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5C069" w14:textId="77777777" w:rsidR="0038136E" w:rsidRDefault="0038136E" w:rsidP="0038136E">
      <w:pPr>
        <w:pStyle w:val="Pagrindinistekstas"/>
      </w:pPr>
      <w:bookmarkStart w:id="0" w:name="_GoBack"/>
      <w:bookmarkEnd w:id="0"/>
    </w:p>
    <w:p w14:paraId="1B632C1A" w14:textId="77777777" w:rsidR="0038136E" w:rsidRDefault="0038136E" w:rsidP="0038136E">
      <w:pPr>
        <w:pStyle w:val="Pagrindinistekstas"/>
      </w:pPr>
    </w:p>
    <w:p w14:paraId="469F9E83" w14:textId="77777777" w:rsidR="0038136E" w:rsidRDefault="0038136E" w:rsidP="0038136E">
      <w:pPr>
        <w:pStyle w:val="Pagrindinistekstas"/>
      </w:pPr>
    </w:p>
    <w:p w14:paraId="7490E2DA" w14:textId="77777777" w:rsidR="0038136E" w:rsidRDefault="0038136E" w:rsidP="0038136E">
      <w:pPr>
        <w:pStyle w:val="Pagrindinistekstas"/>
      </w:pPr>
    </w:p>
    <w:p w14:paraId="755BA82C" w14:textId="77777777" w:rsidR="0038136E" w:rsidRDefault="0038136E" w:rsidP="0038136E">
      <w:pPr>
        <w:pStyle w:val="Pagrindinistekstas"/>
      </w:pPr>
    </w:p>
    <w:p w14:paraId="584F9E3D" w14:textId="77777777" w:rsidR="0038136E" w:rsidRDefault="0038136E" w:rsidP="0038136E">
      <w:pPr>
        <w:pStyle w:val="Pagrindinistekstas"/>
      </w:pPr>
    </w:p>
    <w:p w14:paraId="0176668D" w14:textId="77777777" w:rsidR="0038136E" w:rsidRDefault="0038136E" w:rsidP="0038136E">
      <w:pPr>
        <w:pStyle w:val="Pagrindinistekstas"/>
      </w:pPr>
    </w:p>
    <w:p w14:paraId="3648E147" w14:textId="77777777" w:rsidR="0038136E" w:rsidRDefault="0038136E" w:rsidP="0038136E">
      <w:pPr>
        <w:pStyle w:val="Pagrindinistekstas"/>
      </w:pPr>
    </w:p>
    <w:p w14:paraId="24F72129" w14:textId="77777777" w:rsidR="0038136E" w:rsidRDefault="0038136E" w:rsidP="0038136E">
      <w:pPr>
        <w:pStyle w:val="Pagrindinistekstas"/>
      </w:pPr>
    </w:p>
    <w:p w14:paraId="37BFE1F6" w14:textId="77777777" w:rsidR="0038136E" w:rsidRDefault="0038136E" w:rsidP="0038136E">
      <w:pPr>
        <w:pStyle w:val="Pagrindinistekstas"/>
      </w:pPr>
    </w:p>
    <w:p w14:paraId="574C5975" w14:textId="77777777" w:rsidR="0038136E" w:rsidRDefault="0038136E" w:rsidP="0038136E">
      <w:pPr>
        <w:pStyle w:val="Pagrindinistekstas"/>
      </w:pPr>
    </w:p>
    <w:p w14:paraId="2710B519" w14:textId="77777777" w:rsidR="0038136E" w:rsidRDefault="0038136E" w:rsidP="0038136E">
      <w:pPr>
        <w:pStyle w:val="Pagrindinistekstas"/>
      </w:pPr>
    </w:p>
    <w:p w14:paraId="47004085" w14:textId="77777777" w:rsidR="0038136E" w:rsidRDefault="0038136E" w:rsidP="0038136E">
      <w:pPr>
        <w:pStyle w:val="Pagrindinistekstas"/>
      </w:pPr>
    </w:p>
    <w:p w14:paraId="6FB8103F" w14:textId="77777777" w:rsidR="0038136E" w:rsidRDefault="0038136E" w:rsidP="0038136E">
      <w:pPr>
        <w:pStyle w:val="Pagrindinistekstas"/>
      </w:pPr>
    </w:p>
    <w:p w14:paraId="03542A3D" w14:textId="77777777" w:rsidR="0038136E" w:rsidRDefault="0038136E" w:rsidP="0038136E">
      <w:pPr>
        <w:pStyle w:val="Pagrindinistekstas"/>
      </w:pPr>
    </w:p>
    <w:p w14:paraId="4EE5289F" w14:textId="77777777" w:rsidR="0038136E" w:rsidRDefault="0038136E" w:rsidP="0038136E">
      <w:pPr>
        <w:pStyle w:val="Pagrindinistekstas"/>
      </w:pPr>
    </w:p>
    <w:p w14:paraId="48543A06" w14:textId="77777777" w:rsidR="0038136E" w:rsidRDefault="0038136E" w:rsidP="0038136E">
      <w:pPr>
        <w:pStyle w:val="Pagrindinistekstas"/>
      </w:pPr>
    </w:p>
    <w:p w14:paraId="6242D5FD" w14:textId="77777777" w:rsidR="0038136E" w:rsidRDefault="0038136E" w:rsidP="0038136E">
      <w:pPr>
        <w:pStyle w:val="Pagrindinistekstas"/>
      </w:pPr>
    </w:p>
    <w:p w14:paraId="391834A2" w14:textId="77777777" w:rsidR="0038136E" w:rsidRDefault="0038136E" w:rsidP="0038136E">
      <w:pPr>
        <w:pStyle w:val="Pagrindinistekstas"/>
      </w:pPr>
    </w:p>
    <w:p w14:paraId="70A81001" w14:textId="77777777" w:rsidR="0038136E" w:rsidRDefault="0038136E" w:rsidP="0038136E">
      <w:pPr>
        <w:pStyle w:val="Pagrindinistekstas"/>
      </w:pPr>
    </w:p>
    <w:p w14:paraId="7A7AD871" w14:textId="77777777" w:rsidR="0038136E" w:rsidRDefault="0038136E" w:rsidP="0038136E">
      <w:pPr>
        <w:pStyle w:val="Pagrindinistekstas"/>
      </w:pPr>
    </w:p>
    <w:p w14:paraId="55CE5E69" w14:textId="77777777" w:rsidR="0038136E" w:rsidRDefault="0038136E" w:rsidP="0038136E">
      <w:pPr>
        <w:pStyle w:val="Pagrindinistekstas"/>
      </w:pPr>
    </w:p>
    <w:p w14:paraId="6908C99E" w14:textId="77777777" w:rsidR="0038136E" w:rsidRDefault="0038136E" w:rsidP="0038136E">
      <w:pPr>
        <w:pStyle w:val="Pagrindinistekstas"/>
      </w:pPr>
    </w:p>
    <w:p w14:paraId="112BACAF" w14:textId="77777777" w:rsidR="0038136E" w:rsidRPr="001D7930" w:rsidRDefault="0038136E" w:rsidP="0038136E">
      <w:pPr>
        <w:pStyle w:val="Pavadinimas"/>
      </w:pPr>
      <w:r w:rsidRPr="001D7930">
        <w:t>I PRIEDAS</w:t>
      </w:r>
    </w:p>
    <w:p w14:paraId="538C79D5" w14:textId="77777777" w:rsidR="0038136E" w:rsidRPr="001D7930" w:rsidRDefault="0038136E" w:rsidP="0038136E">
      <w:pPr>
        <w:pStyle w:val="Pagrindinistekstas"/>
        <w:jc w:val="center"/>
      </w:pPr>
    </w:p>
    <w:p w14:paraId="4F2ACC6D" w14:textId="77777777" w:rsidR="0038136E" w:rsidRPr="001D7930" w:rsidRDefault="0038136E" w:rsidP="0038136E">
      <w:pPr>
        <w:pStyle w:val="Pavadinimas"/>
      </w:pPr>
      <w:r w:rsidRPr="001D7930">
        <w:t>PREPARATO CHARAKTERISTIKŲ SANTRAUKA</w:t>
      </w:r>
    </w:p>
    <w:p w14:paraId="37F14897" w14:textId="77777777" w:rsidR="0038136E" w:rsidRPr="001D7930" w:rsidRDefault="0038136E" w:rsidP="0038136E">
      <w:pPr>
        <w:pStyle w:val="Paantrat"/>
      </w:pPr>
    </w:p>
    <w:p w14:paraId="3E7A9E46" w14:textId="77777777" w:rsidR="0038136E" w:rsidRPr="001D7930" w:rsidRDefault="0038136E" w:rsidP="0038136E">
      <w:pPr>
        <w:rPr>
          <w:lang w:val="pt-PT"/>
        </w:rPr>
      </w:pPr>
    </w:p>
    <w:p w14:paraId="0116BFF8" w14:textId="77777777" w:rsidR="0038136E" w:rsidRPr="001D7930" w:rsidRDefault="0038136E" w:rsidP="0038136E">
      <w:pPr>
        <w:rPr>
          <w:lang w:val="pt-PT"/>
        </w:rPr>
      </w:pPr>
    </w:p>
    <w:p w14:paraId="60CF4D15" w14:textId="77777777" w:rsidR="0038136E" w:rsidRPr="001D7930" w:rsidRDefault="0038136E" w:rsidP="0038136E">
      <w:pPr>
        <w:rPr>
          <w:lang w:val="pt-PT"/>
        </w:rPr>
      </w:pPr>
    </w:p>
    <w:p w14:paraId="0BCCFD1E" w14:textId="77777777" w:rsidR="0038136E" w:rsidRPr="001D7930" w:rsidRDefault="0038136E" w:rsidP="0038136E">
      <w:pPr>
        <w:rPr>
          <w:lang w:val="pt-PT"/>
        </w:rPr>
      </w:pPr>
    </w:p>
    <w:p w14:paraId="521728B6" w14:textId="77777777" w:rsidR="0038136E" w:rsidRPr="001D7930" w:rsidRDefault="0038136E" w:rsidP="0038136E">
      <w:pPr>
        <w:rPr>
          <w:lang w:val="pt-PT"/>
        </w:rPr>
      </w:pPr>
    </w:p>
    <w:p w14:paraId="5D81AC86" w14:textId="77777777" w:rsidR="0038136E" w:rsidRPr="001D7930" w:rsidRDefault="0038136E" w:rsidP="0038136E">
      <w:pPr>
        <w:rPr>
          <w:lang w:val="pt-PT"/>
        </w:rPr>
      </w:pPr>
    </w:p>
    <w:p w14:paraId="52C48BC9" w14:textId="77777777" w:rsidR="0038136E" w:rsidRPr="001D7930" w:rsidRDefault="0038136E" w:rsidP="0038136E">
      <w:pPr>
        <w:rPr>
          <w:lang w:val="pt-PT"/>
        </w:rPr>
      </w:pPr>
    </w:p>
    <w:p w14:paraId="59338891" w14:textId="77777777" w:rsidR="0038136E" w:rsidRPr="001D7930" w:rsidRDefault="0038136E" w:rsidP="0038136E">
      <w:pPr>
        <w:rPr>
          <w:lang w:val="pt-PT"/>
        </w:rPr>
      </w:pPr>
    </w:p>
    <w:p w14:paraId="290B07C1" w14:textId="77777777" w:rsidR="0038136E" w:rsidRPr="001D7930" w:rsidRDefault="0038136E" w:rsidP="0038136E">
      <w:pPr>
        <w:rPr>
          <w:lang w:val="pt-PT"/>
        </w:rPr>
      </w:pPr>
    </w:p>
    <w:p w14:paraId="2735523A" w14:textId="77777777" w:rsidR="0038136E" w:rsidRPr="001D7930" w:rsidRDefault="0038136E" w:rsidP="0038136E">
      <w:pPr>
        <w:rPr>
          <w:lang w:val="pt-PT"/>
        </w:rPr>
      </w:pPr>
    </w:p>
    <w:p w14:paraId="43A0501D" w14:textId="77777777" w:rsidR="0038136E" w:rsidRPr="001D7930" w:rsidRDefault="0038136E" w:rsidP="0038136E">
      <w:pPr>
        <w:rPr>
          <w:lang w:val="pt-PT"/>
        </w:rPr>
      </w:pPr>
    </w:p>
    <w:p w14:paraId="782E4897" w14:textId="77777777" w:rsidR="0038136E" w:rsidRPr="001D7930" w:rsidRDefault="0038136E" w:rsidP="0038136E">
      <w:pPr>
        <w:rPr>
          <w:lang w:val="pt-PT"/>
        </w:rPr>
      </w:pPr>
    </w:p>
    <w:p w14:paraId="22A3C3D1" w14:textId="77777777" w:rsidR="0038136E" w:rsidRPr="001D7930" w:rsidRDefault="0038136E" w:rsidP="0038136E">
      <w:pPr>
        <w:rPr>
          <w:lang w:val="pt-PT"/>
        </w:rPr>
      </w:pPr>
    </w:p>
    <w:p w14:paraId="7F9BDF3F" w14:textId="77777777" w:rsidR="0038136E" w:rsidRPr="001D7930" w:rsidRDefault="0038136E" w:rsidP="0038136E">
      <w:pPr>
        <w:rPr>
          <w:lang w:val="pt-PT"/>
        </w:rPr>
      </w:pPr>
    </w:p>
    <w:p w14:paraId="19D0682E" w14:textId="77777777" w:rsidR="0038136E" w:rsidRPr="001D7930" w:rsidRDefault="0038136E" w:rsidP="0038136E">
      <w:pPr>
        <w:rPr>
          <w:lang w:val="pt-PT"/>
        </w:rPr>
      </w:pPr>
    </w:p>
    <w:p w14:paraId="6B395C96" w14:textId="77777777" w:rsidR="0038136E" w:rsidRPr="001D7930" w:rsidRDefault="0038136E" w:rsidP="0038136E">
      <w:pPr>
        <w:rPr>
          <w:lang w:val="pt-PT"/>
        </w:rPr>
      </w:pPr>
    </w:p>
    <w:p w14:paraId="12A1E952" w14:textId="77777777" w:rsidR="0038136E" w:rsidRPr="001D7930" w:rsidRDefault="0038136E" w:rsidP="0038136E">
      <w:pPr>
        <w:rPr>
          <w:lang w:val="pt-PT"/>
        </w:rPr>
      </w:pPr>
    </w:p>
    <w:p w14:paraId="6880A7F5" w14:textId="77777777" w:rsidR="0038136E" w:rsidRPr="001D7930" w:rsidRDefault="0038136E" w:rsidP="0038136E">
      <w:pPr>
        <w:rPr>
          <w:lang w:val="pt-PT"/>
        </w:rPr>
      </w:pPr>
    </w:p>
    <w:p w14:paraId="2AB8528C" w14:textId="77777777" w:rsidR="0038136E" w:rsidRPr="001D7930" w:rsidRDefault="0038136E" w:rsidP="0038136E">
      <w:pPr>
        <w:rPr>
          <w:lang w:val="pt-PT"/>
        </w:rPr>
      </w:pPr>
    </w:p>
    <w:p w14:paraId="7C4397F4" w14:textId="77777777" w:rsidR="0038136E" w:rsidRPr="001D7930" w:rsidRDefault="0038136E" w:rsidP="0038136E">
      <w:pPr>
        <w:rPr>
          <w:lang w:val="pt-PT"/>
        </w:rPr>
      </w:pPr>
    </w:p>
    <w:p w14:paraId="48295657" w14:textId="77777777" w:rsidR="000518C1" w:rsidRPr="001D7930" w:rsidRDefault="000518C1" w:rsidP="000518C1">
      <w:pPr>
        <w:ind w:left="567" w:hanging="567"/>
        <w:rPr>
          <w:noProof/>
          <w:sz w:val="22"/>
          <w:lang w:val="lt-LT"/>
        </w:rPr>
      </w:pPr>
      <w:r w:rsidRPr="001D7930">
        <w:rPr>
          <w:b/>
          <w:noProof/>
          <w:sz w:val="22"/>
          <w:lang w:val="lt-LT"/>
        </w:rPr>
        <w:lastRenderedPageBreak/>
        <w:t>1.</w:t>
      </w:r>
      <w:r w:rsidRPr="001D7930">
        <w:rPr>
          <w:b/>
          <w:noProof/>
          <w:sz w:val="22"/>
          <w:lang w:val="lt-LT"/>
        </w:rPr>
        <w:tab/>
        <w:t>VAISTINIO PREPARATO PAVADINIMAS</w:t>
      </w:r>
    </w:p>
    <w:p w14:paraId="74E21441" w14:textId="77777777" w:rsidR="000518C1" w:rsidRPr="001D7930" w:rsidRDefault="000518C1" w:rsidP="000518C1">
      <w:pPr>
        <w:rPr>
          <w:noProof/>
          <w:sz w:val="22"/>
          <w:lang w:val="lt-LT"/>
        </w:rPr>
      </w:pPr>
    </w:p>
    <w:p w14:paraId="202FFAD9" w14:textId="77777777" w:rsidR="000518C1" w:rsidRPr="001D7930" w:rsidRDefault="00FA1C33" w:rsidP="000518C1">
      <w:pPr>
        <w:rPr>
          <w:noProof/>
          <w:sz w:val="22"/>
          <w:lang w:val="lt-LT"/>
        </w:rPr>
      </w:pPr>
      <w:r w:rsidRPr="001D7930">
        <w:rPr>
          <w:noProof/>
          <w:sz w:val="22"/>
          <w:lang w:val="lt-LT"/>
        </w:rPr>
        <w:t>ZYVOXID</w:t>
      </w:r>
      <w:r w:rsidR="000518C1" w:rsidRPr="001D7930">
        <w:rPr>
          <w:noProof/>
          <w:sz w:val="22"/>
          <w:lang w:val="lt-LT"/>
        </w:rPr>
        <w:t xml:space="preserve"> 100</w:t>
      </w:r>
      <w:r w:rsidR="005227D2" w:rsidRPr="001D7930">
        <w:rPr>
          <w:noProof/>
          <w:sz w:val="22"/>
          <w:lang w:val="lt-LT"/>
        </w:rPr>
        <w:t> </w:t>
      </w:r>
      <w:r w:rsidR="000518C1" w:rsidRPr="001D7930">
        <w:rPr>
          <w:noProof/>
          <w:sz w:val="22"/>
          <w:lang w:val="lt-LT"/>
        </w:rPr>
        <w:t>mg/5</w:t>
      </w:r>
      <w:r w:rsidR="005227D2" w:rsidRPr="001D7930">
        <w:rPr>
          <w:noProof/>
          <w:sz w:val="22"/>
          <w:lang w:val="lt-LT"/>
        </w:rPr>
        <w:t> </w:t>
      </w:r>
      <w:r w:rsidR="000518C1" w:rsidRPr="001D7930">
        <w:rPr>
          <w:noProof/>
          <w:sz w:val="22"/>
          <w:lang w:val="lt-LT"/>
        </w:rPr>
        <w:t>ml granulės geriamajai suspensijai</w:t>
      </w:r>
    </w:p>
    <w:p w14:paraId="6BB72CC6" w14:textId="77777777" w:rsidR="000518C1" w:rsidRPr="001D7930" w:rsidRDefault="000518C1" w:rsidP="000518C1">
      <w:pPr>
        <w:pStyle w:val="Dokumentoinaostekstas"/>
        <w:tabs>
          <w:tab w:val="clear" w:pos="567"/>
        </w:tabs>
        <w:rPr>
          <w:noProof/>
          <w:lang w:val="lt-LT"/>
        </w:rPr>
      </w:pPr>
    </w:p>
    <w:p w14:paraId="6D3D8EE1" w14:textId="77777777" w:rsidR="000518C1" w:rsidRPr="001D7930" w:rsidRDefault="000518C1" w:rsidP="000518C1">
      <w:pPr>
        <w:pStyle w:val="Dokumentoinaostekstas"/>
        <w:tabs>
          <w:tab w:val="clear" w:pos="567"/>
        </w:tabs>
        <w:rPr>
          <w:noProof/>
          <w:lang w:val="lt-LT"/>
        </w:rPr>
      </w:pPr>
    </w:p>
    <w:p w14:paraId="6D9F3DC1" w14:textId="77777777" w:rsidR="000518C1" w:rsidRPr="001D7930" w:rsidRDefault="000518C1" w:rsidP="000518C1">
      <w:pPr>
        <w:ind w:left="567" w:hanging="567"/>
        <w:rPr>
          <w:b/>
          <w:noProof/>
          <w:sz w:val="22"/>
          <w:lang w:val="lt-LT"/>
        </w:rPr>
      </w:pPr>
      <w:r w:rsidRPr="001D7930">
        <w:rPr>
          <w:b/>
          <w:noProof/>
          <w:sz w:val="22"/>
          <w:lang w:val="lt-LT"/>
        </w:rPr>
        <w:t>2.</w:t>
      </w:r>
      <w:r w:rsidRPr="001D7930">
        <w:rPr>
          <w:b/>
          <w:noProof/>
          <w:sz w:val="22"/>
          <w:lang w:val="lt-LT"/>
        </w:rPr>
        <w:tab/>
        <w:t xml:space="preserve">KOKYBINĖ IR KIEKYBINĖ SUDĖTIS </w:t>
      </w:r>
    </w:p>
    <w:p w14:paraId="1111043C" w14:textId="77777777" w:rsidR="000518C1" w:rsidRPr="001D7930" w:rsidRDefault="000518C1" w:rsidP="000518C1">
      <w:pPr>
        <w:tabs>
          <w:tab w:val="left" w:pos="0"/>
        </w:tabs>
        <w:rPr>
          <w:noProof/>
          <w:sz w:val="22"/>
          <w:lang w:val="lt-LT"/>
        </w:rPr>
      </w:pPr>
    </w:p>
    <w:p w14:paraId="54DC33A8" w14:textId="77777777" w:rsidR="000518C1" w:rsidRPr="001D7930" w:rsidRDefault="000518C1" w:rsidP="000518C1">
      <w:pPr>
        <w:tabs>
          <w:tab w:val="left" w:pos="0"/>
        </w:tabs>
        <w:rPr>
          <w:noProof/>
          <w:sz w:val="22"/>
          <w:lang w:val="lt-LT"/>
        </w:rPr>
      </w:pPr>
      <w:r w:rsidRPr="001D7930">
        <w:rPr>
          <w:noProof/>
          <w:sz w:val="22"/>
          <w:lang w:val="lt-LT"/>
        </w:rPr>
        <w:t>Ištirpinus 123</w:t>
      </w:r>
      <w:r w:rsidR="005227D2" w:rsidRPr="001D7930">
        <w:rPr>
          <w:noProof/>
          <w:sz w:val="22"/>
          <w:lang w:val="lt-LT"/>
        </w:rPr>
        <w:t> </w:t>
      </w:r>
      <w:r w:rsidRPr="001D7930">
        <w:rPr>
          <w:noProof/>
          <w:sz w:val="22"/>
          <w:lang w:val="lt-LT"/>
        </w:rPr>
        <w:t>ml vandens, 5</w:t>
      </w:r>
      <w:r w:rsidR="005227D2" w:rsidRPr="001D7930">
        <w:rPr>
          <w:noProof/>
          <w:sz w:val="22"/>
          <w:lang w:val="lt-LT"/>
        </w:rPr>
        <w:t> </w:t>
      </w:r>
      <w:r w:rsidRPr="001D7930">
        <w:rPr>
          <w:noProof/>
          <w:sz w:val="22"/>
          <w:lang w:val="lt-LT"/>
        </w:rPr>
        <w:t>ml suspensijos yra 100</w:t>
      </w:r>
      <w:r w:rsidR="005227D2" w:rsidRPr="001D7930">
        <w:rPr>
          <w:noProof/>
          <w:sz w:val="22"/>
          <w:lang w:val="lt-LT"/>
        </w:rPr>
        <w:t> </w:t>
      </w:r>
      <w:r w:rsidRPr="001D7930">
        <w:rPr>
          <w:noProof/>
          <w:sz w:val="22"/>
          <w:lang w:val="lt-LT"/>
        </w:rPr>
        <w:t>mg linezolido.</w:t>
      </w:r>
    </w:p>
    <w:p w14:paraId="1EB6A746" w14:textId="77777777" w:rsidR="005227D2" w:rsidRPr="001D7930" w:rsidRDefault="005227D2" w:rsidP="000518C1">
      <w:pPr>
        <w:tabs>
          <w:tab w:val="left" w:pos="0"/>
        </w:tabs>
        <w:rPr>
          <w:noProof/>
          <w:sz w:val="22"/>
          <w:lang w:val="lt-LT"/>
        </w:rPr>
      </w:pPr>
    </w:p>
    <w:p w14:paraId="64F46DBA" w14:textId="77777777" w:rsidR="00E84584" w:rsidRPr="001D7930" w:rsidRDefault="009F4E6B" w:rsidP="000518C1">
      <w:pPr>
        <w:tabs>
          <w:tab w:val="left" w:pos="0"/>
        </w:tabs>
        <w:rPr>
          <w:noProof/>
          <w:sz w:val="22"/>
          <w:u w:val="single"/>
          <w:lang w:val="lt-LT"/>
        </w:rPr>
      </w:pPr>
      <w:r w:rsidRPr="001D7930">
        <w:rPr>
          <w:noProof/>
          <w:sz w:val="22"/>
          <w:u w:val="single"/>
          <w:lang w:val="lt-LT"/>
        </w:rPr>
        <w:t>Pagalbinės medžiagos</w:t>
      </w:r>
      <w:r w:rsidR="00E84584" w:rsidRPr="001D7930">
        <w:rPr>
          <w:noProof/>
          <w:sz w:val="22"/>
          <w:u w:val="single"/>
          <w:lang w:val="lt-LT"/>
        </w:rPr>
        <w:t>, kurių poveikis žinomas</w:t>
      </w:r>
    </w:p>
    <w:p w14:paraId="603BE9D7" w14:textId="5D17C330" w:rsidR="009F4E6B" w:rsidRPr="001D7930" w:rsidRDefault="009F4E6B" w:rsidP="000518C1">
      <w:pPr>
        <w:tabs>
          <w:tab w:val="left" w:pos="0"/>
        </w:tabs>
        <w:rPr>
          <w:noProof/>
          <w:sz w:val="22"/>
          <w:lang w:val="lt-LT"/>
        </w:rPr>
      </w:pPr>
      <w:r w:rsidRPr="001D7930">
        <w:rPr>
          <w:noProof/>
          <w:sz w:val="22"/>
          <w:lang w:val="lt-LT"/>
        </w:rPr>
        <w:t xml:space="preserve"> </w:t>
      </w:r>
      <w:r w:rsidR="00E84584" w:rsidRPr="001D7930">
        <w:rPr>
          <w:noProof/>
          <w:sz w:val="22"/>
          <w:lang w:val="lt-LT"/>
        </w:rPr>
        <w:t xml:space="preserve">5 ml yra: 1052,9 mg </w:t>
      </w:r>
      <w:r w:rsidRPr="001D7930">
        <w:rPr>
          <w:noProof/>
          <w:sz w:val="22"/>
          <w:lang w:val="lt-LT"/>
        </w:rPr>
        <w:t>sacharozė</w:t>
      </w:r>
      <w:r w:rsidR="00E84584" w:rsidRPr="001D7930">
        <w:rPr>
          <w:noProof/>
          <w:sz w:val="22"/>
          <w:lang w:val="lt-LT"/>
        </w:rPr>
        <w:t>s</w:t>
      </w:r>
      <w:r w:rsidRPr="001D7930">
        <w:rPr>
          <w:noProof/>
          <w:sz w:val="22"/>
          <w:lang w:val="lt-LT"/>
        </w:rPr>
        <w:t xml:space="preserve">, </w:t>
      </w:r>
      <w:r w:rsidR="00E84584" w:rsidRPr="001D7930">
        <w:rPr>
          <w:noProof/>
          <w:sz w:val="22"/>
          <w:lang w:val="lt-LT"/>
        </w:rPr>
        <w:t xml:space="preserve">500 mg manitolio (E421), 35,0 mg </w:t>
      </w:r>
      <w:r w:rsidRPr="001D7930">
        <w:rPr>
          <w:noProof/>
          <w:sz w:val="22"/>
          <w:lang w:val="lt-LT"/>
        </w:rPr>
        <w:t>aspartam</w:t>
      </w:r>
      <w:r w:rsidR="00E84584" w:rsidRPr="001D7930">
        <w:rPr>
          <w:noProof/>
          <w:sz w:val="22"/>
          <w:lang w:val="lt-LT"/>
        </w:rPr>
        <w:t>o</w:t>
      </w:r>
      <w:r w:rsidRPr="001D7930">
        <w:rPr>
          <w:noProof/>
          <w:sz w:val="22"/>
          <w:lang w:val="lt-LT"/>
        </w:rPr>
        <w:t xml:space="preserve"> (E951), </w:t>
      </w:r>
      <w:r w:rsidR="00E84584" w:rsidRPr="001D7930">
        <w:rPr>
          <w:noProof/>
          <w:sz w:val="22"/>
          <w:lang w:val="lt-LT"/>
        </w:rPr>
        <w:t xml:space="preserve">11,4 mg natrio, </w:t>
      </w:r>
      <w:r w:rsidR="00901957" w:rsidRPr="001D7930">
        <w:rPr>
          <w:noProof/>
          <w:sz w:val="22"/>
          <w:lang w:val="lt-LT"/>
        </w:rPr>
        <w:t xml:space="preserve">ne daugiau kaip 16,8 mg </w:t>
      </w:r>
      <w:r w:rsidRPr="001D7930">
        <w:rPr>
          <w:noProof/>
          <w:sz w:val="22"/>
          <w:lang w:val="lt-LT"/>
        </w:rPr>
        <w:t>fruktozė</w:t>
      </w:r>
      <w:r w:rsidR="00901957" w:rsidRPr="001D7930">
        <w:rPr>
          <w:noProof/>
          <w:sz w:val="22"/>
          <w:lang w:val="lt-LT"/>
        </w:rPr>
        <w:t>s</w:t>
      </w:r>
      <w:r w:rsidRPr="001D7930">
        <w:rPr>
          <w:noProof/>
          <w:sz w:val="22"/>
          <w:lang w:val="lt-LT"/>
        </w:rPr>
        <w:t xml:space="preserve">, </w:t>
      </w:r>
      <w:r w:rsidR="00901957" w:rsidRPr="001D7930">
        <w:rPr>
          <w:noProof/>
          <w:sz w:val="22"/>
          <w:lang w:val="lt-LT"/>
        </w:rPr>
        <w:t>ne daugiau kaip 43,</w:t>
      </w:r>
      <w:r w:rsidR="00C70FFA" w:rsidRPr="001D7930">
        <w:rPr>
          <w:noProof/>
          <w:sz w:val="22"/>
          <w:lang w:val="lt-LT"/>
        </w:rPr>
        <w:t>8</w:t>
      </w:r>
      <w:r w:rsidR="00901957" w:rsidRPr="001D7930">
        <w:rPr>
          <w:noProof/>
          <w:sz w:val="22"/>
          <w:lang w:val="lt-LT"/>
        </w:rPr>
        <w:t xml:space="preserve"> mg </w:t>
      </w:r>
      <w:r w:rsidRPr="001D7930">
        <w:rPr>
          <w:noProof/>
          <w:sz w:val="22"/>
          <w:lang w:val="lt-LT"/>
        </w:rPr>
        <w:t>sorbitoli</w:t>
      </w:r>
      <w:r w:rsidR="00901957" w:rsidRPr="001D7930">
        <w:rPr>
          <w:noProof/>
          <w:sz w:val="22"/>
          <w:lang w:val="lt-LT"/>
        </w:rPr>
        <w:t>o</w:t>
      </w:r>
      <w:r w:rsidRPr="001D7930">
        <w:rPr>
          <w:noProof/>
          <w:sz w:val="22"/>
          <w:lang w:val="lt-LT"/>
        </w:rPr>
        <w:t xml:space="preserve"> (E420)</w:t>
      </w:r>
      <w:r w:rsidR="00901957" w:rsidRPr="001D7930">
        <w:rPr>
          <w:color w:val="000000"/>
          <w:sz w:val="22"/>
          <w:szCs w:val="22"/>
          <w:lang w:val="lt-LT"/>
        </w:rPr>
        <w:t>, 10 mg natrio benzoato (E211), ne daugiau kaip 1 mg etanolio, tai atitinka maždaug 1 mg/5 ml (0,02 % m/V)</w:t>
      </w:r>
      <w:r w:rsidRPr="001D7930">
        <w:rPr>
          <w:noProof/>
          <w:sz w:val="22"/>
          <w:lang w:val="lt-LT"/>
        </w:rPr>
        <w:t>.</w:t>
      </w:r>
    </w:p>
    <w:p w14:paraId="7586CCE5" w14:textId="77777777" w:rsidR="000518C1" w:rsidRPr="001D7930" w:rsidRDefault="000518C1" w:rsidP="000518C1">
      <w:pPr>
        <w:tabs>
          <w:tab w:val="left" w:pos="4820"/>
        </w:tabs>
        <w:rPr>
          <w:noProof/>
          <w:sz w:val="22"/>
          <w:lang w:val="lt-LT"/>
        </w:rPr>
      </w:pPr>
    </w:p>
    <w:p w14:paraId="4F6F6DB1" w14:textId="77777777" w:rsidR="000518C1" w:rsidRPr="001D7930" w:rsidRDefault="000518C1" w:rsidP="000518C1">
      <w:pPr>
        <w:rPr>
          <w:noProof/>
          <w:sz w:val="22"/>
          <w:lang w:val="lt-LT"/>
        </w:rPr>
      </w:pPr>
      <w:r w:rsidRPr="001D7930">
        <w:rPr>
          <w:noProof/>
          <w:sz w:val="22"/>
          <w:lang w:val="lt-LT"/>
        </w:rPr>
        <w:t>Visos pagalbinės medžiagos išvardytos 6.1 skyriuje.</w:t>
      </w:r>
    </w:p>
    <w:p w14:paraId="00D00CED" w14:textId="77777777" w:rsidR="000518C1" w:rsidRPr="001D7930" w:rsidRDefault="000518C1" w:rsidP="000518C1">
      <w:pPr>
        <w:rPr>
          <w:noProof/>
          <w:sz w:val="22"/>
          <w:lang w:val="lt-LT"/>
        </w:rPr>
      </w:pPr>
    </w:p>
    <w:p w14:paraId="488C899C" w14:textId="77777777" w:rsidR="000518C1" w:rsidRPr="001D7930" w:rsidRDefault="000518C1" w:rsidP="000518C1">
      <w:pPr>
        <w:rPr>
          <w:noProof/>
          <w:sz w:val="22"/>
          <w:lang w:val="lt-LT"/>
        </w:rPr>
      </w:pPr>
    </w:p>
    <w:p w14:paraId="5287F146" w14:textId="77777777" w:rsidR="000518C1" w:rsidRPr="001D7930" w:rsidRDefault="000518C1" w:rsidP="000518C1">
      <w:pPr>
        <w:ind w:left="567" w:hanging="567"/>
        <w:rPr>
          <w:b/>
          <w:noProof/>
          <w:sz w:val="22"/>
          <w:lang w:val="lt-LT"/>
        </w:rPr>
      </w:pPr>
      <w:r w:rsidRPr="001D7930">
        <w:rPr>
          <w:b/>
          <w:noProof/>
          <w:sz w:val="22"/>
          <w:lang w:val="lt-LT"/>
        </w:rPr>
        <w:t>3.</w:t>
      </w:r>
      <w:r w:rsidRPr="001D7930">
        <w:rPr>
          <w:b/>
          <w:noProof/>
          <w:sz w:val="22"/>
          <w:lang w:val="lt-LT"/>
        </w:rPr>
        <w:tab/>
        <w:t xml:space="preserve">FARMACINĖ FORMA </w:t>
      </w:r>
    </w:p>
    <w:p w14:paraId="443FFA4C" w14:textId="77777777" w:rsidR="000518C1" w:rsidRPr="001D7930" w:rsidRDefault="000518C1" w:rsidP="000518C1">
      <w:pPr>
        <w:pStyle w:val="Dokumentoinaostekstas"/>
        <w:tabs>
          <w:tab w:val="clear" w:pos="567"/>
        </w:tabs>
        <w:rPr>
          <w:noProof/>
          <w:lang w:val="lt-LT"/>
        </w:rPr>
      </w:pPr>
    </w:p>
    <w:p w14:paraId="657216B7" w14:textId="77777777" w:rsidR="000518C1" w:rsidRPr="001D7930" w:rsidRDefault="000518C1" w:rsidP="000518C1">
      <w:pPr>
        <w:jc w:val="both"/>
        <w:rPr>
          <w:noProof/>
          <w:sz w:val="22"/>
          <w:lang w:val="lt-LT"/>
        </w:rPr>
      </w:pPr>
      <w:r w:rsidRPr="001D7930">
        <w:rPr>
          <w:noProof/>
          <w:sz w:val="22"/>
          <w:lang w:val="lt-LT"/>
        </w:rPr>
        <w:t>Granulės geriamajai suspensijai.</w:t>
      </w:r>
    </w:p>
    <w:p w14:paraId="64DE53E7" w14:textId="77777777" w:rsidR="000518C1" w:rsidRPr="001D7930" w:rsidRDefault="000518C1" w:rsidP="000518C1">
      <w:pPr>
        <w:jc w:val="both"/>
        <w:rPr>
          <w:noProof/>
          <w:sz w:val="22"/>
          <w:lang w:val="lt-LT"/>
        </w:rPr>
      </w:pPr>
    </w:p>
    <w:p w14:paraId="4045B490" w14:textId="2A0D188B" w:rsidR="000518C1" w:rsidRPr="001D7930" w:rsidRDefault="000518C1" w:rsidP="000518C1">
      <w:pPr>
        <w:jc w:val="both"/>
        <w:rPr>
          <w:noProof/>
          <w:sz w:val="22"/>
          <w:lang w:val="lt-LT"/>
        </w:rPr>
      </w:pPr>
      <w:r w:rsidRPr="001D7930">
        <w:rPr>
          <w:noProof/>
          <w:sz w:val="22"/>
          <w:lang w:val="lt-LT"/>
        </w:rPr>
        <w:t xml:space="preserve">Baltos ar </w:t>
      </w:r>
      <w:r w:rsidR="00BE099D" w:rsidRPr="001D7930">
        <w:rPr>
          <w:noProof/>
          <w:sz w:val="22"/>
          <w:lang w:val="lt-LT"/>
        </w:rPr>
        <w:t>geltonai</w:t>
      </w:r>
      <w:r w:rsidR="00062F9B" w:rsidRPr="001D7930">
        <w:rPr>
          <w:noProof/>
          <w:sz w:val="22"/>
          <w:lang w:val="lt-LT"/>
        </w:rPr>
        <w:t xml:space="preserve"> </w:t>
      </w:r>
      <w:r w:rsidR="00BE099D" w:rsidRPr="001D7930">
        <w:rPr>
          <w:noProof/>
          <w:sz w:val="22"/>
          <w:lang w:val="lt-LT"/>
        </w:rPr>
        <w:t xml:space="preserve">oranžinės </w:t>
      </w:r>
      <w:r w:rsidRPr="001D7930">
        <w:rPr>
          <w:noProof/>
          <w:sz w:val="22"/>
          <w:lang w:val="lt-LT"/>
        </w:rPr>
        <w:t>spalvos apelsinų skonio granulės</w:t>
      </w:r>
      <w:r w:rsidR="00BE099D" w:rsidRPr="001D7930">
        <w:rPr>
          <w:noProof/>
          <w:sz w:val="22"/>
          <w:lang w:val="lt-LT"/>
        </w:rPr>
        <w:t>/ milteliai, sudėtyje gali būti baltų arba geltonai</w:t>
      </w:r>
      <w:r w:rsidR="00062F9B" w:rsidRPr="001D7930">
        <w:rPr>
          <w:noProof/>
          <w:sz w:val="22"/>
          <w:lang w:val="lt-LT"/>
        </w:rPr>
        <w:t xml:space="preserve"> </w:t>
      </w:r>
      <w:r w:rsidR="00BE099D" w:rsidRPr="001D7930">
        <w:rPr>
          <w:noProof/>
          <w:sz w:val="22"/>
          <w:lang w:val="lt-LT"/>
        </w:rPr>
        <w:t>oranžinių gumulėlių</w:t>
      </w:r>
      <w:r w:rsidRPr="001D7930">
        <w:rPr>
          <w:noProof/>
          <w:sz w:val="22"/>
          <w:lang w:val="lt-LT"/>
        </w:rPr>
        <w:t>.</w:t>
      </w:r>
      <w:r w:rsidR="00BE099D" w:rsidRPr="001D7930">
        <w:rPr>
          <w:noProof/>
          <w:sz w:val="22"/>
          <w:lang w:val="lt-LT"/>
        </w:rPr>
        <w:t xml:space="preserve"> Paruošta suspensija </w:t>
      </w:r>
      <w:r w:rsidR="00062F9B" w:rsidRPr="001D7930">
        <w:rPr>
          <w:noProof/>
          <w:sz w:val="22"/>
          <w:lang w:val="lt-LT"/>
        </w:rPr>
        <w:t xml:space="preserve">yra homogeninė, baltos arba geltonai oranžinės spalvos.  </w:t>
      </w:r>
    </w:p>
    <w:p w14:paraId="4D2CC484" w14:textId="77777777" w:rsidR="000518C1" w:rsidRPr="001D7930" w:rsidRDefault="000518C1" w:rsidP="000518C1">
      <w:pPr>
        <w:jc w:val="both"/>
        <w:rPr>
          <w:noProof/>
          <w:sz w:val="22"/>
          <w:lang w:val="lt-LT"/>
        </w:rPr>
      </w:pPr>
    </w:p>
    <w:p w14:paraId="497BCB60" w14:textId="77777777" w:rsidR="000518C1" w:rsidRPr="001D7930" w:rsidRDefault="000518C1" w:rsidP="000518C1">
      <w:pPr>
        <w:pStyle w:val="Dokumentoinaostekstas"/>
        <w:tabs>
          <w:tab w:val="clear" w:pos="567"/>
        </w:tabs>
        <w:rPr>
          <w:noProof/>
          <w:lang w:val="lt-LT"/>
        </w:rPr>
      </w:pPr>
    </w:p>
    <w:p w14:paraId="2D361065" w14:textId="77777777" w:rsidR="000518C1" w:rsidRPr="001D7930" w:rsidRDefault="000518C1" w:rsidP="000518C1">
      <w:pPr>
        <w:numPr>
          <w:ilvl w:val="0"/>
          <w:numId w:val="14"/>
        </w:numPr>
        <w:tabs>
          <w:tab w:val="clear" w:pos="930"/>
          <w:tab w:val="num" w:pos="567"/>
        </w:tabs>
        <w:ind w:hanging="930"/>
        <w:rPr>
          <w:b/>
          <w:noProof/>
          <w:sz w:val="22"/>
          <w:lang w:val="lt-LT"/>
        </w:rPr>
      </w:pPr>
      <w:r w:rsidRPr="001D7930">
        <w:rPr>
          <w:b/>
          <w:noProof/>
          <w:sz w:val="22"/>
          <w:lang w:val="lt-LT"/>
        </w:rPr>
        <w:t>KLINIKINĖ INFORMACIJA</w:t>
      </w:r>
    </w:p>
    <w:p w14:paraId="0E1FC976" w14:textId="77777777" w:rsidR="000518C1" w:rsidRPr="001D7930" w:rsidRDefault="000518C1" w:rsidP="000518C1">
      <w:pPr>
        <w:rPr>
          <w:b/>
          <w:noProof/>
          <w:sz w:val="22"/>
          <w:lang w:val="lt-LT"/>
        </w:rPr>
      </w:pPr>
    </w:p>
    <w:p w14:paraId="74807461" w14:textId="77777777" w:rsidR="000518C1" w:rsidRPr="001D7930" w:rsidRDefault="000518C1" w:rsidP="000518C1">
      <w:pPr>
        <w:ind w:left="567" w:hanging="567"/>
        <w:rPr>
          <w:b/>
          <w:noProof/>
          <w:sz w:val="22"/>
          <w:lang w:val="lt-LT"/>
        </w:rPr>
      </w:pPr>
      <w:r w:rsidRPr="001D7930">
        <w:rPr>
          <w:b/>
          <w:noProof/>
          <w:sz w:val="22"/>
          <w:lang w:val="lt-LT"/>
        </w:rPr>
        <w:t>4.1</w:t>
      </w:r>
      <w:r w:rsidRPr="001D7930">
        <w:rPr>
          <w:b/>
          <w:noProof/>
          <w:sz w:val="22"/>
          <w:lang w:val="lt-LT"/>
        </w:rPr>
        <w:tab/>
        <w:t xml:space="preserve">Terapinės indikacijos </w:t>
      </w:r>
    </w:p>
    <w:p w14:paraId="7EFD9622" w14:textId="77777777" w:rsidR="000518C1" w:rsidRPr="001D7930" w:rsidRDefault="000518C1" w:rsidP="000518C1">
      <w:pPr>
        <w:rPr>
          <w:noProof/>
          <w:sz w:val="22"/>
          <w:lang w:val="lt-LT"/>
        </w:rPr>
      </w:pPr>
    </w:p>
    <w:p w14:paraId="6175A1F1" w14:textId="77777777" w:rsidR="000518C1" w:rsidRPr="001D7930" w:rsidRDefault="00532398" w:rsidP="000518C1">
      <w:pPr>
        <w:rPr>
          <w:noProof/>
          <w:sz w:val="22"/>
          <w:szCs w:val="22"/>
          <w:lang w:val="lt-LT"/>
        </w:rPr>
      </w:pPr>
      <w:r w:rsidRPr="001D7930">
        <w:rPr>
          <w:noProof/>
          <w:sz w:val="22"/>
          <w:szCs w:val="22"/>
          <w:lang w:val="lt-LT"/>
        </w:rPr>
        <w:t>Linezolidui</w:t>
      </w:r>
      <w:r w:rsidR="00D838A9" w:rsidRPr="001D7930">
        <w:rPr>
          <w:noProof/>
          <w:sz w:val="22"/>
          <w:szCs w:val="22"/>
          <w:lang w:val="lt-LT"/>
        </w:rPr>
        <w:t xml:space="preserve"> </w:t>
      </w:r>
      <w:r w:rsidRPr="001D7930">
        <w:rPr>
          <w:noProof/>
          <w:sz w:val="22"/>
          <w:szCs w:val="22"/>
          <w:lang w:val="lt-LT"/>
        </w:rPr>
        <w:t>jautrių gram teigiamų bakterijų (žr. 5.1 skyrių)</w:t>
      </w:r>
      <w:r w:rsidR="000518C1" w:rsidRPr="001D7930">
        <w:rPr>
          <w:noProof/>
          <w:sz w:val="22"/>
          <w:szCs w:val="22"/>
          <w:lang w:val="lt-LT"/>
        </w:rPr>
        <w:t xml:space="preserve"> </w:t>
      </w:r>
      <w:r w:rsidR="00D838A9" w:rsidRPr="001D7930">
        <w:rPr>
          <w:noProof/>
          <w:sz w:val="22"/>
          <w:szCs w:val="22"/>
          <w:lang w:val="lt-LT"/>
        </w:rPr>
        <w:t>sukeltų</w:t>
      </w:r>
      <w:r w:rsidR="000518C1" w:rsidRPr="001D7930">
        <w:rPr>
          <w:noProof/>
          <w:sz w:val="22"/>
          <w:szCs w:val="22"/>
          <w:lang w:val="lt-LT"/>
        </w:rPr>
        <w:t xml:space="preserve"> infekcinių ligų gydym</w:t>
      </w:r>
      <w:r w:rsidR="00D838A9" w:rsidRPr="001D7930">
        <w:rPr>
          <w:noProof/>
          <w:sz w:val="22"/>
          <w:szCs w:val="22"/>
          <w:lang w:val="lt-LT"/>
        </w:rPr>
        <w:t xml:space="preserve">as: </w:t>
      </w:r>
    </w:p>
    <w:p w14:paraId="78D283AC" w14:textId="77777777" w:rsidR="000518C1" w:rsidRPr="001D7930" w:rsidRDefault="00D838A9" w:rsidP="00D838A9">
      <w:pPr>
        <w:numPr>
          <w:ilvl w:val="0"/>
          <w:numId w:val="29"/>
        </w:numPr>
        <w:rPr>
          <w:noProof/>
          <w:sz w:val="22"/>
          <w:szCs w:val="22"/>
          <w:lang w:val="lt-LT"/>
        </w:rPr>
      </w:pPr>
      <w:r w:rsidRPr="001D7930">
        <w:rPr>
          <w:noProof/>
          <w:sz w:val="22"/>
          <w:szCs w:val="22"/>
          <w:lang w:val="lt-LT"/>
        </w:rPr>
        <w:t>h</w:t>
      </w:r>
      <w:r w:rsidR="000518C1" w:rsidRPr="001D7930">
        <w:rPr>
          <w:noProof/>
          <w:sz w:val="22"/>
          <w:szCs w:val="22"/>
          <w:lang w:val="lt-LT"/>
        </w:rPr>
        <w:t>ospitalinė</w:t>
      </w:r>
      <w:r w:rsidRPr="001D7930">
        <w:rPr>
          <w:noProof/>
          <w:sz w:val="22"/>
          <w:szCs w:val="22"/>
          <w:lang w:val="lt-LT"/>
        </w:rPr>
        <w:t>s</w:t>
      </w:r>
      <w:r w:rsidR="000518C1" w:rsidRPr="001D7930">
        <w:rPr>
          <w:noProof/>
          <w:sz w:val="22"/>
          <w:szCs w:val="22"/>
          <w:lang w:val="lt-LT"/>
        </w:rPr>
        <w:t xml:space="preserve"> pneumonij</w:t>
      </w:r>
      <w:r w:rsidRPr="001D7930">
        <w:rPr>
          <w:noProof/>
          <w:sz w:val="22"/>
          <w:szCs w:val="22"/>
          <w:lang w:val="lt-LT"/>
        </w:rPr>
        <w:t>os;</w:t>
      </w:r>
    </w:p>
    <w:p w14:paraId="3F12579E" w14:textId="77777777" w:rsidR="000518C1" w:rsidRPr="001D7930" w:rsidRDefault="00D838A9" w:rsidP="00D838A9">
      <w:pPr>
        <w:numPr>
          <w:ilvl w:val="0"/>
          <w:numId w:val="31"/>
        </w:numPr>
        <w:rPr>
          <w:noProof/>
          <w:sz w:val="22"/>
          <w:szCs w:val="22"/>
          <w:lang w:val="lt-LT"/>
        </w:rPr>
      </w:pPr>
      <w:r w:rsidRPr="001D7930">
        <w:rPr>
          <w:noProof/>
          <w:sz w:val="22"/>
          <w:szCs w:val="22"/>
          <w:lang w:val="lt-LT"/>
        </w:rPr>
        <w:t>b</w:t>
      </w:r>
      <w:r w:rsidR="000518C1" w:rsidRPr="001D7930">
        <w:rPr>
          <w:noProof/>
          <w:sz w:val="22"/>
          <w:szCs w:val="22"/>
          <w:lang w:val="lt-LT"/>
        </w:rPr>
        <w:t>endruomenėje įgyt</w:t>
      </w:r>
      <w:r w:rsidRPr="001D7930">
        <w:rPr>
          <w:noProof/>
          <w:sz w:val="22"/>
          <w:szCs w:val="22"/>
          <w:lang w:val="lt-LT"/>
        </w:rPr>
        <w:t>os</w:t>
      </w:r>
      <w:r w:rsidR="000518C1" w:rsidRPr="001D7930">
        <w:rPr>
          <w:noProof/>
          <w:sz w:val="22"/>
          <w:szCs w:val="22"/>
          <w:lang w:val="lt-LT"/>
        </w:rPr>
        <w:t xml:space="preserve"> pneumonij</w:t>
      </w:r>
      <w:r w:rsidRPr="001D7930">
        <w:rPr>
          <w:noProof/>
          <w:sz w:val="22"/>
          <w:szCs w:val="22"/>
          <w:lang w:val="lt-LT"/>
        </w:rPr>
        <w:t>os;</w:t>
      </w:r>
    </w:p>
    <w:p w14:paraId="3DB8253C" w14:textId="77777777" w:rsidR="000518C1" w:rsidRPr="001D7930" w:rsidRDefault="00D838A9" w:rsidP="00D838A9">
      <w:pPr>
        <w:numPr>
          <w:ilvl w:val="0"/>
          <w:numId w:val="33"/>
        </w:numPr>
        <w:rPr>
          <w:noProof/>
          <w:sz w:val="22"/>
          <w:szCs w:val="22"/>
          <w:lang w:val="lt-LT"/>
        </w:rPr>
      </w:pPr>
      <w:r w:rsidRPr="001D7930">
        <w:rPr>
          <w:noProof/>
          <w:sz w:val="22"/>
          <w:szCs w:val="22"/>
          <w:lang w:val="lt-LT"/>
        </w:rPr>
        <w:t>k</w:t>
      </w:r>
      <w:r w:rsidR="000518C1" w:rsidRPr="001D7930">
        <w:rPr>
          <w:noProof/>
          <w:sz w:val="22"/>
          <w:szCs w:val="22"/>
          <w:lang w:val="lt-LT"/>
        </w:rPr>
        <w:t xml:space="preserve">omplikuotos odos ir </w:t>
      </w:r>
      <w:r w:rsidRPr="001D7930">
        <w:rPr>
          <w:noProof/>
          <w:sz w:val="22"/>
          <w:szCs w:val="22"/>
          <w:lang w:val="lt-LT"/>
        </w:rPr>
        <w:t xml:space="preserve">poodinio </w:t>
      </w:r>
      <w:r w:rsidR="000518C1" w:rsidRPr="001D7930">
        <w:rPr>
          <w:noProof/>
          <w:sz w:val="22"/>
          <w:szCs w:val="22"/>
          <w:lang w:val="lt-LT"/>
        </w:rPr>
        <w:t>audini</w:t>
      </w:r>
      <w:r w:rsidRPr="001D7930">
        <w:rPr>
          <w:noProof/>
          <w:sz w:val="22"/>
          <w:szCs w:val="22"/>
          <w:lang w:val="lt-LT"/>
        </w:rPr>
        <w:t>o</w:t>
      </w:r>
      <w:r w:rsidR="000518C1" w:rsidRPr="001D7930">
        <w:rPr>
          <w:noProof/>
          <w:sz w:val="22"/>
          <w:szCs w:val="22"/>
          <w:lang w:val="lt-LT"/>
        </w:rPr>
        <w:t xml:space="preserve"> infekcinės ligos (žr. 4.4 skyrių)</w:t>
      </w:r>
      <w:r w:rsidR="00F975C8" w:rsidRPr="001D7930">
        <w:rPr>
          <w:noProof/>
          <w:sz w:val="22"/>
          <w:szCs w:val="22"/>
          <w:lang w:val="lt-LT"/>
        </w:rPr>
        <w:t xml:space="preserve"> *</w:t>
      </w:r>
      <w:r w:rsidR="000518C1" w:rsidRPr="001D7930">
        <w:rPr>
          <w:noProof/>
          <w:sz w:val="22"/>
          <w:szCs w:val="22"/>
          <w:lang w:val="lt-LT"/>
        </w:rPr>
        <w:t>.</w:t>
      </w:r>
    </w:p>
    <w:p w14:paraId="5C794AA8" w14:textId="77777777" w:rsidR="000518C1" w:rsidRPr="001D7930" w:rsidRDefault="000518C1" w:rsidP="000518C1">
      <w:pPr>
        <w:rPr>
          <w:noProof/>
          <w:sz w:val="22"/>
          <w:szCs w:val="22"/>
          <w:lang w:val="lt-LT"/>
        </w:rPr>
      </w:pPr>
    </w:p>
    <w:p w14:paraId="34320365" w14:textId="77777777" w:rsidR="00D838A9" w:rsidRPr="001D7930" w:rsidRDefault="00D838A9" w:rsidP="00D838A9">
      <w:pPr>
        <w:rPr>
          <w:sz w:val="22"/>
          <w:szCs w:val="22"/>
          <w:lang w:val="lt-LT"/>
        </w:rPr>
      </w:pPr>
      <w:r w:rsidRPr="001D7930">
        <w:rPr>
          <w:sz w:val="22"/>
          <w:szCs w:val="22"/>
          <w:lang w:val="lt-LT"/>
        </w:rPr>
        <w:t>Reikia atsižvelgti į oficialias vietines tinkamo antimikrobinių vaistinių preparatų vartojimo nuorodas.</w:t>
      </w:r>
    </w:p>
    <w:p w14:paraId="7DB916E6" w14:textId="77777777" w:rsidR="00D838A9" w:rsidRPr="001D7930" w:rsidRDefault="00D838A9" w:rsidP="00D838A9">
      <w:pPr>
        <w:rPr>
          <w:noProof/>
          <w:sz w:val="22"/>
          <w:szCs w:val="22"/>
          <w:lang w:val="lt-LT"/>
        </w:rPr>
      </w:pPr>
    </w:p>
    <w:p w14:paraId="40B07442" w14:textId="77777777" w:rsidR="00D838A9" w:rsidRPr="001D7930" w:rsidRDefault="00F975C8" w:rsidP="00D838A9">
      <w:pPr>
        <w:rPr>
          <w:noProof/>
          <w:sz w:val="22"/>
          <w:szCs w:val="22"/>
          <w:lang w:val="lt-LT"/>
        </w:rPr>
      </w:pPr>
      <w:r w:rsidRPr="001D7930">
        <w:rPr>
          <w:noProof/>
          <w:sz w:val="22"/>
          <w:szCs w:val="22"/>
          <w:lang w:val="lt-LT"/>
        </w:rPr>
        <w:t>*</w:t>
      </w:r>
      <w:r w:rsidR="00D838A9" w:rsidRPr="001D7930">
        <w:rPr>
          <w:noProof/>
          <w:sz w:val="22"/>
          <w:szCs w:val="22"/>
          <w:lang w:val="lt-LT"/>
        </w:rPr>
        <w:t>Gydy</w:t>
      </w:r>
      <w:r w:rsidRPr="001D7930">
        <w:rPr>
          <w:noProof/>
          <w:sz w:val="22"/>
          <w:szCs w:val="22"/>
          <w:lang w:val="lt-LT"/>
        </w:rPr>
        <w:t>mą</w:t>
      </w:r>
      <w:r w:rsidR="00D838A9" w:rsidRPr="001D7930">
        <w:rPr>
          <w:noProof/>
          <w:sz w:val="22"/>
          <w:szCs w:val="22"/>
          <w:lang w:val="lt-LT"/>
        </w:rPr>
        <w:t xml:space="preserve"> linezolidu būtina pradėti </w:t>
      </w:r>
      <w:r w:rsidRPr="001D7930">
        <w:rPr>
          <w:noProof/>
          <w:sz w:val="22"/>
          <w:szCs w:val="22"/>
          <w:lang w:val="lt-LT"/>
        </w:rPr>
        <w:t xml:space="preserve">tik </w:t>
      </w:r>
      <w:r w:rsidR="00D838A9" w:rsidRPr="001D7930">
        <w:rPr>
          <w:noProof/>
          <w:sz w:val="22"/>
          <w:szCs w:val="22"/>
          <w:lang w:val="lt-LT"/>
        </w:rPr>
        <w:t>ligoninėje ir tik po reikiamo specialisto (pvz., mikrobiologo) konsultacijos.</w:t>
      </w:r>
    </w:p>
    <w:p w14:paraId="4C68E7CF" w14:textId="77777777" w:rsidR="00F975C8" w:rsidRPr="001D7930" w:rsidRDefault="00D838A9" w:rsidP="00D838A9">
      <w:pPr>
        <w:rPr>
          <w:noProof/>
          <w:sz w:val="22"/>
          <w:szCs w:val="22"/>
          <w:lang w:val="lt-LT"/>
        </w:rPr>
      </w:pPr>
      <w:r w:rsidRPr="001D7930">
        <w:rPr>
          <w:noProof/>
          <w:sz w:val="22"/>
          <w:szCs w:val="22"/>
          <w:lang w:val="lt-LT"/>
        </w:rPr>
        <w:t>Prieš skiriant ZYVOXID</w:t>
      </w:r>
      <w:r w:rsidR="005227D2" w:rsidRPr="001D7930">
        <w:rPr>
          <w:noProof/>
          <w:sz w:val="22"/>
          <w:szCs w:val="22"/>
          <w:lang w:val="lt-LT"/>
        </w:rPr>
        <w:t>,</w:t>
      </w:r>
      <w:r w:rsidRPr="001D7930">
        <w:rPr>
          <w:noProof/>
          <w:sz w:val="22"/>
          <w:szCs w:val="22"/>
          <w:lang w:val="lt-LT"/>
        </w:rPr>
        <w:t xml:space="preserve"> reikia įvertinti mikrobiologinius mėginius ir turimus duomenis apie </w:t>
      </w:r>
      <w:r w:rsidR="005227D2" w:rsidRPr="001D7930">
        <w:rPr>
          <w:noProof/>
          <w:sz w:val="22"/>
          <w:szCs w:val="22"/>
          <w:lang w:val="lt-LT"/>
        </w:rPr>
        <w:t>g</w:t>
      </w:r>
      <w:r w:rsidRPr="001D7930">
        <w:rPr>
          <w:noProof/>
          <w:sz w:val="22"/>
          <w:szCs w:val="22"/>
          <w:lang w:val="lt-LT"/>
        </w:rPr>
        <w:t>ramteigiamų bakterijų atsparumą antimikrobiniams preparatams (žr. 5.1 skyrių).</w:t>
      </w:r>
    </w:p>
    <w:p w14:paraId="6F91D640" w14:textId="77777777" w:rsidR="000518C1" w:rsidRPr="001D7930" w:rsidRDefault="000518C1" w:rsidP="00D838A9">
      <w:pPr>
        <w:rPr>
          <w:noProof/>
          <w:lang w:val="lt-LT"/>
        </w:rPr>
      </w:pPr>
    </w:p>
    <w:p w14:paraId="48D53E39" w14:textId="77777777" w:rsidR="000518C1" w:rsidRPr="001D7930" w:rsidRDefault="000518C1" w:rsidP="000518C1">
      <w:pPr>
        <w:ind w:left="567" w:hanging="567"/>
        <w:rPr>
          <w:b/>
          <w:noProof/>
          <w:sz w:val="22"/>
          <w:lang w:val="lt-LT"/>
        </w:rPr>
      </w:pPr>
      <w:r w:rsidRPr="001D7930">
        <w:rPr>
          <w:b/>
          <w:noProof/>
          <w:sz w:val="22"/>
          <w:lang w:val="lt-LT"/>
        </w:rPr>
        <w:t>4.2</w:t>
      </w:r>
      <w:r w:rsidRPr="001D7930">
        <w:rPr>
          <w:b/>
          <w:noProof/>
          <w:sz w:val="22"/>
          <w:lang w:val="lt-LT"/>
        </w:rPr>
        <w:tab/>
        <w:t>Dozavimas ir vartojimo metodas</w:t>
      </w:r>
    </w:p>
    <w:p w14:paraId="37C0FCFB" w14:textId="77777777" w:rsidR="000518C1" w:rsidRPr="001D7930" w:rsidRDefault="000518C1" w:rsidP="000518C1">
      <w:pPr>
        <w:rPr>
          <w:noProof/>
          <w:sz w:val="22"/>
          <w:lang w:val="lt-LT"/>
        </w:rPr>
      </w:pPr>
    </w:p>
    <w:p w14:paraId="01B5EEB9" w14:textId="77777777" w:rsidR="000518C1" w:rsidRPr="001D7930" w:rsidRDefault="00917073" w:rsidP="000518C1">
      <w:pPr>
        <w:pStyle w:val="Pagrindinistekstas"/>
        <w:jc w:val="left"/>
        <w:rPr>
          <w:noProof/>
          <w:sz w:val="22"/>
        </w:rPr>
      </w:pPr>
      <w:r w:rsidRPr="001D7930">
        <w:rPr>
          <w:noProof/>
          <w:sz w:val="22"/>
        </w:rPr>
        <w:t>G</w:t>
      </w:r>
      <w:r w:rsidR="000518C1" w:rsidRPr="001D7930">
        <w:rPr>
          <w:noProof/>
          <w:sz w:val="22"/>
        </w:rPr>
        <w:t>eriamąją suspensiją galima vartoti nuo pat gydymo pradžios.</w:t>
      </w:r>
      <w:r w:rsidRPr="001D7930">
        <w:rPr>
          <w:noProof/>
          <w:sz w:val="22"/>
        </w:rPr>
        <w:t xml:space="preserve"> </w:t>
      </w:r>
      <w:r w:rsidR="000518C1" w:rsidRPr="001D7930">
        <w:rPr>
          <w:noProof/>
          <w:sz w:val="22"/>
        </w:rPr>
        <w:t>Pradėjus gydymą parenteraliai</w:t>
      </w:r>
      <w:r w:rsidRPr="001D7930">
        <w:rPr>
          <w:noProof/>
          <w:sz w:val="22"/>
        </w:rPr>
        <w:t xml:space="preserve"> vartojamu ZYVOXID</w:t>
      </w:r>
      <w:r w:rsidR="000518C1" w:rsidRPr="001D7930">
        <w:rPr>
          <w:noProof/>
          <w:sz w:val="22"/>
        </w:rPr>
        <w:t xml:space="preserve">, jeigu reikia, vėliau galima vartoti geriamą </w:t>
      </w:r>
      <w:r w:rsidR="002A2B68" w:rsidRPr="001D7930">
        <w:rPr>
          <w:noProof/>
          <w:sz w:val="22"/>
        </w:rPr>
        <w:t xml:space="preserve">vaistinio </w:t>
      </w:r>
      <w:r w:rsidR="000518C1" w:rsidRPr="001D7930">
        <w:rPr>
          <w:noProof/>
          <w:sz w:val="22"/>
        </w:rPr>
        <w:t>preparato formą. Tokiu atveju dozės keisti nereikia, nes geriamo linezolido bio</w:t>
      </w:r>
      <w:r w:rsidR="002A2B68" w:rsidRPr="001D7930">
        <w:rPr>
          <w:noProof/>
          <w:sz w:val="22"/>
        </w:rPr>
        <w:t xml:space="preserve">loginis </w:t>
      </w:r>
      <w:r w:rsidR="000518C1" w:rsidRPr="001D7930">
        <w:rPr>
          <w:noProof/>
          <w:sz w:val="22"/>
        </w:rPr>
        <w:t>prieinamumas yra maždaug 100 %.</w:t>
      </w:r>
    </w:p>
    <w:p w14:paraId="3B93D1E6" w14:textId="77777777" w:rsidR="000518C1" w:rsidRPr="001D7930" w:rsidRDefault="000518C1" w:rsidP="000518C1">
      <w:pPr>
        <w:pStyle w:val="Pagrindinistekstas"/>
        <w:jc w:val="left"/>
        <w:rPr>
          <w:noProof/>
          <w:sz w:val="22"/>
        </w:rPr>
      </w:pPr>
    </w:p>
    <w:p w14:paraId="30E84238" w14:textId="77777777" w:rsidR="000518C1" w:rsidRPr="001D7930" w:rsidRDefault="000518C1" w:rsidP="000518C1">
      <w:pPr>
        <w:pStyle w:val="Pagrindinistekstas"/>
        <w:jc w:val="left"/>
        <w:rPr>
          <w:bCs/>
          <w:i/>
          <w:iCs/>
          <w:noProof/>
          <w:sz w:val="22"/>
        </w:rPr>
      </w:pPr>
      <w:r w:rsidRPr="001D7930">
        <w:rPr>
          <w:bCs/>
          <w:i/>
          <w:iCs/>
          <w:noProof/>
          <w:sz w:val="22"/>
          <w:u w:val="single"/>
        </w:rPr>
        <w:t>Rekomenduojamas vaisto dozavimas ir vartojimo trukmė suaugusiems</w:t>
      </w:r>
    </w:p>
    <w:p w14:paraId="59412AC5" w14:textId="77777777" w:rsidR="000518C1" w:rsidRPr="001D7930" w:rsidRDefault="000518C1" w:rsidP="000518C1">
      <w:pPr>
        <w:pStyle w:val="Pagrindinistekstas"/>
        <w:jc w:val="left"/>
        <w:rPr>
          <w:noProof/>
          <w:sz w:val="22"/>
        </w:rPr>
      </w:pPr>
      <w:r w:rsidRPr="001D7930">
        <w:rPr>
          <w:noProof/>
          <w:sz w:val="22"/>
        </w:rPr>
        <w:t>Vaisto vartojimo trukmė priklauso nuo ligos sukėlėjo, ligos pasireiškimo vietos (lokalizacijos) ir sunkumo bei poveikio pacientui.</w:t>
      </w:r>
    </w:p>
    <w:p w14:paraId="3412ABE5" w14:textId="77777777" w:rsidR="000518C1" w:rsidRPr="001D7930" w:rsidRDefault="000518C1" w:rsidP="000518C1">
      <w:pPr>
        <w:pStyle w:val="Pagrindinistekstas"/>
        <w:jc w:val="left"/>
        <w:rPr>
          <w:noProof/>
          <w:sz w:val="22"/>
        </w:rPr>
      </w:pPr>
    </w:p>
    <w:p w14:paraId="4B595259" w14:textId="77777777" w:rsidR="000518C1" w:rsidRPr="001D7930" w:rsidRDefault="000518C1" w:rsidP="000518C1">
      <w:pPr>
        <w:pStyle w:val="Pagrindinistekstas"/>
        <w:jc w:val="left"/>
        <w:rPr>
          <w:noProof/>
          <w:sz w:val="22"/>
        </w:rPr>
      </w:pPr>
      <w:r w:rsidRPr="001D7930">
        <w:rPr>
          <w:noProof/>
          <w:sz w:val="22"/>
        </w:rPr>
        <w:t>Rekomenduojama gydymo trukmė buvo panaši ir klinikinių tyrimų metu. Kai kurias infekcines ligas galima gydyti trumpiau, tačiau duomenų apie tai klinikinių tyrimų metu negauta.</w:t>
      </w:r>
    </w:p>
    <w:p w14:paraId="3CB8F839" w14:textId="77777777" w:rsidR="000518C1" w:rsidRPr="001D7930" w:rsidRDefault="000518C1" w:rsidP="000518C1">
      <w:pPr>
        <w:pStyle w:val="Pagrindinistekstas"/>
        <w:jc w:val="left"/>
        <w:rPr>
          <w:noProof/>
          <w:sz w:val="22"/>
        </w:rPr>
      </w:pPr>
    </w:p>
    <w:p w14:paraId="1F177F05" w14:textId="77777777" w:rsidR="000518C1" w:rsidRPr="001D7930" w:rsidRDefault="000518C1" w:rsidP="000518C1">
      <w:pPr>
        <w:pStyle w:val="Pagrindinistekstas"/>
        <w:jc w:val="left"/>
        <w:rPr>
          <w:noProof/>
          <w:sz w:val="22"/>
        </w:rPr>
      </w:pPr>
      <w:r w:rsidRPr="001D7930">
        <w:rPr>
          <w:sz w:val="22"/>
        </w:rPr>
        <w:t xml:space="preserve">Ilgiausia gydymo laikotarpio trukmė – 28 </w:t>
      </w:r>
      <w:r w:rsidR="00BE6A52" w:rsidRPr="001D7930">
        <w:rPr>
          <w:sz w:val="22"/>
        </w:rPr>
        <w:t>paros</w:t>
      </w:r>
      <w:r w:rsidRPr="001D7930">
        <w:rPr>
          <w:sz w:val="22"/>
        </w:rPr>
        <w:t xml:space="preserve">. Linezolido saugumas ir veiksmingumas, skiriant vaistą ilgiau nei 28 </w:t>
      </w:r>
      <w:r w:rsidR="00BE6A52" w:rsidRPr="001D7930">
        <w:rPr>
          <w:sz w:val="22"/>
        </w:rPr>
        <w:t>paras</w:t>
      </w:r>
      <w:r w:rsidRPr="001D7930">
        <w:rPr>
          <w:sz w:val="22"/>
        </w:rPr>
        <w:t xml:space="preserve">, nėra nustatytas </w:t>
      </w:r>
      <w:r w:rsidRPr="001D7930">
        <w:rPr>
          <w:noProof/>
          <w:sz w:val="22"/>
        </w:rPr>
        <w:t>(žr. 4.4 skyrių).</w:t>
      </w:r>
    </w:p>
    <w:p w14:paraId="6370B443" w14:textId="77777777" w:rsidR="000518C1" w:rsidRPr="001D7930" w:rsidRDefault="000518C1" w:rsidP="000518C1">
      <w:pPr>
        <w:pStyle w:val="Pagrindinistekstas"/>
        <w:jc w:val="left"/>
        <w:rPr>
          <w:noProof/>
          <w:sz w:val="22"/>
        </w:rPr>
      </w:pPr>
    </w:p>
    <w:p w14:paraId="75C0592F" w14:textId="77777777" w:rsidR="000518C1" w:rsidRPr="001D7930" w:rsidRDefault="000518C1" w:rsidP="000518C1">
      <w:pPr>
        <w:pStyle w:val="Pagrindinistekstas"/>
        <w:jc w:val="left"/>
        <w:rPr>
          <w:noProof/>
          <w:sz w:val="22"/>
        </w:rPr>
      </w:pPr>
      <w:r w:rsidRPr="001D7930">
        <w:rPr>
          <w:noProof/>
          <w:sz w:val="22"/>
        </w:rPr>
        <w:t>Jei infekcinė liga susijusi su bakteriemija, rekomenduojamos dozės keisti nereikia.</w:t>
      </w:r>
    </w:p>
    <w:p w14:paraId="6F2A6106" w14:textId="77777777" w:rsidR="000518C1" w:rsidRPr="001D7930" w:rsidRDefault="000518C1" w:rsidP="000518C1">
      <w:pPr>
        <w:pStyle w:val="Pagrindinistekstas"/>
        <w:jc w:val="left"/>
        <w:rPr>
          <w:noProof/>
          <w:sz w:val="22"/>
        </w:rPr>
      </w:pPr>
    </w:p>
    <w:p w14:paraId="47D9143F" w14:textId="77777777" w:rsidR="000518C1" w:rsidRPr="001D7930" w:rsidRDefault="005227D2" w:rsidP="000518C1">
      <w:pPr>
        <w:pStyle w:val="Pagrindinistekstas"/>
        <w:jc w:val="left"/>
        <w:rPr>
          <w:noProof/>
          <w:sz w:val="22"/>
        </w:rPr>
      </w:pPr>
      <w:r w:rsidRPr="001D7930">
        <w:rPr>
          <w:noProof/>
          <w:sz w:val="22"/>
        </w:rPr>
        <w:t>R</w:t>
      </w:r>
      <w:r w:rsidR="000518C1" w:rsidRPr="001D7930">
        <w:rPr>
          <w:noProof/>
          <w:sz w:val="22"/>
        </w:rPr>
        <w:t>ekomenduojama</w:t>
      </w:r>
      <w:r w:rsidRPr="001D7930">
        <w:rPr>
          <w:noProof/>
          <w:sz w:val="22"/>
        </w:rPr>
        <w:t>s ZYVOXID</w:t>
      </w:r>
      <w:r w:rsidR="000518C1" w:rsidRPr="001D7930">
        <w:rPr>
          <w:noProof/>
          <w:sz w:val="22"/>
        </w:rPr>
        <w:t xml:space="preserve"> doz</w:t>
      </w:r>
      <w:r w:rsidRPr="001D7930">
        <w:rPr>
          <w:noProof/>
          <w:sz w:val="22"/>
        </w:rPr>
        <w:t>avima</w:t>
      </w:r>
      <w:r w:rsidR="000518C1" w:rsidRPr="001D7930">
        <w:rPr>
          <w:noProof/>
          <w:sz w:val="22"/>
        </w:rPr>
        <w:t>s.</w:t>
      </w:r>
    </w:p>
    <w:p w14:paraId="6DEA9278" w14:textId="77777777" w:rsidR="000518C1" w:rsidRPr="001D7930" w:rsidRDefault="000518C1" w:rsidP="000518C1">
      <w:pPr>
        <w:pStyle w:val="Pagrindinistekstas"/>
        <w:jc w:val="left"/>
        <w:rPr>
          <w:noProof/>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26"/>
        <w:gridCol w:w="3124"/>
      </w:tblGrid>
      <w:tr w:rsidR="000518C1" w:rsidRPr="001D7930" w14:paraId="2BE9BB27" w14:textId="77777777">
        <w:tc>
          <w:tcPr>
            <w:tcW w:w="3098" w:type="dxa"/>
          </w:tcPr>
          <w:p w14:paraId="5B0200C6" w14:textId="77777777" w:rsidR="000518C1" w:rsidRPr="001D7930" w:rsidRDefault="000518C1" w:rsidP="000518C1">
            <w:pPr>
              <w:pStyle w:val="Pagrindinistekstas"/>
              <w:jc w:val="left"/>
              <w:rPr>
                <w:b/>
                <w:bCs/>
                <w:noProof/>
                <w:sz w:val="22"/>
              </w:rPr>
            </w:pPr>
            <w:r w:rsidRPr="001D7930">
              <w:rPr>
                <w:b/>
                <w:bCs/>
                <w:noProof/>
                <w:sz w:val="22"/>
              </w:rPr>
              <w:t>Infekcinė liga</w:t>
            </w:r>
          </w:p>
        </w:tc>
        <w:tc>
          <w:tcPr>
            <w:tcW w:w="3207" w:type="dxa"/>
          </w:tcPr>
          <w:p w14:paraId="76E49D71" w14:textId="77777777" w:rsidR="000518C1" w:rsidRPr="001D7930" w:rsidRDefault="000518C1" w:rsidP="000518C1">
            <w:pPr>
              <w:pStyle w:val="Pagrindinistekstas"/>
              <w:jc w:val="left"/>
              <w:rPr>
                <w:b/>
                <w:bCs/>
                <w:noProof/>
                <w:sz w:val="22"/>
              </w:rPr>
            </w:pPr>
            <w:r w:rsidRPr="001D7930">
              <w:rPr>
                <w:b/>
                <w:bCs/>
                <w:noProof/>
                <w:sz w:val="22"/>
              </w:rPr>
              <w:t>Dozavimas</w:t>
            </w:r>
          </w:p>
        </w:tc>
        <w:tc>
          <w:tcPr>
            <w:tcW w:w="3207" w:type="dxa"/>
          </w:tcPr>
          <w:p w14:paraId="3B78FF5F" w14:textId="77777777" w:rsidR="000518C1" w:rsidRPr="001D7930" w:rsidRDefault="000518C1" w:rsidP="000518C1">
            <w:pPr>
              <w:pStyle w:val="Pagrindinistekstas"/>
              <w:jc w:val="left"/>
              <w:rPr>
                <w:b/>
                <w:bCs/>
                <w:noProof/>
                <w:sz w:val="22"/>
              </w:rPr>
            </w:pPr>
            <w:r w:rsidRPr="001D7930">
              <w:rPr>
                <w:b/>
                <w:bCs/>
                <w:noProof/>
                <w:sz w:val="22"/>
              </w:rPr>
              <w:t>Vartojimo trukmė</w:t>
            </w:r>
          </w:p>
        </w:tc>
      </w:tr>
      <w:tr w:rsidR="000518C1" w:rsidRPr="001D7930" w14:paraId="69F345E4" w14:textId="77777777">
        <w:trPr>
          <w:cantSplit/>
        </w:trPr>
        <w:tc>
          <w:tcPr>
            <w:tcW w:w="3098" w:type="dxa"/>
          </w:tcPr>
          <w:p w14:paraId="40BD8043" w14:textId="77777777" w:rsidR="000518C1" w:rsidRPr="001D7930" w:rsidRDefault="000518C1" w:rsidP="000518C1">
            <w:pPr>
              <w:pStyle w:val="Pagrindinistekstas"/>
              <w:jc w:val="left"/>
              <w:rPr>
                <w:noProof/>
                <w:sz w:val="22"/>
              </w:rPr>
            </w:pPr>
            <w:r w:rsidRPr="001D7930">
              <w:rPr>
                <w:noProof/>
                <w:sz w:val="22"/>
              </w:rPr>
              <w:t>Hospitalinė pneumonija</w:t>
            </w:r>
          </w:p>
        </w:tc>
        <w:tc>
          <w:tcPr>
            <w:tcW w:w="3207" w:type="dxa"/>
            <w:vMerge w:val="restart"/>
          </w:tcPr>
          <w:p w14:paraId="40EE73EA" w14:textId="77777777" w:rsidR="000518C1" w:rsidRPr="001D7930" w:rsidRDefault="000518C1" w:rsidP="000518C1">
            <w:pPr>
              <w:pStyle w:val="Pagrindinistekstas"/>
              <w:jc w:val="left"/>
              <w:rPr>
                <w:noProof/>
                <w:sz w:val="22"/>
              </w:rPr>
            </w:pPr>
            <w:r w:rsidRPr="001D7930">
              <w:rPr>
                <w:noProof/>
                <w:sz w:val="22"/>
              </w:rPr>
              <w:t xml:space="preserve">600 mg 2 kartus per </w:t>
            </w:r>
            <w:r w:rsidR="00BE6A52" w:rsidRPr="001D7930">
              <w:rPr>
                <w:noProof/>
                <w:sz w:val="22"/>
              </w:rPr>
              <w:t>parą</w:t>
            </w:r>
          </w:p>
        </w:tc>
        <w:tc>
          <w:tcPr>
            <w:tcW w:w="3207" w:type="dxa"/>
            <w:vMerge w:val="restart"/>
          </w:tcPr>
          <w:p w14:paraId="16E1AF3A" w14:textId="77777777" w:rsidR="000518C1" w:rsidRPr="001D7930" w:rsidRDefault="000518C1" w:rsidP="000518C1">
            <w:pPr>
              <w:pStyle w:val="Pagrindinistekstas"/>
              <w:jc w:val="left"/>
              <w:rPr>
                <w:noProof/>
                <w:sz w:val="22"/>
              </w:rPr>
            </w:pPr>
          </w:p>
          <w:p w14:paraId="6B0C0807" w14:textId="77777777" w:rsidR="000518C1" w:rsidRPr="001D7930" w:rsidRDefault="000518C1" w:rsidP="000518C1">
            <w:pPr>
              <w:pStyle w:val="Pagrindinistekstas"/>
              <w:jc w:val="left"/>
              <w:rPr>
                <w:noProof/>
                <w:sz w:val="22"/>
              </w:rPr>
            </w:pPr>
          </w:p>
          <w:p w14:paraId="479CEB14" w14:textId="77777777" w:rsidR="000518C1" w:rsidRPr="001D7930" w:rsidRDefault="000518C1" w:rsidP="000518C1">
            <w:pPr>
              <w:pStyle w:val="Pagrindinistekstas"/>
              <w:jc w:val="left"/>
              <w:rPr>
                <w:noProof/>
                <w:sz w:val="22"/>
              </w:rPr>
            </w:pPr>
            <w:r w:rsidRPr="001D7930">
              <w:rPr>
                <w:noProof/>
                <w:sz w:val="22"/>
              </w:rPr>
              <w:t xml:space="preserve">10-14 </w:t>
            </w:r>
            <w:r w:rsidR="00BE6A52" w:rsidRPr="001D7930">
              <w:rPr>
                <w:noProof/>
                <w:sz w:val="22"/>
              </w:rPr>
              <w:t xml:space="preserve">parų </w:t>
            </w:r>
            <w:r w:rsidRPr="001D7930">
              <w:rPr>
                <w:noProof/>
                <w:sz w:val="22"/>
              </w:rPr>
              <w:t>iš eilės</w:t>
            </w:r>
          </w:p>
        </w:tc>
      </w:tr>
      <w:tr w:rsidR="000518C1" w:rsidRPr="001D7930" w14:paraId="57F2C5A3" w14:textId="77777777">
        <w:trPr>
          <w:cantSplit/>
        </w:trPr>
        <w:tc>
          <w:tcPr>
            <w:tcW w:w="3098" w:type="dxa"/>
          </w:tcPr>
          <w:p w14:paraId="34CD1DAF" w14:textId="77777777" w:rsidR="000518C1" w:rsidRPr="001D7930" w:rsidRDefault="000518C1" w:rsidP="000518C1">
            <w:pPr>
              <w:pStyle w:val="Pagrindinistekstas"/>
              <w:jc w:val="left"/>
              <w:rPr>
                <w:noProof/>
                <w:sz w:val="22"/>
              </w:rPr>
            </w:pPr>
            <w:r w:rsidRPr="001D7930">
              <w:rPr>
                <w:noProof/>
                <w:sz w:val="22"/>
              </w:rPr>
              <w:t>Bendruomenėje įgyta</w:t>
            </w:r>
            <w:r w:rsidRPr="001D7930">
              <w:rPr>
                <w:noProof/>
                <w:sz w:val="22"/>
              </w:rPr>
              <w:br/>
              <w:t>pneumonija</w:t>
            </w:r>
          </w:p>
        </w:tc>
        <w:tc>
          <w:tcPr>
            <w:tcW w:w="3207" w:type="dxa"/>
            <w:vMerge/>
          </w:tcPr>
          <w:p w14:paraId="3BF8A4F5" w14:textId="77777777" w:rsidR="000518C1" w:rsidRPr="001D7930" w:rsidRDefault="000518C1" w:rsidP="000518C1">
            <w:pPr>
              <w:pStyle w:val="Pagrindinistekstas"/>
              <w:jc w:val="left"/>
              <w:rPr>
                <w:noProof/>
                <w:sz w:val="22"/>
              </w:rPr>
            </w:pPr>
          </w:p>
        </w:tc>
        <w:tc>
          <w:tcPr>
            <w:tcW w:w="3207" w:type="dxa"/>
            <w:vMerge/>
          </w:tcPr>
          <w:p w14:paraId="4CDD1170" w14:textId="77777777" w:rsidR="000518C1" w:rsidRPr="001D7930" w:rsidRDefault="000518C1" w:rsidP="000518C1">
            <w:pPr>
              <w:pStyle w:val="Pagrindinistekstas"/>
              <w:jc w:val="left"/>
              <w:rPr>
                <w:noProof/>
                <w:sz w:val="22"/>
              </w:rPr>
            </w:pPr>
          </w:p>
        </w:tc>
      </w:tr>
      <w:tr w:rsidR="000518C1" w:rsidRPr="001D7930" w14:paraId="10800035" w14:textId="77777777">
        <w:trPr>
          <w:cantSplit/>
        </w:trPr>
        <w:tc>
          <w:tcPr>
            <w:tcW w:w="3098" w:type="dxa"/>
          </w:tcPr>
          <w:p w14:paraId="1794D0CA" w14:textId="77777777" w:rsidR="000518C1" w:rsidRPr="001D7930" w:rsidRDefault="000518C1" w:rsidP="000518C1">
            <w:pPr>
              <w:pStyle w:val="Pagrindinistekstas"/>
              <w:jc w:val="left"/>
              <w:rPr>
                <w:noProof/>
                <w:sz w:val="22"/>
              </w:rPr>
            </w:pPr>
            <w:r w:rsidRPr="001D7930">
              <w:rPr>
                <w:noProof/>
                <w:sz w:val="22"/>
              </w:rPr>
              <w:t xml:space="preserve">Komplikuotos odos ir </w:t>
            </w:r>
            <w:r w:rsidR="002A2B68" w:rsidRPr="001D7930">
              <w:rPr>
                <w:noProof/>
                <w:sz w:val="22"/>
              </w:rPr>
              <w:t xml:space="preserve">poodinio </w:t>
            </w:r>
            <w:r w:rsidRPr="001D7930">
              <w:rPr>
                <w:noProof/>
                <w:sz w:val="22"/>
              </w:rPr>
              <w:t>audini</w:t>
            </w:r>
            <w:r w:rsidR="002A2B68" w:rsidRPr="001D7930">
              <w:rPr>
                <w:noProof/>
                <w:sz w:val="22"/>
              </w:rPr>
              <w:t>o</w:t>
            </w:r>
            <w:r w:rsidRPr="001D7930">
              <w:rPr>
                <w:noProof/>
                <w:sz w:val="22"/>
              </w:rPr>
              <w:t xml:space="preserve"> infekcinės ligos </w:t>
            </w:r>
          </w:p>
        </w:tc>
        <w:tc>
          <w:tcPr>
            <w:tcW w:w="3207" w:type="dxa"/>
          </w:tcPr>
          <w:p w14:paraId="431A8F4D" w14:textId="77777777" w:rsidR="000518C1" w:rsidRPr="001D7930" w:rsidRDefault="000518C1" w:rsidP="000518C1">
            <w:pPr>
              <w:pStyle w:val="Pagrindinistekstas"/>
              <w:jc w:val="left"/>
              <w:rPr>
                <w:noProof/>
                <w:sz w:val="22"/>
              </w:rPr>
            </w:pPr>
            <w:r w:rsidRPr="001D7930">
              <w:rPr>
                <w:noProof/>
                <w:sz w:val="22"/>
              </w:rPr>
              <w:t xml:space="preserve">600 mg 2 kartus per </w:t>
            </w:r>
            <w:r w:rsidR="00BE6A52" w:rsidRPr="001D7930">
              <w:rPr>
                <w:noProof/>
                <w:sz w:val="22"/>
              </w:rPr>
              <w:t>parą</w:t>
            </w:r>
          </w:p>
        </w:tc>
        <w:tc>
          <w:tcPr>
            <w:tcW w:w="3207" w:type="dxa"/>
            <w:vMerge/>
          </w:tcPr>
          <w:p w14:paraId="6CF86678" w14:textId="77777777" w:rsidR="000518C1" w:rsidRPr="001D7930" w:rsidRDefault="000518C1" w:rsidP="000518C1">
            <w:pPr>
              <w:pStyle w:val="Pagrindinistekstas"/>
              <w:jc w:val="left"/>
              <w:rPr>
                <w:noProof/>
                <w:sz w:val="22"/>
              </w:rPr>
            </w:pPr>
          </w:p>
        </w:tc>
      </w:tr>
    </w:tbl>
    <w:p w14:paraId="1994B96A" w14:textId="77777777" w:rsidR="000518C1" w:rsidRPr="001D7930" w:rsidRDefault="000518C1" w:rsidP="000518C1">
      <w:pPr>
        <w:pStyle w:val="Pagrindinistekstas"/>
        <w:jc w:val="left"/>
        <w:rPr>
          <w:noProof/>
          <w:sz w:val="22"/>
        </w:rPr>
      </w:pPr>
    </w:p>
    <w:p w14:paraId="7999C7E9" w14:textId="77777777" w:rsidR="000518C1" w:rsidRPr="001D7930" w:rsidRDefault="000518C1" w:rsidP="000518C1">
      <w:pPr>
        <w:pStyle w:val="Pagrindinistekstas"/>
        <w:jc w:val="left"/>
        <w:rPr>
          <w:bCs/>
          <w:i/>
          <w:iCs/>
          <w:noProof/>
          <w:sz w:val="22"/>
          <w:u w:val="single"/>
        </w:rPr>
      </w:pPr>
      <w:r w:rsidRPr="001D7930">
        <w:rPr>
          <w:bCs/>
          <w:i/>
          <w:iCs/>
          <w:noProof/>
          <w:sz w:val="22"/>
          <w:u w:val="single"/>
        </w:rPr>
        <w:t>Vaikams</w:t>
      </w:r>
    </w:p>
    <w:p w14:paraId="1B971C86" w14:textId="77777777" w:rsidR="000518C1" w:rsidRPr="001D7930" w:rsidRDefault="005201E8" w:rsidP="000518C1">
      <w:pPr>
        <w:pStyle w:val="Pagrindinistekstas"/>
        <w:jc w:val="left"/>
        <w:rPr>
          <w:noProof/>
          <w:sz w:val="22"/>
        </w:rPr>
      </w:pPr>
      <w:r w:rsidRPr="001D7930">
        <w:rPr>
          <w:noProof/>
          <w:sz w:val="22"/>
        </w:rPr>
        <w:t>ZYVOXID</w:t>
      </w:r>
      <w:r w:rsidRPr="001D7930">
        <w:rPr>
          <w:sz w:val="22"/>
        </w:rPr>
        <w:t xml:space="preserve"> </w:t>
      </w:r>
      <w:r w:rsidR="000518C1" w:rsidRPr="001D7930">
        <w:rPr>
          <w:sz w:val="22"/>
        </w:rPr>
        <w:t>saugum</w:t>
      </w:r>
      <w:r w:rsidRPr="001D7930">
        <w:rPr>
          <w:sz w:val="22"/>
        </w:rPr>
        <w:t>as</w:t>
      </w:r>
      <w:r w:rsidR="000518C1" w:rsidRPr="001D7930">
        <w:rPr>
          <w:sz w:val="22"/>
        </w:rPr>
        <w:t xml:space="preserve"> ir veiksmingum</w:t>
      </w:r>
      <w:r w:rsidRPr="001D7930">
        <w:rPr>
          <w:sz w:val="22"/>
        </w:rPr>
        <w:t>as</w:t>
      </w:r>
      <w:r w:rsidR="000518C1" w:rsidRPr="001D7930">
        <w:rPr>
          <w:sz w:val="22"/>
        </w:rPr>
        <w:t xml:space="preserve"> vaikams ir paaugliams (jaunesniems nei 18 metų amžiaus)</w:t>
      </w:r>
      <w:r w:rsidRPr="001D7930">
        <w:rPr>
          <w:sz w:val="22"/>
        </w:rPr>
        <w:t xml:space="preserve"> nebuvo nustatytas. D</w:t>
      </w:r>
      <w:r w:rsidR="000518C1" w:rsidRPr="001D7930">
        <w:rPr>
          <w:sz w:val="22"/>
        </w:rPr>
        <w:t>uomenų,</w:t>
      </w:r>
      <w:r w:rsidRPr="001D7930">
        <w:rPr>
          <w:sz w:val="22"/>
        </w:rPr>
        <w:t xml:space="preserve"> </w:t>
      </w:r>
      <w:r w:rsidR="00032633" w:rsidRPr="001D7930">
        <w:rPr>
          <w:sz w:val="22"/>
        </w:rPr>
        <w:t>kuriais remiantis būtų galima</w:t>
      </w:r>
      <w:r w:rsidRPr="001D7930">
        <w:rPr>
          <w:sz w:val="22"/>
        </w:rPr>
        <w:t xml:space="preserve"> </w:t>
      </w:r>
      <w:r w:rsidR="000518C1" w:rsidRPr="001D7930">
        <w:rPr>
          <w:sz w:val="22"/>
        </w:rPr>
        <w:t>pateikti dozavimo rekomendacijas</w:t>
      </w:r>
      <w:r w:rsidR="000518C1" w:rsidRPr="001D7930">
        <w:rPr>
          <w:noProof/>
          <w:sz w:val="22"/>
        </w:rPr>
        <w:t xml:space="preserve"> (žr. 5.2</w:t>
      </w:r>
      <w:r w:rsidR="00032633" w:rsidRPr="001D7930">
        <w:rPr>
          <w:noProof/>
          <w:sz w:val="22"/>
        </w:rPr>
        <w:t> </w:t>
      </w:r>
      <w:r w:rsidR="000518C1" w:rsidRPr="001D7930">
        <w:rPr>
          <w:noProof/>
          <w:sz w:val="22"/>
        </w:rPr>
        <w:t>skyrių)</w:t>
      </w:r>
      <w:r w:rsidRPr="001D7930">
        <w:rPr>
          <w:noProof/>
          <w:sz w:val="22"/>
        </w:rPr>
        <w:t xml:space="preserve"> nėra</w:t>
      </w:r>
      <w:r w:rsidR="000518C1" w:rsidRPr="001D7930">
        <w:rPr>
          <w:noProof/>
          <w:sz w:val="22"/>
        </w:rPr>
        <w:t>. Todėl, kol nebus gauta papildomų duomenų, linezolid</w:t>
      </w:r>
      <w:r w:rsidRPr="001D7930">
        <w:rPr>
          <w:noProof/>
          <w:sz w:val="22"/>
        </w:rPr>
        <w:t>o</w:t>
      </w:r>
      <w:r w:rsidR="000518C1" w:rsidRPr="001D7930">
        <w:rPr>
          <w:noProof/>
          <w:sz w:val="22"/>
        </w:rPr>
        <w:t xml:space="preserve"> šio amžiaus pacientams vartoti nerekomenduojama.</w:t>
      </w:r>
    </w:p>
    <w:p w14:paraId="0F2E034B" w14:textId="77777777" w:rsidR="000518C1" w:rsidRPr="001D7930" w:rsidRDefault="000518C1" w:rsidP="000518C1">
      <w:pPr>
        <w:pStyle w:val="Pagrindinistekstas"/>
        <w:jc w:val="left"/>
        <w:rPr>
          <w:noProof/>
          <w:sz w:val="22"/>
        </w:rPr>
      </w:pPr>
    </w:p>
    <w:p w14:paraId="73411A14" w14:textId="77777777" w:rsidR="000518C1" w:rsidRPr="001D7930" w:rsidRDefault="002A2B68" w:rsidP="000518C1">
      <w:pPr>
        <w:pStyle w:val="Pagrindinistekstas"/>
        <w:jc w:val="left"/>
        <w:rPr>
          <w:bCs/>
          <w:i/>
          <w:iCs/>
          <w:noProof/>
          <w:sz w:val="22"/>
          <w:u w:val="single"/>
        </w:rPr>
      </w:pPr>
      <w:r w:rsidRPr="001D7930">
        <w:rPr>
          <w:bCs/>
          <w:i/>
          <w:iCs/>
          <w:noProof/>
          <w:sz w:val="22"/>
          <w:u w:val="single"/>
        </w:rPr>
        <w:t xml:space="preserve">Senyviems </w:t>
      </w:r>
      <w:r w:rsidR="000518C1" w:rsidRPr="001D7930">
        <w:rPr>
          <w:bCs/>
          <w:i/>
          <w:iCs/>
          <w:noProof/>
          <w:sz w:val="22"/>
          <w:u w:val="single"/>
        </w:rPr>
        <w:t>pacientams</w:t>
      </w:r>
    </w:p>
    <w:p w14:paraId="23925632" w14:textId="77777777" w:rsidR="000518C1" w:rsidRPr="001D7930" w:rsidRDefault="000518C1" w:rsidP="000518C1">
      <w:pPr>
        <w:pStyle w:val="Pagrindinistekstas"/>
        <w:jc w:val="left"/>
        <w:rPr>
          <w:noProof/>
          <w:sz w:val="22"/>
        </w:rPr>
      </w:pPr>
      <w:r w:rsidRPr="001D7930">
        <w:rPr>
          <w:noProof/>
          <w:sz w:val="22"/>
        </w:rPr>
        <w:t>Dozės keisti nereikia.</w:t>
      </w:r>
    </w:p>
    <w:p w14:paraId="4001896A" w14:textId="77777777" w:rsidR="000518C1" w:rsidRPr="001D7930" w:rsidRDefault="000518C1" w:rsidP="000518C1">
      <w:pPr>
        <w:pStyle w:val="Pagrindinistekstas"/>
        <w:jc w:val="left"/>
        <w:rPr>
          <w:noProof/>
          <w:sz w:val="22"/>
        </w:rPr>
      </w:pPr>
    </w:p>
    <w:p w14:paraId="16018BC4" w14:textId="77777777" w:rsidR="000518C1" w:rsidRPr="001D7930" w:rsidRDefault="000518C1" w:rsidP="000518C1">
      <w:pPr>
        <w:pStyle w:val="Pagrindinistekstas"/>
        <w:jc w:val="left"/>
        <w:rPr>
          <w:b/>
          <w:bCs/>
          <w:i/>
          <w:iCs/>
          <w:noProof/>
          <w:sz w:val="22"/>
        </w:rPr>
      </w:pPr>
      <w:r w:rsidRPr="001D7930">
        <w:rPr>
          <w:bCs/>
          <w:i/>
          <w:iCs/>
          <w:noProof/>
          <w:sz w:val="22"/>
          <w:u w:val="single"/>
        </w:rPr>
        <w:t>Pacientams, kurie serga inkstų</w:t>
      </w:r>
      <w:r w:rsidR="00C71166" w:rsidRPr="001D7930">
        <w:rPr>
          <w:bCs/>
          <w:i/>
          <w:iCs/>
          <w:noProof/>
          <w:sz w:val="22"/>
          <w:u w:val="single"/>
        </w:rPr>
        <w:t xml:space="preserve"> funkcijos</w:t>
      </w:r>
      <w:r w:rsidRPr="001D7930">
        <w:rPr>
          <w:bCs/>
          <w:i/>
          <w:iCs/>
          <w:noProof/>
          <w:sz w:val="22"/>
          <w:u w:val="single"/>
        </w:rPr>
        <w:t xml:space="preserve"> nepakankamumu</w:t>
      </w:r>
    </w:p>
    <w:p w14:paraId="545B9307" w14:textId="77777777" w:rsidR="000518C1" w:rsidRPr="001D7930" w:rsidRDefault="002A2B68" w:rsidP="000518C1">
      <w:pPr>
        <w:pStyle w:val="Pagrindinistekstas"/>
        <w:jc w:val="left"/>
        <w:rPr>
          <w:noProof/>
          <w:sz w:val="22"/>
        </w:rPr>
      </w:pPr>
      <w:r w:rsidRPr="001D7930">
        <w:rPr>
          <w:noProof/>
          <w:sz w:val="22"/>
        </w:rPr>
        <w:t>Pacientams, kurie serga inksų funkcijos nepkankamaumu, įskainant ir sunkų inkstų funkcijos nepakankamą (t.y. kreatinino klirensas mažesnis nei 30 ml per minutę), dozės keisti nereikia</w:t>
      </w:r>
      <w:r w:rsidR="00A059AE" w:rsidRPr="001D7930">
        <w:rPr>
          <w:noProof/>
          <w:sz w:val="22"/>
        </w:rPr>
        <w:t xml:space="preserve"> </w:t>
      </w:r>
      <w:r w:rsidRPr="001D7930">
        <w:rPr>
          <w:noProof/>
          <w:sz w:val="22"/>
        </w:rPr>
        <w:t>(žr. 4.4 ir 5.2</w:t>
      </w:r>
      <w:r w:rsidR="00032633" w:rsidRPr="001D7930">
        <w:rPr>
          <w:noProof/>
          <w:sz w:val="22"/>
        </w:rPr>
        <w:t> </w:t>
      </w:r>
      <w:r w:rsidRPr="001D7930">
        <w:rPr>
          <w:noProof/>
          <w:sz w:val="22"/>
        </w:rPr>
        <w:t>skyrius).</w:t>
      </w:r>
    </w:p>
    <w:p w14:paraId="58244F8E" w14:textId="77777777" w:rsidR="00032633" w:rsidRPr="001D7930" w:rsidRDefault="00032633" w:rsidP="000518C1">
      <w:pPr>
        <w:pStyle w:val="Pagrindinistekstas"/>
        <w:jc w:val="left"/>
        <w:rPr>
          <w:noProof/>
          <w:sz w:val="22"/>
        </w:rPr>
      </w:pPr>
    </w:p>
    <w:p w14:paraId="040CD687" w14:textId="77777777" w:rsidR="000518C1" w:rsidRPr="001D7930" w:rsidRDefault="000518C1" w:rsidP="000518C1">
      <w:pPr>
        <w:pStyle w:val="Pagrindinistekstas"/>
        <w:jc w:val="left"/>
        <w:rPr>
          <w:noProof/>
          <w:sz w:val="22"/>
        </w:rPr>
      </w:pPr>
      <w:r w:rsidRPr="001D7930">
        <w:rPr>
          <w:noProof/>
          <w:sz w:val="22"/>
        </w:rPr>
        <w:t xml:space="preserve">Pacientams, kurie serga sunkiu inkstų </w:t>
      </w:r>
      <w:r w:rsidR="00C71166" w:rsidRPr="001D7930">
        <w:rPr>
          <w:noProof/>
          <w:sz w:val="22"/>
        </w:rPr>
        <w:t xml:space="preserve">funkcijos </w:t>
      </w:r>
      <w:r w:rsidRPr="001D7930">
        <w:rPr>
          <w:noProof/>
          <w:sz w:val="22"/>
        </w:rPr>
        <w:t>nepakankamumu, labai padidėja dviejų svarbiausių linezolido metabolitų kiekis (iki 10 kartų). Kadangi šio reiškinio klinikinė reikšmė nežinoma, todėl tokiems pacientams linezolidą reikia vartoti atsargiai ir tik tada, kai laukiama nauda žymiai didesnė už galimą pavojų.</w:t>
      </w:r>
    </w:p>
    <w:p w14:paraId="7B8EA7A5" w14:textId="77777777" w:rsidR="000518C1" w:rsidRPr="001D7930" w:rsidRDefault="000518C1" w:rsidP="000518C1">
      <w:pPr>
        <w:pStyle w:val="Pagrindinistekstas"/>
        <w:jc w:val="left"/>
        <w:rPr>
          <w:noProof/>
          <w:sz w:val="22"/>
        </w:rPr>
      </w:pPr>
    </w:p>
    <w:p w14:paraId="2AC26465" w14:textId="77777777" w:rsidR="000518C1" w:rsidRPr="001D7930" w:rsidRDefault="000518C1" w:rsidP="000518C1">
      <w:pPr>
        <w:pStyle w:val="Pagrindinistekstas"/>
        <w:jc w:val="left"/>
        <w:rPr>
          <w:noProof/>
          <w:sz w:val="22"/>
        </w:rPr>
      </w:pPr>
      <w:r w:rsidRPr="001D7930">
        <w:rPr>
          <w:noProof/>
          <w:sz w:val="22"/>
        </w:rPr>
        <w:t>Maždaug 30 % linezolido dozės išsiskiria per 3 hemodializės valandas, todėl po dializės, pacientams vartojantiems šį preparatą reikia skirti linezolido. Nors hemodializės metu iš organizmo išskiriamas toks pat pagrindinių linezolido metabolitų kiekis, tačiau dializuojamiems pacientams šių metabolitų koncentracija yra žymiai aukštesnė nei pacientams, kurių inkstų veikla yra nesutrikusi arba, kuriems yra lengvo ar vidutinio laipsnio inkstų nepakankamumas.</w:t>
      </w:r>
    </w:p>
    <w:p w14:paraId="7E924F7A" w14:textId="77777777" w:rsidR="000518C1" w:rsidRPr="001D7930" w:rsidRDefault="000518C1" w:rsidP="000518C1">
      <w:pPr>
        <w:pStyle w:val="Pagrindinistekstas"/>
        <w:jc w:val="left"/>
        <w:rPr>
          <w:noProof/>
          <w:sz w:val="22"/>
        </w:rPr>
      </w:pPr>
    </w:p>
    <w:p w14:paraId="4E0004E3" w14:textId="77777777" w:rsidR="000518C1" w:rsidRPr="001D7930" w:rsidRDefault="000518C1" w:rsidP="000518C1">
      <w:pPr>
        <w:pStyle w:val="Pagrindinistekstas"/>
        <w:jc w:val="left"/>
        <w:rPr>
          <w:noProof/>
          <w:sz w:val="22"/>
        </w:rPr>
      </w:pPr>
      <w:r w:rsidRPr="001D7930">
        <w:rPr>
          <w:noProof/>
          <w:sz w:val="22"/>
        </w:rPr>
        <w:t xml:space="preserve">Todėl pacientams, kurie serga sunkiu inkstų </w:t>
      </w:r>
      <w:r w:rsidR="00C71166" w:rsidRPr="001D7930">
        <w:rPr>
          <w:noProof/>
          <w:sz w:val="22"/>
        </w:rPr>
        <w:t xml:space="preserve">funkcijos </w:t>
      </w:r>
      <w:r w:rsidRPr="001D7930">
        <w:rPr>
          <w:noProof/>
          <w:sz w:val="22"/>
        </w:rPr>
        <w:t>nepakankamumu ir yra atliekama dializė, linezolidą reikia vartoti atsargiai ir tik tada, jei laukiama nauda yra didesnė už galimą pavojų.</w:t>
      </w:r>
    </w:p>
    <w:p w14:paraId="71C8652F" w14:textId="77777777" w:rsidR="000518C1" w:rsidRPr="001D7930" w:rsidRDefault="000518C1" w:rsidP="000518C1">
      <w:pPr>
        <w:pStyle w:val="Pagrindinistekstas"/>
        <w:jc w:val="left"/>
        <w:rPr>
          <w:noProof/>
          <w:sz w:val="22"/>
        </w:rPr>
      </w:pPr>
    </w:p>
    <w:p w14:paraId="2FDEAB6B" w14:textId="77777777" w:rsidR="000518C1" w:rsidRPr="001D7930" w:rsidRDefault="000518C1" w:rsidP="000518C1">
      <w:pPr>
        <w:pStyle w:val="Pagrindinistekstas"/>
        <w:jc w:val="left"/>
        <w:rPr>
          <w:noProof/>
          <w:sz w:val="22"/>
        </w:rPr>
      </w:pPr>
      <w:r w:rsidRPr="001D7930">
        <w:rPr>
          <w:noProof/>
          <w:sz w:val="22"/>
        </w:rPr>
        <w:t xml:space="preserve">Kaip vartoti linezolidą pacientams, kuriems pastoviai atliekama peritoninė dializė ambulatorinėmis sąlygomis ar kitoks inkstų </w:t>
      </w:r>
      <w:r w:rsidR="00C71166" w:rsidRPr="001D7930">
        <w:rPr>
          <w:noProof/>
          <w:sz w:val="22"/>
        </w:rPr>
        <w:t xml:space="preserve">funkcijos </w:t>
      </w:r>
      <w:r w:rsidRPr="001D7930">
        <w:rPr>
          <w:noProof/>
          <w:sz w:val="22"/>
        </w:rPr>
        <w:t>nepakankamumo gydymas (ne hemodializė) nenustatyta.</w:t>
      </w:r>
    </w:p>
    <w:p w14:paraId="0C62FEB7" w14:textId="77777777" w:rsidR="000518C1" w:rsidRPr="001D7930" w:rsidRDefault="000518C1" w:rsidP="000518C1">
      <w:pPr>
        <w:pStyle w:val="Pagrindinistekstas"/>
        <w:jc w:val="left"/>
        <w:rPr>
          <w:noProof/>
          <w:sz w:val="22"/>
        </w:rPr>
      </w:pPr>
    </w:p>
    <w:p w14:paraId="4CD279F6" w14:textId="77777777" w:rsidR="000518C1" w:rsidRPr="001D7930" w:rsidRDefault="000518C1" w:rsidP="000518C1">
      <w:pPr>
        <w:pStyle w:val="Pagrindinistekstas"/>
        <w:jc w:val="left"/>
        <w:rPr>
          <w:bCs/>
          <w:i/>
          <w:iCs/>
          <w:noProof/>
          <w:sz w:val="22"/>
          <w:u w:val="single"/>
        </w:rPr>
      </w:pPr>
      <w:r w:rsidRPr="001D7930">
        <w:rPr>
          <w:bCs/>
          <w:i/>
          <w:iCs/>
          <w:noProof/>
          <w:sz w:val="22"/>
          <w:u w:val="single"/>
        </w:rPr>
        <w:t xml:space="preserve">Pacientams, kurie serga kepenų </w:t>
      </w:r>
      <w:r w:rsidR="00C71166" w:rsidRPr="001D7930">
        <w:rPr>
          <w:bCs/>
          <w:i/>
          <w:iCs/>
          <w:noProof/>
          <w:sz w:val="22"/>
          <w:u w:val="single"/>
        </w:rPr>
        <w:t xml:space="preserve">funkcijos </w:t>
      </w:r>
      <w:r w:rsidRPr="001D7930">
        <w:rPr>
          <w:bCs/>
          <w:i/>
          <w:iCs/>
          <w:noProof/>
          <w:sz w:val="22"/>
          <w:u w:val="single"/>
        </w:rPr>
        <w:t>nepakankamumu</w:t>
      </w:r>
    </w:p>
    <w:p w14:paraId="419DB725" w14:textId="77777777" w:rsidR="000518C1" w:rsidRPr="001D7930" w:rsidRDefault="000518C1" w:rsidP="000518C1">
      <w:pPr>
        <w:pStyle w:val="Pagrindinistekstas"/>
        <w:jc w:val="left"/>
        <w:rPr>
          <w:noProof/>
          <w:sz w:val="22"/>
        </w:rPr>
      </w:pPr>
      <w:r w:rsidRPr="001D7930">
        <w:rPr>
          <w:noProof/>
          <w:sz w:val="22"/>
        </w:rPr>
        <w:t>Dozės keisti nereikia. Tačiau dėl klinikinių tyrimų duomenų trūkumo, tokiems pacientams linezolidą rekomenduojama vartoti tik tada, jei laukiama nauda yra didesnė už galimą pavojų (žr. 4.4 ir 5.2 skyrius).</w:t>
      </w:r>
    </w:p>
    <w:p w14:paraId="5A87EC0B" w14:textId="77777777" w:rsidR="000518C1" w:rsidRPr="001D7930" w:rsidRDefault="000518C1" w:rsidP="000518C1">
      <w:pPr>
        <w:pStyle w:val="Pagrindinistekstas"/>
        <w:jc w:val="left"/>
        <w:rPr>
          <w:noProof/>
          <w:sz w:val="22"/>
        </w:rPr>
      </w:pPr>
    </w:p>
    <w:p w14:paraId="2B774787" w14:textId="77777777" w:rsidR="000518C1" w:rsidRPr="001D7930" w:rsidRDefault="000518C1" w:rsidP="000518C1">
      <w:pPr>
        <w:pStyle w:val="Pagrindinistekstas"/>
        <w:jc w:val="left"/>
        <w:rPr>
          <w:noProof/>
          <w:sz w:val="22"/>
        </w:rPr>
      </w:pPr>
      <w:r w:rsidRPr="001D7930">
        <w:rPr>
          <w:bCs/>
          <w:i/>
          <w:iCs/>
          <w:noProof/>
          <w:sz w:val="22"/>
          <w:u w:val="single"/>
        </w:rPr>
        <w:t>Vartojimo metodas</w:t>
      </w:r>
    </w:p>
    <w:p w14:paraId="19FFBE3E" w14:textId="77777777" w:rsidR="009F6C53" w:rsidRPr="001D7930" w:rsidRDefault="009F6C53" w:rsidP="000518C1">
      <w:pPr>
        <w:pStyle w:val="Pagrindinistekstas"/>
        <w:rPr>
          <w:noProof/>
          <w:sz w:val="22"/>
        </w:rPr>
      </w:pPr>
      <w:r w:rsidRPr="001D7930">
        <w:rPr>
          <w:noProof/>
          <w:sz w:val="22"/>
        </w:rPr>
        <w:t>Vartoti per burną.</w:t>
      </w:r>
    </w:p>
    <w:p w14:paraId="03320CD8" w14:textId="77777777" w:rsidR="000518C1" w:rsidRPr="001D7930" w:rsidRDefault="000518C1" w:rsidP="000518C1">
      <w:pPr>
        <w:pStyle w:val="Pagrindinistekstas"/>
        <w:rPr>
          <w:noProof/>
          <w:sz w:val="22"/>
        </w:rPr>
      </w:pPr>
      <w:r w:rsidRPr="001D7930">
        <w:rPr>
          <w:noProof/>
          <w:sz w:val="22"/>
        </w:rPr>
        <w:t>Suspensij</w:t>
      </w:r>
      <w:r w:rsidR="009F6C53" w:rsidRPr="001D7930">
        <w:rPr>
          <w:noProof/>
          <w:sz w:val="22"/>
        </w:rPr>
        <w:t>a</w:t>
      </w:r>
      <w:r w:rsidRPr="001D7930">
        <w:rPr>
          <w:noProof/>
          <w:sz w:val="22"/>
        </w:rPr>
        <w:t xml:space="preserve"> </w:t>
      </w:r>
      <w:r w:rsidR="009F6C53" w:rsidRPr="001D7930">
        <w:rPr>
          <w:noProof/>
          <w:sz w:val="22"/>
        </w:rPr>
        <w:t>ga</w:t>
      </w:r>
      <w:r w:rsidR="00F977F6" w:rsidRPr="001D7930">
        <w:rPr>
          <w:noProof/>
          <w:sz w:val="22"/>
        </w:rPr>
        <w:t>l</w:t>
      </w:r>
      <w:r w:rsidR="009F6C53" w:rsidRPr="001D7930">
        <w:rPr>
          <w:noProof/>
          <w:sz w:val="22"/>
        </w:rPr>
        <w:t>i būti geriama ti</w:t>
      </w:r>
      <w:r w:rsidR="00F977F6" w:rsidRPr="001D7930">
        <w:rPr>
          <w:noProof/>
          <w:sz w:val="22"/>
        </w:rPr>
        <w:t>e</w:t>
      </w:r>
      <w:r w:rsidR="009F6C53" w:rsidRPr="001D7930">
        <w:rPr>
          <w:noProof/>
          <w:sz w:val="22"/>
        </w:rPr>
        <w:t>k</w:t>
      </w:r>
      <w:r w:rsidRPr="001D7930">
        <w:rPr>
          <w:noProof/>
          <w:sz w:val="22"/>
        </w:rPr>
        <w:t xml:space="preserve"> valgio metu</w:t>
      </w:r>
      <w:r w:rsidR="00F977F6" w:rsidRPr="001D7930">
        <w:rPr>
          <w:noProof/>
          <w:sz w:val="22"/>
        </w:rPr>
        <w:t>,</w:t>
      </w:r>
      <w:r w:rsidRPr="001D7930">
        <w:rPr>
          <w:noProof/>
          <w:sz w:val="22"/>
        </w:rPr>
        <w:t xml:space="preserve"> </w:t>
      </w:r>
      <w:r w:rsidR="009F6C53" w:rsidRPr="001D7930">
        <w:rPr>
          <w:noProof/>
          <w:sz w:val="22"/>
        </w:rPr>
        <w:t xml:space="preserve">tiek </w:t>
      </w:r>
      <w:r w:rsidRPr="001D7930">
        <w:rPr>
          <w:noProof/>
          <w:sz w:val="22"/>
        </w:rPr>
        <w:t>nevalgius.</w:t>
      </w:r>
    </w:p>
    <w:p w14:paraId="3223766A" w14:textId="77777777" w:rsidR="000518C1" w:rsidRPr="001D7930" w:rsidRDefault="000518C1" w:rsidP="000518C1">
      <w:pPr>
        <w:pStyle w:val="Pagrindinistekstas"/>
        <w:rPr>
          <w:noProof/>
          <w:sz w:val="22"/>
        </w:rPr>
      </w:pPr>
    </w:p>
    <w:p w14:paraId="15827FFA" w14:textId="77777777" w:rsidR="000518C1" w:rsidRPr="001D7930" w:rsidRDefault="000518C1" w:rsidP="000518C1">
      <w:pPr>
        <w:pStyle w:val="Pagrindinistekstas"/>
        <w:rPr>
          <w:noProof/>
          <w:sz w:val="22"/>
        </w:rPr>
      </w:pPr>
      <w:r w:rsidRPr="001D7930">
        <w:rPr>
          <w:noProof/>
          <w:sz w:val="22"/>
        </w:rPr>
        <w:t xml:space="preserve">30 ml paruoštos suspensijos yra 600 mg dozė (t.y. šeši pilni 5 ml </w:t>
      </w:r>
      <w:r w:rsidR="009F4E6B" w:rsidRPr="001D7930">
        <w:rPr>
          <w:noProof/>
          <w:sz w:val="22"/>
        </w:rPr>
        <w:t xml:space="preserve">matavimo </w:t>
      </w:r>
      <w:r w:rsidRPr="001D7930">
        <w:rPr>
          <w:noProof/>
          <w:sz w:val="22"/>
        </w:rPr>
        <w:t>šaukštai).</w:t>
      </w:r>
    </w:p>
    <w:p w14:paraId="4A745E87" w14:textId="77777777" w:rsidR="000518C1" w:rsidRPr="001D7930" w:rsidRDefault="000518C1" w:rsidP="000518C1">
      <w:pPr>
        <w:pStyle w:val="Pagrindinistekstas"/>
        <w:jc w:val="left"/>
        <w:rPr>
          <w:noProof/>
          <w:sz w:val="22"/>
        </w:rPr>
      </w:pPr>
    </w:p>
    <w:p w14:paraId="6D5B5089" w14:textId="77777777" w:rsidR="000518C1" w:rsidRPr="001D7930" w:rsidRDefault="000518C1" w:rsidP="000518C1">
      <w:pPr>
        <w:ind w:left="567" w:hanging="567"/>
        <w:rPr>
          <w:b/>
          <w:noProof/>
          <w:sz w:val="22"/>
          <w:lang w:val="lt-LT"/>
        </w:rPr>
      </w:pPr>
      <w:r w:rsidRPr="001D7930">
        <w:rPr>
          <w:b/>
          <w:noProof/>
          <w:sz w:val="22"/>
          <w:lang w:val="lt-LT"/>
        </w:rPr>
        <w:t>4.3</w:t>
      </w:r>
      <w:r w:rsidRPr="001D7930">
        <w:rPr>
          <w:b/>
          <w:noProof/>
          <w:sz w:val="22"/>
          <w:lang w:val="lt-LT"/>
        </w:rPr>
        <w:tab/>
        <w:t xml:space="preserve">Kontraindikacijos </w:t>
      </w:r>
    </w:p>
    <w:p w14:paraId="632D7C65" w14:textId="77777777" w:rsidR="000518C1" w:rsidRPr="001D7930" w:rsidRDefault="000518C1" w:rsidP="000518C1">
      <w:pPr>
        <w:rPr>
          <w:noProof/>
          <w:sz w:val="22"/>
          <w:lang w:val="lt-LT"/>
        </w:rPr>
      </w:pPr>
    </w:p>
    <w:p w14:paraId="630A2CCB" w14:textId="77777777" w:rsidR="000518C1" w:rsidRPr="001D7930" w:rsidRDefault="000518C1" w:rsidP="000518C1">
      <w:pPr>
        <w:rPr>
          <w:noProof/>
          <w:sz w:val="22"/>
          <w:lang w:val="lt-LT"/>
        </w:rPr>
      </w:pPr>
      <w:r w:rsidRPr="001D7930">
        <w:rPr>
          <w:noProof/>
          <w:sz w:val="22"/>
          <w:lang w:val="lt-LT"/>
        </w:rPr>
        <w:t>Padidėjęs jautrumas linezolidui arba bet kuriai pagalbinei medžiagai (žr. 6.1 skyrių).</w:t>
      </w:r>
    </w:p>
    <w:p w14:paraId="18655C7D" w14:textId="77777777" w:rsidR="000518C1" w:rsidRPr="001D7930" w:rsidRDefault="000518C1" w:rsidP="000518C1">
      <w:pPr>
        <w:rPr>
          <w:noProof/>
          <w:sz w:val="22"/>
          <w:lang w:val="lt-LT"/>
        </w:rPr>
      </w:pPr>
    </w:p>
    <w:p w14:paraId="0399DABD" w14:textId="77777777" w:rsidR="000518C1" w:rsidRPr="001D7930" w:rsidRDefault="009A2D05" w:rsidP="000518C1">
      <w:pPr>
        <w:rPr>
          <w:noProof/>
          <w:sz w:val="22"/>
          <w:lang w:val="lt-LT"/>
        </w:rPr>
      </w:pPr>
      <w:r w:rsidRPr="001D7930">
        <w:rPr>
          <w:noProof/>
          <w:sz w:val="22"/>
          <w:lang w:val="lt-LT"/>
        </w:rPr>
        <w:t>P</w:t>
      </w:r>
      <w:r w:rsidR="000518C1" w:rsidRPr="001D7930">
        <w:rPr>
          <w:noProof/>
          <w:sz w:val="22"/>
          <w:lang w:val="lt-LT"/>
        </w:rPr>
        <w:t>acientams, kurie vartoja arba prieš dvi savaites vartojo kitus preparatus, slopinančius A ar B monoaminooksidazę (t.</w:t>
      </w:r>
      <w:r w:rsidR="002E3F6E" w:rsidRPr="001D7930">
        <w:rPr>
          <w:noProof/>
          <w:sz w:val="22"/>
          <w:lang w:val="lt-LT"/>
        </w:rPr>
        <w:t xml:space="preserve"> </w:t>
      </w:r>
      <w:r w:rsidR="000518C1" w:rsidRPr="001D7930">
        <w:rPr>
          <w:noProof/>
          <w:sz w:val="22"/>
          <w:lang w:val="lt-LT"/>
        </w:rPr>
        <w:t>y. fenelziną, izokarboksazidą, selegiliną, moklobemidą).</w:t>
      </w:r>
    </w:p>
    <w:p w14:paraId="40694865" w14:textId="77777777" w:rsidR="000518C1" w:rsidRPr="001D7930" w:rsidRDefault="000518C1" w:rsidP="000518C1">
      <w:pPr>
        <w:rPr>
          <w:noProof/>
          <w:sz w:val="22"/>
          <w:lang w:val="lt-LT"/>
        </w:rPr>
      </w:pPr>
    </w:p>
    <w:p w14:paraId="220B2C53" w14:textId="77777777" w:rsidR="000518C1" w:rsidRPr="001D7930" w:rsidRDefault="000518C1" w:rsidP="002E3F6E">
      <w:pPr>
        <w:rPr>
          <w:noProof/>
          <w:sz w:val="22"/>
          <w:lang w:val="lt-LT"/>
        </w:rPr>
      </w:pPr>
      <w:r w:rsidRPr="001D7930">
        <w:rPr>
          <w:noProof/>
          <w:sz w:val="22"/>
          <w:lang w:val="lt-LT"/>
        </w:rPr>
        <w:t xml:space="preserve">Jeigu nėra galimybės atidžiai </w:t>
      </w:r>
      <w:r w:rsidR="002E3F6E" w:rsidRPr="001D7930">
        <w:rPr>
          <w:noProof/>
          <w:sz w:val="22"/>
          <w:lang w:val="lt-LT"/>
        </w:rPr>
        <w:t>stebėti ir matuoti</w:t>
      </w:r>
      <w:r w:rsidRPr="001D7930">
        <w:rPr>
          <w:noProof/>
          <w:sz w:val="22"/>
          <w:lang w:val="lt-LT"/>
        </w:rPr>
        <w:t xml:space="preserve"> kraujospūdį, linezolido negalima vartoti pacientams</w:t>
      </w:r>
      <w:r w:rsidR="002E3F6E" w:rsidRPr="001D7930">
        <w:rPr>
          <w:noProof/>
          <w:sz w:val="22"/>
          <w:lang w:val="lt-LT"/>
        </w:rPr>
        <w:t>, kuriems yra šios gretutinės būklės arba kurie kartu vartoja ši</w:t>
      </w:r>
      <w:r w:rsidR="0038136E" w:rsidRPr="001D7930">
        <w:rPr>
          <w:noProof/>
          <w:sz w:val="22"/>
          <w:lang w:val="lt-LT"/>
        </w:rPr>
        <w:t>ų</w:t>
      </w:r>
      <w:r w:rsidR="002E3F6E" w:rsidRPr="001D7930">
        <w:rPr>
          <w:noProof/>
          <w:sz w:val="22"/>
          <w:lang w:val="lt-LT"/>
        </w:rPr>
        <w:t xml:space="preserve"> vaistini</w:t>
      </w:r>
      <w:r w:rsidR="0038136E" w:rsidRPr="001D7930">
        <w:rPr>
          <w:noProof/>
          <w:sz w:val="22"/>
          <w:lang w:val="lt-LT"/>
        </w:rPr>
        <w:t>ų</w:t>
      </w:r>
      <w:r w:rsidR="002E3F6E" w:rsidRPr="001D7930">
        <w:rPr>
          <w:noProof/>
          <w:sz w:val="22"/>
          <w:lang w:val="lt-LT"/>
        </w:rPr>
        <w:t xml:space="preserve"> preparat</w:t>
      </w:r>
      <w:r w:rsidR="0038136E" w:rsidRPr="001D7930">
        <w:rPr>
          <w:noProof/>
          <w:sz w:val="22"/>
          <w:lang w:val="lt-LT"/>
        </w:rPr>
        <w:t>ų</w:t>
      </w:r>
      <w:r w:rsidRPr="001D7930">
        <w:rPr>
          <w:noProof/>
          <w:sz w:val="22"/>
          <w:lang w:val="lt-LT"/>
        </w:rPr>
        <w:t>:</w:t>
      </w:r>
    </w:p>
    <w:p w14:paraId="21B039A1" w14:textId="77777777" w:rsidR="000518C1" w:rsidRPr="001D7930" w:rsidRDefault="000518C1" w:rsidP="002E3F6E">
      <w:pPr>
        <w:numPr>
          <w:ilvl w:val="0"/>
          <w:numId w:val="16"/>
        </w:numPr>
        <w:tabs>
          <w:tab w:val="clear" w:pos="720"/>
          <w:tab w:val="num" w:pos="540"/>
        </w:tabs>
        <w:ind w:left="540" w:hanging="540"/>
        <w:rPr>
          <w:noProof/>
          <w:sz w:val="22"/>
          <w:lang w:val="lt-LT"/>
        </w:rPr>
      </w:pPr>
      <w:r w:rsidRPr="001D7930">
        <w:rPr>
          <w:noProof/>
          <w:sz w:val="22"/>
          <w:lang w:val="lt-LT"/>
        </w:rPr>
        <w:t>kurie serga nekontroliuojama hipertenzija, feochromocitoma, karcinoidu, tireotoksikoze, bipoline depresija, šizoafektiniais sutrikimais, ūmi</w:t>
      </w:r>
      <w:r w:rsidR="00FF0206" w:rsidRPr="001D7930">
        <w:rPr>
          <w:noProof/>
          <w:sz w:val="22"/>
          <w:lang w:val="lt-LT"/>
        </w:rPr>
        <w:t>nėmis sumišimo</w:t>
      </w:r>
      <w:r w:rsidRPr="001D7930">
        <w:rPr>
          <w:noProof/>
          <w:sz w:val="22"/>
          <w:lang w:val="lt-LT"/>
        </w:rPr>
        <w:t xml:space="preserve"> </w:t>
      </w:r>
      <w:r w:rsidR="00FF0206" w:rsidRPr="001D7930">
        <w:rPr>
          <w:noProof/>
          <w:sz w:val="22"/>
          <w:lang w:val="lt-LT"/>
        </w:rPr>
        <w:t>būklėmis</w:t>
      </w:r>
      <w:r w:rsidRPr="001D7930">
        <w:rPr>
          <w:noProof/>
          <w:sz w:val="22"/>
          <w:lang w:val="lt-LT"/>
        </w:rPr>
        <w:t>.</w:t>
      </w:r>
    </w:p>
    <w:p w14:paraId="009FA84A" w14:textId="77777777" w:rsidR="000518C1" w:rsidRPr="001D7930" w:rsidRDefault="000518C1" w:rsidP="002E3F6E">
      <w:pPr>
        <w:numPr>
          <w:ilvl w:val="0"/>
          <w:numId w:val="16"/>
        </w:numPr>
        <w:tabs>
          <w:tab w:val="clear" w:pos="720"/>
          <w:tab w:val="num" w:pos="540"/>
        </w:tabs>
        <w:ind w:left="540" w:hanging="540"/>
        <w:rPr>
          <w:noProof/>
          <w:sz w:val="22"/>
          <w:lang w:val="lt-LT"/>
        </w:rPr>
      </w:pPr>
      <w:r w:rsidRPr="001D7930">
        <w:rPr>
          <w:noProof/>
          <w:sz w:val="22"/>
          <w:lang w:val="lt-LT"/>
        </w:rPr>
        <w:t>kurie vartoja šiuos preparatus: serotonino reabsorbcijos inhibitorius</w:t>
      </w:r>
      <w:r w:rsidR="00102A01" w:rsidRPr="001D7930">
        <w:rPr>
          <w:noProof/>
          <w:sz w:val="22"/>
          <w:lang w:val="lt-LT"/>
        </w:rPr>
        <w:t xml:space="preserve"> </w:t>
      </w:r>
      <w:r w:rsidR="00102A01" w:rsidRPr="001D7930">
        <w:rPr>
          <w:sz w:val="22"/>
          <w:lang w:val="lt-LT"/>
        </w:rPr>
        <w:t>(žr. 4.4 skyrių)</w:t>
      </w:r>
      <w:r w:rsidRPr="001D7930">
        <w:rPr>
          <w:noProof/>
          <w:sz w:val="22"/>
          <w:lang w:val="lt-LT"/>
        </w:rPr>
        <w:t>, triciklius antidepresantus, serotonino 5-HT</w:t>
      </w:r>
      <w:r w:rsidRPr="001D7930">
        <w:rPr>
          <w:noProof/>
          <w:sz w:val="22"/>
          <w:vertAlign w:val="subscript"/>
          <w:lang w:val="lt-LT"/>
        </w:rPr>
        <w:t xml:space="preserve">1 </w:t>
      </w:r>
      <w:r w:rsidRPr="001D7930">
        <w:rPr>
          <w:noProof/>
          <w:sz w:val="22"/>
          <w:lang w:val="lt-LT"/>
        </w:rPr>
        <w:t>receptorių agonistus (triptan</w:t>
      </w:r>
      <w:r w:rsidR="002E3F6E" w:rsidRPr="001D7930">
        <w:rPr>
          <w:noProof/>
          <w:sz w:val="22"/>
          <w:lang w:val="lt-LT"/>
        </w:rPr>
        <w:t>u</w:t>
      </w:r>
      <w:r w:rsidRPr="001D7930">
        <w:rPr>
          <w:noProof/>
          <w:sz w:val="22"/>
          <w:lang w:val="lt-LT"/>
        </w:rPr>
        <w:t>s), tiesioginio ir netiesioginio poveikio simpatikomimetikus (įskaitant adrenerginius bronchus plečiančius vaistus, pseudoefedriną ir fenilpropanolaminą), vazopresinius vaistus (t.</w:t>
      </w:r>
      <w:r w:rsidR="002E3F6E" w:rsidRPr="001D7930">
        <w:rPr>
          <w:noProof/>
          <w:sz w:val="22"/>
          <w:lang w:val="lt-LT"/>
        </w:rPr>
        <w:t xml:space="preserve"> </w:t>
      </w:r>
      <w:r w:rsidRPr="001D7930">
        <w:rPr>
          <w:noProof/>
          <w:sz w:val="22"/>
          <w:lang w:val="lt-LT"/>
        </w:rPr>
        <w:t>y. efedriną, norepinefriną), dopamino receptorius sužadinančius preparatus (t.</w:t>
      </w:r>
      <w:r w:rsidR="002E3F6E" w:rsidRPr="001D7930">
        <w:rPr>
          <w:noProof/>
          <w:sz w:val="22"/>
          <w:lang w:val="lt-LT"/>
        </w:rPr>
        <w:t xml:space="preserve"> </w:t>
      </w:r>
      <w:r w:rsidRPr="001D7930">
        <w:rPr>
          <w:noProof/>
          <w:sz w:val="22"/>
          <w:lang w:val="lt-LT"/>
        </w:rPr>
        <w:t>y. dopaminą, dobutaminą), petidiną ar buspironą.</w:t>
      </w:r>
    </w:p>
    <w:p w14:paraId="0807C759" w14:textId="77777777" w:rsidR="00102A01" w:rsidRPr="001D7930" w:rsidRDefault="00102A01" w:rsidP="00102A01">
      <w:pPr>
        <w:ind w:left="360"/>
        <w:rPr>
          <w:noProof/>
          <w:sz w:val="22"/>
          <w:lang w:val="lt-LT"/>
        </w:rPr>
      </w:pPr>
    </w:p>
    <w:p w14:paraId="2D77581B" w14:textId="77777777" w:rsidR="000518C1" w:rsidRPr="001D7930" w:rsidRDefault="00102A01" w:rsidP="002E3F6E">
      <w:pPr>
        <w:rPr>
          <w:sz w:val="22"/>
          <w:lang w:val="lt-LT"/>
        </w:rPr>
      </w:pPr>
      <w:r w:rsidRPr="001D7930">
        <w:rPr>
          <w:sz w:val="22"/>
          <w:lang w:val="lt-LT"/>
        </w:rPr>
        <w:t xml:space="preserve">Tyrimai su gyvūnais </w:t>
      </w:r>
      <w:r w:rsidR="002E3F6E" w:rsidRPr="001D7930">
        <w:rPr>
          <w:sz w:val="22"/>
          <w:lang w:val="lt-LT"/>
        </w:rPr>
        <w:t>rodo</w:t>
      </w:r>
      <w:r w:rsidRPr="001D7930">
        <w:rPr>
          <w:sz w:val="22"/>
          <w:lang w:val="lt-LT"/>
        </w:rPr>
        <w:t xml:space="preserve">, kad linezolidas ir jo metabolitai </w:t>
      </w:r>
      <w:r w:rsidR="002E3F6E" w:rsidRPr="001D7930">
        <w:rPr>
          <w:sz w:val="22"/>
          <w:szCs w:val="22"/>
          <w:lang w:val="lt-LT"/>
        </w:rPr>
        <w:t>gali prasiskverbti</w:t>
      </w:r>
      <w:r w:rsidR="002E3F6E" w:rsidRPr="001D7930">
        <w:rPr>
          <w:sz w:val="22"/>
          <w:lang w:val="lt-LT"/>
        </w:rPr>
        <w:t xml:space="preserve"> </w:t>
      </w:r>
      <w:r w:rsidRPr="001D7930">
        <w:rPr>
          <w:sz w:val="22"/>
          <w:lang w:val="lt-LT"/>
        </w:rPr>
        <w:t xml:space="preserve">į motinos pieną, todėl žindymą reikia nutraukti prieš pradedant vartoti linezolidą </w:t>
      </w:r>
      <w:r w:rsidR="002E3F6E" w:rsidRPr="001D7930">
        <w:rPr>
          <w:sz w:val="22"/>
          <w:lang w:val="lt-LT"/>
        </w:rPr>
        <w:t xml:space="preserve">ir nežindyti gydymo linezolidu metu </w:t>
      </w:r>
      <w:r w:rsidRPr="001D7930">
        <w:rPr>
          <w:sz w:val="22"/>
          <w:lang w:val="lt-LT"/>
        </w:rPr>
        <w:t>(žr. 4.6</w:t>
      </w:r>
      <w:r w:rsidR="002E3F6E" w:rsidRPr="001D7930">
        <w:rPr>
          <w:sz w:val="22"/>
          <w:lang w:val="lt-LT"/>
        </w:rPr>
        <w:t> </w:t>
      </w:r>
      <w:r w:rsidRPr="001D7930">
        <w:rPr>
          <w:sz w:val="22"/>
          <w:lang w:val="lt-LT"/>
        </w:rPr>
        <w:t>skyrių).</w:t>
      </w:r>
    </w:p>
    <w:p w14:paraId="567BE0AE" w14:textId="77777777" w:rsidR="00102A01" w:rsidRPr="001D7930" w:rsidRDefault="00102A01" w:rsidP="000518C1">
      <w:pPr>
        <w:rPr>
          <w:noProof/>
          <w:sz w:val="22"/>
          <w:lang w:val="lt-LT"/>
        </w:rPr>
      </w:pPr>
    </w:p>
    <w:p w14:paraId="696765BD" w14:textId="77777777" w:rsidR="000518C1" w:rsidRPr="001D7930" w:rsidRDefault="000518C1" w:rsidP="000518C1">
      <w:pPr>
        <w:ind w:left="567" w:hanging="567"/>
        <w:rPr>
          <w:b/>
          <w:noProof/>
          <w:sz w:val="22"/>
          <w:lang w:val="lt-LT"/>
        </w:rPr>
      </w:pPr>
      <w:r w:rsidRPr="001D7930">
        <w:rPr>
          <w:b/>
          <w:noProof/>
          <w:sz w:val="22"/>
          <w:lang w:val="lt-LT"/>
        </w:rPr>
        <w:t>4.4</w:t>
      </w:r>
      <w:r w:rsidRPr="001D7930">
        <w:rPr>
          <w:b/>
          <w:noProof/>
          <w:sz w:val="22"/>
          <w:lang w:val="lt-LT"/>
        </w:rPr>
        <w:tab/>
        <w:t>Specialūs įspėjimai ir atsargumo priemonės</w:t>
      </w:r>
    </w:p>
    <w:p w14:paraId="3EB6E2D2" w14:textId="77777777" w:rsidR="00D838A9" w:rsidRPr="001D7930" w:rsidRDefault="00D838A9" w:rsidP="000518C1">
      <w:pPr>
        <w:ind w:left="567" w:hanging="567"/>
        <w:rPr>
          <w:b/>
          <w:noProof/>
          <w:sz w:val="22"/>
          <w:lang w:val="lt-LT"/>
        </w:rPr>
      </w:pPr>
    </w:p>
    <w:p w14:paraId="09285FFE" w14:textId="77777777" w:rsidR="002E3F6E" w:rsidRPr="001D7930" w:rsidRDefault="002E3F6E" w:rsidP="002E3F6E">
      <w:pPr>
        <w:tabs>
          <w:tab w:val="left" w:pos="709"/>
          <w:tab w:val="left" w:pos="7513"/>
          <w:tab w:val="left" w:pos="7655"/>
        </w:tabs>
        <w:rPr>
          <w:i/>
          <w:iCs/>
          <w:noProof/>
          <w:sz w:val="22"/>
          <w:lang w:val="lt-LT"/>
        </w:rPr>
      </w:pPr>
      <w:r w:rsidRPr="001D7930">
        <w:rPr>
          <w:i/>
          <w:iCs/>
          <w:noProof/>
          <w:sz w:val="22"/>
          <w:lang w:val="lt-LT"/>
        </w:rPr>
        <w:t>Kaulų čiulpų slopinimas</w:t>
      </w:r>
    </w:p>
    <w:p w14:paraId="6CF7549C" w14:textId="77777777" w:rsidR="000518C1" w:rsidRPr="001D7930" w:rsidRDefault="002E3F6E" w:rsidP="002E3F6E">
      <w:pPr>
        <w:tabs>
          <w:tab w:val="left" w:pos="7513"/>
          <w:tab w:val="left" w:pos="7655"/>
        </w:tabs>
        <w:rPr>
          <w:noProof/>
          <w:sz w:val="22"/>
          <w:lang w:val="lt-LT"/>
        </w:rPr>
      </w:pPr>
      <w:r w:rsidRPr="001D7930">
        <w:rPr>
          <w:noProof/>
          <w:sz w:val="22"/>
          <w:lang w:val="lt-LT"/>
        </w:rPr>
        <w:t>G</w:t>
      </w:r>
      <w:r w:rsidR="000518C1" w:rsidRPr="001D7930">
        <w:rPr>
          <w:noProof/>
          <w:sz w:val="22"/>
          <w:lang w:val="lt-LT"/>
        </w:rPr>
        <w:t>auta pranešimų, kad linezolidą vartojantiems pacientams pasireiškė kaulų čiulpų slopinimas (įskaitant anemiją, leukopeniją, pancitopeniją ir trombocitopeniją). Kai ligos baigtis yra</w:t>
      </w:r>
      <w:r w:rsidRPr="001D7930">
        <w:rPr>
          <w:noProof/>
          <w:sz w:val="22"/>
          <w:lang w:val="lt-LT"/>
        </w:rPr>
        <w:t xml:space="preserve"> žinoma</w:t>
      </w:r>
      <w:r w:rsidR="000518C1" w:rsidRPr="001D7930">
        <w:rPr>
          <w:noProof/>
          <w:sz w:val="22"/>
          <w:lang w:val="lt-LT"/>
        </w:rPr>
        <w:t>, nutraukus linezolido vartojimą, kraujo tyrimų rod</w:t>
      </w:r>
      <w:r w:rsidRPr="001D7930">
        <w:rPr>
          <w:noProof/>
          <w:sz w:val="22"/>
          <w:lang w:val="lt-LT"/>
        </w:rPr>
        <w:t>menys</w:t>
      </w:r>
      <w:r w:rsidR="000518C1" w:rsidRPr="001D7930">
        <w:rPr>
          <w:noProof/>
          <w:sz w:val="22"/>
          <w:lang w:val="lt-LT"/>
        </w:rPr>
        <w:t xml:space="preserve"> grįžta į lygį, buvusį prieš pradedant</w:t>
      </w:r>
      <w:r w:rsidRPr="001D7930">
        <w:rPr>
          <w:noProof/>
          <w:sz w:val="22"/>
          <w:lang w:val="lt-LT"/>
        </w:rPr>
        <w:t xml:space="preserve"> gydymą</w:t>
      </w:r>
      <w:r w:rsidR="000518C1" w:rsidRPr="001D7930">
        <w:rPr>
          <w:noProof/>
          <w:sz w:val="22"/>
          <w:lang w:val="lt-LT"/>
        </w:rPr>
        <w:t xml:space="preserve">. Šio poveikio </w:t>
      </w:r>
      <w:r w:rsidRPr="001D7930">
        <w:rPr>
          <w:noProof/>
          <w:sz w:val="22"/>
          <w:lang w:val="lt-LT"/>
        </w:rPr>
        <w:t xml:space="preserve">keliama rizika </w:t>
      </w:r>
      <w:r w:rsidR="000518C1" w:rsidRPr="001D7930">
        <w:rPr>
          <w:noProof/>
          <w:sz w:val="22"/>
          <w:lang w:val="lt-LT"/>
        </w:rPr>
        <w:t xml:space="preserve">priklauso nuo </w:t>
      </w:r>
      <w:r w:rsidRPr="001D7930">
        <w:rPr>
          <w:noProof/>
          <w:sz w:val="22"/>
          <w:lang w:val="lt-LT"/>
        </w:rPr>
        <w:t xml:space="preserve">gydymo </w:t>
      </w:r>
      <w:r w:rsidR="000518C1" w:rsidRPr="001D7930">
        <w:rPr>
          <w:noProof/>
          <w:sz w:val="22"/>
          <w:lang w:val="lt-LT"/>
        </w:rPr>
        <w:t xml:space="preserve">trukmės. </w:t>
      </w:r>
      <w:r w:rsidRPr="001D7930">
        <w:rPr>
          <w:noProof/>
          <w:sz w:val="22"/>
          <w:lang w:val="lt-LT"/>
        </w:rPr>
        <w:t xml:space="preserve">Senyviems pacientams, gydomiems linezolidu, gali būti didesnė kraujo sutrikimų rizika nei jaunesniems pacientams. </w:t>
      </w:r>
      <w:r w:rsidR="000518C1" w:rsidRPr="001D7930">
        <w:rPr>
          <w:noProof/>
          <w:sz w:val="22"/>
          <w:lang w:val="lt-LT"/>
        </w:rPr>
        <w:t xml:space="preserve">Trombocitopenija </w:t>
      </w:r>
      <w:r w:rsidRPr="001D7930">
        <w:rPr>
          <w:noProof/>
          <w:sz w:val="22"/>
          <w:lang w:val="lt-LT"/>
        </w:rPr>
        <w:t xml:space="preserve">gali </w:t>
      </w:r>
      <w:r w:rsidR="000518C1" w:rsidRPr="001D7930">
        <w:rPr>
          <w:noProof/>
          <w:sz w:val="22"/>
          <w:lang w:val="lt-LT"/>
        </w:rPr>
        <w:t>dažniau pasirei</w:t>
      </w:r>
      <w:r w:rsidRPr="001D7930">
        <w:rPr>
          <w:noProof/>
          <w:sz w:val="22"/>
          <w:lang w:val="lt-LT"/>
        </w:rPr>
        <w:t>k</w:t>
      </w:r>
      <w:r w:rsidR="000518C1" w:rsidRPr="001D7930">
        <w:rPr>
          <w:noProof/>
          <w:sz w:val="22"/>
          <w:lang w:val="lt-LT"/>
        </w:rPr>
        <w:t>š</w:t>
      </w:r>
      <w:r w:rsidRPr="001D7930">
        <w:rPr>
          <w:noProof/>
          <w:sz w:val="22"/>
          <w:lang w:val="lt-LT"/>
        </w:rPr>
        <w:t>ti</w:t>
      </w:r>
      <w:r w:rsidR="000518C1" w:rsidRPr="001D7930">
        <w:rPr>
          <w:noProof/>
          <w:sz w:val="22"/>
          <w:lang w:val="lt-LT"/>
        </w:rPr>
        <w:t xml:space="preserve"> pacientams, kurie serga sunkiu inkstų </w:t>
      </w:r>
      <w:r w:rsidR="00C71166" w:rsidRPr="001D7930">
        <w:rPr>
          <w:noProof/>
          <w:sz w:val="22"/>
          <w:lang w:val="lt-LT"/>
        </w:rPr>
        <w:t xml:space="preserve">funkcijos </w:t>
      </w:r>
      <w:r w:rsidR="000518C1" w:rsidRPr="001D7930">
        <w:rPr>
          <w:noProof/>
          <w:sz w:val="22"/>
          <w:lang w:val="lt-LT"/>
        </w:rPr>
        <w:t xml:space="preserve">nepakankamumu, nepriklausomai, gydomi </w:t>
      </w:r>
      <w:r w:rsidRPr="001D7930">
        <w:rPr>
          <w:noProof/>
          <w:sz w:val="22"/>
          <w:lang w:val="lt-LT"/>
        </w:rPr>
        <w:t xml:space="preserve">ar negydomi </w:t>
      </w:r>
      <w:r w:rsidR="000518C1" w:rsidRPr="001D7930">
        <w:rPr>
          <w:noProof/>
          <w:sz w:val="22"/>
          <w:lang w:val="lt-LT"/>
        </w:rPr>
        <w:t xml:space="preserve">dializėmis. Todėl rekomenduojama atidžiai </w:t>
      </w:r>
      <w:r w:rsidRPr="001D7930">
        <w:rPr>
          <w:noProof/>
          <w:sz w:val="22"/>
          <w:lang w:val="lt-LT"/>
        </w:rPr>
        <w:t xml:space="preserve">stebėti </w:t>
      </w:r>
      <w:r w:rsidR="000518C1" w:rsidRPr="001D7930">
        <w:rPr>
          <w:noProof/>
          <w:sz w:val="22"/>
          <w:lang w:val="lt-LT"/>
        </w:rPr>
        <w:t xml:space="preserve">kraujo ląstelių kiekį pacientams, kuriems </w:t>
      </w:r>
      <w:r w:rsidRPr="001D7930">
        <w:rPr>
          <w:noProof/>
          <w:sz w:val="22"/>
          <w:lang w:val="lt-LT"/>
        </w:rPr>
        <w:t xml:space="preserve">prieš pradedant vartoti preparatą </w:t>
      </w:r>
      <w:r w:rsidR="000518C1" w:rsidRPr="001D7930">
        <w:rPr>
          <w:noProof/>
          <w:sz w:val="22"/>
          <w:lang w:val="lt-LT"/>
        </w:rPr>
        <w:t xml:space="preserve">buvo anemija, granuliocitopenija ar trombocitopenija, kurie </w:t>
      </w:r>
      <w:r w:rsidRPr="001D7930">
        <w:rPr>
          <w:noProof/>
          <w:sz w:val="22"/>
          <w:lang w:val="lt-LT"/>
        </w:rPr>
        <w:t xml:space="preserve">kartu </w:t>
      </w:r>
      <w:r w:rsidR="000518C1" w:rsidRPr="001D7930">
        <w:rPr>
          <w:noProof/>
          <w:sz w:val="22"/>
          <w:lang w:val="lt-LT"/>
        </w:rPr>
        <w:t xml:space="preserve">vartoja </w:t>
      </w:r>
      <w:r w:rsidRPr="001D7930">
        <w:rPr>
          <w:noProof/>
          <w:sz w:val="22"/>
          <w:lang w:val="lt-LT"/>
        </w:rPr>
        <w:t xml:space="preserve">vaistinius </w:t>
      </w:r>
      <w:r w:rsidR="000518C1" w:rsidRPr="001D7930">
        <w:rPr>
          <w:noProof/>
          <w:sz w:val="22"/>
          <w:lang w:val="lt-LT"/>
        </w:rPr>
        <w:t xml:space="preserve">preparatus, galinčius mažinti hemoglobino </w:t>
      </w:r>
      <w:r w:rsidRPr="001D7930">
        <w:rPr>
          <w:noProof/>
          <w:sz w:val="22"/>
          <w:lang w:val="lt-LT"/>
        </w:rPr>
        <w:t xml:space="preserve">koncentracijas </w:t>
      </w:r>
      <w:r w:rsidR="000518C1" w:rsidRPr="001D7930">
        <w:rPr>
          <w:noProof/>
          <w:sz w:val="22"/>
          <w:lang w:val="lt-LT"/>
        </w:rPr>
        <w:t xml:space="preserve">kraujyje, slopinti kraujo ląstelių </w:t>
      </w:r>
      <w:r w:rsidRPr="001D7930">
        <w:rPr>
          <w:noProof/>
          <w:sz w:val="22"/>
          <w:lang w:val="lt-LT"/>
        </w:rPr>
        <w:t xml:space="preserve">kiekį </w:t>
      </w:r>
      <w:r w:rsidR="000518C1" w:rsidRPr="001D7930">
        <w:rPr>
          <w:noProof/>
          <w:sz w:val="22"/>
          <w:lang w:val="lt-LT"/>
        </w:rPr>
        <w:t xml:space="preserve">ar nepalankiai veikti trombocitų kiekį bei veiklą, serga sunkiu inkstų </w:t>
      </w:r>
      <w:r w:rsidR="00C71166" w:rsidRPr="001D7930">
        <w:rPr>
          <w:noProof/>
          <w:sz w:val="22"/>
          <w:lang w:val="lt-LT"/>
        </w:rPr>
        <w:t xml:space="preserve">funkcijos </w:t>
      </w:r>
      <w:r w:rsidR="000518C1" w:rsidRPr="001D7930">
        <w:rPr>
          <w:noProof/>
          <w:sz w:val="22"/>
          <w:lang w:val="lt-LT"/>
        </w:rPr>
        <w:t xml:space="preserve">nepakankamumu, yra gydomi ilgiau </w:t>
      </w:r>
      <w:r w:rsidRPr="001D7930">
        <w:rPr>
          <w:noProof/>
          <w:sz w:val="22"/>
          <w:lang w:val="lt-LT"/>
        </w:rPr>
        <w:t xml:space="preserve">kaip </w:t>
      </w:r>
      <w:r w:rsidR="000518C1" w:rsidRPr="001D7930">
        <w:rPr>
          <w:noProof/>
          <w:sz w:val="22"/>
          <w:lang w:val="lt-LT"/>
        </w:rPr>
        <w:t>10–14</w:t>
      </w:r>
      <w:r w:rsidRPr="001D7930">
        <w:rPr>
          <w:noProof/>
          <w:sz w:val="22"/>
          <w:lang w:val="lt-LT"/>
        </w:rPr>
        <w:t> parų</w:t>
      </w:r>
      <w:r w:rsidR="000518C1" w:rsidRPr="001D7930">
        <w:rPr>
          <w:noProof/>
          <w:sz w:val="22"/>
          <w:lang w:val="lt-LT"/>
        </w:rPr>
        <w:t xml:space="preserve">. Tokie pacientai vartoti linezolidą </w:t>
      </w:r>
      <w:r w:rsidRPr="001D7930">
        <w:rPr>
          <w:noProof/>
          <w:sz w:val="22"/>
          <w:lang w:val="lt-LT"/>
        </w:rPr>
        <w:t xml:space="preserve">gali </w:t>
      </w:r>
      <w:r w:rsidR="000518C1" w:rsidRPr="001D7930">
        <w:rPr>
          <w:noProof/>
          <w:sz w:val="22"/>
          <w:lang w:val="lt-LT"/>
        </w:rPr>
        <w:t xml:space="preserve">tik tada, jeigu yra galimybė atidžiai </w:t>
      </w:r>
      <w:r w:rsidRPr="001D7930">
        <w:rPr>
          <w:noProof/>
          <w:sz w:val="22"/>
          <w:lang w:val="lt-LT"/>
        </w:rPr>
        <w:t xml:space="preserve">stebėti </w:t>
      </w:r>
      <w:r w:rsidR="000518C1" w:rsidRPr="001D7930">
        <w:rPr>
          <w:noProof/>
          <w:sz w:val="22"/>
          <w:lang w:val="lt-LT"/>
        </w:rPr>
        <w:t>hemoglobino</w:t>
      </w:r>
      <w:r w:rsidRPr="001D7930">
        <w:rPr>
          <w:noProof/>
          <w:sz w:val="22"/>
          <w:lang w:val="lt-LT"/>
        </w:rPr>
        <w:t xml:space="preserve"> koncentracijas</w:t>
      </w:r>
      <w:r w:rsidR="000518C1" w:rsidRPr="001D7930">
        <w:rPr>
          <w:noProof/>
          <w:sz w:val="22"/>
          <w:lang w:val="lt-LT"/>
        </w:rPr>
        <w:t>, kraujo ląstelių ir trombocitų kiekį kraujyje.</w:t>
      </w:r>
    </w:p>
    <w:p w14:paraId="6775CD7F" w14:textId="77777777" w:rsidR="000518C1" w:rsidRPr="001D7930" w:rsidRDefault="000518C1" w:rsidP="000518C1">
      <w:pPr>
        <w:tabs>
          <w:tab w:val="left" w:pos="7513"/>
          <w:tab w:val="left" w:pos="7655"/>
        </w:tabs>
        <w:rPr>
          <w:noProof/>
          <w:sz w:val="22"/>
          <w:lang w:val="lt-LT"/>
        </w:rPr>
      </w:pPr>
    </w:p>
    <w:p w14:paraId="2D595F79" w14:textId="77777777" w:rsidR="000518C1" w:rsidRPr="001D7930" w:rsidRDefault="000518C1" w:rsidP="002E3F6E">
      <w:pPr>
        <w:tabs>
          <w:tab w:val="left" w:pos="7513"/>
          <w:tab w:val="left" w:pos="7655"/>
        </w:tabs>
        <w:rPr>
          <w:noProof/>
          <w:sz w:val="22"/>
          <w:lang w:val="lt-LT"/>
        </w:rPr>
      </w:pPr>
      <w:r w:rsidRPr="001D7930">
        <w:rPr>
          <w:noProof/>
          <w:sz w:val="22"/>
          <w:lang w:val="lt-LT"/>
        </w:rPr>
        <w:t xml:space="preserve">Jeigu vartojant linezolidą </w:t>
      </w:r>
      <w:r w:rsidR="002E3F6E" w:rsidRPr="001D7930">
        <w:rPr>
          <w:noProof/>
          <w:sz w:val="22"/>
          <w:lang w:val="lt-LT"/>
        </w:rPr>
        <w:t>pasireiškia</w:t>
      </w:r>
      <w:r w:rsidRPr="001D7930">
        <w:rPr>
          <w:noProof/>
          <w:sz w:val="22"/>
          <w:lang w:val="lt-LT"/>
        </w:rPr>
        <w:t xml:space="preserve"> žymus kaulų čiulpų slopinimas, </w:t>
      </w:r>
      <w:r w:rsidR="002E3F6E" w:rsidRPr="001D7930">
        <w:rPr>
          <w:noProof/>
          <w:sz w:val="22"/>
          <w:lang w:val="lt-LT"/>
        </w:rPr>
        <w:t xml:space="preserve">gydymą </w:t>
      </w:r>
      <w:r w:rsidRPr="001D7930">
        <w:rPr>
          <w:noProof/>
          <w:sz w:val="22"/>
          <w:lang w:val="lt-LT"/>
        </w:rPr>
        <w:t>reik</w:t>
      </w:r>
      <w:r w:rsidR="002E3F6E" w:rsidRPr="001D7930">
        <w:rPr>
          <w:noProof/>
          <w:sz w:val="22"/>
          <w:lang w:val="lt-LT"/>
        </w:rPr>
        <w:t>ia</w:t>
      </w:r>
      <w:r w:rsidRPr="001D7930">
        <w:rPr>
          <w:noProof/>
          <w:sz w:val="22"/>
          <w:lang w:val="lt-LT"/>
        </w:rPr>
        <w:t xml:space="preserve"> nutraukti, nebent nusprendžiama, kad tolimesnis šio vaist</w:t>
      </w:r>
      <w:r w:rsidR="002E3F6E" w:rsidRPr="001D7930">
        <w:rPr>
          <w:noProof/>
          <w:sz w:val="22"/>
          <w:lang w:val="lt-LT"/>
        </w:rPr>
        <w:t>ini</w:t>
      </w:r>
      <w:r w:rsidRPr="001D7930">
        <w:rPr>
          <w:noProof/>
          <w:sz w:val="22"/>
          <w:lang w:val="lt-LT"/>
        </w:rPr>
        <w:t xml:space="preserve">o </w:t>
      </w:r>
      <w:r w:rsidR="002E3F6E" w:rsidRPr="001D7930">
        <w:rPr>
          <w:noProof/>
          <w:sz w:val="22"/>
          <w:lang w:val="lt-LT"/>
        </w:rPr>
        <w:t xml:space="preserve">preparato </w:t>
      </w:r>
      <w:r w:rsidRPr="001D7930">
        <w:rPr>
          <w:noProof/>
          <w:sz w:val="22"/>
          <w:lang w:val="lt-LT"/>
        </w:rPr>
        <w:t xml:space="preserve">vartojimas yra būtinas. Šiuo atveju reikia atidžiai </w:t>
      </w:r>
      <w:r w:rsidR="002E3F6E" w:rsidRPr="001D7930">
        <w:rPr>
          <w:noProof/>
          <w:sz w:val="22"/>
          <w:lang w:val="lt-LT"/>
        </w:rPr>
        <w:t xml:space="preserve">stebėti </w:t>
      </w:r>
      <w:r w:rsidRPr="001D7930">
        <w:rPr>
          <w:noProof/>
          <w:sz w:val="22"/>
          <w:lang w:val="lt-LT"/>
        </w:rPr>
        <w:t>kraujo ląstelių kiekį ir pradėti atitinkamą papildomą gydymą.</w:t>
      </w:r>
    </w:p>
    <w:p w14:paraId="58B072BB" w14:textId="77777777" w:rsidR="000518C1" w:rsidRPr="001D7930" w:rsidRDefault="000518C1" w:rsidP="000518C1">
      <w:pPr>
        <w:tabs>
          <w:tab w:val="left" w:pos="7513"/>
          <w:tab w:val="left" w:pos="7655"/>
        </w:tabs>
        <w:rPr>
          <w:noProof/>
          <w:sz w:val="22"/>
          <w:lang w:val="lt-LT"/>
        </w:rPr>
      </w:pPr>
    </w:p>
    <w:p w14:paraId="042E5E9B" w14:textId="77777777" w:rsidR="000518C1" w:rsidRPr="001D7930" w:rsidRDefault="000518C1" w:rsidP="002E3F6E">
      <w:pPr>
        <w:tabs>
          <w:tab w:val="left" w:pos="7513"/>
          <w:tab w:val="left" w:pos="7655"/>
        </w:tabs>
        <w:rPr>
          <w:noProof/>
          <w:sz w:val="22"/>
          <w:lang w:val="lt-LT"/>
        </w:rPr>
      </w:pPr>
      <w:r w:rsidRPr="001D7930">
        <w:rPr>
          <w:noProof/>
          <w:sz w:val="22"/>
          <w:lang w:val="lt-LT"/>
        </w:rPr>
        <w:t xml:space="preserve">Be to, rekomenduojama </w:t>
      </w:r>
      <w:r w:rsidRPr="001D7930">
        <w:rPr>
          <w:noProof/>
          <w:sz w:val="22"/>
          <w:u w:val="single"/>
          <w:lang w:val="lt-LT"/>
        </w:rPr>
        <w:t>kas savaitę</w:t>
      </w:r>
      <w:r w:rsidRPr="001D7930">
        <w:rPr>
          <w:noProof/>
          <w:sz w:val="22"/>
          <w:lang w:val="lt-LT"/>
        </w:rPr>
        <w:t xml:space="preserve"> tirti visų kraujo ląstelių kiekį (įskaitant hemoglobino</w:t>
      </w:r>
      <w:r w:rsidR="002E3F6E" w:rsidRPr="001D7930">
        <w:rPr>
          <w:noProof/>
          <w:sz w:val="22"/>
          <w:lang w:val="lt-LT"/>
        </w:rPr>
        <w:t xml:space="preserve"> koncentracijas</w:t>
      </w:r>
      <w:r w:rsidRPr="001D7930">
        <w:rPr>
          <w:noProof/>
          <w:sz w:val="22"/>
          <w:lang w:val="lt-LT"/>
        </w:rPr>
        <w:t>, trombocitų, bendrą ir skirtingų leukocitų kiekį) pacientams, vartojantiems linezolidą, nežiūrint, koks buvo kraujo ląstelių kiekis prieš pradedant vartoti preparatą.</w:t>
      </w:r>
    </w:p>
    <w:p w14:paraId="01F01EA7" w14:textId="77777777" w:rsidR="000518C1" w:rsidRPr="001D7930" w:rsidRDefault="000518C1" w:rsidP="000518C1">
      <w:pPr>
        <w:tabs>
          <w:tab w:val="left" w:pos="7513"/>
          <w:tab w:val="left" w:pos="7655"/>
        </w:tabs>
        <w:rPr>
          <w:noProof/>
          <w:sz w:val="22"/>
          <w:lang w:val="lt-LT"/>
        </w:rPr>
      </w:pPr>
    </w:p>
    <w:p w14:paraId="73D4A4F0" w14:textId="77777777" w:rsidR="000518C1" w:rsidRPr="001D7930" w:rsidRDefault="002E3F6E" w:rsidP="00BB463C">
      <w:pPr>
        <w:tabs>
          <w:tab w:val="left" w:pos="7513"/>
          <w:tab w:val="left" w:pos="7655"/>
        </w:tabs>
        <w:rPr>
          <w:noProof/>
          <w:sz w:val="22"/>
          <w:lang w:val="lt-LT"/>
        </w:rPr>
      </w:pPr>
      <w:r w:rsidRPr="001D7930">
        <w:rPr>
          <w:noProof/>
          <w:sz w:val="22"/>
          <w:lang w:val="lt-LT"/>
        </w:rPr>
        <w:t>,,</w:t>
      </w:r>
      <w:r w:rsidR="000518C1" w:rsidRPr="001D7930">
        <w:rPr>
          <w:noProof/>
          <w:sz w:val="22"/>
          <w:lang w:val="lt-LT"/>
        </w:rPr>
        <w:t xml:space="preserve">Paskutinės vilties“ tyrimų metu pacientams, gydytiems linezolidu ilgiau nei </w:t>
      </w:r>
      <w:r w:rsidRPr="001D7930">
        <w:rPr>
          <w:noProof/>
          <w:sz w:val="22"/>
          <w:lang w:val="lt-LT"/>
        </w:rPr>
        <w:t xml:space="preserve">ilgiausią </w:t>
      </w:r>
      <w:r w:rsidR="000518C1" w:rsidRPr="001D7930">
        <w:rPr>
          <w:noProof/>
          <w:sz w:val="22"/>
          <w:lang w:val="lt-LT"/>
        </w:rPr>
        <w:t>rekomenduojam</w:t>
      </w:r>
      <w:r w:rsidRPr="001D7930">
        <w:rPr>
          <w:noProof/>
          <w:sz w:val="22"/>
          <w:lang w:val="lt-LT"/>
        </w:rPr>
        <w:t>ą</w:t>
      </w:r>
      <w:r w:rsidR="000518C1" w:rsidRPr="001D7930">
        <w:rPr>
          <w:noProof/>
          <w:sz w:val="22"/>
          <w:lang w:val="lt-LT"/>
        </w:rPr>
        <w:t xml:space="preserve"> 28 </w:t>
      </w:r>
      <w:r w:rsidRPr="001D7930">
        <w:rPr>
          <w:noProof/>
          <w:sz w:val="22"/>
          <w:lang w:val="lt-LT"/>
        </w:rPr>
        <w:t>parų</w:t>
      </w:r>
      <w:r w:rsidR="000518C1" w:rsidRPr="001D7930">
        <w:rPr>
          <w:noProof/>
          <w:sz w:val="22"/>
          <w:lang w:val="lt-LT"/>
        </w:rPr>
        <w:t xml:space="preserve"> gydymo laikotarp</w:t>
      </w:r>
      <w:r w:rsidRPr="001D7930">
        <w:rPr>
          <w:noProof/>
          <w:sz w:val="22"/>
          <w:lang w:val="lt-LT"/>
        </w:rPr>
        <w:t>į</w:t>
      </w:r>
      <w:r w:rsidR="000518C1" w:rsidRPr="001D7930">
        <w:rPr>
          <w:noProof/>
          <w:sz w:val="22"/>
          <w:lang w:val="lt-LT"/>
        </w:rPr>
        <w:t xml:space="preserve">, nustatyti dažnesni sunkios anemijos atvejai. </w:t>
      </w:r>
      <w:r w:rsidRPr="001D7930">
        <w:rPr>
          <w:noProof/>
          <w:sz w:val="22"/>
          <w:lang w:val="lt-LT"/>
        </w:rPr>
        <w:t>Tokiems</w:t>
      </w:r>
      <w:r w:rsidR="000518C1" w:rsidRPr="001D7930">
        <w:rPr>
          <w:noProof/>
          <w:sz w:val="22"/>
          <w:lang w:val="lt-LT"/>
        </w:rPr>
        <w:t xml:space="preserve"> pacientams </w:t>
      </w:r>
      <w:r w:rsidRPr="001D7930">
        <w:rPr>
          <w:noProof/>
          <w:sz w:val="22"/>
          <w:lang w:val="lt-LT"/>
        </w:rPr>
        <w:t xml:space="preserve">dažniau prireikė </w:t>
      </w:r>
      <w:r w:rsidR="000518C1" w:rsidRPr="001D7930">
        <w:rPr>
          <w:noProof/>
          <w:sz w:val="22"/>
          <w:lang w:val="lt-LT"/>
        </w:rPr>
        <w:t>kraujo perpylimo. Po vaist</w:t>
      </w:r>
      <w:r w:rsidR="00BB463C" w:rsidRPr="001D7930">
        <w:rPr>
          <w:noProof/>
          <w:sz w:val="22"/>
          <w:lang w:val="lt-LT"/>
        </w:rPr>
        <w:t>ini</w:t>
      </w:r>
      <w:r w:rsidR="000518C1" w:rsidRPr="001D7930">
        <w:rPr>
          <w:noProof/>
          <w:sz w:val="22"/>
          <w:lang w:val="lt-LT"/>
        </w:rPr>
        <w:t xml:space="preserve">o </w:t>
      </w:r>
      <w:r w:rsidR="00BB463C" w:rsidRPr="001D7930">
        <w:rPr>
          <w:noProof/>
          <w:sz w:val="22"/>
          <w:lang w:val="lt-LT"/>
        </w:rPr>
        <w:t xml:space="preserve">preparato patekimo į rinką </w:t>
      </w:r>
      <w:r w:rsidR="000518C1" w:rsidRPr="001D7930">
        <w:rPr>
          <w:noProof/>
          <w:sz w:val="22"/>
          <w:lang w:val="lt-LT"/>
        </w:rPr>
        <w:t xml:space="preserve">taip pat pranešta apie anemijos, </w:t>
      </w:r>
      <w:r w:rsidR="00BB463C" w:rsidRPr="001D7930">
        <w:rPr>
          <w:noProof/>
          <w:sz w:val="22"/>
          <w:lang w:val="lt-LT"/>
        </w:rPr>
        <w:t>dėl kurios pri</w:t>
      </w:r>
      <w:r w:rsidR="000518C1" w:rsidRPr="001D7930">
        <w:rPr>
          <w:noProof/>
          <w:sz w:val="22"/>
          <w:lang w:val="lt-LT"/>
        </w:rPr>
        <w:t>reikė kraujo perpylimo, atvejus, kurie buvo dažnesni pacientams</w:t>
      </w:r>
      <w:r w:rsidR="00BB463C" w:rsidRPr="001D7930">
        <w:rPr>
          <w:noProof/>
          <w:sz w:val="22"/>
          <w:lang w:val="lt-LT"/>
        </w:rPr>
        <w:t>,</w:t>
      </w:r>
      <w:r w:rsidR="000518C1" w:rsidRPr="001D7930">
        <w:rPr>
          <w:noProof/>
          <w:sz w:val="22"/>
          <w:lang w:val="lt-LT"/>
        </w:rPr>
        <w:t xml:space="preserve"> gydytiems linezolidu ilgiau </w:t>
      </w:r>
      <w:r w:rsidR="00BB463C" w:rsidRPr="001D7930">
        <w:rPr>
          <w:noProof/>
          <w:sz w:val="22"/>
          <w:lang w:val="lt-LT"/>
        </w:rPr>
        <w:t xml:space="preserve">kaip </w:t>
      </w:r>
      <w:r w:rsidR="000518C1" w:rsidRPr="001D7930">
        <w:rPr>
          <w:noProof/>
          <w:sz w:val="22"/>
          <w:lang w:val="lt-LT"/>
        </w:rPr>
        <w:t>28 </w:t>
      </w:r>
      <w:r w:rsidR="00BB463C" w:rsidRPr="001D7930">
        <w:rPr>
          <w:noProof/>
          <w:sz w:val="22"/>
          <w:lang w:val="lt-LT"/>
        </w:rPr>
        <w:t>paras</w:t>
      </w:r>
      <w:r w:rsidR="000518C1" w:rsidRPr="001D7930">
        <w:rPr>
          <w:noProof/>
          <w:sz w:val="22"/>
          <w:lang w:val="lt-LT"/>
        </w:rPr>
        <w:t xml:space="preserve">. </w:t>
      </w:r>
    </w:p>
    <w:p w14:paraId="3FC874D7" w14:textId="77777777" w:rsidR="000518C1" w:rsidRPr="001D7930" w:rsidRDefault="000518C1" w:rsidP="000518C1">
      <w:pPr>
        <w:tabs>
          <w:tab w:val="left" w:pos="7513"/>
          <w:tab w:val="left" w:pos="7655"/>
        </w:tabs>
        <w:rPr>
          <w:noProof/>
          <w:sz w:val="22"/>
          <w:lang w:val="lt-LT"/>
        </w:rPr>
      </w:pPr>
    </w:p>
    <w:p w14:paraId="08372B02" w14:textId="77777777" w:rsidR="00BB463C" w:rsidRPr="001D7930" w:rsidRDefault="00BB463C" w:rsidP="00BB463C">
      <w:pPr>
        <w:tabs>
          <w:tab w:val="left" w:pos="7513"/>
          <w:tab w:val="left" w:pos="7655"/>
        </w:tabs>
        <w:rPr>
          <w:noProof/>
          <w:sz w:val="22"/>
          <w:lang w:val="lt-LT"/>
        </w:rPr>
      </w:pPr>
      <w:r w:rsidRPr="001D7930">
        <w:rPr>
          <w:noProof/>
          <w:sz w:val="22"/>
          <w:lang w:val="lt-LT"/>
        </w:rPr>
        <w:t>Po vaistinio preparato patekimo į rinką pranešta apie sideroblastinę anemiją. Tais atvejais, kai buvo žinomas atsiradimo laikas, daugumai pacientų gydymas linezolidu buvo taikytas ilgiau kaip 28 paras. Dauguma pacientų visiškai arba iš dalies pasveiko, nutraukus linezolido vartojimą, gydant arba negydant anemiją.</w:t>
      </w:r>
    </w:p>
    <w:p w14:paraId="4779A978" w14:textId="77777777" w:rsidR="00BB463C" w:rsidRPr="001D7930" w:rsidRDefault="00BB463C" w:rsidP="00BB463C">
      <w:pPr>
        <w:tabs>
          <w:tab w:val="left" w:pos="7513"/>
          <w:tab w:val="left" w:pos="7655"/>
        </w:tabs>
        <w:rPr>
          <w:noProof/>
          <w:sz w:val="22"/>
          <w:lang w:val="lt-LT"/>
        </w:rPr>
      </w:pPr>
    </w:p>
    <w:p w14:paraId="21672DD9" w14:textId="77777777" w:rsidR="00BB463C" w:rsidRPr="001D7930" w:rsidRDefault="00BB463C" w:rsidP="00BB463C">
      <w:pPr>
        <w:rPr>
          <w:i/>
          <w:sz w:val="22"/>
          <w:szCs w:val="22"/>
          <w:lang w:val="lt-LT"/>
        </w:rPr>
      </w:pPr>
      <w:r w:rsidRPr="001D7930">
        <w:rPr>
          <w:i/>
          <w:sz w:val="22"/>
          <w:szCs w:val="22"/>
          <w:lang w:val="lt-LT"/>
        </w:rPr>
        <w:t>Mirtingumo disbalansas klinikinio tyrimo, kuriame dalyvavo pacientai, sergantys su kateteriu susijusia gramteigiamų mikroorganizmų sukelta kraujo infekcine liga, metu</w:t>
      </w:r>
    </w:p>
    <w:p w14:paraId="0E569BBA" w14:textId="77777777" w:rsidR="00BB463C" w:rsidRPr="001D7930" w:rsidRDefault="00BB463C" w:rsidP="00BB463C">
      <w:pPr>
        <w:rPr>
          <w:sz w:val="22"/>
          <w:szCs w:val="22"/>
          <w:lang w:val="lt-LT"/>
        </w:rPr>
      </w:pPr>
      <w:r w:rsidRPr="001D7930">
        <w:rPr>
          <w:sz w:val="22"/>
          <w:szCs w:val="22"/>
          <w:lang w:val="lt-LT"/>
        </w:rPr>
        <w:t xml:space="preserve">Atviro tyrimo, kuriame dalyvavo sunkiai sergantys pacientai, kuriems diagnozuota su </w:t>
      </w:r>
      <w:r w:rsidR="0038136E" w:rsidRPr="001D7930">
        <w:rPr>
          <w:sz w:val="22"/>
          <w:szCs w:val="22"/>
          <w:lang w:val="lt-LT"/>
        </w:rPr>
        <w:t xml:space="preserve">kraujagyslėje buvusiu </w:t>
      </w:r>
      <w:r w:rsidRPr="001D7930">
        <w:rPr>
          <w:sz w:val="22"/>
          <w:szCs w:val="22"/>
          <w:lang w:val="lt-LT"/>
        </w:rPr>
        <w:t xml:space="preserve">kateteriu susijusi infekcinė liga, metu vartojant linezolidą, palyginti su vankomicino/dikloksaciklino/oksacilino vartojimu, buvo nustatytas mirtingumo padidėjimas (78 iš 363 [21,5 %], palyginti su 58 iš 363 [16,0 %]). Pagrindinis veiksnys, turėjęs įtakos mirtingumui, buvo prieš pradedant gydymą buvusi gramteigiamų mikroorganizmų </w:t>
      </w:r>
      <w:r w:rsidR="0038136E" w:rsidRPr="001D7930">
        <w:rPr>
          <w:sz w:val="22"/>
          <w:szCs w:val="22"/>
          <w:lang w:val="lt-LT"/>
        </w:rPr>
        <w:t xml:space="preserve">sukelta </w:t>
      </w:r>
      <w:r w:rsidRPr="001D7930">
        <w:rPr>
          <w:sz w:val="22"/>
          <w:szCs w:val="22"/>
          <w:lang w:val="lt-LT"/>
        </w:rPr>
        <w:t>infekci</w:t>
      </w:r>
      <w:r w:rsidR="0038136E" w:rsidRPr="001D7930">
        <w:rPr>
          <w:sz w:val="22"/>
          <w:szCs w:val="22"/>
          <w:lang w:val="lt-LT"/>
        </w:rPr>
        <w:t>ne liga</w:t>
      </w:r>
      <w:r w:rsidRPr="001D7930">
        <w:rPr>
          <w:sz w:val="22"/>
          <w:szCs w:val="22"/>
          <w:lang w:val="lt-LT"/>
        </w:rPr>
        <w:t>. Pacientų, kuriems diagnozuota vien tik gramteigiamų mikroorganizmų sukelta infekcinė liga, mirtingumas buvo panašus (santykinė rizika 0,96; 95 % pasikliautinasis intervalas: 0,58</w:t>
      </w:r>
      <w:r w:rsidRPr="001D7930">
        <w:rPr>
          <w:sz w:val="22"/>
          <w:szCs w:val="22"/>
          <w:lang w:val="lt-LT"/>
        </w:rPr>
        <w:noBreakHyphen/>
        <w:t>1,59), bet reikšmingai didesnis (p = 0,0162) linezolido grupės pacientų, kuriems prieš pradedant gydymą, buvo nustatyti bet kurie kiti sukėlėjai arba sukėlėjas neidentifikuotas (santykinė rizika 2,48; 95 % pasikliautinasis intervalas: 1,38</w:t>
      </w:r>
      <w:r w:rsidRPr="001D7930">
        <w:rPr>
          <w:sz w:val="22"/>
          <w:szCs w:val="22"/>
          <w:lang w:val="lt-LT"/>
        </w:rPr>
        <w:noBreakHyphen/>
        <w:t xml:space="preserve">4,46). Didžiausias disbalansas nustatytas gydymo metu ir per 7 paras po gydymo tiriamuoju vaistiniu preparatu pabaigos. Daugiau pacientų linezolido grupėje tyrimo metu užsikrėtę gramneigiamais mikroorganizmais ir mirė nuo gramneigiamų mikroorganizmų sukeltos ir polimikrobinės infekcijos. Todėl komplikuotas odos ir poodinio audinio infekcines ligas gydyti linezolidu pacientams, kuriems diagnozuota arba įtariama ir gramneigiamų mikroorganizmų infekcija, galima tik tada, kai nėra kitų gydymo galimybių (žr. 4.1 skyrių). Tokiomis aplinkybėmis kartu reikia pradėti </w:t>
      </w:r>
      <w:r w:rsidR="0038136E" w:rsidRPr="001D7930">
        <w:rPr>
          <w:sz w:val="22"/>
          <w:szCs w:val="22"/>
          <w:lang w:val="lt-LT"/>
        </w:rPr>
        <w:t xml:space="preserve">gydymą </w:t>
      </w:r>
      <w:r w:rsidRPr="001D7930">
        <w:rPr>
          <w:sz w:val="22"/>
          <w:szCs w:val="22"/>
          <w:lang w:val="lt-LT"/>
        </w:rPr>
        <w:t>gramneigiamus mikroorganizmus veikian</w:t>
      </w:r>
      <w:r w:rsidR="0038136E" w:rsidRPr="001D7930">
        <w:rPr>
          <w:sz w:val="22"/>
          <w:szCs w:val="22"/>
          <w:lang w:val="lt-LT"/>
        </w:rPr>
        <w:t>čiais</w:t>
      </w:r>
      <w:r w:rsidRPr="001D7930">
        <w:rPr>
          <w:sz w:val="22"/>
          <w:szCs w:val="22"/>
          <w:lang w:val="lt-LT"/>
        </w:rPr>
        <w:t xml:space="preserve"> </w:t>
      </w:r>
      <w:r w:rsidR="0038136E" w:rsidRPr="001D7930">
        <w:rPr>
          <w:sz w:val="22"/>
          <w:szCs w:val="22"/>
          <w:lang w:val="lt-LT"/>
        </w:rPr>
        <w:t>vaistiniais preparatais</w:t>
      </w:r>
      <w:r w:rsidRPr="001D7930">
        <w:rPr>
          <w:sz w:val="22"/>
          <w:szCs w:val="22"/>
          <w:lang w:val="lt-LT"/>
        </w:rPr>
        <w:t>.</w:t>
      </w:r>
    </w:p>
    <w:p w14:paraId="2BA0E365" w14:textId="77777777" w:rsidR="00BB463C" w:rsidRPr="001D7930" w:rsidRDefault="00BB463C" w:rsidP="00BB463C">
      <w:pPr>
        <w:rPr>
          <w:sz w:val="22"/>
          <w:szCs w:val="22"/>
          <w:lang w:val="lt-LT"/>
        </w:rPr>
      </w:pPr>
    </w:p>
    <w:p w14:paraId="564075B4" w14:textId="77777777" w:rsidR="00BB463C" w:rsidRPr="001D7930" w:rsidRDefault="00BB463C" w:rsidP="00BB463C">
      <w:pPr>
        <w:rPr>
          <w:i/>
          <w:iCs/>
          <w:sz w:val="22"/>
          <w:szCs w:val="22"/>
          <w:lang w:val="lt-LT"/>
        </w:rPr>
      </w:pPr>
      <w:r w:rsidRPr="001D7930">
        <w:rPr>
          <w:i/>
          <w:iCs/>
          <w:sz w:val="22"/>
          <w:szCs w:val="22"/>
          <w:lang w:val="lt-LT"/>
        </w:rPr>
        <w:t>Su antibiotiko vartojimu susiję viduriavimas ir kolitas</w:t>
      </w:r>
    </w:p>
    <w:p w14:paraId="01F05655" w14:textId="77777777" w:rsidR="00BB463C" w:rsidRPr="001D7930" w:rsidRDefault="00BB463C" w:rsidP="00BB463C">
      <w:pPr>
        <w:tabs>
          <w:tab w:val="left" w:pos="7513"/>
          <w:tab w:val="left" w:pos="7655"/>
        </w:tabs>
        <w:rPr>
          <w:noProof/>
          <w:sz w:val="22"/>
          <w:lang w:val="lt-LT"/>
        </w:rPr>
      </w:pPr>
      <w:r w:rsidRPr="001D7930">
        <w:rPr>
          <w:noProof/>
          <w:sz w:val="22"/>
          <w:lang w:val="lt-LT"/>
        </w:rPr>
        <w:t>Beveik visi antibakteriniai vaistiniai preparatai, įskaitant linezolidą, gali sukelti pseudomembraninį kolitą. Todėl, jeigu pacientui po bet kurių antibakterinių vaistinių preparatų vartojimo pasireiškia viduriavimas, visada reikia pagalvoti apie šią diagnozę. Įtarus arba diagnozavus su antibakterinių vaistinių preparatų vartojimu susijusį kolitą, linezolido vartojimą būtina nutraukti. Reikia pradėti atitinkamą gydymą.</w:t>
      </w:r>
    </w:p>
    <w:p w14:paraId="7C2CA97B" w14:textId="77777777" w:rsidR="00BB463C" w:rsidRPr="001D7930" w:rsidRDefault="00BB463C" w:rsidP="00BB463C">
      <w:pPr>
        <w:tabs>
          <w:tab w:val="left" w:pos="7513"/>
          <w:tab w:val="left" w:pos="7655"/>
        </w:tabs>
        <w:rPr>
          <w:noProof/>
          <w:sz w:val="22"/>
          <w:lang w:val="lt-LT"/>
        </w:rPr>
      </w:pPr>
    </w:p>
    <w:p w14:paraId="586ED323" w14:textId="77777777" w:rsidR="00BB463C" w:rsidRPr="001D7930" w:rsidRDefault="00BB463C" w:rsidP="00BB463C">
      <w:pPr>
        <w:tabs>
          <w:tab w:val="left" w:pos="7513"/>
          <w:tab w:val="left" w:pos="7655"/>
        </w:tabs>
        <w:rPr>
          <w:noProof/>
          <w:sz w:val="22"/>
          <w:lang w:val="lt-LT"/>
        </w:rPr>
      </w:pPr>
      <w:r w:rsidRPr="001D7930">
        <w:rPr>
          <w:bCs/>
          <w:iCs/>
          <w:color w:val="000000"/>
          <w:sz w:val="22"/>
          <w:szCs w:val="22"/>
          <w:lang w:val="lt-LT"/>
        </w:rPr>
        <w:t xml:space="preserve">Vartojant beveik visus antibiotikus, įskaitant </w:t>
      </w:r>
      <w:r w:rsidRPr="001D7930">
        <w:rPr>
          <w:sz w:val="22"/>
          <w:szCs w:val="22"/>
          <w:lang w:val="lt-LT"/>
        </w:rPr>
        <w:t>linezolidą,</w:t>
      </w:r>
      <w:r w:rsidRPr="001D7930">
        <w:rPr>
          <w:bCs/>
          <w:iCs/>
          <w:color w:val="000000"/>
          <w:sz w:val="22"/>
          <w:szCs w:val="22"/>
          <w:lang w:val="lt-LT"/>
        </w:rPr>
        <w:t xml:space="preserve"> pranešta apie su antibiotiko vartojimu susijusį viduriavimą ir su antibiotiko vartojimu susijusį kolitą, įskaitant pseudomembraninį kolitą ir su </w:t>
      </w:r>
      <w:r w:rsidRPr="001D7930">
        <w:rPr>
          <w:bCs/>
          <w:i/>
          <w:iCs/>
          <w:color w:val="000000"/>
          <w:sz w:val="22"/>
          <w:szCs w:val="22"/>
          <w:lang w:val="lt-LT"/>
        </w:rPr>
        <w:t xml:space="preserve">Clostridium difficile </w:t>
      </w:r>
      <w:r w:rsidRPr="001D7930">
        <w:rPr>
          <w:bCs/>
          <w:iCs/>
          <w:color w:val="000000"/>
          <w:sz w:val="22"/>
          <w:szCs w:val="22"/>
          <w:lang w:val="lt-LT"/>
        </w:rPr>
        <w:t xml:space="preserve">susijusį viduriavimą (sutrikimo sunkumas gali būti nuo lengvo viduriavimo iki mirtino kolito). Gydymas antibakteriniais preparatais sutrikdo normalią gaubtinės žarnos florą, todėl labai padaugėja </w:t>
      </w:r>
      <w:r w:rsidRPr="001D7930">
        <w:rPr>
          <w:bCs/>
          <w:i/>
          <w:iCs/>
          <w:color w:val="000000"/>
          <w:sz w:val="22"/>
          <w:szCs w:val="22"/>
          <w:lang w:val="lt-LT"/>
        </w:rPr>
        <w:t xml:space="preserve">C. difficile. </w:t>
      </w:r>
      <w:r w:rsidRPr="001D7930">
        <w:rPr>
          <w:i/>
          <w:sz w:val="22"/>
          <w:szCs w:val="22"/>
          <w:lang w:val="lt-LT"/>
        </w:rPr>
        <w:t>C. difficile</w:t>
      </w:r>
      <w:r w:rsidRPr="001D7930">
        <w:rPr>
          <w:sz w:val="22"/>
          <w:szCs w:val="22"/>
          <w:lang w:val="lt-LT"/>
        </w:rPr>
        <w:t xml:space="preserve"> išskiria toksinus A ir B, kurie yra susiję su </w:t>
      </w:r>
      <w:r w:rsidRPr="001D7930">
        <w:rPr>
          <w:bCs/>
          <w:iCs/>
          <w:color w:val="000000"/>
          <w:sz w:val="22"/>
          <w:szCs w:val="22"/>
          <w:lang w:val="lt-LT"/>
        </w:rPr>
        <w:t>viduriavimo, susijusio</w:t>
      </w:r>
      <w:r w:rsidRPr="001D7930">
        <w:rPr>
          <w:sz w:val="22"/>
          <w:szCs w:val="22"/>
          <w:lang w:val="lt-LT"/>
        </w:rPr>
        <w:t xml:space="preserve"> </w:t>
      </w:r>
      <w:r w:rsidRPr="001D7930">
        <w:rPr>
          <w:bCs/>
          <w:iCs/>
          <w:color w:val="000000"/>
          <w:sz w:val="22"/>
          <w:szCs w:val="22"/>
          <w:lang w:val="lt-LT"/>
        </w:rPr>
        <w:t xml:space="preserve">su </w:t>
      </w:r>
      <w:r w:rsidRPr="001D7930">
        <w:rPr>
          <w:bCs/>
          <w:i/>
          <w:iCs/>
          <w:color w:val="000000"/>
          <w:sz w:val="22"/>
          <w:szCs w:val="22"/>
          <w:lang w:val="lt-LT"/>
        </w:rPr>
        <w:t>Clostridium difficile</w:t>
      </w:r>
      <w:r w:rsidRPr="001D7930">
        <w:rPr>
          <w:sz w:val="22"/>
          <w:szCs w:val="22"/>
          <w:lang w:val="lt-LT"/>
        </w:rPr>
        <w:t xml:space="preserve">, atsiradimu. Hipertoksinus gaminanti </w:t>
      </w:r>
      <w:r w:rsidRPr="001D7930">
        <w:rPr>
          <w:i/>
          <w:sz w:val="22"/>
          <w:szCs w:val="22"/>
          <w:lang w:val="lt-LT"/>
        </w:rPr>
        <w:t xml:space="preserve">C. difficile </w:t>
      </w:r>
      <w:r w:rsidRPr="001D7930">
        <w:rPr>
          <w:sz w:val="22"/>
          <w:szCs w:val="22"/>
          <w:lang w:val="lt-LT"/>
        </w:rPr>
        <w:t xml:space="preserve">padermė didina pacientų sergamumą ir mirtingumą. </w:t>
      </w:r>
      <w:r w:rsidRPr="001D7930">
        <w:rPr>
          <w:noProof/>
          <w:sz w:val="22"/>
          <w:lang w:val="lt-LT"/>
        </w:rPr>
        <w:t xml:space="preserve">Todėl svarbu pagalvoti apie šią diagnozę pacientams, kuriems gydymo metu arba baigus gydymą linezolidu pasireiškia sunkus viduriavimas. </w:t>
      </w:r>
      <w:r w:rsidRPr="001D7930">
        <w:rPr>
          <w:sz w:val="22"/>
          <w:szCs w:val="22"/>
          <w:lang w:val="lt-LT"/>
        </w:rPr>
        <w:t xml:space="preserve">Būtina atidžiai susipažinti su paciento ligos istorija, nes buvo atvejų, kai </w:t>
      </w:r>
      <w:r w:rsidRPr="001D7930">
        <w:rPr>
          <w:bCs/>
          <w:iCs/>
          <w:color w:val="000000"/>
          <w:sz w:val="22"/>
          <w:szCs w:val="22"/>
          <w:lang w:val="lt-LT"/>
        </w:rPr>
        <w:t xml:space="preserve">su </w:t>
      </w:r>
      <w:r w:rsidRPr="001D7930">
        <w:rPr>
          <w:bCs/>
          <w:i/>
          <w:iCs/>
          <w:color w:val="000000"/>
          <w:sz w:val="22"/>
          <w:szCs w:val="22"/>
          <w:lang w:val="lt-LT"/>
        </w:rPr>
        <w:t>Clostridium difficile</w:t>
      </w:r>
      <w:r w:rsidRPr="001D7930">
        <w:rPr>
          <w:sz w:val="22"/>
          <w:szCs w:val="22"/>
          <w:lang w:val="lt-LT"/>
        </w:rPr>
        <w:t xml:space="preserve"> susijęs viduriavimas prasidėjo po antibakterinio vaistinio preparato pavartojimo praėjus daugiau kaip dviem mėnesiams. </w:t>
      </w:r>
      <w:r w:rsidRPr="001D7930">
        <w:rPr>
          <w:noProof/>
          <w:sz w:val="22"/>
          <w:lang w:val="lt-LT"/>
        </w:rPr>
        <w:t>Jeigu įtariamas arba patvirtinamas su antibiotiko vartojimu susijęs viduriavimas arba su antibiotiko vartojimu susijęs</w:t>
      </w:r>
      <w:r w:rsidRPr="001D7930">
        <w:rPr>
          <w:bCs/>
          <w:iCs/>
          <w:color w:val="000000"/>
          <w:sz w:val="22"/>
          <w:szCs w:val="22"/>
          <w:lang w:val="lt-LT"/>
        </w:rPr>
        <w:t xml:space="preserve"> kolitas, gydymą antibakteriniais vaistiniais preparatais, įskaitant linezolidą, reikia nutraukti ir nedelsiant pradėti tinkamą gydymą. Tokiomis aplinkybėmis reikia apgalvotai skirti peristaltiką slopinančių vaistinių preparatų.</w:t>
      </w:r>
      <w:r w:rsidRPr="001D7930">
        <w:rPr>
          <w:sz w:val="22"/>
          <w:szCs w:val="22"/>
          <w:lang w:val="lt-LT"/>
        </w:rPr>
        <w:t xml:space="preserve"> Kadangi ši infekcija nereaguoja į antimikrobinius vaistinius preparatus, gali tekti pašalinti gaubtinę žarną.</w:t>
      </w:r>
    </w:p>
    <w:p w14:paraId="2EA6D56F" w14:textId="77777777" w:rsidR="00BB463C" w:rsidRPr="001D7930" w:rsidRDefault="00BB463C" w:rsidP="00BB463C">
      <w:pPr>
        <w:tabs>
          <w:tab w:val="left" w:pos="7513"/>
          <w:tab w:val="left" w:pos="7655"/>
        </w:tabs>
        <w:rPr>
          <w:noProof/>
          <w:sz w:val="22"/>
          <w:lang w:val="lt-LT"/>
        </w:rPr>
      </w:pPr>
    </w:p>
    <w:p w14:paraId="5156D67E" w14:textId="77777777" w:rsidR="00BB463C" w:rsidRPr="001D7930" w:rsidRDefault="00BB463C" w:rsidP="00BB463C">
      <w:pPr>
        <w:rPr>
          <w:i/>
          <w:iCs/>
          <w:sz w:val="22"/>
          <w:szCs w:val="22"/>
          <w:u w:val="single"/>
          <w:lang w:val="lt-LT"/>
        </w:rPr>
      </w:pPr>
      <w:r w:rsidRPr="001D7930">
        <w:rPr>
          <w:i/>
          <w:iCs/>
          <w:sz w:val="22"/>
          <w:szCs w:val="22"/>
          <w:lang w:val="lt-LT"/>
        </w:rPr>
        <w:t>Pieno rūgšties acidozė</w:t>
      </w:r>
    </w:p>
    <w:p w14:paraId="0B6F9171" w14:textId="77777777" w:rsidR="000518C1" w:rsidRPr="001D7930" w:rsidRDefault="00BB463C" w:rsidP="00BB463C">
      <w:pPr>
        <w:tabs>
          <w:tab w:val="left" w:pos="7513"/>
          <w:tab w:val="left" w:pos="7655"/>
        </w:tabs>
        <w:rPr>
          <w:noProof/>
          <w:sz w:val="22"/>
          <w:lang w:val="lt-LT"/>
        </w:rPr>
      </w:pPr>
      <w:r w:rsidRPr="001D7930">
        <w:rPr>
          <w:noProof/>
          <w:sz w:val="22"/>
          <w:lang w:val="lt-LT"/>
        </w:rPr>
        <w:t xml:space="preserve">Pranešta apie pieno rūgšties </w:t>
      </w:r>
      <w:r w:rsidR="000518C1" w:rsidRPr="001D7930">
        <w:rPr>
          <w:noProof/>
          <w:sz w:val="22"/>
          <w:lang w:val="lt-LT"/>
        </w:rPr>
        <w:t>acidozės atvej</w:t>
      </w:r>
      <w:r w:rsidRPr="001D7930">
        <w:rPr>
          <w:noProof/>
          <w:sz w:val="22"/>
          <w:lang w:val="lt-LT"/>
        </w:rPr>
        <w:t>us vartojant linezolidą</w:t>
      </w:r>
      <w:r w:rsidR="000518C1" w:rsidRPr="001D7930">
        <w:rPr>
          <w:noProof/>
          <w:sz w:val="22"/>
          <w:lang w:val="lt-LT"/>
        </w:rPr>
        <w:t xml:space="preserve">. Pacientams, kuriems linezolido vartojimo metu </w:t>
      </w:r>
      <w:r w:rsidRPr="001D7930">
        <w:rPr>
          <w:noProof/>
          <w:sz w:val="22"/>
          <w:lang w:val="lt-LT"/>
        </w:rPr>
        <w:t xml:space="preserve">atsirado </w:t>
      </w:r>
      <w:r w:rsidR="000518C1" w:rsidRPr="001D7930">
        <w:rPr>
          <w:noProof/>
          <w:sz w:val="22"/>
          <w:lang w:val="lt-LT"/>
        </w:rPr>
        <w:t xml:space="preserve">metabolinės acidozės požymių ir simptomų, įskaitant besikartojantį pykinimą ar vėmimą, pilvo skausmą, mažą bikarbonatų </w:t>
      </w:r>
      <w:r w:rsidRPr="001D7930">
        <w:rPr>
          <w:noProof/>
          <w:sz w:val="22"/>
          <w:lang w:val="lt-LT"/>
        </w:rPr>
        <w:t>koncentraciją</w:t>
      </w:r>
      <w:r w:rsidR="000518C1" w:rsidRPr="001D7930">
        <w:rPr>
          <w:noProof/>
          <w:sz w:val="22"/>
          <w:lang w:val="lt-LT"/>
        </w:rPr>
        <w:t xml:space="preserve"> ar hiperventiliaciją, būtina skubi medicininė priežiūra.</w:t>
      </w:r>
      <w:r w:rsidRPr="001D7930">
        <w:rPr>
          <w:noProof/>
          <w:sz w:val="22"/>
          <w:lang w:val="lt-LT"/>
        </w:rPr>
        <w:t xml:space="preserve"> Jeigu pasireiškė pieno rūgšties acidozė, reikia įvertinti tolimesnio gydymo linezolidu naudos ir galimos rizikos santykį.</w:t>
      </w:r>
    </w:p>
    <w:p w14:paraId="522B6495" w14:textId="77777777" w:rsidR="000518C1" w:rsidRPr="001D7930" w:rsidRDefault="000518C1" w:rsidP="000518C1">
      <w:pPr>
        <w:tabs>
          <w:tab w:val="left" w:pos="7513"/>
          <w:tab w:val="left" w:pos="7655"/>
        </w:tabs>
        <w:rPr>
          <w:noProof/>
          <w:sz w:val="22"/>
          <w:lang w:val="lt-LT"/>
        </w:rPr>
      </w:pPr>
    </w:p>
    <w:p w14:paraId="65BE7B5F" w14:textId="77777777" w:rsidR="00BB463C" w:rsidRPr="001D7930" w:rsidRDefault="00BB463C" w:rsidP="00BB463C">
      <w:pPr>
        <w:tabs>
          <w:tab w:val="left" w:pos="7513"/>
          <w:tab w:val="left" w:pos="7655"/>
        </w:tabs>
        <w:rPr>
          <w:noProof/>
          <w:sz w:val="22"/>
          <w:lang w:val="lt-LT"/>
        </w:rPr>
      </w:pPr>
      <w:r w:rsidRPr="001D7930">
        <w:rPr>
          <w:i/>
          <w:iCs/>
          <w:noProof/>
          <w:sz w:val="22"/>
          <w:lang w:val="lt-LT"/>
        </w:rPr>
        <w:lastRenderedPageBreak/>
        <w:t>Mitochondrijų funkcijos sutrikimas</w:t>
      </w:r>
    </w:p>
    <w:p w14:paraId="578FE425" w14:textId="77777777" w:rsidR="00BB463C" w:rsidRPr="001D7930" w:rsidRDefault="00BB463C" w:rsidP="00BB463C">
      <w:pPr>
        <w:tabs>
          <w:tab w:val="left" w:pos="7513"/>
          <w:tab w:val="left" w:pos="7655"/>
        </w:tabs>
        <w:rPr>
          <w:noProof/>
          <w:sz w:val="22"/>
          <w:lang w:val="lt-LT"/>
        </w:rPr>
      </w:pPr>
      <w:r w:rsidRPr="001D7930">
        <w:rPr>
          <w:noProof/>
          <w:sz w:val="22"/>
          <w:lang w:val="lt-LT"/>
        </w:rPr>
        <w:t>Linezolidas slopina baltymų sintezę mitochondrijose. Dėl šio slopinimo gali pasireikšti nepageidaujami reiškiniai, pavyzdžiui, pieno rūgšties acidozė, anemija ir neuropatija (regos nervo ir periferinė). Tokių reiškinių rizika yra didesnė vartojant vaistinį preparatą ilgiau kaip 28 paras.</w:t>
      </w:r>
    </w:p>
    <w:p w14:paraId="46304A37" w14:textId="77777777" w:rsidR="00BB463C" w:rsidRPr="001D7930" w:rsidRDefault="00BB463C" w:rsidP="00BB463C">
      <w:pPr>
        <w:tabs>
          <w:tab w:val="left" w:pos="7513"/>
          <w:tab w:val="left" w:pos="7655"/>
        </w:tabs>
        <w:rPr>
          <w:i/>
          <w:iCs/>
          <w:noProof/>
          <w:sz w:val="22"/>
          <w:lang w:val="lt-LT"/>
        </w:rPr>
      </w:pPr>
    </w:p>
    <w:p w14:paraId="459BF39A" w14:textId="77777777" w:rsidR="00BB463C" w:rsidRPr="001D7930" w:rsidRDefault="00BB463C" w:rsidP="00BB463C">
      <w:pPr>
        <w:tabs>
          <w:tab w:val="left" w:pos="7513"/>
          <w:tab w:val="left" w:pos="7655"/>
        </w:tabs>
        <w:rPr>
          <w:i/>
          <w:iCs/>
          <w:noProof/>
          <w:sz w:val="22"/>
          <w:lang w:val="lt-LT"/>
        </w:rPr>
      </w:pPr>
      <w:r w:rsidRPr="001D7930">
        <w:rPr>
          <w:i/>
          <w:iCs/>
          <w:noProof/>
          <w:sz w:val="22"/>
          <w:lang w:val="lt-LT"/>
        </w:rPr>
        <w:t>Serotonino sindromas</w:t>
      </w:r>
    </w:p>
    <w:p w14:paraId="0ADD29B3" w14:textId="3EE73DEE" w:rsidR="00E56D69" w:rsidRPr="001D7930" w:rsidRDefault="00BB463C" w:rsidP="00A77310">
      <w:pPr>
        <w:pStyle w:val="BTEMEASMCA"/>
        <w:rPr>
          <w:noProof w:val="0"/>
        </w:rPr>
      </w:pPr>
      <w:r w:rsidRPr="001D7930">
        <w:t xml:space="preserve">Gauta savanoriškų </w:t>
      </w:r>
      <w:r w:rsidR="00E56D69" w:rsidRPr="001D7930">
        <w:rPr>
          <w:noProof w:val="0"/>
        </w:rPr>
        <w:t>pranešimų apie serotonino sindrom</w:t>
      </w:r>
      <w:r w:rsidRPr="001D7930">
        <w:rPr>
          <w:noProof w:val="0"/>
        </w:rPr>
        <w:t>ą</w:t>
      </w:r>
      <w:r w:rsidR="00E56D69" w:rsidRPr="001D7930">
        <w:rPr>
          <w:noProof w:val="0"/>
        </w:rPr>
        <w:t>, susijus</w:t>
      </w:r>
      <w:r w:rsidRPr="001D7930">
        <w:rPr>
          <w:noProof w:val="0"/>
        </w:rPr>
        <w:t>į</w:t>
      </w:r>
      <w:r w:rsidR="00E56D69" w:rsidRPr="001D7930">
        <w:rPr>
          <w:noProof w:val="0"/>
        </w:rPr>
        <w:t xml:space="preserve"> su linezolido vartojimu kartu su serotoninerginiais </w:t>
      </w:r>
      <w:r w:rsidRPr="001D7930">
        <w:rPr>
          <w:noProof w:val="0"/>
        </w:rPr>
        <w:t xml:space="preserve">vaistiniais </w:t>
      </w:r>
      <w:r w:rsidR="00E56D69" w:rsidRPr="001D7930">
        <w:rPr>
          <w:noProof w:val="0"/>
        </w:rPr>
        <w:t>preparatais, įskaitant antidepresantus, p</w:t>
      </w:r>
      <w:r w:rsidRPr="001D7930">
        <w:rPr>
          <w:noProof w:val="0"/>
        </w:rPr>
        <w:t>a</w:t>
      </w:r>
      <w:r w:rsidR="00E56D69" w:rsidRPr="001D7930">
        <w:rPr>
          <w:noProof w:val="0"/>
        </w:rPr>
        <w:t>v</w:t>
      </w:r>
      <w:r w:rsidRPr="001D7930">
        <w:rPr>
          <w:noProof w:val="0"/>
        </w:rPr>
        <w:t>y</w:t>
      </w:r>
      <w:r w:rsidR="00E56D69" w:rsidRPr="001D7930">
        <w:rPr>
          <w:noProof w:val="0"/>
        </w:rPr>
        <w:t>z</w:t>
      </w:r>
      <w:r w:rsidRPr="001D7930">
        <w:rPr>
          <w:noProof w:val="0"/>
        </w:rPr>
        <w:t>džiui</w:t>
      </w:r>
      <w:r w:rsidR="00E56D69" w:rsidRPr="001D7930">
        <w:rPr>
          <w:noProof w:val="0"/>
        </w:rPr>
        <w:t>, selektyv</w:t>
      </w:r>
      <w:r w:rsidRPr="001D7930">
        <w:rPr>
          <w:noProof w:val="0"/>
        </w:rPr>
        <w:t>iasiai</w:t>
      </w:r>
      <w:r w:rsidR="00E56D69" w:rsidRPr="001D7930">
        <w:rPr>
          <w:noProof w:val="0"/>
        </w:rPr>
        <w:t>s serotonino reabsorbcijos inhibitori</w:t>
      </w:r>
      <w:r w:rsidRPr="001D7930">
        <w:rPr>
          <w:noProof w:val="0"/>
        </w:rPr>
        <w:t>ai</w:t>
      </w:r>
      <w:r w:rsidR="00E56D69" w:rsidRPr="001D7930">
        <w:rPr>
          <w:noProof w:val="0"/>
        </w:rPr>
        <w:t>s (SSRI)</w:t>
      </w:r>
      <w:r w:rsidR="00727022">
        <w:rPr>
          <w:noProof w:val="0"/>
        </w:rPr>
        <w:t xml:space="preserve"> </w:t>
      </w:r>
      <w:r w:rsidR="00727022">
        <w:t>ir opioidais (žr. 4.5 skyrių)</w:t>
      </w:r>
      <w:r w:rsidRPr="001D7930">
        <w:rPr>
          <w:noProof w:val="0"/>
        </w:rPr>
        <w:t>. Todėl linezolido vartoti kartu su serotoninerginiais vaistiniais preparatais negalima</w:t>
      </w:r>
      <w:r w:rsidRPr="001D7930" w:rsidDel="00BB463C">
        <w:rPr>
          <w:noProof w:val="0"/>
        </w:rPr>
        <w:t xml:space="preserve"> </w:t>
      </w:r>
      <w:r w:rsidR="00E56D69" w:rsidRPr="001D7930">
        <w:rPr>
          <w:noProof w:val="0"/>
        </w:rPr>
        <w:t>(žr. 4.3 skyri</w:t>
      </w:r>
      <w:r w:rsidRPr="001D7930">
        <w:rPr>
          <w:noProof w:val="0"/>
        </w:rPr>
        <w:t>ų</w:t>
      </w:r>
      <w:r w:rsidR="00E56D69" w:rsidRPr="001D7930">
        <w:rPr>
          <w:noProof w:val="0"/>
        </w:rPr>
        <w:t>)</w:t>
      </w:r>
      <w:r w:rsidR="00A77310" w:rsidRPr="001D7930">
        <w:rPr>
          <w:noProof w:val="0"/>
        </w:rPr>
        <w:t>, išskyrus atvejus, kai linezolidą vartoti kartu su serotoninerginiais vaistiniais preparatais būtina</w:t>
      </w:r>
      <w:r w:rsidR="00E56D69" w:rsidRPr="001D7930">
        <w:rPr>
          <w:noProof w:val="0"/>
        </w:rPr>
        <w:t>.</w:t>
      </w:r>
      <w:r w:rsidR="00A77310" w:rsidRPr="001D7930">
        <w:rPr>
          <w:noProof w:val="0"/>
        </w:rPr>
        <w:t xml:space="preserve"> Tokiais atvejais </w:t>
      </w:r>
      <w:r w:rsidR="00E56D69" w:rsidRPr="001D7930">
        <w:rPr>
          <w:noProof w:val="0"/>
        </w:rPr>
        <w:t xml:space="preserve">reikia atidžiai stebėti, ar </w:t>
      </w:r>
      <w:r w:rsidR="00A77310" w:rsidRPr="001D7930">
        <w:rPr>
          <w:noProof w:val="0"/>
        </w:rPr>
        <w:t xml:space="preserve">pacientams </w:t>
      </w:r>
      <w:r w:rsidR="00E56D69" w:rsidRPr="001D7930">
        <w:rPr>
          <w:noProof w:val="0"/>
        </w:rPr>
        <w:t>neatsiranda serotonino sindromo požymių ir simptomų, p</w:t>
      </w:r>
      <w:r w:rsidR="00A77310" w:rsidRPr="001D7930">
        <w:rPr>
          <w:noProof w:val="0"/>
        </w:rPr>
        <w:t>a</w:t>
      </w:r>
      <w:r w:rsidR="00E56D69" w:rsidRPr="001D7930">
        <w:rPr>
          <w:noProof w:val="0"/>
        </w:rPr>
        <w:t>v</w:t>
      </w:r>
      <w:r w:rsidR="00A77310" w:rsidRPr="001D7930">
        <w:rPr>
          <w:noProof w:val="0"/>
        </w:rPr>
        <w:t>y</w:t>
      </w:r>
      <w:r w:rsidR="00E56D69" w:rsidRPr="001D7930">
        <w:rPr>
          <w:noProof w:val="0"/>
        </w:rPr>
        <w:t>z</w:t>
      </w:r>
      <w:r w:rsidR="00A77310" w:rsidRPr="001D7930">
        <w:rPr>
          <w:noProof w:val="0"/>
        </w:rPr>
        <w:t>džiui</w:t>
      </w:r>
      <w:r w:rsidR="00E56D69" w:rsidRPr="001D7930">
        <w:rPr>
          <w:noProof w:val="0"/>
        </w:rPr>
        <w:t xml:space="preserve">, </w:t>
      </w:r>
      <w:r w:rsidR="00A77310" w:rsidRPr="001D7930">
        <w:rPr>
          <w:noProof w:val="0"/>
        </w:rPr>
        <w:t>pažinimo</w:t>
      </w:r>
      <w:r w:rsidR="00E56D69" w:rsidRPr="001D7930">
        <w:rPr>
          <w:noProof w:val="0"/>
        </w:rPr>
        <w:t xml:space="preserve"> funkcijos sutrikim</w:t>
      </w:r>
      <w:r w:rsidR="00A77310" w:rsidRPr="001D7930">
        <w:rPr>
          <w:noProof w:val="0"/>
        </w:rPr>
        <w:t>as</w:t>
      </w:r>
      <w:r w:rsidR="00E56D69" w:rsidRPr="001D7930">
        <w:rPr>
          <w:noProof w:val="0"/>
        </w:rPr>
        <w:t>, hiperpireksij</w:t>
      </w:r>
      <w:r w:rsidR="00A77310" w:rsidRPr="001D7930">
        <w:rPr>
          <w:noProof w:val="0"/>
        </w:rPr>
        <w:t>a</w:t>
      </w:r>
      <w:r w:rsidR="00E56D69" w:rsidRPr="001D7930">
        <w:rPr>
          <w:noProof w:val="0"/>
        </w:rPr>
        <w:t>, hiperrefleksij</w:t>
      </w:r>
      <w:r w:rsidR="00A77310" w:rsidRPr="001D7930">
        <w:rPr>
          <w:noProof w:val="0"/>
        </w:rPr>
        <w:t>a</w:t>
      </w:r>
      <w:r w:rsidR="00E56D69" w:rsidRPr="001D7930">
        <w:rPr>
          <w:noProof w:val="0"/>
        </w:rPr>
        <w:t xml:space="preserve"> </w:t>
      </w:r>
      <w:r w:rsidR="00A77310" w:rsidRPr="001D7930">
        <w:rPr>
          <w:noProof w:val="0"/>
        </w:rPr>
        <w:t xml:space="preserve">ar </w:t>
      </w:r>
      <w:r w:rsidR="00E56D69" w:rsidRPr="001D7930">
        <w:rPr>
          <w:noProof w:val="0"/>
        </w:rPr>
        <w:t>koordinacijos sutrikim</w:t>
      </w:r>
      <w:r w:rsidR="00A77310" w:rsidRPr="001D7930">
        <w:rPr>
          <w:noProof w:val="0"/>
        </w:rPr>
        <w:t>as</w:t>
      </w:r>
      <w:r w:rsidR="00E56D69" w:rsidRPr="001D7930">
        <w:rPr>
          <w:noProof w:val="0"/>
        </w:rPr>
        <w:t xml:space="preserve">. Jei atsiranda tokių požymių ar simptomų, gydytojas </w:t>
      </w:r>
      <w:r w:rsidR="00A77310" w:rsidRPr="001D7930">
        <w:rPr>
          <w:noProof w:val="0"/>
        </w:rPr>
        <w:t xml:space="preserve">turi </w:t>
      </w:r>
      <w:r w:rsidR="00E56D69" w:rsidRPr="001D7930">
        <w:rPr>
          <w:noProof w:val="0"/>
        </w:rPr>
        <w:t xml:space="preserve">apsvarstyti, ar nutraukti vieno, ar abiejų </w:t>
      </w:r>
      <w:r w:rsidR="00A77310" w:rsidRPr="001D7930">
        <w:rPr>
          <w:noProof w:val="0"/>
        </w:rPr>
        <w:t xml:space="preserve">vaistinių </w:t>
      </w:r>
      <w:r w:rsidR="00E56D69" w:rsidRPr="001D7930">
        <w:rPr>
          <w:noProof w:val="0"/>
        </w:rPr>
        <w:t>preparatų vartojimą. Jei nutraukiamas gydymas kartu su linezolidu vartot</w:t>
      </w:r>
      <w:r w:rsidR="00A77310" w:rsidRPr="001D7930">
        <w:rPr>
          <w:noProof w:val="0"/>
        </w:rPr>
        <w:t>ais</w:t>
      </w:r>
      <w:r w:rsidR="00E56D69" w:rsidRPr="001D7930">
        <w:rPr>
          <w:noProof w:val="0"/>
        </w:rPr>
        <w:t xml:space="preserve"> serotoninergini</w:t>
      </w:r>
      <w:r w:rsidR="00A77310" w:rsidRPr="001D7930">
        <w:rPr>
          <w:noProof w:val="0"/>
        </w:rPr>
        <w:t>ais vaistiniais</w:t>
      </w:r>
      <w:r w:rsidR="00E56D69" w:rsidRPr="001D7930">
        <w:rPr>
          <w:noProof w:val="0"/>
        </w:rPr>
        <w:t xml:space="preserve"> preparat</w:t>
      </w:r>
      <w:r w:rsidR="00A77310" w:rsidRPr="001D7930">
        <w:rPr>
          <w:noProof w:val="0"/>
        </w:rPr>
        <w:t>ais</w:t>
      </w:r>
      <w:r w:rsidR="00E56D69" w:rsidRPr="001D7930">
        <w:rPr>
          <w:noProof w:val="0"/>
        </w:rPr>
        <w:t>, gali atsirasti nutraukimo simptomų.</w:t>
      </w:r>
    </w:p>
    <w:p w14:paraId="619567D4" w14:textId="732BBEDF" w:rsidR="000518C1" w:rsidRDefault="000518C1" w:rsidP="000518C1">
      <w:pPr>
        <w:tabs>
          <w:tab w:val="left" w:pos="7513"/>
          <w:tab w:val="left" w:pos="7655"/>
        </w:tabs>
        <w:rPr>
          <w:noProof/>
          <w:sz w:val="22"/>
          <w:lang w:val="lt-LT"/>
        </w:rPr>
      </w:pPr>
    </w:p>
    <w:p w14:paraId="571677E2" w14:textId="77777777" w:rsidR="00971FD3" w:rsidRPr="00652622" w:rsidRDefault="00971FD3" w:rsidP="00971FD3">
      <w:pPr>
        <w:keepNext/>
        <w:rPr>
          <w:i/>
          <w:iCs/>
          <w:color w:val="000000"/>
          <w:sz w:val="22"/>
          <w:szCs w:val="22"/>
          <w:lang w:val="lt-LT"/>
        </w:rPr>
      </w:pPr>
      <w:r w:rsidRPr="00652622">
        <w:rPr>
          <w:i/>
          <w:iCs/>
          <w:color w:val="000000"/>
          <w:sz w:val="22"/>
          <w:lang w:val="lt-LT"/>
        </w:rPr>
        <w:t>Hiponatremija ir NAHSS</w:t>
      </w:r>
    </w:p>
    <w:p w14:paraId="7046617A" w14:textId="6D08F765" w:rsidR="00971FD3" w:rsidRDefault="00971FD3" w:rsidP="00971FD3">
      <w:pPr>
        <w:tabs>
          <w:tab w:val="left" w:pos="7513"/>
          <w:tab w:val="left" w:pos="7655"/>
        </w:tabs>
        <w:rPr>
          <w:color w:val="000000"/>
          <w:sz w:val="22"/>
          <w:lang w:val="lt-LT"/>
        </w:rPr>
      </w:pPr>
      <w:bookmarkStart w:id="1" w:name="_Hlk68586342"/>
      <w:r w:rsidRPr="000A0C1E">
        <w:rPr>
          <w:color w:val="000000"/>
          <w:sz w:val="22"/>
          <w:lang w:val="lt-LT"/>
        </w:rPr>
        <w:t xml:space="preserve">Kai kuriems pacientams, gydytiems linezolidu, pasireiškė hiponatremija ir (arba) netinkamos antidiurezinio hormono sekrecijos sindromas (NAHSS). Rekomenduojama reguliariai stebėti natrio kiekį </w:t>
      </w:r>
      <w:r>
        <w:rPr>
          <w:color w:val="000000"/>
          <w:sz w:val="22"/>
          <w:lang w:val="lt-LT"/>
        </w:rPr>
        <w:t xml:space="preserve">serume </w:t>
      </w:r>
      <w:r w:rsidRPr="000A0C1E">
        <w:rPr>
          <w:color w:val="000000"/>
          <w:sz w:val="22"/>
          <w:lang w:val="lt-LT"/>
        </w:rPr>
        <w:t>pacientams, kuriems gresia hiponatremijos rizika</w:t>
      </w:r>
      <w:r>
        <w:rPr>
          <w:color w:val="000000"/>
          <w:sz w:val="22"/>
          <w:lang w:val="lt-LT"/>
        </w:rPr>
        <w:t>, pavyzdžiui,</w:t>
      </w:r>
      <w:r w:rsidRPr="000A0C1E">
        <w:rPr>
          <w:color w:val="000000"/>
          <w:sz w:val="22"/>
          <w:lang w:val="lt-LT"/>
        </w:rPr>
        <w:t xml:space="preserve"> </w:t>
      </w:r>
      <w:r w:rsidR="00D8662D">
        <w:rPr>
          <w:color w:val="000000"/>
          <w:sz w:val="22"/>
          <w:lang w:val="lt-LT"/>
        </w:rPr>
        <w:t>senyviems pacientams</w:t>
      </w:r>
      <w:r>
        <w:rPr>
          <w:color w:val="000000"/>
          <w:sz w:val="22"/>
          <w:lang w:val="lt-LT"/>
        </w:rPr>
        <w:t xml:space="preserve"> ar pacientams, kurie vartoja vaistų, galinčių mažinti natrio kiekį kraujyje (pvz., </w:t>
      </w:r>
      <w:bookmarkEnd w:id="1"/>
      <w:r>
        <w:rPr>
          <w:color w:val="000000"/>
          <w:sz w:val="22"/>
          <w:lang w:val="lt-LT"/>
        </w:rPr>
        <w:t>tiazidinių diuretikų, tokių kaip hidrochlorotiazidas).</w:t>
      </w:r>
    </w:p>
    <w:p w14:paraId="5C454074" w14:textId="77777777" w:rsidR="00971FD3" w:rsidRPr="001D7930" w:rsidRDefault="00971FD3" w:rsidP="00971FD3">
      <w:pPr>
        <w:tabs>
          <w:tab w:val="left" w:pos="7513"/>
          <w:tab w:val="left" w:pos="7655"/>
        </w:tabs>
        <w:rPr>
          <w:noProof/>
          <w:sz w:val="22"/>
          <w:lang w:val="lt-LT"/>
        </w:rPr>
      </w:pPr>
    </w:p>
    <w:p w14:paraId="3BBD2BDF" w14:textId="77777777" w:rsidR="00A77310" w:rsidRPr="001D7930" w:rsidRDefault="00A77310" w:rsidP="00A77310">
      <w:pPr>
        <w:tabs>
          <w:tab w:val="left" w:pos="7513"/>
          <w:tab w:val="left" w:pos="7655"/>
        </w:tabs>
        <w:rPr>
          <w:i/>
          <w:iCs/>
          <w:noProof/>
          <w:sz w:val="22"/>
          <w:lang w:val="lt-LT"/>
        </w:rPr>
      </w:pPr>
      <w:r w:rsidRPr="001D7930">
        <w:rPr>
          <w:i/>
          <w:iCs/>
          <w:noProof/>
          <w:sz w:val="22"/>
          <w:lang w:val="lt-LT"/>
        </w:rPr>
        <w:t>Periferinė ir regos nervo neuropatija</w:t>
      </w:r>
    </w:p>
    <w:p w14:paraId="6348ED84" w14:textId="77777777" w:rsidR="00A77310" w:rsidRPr="001D7930" w:rsidRDefault="00A77310" w:rsidP="00A77310">
      <w:pPr>
        <w:tabs>
          <w:tab w:val="left" w:pos="7513"/>
          <w:tab w:val="left" w:pos="7655"/>
        </w:tabs>
        <w:rPr>
          <w:noProof/>
          <w:sz w:val="22"/>
          <w:lang w:val="lt-LT"/>
        </w:rPr>
      </w:pPr>
      <w:r w:rsidRPr="001D7930">
        <w:rPr>
          <w:noProof/>
          <w:sz w:val="22"/>
          <w:lang w:val="lt-LT"/>
        </w:rPr>
        <w:t>Buvo gauta pranešimų periferinės neuropatijos, taip pat regos nervo neuropatijos ir regos nervo neurito, kai kuriais atvejais progresuojančių iki apakimo, atvejus pacientams, gydytiems ZYVOXID. Tokie pranešimai daugiausia buvo apie pacientus, kurie gydyti ilgiau nei rekomenduojamą ilgiausią 28 parų laikotarpį.</w:t>
      </w:r>
    </w:p>
    <w:p w14:paraId="7FCCC32E" w14:textId="77777777" w:rsidR="00A77310" w:rsidRPr="001D7930" w:rsidRDefault="00A77310" w:rsidP="00A77310">
      <w:pPr>
        <w:tabs>
          <w:tab w:val="left" w:pos="7513"/>
          <w:tab w:val="left" w:pos="7655"/>
        </w:tabs>
        <w:rPr>
          <w:noProof/>
          <w:sz w:val="22"/>
          <w:lang w:val="lt-LT"/>
        </w:rPr>
      </w:pPr>
    </w:p>
    <w:p w14:paraId="6D68C0EE" w14:textId="77777777" w:rsidR="00A77310" w:rsidRPr="001D7930" w:rsidRDefault="00A77310" w:rsidP="00A77310">
      <w:pPr>
        <w:tabs>
          <w:tab w:val="left" w:pos="7513"/>
          <w:tab w:val="left" w:pos="7655"/>
        </w:tabs>
        <w:rPr>
          <w:noProof/>
          <w:sz w:val="22"/>
          <w:lang w:val="lt-LT"/>
        </w:rPr>
      </w:pPr>
      <w:r w:rsidRPr="001D7930">
        <w:rPr>
          <w:noProof/>
          <w:sz w:val="22"/>
          <w:lang w:val="lt-LT"/>
        </w:rPr>
        <w:t>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jeigu reikia. Jeigu pacientas vartoja ZYVOXID ilgiau kaip rekomenduojamas 28 paras, turi būti reguliariai tikrinama regėjimo funkcija.</w:t>
      </w:r>
    </w:p>
    <w:p w14:paraId="66BE692A" w14:textId="77777777" w:rsidR="00A77310" w:rsidRPr="001D7930" w:rsidRDefault="00A77310" w:rsidP="00A77310">
      <w:pPr>
        <w:tabs>
          <w:tab w:val="left" w:pos="7513"/>
          <w:tab w:val="left" w:pos="7655"/>
        </w:tabs>
        <w:rPr>
          <w:noProof/>
          <w:sz w:val="22"/>
          <w:lang w:val="lt-LT"/>
        </w:rPr>
      </w:pPr>
    </w:p>
    <w:p w14:paraId="31D55018" w14:textId="77777777" w:rsidR="00A77310" w:rsidRPr="001D7930" w:rsidRDefault="00A77310" w:rsidP="00A77310">
      <w:pPr>
        <w:tabs>
          <w:tab w:val="left" w:pos="7513"/>
          <w:tab w:val="left" w:pos="7655"/>
        </w:tabs>
        <w:rPr>
          <w:noProof/>
          <w:sz w:val="22"/>
          <w:lang w:val="lt-LT"/>
        </w:rPr>
      </w:pPr>
      <w:r w:rsidRPr="001D7930">
        <w:rPr>
          <w:noProof/>
          <w:sz w:val="22"/>
          <w:lang w:val="lt-LT"/>
        </w:rPr>
        <w:t>Jeigu pasireiškė periferinė regos nervo neuropatija, reikia įvertinti tolimesnio gydymo ZYVOXID naudos ir galimos rizikos santykį.</w:t>
      </w:r>
    </w:p>
    <w:p w14:paraId="5F6E6868" w14:textId="77777777" w:rsidR="00A77310" w:rsidRPr="001D7930" w:rsidRDefault="00A77310" w:rsidP="00A77310">
      <w:pPr>
        <w:tabs>
          <w:tab w:val="left" w:pos="7513"/>
          <w:tab w:val="left" w:pos="7655"/>
        </w:tabs>
        <w:rPr>
          <w:noProof/>
          <w:sz w:val="22"/>
          <w:lang w:val="lt-LT"/>
        </w:rPr>
      </w:pPr>
    </w:p>
    <w:p w14:paraId="29A846C2" w14:textId="77777777" w:rsidR="00A77310" w:rsidRPr="001D7930" w:rsidRDefault="00A77310" w:rsidP="00A77310">
      <w:pPr>
        <w:tabs>
          <w:tab w:val="left" w:pos="7513"/>
          <w:tab w:val="left" w:pos="7655"/>
        </w:tabs>
        <w:rPr>
          <w:noProof/>
          <w:sz w:val="22"/>
          <w:lang w:val="lt-LT"/>
        </w:rPr>
      </w:pPr>
      <w:r w:rsidRPr="001D7930">
        <w:rPr>
          <w:noProof/>
          <w:sz w:val="22"/>
          <w:lang w:val="lt-LT"/>
        </w:rPr>
        <w:t>Neuropatijos rizika gali būti didesnė, linezolidą vartojant pacientams, kurie jau gydomi arba neseniai vartojo antimikobakterinių vaistinių preparatų tuberkuliozei gydyti.</w:t>
      </w:r>
    </w:p>
    <w:p w14:paraId="37AF4650" w14:textId="77777777" w:rsidR="00A77310" w:rsidRPr="001D7930" w:rsidRDefault="00A77310" w:rsidP="00A77310">
      <w:pPr>
        <w:tabs>
          <w:tab w:val="left" w:pos="7513"/>
          <w:tab w:val="left" w:pos="7655"/>
        </w:tabs>
        <w:rPr>
          <w:noProof/>
          <w:sz w:val="22"/>
          <w:lang w:val="lt-LT"/>
        </w:rPr>
      </w:pPr>
    </w:p>
    <w:p w14:paraId="5A2929A0" w14:textId="77777777" w:rsidR="00A77310" w:rsidRPr="001D7930" w:rsidRDefault="00A77310" w:rsidP="00A77310">
      <w:pPr>
        <w:tabs>
          <w:tab w:val="left" w:pos="7513"/>
          <w:tab w:val="left" w:pos="7655"/>
        </w:tabs>
        <w:rPr>
          <w:noProof/>
          <w:sz w:val="22"/>
          <w:lang w:val="lt-LT"/>
        </w:rPr>
      </w:pPr>
      <w:r w:rsidRPr="001D7930">
        <w:rPr>
          <w:i/>
          <w:iCs/>
          <w:noProof/>
          <w:sz w:val="22"/>
          <w:lang w:val="lt-LT"/>
        </w:rPr>
        <w:t>Traukuliai</w:t>
      </w:r>
    </w:p>
    <w:p w14:paraId="782ED2A9" w14:textId="77777777" w:rsidR="00A77310" w:rsidRPr="001D7930" w:rsidRDefault="00A77310" w:rsidP="00A77310">
      <w:pPr>
        <w:tabs>
          <w:tab w:val="left" w:pos="7513"/>
          <w:tab w:val="left" w:pos="7655"/>
        </w:tabs>
        <w:rPr>
          <w:noProof/>
          <w:sz w:val="22"/>
          <w:szCs w:val="22"/>
          <w:lang w:val="lt-LT"/>
        </w:rPr>
      </w:pPr>
      <w:r w:rsidRPr="001D7930">
        <w:rPr>
          <w:noProof/>
          <w:sz w:val="22"/>
          <w:szCs w:val="22"/>
          <w:lang w:val="lt-LT"/>
        </w:rPr>
        <w:t>Buvo gauta pranešimų apie traukulius pacientams, gydytiems ZYVOXID. Daugeliu atvejų šiems pacientams jau anksčiau buvo pasireiškę priepuoliai arba buvo rizikos veiksnių priepuoliams atsirasti. Pacientams reikia patarti, kad pasakytų savo gydytojui, jeigu jiems anksčiau yra buvę priepuolių.</w:t>
      </w:r>
    </w:p>
    <w:p w14:paraId="3754A10B" w14:textId="77777777" w:rsidR="00A77310" w:rsidRPr="001D7930" w:rsidRDefault="00A77310" w:rsidP="00A77310">
      <w:pPr>
        <w:tabs>
          <w:tab w:val="left" w:pos="7513"/>
          <w:tab w:val="left" w:pos="7655"/>
        </w:tabs>
        <w:rPr>
          <w:noProof/>
          <w:sz w:val="22"/>
          <w:lang w:val="lt-LT"/>
        </w:rPr>
      </w:pPr>
    </w:p>
    <w:p w14:paraId="44B30261" w14:textId="77777777" w:rsidR="00A77310" w:rsidRPr="001D7930" w:rsidRDefault="00A77310" w:rsidP="00A77310">
      <w:pPr>
        <w:tabs>
          <w:tab w:val="left" w:pos="7513"/>
          <w:tab w:val="left" w:pos="7655"/>
        </w:tabs>
        <w:rPr>
          <w:noProof/>
          <w:sz w:val="22"/>
          <w:lang w:val="lt-LT"/>
        </w:rPr>
      </w:pPr>
      <w:r w:rsidRPr="001D7930">
        <w:rPr>
          <w:i/>
          <w:iCs/>
          <w:noProof/>
          <w:sz w:val="22"/>
          <w:lang w:val="lt-LT"/>
        </w:rPr>
        <w:t>Monoaminooksidazės inhibitoriai</w:t>
      </w:r>
    </w:p>
    <w:p w14:paraId="226F25D9" w14:textId="77777777" w:rsidR="00A77310" w:rsidRPr="001D7930" w:rsidRDefault="00A77310" w:rsidP="00A77310">
      <w:pPr>
        <w:tabs>
          <w:tab w:val="left" w:pos="709"/>
          <w:tab w:val="left" w:pos="7513"/>
          <w:tab w:val="left" w:pos="7655"/>
        </w:tabs>
        <w:rPr>
          <w:noProof/>
          <w:sz w:val="22"/>
          <w:lang w:val="lt-LT"/>
        </w:rPr>
      </w:pPr>
      <w:r w:rsidRPr="001D7930">
        <w:rPr>
          <w:noProof/>
          <w:sz w:val="22"/>
          <w:lang w:val="lt-LT"/>
        </w:rPr>
        <w:t xml:space="preserve">Linezolidas grįžtamuoju būdu neselektyviai slopina monoaminooksidazę (MAO). Vis dėlto dozės, kurios rekomenduojamos antibakteriniam gydymui, antidepresinio poveikio nesukelia. Yra tik labai riboti sąveikos tyrimų duomenys apie linezolido vartojimo saugumą pacientams, kurie serga gretutinėmis ligomis ir (arba) kartu vartoja vaistinių preparatų, kurie gali kelti riziką dėl MAO slopinimo. Todėl </w:t>
      </w:r>
      <w:r w:rsidRPr="001D7930">
        <w:rPr>
          <w:noProof/>
          <w:sz w:val="22"/>
          <w:lang w:val="lt-LT"/>
        </w:rPr>
        <w:lastRenderedPageBreak/>
        <w:t>tokiomis aplikybėmis vartoti linezolidą nerekomenduojama, išskyrus atvejus, kai yra galimybė atidžiai stebėti ir pastoviai tirti vaistinį preparatą vartojančius pacientus (žr. 4.3 ir 4.5 skyrius).</w:t>
      </w:r>
    </w:p>
    <w:p w14:paraId="1D0BAACF" w14:textId="77777777" w:rsidR="00A77310" w:rsidRPr="001D7930" w:rsidRDefault="00A77310" w:rsidP="00A77310">
      <w:pPr>
        <w:tabs>
          <w:tab w:val="left" w:pos="709"/>
          <w:tab w:val="left" w:pos="7513"/>
          <w:tab w:val="left" w:pos="7655"/>
        </w:tabs>
        <w:rPr>
          <w:noProof/>
          <w:sz w:val="22"/>
          <w:lang w:val="lt-LT"/>
        </w:rPr>
      </w:pPr>
    </w:p>
    <w:p w14:paraId="63A48AC8" w14:textId="77777777" w:rsidR="00A77310" w:rsidRPr="001D7930" w:rsidRDefault="00A77310" w:rsidP="00A77310">
      <w:pPr>
        <w:pStyle w:val="Pagrindinistekstas"/>
        <w:tabs>
          <w:tab w:val="left" w:pos="7513"/>
          <w:tab w:val="left" w:pos="7655"/>
        </w:tabs>
        <w:jc w:val="left"/>
        <w:rPr>
          <w:noProof/>
          <w:sz w:val="22"/>
        </w:rPr>
      </w:pPr>
      <w:r w:rsidRPr="001D7930">
        <w:rPr>
          <w:i/>
          <w:iCs/>
          <w:noProof/>
          <w:sz w:val="22"/>
        </w:rPr>
        <w:t>Maisto, kuriame gausu tiramino, vartojimas</w:t>
      </w:r>
    </w:p>
    <w:p w14:paraId="3A6D14B7" w14:textId="77777777" w:rsidR="00A77310" w:rsidRPr="001D7930" w:rsidRDefault="00A77310" w:rsidP="00A77310">
      <w:pPr>
        <w:tabs>
          <w:tab w:val="left" w:pos="709"/>
          <w:tab w:val="left" w:pos="7513"/>
          <w:tab w:val="left" w:pos="7655"/>
        </w:tabs>
        <w:rPr>
          <w:noProof/>
          <w:sz w:val="22"/>
          <w:lang w:val="lt-LT"/>
        </w:rPr>
      </w:pPr>
      <w:r w:rsidRPr="001D7930">
        <w:rPr>
          <w:noProof/>
          <w:sz w:val="22"/>
          <w:lang w:val="lt-LT"/>
        </w:rPr>
        <w:t>Pacientus reikia perspėti, kad vengtų valgyti maistą, kuriame gausu tiramino (žr. 4.5 skyrių).</w:t>
      </w:r>
    </w:p>
    <w:p w14:paraId="05C08634" w14:textId="77777777" w:rsidR="00A77310" w:rsidRPr="001D7930" w:rsidRDefault="00A77310" w:rsidP="00A77310">
      <w:pPr>
        <w:tabs>
          <w:tab w:val="left" w:pos="709"/>
          <w:tab w:val="left" w:pos="7513"/>
          <w:tab w:val="left" w:pos="7655"/>
        </w:tabs>
        <w:rPr>
          <w:noProof/>
          <w:sz w:val="22"/>
          <w:lang w:val="lt-LT"/>
        </w:rPr>
      </w:pPr>
    </w:p>
    <w:p w14:paraId="45E92493" w14:textId="77777777" w:rsidR="00A77310" w:rsidRPr="001D7930" w:rsidRDefault="00A77310" w:rsidP="00A77310">
      <w:pPr>
        <w:pStyle w:val="Pagrindinistekstas"/>
        <w:tabs>
          <w:tab w:val="left" w:pos="7513"/>
          <w:tab w:val="left" w:pos="7655"/>
        </w:tabs>
        <w:jc w:val="left"/>
        <w:rPr>
          <w:noProof/>
          <w:sz w:val="22"/>
        </w:rPr>
      </w:pPr>
      <w:r w:rsidRPr="001D7930">
        <w:rPr>
          <w:i/>
          <w:iCs/>
          <w:noProof/>
          <w:sz w:val="22"/>
        </w:rPr>
        <w:t>Superinfekcija</w:t>
      </w:r>
    </w:p>
    <w:p w14:paraId="1C2CF146" w14:textId="77777777" w:rsidR="00A77310" w:rsidRPr="001D7930" w:rsidRDefault="00A77310" w:rsidP="00A77310">
      <w:pPr>
        <w:pStyle w:val="NormalLatin11pt"/>
        <w:rPr>
          <w:sz w:val="22"/>
          <w:szCs w:val="22"/>
          <w:lang w:val="lt-LT"/>
        </w:rPr>
      </w:pPr>
      <w:r w:rsidRPr="001D7930">
        <w:rPr>
          <w:noProof/>
          <w:sz w:val="22"/>
          <w:lang w:val="lt-LT"/>
        </w:rPr>
        <w:t>Linezolido poveikis normaliai florai klinikinių tyrimų metu netirtas.</w:t>
      </w:r>
    </w:p>
    <w:p w14:paraId="0330C40E" w14:textId="77777777" w:rsidR="00A77310" w:rsidRPr="001D7930" w:rsidRDefault="00A77310" w:rsidP="00A77310">
      <w:pPr>
        <w:tabs>
          <w:tab w:val="left" w:pos="7513"/>
          <w:tab w:val="left" w:pos="7655"/>
        </w:tabs>
        <w:rPr>
          <w:noProof/>
          <w:sz w:val="22"/>
          <w:lang w:val="lt-LT"/>
        </w:rPr>
      </w:pPr>
    </w:p>
    <w:p w14:paraId="00DDF45A" w14:textId="77777777" w:rsidR="00A77310" w:rsidRPr="001D7930" w:rsidRDefault="00A77310" w:rsidP="00A77310">
      <w:pPr>
        <w:tabs>
          <w:tab w:val="left" w:pos="7513"/>
          <w:tab w:val="left" w:pos="7655"/>
        </w:tabs>
        <w:rPr>
          <w:noProof/>
          <w:sz w:val="22"/>
          <w:lang w:val="lt-LT"/>
        </w:rPr>
      </w:pPr>
      <w:r w:rsidRPr="001D7930">
        <w:rPr>
          <w:noProof/>
          <w:sz w:val="22"/>
          <w:lang w:val="lt-LT"/>
        </w:rPr>
        <w:t>Antibiotikų vartojimas kartais gali lemti labai greitą nejautrių mikroorganizmų dauginimąsi. Pavyzdžiui, maždaug 3 % pacientų, vartojusių rekomenduojamas linezolido dozes, klinikinių tyrimų metu pasireiškė su vaistinių preparatų vartojimu susijusi kandidamikozė. Jeigu pasireiškia superinfekcija, reikia imtis atitinkamų priemonių.</w:t>
      </w:r>
    </w:p>
    <w:p w14:paraId="5DF3DB11" w14:textId="77777777" w:rsidR="00A77310" w:rsidRPr="001D7930" w:rsidRDefault="00A77310" w:rsidP="00A77310">
      <w:pPr>
        <w:tabs>
          <w:tab w:val="left" w:pos="7513"/>
          <w:tab w:val="left" w:pos="7655"/>
        </w:tabs>
        <w:rPr>
          <w:noProof/>
          <w:sz w:val="22"/>
          <w:lang w:val="lt-LT"/>
        </w:rPr>
      </w:pPr>
    </w:p>
    <w:p w14:paraId="6F27F8C1" w14:textId="77777777" w:rsidR="00A77310" w:rsidRPr="001D7930" w:rsidRDefault="00A77310" w:rsidP="00A77310">
      <w:pPr>
        <w:pStyle w:val="Pagrindinistekstas"/>
        <w:tabs>
          <w:tab w:val="left" w:pos="7513"/>
          <w:tab w:val="left" w:pos="7655"/>
        </w:tabs>
        <w:jc w:val="left"/>
        <w:rPr>
          <w:noProof/>
          <w:sz w:val="22"/>
        </w:rPr>
      </w:pPr>
      <w:r w:rsidRPr="001D7930">
        <w:rPr>
          <w:i/>
          <w:iCs/>
          <w:noProof/>
          <w:sz w:val="22"/>
        </w:rPr>
        <w:t>Specialių grupių pacientai</w:t>
      </w:r>
    </w:p>
    <w:p w14:paraId="6B7EEC30" w14:textId="77777777" w:rsidR="00A77310" w:rsidRPr="001D7930" w:rsidRDefault="00A77310" w:rsidP="00A77310">
      <w:pPr>
        <w:tabs>
          <w:tab w:val="left" w:pos="7513"/>
          <w:tab w:val="left" w:pos="7655"/>
        </w:tabs>
        <w:rPr>
          <w:noProof/>
          <w:sz w:val="22"/>
          <w:lang w:val="lt-LT"/>
        </w:rPr>
      </w:pPr>
      <w:r w:rsidRPr="001D7930">
        <w:rPr>
          <w:noProof/>
          <w:sz w:val="22"/>
          <w:lang w:val="lt-LT"/>
        </w:rPr>
        <w:t>Linezolidą reikia labai atsargiai vartoti pacientams, kurie serga sunkiu inkstų funkcijos nepakankamumu ir tik tada, kai laukiama nauda persveria teorinę riziką (žr. 4.2 ir 5.2 skyrius).</w:t>
      </w:r>
    </w:p>
    <w:p w14:paraId="7F37D2D0" w14:textId="77777777" w:rsidR="00A77310" w:rsidRPr="001D7930" w:rsidRDefault="00A77310" w:rsidP="00A77310">
      <w:pPr>
        <w:tabs>
          <w:tab w:val="left" w:pos="7513"/>
          <w:tab w:val="left" w:pos="7655"/>
        </w:tabs>
        <w:rPr>
          <w:noProof/>
          <w:sz w:val="22"/>
          <w:lang w:val="lt-LT"/>
        </w:rPr>
      </w:pPr>
    </w:p>
    <w:p w14:paraId="1B9F6CA0" w14:textId="77777777" w:rsidR="00A77310" w:rsidRPr="001D7930" w:rsidRDefault="00A77310" w:rsidP="00A77310">
      <w:pPr>
        <w:tabs>
          <w:tab w:val="left" w:pos="7513"/>
          <w:tab w:val="left" w:pos="7655"/>
        </w:tabs>
        <w:rPr>
          <w:noProof/>
          <w:sz w:val="22"/>
          <w:lang w:val="lt-LT"/>
        </w:rPr>
      </w:pPr>
      <w:r w:rsidRPr="001D7930">
        <w:rPr>
          <w:noProof/>
          <w:sz w:val="22"/>
          <w:lang w:val="lt-LT"/>
        </w:rPr>
        <w:t>Pacientams, kurie serga sunkiu kepenų funkcijos nepakankamumu, rekomenduojama linezolidą vartoti tik tada, kai laukiama nauda persveria teorinę riziką (žr. 4.2 ir 5.2 skyrius).</w:t>
      </w:r>
    </w:p>
    <w:p w14:paraId="4E1701BA" w14:textId="77777777" w:rsidR="00A77310" w:rsidRPr="001D7930" w:rsidRDefault="00A77310" w:rsidP="00A77310">
      <w:pPr>
        <w:pStyle w:val="NormalLatin11pt"/>
        <w:rPr>
          <w:sz w:val="22"/>
          <w:szCs w:val="22"/>
          <w:lang w:val="lt-LT"/>
        </w:rPr>
      </w:pPr>
    </w:p>
    <w:p w14:paraId="63AA20F9" w14:textId="77777777" w:rsidR="00A77310" w:rsidRPr="001D7930" w:rsidRDefault="00A77310" w:rsidP="00A77310">
      <w:pPr>
        <w:pStyle w:val="Pagrindinistekstas"/>
        <w:tabs>
          <w:tab w:val="left" w:pos="7513"/>
          <w:tab w:val="left" w:pos="7655"/>
        </w:tabs>
        <w:jc w:val="left"/>
        <w:rPr>
          <w:noProof/>
          <w:sz w:val="22"/>
        </w:rPr>
      </w:pPr>
      <w:r w:rsidRPr="001D7930">
        <w:rPr>
          <w:i/>
          <w:iCs/>
          <w:noProof/>
          <w:sz w:val="22"/>
        </w:rPr>
        <w:t>Vaisingumo sutrikimas</w:t>
      </w:r>
    </w:p>
    <w:p w14:paraId="10BFD996" w14:textId="77777777" w:rsidR="000518C1" w:rsidRPr="001D7930" w:rsidRDefault="000518C1" w:rsidP="00A77310">
      <w:pPr>
        <w:pStyle w:val="Pagrindinistekstas"/>
        <w:tabs>
          <w:tab w:val="left" w:pos="7513"/>
          <w:tab w:val="left" w:pos="7655"/>
        </w:tabs>
        <w:jc w:val="left"/>
        <w:rPr>
          <w:noProof/>
          <w:sz w:val="22"/>
        </w:rPr>
      </w:pPr>
      <w:r w:rsidRPr="001D7930">
        <w:rPr>
          <w:noProof/>
          <w:sz w:val="22"/>
        </w:rPr>
        <w:t xml:space="preserve">Linezolidas grįžtamuoju būdu slopina vaisingumą ir sutrikdo normalią spermos morfologiją suaugusiems žiurkių patinams </w:t>
      </w:r>
      <w:r w:rsidR="00A77310" w:rsidRPr="001D7930">
        <w:rPr>
          <w:noProof/>
          <w:sz w:val="22"/>
        </w:rPr>
        <w:t xml:space="preserve">esant </w:t>
      </w:r>
      <w:r w:rsidRPr="001D7930">
        <w:rPr>
          <w:noProof/>
          <w:sz w:val="22"/>
        </w:rPr>
        <w:t xml:space="preserve">maždaug </w:t>
      </w:r>
      <w:r w:rsidR="00A77310" w:rsidRPr="001D7930">
        <w:rPr>
          <w:noProof/>
          <w:sz w:val="22"/>
        </w:rPr>
        <w:t xml:space="preserve">tokiai pat ekspozicijai, kuri numatyta </w:t>
      </w:r>
      <w:r w:rsidRPr="001D7930">
        <w:rPr>
          <w:noProof/>
          <w:sz w:val="22"/>
        </w:rPr>
        <w:t>žmog</w:t>
      </w:r>
      <w:r w:rsidR="00A77310" w:rsidRPr="001D7930">
        <w:rPr>
          <w:noProof/>
          <w:sz w:val="22"/>
        </w:rPr>
        <w:t>a</w:t>
      </w:r>
      <w:r w:rsidRPr="001D7930">
        <w:rPr>
          <w:noProof/>
          <w:sz w:val="22"/>
        </w:rPr>
        <w:t>u</w:t>
      </w:r>
      <w:r w:rsidR="00A77310" w:rsidRPr="001D7930">
        <w:rPr>
          <w:noProof/>
          <w:sz w:val="22"/>
        </w:rPr>
        <w:t>s organizme</w:t>
      </w:r>
      <w:r w:rsidRPr="001D7930">
        <w:rPr>
          <w:noProof/>
          <w:sz w:val="22"/>
        </w:rPr>
        <w:t xml:space="preserve">. Galimas linezolido poveikis </w:t>
      </w:r>
      <w:r w:rsidR="00A77310" w:rsidRPr="001D7930">
        <w:rPr>
          <w:noProof/>
          <w:sz w:val="22"/>
        </w:rPr>
        <w:t xml:space="preserve">vyrų </w:t>
      </w:r>
      <w:r w:rsidRPr="001D7930">
        <w:rPr>
          <w:noProof/>
          <w:sz w:val="22"/>
        </w:rPr>
        <w:t>reprodukcij</w:t>
      </w:r>
      <w:r w:rsidR="00A77310" w:rsidRPr="001D7930">
        <w:rPr>
          <w:noProof/>
          <w:sz w:val="22"/>
        </w:rPr>
        <w:t>os sistem</w:t>
      </w:r>
      <w:r w:rsidRPr="001D7930">
        <w:rPr>
          <w:noProof/>
          <w:sz w:val="22"/>
        </w:rPr>
        <w:t>ai nežinomas (žr. 5.3 skyrių).</w:t>
      </w:r>
    </w:p>
    <w:p w14:paraId="2B0AFCE6" w14:textId="77777777" w:rsidR="002E3F6E" w:rsidRPr="001D7930" w:rsidRDefault="002E3F6E" w:rsidP="002E3F6E">
      <w:pPr>
        <w:tabs>
          <w:tab w:val="left" w:pos="3495"/>
        </w:tabs>
        <w:rPr>
          <w:noProof/>
          <w:sz w:val="22"/>
          <w:lang w:val="lt-LT"/>
        </w:rPr>
      </w:pPr>
    </w:p>
    <w:p w14:paraId="5F94E03D" w14:textId="77777777" w:rsidR="00A77310" w:rsidRPr="001D7930" w:rsidRDefault="00A77310" w:rsidP="00A77310">
      <w:pPr>
        <w:tabs>
          <w:tab w:val="left" w:pos="7513"/>
          <w:tab w:val="left" w:pos="7655"/>
        </w:tabs>
        <w:rPr>
          <w:noProof/>
          <w:sz w:val="22"/>
          <w:lang w:val="lt-LT"/>
        </w:rPr>
      </w:pPr>
      <w:r w:rsidRPr="001D7930">
        <w:rPr>
          <w:i/>
          <w:iCs/>
          <w:noProof/>
          <w:sz w:val="22"/>
          <w:lang w:val="lt-LT"/>
        </w:rPr>
        <w:t>Klinikiniai tyrimai</w:t>
      </w:r>
    </w:p>
    <w:p w14:paraId="6D6B7872" w14:textId="77777777" w:rsidR="00A77310" w:rsidRPr="001D7930" w:rsidRDefault="00A77310" w:rsidP="00A77310">
      <w:pPr>
        <w:tabs>
          <w:tab w:val="left" w:pos="7513"/>
          <w:tab w:val="left" w:pos="7655"/>
        </w:tabs>
        <w:rPr>
          <w:noProof/>
          <w:sz w:val="22"/>
          <w:lang w:val="lt-LT"/>
        </w:rPr>
      </w:pPr>
      <w:r w:rsidRPr="001D7930">
        <w:rPr>
          <w:sz w:val="22"/>
          <w:lang w:val="lt-LT"/>
        </w:rPr>
        <w:t>Linezolido saugumas ir veiksmingumas, skiriant vaistinį preparatą ilgiau kaip 28 paras, nebuvo nustatytas</w:t>
      </w:r>
      <w:r w:rsidRPr="001D7930">
        <w:rPr>
          <w:noProof/>
          <w:sz w:val="22"/>
          <w:lang w:val="lt-LT"/>
        </w:rPr>
        <w:t>.</w:t>
      </w:r>
    </w:p>
    <w:p w14:paraId="4EF8AA05" w14:textId="77777777" w:rsidR="00A77310" w:rsidRPr="001D7930" w:rsidRDefault="00A77310" w:rsidP="00A77310">
      <w:pPr>
        <w:tabs>
          <w:tab w:val="left" w:pos="7513"/>
          <w:tab w:val="left" w:pos="7655"/>
        </w:tabs>
        <w:rPr>
          <w:noProof/>
          <w:sz w:val="22"/>
          <w:lang w:val="lt-LT"/>
        </w:rPr>
      </w:pPr>
    </w:p>
    <w:p w14:paraId="7203A6B2" w14:textId="10ED870F" w:rsidR="00D71011" w:rsidRPr="001D7930" w:rsidRDefault="00A77310" w:rsidP="00E20DDD">
      <w:pPr>
        <w:tabs>
          <w:tab w:val="left" w:pos="7513"/>
          <w:tab w:val="left" w:pos="7655"/>
        </w:tabs>
        <w:rPr>
          <w:noProof/>
          <w:sz w:val="22"/>
          <w:lang w:val="lt-LT"/>
        </w:rPr>
      </w:pPr>
      <w:r w:rsidRPr="001D7930">
        <w:rPr>
          <w:noProof/>
          <w:sz w:val="22"/>
          <w:lang w:val="lt-LT"/>
        </w:rPr>
        <w:t>Kontroliuojamuose klinikiniuose tyrimuose nedalyvavo pacientai, kuriems buvo žaizdų kojose dėl diabeto, pragulų ar išeminių pažeidimų, sunkių nudegimų ar gangrena. Todėl trūksta patirties vartojant linezolidą šių būklių gydymui.</w:t>
      </w:r>
    </w:p>
    <w:p w14:paraId="690FD07C" w14:textId="77777777" w:rsidR="00D71011" w:rsidRPr="001D7930" w:rsidRDefault="00D71011" w:rsidP="00871631">
      <w:pPr>
        <w:tabs>
          <w:tab w:val="left" w:pos="7513"/>
          <w:tab w:val="left" w:pos="7655"/>
        </w:tabs>
        <w:rPr>
          <w:noProof/>
          <w:sz w:val="22"/>
          <w:lang w:val="lt-LT"/>
        </w:rPr>
      </w:pPr>
    </w:p>
    <w:p w14:paraId="3C792F20" w14:textId="77777777" w:rsidR="00D71011" w:rsidRPr="001D7930" w:rsidRDefault="00D71011" w:rsidP="00871631">
      <w:pPr>
        <w:tabs>
          <w:tab w:val="left" w:pos="7513"/>
          <w:tab w:val="left" w:pos="7655"/>
        </w:tabs>
        <w:rPr>
          <w:i/>
          <w:noProof/>
          <w:sz w:val="22"/>
          <w:u w:val="single"/>
          <w:lang w:val="lt-LT"/>
        </w:rPr>
      </w:pPr>
      <w:r w:rsidRPr="001D7930">
        <w:rPr>
          <w:i/>
          <w:noProof/>
          <w:sz w:val="22"/>
          <w:u w:val="single"/>
          <w:lang w:val="lt-LT"/>
        </w:rPr>
        <w:t>Aspartamas</w:t>
      </w:r>
    </w:p>
    <w:p w14:paraId="79DD6FD7" w14:textId="0912337A" w:rsidR="00871631" w:rsidRPr="001D7930" w:rsidRDefault="00871631" w:rsidP="00871631">
      <w:pPr>
        <w:tabs>
          <w:tab w:val="left" w:pos="7513"/>
          <w:tab w:val="left" w:pos="7655"/>
        </w:tabs>
        <w:rPr>
          <w:noProof/>
          <w:sz w:val="22"/>
          <w:lang w:val="lt-LT"/>
        </w:rPr>
      </w:pPr>
      <w:r w:rsidRPr="001D7930">
        <w:rPr>
          <w:noProof/>
          <w:sz w:val="22"/>
          <w:lang w:val="lt-LT"/>
        </w:rPr>
        <w:t xml:space="preserve">Paruoštoje geriamojoje suspensijoje yra </w:t>
      </w:r>
      <w:r w:rsidRPr="001D7930">
        <w:rPr>
          <w:noProof/>
          <w:sz w:val="22"/>
          <w:szCs w:val="22"/>
          <w:lang w:val="lt-LT"/>
        </w:rPr>
        <w:t xml:space="preserve">aspartamo </w:t>
      </w:r>
      <w:r w:rsidR="00D71011" w:rsidRPr="001D7930">
        <w:rPr>
          <w:noProof/>
          <w:sz w:val="22"/>
          <w:szCs w:val="22"/>
          <w:lang w:val="lt-LT"/>
        </w:rPr>
        <w:t>(žr. 2 skyrių</w:t>
      </w:r>
      <w:r w:rsidRPr="001D7930">
        <w:rPr>
          <w:noProof/>
          <w:sz w:val="22"/>
          <w:szCs w:val="22"/>
          <w:lang w:val="lt-LT"/>
        </w:rPr>
        <w:t>),</w:t>
      </w:r>
      <w:r w:rsidRPr="001D7930">
        <w:rPr>
          <w:noProof/>
          <w:sz w:val="22"/>
          <w:lang w:val="lt-LT"/>
        </w:rPr>
        <w:t xml:space="preserve"> </w:t>
      </w:r>
      <w:r w:rsidR="00D71011" w:rsidRPr="001D7930">
        <w:rPr>
          <w:noProof/>
          <w:sz w:val="22"/>
          <w:lang w:val="lt-LT"/>
        </w:rPr>
        <w:t>kuris yra</w:t>
      </w:r>
      <w:r w:rsidRPr="001D7930">
        <w:rPr>
          <w:noProof/>
          <w:sz w:val="22"/>
          <w:lang w:val="lt-LT"/>
        </w:rPr>
        <w:t xml:space="preserve"> fenilalanin</w:t>
      </w:r>
      <w:r w:rsidR="00D71011" w:rsidRPr="001D7930">
        <w:rPr>
          <w:noProof/>
          <w:sz w:val="22"/>
          <w:lang w:val="lt-LT"/>
        </w:rPr>
        <w:t>o šaltinis ir kuris atitinka 20 mg/5 ml</w:t>
      </w:r>
      <w:r w:rsidRPr="001D7930">
        <w:rPr>
          <w:noProof/>
          <w:sz w:val="22"/>
          <w:lang w:val="lt-LT"/>
        </w:rPr>
        <w:t>. Vaistinis preparats gali būti kenksmingas</w:t>
      </w:r>
      <w:r w:rsidR="00D71011" w:rsidRPr="001D7930">
        <w:rPr>
          <w:noProof/>
          <w:sz w:val="22"/>
          <w:lang w:val="lt-LT"/>
        </w:rPr>
        <w:t xml:space="preserve">, </w:t>
      </w:r>
      <w:r w:rsidRPr="001D7930">
        <w:rPr>
          <w:noProof/>
          <w:sz w:val="22"/>
          <w:lang w:val="lt-LT"/>
        </w:rPr>
        <w:t>sergantiesiems fenilketonurija. Pacientams, kurie serga fenilketonurija, rekomenduojama vartoti ZYVOXID infuzinį tirpalą arba tabletes.</w:t>
      </w:r>
    </w:p>
    <w:p w14:paraId="3F188D2E" w14:textId="77777777" w:rsidR="00871631" w:rsidRPr="001D7930" w:rsidRDefault="00871631" w:rsidP="00871631">
      <w:pPr>
        <w:tabs>
          <w:tab w:val="left" w:pos="7513"/>
          <w:tab w:val="left" w:pos="7655"/>
        </w:tabs>
        <w:rPr>
          <w:noProof/>
          <w:sz w:val="22"/>
          <w:lang w:val="lt-LT"/>
        </w:rPr>
      </w:pPr>
    </w:p>
    <w:p w14:paraId="4A7AFC02" w14:textId="77777777" w:rsidR="00D71011" w:rsidRPr="001D7930" w:rsidRDefault="00D71011" w:rsidP="00871631">
      <w:pPr>
        <w:tabs>
          <w:tab w:val="left" w:pos="7513"/>
          <w:tab w:val="left" w:pos="7655"/>
        </w:tabs>
        <w:rPr>
          <w:i/>
          <w:noProof/>
          <w:sz w:val="22"/>
          <w:u w:val="single"/>
          <w:lang w:val="lt-LT"/>
        </w:rPr>
      </w:pPr>
      <w:r w:rsidRPr="001D7930">
        <w:rPr>
          <w:i/>
          <w:noProof/>
          <w:sz w:val="22"/>
          <w:u w:val="single"/>
          <w:lang w:val="lt-LT"/>
        </w:rPr>
        <w:t>Fruktozė, sorbitolis, sacharozė, manitolis</w:t>
      </w:r>
    </w:p>
    <w:p w14:paraId="00A290FE" w14:textId="2AFB99A5" w:rsidR="00713808" w:rsidRPr="001D7930" w:rsidRDefault="00871631" w:rsidP="00871631">
      <w:pPr>
        <w:tabs>
          <w:tab w:val="left" w:pos="7513"/>
          <w:tab w:val="left" w:pos="7655"/>
        </w:tabs>
        <w:rPr>
          <w:noProof/>
          <w:sz w:val="22"/>
          <w:lang w:val="lt-LT"/>
        </w:rPr>
      </w:pPr>
      <w:r w:rsidRPr="001D7930">
        <w:rPr>
          <w:noProof/>
          <w:sz w:val="22"/>
          <w:lang w:val="lt-LT"/>
        </w:rPr>
        <w:t xml:space="preserve">Be to, suspensijoje yra sacharozės, </w:t>
      </w:r>
      <w:r w:rsidR="00D71011" w:rsidRPr="001D7930">
        <w:rPr>
          <w:noProof/>
          <w:sz w:val="22"/>
          <w:lang w:val="lt-LT"/>
        </w:rPr>
        <w:t xml:space="preserve">fruktozės, sorbitolio (kuris yra fruktozės šaltinis) ir </w:t>
      </w:r>
      <w:r w:rsidRPr="001D7930">
        <w:rPr>
          <w:noProof/>
          <w:sz w:val="22"/>
          <w:lang w:val="lt-LT"/>
        </w:rPr>
        <w:t xml:space="preserve">manitolio </w:t>
      </w:r>
      <w:r w:rsidR="00D71011" w:rsidRPr="001D7930">
        <w:rPr>
          <w:noProof/>
          <w:sz w:val="22"/>
          <w:lang w:val="lt-LT"/>
        </w:rPr>
        <w:t>(žr. 2 skyrių)</w:t>
      </w:r>
      <w:r w:rsidRPr="001D7930">
        <w:rPr>
          <w:noProof/>
          <w:sz w:val="22"/>
          <w:lang w:val="lt-LT"/>
        </w:rPr>
        <w:t>. Todėl</w:t>
      </w:r>
      <w:r w:rsidR="002E3F6E" w:rsidRPr="001D7930">
        <w:rPr>
          <w:noProof/>
          <w:sz w:val="22"/>
          <w:lang w:val="lt-LT"/>
        </w:rPr>
        <w:t xml:space="preserve"> šio vaist</w:t>
      </w:r>
      <w:r w:rsidRPr="001D7930">
        <w:rPr>
          <w:noProof/>
          <w:sz w:val="22"/>
          <w:lang w:val="lt-LT"/>
        </w:rPr>
        <w:t>ini</w:t>
      </w:r>
      <w:r w:rsidR="002E3F6E" w:rsidRPr="001D7930">
        <w:rPr>
          <w:noProof/>
          <w:sz w:val="22"/>
          <w:lang w:val="lt-LT"/>
        </w:rPr>
        <w:t xml:space="preserve">o </w:t>
      </w:r>
      <w:r w:rsidRPr="001D7930">
        <w:rPr>
          <w:noProof/>
          <w:sz w:val="22"/>
          <w:lang w:val="lt-LT"/>
        </w:rPr>
        <w:t xml:space="preserve">preparato </w:t>
      </w:r>
      <w:r w:rsidR="002E3F6E" w:rsidRPr="001D7930">
        <w:rPr>
          <w:noProof/>
          <w:sz w:val="22"/>
          <w:lang w:val="lt-LT"/>
        </w:rPr>
        <w:t xml:space="preserve">negalima vartoti pacientams, kuriems yra </w:t>
      </w:r>
      <w:r w:rsidRPr="001D7930">
        <w:rPr>
          <w:noProof/>
          <w:sz w:val="22"/>
          <w:lang w:val="lt-LT"/>
        </w:rPr>
        <w:t xml:space="preserve">nustatytas retas </w:t>
      </w:r>
      <w:r w:rsidR="002E3F6E" w:rsidRPr="001D7930">
        <w:rPr>
          <w:noProof/>
          <w:sz w:val="22"/>
          <w:lang w:val="lt-LT"/>
        </w:rPr>
        <w:t>paveldima</w:t>
      </w:r>
      <w:r w:rsidRPr="001D7930">
        <w:rPr>
          <w:noProof/>
          <w:sz w:val="22"/>
          <w:lang w:val="lt-LT"/>
        </w:rPr>
        <w:t>s sutrikimas –</w:t>
      </w:r>
      <w:r w:rsidR="002E3F6E" w:rsidRPr="001D7930">
        <w:rPr>
          <w:noProof/>
          <w:sz w:val="22"/>
          <w:lang w:val="lt-LT"/>
        </w:rPr>
        <w:t xml:space="preserve"> </w:t>
      </w:r>
      <w:r w:rsidR="0072146D" w:rsidRPr="001D7930">
        <w:rPr>
          <w:noProof/>
          <w:sz w:val="22"/>
          <w:lang w:val="lt-LT"/>
        </w:rPr>
        <w:t xml:space="preserve"> įgimtas </w:t>
      </w:r>
      <w:r w:rsidR="002E3F6E" w:rsidRPr="001D7930">
        <w:rPr>
          <w:noProof/>
          <w:sz w:val="22"/>
          <w:lang w:val="lt-LT"/>
        </w:rPr>
        <w:t>fruktozės</w:t>
      </w:r>
      <w:r w:rsidRPr="001D7930">
        <w:rPr>
          <w:noProof/>
          <w:sz w:val="22"/>
          <w:lang w:val="lt-LT"/>
        </w:rPr>
        <w:t xml:space="preserve"> ne</w:t>
      </w:r>
      <w:r w:rsidR="002E3F6E" w:rsidRPr="001D7930">
        <w:rPr>
          <w:noProof/>
          <w:sz w:val="22"/>
          <w:lang w:val="lt-LT"/>
        </w:rPr>
        <w:t>tolera</w:t>
      </w:r>
      <w:r w:rsidRPr="001D7930">
        <w:rPr>
          <w:noProof/>
          <w:sz w:val="22"/>
          <w:lang w:val="lt-LT"/>
        </w:rPr>
        <w:t>vimas</w:t>
      </w:r>
      <w:r w:rsidR="00713808" w:rsidRPr="001D7930">
        <w:rPr>
          <w:noProof/>
          <w:sz w:val="22"/>
          <w:lang w:val="lt-LT"/>
        </w:rPr>
        <w:t xml:space="preserve"> (ĮFN)</w:t>
      </w:r>
      <w:r w:rsidR="002E3F6E" w:rsidRPr="001D7930">
        <w:rPr>
          <w:noProof/>
          <w:sz w:val="22"/>
          <w:lang w:val="lt-LT"/>
        </w:rPr>
        <w:t xml:space="preserve">, gliukozės ir galaktozės malabsorbcija arba sacharozės ir izomaltozės stygius. </w:t>
      </w:r>
    </w:p>
    <w:p w14:paraId="76B0DEC0" w14:textId="77777777" w:rsidR="00713808" w:rsidRPr="001D7930" w:rsidRDefault="00713808" w:rsidP="00871631">
      <w:pPr>
        <w:tabs>
          <w:tab w:val="left" w:pos="7513"/>
          <w:tab w:val="left" w:pos="7655"/>
        </w:tabs>
        <w:rPr>
          <w:noProof/>
          <w:sz w:val="22"/>
          <w:lang w:val="lt-LT"/>
        </w:rPr>
      </w:pPr>
    </w:p>
    <w:p w14:paraId="0E2ED1FB" w14:textId="538C7B25" w:rsidR="00713808" w:rsidRPr="001D7930" w:rsidRDefault="00713808" w:rsidP="00871631">
      <w:pPr>
        <w:tabs>
          <w:tab w:val="left" w:pos="7513"/>
          <w:tab w:val="left" w:pos="7655"/>
        </w:tabs>
        <w:rPr>
          <w:noProof/>
          <w:sz w:val="22"/>
          <w:lang w:val="lt-LT"/>
        </w:rPr>
      </w:pPr>
      <w:r w:rsidRPr="001D7930">
        <w:rPr>
          <w:noProof/>
          <w:sz w:val="22"/>
          <w:lang w:val="lt-LT"/>
        </w:rPr>
        <w:t>Dažnai ar ilgai (pvz., dvi savaites ar ilgiau) per burną vartojami vaistiniai preparatai, kurių sudėtyje yra fruktozės, gali pažeisti dantis.</w:t>
      </w:r>
    </w:p>
    <w:p w14:paraId="168A4C00" w14:textId="77777777" w:rsidR="00713808" w:rsidRPr="001D7930" w:rsidRDefault="00713808" w:rsidP="00871631">
      <w:pPr>
        <w:tabs>
          <w:tab w:val="left" w:pos="7513"/>
          <w:tab w:val="left" w:pos="7655"/>
        </w:tabs>
        <w:rPr>
          <w:noProof/>
          <w:sz w:val="22"/>
          <w:lang w:val="lt-LT"/>
        </w:rPr>
      </w:pPr>
    </w:p>
    <w:p w14:paraId="41D154F7" w14:textId="3B40F4F2" w:rsidR="00713808" w:rsidRPr="001D7930" w:rsidRDefault="00871631" w:rsidP="00871631">
      <w:pPr>
        <w:tabs>
          <w:tab w:val="left" w:pos="7513"/>
          <w:tab w:val="left" w:pos="7655"/>
        </w:tabs>
        <w:rPr>
          <w:noProof/>
          <w:sz w:val="22"/>
          <w:lang w:val="lt-LT"/>
        </w:rPr>
      </w:pPr>
      <w:r w:rsidRPr="001D7930">
        <w:rPr>
          <w:noProof/>
          <w:sz w:val="22"/>
          <w:lang w:val="lt-LT"/>
        </w:rPr>
        <w:t xml:space="preserve">Dėl sudėtyje esančio </w:t>
      </w:r>
      <w:r w:rsidR="002E3F6E" w:rsidRPr="001D7930">
        <w:rPr>
          <w:noProof/>
          <w:sz w:val="22"/>
          <w:lang w:val="lt-LT"/>
        </w:rPr>
        <w:t>manitolio</w:t>
      </w:r>
      <w:r w:rsidRPr="001D7930">
        <w:rPr>
          <w:noProof/>
          <w:sz w:val="22"/>
          <w:lang w:val="lt-LT"/>
        </w:rPr>
        <w:t xml:space="preserve"> </w:t>
      </w:r>
      <w:r w:rsidR="003841F4" w:rsidRPr="001D7930">
        <w:rPr>
          <w:noProof/>
          <w:sz w:val="22"/>
          <w:lang w:val="lt-LT"/>
        </w:rPr>
        <w:t xml:space="preserve">ir sorbitolio </w:t>
      </w:r>
      <w:r w:rsidRPr="001D7930">
        <w:rPr>
          <w:noProof/>
          <w:sz w:val="22"/>
          <w:lang w:val="lt-LT"/>
        </w:rPr>
        <w:t>geriamoji suspensija</w:t>
      </w:r>
      <w:r w:rsidR="002E3F6E" w:rsidRPr="001D7930">
        <w:rPr>
          <w:noProof/>
          <w:sz w:val="22"/>
          <w:lang w:val="lt-LT"/>
        </w:rPr>
        <w:t xml:space="preserve"> gali </w:t>
      </w:r>
      <w:r w:rsidRPr="001D7930">
        <w:rPr>
          <w:noProof/>
          <w:sz w:val="22"/>
          <w:lang w:val="lt-LT"/>
        </w:rPr>
        <w:t>lengv</w:t>
      </w:r>
      <w:r w:rsidR="002E3F6E" w:rsidRPr="001D7930">
        <w:rPr>
          <w:noProof/>
          <w:sz w:val="22"/>
          <w:lang w:val="lt-LT"/>
        </w:rPr>
        <w:t>a</w:t>
      </w:r>
      <w:r w:rsidRPr="001D7930">
        <w:rPr>
          <w:noProof/>
          <w:sz w:val="22"/>
          <w:lang w:val="lt-LT"/>
        </w:rPr>
        <w:t>i laisvinti</w:t>
      </w:r>
      <w:r w:rsidR="002E3F6E" w:rsidRPr="001D7930">
        <w:rPr>
          <w:noProof/>
          <w:sz w:val="22"/>
          <w:lang w:val="lt-LT"/>
        </w:rPr>
        <w:t xml:space="preserve"> vidurius. </w:t>
      </w:r>
    </w:p>
    <w:p w14:paraId="4739320A" w14:textId="77777777" w:rsidR="00713808" w:rsidRPr="001D7930" w:rsidRDefault="00713808" w:rsidP="00871631">
      <w:pPr>
        <w:tabs>
          <w:tab w:val="left" w:pos="7513"/>
          <w:tab w:val="left" w:pos="7655"/>
        </w:tabs>
        <w:rPr>
          <w:noProof/>
          <w:sz w:val="22"/>
          <w:lang w:val="lt-LT"/>
        </w:rPr>
      </w:pPr>
    </w:p>
    <w:p w14:paraId="62BBD9B8" w14:textId="77777777" w:rsidR="00713808" w:rsidRPr="001D7930" w:rsidRDefault="00713808" w:rsidP="00871631">
      <w:pPr>
        <w:tabs>
          <w:tab w:val="left" w:pos="7513"/>
          <w:tab w:val="left" w:pos="7655"/>
        </w:tabs>
        <w:rPr>
          <w:i/>
          <w:noProof/>
          <w:sz w:val="22"/>
          <w:u w:val="single"/>
          <w:lang w:val="lt-LT"/>
        </w:rPr>
      </w:pPr>
      <w:r w:rsidRPr="001D7930">
        <w:rPr>
          <w:i/>
          <w:noProof/>
          <w:sz w:val="22"/>
          <w:u w:val="single"/>
          <w:lang w:val="lt-LT"/>
        </w:rPr>
        <w:t>Natris</w:t>
      </w:r>
    </w:p>
    <w:p w14:paraId="2BED0424" w14:textId="7CD7170D" w:rsidR="002E3F6E" w:rsidRPr="001D7930" w:rsidRDefault="00713808" w:rsidP="00871631">
      <w:pPr>
        <w:tabs>
          <w:tab w:val="left" w:pos="7513"/>
          <w:tab w:val="left" w:pos="7655"/>
        </w:tabs>
        <w:rPr>
          <w:noProof/>
          <w:sz w:val="22"/>
          <w:lang w:val="lt-LT"/>
        </w:rPr>
      </w:pPr>
      <w:r w:rsidRPr="001D7930">
        <w:rPr>
          <w:noProof/>
          <w:sz w:val="22"/>
          <w:lang w:val="lt-LT"/>
        </w:rPr>
        <w:t xml:space="preserve">Šio vaistinio preparato </w:t>
      </w:r>
      <w:r w:rsidR="002E3F6E" w:rsidRPr="001D7930">
        <w:rPr>
          <w:noProof/>
          <w:sz w:val="22"/>
          <w:lang w:val="lt-LT"/>
        </w:rPr>
        <w:t>5</w:t>
      </w:r>
      <w:r w:rsidR="00871631" w:rsidRPr="001D7930">
        <w:rPr>
          <w:noProof/>
          <w:sz w:val="22"/>
          <w:lang w:val="lt-LT"/>
        </w:rPr>
        <w:t> </w:t>
      </w:r>
      <w:r w:rsidR="002E3F6E" w:rsidRPr="001D7930">
        <w:rPr>
          <w:noProof/>
          <w:sz w:val="22"/>
          <w:lang w:val="lt-LT"/>
        </w:rPr>
        <w:t xml:space="preserve">ml </w:t>
      </w:r>
      <w:r w:rsidRPr="001D7930">
        <w:rPr>
          <w:noProof/>
          <w:sz w:val="22"/>
          <w:lang w:val="lt-LT"/>
        </w:rPr>
        <w:t>dozėje</w:t>
      </w:r>
      <w:r w:rsidR="002E3F6E" w:rsidRPr="001D7930">
        <w:rPr>
          <w:noProof/>
          <w:sz w:val="22"/>
          <w:lang w:val="lt-LT"/>
        </w:rPr>
        <w:t xml:space="preserve"> yra </w:t>
      </w:r>
      <w:r w:rsidRPr="001D7930">
        <w:rPr>
          <w:noProof/>
          <w:sz w:val="22"/>
          <w:lang w:val="lt-LT"/>
        </w:rPr>
        <w:t>11,4</w:t>
      </w:r>
      <w:r w:rsidR="00871631" w:rsidRPr="001D7930">
        <w:rPr>
          <w:noProof/>
          <w:sz w:val="22"/>
          <w:lang w:val="lt-LT"/>
        </w:rPr>
        <w:t> mg natrio</w:t>
      </w:r>
      <w:r w:rsidRPr="001D7930">
        <w:rPr>
          <w:noProof/>
          <w:sz w:val="22"/>
          <w:lang w:val="lt-LT"/>
        </w:rPr>
        <w:t xml:space="preserve"> (žr. 2 skyrių), tai atitinka 0,57 % didžiausios PSO rekomenduojamos paros normos (RPN) suaugusiesiems, kuri yra 2 g natrio</w:t>
      </w:r>
      <w:r w:rsidR="00871631" w:rsidRPr="001D7930">
        <w:rPr>
          <w:noProof/>
          <w:sz w:val="22"/>
          <w:lang w:val="lt-LT"/>
        </w:rPr>
        <w:t>. Į tai būtina atsižvelgti</w:t>
      </w:r>
      <w:r w:rsidR="002E3F6E" w:rsidRPr="001D7930">
        <w:rPr>
          <w:noProof/>
          <w:sz w:val="22"/>
          <w:lang w:val="lt-LT"/>
        </w:rPr>
        <w:t xml:space="preserve"> pacientams, kurie</w:t>
      </w:r>
      <w:r w:rsidR="00871631" w:rsidRPr="001D7930">
        <w:rPr>
          <w:noProof/>
          <w:sz w:val="22"/>
          <w:lang w:val="lt-LT"/>
        </w:rPr>
        <w:t>ms kontroliuojamas</w:t>
      </w:r>
      <w:r w:rsidR="002E3F6E" w:rsidRPr="001D7930">
        <w:rPr>
          <w:noProof/>
          <w:sz w:val="22"/>
          <w:lang w:val="lt-LT"/>
        </w:rPr>
        <w:t xml:space="preserve"> natrio kieki</w:t>
      </w:r>
      <w:r w:rsidR="00871631" w:rsidRPr="001D7930">
        <w:rPr>
          <w:noProof/>
          <w:sz w:val="22"/>
          <w:lang w:val="lt-LT"/>
        </w:rPr>
        <w:t>s maiste</w:t>
      </w:r>
      <w:r w:rsidR="002E3F6E" w:rsidRPr="001D7930">
        <w:rPr>
          <w:noProof/>
          <w:sz w:val="22"/>
          <w:lang w:val="lt-LT"/>
        </w:rPr>
        <w:t>.</w:t>
      </w:r>
    </w:p>
    <w:p w14:paraId="7BD2CF24" w14:textId="616195BB" w:rsidR="00713808" w:rsidRPr="001D7930" w:rsidRDefault="00713808" w:rsidP="00871631">
      <w:pPr>
        <w:tabs>
          <w:tab w:val="left" w:pos="7513"/>
          <w:tab w:val="left" w:pos="7655"/>
        </w:tabs>
        <w:rPr>
          <w:noProof/>
          <w:sz w:val="22"/>
          <w:lang w:val="lt-LT"/>
        </w:rPr>
      </w:pPr>
    </w:p>
    <w:p w14:paraId="77BA184C" w14:textId="77FC7221" w:rsidR="00713808" w:rsidRPr="001D7930" w:rsidRDefault="00713808" w:rsidP="00871631">
      <w:pPr>
        <w:tabs>
          <w:tab w:val="left" w:pos="7513"/>
          <w:tab w:val="left" w:pos="7655"/>
        </w:tabs>
        <w:rPr>
          <w:i/>
          <w:noProof/>
          <w:sz w:val="22"/>
          <w:u w:val="single"/>
          <w:lang w:val="lt-LT"/>
        </w:rPr>
      </w:pPr>
      <w:r w:rsidRPr="001D7930">
        <w:rPr>
          <w:i/>
          <w:noProof/>
          <w:sz w:val="22"/>
          <w:u w:val="single"/>
          <w:lang w:val="lt-LT"/>
        </w:rPr>
        <w:t>Natrio benzoatas</w:t>
      </w:r>
    </w:p>
    <w:p w14:paraId="2AB34B7C" w14:textId="40F8E8ED" w:rsidR="00713808" w:rsidRPr="001D7930" w:rsidRDefault="00713808" w:rsidP="00713808">
      <w:pPr>
        <w:tabs>
          <w:tab w:val="left" w:pos="7513"/>
          <w:tab w:val="left" w:pos="7655"/>
        </w:tabs>
        <w:rPr>
          <w:noProof/>
          <w:sz w:val="22"/>
          <w:lang w:val="lt-LT"/>
        </w:rPr>
      </w:pPr>
      <w:r w:rsidRPr="001D7930">
        <w:rPr>
          <w:noProof/>
          <w:sz w:val="22"/>
          <w:lang w:val="lt-LT"/>
        </w:rPr>
        <w:t>Šiame vaistiniame preparate yra natrio benzoato (žr. 2 skyrių</w:t>
      </w:r>
      <w:r w:rsidR="00C70FFA" w:rsidRPr="001D7930">
        <w:rPr>
          <w:noProof/>
          <w:sz w:val="22"/>
          <w:lang w:val="lt-LT"/>
        </w:rPr>
        <w:t>).</w:t>
      </w:r>
      <w:r w:rsidR="00D05D81" w:rsidRPr="001D7930">
        <w:rPr>
          <w:noProof/>
          <w:sz w:val="22"/>
          <w:lang w:val="lt-LT"/>
        </w:rPr>
        <w:t xml:space="preserve"> D</w:t>
      </w:r>
      <w:r w:rsidR="00C70FFA" w:rsidRPr="001D7930">
        <w:rPr>
          <w:noProof/>
          <w:sz w:val="22"/>
          <w:lang w:val="lt-LT"/>
        </w:rPr>
        <w:t xml:space="preserve">ėl </w:t>
      </w:r>
      <w:r w:rsidRPr="001D7930">
        <w:rPr>
          <w:noProof/>
          <w:sz w:val="22"/>
          <w:lang w:val="lt-LT"/>
        </w:rPr>
        <w:t>bilirubino išstūmimo iš jungties su albuminu</w:t>
      </w:r>
      <w:r w:rsidR="00C70FFA" w:rsidRPr="001D7930">
        <w:rPr>
          <w:noProof/>
          <w:sz w:val="22"/>
          <w:lang w:val="lt-LT"/>
        </w:rPr>
        <w:t xml:space="preserve">, </w:t>
      </w:r>
      <w:r w:rsidR="00D05D81" w:rsidRPr="001D7930">
        <w:rPr>
          <w:noProof/>
          <w:sz w:val="22"/>
          <w:lang w:val="lt-LT"/>
        </w:rPr>
        <w:t xml:space="preserve">benzoatai </w:t>
      </w:r>
      <w:r w:rsidR="00C70FFA" w:rsidRPr="001D7930">
        <w:rPr>
          <w:noProof/>
          <w:sz w:val="22"/>
          <w:lang w:val="lt-LT"/>
        </w:rPr>
        <w:t>gali padidinti</w:t>
      </w:r>
      <w:r w:rsidRPr="001D7930">
        <w:rPr>
          <w:noProof/>
          <w:sz w:val="22"/>
          <w:lang w:val="lt-LT"/>
        </w:rPr>
        <w:t xml:space="preserve"> </w:t>
      </w:r>
      <w:r w:rsidR="00C70FFA" w:rsidRPr="001D7930">
        <w:rPr>
          <w:noProof/>
          <w:sz w:val="22"/>
          <w:lang w:val="lt-LT"/>
        </w:rPr>
        <w:t>nekonjuguoto bilirubino koncentracij</w:t>
      </w:r>
      <w:r w:rsidR="00D05D81" w:rsidRPr="001D7930">
        <w:rPr>
          <w:noProof/>
          <w:sz w:val="22"/>
          <w:lang w:val="lt-LT"/>
        </w:rPr>
        <w:t>ą</w:t>
      </w:r>
      <w:r w:rsidR="00C70FFA" w:rsidRPr="001D7930">
        <w:rPr>
          <w:noProof/>
          <w:sz w:val="22"/>
          <w:lang w:val="lt-LT"/>
        </w:rPr>
        <w:t>, tai gali s</w:t>
      </w:r>
      <w:r w:rsidRPr="001D7930">
        <w:rPr>
          <w:noProof/>
          <w:sz w:val="22"/>
          <w:lang w:val="lt-LT"/>
        </w:rPr>
        <w:t>unkinti naujagimių geltą, dėl kurios gali pasireikšti branduolių gelta (</w:t>
      </w:r>
      <w:r w:rsidRPr="001D7930">
        <w:rPr>
          <w:i/>
          <w:noProof/>
          <w:sz w:val="22"/>
          <w:lang w:val="lt-LT"/>
        </w:rPr>
        <w:t>kernicterus</w:t>
      </w:r>
      <w:r w:rsidRPr="001D7930">
        <w:rPr>
          <w:noProof/>
          <w:sz w:val="22"/>
          <w:lang w:val="lt-LT"/>
        </w:rPr>
        <w:t>; nekonjuguoto bilirubino sankaupos galvos smegenų audinyje) ir encefalopatija.</w:t>
      </w:r>
    </w:p>
    <w:p w14:paraId="4E2EA54F" w14:textId="6E88AAAD" w:rsidR="00713808" w:rsidRPr="001D7930" w:rsidRDefault="00713808" w:rsidP="00713808">
      <w:pPr>
        <w:tabs>
          <w:tab w:val="left" w:pos="7513"/>
          <w:tab w:val="left" w:pos="7655"/>
        </w:tabs>
        <w:rPr>
          <w:noProof/>
          <w:sz w:val="22"/>
          <w:lang w:val="lt-LT"/>
        </w:rPr>
      </w:pPr>
    </w:p>
    <w:p w14:paraId="0C08AD08" w14:textId="6AD23817" w:rsidR="00713808" w:rsidRPr="001D7930" w:rsidRDefault="00713808" w:rsidP="00713808">
      <w:pPr>
        <w:tabs>
          <w:tab w:val="left" w:pos="7513"/>
          <w:tab w:val="left" w:pos="7655"/>
        </w:tabs>
        <w:rPr>
          <w:i/>
          <w:noProof/>
          <w:sz w:val="22"/>
          <w:u w:val="single"/>
          <w:lang w:val="lt-LT"/>
        </w:rPr>
      </w:pPr>
      <w:r w:rsidRPr="001D7930">
        <w:rPr>
          <w:i/>
          <w:noProof/>
          <w:sz w:val="22"/>
          <w:u w:val="single"/>
          <w:lang w:val="lt-LT"/>
        </w:rPr>
        <w:t>Etanolis</w:t>
      </w:r>
    </w:p>
    <w:p w14:paraId="44C62FED" w14:textId="6350E26D" w:rsidR="00713808" w:rsidRPr="001D7930" w:rsidRDefault="00ED2574" w:rsidP="00713808">
      <w:pPr>
        <w:tabs>
          <w:tab w:val="left" w:pos="7513"/>
          <w:tab w:val="left" w:pos="7655"/>
        </w:tabs>
        <w:rPr>
          <w:noProof/>
          <w:sz w:val="22"/>
          <w:lang w:val="lt-LT"/>
        </w:rPr>
      </w:pPr>
      <w:r w:rsidRPr="001D7930">
        <w:rPr>
          <w:noProof/>
          <w:sz w:val="22"/>
          <w:lang w:val="lt-LT"/>
        </w:rPr>
        <w:t xml:space="preserve">Kiekvienoje </w:t>
      </w:r>
      <w:r w:rsidRPr="001D7930">
        <w:rPr>
          <w:bCs/>
          <w:noProof/>
          <w:sz w:val="22"/>
          <w:lang w:val="lt-LT"/>
        </w:rPr>
        <w:t>šio vaistinio preparato 5 ml dozėje</w:t>
      </w:r>
      <w:r w:rsidRPr="001D7930">
        <w:rPr>
          <w:noProof/>
          <w:sz w:val="22"/>
          <w:lang w:val="lt-LT"/>
        </w:rPr>
        <w:t xml:space="preserve"> yra ne daugiau kaip 1 mg etanolio (žr. 2 skyrių), tai atitinka mažiau kaip 0,025 ml alaus arba 0,01 ml vyno. Mažas etanolio kiekis, esantis šio vaist</w:t>
      </w:r>
      <w:r w:rsidR="001E24F8" w:rsidRPr="001D7930">
        <w:rPr>
          <w:noProof/>
          <w:sz w:val="22"/>
          <w:lang w:val="lt-LT"/>
        </w:rPr>
        <w:t>ini</w:t>
      </w:r>
      <w:r w:rsidRPr="001D7930">
        <w:rPr>
          <w:noProof/>
          <w:sz w:val="22"/>
          <w:lang w:val="lt-LT"/>
        </w:rPr>
        <w:t>o</w:t>
      </w:r>
      <w:r w:rsidR="001E24F8" w:rsidRPr="001D7930">
        <w:rPr>
          <w:noProof/>
          <w:sz w:val="22"/>
          <w:lang w:val="lt-LT"/>
        </w:rPr>
        <w:t xml:space="preserve"> preparato</w:t>
      </w:r>
      <w:r w:rsidRPr="001D7930">
        <w:rPr>
          <w:noProof/>
          <w:sz w:val="22"/>
          <w:lang w:val="lt-LT"/>
        </w:rPr>
        <w:t xml:space="preserve"> sudėtyje, nesukelia pastebimo poveikio.</w:t>
      </w:r>
    </w:p>
    <w:p w14:paraId="3EC4982B" w14:textId="77777777" w:rsidR="000518C1" w:rsidRPr="001D7930" w:rsidRDefault="000518C1" w:rsidP="000518C1">
      <w:pPr>
        <w:tabs>
          <w:tab w:val="left" w:pos="709"/>
          <w:tab w:val="left" w:pos="7513"/>
          <w:tab w:val="left" w:pos="7655"/>
        </w:tabs>
        <w:rPr>
          <w:noProof/>
          <w:sz w:val="22"/>
          <w:lang w:val="lt-LT"/>
        </w:rPr>
      </w:pPr>
    </w:p>
    <w:p w14:paraId="170E8137" w14:textId="77777777" w:rsidR="000518C1" w:rsidRPr="001D7930" w:rsidRDefault="000518C1" w:rsidP="000518C1">
      <w:pPr>
        <w:ind w:left="567" w:hanging="567"/>
        <w:rPr>
          <w:b/>
          <w:noProof/>
          <w:sz w:val="22"/>
          <w:lang w:val="lt-LT"/>
        </w:rPr>
      </w:pPr>
      <w:r w:rsidRPr="001D7930">
        <w:rPr>
          <w:b/>
          <w:noProof/>
          <w:sz w:val="22"/>
          <w:lang w:val="lt-LT"/>
        </w:rPr>
        <w:t>4.5</w:t>
      </w:r>
      <w:r w:rsidRPr="001D7930">
        <w:rPr>
          <w:b/>
          <w:noProof/>
          <w:sz w:val="22"/>
          <w:lang w:val="lt-LT"/>
        </w:rPr>
        <w:tab/>
        <w:t>Sąveika su kitais vaistiniais preparatais ir kitokia sąveika</w:t>
      </w:r>
    </w:p>
    <w:p w14:paraId="227FDB6C" w14:textId="77777777" w:rsidR="000518C1" w:rsidRPr="001D7930" w:rsidRDefault="000518C1" w:rsidP="000518C1">
      <w:pPr>
        <w:tabs>
          <w:tab w:val="left" w:pos="7513"/>
          <w:tab w:val="left" w:pos="7655"/>
        </w:tabs>
        <w:rPr>
          <w:noProof/>
          <w:sz w:val="22"/>
          <w:lang w:val="lt-LT"/>
        </w:rPr>
      </w:pPr>
    </w:p>
    <w:p w14:paraId="1E1179CE" w14:textId="77777777" w:rsidR="00BD2941" w:rsidRPr="001D7930" w:rsidRDefault="00BD2941" w:rsidP="00BD2941">
      <w:pPr>
        <w:tabs>
          <w:tab w:val="left" w:pos="7513"/>
          <w:tab w:val="left" w:pos="7655"/>
        </w:tabs>
        <w:rPr>
          <w:noProof/>
          <w:sz w:val="22"/>
          <w:lang w:val="lt-LT"/>
        </w:rPr>
      </w:pPr>
      <w:r w:rsidRPr="001D7930">
        <w:rPr>
          <w:i/>
          <w:iCs/>
          <w:noProof/>
          <w:sz w:val="22"/>
          <w:lang w:val="lt-LT"/>
        </w:rPr>
        <w:t>Monoaminooksidazės inhibitoriai</w:t>
      </w:r>
    </w:p>
    <w:p w14:paraId="1F7A96D3" w14:textId="77777777" w:rsidR="000518C1" w:rsidRPr="001D7930" w:rsidRDefault="000518C1" w:rsidP="00B65DD7">
      <w:pPr>
        <w:rPr>
          <w:noProof/>
          <w:sz w:val="22"/>
          <w:lang w:val="lt-LT"/>
        </w:rPr>
      </w:pPr>
      <w:r w:rsidRPr="001D7930">
        <w:rPr>
          <w:noProof/>
          <w:sz w:val="22"/>
          <w:lang w:val="lt-LT"/>
        </w:rPr>
        <w:t xml:space="preserve">Linezolidas </w:t>
      </w:r>
      <w:r w:rsidR="00C71166" w:rsidRPr="001D7930">
        <w:rPr>
          <w:noProof/>
          <w:sz w:val="22"/>
          <w:lang w:val="lt-LT"/>
        </w:rPr>
        <w:t xml:space="preserve">yra </w:t>
      </w:r>
      <w:r w:rsidRPr="001D7930">
        <w:rPr>
          <w:noProof/>
          <w:sz w:val="22"/>
          <w:lang w:val="lt-LT"/>
        </w:rPr>
        <w:t>grįžtamojo pobūdžio neselektyvus monaminooksidazės (MAO)</w:t>
      </w:r>
      <w:r w:rsidR="00B65DD7" w:rsidRPr="001D7930">
        <w:rPr>
          <w:noProof/>
          <w:sz w:val="22"/>
          <w:lang w:val="lt-LT"/>
        </w:rPr>
        <w:t xml:space="preserve"> inhibitorius</w:t>
      </w:r>
      <w:r w:rsidRPr="001D7930">
        <w:rPr>
          <w:noProof/>
          <w:sz w:val="22"/>
          <w:lang w:val="lt-LT"/>
        </w:rPr>
        <w:t xml:space="preserve">. Yra </w:t>
      </w:r>
      <w:r w:rsidR="00B65DD7" w:rsidRPr="001D7930">
        <w:rPr>
          <w:noProof/>
          <w:sz w:val="22"/>
          <w:lang w:val="lt-LT"/>
        </w:rPr>
        <w:t>tik labai riboti</w:t>
      </w:r>
      <w:r w:rsidRPr="001D7930">
        <w:rPr>
          <w:noProof/>
          <w:sz w:val="22"/>
          <w:lang w:val="lt-LT"/>
        </w:rPr>
        <w:t xml:space="preserve"> sąveikos </w:t>
      </w:r>
      <w:r w:rsidR="00B65DD7" w:rsidRPr="001D7930">
        <w:rPr>
          <w:noProof/>
          <w:sz w:val="22"/>
          <w:lang w:val="lt-LT"/>
        </w:rPr>
        <w:t>tyrimų duomenys apie</w:t>
      </w:r>
      <w:r w:rsidRPr="001D7930">
        <w:rPr>
          <w:noProof/>
          <w:sz w:val="22"/>
          <w:lang w:val="lt-LT"/>
        </w:rPr>
        <w:t xml:space="preserve"> linezolido vartojimo saugum</w:t>
      </w:r>
      <w:r w:rsidR="00B65DD7" w:rsidRPr="001D7930">
        <w:rPr>
          <w:noProof/>
          <w:sz w:val="22"/>
          <w:lang w:val="lt-LT"/>
        </w:rPr>
        <w:t>ą</w:t>
      </w:r>
      <w:r w:rsidRPr="001D7930">
        <w:rPr>
          <w:noProof/>
          <w:sz w:val="22"/>
          <w:lang w:val="lt-LT"/>
        </w:rPr>
        <w:t xml:space="preserve"> pacientams</w:t>
      </w:r>
      <w:r w:rsidR="00B65DD7" w:rsidRPr="001D7930">
        <w:rPr>
          <w:noProof/>
          <w:sz w:val="22"/>
          <w:lang w:val="lt-LT"/>
        </w:rPr>
        <w:t>,</w:t>
      </w:r>
      <w:r w:rsidRPr="001D7930">
        <w:rPr>
          <w:noProof/>
          <w:sz w:val="22"/>
          <w:lang w:val="lt-LT"/>
        </w:rPr>
        <w:t xml:space="preserve"> </w:t>
      </w:r>
      <w:r w:rsidR="00B65DD7" w:rsidRPr="001D7930">
        <w:rPr>
          <w:noProof/>
          <w:sz w:val="22"/>
          <w:lang w:val="lt-LT"/>
        </w:rPr>
        <w:t>kurie kartu vartoja vaistinių preparatų, kurie gali kelti riziką dėl MAO slopinimo</w:t>
      </w:r>
      <w:r w:rsidRPr="001D7930">
        <w:rPr>
          <w:noProof/>
          <w:sz w:val="22"/>
          <w:lang w:val="lt-LT"/>
        </w:rPr>
        <w:t xml:space="preserve">. Todėl </w:t>
      </w:r>
      <w:r w:rsidR="00B65DD7" w:rsidRPr="001D7930">
        <w:rPr>
          <w:noProof/>
          <w:sz w:val="22"/>
          <w:lang w:val="lt-LT"/>
        </w:rPr>
        <w:t>tokiomis aplikybėmis</w:t>
      </w:r>
      <w:r w:rsidRPr="001D7930">
        <w:rPr>
          <w:noProof/>
          <w:sz w:val="22"/>
          <w:lang w:val="lt-LT"/>
        </w:rPr>
        <w:t xml:space="preserve"> vartoti linezolidą </w:t>
      </w:r>
      <w:r w:rsidR="00B65DD7" w:rsidRPr="001D7930">
        <w:rPr>
          <w:noProof/>
          <w:sz w:val="22"/>
          <w:lang w:val="lt-LT"/>
        </w:rPr>
        <w:t xml:space="preserve">nerekomenduojama, išskyrus atevjus, kai yra </w:t>
      </w:r>
      <w:r w:rsidRPr="001D7930">
        <w:rPr>
          <w:noProof/>
          <w:sz w:val="22"/>
          <w:lang w:val="lt-LT"/>
        </w:rPr>
        <w:t xml:space="preserve">galimybė atidžiai stebėti ir pastoviai tirti </w:t>
      </w:r>
      <w:r w:rsidR="00B65DD7" w:rsidRPr="001D7930">
        <w:rPr>
          <w:noProof/>
          <w:sz w:val="22"/>
          <w:lang w:val="lt-LT"/>
        </w:rPr>
        <w:t xml:space="preserve">vaistinį preparatą vartojančius pacientus </w:t>
      </w:r>
      <w:r w:rsidRPr="001D7930">
        <w:rPr>
          <w:noProof/>
          <w:sz w:val="22"/>
          <w:lang w:val="lt-LT"/>
        </w:rPr>
        <w:t xml:space="preserve">(žr. 4.3 </w:t>
      </w:r>
      <w:r w:rsidR="00E56D69" w:rsidRPr="001D7930">
        <w:rPr>
          <w:noProof/>
          <w:sz w:val="22"/>
          <w:lang w:val="lt-LT"/>
        </w:rPr>
        <w:t xml:space="preserve">ir 4.4 </w:t>
      </w:r>
      <w:r w:rsidRPr="001D7930">
        <w:rPr>
          <w:noProof/>
          <w:sz w:val="22"/>
          <w:lang w:val="lt-LT"/>
        </w:rPr>
        <w:t>skyri</w:t>
      </w:r>
      <w:r w:rsidR="00B65DD7" w:rsidRPr="001D7930">
        <w:rPr>
          <w:noProof/>
          <w:sz w:val="22"/>
          <w:lang w:val="lt-LT"/>
        </w:rPr>
        <w:t>us</w:t>
      </w:r>
      <w:r w:rsidRPr="001D7930">
        <w:rPr>
          <w:noProof/>
          <w:sz w:val="22"/>
          <w:lang w:val="lt-LT"/>
        </w:rPr>
        <w:t>).</w:t>
      </w:r>
    </w:p>
    <w:p w14:paraId="3CF8DEF7" w14:textId="77777777" w:rsidR="000518C1" w:rsidRPr="001D7930" w:rsidRDefault="000518C1" w:rsidP="000518C1">
      <w:pPr>
        <w:rPr>
          <w:noProof/>
          <w:sz w:val="22"/>
          <w:lang w:val="lt-LT"/>
        </w:rPr>
      </w:pPr>
    </w:p>
    <w:p w14:paraId="328E7A0E" w14:textId="77777777" w:rsidR="00B65DD7" w:rsidRPr="001D7930" w:rsidRDefault="00B65DD7" w:rsidP="00B65DD7">
      <w:pPr>
        <w:rPr>
          <w:i/>
          <w:iCs/>
          <w:noProof/>
          <w:sz w:val="22"/>
          <w:lang w:val="lt-LT"/>
        </w:rPr>
      </w:pPr>
      <w:r w:rsidRPr="001D7930">
        <w:rPr>
          <w:i/>
          <w:iCs/>
          <w:noProof/>
          <w:sz w:val="22"/>
          <w:lang w:val="lt-LT"/>
        </w:rPr>
        <w:t>Sąveikos, galinčios sukelti kraujospūdžio padidėjimą, rizika</w:t>
      </w:r>
    </w:p>
    <w:p w14:paraId="1EED3A23" w14:textId="77777777" w:rsidR="000518C1" w:rsidRPr="001D7930" w:rsidRDefault="000518C1" w:rsidP="008E7E00">
      <w:pPr>
        <w:rPr>
          <w:noProof/>
          <w:sz w:val="22"/>
          <w:lang w:val="lt-LT"/>
        </w:rPr>
      </w:pPr>
      <w:r w:rsidRPr="001D7930">
        <w:rPr>
          <w:noProof/>
          <w:sz w:val="22"/>
          <w:lang w:val="lt-LT"/>
        </w:rPr>
        <w:t>Sveikiems savanoriams, kurių kraujosp</w:t>
      </w:r>
      <w:r w:rsidR="00B65DD7" w:rsidRPr="001D7930">
        <w:rPr>
          <w:noProof/>
          <w:sz w:val="22"/>
          <w:lang w:val="lt-LT"/>
        </w:rPr>
        <w:t>ū</w:t>
      </w:r>
      <w:r w:rsidRPr="001D7930">
        <w:rPr>
          <w:noProof/>
          <w:sz w:val="22"/>
          <w:lang w:val="lt-LT"/>
        </w:rPr>
        <w:t>dis buvo normalus, linezolidas padidino pseudoefedrino ir fenilpropanolamino hidrochlorido sukeltą kraujosp</w:t>
      </w:r>
      <w:r w:rsidR="00B65DD7" w:rsidRPr="001D7930">
        <w:rPr>
          <w:noProof/>
          <w:sz w:val="22"/>
          <w:lang w:val="lt-LT"/>
        </w:rPr>
        <w:t>ū</w:t>
      </w:r>
      <w:r w:rsidRPr="001D7930">
        <w:rPr>
          <w:noProof/>
          <w:sz w:val="22"/>
          <w:lang w:val="lt-LT"/>
        </w:rPr>
        <w:t>d</w:t>
      </w:r>
      <w:r w:rsidR="00B65DD7" w:rsidRPr="001D7930">
        <w:rPr>
          <w:noProof/>
          <w:sz w:val="22"/>
          <w:lang w:val="lt-LT"/>
        </w:rPr>
        <w:t>ž</w:t>
      </w:r>
      <w:r w:rsidRPr="001D7930">
        <w:rPr>
          <w:noProof/>
          <w:sz w:val="22"/>
          <w:lang w:val="lt-LT"/>
        </w:rPr>
        <w:t xml:space="preserve">io padidėjimą. Linezolido vartojimas kartu su pseudoefedrinu ir fenilpropanolaminu žmogui sukėlė </w:t>
      </w:r>
      <w:r w:rsidR="00B65DD7" w:rsidRPr="001D7930">
        <w:rPr>
          <w:noProof/>
          <w:sz w:val="22"/>
          <w:lang w:val="lt-LT"/>
        </w:rPr>
        <w:t xml:space="preserve">vidutinį </w:t>
      </w:r>
      <w:r w:rsidRPr="001D7930">
        <w:rPr>
          <w:noProof/>
          <w:sz w:val="22"/>
          <w:lang w:val="lt-LT"/>
        </w:rPr>
        <w:t>sistolinio kraujosp</w:t>
      </w:r>
      <w:r w:rsidR="00B65DD7" w:rsidRPr="001D7930">
        <w:rPr>
          <w:noProof/>
          <w:sz w:val="22"/>
          <w:lang w:val="lt-LT"/>
        </w:rPr>
        <w:t>ū</w:t>
      </w:r>
      <w:r w:rsidRPr="001D7930">
        <w:rPr>
          <w:noProof/>
          <w:sz w:val="22"/>
          <w:lang w:val="lt-LT"/>
        </w:rPr>
        <w:t>d</w:t>
      </w:r>
      <w:r w:rsidR="00B65DD7" w:rsidRPr="001D7930">
        <w:rPr>
          <w:noProof/>
          <w:sz w:val="22"/>
          <w:lang w:val="lt-LT"/>
        </w:rPr>
        <w:t>ž</w:t>
      </w:r>
      <w:r w:rsidRPr="001D7930">
        <w:rPr>
          <w:noProof/>
          <w:sz w:val="22"/>
          <w:lang w:val="lt-LT"/>
        </w:rPr>
        <w:t>io padidėjimą 30</w:t>
      </w:r>
      <w:r w:rsidR="00B65DD7" w:rsidRPr="001D7930">
        <w:rPr>
          <w:noProof/>
          <w:sz w:val="22"/>
          <w:lang w:val="lt-LT"/>
        </w:rPr>
        <w:noBreakHyphen/>
      </w:r>
      <w:smartTag w:uri="schemas-tilde-lv/tildestengine" w:element="metric2">
        <w:smartTagPr>
          <w:attr w:name="metric_text" w:val="mm"/>
          <w:attr w:name="metric_value" w:val="40"/>
        </w:smartTagPr>
        <w:r w:rsidRPr="001D7930">
          <w:rPr>
            <w:noProof/>
            <w:sz w:val="22"/>
            <w:lang w:val="lt-LT"/>
          </w:rPr>
          <w:t>40</w:t>
        </w:r>
        <w:r w:rsidR="00B65DD7" w:rsidRPr="001D7930">
          <w:rPr>
            <w:noProof/>
            <w:sz w:val="22"/>
            <w:lang w:val="lt-LT"/>
          </w:rPr>
          <w:t> </w:t>
        </w:r>
        <w:r w:rsidRPr="001D7930">
          <w:rPr>
            <w:noProof/>
            <w:sz w:val="22"/>
            <w:lang w:val="lt-LT"/>
          </w:rPr>
          <w:t>mm</w:t>
        </w:r>
      </w:smartTag>
      <w:r w:rsidR="00B65DD7" w:rsidRPr="001D7930">
        <w:rPr>
          <w:noProof/>
          <w:sz w:val="22"/>
          <w:lang w:val="lt-LT"/>
        </w:rPr>
        <w:t> </w:t>
      </w:r>
      <w:r w:rsidRPr="001D7930">
        <w:rPr>
          <w:noProof/>
          <w:sz w:val="22"/>
          <w:lang w:val="lt-LT"/>
        </w:rPr>
        <w:t>Hg, palygin</w:t>
      </w:r>
      <w:r w:rsidR="00B65DD7" w:rsidRPr="001D7930">
        <w:rPr>
          <w:noProof/>
          <w:sz w:val="22"/>
          <w:lang w:val="lt-LT"/>
        </w:rPr>
        <w:t>ti</w:t>
      </w:r>
      <w:r w:rsidRPr="001D7930">
        <w:rPr>
          <w:noProof/>
          <w:sz w:val="22"/>
          <w:lang w:val="lt-LT"/>
        </w:rPr>
        <w:t xml:space="preserve"> su 11</w:t>
      </w:r>
      <w:r w:rsidR="00B65DD7" w:rsidRPr="001D7930">
        <w:rPr>
          <w:noProof/>
          <w:sz w:val="22"/>
          <w:lang w:val="lt-LT"/>
        </w:rPr>
        <w:noBreakHyphen/>
      </w:r>
      <w:smartTag w:uri="schemas-tilde-lv/tildestengine" w:element="metric2">
        <w:smartTagPr>
          <w:attr w:name="metric_text" w:val="mm"/>
          <w:attr w:name="metric_value" w:val="15"/>
        </w:smartTagPr>
        <w:r w:rsidRPr="001D7930">
          <w:rPr>
            <w:noProof/>
            <w:sz w:val="22"/>
            <w:lang w:val="lt-LT"/>
          </w:rPr>
          <w:t>15</w:t>
        </w:r>
        <w:r w:rsidR="00B65DD7" w:rsidRPr="001D7930">
          <w:rPr>
            <w:noProof/>
            <w:sz w:val="22"/>
            <w:lang w:val="lt-LT"/>
          </w:rPr>
          <w:t> </w:t>
        </w:r>
        <w:r w:rsidRPr="001D7930">
          <w:rPr>
            <w:noProof/>
            <w:sz w:val="22"/>
            <w:lang w:val="lt-LT"/>
          </w:rPr>
          <w:t>mm</w:t>
        </w:r>
      </w:smartTag>
      <w:r w:rsidR="00B65DD7" w:rsidRPr="001D7930">
        <w:rPr>
          <w:noProof/>
          <w:sz w:val="22"/>
          <w:lang w:val="lt-LT"/>
        </w:rPr>
        <w:t> </w:t>
      </w:r>
      <w:r w:rsidRPr="001D7930">
        <w:rPr>
          <w:noProof/>
          <w:sz w:val="22"/>
          <w:lang w:val="lt-LT"/>
        </w:rPr>
        <w:t>Hg padidėjimu, kurį sukėlė vien linezolido vartojimas</w:t>
      </w:r>
      <w:r w:rsidR="008E7E00" w:rsidRPr="001D7930">
        <w:rPr>
          <w:noProof/>
          <w:sz w:val="22"/>
          <w:lang w:val="lt-LT"/>
        </w:rPr>
        <w:t>,</w:t>
      </w:r>
      <w:r w:rsidRPr="001D7930">
        <w:rPr>
          <w:noProof/>
          <w:sz w:val="22"/>
          <w:lang w:val="lt-LT"/>
        </w:rPr>
        <w:t xml:space="preserve"> 14</w:t>
      </w:r>
      <w:r w:rsidR="008E7E00" w:rsidRPr="001D7930">
        <w:rPr>
          <w:noProof/>
          <w:sz w:val="22"/>
          <w:lang w:val="lt-LT"/>
        </w:rPr>
        <w:noBreakHyphen/>
      </w:r>
      <w:smartTag w:uri="schemas-tilde-lv/tildestengine" w:element="metric2">
        <w:smartTagPr>
          <w:attr w:name="metric_text" w:val="mm"/>
          <w:attr w:name="metric_value" w:val="18"/>
        </w:smartTagPr>
        <w:r w:rsidRPr="001D7930">
          <w:rPr>
            <w:noProof/>
            <w:sz w:val="22"/>
            <w:lang w:val="lt-LT"/>
          </w:rPr>
          <w:t>18</w:t>
        </w:r>
        <w:r w:rsidR="008E7E00" w:rsidRPr="001D7930">
          <w:rPr>
            <w:noProof/>
            <w:sz w:val="22"/>
            <w:lang w:val="lt-LT"/>
          </w:rPr>
          <w:t> </w:t>
        </w:r>
        <w:r w:rsidRPr="001D7930">
          <w:rPr>
            <w:noProof/>
            <w:sz w:val="22"/>
            <w:lang w:val="lt-LT"/>
          </w:rPr>
          <w:t>mm</w:t>
        </w:r>
      </w:smartTag>
      <w:r w:rsidR="008E7E00" w:rsidRPr="001D7930">
        <w:rPr>
          <w:noProof/>
          <w:sz w:val="22"/>
          <w:lang w:val="lt-LT"/>
        </w:rPr>
        <w:t> </w:t>
      </w:r>
      <w:r w:rsidRPr="001D7930">
        <w:rPr>
          <w:noProof/>
          <w:sz w:val="22"/>
          <w:lang w:val="lt-LT"/>
        </w:rPr>
        <w:t>Hg padidėjimu, kurį sukėlė vien pseudoefedrino ar vien fenilpropanolamino vartojimas</w:t>
      </w:r>
      <w:r w:rsidR="008E7E00" w:rsidRPr="001D7930">
        <w:rPr>
          <w:noProof/>
          <w:sz w:val="22"/>
          <w:lang w:val="lt-LT"/>
        </w:rPr>
        <w:t>,</w:t>
      </w:r>
      <w:r w:rsidRPr="001D7930">
        <w:rPr>
          <w:noProof/>
          <w:sz w:val="22"/>
          <w:lang w:val="lt-LT"/>
        </w:rPr>
        <w:t xml:space="preserve"> 8</w:t>
      </w:r>
      <w:r w:rsidR="008E7E00" w:rsidRPr="001D7930">
        <w:rPr>
          <w:noProof/>
          <w:sz w:val="22"/>
          <w:lang w:val="lt-LT"/>
        </w:rPr>
        <w:noBreakHyphen/>
      </w:r>
      <w:smartTag w:uri="schemas-tilde-lv/tildestengine" w:element="metric2">
        <w:smartTagPr>
          <w:attr w:name="metric_text" w:val="mm"/>
          <w:attr w:name="metric_value" w:val="11"/>
        </w:smartTagPr>
        <w:r w:rsidRPr="001D7930">
          <w:rPr>
            <w:noProof/>
            <w:sz w:val="22"/>
            <w:lang w:val="lt-LT"/>
          </w:rPr>
          <w:t>11</w:t>
        </w:r>
        <w:r w:rsidR="008E7E00" w:rsidRPr="001D7930">
          <w:rPr>
            <w:noProof/>
            <w:sz w:val="22"/>
            <w:lang w:val="lt-LT"/>
          </w:rPr>
          <w:t> </w:t>
        </w:r>
        <w:r w:rsidRPr="001D7930">
          <w:rPr>
            <w:noProof/>
            <w:sz w:val="22"/>
            <w:lang w:val="lt-LT"/>
          </w:rPr>
          <w:t>mm</w:t>
        </w:r>
      </w:smartTag>
      <w:r w:rsidR="008E7E00" w:rsidRPr="001D7930">
        <w:rPr>
          <w:noProof/>
          <w:sz w:val="22"/>
          <w:lang w:val="lt-LT"/>
        </w:rPr>
        <w:t> </w:t>
      </w:r>
      <w:r w:rsidRPr="001D7930">
        <w:rPr>
          <w:noProof/>
          <w:sz w:val="22"/>
          <w:lang w:val="lt-LT"/>
        </w:rPr>
        <w:t xml:space="preserve">Hg padidėjimu, kurį sukėlė placebo vartojimas. Panašūs tyrimai </w:t>
      </w:r>
      <w:r w:rsidR="008E7E00" w:rsidRPr="001D7930">
        <w:rPr>
          <w:noProof/>
          <w:sz w:val="22"/>
          <w:lang w:val="lt-LT"/>
        </w:rPr>
        <w:t xml:space="preserve">su </w:t>
      </w:r>
      <w:r w:rsidRPr="001D7930">
        <w:rPr>
          <w:noProof/>
          <w:sz w:val="22"/>
          <w:lang w:val="lt-LT"/>
        </w:rPr>
        <w:t>hipertenzija sergan</w:t>
      </w:r>
      <w:r w:rsidR="008E7E00" w:rsidRPr="001D7930">
        <w:rPr>
          <w:noProof/>
          <w:sz w:val="22"/>
          <w:lang w:val="lt-LT"/>
        </w:rPr>
        <w:t>čiai</w:t>
      </w:r>
      <w:r w:rsidRPr="001D7930">
        <w:rPr>
          <w:noProof/>
          <w:sz w:val="22"/>
          <w:lang w:val="lt-LT"/>
        </w:rPr>
        <w:t>s pacienta</w:t>
      </w:r>
      <w:r w:rsidR="008E7E00" w:rsidRPr="001D7930">
        <w:rPr>
          <w:noProof/>
          <w:sz w:val="22"/>
          <w:lang w:val="lt-LT"/>
        </w:rPr>
        <w:t>i</w:t>
      </w:r>
      <w:r w:rsidRPr="001D7930">
        <w:rPr>
          <w:noProof/>
          <w:sz w:val="22"/>
          <w:lang w:val="lt-LT"/>
        </w:rPr>
        <w:t xml:space="preserve">s neatlikti. </w:t>
      </w:r>
      <w:r w:rsidR="008E7E00" w:rsidRPr="001D7930">
        <w:rPr>
          <w:noProof/>
          <w:sz w:val="22"/>
          <w:lang w:val="lt-LT"/>
        </w:rPr>
        <w:t xml:space="preserve">Rekomenduojama atidžiai nustatyti </w:t>
      </w:r>
      <w:r w:rsidRPr="001D7930">
        <w:rPr>
          <w:noProof/>
          <w:sz w:val="22"/>
          <w:lang w:val="lt-LT"/>
        </w:rPr>
        <w:t>vazopresinių vaist</w:t>
      </w:r>
      <w:r w:rsidR="008E7E00" w:rsidRPr="001D7930">
        <w:rPr>
          <w:noProof/>
          <w:sz w:val="22"/>
          <w:lang w:val="lt-LT"/>
        </w:rPr>
        <w:t>ini</w:t>
      </w:r>
      <w:r w:rsidRPr="001D7930">
        <w:rPr>
          <w:noProof/>
          <w:sz w:val="22"/>
          <w:lang w:val="lt-LT"/>
        </w:rPr>
        <w:t>ų</w:t>
      </w:r>
      <w:r w:rsidR="008E7E00" w:rsidRPr="001D7930">
        <w:rPr>
          <w:noProof/>
          <w:sz w:val="22"/>
          <w:lang w:val="lt-LT"/>
        </w:rPr>
        <w:t xml:space="preserve"> preparatų</w:t>
      </w:r>
      <w:r w:rsidRPr="001D7930">
        <w:rPr>
          <w:noProof/>
          <w:sz w:val="22"/>
          <w:lang w:val="lt-LT"/>
        </w:rPr>
        <w:t xml:space="preserve">, įskaitant dopaminerginius, dozę, </w:t>
      </w:r>
      <w:r w:rsidR="008E7E00" w:rsidRPr="001D7930">
        <w:rPr>
          <w:noProof/>
          <w:sz w:val="22"/>
          <w:lang w:val="lt-LT"/>
        </w:rPr>
        <w:t>norint sukelti numatytą atsaką vartojant kartu su linezolidu</w:t>
      </w:r>
      <w:r w:rsidRPr="001D7930">
        <w:rPr>
          <w:noProof/>
          <w:sz w:val="22"/>
          <w:lang w:val="lt-LT"/>
        </w:rPr>
        <w:t>.</w:t>
      </w:r>
    </w:p>
    <w:p w14:paraId="0DDC1C65" w14:textId="77777777" w:rsidR="000518C1" w:rsidRPr="001D7930" w:rsidRDefault="000518C1" w:rsidP="000518C1">
      <w:pPr>
        <w:rPr>
          <w:noProof/>
          <w:sz w:val="22"/>
          <w:lang w:val="lt-LT"/>
        </w:rPr>
      </w:pPr>
    </w:p>
    <w:p w14:paraId="503A13B3" w14:textId="77777777" w:rsidR="008E7E00" w:rsidRPr="001D7930" w:rsidRDefault="008E7E00" w:rsidP="008E7E00">
      <w:pPr>
        <w:rPr>
          <w:i/>
          <w:iCs/>
          <w:noProof/>
          <w:sz w:val="22"/>
          <w:lang w:val="lt-LT"/>
        </w:rPr>
      </w:pPr>
      <w:r w:rsidRPr="001D7930">
        <w:rPr>
          <w:i/>
          <w:iCs/>
          <w:noProof/>
          <w:sz w:val="22"/>
          <w:lang w:val="lt-LT"/>
        </w:rPr>
        <w:t>Serotoninerginės sąveikos rizika</w:t>
      </w:r>
    </w:p>
    <w:p w14:paraId="5F129F07" w14:textId="77777777" w:rsidR="000518C1" w:rsidRPr="001D7930" w:rsidRDefault="000518C1" w:rsidP="00A90F5F">
      <w:pPr>
        <w:rPr>
          <w:noProof/>
          <w:sz w:val="22"/>
          <w:lang w:val="lt-LT"/>
        </w:rPr>
      </w:pPr>
      <w:r w:rsidRPr="001D7930">
        <w:rPr>
          <w:noProof/>
          <w:sz w:val="22"/>
          <w:lang w:val="lt-LT"/>
        </w:rPr>
        <w:t>Tyrimuose, kuriuose dalyvavo sveiki savanoriai, buvo tir</w:t>
      </w:r>
      <w:r w:rsidR="008E7E00" w:rsidRPr="001D7930">
        <w:rPr>
          <w:noProof/>
          <w:sz w:val="22"/>
          <w:lang w:val="lt-LT"/>
        </w:rPr>
        <w:t>t</w:t>
      </w:r>
      <w:r w:rsidRPr="001D7930">
        <w:rPr>
          <w:noProof/>
          <w:sz w:val="22"/>
          <w:lang w:val="lt-LT"/>
        </w:rPr>
        <w:t xml:space="preserve">a galima sąveika su dekstrometorfanu. </w:t>
      </w:r>
      <w:r w:rsidR="008E7E00" w:rsidRPr="001D7930">
        <w:rPr>
          <w:noProof/>
          <w:sz w:val="22"/>
          <w:lang w:val="lt-LT"/>
        </w:rPr>
        <w:t>Tiriamieji</w:t>
      </w:r>
      <w:r w:rsidRPr="001D7930">
        <w:rPr>
          <w:noProof/>
          <w:sz w:val="22"/>
          <w:lang w:val="lt-LT"/>
        </w:rPr>
        <w:t xml:space="preserve"> vartojo dekstrometorfaną (</w:t>
      </w:r>
      <w:r w:rsidR="008E7E00" w:rsidRPr="001D7930">
        <w:rPr>
          <w:noProof/>
          <w:sz w:val="22"/>
          <w:lang w:val="lt-LT"/>
        </w:rPr>
        <w:t xml:space="preserve">dvi </w:t>
      </w:r>
      <w:r w:rsidRPr="001D7930">
        <w:rPr>
          <w:noProof/>
          <w:sz w:val="22"/>
          <w:lang w:val="lt-LT"/>
        </w:rPr>
        <w:t>20</w:t>
      </w:r>
      <w:r w:rsidR="008E7E00" w:rsidRPr="001D7930">
        <w:rPr>
          <w:noProof/>
          <w:sz w:val="22"/>
          <w:lang w:val="lt-LT"/>
        </w:rPr>
        <w:t> </w:t>
      </w:r>
      <w:r w:rsidRPr="001D7930">
        <w:rPr>
          <w:noProof/>
          <w:sz w:val="22"/>
          <w:lang w:val="lt-LT"/>
        </w:rPr>
        <w:t>mg doz</w:t>
      </w:r>
      <w:r w:rsidR="008E7E00" w:rsidRPr="001D7930">
        <w:rPr>
          <w:noProof/>
          <w:sz w:val="22"/>
          <w:lang w:val="lt-LT"/>
        </w:rPr>
        <w:t>ės</w:t>
      </w:r>
      <w:r w:rsidRPr="001D7930">
        <w:rPr>
          <w:noProof/>
          <w:sz w:val="22"/>
          <w:lang w:val="lt-LT"/>
        </w:rPr>
        <w:t xml:space="preserve"> </w:t>
      </w:r>
      <w:r w:rsidR="008E7E00" w:rsidRPr="001D7930">
        <w:rPr>
          <w:noProof/>
          <w:sz w:val="22"/>
          <w:lang w:val="lt-LT"/>
        </w:rPr>
        <w:t>iš</w:t>
      </w:r>
      <w:r w:rsidRPr="001D7930">
        <w:rPr>
          <w:noProof/>
          <w:sz w:val="22"/>
          <w:lang w:val="lt-LT"/>
        </w:rPr>
        <w:t>ger</w:t>
      </w:r>
      <w:r w:rsidR="008E7E00" w:rsidRPr="001D7930">
        <w:rPr>
          <w:noProof/>
          <w:sz w:val="22"/>
          <w:lang w:val="lt-LT"/>
        </w:rPr>
        <w:t>tos su</w:t>
      </w:r>
      <w:r w:rsidRPr="001D7930">
        <w:rPr>
          <w:noProof/>
          <w:sz w:val="22"/>
          <w:lang w:val="lt-LT"/>
        </w:rPr>
        <w:t xml:space="preserve"> 4 valand</w:t>
      </w:r>
      <w:r w:rsidR="008E7E00" w:rsidRPr="001D7930">
        <w:rPr>
          <w:noProof/>
          <w:sz w:val="22"/>
          <w:lang w:val="lt-LT"/>
        </w:rPr>
        <w:t>ų pertrauka</w:t>
      </w:r>
      <w:r w:rsidRPr="001D7930">
        <w:rPr>
          <w:noProof/>
          <w:sz w:val="22"/>
          <w:lang w:val="lt-LT"/>
        </w:rPr>
        <w:t xml:space="preserve">) su arba be linezolido. Sveikiems </w:t>
      </w:r>
      <w:r w:rsidR="00A90F5F" w:rsidRPr="001D7930">
        <w:rPr>
          <w:noProof/>
          <w:sz w:val="22"/>
          <w:lang w:val="lt-LT"/>
        </w:rPr>
        <w:t>tiriamiesiems</w:t>
      </w:r>
      <w:r w:rsidRPr="001D7930">
        <w:rPr>
          <w:noProof/>
          <w:sz w:val="22"/>
          <w:lang w:val="lt-LT"/>
        </w:rPr>
        <w:t xml:space="preserve">, vartojusiems linezolidą ir dekstrometorfaną serotonino sindromas (sumišimas, kliedesiai, </w:t>
      </w:r>
      <w:r w:rsidR="00A90F5F" w:rsidRPr="001D7930">
        <w:rPr>
          <w:noProof/>
          <w:sz w:val="22"/>
          <w:lang w:val="lt-LT"/>
        </w:rPr>
        <w:t xml:space="preserve">neramumas, </w:t>
      </w:r>
      <w:r w:rsidRPr="001D7930">
        <w:rPr>
          <w:noProof/>
          <w:sz w:val="22"/>
          <w:lang w:val="lt-LT"/>
        </w:rPr>
        <w:t>drebulys, paraudimas, prakaitavimas, karščiavimas) nepasireiškė.</w:t>
      </w:r>
    </w:p>
    <w:p w14:paraId="686BCA0C" w14:textId="77777777" w:rsidR="000518C1" w:rsidRPr="001D7930" w:rsidRDefault="000518C1" w:rsidP="000518C1">
      <w:pPr>
        <w:rPr>
          <w:noProof/>
          <w:sz w:val="22"/>
          <w:lang w:val="lt-LT"/>
        </w:rPr>
      </w:pPr>
    </w:p>
    <w:p w14:paraId="0A332DE4" w14:textId="77777777" w:rsidR="000518C1" w:rsidRPr="001D7930" w:rsidRDefault="00A90F5F" w:rsidP="00A90F5F">
      <w:pPr>
        <w:rPr>
          <w:noProof/>
          <w:sz w:val="22"/>
          <w:lang w:val="lt-LT"/>
        </w:rPr>
      </w:pPr>
      <w:r w:rsidRPr="001D7930">
        <w:rPr>
          <w:noProof/>
          <w:sz w:val="22"/>
          <w:lang w:val="lt-LT"/>
        </w:rPr>
        <w:t>P</w:t>
      </w:r>
      <w:r w:rsidR="000518C1" w:rsidRPr="001D7930">
        <w:rPr>
          <w:noProof/>
          <w:sz w:val="22"/>
          <w:lang w:val="lt-LT"/>
        </w:rPr>
        <w:t>o vaist</w:t>
      </w:r>
      <w:r w:rsidRPr="001D7930">
        <w:rPr>
          <w:noProof/>
          <w:sz w:val="22"/>
          <w:lang w:val="lt-LT"/>
        </w:rPr>
        <w:t>ini</w:t>
      </w:r>
      <w:r w:rsidR="000518C1" w:rsidRPr="001D7930">
        <w:rPr>
          <w:noProof/>
          <w:sz w:val="22"/>
          <w:lang w:val="lt-LT"/>
        </w:rPr>
        <w:t xml:space="preserve">o </w:t>
      </w:r>
      <w:r w:rsidRPr="001D7930">
        <w:rPr>
          <w:noProof/>
          <w:sz w:val="22"/>
          <w:lang w:val="lt-LT"/>
        </w:rPr>
        <w:t xml:space="preserve">preparato patekimo į rinką </w:t>
      </w:r>
      <w:r w:rsidR="000518C1" w:rsidRPr="001D7930">
        <w:rPr>
          <w:noProof/>
          <w:sz w:val="22"/>
          <w:lang w:val="lt-LT"/>
        </w:rPr>
        <w:t>buvo gautas vienas pranešimas apie pacientui, kuris vartojo linezolidą kartu su dekstrometorfanu</w:t>
      </w:r>
      <w:r w:rsidRPr="001D7930">
        <w:rPr>
          <w:noProof/>
          <w:sz w:val="22"/>
          <w:lang w:val="lt-LT"/>
        </w:rPr>
        <w:t>, pasireiškusį poveikį, panašų į serotonino sindromą, kuris išnyko, nutraukus abiejų vaistinių preparatų</w:t>
      </w:r>
      <w:r w:rsidR="000518C1" w:rsidRPr="001D7930">
        <w:rPr>
          <w:noProof/>
          <w:sz w:val="22"/>
          <w:lang w:val="lt-LT"/>
        </w:rPr>
        <w:t xml:space="preserve"> vartojim</w:t>
      </w:r>
      <w:r w:rsidRPr="001D7930">
        <w:rPr>
          <w:noProof/>
          <w:sz w:val="22"/>
          <w:lang w:val="lt-LT"/>
        </w:rPr>
        <w:t>ą</w:t>
      </w:r>
      <w:r w:rsidR="000518C1" w:rsidRPr="001D7930">
        <w:rPr>
          <w:noProof/>
          <w:sz w:val="22"/>
          <w:lang w:val="lt-LT"/>
        </w:rPr>
        <w:t>.</w:t>
      </w:r>
    </w:p>
    <w:p w14:paraId="68743D25" w14:textId="77777777" w:rsidR="000518C1" w:rsidRPr="001D7930" w:rsidRDefault="000518C1" w:rsidP="000518C1">
      <w:pPr>
        <w:rPr>
          <w:noProof/>
          <w:sz w:val="22"/>
          <w:lang w:val="lt-LT"/>
        </w:rPr>
      </w:pPr>
    </w:p>
    <w:p w14:paraId="4E5AB2EB" w14:textId="1C03C52C" w:rsidR="00B43F9E" w:rsidRPr="001D7930" w:rsidRDefault="00A90F5F" w:rsidP="00A90F5F">
      <w:pPr>
        <w:pStyle w:val="BTEMEASMCA"/>
        <w:rPr>
          <w:noProof w:val="0"/>
        </w:rPr>
      </w:pPr>
      <w:r w:rsidRPr="001D7930">
        <w:t>Gydant vaistiniu</w:t>
      </w:r>
      <w:r w:rsidR="00B43F9E" w:rsidRPr="001D7930">
        <w:rPr>
          <w:noProof w:val="0"/>
        </w:rPr>
        <w:t xml:space="preserve"> preparat</w:t>
      </w:r>
      <w:r w:rsidRPr="001D7930">
        <w:rPr>
          <w:noProof w:val="0"/>
        </w:rPr>
        <w:t>u gauta</w:t>
      </w:r>
      <w:r w:rsidR="00B43F9E" w:rsidRPr="001D7930">
        <w:rPr>
          <w:noProof w:val="0"/>
        </w:rPr>
        <w:t xml:space="preserve"> pranešimų apie serotonino sindromo</w:t>
      </w:r>
      <w:r w:rsidRPr="001D7930">
        <w:rPr>
          <w:noProof w:val="0"/>
        </w:rPr>
        <w:t xml:space="preserve"> vartojant</w:t>
      </w:r>
      <w:r w:rsidR="00B43F9E" w:rsidRPr="001D7930">
        <w:rPr>
          <w:noProof w:val="0"/>
        </w:rPr>
        <w:t xml:space="preserve"> linezolid</w:t>
      </w:r>
      <w:r w:rsidRPr="001D7930">
        <w:rPr>
          <w:noProof w:val="0"/>
        </w:rPr>
        <w:t>ą</w:t>
      </w:r>
      <w:r w:rsidR="00B43F9E" w:rsidRPr="001D7930">
        <w:rPr>
          <w:noProof w:val="0"/>
        </w:rPr>
        <w:t xml:space="preserve"> kartu su serotoninerginiais preparatais, įskaitant antidepresantus, p</w:t>
      </w:r>
      <w:r w:rsidRPr="001D7930">
        <w:rPr>
          <w:noProof w:val="0"/>
        </w:rPr>
        <w:t>a</w:t>
      </w:r>
      <w:r w:rsidR="00B43F9E" w:rsidRPr="001D7930">
        <w:rPr>
          <w:noProof w:val="0"/>
        </w:rPr>
        <w:t>v</w:t>
      </w:r>
      <w:r w:rsidRPr="001D7930">
        <w:rPr>
          <w:noProof w:val="0"/>
        </w:rPr>
        <w:t>y</w:t>
      </w:r>
      <w:r w:rsidR="00B43F9E" w:rsidRPr="001D7930">
        <w:rPr>
          <w:noProof w:val="0"/>
        </w:rPr>
        <w:t>z</w:t>
      </w:r>
      <w:r w:rsidRPr="001D7930">
        <w:rPr>
          <w:noProof w:val="0"/>
        </w:rPr>
        <w:t>džiui</w:t>
      </w:r>
      <w:r w:rsidR="00B43F9E" w:rsidRPr="001D7930">
        <w:rPr>
          <w:noProof w:val="0"/>
        </w:rPr>
        <w:t>, selektyv</w:t>
      </w:r>
      <w:r w:rsidRPr="001D7930">
        <w:rPr>
          <w:noProof w:val="0"/>
        </w:rPr>
        <w:t>i</w:t>
      </w:r>
      <w:r w:rsidR="00B43F9E" w:rsidRPr="001D7930">
        <w:rPr>
          <w:noProof w:val="0"/>
        </w:rPr>
        <w:t>a</w:t>
      </w:r>
      <w:r w:rsidRPr="001D7930">
        <w:rPr>
          <w:noProof w:val="0"/>
        </w:rPr>
        <w:t>isiai</w:t>
      </w:r>
      <w:r w:rsidR="00B43F9E" w:rsidRPr="001D7930">
        <w:rPr>
          <w:noProof w:val="0"/>
        </w:rPr>
        <w:t>s serotonino reabsorbcijos inhibitori</w:t>
      </w:r>
      <w:r w:rsidRPr="001D7930">
        <w:rPr>
          <w:noProof w:val="0"/>
        </w:rPr>
        <w:t>ai</w:t>
      </w:r>
      <w:r w:rsidR="00B43F9E" w:rsidRPr="001D7930">
        <w:rPr>
          <w:noProof w:val="0"/>
        </w:rPr>
        <w:t>s (SSRI)</w:t>
      </w:r>
      <w:r w:rsidR="00727022">
        <w:rPr>
          <w:noProof w:val="0"/>
        </w:rPr>
        <w:t xml:space="preserve"> </w:t>
      </w:r>
      <w:r w:rsidR="00727022">
        <w:t>ir opioidais</w:t>
      </w:r>
      <w:r w:rsidR="00B43F9E" w:rsidRPr="001D7930">
        <w:rPr>
          <w:noProof w:val="0"/>
        </w:rPr>
        <w:t xml:space="preserve">, </w:t>
      </w:r>
      <w:r w:rsidRPr="001D7930">
        <w:rPr>
          <w:noProof w:val="0"/>
        </w:rPr>
        <w:t>atvejus</w:t>
      </w:r>
      <w:r w:rsidR="00B43F9E" w:rsidRPr="001D7930">
        <w:rPr>
          <w:noProof w:val="0"/>
        </w:rPr>
        <w:t xml:space="preserve">. </w:t>
      </w:r>
      <w:r w:rsidRPr="001D7930">
        <w:rPr>
          <w:noProof w:val="0"/>
        </w:rPr>
        <w:t>Todėl linezolido vartoti kartu su serotoninerginiais vaistiniais preparatais negalima (žr. 4.3 skyrių). Kaip prižiūrėti p</w:t>
      </w:r>
      <w:r w:rsidR="00B43F9E" w:rsidRPr="001D7930">
        <w:rPr>
          <w:noProof w:val="0"/>
        </w:rPr>
        <w:t>acientus, kuri</w:t>
      </w:r>
      <w:r w:rsidRPr="001D7930">
        <w:rPr>
          <w:noProof w:val="0"/>
        </w:rPr>
        <w:t>uos būtina gydyti</w:t>
      </w:r>
      <w:r w:rsidR="00B43F9E" w:rsidRPr="001D7930">
        <w:rPr>
          <w:noProof w:val="0"/>
        </w:rPr>
        <w:t xml:space="preserve"> linezolid</w:t>
      </w:r>
      <w:r w:rsidRPr="001D7930">
        <w:rPr>
          <w:noProof w:val="0"/>
        </w:rPr>
        <w:t>u kartu su</w:t>
      </w:r>
      <w:r w:rsidR="00B43F9E" w:rsidRPr="001D7930">
        <w:rPr>
          <w:noProof w:val="0"/>
        </w:rPr>
        <w:t xml:space="preserve"> serotoninergini</w:t>
      </w:r>
      <w:r w:rsidRPr="001D7930">
        <w:rPr>
          <w:noProof w:val="0"/>
        </w:rPr>
        <w:t>ai</w:t>
      </w:r>
      <w:r w:rsidR="00C71166" w:rsidRPr="001D7930">
        <w:rPr>
          <w:noProof w:val="0"/>
        </w:rPr>
        <w:t>s</w:t>
      </w:r>
      <w:r w:rsidR="00B43F9E" w:rsidRPr="001D7930">
        <w:rPr>
          <w:noProof w:val="0"/>
        </w:rPr>
        <w:t xml:space="preserve"> preparat</w:t>
      </w:r>
      <w:r w:rsidRPr="001D7930">
        <w:rPr>
          <w:noProof w:val="0"/>
        </w:rPr>
        <w:t>ai</w:t>
      </w:r>
      <w:r w:rsidR="00C71166" w:rsidRPr="001D7930">
        <w:rPr>
          <w:noProof w:val="0"/>
        </w:rPr>
        <w:t>s</w:t>
      </w:r>
      <w:r w:rsidR="00B43F9E" w:rsidRPr="001D7930">
        <w:rPr>
          <w:noProof w:val="0"/>
        </w:rPr>
        <w:t>, aprašyta 4.4 skyriu</w:t>
      </w:r>
      <w:r w:rsidRPr="001D7930">
        <w:rPr>
          <w:noProof w:val="0"/>
        </w:rPr>
        <w:t>j</w:t>
      </w:r>
      <w:r w:rsidR="00B43F9E" w:rsidRPr="001D7930">
        <w:rPr>
          <w:noProof w:val="0"/>
        </w:rPr>
        <w:t>e.</w:t>
      </w:r>
    </w:p>
    <w:p w14:paraId="088ED297" w14:textId="77777777" w:rsidR="000518C1" w:rsidRPr="001D7930" w:rsidRDefault="000518C1" w:rsidP="000518C1">
      <w:pPr>
        <w:rPr>
          <w:noProof/>
          <w:sz w:val="22"/>
          <w:lang w:val="lt-LT"/>
        </w:rPr>
      </w:pPr>
    </w:p>
    <w:p w14:paraId="6A31AFF0" w14:textId="77777777" w:rsidR="00A47948" w:rsidRPr="001D7930" w:rsidRDefault="00A47948" w:rsidP="00A47948">
      <w:pPr>
        <w:pStyle w:val="Pagrindinistekstas"/>
        <w:tabs>
          <w:tab w:val="left" w:pos="7513"/>
          <w:tab w:val="left" w:pos="7655"/>
        </w:tabs>
        <w:jc w:val="left"/>
        <w:rPr>
          <w:noProof/>
          <w:sz w:val="22"/>
        </w:rPr>
      </w:pPr>
      <w:r w:rsidRPr="001D7930">
        <w:rPr>
          <w:i/>
          <w:iCs/>
          <w:noProof/>
          <w:sz w:val="22"/>
        </w:rPr>
        <w:t>Vartojimas kartu su maistu, kuriame gausu tiramino</w:t>
      </w:r>
    </w:p>
    <w:p w14:paraId="0F37762A" w14:textId="77777777" w:rsidR="000518C1" w:rsidRPr="001D7930" w:rsidRDefault="00A47948" w:rsidP="00A47948">
      <w:pPr>
        <w:rPr>
          <w:noProof/>
          <w:sz w:val="22"/>
          <w:lang w:val="lt-LT"/>
        </w:rPr>
      </w:pPr>
      <w:r w:rsidRPr="001D7930">
        <w:rPr>
          <w:noProof/>
          <w:sz w:val="22"/>
          <w:lang w:val="lt-LT"/>
        </w:rPr>
        <w:t>Reikšmingo poveikio tiriamiųjų</w:t>
      </w:r>
      <w:r w:rsidR="000518C1" w:rsidRPr="001D7930">
        <w:rPr>
          <w:noProof/>
          <w:sz w:val="22"/>
          <w:lang w:val="lt-LT"/>
        </w:rPr>
        <w:t xml:space="preserve">, kurie linezolidą </w:t>
      </w:r>
      <w:r w:rsidRPr="001D7930">
        <w:rPr>
          <w:noProof/>
          <w:sz w:val="22"/>
          <w:lang w:val="lt-LT"/>
        </w:rPr>
        <w:t xml:space="preserve">vartojo </w:t>
      </w:r>
      <w:r w:rsidR="000518C1" w:rsidRPr="001D7930">
        <w:rPr>
          <w:noProof/>
          <w:sz w:val="22"/>
          <w:lang w:val="lt-LT"/>
        </w:rPr>
        <w:t>kartu su mažiau kaip 100</w:t>
      </w:r>
      <w:r w:rsidRPr="001D7930">
        <w:rPr>
          <w:noProof/>
          <w:sz w:val="22"/>
          <w:lang w:val="lt-LT"/>
        </w:rPr>
        <w:t> </w:t>
      </w:r>
      <w:r w:rsidR="000518C1" w:rsidRPr="001D7930">
        <w:rPr>
          <w:noProof/>
          <w:sz w:val="22"/>
          <w:lang w:val="lt-LT"/>
        </w:rPr>
        <w:t>mg tiramino</w:t>
      </w:r>
      <w:r w:rsidRPr="001D7930">
        <w:rPr>
          <w:noProof/>
          <w:sz w:val="22"/>
          <w:lang w:val="lt-LT"/>
        </w:rPr>
        <w:t>,</w:t>
      </w:r>
      <w:r w:rsidR="000518C1" w:rsidRPr="001D7930">
        <w:rPr>
          <w:noProof/>
          <w:sz w:val="22"/>
          <w:lang w:val="lt-LT"/>
        </w:rPr>
        <w:t xml:space="preserve"> </w:t>
      </w:r>
      <w:r w:rsidRPr="001D7930">
        <w:rPr>
          <w:noProof/>
          <w:sz w:val="22"/>
          <w:lang w:val="lt-LT"/>
        </w:rPr>
        <w:t xml:space="preserve">kraujospūdžiui </w:t>
      </w:r>
      <w:r w:rsidR="000518C1" w:rsidRPr="001D7930">
        <w:rPr>
          <w:noProof/>
          <w:sz w:val="22"/>
          <w:lang w:val="lt-LT"/>
        </w:rPr>
        <w:t>nepastebėta. T</w:t>
      </w:r>
      <w:r w:rsidRPr="001D7930">
        <w:rPr>
          <w:noProof/>
          <w:sz w:val="22"/>
          <w:lang w:val="lt-LT"/>
        </w:rPr>
        <w:t>ai rodo, kad tik reikia</w:t>
      </w:r>
      <w:r w:rsidR="000518C1" w:rsidRPr="001D7930">
        <w:rPr>
          <w:noProof/>
          <w:sz w:val="22"/>
          <w:lang w:val="lt-LT"/>
        </w:rPr>
        <w:t xml:space="preserve"> vengti vartoti dideliais kiekiais maistą ir gėrimus, turinčius daug tiramino (t.</w:t>
      </w:r>
      <w:r w:rsidRPr="001D7930">
        <w:rPr>
          <w:noProof/>
          <w:sz w:val="22"/>
          <w:lang w:val="lt-LT"/>
        </w:rPr>
        <w:t xml:space="preserve"> </w:t>
      </w:r>
      <w:r w:rsidR="000518C1" w:rsidRPr="001D7930">
        <w:rPr>
          <w:noProof/>
          <w:sz w:val="22"/>
          <w:lang w:val="lt-LT"/>
        </w:rPr>
        <w:t>y. subrendusį sūrį, mielių ekstraktą, nedistiliuotus alkoholinius gėrimus ir fermentuotus sojos pupelių produktus, p</w:t>
      </w:r>
      <w:r w:rsidRPr="001D7930">
        <w:rPr>
          <w:noProof/>
          <w:sz w:val="22"/>
          <w:lang w:val="lt-LT"/>
        </w:rPr>
        <w:t>a</w:t>
      </w:r>
      <w:r w:rsidR="000518C1" w:rsidRPr="001D7930">
        <w:rPr>
          <w:noProof/>
          <w:sz w:val="22"/>
          <w:lang w:val="lt-LT"/>
        </w:rPr>
        <w:t>v</w:t>
      </w:r>
      <w:r w:rsidRPr="001D7930">
        <w:rPr>
          <w:noProof/>
          <w:sz w:val="22"/>
          <w:lang w:val="lt-LT"/>
        </w:rPr>
        <w:t>y</w:t>
      </w:r>
      <w:r w:rsidR="000518C1" w:rsidRPr="001D7930">
        <w:rPr>
          <w:noProof/>
          <w:sz w:val="22"/>
          <w:lang w:val="lt-LT"/>
        </w:rPr>
        <w:t>z</w:t>
      </w:r>
      <w:r w:rsidRPr="001D7930">
        <w:rPr>
          <w:noProof/>
          <w:sz w:val="22"/>
          <w:lang w:val="lt-LT"/>
        </w:rPr>
        <w:t>džiui</w:t>
      </w:r>
      <w:r w:rsidR="000518C1" w:rsidRPr="001D7930">
        <w:rPr>
          <w:noProof/>
          <w:sz w:val="22"/>
          <w:lang w:val="lt-LT"/>
        </w:rPr>
        <w:t>, sojos padažą).</w:t>
      </w:r>
    </w:p>
    <w:p w14:paraId="5DBCD2EB" w14:textId="77777777" w:rsidR="000518C1" w:rsidRPr="001D7930" w:rsidRDefault="000518C1" w:rsidP="000518C1">
      <w:pPr>
        <w:rPr>
          <w:noProof/>
          <w:sz w:val="22"/>
          <w:lang w:val="lt-LT"/>
        </w:rPr>
      </w:pPr>
    </w:p>
    <w:p w14:paraId="2FF45AE9" w14:textId="77777777" w:rsidR="00A47948" w:rsidRPr="001D7930" w:rsidRDefault="00A47948" w:rsidP="00A47948">
      <w:pPr>
        <w:rPr>
          <w:i/>
          <w:iCs/>
          <w:noProof/>
          <w:sz w:val="22"/>
          <w:lang w:val="lt-LT"/>
        </w:rPr>
      </w:pPr>
      <w:r w:rsidRPr="001D7930">
        <w:rPr>
          <w:i/>
          <w:iCs/>
          <w:noProof/>
          <w:sz w:val="22"/>
          <w:lang w:val="lt-LT"/>
        </w:rPr>
        <w:lastRenderedPageBreak/>
        <w:t>Vaistiniai preparatai, kurių metabolizmą veikia P450 izofermentai</w:t>
      </w:r>
    </w:p>
    <w:p w14:paraId="4C5078CE" w14:textId="77777777" w:rsidR="000518C1" w:rsidRPr="001D7930" w:rsidRDefault="000518C1" w:rsidP="00A47948">
      <w:pPr>
        <w:rPr>
          <w:noProof/>
          <w:sz w:val="22"/>
          <w:lang w:val="lt-LT"/>
        </w:rPr>
      </w:pPr>
      <w:r w:rsidRPr="001D7930">
        <w:rPr>
          <w:noProof/>
          <w:sz w:val="22"/>
          <w:lang w:val="lt-LT"/>
        </w:rPr>
        <w:t>Nenustatyta, kad linezolidas būtų metabolizuojamas citochromo P450 (</w:t>
      </w:r>
      <w:smartTag w:uri="schemas-tilde-lv/tildestengine" w:element="currency2">
        <w:smartTagPr>
          <w:attr w:name="currency_text" w:val="CYP"/>
          <w:attr w:name="currency_value" w:val="1"/>
          <w:attr w:name="currency_key" w:val="CYP"/>
          <w:attr w:name="currency_id" w:val="10"/>
        </w:smartTagPr>
        <w:r w:rsidRPr="001D7930">
          <w:rPr>
            <w:noProof/>
            <w:sz w:val="22"/>
            <w:lang w:val="lt-LT"/>
          </w:rPr>
          <w:t>CYP</w:t>
        </w:r>
      </w:smartTag>
      <w:r w:rsidRPr="001D7930">
        <w:rPr>
          <w:noProof/>
          <w:sz w:val="22"/>
          <w:lang w:val="lt-LT"/>
        </w:rPr>
        <w:t>) fermentų sistemos. Linezolidas reikšmingai neslopina žmogaus CYP izofermentų (1A2, 2C9, 2C19, 2D6, 2E1, 3A4). Taip pat linezolidas nesužadina P450 izofermentų žiurkėms. Todėl linezolid</w:t>
      </w:r>
      <w:r w:rsidR="00A47948" w:rsidRPr="001D7930">
        <w:rPr>
          <w:noProof/>
          <w:sz w:val="22"/>
          <w:lang w:val="lt-LT"/>
        </w:rPr>
        <w:t xml:space="preserve">o </w:t>
      </w:r>
      <w:r w:rsidRPr="001D7930">
        <w:rPr>
          <w:noProof/>
          <w:sz w:val="22"/>
          <w:lang w:val="lt-LT"/>
        </w:rPr>
        <w:t>sąveik</w:t>
      </w:r>
      <w:r w:rsidR="00A47948" w:rsidRPr="001D7930">
        <w:rPr>
          <w:noProof/>
          <w:sz w:val="22"/>
          <w:lang w:val="lt-LT"/>
        </w:rPr>
        <w:t>os</w:t>
      </w:r>
      <w:r w:rsidRPr="001D7930">
        <w:rPr>
          <w:noProof/>
          <w:sz w:val="22"/>
          <w:lang w:val="lt-LT"/>
        </w:rPr>
        <w:t xml:space="preserve"> su CYP450 sužadinančiais vaist</w:t>
      </w:r>
      <w:r w:rsidR="00A47948" w:rsidRPr="001D7930">
        <w:rPr>
          <w:noProof/>
          <w:sz w:val="22"/>
          <w:lang w:val="lt-LT"/>
        </w:rPr>
        <w:t>ini</w:t>
      </w:r>
      <w:r w:rsidRPr="001D7930">
        <w:rPr>
          <w:noProof/>
          <w:sz w:val="22"/>
          <w:lang w:val="lt-LT"/>
        </w:rPr>
        <w:t>ais</w:t>
      </w:r>
      <w:r w:rsidR="00A47948" w:rsidRPr="001D7930">
        <w:rPr>
          <w:noProof/>
          <w:sz w:val="22"/>
          <w:lang w:val="lt-LT"/>
        </w:rPr>
        <w:t xml:space="preserve"> preparatais nesitikima</w:t>
      </w:r>
      <w:r w:rsidRPr="001D7930">
        <w:rPr>
          <w:noProof/>
          <w:sz w:val="22"/>
          <w:lang w:val="lt-LT"/>
        </w:rPr>
        <w:t>.</w:t>
      </w:r>
    </w:p>
    <w:p w14:paraId="463760B6" w14:textId="77777777" w:rsidR="00E56D69" w:rsidRPr="001D7930" w:rsidRDefault="00E56D69" w:rsidP="00E56D69">
      <w:pPr>
        <w:pStyle w:val="BTEMEASMCA"/>
      </w:pPr>
    </w:p>
    <w:p w14:paraId="5585F2D8" w14:textId="77777777" w:rsidR="00A47948" w:rsidRPr="001D7930" w:rsidRDefault="00A47948" w:rsidP="00A47948">
      <w:pPr>
        <w:pStyle w:val="NormalLatin11pt"/>
        <w:rPr>
          <w:i/>
          <w:iCs/>
          <w:sz w:val="22"/>
          <w:szCs w:val="22"/>
          <w:lang w:val="lt-LT"/>
        </w:rPr>
      </w:pPr>
      <w:r w:rsidRPr="001D7930">
        <w:rPr>
          <w:i/>
          <w:iCs/>
          <w:sz w:val="22"/>
          <w:szCs w:val="22"/>
          <w:lang w:val="lt-LT"/>
        </w:rPr>
        <w:t>Rifampicinas</w:t>
      </w:r>
    </w:p>
    <w:p w14:paraId="0EC22250" w14:textId="77777777" w:rsidR="00E56D69" w:rsidRPr="001D7930" w:rsidRDefault="00E56D69" w:rsidP="00A47948">
      <w:pPr>
        <w:pStyle w:val="BTEMEASMCA"/>
      </w:pPr>
      <w:r w:rsidRPr="001D7930">
        <w:t xml:space="preserve">Rifampicino poveikio linezolido farmakokinetikai tyrimo metu šešiolika sveikų suaugusių savanorių vyrų 2,5 dienos 2 kartus per parą vartojo po 600 mg linezolido kartu su </w:t>
      </w:r>
      <w:r w:rsidR="00A47948" w:rsidRPr="001D7930">
        <w:t xml:space="preserve">600 mg rifampicino vieną kartą per parą </w:t>
      </w:r>
      <w:r w:rsidRPr="001D7930">
        <w:t xml:space="preserve">8 dienas arba be jo. </w:t>
      </w:r>
      <w:r w:rsidR="00A47948" w:rsidRPr="001D7930">
        <w:t>R</w:t>
      </w:r>
      <w:r w:rsidRPr="001D7930">
        <w:t xml:space="preserve">ifampicinas sumažino </w:t>
      </w:r>
      <w:r w:rsidR="00A47948" w:rsidRPr="001D7930">
        <w:t>linezolido C</w:t>
      </w:r>
      <w:r w:rsidR="00A47948" w:rsidRPr="001D7930">
        <w:rPr>
          <w:vertAlign w:val="subscript"/>
        </w:rPr>
        <w:t>max</w:t>
      </w:r>
      <w:r w:rsidR="00A47948" w:rsidRPr="001D7930">
        <w:t xml:space="preserve"> ir AUC atitinkamai vidutiniškai </w:t>
      </w:r>
      <w:r w:rsidRPr="001D7930">
        <w:t>21 % (90</w:t>
      </w:r>
      <w:r w:rsidR="00A47948" w:rsidRPr="001D7930">
        <w:t xml:space="preserve"> </w:t>
      </w:r>
      <w:r w:rsidRPr="001D7930">
        <w:t xml:space="preserve">% </w:t>
      </w:r>
      <w:r w:rsidR="00A47948" w:rsidRPr="001D7930">
        <w:t>P</w:t>
      </w:r>
      <w:r w:rsidRPr="001D7930">
        <w:t>I, 15, 27) ir</w:t>
      </w:r>
      <w:r w:rsidR="00A47948" w:rsidRPr="001D7930">
        <w:t xml:space="preserve"> vidutiniškai</w:t>
      </w:r>
      <w:r w:rsidRPr="001D7930">
        <w:t xml:space="preserve"> 32 % (90</w:t>
      </w:r>
      <w:r w:rsidR="00A47948" w:rsidRPr="001D7930">
        <w:t xml:space="preserve"> </w:t>
      </w:r>
      <w:r w:rsidRPr="001D7930">
        <w:t xml:space="preserve">% </w:t>
      </w:r>
      <w:r w:rsidR="00A47948" w:rsidRPr="001D7930">
        <w:t>P</w:t>
      </w:r>
      <w:r w:rsidRPr="001D7930">
        <w:t xml:space="preserve">I, 27, 37). Šios sąveikos mechanizmas ir klinikinė </w:t>
      </w:r>
      <w:r w:rsidR="00A47948" w:rsidRPr="001D7930">
        <w:t>reikšmė nežinomi</w:t>
      </w:r>
      <w:r w:rsidRPr="001D7930">
        <w:t>.</w:t>
      </w:r>
    </w:p>
    <w:p w14:paraId="48AB025F" w14:textId="77777777" w:rsidR="000518C1" w:rsidRPr="001D7930" w:rsidRDefault="000518C1" w:rsidP="000518C1">
      <w:pPr>
        <w:rPr>
          <w:noProof/>
          <w:sz w:val="22"/>
          <w:lang w:val="lt-LT"/>
        </w:rPr>
      </w:pPr>
    </w:p>
    <w:p w14:paraId="6386CFE6" w14:textId="77777777" w:rsidR="00A47948" w:rsidRPr="001D7930" w:rsidRDefault="00A47948" w:rsidP="00A47948">
      <w:pPr>
        <w:rPr>
          <w:i/>
          <w:iCs/>
          <w:noProof/>
          <w:sz w:val="22"/>
          <w:lang w:val="lt-LT"/>
        </w:rPr>
      </w:pPr>
      <w:r w:rsidRPr="001D7930">
        <w:rPr>
          <w:i/>
          <w:iCs/>
          <w:noProof/>
          <w:sz w:val="22"/>
          <w:lang w:val="lt-LT"/>
        </w:rPr>
        <w:t>Varfarinas</w:t>
      </w:r>
    </w:p>
    <w:p w14:paraId="45E29F25" w14:textId="77777777" w:rsidR="000518C1" w:rsidRPr="001D7930" w:rsidRDefault="00A47948" w:rsidP="00A47948">
      <w:pPr>
        <w:rPr>
          <w:noProof/>
          <w:sz w:val="22"/>
          <w:lang w:val="lt-LT"/>
        </w:rPr>
      </w:pPr>
      <w:r w:rsidRPr="001D7930">
        <w:rPr>
          <w:noProof/>
          <w:sz w:val="22"/>
          <w:lang w:val="lt-LT"/>
        </w:rPr>
        <w:t>Linezolido pusiausvyros apykaitos sąlygoimis pradėjus</w:t>
      </w:r>
      <w:r w:rsidR="000518C1" w:rsidRPr="001D7930">
        <w:rPr>
          <w:noProof/>
          <w:sz w:val="22"/>
          <w:lang w:val="lt-LT"/>
        </w:rPr>
        <w:t xml:space="preserve"> kartu l</w:t>
      </w:r>
      <w:r w:rsidRPr="001D7930">
        <w:rPr>
          <w:noProof/>
          <w:sz w:val="22"/>
          <w:lang w:val="lt-LT"/>
        </w:rPr>
        <w:t>vartoti</w:t>
      </w:r>
      <w:r w:rsidR="000518C1" w:rsidRPr="001D7930">
        <w:rPr>
          <w:noProof/>
          <w:sz w:val="22"/>
          <w:lang w:val="lt-LT"/>
        </w:rPr>
        <w:t xml:space="preserve"> varfariną</w:t>
      </w:r>
      <w:r w:rsidRPr="001D7930">
        <w:rPr>
          <w:noProof/>
          <w:sz w:val="22"/>
          <w:lang w:val="lt-LT"/>
        </w:rPr>
        <w:t>,</w:t>
      </w:r>
      <w:r w:rsidR="000518C1" w:rsidRPr="001D7930">
        <w:rPr>
          <w:noProof/>
          <w:sz w:val="22"/>
          <w:lang w:val="lt-LT"/>
        </w:rPr>
        <w:t xml:space="preserve"> nustatytas 10 % mažesnis vidutinis didžiausias </w:t>
      </w:r>
      <w:r w:rsidR="000518C1" w:rsidRPr="001D7930">
        <w:rPr>
          <w:i/>
          <w:iCs/>
          <w:noProof/>
          <w:sz w:val="22"/>
          <w:lang w:val="lt-LT"/>
        </w:rPr>
        <w:t>INR</w:t>
      </w:r>
      <w:r w:rsidR="000518C1" w:rsidRPr="001D7930">
        <w:rPr>
          <w:noProof/>
          <w:sz w:val="22"/>
          <w:lang w:val="lt-LT"/>
        </w:rPr>
        <w:t xml:space="preserve"> ir 5</w:t>
      </w:r>
      <w:r w:rsidR="007B7F06" w:rsidRPr="001D7930">
        <w:rPr>
          <w:noProof/>
          <w:sz w:val="22"/>
          <w:lang w:val="lt-LT"/>
        </w:rPr>
        <w:t xml:space="preserve"> </w:t>
      </w:r>
      <w:r w:rsidR="000518C1" w:rsidRPr="001D7930">
        <w:rPr>
          <w:noProof/>
          <w:sz w:val="22"/>
          <w:lang w:val="lt-LT"/>
        </w:rPr>
        <w:t xml:space="preserve">% mažesnis AUC </w:t>
      </w:r>
      <w:r w:rsidR="000518C1" w:rsidRPr="001D7930">
        <w:rPr>
          <w:i/>
          <w:iCs/>
          <w:noProof/>
          <w:sz w:val="22"/>
          <w:lang w:val="lt-LT"/>
        </w:rPr>
        <w:t>INR</w:t>
      </w:r>
      <w:r w:rsidR="000518C1" w:rsidRPr="001D7930">
        <w:rPr>
          <w:noProof/>
          <w:sz w:val="22"/>
          <w:lang w:val="lt-LT"/>
        </w:rPr>
        <w:t>. Yra nepakankamai duomenų apie pacientus, kurie kartu vartojo linezolidą ir varfariną, kad būtų galima nustatyti šio reiškinio klinikinę reikšmę</w:t>
      </w:r>
      <w:r w:rsidRPr="001D7930">
        <w:rPr>
          <w:noProof/>
          <w:sz w:val="22"/>
          <w:lang w:val="lt-LT"/>
        </w:rPr>
        <w:t>, jeigu tokia yra</w:t>
      </w:r>
      <w:r w:rsidR="000518C1" w:rsidRPr="001D7930">
        <w:rPr>
          <w:noProof/>
          <w:sz w:val="22"/>
          <w:lang w:val="lt-LT"/>
        </w:rPr>
        <w:t>.</w:t>
      </w:r>
    </w:p>
    <w:p w14:paraId="22001A32" w14:textId="77777777" w:rsidR="000518C1" w:rsidRPr="001D7930" w:rsidRDefault="000518C1" w:rsidP="000518C1">
      <w:pPr>
        <w:rPr>
          <w:b/>
          <w:noProof/>
          <w:sz w:val="22"/>
          <w:lang w:val="lt-LT"/>
        </w:rPr>
      </w:pPr>
    </w:p>
    <w:p w14:paraId="78F9BC23" w14:textId="77777777" w:rsidR="000518C1" w:rsidRPr="001D7930" w:rsidRDefault="000518C1" w:rsidP="000518C1">
      <w:pPr>
        <w:ind w:left="567" w:hanging="567"/>
        <w:rPr>
          <w:b/>
          <w:noProof/>
          <w:sz w:val="22"/>
          <w:lang w:val="lt-LT"/>
        </w:rPr>
      </w:pPr>
      <w:r w:rsidRPr="001D7930">
        <w:rPr>
          <w:b/>
          <w:noProof/>
          <w:sz w:val="22"/>
          <w:lang w:val="lt-LT"/>
        </w:rPr>
        <w:t>4.6</w:t>
      </w:r>
      <w:r w:rsidRPr="001D7930">
        <w:rPr>
          <w:b/>
          <w:noProof/>
          <w:sz w:val="22"/>
          <w:lang w:val="lt-LT"/>
        </w:rPr>
        <w:tab/>
        <w:t>Nėštumo ir žindymo laikotarpis</w:t>
      </w:r>
    </w:p>
    <w:p w14:paraId="1FB391F6" w14:textId="77777777" w:rsidR="000518C1" w:rsidRPr="001D7930" w:rsidRDefault="000518C1" w:rsidP="000518C1">
      <w:pPr>
        <w:rPr>
          <w:noProof/>
          <w:sz w:val="22"/>
          <w:lang w:val="lt-LT"/>
        </w:rPr>
      </w:pPr>
    </w:p>
    <w:p w14:paraId="46F35EF6" w14:textId="77777777" w:rsidR="000518C1" w:rsidRPr="001D7930" w:rsidRDefault="00A47948" w:rsidP="00A47948">
      <w:pPr>
        <w:rPr>
          <w:noProof/>
          <w:sz w:val="22"/>
          <w:lang w:val="lt-LT"/>
        </w:rPr>
      </w:pPr>
      <w:r w:rsidRPr="001D7930">
        <w:rPr>
          <w:noProof/>
          <w:sz w:val="22"/>
          <w:lang w:val="lt-LT"/>
        </w:rPr>
        <w:t>D</w:t>
      </w:r>
      <w:r w:rsidR="000518C1" w:rsidRPr="001D7930">
        <w:rPr>
          <w:noProof/>
          <w:sz w:val="22"/>
          <w:lang w:val="lt-LT"/>
        </w:rPr>
        <w:t>uomenų apie linezolido vartojimą nėš</w:t>
      </w:r>
      <w:r w:rsidRPr="001D7930">
        <w:rPr>
          <w:noProof/>
          <w:sz w:val="22"/>
          <w:lang w:val="lt-LT"/>
        </w:rPr>
        <w:t>tumo metu nepakanka</w:t>
      </w:r>
      <w:r w:rsidR="000518C1" w:rsidRPr="001D7930">
        <w:rPr>
          <w:noProof/>
          <w:sz w:val="22"/>
          <w:lang w:val="lt-LT"/>
        </w:rPr>
        <w:t xml:space="preserve">. </w:t>
      </w:r>
      <w:r w:rsidRPr="001D7930">
        <w:rPr>
          <w:noProof/>
          <w:sz w:val="22"/>
          <w:lang w:val="lt-LT"/>
        </w:rPr>
        <w:t>S</w:t>
      </w:r>
      <w:r w:rsidR="000518C1" w:rsidRPr="001D7930">
        <w:rPr>
          <w:noProof/>
          <w:sz w:val="22"/>
          <w:lang w:val="lt-LT"/>
        </w:rPr>
        <w:t xml:space="preserve">u gyvūnais </w:t>
      </w:r>
      <w:r w:rsidRPr="001D7930">
        <w:rPr>
          <w:noProof/>
          <w:sz w:val="22"/>
          <w:lang w:val="lt-LT"/>
        </w:rPr>
        <w:t xml:space="preserve">atlikti tyrimai parodė toksinį poveikį </w:t>
      </w:r>
      <w:r w:rsidR="000518C1" w:rsidRPr="001D7930">
        <w:rPr>
          <w:noProof/>
          <w:sz w:val="22"/>
          <w:lang w:val="lt-LT"/>
        </w:rPr>
        <w:t>reprodukcijai (žr. 5.3 skyrių). Galima</w:t>
      </w:r>
      <w:r w:rsidRPr="001D7930">
        <w:rPr>
          <w:noProof/>
          <w:sz w:val="22"/>
          <w:lang w:val="lt-LT"/>
        </w:rPr>
        <w:t xml:space="preserve"> rizika</w:t>
      </w:r>
      <w:r w:rsidR="000518C1" w:rsidRPr="001D7930">
        <w:rPr>
          <w:noProof/>
          <w:sz w:val="22"/>
          <w:lang w:val="lt-LT"/>
        </w:rPr>
        <w:t xml:space="preserve"> žmogui.</w:t>
      </w:r>
    </w:p>
    <w:p w14:paraId="018EDFFC" w14:textId="77777777" w:rsidR="000518C1" w:rsidRPr="001D7930" w:rsidRDefault="000518C1" w:rsidP="000518C1">
      <w:pPr>
        <w:rPr>
          <w:noProof/>
          <w:sz w:val="22"/>
          <w:lang w:val="lt-LT"/>
        </w:rPr>
      </w:pPr>
    </w:p>
    <w:p w14:paraId="61336724" w14:textId="77777777" w:rsidR="000518C1" w:rsidRPr="001D7930" w:rsidRDefault="000518C1" w:rsidP="00A47948">
      <w:pPr>
        <w:rPr>
          <w:noProof/>
          <w:sz w:val="22"/>
          <w:lang w:val="lt-LT"/>
        </w:rPr>
      </w:pPr>
      <w:r w:rsidRPr="001D7930">
        <w:rPr>
          <w:noProof/>
          <w:sz w:val="22"/>
          <w:lang w:val="lt-LT"/>
        </w:rPr>
        <w:t>Linezolido nėš</w:t>
      </w:r>
      <w:r w:rsidR="00A47948" w:rsidRPr="001D7930">
        <w:rPr>
          <w:noProof/>
          <w:sz w:val="22"/>
          <w:lang w:val="lt-LT"/>
        </w:rPr>
        <w:t>tumo metu vartoti negalima, išskyrus atvejus, kai tai neabejotinai</w:t>
      </w:r>
      <w:r w:rsidRPr="001D7930">
        <w:rPr>
          <w:noProof/>
          <w:sz w:val="22"/>
          <w:lang w:val="lt-LT"/>
        </w:rPr>
        <w:t xml:space="preserve"> būtina, t.</w:t>
      </w:r>
      <w:r w:rsidR="00A47948" w:rsidRPr="001D7930">
        <w:rPr>
          <w:noProof/>
          <w:sz w:val="22"/>
          <w:lang w:val="lt-LT"/>
        </w:rPr>
        <w:t xml:space="preserve"> </w:t>
      </w:r>
      <w:r w:rsidRPr="001D7930">
        <w:rPr>
          <w:noProof/>
          <w:sz w:val="22"/>
          <w:lang w:val="lt-LT"/>
        </w:rPr>
        <w:t xml:space="preserve">y. jeigu laukiama nauda </w:t>
      </w:r>
      <w:r w:rsidR="00A47948" w:rsidRPr="001D7930">
        <w:rPr>
          <w:noProof/>
          <w:sz w:val="22"/>
          <w:lang w:val="lt-LT"/>
        </w:rPr>
        <w:t>persveria</w:t>
      </w:r>
      <w:r w:rsidRPr="001D7930">
        <w:rPr>
          <w:noProof/>
          <w:sz w:val="22"/>
          <w:lang w:val="lt-LT"/>
        </w:rPr>
        <w:t xml:space="preserve"> galim</w:t>
      </w:r>
      <w:r w:rsidR="00A47948" w:rsidRPr="001D7930">
        <w:rPr>
          <w:noProof/>
          <w:sz w:val="22"/>
          <w:lang w:val="lt-LT"/>
        </w:rPr>
        <w:t>ą riziką</w:t>
      </w:r>
      <w:r w:rsidRPr="001D7930">
        <w:rPr>
          <w:noProof/>
          <w:sz w:val="22"/>
          <w:lang w:val="lt-LT"/>
        </w:rPr>
        <w:t>.</w:t>
      </w:r>
    </w:p>
    <w:p w14:paraId="0C08AA72" w14:textId="77777777" w:rsidR="000518C1" w:rsidRPr="001D7930" w:rsidRDefault="000518C1" w:rsidP="000518C1">
      <w:pPr>
        <w:rPr>
          <w:noProof/>
          <w:sz w:val="22"/>
          <w:lang w:val="lt-LT"/>
        </w:rPr>
      </w:pPr>
    </w:p>
    <w:p w14:paraId="437F989A" w14:textId="77777777" w:rsidR="000518C1" w:rsidRPr="001D7930" w:rsidRDefault="000518C1" w:rsidP="00A47948">
      <w:pPr>
        <w:rPr>
          <w:noProof/>
          <w:sz w:val="22"/>
          <w:lang w:val="lt-LT"/>
        </w:rPr>
      </w:pPr>
      <w:r w:rsidRPr="001D7930">
        <w:rPr>
          <w:noProof/>
          <w:sz w:val="22"/>
          <w:lang w:val="lt-LT"/>
        </w:rPr>
        <w:t>Tyrim</w:t>
      </w:r>
      <w:r w:rsidR="00A47948" w:rsidRPr="001D7930">
        <w:rPr>
          <w:noProof/>
          <w:sz w:val="22"/>
          <w:lang w:val="lt-LT"/>
        </w:rPr>
        <w:t>ų</w:t>
      </w:r>
      <w:r w:rsidRPr="001D7930">
        <w:rPr>
          <w:noProof/>
          <w:sz w:val="22"/>
          <w:lang w:val="lt-LT"/>
        </w:rPr>
        <w:t xml:space="preserve"> su gyvūnais </w:t>
      </w:r>
      <w:r w:rsidR="00A47948" w:rsidRPr="001D7930">
        <w:rPr>
          <w:noProof/>
          <w:sz w:val="22"/>
          <w:lang w:val="lt-LT"/>
        </w:rPr>
        <w:t>duomenys rodo</w:t>
      </w:r>
      <w:r w:rsidRPr="001D7930">
        <w:rPr>
          <w:noProof/>
          <w:sz w:val="22"/>
          <w:lang w:val="lt-LT"/>
        </w:rPr>
        <w:t xml:space="preserve">, kad linezolidas ir jo metabolitai </w:t>
      </w:r>
      <w:r w:rsidR="00A47948" w:rsidRPr="001D7930">
        <w:rPr>
          <w:noProof/>
          <w:sz w:val="22"/>
          <w:lang w:val="lt-LT"/>
        </w:rPr>
        <w:t xml:space="preserve">išsiskiria </w:t>
      </w:r>
      <w:r w:rsidRPr="001D7930">
        <w:rPr>
          <w:noProof/>
          <w:sz w:val="22"/>
          <w:lang w:val="lt-LT"/>
        </w:rPr>
        <w:t>į motinos pieną. Todėl žindymą reikia nutraukti prieš pradedant vartoti linezolidą ir ne</w:t>
      </w:r>
      <w:r w:rsidR="00A47948" w:rsidRPr="001D7930">
        <w:rPr>
          <w:noProof/>
          <w:sz w:val="22"/>
          <w:lang w:val="lt-LT"/>
        </w:rPr>
        <w:t>galima žindyti gydymo metu</w:t>
      </w:r>
      <w:r w:rsidRPr="001D7930">
        <w:rPr>
          <w:noProof/>
          <w:sz w:val="22"/>
          <w:lang w:val="lt-LT"/>
        </w:rPr>
        <w:t>.</w:t>
      </w:r>
    </w:p>
    <w:p w14:paraId="110E26D6" w14:textId="77777777" w:rsidR="000518C1" w:rsidRPr="001D7930" w:rsidRDefault="000518C1" w:rsidP="000518C1">
      <w:pPr>
        <w:ind w:left="567" w:hanging="567"/>
        <w:rPr>
          <w:b/>
          <w:noProof/>
          <w:sz w:val="22"/>
          <w:lang w:val="lt-LT"/>
        </w:rPr>
      </w:pPr>
    </w:p>
    <w:p w14:paraId="66F49FE1" w14:textId="77777777" w:rsidR="000518C1" w:rsidRPr="001D7930" w:rsidRDefault="000518C1" w:rsidP="000518C1">
      <w:pPr>
        <w:ind w:left="567" w:hanging="567"/>
        <w:rPr>
          <w:b/>
          <w:noProof/>
          <w:sz w:val="22"/>
          <w:lang w:val="lt-LT"/>
        </w:rPr>
      </w:pPr>
      <w:r w:rsidRPr="001D7930">
        <w:rPr>
          <w:b/>
          <w:noProof/>
          <w:sz w:val="22"/>
          <w:lang w:val="lt-LT"/>
        </w:rPr>
        <w:t>4.7</w:t>
      </w:r>
      <w:r w:rsidRPr="001D7930">
        <w:rPr>
          <w:b/>
          <w:noProof/>
          <w:sz w:val="22"/>
          <w:lang w:val="lt-LT"/>
        </w:rPr>
        <w:tab/>
        <w:t>Poveikis gebėjimui vairuoti ir valdyti mechanizmus</w:t>
      </w:r>
    </w:p>
    <w:p w14:paraId="51A66729" w14:textId="77777777" w:rsidR="000518C1" w:rsidRPr="001D7930" w:rsidRDefault="000518C1" w:rsidP="000518C1">
      <w:pPr>
        <w:rPr>
          <w:bCs/>
          <w:noProof/>
          <w:sz w:val="22"/>
          <w:lang w:val="lt-LT"/>
        </w:rPr>
      </w:pPr>
    </w:p>
    <w:p w14:paraId="77D0635D" w14:textId="77777777" w:rsidR="000518C1" w:rsidRPr="001D7930" w:rsidRDefault="000518C1" w:rsidP="00A47948">
      <w:pPr>
        <w:rPr>
          <w:bCs/>
          <w:noProof/>
          <w:sz w:val="22"/>
          <w:lang w:val="lt-LT"/>
        </w:rPr>
      </w:pPr>
      <w:r w:rsidRPr="001D7930">
        <w:rPr>
          <w:bCs/>
          <w:noProof/>
          <w:sz w:val="22"/>
          <w:lang w:val="lt-LT"/>
        </w:rPr>
        <w:t>Pacient</w:t>
      </w:r>
      <w:r w:rsidR="00A47948" w:rsidRPr="001D7930">
        <w:rPr>
          <w:bCs/>
          <w:noProof/>
          <w:sz w:val="22"/>
          <w:lang w:val="lt-LT"/>
        </w:rPr>
        <w:t>us</w:t>
      </w:r>
      <w:r w:rsidRPr="001D7930">
        <w:rPr>
          <w:bCs/>
          <w:noProof/>
          <w:sz w:val="22"/>
          <w:lang w:val="lt-LT"/>
        </w:rPr>
        <w:t xml:space="preserve"> reikia perspėti, kad vartojant linezolidą</w:t>
      </w:r>
      <w:r w:rsidR="00A47948" w:rsidRPr="001D7930">
        <w:rPr>
          <w:bCs/>
          <w:noProof/>
          <w:sz w:val="22"/>
          <w:lang w:val="lt-LT"/>
        </w:rPr>
        <w:t>,</w:t>
      </w:r>
      <w:r w:rsidRPr="001D7930">
        <w:rPr>
          <w:bCs/>
          <w:noProof/>
          <w:sz w:val="22"/>
          <w:lang w:val="lt-LT"/>
        </w:rPr>
        <w:t xml:space="preserve"> gali pasireikšti galvos svaigimas</w:t>
      </w:r>
      <w:r w:rsidR="00A47948" w:rsidRPr="001D7930">
        <w:rPr>
          <w:bCs/>
          <w:noProof/>
          <w:sz w:val="22"/>
          <w:lang w:val="lt-LT"/>
        </w:rPr>
        <w:t xml:space="preserve"> arba regėjimo sutrikimo simptomai (aprašyti 4.4 ir 4.8 skyriuose)</w:t>
      </w:r>
      <w:r w:rsidRPr="001D7930">
        <w:rPr>
          <w:bCs/>
          <w:noProof/>
          <w:sz w:val="22"/>
          <w:lang w:val="lt-LT"/>
        </w:rPr>
        <w:t xml:space="preserve">, </w:t>
      </w:r>
      <w:r w:rsidR="00A47948" w:rsidRPr="001D7930">
        <w:rPr>
          <w:bCs/>
          <w:noProof/>
          <w:sz w:val="22"/>
          <w:lang w:val="lt-LT"/>
        </w:rPr>
        <w:t xml:space="preserve">ir </w:t>
      </w:r>
      <w:r w:rsidRPr="001D7930">
        <w:rPr>
          <w:bCs/>
          <w:noProof/>
          <w:sz w:val="22"/>
          <w:lang w:val="lt-LT"/>
        </w:rPr>
        <w:t xml:space="preserve">reikia </w:t>
      </w:r>
      <w:r w:rsidR="00A47948" w:rsidRPr="001D7930">
        <w:rPr>
          <w:bCs/>
          <w:noProof/>
          <w:sz w:val="22"/>
          <w:lang w:val="lt-LT"/>
        </w:rPr>
        <w:t xml:space="preserve">patarti, kad </w:t>
      </w:r>
      <w:r w:rsidRPr="001D7930">
        <w:rPr>
          <w:bCs/>
          <w:noProof/>
          <w:sz w:val="22"/>
          <w:lang w:val="lt-LT"/>
        </w:rPr>
        <w:t>vengt</w:t>
      </w:r>
      <w:r w:rsidR="00A47948" w:rsidRPr="001D7930">
        <w:rPr>
          <w:bCs/>
          <w:noProof/>
          <w:sz w:val="22"/>
          <w:lang w:val="lt-LT"/>
        </w:rPr>
        <w:t>ų</w:t>
      </w:r>
      <w:r w:rsidRPr="001D7930">
        <w:rPr>
          <w:bCs/>
          <w:noProof/>
          <w:sz w:val="22"/>
          <w:lang w:val="lt-LT"/>
        </w:rPr>
        <w:t xml:space="preserve"> vairuoti automobilį </w:t>
      </w:r>
      <w:r w:rsidR="00A47948" w:rsidRPr="001D7930">
        <w:rPr>
          <w:bCs/>
          <w:noProof/>
          <w:sz w:val="22"/>
          <w:lang w:val="lt-LT"/>
        </w:rPr>
        <w:t>a</w:t>
      </w:r>
      <w:r w:rsidRPr="001D7930">
        <w:rPr>
          <w:bCs/>
          <w:noProof/>
          <w:sz w:val="22"/>
          <w:lang w:val="lt-LT"/>
        </w:rPr>
        <w:t>r valdyti mechanizmus, jei</w:t>
      </w:r>
      <w:r w:rsidR="00A47948" w:rsidRPr="001D7930">
        <w:rPr>
          <w:bCs/>
          <w:noProof/>
          <w:sz w:val="22"/>
          <w:lang w:val="lt-LT"/>
        </w:rPr>
        <w:t>gu atsiranda bet kuris iš šių simptomų</w:t>
      </w:r>
      <w:r w:rsidRPr="001D7930">
        <w:rPr>
          <w:bCs/>
          <w:noProof/>
          <w:sz w:val="22"/>
          <w:lang w:val="lt-LT"/>
        </w:rPr>
        <w:t>.</w:t>
      </w:r>
    </w:p>
    <w:p w14:paraId="1080CDF7" w14:textId="77777777" w:rsidR="000518C1" w:rsidRPr="001D7930" w:rsidRDefault="000518C1" w:rsidP="000518C1">
      <w:pPr>
        <w:pStyle w:val="Dokumentoinaostekstas"/>
        <w:tabs>
          <w:tab w:val="clear" w:pos="567"/>
        </w:tabs>
        <w:rPr>
          <w:noProof/>
          <w:lang w:val="lt-LT"/>
        </w:rPr>
      </w:pPr>
    </w:p>
    <w:p w14:paraId="386A34DA" w14:textId="77777777" w:rsidR="000518C1" w:rsidRPr="001D7930" w:rsidRDefault="000518C1" w:rsidP="000518C1">
      <w:pPr>
        <w:ind w:left="567" w:hanging="567"/>
        <w:rPr>
          <w:b/>
          <w:noProof/>
          <w:sz w:val="22"/>
          <w:lang w:val="lt-LT"/>
        </w:rPr>
      </w:pPr>
      <w:r w:rsidRPr="001D7930">
        <w:rPr>
          <w:b/>
          <w:noProof/>
          <w:sz w:val="22"/>
          <w:lang w:val="lt-LT"/>
        </w:rPr>
        <w:t>4.8</w:t>
      </w:r>
      <w:r w:rsidRPr="001D7930">
        <w:rPr>
          <w:b/>
          <w:noProof/>
          <w:sz w:val="22"/>
          <w:lang w:val="lt-LT"/>
        </w:rPr>
        <w:tab/>
        <w:t>Nepageidaujamas poveikis</w:t>
      </w:r>
    </w:p>
    <w:p w14:paraId="5D7A6AE8" w14:textId="77777777" w:rsidR="000518C1" w:rsidRPr="001D7930" w:rsidRDefault="000518C1" w:rsidP="000518C1">
      <w:pPr>
        <w:rPr>
          <w:noProof/>
          <w:sz w:val="22"/>
          <w:lang w:val="lt-LT"/>
        </w:rPr>
      </w:pPr>
    </w:p>
    <w:p w14:paraId="3C642CB5" w14:textId="629C38DE" w:rsidR="000518C1" w:rsidRPr="001D7930" w:rsidRDefault="00A10449" w:rsidP="00A10449">
      <w:pPr>
        <w:rPr>
          <w:noProof/>
          <w:sz w:val="22"/>
          <w:lang w:val="lt-LT"/>
        </w:rPr>
      </w:pPr>
      <w:r w:rsidRPr="001D7930">
        <w:rPr>
          <w:noProof/>
          <w:sz w:val="22"/>
          <w:lang w:val="lt-LT"/>
        </w:rPr>
        <w:t xml:space="preserve">Toliau esančioje lentelėje pateiktos nepageidaujamos reakcijos į vaistinį preparatą, kurių pasireiškimo dažnis ≥ 0,1 % arba laikyta, kad jos gali būti sunkios, pasireiškusios </w:t>
      </w:r>
      <w:r w:rsidR="000518C1" w:rsidRPr="001D7930">
        <w:rPr>
          <w:noProof/>
          <w:sz w:val="22"/>
          <w:lang w:val="lt-LT"/>
        </w:rPr>
        <w:t xml:space="preserve">klinikinių tyrimų, kuriuose dalyvavo daugiau kaip </w:t>
      </w:r>
      <w:r w:rsidR="00ED2574" w:rsidRPr="001D7930">
        <w:rPr>
          <w:noProof/>
          <w:sz w:val="22"/>
          <w:lang w:val="lt-LT"/>
        </w:rPr>
        <w:t>6</w:t>
      </w:r>
      <w:r w:rsidRPr="001D7930">
        <w:rPr>
          <w:noProof/>
          <w:sz w:val="22"/>
          <w:lang w:val="lt-LT"/>
        </w:rPr>
        <w:t> </w:t>
      </w:r>
      <w:r w:rsidR="000518C1" w:rsidRPr="001D7930">
        <w:rPr>
          <w:noProof/>
          <w:sz w:val="22"/>
          <w:lang w:val="lt-LT"/>
        </w:rPr>
        <w:t>000 suaugusių pacientų, kurie vartojo</w:t>
      </w:r>
      <w:r w:rsidRPr="001D7930">
        <w:rPr>
          <w:noProof/>
          <w:sz w:val="22"/>
          <w:lang w:val="lt-LT"/>
        </w:rPr>
        <w:t xml:space="preserve"> rekomenduojamas</w:t>
      </w:r>
      <w:r w:rsidR="000518C1" w:rsidRPr="001D7930">
        <w:rPr>
          <w:noProof/>
          <w:sz w:val="22"/>
          <w:lang w:val="lt-LT"/>
        </w:rPr>
        <w:t xml:space="preserve"> linezolid</w:t>
      </w:r>
      <w:r w:rsidRPr="001D7930">
        <w:rPr>
          <w:noProof/>
          <w:sz w:val="22"/>
          <w:lang w:val="lt-LT"/>
        </w:rPr>
        <w:t>o</w:t>
      </w:r>
      <w:r w:rsidR="000518C1" w:rsidRPr="001D7930">
        <w:rPr>
          <w:noProof/>
          <w:sz w:val="22"/>
          <w:lang w:val="lt-LT"/>
        </w:rPr>
        <w:t xml:space="preserve"> doz</w:t>
      </w:r>
      <w:r w:rsidRPr="001D7930">
        <w:rPr>
          <w:noProof/>
          <w:sz w:val="22"/>
          <w:lang w:val="lt-LT"/>
        </w:rPr>
        <w:t>e</w:t>
      </w:r>
      <w:r w:rsidR="000518C1" w:rsidRPr="001D7930">
        <w:rPr>
          <w:noProof/>
          <w:sz w:val="22"/>
          <w:lang w:val="lt-LT"/>
        </w:rPr>
        <w:t xml:space="preserve">s </w:t>
      </w:r>
      <w:r w:rsidRPr="001D7930">
        <w:rPr>
          <w:noProof/>
          <w:sz w:val="22"/>
          <w:lang w:val="lt-LT"/>
        </w:rPr>
        <w:t xml:space="preserve">ne ilgiau kaip </w:t>
      </w:r>
      <w:r w:rsidR="000518C1" w:rsidRPr="001D7930">
        <w:rPr>
          <w:noProof/>
          <w:sz w:val="22"/>
          <w:lang w:val="lt-LT"/>
        </w:rPr>
        <w:t>28</w:t>
      </w:r>
      <w:r w:rsidRPr="001D7930">
        <w:rPr>
          <w:noProof/>
          <w:sz w:val="22"/>
          <w:lang w:val="lt-LT"/>
        </w:rPr>
        <w:t> parų</w:t>
      </w:r>
      <w:r w:rsidR="000518C1" w:rsidRPr="001D7930">
        <w:rPr>
          <w:noProof/>
          <w:sz w:val="22"/>
          <w:lang w:val="lt-LT"/>
        </w:rPr>
        <w:t>, metu.</w:t>
      </w:r>
    </w:p>
    <w:p w14:paraId="6A140134" w14:textId="77777777" w:rsidR="000518C1" w:rsidRPr="001D7930" w:rsidRDefault="000518C1" w:rsidP="000518C1">
      <w:pPr>
        <w:pStyle w:val="Pagrindinistekstas3"/>
        <w:rPr>
          <w:b w:val="0"/>
          <w:noProof/>
          <w:snapToGrid/>
          <w:color w:val="auto"/>
          <w:u w:val="none"/>
          <w:lang w:val="lt-LT"/>
        </w:rPr>
      </w:pPr>
    </w:p>
    <w:p w14:paraId="5CEE4FB4" w14:textId="317681E8" w:rsidR="00ED2574" w:rsidRPr="001D7930" w:rsidRDefault="00ED2574" w:rsidP="00ED2574">
      <w:pPr>
        <w:rPr>
          <w:sz w:val="22"/>
          <w:lang w:val="lt-LT"/>
        </w:rPr>
      </w:pPr>
      <w:r w:rsidRPr="001D7930">
        <w:rPr>
          <w:sz w:val="22"/>
          <w:lang w:val="lt-LT"/>
        </w:rPr>
        <w:t xml:space="preserve">Maždaug 22 % pacientų pasireiškė nepageidaujamos </w:t>
      </w:r>
      <w:r w:rsidRPr="001D7930">
        <w:rPr>
          <w:noProof/>
          <w:sz w:val="22"/>
          <w:lang w:val="lt-LT"/>
        </w:rPr>
        <w:t>reakcijos</w:t>
      </w:r>
      <w:r w:rsidRPr="001D7930">
        <w:rPr>
          <w:sz w:val="22"/>
          <w:lang w:val="lt-LT"/>
        </w:rPr>
        <w:t>. Dažniausiai pasireiškė , viduriavimas (8,9 %), pykinimas (6,</w:t>
      </w:r>
      <w:r w:rsidR="00C70FFA" w:rsidRPr="001D7930">
        <w:rPr>
          <w:sz w:val="22"/>
          <w:lang w:val="lt-LT"/>
        </w:rPr>
        <w:t>9</w:t>
      </w:r>
      <w:r w:rsidRPr="001D7930">
        <w:rPr>
          <w:sz w:val="22"/>
          <w:lang w:val="lt-LT"/>
        </w:rPr>
        <w:t xml:space="preserve"> %), </w:t>
      </w:r>
      <w:r w:rsidR="003841F4" w:rsidRPr="001D7930">
        <w:rPr>
          <w:sz w:val="22"/>
          <w:lang w:val="lt-LT"/>
        </w:rPr>
        <w:t xml:space="preserve">vėmimas (4,3 %), </w:t>
      </w:r>
      <w:r w:rsidRPr="001D7930">
        <w:rPr>
          <w:sz w:val="22"/>
          <w:lang w:val="lt-LT"/>
        </w:rPr>
        <w:t xml:space="preserve">kandidamikozė (ypač burnos [0,8 %] ir makšties [1,1 %], žr. lentelę toliau) ir galvos skausmas (4,2 %). Dažniausiai pasireiškusios nepageidaujamos </w:t>
      </w:r>
      <w:r w:rsidRPr="001D7930">
        <w:rPr>
          <w:noProof/>
          <w:sz w:val="22"/>
          <w:lang w:val="lt-LT"/>
        </w:rPr>
        <w:t>reakcijos į vaistinį preparatą</w:t>
      </w:r>
      <w:r w:rsidRPr="001D7930">
        <w:rPr>
          <w:sz w:val="22"/>
          <w:lang w:val="lt-LT"/>
        </w:rPr>
        <w:t>, dėl kurių pacientai nutraukė gydymą, buvo galvos skausmas, viduriavimas, pykinimas ir vėmimas. Maždaug 3 % pacientų nutraukė gydymą dėl su vaistinio preparato vartojimu susijusių nepageidaujamų reiškinių</w:t>
      </w:r>
    </w:p>
    <w:p w14:paraId="54DBB645" w14:textId="77777777" w:rsidR="000518C1" w:rsidRPr="001D7930" w:rsidRDefault="000518C1" w:rsidP="000518C1">
      <w:pPr>
        <w:jc w:val="both"/>
        <w:rPr>
          <w:noProof/>
          <w:sz w:val="22"/>
          <w:szCs w:val="22"/>
          <w:lang w:val="lt-LT"/>
        </w:rPr>
      </w:pPr>
    </w:p>
    <w:p w14:paraId="0BEC5700" w14:textId="77777777" w:rsidR="00A10449" w:rsidRPr="001D7930" w:rsidRDefault="00A10449" w:rsidP="00A10449">
      <w:pPr>
        <w:pStyle w:val="BTEMEASMCA"/>
        <w:rPr>
          <w:noProof w:val="0"/>
        </w:rPr>
      </w:pPr>
      <w:r w:rsidRPr="001D7930">
        <w:rPr>
          <w:noProof w:val="0"/>
        </w:rPr>
        <w:t>Papildomos nepageidaujamos reakcijos, kurios pasireiškė po vaistinio preparato patekimo į rinką, įrašytos į lentelę nurodant, kad jų dažnis yra nežinomas, kai tikslaus dažnio nebuvo galima nustatyti remiantis turimais duomenimis.</w:t>
      </w:r>
    </w:p>
    <w:p w14:paraId="04D25DFD" w14:textId="77777777" w:rsidR="000518C1" w:rsidRPr="001D7930" w:rsidRDefault="000518C1" w:rsidP="000518C1">
      <w:pPr>
        <w:pStyle w:val="BTEMEASMCA"/>
        <w:rPr>
          <w:noProof w:val="0"/>
        </w:rPr>
      </w:pPr>
    </w:p>
    <w:p w14:paraId="156C753A" w14:textId="04B1EBDA" w:rsidR="00986159" w:rsidRPr="001D7930" w:rsidRDefault="00727022" w:rsidP="00986159">
      <w:pPr>
        <w:pStyle w:val="BTEMEASMCA"/>
        <w:rPr>
          <w:noProof w:val="0"/>
        </w:rPr>
      </w:pPr>
      <w:r>
        <w:t>Vartojant linezolidą,</w:t>
      </w:r>
      <w:r w:rsidRPr="007316DB">
        <w:t xml:space="preserve"> pasireiškė </w:t>
      </w:r>
      <w:r>
        <w:t xml:space="preserve">ir buvo pranešta apie </w:t>
      </w:r>
      <w:r w:rsidRPr="007316DB">
        <w:t>toliau išvardyt</w:t>
      </w:r>
      <w:r>
        <w:t>ą</w:t>
      </w:r>
      <w:r w:rsidRPr="007316DB">
        <w:t xml:space="preserve"> nepageidaujam</w:t>
      </w:r>
      <w:r>
        <w:t>ą</w:t>
      </w:r>
      <w:r w:rsidRPr="007316DB">
        <w:t xml:space="preserve"> poveik</w:t>
      </w:r>
      <w:r>
        <w:t xml:space="preserve">į. </w:t>
      </w:r>
      <w:r w:rsidRPr="004B7B23">
        <w:t>Nepageidaujamo poveikio</w:t>
      </w:r>
      <w:r>
        <w:t xml:space="preserve"> d</w:t>
      </w:r>
      <w:r w:rsidRPr="007316DB">
        <w:t xml:space="preserve">ažnis </w:t>
      </w:r>
      <w:r>
        <w:t>apibūdinamas taip:</w:t>
      </w:r>
      <w:r w:rsidRPr="007316DB">
        <w:t xml:space="preserve"> labai dažn</w:t>
      </w:r>
      <w:r>
        <w:t>as</w:t>
      </w:r>
      <w:r w:rsidRPr="007316DB">
        <w:t xml:space="preserve"> (</w:t>
      </w:r>
      <w:r w:rsidRPr="007316DB">
        <w:sym w:font="Symbol" w:char="F0B3"/>
      </w:r>
      <w:r w:rsidRPr="007316DB">
        <w:t> 1/10), dažn</w:t>
      </w:r>
      <w:r>
        <w:t>as</w:t>
      </w:r>
      <w:r w:rsidRPr="007316DB">
        <w:t xml:space="preserve"> (nuo </w:t>
      </w:r>
      <w:r w:rsidRPr="007316DB">
        <w:sym w:font="Symbol" w:char="F0B3"/>
      </w:r>
      <w:r>
        <w:t> </w:t>
      </w:r>
      <w:r w:rsidRPr="007316DB">
        <w:t xml:space="preserve">1/100 iki </w:t>
      </w:r>
      <w:r w:rsidRPr="007316DB">
        <w:sym w:font="Symbol" w:char="F03C"/>
      </w:r>
      <w:r>
        <w:t> </w:t>
      </w:r>
      <w:r w:rsidRPr="007316DB">
        <w:t>1/10), nedažn</w:t>
      </w:r>
      <w:r>
        <w:t>as</w:t>
      </w:r>
      <w:r w:rsidRPr="007316DB">
        <w:t xml:space="preserve"> (nuo </w:t>
      </w:r>
      <w:r w:rsidRPr="007316DB">
        <w:sym w:font="Symbol" w:char="F0B3"/>
      </w:r>
      <w:r w:rsidRPr="007316DB">
        <w:t xml:space="preserve"> 1/1 000 iki </w:t>
      </w:r>
      <w:r w:rsidRPr="007316DB">
        <w:sym w:font="Symbol" w:char="F03C"/>
      </w:r>
      <w:r w:rsidRPr="007316DB">
        <w:t> 1/100), ret</w:t>
      </w:r>
      <w:r>
        <w:t>as</w:t>
      </w:r>
      <w:r w:rsidRPr="007316DB">
        <w:t xml:space="preserve"> (nuo </w:t>
      </w:r>
      <w:r w:rsidRPr="007316DB">
        <w:sym w:font="Symbol" w:char="F0B3"/>
      </w:r>
      <w:r w:rsidRPr="007316DB">
        <w:t> 1/10</w:t>
      </w:r>
      <w:r>
        <w:t> </w:t>
      </w:r>
      <w:r w:rsidRPr="007316DB">
        <w:t xml:space="preserve">000 iki </w:t>
      </w:r>
      <w:r w:rsidRPr="007316DB">
        <w:sym w:font="Symbol" w:char="F03C"/>
      </w:r>
      <w:r w:rsidRPr="007316DB">
        <w:t> 1/1 000), labai ret</w:t>
      </w:r>
      <w:r>
        <w:t>as</w:t>
      </w:r>
      <w:r w:rsidRPr="007316DB">
        <w:t xml:space="preserve"> (</w:t>
      </w:r>
      <w:r w:rsidRPr="007316DB">
        <w:sym w:font="Symbol" w:char="F03C"/>
      </w:r>
      <w:r w:rsidRPr="007316DB">
        <w:t> 1/10 000)</w:t>
      </w:r>
      <w:r>
        <w:t xml:space="preserve"> ir dažnis nežinomas (negali būti įvertintas pagal turimus duomenis).</w:t>
      </w:r>
    </w:p>
    <w:p w14:paraId="656E50EA" w14:textId="77777777" w:rsidR="00ED2574" w:rsidRPr="001D7930" w:rsidRDefault="00ED2574" w:rsidP="00ED2574">
      <w:pPr>
        <w:jc w:val="both"/>
        <w:rPr>
          <w:sz w:val="22"/>
          <w:szCs w:val="22"/>
          <w:lang w:val="lt-LT"/>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1787"/>
        <w:gridCol w:w="1980"/>
        <w:gridCol w:w="1440"/>
        <w:gridCol w:w="1440"/>
        <w:gridCol w:w="1980"/>
      </w:tblGrid>
      <w:tr w:rsidR="00ED2574" w:rsidRPr="001D7930" w14:paraId="71861CD1" w14:textId="77777777" w:rsidTr="00C70FFA">
        <w:trPr>
          <w:tblHeader/>
        </w:trPr>
        <w:tc>
          <w:tcPr>
            <w:tcW w:w="1381" w:type="dxa"/>
          </w:tcPr>
          <w:p w14:paraId="542312F9" w14:textId="77777777" w:rsidR="00ED2574" w:rsidRPr="001D7930" w:rsidRDefault="00ED2574" w:rsidP="00C70FFA">
            <w:pPr>
              <w:rPr>
                <w:sz w:val="22"/>
                <w:szCs w:val="22"/>
              </w:rPr>
            </w:pPr>
            <w:bookmarkStart w:id="2" w:name="_Hlk67918900"/>
            <w:r w:rsidRPr="001D7930">
              <w:rPr>
                <w:b/>
                <w:color w:val="000000"/>
                <w:sz w:val="22"/>
                <w:szCs w:val="22"/>
              </w:rPr>
              <w:t>Organų sistemų klasės</w:t>
            </w:r>
          </w:p>
        </w:tc>
        <w:tc>
          <w:tcPr>
            <w:tcW w:w="1787" w:type="dxa"/>
          </w:tcPr>
          <w:p w14:paraId="609BBEDC" w14:textId="77777777" w:rsidR="00ED2574" w:rsidRPr="001D7930" w:rsidRDefault="00ED2574" w:rsidP="00C70FFA">
            <w:pPr>
              <w:jc w:val="center"/>
              <w:rPr>
                <w:b/>
                <w:sz w:val="22"/>
                <w:szCs w:val="22"/>
                <w:lang w:eastAsia="en-GB"/>
              </w:rPr>
            </w:pPr>
            <w:r w:rsidRPr="001D7930">
              <w:rPr>
                <w:b/>
                <w:color w:val="000000"/>
                <w:sz w:val="22"/>
                <w:szCs w:val="22"/>
              </w:rPr>
              <w:t>Dažnas</w:t>
            </w:r>
          </w:p>
          <w:p w14:paraId="51F5E70C" w14:textId="77777777" w:rsidR="00ED2574" w:rsidRPr="001D7930" w:rsidRDefault="00ED2574" w:rsidP="00C70FFA">
            <w:pPr>
              <w:rPr>
                <w:sz w:val="22"/>
                <w:szCs w:val="22"/>
              </w:rPr>
            </w:pPr>
            <w:r w:rsidRPr="001D7930">
              <w:rPr>
                <w:b/>
                <w:sz w:val="22"/>
                <w:szCs w:val="22"/>
                <w:lang w:eastAsia="en-GB"/>
              </w:rPr>
              <w:t>(nuo ≥1/100 iki &lt;1/10)</w:t>
            </w:r>
          </w:p>
        </w:tc>
        <w:tc>
          <w:tcPr>
            <w:tcW w:w="1980" w:type="dxa"/>
          </w:tcPr>
          <w:p w14:paraId="61AD8B21" w14:textId="77777777" w:rsidR="00ED2574" w:rsidRPr="001D7930" w:rsidRDefault="00ED2574" w:rsidP="00C70FFA">
            <w:pPr>
              <w:jc w:val="center"/>
              <w:rPr>
                <w:b/>
                <w:color w:val="000000"/>
                <w:sz w:val="22"/>
                <w:szCs w:val="22"/>
              </w:rPr>
            </w:pPr>
            <w:r w:rsidRPr="001D7930">
              <w:rPr>
                <w:b/>
                <w:color w:val="000000"/>
                <w:sz w:val="22"/>
                <w:szCs w:val="22"/>
              </w:rPr>
              <w:t>Nedažnas</w:t>
            </w:r>
          </w:p>
          <w:p w14:paraId="59BF4DAC" w14:textId="77777777" w:rsidR="00ED2574" w:rsidRPr="001D7930" w:rsidRDefault="00ED2574" w:rsidP="00C70FFA">
            <w:pPr>
              <w:rPr>
                <w:sz w:val="22"/>
                <w:szCs w:val="22"/>
              </w:rPr>
            </w:pPr>
            <w:r w:rsidRPr="001D7930">
              <w:rPr>
                <w:b/>
                <w:sz w:val="22"/>
                <w:szCs w:val="22"/>
                <w:lang w:eastAsia="en-GB"/>
              </w:rPr>
              <w:t>(nuo ≥1/1 000 iki &lt;1/100)</w:t>
            </w:r>
          </w:p>
        </w:tc>
        <w:tc>
          <w:tcPr>
            <w:tcW w:w="1440" w:type="dxa"/>
          </w:tcPr>
          <w:p w14:paraId="1B13B3C7" w14:textId="77777777" w:rsidR="00ED2574" w:rsidRPr="001D7930" w:rsidRDefault="00ED2574" w:rsidP="00C70FFA">
            <w:pPr>
              <w:jc w:val="center"/>
              <w:rPr>
                <w:b/>
                <w:color w:val="000000"/>
                <w:sz w:val="22"/>
                <w:szCs w:val="22"/>
              </w:rPr>
            </w:pPr>
            <w:r w:rsidRPr="001D7930">
              <w:rPr>
                <w:b/>
                <w:color w:val="000000"/>
                <w:sz w:val="22"/>
                <w:szCs w:val="22"/>
              </w:rPr>
              <w:t>Retas</w:t>
            </w:r>
          </w:p>
          <w:p w14:paraId="5DE4892C" w14:textId="77777777" w:rsidR="00ED2574" w:rsidRPr="001D7930" w:rsidRDefault="00ED2574" w:rsidP="00C70FFA">
            <w:pPr>
              <w:rPr>
                <w:sz w:val="22"/>
                <w:szCs w:val="22"/>
              </w:rPr>
            </w:pPr>
            <w:r w:rsidRPr="001D7930">
              <w:rPr>
                <w:b/>
                <w:sz w:val="22"/>
                <w:szCs w:val="22"/>
                <w:lang w:eastAsia="en-GB"/>
              </w:rPr>
              <w:t>(nuo ≥1/10 000 iki &lt;1/1 000)</w:t>
            </w:r>
          </w:p>
        </w:tc>
        <w:tc>
          <w:tcPr>
            <w:tcW w:w="1440" w:type="dxa"/>
          </w:tcPr>
          <w:p w14:paraId="236F3973" w14:textId="77777777" w:rsidR="00ED2574" w:rsidRPr="001D7930" w:rsidRDefault="00ED2574" w:rsidP="00C70FFA">
            <w:pPr>
              <w:rPr>
                <w:b/>
                <w:sz w:val="22"/>
                <w:szCs w:val="22"/>
              </w:rPr>
            </w:pPr>
            <w:r w:rsidRPr="001D7930">
              <w:rPr>
                <w:b/>
                <w:sz w:val="22"/>
                <w:szCs w:val="22"/>
              </w:rPr>
              <w:t>Labai retas</w:t>
            </w:r>
          </w:p>
          <w:p w14:paraId="7CFBA9CB" w14:textId="77777777" w:rsidR="00ED2574" w:rsidRPr="001D7930" w:rsidRDefault="00ED2574" w:rsidP="00C70FFA">
            <w:pPr>
              <w:rPr>
                <w:sz w:val="22"/>
                <w:szCs w:val="22"/>
              </w:rPr>
            </w:pPr>
            <w:r w:rsidRPr="001D7930">
              <w:rPr>
                <w:b/>
                <w:sz w:val="22"/>
                <w:szCs w:val="22"/>
              </w:rPr>
              <w:t>(&lt;1/10 000)</w:t>
            </w:r>
          </w:p>
        </w:tc>
        <w:tc>
          <w:tcPr>
            <w:tcW w:w="1980" w:type="dxa"/>
          </w:tcPr>
          <w:p w14:paraId="5DADD9B7" w14:textId="77777777" w:rsidR="00ED2574" w:rsidRPr="001D7930" w:rsidRDefault="00ED2574" w:rsidP="00C70FFA">
            <w:pPr>
              <w:rPr>
                <w:sz w:val="22"/>
                <w:szCs w:val="22"/>
              </w:rPr>
            </w:pPr>
            <w:r w:rsidRPr="001D7930">
              <w:rPr>
                <w:b/>
                <w:sz w:val="22"/>
                <w:szCs w:val="22"/>
                <w:lang w:eastAsia="en-GB"/>
              </w:rPr>
              <w:t>Dažnis nežinomas (</w:t>
            </w:r>
            <w:r w:rsidRPr="001D7930">
              <w:rPr>
                <w:b/>
                <w:noProof/>
                <w:sz w:val="22"/>
                <w:szCs w:val="22"/>
                <w:lang w:val="lt-LT"/>
              </w:rPr>
              <w:t>negali būti apskaičiuotas pagal turimus duomenis</w:t>
            </w:r>
            <w:r w:rsidRPr="001D7930">
              <w:rPr>
                <w:b/>
                <w:sz w:val="22"/>
                <w:szCs w:val="22"/>
                <w:lang w:eastAsia="en-GB"/>
              </w:rPr>
              <w:t>)</w:t>
            </w:r>
          </w:p>
        </w:tc>
      </w:tr>
      <w:tr w:rsidR="00ED2574" w:rsidRPr="001D7930" w14:paraId="33AB2B4D" w14:textId="77777777" w:rsidTr="00C70FFA">
        <w:tc>
          <w:tcPr>
            <w:tcW w:w="1381" w:type="dxa"/>
          </w:tcPr>
          <w:p w14:paraId="410C67E0" w14:textId="77777777" w:rsidR="00ED2574" w:rsidRPr="001D7930" w:rsidRDefault="00ED2574" w:rsidP="00C70FFA">
            <w:pPr>
              <w:rPr>
                <w:sz w:val="22"/>
                <w:szCs w:val="22"/>
              </w:rPr>
            </w:pPr>
            <w:r w:rsidRPr="001D7930">
              <w:rPr>
                <w:b/>
                <w:bCs/>
                <w:color w:val="000000"/>
                <w:sz w:val="22"/>
                <w:szCs w:val="22"/>
              </w:rPr>
              <w:t>Infekcijos ir infestacijos</w:t>
            </w:r>
          </w:p>
        </w:tc>
        <w:tc>
          <w:tcPr>
            <w:tcW w:w="1787" w:type="dxa"/>
          </w:tcPr>
          <w:p w14:paraId="13F9D039" w14:textId="77777777" w:rsidR="00ED2574" w:rsidRPr="001D7930" w:rsidRDefault="00ED2574" w:rsidP="00C70FFA">
            <w:r w:rsidRPr="001D7930">
              <w:rPr>
                <w:noProof/>
                <w:sz w:val="22"/>
                <w:szCs w:val="22"/>
                <w:lang w:val="lt-LT"/>
              </w:rPr>
              <w:t>Kandidamikozė (ypač burnos ir makšties) ar grybelių sukeltos infekcinės ligos</w:t>
            </w:r>
          </w:p>
        </w:tc>
        <w:tc>
          <w:tcPr>
            <w:tcW w:w="1980" w:type="dxa"/>
          </w:tcPr>
          <w:p w14:paraId="71B5D7FF" w14:textId="2A626372" w:rsidR="00ED2574" w:rsidRPr="001D7930" w:rsidRDefault="00ED2574" w:rsidP="00C70FFA">
            <w:r w:rsidRPr="001D7930">
              <w:rPr>
                <w:noProof/>
                <w:sz w:val="22"/>
                <w:szCs w:val="22"/>
                <w:lang w:val="lt-LT"/>
              </w:rPr>
              <w:t xml:space="preserve">Su antibiotikų vartojimu susijęs kolitas, įskaitant pseudomembraninį kolitą*, </w:t>
            </w:r>
            <w:r w:rsidRPr="001D7930">
              <w:rPr>
                <w:color w:val="000000"/>
              </w:rPr>
              <w:t>vaginitas</w:t>
            </w:r>
          </w:p>
        </w:tc>
        <w:tc>
          <w:tcPr>
            <w:tcW w:w="1440" w:type="dxa"/>
          </w:tcPr>
          <w:p w14:paraId="682C41CD" w14:textId="77777777" w:rsidR="00ED2574" w:rsidRPr="001D7930" w:rsidRDefault="00ED2574" w:rsidP="00C70FFA"/>
        </w:tc>
        <w:tc>
          <w:tcPr>
            <w:tcW w:w="1440" w:type="dxa"/>
          </w:tcPr>
          <w:p w14:paraId="04E55288" w14:textId="77777777" w:rsidR="00ED2574" w:rsidRPr="001D7930" w:rsidRDefault="00ED2574" w:rsidP="00C70FFA"/>
        </w:tc>
        <w:tc>
          <w:tcPr>
            <w:tcW w:w="1980" w:type="dxa"/>
          </w:tcPr>
          <w:p w14:paraId="6C9BE4F3" w14:textId="2A4365C4" w:rsidR="00ED2574" w:rsidRPr="001D7930" w:rsidRDefault="00ED2574" w:rsidP="00C70FFA"/>
        </w:tc>
      </w:tr>
      <w:tr w:rsidR="00ED2574" w:rsidRPr="001D7930" w14:paraId="4B2C1656" w14:textId="77777777" w:rsidTr="00C70FFA">
        <w:tc>
          <w:tcPr>
            <w:tcW w:w="1381" w:type="dxa"/>
          </w:tcPr>
          <w:p w14:paraId="48A8E78A" w14:textId="77777777" w:rsidR="00ED2574" w:rsidRPr="001D7930" w:rsidRDefault="00ED2574" w:rsidP="00C70FFA">
            <w:pPr>
              <w:rPr>
                <w:lang w:val="es-ES"/>
              </w:rPr>
            </w:pPr>
            <w:r w:rsidRPr="001D7930">
              <w:rPr>
                <w:b/>
                <w:sz w:val="22"/>
                <w:szCs w:val="22"/>
                <w:lang w:val="lt-LT"/>
              </w:rPr>
              <w:t>Kraujo ir limfinės sistemos sutrikimai</w:t>
            </w:r>
          </w:p>
        </w:tc>
        <w:tc>
          <w:tcPr>
            <w:tcW w:w="1787" w:type="dxa"/>
          </w:tcPr>
          <w:p w14:paraId="12C76650" w14:textId="77777777" w:rsidR="00ED2574" w:rsidRPr="001D7930" w:rsidRDefault="00ED2574" w:rsidP="00C70FFA">
            <w:r w:rsidRPr="001D7930">
              <w:rPr>
                <w:noProof/>
                <w:sz w:val="22"/>
                <w:szCs w:val="22"/>
                <w:lang w:val="lt-LT"/>
              </w:rPr>
              <w:t>Trombocitopenija*,</w:t>
            </w:r>
          </w:p>
        </w:tc>
        <w:tc>
          <w:tcPr>
            <w:tcW w:w="1980" w:type="dxa"/>
          </w:tcPr>
          <w:p w14:paraId="06ACC1FD" w14:textId="76A3DB21" w:rsidR="00ED2574" w:rsidRPr="001D7930" w:rsidRDefault="00ED2574" w:rsidP="00C70FFA">
            <w:r w:rsidRPr="001D7930">
              <w:rPr>
                <w:noProof/>
                <w:sz w:val="22"/>
                <w:szCs w:val="22"/>
                <w:lang w:val="lt-LT"/>
              </w:rPr>
              <w:t>Pancitopenija*, Leukopenija *, neutropenija, eozinofilija</w:t>
            </w:r>
          </w:p>
        </w:tc>
        <w:tc>
          <w:tcPr>
            <w:tcW w:w="1440" w:type="dxa"/>
          </w:tcPr>
          <w:p w14:paraId="2C9ABFDB" w14:textId="77777777" w:rsidR="00ED2574" w:rsidRPr="001D7930" w:rsidRDefault="00ED2574" w:rsidP="00C70FFA">
            <w:r w:rsidRPr="001D7930">
              <w:rPr>
                <w:sz w:val="22"/>
                <w:szCs w:val="22"/>
              </w:rPr>
              <w:t>Sideroblastinė anemija</w:t>
            </w:r>
            <w:r w:rsidRPr="001D7930">
              <w:rPr>
                <w:snapToGrid w:val="0"/>
              </w:rPr>
              <w:t>*</w:t>
            </w:r>
          </w:p>
        </w:tc>
        <w:tc>
          <w:tcPr>
            <w:tcW w:w="1440" w:type="dxa"/>
          </w:tcPr>
          <w:p w14:paraId="47BF1032" w14:textId="77777777" w:rsidR="00ED2574" w:rsidRPr="001D7930" w:rsidRDefault="00ED2574" w:rsidP="00C70FFA"/>
        </w:tc>
        <w:tc>
          <w:tcPr>
            <w:tcW w:w="1980" w:type="dxa"/>
          </w:tcPr>
          <w:p w14:paraId="07DD2DA0" w14:textId="056FCE25" w:rsidR="00ED2574" w:rsidRPr="001D7930" w:rsidRDefault="00ED2574" w:rsidP="00C70FFA">
            <w:r w:rsidRPr="001D7930">
              <w:rPr>
                <w:noProof/>
                <w:sz w:val="22"/>
                <w:szCs w:val="22"/>
                <w:lang w:val="lt-LT"/>
              </w:rPr>
              <w:t>Kaulų čiulpų slopinimas *, anemija *</w:t>
            </w:r>
            <w:r w:rsidRPr="001D7930">
              <w:rPr>
                <w:noProof/>
                <w:sz w:val="22"/>
                <w:szCs w:val="22"/>
                <w:vertAlign w:val="superscript"/>
                <w:lang w:val="lt-LT"/>
              </w:rPr>
              <w:t>†</w:t>
            </w:r>
          </w:p>
        </w:tc>
      </w:tr>
      <w:tr w:rsidR="00ED2574" w:rsidRPr="001D7930" w14:paraId="2B12EF43" w14:textId="77777777" w:rsidTr="00C70FFA">
        <w:tc>
          <w:tcPr>
            <w:tcW w:w="1381" w:type="dxa"/>
          </w:tcPr>
          <w:p w14:paraId="7561B875" w14:textId="77777777" w:rsidR="00ED2574" w:rsidRPr="001D7930" w:rsidRDefault="00ED2574" w:rsidP="00C70FFA">
            <w:r w:rsidRPr="001D7930">
              <w:rPr>
                <w:b/>
                <w:sz w:val="22"/>
                <w:szCs w:val="22"/>
                <w:lang w:val="lt-LT"/>
              </w:rPr>
              <w:t>Imuninės sistemos sutrikimai</w:t>
            </w:r>
          </w:p>
        </w:tc>
        <w:tc>
          <w:tcPr>
            <w:tcW w:w="1787" w:type="dxa"/>
          </w:tcPr>
          <w:p w14:paraId="40EE4AD4" w14:textId="77777777" w:rsidR="00ED2574" w:rsidRPr="001D7930" w:rsidRDefault="00ED2574" w:rsidP="00C70FFA"/>
        </w:tc>
        <w:tc>
          <w:tcPr>
            <w:tcW w:w="1980" w:type="dxa"/>
          </w:tcPr>
          <w:p w14:paraId="10B97744" w14:textId="77777777" w:rsidR="00ED2574" w:rsidRPr="001D7930" w:rsidRDefault="00ED2574" w:rsidP="00C70FFA"/>
        </w:tc>
        <w:tc>
          <w:tcPr>
            <w:tcW w:w="1440" w:type="dxa"/>
          </w:tcPr>
          <w:p w14:paraId="362133C9" w14:textId="77777777" w:rsidR="00ED2574" w:rsidRPr="001D7930" w:rsidRDefault="00ED2574" w:rsidP="00C70FFA">
            <w:r w:rsidRPr="001D7930">
              <w:rPr>
                <w:sz w:val="22"/>
                <w:szCs w:val="22"/>
              </w:rPr>
              <w:t>Anafilaksija</w:t>
            </w:r>
          </w:p>
        </w:tc>
        <w:tc>
          <w:tcPr>
            <w:tcW w:w="1440" w:type="dxa"/>
          </w:tcPr>
          <w:p w14:paraId="32CC75D2" w14:textId="77777777" w:rsidR="00ED2574" w:rsidRPr="001D7930" w:rsidRDefault="00ED2574" w:rsidP="00C70FFA"/>
        </w:tc>
        <w:tc>
          <w:tcPr>
            <w:tcW w:w="1980" w:type="dxa"/>
          </w:tcPr>
          <w:p w14:paraId="68D0BDEC" w14:textId="2D440303" w:rsidR="00ED2574" w:rsidRPr="001D7930" w:rsidRDefault="00ED2574" w:rsidP="00C70FFA">
            <w:pPr>
              <w:rPr>
                <w:sz w:val="22"/>
                <w:szCs w:val="22"/>
              </w:rPr>
            </w:pPr>
          </w:p>
        </w:tc>
      </w:tr>
      <w:tr w:rsidR="00ED2574" w:rsidRPr="001D7930" w14:paraId="7090C56E" w14:textId="77777777" w:rsidTr="00C70FFA">
        <w:tc>
          <w:tcPr>
            <w:tcW w:w="1381" w:type="dxa"/>
          </w:tcPr>
          <w:p w14:paraId="10719FBB" w14:textId="77777777" w:rsidR="00ED2574" w:rsidRPr="001D7930" w:rsidRDefault="00ED2574" w:rsidP="00C70FFA">
            <w:r w:rsidRPr="001D7930">
              <w:rPr>
                <w:b/>
                <w:sz w:val="22"/>
                <w:szCs w:val="22"/>
                <w:lang w:val="lt-LT"/>
              </w:rPr>
              <w:t>Metabolizmo ir mitybos sutrikimai</w:t>
            </w:r>
          </w:p>
        </w:tc>
        <w:tc>
          <w:tcPr>
            <w:tcW w:w="1787" w:type="dxa"/>
          </w:tcPr>
          <w:p w14:paraId="720979DC" w14:textId="77777777" w:rsidR="00ED2574" w:rsidRPr="001D7930" w:rsidRDefault="00ED2574" w:rsidP="00C70FFA"/>
        </w:tc>
        <w:tc>
          <w:tcPr>
            <w:tcW w:w="1980" w:type="dxa"/>
          </w:tcPr>
          <w:p w14:paraId="7094DE36" w14:textId="77777777" w:rsidR="00ED2574" w:rsidRPr="001D7930" w:rsidRDefault="00ED2574" w:rsidP="00C70FFA"/>
        </w:tc>
        <w:tc>
          <w:tcPr>
            <w:tcW w:w="1440" w:type="dxa"/>
          </w:tcPr>
          <w:p w14:paraId="1A1DB009" w14:textId="77777777" w:rsidR="00ED2574" w:rsidRPr="001D7930" w:rsidRDefault="00ED2574" w:rsidP="00C70FFA">
            <w:r w:rsidRPr="001D7930">
              <w:rPr>
                <w:noProof/>
                <w:sz w:val="22"/>
                <w:szCs w:val="22"/>
                <w:lang w:val="lt-LT"/>
              </w:rPr>
              <w:t>Pieno rūgšties acidozė*</w:t>
            </w:r>
          </w:p>
        </w:tc>
        <w:tc>
          <w:tcPr>
            <w:tcW w:w="1440" w:type="dxa"/>
          </w:tcPr>
          <w:p w14:paraId="7FF70AD4" w14:textId="77777777" w:rsidR="00ED2574" w:rsidRPr="001D7930" w:rsidRDefault="00ED2574" w:rsidP="00C70FFA"/>
        </w:tc>
        <w:tc>
          <w:tcPr>
            <w:tcW w:w="1980" w:type="dxa"/>
          </w:tcPr>
          <w:p w14:paraId="436764BF" w14:textId="62529C84" w:rsidR="00ED2574" w:rsidRPr="001D7930" w:rsidRDefault="00ED2574" w:rsidP="00C70FFA">
            <w:bookmarkStart w:id="3" w:name="OLE_LINK6"/>
            <w:r w:rsidRPr="001D7930">
              <w:rPr>
                <w:sz w:val="22"/>
                <w:szCs w:val="22"/>
              </w:rPr>
              <w:t>hiponatremija</w:t>
            </w:r>
            <w:bookmarkEnd w:id="3"/>
          </w:p>
        </w:tc>
      </w:tr>
      <w:tr w:rsidR="00ED2574" w:rsidRPr="001D7930" w14:paraId="45350658" w14:textId="77777777" w:rsidTr="00C70FFA">
        <w:tc>
          <w:tcPr>
            <w:tcW w:w="1381" w:type="dxa"/>
          </w:tcPr>
          <w:p w14:paraId="7CF30930" w14:textId="77777777" w:rsidR="00ED2574" w:rsidRPr="001D7930" w:rsidRDefault="00ED2574" w:rsidP="00C70FFA">
            <w:r w:rsidRPr="001D7930">
              <w:rPr>
                <w:b/>
                <w:sz w:val="22"/>
                <w:szCs w:val="22"/>
                <w:lang w:val="lt-LT"/>
              </w:rPr>
              <w:t>Psichikos sutrikimai</w:t>
            </w:r>
          </w:p>
        </w:tc>
        <w:tc>
          <w:tcPr>
            <w:tcW w:w="1787" w:type="dxa"/>
          </w:tcPr>
          <w:p w14:paraId="12B47CF0" w14:textId="77777777" w:rsidR="00ED2574" w:rsidRPr="001D7930" w:rsidRDefault="00ED2574" w:rsidP="00C70FFA"/>
        </w:tc>
        <w:tc>
          <w:tcPr>
            <w:tcW w:w="1980" w:type="dxa"/>
          </w:tcPr>
          <w:p w14:paraId="3129B876" w14:textId="77777777" w:rsidR="00ED2574" w:rsidRPr="001D7930" w:rsidRDefault="00ED2574" w:rsidP="00C70FFA">
            <w:pPr>
              <w:rPr>
                <w:sz w:val="22"/>
                <w:szCs w:val="22"/>
              </w:rPr>
            </w:pPr>
            <w:r w:rsidRPr="001D7930">
              <w:rPr>
                <w:sz w:val="22"/>
                <w:szCs w:val="22"/>
              </w:rPr>
              <w:t>Nemiga</w:t>
            </w:r>
          </w:p>
        </w:tc>
        <w:tc>
          <w:tcPr>
            <w:tcW w:w="1440" w:type="dxa"/>
          </w:tcPr>
          <w:p w14:paraId="28966654" w14:textId="77777777" w:rsidR="00ED2574" w:rsidRPr="001D7930" w:rsidRDefault="00ED2574" w:rsidP="00C70FFA"/>
        </w:tc>
        <w:tc>
          <w:tcPr>
            <w:tcW w:w="1440" w:type="dxa"/>
          </w:tcPr>
          <w:p w14:paraId="2CE067BA" w14:textId="77777777" w:rsidR="00ED2574" w:rsidRPr="001D7930" w:rsidRDefault="00ED2574" w:rsidP="00C70FFA"/>
        </w:tc>
        <w:tc>
          <w:tcPr>
            <w:tcW w:w="1980" w:type="dxa"/>
          </w:tcPr>
          <w:p w14:paraId="37F821CA" w14:textId="77777777" w:rsidR="00ED2574" w:rsidRPr="001D7930" w:rsidRDefault="00ED2574" w:rsidP="00C70FFA"/>
        </w:tc>
      </w:tr>
      <w:tr w:rsidR="00ED2574" w:rsidRPr="001D7930" w14:paraId="0DA95317" w14:textId="77777777" w:rsidTr="00C70FFA">
        <w:tc>
          <w:tcPr>
            <w:tcW w:w="1381" w:type="dxa"/>
          </w:tcPr>
          <w:p w14:paraId="1E412E25" w14:textId="77777777" w:rsidR="00ED2574" w:rsidRPr="001D7930" w:rsidRDefault="00ED2574" w:rsidP="00C70FFA">
            <w:r w:rsidRPr="001D7930">
              <w:rPr>
                <w:b/>
                <w:sz w:val="22"/>
                <w:szCs w:val="22"/>
                <w:lang w:val="lt-LT"/>
              </w:rPr>
              <w:t>Nervų sistemos sutrikimai</w:t>
            </w:r>
          </w:p>
        </w:tc>
        <w:tc>
          <w:tcPr>
            <w:tcW w:w="1787" w:type="dxa"/>
          </w:tcPr>
          <w:p w14:paraId="4594028E" w14:textId="77777777" w:rsidR="00ED2574" w:rsidRPr="001D7930" w:rsidRDefault="00ED2574" w:rsidP="00C70FFA">
            <w:pPr>
              <w:rPr>
                <w:noProof/>
                <w:sz w:val="22"/>
                <w:szCs w:val="22"/>
                <w:lang w:val="lt-LT"/>
              </w:rPr>
            </w:pPr>
            <w:r w:rsidRPr="001D7930">
              <w:rPr>
                <w:noProof/>
                <w:sz w:val="22"/>
                <w:szCs w:val="22"/>
                <w:lang w:val="lt-LT"/>
              </w:rPr>
              <w:t>Galvos skausmas,</w:t>
            </w:r>
          </w:p>
          <w:p w14:paraId="5A32D581" w14:textId="77777777" w:rsidR="00ED2574" w:rsidRPr="001D7930" w:rsidRDefault="00ED2574" w:rsidP="00C70FFA">
            <w:pPr>
              <w:rPr>
                <w:lang w:val="lt-LT"/>
              </w:rPr>
            </w:pPr>
            <w:r w:rsidRPr="001D7930">
              <w:rPr>
                <w:noProof/>
                <w:sz w:val="22"/>
                <w:szCs w:val="22"/>
                <w:lang w:val="lt-LT"/>
              </w:rPr>
              <w:t>skonio pojūčio pokyčiai (metalo skonis burnoje)</w:t>
            </w:r>
          </w:p>
        </w:tc>
        <w:tc>
          <w:tcPr>
            <w:tcW w:w="1980" w:type="dxa"/>
          </w:tcPr>
          <w:p w14:paraId="6B35A07C" w14:textId="77777777" w:rsidR="00ED2574" w:rsidRPr="001D7930" w:rsidRDefault="00ED2574" w:rsidP="00C70FFA">
            <w:pPr>
              <w:rPr>
                <w:lang w:val="es-ES"/>
              </w:rPr>
            </w:pPr>
            <w:r w:rsidRPr="001D7930">
              <w:rPr>
                <w:noProof/>
                <w:sz w:val="22"/>
                <w:szCs w:val="22"/>
                <w:lang w:val="lt-LT"/>
              </w:rPr>
              <w:t>Galvos svaigimas, periferinė neuropatija*, hipoestezija, parestezija</w:t>
            </w:r>
          </w:p>
        </w:tc>
        <w:tc>
          <w:tcPr>
            <w:tcW w:w="1440" w:type="dxa"/>
          </w:tcPr>
          <w:p w14:paraId="035AA119" w14:textId="77777777" w:rsidR="00ED2574" w:rsidRPr="001D7930" w:rsidRDefault="00ED2574" w:rsidP="00C70FFA">
            <w:pPr>
              <w:rPr>
                <w:lang w:val="es-ES"/>
              </w:rPr>
            </w:pPr>
          </w:p>
        </w:tc>
        <w:tc>
          <w:tcPr>
            <w:tcW w:w="1440" w:type="dxa"/>
          </w:tcPr>
          <w:p w14:paraId="46E2ECDC" w14:textId="77777777" w:rsidR="00ED2574" w:rsidRPr="001D7930" w:rsidRDefault="00ED2574" w:rsidP="00C70FFA">
            <w:pPr>
              <w:rPr>
                <w:lang w:val="es-ES"/>
              </w:rPr>
            </w:pPr>
          </w:p>
        </w:tc>
        <w:tc>
          <w:tcPr>
            <w:tcW w:w="1980" w:type="dxa"/>
          </w:tcPr>
          <w:p w14:paraId="0AA59748" w14:textId="640ADE5D" w:rsidR="00ED2574" w:rsidRPr="001D7930" w:rsidRDefault="00ED2574" w:rsidP="00C70FFA">
            <w:pPr>
              <w:rPr>
                <w:lang w:val="it-IT"/>
              </w:rPr>
            </w:pPr>
            <w:r w:rsidRPr="001D7930">
              <w:rPr>
                <w:noProof/>
                <w:sz w:val="22"/>
                <w:szCs w:val="22"/>
                <w:lang w:val="lt-LT"/>
              </w:rPr>
              <w:t xml:space="preserve">Serotonino sindromas **, traukuliai * </w:t>
            </w:r>
          </w:p>
        </w:tc>
      </w:tr>
      <w:tr w:rsidR="00ED2574" w:rsidRPr="00FD4D1D" w14:paraId="7A8CD6EF" w14:textId="77777777" w:rsidTr="00C70FFA">
        <w:tc>
          <w:tcPr>
            <w:tcW w:w="1381" w:type="dxa"/>
          </w:tcPr>
          <w:p w14:paraId="33E55A18" w14:textId="77777777" w:rsidR="00ED2574" w:rsidRPr="001D7930" w:rsidRDefault="00ED2574" w:rsidP="00C70FFA">
            <w:pPr>
              <w:rPr>
                <w:b/>
                <w:bCs/>
                <w:color w:val="000000"/>
              </w:rPr>
            </w:pPr>
            <w:r w:rsidRPr="001D7930">
              <w:rPr>
                <w:b/>
                <w:sz w:val="22"/>
                <w:szCs w:val="22"/>
                <w:lang w:val="lt-LT"/>
              </w:rPr>
              <w:t>Akių sutrikimai</w:t>
            </w:r>
          </w:p>
        </w:tc>
        <w:tc>
          <w:tcPr>
            <w:tcW w:w="1787" w:type="dxa"/>
          </w:tcPr>
          <w:p w14:paraId="00BE222A" w14:textId="77777777" w:rsidR="00ED2574" w:rsidRPr="001D7930" w:rsidRDefault="00ED2574" w:rsidP="00C70FFA"/>
        </w:tc>
        <w:tc>
          <w:tcPr>
            <w:tcW w:w="1980" w:type="dxa"/>
          </w:tcPr>
          <w:p w14:paraId="193157C3" w14:textId="222F9E48" w:rsidR="00ED2574" w:rsidRPr="001D7930" w:rsidRDefault="00ED2574" w:rsidP="00C70FFA">
            <w:pPr>
              <w:rPr>
                <w:lang w:val="pt-PT"/>
              </w:rPr>
            </w:pPr>
            <w:r w:rsidRPr="001D7930">
              <w:rPr>
                <w:noProof/>
                <w:sz w:val="22"/>
                <w:szCs w:val="22"/>
                <w:lang w:val="lt-LT"/>
              </w:rPr>
              <w:t>Regos nervo neuropatija*</w:t>
            </w:r>
            <w:r w:rsidRPr="001D7930">
              <w:rPr>
                <w:sz w:val="22"/>
                <w:szCs w:val="22"/>
                <w:lang w:val="pt-PT"/>
              </w:rPr>
              <w:t xml:space="preserve">, </w:t>
            </w:r>
            <w:r w:rsidR="00071B4C" w:rsidRPr="001D7930">
              <w:rPr>
                <w:sz w:val="22"/>
                <w:szCs w:val="22"/>
                <w:lang w:val="pt-PT"/>
              </w:rPr>
              <w:t xml:space="preserve">neryškus </w:t>
            </w:r>
            <w:r w:rsidRPr="001D7930">
              <w:rPr>
                <w:noProof/>
                <w:sz w:val="22"/>
                <w:szCs w:val="22"/>
                <w:lang w:val="lt-LT"/>
              </w:rPr>
              <w:t>matymas*</w:t>
            </w:r>
          </w:p>
        </w:tc>
        <w:tc>
          <w:tcPr>
            <w:tcW w:w="1440" w:type="dxa"/>
          </w:tcPr>
          <w:p w14:paraId="150097A7" w14:textId="77777777" w:rsidR="00ED2574" w:rsidRPr="001D7930" w:rsidRDefault="00ED2574" w:rsidP="00C70FFA">
            <w:pPr>
              <w:rPr>
                <w:lang w:val="pt-PT"/>
              </w:rPr>
            </w:pPr>
          </w:p>
        </w:tc>
        <w:tc>
          <w:tcPr>
            <w:tcW w:w="1440" w:type="dxa"/>
          </w:tcPr>
          <w:p w14:paraId="52C6AF68" w14:textId="77777777" w:rsidR="00ED2574" w:rsidRPr="001D7930" w:rsidRDefault="00ED2574" w:rsidP="00C70FFA">
            <w:pPr>
              <w:rPr>
                <w:lang w:val="pt-PT"/>
              </w:rPr>
            </w:pPr>
          </w:p>
        </w:tc>
        <w:tc>
          <w:tcPr>
            <w:tcW w:w="1980" w:type="dxa"/>
          </w:tcPr>
          <w:p w14:paraId="6ADEF2A3" w14:textId="77777777" w:rsidR="00ED2574" w:rsidRPr="001D7930" w:rsidRDefault="00ED2574" w:rsidP="00C70FFA">
            <w:pPr>
              <w:rPr>
                <w:sz w:val="22"/>
                <w:szCs w:val="22"/>
                <w:lang w:val="pt-PT"/>
              </w:rPr>
            </w:pPr>
            <w:r w:rsidRPr="001D7930">
              <w:rPr>
                <w:sz w:val="22"/>
                <w:szCs w:val="22"/>
                <w:lang w:val="pt-PT"/>
              </w:rPr>
              <w:t>regos nervo neuritas *, apakimas *, regėjimo aštrumo pokyčiai *,</w:t>
            </w:r>
          </w:p>
          <w:p w14:paraId="060F4C55" w14:textId="77777777" w:rsidR="00ED2574" w:rsidRPr="001D7930" w:rsidRDefault="00ED2574" w:rsidP="00C70FFA">
            <w:pPr>
              <w:rPr>
                <w:sz w:val="22"/>
                <w:szCs w:val="22"/>
                <w:lang w:val="pt-PT"/>
              </w:rPr>
            </w:pPr>
            <w:r w:rsidRPr="001D7930">
              <w:rPr>
                <w:sz w:val="22"/>
                <w:szCs w:val="22"/>
                <w:lang w:val="pt-PT"/>
              </w:rPr>
              <w:t>spalvų regėjimo pokyčiai *,</w:t>
            </w:r>
          </w:p>
          <w:p w14:paraId="13F008C3" w14:textId="77777777" w:rsidR="00ED2574" w:rsidRPr="001D7930" w:rsidRDefault="00ED2574" w:rsidP="00C70FFA">
            <w:pPr>
              <w:rPr>
                <w:sz w:val="22"/>
                <w:lang w:val="pt-PT"/>
              </w:rPr>
            </w:pPr>
            <w:r w:rsidRPr="001D7930">
              <w:rPr>
                <w:sz w:val="22"/>
                <w:lang w:val="pt-PT"/>
              </w:rPr>
              <w:t>regėjimo lauko defektas *</w:t>
            </w:r>
          </w:p>
        </w:tc>
      </w:tr>
      <w:tr w:rsidR="00ED2574" w:rsidRPr="001D7930" w14:paraId="7856C806" w14:textId="77777777" w:rsidTr="00C70FFA">
        <w:tc>
          <w:tcPr>
            <w:tcW w:w="1381" w:type="dxa"/>
          </w:tcPr>
          <w:p w14:paraId="081E9493" w14:textId="77777777" w:rsidR="00ED2574" w:rsidRPr="001D7930" w:rsidRDefault="00ED2574" w:rsidP="00C70FFA">
            <w:pPr>
              <w:rPr>
                <w:b/>
                <w:bCs/>
                <w:color w:val="000000"/>
              </w:rPr>
            </w:pPr>
            <w:r w:rsidRPr="001D7930">
              <w:rPr>
                <w:b/>
                <w:sz w:val="22"/>
                <w:szCs w:val="22"/>
                <w:lang w:val="lt-LT"/>
              </w:rPr>
              <w:t>Ausų ir labirintų sutrikimai</w:t>
            </w:r>
          </w:p>
        </w:tc>
        <w:tc>
          <w:tcPr>
            <w:tcW w:w="1787" w:type="dxa"/>
          </w:tcPr>
          <w:p w14:paraId="183687B9" w14:textId="77777777" w:rsidR="00ED2574" w:rsidRPr="001D7930" w:rsidRDefault="00ED2574" w:rsidP="00C70FFA"/>
        </w:tc>
        <w:tc>
          <w:tcPr>
            <w:tcW w:w="1980" w:type="dxa"/>
          </w:tcPr>
          <w:p w14:paraId="7F018025" w14:textId="23ED2DCD" w:rsidR="00ED2574" w:rsidRPr="001D7930" w:rsidRDefault="00071B4C" w:rsidP="00C70FFA">
            <w:r w:rsidRPr="001D7930">
              <w:rPr>
                <w:noProof/>
                <w:sz w:val="22"/>
                <w:szCs w:val="22"/>
                <w:lang w:val="lt-LT"/>
              </w:rPr>
              <w:t>Ūžesys (</w:t>
            </w:r>
            <w:r w:rsidRPr="001D7930">
              <w:rPr>
                <w:i/>
                <w:iCs/>
                <w:noProof/>
                <w:sz w:val="22"/>
                <w:szCs w:val="22"/>
                <w:lang w:val="lt-LT"/>
              </w:rPr>
              <w:t>tinnitus</w:t>
            </w:r>
            <w:r w:rsidRPr="001D7930">
              <w:rPr>
                <w:noProof/>
                <w:sz w:val="22"/>
                <w:szCs w:val="22"/>
                <w:lang w:val="lt-LT"/>
              </w:rPr>
              <w:t>)</w:t>
            </w:r>
          </w:p>
        </w:tc>
        <w:tc>
          <w:tcPr>
            <w:tcW w:w="1440" w:type="dxa"/>
          </w:tcPr>
          <w:p w14:paraId="779E17A1" w14:textId="77777777" w:rsidR="00ED2574" w:rsidRPr="001D7930" w:rsidRDefault="00ED2574" w:rsidP="00C70FFA"/>
        </w:tc>
        <w:tc>
          <w:tcPr>
            <w:tcW w:w="1440" w:type="dxa"/>
          </w:tcPr>
          <w:p w14:paraId="06FD7600" w14:textId="77777777" w:rsidR="00ED2574" w:rsidRPr="001D7930" w:rsidRDefault="00ED2574" w:rsidP="00C70FFA"/>
        </w:tc>
        <w:tc>
          <w:tcPr>
            <w:tcW w:w="1980" w:type="dxa"/>
          </w:tcPr>
          <w:p w14:paraId="44A490E0" w14:textId="77777777" w:rsidR="00ED2574" w:rsidRPr="001D7930" w:rsidRDefault="00ED2574" w:rsidP="00C70FFA"/>
        </w:tc>
      </w:tr>
      <w:tr w:rsidR="00ED2574" w:rsidRPr="001D7930" w14:paraId="533246AC" w14:textId="77777777" w:rsidTr="00C70FFA">
        <w:tc>
          <w:tcPr>
            <w:tcW w:w="1381" w:type="dxa"/>
          </w:tcPr>
          <w:p w14:paraId="3444888A" w14:textId="77777777" w:rsidR="00ED2574" w:rsidRPr="001D7930" w:rsidRDefault="00ED2574" w:rsidP="00C70FFA">
            <w:pPr>
              <w:rPr>
                <w:b/>
                <w:bCs/>
                <w:color w:val="000000"/>
              </w:rPr>
            </w:pPr>
            <w:r w:rsidRPr="001D7930">
              <w:rPr>
                <w:b/>
                <w:sz w:val="22"/>
                <w:szCs w:val="22"/>
                <w:lang w:val="lt-LT"/>
              </w:rPr>
              <w:t>Širdies sutrikimai</w:t>
            </w:r>
          </w:p>
        </w:tc>
        <w:tc>
          <w:tcPr>
            <w:tcW w:w="1787" w:type="dxa"/>
          </w:tcPr>
          <w:p w14:paraId="4436E170" w14:textId="77777777" w:rsidR="00ED2574" w:rsidRPr="001D7930" w:rsidRDefault="00ED2574" w:rsidP="00C70FFA"/>
        </w:tc>
        <w:tc>
          <w:tcPr>
            <w:tcW w:w="1980" w:type="dxa"/>
          </w:tcPr>
          <w:p w14:paraId="08734E39" w14:textId="77777777" w:rsidR="00ED2574" w:rsidRPr="001D7930" w:rsidRDefault="00ED2574" w:rsidP="00C70FFA"/>
        </w:tc>
        <w:tc>
          <w:tcPr>
            <w:tcW w:w="1440" w:type="dxa"/>
          </w:tcPr>
          <w:p w14:paraId="4A8C8D97" w14:textId="77777777" w:rsidR="00ED2574" w:rsidRPr="001D7930" w:rsidRDefault="00ED2574" w:rsidP="00C70FFA">
            <w:r w:rsidRPr="001D7930">
              <w:rPr>
                <w:noProof/>
                <w:sz w:val="22"/>
                <w:szCs w:val="22"/>
                <w:lang w:val="lt-LT"/>
              </w:rPr>
              <w:t>Aritmija (tachikardija)</w:t>
            </w:r>
          </w:p>
        </w:tc>
        <w:tc>
          <w:tcPr>
            <w:tcW w:w="1440" w:type="dxa"/>
          </w:tcPr>
          <w:p w14:paraId="0D20AC21" w14:textId="77777777" w:rsidR="00ED2574" w:rsidRPr="001D7930" w:rsidRDefault="00ED2574" w:rsidP="00C70FFA"/>
        </w:tc>
        <w:tc>
          <w:tcPr>
            <w:tcW w:w="1980" w:type="dxa"/>
          </w:tcPr>
          <w:p w14:paraId="39783266" w14:textId="77777777" w:rsidR="00ED2574" w:rsidRPr="001D7930" w:rsidRDefault="00ED2574" w:rsidP="00C70FFA"/>
        </w:tc>
      </w:tr>
      <w:tr w:rsidR="00ED2574" w:rsidRPr="001D7930" w14:paraId="01A98D0A" w14:textId="77777777" w:rsidTr="00C70FFA">
        <w:tc>
          <w:tcPr>
            <w:tcW w:w="1381" w:type="dxa"/>
          </w:tcPr>
          <w:p w14:paraId="4ACE2999" w14:textId="77777777" w:rsidR="00ED2574" w:rsidRPr="001D7930" w:rsidRDefault="00ED2574" w:rsidP="00C70FFA">
            <w:pPr>
              <w:rPr>
                <w:b/>
                <w:bCs/>
                <w:color w:val="000000"/>
              </w:rPr>
            </w:pPr>
            <w:r w:rsidRPr="001D7930">
              <w:rPr>
                <w:b/>
                <w:sz w:val="22"/>
                <w:szCs w:val="22"/>
                <w:lang w:val="lt-LT"/>
              </w:rPr>
              <w:t>Kraujagyslių sutrikimai</w:t>
            </w:r>
          </w:p>
        </w:tc>
        <w:tc>
          <w:tcPr>
            <w:tcW w:w="1787" w:type="dxa"/>
          </w:tcPr>
          <w:p w14:paraId="621EA8BF" w14:textId="77777777" w:rsidR="00ED2574" w:rsidRPr="001D7930" w:rsidRDefault="00ED2574" w:rsidP="00C70FFA"/>
        </w:tc>
        <w:tc>
          <w:tcPr>
            <w:tcW w:w="1980" w:type="dxa"/>
          </w:tcPr>
          <w:p w14:paraId="4D3CA33E" w14:textId="77777777" w:rsidR="00ED2574" w:rsidRPr="001D7930" w:rsidRDefault="00ED2574" w:rsidP="00C70FFA">
            <w:pPr>
              <w:rPr>
                <w:noProof/>
                <w:sz w:val="22"/>
                <w:szCs w:val="22"/>
                <w:lang w:val="lt-LT"/>
              </w:rPr>
            </w:pPr>
            <w:r w:rsidRPr="001D7930">
              <w:rPr>
                <w:noProof/>
                <w:sz w:val="22"/>
                <w:szCs w:val="22"/>
                <w:lang w:val="lt-LT"/>
              </w:rPr>
              <w:t xml:space="preserve">Hipertenzija, </w:t>
            </w:r>
          </w:p>
          <w:p w14:paraId="2A4F6508" w14:textId="77777777" w:rsidR="00ED2574" w:rsidRPr="001D7930" w:rsidRDefault="00ED2574" w:rsidP="00C70FFA">
            <w:pPr>
              <w:rPr>
                <w:noProof/>
                <w:sz w:val="22"/>
                <w:szCs w:val="22"/>
                <w:lang w:val="lt-LT"/>
              </w:rPr>
            </w:pPr>
            <w:r w:rsidRPr="001D7930">
              <w:rPr>
                <w:noProof/>
                <w:sz w:val="22"/>
                <w:szCs w:val="22"/>
                <w:lang w:val="lt-LT"/>
              </w:rPr>
              <w:t>venų uždegimas,</w:t>
            </w:r>
          </w:p>
          <w:p w14:paraId="42E39FC6" w14:textId="77777777" w:rsidR="00ED2574" w:rsidRPr="001D7930" w:rsidRDefault="00ED2574" w:rsidP="00C70FFA">
            <w:pPr>
              <w:rPr>
                <w:lang w:val="de-DE"/>
              </w:rPr>
            </w:pPr>
            <w:r w:rsidRPr="001D7930">
              <w:rPr>
                <w:noProof/>
                <w:sz w:val="22"/>
                <w:szCs w:val="22"/>
                <w:lang w:val="lt-LT"/>
              </w:rPr>
              <w:t>tromboflebitas</w:t>
            </w:r>
          </w:p>
        </w:tc>
        <w:tc>
          <w:tcPr>
            <w:tcW w:w="1440" w:type="dxa"/>
          </w:tcPr>
          <w:p w14:paraId="31754DCA" w14:textId="77777777" w:rsidR="00ED2574" w:rsidRPr="001D7930" w:rsidRDefault="00ED2574" w:rsidP="00C70FFA">
            <w:r w:rsidRPr="001D7930">
              <w:rPr>
                <w:noProof/>
                <w:sz w:val="22"/>
                <w:szCs w:val="22"/>
                <w:lang w:val="lt-LT"/>
              </w:rPr>
              <w:t>Praeinantieji smegenų išemijos priepuoliai</w:t>
            </w:r>
          </w:p>
        </w:tc>
        <w:tc>
          <w:tcPr>
            <w:tcW w:w="1440" w:type="dxa"/>
          </w:tcPr>
          <w:p w14:paraId="7C361692" w14:textId="77777777" w:rsidR="00ED2574" w:rsidRPr="001D7930" w:rsidRDefault="00ED2574" w:rsidP="00C70FFA"/>
        </w:tc>
        <w:tc>
          <w:tcPr>
            <w:tcW w:w="1980" w:type="dxa"/>
          </w:tcPr>
          <w:p w14:paraId="420CD739" w14:textId="77777777" w:rsidR="00ED2574" w:rsidRPr="001D7930" w:rsidRDefault="00ED2574" w:rsidP="00C70FFA"/>
        </w:tc>
      </w:tr>
      <w:tr w:rsidR="00ED2574" w:rsidRPr="001D7930" w14:paraId="19621980" w14:textId="77777777" w:rsidTr="00C70FFA">
        <w:tc>
          <w:tcPr>
            <w:tcW w:w="1381" w:type="dxa"/>
          </w:tcPr>
          <w:p w14:paraId="60945840" w14:textId="77777777" w:rsidR="00ED2574" w:rsidRPr="001D7930" w:rsidRDefault="00ED2574" w:rsidP="00C70FFA">
            <w:pPr>
              <w:rPr>
                <w:b/>
                <w:bCs/>
                <w:color w:val="000000"/>
              </w:rPr>
            </w:pPr>
            <w:r w:rsidRPr="001D7930">
              <w:rPr>
                <w:b/>
                <w:sz w:val="22"/>
                <w:szCs w:val="22"/>
                <w:lang w:val="lt-LT"/>
              </w:rPr>
              <w:lastRenderedPageBreak/>
              <w:t>Virškinimo trakto sutrikimai</w:t>
            </w:r>
          </w:p>
        </w:tc>
        <w:tc>
          <w:tcPr>
            <w:tcW w:w="1787" w:type="dxa"/>
          </w:tcPr>
          <w:p w14:paraId="360A821E" w14:textId="77777777" w:rsidR="00ED2574" w:rsidRPr="001D7930" w:rsidRDefault="00ED2574" w:rsidP="00C70FFA">
            <w:r w:rsidRPr="001D7930">
              <w:rPr>
                <w:noProof/>
                <w:sz w:val="22"/>
                <w:szCs w:val="22"/>
                <w:lang w:val="lt-LT"/>
              </w:rPr>
              <w:t>Viduriavimas, pykinimas, vėmimas</w:t>
            </w:r>
          </w:p>
        </w:tc>
        <w:tc>
          <w:tcPr>
            <w:tcW w:w="1980" w:type="dxa"/>
          </w:tcPr>
          <w:p w14:paraId="4C2E894C" w14:textId="77777777" w:rsidR="00ED2574" w:rsidRPr="001D7930" w:rsidRDefault="00ED2574" w:rsidP="00C70FFA">
            <w:pPr>
              <w:rPr>
                <w:noProof/>
                <w:sz w:val="22"/>
                <w:szCs w:val="22"/>
                <w:lang w:val="lt-LT"/>
              </w:rPr>
            </w:pPr>
            <w:r w:rsidRPr="001D7930">
              <w:rPr>
                <w:noProof/>
                <w:sz w:val="22"/>
                <w:szCs w:val="22"/>
                <w:lang w:val="lt-LT"/>
              </w:rPr>
              <w:t xml:space="preserve">Pankreatitas, gastritas, </w:t>
            </w:r>
          </w:p>
          <w:p w14:paraId="3055FEA1" w14:textId="77777777" w:rsidR="00ED2574" w:rsidRPr="001D7930" w:rsidRDefault="00ED2574" w:rsidP="00C70FFA">
            <w:pPr>
              <w:rPr>
                <w:noProof/>
                <w:sz w:val="22"/>
                <w:szCs w:val="22"/>
                <w:lang w:val="lt-LT"/>
              </w:rPr>
            </w:pPr>
            <w:r w:rsidRPr="001D7930">
              <w:rPr>
                <w:noProof/>
                <w:sz w:val="22"/>
                <w:szCs w:val="22"/>
                <w:lang w:val="lt-LT"/>
              </w:rPr>
              <w:t xml:space="preserve">lokalus ar generalizuotas pilvo skausmas, vidurių užkietėjimas, burnos džiūvimas, dispepsija, </w:t>
            </w:r>
          </w:p>
          <w:p w14:paraId="6E162E0B" w14:textId="77777777" w:rsidR="00ED2574" w:rsidRPr="001D7930" w:rsidRDefault="00ED2574" w:rsidP="00C70FFA">
            <w:pPr>
              <w:rPr>
                <w:noProof/>
                <w:sz w:val="22"/>
                <w:szCs w:val="22"/>
                <w:lang w:val="lt-LT"/>
              </w:rPr>
            </w:pPr>
            <w:r w:rsidRPr="001D7930">
              <w:rPr>
                <w:noProof/>
                <w:sz w:val="22"/>
                <w:szCs w:val="22"/>
                <w:lang w:val="lt-LT"/>
              </w:rPr>
              <w:t xml:space="preserve">glositas, </w:t>
            </w:r>
          </w:p>
          <w:p w14:paraId="63F147BE" w14:textId="77777777" w:rsidR="00ED2574" w:rsidRPr="001D7930" w:rsidRDefault="00ED2574" w:rsidP="00C70FFA">
            <w:pPr>
              <w:rPr>
                <w:noProof/>
                <w:sz w:val="22"/>
                <w:szCs w:val="22"/>
                <w:lang w:val="lt-LT"/>
              </w:rPr>
            </w:pPr>
            <w:r w:rsidRPr="001D7930">
              <w:rPr>
                <w:noProof/>
                <w:sz w:val="22"/>
                <w:szCs w:val="22"/>
                <w:lang w:val="lt-LT"/>
              </w:rPr>
              <w:t xml:space="preserve">išmatų nelaikymas, stomatitas, </w:t>
            </w:r>
          </w:p>
          <w:p w14:paraId="3A5A25A8" w14:textId="77777777" w:rsidR="00ED2574" w:rsidRPr="001D7930" w:rsidRDefault="00ED2574" w:rsidP="00C70FFA">
            <w:pPr>
              <w:rPr>
                <w:lang w:val="lt-LT"/>
              </w:rPr>
            </w:pPr>
            <w:r w:rsidRPr="001D7930">
              <w:rPr>
                <w:noProof/>
                <w:sz w:val="22"/>
                <w:szCs w:val="22"/>
                <w:lang w:val="lt-LT"/>
              </w:rPr>
              <w:t>liežuvio spalvos pokytis ar kitokie sutrikimai</w:t>
            </w:r>
          </w:p>
        </w:tc>
        <w:tc>
          <w:tcPr>
            <w:tcW w:w="1440" w:type="dxa"/>
          </w:tcPr>
          <w:p w14:paraId="2F636B82" w14:textId="77777777" w:rsidR="00ED2574" w:rsidRPr="001D7930" w:rsidRDefault="00ED2574" w:rsidP="00C70FFA">
            <w:pPr>
              <w:rPr>
                <w:lang w:val="lt-LT"/>
              </w:rPr>
            </w:pPr>
          </w:p>
        </w:tc>
        <w:tc>
          <w:tcPr>
            <w:tcW w:w="1440" w:type="dxa"/>
          </w:tcPr>
          <w:p w14:paraId="14202D06" w14:textId="77777777" w:rsidR="00ED2574" w:rsidRPr="001D7930" w:rsidRDefault="00ED2574" w:rsidP="00C70FFA">
            <w:pPr>
              <w:rPr>
                <w:lang w:val="lt-LT"/>
              </w:rPr>
            </w:pPr>
          </w:p>
        </w:tc>
        <w:tc>
          <w:tcPr>
            <w:tcW w:w="1980" w:type="dxa"/>
          </w:tcPr>
          <w:p w14:paraId="316C0E01" w14:textId="77777777" w:rsidR="00ED2574" w:rsidRPr="001D7930" w:rsidRDefault="00ED2574" w:rsidP="00C70FFA">
            <w:r w:rsidRPr="001D7930">
              <w:rPr>
                <w:noProof/>
                <w:sz w:val="22"/>
                <w:szCs w:val="22"/>
                <w:lang w:val="lt-LT"/>
              </w:rPr>
              <w:t>Dantų paviršiaus spalvos pokytis</w:t>
            </w:r>
          </w:p>
        </w:tc>
      </w:tr>
      <w:tr w:rsidR="00ED2574" w:rsidRPr="001D7930" w14:paraId="0887C44B" w14:textId="77777777" w:rsidTr="00C70FFA">
        <w:tc>
          <w:tcPr>
            <w:tcW w:w="1381" w:type="dxa"/>
          </w:tcPr>
          <w:p w14:paraId="637914DF" w14:textId="77777777" w:rsidR="00ED2574" w:rsidRPr="001D7930" w:rsidRDefault="00ED2574" w:rsidP="00C70FFA">
            <w:pPr>
              <w:rPr>
                <w:b/>
                <w:bCs/>
                <w:color w:val="000000"/>
              </w:rPr>
            </w:pPr>
            <w:r w:rsidRPr="001D7930">
              <w:rPr>
                <w:b/>
                <w:sz w:val="22"/>
                <w:szCs w:val="22"/>
                <w:lang w:val="lt-LT"/>
              </w:rPr>
              <w:t>Kepenų, tulžies pūslės ir latakų sutrikimai</w:t>
            </w:r>
          </w:p>
        </w:tc>
        <w:tc>
          <w:tcPr>
            <w:tcW w:w="1787" w:type="dxa"/>
          </w:tcPr>
          <w:p w14:paraId="372292E4" w14:textId="77777777" w:rsidR="00ED2574" w:rsidRPr="001D7930" w:rsidRDefault="00ED2574" w:rsidP="00C70FFA">
            <w:r w:rsidRPr="001D7930">
              <w:rPr>
                <w:noProof/>
                <w:sz w:val="22"/>
                <w:szCs w:val="22"/>
                <w:lang w:val="lt-LT"/>
              </w:rPr>
              <w:t>Nenormalūs kepenų funkcijos tyrimų rodmenys, AST, ALT ar šarminės fosfatazės suaktyvėjimas</w:t>
            </w:r>
          </w:p>
        </w:tc>
        <w:tc>
          <w:tcPr>
            <w:tcW w:w="1980" w:type="dxa"/>
          </w:tcPr>
          <w:p w14:paraId="446A138A" w14:textId="77777777" w:rsidR="00ED2574" w:rsidRPr="001D7930" w:rsidRDefault="00ED2574" w:rsidP="00C70FFA">
            <w:r w:rsidRPr="001D7930">
              <w:rPr>
                <w:noProof/>
                <w:sz w:val="22"/>
                <w:szCs w:val="22"/>
                <w:lang w:val="lt-LT"/>
              </w:rPr>
              <w:t>Bendrojo bilirubino koncentracijos padidėjimas</w:t>
            </w:r>
          </w:p>
        </w:tc>
        <w:tc>
          <w:tcPr>
            <w:tcW w:w="1440" w:type="dxa"/>
          </w:tcPr>
          <w:p w14:paraId="347C5F63" w14:textId="77777777" w:rsidR="00ED2574" w:rsidRPr="001D7930" w:rsidRDefault="00ED2574" w:rsidP="00C70FFA"/>
        </w:tc>
        <w:tc>
          <w:tcPr>
            <w:tcW w:w="1440" w:type="dxa"/>
          </w:tcPr>
          <w:p w14:paraId="22643308" w14:textId="77777777" w:rsidR="00ED2574" w:rsidRPr="001D7930" w:rsidRDefault="00ED2574" w:rsidP="00C70FFA"/>
        </w:tc>
        <w:tc>
          <w:tcPr>
            <w:tcW w:w="1980" w:type="dxa"/>
          </w:tcPr>
          <w:p w14:paraId="79067A1E" w14:textId="77777777" w:rsidR="00ED2574" w:rsidRPr="001D7930" w:rsidRDefault="00ED2574" w:rsidP="00C70FFA"/>
        </w:tc>
      </w:tr>
      <w:tr w:rsidR="00ED2574" w:rsidRPr="001D7930" w14:paraId="25B55906" w14:textId="77777777" w:rsidTr="00C70FFA">
        <w:tc>
          <w:tcPr>
            <w:tcW w:w="1381" w:type="dxa"/>
          </w:tcPr>
          <w:p w14:paraId="5B821A3B" w14:textId="77777777" w:rsidR="00ED2574" w:rsidRPr="001D7930" w:rsidRDefault="00ED2574" w:rsidP="00C70FFA">
            <w:pPr>
              <w:rPr>
                <w:b/>
                <w:bCs/>
                <w:color w:val="000000"/>
                <w:lang w:val="es-ES"/>
              </w:rPr>
            </w:pPr>
            <w:r w:rsidRPr="001D7930">
              <w:rPr>
                <w:b/>
                <w:sz w:val="22"/>
                <w:szCs w:val="22"/>
                <w:lang w:val="lt-LT"/>
              </w:rPr>
              <w:t>Odos ir poodinio audinio sutrikimas</w:t>
            </w:r>
          </w:p>
        </w:tc>
        <w:tc>
          <w:tcPr>
            <w:tcW w:w="1787" w:type="dxa"/>
          </w:tcPr>
          <w:p w14:paraId="293530FC" w14:textId="77777777" w:rsidR="00ED2574" w:rsidRPr="001D7930" w:rsidRDefault="00ED2574" w:rsidP="00C70FFA">
            <w:pPr>
              <w:rPr>
                <w:lang w:val="es-ES"/>
              </w:rPr>
            </w:pPr>
          </w:p>
        </w:tc>
        <w:tc>
          <w:tcPr>
            <w:tcW w:w="1980" w:type="dxa"/>
          </w:tcPr>
          <w:p w14:paraId="78A50E6F" w14:textId="511BEF7D" w:rsidR="00ED2574" w:rsidRPr="001D7930" w:rsidRDefault="00ED2574" w:rsidP="00C70FFA">
            <w:pPr>
              <w:rPr>
                <w:noProof/>
                <w:sz w:val="22"/>
                <w:szCs w:val="22"/>
                <w:lang w:val="lt-LT"/>
              </w:rPr>
            </w:pPr>
            <w:r w:rsidRPr="001D7930">
              <w:rPr>
                <w:noProof/>
                <w:sz w:val="22"/>
                <w:szCs w:val="22"/>
                <w:lang w:val="lt-LT"/>
              </w:rPr>
              <w:t>Angioneurozinė edema, dilgėlinė, pūslinis dermatitas, dermatitas, prakaitavimas, niež</w:t>
            </w:r>
            <w:r w:rsidR="00071B4C" w:rsidRPr="001D7930">
              <w:rPr>
                <w:noProof/>
                <w:sz w:val="22"/>
                <w:szCs w:val="22"/>
                <w:lang w:val="lt-LT"/>
              </w:rPr>
              <w:t>ėjimas</w:t>
            </w:r>
            <w:r w:rsidRPr="001D7930">
              <w:rPr>
                <w:noProof/>
                <w:sz w:val="22"/>
                <w:szCs w:val="22"/>
                <w:lang w:val="lt-LT"/>
              </w:rPr>
              <w:t xml:space="preserve">, </w:t>
            </w:r>
          </w:p>
          <w:p w14:paraId="6F279ED3" w14:textId="4EF5E360" w:rsidR="00ED2574" w:rsidRPr="001D7930" w:rsidRDefault="00071B4C" w:rsidP="00C70FFA">
            <w:pPr>
              <w:rPr>
                <w:lang w:val="pt-BR"/>
              </w:rPr>
            </w:pPr>
            <w:r w:rsidRPr="001D7930">
              <w:rPr>
                <w:noProof/>
                <w:sz w:val="22"/>
                <w:szCs w:val="22"/>
                <w:lang w:val="lt-LT"/>
              </w:rPr>
              <w:t>iš</w:t>
            </w:r>
            <w:r w:rsidR="00ED2574" w:rsidRPr="001D7930">
              <w:rPr>
                <w:noProof/>
                <w:sz w:val="22"/>
                <w:szCs w:val="22"/>
                <w:lang w:val="lt-LT"/>
              </w:rPr>
              <w:t>bėrimas</w:t>
            </w:r>
          </w:p>
        </w:tc>
        <w:tc>
          <w:tcPr>
            <w:tcW w:w="1440" w:type="dxa"/>
          </w:tcPr>
          <w:p w14:paraId="5E04F112" w14:textId="125C9189" w:rsidR="00ED2574" w:rsidRPr="001D7930" w:rsidRDefault="00ED2574" w:rsidP="00C70FFA">
            <w:pPr>
              <w:rPr>
                <w:lang w:val="pt-BR"/>
              </w:rPr>
            </w:pPr>
            <w:r w:rsidRPr="001D7930">
              <w:rPr>
                <w:noProof/>
                <w:sz w:val="22"/>
                <w:szCs w:val="22"/>
                <w:lang w:val="lt-LT"/>
              </w:rPr>
              <w:t>Toksinė epidermio nekrolizė</w:t>
            </w:r>
            <w:r w:rsidRPr="001D7930">
              <w:rPr>
                <w:noProof/>
                <w:sz w:val="22"/>
                <w:szCs w:val="22"/>
                <w:vertAlign w:val="superscript"/>
                <w:lang w:val="lt-LT"/>
              </w:rPr>
              <w:t>#</w:t>
            </w:r>
            <w:r w:rsidRPr="001D7930">
              <w:rPr>
                <w:noProof/>
                <w:sz w:val="22"/>
                <w:szCs w:val="22"/>
                <w:lang w:val="lt-LT"/>
              </w:rPr>
              <w:t>, Stivenso-Džonsono (</w:t>
            </w:r>
            <w:r w:rsidRPr="001D7930">
              <w:rPr>
                <w:bCs/>
                <w:i/>
                <w:iCs/>
                <w:noProof/>
                <w:sz w:val="22"/>
                <w:lang w:val="lt-LT"/>
              </w:rPr>
              <w:t>Stevens-Johnson</w:t>
            </w:r>
            <w:r w:rsidRPr="001D7930">
              <w:rPr>
                <w:bCs/>
                <w:noProof/>
                <w:sz w:val="22"/>
                <w:lang w:val="lt-LT"/>
              </w:rPr>
              <w:t xml:space="preserve">) </w:t>
            </w:r>
            <w:r w:rsidRPr="001D7930">
              <w:rPr>
                <w:noProof/>
                <w:sz w:val="22"/>
                <w:szCs w:val="22"/>
                <w:lang w:val="lt-LT"/>
              </w:rPr>
              <w:t>sindromas</w:t>
            </w:r>
            <w:r w:rsidRPr="001D7930">
              <w:rPr>
                <w:noProof/>
                <w:sz w:val="22"/>
                <w:szCs w:val="22"/>
                <w:vertAlign w:val="superscript"/>
                <w:lang w:val="lt-LT"/>
              </w:rPr>
              <w:t>#</w:t>
            </w:r>
            <w:r w:rsidRPr="001D7930">
              <w:rPr>
                <w:noProof/>
                <w:sz w:val="22"/>
                <w:szCs w:val="22"/>
                <w:lang w:val="lt-LT"/>
              </w:rPr>
              <w:t>, dėl padidėjusi</w:t>
            </w:r>
            <w:r w:rsidR="00F647E5" w:rsidRPr="001D7930">
              <w:rPr>
                <w:noProof/>
                <w:sz w:val="22"/>
                <w:szCs w:val="22"/>
                <w:lang w:val="lt-LT"/>
              </w:rPr>
              <w:t>o</w:t>
            </w:r>
            <w:r w:rsidRPr="001D7930">
              <w:rPr>
                <w:noProof/>
                <w:sz w:val="22"/>
                <w:szCs w:val="22"/>
                <w:lang w:val="lt-LT"/>
              </w:rPr>
              <w:t xml:space="preserve"> jautrumo pasireiškiantis angitas (hipererginis)</w:t>
            </w:r>
          </w:p>
        </w:tc>
        <w:tc>
          <w:tcPr>
            <w:tcW w:w="1440" w:type="dxa"/>
          </w:tcPr>
          <w:p w14:paraId="7EA13972" w14:textId="77777777" w:rsidR="00ED2574" w:rsidRPr="001D7930" w:rsidRDefault="00ED2574" w:rsidP="00C70FFA">
            <w:pPr>
              <w:rPr>
                <w:lang w:val="pt-BR"/>
              </w:rPr>
            </w:pPr>
          </w:p>
        </w:tc>
        <w:tc>
          <w:tcPr>
            <w:tcW w:w="1980" w:type="dxa"/>
          </w:tcPr>
          <w:p w14:paraId="64262063" w14:textId="49639E1B" w:rsidR="00ED2574" w:rsidRPr="001D7930" w:rsidRDefault="00ED2574" w:rsidP="00C70FFA">
            <w:pPr>
              <w:rPr>
                <w:lang w:val="pt-BR"/>
              </w:rPr>
            </w:pPr>
            <w:r w:rsidRPr="001D7930">
              <w:rPr>
                <w:noProof/>
                <w:sz w:val="22"/>
                <w:szCs w:val="22"/>
                <w:lang w:val="lt-LT"/>
              </w:rPr>
              <w:t>Alopecija</w:t>
            </w:r>
          </w:p>
        </w:tc>
      </w:tr>
      <w:tr w:rsidR="00ED2574" w:rsidRPr="001D7930" w14:paraId="5AF860D8" w14:textId="77777777" w:rsidTr="00C70FFA">
        <w:tc>
          <w:tcPr>
            <w:tcW w:w="1381" w:type="dxa"/>
          </w:tcPr>
          <w:p w14:paraId="3924F39A" w14:textId="77777777" w:rsidR="00ED2574" w:rsidRPr="001D7930" w:rsidRDefault="00ED2574" w:rsidP="00C70FFA">
            <w:pPr>
              <w:rPr>
                <w:b/>
                <w:bCs/>
                <w:color w:val="000000"/>
              </w:rPr>
            </w:pPr>
            <w:r w:rsidRPr="001D7930">
              <w:rPr>
                <w:b/>
                <w:sz w:val="22"/>
                <w:szCs w:val="22"/>
                <w:lang w:val="lt-LT"/>
              </w:rPr>
              <w:t>Inkstų ir šlapimo takų sutrikimai</w:t>
            </w:r>
          </w:p>
        </w:tc>
        <w:tc>
          <w:tcPr>
            <w:tcW w:w="1787" w:type="dxa"/>
          </w:tcPr>
          <w:p w14:paraId="59A22C2B" w14:textId="77777777" w:rsidR="00ED2574" w:rsidRPr="001D7930" w:rsidRDefault="00ED2574" w:rsidP="00C70FFA">
            <w:r w:rsidRPr="001D7930">
              <w:rPr>
                <w:noProof/>
                <w:sz w:val="22"/>
                <w:szCs w:val="22"/>
                <w:lang w:val="lt-LT"/>
              </w:rPr>
              <w:t>Kraujo šlapalo azoto padaugėjimas</w:t>
            </w:r>
          </w:p>
        </w:tc>
        <w:tc>
          <w:tcPr>
            <w:tcW w:w="1980" w:type="dxa"/>
          </w:tcPr>
          <w:p w14:paraId="3D854390" w14:textId="0DB5522B" w:rsidR="00ED2574" w:rsidRPr="001D7930" w:rsidRDefault="00ED2574" w:rsidP="00C70FFA">
            <w:pPr>
              <w:rPr>
                <w:lang w:eastAsia="en-GB"/>
              </w:rPr>
            </w:pPr>
            <w:r w:rsidRPr="001D7930">
              <w:rPr>
                <w:noProof/>
                <w:sz w:val="22"/>
                <w:szCs w:val="22"/>
                <w:lang w:val="lt-LT"/>
              </w:rPr>
              <w:t xml:space="preserve">Gausus šlapinimasis, kreatinino </w:t>
            </w:r>
            <w:r w:rsidR="00071B4C" w:rsidRPr="001D7930">
              <w:rPr>
                <w:noProof/>
                <w:sz w:val="22"/>
                <w:szCs w:val="22"/>
                <w:lang w:val="lt-LT"/>
              </w:rPr>
              <w:t>koncentracijos padidėjimas</w:t>
            </w:r>
          </w:p>
        </w:tc>
        <w:tc>
          <w:tcPr>
            <w:tcW w:w="1440" w:type="dxa"/>
          </w:tcPr>
          <w:p w14:paraId="3C7DD244" w14:textId="77777777" w:rsidR="00ED2574" w:rsidRPr="001D7930" w:rsidRDefault="00ED2574" w:rsidP="00C70FFA">
            <w:r w:rsidRPr="001D7930">
              <w:rPr>
                <w:noProof/>
                <w:sz w:val="22"/>
                <w:szCs w:val="22"/>
                <w:lang w:val="lt-LT"/>
              </w:rPr>
              <w:t>Inkstų funkcijos nepakankamumas</w:t>
            </w:r>
          </w:p>
        </w:tc>
        <w:tc>
          <w:tcPr>
            <w:tcW w:w="1440" w:type="dxa"/>
          </w:tcPr>
          <w:p w14:paraId="41F84435" w14:textId="77777777" w:rsidR="00ED2574" w:rsidRPr="001D7930" w:rsidRDefault="00ED2574" w:rsidP="00C70FFA"/>
        </w:tc>
        <w:tc>
          <w:tcPr>
            <w:tcW w:w="1980" w:type="dxa"/>
          </w:tcPr>
          <w:p w14:paraId="6C5D865C" w14:textId="77777777" w:rsidR="00ED2574" w:rsidRPr="001D7930" w:rsidRDefault="00ED2574" w:rsidP="00C70FFA"/>
        </w:tc>
      </w:tr>
      <w:tr w:rsidR="00ED2574" w:rsidRPr="001D7930" w14:paraId="45B3C510" w14:textId="77777777" w:rsidTr="00C70FFA">
        <w:tc>
          <w:tcPr>
            <w:tcW w:w="1381" w:type="dxa"/>
          </w:tcPr>
          <w:p w14:paraId="05A82E31" w14:textId="77777777" w:rsidR="00ED2574" w:rsidRPr="001D7930" w:rsidRDefault="00ED2574" w:rsidP="00C70FFA">
            <w:pPr>
              <w:rPr>
                <w:b/>
                <w:sz w:val="22"/>
                <w:szCs w:val="22"/>
                <w:lang w:val="lt-LT"/>
              </w:rPr>
            </w:pPr>
            <w:r w:rsidRPr="001D7930">
              <w:rPr>
                <w:b/>
                <w:sz w:val="22"/>
                <w:szCs w:val="22"/>
                <w:lang w:val="lt-LT"/>
              </w:rPr>
              <w:t xml:space="preserve">Lytinės sistemos ir krūties sutrikimai </w:t>
            </w:r>
          </w:p>
        </w:tc>
        <w:tc>
          <w:tcPr>
            <w:tcW w:w="1787" w:type="dxa"/>
          </w:tcPr>
          <w:p w14:paraId="2000BA9C" w14:textId="77777777" w:rsidR="00ED2574" w:rsidRPr="001D7930" w:rsidRDefault="00ED2574" w:rsidP="00C70FFA">
            <w:pPr>
              <w:rPr>
                <w:lang w:val="es-ES"/>
              </w:rPr>
            </w:pPr>
          </w:p>
        </w:tc>
        <w:tc>
          <w:tcPr>
            <w:tcW w:w="1980" w:type="dxa"/>
          </w:tcPr>
          <w:p w14:paraId="5703BDF9" w14:textId="77777777" w:rsidR="00ED2574" w:rsidRPr="001D7930" w:rsidRDefault="00ED2574" w:rsidP="00C70FFA">
            <w:pPr>
              <w:rPr>
                <w:lang w:eastAsia="en-GB"/>
              </w:rPr>
            </w:pPr>
            <w:r w:rsidRPr="001D7930">
              <w:rPr>
                <w:noProof/>
                <w:sz w:val="22"/>
                <w:szCs w:val="22"/>
                <w:lang w:val="lt-LT"/>
              </w:rPr>
              <w:t>Vulvos ir makšties sutrikimas</w:t>
            </w:r>
          </w:p>
        </w:tc>
        <w:tc>
          <w:tcPr>
            <w:tcW w:w="1440" w:type="dxa"/>
          </w:tcPr>
          <w:p w14:paraId="459BE85A" w14:textId="77777777" w:rsidR="00ED2574" w:rsidRPr="001D7930" w:rsidRDefault="00ED2574" w:rsidP="00C70FFA"/>
        </w:tc>
        <w:tc>
          <w:tcPr>
            <w:tcW w:w="1440" w:type="dxa"/>
          </w:tcPr>
          <w:p w14:paraId="092D97F2" w14:textId="77777777" w:rsidR="00ED2574" w:rsidRPr="001D7930" w:rsidRDefault="00ED2574" w:rsidP="00C70FFA"/>
        </w:tc>
        <w:tc>
          <w:tcPr>
            <w:tcW w:w="1980" w:type="dxa"/>
          </w:tcPr>
          <w:p w14:paraId="352ACAD3" w14:textId="77777777" w:rsidR="00ED2574" w:rsidRPr="001D7930" w:rsidRDefault="00ED2574" w:rsidP="00C70FFA"/>
        </w:tc>
      </w:tr>
      <w:tr w:rsidR="00ED2574" w:rsidRPr="001D7930" w14:paraId="239ACBBC" w14:textId="77777777" w:rsidTr="00C70FFA">
        <w:tc>
          <w:tcPr>
            <w:tcW w:w="1381" w:type="dxa"/>
          </w:tcPr>
          <w:p w14:paraId="1C9BCA6F" w14:textId="77777777" w:rsidR="00ED2574" w:rsidRPr="001D7930" w:rsidRDefault="00ED2574" w:rsidP="00C70FFA">
            <w:pPr>
              <w:rPr>
                <w:b/>
                <w:bCs/>
                <w:color w:val="000000"/>
              </w:rPr>
            </w:pPr>
            <w:r w:rsidRPr="001D7930">
              <w:rPr>
                <w:b/>
                <w:noProof/>
                <w:sz w:val="22"/>
                <w:szCs w:val="22"/>
              </w:rPr>
              <w:t xml:space="preserve">Bendrieji sutrikimai ir vartojimo </w:t>
            </w:r>
            <w:r w:rsidRPr="001D7930">
              <w:rPr>
                <w:b/>
                <w:noProof/>
                <w:sz w:val="22"/>
                <w:szCs w:val="22"/>
              </w:rPr>
              <w:lastRenderedPageBreak/>
              <w:t>vietos pažeidimai</w:t>
            </w:r>
          </w:p>
        </w:tc>
        <w:tc>
          <w:tcPr>
            <w:tcW w:w="1787" w:type="dxa"/>
          </w:tcPr>
          <w:p w14:paraId="1FB1D313" w14:textId="77777777" w:rsidR="00ED2574" w:rsidRPr="001D7930" w:rsidRDefault="00ED2574" w:rsidP="00C70FFA"/>
        </w:tc>
        <w:tc>
          <w:tcPr>
            <w:tcW w:w="1980" w:type="dxa"/>
          </w:tcPr>
          <w:p w14:paraId="03FB5613" w14:textId="77777777" w:rsidR="00ED2574" w:rsidRPr="001D7930" w:rsidRDefault="00ED2574" w:rsidP="00C70FFA">
            <w:pPr>
              <w:rPr>
                <w:lang w:eastAsia="en-GB"/>
              </w:rPr>
            </w:pPr>
            <w:r w:rsidRPr="001D7930">
              <w:rPr>
                <w:noProof/>
                <w:sz w:val="22"/>
                <w:szCs w:val="22"/>
                <w:lang w:val="lt-LT"/>
              </w:rPr>
              <w:t xml:space="preserve">Drebulys, nuovargis, karščiavimas, </w:t>
            </w:r>
            <w:r w:rsidRPr="001D7930">
              <w:rPr>
                <w:noProof/>
                <w:sz w:val="22"/>
                <w:szCs w:val="22"/>
                <w:lang w:val="lt-LT"/>
              </w:rPr>
              <w:lastRenderedPageBreak/>
              <w:t>skausmas injekcijos vietoje, padidėjęs troškulys, lokalus skausmas</w:t>
            </w:r>
          </w:p>
        </w:tc>
        <w:tc>
          <w:tcPr>
            <w:tcW w:w="1440" w:type="dxa"/>
          </w:tcPr>
          <w:p w14:paraId="5C21C608" w14:textId="77777777" w:rsidR="00ED2574" w:rsidRPr="001D7930" w:rsidRDefault="00ED2574" w:rsidP="00C70FFA"/>
        </w:tc>
        <w:tc>
          <w:tcPr>
            <w:tcW w:w="1440" w:type="dxa"/>
          </w:tcPr>
          <w:p w14:paraId="16B7046A" w14:textId="77777777" w:rsidR="00ED2574" w:rsidRPr="001D7930" w:rsidRDefault="00ED2574" w:rsidP="00C70FFA"/>
        </w:tc>
        <w:tc>
          <w:tcPr>
            <w:tcW w:w="1980" w:type="dxa"/>
          </w:tcPr>
          <w:p w14:paraId="06311261" w14:textId="77777777" w:rsidR="00ED2574" w:rsidRPr="001D7930" w:rsidRDefault="00ED2574" w:rsidP="00C70FFA"/>
        </w:tc>
      </w:tr>
      <w:tr w:rsidR="00ED2574" w:rsidRPr="00FD4D1D" w14:paraId="0080547A" w14:textId="77777777" w:rsidTr="00C70FFA">
        <w:tc>
          <w:tcPr>
            <w:tcW w:w="1381" w:type="dxa"/>
          </w:tcPr>
          <w:p w14:paraId="0486C37E" w14:textId="77777777" w:rsidR="00ED2574" w:rsidRPr="001D7930" w:rsidRDefault="00ED2574" w:rsidP="00C70FFA">
            <w:pPr>
              <w:rPr>
                <w:b/>
                <w:bCs/>
                <w:color w:val="000000"/>
              </w:rPr>
            </w:pPr>
            <w:r w:rsidRPr="001D7930">
              <w:rPr>
                <w:b/>
                <w:sz w:val="22"/>
                <w:szCs w:val="22"/>
                <w:lang w:val="lt-LT"/>
              </w:rPr>
              <w:t>Tyrimai</w:t>
            </w:r>
          </w:p>
        </w:tc>
        <w:tc>
          <w:tcPr>
            <w:tcW w:w="1787" w:type="dxa"/>
          </w:tcPr>
          <w:p w14:paraId="4106643B" w14:textId="77777777" w:rsidR="00ED2574" w:rsidRPr="001D7930" w:rsidRDefault="00ED2574" w:rsidP="00C70FFA">
            <w:pPr>
              <w:rPr>
                <w:u w:val="single"/>
              </w:rPr>
            </w:pPr>
            <w:r w:rsidRPr="001D7930">
              <w:rPr>
                <w:noProof/>
                <w:sz w:val="22"/>
                <w:szCs w:val="22"/>
                <w:u w:val="single"/>
                <w:lang w:val="lt-LT"/>
              </w:rPr>
              <w:t>Biocheminiai:</w:t>
            </w:r>
            <w:r w:rsidRPr="001D7930">
              <w:rPr>
                <w:u w:val="single"/>
              </w:rPr>
              <w:t xml:space="preserve"> </w:t>
            </w:r>
          </w:p>
          <w:p w14:paraId="2D4012C3" w14:textId="77777777" w:rsidR="00ED2574" w:rsidRPr="001D7930" w:rsidRDefault="00ED2574" w:rsidP="00C70FFA">
            <w:pPr>
              <w:rPr>
                <w:noProof/>
                <w:sz w:val="22"/>
                <w:szCs w:val="22"/>
                <w:lang w:val="lt-LT"/>
              </w:rPr>
            </w:pPr>
            <w:r w:rsidRPr="001D7930">
              <w:rPr>
                <w:noProof/>
                <w:sz w:val="22"/>
                <w:szCs w:val="22"/>
                <w:lang w:val="lt-LT"/>
              </w:rPr>
              <w:t>LDH, kreatinkinazės, lipazės, amilazės suaktyvėjimas ar gliukozės koncentracijos pavalgius padidėjimas. Bendro baltymo, albuminų, natrio ar kalcio koncentracijų sumažėjimas. Kalio ar bikarbonatų koncentracijos padidėjimas arba sumažėjimas</w:t>
            </w:r>
          </w:p>
          <w:p w14:paraId="0E1C88D4" w14:textId="77777777" w:rsidR="00ED2574" w:rsidRPr="001D7930" w:rsidRDefault="00ED2574" w:rsidP="00C70FFA">
            <w:pPr>
              <w:rPr>
                <w:lang w:val="lt-LT"/>
              </w:rPr>
            </w:pPr>
          </w:p>
          <w:p w14:paraId="77B9D327" w14:textId="77777777" w:rsidR="00ED2574" w:rsidRPr="001D7930" w:rsidRDefault="00ED2574" w:rsidP="00C70FFA">
            <w:pPr>
              <w:widowControl w:val="0"/>
              <w:rPr>
                <w:u w:val="single"/>
                <w:lang w:val="lt-LT"/>
              </w:rPr>
            </w:pPr>
            <w:r w:rsidRPr="001D7930">
              <w:rPr>
                <w:noProof/>
                <w:sz w:val="22"/>
                <w:szCs w:val="22"/>
                <w:u w:val="single"/>
                <w:lang w:val="lt-LT"/>
              </w:rPr>
              <w:t>Kraujo</w:t>
            </w:r>
          </w:p>
          <w:p w14:paraId="2EE66A77" w14:textId="5F7D89DD" w:rsidR="00ED2574" w:rsidRPr="001D7930" w:rsidRDefault="00ED2574" w:rsidP="00C70FFA">
            <w:pPr>
              <w:rPr>
                <w:lang w:val="lt-LT"/>
              </w:rPr>
            </w:pPr>
            <w:r w:rsidRPr="001D7930">
              <w:rPr>
                <w:noProof/>
                <w:sz w:val="22"/>
                <w:szCs w:val="22"/>
                <w:lang w:val="lt-LT"/>
              </w:rPr>
              <w:t xml:space="preserve">Padidėjęs neutrofilų ar eozinofilų </w:t>
            </w:r>
            <w:r w:rsidR="00071B4C" w:rsidRPr="001D7930">
              <w:rPr>
                <w:noProof/>
                <w:sz w:val="22"/>
                <w:szCs w:val="22"/>
                <w:lang w:val="lt-LT"/>
              </w:rPr>
              <w:t>skaičius</w:t>
            </w:r>
            <w:r w:rsidRPr="001D7930">
              <w:rPr>
                <w:noProof/>
                <w:sz w:val="22"/>
                <w:szCs w:val="22"/>
                <w:lang w:val="lt-LT"/>
              </w:rPr>
              <w:t>. Sumažėj</w:t>
            </w:r>
            <w:r w:rsidR="00071B4C" w:rsidRPr="001D7930">
              <w:rPr>
                <w:noProof/>
                <w:sz w:val="22"/>
                <w:szCs w:val="22"/>
                <w:lang w:val="lt-LT"/>
              </w:rPr>
              <w:t>u</w:t>
            </w:r>
            <w:r w:rsidRPr="001D7930">
              <w:rPr>
                <w:noProof/>
                <w:sz w:val="22"/>
                <w:szCs w:val="22"/>
                <w:lang w:val="lt-LT"/>
              </w:rPr>
              <w:t>s</w:t>
            </w:r>
            <w:r w:rsidR="00071B4C" w:rsidRPr="001D7930">
              <w:rPr>
                <w:noProof/>
                <w:sz w:val="22"/>
                <w:szCs w:val="22"/>
                <w:lang w:val="lt-LT"/>
              </w:rPr>
              <w:t>i</w:t>
            </w:r>
            <w:r w:rsidRPr="001D7930">
              <w:rPr>
                <w:noProof/>
                <w:sz w:val="22"/>
                <w:szCs w:val="22"/>
                <w:lang w:val="lt-LT"/>
              </w:rPr>
              <w:t xml:space="preserve"> hemoglobino </w:t>
            </w:r>
            <w:r w:rsidR="00071B4C" w:rsidRPr="001D7930">
              <w:rPr>
                <w:noProof/>
                <w:sz w:val="22"/>
                <w:szCs w:val="22"/>
                <w:lang w:val="lt-LT"/>
              </w:rPr>
              <w:t>koncentracija</w:t>
            </w:r>
            <w:r w:rsidRPr="001D7930">
              <w:rPr>
                <w:noProof/>
                <w:sz w:val="22"/>
                <w:szCs w:val="22"/>
                <w:lang w:val="lt-LT"/>
              </w:rPr>
              <w:t xml:space="preserve">, hematokritas ar eritrocitų </w:t>
            </w:r>
            <w:r w:rsidR="00071B4C" w:rsidRPr="001D7930">
              <w:rPr>
                <w:noProof/>
                <w:sz w:val="22"/>
                <w:szCs w:val="22"/>
                <w:lang w:val="lt-LT"/>
              </w:rPr>
              <w:t>skaičius</w:t>
            </w:r>
            <w:r w:rsidRPr="001D7930">
              <w:rPr>
                <w:noProof/>
                <w:sz w:val="22"/>
                <w:szCs w:val="22"/>
                <w:lang w:val="lt-LT"/>
              </w:rPr>
              <w:t xml:space="preserve">. Padidėjęs ar sumažėjęs trombocitų ar leukocitų </w:t>
            </w:r>
            <w:r w:rsidR="004E4233" w:rsidRPr="001D7930">
              <w:rPr>
                <w:noProof/>
                <w:sz w:val="22"/>
                <w:szCs w:val="22"/>
                <w:lang w:val="lt-LT"/>
              </w:rPr>
              <w:t>skaičius</w:t>
            </w:r>
            <w:r w:rsidRPr="001D7930">
              <w:rPr>
                <w:noProof/>
                <w:sz w:val="22"/>
                <w:szCs w:val="22"/>
                <w:lang w:val="lt-LT"/>
              </w:rPr>
              <w:t>.</w:t>
            </w:r>
          </w:p>
        </w:tc>
        <w:tc>
          <w:tcPr>
            <w:tcW w:w="1980" w:type="dxa"/>
          </w:tcPr>
          <w:p w14:paraId="588F3544" w14:textId="77777777" w:rsidR="00ED2574" w:rsidRPr="001D7930" w:rsidRDefault="00ED2574" w:rsidP="00C70FFA">
            <w:pPr>
              <w:rPr>
                <w:u w:val="single"/>
                <w:lang w:val="pt-PT"/>
              </w:rPr>
            </w:pPr>
            <w:r w:rsidRPr="001D7930">
              <w:rPr>
                <w:noProof/>
                <w:sz w:val="22"/>
                <w:szCs w:val="22"/>
                <w:u w:val="single"/>
                <w:lang w:val="lt-LT"/>
              </w:rPr>
              <w:t>Biocheminiai:</w:t>
            </w:r>
            <w:r w:rsidRPr="001D7930">
              <w:rPr>
                <w:u w:val="single"/>
                <w:lang w:val="pt-PT"/>
              </w:rPr>
              <w:t xml:space="preserve"> </w:t>
            </w:r>
          </w:p>
          <w:p w14:paraId="08FB49F9" w14:textId="77777777" w:rsidR="00ED2574" w:rsidRPr="001D7930" w:rsidRDefault="00ED2574" w:rsidP="00C70FFA">
            <w:pPr>
              <w:rPr>
                <w:lang w:val="pt-PT"/>
              </w:rPr>
            </w:pPr>
            <w:r w:rsidRPr="001D7930">
              <w:rPr>
                <w:noProof/>
                <w:sz w:val="22"/>
                <w:szCs w:val="22"/>
                <w:lang w:val="lt-LT"/>
              </w:rPr>
              <w:t>Natrio ar kalcio koncentracijų padidėjimas</w:t>
            </w:r>
            <w:r w:rsidRPr="001D7930">
              <w:rPr>
                <w:lang w:val="pt-PT"/>
              </w:rPr>
              <w:t>.</w:t>
            </w:r>
            <w:r w:rsidRPr="001D7930">
              <w:rPr>
                <w:lang w:val="pt-PT" w:eastAsia="en-GB"/>
              </w:rPr>
              <w:t xml:space="preserve"> </w:t>
            </w:r>
            <w:r w:rsidRPr="001D7930">
              <w:rPr>
                <w:noProof/>
                <w:sz w:val="22"/>
                <w:szCs w:val="22"/>
                <w:lang w:val="lt-LT"/>
              </w:rPr>
              <w:t>Gliukozės koncentracijos pavalgius sumažėjimas</w:t>
            </w:r>
            <w:r w:rsidRPr="001D7930">
              <w:rPr>
                <w:lang w:val="pt-PT"/>
              </w:rPr>
              <w:t xml:space="preserve">. </w:t>
            </w:r>
            <w:r w:rsidRPr="001D7930">
              <w:rPr>
                <w:noProof/>
                <w:sz w:val="22"/>
                <w:szCs w:val="22"/>
                <w:lang w:val="lt-LT"/>
              </w:rPr>
              <w:t>Chloridų koncentracijos padidėjimas arba sumažėjimas</w:t>
            </w:r>
            <w:r w:rsidRPr="001D7930">
              <w:rPr>
                <w:lang w:val="pt-PT"/>
              </w:rPr>
              <w:t>.</w:t>
            </w:r>
          </w:p>
          <w:p w14:paraId="2B5187E3" w14:textId="77777777" w:rsidR="00ED2574" w:rsidRPr="001D7930" w:rsidRDefault="00ED2574" w:rsidP="00C70FFA">
            <w:pPr>
              <w:rPr>
                <w:lang w:val="pt-PT"/>
              </w:rPr>
            </w:pPr>
          </w:p>
          <w:p w14:paraId="71D6CC4E" w14:textId="77777777" w:rsidR="00ED2574" w:rsidRPr="001D7930" w:rsidRDefault="00ED2574" w:rsidP="00C70FFA">
            <w:pPr>
              <w:rPr>
                <w:lang w:val="pt-PT"/>
              </w:rPr>
            </w:pPr>
          </w:p>
          <w:p w14:paraId="5868B90E" w14:textId="77777777" w:rsidR="00ED2574" w:rsidRPr="001D7930" w:rsidRDefault="00ED2574" w:rsidP="00C70FFA">
            <w:pPr>
              <w:rPr>
                <w:lang w:val="pt-PT"/>
              </w:rPr>
            </w:pPr>
          </w:p>
          <w:p w14:paraId="44903D81" w14:textId="77777777" w:rsidR="00ED2574" w:rsidRPr="001D7930" w:rsidRDefault="00ED2574" w:rsidP="00C70FFA">
            <w:pPr>
              <w:widowControl w:val="0"/>
              <w:rPr>
                <w:u w:val="single"/>
                <w:lang w:val="pt-PT"/>
              </w:rPr>
            </w:pPr>
          </w:p>
          <w:p w14:paraId="6C945B85" w14:textId="77777777" w:rsidR="00ED2574" w:rsidRPr="001D7930" w:rsidRDefault="00ED2574" w:rsidP="00C70FFA">
            <w:pPr>
              <w:widowControl w:val="0"/>
              <w:rPr>
                <w:u w:val="single"/>
                <w:lang w:val="pt-PT"/>
              </w:rPr>
            </w:pPr>
          </w:p>
          <w:p w14:paraId="1287FF78" w14:textId="77777777" w:rsidR="00ED2574" w:rsidRPr="001D7930" w:rsidRDefault="00ED2574" w:rsidP="00C70FFA">
            <w:pPr>
              <w:widowControl w:val="0"/>
              <w:rPr>
                <w:u w:val="single"/>
                <w:lang w:val="pt-PT"/>
              </w:rPr>
            </w:pPr>
          </w:p>
          <w:p w14:paraId="066065B4" w14:textId="77777777" w:rsidR="00ED2574" w:rsidRPr="001D7930" w:rsidRDefault="00ED2574" w:rsidP="00C70FFA">
            <w:pPr>
              <w:widowControl w:val="0"/>
              <w:rPr>
                <w:u w:val="single"/>
                <w:lang w:val="pt-PT"/>
              </w:rPr>
            </w:pPr>
          </w:p>
          <w:p w14:paraId="3B2A6C54" w14:textId="77777777" w:rsidR="00ED2574" w:rsidRPr="001D7930" w:rsidRDefault="00ED2574" w:rsidP="00C70FFA">
            <w:pPr>
              <w:widowControl w:val="0"/>
              <w:rPr>
                <w:u w:val="single"/>
                <w:lang w:val="pt-PT"/>
              </w:rPr>
            </w:pPr>
            <w:r w:rsidRPr="001D7930">
              <w:rPr>
                <w:noProof/>
                <w:sz w:val="22"/>
                <w:szCs w:val="22"/>
                <w:u w:val="single"/>
                <w:lang w:val="lt-LT"/>
              </w:rPr>
              <w:t>Kraujo</w:t>
            </w:r>
          </w:p>
          <w:p w14:paraId="658AA65C" w14:textId="2D445B0C" w:rsidR="00ED2574" w:rsidRPr="001D7930" w:rsidRDefault="00ED2574" w:rsidP="00C70FFA">
            <w:pPr>
              <w:rPr>
                <w:lang w:val="pt-PT"/>
              </w:rPr>
            </w:pPr>
            <w:r w:rsidRPr="001D7930">
              <w:rPr>
                <w:noProof/>
                <w:sz w:val="22"/>
                <w:szCs w:val="22"/>
                <w:lang w:val="lt-LT"/>
              </w:rPr>
              <w:t xml:space="preserve">Padidėjęs retikuliocitų </w:t>
            </w:r>
            <w:r w:rsidR="00071B4C" w:rsidRPr="001D7930">
              <w:rPr>
                <w:noProof/>
                <w:sz w:val="22"/>
                <w:szCs w:val="22"/>
                <w:lang w:val="lt-LT"/>
              </w:rPr>
              <w:t>skaičius</w:t>
            </w:r>
            <w:r w:rsidRPr="001D7930">
              <w:rPr>
                <w:noProof/>
                <w:sz w:val="22"/>
                <w:szCs w:val="22"/>
                <w:lang w:val="lt-LT"/>
              </w:rPr>
              <w:t xml:space="preserve">. Sumažėjęs neutrofilų </w:t>
            </w:r>
            <w:r w:rsidR="004E4233" w:rsidRPr="001D7930">
              <w:rPr>
                <w:noProof/>
                <w:sz w:val="22"/>
                <w:szCs w:val="22"/>
                <w:lang w:val="lt-LT"/>
              </w:rPr>
              <w:t>skaičius</w:t>
            </w:r>
            <w:r w:rsidRPr="001D7930">
              <w:rPr>
                <w:noProof/>
                <w:sz w:val="22"/>
                <w:szCs w:val="22"/>
                <w:lang w:val="lt-LT"/>
              </w:rPr>
              <w:t>.</w:t>
            </w:r>
          </w:p>
        </w:tc>
        <w:tc>
          <w:tcPr>
            <w:tcW w:w="1440" w:type="dxa"/>
          </w:tcPr>
          <w:p w14:paraId="131CFB14" w14:textId="77777777" w:rsidR="00ED2574" w:rsidRPr="001D7930" w:rsidRDefault="00ED2574" w:rsidP="00C70FFA">
            <w:pPr>
              <w:rPr>
                <w:lang w:val="pt-PT"/>
              </w:rPr>
            </w:pPr>
          </w:p>
        </w:tc>
        <w:tc>
          <w:tcPr>
            <w:tcW w:w="1440" w:type="dxa"/>
          </w:tcPr>
          <w:p w14:paraId="59D8F812" w14:textId="77777777" w:rsidR="00ED2574" w:rsidRPr="001D7930" w:rsidRDefault="00ED2574" w:rsidP="00C70FFA">
            <w:pPr>
              <w:rPr>
                <w:lang w:val="pt-PT"/>
              </w:rPr>
            </w:pPr>
          </w:p>
        </w:tc>
        <w:tc>
          <w:tcPr>
            <w:tcW w:w="1980" w:type="dxa"/>
          </w:tcPr>
          <w:p w14:paraId="73B1A127" w14:textId="77777777" w:rsidR="00ED2574" w:rsidRPr="001D7930" w:rsidRDefault="00ED2574" w:rsidP="00C70FFA">
            <w:pPr>
              <w:rPr>
                <w:lang w:val="pt-PT"/>
              </w:rPr>
            </w:pPr>
          </w:p>
        </w:tc>
      </w:tr>
    </w:tbl>
    <w:p w14:paraId="563570CF" w14:textId="77777777" w:rsidR="00ED2574" w:rsidRPr="001D7930" w:rsidRDefault="00ED2574" w:rsidP="00ED2574">
      <w:pPr>
        <w:rPr>
          <w:noProof/>
          <w:sz w:val="22"/>
          <w:lang w:val="lt-LT"/>
        </w:rPr>
      </w:pPr>
      <w:bookmarkStart w:id="4" w:name="_Hlk67918995"/>
      <w:bookmarkEnd w:id="2"/>
      <w:r w:rsidRPr="001D7930">
        <w:rPr>
          <w:noProof/>
          <w:sz w:val="22"/>
          <w:lang w:val="lt-LT"/>
        </w:rPr>
        <w:t>* Žr. 4.4 skyrių.</w:t>
      </w:r>
    </w:p>
    <w:p w14:paraId="5B35A0A5" w14:textId="77777777" w:rsidR="00ED2574" w:rsidRPr="001D7930" w:rsidRDefault="00ED2574" w:rsidP="00ED2574">
      <w:pPr>
        <w:rPr>
          <w:noProof/>
          <w:sz w:val="22"/>
          <w:lang w:val="lt-LT"/>
        </w:rPr>
      </w:pPr>
      <w:r w:rsidRPr="001D7930">
        <w:rPr>
          <w:noProof/>
          <w:sz w:val="22"/>
          <w:lang w:val="lt-LT"/>
        </w:rPr>
        <w:t>** Žr. 4.3 ir 4.5 skyrius.</w:t>
      </w:r>
    </w:p>
    <w:p w14:paraId="3360D161" w14:textId="77777777" w:rsidR="00ED2574" w:rsidRPr="001D7930" w:rsidRDefault="00ED2574" w:rsidP="00ED2574">
      <w:pPr>
        <w:jc w:val="both"/>
        <w:rPr>
          <w:noProof/>
          <w:sz w:val="22"/>
          <w:szCs w:val="22"/>
          <w:lang w:val="lt-LT"/>
        </w:rPr>
      </w:pPr>
      <w:r w:rsidRPr="001D7930">
        <w:rPr>
          <w:noProof/>
          <w:sz w:val="22"/>
          <w:szCs w:val="22"/>
          <w:vertAlign w:val="superscript"/>
          <w:lang w:val="lt-LT"/>
        </w:rPr>
        <w:t>#</w:t>
      </w:r>
      <w:r w:rsidRPr="001D7930">
        <w:rPr>
          <w:noProof/>
          <w:sz w:val="22"/>
          <w:szCs w:val="22"/>
          <w:lang w:val="lt-LT"/>
        </w:rPr>
        <w:t xml:space="preserve"> NR dažnis apskaičiuotas taikant „trijų taisyklę“.</w:t>
      </w:r>
    </w:p>
    <w:p w14:paraId="244D3E3F" w14:textId="77777777" w:rsidR="00ED2574" w:rsidRPr="001D7930" w:rsidRDefault="00ED2574" w:rsidP="00ED2574">
      <w:pPr>
        <w:jc w:val="both"/>
        <w:rPr>
          <w:sz w:val="22"/>
          <w:lang w:val="lt-LT"/>
        </w:rPr>
      </w:pPr>
      <w:r w:rsidRPr="001D7930">
        <w:rPr>
          <w:noProof/>
          <w:sz w:val="22"/>
          <w:szCs w:val="22"/>
          <w:vertAlign w:val="superscript"/>
          <w:lang w:val="lt-LT"/>
        </w:rPr>
        <w:t xml:space="preserve">† </w:t>
      </w:r>
      <w:r w:rsidRPr="001D7930">
        <w:rPr>
          <w:noProof/>
          <w:sz w:val="22"/>
          <w:lang w:val="lt-LT"/>
        </w:rPr>
        <w:t>Žr. toliau.</w:t>
      </w:r>
    </w:p>
    <w:bookmarkEnd w:id="4"/>
    <w:p w14:paraId="0491369A" w14:textId="77777777" w:rsidR="00986159" w:rsidRPr="001D7930" w:rsidRDefault="00986159" w:rsidP="000518C1">
      <w:pPr>
        <w:jc w:val="both"/>
        <w:rPr>
          <w:noProof/>
          <w:sz w:val="22"/>
          <w:szCs w:val="22"/>
          <w:lang w:val="lt-LT"/>
        </w:rPr>
      </w:pPr>
    </w:p>
    <w:p w14:paraId="51E868B8" w14:textId="77777777" w:rsidR="000518C1" w:rsidRPr="001D7930" w:rsidRDefault="008C640C" w:rsidP="008C640C">
      <w:pPr>
        <w:rPr>
          <w:noProof/>
          <w:sz w:val="22"/>
          <w:lang w:val="lt-LT"/>
        </w:rPr>
      </w:pPr>
      <w:r w:rsidRPr="001D7930">
        <w:rPr>
          <w:noProof/>
          <w:sz w:val="22"/>
          <w:lang w:val="lt-LT"/>
        </w:rPr>
        <w:t>Išvardytos nepageidaujamos rekcijos į</w:t>
      </w:r>
      <w:r w:rsidR="000518C1" w:rsidRPr="001D7930">
        <w:rPr>
          <w:noProof/>
          <w:sz w:val="22"/>
          <w:lang w:val="lt-LT"/>
        </w:rPr>
        <w:t xml:space="preserve"> linezolidą </w:t>
      </w:r>
      <w:r w:rsidRPr="001D7930">
        <w:rPr>
          <w:noProof/>
          <w:sz w:val="22"/>
          <w:lang w:val="lt-LT"/>
        </w:rPr>
        <w:t>retais atvejais gali būti</w:t>
      </w:r>
      <w:r w:rsidR="000518C1" w:rsidRPr="001D7930">
        <w:rPr>
          <w:noProof/>
          <w:sz w:val="22"/>
          <w:lang w:val="lt-LT"/>
        </w:rPr>
        <w:t xml:space="preserve"> sunk</w:t>
      </w:r>
      <w:r w:rsidRPr="001D7930">
        <w:rPr>
          <w:noProof/>
          <w:sz w:val="22"/>
          <w:lang w:val="lt-LT"/>
        </w:rPr>
        <w:t>io</w:t>
      </w:r>
      <w:r w:rsidR="000518C1" w:rsidRPr="001D7930">
        <w:rPr>
          <w:noProof/>
          <w:sz w:val="22"/>
          <w:lang w:val="lt-LT"/>
        </w:rPr>
        <w:t>s: lokalus pilvo skausmas, praeinant</w:t>
      </w:r>
      <w:r w:rsidRPr="001D7930">
        <w:rPr>
          <w:noProof/>
          <w:sz w:val="22"/>
          <w:lang w:val="lt-LT"/>
        </w:rPr>
        <w:t>ieji</w:t>
      </w:r>
      <w:r w:rsidR="00032633" w:rsidRPr="001D7930">
        <w:rPr>
          <w:noProof/>
          <w:sz w:val="22"/>
          <w:lang w:val="lt-LT"/>
        </w:rPr>
        <w:t xml:space="preserve"> smegenų</w:t>
      </w:r>
      <w:r w:rsidR="000518C1" w:rsidRPr="001D7930">
        <w:rPr>
          <w:noProof/>
          <w:sz w:val="22"/>
          <w:lang w:val="lt-LT"/>
        </w:rPr>
        <w:t xml:space="preserve"> išemijos priepuoliai</w:t>
      </w:r>
      <w:r w:rsidRPr="001D7930">
        <w:rPr>
          <w:noProof/>
          <w:sz w:val="22"/>
          <w:lang w:val="lt-LT"/>
        </w:rPr>
        <w:t xml:space="preserve"> ir</w:t>
      </w:r>
      <w:r w:rsidR="000518C1" w:rsidRPr="001D7930">
        <w:rPr>
          <w:noProof/>
          <w:sz w:val="22"/>
          <w:lang w:val="lt-LT"/>
        </w:rPr>
        <w:t xml:space="preserve"> hipertenzija.</w:t>
      </w:r>
    </w:p>
    <w:p w14:paraId="5C062C37" w14:textId="77777777" w:rsidR="000518C1" w:rsidRPr="001D7930" w:rsidRDefault="000518C1" w:rsidP="000518C1">
      <w:pPr>
        <w:rPr>
          <w:noProof/>
          <w:sz w:val="22"/>
          <w:lang w:val="lt-LT"/>
        </w:rPr>
      </w:pPr>
    </w:p>
    <w:p w14:paraId="73DB1DDB" w14:textId="77777777" w:rsidR="000518C1" w:rsidRPr="001D7930" w:rsidRDefault="00045FAA" w:rsidP="00472524">
      <w:pPr>
        <w:rPr>
          <w:bCs/>
          <w:noProof/>
          <w:sz w:val="22"/>
          <w:lang w:val="lt-LT"/>
        </w:rPr>
      </w:pPr>
      <w:r w:rsidRPr="001D7930">
        <w:rPr>
          <w:noProof/>
          <w:sz w:val="22"/>
          <w:szCs w:val="22"/>
          <w:vertAlign w:val="superscript"/>
          <w:lang w:val="lt-LT"/>
        </w:rPr>
        <w:lastRenderedPageBreak/>
        <w:t>†</w:t>
      </w:r>
      <w:r w:rsidR="00472524" w:rsidRPr="001D7930">
        <w:rPr>
          <w:noProof/>
          <w:sz w:val="22"/>
          <w:szCs w:val="22"/>
          <w:vertAlign w:val="superscript"/>
          <w:lang w:val="lt-LT"/>
        </w:rPr>
        <w:t xml:space="preserve"> </w:t>
      </w:r>
      <w:r w:rsidR="000518C1" w:rsidRPr="001D7930">
        <w:rPr>
          <w:bCs/>
          <w:noProof/>
          <w:sz w:val="22"/>
          <w:lang w:val="lt-LT"/>
        </w:rPr>
        <w:t xml:space="preserve">Kontroliuojamų klinikinių tyrimų metu linezolidą vartojant trumpiau </w:t>
      </w:r>
      <w:r w:rsidR="00472524" w:rsidRPr="001D7930">
        <w:rPr>
          <w:bCs/>
          <w:noProof/>
          <w:sz w:val="22"/>
          <w:lang w:val="lt-LT"/>
        </w:rPr>
        <w:t xml:space="preserve">kaip </w:t>
      </w:r>
      <w:r w:rsidR="000518C1" w:rsidRPr="001D7930">
        <w:rPr>
          <w:bCs/>
          <w:noProof/>
          <w:sz w:val="22"/>
          <w:lang w:val="lt-LT"/>
        </w:rPr>
        <w:t>28 </w:t>
      </w:r>
      <w:r w:rsidR="00472524" w:rsidRPr="001D7930">
        <w:rPr>
          <w:bCs/>
          <w:noProof/>
          <w:sz w:val="22"/>
          <w:lang w:val="lt-LT"/>
        </w:rPr>
        <w:t>paras</w:t>
      </w:r>
      <w:r w:rsidR="000518C1" w:rsidRPr="001D7930">
        <w:rPr>
          <w:bCs/>
          <w:noProof/>
          <w:sz w:val="22"/>
          <w:lang w:val="lt-LT"/>
        </w:rPr>
        <w:t xml:space="preserve">, anemija buvo nustatyta mažiau </w:t>
      </w:r>
      <w:r w:rsidR="00472524" w:rsidRPr="001D7930">
        <w:rPr>
          <w:bCs/>
          <w:noProof/>
          <w:sz w:val="22"/>
          <w:lang w:val="lt-LT"/>
        </w:rPr>
        <w:t xml:space="preserve">kaip </w:t>
      </w:r>
      <w:r w:rsidR="000518C1" w:rsidRPr="001D7930">
        <w:rPr>
          <w:bCs/>
          <w:noProof/>
          <w:sz w:val="22"/>
          <w:lang w:val="lt-LT"/>
        </w:rPr>
        <w:t>0,1 % pacientų. „Paskutinės vilties“ tyrimų programos metu sergantie</w:t>
      </w:r>
      <w:r w:rsidR="00472524" w:rsidRPr="001D7930">
        <w:rPr>
          <w:bCs/>
          <w:noProof/>
          <w:sz w:val="22"/>
          <w:lang w:val="lt-LT"/>
        </w:rPr>
        <w:t>sie</w:t>
      </w:r>
      <w:r w:rsidR="000518C1" w:rsidRPr="001D7930">
        <w:rPr>
          <w:bCs/>
          <w:noProof/>
          <w:sz w:val="22"/>
          <w:lang w:val="lt-LT"/>
        </w:rPr>
        <w:t>ms gyvybei pavojingomis infekci</w:t>
      </w:r>
      <w:r w:rsidR="00472524" w:rsidRPr="001D7930">
        <w:rPr>
          <w:bCs/>
          <w:noProof/>
          <w:sz w:val="22"/>
          <w:lang w:val="lt-LT"/>
        </w:rPr>
        <w:t>nė</w:t>
      </w:r>
      <w:r w:rsidR="000518C1" w:rsidRPr="001D7930">
        <w:rPr>
          <w:bCs/>
          <w:noProof/>
          <w:sz w:val="22"/>
          <w:lang w:val="lt-LT"/>
        </w:rPr>
        <w:t xml:space="preserve">mis ir </w:t>
      </w:r>
      <w:r w:rsidR="00472524" w:rsidRPr="001D7930">
        <w:rPr>
          <w:bCs/>
          <w:noProof/>
          <w:sz w:val="22"/>
          <w:lang w:val="lt-LT"/>
        </w:rPr>
        <w:t>gretutinėmis</w:t>
      </w:r>
      <w:r w:rsidR="000518C1" w:rsidRPr="001D7930">
        <w:rPr>
          <w:bCs/>
          <w:noProof/>
          <w:sz w:val="22"/>
          <w:lang w:val="lt-LT"/>
        </w:rPr>
        <w:t xml:space="preserve"> ligomis anemija </w:t>
      </w:r>
      <w:r w:rsidR="00472524" w:rsidRPr="001D7930">
        <w:rPr>
          <w:bCs/>
          <w:noProof/>
          <w:sz w:val="22"/>
          <w:lang w:val="lt-LT"/>
        </w:rPr>
        <w:t>pasireiškė</w:t>
      </w:r>
      <w:r w:rsidR="000518C1" w:rsidRPr="001D7930">
        <w:rPr>
          <w:bCs/>
          <w:noProof/>
          <w:sz w:val="22"/>
          <w:lang w:val="lt-LT"/>
        </w:rPr>
        <w:t xml:space="preserve"> 2,5 % (33</w:t>
      </w:r>
      <w:r w:rsidR="00472524" w:rsidRPr="001D7930">
        <w:rPr>
          <w:bCs/>
          <w:noProof/>
          <w:sz w:val="22"/>
          <w:lang w:val="lt-LT"/>
        </w:rPr>
        <w:t xml:space="preserve"> iš </w:t>
      </w:r>
      <w:r w:rsidR="000518C1" w:rsidRPr="001D7930">
        <w:rPr>
          <w:bCs/>
          <w:noProof/>
          <w:sz w:val="22"/>
          <w:lang w:val="lt-LT"/>
        </w:rPr>
        <w:t>1326) pacientų, gydytų linezolidu ≤ 28 </w:t>
      </w:r>
      <w:r w:rsidR="00472524" w:rsidRPr="001D7930">
        <w:rPr>
          <w:bCs/>
          <w:noProof/>
          <w:sz w:val="22"/>
          <w:lang w:val="lt-LT"/>
        </w:rPr>
        <w:t>paras</w:t>
      </w:r>
      <w:r w:rsidR="000518C1" w:rsidRPr="001D7930">
        <w:rPr>
          <w:bCs/>
          <w:noProof/>
          <w:sz w:val="22"/>
          <w:lang w:val="lt-LT"/>
        </w:rPr>
        <w:t xml:space="preserve">, </w:t>
      </w:r>
      <w:r w:rsidR="00472524" w:rsidRPr="001D7930">
        <w:rPr>
          <w:bCs/>
          <w:noProof/>
          <w:sz w:val="22"/>
          <w:lang w:val="lt-LT"/>
        </w:rPr>
        <w:t>pa</w:t>
      </w:r>
      <w:r w:rsidR="000518C1" w:rsidRPr="001D7930">
        <w:rPr>
          <w:bCs/>
          <w:noProof/>
          <w:sz w:val="22"/>
          <w:lang w:val="lt-LT"/>
        </w:rPr>
        <w:t>lygin</w:t>
      </w:r>
      <w:r w:rsidR="00472524" w:rsidRPr="001D7930">
        <w:rPr>
          <w:bCs/>
          <w:noProof/>
          <w:sz w:val="22"/>
          <w:lang w:val="lt-LT"/>
        </w:rPr>
        <w:t>ti</w:t>
      </w:r>
      <w:r w:rsidR="000518C1" w:rsidRPr="001D7930">
        <w:rPr>
          <w:bCs/>
          <w:noProof/>
          <w:sz w:val="22"/>
          <w:lang w:val="lt-LT"/>
        </w:rPr>
        <w:t xml:space="preserve"> su 12,3 % (53</w:t>
      </w:r>
      <w:r w:rsidR="00472524" w:rsidRPr="001D7930">
        <w:rPr>
          <w:bCs/>
          <w:noProof/>
          <w:sz w:val="22"/>
          <w:lang w:val="lt-LT"/>
        </w:rPr>
        <w:t xml:space="preserve"> iš </w:t>
      </w:r>
      <w:r w:rsidR="000518C1" w:rsidRPr="001D7930">
        <w:rPr>
          <w:bCs/>
          <w:noProof/>
          <w:sz w:val="22"/>
          <w:lang w:val="lt-LT"/>
        </w:rPr>
        <w:t>430) pacientų, gydytų &gt; 28 </w:t>
      </w:r>
      <w:r w:rsidR="00472524" w:rsidRPr="001D7930">
        <w:rPr>
          <w:bCs/>
          <w:noProof/>
          <w:sz w:val="22"/>
          <w:lang w:val="lt-LT"/>
        </w:rPr>
        <w:t>paras</w:t>
      </w:r>
      <w:r w:rsidR="000518C1" w:rsidRPr="001D7930">
        <w:rPr>
          <w:bCs/>
          <w:noProof/>
          <w:sz w:val="22"/>
          <w:lang w:val="lt-LT"/>
        </w:rPr>
        <w:t xml:space="preserve">. </w:t>
      </w:r>
      <w:r w:rsidR="00472524" w:rsidRPr="001D7930">
        <w:rPr>
          <w:bCs/>
          <w:noProof/>
          <w:sz w:val="22"/>
          <w:lang w:val="lt-LT"/>
        </w:rPr>
        <w:t>S</w:t>
      </w:r>
      <w:r w:rsidR="000518C1" w:rsidRPr="001D7930">
        <w:rPr>
          <w:bCs/>
          <w:noProof/>
          <w:sz w:val="22"/>
          <w:lang w:val="lt-LT"/>
        </w:rPr>
        <w:t xml:space="preserve">unkios anemijos, kai </w:t>
      </w:r>
      <w:r w:rsidR="00472524" w:rsidRPr="001D7930">
        <w:rPr>
          <w:bCs/>
          <w:noProof/>
          <w:sz w:val="22"/>
          <w:lang w:val="lt-LT"/>
        </w:rPr>
        <w:t>pri</w:t>
      </w:r>
      <w:r w:rsidR="000518C1" w:rsidRPr="001D7930">
        <w:rPr>
          <w:bCs/>
          <w:noProof/>
          <w:sz w:val="22"/>
          <w:lang w:val="lt-LT"/>
        </w:rPr>
        <w:t xml:space="preserve">reikė kraujo perpylimo, </w:t>
      </w:r>
      <w:r w:rsidR="00472524" w:rsidRPr="001D7930">
        <w:rPr>
          <w:bCs/>
          <w:noProof/>
          <w:sz w:val="22"/>
          <w:lang w:val="lt-LT"/>
        </w:rPr>
        <w:t xml:space="preserve">atvejų </w:t>
      </w:r>
      <w:r w:rsidR="000518C1" w:rsidRPr="001D7930">
        <w:rPr>
          <w:bCs/>
          <w:noProof/>
          <w:sz w:val="22"/>
          <w:lang w:val="lt-LT"/>
        </w:rPr>
        <w:t>buvo 9 % (3</w:t>
      </w:r>
      <w:r w:rsidR="00472524" w:rsidRPr="001D7930">
        <w:rPr>
          <w:bCs/>
          <w:noProof/>
          <w:sz w:val="22"/>
          <w:lang w:val="lt-LT"/>
        </w:rPr>
        <w:t xml:space="preserve"> iš </w:t>
      </w:r>
      <w:r w:rsidR="000518C1" w:rsidRPr="001D7930">
        <w:rPr>
          <w:bCs/>
          <w:noProof/>
          <w:sz w:val="22"/>
          <w:lang w:val="lt-LT"/>
        </w:rPr>
        <w:t>33) pacientų, gydytų ≤ 28 </w:t>
      </w:r>
      <w:r w:rsidR="00472524" w:rsidRPr="001D7930">
        <w:rPr>
          <w:bCs/>
          <w:noProof/>
          <w:sz w:val="22"/>
          <w:lang w:val="lt-LT"/>
        </w:rPr>
        <w:t>paras</w:t>
      </w:r>
      <w:r w:rsidR="000518C1" w:rsidRPr="001D7930">
        <w:rPr>
          <w:bCs/>
          <w:noProof/>
          <w:sz w:val="22"/>
          <w:lang w:val="lt-LT"/>
        </w:rPr>
        <w:t>, ir 15 % (8</w:t>
      </w:r>
      <w:r w:rsidR="00472524" w:rsidRPr="001D7930">
        <w:rPr>
          <w:bCs/>
          <w:noProof/>
          <w:sz w:val="22"/>
          <w:lang w:val="lt-LT"/>
        </w:rPr>
        <w:t xml:space="preserve"> iš </w:t>
      </w:r>
      <w:r w:rsidR="000518C1" w:rsidRPr="001D7930">
        <w:rPr>
          <w:bCs/>
          <w:noProof/>
          <w:sz w:val="22"/>
          <w:lang w:val="lt-LT"/>
        </w:rPr>
        <w:t>53), gydytų &gt; 28 </w:t>
      </w:r>
      <w:r w:rsidR="00472524" w:rsidRPr="001D7930">
        <w:rPr>
          <w:bCs/>
          <w:noProof/>
          <w:sz w:val="22"/>
          <w:lang w:val="lt-LT"/>
        </w:rPr>
        <w:t>paras</w:t>
      </w:r>
      <w:r w:rsidR="000518C1" w:rsidRPr="001D7930">
        <w:rPr>
          <w:bCs/>
          <w:noProof/>
          <w:sz w:val="22"/>
          <w:lang w:val="lt-LT"/>
        </w:rPr>
        <w:t>.</w:t>
      </w:r>
    </w:p>
    <w:p w14:paraId="38155FA2" w14:textId="77777777" w:rsidR="000518C1" w:rsidRPr="001D7930" w:rsidRDefault="000518C1" w:rsidP="000518C1">
      <w:pPr>
        <w:jc w:val="both"/>
        <w:rPr>
          <w:bCs/>
          <w:noProof/>
          <w:sz w:val="22"/>
          <w:lang w:val="lt-LT"/>
        </w:rPr>
      </w:pPr>
    </w:p>
    <w:p w14:paraId="2702941B" w14:textId="77777777" w:rsidR="000518C1" w:rsidRPr="001D7930" w:rsidRDefault="000518C1" w:rsidP="000518C1">
      <w:pPr>
        <w:jc w:val="both"/>
        <w:rPr>
          <w:bCs/>
          <w:noProof/>
          <w:sz w:val="22"/>
          <w:u w:val="single"/>
          <w:lang w:val="lt-LT"/>
        </w:rPr>
      </w:pPr>
      <w:r w:rsidRPr="001D7930">
        <w:rPr>
          <w:bCs/>
          <w:noProof/>
          <w:sz w:val="22"/>
          <w:u w:val="single"/>
          <w:lang w:val="lt-LT"/>
        </w:rPr>
        <w:t>Patirtis po vaist</w:t>
      </w:r>
      <w:r w:rsidR="006409C5" w:rsidRPr="001D7930">
        <w:rPr>
          <w:bCs/>
          <w:noProof/>
          <w:sz w:val="22"/>
          <w:u w:val="single"/>
          <w:lang w:val="lt-LT"/>
        </w:rPr>
        <w:t>inio preparato patekimo į rinką</w:t>
      </w:r>
    </w:p>
    <w:p w14:paraId="28F8A9E0" w14:textId="77777777" w:rsidR="000518C1" w:rsidRPr="001D7930" w:rsidRDefault="000518C1" w:rsidP="000518C1">
      <w:pPr>
        <w:jc w:val="both"/>
        <w:rPr>
          <w:bCs/>
          <w:noProof/>
          <w:sz w:val="22"/>
          <w:lang w:val="lt-LT"/>
        </w:rPr>
      </w:pPr>
    </w:p>
    <w:p w14:paraId="6699B696" w14:textId="77777777" w:rsidR="000518C1" w:rsidRPr="001D7930" w:rsidRDefault="000518C1" w:rsidP="00472524">
      <w:pPr>
        <w:rPr>
          <w:bCs/>
          <w:noProof/>
          <w:sz w:val="22"/>
          <w:lang w:val="lt-LT"/>
        </w:rPr>
      </w:pPr>
      <w:r w:rsidRPr="001D7930">
        <w:rPr>
          <w:noProof/>
          <w:sz w:val="22"/>
          <w:szCs w:val="22"/>
          <w:lang w:val="lt-LT"/>
        </w:rPr>
        <w:t>Kraujo ir limfinės sistemos sutrikimai</w:t>
      </w:r>
      <w:r w:rsidRPr="001D7930">
        <w:rPr>
          <w:bCs/>
          <w:noProof/>
          <w:sz w:val="22"/>
          <w:lang w:val="lt-LT"/>
        </w:rPr>
        <w:t>: anemij</w:t>
      </w:r>
      <w:r w:rsidR="007B7F06" w:rsidRPr="001D7930">
        <w:rPr>
          <w:bCs/>
          <w:noProof/>
          <w:sz w:val="22"/>
          <w:lang w:val="lt-LT"/>
        </w:rPr>
        <w:t>a</w:t>
      </w:r>
      <w:r w:rsidRPr="001D7930">
        <w:rPr>
          <w:bCs/>
          <w:noProof/>
          <w:sz w:val="22"/>
          <w:lang w:val="lt-LT"/>
        </w:rPr>
        <w:t>, leukopenij</w:t>
      </w:r>
      <w:r w:rsidR="007B7F06" w:rsidRPr="001D7930">
        <w:rPr>
          <w:bCs/>
          <w:noProof/>
          <w:sz w:val="22"/>
          <w:lang w:val="lt-LT"/>
        </w:rPr>
        <w:t>a</w:t>
      </w:r>
      <w:r w:rsidRPr="001D7930">
        <w:rPr>
          <w:bCs/>
          <w:noProof/>
          <w:sz w:val="22"/>
          <w:lang w:val="lt-LT"/>
        </w:rPr>
        <w:t>, neutropenij</w:t>
      </w:r>
      <w:r w:rsidR="007B7F06" w:rsidRPr="001D7930">
        <w:rPr>
          <w:bCs/>
          <w:noProof/>
          <w:sz w:val="22"/>
          <w:lang w:val="lt-LT"/>
        </w:rPr>
        <w:t>a</w:t>
      </w:r>
      <w:r w:rsidRPr="001D7930">
        <w:rPr>
          <w:bCs/>
          <w:noProof/>
          <w:sz w:val="22"/>
          <w:lang w:val="lt-LT"/>
        </w:rPr>
        <w:t>, trombocitopenij</w:t>
      </w:r>
      <w:r w:rsidR="007B7F06" w:rsidRPr="001D7930">
        <w:rPr>
          <w:bCs/>
          <w:noProof/>
          <w:sz w:val="22"/>
          <w:lang w:val="lt-LT"/>
        </w:rPr>
        <w:t>a</w:t>
      </w:r>
      <w:r w:rsidRPr="001D7930">
        <w:rPr>
          <w:bCs/>
          <w:noProof/>
          <w:sz w:val="22"/>
          <w:lang w:val="lt-LT"/>
        </w:rPr>
        <w:t>, pancitopenij</w:t>
      </w:r>
      <w:r w:rsidR="007B7F06" w:rsidRPr="001D7930">
        <w:rPr>
          <w:bCs/>
          <w:noProof/>
          <w:sz w:val="22"/>
          <w:lang w:val="lt-LT"/>
        </w:rPr>
        <w:t>a</w:t>
      </w:r>
      <w:r w:rsidRPr="001D7930">
        <w:rPr>
          <w:bCs/>
          <w:noProof/>
          <w:sz w:val="22"/>
          <w:lang w:val="lt-LT"/>
        </w:rPr>
        <w:t xml:space="preserve"> ir kaulų čiulpų slopinim</w:t>
      </w:r>
      <w:r w:rsidR="007B7F06" w:rsidRPr="001D7930">
        <w:rPr>
          <w:bCs/>
          <w:noProof/>
          <w:sz w:val="22"/>
          <w:lang w:val="lt-LT"/>
        </w:rPr>
        <w:t>as</w:t>
      </w:r>
      <w:r w:rsidRPr="001D7930">
        <w:rPr>
          <w:bCs/>
          <w:noProof/>
          <w:sz w:val="22"/>
          <w:lang w:val="lt-LT"/>
        </w:rPr>
        <w:t xml:space="preserve"> (mielosupresij</w:t>
      </w:r>
      <w:r w:rsidR="007B7F06" w:rsidRPr="001D7930">
        <w:rPr>
          <w:bCs/>
          <w:noProof/>
          <w:sz w:val="22"/>
          <w:lang w:val="lt-LT"/>
        </w:rPr>
        <w:t>a</w:t>
      </w:r>
      <w:r w:rsidRPr="001D7930">
        <w:rPr>
          <w:bCs/>
          <w:noProof/>
          <w:sz w:val="22"/>
          <w:lang w:val="lt-LT"/>
        </w:rPr>
        <w:t>) (žr. 4.4 skyrių). Pacientams, kuriems nustatyta anemija, kraujo perpylimo reikėjo dažniau, jei linezolidas buvo vartojamas ilgiau nei rekomenduojamas ilgiausias 28 </w:t>
      </w:r>
      <w:r w:rsidR="00472524" w:rsidRPr="001D7930">
        <w:rPr>
          <w:bCs/>
          <w:noProof/>
          <w:sz w:val="22"/>
          <w:lang w:val="lt-LT"/>
        </w:rPr>
        <w:t>parų</w:t>
      </w:r>
      <w:r w:rsidRPr="001D7930">
        <w:rPr>
          <w:bCs/>
          <w:noProof/>
          <w:sz w:val="22"/>
          <w:lang w:val="lt-LT"/>
        </w:rPr>
        <w:t xml:space="preserve"> laikotarpis </w:t>
      </w:r>
      <w:r w:rsidRPr="001D7930">
        <w:rPr>
          <w:bCs/>
          <w:noProof/>
          <w:sz w:val="22"/>
          <w:szCs w:val="22"/>
          <w:lang w:val="lt-LT"/>
        </w:rPr>
        <w:t>(žr. 4.4 skyrių)</w:t>
      </w:r>
      <w:r w:rsidRPr="001D7930">
        <w:rPr>
          <w:bCs/>
          <w:noProof/>
          <w:sz w:val="22"/>
          <w:lang w:val="lt-LT"/>
        </w:rPr>
        <w:t>.</w:t>
      </w:r>
    </w:p>
    <w:p w14:paraId="31FE8BE2" w14:textId="77777777" w:rsidR="000518C1" w:rsidRPr="001D7930" w:rsidRDefault="000518C1" w:rsidP="000518C1">
      <w:pPr>
        <w:jc w:val="both"/>
        <w:rPr>
          <w:bCs/>
          <w:noProof/>
          <w:sz w:val="22"/>
          <w:szCs w:val="22"/>
          <w:lang w:val="lt-LT"/>
        </w:rPr>
      </w:pPr>
    </w:p>
    <w:p w14:paraId="0D492C74" w14:textId="77777777" w:rsidR="000518C1" w:rsidRPr="001D7930" w:rsidRDefault="000518C1" w:rsidP="000518C1">
      <w:pPr>
        <w:jc w:val="both"/>
        <w:rPr>
          <w:bCs/>
          <w:noProof/>
          <w:sz w:val="22"/>
          <w:szCs w:val="22"/>
          <w:lang w:val="lt-LT"/>
        </w:rPr>
      </w:pPr>
      <w:r w:rsidRPr="001D7930">
        <w:rPr>
          <w:noProof/>
          <w:sz w:val="22"/>
          <w:szCs w:val="22"/>
          <w:lang w:val="lt-LT"/>
        </w:rPr>
        <w:t>Imuninės sistemos sutrikimai: anafilaksinė reakcija.</w:t>
      </w:r>
    </w:p>
    <w:p w14:paraId="4B3B1F54" w14:textId="77777777" w:rsidR="000518C1" w:rsidRPr="001D7930" w:rsidRDefault="000518C1" w:rsidP="000518C1">
      <w:pPr>
        <w:jc w:val="both"/>
        <w:rPr>
          <w:noProof/>
          <w:sz w:val="22"/>
          <w:szCs w:val="22"/>
          <w:lang w:val="lt-LT"/>
        </w:rPr>
      </w:pPr>
    </w:p>
    <w:p w14:paraId="362DB468" w14:textId="77777777" w:rsidR="000518C1" w:rsidRPr="001D7930" w:rsidRDefault="000518C1" w:rsidP="00472524">
      <w:pPr>
        <w:jc w:val="both"/>
        <w:rPr>
          <w:noProof/>
          <w:sz w:val="22"/>
          <w:szCs w:val="22"/>
          <w:lang w:val="lt-LT"/>
        </w:rPr>
      </w:pPr>
      <w:r w:rsidRPr="001D7930">
        <w:rPr>
          <w:noProof/>
          <w:sz w:val="22"/>
          <w:szCs w:val="22"/>
          <w:lang w:val="lt-LT"/>
        </w:rPr>
        <w:t xml:space="preserve">Metabolizmo ir mitybos sutrikimai: </w:t>
      </w:r>
      <w:r w:rsidR="00472524" w:rsidRPr="001D7930">
        <w:rPr>
          <w:noProof/>
          <w:sz w:val="22"/>
          <w:lang w:val="lt-LT"/>
        </w:rPr>
        <w:t>pieno rūgšties</w:t>
      </w:r>
      <w:r w:rsidRPr="001D7930">
        <w:rPr>
          <w:noProof/>
          <w:sz w:val="22"/>
          <w:lang w:val="lt-LT"/>
        </w:rPr>
        <w:t xml:space="preserve"> acidozė (žr. 4.4 skyrių).</w:t>
      </w:r>
    </w:p>
    <w:p w14:paraId="126EB9EC" w14:textId="77777777" w:rsidR="000518C1" w:rsidRPr="001D7930" w:rsidRDefault="000518C1" w:rsidP="000518C1">
      <w:pPr>
        <w:rPr>
          <w:bCs/>
          <w:noProof/>
          <w:sz w:val="22"/>
          <w:lang w:val="lt-LT"/>
        </w:rPr>
      </w:pPr>
    </w:p>
    <w:p w14:paraId="3CDF58CB" w14:textId="77777777" w:rsidR="000518C1" w:rsidRPr="001D7930" w:rsidRDefault="000518C1" w:rsidP="000518C1">
      <w:pPr>
        <w:jc w:val="both"/>
        <w:rPr>
          <w:noProof/>
          <w:sz w:val="22"/>
          <w:szCs w:val="22"/>
          <w:lang w:val="lt-LT"/>
        </w:rPr>
      </w:pPr>
      <w:r w:rsidRPr="001D7930">
        <w:rPr>
          <w:noProof/>
          <w:sz w:val="22"/>
          <w:szCs w:val="22"/>
          <w:lang w:val="lt-LT"/>
        </w:rPr>
        <w:t>Nervų sistemos sutrikimai: periferinė neuropatija, traukuliai, serotonino sindromas.</w:t>
      </w:r>
    </w:p>
    <w:p w14:paraId="5F5E3737" w14:textId="77777777" w:rsidR="000518C1" w:rsidRPr="001D7930" w:rsidRDefault="000518C1" w:rsidP="00472524">
      <w:pPr>
        <w:rPr>
          <w:noProof/>
          <w:sz w:val="22"/>
          <w:lang w:val="lt-LT"/>
        </w:rPr>
      </w:pPr>
      <w:r w:rsidRPr="001D7930">
        <w:rPr>
          <w:noProof/>
          <w:sz w:val="22"/>
          <w:szCs w:val="22"/>
          <w:lang w:val="lt-LT"/>
        </w:rPr>
        <w:t xml:space="preserve">Buvo gauta pranešimų apie periferinės neuropatijos atvejus tarp pacientų, gydytų </w:t>
      </w:r>
      <w:r w:rsidR="00FA1C33" w:rsidRPr="001D7930">
        <w:rPr>
          <w:noProof/>
          <w:sz w:val="22"/>
          <w:szCs w:val="22"/>
          <w:lang w:val="lt-LT"/>
        </w:rPr>
        <w:t>ZYVOXID</w:t>
      </w:r>
      <w:r w:rsidRPr="001D7930">
        <w:rPr>
          <w:noProof/>
          <w:sz w:val="22"/>
          <w:szCs w:val="22"/>
          <w:lang w:val="lt-LT"/>
        </w:rPr>
        <w:t xml:space="preserve">. </w:t>
      </w:r>
      <w:r w:rsidRPr="001D7930">
        <w:rPr>
          <w:noProof/>
          <w:sz w:val="22"/>
          <w:lang w:val="lt-LT"/>
        </w:rPr>
        <w:t>Daugumoje atvejų šie pacientai vartojo vaistus ilgiau nei rekomenduojamas ilgiausias 28</w:t>
      </w:r>
      <w:r w:rsidR="00472524" w:rsidRPr="001D7930">
        <w:rPr>
          <w:noProof/>
          <w:sz w:val="22"/>
          <w:lang w:val="lt-LT"/>
        </w:rPr>
        <w:t> parų</w:t>
      </w:r>
      <w:r w:rsidRPr="001D7930">
        <w:rPr>
          <w:noProof/>
          <w:sz w:val="22"/>
          <w:lang w:val="lt-LT"/>
        </w:rPr>
        <w:t xml:space="preserve"> laikotarpis </w:t>
      </w:r>
      <w:r w:rsidRPr="001D7930">
        <w:rPr>
          <w:noProof/>
          <w:sz w:val="22"/>
          <w:szCs w:val="22"/>
          <w:lang w:val="lt-LT"/>
        </w:rPr>
        <w:t>(žr. 4.4 skyrių)</w:t>
      </w:r>
      <w:r w:rsidRPr="001D7930">
        <w:rPr>
          <w:noProof/>
          <w:sz w:val="22"/>
          <w:lang w:val="lt-LT"/>
        </w:rPr>
        <w:t>.</w:t>
      </w:r>
    </w:p>
    <w:p w14:paraId="3C792028" w14:textId="77777777" w:rsidR="000518C1" w:rsidRPr="001D7930" w:rsidRDefault="000518C1" w:rsidP="000518C1">
      <w:pPr>
        <w:rPr>
          <w:noProof/>
          <w:sz w:val="22"/>
          <w:lang w:val="lt-LT"/>
        </w:rPr>
      </w:pPr>
    </w:p>
    <w:p w14:paraId="0DD37CF2" w14:textId="77777777" w:rsidR="000518C1" w:rsidRPr="001D7930" w:rsidRDefault="000518C1" w:rsidP="00472524">
      <w:pPr>
        <w:rPr>
          <w:noProof/>
          <w:sz w:val="22"/>
          <w:szCs w:val="22"/>
          <w:lang w:val="lt-LT"/>
        </w:rPr>
      </w:pPr>
      <w:r w:rsidRPr="001D7930">
        <w:rPr>
          <w:noProof/>
          <w:sz w:val="22"/>
          <w:szCs w:val="22"/>
          <w:lang w:val="lt-LT"/>
        </w:rPr>
        <w:t xml:space="preserve">Buvo gauta pranešimų apie atsiradusius traukulius tarp pacientų, gydytų </w:t>
      </w:r>
      <w:r w:rsidR="00FA1C33" w:rsidRPr="001D7930">
        <w:rPr>
          <w:noProof/>
          <w:sz w:val="22"/>
          <w:szCs w:val="22"/>
          <w:lang w:val="lt-LT"/>
        </w:rPr>
        <w:t>ZYVOXID</w:t>
      </w:r>
      <w:r w:rsidRPr="001D7930">
        <w:rPr>
          <w:noProof/>
          <w:sz w:val="22"/>
          <w:szCs w:val="22"/>
          <w:lang w:val="lt-LT"/>
        </w:rPr>
        <w:t>. Daugum</w:t>
      </w:r>
      <w:r w:rsidR="00472524" w:rsidRPr="001D7930">
        <w:rPr>
          <w:noProof/>
          <w:sz w:val="22"/>
          <w:szCs w:val="22"/>
          <w:lang w:val="lt-LT"/>
        </w:rPr>
        <w:t>a</w:t>
      </w:r>
      <w:r w:rsidRPr="001D7930">
        <w:rPr>
          <w:noProof/>
          <w:sz w:val="22"/>
          <w:szCs w:val="22"/>
          <w:lang w:val="lt-LT"/>
        </w:rPr>
        <w:t xml:space="preserve"> atvej</w:t>
      </w:r>
      <w:r w:rsidR="00472524" w:rsidRPr="001D7930">
        <w:rPr>
          <w:noProof/>
          <w:sz w:val="22"/>
          <w:szCs w:val="22"/>
          <w:lang w:val="lt-LT"/>
        </w:rPr>
        <w:t>ų</w:t>
      </w:r>
      <w:r w:rsidRPr="001D7930">
        <w:rPr>
          <w:noProof/>
          <w:sz w:val="22"/>
          <w:szCs w:val="22"/>
          <w:lang w:val="lt-LT"/>
        </w:rPr>
        <w:t xml:space="preserve"> šiems pacientams jau anksčiau buvo pasireiškę priepuolių arba buvo padidėjęs priepuolių atsiradimo pavojus (žr. 4.4 skyrių).</w:t>
      </w:r>
    </w:p>
    <w:p w14:paraId="056CFE4C" w14:textId="77777777" w:rsidR="000518C1" w:rsidRPr="001D7930" w:rsidRDefault="000518C1" w:rsidP="000518C1">
      <w:pPr>
        <w:rPr>
          <w:noProof/>
          <w:sz w:val="22"/>
          <w:szCs w:val="22"/>
          <w:lang w:val="lt-LT"/>
        </w:rPr>
      </w:pPr>
    </w:p>
    <w:p w14:paraId="41646DCB" w14:textId="77777777" w:rsidR="000518C1" w:rsidRPr="001D7930" w:rsidRDefault="000518C1" w:rsidP="000518C1">
      <w:pPr>
        <w:rPr>
          <w:noProof/>
          <w:sz w:val="22"/>
          <w:lang w:val="lt-LT"/>
        </w:rPr>
      </w:pPr>
      <w:r w:rsidRPr="001D7930">
        <w:rPr>
          <w:noProof/>
          <w:sz w:val="22"/>
          <w:szCs w:val="22"/>
          <w:lang w:val="lt-LT"/>
        </w:rPr>
        <w:t>Nustatyta serotonino sindromo atvejų (žr. 4.3 ir 4.5 skyrius).</w:t>
      </w:r>
    </w:p>
    <w:p w14:paraId="44D4E9D3" w14:textId="77777777" w:rsidR="000518C1" w:rsidRPr="001D7930" w:rsidRDefault="000518C1" w:rsidP="000518C1">
      <w:pPr>
        <w:jc w:val="both"/>
        <w:rPr>
          <w:noProof/>
          <w:sz w:val="22"/>
          <w:lang w:val="lt-LT"/>
        </w:rPr>
      </w:pPr>
    </w:p>
    <w:p w14:paraId="371B1EC4" w14:textId="77777777" w:rsidR="000518C1" w:rsidRPr="001D7930" w:rsidRDefault="000518C1" w:rsidP="000518C1">
      <w:pPr>
        <w:jc w:val="both"/>
        <w:rPr>
          <w:noProof/>
          <w:sz w:val="22"/>
          <w:lang w:val="lt-LT"/>
        </w:rPr>
      </w:pPr>
      <w:r w:rsidRPr="001D7930">
        <w:rPr>
          <w:noProof/>
          <w:sz w:val="22"/>
          <w:szCs w:val="22"/>
          <w:lang w:val="lt-LT"/>
        </w:rPr>
        <w:t>Akių sutrikimai: regos nervo neuropatija.</w:t>
      </w:r>
    </w:p>
    <w:p w14:paraId="26781A40" w14:textId="77777777" w:rsidR="000518C1" w:rsidRPr="001D7930" w:rsidRDefault="000518C1" w:rsidP="000518C1">
      <w:pPr>
        <w:jc w:val="both"/>
        <w:rPr>
          <w:noProof/>
          <w:sz w:val="22"/>
          <w:lang w:val="lt-LT"/>
        </w:rPr>
      </w:pPr>
    </w:p>
    <w:p w14:paraId="6893C2F1" w14:textId="77777777" w:rsidR="000518C1" w:rsidRPr="001D7930" w:rsidRDefault="000518C1" w:rsidP="00472524">
      <w:pPr>
        <w:rPr>
          <w:noProof/>
          <w:sz w:val="22"/>
          <w:lang w:val="lt-LT"/>
        </w:rPr>
      </w:pPr>
      <w:r w:rsidRPr="001D7930">
        <w:rPr>
          <w:noProof/>
          <w:sz w:val="22"/>
          <w:szCs w:val="22"/>
          <w:lang w:val="lt-LT"/>
        </w:rPr>
        <w:t xml:space="preserve">Buvo gauta pranešimų apie regos nervo neuropatiją, </w:t>
      </w:r>
      <w:r w:rsidRPr="001D7930">
        <w:rPr>
          <w:noProof/>
          <w:sz w:val="22"/>
          <w:lang w:val="lt-LT"/>
        </w:rPr>
        <w:t>kai kuriais atvejais progresuojančią iki apakimo,</w:t>
      </w:r>
      <w:r w:rsidRPr="001D7930">
        <w:rPr>
          <w:noProof/>
          <w:sz w:val="22"/>
          <w:szCs w:val="22"/>
          <w:lang w:val="lt-LT"/>
        </w:rPr>
        <w:t xml:space="preserve"> tarp pacientų, gydytų </w:t>
      </w:r>
      <w:r w:rsidR="00FA1C33" w:rsidRPr="001D7930">
        <w:rPr>
          <w:noProof/>
          <w:sz w:val="22"/>
          <w:szCs w:val="22"/>
          <w:lang w:val="lt-LT"/>
        </w:rPr>
        <w:t>ZYVOXID</w:t>
      </w:r>
      <w:r w:rsidRPr="001D7930">
        <w:rPr>
          <w:noProof/>
          <w:sz w:val="22"/>
          <w:szCs w:val="22"/>
          <w:lang w:val="lt-LT"/>
        </w:rPr>
        <w:t>. Daugum</w:t>
      </w:r>
      <w:r w:rsidR="00472524" w:rsidRPr="001D7930">
        <w:rPr>
          <w:noProof/>
          <w:sz w:val="22"/>
          <w:szCs w:val="22"/>
          <w:lang w:val="lt-LT"/>
        </w:rPr>
        <w:t>a</w:t>
      </w:r>
      <w:r w:rsidRPr="001D7930">
        <w:rPr>
          <w:noProof/>
          <w:sz w:val="22"/>
          <w:szCs w:val="22"/>
          <w:lang w:val="lt-LT"/>
        </w:rPr>
        <w:t xml:space="preserve"> atvejų šie pacientai vartojo vaistus ilgiau nei rekomenduojamas ilgiausias 28 </w:t>
      </w:r>
      <w:r w:rsidR="00472524" w:rsidRPr="001D7930">
        <w:rPr>
          <w:noProof/>
          <w:sz w:val="22"/>
          <w:szCs w:val="22"/>
          <w:lang w:val="lt-LT"/>
        </w:rPr>
        <w:t xml:space="preserve">parų </w:t>
      </w:r>
      <w:r w:rsidRPr="001D7930">
        <w:rPr>
          <w:noProof/>
          <w:sz w:val="22"/>
          <w:szCs w:val="22"/>
          <w:lang w:val="lt-LT"/>
        </w:rPr>
        <w:t>laikotarpis (žr. 4.4 skyrių).</w:t>
      </w:r>
    </w:p>
    <w:p w14:paraId="07AA9283" w14:textId="77777777" w:rsidR="000518C1" w:rsidRPr="001D7930" w:rsidRDefault="000518C1" w:rsidP="000518C1">
      <w:pPr>
        <w:jc w:val="both"/>
        <w:rPr>
          <w:noProof/>
          <w:sz w:val="22"/>
          <w:lang w:val="lt-LT"/>
        </w:rPr>
      </w:pPr>
    </w:p>
    <w:p w14:paraId="35C361D7" w14:textId="77777777" w:rsidR="000518C1" w:rsidRPr="001D7930" w:rsidRDefault="000518C1" w:rsidP="00472524">
      <w:pPr>
        <w:rPr>
          <w:noProof/>
          <w:sz w:val="22"/>
          <w:lang w:val="lt-LT"/>
        </w:rPr>
      </w:pPr>
      <w:r w:rsidRPr="001D7930">
        <w:rPr>
          <w:noProof/>
          <w:sz w:val="22"/>
          <w:szCs w:val="22"/>
          <w:lang w:val="lt-LT"/>
        </w:rPr>
        <w:t>Odos ir poodinio audinio sutrikimai: angio</w:t>
      </w:r>
      <w:r w:rsidR="00774EF0" w:rsidRPr="001D7930">
        <w:rPr>
          <w:noProof/>
          <w:sz w:val="22"/>
          <w:szCs w:val="22"/>
          <w:lang w:val="lt-LT"/>
        </w:rPr>
        <w:t xml:space="preserve">neurozinė </w:t>
      </w:r>
      <w:r w:rsidRPr="001D7930">
        <w:rPr>
          <w:noProof/>
          <w:sz w:val="22"/>
          <w:szCs w:val="22"/>
          <w:lang w:val="lt-LT"/>
        </w:rPr>
        <w:t>edema,</w:t>
      </w:r>
      <w:r w:rsidRPr="001D7930">
        <w:rPr>
          <w:bCs/>
          <w:noProof/>
          <w:sz w:val="22"/>
          <w:lang w:val="lt-LT"/>
        </w:rPr>
        <w:t xml:space="preserve"> pūsliniai odos sutrikimai, p</w:t>
      </w:r>
      <w:r w:rsidR="00472524" w:rsidRPr="001D7930">
        <w:rPr>
          <w:bCs/>
          <w:noProof/>
          <w:sz w:val="22"/>
          <w:lang w:val="lt-LT"/>
        </w:rPr>
        <w:t>a</w:t>
      </w:r>
      <w:r w:rsidRPr="001D7930">
        <w:rPr>
          <w:bCs/>
          <w:noProof/>
          <w:sz w:val="22"/>
          <w:lang w:val="lt-LT"/>
        </w:rPr>
        <w:t>v</w:t>
      </w:r>
      <w:r w:rsidR="00472524" w:rsidRPr="001D7930">
        <w:rPr>
          <w:bCs/>
          <w:noProof/>
          <w:sz w:val="22"/>
          <w:lang w:val="lt-LT"/>
        </w:rPr>
        <w:t>y</w:t>
      </w:r>
      <w:r w:rsidRPr="001D7930">
        <w:rPr>
          <w:bCs/>
          <w:noProof/>
          <w:sz w:val="22"/>
          <w:lang w:val="lt-LT"/>
        </w:rPr>
        <w:t>z</w:t>
      </w:r>
      <w:r w:rsidR="00472524" w:rsidRPr="001D7930">
        <w:rPr>
          <w:bCs/>
          <w:noProof/>
          <w:sz w:val="22"/>
          <w:lang w:val="lt-LT"/>
        </w:rPr>
        <w:t>džiui</w:t>
      </w:r>
      <w:r w:rsidRPr="001D7930">
        <w:rPr>
          <w:bCs/>
          <w:noProof/>
          <w:sz w:val="22"/>
          <w:lang w:val="lt-LT"/>
        </w:rPr>
        <w:t>, Stevens-Johnson sindromas.</w:t>
      </w:r>
    </w:p>
    <w:p w14:paraId="238D3C11" w14:textId="77777777" w:rsidR="00472524" w:rsidRPr="001D7930" w:rsidRDefault="00472524" w:rsidP="00472524">
      <w:pPr>
        <w:rPr>
          <w:bCs/>
          <w:noProof/>
          <w:sz w:val="22"/>
          <w:lang w:val="lt-LT"/>
        </w:rPr>
      </w:pPr>
    </w:p>
    <w:p w14:paraId="7C460C2C" w14:textId="77777777" w:rsidR="00472524" w:rsidRPr="001D7930" w:rsidRDefault="00472524" w:rsidP="00472524">
      <w:pPr>
        <w:rPr>
          <w:noProof/>
          <w:sz w:val="22"/>
          <w:lang w:val="lt-LT"/>
        </w:rPr>
      </w:pPr>
      <w:r w:rsidRPr="001D7930">
        <w:rPr>
          <w:bCs/>
          <w:noProof/>
          <w:sz w:val="22"/>
          <w:lang w:val="lt-LT"/>
        </w:rPr>
        <w:t>Klinikinių tyrimų, kuriuose dalyvavo daugiau kaip 500 kūdikių, vaikų ir paauglių (nuo gimimo iki 17 metų), saugumo duomenys nerodo, kad linezolido saugumo kūdikiams, vaikams ir paaugliams savybės skirtųsi nuo suaugusių pacientų.</w:t>
      </w:r>
    </w:p>
    <w:p w14:paraId="264DF670" w14:textId="4F7010D4" w:rsidR="000518C1" w:rsidRPr="001D7930" w:rsidRDefault="000518C1" w:rsidP="000518C1">
      <w:pPr>
        <w:rPr>
          <w:bCs/>
          <w:noProof/>
          <w:sz w:val="22"/>
          <w:lang w:val="lt-LT"/>
        </w:rPr>
      </w:pPr>
    </w:p>
    <w:p w14:paraId="2DC09575" w14:textId="77777777" w:rsidR="004E4233" w:rsidRPr="001D7930" w:rsidRDefault="004E4233" w:rsidP="004E4233">
      <w:pPr>
        <w:keepNext/>
        <w:autoSpaceDE w:val="0"/>
        <w:autoSpaceDN w:val="0"/>
        <w:adjustRightInd w:val="0"/>
        <w:jc w:val="both"/>
        <w:rPr>
          <w:sz w:val="22"/>
          <w:szCs w:val="22"/>
          <w:u w:val="single"/>
          <w:lang w:val="lt-LT"/>
        </w:rPr>
      </w:pPr>
      <w:r w:rsidRPr="001D7930">
        <w:rPr>
          <w:noProof/>
          <w:sz w:val="22"/>
          <w:szCs w:val="22"/>
          <w:u w:val="single"/>
          <w:lang w:val="lt-LT"/>
        </w:rPr>
        <w:t>Pranešimas apie įtariamas nepageidaujamas reakcijas</w:t>
      </w:r>
    </w:p>
    <w:p w14:paraId="1942833D" w14:textId="728331B7" w:rsidR="004E4233" w:rsidRPr="001D7930" w:rsidRDefault="004E4233" w:rsidP="004E4233">
      <w:pPr>
        <w:rPr>
          <w:bCs/>
          <w:noProof/>
          <w:sz w:val="22"/>
          <w:szCs w:val="22"/>
          <w:lang w:val="lt-LT"/>
        </w:rPr>
      </w:pPr>
      <w:r w:rsidRPr="001D7930">
        <w:rPr>
          <w:bCs/>
          <w:noProof/>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1D7930">
          <w:rPr>
            <w:rStyle w:val="Hipersaitas"/>
            <w:bCs/>
            <w:noProof/>
            <w:sz w:val="22"/>
            <w:szCs w:val="22"/>
            <w:lang w:val="lt-LT"/>
          </w:rPr>
          <w:t>https://vapris.vvkt.lt/vvkt-web/public/nrvSpecialist</w:t>
        </w:r>
      </w:hyperlink>
      <w:r w:rsidRPr="001D7930">
        <w:rPr>
          <w:bCs/>
          <w:noProof/>
          <w:sz w:val="22"/>
          <w:szCs w:val="22"/>
          <w:lang w:val="lt-LT"/>
        </w:rPr>
        <w:t xml:space="preserve"> arba užpildę Sveikatos priežiūros ar farmacijos specialisto pranešimo apie įtariamą nepageidaujamą reakciją (ĮNR) formą, kuri skelbiama </w:t>
      </w:r>
      <w:hyperlink r:id="rId8" w:history="1">
        <w:r w:rsidRPr="001D7930">
          <w:rPr>
            <w:rStyle w:val="Hipersaitas"/>
            <w:bCs/>
            <w:noProof/>
            <w:sz w:val="22"/>
            <w:szCs w:val="22"/>
            <w:lang w:val="lt-LT"/>
          </w:rPr>
          <w:t>https://www.vvkt.lt/index.php?1399030386</w:t>
        </w:r>
      </w:hyperlink>
      <w:r w:rsidRPr="001D7930">
        <w:rPr>
          <w:bCs/>
          <w:noProof/>
          <w:sz w:val="22"/>
          <w:szCs w:val="22"/>
          <w:lang w:val="lt-LT"/>
        </w:rPr>
        <w:t xml:space="preserve">, ir atsiųsti elektroniniu paštu (adresu </w:t>
      </w:r>
      <w:hyperlink r:id="rId9" w:history="1">
        <w:r w:rsidRPr="001D7930">
          <w:rPr>
            <w:rStyle w:val="Hipersaitas"/>
            <w:bCs/>
            <w:noProof/>
            <w:sz w:val="22"/>
            <w:szCs w:val="22"/>
            <w:lang w:val="lt-LT"/>
          </w:rPr>
          <w:t>NepageidaujamaR@vvkt.lt</w:t>
        </w:r>
      </w:hyperlink>
      <w:r w:rsidRPr="001D7930">
        <w:rPr>
          <w:bCs/>
          <w:noProof/>
          <w:sz w:val="22"/>
          <w:szCs w:val="22"/>
          <w:lang w:val="lt-LT"/>
        </w:rPr>
        <w:t>).</w:t>
      </w:r>
    </w:p>
    <w:p w14:paraId="1970EC52" w14:textId="77777777" w:rsidR="004E4233" w:rsidRPr="001D7930" w:rsidRDefault="004E4233" w:rsidP="004E4233">
      <w:pPr>
        <w:rPr>
          <w:bCs/>
          <w:noProof/>
          <w:sz w:val="22"/>
          <w:lang w:val="lt-LT"/>
        </w:rPr>
      </w:pPr>
    </w:p>
    <w:p w14:paraId="17F3E34F" w14:textId="77777777" w:rsidR="000518C1" w:rsidRPr="001D7930" w:rsidRDefault="000518C1" w:rsidP="000518C1">
      <w:pPr>
        <w:ind w:left="567" w:hanging="567"/>
        <w:rPr>
          <w:b/>
          <w:noProof/>
          <w:sz w:val="22"/>
          <w:lang w:val="lt-LT"/>
        </w:rPr>
      </w:pPr>
      <w:r w:rsidRPr="001D7930">
        <w:rPr>
          <w:b/>
          <w:noProof/>
          <w:sz w:val="22"/>
          <w:lang w:val="lt-LT"/>
        </w:rPr>
        <w:t>4.9</w:t>
      </w:r>
      <w:r w:rsidRPr="001D7930">
        <w:rPr>
          <w:b/>
          <w:noProof/>
          <w:sz w:val="22"/>
          <w:lang w:val="lt-LT"/>
        </w:rPr>
        <w:tab/>
        <w:t>Perdozavimas</w:t>
      </w:r>
    </w:p>
    <w:p w14:paraId="0263FF28" w14:textId="77777777" w:rsidR="000518C1" w:rsidRPr="001D7930" w:rsidRDefault="000518C1" w:rsidP="000518C1">
      <w:pPr>
        <w:rPr>
          <w:noProof/>
          <w:sz w:val="22"/>
          <w:lang w:val="lt-LT"/>
        </w:rPr>
      </w:pPr>
    </w:p>
    <w:p w14:paraId="51405083" w14:textId="77777777" w:rsidR="000518C1" w:rsidRPr="001D7930" w:rsidRDefault="000518C1" w:rsidP="00472524">
      <w:pPr>
        <w:rPr>
          <w:noProof/>
          <w:sz w:val="22"/>
          <w:lang w:val="lt-LT"/>
        </w:rPr>
      </w:pPr>
      <w:r w:rsidRPr="001D7930">
        <w:rPr>
          <w:noProof/>
          <w:sz w:val="22"/>
          <w:lang w:val="lt-LT"/>
        </w:rPr>
        <w:t xml:space="preserve">Specifinio </w:t>
      </w:r>
      <w:r w:rsidR="00472524" w:rsidRPr="001D7930">
        <w:rPr>
          <w:noProof/>
          <w:sz w:val="22"/>
          <w:lang w:val="lt-LT"/>
        </w:rPr>
        <w:t>priešnuodžio</w:t>
      </w:r>
      <w:r w:rsidRPr="001D7930">
        <w:rPr>
          <w:noProof/>
          <w:sz w:val="22"/>
          <w:lang w:val="lt-LT"/>
        </w:rPr>
        <w:t xml:space="preserve"> nėra.</w:t>
      </w:r>
    </w:p>
    <w:p w14:paraId="2B5D8729" w14:textId="77777777" w:rsidR="000518C1" w:rsidRPr="001D7930" w:rsidRDefault="000518C1" w:rsidP="000518C1">
      <w:pPr>
        <w:rPr>
          <w:noProof/>
          <w:sz w:val="22"/>
          <w:lang w:val="lt-LT"/>
        </w:rPr>
      </w:pPr>
    </w:p>
    <w:p w14:paraId="3E170B02" w14:textId="77777777" w:rsidR="000518C1" w:rsidRPr="001D7930" w:rsidRDefault="000518C1" w:rsidP="00472524">
      <w:pPr>
        <w:rPr>
          <w:noProof/>
          <w:sz w:val="22"/>
          <w:lang w:val="lt-LT"/>
        </w:rPr>
      </w:pPr>
      <w:r w:rsidRPr="001D7930">
        <w:rPr>
          <w:noProof/>
          <w:sz w:val="22"/>
          <w:lang w:val="lt-LT"/>
        </w:rPr>
        <w:t>Pranešimų apie perdozavim</w:t>
      </w:r>
      <w:r w:rsidR="00472524" w:rsidRPr="001D7930">
        <w:rPr>
          <w:noProof/>
          <w:sz w:val="22"/>
          <w:lang w:val="lt-LT"/>
        </w:rPr>
        <w:t>o atvejus negauta</w:t>
      </w:r>
      <w:r w:rsidRPr="001D7930">
        <w:rPr>
          <w:noProof/>
          <w:sz w:val="22"/>
          <w:lang w:val="lt-LT"/>
        </w:rPr>
        <w:t>. Tačiau</w:t>
      </w:r>
      <w:r w:rsidR="00472524" w:rsidRPr="001D7930">
        <w:rPr>
          <w:noProof/>
          <w:sz w:val="22"/>
          <w:lang w:val="lt-LT"/>
        </w:rPr>
        <w:t xml:space="preserve"> gali būti naudinga toliau</w:t>
      </w:r>
      <w:r w:rsidRPr="001D7930">
        <w:rPr>
          <w:noProof/>
          <w:sz w:val="22"/>
          <w:lang w:val="lt-LT"/>
        </w:rPr>
        <w:t xml:space="preserve"> pateik</w:t>
      </w:r>
      <w:r w:rsidR="00472524" w:rsidRPr="001D7930">
        <w:rPr>
          <w:noProof/>
          <w:sz w:val="22"/>
          <w:lang w:val="lt-LT"/>
        </w:rPr>
        <w:t>t</w:t>
      </w:r>
      <w:r w:rsidRPr="001D7930">
        <w:rPr>
          <w:noProof/>
          <w:sz w:val="22"/>
          <w:lang w:val="lt-LT"/>
        </w:rPr>
        <w:t>a informacija.</w:t>
      </w:r>
    </w:p>
    <w:p w14:paraId="150E20C6" w14:textId="77777777" w:rsidR="000518C1" w:rsidRPr="001D7930" w:rsidRDefault="000518C1" w:rsidP="000518C1">
      <w:pPr>
        <w:rPr>
          <w:noProof/>
          <w:sz w:val="22"/>
          <w:lang w:val="lt-LT"/>
        </w:rPr>
      </w:pPr>
    </w:p>
    <w:p w14:paraId="5A0C05A0" w14:textId="77777777" w:rsidR="000518C1" w:rsidRPr="001D7930" w:rsidRDefault="000518C1" w:rsidP="00472524">
      <w:pPr>
        <w:rPr>
          <w:noProof/>
          <w:sz w:val="22"/>
          <w:lang w:val="lt-LT"/>
        </w:rPr>
      </w:pPr>
      <w:r w:rsidRPr="001D7930">
        <w:rPr>
          <w:noProof/>
          <w:sz w:val="22"/>
          <w:lang w:val="lt-LT"/>
        </w:rPr>
        <w:t xml:space="preserve">Reikia taikyti palaikomąjį gydymą tuo pat metu užtikrinant glomerulų filtraciją. Per 3 hemodializės </w:t>
      </w:r>
      <w:r w:rsidR="00472524" w:rsidRPr="001D7930">
        <w:rPr>
          <w:noProof/>
          <w:sz w:val="22"/>
          <w:lang w:val="lt-LT"/>
        </w:rPr>
        <w:t xml:space="preserve">valandas </w:t>
      </w:r>
      <w:r w:rsidRPr="001D7930">
        <w:rPr>
          <w:noProof/>
          <w:sz w:val="22"/>
          <w:lang w:val="lt-LT"/>
        </w:rPr>
        <w:t>pašalinama maždaug 30 % linezolido</w:t>
      </w:r>
      <w:r w:rsidR="00472524" w:rsidRPr="001D7930">
        <w:rPr>
          <w:noProof/>
          <w:sz w:val="22"/>
          <w:lang w:val="lt-LT"/>
        </w:rPr>
        <w:t xml:space="preserve"> dozės, bet duomenų, kad</w:t>
      </w:r>
      <w:r w:rsidRPr="001D7930">
        <w:rPr>
          <w:noProof/>
          <w:sz w:val="22"/>
          <w:lang w:val="lt-LT"/>
        </w:rPr>
        <w:t xml:space="preserve"> linezolidas gali būti pašalintas peritoninės dializės ir hemoperfuzijos būdu</w:t>
      </w:r>
      <w:r w:rsidR="00472524" w:rsidRPr="001D7930">
        <w:rPr>
          <w:noProof/>
          <w:sz w:val="22"/>
          <w:lang w:val="lt-LT"/>
        </w:rPr>
        <w:t>, nėra</w:t>
      </w:r>
      <w:r w:rsidRPr="001D7930">
        <w:rPr>
          <w:noProof/>
          <w:sz w:val="22"/>
          <w:lang w:val="lt-LT"/>
        </w:rPr>
        <w:t>. Tam tikrą dviejų svarbiausių linezolido metabolitų kiekį taip pat galima pašalinti hemodializės būdu.</w:t>
      </w:r>
    </w:p>
    <w:p w14:paraId="1A409FB9" w14:textId="77777777" w:rsidR="000518C1" w:rsidRPr="001D7930" w:rsidRDefault="000518C1" w:rsidP="000518C1">
      <w:pPr>
        <w:rPr>
          <w:noProof/>
          <w:sz w:val="22"/>
          <w:lang w:val="lt-LT"/>
        </w:rPr>
      </w:pPr>
    </w:p>
    <w:p w14:paraId="3C3C3275" w14:textId="77777777" w:rsidR="000518C1" w:rsidRPr="001D7930" w:rsidRDefault="000518C1" w:rsidP="00472524">
      <w:pPr>
        <w:rPr>
          <w:noProof/>
          <w:sz w:val="22"/>
          <w:lang w:val="lt-LT"/>
        </w:rPr>
      </w:pPr>
      <w:r w:rsidRPr="001D7930">
        <w:rPr>
          <w:noProof/>
          <w:sz w:val="22"/>
          <w:lang w:val="lt-LT"/>
        </w:rPr>
        <w:t>Žiurkėms, kurios gavo 3</w:t>
      </w:r>
      <w:r w:rsidR="00472524" w:rsidRPr="001D7930">
        <w:rPr>
          <w:noProof/>
          <w:sz w:val="22"/>
          <w:lang w:val="lt-LT"/>
        </w:rPr>
        <w:t> </w:t>
      </w:r>
      <w:r w:rsidRPr="001D7930">
        <w:rPr>
          <w:noProof/>
          <w:sz w:val="22"/>
          <w:lang w:val="lt-LT"/>
        </w:rPr>
        <w:t>000</w:t>
      </w:r>
      <w:r w:rsidR="00472524" w:rsidRPr="001D7930">
        <w:rPr>
          <w:noProof/>
          <w:sz w:val="22"/>
          <w:lang w:val="lt-LT"/>
        </w:rPr>
        <w:t> </w:t>
      </w:r>
      <w:r w:rsidRPr="001D7930">
        <w:rPr>
          <w:noProof/>
          <w:sz w:val="22"/>
          <w:lang w:val="lt-LT"/>
        </w:rPr>
        <w:t xml:space="preserve">mg/kg/per </w:t>
      </w:r>
      <w:r w:rsidR="00472524" w:rsidRPr="001D7930">
        <w:rPr>
          <w:noProof/>
          <w:sz w:val="22"/>
          <w:lang w:val="lt-LT"/>
        </w:rPr>
        <w:t xml:space="preserve">parą </w:t>
      </w:r>
      <w:r w:rsidRPr="001D7930">
        <w:rPr>
          <w:noProof/>
          <w:sz w:val="22"/>
          <w:lang w:val="lt-LT"/>
        </w:rPr>
        <w:t xml:space="preserve">linezolido </w:t>
      </w:r>
      <w:r w:rsidR="00472524" w:rsidRPr="001D7930">
        <w:rPr>
          <w:noProof/>
          <w:sz w:val="22"/>
          <w:lang w:val="lt-LT"/>
        </w:rPr>
        <w:t xml:space="preserve">dozę, atsirado </w:t>
      </w:r>
      <w:r w:rsidRPr="001D7930">
        <w:rPr>
          <w:noProof/>
          <w:sz w:val="22"/>
          <w:lang w:val="lt-LT"/>
        </w:rPr>
        <w:t>toksiškum</w:t>
      </w:r>
      <w:r w:rsidR="00472524" w:rsidRPr="001D7930">
        <w:rPr>
          <w:noProof/>
          <w:sz w:val="22"/>
          <w:lang w:val="lt-LT"/>
        </w:rPr>
        <w:t>o požymių:</w:t>
      </w:r>
      <w:r w:rsidRPr="001D7930">
        <w:rPr>
          <w:noProof/>
          <w:sz w:val="22"/>
          <w:lang w:val="lt-LT"/>
        </w:rPr>
        <w:t xml:space="preserve"> sumažėj</w:t>
      </w:r>
      <w:r w:rsidR="00472524" w:rsidRPr="001D7930">
        <w:rPr>
          <w:noProof/>
          <w:sz w:val="22"/>
          <w:lang w:val="lt-LT"/>
        </w:rPr>
        <w:t xml:space="preserve">o </w:t>
      </w:r>
      <w:r w:rsidRPr="001D7930">
        <w:rPr>
          <w:noProof/>
          <w:sz w:val="22"/>
          <w:lang w:val="lt-LT"/>
        </w:rPr>
        <w:t>aktyvum</w:t>
      </w:r>
      <w:r w:rsidR="00472524" w:rsidRPr="001D7930">
        <w:rPr>
          <w:noProof/>
          <w:sz w:val="22"/>
          <w:lang w:val="lt-LT"/>
        </w:rPr>
        <w:t>as</w:t>
      </w:r>
      <w:r w:rsidRPr="001D7930">
        <w:rPr>
          <w:noProof/>
          <w:sz w:val="22"/>
          <w:lang w:val="lt-LT"/>
        </w:rPr>
        <w:t xml:space="preserve"> ir </w:t>
      </w:r>
      <w:r w:rsidR="00472524" w:rsidRPr="001D7930">
        <w:rPr>
          <w:noProof/>
          <w:sz w:val="22"/>
          <w:lang w:val="lt-LT"/>
        </w:rPr>
        <w:t xml:space="preserve">pasireiškė </w:t>
      </w:r>
      <w:r w:rsidRPr="001D7930">
        <w:rPr>
          <w:noProof/>
          <w:sz w:val="22"/>
          <w:lang w:val="lt-LT"/>
        </w:rPr>
        <w:t>ataksija</w:t>
      </w:r>
      <w:r w:rsidR="00472524" w:rsidRPr="001D7930">
        <w:rPr>
          <w:noProof/>
          <w:sz w:val="22"/>
          <w:lang w:val="lt-LT"/>
        </w:rPr>
        <w:t>. Š</w:t>
      </w:r>
      <w:r w:rsidRPr="001D7930">
        <w:rPr>
          <w:noProof/>
          <w:sz w:val="22"/>
          <w:lang w:val="lt-LT"/>
        </w:rPr>
        <w:t>un</w:t>
      </w:r>
      <w:r w:rsidR="00472524" w:rsidRPr="001D7930">
        <w:rPr>
          <w:noProof/>
          <w:sz w:val="22"/>
          <w:lang w:val="lt-LT"/>
        </w:rPr>
        <w:t>im</w:t>
      </w:r>
      <w:r w:rsidRPr="001D7930">
        <w:rPr>
          <w:noProof/>
          <w:sz w:val="22"/>
          <w:lang w:val="lt-LT"/>
        </w:rPr>
        <w:t xml:space="preserve">s, kurie </w:t>
      </w:r>
      <w:r w:rsidR="00472524" w:rsidRPr="001D7930">
        <w:rPr>
          <w:noProof/>
          <w:sz w:val="22"/>
          <w:lang w:val="lt-LT"/>
        </w:rPr>
        <w:t xml:space="preserve">buvo gydyti </w:t>
      </w:r>
      <w:r w:rsidRPr="001D7930">
        <w:rPr>
          <w:noProof/>
          <w:sz w:val="22"/>
          <w:lang w:val="lt-LT"/>
        </w:rPr>
        <w:t>2</w:t>
      </w:r>
      <w:r w:rsidR="00472524" w:rsidRPr="001D7930">
        <w:rPr>
          <w:noProof/>
          <w:sz w:val="22"/>
          <w:lang w:val="lt-LT"/>
        </w:rPr>
        <w:t> </w:t>
      </w:r>
      <w:r w:rsidRPr="001D7930">
        <w:rPr>
          <w:noProof/>
          <w:sz w:val="22"/>
          <w:lang w:val="lt-LT"/>
        </w:rPr>
        <w:t>000</w:t>
      </w:r>
      <w:r w:rsidR="00472524" w:rsidRPr="001D7930">
        <w:rPr>
          <w:noProof/>
          <w:sz w:val="22"/>
          <w:lang w:val="lt-LT"/>
        </w:rPr>
        <w:t> </w:t>
      </w:r>
      <w:r w:rsidRPr="001D7930">
        <w:rPr>
          <w:noProof/>
          <w:sz w:val="22"/>
          <w:lang w:val="lt-LT"/>
        </w:rPr>
        <w:t xml:space="preserve">mg/kg/per </w:t>
      </w:r>
      <w:r w:rsidR="00472524" w:rsidRPr="001D7930">
        <w:rPr>
          <w:noProof/>
          <w:sz w:val="22"/>
          <w:lang w:val="lt-LT"/>
        </w:rPr>
        <w:t xml:space="preserve">parą doze, pasireiškė </w:t>
      </w:r>
      <w:r w:rsidRPr="001D7930">
        <w:rPr>
          <w:noProof/>
          <w:sz w:val="22"/>
          <w:lang w:val="lt-LT"/>
        </w:rPr>
        <w:t>vėm</w:t>
      </w:r>
      <w:r w:rsidR="00472524" w:rsidRPr="001D7930">
        <w:rPr>
          <w:noProof/>
          <w:sz w:val="22"/>
          <w:lang w:val="lt-LT"/>
        </w:rPr>
        <w:t>imas</w:t>
      </w:r>
      <w:r w:rsidRPr="001D7930">
        <w:rPr>
          <w:noProof/>
          <w:sz w:val="22"/>
          <w:lang w:val="lt-LT"/>
        </w:rPr>
        <w:t xml:space="preserve"> ir </w:t>
      </w:r>
      <w:r w:rsidR="00472524" w:rsidRPr="001D7930">
        <w:rPr>
          <w:noProof/>
          <w:sz w:val="22"/>
          <w:lang w:val="lt-LT"/>
        </w:rPr>
        <w:t>drebulys</w:t>
      </w:r>
      <w:r w:rsidRPr="001D7930">
        <w:rPr>
          <w:noProof/>
          <w:sz w:val="22"/>
          <w:lang w:val="lt-LT"/>
        </w:rPr>
        <w:t>.</w:t>
      </w:r>
    </w:p>
    <w:p w14:paraId="6C687975" w14:textId="77777777" w:rsidR="000518C1" w:rsidRPr="001D7930" w:rsidRDefault="000518C1" w:rsidP="000518C1">
      <w:pPr>
        <w:rPr>
          <w:noProof/>
          <w:sz w:val="22"/>
          <w:lang w:val="lt-LT"/>
        </w:rPr>
      </w:pPr>
    </w:p>
    <w:p w14:paraId="7F087E3A" w14:textId="77777777" w:rsidR="000518C1" w:rsidRPr="001D7930" w:rsidRDefault="000518C1" w:rsidP="000518C1">
      <w:pPr>
        <w:rPr>
          <w:noProof/>
          <w:sz w:val="22"/>
          <w:lang w:val="lt-LT"/>
        </w:rPr>
      </w:pPr>
    </w:p>
    <w:p w14:paraId="03DF79AD" w14:textId="77777777" w:rsidR="000518C1" w:rsidRPr="001D7930" w:rsidRDefault="000518C1" w:rsidP="000518C1">
      <w:pPr>
        <w:ind w:left="567" w:hanging="567"/>
        <w:rPr>
          <w:caps/>
          <w:noProof/>
          <w:sz w:val="22"/>
          <w:lang w:val="lt-LT"/>
        </w:rPr>
      </w:pPr>
      <w:r w:rsidRPr="001D7930">
        <w:rPr>
          <w:b/>
          <w:caps/>
          <w:noProof/>
          <w:sz w:val="22"/>
          <w:lang w:val="lt-LT"/>
        </w:rPr>
        <w:t>5.</w:t>
      </w:r>
      <w:r w:rsidRPr="001D7930">
        <w:rPr>
          <w:b/>
          <w:caps/>
          <w:noProof/>
          <w:sz w:val="22"/>
          <w:lang w:val="lt-LT"/>
        </w:rPr>
        <w:tab/>
      </w:r>
      <w:r w:rsidRPr="001D7930">
        <w:rPr>
          <w:b/>
          <w:noProof/>
          <w:sz w:val="22"/>
          <w:lang w:val="lt-LT"/>
        </w:rPr>
        <w:t>FARMAKOLOGINĖS SAVYBĖS</w:t>
      </w:r>
    </w:p>
    <w:p w14:paraId="2F4B860A" w14:textId="77777777" w:rsidR="000518C1" w:rsidRPr="001D7930" w:rsidRDefault="000518C1" w:rsidP="000518C1">
      <w:pPr>
        <w:rPr>
          <w:b/>
          <w:noProof/>
          <w:sz w:val="22"/>
          <w:lang w:val="lt-LT"/>
        </w:rPr>
      </w:pPr>
    </w:p>
    <w:p w14:paraId="7F61FD34" w14:textId="77777777" w:rsidR="000518C1" w:rsidRPr="001D7930" w:rsidRDefault="000518C1" w:rsidP="000518C1">
      <w:pPr>
        <w:rPr>
          <w:noProof/>
          <w:sz w:val="22"/>
          <w:lang w:val="lt-LT"/>
        </w:rPr>
      </w:pPr>
      <w:r w:rsidRPr="001D7930">
        <w:rPr>
          <w:b/>
          <w:noProof/>
          <w:sz w:val="22"/>
          <w:lang w:val="lt-LT"/>
        </w:rPr>
        <w:t xml:space="preserve">5.1 </w:t>
      </w:r>
      <w:r w:rsidRPr="001D7930">
        <w:rPr>
          <w:b/>
          <w:noProof/>
          <w:sz w:val="22"/>
          <w:lang w:val="lt-LT"/>
        </w:rPr>
        <w:tab/>
        <w:t>Farmakodinaminės savybės</w:t>
      </w:r>
    </w:p>
    <w:p w14:paraId="6D3BB058" w14:textId="77777777" w:rsidR="000518C1" w:rsidRPr="001D7930" w:rsidRDefault="000518C1" w:rsidP="000518C1">
      <w:pPr>
        <w:rPr>
          <w:noProof/>
          <w:sz w:val="22"/>
          <w:lang w:val="lt-LT"/>
        </w:rPr>
      </w:pPr>
    </w:p>
    <w:p w14:paraId="25E914EF" w14:textId="77777777" w:rsidR="000518C1" w:rsidRPr="001D7930" w:rsidRDefault="000518C1" w:rsidP="000518C1">
      <w:pPr>
        <w:rPr>
          <w:noProof/>
          <w:sz w:val="22"/>
          <w:lang w:val="lt-LT"/>
        </w:rPr>
      </w:pPr>
      <w:r w:rsidRPr="001D7930">
        <w:rPr>
          <w:noProof/>
          <w:sz w:val="22"/>
          <w:lang w:val="lt-LT"/>
        </w:rPr>
        <w:t>Farmakoterapinė grupė: sisteminio poveikio antibakterinis preparatas.</w:t>
      </w:r>
    </w:p>
    <w:p w14:paraId="79D4DD20" w14:textId="77777777" w:rsidR="000518C1" w:rsidRPr="001D7930" w:rsidRDefault="000518C1" w:rsidP="00E56D69">
      <w:pPr>
        <w:rPr>
          <w:noProof/>
          <w:sz w:val="22"/>
          <w:lang w:val="lt-LT"/>
        </w:rPr>
      </w:pPr>
      <w:r w:rsidRPr="001D7930">
        <w:rPr>
          <w:noProof/>
          <w:sz w:val="22"/>
          <w:lang w:val="lt-LT"/>
        </w:rPr>
        <w:t>ATC kodas: J 01 XX 08.</w:t>
      </w:r>
    </w:p>
    <w:p w14:paraId="76341FB0" w14:textId="77777777" w:rsidR="000518C1" w:rsidRPr="001D7930" w:rsidRDefault="000518C1" w:rsidP="000518C1">
      <w:pPr>
        <w:rPr>
          <w:noProof/>
          <w:sz w:val="22"/>
          <w:lang w:val="lt-LT"/>
        </w:rPr>
      </w:pPr>
    </w:p>
    <w:p w14:paraId="48B0A7EF" w14:textId="77777777" w:rsidR="000518C1" w:rsidRPr="001D7930" w:rsidRDefault="000518C1" w:rsidP="000518C1">
      <w:pPr>
        <w:jc w:val="both"/>
        <w:rPr>
          <w:noProof/>
          <w:sz w:val="22"/>
          <w:u w:val="single"/>
          <w:lang w:val="lt-LT"/>
        </w:rPr>
      </w:pPr>
      <w:r w:rsidRPr="001D7930">
        <w:rPr>
          <w:noProof/>
          <w:sz w:val="22"/>
          <w:u w:val="single"/>
          <w:lang w:val="lt-LT"/>
        </w:rPr>
        <w:t>Bendrosios savybės</w:t>
      </w:r>
    </w:p>
    <w:p w14:paraId="3C27658C" w14:textId="77777777" w:rsidR="000518C1" w:rsidRPr="001D7930" w:rsidRDefault="000518C1" w:rsidP="000518C1">
      <w:pPr>
        <w:rPr>
          <w:noProof/>
          <w:sz w:val="22"/>
          <w:lang w:val="lt-LT"/>
        </w:rPr>
      </w:pPr>
      <w:r w:rsidRPr="001D7930">
        <w:rPr>
          <w:noProof/>
          <w:sz w:val="22"/>
          <w:lang w:val="lt-LT"/>
        </w:rPr>
        <w:t>Linezolidas yra sintetinis antibakterinis preparatas, priklausantis naujai antibiotikų grupei</w:t>
      </w:r>
      <w:r w:rsidR="007B7F06" w:rsidRPr="001D7930">
        <w:rPr>
          <w:noProof/>
          <w:sz w:val="22"/>
          <w:lang w:val="lt-LT"/>
        </w:rPr>
        <w:t xml:space="preserve"> </w:t>
      </w:r>
      <w:r w:rsidRPr="001D7930">
        <w:rPr>
          <w:noProof/>
          <w:sz w:val="22"/>
          <w:lang w:val="lt-LT"/>
        </w:rPr>
        <w:t xml:space="preserve">- oksazolidinonams. </w:t>
      </w:r>
      <w:r w:rsidRPr="001D7930">
        <w:rPr>
          <w:i/>
          <w:iCs/>
          <w:noProof/>
          <w:sz w:val="22"/>
          <w:lang w:val="lt-LT"/>
        </w:rPr>
        <w:t>In vitro</w:t>
      </w:r>
      <w:r w:rsidRPr="001D7930">
        <w:rPr>
          <w:noProof/>
          <w:sz w:val="22"/>
          <w:lang w:val="lt-LT"/>
        </w:rPr>
        <w:t xml:space="preserve"> preparatas veikia aerobines </w:t>
      </w:r>
      <w:r w:rsidR="00774EF0" w:rsidRPr="001D7930">
        <w:rPr>
          <w:noProof/>
          <w:sz w:val="22"/>
          <w:lang w:val="lt-LT"/>
        </w:rPr>
        <w:t>g</w:t>
      </w:r>
      <w:r w:rsidRPr="001D7930">
        <w:rPr>
          <w:noProof/>
          <w:sz w:val="22"/>
          <w:lang w:val="lt-LT"/>
        </w:rPr>
        <w:t>ramteigiamas bakterijas ir anaerobinius mikroorganizmus. Linezolidas unikaliu būdu pasirinktinai slopina bakterijų baltymų sintezę. Preparatas specifiniu būdu jungiasi prie bakterijos ribosomos (50S subvieneto 23S) ir neleidžia susidaryti 70S inicijavimo kompleksui, kuris yra pagrindinė transliacijos proceso sudedamoji dalis.</w:t>
      </w:r>
    </w:p>
    <w:p w14:paraId="4E6F9103" w14:textId="77777777" w:rsidR="000518C1" w:rsidRPr="001D7930" w:rsidRDefault="000518C1" w:rsidP="000518C1">
      <w:pPr>
        <w:rPr>
          <w:noProof/>
          <w:sz w:val="22"/>
          <w:lang w:val="lt-LT"/>
        </w:rPr>
      </w:pPr>
    </w:p>
    <w:p w14:paraId="291B022C" w14:textId="77777777" w:rsidR="000518C1" w:rsidRPr="001D7930" w:rsidRDefault="000518C1" w:rsidP="000518C1">
      <w:pPr>
        <w:rPr>
          <w:noProof/>
          <w:sz w:val="22"/>
          <w:lang w:val="lt-LT"/>
        </w:rPr>
      </w:pPr>
      <w:r w:rsidRPr="001D7930">
        <w:rPr>
          <w:i/>
          <w:iCs/>
          <w:noProof/>
          <w:sz w:val="22"/>
          <w:lang w:val="lt-LT"/>
        </w:rPr>
        <w:t>In vitro</w:t>
      </w:r>
      <w:r w:rsidRPr="001D7930">
        <w:rPr>
          <w:noProof/>
          <w:sz w:val="22"/>
          <w:lang w:val="lt-LT"/>
        </w:rPr>
        <w:t xml:space="preserve"> linezolido postantibiotinis efektas (PAE) </w:t>
      </w:r>
      <w:r w:rsidRPr="001D7930">
        <w:rPr>
          <w:i/>
          <w:iCs/>
          <w:noProof/>
          <w:sz w:val="22"/>
          <w:lang w:val="lt-LT"/>
        </w:rPr>
        <w:t>Staphylococcus aureus</w:t>
      </w:r>
      <w:r w:rsidRPr="001D7930">
        <w:rPr>
          <w:noProof/>
          <w:sz w:val="22"/>
          <w:lang w:val="lt-LT"/>
        </w:rPr>
        <w:t xml:space="preserve"> yra maždaug 2 val. Atlikus tyrimus su gyvūnais </w:t>
      </w:r>
      <w:r w:rsidRPr="001D7930">
        <w:rPr>
          <w:i/>
          <w:iCs/>
          <w:noProof/>
          <w:sz w:val="22"/>
          <w:lang w:val="lt-LT"/>
        </w:rPr>
        <w:t>in vivo</w:t>
      </w:r>
      <w:r w:rsidRPr="001D7930">
        <w:rPr>
          <w:noProof/>
          <w:sz w:val="22"/>
          <w:lang w:val="lt-LT"/>
        </w:rPr>
        <w:t xml:space="preserve"> PAE </w:t>
      </w:r>
      <w:r w:rsidRPr="001D7930">
        <w:rPr>
          <w:i/>
          <w:iCs/>
          <w:noProof/>
          <w:sz w:val="22"/>
          <w:lang w:val="lt-LT"/>
        </w:rPr>
        <w:t>Staphylococcus aureus</w:t>
      </w:r>
      <w:r w:rsidRPr="001D7930">
        <w:rPr>
          <w:noProof/>
          <w:sz w:val="22"/>
          <w:lang w:val="lt-LT"/>
        </w:rPr>
        <w:t xml:space="preserve"> ir </w:t>
      </w:r>
      <w:r w:rsidRPr="001D7930">
        <w:rPr>
          <w:i/>
          <w:iCs/>
          <w:noProof/>
          <w:sz w:val="22"/>
          <w:lang w:val="lt-LT"/>
        </w:rPr>
        <w:t>Streptococcus pneumoniae</w:t>
      </w:r>
      <w:r w:rsidRPr="001D7930">
        <w:rPr>
          <w:noProof/>
          <w:sz w:val="22"/>
          <w:lang w:val="lt-LT"/>
        </w:rPr>
        <w:t xml:space="preserve"> yra 3,6 val. ir 3,9 val. atitinkamai. Tyrimų su gyvūnais metu pagrindinis farmakodinaminis efektyvumo rod</w:t>
      </w:r>
      <w:r w:rsidR="007B7F06" w:rsidRPr="001D7930">
        <w:rPr>
          <w:noProof/>
          <w:sz w:val="22"/>
          <w:lang w:val="lt-LT"/>
        </w:rPr>
        <w:t>iklis</w:t>
      </w:r>
      <w:r w:rsidRPr="001D7930">
        <w:rPr>
          <w:noProof/>
          <w:sz w:val="22"/>
          <w:lang w:val="lt-LT"/>
        </w:rPr>
        <w:t xml:space="preserve"> buvo </w:t>
      </w:r>
      <w:r w:rsidR="00E61A44" w:rsidRPr="001D7930">
        <w:rPr>
          <w:noProof/>
          <w:sz w:val="22"/>
          <w:lang w:val="lt-LT"/>
        </w:rPr>
        <w:t xml:space="preserve">laikas, </w:t>
      </w:r>
      <w:r w:rsidRPr="001D7930">
        <w:rPr>
          <w:noProof/>
          <w:sz w:val="22"/>
          <w:lang w:val="lt-LT"/>
        </w:rPr>
        <w:t>per kurį linezolido kiekis kraujo plazmoje viršijo mažiausią slopinamąją koncentraciją (MSK) infekuotame organizme.</w:t>
      </w:r>
    </w:p>
    <w:p w14:paraId="0C2F22E9" w14:textId="77777777" w:rsidR="000518C1" w:rsidRPr="001D7930" w:rsidRDefault="000518C1" w:rsidP="000518C1">
      <w:pPr>
        <w:rPr>
          <w:noProof/>
          <w:sz w:val="22"/>
          <w:lang w:val="lt-LT"/>
        </w:rPr>
      </w:pPr>
    </w:p>
    <w:p w14:paraId="075AFEB8" w14:textId="77777777" w:rsidR="000518C1" w:rsidRPr="001D7930" w:rsidRDefault="000518C1" w:rsidP="000518C1">
      <w:pPr>
        <w:jc w:val="both"/>
        <w:rPr>
          <w:noProof/>
          <w:sz w:val="22"/>
          <w:u w:val="single"/>
          <w:lang w:val="lt-LT"/>
        </w:rPr>
      </w:pPr>
      <w:r w:rsidRPr="001D7930">
        <w:rPr>
          <w:noProof/>
          <w:sz w:val="22"/>
          <w:u w:val="single"/>
          <w:lang w:val="lt-LT"/>
        </w:rPr>
        <w:t>Ribos</w:t>
      </w:r>
    </w:p>
    <w:p w14:paraId="48EA838D" w14:textId="77777777" w:rsidR="000518C1" w:rsidRPr="001D7930" w:rsidRDefault="000518C1" w:rsidP="000518C1">
      <w:pPr>
        <w:rPr>
          <w:noProof/>
          <w:sz w:val="22"/>
          <w:lang w:val="lt-LT"/>
        </w:rPr>
      </w:pPr>
      <w:r w:rsidRPr="001D7930">
        <w:rPr>
          <w:sz w:val="22"/>
          <w:szCs w:val="22"/>
          <w:lang w:val="lt-LT"/>
        </w:rPr>
        <w:t>Mažiausios slopinamosios koncentracijos (MSK) ribos, kurias nustatė Europos komitetas, skirtas jautrumo antibiotikams tyrimams (EUCAST):</w:t>
      </w:r>
      <w:r w:rsidRPr="001D7930">
        <w:rPr>
          <w:sz w:val="22"/>
          <w:szCs w:val="22"/>
          <w:lang w:val="lt-LT" w:eastAsia="lt-LT"/>
        </w:rPr>
        <w:t xml:space="preserve"> stafilokokai ir enterokokai laikomi jautriais, kai MSK ≤ 4 mg/l, atspariais, kai &gt; 4 mg/l; streptokokai (įskaitant </w:t>
      </w:r>
      <w:r w:rsidRPr="001D7930">
        <w:rPr>
          <w:i/>
          <w:sz w:val="22"/>
          <w:szCs w:val="22"/>
          <w:lang w:val="lt-LT" w:eastAsia="lt-LT"/>
        </w:rPr>
        <w:t>S. pneumoniae</w:t>
      </w:r>
      <w:r w:rsidRPr="001D7930">
        <w:rPr>
          <w:sz w:val="22"/>
          <w:szCs w:val="22"/>
          <w:lang w:val="lt-LT" w:eastAsia="lt-LT"/>
        </w:rPr>
        <w:t>) laikomi jautriais, kai MSK ≤ 2 mg/l, atspariais, kai &gt; 4 mg/l.</w:t>
      </w:r>
    </w:p>
    <w:p w14:paraId="67C5A697" w14:textId="77777777" w:rsidR="000518C1" w:rsidRPr="001D7930" w:rsidRDefault="000518C1" w:rsidP="000518C1">
      <w:pPr>
        <w:rPr>
          <w:noProof/>
          <w:sz w:val="22"/>
          <w:lang w:val="lt-LT"/>
        </w:rPr>
      </w:pPr>
    </w:p>
    <w:p w14:paraId="2494DE0D" w14:textId="77777777" w:rsidR="000518C1" w:rsidRPr="001D7930" w:rsidRDefault="000518C1" w:rsidP="000518C1">
      <w:pPr>
        <w:jc w:val="both"/>
        <w:rPr>
          <w:noProof/>
          <w:sz w:val="22"/>
          <w:u w:val="single"/>
          <w:lang w:val="lt-LT"/>
        </w:rPr>
      </w:pPr>
      <w:r w:rsidRPr="001D7930">
        <w:rPr>
          <w:noProof/>
          <w:sz w:val="22"/>
          <w:u w:val="single"/>
          <w:lang w:val="lt-LT"/>
        </w:rPr>
        <w:t>Jautrumas</w:t>
      </w:r>
    </w:p>
    <w:p w14:paraId="7E176179" w14:textId="77777777" w:rsidR="000518C1" w:rsidRPr="001D7930" w:rsidRDefault="000518C1" w:rsidP="000518C1">
      <w:pPr>
        <w:rPr>
          <w:noProof/>
          <w:sz w:val="22"/>
          <w:lang w:val="lt-LT"/>
        </w:rPr>
      </w:pPr>
      <w:r w:rsidRPr="001D7930">
        <w:rPr>
          <w:noProof/>
          <w:sz w:val="22"/>
          <w:lang w:val="lt-LT"/>
        </w:rPr>
        <w:t>Mikroorganizmų atsparumas gali priklausyti nuo gyvenimo vietos, laiko, būdingo pasirinktai padermei, ir vietinių ypatumų, ypač kai gydomos sunkios infekcinės ligos. Žemiau lentelėje pateikiami svarbiausi mikroorganizmai, kurie sukelia infekcines ligas.</w:t>
      </w:r>
    </w:p>
    <w:p w14:paraId="62036D78" w14:textId="77777777" w:rsidR="000518C1" w:rsidRPr="001D7930" w:rsidRDefault="000518C1" w:rsidP="000518C1">
      <w:pPr>
        <w:rPr>
          <w:noProof/>
          <w:sz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0518C1" w:rsidRPr="001D7930" w14:paraId="5AE149EC" w14:textId="77777777">
        <w:tc>
          <w:tcPr>
            <w:tcW w:w="9360" w:type="dxa"/>
          </w:tcPr>
          <w:p w14:paraId="388B8104" w14:textId="77777777" w:rsidR="000518C1" w:rsidRPr="001D7930" w:rsidRDefault="000518C1" w:rsidP="000518C1">
            <w:pPr>
              <w:pStyle w:val="Antrat2"/>
              <w:jc w:val="left"/>
              <w:rPr>
                <w:noProof/>
                <w:sz w:val="22"/>
              </w:rPr>
            </w:pPr>
            <w:r w:rsidRPr="001D7930">
              <w:rPr>
                <w:noProof/>
                <w:sz w:val="22"/>
              </w:rPr>
              <w:t>Mikroorganizmo pavadinimas</w:t>
            </w:r>
          </w:p>
        </w:tc>
      </w:tr>
      <w:tr w:rsidR="000518C1" w:rsidRPr="001D7930" w14:paraId="5152F03A" w14:textId="77777777">
        <w:tc>
          <w:tcPr>
            <w:tcW w:w="9360" w:type="dxa"/>
          </w:tcPr>
          <w:p w14:paraId="0FDDC9EA" w14:textId="77777777" w:rsidR="000518C1" w:rsidRPr="001D7930" w:rsidRDefault="000518C1" w:rsidP="000518C1">
            <w:pPr>
              <w:rPr>
                <w:noProof/>
                <w:sz w:val="22"/>
                <w:u w:val="single"/>
                <w:lang w:val="lt-LT"/>
              </w:rPr>
            </w:pPr>
            <w:r w:rsidRPr="001D7930">
              <w:rPr>
                <w:noProof/>
                <w:sz w:val="22"/>
                <w:u w:val="single"/>
                <w:lang w:val="lt-LT"/>
              </w:rPr>
              <w:t>Jautrūs mikroorganizmai</w:t>
            </w:r>
          </w:p>
          <w:p w14:paraId="4A97CE0E" w14:textId="77777777" w:rsidR="000518C1" w:rsidRPr="001D7930" w:rsidRDefault="000518C1" w:rsidP="000518C1">
            <w:pPr>
              <w:rPr>
                <w:noProof/>
                <w:sz w:val="22"/>
                <w:lang w:val="lt-LT"/>
              </w:rPr>
            </w:pPr>
          </w:p>
          <w:p w14:paraId="3CC8C3D5" w14:textId="77777777" w:rsidR="000518C1" w:rsidRPr="001D7930" w:rsidRDefault="000518C1" w:rsidP="000518C1">
            <w:pPr>
              <w:rPr>
                <w:b/>
                <w:bCs/>
                <w:noProof/>
                <w:sz w:val="22"/>
                <w:lang w:val="lt-LT"/>
              </w:rPr>
            </w:pPr>
            <w:r w:rsidRPr="001D7930">
              <w:rPr>
                <w:b/>
                <w:bCs/>
                <w:noProof/>
                <w:sz w:val="22"/>
                <w:lang w:val="lt-LT"/>
              </w:rPr>
              <w:t>Gramteigiami aerobai</w:t>
            </w:r>
          </w:p>
          <w:p w14:paraId="7D0D868F" w14:textId="77777777" w:rsidR="000518C1" w:rsidRPr="001D7930" w:rsidRDefault="000518C1" w:rsidP="000518C1">
            <w:pPr>
              <w:rPr>
                <w:i/>
                <w:iCs/>
                <w:noProof/>
                <w:sz w:val="22"/>
                <w:lang w:val="lt-LT"/>
              </w:rPr>
            </w:pPr>
            <w:r w:rsidRPr="001D7930">
              <w:rPr>
                <w:i/>
                <w:iCs/>
                <w:noProof/>
                <w:sz w:val="22"/>
                <w:lang w:val="lt-LT"/>
              </w:rPr>
              <w:t>Enterococcus faecalis</w:t>
            </w:r>
          </w:p>
          <w:p w14:paraId="0AF02765" w14:textId="77777777" w:rsidR="000518C1" w:rsidRPr="001D7930" w:rsidRDefault="000518C1" w:rsidP="000518C1">
            <w:pPr>
              <w:rPr>
                <w:i/>
                <w:iCs/>
                <w:noProof/>
                <w:sz w:val="22"/>
                <w:lang w:val="lt-LT"/>
              </w:rPr>
            </w:pPr>
            <w:r w:rsidRPr="001D7930">
              <w:rPr>
                <w:i/>
                <w:iCs/>
                <w:noProof/>
                <w:sz w:val="22"/>
                <w:lang w:val="lt-LT"/>
              </w:rPr>
              <w:t>Enterococcus faecium*</w:t>
            </w:r>
          </w:p>
          <w:p w14:paraId="3A240284" w14:textId="77777777" w:rsidR="000518C1" w:rsidRPr="001D7930" w:rsidRDefault="000518C1" w:rsidP="000518C1">
            <w:pPr>
              <w:rPr>
                <w:i/>
                <w:iCs/>
                <w:noProof/>
                <w:sz w:val="22"/>
                <w:lang w:val="lt-LT"/>
              </w:rPr>
            </w:pPr>
            <w:r w:rsidRPr="001D7930">
              <w:rPr>
                <w:i/>
                <w:iCs/>
                <w:noProof/>
                <w:sz w:val="22"/>
                <w:lang w:val="lt-LT"/>
              </w:rPr>
              <w:t>Staphylococcus aureus*</w:t>
            </w:r>
          </w:p>
          <w:p w14:paraId="12815DF8" w14:textId="77777777" w:rsidR="000518C1" w:rsidRPr="001D7930" w:rsidRDefault="000518C1" w:rsidP="000518C1">
            <w:pPr>
              <w:rPr>
                <w:noProof/>
                <w:sz w:val="22"/>
                <w:lang w:val="lt-LT"/>
              </w:rPr>
            </w:pPr>
            <w:r w:rsidRPr="001D7930">
              <w:rPr>
                <w:noProof/>
                <w:sz w:val="22"/>
                <w:lang w:val="lt-LT"/>
              </w:rPr>
              <w:lastRenderedPageBreak/>
              <w:t>Koaguliazei neigiami stafilokokai</w:t>
            </w:r>
          </w:p>
          <w:p w14:paraId="07FEA8AC" w14:textId="77777777" w:rsidR="000518C1" w:rsidRPr="001D7930" w:rsidRDefault="000518C1" w:rsidP="000518C1">
            <w:pPr>
              <w:rPr>
                <w:i/>
                <w:iCs/>
                <w:noProof/>
                <w:sz w:val="22"/>
                <w:lang w:val="lt-LT"/>
              </w:rPr>
            </w:pPr>
            <w:r w:rsidRPr="001D7930">
              <w:rPr>
                <w:i/>
                <w:iCs/>
                <w:noProof/>
                <w:sz w:val="22"/>
                <w:lang w:val="lt-LT"/>
              </w:rPr>
              <w:t>Streptococcus agalactiae*</w:t>
            </w:r>
          </w:p>
          <w:p w14:paraId="4F997D17" w14:textId="77777777" w:rsidR="000518C1" w:rsidRPr="001D7930" w:rsidRDefault="000518C1" w:rsidP="000518C1">
            <w:pPr>
              <w:rPr>
                <w:i/>
                <w:iCs/>
                <w:noProof/>
                <w:sz w:val="22"/>
                <w:lang w:val="lt-LT"/>
              </w:rPr>
            </w:pPr>
            <w:r w:rsidRPr="001D7930">
              <w:rPr>
                <w:i/>
                <w:iCs/>
                <w:noProof/>
                <w:sz w:val="22"/>
                <w:lang w:val="lt-LT"/>
              </w:rPr>
              <w:t>Streptococcus pneumoniae*</w:t>
            </w:r>
          </w:p>
          <w:p w14:paraId="4E60B472" w14:textId="77777777" w:rsidR="000518C1" w:rsidRPr="001D7930" w:rsidRDefault="000518C1" w:rsidP="000518C1">
            <w:pPr>
              <w:rPr>
                <w:noProof/>
                <w:sz w:val="22"/>
                <w:lang w:val="lt-LT"/>
              </w:rPr>
            </w:pPr>
            <w:r w:rsidRPr="001D7930">
              <w:rPr>
                <w:i/>
                <w:iCs/>
                <w:noProof/>
                <w:sz w:val="22"/>
                <w:lang w:val="lt-LT"/>
              </w:rPr>
              <w:t>Streptococcus pyogenes*</w:t>
            </w:r>
          </w:p>
          <w:p w14:paraId="6EF75220" w14:textId="77777777" w:rsidR="000518C1" w:rsidRPr="001D7930" w:rsidRDefault="000518C1" w:rsidP="000518C1">
            <w:pPr>
              <w:rPr>
                <w:noProof/>
                <w:sz w:val="22"/>
                <w:lang w:val="lt-LT"/>
              </w:rPr>
            </w:pPr>
            <w:r w:rsidRPr="001D7930">
              <w:rPr>
                <w:noProof/>
                <w:sz w:val="22"/>
                <w:lang w:val="lt-LT"/>
              </w:rPr>
              <w:t>C grupei priklausantys streptokokai</w:t>
            </w:r>
          </w:p>
          <w:p w14:paraId="2116983A" w14:textId="77777777" w:rsidR="000518C1" w:rsidRPr="001D7930" w:rsidRDefault="000518C1" w:rsidP="000518C1">
            <w:pPr>
              <w:rPr>
                <w:noProof/>
                <w:sz w:val="22"/>
                <w:lang w:val="lt-LT"/>
              </w:rPr>
            </w:pPr>
            <w:r w:rsidRPr="001D7930">
              <w:rPr>
                <w:noProof/>
                <w:sz w:val="22"/>
                <w:lang w:val="lt-LT"/>
              </w:rPr>
              <w:t>G grupei priklausantys streptokokai</w:t>
            </w:r>
          </w:p>
          <w:p w14:paraId="7ADAB39F" w14:textId="77777777" w:rsidR="000518C1" w:rsidRPr="001D7930" w:rsidRDefault="000518C1" w:rsidP="000518C1">
            <w:pPr>
              <w:rPr>
                <w:noProof/>
                <w:sz w:val="22"/>
                <w:lang w:val="lt-LT"/>
              </w:rPr>
            </w:pPr>
          </w:p>
          <w:p w14:paraId="3329D0B3" w14:textId="77777777" w:rsidR="000518C1" w:rsidRPr="001D7930" w:rsidRDefault="000518C1" w:rsidP="000518C1">
            <w:pPr>
              <w:rPr>
                <w:b/>
                <w:bCs/>
                <w:noProof/>
                <w:sz w:val="22"/>
                <w:lang w:val="lt-LT"/>
              </w:rPr>
            </w:pPr>
            <w:r w:rsidRPr="001D7930">
              <w:rPr>
                <w:b/>
                <w:bCs/>
                <w:noProof/>
                <w:sz w:val="22"/>
                <w:lang w:val="lt-LT"/>
              </w:rPr>
              <w:t>Gramteigiami anaerobai</w:t>
            </w:r>
          </w:p>
          <w:p w14:paraId="66383945" w14:textId="77777777" w:rsidR="000518C1" w:rsidRPr="001D7930" w:rsidRDefault="000518C1" w:rsidP="000518C1">
            <w:pPr>
              <w:rPr>
                <w:i/>
                <w:iCs/>
                <w:noProof/>
                <w:sz w:val="22"/>
                <w:lang w:val="lt-LT"/>
              </w:rPr>
            </w:pPr>
            <w:r w:rsidRPr="001D7930">
              <w:rPr>
                <w:i/>
                <w:iCs/>
                <w:noProof/>
                <w:sz w:val="22"/>
                <w:lang w:val="lt-LT"/>
              </w:rPr>
              <w:t>Clostridium perfringens</w:t>
            </w:r>
          </w:p>
          <w:p w14:paraId="15F9E888" w14:textId="77777777" w:rsidR="000518C1" w:rsidRPr="001D7930" w:rsidRDefault="000518C1" w:rsidP="000518C1">
            <w:pPr>
              <w:rPr>
                <w:i/>
                <w:iCs/>
                <w:noProof/>
                <w:sz w:val="22"/>
                <w:lang w:val="lt-LT"/>
              </w:rPr>
            </w:pPr>
            <w:r w:rsidRPr="001D7930">
              <w:rPr>
                <w:i/>
                <w:iCs/>
                <w:noProof/>
                <w:sz w:val="22"/>
                <w:lang w:val="lt-LT"/>
              </w:rPr>
              <w:t>Peptostreptococcus anaerobius</w:t>
            </w:r>
          </w:p>
          <w:p w14:paraId="2F5A626E" w14:textId="77777777" w:rsidR="000518C1" w:rsidRPr="001D7930" w:rsidRDefault="000518C1" w:rsidP="000518C1">
            <w:pPr>
              <w:rPr>
                <w:noProof/>
                <w:sz w:val="22"/>
                <w:lang w:val="lt-LT"/>
              </w:rPr>
            </w:pPr>
            <w:r w:rsidRPr="001D7930">
              <w:rPr>
                <w:i/>
                <w:iCs/>
                <w:noProof/>
                <w:sz w:val="22"/>
                <w:lang w:val="lt-LT"/>
              </w:rPr>
              <w:t>Peptostreptococcus species</w:t>
            </w:r>
          </w:p>
          <w:p w14:paraId="397ED234" w14:textId="77777777" w:rsidR="000518C1" w:rsidRPr="001D7930" w:rsidRDefault="000518C1" w:rsidP="000518C1">
            <w:pPr>
              <w:rPr>
                <w:noProof/>
                <w:sz w:val="22"/>
                <w:lang w:val="lt-LT"/>
              </w:rPr>
            </w:pPr>
          </w:p>
        </w:tc>
      </w:tr>
      <w:tr w:rsidR="000518C1" w:rsidRPr="001D7930" w14:paraId="5E0489D3" w14:textId="77777777">
        <w:tc>
          <w:tcPr>
            <w:tcW w:w="9360" w:type="dxa"/>
          </w:tcPr>
          <w:p w14:paraId="75D6CB04" w14:textId="77777777" w:rsidR="000518C1" w:rsidRPr="001D7930" w:rsidRDefault="000518C1" w:rsidP="000518C1">
            <w:pPr>
              <w:rPr>
                <w:noProof/>
                <w:sz w:val="22"/>
                <w:u w:val="single"/>
                <w:lang w:val="lt-LT"/>
              </w:rPr>
            </w:pPr>
            <w:r w:rsidRPr="001D7930">
              <w:rPr>
                <w:noProof/>
                <w:sz w:val="22"/>
                <w:u w:val="single"/>
                <w:lang w:val="lt-LT"/>
              </w:rPr>
              <w:lastRenderedPageBreak/>
              <w:t>Atsparūs mikroorganizmai</w:t>
            </w:r>
          </w:p>
          <w:p w14:paraId="4C375283" w14:textId="77777777" w:rsidR="000518C1" w:rsidRPr="001D7930" w:rsidRDefault="000518C1" w:rsidP="000518C1">
            <w:pPr>
              <w:rPr>
                <w:i/>
                <w:iCs/>
                <w:noProof/>
                <w:sz w:val="22"/>
                <w:lang w:val="lt-LT"/>
              </w:rPr>
            </w:pPr>
            <w:r w:rsidRPr="001D7930">
              <w:rPr>
                <w:i/>
                <w:iCs/>
                <w:noProof/>
                <w:sz w:val="22"/>
                <w:lang w:val="lt-LT"/>
              </w:rPr>
              <w:t>Haemophilus influenzae</w:t>
            </w:r>
          </w:p>
          <w:p w14:paraId="01654163" w14:textId="77777777" w:rsidR="000518C1" w:rsidRPr="001D7930" w:rsidRDefault="000518C1" w:rsidP="000518C1">
            <w:pPr>
              <w:rPr>
                <w:noProof/>
                <w:sz w:val="22"/>
                <w:lang w:val="lt-LT"/>
              </w:rPr>
            </w:pPr>
            <w:r w:rsidRPr="001D7930">
              <w:rPr>
                <w:i/>
                <w:iCs/>
                <w:noProof/>
                <w:sz w:val="22"/>
                <w:lang w:val="lt-LT"/>
              </w:rPr>
              <w:t>Moraxella catarrhalis</w:t>
            </w:r>
          </w:p>
          <w:p w14:paraId="248A259E" w14:textId="77777777" w:rsidR="000518C1" w:rsidRPr="001D7930" w:rsidRDefault="000518C1" w:rsidP="000518C1">
            <w:pPr>
              <w:rPr>
                <w:noProof/>
                <w:sz w:val="22"/>
                <w:lang w:val="lt-LT"/>
              </w:rPr>
            </w:pPr>
            <w:r w:rsidRPr="001D7930">
              <w:rPr>
                <w:i/>
                <w:iCs/>
                <w:noProof/>
                <w:sz w:val="22"/>
                <w:lang w:val="lt-LT"/>
              </w:rPr>
              <w:t>Neisseria</w:t>
            </w:r>
            <w:r w:rsidRPr="001D7930">
              <w:rPr>
                <w:noProof/>
                <w:sz w:val="22"/>
                <w:lang w:val="lt-LT"/>
              </w:rPr>
              <w:t xml:space="preserve"> padermės</w:t>
            </w:r>
          </w:p>
          <w:p w14:paraId="62D1F025" w14:textId="77777777" w:rsidR="000518C1" w:rsidRPr="001D7930" w:rsidRDefault="000518C1" w:rsidP="000518C1">
            <w:pPr>
              <w:pStyle w:val="Antrat6"/>
              <w:spacing w:line="240" w:lineRule="auto"/>
              <w:jc w:val="left"/>
              <w:rPr>
                <w:noProof/>
                <w:sz w:val="22"/>
                <w:szCs w:val="24"/>
              </w:rPr>
            </w:pPr>
            <w:r w:rsidRPr="001D7930">
              <w:rPr>
                <w:noProof/>
                <w:sz w:val="22"/>
                <w:szCs w:val="24"/>
              </w:rPr>
              <w:t>Enterobacteriaceae</w:t>
            </w:r>
          </w:p>
          <w:p w14:paraId="2AF6A74D" w14:textId="77777777" w:rsidR="000518C1" w:rsidRPr="001D7930" w:rsidRDefault="000518C1" w:rsidP="000518C1">
            <w:pPr>
              <w:rPr>
                <w:noProof/>
                <w:sz w:val="22"/>
                <w:lang w:val="lt-LT"/>
              </w:rPr>
            </w:pPr>
            <w:r w:rsidRPr="001D7930">
              <w:rPr>
                <w:i/>
                <w:iCs/>
                <w:noProof/>
                <w:sz w:val="22"/>
                <w:lang w:val="lt-LT"/>
              </w:rPr>
              <w:t>Pseudomonas</w:t>
            </w:r>
            <w:r w:rsidRPr="001D7930">
              <w:rPr>
                <w:noProof/>
                <w:sz w:val="22"/>
                <w:lang w:val="lt-LT"/>
              </w:rPr>
              <w:t xml:space="preserve"> padermės</w:t>
            </w:r>
          </w:p>
          <w:p w14:paraId="537D0DB0" w14:textId="77777777" w:rsidR="000518C1" w:rsidRPr="001D7930" w:rsidRDefault="000518C1" w:rsidP="000518C1">
            <w:pPr>
              <w:rPr>
                <w:noProof/>
                <w:sz w:val="22"/>
                <w:lang w:val="lt-LT"/>
              </w:rPr>
            </w:pPr>
            <w:r w:rsidRPr="001D7930">
              <w:rPr>
                <w:i/>
                <w:noProof/>
                <w:sz w:val="22"/>
                <w:lang w:val="lt-LT"/>
              </w:rPr>
              <w:t>Acinetobacter</w:t>
            </w:r>
            <w:r w:rsidRPr="001D7930">
              <w:rPr>
                <w:noProof/>
                <w:sz w:val="22"/>
                <w:lang w:val="lt-LT"/>
              </w:rPr>
              <w:t xml:space="preserve"> padermės</w:t>
            </w:r>
          </w:p>
          <w:p w14:paraId="7F82F52C" w14:textId="77777777" w:rsidR="000518C1" w:rsidRPr="001D7930" w:rsidRDefault="000518C1" w:rsidP="000518C1">
            <w:pPr>
              <w:rPr>
                <w:noProof/>
                <w:sz w:val="22"/>
                <w:lang w:val="lt-LT"/>
              </w:rPr>
            </w:pPr>
            <w:r w:rsidRPr="001D7930">
              <w:rPr>
                <w:noProof/>
                <w:sz w:val="22"/>
                <w:lang w:val="lt-LT"/>
              </w:rPr>
              <w:t>Kitos anaerobų padermės</w:t>
            </w:r>
          </w:p>
        </w:tc>
      </w:tr>
    </w:tbl>
    <w:p w14:paraId="6F2852C5" w14:textId="77777777" w:rsidR="000518C1" w:rsidRPr="001D7930" w:rsidRDefault="000518C1" w:rsidP="000518C1">
      <w:pPr>
        <w:rPr>
          <w:noProof/>
          <w:sz w:val="22"/>
          <w:lang w:val="lt-LT"/>
        </w:rPr>
      </w:pPr>
    </w:p>
    <w:p w14:paraId="78FC37B7" w14:textId="77777777" w:rsidR="000518C1" w:rsidRPr="001D7930" w:rsidRDefault="000518C1" w:rsidP="000518C1">
      <w:pPr>
        <w:rPr>
          <w:noProof/>
          <w:sz w:val="22"/>
          <w:lang w:val="lt-LT"/>
        </w:rPr>
      </w:pPr>
      <w:r w:rsidRPr="001D7930">
        <w:rPr>
          <w:noProof/>
          <w:sz w:val="22"/>
          <w:lang w:val="lt-LT"/>
        </w:rPr>
        <w:t>* veiksmingumas išskirtam mikroorganizmui nustatytas esant patvirtintai indikacijai.</w:t>
      </w:r>
    </w:p>
    <w:p w14:paraId="7EF253E6" w14:textId="77777777" w:rsidR="000518C1" w:rsidRPr="001D7930" w:rsidRDefault="000518C1" w:rsidP="000518C1">
      <w:pPr>
        <w:rPr>
          <w:noProof/>
          <w:sz w:val="22"/>
          <w:lang w:val="lt-LT"/>
        </w:rPr>
      </w:pPr>
    </w:p>
    <w:p w14:paraId="31899877" w14:textId="77777777" w:rsidR="000518C1" w:rsidRPr="001D7930" w:rsidRDefault="000518C1" w:rsidP="000518C1">
      <w:pPr>
        <w:rPr>
          <w:noProof/>
          <w:sz w:val="22"/>
          <w:lang w:val="lt-LT"/>
        </w:rPr>
      </w:pPr>
      <w:r w:rsidRPr="001D7930">
        <w:rPr>
          <w:noProof/>
          <w:sz w:val="22"/>
          <w:lang w:val="lt-LT"/>
        </w:rPr>
        <w:t xml:space="preserve">Kai kada linezolidas </w:t>
      </w:r>
      <w:r w:rsidRPr="001D7930">
        <w:rPr>
          <w:i/>
          <w:iCs/>
          <w:noProof/>
          <w:sz w:val="22"/>
          <w:lang w:val="lt-LT"/>
        </w:rPr>
        <w:t>in vitro</w:t>
      </w:r>
      <w:r w:rsidRPr="001D7930">
        <w:rPr>
          <w:noProof/>
          <w:sz w:val="22"/>
          <w:lang w:val="lt-LT"/>
        </w:rPr>
        <w:t xml:space="preserve"> šiek tiek veikė </w:t>
      </w:r>
      <w:r w:rsidRPr="001D7930">
        <w:rPr>
          <w:i/>
          <w:iCs/>
          <w:noProof/>
          <w:sz w:val="22"/>
          <w:lang w:val="lt-LT"/>
        </w:rPr>
        <w:t xml:space="preserve">Legionella, Chlamydia pneumoniae </w:t>
      </w:r>
      <w:r w:rsidRPr="001D7930">
        <w:rPr>
          <w:noProof/>
          <w:sz w:val="22"/>
          <w:lang w:val="lt-LT"/>
        </w:rPr>
        <w:t>ir</w:t>
      </w:r>
      <w:r w:rsidRPr="001D7930">
        <w:rPr>
          <w:i/>
          <w:iCs/>
          <w:noProof/>
          <w:sz w:val="22"/>
          <w:lang w:val="lt-LT"/>
        </w:rPr>
        <w:t xml:space="preserve"> Mycoplasma pneumoniae</w:t>
      </w:r>
      <w:r w:rsidRPr="001D7930">
        <w:rPr>
          <w:noProof/>
          <w:sz w:val="22"/>
          <w:lang w:val="lt-LT"/>
        </w:rPr>
        <w:t>, tačiau duomenų, įrodančių klinikinį jo veiksmingumą, yra nepakankamai.</w:t>
      </w:r>
    </w:p>
    <w:p w14:paraId="06AAD517" w14:textId="77777777" w:rsidR="000518C1" w:rsidRPr="001D7930" w:rsidRDefault="000518C1" w:rsidP="000518C1">
      <w:pPr>
        <w:jc w:val="both"/>
        <w:rPr>
          <w:b/>
          <w:bCs/>
          <w:noProof/>
          <w:sz w:val="22"/>
          <w:lang w:val="lt-LT"/>
        </w:rPr>
      </w:pPr>
    </w:p>
    <w:p w14:paraId="62BD8E3F" w14:textId="77777777" w:rsidR="000518C1" w:rsidRPr="001D7930" w:rsidRDefault="000518C1" w:rsidP="000518C1">
      <w:pPr>
        <w:jc w:val="both"/>
        <w:rPr>
          <w:noProof/>
          <w:sz w:val="22"/>
          <w:u w:val="single"/>
          <w:lang w:val="lt-LT"/>
        </w:rPr>
      </w:pPr>
      <w:r w:rsidRPr="001D7930">
        <w:rPr>
          <w:noProof/>
          <w:sz w:val="22"/>
          <w:u w:val="single"/>
          <w:lang w:val="lt-LT"/>
        </w:rPr>
        <w:t>Atsparumas</w:t>
      </w:r>
    </w:p>
    <w:p w14:paraId="1D06FE40" w14:textId="77777777" w:rsidR="000518C1" w:rsidRPr="001D7930" w:rsidRDefault="000518C1" w:rsidP="000518C1">
      <w:pPr>
        <w:rPr>
          <w:noProof/>
          <w:sz w:val="22"/>
          <w:lang w:val="lt-LT"/>
        </w:rPr>
      </w:pPr>
    </w:p>
    <w:p w14:paraId="30549E4A" w14:textId="77777777" w:rsidR="000518C1" w:rsidRPr="001D7930" w:rsidRDefault="000518C1" w:rsidP="000518C1">
      <w:pPr>
        <w:pStyle w:val="Antrat6"/>
        <w:spacing w:line="240" w:lineRule="auto"/>
        <w:jc w:val="left"/>
        <w:rPr>
          <w:noProof/>
          <w:sz w:val="22"/>
          <w:szCs w:val="24"/>
        </w:rPr>
      </w:pPr>
      <w:r w:rsidRPr="001D7930">
        <w:rPr>
          <w:noProof/>
          <w:sz w:val="22"/>
          <w:szCs w:val="24"/>
        </w:rPr>
        <w:t>Kryžminis atsparumas</w:t>
      </w:r>
    </w:p>
    <w:p w14:paraId="394949D6" w14:textId="77777777" w:rsidR="000518C1" w:rsidRPr="001D7930" w:rsidRDefault="000518C1" w:rsidP="000518C1">
      <w:pPr>
        <w:rPr>
          <w:noProof/>
          <w:sz w:val="22"/>
          <w:lang w:val="lt-LT"/>
        </w:rPr>
      </w:pPr>
      <w:r w:rsidRPr="001D7930">
        <w:rPr>
          <w:noProof/>
          <w:sz w:val="22"/>
          <w:lang w:val="lt-LT"/>
        </w:rPr>
        <w:t>Linezolido veikimo būdas yra kitoks nei kitų antibiotikų. In vitro tyrimų su išskirtais mikroorganizmais (įskaitant meticilinui atsparius stafilokokus, vankomicinui atsparius enterokokus, penicilinui ir eritromicinui atsparius streptokokus) duomenimis, linezolidui paprastai būna jautrūs mikroorganizmai, kurie atsparūs vienai ar kitai antibakterinių vaistų grupei.</w:t>
      </w:r>
    </w:p>
    <w:p w14:paraId="4BA25F1F" w14:textId="77777777" w:rsidR="000518C1" w:rsidRPr="001D7930" w:rsidRDefault="000518C1" w:rsidP="000518C1">
      <w:pPr>
        <w:rPr>
          <w:noProof/>
          <w:sz w:val="22"/>
          <w:lang w:val="lt-LT"/>
        </w:rPr>
      </w:pPr>
    </w:p>
    <w:p w14:paraId="2F2813EF" w14:textId="77777777" w:rsidR="000518C1" w:rsidRPr="001D7930" w:rsidRDefault="000518C1" w:rsidP="000518C1">
      <w:pPr>
        <w:jc w:val="both"/>
        <w:rPr>
          <w:i/>
          <w:iCs/>
          <w:noProof/>
          <w:sz w:val="22"/>
          <w:lang w:val="lt-LT"/>
        </w:rPr>
      </w:pPr>
      <w:r w:rsidRPr="001D7930">
        <w:rPr>
          <w:i/>
          <w:iCs/>
          <w:noProof/>
          <w:sz w:val="22"/>
          <w:szCs w:val="22"/>
          <w:lang w:val="lt-LT"/>
        </w:rPr>
        <w:t>Atsparumo atsiradimo mechanizmas</w:t>
      </w:r>
    </w:p>
    <w:p w14:paraId="2F919257" w14:textId="77777777" w:rsidR="000518C1" w:rsidRPr="001D7930" w:rsidRDefault="000518C1" w:rsidP="000518C1">
      <w:pPr>
        <w:jc w:val="both"/>
        <w:rPr>
          <w:noProof/>
          <w:sz w:val="22"/>
          <w:szCs w:val="22"/>
          <w:lang w:val="lt-LT"/>
        </w:rPr>
      </w:pPr>
      <w:r w:rsidRPr="001D7930">
        <w:rPr>
          <w:noProof/>
          <w:sz w:val="22"/>
          <w:szCs w:val="22"/>
          <w:lang w:val="lt-LT"/>
        </w:rPr>
        <w:t>Atsparumas linezolidui yra susijęs su 23S rRNR taškinėmis mutacijomis.</w:t>
      </w:r>
    </w:p>
    <w:p w14:paraId="7EA7D743" w14:textId="77777777" w:rsidR="000518C1" w:rsidRPr="001D7930" w:rsidRDefault="000518C1" w:rsidP="000518C1">
      <w:pPr>
        <w:jc w:val="both"/>
        <w:rPr>
          <w:noProof/>
          <w:sz w:val="22"/>
          <w:szCs w:val="22"/>
          <w:lang w:val="lt-LT"/>
        </w:rPr>
      </w:pPr>
    </w:p>
    <w:p w14:paraId="07FA265F" w14:textId="77777777" w:rsidR="000518C1" w:rsidRPr="001D7930" w:rsidRDefault="000518C1" w:rsidP="000518C1">
      <w:pPr>
        <w:rPr>
          <w:noProof/>
          <w:sz w:val="22"/>
          <w:lang w:val="lt-LT"/>
        </w:rPr>
      </w:pPr>
      <w:r w:rsidRPr="001D7930">
        <w:rPr>
          <w:noProof/>
          <w:sz w:val="22"/>
          <w:szCs w:val="22"/>
          <w:lang w:val="lt-LT"/>
        </w:rPr>
        <w:t xml:space="preserve">Kaip ir kitais antibiotikais gydant atsparias infekcines ligas ir (arba) vartojant ilgą laiką, vartojant linezolidą gali staiga sumažėti jautrumas preparatui. Nustatyta, kad enterokokų padermės, </w:t>
      </w:r>
      <w:r w:rsidRPr="001D7930">
        <w:rPr>
          <w:i/>
          <w:sz w:val="22"/>
          <w:szCs w:val="22"/>
          <w:lang w:val="lt-LT"/>
        </w:rPr>
        <w:t>Staphylococcus aureus</w:t>
      </w:r>
      <w:r w:rsidRPr="001D7930">
        <w:rPr>
          <w:sz w:val="22"/>
          <w:szCs w:val="22"/>
          <w:lang w:val="lt-LT"/>
        </w:rPr>
        <w:t xml:space="preserve"> ir koaguliazei neigiami stafilokokai gali būti atsparūs linezolidui. Dažniausiai tai susiję su ilgalaikiu gydymu ir protezų ar nedrenuotų abscesų buvimu. Ligoninėje nustačius antibiotikams atsparių mikroorganizmų, būtina imtis visų infekcinių ligų kontrolės priemonių.</w:t>
      </w:r>
    </w:p>
    <w:p w14:paraId="229EB5E6" w14:textId="77777777" w:rsidR="000518C1" w:rsidRPr="001D7930" w:rsidRDefault="000518C1" w:rsidP="000518C1">
      <w:pPr>
        <w:rPr>
          <w:noProof/>
          <w:sz w:val="22"/>
          <w:lang w:val="lt-LT"/>
        </w:rPr>
      </w:pPr>
    </w:p>
    <w:p w14:paraId="3DB4F28D" w14:textId="77777777" w:rsidR="000518C1" w:rsidRPr="001D7930" w:rsidRDefault="000518C1" w:rsidP="000518C1">
      <w:pPr>
        <w:ind w:left="567" w:hanging="567"/>
        <w:rPr>
          <w:b/>
          <w:noProof/>
          <w:sz w:val="22"/>
          <w:lang w:val="lt-LT"/>
        </w:rPr>
      </w:pPr>
      <w:r w:rsidRPr="001D7930">
        <w:rPr>
          <w:b/>
          <w:noProof/>
          <w:sz w:val="22"/>
          <w:lang w:val="lt-LT"/>
        </w:rPr>
        <w:t>5.2</w:t>
      </w:r>
      <w:r w:rsidRPr="001D7930">
        <w:rPr>
          <w:b/>
          <w:noProof/>
          <w:sz w:val="22"/>
          <w:lang w:val="lt-LT"/>
        </w:rPr>
        <w:tab/>
        <w:t>Farmakokinetinės savybės</w:t>
      </w:r>
    </w:p>
    <w:p w14:paraId="61C9D553" w14:textId="77777777" w:rsidR="000518C1" w:rsidRPr="001D7930" w:rsidRDefault="000518C1" w:rsidP="000518C1">
      <w:pPr>
        <w:rPr>
          <w:noProof/>
          <w:sz w:val="22"/>
          <w:lang w:val="lt-LT"/>
        </w:rPr>
      </w:pPr>
    </w:p>
    <w:p w14:paraId="1709C3A5" w14:textId="77777777" w:rsidR="000518C1" w:rsidRPr="001D7930" w:rsidRDefault="00FA1C33" w:rsidP="000518C1">
      <w:pPr>
        <w:rPr>
          <w:noProof/>
          <w:sz w:val="22"/>
          <w:lang w:val="lt-LT"/>
        </w:rPr>
      </w:pPr>
      <w:r w:rsidRPr="001D7930">
        <w:rPr>
          <w:noProof/>
          <w:sz w:val="22"/>
          <w:lang w:val="lt-LT"/>
        </w:rPr>
        <w:t>ZYVOXID</w:t>
      </w:r>
      <w:r w:rsidR="000518C1" w:rsidRPr="001D7930">
        <w:rPr>
          <w:noProof/>
          <w:sz w:val="22"/>
          <w:lang w:val="lt-LT"/>
        </w:rPr>
        <w:t xml:space="preserve"> sudėtyje yra veiklus (s)-linezolidas, kuris metabolizmo metu virsta į neveiklius junginius.</w:t>
      </w:r>
    </w:p>
    <w:p w14:paraId="6CA35965" w14:textId="77777777" w:rsidR="000518C1" w:rsidRPr="001D7930" w:rsidRDefault="000518C1" w:rsidP="000518C1">
      <w:pPr>
        <w:rPr>
          <w:noProof/>
          <w:sz w:val="22"/>
          <w:lang w:val="lt-LT"/>
        </w:rPr>
      </w:pPr>
    </w:p>
    <w:p w14:paraId="51A96A55" w14:textId="77777777" w:rsidR="000518C1" w:rsidRPr="001D7930" w:rsidRDefault="000518C1" w:rsidP="000518C1">
      <w:pPr>
        <w:pStyle w:val="Antrat3"/>
        <w:jc w:val="left"/>
        <w:rPr>
          <w:bCs/>
          <w:i/>
          <w:iCs/>
          <w:noProof/>
          <w:sz w:val="22"/>
          <w:u w:val="none"/>
        </w:rPr>
      </w:pPr>
      <w:r w:rsidRPr="001D7930">
        <w:rPr>
          <w:bCs/>
          <w:i/>
          <w:iCs/>
          <w:noProof/>
          <w:sz w:val="22"/>
          <w:u w:val="none"/>
        </w:rPr>
        <w:t>Rezorbcija</w:t>
      </w:r>
    </w:p>
    <w:p w14:paraId="6B61156B" w14:textId="77777777" w:rsidR="000518C1" w:rsidRPr="001D7930" w:rsidRDefault="000518C1" w:rsidP="000518C1">
      <w:pPr>
        <w:rPr>
          <w:noProof/>
          <w:sz w:val="22"/>
          <w:lang w:val="lt-LT"/>
        </w:rPr>
      </w:pPr>
      <w:r w:rsidRPr="001D7930">
        <w:rPr>
          <w:noProof/>
          <w:sz w:val="22"/>
          <w:lang w:val="lt-LT"/>
        </w:rPr>
        <w:t>Linezolidas greitai ir smarkiai rezorbuojasi iš virškinimo trakto. Didžiausia koncentracija išgėrus vaisto kraujo plazmoje susidaro per 2 val.</w:t>
      </w:r>
      <w:r w:rsidR="007B7F06" w:rsidRPr="001D7930">
        <w:rPr>
          <w:noProof/>
          <w:sz w:val="22"/>
          <w:lang w:val="lt-LT"/>
        </w:rPr>
        <w:t xml:space="preserve"> </w:t>
      </w:r>
      <w:r w:rsidRPr="001D7930">
        <w:rPr>
          <w:noProof/>
          <w:sz w:val="22"/>
          <w:lang w:val="lt-LT"/>
        </w:rPr>
        <w:t>Absoliutus linezolido bioprieinamumas (išgėrus ir suleidus į veną kryžminiu būdu atliktame tyrime) išgėrus vaisto yra maždaug 100 %. Rezorbcijai maistas didelės įtakos nedaro. Geriamosios linezolido suspensijos rezorbcija yra panaši, kaip ir išgėrus plėvele dengtų tablečių.</w:t>
      </w:r>
    </w:p>
    <w:p w14:paraId="067FA236" w14:textId="77777777" w:rsidR="000518C1" w:rsidRPr="001D7930" w:rsidRDefault="000518C1" w:rsidP="000518C1">
      <w:pPr>
        <w:rPr>
          <w:noProof/>
          <w:sz w:val="22"/>
          <w:lang w:val="lt-LT"/>
        </w:rPr>
      </w:pPr>
    </w:p>
    <w:p w14:paraId="697E9A4D" w14:textId="77777777" w:rsidR="000518C1" w:rsidRPr="001D7930" w:rsidRDefault="000518C1" w:rsidP="000518C1">
      <w:pPr>
        <w:rPr>
          <w:noProof/>
          <w:sz w:val="22"/>
          <w:lang w:val="lt-LT"/>
        </w:rPr>
      </w:pPr>
      <w:r w:rsidRPr="001D7930">
        <w:rPr>
          <w:noProof/>
          <w:sz w:val="22"/>
          <w:lang w:val="lt-LT"/>
        </w:rPr>
        <w:lastRenderedPageBreak/>
        <w:t>Linezolido Cmax ir Cmin (vidurkis plius SD) vaistą leidžiant į veną du kartus per parą po 600 mg esant pusiausvyrinei koncentracijai yra 15,1 [2,5] mg/l ir 3,68 [2,68] mg/l atitinkamai.</w:t>
      </w:r>
    </w:p>
    <w:p w14:paraId="38F26E04" w14:textId="77777777" w:rsidR="000518C1" w:rsidRPr="001D7930" w:rsidRDefault="000518C1" w:rsidP="000518C1">
      <w:pPr>
        <w:rPr>
          <w:noProof/>
          <w:sz w:val="22"/>
          <w:lang w:val="lt-LT"/>
        </w:rPr>
      </w:pPr>
    </w:p>
    <w:p w14:paraId="47735476" w14:textId="77777777" w:rsidR="000518C1" w:rsidRPr="001D7930" w:rsidRDefault="000518C1" w:rsidP="000518C1">
      <w:pPr>
        <w:rPr>
          <w:noProof/>
          <w:sz w:val="22"/>
          <w:lang w:val="lt-LT"/>
        </w:rPr>
      </w:pPr>
      <w:r w:rsidRPr="001D7930">
        <w:rPr>
          <w:noProof/>
          <w:sz w:val="22"/>
          <w:lang w:val="lt-LT"/>
        </w:rPr>
        <w:t>Kito tyrimo duomenimis, preparatą geriant po 600 mg du kartus per parą iki tol, kol susidarys pusiausvyrinė koncentracija, linezolido Cmax ir Cmin buvo 21,2 [5,8] mg/l ir 6,15 [2,94] mg/l atitinkamai. Pusiausvyrinė koncentracija susidaro antrąją vaisto vartojimo dieną.</w:t>
      </w:r>
    </w:p>
    <w:p w14:paraId="2E7C17DF" w14:textId="77777777" w:rsidR="000518C1" w:rsidRPr="001D7930" w:rsidRDefault="000518C1" w:rsidP="000518C1">
      <w:pPr>
        <w:rPr>
          <w:noProof/>
          <w:sz w:val="22"/>
          <w:lang w:val="lt-LT"/>
        </w:rPr>
      </w:pPr>
    </w:p>
    <w:p w14:paraId="69AC9A27" w14:textId="77777777" w:rsidR="000518C1" w:rsidRPr="001D7930" w:rsidRDefault="000518C1" w:rsidP="000518C1">
      <w:pPr>
        <w:pStyle w:val="Antrat3"/>
        <w:jc w:val="left"/>
        <w:rPr>
          <w:bCs/>
          <w:i/>
          <w:iCs/>
          <w:noProof/>
          <w:sz w:val="22"/>
          <w:u w:val="none"/>
        </w:rPr>
      </w:pPr>
      <w:r w:rsidRPr="001D7930">
        <w:rPr>
          <w:bCs/>
          <w:i/>
          <w:iCs/>
          <w:noProof/>
          <w:sz w:val="22"/>
          <w:u w:val="none"/>
        </w:rPr>
        <w:t>Pasiskirstymas</w:t>
      </w:r>
    </w:p>
    <w:p w14:paraId="1DA2C9B3" w14:textId="77777777" w:rsidR="000518C1" w:rsidRPr="001D7930" w:rsidRDefault="000518C1" w:rsidP="000518C1">
      <w:pPr>
        <w:rPr>
          <w:noProof/>
          <w:sz w:val="22"/>
          <w:lang w:val="lt-LT"/>
        </w:rPr>
      </w:pPr>
      <w:r w:rsidRPr="001D7930">
        <w:rPr>
          <w:noProof/>
          <w:sz w:val="22"/>
          <w:lang w:val="lt-LT"/>
        </w:rPr>
        <w:t xml:space="preserve">Pasiskirstymo tūris sveikiems savanoriams, esant pusiausvyrinei koncentracijai, svyruoja tarp 40 ir </w:t>
      </w:r>
      <w:smartTag w:uri="schemas-tilde-lv/tildestengine" w:element="metric2">
        <w:smartTagPr>
          <w:attr w:name="metric_value" w:val="50"/>
          <w:attr w:name="metric_text" w:val="litrų"/>
        </w:smartTagPr>
        <w:r w:rsidRPr="001D7930">
          <w:rPr>
            <w:noProof/>
            <w:sz w:val="22"/>
            <w:lang w:val="lt-LT"/>
          </w:rPr>
          <w:t>50 litrų</w:t>
        </w:r>
      </w:smartTag>
      <w:r w:rsidRPr="001D7930">
        <w:rPr>
          <w:noProof/>
          <w:sz w:val="22"/>
          <w:lang w:val="lt-LT"/>
        </w:rPr>
        <w:t xml:space="preserve"> ir maždaug atitinka bendrą organizmo skysčių kiekį. Maždaug 31 % vaisto jungiasi su kraujo plazmos baltymais ir nepriklauso nuo vaisto koncentracijos.</w:t>
      </w:r>
    </w:p>
    <w:p w14:paraId="0920915A" w14:textId="77777777" w:rsidR="000518C1" w:rsidRPr="001D7930" w:rsidRDefault="000518C1" w:rsidP="000518C1">
      <w:pPr>
        <w:rPr>
          <w:noProof/>
          <w:sz w:val="22"/>
          <w:lang w:val="lt-LT"/>
        </w:rPr>
      </w:pPr>
    </w:p>
    <w:p w14:paraId="4174DB73" w14:textId="77777777" w:rsidR="000518C1" w:rsidRPr="001D7930" w:rsidRDefault="000518C1" w:rsidP="000518C1">
      <w:pPr>
        <w:rPr>
          <w:noProof/>
          <w:sz w:val="22"/>
          <w:lang w:val="lt-LT"/>
        </w:rPr>
      </w:pPr>
      <w:r w:rsidRPr="001D7930">
        <w:rPr>
          <w:noProof/>
          <w:sz w:val="22"/>
          <w:lang w:val="lt-LT"/>
        </w:rPr>
        <w:t>Linezolido koncentracija nustatyta įvairiuose kūno skysčiuose, tiriant ribotą kiekį savanorių, kuriems vaistas buvo skiriamas kartotinomis dozėmis. Linezolido koncentracijos seilėse ir prakaite santykis su kiekiu plazmoje yra 1,2:1,0 ir 0,55:1,0 atitinkamai. Esant pusiausvyrinei koncentracijai Cmax santykis plaučių epitelio ir alveolinių ląstelių skysčiuose yra 4,5:1,0 ir 0,15:1,0 atitinkamai.</w:t>
      </w:r>
    </w:p>
    <w:p w14:paraId="3B1395A2" w14:textId="77777777" w:rsidR="000518C1" w:rsidRPr="001D7930" w:rsidRDefault="000518C1" w:rsidP="000518C1">
      <w:pPr>
        <w:rPr>
          <w:noProof/>
          <w:sz w:val="22"/>
          <w:lang w:val="lt-LT"/>
        </w:rPr>
      </w:pPr>
      <w:r w:rsidRPr="001D7930">
        <w:rPr>
          <w:noProof/>
          <w:sz w:val="22"/>
          <w:lang w:val="lt-LT"/>
        </w:rPr>
        <w:t>Nedidelio tyrimo su ligoniais, kuriems yra ventrikuloperitoninis šuntas ir kurie neserga smegenų dangalų uždegimu, duomenimis, linezolidą vartojant kartotinomis dozėmis jo koncentracijos santykis smegenų skystyje ir plazmoje esant Cmax yra 0,7:1,0.</w:t>
      </w:r>
    </w:p>
    <w:p w14:paraId="79602CEF" w14:textId="77777777" w:rsidR="000518C1" w:rsidRPr="001D7930" w:rsidRDefault="000518C1" w:rsidP="000518C1">
      <w:pPr>
        <w:rPr>
          <w:noProof/>
          <w:sz w:val="22"/>
          <w:lang w:val="lt-LT"/>
        </w:rPr>
      </w:pPr>
    </w:p>
    <w:p w14:paraId="79A8B8CB" w14:textId="77777777" w:rsidR="000518C1" w:rsidRPr="001D7930" w:rsidRDefault="000518C1" w:rsidP="000518C1">
      <w:pPr>
        <w:rPr>
          <w:bCs/>
          <w:i/>
          <w:iCs/>
          <w:noProof/>
          <w:sz w:val="22"/>
          <w:lang w:val="lt-LT"/>
        </w:rPr>
      </w:pPr>
      <w:r w:rsidRPr="001D7930">
        <w:rPr>
          <w:bCs/>
          <w:i/>
          <w:iCs/>
          <w:noProof/>
          <w:sz w:val="22"/>
          <w:lang w:val="lt-LT"/>
        </w:rPr>
        <w:t xml:space="preserve">Metabolizmas </w:t>
      </w:r>
    </w:p>
    <w:p w14:paraId="58C63A35" w14:textId="77777777" w:rsidR="000518C1" w:rsidRPr="001D7930" w:rsidRDefault="000518C1" w:rsidP="000518C1">
      <w:pPr>
        <w:rPr>
          <w:noProof/>
          <w:sz w:val="22"/>
          <w:lang w:val="lt-LT"/>
        </w:rPr>
      </w:pPr>
      <w:r w:rsidRPr="001D7930">
        <w:rPr>
          <w:noProof/>
          <w:sz w:val="22"/>
          <w:lang w:val="lt-LT"/>
        </w:rPr>
        <w:t>Daugiausia linezolido metabolizuojama vykstant morfolino žiedo oksidacijai ir susidarant dviem neveikliems atvirojo žiedo karboksilinės rūgšties dariniams: aminoetoksiacetinės rūgšties metabolitui (PNU-142300) ir hidroksietilglicino metabolitui (PNU-142586). Daugiausia žmogaus organizme susidaro hidroksietilglicino metabolito (PNU-142586) ir, manoma, kad jis dalyvauja nefermentiniuose procesuose. Aminoetoksiacetinės rūgšties metabolito (PNU-142300) susidaro mažiau. Kitų neveiklių metabolitų susidaro tik labai mažai.</w:t>
      </w:r>
    </w:p>
    <w:p w14:paraId="47B3E3D6" w14:textId="77777777" w:rsidR="000518C1" w:rsidRPr="001D7930" w:rsidRDefault="000518C1" w:rsidP="000518C1">
      <w:pPr>
        <w:rPr>
          <w:noProof/>
          <w:sz w:val="22"/>
          <w:lang w:val="lt-LT"/>
        </w:rPr>
      </w:pPr>
    </w:p>
    <w:p w14:paraId="5B3867C0" w14:textId="77777777" w:rsidR="000518C1" w:rsidRPr="001D7930" w:rsidRDefault="000518C1" w:rsidP="000518C1">
      <w:pPr>
        <w:pStyle w:val="Antrat9"/>
        <w:jc w:val="left"/>
        <w:rPr>
          <w:b w:val="0"/>
          <w:noProof/>
          <w:sz w:val="22"/>
        </w:rPr>
      </w:pPr>
      <w:r w:rsidRPr="001D7930">
        <w:rPr>
          <w:b w:val="0"/>
          <w:noProof/>
          <w:sz w:val="22"/>
        </w:rPr>
        <w:t>Eliminacija</w:t>
      </w:r>
    </w:p>
    <w:p w14:paraId="1DF116E1" w14:textId="77777777" w:rsidR="000518C1" w:rsidRPr="001D7930" w:rsidRDefault="000518C1" w:rsidP="000518C1">
      <w:pPr>
        <w:rPr>
          <w:noProof/>
          <w:sz w:val="22"/>
          <w:lang w:val="lt-LT"/>
        </w:rPr>
      </w:pPr>
      <w:r w:rsidRPr="001D7930">
        <w:rPr>
          <w:noProof/>
          <w:sz w:val="22"/>
          <w:lang w:val="lt-LT"/>
        </w:rPr>
        <w:t>Pacientams, kurių inkstų veikla yra normali ar yra nedidelio arba vidutinio laipsnio inkstų</w:t>
      </w:r>
      <w:r w:rsidR="007B7F06" w:rsidRPr="001D7930">
        <w:rPr>
          <w:noProof/>
          <w:sz w:val="22"/>
          <w:lang w:val="lt-LT"/>
        </w:rPr>
        <w:t xml:space="preserve"> funkcijos </w:t>
      </w:r>
      <w:r w:rsidRPr="001D7930">
        <w:rPr>
          <w:noProof/>
          <w:sz w:val="22"/>
          <w:lang w:val="lt-LT"/>
        </w:rPr>
        <w:t xml:space="preserve"> nepakankamumas, daugiausiai linezolido išsiskiria su šlapimu PNU-142586 (40 %) pavidalu, nepakitusio preparato (30 %) pavidalu ir PNU-142300 (10 %) pavidalu. Su išmatomis šalinamas nepakitęs preparatas, nors maždaug 6 % ir 3 % suvartotos dozės išsiskiria PNU-142586 ir PNU-142300 pavidalais atitinkamai. Pusin</w:t>
      </w:r>
      <w:r w:rsidR="007B7F06" w:rsidRPr="001D7930">
        <w:rPr>
          <w:noProof/>
          <w:sz w:val="22"/>
          <w:lang w:val="lt-LT"/>
        </w:rPr>
        <w:t>ė</w:t>
      </w:r>
      <w:r w:rsidRPr="001D7930">
        <w:rPr>
          <w:noProof/>
          <w:sz w:val="22"/>
          <w:lang w:val="lt-LT"/>
        </w:rPr>
        <w:t>s eliminacijos periodas yra apie 5–7 valandos.</w:t>
      </w:r>
    </w:p>
    <w:p w14:paraId="45077F51" w14:textId="77777777" w:rsidR="000518C1" w:rsidRPr="001D7930" w:rsidRDefault="000518C1" w:rsidP="000518C1">
      <w:pPr>
        <w:rPr>
          <w:noProof/>
          <w:sz w:val="22"/>
          <w:lang w:val="lt-LT"/>
        </w:rPr>
      </w:pPr>
    </w:p>
    <w:p w14:paraId="4BAC2E80" w14:textId="77777777" w:rsidR="000518C1" w:rsidRPr="001D7930" w:rsidRDefault="000518C1" w:rsidP="000518C1">
      <w:pPr>
        <w:rPr>
          <w:noProof/>
          <w:sz w:val="22"/>
          <w:lang w:val="lt-LT"/>
        </w:rPr>
      </w:pPr>
      <w:r w:rsidRPr="001D7930">
        <w:rPr>
          <w:noProof/>
          <w:sz w:val="22"/>
          <w:lang w:val="lt-LT"/>
        </w:rPr>
        <w:t>Ne per inkstus išskiriamo linezolido klirensas sudaro maždaug 65 % bendro linezolido klirenso. Klirenso linijiškumas nedaug sutrinka didėjant linezolido dozei. Tai atsitinka todėl, kad didėjant linezolido koncentracijai per inkstus ir ne per inkstus išskiriamo linezolido klirensas mažėja. Tačiau klirenso skirtumai yra maži ir nedaro įtakos pusin</w:t>
      </w:r>
      <w:r w:rsidR="007B7F06" w:rsidRPr="001D7930">
        <w:rPr>
          <w:noProof/>
          <w:sz w:val="22"/>
          <w:lang w:val="lt-LT"/>
        </w:rPr>
        <w:t>ės</w:t>
      </w:r>
      <w:r w:rsidRPr="001D7930">
        <w:rPr>
          <w:noProof/>
          <w:sz w:val="22"/>
          <w:lang w:val="lt-LT"/>
        </w:rPr>
        <w:t xml:space="preserve"> eliminacijos periodui.</w:t>
      </w:r>
    </w:p>
    <w:p w14:paraId="2780C9CE" w14:textId="77777777" w:rsidR="000518C1" w:rsidRPr="001D7930" w:rsidRDefault="000518C1" w:rsidP="000518C1">
      <w:pPr>
        <w:rPr>
          <w:noProof/>
          <w:sz w:val="22"/>
          <w:lang w:val="lt-LT"/>
        </w:rPr>
      </w:pPr>
    </w:p>
    <w:p w14:paraId="12CAAD7E" w14:textId="77777777" w:rsidR="000518C1" w:rsidRPr="001D7930" w:rsidRDefault="000518C1" w:rsidP="000518C1">
      <w:pPr>
        <w:pStyle w:val="Antrat9"/>
        <w:jc w:val="left"/>
        <w:rPr>
          <w:b w:val="0"/>
          <w:noProof/>
          <w:sz w:val="22"/>
        </w:rPr>
      </w:pPr>
      <w:r w:rsidRPr="001D7930">
        <w:rPr>
          <w:b w:val="0"/>
          <w:noProof/>
          <w:sz w:val="22"/>
        </w:rPr>
        <w:t>Specialios pacientų grupės</w:t>
      </w:r>
    </w:p>
    <w:p w14:paraId="046E8375" w14:textId="77777777" w:rsidR="000518C1" w:rsidRPr="001D7930" w:rsidRDefault="000518C1" w:rsidP="000518C1">
      <w:pPr>
        <w:rPr>
          <w:noProof/>
          <w:sz w:val="22"/>
          <w:lang w:val="lt-LT"/>
        </w:rPr>
      </w:pPr>
      <w:r w:rsidRPr="001D7930">
        <w:rPr>
          <w:noProof/>
          <w:sz w:val="22"/>
          <w:u w:val="single"/>
          <w:lang w:val="lt-LT"/>
        </w:rPr>
        <w:t xml:space="preserve">Pacientai, sergantys inkstų </w:t>
      </w:r>
      <w:r w:rsidR="007B7F06" w:rsidRPr="001D7930">
        <w:rPr>
          <w:noProof/>
          <w:sz w:val="22"/>
          <w:u w:val="single"/>
          <w:lang w:val="lt-LT"/>
        </w:rPr>
        <w:t xml:space="preserve">funkcijos </w:t>
      </w:r>
      <w:r w:rsidRPr="001D7930">
        <w:rPr>
          <w:noProof/>
          <w:sz w:val="22"/>
          <w:u w:val="single"/>
          <w:lang w:val="lt-LT"/>
        </w:rPr>
        <w:t>nepakankamumu.</w:t>
      </w:r>
      <w:r w:rsidRPr="001D7930">
        <w:rPr>
          <w:noProof/>
          <w:sz w:val="22"/>
          <w:lang w:val="lt-LT"/>
        </w:rPr>
        <w:t xml:space="preserve"> Išgėrus vienkartinę 600 mg dozę pacientams, kurie serga sunkiu inkstų </w:t>
      </w:r>
      <w:r w:rsidR="007B7F06" w:rsidRPr="001D7930">
        <w:rPr>
          <w:noProof/>
          <w:sz w:val="22"/>
          <w:lang w:val="lt-LT"/>
        </w:rPr>
        <w:t xml:space="preserve">funkcijos </w:t>
      </w:r>
      <w:r w:rsidRPr="001D7930">
        <w:rPr>
          <w:noProof/>
          <w:sz w:val="22"/>
          <w:lang w:val="lt-LT"/>
        </w:rPr>
        <w:t xml:space="preserve">nepakankamumu (t.y. kreatinino klirensas yra mažesnis nei 30 ml per minutę) pagrindinių linezolido metabolitų kiekis serume padidėja 7–8 kartus. Tačiau nepakitusio preparato AUC nedidėja. Nors hemodializės metu didelis linezolido metabolitų kiekis pašalinamas, metabolitų koncentracija po vienkartinės 600 mg dozės pacientams, kurie gydomi dializėmis, kraujo serume yra daug didesnė, nei asmenų, kurių inkstų veikla yra normali arba yra nedidelio ar vidutinio laipsnio inkstų </w:t>
      </w:r>
      <w:r w:rsidR="007B7F06" w:rsidRPr="001D7930">
        <w:rPr>
          <w:noProof/>
          <w:sz w:val="22"/>
          <w:lang w:val="lt-LT"/>
        </w:rPr>
        <w:t xml:space="preserve">funkcijos </w:t>
      </w:r>
      <w:r w:rsidRPr="001D7930">
        <w:rPr>
          <w:noProof/>
          <w:sz w:val="22"/>
          <w:lang w:val="lt-LT"/>
        </w:rPr>
        <w:t>nepakankamumas.</w:t>
      </w:r>
    </w:p>
    <w:p w14:paraId="1EB5DA53" w14:textId="77777777" w:rsidR="000518C1" w:rsidRPr="001D7930" w:rsidRDefault="000518C1" w:rsidP="000518C1">
      <w:pPr>
        <w:rPr>
          <w:noProof/>
          <w:sz w:val="22"/>
          <w:lang w:val="lt-LT"/>
        </w:rPr>
      </w:pPr>
    </w:p>
    <w:p w14:paraId="41856C2F" w14:textId="77777777" w:rsidR="000518C1" w:rsidRPr="001D7930" w:rsidRDefault="000518C1" w:rsidP="000518C1">
      <w:pPr>
        <w:rPr>
          <w:noProof/>
          <w:sz w:val="22"/>
          <w:lang w:val="lt-LT"/>
        </w:rPr>
      </w:pPr>
      <w:r w:rsidRPr="001D7930">
        <w:rPr>
          <w:noProof/>
          <w:sz w:val="22"/>
          <w:lang w:val="lt-LT"/>
        </w:rPr>
        <w:t xml:space="preserve">24 pacientų, kurie sirgo sunkiu inkstų </w:t>
      </w:r>
      <w:r w:rsidR="007B7F06" w:rsidRPr="001D7930">
        <w:rPr>
          <w:noProof/>
          <w:sz w:val="22"/>
          <w:lang w:val="lt-LT"/>
        </w:rPr>
        <w:t xml:space="preserve">funkcijos </w:t>
      </w:r>
      <w:r w:rsidRPr="001D7930">
        <w:rPr>
          <w:noProof/>
          <w:sz w:val="22"/>
          <w:lang w:val="lt-LT"/>
        </w:rPr>
        <w:t>nepakankamumu ir iš jų 21 buvo pastoviai gydomas hemodializėmis, didžiausia dviejų metabolitų koncentracija kraujo serume po kelių dienų gydymo buvo maždaug 10 kartų didesnė, nei pacientų, kurių inkstų veikla buvo normali. Tai neįtakojo didžiausios linezolido koncentracijos reikšmės kraujo serume.</w:t>
      </w:r>
    </w:p>
    <w:p w14:paraId="36940C3C" w14:textId="77777777" w:rsidR="000518C1" w:rsidRPr="001D7930" w:rsidRDefault="000518C1" w:rsidP="000518C1">
      <w:pPr>
        <w:rPr>
          <w:noProof/>
          <w:sz w:val="22"/>
          <w:lang w:val="lt-LT"/>
        </w:rPr>
      </w:pPr>
    </w:p>
    <w:p w14:paraId="68A6265F" w14:textId="77777777" w:rsidR="000518C1" w:rsidRPr="001D7930" w:rsidRDefault="000518C1" w:rsidP="000518C1">
      <w:pPr>
        <w:rPr>
          <w:noProof/>
          <w:sz w:val="22"/>
          <w:lang w:val="lt-LT"/>
        </w:rPr>
      </w:pPr>
      <w:r w:rsidRPr="001D7930">
        <w:rPr>
          <w:noProof/>
          <w:sz w:val="22"/>
          <w:lang w:val="lt-LT"/>
        </w:rPr>
        <w:t>Šių stebėjimų klinikinė reikšmė dėl iki šiol atliktų klinikinių tyrimų trūkumo nenustatyta (žr. 4.2 ir 4.4 skyrius).</w:t>
      </w:r>
    </w:p>
    <w:p w14:paraId="491AFCC7" w14:textId="77777777" w:rsidR="000518C1" w:rsidRPr="001D7930" w:rsidRDefault="000518C1" w:rsidP="000518C1">
      <w:pPr>
        <w:rPr>
          <w:noProof/>
          <w:sz w:val="22"/>
          <w:lang w:val="lt-LT"/>
        </w:rPr>
      </w:pPr>
    </w:p>
    <w:p w14:paraId="2B603835" w14:textId="77777777" w:rsidR="000518C1" w:rsidRPr="001D7930" w:rsidRDefault="000518C1" w:rsidP="000518C1">
      <w:pPr>
        <w:rPr>
          <w:noProof/>
          <w:sz w:val="22"/>
          <w:lang w:val="lt-LT"/>
        </w:rPr>
      </w:pPr>
      <w:r w:rsidRPr="001D7930">
        <w:rPr>
          <w:noProof/>
          <w:sz w:val="22"/>
          <w:u w:val="single"/>
          <w:lang w:val="lt-LT"/>
        </w:rPr>
        <w:t xml:space="preserve">Pacientai, kurie serga kepenų </w:t>
      </w:r>
      <w:r w:rsidR="007B7F06" w:rsidRPr="001D7930">
        <w:rPr>
          <w:noProof/>
          <w:sz w:val="22"/>
          <w:u w:val="single"/>
          <w:lang w:val="lt-LT"/>
        </w:rPr>
        <w:t xml:space="preserve">funkcijos </w:t>
      </w:r>
      <w:r w:rsidRPr="001D7930">
        <w:rPr>
          <w:noProof/>
          <w:sz w:val="22"/>
          <w:u w:val="single"/>
          <w:lang w:val="lt-LT"/>
        </w:rPr>
        <w:t>nepakankamumu.</w:t>
      </w:r>
      <w:r w:rsidRPr="001D7930">
        <w:rPr>
          <w:noProof/>
          <w:sz w:val="22"/>
          <w:lang w:val="lt-LT"/>
        </w:rPr>
        <w:t xml:space="preserve"> Trūksta duomenų, ar pakinta linezolido ir jo metabolitų PNU-142300 ir PNU-142586 farmakokinetika pacientams, kurie serga nedidelio ar vidutinio laipsnio kepenų </w:t>
      </w:r>
      <w:r w:rsidR="007B7F06" w:rsidRPr="001D7930">
        <w:rPr>
          <w:noProof/>
          <w:sz w:val="22"/>
          <w:lang w:val="lt-LT"/>
        </w:rPr>
        <w:t xml:space="preserve">funkcijos </w:t>
      </w:r>
      <w:r w:rsidRPr="001D7930">
        <w:rPr>
          <w:noProof/>
          <w:sz w:val="22"/>
          <w:lang w:val="lt-LT"/>
        </w:rPr>
        <w:t xml:space="preserve">nepakankamumu (t.y. A ir B </w:t>
      </w:r>
      <w:r w:rsidRPr="001D7930">
        <w:rPr>
          <w:i/>
          <w:iCs/>
          <w:noProof/>
          <w:sz w:val="22"/>
          <w:lang w:val="lt-LT"/>
        </w:rPr>
        <w:t>Child-Pugh</w:t>
      </w:r>
      <w:r w:rsidRPr="001D7930">
        <w:rPr>
          <w:noProof/>
          <w:sz w:val="22"/>
          <w:lang w:val="lt-LT"/>
        </w:rPr>
        <w:t xml:space="preserve"> klasės). Linezolido farmakokinetika pacientams, kurie serga sunkiu kepenų </w:t>
      </w:r>
      <w:r w:rsidR="007B7F06" w:rsidRPr="001D7930">
        <w:rPr>
          <w:noProof/>
          <w:sz w:val="22"/>
          <w:lang w:val="lt-LT"/>
        </w:rPr>
        <w:t xml:space="preserve">funkcijos </w:t>
      </w:r>
      <w:r w:rsidRPr="001D7930">
        <w:rPr>
          <w:noProof/>
          <w:sz w:val="22"/>
          <w:lang w:val="lt-LT"/>
        </w:rPr>
        <w:t xml:space="preserve">nepakankamumu (t.y. C </w:t>
      </w:r>
      <w:r w:rsidRPr="001D7930">
        <w:rPr>
          <w:i/>
          <w:iCs/>
          <w:noProof/>
          <w:sz w:val="22"/>
          <w:lang w:val="lt-LT"/>
        </w:rPr>
        <w:t>Child-Pugh</w:t>
      </w:r>
      <w:r w:rsidRPr="001D7930">
        <w:rPr>
          <w:noProof/>
          <w:sz w:val="22"/>
          <w:lang w:val="lt-LT"/>
        </w:rPr>
        <w:t xml:space="preserve"> klasė), nenustatyta. Linezolidas metabolizuojamas nefermentinių procesų metu, todėl kepenų veiklos nepakankamumas neturėtų reikšmingai keisti jo metabolizmo (žr. 4.2 ir 4.4 skyrius).</w:t>
      </w:r>
    </w:p>
    <w:p w14:paraId="255921E5" w14:textId="77777777" w:rsidR="000518C1" w:rsidRPr="001D7930" w:rsidRDefault="000518C1" w:rsidP="000518C1">
      <w:pPr>
        <w:rPr>
          <w:noProof/>
          <w:sz w:val="22"/>
          <w:lang w:val="lt-LT"/>
        </w:rPr>
      </w:pPr>
    </w:p>
    <w:p w14:paraId="67762375" w14:textId="77777777" w:rsidR="000518C1" w:rsidRPr="001D7930" w:rsidRDefault="000518C1" w:rsidP="000518C1">
      <w:pPr>
        <w:rPr>
          <w:noProof/>
          <w:sz w:val="22"/>
          <w:lang w:val="lt-LT"/>
        </w:rPr>
      </w:pPr>
      <w:r w:rsidRPr="001D7930">
        <w:rPr>
          <w:noProof/>
          <w:sz w:val="22"/>
          <w:u w:val="single"/>
          <w:lang w:val="lt-LT"/>
        </w:rPr>
        <w:t>Vaikai ir paaugliai (jaunesni nei 18 metų amžiaus).</w:t>
      </w:r>
      <w:r w:rsidRPr="001D7930">
        <w:rPr>
          <w:noProof/>
          <w:sz w:val="22"/>
          <w:lang w:val="lt-LT"/>
        </w:rPr>
        <w:t xml:space="preserve"> </w:t>
      </w:r>
      <w:r w:rsidRPr="001D7930">
        <w:rPr>
          <w:sz w:val="22"/>
          <w:lang w:val="lt-LT"/>
        </w:rPr>
        <w:t xml:space="preserve">Nėra pakankamai saugumo ir veiksmingumo tyrimų, skiriant linezolidą vaikams ir paaugliams (jaunesniems nei 18 metų amžiaus), duomenų, todėl linezolidą šio amžiaus pacientams vartoti nerekomenduojama (žr. 4.2 skyrių). </w:t>
      </w:r>
      <w:r w:rsidRPr="001D7930">
        <w:rPr>
          <w:noProof/>
          <w:sz w:val="22"/>
          <w:lang w:val="lt-LT"/>
        </w:rPr>
        <w:t xml:space="preserve">Po atskiros ir kartotinių dozių vartojimo vaikams ir paaugliams (nuo 3 mėnesių iki 17 metų) linezolido klirensas (paskaičiuotas kilogramais kūno svorio) buvo didesnis šios grupės pacientams, nei suaugusiems, bet mažėjo didėjant pacientų amžiui. Vyresniems nei 5 metų amžiaus vaikams 10 mg/ kg du kartus per dieną vartojama preparato dozė atitinka 600 mg du kartus per dieną vartojamą dozę suaugusiems. </w:t>
      </w:r>
    </w:p>
    <w:p w14:paraId="3A3B3478" w14:textId="77777777" w:rsidR="000518C1" w:rsidRPr="001D7930" w:rsidRDefault="000518C1" w:rsidP="000518C1">
      <w:pPr>
        <w:rPr>
          <w:noProof/>
          <w:sz w:val="22"/>
          <w:lang w:val="lt-LT"/>
        </w:rPr>
      </w:pPr>
    </w:p>
    <w:p w14:paraId="0C58A7D4" w14:textId="77777777" w:rsidR="000518C1" w:rsidRPr="001D7930" w:rsidRDefault="001517C5" w:rsidP="000518C1">
      <w:pPr>
        <w:rPr>
          <w:noProof/>
          <w:sz w:val="22"/>
          <w:lang w:val="lt-LT"/>
        </w:rPr>
      </w:pPr>
      <w:r w:rsidRPr="001D7930">
        <w:rPr>
          <w:noProof/>
          <w:sz w:val="22"/>
          <w:u w:val="single"/>
          <w:lang w:val="lt-LT"/>
        </w:rPr>
        <w:t xml:space="preserve">Senyvi </w:t>
      </w:r>
      <w:r w:rsidR="000518C1" w:rsidRPr="001D7930">
        <w:rPr>
          <w:noProof/>
          <w:sz w:val="22"/>
          <w:u w:val="single"/>
          <w:lang w:val="lt-LT"/>
        </w:rPr>
        <w:t>pacientai.</w:t>
      </w:r>
      <w:r w:rsidR="000518C1" w:rsidRPr="001D7930">
        <w:rPr>
          <w:noProof/>
          <w:sz w:val="22"/>
          <w:lang w:val="lt-LT"/>
        </w:rPr>
        <w:t xml:space="preserve"> 65 ir vyresnių pacientų linezolido farmakokinetika smarkiai nesikeičia.</w:t>
      </w:r>
    </w:p>
    <w:p w14:paraId="402B2763" w14:textId="77777777" w:rsidR="000518C1" w:rsidRPr="001D7930" w:rsidRDefault="000518C1" w:rsidP="000518C1">
      <w:pPr>
        <w:rPr>
          <w:noProof/>
          <w:sz w:val="22"/>
          <w:lang w:val="lt-LT"/>
        </w:rPr>
      </w:pPr>
    </w:p>
    <w:p w14:paraId="5292E3B8" w14:textId="77777777" w:rsidR="000518C1" w:rsidRPr="001D7930" w:rsidRDefault="000518C1" w:rsidP="000518C1">
      <w:pPr>
        <w:rPr>
          <w:noProof/>
          <w:sz w:val="22"/>
          <w:lang w:val="lt-LT"/>
        </w:rPr>
      </w:pPr>
      <w:r w:rsidRPr="001D7930">
        <w:rPr>
          <w:noProof/>
          <w:sz w:val="22"/>
          <w:u w:val="single"/>
          <w:lang w:val="lt-LT"/>
        </w:rPr>
        <w:t>Moterys.</w:t>
      </w:r>
      <w:r w:rsidRPr="001D7930">
        <w:rPr>
          <w:noProof/>
          <w:sz w:val="22"/>
          <w:lang w:val="lt-LT"/>
        </w:rPr>
        <w:t xml:space="preserve"> Moterų pasiskirstymo tūris yra šiek tiek mažesnis nei vyrų ir vidutinis klirensas dozę koreguojant pagal kūno svorį sumažėjęs maždaug 20%. Moterų plazmoje koncentracija didesnė, taip dalinai atsitinka dėl kūno svorio skirtumų. Tačiau vidutinis pusin</w:t>
      </w:r>
      <w:r w:rsidR="007B7F06" w:rsidRPr="001D7930">
        <w:rPr>
          <w:noProof/>
          <w:sz w:val="22"/>
          <w:lang w:val="lt-LT"/>
        </w:rPr>
        <w:t>ė</w:t>
      </w:r>
      <w:r w:rsidRPr="001D7930">
        <w:rPr>
          <w:noProof/>
          <w:sz w:val="22"/>
          <w:lang w:val="lt-LT"/>
        </w:rPr>
        <w:t>s eliminacijos periodas nesiskiria moterims bei vyrams ir koncentracija plazmoje neturėtų padidėti smarkiai aukščiau lygmens, kai preparatas yra gerai toleruojamas, todėl dozės koreguoti nereikia.</w:t>
      </w:r>
    </w:p>
    <w:p w14:paraId="6836F31E" w14:textId="77777777" w:rsidR="000518C1" w:rsidRPr="001D7930" w:rsidRDefault="000518C1" w:rsidP="000518C1">
      <w:pPr>
        <w:rPr>
          <w:noProof/>
          <w:sz w:val="22"/>
          <w:lang w:val="lt-LT"/>
        </w:rPr>
      </w:pPr>
    </w:p>
    <w:p w14:paraId="1F19A79B" w14:textId="77777777" w:rsidR="000518C1" w:rsidRPr="001D7930" w:rsidRDefault="000518C1" w:rsidP="000518C1">
      <w:pPr>
        <w:rPr>
          <w:b/>
          <w:noProof/>
          <w:sz w:val="22"/>
          <w:lang w:val="lt-LT"/>
        </w:rPr>
      </w:pPr>
      <w:r w:rsidRPr="001D7930">
        <w:rPr>
          <w:b/>
          <w:noProof/>
          <w:sz w:val="22"/>
          <w:lang w:val="lt-LT"/>
        </w:rPr>
        <w:t>5.3</w:t>
      </w:r>
      <w:r w:rsidRPr="001D7930">
        <w:rPr>
          <w:b/>
          <w:noProof/>
          <w:sz w:val="22"/>
          <w:lang w:val="lt-LT"/>
        </w:rPr>
        <w:tab/>
        <w:t xml:space="preserve">Ikiklinikinių saugumo tyrimų duomenys </w:t>
      </w:r>
    </w:p>
    <w:p w14:paraId="363FB9C1" w14:textId="77777777" w:rsidR="000518C1" w:rsidRPr="001D7930" w:rsidRDefault="000518C1" w:rsidP="000518C1">
      <w:pPr>
        <w:rPr>
          <w:noProof/>
          <w:sz w:val="22"/>
          <w:lang w:val="lt-LT"/>
        </w:rPr>
      </w:pPr>
    </w:p>
    <w:p w14:paraId="45C5EFCA" w14:textId="77777777" w:rsidR="000518C1" w:rsidRPr="001D7930" w:rsidRDefault="000518C1" w:rsidP="000518C1">
      <w:pPr>
        <w:rPr>
          <w:noProof/>
          <w:sz w:val="22"/>
          <w:lang w:val="lt-LT"/>
        </w:rPr>
      </w:pPr>
      <w:r w:rsidRPr="001D7930">
        <w:rPr>
          <w:noProof/>
          <w:sz w:val="22"/>
          <w:lang w:val="lt-LT"/>
        </w:rPr>
        <w:t>Linezolido koncentracija, kuri manoma yra maždaug tokia pat kaip ir žmonėms, žiurkių patinams slopina vislumą ir reprodukcinę funkciją. Lytiškai subrendusiems gyvūnams šis sutrikimas buvo grįžtamojo pobūdžio. Tačiau, dar lytiškai nesubrendusiems gyvūnams linezolido poveikis buvo negrįžtamojo pobūdžio. Subrendusiems žiurkių patinams sėklidėse sutriko spermos morfologija, pasireiškė epitelio ląstelių hipertrofija ir antsėklidžio hiperplazija. Manoma, kad linezolidas sutrikdo žiurkių spermijų brendimą. Kartu duodamas testosteronas neveikė linezolido sukelto vislumo sutrikimo. 1 mėnesį preparato gavusiems šunims antsėklidžio hipertrofija nepasireiškė, tačiau padidėjo prostatos, sėklidžių ir antsėklidžio svoris.</w:t>
      </w:r>
    </w:p>
    <w:p w14:paraId="558CE795" w14:textId="77777777" w:rsidR="000518C1" w:rsidRPr="001D7930" w:rsidRDefault="000518C1" w:rsidP="000518C1">
      <w:pPr>
        <w:rPr>
          <w:noProof/>
          <w:sz w:val="22"/>
          <w:lang w:val="lt-LT"/>
        </w:rPr>
      </w:pPr>
    </w:p>
    <w:p w14:paraId="199D18BF" w14:textId="77777777" w:rsidR="000518C1" w:rsidRPr="001D7930" w:rsidRDefault="000518C1" w:rsidP="000518C1">
      <w:pPr>
        <w:rPr>
          <w:noProof/>
          <w:sz w:val="22"/>
          <w:lang w:val="lt-LT"/>
        </w:rPr>
      </w:pPr>
      <w:r w:rsidRPr="001D7930">
        <w:rPr>
          <w:noProof/>
          <w:sz w:val="22"/>
          <w:lang w:val="lt-LT"/>
        </w:rPr>
        <w:t xml:space="preserve">Reprodukcinio toksiškumo tyrimų duomenimis, teratogeninio poveikio pelėms, žiurkėms </w:t>
      </w:r>
      <w:r w:rsidRPr="001D7930">
        <w:rPr>
          <w:noProof/>
          <w:sz w:val="22"/>
          <w:szCs w:val="22"/>
          <w:lang w:val="lt-LT"/>
        </w:rPr>
        <w:t>ir triušiams</w:t>
      </w:r>
      <w:r w:rsidRPr="001D7930">
        <w:rPr>
          <w:noProof/>
          <w:sz w:val="22"/>
          <w:lang w:val="lt-LT"/>
        </w:rPr>
        <w:t xml:space="preserve"> (vaisto koncentracijai atitinkamai esant 4 kartus didesnei, lygiai </w:t>
      </w:r>
      <w:r w:rsidRPr="001D7930">
        <w:rPr>
          <w:noProof/>
          <w:sz w:val="22"/>
          <w:szCs w:val="22"/>
          <w:lang w:val="lt-LT"/>
        </w:rPr>
        <w:t xml:space="preserve">ar sudarančiai 0,06 dalį </w:t>
      </w:r>
      <w:r w:rsidRPr="001D7930" w:rsidDel="00F64B33">
        <w:rPr>
          <w:noProof/>
          <w:sz w:val="22"/>
          <w:szCs w:val="22"/>
          <w:lang w:val="lt-LT"/>
        </w:rPr>
        <w:t>koncentracij</w:t>
      </w:r>
      <w:r w:rsidRPr="001D7930">
        <w:rPr>
          <w:noProof/>
          <w:sz w:val="22"/>
          <w:szCs w:val="22"/>
          <w:lang w:val="lt-LT"/>
        </w:rPr>
        <w:t>os, kuri tikėtina bus žmonėms)</w:t>
      </w:r>
      <w:r w:rsidRPr="001D7930">
        <w:rPr>
          <w:noProof/>
          <w:sz w:val="22"/>
          <w:lang w:val="lt-LT"/>
        </w:rPr>
        <w:t xml:space="preserve"> nestebėta. Tokia pat linezolido koncentracija sukėlė toksinį poveikį pelių palikuonims ir buvo susijusi su padidėjusia embrionų žūtimi, įskaitant bendrą palikuonių mirtingumą, sumažėjusiu pelių vaisių svoriu ir genetinio polinkio padidėjimu. Kai preparato koncentracija mažesnė nei tikėtina bus žmogui, pasireiškė nestiprus toksinis poveikis žiurkiukams. Nesunkus toksiškumas vaisiui pasireiškė sumažėjusiu vaisiaus svoriu, susilpnėjusiu krūtinkaulio kaulėjimo procesu, sumažėjusiu palikuonių išgyvenamumu ir lengvu augimo atsilikimu. Kai kuriems subrendusiems palikuonims pasireiškė grįžtamojo pobūdžio su doze susijęs gemalo žuvimas prieš jo implantaciją ir vislumo sumažėjimas.</w:t>
      </w:r>
      <w:r w:rsidRPr="001D7930">
        <w:rPr>
          <w:noProof/>
          <w:sz w:val="22"/>
          <w:szCs w:val="22"/>
          <w:lang w:val="lt-LT"/>
        </w:rPr>
        <w:t xml:space="preserve"> Duodant 15 mg/kg/per parą dozę (pagal AUC, vaisto koncentracija atitiko 0,06 dalį koncentracijos, kuri tikėtina bus žmonėms), triušiams vaisiaus svorio sumažėjimas nustatytas tik pasireiškus toksiniams reiškiniams nėščioms patelėms (kliniškai pasireiškė sumažėjęs svorio prieaugis ir pašaro suvartojimas).</w:t>
      </w:r>
    </w:p>
    <w:p w14:paraId="3ACB1427" w14:textId="77777777" w:rsidR="000518C1" w:rsidRPr="001D7930" w:rsidRDefault="000518C1" w:rsidP="000518C1">
      <w:pPr>
        <w:rPr>
          <w:noProof/>
          <w:sz w:val="22"/>
          <w:lang w:val="lt-LT"/>
        </w:rPr>
      </w:pPr>
    </w:p>
    <w:p w14:paraId="1BD101EC" w14:textId="77777777" w:rsidR="000518C1" w:rsidRPr="001D7930" w:rsidRDefault="000518C1" w:rsidP="000518C1">
      <w:pPr>
        <w:rPr>
          <w:noProof/>
          <w:sz w:val="22"/>
          <w:lang w:val="lt-LT"/>
        </w:rPr>
      </w:pPr>
      <w:r w:rsidRPr="001D7930">
        <w:rPr>
          <w:noProof/>
          <w:sz w:val="22"/>
          <w:lang w:val="lt-LT"/>
        </w:rPr>
        <w:lastRenderedPageBreak/>
        <w:t>Linezolidas ir jo metabolitai išsiskiria į žiurkių patelių pieną. Preparato koncentracija buvo didesnė nei nustatyta vaikingų žiurkių plazmoje.</w:t>
      </w:r>
    </w:p>
    <w:p w14:paraId="3C4387D6" w14:textId="77777777" w:rsidR="000518C1" w:rsidRPr="001D7930" w:rsidRDefault="000518C1" w:rsidP="000518C1">
      <w:pPr>
        <w:rPr>
          <w:noProof/>
          <w:sz w:val="22"/>
          <w:lang w:val="lt-LT"/>
        </w:rPr>
      </w:pPr>
    </w:p>
    <w:p w14:paraId="05BEF310" w14:textId="77777777" w:rsidR="000518C1" w:rsidRPr="001D7930" w:rsidRDefault="000518C1" w:rsidP="000518C1">
      <w:pPr>
        <w:rPr>
          <w:noProof/>
          <w:sz w:val="22"/>
          <w:lang w:val="lt-LT"/>
        </w:rPr>
      </w:pPr>
      <w:r w:rsidRPr="001D7930">
        <w:rPr>
          <w:noProof/>
          <w:sz w:val="22"/>
          <w:lang w:val="lt-LT"/>
        </w:rPr>
        <w:t>Linezolidas sukelia grįžtamojo pobūdžio kaulų čiulpų slopinimą žiurkėms ir šunims.</w:t>
      </w:r>
    </w:p>
    <w:p w14:paraId="097F69E2" w14:textId="77777777" w:rsidR="000518C1" w:rsidRPr="001D7930" w:rsidRDefault="000518C1" w:rsidP="000518C1">
      <w:pPr>
        <w:rPr>
          <w:noProof/>
          <w:sz w:val="22"/>
          <w:lang w:val="lt-LT"/>
        </w:rPr>
      </w:pPr>
    </w:p>
    <w:p w14:paraId="780DB7FF" w14:textId="77777777" w:rsidR="000518C1" w:rsidRPr="001D7930" w:rsidRDefault="000518C1" w:rsidP="000518C1">
      <w:pPr>
        <w:jc w:val="both"/>
        <w:rPr>
          <w:noProof/>
          <w:sz w:val="22"/>
          <w:szCs w:val="22"/>
          <w:lang w:val="lt-LT"/>
        </w:rPr>
      </w:pPr>
      <w:r w:rsidRPr="001D7930">
        <w:rPr>
          <w:noProof/>
          <w:sz w:val="22"/>
          <w:szCs w:val="22"/>
          <w:lang w:val="lt-LT"/>
        </w:rPr>
        <w:t>Žiurkių patinėliams, 6 mėnesius peroraliai gavusiems 80 mg/kg/per parą linezolido, nustatyta negrįžtamų lengvo ir vidutinio laipsnio sėdmens nervų aksonų degeneracinių pakitimų. Nedidelė sėdmens nervo degeneracija nustatyta ir vienam tokią dozę gavusiam patinėliui po trijų mėnesių atlikus autopsiją. Panašių pokyčių nestebėta patelėms.</w:t>
      </w:r>
    </w:p>
    <w:p w14:paraId="4158BAFB" w14:textId="77777777" w:rsidR="000518C1" w:rsidRPr="001D7930" w:rsidRDefault="000518C1" w:rsidP="000518C1">
      <w:pPr>
        <w:jc w:val="both"/>
        <w:rPr>
          <w:noProof/>
          <w:sz w:val="22"/>
          <w:szCs w:val="22"/>
          <w:lang w:val="lt-LT"/>
        </w:rPr>
      </w:pPr>
      <w:r w:rsidRPr="001D7930">
        <w:rPr>
          <w:noProof/>
          <w:sz w:val="22"/>
          <w:szCs w:val="22"/>
          <w:lang w:val="lt-LT"/>
        </w:rPr>
        <w:t>Tiriant regos nervo degeneraciją, buvo atlikt</w:t>
      </w:r>
      <w:r w:rsidR="007B7F06" w:rsidRPr="001D7930">
        <w:rPr>
          <w:noProof/>
          <w:sz w:val="22"/>
          <w:szCs w:val="22"/>
          <w:lang w:val="lt-LT"/>
        </w:rPr>
        <w:t>a</w:t>
      </w:r>
      <w:r w:rsidRPr="001D7930">
        <w:rPr>
          <w:noProof/>
          <w:sz w:val="22"/>
          <w:szCs w:val="22"/>
          <w:lang w:val="lt-LT"/>
        </w:rPr>
        <w:t xml:space="preserve"> jautri audinių, kuriems vykdoma nuolatinė perfuzija, morfologinė analizė. Dviem tokią dozę gavusiems patinams po šešių mėnesių atsirado nedidelė arba vidutinė regos nervo degeneracija, tačiau nėra aišku, ar tai tiesiogiai susiję su vaisto poveikiu, nes pakitimų prigimtis yra ūmi, o išplitimas - asimetriškas. Regos nervo degeneracija mikroskopiškai yra panaši į spontaninę vienpusę regos nervo degeneraciją, atsirandančią žiurkėms senstant, galbūt, pasikeitus įprastinei aplinkai, ji galėjo paūmėti.</w:t>
      </w:r>
    </w:p>
    <w:p w14:paraId="040A0714" w14:textId="77777777" w:rsidR="000518C1" w:rsidRPr="001D7930" w:rsidRDefault="000518C1" w:rsidP="000518C1">
      <w:pPr>
        <w:rPr>
          <w:noProof/>
          <w:sz w:val="22"/>
          <w:lang w:val="lt-LT"/>
        </w:rPr>
      </w:pPr>
    </w:p>
    <w:p w14:paraId="0FBE4038" w14:textId="77777777" w:rsidR="000518C1" w:rsidRPr="001D7930" w:rsidRDefault="000518C1" w:rsidP="000518C1">
      <w:pPr>
        <w:rPr>
          <w:noProof/>
          <w:sz w:val="22"/>
          <w:lang w:val="lt-LT"/>
        </w:rPr>
      </w:pPr>
      <w:r w:rsidRPr="001D7930">
        <w:rPr>
          <w:noProof/>
          <w:sz w:val="22"/>
          <w:lang w:val="lt-LT"/>
        </w:rPr>
        <w:t>Ikiklinikinių tyrimų duomenimis, gautais atlikus įprastinius kartotinų dozių toksiškumo ir genotoksiškumo tyrimus, kitas ypatingas pavojus, be jau nurodyto tam tikrose vaisto charakteristikų santraukos skirsniuose, žmogui nepasireiškia. Karcinogeniškumo ir onkogenetiniai tyrimai nebuvo atlikti, nes vaisto vartojimas yra trumpas ir duomenų apie tokį poveikį, atlikus įprastus ikiklinikinius tyrimus negauta.</w:t>
      </w:r>
    </w:p>
    <w:p w14:paraId="10B24F6E" w14:textId="77777777" w:rsidR="000518C1" w:rsidRPr="001D7930" w:rsidRDefault="000518C1" w:rsidP="000518C1">
      <w:pPr>
        <w:rPr>
          <w:noProof/>
          <w:sz w:val="22"/>
          <w:lang w:val="lt-LT"/>
        </w:rPr>
      </w:pPr>
    </w:p>
    <w:p w14:paraId="239DF373" w14:textId="77777777" w:rsidR="000518C1" w:rsidRPr="001D7930" w:rsidRDefault="000518C1" w:rsidP="000518C1">
      <w:pPr>
        <w:rPr>
          <w:noProof/>
          <w:sz w:val="22"/>
          <w:lang w:val="lt-LT"/>
        </w:rPr>
      </w:pPr>
    </w:p>
    <w:p w14:paraId="7D913700" w14:textId="77777777" w:rsidR="000518C1" w:rsidRPr="001D7930" w:rsidRDefault="000518C1" w:rsidP="000518C1">
      <w:pPr>
        <w:rPr>
          <w:b/>
          <w:caps/>
          <w:noProof/>
          <w:sz w:val="22"/>
          <w:lang w:val="lt-LT"/>
        </w:rPr>
      </w:pPr>
      <w:r w:rsidRPr="001D7930">
        <w:rPr>
          <w:b/>
          <w:caps/>
          <w:noProof/>
          <w:sz w:val="22"/>
          <w:lang w:val="lt-LT"/>
        </w:rPr>
        <w:t>6.</w:t>
      </w:r>
      <w:r w:rsidRPr="001D7930">
        <w:rPr>
          <w:b/>
          <w:caps/>
          <w:noProof/>
          <w:sz w:val="22"/>
          <w:lang w:val="lt-LT"/>
        </w:rPr>
        <w:tab/>
        <w:t>FARMACINĖ INFORMACIJA</w:t>
      </w:r>
    </w:p>
    <w:p w14:paraId="46F7EBFE" w14:textId="77777777" w:rsidR="000518C1" w:rsidRPr="001D7930" w:rsidRDefault="000518C1" w:rsidP="000518C1">
      <w:pPr>
        <w:ind w:left="567" w:hanging="567"/>
        <w:rPr>
          <w:b/>
          <w:noProof/>
          <w:sz w:val="22"/>
          <w:lang w:val="lt-LT"/>
        </w:rPr>
      </w:pPr>
    </w:p>
    <w:p w14:paraId="302545D1" w14:textId="77777777" w:rsidR="000518C1" w:rsidRPr="001D7930" w:rsidRDefault="000518C1" w:rsidP="000518C1">
      <w:pPr>
        <w:ind w:left="567" w:hanging="567"/>
        <w:rPr>
          <w:b/>
          <w:noProof/>
          <w:sz w:val="22"/>
          <w:lang w:val="lt-LT"/>
        </w:rPr>
      </w:pPr>
      <w:r w:rsidRPr="001D7930">
        <w:rPr>
          <w:b/>
          <w:noProof/>
          <w:sz w:val="22"/>
          <w:lang w:val="lt-LT"/>
        </w:rPr>
        <w:t>6.1</w:t>
      </w:r>
      <w:r w:rsidRPr="001D7930">
        <w:rPr>
          <w:b/>
          <w:noProof/>
          <w:sz w:val="22"/>
          <w:lang w:val="lt-LT"/>
        </w:rPr>
        <w:tab/>
        <w:t>Pagalbinių medžiagų sąrašas</w:t>
      </w:r>
    </w:p>
    <w:p w14:paraId="20F434E6" w14:textId="77777777" w:rsidR="000518C1" w:rsidRPr="001D7930" w:rsidRDefault="000518C1" w:rsidP="000518C1">
      <w:pPr>
        <w:jc w:val="both"/>
        <w:rPr>
          <w:noProof/>
          <w:sz w:val="22"/>
          <w:lang w:val="lt-LT"/>
        </w:rPr>
      </w:pPr>
    </w:p>
    <w:p w14:paraId="539E2A74" w14:textId="77777777" w:rsidR="000518C1" w:rsidRPr="001D7930" w:rsidRDefault="000518C1" w:rsidP="000518C1">
      <w:pPr>
        <w:rPr>
          <w:bCs/>
          <w:noProof/>
          <w:sz w:val="22"/>
          <w:lang w:val="lt-LT"/>
        </w:rPr>
      </w:pPr>
      <w:r w:rsidRPr="001D7930">
        <w:rPr>
          <w:bCs/>
          <w:noProof/>
          <w:sz w:val="22"/>
          <w:lang w:val="lt-LT"/>
        </w:rPr>
        <w:t>Sacharozė</w:t>
      </w:r>
    </w:p>
    <w:p w14:paraId="75CF883E" w14:textId="77777777" w:rsidR="000518C1" w:rsidRPr="001D7930" w:rsidRDefault="000518C1" w:rsidP="000518C1">
      <w:pPr>
        <w:rPr>
          <w:bCs/>
          <w:noProof/>
          <w:sz w:val="22"/>
          <w:lang w:val="lt-LT"/>
        </w:rPr>
      </w:pPr>
      <w:r w:rsidRPr="001D7930">
        <w:rPr>
          <w:bCs/>
          <w:noProof/>
          <w:sz w:val="22"/>
          <w:lang w:val="lt-LT"/>
        </w:rPr>
        <w:t>Manitolis (E421)</w:t>
      </w:r>
    </w:p>
    <w:p w14:paraId="35AAA624" w14:textId="77777777" w:rsidR="000518C1" w:rsidRPr="001D7930" w:rsidRDefault="000518C1" w:rsidP="000518C1">
      <w:pPr>
        <w:rPr>
          <w:bCs/>
          <w:noProof/>
          <w:sz w:val="22"/>
          <w:lang w:val="lt-LT"/>
        </w:rPr>
      </w:pPr>
      <w:r w:rsidRPr="001D7930">
        <w:rPr>
          <w:bCs/>
          <w:noProof/>
          <w:sz w:val="22"/>
          <w:lang w:val="lt-LT"/>
        </w:rPr>
        <w:t>Mikrokristalinė celiuliozė (E460)</w:t>
      </w:r>
    </w:p>
    <w:p w14:paraId="6EB4710B" w14:textId="77777777" w:rsidR="000518C1" w:rsidRPr="001D7930" w:rsidRDefault="006C6E72" w:rsidP="000518C1">
      <w:pPr>
        <w:rPr>
          <w:bCs/>
          <w:noProof/>
          <w:sz w:val="22"/>
          <w:lang w:val="lt-LT"/>
        </w:rPr>
      </w:pPr>
      <w:r w:rsidRPr="001D7930">
        <w:rPr>
          <w:bCs/>
          <w:noProof/>
          <w:sz w:val="22"/>
          <w:lang w:val="lt-LT"/>
        </w:rPr>
        <w:t>K</w:t>
      </w:r>
      <w:r w:rsidR="000518C1" w:rsidRPr="001D7930">
        <w:rPr>
          <w:bCs/>
          <w:noProof/>
          <w:sz w:val="22"/>
          <w:lang w:val="lt-LT"/>
        </w:rPr>
        <w:t>ar</w:t>
      </w:r>
      <w:r w:rsidRPr="001D7930">
        <w:rPr>
          <w:bCs/>
          <w:noProof/>
          <w:sz w:val="22"/>
          <w:lang w:val="lt-LT"/>
        </w:rPr>
        <w:t>meliozės natrio druska</w:t>
      </w:r>
      <w:r w:rsidR="000518C1" w:rsidRPr="001D7930">
        <w:rPr>
          <w:bCs/>
          <w:noProof/>
          <w:sz w:val="22"/>
          <w:lang w:val="lt-LT"/>
        </w:rPr>
        <w:t xml:space="preserve"> (E466)</w:t>
      </w:r>
    </w:p>
    <w:p w14:paraId="1B619528" w14:textId="77777777" w:rsidR="000518C1" w:rsidRPr="001D7930" w:rsidRDefault="000518C1" w:rsidP="000518C1">
      <w:pPr>
        <w:rPr>
          <w:bCs/>
          <w:noProof/>
          <w:sz w:val="22"/>
          <w:lang w:val="lt-LT"/>
        </w:rPr>
      </w:pPr>
      <w:r w:rsidRPr="001D7930">
        <w:rPr>
          <w:bCs/>
          <w:noProof/>
          <w:sz w:val="22"/>
          <w:lang w:val="lt-LT"/>
        </w:rPr>
        <w:t>Aspartamas (E951)</w:t>
      </w:r>
    </w:p>
    <w:p w14:paraId="09A3D136" w14:textId="77777777" w:rsidR="000518C1" w:rsidRPr="001D7930" w:rsidRDefault="000518C1" w:rsidP="000518C1">
      <w:pPr>
        <w:rPr>
          <w:bCs/>
          <w:noProof/>
          <w:sz w:val="22"/>
          <w:lang w:val="lt-LT"/>
        </w:rPr>
      </w:pPr>
      <w:r w:rsidRPr="001D7930">
        <w:rPr>
          <w:bCs/>
          <w:noProof/>
          <w:sz w:val="22"/>
          <w:lang w:val="lt-LT"/>
        </w:rPr>
        <w:t>Bevandenis koloidinis silici</w:t>
      </w:r>
      <w:r w:rsidR="0010680E" w:rsidRPr="001D7930">
        <w:rPr>
          <w:bCs/>
          <w:noProof/>
          <w:sz w:val="22"/>
          <w:lang w:val="lt-LT"/>
        </w:rPr>
        <w:t>o dioksidas</w:t>
      </w:r>
      <w:r w:rsidRPr="001D7930">
        <w:rPr>
          <w:bCs/>
          <w:noProof/>
          <w:sz w:val="22"/>
          <w:lang w:val="lt-LT"/>
        </w:rPr>
        <w:t xml:space="preserve"> (E351)</w:t>
      </w:r>
    </w:p>
    <w:p w14:paraId="6C9DC880" w14:textId="77777777" w:rsidR="000518C1" w:rsidRPr="001D7930" w:rsidRDefault="000518C1" w:rsidP="000518C1">
      <w:pPr>
        <w:rPr>
          <w:bCs/>
          <w:noProof/>
          <w:sz w:val="22"/>
          <w:lang w:val="lt-LT"/>
        </w:rPr>
      </w:pPr>
      <w:r w:rsidRPr="001D7930">
        <w:rPr>
          <w:bCs/>
          <w:noProof/>
          <w:sz w:val="22"/>
          <w:lang w:val="lt-LT"/>
        </w:rPr>
        <w:t>Natrio citratas (E331)</w:t>
      </w:r>
    </w:p>
    <w:p w14:paraId="7C21C611" w14:textId="77777777" w:rsidR="000518C1" w:rsidRPr="001D7930" w:rsidRDefault="000518C1" w:rsidP="000518C1">
      <w:pPr>
        <w:rPr>
          <w:bCs/>
          <w:noProof/>
          <w:sz w:val="22"/>
          <w:lang w:val="lt-LT"/>
        </w:rPr>
      </w:pPr>
      <w:r w:rsidRPr="001D7930">
        <w:rPr>
          <w:bCs/>
          <w:noProof/>
          <w:sz w:val="22"/>
          <w:lang w:val="lt-LT"/>
        </w:rPr>
        <w:t>Ksantano lipai (E415)</w:t>
      </w:r>
    </w:p>
    <w:p w14:paraId="36B865D9" w14:textId="77777777" w:rsidR="000518C1" w:rsidRPr="001D7930" w:rsidRDefault="000518C1" w:rsidP="000518C1">
      <w:pPr>
        <w:rPr>
          <w:bCs/>
          <w:noProof/>
          <w:sz w:val="22"/>
          <w:lang w:val="lt-LT"/>
        </w:rPr>
      </w:pPr>
      <w:r w:rsidRPr="001D7930">
        <w:rPr>
          <w:bCs/>
          <w:noProof/>
          <w:sz w:val="22"/>
          <w:lang w:val="lt-LT"/>
        </w:rPr>
        <w:t>Natrio benzoatas (E211)</w:t>
      </w:r>
    </w:p>
    <w:p w14:paraId="5B28106B" w14:textId="77777777" w:rsidR="000518C1" w:rsidRPr="001D7930" w:rsidRDefault="000518C1" w:rsidP="000518C1">
      <w:pPr>
        <w:rPr>
          <w:bCs/>
          <w:noProof/>
          <w:sz w:val="22"/>
          <w:lang w:val="lt-LT"/>
        </w:rPr>
      </w:pPr>
      <w:r w:rsidRPr="001D7930">
        <w:rPr>
          <w:bCs/>
          <w:noProof/>
          <w:sz w:val="22"/>
          <w:lang w:val="lt-LT"/>
        </w:rPr>
        <w:t>Bevandenė citrin</w:t>
      </w:r>
      <w:r w:rsidR="006C6E72" w:rsidRPr="001D7930">
        <w:rPr>
          <w:bCs/>
          <w:noProof/>
          <w:sz w:val="22"/>
          <w:lang w:val="lt-LT"/>
        </w:rPr>
        <w:t>ų</w:t>
      </w:r>
      <w:r w:rsidRPr="001D7930">
        <w:rPr>
          <w:bCs/>
          <w:noProof/>
          <w:sz w:val="22"/>
          <w:lang w:val="lt-LT"/>
        </w:rPr>
        <w:t xml:space="preserve"> rūgštis (E330)</w:t>
      </w:r>
    </w:p>
    <w:p w14:paraId="2B0AC9DD" w14:textId="77777777" w:rsidR="000518C1" w:rsidRPr="001D7930" w:rsidRDefault="000518C1" w:rsidP="000518C1">
      <w:pPr>
        <w:rPr>
          <w:bCs/>
          <w:noProof/>
          <w:sz w:val="22"/>
          <w:lang w:val="lt-LT"/>
        </w:rPr>
      </w:pPr>
      <w:r w:rsidRPr="001D7930">
        <w:rPr>
          <w:bCs/>
          <w:noProof/>
          <w:sz w:val="22"/>
          <w:lang w:val="lt-LT"/>
        </w:rPr>
        <w:t>Natrio chloridas</w:t>
      </w:r>
    </w:p>
    <w:p w14:paraId="57EEF9D4" w14:textId="77777777" w:rsidR="000518C1" w:rsidRPr="001D7930" w:rsidRDefault="000518C1" w:rsidP="000518C1">
      <w:pPr>
        <w:rPr>
          <w:bCs/>
          <w:noProof/>
          <w:sz w:val="22"/>
          <w:lang w:val="lt-LT"/>
        </w:rPr>
      </w:pPr>
      <w:r w:rsidRPr="001D7930">
        <w:rPr>
          <w:bCs/>
          <w:noProof/>
          <w:sz w:val="22"/>
          <w:lang w:val="lt-LT"/>
        </w:rPr>
        <w:t>Saldikliai (fruktozė, maltodekstrinas, monoamonio glicirizinatas, sorbitolis)</w:t>
      </w:r>
    </w:p>
    <w:p w14:paraId="05F30BFE" w14:textId="77777777" w:rsidR="000518C1" w:rsidRPr="001D7930" w:rsidRDefault="000518C1" w:rsidP="000518C1">
      <w:pPr>
        <w:rPr>
          <w:bCs/>
          <w:noProof/>
          <w:sz w:val="22"/>
          <w:lang w:val="lt-LT"/>
        </w:rPr>
      </w:pPr>
      <w:r w:rsidRPr="001D7930">
        <w:rPr>
          <w:bCs/>
          <w:noProof/>
          <w:sz w:val="22"/>
          <w:lang w:val="lt-LT"/>
        </w:rPr>
        <w:t>Apelsinų, pipirm</w:t>
      </w:r>
      <w:r w:rsidR="006C6E72" w:rsidRPr="001D7930">
        <w:rPr>
          <w:bCs/>
          <w:noProof/>
          <w:sz w:val="22"/>
          <w:lang w:val="lt-LT"/>
        </w:rPr>
        <w:t>ėčių,</w:t>
      </w:r>
      <w:r w:rsidRPr="001D7930">
        <w:rPr>
          <w:bCs/>
          <w:noProof/>
          <w:sz w:val="22"/>
          <w:lang w:val="lt-LT"/>
        </w:rPr>
        <w:t>, vanilės aromatinės medžiagos (acetoinas, alfa tokoferolio acetaldehidas, anyžių aldehidas, beta-kariofilenas, n-sviesto rūgštis, butil-butirilo laktatas, delta dekalaktonas, dimetilbenzilkarboacetatas, etilo alkoholis, etilo butiratas, etilmaltolas, etilo vanilinas, furaneolas, greifruktų terpenas, heliotropinas, maltodekstrinas, modifikuotas maistinis krakmolas, monometilsakcinatas, apelsinų aldehidas, apelsinų aliejus FLA CP, apelsinų aliejus Valencija 2X, apelsinų aliejus Valencija 5X, apelsinų esencijos aliejus, apelsinų sulčių karbonilas, apelsinų  terpenai, pipirmė</w:t>
      </w:r>
      <w:r w:rsidR="006C6E72" w:rsidRPr="001D7930">
        <w:rPr>
          <w:bCs/>
          <w:noProof/>
          <w:sz w:val="22"/>
          <w:lang w:val="lt-LT"/>
        </w:rPr>
        <w:t>čių</w:t>
      </w:r>
      <w:r w:rsidRPr="001D7930">
        <w:rPr>
          <w:bCs/>
          <w:noProof/>
          <w:sz w:val="22"/>
          <w:lang w:val="lt-LT"/>
        </w:rPr>
        <w:t xml:space="preserve"> e</w:t>
      </w:r>
      <w:r w:rsidR="006C6E72" w:rsidRPr="001D7930">
        <w:rPr>
          <w:bCs/>
          <w:noProof/>
          <w:sz w:val="22"/>
          <w:lang w:val="lt-LT"/>
        </w:rPr>
        <w:t>terinis</w:t>
      </w:r>
      <w:r w:rsidRPr="001D7930">
        <w:rPr>
          <w:bCs/>
          <w:noProof/>
          <w:sz w:val="22"/>
          <w:lang w:val="lt-LT"/>
        </w:rPr>
        <w:t xml:space="preserve"> aliejus, propilengliukolis, mandarinų aliejus, vanilės ekstraktas, vanilinas, vanduo).</w:t>
      </w:r>
    </w:p>
    <w:p w14:paraId="581FB7CF" w14:textId="77777777" w:rsidR="000518C1" w:rsidRPr="001D7930" w:rsidRDefault="000518C1" w:rsidP="000518C1">
      <w:pPr>
        <w:rPr>
          <w:b/>
          <w:bCs/>
          <w:noProof/>
          <w:sz w:val="22"/>
          <w:lang w:val="lt-LT"/>
        </w:rPr>
      </w:pPr>
    </w:p>
    <w:p w14:paraId="53DB644D" w14:textId="77777777" w:rsidR="000518C1" w:rsidRPr="001D7930" w:rsidRDefault="000518C1" w:rsidP="000518C1">
      <w:pPr>
        <w:ind w:left="567" w:hanging="567"/>
        <w:rPr>
          <w:b/>
          <w:noProof/>
          <w:sz w:val="22"/>
          <w:lang w:val="lt-LT"/>
        </w:rPr>
      </w:pPr>
      <w:r w:rsidRPr="001D7930">
        <w:rPr>
          <w:b/>
          <w:noProof/>
          <w:sz w:val="22"/>
          <w:lang w:val="lt-LT"/>
        </w:rPr>
        <w:t>6.2</w:t>
      </w:r>
      <w:r w:rsidRPr="001D7930">
        <w:rPr>
          <w:b/>
          <w:noProof/>
          <w:sz w:val="22"/>
          <w:lang w:val="lt-LT"/>
        </w:rPr>
        <w:tab/>
        <w:t>Nesuderinamumas</w:t>
      </w:r>
    </w:p>
    <w:p w14:paraId="22A3D197" w14:textId="77777777" w:rsidR="000518C1" w:rsidRPr="001D7930" w:rsidRDefault="000518C1" w:rsidP="000518C1">
      <w:pPr>
        <w:rPr>
          <w:noProof/>
          <w:sz w:val="22"/>
          <w:lang w:val="lt-LT"/>
        </w:rPr>
      </w:pPr>
    </w:p>
    <w:p w14:paraId="01AC4BC0" w14:textId="77777777" w:rsidR="000518C1" w:rsidRPr="001D7930" w:rsidRDefault="006C6E72" w:rsidP="000518C1">
      <w:pPr>
        <w:rPr>
          <w:noProof/>
          <w:sz w:val="22"/>
          <w:lang w:val="lt-LT"/>
        </w:rPr>
      </w:pPr>
      <w:r w:rsidRPr="001D7930">
        <w:rPr>
          <w:noProof/>
          <w:sz w:val="22"/>
          <w:lang w:val="lt-LT"/>
        </w:rPr>
        <w:t>Duomenys nebūtini</w:t>
      </w:r>
    </w:p>
    <w:p w14:paraId="49E2B993" w14:textId="77777777" w:rsidR="000518C1" w:rsidRPr="001D7930" w:rsidRDefault="000518C1" w:rsidP="000518C1">
      <w:pPr>
        <w:rPr>
          <w:noProof/>
          <w:sz w:val="22"/>
          <w:lang w:val="lt-LT"/>
        </w:rPr>
      </w:pPr>
    </w:p>
    <w:p w14:paraId="19F6186B" w14:textId="77777777" w:rsidR="000518C1" w:rsidRPr="001D7930" w:rsidRDefault="000518C1" w:rsidP="000518C1">
      <w:pPr>
        <w:ind w:left="567" w:hanging="567"/>
        <w:rPr>
          <w:b/>
          <w:noProof/>
          <w:sz w:val="22"/>
          <w:lang w:val="lt-LT"/>
        </w:rPr>
      </w:pPr>
      <w:r w:rsidRPr="001D7930">
        <w:rPr>
          <w:b/>
          <w:noProof/>
          <w:sz w:val="22"/>
          <w:lang w:val="lt-LT"/>
        </w:rPr>
        <w:t>6.3</w:t>
      </w:r>
      <w:r w:rsidRPr="001D7930">
        <w:rPr>
          <w:b/>
          <w:noProof/>
          <w:sz w:val="22"/>
          <w:lang w:val="lt-LT"/>
        </w:rPr>
        <w:tab/>
        <w:t>Tinkamumo laikas</w:t>
      </w:r>
    </w:p>
    <w:p w14:paraId="11138D73" w14:textId="77777777" w:rsidR="000518C1" w:rsidRPr="001D7930" w:rsidRDefault="000518C1" w:rsidP="000518C1">
      <w:pPr>
        <w:pStyle w:val="Dokumentoinaostekstas"/>
        <w:tabs>
          <w:tab w:val="clear" w:pos="567"/>
        </w:tabs>
        <w:rPr>
          <w:noProof/>
          <w:lang w:val="lt-LT"/>
        </w:rPr>
      </w:pPr>
    </w:p>
    <w:p w14:paraId="362640AE" w14:textId="77777777" w:rsidR="000518C1" w:rsidRPr="001D7930" w:rsidRDefault="000518C1" w:rsidP="000518C1">
      <w:pPr>
        <w:pStyle w:val="Dokumentoinaostekstas"/>
        <w:rPr>
          <w:noProof/>
          <w:lang w:val="lt-LT"/>
        </w:rPr>
      </w:pPr>
      <w:r w:rsidRPr="001D7930">
        <w:rPr>
          <w:noProof/>
          <w:lang w:val="lt-LT"/>
        </w:rPr>
        <w:t>2 metai.</w:t>
      </w:r>
    </w:p>
    <w:p w14:paraId="748C2D1F" w14:textId="537361D7" w:rsidR="000518C1" w:rsidRPr="001D7930" w:rsidRDefault="000518C1" w:rsidP="000518C1">
      <w:pPr>
        <w:pStyle w:val="Dokumentoinaostekstas"/>
        <w:rPr>
          <w:noProof/>
          <w:lang w:val="lt-LT"/>
        </w:rPr>
      </w:pPr>
      <w:r w:rsidRPr="001D7930">
        <w:rPr>
          <w:noProof/>
          <w:lang w:val="lt-LT"/>
        </w:rPr>
        <w:lastRenderedPageBreak/>
        <w:t xml:space="preserve">Paruošta suspensija: </w:t>
      </w:r>
      <w:r w:rsidR="00AD61D8" w:rsidRPr="001D7930">
        <w:rPr>
          <w:noProof/>
          <w:lang w:val="lt-LT"/>
        </w:rPr>
        <w:t>21 para.</w:t>
      </w:r>
      <w:r w:rsidR="006C6E72" w:rsidRPr="001D7930">
        <w:rPr>
          <w:noProof/>
          <w:lang w:val="lt-LT"/>
        </w:rPr>
        <w:t xml:space="preserve"> Buteliuką laikyti išorinėje dėžutėje.</w:t>
      </w:r>
    </w:p>
    <w:p w14:paraId="40ABFD44" w14:textId="77777777" w:rsidR="000518C1" w:rsidRPr="001D7930" w:rsidRDefault="000518C1" w:rsidP="000518C1">
      <w:pPr>
        <w:pStyle w:val="Dokumentoinaostekstas"/>
        <w:rPr>
          <w:noProof/>
          <w:lang w:val="lt-LT"/>
        </w:rPr>
      </w:pPr>
    </w:p>
    <w:p w14:paraId="211FEF0C" w14:textId="77777777" w:rsidR="000518C1" w:rsidRPr="001D7930" w:rsidRDefault="000518C1" w:rsidP="000518C1">
      <w:pPr>
        <w:ind w:left="567" w:hanging="567"/>
        <w:rPr>
          <w:b/>
          <w:noProof/>
          <w:sz w:val="22"/>
          <w:lang w:val="lt-LT"/>
        </w:rPr>
      </w:pPr>
      <w:r w:rsidRPr="001D7930">
        <w:rPr>
          <w:b/>
          <w:noProof/>
          <w:sz w:val="22"/>
          <w:lang w:val="lt-LT"/>
        </w:rPr>
        <w:t>6.4</w:t>
      </w:r>
      <w:r w:rsidRPr="001D7930">
        <w:rPr>
          <w:b/>
          <w:noProof/>
          <w:sz w:val="22"/>
          <w:lang w:val="lt-LT"/>
        </w:rPr>
        <w:tab/>
        <w:t xml:space="preserve">Specialios laikymo sąlygos </w:t>
      </w:r>
    </w:p>
    <w:p w14:paraId="612274ED" w14:textId="77777777" w:rsidR="000518C1" w:rsidRPr="001D7930" w:rsidRDefault="000518C1" w:rsidP="000518C1">
      <w:pPr>
        <w:numPr>
          <w:ilvl w:val="12"/>
          <w:numId w:val="0"/>
        </w:numPr>
        <w:tabs>
          <w:tab w:val="left" w:pos="7513"/>
          <w:tab w:val="left" w:pos="7655"/>
        </w:tabs>
        <w:ind w:right="-2"/>
        <w:rPr>
          <w:noProof/>
          <w:sz w:val="22"/>
          <w:lang w:val="lt-LT"/>
        </w:rPr>
      </w:pPr>
    </w:p>
    <w:p w14:paraId="01EC9293" w14:textId="77777777" w:rsidR="006C6E72" w:rsidRPr="001D7930" w:rsidRDefault="006C6E72" w:rsidP="000518C1">
      <w:pPr>
        <w:numPr>
          <w:ilvl w:val="12"/>
          <w:numId w:val="0"/>
        </w:numPr>
        <w:tabs>
          <w:tab w:val="left" w:pos="7513"/>
          <w:tab w:val="left" w:pos="7655"/>
        </w:tabs>
        <w:ind w:right="-2"/>
        <w:rPr>
          <w:noProof/>
          <w:sz w:val="22"/>
          <w:lang w:val="lt-LT"/>
        </w:rPr>
      </w:pPr>
      <w:r w:rsidRPr="001D7930">
        <w:rPr>
          <w:noProof/>
          <w:sz w:val="22"/>
          <w:lang w:val="lt-LT"/>
        </w:rPr>
        <w:t>B</w:t>
      </w:r>
      <w:r w:rsidR="000518C1" w:rsidRPr="001D7930">
        <w:rPr>
          <w:noProof/>
          <w:sz w:val="22"/>
          <w:lang w:val="lt-LT"/>
        </w:rPr>
        <w:t xml:space="preserve">uteliuką </w:t>
      </w:r>
      <w:r w:rsidRPr="001D7930">
        <w:rPr>
          <w:noProof/>
          <w:sz w:val="22"/>
          <w:lang w:val="lt-LT"/>
        </w:rPr>
        <w:t>laikyti sandarų.</w:t>
      </w:r>
    </w:p>
    <w:p w14:paraId="6BBFC926" w14:textId="77777777" w:rsidR="000518C1" w:rsidRPr="001D7930" w:rsidRDefault="006C6E72" w:rsidP="000518C1">
      <w:pPr>
        <w:numPr>
          <w:ilvl w:val="12"/>
          <w:numId w:val="0"/>
        </w:numPr>
        <w:tabs>
          <w:tab w:val="left" w:pos="7513"/>
          <w:tab w:val="left" w:pos="7655"/>
        </w:tabs>
        <w:ind w:right="-2"/>
        <w:rPr>
          <w:noProof/>
          <w:sz w:val="22"/>
          <w:lang w:val="lt-LT"/>
        </w:rPr>
      </w:pPr>
      <w:r w:rsidRPr="001D7930">
        <w:rPr>
          <w:noProof/>
          <w:sz w:val="22"/>
          <w:lang w:val="lt-LT"/>
        </w:rPr>
        <w:t>Paruoštos suspensijos laikymo sąlygos nurodytos 6.3 sk.</w:t>
      </w:r>
    </w:p>
    <w:p w14:paraId="3794960B" w14:textId="77777777" w:rsidR="000518C1" w:rsidRPr="001D7930" w:rsidRDefault="000518C1" w:rsidP="000518C1">
      <w:pPr>
        <w:numPr>
          <w:ilvl w:val="12"/>
          <w:numId w:val="0"/>
        </w:numPr>
        <w:tabs>
          <w:tab w:val="left" w:pos="7513"/>
          <w:tab w:val="left" w:pos="7655"/>
        </w:tabs>
        <w:ind w:right="-2"/>
        <w:rPr>
          <w:noProof/>
          <w:sz w:val="22"/>
          <w:lang w:val="lt-LT"/>
        </w:rPr>
      </w:pPr>
    </w:p>
    <w:p w14:paraId="5A4CE94E" w14:textId="77777777" w:rsidR="000518C1" w:rsidRPr="001D7930" w:rsidRDefault="000518C1" w:rsidP="000518C1">
      <w:pPr>
        <w:ind w:left="567" w:hanging="567"/>
        <w:rPr>
          <w:b/>
          <w:noProof/>
          <w:sz w:val="22"/>
          <w:lang w:val="lt-LT"/>
        </w:rPr>
      </w:pPr>
      <w:r w:rsidRPr="001D7930">
        <w:rPr>
          <w:b/>
          <w:noProof/>
          <w:sz w:val="22"/>
          <w:lang w:val="lt-LT"/>
        </w:rPr>
        <w:t>6.5</w:t>
      </w:r>
      <w:r w:rsidRPr="001D7930">
        <w:rPr>
          <w:b/>
          <w:noProof/>
          <w:sz w:val="22"/>
          <w:lang w:val="lt-LT"/>
        </w:rPr>
        <w:tab/>
      </w:r>
      <w:r w:rsidRPr="001D7930">
        <w:rPr>
          <w:b/>
          <w:bCs/>
          <w:noProof/>
          <w:sz w:val="22"/>
          <w:lang w:val="lt-LT"/>
        </w:rPr>
        <w:t>Pakuotė ir jos</w:t>
      </w:r>
      <w:r w:rsidRPr="001D7930">
        <w:rPr>
          <w:noProof/>
          <w:sz w:val="22"/>
          <w:lang w:val="lt-LT"/>
        </w:rPr>
        <w:t xml:space="preserve"> </w:t>
      </w:r>
      <w:r w:rsidRPr="001D7930">
        <w:rPr>
          <w:b/>
          <w:noProof/>
          <w:sz w:val="22"/>
          <w:lang w:val="lt-LT"/>
        </w:rPr>
        <w:t>turinys</w:t>
      </w:r>
    </w:p>
    <w:p w14:paraId="539F2FD9" w14:textId="77777777" w:rsidR="000518C1" w:rsidRPr="001D7930" w:rsidRDefault="000518C1" w:rsidP="000518C1">
      <w:pPr>
        <w:rPr>
          <w:noProof/>
          <w:sz w:val="22"/>
          <w:lang w:val="lt-LT"/>
        </w:rPr>
      </w:pPr>
    </w:p>
    <w:p w14:paraId="1CFB81DC" w14:textId="77777777" w:rsidR="000518C1" w:rsidRPr="001D7930" w:rsidRDefault="000518C1" w:rsidP="000518C1">
      <w:pPr>
        <w:rPr>
          <w:noProof/>
          <w:sz w:val="22"/>
          <w:lang w:val="lt-LT"/>
        </w:rPr>
      </w:pPr>
      <w:r w:rsidRPr="001D7930">
        <w:rPr>
          <w:noProof/>
          <w:sz w:val="22"/>
          <w:lang w:val="lt-LT"/>
        </w:rPr>
        <w:t>III tipo stiklinis gintaro spalvos 240 ml buteliukas, kuriame yra 66 g granulių geriamajai suspensijai ruošti. Atskiedus vandeniu, gaunama 150 ml suspensijos. Buteliukas užkimštas polipropileno, apsaugotu nuo vaikų, užsukamu kamšteliu. Dėžutėje yra 2,5 ir 5 ml matavimo šaukšt</w:t>
      </w:r>
      <w:r w:rsidR="006C6E72" w:rsidRPr="001D7930">
        <w:rPr>
          <w:noProof/>
          <w:sz w:val="22"/>
          <w:lang w:val="lt-LT"/>
        </w:rPr>
        <w:t>ai</w:t>
      </w:r>
      <w:r w:rsidRPr="001D7930">
        <w:rPr>
          <w:noProof/>
          <w:sz w:val="22"/>
          <w:lang w:val="lt-LT"/>
        </w:rPr>
        <w:t>as.</w:t>
      </w:r>
    </w:p>
    <w:p w14:paraId="77B18938" w14:textId="77777777" w:rsidR="000518C1" w:rsidRPr="001D7930" w:rsidRDefault="000518C1" w:rsidP="000518C1">
      <w:pPr>
        <w:rPr>
          <w:noProof/>
          <w:sz w:val="22"/>
          <w:lang w:val="lt-LT"/>
        </w:rPr>
      </w:pPr>
    </w:p>
    <w:p w14:paraId="70EA214D" w14:textId="77777777" w:rsidR="000518C1" w:rsidRPr="001D7930" w:rsidRDefault="000518C1" w:rsidP="000518C1">
      <w:pPr>
        <w:ind w:left="567" w:hanging="567"/>
        <w:jc w:val="both"/>
        <w:rPr>
          <w:b/>
          <w:noProof/>
          <w:sz w:val="22"/>
          <w:szCs w:val="22"/>
          <w:lang w:val="lt-LT"/>
        </w:rPr>
      </w:pPr>
      <w:r w:rsidRPr="001D7930">
        <w:rPr>
          <w:b/>
          <w:noProof/>
          <w:sz w:val="22"/>
          <w:lang w:val="lt-LT"/>
        </w:rPr>
        <w:t>6.6</w:t>
      </w:r>
      <w:r w:rsidRPr="001D7930">
        <w:rPr>
          <w:b/>
          <w:noProof/>
          <w:sz w:val="22"/>
          <w:lang w:val="lt-LT"/>
        </w:rPr>
        <w:tab/>
      </w:r>
      <w:r w:rsidRPr="001D7930">
        <w:rPr>
          <w:b/>
          <w:sz w:val="22"/>
          <w:szCs w:val="22"/>
          <w:lang w:val="lt-LT"/>
        </w:rPr>
        <w:t xml:space="preserve">Specialūs reikalavimai atliekoms tvarkyti </w:t>
      </w:r>
      <w:r w:rsidRPr="001D7930">
        <w:rPr>
          <w:b/>
          <w:sz w:val="22"/>
          <w:lang w:val="lt-LT"/>
        </w:rPr>
        <w:t>ir vaistiniam preparatui ruošti</w:t>
      </w:r>
    </w:p>
    <w:p w14:paraId="610C7FD5" w14:textId="77777777" w:rsidR="000518C1" w:rsidRPr="001D7930" w:rsidRDefault="000518C1" w:rsidP="000518C1">
      <w:pPr>
        <w:ind w:left="567" w:hanging="567"/>
        <w:rPr>
          <w:noProof/>
          <w:sz w:val="22"/>
          <w:lang w:val="lt-LT"/>
        </w:rPr>
      </w:pPr>
    </w:p>
    <w:p w14:paraId="3790E7C5" w14:textId="77777777" w:rsidR="000518C1" w:rsidRPr="001D7930" w:rsidRDefault="000518C1" w:rsidP="000518C1">
      <w:pPr>
        <w:tabs>
          <w:tab w:val="left" w:pos="7513"/>
          <w:tab w:val="left" w:pos="7655"/>
        </w:tabs>
        <w:rPr>
          <w:noProof/>
          <w:sz w:val="22"/>
          <w:szCs w:val="22"/>
          <w:lang w:val="lt-LT"/>
        </w:rPr>
      </w:pPr>
      <w:r w:rsidRPr="001D7930">
        <w:rPr>
          <w:sz w:val="22"/>
          <w:szCs w:val="22"/>
          <w:lang w:val="lt-LT"/>
        </w:rPr>
        <w:t>Paruošimas. Pakratyti granules ir įpilti 123 ml vandens, padalijus jį į 2 lygias dalis. Po kiekvieno vandens įpylimo suplakti. Suspensijos tūris – 150 ml.</w:t>
      </w:r>
    </w:p>
    <w:p w14:paraId="4D183ECB" w14:textId="77777777" w:rsidR="000518C1" w:rsidRPr="001D7930" w:rsidRDefault="000518C1" w:rsidP="000518C1">
      <w:pPr>
        <w:tabs>
          <w:tab w:val="left" w:pos="7513"/>
          <w:tab w:val="left" w:pos="7655"/>
        </w:tabs>
        <w:rPr>
          <w:noProof/>
          <w:sz w:val="22"/>
          <w:lang w:val="lt-LT"/>
        </w:rPr>
      </w:pPr>
    </w:p>
    <w:p w14:paraId="362DBD80" w14:textId="77777777" w:rsidR="000518C1" w:rsidRPr="001D7930" w:rsidRDefault="000518C1" w:rsidP="000518C1">
      <w:pPr>
        <w:tabs>
          <w:tab w:val="left" w:pos="7513"/>
          <w:tab w:val="left" w:pos="7655"/>
        </w:tabs>
        <w:rPr>
          <w:noProof/>
          <w:sz w:val="22"/>
          <w:lang w:val="lt-LT"/>
        </w:rPr>
      </w:pPr>
      <w:r w:rsidRPr="001D7930">
        <w:rPr>
          <w:noProof/>
          <w:sz w:val="22"/>
          <w:lang w:val="lt-LT"/>
        </w:rPr>
        <w:t xml:space="preserve">Prieš vartojimą, buteliuką keletą kartų pavartyti. Nekratyti. </w:t>
      </w:r>
    </w:p>
    <w:p w14:paraId="13CBA37B" w14:textId="77777777" w:rsidR="000518C1" w:rsidRPr="001D7930" w:rsidRDefault="000518C1" w:rsidP="000518C1">
      <w:pPr>
        <w:tabs>
          <w:tab w:val="left" w:pos="7513"/>
          <w:tab w:val="left" w:pos="7655"/>
        </w:tabs>
        <w:rPr>
          <w:noProof/>
          <w:sz w:val="22"/>
          <w:lang w:val="lt-LT"/>
        </w:rPr>
      </w:pPr>
    </w:p>
    <w:p w14:paraId="064B6035" w14:textId="77777777" w:rsidR="000518C1" w:rsidRPr="001D7930" w:rsidRDefault="000518C1" w:rsidP="000518C1">
      <w:pPr>
        <w:pStyle w:val="Dokumentoinaostekstas"/>
        <w:tabs>
          <w:tab w:val="clear" w:pos="567"/>
        </w:tabs>
        <w:rPr>
          <w:noProof/>
          <w:lang w:val="lt-LT"/>
        </w:rPr>
      </w:pPr>
    </w:p>
    <w:p w14:paraId="14B67F6A" w14:textId="77777777" w:rsidR="000518C1" w:rsidRPr="001D7930" w:rsidRDefault="000518C1" w:rsidP="000518C1">
      <w:pPr>
        <w:ind w:left="567" w:hanging="567"/>
        <w:rPr>
          <w:b/>
          <w:noProof/>
          <w:sz w:val="22"/>
          <w:lang w:val="lt-LT"/>
        </w:rPr>
      </w:pPr>
      <w:r w:rsidRPr="001D7930">
        <w:rPr>
          <w:b/>
          <w:noProof/>
          <w:sz w:val="22"/>
          <w:lang w:val="lt-LT"/>
        </w:rPr>
        <w:t>7.</w:t>
      </w:r>
      <w:r w:rsidRPr="001D7930">
        <w:rPr>
          <w:b/>
          <w:noProof/>
          <w:sz w:val="22"/>
          <w:lang w:val="lt-LT"/>
        </w:rPr>
        <w:tab/>
      </w:r>
      <w:r w:rsidRPr="001D7930">
        <w:rPr>
          <w:b/>
          <w:sz w:val="22"/>
          <w:szCs w:val="22"/>
          <w:lang w:val="lt-LT"/>
        </w:rPr>
        <w:t>RINKODAROS TEISĖS</w:t>
      </w:r>
      <w:r w:rsidRPr="001D7930">
        <w:rPr>
          <w:b/>
          <w:caps/>
          <w:noProof/>
          <w:sz w:val="22"/>
          <w:lang w:val="lt-LT"/>
        </w:rPr>
        <w:t xml:space="preserve"> TURĖTOJAS</w:t>
      </w:r>
    </w:p>
    <w:p w14:paraId="3842B4CA" w14:textId="77777777" w:rsidR="000518C1" w:rsidRPr="001D7930" w:rsidRDefault="000518C1" w:rsidP="000518C1">
      <w:pPr>
        <w:tabs>
          <w:tab w:val="left" w:pos="2325"/>
        </w:tabs>
        <w:rPr>
          <w:noProof/>
          <w:sz w:val="22"/>
          <w:lang w:val="lt-LT"/>
        </w:rPr>
      </w:pPr>
    </w:p>
    <w:p w14:paraId="721E7475" w14:textId="6981389C" w:rsidR="000518C1" w:rsidRPr="001D7930" w:rsidRDefault="000518C1" w:rsidP="000518C1">
      <w:pPr>
        <w:rPr>
          <w:noProof/>
          <w:sz w:val="22"/>
          <w:szCs w:val="22"/>
          <w:lang w:val="lt-LT"/>
        </w:rPr>
      </w:pPr>
      <w:r w:rsidRPr="001D7930">
        <w:rPr>
          <w:noProof/>
          <w:sz w:val="22"/>
          <w:szCs w:val="22"/>
          <w:lang w:val="lt-LT"/>
        </w:rPr>
        <w:t>Pfizer Europe MA EEIG</w:t>
      </w:r>
    </w:p>
    <w:p w14:paraId="1566ACDC" w14:textId="5EC08598" w:rsidR="00B37EC7" w:rsidRPr="001D7930" w:rsidRDefault="00B37EC7" w:rsidP="00B37EC7">
      <w:pPr>
        <w:rPr>
          <w:noProof/>
          <w:sz w:val="22"/>
          <w:szCs w:val="22"/>
          <w:lang w:val="lt-LT"/>
        </w:rPr>
      </w:pPr>
      <w:r w:rsidRPr="001D7930">
        <w:rPr>
          <w:noProof/>
          <w:sz w:val="22"/>
          <w:szCs w:val="22"/>
          <w:lang w:val="lt-LT"/>
        </w:rPr>
        <w:t>Boulevard de la Plaine 17</w:t>
      </w:r>
    </w:p>
    <w:p w14:paraId="1F022D3F" w14:textId="1AD1FEB9" w:rsidR="00B37EC7" w:rsidRPr="001D7930" w:rsidRDefault="00B37EC7" w:rsidP="00B37EC7">
      <w:pPr>
        <w:rPr>
          <w:noProof/>
          <w:sz w:val="22"/>
          <w:szCs w:val="22"/>
          <w:lang w:val="lt-LT"/>
        </w:rPr>
      </w:pPr>
      <w:r w:rsidRPr="001D7930">
        <w:rPr>
          <w:noProof/>
          <w:sz w:val="22"/>
          <w:szCs w:val="22"/>
          <w:lang w:val="lt-LT"/>
        </w:rPr>
        <w:t>1050 Bruxelles</w:t>
      </w:r>
    </w:p>
    <w:p w14:paraId="318E7BA4" w14:textId="150D952D" w:rsidR="00B37EC7" w:rsidRPr="001D7930" w:rsidRDefault="00B37EC7" w:rsidP="00B37EC7">
      <w:pPr>
        <w:rPr>
          <w:noProof/>
          <w:sz w:val="22"/>
          <w:szCs w:val="22"/>
          <w:lang w:val="lt-LT"/>
        </w:rPr>
      </w:pPr>
      <w:r w:rsidRPr="001D7930">
        <w:rPr>
          <w:noProof/>
          <w:sz w:val="22"/>
          <w:szCs w:val="22"/>
          <w:lang w:val="lt-LT"/>
        </w:rPr>
        <w:t>Belgija</w:t>
      </w:r>
    </w:p>
    <w:p w14:paraId="422A0D6F" w14:textId="77777777" w:rsidR="000518C1" w:rsidRPr="001D7930" w:rsidRDefault="000518C1" w:rsidP="000518C1">
      <w:pPr>
        <w:rPr>
          <w:noProof/>
          <w:sz w:val="22"/>
          <w:szCs w:val="22"/>
          <w:lang w:val="lt-LT"/>
        </w:rPr>
      </w:pPr>
    </w:p>
    <w:p w14:paraId="62522068" w14:textId="77777777" w:rsidR="000518C1" w:rsidRPr="001D7930" w:rsidRDefault="000518C1" w:rsidP="000518C1">
      <w:pPr>
        <w:numPr>
          <w:ilvl w:val="12"/>
          <w:numId w:val="0"/>
        </w:numPr>
        <w:tabs>
          <w:tab w:val="left" w:pos="7655"/>
          <w:tab w:val="left" w:pos="9072"/>
        </w:tabs>
        <w:rPr>
          <w:bCs/>
          <w:noProof/>
          <w:sz w:val="22"/>
          <w:lang w:val="lt-LT"/>
        </w:rPr>
      </w:pPr>
    </w:p>
    <w:p w14:paraId="63C5B923" w14:textId="77777777" w:rsidR="000518C1" w:rsidRPr="001D7930" w:rsidRDefault="000518C1" w:rsidP="000518C1">
      <w:pPr>
        <w:ind w:left="567" w:hanging="567"/>
        <w:rPr>
          <w:b/>
          <w:noProof/>
          <w:sz w:val="22"/>
          <w:lang w:val="lt-LT"/>
        </w:rPr>
      </w:pPr>
      <w:r w:rsidRPr="001D7930">
        <w:rPr>
          <w:b/>
          <w:noProof/>
          <w:sz w:val="22"/>
          <w:lang w:val="lt-LT"/>
        </w:rPr>
        <w:t>8.</w:t>
      </w:r>
      <w:r w:rsidRPr="001D7930">
        <w:rPr>
          <w:b/>
          <w:noProof/>
          <w:sz w:val="22"/>
          <w:lang w:val="lt-LT"/>
        </w:rPr>
        <w:tab/>
      </w:r>
      <w:r w:rsidRPr="001D7930">
        <w:rPr>
          <w:b/>
          <w:sz w:val="22"/>
          <w:szCs w:val="22"/>
          <w:lang w:val="lt-LT"/>
        </w:rPr>
        <w:t>RINKODAROS TEISĖS</w:t>
      </w:r>
      <w:r w:rsidRPr="001D7930">
        <w:rPr>
          <w:b/>
          <w:bCs/>
          <w:noProof/>
          <w:sz w:val="22"/>
          <w:lang w:val="lt-LT"/>
        </w:rPr>
        <w:t xml:space="preserve"> NUMERIS </w:t>
      </w:r>
    </w:p>
    <w:p w14:paraId="335C4D41" w14:textId="77777777" w:rsidR="000518C1" w:rsidRPr="001D7930" w:rsidRDefault="000518C1" w:rsidP="000518C1">
      <w:pPr>
        <w:rPr>
          <w:noProof/>
          <w:sz w:val="22"/>
          <w:lang w:val="lt-LT"/>
        </w:rPr>
      </w:pPr>
    </w:p>
    <w:p w14:paraId="770C92C6" w14:textId="52B4D1A4" w:rsidR="00475DB4" w:rsidRPr="001D7930" w:rsidRDefault="00475DB4" w:rsidP="00475DB4">
      <w:pPr>
        <w:rPr>
          <w:noProof/>
          <w:sz w:val="22"/>
          <w:lang w:val="lt-LT"/>
        </w:rPr>
      </w:pPr>
      <w:r w:rsidRPr="001D7930">
        <w:rPr>
          <w:noProof/>
          <w:sz w:val="22"/>
          <w:lang w:val="lt-LT"/>
        </w:rPr>
        <w:t>LT/1/02/2448/002</w:t>
      </w:r>
    </w:p>
    <w:p w14:paraId="38679FCE" w14:textId="77777777" w:rsidR="000518C1" w:rsidRPr="001D7930" w:rsidRDefault="000518C1" w:rsidP="000518C1">
      <w:pPr>
        <w:rPr>
          <w:noProof/>
          <w:sz w:val="22"/>
          <w:lang w:val="lt-LT"/>
        </w:rPr>
      </w:pPr>
    </w:p>
    <w:p w14:paraId="7A6A6EA2" w14:textId="77777777" w:rsidR="000518C1" w:rsidRPr="001D7930" w:rsidRDefault="000518C1" w:rsidP="000518C1">
      <w:pPr>
        <w:rPr>
          <w:noProof/>
          <w:sz w:val="22"/>
          <w:lang w:val="lt-LT"/>
        </w:rPr>
      </w:pPr>
    </w:p>
    <w:p w14:paraId="60234405" w14:textId="77777777" w:rsidR="000518C1" w:rsidRPr="001D7930" w:rsidRDefault="000518C1" w:rsidP="000518C1">
      <w:pPr>
        <w:ind w:left="567" w:hanging="567"/>
        <w:rPr>
          <w:b/>
          <w:noProof/>
          <w:sz w:val="22"/>
          <w:lang w:val="lt-LT"/>
        </w:rPr>
      </w:pPr>
      <w:r w:rsidRPr="001D7930">
        <w:rPr>
          <w:b/>
          <w:noProof/>
          <w:sz w:val="22"/>
          <w:lang w:val="lt-LT"/>
        </w:rPr>
        <w:t>9.</w:t>
      </w:r>
      <w:r w:rsidRPr="001D7930">
        <w:rPr>
          <w:b/>
          <w:noProof/>
          <w:sz w:val="22"/>
          <w:lang w:val="lt-LT"/>
        </w:rPr>
        <w:tab/>
      </w:r>
      <w:r w:rsidRPr="001D7930">
        <w:rPr>
          <w:b/>
          <w:sz w:val="22"/>
          <w:szCs w:val="22"/>
          <w:lang w:val="lt-LT"/>
        </w:rPr>
        <w:t>RINKODAROS TEISĖS SUTEIKIMO / ATNAUJINIMO DATA</w:t>
      </w:r>
    </w:p>
    <w:p w14:paraId="43F567BB" w14:textId="77777777" w:rsidR="000518C1" w:rsidRPr="001D7930" w:rsidRDefault="000518C1" w:rsidP="000518C1">
      <w:pPr>
        <w:rPr>
          <w:noProof/>
          <w:sz w:val="22"/>
          <w:lang w:val="lt-LT"/>
        </w:rPr>
      </w:pPr>
    </w:p>
    <w:p w14:paraId="38994AB3" w14:textId="36582DB7" w:rsidR="00475DB4" w:rsidRPr="001D7930" w:rsidRDefault="006D7061" w:rsidP="00475DB4">
      <w:pPr>
        <w:rPr>
          <w:noProof/>
          <w:sz w:val="22"/>
          <w:lang w:val="lt-LT"/>
        </w:rPr>
      </w:pPr>
      <w:r w:rsidRPr="001D7930">
        <w:rPr>
          <w:noProof/>
          <w:sz w:val="22"/>
          <w:lang w:val="lt-LT"/>
        </w:rPr>
        <w:t>2002-03-13/</w:t>
      </w:r>
      <w:r w:rsidR="00475DB4" w:rsidRPr="001D7930">
        <w:rPr>
          <w:noProof/>
          <w:sz w:val="22"/>
          <w:lang w:val="lt-LT"/>
        </w:rPr>
        <w:t>2011-04-29</w:t>
      </w:r>
    </w:p>
    <w:p w14:paraId="6BD37FBA" w14:textId="6FDE8458" w:rsidR="000518C1" w:rsidRPr="001D7930" w:rsidRDefault="000518C1" w:rsidP="000518C1">
      <w:pPr>
        <w:rPr>
          <w:noProof/>
          <w:sz w:val="22"/>
          <w:lang w:val="lt-LT"/>
        </w:rPr>
      </w:pPr>
    </w:p>
    <w:p w14:paraId="2BD80672" w14:textId="77777777" w:rsidR="000518C1" w:rsidRPr="001D7930" w:rsidRDefault="000518C1" w:rsidP="000518C1">
      <w:pPr>
        <w:rPr>
          <w:noProof/>
          <w:sz w:val="22"/>
          <w:lang w:val="lt-LT"/>
        </w:rPr>
      </w:pPr>
    </w:p>
    <w:p w14:paraId="197C1144" w14:textId="77777777" w:rsidR="000518C1" w:rsidRPr="001D7930" w:rsidRDefault="000518C1" w:rsidP="000518C1">
      <w:pPr>
        <w:ind w:left="567" w:hanging="567"/>
        <w:rPr>
          <w:b/>
          <w:noProof/>
          <w:sz w:val="22"/>
          <w:lang w:val="lt-LT"/>
        </w:rPr>
      </w:pPr>
      <w:r w:rsidRPr="001D7930">
        <w:rPr>
          <w:b/>
          <w:noProof/>
          <w:sz w:val="22"/>
          <w:lang w:val="lt-LT"/>
        </w:rPr>
        <w:t>10.</w:t>
      </w:r>
      <w:r w:rsidRPr="001D7930">
        <w:rPr>
          <w:b/>
          <w:noProof/>
          <w:sz w:val="22"/>
          <w:lang w:val="lt-LT"/>
        </w:rPr>
        <w:tab/>
        <w:t xml:space="preserve">TEKSTO PERŽIŪROS DATA </w:t>
      </w:r>
    </w:p>
    <w:p w14:paraId="47AF2CFA" w14:textId="77777777" w:rsidR="000518C1" w:rsidRPr="001D7930" w:rsidRDefault="000518C1" w:rsidP="00FA1C33">
      <w:pPr>
        <w:rPr>
          <w:noProof/>
          <w:sz w:val="22"/>
          <w:lang w:val="lt-LT"/>
        </w:rPr>
      </w:pPr>
    </w:p>
    <w:p w14:paraId="071A4A12" w14:textId="77777777" w:rsidR="002F4FE0" w:rsidRPr="00CC2381" w:rsidRDefault="002F4FE0" w:rsidP="002F4FE0">
      <w:pPr>
        <w:rPr>
          <w:rFonts w:eastAsia="MS Mincho"/>
          <w:sz w:val="22"/>
          <w:szCs w:val="22"/>
          <w:lang w:val="lt-LT" w:eastAsia="x-none"/>
        </w:rPr>
      </w:pPr>
      <w:r w:rsidRPr="00CC2381">
        <w:rPr>
          <w:rFonts w:eastAsia="MS Mincho"/>
          <w:sz w:val="22"/>
          <w:szCs w:val="22"/>
          <w:lang w:val="lt-LT" w:eastAsia="x-none"/>
        </w:rPr>
        <w:t>2022 m. balandžio 7 d.</w:t>
      </w:r>
    </w:p>
    <w:p w14:paraId="56B9E523" w14:textId="0FA215FF" w:rsidR="00ED2574" w:rsidRPr="00FD4D1D" w:rsidRDefault="00ED2574" w:rsidP="00FD4D1D">
      <w:pPr>
        <w:rPr>
          <w:rFonts w:eastAsia="MS Mincho"/>
        </w:rPr>
      </w:pPr>
      <w:bookmarkStart w:id="5" w:name="_Hlk67919129"/>
    </w:p>
    <w:p w14:paraId="54C89609" w14:textId="77777777" w:rsidR="00ED2574" w:rsidRPr="001D7930" w:rsidRDefault="00ED2574" w:rsidP="00ED2574">
      <w:pPr>
        <w:pStyle w:val="Paprastasistekstas"/>
        <w:tabs>
          <w:tab w:val="left" w:pos="5954"/>
          <w:tab w:val="left" w:pos="6237"/>
          <w:tab w:val="left" w:pos="6663"/>
          <w:tab w:val="left" w:pos="6946"/>
        </w:tabs>
        <w:rPr>
          <w:rFonts w:ascii="Times New Roman" w:hAnsi="Times New Roman"/>
          <w:sz w:val="22"/>
          <w:szCs w:val="22"/>
          <w:lang w:val="lt-LT"/>
        </w:rPr>
      </w:pPr>
      <w:r w:rsidRPr="001D793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D7930">
        <w:rPr>
          <w:rFonts w:ascii="Times New Roman" w:hAnsi="Times New Roman"/>
          <w:i/>
          <w:noProof/>
          <w:sz w:val="22"/>
          <w:szCs w:val="22"/>
          <w:lang w:val="lt-LT"/>
        </w:rPr>
        <w:t xml:space="preserve"> </w:t>
      </w:r>
      <w:hyperlink r:id="rId10" w:history="1">
        <w:r w:rsidRPr="001D7930">
          <w:rPr>
            <w:rStyle w:val="Hipersaitas"/>
            <w:rFonts w:ascii="Times New Roman" w:hAnsi="Times New Roman"/>
            <w:noProof/>
            <w:sz w:val="22"/>
            <w:szCs w:val="22"/>
            <w:lang w:val="lt-LT"/>
          </w:rPr>
          <w:t>http://www.</w:t>
        </w:r>
        <w:r w:rsidRPr="001D7930">
          <w:rPr>
            <w:rStyle w:val="Hipersaitas"/>
            <w:rFonts w:ascii="Times New Roman" w:hAnsi="Times New Roman"/>
            <w:sz w:val="22"/>
            <w:szCs w:val="22"/>
            <w:lang w:val="lt-LT"/>
          </w:rPr>
          <w:t>vvkt.lt</w:t>
        </w:r>
      </w:hyperlink>
      <w:r w:rsidRPr="001D7930">
        <w:rPr>
          <w:rStyle w:val="Hipersaitas"/>
          <w:rFonts w:ascii="Times New Roman" w:hAnsi="Times New Roman"/>
          <w:sz w:val="22"/>
          <w:szCs w:val="22"/>
          <w:lang w:val="lt-LT"/>
        </w:rPr>
        <w:t>.</w:t>
      </w:r>
    </w:p>
    <w:bookmarkEnd w:id="5"/>
    <w:p w14:paraId="3E02F526" w14:textId="77777777" w:rsidR="000518C1" w:rsidRPr="001D7930" w:rsidRDefault="000518C1" w:rsidP="000518C1">
      <w:pPr>
        <w:rPr>
          <w:bCs/>
          <w:noProof/>
          <w:sz w:val="22"/>
          <w:lang w:val="lt-LT"/>
        </w:rPr>
      </w:pPr>
    </w:p>
    <w:p w14:paraId="12839AE2" w14:textId="77777777" w:rsidR="008261F6" w:rsidRPr="001D7930" w:rsidRDefault="00774EF0" w:rsidP="008261F6">
      <w:pPr>
        <w:pStyle w:val="TTEMEASMCA"/>
        <w:rPr>
          <w:bCs/>
          <w:lang w:val="lt-LT"/>
        </w:rPr>
      </w:pPr>
      <w:r w:rsidRPr="001D7930">
        <w:rPr>
          <w:bCs/>
          <w:lang w:val="lt-LT"/>
        </w:rPr>
        <w:br w:type="page"/>
      </w:r>
    </w:p>
    <w:p w14:paraId="5DD98F0A" w14:textId="77777777" w:rsidR="008261F6" w:rsidRPr="001D7930" w:rsidRDefault="008261F6" w:rsidP="008261F6">
      <w:pPr>
        <w:pStyle w:val="TTEMEASMCA"/>
        <w:rPr>
          <w:bCs/>
          <w:lang w:val="lt-LT"/>
        </w:rPr>
      </w:pPr>
    </w:p>
    <w:p w14:paraId="7E5162A6" w14:textId="77777777" w:rsidR="008261F6" w:rsidRPr="001D7930" w:rsidRDefault="008261F6" w:rsidP="008261F6">
      <w:pPr>
        <w:pStyle w:val="TTEMEASMCA"/>
        <w:rPr>
          <w:bCs/>
          <w:lang w:val="lt-LT"/>
        </w:rPr>
      </w:pPr>
    </w:p>
    <w:p w14:paraId="1342695A" w14:textId="77777777" w:rsidR="008261F6" w:rsidRPr="001D7930" w:rsidRDefault="008261F6" w:rsidP="008261F6">
      <w:pPr>
        <w:pStyle w:val="TTEMEASMCA"/>
        <w:rPr>
          <w:bCs/>
          <w:lang w:val="lt-LT"/>
        </w:rPr>
      </w:pPr>
    </w:p>
    <w:p w14:paraId="75D05CA9" w14:textId="77777777" w:rsidR="008261F6" w:rsidRPr="001D7930" w:rsidRDefault="008261F6" w:rsidP="008261F6">
      <w:pPr>
        <w:pStyle w:val="TTEMEASMCA"/>
        <w:rPr>
          <w:bCs/>
          <w:lang w:val="lt-LT"/>
        </w:rPr>
      </w:pPr>
    </w:p>
    <w:p w14:paraId="557FBDB9" w14:textId="77777777" w:rsidR="008261F6" w:rsidRPr="001D7930" w:rsidRDefault="008261F6" w:rsidP="008261F6">
      <w:pPr>
        <w:pStyle w:val="TTEMEASMCA"/>
        <w:rPr>
          <w:bCs/>
          <w:lang w:val="lt-LT"/>
        </w:rPr>
      </w:pPr>
    </w:p>
    <w:p w14:paraId="209E45A4" w14:textId="77777777" w:rsidR="008261F6" w:rsidRPr="001D7930" w:rsidRDefault="008261F6" w:rsidP="008261F6">
      <w:pPr>
        <w:pStyle w:val="TTEMEASMCA"/>
        <w:rPr>
          <w:bCs/>
          <w:lang w:val="lt-LT"/>
        </w:rPr>
      </w:pPr>
    </w:p>
    <w:p w14:paraId="72E2597A" w14:textId="77777777" w:rsidR="008261F6" w:rsidRPr="001D7930" w:rsidRDefault="008261F6" w:rsidP="008261F6">
      <w:pPr>
        <w:pStyle w:val="TTEMEASMCA"/>
        <w:rPr>
          <w:bCs/>
          <w:lang w:val="lt-LT"/>
        </w:rPr>
      </w:pPr>
    </w:p>
    <w:p w14:paraId="708F804C" w14:textId="77777777" w:rsidR="008261F6" w:rsidRPr="001D7930" w:rsidRDefault="008261F6" w:rsidP="008261F6">
      <w:pPr>
        <w:pStyle w:val="TTEMEASMCA"/>
        <w:rPr>
          <w:bCs/>
          <w:lang w:val="lt-LT"/>
        </w:rPr>
      </w:pPr>
    </w:p>
    <w:p w14:paraId="4C39E1DD" w14:textId="77777777" w:rsidR="008261F6" w:rsidRPr="001D7930" w:rsidRDefault="008261F6" w:rsidP="008261F6">
      <w:pPr>
        <w:pStyle w:val="TTEMEASMCA"/>
        <w:rPr>
          <w:bCs/>
          <w:lang w:val="lt-LT"/>
        </w:rPr>
      </w:pPr>
    </w:p>
    <w:p w14:paraId="639AB7AB" w14:textId="77777777" w:rsidR="008261F6" w:rsidRPr="001D7930" w:rsidRDefault="008261F6" w:rsidP="008261F6">
      <w:pPr>
        <w:pStyle w:val="TTEMEASMCA"/>
        <w:rPr>
          <w:bCs/>
          <w:lang w:val="lt-LT"/>
        </w:rPr>
      </w:pPr>
    </w:p>
    <w:p w14:paraId="418519E6" w14:textId="77777777" w:rsidR="008261F6" w:rsidRPr="001D7930" w:rsidRDefault="008261F6" w:rsidP="008261F6">
      <w:pPr>
        <w:pStyle w:val="TTEMEASMCA"/>
        <w:rPr>
          <w:bCs/>
          <w:lang w:val="lt-LT"/>
        </w:rPr>
      </w:pPr>
    </w:p>
    <w:p w14:paraId="2A3F7348" w14:textId="77777777" w:rsidR="008261F6" w:rsidRPr="001D7930" w:rsidRDefault="008261F6" w:rsidP="008261F6">
      <w:pPr>
        <w:pStyle w:val="TTEMEASMCA"/>
        <w:rPr>
          <w:bCs/>
          <w:lang w:val="lt-LT"/>
        </w:rPr>
      </w:pPr>
    </w:p>
    <w:p w14:paraId="5F366C1E" w14:textId="77777777" w:rsidR="008261F6" w:rsidRPr="001D7930" w:rsidRDefault="008261F6" w:rsidP="008261F6">
      <w:pPr>
        <w:pStyle w:val="TTEMEASMCA"/>
        <w:rPr>
          <w:bCs/>
          <w:lang w:val="lt-LT"/>
        </w:rPr>
      </w:pPr>
    </w:p>
    <w:p w14:paraId="45DEA85E" w14:textId="77777777" w:rsidR="008261F6" w:rsidRPr="001D7930" w:rsidRDefault="008261F6" w:rsidP="008261F6">
      <w:pPr>
        <w:pStyle w:val="TTEMEASMCA"/>
        <w:rPr>
          <w:bCs/>
          <w:lang w:val="lt-LT"/>
        </w:rPr>
      </w:pPr>
    </w:p>
    <w:p w14:paraId="09EE0674" w14:textId="77777777" w:rsidR="008261F6" w:rsidRPr="001D7930" w:rsidRDefault="008261F6" w:rsidP="008261F6">
      <w:pPr>
        <w:pStyle w:val="TTEMEASMCA"/>
        <w:rPr>
          <w:bCs/>
          <w:lang w:val="lt-LT"/>
        </w:rPr>
      </w:pPr>
    </w:p>
    <w:p w14:paraId="0B7A3DA0" w14:textId="77777777" w:rsidR="008261F6" w:rsidRPr="001D7930" w:rsidRDefault="008261F6" w:rsidP="008261F6">
      <w:pPr>
        <w:pStyle w:val="TTEMEASMCA"/>
        <w:rPr>
          <w:bCs/>
          <w:lang w:val="lt-LT"/>
        </w:rPr>
      </w:pPr>
    </w:p>
    <w:p w14:paraId="6B9AE06A" w14:textId="77777777" w:rsidR="008261F6" w:rsidRPr="001D7930" w:rsidRDefault="008261F6" w:rsidP="008261F6">
      <w:pPr>
        <w:pStyle w:val="TTEMEASMCA"/>
        <w:rPr>
          <w:bCs/>
          <w:lang w:val="lt-LT"/>
        </w:rPr>
      </w:pPr>
    </w:p>
    <w:p w14:paraId="2FA032AD" w14:textId="77777777" w:rsidR="008261F6" w:rsidRPr="001D7930" w:rsidRDefault="008261F6" w:rsidP="008261F6">
      <w:pPr>
        <w:pStyle w:val="TTEMEASMCA"/>
        <w:rPr>
          <w:bCs/>
          <w:lang w:val="lt-LT"/>
        </w:rPr>
      </w:pPr>
    </w:p>
    <w:p w14:paraId="2FC4ED8A" w14:textId="77777777" w:rsidR="008261F6" w:rsidRPr="001D7930" w:rsidRDefault="008261F6" w:rsidP="008261F6">
      <w:pPr>
        <w:pStyle w:val="TTEMEASMCA"/>
        <w:rPr>
          <w:bCs/>
          <w:lang w:val="lt-LT"/>
        </w:rPr>
      </w:pPr>
    </w:p>
    <w:p w14:paraId="30D9A70B" w14:textId="77777777" w:rsidR="008261F6" w:rsidRPr="001D7930" w:rsidRDefault="008261F6" w:rsidP="008261F6">
      <w:pPr>
        <w:pStyle w:val="TTEMEASMCA"/>
        <w:rPr>
          <w:bCs/>
          <w:lang w:val="lt-LT"/>
        </w:rPr>
      </w:pPr>
    </w:p>
    <w:p w14:paraId="28EA17A8" w14:textId="77777777" w:rsidR="008261F6" w:rsidRPr="001D7930" w:rsidRDefault="008261F6" w:rsidP="008261F6">
      <w:pPr>
        <w:pStyle w:val="TTEMEASMCA"/>
        <w:rPr>
          <w:bCs/>
          <w:lang w:val="lt-LT"/>
        </w:rPr>
      </w:pPr>
    </w:p>
    <w:p w14:paraId="379A4686" w14:textId="77777777" w:rsidR="008261F6" w:rsidRPr="001D7930" w:rsidRDefault="008261F6" w:rsidP="008261F6">
      <w:pPr>
        <w:pStyle w:val="TTEMEASMCA"/>
        <w:rPr>
          <w:bCs/>
          <w:lang w:val="lt-LT"/>
        </w:rPr>
      </w:pPr>
    </w:p>
    <w:p w14:paraId="349048E3" w14:textId="77777777" w:rsidR="008261F6" w:rsidRPr="001D7930" w:rsidRDefault="008261F6" w:rsidP="008261F6">
      <w:pPr>
        <w:pStyle w:val="TTEMEASMCA"/>
        <w:rPr>
          <w:lang w:val="lt-LT"/>
        </w:rPr>
      </w:pPr>
      <w:r w:rsidRPr="001D7930">
        <w:rPr>
          <w:lang w:val="lt-LT"/>
        </w:rPr>
        <w:t>II PRIEDAS</w:t>
      </w:r>
    </w:p>
    <w:p w14:paraId="1E490DE0" w14:textId="77777777" w:rsidR="008261F6" w:rsidRPr="001D7930" w:rsidRDefault="008261F6" w:rsidP="008261F6">
      <w:pPr>
        <w:pStyle w:val="TTEMEASMCA"/>
        <w:rPr>
          <w:lang w:val="lt-LT"/>
        </w:rPr>
      </w:pPr>
    </w:p>
    <w:p w14:paraId="73A602F1" w14:textId="74B31B5D" w:rsidR="008261F6" w:rsidRPr="001D7930" w:rsidRDefault="008261F6" w:rsidP="008261F6">
      <w:pPr>
        <w:pStyle w:val="TTEMEASMCA"/>
        <w:rPr>
          <w:lang w:val="lt-LT"/>
        </w:rPr>
      </w:pPr>
      <w:r w:rsidRPr="001D7930">
        <w:rPr>
          <w:lang w:val="lt-LT"/>
        </w:rPr>
        <w:t>R</w:t>
      </w:r>
      <w:r w:rsidR="005A5C12">
        <w:rPr>
          <w:lang w:val="lt-LT"/>
        </w:rPr>
        <w:t xml:space="preserve">EGISTRACIJOS </w:t>
      </w:r>
      <w:r w:rsidRPr="001D7930">
        <w:rPr>
          <w:lang w:val="lt-LT"/>
        </w:rPr>
        <w:t xml:space="preserve"> SĄLYGOS</w:t>
      </w:r>
    </w:p>
    <w:p w14:paraId="42CBDD13" w14:textId="77777777" w:rsidR="008261F6" w:rsidRPr="001D7930" w:rsidRDefault="008261F6" w:rsidP="008261F6">
      <w:pPr>
        <w:pStyle w:val="BTEMEASMCA"/>
        <w:rPr>
          <w:noProof w:val="0"/>
        </w:rPr>
      </w:pPr>
    </w:p>
    <w:p w14:paraId="21ECEFC1" w14:textId="162DA3CB" w:rsidR="008261F6" w:rsidRPr="001D7930" w:rsidRDefault="008261F6" w:rsidP="008261F6">
      <w:pPr>
        <w:pStyle w:val="BTAnIIEMEASMCA"/>
        <w:rPr>
          <w:lang w:val="lt-LT"/>
        </w:rPr>
      </w:pPr>
      <w:r w:rsidRPr="001D7930">
        <w:rPr>
          <w:lang w:val="lt-LT"/>
        </w:rPr>
        <w:t>A.</w:t>
      </w:r>
      <w:r w:rsidRPr="001D7930">
        <w:rPr>
          <w:lang w:val="lt-LT"/>
        </w:rPr>
        <w:tab/>
      </w:r>
      <w:r w:rsidR="005A5C12">
        <w:rPr>
          <w:lang w:val="lt-LT"/>
        </w:rPr>
        <w:t>G</w:t>
      </w:r>
      <w:r w:rsidR="005A5C12" w:rsidRPr="005D554B">
        <w:rPr>
          <w:noProof/>
          <w:snapToGrid w:val="0"/>
          <w:szCs w:val="24"/>
        </w:rPr>
        <w:t>AMINTOJAS (-AI),</w:t>
      </w:r>
      <w:r w:rsidR="005A5C12" w:rsidRPr="00FD4D1D">
        <w:t xml:space="preserve"> ATSAKINGAS </w:t>
      </w:r>
      <w:r w:rsidR="005A5C12" w:rsidRPr="005D554B">
        <w:rPr>
          <w:noProof/>
          <w:snapToGrid w:val="0"/>
          <w:szCs w:val="24"/>
        </w:rPr>
        <w:t xml:space="preserve">(-I) </w:t>
      </w:r>
      <w:r w:rsidR="005A5C12" w:rsidRPr="00FD4D1D">
        <w:t>UŽ SERIJŲ IŠLEIDIMĄ</w:t>
      </w:r>
      <w:r w:rsidR="005A5C12" w:rsidRPr="005D554B">
        <w:rPr>
          <w:noProof/>
          <w:snapToGrid w:val="0"/>
          <w:szCs w:val="24"/>
        </w:rPr>
        <w:t>&gt;</w:t>
      </w:r>
    </w:p>
    <w:p w14:paraId="19B68E64" w14:textId="77777777" w:rsidR="008261F6" w:rsidRPr="001D7930" w:rsidRDefault="008261F6" w:rsidP="008261F6">
      <w:pPr>
        <w:pStyle w:val="BTEMEASMCA"/>
        <w:rPr>
          <w:noProof w:val="0"/>
        </w:rPr>
      </w:pPr>
    </w:p>
    <w:p w14:paraId="0B814C8D" w14:textId="6FF15086" w:rsidR="008261F6" w:rsidRPr="001D7930" w:rsidRDefault="008261F6" w:rsidP="008261F6">
      <w:pPr>
        <w:pStyle w:val="BTAnIIEMEASMCA"/>
        <w:rPr>
          <w:lang w:val="lt-LT"/>
        </w:rPr>
      </w:pPr>
      <w:r w:rsidRPr="001D7930">
        <w:rPr>
          <w:lang w:val="lt-LT"/>
        </w:rPr>
        <w:t>B.</w:t>
      </w:r>
      <w:r w:rsidRPr="001D7930">
        <w:rPr>
          <w:lang w:val="lt-LT"/>
        </w:rPr>
        <w:tab/>
      </w:r>
      <w:r w:rsidR="005A5C12">
        <w:rPr>
          <w:lang w:val="lt-LT"/>
        </w:rPr>
        <w:t>TI</w:t>
      </w:r>
      <w:r w:rsidR="005A5C12" w:rsidRPr="005D554B">
        <w:rPr>
          <w:snapToGrid w:val="0"/>
        </w:rPr>
        <w:t>EKIMO IR VARTOJIMO</w:t>
      </w:r>
      <w:r w:rsidR="005A5C12" w:rsidRPr="00FD4D1D">
        <w:t xml:space="preserve"> SĄLYGOS</w:t>
      </w:r>
      <w:r w:rsidR="005A5C12" w:rsidRPr="005D554B">
        <w:rPr>
          <w:snapToGrid w:val="0"/>
        </w:rPr>
        <w:t xml:space="preserve"> AR APRIBOJIMAI</w:t>
      </w:r>
    </w:p>
    <w:p w14:paraId="7A6275DD" w14:textId="77777777" w:rsidR="008261F6" w:rsidRPr="001D7930" w:rsidRDefault="008261F6" w:rsidP="008261F6">
      <w:pPr>
        <w:pStyle w:val="BTEMEASMCA"/>
        <w:rPr>
          <w:noProof w:val="0"/>
        </w:rPr>
      </w:pPr>
    </w:p>
    <w:p w14:paraId="2E50ABC7" w14:textId="17AB2436" w:rsidR="008261F6" w:rsidRPr="001D7930" w:rsidRDefault="008261F6" w:rsidP="008261F6">
      <w:pPr>
        <w:pStyle w:val="PI-1EMEASMCA"/>
      </w:pPr>
      <w:r w:rsidRPr="001D7930">
        <w:br w:type="page"/>
      </w:r>
      <w:r w:rsidRPr="001D7930">
        <w:lastRenderedPageBreak/>
        <w:t>A.</w:t>
      </w:r>
      <w:r w:rsidRPr="001D7930">
        <w:tab/>
      </w:r>
      <w:r w:rsidR="005A5C12" w:rsidRPr="005D554B">
        <w:rPr>
          <w:snapToGrid w:val="0"/>
        </w:rPr>
        <w:t>GAMINTOJAS (-AI), ATSAKINGAS (-I) UŽ SERIJŲ IŠLEIDIMĄ</w:t>
      </w:r>
      <w:r w:rsidR="005A5C12" w:rsidRPr="001D7930" w:rsidDel="005A5C12">
        <w:t xml:space="preserve"> </w:t>
      </w:r>
    </w:p>
    <w:p w14:paraId="67DABAF2" w14:textId="77777777" w:rsidR="008261F6" w:rsidRPr="001D7930" w:rsidRDefault="008261F6" w:rsidP="008261F6">
      <w:pPr>
        <w:pStyle w:val="BTEMEASMCA"/>
        <w:rPr>
          <w:noProof w:val="0"/>
        </w:rPr>
      </w:pPr>
    </w:p>
    <w:p w14:paraId="0694AC1F" w14:textId="1B98E517" w:rsidR="005A5C12" w:rsidRPr="00FD4D1D" w:rsidRDefault="005A5C12" w:rsidP="00FD4D1D">
      <w:pPr>
        <w:tabs>
          <w:tab w:val="left" w:pos="567"/>
        </w:tabs>
        <w:jc w:val="both"/>
        <w:rPr>
          <w:lang w:val="lt-LT"/>
        </w:rPr>
      </w:pPr>
      <w:r w:rsidRPr="00FD4D1D">
        <w:rPr>
          <w:sz w:val="22"/>
          <w:u w:val="single"/>
          <w:lang w:val="lt-LT"/>
        </w:rPr>
        <w:t>Gamintojo</w:t>
      </w:r>
      <w:r w:rsidRPr="00FD4D1D">
        <w:rPr>
          <w:noProof/>
          <w:snapToGrid w:val="0"/>
          <w:sz w:val="22"/>
          <w:u w:val="single"/>
          <w:lang w:val="lt-LT"/>
        </w:rPr>
        <w:t xml:space="preserve"> (-ų),</w:t>
      </w:r>
      <w:r w:rsidRPr="00FD4D1D">
        <w:rPr>
          <w:sz w:val="22"/>
          <w:u w:val="single"/>
          <w:lang w:val="lt-LT"/>
        </w:rPr>
        <w:t xml:space="preserve"> atsakingo </w:t>
      </w:r>
      <w:r w:rsidRPr="00FD4D1D">
        <w:rPr>
          <w:noProof/>
          <w:snapToGrid w:val="0"/>
          <w:sz w:val="22"/>
          <w:u w:val="single"/>
          <w:lang w:val="lt-LT"/>
        </w:rPr>
        <w:t xml:space="preserve">(-ų) </w:t>
      </w:r>
      <w:r w:rsidRPr="00FD4D1D">
        <w:rPr>
          <w:sz w:val="22"/>
          <w:u w:val="single"/>
          <w:lang w:val="lt-LT"/>
        </w:rPr>
        <w:t xml:space="preserve">už serijų išleidimą, pavadinimas </w:t>
      </w:r>
      <w:r w:rsidRPr="00FD4D1D">
        <w:rPr>
          <w:noProof/>
          <w:snapToGrid w:val="0"/>
          <w:sz w:val="22"/>
          <w:u w:val="single"/>
          <w:lang w:val="lt-LT"/>
        </w:rPr>
        <w:t xml:space="preserve">(-ai) </w:t>
      </w:r>
      <w:r w:rsidRPr="00FD4D1D">
        <w:rPr>
          <w:sz w:val="22"/>
          <w:u w:val="single"/>
          <w:lang w:val="lt-LT"/>
        </w:rPr>
        <w:t xml:space="preserve">ir adresas </w:t>
      </w:r>
      <w:r w:rsidRPr="00FD4D1D">
        <w:rPr>
          <w:noProof/>
          <w:snapToGrid w:val="0"/>
          <w:sz w:val="22"/>
          <w:u w:val="single"/>
          <w:lang w:val="lt-LT"/>
        </w:rPr>
        <w:t>(-ai)</w:t>
      </w:r>
    </w:p>
    <w:p w14:paraId="158ACC30" w14:textId="7EA15FAB" w:rsidR="008261F6" w:rsidRPr="001D7930" w:rsidRDefault="008261F6" w:rsidP="008261F6">
      <w:pPr>
        <w:pStyle w:val="BTEMEASMCA"/>
        <w:rPr>
          <w:noProof w:val="0"/>
        </w:rPr>
      </w:pPr>
    </w:p>
    <w:p w14:paraId="3376FC57" w14:textId="77777777" w:rsidR="001E46AF" w:rsidRPr="00994EE0" w:rsidRDefault="001E46AF" w:rsidP="001E46AF">
      <w:pPr>
        <w:pStyle w:val="TableText"/>
        <w:rPr>
          <w:sz w:val="22"/>
          <w:szCs w:val="22"/>
        </w:rPr>
      </w:pPr>
      <w:bookmarkStart w:id="6" w:name="_Toc129243130"/>
      <w:bookmarkStart w:id="7" w:name="_Toc129243255"/>
      <w:r w:rsidRPr="00994EE0">
        <w:rPr>
          <w:sz w:val="22"/>
          <w:szCs w:val="22"/>
        </w:rPr>
        <w:t>Pfizer Service Company BV</w:t>
      </w:r>
    </w:p>
    <w:p w14:paraId="76BB5C43" w14:textId="77777777" w:rsidR="001E46AF" w:rsidRPr="00994EE0" w:rsidRDefault="001E46AF" w:rsidP="001E46AF">
      <w:pPr>
        <w:pStyle w:val="TableText"/>
        <w:rPr>
          <w:sz w:val="22"/>
          <w:szCs w:val="22"/>
        </w:rPr>
      </w:pPr>
      <w:r w:rsidRPr="00994EE0">
        <w:rPr>
          <w:sz w:val="22"/>
          <w:szCs w:val="22"/>
        </w:rPr>
        <w:t>Hoge Wei 10,</w:t>
      </w:r>
    </w:p>
    <w:p w14:paraId="0CCF5B32" w14:textId="77777777" w:rsidR="001E46AF" w:rsidRPr="00994EE0" w:rsidRDefault="001E46AF" w:rsidP="001E46AF">
      <w:pPr>
        <w:pStyle w:val="TableText"/>
        <w:rPr>
          <w:sz w:val="22"/>
          <w:szCs w:val="22"/>
        </w:rPr>
      </w:pPr>
      <w:r w:rsidRPr="00994EE0">
        <w:rPr>
          <w:sz w:val="22"/>
          <w:szCs w:val="22"/>
        </w:rPr>
        <w:t>Zaventem, 1930,</w:t>
      </w:r>
    </w:p>
    <w:p w14:paraId="1EC62B47" w14:textId="69260F63" w:rsidR="001E46AF" w:rsidRPr="001E46AF" w:rsidRDefault="001E46AF" w:rsidP="001E46AF">
      <w:pPr>
        <w:pStyle w:val="BTEMEASMCA"/>
        <w:rPr>
          <w:noProof w:val="0"/>
        </w:rPr>
      </w:pPr>
      <w:r w:rsidRPr="001E46AF">
        <w:t>Belgija</w:t>
      </w:r>
    </w:p>
    <w:p w14:paraId="115E2D8D" w14:textId="0BA77A16" w:rsidR="008261F6" w:rsidRDefault="008261F6" w:rsidP="008261F6">
      <w:pPr>
        <w:pStyle w:val="BTEMEASMCA"/>
        <w:rPr>
          <w:noProof w:val="0"/>
        </w:rPr>
      </w:pPr>
    </w:p>
    <w:p w14:paraId="180DD2B7" w14:textId="77777777" w:rsidR="00472907" w:rsidRPr="001D7930" w:rsidRDefault="00472907" w:rsidP="008261F6">
      <w:pPr>
        <w:pStyle w:val="BTEMEASMCA"/>
        <w:rPr>
          <w:noProof w:val="0"/>
        </w:rPr>
      </w:pPr>
    </w:p>
    <w:p w14:paraId="6D5B3D7B" w14:textId="678A09D5" w:rsidR="005A5C12" w:rsidRPr="00FD4D1D" w:rsidRDefault="008261F6" w:rsidP="00FD4D1D">
      <w:pPr>
        <w:tabs>
          <w:tab w:val="left" w:pos="567"/>
        </w:tabs>
        <w:ind w:left="567" w:hanging="567"/>
      </w:pPr>
      <w:bookmarkStart w:id="8" w:name="_Toc129243129"/>
      <w:bookmarkStart w:id="9" w:name="_Toc129243254"/>
      <w:r w:rsidRPr="00994EE0">
        <w:rPr>
          <w:b/>
        </w:rPr>
        <w:t>B.</w:t>
      </w:r>
      <w:r w:rsidRPr="001D7930">
        <w:tab/>
      </w:r>
      <w:r w:rsidR="005A5C12" w:rsidRPr="00FD4D1D">
        <w:rPr>
          <w:b/>
          <w:sz w:val="22"/>
        </w:rPr>
        <w:t>TIEKIMO IR VARTOJIMO SĄLYGOS AR APRIBOJIMAI</w:t>
      </w:r>
      <w:bookmarkEnd w:id="6"/>
      <w:bookmarkEnd w:id="7"/>
    </w:p>
    <w:bookmarkEnd w:id="8"/>
    <w:bookmarkEnd w:id="9"/>
    <w:p w14:paraId="11F97E8D" w14:textId="77777777" w:rsidR="008261F6" w:rsidRPr="001D7930" w:rsidRDefault="008261F6" w:rsidP="008261F6">
      <w:pPr>
        <w:pStyle w:val="BTEMEASMCA"/>
        <w:rPr>
          <w:noProof w:val="0"/>
        </w:rPr>
      </w:pPr>
    </w:p>
    <w:p w14:paraId="2B78A258" w14:textId="77777777" w:rsidR="008261F6" w:rsidRPr="001D7930" w:rsidRDefault="008261F6" w:rsidP="008261F6">
      <w:pPr>
        <w:pStyle w:val="BTEMEASMCA"/>
        <w:rPr>
          <w:noProof w:val="0"/>
        </w:rPr>
      </w:pPr>
      <w:r w:rsidRPr="001D7930">
        <w:rPr>
          <w:noProof w:val="0"/>
        </w:rPr>
        <w:t>Receptinis vaistinis preparatas</w:t>
      </w:r>
    </w:p>
    <w:p w14:paraId="4DF8C982" w14:textId="0E4514F3" w:rsidR="008261F6" w:rsidRDefault="008261F6" w:rsidP="008261F6">
      <w:pPr>
        <w:pStyle w:val="BTEMEASMCA"/>
        <w:rPr>
          <w:noProof w:val="0"/>
        </w:rPr>
      </w:pPr>
    </w:p>
    <w:p w14:paraId="0B416F8B" w14:textId="77777777" w:rsidR="00994EE0" w:rsidRPr="001D7930" w:rsidRDefault="00994EE0" w:rsidP="008261F6">
      <w:pPr>
        <w:pStyle w:val="BTEMEASMCA"/>
        <w:rPr>
          <w:noProof w:val="0"/>
        </w:rPr>
      </w:pPr>
    </w:p>
    <w:p w14:paraId="5C575B43" w14:textId="77777777" w:rsidR="008261F6" w:rsidRPr="001D7930" w:rsidRDefault="008261F6" w:rsidP="008261F6">
      <w:pPr>
        <w:pStyle w:val="PI-2EMEASMCA"/>
      </w:pPr>
      <w:bookmarkStart w:id="10" w:name="_Toc129243131"/>
      <w:bookmarkStart w:id="11" w:name="_Toc129243256"/>
      <w:r w:rsidRPr="001D7930">
        <w:t>•</w:t>
      </w:r>
      <w:r w:rsidRPr="001D7930">
        <w:tab/>
        <w:t>SĄLYGOS AR APRIBOJIMAI, SKIRTI SAUGIAM IR VEIKSMINGAM VAISTINIO PREPARATO VARTOJIMUI UŽTIKRINTI</w:t>
      </w:r>
      <w:bookmarkEnd w:id="10"/>
      <w:bookmarkEnd w:id="11"/>
    </w:p>
    <w:p w14:paraId="1E550DC8" w14:textId="77777777" w:rsidR="008261F6" w:rsidRPr="001D7930" w:rsidRDefault="008261F6" w:rsidP="008261F6">
      <w:pPr>
        <w:pStyle w:val="BTEMEASMCA"/>
        <w:rPr>
          <w:noProof w:val="0"/>
        </w:rPr>
      </w:pPr>
    </w:p>
    <w:p w14:paraId="3FFE6F79" w14:textId="77777777" w:rsidR="008261F6" w:rsidRPr="001D7930" w:rsidRDefault="008261F6" w:rsidP="008261F6">
      <w:pPr>
        <w:pStyle w:val="BTEMEASMCA"/>
        <w:rPr>
          <w:noProof w:val="0"/>
        </w:rPr>
      </w:pPr>
      <w:r w:rsidRPr="001D7930">
        <w:rPr>
          <w:noProof w:val="0"/>
        </w:rPr>
        <w:t>Nebūtini.</w:t>
      </w:r>
    </w:p>
    <w:p w14:paraId="1F07492E" w14:textId="77777777" w:rsidR="008261F6" w:rsidRPr="001D7930" w:rsidRDefault="008261F6" w:rsidP="008261F6">
      <w:pPr>
        <w:pStyle w:val="BTEMEASMCA"/>
        <w:rPr>
          <w:noProof w:val="0"/>
        </w:rPr>
      </w:pPr>
    </w:p>
    <w:p w14:paraId="758F237A" w14:textId="77777777" w:rsidR="008261F6" w:rsidRPr="001D7930" w:rsidRDefault="008261F6" w:rsidP="008261F6">
      <w:pPr>
        <w:pStyle w:val="BTEMEASMCA"/>
        <w:rPr>
          <w:noProof w:val="0"/>
        </w:rPr>
      </w:pPr>
      <w:r w:rsidRPr="001D7930">
        <w:br w:type="page"/>
      </w:r>
    </w:p>
    <w:p w14:paraId="0F510140" w14:textId="77777777" w:rsidR="008261F6" w:rsidRPr="001D7930" w:rsidRDefault="008261F6" w:rsidP="008261F6">
      <w:pPr>
        <w:rPr>
          <w:bCs/>
          <w:noProof/>
          <w:sz w:val="22"/>
          <w:lang w:val="lt-LT"/>
        </w:rPr>
      </w:pPr>
    </w:p>
    <w:p w14:paraId="31A9A687" w14:textId="77777777" w:rsidR="008261F6" w:rsidRPr="001D7930" w:rsidRDefault="008261F6" w:rsidP="008261F6">
      <w:pPr>
        <w:rPr>
          <w:bCs/>
          <w:noProof/>
          <w:sz w:val="22"/>
          <w:lang w:val="lt-LT"/>
        </w:rPr>
      </w:pPr>
    </w:p>
    <w:p w14:paraId="54665E4F" w14:textId="77777777" w:rsidR="008261F6" w:rsidRPr="001D7930" w:rsidRDefault="008261F6" w:rsidP="008261F6">
      <w:pPr>
        <w:rPr>
          <w:bCs/>
          <w:noProof/>
          <w:sz w:val="22"/>
          <w:lang w:val="lt-LT"/>
        </w:rPr>
      </w:pPr>
    </w:p>
    <w:p w14:paraId="763CF1A9" w14:textId="77777777" w:rsidR="008261F6" w:rsidRPr="001D7930" w:rsidRDefault="008261F6" w:rsidP="008261F6">
      <w:pPr>
        <w:rPr>
          <w:bCs/>
          <w:noProof/>
          <w:sz w:val="22"/>
          <w:lang w:val="lt-LT"/>
        </w:rPr>
      </w:pPr>
    </w:p>
    <w:p w14:paraId="1B0FCEFE" w14:textId="77777777" w:rsidR="008261F6" w:rsidRPr="001D7930" w:rsidRDefault="008261F6" w:rsidP="008261F6">
      <w:pPr>
        <w:rPr>
          <w:bCs/>
          <w:noProof/>
          <w:sz w:val="22"/>
          <w:lang w:val="lt-LT"/>
        </w:rPr>
      </w:pPr>
    </w:p>
    <w:p w14:paraId="48849DA5" w14:textId="77777777" w:rsidR="008261F6" w:rsidRPr="001D7930" w:rsidRDefault="008261F6" w:rsidP="008261F6">
      <w:pPr>
        <w:rPr>
          <w:bCs/>
          <w:noProof/>
          <w:sz w:val="22"/>
          <w:lang w:val="lt-LT"/>
        </w:rPr>
      </w:pPr>
    </w:p>
    <w:p w14:paraId="22A0A5B3" w14:textId="77777777" w:rsidR="008261F6" w:rsidRPr="001D7930" w:rsidRDefault="008261F6" w:rsidP="008261F6">
      <w:pPr>
        <w:rPr>
          <w:bCs/>
          <w:noProof/>
          <w:sz w:val="22"/>
          <w:lang w:val="lt-LT"/>
        </w:rPr>
      </w:pPr>
    </w:p>
    <w:p w14:paraId="080186F1" w14:textId="77777777" w:rsidR="008261F6" w:rsidRPr="001D7930" w:rsidRDefault="008261F6" w:rsidP="008261F6">
      <w:pPr>
        <w:rPr>
          <w:bCs/>
          <w:noProof/>
          <w:sz w:val="22"/>
          <w:lang w:val="lt-LT"/>
        </w:rPr>
      </w:pPr>
    </w:p>
    <w:p w14:paraId="3DA286E5" w14:textId="77777777" w:rsidR="008261F6" w:rsidRPr="001D7930" w:rsidRDefault="008261F6" w:rsidP="008261F6">
      <w:pPr>
        <w:rPr>
          <w:bCs/>
          <w:noProof/>
          <w:sz w:val="22"/>
          <w:lang w:val="lt-LT"/>
        </w:rPr>
      </w:pPr>
    </w:p>
    <w:p w14:paraId="1F1DD3A3" w14:textId="77777777" w:rsidR="008261F6" w:rsidRPr="001D7930" w:rsidRDefault="008261F6" w:rsidP="008261F6">
      <w:pPr>
        <w:rPr>
          <w:bCs/>
          <w:noProof/>
          <w:sz w:val="22"/>
          <w:lang w:val="lt-LT"/>
        </w:rPr>
      </w:pPr>
    </w:p>
    <w:p w14:paraId="564CE2E3" w14:textId="77777777" w:rsidR="008261F6" w:rsidRPr="001D7930" w:rsidRDefault="008261F6" w:rsidP="008261F6">
      <w:pPr>
        <w:rPr>
          <w:bCs/>
          <w:noProof/>
          <w:sz w:val="22"/>
          <w:lang w:val="lt-LT"/>
        </w:rPr>
      </w:pPr>
    </w:p>
    <w:p w14:paraId="5EA91407" w14:textId="77777777" w:rsidR="008261F6" w:rsidRPr="001D7930" w:rsidRDefault="008261F6" w:rsidP="008261F6">
      <w:pPr>
        <w:rPr>
          <w:bCs/>
          <w:noProof/>
          <w:sz w:val="22"/>
          <w:lang w:val="lt-LT"/>
        </w:rPr>
      </w:pPr>
    </w:p>
    <w:p w14:paraId="17722A29" w14:textId="77777777" w:rsidR="008261F6" w:rsidRPr="001D7930" w:rsidRDefault="008261F6" w:rsidP="008261F6">
      <w:pPr>
        <w:rPr>
          <w:bCs/>
          <w:noProof/>
          <w:sz w:val="22"/>
          <w:lang w:val="lt-LT"/>
        </w:rPr>
      </w:pPr>
    </w:p>
    <w:p w14:paraId="11C823AA" w14:textId="77777777" w:rsidR="008261F6" w:rsidRPr="001D7930" w:rsidRDefault="008261F6" w:rsidP="008261F6">
      <w:pPr>
        <w:rPr>
          <w:bCs/>
          <w:noProof/>
          <w:sz w:val="22"/>
          <w:lang w:val="lt-LT"/>
        </w:rPr>
      </w:pPr>
    </w:p>
    <w:p w14:paraId="460CF026" w14:textId="77777777" w:rsidR="008261F6" w:rsidRPr="001D7930" w:rsidRDefault="008261F6" w:rsidP="008261F6">
      <w:pPr>
        <w:rPr>
          <w:bCs/>
          <w:noProof/>
          <w:sz w:val="22"/>
          <w:lang w:val="lt-LT"/>
        </w:rPr>
      </w:pPr>
    </w:p>
    <w:p w14:paraId="7965AEE7" w14:textId="77777777" w:rsidR="008261F6" w:rsidRPr="001D7930" w:rsidRDefault="008261F6" w:rsidP="008261F6">
      <w:pPr>
        <w:pStyle w:val="TTEMEASMCA"/>
        <w:jc w:val="left"/>
        <w:rPr>
          <w:lang w:val="lt-LT"/>
        </w:rPr>
      </w:pPr>
    </w:p>
    <w:p w14:paraId="4CF3D099" w14:textId="77777777" w:rsidR="008261F6" w:rsidRPr="001D7930" w:rsidRDefault="008261F6" w:rsidP="008261F6">
      <w:pPr>
        <w:pStyle w:val="TTEMEASMCA"/>
        <w:jc w:val="left"/>
        <w:rPr>
          <w:lang w:val="lt-LT"/>
        </w:rPr>
      </w:pPr>
    </w:p>
    <w:p w14:paraId="40966103" w14:textId="77777777" w:rsidR="008261F6" w:rsidRPr="001D7930" w:rsidRDefault="008261F6" w:rsidP="008261F6">
      <w:pPr>
        <w:pStyle w:val="TTEMEASMCA"/>
        <w:jc w:val="left"/>
        <w:rPr>
          <w:lang w:val="lt-LT"/>
        </w:rPr>
      </w:pPr>
    </w:p>
    <w:p w14:paraId="64148B5A" w14:textId="77777777" w:rsidR="008261F6" w:rsidRPr="001D7930" w:rsidRDefault="008261F6" w:rsidP="008261F6">
      <w:pPr>
        <w:pStyle w:val="TTEMEASMCA"/>
        <w:jc w:val="left"/>
        <w:rPr>
          <w:lang w:val="lt-LT"/>
        </w:rPr>
      </w:pPr>
    </w:p>
    <w:p w14:paraId="0332DEAE" w14:textId="77777777" w:rsidR="008261F6" w:rsidRPr="001D7930" w:rsidRDefault="008261F6" w:rsidP="008261F6">
      <w:pPr>
        <w:pStyle w:val="TTEMEASMCA"/>
        <w:jc w:val="left"/>
        <w:rPr>
          <w:lang w:val="lt-LT"/>
        </w:rPr>
      </w:pPr>
    </w:p>
    <w:p w14:paraId="51956AAA" w14:textId="77777777" w:rsidR="008261F6" w:rsidRPr="001D7930" w:rsidRDefault="008261F6" w:rsidP="008261F6">
      <w:pPr>
        <w:pStyle w:val="TTEMEASMCA"/>
        <w:jc w:val="left"/>
        <w:rPr>
          <w:lang w:val="lt-LT"/>
        </w:rPr>
      </w:pPr>
    </w:p>
    <w:p w14:paraId="6C29D11A" w14:textId="77777777" w:rsidR="008261F6" w:rsidRPr="001D7930" w:rsidRDefault="008261F6" w:rsidP="008261F6">
      <w:pPr>
        <w:pStyle w:val="TTEMEASMCA"/>
        <w:jc w:val="left"/>
        <w:rPr>
          <w:lang w:val="lt-LT"/>
        </w:rPr>
      </w:pPr>
    </w:p>
    <w:p w14:paraId="1B47BF05" w14:textId="77777777" w:rsidR="008261F6" w:rsidRPr="001D7930" w:rsidRDefault="008261F6" w:rsidP="008261F6">
      <w:pPr>
        <w:pStyle w:val="TTEMEASMCA"/>
        <w:rPr>
          <w:lang w:val="lt-LT"/>
        </w:rPr>
      </w:pPr>
      <w:r w:rsidRPr="001D7930">
        <w:rPr>
          <w:lang w:val="lt-LT"/>
        </w:rPr>
        <w:t>III PRIEDAS</w:t>
      </w:r>
    </w:p>
    <w:p w14:paraId="2A77DDF0" w14:textId="77777777" w:rsidR="008261F6" w:rsidRPr="001D7930" w:rsidRDefault="008261F6" w:rsidP="008261F6">
      <w:pPr>
        <w:pStyle w:val="BTEMEASMCA"/>
        <w:rPr>
          <w:noProof w:val="0"/>
        </w:rPr>
      </w:pPr>
    </w:p>
    <w:p w14:paraId="5389FFBA" w14:textId="77777777" w:rsidR="008261F6" w:rsidRPr="001D7930" w:rsidRDefault="008261F6" w:rsidP="008261F6">
      <w:pPr>
        <w:pStyle w:val="TTEMEASMCA"/>
        <w:rPr>
          <w:lang w:val="lt-LT"/>
        </w:rPr>
      </w:pPr>
      <w:bookmarkStart w:id="12" w:name="_Toc129243135"/>
      <w:bookmarkStart w:id="13" w:name="_Toc129243260"/>
      <w:r w:rsidRPr="001D7930">
        <w:rPr>
          <w:lang w:val="lt-LT"/>
        </w:rPr>
        <w:t>ŽENKLINIMAS IR PAKUOTĖS LAPELIS</w:t>
      </w:r>
      <w:bookmarkEnd w:id="12"/>
      <w:bookmarkEnd w:id="13"/>
    </w:p>
    <w:p w14:paraId="70245D9B" w14:textId="77777777" w:rsidR="008261F6" w:rsidRPr="001D7930" w:rsidRDefault="008261F6" w:rsidP="008261F6">
      <w:pPr>
        <w:pStyle w:val="BTEMEASMCA"/>
      </w:pPr>
      <w:r w:rsidRPr="001D7930">
        <w:br w:type="page"/>
      </w:r>
    </w:p>
    <w:p w14:paraId="3E27F7BF" w14:textId="77777777" w:rsidR="008261F6" w:rsidRPr="001D7930" w:rsidRDefault="008261F6" w:rsidP="008261F6">
      <w:pPr>
        <w:pStyle w:val="BTEMEASMCA"/>
      </w:pPr>
    </w:p>
    <w:p w14:paraId="1E583EB8" w14:textId="77777777" w:rsidR="008261F6" w:rsidRPr="001D7930" w:rsidRDefault="008261F6" w:rsidP="008261F6">
      <w:pPr>
        <w:pStyle w:val="BTEMEASMCA"/>
      </w:pPr>
    </w:p>
    <w:p w14:paraId="3A6AD4A3" w14:textId="77777777" w:rsidR="008261F6" w:rsidRPr="001D7930" w:rsidRDefault="008261F6" w:rsidP="008261F6">
      <w:pPr>
        <w:pStyle w:val="BTEMEASMCA"/>
      </w:pPr>
    </w:p>
    <w:p w14:paraId="2F6C491B" w14:textId="77777777" w:rsidR="008261F6" w:rsidRPr="001D7930" w:rsidRDefault="008261F6" w:rsidP="008261F6">
      <w:pPr>
        <w:pStyle w:val="BTEMEASMCA"/>
      </w:pPr>
    </w:p>
    <w:p w14:paraId="683D6D1E" w14:textId="77777777" w:rsidR="008261F6" w:rsidRPr="001D7930" w:rsidRDefault="008261F6" w:rsidP="008261F6">
      <w:pPr>
        <w:pStyle w:val="BTEMEASMCA"/>
      </w:pPr>
    </w:p>
    <w:p w14:paraId="17900FB6" w14:textId="77777777" w:rsidR="008261F6" w:rsidRPr="001D7930" w:rsidRDefault="008261F6" w:rsidP="008261F6">
      <w:pPr>
        <w:pStyle w:val="BTEMEASMCA"/>
      </w:pPr>
    </w:p>
    <w:p w14:paraId="0CB77D9B" w14:textId="77777777" w:rsidR="008261F6" w:rsidRPr="001D7930" w:rsidRDefault="008261F6" w:rsidP="008261F6">
      <w:pPr>
        <w:pStyle w:val="BTEMEASMCA"/>
      </w:pPr>
    </w:p>
    <w:p w14:paraId="765A5788" w14:textId="77777777" w:rsidR="008261F6" w:rsidRPr="001D7930" w:rsidRDefault="008261F6" w:rsidP="008261F6">
      <w:pPr>
        <w:pStyle w:val="BTEMEASMCA"/>
      </w:pPr>
    </w:p>
    <w:p w14:paraId="02DCED67" w14:textId="77777777" w:rsidR="008261F6" w:rsidRPr="001D7930" w:rsidRDefault="008261F6" w:rsidP="008261F6">
      <w:pPr>
        <w:pStyle w:val="BTEMEASMCA"/>
      </w:pPr>
    </w:p>
    <w:p w14:paraId="708C3898" w14:textId="77777777" w:rsidR="008261F6" w:rsidRPr="001D7930" w:rsidRDefault="008261F6" w:rsidP="008261F6">
      <w:pPr>
        <w:pStyle w:val="BTEMEASMCA"/>
      </w:pPr>
    </w:p>
    <w:p w14:paraId="4E64178E" w14:textId="77777777" w:rsidR="008261F6" w:rsidRPr="001D7930" w:rsidRDefault="008261F6" w:rsidP="008261F6">
      <w:pPr>
        <w:pStyle w:val="BTEMEASMCA"/>
      </w:pPr>
    </w:p>
    <w:p w14:paraId="70E88890" w14:textId="77777777" w:rsidR="008261F6" w:rsidRPr="001D7930" w:rsidRDefault="008261F6" w:rsidP="008261F6">
      <w:pPr>
        <w:pStyle w:val="BTEMEASMCA"/>
      </w:pPr>
    </w:p>
    <w:p w14:paraId="23CBDE52" w14:textId="77777777" w:rsidR="008261F6" w:rsidRPr="001D7930" w:rsidRDefault="008261F6" w:rsidP="008261F6">
      <w:pPr>
        <w:pStyle w:val="BTEMEASMCA"/>
      </w:pPr>
    </w:p>
    <w:p w14:paraId="5F1CB9BE" w14:textId="77777777" w:rsidR="008261F6" w:rsidRPr="001D7930" w:rsidRDefault="008261F6" w:rsidP="008261F6">
      <w:pPr>
        <w:pStyle w:val="BTEMEASMCA"/>
      </w:pPr>
    </w:p>
    <w:p w14:paraId="6C0E9293" w14:textId="77777777" w:rsidR="008261F6" w:rsidRPr="001D7930" w:rsidRDefault="008261F6" w:rsidP="008261F6">
      <w:pPr>
        <w:pStyle w:val="BTEMEASMCA"/>
      </w:pPr>
    </w:p>
    <w:p w14:paraId="061A0878" w14:textId="77777777" w:rsidR="008261F6" w:rsidRPr="001D7930" w:rsidRDefault="008261F6" w:rsidP="008261F6">
      <w:pPr>
        <w:pStyle w:val="BTEMEASMCA"/>
      </w:pPr>
    </w:p>
    <w:p w14:paraId="2FC388D6" w14:textId="77777777" w:rsidR="008261F6" w:rsidRPr="001D7930" w:rsidRDefault="008261F6" w:rsidP="008261F6">
      <w:pPr>
        <w:pStyle w:val="BTEMEASMCA"/>
      </w:pPr>
    </w:p>
    <w:p w14:paraId="7B6537C8" w14:textId="77777777" w:rsidR="008261F6" w:rsidRPr="001D7930" w:rsidRDefault="008261F6" w:rsidP="008261F6">
      <w:pPr>
        <w:pStyle w:val="BTEMEASMCA"/>
      </w:pPr>
    </w:p>
    <w:p w14:paraId="7519DCC7" w14:textId="77777777" w:rsidR="008261F6" w:rsidRPr="001D7930" w:rsidRDefault="008261F6" w:rsidP="008261F6">
      <w:pPr>
        <w:pStyle w:val="BTEMEASMCA"/>
      </w:pPr>
    </w:p>
    <w:p w14:paraId="7C37B87F" w14:textId="77777777" w:rsidR="008261F6" w:rsidRPr="001D7930" w:rsidRDefault="008261F6" w:rsidP="008261F6">
      <w:pPr>
        <w:pStyle w:val="BTEMEASMCA"/>
      </w:pPr>
    </w:p>
    <w:p w14:paraId="00ADEA3C" w14:textId="77777777" w:rsidR="008261F6" w:rsidRPr="001D7930" w:rsidRDefault="008261F6" w:rsidP="008261F6">
      <w:pPr>
        <w:pStyle w:val="BTEMEASMCA"/>
      </w:pPr>
    </w:p>
    <w:p w14:paraId="2AFFAA48" w14:textId="77777777" w:rsidR="008261F6" w:rsidRPr="001D7930" w:rsidRDefault="008261F6" w:rsidP="008261F6">
      <w:pPr>
        <w:pStyle w:val="TTEMEASMCA"/>
        <w:rPr>
          <w:lang w:val="lt-LT"/>
        </w:rPr>
      </w:pPr>
    </w:p>
    <w:p w14:paraId="2D3465A0" w14:textId="77777777" w:rsidR="008261F6" w:rsidRPr="001D7930" w:rsidRDefault="008261F6" w:rsidP="008261F6">
      <w:pPr>
        <w:pStyle w:val="TTEMEASMCA"/>
        <w:rPr>
          <w:lang w:val="lt-LT"/>
        </w:rPr>
      </w:pPr>
      <w:r w:rsidRPr="001D7930">
        <w:rPr>
          <w:lang w:val="lt-LT"/>
        </w:rPr>
        <w:t>A. ŽENKLINIMAS</w:t>
      </w:r>
      <w:r w:rsidRPr="001D7930">
        <w:rPr>
          <w:lang w:val="sv-SE"/>
        </w:rPr>
        <w:br w:type="page"/>
      </w:r>
    </w:p>
    <w:p w14:paraId="71E00FC8" w14:textId="77777777" w:rsidR="008261F6" w:rsidRPr="001D7930" w:rsidRDefault="008261F6" w:rsidP="008261F6">
      <w:pPr>
        <w:pStyle w:val="PI-1labEMEASMCA"/>
      </w:pPr>
      <w:r w:rsidRPr="001D7930">
        <w:lastRenderedPageBreak/>
        <w:t>INFORMACIJA ANT IŠORINĖS PAKUOTĖS</w:t>
      </w:r>
    </w:p>
    <w:p w14:paraId="3BCA5EBF" w14:textId="77777777" w:rsidR="008261F6" w:rsidRPr="001D7930" w:rsidRDefault="008261F6" w:rsidP="008261F6">
      <w:pPr>
        <w:pStyle w:val="PI-1labEMEASMCA"/>
      </w:pPr>
    </w:p>
    <w:p w14:paraId="5DA19F39" w14:textId="77777777" w:rsidR="008261F6" w:rsidRPr="001D7930" w:rsidRDefault="008261F6" w:rsidP="008261F6">
      <w:pPr>
        <w:pStyle w:val="PI-1labEMEASMCA"/>
      </w:pPr>
      <w:r w:rsidRPr="001D7930">
        <w:t xml:space="preserve">KARTONO DĖŽUTĖ </w:t>
      </w:r>
    </w:p>
    <w:p w14:paraId="1C6645BF" w14:textId="77777777" w:rsidR="008261F6" w:rsidRPr="001D7930" w:rsidRDefault="008261F6" w:rsidP="008261F6">
      <w:pPr>
        <w:pStyle w:val="BTEMEASMCA"/>
      </w:pPr>
    </w:p>
    <w:p w14:paraId="1A8E636A" w14:textId="77777777" w:rsidR="008261F6" w:rsidRPr="001D7930" w:rsidRDefault="008261F6" w:rsidP="008261F6">
      <w:pPr>
        <w:pStyle w:val="BTEMEASMCA"/>
      </w:pPr>
    </w:p>
    <w:p w14:paraId="6388A7BB" w14:textId="77777777" w:rsidR="008261F6" w:rsidRPr="001D7930" w:rsidRDefault="008261F6" w:rsidP="008261F6">
      <w:pPr>
        <w:pStyle w:val="PI-1labEMEASMCA"/>
      </w:pPr>
      <w:r w:rsidRPr="001D7930">
        <w:t>1.</w:t>
      </w:r>
      <w:r w:rsidRPr="001D7930">
        <w:tab/>
        <w:t>VAISTINIO PREPARATO PAVADINIMAS</w:t>
      </w:r>
    </w:p>
    <w:p w14:paraId="0C97A30E" w14:textId="77777777" w:rsidR="008261F6" w:rsidRPr="001D7930" w:rsidRDefault="008261F6" w:rsidP="008261F6">
      <w:pPr>
        <w:pStyle w:val="BTEMEASMCA"/>
      </w:pPr>
    </w:p>
    <w:p w14:paraId="3056F5B4" w14:textId="77777777" w:rsidR="008261F6" w:rsidRPr="001D7930" w:rsidRDefault="008261F6" w:rsidP="008261F6">
      <w:pPr>
        <w:ind w:left="567" w:hanging="567"/>
        <w:rPr>
          <w:sz w:val="22"/>
          <w:szCs w:val="22"/>
          <w:lang w:val="lt-LT" w:eastAsia="ar-SA"/>
        </w:rPr>
      </w:pPr>
      <w:r w:rsidRPr="001D7930">
        <w:rPr>
          <w:sz w:val="22"/>
          <w:szCs w:val="22"/>
          <w:lang w:val="lt-LT" w:eastAsia="ar-SA"/>
        </w:rPr>
        <w:t>ZYVOXID 100 mg/5 ml granulės geriamajai suspensijai</w:t>
      </w:r>
    </w:p>
    <w:p w14:paraId="131CB4EA" w14:textId="0923E5CE" w:rsidR="008261F6" w:rsidRPr="001D7930" w:rsidRDefault="00727022" w:rsidP="008261F6">
      <w:pPr>
        <w:rPr>
          <w:sz w:val="22"/>
          <w:szCs w:val="22"/>
          <w:lang w:val="lt-LT" w:eastAsia="ar-SA"/>
        </w:rPr>
      </w:pPr>
      <w:r>
        <w:rPr>
          <w:sz w:val="22"/>
          <w:szCs w:val="22"/>
          <w:lang w:val="lt-LT" w:eastAsia="ar-SA"/>
        </w:rPr>
        <w:t>l</w:t>
      </w:r>
      <w:r w:rsidR="008261F6" w:rsidRPr="001D7930">
        <w:rPr>
          <w:sz w:val="22"/>
          <w:szCs w:val="22"/>
          <w:lang w:val="lt-LT" w:eastAsia="ar-SA"/>
        </w:rPr>
        <w:t>inezolidas</w:t>
      </w:r>
    </w:p>
    <w:p w14:paraId="4F55232A" w14:textId="77777777" w:rsidR="008261F6" w:rsidRPr="001D7930" w:rsidRDefault="008261F6" w:rsidP="008261F6">
      <w:pPr>
        <w:pStyle w:val="BTEMEASMCA"/>
      </w:pPr>
    </w:p>
    <w:p w14:paraId="1032D7E7" w14:textId="77777777" w:rsidR="008261F6" w:rsidRPr="001D7930" w:rsidRDefault="008261F6" w:rsidP="008261F6">
      <w:pPr>
        <w:pStyle w:val="BTEMEASMCA"/>
      </w:pPr>
    </w:p>
    <w:p w14:paraId="09918400" w14:textId="77777777" w:rsidR="008261F6" w:rsidRPr="001D7930" w:rsidRDefault="008261F6" w:rsidP="008261F6">
      <w:pPr>
        <w:pStyle w:val="PI-1labEMEASMCA"/>
      </w:pPr>
      <w:r w:rsidRPr="001D7930">
        <w:t>2.</w:t>
      </w:r>
      <w:r w:rsidRPr="001D7930">
        <w:tab/>
        <w:t>VEIKLIOJI MEDŽIAGA IR JOS KIEKIS</w:t>
      </w:r>
    </w:p>
    <w:p w14:paraId="2E81A7A1" w14:textId="77777777" w:rsidR="008261F6" w:rsidRPr="001D7930" w:rsidRDefault="008261F6" w:rsidP="008261F6">
      <w:pPr>
        <w:pStyle w:val="BTEMEASMCA"/>
      </w:pPr>
    </w:p>
    <w:p w14:paraId="3F0884BC" w14:textId="77777777" w:rsidR="008261F6" w:rsidRPr="001D7930" w:rsidRDefault="008261F6" w:rsidP="008261F6">
      <w:pPr>
        <w:ind w:left="567" w:hanging="567"/>
        <w:rPr>
          <w:sz w:val="22"/>
          <w:szCs w:val="22"/>
          <w:lang w:val="lt-LT" w:eastAsia="ar-SA"/>
        </w:rPr>
      </w:pPr>
      <w:r w:rsidRPr="001D7930">
        <w:rPr>
          <w:caps/>
          <w:sz w:val="22"/>
          <w:szCs w:val="22"/>
          <w:lang w:val="lt-LT" w:eastAsia="ar-SA"/>
        </w:rPr>
        <w:t>5 </w:t>
      </w:r>
      <w:r w:rsidRPr="001D7930">
        <w:rPr>
          <w:sz w:val="22"/>
          <w:szCs w:val="22"/>
          <w:lang w:val="lt-LT" w:eastAsia="ar-SA"/>
        </w:rPr>
        <w:t>ml paruoštos suspensijos yra 100 ml linezolido.</w:t>
      </w:r>
    </w:p>
    <w:p w14:paraId="44D8F172" w14:textId="77777777" w:rsidR="008261F6" w:rsidRPr="001D7930" w:rsidRDefault="008261F6" w:rsidP="008261F6">
      <w:pPr>
        <w:ind w:left="567" w:hanging="567"/>
        <w:rPr>
          <w:sz w:val="22"/>
          <w:szCs w:val="22"/>
          <w:lang w:val="lt-LT" w:eastAsia="ar-SA"/>
        </w:rPr>
      </w:pPr>
    </w:p>
    <w:p w14:paraId="51B37163" w14:textId="77777777" w:rsidR="008261F6" w:rsidRPr="001D7930" w:rsidRDefault="008261F6" w:rsidP="008261F6">
      <w:pPr>
        <w:pStyle w:val="BTEMEASMCA"/>
      </w:pPr>
    </w:p>
    <w:p w14:paraId="6C11CE09" w14:textId="77777777" w:rsidR="008261F6" w:rsidRPr="001D7930" w:rsidRDefault="008261F6" w:rsidP="008261F6">
      <w:pPr>
        <w:pStyle w:val="PI-1labEMEASMCA"/>
      </w:pPr>
      <w:r w:rsidRPr="001D7930">
        <w:t>3.</w:t>
      </w:r>
      <w:r w:rsidRPr="001D7930">
        <w:tab/>
        <w:t>PAGALBINIŲ MEDŽIAGŲ SĄRAŠAS</w:t>
      </w:r>
    </w:p>
    <w:p w14:paraId="021A1EC4" w14:textId="77777777" w:rsidR="008261F6" w:rsidRPr="001D7930" w:rsidRDefault="008261F6" w:rsidP="008261F6">
      <w:pPr>
        <w:pStyle w:val="BTEMEASMCA"/>
      </w:pPr>
    </w:p>
    <w:p w14:paraId="3F1B0378" w14:textId="61F00280" w:rsidR="008261F6" w:rsidRPr="001D7930" w:rsidRDefault="008261F6" w:rsidP="008261F6">
      <w:pPr>
        <w:ind w:hanging="11"/>
        <w:rPr>
          <w:sz w:val="22"/>
          <w:szCs w:val="22"/>
          <w:lang w:val="lt-LT" w:eastAsia="ar-SA"/>
        </w:rPr>
      </w:pPr>
      <w:r w:rsidRPr="001D7930">
        <w:rPr>
          <w:sz w:val="22"/>
          <w:szCs w:val="22"/>
          <w:lang w:val="lt-LT" w:eastAsia="ar-SA"/>
        </w:rPr>
        <w:t xml:space="preserve">Sudėtyje yra sacharozės (210 mg/ml), aspartamo (E951), fruktozės, sorbitolio, </w:t>
      </w:r>
      <w:r w:rsidR="004E4233" w:rsidRPr="001D7930">
        <w:rPr>
          <w:sz w:val="22"/>
          <w:szCs w:val="22"/>
          <w:lang w:val="lt-LT" w:eastAsia="ar-SA"/>
        </w:rPr>
        <w:t xml:space="preserve">manitolio (E421), </w:t>
      </w:r>
      <w:r w:rsidRPr="001D7930">
        <w:rPr>
          <w:sz w:val="22"/>
          <w:szCs w:val="22"/>
          <w:lang w:val="lt-LT" w:eastAsia="ar-SA"/>
        </w:rPr>
        <w:t>natrio</w:t>
      </w:r>
      <w:r w:rsidR="004E4233" w:rsidRPr="001D7930">
        <w:rPr>
          <w:sz w:val="22"/>
          <w:szCs w:val="22"/>
          <w:lang w:val="lt-LT" w:eastAsia="ar-SA"/>
        </w:rPr>
        <w:t xml:space="preserve">, </w:t>
      </w:r>
      <w:r w:rsidR="004E4233" w:rsidRPr="001D7930">
        <w:rPr>
          <w:color w:val="000000"/>
          <w:sz w:val="22"/>
          <w:szCs w:val="22"/>
          <w:lang w:val="lt-LT"/>
        </w:rPr>
        <w:t>natrio benzoato (E211) ir etanolio</w:t>
      </w:r>
      <w:r w:rsidRPr="001D7930">
        <w:rPr>
          <w:sz w:val="22"/>
          <w:szCs w:val="22"/>
          <w:lang w:val="lt-LT" w:eastAsia="ar-SA"/>
        </w:rPr>
        <w:t>.</w:t>
      </w:r>
    </w:p>
    <w:p w14:paraId="0A60EA44" w14:textId="77777777" w:rsidR="008261F6" w:rsidRPr="001D7930" w:rsidRDefault="008261F6" w:rsidP="008261F6">
      <w:pPr>
        <w:pStyle w:val="BTEMEASMCA"/>
      </w:pPr>
    </w:p>
    <w:p w14:paraId="4307EAC0" w14:textId="77777777" w:rsidR="008261F6" w:rsidRPr="001D7930" w:rsidRDefault="008261F6" w:rsidP="008261F6">
      <w:pPr>
        <w:pStyle w:val="BTEMEASMCA"/>
      </w:pPr>
    </w:p>
    <w:p w14:paraId="21C59C7F" w14:textId="77777777" w:rsidR="008261F6" w:rsidRPr="001D7930" w:rsidRDefault="008261F6" w:rsidP="008261F6">
      <w:pPr>
        <w:pStyle w:val="PI-1labEMEASMCA"/>
      </w:pPr>
      <w:r w:rsidRPr="001D7930">
        <w:t>4.</w:t>
      </w:r>
      <w:r w:rsidRPr="001D7930">
        <w:tab/>
        <w:t>FARMACINĖ FORMA IR KIEKIS PAKUOTĖJE</w:t>
      </w:r>
    </w:p>
    <w:p w14:paraId="35117853" w14:textId="77777777" w:rsidR="008261F6" w:rsidRPr="001D7930" w:rsidRDefault="008261F6" w:rsidP="008261F6">
      <w:pPr>
        <w:pStyle w:val="BTEMEASMCA"/>
      </w:pPr>
    </w:p>
    <w:p w14:paraId="7A41C6DD" w14:textId="77777777" w:rsidR="008261F6" w:rsidRPr="001D7930" w:rsidRDefault="008261F6" w:rsidP="008261F6">
      <w:pPr>
        <w:ind w:left="567" w:hanging="567"/>
        <w:rPr>
          <w:sz w:val="22"/>
          <w:szCs w:val="22"/>
          <w:lang w:val="lt-LT" w:eastAsia="ar-SA"/>
        </w:rPr>
      </w:pPr>
      <w:r w:rsidRPr="001D7930">
        <w:rPr>
          <w:sz w:val="22"/>
          <w:szCs w:val="22"/>
          <w:lang w:val="lt-LT" w:eastAsia="ar-SA"/>
        </w:rPr>
        <w:t>Granulės geriamajai suspensijai</w:t>
      </w:r>
    </w:p>
    <w:p w14:paraId="48770DC3" w14:textId="77777777" w:rsidR="008261F6" w:rsidRPr="001D7930" w:rsidRDefault="008261F6" w:rsidP="008261F6">
      <w:pPr>
        <w:ind w:left="567" w:hanging="567"/>
        <w:rPr>
          <w:sz w:val="22"/>
          <w:szCs w:val="22"/>
          <w:lang w:val="lt-LT" w:eastAsia="ar-SA"/>
        </w:rPr>
      </w:pPr>
      <w:r w:rsidRPr="001D7930">
        <w:rPr>
          <w:sz w:val="22"/>
          <w:szCs w:val="22"/>
          <w:lang w:val="lt-LT" w:eastAsia="ar-SA"/>
        </w:rPr>
        <w:t>Paruoštos suspensijos tūris 150 ml</w:t>
      </w:r>
    </w:p>
    <w:p w14:paraId="1A57C6E3" w14:textId="77777777" w:rsidR="008261F6" w:rsidRPr="001D7930" w:rsidRDefault="008261F6" w:rsidP="008261F6">
      <w:pPr>
        <w:ind w:left="567" w:hanging="567"/>
        <w:rPr>
          <w:sz w:val="22"/>
          <w:szCs w:val="22"/>
          <w:lang w:val="lt-LT" w:eastAsia="ar-SA"/>
        </w:rPr>
      </w:pPr>
      <w:r w:rsidRPr="001D7930">
        <w:rPr>
          <w:sz w:val="22"/>
          <w:szCs w:val="22"/>
          <w:lang w:val="lt-LT" w:eastAsia="ar-SA"/>
        </w:rPr>
        <w:t>Yra matavimo šaukštas</w:t>
      </w:r>
    </w:p>
    <w:p w14:paraId="3475AC29" w14:textId="77777777" w:rsidR="008261F6" w:rsidRPr="001D7930" w:rsidRDefault="008261F6" w:rsidP="008261F6">
      <w:pPr>
        <w:ind w:left="567" w:hanging="567"/>
        <w:rPr>
          <w:sz w:val="22"/>
          <w:szCs w:val="22"/>
          <w:lang w:val="lt-LT" w:eastAsia="ar-SA"/>
        </w:rPr>
      </w:pPr>
    </w:p>
    <w:p w14:paraId="215A757E" w14:textId="77777777" w:rsidR="008261F6" w:rsidRPr="001D7930" w:rsidRDefault="008261F6" w:rsidP="008261F6">
      <w:pPr>
        <w:pStyle w:val="BTEMEASMCA"/>
      </w:pPr>
    </w:p>
    <w:p w14:paraId="265A1906" w14:textId="77777777" w:rsidR="008261F6" w:rsidRPr="001D7930" w:rsidRDefault="008261F6" w:rsidP="008261F6">
      <w:pPr>
        <w:pStyle w:val="PI-1labEMEASMCA"/>
      </w:pPr>
      <w:r w:rsidRPr="001D7930">
        <w:t>5.</w:t>
      </w:r>
      <w:r w:rsidRPr="001D7930">
        <w:tab/>
        <w:t>VARTOJIMO METODAS IR BŪDAS (-AI)</w:t>
      </w:r>
    </w:p>
    <w:p w14:paraId="697EC222" w14:textId="77777777" w:rsidR="008261F6" w:rsidRPr="001D7930" w:rsidRDefault="008261F6" w:rsidP="008261F6">
      <w:pPr>
        <w:pStyle w:val="BTEMEASMCA"/>
      </w:pPr>
    </w:p>
    <w:p w14:paraId="3EEA9314" w14:textId="77777777" w:rsidR="008261F6" w:rsidRPr="001D7930" w:rsidRDefault="008261F6" w:rsidP="008261F6">
      <w:pPr>
        <w:pStyle w:val="BTEMEASMCA"/>
      </w:pPr>
      <w:r w:rsidRPr="001D7930">
        <w:t>Vartoti per burną.</w:t>
      </w:r>
    </w:p>
    <w:p w14:paraId="4819425A" w14:textId="77777777" w:rsidR="008261F6" w:rsidRPr="001D7930" w:rsidRDefault="008261F6" w:rsidP="008261F6">
      <w:pPr>
        <w:pStyle w:val="BTEMEASMCA"/>
      </w:pPr>
      <w:r w:rsidRPr="001D7930">
        <w:t>Prieš vartojimą perskaitykite pakuotės lapelį.</w:t>
      </w:r>
    </w:p>
    <w:p w14:paraId="0C13599B" w14:textId="77777777" w:rsidR="008261F6" w:rsidRPr="001D7930" w:rsidRDefault="008261F6" w:rsidP="008261F6">
      <w:pPr>
        <w:pStyle w:val="BTEMEASMCA"/>
      </w:pPr>
    </w:p>
    <w:p w14:paraId="5D6139CB" w14:textId="77777777" w:rsidR="008261F6" w:rsidRPr="001D7930" w:rsidRDefault="008261F6" w:rsidP="008261F6">
      <w:pPr>
        <w:pStyle w:val="BTEMEASMCA"/>
      </w:pPr>
    </w:p>
    <w:p w14:paraId="75F2FA35" w14:textId="35FFE629" w:rsidR="008261F6" w:rsidRPr="001D7930" w:rsidRDefault="008261F6" w:rsidP="008261F6">
      <w:pPr>
        <w:pStyle w:val="PI-1labEMEASMCA"/>
      </w:pPr>
      <w:r w:rsidRPr="001D7930">
        <w:t>6.</w:t>
      </w:r>
      <w:r w:rsidRPr="001D7930">
        <w:tab/>
        <w:t xml:space="preserve">SPECIALUS ĮSPĖJIMAS, KAD VAISTINĮ PREPARATĄ BŪTINA LAIKYTI VAIKAMS </w:t>
      </w:r>
      <w:r w:rsidR="00E05E8E" w:rsidRPr="001D7930">
        <w:t xml:space="preserve">NEPASTEBIMOJE </w:t>
      </w:r>
      <w:r w:rsidR="00E05E8E">
        <w:t xml:space="preserve">IR </w:t>
      </w:r>
      <w:r w:rsidRPr="001D7930">
        <w:t>NEPASIEKIAMOJE VIETOJE</w:t>
      </w:r>
    </w:p>
    <w:p w14:paraId="0575BED1" w14:textId="77777777" w:rsidR="008261F6" w:rsidRPr="001D7930" w:rsidRDefault="008261F6" w:rsidP="008261F6">
      <w:pPr>
        <w:pStyle w:val="BTEMEASMCA"/>
      </w:pPr>
    </w:p>
    <w:p w14:paraId="1125F946" w14:textId="352D8637" w:rsidR="008261F6" w:rsidRPr="001D7930" w:rsidRDefault="008261F6" w:rsidP="008261F6">
      <w:pPr>
        <w:pStyle w:val="BTEMEASMCA"/>
      </w:pPr>
      <w:r w:rsidRPr="001D7930">
        <w:t xml:space="preserve">Laikyti vaikams </w:t>
      </w:r>
      <w:r w:rsidR="00983731" w:rsidRPr="001D7930">
        <w:t xml:space="preserve">nepastebimoje </w:t>
      </w:r>
      <w:r w:rsidR="00983731">
        <w:t xml:space="preserve">ir </w:t>
      </w:r>
      <w:r w:rsidRPr="001D7930">
        <w:t>nepasiekiamoje vietoje.</w:t>
      </w:r>
    </w:p>
    <w:p w14:paraId="78D89F62" w14:textId="77777777" w:rsidR="008261F6" w:rsidRPr="001D7930" w:rsidRDefault="008261F6" w:rsidP="008261F6">
      <w:pPr>
        <w:pStyle w:val="BTEMEASMCA"/>
      </w:pPr>
    </w:p>
    <w:p w14:paraId="29677235" w14:textId="77777777" w:rsidR="008261F6" w:rsidRPr="001D7930" w:rsidRDefault="008261F6" w:rsidP="008261F6">
      <w:pPr>
        <w:pStyle w:val="BTEMEASMCA"/>
      </w:pPr>
    </w:p>
    <w:p w14:paraId="00951B9F" w14:textId="77777777" w:rsidR="008261F6" w:rsidRPr="001D7930" w:rsidRDefault="008261F6" w:rsidP="008261F6">
      <w:pPr>
        <w:pStyle w:val="PI-1labEMEASMCA"/>
      </w:pPr>
      <w:r w:rsidRPr="001D7930">
        <w:t>7.</w:t>
      </w:r>
      <w:r w:rsidRPr="001D7930">
        <w:tab/>
        <w:t>KITAS (-I) SPECIALUS (-ŪS) ĮSPĖJIMAS (-AI) (JEI REIKIA)</w:t>
      </w:r>
    </w:p>
    <w:p w14:paraId="7351575C" w14:textId="77777777" w:rsidR="008261F6" w:rsidRPr="005134FD" w:rsidRDefault="008261F6" w:rsidP="00FD4D1D">
      <w:pPr>
        <w:pStyle w:val="BTEMEASMCA"/>
      </w:pPr>
    </w:p>
    <w:p w14:paraId="129151E5" w14:textId="77777777" w:rsidR="008261F6" w:rsidRPr="005134FD" w:rsidRDefault="008261F6" w:rsidP="00FD4D1D">
      <w:pPr>
        <w:pStyle w:val="BTEMEASMCA"/>
      </w:pPr>
      <w:r w:rsidRPr="005134FD">
        <w:t>Prieš vartojimą, buteliuką keletą kartų pavartykite. Buteliuko nekratykite.</w:t>
      </w:r>
    </w:p>
    <w:p w14:paraId="6BFF8BBD" w14:textId="77777777" w:rsidR="008261F6" w:rsidRPr="005134FD" w:rsidRDefault="008261F6" w:rsidP="00FD4D1D">
      <w:pPr>
        <w:pStyle w:val="BTEMEASMCA"/>
      </w:pPr>
    </w:p>
    <w:p w14:paraId="45A0D1CA" w14:textId="77777777" w:rsidR="008261F6" w:rsidRPr="001D7930" w:rsidRDefault="008261F6" w:rsidP="008261F6">
      <w:pPr>
        <w:pStyle w:val="BTEMEASMCA"/>
      </w:pPr>
    </w:p>
    <w:p w14:paraId="459CFD3C" w14:textId="77777777" w:rsidR="008261F6" w:rsidRPr="001D7930" w:rsidRDefault="008261F6" w:rsidP="008261F6">
      <w:pPr>
        <w:pStyle w:val="PI-1labEMEASMCA"/>
      </w:pPr>
      <w:r w:rsidRPr="001D7930">
        <w:t>8.</w:t>
      </w:r>
      <w:r w:rsidRPr="001D7930">
        <w:tab/>
        <w:t>TINKAMUMO LAIKAS</w:t>
      </w:r>
    </w:p>
    <w:p w14:paraId="32ABD23F" w14:textId="77777777" w:rsidR="008261F6" w:rsidRPr="001D7930" w:rsidRDefault="008261F6" w:rsidP="008261F6">
      <w:pPr>
        <w:pStyle w:val="BTEMEASMCA"/>
      </w:pPr>
    </w:p>
    <w:p w14:paraId="04AD8080" w14:textId="77777777" w:rsidR="008261F6" w:rsidRPr="001D7930" w:rsidRDefault="008261F6" w:rsidP="008261F6">
      <w:pPr>
        <w:pStyle w:val="BTEMEASMCA"/>
      </w:pPr>
      <w:r w:rsidRPr="001D7930">
        <w:t>Tinka iki mm/MMMM</w:t>
      </w:r>
    </w:p>
    <w:p w14:paraId="0F27582A" w14:textId="77777777" w:rsidR="008261F6" w:rsidRPr="001D7930" w:rsidRDefault="008261F6" w:rsidP="008261F6">
      <w:pPr>
        <w:pStyle w:val="BTEMEASMCA"/>
      </w:pPr>
      <w:r w:rsidRPr="001D7930">
        <w:t>Paruoštos suspensijos tinkamumo laikas – 21 para.</w:t>
      </w:r>
    </w:p>
    <w:p w14:paraId="736DF66E" w14:textId="77777777" w:rsidR="008261F6" w:rsidRPr="001D7930" w:rsidRDefault="008261F6" w:rsidP="008261F6">
      <w:pPr>
        <w:pStyle w:val="BTEMEASMCA"/>
      </w:pPr>
    </w:p>
    <w:p w14:paraId="5C93DC7C" w14:textId="77777777" w:rsidR="008261F6" w:rsidRPr="001D7930" w:rsidRDefault="008261F6" w:rsidP="008261F6">
      <w:pPr>
        <w:pStyle w:val="BTEMEASMCA"/>
      </w:pPr>
    </w:p>
    <w:p w14:paraId="2F7E6B12" w14:textId="77777777" w:rsidR="008261F6" w:rsidRPr="001D7930" w:rsidRDefault="008261F6" w:rsidP="008261F6">
      <w:pPr>
        <w:pStyle w:val="PI-1labEMEASMCA"/>
      </w:pPr>
      <w:r w:rsidRPr="001D7930">
        <w:t>9.</w:t>
      </w:r>
      <w:r w:rsidRPr="001D7930">
        <w:tab/>
        <w:t>SPECIALIOS LAIKYMO SĄLYGOS</w:t>
      </w:r>
    </w:p>
    <w:p w14:paraId="1FDE6C34" w14:textId="77777777" w:rsidR="008261F6" w:rsidRPr="001D7930" w:rsidRDefault="008261F6" w:rsidP="008261F6">
      <w:pPr>
        <w:pStyle w:val="BTEMEASMCA"/>
      </w:pPr>
    </w:p>
    <w:p w14:paraId="32E9D87D" w14:textId="77777777" w:rsidR="008261F6" w:rsidRPr="001D7930" w:rsidRDefault="008261F6" w:rsidP="008261F6">
      <w:pPr>
        <w:pStyle w:val="BTEMEASMCA"/>
      </w:pPr>
      <w:r w:rsidRPr="001D7930">
        <w:t>Buteliuką laikyti sandarų.</w:t>
      </w:r>
    </w:p>
    <w:p w14:paraId="502305D5" w14:textId="77777777" w:rsidR="008261F6" w:rsidRPr="001D7930" w:rsidRDefault="008261F6" w:rsidP="008261F6">
      <w:pPr>
        <w:rPr>
          <w:sz w:val="22"/>
          <w:szCs w:val="22"/>
          <w:lang w:val="lt-LT"/>
        </w:rPr>
      </w:pPr>
      <w:r w:rsidRPr="001D7930">
        <w:rPr>
          <w:sz w:val="22"/>
          <w:szCs w:val="22"/>
          <w:lang w:val="lt-LT"/>
        </w:rPr>
        <w:t>Paruoštos suspensijos buteliuką laikyti išorinėje dėžutėje.</w:t>
      </w:r>
    </w:p>
    <w:p w14:paraId="6AA38EB9" w14:textId="77777777" w:rsidR="008261F6" w:rsidRPr="001D7930" w:rsidRDefault="008261F6" w:rsidP="008261F6">
      <w:pPr>
        <w:pStyle w:val="BTEMEASMCA"/>
      </w:pPr>
    </w:p>
    <w:p w14:paraId="1FA740F3" w14:textId="77777777" w:rsidR="008261F6" w:rsidRPr="001D7930" w:rsidRDefault="008261F6" w:rsidP="008261F6">
      <w:pPr>
        <w:pStyle w:val="BTEMEASMCA"/>
      </w:pPr>
    </w:p>
    <w:p w14:paraId="6E7379C6" w14:textId="77777777" w:rsidR="008261F6" w:rsidRPr="001D7930" w:rsidRDefault="008261F6" w:rsidP="008261F6">
      <w:pPr>
        <w:pStyle w:val="PI-1labEMEASMCA"/>
      </w:pPr>
      <w:r w:rsidRPr="001D7930">
        <w:t>10.</w:t>
      </w:r>
      <w:r w:rsidRPr="001D7930">
        <w:tab/>
        <w:t xml:space="preserve">SPECIALIOS ATSARGUMO PRIEMONĖS DĖL NESUVARTOTO </w:t>
      </w:r>
      <w:r w:rsidRPr="001D7930">
        <w:rPr>
          <w:bCs/>
        </w:rPr>
        <w:t xml:space="preserve">VAISTINIO PREPARATO AR JO ATLIEKŲ </w:t>
      </w:r>
      <w:r w:rsidRPr="001D7930">
        <w:t>TVARKYMO (JEI REIKIA)</w:t>
      </w:r>
    </w:p>
    <w:p w14:paraId="5F13966A" w14:textId="77777777" w:rsidR="008261F6" w:rsidRPr="001D7930" w:rsidRDefault="008261F6" w:rsidP="008261F6">
      <w:pPr>
        <w:pStyle w:val="BTEMEASMCA"/>
      </w:pPr>
    </w:p>
    <w:p w14:paraId="0D7E5985" w14:textId="77777777" w:rsidR="008261F6" w:rsidRPr="001D7930" w:rsidRDefault="008261F6" w:rsidP="008261F6">
      <w:pPr>
        <w:pStyle w:val="BTEMEASMCA"/>
      </w:pPr>
    </w:p>
    <w:p w14:paraId="433D0434" w14:textId="5BE86EE8" w:rsidR="008261F6" w:rsidRPr="001D7930" w:rsidRDefault="008261F6" w:rsidP="008261F6">
      <w:pPr>
        <w:pStyle w:val="PI-1labEMEASMCA"/>
      </w:pPr>
      <w:r w:rsidRPr="001D7930">
        <w:t>11.</w:t>
      </w:r>
      <w:r w:rsidRPr="001D7930">
        <w:tab/>
        <w:t>R</w:t>
      </w:r>
      <w:r w:rsidR="005A5C12">
        <w:t>EGISTRUOTOJO</w:t>
      </w:r>
      <w:r w:rsidRPr="001D7930">
        <w:t xml:space="preserve"> PAVADINIMAS IR ADRESAS</w:t>
      </w:r>
    </w:p>
    <w:p w14:paraId="16D72445" w14:textId="77777777" w:rsidR="008261F6" w:rsidRPr="001D7930" w:rsidRDefault="008261F6" w:rsidP="008261F6">
      <w:pPr>
        <w:pStyle w:val="BTEMEASMCA"/>
      </w:pPr>
    </w:p>
    <w:p w14:paraId="56973BB0" w14:textId="77777777" w:rsidR="008261F6" w:rsidRPr="001D7930" w:rsidRDefault="008261F6" w:rsidP="008261F6">
      <w:pPr>
        <w:rPr>
          <w:sz w:val="22"/>
          <w:szCs w:val="22"/>
          <w:lang w:val="fr-FR"/>
        </w:rPr>
      </w:pPr>
      <w:r w:rsidRPr="001D7930">
        <w:rPr>
          <w:sz w:val="22"/>
          <w:szCs w:val="22"/>
          <w:lang w:val="fr-FR"/>
        </w:rPr>
        <w:t>Pfizer Europe MA EEIG</w:t>
      </w:r>
    </w:p>
    <w:p w14:paraId="02D9B9DD" w14:textId="63D6D052" w:rsidR="00B37EC7" w:rsidRPr="001D7930" w:rsidRDefault="00B37EC7" w:rsidP="00B37EC7">
      <w:pPr>
        <w:rPr>
          <w:sz w:val="22"/>
          <w:szCs w:val="22"/>
          <w:lang w:val="fr-FR"/>
        </w:rPr>
      </w:pPr>
      <w:r w:rsidRPr="001D7930">
        <w:rPr>
          <w:sz w:val="22"/>
          <w:szCs w:val="22"/>
          <w:lang w:val="fr-FR"/>
        </w:rPr>
        <w:t>Boulevard de la Plaine 17</w:t>
      </w:r>
    </w:p>
    <w:p w14:paraId="75BC0E7A" w14:textId="77777777" w:rsidR="00B37EC7" w:rsidRPr="001D7930" w:rsidRDefault="00B37EC7" w:rsidP="00B37EC7">
      <w:pPr>
        <w:rPr>
          <w:sz w:val="22"/>
          <w:szCs w:val="22"/>
          <w:lang w:val="fr-FR"/>
        </w:rPr>
      </w:pPr>
      <w:r w:rsidRPr="001D7930">
        <w:rPr>
          <w:sz w:val="22"/>
          <w:szCs w:val="22"/>
          <w:lang w:val="fr-FR"/>
        </w:rPr>
        <w:t>1050 Bruxelles</w:t>
      </w:r>
    </w:p>
    <w:p w14:paraId="4A844B31" w14:textId="77777777" w:rsidR="00B37EC7" w:rsidRPr="001D7930" w:rsidRDefault="00B37EC7" w:rsidP="00B37EC7">
      <w:pPr>
        <w:rPr>
          <w:sz w:val="22"/>
          <w:szCs w:val="22"/>
          <w:lang w:val="fr-FR"/>
        </w:rPr>
      </w:pPr>
      <w:r w:rsidRPr="001D7930">
        <w:rPr>
          <w:sz w:val="22"/>
          <w:szCs w:val="22"/>
          <w:lang w:val="fr-FR"/>
        </w:rPr>
        <w:t>Belgija</w:t>
      </w:r>
      <w:r w:rsidRPr="001D7930" w:rsidDel="00B37EC7">
        <w:rPr>
          <w:sz w:val="22"/>
          <w:szCs w:val="22"/>
          <w:lang w:val="fr-FR"/>
        </w:rPr>
        <w:t xml:space="preserve"> </w:t>
      </w:r>
    </w:p>
    <w:p w14:paraId="504584B8" w14:textId="77777777" w:rsidR="008261F6" w:rsidRPr="001D7930" w:rsidRDefault="008261F6" w:rsidP="008261F6">
      <w:pPr>
        <w:pStyle w:val="BTEMEASMCA"/>
      </w:pPr>
    </w:p>
    <w:p w14:paraId="16017298" w14:textId="77777777" w:rsidR="008261F6" w:rsidRPr="001D7930" w:rsidRDefault="008261F6" w:rsidP="008261F6">
      <w:pPr>
        <w:pStyle w:val="BTEMEASMCA"/>
      </w:pPr>
    </w:p>
    <w:p w14:paraId="5095EC56" w14:textId="7EF39A1C" w:rsidR="008261F6" w:rsidRPr="001D7930" w:rsidRDefault="008261F6" w:rsidP="008261F6">
      <w:pPr>
        <w:pStyle w:val="PI-1labEMEASMCA"/>
      </w:pPr>
      <w:r w:rsidRPr="001D7930">
        <w:t>12.</w:t>
      </w:r>
      <w:r w:rsidRPr="001D7930">
        <w:tab/>
        <w:t>R</w:t>
      </w:r>
      <w:r w:rsidR="005A5C12">
        <w:t>EGISTRACIJOS PAŽYMĖJIMO</w:t>
      </w:r>
      <w:r w:rsidRPr="001D7930">
        <w:t xml:space="preserve"> NUMERIS </w:t>
      </w:r>
    </w:p>
    <w:p w14:paraId="22988526" w14:textId="77777777" w:rsidR="008261F6" w:rsidRPr="001D7930" w:rsidRDefault="008261F6" w:rsidP="008261F6">
      <w:pPr>
        <w:pStyle w:val="BTEMEASMCA"/>
      </w:pPr>
    </w:p>
    <w:p w14:paraId="5038B77B" w14:textId="77777777" w:rsidR="008261F6" w:rsidRPr="001D7930" w:rsidRDefault="008261F6" w:rsidP="008261F6">
      <w:pPr>
        <w:rPr>
          <w:noProof/>
          <w:sz w:val="22"/>
          <w:lang w:val="lt-LT"/>
        </w:rPr>
      </w:pPr>
      <w:r w:rsidRPr="001D7930">
        <w:rPr>
          <w:noProof/>
          <w:sz w:val="22"/>
          <w:lang w:val="lt-LT"/>
        </w:rPr>
        <w:t>LT/1/02/2448/002</w:t>
      </w:r>
    </w:p>
    <w:p w14:paraId="2AE3B7C3" w14:textId="77777777" w:rsidR="008261F6" w:rsidRPr="001D7930" w:rsidRDefault="008261F6" w:rsidP="008261F6">
      <w:pPr>
        <w:pStyle w:val="BTEMEASMCA"/>
      </w:pPr>
    </w:p>
    <w:p w14:paraId="7D0D71A7" w14:textId="77777777" w:rsidR="008261F6" w:rsidRPr="001D7930" w:rsidRDefault="008261F6" w:rsidP="008261F6">
      <w:pPr>
        <w:pStyle w:val="BTEMEASMCA"/>
      </w:pPr>
    </w:p>
    <w:p w14:paraId="07CE0E41" w14:textId="77777777" w:rsidR="008261F6" w:rsidRPr="001D7930" w:rsidRDefault="008261F6" w:rsidP="008261F6">
      <w:pPr>
        <w:pStyle w:val="PI-1labEMEASMCA"/>
      </w:pPr>
      <w:r w:rsidRPr="001D7930">
        <w:t>13.</w:t>
      </w:r>
      <w:r w:rsidRPr="001D7930">
        <w:tab/>
        <w:t>SERIJOS NUMERIS</w:t>
      </w:r>
    </w:p>
    <w:p w14:paraId="07058D63" w14:textId="77777777" w:rsidR="008261F6" w:rsidRPr="001D7930" w:rsidRDefault="008261F6" w:rsidP="008261F6">
      <w:pPr>
        <w:pStyle w:val="BTEMEASMCA"/>
      </w:pPr>
    </w:p>
    <w:p w14:paraId="7B0DC429" w14:textId="77777777" w:rsidR="008261F6" w:rsidRPr="001D7930" w:rsidRDefault="008261F6" w:rsidP="008261F6">
      <w:pPr>
        <w:pStyle w:val="BTEMEASMCA"/>
      </w:pPr>
      <w:r w:rsidRPr="001D7930">
        <w:t>Serija</w:t>
      </w:r>
    </w:p>
    <w:p w14:paraId="5A2B57BF" w14:textId="77777777" w:rsidR="008261F6" w:rsidRPr="001D7930" w:rsidRDefault="008261F6" w:rsidP="008261F6">
      <w:pPr>
        <w:pStyle w:val="BTEMEASMCA"/>
      </w:pPr>
    </w:p>
    <w:p w14:paraId="4BD22828" w14:textId="77777777" w:rsidR="008261F6" w:rsidRPr="001D7930" w:rsidRDefault="008261F6" w:rsidP="008261F6">
      <w:pPr>
        <w:pStyle w:val="BTEMEASMCA"/>
      </w:pPr>
    </w:p>
    <w:p w14:paraId="585B6457" w14:textId="77777777" w:rsidR="008261F6" w:rsidRPr="001D7930" w:rsidRDefault="008261F6" w:rsidP="008261F6">
      <w:pPr>
        <w:pStyle w:val="PI-1labEMEASMCA"/>
      </w:pPr>
      <w:r w:rsidRPr="001D7930">
        <w:t>14.</w:t>
      </w:r>
      <w:r w:rsidRPr="001D7930">
        <w:tab/>
        <w:t>PARDAVIMO (IŠDAVIMO) TVARKA</w:t>
      </w:r>
    </w:p>
    <w:p w14:paraId="45254754" w14:textId="77777777" w:rsidR="008261F6" w:rsidRPr="001D7930" w:rsidRDefault="008261F6" w:rsidP="008261F6">
      <w:pPr>
        <w:pStyle w:val="BTEMEASMCA"/>
      </w:pPr>
    </w:p>
    <w:p w14:paraId="422E46AB" w14:textId="626C3096" w:rsidR="008261F6" w:rsidRPr="001D7930" w:rsidRDefault="008261F6" w:rsidP="008261F6">
      <w:pPr>
        <w:pStyle w:val="BTEMEASMCA"/>
      </w:pPr>
      <w:r w:rsidRPr="001D7930">
        <w:t>Receptinis vaist</w:t>
      </w:r>
      <w:r w:rsidR="008F6315">
        <w:t>as</w:t>
      </w:r>
    </w:p>
    <w:p w14:paraId="0459F035" w14:textId="77777777" w:rsidR="008261F6" w:rsidRPr="001D7930" w:rsidRDefault="008261F6" w:rsidP="008261F6">
      <w:pPr>
        <w:pStyle w:val="BTEMEASMCA"/>
      </w:pPr>
    </w:p>
    <w:p w14:paraId="0960CBD1" w14:textId="77777777" w:rsidR="008261F6" w:rsidRPr="001D7930" w:rsidRDefault="008261F6" w:rsidP="008261F6">
      <w:pPr>
        <w:pStyle w:val="BTEMEASMCA"/>
      </w:pPr>
    </w:p>
    <w:p w14:paraId="6177CAFE" w14:textId="77777777" w:rsidR="008261F6" w:rsidRPr="001D7930" w:rsidRDefault="008261F6" w:rsidP="008261F6">
      <w:pPr>
        <w:pStyle w:val="PI-1labEMEASMCA"/>
      </w:pPr>
      <w:r w:rsidRPr="001D7930">
        <w:t>15.</w:t>
      </w:r>
      <w:r w:rsidRPr="001D7930">
        <w:tab/>
        <w:t>VARTOJIMO INSTRUKCIJA</w:t>
      </w:r>
    </w:p>
    <w:p w14:paraId="4BB369B5" w14:textId="77777777" w:rsidR="008261F6" w:rsidRPr="001D7930" w:rsidRDefault="008261F6" w:rsidP="008261F6">
      <w:pPr>
        <w:pStyle w:val="BTEMEASMCA"/>
      </w:pPr>
    </w:p>
    <w:p w14:paraId="3CEB3320" w14:textId="77777777" w:rsidR="008261F6" w:rsidRPr="001D7930" w:rsidRDefault="008261F6" w:rsidP="008261F6">
      <w:pPr>
        <w:pStyle w:val="BTEMEASMCA"/>
      </w:pPr>
    </w:p>
    <w:p w14:paraId="26151B75" w14:textId="77777777" w:rsidR="008261F6" w:rsidRPr="001D7930" w:rsidRDefault="008261F6" w:rsidP="008261F6">
      <w:pPr>
        <w:pStyle w:val="PI-1labEMEASMCA"/>
      </w:pPr>
      <w:r w:rsidRPr="001D7930">
        <w:t>16.</w:t>
      </w:r>
      <w:r w:rsidRPr="001D7930">
        <w:tab/>
        <w:t>INFORMACIJA BRAILIO RAŠTU</w:t>
      </w:r>
    </w:p>
    <w:p w14:paraId="12CB2043" w14:textId="77777777" w:rsidR="008261F6" w:rsidRPr="001D7930" w:rsidRDefault="008261F6" w:rsidP="008261F6">
      <w:pPr>
        <w:pStyle w:val="BTEMEASMCA"/>
      </w:pPr>
    </w:p>
    <w:p w14:paraId="15A16C21" w14:textId="0A00495A" w:rsidR="008261F6" w:rsidRDefault="008261F6" w:rsidP="008261F6">
      <w:pPr>
        <w:pStyle w:val="BTEMEASMCA"/>
        <w:rPr>
          <w:lang w:eastAsia="ar-SA"/>
        </w:rPr>
      </w:pPr>
      <w:r w:rsidRPr="001D7930">
        <w:rPr>
          <w:lang w:eastAsia="ar-SA"/>
        </w:rPr>
        <w:t>ZYVOXID 100 mg/5 ml</w:t>
      </w:r>
    </w:p>
    <w:p w14:paraId="480AA8CF" w14:textId="6B90D39D" w:rsidR="00983731" w:rsidRDefault="00983731" w:rsidP="008261F6">
      <w:pPr>
        <w:pStyle w:val="BTEMEASMCA"/>
        <w:rPr>
          <w:lang w:eastAsia="ar-SA"/>
        </w:rPr>
      </w:pPr>
    </w:p>
    <w:p w14:paraId="78502CA6" w14:textId="36CDD564" w:rsidR="00983731" w:rsidRDefault="00983731" w:rsidP="008261F6">
      <w:pPr>
        <w:pStyle w:val="BTEMEASMCA"/>
        <w:rPr>
          <w:lang w:eastAsia="ar-SA"/>
        </w:rPr>
      </w:pPr>
    </w:p>
    <w:p w14:paraId="7C1F5D54" w14:textId="77777777" w:rsidR="00983731" w:rsidRPr="005D554B" w:rsidRDefault="00983731" w:rsidP="0098373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5D554B">
        <w:rPr>
          <w:b/>
          <w:noProof/>
          <w:snapToGrid w:val="0"/>
          <w:sz w:val="22"/>
        </w:rPr>
        <w:t>17.</w:t>
      </w:r>
      <w:r w:rsidRPr="005D554B">
        <w:rPr>
          <w:b/>
          <w:noProof/>
          <w:snapToGrid w:val="0"/>
          <w:sz w:val="22"/>
        </w:rPr>
        <w:tab/>
        <w:t>UNIKALUS IDENTIFIKATORIUS – 2D BRŪKŠNINIS KODAS</w:t>
      </w:r>
    </w:p>
    <w:p w14:paraId="5A4C56E0" w14:textId="77777777" w:rsidR="00983731" w:rsidRPr="005D554B" w:rsidRDefault="00983731" w:rsidP="00983731">
      <w:pPr>
        <w:tabs>
          <w:tab w:val="left" w:pos="567"/>
        </w:tabs>
        <w:spacing w:line="260" w:lineRule="exact"/>
        <w:rPr>
          <w:noProof/>
          <w:snapToGrid w:val="0"/>
          <w:sz w:val="22"/>
        </w:rPr>
      </w:pPr>
    </w:p>
    <w:p w14:paraId="3DADB6DA" w14:textId="23DB5075" w:rsidR="00983731" w:rsidRPr="005D554B" w:rsidRDefault="00983731" w:rsidP="00983731">
      <w:pPr>
        <w:tabs>
          <w:tab w:val="left" w:pos="567"/>
        </w:tabs>
        <w:spacing w:line="260" w:lineRule="exact"/>
        <w:rPr>
          <w:noProof/>
          <w:snapToGrid w:val="0"/>
          <w:sz w:val="22"/>
          <w:szCs w:val="22"/>
          <w:shd w:val="clear" w:color="auto" w:fill="CCCCCC"/>
        </w:rPr>
      </w:pPr>
      <w:r w:rsidRPr="005D554B">
        <w:rPr>
          <w:snapToGrid w:val="0"/>
          <w:sz w:val="22"/>
          <w:highlight w:val="lightGray"/>
        </w:rPr>
        <w:t>2D brūkšninis kodas su nurodytu unikaliu identifikatoriumi.</w:t>
      </w:r>
    </w:p>
    <w:p w14:paraId="1B5A8695" w14:textId="77777777" w:rsidR="00983731" w:rsidRPr="005D554B" w:rsidRDefault="00983731" w:rsidP="00983731">
      <w:pPr>
        <w:tabs>
          <w:tab w:val="left" w:pos="567"/>
        </w:tabs>
        <w:spacing w:line="260" w:lineRule="exact"/>
        <w:rPr>
          <w:noProof/>
          <w:snapToGrid w:val="0"/>
          <w:sz w:val="22"/>
        </w:rPr>
      </w:pPr>
    </w:p>
    <w:p w14:paraId="7AE9B2C1" w14:textId="77777777" w:rsidR="00983731" w:rsidRPr="005D554B" w:rsidRDefault="00983731" w:rsidP="00983731">
      <w:pPr>
        <w:tabs>
          <w:tab w:val="left" w:pos="567"/>
        </w:tabs>
        <w:spacing w:line="260" w:lineRule="exact"/>
        <w:rPr>
          <w:noProof/>
          <w:snapToGrid w:val="0"/>
          <w:sz w:val="22"/>
        </w:rPr>
      </w:pPr>
    </w:p>
    <w:p w14:paraId="727B91E4" w14:textId="77777777" w:rsidR="00983731" w:rsidRPr="005D554B" w:rsidRDefault="00983731" w:rsidP="0098373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5D554B">
        <w:rPr>
          <w:b/>
          <w:noProof/>
          <w:snapToGrid w:val="0"/>
          <w:sz w:val="22"/>
        </w:rPr>
        <w:t>18.</w:t>
      </w:r>
      <w:r w:rsidRPr="005D554B">
        <w:rPr>
          <w:b/>
          <w:noProof/>
          <w:snapToGrid w:val="0"/>
          <w:sz w:val="22"/>
        </w:rPr>
        <w:tab/>
        <w:t>UNIKALUS IDENTIFIKATORIUS – ŽMONĖMS SUPRANTAMI DUOMENYS</w:t>
      </w:r>
    </w:p>
    <w:p w14:paraId="0998DABB" w14:textId="77777777" w:rsidR="00983731" w:rsidRPr="005D554B" w:rsidRDefault="00983731" w:rsidP="00983731">
      <w:pPr>
        <w:tabs>
          <w:tab w:val="left" w:pos="567"/>
        </w:tabs>
        <w:spacing w:line="260" w:lineRule="exact"/>
        <w:rPr>
          <w:noProof/>
          <w:snapToGrid w:val="0"/>
          <w:sz w:val="22"/>
        </w:rPr>
      </w:pPr>
    </w:p>
    <w:p w14:paraId="480BF7FF" w14:textId="102420B8" w:rsidR="00983731" w:rsidRPr="005D554B" w:rsidRDefault="00983731" w:rsidP="00983731">
      <w:pPr>
        <w:tabs>
          <w:tab w:val="left" w:pos="567"/>
        </w:tabs>
        <w:spacing w:line="260" w:lineRule="exact"/>
        <w:rPr>
          <w:snapToGrid w:val="0"/>
          <w:color w:val="008000"/>
          <w:sz w:val="22"/>
          <w:szCs w:val="22"/>
        </w:rPr>
      </w:pPr>
      <w:r w:rsidRPr="005D554B">
        <w:rPr>
          <w:snapToGrid w:val="0"/>
          <w:sz w:val="22"/>
        </w:rPr>
        <w:t xml:space="preserve">PC {numeris} </w:t>
      </w:r>
    </w:p>
    <w:p w14:paraId="11802530" w14:textId="2EEFDD5D" w:rsidR="00983731" w:rsidRPr="00994EE0" w:rsidRDefault="00983731" w:rsidP="00994EE0">
      <w:pPr>
        <w:tabs>
          <w:tab w:val="left" w:pos="567"/>
        </w:tabs>
        <w:spacing w:line="260" w:lineRule="exact"/>
        <w:rPr>
          <w:snapToGrid w:val="0"/>
        </w:rPr>
      </w:pPr>
      <w:r w:rsidRPr="005D554B">
        <w:rPr>
          <w:snapToGrid w:val="0"/>
          <w:sz w:val="22"/>
        </w:rPr>
        <w:t xml:space="preserve">SN {numeris} </w:t>
      </w:r>
    </w:p>
    <w:p w14:paraId="6CBDF3E5" w14:textId="4FEFFA37" w:rsidR="008261F6" w:rsidRPr="001D7930" w:rsidRDefault="008261F6" w:rsidP="008261F6">
      <w:pPr>
        <w:rPr>
          <w:b/>
          <w:sz w:val="22"/>
          <w:szCs w:val="22"/>
          <w:lang w:val="lt-LT"/>
        </w:rPr>
      </w:pPr>
    </w:p>
    <w:p w14:paraId="68D22F69" w14:textId="0A81A497" w:rsidR="008261F6" w:rsidRPr="005134FD" w:rsidRDefault="005A5C12" w:rsidP="00FD4D1D">
      <w:pPr>
        <w:pStyle w:val="PI-1labEMEASMCA"/>
      </w:pPr>
      <w:r w:rsidRPr="005134FD">
        <w:t>INFORMACIJA ANT VIDINĖS PAKUOTĖS</w:t>
      </w:r>
    </w:p>
    <w:p w14:paraId="172BF1E5" w14:textId="77777777" w:rsidR="005A5C12" w:rsidRPr="001D7930" w:rsidRDefault="005A5C12" w:rsidP="008261F6">
      <w:pPr>
        <w:pStyle w:val="PI-1labEMEASMCA"/>
      </w:pPr>
    </w:p>
    <w:p w14:paraId="6271ACCE" w14:textId="77777777" w:rsidR="008261F6" w:rsidRPr="001D7930" w:rsidRDefault="008261F6" w:rsidP="008261F6">
      <w:pPr>
        <w:pStyle w:val="PI-1labEMEASMCA"/>
      </w:pPr>
      <w:r w:rsidRPr="001D7930">
        <w:t xml:space="preserve">BUTELIUKAS </w:t>
      </w:r>
    </w:p>
    <w:p w14:paraId="3DFF36A0" w14:textId="77777777" w:rsidR="008261F6" w:rsidRPr="001D7930" w:rsidRDefault="008261F6" w:rsidP="008261F6">
      <w:pPr>
        <w:pStyle w:val="BTEMEASMCA"/>
      </w:pPr>
    </w:p>
    <w:p w14:paraId="02DF5F29" w14:textId="77777777" w:rsidR="008261F6" w:rsidRPr="001D7930" w:rsidRDefault="008261F6" w:rsidP="008261F6">
      <w:pPr>
        <w:pStyle w:val="BTEMEASMCA"/>
      </w:pPr>
    </w:p>
    <w:p w14:paraId="4E5262DD" w14:textId="77777777" w:rsidR="008261F6" w:rsidRPr="001D7930" w:rsidRDefault="008261F6" w:rsidP="008261F6">
      <w:pPr>
        <w:pStyle w:val="PI-1labEMEASMCA"/>
      </w:pPr>
      <w:r w:rsidRPr="001D7930">
        <w:t>1.</w:t>
      </w:r>
      <w:r w:rsidRPr="001D7930">
        <w:tab/>
        <w:t>VAISTINIO PREPARATO PAVADINIMAS</w:t>
      </w:r>
    </w:p>
    <w:p w14:paraId="49A79041" w14:textId="77777777" w:rsidR="008261F6" w:rsidRPr="001D7930" w:rsidRDefault="008261F6" w:rsidP="008261F6">
      <w:pPr>
        <w:pStyle w:val="BTEMEASMCA"/>
      </w:pPr>
    </w:p>
    <w:p w14:paraId="3C55E189" w14:textId="77777777" w:rsidR="008261F6" w:rsidRPr="001D7930" w:rsidRDefault="008261F6" w:rsidP="008261F6">
      <w:pPr>
        <w:ind w:left="567" w:hanging="567"/>
        <w:rPr>
          <w:sz w:val="22"/>
          <w:szCs w:val="22"/>
          <w:lang w:val="lt-LT" w:eastAsia="ar-SA"/>
        </w:rPr>
      </w:pPr>
      <w:r w:rsidRPr="001D7930">
        <w:rPr>
          <w:sz w:val="22"/>
          <w:szCs w:val="22"/>
          <w:lang w:val="lt-LT" w:eastAsia="ar-SA"/>
        </w:rPr>
        <w:t>ZYVOXID 100 mg/5 ml granulės geriamajai suspensijai</w:t>
      </w:r>
    </w:p>
    <w:p w14:paraId="45BA0907" w14:textId="4133D585" w:rsidR="008261F6" w:rsidRPr="001D7930" w:rsidRDefault="00727022" w:rsidP="008261F6">
      <w:pPr>
        <w:ind w:left="567" w:hanging="567"/>
        <w:rPr>
          <w:sz w:val="22"/>
          <w:szCs w:val="22"/>
          <w:lang w:val="lt-LT" w:eastAsia="ar-SA"/>
        </w:rPr>
      </w:pPr>
      <w:r>
        <w:rPr>
          <w:sz w:val="22"/>
          <w:szCs w:val="22"/>
          <w:lang w:val="lt-LT" w:eastAsia="ar-SA"/>
        </w:rPr>
        <w:t>l</w:t>
      </w:r>
      <w:r w:rsidR="008261F6" w:rsidRPr="001D7930">
        <w:rPr>
          <w:sz w:val="22"/>
          <w:szCs w:val="22"/>
          <w:lang w:val="lt-LT" w:eastAsia="ar-SA"/>
        </w:rPr>
        <w:t>inezolidas</w:t>
      </w:r>
    </w:p>
    <w:p w14:paraId="0CF93D98" w14:textId="77777777" w:rsidR="008261F6" w:rsidRPr="001D7930" w:rsidRDefault="008261F6" w:rsidP="008261F6">
      <w:pPr>
        <w:pStyle w:val="BTEMEASMCA"/>
      </w:pPr>
    </w:p>
    <w:p w14:paraId="50BCA0D9" w14:textId="77777777" w:rsidR="008261F6" w:rsidRPr="001D7930" w:rsidRDefault="008261F6" w:rsidP="008261F6">
      <w:pPr>
        <w:pStyle w:val="BTEMEASMCA"/>
      </w:pPr>
    </w:p>
    <w:p w14:paraId="6F737A3F" w14:textId="77777777" w:rsidR="008261F6" w:rsidRPr="001D7930" w:rsidRDefault="008261F6" w:rsidP="008261F6">
      <w:pPr>
        <w:pStyle w:val="PI-1labEMEASMCA"/>
      </w:pPr>
      <w:r w:rsidRPr="001D7930">
        <w:t>2.</w:t>
      </w:r>
      <w:r w:rsidRPr="001D7930">
        <w:tab/>
        <w:t>VEIKLIOJI MEDŽIAGA IR JOS KIEKIS</w:t>
      </w:r>
    </w:p>
    <w:p w14:paraId="3C25C5C9" w14:textId="77777777" w:rsidR="008261F6" w:rsidRPr="001D7930" w:rsidRDefault="008261F6" w:rsidP="008261F6">
      <w:pPr>
        <w:pStyle w:val="BTEMEASMCA"/>
      </w:pPr>
    </w:p>
    <w:p w14:paraId="10219673" w14:textId="77777777" w:rsidR="008261F6" w:rsidRPr="001D7930" w:rsidRDefault="008261F6" w:rsidP="008261F6">
      <w:pPr>
        <w:ind w:left="567" w:hanging="567"/>
        <w:rPr>
          <w:sz w:val="22"/>
          <w:szCs w:val="22"/>
          <w:lang w:val="lt-LT" w:eastAsia="ar-SA"/>
        </w:rPr>
      </w:pPr>
      <w:r w:rsidRPr="001D7930">
        <w:rPr>
          <w:caps/>
          <w:sz w:val="22"/>
          <w:szCs w:val="22"/>
          <w:lang w:val="lt-LT" w:eastAsia="ar-SA"/>
        </w:rPr>
        <w:t>5 </w:t>
      </w:r>
      <w:r w:rsidRPr="001D7930">
        <w:rPr>
          <w:sz w:val="22"/>
          <w:szCs w:val="22"/>
          <w:lang w:val="lt-LT" w:eastAsia="ar-SA"/>
        </w:rPr>
        <w:t>ml paruoštos suspensijos yra 100 ml linezolido.</w:t>
      </w:r>
    </w:p>
    <w:p w14:paraId="739578DD" w14:textId="77777777" w:rsidR="008261F6" w:rsidRPr="001D7930" w:rsidRDefault="008261F6" w:rsidP="008261F6">
      <w:pPr>
        <w:ind w:left="567" w:hanging="567"/>
        <w:rPr>
          <w:sz w:val="22"/>
          <w:szCs w:val="22"/>
          <w:lang w:val="lt-LT" w:eastAsia="ar-SA"/>
        </w:rPr>
      </w:pPr>
    </w:p>
    <w:p w14:paraId="484AB43D" w14:textId="77777777" w:rsidR="008261F6" w:rsidRPr="001D7930" w:rsidRDefault="008261F6" w:rsidP="008261F6">
      <w:pPr>
        <w:pStyle w:val="BTEMEASMCA"/>
      </w:pPr>
    </w:p>
    <w:p w14:paraId="74F16F09" w14:textId="77777777" w:rsidR="008261F6" w:rsidRPr="001D7930" w:rsidRDefault="008261F6" w:rsidP="008261F6">
      <w:pPr>
        <w:pStyle w:val="PI-1labEMEASMCA"/>
      </w:pPr>
      <w:r w:rsidRPr="001D7930">
        <w:t>3.</w:t>
      </w:r>
      <w:r w:rsidRPr="001D7930">
        <w:tab/>
        <w:t>PAGALBINIŲ MEDŽIAGŲ SĄRAŠAS</w:t>
      </w:r>
    </w:p>
    <w:p w14:paraId="6D3D952B" w14:textId="77777777" w:rsidR="008261F6" w:rsidRPr="001D7930" w:rsidRDefault="008261F6" w:rsidP="008261F6">
      <w:pPr>
        <w:ind w:hanging="11"/>
        <w:rPr>
          <w:sz w:val="22"/>
          <w:szCs w:val="22"/>
          <w:lang w:val="lt-LT" w:eastAsia="ar-SA"/>
        </w:rPr>
      </w:pPr>
    </w:p>
    <w:p w14:paraId="6E9077D9" w14:textId="5336EA9F" w:rsidR="008261F6" w:rsidRPr="001D7930" w:rsidRDefault="008261F6" w:rsidP="008261F6">
      <w:pPr>
        <w:ind w:hanging="11"/>
        <w:rPr>
          <w:sz w:val="22"/>
          <w:szCs w:val="22"/>
          <w:lang w:val="lt-LT" w:eastAsia="ar-SA"/>
        </w:rPr>
      </w:pPr>
      <w:r w:rsidRPr="001D7930">
        <w:rPr>
          <w:sz w:val="22"/>
          <w:szCs w:val="22"/>
          <w:lang w:val="lt-LT" w:eastAsia="ar-SA"/>
        </w:rPr>
        <w:t xml:space="preserve">Sudėtyje yra sacharozės (210 mg/ml), aspartamo (E951), fruktozės, sorbitolio, </w:t>
      </w:r>
      <w:r w:rsidR="004E4233" w:rsidRPr="001D7930">
        <w:rPr>
          <w:sz w:val="22"/>
          <w:szCs w:val="22"/>
          <w:lang w:val="lt-LT" w:eastAsia="ar-SA"/>
        </w:rPr>
        <w:t xml:space="preserve">manitolio (E421), </w:t>
      </w:r>
      <w:r w:rsidRPr="001D7930">
        <w:rPr>
          <w:sz w:val="22"/>
          <w:szCs w:val="22"/>
          <w:lang w:val="lt-LT" w:eastAsia="ar-SA"/>
        </w:rPr>
        <w:t>natrio</w:t>
      </w:r>
      <w:r w:rsidR="004E4233" w:rsidRPr="001D7930">
        <w:rPr>
          <w:sz w:val="22"/>
          <w:szCs w:val="22"/>
          <w:lang w:val="lt-LT" w:eastAsia="ar-SA"/>
        </w:rPr>
        <w:t xml:space="preserve">, </w:t>
      </w:r>
      <w:r w:rsidR="004E4233" w:rsidRPr="001D7930">
        <w:rPr>
          <w:color w:val="000000"/>
          <w:sz w:val="22"/>
          <w:szCs w:val="22"/>
          <w:lang w:val="lt-LT"/>
        </w:rPr>
        <w:t>natrio benzoato (E211) ir etanolio</w:t>
      </w:r>
      <w:r w:rsidRPr="001D7930">
        <w:rPr>
          <w:sz w:val="22"/>
          <w:szCs w:val="22"/>
          <w:lang w:val="lt-LT" w:eastAsia="ar-SA"/>
        </w:rPr>
        <w:t>.</w:t>
      </w:r>
    </w:p>
    <w:p w14:paraId="3752A8F5" w14:textId="77777777" w:rsidR="008261F6" w:rsidRPr="001D7930" w:rsidRDefault="008261F6" w:rsidP="008261F6">
      <w:pPr>
        <w:pStyle w:val="BTEMEASMCA"/>
      </w:pPr>
    </w:p>
    <w:p w14:paraId="792892D8" w14:textId="77777777" w:rsidR="008261F6" w:rsidRPr="001D7930" w:rsidRDefault="008261F6" w:rsidP="008261F6">
      <w:pPr>
        <w:pStyle w:val="BTEMEASMCA"/>
      </w:pPr>
    </w:p>
    <w:p w14:paraId="2496727D" w14:textId="77777777" w:rsidR="008261F6" w:rsidRPr="001D7930" w:rsidRDefault="008261F6" w:rsidP="008261F6">
      <w:pPr>
        <w:pStyle w:val="PI-1labEMEASMCA"/>
      </w:pPr>
      <w:r w:rsidRPr="001D7930">
        <w:t>4.</w:t>
      </w:r>
      <w:r w:rsidRPr="001D7930">
        <w:tab/>
        <w:t>FARMACINĖ FORMA IR KIEKIS PAKUOTĖJE</w:t>
      </w:r>
    </w:p>
    <w:p w14:paraId="3AB2EF5D" w14:textId="77777777" w:rsidR="008261F6" w:rsidRPr="001D7930" w:rsidRDefault="008261F6" w:rsidP="008261F6">
      <w:pPr>
        <w:pStyle w:val="BTEMEASMCA"/>
      </w:pPr>
    </w:p>
    <w:p w14:paraId="7D95A756" w14:textId="77777777" w:rsidR="008261F6" w:rsidRPr="001D7930" w:rsidRDefault="008261F6" w:rsidP="008261F6">
      <w:pPr>
        <w:ind w:left="567" w:hanging="567"/>
        <w:rPr>
          <w:sz w:val="22"/>
          <w:szCs w:val="22"/>
          <w:lang w:val="lt-LT" w:eastAsia="ar-SA"/>
        </w:rPr>
      </w:pPr>
      <w:r w:rsidRPr="001D7930">
        <w:rPr>
          <w:sz w:val="22"/>
          <w:szCs w:val="22"/>
          <w:lang w:val="lt-LT" w:eastAsia="ar-SA"/>
        </w:rPr>
        <w:t>Granulės geriamajai suspensijai</w:t>
      </w:r>
    </w:p>
    <w:p w14:paraId="7141854D" w14:textId="77777777" w:rsidR="008261F6" w:rsidRPr="001D7930" w:rsidRDefault="008261F6" w:rsidP="008261F6">
      <w:pPr>
        <w:jc w:val="both"/>
        <w:rPr>
          <w:sz w:val="22"/>
          <w:szCs w:val="22"/>
          <w:lang w:val="lt-LT" w:eastAsia="ar-SA"/>
        </w:rPr>
      </w:pPr>
      <w:r w:rsidRPr="001D7930">
        <w:rPr>
          <w:sz w:val="22"/>
          <w:szCs w:val="22"/>
          <w:lang w:val="lt-LT" w:eastAsia="ar-SA"/>
        </w:rPr>
        <w:t>Paruoštos suspensijos tūris 150 ml</w:t>
      </w:r>
    </w:p>
    <w:p w14:paraId="79A3CCEF" w14:textId="77777777" w:rsidR="008261F6" w:rsidRPr="001D7930" w:rsidRDefault="008261F6" w:rsidP="008261F6">
      <w:pPr>
        <w:pStyle w:val="BTEMEASMCA"/>
      </w:pPr>
    </w:p>
    <w:p w14:paraId="1BF9F7AB" w14:textId="77777777" w:rsidR="008261F6" w:rsidRPr="001D7930" w:rsidRDefault="008261F6" w:rsidP="008261F6">
      <w:pPr>
        <w:pStyle w:val="BTEMEASMCA"/>
      </w:pPr>
    </w:p>
    <w:p w14:paraId="5F9F24ED" w14:textId="77777777" w:rsidR="008261F6" w:rsidRPr="001D7930" w:rsidRDefault="008261F6" w:rsidP="008261F6">
      <w:pPr>
        <w:pStyle w:val="PI-1labEMEASMCA"/>
      </w:pPr>
      <w:r w:rsidRPr="001D7930">
        <w:t>5.</w:t>
      </w:r>
      <w:r w:rsidRPr="001D7930">
        <w:tab/>
        <w:t>VARTOJIMO METODAS IR BŪDAS (-AI)</w:t>
      </w:r>
    </w:p>
    <w:p w14:paraId="77586EB6" w14:textId="77777777" w:rsidR="008261F6" w:rsidRPr="001D7930" w:rsidRDefault="008261F6" w:rsidP="008261F6">
      <w:pPr>
        <w:pStyle w:val="BTEMEASMCA"/>
      </w:pPr>
    </w:p>
    <w:p w14:paraId="169C3B6C" w14:textId="77777777" w:rsidR="008261F6" w:rsidRPr="001D7930" w:rsidRDefault="008261F6" w:rsidP="008261F6">
      <w:pPr>
        <w:pStyle w:val="BTEMEASMCA"/>
      </w:pPr>
      <w:r w:rsidRPr="001D7930">
        <w:t>Vartoti per burną.</w:t>
      </w:r>
    </w:p>
    <w:p w14:paraId="02A06918" w14:textId="77777777" w:rsidR="008261F6" w:rsidRPr="001D7930" w:rsidRDefault="008261F6" w:rsidP="008261F6">
      <w:pPr>
        <w:pStyle w:val="BTEMEASMCA"/>
      </w:pPr>
      <w:r w:rsidRPr="001D7930">
        <w:t>Prieš vartojimą perskaitykite pakuotės lapelį.</w:t>
      </w:r>
    </w:p>
    <w:p w14:paraId="5EEC5C70" w14:textId="77777777" w:rsidR="008261F6" w:rsidRPr="001D7930" w:rsidRDefault="008261F6" w:rsidP="008261F6">
      <w:pPr>
        <w:pStyle w:val="BTEMEASMCA"/>
      </w:pPr>
    </w:p>
    <w:p w14:paraId="2CA320AA" w14:textId="77777777" w:rsidR="008261F6" w:rsidRPr="001D7930" w:rsidRDefault="008261F6" w:rsidP="008261F6">
      <w:pPr>
        <w:pStyle w:val="BTEMEASMCA"/>
      </w:pPr>
    </w:p>
    <w:p w14:paraId="0928DA6D" w14:textId="2E13282B" w:rsidR="008261F6" w:rsidRPr="001D7930" w:rsidRDefault="008261F6" w:rsidP="008261F6">
      <w:pPr>
        <w:pStyle w:val="PI-1labEMEASMCA"/>
      </w:pPr>
      <w:r w:rsidRPr="001D7930">
        <w:t>6.</w:t>
      </w:r>
      <w:r w:rsidRPr="001D7930">
        <w:tab/>
        <w:t xml:space="preserve">SPECIALUS ĮSPĖJIMAS, KAD VAISTINĮ PREPARATĄ BŪTINA LAIKYTI VAIKAMS </w:t>
      </w:r>
      <w:r w:rsidR="008F6315" w:rsidRPr="001D7930">
        <w:t xml:space="preserve">NEPASTEBIMOJE </w:t>
      </w:r>
      <w:r w:rsidR="008F6315">
        <w:t xml:space="preserve">IR </w:t>
      </w:r>
      <w:r w:rsidRPr="001D7930">
        <w:t>NEPASIEKIAMOJE VIETOJE</w:t>
      </w:r>
    </w:p>
    <w:p w14:paraId="7F5031B4" w14:textId="77777777" w:rsidR="008261F6" w:rsidRPr="001D7930" w:rsidRDefault="008261F6" w:rsidP="008261F6">
      <w:pPr>
        <w:pStyle w:val="BTEMEASMCA"/>
      </w:pPr>
    </w:p>
    <w:p w14:paraId="428FC9BD" w14:textId="2FF8D675" w:rsidR="008261F6" w:rsidRPr="001D7930" w:rsidRDefault="008261F6" w:rsidP="008261F6">
      <w:pPr>
        <w:pStyle w:val="BTEMEASMCA"/>
      </w:pPr>
      <w:r w:rsidRPr="001D7930">
        <w:t xml:space="preserve">Laikyti vaikams </w:t>
      </w:r>
      <w:r w:rsidR="00983731" w:rsidRPr="001D7930">
        <w:t xml:space="preserve">nepastebimoje </w:t>
      </w:r>
      <w:r w:rsidR="00983731">
        <w:t xml:space="preserve">ir </w:t>
      </w:r>
      <w:r w:rsidRPr="001D7930">
        <w:t>nepasiekiamoje vietoje.</w:t>
      </w:r>
    </w:p>
    <w:p w14:paraId="213B4189" w14:textId="77777777" w:rsidR="008261F6" w:rsidRPr="001D7930" w:rsidRDefault="008261F6" w:rsidP="008261F6">
      <w:pPr>
        <w:pStyle w:val="BTEMEASMCA"/>
      </w:pPr>
    </w:p>
    <w:p w14:paraId="794DF17E" w14:textId="77777777" w:rsidR="008261F6" w:rsidRPr="001D7930" w:rsidRDefault="008261F6" w:rsidP="008261F6">
      <w:pPr>
        <w:pStyle w:val="BTEMEASMCA"/>
      </w:pPr>
    </w:p>
    <w:p w14:paraId="3E366EFA" w14:textId="77777777" w:rsidR="008261F6" w:rsidRPr="001D7930" w:rsidRDefault="008261F6" w:rsidP="008261F6">
      <w:pPr>
        <w:pStyle w:val="PI-1labEMEASMCA"/>
      </w:pPr>
      <w:r w:rsidRPr="001D7930">
        <w:t>7.</w:t>
      </w:r>
      <w:r w:rsidRPr="001D7930">
        <w:tab/>
        <w:t>KITAS (-I) SPECIALUS (-ŪS) ĮSPĖJIMAS (-AI) (JEI REIKIA)</w:t>
      </w:r>
    </w:p>
    <w:p w14:paraId="494C3E91" w14:textId="77777777" w:rsidR="008261F6" w:rsidRPr="00FD4D1D" w:rsidRDefault="008261F6" w:rsidP="00FD4D1D"/>
    <w:p w14:paraId="0D092109" w14:textId="77777777" w:rsidR="008261F6" w:rsidRPr="00FD4D1D" w:rsidRDefault="008261F6" w:rsidP="00FD4D1D">
      <w:r w:rsidRPr="00FD4D1D">
        <w:rPr>
          <w:sz w:val="22"/>
          <w:lang w:val="lt-LT"/>
        </w:rPr>
        <w:t>Prieš vartojimą, buteliuką keletą kartų pavartykite. Buteliuko nekratykite.</w:t>
      </w:r>
    </w:p>
    <w:p w14:paraId="32452060" w14:textId="77777777" w:rsidR="008261F6" w:rsidRPr="00FD4D1D" w:rsidRDefault="008261F6" w:rsidP="00FD4D1D"/>
    <w:p w14:paraId="20F7CF01" w14:textId="77777777" w:rsidR="008261F6" w:rsidRPr="001D7930" w:rsidRDefault="008261F6" w:rsidP="008261F6">
      <w:pPr>
        <w:pStyle w:val="BTEMEASMCA"/>
      </w:pPr>
    </w:p>
    <w:p w14:paraId="5DCD21D1" w14:textId="77777777" w:rsidR="008261F6" w:rsidRPr="001D7930" w:rsidRDefault="008261F6" w:rsidP="008261F6">
      <w:pPr>
        <w:pStyle w:val="PI-1labEMEASMCA"/>
      </w:pPr>
      <w:r w:rsidRPr="001D7930">
        <w:t>8.</w:t>
      </w:r>
      <w:r w:rsidRPr="001D7930">
        <w:tab/>
        <w:t>TINKAMUMO LAIKAS</w:t>
      </w:r>
    </w:p>
    <w:p w14:paraId="21974191" w14:textId="77777777" w:rsidR="008261F6" w:rsidRPr="001D7930" w:rsidRDefault="008261F6" w:rsidP="008261F6">
      <w:pPr>
        <w:pStyle w:val="BTEMEASMCA"/>
      </w:pPr>
    </w:p>
    <w:p w14:paraId="42BB2E11" w14:textId="77777777" w:rsidR="008261F6" w:rsidRPr="001D7930" w:rsidRDefault="008261F6" w:rsidP="008261F6">
      <w:pPr>
        <w:pStyle w:val="BTEMEASMCA"/>
      </w:pPr>
      <w:r w:rsidRPr="001D7930">
        <w:t>Tinka iki mm/MMMM</w:t>
      </w:r>
    </w:p>
    <w:p w14:paraId="21E32C93" w14:textId="77777777" w:rsidR="008261F6" w:rsidRPr="001D7930" w:rsidRDefault="008261F6" w:rsidP="008261F6">
      <w:pPr>
        <w:pStyle w:val="BTEMEASMCA"/>
      </w:pPr>
      <w:r w:rsidRPr="001D7930">
        <w:t>Paruoštos suspensijos tinkamumo laikas – 21 para.</w:t>
      </w:r>
    </w:p>
    <w:p w14:paraId="2331DA8C" w14:textId="77777777" w:rsidR="008261F6" w:rsidRPr="001D7930" w:rsidRDefault="008261F6" w:rsidP="008261F6">
      <w:pPr>
        <w:pStyle w:val="BTEMEASMCA"/>
      </w:pPr>
    </w:p>
    <w:p w14:paraId="4A99E9DA" w14:textId="77777777" w:rsidR="008261F6" w:rsidRPr="001D7930" w:rsidRDefault="008261F6" w:rsidP="008261F6">
      <w:pPr>
        <w:pStyle w:val="BTEMEASMCA"/>
      </w:pPr>
    </w:p>
    <w:p w14:paraId="0DAD247E" w14:textId="77777777" w:rsidR="008261F6" w:rsidRPr="001D7930" w:rsidRDefault="008261F6" w:rsidP="008261F6">
      <w:pPr>
        <w:pStyle w:val="PI-1labEMEASMCA"/>
      </w:pPr>
      <w:r w:rsidRPr="001D7930">
        <w:t>9.</w:t>
      </w:r>
      <w:r w:rsidRPr="001D7930">
        <w:tab/>
        <w:t>SPECIALIOS LAIKYMO SĄLYGOS</w:t>
      </w:r>
    </w:p>
    <w:p w14:paraId="465DB683" w14:textId="77777777" w:rsidR="008261F6" w:rsidRPr="001D7930" w:rsidRDefault="008261F6" w:rsidP="008261F6">
      <w:pPr>
        <w:pStyle w:val="BTEMEASMCA"/>
      </w:pPr>
    </w:p>
    <w:p w14:paraId="142F9709" w14:textId="77777777" w:rsidR="008261F6" w:rsidRPr="001D7930" w:rsidRDefault="008261F6" w:rsidP="008261F6">
      <w:pPr>
        <w:pStyle w:val="BTEMEASMCA"/>
      </w:pPr>
      <w:r w:rsidRPr="001D7930">
        <w:t>Buteliuką laikyti sandarų.</w:t>
      </w:r>
    </w:p>
    <w:p w14:paraId="00C1E6C6" w14:textId="77777777" w:rsidR="008261F6" w:rsidRPr="001D7930" w:rsidRDefault="008261F6" w:rsidP="008261F6">
      <w:pPr>
        <w:rPr>
          <w:sz w:val="22"/>
          <w:szCs w:val="22"/>
          <w:lang w:val="lt-LT"/>
        </w:rPr>
      </w:pPr>
      <w:r w:rsidRPr="001D7930">
        <w:rPr>
          <w:sz w:val="22"/>
          <w:szCs w:val="22"/>
          <w:lang w:val="lt-LT"/>
        </w:rPr>
        <w:t>Paruoštos suspensijos buteliuką laikyti išorinėje dėžutėje.</w:t>
      </w:r>
    </w:p>
    <w:p w14:paraId="29BEFDBE" w14:textId="77777777" w:rsidR="008261F6" w:rsidRPr="001D7930" w:rsidRDefault="008261F6" w:rsidP="008261F6">
      <w:pPr>
        <w:pStyle w:val="BTEMEASMCA"/>
      </w:pPr>
    </w:p>
    <w:p w14:paraId="1F192443" w14:textId="77777777" w:rsidR="008261F6" w:rsidRPr="001D7930" w:rsidRDefault="008261F6" w:rsidP="008261F6">
      <w:pPr>
        <w:pStyle w:val="BTEMEASMCA"/>
      </w:pPr>
    </w:p>
    <w:p w14:paraId="2290F333" w14:textId="77777777" w:rsidR="008261F6" w:rsidRPr="001D7930" w:rsidRDefault="008261F6" w:rsidP="008261F6">
      <w:pPr>
        <w:pStyle w:val="PI-1labEMEASMCA"/>
      </w:pPr>
      <w:r w:rsidRPr="001D7930">
        <w:t>10.</w:t>
      </w:r>
      <w:r w:rsidRPr="001D7930">
        <w:tab/>
        <w:t xml:space="preserve">SPECIALIOS ATSARGUMO PRIEMONĖS DĖL NESUVARTOTO </w:t>
      </w:r>
      <w:r w:rsidRPr="001D7930">
        <w:rPr>
          <w:bCs/>
        </w:rPr>
        <w:t xml:space="preserve">VAISTINIO PREPARATO AR JO ATLIEKŲ </w:t>
      </w:r>
      <w:r w:rsidRPr="001D7930">
        <w:t>TVARKYMO (JEI REIKIA)</w:t>
      </w:r>
    </w:p>
    <w:p w14:paraId="2DCEA6FC" w14:textId="77777777" w:rsidR="008261F6" w:rsidRPr="001D7930" w:rsidRDefault="008261F6" w:rsidP="008261F6">
      <w:pPr>
        <w:pStyle w:val="BTEMEASMCA"/>
      </w:pPr>
    </w:p>
    <w:p w14:paraId="6BE8DD42" w14:textId="77777777" w:rsidR="008261F6" w:rsidRPr="001D7930" w:rsidRDefault="008261F6" w:rsidP="008261F6">
      <w:pPr>
        <w:pStyle w:val="BTEMEASMCA"/>
      </w:pPr>
    </w:p>
    <w:p w14:paraId="5F7D2F03" w14:textId="2A71F2AB" w:rsidR="008261F6" w:rsidRPr="001D7930" w:rsidRDefault="008261F6" w:rsidP="008261F6">
      <w:pPr>
        <w:pStyle w:val="PI-1labEMEASMCA"/>
      </w:pPr>
      <w:r w:rsidRPr="001D7930">
        <w:t>11.</w:t>
      </w:r>
      <w:r w:rsidRPr="001D7930">
        <w:tab/>
        <w:t>R</w:t>
      </w:r>
      <w:r w:rsidR="005A5C12">
        <w:t>EGISTRUOTOJO</w:t>
      </w:r>
      <w:r w:rsidRPr="001D7930">
        <w:t xml:space="preserve"> PAVADINIMAS IR ADRESAS</w:t>
      </w:r>
    </w:p>
    <w:p w14:paraId="60817C40" w14:textId="77777777" w:rsidR="008261F6" w:rsidRPr="001D7930" w:rsidRDefault="008261F6" w:rsidP="008261F6">
      <w:pPr>
        <w:pStyle w:val="BTEMEASMCA"/>
      </w:pPr>
    </w:p>
    <w:p w14:paraId="62888E3F" w14:textId="77777777" w:rsidR="008261F6" w:rsidRPr="001D7930" w:rsidRDefault="008261F6" w:rsidP="008261F6">
      <w:pPr>
        <w:rPr>
          <w:sz w:val="22"/>
          <w:szCs w:val="22"/>
          <w:lang w:val="fr-FR"/>
        </w:rPr>
      </w:pPr>
      <w:r w:rsidRPr="001D7930">
        <w:rPr>
          <w:sz w:val="22"/>
          <w:szCs w:val="22"/>
          <w:lang w:val="fr-FR"/>
        </w:rPr>
        <w:t>Pfizer Europe MA EEIG</w:t>
      </w:r>
    </w:p>
    <w:p w14:paraId="2BC5EF6A" w14:textId="37A1C5D8" w:rsidR="00B37EC7" w:rsidRPr="001D7930" w:rsidRDefault="00B37EC7" w:rsidP="00B37EC7">
      <w:pPr>
        <w:rPr>
          <w:sz w:val="22"/>
          <w:szCs w:val="22"/>
          <w:lang w:val="fr-FR"/>
        </w:rPr>
      </w:pPr>
      <w:r w:rsidRPr="001D7930">
        <w:rPr>
          <w:sz w:val="22"/>
          <w:szCs w:val="22"/>
          <w:lang w:val="fr-FR"/>
        </w:rPr>
        <w:t>Boulevard de la Plaine 17</w:t>
      </w:r>
    </w:p>
    <w:p w14:paraId="637E77E4" w14:textId="77777777" w:rsidR="00B37EC7" w:rsidRPr="001D7930" w:rsidRDefault="00B37EC7" w:rsidP="00B37EC7">
      <w:pPr>
        <w:rPr>
          <w:sz w:val="22"/>
          <w:szCs w:val="22"/>
          <w:lang w:val="fr-FR"/>
        </w:rPr>
      </w:pPr>
      <w:r w:rsidRPr="001D7930">
        <w:rPr>
          <w:sz w:val="22"/>
          <w:szCs w:val="22"/>
          <w:lang w:val="fr-FR"/>
        </w:rPr>
        <w:t>1050 Bruxelles</w:t>
      </w:r>
    </w:p>
    <w:p w14:paraId="05CA637D" w14:textId="77777777" w:rsidR="00B37EC7" w:rsidRPr="001D7930" w:rsidRDefault="00B37EC7" w:rsidP="00B37EC7">
      <w:pPr>
        <w:rPr>
          <w:sz w:val="22"/>
          <w:szCs w:val="22"/>
          <w:lang w:val="fr-FR"/>
        </w:rPr>
      </w:pPr>
      <w:r w:rsidRPr="001D7930">
        <w:rPr>
          <w:sz w:val="22"/>
          <w:szCs w:val="22"/>
          <w:lang w:val="fr-FR"/>
        </w:rPr>
        <w:t>Belgija</w:t>
      </w:r>
    </w:p>
    <w:p w14:paraId="405756FA" w14:textId="77777777" w:rsidR="008261F6" w:rsidRPr="001D7930" w:rsidRDefault="008261F6" w:rsidP="008261F6">
      <w:pPr>
        <w:rPr>
          <w:sz w:val="22"/>
          <w:szCs w:val="22"/>
          <w:lang w:val="fr-FR"/>
        </w:rPr>
      </w:pPr>
    </w:p>
    <w:p w14:paraId="1B4CD2DD" w14:textId="77777777" w:rsidR="008261F6" w:rsidRPr="001D7930" w:rsidRDefault="008261F6" w:rsidP="008261F6">
      <w:pPr>
        <w:pStyle w:val="BTEMEASMCA"/>
      </w:pPr>
    </w:p>
    <w:p w14:paraId="6D4238D5" w14:textId="2A819C1C" w:rsidR="008261F6" w:rsidRPr="001D7930" w:rsidRDefault="008261F6" w:rsidP="008261F6">
      <w:pPr>
        <w:pStyle w:val="PI-1labEMEASMCA"/>
      </w:pPr>
      <w:r w:rsidRPr="001D7930">
        <w:t>12.</w:t>
      </w:r>
      <w:r w:rsidRPr="001D7930">
        <w:tab/>
        <w:t>R</w:t>
      </w:r>
      <w:r w:rsidR="005A5C12">
        <w:t>EGISTRACIJOS PAŽYMĖJIMO</w:t>
      </w:r>
      <w:r w:rsidRPr="001D7930">
        <w:t xml:space="preserve"> NUMERIS </w:t>
      </w:r>
    </w:p>
    <w:p w14:paraId="208B2756" w14:textId="77777777" w:rsidR="008261F6" w:rsidRPr="001D7930" w:rsidRDefault="008261F6" w:rsidP="008261F6">
      <w:pPr>
        <w:pStyle w:val="BTEMEASMCA"/>
      </w:pPr>
    </w:p>
    <w:p w14:paraId="1570CDB6" w14:textId="77777777" w:rsidR="008261F6" w:rsidRPr="001D7930" w:rsidRDefault="008261F6" w:rsidP="008261F6">
      <w:pPr>
        <w:rPr>
          <w:noProof/>
          <w:sz w:val="22"/>
          <w:lang w:val="lt-LT"/>
        </w:rPr>
      </w:pPr>
      <w:r w:rsidRPr="001D7930">
        <w:rPr>
          <w:noProof/>
          <w:sz w:val="22"/>
          <w:lang w:val="lt-LT"/>
        </w:rPr>
        <w:t>LT/1/02/2448/002</w:t>
      </w:r>
    </w:p>
    <w:p w14:paraId="23906CD3" w14:textId="77777777" w:rsidR="008261F6" w:rsidRPr="001D7930" w:rsidRDefault="008261F6" w:rsidP="008261F6">
      <w:pPr>
        <w:pStyle w:val="BTEMEASMCA"/>
      </w:pPr>
    </w:p>
    <w:p w14:paraId="76ABACD8" w14:textId="77777777" w:rsidR="008261F6" w:rsidRPr="001D7930" w:rsidRDefault="008261F6" w:rsidP="008261F6">
      <w:pPr>
        <w:pStyle w:val="BTEMEASMCA"/>
      </w:pPr>
    </w:p>
    <w:p w14:paraId="3312E4A3" w14:textId="77777777" w:rsidR="008261F6" w:rsidRPr="001D7930" w:rsidRDefault="008261F6" w:rsidP="008261F6">
      <w:pPr>
        <w:pStyle w:val="PI-1labEMEASMCA"/>
      </w:pPr>
      <w:r w:rsidRPr="001D7930">
        <w:t>13.</w:t>
      </w:r>
      <w:r w:rsidRPr="001D7930">
        <w:tab/>
        <w:t>SERIJOS NUMERIS</w:t>
      </w:r>
    </w:p>
    <w:p w14:paraId="76DA18F4" w14:textId="77777777" w:rsidR="008261F6" w:rsidRPr="001D7930" w:rsidRDefault="008261F6" w:rsidP="008261F6">
      <w:pPr>
        <w:pStyle w:val="BTEMEASMCA"/>
      </w:pPr>
    </w:p>
    <w:p w14:paraId="27FC3D61" w14:textId="77777777" w:rsidR="008261F6" w:rsidRPr="001D7930" w:rsidRDefault="008261F6" w:rsidP="008261F6">
      <w:pPr>
        <w:pStyle w:val="BTEMEASMCA"/>
      </w:pPr>
      <w:r w:rsidRPr="001D7930">
        <w:t>Serija</w:t>
      </w:r>
    </w:p>
    <w:p w14:paraId="12CB8C15" w14:textId="77777777" w:rsidR="008261F6" w:rsidRPr="001D7930" w:rsidRDefault="008261F6" w:rsidP="008261F6">
      <w:pPr>
        <w:pStyle w:val="BTEMEASMCA"/>
      </w:pPr>
    </w:p>
    <w:p w14:paraId="25C9ACF0" w14:textId="77777777" w:rsidR="008261F6" w:rsidRPr="001D7930" w:rsidRDefault="008261F6" w:rsidP="008261F6">
      <w:pPr>
        <w:pStyle w:val="BTEMEASMCA"/>
      </w:pPr>
    </w:p>
    <w:p w14:paraId="44FC4C94" w14:textId="77777777" w:rsidR="008261F6" w:rsidRPr="001D7930" w:rsidRDefault="008261F6" w:rsidP="008261F6">
      <w:pPr>
        <w:pStyle w:val="PI-1labEMEASMCA"/>
      </w:pPr>
      <w:r w:rsidRPr="001D7930">
        <w:t>14.</w:t>
      </w:r>
      <w:r w:rsidRPr="001D7930">
        <w:tab/>
        <w:t>PARDAVIMO (IŠDAVIMO) TVARKA</w:t>
      </w:r>
    </w:p>
    <w:p w14:paraId="1E1297FE" w14:textId="77777777" w:rsidR="008261F6" w:rsidRPr="001D7930" w:rsidRDefault="008261F6" w:rsidP="008261F6">
      <w:pPr>
        <w:pStyle w:val="BTEMEASMCA"/>
      </w:pPr>
    </w:p>
    <w:p w14:paraId="4A5DB707" w14:textId="494EA38E" w:rsidR="008261F6" w:rsidRPr="001D7930" w:rsidRDefault="008261F6" w:rsidP="008261F6">
      <w:pPr>
        <w:pStyle w:val="BTEMEASMCA"/>
      </w:pPr>
      <w:r w:rsidRPr="001D7930">
        <w:t>Receptinis vaist</w:t>
      </w:r>
      <w:r w:rsidR="008F6315">
        <w:t>as</w:t>
      </w:r>
    </w:p>
    <w:p w14:paraId="08435386" w14:textId="77777777" w:rsidR="008261F6" w:rsidRPr="001D7930" w:rsidRDefault="008261F6" w:rsidP="008261F6">
      <w:pPr>
        <w:pStyle w:val="BTEMEASMCA"/>
      </w:pPr>
    </w:p>
    <w:p w14:paraId="19E7F634" w14:textId="77777777" w:rsidR="008261F6" w:rsidRPr="001D7930" w:rsidRDefault="008261F6" w:rsidP="008261F6">
      <w:pPr>
        <w:pStyle w:val="BTEMEASMCA"/>
      </w:pPr>
    </w:p>
    <w:p w14:paraId="72DCD70B" w14:textId="77777777" w:rsidR="008261F6" w:rsidRPr="001D7930" w:rsidRDefault="008261F6" w:rsidP="008261F6">
      <w:pPr>
        <w:pStyle w:val="PI-1labEMEASMCA"/>
      </w:pPr>
      <w:r w:rsidRPr="001D7930">
        <w:t>15.</w:t>
      </w:r>
      <w:r w:rsidRPr="001D7930">
        <w:tab/>
        <w:t>VARTOJIMO INSTRUKCIJA</w:t>
      </w:r>
    </w:p>
    <w:p w14:paraId="1D32BD01" w14:textId="77777777" w:rsidR="008261F6" w:rsidRPr="001D7930" w:rsidRDefault="008261F6" w:rsidP="008261F6">
      <w:pPr>
        <w:pStyle w:val="BTEMEASMCA"/>
      </w:pPr>
    </w:p>
    <w:p w14:paraId="3E899A84" w14:textId="77777777" w:rsidR="008261F6" w:rsidRPr="001D7930" w:rsidRDefault="008261F6" w:rsidP="008261F6">
      <w:pPr>
        <w:pStyle w:val="BTEMEASMCA"/>
      </w:pPr>
    </w:p>
    <w:p w14:paraId="3FF99AE9" w14:textId="77777777" w:rsidR="00934553" w:rsidRPr="001D7930" w:rsidRDefault="00934553" w:rsidP="00934553">
      <w:pPr>
        <w:rPr>
          <w:noProof/>
          <w:sz w:val="22"/>
          <w:szCs w:val="22"/>
          <w:lang w:val="lt-LT"/>
        </w:rPr>
      </w:pPr>
    </w:p>
    <w:p w14:paraId="65B8B821" w14:textId="77777777" w:rsidR="00934553" w:rsidRPr="001D7930" w:rsidRDefault="00934553" w:rsidP="00934553">
      <w:pPr>
        <w:rPr>
          <w:noProof/>
          <w:sz w:val="22"/>
          <w:szCs w:val="22"/>
          <w:lang w:val="lt-LT"/>
        </w:rPr>
      </w:pPr>
    </w:p>
    <w:p w14:paraId="7A7CC1DF" w14:textId="77777777" w:rsidR="00934553" w:rsidRPr="001D7930" w:rsidRDefault="00934553" w:rsidP="00934553">
      <w:pPr>
        <w:rPr>
          <w:noProof/>
          <w:sz w:val="22"/>
          <w:szCs w:val="22"/>
          <w:lang w:val="lt-LT"/>
        </w:rPr>
      </w:pPr>
    </w:p>
    <w:p w14:paraId="1F2679D5" w14:textId="77777777" w:rsidR="00934553" w:rsidRPr="001D7930" w:rsidRDefault="00934553" w:rsidP="00934553">
      <w:pPr>
        <w:rPr>
          <w:noProof/>
          <w:sz w:val="22"/>
          <w:szCs w:val="22"/>
          <w:lang w:val="lt-LT"/>
        </w:rPr>
      </w:pPr>
    </w:p>
    <w:p w14:paraId="221C908F" w14:textId="77777777" w:rsidR="00934553" w:rsidRPr="001D7930" w:rsidRDefault="00934553" w:rsidP="00934553">
      <w:pPr>
        <w:rPr>
          <w:noProof/>
          <w:sz w:val="22"/>
          <w:szCs w:val="22"/>
          <w:lang w:val="lt-LT"/>
        </w:rPr>
      </w:pPr>
    </w:p>
    <w:p w14:paraId="3CE28FEC" w14:textId="77777777" w:rsidR="00934553" w:rsidRPr="001D7930" w:rsidRDefault="00934553" w:rsidP="00934553">
      <w:pPr>
        <w:rPr>
          <w:b/>
          <w:kern w:val="28"/>
          <w:sz w:val="22"/>
          <w:szCs w:val="22"/>
          <w:lang w:val="lt-LT" w:eastAsia="lt-LT"/>
        </w:rPr>
      </w:pPr>
    </w:p>
    <w:p w14:paraId="5AB81FA2" w14:textId="77777777" w:rsidR="00934553" w:rsidRPr="001D7930" w:rsidRDefault="00934553" w:rsidP="00934553">
      <w:pPr>
        <w:rPr>
          <w:b/>
          <w:kern w:val="28"/>
          <w:sz w:val="22"/>
          <w:szCs w:val="22"/>
          <w:lang w:val="lt-LT" w:eastAsia="lt-LT"/>
        </w:rPr>
      </w:pPr>
    </w:p>
    <w:p w14:paraId="64A26DF4" w14:textId="77777777" w:rsidR="00934553" w:rsidRPr="001D7930" w:rsidRDefault="00934553" w:rsidP="00934553">
      <w:pPr>
        <w:rPr>
          <w:b/>
          <w:kern w:val="28"/>
          <w:sz w:val="22"/>
          <w:szCs w:val="22"/>
          <w:lang w:val="lt-LT" w:eastAsia="lt-LT"/>
        </w:rPr>
      </w:pPr>
    </w:p>
    <w:p w14:paraId="46611D41" w14:textId="77777777" w:rsidR="00934553" w:rsidRPr="001D7930" w:rsidRDefault="00934553" w:rsidP="00934553">
      <w:pPr>
        <w:rPr>
          <w:b/>
          <w:kern w:val="28"/>
          <w:sz w:val="22"/>
          <w:szCs w:val="22"/>
          <w:lang w:val="lt-LT" w:eastAsia="lt-LT"/>
        </w:rPr>
      </w:pPr>
    </w:p>
    <w:p w14:paraId="16AC2ADF" w14:textId="77777777" w:rsidR="00934553" w:rsidRPr="001D7930" w:rsidRDefault="00934553" w:rsidP="00934553">
      <w:pPr>
        <w:rPr>
          <w:b/>
          <w:kern w:val="28"/>
          <w:sz w:val="22"/>
          <w:szCs w:val="22"/>
          <w:lang w:val="lt-LT" w:eastAsia="lt-LT"/>
        </w:rPr>
      </w:pPr>
    </w:p>
    <w:p w14:paraId="65F561D6" w14:textId="77777777" w:rsidR="00934553" w:rsidRPr="001D7930" w:rsidRDefault="00934553" w:rsidP="00934553">
      <w:pPr>
        <w:rPr>
          <w:b/>
          <w:kern w:val="28"/>
          <w:sz w:val="22"/>
          <w:szCs w:val="22"/>
          <w:lang w:val="lt-LT" w:eastAsia="lt-LT"/>
        </w:rPr>
      </w:pPr>
    </w:p>
    <w:p w14:paraId="11B72AC2" w14:textId="77777777" w:rsidR="00934553" w:rsidRPr="001D7930" w:rsidRDefault="00934553" w:rsidP="00934553">
      <w:pPr>
        <w:rPr>
          <w:b/>
          <w:kern w:val="28"/>
          <w:sz w:val="22"/>
          <w:szCs w:val="22"/>
          <w:lang w:val="lt-LT" w:eastAsia="lt-LT"/>
        </w:rPr>
      </w:pPr>
    </w:p>
    <w:p w14:paraId="3AF00A0D" w14:textId="77777777" w:rsidR="00934553" w:rsidRPr="001D7930" w:rsidRDefault="00934553" w:rsidP="00934553">
      <w:pPr>
        <w:rPr>
          <w:b/>
          <w:kern w:val="28"/>
          <w:sz w:val="22"/>
          <w:szCs w:val="22"/>
          <w:lang w:val="lt-LT" w:eastAsia="lt-LT"/>
        </w:rPr>
      </w:pPr>
    </w:p>
    <w:p w14:paraId="25BE69B1" w14:textId="77777777" w:rsidR="00934553" w:rsidRPr="001D7930" w:rsidRDefault="00934553" w:rsidP="00934553">
      <w:pPr>
        <w:rPr>
          <w:b/>
          <w:kern w:val="28"/>
          <w:sz w:val="22"/>
          <w:szCs w:val="22"/>
          <w:lang w:val="lt-LT" w:eastAsia="lt-LT"/>
        </w:rPr>
      </w:pPr>
    </w:p>
    <w:p w14:paraId="14E98465" w14:textId="77777777" w:rsidR="00934553" w:rsidRPr="001D7930" w:rsidRDefault="00934553" w:rsidP="00934553">
      <w:pPr>
        <w:rPr>
          <w:b/>
          <w:kern w:val="28"/>
          <w:sz w:val="22"/>
          <w:szCs w:val="22"/>
          <w:lang w:val="lt-LT" w:eastAsia="lt-LT"/>
        </w:rPr>
      </w:pPr>
    </w:p>
    <w:p w14:paraId="5D88C90B" w14:textId="77777777" w:rsidR="00934553" w:rsidRPr="001D7930" w:rsidRDefault="00934553" w:rsidP="00934553">
      <w:pPr>
        <w:rPr>
          <w:b/>
          <w:kern w:val="28"/>
          <w:sz w:val="22"/>
          <w:szCs w:val="22"/>
          <w:lang w:val="lt-LT" w:eastAsia="lt-LT"/>
        </w:rPr>
      </w:pPr>
    </w:p>
    <w:p w14:paraId="6395873B" w14:textId="77777777" w:rsidR="00934553" w:rsidRPr="001D7930" w:rsidRDefault="00934553" w:rsidP="00934553">
      <w:pPr>
        <w:rPr>
          <w:b/>
          <w:kern w:val="28"/>
          <w:sz w:val="22"/>
          <w:szCs w:val="22"/>
          <w:lang w:val="lt-LT" w:eastAsia="lt-LT"/>
        </w:rPr>
      </w:pPr>
    </w:p>
    <w:p w14:paraId="7A71D346" w14:textId="77777777" w:rsidR="00934553" w:rsidRPr="001D7930" w:rsidRDefault="00934553" w:rsidP="00934553">
      <w:pPr>
        <w:rPr>
          <w:b/>
          <w:kern w:val="28"/>
          <w:sz w:val="22"/>
          <w:szCs w:val="22"/>
          <w:lang w:val="lt-LT" w:eastAsia="lt-LT"/>
        </w:rPr>
      </w:pPr>
    </w:p>
    <w:p w14:paraId="7BC31365" w14:textId="77777777" w:rsidR="00934553" w:rsidRPr="001D7930" w:rsidRDefault="00934553" w:rsidP="00934553">
      <w:pPr>
        <w:rPr>
          <w:b/>
          <w:kern w:val="28"/>
          <w:sz w:val="22"/>
          <w:szCs w:val="22"/>
          <w:lang w:val="lt-LT" w:eastAsia="lt-LT"/>
        </w:rPr>
      </w:pPr>
    </w:p>
    <w:p w14:paraId="05CC0A59" w14:textId="77777777" w:rsidR="00934553" w:rsidRPr="001D7930" w:rsidRDefault="00934553" w:rsidP="00934553">
      <w:pPr>
        <w:rPr>
          <w:b/>
          <w:kern w:val="28"/>
          <w:sz w:val="22"/>
          <w:szCs w:val="22"/>
          <w:lang w:val="lt-LT" w:eastAsia="lt-LT"/>
        </w:rPr>
      </w:pPr>
    </w:p>
    <w:p w14:paraId="7FB5A729" w14:textId="77777777" w:rsidR="00934553" w:rsidRPr="001D7930" w:rsidRDefault="00934553" w:rsidP="00934553">
      <w:pPr>
        <w:rPr>
          <w:b/>
          <w:kern w:val="28"/>
          <w:sz w:val="22"/>
          <w:szCs w:val="22"/>
          <w:lang w:val="lt-LT" w:eastAsia="lt-LT"/>
        </w:rPr>
      </w:pPr>
    </w:p>
    <w:p w14:paraId="76DABDE3" w14:textId="77777777" w:rsidR="00934553" w:rsidRPr="001D7930" w:rsidRDefault="00934553" w:rsidP="00934553">
      <w:pPr>
        <w:rPr>
          <w:b/>
          <w:kern w:val="28"/>
          <w:sz w:val="22"/>
          <w:szCs w:val="22"/>
          <w:lang w:val="lt-LT" w:eastAsia="lt-LT"/>
        </w:rPr>
      </w:pPr>
    </w:p>
    <w:p w14:paraId="40B3A02E" w14:textId="77777777" w:rsidR="00934553" w:rsidRPr="001D7930" w:rsidRDefault="00934553" w:rsidP="00934553">
      <w:pPr>
        <w:rPr>
          <w:b/>
          <w:kern w:val="28"/>
          <w:sz w:val="22"/>
          <w:szCs w:val="22"/>
          <w:lang w:val="lt-LT" w:eastAsia="lt-LT"/>
        </w:rPr>
      </w:pPr>
    </w:p>
    <w:p w14:paraId="4614E225" w14:textId="77777777" w:rsidR="00934553" w:rsidRPr="001D7930" w:rsidRDefault="00934553" w:rsidP="00934553">
      <w:pPr>
        <w:rPr>
          <w:b/>
          <w:kern w:val="28"/>
          <w:sz w:val="22"/>
          <w:szCs w:val="22"/>
          <w:lang w:val="lt-LT" w:eastAsia="lt-LT"/>
        </w:rPr>
      </w:pPr>
    </w:p>
    <w:p w14:paraId="2A3492B0" w14:textId="77777777" w:rsidR="00934553" w:rsidRPr="001D7930" w:rsidRDefault="00934553" w:rsidP="00934553">
      <w:pPr>
        <w:rPr>
          <w:b/>
          <w:kern w:val="28"/>
          <w:sz w:val="22"/>
          <w:szCs w:val="22"/>
          <w:lang w:val="lt-LT" w:eastAsia="lt-LT"/>
        </w:rPr>
      </w:pPr>
    </w:p>
    <w:p w14:paraId="3DEC3D55" w14:textId="77777777" w:rsidR="00934553" w:rsidRPr="001D7930" w:rsidRDefault="00934553" w:rsidP="00934553">
      <w:pPr>
        <w:rPr>
          <w:b/>
          <w:kern w:val="28"/>
          <w:sz w:val="22"/>
          <w:szCs w:val="22"/>
          <w:lang w:val="lt-LT" w:eastAsia="lt-LT"/>
        </w:rPr>
      </w:pPr>
    </w:p>
    <w:p w14:paraId="2AF9C617" w14:textId="77777777" w:rsidR="00934553" w:rsidRPr="001D7930" w:rsidRDefault="00934553" w:rsidP="00934553">
      <w:pPr>
        <w:pStyle w:val="Pavadinimas"/>
        <w:rPr>
          <w:szCs w:val="22"/>
        </w:rPr>
      </w:pPr>
    </w:p>
    <w:p w14:paraId="4B311C86" w14:textId="77777777" w:rsidR="00934553" w:rsidRPr="001D7930" w:rsidRDefault="00934553" w:rsidP="00934553">
      <w:pPr>
        <w:pStyle w:val="Pavadinimas"/>
        <w:rPr>
          <w:szCs w:val="22"/>
        </w:rPr>
      </w:pPr>
    </w:p>
    <w:p w14:paraId="3620150D" w14:textId="77777777" w:rsidR="00934553" w:rsidRPr="001D7930" w:rsidRDefault="00934553" w:rsidP="00934553">
      <w:pPr>
        <w:pStyle w:val="Pavadinimas"/>
        <w:rPr>
          <w:szCs w:val="22"/>
        </w:rPr>
      </w:pPr>
    </w:p>
    <w:p w14:paraId="07D45B6F" w14:textId="77777777" w:rsidR="00934553" w:rsidRPr="001D7930" w:rsidRDefault="00934553" w:rsidP="00934553">
      <w:pPr>
        <w:pStyle w:val="Pavadinimas"/>
        <w:rPr>
          <w:szCs w:val="22"/>
        </w:rPr>
      </w:pPr>
    </w:p>
    <w:p w14:paraId="78C45E47" w14:textId="77777777" w:rsidR="00934553" w:rsidRPr="001D7930" w:rsidRDefault="00934553" w:rsidP="00934553">
      <w:pPr>
        <w:pStyle w:val="Pavadinimas"/>
        <w:rPr>
          <w:szCs w:val="22"/>
        </w:rPr>
      </w:pPr>
    </w:p>
    <w:p w14:paraId="2061C966" w14:textId="77777777" w:rsidR="008C68B2" w:rsidRPr="001D7930" w:rsidRDefault="008C68B2" w:rsidP="00934553">
      <w:pPr>
        <w:pStyle w:val="Pavadinimas"/>
        <w:rPr>
          <w:szCs w:val="22"/>
        </w:rPr>
      </w:pPr>
    </w:p>
    <w:p w14:paraId="62780E6B" w14:textId="77777777" w:rsidR="008C68B2" w:rsidRPr="001D7930" w:rsidRDefault="008C68B2" w:rsidP="00934553">
      <w:pPr>
        <w:pStyle w:val="Pavadinimas"/>
        <w:rPr>
          <w:szCs w:val="22"/>
        </w:rPr>
      </w:pPr>
    </w:p>
    <w:p w14:paraId="32CDF9D6" w14:textId="77777777" w:rsidR="008C68B2" w:rsidRPr="001D7930" w:rsidRDefault="008C68B2" w:rsidP="00934553">
      <w:pPr>
        <w:pStyle w:val="Pavadinimas"/>
        <w:rPr>
          <w:szCs w:val="22"/>
        </w:rPr>
      </w:pPr>
    </w:p>
    <w:p w14:paraId="22F64DDA" w14:textId="77777777" w:rsidR="00934553" w:rsidRPr="001D7930" w:rsidRDefault="00934553" w:rsidP="00934553">
      <w:pPr>
        <w:pStyle w:val="Pavadinimas"/>
        <w:rPr>
          <w:szCs w:val="22"/>
        </w:rPr>
      </w:pPr>
    </w:p>
    <w:p w14:paraId="5E156621" w14:textId="77777777" w:rsidR="00934553" w:rsidRPr="001D7930" w:rsidRDefault="00934553" w:rsidP="00934553">
      <w:pPr>
        <w:pStyle w:val="Pavadinimas"/>
        <w:rPr>
          <w:szCs w:val="22"/>
        </w:rPr>
      </w:pPr>
    </w:p>
    <w:p w14:paraId="75FBFA31" w14:textId="77777777" w:rsidR="00115178" w:rsidRPr="001D7930" w:rsidRDefault="00115178" w:rsidP="00934553">
      <w:pPr>
        <w:pStyle w:val="Pavadinimas"/>
        <w:rPr>
          <w:szCs w:val="22"/>
        </w:rPr>
      </w:pPr>
    </w:p>
    <w:p w14:paraId="5EBA33D1" w14:textId="77777777" w:rsidR="008261F6" w:rsidRPr="001D7930" w:rsidRDefault="008261F6" w:rsidP="00934553">
      <w:pPr>
        <w:pStyle w:val="Pavadinimas"/>
        <w:rPr>
          <w:szCs w:val="22"/>
        </w:rPr>
      </w:pPr>
    </w:p>
    <w:p w14:paraId="2862C93F" w14:textId="77777777" w:rsidR="008261F6" w:rsidRPr="001D7930" w:rsidRDefault="008261F6" w:rsidP="00934553">
      <w:pPr>
        <w:pStyle w:val="Pavadinimas"/>
        <w:rPr>
          <w:szCs w:val="22"/>
        </w:rPr>
      </w:pPr>
    </w:p>
    <w:p w14:paraId="70CF3413" w14:textId="77777777" w:rsidR="008261F6" w:rsidRPr="001D7930" w:rsidRDefault="008261F6" w:rsidP="00934553">
      <w:pPr>
        <w:pStyle w:val="Pavadinimas"/>
        <w:rPr>
          <w:szCs w:val="22"/>
        </w:rPr>
      </w:pPr>
    </w:p>
    <w:p w14:paraId="580DB3F6" w14:textId="77777777" w:rsidR="00934553" w:rsidRPr="001D7930" w:rsidRDefault="00934553" w:rsidP="00934553">
      <w:pPr>
        <w:pStyle w:val="Pavadinimas"/>
        <w:rPr>
          <w:szCs w:val="22"/>
        </w:rPr>
      </w:pPr>
      <w:r w:rsidRPr="001D7930">
        <w:rPr>
          <w:szCs w:val="22"/>
        </w:rPr>
        <w:t>B. PAKUOTĖS LAPELIS</w:t>
      </w:r>
    </w:p>
    <w:p w14:paraId="20BDD656" w14:textId="77777777" w:rsidR="000518C1" w:rsidRPr="001D7930" w:rsidRDefault="000518C1" w:rsidP="00934553">
      <w:pPr>
        <w:rPr>
          <w:b/>
          <w:kern w:val="28"/>
          <w:sz w:val="22"/>
          <w:szCs w:val="22"/>
          <w:lang w:val="lt-LT" w:eastAsia="lt-LT"/>
        </w:rPr>
      </w:pPr>
      <w:r w:rsidRPr="001D7930">
        <w:rPr>
          <w:bCs/>
          <w:noProof/>
          <w:sz w:val="22"/>
          <w:lang w:val="lt-LT"/>
        </w:rPr>
        <w:br w:type="page"/>
      </w:r>
    </w:p>
    <w:p w14:paraId="2DD45F49" w14:textId="77777777" w:rsidR="000518C1" w:rsidRPr="001D7930" w:rsidRDefault="000518C1" w:rsidP="000518C1">
      <w:pPr>
        <w:rPr>
          <w:b/>
          <w:kern w:val="28"/>
          <w:sz w:val="22"/>
          <w:szCs w:val="22"/>
          <w:lang w:val="lt-LT" w:eastAsia="lt-LT"/>
        </w:rPr>
      </w:pPr>
    </w:p>
    <w:p w14:paraId="47583648" w14:textId="77777777" w:rsidR="000518C1" w:rsidRPr="001D7930" w:rsidRDefault="000518C1" w:rsidP="000518C1">
      <w:pPr>
        <w:jc w:val="center"/>
        <w:rPr>
          <w:b/>
          <w:bCs/>
          <w:noProof/>
          <w:sz w:val="22"/>
          <w:szCs w:val="22"/>
          <w:lang w:val="lt-LT"/>
        </w:rPr>
      </w:pPr>
      <w:r w:rsidRPr="001D7930">
        <w:rPr>
          <w:b/>
          <w:bCs/>
          <w:noProof/>
          <w:sz w:val="22"/>
          <w:szCs w:val="22"/>
          <w:lang w:val="lt-LT"/>
        </w:rPr>
        <w:t>PAKUOTĖS LAPELIS: INFORMACIJA VARTOTOJUI</w:t>
      </w:r>
    </w:p>
    <w:p w14:paraId="1E273BEE" w14:textId="77777777" w:rsidR="000518C1" w:rsidRPr="001D7930" w:rsidRDefault="000518C1" w:rsidP="000518C1">
      <w:pPr>
        <w:jc w:val="center"/>
        <w:rPr>
          <w:b/>
          <w:bCs/>
          <w:noProof/>
          <w:sz w:val="22"/>
          <w:szCs w:val="22"/>
          <w:lang w:val="lt-LT"/>
        </w:rPr>
      </w:pPr>
    </w:p>
    <w:p w14:paraId="6232CFC8" w14:textId="77777777" w:rsidR="000518C1" w:rsidRPr="001D7930" w:rsidRDefault="00FA1C33" w:rsidP="000518C1">
      <w:pPr>
        <w:numPr>
          <w:ilvl w:val="12"/>
          <w:numId w:val="0"/>
        </w:numPr>
        <w:tabs>
          <w:tab w:val="left" w:pos="7513"/>
          <w:tab w:val="left" w:pos="7655"/>
        </w:tabs>
        <w:ind w:right="-2"/>
        <w:jc w:val="center"/>
        <w:rPr>
          <w:noProof/>
          <w:sz w:val="22"/>
          <w:szCs w:val="22"/>
          <w:lang w:val="lt-LT"/>
        </w:rPr>
      </w:pPr>
      <w:r w:rsidRPr="001D7930">
        <w:rPr>
          <w:b/>
          <w:bCs/>
          <w:noProof/>
          <w:sz w:val="22"/>
          <w:szCs w:val="22"/>
          <w:lang w:val="lt-LT"/>
        </w:rPr>
        <w:t>ZYVOXID</w:t>
      </w:r>
      <w:r w:rsidR="000518C1" w:rsidRPr="001D7930">
        <w:rPr>
          <w:b/>
          <w:bCs/>
          <w:noProof/>
          <w:sz w:val="22"/>
          <w:szCs w:val="22"/>
          <w:lang w:val="lt-LT"/>
        </w:rPr>
        <w:t xml:space="preserve"> 100 mg/5 ml  granulės geriamajai suspensijai</w:t>
      </w:r>
    </w:p>
    <w:p w14:paraId="525A1FF2" w14:textId="7C93264E" w:rsidR="000518C1" w:rsidRPr="001D7930" w:rsidRDefault="00727022" w:rsidP="000518C1">
      <w:pPr>
        <w:numPr>
          <w:ilvl w:val="12"/>
          <w:numId w:val="0"/>
        </w:numPr>
        <w:tabs>
          <w:tab w:val="left" w:pos="7513"/>
          <w:tab w:val="left" w:pos="7655"/>
        </w:tabs>
        <w:ind w:right="-2"/>
        <w:jc w:val="center"/>
        <w:rPr>
          <w:noProof/>
          <w:sz w:val="22"/>
          <w:szCs w:val="22"/>
          <w:lang w:val="lt-LT"/>
        </w:rPr>
      </w:pPr>
      <w:r>
        <w:rPr>
          <w:noProof/>
          <w:sz w:val="22"/>
          <w:szCs w:val="22"/>
          <w:lang w:val="lt-LT"/>
        </w:rPr>
        <w:t>l</w:t>
      </w:r>
      <w:r w:rsidR="000518C1" w:rsidRPr="001D7930">
        <w:rPr>
          <w:noProof/>
          <w:sz w:val="22"/>
          <w:szCs w:val="22"/>
          <w:lang w:val="lt-LT"/>
        </w:rPr>
        <w:t>inezolidas</w:t>
      </w:r>
    </w:p>
    <w:p w14:paraId="66885D28" w14:textId="77777777" w:rsidR="000518C1" w:rsidRPr="001D7930" w:rsidRDefault="000518C1" w:rsidP="000518C1">
      <w:pPr>
        <w:jc w:val="center"/>
        <w:rPr>
          <w:b/>
          <w:bCs/>
          <w:noProof/>
          <w:sz w:val="22"/>
          <w:szCs w:val="22"/>
          <w:lang w:val="lt-LT"/>
        </w:rPr>
      </w:pPr>
    </w:p>
    <w:p w14:paraId="186AA3FF" w14:textId="77777777" w:rsidR="000518C1" w:rsidRPr="001D7930" w:rsidRDefault="000518C1" w:rsidP="000518C1">
      <w:pPr>
        <w:rPr>
          <w:noProof/>
          <w:sz w:val="22"/>
          <w:szCs w:val="22"/>
          <w:lang w:val="lt-LT"/>
        </w:rPr>
      </w:pPr>
      <w:r w:rsidRPr="001D7930">
        <w:rPr>
          <w:b/>
          <w:bCs/>
          <w:noProof/>
          <w:sz w:val="22"/>
          <w:szCs w:val="22"/>
          <w:lang w:val="lt-LT"/>
        </w:rPr>
        <w:t>Prieš pradėdami vartoti šį vaistą, atidžiai perskaitykite visą pakuotės lapelį.</w:t>
      </w:r>
    </w:p>
    <w:p w14:paraId="4E2226A8" w14:textId="77777777" w:rsidR="000518C1" w:rsidRPr="001D7930" w:rsidRDefault="000518C1" w:rsidP="000518C1">
      <w:pPr>
        <w:rPr>
          <w:noProof/>
          <w:sz w:val="22"/>
          <w:szCs w:val="22"/>
          <w:lang w:val="lt-LT"/>
        </w:rPr>
      </w:pPr>
      <w:r w:rsidRPr="001D7930">
        <w:rPr>
          <w:noProof/>
          <w:sz w:val="22"/>
          <w:szCs w:val="22"/>
          <w:lang w:val="lt-LT"/>
        </w:rPr>
        <w:t>-</w:t>
      </w:r>
      <w:r w:rsidRPr="001D7930">
        <w:rPr>
          <w:noProof/>
          <w:sz w:val="22"/>
          <w:szCs w:val="22"/>
          <w:lang w:val="lt-LT"/>
        </w:rPr>
        <w:tab/>
        <w:t>Neišmeskite lapelio, nes vėl gali prireikti jį perskaityti.</w:t>
      </w:r>
    </w:p>
    <w:p w14:paraId="0F31DDA4" w14:textId="77777777" w:rsidR="000518C1" w:rsidRPr="001D7930" w:rsidRDefault="000518C1" w:rsidP="000518C1">
      <w:pPr>
        <w:rPr>
          <w:noProof/>
          <w:sz w:val="22"/>
          <w:szCs w:val="22"/>
          <w:lang w:val="lt-LT"/>
        </w:rPr>
      </w:pPr>
      <w:r w:rsidRPr="001D7930">
        <w:rPr>
          <w:noProof/>
          <w:sz w:val="22"/>
          <w:szCs w:val="22"/>
          <w:lang w:val="lt-LT"/>
        </w:rPr>
        <w:t>-</w:t>
      </w:r>
      <w:r w:rsidRPr="001D7930">
        <w:rPr>
          <w:noProof/>
          <w:sz w:val="22"/>
          <w:szCs w:val="22"/>
          <w:lang w:val="lt-LT"/>
        </w:rPr>
        <w:tab/>
        <w:t>Jeigu kiltų klausimų, kreipkitės į gydytoją arba vaistininką.</w:t>
      </w:r>
    </w:p>
    <w:p w14:paraId="0710918E" w14:textId="77777777" w:rsidR="000518C1" w:rsidRPr="001D7930" w:rsidRDefault="000518C1" w:rsidP="000518C1">
      <w:pPr>
        <w:ind w:left="720" w:hanging="720"/>
        <w:rPr>
          <w:noProof/>
          <w:sz w:val="22"/>
          <w:szCs w:val="22"/>
          <w:lang w:val="lt-LT"/>
        </w:rPr>
      </w:pPr>
      <w:r w:rsidRPr="001D7930">
        <w:rPr>
          <w:noProof/>
          <w:sz w:val="22"/>
          <w:szCs w:val="22"/>
          <w:lang w:val="lt-LT"/>
        </w:rPr>
        <w:t>-</w:t>
      </w:r>
      <w:r w:rsidRPr="001D7930">
        <w:rPr>
          <w:noProof/>
          <w:sz w:val="22"/>
          <w:szCs w:val="22"/>
          <w:lang w:val="lt-LT"/>
        </w:rPr>
        <w:tab/>
        <w:t>Šis vaistas skirtas Jums. Kitiems žmonėms jo duoti negalima. Vaistas gali jiems pakenkti net tokiu atveju, jeigu jų ligos simptomai yra tokie patys kaip Jūsų.</w:t>
      </w:r>
    </w:p>
    <w:p w14:paraId="21ACB82C" w14:textId="77777777" w:rsidR="000518C1" w:rsidRPr="001D7930" w:rsidRDefault="000518C1" w:rsidP="000518C1">
      <w:pPr>
        <w:ind w:left="720" w:hanging="720"/>
        <w:rPr>
          <w:noProof/>
          <w:sz w:val="22"/>
          <w:szCs w:val="22"/>
          <w:lang w:val="lt-LT"/>
        </w:rPr>
      </w:pPr>
      <w:r w:rsidRPr="001D7930">
        <w:rPr>
          <w:noProof/>
          <w:sz w:val="22"/>
          <w:szCs w:val="22"/>
          <w:lang w:val="lt-LT"/>
        </w:rPr>
        <w:t>-</w:t>
      </w:r>
      <w:r w:rsidRPr="001D7930">
        <w:rPr>
          <w:noProof/>
          <w:sz w:val="22"/>
          <w:szCs w:val="22"/>
          <w:lang w:val="lt-LT"/>
        </w:rPr>
        <w:tab/>
        <w:t>Jeigu pasireiškia stiprus šalutinis poveikis arba jeigu atsiranda šiame lapelyje neminėtas šalutinis poveikis, pasakykite gydytojui arba vaistininkui.</w:t>
      </w:r>
    </w:p>
    <w:p w14:paraId="7A2243AD" w14:textId="77777777" w:rsidR="000518C1" w:rsidRPr="001D7930" w:rsidRDefault="000518C1" w:rsidP="000518C1">
      <w:pPr>
        <w:rPr>
          <w:noProof/>
          <w:sz w:val="22"/>
          <w:szCs w:val="22"/>
          <w:lang w:val="lt-LT"/>
        </w:rPr>
      </w:pPr>
    </w:p>
    <w:p w14:paraId="0F8B3FEF" w14:textId="77777777" w:rsidR="000518C1" w:rsidRPr="001D7930" w:rsidRDefault="000518C1" w:rsidP="000518C1">
      <w:pPr>
        <w:pStyle w:val="Pagrindinistekstas"/>
        <w:jc w:val="left"/>
        <w:rPr>
          <w:b/>
          <w:noProof/>
          <w:sz w:val="22"/>
          <w:szCs w:val="22"/>
        </w:rPr>
      </w:pPr>
      <w:smartTag w:uri="schemas-tilde-lt/tildestengine" w:element="templates">
        <w:smartTagPr>
          <w:attr w:name="baseform" w:val="lapel|is"/>
          <w:attr w:name="id" w:val="-1"/>
          <w:attr w:name="text" w:val="Lapelio"/>
        </w:smartTagPr>
        <w:r w:rsidRPr="001D7930">
          <w:rPr>
            <w:b/>
            <w:noProof/>
            <w:sz w:val="22"/>
            <w:szCs w:val="22"/>
          </w:rPr>
          <w:t>Lapelio</w:t>
        </w:r>
      </w:smartTag>
      <w:r w:rsidRPr="001D7930">
        <w:rPr>
          <w:b/>
          <w:noProof/>
          <w:sz w:val="22"/>
          <w:szCs w:val="22"/>
        </w:rPr>
        <w:t xml:space="preserve"> turinys</w:t>
      </w:r>
    </w:p>
    <w:p w14:paraId="6C205F81" w14:textId="77777777" w:rsidR="000518C1" w:rsidRPr="001D7930" w:rsidRDefault="000518C1" w:rsidP="000518C1">
      <w:pPr>
        <w:numPr>
          <w:ilvl w:val="1"/>
          <w:numId w:val="20"/>
        </w:numPr>
        <w:tabs>
          <w:tab w:val="clear" w:pos="1440"/>
          <w:tab w:val="num" w:pos="540"/>
        </w:tabs>
        <w:ind w:hanging="1440"/>
        <w:rPr>
          <w:noProof/>
          <w:sz w:val="22"/>
          <w:szCs w:val="22"/>
          <w:lang w:val="lt-LT"/>
        </w:rPr>
      </w:pPr>
      <w:r w:rsidRPr="001D7930">
        <w:rPr>
          <w:noProof/>
          <w:sz w:val="22"/>
          <w:szCs w:val="22"/>
          <w:lang w:val="lt-LT"/>
        </w:rPr>
        <w:t xml:space="preserve">Kas yra </w:t>
      </w:r>
      <w:r w:rsidR="00FA1C33" w:rsidRPr="001D7930">
        <w:rPr>
          <w:noProof/>
          <w:sz w:val="22"/>
          <w:szCs w:val="22"/>
          <w:lang w:val="lt-LT"/>
        </w:rPr>
        <w:t>ZYVOXID</w:t>
      </w:r>
      <w:r w:rsidRPr="001D7930">
        <w:rPr>
          <w:noProof/>
          <w:sz w:val="22"/>
          <w:szCs w:val="22"/>
          <w:lang w:val="lt-LT"/>
        </w:rPr>
        <w:t xml:space="preserve"> ir kam jis vartojamas</w:t>
      </w:r>
    </w:p>
    <w:p w14:paraId="30FCD418" w14:textId="77777777" w:rsidR="000518C1" w:rsidRPr="001D7930" w:rsidRDefault="000518C1" w:rsidP="000518C1">
      <w:pPr>
        <w:numPr>
          <w:ilvl w:val="1"/>
          <w:numId w:val="20"/>
        </w:numPr>
        <w:tabs>
          <w:tab w:val="clear" w:pos="1440"/>
          <w:tab w:val="num" w:pos="540"/>
        </w:tabs>
        <w:ind w:hanging="1440"/>
        <w:rPr>
          <w:noProof/>
          <w:sz w:val="22"/>
          <w:szCs w:val="22"/>
          <w:lang w:val="lt-LT"/>
        </w:rPr>
      </w:pPr>
      <w:r w:rsidRPr="001D7930">
        <w:rPr>
          <w:noProof/>
          <w:sz w:val="22"/>
          <w:szCs w:val="22"/>
          <w:lang w:val="lt-LT"/>
        </w:rPr>
        <w:t xml:space="preserve">Kas žinotina prieš vartojant </w:t>
      </w:r>
      <w:r w:rsidR="00FA1C33" w:rsidRPr="001D7930">
        <w:rPr>
          <w:noProof/>
          <w:sz w:val="22"/>
          <w:szCs w:val="22"/>
          <w:lang w:val="lt-LT"/>
        </w:rPr>
        <w:t>ZYVOXID</w:t>
      </w:r>
      <w:r w:rsidRPr="001D7930">
        <w:rPr>
          <w:noProof/>
          <w:sz w:val="22"/>
          <w:szCs w:val="22"/>
          <w:lang w:val="lt-LT"/>
        </w:rPr>
        <w:t xml:space="preserve"> </w:t>
      </w:r>
    </w:p>
    <w:p w14:paraId="6E617CD9" w14:textId="77777777" w:rsidR="000518C1" w:rsidRPr="001D7930" w:rsidRDefault="000518C1" w:rsidP="000518C1">
      <w:pPr>
        <w:numPr>
          <w:ilvl w:val="1"/>
          <w:numId w:val="20"/>
        </w:numPr>
        <w:tabs>
          <w:tab w:val="clear" w:pos="1440"/>
          <w:tab w:val="num" w:pos="540"/>
        </w:tabs>
        <w:ind w:hanging="1440"/>
        <w:rPr>
          <w:noProof/>
          <w:sz w:val="22"/>
          <w:szCs w:val="22"/>
          <w:lang w:val="lt-LT"/>
        </w:rPr>
      </w:pPr>
      <w:r w:rsidRPr="001D7930">
        <w:rPr>
          <w:noProof/>
          <w:sz w:val="22"/>
          <w:szCs w:val="22"/>
          <w:lang w:val="lt-LT"/>
        </w:rPr>
        <w:t xml:space="preserve">Kaip vartoti </w:t>
      </w:r>
      <w:r w:rsidR="00FA1C33" w:rsidRPr="001D7930">
        <w:rPr>
          <w:noProof/>
          <w:sz w:val="22"/>
          <w:szCs w:val="22"/>
          <w:lang w:val="lt-LT"/>
        </w:rPr>
        <w:t>ZYVOXID</w:t>
      </w:r>
      <w:r w:rsidRPr="001D7930">
        <w:rPr>
          <w:noProof/>
          <w:sz w:val="22"/>
          <w:szCs w:val="22"/>
          <w:lang w:val="lt-LT"/>
        </w:rPr>
        <w:t xml:space="preserve"> </w:t>
      </w:r>
    </w:p>
    <w:p w14:paraId="2CFF92C2" w14:textId="77777777" w:rsidR="000518C1" w:rsidRPr="001D7930" w:rsidRDefault="000518C1" w:rsidP="000518C1">
      <w:pPr>
        <w:numPr>
          <w:ilvl w:val="1"/>
          <w:numId w:val="20"/>
        </w:numPr>
        <w:tabs>
          <w:tab w:val="clear" w:pos="1440"/>
          <w:tab w:val="num" w:pos="540"/>
        </w:tabs>
        <w:ind w:hanging="1440"/>
        <w:rPr>
          <w:noProof/>
          <w:sz w:val="22"/>
          <w:szCs w:val="22"/>
          <w:lang w:val="lt-LT"/>
        </w:rPr>
      </w:pPr>
      <w:r w:rsidRPr="001D7930">
        <w:rPr>
          <w:noProof/>
          <w:sz w:val="22"/>
          <w:szCs w:val="22"/>
          <w:lang w:val="lt-LT"/>
        </w:rPr>
        <w:t>Galimas šalutinis poveikis</w:t>
      </w:r>
    </w:p>
    <w:p w14:paraId="63ADF51D" w14:textId="77777777" w:rsidR="000518C1" w:rsidRPr="001D7930" w:rsidRDefault="000518C1" w:rsidP="000518C1">
      <w:pPr>
        <w:numPr>
          <w:ilvl w:val="1"/>
          <w:numId w:val="20"/>
        </w:numPr>
        <w:tabs>
          <w:tab w:val="clear" w:pos="1440"/>
          <w:tab w:val="num" w:pos="540"/>
        </w:tabs>
        <w:ind w:hanging="1440"/>
        <w:rPr>
          <w:noProof/>
          <w:sz w:val="22"/>
          <w:szCs w:val="22"/>
          <w:lang w:val="lt-LT"/>
        </w:rPr>
      </w:pPr>
      <w:r w:rsidRPr="001D7930">
        <w:rPr>
          <w:noProof/>
          <w:sz w:val="22"/>
          <w:szCs w:val="22"/>
          <w:lang w:val="lt-LT"/>
        </w:rPr>
        <w:t xml:space="preserve">Kaip laikyti </w:t>
      </w:r>
      <w:r w:rsidR="00FA1C33" w:rsidRPr="001D7930">
        <w:rPr>
          <w:noProof/>
          <w:sz w:val="22"/>
          <w:szCs w:val="22"/>
          <w:lang w:val="lt-LT"/>
        </w:rPr>
        <w:t>ZYVOXID</w:t>
      </w:r>
      <w:r w:rsidRPr="001D7930">
        <w:rPr>
          <w:noProof/>
          <w:sz w:val="22"/>
          <w:szCs w:val="22"/>
          <w:lang w:val="lt-LT"/>
        </w:rPr>
        <w:t xml:space="preserve"> </w:t>
      </w:r>
    </w:p>
    <w:p w14:paraId="23A1552B" w14:textId="77777777" w:rsidR="000518C1" w:rsidRPr="001D7930" w:rsidRDefault="000518C1" w:rsidP="000518C1">
      <w:pPr>
        <w:numPr>
          <w:ilvl w:val="1"/>
          <w:numId w:val="20"/>
        </w:numPr>
        <w:tabs>
          <w:tab w:val="clear" w:pos="1440"/>
          <w:tab w:val="num" w:pos="540"/>
        </w:tabs>
        <w:ind w:hanging="1440"/>
        <w:rPr>
          <w:noProof/>
          <w:sz w:val="22"/>
          <w:szCs w:val="22"/>
          <w:lang w:val="lt-LT"/>
        </w:rPr>
      </w:pPr>
      <w:r w:rsidRPr="001D7930">
        <w:rPr>
          <w:noProof/>
          <w:sz w:val="22"/>
          <w:szCs w:val="22"/>
          <w:lang w:val="lt-LT"/>
        </w:rPr>
        <w:t>Kita informacija</w:t>
      </w:r>
    </w:p>
    <w:p w14:paraId="7F4D2138" w14:textId="77777777" w:rsidR="000518C1" w:rsidRPr="001D7930" w:rsidRDefault="000518C1" w:rsidP="000518C1">
      <w:pPr>
        <w:numPr>
          <w:ilvl w:val="12"/>
          <w:numId w:val="0"/>
        </w:numPr>
        <w:tabs>
          <w:tab w:val="left" w:pos="7655"/>
          <w:tab w:val="left" w:pos="9072"/>
        </w:tabs>
        <w:rPr>
          <w:noProof/>
          <w:sz w:val="22"/>
          <w:szCs w:val="22"/>
          <w:lang w:val="lt-LT"/>
        </w:rPr>
      </w:pPr>
    </w:p>
    <w:p w14:paraId="4D004FF0" w14:textId="77777777" w:rsidR="000518C1" w:rsidRPr="001D7930" w:rsidRDefault="000518C1" w:rsidP="000518C1">
      <w:pPr>
        <w:numPr>
          <w:ilvl w:val="12"/>
          <w:numId w:val="0"/>
        </w:numPr>
        <w:tabs>
          <w:tab w:val="left" w:pos="7655"/>
          <w:tab w:val="left" w:pos="9072"/>
        </w:tabs>
        <w:rPr>
          <w:noProof/>
          <w:sz w:val="22"/>
          <w:szCs w:val="22"/>
          <w:lang w:val="lt-LT"/>
        </w:rPr>
      </w:pPr>
    </w:p>
    <w:p w14:paraId="200787ED" w14:textId="77777777" w:rsidR="000518C1" w:rsidRPr="001D7930" w:rsidRDefault="000518C1" w:rsidP="000518C1">
      <w:pPr>
        <w:rPr>
          <w:b/>
          <w:bCs/>
          <w:noProof/>
          <w:sz w:val="22"/>
          <w:szCs w:val="22"/>
          <w:lang w:val="lt-LT"/>
        </w:rPr>
      </w:pPr>
      <w:r w:rsidRPr="001D7930">
        <w:rPr>
          <w:b/>
          <w:bCs/>
          <w:noProof/>
          <w:sz w:val="22"/>
          <w:szCs w:val="22"/>
          <w:lang w:val="lt-LT"/>
        </w:rPr>
        <w:t>1.</w:t>
      </w:r>
      <w:r w:rsidRPr="001D7930">
        <w:rPr>
          <w:b/>
          <w:bCs/>
          <w:noProof/>
          <w:sz w:val="22"/>
          <w:szCs w:val="22"/>
          <w:lang w:val="lt-LT"/>
        </w:rPr>
        <w:tab/>
        <w:t xml:space="preserve">KAS YRA </w:t>
      </w:r>
      <w:r w:rsidR="00FA1C33" w:rsidRPr="001D7930">
        <w:rPr>
          <w:b/>
          <w:bCs/>
          <w:noProof/>
          <w:sz w:val="22"/>
          <w:szCs w:val="22"/>
          <w:lang w:val="lt-LT"/>
        </w:rPr>
        <w:t>ZYVOXID</w:t>
      </w:r>
      <w:r w:rsidRPr="001D7930">
        <w:rPr>
          <w:b/>
          <w:bCs/>
          <w:noProof/>
          <w:sz w:val="22"/>
          <w:szCs w:val="22"/>
          <w:lang w:val="lt-LT"/>
        </w:rPr>
        <w:t xml:space="preserve"> IR KAM JIS VARTOJAMAS</w:t>
      </w:r>
    </w:p>
    <w:p w14:paraId="5BF64B7D" w14:textId="77777777" w:rsidR="000518C1" w:rsidRPr="001D7930" w:rsidRDefault="000518C1" w:rsidP="000518C1">
      <w:pPr>
        <w:tabs>
          <w:tab w:val="left" w:pos="7513"/>
          <w:tab w:val="left" w:pos="7655"/>
        </w:tabs>
        <w:ind w:right="-2"/>
        <w:rPr>
          <w:b/>
          <w:noProof/>
          <w:sz w:val="22"/>
          <w:szCs w:val="22"/>
          <w:lang w:val="lt-LT"/>
        </w:rPr>
      </w:pPr>
    </w:p>
    <w:p w14:paraId="12BAE3B0" w14:textId="77777777" w:rsidR="000518C1" w:rsidRPr="001D7930" w:rsidRDefault="00BE2392" w:rsidP="00BE2392">
      <w:pPr>
        <w:tabs>
          <w:tab w:val="left" w:pos="7513"/>
          <w:tab w:val="left" w:pos="7655"/>
        </w:tabs>
        <w:ind w:right="-2"/>
        <w:rPr>
          <w:bCs/>
          <w:noProof/>
          <w:sz w:val="22"/>
          <w:szCs w:val="22"/>
          <w:lang w:val="lt-LT"/>
        </w:rPr>
      </w:pPr>
      <w:r w:rsidRPr="001D7930">
        <w:rPr>
          <w:bCs/>
          <w:noProof/>
          <w:sz w:val="22"/>
          <w:szCs w:val="22"/>
          <w:lang w:val="lt-LT"/>
        </w:rPr>
        <w:t>ZYVOXID</w:t>
      </w:r>
      <w:r w:rsidRPr="001D7930" w:rsidDel="00BE2392">
        <w:rPr>
          <w:bCs/>
          <w:noProof/>
          <w:sz w:val="22"/>
          <w:szCs w:val="22"/>
          <w:lang w:val="lt-LT"/>
        </w:rPr>
        <w:t xml:space="preserve"> </w:t>
      </w:r>
      <w:r w:rsidR="000518C1" w:rsidRPr="001D7930">
        <w:rPr>
          <w:bCs/>
          <w:noProof/>
          <w:sz w:val="22"/>
          <w:szCs w:val="22"/>
          <w:lang w:val="lt-LT"/>
        </w:rPr>
        <w:t xml:space="preserve">yra </w:t>
      </w:r>
      <w:r w:rsidRPr="001D7930">
        <w:rPr>
          <w:noProof/>
          <w:sz w:val="22"/>
          <w:szCs w:val="22"/>
          <w:lang w:val="lt-LT"/>
        </w:rPr>
        <w:t xml:space="preserve">oksazolidinonų grupės </w:t>
      </w:r>
      <w:r w:rsidR="000518C1" w:rsidRPr="001D7930">
        <w:rPr>
          <w:bCs/>
          <w:noProof/>
          <w:sz w:val="22"/>
          <w:szCs w:val="22"/>
          <w:lang w:val="lt-LT"/>
        </w:rPr>
        <w:t xml:space="preserve">antibiotikas, kuris slopina tam tikrų </w:t>
      </w:r>
      <w:r w:rsidR="00743B1C" w:rsidRPr="001D7930">
        <w:rPr>
          <w:bCs/>
          <w:noProof/>
          <w:sz w:val="22"/>
          <w:szCs w:val="22"/>
          <w:lang w:val="lt-LT"/>
        </w:rPr>
        <w:t>rūši</w:t>
      </w:r>
      <w:r w:rsidR="000518C1" w:rsidRPr="001D7930">
        <w:rPr>
          <w:bCs/>
          <w:noProof/>
          <w:sz w:val="22"/>
          <w:szCs w:val="22"/>
          <w:lang w:val="lt-LT"/>
        </w:rPr>
        <w:t>ų bakterijų (</w:t>
      </w:r>
      <w:r w:rsidRPr="001D7930">
        <w:rPr>
          <w:bCs/>
          <w:noProof/>
          <w:sz w:val="22"/>
          <w:szCs w:val="22"/>
          <w:lang w:val="lt-LT"/>
        </w:rPr>
        <w:t>mikrobų</w:t>
      </w:r>
      <w:r w:rsidR="000518C1" w:rsidRPr="001D7930">
        <w:rPr>
          <w:bCs/>
          <w:noProof/>
          <w:sz w:val="22"/>
          <w:szCs w:val="22"/>
          <w:lang w:val="lt-LT"/>
        </w:rPr>
        <w:t>)</w:t>
      </w:r>
      <w:r w:rsidRPr="001D7930">
        <w:rPr>
          <w:noProof/>
          <w:sz w:val="22"/>
          <w:szCs w:val="22"/>
          <w:lang w:val="lt-LT"/>
        </w:rPr>
        <w:t>, kurie sukelia infekcines ligas,</w:t>
      </w:r>
      <w:r w:rsidR="000518C1" w:rsidRPr="001D7930">
        <w:rPr>
          <w:bCs/>
          <w:noProof/>
          <w:sz w:val="22"/>
          <w:szCs w:val="22"/>
          <w:lang w:val="lt-LT"/>
        </w:rPr>
        <w:t xml:space="preserve"> augimą. </w:t>
      </w:r>
      <w:r w:rsidR="00FA1C33" w:rsidRPr="001D7930">
        <w:rPr>
          <w:bCs/>
          <w:noProof/>
          <w:sz w:val="22"/>
          <w:szCs w:val="22"/>
          <w:lang w:val="lt-LT"/>
        </w:rPr>
        <w:t>ZYVOXID</w:t>
      </w:r>
      <w:r w:rsidR="000518C1" w:rsidRPr="001D7930">
        <w:rPr>
          <w:bCs/>
          <w:noProof/>
          <w:sz w:val="22"/>
          <w:szCs w:val="22"/>
          <w:lang w:val="lt-LT"/>
        </w:rPr>
        <w:t xml:space="preserve"> vartojamas pneumonij</w:t>
      </w:r>
      <w:r w:rsidRPr="001D7930">
        <w:rPr>
          <w:bCs/>
          <w:noProof/>
          <w:sz w:val="22"/>
          <w:szCs w:val="22"/>
          <w:lang w:val="lt-LT"/>
        </w:rPr>
        <w:t>ai ir kai kurioms</w:t>
      </w:r>
      <w:r w:rsidR="000518C1" w:rsidRPr="001D7930">
        <w:rPr>
          <w:bCs/>
          <w:noProof/>
          <w:sz w:val="22"/>
          <w:szCs w:val="22"/>
          <w:lang w:val="lt-LT"/>
        </w:rPr>
        <w:t xml:space="preserve"> odos ir pood</w:t>
      </w:r>
      <w:r w:rsidRPr="001D7930">
        <w:rPr>
          <w:bCs/>
          <w:noProof/>
          <w:sz w:val="22"/>
          <w:szCs w:val="22"/>
          <w:lang w:val="lt-LT"/>
        </w:rPr>
        <w:t>in</w:t>
      </w:r>
      <w:r w:rsidR="000518C1" w:rsidRPr="001D7930">
        <w:rPr>
          <w:bCs/>
          <w:noProof/>
          <w:sz w:val="22"/>
          <w:szCs w:val="22"/>
          <w:lang w:val="lt-LT"/>
        </w:rPr>
        <w:t xml:space="preserve">io </w:t>
      </w:r>
      <w:r w:rsidRPr="001D7930">
        <w:rPr>
          <w:bCs/>
          <w:noProof/>
          <w:sz w:val="22"/>
          <w:szCs w:val="22"/>
          <w:lang w:val="lt-LT"/>
        </w:rPr>
        <w:t xml:space="preserve">audinio </w:t>
      </w:r>
      <w:r w:rsidR="000518C1" w:rsidRPr="001D7930">
        <w:rPr>
          <w:bCs/>
          <w:noProof/>
          <w:sz w:val="22"/>
          <w:szCs w:val="22"/>
          <w:lang w:val="lt-LT"/>
        </w:rPr>
        <w:t>infekcin</w:t>
      </w:r>
      <w:r w:rsidRPr="001D7930">
        <w:rPr>
          <w:bCs/>
          <w:noProof/>
          <w:sz w:val="22"/>
          <w:szCs w:val="22"/>
          <w:lang w:val="lt-LT"/>
        </w:rPr>
        <w:t>ėms</w:t>
      </w:r>
      <w:r w:rsidR="000518C1" w:rsidRPr="001D7930">
        <w:rPr>
          <w:bCs/>
          <w:noProof/>
          <w:sz w:val="22"/>
          <w:szCs w:val="22"/>
          <w:lang w:val="lt-LT"/>
        </w:rPr>
        <w:t xml:space="preserve"> lig</w:t>
      </w:r>
      <w:r w:rsidRPr="001D7930">
        <w:rPr>
          <w:bCs/>
          <w:noProof/>
          <w:sz w:val="22"/>
          <w:szCs w:val="22"/>
          <w:lang w:val="lt-LT"/>
        </w:rPr>
        <w:t>oms</w:t>
      </w:r>
      <w:r w:rsidR="000518C1" w:rsidRPr="001D7930">
        <w:rPr>
          <w:bCs/>
          <w:noProof/>
          <w:sz w:val="22"/>
          <w:szCs w:val="22"/>
          <w:lang w:val="lt-LT"/>
        </w:rPr>
        <w:t xml:space="preserve"> gydy</w:t>
      </w:r>
      <w:r w:rsidRPr="001D7930">
        <w:rPr>
          <w:bCs/>
          <w:noProof/>
          <w:sz w:val="22"/>
          <w:szCs w:val="22"/>
          <w:lang w:val="lt-LT"/>
        </w:rPr>
        <w:t>t</w:t>
      </w:r>
      <w:r w:rsidR="000518C1" w:rsidRPr="001D7930">
        <w:rPr>
          <w:bCs/>
          <w:noProof/>
          <w:sz w:val="22"/>
          <w:szCs w:val="22"/>
          <w:lang w:val="lt-LT"/>
        </w:rPr>
        <w:t>i.</w:t>
      </w:r>
      <w:r w:rsidRPr="001D7930">
        <w:rPr>
          <w:noProof/>
          <w:sz w:val="22"/>
          <w:szCs w:val="22"/>
          <w:lang w:val="lt-LT"/>
        </w:rPr>
        <w:t xml:space="preserve"> Gydytojas nuspręs, ar ZYVOXID tinka in</w:t>
      </w:r>
      <w:r w:rsidR="00820E1C" w:rsidRPr="001D7930">
        <w:rPr>
          <w:noProof/>
          <w:sz w:val="22"/>
          <w:szCs w:val="22"/>
          <w:lang w:val="lt-LT"/>
        </w:rPr>
        <w:t>f</w:t>
      </w:r>
      <w:r w:rsidRPr="001D7930">
        <w:rPr>
          <w:noProof/>
          <w:sz w:val="22"/>
          <w:szCs w:val="22"/>
          <w:lang w:val="lt-LT"/>
        </w:rPr>
        <w:t>ekcinei ligai, kuria sergate, gydyti.</w:t>
      </w:r>
    </w:p>
    <w:p w14:paraId="26BD9248" w14:textId="77777777" w:rsidR="00743B1C" w:rsidRPr="001D7930" w:rsidRDefault="00743B1C" w:rsidP="000518C1">
      <w:pPr>
        <w:tabs>
          <w:tab w:val="left" w:pos="7513"/>
          <w:tab w:val="left" w:pos="7655"/>
        </w:tabs>
        <w:ind w:right="-2"/>
        <w:rPr>
          <w:bCs/>
          <w:noProof/>
          <w:sz w:val="22"/>
          <w:szCs w:val="22"/>
          <w:lang w:val="lt-LT"/>
        </w:rPr>
      </w:pPr>
    </w:p>
    <w:p w14:paraId="51A1A89A" w14:textId="77777777" w:rsidR="00743B1C" w:rsidRPr="001D7930" w:rsidRDefault="00743B1C" w:rsidP="00743B1C">
      <w:pPr>
        <w:rPr>
          <w:noProof/>
          <w:sz w:val="22"/>
          <w:szCs w:val="22"/>
          <w:lang w:val="lt-LT"/>
        </w:rPr>
      </w:pPr>
      <w:r w:rsidRPr="001D7930">
        <w:rPr>
          <w:bCs/>
          <w:noProof/>
          <w:sz w:val="22"/>
          <w:szCs w:val="22"/>
          <w:lang w:val="lt-LT"/>
        </w:rPr>
        <w:t>ZYVOXID gydomos</w:t>
      </w:r>
      <w:r w:rsidRPr="001D7930">
        <w:rPr>
          <w:noProof/>
          <w:sz w:val="22"/>
          <w:szCs w:val="22"/>
          <w:lang w:val="lt-LT"/>
        </w:rPr>
        <w:t xml:space="preserve"> jautrių bakterijų sukeltos infekcinės ligos:</w:t>
      </w:r>
    </w:p>
    <w:p w14:paraId="41CDEA9F" w14:textId="77777777" w:rsidR="00743B1C" w:rsidRPr="001D7930" w:rsidRDefault="00743B1C" w:rsidP="00743B1C">
      <w:pPr>
        <w:numPr>
          <w:ilvl w:val="0"/>
          <w:numId w:val="29"/>
        </w:numPr>
        <w:tabs>
          <w:tab w:val="clear" w:pos="720"/>
          <w:tab w:val="num" w:pos="540"/>
        </w:tabs>
        <w:ind w:left="540" w:hanging="540"/>
        <w:rPr>
          <w:noProof/>
          <w:sz w:val="22"/>
          <w:szCs w:val="22"/>
          <w:lang w:val="lt-LT"/>
        </w:rPr>
      </w:pPr>
      <w:r w:rsidRPr="001D7930">
        <w:rPr>
          <w:noProof/>
          <w:sz w:val="22"/>
          <w:szCs w:val="22"/>
          <w:lang w:val="lt-LT"/>
        </w:rPr>
        <w:t>ligoninėje kilęs plaučių uždegimas (hospitalinė pneumonija);</w:t>
      </w:r>
    </w:p>
    <w:p w14:paraId="13AEA4F7" w14:textId="77777777" w:rsidR="00743B1C" w:rsidRPr="001D7930" w:rsidRDefault="00743B1C" w:rsidP="00743B1C">
      <w:pPr>
        <w:numPr>
          <w:ilvl w:val="0"/>
          <w:numId w:val="31"/>
        </w:numPr>
        <w:tabs>
          <w:tab w:val="clear" w:pos="720"/>
          <w:tab w:val="num" w:pos="540"/>
        </w:tabs>
        <w:ind w:left="540" w:hanging="540"/>
        <w:rPr>
          <w:noProof/>
          <w:sz w:val="22"/>
          <w:szCs w:val="22"/>
          <w:lang w:val="lt-LT"/>
        </w:rPr>
      </w:pPr>
      <w:r w:rsidRPr="001D7930">
        <w:rPr>
          <w:noProof/>
          <w:sz w:val="22"/>
          <w:szCs w:val="22"/>
          <w:lang w:val="lt-LT"/>
        </w:rPr>
        <w:t>bendruomenėje kilęs plaučių uždegimas (bendruomenėje įgyta pneumonija);</w:t>
      </w:r>
    </w:p>
    <w:p w14:paraId="2DFB4AFC" w14:textId="77777777" w:rsidR="00743B1C" w:rsidRPr="001D7930" w:rsidRDefault="00743B1C" w:rsidP="00743B1C">
      <w:pPr>
        <w:numPr>
          <w:ilvl w:val="0"/>
          <w:numId w:val="33"/>
        </w:numPr>
        <w:tabs>
          <w:tab w:val="clear" w:pos="720"/>
          <w:tab w:val="num" w:pos="540"/>
        </w:tabs>
        <w:ind w:left="540" w:hanging="540"/>
        <w:rPr>
          <w:noProof/>
          <w:sz w:val="22"/>
          <w:szCs w:val="22"/>
          <w:lang w:val="lt-LT"/>
        </w:rPr>
      </w:pPr>
      <w:r w:rsidRPr="001D7930">
        <w:rPr>
          <w:noProof/>
          <w:sz w:val="22"/>
          <w:szCs w:val="22"/>
          <w:lang w:val="lt-LT"/>
        </w:rPr>
        <w:t>komplikuotos odos ir poodinio audinio infekcinės ligos (žr. 4.4 skyrių)*.</w:t>
      </w:r>
    </w:p>
    <w:p w14:paraId="1C786251" w14:textId="77777777" w:rsidR="00743B1C" w:rsidRPr="001D7930" w:rsidRDefault="00743B1C" w:rsidP="00743B1C">
      <w:pPr>
        <w:rPr>
          <w:noProof/>
          <w:sz w:val="22"/>
          <w:szCs w:val="22"/>
          <w:lang w:val="lt-LT"/>
        </w:rPr>
      </w:pPr>
    </w:p>
    <w:p w14:paraId="51607CD0" w14:textId="77777777" w:rsidR="00743B1C" w:rsidRPr="001D7930" w:rsidRDefault="00743B1C" w:rsidP="00743B1C">
      <w:pPr>
        <w:rPr>
          <w:noProof/>
          <w:sz w:val="22"/>
          <w:szCs w:val="22"/>
          <w:lang w:val="lt-LT"/>
        </w:rPr>
      </w:pPr>
      <w:r w:rsidRPr="001D7930">
        <w:rPr>
          <w:noProof/>
          <w:sz w:val="22"/>
          <w:szCs w:val="22"/>
          <w:lang w:val="lt-LT"/>
        </w:rPr>
        <w:t xml:space="preserve">*Gydymas </w:t>
      </w:r>
      <w:r w:rsidRPr="001D7930">
        <w:rPr>
          <w:bCs/>
          <w:noProof/>
          <w:sz w:val="22"/>
          <w:szCs w:val="22"/>
          <w:lang w:val="lt-LT"/>
        </w:rPr>
        <w:t>ZYVOXID</w:t>
      </w:r>
      <w:r w:rsidRPr="001D7930">
        <w:rPr>
          <w:noProof/>
          <w:sz w:val="22"/>
          <w:szCs w:val="22"/>
          <w:lang w:val="lt-LT"/>
        </w:rPr>
        <w:t xml:space="preserve"> turi būti pradėtas tik ligoninėje.</w:t>
      </w:r>
    </w:p>
    <w:p w14:paraId="7DA12B06" w14:textId="77777777" w:rsidR="000518C1" w:rsidRPr="001D7930" w:rsidRDefault="000518C1" w:rsidP="000518C1">
      <w:pPr>
        <w:tabs>
          <w:tab w:val="left" w:pos="7513"/>
          <w:tab w:val="left" w:pos="7655"/>
        </w:tabs>
        <w:ind w:right="-2"/>
        <w:rPr>
          <w:bCs/>
          <w:noProof/>
          <w:sz w:val="22"/>
          <w:szCs w:val="22"/>
          <w:lang w:val="lt-LT"/>
        </w:rPr>
      </w:pPr>
    </w:p>
    <w:p w14:paraId="2AFC81DD" w14:textId="77777777" w:rsidR="000518C1" w:rsidRPr="001D7930" w:rsidRDefault="000518C1" w:rsidP="000518C1">
      <w:pPr>
        <w:tabs>
          <w:tab w:val="left" w:pos="7513"/>
          <w:tab w:val="left" w:pos="7655"/>
        </w:tabs>
        <w:ind w:right="-2"/>
        <w:rPr>
          <w:bCs/>
          <w:noProof/>
          <w:sz w:val="22"/>
          <w:szCs w:val="22"/>
          <w:lang w:val="lt-LT"/>
        </w:rPr>
      </w:pPr>
    </w:p>
    <w:p w14:paraId="340EB85A" w14:textId="77777777" w:rsidR="000518C1" w:rsidRPr="001D7930" w:rsidRDefault="000518C1" w:rsidP="00BE2392">
      <w:pPr>
        <w:ind w:left="540" w:hanging="540"/>
        <w:rPr>
          <w:b/>
          <w:bCs/>
          <w:noProof/>
          <w:sz w:val="22"/>
          <w:szCs w:val="22"/>
          <w:lang w:val="lt-LT"/>
        </w:rPr>
      </w:pPr>
      <w:r w:rsidRPr="001D7930">
        <w:rPr>
          <w:b/>
          <w:bCs/>
          <w:noProof/>
          <w:sz w:val="22"/>
          <w:szCs w:val="22"/>
          <w:lang w:val="lt-LT"/>
        </w:rPr>
        <w:t>2.</w:t>
      </w:r>
      <w:r w:rsidRPr="001D7930">
        <w:rPr>
          <w:b/>
          <w:bCs/>
          <w:noProof/>
          <w:sz w:val="22"/>
          <w:szCs w:val="22"/>
          <w:lang w:val="lt-LT"/>
        </w:rPr>
        <w:tab/>
        <w:t xml:space="preserve">KAS ŽINOTINA PRIEŠ VARTOJANT </w:t>
      </w:r>
      <w:r w:rsidR="00FA1C33" w:rsidRPr="001D7930">
        <w:rPr>
          <w:b/>
          <w:bCs/>
          <w:noProof/>
          <w:sz w:val="22"/>
          <w:szCs w:val="22"/>
          <w:lang w:val="lt-LT"/>
        </w:rPr>
        <w:t>ZYVOXID</w:t>
      </w:r>
      <w:r w:rsidRPr="001D7930">
        <w:rPr>
          <w:b/>
          <w:bCs/>
          <w:noProof/>
          <w:sz w:val="22"/>
          <w:szCs w:val="22"/>
          <w:lang w:val="lt-LT"/>
        </w:rPr>
        <w:t xml:space="preserve"> </w:t>
      </w:r>
    </w:p>
    <w:p w14:paraId="33C32FF6" w14:textId="77777777" w:rsidR="000518C1" w:rsidRPr="001D7930" w:rsidRDefault="000518C1" w:rsidP="000518C1">
      <w:pPr>
        <w:tabs>
          <w:tab w:val="left" w:pos="7513"/>
          <w:tab w:val="left" w:pos="7655"/>
        </w:tabs>
        <w:ind w:right="-2"/>
        <w:rPr>
          <w:bCs/>
          <w:noProof/>
          <w:sz w:val="22"/>
          <w:szCs w:val="22"/>
          <w:lang w:val="lt-LT"/>
        </w:rPr>
      </w:pPr>
    </w:p>
    <w:p w14:paraId="6213ACFC" w14:textId="34317A1E" w:rsidR="000518C1" w:rsidRPr="001D7930" w:rsidRDefault="00FA1C33" w:rsidP="000518C1">
      <w:pPr>
        <w:pStyle w:val="Antrat1"/>
        <w:jc w:val="left"/>
        <w:rPr>
          <w:noProof/>
          <w:sz w:val="22"/>
          <w:szCs w:val="22"/>
        </w:rPr>
      </w:pPr>
      <w:r w:rsidRPr="001D7930">
        <w:rPr>
          <w:noProof/>
          <w:sz w:val="22"/>
          <w:szCs w:val="22"/>
        </w:rPr>
        <w:t>ZYVOXID</w:t>
      </w:r>
      <w:r w:rsidR="000518C1" w:rsidRPr="001D7930">
        <w:rPr>
          <w:noProof/>
          <w:sz w:val="22"/>
          <w:szCs w:val="22"/>
        </w:rPr>
        <w:t xml:space="preserve"> vartoti </w:t>
      </w:r>
      <w:r w:rsidR="00727022">
        <w:rPr>
          <w:noProof/>
          <w:sz w:val="22"/>
          <w:szCs w:val="22"/>
        </w:rPr>
        <w:t>draudžia</w:t>
      </w:r>
      <w:r w:rsidR="00727022" w:rsidRPr="001D7930">
        <w:rPr>
          <w:noProof/>
          <w:sz w:val="22"/>
          <w:szCs w:val="22"/>
        </w:rPr>
        <w:t>ma</w:t>
      </w:r>
      <w:r w:rsidR="000518C1" w:rsidRPr="001D7930">
        <w:rPr>
          <w:noProof/>
          <w:sz w:val="22"/>
          <w:szCs w:val="22"/>
        </w:rPr>
        <w:t>:</w:t>
      </w:r>
    </w:p>
    <w:p w14:paraId="27E0175D" w14:textId="77777777" w:rsidR="000518C1" w:rsidRPr="001D7930" w:rsidRDefault="00FF0206" w:rsidP="000518C1">
      <w:pPr>
        <w:numPr>
          <w:ilvl w:val="0"/>
          <w:numId w:val="21"/>
        </w:numPr>
        <w:tabs>
          <w:tab w:val="clear" w:pos="720"/>
          <w:tab w:val="num" w:pos="540"/>
          <w:tab w:val="left" w:pos="7513"/>
          <w:tab w:val="left" w:pos="7655"/>
        </w:tabs>
        <w:ind w:left="540" w:right="-2" w:hanging="540"/>
        <w:rPr>
          <w:bCs/>
          <w:noProof/>
          <w:sz w:val="22"/>
          <w:szCs w:val="22"/>
          <w:lang w:val="lt-LT"/>
        </w:rPr>
      </w:pPr>
      <w:r w:rsidRPr="001D7930">
        <w:rPr>
          <w:sz w:val="22"/>
          <w:szCs w:val="22"/>
          <w:lang w:val="lt-LT"/>
        </w:rPr>
        <w:t>j</w:t>
      </w:r>
      <w:r w:rsidR="000518C1" w:rsidRPr="001D7930">
        <w:rPr>
          <w:sz w:val="22"/>
          <w:szCs w:val="22"/>
          <w:lang w:val="lt-LT"/>
        </w:rPr>
        <w:t xml:space="preserve">eigu yra padidėjęs jautrumas (alergija) linezolidui arba bet kuriai pagalbinei </w:t>
      </w:r>
      <w:r w:rsidR="00FA1C33" w:rsidRPr="001D7930">
        <w:rPr>
          <w:sz w:val="22"/>
          <w:szCs w:val="22"/>
          <w:lang w:val="lt-LT"/>
        </w:rPr>
        <w:t>ZYVOXID</w:t>
      </w:r>
      <w:r w:rsidR="000518C1" w:rsidRPr="001D7930">
        <w:rPr>
          <w:sz w:val="22"/>
          <w:szCs w:val="22"/>
          <w:lang w:val="lt-LT"/>
        </w:rPr>
        <w:t xml:space="preserve"> medžiagai</w:t>
      </w:r>
      <w:r w:rsidR="008C21BD" w:rsidRPr="001D7930">
        <w:rPr>
          <w:sz w:val="22"/>
          <w:szCs w:val="22"/>
          <w:lang w:val="lt-LT"/>
        </w:rPr>
        <w:t>;</w:t>
      </w:r>
    </w:p>
    <w:p w14:paraId="5AED2021" w14:textId="77777777" w:rsidR="00BE2392" w:rsidRPr="001D7930" w:rsidRDefault="00FF0206" w:rsidP="00BE2392">
      <w:pPr>
        <w:numPr>
          <w:ilvl w:val="0"/>
          <w:numId w:val="21"/>
        </w:numPr>
        <w:tabs>
          <w:tab w:val="clear" w:pos="720"/>
          <w:tab w:val="num" w:pos="540"/>
          <w:tab w:val="left" w:pos="7513"/>
          <w:tab w:val="left" w:pos="7655"/>
        </w:tabs>
        <w:ind w:left="540" w:right="-2" w:hanging="540"/>
        <w:rPr>
          <w:bCs/>
          <w:noProof/>
          <w:sz w:val="22"/>
          <w:szCs w:val="22"/>
          <w:lang w:val="lt-LT"/>
        </w:rPr>
      </w:pPr>
      <w:r w:rsidRPr="001D7930">
        <w:rPr>
          <w:bCs/>
          <w:noProof/>
          <w:sz w:val="22"/>
          <w:szCs w:val="22"/>
          <w:lang w:val="lt-LT"/>
        </w:rPr>
        <w:t>j</w:t>
      </w:r>
      <w:r w:rsidR="000518C1" w:rsidRPr="001D7930">
        <w:rPr>
          <w:bCs/>
          <w:noProof/>
          <w:sz w:val="22"/>
          <w:szCs w:val="22"/>
          <w:lang w:val="lt-LT"/>
        </w:rPr>
        <w:t xml:space="preserve">eigu vartojate </w:t>
      </w:r>
      <w:r w:rsidR="008C21BD" w:rsidRPr="001D7930">
        <w:rPr>
          <w:bCs/>
          <w:noProof/>
          <w:sz w:val="22"/>
          <w:szCs w:val="22"/>
          <w:lang w:val="lt-LT"/>
        </w:rPr>
        <w:t xml:space="preserve">arba per praėjusias 2 savaites vartojote </w:t>
      </w:r>
      <w:r w:rsidR="000518C1" w:rsidRPr="001D7930">
        <w:rPr>
          <w:bCs/>
          <w:noProof/>
          <w:sz w:val="22"/>
          <w:szCs w:val="22"/>
          <w:lang w:val="lt-LT"/>
        </w:rPr>
        <w:t>kit</w:t>
      </w:r>
      <w:r w:rsidR="008C21BD" w:rsidRPr="001D7930">
        <w:rPr>
          <w:bCs/>
          <w:noProof/>
          <w:sz w:val="22"/>
          <w:szCs w:val="22"/>
          <w:lang w:val="lt-LT"/>
        </w:rPr>
        <w:t>ų vaistų</w:t>
      </w:r>
      <w:r w:rsidR="000518C1" w:rsidRPr="001D7930">
        <w:rPr>
          <w:bCs/>
          <w:noProof/>
          <w:sz w:val="22"/>
          <w:szCs w:val="22"/>
          <w:lang w:val="lt-LT"/>
        </w:rPr>
        <w:t>, kurie vadinami monoaminooksidazės</w:t>
      </w:r>
      <w:r w:rsidR="008C21BD" w:rsidRPr="001D7930">
        <w:rPr>
          <w:bCs/>
          <w:noProof/>
          <w:sz w:val="22"/>
          <w:szCs w:val="22"/>
          <w:lang w:val="lt-LT"/>
        </w:rPr>
        <w:t xml:space="preserve"> (MAO)</w:t>
      </w:r>
      <w:r w:rsidR="000518C1" w:rsidRPr="001D7930">
        <w:rPr>
          <w:bCs/>
          <w:noProof/>
          <w:sz w:val="22"/>
          <w:szCs w:val="22"/>
          <w:lang w:val="lt-LT"/>
        </w:rPr>
        <w:t xml:space="preserve"> inhibitoriais (p</w:t>
      </w:r>
      <w:r w:rsidR="008C21BD" w:rsidRPr="001D7930">
        <w:rPr>
          <w:bCs/>
          <w:noProof/>
          <w:sz w:val="22"/>
          <w:szCs w:val="22"/>
          <w:lang w:val="lt-LT"/>
        </w:rPr>
        <w:t>vz.</w:t>
      </w:r>
      <w:r w:rsidR="00BE2392" w:rsidRPr="001D7930">
        <w:rPr>
          <w:bCs/>
          <w:noProof/>
          <w:sz w:val="22"/>
          <w:szCs w:val="22"/>
          <w:lang w:val="lt-LT"/>
        </w:rPr>
        <w:t>:</w:t>
      </w:r>
      <w:r w:rsidR="000518C1" w:rsidRPr="001D7930">
        <w:rPr>
          <w:bCs/>
          <w:noProof/>
          <w:sz w:val="22"/>
          <w:szCs w:val="22"/>
          <w:lang w:val="lt-LT"/>
        </w:rPr>
        <w:t xml:space="preserve"> fenelziną, izokarboksazidą, selegiliną, moklobemidą). Ši</w:t>
      </w:r>
      <w:r w:rsidR="008C21BD" w:rsidRPr="001D7930">
        <w:rPr>
          <w:bCs/>
          <w:noProof/>
          <w:sz w:val="22"/>
          <w:szCs w:val="22"/>
          <w:lang w:val="lt-LT"/>
        </w:rPr>
        <w:t>ais vaistais</w:t>
      </w:r>
      <w:r w:rsidR="000518C1" w:rsidRPr="001D7930">
        <w:rPr>
          <w:bCs/>
          <w:noProof/>
          <w:sz w:val="22"/>
          <w:szCs w:val="22"/>
          <w:lang w:val="lt-LT"/>
        </w:rPr>
        <w:t xml:space="preserve"> gali būti </w:t>
      </w:r>
      <w:r w:rsidR="008C21BD" w:rsidRPr="001D7930">
        <w:rPr>
          <w:bCs/>
          <w:noProof/>
          <w:sz w:val="22"/>
          <w:szCs w:val="22"/>
          <w:lang w:val="lt-LT"/>
        </w:rPr>
        <w:t>gydoma</w:t>
      </w:r>
      <w:r w:rsidR="000518C1" w:rsidRPr="001D7930">
        <w:rPr>
          <w:bCs/>
          <w:noProof/>
          <w:sz w:val="22"/>
          <w:szCs w:val="22"/>
          <w:lang w:val="lt-LT"/>
        </w:rPr>
        <w:t xml:space="preserve"> depresij</w:t>
      </w:r>
      <w:r w:rsidR="008C21BD" w:rsidRPr="001D7930">
        <w:rPr>
          <w:bCs/>
          <w:noProof/>
          <w:sz w:val="22"/>
          <w:szCs w:val="22"/>
          <w:lang w:val="lt-LT"/>
        </w:rPr>
        <w:t>a</w:t>
      </w:r>
      <w:r w:rsidR="000518C1" w:rsidRPr="001D7930">
        <w:rPr>
          <w:bCs/>
          <w:noProof/>
          <w:sz w:val="22"/>
          <w:szCs w:val="22"/>
          <w:lang w:val="lt-LT"/>
        </w:rPr>
        <w:t xml:space="preserve"> </w:t>
      </w:r>
      <w:r w:rsidR="00EC418A" w:rsidRPr="001D7930">
        <w:rPr>
          <w:bCs/>
          <w:noProof/>
          <w:sz w:val="22"/>
          <w:szCs w:val="22"/>
          <w:lang w:val="lt-LT"/>
        </w:rPr>
        <w:t>a</w:t>
      </w:r>
      <w:r w:rsidR="000518C1" w:rsidRPr="001D7930">
        <w:rPr>
          <w:bCs/>
          <w:noProof/>
          <w:sz w:val="22"/>
          <w:szCs w:val="22"/>
          <w:lang w:val="lt-LT"/>
        </w:rPr>
        <w:t>r Parkinsono lig</w:t>
      </w:r>
      <w:r w:rsidR="008C21BD" w:rsidRPr="001D7930">
        <w:rPr>
          <w:bCs/>
          <w:noProof/>
          <w:sz w:val="22"/>
          <w:szCs w:val="22"/>
          <w:lang w:val="lt-LT"/>
        </w:rPr>
        <w:t>a</w:t>
      </w:r>
      <w:r w:rsidR="00BE2392" w:rsidRPr="001D7930">
        <w:rPr>
          <w:bCs/>
          <w:noProof/>
          <w:sz w:val="22"/>
          <w:szCs w:val="22"/>
          <w:lang w:val="lt-LT"/>
        </w:rPr>
        <w:t>;</w:t>
      </w:r>
    </w:p>
    <w:p w14:paraId="55F6678E" w14:textId="77777777" w:rsidR="000518C1" w:rsidRPr="001D7930" w:rsidRDefault="00BE2392" w:rsidP="00BE2392">
      <w:pPr>
        <w:numPr>
          <w:ilvl w:val="0"/>
          <w:numId w:val="21"/>
        </w:numPr>
        <w:tabs>
          <w:tab w:val="clear" w:pos="720"/>
          <w:tab w:val="num" w:pos="540"/>
          <w:tab w:val="left" w:pos="7513"/>
          <w:tab w:val="left" w:pos="7655"/>
        </w:tabs>
        <w:ind w:left="540" w:right="-2" w:hanging="540"/>
        <w:rPr>
          <w:bCs/>
          <w:noProof/>
          <w:sz w:val="22"/>
          <w:szCs w:val="22"/>
          <w:lang w:val="lt-LT"/>
        </w:rPr>
      </w:pPr>
      <w:r w:rsidRPr="001D7930">
        <w:rPr>
          <w:bCs/>
          <w:sz w:val="22"/>
          <w:szCs w:val="22"/>
          <w:lang w:val="lt-LT"/>
        </w:rPr>
        <w:t>žindymo laikotarpis, nes vaistas išsiskiria į motinos pieną ir gali pakenkti Jūsų kūdikiui</w:t>
      </w:r>
      <w:r w:rsidR="000518C1" w:rsidRPr="001D7930">
        <w:rPr>
          <w:bCs/>
          <w:noProof/>
          <w:sz w:val="22"/>
          <w:szCs w:val="22"/>
          <w:lang w:val="lt-LT"/>
        </w:rPr>
        <w:t>.</w:t>
      </w:r>
    </w:p>
    <w:p w14:paraId="68EF9D0F" w14:textId="77777777" w:rsidR="00743B1C" w:rsidRPr="001D7930" w:rsidRDefault="00743B1C" w:rsidP="00743B1C">
      <w:pPr>
        <w:rPr>
          <w:noProof/>
          <w:sz w:val="22"/>
          <w:lang w:val="lt-LT"/>
        </w:rPr>
      </w:pPr>
    </w:p>
    <w:p w14:paraId="4B69268F" w14:textId="77777777" w:rsidR="00BE2392" w:rsidRPr="001D7930" w:rsidRDefault="00BE2392" w:rsidP="00BE2392">
      <w:pPr>
        <w:pStyle w:val="Pagrindinistekstas3"/>
        <w:rPr>
          <w:b w:val="0"/>
          <w:bCs/>
          <w:color w:val="auto"/>
          <w:szCs w:val="22"/>
          <w:u w:val="none"/>
          <w:lang w:val="lt-LT"/>
        </w:rPr>
      </w:pPr>
      <w:r w:rsidRPr="001D7930">
        <w:rPr>
          <w:b w:val="0"/>
          <w:bCs/>
          <w:noProof/>
          <w:color w:val="auto"/>
          <w:szCs w:val="22"/>
          <w:u w:val="none"/>
          <w:lang w:val="lt-LT"/>
        </w:rPr>
        <w:t>ZYVOXID gali netikti, jeigu teigiamai atsakysite į bet kurį toliau esantį klausimą. T</w:t>
      </w:r>
      <w:r w:rsidRPr="001D7930">
        <w:rPr>
          <w:b w:val="0"/>
          <w:bCs/>
          <w:color w:val="auto"/>
          <w:szCs w:val="22"/>
          <w:u w:val="none"/>
          <w:lang w:val="lt-LT"/>
        </w:rPr>
        <w:t>okiu atveju pasakykite gydytojui, nes jis turės ištirti bendrąją Jūsų sveikatos būklę, išmatuoti kraujospūdį prieš gydymą ir matuoti kraujospūdį gydymo metu arba gali skirti kitokį, labiau Jums tinkamą gydymą.</w:t>
      </w:r>
    </w:p>
    <w:p w14:paraId="1BF91B30" w14:textId="77777777" w:rsidR="00BE2392" w:rsidRPr="001D7930" w:rsidRDefault="00BE2392" w:rsidP="00BE2392">
      <w:pPr>
        <w:pStyle w:val="Pagrindinistekstas3"/>
        <w:rPr>
          <w:b w:val="0"/>
          <w:bCs/>
          <w:noProof/>
          <w:color w:val="000000"/>
          <w:szCs w:val="22"/>
          <w:u w:val="none"/>
          <w:lang w:val="lt-LT"/>
        </w:rPr>
      </w:pPr>
    </w:p>
    <w:p w14:paraId="3E94AEBE" w14:textId="77777777" w:rsidR="00BE2392" w:rsidRPr="001D7930" w:rsidRDefault="00BE2392" w:rsidP="00BE2392">
      <w:pPr>
        <w:pStyle w:val="Pagrindinistekstas3"/>
        <w:rPr>
          <w:b w:val="0"/>
          <w:bCs/>
          <w:color w:val="000000"/>
          <w:szCs w:val="22"/>
          <w:u w:val="none"/>
          <w:lang w:val="lt-LT"/>
        </w:rPr>
      </w:pPr>
      <w:r w:rsidRPr="001D7930">
        <w:rPr>
          <w:b w:val="0"/>
          <w:bCs/>
          <w:color w:val="000000"/>
          <w:szCs w:val="22"/>
          <w:u w:val="none"/>
          <w:lang w:val="lt-LT"/>
        </w:rPr>
        <w:t>Jeigu abejojate, ar Jums yra tokių aplinkybių, kreipkitės į gydytoją.</w:t>
      </w:r>
    </w:p>
    <w:p w14:paraId="6900929A" w14:textId="77777777" w:rsidR="00BE2392" w:rsidRPr="001D7930" w:rsidRDefault="00BE2392" w:rsidP="00BE2392">
      <w:pPr>
        <w:pStyle w:val="Pagrindinistekstas3"/>
        <w:rPr>
          <w:b w:val="0"/>
          <w:bCs/>
          <w:color w:val="000000"/>
          <w:szCs w:val="22"/>
          <w:u w:val="none"/>
          <w:lang w:val="lt-LT"/>
        </w:rPr>
      </w:pPr>
    </w:p>
    <w:p w14:paraId="56050725" w14:textId="77777777" w:rsidR="00BE2392" w:rsidRPr="001D7930" w:rsidRDefault="00BE2392" w:rsidP="00BE2392">
      <w:pPr>
        <w:numPr>
          <w:ilvl w:val="0"/>
          <w:numId w:val="34"/>
        </w:numPr>
        <w:tabs>
          <w:tab w:val="clear" w:pos="360"/>
          <w:tab w:val="num" w:pos="540"/>
        </w:tabs>
        <w:ind w:left="540" w:hanging="540"/>
        <w:rPr>
          <w:bCs/>
          <w:color w:val="000000"/>
          <w:sz w:val="22"/>
          <w:szCs w:val="22"/>
          <w:lang w:val="lt-LT"/>
        </w:rPr>
      </w:pPr>
      <w:r w:rsidRPr="001D7930">
        <w:rPr>
          <w:bCs/>
          <w:color w:val="000000"/>
          <w:sz w:val="22"/>
          <w:szCs w:val="22"/>
          <w:lang w:val="lt-LT"/>
        </w:rPr>
        <w:lastRenderedPageBreak/>
        <w:t>Ar yra padidėjęs kraujospūdis?</w:t>
      </w:r>
    </w:p>
    <w:p w14:paraId="19EFF12F" w14:textId="77777777" w:rsidR="00BE2392" w:rsidRPr="001D7930" w:rsidRDefault="00BE2392" w:rsidP="00BE2392">
      <w:pPr>
        <w:numPr>
          <w:ilvl w:val="0"/>
          <w:numId w:val="34"/>
        </w:numPr>
        <w:tabs>
          <w:tab w:val="clear" w:pos="360"/>
          <w:tab w:val="num" w:pos="540"/>
        </w:tabs>
        <w:ind w:left="540" w:hanging="540"/>
        <w:rPr>
          <w:bCs/>
          <w:sz w:val="22"/>
          <w:szCs w:val="22"/>
          <w:lang w:val="lt-LT"/>
        </w:rPr>
      </w:pPr>
      <w:r w:rsidRPr="001D7930">
        <w:rPr>
          <w:bCs/>
          <w:sz w:val="22"/>
          <w:szCs w:val="22"/>
          <w:lang w:val="lt-LT"/>
        </w:rPr>
        <w:t>Ar yra diagnozuotas skydliaukės suaktyvėjimas?</w:t>
      </w:r>
    </w:p>
    <w:p w14:paraId="25044A47" w14:textId="77777777" w:rsidR="00BE2392" w:rsidRPr="001D7930" w:rsidRDefault="00BE2392" w:rsidP="00BE2392">
      <w:pPr>
        <w:numPr>
          <w:ilvl w:val="0"/>
          <w:numId w:val="34"/>
        </w:numPr>
        <w:tabs>
          <w:tab w:val="clear" w:pos="360"/>
          <w:tab w:val="num" w:pos="540"/>
        </w:tabs>
        <w:ind w:left="540" w:hanging="540"/>
        <w:rPr>
          <w:bCs/>
          <w:sz w:val="22"/>
          <w:szCs w:val="22"/>
          <w:lang w:val="lt-LT"/>
        </w:rPr>
      </w:pPr>
      <w:r w:rsidRPr="001D7930">
        <w:rPr>
          <w:bCs/>
          <w:sz w:val="22"/>
          <w:szCs w:val="22"/>
          <w:lang w:val="lt-LT"/>
        </w:rPr>
        <w:t>Ar yra diagnozuotas antinksčių navikas (feochromocitoma) arba karcinoido sindromas (sukelia endokrininės sistemos navikai ir pasireiškia tokiais simptomais, kaip viduriavimas, odos paraudimas, švokštimas)?</w:t>
      </w:r>
    </w:p>
    <w:p w14:paraId="30A25418" w14:textId="64C09E60" w:rsidR="00BE2392" w:rsidRDefault="00BE2392" w:rsidP="00BE2392">
      <w:pPr>
        <w:numPr>
          <w:ilvl w:val="0"/>
          <w:numId w:val="34"/>
        </w:numPr>
        <w:tabs>
          <w:tab w:val="clear" w:pos="360"/>
          <w:tab w:val="num" w:pos="540"/>
        </w:tabs>
        <w:ind w:left="540" w:hanging="540"/>
        <w:rPr>
          <w:bCs/>
          <w:sz w:val="22"/>
          <w:szCs w:val="22"/>
          <w:lang w:val="lt-LT"/>
        </w:rPr>
      </w:pPr>
      <w:r w:rsidRPr="001D7930">
        <w:rPr>
          <w:bCs/>
          <w:sz w:val="22"/>
          <w:szCs w:val="22"/>
          <w:lang w:val="lt-LT"/>
        </w:rPr>
        <w:t>Ar sergate maniakine depresija, šizoafektiniu sutrikimu, psichikos sumišimu arba yra kitų psichikos sutrikimų?</w:t>
      </w:r>
    </w:p>
    <w:p w14:paraId="4C88C628" w14:textId="3626BAFB" w:rsidR="00971FD3" w:rsidRPr="001D7930" w:rsidRDefault="00971FD3" w:rsidP="00BE2392">
      <w:pPr>
        <w:numPr>
          <w:ilvl w:val="0"/>
          <w:numId w:val="34"/>
        </w:numPr>
        <w:tabs>
          <w:tab w:val="clear" w:pos="360"/>
          <w:tab w:val="num" w:pos="540"/>
        </w:tabs>
        <w:ind w:left="540" w:hanging="540"/>
        <w:rPr>
          <w:bCs/>
          <w:sz w:val="22"/>
          <w:szCs w:val="22"/>
          <w:lang w:val="lt-LT"/>
        </w:rPr>
      </w:pPr>
      <w:r w:rsidRPr="000A0C1E">
        <w:rPr>
          <w:sz w:val="22"/>
          <w:lang w:val="lt-LT"/>
        </w:rPr>
        <w:t>Ar Jums yra buvusi hiponatremija (mažas natrio kiekis kraujyje)</w:t>
      </w:r>
      <w:r w:rsidRPr="00D25DB3">
        <w:rPr>
          <w:sz w:val="22"/>
          <w:lang w:val="lt-LT"/>
        </w:rPr>
        <w:t xml:space="preserve"> </w:t>
      </w:r>
      <w:bookmarkStart w:id="14" w:name="_Hlk96349336"/>
      <w:r w:rsidRPr="00D25DB3">
        <w:rPr>
          <w:sz w:val="22"/>
          <w:lang w:val="lt-LT"/>
        </w:rPr>
        <w:t>arba J</w:t>
      </w:r>
      <w:r>
        <w:rPr>
          <w:sz w:val="22"/>
          <w:lang w:val="lt-LT"/>
        </w:rPr>
        <w:t>ū</w:t>
      </w:r>
      <w:r w:rsidRPr="00D25DB3">
        <w:rPr>
          <w:sz w:val="22"/>
          <w:lang w:val="lt-LT"/>
        </w:rPr>
        <w:t xml:space="preserve">s </w:t>
      </w:r>
      <w:r>
        <w:rPr>
          <w:sz w:val="22"/>
          <w:lang w:val="lt-LT"/>
        </w:rPr>
        <w:t xml:space="preserve">vartojate vaistų, kurie mažina natrio kiekį kraujyje, pavyzdžiui specifiniai diuretikai (taip pat dar vadinamos „vandens tabletės“) tokie </w:t>
      </w:r>
      <w:r>
        <w:rPr>
          <w:color w:val="000000"/>
          <w:sz w:val="22"/>
          <w:lang w:val="lt-LT"/>
        </w:rPr>
        <w:t>kaip hidrochlorotiazidas</w:t>
      </w:r>
      <w:bookmarkEnd w:id="14"/>
      <w:r w:rsidRPr="000A0C1E">
        <w:rPr>
          <w:sz w:val="22"/>
          <w:lang w:val="lt-LT"/>
        </w:rPr>
        <w:t>?</w:t>
      </w:r>
    </w:p>
    <w:p w14:paraId="5E80EF70" w14:textId="77777777" w:rsidR="00BE2392" w:rsidRPr="001D7930" w:rsidRDefault="00BE2392" w:rsidP="00BE2392">
      <w:pPr>
        <w:numPr>
          <w:ilvl w:val="0"/>
          <w:numId w:val="34"/>
        </w:numPr>
        <w:tabs>
          <w:tab w:val="clear" w:pos="360"/>
          <w:tab w:val="num" w:pos="540"/>
        </w:tabs>
        <w:ind w:left="540" w:hanging="540"/>
        <w:rPr>
          <w:bCs/>
          <w:sz w:val="22"/>
          <w:szCs w:val="22"/>
          <w:lang w:val="lt-LT"/>
        </w:rPr>
      </w:pPr>
      <w:r w:rsidRPr="001D7930">
        <w:rPr>
          <w:bCs/>
          <w:sz w:val="22"/>
          <w:szCs w:val="22"/>
          <w:lang w:val="lt-LT"/>
        </w:rPr>
        <w:t>Ar vartojate bet kurį iš išvardytų vaistų?</w:t>
      </w:r>
    </w:p>
    <w:p w14:paraId="136E89E9" w14:textId="77777777" w:rsidR="00BE2392" w:rsidRPr="001D7930" w:rsidRDefault="00BE2392" w:rsidP="00BE2392">
      <w:pPr>
        <w:pStyle w:val="Pagrindinistekstas3"/>
        <w:ind w:left="567"/>
        <w:rPr>
          <w:b w:val="0"/>
          <w:bCs/>
          <w:color w:val="auto"/>
          <w:szCs w:val="22"/>
          <w:u w:val="none"/>
          <w:lang w:val="lt-LT"/>
        </w:rPr>
      </w:pPr>
      <w:r w:rsidRPr="001D7930">
        <w:rPr>
          <w:b w:val="0"/>
          <w:bCs/>
          <w:color w:val="auto"/>
          <w:szCs w:val="22"/>
          <w:u w:val="none"/>
          <w:lang w:val="lt-LT"/>
        </w:rPr>
        <w:t>- Paburkimą mažinantys vaistai nuo peršalimo ar gripo, kurių sudėtyje yra pseudoefedrino ar fenilpropanolamino.</w:t>
      </w:r>
    </w:p>
    <w:p w14:paraId="12AD6A8B" w14:textId="77777777" w:rsidR="00BE2392" w:rsidRPr="001D7930" w:rsidRDefault="00BE2392" w:rsidP="00BE2392">
      <w:pPr>
        <w:pStyle w:val="Pagrindinistekstas3"/>
        <w:ind w:left="567"/>
        <w:rPr>
          <w:b w:val="0"/>
          <w:bCs/>
          <w:color w:val="auto"/>
          <w:szCs w:val="22"/>
          <w:u w:val="none"/>
          <w:lang w:val="lt-LT"/>
        </w:rPr>
      </w:pPr>
      <w:r w:rsidRPr="001D7930">
        <w:rPr>
          <w:b w:val="0"/>
          <w:bCs/>
          <w:color w:val="auto"/>
          <w:szCs w:val="22"/>
          <w:u w:val="none"/>
          <w:lang w:val="lt-LT"/>
        </w:rPr>
        <w:t>- Vaistai astmai gydyti, pavyzdžiui, salbutamolis, terbutalinas, fenoterolis.</w:t>
      </w:r>
    </w:p>
    <w:p w14:paraId="21DD0122" w14:textId="77777777" w:rsidR="00BE2392" w:rsidRPr="001D7930" w:rsidRDefault="00BE2392" w:rsidP="00BE2392">
      <w:pPr>
        <w:pStyle w:val="Pagrindinistekstas3"/>
        <w:ind w:left="567"/>
        <w:rPr>
          <w:b w:val="0"/>
          <w:bCs/>
          <w:color w:val="auto"/>
          <w:szCs w:val="22"/>
          <w:u w:val="none"/>
          <w:lang w:val="lt-LT"/>
        </w:rPr>
      </w:pPr>
      <w:r w:rsidRPr="001D7930">
        <w:rPr>
          <w:b w:val="0"/>
          <w:bCs/>
          <w:color w:val="auto"/>
          <w:szCs w:val="22"/>
          <w:u w:val="none"/>
          <w:lang w:val="lt-LT"/>
        </w:rPr>
        <w:t>- Antidepresantai, vadinami tricikliais ar SSRI (selektyvieji serotonino reabsorbcijos inhibitoriai), pavyzdžiui, amitriptilinas, cipramilis, klomipraminas, dosulepinas, doksepinas, fluoksetinas, fluvoksaminas, imipraminas, lofepraminas, paroksetinas, sertralinas.</w:t>
      </w:r>
    </w:p>
    <w:p w14:paraId="36813664" w14:textId="77777777" w:rsidR="00BE2392" w:rsidRPr="001D7930" w:rsidRDefault="00BE2392" w:rsidP="00BE2392">
      <w:pPr>
        <w:pStyle w:val="Pagrindinistekstas3"/>
        <w:ind w:left="567"/>
        <w:rPr>
          <w:b w:val="0"/>
          <w:bCs/>
          <w:color w:val="auto"/>
          <w:szCs w:val="22"/>
          <w:u w:val="none"/>
          <w:lang w:val="lt-LT"/>
        </w:rPr>
      </w:pPr>
      <w:r w:rsidRPr="001D7930">
        <w:rPr>
          <w:b w:val="0"/>
          <w:bCs/>
          <w:color w:val="auto"/>
          <w:szCs w:val="22"/>
          <w:u w:val="none"/>
          <w:lang w:val="lt-LT"/>
        </w:rPr>
        <w:t>- Vaistai, kurie vartojami migrenai gydyti, pavyzdžiui, sumatriptanas ir zolmitriptanas.</w:t>
      </w:r>
    </w:p>
    <w:p w14:paraId="16106748" w14:textId="77777777" w:rsidR="00BE2392" w:rsidRPr="001D7930" w:rsidRDefault="00BE2392" w:rsidP="00BE2392">
      <w:pPr>
        <w:pStyle w:val="Pagrindinistekstas3"/>
        <w:ind w:left="567"/>
        <w:rPr>
          <w:b w:val="0"/>
          <w:bCs/>
          <w:color w:val="auto"/>
          <w:szCs w:val="22"/>
          <w:u w:val="none"/>
          <w:lang w:val="lt-LT"/>
        </w:rPr>
      </w:pPr>
      <w:r w:rsidRPr="001D7930">
        <w:rPr>
          <w:b w:val="0"/>
          <w:bCs/>
          <w:color w:val="auto"/>
          <w:szCs w:val="22"/>
          <w:u w:val="none"/>
          <w:lang w:val="lt-LT"/>
        </w:rPr>
        <w:t>- Vaistai, kurie vartojami staigiai pasireiškusioms sunkioms alerginėms reakcijoms gydyti, pavyzdžiui, adrenalinas (epinefrinas).</w:t>
      </w:r>
    </w:p>
    <w:p w14:paraId="0E56FD8A" w14:textId="77777777" w:rsidR="00BE2392" w:rsidRPr="001D7930" w:rsidRDefault="00BE2392" w:rsidP="00BE2392">
      <w:pPr>
        <w:pStyle w:val="Pagrindinistekstas3"/>
        <w:ind w:left="567"/>
        <w:rPr>
          <w:b w:val="0"/>
          <w:bCs/>
          <w:color w:val="auto"/>
          <w:szCs w:val="22"/>
          <w:u w:val="none"/>
          <w:lang w:val="lt-LT"/>
        </w:rPr>
      </w:pPr>
      <w:r w:rsidRPr="001D7930">
        <w:rPr>
          <w:b w:val="0"/>
          <w:bCs/>
          <w:color w:val="auto"/>
          <w:szCs w:val="22"/>
          <w:u w:val="none"/>
          <w:lang w:val="lt-LT"/>
        </w:rPr>
        <w:t>- Vaistai, kurie didina kraujospūdį, pavyzdžiui, noradrenalinas (norepinefrinas), dopaminas ir dobutaminas.</w:t>
      </w:r>
    </w:p>
    <w:p w14:paraId="3A495C71" w14:textId="77777777" w:rsidR="00BE2392" w:rsidRPr="001D7930" w:rsidRDefault="00BE2392" w:rsidP="00BE2392">
      <w:pPr>
        <w:pStyle w:val="Pagrindinistekstas3"/>
        <w:ind w:left="567"/>
        <w:rPr>
          <w:b w:val="0"/>
          <w:bCs/>
          <w:color w:val="auto"/>
          <w:szCs w:val="22"/>
          <w:u w:val="none"/>
          <w:lang w:val="lt-LT"/>
        </w:rPr>
      </w:pPr>
      <w:r w:rsidRPr="001D7930">
        <w:rPr>
          <w:b w:val="0"/>
          <w:bCs/>
          <w:color w:val="auto"/>
          <w:szCs w:val="22"/>
          <w:u w:val="none"/>
          <w:lang w:val="lt-LT"/>
        </w:rPr>
        <w:t>- Vaistai, kurie vartojami vidutinio sunkumo ir sunkiam skausmui malšinti, pavyzdžiui, petidinas.</w:t>
      </w:r>
    </w:p>
    <w:p w14:paraId="2B6C3591" w14:textId="77777777" w:rsidR="00BE2392" w:rsidRPr="001D7930" w:rsidRDefault="00BE2392" w:rsidP="00BE2392">
      <w:pPr>
        <w:pStyle w:val="Pagrindinistekstas3"/>
        <w:ind w:left="567"/>
        <w:rPr>
          <w:b w:val="0"/>
          <w:bCs/>
          <w:color w:val="auto"/>
          <w:szCs w:val="22"/>
          <w:u w:val="none"/>
          <w:lang w:val="lt-LT"/>
        </w:rPr>
      </w:pPr>
      <w:r w:rsidRPr="001D7930">
        <w:rPr>
          <w:b w:val="0"/>
          <w:bCs/>
          <w:color w:val="auto"/>
          <w:szCs w:val="22"/>
          <w:u w:val="none"/>
          <w:lang w:val="lt-LT"/>
        </w:rPr>
        <w:t>- Vaistai, kurie vartojami nerimo sutrikimams, gydyti, pavyzdžiui, buspironas.</w:t>
      </w:r>
    </w:p>
    <w:p w14:paraId="714FBF55" w14:textId="77777777" w:rsidR="00BE2392" w:rsidRPr="001D7930" w:rsidRDefault="00BE2392" w:rsidP="00BE2392">
      <w:pPr>
        <w:pStyle w:val="Pagrindinistekstas3"/>
        <w:ind w:left="567"/>
        <w:rPr>
          <w:b w:val="0"/>
          <w:bCs/>
          <w:color w:val="auto"/>
          <w:szCs w:val="22"/>
          <w:u w:val="none"/>
          <w:lang w:val="lt-LT"/>
        </w:rPr>
      </w:pPr>
      <w:r w:rsidRPr="001D7930">
        <w:rPr>
          <w:b w:val="0"/>
          <w:bCs/>
          <w:color w:val="auto"/>
          <w:szCs w:val="22"/>
          <w:u w:val="none"/>
          <w:lang w:val="lt-LT"/>
        </w:rPr>
        <w:t>- Antibiotikas, kuris vadinamas rifampicinu.</w:t>
      </w:r>
    </w:p>
    <w:p w14:paraId="1B6C20E8" w14:textId="77777777" w:rsidR="000518C1" w:rsidRPr="001D7930" w:rsidRDefault="000518C1" w:rsidP="000518C1">
      <w:pPr>
        <w:tabs>
          <w:tab w:val="left" w:pos="7513"/>
          <w:tab w:val="left" w:pos="7655"/>
        </w:tabs>
        <w:ind w:right="-2"/>
        <w:rPr>
          <w:noProof/>
          <w:sz w:val="22"/>
          <w:szCs w:val="22"/>
          <w:lang w:val="lt-LT"/>
        </w:rPr>
      </w:pPr>
    </w:p>
    <w:p w14:paraId="1E373608" w14:textId="77777777" w:rsidR="000518C1" w:rsidRPr="001D7930" w:rsidRDefault="000518C1" w:rsidP="000518C1">
      <w:pPr>
        <w:pStyle w:val="Antrat1"/>
        <w:jc w:val="left"/>
        <w:rPr>
          <w:noProof/>
          <w:sz w:val="22"/>
          <w:szCs w:val="22"/>
        </w:rPr>
      </w:pPr>
      <w:r w:rsidRPr="001D7930">
        <w:rPr>
          <w:noProof/>
          <w:sz w:val="22"/>
          <w:szCs w:val="22"/>
        </w:rPr>
        <w:t>Specialių atsargumo priemonių reikia</w:t>
      </w:r>
    </w:p>
    <w:p w14:paraId="47208AE7" w14:textId="77777777" w:rsidR="009440DB" w:rsidRPr="001D7930" w:rsidRDefault="009440DB" w:rsidP="009440DB">
      <w:pPr>
        <w:tabs>
          <w:tab w:val="left" w:pos="7513"/>
          <w:tab w:val="left" w:pos="7655"/>
        </w:tabs>
        <w:ind w:right="-2"/>
        <w:rPr>
          <w:b/>
          <w:noProof/>
          <w:sz w:val="22"/>
          <w:szCs w:val="22"/>
          <w:lang w:val="lt-LT"/>
        </w:rPr>
      </w:pPr>
    </w:p>
    <w:p w14:paraId="467D8A06" w14:textId="2EE6B4A3" w:rsidR="009440DB" w:rsidRDefault="009440DB" w:rsidP="009440DB">
      <w:pPr>
        <w:tabs>
          <w:tab w:val="left" w:pos="7513"/>
          <w:tab w:val="left" w:pos="7655"/>
        </w:tabs>
        <w:ind w:right="-2"/>
        <w:rPr>
          <w:bCs/>
          <w:noProof/>
          <w:sz w:val="22"/>
          <w:szCs w:val="22"/>
          <w:lang w:val="lt-LT"/>
        </w:rPr>
      </w:pPr>
      <w:r w:rsidRPr="001D7930">
        <w:rPr>
          <w:bCs/>
          <w:noProof/>
          <w:sz w:val="22"/>
          <w:szCs w:val="22"/>
          <w:lang w:val="lt-LT"/>
        </w:rPr>
        <w:t>Pasakykite gydytojui prieš vartojant šį vaistą</w:t>
      </w:r>
    </w:p>
    <w:p w14:paraId="0BADB534" w14:textId="6D7DF741" w:rsidR="00971FD3" w:rsidRPr="008355DC" w:rsidRDefault="00971FD3" w:rsidP="00971FD3">
      <w:pPr>
        <w:pStyle w:val="Sraopastraipa"/>
        <w:numPr>
          <w:ilvl w:val="0"/>
          <w:numId w:val="38"/>
        </w:numPr>
        <w:ind w:left="567" w:hanging="567"/>
        <w:rPr>
          <w:sz w:val="22"/>
          <w:szCs w:val="22"/>
          <w:lang w:val="lt-LT"/>
        </w:rPr>
      </w:pPr>
      <w:r w:rsidRPr="008355DC">
        <w:rPr>
          <w:sz w:val="22"/>
          <w:szCs w:val="22"/>
          <w:lang w:val="lt-LT"/>
        </w:rPr>
        <w:t xml:space="preserve">jeigu </w:t>
      </w:r>
      <w:r w:rsidR="00E97804">
        <w:rPr>
          <w:sz w:val="22"/>
          <w:szCs w:val="22"/>
          <w:lang w:val="lt-LT"/>
        </w:rPr>
        <w:t>J</w:t>
      </w:r>
      <w:r w:rsidRPr="008355DC">
        <w:rPr>
          <w:sz w:val="22"/>
          <w:szCs w:val="22"/>
          <w:lang w:val="lt-LT"/>
        </w:rPr>
        <w:t xml:space="preserve">ūs </w:t>
      </w:r>
      <w:r w:rsidR="00FB0966">
        <w:rPr>
          <w:sz w:val="22"/>
          <w:szCs w:val="22"/>
          <w:lang w:val="lt-LT"/>
        </w:rPr>
        <w:t xml:space="preserve">esate </w:t>
      </w:r>
      <w:r w:rsidR="00AF5B5D">
        <w:rPr>
          <w:sz w:val="22"/>
          <w:szCs w:val="22"/>
          <w:lang w:val="lt-LT"/>
        </w:rPr>
        <w:t>senyvo</w:t>
      </w:r>
      <w:r w:rsidRPr="008355DC">
        <w:rPr>
          <w:sz w:val="22"/>
          <w:szCs w:val="22"/>
          <w:lang w:val="lt-LT"/>
        </w:rPr>
        <w:t xml:space="preserve"> amžiaus</w:t>
      </w:r>
      <w:r w:rsidR="00F35FFB">
        <w:rPr>
          <w:sz w:val="22"/>
          <w:szCs w:val="22"/>
          <w:lang w:val="lt-LT"/>
        </w:rPr>
        <w:t>;</w:t>
      </w:r>
    </w:p>
    <w:p w14:paraId="5924D44E" w14:textId="77777777" w:rsidR="000518C1" w:rsidRPr="001D7930" w:rsidRDefault="009440DB" w:rsidP="009440DB">
      <w:pPr>
        <w:pStyle w:val="Pagrindinistekstas"/>
        <w:numPr>
          <w:ilvl w:val="0"/>
          <w:numId w:val="23"/>
        </w:numPr>
        <w:tabs>
          <w:tab w:val="clear" w:pos="720"/>
          <w:tab w:val="num" w:pos="540"/>
          <w:tab w:val="left" w:pos="7513"/>
          <w:tab w:val="left" w:pos="7655"/>
        </w:tabs>
        <w:ind w:left="540" w:right="-2" w:hanging="540"/>
        <w:jc w:val="left"/>
        <w:rPr>
          <w:bCs/>
          <w:noProof/>
          <w:sz w:val="22"/>
          <w:szCs w:val="22"/>
        </w:rPr>
      </w:pPr>
      <w:r w:rsidRPr="001D7930">
        <w:rPr>
          <w:bCs/>
          <w:noProof/>
          <w:sz w:val="22"/>
          <w:szCs w:val="22"/>
        </w:rPr>
        <w:t>j</w:t>
      </w:r>
      <w:r w:rsidR="000518C1" w:rsidRPr="001D7930">
        <w:rPr>
          <w:bCs/>
          <w:noProof/>
          <w:sz w:val="22"/>
          <w:szCs w:val="22"/>
        </w:rPr>
        <w:t>eigu Jūs sergate trombocitopenija (būklė, kai kraujyje trūksta trombocitų, dėl to greičiau atsiranda mėlynės ir būna gausesnis kraujavimas)</w:t>
      </w:r>
      <w:r w:rsidRPr="001D7930">
        <w:rPr>
          <w:bCs/>
          <w:noProof/>
          <w:sz w:val="22"/>
          <w:szCs w:val="22"/>
        </w:rPr>
        <w:t>;</w:t>
      </w:r>
    </w:p>
    <w:p w14:paraId="74F1A327" w14:textId="77777777" w:rsidR="000518C1" w:rsidRPr="001D7930" w:rsidRDefault="009440DB" w:rsidP="009440DB">
      <w:pPr>
        <w:pStyle w:val="Pagrindinistekstas"/>
        <w:numPr>
          <w:ilvl w:val="0"/>
          <w:numId w:val="23"/>
        </w:numPr>
        <w:tabs>
          <w:tab w:val="clear" w:pos="720"/>
          <w:tab w:val="num" w:pos="540"/>
          <w:tab w:val="left" w:pos="7513"/>
          <w:tab w:val="left" w:pos="7655"/>
        </w:tabs>
        <w:ind w:left="540" w:right="-2" w:hanging="540"/>
        <w:jc w:val="left"/>
        <w:rPr>
          <w:bCs/>
          <w:noProof/>
          <w:sz w:val="22"/>
          <w:szCs w:val="22"/>
        </w:rPr>
      </w:pPr>
      <w:r w:rsidRPr="001D7930">
        <w:rPr>
          <w:bCs/>
          <w:noProof/>
          <w:sz w:val="22"/>
          <w:szCs w:val="22"/>
        </w:rPr>
        <w:t>j</w:t>
      </w:r>
      <w:r w:rsidR="000518C1" w:rsidRPr="001D7930">
        <w:rPr>
          <w:bCs/>
          <w:noProof/>
          <w:sz w:val="22"/>
          <w:szCs w:val="22"/>
        </w:rPr>
        <w:t>eigu Jūs sergate anemija (trūksta hemoglobino kraujyje)</w:t>
      </w:r>
      <w:r w:rsidRPr="001D7930">
        <w:rPr>
          <w:bCs/>
          <w:noProof/>
          <w:sz w:val="22"/>
          <w:szCs w:val="22"/>
        </w:rPr>
        <w:t>;</w:t>
      </w:r>
    </w:p>
    <w:p w14:paraId="750D01CE" w14:textId="77777777" w:rsidR="000518C1" w:rsidRPr="001D7930" w:rsidRDefault="009440DB" w:rsidP="009440DB">
      <w:pPr>
        <w:pStyle w:val="Pagrindinistekstas"/>
        <w:numPr>
          <w:ilvl w:val="0"/>
          <w:numId w:val="23"/>
        </w:numPr>
        <w:tabs>
          <w:tab w:val="clear" w:pos="720"/>
          <w:tab w:val="num" w:pos="540"/>
          <w:tab w:val="left" w:pos="7513"/>
          <w:tab w:val="left" w:pos="7655"/>
        </w:tabs>
        <w:ind w:left="540" w:right="-2" w:hanging="540"/>
        <w:jc w:val="left"/>
        <w:rPr>
          <w:bCs/>
          <w:noProof/>
          <w:sz w:val="22"/>
          <w:szCs w:val="22"/>
        </w:rPr>
      </w:pPr>
      <w:r w:rsidRPr="001D7930">
        <w:rPr>
          <w:bCs/>
          <w:noProof/>
          <w:sz w:val="22"/>
          <w:szCs w:val="22"/>
        </w:rPr>
        <w:t>j</w:t>
      </w:r>
      <w:r w:rsidR="000518C1" w:rsidRPr="001D7930">
        <w:rPr>
          <w:bCs/>
          <w:noProof/>
          <w:sz w:val="22"/>
          <w:szCs w:val="22"/>
        </w:rPr>
        <w:t>eigu Jūs sergate granuliocitopenija (kraujyje sumažėjęs leukocitų kiekis, dėl to padidėja pavojus sirgti infekcinėmis ligomis)</w:t>
      </w:r>
      <w:r w:rsidRPr="001D7930">
        <w:rPr>
          <w:bCs/>
          <w:noProof/>
          <w:sz w:val="22"/>
          <w:szCs w:val="22"/>
        </w:rPr>
        <w:t>;</w:t>
      </w:r>
    </w:p>
    <w:p w14:paraId="0F0B38BF" w14:textId="77777777" w:rsidR="000518C1" w:rsidRPr="001D7930" w:rsidRDefault="009440DB" w:rsidP="009440DB">
      <w:pPr>
        <w:pStyle w:val="Pagrindinistekstas"/>
        <w:numPr>
          <w:ilvl w:val="0"/>
          <w:numId w:val="23"/>
        </w:numPr>
        <w:tabs>
          <w:tab w:val="clear" w:pos="720"/>
          <w:tab w:val="num" w:pos="540"/>
          <w:tab w:val="left" w:pos="7513"/>
          <w:tab w:val="left" w:pos="7655"/>
        </w:tabs>
        <w:ind w:left="540" w:right="-2" w:hanging="540"/>
        <w:jc w:val="left"/>
        <w:rPr>
          <w:bCs/>
          <w:noProof/>
          <w:sz w:val="22"/>
          <w:szCs w:val="22"/>
        </w:rPr>
      </w:pPr>
      <w:r w:rsidRPr="001D7930">
        <w:rPr>
          <w:bCs/>
          <w:sz w:val="22"/>
          <w:szCs w:val="22"/>
        </w:rPr>
        <w:t>j</w:t>
      </w:r>
      <w:r w:rsidR="000518C1" w:rsidRPr="001D7930">
        <w:rPr>
          <w:bCs/>
          <w:sz w:val="22"/>
          <w:szCs w:val="22"/>
        </w:rPr>
        <w:t>eigu esate patyręs traukulių priepuolių</w:t>
      </w:r>
      <w:r w:rsidRPr="001D7930">
        <w:rPr>
          <w:bCs/>
          <w:sz w:val="22"/>
          <w:szCs w:val="22"/>
        </w:rPr>
        <w:t>;</w:t>
      </w:r>
    </w:p>
    <w:p w14:paraId="05F8DBD5" w14:textId="77777777" w:rsidR="00727022" w:rsidRDefault="00727022" w:rsidP="00727022">
      <w:pPr>
        <w:pStyle w:val="Pagrindinistekstas"/>
        <w:numPr>
          <w:ilvl w:val="0"/>
          <w:numId w:val="23"/>
        </w:numPr>
        <w:tabs>
          <w:tab w:val="clear" w:pos="720"/>
          <w:tab w:val="num" w:pos="540"/>
          <w:tab w:val="left" w:pos="7513"/>
          <w:tab w:val="left" w:pos="7655"/>
        </w:tabs>
        <w:ind w:left="540" w:right="-2" w:hanging="540"/>
        <w:jc w:val="left"/>
        <w:rPr>
          <w:bCs/>
          <w:noProof/>
          <w:sz w:val="22"/>
          <w:szCs w:val="22"/>
        </w:rPr>
      </w:pPr>
      <w:r>
        <w:rPr>
          <w:bCs/>
          <w:sz w:val="22"/>
          <w:szCs w:val="22"/>
        </w:rPr>
        <w:t>jeigu sergate kepenų ar inkstų funkcijos sutrikimais, ypač jeigu atliekama dializė;</w:t>
      </w:r>
    </w:p>
    <w:p w14:paraId="37161E6C" w14:textId="77777777" w:rsidR="00727022" w:rsidRDefault="00727022" w:rsidP="00727022">
      <w:pPr>
        <w:pStyle w:val="Pagrindinistekstas"/>
        <w:numPr>
          <w:ilvl w:val="0"/>
          <w:numId w:val="23"/>
        </w:numPr>
        <w:tabs>
          <w:tab w:val="clear" w:pos="720"/>
          <w:tab w:val="num" w:pos="540"/>
          <w:tab w:val="left" w:pos="7513"/>
          <w:tab w:val="left" w:pos="7655"/>
        </w:tabs>
        <w:ind w:left="540" w:right="-2" w:hanging="540"/>
        <w:jc w:val="left"/>
        <w:rPr>
          <w:bCs/>
          <w:noProof/>
          <w:sz w:val="22"/>
          <w:szCs w:val="22"/>
        </w:rPr>
      </w:pPr>
      <w:r>
        <w:rPr>
          <w:bCs/>
          <w:sz w:val="22"/>
          <w:szCs w:val="22"/>
        </w:rPr>
        <w:t>jeigu pasireiškia viduriavimas;</w:t>
      </w:r>
    </w:p>
    <w:p w14:paraId="6699D6DF" w14:textId="77777777" w:rsidR="00727022" w:rsidRPr="001042FA" w:rsidRDefault="00727022" w:rsidP="00727022">
      <w:pPr>
        <w:pStyle w:val="Pagrindinistekstas"/>
        <w:numPr>
          <w:ilvl w:val="0"/>
          <w:numId w:val="23"/>
        </w:numPr>
        <w:tabs>
          <w:tab w:val="clear" w:pos="720"/>
          <w:tab w:val="num" w:pos="540"/>
          <w:tab w:val="left" w:pos="7513"/>
          <w:tab w:val="left" w:pos="7655"/>
        </w:tabs>
        <w:ind w:left="540" w:right="-2" w:hanging="540"/>
        <w:jc w:val="left"/>
        <w:rPr>
          <w:bCs/>
          <w:noProof/>
          <w:sz w:val="22"/>
          <w:szCs w:val="22"/>
        </w:rPr>
      </w:pPr>
      <w:r>
        <w:rPr>
          <w:bCs/>
          <w:sz w:val="22"/>
          <w:szCs w:val="22"/>
        </w:rPr>
        <w:t>jeigu vartojate opioidus.</w:t>
      </w:r>
    </w:p>
    <w:p w14:paraId="36D50759" w14:textId="77777777" w:rsidR="00727022" w:rsidRDefault="00727022" w:rsidP="00727022">
      <w:pPr>
        <w:pStyle w:val="Pagrindinistekstas"/>
        <w:tabs>
          <w:tab w:val="num" w:pos="540"/>
        </w:tabs>
        <w:ind w:left="540" w:hanging="540"/>
        <w:jc w:val="left"/>
        <w:rPr>
          <w:bCs/>
          <w:noProof/>
          <w:sz w:val="22"/>
          <w:szCs w:val="22"/>
        </w:rPr>
      </w:pPr>
    </w:p>
    <w:p w14:paraId="2587AF1C" w14:textId="77777777" w:rsidR="00727022" w:rsidRDefault="00727022" w:rsidP="00814E38">
      <w:pPr>
        <w:pStyle w:val="Pagrindinistekstas"/>
        <w:tabs>
          <w:tab w:val="num" w:pos="0"/>
        </w:tabs>
        <w:ind w:firstLine="27"/>
        <w:jc w:val="left"/>
        <w:rPr>
          <w:bCs/>
          <w:noProof/>
          <w:sz w:val="22"/>
          <w:szCs w:val="22"/>
        </w:rPr>
      </w:pPr>
      <w:r w:rsidRPr="00B562EA">
        <w:rPr>
          <w:bCs/>
          <w:noProof/>
          <w:sz w:val="22"/>
          <w:szCs w:val="22"/>
        </w:rPr>
        <w:t xml:space="preserve">Tam tikrų vaistų, įskaitant antidepresantus ir opioidus, vartojimas kartu su ZYVOXID gali sukelti potencialiai pavojingą gyvybei būklę </w:t>
      </w:r>
      <w:r>
        <w:rPr>
          <w:bCs/>
          <w:noProof/>
          <w:sz w:val="22"/>
          <w:szCs w:val="22"/>
        </w:rPr>
        <w:t xml:space="preserve">– </w:t>
      </w:r>
      <w:r w:rsidRPr="00B562EA">
        <w:rPr>
          <w:bCs/>
          <w:noProof/>
          <w:sz w:val="22"/>
          <w:szCs w:val="22"/>
        </w:rPr>
        <w:t>serotonino sindromą</w:t>
      </w:r>
      <w:r>
        <w:rPr>
          <w:bCs/>
          <w:noProof/>
          <w:sz w:val="22"/>
          <w:szCs w:val="22"/>
        </w:rPr>
        <w:t xml:space="preserve"> (žr. 2 </w:t>
      </w:r>
      <w:r w:rsidRPr="00B562EA">
        <w:rPr>
          <w:bCs/>
          <w:noProof/>
          <w:sz w:val="22"/>
          <w:szCs w:val="22"/>
        </w:rPr>
        <w:t>skyrių</w:t>
      </w:r>
      <w:r>
        <w:rPr>
          <w:bCs/>
          <w:noProof/>
          <w:sz w:val="22"/>
          <w:szCs w:val="22"/>
        </w:rPr>
        <w:t xml:space="preserve"> „Kiti vaistai ir ZYVOXID“ ir 4 </w:t>
      </w:r>
      <w:r w:rsidRPr="00B562EA">
        <w:rPr>
          <w:bCs/>
          <w:noProof/>
          <w:sz w:val="22"/>
          <w:szCs w:val="22"/>
        </w:rPr>
        <w:t>skyrių).</w:t>
      </w:r>
    </w:p>
    <w:p w14:paraId="39B3D8C4" w14:textId="77777777" w:rsidR="000518C1" w:rsidRPr="001D7930" w:rsidRDefault="000518C1" w:rsidP="009440DB">
      <w:pPr>
        <w:pStyle w:val="Pagrindinistekstas"/>
        <w:tabs>
          <w:tab w:val="num" w:pos="540"/>
        </w:tabs>
        <w:ind w:left="540" w:hanging="540"/>
        <w:jc w:val="left"/>
        <w:rPr>
          <w:bCs/>
          <w:noProof/>
          <w:sz w:val="22"/>
          <w:szCs w:val="22"/>
        </w:rPr>
      </w:pPr>
    </w:p>
    <w:p w14:paraId="438FA4E7" w14:textId="77777777" w:rsidR="009440DB" w:rsidRPr="001D7930" w:rsidRDefault="009440DB" w:rsidP="009440DB">
      <w:pPr>
        <w:pStyle w:val="Pagrindinistekstas"/>
        <w:jc w:val="left"/>
        <w:rPr>
          <w:bCs/>
          <w:noProof/>
          <w:sz w:val="22"/>
          <w:szCs w:val="22"/>
        </w:rPr>
      </w:pPr>
      <w:r w:rsidRPr="001D7930">
        <w:rPr>
          <w:bCs/>
          <w:noProof/>
          <w:sz w:val="22"/>
          <w:szCs w:val="22"/>
        </w:rPr>
        <w:t>Nedelsdami pasakykite gydytojui, jeigu gydymo metu pasireiškia</w:t>
      </w:r>
    </w:p>
    <w:p w14:paraId="78B6199E" w14:textId="77777777" w:rsidR="009440DB" w:rsidRPr="001D7930" w:rsidRDefault="009440DB" w:rsidP="009440DB">
      <w:pPr>
        <w:pStyle w:val="Pagrindinistekstas"/>
        <w:numPr>
          <w:ilvl w:val="0"/>
          <w:numId w:val="35"/>
        </w:numPr>
        <w:tabs>
          <w:tab w:val="clear" w:pos="720"/>
          <w:tab w:val="num" w:pos="540"/>
          <w:tab w:val="left" w:pos="7513"/>
          <w:tab w:val="left" w:pos="7655"/>
        </w:tabs>
        <w:ind w:left="540" w:right="-2" w:hanging="540"/>
        <w:jc w:val="left"/>
        <w:rPr>
          <w:bCs/>
          <w:sz w:val="22"/>
          <w:szCs w:val="22"/>
        </w:rPr>
      </w:pPr>
      <w:r w:rsidRPr="001D7930">
        <w:rPr>
          <w:bCs/>
          <w:sz w:val="22"/>
          <w:szCs w:val="22"/>
        </w:rPr>
        <w:t>regėjimo sutrikimas, pavyzdžiui, pradedate matyti lyg per miglą, atsiranda spalvų matymo pokyčių, sunku įžiūrėti detales arba sumažėja regėjimo laukas;</w:t>
      </w:r>
    </w:p>
    <w:p w14:paraId="7D01AB38" w14:textId="77777777" w:rsidR="009440DB" w:rsidRPr="001D7930" w:rsidRDefault="009440DB" w:rsidP="009440DB">
      <w:pPr>
        <w:pStyle w:val="Pagrindinistekstas"/>
        <w:numPr>
          <w:ilvl w:val="0"/>
          <w:numId w:val="35"/>
        </w:numPr>
        <w:tabs>
          <w:tab w:val="clear" w:pos="720"/>
          <w:tab w:val="num" w:pos="540"/>
          <w:tab w:val="left" w:pos="7513"/>
          <w:tab w:val="left" w:pos="7655"/>
        </w:tabs>
        <w:ind w:left="540" w:right="-2" w:hanging="540"/>
        <w:jc w:val="left"/>
        <w:rPr>
          <w:bCs/>
          <w:sz w:val="22"/>
          <w:szCs w:val="22"/>
        </w:rPr>
      </w:pPr>
      <w:r w:rsidRPr="001D7930">
        <w:rPr>
          <w:bCs/>
          <w:sz w:val="22"/>
          <w:szCs w:val="22"/>
        </w:rPr>
        <w:t>viduriavimas vartojant antibiotikus, įskaitant ZYVOXID, arba po antibiotikų pavartojimo. Jeigu viduriavimas sunkėja arba nepraeina, arba pastebėjote, kad išmatose yra kraujo ar gleivių, nedelsdami nutraukite ZYVOXID vartojimą ir kreipkitės į gydytoją. Tokiomis aplinkybėmis reikia vartoti vaistų, kurie sustabdo arba lėtina žarnų peristaltiką;</w:t>
      </w:r>
    </w:p>
    <w:p w14:paraId="4412880B" w14:textId="148363D7" w:rsidR="009440DB" w:rsidRDefault="009440DB" w:rsidP="009440DB">
      <w:pPr>
        <w:pStyle w:val="Pagrindinistekstas"/>
        <w:numPr>
          <w:ilvl w:val="0"/>
          <w:numId w:val="35"/>
        </w:numPr>
        <w:tabs>
          <w:tab w:val="clear" w:pos="720"/>
          <w:tab w:val="num" w:pos="540"/>
          <w:tab w:val="left" w:pos="7513"/>
          <w:tab w:val="left" w:pos="7655"/>
        </w:tabs>
        <w:ind w:left="540" w:right="-2" w:hanging="540"/>
        <w:jc w:val="left"/>
        <w:rPr>
          <w:bCs/>
          <w:sz w:val="22"/>
          <w:szCs w:val="22"/>
        </w:rPr>
      </w:pPr>
      <w:r w:rsidRPr="001D7930">
        <w:rPr>
          <w:bCs/>
          <w:sz w:val="22"/>
          <w:szCs w:val="22"/>
        </w:rPr>
        <w:t>besikartojantis pykinimas ar vėmimas, pilvo skausmas arba skausmas kvėpuojant</w:t>
      </w:r>
      <w:r w:rsidR="00971FD3">
        <w:rPr>
          <w:bCs/>
          <w:sz w:val="22"/>
          <w:szCs w:val="22"/>
        </w:rPr>
        <w:t>;</w:t>
      </w:r>
    </w:p>
    <w:p w14:paraId="7D117D85" w14:textId="230941B7" w:rsidR="00971FD3" w:rsidRPr="001D7930" w:rsidRDefault="00971FD3" w:rsidP="009440DB">
      <w:pPr>
        <w:pStyle w:val="Pagrindinistekstas"/>
        <w:numPr>
          <w:ilvl w:val="0"/>
          <w:numId w:val="35"/>
        </w:numPr>
        <w:tabs>
          <w:tab w:val="clear" w:pos="720"/>
          <w:tab w:val="num" w:pos="540"/>
          <w:tab w:val="left" w:pos="7513"/>
          <w:tab w:val="left" w:pos="7655"/>
        </w:tabs>
        <w:ind w:left="540" w:right="-2" w:hanging="540"/>
        <w:jc w:val="left"/>
        <w:rPr>
          <w:bCs/>
          <w:sz w:val="22"/>
          <w:szCs w:val="22"/>
        </w:rPr>
      </w:pPr>
      <w:bookmarkStart w:id="15" w:name="_Hlk96350876"/>
      <w:r w:rsidRPr="002B5FC9">
        <w:rPr>
          <w:color w:val="000000"/>
          <w:sz w:val="22"/>
        </w:rPr>
        <w:lastRenderedPageBreak/>
        <w:t>pykinimas ir prasta savijauta, raumenų silpnumas, galvos skausmas, sumišimas ir atminties sutrikimai, kurie gali rody</w:t>
      </w:r>
      <w:r w:rsidRPr="00AA4DCF">
        <w:rPr>
          <w:color w:val="000000"/>
          <w:sz w:val="22"/>
        </w:rPr>
        <w:t>ti hiponatremiją (mažą natrio kiekį kraujyje).</w:t>
      </w:r>
      <w:bookmarkEnd w:id="15"/>
    </w:p>
    <w:p w14:paraId="15F9DBD9" w14:textId="77777777" w:rsidR="009440DB" w:rsidRPr="001D7930" w:rsidRDefault="009440DB" w:rsidP="009440DB">
      <w:pPr>
        <w:pStyle w:val="Pagrindinistekstas"/>
        <w:jc w:val="left"/>
        <w:rPr>
          <w:bCs/>
          <w:noProof/>
          <w:sz w:val="22"/>
          <w:szCs w:val="22"/>
        </w:rPr>
      </w:pPr>
    </w:p>
    <w:p w14:paraId="2D73E31C" w14:textId="77777777" w:rsidR="000518C1" w:rsidRPr="001D7930" w:rsidRDefault="000518C1" w:rsidP="000518C1">
      <w:pPr>
        <w:pStyle w:val="Pagrindinistekstas"/>
        <w:jc w:val="left"/>
        <w:rPr>
          <w:bCs/>
          <w:noProof/>
          <w:sz w:val="22"/>
          <w:szCs w:val="22"/>
        </w:rPr>
      </w:pPr>
      <w:r w:rsidRPr="001D7930">
        <w:rPr>
          <w:bCs/>
          <w:noProof/>
          <w:sz w:val="22"/>
          <w:szCs w:val="22"/>
        </w:rPr>
        <w:t xml:space="preserve">Vartojant šį preparatą gali prireikti atlikti kai kuriuos kraujo tyrimus, ypač jeigu sergate inkstų ligomis, vartojate kokius nors kitus vaistus, arba Jūsų gydytojas paskirs </w:t>
      </w:r>
      <w:r w:rsidR="00FA1C33" w:rsidRPr="001D7930">
        <w:rPr>
          <w:bCs/>
          <w:noProof/>
          <w:sz w:val="22"/>
          <w:szCs w:val="22"/>
        </w:rPr>
        <w:t>ZYVOXID</w:t>
      </w:r>
      <w:r w:rsidRPr="001D7930">
        <w:rPr>
          <w:bCs/>
          <w:noProof/>
          <w:sz w:val="22"/>
          <w:szCs w:val="22"/>
        </w:rPr>
        <w:t xml:space="preserve"> vartoti ilgiau nei 10 </w:t>
      </w:r>
      <w:r w:rsidRPr="001D7930">
        <w:rPr>
          <w:bCs/>
          <w:noProof/>
          <w:sz w:val="22"/>
          <w:szCs w:val="22"/>
        </w:rPr>
        <w:noBreakHyphen/>
        <w:t> 14 dienų. Priklausomai nuo kraujo tyrimų rezultatų, kartais gali tekti nutraukti linezolido vartojimą. Jūsų gydytojas pasikalbės apie tai su Jumis ir rekomenduos, jeigu reikia, kitokį gydymą.</w:t>
      </w:r>
    </w:p>
    <w:p w14:paraId="51DC6364" w14:textId="77777777" w:rsidR="000518C1" w:rsidRPr="001D7930" w:rsidRDefault="000518C1" w:rsidP="000518C1">
      <w:pPr>
        <w:pStyle w:val="Pagrindinistekstas"/>
        <w:jc w:val="left"/>
        <w:rPr>
          <w:bCs/>
          <w:noProof/>
          <w:sz w:val="22"/>
          <w:szCs w:val="22"/>
        </w:rPr>
      </w:pPr>
    </w:p>
    <w:p w14:paraId="0EDDD257" w14:textId="77777777" w:rsidR="000518C1" w:rsidRPr="001D7930" w:rsidRDefault="00703140" w:rsidP="000518C1">
      <w:pPr>
        <w:pStyle w:val="Pagrindinistekstas"/>
        <w:jc w:val="left"/>
        <w:rPr>
          <w:bCs/>
          <w:noProof/>
          <w:sz w:val="22"/>
          <w:szCs w:val="22"/>
        </w:rPr>
      </w:pPr>
      <w:r w:rsidRPr="001D7930">
        <w:rPr>
          <w:bCs/>
          <w:noProof/>
          <w:sz w:val="22"/>
          <w:szCs w:val="22"/>
        </w:rPr>
        <w:t xml:space="preserve">Vartojant antibiotikų, gali prasidėti sunkus žarnyno uždegimas, vadinamas pseudomembraniniu kolitu (jį sukelia bakterija, vadinama </w:t>
      </w:r>
      <w:r w:rsidRPr="001D7930">
        <w:rPr>
          <w:bCs/>
          <w:i/>
          <w:noProof/>
          <w:sz w:val="22"/>
          <w:szCs w:val="22"/>
        </w:rPr>
        <w:t>Cl. dificille</w:t>
      </w:r>
      <w:r w:rsidRPr="001D7930">
        <w:rPr>
          <w:bCs/>
          <w:noProof/>
          <w:sz w:val="22"/>
          <w:szCs w:val="22"/>
        </w:rPr>
        <w:t>). Šiam sutrikimui būdingas besitęsiantis viduriavimas kraujingomis išmatomis. Jei gydymo ZYVOXID laikotarpiu prasideda viduriavimas, būtina nedelsiant k</w:t>
      </w:r>
      <w:r w:rsidR="00820E1C" w:rsidRPr="001D7930">
        <w:rPr>
          <w:bCs/>
          <w:noProof/>
          <w:sz w:val="22"/>
          <w:szCs w:val="22"/>
        </w:rPr>
        <w:t>r</w:t>
      </w:r>
      <w:r w:rsidRPr="001D7930">
        <w:rPr>
          <w:bCs/>
          <w:noProof/>
          <w:sz w:val="22"/>
          <w:szCs w:val="22"/>
        </w:rPr>
        <w:t>eiptis į gydytoją. Gali tekti nutraukti gydymą. Pseudomembraninis kolitas gali prasidėti ir tada, kai ZYVOXID jau nebevartojama. Jei po gydymo ZYVOXID pasireiškia besitęsiantis viduriavimas, būtina kreiptis į gydytoją.</w:t>
      </w:r>
    </w:p>
    <w:p w14:paraId="6EDB135E" w14:textId="77777777" w:rsidR="0012426D" w:rsidRPr="001D7930" w:rsidRDefault="0012426D" w:rsidP="0012426D">
      <w:pPr>
        <w:pStyle w:val="Pagrindinistekstas"/>
        <w:jc w:val="left"/>
        <w:rPr>
          <w:sz w:val="22"/>
          <w:szCs w:val="22"/>
        </w:rPr>
      </w:pPr>
    </w:p>
    <w:p w14:paraId="6582ED17" w14:textId="77777777" w:rsidR="0012426D" w:rsidRPr="001D7930" w:rsidRDefault="0012426D" w:rsidP="0012426D">
      <w:pPr>
        <w:pStyle w:val="Pagrindinistekstas"/>
        <w:jc w:val="left"/>
        <w:rPr>
          <w:sz w:val="22"/>
          <w:szCs w:val="22"/>
        </w:rPr>
      </w:pPr>
      <w:r w:rsidRPr="001D7930">
        <w:rPr>
          <w:sz w:val="22"/>
          <w:szCs w:val="22"/>
        </w:rPr>
        <w:t xml:space="preserve">Jei gydymo metu Jūs vartojate antidepresantų, vadinamų SSRI, ir atsiranda </w:t>
      </w:r>
      <w:r w:rsidR="00EC418A" w:rsidRPr="001D7930">
        <w:rPr>
          <w:sz w:val="22"/>
          <w:szCs w:val="22"/>
        </w:rPr>
        <w:t>sujaudinimas</w:t>
      </w:r>
      <w:r w:rsidRPr="001D7930">
        <w:rPr>
          <w:sz w:val="22"/>
          <w:szCs w:val="22"/>
        </w:rPr>
        <w:t xml:space="preserve">, sumišimas, </w:t>
      </w:r>
      <w:r w:rsidR="00EC418A" w:rsidRPr="001D7930">
        <w:rPr>
          <w:sz w:val="22"/>
          <w:szCs w:val="22"/>
        </w:rPr>
        <w:t>kliedesys</w:t>
      </w:r>
      <w:r w:rsidRPr="001D7930">
        <w:rPr>
          <w:sz w:val="22"/>
          <w:szCs w:val="22"/>
        </w:rPr>
        <w:t xml:space="preserve">, </w:t>
      </w:r>
      <w:r w:rsidR="00EC418A" w:rsidRPr="001D7930">
        <w:rPr>
          <w:sz w:val="22"/>
          <w:szCs w:val="22"/>
        </w:rPr>
        <w:t>sustingimas</w:t>
      </w:r>
      <w:r w:rsidRPr="001D7930">
        <w:rPr>
          <w:sz w:val="22"/>
          <w:szCs w:val="22"/>
        </w:rPr>
        <w:t>, drebulys, koordinacijos sutrikimas ar traukulių, nedelsdami pasakykite gydytojui.</w:t>
      </w:r>
    </w:p>
    <w:p w14:paraId="6ACE7394" w14:textId="77777777" w:rsidR="000518C1" w:rsidRPr="001D7930" w:rsidRDefault="000518C1" w:rsidP="000518C1">
      <w:pPr>
        <w:pStyle w:val="Pagrindinistekstas"/>
        <w:jc w:val="left"/>
        <w:rPr>
          <w:bCs/>
          <w:noProof/>
          <w:sz w:val="22"/>
          <w:szCs w:val="22"/>
        </w:rPr>
      </w:pPr>
    </w:p>
    <w:p w14:paraId="0D34E802" w14:textId="77777777" w:rsidR="000518C1" w:rsidRPr="001D7930" w:rsidRDefault="000518C1" w:rsidP="000518C1">
      <w:pPr>
        <w:pStyle w:val="Antrat1"/>
        <w:jc w:val="left"/>
        <w:rPr>
          <w:noProof/>
          <w:sz w:val="22"/>
          <w:szCs w:val="22"/>
        </w:rPr>
      </w:pPr>
      <w:r w:rsidRPr="001D7930">
        <w:rPr>
          <w:noProof/>
          <w:sz w:val="22"/>
          <w:szCs w:val="22"/>
        </w:rPr>
        <w:t>Kitų vaistų vartojimas</w:t>
      </w:r>
    </w:p>
    <w:p w14:paraId="41B5564A" w14:textId="77777777" w:rsidR="00072F84" w:rsidRPr="001D7930" w:rsidRDefault="00072F84" w:rsidP="00072F84">
      <w:pPr>
        <w:pStyle w:val="Pagrindinistekstas"/>
        <w:numPr>
          <w:ilvl w:val="12"/>
          <w:numId w:val="0"/>
        </w:numPr>
        <w:jc w:val="left"/>
        <w:rPr>
          <w:sz w:val="22"/>
          <w:szCs w:val="22"/>
        </w:rPr>
      </w:pPr>
    </w:p>
    <w:p w14:paraId="64BC2C3F" w14:textId="77777777" w:rsidR="00072F84" w:rsidRPr="001D7930" w:rsidRDefault="00072F84" w:rsidP="00072F84">
      <w:pPr>
        <w:pStyle w:val="Pagrindinistekstas"/>
        <w:numPr>
          <w:ilvl w:val="12"/>
          <w:numId w:val="0"/>
        </w:numPr>
        <w:jc w:val="left"/>
        <w:rPr>
          <w:sz w:val="22"/>
          <w:szCs w:val="22"/>
        </w:rPr>
      </w:pPr>
      <w:r w:rsidRPr="001D7930">
        <w:rPr>
          <w:sz w:val="22"/>
          <w:szCs w:val="22"/>
        </w:rPr>
        <w:t>Yra rizika, kad kartais ZYVOXID gali sąveikauti su kai kuriais kitais vaistais ir sukelti nepageidaujamą poveikį, pavyzdžiui, kraujospūdžio, kūno temperatūros ar širdies susitraukimų dažnio pokyčius.</w:t>
      </w:r>
    </w:p>
    <w:p w14:paraId="21FA6526" w14:textId="77777777" w:rsidR="00072F84" w:rsidRPr="001D7930" w:rsidRDefault="00072F84" w:rsidP="00072F84">
      <w:pPr>
        <w:pStyle w:val="Pagrindinistekstas"/>
        <w:numPr>
          <w:ilvl w:val="12"/>
          <w:numId w:val="0"/>
        </w:numPr>
        <w:jc w:val="left"/>
        <w:rPr>
          <w:sz w:val="22"/>
          <w:szCs w:val="22"/>
        </w:rPr>
      </w:pPr>
    </w:p>
    <w:p w14:paraId="1E072ABD" w14:textId="77777777" w:rsidR="00072F84" w:rsidRPr="001D7930" w:rsidRDefault="00072F84" w:rsidP="00072F84">
      <w:pPr>
        <w:pStyle w:val="Pagrindinistekstas"/>
        <w:numPr>
          <w:ilvl w:val="12"/>
          <w:numId w:val="0"/>
        </w:numPr>
        <w:jc w:val="left"/>
        <w:rPr>
          <w:noProof/>
          <w:sz w:val="22"/>
          <w:szCs w:val="22"/>
        </w:rPr>
      </w:pPr>
      <w:r w:rsidRPr="001D7930">
        <w:rPr>
          <w:b/>
          <w:bCs/>
          <w:sz w:val="22"/>
          <w:szCs w:val="22"/>
        </w:rPr>
        <w:t xml:space="preserve">Jeigu vartojate arba per praėjusias 2 savaites vartojote </w:t>
      </w:r>
      <w:r w:rsidRPr="001D7930">
        <w:rPr>
          <w:sz w:val="22"/>
          <w:szCs w:val="22"/>
        </w:rPr>
        <w:t xml:space="preserve">išvardytų vaistų, </w:t>
      </w:r>
      <w:r w:rsidRPr="001D7930">
        <w:rPr>
          <w:b/>
          <w:bCs/>
          <w:sz w:val="22"/>
          <w:szCs w:val="22"/>
        </w:rPr>
        <w:t>pasakykite gydytojui,</w:t>
      </w:r>
      <w:r w:rsidRPr="001D7930">
        <w:rPr>
          <w:sz w:val="22"/>
          <w:szCs w:val="22"/>
        </w:rPr>
        <w:t xml:space="preserve"> nes vartojant arba neseniai vartojus šiuos vaistus, </w:t>
      </w:r>
      <w:r w:rsidRPr="001D7930">
        <w:rPr>
          <w:b/>
          <w:bCs/>
          <w:sz w:val="22"/>
          <w:szCs w:val="22"/>
        </w:rPr>
        <w:t>ZYVOXID vartoti negalima</w:t>
      </w:r>
      <w:r w:rsidRPr="001D7930">
        <w:rPr>
          <w:sz w:val="22"/>
          <w:szCs w:val="22"/>
        </w:rPr>
        <w:t xml:space="preserve"> (žr. 2 skyriuje skyrelį ,,ZYVOXID vartoti negalima“).</w:t>
      </w:r>
    </w:p>
    <w:p w14:paraId="13FF5686" w14:textId="77777777" w:rsidR="00072F84" w:rsidRPr="001D7930" w:rsidRDefault="00072F84" w:rsidP="00072F84">
      <w:pPr>
        <w:pStyle w:val="Pagrindinistekstas"/>
        <w:numPr>
          <w:ilvl w:val="12"/>
          <w:numId w:val="0"/>
        </w:numPr>
        <w:jc w:val="left"/>
        <w:rPr>
          <w:sz w:val="22"/>
          <w:szCs w:val="22"/>
        </w:rPr>
      </w:pPr>
    </w:p>
    <w:p w14:paraId="45A71F8E" w14:textId="77777777" w:rsidR="00072F84" w:rsidRPr="001D7930" w:rsidRDefault="00072F84" w:rsidP="00072F84">
      <w:pPr>
        <w:pStyle w:val="Pagrindinistekstas"/>
        <w:numPr>
          <w:ilvl w:val="0"/>
          <w:numId w:val="35"/>
        </w:numPr>
        <w:tabs>
          <w:tab w:val="clear" w:pos="720"/>
          <w:tab w:val="num" w:pos="540"/>
          <w:tab w:val="left" w:pos="7513"/>
          <w:tab w:val="left" w:pos="7655"/>
        </w:tabs>
        <w:ind w:left="540" w:right="-2" w:hanging="540"/>
        <w:jc w:val="left"/>
        <w:rPr>
          <w:bCs/>
          <w:sz w:val="22"/>
          <w:szCs w:val="22"/>
        </w:rPr>
      </w:pPr>
      <w:r w:rsidRPr="001D7930">
        <w:rPr>
          <w:bCs/>
          <w:sz w:val="22"/>
          <w:szCs w:val="22"/>
        </w:rPr>
        <w:t>Monoaminooksidazės (MAO) inhibitoriai (pvz.: fenelzinas, izokarboksazidas, selegilinas, moklobemidas). Jais gali būti gydoma depresija arba Parkinsono liga.</w:t>
      </w:r>
    </w:p>
    <w:p w14:paraId="3772725D" w14:textId="77777777" w:rsidR="00072F84" w:rsidRPr="001D7930" w:rsidRDefault="00072F84" w:rsidP="00072F84">
      <w:pPr>
        <w:pStyle w:val="Pagrindinistekstas"/>
        <w:numPr>
          <w:ilvl w:val="12"/>
          <w:numId w:val="0"/>
        </w:numPr>
        <w:jc w:val="left"/>
        <w:rPr>
          <w:sz w:val="22"/>
          <w:szCs w:val="22"/>
        </w:rPr>
      </w:pPr>
    </w:p>
    <w:p w14:paraId="3C9A2337" w14:textId="77777777" w:rsidR="00072F84" w:rsidRPr="001D7930" w:rsidRDefault="00072F84" w:rsidP="00072F84">
      <w:pPr>
        <w:pStyle w:val="Pagrindinistekstas"/>
        <w:numPr>
          <w:ilvl w:val="12"/>
          <w:numId w:val="0"/>
        </w:numPr>
        <w:jc w:val="left"/>
        <w:rPr>
          <w:sz w:val="22"/>
          <w:szCs w:val="22"/>
        </w:rPr>
      </w:pPr>
      <w:r w:rsidRPr="001D7930">
        <w:rPr>
          <w:sz w:val="22"/>
          <w:szCs w:val="22"/>
        </w:rPr>
        <w:t>Be to, pasakykite gydytojui, jeigu vartojate toliau išvardytų vaistų. Gydytojas vis tiek gali nuspręsti skirti Jums ZYVOXID, bet turės dažniau tikrinti bendrąją Jūsų sveikatos būklę, prieš gydymą išmatuoti kraujospūdį ir matuoti kraujospūdį gydymo metu. Kitais atvejais gydytojas gali nuspręsti, kad Jums geriau skirti kitokį gydymą.</w:t>
      </w:r>
    </w:p>
    <w:p w14:paraId="0045CF20" w14:textId="77777777" w:rsidR="00072F84" w:rsidRPr="001D7930" w:rsidRDefault="00072F84" w:rsidP="00072F84">
      <w:pPr>
        <w:pStyle w:val="Pagrindinistekstas"/>
        <w:numPr>
          <w:ilvl w:val="12"/>
          <w:numId w:val="0"/>
        </w:numPr>
        <w:jc w:val="left"/>
        <w:rPr>
          <w:sz w:val="22"/>
          <w:szCs w:val="22"/>
        </w:rPr>
      </w:pPr>
    </w:p>
    <w:p w14:paraId="11279F72" w14:textId="77777777" w:rsidR="00072F84" w:rsidRPr="001D7930" w:rsidRDefault="00072F84" w:rsidP="00072F84">
      <w:pPr>
        <w:pStyle w:val="Pagrindinistekstas"/>
        <w:numPr>
          <w:ilvl w:val="0"/>
          <w:numId w:val="35"/>
        </w:numPr>
        <w:tabs>
          <w:tab w:val="clear" w:pos="720"/>
          <w:tab w:val="num" w:pos="540"/>
          <w:tab w:val="left" w:pos="7513"/>
          <w:tab w:val="left" w:pos="7655"/>
        </w:tabs>
        <w:ind w:left="540" w:right="-2" w:hanging="540"/>
        <w:jc w:val="left"/>
        <w:rPr>
          <w:bCs/>
          <w:sz w:val="22"/>
          <w:szCs w:val="22"/>
        </w:rPr>
      </w:pPr>
      <w:r w:rsidRPr="001D7930">
        <w:rPr>
          <w:bCs/>
          <w:sz w:val="22"/>
          <w:szCs w:val="22"/>
        </w:rPr>
        <w:t>Paburkimą mažinantys vaistai nuo peršalimo ar gripo, kurių sudėtyje yra pseudoefedrino ar fenilpropanolamino.</w:t>
      </w:r>
    </w:p>
    <w:p w14:paraId="381CA152" w14:textId="77777777" w:rsidR="00072F84" w:rsidRPr="001D7930" w:rsidRDefault="00072F84" w:rsidP="00072F84">
      <w:pPr>
        <w:pStyle w:val="Pagrindinistekstas"/>
        <w:numPr>
          <w:ilvl w:val="0"/>
          <w:numId w:val="35"/>
        </w:numPr>
        <w:tabs>
          <w:tab w:val="clear" w:pos="720"/>
          <w:tab w:val="num" w:pos="540"/>
          <w:tab w:val="left" w:pos="7513"/>
          <w:tab w:val="left" w:pos="7655"/>
        </w:tabs>
        <w:ind w:left="540" w:right="-2" w:hanging="540"/>
        <w:jc w:val="left"/>
        <w:rPr>
          <w:bCs/>
          <w:sz w:val="22"/>
          <w:szCs w:val="22"/>
        </w:rPr>
      </w:pPr>
      <w:r w:rsidRPr="001D7930">
        <w:rPr>
          <w:bCs/>
          <w:sz w:val="22"/>
          <w:szCs w:val="22"/>
        </w:rPr>
        <w:t>Kai kurie vaistai astmai gydyti, pavyzdžiui, salbutamolis, terbutalinas, fenoterolis.</w:t>
      </w:r>
    </w:p>
    <w:p w14:paraId="3D65A4E1" w14:textId="77777777" w:rsidR="00072F84" w:rsidRPr="001D7930" w:rsidRDefault="00072F84" w:rsidP="00072F84">
      <w:pPr>
        <w:pStyle w:val="Pagrindinistekstas"/>
        <w:numPr>
          <w:ilvl w:val="0"/>
          <w:numId w:val="35"/>
        </w:numPr>
        <w:tabs>
          <w:tab w:val="clear" w:pos="720"/>
          <w:tab w:val="num" w:pos="540"/>
          <w:tab w:val="left" w:pos="7513"/>
          <w:tab w:val="left" w:pos="7655"/>
        </w:tabs>
        <w:ind w:left="540" w:right="-2" w:hanging="540"/>
        <w:jc w:val="left"/>
        <w:rPr>
          <w:bCs/>
          <w:sz w:val="22"/>
          <w:szCs w:val="22"/>
        </w:rPr>
      </w:pPr>
      <w:r w:rsidRPr="001D7930">
        <w:rPr>
          <w:bCs/>
          <w:sz w:val="22"/>
          <w:szCs w:val="22"/>
        </w:rPr>
        <w:t>Kai kurie antidepresantai, vadinami, tricikliais ar SSRI (selektyvieji serotonino reabsorbcijos inhibitoriai). Tokie yra dauguma iš jų, pavyzdžiui, amitriptilinas, cipramilis, klomipraminas, dosulepinas, doksepinas, fluoksetinas, fluvoksaminas, imipraminas, lofepraminas, paroksetinas, sertralinas.</w:t>
      </w:r>
    </w:p>
    <w:p w14:paraId="7F7332D6" w14:textId="77777777" w:rsidR="00072F84" w:rsidRPr="001D7930" w:rsidRDefault="00072F84" w:rsidP="00072F84">
      <w:pPr>
        <w:pStyle w:val="Pagrindinistekstas"/>
        <w:numPr>
          <w:ilvl w:val="0"/>
          <w:numId w:val="35"/>
        </w:numPr>
        <w:tabs>
          <w:tab w:val="clear" w:pos="720"/>
          <w:tab w:val="num" w:pos="540"/>
          <w:tab w:val="left" w:pos="7513"/>
          <w:tab w:val="left" w:pos="7655"/>
        </w:tabs>
        <w:ind w:left="540" w:right="-2" w:hanging="540"/>
        <w:jc w:val="left"/>
        <w:rPr>
          <w:bCs/>
          <w:sz w:val="22"/>
          <w:szCs w:val="22"/>
        </w:rPr>
      </w:pPr>
      <w:r w:rsidRPr="001D7930">
        <w:rPr>
          <w:bCs/>
          <w:sz w:val="22"/>
          <w:szCs w:val="22"/>
        </w:rPr>
        <w:t>Vaistai, kurie vartojami migrenai gydyti, pavyzdžiui, sumatriptanas ir zolmitriptanas.</w:t>
      </w:r>
    </w:p>
    <w:p w14:paraId="0172398D" w14:textId="77777777" w:rsidR="00072F84" w:rsidRPr="001D7930" w:rsidRDefault="00072F84" w:rsidP="00072F84">
      <w:pPr>
        <w:pStyle w:val="Pagrindinistekstas"/>
        <w:numPr>
          <w:ilvl w:val="0"/>
          <w:numId w:val="35"/>
        </w:numPr>
        <w:tabs>
          <w:tab w:val="clear" w:pos="720"/>
          <w:tab w:val="num" w:pos="540"/>
          <w:tab w:val="left" w:pos="7513"/>
          <w:tab w:val="left" w:pos="7655"/>
        </w:tabs>
        <w:ind w:left="540" w:right="-2" w:hanging="540"/>
        <w:jc w:val="left"/>
        <w:rPr>
          <w:bCs/>
          <w:sz w:val="22"/>
          <w:szCs w:val="22"/>
        </w:rPr>
      </w:pPr>
      <w:r w:rsidRPr="001D7930">
        <w:rPr>
          <w:bCs/>
          <w:sz w:val="22"/>
          <w:szCs w:val="22"/>
        </w:rPr>
        <w:t>Vaistai, kurie vartojami staigiai pasireiškusioms sunkioms alerginėms reakcijoms gydyti, pavyzdžiui, adrenalinas (epinefrinas).</w:t>
      </w:r>
    </w:p>
    <w:p w14:paraId="4C5FCA48" w14:textId="77777777" w:rsidR="00727022" w:rsidRPr="00870138" w:rsidRDefault="00727022" w:rsidP="00727022">
      <w:pPr>
        <w:pStyle w:val="Pagrindinistekstas"/>
        <w:numPr>
          <w:ilvl w:val="0"/>
          <w:numId w:val="35"/>
        </w:numPr>
        <w:tabs>
          <w:tab w:val="clear" w:pos="720"/>
          <w:tab w:val="num" w:pos="540"/>
          <w:tab w:val="left" w:pos="7513"/>
          <w:tab w:val="left" w:pos="7655"/>
        </w:tabs>
        <w:ind w:left="540" w:right="-2" w:hanging="540"/>
        <w:jc w:val="left"/>
        <w:rPr>
          <w:bCs/>
          <w:sz w:val="22"/>
          <w:szCs w:val="22"/>
        </w:rPr>
      </w:pPr>
      <w:r>
        <w:rPr>
          <w:bCs/>
          <w:sz w:val="22"/>
          <w:szCs w:val="22"/>
        </w:rPr>
        <w:t>V</w:t>
      </w:r>
      <w:r w:rsidRPr="00870138">
        <w:rPr>
          <w:bCs/>
          <w:sz w:val="22"/>
          <w:szCs w:val="22"/>
        </w:rPr>
        <w:t>aistai, kurie didina kraujospūdį, pavyzdžiui, noradrenalinas (norepinefrinas), dopaminas ir dobutaminas.</w:t>
      </w:r>
    </w:p>
    <w:p w14:paraId="11DFFD75" w14:textId="1A80D325" w:rsidR="00727022" w:rsidRPr="00870138" w:rsidRDefault="00727022" w:rsidP="00727022">
      <w:pPr>
        <w:pStyle w:val="Pagrindinistekstas"/>
        <w:numPr>
          <w:ilvl w:val="0"/>
          <w:numId w:val="35"/>
        </w:numPr>
        <w:tabs>
          <w:tab w:val="clear" w:pos="720"/>
          <w:tab w:val="num" w:pos="540"/>
          <w:tab w:val="left" w:pos="7513"/>
          <w:tab w:val="left" w:pos="7655"/>
        </w:tabs>
        <w:ind w:left="540" w:right="-2" w:hanging="540"/>
        <w:jc w:val="left"/>
        <w:rPr>
          <w:bCs/>
          <w:sz w:val="22"/>
          <w:szCs w:val="22"/>
        </w:rPr>
      </w:pPr>
      <w:r>
        <w:rPr>
          <w:bCs/>
          <w:sz w:val="22"/>
          <w:szCs w:val="22"/>
        </w:rPr>
        <w:t xml:space="preserve">Opioidai, įskaitant </w:t>
      </w:r>
      <w:r w:rsidRPr="00870138">
        <w:rPr>
          <w:bCs/>
          <w:sz w:val="22"/>
          <w:szCs w:val="22"/>
        </w:rPr>
        <w:t>petidin</w:t>
      </w:r>
      <w:r>
        <w:rPr>
          <w:bCs/>
          <w:sz w:val="22"/>
          <w:szCs w:val="22"/>
        </w:rPr>
        <w:t>ą,</w:t>
      </w:r>
      <w:r w:rsidRPr="00870138">
        <w:rPr>
          <w:bCs/>
          <w:sz w:val="22"/>
          <w:szCs w:val="22"/>
        </w:rPr>
        <w:t xml:space="preserve"> vartojami vidutinio sunkumo ir sunkiam skausmui malšinti</w:t>
      </w:r>
      <w:r>
        <w:rPr>
          <w:bCs/>
          <w:sz w:val="22"/>
          <w:szCs w:val="22"/>
        </w:rPr>
        <w:t>.</w:t>
      </w:r>
      <w:r w:rsidRPr="00870138">
        <w:rPr>
          <w:bCs/>
          <w:sz w:val="22"/>
          <w:szCs w:val="22"/>
        </w:rPr>
        <w:t xml:space="preserve"> </w:t>
      </w:r>
    </w:p>
    <w:p w14:paraId="616FE63B" w14:textId="77777777" w:rsidR="00072F84" w:rsidRPr="001D7930" w:rsidRDefault="00072F84" w:rsidP="00072F84">
      <w:pPr>
        <w:pStyle w:val="Pagrindinistekstas"/>
        <w:numPr>
          <w:ilvl w:val="0"/>
          <w:numId w:val="35"/>
        </w:numPr>
        <w:tabs>
          <w:tab w:val="clear" w:pos="720"/>
          <w:tab w:val="num" w:pos="540"/>
          <w:tab w:val="left" w:pos="7513"/>
          <w:tab w:val="left" w:pos="7655"/>
        </w:tabs>
        <w:ind w:left="540" w:right="-2" w:hanging="540"/>
        <w:jc w:val="left"/>
        <w:rPr>
          <w:bCs/>
          <w:sz w:val="22"/>
          <w:szCs w:val="22"/>
        </w:rPr>
      </w:pPr>
      <w:r w:rsidRPr="001D7930">
        <w:rPr>
          <w:bCs/>
          <w:sz w:val="22"/>
          <w:szCs w:val="22"/>
        </w:rPr>
        <w:t>Vaistai, kurie vartojami nerimo sutrikimams gydyti, pavyzdžiui, buspironas.</w:t>
      </w:r>
    </w:p>
    <w:p w14:paraId="1CE03DED" w14:textId="77777777" w:rsidR="00072F84" w:rsidRPr="001D7930" w:rsidRDefault="00072F84" w:rsidP="00072F84">
      <w:pPr>
        <w:pStyle w:val="Pagrindinistekstas"/>
        <w:numPr>
          <w:ilvl w:val="0"/>
          <w:numId w:val="35"/>
        </w:numPr>
        <w:tabs>
          <w:tab w:val="clear" w:pos="720"/>
          <w:tab w:val="num" w:pos="540"/>
          <w:tab w:val="left" w:pos="7513"/>
          <w:tab w:val="left" w:pos="7655"/>
        </w:tabs>
        <w:ind w:left="540" w:right="-2" w:hanging="540"/>
        <w:jc w:val="left"/>
        <w:rPr>
          <w:bCs/>
          <w:sz w:val="22"/>
          <w:szCs w:val="22"/>
        </w:rPr>
      </w:pPr>
      <w:r w:rsidRPr="001D7930">
        <w:rPr>
          <w:bCs/>
          <w:sz w:val="22"/>
          <w:szCs w:val="22"/>
        </w:rPr>
        <w:t>Vaistais, kurie neleidžia formuotis kraujo krešuliams, pavyzdžiui, varfarinas.</w:t>
      </w:r>
    </w:p>
    <w:p w14:paraId="61B4746D" w14:textId="77777777" w:rsidR="00072F84" w:rsidRPr="001D7930" w:rsidRDefault="00072F84" w:rsidP="00072F84">
      <w:pPr>
        <w:pStyle w:val="Pagrindinistekstas"/>
        <w:numPr>
          <w:ilvl w:val="12"/>
          <w:numId w:val="0"/>
        </w:numPr>
        <w:jc w:val="left"/>
        <w:rPr>
          <w:sz w:val="22"/>
          <w:szCs w:val="22"/>
        </w:rPr>
      </w:pPr>
    </w:p>
    <w:p w14:paraId="62E376CD" w14:textId="77777777" w:rsidR="000518C1" w:rsidRPr="001D7930" w:rsidRDefault="000518C1" w:rsidP="000518C1">
      <w:pPr>
        <w:pStyle w:val="Pagrindinistekstas"/>
        <w:numPr>
          <w:ilvl w:val="12"/>
          <w:numId w:val="0"/>
        </w:numPr>
        <w:jc w:val="left"/>
        <w:rPr>
          <w:sz w:val="22"/>
          <w:szCs w:val="22"/>
        </w:rPr>
      </w:pPr>
      <w:r w:rsidRPr="001D7930">
        <w:rPr>
          <w:sz w:val="22"/>
          <w:szCs w:val="22"/>
        </w:rPr>
        <w:lastRenderedPageBreak/>
        <w:t>Jeigu vartojate arba neseniai vartojote kitų vaistų, įskaitant įsigytus be recepto, pasakykite gydytojui arba vaistininkui.</w:t>
      </w:r>
    </w:p>
    <w:p w14:paraId="4B518451" w14:textId="77777777" w:rsidR="00F64AB0" w:rsidRPr="001D7930" w:rsidRDefault="00F64AB0" w:rsidP="000518C1">
      <w:pPr>
        <w:pStyle w:val="Pagrindinistekstas"/>
        <w:numPr>
          <w:ilvl w:val="12"/>
          <w:numId w:val="0"/>
        </w:numPr>
        <w:jc w:val="left"/>
        <w:rPr>
          <w:noProof/>
          <w:sz w:val="22"/>
          <w:szCs w:val="22"/>
        </w:rPr>
      </w:pPr>
    </w:p>
    <w:p w14:paraId="114DFC35" w14:textId="77777777" w:rsidR="000518C1" w:rsidRPr="001D7930" w:rsidRDefault="00FA1C33" w:rsidP="000518C1">
      <w:pPr>
        <w:pStyle w:val="Antrat1"/>
        <w:jc w:val="left"/>
        <w:rPr>
          <w:noProof/>
          <w:sz w:val="22"/>
          <w:szCs w:val="22"/>
        </w:rPr>
      </w:pPr>
      <w:r w:rsidRPr="001D7930">
        <w:rPr>
          <w:noProof/>
          <w:sz w:val="22"/>
          <w:szCs w:val="22"/>
        </w:rPr>
        <w:t>ZYVOXID</w:t>
      </w:r>
      <w:r w:rsidR="000518C1" w:rsidRPr="001D7930">
        <w:rPr>
          <w:noProof/>
          <w:sz w:val="22"/>
          <w:szCs w:val="22"/>
        </w:rPr>
        <w:t xml:space="preserve"> vartojimas su maistu ir gėrimais</w:t>
      </w:r>
    </w:p>
    <w:p w14:paraId="77D13C7E" w14:textId="77777777" w:rsidR="00F64AB0" w:rsidRPr="001D7930" w:rsidRDefault="00F64AB0" w:rsidP="000518C1">
      <w:pPr>
        <w:pStyle w:val="Pagrindinistekstas"/>
        <w:jc w:val="left"/>
        <w:rPr>
          <w:noProof/>
          <w:sz w:val="22"/>
          <w:szCs w:val="22"/>
        </w:rPr>
      </w:pPr>
    </w:p>
    <w:p w14:paraId="310A934D" w14:textId="77777777" w:rsidR="00F64AB0" w:rsidRPr="001D7930" w:rsidRDefault="00FA1C33" w:rsidP="00F64AB0">
      <w:pPr>
        <w:pStyle w:val="Pagrindinistekstas"/>
        <w:numPr>
          <w:ilvl w:val="0"/>
          <w:numId w:val="36"/>
        </w:numPr>
        <w:tabs>
          <w:tab w:val="clear" w:pos="720"/>
          <w:tab w:val="num" w:pos="540"/>
        </w:tabs>
        <w:ind w:left="540" w:hanging="540"/>
        <w:jc w:val="left"/>
        <w:rPr>
          <w:bCs/>
          <w:noProof/>
          <w:sz w:val="22"/>
          <w:szCs w:val="22"/>
        </w:rPr>
      </w:pPr>
      <w:r w:rsidRPr="001D7930">
        <w:rPr>
          <w:noProof/>
          <w:sz w:val="22"/>
          <w:szCs w:val="22"/>
        </w:rPr>
        <w:t>ZYVOXID</w:t>
      </w:r>
      <w:r w:rsidR="000518C1" w:rsidRPr="001D7930">
        <w:rPr>
          <w:noProof/>
          <w:sz w:val="22"/>
          <w:szCs w:val="22"/>
        </w:rPr>
        <w:t xml:space="preserve"> galima vartoti prieš valgį, valgant ir po valgio.</w:t>
      </w:r>
    </w:p>
    <w:p w14:paraId="7DC1CF9B" w14:textId="77777777" w:rsidR="00F64AB0" w:rsidRPr="001D7930" w:rsidRDefault="00F64AB0" w:rsidP="00F64AB0">
      <w:pPr>
        <w:pStyle w:val="Pagrindinistekstas"/>
        <w:jc w:val="left"/>
        <w:rPr>
          <w:bCs/>
          <w:noProof/>
          <w:sz w:val="22"/>
          <w:szCs w:val="22"/>
        </w:rPr>
      </w:pPr>
    </w:p>
    <w:p w14:paraId="0F4656F6" w14:textId="77777777" w:rsidR="00F64AB0" w:rsidRPr="001D7930" w:rsidRDefault="00F64AB0" w:rsidP="00F64AB0">
      <w:pPr>
        <w:pStyle w:val="Pagrindinistekstas"/>
        <w:numPr>
          <w:ilvl w:val="0"/>
          <w:numId w:val="36"/>
        </w:numPr>
        <w:tabs>
          <w:tab w:val="clear" w:pos="720"/>
          <w:tab w:val="num" w:pos="540"/>
        </w:tabs>
        <w:ind w:left="540" w:hanging="540"/>
        <w:jc w:val="left"/>
        <w:rPr>
          <w:bCs/>
          <w:noProof/>
          <w:sz w:val="22"/>
          <w:szCs w:val="22"/>
        </w:rPr>
      </w:pPr>
      <w:r w:rsidRPr="001D7930">
        <w:rPr>
          <w:noProof/>
          <w:sz w:val="22"/>
          <w:szCs w:val="22"/>
        </w:rPr>
        <w:t xml:space="preserve">Nevalgykite didelių kiekių subrendusio sūrio, mielių ar sojos pupelių ekstraktų, pavyzdžiui, sojos padažo, ir negerkite alkoholio, ypač pilstomo alaus ir vyno. Šis vaistas gali </w:t>
      </w:r>
      <w:r w:rsidR="000518C1" w:rsidRPr="001D7930">
        <w:rPr>
          <w:noProof/>
          <w:sz w:val="22"/>
          <w:szCs w:val="22"/>
        </w:rPr>
        <w:t>sąveika</w:t>
      </w:r>
      <w:r w:rsidRPr="001D7930">
        <w:rPr>
          <w:noProof/>
          <w:sz w:val="22"/>
          <w:szCs w:val="22"/>
        </w:rPr>
        <w:t>uti</w:t>
      </w:r>
      <w:r w:rsidR="000518C1" w:rsidRPr="001D7930">
        <w:rPr>
          <w:noProof/>
          <w:sz w:val="22"/>
          <w:szCs w:val="22"/>
        </w:rPr>
        <w:t xml:space="preserve"> su </w:t>
      </w:r>
      <w:r w:rsidRPr="001D7930">
        <w:rPr>
          <w:noProof/>
          <w:sz w:val="22"/>
          <w:szCs w:val="22"/>
        </w:rPr>
        <w:t xml:space="preserve">medžiaga, kuri vadinama </w:t>
      </w:r>
      <w:r w:rsidR="000518C1" w:rsidRPr="001D7930">
        <w:rPr>
          <w:noProof/>
          <w:sz w:val="22"/>
          <w:szCs w:val="22"/>
        </w:rPr>
        <w:t>tiraminu</w:t>
      </w:r>
      <w:r w:rsidRPr="001D7930">
        <w:rPr>
          <w:noProof/>
          <w:sz w:val="22"/>
          <w:szCs w:val="22"/>
        </w:rPr>
        <w:t>, kurio natūraliai būna kai kuriuose maisto produktuose,</w:t>
      </w:r>
      <w:r w:rsidR="000518C1" w:rsidRPr="001D7930">
        <w:rPr>
          <w:noProof/>
          <w:sz w:val="22"/>
          <w:szCs w:val="22"/>
        </w:rPr>
        <w:t xml:space="preserve"> ir </w:t>
      </w:r>
      <w:r w:rsidRPr="001D7930">
        <w:rPr>
          <w:noProof/>
          <w:sz w:val="22"/>
          <w:szCs w:val="22"/>
        </w:rPr>
        <w:t xml:space="preserve">dėl to </w:t>
      </w:r>
      <w:r w:rsidR="000518C1" w:rsidRPr="001D7930">
        <w:rPr>
          <w:noProof/>
          <w:sz w:val="22"/>
          <w:szCs w:val="22"/>
        </w:rPr>
        <w:t>gali padidėti kraujospūdis.</w:t>
      </w:r>
    </w:p>
    <w:p w14:paraId="1882D357" w14:textId="77777777" w:rsidR="00F64AB0" w:rsidRPr="001D7930" w:rsidRDefault="00F64AB0" w:rsidP="00F64AB0">
      <w:pPr>
        <w:pStyle w:val="Pagrindinistekstas"/>
        <w:jc w:val="left"/>
        <w:rPr>
          <w:noProof/>
          <w:sz w:val="22"/>
          <w:szCs w:val="22"/>
        </w:rPr>
      </w:pPr>
    </w:p>
    <w:p w14:paraId="6DF27E61" w14:textId="77777777" w:rsidR="000518C1" w:rsidRPr="001D7930" w:rsidRDefault="000518C1" w:rsidP="00F64AB0">
      <w:pPr>
        <w:pStyle w:val="Pagrindinistekstas"/>
        <w:numPr>
          <w:ilvl w:val="0"/>
          <w:numId w:val="36"/>
        </w:numPr>
        <w:tabs>
          <w:tab w:val="clear" w:pos="720"/>
          <w:tab w:val="num" w:pos="540"/>
        </w:tabs>
        <w:ind w:left="540" w:hanging="540"/>
        <w:jc w:val="left"/>
        <w:rPr>
          <w:bCs/>
          <w:noProof/>
          <w:sz w:val="22"/>
          <w:szCs w:val="22"/>
        </w:rPr>
      </w:pPr>
      <w:r w:rsidRPr="001D7930">
        <w:rPr>
          <w:noProof/>
          <w:sz w:val="22"/>
          <w:szCs w:val="22"/>
        </w:rPr>
        <w:t xml:space="preserve">Jeigu pavalgius ar išgėrus prasidėjo tvinkčiojantis galvos skausmas, </w:t>
      </w:r>
      <w:r w:rsidR="00F64AB0" w:rsidRPr="001D7930">
        <w:rPr>
          <w:noProof/>
          <w:sz w:val="22"/>
          <w:szCs w:val="22"/>
        </w:rPr>
        <w:t xml:space="preserve">nedelsdami </w:t>
      </w:r>
      <w:r w:rsidRPr="001D7930">
        <w:rPr>
          <w:noProof/>
          <w:sz w:val="22"/>
          <w:szCs w:val="22"/>
        </w:rPr>
        <w:t>kreipkitės į gydytoją arba vaistininką.</w:t>
      </w:r>
    </w:p>
    <w:p w14:paraId="0AE73DE9" w14:textId="77777777" w:rsidR="000518C1" w:rsidRPr="001D7930" w:rsidRDefault="000518C1" w:rsidP="000518C1">
      <w:pPr>
        <w:pStyle w:val="Pagrindinistekstas"/>
        <w:jc w:val="left"/>
        <w:rPr>
          <w:bCs/>
          <w:noProof/>
          <w:sz w:val="22"/>
          <w:szCs w:val="22"/>
        </w:rPr>
      </w:pPr>
    </w:p>
    <w:p w14:paraId="643ED20F" w14:textId="77777777" w:rsidR="000518C1" w:rsidRPr="001D7930" w:rsidRDefault="000518C1" w:rsidP="000518C1">
      <w:pPr>
        <w:pStyle w:val="Antrat1"/>
        <w:jc w:val="left"/>
        <w:rPr>
          <w:noProof/>
          <w:sz w:val="22"/>
          <w:szCs w:val="22"/>
        </w:rPr>
      </w:pPr>
      <w:r w:rsidRPr="001D7930">
        <w:rPr>
          <w:noProof/>
          <w:sz w:val="22"/>
          <w:szCs w:val="22"/>
        </w:rPr>
        <w:t>Nėštumas</w:t>
      </w:r>
      <w:r w:rsidR="00F64AB0" w:rsidRPr="001D7930">
        <w:rPr>
          <w:noProof/>
          <w:sz w:val="22"/>
          <w:szCs w:val="22"/>
        </w:rPr>
        <w:t xml:space="preserve"> ir žindymo laikotarpis</w:t>
      </w:r>
    </w:p>
    <w:p w14:paraId="590D6F0D" w14:textId="77777777" w:rsidR="00F64AB0" w:rsidRPr="001D7930" w:rsidRDefault="00F64AB0" w:rsidP="000518C1">
      <w:pPr>
        <w:pStyle w:val="Pagrindinistekstas"/>
        <w:jc w:val="left"/>
        <w:rPr>
          <w:sz w:val="22"/>
          <w:szCs w:val="22"/>
        </w:rPr>
      </w:pPr>
    </w:p>
    <w:p w14:paraId="736A2B3F" w14:textId="77777777" w:rsidR="000518C1" w:rsidRPr="001D7930" w:rsidRDefault="000518C1" w:rsidP="000518C1">
      <w:pPr>
        <w:pStyle w:val="Pagrindinistekstas"/>
        <w:jc w:val="left"/>
        <w:rPr>
          <w:bCs/>
          <w:noProof/>
          <w:sz w:val="22"/>
          <w:szCs w:val="22"/>
        </w:rPr>
      </w:pPr>
      <w:r w:rsidRPr="001D7930">
        <w:rPr>
          <w:sz w:val="22"/>
          <w:szCs w:val="22"/>
        </w:rPr>
        <w:t>Prieš vartojant bet kokį vaistą, būtina pasitarti su gydytoju arba vaistininku.</w:t>
      </w:r>
    </w:p>
    <w:p w14:paraId="4B0A14CF" w14:textId="77777777" w:rsidR="00F64AB0" w:rsidRPr="001D7930" w:rsidRDefault="00F64AB0" w:rsidP="000518C1">
      <w:pPr>
        <w:pStyle w:val="Pagrindinistekstas"/>
        <w:jc w:val="left"/>
        <w:rPr>
          <w:bCs/>
          <w:noProof/>
          <w:sz w:val="22"/>
          <w:szCs w:val="22"/>
        </w:rPr>
      </w:pPr>
    </w:p>
    <w:p w14:paraId="5CCD2C07" w14:textId="77777777" w:rsidR="000518C1" w:rsidRPr="001D7930" w:rsidRDefault="00F64AB0" w:rsidP="00F64AB0">
      <w:pPr>
        <w:pStyle w:val="Pagrindinistekstas"/>
        <w:jc w:val="left"/>
        <w:rPr>
          <w:bCs/>
          <w:noProof/>
          <w:sz w:val="22"/>
          <w:szCs w:val="22"/>
        </w:rPr>
      </w:pPr>
      <w:r w:rsidRPr="001D7930">
        <w:rPr>
          <w:sz w:val="22"/>
          <w:szCs w:val="22"/>
        </w:rPr>
        <w:t xml:space="preserve">ZYVOXID poveikis nėštumo metu nežinomas. Todėl vaisto nėštumo metu vartoti negalima, išskyrus atvejus, kai tai daryti nurodo gydytojas. </w:t>
      </w:r>
      <w:r w:rsidR="000518C1" w:rsidRPr="001D7930">
        <w:rPr>
          <w:bCs/>
          <w:noProof/>
          <w:sz w:val="22"/>
          <w:szCs w:val="22"/>
        </w:rPr>
        <w:t xml:space="preserve">Jeigu esate </w:t>
      </w:r>
      <w:r w:rsidRPr="001D7930">
        <w:rPr>
          <w:bCs/>
          <w:noProof/>
          <w:sz w:val="22"/>
          <w:szCs w:val="22"/>
        </w:rPr>
        <w:t xml:space="preserve">arba galvojate, kad esate </w:t>
      </w:r>
      <w:r w:rsidR="000518C1" w:rsidRPr="001D7930">
        <w:rPr>
          <w:bCs/>
          <w:noProof/>
          <w:sz w:val="22"/>
          <w:szCs w:val="22"/>
        </w:rPr>
        <w:t>nėščia, arba planuojate pastoti</w:t>
      </w:r>
      <w:r w:rsidRPr="001D7930">
        <w:rPr>
          <w:bCs/>
          <w:noProof/>
          <w:sz w:val="22"/>
          <w:szCs w:val="22"/>
        </w:rPr>
        <w:t>, apie tai pasakykite gydytojui</w:t>
      </w:r>
      <w:r w:rsidR="000518C1" w:rsidRPr="001D7930">
        <w:rPr>
          <w:bCs/>
          <w:noProof/>
          <w:sz w:val="22"/>
          <w:szCs w:val="22"/>
        </w:rPr>
        <w:t>.</w:t>
      </w:r>
    </w:p>
    <w:p w14:paraId="461EF8C9" w14:textId="77777777" w:rsidR="000518C1" w:rsidRPr="001D7930" w:rsidRDefault="000518C1" w:rsidP="000518C1">
      <w:pPr>
        <w:pStyle w:val="Pagrindinistekstas"/>
        <w:jc w:val="left"/>
        <w:rPr>
          <w:bCs/>
          <w:noProof/>
          <w:sz w:val="22"/>
          <w:szCs w:val="22"/>
        </w:rPr>
      </w:pPr>
    </w:p>
    <w:p w14:paraId="2D3B149B" w14:textId="77777777" w:rsidR="000518C1" w:rsidRPr="001D7930" w:rsidRDefault="00F64AB0" w:rsidP="00F64AB0">
      <w:pPr>
        <w:pStyle w:val="Pagrindinistekstas"/>
        <w:jc w:val="left"/>
        <w:rPr>
          <w:bCs/>
          <w:noProof/>
          <w:sz w:val="22"/>
          <w:szCs w:val="22"/>
        </w:rPr>
      </w:pPr>
      <w:r w:rsidRPr="001D7930">
        <w:rPr>
          <w:bCs/>
          <w:noProof/>
          <w:sz w:val="22"/>
          <w:szCs w:val="22"/>
        </w:rPr>
        <w:t>Vartojant</w:t>
      </w:r>
      <w:r w:rsidR="000518C1" w:rsidRPr="001D7930">
        <w:rPr>
          <w:bCs/>
          <w:noProof/>
          <w:sz w:val="22"/>
          <w:szCs w:val="22"/>
        </w:rPr>
        <w:t xml:space="preserve"> </w:t>
      </w:r>
      <w:r w:rsidR="00FA1C33" w:rsidRPr="001D7930">
        <w:rPr>
          <w:bCs/>
          <w:noProof/>
          <w:sz w:val="22"/>
          <w:szCs w:val="22"/>
        </w:rPr>
        <w:t>ZYVOXID</w:t>
      </w:r>
      <w:r w:rsidRPr="001D7930">
        <w:rPr>
          <w:bCs/>
          <w:noProof/>
          <w:sz w:val="22"/>
          <w:szCs w:val="22"/>
        </w:rPr>
        <w:t>, žindyti</w:t>
      </w:r>
      <w:r w:rsidR="000518C1" w:rsidRPr="001D7930">
        <w:rPr>
          <w:bCs/>
          <w:noProof/>
          <w:sz w:val="22"/>
          <w:szCs w:val="22"/>
        </w:rPr>
        <w:t xml:space="preserve"> negalima, nes </w:t>
      </w:r>
      <w:r w:rsidRPr="001D7930">
        <w:rPr>
          <w:bCs/>
          <w:noProof/>
          <w:sz w:val="22"/>
          <w:szCs w:val="22"/>
        </w:rPr>
        <w:t xml:space="preserve">vaistas </w:t>
      </w:r>
      <w:r w:rsidR="000518C1" w:rsidRPr="001D7930">
        <w:rPr>
          <w:bCs/>
          <w:noProof/>
          <w:sz w:val="22"/>
          <w:szCs w:val="22"/>
        </w:rPr>
        <w:t xml:space="preserve">išsiskiria </w:t>
      </w:r>
      <w:r w:rsidRPr="001D7930">
        <w:rPr>
          <w:bCs/>
          <w:noProof/>
          <w:sz w:val="22"/>
          <w:szCs w:val="22"/>
        </w:rPr>
        <w:t xml:space="preserve">į </w:t>
      </w:r>
      <w:r w:rsidR="000518C1" w:rsidRPr="001D7930">
        <w:rPr>
          <w:bCs/>
          <w:noProof/>
          <w:sz w:val="22"/>
          <w:szCs w:val="22"/>
        </w:rPr>
        <w:t>motinos pien</w:t>
      </w:r>
      <w:r w:rsidRPr="001D7930">
        <w:rPr>
          <w:bCs/>
          <w:noProof/>
          <w:sz w:val="22"/>
          <w:szCs w:val="22"/>
        </w:rPr>
        <w:t>ą</w:t>
      </w:r>
      <w:r w:rsidR="000518C1" w:rsidRPr="001D7930">
        <w:rPr>
          <w:bCs/>
          <w:noProof/>
          <w:sz w:val="22"/>
          <w:szCs w:val="22"/>
        </w:rPr>
        <w:t xml:space="preserve"> ir gali daryti poveikį kūdikiui.</w:t>
      </w:r>
    </w:p>
    <w:p w14:paraId="4E925320" w14:textId="77777777" w:rsidR="000518C1" w:rsidRPr="001D7930" w:rsidRDefault="000518C1" w:rsidP="000518C1">
      <w:pPr>
        <w:tabs>
          <w:tab w:val="left" w:pos="7513"/>
          <w:tab w:val="left" w:pos="7655"/>
        </w:tabs>
        <w:ind w:right="-2"/>
        <w:rPr>
          <w:noProof/>
          <w:sz w:val="22"/>
          <w:szCs w:val="22"/>
          <w:lang w:val="lt-LT"/>
        </w:rPr>
      </w:pPr>
    </w:p>
    <w:p w14:paraId="5E8BE424" w14:textId="77777777" w:rsidR="000518C1" w:rsidRPr="001D7930" w:rsidRDefault="000518C1" w:rsidP="000518C1">
      <w:pPr>
        <w:pStyle w:val="Antrat1"/>
        <w:jc w:val="left"/>
        <w:rPr>
          <w:noProof/>
          <w:sz w:val="22"/>
          <w:szCs w:val="22"/>
        </w:rPr>
      </w:pPr>
      <w:r w:rsidRPr="001D7930">
        <w:rPr>
          <w:noProof/>
          <w:sz w:val="22"/>
          <w:szCs w:val="22"/>
        </w:rPr>
        <w:t>Vairavimas ir mechanizmų valdymas</w:t>
      </w:r>
    </w:p>
    <w:p w14:paraId="37BC1A09" w14:textId="77777777" w:rsidR="00F64AB0" w:rsidRPr="001D7930" w:rsidRDefault="00F64AB0" w:rsidP="000518C1">
      <w:pPr>
        <w:numPr>
          <w:ilvl w:val="12"/>
          <w:numId w:val="0"/>
        </w:numPr>
        <w:tabs>
          <w:tab w:val="left" w:pos="7513"/>
          <w:tab w:val="left" w:pos="7655"/>
        </w:tabs>
        <w:ind w:right="-2"/>
        <w:rPr>
          <w:bCs/>
          <w:noProof/>
          <w:sz w:val="22"/>
          <w:szCs w:val="22"/>
          <w:lang w:val="lt-LT"/>
        </w:rPr>
      </w:pPr>
    </w:p>
    <w:p w14:paraId="463FA6C2" w14:textId="77777777" w:rsidR="000518C1" w:rsidRPr="001D7930" w:rsidRDefault="000518C1" w:rsidP="00DD5C48">
      <w:pPr>
        <w:numPr>
          <w:ilvl w:val="12"/>
          <w:numId w:val="0"/>
        </w:numPr>
        <w:tabs>
          <w:tab w:val="left" w:pos="7513"/>
          <w:tab w:val="left" w:pos="7655"/>
        </w:tabs>
        <w:ind w:right="-2"/>
        <w:rPr>
          <w:bCs/>
          <w:noProof/>
          <w:sz w:val="22"/>
          <w:szCs w:val="22"/>
          <w:lang w:val="lt-LT"/>
        </w:rPr>
      </w:pPr>
      <w:r w:rsidRPr="001D7930">
        <w:rPr>
          <w:bCs/>
          <w:noProof/>
          <w:sz w:val="22"/>
          <w:szCs w:val="22"/>
          <w:lang w:val="lt-LT"/>
        </w:rPr>
        <w:t xml:space="preserve">Vartojant </w:t>
      </w:r>
      <w:r w:rsidR="00FA1C33" w:rsidRPr="001D7930">
        <w:rPr>
          <w:bCs/>
          <w:noProof/>
          <w:sz w:val="22"/>
          <w:szCs w:val="22"/>
          <w:lang w:val="lt-LT"/>
        </w:rPr>
        <w:t>ZYVOXID</w:t>
      </w:r>
      <w:r w:rsidR="00DD5C48" w:rsidRPr="001D7930">
        <w:rPr>
          <w:bCs/>
          <w:noProof/>
          <w:sz w:val="22"/>
          <w:szCs w:val="22"/>
          <w:lang w:val="lt-LT"/>
        </w:rPr>
        <w:t>,</w:t>
      </w:r>
      <w:r w:rsidRPr="001D7930">
        <w:rPr>
          <w:bCs/>
          <w:noProof/>
          <w:sz w:val="22"/>
          <w:szCs w:val="22"/>
          <w:lang w:val="lt-LT"/>
        </w:rPr>
        <w:t xml:space="preserve"> gali svaigti galva</w:t>
      </w:r>
      <w:r w:rsidR="00DD5C48" w:rsidRPr="001D7930">
        <w:rPr>
          <w:bCs/>
          <w:noProof/>
          <w:sz w:val="22"/>
          <w:szCs w:val="22"/>
          <w:lang w:val="lt-LT"/>
        </w:rPr>
        <w:t xml:space="preserve"> arba sutrikti regėjimas</w:t>
      </w:r>
      <w:r w:rsidRPr="001D7930">
        <w:rPr>
          <w:bCs/>
          <w:noProof/>
          <w:sz w:val="22"/>
          <w:szCs w:val="22"/>
          <w:lang w:val="lt-LT"/>
        </w:rPr>
        <w:t xml:space="preserve">. Jeigu pasireiškė </w:t>
      </w:r>
      <w:r w:rsidR="00DD5C48" w:rsidRPr="001D7930">
        <w:rPr>
          <w:bCs/>
          <w:noProof/>
          <w:sz w:val="22"/>
          <w:szCs w:val="22"/>
          <w:lang w:val="lt-LT"/>
        </w:rPr>
        <w:t xml:space="preserve">toks poveikis, </w:t>
      </w:r>
      <w:r w:rsidRPr="001D7930">
        <w:rPr>
          <w:bCs/>
          <w:noProof/>
          <w:sz w:val="22"/>
          <w:szCs w:val="22"/>
          <w:lang w:val="lt-LT"/>
        </w:rPr>
        <w:t xml:space="preserve">vairuoti </w:t>
      </w:r>
      <w:r w:rsidR="00DD5C48" w:rsidRPr="001D7930">
        <w:rPr>
          <w:bCs/>
          <w:noProof/>
          <w:sz w:val="22"/>
          <w:szCs w:val="22"/>
          <w:lang w:val="lt-LT"/>
        </w:rPr>
        <w:t>a</w:t>
      </w:r>
      <w:r w:rsidRPr="001D7930">
        <w:rPr>
          <w:bCs/>
          <w:noProof/>
          <w:sz w:val="22"/>
          <w:szCs w:val="22"/>
          <w:lang w:val="lt-LT"/>
        </w:rPr>
        <w:t xml:space="preserve">r valdyti mechanizmus negalima. </w:t>
      </w:r>
      <w:r w:rsidR="00DD5C48" w:rsidRPr="001D7930">
        <w:rPr>
          <w:bCs/>
          <w:noProof/>
          <w:sz w:val="22"/>
          <w:szCs w:val="22"/>
          <w:lang w:val="lt-LT"/>
        </w:rPr>
        <w:t>Prisiminkite</w:t>
      </w:r>
      <w:r w:rsidRPr="001D7930">
        <w:rPr>
          <w:bCs/>
          <w:noProof/>
          <w:sz w:val="22"/>
          <w:szCs w:val="22"/>
          <w:lang w:val="lt-LT"/>
        </w:rPr>
        <w:t>, kad negaluojant Jūsų gebėjimas vairuoti ir valdyti mechanizmus gali būti sutrikęs.</w:t>
      </w:r>
    </w:p>
    <w:p w14:paraId="12ED3200" w14:textId="77777777" w:rsidR="000518C1" w:rsidRPr="001D7930" w:rsidRDefault="000518C1" w:rsidP="000518C1">
      <w:pPr>
        <w:numPr>
          <w:ilvl w:val="12"/>
          <w:numId w:val="0"/>
        </w:numPr>
        <w:tabs>
          <w:tab w:val="left" w:pos="7513"/>
          <w:tab w:val="left" w:pos="7655"/>
        </w:tabs>
        <w:ind w:right="-2"/>
        <w:rPr>
          <w:bCs/>
          <w:noProof/>
          <w:sz w:val="22"/>
          <w:szCs w:val="22"/>
          <w:lang w:val="lt-LT"/>
        </w:rPr>
      </w:pPr>
    </w:p>
    <w:p w14:paraId="30A3F574" w14:textId="77777777" w:rsidR="000518C1" w:rsidRPr="001D7930" w:rsidRDefault="000518C1" w:rsidP="000518C1">
      <w:pPr>
        <w:pStyle w:val="Antrat1"/>
        <w:jc w:val="left"/>
        <w:rPr>
          <w:noProof/>
          <w:sz w:val="22"/>
          <w:szCs w:val="22"/>
        </w:rPr>
      </w:pPr>
      <w:r w:rsidRPr="001D7930">
        <w:rPr>
          <w:noProof/>
          <w:sz w:val="22"/>
          <w:szCs w:val="22"/>
        </w:rPr>
        <w:t xml:space="preserve">Svarbi informacija apie kai kurias pagalbines </w:t>
      </w:r>
      <w:r w:rsidR="00FA1C33" w:rsidRPr="001D7930">
        <w:rPr>
          <w:noProof/>
          <w:sz w:val="22"/>
          <w:szCs w:val="22"/>
        </w:rPr>
        <w:t>ZYVOXID</w:t>
      </w:r>
      <w:r w:rsidRPr="001D7930">
        <w:rPr>
          <w:noProof/>
          <w:sz w:val="22"/>
          <w:szCs w:val="22"/>
        </w:rPr>
        <w:t xml:space="preserve"> medžiagas</w:t>
      </w:r>
    </w:p>
    <w:p w14:paraId="1D0C399C" w14:textId="77777777" w:rsidR="000518C1" w:rsidRPr="001D7930" w:rsidRDefault="000518C1" w:rsidP="000518C1">
      <w:pPr>
        <w:rPr>
          <w:bCs/>
          <w:noProof/>
          <w:sz w:val="22"/>
          <w:szCs w:val="22"/>
          <w:lang w:val="lt-LT"/>
        </w:rPr>
      </w:pPr>
      <w:r w:rsidRPr="001D7930">
        <w:rPr>
          <w:bCs/>
          <w:noProof/>
          <w:sz w:val="22"/>
          <w:szCs w:val="22"/>
          <w:lang w:val="lt-LT"/>
        </w:rPr>
        <w:t>Šiame preparate yra aspartamo, natrio benzoato, natrio, sacharozės ir daug kitų medžiagų.</w:t>
      </w:r>
    </w:p>
    <w:p w14:paraId="790AE0AC" w14:textId="77777777" w:rsidR="00DD5C48" w:rsidRPr="001D7930" w:rsidRDefault="00DD5C48" w:rsidP="000518C1">
      <w:pPr>
        <w:rPr>
          <w:bCs/>
          <w:noProof/>
          <w:sz w:val="22"/>
          <w:szCs w:val="22"/>
          <w:lang w:val="lt-LT"/>
        </w:rPr>
      </w:pPr>
    </w:p>
    <w:p w14:paraId="22DC997D" w14:textId="77777777" w:rsidR="00156175" w:rsidRPr="001D7930" w:rsidRDefault="00156175" w:rsidP="00DD5C48">
      <w:pPr>
        <w:rPr>
          <w:b/>
          <w:sz w:val="22"/>
          <w:szCs w:val="22"/>
          <w:lang w:val="lt-LT"/>
        </w:rPr>
      </w:pPr>
      <w:r w:rsidRPr="001D7930">
        <w:rPr>
          <w:b/>
          <w:sz w:val="22"/>
          <w:szCs w:val="22"/>
          <w:lang w:val="lt-LT"/>
        </w:rPr>
        <w:t>Aspartamas</w:t>
      </w:r>
    </w:p>
    <w:p w14:paraId="315A1FDF" w14:textId="2DCF0689" w:rsidR="000518C1" w:rsidRPr="001D7930" w:rsidRDefault="00EE3102" w:rsidP="00DD5C48">
      <w:pPr>
        <w:rPr>
          <w:bCs/>
          <w:noProof/>
          <w:sz w:val="22"/>
          <w:szCs w:val="22"/>
          <w:lang w:val="lt-LT"/>
        </w:rPr>
      </w:pPr>
      <w:r w:rsidRPr="001D7930">
        <w:rPr>
          <w:sz w:val="22"/>
          <w:szCs w:val="20"/>
          <w:lang w:val="lt-LT"/>
        </w:rPr>
        <w:t xml:space="preserve">Pagaminus suspensiją, kiekvienoje šio </w:t>
      </w:r>
      <w:r w:rsidRPr="001D7930">
        <w:rPr>
          <w:color w:val="000000"/>
          <w:sz w:val="22"/>
          <w:szCs w:val="20"/>
          <w:lang w:val="lt-LT"/>
        </w:rPr>
        <w:t>vaisto dozėje yra 210 mg aspartamo, tai atitinka 35 mg/5 ml. Aspartamas yra fenilalanino šaltinis. Fenilalaninas gali būti kenksmingas sergantiems fenilketonurija, reta genetine liga, kuria sergant fenila</w:t>
      </w:r>
      <w:r w:rsidR="00A92FDC" w:rsidRPr="001D7930">
        <w:rPr>
          <w:color w:val="000000"/>
          <w:sz w:val="22"/>
          <w:szCs w:val="20"/>
          <w:lang w:val="lt-LT"/>
        </w:rPr>
        <w:t>la</w:t>
      </w:r>
      <w:r w:rsidRPr="001D7930">
        <w:rPr>
          <w:color w:val="000000"/>
          <w:sz w:val="22"/>
          <w:szCs w:val="20"/>
          <w:lang w:val="lt-LT"/>
        </w:rPr>
        <w:t>ninas kaupiasi organizme, nes organizmas negali jo tinkamai pašalinti.</w:t>
      </w:r>
    </w:p>
    <w:p w14:paraId="69856B60" w14:textId="694121C9" w:rsidR="00DD5C48" w:rsidRPr="001D7930" w:rsidRDefault="00DD5C48" w:rsidP="00DD5C48">
      <w:pPr>
        <w:rPr>
          <w:bCs/>
          <w:noProof/>
          <w:sz w:val="22"/>
          <w:szCs w:val="22"/>
          <w:lang w:val="lt-LT"/>
        </w:rPr>
      </w:pPr>
    </w:p>
    <w:p w14:paraId="384CAEB7" w14:textId="77777777" w:rsidR="00971835" w:rsidRPr="001D7930" w:rsidRDefault="00971835" w:rsidP="00971835">
      <w:pPr>
        <w:rPr>
          <w:b/>
          <w:bCs/>
          <w:noProof/>
          <w:sz w:val="22"/>
          <w:szCs w:val="22"/>
          <w:lang w:val="lt-LT"/>
        </w:rPr>
      </w:pPr>
      <w:r w:rsidRPr="001D7930">
        <w:rPr>
          <w:b/>
          <w:bCs/>
          <w:noProof/>
          <w:sz w:val="22"/>
          <w:szCs w:val="22"/>
          <w:lang w:val="lt-LT"/>
        </w:rPr>
        <w:t>Sacharozė, sorbitolis, manitolis ir fruktozė</w:t>
      </w:r>
    </w:p>
    <w:p w14:paraId="70D785FC" w14:textId="7A3A91A1" w:rsidR="00971835" w:rsidRPr="001D7930" w:rsidRDefault="00971835" w:rsidP="00971835">
      <w:pPr>
        <w:rPr>
          <w:bCs/>
          <w:noProof/>
          <w:sz w:val="22"/>
          <w:szCs w:val="22"/>
          <w:lang w:val="lt-LT"/>
        </w:rPr>
      </w:pPr>
      <w:r w:rsidRPr="001D7930">
        <w:rPr>
          <w:bCs/>
          <w:noProof/>
          <w:sz w:val="22"/>
          <w:szCs w:val="22"/>
          <w:lang w:val="lt-LT"/>
        </w:rPr>
        <w:t xml:space="preserve">Šiame </w:t>
      </w:r>
      <w:r w:rsidR="0072146D" w:rsidRPr="001D7930">
        <w:rPr>
          <w:bCs/>
          <w:noProof/>
          <w:sz w:val="22"/>
          <w:szCs w:val="22"/>
          <w:lang w:val="lt-LT"/>
        </w:rPr>
        <w:t>vaiste</w:t>
      </w:r>
      <w:r w:rsidRPr="001D7930">
        <w:rPr>
          <w:bCs/>
          <w:noProof/>
          <w:sz w:val="22"/>
          <w:szCs w:val="22"/>
          <w:lang w:val="lt-LT"/>
        </w:rPr>
        <w:t xml:space="preserve"> yra sacharozės, manitolio, sorbitolio ir fruktozės.</w:t>
      </w:r>
    </w:p>
    <w:p w14:paraId="2F2760AC" w14:textId="77777777" w:rsidR="00156175" w:rsidRPr="001D7930" w:rsidRDefault="00156175" w:rsidP="00DD5C48">
      <w:pPr>
        <w:rPr>
          <w:bCs/>
          <w:noProof/>
          <w:sz w:val="22"/>
          <w:szCs w:val="22"/>
          <w:lang w:val="lt-LT"/>
        </w:rPr>
      </w:pPr>
    </w:p>
    <w:p w14:paraId="702CE1B9" w14:textId="0DDC0BCC" w:rsidR="00EE3102" w:rsidRPr="001D7930" w:rsidRDefault="00EE3102" w:rsidP="00EE3102">
      <w:pPr>
        <w:rPr>
          <w:bCs/>
          <w:noProof/>
          <w:sz w:val="22"/>
          <w:szCs w:val="22"/>
          <w:lang w:val="lt-LT"/>
        </w:rPr>
      </w:pPr>
      <w:r w:rsidRPr="001D7930">
        <w:rPr>
          <w:bCs/>
          <w:noProof/>
          <w:sz w:val="22"/>
          <w:szCs w:val="22"/>
          <w:lang w:val="lt-LT"/>
        </w:rPr>
        <w:t>Pagaminus suspensiją, kiekvienoje šio vaisto dozėje yra ne daugiau kaip 100,8 mg fruktozės, tai atitinka 16,8 mg/5 ml.</w:t>
      </w:r>
    </w:p>
    <w:p w14:paraId="04DC645B" w14:textId="77777777" w:rsidR="00EE3102" w:rsidRPr="001D7930" w:rsidRDefault="00EE3102" w:rsidP="00EE3102">
      <w:pPr>
        <w:rPr>
          <w:bCs/>
          <w:noProof/>
          <w:sz w:val="22"/>
          <w:szCs w:val="22"/>
          <w:lang w:val="lt-LT"/>
        </w:rPr>
      </w:pPr>
    </w:p>
    <w:p w14:paraId="1602AB23" w14:textId="77777777" w:rsidR="00EE3102" w:rsidRPr="001D7930" w:rsidRDefault="00EE3102" w:rsidP="00EE3102">
      <w:pPr>
        <w:rPr>
          <w:bCs/>
          <w:noProof/>
          <w:sz w:val="22"/>
          <w:szCs w:val="22"/>
          <w:lang w:val="lt-LT"/>
        </w:rPr>
      </w:pPr>
      <w:r w:rsidRPr="001D7930">
        <w:rPr>
          <w:bCs/>
          <w:noProof/>
          <w:sz w:val="22"/>
          <w:szCs w:val="22"/>
          <w:lang w:val="lt-LT"/>
        </w:rPr>
        <w:t>Pagaminus suspensiją, kiekvienoje šio vaisto dozėje yra ne daugiau kaip 262,8 mg sorbitolio, tai atitinka 43,8 mg/5 ml. Sorbitolis yra fruktozės šaltinis.</w:t>
      </w:r>
    </w:p>
    <w:p w14:paraId="7F6C1A67" w14:textId="77777777" w:rsidR="00EE3102" w:rsidRPr="001D7930" w:rsidRDefault="00EE3102" w:rsidP="00EE3102">
      <w:pPr>
        <w:rPr>
          <w:bCs/>
          <w:noProof/>
          <w:sz w:val="22"/>
          <w:szCs w:val="22"/>
          <w:lang w:val="lt-LT"/>
        </w:rPr>
      </w:pPr>
    </w:p>
    <w:p w14:paraId="713DE690" w14:textId="77777777" w:rsidR="00EE3102" w:rsidRPr="001D7930" w:rsidRDefault="00EE3102" w:rsidP="00EE3102">
      <w:pPr>
        <w:rPr>
          <w:bCs/>
          <w:noProof/>
          <w:sz w:val="22"/>
          <w:szCs w:val="22"/>
          <w:lang w:val="lt-LT"/>
        </w:rPr>
      </w:pPr>
      <w:r w:rsidRPr="001D7930">
        <w:rPr>
          <w:bCs/>
          <w:noProof/>
          <w:sz w:val="22"/>
          <w:szCs w:val="22"/>
          <w:lang w:val="lt-LT"/>
        </w:rPr>
        <w:t>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6EC319F8" w14:textId="77777777" w:rsidR="00EE3102" w:rsidRPr="001D7930" w:rsidRDefault="00EE3102" w:rsidP="00EE3102">
      <w:pPr>
        <w:rPr>
          <w:bCs/>
          <w:noProof/>
          <w:sz w:val="22"/>
          <w:szCs w:val="22"/>
          <w:lang w:val="lt-LT"/>
        </w:rPr>
      </w:pPr>
    </w:p>
    <w:p w14:paraId="4DC84271" w14:textId="77777777" w:rsidR="00EE3102" w:rsidRPr="001D7930" w:rsidRDefault="00EE3102" w:rsidP="00EE3102">
      <w:pPr>
        <w:rPr>
          <w:bCs/>
          <w:noProof/>
          <w:sz w:val="22"/>
          <w:szCs w:val="22"/>
          <w:lang w:val="lt-LT"/>
        </w:rPr>
      </w:pPr>
      <w:r w:rsidRPr="001D7930">
        <w:rPr>
          <w:bCs/>
          <w:noProof/>
          <w:sz w:val="22"/>
          <w:szCs w:val="22"/>
          <w:lang w:val="lt-LT"/>
        </w:rPr>
        <w:t>Vartojant dažnai ar ilgai (pvz., dvi savaites ar ilgiau), fruktozė gali pažeisti dantis.</w:t>
      </w:r>
    </w:p>
    <w:p w14:paraId="16A9D2ED" w14:textId="77777777" w:rsidR="00EE3102" w:rsidRPr="001D7930" w:rsidRDefault="00EE3102" w:rsidP="00EE3102">
      <w:pPr>
        <w:rPr>
          <w:bCs/>
          <w:noProof/>
          <w:sz w:val="22"/>
          <w:szCs w:val="22"/>
          <w:lang w:val="lt-LT"/>
        </w:rPr>
      </w:pPr>
    </w:p>
    <w:p w14:paraId="0C0D9AD4" w14:textId="4DBD4A5B" w:rsidR="00EE3102" w:rsidRPr="001D7930" w:rsidRDefault="00EE3102" w:rsidP="00EE3102">
      <w:pPr>
        <w:rPr>
          <w:bCs/>
          <w:noProof/>
          <w:sz w:val="22"/>
          <w:szCs w:val="22"/>
          <w:lang w:val="lt-LT"/>
        </w:rPr>
      </w:pPr>
      <w:r w:rsidRPr="001D7930">
        <w:rPr>
          <w:bCs/>
          <w:noProof/>
          <w:sz w:val="22"/>
          <w:szCs w:val="22"/>
          <w:lang w:val="lt-LT"/>
        </w:rPr>
        <w:t>Dėl sudėtyje esančio manitolio ir sorbitolio geriamoji suspensija gali lengvai laisvinti vidurius.</w:t>
      </w:r>
    </w:p>
    <w:p w14:paraId="3218FA96" w14:textId="77777777" w:rsidR="00DD5C48" w:rsidRPr="001D7930" w:rsidRDefault="00DD5C48" w:rsidP="00DD5C48">
      <w:pPr>
        <w:rPr>
          <w:bCs/>
          <w:noProof/>
          <w:sz w:val="22"/>
          <w:szCs w:val="22"/>
          <w:lang w:val="lt-LT"/>
        </w:rPr>
      </w:pPr>
    </w:p>
    <w:p w14:paraId="64756EC1" w14:textId="77777777" w:rsidR="00156175" w:rsidRPr="001D7930" w:rsidRDefault="00156175" w:rsidP="00EE3102">
      <w:pPr>
        <w:keepNext/>
        <w:rPr>
          <w:b/>
          <w:bCs/>
          <w:noProof/>
          <w:sz w:val="22"/>
          <w:szCs w:val="22"/>
          <w:lang w:val="lt-LT"/>
        </w:rPr>
      </w:pPr>
      <w:r w:rsidRPr="001D7930">
        <w:rPr>
          <w:b/>
          <w:bCs/>
          <w:noProof/>
          <w:sz w:val="22"/>
          <w:szCs w:val="22"/>
          <w:lang w:val="lt-LT"/>
        </w:rPr>
        <w:t>Natris</w:t>
      </w:r>
    </w:p>
    <w:p w14:paraId="035225D0" w14:textId="19EAFEDA" w:rsidR="000518C1" w:rsidRPr="001D7930" w:rsidRDefault="00EE3102" w:rsidP="00DD5C48">
      <w:pPr>
        <w:rPr>
          <w:bCs/>
          <w:noProof/>
          <w:sz w:val="22"/>
          <w:szCs w:val="22"/>
          <w:lang w:val="lt-LT"/>
        </w:rPr>
      </w:pPr>
      <w:r w:rsidRPr="001D7930">
        <w:rPr>
          <w:bCs/>
          <w:noProof/>
          <w:sz w:val="22"/>
          <w:szCs w:val="22"/>
          <w:lang w:val="lt-LT"/>
        </w:rPr>
        <w:t xml:space="preserve">Pagaminus suspensiją, kiekvienoje </w:t>
      </w:r>
      <w:r w:rsidR="00587A95" w:rsidRPr="001D7930">
        <w:rPr>
          <w:bCs/>
          <w:noProof/>
          <w:sz w:val="22"/>
          <w:szCs w:val="22"/>
          <w:lang w:val="lt-LT"/>
        </w:rPr>
        <w:t>šio vaisto dozėje</w:t>
      </w:r>
      <w:r w:rsidR="000518C1" w:rsidRPr="001D7930">
        <w:rPr>
          <w:bCs/>
          <w:noProof/>
          <w:sz w:val="22"/>
          <w:szCs w:val="22"/>
          <w:lang w:val="lt-LT"/>
        </w:rPr>
        <w:t xml:space="preserve"> yra </w:t>
      </w:r>
      <w:r w:rsidR="00587A95" w:rsidRPr="001D7930">
        <w:rPr>
          <w:bCs/>
          <w:noProof/>
          <w:sz w:val="22"/>
          <w:szCs w:val="22"/>
          <w:lang w:val="lt-LT"/>
        </w:rPr>
        <w:t>68,43</w:t>
      </w:r>
      <w:r w:rsidR="000518C1" w:rsidRPr="001D7930">
        <w:rPr>
          <w:bCs/>
          <w:noProof/>
          <w:sz w:val="22"/>
          <w:szCs w:val="22"/>
          <w:lang w:val="lt-LT"/>
        </w:rPr>
        <w:t xml:space="preserve"> mg natrio </w:t>
      </w:r>
      <w:r w:rsidR="00587A95" w:rsidRPr="001D7930">
        <w:rPr>
          <w:sz w:val="22"/>
          <w:szCs w:val="20"/>
          <w:lang w:val="lt-LT"/>
        </w:rPr>
        <w:t>(valgomosios druskos sudedamosios dalies)</w:t>
      </w:r>
      <w:r w:rsidR="00587A95" w:rsidRPr="001D7930">
        <w:rPr>
          <w:bCs/>
          <w:noProof/>
          <w:sz w:val="22"/>
          <w:szCs w:val="22"/>
          <w:lang w:val="lt-LT"/>
        </w:rPr>
        <w:t>. Tai atitinka 11,4</w:t>
      </w:r>
      <w:r w:rsidR="000518C1" w:rsidRPr="001D7930">
        <w:rPr>
          <w:bCs/>
          <w:noProof/>
          <w:sz w:val="22"/>
          <w:szCs w:val="22"/>
          <w:lang w:val="lt-LT"/>
        </w:rPr>
        <w:t> mg</w:t>
      </w:r>
      <w:r w:rsidR="00587A95" w:rsidRPr="001D7930">
        <w:rPr>
          <w:bCs/>
          <w:noProof/>
          <w:sz w:val="22"/>
          <w:szCs w:val="22"/>
          <w:lang w:val="lt-LT"/>
        </w:rPr>
        <w:t>/5</w:t>
      </w:r>
      <w:r w:rsidR="000518C1" w:rsidRPr="001D7930">
        <w:rPr>
          <w:bCs/>
          <w:noProof/>
          <w:sz w:val="22"/>
          <w:szCs w:val="22"/>
          <w:lang w:val="lt-LT"/>
        </w:rPr>
        <w:t xml:space="preserve"> ml. </w:t>
      </w:r>
      <w:r w:rsidR="00587A95" w:rsidRPr="001D7930">
        <w:rPr>
          <w:sz w:val="22"/>
          <w:szCs w:val="20"/>
          <w:lang w:val="lt-LT"/>
        </w:rPr>
        <w:t>Vienoje dozėje esantis natrio kiekis atitinka 3,4 % didžiausios rekomenduojamos natrio paros normos suaugusiesiems</w:t>
      </w:r>
      <w:r w:rsidR="00587A95" w:rsidRPr="001D7930">
        <w:rPr>
          <w:sz w:val="22"/>
          <w:szCs w:val="22"/>
          <w:lang w:val="lt-LT"/>
        </w:rPr>
        <w:t xml:space="preserve">. </w:t>
      </w:r>
      <w:r w:rsidR="000518C1" w:rsidRPr="001D7930">
        <w:rPr>
          <w:sz w:val="22"/>
          <w:szCs w:val="22"/>
          <w:lang w:val="lt-LT"/>
        </w:rPr>
        <w:t xml:space="preserve">Būtina atsižvelgti, jei kontroliuojamas natrio kiekis maiste. </w:t>
      </w:r>
      <w:r w:rsidR="000518C1" w:rsidRPr="001D7930">
        <w:rPr>
          <w:bCs/>
          <w:noProof/>
          <w:sz w:val="22"/>
          <w:szCs w:val="22"/>
          <w:lang w:val="lt-LT"/>
        </w:rPr>
        <w:t>Pasakykite gydytojui arba slaugytojai, jeigu Jūs laikotės dietos su mažu natrio kiekiu.</w:t>
      </w:r>
    </w:p>
    <w:p w14:paraId="01813D76" w14:textId="77777777" w:rsidR="00DD5C48" w:rsidRPr="001D7930" w:rsidRDefault="00DD5C48" w:rsidP="00DD5C48">
      <w:pPr>
        <w:rPr>
          <w:bCs/>
          <w:noProof/>
          <w:sz w:val="22"/>
          <w:szCs w:val="22"/>
          <w:lang w:val="lt-LT"/>
        </w:rPr>
      </w:pPr>
    </w:p>
    <w:p w14:paraId="4570FA2B" w14:textId="77777777" w:rsidR="00587A95" w:rsidRPr="001D7930" w:rsidRDefault="00587A95" w:rsidP="00587A95">
      <w:pPr>
        <w:rPr>
          <w:b/>
          <w:bCs/>
          <w:noProof/>
          <w:sz w:val="22"/>
          <w:szCs w:val="22"/>
          <w:lang w:val="lt-LT"/>
        </w:rPr>
      </w:pPr>
      <w:r w:rsidRPr="001D7930">
        <w:rPr>
          <w:b/>
          <w:bCs/>
          <w:noProof/>
          <w:sz w:val="22"/>
          <w:szCs w:val="22"/>
          <w:lang w:val="lt-LT"/>
        </w:rPr>
        <w:t>Natrio benzoatas</w:t>
      </w:r>
    </w:p>
    <w:p w14:paraId="1A3A27A7" w14:textId="14011998" w:rsidR="00587A95" w:rsidRPr="001D7930" w:rsidRDefault="00587A95" w:rsidP="00587A95">
      <w:pPr>
        <w:rPr>
          <w:bCs/>
          <w:noProof/>
          <w:sz w:val="22"/>
          <w:szCs w:val="22"/>
          <w:lang w:val="lt-LT"/>
        </w:rPr>
      </w:pPr>
      <w:r w:rsidRPr="001D7930">
        <w:rPr>
          <w:bCs/>
          <w:noProof/>
          <w:sz w:val="22"/>
          <w:szCs w:val="22"/>
          <w:lang w:val="lt-LT"/>
        </w:rPr>
        <w:t>Pagaminus suspensiją, kiekvienoje šio vaisto dozėje yra 60 mg natrio benzoato, tai atitinka 10 mg/5 ml. Dėl natrio benzoato gali padidėti medžiagos, vadinamos bilirubinu, koncentracija. Dėl didelės bilirubino koncentracijos naujagimiams (iki 4 savaičių) gali išsivystyti gelta (odos ir akių pageltimas) ir taip pat galvos smegenų pažeidimas (encefalopatija).</w:t>
      </w:r>
    </w:p>
    <w:p w14:paraId="6AD34037" w14:textId="77777777" w:rsidR="00587A95" w:rsidRPr="001D7930" w:rsidRDefault="00587A95" w:rsidP="00DD5C48">
      <w:pPr>
        <w:rPr>
          <w:bCs/>
          <w:noProof/>
          <w:sz w:val="22"/>
          <w:szCs w:val="22"/>
          <w:lang w:val="lt-LT"/>
        </w:rPr>
      </w:pPr>
    </w:p>
    <w:p w14:paraId="1835E8DC" w14:textId="77777777" w:rsidR="00587A95" w:rsidRPr="001D7930" w:rsidRDefault="00587A95" w:rsidP="00587A95">
      <w:pPr>
        <w:rPr>
          <w:b/>
          <w:bCs/>
          <w:noProof/>
          <w:sz w:val="22"/>
          <w:szCs w:val="22"/>
          <w:lang w:val="lt-LT"/>
        </w:rPr>
      </w:pPr>
      <w:r w:rsidRPr="001D7930">
        <w:rPr>
          <w:b/>
          <w:bCs/>
          <w:noProof/>
          <w:sz w:val="22"/>
          <w:szCs w:val="22"/>
          <w:lang w:val="lt-LT"/>
        </w:rPr>
        <w:t>Alkoholis (etanolis)</w:t>
      </w:r>
    </w:p>
    <w:p w14:paraId="49A78712" w14:textId="77777777" w:rsidR="00587A95" w:rsidRPr="001D7930" w:rsidRDefault="00587A95" w:rsidP="00587A95">
      <w:pPr>
        <w:rPr>
          <w:bCs/>
          <w:noProof/>
          <w:sz w:val="22"/>
          <w:szCs w:val="22"/>
          <w:lang w:val="lt-LT"/>
        </w:rPr>
      </w:pPr>
      <w:r w:rsidRPr="001D7930">
        <w:rPr>
          <w:bCs/>
          <w:noProof/>
          <w:sz w:val="22"/>
          <w:szCs w:val="22"/>
          <w:lang w:val="lt-LT"/>
        </w:rPr>
        <w:t>Pagaminus suspensiją, kiekvienoje šio vaisto dozėje yra ne daugiau kaip 6 mg alkoholio (etanolio), tai atitinka 1 mg/5 ml (0,02 % m/V). Kiekvienoje dozėje esantis alkoholio kiekis atitinka mažiau kaip 0,15 ml alaus arba 0,06 ml vyno.</w:t>
      </w:r>
    </w:p>
    <w:p w14:paraId="3AF58C11" w14:textId="77777777" w:rsidR="00587A95" w:rsidRPr="001D7930" w:rsidRDefault="00587A95" w:rsidP="00587A95">
      <w:pPr>
        <w:rPr>
          <w:bCs/>
          <w:noProof/>
          <w:sz w:val="22"/>
          <w:szCs w:val="22"/>
          <w:lang w:val="lt-LT"/>
        </w:rPr>
      </w:pPr>
    </w:p>
    <w:p w14:paraId="790B296F" w14:textId="77777777" w:rsidR="00587A95" w:rsidRPr="001D7930" w:rsidRDefault="00587A95" w:rsidP="00587A95">
      <w:pPr>
        <w:rPr>
          <w:bCs/>
          <w:noProof/>
          <w:sz w:val="22"/>
          <w:szCs w:val="22"/>
          <w:lang w:val="lt-LT"/>
        </w:rPr>
      </w:pPr>
      <w:r w:rsidRPr="001D7930">
        <w:rPr>
          <w:bCs/>
          <w:noProof/>
          <w:sz w:val="22"/>
          <w:szCs w:val="22"/>
          <w:lang w:val="lt-LT"/>
        </w:rPr>
        <w:t>Mažas alkoholio kiekis, esantis šio vaisto sudėtyje, nesukelia pastebimo poveikio.</w:t>
      </w:r>
    </w:p>
    <w:p w14:paraId="225E48FB" w14:textId="77777777" w:rsidR="000518C1" w:rsidRPr="001D7930" w:rsidRDefault="000518C1" w:rsidP="000518C1">
      <w:pPr>
        <w:tabs>
          <w:tab w:val="left" w:pos="7513"/>
          <w:tab w:val="left" w:pos="7655"/>
        </w:tabs>
        <w:ind w:right="-2"/>
        <w:rPr>
          <w:noProof/>
          <w:sz w:val="22"/>
          <w:szCs w:val="22"/>
          <w:lang w:val="lt-LT"/>
        </w:rPr>
      </w:pPr>
    </w:p>
    <w:p w14:paraId="16228194" w14:textId="77777777" w:rsidR="000518C1" w:rsidRPr="001D7930" w:rsidRDefault="000518C1" w:rsidP="000518C1">
      <w:pPr>
        <w:tabs>
          <w:tab w:val="left" w:pos="7513"/>
          <w:tab w:val="left" w:pos="7655"/>
        </w:tabs>
        <w:ind w:right="-2"/>
        <w:rPr>
          <w:noProof/>
          <w:sz w:val="22"/>
          <w:szCs w:val="22"/>
          <w:lang w:val="lt-LT"/>
        </w:rPr>
      </w:pPr>
    </w:p>
    <w:p w14:paraId="44D1CDAD" w14:textId="77777777" w:rsidR="000518C1" w:rsidRPr="001D7930" w:rsidRDefault="000518C1" w:rsidP="000518C1">
      <w:pPr>
        <w:rPr>
          <w:b/>
          <w:bCs/>
          <w:noProof/>
          <w:sz w:val="22"/>
          <w:szCs w:val="22"/>
          <w:lang w:val="lt-LT"/>
        </w:rPr>
      </w:pPr>
      <w:r w:rsidRPr="001D7930">
        <w:rPr>
          <w:b/>
          <w:bCs/>
          <w:noProof/>
          <w:sz w:val="22"/>
          <w:szCs w:val="22"/>
          <w:lang w:val="lt-LT"/>
        </w:rPr>
        <w:t>3.</w:t>
      </w:r>
      <w:r w:rsidRPr="001D7930">
        <w:rPr>
          <w:b/>
          <w:bCs/>
          <w:noProof/>
          <w:sz w:val="22"/>
          <w:szCs w:val="22"/>
          <w:lang w:val="lt-LT"/>
        </w:rPr>
        <w:tab/>
        <w:t xml:space="preserve">KAIP VARTOTI </w:t>
      </w:r>
      <w:r w:rsidR="00FA1C33" w:rsidRPr="001D7930">
        <w:rPr>
          <w:b/>
          <w:bCs/>
          <w:noProof/>
          <w:sz w:val="22"/>
          <w:szCs w:val="22"/>
          <w:lang w:val="lt-LT"/>
        </w:rPr>
        <w:t>ZYVOXID</w:t>
      </w:r>
      <w:r w:rsidRPr="001D7930">
        <w:rPr>
          <w:b/>
          <w:bCs/>
          <w:noProof/>
          <w:sz w:val="22"/>
          <w:szCs w:val="22"/>
          <w:lang w:val="lt-LT"/>
        </w:rPr>
        <w:t xml:space="preserve"> </w:t>
      </w:r>
    </w:p>
    <w:p w14:paraId="3FCC478E" w14:textId="77777777" w:rsidR="000518C1" w:rsidRPr="001D7930" w:rsidRDefault="000518C1" w:rsidP="000518C1">
      <w:pPr>
        <w:rPr>
          <w:noProof/>
          <w:sz w:val="22"/>
          <w:szCs w:val="22"/>
          <w:lang w:val="lt-LT"/>
        </w:rPr>
      </w:pPr>
    </w:p>
    <w:p w14:paraId="1AE1E708" w14:textId="77777777" w:rsidR="000518C1" w:rsidRPr="001D7930" w:rsidRDefault="000518C1" w:rsidP="000518C1">
      <w:pPr>
        <w:rPr>
          <w:noProof/>
          <w:sz w:val="22"/>
          <w:szCs w:val="22"/>
          <w:lang w:val="lt-LT"/>
        </w:rPr>
      </w:pPr>
      <w:r w:rsidRPr="001D7930">
        <w:rPr>
          <w:noProof/>
          <w:sz w:val="22"/>
          <w:szCs w:val="22"/>
          <w:lang w:val="lt-LT"/>
        </w:rPr>
        <w:t xml:space="preserve">Gydymo pradžioje Jūs galite vartoti </w:t>
      </w:r>
      <w:r w:rsidR="00FA1C33" w:rsidRPr="001D7930">
        <w:rPr>
          <w:noProof/>
          <w:sz w:val="22"/>
          <w:szCs w:val="22"/>
          <w:lang w:val="lt-LT"/>
        </w:rPr>
        <w:t>ZYVOXID</w:t>
      </w:r>
      <w:r w:rsidRPr="001D7930">
        <w:rPr>
          <w:noProof/>
          <w:sz w:val="22"/>
          <w:szCs w:val="22"/>
          <w:lang w:val="lt-LT"/>
        </w:rPr>
        <w:t xml:space="preserve"> tirpalą arba suspensiją. Tirpalo ir suspensijos </w:t>
      </w:r>
      <w:r w:rsidR="00E21AC8" w:rsidRPr="001D7930">
        <w:rPr>
          <w:noProof/>
          <w:sz w:val="22"/>
          <w:szCs w:val="22"/>
          <w:lang w:val="lt-LT"/>
        </w:rPr>
        <w:t>pakuotės</w:t>
      </w:r>
      <w:r w:rsidRPr="001D7930">
        <w:rPr>
          <w:noProof/>
          <w:sz w:val="22"/>
          <w:szCs w:val="22"/>
          <w:lang w:val="lt-LT"/>
        </w:rPr>
        <w:t xml:space="preserve"> lapeliai skirtingi.</w:t>
      </w:r>
    </w:p>
    <w:p w14:paraId="6768EC94" w14:textId="77777777" w:rsidR="000518C1" w:rsidRPr="001D7930" w:rsidRDefault="000518C1" w:rsidP="000518C1">
      <w:pPr>
        <w:rPr>
          <w:noProof/>
          <w:sz w:val="22"/>
          <w:szCs w:val="22"/>
          <w:lang w:val="lt-LT"/>
        </w:rPr>
      </w:pPr>
    </w:p>
    <w:p w14:paraId="3F48DF54" w14:textId="77777777" w:rsidR="00917073" w:rsidRPr="001D7930" w:rsidRDefault="00FA1C33" w:rsidP="000518C1">
      <w:pPr>
        <w:rPr>
          <w:noProof/>
          <w:sz w:val="22"/>
          <w:szCs w:val="22"/>
          <w:lang w:val="lt-LT"/>
        </w:rPr>
      </w:pPr>
      <w:r w:rsidRPr="001D7930">
        <w:rPr>
          <w:noProof/>
          <w:sz w:val="22"/>
          <w:szCs w:val="22"/>
          <w:lang w:val="lt-LT"/>
        </w:rPr>
        <w:t>ZYVOXID</w:t>
      </w:r>
      <w:r w:rsidR="000518C1" w:rsidRPr="001D7930">
        <w:rPr>
          <w:noProof/>
          <w:sz w:val="22"/>
          <w:szCs w:val="22"/>
          <w:lang w:val="lt-LT"/>
        </w:rPr>
        <w:t xml:space="preserve"> suspensiją visada vartokite tiksliai taip, kaip nurodė gydytojas. Jeigu abejojate, kreipkitės į gydytoją arba vaistininką.</w:t>
      </w:r>
    </w:p>
    <w:p w14:paraId="69AC7321" w14:textId="77777777" w:rsidR="00917073" w:rsidRPr="001D7930" w:rsidRDefault="00917073" w:rsidP="000518C1">
      <w:pPr>
        <w:rPr>
          <w:noProof/>
          <w:sz w:val="22"/>
          <w:szCs w:val="22"/>
          <w:lang w:val="lt-LT"/>
        </w:rPr>
      </w:pPr>
    </w:p>
    <w:p w14:paraId="17C99C1F" w14:textId="77777777" w:rsidR="00917073" w:rsidRPr="001D7930" w:rsidRDefault="00917073" w:rsidP="000518C1">
      <w:pPr>
        <w:rPr>
          <w:iCs/>
          <w:noProof/>
          <w:sz w:val="22"/>
          <w:szCs w:val="22"/>
          <w:u w:val="single"/>
          <w:lang w:val="lt-LT"/>
        </w:rPr>
      </w:pPr>
      <w:r w:rsidRPr="001D7930">
        <w:rPr>
          <w:iCs/>
          <w:noProof/>
          <w:sz w:val="22"/>
          <w:szCs w:val="22"/>
          <w:u w:val="single"/>
          <w:lang w:val="lt-LT"/>
        </w:rPr>
        <w:t>Suaugusiems žmonėms, įskaitant senyvus</w:t>
      </w:r>
    </w:p>
    <w:p w14:paraId="2C7710A7" w14:textId="77777777" w:rsidR="003E3AA2" w:rsidRPr="001D7930" w:rsidRDefault="003E3AA2" w:rsidP="003E3AA2">
      <w:pPr>
        <w:pStyle w:val="Pagrindinistekstas"/>
        <w:jc w:val="left"/>
        <w:rPr>
          <w:noProof/>
          <w:sz w:val="22"/>
        </w:rPr>
      </w:pPr>
      <w:r w:rsidRPr="001D7930">
        <w:rPr>
          <w:noProof/>
          <w:sz w:val="22"/>
        </w:rPr>
        <w:t>Rekomenduojamas ZYVOXID dozavimas</w:t>
      </w:r>
    </w:p>
    <w:p w14:paraId="6EC6A3C4" w14:textId="77777777" w:rsidR="003E3AA2" w:rsidRPr="001D7930" w:rsidRDefault="003E3AA2" w:rsidP="003E3AA2">
      <w:pPr>
        <w:pStyle w:val="Pagrindinistekstas"/>
        <w:jc w:val="left"/>
        <w:rPr>
          <w:noProof/>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26"/>
        <w:gridCol w:w="3124"/>
      </w:tblGrid>
      <w:tr w:rsidR="003E3AA2" w:rsidRPr="001D7930" w14:paraId="1BFFB21B" w14:textId="77777777">
        <w:tc>
          <w:tcPr>
            <w:tcW w:w="3098" w:type="dxa"/>
          </w:tcPr>
          <w:p w14:paraId="558592E2" w14:textId="77777777" w:rsidR="003E3AA2" w:rsidRPr="001D7930" w:rsidRDefault="003E3AA2" w:rsidP="00890571">
            <w:pPr>
              <w:pStyle w:val="Pagrindinistekstas"/>
              <w:jc w:val="left"/>
              <w:rPr>
                <w:b/>
                <w:bCs/>
                <w:noProof/>
                <w:sz w:val="22"/>
              </w:rPr>
            </w:pPr>
            <w:r w:rsidRPr="001D7930">
              <w:rPr>
                <w:b/>
                <w:bCs/>
                <w:noProof/>
                <w:sz w:val="22"/>
              </w:rPr>
              <w:t>Infekcinė liga</w:t>
            </w:r>
          </w:p>
        </w:tc>
        <w:tc>
          <w:tcPr>
            <w:tcW w:w="3207" w:type="dxa"/>
          </w:tcPr>
          <w:p w14:paraId="0060CB89" w14:textId="77777777" w:rsidR="003E3AA2" w:rsidRPr="001D7930" w:rsidRDefault="003E3AA2" w:rsidP="00890571">
            <w:pPr>
              <w:pStyle w:val="Pagrindinistekstas"/>
              <w:jc w:val="left"/>
              <w:rPr>
                <w:b/>
                <w:bCs/>
                <w:noProof/>
                <w:sz w:val="22"/>
              </w:rPr>
            </w:pPr>
            <w:r w:rsidRPr="001D7930">
              <w:rPr>
                <w:b/>
                <w:bCs/>
                <w:noProof/>
                <w:sz w:val="22"/>
              </w:rPr>
              <w:t>Dozavimas</w:t>
            </w:r>
          </w:p>
        </w:tc>
        <w:tc>
          <w:tcPr>
            <w:tcW w:w="3207" w:type="dxa"/>
          </w:tcPr>
          <w:p w14:paraId="1C6CFBAC" w14:textId="77777777" w:rsidR="003E3AA2" w:rsidRPr="001D7930" w:rsidRDefault="003E3AA2" w:rsidP="00890571">
            <w:pPr>
              <w:pStyle w:val="Pagrindinistekstas"/>
              <w:jc w:val="left"/>
              <w:rPr>
                <w:b/>
                <w:bCs/>
                <w:noProof/>
                <w:sz w:val="22"/>
              </w:rPr>
            </w:pPr>
            <w:r w:rsidRPr="001D7930">
              <w:rPr>
                <w:b/>
                <w:bCs/>
                <w:noProof/>
                <w:sz w:val="22"/>
              </w:rPr>
              <w:t>Vartojimo trukmė</w:t>
            </w:r>
          </w:p>
        </w:tc>
      </w:tr>
      <w:tr w:rsidR="003E3AA2" w:rsidRPr="001D7930" w14:paraId="4202FCEE" w14:textId="77777777">
        <w:trPr>
          <w:cantSplit/>
        </w:trPr>
        <w:tc>
          <w:tcPr>
            <w:tcW w:w="3098" w:type="dxa"/>
          </w:tcPr>
          <w:p w14:paraId="3B6075A6" w14:textId="77777777" w:rsidR="003E3AA2" w:rsidRPr="001D7930" w:rsidRDefault="003E3AA2" w:rsidP="00890571">
            <w:pPr>
              <w:pStyle w:val="Pagrindinistekstas"/>
              <w:jc w:val="left"/>
              <w:rPr>
                <w:noProof/>
                <w:sz w:val="22"/>
              </w:rPr>
            </w:pPr>
            <w:r w:rsidRPr="001D7930">
              <w:rPr>
                <w:noProof/>
                <w:sz w:val="22"/>
              </w:rPr>
              <w:t>Hospitalinė pneumonija</w:t>
            </w:r>
          </w:p>
        </w:tc>
        <w:tc>
          <w:tcPr>
            <w:tcW w:w="3207" w:type="dxa"/>
            <w:vMerge w:val="restart"/>
          </w:tcPr>
          <w:p w14:paraId="7E8E31D9" w14:textId="77777777" w:rsidR="003E3AA2" w:rsidRPr="001D7930" w:rsidRDefault="003E3AA2" w:rsidP="00890571">
            <w:pPr>
              <w:pStyle w:val="Pagrindinistekstas"/>
              <w:jc w:val="left"/>
              <w:rPr>
                <w:noProof/>
                <w:sz w:val="22"/>
              </w:rPr>
            </w:pPr>
            <w:r w:rsidRPr="001D7930">
              <w:rPr>
                <w:noProof/>
                <w:sz w:val="22"/>
              </w:rPr>
              <w:t>600 mg (</w:t>
            </w:r>
            <w:r w:rsidRPr="001D7930">
              <w:rPr>
                <w:noProof/>
                <w:sz w:val="22"/>
                <w:szCs w:val="22"/>
              </w:rPr>
              <w:t xml:space="preserve">šeši pilni 5 ml šaukštai) </w:t>
            </w:r>
            <w:r w:rsidRPr="001D7930">
              <w:rPr>
                <w:noProof/>
                <w:sz w:val="22"/>
              </w:rPr>
              <w:t>2 kartus per parą (kas 12 val.)</w:t>
            </w:r>
          </w:p>
        </w:tc>
        <w:tc>
          <w:tcPr>
            <w:tcW w:w="3207" w:type="dxa"/>
            <w:vMerge w:val="restart"/>
          </w:tcPr>
          <w:p w14:paraId="301B5C27" w14:textId="77777777" w:rsidR="003E3AA2" w:rsidRPr="001D7930" w:rsidRDefault="003E3AA2" w:rsidP="00890571">
            <w:pPr>
              <w:pStyle w:val="Pagrindinistekstas"/>
              <w:jc w:val="left"/>
              <w:rPr>
                <w:noProof/>
                <w:sz w:val="22"/>
              </w:rPr>
            </w:pPr>
          </w:p>
          <w:p w14:paraId="24AB03A2" w14:textId="77777777" w:rsidR="003E3AA2" w:rsidRPr="001D7930" w:rsidRDefault="003E3AA2" w:rsidP="00890571">
            <w:pPr>
              <w:pStyle w:val="Pagrindinistekstas"/>
              <w:jc w:val="left"/>
              <w:rPr>
                <w:noProof/>
                <w:sz w:val="22"/>
              </w:rPr>
            </w:pPr>
          </w:p>
          <w:p w14:paraId="4FB731EC" w14:textId="77777777" w:rsidR="003E3AA2" w:rsidRPr="001D7930" w:rsidRDefault="003E3AA2" w:rsidP="00890571">
            <w:pPr>
              <w:pStyle w:val="Pagrindinistekstas"/>
              <w:jc w:val="left"/>
              <w:rPr>
                <w:noProof/>
                <w:sz w:val="22"/>
              </w:rPr>
            </w:pPr>
            <w:r w:rsidRPr="001D7930">
              <w:rPr>
                <w:noProof/>
                <w:sz w:val="22"/>
              </w:rPr>
              <w:t xml:space="preserve">10-14 </w:t>
            </w:r>
            <w:r w:rsidR="003221F7" w:rsidRPr="001D7930">
              <w:rPr>
                <w:noProof/>
                <w:sz w:val="22"/>
              </w:rPr>
              <w:t xml:space="preserve">parų </w:t>
            </w:r>
            <w:r w:rsidRPr="001D7930">
              <w:rPr>
                <w:noProof/>
                <w:sz w:val="22"/>
              </w:rPr>
              <w:t>iš eilės</w:t>
            </w:r>
          </w:p>
        </w:tc>
      </w:tr>
      <w:tr w:rsidR="003E3AA2" w:rsidRPr="001D7930" w14:paraId="3B6C6013" w14:textId="77777777">
        <w:trPr>
          <w:cantSplit/>
        </w:trPr>
        <w:tc>
          <w:tcPr>
            <w:tcW w:w="3098" w:type="dxa"/>
          </w:tcPr>
          <w:p w14:paraId="07AE1A45" w14:textId="77777777" w:rsidR="003E3AA2" w:rsidRPr="001D7930" w:rsidRDefault="003E3AA2" w:rsidP="00890571">
            <w:pPr>
              <w:pStyle w:val="Pagrindinistekstas"/>
              <w:jc w:val="left"/>
              <w:rPr>
                <w:noProof/>
                <w:sz w:val="22"/>
              </w:rPr>
            </w:pPr>
            <w:r w:rsidRPr="001D7930">
              <w:rPr>
                <w:noProof/>
                <w:sz w:val="22"/>
              </w:rPr>
              <w:t>Bendruomenėje įgyta</w:t>
            </w:r>
            <w:r w:rsidRPr="001D7930">
              <w:rPr>
                <w:noProof/>
                <w:sz w:val="22"/>
              </w:rPr>
              <w:br/>
              <w:t>pneumonija</w:t>
            </w:r>
          </w:p>
        </w:tc>
        <w:tc>
          <w:tcPr>
            <w:tcW w:w="3207" w:type="dxa"/>
            <w:vMerge/>
          </w:tcPr>
          <w:p w14:paraId="3D327A72" w14:textId="77777777" w:rsidR="003E3AA2" w:rsidRPr="001D7930" w:rsidRDefault="003E3AA2" w:rsidP="00890571">
            <w:pPr>
              <w:pStyle w:val="Pagrindinistekstas"/>
              <w:jc w:val="left"/>
              <w:rPr>
                <w:noProof/>
                <w:sz w:val="22"/>
              </w:rPr>
            </w:pPr>
          </w:p>
        </w:tc>
        <w:tc>
          <w:tcPr>
            <w:tcW w:w="3207" w:type="dxa"/>
            <w:vMerge/>
          </w:tcPr>
          <w:p w14:paraId="549035CA" w14:textId="77777777" w:rsidR="003E3AA2" w:rsidRPr="001D7930" w:rsidRDefault="003E3AA2" w:rsidP="00890571">
            <w:pPr>
              <w:pStyle w:val="Pagrindinistekstas"/>
              <w:jc w:val="left"/>
              <w:rPr>
                <w:noProof/>
                <w:sz w:val="22"/>
              </w:rPr>
            </w:pPr>
          </w:p>
        </w:tc>
      </w:tr>
      <w:tr w:rsidR="003E3AA2" w:rsidRPr="001D7930" w14:paraId="2CE41D7F" w14:textId="77777777">
        <w:trPr>
          <w:cantSplit/>
        </w:trPr>
        <w:tc>
          <w:tcPr>
            <w:tcW w:w="3098" w:type="dxa"/>
          </w:tcPr>
          <w:p w14:paraId="47AE7CA3" w14:textId="77777777" w:rsidR="003E3AA2" w:rsidRPr="001D7930" w:rsidRDefault="003E3AA2" w:rsidP="00890571">
            <w:pPr>
              <w:pStyle w:val="Pagrindinistekstas"/>
              <w:jc w:val="left"/>
              <w:rPr>
                <w:noProof/>
                <w:sz w:val="22"/>
              </w:rPr>
            </w:pPr>
            <w:r w:rsidRPr="001D7930">
              <w:rPr>
                <w:noProof/>
                <w:sz w:val="22"/>
              </w:rPr>
              <w:t xml:space="preserve">Komplikuotos odos ir poodinio audinio infekcinės ligos </w:t>
            </w:r>
          </w:p>
        </w:tc>
        <w:tc>
          <w:tcPr>
            <w:tcW w:w="3207" w:type="dxa"/>
          </w:tcPr>
          <w:p w14:paraId="0BF05ADA" w14:textId="77777777" w:rsidR="003E3AA2" w:rsidRPr="001D7930" w:rsidRDefault="003E3AA2" w:rsidP="00890571">
            <w:pPr>
              <w:pStyle w:val="Pagrindinistekstas"/>
              <w:jc w:val="left"/>
              <w:rPr>
                <w:noProof/>
                <w:sz w:val="22"/>
              </w:rPr>
            </w:pPr>
            <w:r w:rsidRPr="001D7930">
              <w:rPr>
                <w:noProof/>
                <w:sz w:val="22"/>
              </w:rPr>
              <w:t>600 mg (</w:t>
            </w:r>
            <w:r w:rsidRPr="001D7930">
              <w:rPr>
                <w:noProof/>
                <w:sz w:val="22"/>
                <w:szCs w:val="22"/>
              </w:rPr>
              <w:t xml:space="preserve">šeši pilni 5 ml šaukštai) </w:t>
            </w:r>
            <w:r w:rsidRPr="001D7930">
              <w:rPr>
                <w:noProof/>
                <w:sz w:val="22"/>
              </w:rPr>
              <w:t>2 kartus per parą (kas 12 val.)</w:t>
            </w:r>
          </w:p>
        </w:tc>
        <w:tc>
          <w:tcPr>
            <w:tcW w:w="3207" w:type="dxa"/>
            <w:vMerge/>
          </w:tcPr>
          <w:p w14:paraId="1EDA044F" w14:textId="77777777" w:rsidR="003E3AA2" w:rsidRPr="001D7930" w:rsidRDefault="003E3AA2" w:rsidP="00890571">
            <w:pPr>
              <w:pStyle w:val="Pagrindinistekstas"/>
              <w:jc w:val="left"/>
              <w:rPr>
                <w:noProof/>
                <w:sz w:val="22"/>
              </w:rPr>
            </w:pPr>
          </w:p>
        </w:tc>
      </w:tr>
    </w:tbl>
    <w:p w14:paraId="464C5FF6" w14:textId="77777777" w:rsidR="003E3AA2" w:rsidRPr="001D7930" w:rsidRDefault="003E3AA2" w:rsidP="000518C1">
      <w:pPr>
        <w:rPr>
          <w:noProof/>
          <w:sz w:val="22"/>
          <w:szCs w:val="22"/>
          <w:lang w:val="lt-LT"/>
        </w:rPr>
      </w:pPr>
    </w:p>
    <w:p w14:paraId="7B0A3D80" w14:textId="77777777" w:rsidR="000518C1" w:rsidRPr="001D7930" w:rsidRDefault="000518C1" w:rsidP="000518C1">
      <w:pPr>
        <w:rPr>
          <w:noProof/>
          <w:sz w:val="22"/>
          <w:szCs w:val="22"/>
          <w:lang w:val="lt-LT"/>
        </w:rPr>
      </w:pPr>
      <w:r w:rsidRPr="001D7930">
        <w:rPr>
          <w:noProof/>
          <w:sz w:val="22"/>
          <w:szCs w:val="22"/>
          <w:lang w:val="lt-LT"/>
        </w:rPr>
        <w:t xml:space="preserve">Jeigu manote, kad </w:t>
      </w:r>
      <w:r w:rsidR="00FA1C33" w:rsidRPr="001D7930">
        <w:rPr>
          <w:noProof/>
          <w:sz w:val="22"/>
          <w:szCs w:val="22"/>
          <w:lang w:val="lt-LT"/>
        </w:rPr>
        <w:t>ZYVOXID</w:t>
      </w:r>
      <w:r w:rsidRPr="001D7930">
        <w:rPr>
          <w:noProof/>
          <w:sz w:val="22"/>
          <w:szCs w:val="22"/>
          <w:lang w:val="lt-LT"/>
        </w:rPr>
        <w:t xml:space="preserve"> suspensija veikia per stipriai arba per silpnai, kreipkitės į gydytoją arba vaistininką.</w:t>
      </w:r>
    </w:p>
    <w:p w14:paraId="52E64F3C" w14:textId="77777777" w:rsidR="000518C1" w:rsidRPr="001D7930" w:rsidRDefault="000518C1" w:rsidP="000518C1">
      <w:pPr>
        <w:rPr>
          <w:noProof/>
          <w:sz w:val="22"/>
          <w:szCs w:val="22"/>
          <w:lang w:val="lt-LT"/>
        </w:rPr>
      </w:pPr>
    </w:p>
    <w:p w14:paraId="687A94D3" w14:textId="77777777" w:rsidR="00E21AC8" w:rsidRPr="001D7930" w:rsidRDefault="00E21AC8" w:rsidP="00E21AC8">
      <w:pPr>
        <w:tabs>
          <w:tab w:val="left" w:pos="7513"/>
          <w:tab w:val="left" w:pos="7655"/>
        </w:tabs>
        <w:rPr>
          <w:noProof/>
          <w:sz w:val="22"/>
          <w:szCs w:val="22"/>
          <w:lang w:val="lt-LT"/>
        </w:rPr>
      </w:pPr>
      <w:r w:rsidRPr="001D7930">
        <w:rPr>
          <w:sz w:val="22"/>
          <w:szCs w:val="22"/>
          <w:lang w:val="lt-LT"/>
        </w:rPr>
        <w:t>Paruošimas. Pakratyti granules ir įpilti 123 ml vandens, padalijus jį į 2 lygias dalis. Po kiekvieno vandens įpylimo suplakti. Suspensijos tūris – 150 ml.</w:t>
      </w:r>
    </w:p>
    <w:p w14:paraId="41AC4F4C" w14:textId="77777777" w:rsidR="00E21AC8" w:rsidRPr="001D7930" w:rsidRDefault="00E21AC8" w:rsidP="000518C1">
      <w:pPr>
        <w:rPr>
          <w:noProof/>
          <w:sz w:val="22"/>
          <w:szCs w:val="22"/>
          <w:lang w:val="lt-LT"/>
        </w:rPr>
      </w:pPr>
    </w:p>
    <w:p w14:paraId="0A6AFEFD" w14:textId="77777777" w:rsidR="000518C1" w:rsidRPr="001D7930" w:rsidRDefault="000518C1" w:rsidP="000518C1">
      <w:pPr>
        <w:rPr>
          <w:noProof/>
          <w:sz w:val="22"/>
          <w:szCs w:val="22"/>
          <w:lang w:val="lt-LT"/>
        </w:rPr>
      </w:pPr>
      <w:r w:rsidRPr="001D7930">
        <w:rPr>
          <w:noProof/>
          <w:sz w:val="22"/>
          <w:szCs w:val="22"/>
          <w:lang w:val="lt-LT"/>
        </w:rPr>
        <w:t>Prieš vartojimą, buteliuką keletą kartų pavartykite. Buteliuko NEKRATYTI.</w:t>
      </w:r>
    </w:p>
    <w:p w14:paraId="45C4E45C" w14:textId="77777777" w:rsidR="000518C1" w:rsidRPr="001D7930" w:rsidRDefault="000518C1" w:rsidP="000518C1">
      <w:pPr>
        <w:rPr>
          <w:noProof/>
          <w:sz w:val="22"/>
          <w:szCs w:val="22"/>
          <w:lang w:val="lt-LT"/>
        </w:rPr>
      </w:pPr>
    </w:p>
    <w:p w14:paraId="2D797CF5" w14:textId="77777777" w:rsidR="000518C1" w:rsidRPr="001D7930" w:rsidRDefault="000518C1" w:rsidP="00243B04">
      <w:pPr>
        <w:rPr>
          <w:b/>
          <w:bCs/>
          <w:noProof/>
          <w:sz w:val="22"/>
          <w:szCs w:val="22"/>
          <w:lang w:val="lt-LT"/>
        </w:rPr>
      </w:pPr>
      <w:r w:rsidRPr="001D7930">
        <w:rPr>
          <w:b/>
          <w:bCs/>
          <w:noProof/>
          <w:sz w:val="22"/>
          <w:szCs w:val="22"/>
          <w:lang w:val="lt-LT"/>
        </w:rPr>
        <w:t xml:space="preserve">Jeigu atliekama dializė, </w:t>
      </w:r>
      <w:r w:rsidR="00FA1C33" w:rsidRPr="001D7930">
        <w:rPr>
          <w:b/>
          <w:bCs/>
          <w:noProof/>
          <w:sz w:val="22"/>
          <w:szCs w:val="22"/>
          <w:lang w:val="lt-LT"/>
        </w:rPr>
        <w:t>ZYVOXID</w:t>
      </w:r>
      <w:r w:rsidRPr="001D7930">
        <w:rPr>
          <w:b/>
          <w:bCs/>
          <w:noProof/>
          <w:sz w:val="22"/>
          <w:szCs w:val="22"/>
          <w:lang w:val="lt-LT"/>
        </w:rPr>
        <w:t xml:space="preserve"> Jums reikia vartoti po dializės</w:t>
      </w:r>
      <w:r w:rsidR="00243B04" w:rsidRPr="001D7930">
        <w:rPr>
          <w:b/>
          <w:bCs/>
          <w:noProof/>
          <w:sz w:val="22"/>
          <w:szCs w:val="22"/>
          <w:lang w:val="lt-LT"/>
        </w:rPr>
        <w:t xml:space="preserve"> seanso</w:t>
      </w:r>
      <w:r w:rsidRPr="001D7930">
        <w:rPr>
          <w:b/>
          <w:bCs/>
          <w:noProof/>
          <w:sz w:val="22"/>
          <w:szCs w:val="22"/>
          <w:lang w:val="lt-LT"/>
        </w:rPr>
        <w:t>.</w:t>
      </w:r>
    </w:p>
    <w:p w14:paraId="28BB8D2F" w14:textId="77777777" w:rsidR="000518C1" w:rsidRPr="001D7930" w:rsidRDefault="000518C1" w:rsidP="000518C1">
      <w:pPr>
        <w:rPr>
          <w:b/>
          <w:bCs/>
          <w:noProof/>
          <w:sz w:val="22"/>
          <w:szCs w:val="22"/>
          <w:lang w:val="lt-LT"/>
        </w:rPr>
      </w:pPr>
    </w:p>
    <w:p w14:paraId="3E24172C" w14:textId="77777777" w:rsidR="000518C1" w:rsidRPr="001D7930" w:rsidRDefault="00243B04" w:rsidP="00243B04">
      <w:pPr>
        <w:rPr>
          <w:noProof/>
          <w:sz w:val="22"/>
          <w:szCs w:val="22"/>
          <w:lang w:val="lt-LT"/>
        </w:rPr>
      </w:pPr>
      <w:r w:rsidRPr="001D7930">
        <w:rPr>
          <w:noProof/>
          <w:sz w:val="22"/>
          <w:szCs w:val="22"/>
          <w:lang w:val="lt-LT"/>
        </w:rPr>
        <w:lastRenderedPageBreak/>
        <w:t>Gydymo kur</w:t>
      </w:r>
      <w:r w:rsidR="003221F7" w:rsidRPr="001D7930">
        <w:rPr>
          <w:noProof/>
          <w:sz w:val="22"/>
          <w:szCs w:val="22"/>
          <w:lang w:val="lt-LT"/>
        </w:rPr>
        <w:t>s</w:t>
      </w:r>
      <w:r w:rsidRPr="001D7930">
        <w:rPr>
          <w:noProof/>
          <w:sz w:val="22"/>
          <w:szCs w:val="22"/>
          <w:lang w:val="lt-LT"/>
        </w:rPr>
        <w:t xml:space="preserve">as </w:t>
      </w:r>
      <w:r w:rsidR="000518C1" w:rsidRPr="001D7930">
        <w:rPr>
          <w:noProof/>
          <w:sz w:val="22"/>
          <w:szCs w:val="22"/>
          <w:lang w:val="lt-LT"/>
        </w:rPr>
        <w:t xml:space="preserve">paprastai </w:t>
      </w:r>
      <w:r w:rsidRPr="001D7930">
        <w:rPr>
          <w:noProof/>
          <w:sz w:val="22"/>
          <w:szCs w:val="22"/>
          <w:lang w:val="lt-LT"/>
        </w:rPr>
        <w:t xml:space="preserve">trunka </w:t>
      </w:r>
      <w:r w:rsidR="000518C1" w:rsidRPr="001D7930">
        <w:rPr>
          <w:noProof/>
          <w:sz w:val="22"/>
          <w:szCs w:val="22"/>
          <w:lang w:val="lt-LT"/>
        </w:rPr>
        <w:t>10</w:t>
      </w:r>
      <w:r w:rsidRPr="001D7930">
        <w:rPr>
          <w:noProof/>
          <w:sz w:val="22"/>
          <w:szCs w:val="22"/>
          <w:lang w:val="lt-LT"/>
        </w:rPr>
        <w:noBreakHyphen/>
      </w:r>
      <w:r w:rsidR="000518C1" w:rsidRPr="001D7930">
        <w:rPr>
          <w:noProof/>
          <w:sz w:val="22"/>
          <w:szCs w:val="22"/>
          <w:lang w:val="lt-LT"/>
        </w:rPr>
        <w:t>14</w:t>
      </w:r>
      <w:r w:rsidRPr="001D7930">
        <w:rPr>
          <w:noProof/>
          <w:sz w:val="22"/>
          <w:szCs w:val="22"/>
          <w:lang w:val="lt-LT"/>
        </w:rPr>
        <w:t> </w:t>
      </w:r>
      <w:r w:rsidR="00E21AC8" w:rsidRPr="001D7930">
        <w:rPr>
          <w:noProof/>
          <w:sz w:val="22"/>
          <w:szCs w:val="22"/>
          <w:lang w:val="lt-LT"/>
        </w:rPr>
        <w:t>parų</w:t>
      </w:r>
      <w:r w:rsidR="000518C1" w:rsidRPr="001D7930">
        <w:rPr>
          <w:noProof/>
          <w:sz w:val="22"/>
          <w:szCs w:val="22"/>
          <w:lang w:val="lt-LT"/>
        </w:rPr>
        <w:t xml:space="preserve"> (įskaitant </w:t>
      </w:r>
      <w:r w:rsidRPr="001D7930">
        <w:rPr>
          <w:noProof/>
          <w:sz w:val="22"/>
          <w:szCs w:val="22"/>
          <w:lang w:val="lt-LT"/>
        </w:rPr>
        <w:t>dienas</w:t>
      </w:r>
      <w:r w:rsidR="000518C1" w:rsidRPr="001D7930">
        <w:rPr>
          <w:noProof/>
          <w:sz w:val="22"/>
          <w:szCs w:val="22"/>
          <w:lang w:val="lt-LT"/>
        </w:rPr>
        <w:t xml:space="preserve">, kai buvo vartojamas </w:t>
      </w:r>
      <w:r w:rsidR="00FA1C33" w:rsidRPr="001D7930">
        <w:rPr>
          <w:noProof/>
          <w:sz w:val="22"/>
          <w:szCs w:val="22"/>
          <w:lang w:val="lt-LT"/>
        </w:rPr>
        <w:t>ZYVOXID</w:t>
      </w:r>
      <w:r w:rsidR="000518C1" w:rsidRPr="001D7930">
        <w:rPr>
          <w:noProof/>
          <w:sz w:val="22"/>
          <w:szCs w:val="22"/>
          <w:lang w:val="lt-LT"/>
        </w:rPr>
        <w:t xml:space="preserve"> tirpalas), tačiau vaisto vartojimą galima tęsti iki 28 </w:t>
      </w:r>
      <w:r w:rsidR="00E21AC8" w:rsidRPr="001D7930">
        <w:rPr>
          <w:noProof/>
          <w:sz w:val="22"/>
          <w:szCs w:val="22"/>
          <w:lang w:val="lt-LT"/>
        </w:rPr>
        <w:t>parų</w:t>
      </w:r>
      <w:r w:rsidR="000518C1" w:rsidRPr="001D7930">
        <w:rPr>
          <w:noProof/>
          <w:sz w:val="22"/>
          <w:szCs w:val="22"/>
          <w:lang w:val="lt-LT"/>
        </w:rPr>
        <w:t xml:space="preserve">. </w:t>
      </w:r>
      <w:r w:rsidR="000518C1" w:rsidRPr="001D7930">
        <w:rPr>
          <w:sz w:val="22"/>
          <w:lang w:val="lt-LT"/>
        </w:rPr>
        <w:t xml:space="preserve">Linezolido saugumas ir veiksmingumas, skiriant vaistą ilgiau </w:t>
      </w:r>
      <w:r w:rsidRPr="001D7930">
        <w:rPr>
          <w:sz w:val="22"/>
          <w:lang w:val="lt-LT"/>
        </w:rPr>
        <w:t xml:space="preserve">kaip </w:t>
      </w:r>
      <w:r w:rsidR="000518C1" w:rsidRPr="001D7930">
        <w:rPr>
          <w:sz w:val="22"/>
          <w:lang w:val="lt-LT"/>
        </w:rPr>
        <w:t xml:space="preserve">28 </w:t>
      </w:r>
      <w:r w:rsidR="00E21AC8" w:rsidRPr="001D7930">
        <w:rPr>
          <w:sz w:val="22"/>
          <w:lang w:val="lt-LT"/>
        </w:rPr>
        <w:t>paras</w:t>
      </w:r>
      <w:r w:rsidR="000518C1" w:rsidRPr="001D7930">
        <w:rPr>
          <w:sz w:val="22"/>
          <w:lang w:val="lt-LT"/>
        </w:rPr>
        <w:t xml:space="preserve">, nėra nustatytas. </w:t>
      </w:r>
      <w:r w:rsidR="000518C1" w:rsidRPr="001D7930">
        <w:rPr>
          <w:noProof/>
          <w:sz w:val="22"/>
          <w:szCs w:val="22"/>
          <w:lang w:val="lt-LT"/>
        </w:rPr>
        <w:t xml:space="preserve">Gydytojas nutars, </w:t>
      </w:r>
      <w:r w:rsidRPr="001D7930">
        <w:rPr>
          <w:noProof/>
          <w:sz w:val="22"/>
          <w:szCs w:val="22"/>
          <w:lang w:val="lt-LT"/>
        </w:rPr>
        <w:t>kiek laiko reikia gydytis</w:t>
      </w:r>
      <w:r w:rsidR="000518C1" w:rsidRPr="001D7930">
        <w:rPr>
          <w:noProof/>
          <w:sz w:val="22"/>
          <w:szCs w:val="22"/>
          <w:lang w:val="lt-LT"/>
        </w:rPr>
        <w:t>.</w:t>
      </w:r>
    </w:p>
    <w:p w14:paraId="0999B753" w14:textId="77777777" w:rsidR="00243B04" w:rsidRPr="001D7930" w:rsidRDefault="00243B04" w:rsidP="00243B04">
      <w:pPr>
        <w:rPr>
          <w:noProof/>
          <w:sz w:val="22"/>
          <w:szCs w:val="22"/>
          <w:lang w:val="lt-LT"/>
        </w:rPr>
      </w:pPr>
    </w:p>
    <w:p w14:paraId="691A9170" w14:textId="77777777" w:rsidR="00243B04" w:rsidRPr="001D7930" w:rsidRDefault="00243B04" w:rsidP="00243B04">
      <w:pPr>
        <w:rPr>
          <w:noProof/>
          <w:sz w:val="22"/>
          <w:szCs w:val="22"/>
          <w:lang w:val="lt-LT"/>
        </w:rPr>
      </w:pPr>
      <w:r w:rsidRPr="001D7930">
        <w:rPr>
          <w:noProof/>
          <w:sz w:val="22"/>
          <w:szCs w:val="22"/>
          <w:lang w:val="lt-LT"/>
        </w:rPr>
        <w:t>Vartojant ZYVOXID, gydytojas reguliariai tirs Jūsų kraują ir stebės kraujo ląstelių kiekį.</w:t>
      </w:r>
    </w:p>
    <w:p w14:paraId="3B4A6EEC" w14:textId="77777777" w:rsidR="00243B04" w:rsidRPr="001D7930" w:rsidRDefault="00243B04" w:rsidP="00243B04">
      <w:pPr>
        <w:rPr>
          <w:noProof/>
          <w:sz w:val="22"/>
          <w:szCs w:val="22"/>
          <w:lang w:val="lt-LT"/>
        </w:rPr>
      </w:pPr>
    </w:p>
    <w:p w14:paraId="318E2987" w14:textId="77777777" w:rsidR="00243B04" w:rsidRPr="001D7930" w:rsidRDefault="00243B04" w:rsidP="00243B04">
      <w:pPr>
        <w:rPr>
          <w:noProof/>
          <w:sz w:val="22"/>
          <w:szCs w:val="22"/>
          <w:lang w:val="lt-LT"/>
        </w:rPr>
      </w:pPr>
      <w:r w:rsidRPr="001D7930">
        <w:rPr>
          <w:noProof/>
          <w:sz w:val="22"/>
          <w:szCs w:val="22"/>
          <w:lang w:val="lt-LT"/>
        </w:rPr>
        <w:t>Jeigu ZYVOXID vartosite ilgiau kaip 28 paras, gydytojas tirs Jūsų regėjimą.</w:t>
      </w:r>
    </w:p>
    <w:p w14:paraId="35DBF90F" w14:textId="77777777" w:rsidR="000518C1" w:rsidRPr="001D7930" w:rsidRDefault="000518C1" w:rsidP="000518C1">
      <w:pPr>
        <w:rPr>
          <w:noProof/>
          <w:sz w:val="22"/>
          <w:szCs w:val="22"/>
          <w:lang w:val="lt-LT"/>
        </w:rPr>
      </w:pPr>
    </w:p>
    <w:p w14:paraId="52EE8632" w14:textId="77777777" w:rsidR="000518C1" w:rsidRPr="001D7930" w:rsidRDefault="000518C1" w:rsidP="000518C1">
      <w:pPr>
        <w:rPr>
          <w:noProof/>
          <w:sz w:val="22"/>
          <w:szCs w:val="22"/>
          <w:u w:val="single"/>
          <w:lang w:val="lt-LT"/>
        </w:rPr>
      </w:pPr>
      <w:r w:rsidRPr="001D7930">
        <w:rPr>
          <w:noProof/>
          <w:sz w:val="22"/>
          <w:szCs w:val="22"/>
          <w:u w:val="single"/>
          <w:lang w:val="lt-LT"/>
        </w:rPr>
        <w:t>Vaikams</w:t>
      </w:r>
    </w:p>
    <w:p w14:paraId="239F0C86" w14:textId="77777777" w:rsidR="00971FF7" w:rsidRPr="001D7930" w:rsidRDefault="00971FF7" w:rsidP="000518C1">
      <w:pPr>
        <w:pStyle w:val="Pagrindinistekstas3"/>
        <w:rPr>
          <w:b w:val="0"/>
          <w:noProof/>
          <w:color w:val="auto"/>
          <w:szCs w:val="22"/>
          <w:u w:val="none"/>
          <w:lang w:val="lt-LT"/>
        </w:rPr>
      </w:pPr>
    </w:p>
    <w:p w14:paraId="27B03AC9" w14:textId="77777777" w:rsidR="000518C1" w:rsidRPr="001D7930" w:rsidRDefault="00FA1C33" w:rsidP="00971FF7">
      <w:pPr>
        <w:pStyle w:val="Pagrindinistekstas3"/>
        <w:rPr>
          <w:b w:val="0"/>
          <w:noProof/>
          <w:color w:val="auto"/>
          <w:szCs w:val="22"/>
          <w:u w:val="none"/>
          <w:lang w:val="lt-LT"/>
        </w:rPr>
      </w:pPr>
      <w:r w:rsidRPr="001D7930">
        <w:rPr>
          <w:b w:val="0"/>
          <w:noProof/>
          <w:color w:val="auto"/>
          <w:szCs w:val="22"/>
          <w:u w:val="none"/>
          <w:lang w:val="lt-LT"/>
        </w:rPr>
        <w:t>ZYVOXID</w:t>
      </w:r>
      <w:r w:rsidR="000518C1" w:rsidRPr="001D7930">
        <w:rPr>
          <w:b w:val="0"/>
          <w:noProof/>
          <w:color w:val="auto"/>
          <w:szCs w:val="22"/>
          <w:u w:val="none"/>
          <w:lang w:val="lt-LT"/>
        </w:rPr>
        <w:t xml:space="preserve"> vaikams ir paaugliams (jaunesniems </w:t>
      </w:r>
      <w:r w:rsidR="00971FF7" w:rsidRPr="001D7930">
        <w:rPr>
          <w:b w:val="0"/>
          <w:noProof/>
          <w:color w:val="auto"/>
          <w:szCs w:val="22"/>
          <w:u w:val="none"/>
          <w:lang w:val="lt-LT"/>
        </w:rPr>
        <w:t xml:space="preserve">kaip </w:t>
      </w:r>
      <w:r w:rsidR="000518C1" w:rsidRPr="001D7930">
        <w:rPr>
          <w:b w:val="0"/>
          <w:noProof/>
          <w:color w:val="auto"/>
          <w:szCs w:val="22"/>
          <w:u w:val="none"/>
          <w:lang w:val="lt-LT"/>
        </w:rPr>
        <w:t>18 metų) paprastai neskiriama</w:t>
      </w:r>
      <w:r w:rsidR="00971FF7" w:rsidRPr="001D7930">
        <w:rPr>
          <w:b w:val="0"/>
          <w:noProof/>
          <w:color w:val="auto"/>
          <w:szCs w:val="22"/>
          <w:u w:val="none"/>
          <w:lang w:val="lt-LT"/>
        </w:rPr>
        <w:t>s</w:t>
      </w:r>
      <w:r w:rsidR="000518C1" w:rsidRPr="001D7930">
        <w:rPr>
          <w:b w:val="0"/>
          <w:noProof/>
          <w:color w:val="auto"/>
          <w:szCs w:val="22"/>
          <w:u w:val="none"/>
          <w:lang w:val="lt-LT"/>
        </w:rPr>
        <w:t>.</w:t>
      </w:r>
    </w:p>
    <w:p w14:paraId="2ECBFD26" w14:textId="77777777" w:rsidR="000518C1" w:rsidRPr="001D7930" w:rsidRDefault="000518C1" w:rsidP="000518C1">
      <w:pPr>
        <w:rPr>
          <w:iCs/>
          <w:noProof/>
          <w:sz w:val="22"/>
          <w:szCs w:val="22"/>
          <w:lang w:val="lt-LT"/>
        </w:rPr>
      </w:pPr>
    </w:p>
    <w:p w14:paraId="62BB6342" w14:textId="77777777" w:rsidR="000518C1" w:rsidRPr="001D7930" w:rsidRDefault="000518C1" w:rsidP="000518C1">
      <w:pPr>
        <w:pStyle w:val="Antrat1"/>
        <w:jc w:val="left"/>
        <w:rPr>
          <w:noProof/>
          <w:sz w:val="22"/>
          <w:szCs w:val="22"/>
        </w:rPr>
      </w:pPr>
      <w:r w:rsidRPr="001D7930">
        <w:rPr>
          <w:noProof/>
          <w:sz w:val="22"/>
          <w:szCs w:val="22"/>
        </w:rPr>
        <w:t xml:space="preserve">Pavartojus per didelę </w:t>
      </w:r>
      <w:r w:rsidR="00FA1C33" w:rsidRPr="001D7930">
        <w:rPr>
          <w:noProof/>
          <w:sz w:val="22"/>
          <w:szCs w:val="22"/>
        </w:rPr>
        <w:t>ZYVOXID</w:t>
      </w:r>
      <w:r w:rsidRPr="001D7930">
        <w:rPr>
          <w:noProof/>
          <w:sz w:val="22"/>
          <w:szCs w:val="22"/>
        </w:rPr>
        <w:t xml:space="preserve"> dozę</w:t>
      </w:r>
    </w:p>
    <w:p w14:paraId="49DBCD9E" w14:textId="77777777" w:rsidR="00971FF7" w:rsidRPr="001D7930" w:rsidRDefault="00971FF7" w:rsidP="000518C1">
      <w:pPr>
        <w:pStyle w:val="Pagrindinistekstas3"/>
        <w:rPr>
          <w:b w:val="0"/>
          <w:noProof/>
          <w:color w:val="auto"/>
          <w:szCs w:val="22"/>
          <w:u w:val="none"/>
          <w:lang w:val="lt-LT"/>
        </w:rPr>
      </w:pPr>
    </w:p>
    <w:p w14:paraId="106BFCCB" w14:textId="77777777" w:rsidR="000518C1" w:rsidRPr="001D7930" w:rsidRDefault="00971FF7" w:rsidP="00971FF7">
      <w:pPr>
        <w:pStyle w:val="Pagrindinistekstas3"/>
        <w:rPr>
          <w:b w:val="0"/>
          <w:noProof/>
          <w:color w:val="auto"/>
          <w:szCs w:val="22"/>
          <w:u w:val="none"/>
          <w:lang w:val="lt-LT"/>
        </w:rPr>
      </w:pPr>
      <w:r w:rsidRPr="001D7930">
        <w:rPr>
          <w:b w:val="0"/>
          <w:noProof/>
          <w:color w:val="auto"/>
          <w:szCs w:val="22"/>
          <w:u w:val="none"/>
          <w:lang w:val="lt-LT"/>
        </w:rPr>
        <w:t>N</w:t>
      </w:r>
      <w:r w:rsidR="000518C1" w:rsidRPr="001D7930">
        <w:rPr>
          <w:b w:val="0"/>
          <w:noProof/>
          <w:color w:val="auto"/>
          <w:szCs w:val="22"/>
          <w:u w:val="none"/>
          <w:lang w:val="lt-LT"/>
        </w:rPr>
        <w:t>edels</w:t>
      </w:r>
      <w:r w:rsidRPr="001D7930">
        <w:rPr>
          <w:b w:val="0"/>
          <w:noProof/>
          <w:color w:val="auto"/>
          <w:szCs w:val="22"/>
          <w:u w:val="none"/>
          <w:lang w:val="lt-LT"/>
        </w:rPr>
        <w:t>dami</w:t>
      </w:r>
      <w:r w:rsidR="000518C1" w:rsidRPr="001D7930">
        <w:rPr>
          <w:b w:val="0"/>
          <w:noProof/>
          <w:color w:val="auto"/>
          <w:szCs w:val="22"/>
          <w:u w:val="none"/>
          <w:lang w:val="lt-LT"/>
        </w:rPr>
        <w:t xml:space="preserve"> kreipkitės į gydytoją arba vaistininką.</w:t>
      </w:r>
    </w:p>
    <w:p w14:paraId="19CDBBC9" w14:textId="77777777" w:rsidR="000518C1" w:rsidRPr="001D7930" w:rsidRDefault="000518C1" w:rsidP="000518C1">
      <w:pPr>
        <w:rPr>
          <w:iCs/>
          <w:noProof/>
          <w:sz w:val="22"/>
          <w:szCs w:val="22"/>
          <w:lang w:val="lt-LT"/>
        </w:rPr>
      </w:pPr>
    </w:p>
    <w:p w14:paraId="04A9BECD" w14:textId="77777777" w:rsidR="000518C1" w:rsidRPr="001D7930" w:rsidRDefault="000518C1" w:rsidP="000518C1">
      <w:pPr>
        <w:pStyle w:val="Antrat1"/>
        <w:jc w:val="left"/>
        <w:rPr>
          <w:noProof/>
          <w:sz w:val="22"/>
          <w:szCs w:val="22"/>
        </w:rPr>
      </w:pPr>
      <w:r w:rsidRPr="001D7930">
        <w:rPr>
          <w:noProof/>
          <w:sz w:val="22"/>
          <w:szCs w:val="22"/>
        </w:rPr>
        <w:t xml:space="preserve">Pamiršus pavartoti </w:t>
      </w:r>
      <w:r w:rsidR="00FA1C33" w:rsidRPr="001D7930">
        <w:rPr>
          <w:noProof/>
          <w:sz w:val="22"/>
          <w:szCs w:val="22"/>
        </w:rPr>
        <w:t>ZYVOXID</w:t>
      </w:r>
    </w:p>
    <w:p w14:paraId="7F097B76" w14:textId="77777777" w:rsidR="00971FF7" w:rsidRPr="001D7930" w:rsidRDefault="00971FF7" w:rsidP="000518C1">
      <w:pPr>
        <w:pStyle w:val="Pagrindinistekstas3"/>
        <w:rPr>
          <w:b w:val="0"/>
          <w:noProof/>
          <w:color w:val="auto"/>
          <w:szCs w:val="22"/>
          <w:u w:val="none"/>
          <w:lang w:val="lt-LT"/>
        </w:rPr>
      </w:pPr>
    </w:p>
    <w:p w14:paraId="29D25887" w14:textId="77777777" w:rsidR="000518C1" w:rsidRPr="001D7930" w:rsidRDefault="000518C1" w:rsidP="00971FF7">
      <w:pPr>
        <w:pStyle w:val="Pagrindinistekstas3"/>
        <w:rPr>
          <w:b w:val="0"/>
          <w:noProof/>
          <w:color w:val="auto"/>
          <w:szCs w:val="22"/>
          <w:u w:val="none"/>
          <w:lang w:val="lt-LT"/>
        </w:rPr>
      </w:pPr>
      <w:r w:rsidRPr="001D7930">
        <w:rPr>
          <w:b w:val="0"/>
          <w:noProof/>
          <w:color w:val="auto"/>
          <w:szCs w:val="22"/>
          <w:u w:val="none"/>
          <w:lang w:val="lt-LT"/>
        </w:rPr>
        <w:t xml:space="preserve">Išgerkite pamirštą dozę, kai tik prisiminsite. </w:t>
      </w:r>
      <w:r w:rsidR="00971FF7" w:rsidRPr="001D7930">
        <w:rPr>
          <w:b w:val="0"/>
          <w:noProof/>
          <w:color w:val="auto"/>
          <w:szCs w:val="22"/>
          <w:u w:val="none"/>
          <w:lang w:val="lt-LT"/>
        </w:rPr>
        <w:t>Kitą</w:t>
      </w:r>
      <w:r w:rsidRPr="001D7930">
        <w:rPr>
          <w:b w:val="0"/>
          <w:noProof/>
          <w:color w:val="auto"/>
          <w:szCs w:val="22"/>
          <w:u w:val="none"/>
          <w:lang w:val="lt-LT"/>
        </w:rPr>
        <w:t xml:space="preserve"> suspensijos dozę reikia </w:t>
      </w:r>
      <w:r w:rsidR="00971FF7" w:rsidRPr="001D7930">
        <w:rPr>
          <w:b w:val="0"/>
          <w:noProof/>
          <w:color w:val="auto"/>
          <w:szCs w:val="22"/>
          <w:u w:val="none"/>
          <w:lang w:val="lt-LT"/>
        </w:rPr>
        <w:t>iš</w:t>
      </w:r>
      <w:r w:rsidRPr="001D7930">
        <w:rPr>
          <w:b w:val="0"/>
          <w:noProof/>
          <w:color w:val="auto"/>
          <w:szCs w:val="22"/>
          <w:u w:val="none"/>
          <w:lang w:val="lt-LT"/>
        </w:rPr>
        <w:t xml:space="preserve">gerti po 12 valandų ir toliau vartoti kas 12 valandų. </w:t>
      </w:r>
      <w:r w:rsidR="00971FF7" w:rsidRPr="001D7930">
        <w:rPr>
          <w:color w:val="auto"/>
          <w:szCs w:val="22"/>
          <w:lang w:val="lt-LT"/>
        </w:rPr>
        <w:t xml:space="preserve">Negalima vartoti </w:t>
      </w:r>
      <w:r w:rsidRPr="001D7930">
        <w:rPr>
          <w:noProof/>
          <w:color w:val="auto"/>
          <w:szCs w:val="22"/>
          <w:lang w:val="lt-LT"/>
        </w:rPr>
        <w:t>dvigubos dozės</w:t>
      </w:r>
      <w:r w:rsidRPr="001D7930">
        <w:rPr>
          <w:noProof/>
          <w:color w:val="auto"/>
          <w:szCs w:val="22"/>
          <w:u w:val="none"/>
          <w:lang w:val="lt-LT"/>
        </w:rPr>
        <w:t xml:space="preserve"> </w:t>
      </w:r>
      <w:r w:rsidR="00971FF7" w:rsidRPr="001D7930">
        <w:rPr>
          <w:color w:val="auto"/>
          <w:szCs w:val="22"/>
          <w:lang w:val="lt-LT"/>
        </w:rPr>
        <w:t>norint kompensuoti praleistą dozę</w:t>
      </w:r>
      <w:r w:rsidRPr="001D7930">
        <w:rPr>
          <w:noProof/>
          <w:color w:val="auto"/>
          <w:szCs w:val="22"/>
          <w:u w:val="none"/>
          <w:lang w:val="lt-LT"/>
        </w:rPr>
        <w:t>.</w:t>
      </w:r>
    </w:p>
    <w:p w14:paraId="059AF3DC" w14:textId="77777777" w:rsidR="00971FF7" w:rsidRPr="001D7930" w:rsidRDefault="00971FF7" w:rsidP="00971FF7">
      <w:pPr>
        <w:rPr>
          <w:b/>
          <w:sz w:val="22"/>
          <w:szCs w:val="22"/>
          <w:lang w:val="lt-LT"/>
        </w:rPr>
      </w:pPr>
    </w:p>
    <w:p w14:paraId="2489F6F8" w14:textId="77777777" w:rsidR="00971FF7" w:rsidRPr="001D7930" w:rsidRDefault="00971FF7" w:rsidP="00971FF7">
      <w:pPr>
        <w:ind w:left="567" w:hanging="567"/>
        <w:rPr>
          <w:noProof/>
          <w:sz w:val="22"/>
          <w:szCs w:val="22"/>
          <w:lang w:val="lt-LT"/>
        </w:rPr>
      </w:pPr>
      <w:r w:rsidRPr="001D7930">
        <w:rPr>
          <w:b/>
          <w:noProof/>
          <w:sz w:val="22"/>
          <w:szCs w:val="22"/>
          <w:lang w:val="lt-LT"/>
        </w:rPr>
        <w:t>Nustojus vartoti ZYVOXID</w:t>
      </w:r>
    </w:p>
    <w:p w14:paraId="5BD45CD6" w14:textId="77777777" w:rsidR="00971FF7" w:rsidRPr="001D7930" w:rsidRDefault="00971FF7" w:rsidP="00971FF7">
      <w:pPr>
        <w:numPr>
          <w:ilvl w:val="12"/>
          <w:numId w:val="0"/>
        </w:numPr>
        <w:ind w:right="-2"/>
        <w:rPr>
          <w:noProof/>
          <w:sz w:val="22"/>
          <w:szCs w:val="22"/>
          <w:lang w:val="lt-LT"/>
        </w:rPr>
      </w:pPr>
    </w:p>
    <w:p w14:paraId="7CFA6849" w14:textId="77777777" w:rsidR="00971FF7" w:rsidRPr="001D7930" w:rsidRDefault="00971FF7" w:rsidP="00971FF7">
      <w:pPr>
        <w:numPr>
          <w:ilvl w:val="12"/>
          <w:numId w:val="0"/>
        </w:numPr>
        <w:ind w:right="-2"/>
        <w:rPr>
          <w:noProof/>
          <w:sz w:val="22"/>
          <w:szCs w:val="22"/>
          <w:lang w:val="lt-LT"/>
        </w:rPr>
      </w:pPr>
      <w:r w:rsidRPr="001D7930">
        <w:rPr>
          <w:noProof/>
          <w:sz w:val="22"/>
          <w:szCs w:val="22"/>
          <w:lang w:val="lt-LT"/>
        </w:rPr>
        <w:t>Svarbu gydytis ZYVOXID tol, kol gydytojas nurodys baigti gydymą.</w:t>
      </w:r>
    </w:p>
    <w:p w14:paraId="2D7FC3F6" w14:textId="77777777" w:rsidR="00971FF7" w:rsidRPr="001D7930" w:rsidRDefault="00971FF7" w:rsidP="00971FF7">
      <w:pPr>
        <w:numPr>
          <w:ilvl w:val="12"/>
          <w:numId w:val="0"/>
        </w:numPr>
        <w:ind w:right="-2"/>
        <w:rPr>
          <w:noProof/>
          <w:sz w:val="22"/>
          <w:szCs w:val="22"/>
          <w:lang w:val="lt-LT"/>
        </w:rPr>
      </w:pPr>
    </w:p>
    <w:p w14:paraId="198D8F8F" w14:textId="77777777" w:rsidR="00971FF7" w:rsidRPr="001D7930" w:rsidRDefault="00971FF7" w:rsidP="00971FF7">
      <w:pPr>
        <w:numPr>
          <w:ilvl w:val="12"/>
          <w:numId w:val="0"/>
        </w:numPr>
        <w:ind w:right="-2"/>
        <w:rPr>
          <w:noProof/>
          <w:sz w:val="22"/>
          <w:szCs w:val="22"/>
          <w:lang w:val="lt-LT"/>
        </w:rPr>
      </w:pPr>
      <w:r w:rsidRPr="001D7930">
        <w:rPr>
          <w:noProof/>
          <w:sz w:val="22"/>
          <w:szCs w:val="22"/>
          <w:lang w:val="lt-LT"/>
        </w:rPr>
        <w:t>Jeigu nutraukus gydymą atsinaujino buvę simptomai, apie tai nedelsdami pasakykite gydytojui arba vaistininkui.</w:t>
      </w:r>
    </w:p>
    <w:p w14:paraId="66C91699" w14:textId="77777777" w:rsidR="00971FF7" w:rsidRPr="001D7930" w:rsidRDefault="00971FF7" w:rsidP="00971FF7">
      <w:pPr>
        <w:numPr>
          <w:ilvl w:val="12"/>
          <w:numId w:val="0"/>
        </w:numPr>
        <w:ind w:right="-2"/>
        <w:rPr>
          <w:noProof/>
          <w:sz w:val="22"/>
          <w:szCs w:val="22"/>
          <w:lang w:val="lt-LT"/>
        </w:rPr>
      </w:pPr>
    </w:p>
    <w:p w14:paraId="4B74C785" w14:textId="77777777" w:rsidR="00971FF7" w:rsidRPr="001D7930" w:rsidRDefault="00971FF7" w:rsidP="00971FF7">
      <w:pPr>
        <w:numPr>
          <w:ilvl w:val="12"/>
          <w:numId w:val="0"/>
        </w:numPr>
        <w:ind w:right="-2"/>
        <w:rPr>
          <w:noProof/>
          <w:sz w:val="22"/>
          <w:szCs w:val="22"/>
          <w:lang w:val="lt-LT"/>
        </w:rPr>
      </w:pPr>
      <w:r w:rsidRPr="001D7930">
        <w:rPr>
          <w:noProof/>
          <w:sz w:val="22"/>
          <w:szCs w:val="22"/>
          <w:lang w:val="lt-LT"/>
        </w:rPr>
        <w:t>Jeigu kiltų daugiau klausimų dėl šio vaisto vartojimo, kreipkitės į gydytoją arba vaistininką.</w:t>
      </w:r>
    </w:p>
    <w:p w14:paraId="5A170E49" w14:textId="77777777" w:rsidR="000518C1" w:rsidRPr="001D7930" w:rsidRDefault="000518C1" w:rsidP="000518C1">
      <w:pPr>
        <w:rPr>
          <w:iCs/>
          <w:noProof/>
          <w:sz w:val="22"/>
          <w:szCs w:val="22"/>
          <w:lang w:val="lt-LT"/>
        </w:rPr>
      </w:pPr>
    </w:p>
    <w:p w14:paraId="418BDF9C" w14:textId="77777777" w:rsidR="000518C1" w:rsidRPr="001D7930" w:rsidRDefault="000518C1" w:rsidP="000518C1">
      <w:pPr>
        <w:rPr>
          <w:iCs/>
          <w:noProof/>
          <w:sz w:val="22"/>
          <w:szCs w:val="22"/>
          <w:lang w:val="lt-LT"/>
        </w:rPr>
      </w:pPr>
    </w:p>
    <w:p w14:paraId="2E0E3C63" w14:textId="77777777" w:rsidR="000518C1" w:rsidRPr="001D7930" w:rsidRDefault="000518C1" w:rsidP="000518C1">
      <w:pPr>
        <w:rPr>
          <w:b/>
          <w:bCs/>
          <w:noProof/>
          <w:sz w:val="22"/>
          <w:szCs w:val="22"/>
          <w:lang w:val="lt-LT"/>
        </w:rPr>
      </w:pPr>
      <w:r w:rsidRPr="001D7930">
        <w:rPr>
          <w:b/>
          <w:bCs/>
          <w:noProof/>
          <w:sz w:val="22"/>
          <w:szCs w:val="22"/>
          <w:lang w:val="lt-LT"/>
        </w:rPr>
        <w:t>4.</w:t>
      </w:r>
      <w:r w:rsidRPr="001D7930">
        <w:rPr>
          <w:b/>
          <w:bCs/>
          <w:noProof/>
          <w:sz w:val="22"/>
          <w:szCs w:val="22"/>
          <w:lang w:val="lt-LT"/>
        </w:rPr>
        <w:tab/>
        <w:t>GALIMAS ŠALUTINIS POVEIKIS</w:t>
      </w:r>
    </w:p>
    <w:p w14:paraId="732F7E33" w14:textId="77777777" w:rsidR="000518C1" w:rsidRPr="001D7930" w:rsidRDefault="000518C1" w:rsidP="000518C1">
      <w:pPr>
        <w:rPr>
          <w:b/>
          <w:bCs/>
          <w:noProof/>
          <w:sz w:val="22"/>
          <w:szCs w:val="22"/>
          <w:lang w:val="lt-LT"/>
        </w:rPr>
      </w:pPr>
    </w:p>
    <w:p w14:paraId="00095B60" w14:textId="77777777" w:rsidR="000518C1" w:rsidRPr="001D7930" w:rsidRDefault="00FA1C33" w:rsidP="000518C1">
      <w:pPr>
        <w:numPr>
          <w:ilvl w:val="12"/>
          <w:numId w:val="0"/>
        </w:numPr>
        <w:tabs>
          <w:tab w:val="left" w:pos="7513"/>
          <w:tab w:val="left" w:pos="7655"/>
        </w:tabs>
        <w:ind w:right="-29"/>
        <w:rPr>
          <w:noProof/>
          <w:sz w:val="22"/>
          <w:szCs w:val="22"/>
          <w:lang w:val="lt-LT"/>
        </w:rPr>
      </w:pPr>
      <w:r w:rsidRPr="001D7930">
        <w:rPr>
          <w:sz w:val="22"/>
          <w:szCs w:val="22"/>
          <w:lang w:val="lt-LT"/>
        </w:rPr>
        <w:t>ZYVOXID</w:t>
      </w:r>
      <w:r w:rsidR="000518C1" w:rsidRPr="001D7930">
        <w:rPr>
          <w:sz w:val="22"/>
          <w:szCs w:val="22"/>
          <w:lang w:val="lt-LT"/>
        </w:rPr>
        <w:t>, kaip ir kiti vaistai, gali sukelti šalutinį poveikį, nors jis pasireiškia ne visiems žmonėms.</w:t>
      </w:r>
      <w:r w:rsidR="000518C1" w:rsidRPr="001D7930">
        <w:rPr>
          <w:noProof/>
          <w:sz w:val="22"/>
          <w:szCs w:val="22"/>
          <w:lang w:val="lt-LT"/>
        </w:rPr>
        <w:t xml:space="preserve"> Paprastai tai trunka neilgai ir dažniausiai </w:t>
      </w:r>
      <w:r w:rsidRPr="001D7930">
        <w:rPr>
          <w:noProof/>
          <w:sz w:val="22"/>
          <w:szCs w:val="22"/>
          <w:lang w:val="lt-LT"/>
        </w:rPr>
        <w:t>ZYVOXID</w:t>
      </w:r>
      <w:r w:rsidR="000518C1" w:rsidRPr="001D7930">
        <w:rPr>
          <w:noProof/>
          <w:sz w:val="22"/>
          <w:szCs w:val="22"/>
          <w:lang w:val="lt-LT"/>
        </w:rPr>
        <w:t xml:space="preserve"> vartojimo nutraukti nereikia.</w:t>
      </w:r>
    </w:p>
    <w:p w14:paraId="02031445" w14:textId="77777777" w:rsidR="000518C1" w:rsidRPr="001D7930" w:rsidRDefault="000518C1" w:rsidP="000518C1">
      <w:pPr>
        <w:numPr>
          <w:ilvl w:val="12"/>
          <w:numId w:val="0"/>
        </w:numPr>
        <w:tabs>
          <w:tab w:val="left" w:pos="7513"/>
          <w:tab w:val="left" w:pos="7655"/>
        </w:tabs>
        <w:ind w:right="-29"/>
        <w:rPr>
          <w:noProof/>
          <w:sz w:val="22"/>
          <w:szCs w:val="22"/>
          <w:lang w:val="lt-LT"/>
        </w:rPr>
      </w:pPr>
    </w:p>
    <w:p w14:paraId="4B2D5CDB" w14:textId="77777777" w:rsidR="00971FF7" w:rsidRPr="001D7930" w:rsidRDefault="00971FF7" w:rsidP="00971FF7">
      <w:pPr>
        <w:numPr>
          <w:ilvl w:val="12"/>
          <w:numId w:val="0"/>
        </w:numPr>
        <w:tabs>
          <w:tab w:val="left" w:pos="7513"/>
          <w:tab w:val="left" w:pos="7655"/>
        </w:tabs>
        <w:ind w:right="-29"/>
        <w:rPr>
          <w:noProof/>
          <w:sz w:val="22"/>
          <w:szCs w:val="22"/>
          <w:lang w:val="lt-LT"/>
        </w:rPr>
      </w:pPr>
      <w:r w:rsidRPr="001D7930">
        <w:rPr>
          <w:b/>
          <w:bCs/>
          <w:noProof/>
          <w:sz w:val="22"/>
          <w:szCs w:val="22"/>
          <w:lang w:val="lt-LT"/>
        </w:rPr>
        <w:t xml:space="preserve">Nedelsdami pasakykite gydytojui, slaugytojai arba vaistininkui, </w:t>
      </w:r>
      <w:r w:rsidRPr="001D7930">
        <w:rPr>
          <w:noProof/>
          <w:sz w:val="22"/>
          <w:szCs w:val="22"/>
          <w:lang w:val="lt-LT"/>
        </w:rPr>
        <w:t>jeigu gydantis ZYVOXID, pastebėjote toliau išvardytų simptomų.</w:t>
      </w:r>
    </w:p>
    <w:p w14:paraId="26501120" w14:textId="77777777" w:rsidR="00971FF7" w:rsidRPr="001D7930" w:rsidRDefault="00971FF7" w:rsidP="00971FF7">
      <w:pPr>
        <w:numPr>
          <w:ilvl w:val="12"/>
          <w:numId w:val="0"/>
        </w:numPr>
        <w:tabs>
          <w:tab w:val="left" w:pos="540"/>
          <w:tab w:val="left" w:pos="7513"/>
          <w:tab w:val="left" w:pos="7655"/>
        </w:tabs>
        <w:ind w:left="540" w:right="-29" w:hanging="540"/>
        <w:rPr>
          <w:noProof/>
          <w:sz w:val="22"/>
          <w:szCs w:val="22"/>
          <w:lang w:val="lt-LT"/>
        </w:rPr>
      </w:pPr>
    </w:p>
    <w:p w14:paraId="73DCC5BA" w14:textId="73251DEB" w:rsidR="0008527C" w:rsidRPr="001D7930" w:rsidRDefault="0008527C" w:rsidP="0008527C">
      <w:pPr>
        <w:numPr>
          <w:ilvl w:val="0"/>
          <w:numId w:val="37"/>
        </w:numPr>
        <w:tabs>
          <w:tab w:val="left" w:pos="540"/>
        </w:tabs>
        <w:ind w:left="540" w:hanging="540"/>
        <w:rPr>
          <w:sz w:val="22"/>
          <w:szCs w:val="22"/>
          <w:lang w:val="lt-LT"/>
        </w:rPr>
      </w:pPr>
      <w:r w:rsidRPr="001D7930">
        <w:rPr>
          <w:sz w:val="22"/>
          <w:szCs w:val="22"/>
          <w:lang w:val="lt-LT"/>
        </w:rPr>
        <w:t>Sunkus odos sutrikimas (nedažnas),  patinimas, ypač veido ir kaklo srityje (nedažnas). Tai gali būti alerginės reakcijos požymiai ir gali tekti nutraukti gydymą ZYVOXID. Odos reakcijos, pavyzdžiui, iškilus išbėrimas violetinėmis dėmėmis dėl kraujagyslių uždegimo (retas), skausmingas odos paraudimas ir pleiskanojimas (dermatitas) (nedažnas), išbėrimas (dažnas), niež</w:t>
      </w:r>
      <w:r w:rsidR="004E4233" w:rsidRPr="001D7930">
        <w:rPr>
          <w:sz w:val="22"/>
          <w:szCs w:val="22"/>
          <w:lang w:val="lt-LT"/>
        </w:rPr>
        <w:t>ėjimas</w:t>
      </w:r>
      <w:r w:rsidRPr="001D7930">
        <w:rPr>
          <w:sz w:val="22"/>
          <w:szCs w:val="22"/>
          <w:lang w:val="lt-LT"/>
        </w:rPr>
        <w:t xml:space="preserve"> (dažnas).</w:t>
      </w:r>
    </w:p>
    <w:p w14:paraId="779A5DA7" w14:textId="77777777" w:rsidR="0008527C" w:rsidRPr="001D7930" w:rsidRDefault="0008527C" w:rsidP="0008527C">
      <w:pPr>
        <w:numPr>
          <w:ilvl w:val="0"/>
          <w:numId w:val="37"/>
        </w:numPr>
        <w:tabs>
          <w:tab w:val="left" w:pos="540"/>
        </w:tabs>
        <w:ind w:left="540" w:hanging="540"/>
        <w:rPr>
          <w:sz w:val="22"/>
          <w:szCs w:val="22"/>
          <w:lang w:val="lt-LT"/>
        </w:rPr>
      </w:pPr>
      <w:r w:rsidRPr="001D7930">
        <w:rPr>
          <w:sz w:val="22"/>
          <w:szCs w:val="22"/>
          <w:lang w:val="lt-LT"/>
        </w:rPr>
        <w:t>Regėjimo sutrikimai (nedažni), pavyzdžiui, matymas lyg per miglą, spalvų matymo pokyčiai, negalėjimas įžiūrėti detalių arba regėjimo lauko sumažėjimas.</w:t>
      </w:r>
    </w:p>
    <w:p w14:paraId="7807D2B7" w14:textId="77777777" w:rsidR="0008527C" w:rsidRPr="001D7930" w:rsidRDefault="0008527C" w:rsidP="0008527C">
      <w:pPr>
        <w:numPr>
          <w:ilvl w:val="0"/>
          <w:numId w:val="37"/>
        </w:numPr>
        <w:tabs>
          <w:tab w:val="left" w:pos="540"/>
        </w:tabs>
        <w:ind w:left="540" w:hanging="540"/>
        <w:rPr>
          <w:sz w:val="22"/>
          <w:szCs w:val="22"/>
          <w:lang w:val="lt-LT"/>
        </w:rPr>
      </w:pPr>
      <w:r w:rsidRPr="001D7930">
        <w:rPr>
          <w:sz w:val="22"/>
          <w:szCs w:val="22"/>
          <w:lang w:val="lt-LT"/>
        </w:rPr>
        <w:t xml:space="preserve">Sunkus viduriavimas išmatomis su krauju ir (arba) gleivėmis </w:t>
      </w:r>
      <w:r w:rsidRPr="001D7930">
        <w:rPr>
          <w:rFonts w:eastAsia="SimSun"/>
          <w:noProof/>
          <w:sz w:val="22"/>
          <w:szCs w:val="22"/>
          <w:lang w:val="lt-LT" w:eastAsia="zh-CN"/>
        </w:rPr>
        <w:t>(su antibiotikų vartojimu susijęs kolitas, įskaitant pseudomembraninį kolitą), kurio komplikacijos retomis aplinkybėmis gali būti mirtinos (nedažnas).</w:t>
      </w:r>
    </w:p>
    <w:p w14:paraId="71D03C89" w14:textId="187D6F40" w:rsidR="00727022" w:rsidRPr="004B3E7B" w:rsidRDefault="00727022" w:rsidP="00727022">
      <w:pPr>
        <w:numPr>
          <w:ilvl w:val="0"/>
          <w:numId w:val="37"/>
        </w:numPr>
        <w:tabs>
          <w:tab w:val="left" w:pos="540"/>
        </w:tabs>
        <w:ind w:left="540" w:hanging="540"/>
        <w:rPr>
          <w:color w:val="000000"/>
          <w:sz w:val="22"/>
          <w:szCs w:val="22"/>
          <w:lang w:val="lt-LT"/>
        </w:rPr>
      </w:pPr>
      <w:r>
        <w:rPr>
          <w:sz w:val="22"/>
          <w:szCs w:val="22"/>
          <w:lang w:val="lt-LT"/>
        </w:rPr>
        <w:t>Besikartojantis pykinimas ar vėmimas, pilvo skausmas arba skausmas kvėpuojant</w:t>
      </w:r>
      <w:r w:rsidR="00C12747">
        <w:rPr>
          <w:sz w:val="22"/>
          <w:szCs w:val="22"/>
          <w:lang w:val="lt-LT"/>
        </w:rPr>
        <w:t xml:space="preserve"> (retas)</w:t>
      </w:r>
      <w:r w:rsidRPr="004B3E7B">
        <w:rPr>
          <w:sz w:val="22"/>
          <w:szCs w:val="22"/>
          <w:lang w:val="lt-LT"/>
        </w:rPr>
        <w:t>.</w:t>
      </w:r>
    </w:p>
    <w:p w14:paraId="5CAF5B17" w14:textId="77777777" w:rsidR="00727022" w:rsidRPr="00814E38" w:rsidRDefault="00727022" w:rsidP="00727022">
      <w:pPr>
        <w:numPr>
          <w:ilvl w:val="0"/>
          <w:numId w:val="37"/>
        </w:numPr>
        <w:tabs>
          <w:tab w:val="left" w:pos="540"/>
        </w:tabs>
        <w:ind w:left="540" w:hanging="540"/>
        <w:rPr>
          <w:color w:val="000000"/>
          <w:sz w:val="22"/>
          <w:szCs w:val="22"/>
          <w:lang w:val="lt-LT"/>
        </w:rPr>
      </w:pPr>
      <w:r>
        <w:rPr>
          <w:sz w:val="22"/>
          <w:szCs w:val="22"/>
          <w:lang w:val="lt-LT"/>
        </w:rPr>
        <w:t>Pranešta apie priepuolių ir traukulių atsiradimą vartojant ZYVOXID.</w:t>
      </w:r>
      <w:r w:rsidRPr="004B3E7B">
        <w:rPr>
          <w:sz w:val="22"/>
          <w:szCs w:val="22"/>
          <w:lang w:val="lt-LT"/>
        </w:rPr>
        <w:t xml:space="preserve"> </w:t>
      </w:r>
    </w:p>
    <w:p w14:paraId="4E4673EC" w14:textId="5B30EE02" w:rsidR="00727022" w:rsidRPr="004B3E7B" w:rsidRDefault="00727022" w:rsidP="00727022">
      <w:pPr>
        <w:numPr>
          <w:ilvl w:val="0"/>
          <w:numId w:val="37"/>
        </w:numPr>
        <w:tabs>
          <w:tab w:val="left" w:pos="540"/>
        </w:tabs>
        <w:ind w:left="540" w:hanging="540"/>
        <w:rPr>
          <w:color w:val="000000"/>
          <w:sz w:val="22"/>
          <w:szCs w:val="22"/>
          <w:lang w:val="lt-LT"/>
        </w:rPr>
      </w:pPr>
      <w:r w:rsidRPr="00814E38">
        <w:rPr>
          <w:sz w:val="22"/>
          <w:szCs w:val="22"/>
          <w:lang w:val="lt-LT"/>
        </w:rPr>
        <w:t>Serotonino sindromas (da</w:t>
      </w:r>
      <w:r>
        <w:rPr>
          <w:sz w:val="22"/>
          <w:szCs w:val="22"/>
          <w:lang w:val="lt-LT"/>
        </w:rPr>
        <w:t xml:space="preserve">žnis nežinomas): Turite pasakyti gydytojui, jeigu pasireiškia susijaudinimas, sumišimas, kliedesiai, sąstingis, drebulys, pusiausvyros sutrikimas, </w:t>
      </w:r>
      <w:r w:rsidRPr="00B562EA">
        <w:rPr>
          <w:sz w:val="22"/>
          <w:szCs w:val="22"/>
          <w:lang w:val="lt-LT"/>
        </w:rPr>
        <w:t xml:space="preserve">greitas širdies </w:t>
      </w:r>
      <w:r w:rsidRPr="00B562EA">
        <w:rPr>
          <w:sz w:val="22"/>
          <w:szCs w:val="22"/>
          <w:lang w:val="lt-LT"/>
        </w:rPr>
        <w:lastRenderedPageBreak/>
        <w:t>plakimas, sunkios kvėpavimo problemos ir viduriavimas (</w:t>
      </w:r>
      <w:r>
        <w:rPr>
          <w:sz w:val="22"/>
          <w:szCs w:val="22"/>
          <w:lang w:val="lt-LT"/>
        </w:rPr>
        <w:t>gali reikšti</w:t>
      </w:r>
      <w:r w:rsidRPr="00B562EA">
        <w:rPr>
          <w:sz w:val="22"/>
          <w:szCs w:val="22"/>
          <w:lang w:val="lt-LT"/>
        </w:rPr>
        <w:t xml:space="preserve"> serotonino sindromą)</w:t>
      </w:r>
      <w:r w:rsidRPr="009F2D6F">
        <w:rPr>
          <w:sz w:val="22"/>
          <w:szCs w:val="22"/>
          <w:lang w:val="lt-LT"/>
        </w:rPr>
        <w:t xml:space="preserve"> </w:t>
      </w:r>
      <w:r>
        <w:rPr>
          <w:sz w:val="22"/>
          <w:szCs w:val="22"/>
          <w:lang w:val="lt-LT"/>
        </w:rPr>
        <w:t>priepuoliai vartojant kartu antidepres</w:t>
      </w:r>
      <w:r w:rsidRPr="004B3E7B">
        <w:rPr>
          <w:sz w:val="22"/>
          <w:szCs w:val="22"/>
          <w:lang w:val="lt-LT"/>
        </w:rPr>
        <w:t>ant</w:t>
      </w:r>
      <w:r>
        <w:rPr>
          <w:sz w:val="22"/>
          <w:szCs w:val="22"/>
          <w:lang w:val="lt-LT"/>
        </w:rPr>
        <w:t>u</w:t>
      </w:r>
      <w:r w:rsidRPr="004B3E7B">
        <w:rPr>
          <w:sz w:val="22"/>
          <w:szCs w:val="22"/>
          <w:lang w:val="lt-LT"/>
        </w:rPr>
        <w:t>s</w:t>
      </w:r>
      <w:r>
        <w:rPr>
          <w:sz w:val="22"/>
          <w:szCs w:val="22"/>
          <w:lang w:val="lt-LT"/>
        </w:rPr>
        <w:t xml:space="preserve">, kurie vadinami </w:t>
      </w:r>
      <w:r w:rsidRPr="004B3E7B">
        <w:rPr>
          <w:sz w:val="22"/>
          <w:szCs w:val="22"/>
          <w:lang w:val="lt-LT"/>
        </w:rPr>
        <w:t>SSRI</w:t>
      </w:r>
      <w:r>
        <w:rPr>
          <w:sz w:val="22"/>
          <w:szCs w:val="22"/>
          <w:lang w:val="lt-LT"/>
        </w:rPr>
        <w:t>, arba opioidų</w:t>
      </w:r>
      <w:r w:rsidRPr="004B3E7B">
        <w:rPr>
          <w:sz w:val="22"/>
          <w:szCs w:val="22"/>
          <w:lang w:val="lt-LT"/>
        </w:rPr>
        <w:t xml:space="preserve"> (</w:t>
      </w:r>
      <w:r>
        <w:rPr>
          <w:sz w:val="22"/>
          <w:szCs w:val="22"/>
          <w:lang w:val="lt-LT"/>
        </w:rPr>
        <w:t>žr.</w:t>
      </w:r>
      <w:r w:rsidRPr="004B3E7B">
        <w:rPr>
          <w:sz w:val="22"/>
          <w:szCs w:val="22"/>
          <w:lang w:val="lt-LT"/>
        </w:rPr>
        <w:t xml:space="preserve"> 2</w:t>
      </w:r>
      <w:r>
        <w:rPr>
          <w:sz w:val="22"/>
          <w:szCs w:val="22"/>
          <w:lang w:val="lt-LT"/>
        </w:rPr>
        <w:t xml:space="preserve"> skyrių</w:t>
      </w:r>
      <w:r w:rsidRPr="004B3E7B">
        <w:rPr>
          <w:sz w:val="22"/>
          <w:szCs w:val="22"/>
          <w:lang w:val="lt-LT"/>
        </w:rPr>
        <w:t>).</w:t>
      </w:r>
    </w:p>
    <w:p w14:paraId="44C92D6F" w14:textId="77777777" w:rsidR="00971FF7" w:rsidRPr="001D7930" w:rsidRDefault="00971FF7" w:rsidP="00971FF7">
      <w:pPr>
        <w:numPr>
          <w:ilvl w:val="12"/>
          <w:numId w:val="0"/>
        </w:numPr>
        <w:tabs>
          <w:tab w:val="left" w:pos="540"/>
          <w:tab w:val="left" w:pos="7513"/>
          <w:tab w:val="left" w:pos="7655"/>
        </w:tabs>
        <w:ind w:left="540" w:right="-29" w:hanging="540"/>
        <w:rPr>
          <w:noProof/>
          <w:sz w:val="22"/>
          <w:szCs w:val="22"/>
          <w:lang w:val="lt-LT"/>
        </w:rPr>
      </w:pPr>
    </w:p>
    <w:p w14:paraId="74E0E0A0" w14:textId="77777777" w:rsidR="00971FF7" w:rsidRPr="001D7930" w:rsidRDefault="00971FF7" w:rsidP="00971FF7">
      <w:pPr>
        <w:numPr>
          <w:ilvl w:val="12"/>
          <w:numId w:val="0"/>
        </w:numPr>
        <w:tabs>
          <w:tab w:val="left" w:pos="0"/>
          <w:tab w:val="left" w:pos="7513"/>
          <w:tab w:val="left" w:pos="7655"/>
        </w:tabs>
        <w:ind w:right="-29"/>
        <w:rPr>
          <w:noProof/>
          <w:sz w:val="22"/>
          <w:szCs w:val="22"/>
          <w:lang w:val="lt-LT"/>
        </w:rPr>
      </w:pPr>
      <w:r w:rsidRPr="001D7930">
        <w:rPr>
          <w:noProof/>
          <w:sz w:val="22"/>
          <w:szCs w:val="22"/>
          <w:lang w:val="lt-LT"/>
        </w:rPr>
        <w:t>Pranešta, kad pacientams, kurie vartojo ZYVOXID ilgiau kaip 28 paras, pasireiškė nutirpimas, dilgčiojimas ar matymas lyg per miglą. Jeigu sutriko regėjimas, turite kuo greičiau kreiptis į gydytoją.</w:t>
      </w:r>
    </w:p>
    <w:p w14:paraId="72164A24" w14:textId="77777777" w:rsidR="00971FF7" w:rsidRPr="001D7930" w:rsidRDefault="00971FF7" w:rsidP="00971FF7">
      <w:pPr>
        <w:numPr>
          <w:ilvl w:val="12"/>
          <w:numId w:val="0"/>
        </w:numPr>
        <w:tabs>
          <w:tab w:val="left" w:pos="540"/>
          <w:tab w:val="left" w:pos="7513"/>
          <w:tab w:val="left" w:pos="7655"/>
        </w:tabs>
        <w:ind w:left="540" w:right="-29" w:hanging="540"/>
        <w:rPr>
          <w:noProof/>
          <w:sz w:val="22"/>
          <w:szCs w:val="22"/>
          <w:lang w:val="lt-LT"/>
        </w:rPr>
      </w:pPr>
    </w:p>
    <w:p w14:paraId="5C273632" w14:textId="77777777" w:rsidR="00971FF7" w:rsidRPr="001D7930" w:rsidRDefault="00971FF7" w:rsidP="00971FF7">
      <w:pPr>
        <w:numPr>
          <w:ilvl w:val="12"/>
          <w:numId w:val="0"/>
        </w:numPr>
        <w:tabs>
          <w:tab w:val="left" w:pos="540"/>
          <w:tab w:val="left" w:pos="7513"/>
          <w:tab w:val="left" w:pos="7655"/>
        </w:tabs>
        <w:ind w:left="540" w:right="-29" w:hanging="540"/>
        <w:rPr>
          <w:noProof/>
          <w:sz w:val="22"/>
          <w:szCs w:val="22"/>
          <w:u w:val="single"/>
          <w:lang w:val="lt-LT"/>
        </w:rPr>
      </w:pPr>
      <w:r w:rsidRPr="001D7930">
        <w:rPr>
          <w:noProof/>
          <w:sz w:val="22"/>
          <w:szCs w:val="22"/>
          <w:u w:val="single"/>
          <w:lang w:val="lt-LT"/>
        </w:rPr>
        <w:t>Kitas šalutinis poveikis</w:t>
      </w:r>
    </w:p>
    <w:p w14:paraId="67570463" w14:textId="77777777" w:rsidR="000518C1" w:rsidRPr="001D7930" w:rsidRDefault="000518C1" w:rsidP="000518C1">
      <w:pPr>
        <w:numPr>
          <w:ilvl w:val="12"/>
          <w:numId w:val="0"/>
        </w:numPr>
        <w:tabs>
          <w:tab w:val="left" w:pos="7513"/>
          <w:tab w:val="left" w:pos="7655"/>
        </w:tabs>
        <w:ind w:right="-29"/>
        <w:rPr>
          <w:noProof/>
          <w:sz w:val="22"/>
          <w:szCs w:val="22"/>
          <w:lang w:val="lt-LT"/>
        </w:rPr>
      </w:pPr>
    </w:p>
    <w:p w14:paraId="10503D35" w14:textId="2B279F07" w:rsidR="00971FF7" w:rsidRPr="001D7930" w:rsidRDefault="00727022" w:rsidP="00971FF7">
      <w:pPr>
        <w:numPr>
          <w:ilvl w:val="12"/>
          <w:numId w:val="0"/>
        </w:numPr>
        <w:tabs>
          <w:tab w:val="left" w:pos="7513"/>
          <w:tab w:val="left" w:pos="7655"/>
        </w:tabs>
        <w:ind w:right="-29"/>
        <w:rPr>
          <w:noProof/>
          <w:sz w:val="22"/>
          <w:szCs w:val="22"/>
          <w:u w:val="single"/>
          <w:lang w:val="lt-LT"/>
        </w:rPr>
      </w:pPr>
      <w:r w:rsidRPr="00814E38">
        <w:rPr>
          <w:bCs/>
          <w:noProof/>
          <w:sz w:val="22"/>
          <w:szCs w:val="22"/>
          <w:lang w:val="lt-LT"/>
        </w:rPr>
        <w:t>Dažni šalutinio poveikio reiškiniai (gali pasireikšti rečiau kaip 1 iš 10 asmenų</w:t>
      </w:r>
      <w:r w:rsidRPr="00C37464">
        <w:rPr>
          <w:bCs/>
          <w:noProof/>
          <w:szCs w:val="22"/>
          <w:lang w:val="lt-LT"/>
        </w:rPr>
        <w:t>)</w:t>
      </w:r>
    </w:p>
    <w:p w14:paraId="16AC4ED8" w14:textId="77777777" w:rsidR="0008527C" w:rsidRPr="001D7930" w:rsidRDefault="0008527C" w:rsidP="0008527C">
      <w:pPr>
        <w:numPr>
          <w:ilvl w:val="0"/>
          <w:numId w:val="25"/>
        </w:numPr>
        <w:tabs>
          <w:tab w:val="clear" w:pos="720"/>
          <w:tab w:val="num" w:pos="540"/>
        </w:tabs>
        <w:ind w:left="540" w:hanging="540"/>
        <w:rPr>
          <w:noProof/>
          <w:sz w:val="22"/>
          <w:szCs w:val="22"/>
          <w:u w:val="single"/>
          <w:lang w:val="lt-LT"/>
        </w:rPr>
      </w:pPr>
      <w:r w:rsidRPr="001D7930">
        <w:rPr>
          <w:noProof/>
          <w:sz w:val="22"/>
          <w:szCs w:val="22"/>
          <w:lang w:val="lt-LT"/>
        </w:rPr>
        <w:t>grybelių sukeltos infekcinės ligos, ypač makšties arba burnos pienligė;</w:t>
      </w:r>
    </w:p>
    <w:p w14:paraId="6B596818" w14:textId="77777777" w:rsidR="0008527C" w:rsidRPr="001D7930" w:rsidRDefault="0008527C" w:rsidP="0008527C">
      <w:pPr>
        <w:numPr>
          <w:ilvl w:val="0"/>
          <w:numId w:val="25"/>
        </w:numPr>
        <w:tabs>
          <w:tab w:val="clear" w:pos="720"/>
          <w:tab w:val="num" w:pos="540"/>
        </w:tabs>
        <w:ind w:left="540" w:hanging="540"/>
        <w:rPr>
          <w:sz w:val="22"/>
          <w:szCs w:val="22"/>
          <w:lang w:val="lt-LT"/>
        </w:rPr>
      </w:pPr>
      <w:r w:rsidRPr="001D7930">
        <w:rPr>
          <w:sz w:val="22"/>
          <w:szCs w:val="22"/>
          <w:lang w:val="lt-LT"/>
        </w:rPr>
        <w:t>galvos skausmas;</w:t>
      </w:r>
    </w:p>
    <w:p w14:paraId="5FFB4053" w14:textId="77777777" w:rsidR="0008527C" w:rsidRPr="001D7930" w:rsidRDefault="0008527C" w:rsidP="0008527C">
      <w:pPr>
        <w:numPr>
          <w:ilvl w:val="0"/>
          <w:numId w:val="26"/>
        </w:numPr>
        <w:tabs>
          <w:tab w:val="clear" w:pos="720"/>
          <w:tab w:val="num" w:pos="540"/>
          <w:tab w:val="left" w:pos="7513"/>
          <w:tab w:val="left" w:pos="7655"/>
        </w:tabs>
        <w:ind w:left="540" w:right="-29" w:hanging="540"/>
        <w:rPr>
          <w:sz w:val="22"/>
          <w:szCs w:val="22"/>
          <w:lang w:val="lt-LT"/>
        </w:rPr>
      </w:pPr>
      <w:r w:rsidRPr="001D7930">
        <w:rPr>
          <w:sz w:val="22"/>
          <w:szCs w:val="22"/>
          <w:lang w:val="lt-LT"/>
        </w:rPr>
        <w:t>metalo skonis burnoje;</w:t>
      </w:r>
    </w:p>
    <w:p w14:paraId="44DFA7AA" w14:textId="77777777" w:rsidR="0008527C" w:rsidRPr="001D7930" w:rsidRDefault="0008527C" w:rsidP="0008527C">
      <w:pPr>
        <w:numPr>
          <w:ilvl w:val="0"/>
          <w:numId w:val="26"/>
        </w:numPr>
        <w:tabs>
          <w:tab w:val="clear" w:pos="720"/>
          <w:tab w:val="num" w:pos="540"/>
          <w:tab w:val="left" w:pos="7513"/>
          <w:tab w:val="left" w:pos="7655"/>
        </w:tabs>
        <w:ind w:left="540" w:right="-29" w:hanging="540"/>
        <w:rPr>
          <w:noProof/>
          <w:sz w:val="22"/>
          <w:szCs w:val="22"/>
        </w:rPr>
      </w:pPr>
      <w:r w:rsidRPr="001D7930">
        <w:rPr>
          <w:noProof/>
          <w:sz w:val="22"/>
          <w:szCs w:val="22"/>
        </w:rPr>
        <w:t>viduriavimas, pykinimas ir vėmimas;</w:t>
      </w:r>
    </w:p>
    <w:p w14:paraId="532FF3BB" w14:textId="157777EA" w:rsidR="0008527C" w:rsidRPr="001D7930" w:rsidRDefault="0008527C" w:rsidP="0008527C">
      <w:pPr>
        <w:numPr>
          <w:ilvl w:val="0"/>
          <w:numId w:val="26"/>
        </w:numPr>
        <w:tabs>
          <w:tab w:val="clear" w:pos="720"/>
          <w:tab w:val="num" w:pos="540"/>
          <w:tab w:val="left" w:pos="7513"/>
          <w:tab w:val="left" w:pos="7655"/>
        </w:tabs>
        <w:ind w:left="540" w:right="-29" w:hanging="540"/>
        <w:rPr>
          <w:noProof/>
          <w:sz w:val="22"/>
          <w:szCs w:val="22"/>
        </w:rPr>
      </w:pPr>
      <w:bookmarkStart w:id="16" w:name="_Hlk68708565"/>
      <w:r w:rsidRPr="001D7930">
        <w:rPr>
          <w:noProof/>
          <w:sz w:val="22"/>
          <w:szCs w:val="22"/>
        </w:rPr>
        <w:t>kai kurių kraujo tyrimų, įskaitant inkstų ar kepenų funkciją rodančių baltymų, druskų ar fermentų, arba gliukozės koncentracijos kraujyje tyrimus, rodmenų pokyčiai;</w:t>
      </w:r>
    </w:p>
    <w:bookmarkEnd w:id="16"/>
    <w:p w14:paraId="71A63801" w14:textId="10CDDB75" w:rsidR="0008527C" w:rsidRPr="001D7930" w:rsidRDefault="0008527C" w:rsidP="0008527C">
      <w:pPr>
        <w:numPr>
          <w:ilvl w:val="0"/>
          <w:numId w:val="25"/>
        </w:numPr>
        <w:tabs>
          <w:tab w:val="clear" w:pos="720"/>
          <w:tab w:val="num" w:pos="540"/>
        </w:tabs>
        <w:ind w:left="540" w:hanging="540"/>
        <w:rPr>
          <w:noProof/>
          <w:sz w:val="22"/>
          <w:szCs w:val="22"/>
        </w:rPr>
      </w:pPr>
      <w:r w:rsidRPr="001D7930">
        <w:rPr>
          <w:noProof/>
          <w:sz w:val="22"/>
          <w:szCs w:val="22"/>
        </w:rPr>
        <w:t>nepaaiškinamas kraujavimas ar mėlynės, kurių gali atsirasti dėl kai kurių kraujo ląstelių, kurios turi įtakos kraujo krešėjimui arba anemijos atsiradimui, kiekio pokyčių</w:t>
      </w:r>
      <w:r w:rsidR="00E9765F" w:rsidRPr="001D7930">
        <w:rPr>
          <w:noProof/>
          <w:sz w:val="22"/>
          <w:szCs w:val="22"/>
        </w:rPr>
        <w:t>;</w:t>
      </w:r>
    </w:p>
    <w:p w14:paraId="42F5F540" w14:textId="77777777" w:rsidR="00E9765F" w:rsidRPr="001D7930" w:rsidRDefault="00E9765F" w:rsidP="00E9765F">
      <w:pPr>
        <w:numPr>
          <w:ilvl w:val="0"/>
          <w:numId w:val="25"/>
        </w:numPr>
        <w:tabs>
          <w:tab w:val="clear" w:pos="720"/>
          <w:tab w:val="num" w:pos="540"/>
        </w:tabs>
        <w:ind w:left="540" w:hanging="540"/>
        <w:rPr>
          <w:noProof/>
          <w:sz w:val="22"/>
          <w:szCs w:val="22"/>
        </w:rPr>
      </w:pPr>
      <w:r w:rsidRPr="001D7930">
        <w:rPr>
          <w:noProof/>
          <w:sz w:val="22"/>
          <w:szCs w:val="22"/>
        </w:rPr>
        <w:t>trombocit</w:t>
      </w:r>
      <w:r w:rsidRPr="001D7930">
        <w:rPr>
          <w:noProof/>
          <w:sz w:val="22"/>
          <w:szCs w:val="22"/>
          <w:lang w:val="lt-LT"/>
        </w:rPr>
        <w:t>ų sumažėjimas.</w:t>
      </w:r>
    </w:p>
    <w:p w14:paraId="358ED108" w14:textId="77777777" w:rsidR="00E9765F" w:rsidRPr="001D7930" w:rsidRDefault="00E9765F" w:rsidP="00CC11F5">
      <w:pPr>
        <w:rPr>
          <w:noProof/>
          <w:sz w:val="22"/>
          <w:szCs w:val="22"/>
        </w:rPr>
      </w:pPr>
    </w:p>
    <w:p w14:paraId="3651AC3D" w14:textId="77777777" w:rsidR="000518C1" w:rsidRPr="001D7930" w:rsidRDefault="000518C1" w:rsidP="000518C1">
      <w:pPr>
        <w:rPr>
          <w:noProof/>
          <w:sz w:val="22"/>
          <w:szCs w:val="22"/>
          <w:lang w:val="lt-LT"/>
        </w:rPr>
      </w:pPr>
    </w:p>
    <w:p w14:paraId="76496671" w14:textId="1931EC01" w:rsidR="00971FF7" w:rsidRPr="001D7930" w:rsidRDefault="00727022" w:rsidP="00971FF7">
      <w:pPr>
        <w:rPr>
          <w:noProof/>
          <w:sz w:val="22"/>
          <w:szCs w:val="22"/>
          <w:u w:val="single"/>
          <w:lang w:val="lt-LT"/>
        </w:rPr>
      </w:pPr>
      <w:r w:rsidRPr="00814E38">
        <w:rPr>
          <w:bCs/>
          <w:noProof/>
          <w:sz w:val="22"/>
          <w:szCs w:val="22"/>
          <w:lang w:val="lt-LT"/>
        </w:rPr>
        <w:t>Nedažni šalutinio poveikio reiškiniai (gali pasireikšti rečiau kaip 1 iš 100 asmenų)</w:t>
      </w:r>
    </w:p>
    <w:p w14:paraId="1E318523" w14:textId="77777777" w:rsidR="0008527C" w:rsidRPr="001D7930" w:rsidRDefault="0008527C" w:rsidP="0008527C">
      <w:pPr>
        <w:numPr>
          <w:ilvl w:val="0"/>
          <w:numId w:val="25"/>
        </w:numPr>
        <w:tabs>
          <w:tab w:val="clear" w:pos="720"/>
          <w:tab w:val="num" w:pos="540"/>
        </w:tabs>
        <w:ind w:left="540" w:hanging="540"/>
        <w:rPr>
          <w:noProof/>
          <w:sz w:val="22"/>
          <w:szCs w:val="22"/>
          <w:u w:val="single"/>
          <w:lang w:val="lt-LT"/>
        </w:rPr>
      </w:pPr>
      <w:r w:rsidRPr="001D7930">
        <w:rPr>
          <w:noProof/>
          <w:sz w:val="22"/>
          <w:szCs w:val="22"/>
          <w:lang w:val="lt-LT"/>
        </w:rPr>
        <w:t>makšties ir lytinių organų uždegimas moterims;</w:t>
      </w:r>
    </w:p>
    <w:p w14:paraId="6CCD49C8" w14:textId="77777777" w:rsidR="0008527C" w:rsidRPr="001D7930" w:rsidRDefault="0008527C" w:rsidP="0008527C">
      <w:pPr>
        <w:numPr>
          <w:ilvl w:val="0"/>
          <w:numId w:val="25"/>
        </w:numPr>
        <w:tabs>
          <w:tab w:val="clear" w:pos="720"/>
          <w:tab w:val="num" w:pos="540"/>
        </w:tabs>
        <w:ind w:left="540" w:hanging="540"/>
        <w:rPr>
          <w:noProof/>
          <w:sz w:val="22"/>
          <w:szCs w:val="22"/>
          <w:u w:val="single"/>
          <w:lang w:val="lt-LT"/>
        </w:rPr>
      </w:pPr>
      <w:r w:rsidRPr="001D7930">
        <w:rPr>
          <w:noProof/>
          <w:sz w:val="22"/>
          <w:szCs w:val="22"/>
          <w:lang w:val="lt-LT"/>
        </w:rPr>
        <w:t>kai kurių kraujo ląstelių, kurios turi įtakos organizmo atsparumui infekcijoms, kiekio pokyčiai;</w:t>
      </w:r>
    </w:p>
    <w:p w14:paraId="1A947518" w14:textId="77777777" w:rsidR="0008527C" w:rsidRPr="001D7930" w:rsidRDefault="0008527C" w:rsidP="0008527C">
      <w:pPr>
        <w:numPr>
          <w:ilvl w:val="0"/>
          <w:numId w:val="25"/>
        </w:numPr>
        <w:tabs>
          <w:tab w:val="clear" w:pos="720"/>
          <w:tab w:val="num" w:pos="540"/>
        </w:tabs>
        <w:ind w:left="540" w:hanging="540"/>
        <w:rPr>
          <w:noProof/>
          <w:sz w:val="22"/>
          <w:szCs w:val="22"/>
          <w:lang w:val="lt-LT"/>
        </w:rPr>
      </w:pPr>
      <w:r w:rsidRPr="001D7930">
        <w:rPr>
          <w:noProof/>
          <w:sz w:val="22"/>
          <w:szCs w:val="22"/>
          <w:lang w:val="lt-LT"/>
        </w:rPr>
        <w:t xml:space="preserve">burnos </w:t>
      </w:r>
      <w:r w:rsidRPr="001D7930">
        <w:rPr>
          <w:noProof/>
          <w:sz w:val="22"/>
          <w:szCs w:val="22"/>
          <w:lang w:val="pt-PT"/>
        </w:rPr>
        <w:t>džiūvimas</w:t>
      </w:r>
      <w:r w:rsidRPr="001D7930">
        <w:rPr>
          <w:noProof/>
          <w:sz w:val="22"/>
          <w:szCs w:val="22"/>
          <w:lang w:val="lt-LT"/>
        </w:rPr>
        <w:t>;</w:t>
      </w:r>
    </w:p>
    <w:p w14:paraId="3E21B8A0" w14:textId="77777777" w:rsidR="000518C1" w:rsidRPr="001D7930" w:rsidRDefault="000518C1" w:rsidP="00971FF7">
      <w:pPr>
        <w:numPr>
          <w:ilvl w:val="0"/>
          <w:numId w:val="25"/>
        </w:numPr>
        <w:tabs>
          <w:tab w:val="clear" w:pos="720"/>
          <w:tab w:val="num" w:pos="540"/>
        </w:tabs>
        <w:ind w:left="540" w:hanging="540"/>
        <w:rPr>
          <w:noProof/>
          <w:sz w:val="22"/>
          <w:szCs w:val="22"/>
          <w:lang w:val="lt-LT"/>
        </w:rPr>
      </w:pPr>
      <w:r w:rsidRPr="001D7930">
        <w:rPr>
          <w:noProof/>
          <w:sz w:val="22"/>
          <w:szCs w:val="22"/>
          <w:lang w:val="lt-LT"/>
        </w:rPr>
        <w:t>miego sutrikimai</w:t>
      </w:r>
      <w:r w:rsidR="00971FF7" w:rsidRPr="001D7930">
        <w:rPr>
          <w:noProof/>
          <w:sz w:val="22"/>
          <w:szCs w:val="22"/>
          <w:lang w:val="lt-LT"/>
        </w:rPr>
        <w:t>;</w:t>
      </w:r>
    </w:p>
    <w:p w14:paraId="2EB49F27" w14:textId="77777777" w:rsidR="000518C1" w:rsidRPr="001D7930" w:rsidRDefault="00971FF7" w:rsidP="00971FF7">
      <w:pPr>
        <w:numPr>
          <w:ilvl w:val="0"/>
          <w:numId w:val="25"/>
        </w:numPr>
        <w:tabs>
          <w:tab w:val="clear" w:pos="720"/>
          <w:tab w:val="num" w:pos="540"/>
        </w:tabs>
        <w:ind w:left="540" w:hanging="540"/>
        <w:rPr>
          <w:noProof/>
          <w:sz w:val="22"/>
          <w:szCs w:val="22"/>
          <w:lang w:val="lt-LT"/>
        </w:rPr>
      </w:pPr>
      <w:r w:rsidRPr="001D7930">
        <w:rPr>
          <w:noProof/>
          <w:sz w:val="22"/>
          <w:szCs w:val="22"/>
          <w:lang w:val="lt-LT"/>
        </w:rPr>
        <w:t xml:space="preserve">galvos </w:t>
      </w:r>
      <w:r w:rsidR="000518C1" w:rsidRPr="001D7930">
        <w:rPr>
          <w:noProof/>
          <w:sz w:val="22"/>
          <w:szCs w:val="22"/>
          <w:lang w:val="lt-LT"/>
        </w:rPr>
        <w:t>svaig</w:t>
      </w:r>
      <w:r w:rsidRPr="001D7930">
        <w:rPr>
          <w:noProof/>
          <w:sz w:val="22"/>
          <w:szCs w:val="22"/>
          <w:lang w:val="lt-LT"/>
        </w:rPr>
        <w:t>ima</w:t>
      </w:r>
      <w:r w:rsidR="000518C1" w:rsidRPr="001D7930">
        <w:rPr>
          <w:noProof/>
          <w:sz w:val="22"/>
          <w:szCs w:val="22"/>
          <w:lang w:val="lt-LT"/>
        </w:rPr>
        <w:t>s</w:t>
      </w:r>
      <w:r w:rsidRPr="001D7930">
        <w:rPr>
          <w:noProof/>
          <w:sz w:val="22"/>
          <w:szCs w:val="22"/>
          <w:lang w:val="lt-LT"/>
        </w:rPr>
        <w:t>, tokie pojūčiai, kaip dilgsėjimas ar nutirpimas;</w:t>
      </w:r>
    </w:p>
    <w:p w14:paraId="624A6A84" w14:textId="77777777" w:rsidR="000518C1" w:rsidRPr="001D7930" w:rsidRDefault="000518C1" w:rsidP="00971FF7">
      <w:pPr>
        <w:numPr>
          <w:ilvl w:val="0"/>
          <w:numId w:val="25"/>
        </w:numPr>
        <w:tabs>
          <w:tab w:val="clear" w:pos="720"/>
          <w:tab w:val="num" w:pos="540"/>
        </w:tabs>
        <w:ind w:left="540" w:hanging="540"/>
        <w:rPr>
          <w:noProof/>
          <w:sz w:val="22"/>
          <w:szCs w:val="22"/>
          <w:lang w:val="lt-LT"/>
        </w:rPr>
      </w:pPr>
      <w:r w:rsidRPr="001D7930">
        <w:rPr>
          <w:noProof/>
          <w:sz w:val="22"/>
          <w:szCs w:val="22"/>
          <w:lang w:val="lt-LT"/>
        </w:rPr>
        <w:t>matymas kaip p</w:t>
      </w:r>
      <w:r w:rsidR="00971FF7" w:rsidRPr="001D7930">
        <w:rPr>
          <w:noProof/>
          <w:sz w:val="22"/>
          <w:szCs w:val="22"/>
          <w:lang w:val="lt-LT"/>
        </w:rPr>
        <w:t>e</w:t>
      </w:r>
      <w:r w:rsidRPr="001D7930">
        <w:rPr>
          <w:noProof/>
          <w:sz w:val="22"/>
          <w:szCs w:val="22"/>
          <w:lang w:val="lt-LT"/>
        </w:rPr>
        <w:t>r</w:t>
      </w:r>
      <w:r w:rsidR="00971FF7" w:rsidRPr="001D7930">
        <w:rPr>
          <w:noProof/>
          <w:sz w:val="22"/>
          <w:szCs w:val="22"/>
          <w:lang w:val="lt-LT"/>
        </w:rPr>
        <w:t xml:space="preserve"> miglą;</w:t>
      </w:r>
    </w:p>
    <w:p w14:paraId="5BE53181" w14:textId="77777777" w:rsidR="000518C1" w:rsidRPr="001D7930" w:rsidRDefault="000518C1" w:rsidP="00971FF7">
      <w:pPr>
        <w:numPr>
          <w:ilvl w:val="0"/>
          <w:numId w:val="25"/>
        </w:numPr>
        <w:tabs>
          <w:tab w:val="clear" w:pos="720"/>
          <w:tab w:val="num" w:pos="540"/>
        </w:tabs>
        <w:ind w:left="540" w:hanging="540"/>
        <w:rPr>
          <w:noProof/>
          <w:sz w:val="22"/>
          <w:szCs w:val="22"/>
          <w:lang w:val="lt-LT"/>
        </w:rPr>
      </w:pPr>
      <w:r w:rsidRPr="001D7930">
        <w:rPr>
          <w:noProof/>
          <w:sz w:val="22"/>
          <w:szCs w:val="22"/>
          <w:lang w:val="lt-LT"/>
        </w:rPr>
        <w:t>spengimas ausyse</w:t>
      </w:r>
      <w:r w:rsidR="00971FF7" w:rsidRPr="001D7930">
        <w:rPr>
          <w:noProof/>
          <w:sz w:val="22"/>
          <w:szCs w:val="22"/>
          <w:lang w:val="lt-LT"/>
        </w:rPr>
        <w:t>;</w:t>
      </w:r>
    </w:p>
    <w:p w14:paraId="02A8FCC1" w14:textId="064DADAF" w:rsidR="00971FF7" w:rsidRPr="001D7930" w:rsidRDefault="00971FF7" w:rsidP="00971FF7">
      <w:pPr>
        <w:numPr>
          <w:ilvl w:val="0"/>
          <w:numId w:val="25"/>
        </w:numPr>
        <w:tabs>
          <w:tab w:val="clear" w:pos="720"/>
          <w:tab w:val="num" w:pos="540"/>
        </w:tabs>
        <w:ind w:left="540" w:hanging="540"/>
        <w:rPr>
          <w:noProof/>
          <w:sz w:val="22"/>
          <w:szCs w:val="22"/>
        </w:rPr>
      </w:pPr>
      <w:r w:rsidRPr="001D7930">
        <w:rPr>
          <w:noProof/>
          <w:sz w:val="22"/>
          <w:szCs w:val="22"/>
        </w:rPr>
        <w:t>kraujospūdžio padidėjimas;</w:t>
      </w:r>
    </w:p>
    <w:p w14:paraId="27F53841" w14:textId="77777777" w:rsidR="00971FF7" w:rsidRPr="001D7930" w:rsidRDefault="00971FF7" w:rsidP="00971FF7">
      <w:pPr>
        <w:numPr>
          <w:ilvl w:val="0"/>
          <w:numId w:val="25"/>
        </w:numPr>
        <w:tabs>
          <w:tab w:val="clear" w:pos="720"/>
          <w:tab w:val="num" w:pos="540"/>
        </w:tabs>
        <w:ind w:left="540" w:hanging="540"/>
        <w:rPr>
          <w:noProof/>
          <w:sz w:val="22"/>
          <w:szCs w:val="22"/>
        </w:rPr>
      </w:pPr>
      <w:r w:rsidRPr="001D7930">
        <w:rPr>
          <w:noProof/>
          <w:sz w:val="22"/>
          <w:szCs w:val="22"/>
        </w:rPr>
        <w:t>nevirškinimas, pilvo skausmas, vidurių užkietėjimas;</w:t>
      </w:r>
    </w:p>
    <w:p w14:paraId="057BDBAD" w14:textId="3E540415" w:rsidR="000518C1" w:rsidRPr="001D7930" w:rsidRDefault="000518C1" w:rsidP="00971FF7">
      <w:pPr>
        <w:numPr>
          <w:ilvl w:val="0"/>
          <w:numId w:val="25"/>
        </w:numPr>
        <w:tabs>
          <w:tab w:val="clear" w:pos="720"/>
          <w:tab w:val="num" w:pos="540"/>
        </w:tabs>
        <w:ind w:left="540" w:hanging="540"/>
        <w:rPr>
          <w:noProof/>
          <w:sz w:val="22"/>
          <w:szCs w:val="22"/>
          <w:lang w:val="lt-LT"/>
        </w:rPr>
      </w:pPr>
      <w:r w:rsidRPr="001D7930">
        <w:rPr>
          <w:noProof/>
          <w:sz w:val="22"/>
          <w:szCs w:val="22"/>
          <w:lang w:val="lt-LT"/>
        </w:rPr>
        <w:t xml:space="preserve">liežuvio patinimas, skausmas ir spalvos </w:t>
      </w:r>
      <w:r w:rsidR="00971FF7" w:rsidRPr="001D7930">
        <w:rPr>
          <w:noProof/>
          <w:sz w:val="22"/>
          <w:szCs w:val="22"/>
          <w:lang w:val="lt-LT"/>
        </w:rPr>
        <w:t>pokytis;</w:t>
      </w:r>
    </w:p>
    <w:p w14:paraId="7BA73FF4" w14:textId="77777777" w:rsidR="00D15789" w:rsidRPr="001D7930" w:rsidRDefault="00D15789" w:rsidP="00D15789">
      <w:pPr>
        <w:numPr>
          <w:ilvl w:val="0"/>
          <w:numId w:val="25"/>
        </w:numPr>
        <w:tabs>
          <w:tab w:val="clear" w:pos="720"/>
          <w:tab w:val="num" w:pos="540"/>
        </w:tabs>
        <w:ind w:left="540" w:hanging="540"/>
        <w:rPr>
          <w:noProof/>
          <w:sz w:val="22"/>
          <w:szCs w:val="22"/>
          <w:lang w:val="pt-PT"/>
        </w:rPr>
      </w:pPr>
      <w:r w:rsidRPr="001D7930">
        <w:rPr>
          <w:noProof/>
          <w:sz w:val="22"/>
          <w:szCs w:val="22"/>
          <w:lang w:val="lt-LT"/>
        </w:rPr>
        <w:t>odos išbėrimas;</w:t>
      </w:r>
    </w:p>
    <w:p w14:paraId="5A4D781D" w14:textId="77777777" w:rsidR="00D15789" w:rsidRPr="001D7930" w:rsidRDefault="00D15789" w:rsidP="00D15789">
      <w:pPr>
        <w:numPr>
          <w:ilvl w:val="0"/>
          <w:numId w:val="25"/>
        </w:numPr>
        <w:tabs>
          <w:tab w:val="clear" w:pos="720"/>
          <w:tab w:val="num" w:pos="540"/>
        </w:tabs>
        <w:ind w:left="540" w:hanging="540"/>
        <w:rPr>
          <w:noProof/>
          <w:sz w:val="22"/>
          <w:szCs w:val="22"/>
          <w:lang w:val="pt-PT"/>
        </w:rPr>
      </w:pPr>
      <w:r w:rsidRPr="001D7930">
        <w:rPr>
          <w:noProof/>
          <w:sz w:val="22"/>
          <w:szCs w:val="22"/>
          <w:lang w:val="lt-LT"/>
        </w:rPr>
        <w:t>dažnesnis šlapinimasis;</w:t>
      </w:r>
    </w:p>
    <w:p w14:paraId="6905CFC4" w14:textId="77777777" w:rsidR="00D15789" w:rsidRPr="001D7930" w:rsidRDefault="00D15789" w:rsidP="00D15789">
      <w:pPr>
        <w:numPr>
          <w:ilvl w:val="0"/>
          <w:numId w:val="25"/>
        </w:numPr>
        <w:tabs>
          <w:tab w:val="clear" w:pos="720"/>
          <w:tab w:val="num" w:pos="540"/>
        </w:tabs>
        <w:ind w:left="540" w:hanging="540"/>
        <w:rPr>
          <w:noProof/>
          <w:sz w:val="22"/>
          <w:szCs w:val="22"/>
          <w:lang w:val="pt-PT"/>
        </w:rPr>
      </w:pPr>
      <w:r w:rsidRPr="001D7930">
        <w:rPr>
          <w:noProof/>
          <w:sz w:val="22"/>
          <w:szCs w:val="22"/>
          <w:lang w:val="lt-LT"/>
        </w:rPr>
        <w:t>karščiavimas ar šaltkrėtis, diegliai ir skausmai;</w:t>
      </w:r>
    </w:p>
    <w:p w14:paraId="1F008D3D" w14:textId="77777777" w:rsidR="00D15789" w:rsidRPr="001D7930" w:rsidRDefault="00D15789" w:rsidP="00D15789">
      <w:pPr>
        <w:numPr>
          <w:ilvl w:val="0"/>
          <w:numId w:val="25"/>
        </w:numPr>
        <w:tabs>
          <w:tab w:val="clear" w:pos="720"/>
          <w:tab w:val="num" w:pos="540"/>
        </w:tabs>
        <w:ind w:left="540" w:hanging="540"/>
        <w:rPr>
          <w:noProof/>
          <w:sz w:val="22"/>
          <w:szCs w:val="22"/>
          <w:lang w:val="pt-PT"/>
        </w:rPr>
      </w:pPr>
      <w:r w:rsidRPr="001D7930">
        <w:rPr>
          <w:noProof/>
          <w:sz w:val="22"/>
          <w:szCs w:val="22"/>
          <w:lang w:val="lt-LT"/>
        </w:rPr>
        <w:t>nuovargio ar troškulio jutimas;</w:t>
      </w:r>
    </w:p>
    <w:p w14:paraId="73371A60" w14:textId="77777777" w:rsidR="000518C1" w:rsidRPr="001D7930" w:rsidRDefault="000518C1" w:rsidP="00971FF7">
      <w:pPr>
        <w:numPr>
          <w:ilvl w:val="0"/>
          <w:numId w:val="25"/>
        </w:numPr>
        <w:tabs>
          <w:tab w:val="clear" w:pos="720"/>
          <w:tab w:val="num" w:pos="540"/>
        </w:tabs>
        <w:ind w:left="540" w:hanging="540"/>
        <w:rPr>
          <w:noProof/>
          <w:sz w:val="22"/>
          <w:szCs w:val="22"/>
          <w:lang w:val="lt-LT"/>
        </w:rPr>
      </w:pPr>
      <w:r w:rsidRPr="001D7930">
        <w:rPr>
          <w:noProof/>
          <w:sz w:val="22"/>
          <w:szCs w:val="22"/>
          <w:lang w:val="lt-LT"/>
        </w:rPr>
        <w:t>kasos uždegimas</w:t>
      </w:r>
      <w:r w:rsidR="00D15789" w:rsidRPr="001D7930">
        <w:rPr>
          <w:noProof/>
          <w:sz w:val="22"/>
          <w:szCs w:val="22"/>
          <w:lang w:val="lt-LT"/>
        </w:rPr>
        <w:t>;</w:t>
      </w:r>
    </w:p>
    <w:p w14:paraId="23FBBE14" w14:textId="77777777" w:rsidR="000518C1" w:rsidRPr="001D7930" w:rsidRDefault="000518C1" w:rsidP="00971FF7">
      <w:pPr>
        <w:numPr>
          <w:ilvl w:val="0"/>
          <w:numId w:val="25"/>
        </w:numPr>
        <w:tabs>
          <w:tab w:val="clear" w:pos="720"/>
          <w:tab w:val="num" w:pos="540"/>
        </w:tabs>
        <w:ind w:left="540" w:hanging="540"/>
        <w:rPr>
          <w:noProof/>
          <w:sz w:val="22"/>
          <w:szCs w:val="22"/>
          <w:lang w:val="lt-LT"/>
        </w:rPr>
      </w:pPr>
      <w:r w:rsidRPr="001D7930">
        <w:rPr>
          <w:noProof/>
          <w:sz w:val="22"/>
          <w:szCs w:val="22"/>
          <w:lang w:val="lt-LT"/>
        </w:rPr>
        <w:t>prakaitavim</w:t>
      </w:r>
      <w:r w:rsidR="00D15789" w:rsidRPr="001D7930">
        <w:rPr>
          <w:noProof/>
          <w:sz w:val="22"/>
          <w:szCs w:val="22"/>
          <w:lang w:val="lt-LT"/>
        </w:rPr>
        <w:t>o sustiprėjim</w:t>
      </w:r>
      <w:r w:rsidRPr="001D7930">
        <w:rPr>
          <w:noProof/>
          <w:sz w:val="22"/>
          <w:szCs w:val="22"/>
          <w:lang w:val="lt-LT"/>
        </w:rPr>
        <w:t>as</w:t>
      </w:r>
      <w:r w:rsidR="00D15789" w:rsidRPr="001D7930">
        <w:rPr>
          <w:noProof/>
          <w:sz w:val="22"/>
          <w:szCs w:val="22"/>
          <w:lang w:val="lt-LT"/>
        </w:rPr>
        <w:t>;</w:t>
      </w:r>
    </w:p>
    <w:p w14:paraId="72BF1B1D" w14:textId="77777777" w:rsidR="0008527C" w:rsidRPr="001D7930" w:rsidRDefault="0008527C" w:rsidP="0008527C">
      <w:pPr>
        <w:numPr>
          <w:ilvl w:val="0"/>
          <w:numId w:val="25"/>
        </w:numPr>
        <w:tabs>
          <w:tab w:val="clear" w:pos="720"/>
          <w:tab w:val="num" w:pos="540"/>
        </w:tabs>
        <w:ind w:left="540" w:hanging="540"/>
        <w:rPr>
          <w:noProof/>
          <w:sz w:val="22"/>
          <w:szCs w:val="22"/>
          <w:lang w:val="lt-LT"/>
        </w:rPr>
      </w:pPr>
      <w:r w:rsidRPr="001D7930">
        <w:rPr>
          <w:noProof/>
          <w:sz w:val="22"/>
          <w:szCs w:val="22"/>
          <w:lang w:val="lt-LT"/>
        </w:rPr>
        <w:t>kraujo ląstelių, kurios padeda apsisaugoti nuo infekcijų, kiekio pokyčiai;</w:t>
      </w:r>
    </w:p>
    <w:p w14:paraId="28802C4F" w14:textId="77777777" w:rsidR="0008527C" w:rsidRPr="001D7930" w:rsidRDefault="0008527C" w:rsidP="0008527C">
      <w:pPr>
        <w:numPr>
          <w:ilvl w:val="0"/>
          <w:numId w:val="25"/>
        </w:numPr>
        <w:tabs>
          <w:tab w:val="clear" w:pos="720"/>
          <w:tab w:val="num" w:pos="540"/>
        </w:tabs>
        <w:ind w:left="540" w:hanging="540"/>
        <w:rPr>
          <w:noProof/>
          <w:sz w:val="22"/>
          <w:szCs w:val="22"/>
          <w:lang w:val="lt-LT"/>
        </w:rPr>
      </w:pPr>
      <w:bookmarkStart w:id="17" w:name="_Hlk68708752"/>
      <w:r w:rsidRPr="001D7930">
        <w:rPr>
          <w:noProof/>
          <w:sz w:val="22"/>
          <w:szCs w:val="22"/>
          <w:lang w:val="lt-LT"/>
        </w:rPr>
        <w:t>sumažėjęs kraujo ląstelių skaičius;</w:t>
      </w:r>
    </w:p>
    <w:p w14:paraId="5830A771" w14:textId="77777777" w:rsidR="0008527C" w:rsidRPr="001D7930" w:rsidRDefault="0008527C" w:rsidP="0008527C">
      <w:pPr>
        <w:numPr>
          <w:ilvl w:val="0"/>
          <w:numId w:val="25"/>
        </w:numPr>
        <w:tabs>
          <w:tab w:val="clear" w:pos="720"/>
          <w:tab w:val="num" w:pos="540"/>
        </w:tabs>
        <w:ind w:left="540" w:hanging="540"/>
        <w:rPr>
          <w:noProof/>
          <w:sz w:val="22"/>
          <w:szCs w:val="22"/>
          <w:lang w:val="lt-LT"/>
        </w:rPr>
      </w:pPr>
      <w:r w:rsidRPr="001D7930">
        <w:rPr>
          <w:noProof/>
          <w:sz w:val="22"/>
          <w:szCs w:val="22"/>
          <w:lang w:val="lt-LT"/>
        </w:rPr>
        <w:t>silpnumas ir (arba) jutimų pokyčiai.</w:t>
      </w:r>
    </w:p>
    <w:bookmarkEnd w:id="17"/>
    <w:p w14:paraId="6387D6BD" w14:textId="77777777" w:rsidR="000518C1" w:rsidRPr="001D7930" w:rsidRDefault="000518C1" w:rsidP="000518C1">
      <w:pPr>
        <w:rPr>
          <w:noProof/>
          <w:sz w:val="22"/>
          <w:szCs w:val="22"/>
          <w:lang w:val="lt-LT"/>
        </w:rPr>
      </w:pPr>
    </w:p>
    <w:p w14:paraId="6D4609BE" w14:textId="1B421097" w:rsidR="00D15789" w:rsidRPr="001D7930" w:rsidRDefault="00727022" w:rsidP="00D15789">
      <w:pPr>
        <w:rPr>
          <w:noProof/>
          <w:sz w:val="22"/>
          <w:szCs w:val="22"/>
          <w:u w:val="single"/>
          <w:lang w:val="lt-LT"/>
        </w:rPr>
      </w:pPr>
      <w:r w:rsidRPr="00814E38">
        <w:rPr>
          <w:bCs/>
          <w:noProof/>
          <w:sz w:val="22"/>
          <w:szCs w:val="22"/>
          <w:lang w:val="lt-LT"/>
        </w:rPr>
        <w:t>Reti šalutinio poveikio reiškiniai (gali pasireikšti rečiau kaip 1 iš 1 000 asmenų)</w:t>
      </w:r>
    </w:p>
    <w:p w14:paraId="32F0AC3E" w14:textId="77777777" w:rsidR="00D15789" w:rsidRPr="001D7930" w:rsidRDefault="00D15789" w:rsidP="00D15789">
      <w:pPr>
        <w:numPr>
          <w:ilvl w:val="0"/>
          <w:numId w:val="25"/>
        </w:numPr>
        <w:tabs>
          <w:tab w:val="clear" w:pos="720"/>
          <w:tab w:val="num" w:pos="540"/>
        </w:tabs>
        <w:ind w:left="540" w:hanging="540"/>
        <w:rPr>
          <w:noProof/>
          <w:sz w:val="22"/>
          <w:szCs w:val="22"/>
          <w:lang w:val="lt-LT"/>
        </w:rPr>
      </w:pPr>
      <w:r w:rsidRPr="001D7930">
        <w:rPr>
          <w:noProof/>
          <w:sz w:val="22"/>
          <w:szCs w:val="22"/>
          <w:lang w:val="lt-LT"/>
        </w:rPr>
        <w:t>širdies plakimo pokyčiai (pvz., padažnėjimas);</w:t>
      </w:r>
    </w:p>
    <w:p w14:paraId="560CA7DB" w14:textId="77777777" w:rsidR="00D15789" w:rsidRPr="001D7930" w:rsidRDefault="00D15789" w:rsidP="00D15789">
      <w:pPr>
        <w:numPr>
          <w:ilvl w:val="0"/>
          <w:numId w:val="25"/>
        </w:numPr>
        <w:tabs>
          <w:tab w:val="clear" w:pos="720"/>
          <w:tab w:val="num" w:pos="540"/>
        </w:tabs>
        <w:ind w:left="540" w:hanging="540"/>
        <w:rPr>
          <w:noProof/>
          <w:sz w:val="22"/>
          <w:szCs w:val="22"/>
          <w:lang w:val="lt-LT"/>
        </w:rPr>
      </w:pPr>
      <w:r w:rsidRPr="001D7930">
        <w:rPr>
          <w:noProof/>
          <w:sz w:val="22"/>
          <w:szCs w:val="22"/>
          <w:lang w:val="lt-LT"/>
        </w:rPr>
        <w:t>praeinantieji smegenų išemijos priepuoliai (laikinas smegenų kraujotakos sutrikimas, kuris sukelia tokius simptomus: apakimas, kojų ir rankų silpnumas, neaiški tartis, sąmonės pritemimas);</w:t>
      </w:r>
    </w:p>
    <w:p w14:paraId="3E905486" w14:textId="77777777" w:rsidR="00D15789" w:rsidRPr="001D7930" w:rsidRDefault="00D15789" w:rsidP="00D15789">
      <w:pPr>
        <w:numPr>
          <w:ilvl w:val="0"/>
          <w:numId w:val="25"/>
        </w:numPr>
        <w:tabs>
          <w:tab w:val="clear" w:pos="720"/>
          <w:tab w:val="num" w:pos="540"/>
        </w:tabs>
        <w:ind w:left="540" w:hanging="540"/>
        <w:rPr>
          <w:noProof/>
          <w:sz w:val="22"/>
          <w:szCs w:val="22"/>
        </w:rPr>
      </w:pPr>
      <w:r w:rsidRPr="001D7930">
        <w:rPr>
          <w:noProof/>
          <w:sz w:val="22"/>
          <w:szCs w:val="22"/>
        </w:rPr>
        <w:t>inkstų funkcijos nepakankamumas.</w:t>
      </w:r>
    </w:p>
    <w:p w14:paraId="42077BF6" w14:textId="77777777" w:rsidR="00D15789" w:rsidRPr="001D7930" w:rsidRDefault="00D15789" w:rsidP="00D15789">
      <w:pPr>
        <w:rPr>
          <w:noProof/>
          <w:sz w:val="22"/>
          <w:szCs w:val="22"/>
        </w:rPr>
      </w:pPr>
    </w:p>
    <w:p w14:paraId="342B59B2" w14:textId="508342D4" w:rsidR="00D15789" w:rsidRPr="001D7930" w:rsidRDefault="00727022" w:rsidP="00D15789">
      <w:pPr>
        <w:rPr>
          <w:sz w:val="22"/>
          <w:szCs w:val="22"/>
          <w:u w:val="single"/>
          <w:lang w:val="lt-LT"/>
        </w:rPr>
      </w:pPr>
      <w:r w:rsidRPr="00814E38">
        <w:rPr>
          <w:bCs/>
          <w:noProof/>
          <w:sz w:val="22"/>
          <w:szCs w:val="22"/>
          <w:lang w:val="lt-LT"/>
        </w:rPr>
        <w:t>Šalutinio poveikio reiškiniai, kurių dažnis nežinomas (negali būti apskaičiuotas pagal turimus duomenis)</w:t>
      </w:r>
    </w:p>
    <w:p w14:paraId="7E1CC685" w14:textId="77777777" w:rsidR="00D15789" w:rsidRPr="001D7930" w:rsidRDefault="00D15789" w:rsidP="00D15789">
      <w:pPr>
        <w:numPr>
          <w:ilvl w:val="0"/>
          <w:numId w:val="25"/>
        </w:numPr>
        <w:tabs>
          <w:tab w:val="clear" w:pos="720"/>
          <w:tab w:val="num" w:pos="540"/>
        </w:tabs>
        <w:ind w:left="540" w:hanging="540"/>
        <w:rPr>
          <w:sz w:val="22"/>
          <w:szCs w:val="22"/>
          <w:lang w:val="lt-LT"/>
        </w:rPr>
      </w:pPr>
      <w:r w:rsidRPr="001D7930">
        <w:rPr>
          <w:sz w:val="22"/>
          <w:szCs w:val="22"/>
          <w:lang w:val="lt-LT"/>
        </w:rPr>
        <w:t>Serotonino sindromas (simptomai gali būti dažnas pulsas, sumišimas, nenormalus prakaitavimas, haliucinacijos, nevalingi judesiai, šaltkrėtis ir drebulys).</w:t>
      </w:r>
    </w:p>
    <w:p w14:paraId="30F8D9BF" w14:textId="77777777" w:rsidR="00D15789" w:rsidRPr="001D7930" w:rsidRDefault="00D15789" w:rsidP="00D15789">
      <w:pPr>
        <w:numPr>
          <w:ilvl w:val="0"/>
          <w:numId w:val="25"/>
        </w:numPr>
        <w:tabs>
          <w:tab w:val="clear" w:pos="720"/>
          <w:tab w:val="num" w:pos="540"/>
        </w:tabs>
        <w:ind w:left="540" w:hanging="540"/>
        <w:rPr>
          <w:noProof/>
          <w:sz w:val="22"/>
          <w:szCs w:val="22"/>
          <w:lang w:val="lt-LT"/>
        </w:rPr>
      </w:pPr>
      <w:r w:rsidRPr="001D7930">
        <w:rPr>
          <w:noProof/>
          <w:sz w:val="22"/>
          <w:szCs w:val="22"/>
          <w:lang w:val="lt-LT"/>
        </w:rPr>
        <w:lastRenderedPageBreak/>
        <w:t>Pieno rūgšties acidozė (simptomai gali būti besikartojantis pykinimas ir vėmimas, pilvo skausmas, kvėpavimo sustiprėjimas).</w:t>
      </w:r>
    </w:p>
    <w:p w14:paraId="55C650EC" w14:textId="77777777" w:rsidR="00D15789" w:rsidRPr="001D7930" w:rsidRDefault="00D15789" w:rsidP="00D15789">
      <w:pPr>
        <w:numPr>
          <w:ilvl w:val="0"/>
          <w:numId w:val="25"/>
        </w:numPr>
        <w:tabs>
          <w:tab w:val="clear" w:pos="720"/>
          <w:tab w:val="num" w:pos="540"/>
        </w:tabs>
        <w:ind w:left="540" w:hanging="540"/>
        <w:rPr>
          <w:noProof/>
          <w:sz w:val="22"/>
          <w:szCs w:val="22"/>
          <w:lang w:val="lt-LT"/>
        </w:rPr>
      </w:pPr>
      <w:r w:rsidRPr="001D7930">
        <w:rPr>
          <w:noProof/>
          <w:sz w:val="22"/>
          <w:szCs w:val="22"/>
          <w:lang w:val="lt-LT"/>
        </w:rPr>
        <w:t>Sunkūs odos sutrikimai.</w:t>
      </w:r>
    </w:p>
    <w:p w14:paraId="341B5416" w14:textId="77777777" w:rsidR="00D15789" w:rsidRPr="001D7930" w:rsidRDefault="00D15789" w:rsidP="00D15789">
      <w:pPr>
        <w:numPr>
          <w:ilvl w:val="0"/>
          <w:numId w:val="25"/>
        </w:numPr>
        <w:tabs>
          <w:tab w:val="clear" w:pos="720"/>
          <w:tab w:val="num" w:pos="540"/>
        </w:tabs>
        <w:ind w:left="540" w:hanging="540"/>
        <w:rPr>
          <w:noProof/>
          <w:sz w:val="22"/>
          <w:szCs w:val="22"/>
          <w:lang w:val="lt-LT"/>
        </w:rPr>
      </w:pPr>
      <w:r w:rsidRPr="001D7930">
        <w:rPr>
          <w:noProof/>
          <w:sz w:val="22"/>
          <w:szCs w:val="22"/>
          <w:lang w:val="lt-LT"/>
        </w:rPr>
        <w:t>Traukuliai.</w:t>
      </w:r>
    </w:p>
    <w:p w14:paraId="1775AE7B" w14:textId="77777777" w:rsidR="00D15789" w:rsidRPr="001D7930" w:rsidRDefault="00D15789" w:rsidP="00D15789">
      <w:pPr>
        <w:numPr>
          <w:ilvl w:val="0"/>
          <w:numId w:val="25"/>
        </w:numPr>
        <w:tabs>
          <w:tab w:val="clear" w:pos="720"/>
          <w:tab w:val="num" w:pos="540"/>
        </w:tabs>
        <w:ind w:left="540" w:hanging="540"/>
        <w:rPr>
          <w:noProof/>
          <w:sz w:val="22"/>
          <w:szCs w:val="22"/>
          <w:lang w:val="lt-LT"/>
        </w:rPr>
      </w:pPr>
      <w:r w:rsidRPr="001D7930">
        <w:rPr>
          <w:noProof/>
          <w:sz w:val="22"/>
          <w:szCs w:val="22"/>
          <w:lang w:val="lt-LT"/>
        </w:rPr>
        <w:t>Dantų paviršiaus spalvos pokytis, kurį galima pašalinti profesionalios dantų higienos būdu (dantų akmenų pašalinimas).</w:t>
      </w:r>
    </w:p>
    <w:p w14:paraId="3EF2F738" w14:textId="77777777" w:rsidR="0008527C" w:rsidRPr="001D7930" w:rsidRDefault="0008527C" w:rsidP="0008527C">
      <w:pPr>
        <w:numPr>
          <w:ilvl w:val="0"/>
          <w:numId w:val="25"/>
        </w:numPr>
        <w:tabs>
          <w:tab w:val="clear" w:pos="720"/>
          <w:tab w:val="num" w:pos="540"/>
        </w:tabs>
        <w:ind w:left="540" w:hanging="540"/>
        <w:rPr>
          <w:noProof/>
          <w:sz w:val="22"/>
          <w:szCs w:val="22"/>
          <w:lang w:val="lt-LT"/>
        </w:rPr>
      </w:pPr>
      <w:r w:rsidRPr="001D7930">
        <w:rPr>
          <w:noProof/>
          <w:sz w:val="22"/>
          <w:szCs w:val="22"/>
          <w:lang w:val="lt-LT"/>
        </w:rPr>
        <w:t>Alopecija (plaukų slinkimas).</w:t>
      </w:r>
    </w:p>
    <w:p w14:paraId="3391CB56" w14:textId="77777777" w:rsidR="00D15789" w:rsidRPr="001D7930" w:rsidRDefault="00D15789" w:rsidP="00D15789">
      <w:pPr>
        <w:numPr>
          <w:ilvl w:val="0"/>
          <w:numId w:val="25"/>
        </w:numPr>
        <w:tabs>
          <w:tab w:val="clear" w:pos="720"/>
          <w:tab w:val="num" w:pos="540"/>
        </w:tabs>
        <w:ind w:left="540" w:hanging="540"/>
        <w:rPr>
          <w:noProof/>
          <w:sz w:val="22"/>
          <w:szCs w:val="22"/>
          <w:lang w:val="lt-LT"/>
        </w:rPr>
      </w:pPr>
      <w:r w:rsidRPr="001D7930">
        <w:rPr>
          <w:noProof/>
          <w:sz w:val="22"/>
          <w:szCs w:val="22"/>
          <w:lang w:val="lt-LT"/>
        </w:rPr>
        <w:t>Hiponatremija (maža natrio koncentracija kraujyje).</w:t>
      </w:r>
    </w:p>
    <w:p w14:paraId="7B326154" w14:textId="77777777" w:rsidR="00D15789" w:rsidRPr="001D7930" w:rsidRDefault="00D15789" w:rsidP="00D15789">
      <w:pPr>
        <w:numPr>
          <w:ilvl w:val="0"/>
          <w:numId w:val="25"/>
        </w:numPr>
        <w:tabs>
          <w:tab w:val="clear" w:pos="720"/>
          <w:tab w:val="num" w:pos="540"/>
        </w:tabs>
        <w:ind w:left="540" w:hanging="540"/>
        <w:rPr>
          <w:noProof/>
          <w:sz w:val="22"/>
          <w:szCs w:val="22"/>
          <w:lang w:val="lt-LT"/>
        </w:rPr>
      </w:pPr>
      <w:r w:rsidRPr="001D7930">
        <w:rPr>
          <w:noProof/>
          <w:sz w:val="22"/>
          <w:szCs w:val="22"/>
          <w:lang w:val="lt-LT"/>
        </w:rPr>
        <w:t>Spalvų matymo pokytis, negalėjimas įžiūrėti detalių arba regėjimo lauko sumažėjimas.</w:t>
      </w:r>
    </w:p>
    <w:p w14:paraId="56CCD178" w14:textId="77777777" w:rsidR="000518C1" w:rsidRPr="001D7930" w:rsidRDefault="000518C1" w:rsidP="000518C1">
      <w:pPr>
        <w:rPr>
          <w:bCs/>
          <w:noProof/>
          <w:sz w:val="22"/>
          <w:szCs w:val="22"/>
          <w:lang w:val="lt-LT"/>
        </w:rPr>
      </w:pPr>
    </w:p>
    <w:p w14:paraId="0A8CCF79" w14:textId="77777777" w:rsidR="000518C1" w:rsidRPr="001D7930" w:rsidRDefault="000518C1" w:rsidP="00321039">
      <w:pPr>
        <w:rPr>
          <w:sz w:val="22"/>
          <w:szCs w:val="22"/>
          <w:lang w:val="lt-LT"/>
        </w:rPr>
      </w:pPr>
      <w:r w:rsidRPr="001D7930">
        <w:rPr>
          <w:sz w:val="22"/>
          <w:szCs w:val="22"/>
          <w:lang w:val="lt-LT"/>
        </w:rPr>
        <w:t xml:space="preserve">Jeigu </w:t>
      </w:r>
      <w:r w:rsidR="00321039" w:rsidRPr="001D7930">
        <w:rPr>
          <w:noProof/>
          <w:sz w:val="22"/>
          <w:szCs w:val="22"/>
          <w:lang w:val="lt-LT"/>
        </w:rPr>
        <w:t>pasireiškė sunkus šalutinis poveikis arba pastebėjote</w:t>
      </w:r>
      <w:r w:rsidR="00321039" w:rsidRPr="001D7930">
        <w:rPr>
          <w:noProof/>
          <w:lang w:val="lt-LT"/>
        </w:rPr>
        <w:t xml:space="preserve"> </w:t>
      </w:r>
      <w:r w:rsidRPr="001D7930">
        <w:rPr>
          <w:sz w:val="22"/>
          <w:szCs w:val="22"/>
          <w:lang w:val="lt-LT"/>
        </w:rPr>
        <w:t>šiame lapelyje ne</w:t>
      </w:r>
      <w:r w:rsidR="00321039" w:rsidRPr="001D7930">
        <w:rPr>
          <w:sz w:val="22"/>
          <w:szCs w:val="22"/>
          <w:lang w:val="lt-LT"/>
        </w:rPr>
        <w:t>nurodytą</w:t>
      </w:r>
      <w:r w:rsidRPr="001D7930">
        <w:rPr>
          <w:sz w:val="22"/>
          <w:szCs w:val="22"/>
          <w:lang w:val="lt-LT"/>
        </w:rPr>
        <w:t xml:space="preserve"> šalutin</w:t>
      </w:r>
      <w:r w:rsidR="00321039" w:rsidRPr="001D7930">
        <w:rPr>
          <w:sz w:val="22"/>
          <w:szCs w:val="22"/>
          <w:lang w:val="lt-LT"/>
        </w:rPr>
        <w:t>į</w:t>
      </w:r>
      <w:r w:rsidRPr="001D7930">
        <w:rPr>
          <w:sz w:val="22"/>
          <w:szCs w:val="22"/>
          <w:lang w:val="lt-LT"/>
        </w:rPr>
        <w:t xml:space="preserve"> poveik</w:t>
      </w:r>
      <w:r w:rsidR="00321039" w:rsidRPr="001D7930">
        <w:rPr>
          <w:sz w:val="22"/>
          <w:szCs w:val="22"/>
          <w:lang w:val="lt-LT"/>
        </w:rPr>
        <w:t>į</w:t>
      </w:r>
      <w:r w:rsidRPr="001D7930">
        <w:rPr>
          <w:sz w:val="22"/>
          <w:szCs w:val="22"/>
          <w:lang w:val="lt-LT"/>
        </w:rPr>
        <w:t>, pasakykite gydytojui arba vaistininkui.</w:t>
      </w:r>
    </w:p>
    <w:p w14:paraId="5700177E" w14:textId="77777777" w:rsidR="000518C1" w:rsidRPr="001D7930" w:rsidRDefault="000518C1" w:rsidP="000518C1">
      <w:pPr>
        <w:rPr>
          <w:bCs/>
          <w:noProof/>
          <w:sz w:val="22"/>
          <w:szCs w:val="22"/>
          <w:lang w:val="lt-LT"/>
        </w:rPr>
      </w:pPr>
    </w:p>
    <w:p w14:paraId="6CE671C4" w14:textId="77777777" w:rsidR="004E4233" w:rsidRPr="001D7930" w:rsidRDefault="004E4233" w:rsidP="004E4233">
      <w:pPr>
        <w:keepNext/>
        <w:rPr>
          <w:b/>
          <w:sz w:val="22"/>
          <w:szCs w:val="22"/>
          <w:lang w:val="lt-LT"/>
        </w:rPr>
      </w:pPr>
      <w:r w:rsidRPr="001D7930">
        <w:rPr>
          <w:b/>
          <w:noProof/>
          <w:sz w:val="22"/>
          <w:szCs w:val="22"/>
          <w:lang w:val="lt-LT"/>
        </w:rPr>
        <w:t>Pranešimas apie šalutinį poveikį</w:t>
      </w:r>
    </w:p>
    <w:p w14:paraId="39922201" w14:textId="5FA7503B" w:rsidR="000518C1" w:rsidRPr="001D7930" w:rsidRDefault="004E4233" w:rsidP="004E4233">
      <w:pPr>
        <w:rPr>
          <w:bCs/>
          <w:noProof/>
          <w:sz w:val="22"/>
          <w:szCs w:val="22"/>
          <w:lang w:val="lt-LT"/>
        </w:rPr>
      </w:pPr>
      <w:r w:rsidRPr="001D7930">
        <w:rPr>
          <w:bCs/>
          <w:noProof/>
          <w:sz w:val="22"/>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1D7930">
          <w:rPr>
            <w:rStyle w:val="Hipersaitas"/>
            <w:bCs/>
            <w:noProof/>
            <w:sz w:val="22"/>
            <w:szCs w:val="22"/>
            <w:lang w:val="lt-LT"/>
          </w:rPr>
          <w:t>https://vapris.vvkt.lt/vvkt-web/public/nrv</w:t>
        </w:r>
      </w:hyperlink>
      <w:r w:rsidRPr="001D7930">
        <w:rPr>
          <w:bCs/>
          <w:noProof/>
          <w:sz w:val="22"/>
          <w:szCs w:val="22"/>
          <w:lang w:val="lt-LT"/>
        </w:rPr>
        <w:t xml:space="preserve"> arba užpildant Paciento pranešimo apie įtariamą nepageidaujamą reakciją (ĮNR) formą, kuri skelbiama </w:t>
      </w:r>
      <w:hyperlink r:id="rId12" w:history="1">
        <w:r w:rsidRPr="001D7930">
          <w:rPr>
            <w:rStyle w:val="Hipersaitas"/>
            <w:bCs/>
            <w:noProof/>
            <w:sz w:val="22"/>
            <w:szCs w:val="22"/>
            <w:lang w:val="lt-LT"/>
          </w:rPr>
          <w:t>https://www.vvkt.lt/index.php?4004286486</w:t>
        </w:r>
      </w:hyperlink>
      <w:r w:rsidRPr="001D7930">
        <w:rPr>
          <w:bCs/>
          <w:noProof/>
          <w:sz w:val="22"/>
          <w:szCs w:val="22"/>
          <w:lang w:val="lt-LT"/>
        </w:rPr>
        <w:t xml:space="preserve">, ir atsiunčiant elektroniniu paštu (adresu </w:t>
      </w:r>
      <w:hyperlink r:id="rId13" w:history="1">
        <w:r w:rsidRPr="001D7930">
          <w:rPr>
            <w:rStyle w:val="Hipersaitas"/>
            <w:bCs/>
            <w:noProof/>
            <w:sz w:val="22"/>
            <w:szCs w:val="22"/>
            <w:lang w:val="lt-LT"/>
          </w:rPr>
          <w:t>NepageidaujamaR@vvkt.lt</w:t>
        </w:r>
      </w:hyperlink>
      <w:r w:rsidRPr="001D7930">
        <w:rPr>
          <w:bCs/>
          <w:noProof/>
          <w:sz w:val="22"/>
          <w:szCs w:val="22"/>
          <w:lang w:val="lt-LT"/>
        </w:rPr>
        <w:t>) arba nemokamu telefonu 8 800 73 568. Pranešdami apie šalutinį poveikį galite mums padėti gauti daugiau informacijos apie šio vaisto saugumą.</w:t>
      </w:r>
    </w:p>
    <w:p w14:paraId="2269BEC6" w14:textId="77777777" w:rsidR="004E4233" w:rsidRPr="001D7930" w:rsidRDefault="004E4233" w:rsidP="000518C1">
      <w:pPr>
        <w:rPr>
          <w:bCs/>
          <w:noProof/>
          <w:sz w:val="22"/>
          <w:szCs w:val="22"/>
          <w:lang w:val="lt-LT"/>
        </w:rPr>
      </w:pPr>
    </w:p>
    <w:p w14:paraId="362F430D" w14:textId="77777777" w:rsidR="000518C1" w:rsidRPr="001D7930" w:rsidRDefault="000518C1" w:rsidP="00321039">
      <w:pPr>
        <w:ind w:left="540" w:hanging="540"/>
        <w:rPr>
          <w:b/>
          <w:bCs/>
          <w:noProof/>
          <w:sz w:val="22"/>
          <w:szCs w:val="22"/>
          <w:lang w:val="lt-LT"/>
        </w:rPr>
      </w:pPr>
      <w:r w:rsidRPr="001D7930">
        <w:rPr>
          <w:b/>
          <w:bCs/>
          <w:noProof/>
          <w:sz w:val="22"/>
          <w:szCs w:val="22"/>
          <w:lang w:val="lt-LT"/>
        </w:rPr>
        <w:t>5.</w:t>
      </w:r>
      <w:r w:rsidRPr="001D7930">
        <w:rPr>
          <w:b/>
          <w:bCs/>
          <w:noProof/>
          <w:sz w:val="22"/>
          <w:szCs w:val="22"/>
          <w:lang w:val="lt-LT"/>
        </w:rPr>
        <w:tab/>
        <w:t xml:space="preserve">KAIP LAIKYTI </w:t>
      </w:r>
      <w:r w:rsidR="00FA1C33" w:rsidRPr="001D7930">
        <w:rPr>
          <w:b/>
          <w:bCs/>
          <w:noProof/>
          <w:sz w:val="22"/>
          <w:szCs w:val="22"/>
          <w:lang w:val="lt-LT"/>
        </w:rPr>
        <w:t>ZYVOXID</w:t>
      </w:r>
      <w:r w:rsidRPr="001D7930">
        <w:rPr>
          <w:b/>
          <w:bCs/>
          <w:noProof/>
          <w:sz w:val="22"/>
          <w:szCs w:val="22"/>
          <w:lang w:val="lt-LT"/>
        </w:rPr>
        <w:t xml:space="preserve"> </w:t>
      </w:r>
    </w:p>
    <w:p w14:paraId="4E2C1686" w14:textId="77777777" w:rsidR="000518C1" w:rsidRPr="001D7930" w:rsidRDefault="000518C1" w:rsidP="000518C1">
      <w:pPr>
        <w:numPr>
          <w:ilvl w:val="12"/>
          <w:numId w:val="0"/>
        </w:numPr>
        <w:tabs>
          <w:tab w:val="left" w:pos="7513"/>
          <w:tab w:val="left" w:pos="7655"/>
        </w:tabs>
        <w:ind w:right="-2"/>
        <w:rPr>
          <w:bCs/>
          <w:noProof/>
          <w:sz w:val="22"/>
          <w:szCs w:val="22"/>
          <w:lang w:val="lt-LT"/>
        </w:rPr>
      </w:pPr>
    </w:p>
    <w:p w14:paraId="0C68F37E" w14:textId="77777777" w:rsidR="000518C1" w:rsidRPr="001D7930" w:rsidRDefault="000518C1" w:rsidP="000518C1">
      <w:pPr>
        <w:rPr>
          <w:sz w:val="22"/>
          <w:szCs w:val="22"/>
          <w:lang w:val="lt-LT"/>
        </w:rPr>
      </w:pPr>
      <w:r w:rsidRPr="001D7930">
        <w:rPr>
          <w:sz w:val="22"/>
          <w:szCs w:val="22"/>
          <w:lang w:val="lt-LT"/>
        </w:rPr>
        <w:t>Laikyti vaikams nepasiekiamoje ir nepastebimoje vietoje.</w:t>
      </w:r>
    </w:p>
    <w:p w14:paraId="3151CFF6" w14:textId="77777777" w:rsidR="003E3AA2" w:rsidRPr="001D7930" w:rsidRDefault="003E3AA2" w:rsidP="000518C1">
      <w:pPr>
        <w:rPr>
          <w:sz w:val="22"/>
          <w:szCs w:val="22"/>
          <w:lang w:val="lt-LT"/>
        </w:rPr>
      </w:pPr>
    </w:p>
    <w:p w14:paraId="2AA3EA22" w14:textId="77777777" w:rsidR="00300559" w:rsidRPr="001D7930" w:rsidRDefault="00300559" w:rsidP="000518C1">
      <w:pPr>
        <w:rPr>
          <w:noProof/>
          <w:sz w:val="22"/>
          <w:szCs w:val="22"/>
          <w:lang w:val="lt-LT"/>
        </w:rPr>
      </w:pPr>
      <w:r w:rsidRPr="001D7930">
        <w:rPr>
          <w:sz w:val="22"/>
          <w:szCs w:val="22"/>
          <w:lang w:val="lt-LT"/>
        </w:rPr>
        <w:t>Buteliuką laikyti sandarų.</w:t>
      </w:r>
    </w:p>
    <w:p w14:paraId="6D59E50D" w14:textId="77777777" w:rsidR="00300559" w:rsidRPr="001D7930" w:rsidRDefault="00300559" w:rsidP="00300559">
      <w:pPr>
        <w:rPr>
          <w:noProof/>
          <w:sz w:val="22"/>
          <w:szCs w:val="22"/>
          <w:lang w:val="lt-LT"/>
        </w:rPr>
      </w:pPr>
      <w:r w:rsidRPr="001D7930">
        <w:rPr>
          <w:noProof/>
          <w:sz w:val="22"/>
          <w:szCs w:val="22"/>
          <w:lang w:val="lt-LT"/>
        </w:rPr>
        <w:t>Paruoštą suspensiją galima laikyti 21 parą (3 savaites). Buteliuką laikyti išorinėje dėžutėje.</w:t>
      </w:r>
    </w:p>
    <w:p w14:paraId="2CB52799" w14:textId="77777777" w:rsidR="000518C1" w:rsidRPr="001D7930" w:rsidRDefault="000518C1" w:rsidP="00321039">
      <w:pPr>
        <w:rPr>
          <w:noProof/>
          <w:sz w:val="22"/>
          <w:szCs w:val="22"/>
          <w:lang w:val="lt-LT"/>
        </w:rPr>
      </w:pPr>
    </w:p>
    <w:p w14:paraId="3CBCE66F" w14:textId="77777777" w:rsidR="00300559" w:rsidRPr="001D7930" w:rsidRDefault="00300559" w:rsidP="00321039">
      <w:pPr>
        <w:pStyle w:val="BTEMEASMCA"/>
        <w:rPr>
          <w:noProof w:val="0"/>
        </w:rPr>
      </w:pPr>
      <w:r w:rsidRPr="001D7930">
        <w:rPr>
          <w:noProof w:val="0"/>
        </w:rPr>
        <w:t xml:space="preserve">Ant dėžutės ir buteliuko po „Tinka iki“ nurodytam tinkamumo laikui pasibaigus, </w:t>
      </w:r>
      <w:r w:rsidRPr="001D7930">
        <w:t>ZYVOXID</w:t>
      </w:r>
      <w:r w:rsidRPr="001D7930">
        <w:rPr>
          <w:noProof w:val="0"/>
        </w:rPr>
        <w:t xml:space="preserve"> vartoti negalima. Vaistas tinka vartoti iki paskutinės nurodyto mėnesio dienos.</w:t>
      </w:r>
    </w:p>
    <w:p w14:paraId="35E0FF99" w14:textId="77777777" w:rsidR="00300559" w:rsidRPr="001D7930" w:rsidRDefault="00300559" w:rsidP="00321039">
      <w:pPr>
        <w:pStyle w:val="BTEMEASMCA"/>
        <w:rPr>
          <w:noProof w:val="0"/>
        </w:rPr>
      </w:pPr>
    </w:p>
    <w:p w14:paraId="13BA712B" w14:textId="77777777" w:rsidR="00300559" w:rsidRPr="001D7930" w:rsidRDefault="00300559" w:rsidP="00321039">
      <w:pPr>
        <w:pStyle w:val="BTEMEASMCA"/>
        <w:rPr>
          <w:noProof w:val="0"/>
        </w:rPr>
      </w:pPr>
      <w:r w:rsidRPr="001D7930">
        <w:rPr>
          <w:noProof w:val="0"/>
        </w:rPr>
        <w:t>Vaistų negalima išpilti į kanalizaciją arba išmesti su buitinėmis atliekomis. Kaip tvarkyti nereikalingus vaistus, klauskite vaistininko. Šios priemonės padės apsaugoti aplinką.</w:t>
      </w:r>
    </w:p>
    <w:p w14:paraId="72943744" w14:textId="77777777" w:rsidR="000518C1" w:rsidRPr="001D7930" w:rsidRDefault="000518C1" w:rsidP="000518C1">
      <w:pPr>
        <w:numPr>
          <w:ilvl w:val="12"/>
          <w:numId w:val="0"/>
        </w:numPr>
        <w:tabs>
          <w:tab w:val="left" w:pos="7513"/>
          <w:tab w:val="left" w:pos="7655"/>
        </w:tabs>
        <w:ind w:right="-2"/>
        <w:rPr>
          <w:noProof/>
          <w:sz w:val="22"/>
          <w:szCs w:val="22"/>
          <w:lang w:val="lt-LT"/>
        </w:rPr>
      </w:pPr>
    </w:p>
    <w:p w14:paraId="3B1911D5" w14:textId="77777777" w:rsidR="000518C1" w:rsidRPr="001D7930" w:rsidRDefault="000518C1" w:rsidP="000518C1">
      <w:pPr>
        <w:numPr>
          <w:ilvl w:val="12"/>
          <w:numId w:val="0"/>
        </w:numPr>
        <w:tabs>
          <w:tab w:val="left" w:pos="7513"/>
          <w:tab w:val="left" w:pos="7655"/>
        </w:tabs>
        <w:ind w:right="-2"/>
        <w:rPr>
          <w:noProof/>
          <w:sz w:val="22"/>
          <w:szCs w:val="22"/>
          <w:lang w:val="lt-LT"/>
        </w:rPr>
      </w:pPr>
    </w:p>
    <w:p w14:paraId="4BCDE208" w14:textId="77777777" w:rsidR="000518C1" w:rsidRPr="001D7930" w:rsidRDefault="000518C1" w:rsidP="00321039">
      <w:pPr>
        <w:ind w:left="540" w:hanging="540"/>
        <w:rPr>
          <w:b/>
          <w:bCs/>
          <w:noProof/>
          <w:sz w:val="22"/>
          <w:szCs w:val="22"/>
          <w:lang w:val="lt-LT"/>
        </w:rPr>
      </w:pPr>
      <w:r w:rsidRPr="001D7930">
        <w:rPr>
          <w:b/>
          <w:bCs/>
          <w:noProof/>
          <w:sz w:val="22"/>
          <w:szCs w:val="22"/>
          <w:lang w:val="lt-LT"/>
        </w:rPr>
        <w:t>6.</w:t>
      </w:r>
      <w:r w:rsidRPr="001D7930">
        <w:rPr>
          <w:b/>
          <w:bCs/>
          <w:noProof/>
          <w:sz w:val="22"/>
          <w:szCs w:val="22"/>
          <w:lang w:val="lt-LT"/>
        </w:rPr>
        <w:tab/>
        <w:t>KITA INFORMACIJA</w:t>
      </w:r>
    </w:p>
    <w:p w14:paraId="34653BF3" w14:textId="77777777" w:rsidR="000518C1" w:rsidRPr="001D7930" w:rsidRDefault="000518C1" w:rsidP="000518C1">
      <w:pPr>
        <w:rPr>
          <w:noProof/>
          <w:sz w:val="22"/>
          <w:szCs w:val="22"/>
          <w:lang w:val="lt-LT"/>
        </w:rPr>
      </w:pPr>
    </w:p>
    <w:p w14:paraId="32330AE6" w14:textId="0DD3300E" w:rsidR="000518C1" w:rsidRDefault="00FA1C33" w:rsidP="000518C1">
      <w:pPr>
        <w:rPr>
          <w:b/>
          <w:noProof/>
          <w:sz w:val="22"/>
          <w:szCs w:val="22"/>
          <w:lang w:val="lt-LT"/>
        </w:rPr>
      </w:pPr>
      <w:r w:rsidRPr="001D7930">
        <w:rPr>
          <w:b/>
          <w:noProof/>
          <w:sz w:val="22"/>
          <w:szCs w:val="22"/>
          <w:lang w:val="lt-LT"/>
        </w:rPr>
        <w:t>ZYVOXID</w:t>
      </w:r>
      <w:r w:rsidR="000518C1" w:rsidRPr="001D7930">
        <w:rPr>
          <w:b/>
          <w:noProof/>
          <w:sz w:val="22"/>
          <w:szCs w:val="22"/>
          <w:lang w:val="lt-LT"/>
        </w:rPr>
        <w:t xml:space="preserve"> sudėtyje yra</w:t>
      </w:r>
    </w:p>
    <w:p w14:paraId="79E74D58" w14:textId="77777777" w:rsidR="00994EE0" w:rsidRPr="001D7930" w:rsidRDefault="00994EE0" w:rsidP="000518C1">
      <w:pPr>
        <w:rPr>
          <w:b/>
          <w:noProof/>
          <w:sz w:val="22"/>
          <w:szCs w:val="22"/>
          <w:lang w:val="lt-LT"/>
        </w:rPr>
      </w:pPr>
    </w:p>
    <w:p w14:paraId="6B35DEB6" w14:textId="77777777" w:rsidR="000518C1" w:rsidRPr="001D7930" w:rsidRDefault="000518C1" w:rsidP="00321039">
      <w:pPr>
        <w:ind w:left="540" w:hanging="540"/>
        <w:rPr>
          <w:noProof/>
          <w:sz w:val="22"/>
          <w:szCs w:val="22"/>
          <w:lang w:val="lt-LT"/>
        </w:rPr>
      </w:pPr>
      <w:r w:rsidRPr="001D7930">
        <w:rPr>
          <w:noProof/>
          <w:sz w:val="22"/>
          <w:szCs w:val="22"/>
          <w:lang w:val="lt-LT"/>
        </w:rPr>
        <w:t>-</w:t>
      </w:r>
      <w:r w:rsidRPr="001D7930">
        <w:rPr>
          <w:noProof/>
          <w:sz w:val="22"/>
          <w:szCs w:val="22"/>
          <w:lang w:val="lt-LT"/>
        </w:rPr>
        <w:tab/>
        <w:t>Veiklioji medžiaga yra linezolidas. 5</w:t>
      </w:r>
      <w:r w:rsidR="00B241CF" w:rsidRPr="001D7930">
        <w:rPr>
          <w:noProof/>
          <w:sz w:val="22"/>
          <w:szCs w:val="22"/>
          <w:lang w:val="lt-LT"/>
        </w:rPr>
        <w:t> </w:t>
      </w:r>
      <w:r w:rsidRPr="001D7930">
        <w:rPr>
          <w:noProof/>
          <w:sz w:val="22"/>
          <w:szCs w:val="22"/>
          <w:lang w:val="lt-LT"/>
        </w:rPr>
        <w:t>ml suspensijos yra 100 mg linezolido.</w:t>
      </w:r>
    </w:p>
    <w:p w14:paraId="0CADDF10" w14:textId="6F7E5FC0" w:rsidR="000518C1" w:rsidRPr="001D7930" w:rsidRDefault="000518C1" w:rsidP="00321039">
      <w:pPr>
        <w:ind w:left="540" w:hanging="540"/>
        <w:rPr>
          <w:noProof/>
          <w:sz w:val="22"/>
          <w:szCs w:val="22"/>
          <w:lang w:val="lt-LT"/>
        </w:rPr>
      </w:pPr>
      <w:r w:rsidRPr="001D7930">
        <w:rPr>
          <w:noProof/>
          <w:sz w:val="22"/>
          <w:szCs w:val="22"/>
          <w:lang w:val="lt-LT"/>
        </w:rPr>
        <w:t>-</w:t>
      </w:r>
      <w:r w:rsidRPr="001D7930">
        <w:rPr>
          <w:noProof/>
          <w:sz w:val="22"/>
          <w:szCs w:val="22"/>
          <w:lang w:val="lt-LT"/>
        </w:rPr>
        <w:tab/>
        <w:t>Pagalbinės medžiagos yra c</w:t>
      </w:r>
      <w:r w:rsidRPr="001D7930">
        <w:rPr>
          <w:bCs/>
          <w:noProof/>
          <w:sz w:val="22"/>
          <w:szCs w:val="22"/>
          <w:lang w:val="lt-LT"/>
        </w:rPr>
        <w:t>ukrus</w:t>
      </w:r>
      <w:r w:rsidR="00B241CF" w:rsidRPr="001D7930">
        <w:rPr>
          <w:bCs/>
          <w:noProof/>
          <w:sz w:val="22"/>
          <w:szCs w:val="22"/>
          <w:lang w:val="lt-LT"/>
        </w:rPr>
        <w:t xml:space="preserve"> (sacharozė)</w:t>
      </w:r>
      <w:r w:rsidRPr="001D7930">
        <w:rPr>
          <w:bCs/>
          <w:noProof/>
          <w:sz w:val="22"/>
          <w:szCs w:val="22"/>
          <w:lang w:val="lt-LT"/>
        </w:rPr>
        <w:t xml:space="preserve">, manitolis (E421), mikrokristalinė celiuliozė (E460), </w:t>
      </w:r>
      <w:r w:rsidR="00B241CF" w:rsidRPr="001D7930">
        <w:rPr>
          <w:bCs/>
          <w:noProof/>
          <w:sz w:val="22"/>
          <w:szCs w:val="22"/>
          <w:lang w:val="lt-LT"/>
        </w:rPr>
        <w:t xml:space="preserve">karmeliozės </w:t>
      </w:r>
      <w:r w:rsidRPr="001D7930">
        <w:rPr>
          <w:bCs/>
          <w:noProof/>
          <w:sz w:val="22"/>
          <w:szCs w:val="22"/>
          <w:lang w:val="lt-LT"/>
        </w:rPr>
        <w:t>natrio</w:t>
      </w:r>
      <w:r w:rsidR="00B241CF" w:rsidRPr="001D7930">
        <w:rPr>
          <w:bCs/>
          <w:noProof/>
          <w:sz w:val="22"/>
          <w:szCs w:val="22"/>
          <w:lang w:val="lt-LT"/>
        </w:rPr>
        <w:t xml:space="preserve"> druska</w:t>
      </w:r>
      <w:r w:rsidRPr="001D7930">
        <w:rPr>
          <w:bCs/>
          <w:noProof/>
          <w:sz w:val="22"/>
          <w:szCs w:val="22"/>
          <w:lang w:val="lt-LT"/>
        </w:rPr>
        <w:t xml:space="preserve"> (E466), aspartamas (E951), bevandenis koloidinis silici</w:t>
      </w:r>
      <w:r w:rsidR="00B241CF" w:rsidRPr="001D7930">
        <w:rPr>
          <w:bCs/>
          <w:noProof/>
          <w:sz w:val="22"/>
          <w:szCs w:val="22"/>
          <w:lang w:val="lt-LT"/>
        </w:rPr>
        <w:t>o dioksidas</w:t>
      </w:r>
      <w:r w:rsidRPr="001D7930">
        <w:rPr>
          <w:bCs/>
          <w:noProof/>
          <w:sz w:val="22"/>
          <w:szCs w:val="22"/>
          <w:lang w:val="lt-LT"/>
        </w:rPr>
        <w:t xml:space="preserve"> (E551), natrio citratas (E331), ksantano lipai (E415), natrio benzoatas (E211), bevandenė citrin</w:t>
      </w:r>
      <w:r w:rsidR="00B241CF" w:rsidRPr="001D7930">
        <w:rPr>
          <w:bCs/>
          <w:noProof/>
          <w:sz w:val="22"/>
          <w:szCs w:val="22"/>
          <w:lang w:val="lt-LT"/>
        </w:rPr>
        <w:t>ų</w:t>
      </w:r>
      <w:r w:rsidRPr="001D7930">
        <w:rPr>
          <w:bCs/>
          <w:noProof/>
          <w:sz w:val="22"/>
          <w:szCs w:val="22"/>
          <w:lang w:val="lt-LT"/>
        </w:rPr>
        <w:t xml:space="preserve"> rūgštis (E330), natrio chloridas, </w:t>
      </w:r>
      <w:r w:rsidR="0008527C" w:rsidRPr="001D7930">
        <w:rPr>
          <w:bCs/>
          <w:noProof/>
          <w:sz w:val="22"/>
          <w:szCs w:val="22"/>
          <w:lang w:val="lt-LT"/>
        </w:rPr>
        <w:t xml:space="preserve">etanolis ir </w:t>
      </w:r>
      <w:r w:rsidRPr="001D7930">
        <w:rPr>
          <w:bCs/>
          <w:noProof/>
          <w:sz w:val="22"/>
          <w:szCs w:val="22"/>
          <w:lang w:val="lt-LT"/>
        </w:rPr>
        <w:t>saldikliai, aromatinės medžiagos.</w:t>
      </w:r>
      <w:r w:rsidR="0008527C" w:rsidRPr="001D7930">
        <w:rPr>
          <w:bCs/>
          <w:noProof/>
          <w:sz w:val="22"/>
          <w:szCs w:val="22"/>
          <w:lang w:val="lt-LT"/>
        </w:rPr>
        <w:t xml:space="preserve"> </w:t>
      </w:r>
      <w:r w:rsidR="00587A95" w:rsidRPr="001D7930">
        <w:rPr>
          <w:sz w:val="22"/>
          <w:szCs w:val="20"/>
          <w:lang w:val="lt-LT"/>
        </w:rPr>
        <w:t>Aromatinės medžiagos yra apelsinų kvapiklis, pipirmėčių kvapiklis, vanilės kvapiklis ir apelsinų kremo kvapiklis (žr. 2 skyriaus poskyrį „ZYVOXID sudėtyje yra aspartamo; sacharozės, sorbitolio, manitolio ir fruktozės; natrio; natrio benzoato; alkoholio (etanolio)“).</w:t>
      </w:r>
    </w:p>
    <w:p w14:paraId="05530E81" w14:textId="77777777" w:rsidR="000518C1" w:rsidRPr="001D7930" w:rsidRDefault="000518C1" w:rsidP="000518C1">
      <w:pPr>
        <w:numPr>
          <w:ilvl w:val="12"/>
          <w:numId w:val="0"/>
        </w:numPr>
        <w:tabs>
          <w:tab w:val="left" w:pos="7655"/>
          <w:tab w:val="left" w:pos="9072"/>
        </w:tabs>
        <w:rPr>
          <w:noProof/>
          <w:sz w:val="22"/>
          <w:szCs w:val="22"/>
          <w:lang w:val="lt-LT"/>
        </w:rPr>
      </w:pPr>
    </w:p>
    <w:p w14:paraId="2A924918" w14:textId="47E13FBE" w:rsidR="000518C1" w:rsidRDefault="00FA1C33" w:rsidP="000518C1">
      <w:pPr>
        <w:numPr>
          <w:ilvl w:val="12"/>
          <w:numId w:val="0"/>
        </w:numPr>
        <w:tabs>
          <w:tab w:val="left" w:pos="7655"/>
          <w:tab w:val="left" w:pos="9072"/>
        </w:tabs>
        <w:rPr>
          <w:b/>
          <w:sz w:val="22"/>
          <w:szCs w:val="22"/>
          <w:lang w:val="lt-LT"/>
        </w:rPr>
      </w:pPr>
      <w:r w:rsidRPr="001D7930">
        <w:rPr>
          <w:b/>
          <w:sz w:val="22"/>
          <w:szCs w:val="22"/>
          <w:lang w:val="lt-LT"/>
        </w:rPr>
        <w:t>ZYVOXID</w:t>
      </w:r>
      <w:r w:rsidR="000518C1" w:rsidRPr="001D7930">
        <w:rPr>
          <w:b/>
          <w:sz w:val="22"/>
          <w:szCs w:val="22"/>
          <w:lang w:val="lt-LT"/>
        </w:rPr>
        <w:t xml:space="preserve"> išvaizda ir kiekis pakuotėje</w:t>
      </w:r>
    </w:p>
    <w:p w14:paraId="2757356A" w14:textId="77777777" w:rsidR="00994EE0" w:rsidRPr="001D7930" w:rsidRDefault="00994EE0" w:rsidP="000518C1">
      <w:pPr>
        <w:numPr>
          <w:ilvl w:val="12"/>
          <w:numId w:val="0"/>
        </w:numPr>
        <w:tabs>
          <w:tab w:val="left" w:pos="7655"/>
          <w:tab w:val="left" w:pos="9072"/>
        </w:tabs>
        <w:rPr>
          <w:noProof/>
          <w:sz w:val="22"/>
          <w:szCs w:val="22"/>
          <w:lang w:val="lt-LT"/>
        </w:rPr>
      </w:pPr>
    </w:p>
    <w:p w14:paraId="490AF3BC" w14:textId="77777777" w:rsidR="000518C1" w:rsidRPr="001D7930" w:rsidRDefault="000518C1" w:rsidP="000518C1">
      <w:pPr>
        <w:numPr>
          <w:ilvl w:val="12"/>
          <w:numId w:val="0"/>
        </w:numPr>
        <w:tabs>
          <w:tab w:val="left" w:pos="7655"/>
          <w:tab w:val="left" w:pos="9072"/>
        </w:tabs>
        <w:rPr>
          <w:noProof/>
          <w:sz w:val="22"/>
          <w:szCs w:val="22"/>
          <w:lang w:val="lt-LT"/>
        </w:rPr>
      </w:pPr>
      <w:r w:rsidRPr="001D7930">
        <w:rPr>
          <w:noProof/>
          <w:sz w:val="22"/>
          <w:szCs w:val="22"/>
          <w:lang w:val="lt-LT"/>
        </w:rPr>
        <w:lastRenderedPageBreak/>
        <w:t>240</w:t>
      </w:r>
      <w:r w:rsidR="00BA3D80" w:rsidRPr="001D7930">
        <w:rPr>
          <w:noProof/>
          <w:sz w:val="22"/>
          <w:szCs w:val="22"/>
          <w:lang w:val="lt-LT"/>
        </w:rPr>
        <w:t> </w:t>
      </w:r>
      <w:r w:rsidRPr="001D7930">
        <w:rPr>
          <w:noProof/>
          <w:sz w:val="22"/>
          <w:szCs w:val="22"/>
          <w:lang w:val="lt-LT"/>
        </w:rPr>
        <w:t>ml buteliuke yra 66</w:t>
      </w:r>
      <w:r w:rsidR="00BA3D80" w:rsidRPr="001D7930">
        <w:rPr>
          <w:noProof/>
          <w:sz w:val="22"/>
          <w:szCs w:val="22"/>
          <w:lang w:val="lt-LT"/>
        </w:rPr>
        <w:t> </w:t>
      </w:r>
      <w:r w:rsidRPr="001D7930">
        <w:rPr>
          <w:noProof/>
          <w:sz w:val="22"/>
          <w:szCs w:val="22"/>
          <w:lang w:val="lt-LT"/>
        </w:rPr>
        <w:t>g granulių geriamajai suspensijai ruošti. Dėžutėje yra 2,5 ir 5</w:t>
      </w:r>
      <w:r w:rsidR="00BA3D80" w:rsidRPr="001D7930">
        <w:rPr>
          <w:noProof/>
          <w:sz w:val="22"/>
          <w:szCs w:val="22"/>
          <w:lang w:val="lt-LT"/>
        </w:rPr>
        <w:t> </w:t>
      </w:r>
      <w:r w:rsidRPr="001D7930">
        <w:rPr>
          <w:noProof/>
          <w:sz w:val="22"/>
          <w:szCs w:val="22"/>
          <w:lang w:val="lt-LT"/>
        </w:rPr>
        <w:t>ml matavimo šaukšta</w:t>
      </w:r>
      <w:r w:rsidR="00BA3D80" w:rsidRPr="001D7930">
        <w:rPr>
          <w:noProof/>
          <w:sz w:val="22"/>
          <w:szCs w:val="22"/>
          <w:lang w:val="lt-LT"/>
        </w:rPr>
        <w:t>i</w:t>
      </w:r>
      <w:r w:rsidRPr="001D7930">
        <w:rPr>
          <w:noProof/>
          <w:sz w:val="22"/>
          <w:szCs w:val="22"/>
          <w:lang w:val="lt-LT"/>
        </w:rPr>
        <w:t>.</w:t>
      </w:r>
    </w:p>
    <w:p w14:paraId="44356137" w14:textId="77777777" w:rsidR="00BA3D80" w:rsidRPr="001D7930" w:rsidRDefault="00BA3D80" w:rsidP="00BA3D80">
      <w:pPr>
        <w:numPr>
          <w:ilvl w:val="12"/>
          <w:numId w:val="0"/>
        </w:numPr>
        <w:tabs>
          <w:tab w:val="left" w:pos="7655"/>
          <w:tab w:val="left" w:pos="9072"/>
        </w:tabs>
        <w:rPr>
          <w:noProof/>
          <w:sz w:val="22"/>
          <w:lang w:val="lt-LT"/>
        </w:rPr>
      </w:pPr>
    </w:p>
    <w:p w14:paraId="6B74CF0D" w14:textId="6F0EDD60" w:rsidR="000518C1" w:rsidRPr="001D7930" w:rsidRDefault="00BA3D80" w:rsidP="000518C1">
      <w:pPr>
        <w:numPr>
          <w:ilvl w:val="12"/>
          <w:numId w:val="0"/>
        </w:numPr>
        <w:tabs>
          <w:tab w:val="left" w:pos="7655"/>
          <w:tab w:val="left" w:pos="9072"/>
        </w:tabs>
        <w:rPr>
          <w:noProof/>
          <w:sz w:val="22"/>
          <w:szCs w:val="22"/>
          <w:lang w:val="lt-LT"/>
        </w:rPr>
      </w:pPr>
      <w:r w:rsidRPr="001D7930">
        <w:rPr>
          <w:noProof/>
          <w:sz w:val="22"/>
          <w:lang w:val="lt-LT"/>
        </w:rPr>
        <w:t>Granulės yra baltos ar</w:t>
      </w:r>
      <w:r w:rsidR="00062F9B" w:rsidRPr="001D7930">
        <w:rPr>
          <w:noProof/>
          <w:sz w:val="22"/>
          <w:lang w:val="lt-LT"/>
        </w:rPr>
        <w:t xml:space="preserve"> geltonai oranžinės spalvos, gali būti baltų arba geltonai oranžinių gumulėlių</w:t>
      </w:r>
      <w:r w:rsidRPr="001D7930">
        <w:rPr>
          <w:noProof/>
          <w:sz w:val="22"/>
          <w:lang w:val="lt-LT"/>
        </w:rPr>
        <w:t>, apelsinų skonio.</w:t>
      </w:r>
      <w:r w:rsidR="00062F9B" w:rsidRPr="001D7930">
        <w:rPr>
          <w:noProof/>
          <w:sz w:val="22"/>
          <w:lang w:val="lt-LT"/>
        </w:rPr>
        <w:t xml:space="preserve"> Paruošta suspensija yra homogeninė, baltos arba geltonai oranžinės spalvos. </w:t>
      </w:r>
    </w:p>
    <w:p w14:paraId="7B380B9F" w14:textId="77777777" w:rsidR="00BA3D80" w:rsidRPr="001D7930" w:rsidRDefault="00BA3D80" w:rsidP="000518C1">
      <w:pPr>
        <w:numPr>
          <w:ilvl w:val="12"/>
          <w:numId w:val="0"/>
        </w:numPr>
        <w:tabs>
          <w:tab w:val="left" w:pos="7655"/>
          <w:tab w:val="left" w:pos="9072"/>
        </w:tabs>
        <w:rPr>
          <w:noProof/>
          <w:sz w:val="22"/>
          <w:szCs w:val="22"/>
          <w:lang w:val="lt-LT"/>
        </w:rPr>
      </w:pPr>
    </w:p>
    <w:p w14:paraId="43321D68" w14:textId="23A28223" w:rsidR="000518C1" w:rsidRPr="001D7930" w:rsidRDefault="003F7390" w:rsidP="00994EE0">
      <w:pPr>
        <w:numPr>
          <w:ilvl w:val="12"/>
          <w:numId w:val="0"/>
        </w:numPr>
        <w:tabs>
          <w:tab w:val="left" w:pos="7655"/>
          <w:tab w:val="left" w:pos="9072"/>
        </w:tabs>
        <w:rPr>
          <w:bCs/>
          <w:noProof/>
          <w:sz w:val="22"/>
          <w:szCs w:val="22"/>
          <w:lang w:val="lt-LT"/>
        </w:rPr>
      </w:pPr>
      <w:r>
        <w:rPr>
          <w:b/>
          <w:bCs/>
          <w:noProof/>
          <w:sz w:val="22"/>
          <w:szCs w:val="22"/>
          <w:lang w:val="lt-LT"/>
        </w:rPr>
        <w:t>Registruotojas</w:t>
      </w:r>
    </w:p>
    <w:p w14:paraId="749F09ED" w14:textId="77777777" w:rsidR="000518C1" w:rsidRPr="001D7930" w:rsidRDefault="000518C1" w:rsidP="000518C1">
      <w:pPr>
        <w:rPr>
          <w:rFonts w:eastAsia="Arial Unicode MS"/>
          <w:noProof/>
          <w:sz w:val="22"/>
          <w:szCs w:val="22"/>
          <w:lang w:val="lt-LT"/>
        </w:rPr>
      </w:pPr>
      <w:r w:rsidRPr="001D7930">
        <w:rPr>
          <w:rFonts w:eastAsia="Arial Unicode MS"/>
          <w:noProof/>
          <w:sz w:val="22"/>
          <w:szCs w:val="22"/>
          <w:lang w:val="lt-LT"/>
        </w:rPr>
        <w:t xml:space="preserve">Pfizer Europe MA EEIG </w:t>
      </w:r>
    </w:p>
    <w:p w14:paraId="144CBF90" w14:textId="65D53110" w:rsidR="00B37EC7" w:rsidRPr="001D7930" w:rsidRDefault="00B37EC7" w:rsidP="00B37EC7">
      <w:pPr>
        <w:rPr>
          <w:rFonts w:eastAsia="Arial Unicode MS"/>
          <w:noProof/>
          <w:sz w:val="22"/>
          <w:szCs w:val="22"/>
          <w:lang w:val="fr-FR"/>
        </w:rPr>
      </w:pPr>
      <w:r w:rsidRPr="001D7930">
        <w:rPr>
          <w:rFonts w:eastAsia="Arial Unicode MS"/>
          <w:noProof/>
          <w:sz w:val="22"/>
          <w:szCs w:val="22"/>
          <w:lang w:val="fr-FR"/>
        </w:rPr>
        <w:t>Boulevard de la Plaine 17</w:t>
      </w:r>
    </w:p>
    <w:p w14:paraId="5F5DB188" w14:textId="77777777" w:rsidR="00B37EC7" w:rsidRPr="001D7930" w:rsidRDefault="00B37EC7" w:rsidP="00B37EC7">
      <w:pPr>
        <w:rPr>
          <w:rFonts w:eastAsia="Arial Unicode MS"/>
          <w:noProof/>
          <w:sz w:val="22"/>
          <w:szCs w:val="22"/>
          <w:lang w:val="en-US"/>
        </w:rPr>
      </w:pPr>
      <w:r w:rsidRPr="001D7930">
        <w:rPr>
          <w:rFonts w:eastAsia="Arial Unicode MS"/>
          <w:noProof/>
          <w:sz w:val="22"/>
          <w:szCs w:val="22"/>
          <w:lang w:val="en-US"/>
        </w:rPr>
        <w:t>1050 Bruxelles</w:t>
      </w:r>
    </w:p>
    <w:p w14:paraId="28708D6B" w14:textId="77777777" w:rsidR="00B37EC7" w:rsidRPr="001D7930" w:rsidRDefault="00B37EC7" w:rsidP="00B37EC7">
      <w:pPr>
        <w:rPr>
          <w:rFonts w:eastAsia="Arial Unicode MS"/>
          <w:noProof/>
          <w:sz w:val="22"/>
          <w:szCs w:val="22"/>
          <w:lang w:val="en-US"/>
        </w:rPr>
      </w:pPr>
      <w:r w:rsidRPr="001D7930">
        <w:rPr>
          <w:rFonts w:eastAsia="Arial Unicode MS"/>
          <w:noProof/>
          <w:sz w:val="22"/>
          <w:szCs w:val="22"/>
          <w:lang w:val="en-US"/>
        </w:rPr>
        <w:t>Belgija</w:t>
      </w:r>
    </w:p>
    <w:p w14:paraId="2E4FBAD3" w14:textId="77777777" w:rsidR="000518C1" w:rsidRPr="001D7930" w:rsidRDefault="000518C1" w:rsidP="000518C1">
      <w:pPr>
        <w:rPr>
          <w:bCs/>
          <w:noProof/>
          <w:sz w:val="22"/>
          <w:szCs w:val="22"/>
          <w:lang w:val="lt-LT"/>
        </w:rPr>
      </w:pPr>
    </w:p>
    <w:p w14:paraId="43BEFB0E" w14:textId="77777777" w:rsidR="000518C1" w:rsidRPr="001D7930" w:rsidRDefault="000518C1" w:rsidP="000518C1">
      <w:pPr>
        <w:numPr>
          <w:ilvl w:val="12"/>
          <w:numId w:val="0"/>
        </w:numPr>
        <w:tabs>
          <w:tab w:val="left" w:pos="7655"/>
          <w:tab w:val="left" w:pos="9072"/>
        </w:tabs>
        <w:rPr>
          <w:b/>
          <w:bCs/>
          <w:noProof/>
          <w:sz w:val="22"/>
          <w:szCs w:val="22"/>
          <w:lang w:val="lt-LT"/>
        </w:rPr>
      </w:pPr>
      <w:r w:rsidRPr="001D7930">
        <w:rPr>
          <w:b/>
          <w:bCs/>
          <w:noProof/>
          <w:sz w:val="22"/>
          <w:szCs w:val="22"/>
          <w:lang w:val="lt-LT"/>
        </w:rPr>
        <w:t>Gamintojas</w:t>
      </w:r>
    </w:p>
    <w:p w14:paraId="017F6089" w14:textId="77777777" w:rsidR="001E46AF" w:rsidRPr="007E672E" w:rsidRDefault="001E46AF" w:rsidP="001E46AF">
      <w:pPr>
        <w:pStyle w:val="TableText"/>
        <w:rPr>
          <w:sz w:val="22"/>
          <w:szCs w:val="22"/>
        </w:rPr>
      </w:pPr>
      <w:r w:rsidRPr="007E672E">
        <w:rPr>
          <w:sz w:val="22"/>
          <w:szCs w:val="22"/>
        </w:rPr>
        <w:t>Pfizer Service Company BV</w:t>
      </w:r>
    </w:p>
    <w:p w14:paraId="0EA70AD7" w14:textId="77777777" w:rsidR="001E46AF" w:rsidRPr="007E672E" w:rsidRDefault="001E46AF" w:rsidP="001E46AF">
      <w:pPr>
        <w:pStyle w:val="TableText"/>
        <w:rPr>
          <w:sz w:val="22"/>
          <w:szCs w:val="22"/>
        </w:rPr>
      </w:pPr>
      <w:r w:rsidRPr="007E672E">
        <w:rPr>
          <w:sz w:val="22"/>
          <w:szCs w:val="22"/>
        </w:rPr>
        <w:t>Hoge Wei 10,</w:t>
      </w:r>
    </w:p>
    <w:p w14:paraId="39578DE2" w14:textId="77777777" w:rsidR="001E46AF" w:rsidRPr="007E672E" w:rsidRDefault="001E46AF" w:rsidP="001E46AF">
      <w:pPr>
        <w:pStyle w:val="TableText"/>
        <w:rPr>
          <w:sz w:val="22"/>
          <w:szCs w:val="22"/>
        </w:rPr>
      </w:pPr>
      <w:r w:rsidRPr="007E672E">
        <w:rPr>
          <w:sz w:val="22"/>
          <w:szCs w:val="22"/>
        </w:rPr>
        <w:t>Zaventem, 1930,</w:t>
      </w:r>
    </w:p>
    <w:p w14:paraId="254241B6" w14:textId="45179B89" w:rsidR="001E46AF" w:rsidRDefault="001E46AF" w:rsidP="001E46AF">
      <w:pPr>
        <w:pStyle w:val="BTEMEASMCA"/>
      </w:pPr>
      <w:r w:rsidRPr="001E46AF">
        <w:t>Belg</w:t>
      </w:r>
      <w:r w:rsidRPr="007E672E">
        <w:t>ija</w:t>
      </w:r>
    </w:p>
    <w:p w14:paraId="35B6B69B" w14:textId="77777777" w:rsidR="001E46AF" w:rsidRPr="001E46AF" w:rsidRDefault="001E46AF" w:rsidP="001E46AF">
      <w:pPr>
        <w:pStyle w:val="BTEMEASMCA"/>
        <w:rPr>
          <w:noProof w:val="0"/>
        </w:rPr>
      </w:pPr>
    </w:p>
    <w:p w14:paraId="52C4CEBB" w14:textId="77777777" w:rsidR="000518C1" w:rsidRPr="001D7930" w:rsidRDefault="000518C1" w:rsidP="000518C1">
      <w:pPr>
        <w:pStyle w:val="BTEMEASMCA"/>
        <w:rPr>
          <w:noProof w:val="0"/>
        </w:rPr>
      </w:pPr>
      <w:r w:rsidRPr="001D7930">
        <w:rPr>
          <w:noProof w:val="0"/>
        </w:rPr>
        <w:t>Jeigu apie šį vaistą norite sužinoti daugiau, kreipkitės į vietinį rinkodaros teisės turėtojo atstovą.</w:t>
      </w:r>
    </w:p>
    <w:p w14:paraId="633BC595" w14:textId="77777777" w:rsidR="000518C1" w:rsidRPr="001D7930" w:rsidRDefault="000518C1" w:rsidP="000518C1">
      <w:pPr>
        <w:rPr>
          <w:noProof/>
          <w:sz w:val="22"/>
          <w:szCs w:val="22"/>
          <w:lang w:val="lt-LT"/>
        </w:rPr>
      </w:pPr>
    </w:p>
    <w:p w14:paraId="0717C351" w14:textId="77777777" w:rsidR="000518C1" w:rsidRPr="001D7930" w:rsidRDefault="000518C1" w:rsidP="000518C1">
      <w:pPr>
        <w:rPr>
          <w:noProof/>
          <w:sz w:val="22"/>
          <w:szCs w:val="22"/>
          <w:lang w:val="lt-LT"/>
        </w:rPr>
      </w:pPr>
      <w:r w:rsidRPr="001D7930">
        <w:rPr>
          <w:noProof/>
          <w:sz w:val="22"/>
          <w:szCs w:val="22"/>
          <w:lang w:val="lt-LT"/>
        </w:rPr>
        <w:t>Pfizer Liuksembourg SARL filialas Lietuvoje</w:t>
      </w:r>
    </w:p>
    <w:p w14:paraId="35ACBA44" w14:textId="77777777" w:rsidR="000518C1" w:rsidRPr="001D7930" w:rsidRDefault="000518C1" w:rsidP="000518C1">
      <w:pPr>
        <w:rPr>
          <w:noProof/>
          <w:sz w:val="22"/>
          <w:szCs w:val="22"/>
          <w:lang w:val="lt-LT"/>
        </w:rPr>
      </w:pPr>
      <w:r w:rsidRPr="001D7930">
        <w:rPr>
          <w:noProof/>
          <w:sz w:val="22"/>
          <w:szCs w:val="22"/>
          <w:lang w:val="lt-LT"/>
        </w:rPr>
        <w:t>Goštauto 40a</w:t>
      </w:r>
    </w:p>
    <w:p w14:paraId="3E729340" w14:textId="791CBC50" w:rsidR="000518C1" w:rsidRPr="001D7930" w:rsidRDefault="000518C1" w:rsidP="000518C1">
      <w:pPr>
        <w:rPr>
          <w:noProof/>
          <w:color w:val="000000"/>
          <w:sz w:val="22"/>
          <w:szCs w:val="22"/>
          <w:lang w:val="lt-LT"/>
        </w:rPr>
      </w:pPr>
      <w:r w:rsidRPr="001D7930">
        <w:rPr>
          <w:noProof/>
          <w:sz w:val="22"/>
          <w:szCs w:val="22"/>
          <w:lang w:val="lt-LT"/>
        </w:rPr>
        <w:t xml:space="preserve">Vilnius </w:t>
      </w:r>
      <w:r w:rsidRPr="001D7930">
        <w:rPr>
          <w:noProof/>
          <w:color w:val="000000"/>
          <w:sz w:val="22"/>
          <w:szCs w:val="22"/>
          <w:lang w:val="lt-LT"/>
        </w:rPr>
        <w:t>LT-0</w:t>
      </w:r>
      <w:r w:rsidR="006C71AB">
        <w:rPr>
          <w:noProof/>
          <w:color w:val="000000"/>
          <w:sz w:val="22"/>
          <w:szCs w:val="22"/>
          <w:lang w:val="lt-LT"/>
        </w:rPr>
        <w:t>3</w:t>
      </w:r>
      <w:r w:rsidRPr="001D7930">
        <w:rPr>
          <w:noProof/>
          <w:color w:val="000000"/>
          <w:sz w:val="22"/>
          <w:szCs w:val="22"/>
          <w:lang w:val="lt-LT"/>
        </w:rPr>
        <w:t>1</w:t>
      </w:r>
      <w:r w:rsidR="006C71AB">
        <w:rPr>
          <w:noProof/>
          <w:color w:val="000000"/>
          <w:sz w:val="22"/>
          <w:szCs w:val="22"/>
          <w:lang w:val="lt-LT"/>
        </w:rPr>
        <w:t>63</w:t>
      </w:r>
    </w:p>
    <w:p w14:paraId="4C87E234" w14:textId="77777777" w:rsidR="000518C1" w:rsidRPr="001D7930" w:rsidRDefault="000518C1" w:rsidP="000518C1">
      <w:pPr>
        <w:rPr>
          <w:noProof/>
          <w:sz w:val="22"/>
          <w:szCs w:val="22"/>
          <w:lang w:val="lt-LT"/>
        </w:rPr>
      </w:pPr>
      <w:r w:rsidRPr="001D7930">
        <w:rPr>
          <w:noProof/>
          <w:sz w:val="22"/>
          <w:szCs w:val="22"/>
          <w:lang w:val="lt-LT"/>
        </w:rPr>
        <w:t>Tel.: 8 5 2514000</w:t>
      </w:r>
    </w:p>
    <w:p w14:paraId="13FDCA92" w14:textId="77777777" w:rsidR="000518C1" w:rsidRPr="001D7930" w:rsidRDefault="000518C1" w:rsidP="000518C1">
      <w:pPr>
        <w:rPr>
          <w:noProof/>
          <w:sz w:val="22"/>
          <w:szCs w:val="22"/>
          <w:lang w:val="lt-LT"/>
        </w:rPr>
      </w:pPr>
    </w:p>
    <w:p w14:paraId="0A51092D" w14:textId="5C15B363" w:rsidR="000518C1" w:rsidRPr="001D7930" w:rsidRDefault="000518C1" w:rsidP="000518C1">
      <w:pPr>
        <w:rPr>
          <w:b/>
          <w:noProof/>
          <w:sz w:val="22"/>
          <w:szCs w:val="22"/>
          <w:lang w:val="lt-LT"/>
        </w:rPr>
      </w:pPr>
      <w:r w:rsidRPr="001D7930">
        <w:rPr>
          <w:b/>
          <w:bCs/>
          <w:sz w:val="22"/>
          <w:szCs w:val="22"/>
          <w:lang w:val="lt-LT"/>
        </w:rPr>
        <w:t>Šis pakuotės lapelis</w:t>
      </w:r>
      <w:r w:rsidRPr="001D7930">
        <w:rPr>
          <w:b/>
          <w:sz w:val="22"/>
          <w:szCs w:val="22"/>
          <w:lang w:val="lt-LT"/>
        </w:rPr>
        <w:t xml:space="preserve"> paskutinį kartą patvirtintas</w:t>
      </w:r>
      <w:r w:rsidR="00356056">
        <w:rPr>
          <w:b/>
          <w:sz w:val="22"/>
          <w:szCs w:val="22"/>
          <w:lang w:val="lt-LT"/>
        </w:rPr>
        <w:t xml:space="preserve"> </w:t>
      </w:r>
      <w:r w:rsidR="00096F1F">
        <w:rPr>
          <w:b/>
          <w:sz w:val="22"/>
          <w:szCs w:val="22"/>
          <w:lang w:val="lt-LT"/>
        </w:rPr>
        <w:t>2022-07-13.</w:t>
      </w:r>
    </w:p>
    <w:p w14:paraId="61D9B76C" w14:textId="77777777" w:rsidR="000518C1" w:rsidRPr="001D7930" w:rsidRDefault="000518C1" w:rsidP="000518C1">
      <w:pPr>
        <w:tabs>
          <w:tab w:val="left" w:pos="7513"/>
          <w:tab w:val="left" w:pos="7655"/>
        </w:tabs>
        <w:rPr>
          <w:noProof/>
          <w:sz w:val="22"/>
          <w:szCs w:val="22"/>
          <w:lang w:val="lt-LT"/>
        </w:rPr>
      </w:pPr>
    </w:p>
    <w:p w14:paraId="785E8D49" w14:textId="77777777" w:rsidR="009920DA" w:rsidRDefault="000518C1" w:rsidP="007B7F06">
      <w:pPr>
        <w:rPr>
          <w:rStyle w:val="Hipersaitas"/>
          <w:sz w:val="22"/>
          <w:szCs w:val="22"/>
          <w:lang w:val="lt-LT"/>
        </w:rPr>
      </w:pPr>
      <w:r w:rsidRPr="001D7930">
        <w:rPr>
          <w:sz w:val="22"/>
          <w:szCs w:val="22"/>
          <w:lang w:val="lt-LT"/>
        </w:rPr>
        <w:t xml:space="preserve">Naujausia pakuotės lapelio redakcija pateikiama Valstybinės vaistų kontrolės tarnybos prie Lietuvos Respublikos sveikatos apsaugos ministerijos (VVKT) interneto svetainėje </w:t>
      </w:r>
      <w:hyperlink r:id="rId14" w:history="1">
        <w:r w:rsidRPr="001D7930">
          <w:rPr>
            <w:rStyle w:val="Hipersaitas"/>
            <w:sz w:val="22"/>
            <w:szCs w:val="22"/>
            <w:lang w:val="lt-LT"/>
          </w:rPr>
          <w:t>http://www.vvkt.lt/</w:t>
        </w:r>
      </w:hyperlink>
    </w:p>
    <w:p w14:paraId="7426E0F5" w14:textId="77777777" w:rsidR="0011169E" w:rsidRDefault="0011169E" w:rsidP="007B7F06">
      <w:pPr>
        <w:rPr>
          <w:color w:val="0000FF"/>
          <w:sz w:val="22"/>
          <w:szCs w:val="22"/>
          <w:lang w:val="lt-LT"/>
        </w:rPr>
      </w:pPr>
    </w:p>
    <w:sectPr w:rsidR="0011169E" w:rsidSect="000518C1">
      <w:headerReference w:type="default" r:id="rId15"/>
      <w:footerReference w:type="even" r:id="rId16"/>
      <w:footerReference w:type="default" r:id="rId17"/>
      <w:pgSz w:w="12240" w:h="15840" w:code="1"/>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5CA4C" w14:textId="77777777" w:rsidR="00611B21" w:rsidRDefault="00611B21">
      <w:r>
        <w:separator/>
      </w:r>
    </w:p>
  </w:endnote>
  <w:endnote w:type="continuationSeparator" w:id="0">
    <w:p w14:paraId="18E9CC5F" w14:textId="77777777" w:rsidR="00611B21" w:rsidRDefault="00611B21">
      <w:r>
        <w:continuationSeparator/>
      </w:r>
    </w:p>
  </w:endnote>
  <w:endnote w:type="continuationNotice" w:id="1">
    <w:p w14:paraId="52BC996B" w14:textId="77777777" w:rsidR="00611B21" w:rsidRDefault="00611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ejaVu Sans">
    <w:altName w:val="MS Goth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276C" w14:textId="77777777" w:rsidR="00EF5D60" w:rsidRDefault="00EF5D6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5C8B10C8" w14:textId="77777777" w:rsidR="00EF5D60" w:rsidRDefault="00EF5D6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2A44B" w14:textId="73A6096C" w:rsidR="00EF5D60" w:rsidRDefault="00EF5D6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7E5C">
      <w:rPr>
        <w:rStyle w:val="Puslapionumeris"/>
        <w:noProof/>
      </w:rPr>
      <w:t>2</w:t>
    </w:r>
    <w:r>
      <w:rPr>
        <w:rStyle w:val="Puslapionumeris"/>
      </w:rPr>
      <w:fldChar w:fldCharType="end"/>
    </w:r>
  </w:p>
  <w:p w14:paraId="23D58878" w14:textId="77777777" w:rsidR="00EF5D60" w:rsidRDefault="00EF5D6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596E5" w14:textId="77777777" w:rsidR="00611B21" w:rsidRDefault="00611B21">
      <w:r>
        <w:separator/>
      </w:r>
    </w:p>
  </w:footnote>
  <w:footnote w:type="continuationSeparator" w:id="0">
    <w:p w14:paraId="280DD119" w14:textId="77777777" w:rsidR="00611B21" w:rsidRDefault="00611B21">
      <w:r>
        <w:continuationSeparator/>
      </w:r>
    </w:p>
  </w:footnote>
  <w:footnote w:type="continuationNotice" w:id="1">
    <w:p w14:paraId="786F88A0" w14:textId="77777777" w:rsidR="00611B21" w:rsidRDefault="00611B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BF579" w14:textId="77777777" w:rsidR="00EF5D60" w:rsidRDefault="00EF5D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25E60"/>
    <w:multiLevelType w:val="singleLevel"/>
    <w:tmpl w:val="A7528290"/>
    <w:lvl w:ilvl="0">
      <w:start w:val="4"/>
      <w:numFmt w:val="bullet"/>
      <w:lvlText w:val="-"/>
      <w:lvlJc w:val="left"/>
      <w:pPr>
        <w:tabs>
          <w:tab w:val="num" w:pos="360"/>
        </w:tabs>
        <w:ind w:left="360" w:hanging="360"/>
      </w:pPr>
      <w:rPr>
        <w:rFonts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07796197"/>
    <w:multiLevelType w:val="hybridMultilevel"/>
    <w:tmpl w:val="43543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C03B1"/>
    <w:multiLevelType w:val="hybridMultilevel"/>
    <w:tmpl w:val="EE26CEB2"/>
    <w:lvl w:ilvl="0" w:tplc="039A697C">
      <w:start w:val="1"/>
      <w:numFmt w:val="decimal"/>
      <w:lvlText w:val="%1."/>
      <w:lvlJc w:val="left"/>
      <w:pPr>
        <w:tabs>
          <w:tab w:val="num" w:pos="927"/>
        </w:tabs>
        <w:ind w:left="927" w:hanging="360"/>
      </w:pPr>
    </w:lvl>
    <w:lvl w:ilvl="1" w:tplc="1F3EF1EA">
      <w:start w:val="1"/>
      <w:numFmt w:val="decimal"/>
      <w:isLgl/>
      <w:lvlText w:val="%2.%2"/>
      <w:lvlJc w:val="left"/>
      <w:pPr>
        <w:tabs>
          <w:tab w:val="num" w:pos="1137"/>
        </w:tabs>
        <w:ind w:left="1137" w:hanging="570"/>
      </w:pPr>
      <w:rPr>
        <w:rFonts w:hint="default"/>
      </w:rPr>
    </w:lvl>
    <w:lvl w:ilvl="2" w:tplc="4FBEA036">
      <w:numFmt w:val="none"/>
      <w:lvlText w:val=""/>
      <w:lvlJc w:val="left"/>
      <w:pPr>
        <w:tabs>
          <w:tab w:val="num" w:pos="360"/>
        </w:tabs>
      </w:pPr>
    </w:lvl>
    <w:lvl w:ilvl="3" w:tplc="DE2AA1FC">
      <w:numFmt w:val="none"/>
      <w:lvlText w:val=""/>
      <w:lvlJc w:val="left"/>
      <w:pPr>
        <w:tabs>
          <w:tab w:val="num" w:pos="360"/>
        </w:tabs>
      </w:pPr>
    </w:lvl>
    <w:lvl w:ilvl="4" w:tplc="D4E84CA6">
      <w:numFmt w:val="none"/>
      <w:lvlText w:val=""/>
      <w:lvlJc w:val="left"/>
      <w:pPr>
        <w:tabs>
          <w:tab w:val="num" w:pos="360"/>
        </w:tabs>
      </w:pPr>
    </w:lvl>
    <w:lvl w:ilvl="5" w:tplc="FCB691F0">
      <w:numFmt w:val="none"/>
      <w:lvlText w:val=""/>
      <w:lvlJc w:val="left"/>
      <w:pPr>
        <w:tabs>
          <w:tab w:val="num" w:pos="360"/>
        </w:tabs>
      </w:pPr>
    </w:lvl>
    <w:lvl w:ilvl="6" w:tplc="0646007E">
      <w:numFmt w:val="none"/>
      <w:lvlText w:val=""/>
      <w:lvlJc w:val="left"/>
      <w:pPr>
        <w:tabs>
          <w:tab w:val="num" w:pos="360"/>
        </w:tabs>
      </w:pPr>
    </w:lvl>
    <w:lvl w:ilvl="7" w:tplc="1CB0E92A">
      <w:numFmt w:val="none"/>
      <w:lvlText w:val=""/>
      <w:lvlJc w:val="left"/>
      <w:pPr>
        <w:tabs>
          <w:tab w:val="num" w:pos="360"/>
        </w:tabs>
      </w:pPr>
    </w:lvl>
    <w:lvl w:ilvl="8" w:tplc="B5003C9C">
      <w:numFmt w:val="none"/>
      <w:lvlText w:val=""/>
      <w:lvlJc w:val="left"/>
      <w:pPr>
        <w:tabs>
          <w:tab w:val="num" w:pos="360"/>
        </w:tabs>
      </w:pPr>
    </w:lvl>
  </w:abstractNum>
  <w:abstractNum w:abstractNumId="5" w15:restartNumberingAfterBreak="0">
    <w:nsid w:val="0B4E7328"/>
    <w:multiLevelType w:val="multilevel"/>
    <w:tmpl w:val="F76439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A25F0"/>
    <w:multiLevelType w:val="hybridMultilevel"/>
    <w:tmpl w:val="24BCC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C67E49"/>
    <w:multiLevelType w:val="hybridMultilevel"/>
    <w:tmpl w:val="FBF23E1A"/>
    <w:lvl w:ilvl="0" w:tplc="0908C4A2">
      <w:start w:val="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073C37"/>
    <w:multiLevelType w:val="hybridMultilevel"/>
    <w:tmpl w:val="AF0C0760"/>
    <w:lvl w:ilvl="0" w:tplc="EDE891EA">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20C04C8"/>
    <w:multiLevelType w:val="hybridMultilevel"/>
    <w:tmpl w:val="34A28C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4E6BF8"/>
    <w:multiLevelType w:val="hybridMultilevel"/>
    <w:tmpl w:val="9D92908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24FC2"/>
    <w:multiLevelType w:val="hybridMultilevel"/>
    <w:tmpl w:val="B56458FE"/>
    <w:lvl w:ilvl="0" w:tplc="A24E0774">
      <w:start w:val="1"/>
      <w:numFmt w:val="decimal"/>
      <w:lvlText w:val="%1."/>
      <w:lvlJc w:val="left"/>
      <w:pPr>
        <w:tabs>
          <w:tab w:val="num" w:pos="720"/>
        </w:tabs>
        <w:ind w:left="720" w:hanging="360"/>
      </w:pPr>
      <w:rPr>
        <w:rFonts w:hint="default"/>
        <w:b w:val="0"/>
      </w:rPr>
    </w:lvl>
    <w:lvl w:ilvl="1" w:tplc="6AE8C582">
      <w:numFmt w:val="none"/>
      <w:lvlText w:val=""/>
      <w:lvlJc w:val="left"/>
      <w:pPr>
        <w:tabs>
          <w:tab w:val="num" w:pos="360"/>
        </w:tabs>
      </w:pPr>
    </w:lvl>
    <w:lvl w:ilvl="2" w:tplc="A51EF86A">
      <w:numFmt w:val="none"/>
      <w:lvlText w:val=""/>
      <w:lvlJc w:val="left"/>
      <w:pPr>
        <w:tabs>
          <w:tab w:val="num" w:pos="360"/>
        </w:tabs>
      </w:pPr>
    </w:lvl>
    <w:lvl w:ilvl="3" w:tplc="8A9AAA7A">
      <w:numFmt w:val="none"/>
      <w:lvlText w:val=""/>
      <w:lvlJc w:val="left"/>
      <w:pPr>
        <w:tabs>
          <w:tab w:val="num" w:pos="360"/>
        </w:tabs>
      </w:pPr>
    </w:lvl>
    <w:lvl w:ilvl="4" w:tplc="811EF044">
      <w:numFmt w:val="none"/>
      <w:lvlText w:val=""/>
      <w:lvlJc w:val="left"/>
      <w:pPr>
        <w:tabs>
          <w:tab w:val="num" w:pos="360"/>
        </w:tabs>
      </w:pPr>
    </w:lvl>
    <w:lvl w:ilvl="5" w:tplc="1564DF60">
      <w:numFmt w:val="none"/>
      <w:lvlText w:val=""/>
      <w:lvlJc w:val="left"/>
      <w:pPr>
        <w:tabs>
          <w:tab w:val="num" w:pos="360"/>
        </w:tabs>
      </w:pPr>
    </w:lvl>
    <w:lvl w:ilvl="6" w:tplc="E252E556">
      <w:numFmt w:val="none"/>
      <w:lvlText w:val=""/>
      <w:lvlJc w:val="left"/>
      <w:pPr>
        <w:tabs>
          <w:tab w:val="num" w:pos="360"/>
        </w:tabs>
      </w:pPr>
    </w:lvl>
    <w:lvl w:ilvl="7" w:tplc="CB2CEF24">
      <w:numFmt w:val="none"/>
      <w:lvlText w:val=""/>
      <w:lvlJc w:val="left"/>
      <w:pPr>
        <w:tabs>
          <w:tab w:val="num" w:pos="360"/>
        </w:tabs>
      </w:pPr>
    </w:lvl>
    <w:lvl w:ilvl="8" w:tplc="F4027DE6">
      <w:numFmt w:val="none"/>
      <w:lvlText w:val=""/>
      <w:lvlJc w:val="left"/>
      <w:pPr>
        <w:tabs>
          <w:tab w:val="num" w:pos="360"/>
        </w:tabs>
      </w:pPr>
    </w:lvl>
  </w:abstractNum>
  <w:abstractNum w:abstractNumId="12" w15:restartNumberingAfterBreak="0">
    <w:nsid w:val="153E1DBB"/>
    <w:multiLevelType w:val="hybridMultilevel"/>
    <w:tmpl w:val="92A2D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07480"/>
    <w:multiLevelType w:val="hybridMultilevel"/>
    <w:tmpl w:val="30CC4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947A86"/>
    <w:multiLevelType w:val="hybridMultilevel"/>
    <w:tmpl w:val="62DE5808"/>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360601"/>
    <w:multiLevelType w:val="hybridMultilevel"/>
    <w:tmpl w:val="207ED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672CE9"/>
    <w:multiLevelType w:val="hybridMultilevel"/>
    <w:tmpl w:val="6AB2CEBC"/>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ED55BF"/>
    <w:multiLevelType w:val="singleLevel"/>
    <w:tmpl w:val="B3F2C750"/>
    <w:lvl w:ilvl="0">
      <w:start w:val="2"/>
      <w:numFmt w:val="decimal"/>
      <w:lvlText w:val="%1."/>
      <w:legacy w:legacy="1" w:legacySpace="0" w:legacyIndent="360"/>
      <w:lvlJc w:val="left"/>
      <w:pPr>
        <w:ind w:left="360" w:hanging="360"/>
      </w:pPr>
      <w:rPr>
        <w:b/>
      </w:rPr>
    </w:lvl>
  </w:abstractNum>
  <w:abstractNum w:abstractNumId="18" w15:restartNumberingAfterBreak="0">
    <w:nsid w:val="21643176"/>
    <w:multiLevelType w:val="hybridMultilevel"/>
    <w:tmpl w:val="7026C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CD4F9C"/>
    <w:multiLevelType w:val="hybridMultilevel"/>
    <w:tmpl w:val="A8ECF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D05880"/>
    <w:multiLevelType w:val="hybridMultilevel"/>
    <w:tmpl w:val="F7643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050A0A"/>
    <w:multiLevelType w:val="singleLevel"/>
    <w:tmpl w:val="A7528290"/>
    <w:lvl w:ilvl="0">
      <w:start w:val="4"/>
      <w:numFmt w:val="bullet"/>
      <w:lvlText w:val="-"/>
      <w:lvlJc w:val="left"/>
      <w:pPr>
        <w:tabs>
          <w:tab w:val="num" w:pos="360"/>
        </w:tabs>
        <w:ind w:left="360" w:hanging="360"/>
      </w:pPr>
      <w:rPr>
        <w:rFonts w:hint="default"/>
      </w:rPr>
    </w:lvl>
  </w:abstractNum>
  <w:abstractNum w:abstractNumId="23" w15:restartNumberingAfterBreak="0">
    <w:nsid w:val="3A423109"/>
    <w:multiLevelType w:val="hybridMultilevel"/>
    <w:tmpl w:val="AEE292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F75607"/>
    <w:multiLevelType w:val="hybridMultilevel"/>
    <w:tmpl w:val="0B807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B4158"/>
    <w:multiLevelType w:val="multilevel"/>
    <w:tmpl w:val="F76439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F468F3"/>
    <w:multiLevelType w:val="hybridMultilevel"/>
    <w:tmpl w:val="00E00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CF2197"/>
    <w:multiLevelType w:val="hybridMultilevel"/>
    <w:tmpl w:val="0C823C64"/>
    <w:lvl w:ilvl="0" w:tplc="1E50507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A91B8B"/>
    <w:multiLevelType w:val="hybridMultilevel"/>
    <w:tmpl w:val="99F6087A"/>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00DFA"/>
    <w:multiLevelType w:val="multilevel"/>
    <w:tmpl w:val="F76439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8277E"/>
    <w:multiLevelType w:val="hybridMultilevel"/>
    <w:tmpl w:val="8E98C1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68551F"/>
    <w:multiLevelType w:val="singleLevel"/>
    <w:tmpl w:val="BC6AE7E0"/>
    <w:lvl w:ilvl="0">
      <w:start w:val="1"/>
      <w:numFmt w:val="decimal"/>
      <w:lvlText w:val="%1."/>
      <w:legacy w:legacy="1" w:legacySpace="0" w:legacyIndent="570"/>
      <w:lvlJc w:val="left"/>
      <w:pPr>
        <w:ind w:left="570" w:hanging="570"/>
      </w:pPr>
    </w:lvl>
  </w:abstractNum>
  <w:abstractNum w:abstractNumId="33" w15:restartNumberingAfterBreak="0">
    <w:nsid w:val="6D024576"/>
    <w:multiLevelType w:val="singleLevel"/>
    <w:tmpl w:val="1EFE5840"/>
    <w:lvl w:ilvl="0">
      <w:start w:val="3"/>
      <w:numFmt w:val="decimal"/>
      <w:lvlText w:val="%1."/>
      <w:legacy w:legacy="1" w:legacySpace="0" w:legacyIndent="360"/>
      <w:lvlJc w:val="left"/>
      <w:pPr>
        <w:ind w:left="360" w:hanging="360"/>
      </w:pPr>
    </w:lvl>
  </w:abstractNum>
  <w:abstractNum w:abstractNumId="34" w15:restartNumberingAfterBreak="0">
    <w:nsid w:val="6D9413E5"/>
    <w:multiLevelType w:val="hybridMultilevel"/>
    <w:tmpl w:val="C0E46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1D3B58"/>
    <w:multiLevelType w:val="singleLevel"/>
    <w:tmpl w:val="04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2"/>
  </w:num>
  <w:num w:numId="3">
    <w:abstractNumId w:val="17"/>
  </w:num>
  <w:num w:numId="4">
    <w:abstractNumId w:val="33"/>
  </w:num>
  <w:num w:numId="5">
    <w:abstractNumId w:val="35"/>
  </w:num>
  <w:num w:numId="6">
    <w:abstractNumId w:val="1"/>
  </w:num>
  <w:num w:numId="7">
    <w:abstractNumId w:val="22"/>
  </w:num>
  <w:num w:numId="8">
    <w:abstractNumId w:val="2"/>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4"/>
  </w:num>
  <w:num w:numId="11">
    <w:abstractNumId w:val="11"/>
  </w:num>
  <w:num w:numId="12">
    <w:abstractNumId w:val="30"/>
  </w:num>
  <w:num w:numId="13">
    <w:abstractNumId w:val="27"/>
  </w:num>
  <w:num w:numId="14">
    <w:abstractNumId w:val="7"/>
  </w:num>
  <w:num w:numId="15">
    <w:abstractNumId w:val="21"/>
  </w:num>
  <w:num w:numId="16">
    <w:abstractNumId w:val="6"/>
  </w:num>
  <w:num w:numId="17">
    <w:abstractNumId w:val="8"/>
  </w:num>
  <w:num w:numId="18">
    <w:abstractNumId w:val="12"/>
  </w:num>
  <w:num w:numId="19">
    <w:abstractNumId w:val="9"/>
  </w:num>
  <w:num w:numId="20">
    <w:abstractNumId w:val="23"/>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9"/>
  </w:num>
  <w:num w:numId="29">
    <w:abstractNumId w:val="28"/>
  </w:num>
  <w:num w:numId="30">
    <w:abstractNumId w:val="25"/>
  </w:num>
  <w:num w:numId="31">
    <w:abstractNumId w:val="14"/>
  </w:num>
  <w:num w:numId="32">
    <w:abstractNumId w:val="5"/>
  </w:num>
  <w:num w:numId="33">
    <w:abstractNumId w:val="16"/>
  </w:num>
  <w:num w:numId="34">
    <w:abstractNumId w:val="31"/>
  </w:num>
  <w:num w:numId="35">
    <w:abstractNumId w:val="20"/>
  </w:num>
  <w:num w:numId="36">
    <w:abstractNumId w:val="10"/>
  </w:num>
  <w:num w:numId="37">
    <w:abstractNumId w:val="1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C1"/>
    <w:rsid w:val="000016C7"/>
    <w:rsid w:val="000025E6"/>
    <w:rsid w:val="000072F0"/>
    <w:rsid w:val="0001063F"/>
    <w:rsid w:val="00011E39"/>
    <w:rsid w:val="00012687"/>
    <w:rsid w:val="000127DA"/>
    <w:rsid w:val="00014E6C"/>
    <w:rsid w:val="000161AF"/>
    <w:rsid w:val="00020CDF"/>
    <w:rsid w:val="00021F05"/>
    <w:rsid w:val="00025F24"/>
    <w:rsid w:val="000269E2"/>
    <w:rsid w:val="00030ABC"/>
    <w:rsid w:val="00030EA7"/>
    <w:rsid w:val="00031CA8"/>
    <w:rsid w:val="00032633"/>
    <w:rsid w:val="00033E01"/>
    <w:rsid w:val="0004201E"/>
    <w:rsid w:val="0004248F"/>
    <w:rsid w:val="00042C4F"/>
    <w:rsid w:val="000441A3"/>
    <w:rsid w:val="00044385"/>
    <w:rsid w:val="00045FAA"/>
    <w:rsid w:val="0005045B"/>
    <w:rsid w:val="00050E0C"/>
    <w:rsid w:val="00051171"/>
    <w:rsid w:val="000518C1"/>
    <w:rsid w:val="00053AB3"/>
    <w:rsid w:val="000574FA"/>
    <w:rsid w:val="00057A24"/>
    <w:rsid w:val="000604EB"/>
    <w:rsid w:val="000617EB"/>
    <w:rsid w:val="00062F9B"/>
    <w:rsid w:val="000662BC"/>
    <w:rsid w:val="00071B4C"/>
    <w:rsid w:val="00072F84"/>
    <w:rsid w:val="000807D9"/>
    <w:rsid w:val="00082BFA"/>
    <w:rsid w:val="00083E59"/>
    <w:rsid w:val="00084F7C"/>
    <w:rsid w:val="0008527C"/>
    <w:rsid w:val="00085CE6"/>
    <w:rsid w:val="000903EC"/>
    <w:rsid w:val="000913C7"/>
    <w:rsid w:val="00092219"/>
    <w:rsid w:val="0009304C"/>
    <w:rsid w:val="00095729"/>
    <w:rsid w:val="00096D26"/>
    <w:rsid w:val="00096F1F"/>
    <w:rsid w:val="000A05C3"/>
    <w:rsid w:val="000A4E27"/>
    <w:rsid w:val="000A6A46"/>
    <w:rsid w:val="000A7AFA"/>
    <w:rsid w:val="000B083A"/>
    <w:rsid w:val="000B160C"/>
    <w:rsid w:val="000B1A66"/>
    <w:rsid w:val="000B4519"/>
    <w:rsid w:val="000B4BFC"/>
    <w:rsid w:val="000B71A1"/>
    <w:rsid w:val="000B7BD8"/>
    <w:rsid w:val="000C0CF6"/>
    <w:rsid w:val="000C1C31"/>
    <w:rsid w:val="000C4157"/>
    <w:rsid w:val="000C79EB"/>
    <w:rsid w:val="000D223B"/>
    <w:rsid w:val="000D2EC8"/>
    <w:rsid w:val="000D4415"/>
    <w:rsid w:val="000D668C"/>
    <w:rsid w:val="000E584D"/>
    <w:rsid w:val="000E66BF"/>
    <w:rsid w:val="000F0FD7"/>
    <w:rsid w:val="000F11FC"/>
    <w:rsid w:val="000F1331"/>
    <w:rsid w:val="000F3329"/>
    <w:rsid w:val="000F5C6A"/>
    <w:rsid w:val="000F7AA6"/>
    <w:rsid w:val="00100C9A"/>
    <w:rsid w:val="00102A01"/>
    <w:rsid w:val="00103A1D"/>
    <w:rsid w:val="001043D3"/>
    <w:rsid w:val="00104817"/>
    <w:rsid w:val="00105F91"/>
    <w:rsid w:val="0010680E"/>
    <w:rsid w:val="0010688A"/>
    <w:rsid w:val="00106E59"/>
    <w:rsid w:val="0011169E"/>
    <w:rsid w:val="00115178"/>
    <w:rsid w:val="001164DF"/>
    <w:rsid w:val="001172C8"/>
    <w:rsid w:val="001225D5"/>
    <w:rsid w:val="0012426D"/>
    <w:rsid w:val="00126A2C"/>
    <w:rsid w:val="0012739C"/>
    <w:rsid w:val="00130145"/>
    <w:rsid w:val="0013104A"/>
    <w:rsid w:val="001340DE"/>
    <w:rsid w:val="00134EEE"/>
    <w:rsid w:val="00140388"/>
    <w:rsid w:val="001407F6"/>
    <w:rsid w:val="00140B1F"/>
    <w:rsid w:val="00141CE5"/>
    <w:rsid w:val="001422DF"/>
    <w:rsid w:val="00143D03"/>
    <w:rsid w:val="001440E7"/>
    <w:rsid w:val="00144729"/>
    <w:rsid w:val="00145DF8"/>
    <w:rsid w:val="001462CC"/>
    <w:rsid w:val="001466BF"/>
    <w:rsid w:val="00150139"/>
    <w:rsid w:val="00150B97"/>
    <w:rsid w:val="001517C5"/>
    <w:rsid w:val="00152970"/>
    <w:rsid w:val="00153311"/>
    <w:rsid w:val="00156175"/>
    <w:rsid w:val="00156A0D"/>
    <w:rsid w:val="00156CE9"/>
    <w:rsid w:val="0015743E"/>
    <w:rsid w:val="001616F4"/>
    <w:rsid w:val="001652A0"/>
    <w:rsid w:val="00167023"/>
    <w:rsid w:val="00172149"/>
    <w:rsid w:val="001723B9"/>
    <w:rsid w:val="001767C5"/>
    <w:rsid w:val="0017693F"/>
    <w:rsid w:val="001811A0"/>
    <w:rsid w:val="001816C7"/>
    <w:rsid w:val="00185024"/>
    <w:rsid w:val="00185608"/>
    <w:rsid w:val="00185928"/>
    <w:rsid w:val="00185C57"/>
    <w:rsid w:val="001873FF"/>
    <w:rsid w:val="001924AF"/>
    <w:rsid w:val="00193827"/>
    <w:rsid w:val="00194C13"/>
    <w:rsid w:val="00195BFD"/>
    <w:rsid w:val="00197BA0"/>
    <w:rsid w:val="001A0A95"/>
    <w:rsid w:val="001A152D"/>
    <w:rsid w:val="001A17F7"/>
    <w:rsid w:val="001A360D"/>
    <w:rsid w:val="001A60A3"/>
    <w:rsid w:val="001A6BA7"/>
    <w:rsid w:val="001B075F"/>
    <w:rsid w:val="001B3C35"/>
    <w:rsid w:val="001B53C4"/>
    <w:rsid w:val="001B5844"/>
    <w:rsid w:val="001B69E0"/>
    <w:rsid w:val="001B78F8"/>
    <w:rsid w:val="001B7C71"/>
    <w:rsid w:val="001B7EBE"/>
    <w:rsid w:val="001C0463"/>
    <w:rsid w:val="001C16A6"/>
    <w:rsid w:val="001C4C18"/>
    <w:rsid w:val="001C6D76"/>
    <w:rsid w:val="001C7112"/>
    <w:rsid w:val="001C799D"/>
    <w:rsid w:val="001D1591"/>
    <w:rsid w:val="001D1764"/>
    <w:rsid w:val="001D7930"/>
    <w:rsid w:val="001E07E8"/>
    <w:rsid w:val="001E0B28"/>
    <w:rsid w:val="001E24F8"/>
    <w:rsid w:val="001E2DEE"/>
    <w:rsid w:val="001E46AF"/>
    <w:rsid w:val="001E4E38"/>
    <w:rsid w:val="001E644C"/>
    <w:rsid w:val="001E7ED2"/>
    <w:rsid w:val="001F0D7A"/>
    <w:rsid w:val="001F6651"/>
    <w:rsid w:val="001F709C"/>
    <w:rsid w:val="001F7E82"/>
    <w:rsid w:val="002005C1"/>
    <w:rsid w:val="00203801"/>
    <w:rsid w:val="00203D74"/>
    <w:rsid w:val="00204412"/>
    <w:rsid w:val="002044BF"/>
    <w:rsid w:val="0020490C"/>
    <w:rsid w:val="002064D8"/>
    <w:rsid w:val="0020670F"/>
    <w:rsid w:val="00206C9D"/>
    <w:rsid w:val="00207023"/>
    <w:rsid w:val="00207031"/>
    <w:rsid w:val="00213FA3"/>
    <w:rsid w:val="00214837"/>
    <w:rsid w:val="00215CF8"/>
    <w:rsid w:val="0021712E"/>
    <w:rsid w:val="00217374"/>
    <w:rsid w:val="0022044B"/>
    <w:rsid w:val="00221BAD"/>
    <w:rsid w:val="00221DAA"/>
    <w:rsid w:val="00221EA5"/>
    <w:rsid w:val="00223866"/>
    <w:rsid w:val="00225DDE"/>
    <w:rsid w:val="00226659"/>
    <w:rsid w:val="0022707E"/>
    <w:rsid w:val="0023040C"/>
    <w:rsid w:val="0024191E"/>
    <w:rsid w:val="002435B5"/>
    <w:rsid w:val="00243B04"/>
    <w:rsid w:val="00244A8B"/>
    <w:rsid w:val="002473D1"/>
    <w:rsid w:val="0024755E"/>
    <w:rsid w:val="00250B45"/>
    <w:rsid w:val="00252881"/>
    <w:rsid w:val="00253D88"/>
    <w:rsid w:val="00256B7A"/>
    <w:rsid w:val="002579DE"/>
    <w:rsid w:val="002604C5"/>
    <w:rsid w:val="0026066B"/>
    <w:rsid w:val="002618A6"/>
    <w:rsid w:val="00262C26"/>
    <w:rsid w:val="00262DBB"/>
    <w:rsid w:val="00263782"/>
    <w:rsid w:val="00264B1F"/>
    <w:rsid w:val="0027037E"/>
    <w:rsid w:val="00271828"/>
    <w:rsid w:val="002719A2"/>
    <w:rsid w:val="00271EFA"/>
    <w:rsid w:val="00275192"/>
    <w:rsid w:val="00275DF8"/>
    <w:rsid w:val="00277545"/>
    <w:rsid w:val="00277A6C"/>
    <w:rsid w:val="00280483"/>
    <w:rsid w:val="002808E7"/>
    <w:rsid w:val="0028254D"/>
    <w:rsid w:val="00284F6F"/>
    <w:rsid w:val="00285071"/>
    <w:rsid w:val="002861E5"/>
    <w:rsid w:val="002921B8"/>
    <w:rsid w:val="00292DBD"/>
    <w:rsid w:val="0029634C"/>
    <w:rsid w:val="002977A9"/>
    <w:rsid w:val="002A0314"/>
    <w:rsid w:val="002A143B"/>
    <w:rsid w:val="002A1943"/>
    <w:rsid w:val="002A2B68"/>
    <w:rsid w:val="002A4A1A"/>
    <w:rsid w:val="002A59D6"/>
    <w:rsid w:val="002B02AD"/>
    <w:rsid w:val="002B0DC0"/>
    <w:rsid w:val="002B0FBE"/>
    <w:rsid w:val="002B2FD0"/>
    <w:rsid w:val="002B5D19"/>
    <w:rsid w:val="002B68C7"/>
    <w:rsid w:val="002C1F1C"/>
    <w:rsid w:val="002C3E28"/>
    <w:rsid w:val="002D316B"/>
    <w:rsid w:val="002D4257"/>
    <w:rsid w:val="002D4C52"/>
    <w:rsid w:val="002D57D2"/>
    <w:rsid w:val="002E03A6"/>
    <w:rsid w:val="002E14A2"/>
    <w:rsid w:val="002E248F"/>
    <w:rsid w:val="002E3F6E"/>
    <w:rsid w:val="002E449D"/>
    <w:rsid w:val="002E4F4E"/>
    <w:rsid w:val="002E605B"/>
    <w:rsid w:val="002E744C"/>
    <w:rsid w:val="002F2A64"/>
    <w:rsid w:val="002F2D92"/>
    <w:rsid w:val="002F2FF2"/>
    <w:rsid w:val="002F30F4"/>
    <w:rsid w:val="002F37F5"/>
    <w:rsid w:val="002F4ED6"/>
    <w:rsid w:val="002F4FE0"/>
    <w:rsid w:val="00300559"/>
    <w:rsid w:val="00312008"/>
    <w:rsid w:val="003127D0"/>
    <w:rsid w:val="0031372C"/>
    <w:rsid w:val="00314159"/>
    <w:rsid w:val="00314688"/>
    <w:rsid w:val="00316860"/>
    <w:rsid w:val="0031721F"/>
    <w:rsid w:val="00321039"/>
    <w:rsid w:val="003221F7"/>
    <w:rsid w:val="00326089"/>
    <w:rsid w:val="00327D3C"/>
    <w:rsid w:val="00330612"/>
    <w:rsid w:val="003313DE"/>
    <w:rsid w:val="00331F29"/>
    <w:rsid w:val="00333222"/>
    <w:rsid w:val="00340BF6"/>
    <w:rsid w:val="0034382E"/>
    <w:rsid w:val="00343946"/>
    <w:rsid w:val="00345CDB"/>
    <w:rsid w:val="00345EB5"/>
    <w:rsid w:val="00346E24"/>
    <w:rsid w:val="003476B3"/>
    <w:rsid w:val="00347FA4"/>
    <w:rsid w:val="003512C0"/>
    <w:rsid w:val="00352452"/>
    <w:rsid w:val="00352B9F"/>
    <w:rsid w:val="0035310B"/>
    <w:rsid w:val="00353FF3"/>
    <w:rsid w:val="00356056"/>
    <w:rsid w:val="0035704E"/>
    <w:rsid w:val="003607F7"/>
    <w:rsid w:val="00360B9C"/>
    <w:rsid w:val="0036168D"/>
    <w:rsid w:val="00361A89"/>
    <w:rsid w:val="00362719"/>
    <w:rsid w:val="00362F8F"/>
    <w:rsid w:val="0036432D"/>
    <w:rsid w:val="00364C3D"/>
    <w:rsid w:val="00365A5E"/>
    <w:rsid w:val="00367040"/>
    <w:rsid w:val="003674C2"/>
    <w:rsid w:val="00372167"/>
    <w:rsid w:val="0037634F"/>
    <w:rsid w:val="00376D96"/>
    <w:rsid w:val="00377005"/>
    <w:rsid w:val="00380568"/>
    <w:rsid w:val="0038136E"/>
    <w:rsid w:val="00381519"/>
    <w:rsid w:val="003837E3"/>
    <w:rsid w:val="00383877"/>
    <w:rsid w:val="003838B3"/>
    <w:rsid w:val="003841F4"/>
    <w:rsid w:val="00385495"/>
    <w:rsid w:val="00386336"/>
    <w:rsid w:val="003935B8"/>
    <w:rsid w:val="003939C7"/>
    <w:rsid w:val="00395FDD"/>
    <w:rsid w:val="00397398"/>
    <w:rsid w:val="003979EB"/>
    <w:rsid w:val="003A0850"/>
    <w:rsid w:val="003A1A3A"/>
    <w:rsid w:val="003A24FF"/>
    <w:rsid w:val="003A6291"/>
    <w:rsid w:val="003B080D"/>
    <w:rsid w:val="003B0AA9"/>
    <w:rsid w:val="003B0C05"/>
    <w:rsid w:val="003B103F"/>
    <w:rsid w:val="003B3704"/>
    <w:rsid w:val="003B3818"/>
    <w:rsid w:val="003B3BF1"/>
    <w:rsid w:val="003B3C11"/>
    <w:rsid w:val="003B5929"/>
    <w:rsid w:val="003C0318"/>
    <w:rsid w:val="003C247D"/>
    <w:rsid w:val="003C3F07"/>
    <w:rsid w:val="003C4C71"/>
    <w:rsid w:val="003C63A4"/>
    <w:rsid w:val="003C7298"/>
    <w:rsid w:val="003D4E40"/>
    <w:rsid w:val="003D5719"/>
    <w:rsid w:val="003D6A30"/>
    <w:rsid w:val="003D745D"/>
    <w:rsid w:val="003E0324"/>
    <w:rsid w:val="003E0CC4"/>
    <w:rsid w:val="003E1641"/>
    <w:rsid w:val="003E2821"/>
    <w:rsid w:val="003E2DAD"/>
    <w:rsid w:val="003E3AA2"/>
    <w:rsid w:val="003E7670"/>
    <w:rsid w:val="003E7A6F"/>
    <w:rsid w:val="003F02D6"/>
    <w:rsid w:val="003F2A6E"/>
    <w:rsid w:val="003F3E22"/>
    <w:rsid w:val="003F7390"/>
    <w:rsid w:val="0040110E"/>
    <w:rsid w:val="0040248C"/>
    <w:rsid w:val="00403451"/>
    <w:rsid w:val="00403D45"/>
    <w:rsid w:val="00405383"/>
    <w:rsid w:val="004105C3"/>
    <w:rsid w:val="00414B8E"/>
    <w:rsid w:val="00414DE3"/>
    <w:rsid w:val="0042054A"/>
    <w:rsid w:val="00421F6E"/>
    <w:rsid w:val="004222EE"/>
    <w:rsid w:val="0042295D"/>
    <w:rsid w:val="00422B27"/>
    <w:rsid w:val="00423AE6"/>
    <w:rsid w:val="00424C36"/>
    <w:rsid w:val="00424E61"/>
    <w:rsid w:val="00427B5F"/>
    <w:rsid w:val="00431F72"/>
    <w:rsid w:val="00432691"/>
    <w:rsid w:val="00433254"/>
    <w:rsid w:val="0043743E"/>
    <w:rsid w:val="00440456"/>
    <w:rsid w:val="004408A1"/>
    <w:rsid w:val="00440913"/>
    <w:rsid w:val="00442F88"/>
    <w:rsid w:val="0044549F"/>
    <w:rsid w:val="0044618A"/>
    <w:rsid w:val="00450E5D"/>
    <w:rsid w:val="00453B61"/>
    <w:rsid w:val="00453EA8"/>
    <w:rsid w:val="004554A1"/>
    <w:rsid w:val="00456E0E"/>
    <w:rsid w:val="00457200"/>
    <w:rsid w:val="0045738A"/>
    <w:rsid w:val="00460514"/>
    <w:rsid w:val="004611E1"/>
    <w:rsid w:val="0046288E"/>
    <w:rsid w:val="004636DC"/>
    <w:rsid w:val="004664B4"/>
    <w:rsid w:val="004671A9"/>
    <w:rsid w:val="00470EB9"/>
    <w:rsid w:val="00472524"/>
    <w:rsid w:val="004727EB"/>
    <w:rsid w:val="00472907"/>
    <w:rsid w:val="00475DB4"/>
    <w:rsid w:val="0048014C"/>
    <w:rsid w:val="004826FF"/>
    <w:rsid w:val="00483845"/>
    <w:rsid w:val="00484129"/>
    <w:rsid w:val="004853EE"/>
    <w:rsid w:val="004853F1"/>
    <w:rsid w:val="00486305"/>
    <w:rsid w:val="00486E5F"/>
    <w:rsid w:val="00491D1D"/>
    <w:rsid w:val="00492603"/>
    <w:rsid w:val="00493D30"/>
    <w:rsid w:val="00497981"/>
    <w:rsid w:val="004A0236"/>
    <w:rsid w:val="004A0E8F"/>
    <w:rsid w:val="004A1CDB"/>
    <w:rsid w:val="004A6581"/>
    <w:rsid w:val="004B18EA"/>
    <w:rsid w:val="004B4D3C"/>
    <w:rsid w:val="004C171E"/>
    <w:rsid w:val="004C2F2F"/>
    <w:rsid w:val="004C57C4"/>
    <w:rsid w:val="004C69E0"/>
    <w:rsid w:val="004D0E0C"/>
    <w:rsid w:val="004D115E"/>
    <w:rsid w:val="004D174C"/>
    <w:rsid w:val="004D1E7E"/>
    <w:rsid w:val="004D5FFC"/>
    <w:rsid w:val="004D7D33"/>
    <w:rsid w:val="004E0B52"/>
    <w:rsid w:val="004E0BEF"/>
    <w:rsid w:val="004E3F0E"/>
    <w:rsid w:val="004E4233"/>
    <w:rsid w:val="004E59E9"/>
    <w:rsid w:val="004E65E8"/>
    <w:rsid w:val="004E703D"/>
    <w:rsid w:val="004E7C1D"/>
    <w:rsid w:val="004F044E"/>
    <w:rsid w:val="004F12CC"/>
    <w:rsid w:val="004F761B"/>
    <w:rsid w:val="004F7D6B"/>
    <w:rsid w:val="005006C2"/>
    <w:rsid w:val="00500E18"/>
    <w:rsid w:val="00501668"/>
    <w:rsid w:val="005016EC"/>
    <w:rsid w:val="00501AED"/>
    <w:rsid w:val="00503A22"/>
    <w:rsid w:val="00503D94"/>
    <w:rsid w:val="005061B8"/>
    <w:rsid w:val="00510F93"/>
    <w:rsid w:val="00512688"/>
    <w:rsid w:val="00512D3F"/>
    <w:rsid w:val="005134FD"/>
    <w:rsid w:val="00514374"/>
    <w:rsid w:val="0051485B"/>
    <w:rsid w:val="005153BC"/>
    <w:rsid w:val="005201E8"/>
    <w:rsid w:val="00521CA7"/>
    <w:rsid w:val="00521D79"/>
    <w:rsid w:val="005224C7"/>
    <w:rsid w:val="005227D2"/>
    <w:rsid w:val="00524236"/>
    <w:rsid w:val="005244BC"/>
    <w:rsid w:val="00525F11"/>
    <w:rsid w:val="0052681B"/>
    <w:rsid w:val="00526BAE"/>
    <w:rsid w:val="00532149"/>
    <w:rsid w:val="00532398"/>
    <w:rsid w:val="005357A9"/>
    <w:rsid w:val="00540788"/>
    <w:rsid w:val="00540A0E"/>
    <w:rsid w:val="00542DCE"/>
    <w:rsid w:val="00543199"/>
    <w:rsid w:val="00543708"/>
    <w:rsid w:val="005452FD"/>
    <w:rsid w:val="0054604F"/>
    <w:rsid w:val="00550554"/>
    <w:rsid w:val="00550994"/>
    <w:rsid w:val="00551A1B"/>
    <w:rsid w:val="00553EC3"/>
    <w:rsid w:val="00557C4D"/>
    <w:rsid w:val="00561D35"/>
    <w:rsid w:val="00563736"/>
    <w:rsid w:val="00570360"/>
    <w:rsid w:val="00570C5B"/>
    <w:rsid w:val="00571DC2"/>
    <w:rsid w:val="0057638E"/>
    <w:rsid w:val="00576CE4"/>
    <w:rsid w:val="00580AF6"/>
    <w:rsid w:val="00580C9D"/>
    <w:rsid w:val="00581D01"/>
    <w:rsid w:val="00587627"/>
    <w:rsid w:val="00587A95"/>
    <w:rsid w:val="005A0BF0"/>
    <w:rsid w:val="005A5C12"/>
    <w:rsid w:val="005A72E3"/>
    <w:rsid w:val="005B21FD"/>
    <w:rsid w:val="005B2B05"/>
    <w:rsid w:val="005B36BF"/>
    <w:rsid w:val="005B37E7"/>
    <w:rsid w:val="005C07B3"/>
    <w:rsid w:val="005C416C"/>
    <w:rsid w:val="005C4B8B"/>
    <w:rsid w:val="005C5205"/>
    <w:rsid w:val="005C54EF"/>
    <w:rsid w:val="005C6CD4"/>
    <w:rsid w:val="005C75FF"/>
    <w:rsid w:val="005D06A8"/>
    <w:rsid w:val="005D2298"/>
    <w:rsid w:val="005D2E0B"/>
    <w:rsid w:val="005D559D"/>
    <w:rsid w:val="005D6A37"/>
    <w:rsid w:val="005D6FBC"/>
    <w:rsid w:val="005D7277"/>
    <w:rsid w:val="005E088A"/>
    <w:rsid w:val="005E22F7"/>
    <w:rsid w:val="005E2AE5"/>
    <w:rsid w:val="005E3BEC"/>
    <w:rsid w:val="005E3E90"/>
    <w:rsid w:val="005E73CA"/>
    <w:rsid w:val="005F33B0"/>
    <w:rsid w:val="005F3456"/>
    <w:rsid w:val="005F358A"/>
    <w:rsid w:val="005F49EE"/>
    <w:rsid w:val="005F6EC9"/>
    <w:rsid w:val="005F7E1F"/>
    <w:rsid w:val="006005A0"/>
    <w:rsid w:val="0060165E"/>
    <w:rsid w:val="006020C0"/>
    <w:rsid w:val="00603684"/>
    <w:rsid w:val="00605E5B"/>
    <w:rsid w:val="00606376"/>
    <w:rsid w:val="006071A9"/>
    <w:rsid w:val="00607F17"/>
    <w:rsid w:val="00610C72"/>
    <w:rsid w:val="006116F3"/>
    <w:rsid w:val="00611806"/>
    <w:rsid w:val="00611B21"/>
    <w:rsid w:val="006145F8"/>
    <w:rsid w:val="0061549D"/>
    <w:rsid w:val="00622AD0"/>
    <w:rsid w:val="0062314F"/>
    <w:rsid w:val="00623530"/>
    <w:rsid w:val="00624270"/>
    <w:rsid w:val="006276EC"/>
    <w:rsid w:val="00627824"/>
    <w:rsid w:val="006304CA"/>
    <w:rsid w:val="006326E8"/>
    <w:rsid w:val="00633499"/>
    <w:rsid w:val="00633B74"/>
    <w:rsid w:val="006342FD"/>
    <w:rsid w:val="006357DE"/>
    <w:rsid w:val="006358EA"/>
    <w:rsid w:val="00637218"/>
    <w:rsid w:val="00637926"/>
    <w:rsid w:val="006404DA"/>
    <w:rsid w:val="006409C5"/>
    <w:rsid w:val="00641263"/>
    <w:rsid w:val="00642C50"/>
    <w:rsid w:val="006432DB"/>
    <w:rsid w:val="006440AE"/>
    <w:rsid w:val="006444F7"/>
    <w:rsid w:val="00646720"/>
    <w:rsid w:val="0064676A"/>
    <w:rsid w:val="00651F7D"/>
    <w:rsid w:val="0065623E"/>
    <w:rsid w:val="00657262"/>
    <w:rsid w:val="00657A6D"/>
    <w:rsid w:val="00662B74"/>
    <w:rsid w:val="006650A0"/>
    <w:rsid w:val="00665894"/>
    <w:rsid w:val="0066783E"/>
    <w:rsid w:val="00667AF7"/>
    <w:rsid w:val="006712CD"/>
    <w:rsid w:val="00671EB8"/>
    <w:rsid w:val="00672D89"/>
    <w:rsid w:val="00673513"/>
    <w:rsid w:val="0067491C"/>
    <w:rsid w:val="00680098"/>
    <w:rsid w:val="0068264B"/>
    <w:rsid w:val="00683261"/>
    <w:rsid w:val="00686DA9"/>
    <w:rsid w:val="00691B6C"/>
    <w:rsid w:val="00692DE9"/>
    <w:rsid w:val="006A14F8"/>
    <w:rsid w:val="006A1C42"/>
    <w:rsid w:val="006A284B"/>
    <w:rsid w:val="006A31AC"/>
    <w:rsid w:val="006A5B12"/>
    <w:rsid w:val="006A5F2D"/>
    <w:rsid w:val="006A7EA0"/>
    <w:rsid w:val="006B0003"/>
    <w:rsid w:val="006B1080"/>
    <w:rsid w:val="006B249C"/>
    <w:rsid w:val="006B287B"/>
    <w:rsid w:val="006C210C"/>
    <w:rsid w:val="006C2F19"/>
    <w:rsid w:val="006C32D2"/>
    <w:rsid w:val="006C6E72"/>
    <w:rsid w:val="006C71AB"/>
    <w:rsid w:val="006D062B"/>
    <w:rsid w:val="006D1BFE"/>
    <w:rsid w:val="006D1C30"/>
    <w:rsid w:val="006D1F7A"/>
    <w:rsid w:val="006D57E9"/>
    <w:rsid w:val="006D7061"/>
    <w:rsid w:val="006E1047"/>
    <w:rsid w:val="006E1EB4"/>
    <w:rsid w:val="006E33BC"/>
    <w:rsid w:val="006F610A"/>
    <w:rsid w:val="006F64FE"/>
    <w:rsid w:val="00700ED3"/>
    <w:rsid w:val="0070177B"/>
    <w:rsid w:val="00702500"/>
    <w:rsid w:val="00703140"/>
    <w:rsid w:val="0070400F"/>
    <w:rsid w:val="00704F74"/>
    <w:rsid w:val="00713522"/>
    <w:rsid w:val="00713808"/>
    <w:rsid w:val="00713E69"/>
    <w:rsid w:val="007160E7"/>
    <w:rsid w:val="00717543"/>
    <w:rsid w:val="00717CEE"/>
    <w:rsid w:val="00717F14"/>
    <w:rsid w:val="0072146D"/>
    <w:rsid w:val="007219E7"/>
    <w:rsid w:val="007232C3"/>
    <w:rsid w:val="00725307"/>
    <w:rsid w:val="00727022"/>
    <w:rsid w:val="007327CA"/>
    <w:rsid w:val="007330AE"/>
    <w:rsid w:val="00734064"/>
    <w:rsid w:val="007342D8"/>
    <w:rsid w:val="0073440A"/>
    <w:rsid w:val="00740C08"/>
    <w:rsid w:val="00743741"/>
    <w:rsid w:val="00743B1C"/>
    <w:rsid w:val="00743FC1"/>
    <w:rsid w:val="007452E2"/>
    <w:rsid w:val="007466F6"/>
    <w:rsid w:val="007470CA"/>
    <w:rsid w:val="007479AC"/>
    <w:rsid w:val="007566DA"/>
    <w:rsid w:val="0075721B"/>
    <w:rsid w:val="00760CDF"/>
    <w:rsid w:val="0076233F"/>
    <w:rsid w:val="00762924"/>
    <w:rsid w:val="00765CFA"/>
    <w:rsid w:val="00766308"/>
    <w:rsid w:val="007663A6"/>
    <w:rsid w:val="0076702F"/>
    <w:rsid w:val="00770C17"/>
    <w:rsid w:val="00771EE4"/>
    <w:rsid w:val="00774EF0"/>
    <w:rsid w:val="00776D63"/>
    <w:rsid w:val="00776E3A"/>
    <w:rsid w:val="00782744"/>
    <w:rsid w:val="007840E0"/>
    <w:rsid w:val="00784562"/>
    <w:rsid w:val="00785DDC"/>
    <w:rsid w:val="00792F1E"/>
    <w:rsid w:val="0079308C"/>
    <w:rsid w:val="007935A6"/>
    <w:rsid w:val="007944E2"/>
    <w:rsid w:val="0079552A"/>
    <w:rsid w:val="0079616B"/>
    <w:rsid w:val="00797B2A"/>
    <w:rsid w:val="007A1546"/>
    <w:rsid w:val="007B079F"/>
    <w:rsid w:val="007B1700"/>
    <w:rsid w:val="007B30CF"/>
    <w:rsid w:val="007B3376"/>
    <w:rsid w:val="007B4846"/>
    <w:rsid w:val="007B5A94"/>
    <w:rsid w:val="007B6AC3"/>
    <w:rsid w:val="007B7F06"/>
    <w:rsid w:val="007C4BF2"/>
    <w:rsid w:val="007C5D20"/>
    <w:rsid w:val="007C69F7"/>
    <w:rsid w:val="007D3D3A"/>
    <w:rsid w:val="007D4D56"/>
    <w:rsid w:val="007D6C07"/>
    <w:rsid w:val="007E0431"/>
    <w:rsid w:val="007E0E3D"/>
    <w:rsid w:val="007E68C3"/>
    <w:rsid w:val="007E7486"/>
    <w:rsid w:val="007E7852"/>
    <w:rsid w:val="007F0B0D"/>
    <w:rsid w:val="007F15EE"/>
    <w:rsid w:val="007F2C77"/>
    <w:rsid w:val="007F368C"/>
    <w:rsid w:val="007F36F4"/>
    <w:rsid w:val="007F4970"/>
    <w:rsid w:val="007F5473"/>
    <w:rsid w:val="007F5DAB"/>
    <w:rsid w:val="00800B2C"/>
    <w:rsid w:val="00801609"/>
    <w:rsid w:val="00802AA5"/>
    <w:rsid w:val="008056AE"/>
    <w:rsid w:val="00806F16"/>
    <w:rsid w:val="00810D6C"/>
    <w:rsid w:val="008140B6"/>
    <w:rsid w:val="008145D2"/>
    <w:rsid w:val="00814E38"/>
    <w:rsid w:val="00816009"/>
    <w:rsid w:val="00816BE1"/>
    <w:rsid w:val="0081725C"/>
    <w:rsid w:val="00820E1C"/>
    <w:rsid w:val="00821E76"/>
    <w:rsid w:val="00822481"/>
    <w:rsid w:val="008228C3"/>
    <w:rsid w:val="00822EE7"/>
    <w:rsid w:val="00825B05"/>
    <w:rsid w:val="008261F6"/>
    <w:rsid w:val="00827035"/>
    <w:rsid w:val="008276E4"/>
    <w:rsid w:val="008278C3"/>
    <w:rsid w:val="008310D5"/>
    <w:rsid w:val="008311BC"/>
    <w:rsid w:val="00831A82"/>
    <w:rsid w:val="008337FA"/>
    <w:rsid w:val="00834686"/>
    <w:rsid w:val="00843BE1"/>
    <w:rsid w:val="00844308"/>
    <w:rsid w:val="00853FA6"/>
    <w:rsid w:val="0085623B"/>
    <w:rsid w:val="00862BA4"/>
    <w:rsid w:val="0086317F"/>
    <w:rsid w:val="008659B2"/>
    <w:rsid w:val="008666BC"/>
    <w:rsid w:val="00870612"/>
    <w:rsid w:val="00871631"/>
    <w:rsid w:val="00873EF2"/>
    <w:rsid w:val="00874066"/>
    <w:rsid w:val="00874EC5"/>
    <w:rsid w:val="00875770"/>
    <w:rsid w:val="00881E0A"/>
    <w:rsid w:val="00882493"/>
    <w:rsid w:val="00882623"/>
    <w:rsid w:val="00886454"/>
    <w:rsid w:val="0088713A"/>
    <w:rsid w:val="00890571"/>
    <w:rsid w:val="00891F85"/>
    <w:rsid w:val="008928C7"/>
    <w:rsid w:val="00893930"/>
    <w:rsid w:val="00893B1F"/>
    <w:rsid w:val="00894B26"/>
    <w:rsid w:val="0089615B"/>
    <w:rsid w:val="008A1B05"/>
    <w:rsid w:val="008A5C9F"/>
    <w:rsid w:val="008A6FF3"/>
    <w:rsid w:val="008B2C2A"/>
    <w:rsid w:val="008B3C01"/>
    <w:rsid w:val="008B4AA6"/>
    <w:rsid w:val="008B4ADC"/>
    <w:rsid w:val="008B4DBE"/>
    <w:rsid w:val="008B5E54"/>
    <w:rsid w:val="008C04C4"/>
    <w:rsid w:val="008C2088"/>
    <w:rsid w:val="008C21BD"/>
    <w:rsid w:val="008C640C"/>
    <w:rsid w:val="008C68B2"/>
    <w:rsid w:val="008C7946"/>
    <w:rsid w:val="008D0A5B"/>
    <w:rsid w:val="008D6022"/>
    <w:rsid w:val="008E014A"/>
    <w:rsid w:val="008E024C"/>
    <w:rsid w:val="008E0348"/>
    <w:rsid w:val="008E3C45"/>
    <w:rsid w:val="008E7E00"/>
    <w:rsid w:val="008F0D9C"/>
    <w:rsid w:val="008F2E9B"/>
    <w:rsid w:val="008F4B08"/>
    <w:rsid w:val="008F6315"/>
    <w:rsid w:val="008F6E97"/>
    <w:rsid w:val="008F7FCE"/>
    <w:rsid w:val="00901957"/>
    <w:rsid w:val="009031A3"/>
    <w:rsid w:val="00903696"/>
    <w:rsid w:val="00905133"/>
    <w:rsid w:val="00906279"/>
    <w:rsid w:val="00910BEB"/>
    <w:rsid w:val="00913462"/>
    <w:rsid w:val="00914B8A"/>
    <w:rsid w:val="00917073"/>
    <w:rsid w:val="00920A81"/>
    <w:rsid w:val="009216FF"/>
    <w:rsid w:val="009225A8"/>
    <w:rsid w:val="009225BA"/>
    <w:rsid w:val="00924465"/>
    <w:rsid w:val="009255DE"/>
    <w:rsid w:val="00925C92"/>
    <w:rsid w:val="009260F9"/>
    <w:rsid w:val="0092667E"/>
    <w:rsid w:val="009302B2"/>
    <w:rsid w:val="0093034E"/>
    <w:rsid w:val="009306BF"/>
    <w:rsid w:val="00931A79"/>
    <w:rsid w:val="00932FF4"/>
    <w:rsid w:val="00934553"/>
    <w:rsid w:val="009364E9"/>
    <w:rsid w:val="009376D9"/>
    <w:rsid w:val="00937703"/>
    <w:rsid w:val="0093796A"/>
    <w:rsid w:val="00940AA4"/>
    <w:rsid w:val="009440DB"/>
    <w:rsid w:val="00946C03"/>
    <w:rsid w:val="00946C82"/>
    <w:rsid w:val="009506EF"/>
    <w:rsid w:val="00953445"/>
    <w:rsid w:val="0095498F"/>
    <w:rsid w:val="00955529"/>
    <w:rsid w:val="0095577A"/>
    <w:rsid w:val="00957749"/>
    <w:rsid w:val="00957C38"/>
    <w:rsid w:val="00957DA2"/>
    <w:rsid w:val="00957F34"/>
    <w:rsid w:val="0096172E"/>
    <w:rsid w:val="00962741"/>
    <w:rsid w:val="009640F5"/>
    <w:rsid w:val="009649D1"/>
    <w:rsid w:val="0096704E"/>
    <w:rsid w:val="00971835"/>
    <w:rsid w:val="00971FD3"/>
    <w:rsid w:val="00971FF7"/>
    <w:rsid w:val="0097483C"/>
    <w:rsid w:val="00976277"/>
    <w:rsid w:val="00977FC7"/>
    <w:rsid w:val="00980E7E"/>
    <w:rsid w:val="0098349E"/>
    <w:rsid w:val="00983717"/>
    <w:rsid w:val="00983731"/>
    <w:rsid w:val="009844C9"/>
    <w:rsid w:val="00984ADB"/>
    <w:rsid w:val="00985B85"/>
    <w:rsid w:val="00986159"/>
    <w:rsid w:val="009867AE"/>
    <w:rsid w:val="0098754C"/>
    <w:rsid w:val="00991544"/>
    <w:rsid w:val="009920DA"/>
    <w:rsid w:val="00992A06"/>
    <w:rsid w:val="0099455E"/>
    <w:rsid w:val="00994D68"/>
    <w:rsid w:val="00994EE0"/>
    <w:rsid w:val="009965F3"/>
    <w:rsid w:val="009A159A"/>
    <w:rsid w:val="009A2D05"/>
    <w:rsid w:val="009A2DB4"/>
    <w:rsid w:val="009A309C"/>
    <w:rsid w:val="009A4C10"/>
    <w:rsid w:val="009A522C"/>
    <w:rsid w:val="009A7504"/>
    <w:rsid w:val="009B2FD3"/>
    <w:rsid w:val="009B439C"/>
    <w:rsid w:val="009B72B5"/>
    <w:rsid w:val="009B7366"/>
    <w:rsid w:val="009C1F9D"/>
    <w:rsid w:val="009C2000"/>
    <w:rsid w:val="009C265B"/>
    <w:rsid w:val="009D0B9C"/>
    <w:rsid w:val="009D13EA"/>
    <w:rsid w:val="009D45AC"/>
    <w:rsid w:val="009D5B2C"/>
    <w:rsid w:val="009E1D72"/>
    <w:rsid w:val="009F13F1"/>
    <w:rsid w:val="009F4E6B"/>
    <w:rsid w:val="009F6C53"/>
    <w:rsid w:val="009F7AAD"/>
    <w:rsid w:val="00A03046"/>
    <w:rsid w:val="00A059AE"/>
    <w:rsid w:val="00A0606F"/>
    <w:rsid w:val="00A10449"/>
    <w:rsid w:val="00A114AB"/>
    <w:rsid w:val="00A123A5"/>
    <w:rsid w:val="00A14210"/>
    <w:rsid w:val="00A14F26"/>
    <w:rsid w:val="00A17088"/>
    <w:rsid w:val="00A2296A"/>
    <w:rsid w:val="00A248C4"/>
    <w:rsid w:val="00A24D02"/>
    <w:rsid w:val="00A2633B"/>
    <w:rsid w:val="00A26707"/>
    <w:rsid w:val="00A317C9"/>
    <w:rsid w:val="00A34B69"/>
    <w:rsid w:val="00A366E7"/>
    <w:rsid w:val="00A3747B"/>
    <w:rsid w:val="00A407FC"/>
    <w:rsid w:val="00A4117B"/>
    <w:rsid w:val="00A41E4A"/>
    <w:rsid w:val="00A4445F"/>
    <w:rsid w:val="00A451EB"/>
    <w:rsid w:val="00A46405"/>
    <w:rsid w:val="00A4762B"/>
    <w:rsid w:val="00A47948"/>
    <w:rsid w:val="00A52D6B"/>
    <w:rsid w:val="00A56E17"/>
    <w:rsid w:val="00A56FA1"/>
    <w:rsid w:val="00A62A90"/>
    <w:rsid w:val="00A6517F"/>
    <w:rsid w:val="00A65AB5"/>
    <w:rsid w:val="00A6680A"/>
    <w:rsid w:val="00A669A5"/>
    <w:rsid w:val="00A66A47"/>
    <w:rsid w:val="00A71A4F"/>
    <w:rsid w:val="00A74893"/>
    <w:rsid w:val="00A749B2"/>
    <w:rsid w:val="00A75618"/>
    <w:rsid w:val="00A77310"/>
    <w:rsid w:val="00A778E6"/>
    <w:rsid w:val="00A77E5C"/>
    <w:rsid w:val="00A8053A"/>
    <w:rsid w:val="00A816AC"/>
    <w:rsid w:val="00A81E0F"/>
    <w:rsid w:val="00A84095"/>
    <w:rsid w:val="00A84B9E"/>
    <w:rsid w:val="00A876AA"/>
    <w:rsid w:val="00A90F5F"/>
    <w:rsid w:val="00A9156C"/>
    <w:rsid w:val="00A92033"/>
    <w:rsid w:val="00A92FDC"/>
    <w:rsid w:val="00A94939"/>
    <w:rsid w:val="00A96121"/>
    <w:rsid w:val="00A96271"/>
    <w:rsid w:val="00A96607"/>
    <w:rsid w:val="00A96915"/>
    <w:rsid w:val="00A970A4"/>
    <w:rsid w:val="00AA6D3D"/>
    <w:rsid w:val="00AA7370"/>
    <w:rsid w:val="00AB382E"/>
    <w:rsid w:val="00AB437F"/>
    <w:rsid w:val="00AB5F9E"/>
    <w:rsid w:val="00AB7E80"/>
    <w:rsid w:val="00AC09E7"/>
    <w:rsid w:val="00AC20CF"/>
    <w:rsid w:val="00AC2ABD"/>
    <w:rsid w:val="00AC2C36"/>
    <w:rsid w:val="00AC3003"/>
    <w:rsid w:val="00AC3D15"/>
    <w:rsid w:val="00AC41B1"/>
    <w:rsid w:val="00AC7A68"/>
    <w:rsid w:val="00AD10B2"/>
    <w:rsid w:val="00AD2D0E"/>
    <w:rsid w:val="00AD2D8C"/>
    <w:rsid w:val="00AD42DB"/>
    <w:rsid w:val="00AD54F8"/>
    <w:rsid w:val="00AD5994"/>
    <w:rsid w:val="00AD61D8"/>
    <w:rsid w:val="00AE0852"/>
    <w:rsid w:val="00AE5550"/>
    <w:rsid w:val="00AE7E63"/>
    <w:rsid w:val="00AF02A9"/>
    <w:rsid w:val="00AF0706"/>
    <w:rsid w:val="00AF2FB8"/>
    <w:rsid w:val="00AF3447"/>
    <w:rsid w:val="00AF4407"/>
    <w:rsid w:val="00AF575C"/>
    <w:rsid w:val="00AF5B5D"/>
    <w:rsid w:val="00B01137"/>
    <w:rsid w:val="00B01AB5"/>
    <w:rsid w:val="00B01AE1"/>
    <w:rsid w:val="00B070E9"/>
    <w:rsid w:val="00B07141"/>
    <w:rsid w:val="00B07EA4"/>
    <w:rsid w:val="00B1210F"/>
    <w:rsid w:val="00B1545C"/>
    <w:rsid w:val="00B17177"/>
    <w:rsid w:val="00B177DE"/>
    <w:rsid w:val="00B20036"/>
    <w:rsid w:val="00B21025"/>
    <w:rsid w:val="00B22EBB"/>
    <w:rsid w:val="00B23A2D"/>
    <w:rsid w:val="00B23C95"/>
    <w:rsid w:val="00B241CF"/>
    <w:rsid w:val="00B25F00"/>
    <w:rsid w:val="00B266FB"/>
    <w:rsid w:val="00B279DC"/>
    <w:rsid w:val="00B30F8C"/>
    <w:rsid w:val="00B334FD"/>
    <w:rsid w:val="00B3540C"/>
    <w:rsid w:val="00B35FF5"/>
    <w:rsid w:val="00B3767A"/>
    <w:rsid w:val="00B37EC7"/>
    <w:rsid w:val="00B408F6"/>
    <w:rsid w:val="00B422C1"/>
    <w:rsid w:val="00B42870"/>
    <w:rsid w:val="00B43F9E"/>
    <w:rsid w:val="00B45777"/>
    <w:rsid w:val="00B47153"/>
    <w:rsid w:val="00B500B7"/>
    <w:rsid w:val="00B50F63"/>
    <w:rsid w:val="00B53F41"/>
    <w:rsid w:val="00B55D6B"/>
    <w:rsid w:val="00B56CFF"/>
    <w:rsid w:val="00B57570"/>
    <w:rsid w:val="00B60411"/>
    <w:rsid w:val="00B60901"/>
    <w:rsid w:val="00B61E8A"/>
    <w:rsid w:val="00B622DD"/>
    <w:rsid w:val="00B65DD7"/>
    <w:rsid w:val="00B6713F"/>
    <w:rsid w:val="00B67689"/>
    <w:rsid w:val="00B707D7"/>
    <w:rsid w:val="00B73B4A"/>
    <w:rsid w:val="00B76335"/>
    <w:rsid w:val="00B77569"/>
    <w:rsid w:val="00B80864"/>
    <w:rsid w:val="00B836B7"/>
    <w:rsid w:val="00B8776F"/>
    <w:rsid w:val="00B90CD4"/>
    <w:rsid w:val="00B91B56"/>
    <w:rsid w:val="00B92342"/>
    <w:rsid w:val="00B94CF3"/>
    <w:rsid w:val="00B96194"/>
    <w:rsid w:val="00B9650B"/>
    <w:rsid w:val="00B96D75"/>
    <w:rsid w:val="00BA065E"/>
    <w:rsid w:val="00BA0B5C"/>
    <w:rsid w:val="00BA0B84"/>
    <w:rsid w:val="00BA244E"/>
    <w:rsid w:val="00BA3D80"/>
    <w:rsid w:val="00BA6EF8"/>
    <w:rsid w:val="00BA7168"/>
    <w:rsid w:val="00BB0EC3"/>
    <w:rsid w:val="00BB23F9"/>
    <w:rsid w:val="00BB3AAF"/>
    <w:rsid w:val="00BB463C"/>
    <w:rsid w:val="00BB571E"/>
    <w:rsid w:val="00BB58DE"/>
    <w:rsid w:val="00BB5E7E"/>
    <w:rsid w:val="00BB7B9E"/>
    <w:rsid w:val="00BD2941"/>
    <w:rsid w:val="00BD3005"/>
    <w:rsid w:val="00BD4F48"/>
    <w:rsid w:val="00BD5BCC"/>
    <w:rsid w:val="00BD69B0"/>
    <w:rsid w:val="00BE099D"/>
    <w:rsid w:val="00BE2392"/>
    <w:rsid w:val="00BE2F53"/>
    <w:rsid w:val="00BE3BDE"/>
    <w:rsid w:val="00BE5DEC"/>
    <w:rsid w:val="00BE6A52"/>
    <w:rsid w:val="00BE6F48"/>
    <w:rsid w:val="00BE7558"/>
    <w:rsid w:val="00BF081E"/>
    <w:rsid w:val="00BF0A2C"/>
    <w:rsid w:val="00BF0D0E"/>
    <w:rsid w:val="00BF1750"/>
    <w:rsid w:val="00BF4109"/>
    <w:rsid w:val="00BF7CD9"/>
    <w:rsid w:val="00C03A02"/>
    <w:rsid w:val="00C05662"/>
    <w:rsid w:val="00C06644"/>
    <w:rsid w:val="00C06C05"/>
    <w:rsid w:val="00C100D9"/>
    <w:rsid w:val="00C11A1F"/>
    <w:rsid w:val="00C12747"/>
    <w:rsid w:val="00C13B09"/>
    <w:rsid w:val="00C14CC0"/>
    <w:rsid w:val="00C14D11"/>
    <w:rsid w:val="00C14D7A"/>
    <w:rsid w:val="00C16B50"/>
    <w:rsid w:val="00C17DA3"/>
    <w:rsid w:val="00C200D5"/>
    <w:rsid w:val="00C210E2"/>
    <w:rsid w:val="00C2132F"/>
    <w:rsid w:val="00C22743"/>
    <w:rsid w:val="00C23E5E"/>
    <w:rsid w:val="00C25CFA"/>
    <w:rsid w:val="00C313AC"/>
    <w:rsid w:val="00C32B20"/>
    <w:rsid w:val="00C33691"/>
    <w:rsid w:val="00C3385C"/>
    <w:rsid w:val="00C3488A"/>
    <w:rsid w:val="00C4168A"/>
    <w:rsid w:val="00C42C63"/>
    <w:rsid w:val="00C4344E"/>
    <w:rsid w:val="00C44785"/>
    <w:rsid w:val="00C4502B"/>
    <w:rsid w:val="00C46210"/>
    <w:rsid w:val="00C46333"/>
    <w:rsid w:val="00C5684F"/>
    <w:rsid w:val="00C60899"/>
    <w:rsid w:val="00C623FA"/>
    <w:rsid w:val="00C637F0"/>
    <w:rsid w:val="00C658E7"/>
    <w:rsid w:val="00C66B91"/>
    <w:rsid w:val="00C70D11"/>
    <w:rsid w:val="00C70FFA"/>
    <w:rsid w:val="00C71166"/>
    <w:rsid w:val="00C72337"/>
    <w:rsid w:val="00C73590"/>
    <w:rsid w:val="00C75F7B"/>
    <w:rsid w:val="00C77156"/>
    <w:rsid w:val="00C774E1"/>
    <w:rsid w:val="00C837A3"/>
    <w:rsid w:val="00C84B35"/>
    <w:rsid w:val="00C926C9"/>
    <w:rsid w:val="00C929DE"/>
    <w:rsid w:val="00C92D25"/>
    <w:rsid w:val="00C94979"/>
    <w:rsid w:val="00C94D53"/>
    <w:rsid w:val="00C95608"/>
    <w:rsid w:val="00C958A2"/>
    <w:rsid w:val="00C95C61"/>
    <w:rsid w:val="00CA52E8"/>
    <w:rsid w:val="00CB07F3"/>
    <w:rsid w:val="00CB098E"/>
    <w:rsid w:val="00CB2178"/>
    <w:rsid w:val="00CB406C"/>
    <w:rsid w:val="00CB4CC6"/>
    <w:rsid w:val="00CB61A4"/>
    <w:rsid w:val="00CB687F"/>
    <w:rsid w:val="00CC07E0"/>
    <w:rsid w:val="00CC11F5"/>
    <w:rsid w:val="00CC2260"/>
    <w:rsid w:val="00CC262B"/>
    <w:rsid w:val="00CC40D2"/>
    <w:rsid w:val="00CC4B38"/>
    <w:rsid w:val="00CC6A53"/>
    <w:rsid w:val="00CC6D3B"/>
    <w:rsid w:val="00CD1173"/>
    <w:rsid w:val="00CD6010"/>
    <w:rsid w:val="00CE402B"/>
    <w:rsid w:val="00CE610D"/>
    <w:rsid w:val="00CF0341"/>
    <w:rsid w:val="00CF2611"/>
    <w:rsid w:val="00CF3459"/>
    <w:rsid w:val="00CF3EEA"/>
    <w:rsid w:val="00CF7420"/>
    <w:rsid w:val="00CF7A3C"/>
    <w:rsid w:val="00D004FB"/>
    <w:rsid w:val="00D02591"/>
    <w:rsid w:val="00D03EAE"/>
    <w:rsid w:val="00D05D81"/>
    <w:rsid w:val="00D07A9F"/>
    <w:rsid w:val="00D11061"/>
    <w:rsid w:val="00D12E5D"/>
    <w:rsid w:val="00D13FB8"/>
    <w:rsid w:val="00D15789"/>
    <w:rsid w:val="00D211CF"/>
    <w:rsid w:val="00D21394"/>
    <w:rsid w:val="00D217B1"/>
    <w:rsid w:val="00D227E9"/>
    <w:rsid w:val="00D24169"/>
    <w:rsid w:val="00D24298"/>
    <w:rsid w:val="00D25DB3"/>
    <w:rsid w:val="00D3028C"/>
    <w:rsid w:val="00D30FD6"/>
    <w:rsid w:val="00D4064B"/>
    <w:rsid w:val="00D40B8F"/>
    <w:rsid w:val="00D413E9"/>
    <w:rsid w:val="00D42796"/>
    <w:rsid w:val="00D43EE5"/>
    <w:rsid w:val="00D44035"/>
    <w:rsid w:val="00D45E72"/>
    <w:rsid w:val="00D47021"/>
    <w:rsid w:val="00D5027D"/>
    <w:rsid w:val="00D53BBC"/>
    <w:rsid w:val="00D558BD"/>
    <w:rsid w:val="00D61FAF"/>
    <w:rsid w:val="00D63575"/>
    <w:rsid w:val="00D642AA"/>
    <w:rsid w:val="00D653F0"/>
    <w:rsid w:val="00D660A6"/>
    <w:rsid w:val="00D71011"/>
    <w:rsid w:val="00D72002"/>
    <w:rsid w:val="00D7771A"/>
    <w:rsid w:val="00D801EF"/>
    <w:rsid w:val="00D838A9"/>
    <w:rsid w:val="00D85768"/>
    <w:rsid w:val="00D8662D"/>
    <w:rsid w:val="00D869AB"/>
    <w:rsid w:val="00D90911"/>
    <w:rsid w:val="00D90A9D"/>
    <w:rsid w:val="00D91DD2"/>
    <w:rsid w:val="00D92B83"/>
    <w:rsid w:val="00D9363F"/>
    <w:rsid w:val="00D94492"/>
    <w:rsid w:val="00D94EE6"/>
    <w:rsid w:val="00DA1CC4"/>
    <w:rsid w:val="00DA24F5"/>
    <w:rsid w:val="00DA26FB"/>
    <w:rsid w:val="00DA2D11"/>
    <w:rsid w:val="00DA2D57"/>
    <w:rsid w:val="00DA3457"/>
    <w:rsid w:val="00DA529D"/>
    <w:rsid w:val="00DA5816"/>
    <w:rsid w:val="00DA6629"/>
    <w:rsid w:val="00DA6C41"/>
    <w:rsid w:val="00DA79D7"/>
    <w:rsid w:val="00DB6530"/>
    <w:rsid w:val="00DB7BDE"/>
    <w:rsid w:val="00DC32F2"/>
    <w:rsid w:val="00DD190F"/>
    <w:rsid w:val="00DD2650"/>
    <w:rsid w:val="00DD4CC4"/>
    <w:rsid w:val="00DD5C48"/>
    <w:rsid w:val="00DD6119"/>
    <w:rsid w:val="00DE0119"/>
    <w:rsid w:val="00DE0834"/>
    <w:rsid w:val="00DF01BA"/>
    <w:rsid w:val="00DF054A"/>
    <w:rsid w:val="00DF22F5"/>
    <w:rsid w:val="00DF2C46"/>
    <w:rsid w:val="00DF4C7E"/>
    <w:rsid w:val="00E018EB"/>
    <w:rsid w:val="00E01965"/>
    <w:rsid w:val="00E02101"/>
    <w:rsid w:val="00E02A0C"/>
    <w:rsid w:val="00E032D8"/>
    <w:rsid w:val="00E03B8E"/>
    <w:rsid w:val="00E05396"/>
    <w:rsid w:val="00E05E8E"/>
    <w:rsid w:val="00E06D4B"/>
    <w:rsid w:val="00E07D4D"/>
    <w:rsid w:val="00E11A41"/>
    <w:rsid w:val="00E149E3"/>
    <w:rsid w:val="00E168D0"/>
    <w:rsid w:val="00E16EC5"/>
    <w:rsid w:val="00E20DDD"/>
    <w:rsid w:val="00E21AC8"/>
    <w:rsid w:val="00E237C1"/>
    <w:rsid w:val="00E23ADF"/>
    <w:rsid w:val="00E24820"/>
    <w:rsid w:val="00E24C2E"/>
    <w:rsid w:val="00E279BB"/>
    <w:rsid w:val="00E30DB1"/>
    <w:rsid w:val="00E323CB"/>
    <w:rsid w:val="00E34024"/>
    <w:rsid w:val="00E3744B"/>
    <w:rsid w:val="00E378FC"/>
    <w:rsid w:val="00E41D9D"/>
    <w:rsid w:val="00E436B0"/>
    <w:rsid w:val="00E4373F"/>
    <w:rsid w:val="00E43BBC"/>
    <w:rsid w:val="00E44B5B"/>
    <w:rsid w:val="00E50179"/>
    <w:rsid w:val="00E50713"/>
    <w:rsid w:val="00E50D2C"/>
    <w:rsid w:val="00E51957"/>
    <w:rsid w:val="00E52620"/>
    <w:rsid w:val="00E533A1"/>
    <w:rsid w:val="00E548F5"/>
    <w:rsid w:val="00E55B13"/>
    <w:rsid w:val="00E5636B"/>
    <w:rsid w:val="00E56D69"/>
    <w:rsid w:val="00E57454"/>
    <w:rsid w:val="00E60810"/>
    <w:rsid w:val="00E61A44"/>
    <w:rsid w:val="00E645B4"/>
    <w:rsid w:val="00E6727D"/>
    <w:rsid w:val="00E675C4"/>
    <w:rsid w:val="00E7525D"/>
    <w:rsid w:val="00E801AA"/>
    <w:rsid w:val="00E82784"/>
    <w:rsid w:val="00E84584"/>
    <w:rsid w:val="00E9144D"/>
    <w:rsid w:val="00E93B30"/>
    <w:rsid w:val="00E93F92"/>
    <w:rsid w:val="00E9765F"/>
    <w:rsid w:val="00E97804"/>
    <w:rsid w:val="00E97A49"/>
    <w:rsid w:val="00EA1509"/>
    <w:rsid w:val="00EA2B88"/>
    <w:rsid w:val="00EA362D"/>
    <w:rsid w:val="00EA394C"/>
    <w:rsid w:val="00EA434D"/>
    <w:rsid w:val="00EA6FD3"/>
    <w:rsid w:val="00EA710D"/>
    <w:rsid w:val="00EB5783"/>
    <w:rsid w:val="00EC02E0"/>
    <w:rsid w:val="00EC22D5"/>
    <w:rsid w:val="00EC418A"/>
    <w:rsid w:val="00EC448F"/>
    <w:rsid w:val="00EC5D26"/>
    <w:rsid w:val="00ED2205"/>
    <w:rsid w:val="00ED2574"/>
    <w:rsid w:val="00ED2E53"/>
    <w:rsid w:val="00EE3102"/>
    <w:rsid w:val="00EE3927"/>
    <w:rsid w:val="00EE496D"/>
    <w:rsid w:val="00EE7B56"/>
    <w:rsid w:val="00EF1922"/>
    <w:rsid w:val="00EF57C6"/>
    <w:rsid w:val="00EF5D60"/>
    <w:rsid w:val="00EF5F33"/>
    <w:rsid w:val="00EF70F1"/>
    <w:rsid w:val="00F000CF"/>
    <w:rsid w:val="00F010E3"/>
    <w:rsid w:val="00F10681"/>
    <w:rsid w:val="00F10C7A"/>
    <w:rsid w:val="00F13187"/>
    <w:rsid w:val="00F137CA"/>
    <w:rsid w:val="00F15010"/>
    <w:rsid w:val="00F15EB7"/>
    <w:rsid w:val="00F169B6"/>
    <w:rsid w:val="00F23CF8"/>
    <w:rsid w:val="00F301E1"/>
    <w:rsid w:val="00F35FFB"/>
    <w:rsid w:val="00F40D2D"/>
    <w:rsid w:val="00F415C0"/>
    <w:rsid w:val="00F4429D"/>
    <w:rsid w:val="00F44822"/>
    <w:rsid w:val="00F45302"/>
    <w:rsid w:val="00F46003"/>
    <w:rsid w:val="00F5001C"/>
    <w:rsid w:val="00F50873"/>
    <w:rsid w:val="00F50E36"/>
    <w:rsid w:val="00F511F3"/>
    <w:rsid w:val="00F51364"/>
    <w:rsid w:val="00F52796"/>
    <w:rsid w:val="00F5540B"/>
    <w:rsid w:val="00F575E9"/>
    <w:rsid w:val="00F618CA"/>
    <w:rsid w:val="00F6388E"/>
    <w:rsid w:val="00F647E5"/>
    <w:rsid w:val="00F64AB0"/>
    <w:rsid w:val="00F658B4"/>
    <w:rsid w:val="00F70254"/>
    <w:rsid w:val="00F70A63"/>
    <w:rsid w:val="00F71B1F"/>
    <w:rsid w:val="00F74C15"/>
    <w:rsid w:val="00F74EB8"/>
    <w:rsid w:val="00F76758"/>
    <w:rsid w:val="00F814B9"/>
    <w:rsid w:val="00F83757"/>
    <w:rsid w:val="00F8537F"/>
    <w:rsid w:val="00F855D1"/>
    <w:rsid w:val="00F86147"/>
    <w:rsid w:val="00F87AC9"/>
    <w:rsid w:val="00F87CF5"/>
    <w:rsid w:val="00F90D0D"/>
    <w:rsid w:val="00F90E5D"/>
    <w:rsid w:val="00F94186"/>
    <w:rsid w:val="00F97305"/>
    <w:rsid w:val="00F975C8"/>
    <w:rsid w:val="00F977F6"/>
    <w:rsid w:val="00FA1C33"/>
    <w:rsid w:val="00FA2778"/>
    <w:rsid w:val="00FA2BE8"/>
    <w:rsid w:val="00FA4541"/>
    <w:rsid w:val="00FA5A4B"/>
    <w:rsid w:val="00FA6808"/>
    <w:rsid w:val="00FB0886"/>
    <w:rsid w:val="00FB0966"/>
    <w:rsid w:val="00FB098A"/>
    <w:rsid w:val="00FB20C0"/>
    <w:rsid w:val="00FB395E"/>
    <w:rsid w:val="00FB3979"/>
    <w:rsid w:val="00FB3F2D"/>
    <w:rsid w:val="00FB459D"/>
    <w:rsid w:val="00FB6C64"/>
    <w:rsid w:val="00FB6F02"/>
    <w:rsid w:val="00FC0389"/>
    <w:rsid w:val="00FC11B0"/>
    <w:rsid w:val="00FC17E6"/>
    <w:rsid w:val="00FC2586"/>
    <w:rsid w:val="00FC7476"/>
    <w:rsid w:val="00FD05D3"/>
    <w:rsid w:val="00FD0824"/>
    <w:rsid w:val="00FD0E09"/>
    <w:rsid w:val="00FD0F2E"/>
    <w:rsid w:val="00FD4D1D"/>
    <w:rsid w:val="00FE00DE"/>
    <w:rsid w:val="00FE0E5C"/>
    <w:rsid w:val="00FE1B45"/>
    <w:rsid w:val="00FE4340"/>
    <w:rsid w:val="00FE4DB7"/>
    <w:rsid w:val="00FE6C4A"/>
    <w:rsid w:val="00FE78F2"/>
    <w:rsid w:val="00FF0206"/>
    <w:rsid w:val="00FF2576"/>
    <w:rsid w:val="00FF29DA"/>
    <w:rsid w:val="00FF2B9E"/>
    <w:rsid w:val="00FF55D6"/>
    <w:rsid w:val="00FF5AD7"/>
    <w:rsid w:val="00FF67D9"/>
    <w:rsid w:val="00FF6F1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03A6BE18"/>
  <w15:chartTrackingRefBased/>
  <w15:docId w15:val="{1D5B3A1F-293A-4589-A631-C1DDF2CC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0559"/>
    <w:rPr>
      <w:sz w:val="24"/>
      <w:szCs w:val="24"/>
      <w:lang w:val="en-GB" w:eastAsia="en-US"/>
    </w:rPr>
  </w:style>
  <w:style w:type="paragraph" w:styleId="Antrat1">
    <w:name w:val="heading 1"/>
    <w:basedOn w:val="prastasis"/>
    <w:next w:val="prastasis"/>
    <w:qFormat/>
    <w:rsid w:val="000518C1"/>
    <w:pPr>
      <w:keepNext/>
      <w:jc w:val="center"/>
      <w:outlineLvl w:val="0"/>
    </w:pPr>
    <w:rPr>
      <w:b/>
      <w:bCs/>
      <w:lang w:val="lt-LT"/>
    </w:rPr>
  </w:style>
  <w:style w:type="paragraph" w:styleId="Antrat2">
    <w:name w:val="heading 2"/>
    <w:basedOn w:val="prastasis"/>
    <w:next w:val="prastasis"/>
    <w:qFormat/>
    <w:rsid w:val="000518C1"/>
    <w:pPr>
      <w:keepNext/>
      <w:jc w:val="both"/>
      <w:outlineLvl w:val="1"/>
    </w:pPr>
    <w:rPr>
      <w:b/>
      <w:bCs/>
      <w:lang w:val="lt-LT"/>
    </w:rPr>
  </w:style>
  <w:style w:type="paragraph" w:styleId="Antrat3">
    <w:name w:val="heading 3"/>
    <w:basedOn w:val="prastasis"/>
    <w:next w:val="prastasis"/>
    <w:qFormat/>
    <w:rsid w:val="000518C1"/>
    <w:pPr>
      <w:keepNext/>
      <w:jc w:val="both"/>
      <w:outlineLvl w:val="2"/>
    </w:pPr>
    <w:rPr>
      <w:u w:val="single"/>
      <w:lang w:val="lt-LT"/>
    </w:rPr>
  </w:style>
  <w:style w:type="paragraph" w:styleId="Antrat4">
    <w:name w:val="heading 4"/>
    <w:basedOn w:val="prastasis"/>
    <w:next w:val="prastasis"/>
    <w:qFormat/>
    <w:rsid w:val="00542DCE"/>
    <w:pPr>
      <w:keepNext/>
      <w:outlineLvl w:val="3"/>
    </w:pPr>
    <w:rPr>
      <w:color w:val="FF0000"/>
      <w:sz w:val="22"/>
      <w:szCs w:val="20"/>
      <w:u w:val="single"/>
      <w:lang w:val="en-AU"/>
    </w:rPr>
  </w:style>
  <w:style w:type="paragraph" w:styleId="Antrat5">
    <w:name w:val="heading 5"/>
    <w:basedOn w:val="prastasis"/>
    <w:next w:val="prastasis"/>
    <w:qFormat/>
    <w:rsid w:val="000518C1"/>
    <w:pPr>
      <w:keepNext/>
      <w:ind w:left="567" w:hanging="567"/>
      <w:jc w:val="center"/>
      <w:outlineLvl w:val="4"/>
    </w:pPr>
    <w:rPr>
      <w:b/>
      <w:caps/>
      <w:szCs w:val="20"/>
      <w:lang w:val="lt-LT"/>
    </w:rPr>
  </w:style>
  <w:style w:type="paragraph" w:styleId="Antrat6">
    <w:name w:val="heading 6"/>
    <w:basedOn w:val="prastasis"/>
    <w:next w:val="prastasis"/>
    <w:qFormat/>
    <w:rsid w:val="000518C1"/>
    <w:pPr>
      <w:keepNext/>
      <w:spacing w:line="360" w:lineRule="auto"/>
      <w:jc w:val="both"/>
      <w:outlineLvl w:val="5"/>
    </w:pPr>
    <w:rPr>
      <w:i/>
      <w:iCs/>
      <w:szCs w:val="20"/>
      <w:lang w:val="lt-LT"/>
    </w:rPr>
  </w:style>
  <w:style w:type="paragraph" w:styleId="Antrat7">
    <w:name w:val="heading 7"/>
    <w:basedOn w:val="prastasis"/>
    <w:next w:val="prastasis"/>
    <w:qFormat/>
    <w:rsid w:val="00542DCE"/>
    <w:pPr>
      <w:keepNext/>
      <w:spacing w:line="360" w:lineRule="auto"/>
      <w:jc w:val="both"/>
      <w:outlineLvl w:val="6"/>
    </w:pPr>
    <w:rPr>
      <w:szCs w:val="20"/>
      <w:lang w:val="lt-LT"/>
    </w:rPr>
  </w:style>
  <w:style w:type="paragraph" w:styleId="Antrat8">
    <w:name w:val="heading 8"/>
    <w:basedOn w:val="prastasis"/>
    <w:next w:val="prastasis"/>
    <w:qFormat/>
    <w:rsid w:val="00542DCE"/>
    <w:pPr>
      <w:keepNext/>
      <w:outlineLvl w:val="7"/>
    </w:pPr>
    <w:rPr>
      <w:sz w:val="22"/>
      <w:szCs w:val="20"/>
      <w:u w:val="single"/>
      <w:lang w:val="en-US"/>
    </w:rPr>
  </w:style>
  <w:style w:type="paragraph" w:styleId="Antrat9">
    <w:name w:val="heading 9"/>
    <w:basedOn w:val="prastasis"/>
    <w:next w:val="prastasis"/>
    <w:qFormat/>
    <w:rsid w:val="000518C1"/>
    <w:pPr>
      <w:keepNext/>
      <w:jc w:val="both"/>
      <w:outlineLvl w:val="8"/>
    </w:pPr>
    <w:rPr>
      <w:b/>
      <w:bCs/>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0518C1"/>
    <w:pPr>
      <w:jc w:val="both"/>
    </w:pPr>
    <w:rPr>
      <w:lang w:val="lt-LT"/>
    </w:rPr>
  </w:style>
  <w:style w:type="paragraph" w:styleId="Dokumentoinaostekstas">
    <w:name w:val="endnote text"/>
    <w:basedOn w:val="prastasis"/>
    <w:semiHidden/>
    <w:rsid w:val="000518C1"/>
    <w:pPr>
      <w:tabs>
        <w:tab w:val="left" w:pos="567"/>
      </w:tabs>
    </w:pPr>
    <w:rPr>
      <w:sz w:val="22"/>
      <w:szCs w:val="20"/>
    </w:rPr>
  </w:style>
  <w:style w:type="paragraph" w:styleId="Pagrindinistekstas2">
    <w:name w:val="Body Text 2"/>
    <w:basedOn w:val="prastasis"/>
    <w:rsid w:val="000518C1"/>
    <w:pPr>
      <w:tabs>
        <w:tab w:val="left" w:pos="7513"/>
        <w:tab w:val="left" w:pos="7655"/>
      </w:tabs>
    </w:pPr>
    <w:rPr>
      <w:snapToGrid w:val="0"/>
      <w:sz w:val="22"/>
      <w:szCs w:val="20"/>
      <w:lang w:val="en-US"/>
    </w:rPr>
  </w:style>
  <w:style w:type="paragraph" w:styleId="Pagrindinistekstas3">
    <w:name w:val="Body Text 3"/>
    <w:basedOn w:val="prastasis"/>
    <w:rsid w:val="000518C1"/>
    <w:rPr>
      <w:b/>
      <w:snapToGrid w:val="0"/>
      <w:color w:val="FF0000"/>
      <w:sz w:val="22"/>
      <w:szCs w:val="20"/>
      <w:u w:val="single"/>
      <w:lang w:val="en-US"/>
    </w:rPr>
  </w:style>
  <w:style w:type="character" w:styleId="Puslapionumeris">
    <w:name w:val="page number"/>
    <w:basedOn w:val="Numatytasispastraiposriftas"/>
    <w:rsid w:val="000518C1"/>
  </w:style>
  <w:style w:type="paragraph" w:styleId="Porat">
    <w:name w:val="footer"/>
    <w:basedOn w:val="prastasis"/>
    <w:rsid w:val="000518C1"/>
    <w:pPr>
      <w:tabs>
        <w:tab w:val="center" w:pos="4153"/>
        <w:tab w:val="right" w:pos="8306"/>
      </w:tabs>
    </w:pPr>
    <w:rPr>
      <w:sz w:val="20"/>
      <w:szCs w:val="20"/>
      <w:lang w:val="en-US"/>
    </w:rPr>
  </w:style>
  <w:style w:type="paragraph" w:styleId="Pavadinimas">
    <w:name w:val="Title"/>
    <w:basedOn w:val="prastasis"/>
    <w:autoRedefine/>
    <w:qFormat/>
    <w:rsid w:val="000518C1"/>
    <w:pPr>
      <w:jc w:val="center"/>
      <w:outlineLvl w:val="0"/>
    </w:pPr>
    <w:rPr>
      <w:b/>
      <w:kern w:val="28"/>
      <w:sz w:val="22"/>
      <w:szCs w:val="20"/>
      <w:lang w:val="lt-LT" w:eastAsia="lt-LT"/>
    </w:rPr>
  </w:style>
  <w:style w:type="paragraph" w:customStyle="1" w:styleId="BTEMEASMCA">
    <w:name w:val="BT EMEA_SMCA"/>
    <w:basedOn w:val="prastasis"/>
    <w:link w:val="BTEMEASMCAChar"/>
    <w:autoRedefine/>
    <w:rsid w:val="000518C1"/>
    <w:rPr>
      <w:noProof/>
      <w:sz w:val="22"/>
      <w:szCs w:val="22"/>
      <w:lang w:val="lt-LT"/>
    </w:rPr>
  </w:style>
  <w:style w:type="character" w:customStyle="1" w:styleId="BTEMEASMCAChar">
    <w:name w:val="BT EMEA_SMCA Char"/>
    <w:link w:val="BTEMEASMCA"/>
    <w:rsid w:val="000518C1"/>
    <w:rPr>
      <w:noProof/>
      <w:sz w:val="22"/>
      <w:szCs w:val="22"/>
      <w:lang w:val="lt-LT" w:eastAsia="en-US" w:bidi="ar-SA"/>
    </w:rPr>
  </w:style>
  <w:style w:type="character" w:styleId="Hipersaitas">
    <w:name w:val="Hyperlink"/>
    <w:uiPriority w:val="99"/>
    <w:rsid w:val="000518C1"/>
    <w:rPr>
      <w:color w:val="0000FF"/>
      <w:u w:val="single"/>
    </w:rPr>
  </w:style>
  <w:style w:type="paragraph" w:customStyle="1" w:styleId="TTEMEASMCA">
    <w:name w:val="TT EMEA_SMCA"/>
    <w:basedOn w:val="Antrat1"/>
    <w:link w:val="TTEMEASMCAChar"/>
    <w:autoRedefine/>
    <w:rsid w:val="000518C1"/>
    <w:pPr>
      <w:keepNext w:val="0"/>
      <w:tabs>
        <w:tab w:val="left" w:pos="567"/>
      </w:tabs>
      <w:ind w:left="567" w:hanging="567"/>
    </w:pPr>
    <w:rPr>
      <w:bCs w:val="0"/>
      <w:caps/>
      <w:sz w:val="22"/>
      <w:szCs w:val="22"/>
      <w:lang w:val="en-US"/>
    </w:rPr>
  </w:style>
  <w:style w:type="character" w:customStyle="1" w:styleId="TTEMEASMCAChar">
    <w:name w:val="TT EMEA_SMCA Char"/>
    <w:link w:val="TTEMEASMCA"/>
    <w:rsid w:val="000518C1"/>
    <w:rPr>
      <w:b/>
      <w:caps/>
      <w:sz w:val="22"/>
      <w:szCs w:val="22"/>
      <w:lang w:val="en-US" w:eastAsia="en-US" w:bidi="ar-SA"/>
    </w:rPr>
  </w:style>
  <w:style w:type="paragraph" w:customStyle="1" w:styleId="PI-1labEMEASMCA">
    <w:name w:val="PI-1_lab EMEA_SMCA"/>
    <w:basedOn w:val="prastasis"/>
    <w:autoRedefine/>
    <w:rsid w:val="000518C1"/>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paragraph" w:styleId="Debesliotekstas">
    <w:name w:val="Balloon Text"/>
    <w:basedOn w:val="prastasis"/>
    <w:semiHidden/>
    <w:rsid w:val="00E56D69"/>
    <w:rPr>
      <w:rFonts w:ascii="Tahoma" w:hAnsi="Tahoma" w:cs="Tahoma"/>
      <w:sz w:val="16"/>
      <w:szCs w:val="16"/>
    </w:rPr>
  </w:style>
  <w:style w:type="paragraph" w:styleId="Pagrindiniotekstotrauka2">
    <w:name w:val="Body Text Indent 2"/>
    <w:basedOn w:val="prastasis"/>
    <w:rsid w:val="00542DCE"/>
    <w:pPr>
      <w:ind w:left="3600"/>
    </w:pPr>
    <w:rPr>
      <w:sz w:val="22"/>
      <w:szCs w:val="20"/>
      <w:lang w:val="en-US"/>
    </w:rPr>
  </w:style>
  <w:style w:type="paragraph" w:styleId="Pagrindiniotekstotrauka3">
    <w:name w:val="Body Text Indent 3"/>
    <w:basedOn w:val="prastasis"/>
    <w:rsid w:val="00542DCE"/>
    <w:pPr>
      <w:ind w:left="3600"/>
      <w:jc w:val="both"/>
    </w:pPr>
    <w:rPr>
      <w:sz w:val="22"/>
      <w:szCs w:val="20"/>
      <w:lang w:val="en-US"/>
    </w:rPr>
  </w:style>
  <w:style w:type="paragraph" w:styleId="Paprastasistekstas">
    <w:name w:val="Plain Text"/>
    <w:basedOn w:val="prastasis"/>
    <w:link w:val="PaprastasistekstasDiagrama"/>
    <w:uiPriority w:val="99"/>
    <w:rsid w:val="00542DCE"/>
    <w:pPr>
      <w:tabs>
        <w:tab w:val="left" w:pos="567"/>
        <w:tab w:val="left" w:pos="993"/>
      </w:tabs>
      <w:jc w:val="both"/>
    </w:pPr>
    <w:rPr>
      <w:rFonts w:ascii="Courier New" w:hAnsi="Courier New"/>
      <w:snapToGrid w:val="0"/>
      <w:sz w:val="20"/>
      <w:szCs w:val="20"/>
      <w:lang w:val="de-DE"/>
    </w:rPr>
  </w:style>
  <w:style w:type="character" w:styleId="Komentaronuoroda">
    <w:name w:val="annotation reference"/>
    <w:semiHidden/>
    <w:rsid w:val="00542DCE"/>
    <w:rPr>
      <w:sz w:val="16"/>
      <w:szCs w:val="16"/>
    </w:rPr>
  </w:style>
  <w:style w:type="paragraph" w:styleId="Komentarotekstas">
    <w:name w:val="annotation text"/>
    <w:basedOn w:val="prastasis"/>
    <w:link w:val="KomentarotekstasDiagrama"/>
    <w:semiHidden/>
    <w:rsid w:val="00542DCE"/>
    <w:rPr>
      <w:sz w:val="20"/>
      <w:szCs w:val="20"/>
    </w:rPr>
  </w:style>
  <w:style w:type="paragraph" w:styleId="Komentarotema">
    <w:name w:val="annotation subject"/>
    <w:basedOn w:val="Komentarotekstas"/>
    <w:next w:val="Komentarotekstas"/>
    <w:semiHidden/>
    <w:rsid w:val="00542DCE"/>
    <w:rPr>
      <w:b/>
      <w:bCs/>
    </w:rPr>
  </w:style>
  <w:style w:type="paragraph" w:styleId="Antrats">
    <w:name w:val="header"/>
    <w:basedOn w:val="prastasis"/>
    <w:rsid w:val="00542DCE"/>
    <w:pPr>
      <w:tabs>
        <w:tab w:val="center" w:pos="4819"/>
        <w:tab w:val="right" w:pos="9638"/>
      </w:tabs>
    </w:pPr>
  </w:style>
  <w:style w:type="paragraph" w:customStyle="1" w:styleId="PI-1EMEASMCA">
    <w:name w:val="PI-1 EMEA_SMCA"/>
    <w:basedOn w:val="Antrat2"/>
    <w:autoRedefine/>
    <w:rsid w:val="00774EF0"/>
    <w:pPr>
      <w:tabs>
        <w:tab w:val="left" w:pos="567"/>
      </w:tabs>
      <w:ind w:left="567" w:hanging="567"/>
      <w:jc w:val="left"/>
    </w:pPr>
    <w:rPr>
      <w:bCs w:val="0"/>
      <w:sz w:val="22"/>
      <w:szCs w:val="22"/>
    </w:rPr>
  </w:style>
  <w:style w:type="paragraph" w:customStyle="1" w:styleId="PI-2EMEASMCA">
    <w:name w:val="PI-2 EMEA_SMCA"/>
    <w:basedOn w:val="Antrat3"/>
    <w:autoRedefine/>
    <w:rsid w:val="00774EF0"/>
    <w:pPr>
      <w:keepLines/>
      <w:tabs>
        <w:tab w:val="left" w:pos="567"/>
      </w:tabs>
      <w:ind w:left="567" w:hanging="567"/>
      <w:jc w:val="left"/>
    </w:pPr>
    <w:rPr>
      <w:b/>
      <w:kern w:val="28"/>
      <w:sz w:val="22"/>
      <w:szCs w:val="22"/>
      <w:u w:val="none"/>
    </w:rPr>
  </w:style>
  <w:style w:type="paragraph" w:customStyle="1" w:styleId="BTAnIIEMEASMCA">
    <w:name w:val="BT(AnII) EMEA_SMCA"/>
    <w:basedOn w:val="Debesliotekstas"/>
    <w:autoRedefine/>
    <w:rsid w:val="00774EF0"/>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774EF0"/>
    <w:rPr>
      <w:u w:val="single"/>
    </w:rPr>
  </w:style>
  <w:style w:type="table" w:styleId="Lentelstinklelis">
    <w:name w:val="Table Grid"/>
    <w:basedOn w:val="prastojilentel"/>
    <w:rsid w:val="0098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atin11pt">
    <w:name w:val="Normal + (Latin) 11 pt"/>
    <w:basedOn w:val="prastasis"/>
    <w:rsid w:val="00A77310"/>
  </w:style>
  <w:style w:type="paragraph" w:styleId="Paantrat">
    <w:name w:val="Subtitle"/>
    <w:basedOn w:val="prastasis"/>
    <w:next w:val="Pagrindinistekstas"/>
    <w:qFormat/>
    <w:rsid w:val="0038136E"/>
    <w:pPr>
      <w:keepNext/>
      <w:suppressAutoHyphens/>
      <w:spacing w:before="240" w:after="120"/>
      <w:jc w:val="center"/>
    </w:pPr>
    <w:rPr>
      <w:rFonts w:ascii="Arial" w:eastAsia="DejaVu Sans" w:hAnsi="Arial" w:cs="DejaVu Sans"/>
      <w:b/>
      <w:bCs/>
      <w:i/>
      <w:iCs/>
      <w:sz w:val="28"/>
      <w:szCs w:val="28"/>
      <w:lang w:val="lt-LT" w:eastAsia="zh-CN"/>
    </w:rPr>
  </w:style>
  <w:style w:type="character" w:customStyle="1" w:styleId="PaprastasistekstasDiagrama">
    <w:name w:val="Paprastasis tekstas Diagrama"/>
    <w:link w:val="Paprastasistekstas"/>
    <w:uiPriority w:val="99"/>
    <w:rsid w:val="00ED2574"/>
    <w:rPr>
      <w:rFonts w:ascii="Courier New" w:hAnsi="Courier New"/>
      <w:snapToGrid w:val="0"/>
      <w:lang w:val="de-DE" w:eastAsia="en-US"/>
    </w:rPr>
  </w:style>
  <w:style w:type="character" w:customStyle="1" w:styleId="KomentarotekstasDiagrama">
    <w:name w:val="Komentaro tekstas Diagrama"/>
    <w:basedOn w:val="Numatytasispastraiposriftas"/>
    <w:link w:val="Komentarotekstas"/>
    <w:semiHidden/>
    <w:rsid w:val="0008527C"/>
    <w:rPr>
      <w:lang w:val="en-GB" w:eastAsia="en-US"/>
    </w:rPr>
  </w:style>
  <w:style w:type="character" w:customStyle="1" w:styleId="UnresolvedMention1">
    <w:name w:val="Unresolved Mention1"/>
    <w:basedOn w:val="Numatytasispastraiposriftas"/>
    <w:uiPriority w:val="99"/>
    <w:semiHidden/>
    <w:unhideWhenUsed/>
    <w:rsid w:val="004E4233"/>
    <w:rPr>
      <w:color w:val="605E5C"/>
      <w:shd w:val="clear" w:color="auto" w:fill="E1DFDD"/>
    </w:rPr>
  </w:style>
  <w:style w:type="paragraph" w:styleId="Sraopastraipa">
    <w:name w:val="List Paragraph"/>
    <w:basedOn w:val="prastasis"/>
    <w:uiPriority w:val="34"/>
    <w:qFormat/>
    <w:rsid w:val="00971FD3"/>
    <w:pPr>
      <w:ind w:left="720"/>
      <w:contextualSpacing/>
    </w:pPr>
  </w:style>
  <w:style w:type="character" w:customStyle="1" w:styleId="ExampleText">
    <w:name w:val="Example Text"/>
    <w:rsid w:val="001E46AF"/>
    <w:rPr>
      <w:color w:val="FF0000"/>
    </w:rPr>
  </w:style>
  <w:style w:type="paragraph" w:customStyle="1" w:styleId="TableText">
    <w:name w:val="TableText"/>
    <w:link w:val="TableTextChar"/>
    <w:rsid w:val="001E46AF"/>
    <w:rPr>
      <w:rFonts w:eastAsia="SimSun" w:cs="Arial"/>
      <w:lang w:val="en-US" w:eastAsia="en-US"/>
    </w:rPr>
  </w:style>
  <w:style w:type="character" w:customStyle="1" w:styleId="TableTextChar">
    <w:name w:val="TableText Char"/>
    <w:link w:val="TableText"/>
    <w:rsid w:val="001E46AF"/>
    <w:rPr>
      <w:rFonts w:eastAsia="SimSun" w:cs="Arial"/>
      <w:lang w:val="en-US" w:eastAsia="en-US"/>
    </w:rPr>
  </w:style>
  <w:style w:type="paragraph" w:styleId="Pataisymai">
    <w:name w:val="Revision"/>
    <w:hidden/>
    <w:uiPriority w:val="99"/>
    <w:semiHidden/>
    <w:rsid w:val="005134F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011759">
      <w:bodyDiv w:val="1"/>
      <w:marLeft w:val="0"/>
      <w:marRight w:val="0"/>
      <w:marTop w:val="0"/>
      <w:marBottom w:val="0"/>
      <w:divBdr>
        <w:top w:val="none" w:sz="0" w:space="0" w:color="auto"/>
        <w:left w:val="none" w:sz="0" w:space="0" w:color="auto"/>
        <w:bottom w:val="none" w:sz="0" w:space="0" w:color="auto"/>
        <w:right w:val="none" w:sz="0" w:space="0" w:color="auto"/>
      </w:divBdr>
      <w:divsChild>
        <w:div w:id="1596088422">
          <w:marLeft w:val="0"/>
          <w:marRight w:val="0"/>
          <w:marTop w:val="0"/>
          <w:marBottom w:val="0"/>
          <w:divBdr>
            <w:top w:val="none" w:sz="0" w:space="0" w:color="auto"/>
            <w:left w:val="none" w:sz="0" w:space="0" w:color="auto"/>
            <w:bottom w:val="none" w:sz="0" w:space="0" w:color="auto"/>
            <w:right w:val="none" w:sz="0" w:space="0" w:color="auto"/>
          </w:divBdr>
          <w:divsChild>
            <w:div w:id="1407653912">
              <w:marLeft w:val="0"/>
              <w:marRight w:val="0"/>
              <w:marTop w:val="0"/>
              <w:marBottom w:val="0"/>
              <w:divBdr>
                <w:top w:val="none" w:sz="0" w:space="0" w:color="auto"/>
                <w:left w:val="none" w:sz="0" w:space="0" w:color="auto"/>
                <w:bottom w:val="none" w:sz="0" w:space="0" w:color="auto"/>
                <w:right w:val="none" w:sz="0" w:space="0" w:color="auto"/>
              </w:divBdr>
            </w:div>
            <w:div w:id="14909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5888">
      <w:bodyDiv w:val="1"/>
      <w:marLeft w:val="0"/>
      <w:marRight w:val="0"/>
      <w:marTop w:val="0"/>
      <w:marBottom w:val="0"/>
      <w:divBdr>
        <w:top w:val="none" w:sz="0" w:space="0" w:color="auto"/>
        <w:left w:val="none" w:sz="0" w:space="0" w:color="auto"/>
        <w:bottom w:val="none" w:sz="0" w:space="0" w:color="auto"/>
        <w:right w:val="none" w:sz="0" w:space="0" w:color="auto"/>
      </w:divBdr>
    </w:div>
    <w:div w:id="1767531166">
      <w:bodyDiv w:val="1"/>
      <w:marLeft w:val="0"/>
      <w:marRight w:val="0"/>
      <w:marTop w:val="0"/>
      <w:marBottom w:val="0"/>
      <w:divBdr>
        <w:top w:val="none" w:sz="0" w:space="0" w:color="auto"/>
        <w:left w:val="none" w:sz="0" w:space="0" w:color="auto"/>
        <w:bottom w:val="none" w:sz="0" w:space="0" w:color="auto"/>
        <w:right w:val="none" w:sz="0" w:space="0" w:color="auto"/>
      </w:divBdr>
    </w:div>
    <w:div w:id="20420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9265</Words>
  <Characters>67548</Characters>
  <Application>Microsoft Office Word</Application>
  <DocSecurity>4</DocSecurity>
  <Lines>562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UAB "Sveikuva"</Company>
  <LinksUpToDate>false</LinksUpToDate>
  <CharactersWithSpaces>76660</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Hassan Sodah</dc:creator>
  <cp:keywords/>
  <cp:lastModifiedBy>Albina Burkauskaitė</cp:lastModifiedBy>
  <cp:revision>2</cp:revision>
  <cp:lastPrinted>2009-07-08T12:09:00Z</cp:lastPrinted>
  <dcterms:created xsi:type="dcterms:W3CDTF">2022-08-19T08:36:00Z</dcterms:created>
  <dcterms:modified xsi:type="dcterms:W3CDTF">2022-08-19T08:36:00Z</dcterms:modified>
</cp:coreProperties>
</file>