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BB8" w:rsidRPr="00D84BB8" w:rsidRDefault="00D84BB8" w:rsidP="00D84BB8">
      <w:pPr>
        <w:jc w:val="center"/>
        <w:rPr>
          <w:b/>
          <w:sz w:val="22"/>
          <w:szCs w:val="22"/>
          <w:lang w:eastAsia="lt-LT"/>
        </w:rPr>
      </w:pPr>
      <w:r w:rsidRPr="00D84BB8">
        <w:rPr>
          <w:b/>
          <w:sz w:val="22"/>
          <w:szCs w:val="22"/>
          <w:lang w:eastAsia="lt-LT"/>
        </w:rPr>
        <w:t>Pakuotės lapelis:</w:t>
      </w:r>
      <w:r w:rsidRPr="00D84BB8">
        <w:rPr>
          <w:b/>
          <w:bCs/>
          <w:iCs/>
          <w:sz w:val="22"/>
          <w:szCs w:val="22"/>
          <w:lang w:eastAsia="lt-LT"/>
        </w:rPr>
        <w:t xml:space="preserve"> </w:t>
      </w:r>
      <w:r w:rsidRPr="00D84BB8">
        <w:rPr>
          <w:b/>
          <w:sz w:val="22"/>
          <w:szCs w:val="22"/>
          <w:lang w:eastAsia="lt-LT"/>
        </w:rPr>
        <w:t>informacija vartotojui</w:t>
      </w:r>
    </w:p>
    <w:p w:rsidR="00D84BB8" w:rsidRPr="00D84BB8" w:rsidRDefault="00D84BB8" w:rsidP="00D84BB8">
      <w:pPr>
        <w:jc w:val="center"/>
        <w:rPr>
          <w:b/>
          <w:sz w:val="22"/>
          <w:szCs w:val="22"/>
          <w:lang w:eastAsia="lt-LT"/>
        </w:rPr>
      </w:pPr>
    </w:p>
    <w:p w:rsidR="00D84BB8" w:rsidRPr="00D84BB8" w:rsidRDefault="00D84BB8" w:rsidP="00D84BB8">
      <w:pPr>
        <w:jc w:val="center"/>
        <w:rPr>
          <w:b/>
          <w:sz w:val="22"/>
          <w:szCs w:val="22"/>
          <w:lang w:eastAsia="lt-LT"/>
        </w:rPr>
      </w:pPr>
      <w:proofErr w:type="spellStart"/>
      <w:r w:rsidRPr="00D84BB8">
        <w:rPr>
          <w:b/>
          <w:sz w:val="22"/>
          <w:szCs w:val="22"/>
          <w:lang w:eastAsia="lt-LT"/>
        </w:rPr>
        <w:t>Paracetamol-ratiopharm</w:t>
      </w:r>
      <w:proofErr w:type="spellEnd"/>
      <w:r w:rsidRPr="00D84BB8">
        <w:rPr>
          <w:b/>
          <w:sz w:val="22"/>
          <w:szCs w:val="22"/>
          <w:lang w:eastAsia="lt-LT"/>
        </w:rPr>
        <w:t xml:space="preserve"> 500 mg žvakutės</w:t>
      </w:r>
    </w:p>
    <w:p w:rsidR="00D84BB8" w:rsidRPr="00D84BB8" w:rsidRDefault="00D84BB8" w:rsidP="00D84BB8">
      <w:pPr>
        <w:jc w:val="center"/>
        <w:rPr>
          <w:sz w:val="22"/>
          <w:szCs w:val="22"/>
          <w:lang w:eastAsia="lt-LT"/>
        </w:rPr>
      </w:pPr>
      <w:proofErr w:type="spellStart"/>
      <w:r w:rsidRPr="00D84BB8">
        <w:rPr>
          <w:sz w:val="22"/>
          <w:szCs w:val="22"/>
          <w:lang w:eastAsia="lt-LT"/>
        </w:rPr>
        <w:t>Paracetamolis</w:t>
      </w:r>
      <w:proofErr w:type="spellEnd"/>
    </w:p>
    <w:p w:rsidR="00D84BB8" w:rsidRPr="00D84BB8" w:rsidRDefault="00D84BB8" w:rsidP="00D84BB8">
      <w:pPr>
        <w:rPr>
          <w:b/>
          <w:sz w:val="22"/>
          <w:szCs w:val="22"/>
          <w:lang w:eastAsia="lt-LT"/>
        </w:rPr>
      </w:pPr>
    </w:p>
    <w:p w:rsidR="00D84BB8" w:rsidRPr="00D84BB8" w:rsidRDefault="00D84BB8" w:rsidP="00D84BB8">
      <w:pPr>
        <w:suppressAutoHyphens/>
        <w:rPr>
          <w:b/>
          <w:sz w:val="22"/>
          <w:szCs w:val="22"/>
        </w:rPr>
      </w:pPr>
      <w:r w:rsidRPr="00D84BB8">
        <w:rPr>
          <w:b/>
          <w:sz w:val="22"/>
          <w:szCs w:val="22"/>
        </w:rPr>
        <w:t>Atidžiai perskaitykite visą šį lapelį, prieš pradėdami vartoti vaistą</w:t>
      </w:r>
      <w:r w:rsidRPr="00D84BB8">
        <w:rPr>
          <w:b/>
          <w:noProof/>
          <w:sz w:val="22"/>
          <w:szCs w:val="22"/>
        </w:rPr>
        <w:t>, nes jame pateikiama Jums svarbi informacija.</w:t>
      </w:r>
    </w:p>
    <w:p w:rsidR="00D84BB8" w:rsidRPr="00D84BB8" w:rsidRDefault="00D84BB8" w:rsidP="00D84BB8">
      <w:pPr>
        <w:numPr>
          <w:ilvl w:val="12"/>
          <w:numId w:val="0"/>
        </w:numPr>
        <w:rPr>
          <w:sz w:val="22"/>
          <w:szCs w:val="22"/>
        </w:rPr>
      </w:pPr>
      <w:r w:rsidRPr="00D84BB8">
        <w:rPr>
          <w:noProof/>
          <w:sz w:val="22"/>
          <w:szCs w:val="22"/>
        </w:rPr>
        <w:t>Visada vartokite šį vaistą tiksliai kaip aprašyta šiame lapelyje arba kaip nurodė gydytojas arba vaistininkas.</w:t>
      </w:r>
    </w:p>
    <w:p w:rsidR="00D84BB8" w:rsidRPr="00D84BB8" w:rsidRDefault="00D84BB8" w:rsidP="00D84BB8">
      <w:pPr>
        <w:numPr>
          <w:ilvl w:val="0"/>
          <w:numId w:val="2"/>
        </w:numPr>
        <w:tabs>
          <w:tab w:val="left" w:pos="567"/>
        </w:tabs>
        <w:ind w:left="567" w:hanging="567"/>
        <w:rPr>
          <w:sz w:val="22"/>
          <w:szCs w:val="22"/>
        </w:rPr>
      </w:pPr>
      <w:r w:rsidRPr="00D84BB8">
        <w:rPr>
          <w:noProof/>
          <w:sz w:val="22"/>
          <w:szCs w:val="22"/>
        </w:rPr>
        <w:t>Neišmeskite šio lapelio, nes vėl gali prireikti jį perskaityti.</w:t>
      </w:r>
      <w:r w:rsidRPr="00D84BB8">
        <w:rPr>
          <w:sz w:val="22"/>
          <w:szCs w:val="22"/>
        </w:rPr>
        <w:t xml:space="preserve"> </w:t>
      </w:r>
    </w:p>
    <w:p w:rsidR="00D84BB8" w:rsidRPr="00D84BB8" w:rsidRDefault="00D84BB8" w:rsidP="00D84BB8">
      <w:pPr>
        <w:numPr>
          <w:ilvl w:val="0"/>
          <w:numId w:val="2"/>
        </w:numPr>
        <w:tabs>
          <w:tab w:val="left" w:pos="567"/>
        </w:tabs>
        <w:ind w:left="567" w:hanging="567"/>
        <w:rPr>
          <w:sz w:val="22"/>
          <w:szCs w:val="22"/>
        </w:rPr>
      </w:pPr>
      <w:r w:rsidRPr="00D84BB8">
        <w:rPr>
          <w:noProof/>
          <w:sz w:val="22"/>
          <w:szCs w:val="22"/>
        </w:rPr>
        <w:t>Jeigu norite sužinoti daugiau arba pasitarti, kreipkitės į vaistininką.</w:t>
      </w:r>
    </w:p>
    <w:p w:rsidR="00D84BB8" w:rsidRPr="00D84BB8" w:rsidRDefault="00D84BB8" w:rsidP="00D84BB8">
      <w:pPr>
        <w:numPr>
          <w:ilvl w:val="0"/>
          <w:numId w:val="2"/>
        </w:numPr>
        <w:tabs>
          <w:tab w:val="left" w:pos="567"/>
        </w:tabs>
        <w:ind w:left="567" w:hanging="567"/>
        <w:rPr>
          <w:sz w:val="22"/>
          <w:szCs w:val="22"/>
        </w:rPr>
      </w:pPr>
      <w:r w:rsidRPr="00D84BB8">
        <w:rPr>
          <w:noProof/>
          <w:sz w:val="22"/>
          <w:szCs w:val="22"/>
        </w:rPr>
        <w:t>Jeigu pasireiškė šalutinis poveikis (net jeigu jis šiame lapelyje nenurodytas), kreipkitės į gydytoją arba vaistininką. Žr. 4 skyrių.</w:t>
      </w:r>
    </w:p>
    <w:p w:rsidR="00D84BB8" w:rsidRPr="00D84BB8" w:rsidRDefault="00D84BB8" w:rsidP="00D84BB8">
      <w:pPr>
        <w:numPr>
          <w:ilvl w:val="0"/>
          <w:numId w:val="2"/>
        </w:numPr>
        <w:tabs>
          <w:tab w:val="left" w:pos="567"/>
        </w:tabs>
        <w:ind w:left="567" w:hanging="567"/>
        <w:rPr>
          <w:sz w:val="22"/>
          <w:szCs w:val="22"/>
        </w:rPr>
      </w:pPr>
      <w:r w:rsidRPr="00D84BB8">
        <w:rPr>
          <w:noProof/>
          <w:sz w:val="22"/>
          <w:szCs w:val="22"/>
        </w:rPr>
        <w:t>Jeigu per 3} dienas  Jūsų savijauta nepagerėjo arba net pablogėjo, kreipkitės į gydytoją.</w:t>
      </w:r>
    </w:p>
    <w:p w:rsidR="00D84BB8" w:rsidRPr="00D84BB8" w:rsidRDefault="00D84BB8" w:rsidP="00D84BB8">
      <w:pPr>
        <w:rPr>
          <w:sz w:val="22"/>
          <w:szCs w:val="22"/>
          <w:lang w:eastAsia="lt-LT"/>
        </w:rPr>
      </w:pPr>
    </w:p>
    <w:p w:rsidR="00D84BB8" w:rsidRPr="00D84BB8" w:rsidRDefault="00D84BB8" w:rsidP="00D84BB8">
      <w:pPr>
        <w:keepNext/>
        <w:outlineLvl w:val="3"/>
        <w:rPr>
          <w:b/>
          <w:bCs/>
          <w:sz w:val="22"/>
          <w:szCs w:val="22"/>
          <w:lang w:eastAsia="x-none"/>
        </w:rPr>
      </w:pPr>
      <w:r w:rsidRPr="00D84BB8">
        <w:rPr>
          <w:b/>
          <w:bCs/>
          <w:sz w:val="22"/>
          <w:szCs w:val="22"/>
          <w:lang w:eastAsia="x-none"/>
        </w:rPr>
        <w:t>Apie ką rašoma šiame lapelyje?</w:t>
      </w:r>
    </w:p>
    <w:p w:rsidR="00D84BB8" w:rsidRPr="00D84BB8" w:rsidRDefault="00D84BB8" w:rsidP="00D84BB8">
      <w:pPr>
        <w:rPr>
          <w:sz w:val="22"/>
          <w:szCs w:val="22"/>
        </w:rPr>
      </w:pPr>
    </w:p>
    <w:p w:rsidR="00D84BB8" w:rsidRPr="00D84BB8" w:rsidRDefault="00D84BB8" w:rsidP="00D84BB8">
      <w:pPr>
        <w:rPr>
          <w:sz w:val="22"/>
          <w:szCs w:val="22"/>
          <w:lang w:eastAsia="lt-LT"/>
        </w:rPr>
      </w:pPr>
      <w:r w:rsidRPr="00D84BB8">
        <w:rPr>
          <w:sz w:val="22"/>
          <w:szCs w:val="22"/>
          <w:lang w:eastAsia="lt-LT"/>
        </w:rPr>
        <w:t>1.</w:t>
      </w:r>
      <w:r w:rsidRPr="00D84BB8">
        <w:rPr>
          <w:sz w:val="22"/>
          <w:szCs w:val="22"/>
          <w:lang w:eastAsia="lt-LT"/>
        </w:rPr>
        <w:tab/>
        <w:t xml:space="preserve">Kas yra </w:t>
      </w:r>
      <w:proofErr w:type="spellStart"/>
      <w:r w:rsidRPr="00D84BB8">
        <w:rPr>
          <w:sz w:val="22"/>
          <w:szCs w:val="22"/>
          <w:lang w:eastAsia="lt-LT"/>
        </w:rPr>
        <w:t>Paracetamol-ratiopharm</w:t>
      </w:r>
      <w:proofErr w:type="spellEnd"/>
      <w:r w:rsidRPr="00D84BB8">
        <w:rPr>
          <w:sz w:val="22"/>
          <w:szCs w:val="22"/>
          <w:lang w:eastAsia="lt-LT"/>
        </w:rPr>
        <w:t xml:space="preserve"> ir kam jis vartojamas</w:t>
      </w:r>
    </w:p>
    <w:p w:rsidR="00D84BB8" w:rsidRPr="00D84BB8" w:rsidRDefault="00D84BB8" w:rsidP="00D84BB8">
      <w:pPr>
        <w:rPr>
          <w:sz w:val="22"/>
          <w:szCs w:val="22"/>
          <w:lang w:eastAsia="lt-LT"/>
        </w:rPr>
      </w:pPr>
      <w:r w:rsidRPr="00D84BB8">
        <w:rPr>
          <w:sz w:val="22"/>
          <w:szCs w:val="22"/>
          <w:lang w:eastAsia="lt-LT"/>
        </w:rPr>
        <w:t>2.</w:t>
      </w:r>
      <w:r w:rsidRPr="00D84BB8">
        <w:rPr>
          <w:sz w:val="22"/>
          <w:szCs w:val="22"/>
          <w:lang w:eastAsia="lt-LT"/>
        </w:rPr>
        <w:tab/>
        <w:t xml:space="preserve">Kas žinotina prieš vartojant </w:t>
      </w:r>
      <w:proofErr w:type="spellStart"/>
      <w:r w:rsidRPr="00D84BB8">
        <w:rPr>
          <w:sz w:val="22"/>
          <w:szCs w:val="22"/>
          <w:lang w:eastAsia="lt-LT"/>
        </w:rPr>
        <w:t>Paracetamol-ratiopharm</w:t>
      </w:r>
      <w:proofErr w:type="spellEnd"/>
    </w:p>
    <w:p w:rsidR="00D84BB8" w:rsidRPr="00D84BB8" w:rsidRDefault="00D84BB8" w:rsidP="00D84BB8">
      <w:pPr>
        <w:rPr>
          <w:sz w:val="22"/>
          <w:szCs w:val="22"/>
          <w:lang w:eastAsia="lt-LT"/>
        </w:rPr>
      </w:pPr>
      <w:r w:rsidRPr="00D84BB8">
        <w:rPr>
          <w:sz w:val="22"/>
          <w:szCs w:val="22"/>
          <w:lang w:eastAsia="lt-LT"/>
        </w:rPr>
        <w:t>3.</w:t>
      </w:r>
      <w:r w:rsidRPr="00D84BB8">
        <w:rPr>
          <w:sz w:val="22"/>
          <w:szCs w:val="22"/>
          <w:lang w:eastAsia="lt-LT"/>
        </w:rPr>
        <w:tab/>
        <w:t xml:space="preserve">Kaip vartoti </w:t>
      </w:r>
      <w:proofErr w:type="spellStart"/>
      <w:r w:rsidRPr="00D84BB8">
        <w:rPr>
          <w:sz w:val="22"/>
          <w:szCs w:val="22"/>
          <w:lang w:eastAsia="lt-LT"/>
        </w:rPr>
        <w:t>Paracetamol-ratiopharm</w:t>
      </w:r>
      <w:proofErr w:type="spellEnd"/>
      <w:r w:rsidRPr="00D84BB8">
        <w:rPr>
          <w:sz w:val="22"/>
          <w:szCs w:val="22"/>
          <w:lang w:eastAsia="lt-LT"/>
        </w:rPr>
        <w:t xml:space="preserve"> </w:t>
      </w:r>
    </w:p>
    <w:p w:rsidR="00D84BB8" w:rsidRPr="00D84BB8" w:rsidRDefault="00D84BB8" w:rsidP="00D84BB8">
      <w:pPr>
        <w:rPr>
          <w:sz w:val="22"/>
          <w:szCs w:val="22"/>
          <w:lang w:eastAsia="lt-LT"/>
        </w:rPr>
      </w:pPr>
      <w:r w:rsidRPr="00D84BB8">
        <w:rPr>
          <w:sz w:val="22"/>
          <w:szCs w:val="22"/>
          <w:lang w:eastAsia="lt-LT"/>
        </w:rPr>
        <w:t>4.</w:t>
      </w:r>
      <w:r w:rsidRPr="00D84BB8">
        <w:rPr>
          <w:sz w:val="22"/>
          <w:szCs w:val="22"/>
          <w:lang w:eastAsia="lt-LT"/>
        </w:rPr>
        <w:tab/>
        <w:t>Galimas šalutinis poveikis</w:t>
      </w:r>
    </w:p>
    <w:p w:rsidR="00D84BB8" w:rsidRPr="00D84BB8" w:rsidRDefault="00D84BB8" w:rsidP="00D84BB8">
      <w:pPr>
        <w:rPr>
          <w:sz w:val="22"/>
          <w:szCs w:val="22"/>
          <w:lang w:eastAsia="lt-LT"/>
        </w:rPr>
      </w:pPr>
      <w:r w:rsidRPr="00D84BB8">
        <w:rPr>
          <w:sz w:val="22"/>
          <w:szCs w:val="22"/>
          <w:lang w:eastAsia="lt-LT"/>
        </w:rPr>
        <w:t>5.</w:t>
      </w:r>
      <w:r w:rsidRPr="00D84BB8">
        <w:rPr>
          <w:sz w:val="22"/>
          <w:szCs w:val="22"/>
          <w:lang w:eastAsia="lt-LT"/>
        </w:rPr>
        <w:tab/>
        <w:t xml:space="preserve">Kaip laikyti </w:t>
      </w:r>
      <w:proofErr w:type="spellStart"/>
      <w:r w:rsidRPr="00D84BB8">
        <w:rPr>
          <w:sz w:val="22"/>
          <w:szCs w:val="22"/>
          <w:lang w:eastAsia="lt-LT"/>
        </w:rPr>
        <w:t>Paracetamol-ratiopharm</w:t>
      </w:r>
      <w:proofErr w:type="spellEnd"/>
    </w:p>
    <w:p w:rsidR="00D84BB8" w:rsidRPr="00D84BB8" w:rsidRDefault="00D84BB8" w:rsidP="00D84BB8">
      <w:pPr>
        <w:rPr>
          <w:sz w:val="22"/>
          <w:szCs w:val="22"/>
          <w:lang w:eastAsia="lt-LT"/>
        </w:rPr>
      </w:pPr>
      <w:r w:rsidRPr="00D84BB8">
        <w:rPr>
          <w:sz w:val="22"/>
          <w:szCs w:val="22"/>
          <w:lang w:eastAsia="lt-LT"/>
        </w:rPr>
        <w:t>6.</w:t>
      </w:r>
      <w:r w:rsidRPr="00D84BB8">
        <w:rPr>
          <w:sz w:val="22"/>
          <w:szCs w:val="22"/>
          <w:lang w:eastAsia="lt-LT"/>
        </w:rPr>
        <w:tab/>
      </w:r>
      <w:r w:rsidRPr="00D84BB8">
        <w:rPr>
          <w:noProof/>
          <w:sz w:val="22"/>
          <w:szCs w:val="22"/>
          <w:lang w:eastAsia="lt-LT"/>
        </w:rPr>
        <w:t>Pakuotės turinys ir kita informacija</w:t>
      </w:r>
    </w:p>
    <w:p w:rsidR="00D84BB8" w:rsidRPr="00D84BB8" w:rsidRDefault="00D84BB8" w:rsidP="00D84BB8">
      <w:pPr>
        <w:rPr>
          <w:sz w:val="22"/>
          <w:szCs w:val="22"/>
          <w:lang w:eastAsia="lt-LT"/>
        </w:rPr>
      </w:pP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1.</w:t>
      </w:r>
      <w:r w:rsidRPr="00D84BB8">
        <w:rPr>
          <w:sz w:val="22"/>
          <w:szCs w:val="22"/>
          <w:lang w:eastAsia="lt-LT"/>
        </w:rPr>
        <w:tab/>
      </w:r>
      <w:r w:rsidRPr="00D84BB8">
        <w:rPr>
          <w:b/>
          <w:sz w:val="22"/>
          <w:szCs w:val="22"/>
          <w:lang w:eastAsia="lt-LT"/>
        </w:rPr>
        <w:t xml:space="preserve">Kas yra </w:t>
      </w:r>
      <w:proofErr w:type="spellStart"/>
      <w:r w:rsidRPr="00D84BB8">
        <w:rPr>
          <w:b/>
          <w:sz w:val="22"/>
          <w:szCs w:val="22"/>
          <w:lang w:eastAsia="lt-LT"/>
        </w:rPr>
        <w:t>Paracetamol-ratiopharm</w:t>
      </w:r>
      <w:proofErr w:type="spellEnd"/>
      <w:r w:rsidRPr="00D84BB8">
        <w:rPr>
          <w:b/>
          <w:sz w:val="22"/>
          <w:szCs w:val="22"/>
          <w:lang w:eastAsia="lt-LT"/>
        </w:rPr>
        <w:t xml:space="preserve"> ir kam jis vartojamas</w:t>
      </w:r>
    </w:p>
    <w:p w:rsidR="00D84BB8" w:rsidRPr="00D84BB8" w:rsidRDefault="00D84BB8" w:rsidP="00D84BB8">
      <w:pPr>
        <w:rPr>
          <w:sz w:val="22"/>
          <w:szCs w:val="22"/>
          <w:lang w:eastAsia="lt-LT"/>
        </w:rPr>
      </w:pPr>
    </w:p>
    <w:p w:rsidR="00D84BB8" w:rsidRPr="00D84BB8" w:rsidRDefault="00D84BB8" w:rsidP="00D84BB8">
      <w:pPr>
        <w:rPr>
          <w:sz w:val="22"/>
          <w:szCs w:val="22"/>
          <w:lang w:eastAsia="lt-LT"/>
        </w:rPr>
      </w:pPr>
      <w:proofErr w:type="spellStart"/>
      <w:r w:rsidRPr="00D84BB8">
        <w:rPr>
          <w:sz w:val="22"/>
          <w:szCs w:val="22"/>
          <w:lang w:eastAsia="lt-LT"/>
        </w:rPr>
        <w:t>Paracetamol-ratiopharm</w:t>
      </w:r>
      <w:proofErr w:type="spellEnd"/>
      <w:r w:rsidRPr="00D84BB8">
        <w:rPr>
          <w:sz w:val="22"/>
          <w:szCs w:val="22"/>
          <w:lang w:eastAsia="lt-LT"/>
        </w:rPr>
        <w:t xml:space="preserve"> 500 mg žvakutės yra vaistinis preparatas skirtas vyresniems nei 6 metai vaikams, kuris vartojamas, kai yra: </w:t>
      </w:r>
    </w:p>
    <w:p w:rsidR="00D84BB8" w:rsidRPr="00D84BB8" w:rsidRDefault="00D84BB8" w:rsidP="00D84BB8">
      <w:pPr>
        <w:rPr>
          <w:color w:val="000000"/>
          <w:sz w:val="22"/>
          <w:szCs w:val="22"/>
          <w:lang w:eastAsia="lt-LT"/>
        </w:rPr>
      </w:pPr>
      <w:r w:rsidRPr="00D84BB8">
        <w:rPr>
          <w:color w:val="000000"/>
          <w:sz w:val="22"/>
          <w:szCs w:val="22"/>
          <w:lang w:eastAsia="lt-LT"/>
        </w:rPr>
        <w:t>-</w:t>
      </w:r>
      <w:r w:rsidRPr="00D84BB8">
        <w:rPr>
          <w:color w:val="000000"/>
          <w:sz w:val="22"/>
          <w:szCs w:val="22"/>
          <w:lang w:eastAsia="lt-LT"/>
        </w:rPr>
        <w:tab/>
        <w:t>silpno ar vidutinio stiprumo skausmas,</w:t>
      </w:r>
    </w:p>
    <w:p w:rsidR="00D84BB8" w:rsidRPr="00D84BB8" w:rsidRDefault="00D84BB8" w:rsidP="00D84BB8">
      <w:pPr>
        <w:rPr>
          <w:color w:val="000000"/>
          <w:sz w:val="22"/>
          <w:szCs w:val="22"/>
          <w:lang w:eastAsia="lt-LT"/>
        </w:rPr>
      </w:pPr>
      <w:r w:rsidRPr="00D84BB8">
        <w:rPr>
          <w:color w:val="000000"/>
          <w:sz w:val="22"/>
          <w:szCs w:val="22"/>
          <w:lang w:eastAsia="lt-LT"/>
        </w:rPr>
        <w:t>-</w:t>
      </w:r>
      <w:r w:rsidRPr="00D84BB8">
        <w:rPr>
          <w:color w:val="000000"/>
          <w:sz w:val="22"/>
          <w:szCs w:val="22"/>
          <w:lang w:eastAsia="lt-LT"/>
        </w:rPr>
        <w:tab/>
        <w:t>karščiavimas.</w:t>
      </w:r>
    </w:p>
    <w:p w:rsidR="00D84BB8" w:rsidRPr="00D84BB8" w:rsidRDefault="00D84BB8" w:rsidP="00D84BB8">
      <w:pPr>
        <w:rPr>
          <w:sz w:val="22"/>
          <w:szCs w:val="22"/>
          <w:lang w:eastAsia="lt-LT"/>
        </w:rPr>
      </w:pPr>
    </w:p>
    <w:p w:rsidR="00D84BB8" w:rsidRPr="00D84BB8" w:rsidRDefault="00D84BB8" w:rsidP="00D84BB8">
      <w:pPr>
        <w:rPr>
          <w:sz w:val="22"/>
          <w:szCs w:val="22"/>
          <w:lang w:eastAsia="lt-LT"/>
        </w:rPr>
      </w:pPr>
      <w:r w:rsidRPr="00D84BB8">
        <w:rPr>
          <w:noProof/>
          <w:sz w:val="22"/>
          <w:szCs w:val="22"/>
          <w:lang w:eastAsia="lt-LT"/>
        </w:rPr>
        <w:t>Jeigu per 3 dienas  Jūsų savijauta nepagerėjo arba net pablogėjo, kreipkitės į gydytoją.</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2.</w:t>
      </w:r>
      <w:r w:rsidRPr="00D84BB8">
        <w:rPr>
          <w:sz w:val="22"/>
          <w:szCs w:val="22"/>
          <w:lang w:eastAsia="lt-LT"/>
        </w:rPr>
        <w:tab/>
      </w:r>
      <w:r w:rsidRPr="00D84BB8">
        <w:rPr>
          <w:b/>
          <w:sz w:val="22"/>
          <w:szCs w:val="22"/>
          <w:lang w:eastAsia="lt-LT"/>
        </w:rPr>
        <w:t xml:space="preserve">Kas žinotina prieš vartojant </w:t>
      </w:r>
      <w:proofErr w:type="spellStart"/>
      <w:r w:rsidRPr="00D84BB8">
        <w:rPr>
          <w:b/>
          <w:sz w:val="22"/>
          <w:szCs w:val="22"/>
          <w:lang w:eastAsia="lt-LT"/>
        </w:rPr>
        <w:t>Paracetamol-ratiopharm</w:t>
      </w:r>
      <w:proofErr w:type="spellEnd"/>
    </w:p>
    <w:p w:rsidR="00D84BB8" w:rsidRPr="00D84BB8" w:rsidRDefault="00D84BB8" w:rsidP="00D84BB8">
      <w:pPr>
        <w:rPr>
          <w:b/>
          <w:i/>
          <w:sz w:val="22"/>
          <w:szCs w:val="22"/>
          <w:lang w:eastAsia="lt-LT"/>
        </w:rPr>
      </w:pPr>
    </w:p>
    <w:p w:rsidR="00D84BB8" w:rsidRPr="00D84BB8" w:rsidRDefault="00D84BB8" w:rsidP="00D84BB8">
      <w:pPr>
        <w:rPr>
          <w:b/>
          <w:sz w:val="22"/>
          <w:szCs w:val="22"/>
          <w:lang w:eastAsia="lt-LT"/>
        </w:rPr>
      </w:pPr>
      <w:proofErr w:type="spellStart"/>
      <w:r w:rsidRPr="00D84BB8">
        <w:rPr>
          <w:b/>
          <w:sz w:val="22"/>
          <w:szCs w:val="22"/>
          <w:lang w:eastAsia="lt-LT"/>
        </w:rPr>
        <w:t>Paracetamol-ratiopharm</w:t>
      </w:r>
      <w:proofErr w:type="spellEnd"/>
      <w:r w:rsidRPr="00D84BB8">
        <w:rPr>
          <w:b/>
          <w:sz w:val="22"/>
          <w:szCs w:val="22"/>
          <w:lang w:eastAsia="lt-LT"/>
        </w:rPr>
        <w:t xml:space="preserve"> vartoti negalima:</w:t>
      </w:r>
    </w:p>
    <w:p w:rsidR="00D84BB8" w:rsidRPr="00D84BB8" w:rsidRDefault="00D84BB8" w:rsidP="00D84BB8">
      <w:pPr>
        <w:rPr>
          <w:sz w:val="22"/>
          <w:szCs w:val="22"/>
          <w:lang w:eastAsia="lt-LT"/>
        </w:rPr>
      </w:pPr>
      <w:r w:rsidRPr="00D84BB8">
        <w:rPr>
          <w:sz w:val="22"/>
          <w:szCs w:val="22"/>
          <w:lang w:eastAsia="lt-LT"/>
        </w:rPr>
        <w:t>-</w:t>
      </w:r>
      <w:r w:rsidRPr="00D84BB8">
        <w:rPr>
          <w:sz w:val="22"/>
          <w:szCs w:val="22"/>
          <w:lang w:eastAsia="lt-LT"/>
        </w:rPr>
        <w:tab/>
        <w:t xml:space="preserve">jeigu yra padidėjęs alergija veikliajai medžiagai arba bet kuriai pagalbinei </w:t>
      </w:r>
      <w:r w:rsidRPr="00D84BB8">
        <w:rPr>
          <w:noProof/>
          <w:sz w:val="22"/>
          <w:szCs w:val="22"/>
          <w:lang w:eastAsia="lt-LT"/>
        </w:rPr>
        <w:t>šio vaisto medžiagai (jos išvardytos 6 skyriuje).</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Įspėjimai ir atsargumo priemonės</w:t>
      </w:r>
    </w:p>
    <w:p w:rsidR="00D84BB8" w:rsidRPr="00D84BB8" w:rsidRDefault="00D84BB8" w:rsidP="00D84BB8">
      <w:pPr>
        <w:numPr>
          <w:ilvl w:val="12"/>
          <w:numId w:val="0"/>
        </w:numPr>
        <w:ind w:right="-2"/>
        <w:rPr>
          <w:sz w:val="22"/>
          <w:szCs w:val="22"/>
        </w:rPr>
      </w:pPr>
      <w:r w:rsidRPr="00D84BB8">
        <w:rPr>
          <w:noProof/>
          <w:sz w:val="22"/>
          <w:szCs w:val="22"/>
        </w:rPr>
        <w:t xml:space="preserve">Pasitarkite su gydytoju arba vaistininku, prieš pradėdami vartoti </w:t>
      </w:r>
      <w:proofErr w:type="spellStart"/>
      <w:r w:rsidRPr="00D84BB8">
        <w:rPr>
          <w:sz w:val="22"/>
          <w:szCs w:val="22"/>
        </w:rPr>
        <w:t>Paracetamol-ratiopharm</w:t>
      </w:r>
      <w:proofErr w:type="spellEnd"/>
      <w:r w:rsidRPr="00D84BB8">
        <w:rPr>
          <w:noProof/>
          <w:sz w:val="22"/>
          <w:szCs w:val="22"/>
        </w:rPr>
        <w:t>.</w:t>
      </w:r>
    </w:p>
    <w:p w:rsidR="00D84BB8" w:rsidRPr="00D84BB8" w:rsidRDefault="00D84BB8" w:rsidP="00D84BB8">
      <w:pPr>
        <w:rPr>
          <w:b/>
          <w:sz w:val="22"/>
          <w:szCs w:val="22"/>
          <w:lang w:eastAsia="lt-LT"/>
        </w:rPr>
      </w:pPr>
    </w:p>
    <w:p w:rsidR="00D84BB8" w:rsidRPr="00D84BB8" w:rsidRDefault="00D84BB8" w:rsidP="00D84BB8">
      <w:pPr>
        <w:rPr>
          <w:sz w:val="22"/>
          <w:szCs w:val="22"/>
          <w:lang w:eastAsia="lt-LT"/>
        </w:rPr>
      </w:pPr>
      <w:r w:rsidRPr="00D84BB8">
        <w:rPr>
          <w:sz w:val="22"/>
          <w:szCs w:val="22"/>
          <w:lang w:eastAsia="lt-LT"/>
        </w:rPr>
        <w:t>Turi būti ilgesnis vartojimo intervalas arba mažesnė dozė, vartoti galima tik gydytojui kontroliuojant, jei:</w:t>
      </w:r>
    </w:p>
    <w:p w:rsidR="00D84BB8" w:rsidRPr="00D84BB8" w:rsidRDefault="00D84BB8" w:rsidP="00D84BB8">
      <w:pPr>
        <w:ind w:left="709" w:hanging="709"/>
        <w:rPr>
          <w:sz w:val="22"/>
          <w:szCs w:val="22"/>
          <w:lang w:eastAsia="lt-LT"/>
        </w:rPr>
      </w:pPr>
      <w:r w:rsidRPr="00D84BB8">
        <w:rPr>
          <w:sz w:val="22"/>
          <w:szCs w:val="22"/>
          <w:lang w:eastAsia="lt-LT"/>
        </w:rPr>
        <w:t>-</w:t>
      </w:r>
      <w:r w:rsidRPr="00D84BB8">
        <w:rPr>
          <w:sz w:val="22"/>
          <w:szCs w:val="22"/>
          <w:lang w:eastAsia="lt-LT"/>
        </w:rPr>
        <w:tab/>
        <w:t>yra kepenų veiklos sutrikimas (pavyzdžiui, dėl lėtinio piktnaudžiavimo alkoholiu, kepenų uždegimo);</w:t>
      </w:r>
    </w:p>
    <w:p w:rsidR="00D84BB8" w:rsidRPr="00D84BB8" w:rsidRDefault="00D84BB8" w:rsidP="00D84BB8">
      <w:pPr>
        <w:rPr>
          <w:sz w:val="22"/>
          <w:szCs w:val="22"/>
          <w:lang w:eastAsia="lt-LT"/>
        </w:rPr>
      </w:pPr>
      <w:r w:rsidRPr="00D84BB8">
        <w:rPr>
          <w:sz w:val="22"/>
          <w:szCs w:val="22"/>
          <w:lang w:eastAsia="lt-LT"/>
        </w:rPr>
        <w:t>-</w:t>
      </w:r>
      <w:r w:rsidRPr="00D84BB8">
        <w:rPr>
          <w:sz w:val="22"/>
          <w:szCs w:val="22"/>
          <w:lang w:eastAsia="lt-LT"/>
        </w:rPr>
        <w:tab/>
        <w:t>buvo pažeisti inkstai;</w:t>
      </w:r>
    </w:p>
    <w:p w:rsidR="00D84BB8" w:rsidRPr="00D84BB8" w:rsidRDefault="00D84BB8" w:rsidP="00D84BB8">
      <w:pPr>
        <w:ind w:left="709" w:hanging="709"/>
        <w:rPr>
          <w:sz w:val="22"/>
          <w:szCs w:val="22"/>
          <w:lang w:eastAsia="lt-LT"/>
        </w:rPr>
      </w:pPr>
      <w:r w:rsidRPr="00D84BB8">
        <w:rPr>
          <w:sz w:val="22"/>
          <w:szCs w:val="22"/>
          <w:lang w:eastAsia="lt-LT"/>
        </w:rPr>
        <w:t>-</w:t>
      </w:r>
      <w:r w:rsidRPr="00D84BB8">
        <w:rPr>
          <w:sz w:val="22"/>
          <w:szCs w:val="22"/>
          <w:lang w:eastAsia="lt-LT"/>
        </w:rPr>
        <w:tab/>
        <w:t xml:space="preserve">ligonis serga </w:t>
      </w:r>
      <w:proofErr w:type="spellStart"/>
      <w:r w:rsidRPr="00D84BB8">
        <w:rPr>
          <w:sz w:val="22"/>
          <w:szCs w:val="22"/>
          <w:lang w:eastAsia="lt-LT"/>
        </w:rPr>
        <w:t>Žilibero</w:t>
      </w:r>
      <w:proofErr w:type="spellEnd"/>
      <w:r w:rsidRPr="00D84BB8">
        <w:rPr>
          <w:sz w:val="22"/>
          <w:szCs w:val="22"/>
          <w:lang w:eastAsia="lt-LT"/>
        </w:rPr>
        <w:t xml:space="preserve"> sindromu (</w:t>
      </w:r>
      <w:proofErr w:type="spellStart"/>
      <w:r w:rsidRPr="00D84BB8">
        <w:rPr>
          <w:sz w:val="22"/>
          <w:szCs w:val="22"/>
          <w:lang w:eastAsia="lt-LT"/>
        </w:rPr>
        <w:t>Moilengrachto</w:t>
      </w:r>
      <w:proofErr w:type="spellEnd"/>
      <w:r w:rsidRPr="00D84BB8">
        <w:rPr>
          <w:sz w:val="22"/>
          <w:szCs w:val="22"/>
          <w:lang w:eastAsia="lt-LT"/>
        </w:rPr>
        <w:t xml:space="preserve"> liga), </w:t>
      </w:r>
      <w:proofErr w:type="spellStart"/>
      <w:r w:rsidRPr="00D84BB8">
        <w:rPr>
          <w:sz w:val="22"/>
          <w:szCs w:val="22"/>
          <w:lang w:eastAsia="lt-LT"/>
        </w:rPr>
        <w:t>t.y</w:t>
      </w:r>
      <w:proofErr w:type="spellEnd"/>
      <w:r w:rsidRPr="00D84BB8">
        <w:rPr>
          <w:sz w:val="22"/>
          <w:szCs w:val="22"/>
          <w:lang w:eastAsia="lt-LT"/>
        </w:rPr>
        <w:t xml:space="preserve">. jam iš prigimties yra padidėjęs </w:t>
      </w:r>
      <w:proofErr w:type="spellStart"/>
      <w:r w:rsidRPr="00D84BB8">
        <w:rPr>
          <w:sz w:val="22"/>
          <w:szCs w:val="22"/>
          <w:lang w:eastAsia="lt-LT"/>
        </w:rPr>
        <w:t>bilirubino</w:t>
      </w:r>
      <w:proofErr w:type="spellEnd"/>
      <w:r w:rsidRPr="00D84BB8">
        <w:rPr>
          <w:sz w:val="22"/>
          <w:szCs w:val="22"/>
          <w:lang w:eastAsia="lt-LT"/>
        </w:rPr>
        <w:t xml:space="preserve"> kiekis kraujyje.</w:t>
      </w:r>
    </w:p>
    <w:p w:rsidR="00D84BB8" w:rsidRPr="00D84BB8" w:rsidRDefault="00D84BB8" w:rsidP="00D84BB8">
      <w:pPr>
        <w:rPr>
          <w:sz w:val="22"/>
          <w:szCs w:val="22"/>
          <w:lang w:eastAsia="lt-LT"/>
        </w:rPr>
      </w:pPr>
      <w:r w:rsidRPr="00D84BB8">
        <w:rPr>
          <w:sz w:val="22"/>
          <w:szCs w:val="22"/>
          <w:lang w:eastAsia="lt-LT"/>
        </w:rPr>
        <w:t>Jei be gydytojo nurodymo skausmą malšinančių vaistų buvo vartojama ilgai ir didelėmis dozėmis, gali atsirasti galvos skausmai, kurie nepraeina net ir padidinus vaisto dozę.</w:t>
      </w:r>
    </w:p>
    <w:p w:rsidR="00D84BB8" w:rsidRPr="00D84BB8" w:rsidRDefault="00D84BB8" w:rsidP="00D84BB8">
      <w:pPr>
        <w:rPr>
          <w:sz w:val="22"/>
          <w:szCs w:val="22"/>
          <w:lang w:eastAsia="lt-LT"/>
        </w:rPr>
      </w:pPr>
      <w:r w:rsidRPr="00D84BB8">
        <w:rPr>
          <w:sz w:val="22"/>
          <w:szCs w:val="22"/>
          <w:lang w:eastAsia="lt-LT"/>
        </w:rPr>
        <w:lastRenderedPageBreak/>
        <w:t xml:space="preserve">Įpročiu tapęs skausmą malšinančių vaistų vartojimas (ypač kartu vartojant daug skausmą malšinančių vaistų) gali būti ilgalaikių inkstų pažeidimų priežastis, gali atsirasti net inkstų nepakankamumas (analgetikų sukeliama </w:t>
      </w:r>
      <w:proofErr w:type="spellStart"/>
      <w:r w:rsidRPr="00D84BB8">
        <w:rPr>
          <w:sz w:val="22"/>
          <w:szCs w:val="22"/>
          <w:lang w:eastAsia="lt-LT"/>
        </w:rPr>
        <w:t>nefropatija</w:t>
      </w:r>
      <w:proofErr w:type="spellEnd"/>
      <w:r w:rsidRPr="00D84BB8">
        <w:rPr>
          <w:sz w:val="22"/>
          <w:szCs w:val="22"/>
          <w:lang w:eastAsia="lt-LT"/>
        </w:rPr>
        <w:t>).</w:t>
      </w:r>
    </w:p>
    <w:p w:rsidR="00D84BB8" w:rsidRPr="00D84BB8" w:rsidRDefault="00D84BB8" w:rsidP="00D84BB8">
      <w:pPr>
        <w:rPr>
          <w:b/>
          <w:sz w:val="22"/>
          <w:szCs w:val="22"/>
          <w:lang w:eastAsia="lt-LT"/>
        </w:rPr>
      </w:pPr>
      <w:r w:rsidRPr="00D84BB8">
        <w:rPr>
          <w:sz w:val="22"/>
          <w:szCs w:val="22"/>
          <w:lang w:eastAsia="lt-LT"/>
        </w:rPr>
        <w:t xml:space="preserve">Jeigu Jums yra nustatytas mažas </w:t>
      </w:r>
      <w:proofErr w:type="spellStart"/>
      <w:r w:rsidRPr="00D84BB8">
        <w:rPr>
          <w:sz w:val="22"/>
          <w:szCs w:val="22"/>
          <w:lang w:eastAsia="lt-LT"/>
        </w:rPr>
        <w:t>glutationo</w:t>
      </w:r>
      <w:proofErr w:type="spellEnd"/>
      <w:r w:rsidRPr="00D84BB8">
        <w:rPr>
          <w:sz w:val="22"/>
          <w:szCs w:val="22"/>
          <w:lang w:eastAsia="lt-LT"/>
        </w:rPr>
        <w:t xml:space="preserve"> kiekis organizme, </w:t>
      </w:r>
      <w:proofErr w:type="spellStart"/>
      <w:r w:rsidRPr="00D84BB8">
        <w:rPr>
          <w:sz w:val="22"/>
          <w:szCs w:val="22"/>
          <w:lang w:eastAsia="lt-LT"/>
        </w:rPr>
        <w:t>paracetamolio</w:t>
      </w:r>
      <w:proofErr w:type="spellEnd"/>
      <w:r w:rsidRPr="00D84BB8">
        <w:rPr>
          <w:sz w:val="22"/>
          <w:szCs w:val="22"/>
          <w:lang w:eastAsia="lt-LT"/>
        </w:rPr>
        <w:t xml:space="preserve"> vartojimas gali didinti </w:t>
      </w:r>
      <w:proofErr w:type="spellStart"/>
      <w:r w:rsidRPr="00D84BB8">
        <w:rPr>
          <w:sz w:val="22"/>
          <w:szCs w:val="22"/>
          <w:lang w:eastAsia="lt-LT"/>
        </w:rPr>
        <w:t>metabolinės</w:t>
      </w:r>
      <w:proofErr w:type="spellEnd"/>
      <w:r w:rsidRPr="00D84BB8">
        <w:rPr>
          <w:sz w:val="22"/>
          <w:szCs w:val="22"/>
          <w:lang w:eastAsia="lt-LT"/>
        </w:rPr>
        <w:t xml:space="preserve"> </w:t>
      </w:r>
      <w:proofErr w:type="spellStart"/>
      <w:r w:rsidRPr="00D84BB8">
        <w:rPr>
          <w:sz w:val="22"/>
          <w:szCs w:val="22"/>
          <w:lang w:eastAsia="lt-LT"/>
        </w:rPr>
        <w:t>acidozės</w:t>
      </w:r>
      <w:proofErr w:type="spellEnd"/>
      <w:r w:rsidRPr="00D84BB8">
        <w:rPr>
          <w:sz w:val="22"/>
          <w:szCs w:val="22"/>
          <w:lang w:eastAsia="lt-LT"/>
        </w:rPr>
        <w:t xml:space="preserve"> (kraujo parūgštėjimo) riziką.</w:t>
      </w:r>
    </w:p>
    <w:p w:rsidR="00D84BB8" w:rsidRPr="00D84BB8" w:rsidRDefault="00D84BB8" w:rsidP="00D84BB8">
      <w:pPr>
        <w:rPr>
          <w:b/>
          <w:sz w:val="22"/>
          <w:szCs w:val="22"/>
          <w:lang w:eastAsia="lt-LT"/>
        </w:rPr>
      </w:pPr>
    </w:p>
    <w:p w:rsidR="00D84BB8" w:rsidRPr="00D84BB8" w:rsidRDefault="00D84BB8" w:rsidP="00D84BB8">
      <w:pPr>
        <w:rPr>
          <w:b/>
          <w:sz w:val="22"/>
          <w:szCs w:val="22"/>
          <w:lang w:eastAsia="lt-LT"/>
        </w:rPr>
      </w:pPr>
      <w:r w:rsidRPr="00D84BB8">
        <w:rPr>
          <w:b/>
          <w:sz w:val="22"/>
          <w:szCs w:val="22"/>
          <w:lang w:eastAsia="lt-LT"/>
        </w:rPr>
        <w:t xml:space="preserve">Kiti vaistai ir </w:t>
      </w:r>
      <w:proofErr w:type="spellStart"/>
      <w:r w:rsidRPr="00D84BB8">
        <w:rPr>
          <w:b/>
          <w:sz w:val="22"/>
          <w:szCs w:val="22"/>
          <w:lang w:eastAsia="lt-LT"/>
        </w:rPr>
        <w:t>Paracetamol-ratiopharm</w:t>
      </w:r>
      <w:proofErr w:type="spellEnd"/>
    </w:p>
    <w:p w:rsidR="00D84BB8" w:rsidRPr="00D84BB8" w:rsidRDefault="00D84BB8" w:rsidP="00D84BB8">
      <w:pPr>
        <w:rPr>
          <w:sz w:val="22"/>
          <w:szCs w:val="22"/>
          <w:lang w:eastAsia="lt-LT"/>
        </w:rPr>
      </w:pPr>
      <w:r w:rsidRPr="00D84BB8">
        <w:rPr>
          <w:noProof/>
          <w:sz w:val="22"/>
          <w:szCs w:val="22"/>
          <w:lang w:eastAsia="lt-LT"/>
        </w:rPr>
        <w:t>Jeigu vartojate ar neseniai vartojote kitų vaistų arba dėl to nesate tikri, apie tai pasakykite gydytojui arba vaistininkui.</w:t>
      </w:r>
    </w:p>
    <w:p w:rsidR="00D84BB8" w:rsidRPr="00D84BB8" w:rsidRDefault="00D84BB8" w:rsidP="00D84BB8">
      <w:pPr>
        <w:rPr>
          <w:color w:val="000000"/>
          <w:sz w:val="22"/>
          <w:szCs w:val="22"/>
          <w:lang w:eastAsia="lt-LT"/>
        </w:rPr>
      </w:pPr>
      <w:r w:rsidRPr="00D84BB8">
        <w:rPr>
          <w:color w:val="000000"/>
          <w:sz w:val="22"/>
          <w:szCs w:val="22"/>
          <w:lang w:eastAsia="lt-LT"/>
        </w:rPr>
        <w:t xml:space="preserve">Jei ligonis kartu su </w:t>
      </w:r>
      <w:proofErr w:type="spellStart"/>
      <w:r w:rsidRPr="00D84BB8">
        <w:rPr>
          <w:color w:val="000000"/>
          <w:sz w:val="22"/>
          <w:szCs w:val="22"/>
          <w:lang w:eastAsia="lt-LT"/>
        </w:rPr>
        <w:t>paracetamoliu</w:t>
      </w:r>
      <w:proofErr w:type="spellEnd"/>
      <w:r w:rsidRPr="00D84BB8">
        <w:rPr>
          <w:color w:val="000000"/>
          <w:sz w:val="22"/>
          <w:szCs w:val="22"/>
          <w:lang w:eastAsia="lt-LT"/>
        </w:rPr>
        <w:t xml:space="preserve"> vartoja kitų vaistų, kurie aktyvina kepenų fermentus, pavyzdžiui, tam tikrų rūšių migdomųjų ir </w:t>
      </w:r>
      <w:proofErr w:type="spellStart"/>
      <w:r w:rsidRPr="00D84BB8">
        <w:rPr>
          <w:color w:val="000000"/>
          <w:sz w:val="22"/>
          <w:szCs w:val="22"/>
          <w:lang w:eastAsia="lt-LT"/>
        </w:rPr>
        <w:t>antiepilepsinių</w:t>
      </w:r>
      <w:proofErr w:type="spellEnd"/>
      <w:r w:rsidRPr="00D84BB8">
        <w:rPr>
          <w:color w:val="000000"/>
          <w:sz w:val="22"/>
          <w:szCs w:val="22"/>
          <w:lang w:eastAsia="lt-LT"/>
        </w:rPr>
        <w:t xml:space="preserve"> vaistų (</w:t>
      </w:r>
      <w:proofErr w:type="spellStart"/>
      <w:r w:rsidRPr="00D84BB8">
        <w:rPr>
          <w:color w:val="000000"/>
          <w:sz w:val="22"/>
          <w:szCs w:val="22"/>
          <w:lang w:eastAsia="lt-LT"/>
        </w:rPr>
        <w:t>fenobarbitalio</w:t>
      </w:r>
      <w:proofErr w:type="spellEnd"/>
      <w:r w:rsidRPr="00D84BB8">
        <w:rPr>
          <w:color w:val="000000"/>
          <w:sz w:val="22"/>
          <w:szCs w:val="22"/>
          <w:lang w:eastAsia="lt-LT"/>
        </w:rPr>
        <w:t xml:space="preserve">, </w:t>
      </w:r>
      <w:proofErr w:type="spellStart"/>
      <w:r w:rsidRPr="00D84BB8">
        <w:rPr>
          <w:color w:val="000000"/>
          <w:sz w:val="22"/>
          <w:szCs w:val="22"/>
          <w:lang w:eastAsia="lt-LT"/>
        </w:rPr>
        <w:t>fenitoino</w:t>
      </w:r>
      <w:proofErr w:type="spellEnd"/>
      <w:r w:rsidRPr="00D84BB8">
        <w:rPr>
          <w:color w:val="000000"/>
          <w:sz w:val="22"/>
          <w:szCs w:val="22"/>
          <w:lang w:eastAsia="lt-LT"/>
        </w:rPr>
        <w:t xml:space="preserve">, </w:t>
      </w:r>
      <w:proofErr w:type="spellStart"/>
      <w:r w:rsidRPr="00D84BB8">
        <w:rPr>
          <w:color w:val="000000"/>
          <w:sz w:val="22"/>
          <w:szCs w:val="22"/>
          <w:lang w:eastAsia="lt-LT"/>
        </w:rPr>
        <w:t>karbamazepino</w:t>
      </w:r>
      <w:proofErr w:type="spellEnd"/>
      <w:r w:rsidRPr="00D84BB8">
        <w:rPr>
          <w:color w:val="000000"/>
          <w:sz w:val="22"/>
          <w:szCs w:val="22"/>
          <w:lang w:eastAsia="lt-LT"/>
        </w:rPr>
        <w:t xml:space="preserve">), taip pat </w:t>
      </w:r>
      <w:proofErr w:type="spellStart"/>
      <w:r w:rsidRPr="00D84BB8">
        <w:rPr>
          <w:color w:val="000000"/>
          <w:sz w:val="22"/>
          <w:szCs w:val="22"/>
          <w:lang w:eastAsia="lt-LT"/>
        </w:rPr>
        <w:t>rifampicino</w:t>
      </w:r>
      <w:proofErr w:type="spellEnd"/>
      <w:r w:rsidRPr="00D84BB8">
        <w:rPr>
          <w:color w:val="000000"/>
          <w:sz w:val="22"/>
          <w:szCs w:val="22"/>
          <w:lang w:eastAsia="lt-LT"/>
        </w:rPr>
        <w:t xml:space="preserve"> (vaisto nuo tuberkuliozės), šiaip nekenksmingos </w:t>
      </w:r>
      <w:proofErr w:type="spellStart"/>
      <w:r w:rsidRPr="00D84BB8">
        <w:rPr>
          <w:color w:val="000000"/>
          <w:sz w:val="22"/>
          <w:szCs w:val="22"/>
          <w:lang w:eastAsia="lt-LT"/>
        </w:rPr>
        <w:t>paracetamolio</w:t>
      </w:r>
      <w:proofErr w:type="spellEnd"/>
      <w:r w:rsidRPr="00D84BB8">
        <w:rPr>
          <w:color w:val="000000"/>
          <w:sz w:val="22"/>
          <w:szCs w:val="22"/>
          <w:lang w:eastAsia="lt-LT"/>
        </w:rPr>
        <w:t xml:space="preserve"> dozės gali pažeisti kepenis.</w:t>
      </w:r>
    </w:p>
    <w:p w:rsidR="00D84BB8" w:rsidRPr="00D84BB8" w:rsidRDefault="00D84BB8" w:rsidP="00D84BB8">
      <w:pPr>
        <w:rPr>
          <w:color w:val="000000"/>
          <w:sz w:val="22"/>
          <w:szCs w:val="22"/>
          <w:lang w:eastAsia="lt-LT"/>
        </w:rPr>
      </w:pPr>
      <w:r w:rsidRPr="00D84BB8">
        <w:rPr>
          <w:color w:val="000000"/>
          <w:sz w:val="22"/>
          <w:szCs w:val="22"/>
          <w:lang w:eastAsia="lt-LT"/>
        </w:rPr>
        <w:t>Taip pat būna ir piktnaudžiaujant alkoholiu.</w:t>
      </w:r>
    </w:p>
    <w:p w:rsidR="00D84BB8" w:rsidRPr="00D84BB8" w:rsidRDefault="00D84BB8" w:rsidP="00D84BB8">
      <w:pPr>
        <w:rPr>
          <w:color w:val="000000"/>
          <w:sz w:val="22"/>
          <w:szCs w:val="22"/>
          <w:lang w:eastAsia="lt-LT"/>
        </w:rPr>
      </w:pPr>
      <w:r w:rsidRPr="00D84BB8">
        <w:rPr>
          <w:color w:val="000000"/>
          <w:sz w:val="22"/>
          <w:szCs w:val="22"/>
          <w:lang w:eastAsia="lt-LT"/>
        </w:rPr>
        <w:t xml:space="preserve">Kartu su </w:t>
      </w:r>
      <w:proofErr w:type="spellStart"/>
      <w:r w:rsidRPr="00D84BB8">
        <w:rPr>
          <w:color w:val="000000"/>
          <w:sz w:val="22"/>
          <w:szCs w:val="22"/>
          <w:lang w:eastAsia="lt-LT"/>
        </w:rPr>
        <w:t>paracetamoliu</w:t>
      </w:r>
      <w:proofErr w:type="spellEnd"/>
      <w:r w:rsidRPr="00D84BB8">
        <w:rPr>
          <w:color w:val="000000"/>
          <w:sz w:val="22"/>
          <w:szCs w:val="22"/>
          <w:lang w:eastAsia="lt-LT"/>
        </w:rPr>
        <w:t xml:space="preserve"> vartojant </w:t>
      </w:r>
      <w:proofErr w:type="spellStart"/>
      <w:r w:rsidRPr="00D84BB8">
        <w:rPr>
          <w:color w:val="000000"/>
          <w:sz w:val="22"/>
          <w:szCs w:val="22"/>
          <w:lang w:eastAsia="lt-LT"/>
        </w:rPr>
        <w:t>chloramfenikolio</w:t>
      </w:r>
      <w:proofErr w:type="spellEnd"/>
      <w:r w:rsidRPr="00D84BB8">
        <w:rPr>
          <w:color w:val="000000"/>
          <w:sz w:val="22"/>
          <w:szCs w:val="22"/>
          <w:lang w:eastAsia="lt-LT"/>
        </w:rPr>
        <w:t xml:space="preserve"> (vaisto infekcijoms gydyti), pastarojo vaisto išsiskyrimas gali gerokai sulėtėti, todėl padidėja toksinio poveikio pavojus.</w:t>
      </w:r>
    </w:p>
    <w:p w:rsidR="00D84BB8" w:rsidRPr="00D84BB8" w:rsidRDefault="00D84BB8" w:rsidP="00D84BB8">
      <w:pPr>
        <w:rPr>
          <w:color w:val="000000"/>
          <w:sz w:val="22"/>
          <w:szCs w:val="22"/>
          <w:lang w:eastAsia="lt-LT"/>
        </w:rPr>
      </w:pPr>
      <w:proofErr w:type="spellStart"/>
      <w:r w:rsidRPr="00D84BB8">
        <w:rPr>
          <w:color w:val="000000"/>
          <w:sz w:val="22"/>
          <w:szCs w:val="22"/>
          <w:lang w:eastAsia="lt-LT"/>
        </w:rPr>
        <w:t>Paracetamolio</w:t>
      </w:r>
      <w:proofErr w:type="spellEnd"/>
      <w:r w:rsidRPr="00D84BB8">
        <w:rPr>
          <w:color w:val="000000"/>
          <w:sz w:val="22"/>
          <w:szCs w:val="22"/>
          <w:lang w:eastAsia="lt-LT"/>
        </w:rPr>
        <w:t xml:space="preserve"> ir kumarino darinių sąveikos klinikinė svarba šiandien dar nevisiškai aiški. Tačiau jei pacientas gydomas geriamaisiais antikoaguliantais (vaistais krešumui reguliuoti) ir ilgai vartoja </w:t>
      </w:r>
      <w:proofErr w:type="spellStart"/>
      <w:r w:rsidRPr="00D84BB8">
        <w:rPr>
          <w:color w:val="000000"/>
          <w:sz w:val="22"/>
          <w:szCs w:val="22"/>
          <w:lang w:eastAsia="lt-LT"/>
        </w:rPr>
        <w:t>paracetamolio</w:t>
      </w:r>
      <w:proofErr w:type="spellEnd"/>
      <w:r w:rsidRPr="00D84BB8">
        <w:rPr>
          <w:color w:val="000000"/>
          <w:sz w:val="22"/>
          <w:szCs w:val="22"/>
          <w:lang w:eastAsia="lt-LT"/>
        </w:rPr>
        <w:t xml:space="preserve">, gydymo procesą turi kontroliuoti gydytojas. Ilgas ir reguliarus </w:t>
      </w:r>
      <w:proofErr w:type="spellStart"/>
      <w:r w:rsidRPr="00D84BB8">
        <w:rPr>
          <w:color w:val="000000"/>
          <w:sz w:val="22"/>
          <w:szCs w:val="22"/>
          <w:lang w:eastAsia="lt-LT"/>
        </w:rPr>
        <w:t>paracetamolio</w:t>
      </w:r>
      <w:proofErr w:type="spellEnd"/>
      <w:r w:rsidRPr="00D84BB8">
        <w:rPr>
          <w:color w:val="000000"/>
          <w:sz w:val="22"/>
          <w:szCs w:val="22"/>
          <w:lang w:eastAsia="lt-LT"/>
        </w:rPr>
        <w:t xml:space="preserve"> vartojimas sustiprina antikoaguliantų poveikį.</w:t>
      </w:r>
    </w:p>
    <w:p w:rsidR="00D84BB8" w:rsidRPr="00D84BB8" w:rsidRDefault="00D84BB8" w:rsidP="00D84BB8">
      <w:pPr>
        <w:rPr>
          <w:color w:val="000000"/>
          <w:sz w:val="22"/>
          <w:szCs w:val="22"/>
          <w:lang w:eastAsia="lt-LT"/>
        </w:rPr>
      </w:pPr>
      <w:r w:rsidRPr="00D84BB8">
        <w:rPr>
          <w:color w:val="000000"/>
          <w:sz w:val="22"/>
          <w:szCs w:val="22"/>
          <w:lang w:eastAsia="lt-LT"/>
        </w:rPr>
        <w:t xml:space="preserve">Kartu vartojant </w:t>
      </w:r>
      <w:proofErr w:type="spellStart"/>
      <w:r w:rsidRPr="00D84BB8">
        <w:rPr>
          <w:color w:val="000000"/>
          <w:sz w:val="22"/>
          <w:szCs w:val="22"/>
          <w:lang w:eastAsia="lt-LT"/>
        </w:rPr>
        <w:t>paracetamolio</w:t>
      </w:r>
      <w:proofErr w:type="spellEnd"/>
      <w:r w:rsidRPr="00D84BB8">
        <w:rPr>
          <w:color w:val="000000"/>
          <w:sz w:val="22"/>
          <w:szCs w:val="22"/>
          <w:lang w:eastAsia="lt-LT"/>
        </w:rPr>
        <w:t xml:space="preserve"> ir </w:t>
      </w:r>
      <w:proofErr w:type="spellStart"/>
      <w:r w:rsidRPr="00D84BB8">
        <w:rPr>
          <w:color w:val="000000"/>
          <w:sz w:val="22"/>
          <w:szCs w:val="22"/>
          <w:lang w:eastAsia="lt-LT"/>
        </w:rPr>
        <w:t>zidovudino</w:t>
      </w:r>
      <w:proofErr w:type="spellEnd"/>
      <w:r w:rsidRPr="00D84BB8">
        <w:rPr>
          <w:color w:val="000000"/>
          <w:sz w:val="22"/>
          <w:szCs w:val="22"/>
          <w:lang w:eastAsia="lt-LT"/>
        </w:rPr>
        <w:t xml:space="preserve"> (</w:t>
      </w:r>
      <w:proofErr w:type="spellStart"/>
      <w:r w:rsidRPr="00D84BB8">
        <w:rPr>
          <w:color w:val="000000"/>
          <w:sz w:val="22"/>
          <w:szCs w:val="22"/>
          <w:lang w:eastAsia="lt-LT"/>
        </w:rPr>
        <w:t>priešvirusinio</w:t>
      </w:r>
      <w:proofErr w:type="spellEnd"/>
      <w:r w:rsidRPr="00D84BB8">
        <w:rPr>
          <w:color w:val="000000"/>
          <w:sz w:val="22"/>
          <w:szCs w:val="22"/>
          <w:lang w:eastAsia="lt-LT"/>
        </w:rPr>
        <w:t xml:space="preserve"> vaisto), padidėja galimybė atsirasti </w:t>
      </w:r>
      <w:proofErr w:type="spellStart"/>
      <w:r w:rsidRPr="00D84BB8">
        <w:rPr>
          <w:color w:val="000000"/>
          <w:sz w:val="22"/>
          <w:szCs w:val="22"/>
          <w:lang w:eastAsia="lt-LT"/>
        </w:rPr>
        <w:t>neutropenijai</w:t>
      </w:r>
      <w:proofErr w:type="spellEnd"/>
      <w:r w:rsidRPr="00D84BB8">
        <w:rPr>
          <w:color w:val="000000"/>
          <w:sz w:val="22"/>
          <w:szCs w:val="22"/>
          <w:lang w:eastAsia="lt-LT"/>
        </w:rPr>
        <w:t xml:space="preserve">, todėl kartu su </w:t>
      </w:r>
      <w:proofErr w:type="spellStart"/>
      <w:r w:rsidRPr="00D84BB8">
        <w:rPr>
          <w:color w:val="000000"/>
          <w:sz w:val="22"/>
          <w:szCs w:val="22"/>
          <w:lang w:eastAsia="lt-LT"/>
        </w:rPr>
        <w:t>zidovudinu</w:t>
      </w:r>
      <w:proofErr w:type="spellEnd"/>
      <w:r w:rsidRPr="00D84BB8">
        <w:rPr>
          <w:color w:val="000000"/>
          <w:sz w:val="22"/>
          <w:szCs w:val="22"/>
          <w:lang w:eastAsia="lt-LT"/>
        </w:rPr>
        <w:t xml:space="preserve"> </w:t>
      </w:r>
      <w:proofErr w:type="spellStart"/>
      <w:r w:rsidRPr="00D84BB8">
        <w:rPr>
          <w:color w:val="000000"/>
          <w:sz w:val="22"/>
          <w:szCs w:val="22"/>
          <w:lang w:eastAsia="lt-LT"/>
        </w:rPr>
        <w:t>paracetamolio</w:t>
      </w:r>
      <w:proofErr w:type="spellEnd"/>
      <w:r w:rsidRPr="00D84BB8">
        <w:rPr>
          <w:color w:val="000000"/>
          <w:sz w:val="22"/>
          <w:szCs w:val="22"/>
          <w:lang w:eastAsia="lt-LT"/>
        </w:rPr>
        <w:t xml:space="preserve"> galima vartoti tik gydytojui leidus.</w:t>
      </w:r>
    </w:p>
    <w:p w:rsidR="00D84BB8" w:rsidRPr="00D84BB8" w:rsidRDefault="00D84BB8" w:rsidP="00D84BB8">
      <w:pPr>
        <w:rPr>
          <w:color w:val="000000"/>
          <w:sz w:val="22"/>
          <w:szCs w:val="22"/>
          <w:lang w:eastAsia="lt-LT"/>
        </w:rPr>
      </w:pPr>
      <w:r w:rsidRPr="00D84BB8">
        <w:rPr>
          <w:color w:val="000000"/>
          <w:sz w:val="22"/>
          <w:szCs w:val="22"/>
          <w:lang w:eastAsia="lt-LT"/>
        </w:rPr>
        <w:t xml:space="preserve">Jei kartu su </w:t>
      </w:r>
      <w:proofErr w:type="spellStart"/>
      <w:r w:rsidRPr="00D84BB8">
        <w:rPr>
          <w:color w:val="000000"/>
          <w:sz w:val="22"/>
          <w:szCs w:val="22"/>
          <w:lang w:eastAsia="lt-LT"/>
        </w:rPr>
        <w:t>paracetamoliu</w:t>
      </w:r>
      <w:proofErr w:type="spellEnd"/>
      <w:r w:rsidRPr="00D84BB8">
        <w:rPr>
          <w:color w:val="000000"/>
          <w:sz w:val="22"/>
          <w:szCs w:val="22"/>
          <w:lang w:eastAsia="lt-LT"/>
        </w:rPr>
        <w:t xml:space="preserve"> vartojama maisto pasišalinimą iš skrandžio lėtinančių vaistų, pavyzdžiui, </w:t>
      </w:r>
      <w:proofErr w:type="spellStart"/>
      <w:r w:rsidRPr="00D84BB8">
        <w:rPr>
          <w:color w:val="000000"/>
          <w:sz w:val="22"/>
          <w:szCs w:val="22"/>
          <w:lang w:eastAsia="lt-LT"/>
        </w:rPr>
        <w:t>propantelino</w:t>
      </w:r>
      <w:proofErr w:type="spellEnd"/>
      <w:r w:rsidRPr="00D84BB8">
        <w:rPr>
          <w:color w:val="000000"/>
          <w:sz w:val="22"/>
          <w:szCs w:val="22"/>
          <w:lang w:eastAsia="lt-LT"/>
        </w:rPr>
        <w:t xml:space="preserve">, išgertas </w:t>
      </w:r>
      <w:proofErr w:type="spellStart"/>
      <w:r w:rsidRPr="00D84BB8">
        <w:rPr>
          <w:color w:val="000000"/>
          <w:sz w:val="22"/>
          <w:szCs w:val="22"/>
          <w:lang w:eastAsia="lt-LT"/>
        </w:rPr>
        <w:t>paracetamolis</w:t>
      </w:r>
      <w:proofErr w:type="spellEnd"/>
      <w:r w:rsidRPr="00D84BB8">
        <w:rPr>
          <w:color w:val="000000"/>
          <w:sz w:val="22"/>
          <w:szCs w:val="22"/>
          <w:lang w:eastAsia="lt-LT"/>
        </w:rPr>
        <w:t xml:space="preserve"> gali lėčiau rezorbuotis ir pradėti vėliau veikti. Kartu su </w:t>
      </w:r>
      <w:proofErr w:type="spellStart"/>
      <w:r w:rsidRPr="00D84BB8">
        <w:rPr>
          <w:color w:val="000000"/>
          <w:sz w:val="22"/>
          <w:szCs w:val="22"/>
          <w:lang w:eastAsia="lt-LT"/>
        </w:rPr>
        <w:t>paracetamoliu</w:t>
      </w:r>
      <w:proofErr w:type="spellEnd"/>
      <w:r w:rsidRPr="00D84BB8">
        <w:rPr>
          <w:color w:val="000000"/>
          <w:sz w:val="22"/>
          <w:szCs w:val="22"/>
          <w:lang w:eastAsia="lt-LT"/>
        </w:rPr>
        <w:t xml:space="preserve"> vartojant maisto pasišalinimą iš skrandžio greitinančių vaistų, pavyzdžiui, </w:t>
      </w:r>
      <w:proofErr w:type="spellStart"/>
      <w:r w:rsidRPr="00D84BB8">
        <w:rPr>
          <w:color w:val="000000"/>
          <w:sz w:val="22"/>
          <w:szCs w:val="22"/>
          <w:lang w:eastAsia="lt-LT"/>
        </w:rPr>
        <w:t>metoklopramido</w:t>
      </w:r>
      <w:proofErr w:type="spellEnd"/>
      <w:r w:rsidRPr="00D84BB8">
        <w:rPr>
          <w:color w:val="000000"/>
          <w:sz w:val="22"/>
          <w:szCs w:val="22"/>
          <w:lang w:eastAsia="lt-LT"/>
        </w:rPr>
        <w:t xml:space="preserve">, išgertas </w:t>
      </w:r>
      <w:proofErr w:type="spellStart"/>
      <w:r w:rsidRPr="00D84BB8">
        <w:rPr>
          <w:color w:val="000000"/>
          <w:sz w:val="22"/>
          <w:szCs w:val="22"/>
          <w:lang w:eastAsia="lt-LT"/>
        </w:rPr>
        <w:t>paracetamolis</w:t>
      </w:r>
      <w:proofErr w:type="spellEnd"/>
      <w:r w:rsidRPr="00D84BB8">
        <w:rPr>
          <w:color w:val="000000"/>
          <w:sz w:val="22"/>
          <w:szCs w:val="22"/>
          <w:lang w:eastAsia="lt-LT"/>
        </w:rPr>
        <w:t xml:space="preserve"> gali greičiau rezorbuotis ir pradėti veikti.</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Nėštumas ir žindymo laikotarpis</w:t>
      </w:r>
    </w:p>
    <w:p w:rsidR="00D84BB8" w:rsidRPr="00D84BB8" w:rsidRDefault="00D84BB8" w:rsidP="00D84BB8">
      <w:pPr>
        <w:rPr>
          <w:sz w:val="22"/>
          <w:szCs w:val="22"/>
          <w:lang w:eastAsia="lt-LT"/>
        </w:rPr>
      </w:pPr>
      <w:r w:rsidRPr="00D84BB8">
        <w:rPr>
          <w:noProof/>
          <w:sz w:val="22"/>
          <w:szCs w:val="22"/>
          <w:lang w:eastAsia="lt-LT"/>
        </w:rPr>
        <w:t>Jeigu esate nėščia, žindote kūdikį, manote, kad galbūt esate nėščia, arba planuojate pastoti, tai prieš vartodama šį vaistą, pasitarkite su gydytoju arba vaistininku.</w:t>
      </w:r>
    </w:p>
    <w:p w:rsidR="00D84BB8" w:rsidRPr="00D84BB8" w:rsidRDefault="00D84BB8" w:rsidP="00D84BB8">
      <w:pPr>
        <w:rPr>
          <w:sz w:val="22"/>
          <w:szCs w:val="22"/>
          <w:lang w:eastAsia="lt-LT"/>
        </w:rPr>
      </w:pPr>
    </w:p>
    <w:p w:rsidR="00D84BB8" w:rsidRPr="00D84BB8" w:rsidRDefault="00D84BB8" w:rsidP="00D84BB8">
      <w:pPr>
        <w:rPr>
          <w:color w:val="000000"/>
          <w:sz w:val="22"/>
          <w:szCs w:val="22"/>
          <w:lang w:eastAsia="lt-LT"/>
        </w:rPr>
      </w:pPr>
      <w:r w:rsidRPr="00D84BB8">
        <w:rPr>
          <w:sz w:val="22"/>
          <w:szCs w:val="22"/>
          <w:lang w:eastAsia="lt-LT"/>
        </w:rPr>
        <w:t xml:space="preserve">Jei būtina, </w:t>
      </w:r>
      <w:proofErr w:type="spellStart"/>
      <w:r w:rsidRPr="00D84BB8">
        <w:rPr>
          <w:sz w:val="22"/>
          <w:szCs w:val="22"/>
          <w:lang w:eastAsia="lt-LT"/>
        </w:rPr>
        <w:t>Paracetamol-ratiopharm</w:t>
      </w:r>
      <w:proofErr w:type="spellEnd"/>
      <w:r w:rsidRPr="00D84BB8">
        <w:rPr>
          <w:sz w:val="22"/>
          <w:szCs w:val="22"/>
          <w:lang w:eastAsia="lt-LT"/>
        </w:rPr>
        <w:t xml:space="preserve"> </w:t>
      </w:r>
      <w:r w:rsidRPr="00D84BB8">
        <w:rPr>
          <w:color w:val="000000"/>
          <w:sz w:val="22"/>
          <w:szCs w:val="22"/>
          <w:lang w:eastAsia="lt-LT"/>
        </w:rPr>
        <w:t>galima vartoti nėštumo metu. Jūs turite vartoti kiek įmanoma mažiausią vaisto dozę, kuri sumažina skausmą ir/ar karščiavimą ir vartoti ją kuo trumpesnį laiką. Kreipkitės į gydytoją, jeigu skausmas ir/ar karščiavimas nesumažėjo arba Jums reikėtų vartoti vaisto dažniau.</w:t>
      </w:r>
    </w:p>
    <w:p w:rsidR="00D84BB8" w:rsidRPr="00D84BB8" w:rsidRDefault="00D84BB8" w:rsidP="00D84BB8">
      <w:pPr>
        <w:rPr>
          <w:sz w:val="22"/>
          <w:szCs w:val="22"/>
          <w:lang w:eastAsia="lt-LT"/>
        </w:rPr>
      </w:pPr>
    </w:p>
    <w:p w:rsidR="00D84BB8" w:rsidRPr="00D84BB8" w:rsidRDefault="00D84BB8" w:rsidP="00D84BB8">
      <w:pPr>
        <w:rPr>
          <w:sz w:val="22"/>
          <w:szCs w:val="22"/>
          <w:lang w:eastAsia="lt-LT"/>
        </w:rPr>
      </w:pPr>
      <w:proofErr w:type="spellStart"/>
      <w:r w:rsidRPr="00D84BB8">
        <w:rPr>
          <w:color w:val="000000"/>
          <w:sz w:val="22"/>
          <w:szCs w:val="22"/>
          <w:lang w:eastAsia="lt-LT"/>
        </w:rPr>
        <w:t>Paracetamolio</w:t>
      </w:r>
      <w:proofErr w:type="spellEnd"/>
      <w:r w:rsidRPr="00D84BB8">
        <w:rPr>
          <w:color w:val="000000"/>
          <w:sz w:val="22"/>
          <w:szCs w:val="22"/>
          <w:lang w:eastAsia="lt-LT"/>
        </w:rPr>
        <w:t xml:space="preserve"> patenka į žindyvės pieną. Neigiamo poveikio žindomam kūdikiui, kurio motina vartoja </w:t>
      </w:r>
      <w:proofErr w:type="spellStart"/>
      <w:r w:rsidRPr="00D84BB8">
        <w:rPr>
          <w:color w:val="000000"/>
          <w:sz w:val="22"/>
          <w:szCs w:val="22"/>
          <w:lang w:eastAsia="lt-LT"/>
        </w:rPr>
        <w:t>paracetamolio</w:t>
      </w:r>
      <w:proofErr w:type="spellEnd"/>
      <w:r w:rsidRPr="00D84BB8">
        <w:rPr>
          <w:color w:val="000000"/>
          <w:sz w:val="22"/>
          <w:szCs w:val="22"/>
          <w:lang w:eastAsia="lt-LT"/>
        </w:rPr>
        <w:t>, nepasireiškia, todėl nutraukti žindymo paprastai nebūtina.</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Vairavimas ir mechanizmų valdymas</w:t>
      </w:r>
    </w:p>
    <w:p w:rsidR="00D84BB8" w:rsidRPr="00D84BB8" w:rsidRDefault="00D84BB8" w:rsidP="00D84BB8">
      <w:pPr>
        <w:rPr>
          <w:sz w:val="22"/>
          <w:szCs w:val="22"/>
          <w:lang w:eastAsia="lt-LT"/>
        </w:rPr>
      </w:pPr>
      <w:r w:rsidRPr="00D84BB8">
        <w:rPr>
          <w:sz w:val="22"/>
          <w:szCs w:val="22"/>
          <w:lang w:eastAsia="lt-LT"/>
        </w:rPr>
        <w:t>Vaistas gebėjimo vairuoti ir valdyti mechanizmus neveikia.</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3.</w:t>
      </w:r>
      <w:r w:rsidRPr="00D84BB8">
        <w:rPr>
          <w:b/>
          <w:sz w:val="22"/>
          <w:szCs w:val="22"/>
          <w:lang w:eastAsia="lt-LT"/>
        </w:rPr>
        <w:tab/>
        <w:t xml:space="preserve">Kaip vartoti </w:t>
      </w:r>
      <w:proofErr w:type="spellStart"/>
      <w:r w:rsidRPr="00D84BB8">
        <w:rPr>
          <w:b/>
          <w:sz w:val="22"/>
          <w:szCs w:val="22"/>
          <w:lang w:eastAsia="lt-LT"/>
        </w:rPr>
        <w:t>Paracetamol-ratiopharm</w:t>
      </w:r>
      <w:proofErr w:type="spellEnd"/>
    </w:p>
    <w:p w:rsidR="00D84BB8" w:rsidRPr="00D84BB8" w:rsidRDefault="00D84BB8" w:rsidP="00D84BB8">
      <w:pPr>
        <w:rPr>
          <w:sz w:val="22"/>
          <w:szCs w:val="22"/>
          <w:lang w:eastAsia="lt-LT"/>
        </w:rPr>
      </w:pPr>
    </w:p>
    <w:p w:rsidR="00D84BB8" w:rsidRPr="00D84BB8" w:rsidRDefault="00D84BB8" w:rsidP="00D84BB8">
      <w:pPr>
        <w:rPr>
          <w:sz w:val="22"/>
          <w:szCs w:val="22"/>
          <w:lang w:eastAsia="lt-LT"/>
        </w:rPr>
      </w:pPr>
      <w:r w:rsidRPr="00D84BB8">
        <w:rPr>
          <w:sz w:val="22"/>
          <w:szCs w:val="22"/>
          <w:lang w:eastAsia="lt-LT"/>
        </w:rPr>
        <w:t>Visada vartokite šį vaistą tiksliai, kaip aprašyta šiame lapelyje arba kaip nurodė gydytojas arba vaistininkas.  Rekomenduojama vaisto dozė nurodyta lentelėje:</w:t>
      </w:r>
    </w:p>
    <w:p w:rsidR="00D84BB8" w:rsidRPr="00D84BB8" w:rsidRDefault="00D84BB8" w:rsidP="00D84BB8">
      <w:pPr>
        <w:rPr>
          <w:color w:val="000000"/>
          <w:sz w:val="22"/>
          <w:szCs w:val="22"/>
          <w:lang w:eastAsia="lt-LT"/>
        </w:rPr>
      </w:pPr>
    </w:p>
    <w:p w:rsidR="00D84BB8" w:rsidRPr="00D84BB8" w:rsidRDefault="00D84BB8" w:rsidP="00D84BB8">
      <w:pPr>
        <w:rPr>
          <w:sz w:val="22"/>
          <w:szCs w:val="22"/>
          <w:lang w:eastAsia="lt-LT"/>
        </w:rPr>
      </w:pPr>
      <w:proofErr w:type="spellStart"/>
      <w:r w:rsidRPr="00D84BB8">
        <w:rPr>
          <w:bCs/>
          <w:sz w:val="22"/>
          <w:szCs w:val="22"/>
          <w:lang w:eastAsia="lt-LT"/>
        </w:rPr>
        <w:t>Paracetamol-ratiopharm</w:t>
      </w:r>
      <w:proofErr w:type="spellEnd"/>
      <w:r w:rsidRPr="00D84BB8">
        <w:rPr>
          <w:bCs/>
          <w:sz w:val="22"/>
          <w:szCs w:val="22"/>
          <w:lang w:eastAsia="lt-LT"/>
        </w:rPr>
        <w:t xml:space="preserve"> 500</w:t>
      </w:r>
      <w:r w:rsidRPr="00D84BB8">
        <w:rPr>
          <w:sz w:val="22"/>
          <w:szCs w:val="22"/>
          <w:lang w:eastAsia="lt-LT"/>
        </w:rPr>
        <w:t xml:space="preserve"> mg žvakutės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2"/>
        <w:gridCol w:w="2322"/>
      </w:tblGrid>
      <w:tr w:rsidR="00D84BB8" w:rsidRPr="00D84BB8" w:rsidTr="00625854">
        <w:tc>
          <w:tcPr>
            <w:tcW w:w="2321" w:type="dxa"/>
          </w:tcPr>
          <w:p w:rsidR="00D84BB8" w:rsidRPr="00D84BB8" w:rsidRDefault="00D84BB8" w:rsidP="00D84BB8">
            <w:pPr>
              <w:rPr>
                <w:sz w:val="22"/>
                <w:szCs w:val="22"/>
                <w:lang w:eastAsia="lt-LT"/>
              </w:rPr>
            </w:pPr>
            <w:r w:rsidRPr="00D84BB8">
              <w:rPr>
                <w:color w:val="000000"/>
                <w:sz w:val="22"/>
                <w:szCs w:val="22"/>
                <w:lang w:eastAsia="lt-LT"/>
              </w:rPr>
              <w:t>Kūno svoris</w:t>
            </w:r>
          </w:p>
        </w:tc>
        <w:tc>
          <w:tcPr>
            <w:tcW w:w="2321" w:type="dxa"/>
          </w:tcPr>
          <w:p w:rsidR="00D84BB8" w:rsidRPr="00D84BB8" w:rsidRDefault="00D84BB8" w:rsidP="00D84BB8">
            <w:pPr>
              <w:rPr>
                <w:sz w:val="22"/>
                <w:szCs w:val="22"/>
                <w:lang w:eastAsia="lt-LT"/>
              </w:rPr>
            </w:pPr>
            <w:r w:rsidRPr="00D84BB8">
              <w:rPr>
                <w:color w:val="000000"/>
                <w:sz w:val="22"/>
                <w:szCs w:val="22"/>
                <w:lang w:eastAsia="lt-LT"/>
              </w:rPr>
              <w:t>Amžius</w:t>
            </w:r>
          </w:p>
        </w:tc>
        <w:tc>
          <w:tcPr>
            <w:tcW w:w="2322" w:type="dxa"/>
          </w:tcPr>
          <w:p w:rsidR="00D84BB8" w:rsidRPr="00D84BB8" w:rsidRDefault="00D84BB8" w:rsidP="00D84BB8">
            <w:pPr>
              <w:rPr>
                <w:sz w:val="22"/>
                <w:szCs w:val="22"/>
                <w:lang w:eastAsia="lt-LT"/>
              </w:rPr>
            </w:pPr>
            <w:r w:rsidRPr="00D84BB8">
              <w:rPr>
                <w:color w:val="000000"/>
                <w:sz w:val="22"/>
                <w:szCs w:val="22"/>
                <w:lang w:eastAsia="lt-LT"/>
              </w:rPr>
              <w:t>Vienkartinė dozė</w:t>
            </w:r>
          </w:p>
        </w:tc>
        <w:tc>
          <w:tcPr>
            <w:tcW w:w="2322" w:type="dxa"/>
          </w:tcPr>
          <w:p w:rsidR="00D84BB8" w:rsidRPr="00D84BB8" w:rsidRDefault="00D84BB8" w:rsidP="00D84BB8">
            <w:pPr>
              <w:rPr>
                <w:color w:val="000000"/>
                <w:sz w:val="22"/>
                <w:szCs w:val="22"/>
                <w:lang w:eastAsia="lt-LT"/>
              </w:rPr>
            </w:pPr>
            <w:r w:rsidRPr="00D84BB8">
              <w:rPr>
                <w:color w:val="000000"/>
                <w:sz w:val="22"/>
                <w:szCs w:val="22"/>
                <w:lang w:eastAsia="lt-LT"/>
              </w:rPr>
              <w:t>Didžiausia paros dozė</w:t>
            </w:r>
          </w:p>
        </w:tc>
      </w:tr>
      <w:tr w:rsidR="00D84BB8" w:rsidRPr="00D84BB8" w:rsidTr="00625854">
        <w:tc>
          <w:tcPr>
            <w:tcW w:w="2321" w:type="dxa"/>
          </w:tcPr>
          <w:p w:rsidR="00D84BB8" w:rsidRPr="00D84BB8" w:rsidRDefault="00D84BB8" w:rsidP="00D84BB8">
            <w:pPr>
              <w:rPr>
                <w:sz w:val="22"/>
                <w:szCs w:val="22"/>
                <w:lang w:eastAsia="lt-LT"/>
              </w:rPr>
            </w:pPr>
            <w:r w:rsidRPr="00D84BB8">
              <w:rPr>
                <w:color w:val="000000"/>
                <w:sz w:val="22"/>
                <w:szCs w:val="22"/>
                <w:lang w:eastAsia="lt-LT"/>
              </w:rPr>
              <w:t>22-30 kg</w:t>
            </w:r>
          </w:p>
        </w:tc>
        <w:tc>
          <w:tcPr>
            <w:tcW w:w="2321" w:type="dxa"/>
          </w:tcPr>
          <w:p w:rsidR="00D84BB8" w:rsidRPr="00D84BB8" w:rsidRDefault="00D84BB8" w:rsidP="00D84BB8">
            <w:pPr>
              <w:rPr>
                <w:sz w:val="22"/>
                <w:szCs w:val="22"/>
                <w:lang w:eastAsia="lt-LT"/>
              </w:rPr>
            </w:pPr>
            <w:r w:rsidRPr="00D84BB8">
              <w:rPr>
                <w:color w:val="000000"/>
                <w:sz w:val="22"/>
                <w:szCs w:val="22"/>
                <w:lang w:eastAsia="lt-LT"/>
              </w:rPr>
              <w:t>6-9 metai</w:t>
            </w:r>
          </w:p>
        </w:tc>
        <w:tc>
          <w:tcPr>
            <w:tcW w:w="2322" w:type="dxa"/>
          </w:tcPr>
          <w:p w:rsidR="00D84BB8" w:rsidRPr="00D84BB8" w:rsidRDefault="00D84BB8" w:rsidP="00D84BB8">
            <w:pPr>
              <w:rPr>
                <w:color w:val="000000"/>
                <w:sz w:val="22"/>
                <w:szCs w:val="22"/>
                <w:lang w:eastAsia="lt-LT"/>
              </w:rPr>
            </w:pPr>
            <w:r w:rsidRPr="00D84BB8">
              <w:rPr>
                <w:color w:val="000000"/>
                <w:sz w:val="22"/>
                <w:szCs w:val="22"/>
                <w:lang w:eastAsia="lt-LT"/>
              </w:rPr>
              <w:t>1 žvakutė</w:t>
            </w:r>
          </w:p>
        </w:tc>
        <w:tc>
          <w:tcPr>
            <w:tcW w:w="2322" w:type="dxa"/>
          </w:tcPr>
          <w:p w:rsidR="00D84BB8" w:rsidRPr="00D84BB8" w:rsidRDefault="00D84BB8" w:rsidP="00D84BB8">
            <w:pPr>
              <w:rPr>
                <w:color w:val="000000"/>
                <w:sz w:val="22"/>
                <w:szCs w:val="22"/>
                <w:lang w:eastAsia="lt-LT"/>
              </w:rPr>
            </w:pPr>
            <w:r w:rsidRPr="00D84BB8">
              <w:rPr>
                <w:color w:val="000000"/>
                <w:sz w:val="22"/>
                <w:szCs w:val="22"/>
                <w:lang w:eastAsia="lt-LT"/>
              </w:rPr>
              <w:t>2-3 žvakutės</w:t>
            </w:r>
          </w:p>
        </w:tc>
      </w:tr>
      <w:tr w:rsidR="00D84BB8" w:rsidRPr="00D84BB8" w:rsidTr="00625854">
        <w:tc>
          <w:tcPr>
            <w:tcW w:w="2321" w:type="dxa"/>
          </w:tcPr>
          <w:p w:rsidR="00D84BB8" w:rsidRPr="00D84BB8" w:rsidRDefault="00D84BB8" w:rsidP="00D84BB8">
            <w:pPr>
              <w:rPr>
                <w:sz w:val="22"/>
                <w:szCs w:val="22"/>
                <w:lang w:eastAsia="lt-LT"/>
              </w:rPr>
            </w:pPr>
            <w:r w:rsidRPr="00D84BB8">
              <w:rPr>
                <w:color w:val="000000"/>
                <w:sz w:val="22"/>
                <w:szCs w:val="22"/>
                <w:lang w:eastAsia="lt-LT"/>
              </w:rPr>
              <w:t>Ne daugiau kaip 40 kg</w:t>
            </w:r>
          </w:p>
        </w:tc>
        <w:tc>
          <w:tcPr>
            <w:tcW w:w="2321" w:type="dxa"/>
          </w:tcPr>
          <w:p w:rsidR="00D84BB8" w:rsidRPr="00D84BB8" w:rsidRDefault="00D84BB8" w:rsidP="00D84BB8">
            <w:pPr>
              <w:rPr>
                <w:sz w:val="22"/>
                <w:szCs w:val="22"/>
                <w:lang w:eastAsia="lt-LT"/>
              </w:rPr>
            </w:pPr>
            <w:r w:rsidRPr="00D84BB8">
              <w:rPr>
                <w:color w:val="000000"/>
                <w:sz w:val="22"/>
                <w:szCs w:val="22"/>
                <w:lang w:eastAsia="lt-LT"/>
              </w:rPr>
              <w:t>10-12 metų</w:t>
            </w:r>
          </w:p>
        </w:tc>
        <w:tc>
          <w:tcPr>
            <w:tcW w:w="2322" w:type="dxa"/>
          </w:tcPr>
          <w:p w:rsidR="00D84BB8" w:rsidRPr="00D84BB8" w:rsidRDefault="00D84BB8" w:rsidP="00D84BB8">
            <w:pPr>
              <w:rPr>
                <w:color w:val="000000"/>
                <w:sz w:val="22"/>
                <w:szCs w:val="22"/>
                <w:lang w:eastAsia="lt-LT"/>
              </w:rPr>
            </w:pPr>
            <w:r w:rsidRPr="00D84BB8">
              <w:rPr>
                <w:color w:val="000000"/>
                <w:sz w:val="22"/>
                <w:szCs w:val="22"/>
                <w:lang w:eastAsia="lt-LT"/>
              </w:rPr>
              <w:t>1 žvakutė</w:t>
            </w:r>
          </w:p>
        </w:tc>
        <w:tc>
          <w:tcPr>
            <w:tcW w:w="2322" w:type="dxa"/>
          </w:tcPr>
          <w:p w:rsidR="00D84BB8" w:rsidRPr="00D84BB8" w:rsidRDefault="00D84BB8" w:rsidP="00D84BB8">
            <w:pPr>
              <w:rPr>
                <w:color w:val="000000"/>
                <w:sz w:val="22"/>
                <w:szCs w:val="22"/>
                <w:lang w:eastAsia="lt-LT"/>
              </w:rPr>
            </w:pPr>
            <w:r w:rsidRPr="00D84BB8">
              <w:rPr>
                <w:color w:val="000000"/>
                <w:sz w:val="22"/>
                <w:szCs w:val="22"/>
                <w:lang w:eastAsia="lt-LT"/>
              </w:rPr>
              <w:t>3 žvakutės</w:t>
            </w:r>
          </w:p>
        </w:tc>
      </w:tr>
      <w:tr w:rsidR="00D84BB8" w:rsidRPr="00D84BB8" w:rsidTr="00625854">
        <w:tc>
          <w:tcPr>
            <w:tcW w:w="2321" w:type="dxa"/>
          </w:tcPr>
          <w:p w:rsidR="00D84BB8" w:rsidRPr="00D84BB8" w:rsidRDefault="00D84BB8" w:rsidP="00D84BB8">
            <w:pPr>
              <w:rPr>
                <w:sz w:val="22"/>
                <w:szCs w:val="22"/>
                <w:lang w:eastAsia="lt-LT"/>
              </w:rPr>
            </w:pPr>
            <w:r w:rsidRPr="00D84BB8">
              <w:rPr>
                <w:color w:val="000000"/>
                <w:sz w:val="22"/>
                <w:szCs w:val="22"/>
                <w:lang w:eastAsia="lt-LT"/>
              </w:rPr>
              <w:t>Daugiau kaip 40 kg</w:t>
            </w:r>
          </w:p>
        </w:tc>
        <w:tc>
          <w:tcPr>
            <w:tcW w:w="2321" w:type="dxa"/>
          </w:tcPr>
          <w:p w:rsidR="00D84BB8" w:rsidRPr="00D84BB8" w:rsidRDefault="00D84BB8" w:rsidP="00D84BB8">
            <w:pPr>
              <w:rPr>
                <w:sz w:val="22"/>
                <w:szCs w:val="22"/>
                <w:lang w:eastAsia="lt-LT"/>
              </w:rPr>
            </w:pPr>
            <w:r w:rsidRPr="00D84BB8">
              <w:rPr>
                <w:color w:val="000000"/>
                <w:sz w:val="22"/>
                <w:szCs w:val="22"/>
                <w:lang w:eastAsia="lt-LT"/>
              </w:rPr>
              <w:t>Vyresni kaip 12 metų</w:t>
            </w:r>
          </w:p>
        </w:tc>
        <w:tc>
          <w:tcPr>
            <w:tcW w:w="2322" w:type="dxa"/>
          </w:tcPr>
          <w:p w:rsidR="00D84BB8" w:rsidRPr="00D84BB8" w:rsidRDefault="00D84BB8" w:rsidP="00D84BB8">
            <w:pPr>
              <w:rPr>
                <w:color w:val="000000"/>
                <w:sz w:val="22"/>
                <w:szCs w:val="22"/>
                <w:lang w:eastAsia="lt-LT"/>
              </w:rPr>
            </w:pPr>
            <w:r w:rsidRPr="00D84BB8">
              <w:rPr>
                <w:color w:val="000000"/>
                <w:sz w:val="22"/>
                <w:szCs w:val="22"/>
                <w:lang w:eastAsia="lt-LT"/>
              </w:rPr>
              <w:t>1-2 žvakutės</w:t>
            </w:r>
          </w:p>
        </w:tc>
        <w:tc>
          <w:tcPr>
            <w:tcW w:w="2322" w:type="dxa"/>
          </w:tcPr>
          <w:p w:rsidR="00D84BB8" w:rsidRPr="00D84BB8" w:rsidRDefault="00D84BB8" w:rsidP="00D84BB8">
            <w:pPr>
              <w:rPr>
                <w:color w:val="000000"/>
                <w:sz w:val="22"/>
                <w:szCs w:val="22"/>
                <w:lang w:eastAsia="lt-LT"/>
              </w:rPr>
            </w:pPr>
            <w:r w:rsidRPr="00D84BB8">
              <w:rPr>
                <w:color w:val="000000"/>
                <w:sz w:val="22"/>
                <w:szCs w:val="22"/>
                <w:lang w:eastAsia="lt-LT"/>
              </w:rPr>
              <w:t>8 žvakutės</w:t>
            </w:r>
          </w:p>
        </w:tc>
      </w:tr>
    </w:tbl>
    <w:p w:rsidR="00D84BB8" w:rsidRPr="00D84BB8" w:rsidRDefault="00D84BB8" w:rsidP="00D84BB8">
      <w:pPr>
        <w:rPr>
          <w:color w:val="000000"/>
          <w:sz w:val="22"/>
          <w:szCs w:val="22"/>
          <w:lang w:eastAsia="lt-LT"/>
        </w:rPr>
      </w:pPr>
    </w:p>
    <w:p w:rsidR="00D84BB8" w:rsidRPr="00D84BB8" w:rsidRDefault="00D84BB8" w:rsidP="00D84BB8">
      <w:pPr>
        <w:rPr>
          <w:color w:val="000000"/>
          <w:sz w:val="22"/>
          <w:szCs w:val="22"/>
          <w:u w:val="single"/>
          <w:lang w:eastAsia="lt-LT"/>
        </w:rPr>
      </w:pPr>
      <w:r w:rsidRPr="00D84BB8">
        <w:rPr>
          <w:color w:val="000000"/>
          <w:sz w:val="22"/>
          <w:szCs w:val="22"/>
          <w:u w:val="single"/>
          <w:lang w:eastAsia="lt-LT"/>
        </w:rPr>
        <w:t>Vyresniems nei 12 metų vaikams ir suaugusiems</w:t>
      </w:r>
    </w:p>
    <w:p w:rsidR="00D84BB8" w:rsidRPr="00D84BB8" w:rsidRDefault="00D84BB8" w:rsidP="00D84BB8">
      <w:pPr>
        <w:rPr>
          <w:color w:val="000000"/>
          <w:sz w:val="22"/>
          <w:szCs w:val="22"/>
          <w:lang w:eastAsia="lt-LT"/>
        </w:rPr>
      </w:pPr>
      <w:r w:rsidRPr="00D84BB8">
        <w:rPr>
          <w:color w:val="000000"/>
          <w:sz w:val="22"/>
          <w:szCs w:val="22"/>
          <w:lang w:eastAsia="lt-LT"/>
        </w:rPr>
        <w:t>Maksimali paros dozė: 4000 mg</w:t>
      </w:r>
    </w:p>
    <w:p w:rsidR="00D84BB8" w:rsidRPr="00D84BB8" w:rsidRDefault="00D84BB8" w:rsidP="00D84BB8">
      <w:pPr>
        <w:rPr>
          <w:color w:val="000000"/>
          <w:sz w:val="22"/>
          <w:szCs w:val="22"/>
          <w:lang w:eastAsia="lt-LT"/>
        </w:rPr>
      </w:pPr>
      <w:r w:rsidRPr="00D84BB8">
        <w:rPr>
          <w:color w:val="000000"/>
          <w:sz w:val="22"/>
          <w:szCs w:val="22"/>
          <w:lang w:eastAsia="lt-LT"/>
        </w:rPr>
        <w:t xml:space="preserve">Jokiu būdu negalima viršyti didžiausios paros (24 valandų) dozės, be to, pavartojus vienkartinę </w:t>
      </w:r>
      <w:proofErr w:type="spellStart"/>
      <w:r w:rsidRPr="00D84BB8">
        <w:rPr>
          <w:color w:val="000000"/>
          <w:sz w:val="22"/>
          <w:szCs w:val="22"/>
          <w:lang w:eastAsia="lt-LT"/>
        </w:rPr>
        <w:t>paracetamolio</w:t>
      </w:r>
      <w:proofErr w:type="spellEnd"/>
      <w:r w:rsidRPr="00D84BB8">
        <w:rPr>
          <w:color w:val="000000"/>
          <w:sz w:val="22"/>
          <w:szCs w:val="22"/>
          <w:lang w:eastAsia="lt-LT"/>
        </w:rPr>
        <w:t xml:space="preserve"> dozę, kitą jo dozę galima duoti (jei to būtinai reikia) ne anksčiau kaip po 6 valandų.</w:t>
      </w:r>
      <w:r w:rsidRPr="00D84BB8">
        <w:rPr>
          <w:color w:val="000000"/>
          <w:sz w:val="22"/>
          <w:szCs w:val="22"/>
          <w:lang w:eastAsia="lt-LT"/>
        </w:rPr>
        <w:br/>
        <w:t>Žvakutės kišamos (jei yra galimybė - ligoniui išsituštinus) giliai į išangę. Norint, kad geriau slystų, jas reikia truputį pašildyti delne ar labai trumpam įmerkti į karštą vandenį.</w:t>
      </w:r>
    </w:p>
    <w:p w:rsidR="00D84BB8" w:rsidRPr="00D84BB8" w:rsidRDefault="00D84BB8" w:rsidP="00D84BB8">
      <w:pPr>
        <w:rPr>
          <w:sz w:val="22"/>
          <w:szCs w:val="22"/>
          <w:lang w:eastAsia="lt-LT"/>
        </w:rPr>
      </w:pPr>
    </w:p>
    <w:p w:rsidR="00D84BB8" w:rsidRPr="00D84BB8" w:rsidRDefault="00D84BB8" w:rsidP="00D84BB8">
      <w:pPr>
        <w:rPr>
          <w:color w:val="000000"/>
          <w:sz w:val="22"/>
          <w:szCs w:val="22"/>
          <w:lang w:eastAsia="lt-LT"/>
        </w:rPr>
      </w:pPr>
      <w:r w:rsidRPr="00D84BB8">
        <w:rPr>
          <w:color w:val="000000"/>
          <w:sz w:val="22"/>
          <w:szCs w:val="22"/>
          <w:lang w:eastAsia="lt-LT"/>
        </w:rPr>
        <w:t xml:space="preserve">Jei pacientui yra kepenų arba inkstų funkcijos sutrikimų arba jam yra įgimtas </w:t>
      </w:r>
      <w:proofErr w:type="spellStart"/>
      <w:r w:rsidRPr="00D84BB8">
        <w:rPr>
          <w:color w:val="000000"/>
          <w:sz w:val="22"/>
          <w:szCs w:val="22"/>
          <w:lang w:eastAsia="lt-LT"/>
        </w:rPr>
        <w:t>bilirubino</w:t>
      </w:r>
      <w:proofErr w:type="spellEnd"/>
      <w:r w:rsidRPr="00D84BB8">
        <w:rPr>
          <w:color w:val="000000"/>
          <w:sz w:val="22"/>
          <w:szCs w:val="22"/>
          <w:lang w:eastAsia="lt-LT"/>
        </w:rPr>
        <w:t xml:space="preserve"> kiekio padidėjimas kraujyje, </w:t>
      </w:r>
      <w:proofErr w:type="spellStart"/>
      <w:r w:rsidRPr="00D84BB8">
        <w:rPr>
          <w:color w:val="000000"/>
          <w:sz w:val="22"/>
          <w:szCs w:val="22"/>
          <w:lang w:eastAsia="lt-LT"/>
        </w:rPr>
        <w:t>t.y</w:t>
      </w:r>
      <w:proofErr w:type="spellEnd"/>
      <w:r w:rsidRPr="00D84BB8">
        <w:rPr>
          <w:color w:val="000000"/>
          <w:sz w:val="22"/>
          <w:szCs w:val="22"/>
          <w:lang w:eastAsia="lt-LT"/>
        </w:rPr>
        <w:t xml:space="preserve">. jis serga </w:t>
      </w:r>
      <w:proofErr w:type="spellStart"/>
      <w:r w:rsidRPr="00D84BB8">
        <w:rPr>
          <w:color w:val="000000"/>
          <w:sz w:val="22"/>
          <w:szCs w:val="22"/>
          <w:lang w:eastAsia="lt-LT"/>
        </w:rPr>
        <w:t>Žilibero</w:t>
      </w:r>
      <w:proofErr w:type="spellEnd"/>
      <w:r w:rsidRPr="00D84BB8">
        <w:rPr>
          <w:color w:val="000000"/>
          <w:sz w:val="22"/>
          <w:szCs w:val="22"/>
          <w:lang w:eastAsia="lt-LT"/>
        </w:rPr>
        <w:t xml:space="preserve"> sindromu (</w:t>
      </w:r>
      <w:proofErr w:type="spellStart"/>
      <w:r w:rsidRPr="00D84BB8">
        <w:rPr>
          <w:color w:val="000000"/>
          <w:sz w:val="22"/>
          <w:szCs w:val="22"/>
          <w:lang w:eastAsia="lt-LT"/>
        </w:rPr>
        <w:t>Moilengrachto</w:t>
      </w:r>
      <w:proofErr w:type="spellEnd"/>
      <w:r w:rsidRPr="00D84BB8">
        <w:rPr>
          <w:color w:val="000000"/>
          <w:sz w:val="22"/>
          <w:szCs w:val="22"/>
          <w:lang w:eastAsia="lt-LT"/>
        </w:rPr>
        <w:t xml:space="preserve"> liga), reikia ilginti </w:t>
      </w:r>
      <w:proofErr w:type="spellStart"/>
      <w:r w:rsidRPr="00D84BB8">
        <w:rPr>
          <w:sz w:val="22"/>
          <w:szCs w:val="22"/>
          <w:lang w:eastAsia="lt-LT"/>
        </w:rPr>
        <w:t>Paracetamol-ratiopharm</w:t>
      </w:r>
      <w:proofErr w:type="spellEnd"/>
      <w:r w:rsidRPr="00D84BB8">
        <w:rPr>
          <w:sz w:val="22"/>
          <w:szCs w:val="22"/>
          <w:lang w:eastAsia="lt-LT"/>
        </w:rPr>
        <w:t xml:space="preserve"> 500 mg žvakučių </w:t>
      </w:r>
      <w:r w:rsidRPr="00D84BB8">
        <w:rPr>
          <w:color w:val="000000"/>
          <w:sz w:val="22"/>
          <w:szCs w:val="22"/>
          <w:lang w:eastAsia="lt-LT"/>
        </w:rPr>
        <w:t>vartojimo intervalus arba mažinti dozę.</w:t>
      </w:r>
    </w:p>
    <w:p w:rsidR="00D84BB8" w:rsidRPr="00D84BB8" w:rsidRDefault="00D84BB8" w:rsidP="00D84BB8">
      <w:pPr>
        <w:rPr>
          <w:color w:val="000000"/>
          <w:sz w:val="22"/>
          <w:szCs w:val="22"/>
          <w:lang w:eastAsia="lt-LT"/>
        </w:rPr>
      </w:pPr>
    </w:p>
    <w:p w:rsidR="00D84BB8" w:rsidRPr="00D84BB8" w:rsidRDefault="00D84BB8" w:rsidP="00D84BB8">
      <w:pPr>
        <w:rPr>
          <w:color w:val="000000"/>
          <w:sz w:val="22"/>
          <w:szCs w:val="22"/>
          <w:lang w:eastAsia="lt-LT"/>
        </w:rPr>
      </w:pPr>
      <w:r w:rsidRPr="00D84BB8">
        <w:rPr>
          <w:color w:val="000000"/>
          <w:sz w:val="22"/>
          <w:szCs w:val="22"/>
          <w:lang w:eastAsia="lt-LT"/>
        </w:rPr>
        <w:t>Vartojimo metodas</w:t>
      </w:r>
    </w:p>
    <w:p w:rsidR="00D84BB8" w:rsidRPr="00D84BB8" w:rsidRDefault="00D84BB8" w:rsidP="00D84BB8">
      <w:pPr>
        <w:rPr>
          <w:sz w:val="22"/>
          <w:szCs w:val="22"/>
          <w:lang w:eastAsia="lt-LT"/>
        </w:rPr>
      </w:pPr>
      <w:r w:rsidRPr="00D84BB8">
        <w:rPr>
          <w:sz w:val="22"/>
          <w:szCs w:val="22"/>
          <w:lang w:eastAsia="lt-LT"/>
        </w:rPr>
        <w:t>Žvakutės vartojamos į tiesiąją žarną</w:t>
      </w:r>
    </w:p>
    <w:p w:rsidR="00D84BB8" w:rsidRPr="00D84BB8" w:rsidRDefault="00D84BB8" w:rsidP="00D84BB8">
      <w:pPr>
        <w:rPr>
          <w:color w:val="000000"/>
          <w:sz w:val="22"/>
          <w:szCs w:val="22"/>
          <w:lang w:eastAsia="lt-LT"/>
        </w:rPr>
      </w:pPr>
    </w:p>
    <w:p w:rsidR="00D84BB8" w:rsidRPr="00D84BB8" w:rsidRDefault="00D84BB8" w:rsidP="00D84BB8">
      <w:pPr>
        <w:rPr>
          <w:color w:val="000000"/>
          <w:sz w:val="22"/>
          <w:szCs w:val="22"/>
          <w:lang w:eastAsia="lt-LT"/>
        </w:rPr>
      </w:pPr>
      <w:r w:rsidRPr="00D84BB8">
        <w:rPr>
          <w:color w:val="000000"/>
          <w:sz w:val="22"/>
          <w:szCs w:val="22"/>
          <w:lang w:eastAsia="lt-LT"/>
        </w:rPr>
        <w:t>Žvakutės kišamos (jei yra galimybė - ligoniui išsituštinus) giliai į išangę. Norint, kad geriau slystų, jas reikia truputį pašildyti delne ar labai trumpam įmerkti į karštą vandenį.</w:t>
      </w:r>
    </w:p>
    <w:p w:rsidR="00D84BB8" w:rsidRPr="00D84BB8" w:rsidRDefault="00D84BB8" w:rsidP="00D84BB8">
      <w:pPr>
        <w:rPr>
          <w:sz w:val="22"/>
          <w:szCs w:val="22"/>
          <w:lang w:eastAsia="lt-LT"/>
        </w:rPr>
      </w:pPr>
      <w:r w:rsidRPr="00D84BB8">
        <w:rPr>
          <w:color w:val="000000"/>
          <w:sz w:val="22"/>
          <w:szCs w:val="22"/>
          <w:lang w:eastAsia="lt-LT"/>
        </w:rPr>
        <w:t>Be gydytojo nurodymo žvakučių  negalima vartoti ilgiau kaip 3-4 dienas.</w:t>
      </w:r>
    </w:p>
    <w:p w:rsidR="00D84BB8" w:rsidRPr="00D84BB8" w:rsidRDefault="00D84BB8" w:rsidP="00D84BB8">
      <w:pPr>
        <w:rPr>
          <w:sz w:val="22"/>
          <w:szCs w:val="22"/>
          <w:lang w:eastAsia="lt-LT"/>
        </w:rPr>
      </w:pPr>
      <w:r w:rsidRPr="00D84BB8">
        <w:rPr>
          <w:sz w:val="22"/>
          <w:szCs w:val="22"/>
          <w:lang w:eastAsia="lt-LT"/>
        </w:rPr>
        <w:t xml:space="preserve">Jeigu manote, kad </w:t>
      </w:r>
      <w:proofErr w:type="spellStart"/>
      <w:r w:rsidRPr="00D84BB8">
        <w:rPr>
          <w:sz w:val="22"/>
          <w:szCs w:val="22"/>
          <w:lang w:eastAsia="lt-LT"/>
        </w:rPr>
        <w:t>Paracetamol-ratiopharm</w:t>
      </w:r>
      <w:proofErr w:type="spellEnd"/>
      <w:r w:rsidRPr="00D84BB8">
        <w:rPr>
          <w:sz w:val="22"/>
          <w:szCs w:val="22"/>
          <w:lang w:eastAsia="lt-LT"/>
        </w:rPr>
        <w:t xml:space="preserve"> 500 mg žvakutės veikia per stipriai arba per silpnai, kreipkitės į gydytoją arba vaistininką.</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Ką daryti pavartojus per didelę</w:t>
      </w:r>
      <w:r w:rsidRPr="00D84BB8">
        <w:rPr>
          <w:sz w:val="22"/>
          <w:szCs w:val="22"/>
          <w:lang w:eastAsia="lt-LT"/>
        </w:rPr>
        <w:t xml:space="preserve"> </w:t>
      </w:r>
      <w:proofErr w:type="spellStart"/>
      <w:r w:rsidRPr="00D84BB8">
        <w:rPr>
          <w:b/>
          <w:sz w:val="22"/>
          <w:szCs w:val="22"/>
          <w:lang w:eastAsia="lt-LT"/>
        </w:rPr>
        <w:t>Paracetamol-ratiopharm</w:t>
      </w:r>
      <w:proofErr w:type="spellEnd"/>
      <w:r w:rsidRPr="00D84BB8">
        <w:rPr>
          <w:b/>
          <w:sz w:val="22"/>
          <w:szCs w:val="22"/>
          <w:lang w:eastAsia="lt-LT"/>
        </w:rPr>
        <w:t xml:space="preserve"> dozę?</w:t>
      </w:r>
    </w:p>
    <w:p w:rsidR="00D84BB8" w:rsidRPr="00D84BB8" w:rsidRDefault="00D84BB8" w:rsidP="00D84BB8">
      <w:pPr>
        <w:rPr>
          <w:sz w:val="22"/>
          <w:szCs w:val="22"/>
          <w:lang w:eastAsia="lt-LT"/>
        </w:rPr>
      </w:pPr>
      <w:r w:rsidRPr="00D84BB8">
        <w:rPr>
          <w:color w:val="000000"/>
          <w:sz w:val="22"/>
          <w:szCs w:val="22"/>
          <w:lang w:eastAsia="lt-LT"/>
        </w:rPr>
        <w:t xml:space="preserve">Preparato perdozavus, pradžioje (pirmąją dieną) gali atsirasti pykinimas, vėmimas, prakaitavimas, mieguistumas ir bendra liguista būsena. Nepaisant to, jog antrą dieną ligonis jaučiasi geriau, gali progresuoti kepenų pažeidimas ir trečią dieną ištikti kepenų koma. </w:t>
      </w:r>
      <w:r w:rsidRPr="00D84BB8">
        <w:rPr>
          <w:sz w:val="22"/>
          <w:szCs w:val="22"/>
          <w:lang w:eastAsia="lt-LT"/>
        </w:rPr>
        <w:t>Sunkus perdozavimas gali sukelti mirtį.</w:t>
      </w:r>
    </w:p>
    <w:p w:rsidR="00D84BB8" w:rsidRPr="00D84BB8" w:rsidRDefault="00D84BB8" w:rsidP="00D84BB8">
      <w:pPr>
        <w:rPr>
          <w:color w:val="000000"/>
          <w:sz w:val="22"/>
          <w:szCs w:val="22"/>
          <w:lang w:eastAsia="lt-LT"/>
        </w:rPr>
      </w:pPr>
      <w:r w:rsidRPr="00D84BB8">
        <w:rPr>
          <w:color w:val="000000"/>
          <w:sz w:val="22"/>
          <w:szCs w:val="22"/>
          <w:lang w:eastAsia="lt-LT"/>
        </w:rPr>
        <w:t>Įtarus, jog pavartota per didelė dozė, reikia nedelsiant pranešti gydytojui. Jis, priklausomai nuo to, ar seniai vaisto buvo pavartota, turi imtis šitokių priemonių:</w:t>
      </w:r>
    </w:p>
    <w:p w:rsidR="00D84BB8" w:rsidRPr="00D84BB8" w:rsidRDefault="00D84BB8" w:rsidP="00D84BB8">
      <w:pPr>
        <w:tabs>
          <w:tab w:val="num" w:pos="360"/>
        </w:tabs>
        <w:rPr>
          <w:noProof/>
          <w:sz w:val="22"/>
          <w:szCs w:val="22"/>
          <w:lang w:eastAsia="x-none"/>
        </w:rPr>
      </w:pPr>
      <w:r w:rsidRPr="00D84BB8">
        <w:rPr>
          <w:noProof/>
          <w:sz w:val="22"/>
          <w:szCs w:val="22"/>
          <w:lang w:eastAsia="x-none"/>
        </w:rPr>
        <w:t>jei įmanoma, per pirmąsias aštuonias valandas, praėjusias nuo apsinuodijimo pradžios, pacientui į veną suleisti priešnuodžių, pavyzdžiui, cisteino arba N-acetilcisteino, kad paracetamolio apykaitos produktai, pažeidžiantys ląsteles, taptų nekenksmingi;</w:t>
      </w:r>
    </w:p>
    <w:p w:rsidR="00D84BB8" w:rsidRPr="00D84BB8" w:rsidRDefault="00D84BB8" w:rsidP="00D84BB8">
      <w:pPr>
        <w:tabs>
          <w:tab w:val="num" w:pos="360"/>
        </w:tabs>
        <w:rPr>
          <w:noProof/>
          <w:sz w:val="22"/>
          <w:szCs w:val="22"/>
          <w:lang w:eastAsia="x-none"/>
        </w:rPr>
      </w:pPr>
      <w:r w:rsidRPr="00D84BB8">
        <w:rPr>
          <w:noProof/>
          <w:sz w:val="22"/>
          <w:szCs w:val="22"/>
          <w:lang w:eastAsia="x-none"/>
        </w:rPr>
        <w:t>paracetamolio koncentraciją kraujyje galima mažinti dialize.</w:t>
      </w:r>
    </w:p>
    <w:p w:rsidR="00D84BB8" w:rsidRPr="00D84BB8" w:rsidRDefault="00D84BB8" w:rsidP="00D84BB8">
      <w:pPr>
        <w:rPr>
          <w:noProof/>
          <w:sz w:val="22"/>
          <w:szCs w:val="22"/>
          <w:lang w:eastAsia="x-none"/>
        </w:rPr>
      </w:pPr>
    </w:p>
    <w:p w:rsidR="00D84BB8" w:rsidRPr="00D84BB8" w:rsidRDefault="00D84BB8" w:rsidP="00D84BB8">
      <w:pPr>
        <w:rPr>
          <w:b/>
          <w:sz w:val="22"/>
          <w:szCs w:val="22"/>
          <w:lang w:eastAsia="lt-LT"/>
        </w:rPr>
      </w:pPr>
      <w:r w:rsidRPr="00D84BB8">
        <w:rPr>
          <w:b/>
          <w:sz w:val="22"/>
          <w:szCs w:val="22"/>
          <w:lang w:eastAsia="lt-LT"/>
        </w:rPr>
        <w:t xml:space="preserve">Pamiršus pavartoti </w:t>
      </w:r>
      <w:proofErr w:type="spellStart"/>
      <w:r w:rsidRPr="00D84BB8">
        <w:rPr>
          <w:b/>
          <w:sz w:val="22"/>
          <w:szCs w:val="22"/>
          <w:lang w:eastAsia="lt-LT"/>
        </w:rPr>
        <w:t>Paracetamol-ratiopharm</w:t>
      </w:r>
      <w:proofErr w:type="spellEnd"/>
    </w:p>
    <w:p w:rsidR="00D84BB8" w:rsidRPr="00D84BB8" w:rsidRDefault="00D84BB8" w:rsidP="00D84BB8">
      <w:pPr>
        <w:rPr>
          <w:sz w:val="22"/>
          <w:szCs w:val="22"/>
          <w:lang w:eastAsia="lt-LT"/>
        </w:rPr>
      </w:pPr>
      <w:r w:rsidRPr="00D84BB8">
        <w:rPr>
          <w:sz w:val="22"/>
          <w:szCs w:val="22"/>
          <w:lang w:eastAsia="lt-LT"/>
        </w:rPr>
        <w:t>Praleidus dozę, vėliau vietoj jos dvigubos dozės vartoti nerekomenduojama. T</w:t>
      </w:r>
      <w:r w:rsidRPr="00D84BB8">
        <w:rPr>
          <w:color w:val="000000"/>
          <w:sz w:val="22"/>
          <w:szCs w:val="22"/>
          <w:lang w:eastAsia="lt-LT"/>
        </w:rPr>
        <w:t>oliau reikia vartoti tokią pačią vienkartinę dozę.</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 xml:space="preserve">Nustojus vartoti </w:t>
      </w:r>
      <w:proofErr w:type="spellStart"/>
      <w:r w:rsidRPr="00D84BB8">
        <w:rPr>
          <w:b/>
          <w:sz w:val="22"/>
          <w:szCs w:val="22"/>
          <w:lang w:eastAsia="lt-LT"/>
        </w:rPr>
        <w:t>Paracetamol-ratiopharm</w:t>
      </w:r>
      <w:proofErr w:type="spellEnd"/>
    </w:p>
    <w:p w:rsidR="00D84BB8" w:rsidRPr="00D84BB8" w:rsidRDefault="00D84BB8" w:rsidP="00D84BB8">
      <w:pPr>
        <w:rPr>
          <w:color w:val="000000"/>
          <w:sz w:val="22"/>
          <w:szCs w:val="22"/>
          <w:lang w:eastAsia="lt-LT"/>
        </w:rPr>
      </w:pPr>
      <w:r w:rsidRPr="00D84BB8">
        <w:rPr>
          <w:color w:val="000000"/>
          <w:sz w:val="22"/>
          <w:szCs w:val="22"/>
          <w:lang w:eastAsia="lt-LT"/>
        </w:rPr>
        <w:t>Jei žvakutės buvo vartojamos kaip nurodyta, jokių ypatingų priemonių imtis nereikia.</w:t>
      </w:r>
    </w:p>
    <w:p w:rsidR="00D84BB8" w:rsidRPr="00D84BB8" w:rsidRDefault="00D84BB8" w:rsidP="00D84BB8">
      <w:pPr>
        <w:rPr>
          <w:sz w:val="22"/>
          <w:szCs w:val="22"/>
          <w:lang w:eastAsia="lt-LT"/>
        </w:rPr>
      </w:pPr>
      <w:r w:rsidRPr="00D84BB8">
        <w:rPr>
          <w:color w:val="000000"/>
          <w:sz w:val="22"/>
          <w:szCs w:val="22"/>
          <w:lang w:eastAsia="lt-LT"/>
        </w:rPr>
        <w:t>Jei be gydytojo nurodymo skausmą malšinantis vaistas buvo vartojamas ilgai bei didelėmis dozėmis ir vartojimas staigiai nutrauktas, gali pradėti skaudėti galvą, atsirasti nuovargis, raumenų skausmai, nervingumas ir vegetacinių simptomų. Nutraukimo simptomai po kelių dienų praeina. Kol jų yra, analgetikų vartoti negalima, taip pat jų negalima iš naujo pradėti vartoti be gydytojo nurodymo.</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4.</w:t>
      </w:r>
      <w:r w:rsidRPr="00D84BB8">
        <w:rPr>
          <w:b/>
          <w:sz w:val="22"/>
          <w:szCs w:val="22"/>
          <w:lang w:eastAsia="lt-LT"/>
        </w:rPr>
        <w:tab/>
        <w:t>Galimas šalutinis poveikis</w:t>
      </w:r>
    </w:p>
    <w:p w:rsidR="00D84BB8" w:rsidRPr="00D84BB8" w:rsidRDefault="00D84BB8" w:rsidP="00D84BB8">
      <w:pPr>
        <w:rPr>
          <w:b/>
          <w:sz w:val="22"/>
          <w:szCs w:val="22"/>
          <w:lang w:eastAsia="lt-LT"/>
        </w:rPr>
      </w:pPr>
    </w:p>
    <w:p w:rsidR="00D84BB8" w:rsidRPr="00D84BB8" w:rsidRDefault="00D84BB8" w:rsidP="00D84BB8">
      <w:pPr>
        <w:numPr>
          <w:ilvl w:val="12"/>
          <w:numId w:val="0"/>
        </w:numPr>
        <w:ind w:right="-29"/>
        <w:rPr>
          <w:sz w:val="22"/>
          <w:szCs w:val="22"/>
        </w:rPr>
      </w:pPr>
      <w:r w:rsidRPr="00D84BB8">
        <w:rPr>
          <w:noProof/>
          <w:sz w:val="22"/>
          <w:szCs w:val="22"/>
        </w:rPr>
        <w:t>Šis vaistas, kaip ir visi kiti, gali sukelti šalutinį poveikį, nors jis pasireiškia ne visiems žmonėms.</w:t>
      </w:r>
    </w:p>
    <w:p w:rsidR="00D84BB8" w:rsidRPr="00D84BB8" w:rsidRDefault="00D84BB8" w:rsidP="00D84BB8">
      <w:pPr>
        <w:rPr>
          <w:color w:val="000000"/>
          <w:sz w:val="22"/>
          <w:szCs w:val="22"/>
          <w:lang w:eastAsia="lt-LT"/>
        </w:rPr>
      </w:pPr>
    </w:p>
    <w:p w:rsidR="00D84BB8" w:rsidRPr="00D84BB8" w:rsidRDefault="00D84BB8" w:rsidP="00D84BB8">
      <w:pPr>
        <w:rPr>
          <w:color w:val="000000"/>
          <w:sz w:val="22"/>
          <w:szCs w:val="22"/>
          <w:u w:val="single"/>
          <w:lang w:eastAsia="lt-LT"/>
        </w:rPr>
      </w:pPr>
      <w:r w:rsidRPr="00D84BB8">
        <w:rPr>
          <w:sz w:val="22"/>
          <w:szCs w:val="22"/>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D84BB8" w:rsidRPr="00D84BB8" w:rsidRDefault="00D84BB8" w:rsidP="00D84BB8">
      <w:pPr>
        <w:rPr>
          <w:color w:val="000000"/>
          <w:sz w:val="22"/>
          <w:szCs w:val="22"/>
          <w:u w:val="single"/>
          <w:lang w:eastAsia="lt-LT"/>
        </w:rPr>
      </w:pPr>
    </w:p>
    <w:p w:rsidR="00D84BB8" w:rsidRPr="00D84BB8" w:rsidRDefault="00D84BB8" w:rsidP="00D84BB8">
      <w:pPr>
        <w:rPr>
          <w:color w:val="000000"/>
          <w:sz w:val="22"/>
          <w:szCs w:val="22"/>
          <w:lang w:eastAsia="lt-LT"/>
        </w:rPr>
      </w:pPr>
      <w:r w:rsidRPr="00D84BB8">
        <w:rPr>
          <w:color w:val="000000"/>
          <w:sz w:val="22"/>
          <w:szCs w:val="22"/>
          <w:u w:val="single"/>
          <w:lang w:eastAsia="lt-LT"/>
        </w:rPr>
        <w:t>Odos ir poodinio audinio sutrikimai</w:t>
      </w:r>
    </w:p>
    <w:p w:rsidR="00D84BB8" w:rsidRPr="00D84BB8" w:rsidRDefault="00D84BB8" w:rsidP="00D84BB8">
      <w:pPr>
        <w:rPr>
          <w:color w:val="000000"/>
          <w:sz w:val="22"/>
          <w:szCs w:val="22"/>
          <w:lang w:eastAsia="lt-LT"/>
        </w:rPr>
      </w:pPr>
      <w:r w:rsidRPr="00D84BB8">
        <w:rPr>
          <w:i/>
          <w:color w:val="000000"/>
          <w:sz w:val="22"/>
          <w:szCs w:val="22"/>
          <w:lang w:eastAsia="lt-LT"/>
        </w:rPr>
        <w:t>Retas:</w:t>
      </w:r>
      <w:r w:rsidRPr="00D84BB8">
        <w:rPr>
          <w:color w:val="000000"/>
          <w:sz w:val="22"/>
          <w:szCs w:val="22"/>
          <w:lang w:eastAsia="lt-LT"/>
        </w:rPr>
        <w:t xml:space="preserve"> gali parausti oda.</w:t>
      </w:r>
    </w:p>
    <w:p w:rsidR="00D84BB8" w:rsidRPr="00D84BB8" w:rsidRDefault="00D84BB8" w:rsidP="00D84BB8">
      <w:pPr>
        <w:rPr>
          <w:color w:val="000000"/>
          <w:sz w:val="22"/>
          <w:szCs w:val="22"/>
          <w:lang w:eastAsia="lt-LT"/>
        </w:rPr>
      </w:pPr>
      <w:r w:rsidRPr="00D84BB8">
        <w:rPr>
          <w:i/>
          <w:color w:val="000000"/>
          <w:sz w:val="22"/>
          <w:szCs w:val="22"/>
          <w:lang w:eastAsia="lt-LT"/>
        </w:rPr>
        <w:t xml:space="preserve">Labai retas: </w:t>
      </w:r>
      <w:r w:rsidRPr="00D84BB8">
        <w:rPr>
          <w:color w:val="000000"/>
          <w:sz w:val="22"/>
          <w:szCs w:val="22"/>
          <w:lang w:eastAsia="lt-LT"/>
        </w:rPr>
        <w:t xml:space="preserve">labai retais atvejais buvo pranešta apie sunkias odos reakcijas (vaistų sukeltas </w:t>
      </w:r>
      <w:proofErr w:type="spellStart"/>
      <w:r w:rsidRPr="00D84BB8">
        <w:rPr>
          <w:color w:val="000000"/>
          <w:sz w:val="22"/>
          <w:szCs w:val="22"/>
          <w:lang w:eastAsia="lt-LT"/>
        </w:rPr>
        <w:t>Stevenso</w:t>
      </w:r>
      <w:proofErr w:type="spellEnd"/>
      <w:r w:rsidRPr="00D84BB8">
        <w:rPr>
          <w:color w:val="000000"/>
          <w:sz w:val="22"/>
          <w:szCs w:val="22"/>
          <w:lang w:eastAsia="lt-LT"/>
        </w:rPr>
        <w:t xml:space="preserve">-Džonsono sindromas, toksinė epidermio </w:t>
      </w:r>
      <w:proofErr w:type="spellStart"/>
      <w:r w:rsidRPr="00D84BB8">
        <w:rPr>
          <w:color w:val="000000"/>
          <w:sz w:val="22"/>
          <w:szCs w:val="22"/>
          <w:lang w:eastAsia="lt-LT"/>
        </w:rPr>
        <w:t>nekrolizė</w:t>
      </w:r>
      <w:proofErr w:type="spellEnd"/>
      <w:r w:rsidRPr="00D84BB8">
        <w:rPr>
          <w:sz w:val="22"/>
          <w:szCs w:val="22"/>
          <w:lang w:eastAsia="lt-LT"/>
        </w:rPr>
        <w:t xml:space="preserve"> (tai sunki, neužkrečiama, išplitusi epidermio nekrozė (žuvimas, apmirimas), panaši į odos nudegimą, nuplikymą)</w:t>
      </w:r>
      <w:r w:rsidRPr="00D84BB8">
        <w:rPr>
          <w:color w:val="000000"/>
          <w:sz w:val="22"/>
          <w:szCs w:val="22"/>
          <w:lang w:eastAsia="lt-LT"/>
        </w:rPr>
        <w:t xml:space="preserve">, ūminė išplitusi </w:t>
      </w:r>
      <w:proofErr w:type="spellStart"/>
      <w:r w:rsidRPr="00D84BB8">
        <w:rPr>
          <w:color w:val="000000"/>
          <w:sz w:val="22"/>
          <w:szCs w:val="22"/>
          <w:lang w:eastAsia="lt-LT"/>
        </w:rPr>
        <w:t>egzanteminė</w:t>
      </w:r>
      <w:proofErr w:type="spellEnd"/>
      <w:r w:rsidRPr="00D84BB8">
        <w:rPr>
          <w:color w:val="000000"/>
          <w:sz w:val="22"/>
          <w:szCs w:val="22"/>
          <w:lang w:eastAsia="lt-LT"/>
        </w:rPr>
        <w:t xml:space="preserve"> </w:t>
      </w:r>
      <w:proofErr w:type="spellStart"/>
      <w:r w:rsidRPr="00D84BB8">
        <w:rPr>
          <w:color w:val="000000"/>
          <w:sz w:val="22"/>
          <w:szCs w:val="22"/>
          <w:lang w:eastAsia="lt-LT"/>
        </w:rPr>
        <w:t>pūslinė</w:t>
      </w:r>
      <w:proofErr w:type="spellEnd"/>
      <w:r w:rsidRPr="00D84BB8">
        <w:rPr>
          <w:color w:val="000000"/>
          <w:sz w:val="22"/>
          <w:szCs w:val="22"/>
          <w:lang w:eastAsia="lt-LT"/>
        </w:rPr>
        <w:t xml:space="preserve"> </w:t>
      </w:r>
      <w:r w:rsidRPr="00D84BB8">
        <w:rPr>
          <w:bCs/>
          <w:color w:val="222222"/>
          <w:sz w:val="22"/>
          <w:szCs w:val="22"/>
          <w:lang w:eastAsia="lt-LT"/>
        </w:rPr>
        <w:t>(staigi odos reakcija, kuriai būdingas pūslių atsiradimas ant patinusios paraudusios odos)</w:t>
      </w:r>
      <w:r w:rsidRPr="00D84BB8">
        <w:rPr>
          <w:color w:val="000000"/>
          <w:sz w:val="22"/>
          <w:szCs w:val="22"/>
          <w:lang w:eastAsia="lt-LT"/>
        </w:rPr>
        <w:t>).</w:t>
      </w:r>
    </w:p>
    <w:p w:rsidR="00D84BB8" w:rsidRPr="00D84BB8" w:rsidRDefault="00D84BB8" w:rsidP="00D84BB8">
      <w:pPr>
        <w:rPr>
          <w:color w:val="000000"/>
          <w:sz w:val="22"/>
          <w:szCs w:val="22"/>
          <w:lang w:eastAsia="lt-LT"/>
        </w:rPr>
      </w:pPr>
      <w:r w:rsidRPr="00D84BB8">
        <w:rPr>
          <w:i/>
          <w:color w:val="000000"/>
          <w:sz w:val="22"/>
          <w:szCs w:val="22"/>
          <w:lang w:eastAsia="lt-LT"/>
        </w:rPr>
        <w:t xml:space="preserve">Dažnis nežinomas: </w:t>
      </w:r>
      <w:proofErr w:type="spellStart"/>
      <w:r w:rsidRPr="00D84BB8">
        <w:rPr>
          <w:color w:val="000000"/>
          <w:sz w:val="22"/>
          <w:szCs w:val="22"/>
          <w:lang w:eastAsia="lt-LT"/>
        </w:rPr>
        <w:t>egzantema</w:t>
      </w:r>
      <w:proofErr w:type="spellEnd"/>
      <w:r w:rsidRPr="00D84BB8">
        <w:rPr>
          <w:color w:val="000000"/>
          <w:sz w:val="22"/>
          <w:szCs w:val="22"/>
          <w:lang w:eastAsia="lt-LT"/>
        </w:rPr>
        <w:t>.</w:t>
      </w:r>
    </w:p>
    <w:p w:rsidR="00D84BB8" w:rsidRPr="00D84BB8" w:rsidRDefault="00D84BB8" w:rsidP="00D84BB8">
      <w:pPr>
        <w:rPr>
          <w:color w:val="000000"/>
          <w:sz w:val="22"/>
          <w:szCs w:val="22"/>
          <w:lang w:eastAsia="lt-LT"/>
        </w:rPr>
      </w:pPr>
    </w:p>
    <w:p w:rsidR="00D84BB8" w:rsidRPr="00D84BB8" w:rsidRDefault="00D84BB8" w:rsidP="00D84BB8">
      <w:pPr>
        <w:rPr>
          <w:sz w:val="22"/>
          <w:szCs w:val="22"/>
          <w:lang w:eastAsia="lt-LT"/>
        </w:rPr>
      </w:pPr>
      <w:r w:rsidRPr="00D84BB8">
        <w:rPr>
          <w:sz w:val="22"/>
          <w:szCs w:val="22"/>
          <w:u w:val="single"/>
          <w:lang w:eastAsia="lt-LT"/>
        </w:rPr>
        <w:t>Kraujo ir limfinės sistemos sutrikimai</w:t>
      </w:r>
    </w:p>
    <w:p w:rsidR="00D84BB8" w:rsidRPr="00D84BB8" w:rsidRDefault="00D84BB8" w:rsidP="00D84BB8">
      <w:pPr>
        <w:rPr>
          <w:sz w:val="22"/>
          <w:szCs w:val="22"/>
          <w:lang w:eastAsia="lt-LT"/>
        </w:rPr>
      </w:pPr>
      <w:r w:rsidRPr="00D84BB8">
        <w:rPr>
          <w:i/>
          <w:sz w:val="22"/>
          <w:szCs w:val="22"/>
          <w:lang w:eastAsia="lt-LT"/>
        </w:rPr>
        <w:t xml:space="preserve">Dažnis nežinomas: </w:t>
      </w:r>
      <w:proofErr w:type="spellStart"/>
      <w:r w:rsidRPr="00D84BB8">
        <w:rPr>
          <w:sz w:val="22"/>
          <w:szCs w:val="22"/>
          <w:lang w:eastAsia="lt-LT"/>
        </w:rPr>
        <w:t>trombocitopenija</w:t>
      </w:r>
      <w:proofErr w:type="spellEnd"/>
      <w:r w:rsidRPr="00D84BB8">
        <w:rPr>
          <w:sz w:val="22"/>
          <w:szCs w:val="22"/>
          <w:lang w:eastAsia="lt-LT"/>
        </w:rPr>
        <w:t xml:space="preserve">, </w:t>
      </w:r>
      <w:proofErr w:type="spellStart"/>
      <w:r w:rsidRPr="00D84BB8">
        <w:rPr>
          <w:sz w:val="22"/>
          <w:szCs w:val="22"/>
          <w:lang w:eastAsia="lt-LT"/>
        </w:rPr>
        <w:t>agranulocitozė</w:t>
      </w:r>
      <w:proofErr w:type="spellEnd"/>
      <w:r w:rsidRPr="00D84BB8">
        <w:rPr>
          <w:sz w:val="22"/>
          <w:szCs w:val="22"/>
          <w:lang w:eastAsia="lt-LT"/>
        </w:rPr>
        <w:t xml:space="preserve">, </w:t>
      </w:r>
      <w:proofErr w:type="spellStart"/>
      <w:r w:rsidRPr="00D84BB8">
        <w:rPr>
          <w:sz w:val="22"/>
          <w:szCs w:val="22"/>
          <w:lang w:eastAsia="lt-LT"/>
        </w:rPr>
        <w:t>pancitopenija</w:t>
      </w:r>
      <w:proofErr w:type="spellEnd"/>
      <w:r w:rsidRPr="00D84BB8">
        <w:rPr>
          <w:sz w:val="22"/>
          <w:szCs w:val="22"/>
          <w:lang w:eastAsia="lt-LT"/>
        </w:rPr>
        <w:t xml:space="preserve">, </w:t>
      </w:r>
      <w:proofErr w:type="spellStart"/>
      <w:r w:rsidRPr="00D84BB8">
        <w:rPr>
          <w:sz w:val="22"/>
          <w:szCs w:val="22"/>
          <w:lang w:eastAsia="lt-LT"/>
        </w:rPr>
        <w:t>leukopenija</w:t>
      </w:r>
      <w:proofErr w:type="spellEnd"/>
      <w:r w:rsidRPr="00D84BB8">
        <w:rPr>
          <w:sz w:val="22"/>
          <w:szCs w:val="22"/>
          <w:lang w:eastAsia="lt-LT"/>
        </w:rPr>
        <w:t>.</w:t>
      </w:r>
    </w:p>
    <w:p w:rsidR="00D84BB8" w:rsidRPr="00D84BB8" w:rsidRDefault="00D84BB8" w:rsidP="00D84BB8">
      <w:pPr>
        <w:rPr>
          <w:sz w:val="22"/>
          <w:szCs w:val="22"/>
          <w:u w:val="single"/>
          <w:lang w:eastAsia="lt-LT"/>
        </w:rPr>
      </w:pPr>
    </w:p>
    <w:p w:rsidR="00D84BB8" w:rsidRPr="00D84BB8" w:rsidRDefault="00D84BB8" w:rsidP="00D84BB8">
      <w:pPr>
        <w:rPr>
          <w:sz w:val="22"/>
          <w:szCs w:val="22"/>
          <w:lang w:eastAsia="lt-LT"/>
        </w:rPr>
      </w:pPr>
      <w:r w:rsidRPr="00D84BB8">
        <w:rPr>
          <w:sz w:val="22"/>
          <w:szCs w:val="22"/>
          <w:u w:val="single"/>
          <w:lang w:eastAsia="lt-LT"/>
        </w:rPr>
        <w:t>Bendrieji sutrikimai ir vartojimo vietos pažeidimai</w:t>
      </w:r>
    </w:p>
    <w:p w:rsidR="00D84BB8" w:rsidRPr="00D84BB8" w:rsidRDefault="00D84BB8" w:rsidP="00D84BB8">
      <w:pPr>
        <w:rPr>
          <w:sz w:val="22"/>
          <w:szCs w:val="22"/>
          <w:lang w:eastAsia="lt-LT"/>
        </w:rPr>
      </w:pPr>
      <w:r w:rsidRPr="00D84BB8">
        <w:rPr>
          <w:i/>
          <w:sz w:val="22"/>
          <w:szCs w:val="22"/>
          <w:lang w:eastAsia="lt-LT"/>
        </w:rPr>
        <w:t xml:space="preserve">Dažnis nežinomas: </w:t>
      </w:r>
      <w:r w:rsidRPr="00D84BB8">
        <w:rPr>
          <w:sz w:val="22"/>
          <w:szCs w:val="22"/>
          <w:lang w:eastAsia="lt-LT"/>
        </w:rPr>
        <w:t xml:space="preserve">veiklioji medžiaga </w:t>
      </w:r>
      <w:proofErr w:type="spellStart"/>
      <w:r w:rsidRPr="00D84BB8">
        <w:rPr>
          <w:sz w:val="22"/>
          <w:szCs w:val="22"/>
          <w:lang w:eastAsia="lt-LT"/>
        </w:rPr>
        <w:t>paracetamolis</w:t>
      </w:r>
      <w:proofErr w:type="spellEnd"/>
      <w:r w:rsidRPr="00D84BB8">
        <w:rPr>
          <w:sz w:val="22"/>
          <w:szCs w:val="22"/>
          <w:lang w:eastAsia="lt-LT"/>
        </w:rPr>
        <w:t xml:space="preserve"> gali sukelti padidėjusio jautrumo reakciją: </w:t>
      </w:r>
      <w:proofErr w:type="spellStart"/>
      <w:r w:rsidRPr="00D84BB8">
        <w:rPr>
          <w:sz w:val="22"/>
          <w:szCs w:val="22"/>
          <w:lang w:eastAsia="lt-LT"/>
        </w:rPr>
        <w:t>Kvinkės</w:t>
      </w:r>
      <w:proofErr w:type="spellEnd"/>
      <w:r w:rsidRPr="00D84BB8">
        <w:rPr>
          <w:sz w:val="22"/>
          <w:szCs w:val="22"/>
          <w:lang w:eastAsia="lt-LT"/>
        </w:rPr>
        <w:t xml:space="preserve"> edemą, dusulį, prakaitavimą, pykinimą, kraujospūdžio sumažėjimą, net šoką. Pavieniais atvejais į tokias reakcijas linkusiems žmonėms </w:t>
      </w:r>
      <w:proofErr w:type="spellStart"/>
      <w:r w:rsidRPr="00D84BB8">
        <w:rPr>
          <w:sz w:val="22"/>
          <w:szCs w:val="22"/>
          <w:lang w:eastAsia="lt-LT"/>
        </w:rPr>
        <w:t>paracetamolis</w:t>
      </w:r>
      <w:proofErr w:type="spellEnd"/>
      <w:r w:rsidRPr="00D84BB8">
        <w:rPr>
          <w:sz w:val="22"/>
          <w:szCs w:val="22"/>
          <w:lang w:eastAsia="lt-LT"/>
        </w:rPr>
        <w:t xml:space="preserve"> gali sukelti bronchų spazmą (“analgetikų astmą”).</w:t>
      </w:r>
    </w:p>
    <w:p w:rsidR="00D84BB8" w:rsidRPr="00D84BB8" w:rsidRDefault="00D84BB8" w:rsidP="00D84BB8">
      <w:pPr>
        <w:rPr>
          <w:sz w:val="22"/>
          <w:szCs w:val="22"/>
          <w:u w:val="single"/>
          <w:lang w:eastAsia="lt-LT"/>
        </w:rPr>
      </w:pPr>
    </w:p>
    <w:p w:rsidR="00D84BB8" w:rsidRPr="00D84BB8" w:rsidRDefault="00D84BB8" w:rsidP="00D84BB8">
      <w:pPr>
        <w:rPr>
          <w:sz w:val="22"/>
          <w:szCs w:val="22"/>
          <w:u w:val="single"/>
          <w:lang w:eastAsia="lt-LT"/>
        </w:rPr>
      </w:pPr>
      <w:r w:rsidRPr="00D84BB8">
        <w:rPr>
          <w:sz w:val="22"/>
          <w:szCs w:val="22"/>
          <w:u w:val="single"/>
          <w:lang w:eastAsia="lt-LT"/>
        </w:rPr>
        <w:t>Kepenų, tulžies pūslės ir latakų  sutrikimai</w:t>
      </w:r>
    </w:p>
    <w:p w:rsidR="00D84BB8" w:rsidRPr="00D84BB8" w:rsidRDefault="00D84BB8" w:rsidP="00D84BB8">
      <w:pPr>
        <w:rPr>
          <w:sz w:val="22"/>
          <w:szCs w:val="22"/>
          <w:lang w:eastAsia="lt-LT"/>
        </w:rPr>
      </w:pPr>
      <w:r w:rsidRPr="00D84BB8">
        <w:rPr>
          <w:i/>
          <w:sz w:val="22"/>
          <w:szCs w:val="22"/>
          <w:lang w:eastAsia="lt-LT"/>
        </w:rPr>
        <w:t>Dažnis nežinomas:</w:t>
      </w:r>
      <w:r w:rsidRPr="00D84BB8">
        <w:rPr>
          <w:sz w:val="22"/>
          <w:szCs w:val="22"/>
          <w:lang w:eastAsia="lt-LT"/>
        </w:rPr>
        <w:t xml:space="preserve"> kepenų pažeidimas.</w:t>
      </w:r>
    </w:p>
    <w:p w:rsidR="00D84BB8" w:rsidRPr="00D84BB8" w:rsidRDefault="00D84BB8" w:rsidP="00D84BB8">
      <w:pPr>
        <w:rPr>
          <w:sz w:val="22"/>
          <w:szCs w:val="22"/>
          <w:u w:val="single"/>
          <w:lang w:eastAsia="lt-LT"/>
        </w:rPr>
      </w:pPr>
    </w:p>
    <w:p w:rsidR="00D84BB8" w:rsidRPr="00D84BB8" w:rsidRDefault="00D84BB8" w:rsidP="00D84BB8">
      <w:pPr>
        <w:rPr>
          <w:sz w:val="22"/>
          <w:szCs w:val="22"/>
          <w:lang w:eastAsia="lt-LT"/>
        </w:rPr>
      </w:pPr>
      <w:r w:rsidRPr="00D84BB8">
        <w:rPr>
          <w:color w:val="000000"/>
          <w:sz w:val="22"/>
          <w:szCs w:val="22"/>
          <w:lang w:eastAsia="lt-LT"/>
        </w:rPr>
        <w:t xml:space="preserve">Jeigu pasireiškia bent vienas minėtas šalutinis poveikis, </w:t>
      </w:r>
      <w:proofErr w:type="spellStart"/>
      <w:r w:rsidRPr="00D84BB8">
        <w:rPr>
          <w:sz w:val="22"/>
          <w:szCs w:val="22"/>
          <w:lang w:eastAsia="lt-LT"/>
        </w:rPr>
        <w:t>Paracetamol-ratiopharm</w:t>
      </w:r>
      <w:proofErr w:type="spellEnd"/>
      <w:r w:rsidRPr="00D84BB8">
        <w:rPr>
          <w:sz w:val="22"/>
          <w:szCs w:val="22"/>
          <w:lang w:eastAsia="lt-LT"/>
        </w:rPr>
        <w:t xml:space="preserve"> 500 mg </w:t>
      </w:r>
      <w:r w:rsidRPr="00D84BB8">
        <w:rPr>
          <w:color w:val="000000"/>
          <w:sz w:val="22"/>
          <w:szCs w:val="22"/>
          <w:lang w:eastAsia="lt-LT"/>
        </w:rPr>
        <w:t>žvakučių daugiau vartoti negalima. Apie tai reikia pranešti savo gydytojui, kuris įvertins negalavimų sunkumą ir nuspręs, kokių priemonių imtis.</w:t>
      </w:r>
    </w:p>
    <w:p w:rsidR="00D84BB8" w:rsidRPr="00D84BB8" w:rsidRDefault="00D84BB8" w:rsidP="00D84BB8">
      <w:pPr>
        <w:rPr>
          <w:sz w:val="22"/>
          <w:szCs w:val="22"/>
          <w:lang w:eastAsia="lt-LT"/>
        </w:rPr>
      </w:pPr>
    </w:p>
    <w:p w:rsidR="00D84BB8" w:rsidRPr="00D84BB8" w:rsidRDefault="00D84BB8" w:rsidP="00D84BB8">
      <w:pPr>
        <w:rPr>
          <w:b/>
          <w:sz w:val="22"/>
          <w:szCs w:val="22"/>
        </w:rPr>
      </w:pPr>
      <w:r w:rsidRPr="00D84BB8">
        <w:rPr>
          <w:b/>
          <w:noProof/>
          <w:sz w:val="22"/>
          <w:szCs w:val="22"/>
        </w:rPr>
        <w:t>Pranešimas apie šalutinį poveikį</w:t>
      </w:r>
    </w:p>
    <w:p w:rsidR="00D84BB8" w:rsidRPr="00D84BB8" w:rsidRDefault="00D84BB8" w:rsidP="00D84BB8">
      <w:pPr>
        <w:rPr>
          <w:sz w:val="22"/>
          <w:szCs w:val="22"/>
          <w:lang w:eastAsia="lt-LT"/>
        </w:rPr>
      </w:pPr>
      <w:r w:rsidRPr="00D84BB8">
        <w:rPr>
          <w:sz w:val="22"/>
          <w:szCs w:val="22"/>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84BB8">
        <w:rPr>
          <w:sz w:val="22"/>
          <w:szCs w:val="22"/>
          <w:lang w:eastAsia="zh-CN"/>
        </w:rPr>
        <w:t>elefonu 8 800 73568</w:t>
      </w:r>
      <w:r w:rsidRPr="00D84BB8">
        <w:rPr>
          <w:sz w:val="22"/>
          <w:szCs w:val="22"/>
          <w:lang w:eastAsia="lt-LT"/>
        </w:rPr>
        <w:t xml:space="preserve"> arba užpildyti interneto svetainėje </w:t>
      </w:r>
      <w:hyperlink r:id="rId5" w:history="1">
        <w:r w:rsidRPr="00D84BB8">
          <w:rPr>
            <w:rFonts w:eastAsia="SimSun"/>
            <w:color w:val="0000FF"/>
            <w:sz w:val="22"/>
            <w:szCs w:val="22"/>
            <w:u w:val="single"/>
            <w:lang w:eastAsia="lt-LT"/>
          </w:rPr>
          <w:t>www.vvkt.lt</w:t>
        </w:r>
      </w:hyperlink>
      <w:r w:rsidRPr="00D84BB8">
        <w:rPr>
          <w:sz w:val="22"/>
          <w:szCs w:val="22"/>
          <w:lang w:eastAsia="lt-LT"/>
        </w:rPr>
        <w:t xml:space="preserve"> esančią formą ir pateikti ją Valstybinei vaistų kontrolės tarnybai prie Lietuvos Respublikos sveikatos apsaugos ministerijos vienu iš šių būdų: raštu (adresu Žirmūnų g. 139A, LT-09120 Vilnius), </w:t>
      </w:r>
      <w:r w:rsidRPr="00D84BB8">
        <w:rPr>
          <w:sz w:val="22"/>
          <w:szCs w:val="22"/>
          <w:lang w:eastAsia="zh-CN"/>
        </w:rPr>
        <w:t xml:space="preserve">nemokamu </w:t>
      </w:r>
      <w:r w:rsidRPr="00D84BB8">
        <w:rPr>
          <w:sz w:val="22"/>
          <w:szCs w:val="22"/>
          <w:lang w:eastAsia="lt-LT"/>
        </w:rPr>
        <w:t>fakso numeriu 8 800 20131</w:t>
      </w:r>
      <w:r w:rsidRPr="00D84BB8">
        <w:rPr>
          <w:sz w:val="22"/>
          <w:szCs w:val="22"/>
          <w:lang w:eastAsia="zh-CN"/>
        </w:rPr>
        <w:t xml:space="preserve">, </w:t>
      </w:r>
      <w:r w:rsidRPr="00D84BB8">
        <w:rPr>
          <w:sz w:val="22"/>
          <w:szCs w:val="22"/>
          <w:lang w:eastAsia="lt-LT"/>
        </w:rPr>
        <w:t xml:space="preserve">el. paštu </w:t>
      </w:r>
      <w:hyperlink r:id="rId6" w:history="1">
        <w:r w:rsidRPr="00D84BB8">
          <w:rPr>
            <w:rFonts w:eastAsia="SimSun"/>
            <w:color w:val="0000FF"/>
            <w:sz w:val="22"/>
            <w:szCs w:val="22"/>
            <w:u w:val="single"/>
            <w:lang w:eastAsia="lt-LT"/>
          </w:rPr>
          <w:t>NepageidaujamaR@vvkt.lt</w:t>
        </w:r>
      </w:hyperlink>
      <w:r w:rsidRPr="00D84BB8">
        <w:rPr>
          <w:sz w:val="22"/>
          <w:szCs w:val="22"/>
          <w:lang w:eastAsia="lt-LT"/>
        </w:rPr>
        <w:t xml:space="preserve">, taip pat per Valstybinės vaistų kontrolės tarnybos prie Lietuvos Respublikos sveikatos apsaugos ministerijos interneto svetainę (adresu </w:t>
      </w:r>
      <w:hyperlink r:id="rId7" w:history="1">
        <w:r w:rsidRPr="00D84BB8">
          <w:rPr>
            <w:rFonts w:eastAsia="SimSun"/>
            <w:color w:val="0000FF"/>
            <w:sz w:val="22"/>
            <w:szCs w:val="22"/>
            <w:u w:val="single"/>
            <w:lang w:eastAsia="lt-LT"/>
          </w:rPr>
          <w:t>http://www.vvkt.lt</w:t>
        </w:r>
      </w:hyperlink>
      <w:r w:rsidRPr="00D84BB8">
        <w:rPr>
          <w:sz w:val="22"/>
          <w:szCs w:val="22"/>
          <w:lang w:eastAsia="lt-LT"/>
        </w:rPr>
        <w:t>). Pranešdami apie šalutinį poveikį galite mums padėti gauti daugiau informacijos apie šio vaisto saugumą.</w:t>
      </w:r>
    </w:p>
    <w:p w:rsidR="00D84BB8" w:rsidRPr="00D84BB8" w:rsidRDefault="00D84BB8" w:rsidP="00D84BB8">
      <w:pPr>
        <w:rPr>
          <w:sz w:val="22"/>
          <w:szCs w:val="22"/>
          <w:lang w:eastAsia="lt-LT"/>
        </w:rPr>
      </w:pP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5.</w:t>
      </w:r>
      <w:r w:rsidRPr="00D84BB8">
        <w:rPr>
          <w:b/>
          <w:sz w:val="22"/>
          <w:szCs w:val="22"/>
          <w:lang w:eastAsia="lt-LT"/>
        </w:rPr>
        <w:tab/>
        <w:t xml:space="preserve">Kaip laikyti </w:t>
      </w:r>
      <w:proofErr w:type="spellStart"/>
      <w:r w:rsidRPr="00D84BB8">
        <w:rPr>
          <w:b/>
          <w:sz w:val="22"/>
          <w:szCs w:val="22"/>
          <w:lang w:eastAsia="lt-LT"/>
        </w:rPr>
        <w:t>Paracetamol-ratiopharm</w:t>
      </w:r>
      <w:proofErr w:type="spellEnd"/>
    </w:p>
    <w:p w:rsidR="00D84BB8" w:rsidRPr="00D84BB8" w:rsidRDefault="00D84BB8" w:rsidP="00D84BB8">
      <w:pPr>
        <w:rPr>
          <w:sz w:val="22"/>
          <w:szCs w:val="22"/>
          <w:lang w:eastAsia="lt-LT"/>
        </w:rPr>
      </w:pPr>
    </w:p>
    <w:p w:rsidR="00D84BB8" w:rsidRPr="00D84BB8" w:rsidRDefault="00D84BB8" w:rsidP="00D84BB8">
      <w:pPr>
        <w:numPr>
          <w:ilvl w:val="12"/>
          <w:numId w:val="0"/>
        </w:numPr>
        <w:ind w:right="-2"/>
        <w:rPr>
          <w:sz w:val="22"/>
          <w:szCs w:val="22"/>
        </w:rPr>
      </w:pPr>
      <w:r w:rsidRPr="00D84BB8">
        <w:rPr>
          <w:noProof/>
          <w:sz w:val="22"/>
          <w:szCs w:val="22"/>
        </w:rPr>
        <w:t>Šį vaistą laikykite vaikams nepastebimoje ir nepasiekiamoje vietoje.</w:t>
      </w:r>
    </w:p>
    <w:p w:rsidR="00D84BB8" w:rsidRPr="00D84BB8" w:rsidRDefault="00D84BB8" w:rsidP="00D84BB8">
      <w:pPr>
        <w:rPr>
          <w:sz w:val="22"/>
          <w:szCs w:val="22"/>
          <w:lang w:eastAsia="lt-LT"/>
        </w:rPr>
      </w:pPr>
      <w:r w:rsidRPr="00D84BB8">
        <w:rPr>
          <w:sz w:val="22"/>
          <w:szCs w:val="22"/>
          <w:lang w:eastAsia="lt-LT"/>
        </w:rPr>
        <w:t>Laikyti ne aukštesnėje kaip 25 </w:t>
      </w:r>
      <w:r w:rsidRPr="00D84BB8">
        <w:rPr>
          <w:sz w:val="22"/>
          <w:szCs w:val="22"/>
          <w:lang w:eastAsia="lt-LT"/>
        </w:rPr>
        <w:sym w:font="Symbol" w:char="F0B0"/>
      </w:r>
      <w:r w:rsidRPr="00D84BB8">
        <w:rPr>
          <w:sz w:val="22"/>
          <w:szCs w:val="22"/>
          <w:lang w:eastAsia="lt-LT"/>
        </w:rPr>
        <w:t>C temperatūroje.</w:t>
      </w:r>
    </w:p>
    <w:p w:rsidR="00D84BB8" w:rsidRPr="00D84BB8" w:rsidRDefault="00D84BB8" w:rsidP="00D84BB8">
      <w:pPr>
        <w:rPr>
          <w:sz w:val="22"/>
          <w:szCs w:val="22"/>
          <w:lang w:eastAsia="lt-LT"/>
        </w:rPr>
      </w:pPr>
      <w:r w:rsidRPr="00D84BB8">
        <w:rPr>
          <w:sz w:val="22"/>
          <w:szCs w:val="22"/>
          <w:lang w:eastAsia="lt-LT"/>
        </w:rPr>
        <w:t xml:space="preserve">Ant dėžutės ir </w:t>
      </w:r>
      <w:proofErr w:type="spellStart"/>
      <w:r w:rsidRPr="00D84BB8">
        <w:rPr>
          <w:sz w:val="22"/>
          <w:szCs w:val="22"/>
          <w:lang w:eastAsia="lt-LT"/>
        </w:rPr>
        <w:t>dvisluoksnės</w:t>
      </w:r>
      <w:proofErr w:type="spellEnd"/>
      <w:r w:rsidRPr="00D84BB8">
        <w:rPr>
          <w:sz w:val="22"/>
          <w:szCs w:val="22"/>
          <w:lang w:eastAsia="lt-LT"/>
        </w:rPr>
        <w:t xml:space="preserve"> juostelės po „Tinka </w:t>
      </w:r>
      <w:proofErr w:type="spellStart"/>
      <w:r w:rsidRPr="00D84BB8">
        <w:rPr>
          <w:sz w:val="22"/>
          <w:szCs w:val="22"/>
          <w:lang w:eastAsia="lt-LT"/>
        </w:rPr>
        <w:t>iki“nurodytam</w:t>
      </w:r>
      <w:proofErr w:type="spellEnd"/>
      <w:r w:rsidRPr="00D84BB8">
        <w:rPr>
          <w:sz w:val="22"/>
          <w:szCs w:val="22"/>
          <w:lang w:eastAsia="lt-LT"/>
        </w:rPr>
        <w:t xml:space="preserve"> tinkamumo laikui pasibaigus, šio vaisto vartoti negalima. </w:t>
      </w:r>
      <w:r w:rsidRPr="00D84BB8">
        <w:rPr>
          <w:noProof/>
          <w:sz w:val="22"/>
          <w:szCs w:val="22"/>
          <w:lang w:eastAsia="lt-LT"/>
        </w:rPr>
        <w:t>Vaistas tinkamas vartoti iki paskutinės nurodyto mėnesio dienos.</w:t>
      </w:r>
    </w:p>
    <w:p w:rsidR="00D84BB8" w:rsidRPr="00D84BB8" w:rsidRDefault="00D84BB8" w:rsidP="00D84BB8">
      <w:pPr>
        <w:rPr>
          <w:sz w:val="22"/>
          <w:szCs w:val="22"/>
          <w:lang w:eastAsia="lt-LT"/>
        </w:rPr>
      </w:pPr>
      <w:r w:rsidRPr="00D84BB8">
        <w:rPr>
          <w:noProof/>
          <w:sz w:val="22"/>
          <w:szCs w:val="22"/>
          <w:lang w:eastAsia="lt-LT"/>
        </w:rPr>
        <w:t>Vaistų negalima išmesti į kanalizaciją arba su buitinėmis atliekomis.</w:t>
      </w:r>
      <w:r w:rsidRPr="00D84BB8">
        <w:rPr>
          <w:sz w:val="22"/>
          <w:szCs w:val="22"/>
          <w:lang w:eastAsia="lt-LT"/>
        </w:rPr>
        <w:t xml:space="preserve"> </w:t>
      </w:r>
      <w:r w:rsidRPr="00D84BB8">
        <w:rPr>
          <w:noProof/>
          <w:sz w:val="22"/>
          <w:szCs w:val="22"/>
          <w:lang w:eastAsia="lt-LT"/>
        </w:rPr>
        <w:t>Kaip išmesti nereikalingus vaistus, klauskite vaistininko.</w:t>
      </w:r>
      <w:r w:rsidRPr="00D84BB8">
        <w:rPr>
          <w:sz w:val="22"/>
          <w:szCs w:val="22"/>
          <w:lang w:eastAsia="lt-LT"/>
        </w:rPr>
        <w:t xml:space="preserve"> </w:t>
      </w:r>
      <w:r w:rsidRPr="00D84BB8">
        <w:rPr>
          <w:noProof/>
          <w:sz w:val="22"/>
          <w:szCs w:val="22"/>
          <w:lang w:eastAsia="lt-LT"/>
        </w:rPr>
        <w:t>Šios priemonės padės apsaugoti aplinką</w:t>
      </w:r>
    </w:p>
    <w:p w:rsidR="00D84BB8" w:rsidRPr="00D84BB8" w:rsidRDefault="00D84BB8" w:rsidP="00D84BB8">
      <w:pPr>
        <w:rPr>
          <w:sz w:val="22"/>
          <w:szCs w:val="22"/>
          <w:lang w:eastAsia="lt-LT"/>
        </w:rPr>
      </w:pP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6.</w:t>
      </w:r>
      <w:r w:rsidRPr="00D84BB8">
        <w:rPr>
          <w:b/>
          <w:sz w:val="22"/>
          <w:szCs w:val="22"/>
          <w:lang w:eastAsia="lt-LT"/>
        </w:rPr>
        <w:tab/>
        <w:t>Pakuotės turinys ir kita informacija</w:t>
      </w:r>
    </w:p>
    <w:p w:rsidR="00D84BB8" w:rsidRPr="00D84BB8" w:rsidRDefault="00D84BB8" w:rsidP="00D84BB8">
      <w:pPr>
        <w:rPr>
          <w:sz w:val="22"/>
          <w:szCs w:val="22"/>
          <w:lang w:eastAsia="lt-LT"/>
        </w:rPr>
      </w:pPr>
    </w:p>
    <w:p w:rsidR="00D84BB8" w:rsidRPr="00D84BB8" w:rsidRDefault="00D84BB8" w:rsidP="00D84BB8">
      <w:pPr>
        <w:rPr>
          <w:b/>
          <w:bCs/>
          <w:sz w:val="22"/>
          <w:szCs w:val="22"/>
        </w:rPr>
      </w:pPr>
      <w:proofErr w:type="spellStart"/>
      <w:r w:rsidRPr="00D84BB8">
        <w:rPr>
          <w:b/>
          <w:bCs/>
          <w:sz w:val="22"/>
          <w:szCs w:val="22"/>
        </w:rPr>
        <w:t>Paracetamol-ratiopharm</w:t>
      </w:r>
      <w:proofErr w:type="spellEnd"/>
      <w:r w:rsidRPr="00D84BB8">
        <w:rPr>
          <w:b/>
          <w:bCs/>
          <w:sz w:val="22"/>
          <w:szCs w:val="22"/>
        </w:rPr>
        <w:t xml:space="preserve"> 500 mg žvakutės sudėtis</w:t>
      </w:r>
    </w:p>
    <w:p w:rsidR="00D84BB8" w:rsidRPr="00D84BB8" w:rsidRDefault="00D84BB8" w:rsidP="00D84BB8">
      <w:pPr>
        <w:rPr>
          <w:sz w:val="22"/>
          <w:szCs w:val="22"/>
          <w:u w:val="single"/>
          <w:lang w:eastAsia="x-none"/>
        </w:rPr>
      </w:pPr>
    </w:p>
    <w:p w:rsidR="00D84BB8" w:rsidRPr="00D84BB8" w:rsidRDefault="00D84BB8" w:rsidP="00D84BB8">
      <w:pPr>
        <w:tabs>
          <w:tab w:val="num" w:pos="720"/>
        </w:tabs>
        <w:ind w:left="720" w:hanging="363"/>
        <w:rPr>
          <w:noProof/>
          <w:sz w:val="22"/>
          <w:szCs w:val="22"/>
          <w:lang w:eastAsia="x-none"/>
        </w:rPr>
      </w:pPr>
      <w:r w:rsidRPr="00D84BB8">
        <w:rPr>
          <w:noProof/>
          <w:sz w:val="22"/>
          <w:szCs w:val="22"/>
          <w:lang w:eastAsia="x-none"/>
        </w:rPr>
        <w:t>Veiklioji medžiaga yra paracetamolis. Jo vienoje žvakutėje yra 500 mg.</w:t>
      </w:r>
    </w:p>
    <w:p w:rsidR="00D84BB8" w:rsidRPr="00D84BB8" w:rsidRDefault="00D84BB8" w:rsidP="00D84BB8">
      <w:pPr>
        <w:tabs>
          <w:tab w:val="num" w:pos="720"/>
        </w:tabs>
        <w:ind w:left="720" w:hanging="363"/>
        <w:rPr>
          <w:noProof/>
          <w:sz w:val="22"/>
          <w:szCs w:val="22"/>
          <w:lang w:eastAsia="x-none"/>
        </w:rPr>
      </w:pPr>
      <w:r w:rsidRPr="00D84BB8">
        <w:rPr>
          <w:noProof/>
          <w:sz w:val="22"/>
          <w:szCs w:val="22"/>
          <w:lang w:eastAsia="x-none"/>
        </w:rPr>
        <w:lastRenderedPageBreak/>
        <w:t>Pagalbinės medžiagos yra bevandenis koliodinis silicio dioksidas, sojų lecitinas, kietieji riebalai.</w:t>
      </w:r>
    </w:p>
    <w:p w:rsidR="00D84BB8" w:rsidRPr="00D84BB8" w:rsidRDefault="00D84BB8" w:rsidP="00D84BB8">
      <w:pPr>
        <w:rPr>
          <w:sz w:val="22"/>
          <w:szCs w:val="22"/>
          <w:lang w:eastAsia="x-none"/>
        </w:rPr>
      </w:pPr>
    </w:p>
    <w:p w:rsidR="00D84BB8" w:rsidRPr="00D84BB8" w:rsidRDefault="00D84BB8" w:rsidP="00D84BB8">
      <w:pPr>
        <w:spacing w:line="220" w:lineRule="exact"/>
        <w:rPr>
          <w:b/>
          <w:bCs/>
          <w:sz w:val="22"/>
          <w:szCs w:val="22"/>
        </w:rPr>
      </w:pPr>
      <w:proofErr w:type="spellStart"/>
      <w:r w:rsidRPr="00D84BB8">
        <w:rPr>
          <w:b/>
          <w:bCs/>
          <w:sz w:val="22"/>
          <w:szCs w:val="22"/>
        </w:rPr>
        <w:t>Paracetamol-ratiopharm</w:t>
      </w:r>
      <w:proofErr w:type="spellEnd"/>
      <w:r w:rsidRPr="00D84BB8">
        <w:rPr>
          <w:b/>
          <w:bCs/>
          <w:sz w:val="22"/>
          <w:szCs w:val="22"/>
        </w:rPr>
        <w:t xml:space="preserve"> išvaizda ir kiekis pakuotėje</w:t>
      </w:r>
    </w:p>
    <w:p w:rsidR="00D84BB8" w:rsidRPr="00D84BB8" w:rsidRDefault="00D84BB8" w:rsidP="00D84BB8">
      <w:pPr>
        <w:rPr>
          <w:sz w:val="22"/>
          <w:szCs w:val="22"/>
          <w:lang w:eastAsia="lt-LT"/>
        </w:rPr>
      </w:pPr>
      <w:r w:rsidRPr="00D84BB8">
        <w:rPr>
          <w:sz w:val="22"/>
          <w:szCs w:val="22"/>
          <w:lang w:eastAsia="lt-LT"/>
        </w:rPr>
        <w:t>Balta ovali žvakutė.</w:t>
      </w:r>
    </w:p>
    <w:p w:rsidR="00D84BB8" w:rsidRPr="00D84BB8" w:rsidRDefault="00D84BB8" w:rsidP="00D84BB8">
      <w:pPr>
        <w:rPr>
          <w:sz w:val="22"/>
          <w:szCs w:val="22"/>
          <w:lang w:eastAsia="lt-LT"/>
        </w:rPr>
      </w:pPr>
      <w:proofErr w:type="spellStart"/>
      <w:r w:rsidRPr="00D84BB8">
        <w:rPr>
          <w:sz w:val="22"/>
          <w:szCs w:val="22"/>
          <w:lang w:eastAsia="lt-LT"/>
        </w:rPr>
        <w:t>Dvisluoksnėje</w:t>
      </w:r>
      <w:proofErr w:type="spellEnd"/>
      <w:r w:rsidRPr="00D84BB8">
        <w:rPr>
          <w:sz w:val="22"/>
          <w:szCs w:val="22"/>
          <w:lang w:eastAsia="lt-LT"/>
        </w:rPr>
        <w:t xml:space="preserve"> juostelėje yra 5 žvakutės. Kartono dėžutėje yra dvi </w:t>
      </w:r>
      <w:proofErr w:type="spellStart"/>
      <w:r w:rsidRPr="00D84BB8">
        <w:rPr>
          <w:sz w:val="22"/>
          <w:szCs w:val="22"/>
          <w:lang w:eastAsia="lt-LT"/>
        </w:rPr>
        <w:t>dvisluoksnės</w:t>
      </w:r>
      <w:proofErr w:type="spellEnd"/>
      <w:r w:rsidRPr="00D84BB8">
        <w:rPr>
          <w:sz w:val="22"/>
          <w:szCs w:val="22"/>
          <w:lang w:eastAsia="lt-LT"/>
        </w:rPr>
        <w:t xml:space="preserve"> juostelės (iš viso 10 žvakučių dėžutėje).</w:t>
      </w:r>
    </w:p>
    <w:p w:rsidR="00D84BB8" w:rsidRPr="00D84BB8" w:rsidRDefault="00D84BB8" w:rsidP="00D84BB8">
      <w:pPr>
        <w:rPr>
          <w:sz w:val="22"/>
          <w:szCs w:val="22"/>
          <w:lang w:eastAsia="lt-LT"/>
        </w:rPr>
      </w:pPr>
    </w:p>
    <w:p w:rsidR="00D84BB8" w:rsidRPr="00D84BB8" w:rsidRDefault="00D84BB8" w:rsidP="00D84BB8">
      <w:pPr>
        <w:rPr>
          <w:b/>
          <w:bCs/>
          <w:sz w:val="22"/>
          <w:szCs w:val="22"/>
        </w:rPr>
      </w:pPr>
      <w:r w:rsidRPr="00D84BB8">
        <w:rPr>
          <w:b/>
          <w:bCs/>
          <w:sz w:val="22"/>
          <w:szCs w:val="22"/>
        </w:rPr>
        <w:t>Registruotojas ir gamintojas</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Registruotojas</w:t>
      </w:r>
    </w:p>
    <w:p w:rsidR="00D84BB8" w:rsidRPr="00D84BB8" w:rsidRDefault="00D84BB8" w:rsidP="00D84BB8">
      <w:pPr>
        <w:rPr>
          <w:color w:val="000000"/>
          <w:sz w:val="22"/>
          <w:szCs w:val="22"/>
          <w:lang w:eastAsia="lt-LT"/>
        </w:rPr>
      </w:pPr>
      <w:proofErr w:type="spellStart"/>
      <w:r w:rsidRPr="00D84BB8">
        <w:rPr>
          <w:color w:val="000000"/>
          <w:sz w:val="22"/>
          <w:szCs w:val="22"/>
          <w:lang w:eastAsia="lt-LT"/>
        </w:rPr>
        <w:t>ratiopharm</w:t>
      </w:r>
      <w:proofErr w:type="spellEnd"/>
      <w:r w:rsidRPr="00D84BB8">
        <w:rPr>
          <w:color w:val="000000"/>
          <w:sz w:val="22"/>
          <w:szCs w:val="22"/>
          <w:lang w:eastAsia="lt-LT"/>
        </w:rPr>
        <w:t xml:space="preserve"> </w:t>
      </w:r>
      <w:proofErr w:type="spellStart"/>
      <w:r w:rsidRPr="00D84BB8">
        <w:rPr>
          <w:color w:val="000000"/>
          <w:sz w:val="22"/>
          <w:szCs w:val="22"/>
          <w:lang w:eastAsia="lt-LT"/>
        </w:rPr>
        <w:t>GmbH</w:t>
      </w:r>
      <w:proofErr w:type="spellEnd"/>
    </w:p>
    <w:p w:rsidR="00D84BB8" w:rsidRPr="00D84BB8" w:rsidRDefault="00D84BB8" w:rsidP="00D84BB8">
      <w:pPr>
        <w:rPr>
          <w:color w:val="000000"/>
          <w:sz w:val="22"/>
          <w:szCs w:val="22"/>
          <w:lang w:eastAsia="lt-LT"/>
        </w:rPr>
      </w:pPr>
      <w:proofErr w:type="spellStart"/>
      <w:r w:rsidRPr="00D84BB8">
        <w:rPr>
          <w:color w:val="000000"/>
          <w:sz w:val="22"/>
          <w:szCs w:val="22"/>
          <w:lang w:eastAsia="lt-LT"/>
        </w:rPr>
        <w:t>Graf</w:t>
      </w:r>
      <w:proofErr w:type="spellEnd"/>
      <w:r w:rsidRPr="00D84BB8">
        <w:rPr>
          <w:color w:val="000000"/>
          <w:sz w:val="22"/>
          <w:szCs w:val="22"/>
          <w:lang w:eastAsia="lt-LT"/>
        </w:rPr>
        <w:t xml:space="preserve"> - </w:t>
      </w:r>
      <w:proofErr w:type="spellStart"/>
      <w:r w:rsidRPr="00D84BB8">
        <w:rPr>
          <w:color w:val="000000"/>
          <w:sz w:val="22"/>
          <w:szCs w:val="22"/>
          <w:lang w:eastAsia="lt-LT"/>
        </w:rPr>
        <w:t>Arco</w:t>
      </w:r>
      <w:proofErr w:type="spellEnd"/>
      <w:r w:rsidRPr="00D84BB8">
        <w:rPr>
          <w:color w:val="000000"/>
          <w:sz w:val="22"/>
          <w:szCs w:val="22"/>
          <w:lang w:eastAsia="lt-LT"/>
        </w:rPr>
        <w:t xml:space="preserve"> - Str. 3</w:t>
      </w:r>
    </w:p>
    <w:p w:rsidR="00D84BB8" w:rsidRPr="00D84BB8" w:rsidRDefault="00D84BB8" w:rsidP="00D84BB8">
      <w:pPr>
        <w:rPr>
          <w:color w:val="000000"/>
          <w:sz w:val="22"/>
          <w:szCs w:val="22"/>
          <w:lang w:eastAsia="lt-LT"/>
        </w:rPr>
      </w:pPr>
      <w:r w:rsidRPr="00D84BB8">
        <w:rPr>
          <w:color w:val="000000"/>
          <w:sz w:val="22"/>
          <w:szCs w:val="22"/>
          <w:lang w:eastAsia="lt-LT"/>
        </w:rPr>
        <w:t xml:space="preserve">89079 </w:t>
      </w:r>
      <w:proofErr w:type="spellStart"/>
      <w:r w:rsidRPr="00D84BB8">
        <w:rPr>
          <w:color w:val="000000"/>
          <w:sz w:val="22"/>
          <w:szCs w:val="22"/>
          <w:lang w:eastAsia="lt-LT"/>
        </w:rPr>
        <w:t>Ulm</w:t>
      </w:r>
      <w:proofErr w:type="spellEnd"/>
      <w:r w:rsidRPr="00D84BB8">
        <w:rPr>
          <w:color w:val="000000"/>
          <w:sz w:val="22"/>
          <w:szCs w:val="22"/>
          <w:lang w:eastAsia="lt-LT"/>
        </w:rPr>
        <w:t xml:space="preserve">, </w:t>
      </w:r>
    </w:p>
    <w:p w:rsidR="00D84BB8" w:rsidRPr="00D84BB8" w:rsidRDefault="00D84BB8" w:rsidP="00D84BB8">
      <w:pPr>
        <w:rPr>
          <w:color w:val="000000"/>
          <w:sz w:val="22"/>
          <w:szCs w:val="22"/>
          <w:lang w:eastAsia="lt-LT"/>
        </w:rPr>
      </w:pPr>
      <w:r w:rsidRPr="00D84BB8">
        <w:rPr>
          <w:color w:val="000000"/>
          <w:sz w:val="22"/>
          <w:szCs w:val="22"/>
          <w:lang w:eastAsia="lt-LT"/>
        </w:rPr>
        <w:t>Vokietija</w:t>
      </w: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sz w:val="22"/>
          <w:szCs w:val="22"/>
          <w:lang w:eastAsia="lt-LT"/>
        </w:rPr>
        <w:t>Gamintojas</w:t>
      </w:r>
    </w:p>
    <w:p w:rsidR="00D84BB8" w:rsidRPr="00D84BB8" w:rsidRDefault="00D84BB8" w:rsidP="00D84BB8">
      <w:pPr>
        <w:rPr>
          <w:color w:val="000000"/>
          <w:sz w:val="22"/>
          <w:szCs w:val="22"/>
          <w:lang w:eastAsia="lt-LT"/>
        </w:rPr>
      </w:pPr>
      <w:proofErr w:type="spellStart"/>
      <w:r w:rsidRPr="00D84BB8">
        <w:rPr>
          <w:color w:val="000000"/>
          <w:sz w:val="22"/>
          <w:szCs w:val="22"/>
          <w:lang w:eastAsia="lt-LT"/>
        </w:rPr>
        <w:t>Merckle</w:t>
      </w:r>
      <w:proofErr w:type="spellEnd"/>
      <w:r w:rsidRPr="00D84BB8">
        <w:rPr>
          <w:color w:val="000000"/>
          <w:sz w:val="22"/>
          <w:szCs w:val="22"/>
          <w:lang w:eastAsia="lt-LT"/>
        </w:rPr>
        <w:t xml:space="preserve"> </w:t>
      </w:r>
      <w:proofErr w:type="spellStart"/>
      <w:r w:rsidRPr="00D84BB8">
        <w:rPr>
          <w:color w:val="000000"/>
          <w:sz w:val="22"/>
          <w:szCs w:val="22"/>
          <w:lang w:eastAsia="lt-LT"/>
        </w:rPr>
        <w:t>GmbH</w:t>
      </w:r>
      <w:proofErr w:type="spellEnd"/>
      <w:r w:rsidRPr="00D84BB8">
        <w:rPr>
          <w:color w:val="000000"/>
          <w:sz w:val="22"/>
          <w:szCs w:val="22"/>
          <w:lang w:eastAsia="lt-LT"/>
        </w:rPr>
        <w:t>,</w:t>
      </w:r>
    </w:p>
    <w:p w:rsidR="00D84BB8" w:rsidRPr="00D84BB8" w:rsidRDefault="00D84BB8" w:rsidP="00D84BB8">
      <w:pPr>
        <w:rPr>
          <w:color w:val="000000"/>
          <w:sz w:val="22"/>
          <w:szCs w:val="22"/>
          <w:lang w:eastAsia="lt-LT"/>
        </w:rPr>
      </w:pPr>
      <w:proofErr w:type="spellStart"/>
      <w:r w:rsidRPr="00D84BB8">
        <w:rPr>
          <w:color w:val="000000"/>
          <w:sz w:val="22"/>
          <w:szCs w:val="22"/>
          <w:lang w:eastAsia="lt-LT"/>
        </w:rPr>
        <w:t>Ludwig</w:t>
      </w:r>
      <w:proofErr w:type="spellEnd"/>
      <w:r w:rsidRPr="00D84BB8">
        <w:rPr>
          <w:color w:val="000000"/>
          <w:sz w:val="22"/>
          <w:szCs w:val="22"/>
          <w:lang w:eastAsia="lt-LT"/>
        </w:rPr>
        <w:t xml:space="preserve"> - </w:t>
      </w:r>
      <w:proofErr w:type="spellStart"/>
      <w:r w:rsidRPr="00D84BB8">
        <w:rPr>
          <w:color w:val="000000"/>
          <w:sz w:val="22"/>
          <w:szCs w:val="22"/>
          <w:lang w:eastAsia="lt-LT"/>
        </w:rPr>
        <w:t>Merckle</w:t>
      </w:r>
      <w:proofErr w:type="spellEnd"/>
      <w:r w:rsidRPr="00D84BB8">
        <w:rPr>
          <w:color w:val="000000"/>
          <w:sz w:val="22"/>
          <w:szCs w:val="22"/>
          <w:lang w:eastAsia="lt-LT"/>
        </w:rPr>
        <w:t xml:space="preserve"> - Str. 3</w:t>
      </w:r>
    </w:p>
    <w:p w:rsidR="00D84BB8" w:rsidRPr="00D84BB8" w:rsidRDefault="00D84BB8" w:rsidP="00D84BB8">
      <w:pPr>
        <w:rPr>
          <w:color w:val="000000"/>
          <w:sz w:val="22"/>
          <w:szCs w:val="22"/>
          <w:lang w:eastAsia="lt-LT"/>
        </w:rPr>
      </w:pPr>
      <w:r w:rsidRPr="00D84BB8">
        <w:rPr>
          <w:color w:val="000000"/>
          <w:sz w:val="22"/>
          <w:szCs w:val="22"/>
          <w:lang w:eastAsia="lt-LT"/>
        </w:rPr>
        <w:t xml:space="preserve">89143 </w:t>
      </w:r>
      <w:proofErr w:type="spellStart"/>
      <w:r w:rsidRPr="00D84BB8">
        <w:rPr>
          <w:color w:val="000000"/>
          <w:sz w:val="22"/>
          <w:szCs w:val="22"/>
          <w:lang w:eastAsia="lt-LT"/>
        </w:rPr>
        <w:t>Blaubeuren</w:t>
      </w:r>
      <w:proofErr w:type="spellEnd"/>
      <w:r w:rsidRPr="00D84BB8">
        <w:rPr>
          <w:color w:val="000000"/>
          <w:sz w:val="22"/>
          <w:szCs w:val="22"/>
          <w:lang w:eastAsia="lt-LT"/>
        </w:rPr>
        <w:t xml:space="preserve">, </w:t>
      </w:r>
    </w:p>
    <w:p w:rsidR="00D84BB8" w:rsidRPr="00D84BB8" w:rsidRDefault="00D84BB8" w:rsidP="00D84BB8">
      <w:pPr>
        <w:rPr>
          <w:color w:val="000000"/>
          <w:sz w:val="22"/>
          <w:szCs w:val="22"/>
          <w:lang w:eastAsia="lt-LT"/>
        </w:rPr>
      </w:pPr>
      <w:r w:rsidRPr="00D84BB8">
        <w:rPr>
          <w:color w:val="000000"/>
          <w:sz w:val="22"/>
          <w:szCs w:val="22"/>
          <w:lang w:eastAsia="lt-LT"/>
        </w:rPr>
        <w:t>Vokietija</w:t>
      </w:r>
    </w:p>
    <w:p w:rsidR="00D84BB8" w:rsidRPr="00D84BB8" w:rsidRDefault="00D84BB8" w:rsidP="00D84BB8">
      <w:pPr>
        <w:rPr>
          <w:color w:val="000000"/>
          <w:sz w:val="22"/>
          <w:szCs w:val="22"/>
          <w:lang w:eastAsia="lt-LT"/>
        </w:rPr>
      </w:pPr>
    </w:p>
    <w:p w:rsidR="00D84BB8" w:rsidRPr="00D84BB8" w:rsidRDefault="00D84BB8" w:rsidP="00D84BB8">
      <w:pPr>
        <w:rPr>
          <w:sz w:val="22"/>
          <w:szCs w:val="22"/>
          <w:lang w:eastAsia="lt-LT"/>
        </w:rPr>
      </w:pPr>
      <w:r w:rsidRPr="00D84BB8">
        <w:rPr>
          <w:noProof/>
          <w:sz w:val="22"/>
          <w:szCs w:val="22"/>
          <w:lang w:eastAsia="lt-LT"/>
        </w:rPr>
        <w:t>Jeigu apie šį vaistą norite sužinoti daugiau, kreipkitės į vietinį registruotojo atstovą</w:t>
      </w:r>
      <w:r w:rsidRPr="00D84BB8">
        <w:rPr>
          <w:sz w:val="22"/>
          <w:szCs w:val="22"/>
          <w:lang w:eastAsia="lt-LT"/>
        </w:rPr>
        <w:t>.</w:t>
      </w:r>
    </w:p>
    <w:p w:rsidR="00D84BB8" w:rsidRPr="00D84BB8" w:rsidRDefault="00D84BB8" w:rsidP="00D84BB8">
      <w:pPr>
        <w:rPr>
          <w:sz w:val="22"/>
          <w:szCs w:val="22"/>
          <w:lang w:eastAsia="lt-LT"/>
        </w:rPr>
      </w:pPr>
    </w:p>
    <w:p w:rsidR="00D84BB8" w:rsidRPr="00D84BB8" w:rsidRDefault="00D84BB8" w:rsidP="00D84BB8">
      <w:pPr>
        <w:rPr>
          <w:sz w:val="22"/>
          <w:szCs w:val="22"/>
        </w:rPr>
      </w:pPr>
      <w:r w:rsidRPr="00D84BB8">
        <w:rPr>
          <w:sz w:val="22"/>
          <w:szCs w:val="22"/>
        </w:rPr>
        <w:t>UAB „</w:t>
      </w:r>
      <w:proofErr w:type="spellStart"/>
      <w:r w:rsidRPr="00D84BB8">
        <w:rPr>
          <w:sz w:val="22"/>
          <w:szCs w:val="22"/>
        </w:rPr>
        <w:t>Sicor</w:t>
      </w:r>
      <w:proofErr w:type="spellEnd"/>
      <w:r w:rsidRPr="00D84BB8">
        <w:rPr>
          <w:sz w:val="22"/>
          <w:szCs w:val="22"/>
        </w:rPr>
        <w:t xml:space="preserve"> </w:t>
      </w:r>
      <w:proofErr w:type="spellStart"/>
      <w:r w:rsidRPr="00D84BB8">
        <w:rPr>
          <w:sz w:val="22"/>
          <w:szCs w:val="22"/>
        </w:rPr>
        <w:t>Biotech</w:t>
      </w:r>
      <w:proofErr w:type="spellEnd"/>
      <w:r w:rsidRPr="00D84BB8">
        <w:rPr>
          <w:sz w:val="22"/>
          <w:szCs w:val="22"/>
        </w:rPr>
        <w:t>“</w:t>
      </w:r>
    </w:p>
    <w:p w:rsidR="00D84BB8" w:rsidRPr="00D84BB8" w:rsidRDefault="00D84BB8" w:rsidP="00D84BB8">
      <w:pPr>
        <w:rPr>
          <w:sz w:val="22"/>
          <w:szCs w:val="22"/>
        </w:rPr>
      </w:pPr>
      <w:r w:rsidRPr="00D84BB8">
        <w:rPr>
          <w:sz w:val="22"/>
          <w:szCs w:val="22"/>
        </w:rPr>
        <w:t>Molėtų pl. 5</w:t>
      </w:r>
    </w:p>
    <w:p w:rsidR="00D84BB8" w:rsidRPr="00D84BB8" w:rsidRDefault="00D84BB8" w:rsidP="00D84BB8">
      <w:pPr>
        <w:rPr>
          <w:sz w:val="22"/>
          <w:szCs w:val="22"/>
        </w:rPr>
      </w:pPr>
      <w:r w:rsidRPr="00D84BB8">
        <w:rPr>
          <w:sz w:val="22"/>
          <w:szCs w:val="22"/>
        </w:rPr>
        <w:t>LT-08409 Vilnius</w:t>
      </w:r>
    </w:p>
    <w:p w:rsidR="00D84BB8" w:rsidRPr="00D84BB8" w:rsidRDefault="00D84BB8" w:rsidP="00D84BB8">
      <w:pPr>
        <w:rPr>
          <w:sz w:val="22"/>
          <w:szCs w:val="22"/>
        </w:rPr>
      </w:pPr>
      <w:r w:rsidRPr="00D84BB8">
        <w:rPr>
          <w:sz w:val="22"/>
          <w:szCs w:val="22"/>
        </w:rPr>
        <w:t>Tel. +370 5 266 02 03</w:t>
      </w:r>
    </w:p>
    <w:p w:rsidR="00D84BB8" w:rsidRPr="00D84BB8" w:rsidRDefault="00D84BB8" w:rsidP="00D84BB8">
      <w:pPr>
        <w:rPr>
          <w:sz w:val="22"/>
          <w:szCs w:val="22"/>
          <w:lang w:eastAsia="lt-LT"/>
        </w:rPr>
      </w:pPr>
    </w:p>
    <w:p w:rsidR="00D84BB8" w:rsidRPr="00D84BB8" w:rsidRDefault="00D84BB8" w:rsidP="00D84BB8">
      <w:pPr>
        <w:rPr>
          <w:sz w:val="22"/>
          <w:szCs w:val="22"/>
          <w:lang w:eastAsia="lt-LT"/>
        </w:rPr>
      </w:pPr>
    </w:p>
    <w:p w:rsidR="00D84BB8" w:rsidRPr="00D84BB8" w:rsidRDefault="00D84BB8" w:rsidP="00D84BB8">
      <w:pPr>
        <w:rPr>
          <w:b/>
          <w:sz w:val="22"/>
          <w:szCs w:val="22"/>
          <w:lang w:eastAsia="lt-LT"/>
        </w:rPr>
      </w:pPr>
      <w:r w:rsidRPr="00D84BB8">
        <w:rPr>
          <w:b/>
          <w:bCs/>
          <w:sz w:val="22"/>
          <w:szCs w:val="22"/>
          <w:lang w:eastAsia="lt-LT"/>
        </w:rPr>
        <w:t>Šis pakuotės lapelis</w:t>
      </w:r>
      <w:r w:rsidRPr="00D84BB8">
        <w:rPr>
          <w:b/>
          <w:sz w:val="22"/>
          <w:szCs w:val="22"/>
          <w:lang w:eastAsia="lt-LT"/>
        </w:rPr>
        <w:t xml:space="preserve"> paskutinį kartą peržiūrėtas 2019-07-05. </w:t>
      </w:r>
    </w:p>
    <w:p w:rsidR="00D84BB8" w:rsidRPr="00D84BB8" w:rsidRDefault="00D84BB8" w:rsidP="00D84BB8">
      <w:pPr>
        <w:rPr>
          <w:sz w:val="22"/>
          <w:szCs w:val="22"/>
          <w:lang w:eastAsia="lt-LT"/>
        </w:rPr>
      </w:pPr>
    </w:p>
    <w:p w:rsidR="00D84BB8" w:rsidRPr="00D84BB8" w:rsidRDefault="00D84BB8" w:rsidP="00D84BB8">
      <w:pPr>
        <w:rPr>
          <w:sz w:val="22"/>
          <w:szCs w:val="22"/>
          <w:lang w:eastAsia="lt-LT"/>
        </w:rPr>
      </w:pPr>
    </w:p>
    <w:p w:rsidR="00D84BB8" w:rsidRPr="00D84BB8" w:rsidRDefault="00D84BB8" w:rsidP="00D84BB8">
      <w:pPr>
        <w:rPr>
          <w:sz w:val="22"/>
          <w:szCs w:val="22"/>
        </w:rPr>
      </w:pPr>
      <w:r w:rsidRPr="00D84BB8">
        <w:rPr>
          <w:sz w:val="22"/>
          <w:szCs w:val="22"/>
        </w:rPr>
        <w:t>Išsami informacija apie šį vaistą pateikiama Valstybinės vaistų kontrolės tarnybos prie Lietuvos Respublikos sveikatos apsaugos ministerijos tinklalapyje</w:t>
      </w:r>
      <w:r w:rsidRPr="00D84BB8">
        <w:rPr>
          <w:i/>
          <w:sz w:val="22"/>
          <w:szCs w:val="22"/>
        </w:rPr>
        <w:t xml:space="preserve"> </w:t>
      </w:r>
      <w:hyperlink r:id="rId8" w:history="1">
        <w:r w:rsidRPr="00D84BB8">
          <w:rPr>
            <w:rFonts w:eastAsia="SimSun"/>
            <w:color w:val="0000FF"/>
            <w:sz w:val="22"/>
            <w:szCs w:val="22"/>
            <w:u w:val="single"/>
          </w:rPr>
          <w:t>http://www.vvkt.lt/</w:t>
        </w:r>
      </w:hyperlink>
      <w:r w:rsidRPr="00D84BB8">
        <w:rPr>
          <w:sz w:val="22"/>
          <w:szCs w:val="22"/>
        </w:rPr>
        <w:t>.</w:t>
      </w:r>
    </w:p>
    <w:p w:rsidR="00D84BB8" w:rsidRPr="00D84BB8" w:rsidRDefault="00D84BB8" w:rsidP="00D84BB8">
      <w:pPr>
        <w:rPr>
          <w:noProof/>
          <w:sz w:val="22"/>
          <w:szCs w:val="22"/>
          <w:lang w:eastAsia="x-none"/>
        </w:rPr>
      </w:pPr>
    </w:p>
    <w:p w:rsidR="00D84BB8" w:rsidRPr="00D84BB8" w:rsidRDefault="00D84BB8" w:rsidP="00D84BB8">
      <w:pPr>
        <w:rPr>
          <w:sz w:val="22"/>
          <w:szCs w:val="22"/>
        </w:rPr>
      </w:pPr>
    </w:p>
    <w:p w:rsidR="00D84BB8" w:rsidRPr="00D84BB8" w:rsidRDefault="00D84BB8" w:rsidP="00D84BB8">
      <w:permStart w:id="669391307" w:edGrp="everyone"/>
      <w:permEnd w:id="669391307"/>
    </w:p>
    <w:p w:rsidR="00AA1D8D" w:rsidRPr="00D84BB8" w:rsidRDefault="00AA1D8D" w:rsidP="00D84BB8">
      <w:bookmarkStart w:id="0" w:name="_GoBack"/>
      <w:bookmarkEnd w:id="0"/>
    </w:p>
    <w:sectPr w:rsidR="00AA1D8D" w:rsidRPr="00D84BB8" w:rsidSect="00131044">
      <w:headerReference w:type="default" r:id="rI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1E" w:rsidRPr="00E2471E" w:rsidRDefault="00D84BB8" w:rsidP="00E401C6">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A5"/>
    <w:rsid w:val="000A7AA5"/>
    <w:rsid w:val="007D2E28"/>
    <w:rsid w:val="00AA1D8D"/>
    <w:rsid w:val="00D84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5562A-04D9-4C5C-8D04-949BFC29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7AA5"/>
    <w:pPr>
      <w:spacing w:after="0" w:line="240" w:lineRule="auto"/>
    </w:pPr>
    <w:rPr>
      <w:rFonts w:ascii="Times New Roman" w:eastAsia="Times New Roman" w:hAnsi="Times New Roman" w:cs="Times New Roman"/>
      <w:sz w:val="24"/>
      <w:szCs w:val="24"/>
    </w:rPr>
  </w:style>
  <w:style w:type="paragraph" w:styleId="Antrat4">
    <w:name w:val="heading 4"/>
    <w:basedOn w:val="prastasis"/>
    <w:next w:val="prastasis"/>
    <w:link w:val="Antrat4Diagrama"/>
    <w:uiPriority w:val="9"/>
    <w:semiHidden/>
    <w:unhideWhenUsed/>
    <w:qFormat/>
    <w:rsid w:val="000A7AA5"/>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0A7AA5"/>
    <w:rPr>
      <w:rFonts w:ascii="Calibri" w:eastAsia="Times New Roman" w:hAnsi="Calibri" w:cs="Times New Roman"/>
      <w:b/>
      <w:bCs/>
      <w:sz w:val="28"/>
      <w:szCs w:val="28"/>
      <w:lang w:eastAsia="x-none"/>
    </w:rPr>
  </w:style>
  <w:style w:type="character" w:styleId="Hipersaitas">
    <w:name w:val="Hyperlink"/>
    <w:uiPriority w:val="99"/>
    <w:semiHidden/>
    <w:unhideWhenUsed/>
    <w:rsid w:val="000A7AA5"/>
    <w:rPr>
      <w:color w:val="0000FF"/>
      <w:u w:val="single"/>
    </w:rPr>
  </w:style>
  <w:style w:type="character" w:styleId="Emfaz">
    <w:name w:val="Emphasis"/>
    <w:uiPriority w:val="20"/>
    <w:qFormat/>
    <w:rsid w:val="000A7AA5"/>
    <w:rPr>
      <w:b/>
      <w:bCs/>
      <w:i w:val="0"/>
      <w:iCs w:val="0"/>
    </w:rPr>
  </w:style>
  <w:style w:type="paragraph" w:styleId="Pagrindinistekstas">
    <w:name w:val="Body Text"/>
    <w:basedOn w:val="prastasis"/>
    <w:link w:val="PagrindinistekstasDiagrama"/>
    <w:semiHidden/>
    <w:unhideWhenUsed/>
    <w:rsid w:val="000A7AA5"/>
    <w:pPr>
      <w:spacing w:after="120"/>
    </w:pPr>
    <w:rPr>
      <w:sz w:val="20"/>
      <w:szCs w:val="20"/>
      <w:lang w:eastAsia="lt-LT"/>
    </w:rPr>
  </w:style>
  <w:style w:type="character" w:customStyle="1" w:styleId="PagrindinistekstasDiagrama">
    <w:name w:val="Pagrindinis tekstas Diagrama"/>
    <w:basedOn w:val="Numatytasispastraiposriftas"/>
    <w:link w:val="Pagrindinistekstas"/>
    <w:semiHidden/>
    <w:rsid w:val="000A7AA5"/>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0A7AA5"/>
    <w:rPr>
      <w:rFonts w:ascii="Times New Roman" w:eastAsia="Times New Roman" w:hAnsi="Times New Roman" w:cs="Times New Roman"/>
      <w:noProof/>
      <w:lang w:eastAsia="x-none"/>
    </w:rPr>
  </w:style>
  <w:style w:type="paragraph" w:customStyle="1" w:styleId="BTEMEASMCA">
    <w:name w:val="BT EMEA_SMCA"/>
    <w:basedOn w:val="prastasis"/>
    <w:link w:val="BTEMEASMCAChar"/>
    <w:autoRedefine/>
    <w:rsid w:val="000A7AA5"/>
    <w:rPr>
      <w:noProof/>
      <w:sz w:val="22"/>
      <w:szCs w:val="22"/>
      <w:lang w:eastAsia="x-none"/>
    </w:rPr>
  </w:style>
  <w:style w:type="paragraph" w:customStyle="1" w:styleId="BT-EMEASMCA">
    <w:name w:val="BT- EMEA_SMCA"/>
    <w:basedOn w:val="BTEMEASMCA"/>
    <w:autoRedefine/>
    <w:rsid w:val="000A7AA5"/>
    <w:pPr>
      <w:numPr>
        <w:numId w:val="1"/>
      </w:numPr>
      <w:tabs>
        <w:tab w:val="clear" w:pos="720"/>
        <w:tab w:val="num" w:pos="360"/>
      </w:tabs>
      <w:ind w:left="0" w:firstLine="0"/>
    </w:pPr>
  </w:style>
  <w:style w:type="paragraph" w:customStyle="1" w:styleId="PI-3EMEASMCA">
    <w:name w:val="PI-3 EMEA_SMCA"/>
    <w:basedOn w:val="prastasis"/>
    <w:autoRedefine/>
    <w:rsid w:val="000A7AA5"/>
    <w:pPr>
      <w:spacing w:line="220" w:lineRule="exact"/>
    </w:pPr>
    <w:rPr>
      <w:b/>
      <w:bCs/>
      <w:sz w:val="22"/>
      <w:szCs w:val="22"/>
    </w:rPr>
  </w:style>
  <w:style w:type="paragraph" w:styleId="Antrats">
    <w:name w:val="header"/>
    <w:basedOn w:val="prastasis"/>
    <w:link w:val="AntratsDiagrama"/>
    <w:uiPriority w:val="99"/>
    <w:unhideWhenUsed/>
    <w:rsid w:val="00D84BB8"/>
    <w:pPr>
      <w:tabs>
        <w:tab w:val="center" w:pos="4819"/>
        <w:tab w:val="right" w:pos="9638"/>
      </w:tabs>
    </w:pPr>
  </w:style>
  <w:style w:type="character" w:customStyle="1" w:styleId="AntratsDiagrama">
    <w:name w:val="Antraštės Diagrama"/>
    <w:basedOn w:val="Numatytasispastraiposriftas"/>
    <w:link w:val="Antrats"/>
    <w:uiPriority w:val="99"/>
    <w:rsid w:val="00D84B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2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7907</Words>
  <Characters>4508</Characters>
  <Application>Microsoft Office Word</Application>
  <DocSecurity>0</DocSecurity>
  <Lines>37</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2019-08-28T12:55:00Z</dcterms:created>
  <dcterms:modified xsi:type="dcterms:W3CDTF">2019-08-29T10:37:00Z</dcterms:modified>
</cp:coreProperties>
</file>