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4CE" w:rsidRPr="009A686B" w:rsidRDefault="006E64CE" w:rsidP="006E64CE">
      <w:pPr>
        <w:rPr>
          <w:sz w:val="22"/>
          <w:szCs w:val="22"/>
        </w:rPr>
      </w:pPr>
      <w:bookmarkStart w:id="0" w:name="_Toc129243096"/>
      <w:bookmarkStart w:id="1" w:name="_Toc129243221"/>
    </w:p>
    <w:p w:rsidR="006E64CE" w:rsidRPr="009A686B" w:rsidRDefault="006E64CE" w:rsidP="006E64CE">
      <w:pPr>
        <w:rPr>
          <w:sz w:val="22"/>
          <w:szCs w:val="22"/>
        </w:rPr>
      </w:pPr>
    </w:p>
    <w:p w:rsidR="006E64CE" w:rsidRPr="009A686B" w:rsidRDefault="006E64CE" w:rsidP="006E64CE">
      <w:pPr>
        <w:rPr>
          <w:sz w:val="22"/>
          <w:szCs w:val="22"/>
        </w:rPr>
      </w:pPr>
    </w:p>
    <w:p w:rsidR="006E64CE" w:rsidRPr="009A686B" w:rsidRDefault="006E64CE" w:rsidP="006E64CE">
      <w:pPr>
        <w:rPr>
          <w:sz w:val="22"/>
          <w:szCs w:val="22"/>
        </w:rPr>
      </w:pPr>
    </w:p>
    <w:p w:rsidR="006E64CE" w:rsidRPr="009A686B" w:rsidRDefault="006E64CE" w:rsidP="006E64CE">
      <w:pPr>
        <w:rPr>
          <w:sz w:val="22"/>
          <w:szCs w:val="22"/>
        </w:rPr>
      </w:pPr>
    </w:p>
    <w:p w:rsidR="006E64CE" w:rsidRPr="009A686B" w:rsidRDefault="006E64CE" w:rsidP="006E64CE">
      <w:pPr>
        <w:rPr>
          <w:sz w:val="22"/>
          <w:szCs w:val="22"/>
        </w:rPr>
      </w:pPr>
    </w:p>
    <w:p w:rsidR="006E64CE" w:rsidRPr="009A686B" w:rsidRDefault="006E64CE" w:rsidP="006E64CE">
      <w:pPr>
        <w:rPr>
          <w:sz w:val="22"/>
          <w:szCs w:val="22"/>
        </w:rPr>
      </w:pPr>
    </w:p>
    <w:p w:rsidR="006E64CE" w:rsidRPr="009A686B" w:rsidRDefault="006E64CE" w:rsidP="006E64CE">
      <w:pPr>
        <w:rPr>
          <w:sz w:val="22"/>
          <w:szCs w:val="22"/>
        </w:rPr>
      </w:pPr>
    </w:p>
    <w:p w:rsidR="006E64CE" w:rsidRPr="009A686B" w:rsidRDefault="006E64CE" w:rsidP="006E64CE">
      <w:pPr>
        <w:rPr>
          <w:sz w:val="22"/>
          <w:szCs w:val="22"/>
        </w:rPr>
      </w:pPr>
    </w:p>
    <w:p w:rsidR="006E64CE" w:rsidRPr="009A686B" w:rsidRDefault="006E64CE" w:rsidP="006E64CE">
      <w:pPr>
        <w:rPr>
          <w:sz w:val="22"/>
          <w:szCs w:val="22"/>
        </w:rPr>
      </w:pPr>
    </w:p>
    <w:p w:rsidR="006E64CE" w:rsidRPr="009A686B" w:rsidRDefault="006E64CE" w:rsidP="00A74759">
      <w:pPr>
        <w:pStyle w:val="BTEMEASMCA"/>
      </w:pPr>
    </w:p>
    <w:p w:rsidR="006E64CE" w:rsidRPr="009A686B" w:rsidRDefault="006E64CE" w:rsidP="00A74759">
      <w:pPr>
        <w:pStyle w:val="BTEMEASMCA"/>
      </w:pPr>
    </w:p>
    <w:p w:rsidR="006E64CE" w:rsidRPr="009A686B" w:rsidRDefault="006E64CE" w:rsidP="00A74759">
      <w:pPr>
        <w:pStyle w:val="BTEMEASMCA"/>
      </w:pPr>
    </w:p>
    <w:p w:rsidR="006E64CE" w:rsidRPr="009A686B" w:rsidRDefault="006E64CE" w:rsidP="00A74759">
      <w:pPr>
        <w:pStyle w:val="BTEMEASMCA"/>
      </w:pPr>
    </w:p>
    <w:p w:rsidR="006E64CE" w:rsidRPr="009A686B" w:rsidRDefault="006E64CE" w:rsidP="00A74759">
      <w:pPr>
        <w:pStyle w:val="BTEMEASMCA"/>
      </w:pPr>
    </w:p>
    <w:p w:rsidR="006E64CE" w:rsidRPr="009A686B" w:rsidRDefault="006E64CE" w:rsidP="00A74759">
      <w:pPr>
        <w:pStyle w:val="BTEMEASMCA"/>
      </w:pPr>
    </w:p>
    <w:p w:rsidR="006E64CE" w:rsidRPr="009A686B" w:rsidRDefault="006E64CE" w:rsidP="00A74759">
      <w:pPr>
        <w:pStyle w:val="BTEMEASMCA"/>
      </w:pPr>
    </w:p>
    <w:p w:rsidR="006E64CE" w:rsidRPr="009A686B" w:rsidRDefault="006E64CE" w:rsidP="00A74759">
      <w:pPr>
        <w:pStyle w:val="BTEMEASMCA"/>
      </w:pPr>
    </w:p>
    <w:p w:rsidR="006E64CE" w:rsidRPr="009A686B" w:rsidRDefault="006E64CE" w:rsidP="00A74759">
      <w:pPr>
        <w:pStyle w:val="BTEMEASMCA"/>
      </w:pPr>
    </w:p>
    <w:p w:rsidR="006E64CE" w:rsidRPr="009A686B" w:rsidRDefault="006E64CE" w:rsidP="00A74759">
      <w:pPr>
        <w:pStyle w:val="BTEMEASMCA"/>
      </w:pPr>
    </w:p>
    <w:p w:rsidR="006E64CE" w:rsidRPr="009A686B" w:rsidRDefault="006E64CE" w:rsidP="00A74759">
      <w:pPr>
        <w:pStyle w:val="BTEMEASMCA"/>
      </w:pPr>
    </w:p>
    <w:p w:rsidR="006E64CE" w:rsidRPr="009A686B" w:rsidRDefault="006E64CE" w:rsidP="00A74759">
      <w:pPr>
        <w:pStyle w:val="BTEMEASMCA"/>
      </w:pPr>
    </w:p>
    <w:p w:rsidR="006E64CE" w:rsidRDefault="006E64CE" w:rsidP="00A74759">
      <w:pPr>
        <w:pStyle w:val="BTEMEASMCA"/>
      </w:pPr>
    </w:p>
    <w:p w:rsidR="00250996" w:rsidRPr="009A686B" w:rsidRDefault="00250996" w:rsidP="00A74759">
      <w:pPr>
        <w:pStyle w:val="BTEMEASMCA"/>
      </w:pPr>
    </w:p>
    <w:p w:rsidR="00334CA9" w:rsidRPr="009A686B" w:rsidRDefault="00334CA9" w:rsidP="00B70E06">
      <w:pPr>
        <w:pStyle w:val="TTEMEASMCA"/>
        <w:rPr>
          <w:rFonts w:cs="Times New Roman"/>
        </w:rPr>
      </w:pPr>
      <w:r w:rsidRPr="009A686B">
        <w:rPr>
          <w:rFonts w:cs="Times New Roman"/>
        </w:rPr>
        <w:t>I PRIEDAS</w:t>
      </w:r>
      <w:bookmarkEnd w:id="0"/>
      <w:bookmarkEnd w:id="1"/>
    </w:p>
    <w:p w:rsidR="00334CA9" w:rsidRPr="009A686B" w:rsidRDefault="00334CA9" w:rsidP="00A74759">
      <w:pPr>
        <w:pStyle w:val="BTEMEASMCA"/>
      </w:pPr>
    </w:p>
    <w:p w:rsidR="00334CA9" w:rsidRPr="009A686B" w:rsidRDefault="00334CA9" w:rsidP="0093042E">
      <w:pPr>
        <w:pStyle w:val="TTEMEASMCA"/>
        <w:rPr>
          <w:rFonts w:cs="Times New Roman"/>
        </w:rPr>
      </w:pPr>
      <w:bookmarkStart w:id="2" w:name="_Toc129243097"/>
      <w:bookmarkStart w:id="3" w:name="_Toc129243222"/>
      <w:r w:rsidRPr="009A686B">
        <w:rPr>
          <w:rFonts w:cs="Times New Roman"/>
        </w:rPr>
        <w:t>PREPARATO CHARAKTERISTIKŲ SANTRAUKA</w:t>
      </w:r>
      <w:bookmarkEnd w:id="2"/>
      <w:bookmarkEnd w:id="3"/>
    </w:p>
    <w:p w:rsidR="00334CA9" w:rsidRPr="009A686B" w:rsidRDefault="00334CA9" w:rsidP="00334CA9">
      <w:pPr>
        <w:pStyle w:val="PI-1EMEASMCA"/>
      </w:pPr>
      <w:r w:rsidRPr="009A686B">
        <w:rPr>
          <w:bCs/>
          <w:iCs/>
        </w:rPr>
        <w:br w:type="page"/>
      </w:r>
      <w:bookmarkStart w:id="4" w:name="_Toc129243098"/>
      <w:bookmarkStart w:id="5" w:name="_Toc129243223"/>
      <w:r w:rsidRPr="009A686B">
        <w:lastRenderedPageBreak/>
        <w:t>1.</w:t>
      </w:r>
      <w:r w:rsidRPr="009A686B">
        <w:tab/>
        <w:t>VAISTINIO PREPARATO PAVADINIMAS</w:t>
      </w:r>
      <w:bookmarkEnd w:id="4"/>
      <w:bookmarkEnd w:id="5"/>
    </w:p>
    <w:p w:rsidR="00334CA9" w:rsidRPr="009A686B" w:rsidRDefault="00334CA9" w:rsidP="00A74759">
      <w:pPr>
        <w:pStyle w:val="BTEMEASMCA"/>
      </w:pPr>
    </w:p>
    <w:p w:rsidR="00334CA9" w:rsidRPr="009A686B" w:rsidRDefault="00334CA9" w:rsidP="00334CA9">
      <w:pPr>
        <w:tabs>
          <w:tab w:val="left" w:pos="567"/>
        </w:tabs>
        <w:rPr>
          <w:sz w:val="22"/>
          <w:szCs w:val="22"/>
        </w:rPr>
      </w:pPr>
      <w:r w:rsidRPr="009A686B">
        <w:rPr>
          <w:sz w:val="22"/>
          <w:szCs w:val="22"/>
        </w:rPr>
        <w:t>ISDN-</w:t>
      </w:r>
      <w:proofErr w:type="spellStart"/>
      <w:r w:rsidRPr="009A686B">
        <w:rPr>
          <w:sz w:val="22"/>
          <w:szCs w:val="22"/>
        </w:rPr>
        <w:t>ratiopharm</w:t>
      </w:r>
      <w:proofErr w:type="spellEnd"/>
      <w:r w:rsidRPr="009A686B">
        <w:rPr>
          <w:sz w:val="22"/>
          <w:szCs w:val="22"/>
        </w:rPr>
        <w:t xml:space="preserve"> 20</w:t>
      </w:r>
      <w:r w:rsidR="00DC7118">
        <w:rPr>
          <w:sz w:val="22"/>
          <w:szCs w:val="22"/>
        </w:rPr>
        <w:t> </w:t>
      </w:r>
      <w:r w:rsidRPr="009A686B">
        <w:rPr>
          <w:sz w:val="22"/>
          <w:szCs w:val="22"/>
        </w:rPr>
        <w:t>mg pailginto atpalaidavimo kietos</w:t>
      </w:r>
      <w:r w:rsidR="001F3959" w:rsidRPr="009A686B">
        <w:rPr>
          <w:sz w:val="22"/>
          <w:szCs w:val="22"/>
        </w:rPr>
        <w:t>ios</w:t>
      </w:r>
      <w:r w:rsidRPr="009A686B">
        <w:rPr>
          <w:sz w:val="22"/>
          <w:szCs w:val="22"/>
        </w:rPr>
        <w:t xml:space="preserve"> kapsulės</w:t>
      </w:r>
    </w:p>
    <w:p w:rsidR="00334CA9" w:rsidRPr="009A686B" w:rsidRDefault="00334CA9" w:rsidP="00A74759">
      <w:pPr>
        <w:pStyle w:val="BTEMEASMCA"/>
      </w:pPr>
    </w:p>
    <w:p w:rsidR="00334CA9" w:rsidRPr="009A686B" w:rsidRDefault="00334CA9" w:rsidP="00A74759">
      <w:pPr>
        <w:pStyle w:val="BTEMEASMCA"/>
      </w:pPr>
    </w:p>
    <w:p w:rsidR="00334CA9" w:rsidRPr="009A686B" w:rsidRDefault="00334CA9" w:rsidP="00334CA9">
      <w:pPr>
        <w:pStyle w:val="PI-1EMEASMCA"/>
      </w:pPr>
      <w:bookmarkStart w:id="6" w:name="_Toc129243099"/>
      <w:bookmarkStart w:id="7" w:name="_Toc129243224"/>
      <w:r w:rsidRPr="009A686B">
        <w:t>2.</w:t>
      </w:r>
      <w:r w:rsidRPr="009A686B">
        <w:tab/>
        <w:t>KOKYBINĖ IR KIEKYBINĖ SUDĖTIS</w:t>
      </w:r>
      <w:bookmarkEnd w:id="6"/>
      <w:bookmarkEnd w:id="7"/>
    </w:p>
    <w:p w:rsidR="00334CA9" w:rsidRPr="009A686B" w:rsidRDefault="00334CA9" w:rsidP="00A74759">
      <w:pPr>
        <w:pStyle w:val="BTEMEASMCA"/>
      </w:pPr>
    </w:p>
    <w:p w:rsidR="00334CA9" w:rsidRPr="009A686B" w:rsidRDefault="00334CA9" w:rsidP="00334CA9">
      <w:pPr>
        <w:tabs>
          <w:tab w:val="left" w:pos="567"/>
        </w:tabs>
        <w:rPr>
          <w:sz w:val="22"/>
          <w:szCs w:val="22"/>
        </w:rPr>
      </w:pPr>
      <w:r w:rsidRPr="009A686B">
        <w:rPr>
          <w:sz w:val="22"/>
          <w:szCs w:val="22"/>
        </w:rPr>
        <w:t>ISDN-</w:t>
      </w:r>
      <w:proofErr w:type="spellStart"/>
      <w:r w:rsidRPr="009A686B">
        <w:rPr>
          <w:sz w:val="22"/>
          <w:szCs w:val="22"/>
        </w:rPr>
        <w:t>ratiopharm</w:t>
      </w:r>
      <w:proofErr w:type="spellEnd"/>
      <w:r w:rsidRPr="009A686B">
        <w:rPr>
          <w:sz w:val="22"/>
          <w:szCs w:val="22"/>
        </w:rPr>
        <w:t xml:space="preserve"> 20</w:t>
      </w:r>
      <w:r w:rsidR="00DC7118">
        <w:rPr>
          <w:sz w:val="22"/>
          <w:szCs w:val="22"/>
        </w:rPr>
        <w:t> </w:t>
      </w:r>
      <w:r w:rsidRPr="009A686B">
        <w:rPr>
          <w:sz w:val="22"/>
          <w:szCs w:val="22"/>
        </w:rPr>
        <w:t>mg pailginto atpalaidavimo kietos</w:t>
      </w:r>
      <w:r w:rsidR="00BD4DF7" w:rsidRPr="009A686B">
        <w:rPr>
          <w:sz w:val="22"/>
          <w:szCs w:val="22"/>
        </w:rPr>
        <w:t>ios</w:t>
      </w:r>
      <w:r w:rsidRPr="009A686B">
        <w:rPr>
          <w:sz w:val="22"/>
          <w:szCs w:val="22"/>
        </w:rPr>
        <w:t xml:space="preserve"> kapsulės</w:t>
      </w:r>
    </w:p>
    <w:p w:rsidR="00334CA9" w:rsidRPr="009A686B" w:rsidRDefault="00334CA9" w:rsidP="00334CA9">
      <w:pPr>
        <w:tabs>
          <w:tab w:val="left" w:pos="567"/>
        </w:tabs>
        <w:rPr>
          <w:sz w:val="22"/>
          <w:szCs w:val="22"/>
        </w:rPr>
      </w:pPr>
      <w:r w:rsidRPr="009A686B">
        <w:rPr>
          <w:sz w:val="22"/>
          <w:szCs w:val="22"/>
        </w:rPr>
        <w:t xml:space="preserve">Vienoje </w:t>
      </w:r>
      <w:r w:rsidR="00502BC7">
        <w:rPr>
          <w:sz w:val="22"/>
          <w:szCs w:val="22"/>
        </w:rPr>
        <w:t xml:space="preserve">pailginto atpalaidavimo </w:t>
      </w:r>
      <w:r w:rsidRPr="009A686B">
        <w:rPr>
          <w:sz w:val="22"/>
          <w:szCs w:val="22"/>
        </w:rPr>
        <w:t>kapsulėje yra 20</w:t>
      </w:r>
      <w:r w:rsidR="00DC7118">
        <w:rPr>
          <w:sz w:val="22"/>
          <w:szCs w:val="22"/>
        </w:rPr>
        <w:t> </w:t>
      </w:r>
      <w:r w:rsidRPr="009A686B">
        <w:rPr>
          <w:sz w:val="22"/>
          <w:szCs w:val="22"/>
        </w:rPr>
        <w:t xml:space="preserve">mg </w:t>
      </w:r>
      <w:proofErr w:type="spellStart"/>
      <w:r w:rsidRPr="009A686B">
        <w:rPr>
          <w:sz w:val="22"/>
          <w:szCs w:val="22"/>
        </w:rPr>
        <w:t>izosorbido</w:t>
      </w:r>
      <w:proofErr w:type="spellEnd"/>
      <w:r w:rsidRPr="009A686B">
        <w:rPr>
          <w:sz w:val="22"/>
          <w:szCs w:val="22"/>
        </w:rPr>
        <w:t xml:space="preserve"> </w:t>
      </w:r>
      <w:proofErr w:type="spellStart"/>
      <w:r w:rsidRPr="009A686B">
        <w:rPr>
          <w:sz w:val="22"/>
          <w:szCs w:val="22"/>
        </w:rPr>
        <w:t>dinitrato</w:t>
      </w:r>
      <w:proofErr w:type="spellEnd"/>
      <w:r w:rsidRPr="009A686B">
        <w:rPr>
          <w:sz w:val="22"/>
          <w:szCs w:val="22"/>
        </w:rPr>
        <w:t>.</w:t>
      </w:r>
    </w:p>
    <w:p w:rsidR="00DC7118" w:rsidRDefault="00DC7118" w:rsidP="00334CA9">
      <w:pPr>
        <w:tabs>
          <w:tab w:val="left" w:pos="567"/>
        </w:tabs>
        <w:rPr>
          <w:sz w:val="22"/>
          <w:szCs w:val="22"/>
          <w:u w:val="single"/>
        </w:rPr>
      </w:pPr>
    </w:p>
    <w:p w:rsidR="00334CA9" w:rsidRPr="009A686B" w:rsidRDefault="00334CA9" w:rsidP="00334CA9">
      <w:pPr>
        <w:tabs>
          <w:tab w:val="left" w:pos="567"/>
        </w:tabs>
        <w:rPr>
          <w:sz w:val="22"/>
          <w:szCs w:val="22"/>
        </w:rPr>
      </w:pPr>
      <w:r w:rsidRPr="009A686B">
        <w:rPr>
          <w:sz w:val="22"/>
          <w:szCs w:val="22"/>
          <w:u w:val="single"/>
        </w:rPr>
        <w:t>Pagalbinė medžiaga</w:t>
      </w:r>
      <w:r w:rsidR="00875BFA" w:rsidRPr="009A686B">
        <w:rPr>
          <w:sz w:val="22"/>
          <w:szCs w:val="22"/>
          <w:u w:val="single"/>
        </w:rPr>
        <w:t>, kurios poveikis žinomas</w:t>
      </w:r>
      <w:r w:rsidRPr="009A686B">
        <w:rPr>
          <w:sz w:val="22"/>
          <w:szCs w:val="22"/>
          <w:u w:val="single"/>
        </w:rPr>
        <w:t>:</w:t>
      </w:r>
      <w:r w:rsidRPr="009A686B">
        <w:rPr>
          <w:sz w:val="22"/>
          <w:szCs w:val="22"/>
        </w:rPr>
        <w:t xml:space="preserve"> vienoje </w:t>
      </w:r>
      <w:r w:rsidR="00502BC7">
        <w:rPr>
          <w:sz w:val="22"/>
          <w:szCs w:val="22"/>
        </w:rPr>
        <w:t xml:space="preserve">pailginto atpalaidavimo </w:t>
      </w:r>
      <w:r w:rsidRPr="009A686B">
        <w:rPr>
          <w:sz w:val="22"/>
          <w:szCs w:val="22"/>
        </w:rPr>
        <w:t>kapsulėje yra 30</w:t>
      </w:r>
      <w:r w:rsidR="00DC7118">
        <w:rPr>
          <w:sz w:val="22"/>
          <w:szCs w:val="22"/>
        </w:rPr>
        <w:t> </w:t>
      </w:r>
      <w:r w:rsidRPr="009A686B">
        <w:rPr>
          <w:sz w:val="22"/>
          <w:szCs w:val="22"/>
        </w:rPr>
        <w:t xml:space="preserve">mg laktozės </w:t>
      </w:r>
      <w:proofErr w:type="spellStart"/>
      <w:r w:rsidRPr="009A686B">
        <w:rPr>
          <w:sz w:val="22"/>
          <w:szCs w:val="22"/>
        </w:rPr>
        <w:t>monohidrato</w:t>
      </w:r>
      <w:proofErr w:type="spellEnd"/>
      <w:r w:rsidRPr="009A686B">
        <w:rPr>
          <w:sz w:val="22"/>
          <w:szCs w:val="22"/>
        </w:rPr>
        <w:t>.</w:t>
      </w:r>
    </w:p>
    <w:p w:rsidR="00334CA9" w:rsidRPr="009A686B" w:rsidRDefault="00334CA9" w:rsidP="00334CA9">
      <w:pPr>
        <w:tabs>
          <w:tab w:val="left" w:pos="567"/>
        </w:tabs>
        <w:rPr>
          <w:sz w:val="22"/>
          <w:szCs w:val="22"/>
        </w:rPr>
      </w:pPr>
    </w:p>
    <w:p w:rsidR="00334CA9" w:rsidRPr="009A686B" w:rsidRDefault="00334CA9" w:rsidP="00A74759">
      <w:pPr>
        <w:pStyle w:val="BTEMEASMCA"/>
      </w:pPr>
      <w:r w:rsidRPr="009A686B">
        <w:t>Visos pagalbinės medžiagos išvardytos 6.1 skyriuje.</w:t>
      </w:r>
    </w:p>
    <w:p w:rsidR="00334CA9" w:rsidRPr="009A686B" w:rsidRDefault="00334CA9" w:rsidP="00A74759">
      <w:pPr>
        <w:pStyle w:val="BTEMEASMCA"/>
      </w:pPr>
    </w:p>
    <w:p w:rsidR="00334CA9" w:rsidRPr="009A686B" w:rsidRDefault="00334CA9" w:rsidP="00A74759">
      <w:pPr>
        <w:pStyle w:val="BTEMEASMCA"/>
      </w:pPr>
    </w:p>
    <w:p w:rsidR="00334CA9" w:rsidRPr="009A686B" w:rsidRDefault="00334CA9" w:rsidP="00334CA9">
      <w:pPr>
        <w:pStyle w:val="PI-1EMEASMCA"/>
      </w:pPr>
      <w:bookmarkStart w:id="8" w:name="_Toc129243100"/>
      <w:bookmarkStart w:id="9" w:name="_Toc129243225"/>
      <w:r w:rsidRPr="009A686B">
        <w:t>3.</w:t>
      </w:r>
      <w:r w:rsidRPr="009A686B">
        <w:tab/>
        <w:t>FARMACINĖ FORMA</w:t>
      </w:r>
      <w:bookmarkEnd w:id="8"/>
      <w:bookmarkEnd w:id="9"/>
    </w:p>
    <w:p w:rsidR="00334CA9" w:rsidRPr="009A686B" w:rsidRDefault="00334CA9" w:rsidP="00A74759">
      <w:pPr>
        <w:pStyle w:val="BTEMEASMCA"/>
      </w:pPr>
    </w:p>
    <w:p w:rsidR="00334CA9" w:rsidRPr="009A686B" w:rsidRDefault="00334CA9" w:rsidP="00334CA9">
      <w:pPr>
        <w:pStyle w:val="Pagrindinistekstas"/>
        <w:tabs>
          <w:tab w:val="left" w:pos="567"/>
        </w:tabs>
        <w:spacing w:after="0"/>
        <w:rPr>
          <w:szCs w:val="22"/>
        </w:rPr>
      </w:pPr>
      <w:r w:rsidRPr="009A686B">
        <w:rPr>
          <w:szCs w:val="22"/>
        </w:rPr>
        <w:t xml:space="preserve">Pailginto atpalaidavimo </w:t>
      </w:r>
      <w:r w:rsidR="00BD4DF7" w:rsidRPr="009A686B">
        <w:rPr>
          <w:szCs w:val="22"/>
        </w:rPr>
        <w:t xml:space="preserve">kietoji </w:t>
      </w:r>
      <w:r w:rsidRPr="00171577">
        <w:rPr>
          <w:szCs w:val="22"/>
        </w:rPr>
        <w:t>kapsulė</w:t>
      </w:r>
    </w:p>
    <w:p w:rsidR="00334CA9" w:rsidRPr="009A686B" w:rsidRDefault="00334CA9" w:rsidP="00334CA9">
      <w:pPr>
        <w:pStyle w:val="Pagrindinistekstas"/>
        <w:tabs>
          <w:tab w:val="left" w:pos="567"/>
        </w:tabs>
        <w:spacing w:after="0"/>
        <w:rPr>
          <w:szCs w:val="22"/>
        </w:rPr>
      </w:pPr>
      <w:r w:rsidRPr="009A686B">
        <w:rPr>
          <w:szCs w:val="22"/>
        </w:rPr>
        <w:t>ISDN-</w:t>
      </w:r>
      <w:proofErr w:type="spellStart"/>
      <w:r w:rsidRPr="009A686B">
        <w:rPr>
          <w:szCs w:val="22"/>
        </w:rPr>
        <w:t>ratiopharm</w:t>
      </w:r>
      <w:proofErr w:type="spellEnd"/>
      <w:r w:rsidRPr="009A686B">
        <w:rPr>
          <w:szCs w:val="22"/>
        </w:rPr>
        <w:t xml:space="preserve"> 20</w:t>
      </w:r>
      <w:r w:rsidR="00DC7118">
        <w:rPr>
          <w:szCs w:val="22"/>
        </w:rPr>
        <w:t> </w:t>
      </w:r>
      <w:r w:rsidRPr="009A686B">
        <w:rPr>
          <w:szCs w:val="22"/>
        </w:rPr>
        <w:t>mg pailginto atpalaidavimo kietos</w:t>
      </w:r>
      <w:r w:rsidR="00BD4DF7" w:rsidRPr="009A686B">
        <w:rPr>
          <w:szCs w:val="22"/>
        </w:rPr>
        <w:t>ios</w:t>
      </w:r>
      <w:r w:rsidRPr="009A686B">
        <w:rPr>
          <w:szCs w:val="22"/>
        </w:rPr>
        <w:t xml:space="preserve"> </w:t>
      </w:r>
      <w:r w:rsidRPr="00171577">
        <w:rPr>
          <w:szCs w:val="22"/>
        </w:rPr>
        <w:t>kapsulės</w:t>
      </w:r>
    </w:p>
    <w:p w:rsidR="00334CA9" w:rsidRPr="009A686B" w:rsidRDefault="00334CA9" w:rsidP="00334CA9">
      <w:pPr>
        <w:pStyle w:val="Pagrindinistekstas"/>
        <w:tabs>
          <w:tab w:val="left" w:pos="567"/>
        </w:tabs>
        <w:spacing w:after="0"/>
        <w:rPr>
          <w:szCs w:val="22"/>
        </w:rPr>
      </w:pPr>
      <w:r w:rsidRPr="009A686B">
        <w:rPr>
          <w:szCs w:val="22"/>
        </w:rPr>
        <w:t xml:space="preserve">Kapsulės cilindro formos, </w:t>
      </w:r>
      <w:r w:rsidRPr="00A74759">
        <w:rPr>
          <w:szCs w:val="22"/>
        </w:rPr>
        <w:t>4 dyd</w:t>
      </w:r>
      <w:r w:rsidRPr="009A686B">
        <w:rPr>
          <w:szCs w:val="22"/>
        </w:rPr>
        <w:t>žio</w:t>
      </w:r>
      <w:r w:rsidRPr="00A74759">
        <w:rPr>
          <w:szCs w:val="22"/>
        </w:rPr>
        <w:t>, šviesiai geltonos</w:t>
      </w:r>
      <w:r w:rsidRPr="009A686B">
        <w:rPr>
          <w:szCs w:val="22"/>
        </w:rPr>
        <w:t xml:space="preserve"> spalvos, nepermatomos. Ant kiekvienos </w:t>
      </w:r>
      <w:r w:rsidR="00502BC7">
        <w:rPr>
          <w:szCs w:val="22"/>
        </w:rPr>
        <w:t xml:space="preserve">pailginto atpalaidavimo </w:t>
      </w:r>
      <w:r w:rsidRPr="009A686B">
        <w:rPr>
          <w:szCs w:val="22"/>
        </w:rPr>
        <w:t>kapsulės užrašyta ISD 20.</w:t>
      </w:r>
    </w:p>
    <w:p w:rsidR="00334CA9" w:rsidRPr="009A686B" w:rsidRDefault="00334CA9" w:rsidP="00334CA9">
      <w:pPr>
        <w:pStyle w:val="Pagrindinistekstas"/>
        <w:tabs>
          <w:tab w:val="left" w:pos="567"/>
        </w:tabs>
        <w:spacing w:after="0"/>
        <w:rPr>
          <w:szCs w:val="22"/>
        </w:rPr>
      </w:pPr>
    </w:p>
    <w:p w:rsidR="00334CA9" w:rsidRPr="009A686B" w:rsidRDefault="00334CA9" w:rsidP="00334CA9">
      <w:pPr>
        <w:pStyle w:val="PI-1EMEASMCA"/>
        <w:ind w:left="0" w:firstLine="0"/>
        <w:rPr>
          <w:b w:val="0"/>
          <w:lang w:eastAsia="lt-LT"/>
        </w:rPr>
      </w:pPr>
      <w:bookmarkStart w:id="10" w:name="_Toc129243101"/>
      <w:bookmarkStart w:id="11" w:name="_Toc129243226"/>
    </w:p>
    <w:p w:rsidR="00334CA9" w:rsidRPr="009A686B" w:rsidRDefault="00334CA9" w:rsidP="00334CA9">
      <w:pPr>
        <w:pStyle w:val="PI-1EMEASMCA"/>
        <w:ind w:left="0" w:firstLine="0"/>
      </w:pPr>
      <w:r w:rsidRPr="009A686B">
        <w:t>4.</w:t>
      </w:r>
      <w:r w:rsidRPr="009A686B">
        <w:tab/>
        <w:t>KLINIKINĖ INFORMACIJA</w:t>
      </w:r>
      <w:bookmarkEnd w:id="10"/>
      <w:bookmarkEnd w:id="11"/>
    </w:p>
    <w:p w:rsidR="00334CA9" w:rsidRPr="009A686B" w:rsidRDefault="00334CA9" w:rsidP="00A74759">
      <w:pPr>
        <w:pStyle w:val="BTEMEASMCA"/>
      </w:pPr>
    </w:p>
    <w:p w:rsidR="00334CA9" w:rsidRPr="009A686B" w:rsidRDefault="00334CA9" w:rsidP="00334CA9">
      <w:pPr>
        <w:pStyle w:val="PI-2EMEASMCA"/>
      </w:pPr>
      <w:bookmarkStart w:id="12" w:name="_Toc129243102"/>
      <w:bookmarkStart w:id="13" w:name="_Toc129243227"/>
      <w:r w:rsidRPr="009A686B">
        <w:t>4.1</w:t>
      </w:r>
      <w:r w:rsidRPr="009A686B">
        <w:tab/>
        <w:t>Terapinės indikacijos</w:t>
      </w:r>
      <w:bookmarkEnd w:id="12"/>
      <w:bookmarkEnd w:id="13"/>
    </w:p>
    <w:p w:rsidR="00334CA9" w:rsidRPr="009A686B" w:rsidRDefault="00334CA9" w:rsidP="00334CA9">
      <w:pPr>
        <w:pStyle w:val="PI-2EMEASMCA"/>
      </w:pPr>
    </w:p>
    <w:p w:rsidR="00334CA9" w:rsidRPr="009A686B" w:rsidRDefault="00334CA9" w:rsidP="00334CA9">
      <w:pPr>
        <w:pStyle w:val="Pagrindinistekstas"/>
        <w:spacing w:after="0"/>
        <w:rPr>
          <w:szCs w:val="22"/>
        </w:rPr>
      </w:pPr>
      <w:r w:rsidRPr="009A686B">
        <w:rPr>
          <w:szCs w:val="22"/>
        </w:rPr>
        <w:t>Krūtinės anginos gydymas ir jos priepuolių profilaktika.</w:t>
      </w:r>
    </w:p>
    <w:p w:rsidR="00334CA9" w:rsidRPr="009A686B" w:rsidRDefault="00334CA9" w:rsidP="00A74759">
      <w:pPr>
        <w:pStyle w:val="BTEMEASMCA"/>
      </w:pPr>
    </w:p>
    <w:p w:rsidR="00334CA9" w:rsidRPr="009A686B" w:rsidRDefault="00334CA9" w:rsidP="00334CA9">
      <w:pPr>
        <w:pStyle w:val="PI-2EMEASMCA"/>
      </w:pPr>
      <w:bookmarkStart w:id="14" w:name="_Toc129243103"/>
      <w:bookmarkStart w:id="15" w:name="_Toc129243228"/>
      <w:r w:rsidRPr="009A686B">
        <w:t>4.2</w:t>
      </w:r>
      <w:r w:rsidRPr="009A686B">
        <w:tab/>
        <w:t>Dozavimas ir vartojimo metodas</w:t>
      </w:r>
      <w:bookmarkEnd w:id="14"/>
      <w:bookmarkEnd w:id="15"/>
    </w:p>
    <w:p w:rsidR="00334CA9" w:rsidRPr="009A686B" w:rsidRDefault="00334CA9" w:rsidP="00334CA9">
      <w:pPr>
        <w:pStyle w:val="PI-2EMEASMCA"/>
      </w:pPr>
    </w:p>
    <w:p w:rsidR="00875BFA" w:rsidRPr="009A686B" w:rsidRDefault="00875BFA" w:rsidP="00875BFA">
      <w:pPr>
        <w:rPr>
          <w:sz w:val="22"/>
          <w:szCs w:val="22"/>
          <w:u w:val="single"/>
        </w:rPr>
      </w:pPr>
      <w:r w:rsidRPr="009A686B">
        <w:rPr>
          <w:noProof/>
          <w:sz w:val="22"/>
          <w:szCs w:val="22"/>
          <w:u w:val="single"/>
        </w:rPr>
        <w:t>Dozavimas</w:t>
      </w:r>
    </w:p>
    <w:p w:rsidR="00211E67" w:rsidRPr="009A686B" w:rsidRDefault="00211E67" w:rsidP="00211E67">
      <w:pPr>
        <w:pStyle w:val="Pagrindinistekstas"/>
        <w:spacing w:after="0"/>
        <w:rPr>
          <w:bCs/>
          <w:szCs w:val="22"/>
        </w:rPr>
      </w:pPr>
      <w:r w:rsidRPr="009A686B">
        <w:rPr>
          <w:bCs/>
          <w:szCs w:val="22"/>
        </w:rPr>
        <w:t>Gydyti reikia pradėti maža doze, kurią reikia palaipsniui didinti iki reikiamos dozės.</w:t>
      </w:r>
    </w:p>
    <w:p w:rsidR="00875BFA" w:rsidRPr="009A686B" w:rsidRDefault="00875BFA" w:rsidP="00334CA9">
      <w:pPr>
        <w:rPr>
          <w:i/>
          <w:sz w:val="22"/>
          <w:szCs w:val="22"/>
        </w:rPr>
      </w:pPr>
    </w:p>
    <w:p w:rsidR="00334CA9" w:rsidRPr="009A686B" w:rsidRDefault="00334CA9" w:rsidP="00334CA9">
      <w:pPr>
        <w:rPr>
          <w:i/>
          <w:sz w:val="22"/>
          <w:szCs w:val="22"/>
        </w:rPr>
      </w:pPr>
      <w:r w:rsidRPr="009A686B">
        <w:rPr>
          <w:i/>
          <w:sz w:val="22"/>
          <w:szCs w:val="22"/>
        </w:rPr>
        <w:t>ISDN-</w:t>
      </w:r>
      <w:proofErr w:type="spellStart"/>
      <w:r w:rsidRPr="009A686B">
        <w:rPr>
          <w:i/>
          <w:sz w:val="22"/>
          <w:szCs w:val="22"/>
        </w:rPr>
        <w:t>ratiopharm</w:t>
      </w:r>
      <w:proofErr w:type="spellEnd"/>
      <w:r w:rsidRPr="009A686B">
        <w:rPr>
          <w:i/>
          <w:sz w:val="22"/>
          <w:szCs w:val="22"/>
          <w:vertAlign w:val="superscript"/>
        </w:rPr>
        <w:t xml:space="preserve"> </w:t>
      </w:r>
      <w:r w:rsidRPr="009A686B">
        <w:rPr>
          <w:i/>
          <w:sz w:val="22"/>
          <w:szCs w:val="22"/>
        </w:rPr>
        <w:t>20</w:t>
      </w:r>
      <w:r w:rsidR="00DC7118">
        <w:rPr>
          <w:i/>
          <w:sz w:val="22"/>
          <w:szCs w:val="22"/>
        </w:rPr>
        <w:t> </w:t>
      </w:r>
      <w:r w:rsidRPr="009A686B">
        <w:rPr>
          <w:i/>
          <w:sz w:val="22"/>
          <w:szCs w:val="22"/>
        </w:rPr>
        <w:t>mg pailginto atpalaidavimo kietos</w:t>
      </w:r>
      <w:r w:rsidR="001F3959" w:rsidRPr="009A686B">
        <w:rPr>
          <w:i/>
          <w:sz w:val="22"/>
          <w:szCs w:val="22"/>
        </w:rPr>
        <w:t>ios</w:t>
      </w:r>
      <w:r w:rsidRPr="009A686B">
        <w:rPr>
          <w:i/>
          <w:sz w:val="22"/>
          <w:szCs w:val="22"/>
        </w:rPr>
        <w:t xml:space="preserve"> kapsulės</w:t>
      </w:r>
    </w:p>
    <w:p w:rsidR="00334CA9" w:rsidRPr="009A686B" w:rsidRDefault="00211E67" w:rsidP="00334CA9">
      <w:pPr>
        <w:rPr>
          <w:bCs/>
          <w:sz w:val="22"/>
          <w:szCs w:val="22"/>
        </w:rPr>
      </w:pPr>
      <w:r>
        <w:rPr>
          <w:bCs/>
          <w:sz w:val="22"/>
          <w:szCs w:val="22"/>
        </w:rPr>
        <w:t xml:space="preserve">Vartoti </w:t>
      </w:r>
      <w:r w:rsidR="00334CA9" w:rsidRPr="009A686B">
        <w:rPr>
          <w:bCs/>
          <w:sz w:val="22"/>
          <w:szCs w:val="22"/>
        </w:rPr>
        <w:t xml:space="preserve">po vieną </w:t>
      </w:r>
      <w:r w:rsidR="00502BC7">
        <w:rPr>
          <w:sz w:val="22"/>
          <w:szCs w:val="22"/>
        </w:rPr>
        <w:t xml:space="preserve">pailginto atpalaidavimo </w:t>
      </w:r>
      <w:r w:rsidR="00334CA9" w:rsidRPr="009A686B">
        <w:rPr>
          <w:bCs/>
          <w:sz w:val="22"/>
          <w:szCs w:val="22"/>
        </w:rPr>
        <w:t>kapsulę 2 kartus per parą (tai atitinka 40</w:t>
      </w:r>
      <w:r w:rsidR="00DC7118">
        <w:rPr>
          <w:bCs/>
          <w:sz w:val="22"/>
          <w:szCs w:val="22"/>
        </w:rPr>
        <w:t> </w:t>
      </w:r>
      <w:r w:rsidR="00334CA9" w:rsidRPr="009A686B">
        <w:rPr>
          <w:bCs/>
          <w:sz w:val="22"/>
          <w:szCs w:val="22"/>
        </w:rPr>
        <w:t xml:space="preserve">mg </w:t>
      </w:r>
      <w:proofErr w:type="spellStart"/>
      <w:r w:rsidR="00334CA9" w:rsidRPr="009A686B">
        <w:rPr>
          <w:bCs/>
          <w:sz w:val="22"/>
          <w:szCs w:val="22"/>
        </w:rPr>
        <w:t>izosorbido</w:t>
      </w:r>
      <w:proofErr w:type="spellEnd"/>
      <w:r w:rsidR="00334CA9" w:rsidRPr="009A686B">
        <w:rPr>
          <w:bCs/>
          <w:sz w:val="22"/>
          <w:szCs w:val="22"/>
        </w:rPr>
        <w:t xml:space="preserve"> </w:t>
      </w:r>
      <w:proofErr w:type="spellStart"/>
      <w:r w:rsidR="00334CA9" w:rsidRPr="009A686B">
        <w:rPr>
          <w:bCs/>
          <w:sz w:val="22"/>
          <w:szCs w:val="22"/>
        </w:rPr>
        <w:t>dinitrato</w:t>
      </w:r>
      <w:proofErr w:type="spellEnd"/>
      <w:r w:rsidR="00334CA9" w:rsidRPr="009A686B">
        <w:rPr>
          <w:bCs/>
          <w:sz w:val="22"/>
          <w:szCs w:val="22"/>
        </w:rPr>
        <w:t>).</w:t>
      </w:r>
    </w:p>
    <w:p w:rsidR="00334CA9" w:rsidRPr="009A686B" w:rsidRDefault="00334CA9" w:rsidP="00334CA9">
      <w:pPr>
        <w:rPr>
          <w:bCs/>
          <w:sz w:val="22"/>
          <w:szCs w:val="22"/>
        </w:rPr>
      </w:pPr>
      <w:r w:rsidRPr="009A686B">
        <w:rPr>
          <w:bCs/>
          <w:sz w:val="22"/>
          <w:szCs w:val="22"/>
        </w:rPr>
        <w:t xml:space="preserve">Jei nitratų poreikis didesnis, galima dozę padidinti ir vartoti po vieną </w:t>
      </w:r>
      <w:r w:rsidR="00502BC7">
        <w:rPr>
          <w:sz w:val="22"/>
          <w:szCs w:val="22"/>
        </w:rPr>
        <w:t xml:space="preserve">pailginto atpalaidavimo </w:t>
      </w:r>
      <w:r w:rsidRPr="009A686B">
        <w:rPr>
          <w:bCs/>
          <w:sz w:val="22"/>
          <w:szCs w:val="22"/>
        </w:rPr>
        <w:t>kapsulę 3 kartus per parą (tai atitinka 60</w:t>
      </w:r>
      <w:r w:rsidR="00DC7118">
        <w:rPr>
          <w:bCs/>
          <w:sz w:val="22"/>
          <w:szCs w:val="22"/>
        </w:rPr>
        <w:t> </w:t>
      </w:r>
      <w:r w:rsidRPr="009A686B">
        <w:rPr>
          <w:bCs/>
          <w:sz w:val="22"/>
          <w:szCs w:val="22"/>
        </w:rPr>
        <w:t xml:space="preserve">mg </w:t>
      </w:r>
      <w:proofErr w:type="spellStart"/>
      <w:r w:rsidRPr="009A686B">
        <w:rPr>
          <w:bCs/>
          <w:sz w:val="22"/>
          <w:szCs w:val="22"/>
        </w:rPr>
        <w:t>izosorbido</w:t>
      </w:r>
      <w:proofErr w:type="spellEnd"/>
      <w:r w:rsidRPr="009A686B">
        <w:rPr>
          <w:bCs/>
          <w:sz w:val="22"/>
          <w:szCs w:val="22"/>
        </w:rPr>
        <w:t xml:space="preserve"> </w:t>
      </w:r>
      <w:proofErr w:type="spellStart"/>
      <w:r w:rsidRPr="009A686B">
        <w:rPr>
          <w:bCs/>
          <w:sz w:val="22"/>
          <w:szCs w:val="22"/>
        </w:rPr>
        <w:t>dinitrato</w:t>
      </w:r>
      <w:proofErr w:type="spellEnd"/>
      <w:r w:rsidRPr="009A686B">
        <w:rPr>
          <w:bCs/>
          <w:sz w:val="22"/>
          <w:szCs w:val="22"/>
        </w:rPr>
        <w:t>).</w:t>
      </w:r>
    </w:p>
    <w:p w:rsidR="00334CA9" w:rsidRPr="009A686B" w:rsidRDefault="00334CA9" w:rsidP="00334CA9">
      <w:pPr>
        <w:rPr>
          <w:bCs/>
          <w:sz w:val="22"/>
          <w:szCs w:val="22"/>
        </w:rPr>
      </w:pPr>
    </w:p>
    <w:p w:rsidR="00334CA9" w:rsidRPr="00A74759" w:rsidRDefault="00334CA9" w:rsidP="00334CA9">
      <w:pPr>
        <w:rPr>
          <w:bCs/>
          <w:i/>
          <w:sz w:val="22"/>
          <w:szCs w:val="22"/>
        </w:rPr>
      </w:pPr>
      <w:r w:rsidRPr="00A74759">
        <w:rPr>
          <w:bCs/>
          <w:i/>
          <w:sz w:val="22"/>
          <w:szCs w:val="22"/>
        </w:rPr>
        <w:t>Nuoroda dėl ISDN-</w:t>
      </w:r>
      <w:proofErr w:type="spellStart"/>
      <w:r w:rsidRPr="00A74759">
        <w:rPr>
          <w:bCs/>
          <w:i/>
          <w:sz w:val="22"/>
          <w:szCs w:val="22"/>
        </w:rPr>
        <w:t>ratiopharm</w:t>
      </w:r>
      <w:proofErr w:type="spellEnd"/>
      <w:r w:rsidRPr="00A74759">
        <w:rPr>
          <w:bCs/>
          <w:i/>
          <w:sz w:val="22"/>
          <w:szCs w:val="22"/>
          <w:vertAlign w:val="superscript"/>
        </w:rPr>
        <w:t xml:space="preserve"> </w:t>
      </w:r>
      <w:r w:rsidRPr="00A74759">
        <w:rPr>
          <w:bCs/>
          <w:i/>
          <w:sz w:val="22"/>
          <w:szCs w:val="22"/>
        </w:rPr>
        <w:t>20</w:t>
      </w:r>
      <w:r w:rsidR="00E943DE" w:rsidRPr="00A74759">
        <w:rPr>
          <w:bCs/>
          <w:i/>
          <w:sz w:val="22"/>
          <w:szCs w:val="22"/>
        </w:rPr>
        <w:t> </w:t>
      </w:r>
      <w:r w:rsidRPr="00A74759">
        <w:rPr>
          <w:i/>
          <w:sz w:val="22"/>
          <w:szCs w:val="22"/>
        </w:rPr>
        <w:t>mg</w:t>
      </w:r>
      <w:r w:rsidRPr="00A74759">
        <w:rPr>
          <w:bCs/>
          <w:i/>
          <w:sz w:val="22"/>
          <w:szCs w:val="22"/>
        </w:rPr>
        <w:t xml:space="preserve"> </w:t>
      </w:r>
      <w:r w:rsidRPr="00A74759">
        <w:rPr>
          <w:i/>
          <w:sz w:val="22"/>
          <w:szCs w:val="22"/>
        </w:rPr>
        <w:t>pailginto atpalaidavimo kietų</w:t>
      </w:r>
      <w:r w:rsidR="00BD4DF7" w:rsidRPr="00A74759">
        <w:rPr>
          <w:i/>
          <w:sz w:val="22"/>
          <w:szCs w:val="22"/>
        </w:rPr>
        <w:t>jų</w:t>
      </w:r>
      <w:r w:rsidRPr="00A74759">
        <w:rPr>
          <w:i/>
          <w:sz w:val="22"/>
          <w:szCs w:val="22"/>
        </w:rPr>
        <w:t xml:space="preserve"> </w:t>
      </w:r>
      <w:r w:rsidRPr="00A74759">
        <w:rPr>
          <w:bCs/>
          <w:i/>
          <w:sz w:val="22"/>
          <w:szCs w:val="22"/>
        </w:rPr>
        <w:t>kapsulių</w:t>
      </w:r>
    </w:p>
    <w:p w:rsidR="00334CA9" w:rsidRPr="009A686B" w:rsidRDefault="00334CA9" w:rsidP="00334CA9">
      <w:pPr>
        <w:rPr>
          <w:bCs/>
          <w:sz w:val="22"/>
          <w:szCs w:val="22"/>
        </w:rPr>
      </w:pPr>
      <w:r w:rsidRPr="009A686B">
        <w:rPr>
          <w:bCs/>
          <w:sz w:val="22"/>
          <w:szCs w:val="22"/>
        </w:rPr>
        <w:t xml:space="preserve">Norint palaikyti visą </w:t>
      </w:r>
      <w:r w:rsidR="00502BC7">
        <w:rPr>
          <w:bCs/>
          <w:sz w:val="22"/>
          <w:szCs w:val="22"/>
        </w:rPr>
        <w:t xml:space="preserve">vaistinio </w:t>
      </w:r>
      <w:r w:rsidRPr="009A686B">
        <w:rPr>
          <w:bCs/>
          <w:sz w:val="22"/>
          <w:szCs w:val="22"/>
        </w:rPr>
        <w:t xml:space="preserve">preparato poveikį, vartojant 2 kartus per parą po vieną pailginto atpalaidavimo  kapsulę, tarp pirmos ir antros kapsulės </w:t>
      </w:r>
      <w:r w:rsidR="00E943DE">
        <w:rPr>
          <w:bCs/>
          <w:sz w:val="22"/>
          <w:szCs w:val="22"/>
        </w:rPr>
        <w:t>vartojimo</w:t>
      </w:r>
      <w:r w:rsidR="00E943DE" w:rsidRPr="009A686B">
        <w:rPr>
          <w:bCs/>
          <w:sz w:val="22"/>
          <w:szCs w:val="22"/>
        </w:rPr>
        <w:t xml:space="preserve"> </w:t>
      </w:r>
      <w:r w:rsidRPr="009A686B">
        <w:rPr>
          <w:bCs/>
          <w:sz w:val="22"/>
          <w:szCs w:val="22"/>
        </w:rPr>
        <w:t>reikia daryti ne ilgesnę kaip 6 valandų pertrauką.</w:t>
      </w:r>
    </w:p>
    <w:p w:rsidR="00334CA9" w:rsidRPr="009A686B" w:rsidRDefault="00334CA9" w:rsidP="00334CA9">
      <w:pPr>
        <w:rPr>
          <w:bCs/>
          <w:sz w:val="22"/>
          <w:szCs w:val="22"/>
        </w:rPr>
      </w:pPr>
    </w:p>
    <w:p w:rsidR="00E943DE" w:rsidRDefault="00E943DE" w:rsidP="00334CA9">
      <w:pPr>
        <w:rPr>
          <w:bCs/>
          <w:sz w:val="22"/>
          <w:szCs w:val="22"/>
        </w:rPr>
      </w:pPr>
      <w:r w:rsidRPr="00E943DE">
        <w:rPr>
          <w:i/>
          <w:iCs/>
          <w:snapToGrid w:val="0"/>
          <w:color w:val="000000"/>
          <w:sz w:val="22"/>
          <w:szCs w:val="22"/>
        </w:rPr>
        <w:t>Pacientams, kurių inkstų funkcija sutrikusi</w:t>
      </w:r>
    </w:p>
    <w:p w:rsidR="00334CA9" w:rsidRPr="009A686B" w:rsidRDefault="00334CA9" w:rsidP="00334CA9">
      <w:pPr>
        <w:rPr>
          <w:bCs/>
          <w:sz w:val="22"/>
          <w:szCs w:val="22"/>
        </w:rPr>
      </w:pPr>
      <w:r w:rsidRPr="009A686B">
        <w:rPr>
          <w:bCs/>
          <w:sz w:val="22"/>
          <w:szCs w:val="22"/>
        </w:rPr>
        <w:t xml:space="preserve">Esant </w:t>
      </w:r>
      <w:r w:rsidRPr="00AC79C3">
        <w:rPr>
          <w:bCs/>
          <w:sz w:val="22"/>
          <w:szCs w:val="22"/>
        </w:rPr>
        <w:t>su</w:t>
      </w:r>
      <w:r w:rsidR="00171577" w:rsidRPr="00AC79C3">
        <w:rPr>
          <w:bCs/>
          <w:sz w:val="22"/>
          <w:szCs w:val="22"/>
        </w:rPr>
        <w:t>trikusiai</w:t>
      </w:r>
      <w:r w:rsidRPr="009A686B">
        <w:rPr>
          <w:bCs/>
          <w:sz w:val="22"/>
          <w:szCs w:val="22"/>
        </w:rPr>
        <w:t xml:space="preserve"> inkstų funkcijai dozę reikia koreguoti kiekvienam pacientui individualiai.</w:t>
      </w:r>
    </w:p>
    <w:p w:rsidR="00E943DE" w:rsidRDefault="00E943DE" w:rsidP="00334CA9">
      <w:pPr>
        <w:rPr>
          <w:bCs/>
          <w:sz w:val="22"/>
          <w:szCs w:val="22"/>
        </w:rPr>
      </w:pPr>
    </w:p>
    <w:p w:rsidR="00E943DE" w:rsidRDefault="00E943DE" w:rsidP="00334CA9">
      <w:pPr>
        <w:rPr>
          <w:bCs/>
          <w:sz w:val="22"/>
          <w:szCs w:val="22"/>
        </w:rPr>
      </w:pPr>
      <w:r w:rsidRPr="00E943DE">
        <w:rPr>
          <w:i/>
          <w:iCs/>
          <w:snapToGrid w:val="0"/>
          <w:color w:val="000000"/>
          <w:sz w:val="22"/>
          <w:szCs w:val="22"/>
        </w:rPr>
        <w:t>Pacientams, kurių kepenų funkcija sutrikusi</w:t>
      </w:r>
    </w:p>
    <w:p w:rsidR="00E943DE" w:rsidRPr="009A686B" w:rsidRDefault="00E943DE" w:rsidP="00E943DE">
      <w:pPr>
        <w:rPr>
          <w:bCs/>
          <w:sz w:val="22"/>
          <w:szCs w:val="22"/>
        </w:rPr>
      </w:pPr>
      <w:r w:rsidRPr="009A686B">
        <w:rPr>
          <w:bCs/>
          <w:sz w:val="22"/>
          <w:szCs w:val="22"/>
        </w:rPr>
        <w:t xml:space="preserve">Esant </w:t>
      </w:r>
      <w:r w:rsidRPr="00AC79C3">
        <w:rPr>
          <w:bCs/>
          <w:sz w:val="22"/>
          <w:szCs w:val="22"/>
        </w:rPr>
        <w:t>su</w:t>
      </w:r>
      <w:r w:rsidR="00171577" w:rsidRPr="00AC79C3">
        <w:rPr>
          <w:bCs/>
          <w:sz w:val="22"/>
          <w:szCs w:val="22"/>
        </w:rPr>
        <w:t>trikusiai</w:t>
      </w:r>
      <w:r w:rsidRPr="009A686B">
        <w:rPr>
          <w:bCs/>
          <w:sz w:val="22"/>
          <w:szCs w:val="22"/>
        </w:rPr>
        <w:t xml:space="preserve"> kepenų funkcijai dozę reikia koreguoti kiekvienam pacientui individualiai.</w:t>
      </w:r>
    </w:p>
    <w:p w:rsidR="00E943DE" w:rsidRDefault="00E943DE" w:rsidP="00334CA9">
      <w:pPr>
        <w:rPr>
          <w:bCs/>
          <w:sz w:val="22"/>
          <w:szCs w:val="22"/>
        </w:rPr>
      </w:pPr>
    </w:p>
    <w:p w:rsidR="00E943DE" w:rsidRDefault="00E943DE" w:rsidP="00334CA9">
      <w:pPr>
        <w:rPr>
          <w:bCs/>
          <w:sz w:val="22"/>
          <w:szCs w:val="22"/>
        </w:rPr>
      </w:pPr>
      <w:r w:rsidRPr="00E943DE">
        <w:rPr>
          <w:i/>
          <w:iCs/>
          <w:snapToGrid w:val="0"/>
          <w:color w:val="000000"/>
          <w:sz w:val="22"/>
          <w:szCs w:val="22"/>
        </w:rPr>
        <w:t>Senyviems pacientams</w:t>
      </w:r>
    </w:p>
    <w:p w:rsidR="00334CA9" w:rsidRPr="009A686B" w:rsidRDefault="00171577" w:rsidP="00334CA9">
      <w:pPr>
        <w:rPr>
          <w:bCs/>
          <w:sz w:val="22"/>
          <w:szCs w:val="22"/>
        </w:rPr>
      </w:pPr>
      <w:r w:rsidRPr="00AC79C3">
        <w:rPr>
          <w:bCs/>
          <w:sz w:val="22"/>
          <w:szCs w:val="22"/>
        </w:rPr>
        <w:lastRenderedPageBreak/>
        <w:t>D</w:t>
      </w:r>
      <w:r w:rsidR="00334CA9" w:rsidRPr="00AC79C3">
        <w:rPr>
          <w:bCs/>
          <w:sz w:val="22"/>
          <w:szCs w:val="22"/>
        </w:rPr>
        <w:t>uomenų rodančių</w:t>
      </w:r>
      <w:r w:rsidR="00334CA9" w:rsidRPr="009A686B">
        <w:rPr>
          <w:bCs/>
          <w:sz w:val="22"/>
          <w:szCs w:val="22"/>
        </w:rPr>
        <w:t>, kad senyviems pacientams vaist</w:t>
      </w:r>
      <w:r w:rsidR="005356CD">
        <w:rPr>
          <w:bCs/>
          <w:sz w:val="22"/>
          <w:szCs w:val="22"/>
        </w:rPr>
        <w:t>inio preparato</w:t>
      </w:r>
      <w:r w:rsidR="00334CA9" w:rsidRPr="009A686B">
        <w:rPr>
          <w:bCs/>
          <w:sz w:val="22"/>
          <w:szCs w:val="22"/>
        </w:rPr>
        <w:t xml:space="preserve"> dozę reikėtų </w:t>
      </w:r>
      <w:r w:rsidR="00334CA9" w:rsidRPr="00AC79C3">
        <w:rPr>
          <w:bCs/>
          <w:sz w:val="22"/>
          <w:szCs w:val="22"/>
        </w:rPr>
        <w:t>koreguoti</w:t>
      </w:r>
      <w:r w:rsidRPr="00AC79C3">
        <w:rPr>
          <w:bCs/>
          <w:sz w:val="22"/>
          <w:szCs w:val="22"/>
        </w:rPr>
        <w:t>, n</w:t>
      </w:r>
      <w:r w:rsidRPr="006312F6">
        <w:rPr>
          <w:bCs/>
          <w:sz w:val="22"/>
          <w:szCs w:val="22"/>
        </w:rPr>
        <w:t>ėra</w:t>
      </w:r>
      <w:r w:rsidR="00334CA9" w:rsidRPr="00BD7B9F">
        <w:rPr>
          <w:bCs/>
          <w:sz w:val="22"/>
          <w:szCs w:val="22"/>
        </w:rPr>
        <w:t>.</w:t>
      </w:r>
    </w:p>
    <w:p w:rsidR="00E943DE" w:rsidRDefault="00E943DE" w:rsidP="00334CA9">
      <w:pPr>
        <w:rPr>
          <w:bCs/>
          <w:sz w:val="22"/>
          <w:szCs w:val="22"/>
        </w:rPr>
      </w:pPr>
    </w:p>
    <w:p w:rsidR="00E943DE" w:rsidRPr="00E943DE" w:rsidRDefault="00E943DE" w:rsidP="00E943DE">
      <w:pPr>
        <w:tabs>
          <w:tab w:val="left" w:pos="567"/>
        </w:tabs>
        <w:spacing w:line="260" w:lineRule="exact"/>
        <w:rPr>
          <w:i/>
          <w:snapToGrid w:val="0"/>
          <w:sz w:val="22"/>
        </w:rPr>
      </w:pPr>
      <w:r w:rsidRPr="00E943DE">
        <w:rPr>
          <w:i/>
          <w:noProof/>
          <w:snapToGrid w:val="0"/>
          <w:sz w:val="22"/>
        </w:rPr>
        <w:t>Vaikų populiacija</w:t>
      </w:r>
    </w:p>
    <w:p w:rsidR="00334CA9" w:rsidRPr="009A686B" w:rsidRDefault="00334CA9" w:rsidP="00334CA9">
      <w:pPr>
        <w:rPr>
          <w:bCs/>
          <w:sz w:val="22"/>
          <w:szCs w:val="22"/>
        </w:rPr>
      </w:pPr>
      <w:r w:rsidRPr="009A686B">
        <w:rPr>
          <w:bCs/>
          <w:sz w:val="22"/>
          <w:szCs w:val="22"/>
        </w:rPr>
        <w:t>ISDN-</w:t>
      </w:r>
      <w:proofErr w:type="spellStart"/>
      <w:r w:rsidRPr="009A686B">
        <w:rPr>
          <w:bCs/>
          <w:sz w:val="22"/>
          <w:szCs w:val="22"/>
        </w:rPr>
        <w:t>ratiopharm</w:t>
      </w:r>
      <w:proofErr w:type="spellEnd"/>
      <w:r w:rsidRPr="009A686B">
        <w:rPr>
          <w:bCs/>
          <w:sz w:val="22"/>
          <w:szCs w:val="22"/>
        </w:rPr>
        <w:t xml:space="preserve">  nerekomenduojama vartoti vaikams, nes duomenų apie saugumą ir veiksmingumą nėra.</w:t>
      </w:r>
    </w:p>
    <w:p w:rsidR="00211E67" w:rsidRPr="00017221" w:rsidRDefault="00211E67" w:rsidP="00211E67">
      <w:pPr>
        <w:rPr>
          <w:sz w:val="22"/>
          <w:u w:val="single"/>
        </w:rPr>
      </w:pPr>
    </w:p>
    <w:p w:rsidR="00211E67" w:rsidRDefault="00211E67" w:rsidP="00211E67">
      <w:pPr>
        <w:rPr>
          <w:sz w:val="22"/>
          <w:szCs w:val="22"/>
          <w:u w:val="single"/>
        </w:rPr>
      </w:pPr>
      <w:r w:rsidRPr="009A686B">
        <w:rPr>
          <w:sz w:val="22"/>
          <w:szCs w:val="22"/>
          <w:u w:val="single"/>
        </w:rPr>
        <w:t xml:space="preserve">Vartojimo </w:t>
      </w:r>
      <w:r w:rsidRPr="009A686B">
        <w:rPr>
          <w:noProof/>
          <w:sz w:val="22"/>
          <w:szCs w:val="22"/>
          <w:u w:val="single"/>
        </w:rPr>
        <w:t>metodas</w:t>
      </w:r>
      <w:r w:rsidRPr="009A686B">
        <w:rPr>
          <w:sz w:val="22"/>
          <w:szCs w:val="22"/>
          <w:u w:val="single"/>
        </w:rPr>
        <w:t xml:space="preserve"> </w:t>
      </w:r>
    </w:p>
    <w:p w:rsidR="00CA7FF7" w:rsidRPr="00250996" w:rsidRDefault="00CA7FF7" w:rsidP="00211E67">
      <w:pPr>
        <w:rPr>
          <w:sz w:val="22"/>
          <w:szCs w:val="22"/>
        </w:rPr>
      </w:pPr>
      <w:r w:rsidRPr="00250996">
        <w:rPr>
          <w:sz w:val="22"/>
          <w:szCs w:val="22"/>
        </w:rPr>
        <w:t>Vartoti per burną.</w:t>
      </w:r>
    </w:p>
    <w:p w:rsidR="00211E67" w:rsidRPr="009A686B" w:rsidRDefault="00211E67" w:rsidP="00211E67">
      <w:pPr>
        <w:pStyle w:val="Pagrindinistekstas"/>
        <w:spacing w:after="0"/>
        <w:rPr>
          <w:bCs/>
          <w:szCs w:val="22"/>
        </w:rPr>
      </w:pPr>
      <w:r w:rsidRPr="009A686B">
        <w:rPr>
          <w:bCs/>
          <w:szCs w:val="22"/>
        </w:rPr>
        <w:t xml:space="preserve">Reikia nuryti visą </w:t>
      </w:r>
      <w:r w:rsidR="00502BC7">
        <w:rPr>
          <w:szCs w:val="22"/>
        </w:rPr>
        <w:t xml:space="preserve">pailginto atpalaidavimo </w:t>
      </w:r>
      <w:r w:rsidRPr="009A686B">
        <w:rPr>
          <w:bCs/>
          <w:szCs w:val="22"/>
        </w:rPr>
        <w:t>kapsulę, užgeriant pakankamu</w:t>
      </w:r>
      <w:r w:rsidRPr="00E943DE">
        <w:rPr>
          <w:bCs/>
          <w:szCs w:val="22"/>
        </w:rPr>
        <w:t xml:space="preserve"> </w:t>
      </w:r>
      <w:r w:rsidRPr="009A686B">
        <w:rPr>
          <w:bCs/>
          <w:szCs w:val="22"/>
        </w:rPr>
        <w:t>skysčio kiekiu (pvz., stikline vandens).</w:t>
      </w:r>
    </w:p>
    <w:p w:rsidR="00334CA9" w:rsidRPr="009A686B" w:rsidRDefault="00334CA9" w:rsidP="00334CA9">
      <w:pPr>
        <w:pStyle w:val="Pagrindinistekstas"/>
        <w:spacing w:after="0"/>
        <w:rPr>
          <w:szCs w:val="22"/>
        </w:rPr>
      </w:pPr>
    </w:p>
    <w:p w:rsidR="00334CA9" w:rsidRPr="009A686B" w:rsidRDefault="00334CA9" w:rsidP="00334CA9">
      <w:pPr>
        <w:pStyle w:val="PI-2EMEASMCA"/>
      </w:pPr>
      <w:bookmarkStart w:id="16" w:name="_Toc129243104"/>
      <w:bookmarkStart w:id="17" w:name="_Toc129243229"/>
      <w:r w:rsidRPr="009A686B">
        <w:t>4.3</w:t>
      </w:r>
      <w:r w:rsidRPr="009A686B">
        <w:tab/>
        <w:t>Kontraindikacijos</w:t>
      </w:r>
      <w:bookmarkEnd w:id="16"/>
      <w:bookmarkEnd w:id="17"/>
    </w:p>
    <w:p w:rsidR="00334CA9" w:rsidRPr="009A686B" w:rsidRDefault="00334CA9" w:rsidP="00334CA9">
      <w:pPr>
        <w:pStyle w:val="Pagrindinistekstas"/>
        <w:spacing w:after="0"/>
        <w:rPr>
          <w:szCs w:val="22"/>
        </w:rPr>
      </w:pPr>
    </w:p>
    <w:p w:rsidR="00334CA9" w:rsidRPr="009A686B" w:rsidRDefault="00334CA9" w:rsidP="00334CA9">
      <w:pPr>
        <w:pStyle w:val="Pagrindinistekstas"/>
        <w:tabs>
          <w:tab w:val="left" w:pos="567"/>
        </w:tabs>
        <w:spacing w:after="0"/>
        <w:ind w:left="567" w:hanging="567"/>
        <w:rPr>
          <w:szCs w:val="22"/>
        </w:rPr>
      </w:pPr>
      <w:r w:rsidRPr="009A686B">
        <w:rPr>
          <w:szCs w:val="22"/>
        </w:rPr>
        <w:t>-</w:t>
      </w:r>
      <w:r w:rsidRPr="009A686B">
        <w:rPr>
          <w:szCs w:val="22"/>
        </w:rPr>
        <w:tab/>
        <w:t xml:space="preserve">Padidėjęs jautrumas </w:t>
      </w:r>
      <w:r w:rsidR="00E943DE" w:rsidRPr="00E943DE">
        <w:rPr>
          <w:noProof/>
          <w:snapToGrid w:val="0"/>
          <w:szCs w:val="24"/>
          <w:lang w:eastAsia="en-US"/>
        </w:rPr>
        <w:t>veikliajai</w:t>
      </w:r>
      <w:r w:rsidR="00E943DE">
        <w:rPr>
          <w:noProof/>
          <w:snapToGrid w:val="0"/>
          <w:szCs w:val="24"/>
          <w:lang w:eastAsia="en-US"/>
        </w:rPr>
        <w:t xml:space="preserve"> medžiagai</w:t>
      </w:r>
      <w:r w:rsidRPr="009A686B">
        <w:rPr>
          <w:szCs w:val="22"/>
        </w:rPr>
        <w:t xml:space="preserve">, bet kuriam kitam </w:t>
      </w:r>
      <w:proofErr w:type="spellStart"/>
      <w:r w:rsidRPr="009A686B">
        <w:rPr>
          <w:szCs w:val="22"/>
        </w:rPr>
        <w:t>nitrojunginiui</w:t>
      </w:r>
      <w:proofErr w:type="spellEnd"/>
      <w:r w:rsidRPr="009A686B">
        <w:rPr>
          <w:szCs w:val="22"/>
        </w:rPr>
        <w:t xml:space="preserve"> arba bet kuriai </w:t>
      </w:r>
      <w:r w:rsidR="00E943DE" w:rsidRPr="00E943DE">
        <w:rPr>
          <w:noProof/>
          <w:snapToGrid w:val="0"/>
          <w:szCs w:val="24"/>
          <w:lang w:eastAsia="en-US"/>
        </w:rPr>
        <w:t>6.1 skyriuje nurodytai pagalbinei medžiagai</w:t>
      </w:r>
      <w:r w:rsidRPr="009A686B">
        <w:rPr>
          <w:szCs w:val="22"/>
        </w:rPr>
        <w:t>.</w:t>
      </w:r>
    </w:p>
    <w:p w:rsidR="00334CA9" w:rsidRPr="009A686B" w:rsidRDefault="00334CA9" w:rsidP="00334CA9">
      <w:pPr>
        <w:pStyle w:val="Pagrindinistekstas"/>
        <w:tabs>
          <w:tab w:val="left" w:pos="567"/>
        </w:tabs>
        <w:spacing w:after="0"/>
        <w:rPr>
          <w:szCs w:val="22"/>
        </w:rPr>
      </w:pPr>
      <w:r w:rsidRPr="009A686B">
        <w:rPr>
          <w:szCs w:val="22"/>
        </w:rPr>
        <w:t>-</w:t>
      </w:r>
      <w:r w:rsidRPr="009A686B">
        <w:rPr>
          <w:szCs w:val="22"/>
        </w:rPr>
        <w:tab/>
        <w:t xml:space="preserve">Ūminis kraujotakos nepakankamumas (šokas, </w:t>
      </w:r>
      <w:proofErr w:type="spellStart"/>
      <w:r w:rsidRPr="009A686B">
        <w:rPr>
          <w:szCs w:val="22"/>
        </w:rPr>
        <w:t>kolapsas</w:t>
      </w:r>
      <w:proofErr w:type="spellEnd"/>
      <w:r w:rsidRPr="009A686B">
        <w:rPr>
          <w:szCs w:val="22"/>
        </w:rPr>
        <w:t>).</w:t>
      </w:r>
    </w:p>
    <w:p w:rsidR="00334CA9" w:rsidRPr="009A686B" w:rsidRDefault="00334CA9" w:rsidP="00334CA9">
      <w:pPr>
        <w:pStyle w:val="Pagrindinistekstas"/>
        <w:tabs>
          <w:tab w:val="left" w:pos="567"/>
        </w:tabs>
        <w:spacing w:after="0"/>
        <w:ind w:left="567" w:hanging="567"/>
        <w:rPr>
          <w:szCs w:val="22"/>
        </w:rPr>
      </w:pPr>
      <w:r w:rsidRPr="009A686B">
        <w:rPr>
          <w:szCs w:val="22"/>
        </w:rPr>
        <w:t>-</w:t>
      </w:r>
      <w:r w:rsidRPr="009A686B">
        <w:rPr>
          <w:szCs w:val="22"/>
        </w:rPr>
        <w:tab/>
      </w:r>
      <w:proofErr w:type="spellStart"/>
      <w:r w:rsidRPr="009A686B">
        <w:rPr>
          <w:szCs w:val="22"/>
        </w:rPr>
        <w:t>Kardiogeninis</w:t>
      </w:r>
      <w:proofErr w:type="spellEnd"/>
      <w:r w:rsidRPr="009A686B">
        <w:rPr>
          <w:szCs w:val="22"/>
        </w:rPr>
        <w:t xml:space="preserve"> šokas, jei </w:t>
      </w:r>
      <w:proofErr w:type="spellStart"/>
      <w:r w:rsidRPr="009A686B">
        <w:rPr>
          <w:szCs w:val="22"/>
        </w:rPr>
        <w:t>intraaortine</w:t>
      </w:r>
      <w:proofErr w:type="spellEnd"/>
      <w:r w:rsidRPr="009A686B">
        <w:rPr>
          <w:szCs w:val="22"/>
        </w:rPr>
        <w:t xml:space="preserve"> priešine pulsacija ar teigiamu </w:t>
      </w:r>
      <w:proofErr w:type="spellStart"/>
      <w:r w:rsidRPr="009A686B">
        <w:rPr>
          <w:szCs w:val="22"/>
        </w:rPr>
        <w:t>inotropiniu</w:t>
      </w:r>
      <w:proofErr w:type="spellEnd"/>
      <w:r w:rsidRPr="009A686B">
        <w:rPr>
          <w:szCs w:val="22"/>
        </w:rPr>
        <w:t xml:space="preserve"> poveikiu pasižyminčiais </w:t>
      </w:r>
      <w:r w:rsidR="005356CD" w:rsidRPr="009A686B">
        <w:rPr>
          <w:szCs w:val="22"/>
        </w:rPr>
        <w:t>vaist</w:t>
      </w:r>
      <w:r w:rsidR="005356CD">
        <w:rPr>
          <w:szCs w:val="22"/>
        </w:rPr>
        <w:t xml:space="preserve">iniais preparatais </w:t>
      </w:r>
      <w:r w:rsidRPr="009A686B">
        <w:rPr>
          <w:szCs w:val="22"/>
        </w:rPr>
        <w:t xml:space="preserve">negalima užtikrinti pakankamo kraujospūdžio kairiajame skilvelyje </w:t>
      </w:r>
      <w:proofErr w:type="spellStart"/>
      <w:r w:rsidRPr="009A686B">
        <w:rPr>
          <w:szCs w:val="22"/>
        </w:rPr>
        <w:t>diastolės</w:t>
      </w:r>
      <w:proofErr w:type="spellEnd"/>
      <w:r w:rsidRPr="009A686B">
        <w:rPr>
          <w:szCs w:val="22"/>
        </w:rPr>
        <w:t xml:space="preserve"> pabaigoje.</w:t>
      </w:r>
    </w:p>
    <w:p w:rsidR="00334CA9" w:rsidRPr="009A686B" w:rsidRDefault="00334CA9" w:rsidP="00334CA9">
      <w:pPr>
        <w:pStyle w:val="Pagrindinistekstas"/>
        <w:tabs>
          <w:tab w:val="left" w:pos="567"/>
        </w:tabs>
        <w:spacing w:after="0"/>
        <w:rPr>
          <w:szCs w:val="22"/>
        </w:rPr>
      </w:pPr>
      <w:r w:rsidRPr="009A686B">
        <w:rPr>
          <w:szCs w:val="22"/>
        </w:rPr>
        <w:t>-</w:t>
      </w:r>
      <w:r w:rsidRPr="009A686B">
        <w:rPr>
          <w:szCs w:val="22"/>
        </w:rPr>
        <w:tab/>
        <w:t xml:space="preserve">Per didelė </w:t>
      </w:r>
      <w:proofErr w:type="spellStart"/>
      <w:r w:rsidRPr="009A686B">
        <w:rPr>
          <w:szCs w:val="22"/>
        </w:rPr>
        <w:t>hipotenzija</w:t>
      </w:r>
      <w:proofErr w:type="spellEnd"/>
      <w:r w:rsidRPr="009A686B">
        <w:rPr>
          <w:szCs w:val="22"/>
        </w:rPr>
        <w:t xml:space="preserve"> (</w:t>
      </w:r>
      <w:proofErr w:type="spellStart"/>
      <w:r w:rsidRPr="009A686B">
        <w:rPr>
          <w:szCs w:val="22"/>
        </w:rPr>
        <w:t>sistolinis</w:t>
      </w:r>
      <w:proofErr w:type="spellEnd"/>
      <w:r w:rsidRPr="009A686B">
        <w:rPr>
          <w:szCs w:val="22"/>
        </w:rPr>
        <w:t xml:space="preserve"> kraujospūdis mažesnis nei 90 mm </w:t>
      </w:r>
      <w:proofErr w:type="spellStart"/>
      <w:r w:rsidRPr="009A686B">
        <w:rPr>
          <w:szCs w:val="22"/>
        </w:rPr>
        <w:t>Hg</w:t>
      </w:r>
      <w:proofErr w:type="spellEnd"/>
      <w:r w:rsidRPr="009A686B">
        <w:rPr>
          <w:szCs w:val="22"/>
        </w:rPr>
        <w:t>).</w:t>
      </w:r>
    </w:p>
    <w:p w:rsidR="00334CA9" w:rsidRPr="009A686B" w:rsidRDefault="00334CA9" w:rsidP="00334CA9">
      <w:pPr>
        <w:pStyle w:val="Pagrindinistekstas"/>
        <w:tabs>
          <w:tab w:val="left" w:pos="567"/>
        </w:tabs>
        <w:spacing w:after="0"/>
        <w:rPr>
          <w:szCs w:val="22"/>
        </w:rPr>
      </w:pPr>
      <w:r w:rsidRPr="009A686B">
        <w:rPr>
          <w:szCs w:val="22"/>
        </w:rPr>
        <w:t>-</w:t>
      </w:r>
      <w:r w:rsidRPr="009A686B">
        <w:rPr>
          <w:szCs w:val="22"/>
        </w:rPr>
        <w:tab/>
      </w:r>
      <w:proofErr w:type="spellStart"/>
      <w:r w:rsidRPr="009A686B">
        <w:rPr>
          <w:szCs w:val="22"/>
        </w:rPr>
        <w:t>Hipovolemija</w:t>
      </w:r>
      <w:proofErr w:type="spellEnd"/>
      <w:r w:rsidRPr="009A686B">
        <w:rPr>
          <w:szCs w:val="22"/>
        </w:rPr>
        <w:t>.</w:t>
      </w:r>
    </w:p>
    <w:p w:rsidR="00334CA9" w:rsidRPr="009A686B" w:rsidRDefault="00334CA9" w:rsidP="00334CA9">
      <w:pPr>
        <w:pStyle w:val="Pagrindinistekstas"/>
        <w:tabs>
          <w:tab w:val="left" w:pos="567"/>
        </w:tabs>
        <w:spacing w:after="0"/>
        <w:rPr>
          <w:szCs w:val="22"/>
        </w:rPr>
      </w:pPr>
      <w:r w:rsidRPr="009A686B">
        <w:rPr>
          <w:szCs w:val="22"/>
        </w:rPr>
        <w:t>-</w:t>
      </w:r>
      <w:r w:rsidRPr="009A686B">
        <w:rPr>
          <w:szCs w:val="22"/>
        </w:rPr>
        <w:tab/>
      </w:r>
      <w:proofErr w:type="spellStart"/>
      <w:r w:rsidRPr="009A686B">
        <w:rPr>
          <w:szCs w:val="22"/>
        </w:rPr>
        <w:t>Hipertrofinė</w:t>
      </w:r>
      <w:proofErr w:type="spellEnd"/>
      <w:r w:rsidRPr="009A686B">
        <w:rPr>
          <w:szCs w:val="22"/>
        </w:rPr>
        <w:t xml:space="preserve"> kardiomiopatija.</w:t>
      </w:r>
    </w:p>
    <w:p w:rsidR="00334CA9" w:rsidRPr="009A686B" w:rsidRDefault="00334CA9" w:rsidP="00334CA9">
      <w:pPr>
        <w:pStyle w:val="Pagrindinistekstas"/>
        <w:tabs>
          <w:tab w:val="left" w:pos="567"/>
        </w:tabs>
        <w:spacing w:after="0"/>
        <w:rPr>
          <w:szCs w:val="22"/>
        </w:rPr>
      </w:pPr>
      <w:r w:rsidRPr="009A686B">
        <w:rPr>
          <w:szCs w:val="22"/>
        </w:rPr>
        <w:t>-</w:t>
      </w:r>
      <w:r w:rsidRPr="009A686B">
        <w:rPr>
          <w:szCs w:val="22"/>
        </w:rPr>
        <w:tab/>
        <w:t xml:space="preserve">Aortos arba </w:t>
      </w:r>
      <w:proofErr w:type="spellStart"/>
      <w:r w:rsidRPr="009A686B">
        <w:rPr>
          <w:szCs w:val="22"/>
        </w:rPr>
        <w:t>mitralinė</w:t>
      </w:r>
      <w:proofErr w:type="spellEnd"/>
      <w:r w:rsidRPr="009A686B">
        <w:rPr>
          <w:szCs w:val="22"/>
        </w:rPr>
        <w:t xml:space="preserve"> stenozė.</w:t>
      </w:r>
    </w:p>
    <w:p w:rsidR="00334CA9" w:rsidRPr="009A686B" w:rsidRDefault="00334CA9" w:rsidP="00334CA9">
      <w:pPr>
        <w:pStyle w:val="Pagrindinistekstas"/>
        <w:tabs>
          <w:tab w:val="left" w:pos="567"/>
        </w:tabs>
        <w:spacing w:after="0"/>
        <w:rPr>
          <w:szCs w:val="22"/>
        </w:rPr>
      </w:pPr>
      <w:r w:rsidRPr="009A686B">
        <w:rPr>
          <w:szCs w:val="22"/>
        </w:rPr>
        <w:t>-</w:t>
      </w:r>
      <w:r w:rsidRPr="009A686B">
        <w:rPr>
          <w:szCs w:val="22"/>
        </w:rPr>
        <w:tab/>
        <w:t xml:space="preserve">Širdies </w:t>
      </w:r>
      <w:proofErr w:type="spellStart"/>
      <w:r w:rsidRPr="009A686B">
        <w:rPr>
          <w:szCs w:val="22"/>
        </w:rPr>
        <w:t>tamponada</w:t>
      </w:r>
      <w:proofErr w:type="spellEnd"/>
      <w:r w:rsidRPr="009A686B">
        <w:rPr>
          <w:szCs w:val="22"/>
        </w:rPr>
        <w:t>.</w:t>
      </w:r>
    </w:p>
    <w:p w:rsidR="00334CA9" w:rsidRPr="009A686B" w:rsidRDefault="00334CA9" w:rsidP="00334CA9">
      <w:pPr>
        <w:pStyle w:val="Pagrindinistekstas"/>
        <w:tabs>
          <w:tab w:val="left" w:pos="567"/>
        </w:tabs>
        <w:spacing w:after="0"/>
        <w:rPr>
          <w:szCs w:val="22"/>
        </w:rPr>
      </w:pPr>
      <w:r w:rsidRPr="009A686B">
        <w:rPr>
          <w:szCs w:val="22"/>
        </w:rPr>
        <w:t>-</w:t>
      </w:r>
      <w:r w:rsidRPr="009A686B">
        <w:rPr>
          <w:szCs w:val="22"/>
        </w:rPr>
        <w:tab/>
      </w:r>
      <w:proofErr w:type="spellStart"/>
      <w:r w:rsidRPr="009A686B">
        <w:rPr>
          <w:szCs w:val="22"/>
        </w:rPr>
        <w:t>Konstrikcinis</w:t>
      </w:r>
      <w:proofErr w:type="spellEnd"/>
      <w:r w:rsidRPr="009A686B">
        <w:rPr>
          <w:szCs w:val="22"/>
        </w:rPr>
        <w:t xml:space="preserve"> </w:t>
      </w:r>
      <w:proofErr w:type="spellStart"/>
      <w:r w:rsidRPr="009A686B">
        <w:rPr>
          <w:szCs w:val="22"/>
        </w:rPr>
        <w:t>perikarditas</w:t>
      </w:r>
      <w:proofErr w:type="spellEnd"/>
      <w:r w:rsidRPr="009A686B">
        <w:rPr>
          <w:szCs w:val="22"/>
        </w:rPr>
        <w:t>.</w:t>
      </w:r>
    </w:p>
    <w:p w:rsidR="00334CA9" w:rsidRPr="009A686B" w:rsidRDefault="00334CA9" w:rsidP="00334CA9">
      <w:pPr>
        <w:pStyle w:val="Pagrindinistekstas"/>
        <w:tabs>
          <w:tab w:val="left" w:pos="567"/>
        </w:tabs>
        <w:spacing w:after="0"/>
        <w:rPr>
          <w:szCs w:val="22"/>
        </w:rPr>
      </w:pPr>
      <w:r w:rsidRPr="009A686B">
        <w:rPr>
          <w:szCs w:val="22"/>
        </w:rPr>
        <w:t>-</w:t>
      </w:r>
      <w:r w:rsidRPr="009A686B">
        <w:rPr>
          <w:szCs w:val="22"/>
        </w:rPr>
        <w:tab/>
      </w:r>
      <w:r w:rsidR="00211528" w:rsidRPr="006312F6">
        <w:rPr>
          <w:szCs w:val="22"/>
        </w:rPr>
        <w:t>Reikšminga</w:t>
      </w:r>
      <w:r w:rsidRPr="00BD7B9F">
        <w:rPr>
          <w:szCs w:val="22"/>
        </w:rPr>
        <w:t xml:space="preserve"> anemija.</w:t>
      </w:r>
    </w:p>
    <w:p w:rsidR="00334CA9" w:rsidRPr="009A686B" w:rsidRDefault="00334CA9" w:rsidP="00334CA9">
      <w:pPr>
        <w:pStyle w:val="Pagrindinistekstas"/>
        <w:tabs>
          <w:tab w:val="left" w:pos="567"/>
        </w:tabs>
        <w:spacing w:after="0"/>
        <w:ind w:left="567" w:hanging="567"/>
        <w:rPr>
          <w:szCs w:val="22"/>
        </w:rPr>
      </w:pPr>
      <w:r w:rsidRPr="009A686B">
        <w:rPr>
          <w:szCs w:val="22"/>
        </w:rPr>
        <w:t>-</w:t>
      </w:r>
      <w:r w:rsidRPr="009A686B">
        <w:rPr>
          <w:szCs w:val="22"/>
        </w:rPr>
        <w:tab/>
        <w:t xml:space="preserve">Vartojimas kartu su fosfodiesterazės-5-inhibitoriais (pvz., </w:t>
      </w:r>
      <w:proofErr w:type="spellStart"/>
      <w:r w:rsidRPr="009A686B">
        <w:rPr>
          <w:szCs w:val="22"/>
        </w:rPr>
        <w:t>sildenafiliu</w:t>
      </w:r>
      <w:proofErr w:type="spellEnd"/>
      <w:r w:rsidRPr="009A686B">
        <w:rPr>
          <w:szCs w:val="22"/>
        </w:rPr>
        <w:t xml:space="preserve">, </w:t>
      </w:r>
      <w:proofErr w:type="spellStart"/>
      <w:r w:rsidRPr="009A686B">
        <w:rPr>
          <w:szCs w:val="22"/>
        </w:rPr>
        <w:t>tadalafiliu</w:t>
      </w:r>
      <w:proofErr w:type="spellEnd"/>
      <w:r w:rsidRPr="009A686B">
        <w:rPr>
          <w:szCs w:val="22"/>
        </w:rPr>
        <w:t xml:space="preserve"> arba </w:t>
      </w:r>
      <w:proofErr w:type="spellStart"/>
      <w:r w:rsidRPr="009A686B">
        <w:rPr>
          <w:szCs w:val="22"/>
        </w:rPr>
        <w:t>vardenafiliu</w:t>
      </w:r>
      <w:proofErr w:type="spellEnd"/>
      <w:r w:rsidRPr="009A686B">
        <w:rPr>
          <w:szCs w:val="22"/>
        </w:rPr>
        <w:t>).</w:t>
      </w:r>
    </w:p>
    <w:p w:rsidR="00334CA9" w:rsidRPr="009A686B" w:rsidRDefault="00334CA9" w:rsidP="00A74759">
      <w:pPr>
        <w:pStyle w:val="BTEMEASMCA"/>
      </w:pPr>
    </w:p>
    <w:p w:rsidR="00334CA9" w:rsidRPr="009A686B" w:rsidRDefault="00334CA9" w:rsidP="00334CA9">
      <w:pPr>
        <w:pStyle w:val="PI-2EMEASMCA"/>
      </w:pPr>
      <w:bookmarkStart w:id="18" w:name="_Toc129243105"/>
      <w:bookmarkStart w:id="19" w:name="_Toc129243230"/>
      <w:r w:rsidRPr="009A686B">
        <w:t>4.4</w:t>
      </w:r>
      <w:r w:rsidRPr="009A686B">
        <w:tab/>
        <w:t>Specialūs įspėjimai ir atsargumo priemonės</w:t>
      </w:r>
      <w:bookmarkEnd w:id="18"/>
      <w:bookmarkEnd w:id="19"/>
    </w:p>
    <w:p w:rsidR="00334CA9" w:rsidRPr="009A686B" w:rsidRDefault="00334CA9" w:rsidP="00334CA9">
      <w:pPr>
        <w:pStyle w:val="Pagrindinistekstas"/>
        <w:spacing w:after="0"/>
        <w:rPr>
          <w:szCs w:val="22"/>
        </w:rPr>
      </w:pPr>
    </w:p>
    <w:p w:rsidR="00334CA9" w:rsidRPr="009A686B" w:rsidRDefault="00334CA9" w:rsidP="00334CA9">
      <w:pPr>
        <w:pStyle w:val="Pagrindinistekstas"/>
        <w:spacing w:after="0"/>
        <w:rPr>
          <w:szCs w:val="22"/>
        </w:rPr>
      </w:pPr>
      <w:bookmarkStart w:id="20" w:name="_Toc129243106"/>
      <w:bookmarkStart w:id="21" w:name="_Toc129243231"/>
      <w:r w:rsidRPr="009A686B">
        <w:rPr>
          <w:szCs w:val="22"/>
        </w:rPr>
        <w:t xml:space="preserve">Atsargiai </w:t>
      </w:r>
      <w:proofErr w:type="spellStart"/>
      <w:r w:rsidRPr="009A686B">
        <w:rPr>
          <w:szCs w:val="22"/>
        </w:rPr>
        <w:t>izosorbido</w:t>
      </w:r>
      <w:proofErr w:type="spellEnd"/>
      <w:r w:rsidRPr="009A686B">
        <w:rPr>
          <w:szCs w:val="22"/>
        </w:rPr>
        <w:t xml:space="preserve"> </w:t>
      </w:r>
      <w:proofErr w:type="spellStart"/>
      <w:r w:rsidRPr="009A686B">
        <w:rPr>
          <w:szCs w:val="22"/>
        </w:rPr>
        <w:t>dinitratu</w:t>
      </w:r>
      <w:proofErr w:type="spellEnd"/>
      <w:r w:rsidRPr="009A686B">
        <w:rPr>
          <w:szCs w:val="22"/>
        </w:rPr>
        <w:t xml:space="preserve"> reikia gydyti:</w:t>
      </w:r>
    </w:p>
    <w:p w:rsidR="00334CA9" w:rsidRPr="009A686B" w:rsidRDefault="00334CA9" w:rsidP="00A74759">
      <w:pPr>
        <w:pStyle w:val="Pagrindinistekstas"/>
        <w:numPr>
          <w:ilvl w:val="0"/>
          <w:numId w:val="8"/>
        </w:numPr>
        <w:spacing w:after="0"/>
        <w:rPr>
          <w:szCs w:val="22"/>
        </w:rPr>
      </w:pPr>
      <w:r w:rsidRPr="009A686B">
        <w:rPr>
          <w:szCs w:val="22"/>
        </w:rPr>
        <w:t xml:space="preserve">pacientus, kuriems sumažėjęs prisipildymo spaudimas, pvz., esant ūmiam miokardo infarktui, nepakankamai kairiojo skilvelio funkcijai (kairiosios širdies nepakankamumas). Reikia saugoti, kad </w:t>
      </w:r>
      <w:proofErr w:type="spellStart"/>
      <w:r w:rsidRPr="009A686B">
        <w:rPr>
          <w:szCs w:val="22"/>
        </w:rPr>
        <w:t>sistolinis</w:t>
      </w:r>
      <w:proofErr w:type="spellEnd"/>
      <w:r w:rsidRPr="009A686B">
        <w:rPr>
          <w:szCs w:val="22"/>
        </w:rPr>
        <w:t xml:space="preserve"> kraujospūdis netaptų mažesnis negu 90 mm </w:t>
      </w:r>
      <w:proofErr w:type="spellStart"/>
      <w:r w:rsidRPr="009A686B">
        <w:rPr>
          <w:szCs w:val="22"/>
        </w:rPr>
        <w:t>Hg</w:t>
      </w:r>
      <w:proofErr w:type="spellEnd"/>
      <w:r w:rsidRPr="009A686B">
        <w:rPr>
          <w:szCs w:val="22"/>
        </w:rPr>
        <w:t>;</w:t>
      </w:r>
    </w:p>
    <w:p w:rsidR="00334CA9" w:rsidRPr="009A686B" w:rsidRDefault="00334CA9" w:rsidP="00A74759">
      <w:pPr>
        <w:pStyle w:val="Pagrindinistekstas"/>
        <w:numPr>
          <w:ilvl w:val="0"/>
          <w:numId w:val="8"/>
        </w:numPr>
        <w:spacing w:after="0"/>
        <w:rPr>
          <w:szCs w:val="22"/>
        </w:rPr>
      </w:pPr>
      <w:r w:rsidRPr="009A686B">
        <w:rPr>
          <w:szCs w:val="22"/>
        </w:rPr>
        <w:t xml:space="preserve">pacientus, linkusius į </w:t>
      </w:r>
      <w:proofErr w:type="spellStart"/>
      <w:r w:rsidRPr="009A686B">
        <w:rPr>
          <w:szCs w:val="22"/>
        </w:rPr>
        <w:t>ortostatinį</w:t>
      </w:r>
      <w:proofErr w:type="spellEnd"/>
      <w:r w:rsidRPr="009A686B">
        <w:rPr>
          <w:szCs w:val="22"/>
        </w:rPr>
        <w:t xml:space="preserve"> kraujotakos reguliacijos sutrikimą;</w:t>
      </w:r>
    </w:p>
    <w:p w:rsidR="00334CA9" w:rsidRPr="009A686B" w:rsidRDefault="00334CA9" w:rsidP="00A74759">
      <w:pPr>
        <w:pStyle w:val="Pagrindinistekstas"/>
        <w:numPr>
          <w:ilvl w:val="0"/>
          <w:numId w:val="8"/>
        </w:numPr>
        <w:spacing w:after="0"/>
        <w:rPr>
          <w:szCs w:val="22"/>
        </w:rPr>
      </w:pPr>
      <w:r w:rsidRPr="009A686B">
        <w:rPr>
          <w:szCs w:val="22"/>
        </w:rPr>
        <w:t xml:space="preserve">pacientus, sergančius ligomis, kurių metu padidėja kaukolės vidaus spaudimas (iki šiol kaukolės vidaus spaudimo padidėjimas nustatytas tik tuo atveju, kai didelės </w:t>
      </w:r>
      <w:proofErr w:type="spellStart"/>
      <w:r w:rsidRPr="009A686B">
        <w:rPr>
          <w:szCs w:val="22"/>
        </w:rPr>
        <w:t>glicerolio</w:t>
      </w:r>
      <w:proofErr w:type="spellEnd"/>
      <w:r w:rsidRPr="009A686B">
        <w:rPr>
          <w:szCs w:val="22"/>
        </w:rPr>
        <w:t xml:space="preserve"> </w:t>
      </w:r>
      <w:proofErr w:type="spellStart"/>
      <w:r w:rsidRPr="009A686B">
        <w:rPr>
          <w:szCs w:val="22"/>
        </w:rPr>
        <w:t>trinitrato</w:t>
      </w:r>
      <w:proofErr w:type="spellEnd"/>
      <w:r w:rsidRPr="009A686B">
        <w:rPr>
          <w:szCs w:val="22"/>
        </w:rPr>
        <w:t xml:space="preserve"> dozės buvo sušvirkštos į veną);</w:t>
      </w:r>
    </w:p>
    <w:p w:rsidR="00334CA9" w:rsidRPr="009A686B" w:rsidRDefault="00334CA9" w:rsidP="00A74759">
      <w:pPr>
        <w:pStyle w:val="Pagrindinistekstas"/>
        <w:numPr>
          <w:ilvl w:val="0"/>
          <w:numId w:val="8"/>
        </w:numPr>
        <w:spacing w:after="0"/>
        <w:rPr>
          <w:szCs w:val="22"/>
        </w:rPr>
      </w:pPr>
      <w:r w:rsidRPr="009A686B">
        <w:rPr>
          <w:szCs w:val="22"/>
        </w:rPr>
        <w:t xml:space="preserve">pacientus, sergančius </w:t>
      </w:r>
      <w:proofErr w:type="spellStart"/>
      <w:r w:rsidRPr="009A686B">
        <w:rPr>
          <w:szCs w:val="22"/>
        </w:rPr>
        <w:t>hipotiroze</w:t>
      </w:r>
      <w:proofErr w:type="spellEnd"/>
      <w:r w:rsidRPr="009A686B">
        <w:rPr>
          <w:szCs w:val="22"/>
        </w:rPr>
        <w:t>;</w:t>
      </w:r>
    </w:p>
    <w:p w:rsidR="00334CA9" w:rsidRPr="009A686B" w:rsidRDefault="00334CA9" w:rsidP="00A74759">
      <w:pPr>
        <w:pStyle w:val="Pagrindinistekstas"/>
        <w:numPr>
          <w:ilvl w:val="0"/>
          <w:numId w:val="8"/>
        </w:numPr>
        <w:spacing w:after="0"/>
        <w:rPr>
          <w:szCs w:val="22"/>
        </w:rPr>
      </w:pPr>
      <w:r w:rsidRPr="009A686B">
        <w:rPr>
          <w:szCs w:val="22"/>
        </w:rPr>
        <w:t xml:space="preserve">pacientus, kuriems yra hipotermija, hipoksija arba kitoks ventiliacijos ar </w:t>
      </w:r>
      <w:proofErr w:type="spellStart"/>
      <w:r w:rsidRPr="009A686B">
        <w:rPr>
          <w:szCs w:val="22"/>
        </w:rPr>
        <w:t>perfuzijos</w:t>
      </w:r>
      <w:proofErr w:type="spellEnd"/>
      <w:r w:rsidRPr="009A686B">
        <w:rPr>
          <w:szCs w:val="22"/>
        </w:rPr>
        <w:t xml:space="preserve"> sutrikimas;</w:t>
      </w:r>
    </w:p>
    <w:p w:rsidR="00334CA9" w:rsidRPr="009A686B" w:rsidRDefault="00334CA9" w:rsidP="00A74759">
      <w:pPr>
        <w:pStyle w:val="Pagrindinistekstas"/>
        <w:numPr>
          <w:ilvl w:val="0"/>
          <w:numId w:val="8"/>
        </w:numPr>
        <w:spacing w:after="0"/>
        <w:rPr>
          <w:szCs w:val="22"/>
        </w:rPr>
      </w:pPr>
      <w:r w:rsidRPr="009A686B">
        <w:rPr>
          <w:szCs w:val="22"/>
        </w:rPr>
        <w:t xml:space="preserve">pacientus, kuriems įvyko galvos trauma arba yra smegenų </w:t>
      </w:r>
      <w:proofErr w:type="spellStart"/>
      <w:r w:rsidRPr="009A686B">
        <w:rPr>
          <w:szCs w:val="22"/>
        </w:rPr>
        <w:t>hemoragija</w:t>
      </w:r>
      <w:proofErr w:type="spellEnd"/>
      <w:r w:rsidRPr="009A686B">
        <w:rPr>
          <w:szCs w:val="22"/>
        </w:rPr>
        <w:t xml:space="preserve">;  </w:t>
      </w:r>
    </w:p>
    <w:p w:rsidR="00334CA9" w:rsidRPr="009A686B" w:rsidRDefault="00334CA9" w:rsidP="00A74759">
      <w:pPr>
        <w:pStyle w:val="Pagrindinistekstas"/>
        <w:numPr>
          <w:ilvl w:val="0"/>
          <w:numId w:val="8"/>
        </w:numPr>
        <w:spacing w:after="0"/>
        <w:rPr>
          <w:szCs w:val="22"/>
        </w:rPr>
      </w:pPr>
      <w:r w:rsidRPr="009A686B">
        <w:rPr>
          <w:szCs w:val="22"/>
        </w:rPr>
        <w:t>pacientus, kuriuos neseniai ištiko miokardo infarktas;</w:t>
      </w:r>
    </w:p>
    <w:p w:rsidR="00334CA9" w:rsidRPr="009A686B" w:rsidRDefault="00334CA9" w:rsidP="00A74759">
      <w:pPr>
        <w:pStyle w:val="Pagrindinistekstas"/>
        <w:numPr>
          <w:ilvl w:val="0"/>
          <w:numId w:val="8"/>
        </w:numPr>
        <w:spacing w:after="0"/>
        <w:rPr>
          <w:szCs w:val="22"/>
        </w:rPr>
      </w:pPr>
      <w:r w:rsidRPr="009A686B">
        <w:rPr>
          <w:szCs w:val="22"/>
        </w:rPr>
        <w:t>pacientus, linkusius į uždaro kampo glaukomą;</w:t>
      </w:r>
    </w:p>
    <w:p w:rsidR="00334CA9" w:rsidRPr="009A686B" w:rsidRDefault="00334CA9" w:rsidP="00A74759">
      <w:pPr>
        <w:pStyle w:val="Pagrindinistekstas"/>
        <w:numPr>
          <w:ilvl w:val="0"/>
          <w:numId w:val="8"/>
        </w:numPr>
        <w:spacing w:after="0"/>
        <w:rPr>
          <w:szCs w:val="22"/>
        </w:rPr>
      </w:pPr>
      <w:r w:rsidRPr="009A686B">
        <w:rPr>
          <w:szCs w:val="22"/>
        </w:rPr>
        <w:t xml:space="preserve">pacientus, kuriems yra sunkus inkstų ar kepenų </w:t>
      </w:r>
      <w:r w:rsidR="00211528" w:rsidRPr="00AC79C3">
        <w:rPr>
          <w:szCs w:val="22"/>
        </w:rPr>
        <w:t>funkcijos</w:t>
      </w:r>
      <w:r w:rsidRPr="009A686B">
        <w:rPr>
          <w:szCs w:val="22"/>
        </w:rPr>
        <w:t xml:space="preserve"> sutrikimas.</w:t>
      </w:r>
    </w:p>
    <w:p w:rsidR="00334CA9" w:rsidRPr="009A686B" w:rsidRDefault="00334CA9" w:rsidP="00334CA9">
      <w:pPr>
        <w:pStyle w:val="Pagrindinistekstas"/>
        <w:spacing w:after="0"/>
        <w:rPr>
          <w:szCs w:val="22"/>
        </w:rPr>
      </w:pPr>
    </w:p>
    <w:p w:rsidR="00334CA9" w:rsidRPr="009A686B" w:rsidRDefault="00334CA9" w:rsidP="00334CA9">
      <w:pPr>
        <w:rPr>
          <w:sz w:val="22"/>
          <w:szCs w:val="22"/>
        </w:rPr>
      </w:pPr>
      <w:r w:rsidRPr="009A686B">
        <w:rPr>
          <w:sz w:val="22"/>
          <w:szCs w:val="22"/>
        </w:rPr>
        <w:t xml:space="preserve">Vartojant organinių nitratų </w:t>
      </w:r>
      <w:r w:rsidR="00E943DE">
        <w:rPr>
          <w:sz w:val="22"/>
          <w:szCs w:val="22"/>
        </w:rPr>
        <w:t xml:space="preserve">vaistinių </w:t>
      </w:r>
      <w:r w:rsidRPr="009A686B">
        <w:rPr>
          <w:sz w:val="22"/>
          <w:szCs w:val="22"/>
        </w:rPr>
        <w:t xml:space="preserve">preparatų, galima tolerancija ir kryžminė tolerancija. Kad jos rizika sumažėtų, reikia dozuoti taip, kad per parą bent 8 val. kraujyje būtų tik mažas nitratų kiekis arba jo visai nebūtų. </w:t>
      </w:r>
    </w:p>
    <w:p w:rsidR="00334CA9" w:rsidRPr="009A686B" w:rsidRDefault="00334CA9" w:rsidP="00334CA9">
      <w:pPr>
        <w:pStyle w:val="Pagrindinistekstas"/>
        <w:spacing w:after="0"/>
        <w:rPr>
          <w:szCs w:val="22"/>
        </w:rPr>
      </w:pPr>
    </w:p>
    <w:p w:rsidR="00334CA9" w:rsidRDefault="00334CA9" w:rsidP="00334CA9">
      <w:pPr>
        <w:pStyle w:val="Pagrindinistekstas"/>
        <w:spacing w:after="0"/>
        <w:rPr>
          <w:szCs w:val="22"/>
        </w:rPr>
      </w:pPr>
      <w:r w:rsidRPr="009A686B">
        <w:rPr>
          <w:szCs w:val="22"/>
        </w:rPr>
        <w:t>ISDN-</w:t>
      </w:r>
      <w:proofErr w:type="spellStart"/>
      <w:r w:rsidRPr="009A686B">
        <w:rPr>
          <w:szCs w:val="22"/>
        </w:rPr>
        <w:t>ratiopharm</w:t>
      </w:r>
      <w:proofErr w:type="spellEnd"/>
      <w:r w:rsidRPr="009A686B">
        <w:rPr>
          <w:szCs w:val="22"/>
          <w:vertAlign w:val="superscript"/>
        </w:rPr>
        <w:t xml:space="preserve"> </w:t>
      </w:r>
      <w:r w:rsidRPr="009A686B">
        <w:rPr>
          <w:szCs w:val="22"/>
        </w:rPr>
        <w:t xml:space="preserve"> netinka ūmiam krūtinės anginos priepuoliui ir miokardo infarktui gydyti.</w:t>
      </w:r>
    </w:p>
    <w:p w:rsidR="00AA475C" w:rsidRDefault="00AA475C" w:rsidP="00017221">
      <w:pPr>
        <w:pStyle w:val="Pagrindinistekstas"/>
        <w:spacing w:after="0"/>
      </w:pPr>
    </w:p>
    <w:p w:rsidR="00AA475C" w:rsidRPr="00AA475C" w:rsidRDefault="00AA475C" w:rsidP="00AA475C">
      <w:pPr>
        <w:tabs>
          <w:tab w:val="left" w:pos="567"/>
        </w:tabs>
        <w:rPr>
          <w:b/>
          <w:i/>
          <w:sz w:val="22"/>
          <w:szCs w:val="22"/>
        </w:rPr>
      </w:pPr>
      <w:r>
        <w:rPr>
          <w:b/>
          <w:sz w:val="22"/>
          <w:szCs w:val="22"/>
        </w:rPr>
        <w:t>ISDN</w:t>
      </w:r>
      <w:r w:rsidRPr="00AA475C">
        <w:rPr>
          <w:b/>
          <w:sz w:val="22"/>
          <w:szCs w:val="22"/>
        </w:rPr>
        <w:t>-</w:t>
      </w:r>
      <w:proofErr w:type="spellStart"/>
      <w:r w:rsidRPr="00AA475C">
        <w:rPr>
          <w:b/>
          <w:sz w:val="22"/>
          <w:szCs w:val="22"/>
        </w:rPr>
        <w:t>ratiopharm</w:t>
      </w:r>
      <w:proofErr w:type="spellEnd"/>
      <w:r w:rsidRPr="00AA475C">
        <w:rPr>
          <w:b/>
          <w:sz w:val="22"/>
          <w:szCs w:val="22"/>
        </w:rPr>
        <w:t xml:space="preserve">  sudėtyje yra laktozės. </w:t>
      </w:r>
    </w:p>
    <w:p w:rsidR="00AA475C" w:rsidRDefault="00AA475C" w:rsidP="00AA475C">
      <w:pPr>
        <w:tabs>
          <w:tab w:val="left" w:pos="567"/>
        </w:tabs>
        <w:rPr>
          <w:sz w:val="22"/>
          <w:szCs w:val="22"/>
        </w:rPr>
      </w:pPr>
      <w:r w:rsidRPr="00AA475C">
        <w:rPr>
          <w:sz w:val="22"/>
          <w:szCs w:val="22"/>
        </w:rPr>
        <w:t xml:space="preserve">Šio vaistinio preparato negalima vartoti pacientams, kuriems nustatytas retas paveldimas sutrikimas – </w:t>
      </w:r>
      <w:proofErr w:type="spellStart"/>
      <w:r w:rsidRPr="00AA475C">
        <w:rPr>
          <w:sz w:val="22"/>
          <w:szCs w:val="22"/>
        </w:rPr>
        <w:t>galaktozės</w:t>
      </w:r>
      <w:proofErr w:type="spellEnd"/>
      <w:r w:rsidRPr="00AA475C">
        <w:rPr>
          <w:sz w:val="22"/>
          <w:szCs w:val="22"/>
        </w:rPr>
        <w:t xml:space="preserve"> </w:t>
      </w:r>
      <w:proofErr w:type="spellStart"/>
      <w:r w:rsidRPr="00AA475C">
        <w:rPr>
          <w:sz w:val="22"/>
          <w:szCs w:val="22"/>
        </w:rPr>
        <w:t>netoleravimas</w:t>
      </w:r>
      <w:proofErr w:type="spellEnd"/>
      <w:r w:rsidRPr="00AA475C">
        <w:rPr>
          <w:sz w:val="22"/>
          <w:szCs w:val="22"/>
        </w:rPr>
        <w:t xml:space="preserve">, visiškas laktazės stygius arba gliukozės ir </w:t>
      </w:r>
      <w:proofErr w:type="spellStart"/>
      <w:r w:rsidRPr="00AA475C">
        <w:rPr>
          <w:sz w:val="22"/>
          <w:szCs w:val="22"/>
        </w:rPr>
        <w:t>galaktozės</w:t>
      </w:r>
      <w:proofErr w:type="spellEnd"/>
      <w:r w:rsidRPr="00AA475C">
        <w:rPr>
          <w:sz w:val="22"/>
          <w:szCs w:val="22"/>
        </w:rPr>
        <w:t xml:space="preserve"> </w:t>
      </w:r>
      <w:proofErr w:type="spellStart"/>
      <w:r w:rsidRPr="00AA475C">
        <w:rPr>
          <w:sz w:val="22"/>
          <w:szCs w:val="22"/>
        </w:rPr>
        <w:t>malabsorbcija</w:t>
      </w:r>
      <w:proofErr w:type="spellEnd"/>
      <w:r w:rsidRPr="00AA475C">
        <w:rPr>
          <w:sz w:val="22"/>
          <w:szCs w:val="22"/>
        </w:rPr>
        <w:t>.</w:t>
      </w:r>
    </w:p>
    <w:p w:rsidR="003374E8" w:rsidRPr="005416A8" w:rsidRDefault="005416A8" w:rsidP="00AA475C">
      <w:pPr>
        <w:tabs>
          <w:tab w:val="left" w:pos="567"/>
        </w:tabs>
        <w:rPr>
          <w:b/>
          <w:i/>
          <w:sz w:val="22"/>
          <w:szCs w:val="22"/>
        </w:rPr>
      </w:pPr>
      <w:r>
        <w:rPr>
          <w:b/>
          <w:sz w:val="22"/>
          <w:szCs w:val="22"/>
        </w:rPr>
        <w:lastRenderedPageBreak/>
        <w:t>ISDN</w:t>
      </w:r>
      <w:r w:rsidRPr="00AA475C">
        <w:rPr>
          <w:b/>
          <w:sz w:val="22"/>
          <w:szCs w:val="22"/>
        </w:rPr>
        <w:t>-</w:t>
      </w:r>
      <w:proofErr w:type="spellStart"/>
      <w:r w:rsidRPr="00AA475C">
        <w:rPr>
          <w:b/>
          <w:sz w:val="22"/>
          <w:szCs w:val="22"/>
        </w:rPr>
        <w:t>ratiopharm</w:t>
      </w:r>
      <w:proofErr w:type="spellEnd"/>
      <w:r w:rsidRPr="00AA475C">
        <w:rPr>
          <w:b/>
          <w:sz w:val="22"/>
          <w:szCs w:val="22"/>
        </w:rPr>
        <w:t xml:space="preserve">  sudėtyje yra</w:t>
      </w:r>
      <w:r>
        <w:rPr>
          <w:b/>
          <w:sz w:val="22"/>
          <w:szCs w:val="22"/>
        </w:rPr>
        <w:t xml:space="preserve"> natrio.</w:t>
      </w:r>
      <w:r w:rsidRPr="00AA475C">
        <w:rPr>
          <w:b/>
          <w:sz w:val="22"/>
          <w:szCs w:val="22"/>
        </w:rPr>
        <w:t xml:space="preserve"> </w:t>
      </w:r>
    </w:p>
    <w:p w:rsidR="003374E8" w:rsidRPr="003374E8" w:rsidRDefault="003374E8" w:rsidP="003374E8">
      <w:pPr>
        <w:widowControl w:val="0"/>
        <w:tabs>
          <w:tab w:val="left" w:pos="567"/>
        </w:tabs>
        <w:rPr>
          <w:sz w:val="22"/>
          <w:szCs w:val="22"/>
          <w:lang w:eastAsia="lt-LT"/>
        </w:rPr>
      </w:pPr>
      <w:proofErr w:type="spellStart"/>
      <w:r w:rsidRPr="003374E8">
        <w:rPr>
          <w:sz w:val="22"/>
          <w:szCs w:val="22"/>
          <w:lang w:val="en-GB"/>
        </w:rPr>
        <w:t>Šio</w:t>
      </w:r>
      <w:proofErr w:type="spellEnd"/>
      <w:r w:rsidRPr="003374E8">
        <w:rPr>
          <w:sz w:val="22"/>
          <w:szCs w:val="22"/>
          <w:lang w:val="en-GB"/>
        </w:rPr>
        <w:t xml:space="preserve"> </w:t>
      </w:r>
      <w:proofErr w:type="spellStart"/>
      <w:r w:rsidRPr="003374E8">
        <w:rPr>
          <w:sz w:val="22"/>
          <w:szCs w:val="22"/>
          <w:lang w:val="en-GB"/>
        </w:rPr>
        <w:t>vaist</w:t>
      </w:r>
      <w:r w:rsidR="005416A8">
        <w:rPr>
          <w:sz w:val="22"/>
          <w:szCs w:val="22"/>
          <w:lang w:val="en-GB"/>
        </w:rPr>
        <w:t>inio</w:t>
      </w:r>
      <w:proofErr w:type="spellEnd"/>
      <w:r w:rsidR="005416A8">
        <w:rPr>
          <w:sz w:val="22"/>
          <w:szCs w:val="22"/>
          <w:lang w:val="en-GB"/>
        </w:rPr>
        <w:t xml:space="preserve"> </w:t>
      </w:r>
      <w:proofErr w:type="spellStart"/>
      <w:r w:rsidR="005416A8">
        <w:rPr>
          <w:sz w:val="22"/>
          <w:szCs w:val="22"/>
          <w:lang w:val="en-GB"/>
        </w:rPr>
        <w:t>preparato</w:t>
      </w:r>
      <w:proofErr w:type="spellEnd"/>
      <w:r w:rsidR="005416A8">
        <w:rPr>
          <w:sz w:val="22"/>
          <w:szCs w:val="22"/>
          <w:lang w:val="en-GB"/>
        </w:rPr>
        <w:t xml:space="preserve"> </w:t>
      </w:r>
      <w:proofErr w:type="spellStart"/>
      <w:r w:rsidRPr="003374E8">
        <w:rPr>
          <w:sz w:val="22"/>
          <w:szCs w:val="22"/>
          <w:lang w:val="en-GB"/>
        </w:rPr>
        <w:t>vienoje</w:t>
      </w:r>
      <w:proofErr w:type="spellEnd"/>
      <w:r w:rsidRPr="003374E8">
        <w:rPr>
          <w:sz w:val="22"/>
          <w:szCs w:val="22"/>
          <w:lang w:val="en-GB"/>
        </w:rPr>
        <w:t xml:space="preserve"> </w:t>
      </w:r>
      <w:proofErr w:type="spellStart"/>
      <w:r w:rsidR="00D011FD">
        <w:rPr>
          <w:sz w:val="22"/>
          <w:szCs w:val="22"/>
          <w:lang w:val="en-GB"/>
        </w:rPr>
        <w:t>kietojoje</w:t>
      </w:r>
      <w:proofErr w:type="spellEnd"/>
      <w:r w:rsidR="00D011FD">
        <w:rPr>
          <w:sz w:val="22"/>
          <w:szCs w:val="22"/>
          <w:lang w:val="en-GB"/>
        </w:rPr>
        <w:t xml:space="preserve"> </w:t>
      </w:r>
      <w:proofErr w:type="spellStart"/>
      <w:r w:rsidR="00D011FD">
        <w:rPr>
          <w:sz w:val="22"/>
          <w:szCs w:val="22"/>
          <w:lang w:val="en-GB"/>
        </w:rPr>
        <w:t>kapsul</w:t>
      </w:r>
      <w:r w:rsidR="00D011FD">
        <w:rPr>
          <w:sz w:val="22"/>
          <w:szCs w:val="22"/>
        </w:rPr>
        <w:t>ėje</w:t>
      </w:r>
      <w:proofErr w:type="spellEnd"/>
      <w:r w:rsidRPr="003374E8">
        <w:rPr>
          <w:sz w:val="22"/>
          <w:szCs w:val="22"/>
          <w:lang w:val="en-GB"/>
        </w:rPr>
        <w:t xml:space="preserve"> </w:t>
      </w:r>
      <w:proofErr w:type="spellStart"/>
      <w:r w:rsidRPr="003374E8">
        <w:rPr>
          <w:sz w:val="22"/>
          <w:szCs w:val="22"/>
          <w:lang w:val="en-GB"/>
        </w:rPr>
        <w:t>yra</w:t>
      </w:r>
      <w:proofErr w:type="spellEnd"/>
      <w:r w:rsidRPr="003374E8">
        <w:rPr>
          <w:sz w:val="22"/>
          <w:szCs w:val="22"/>
          <w:lang w:val="en-GB"/>
        </w:rPr>
        <w:t xml:space="preserve"> </w:t>
      </w:r>
      <w:proofErr w:type="spellStart"/>
      <w:r w:rsidRPr="003374E8">
        <w:rPr>
          <w:sz w:val="22"/>
          <w:szCs w:val="22"/>
          <w:lang w:val="en-GB"/>
        </w:rPr>
        <w:t>mažiau</w:t>
      </w:r>
      <w:proofErr w:type="spellEnd"/>
      <w:r w:rsidRPr="003374E8">
        <w:rPr>
          <w:sz w:val="22"/>
          <w:szCs w:val="22"/>
          <w:lang w:val="en-GB"/>
        </w:rPr>
        <w:t xml:space="preserve"> </w:t>
      </w:r>
      <w:proofErr w:type="spellStart"/>
      <w:r w:rsidRPr="003374E8">
        <w:rPr>
          <w:sz w:val="22"/>
          <w:szCs w:val="22"/>
          <w:lang w:val="en-GB"/>
        </w:rPr>
        <w:t>kaip</w:t>
      </w:r>
      <w:proofErr w:type="spellEnd"/>
      <w:r w:rsidRPr="003374E8">
        <w:rPr>
          <w:sz w:val="22"/>
          <w:szCs w:val="22"/>
          <w:lang w:val="en-GB"/>
        </w:rPr>
        <w:t xml:space="preserve"> </w:t>
      </w:r>
      <w:proofErr w:type="gramStart"/>
      <w:r w:rsidRPr="003374E8">
        <w:rPr>
          <w:sz w:val="22"/>
          <w:szCs w:val="22"/>
          <w:lang w:val="en-GB"/>
        </w:rPr>
        <w:t>1</w:t>
      </w:r>
      <w:proofErr w:type="gramEnd"/>
      <w:r w:rsidRPr="003374E8">
        <w:rPr>
          <w:sz w:val="22"/>
          <w:szCs w:val="22"/>
          <w:lang w:val="en-GB"/>
        </w:rPr>
        <w:t xml:space="preserve"> </w:t>
      </w:r>
      <w:proofErr w:type="spellStart"/>
      <w:r w:rsidRPr="003374E8">
        <w:rPr>
          <w:sz w:val="22"/>
          <w:szCs w:val="22"/>
          <w:lang w:val="en-GB"/>
        </w:rPr>
        <w:t>mmol</w:t>
      </w:r>
      <w:proofErr w:type="spellEnd"/>
      <w:r w:rsidRPr="003374E8">
        <w:rPr>
          <w:sz w:val="22"/>
          <w:szCs w:val="22"/>
          <w:lang w:val="en-GB"/>
        </w:rPr>
        <w:t xml:space="preserve"> (23 mg) </w:t>
      </w:r>
      <w:proofErr w:type="spellStart"/>
      <w:r w:rsidRPr="003374E8">
        <w:rPr>
          <w:sz w:val="22"/>
          <w:szCs w:val="22"/>
          <w:lang w:val="en-GB"/>
        </w:rPr>
        <w:t>natrio</w:t>
      </w:r>
      <w:proofErr w:type="spellEnd"/>
      <w:r w:rsidRPr="003374E8">
        <w:rPr>
          <w:sz w:val="22"/>
          <w:szCs w:val="22"/>
          <w:lang w:val="en-GB"/>
        </w:rPr>
        <w:t xml:space="preserve">, </w:t>
      </w:r>
      <w:proofErr w:type="spellStart"/>
      <w:r w:rsidRPr="003374E8">
        <w:rPr>
          <w:sz w:val="22"/>
          <w:szCs w:val="22"/>
          <w:lang w:val="en-GB"/>
        </w:rPr>
        <w:t>t.y</w:t>
      </w:r>
      <w:proofErr w:type="spellEnd"/>
      <w:r w:rsidRPr="003374E8">
        <w:rPr>
          <w:sz w:val="22"/>
          <w:szCs w:val="22"/>
          <w:lang w:val="en-GB"/>
        </w:rPr>
        <w:t xml:space="preserve">. </w:t>
      </w:r>
      <w:proofErr w:type="spellStart"/>
      <w:r w:rsidRPr="003374E8">
        <w:rPr>
          <w:sz w:val="22"/>
          <w:szCs w:val="22"/>
          <w:lang w:val="en-GB"/>
        </w:rPr>
        <w:t>jis</w:t>
      </w:r>
      <w:proofErr w:type="spellEnd"/>
      <w:r w:rsidRPr="003374E8">
        <w:rPr>
          <w:sz w:val="22"/>
          <w:szCs w:val="22"/>
          <w:lang w:val="en-GB"/>
        </w:rPr>
        <w:t xml:space="preserve"> </w:t>
      </w:r>
      <w:proofErr w:type="spellStart"/>
      <w:r w:rsidRPr="003374E8">
        <w:rPr>
          <w:sz w:val="22"/>
          <w:szCs w:val="22"/>
          <w:lang w:val="en-GB"/>
        </w:rPr>
        <w:t>beveik</w:t>
      </w:r>
      <w:proofErr w:type="spellEnd"/>
      <w:r w:rsidRPr="003374E8">
        <w:rPr>
          <w:sz w:val="22"/>
          <w:szCs w:val="22"/>
          <w:lang w:val="en-GB"/>
        </w:rPr>
        <w:t xml:space="preserve"> </w:t>
      </w:r>
      <w:proofErr w:type="spellStart"/>
      <w:r w:rsidRPr="003374E8">
        <w:rPr>
          <w:sz w:val="22"/>
          <w:szCs w:val="22"/>
          <w:lang w:val="en-GB"/>
        </w:rPr>
        <w:t>neturi</w:t>
      </w:r>
      <w:proofErr w:type="spellEnd"/>
      <w:r w:rsidRPr="003374E8">
        <w:rPr>
          <w:sz w:val="22"/>
          <w:szCs w:val="22"/>
          <w:lang w:val="en-GB"/>
        </w:rPr>
        <w:t xml:space="preserve"> </w:t>
      </w:r>
      <w:proofErr w:type="spellStart"/>
      <w:r w:rsidRPr="003374E8">
        <w:rPr>
          <w:sz w:val="22"/>
          <w:szCs w:val="22"/>
          <w:lang w:val="en-GB"/>
        </w:rPr>
        <w:t>reikšmės</w:t>
      </w:r>
      <w:proofErr w:type="spellEnd"/>
      <w:r w:rsidRPr="003374E8">
        <w:rPr>
          <w:sz w:val="22"/>
          <w:szCs w:val="22"/>
          <w:lang w:val="en-GB"/>
        </w:rPr>
        <w:t>.</w:t>
      </w:r>
    </w:p>
    <w:p w:rsidR="00AA475C" w:rsidRPr="009A686B" w:rsidRDefault="00AA475C" w:rsidP="00334CA9">
      <w:pPr>
        <w:pStyle w:val="Pagrindinistekstas"/>
        <w:spacing w:after="0"/>
        <w:rPr>
          <w:szCs w:val="22"/>
        </w:rPr>
      </w:pPr>
    </w:p>
    <w:p w:rsidR="00334CA9" w:rsidRPr="009A686B" w:rsidRDefault="00334CA9" w:rsidP="00334CA9">
      <w:pPr>
        <w:pStyle w:val="PI-2EMEASMCA"/>
      </w:pPr>
    </w:p>
    <w:p w:rsidR="00334CA9" w:rsidRPr="009A686B" w:rsidRDefault="00334CA9" w:rsidP="00334CA9">
      <w:pPr>
        <w:pStyle w:val="PI-2EMEASMCA"/>
      </w:pPr>
      <w:r w:rsidRPr="009A686B">
        <w:t>4.5</w:t>
      </w:r>
      <w:r w:rsidRPr="009A686B">
        <w:tab/>
        <w:t>Sąveika su kitais vaistiniais preparatais ir kitokia sąveika</w:t>
      </w:r>
      <w:bookmarkEnd w:id="20"/>
      <w:bookmarkEnd w:id="21"/>
    </w:p>
    <w:p w:rsidR="00334CA9" w:rsidRPr="009A686B" w:rsidRDefault="00334CA9" w:rsidP="00A74759">
      <w:pPr>
        <w:pStyle w:val="BTEMEASMCA"/>
      </w:pPr>
    </w:p>
    <w:p w:rsidR="00334CA9" w:rsidRPr="009A686B" w:rsidRDefault="00334CA9" w:rsidP="00334CA9">
      <w:pPr>
        <w:pStyle w:val="Pagrindinistekstas"/>
        <w:spacing w:after="0"/>
        <w:rPr>
          <w:szCs w:val="22"/>
        </w:rPr>
      </w:pPr>
      <w:r w:rsidRPr="009A686B">
        <w:rPr>
          <w:szCs w:val="22"/>
        </w:rPr>
        <w:t>Reikėtų atsižvelgti į tokią šio vaist</w:t>
      </w:r>
      <w:r w:rsidR="005356CD">
        <w:rPr>
          <w:szCs w:val="22"/>
        </w:rPr>
        <w:t>inio preparato</w:t>
      </w:r>
      <w:r w:rsidRPr="009A686B">
        <w:rPr>
          <w:szCs w:val="22"/>
        </w:rPr>
        <w:t xml:space="preserve"> sąveiką:</w:t>
      </w:r>
    </w:p>
    <w:p w:rsidR="00334CA9" w:rsidRPr="009A686B" w:rsidRDefault="00334CA9" w:rsidP="00334CA9">
      <w:pPr>
        <w:pStyle w:val="Pagrindinistekstas"/>
        <w:spacing w:after="0"/>
        <w:rPr>
          <w:szCs w:val="22"/>
        </w:rPr>
      </w:pPr>
      <w:r w:rsidRPr="009A686B">
        <w:rPr>
          <w:szCs w:val="22"/>
        </w:rPr>
        <w:t>ISDN-</w:t>
      </w:r>
      <w:proofErr w:type="spellStart"/>
      <w:r w:rsidRPr="009A686B">
        <w:rPr>
          <w:szCs w:val="22"/>
        </w:rPr>
        <w:t>ratiopharm</w:t>
      </w:r>
      <w:proofErr w:type="spellEnd"/>
      <w:r w:rsidRPr="009A686B">
        <w:rPr>
          <w:i/>
          <w:szCs w:val="22"/>
          <w:vertAlign w:val="superscript"/>
        </w:rPr>
        <w:t xml:space="preserve"> </w:t>
      </w:r>
      <w:r w:rsidRPr="009A686B">
        <w:rPr>
          <w:szCs w:val="22"/>
        </w:rPr>
        <w:t xml:space="preserve"> kraujospūdį mažinantis poveikis gali sustiprėti, kai jo vartojama kartu su kitais kraujagysles plečiančiais, kraujospūdį mažinančiais vaist</w:t>
      </w:r>
      <w:r w:rsidR="00E943DE">
        <w:rPr>
          <w:szCs w:val="22"/>
        </w:rPr>
        <w:t>iniais preparatais</w:t>
      </w:r>
      <w:r w:rsidRPr="009A686B">
        <w:rPr>
          <w:szCs w:val="22"/>
        </w:rPr>
        <w:t xml:space="preserve">, β </w:t>
      </w:r>
      <w:proofErr w:type="spellStart"/>
      <w:r w:rsidRPr="009A686B">
        <w:rPr>
          <w:szCs w:val="22"/>
        </w:rPr>
        <w:t>adrenoreceptorių</w:t>
      </w:r>
      <w:proofErr w:type="spellEnd"/>
      <w:r w:rsidRPr="009A686B">
        <w:rPr>
          <w:szCs w:val="22"/>
        </w:rPr>
        <w:t xml:space="preserve"> blokatoriais, kalcio kanalų blokatoriais, </w:t>
      </w:r>
      <w:proofErr w:type="spellStart"/>
      <w:r w:rsidRPr="009A686B">
        <w:rPr>
          <w:szCs w:val="22"/>
        </w:rPr>
        <w:t>neuroleptikais</w:t>
      </w:r>
      <w:proofErr w:type="spellEnd"/>
      <w:r w:rsidRPr="009A686B">
        <w:rPr>
          <w:szCs w:val="22"/>
        </w:rPr>
        <w:t xml:space="preserve"> arba </w:t>
      </w:r>
      <w:proofErr w:type="spellStart"/>
      <w:r w:rsidRPr="009A686B">
        <w:rPr>
          <w:szCs w:val="22"/>
        </w:rPr>
        <w:t>tricikliais</w:t>
      </w:r>
      <w:proofErr w:type="spellEnd"/>
      <w:r w:rsidRPr="009A686B">
        <w:rPr>
          <w:szCs w:val="22"/>
        </w:rPr>
        <w:t xml:space="preserve"> antidepresantais ar alkoholiu.</w:t>
      </w:r>
    </w:p>
    <w:p w:rsidR="00334CA9" w:rsidRPr="009A686B" w:rsidRDefault="00334CA9" w:rsidP="00334CA9">
      <w:pPr>
        <w:pStyle w:val="Pagrindinistekstas"/>
        <w:spacing w:after="0"/>
        <w:rPr>
          <w:i/>
          <w:szCs w:val="22"/>
        </w:rPr>
      </w:pPr>
      <w:r w:rsidRPr="009A686B">
        <w:rPr>
          <w:szCs w:val="22"/>
        </w:rPr>
        <w:t>Kartu su ISDN-</w:t>
      </w:r>
      <w:proofErr w:type="spellStart"/>
      <w:r w:rsidRPr="009A686B">
        <w:rPr>
          <w:szCs w:val="22"/>
        </w:rPr>
        <w:t>ratiopharm</w:t>
      </w:r>
      <w:proofErr w:type="spellEnd"/>
      <w:r w:rsidRPr="009A686B">
        <w:rPr>
          <w:i/>
          <w:szCs w:val="22"/>
          <w:vertAlign w:val="superscript"/>
        </w:rPr>
        <w:t xml:space="preserve"> </w:t>
      </w:r>
      <w:r w:rsidRPr="009A686B">
        <w:rPr>
          <w:i/>
          <w:szCs w:val="22"/>
        </w:rPr>
        <w:t xml:space="preserve"> </w:t>
      </w:r>
      <w:r w:rsidRPr="009A686B">
        <w:rPr>
          <w:szCs w:val="22"/>
        </w:rPr>
        <w:t xml:space="preserve">vartojant ir fosfodiesterazės-5-inhibitorių (pvz., </w:t>
      </w:r>
      <w:proofErr w:type="spellStart"/>
      <w:r w:rsidRPr="009A686B">
        <w:rPr>
          <w:szCs w:val="22"/>
        </w:rPr>
        <w:t>sildenafilio</w:t>
      </w:r>
      <w:proofErr w:type="spellEnd"/>
      <w:r w:rsidRPr="009A686B">
        <w:rPr>
          <w:szCs w:val="22"/>
        </w:rPr>
        <w:t xml:space="preserve">, </w:t>
      </w:r>
      <w:proofErr w:type="spellStart"/>
      <w:r w:rsidRPr="009A686B">
        <w:rPr>
          <w:szCs w:val="22"/>
        </w:rPr>
        <w:t>tadalafilio</w:t>
      </w:r>
      <w:proofErr w:type="spellEnd"/>
      <w:r w:rsidRPr="009A686B">
        <w:rPr>
          <w:szCs w:val="22"/>
        </w:rPr>
        <w:t xml:space="preserve"> arba </w:t>
      </w:r>
      <w:proofErr w:type="spellStart"/>
      <w:r w:rsidRPr="009A686B">
        <w:rPr>
          <w:szCs w:val="22"/>
        </w:rPr>
        <w:t>vardenafilio</w:t>
      </w:r>
      <w:proofErr w:type="spellEnd"/>
      <w:r w:rsidRPr="009A686B">
        <w:rPr>
          <w:szCs w:val="22"/>
        </w:rPr>
        <w:t>), gali stiprėti kraujospūdį mažinantis poveikis (žr. 4.3 skyrių)</w:t>
      </w:r>
      <w:r w:rsidRPr="009A686B">
        <w:rPr>
          <w:i/>
          <w:szCs w:val="22"/>
        </w:rPr>
        <w:t>.</w:t>
      </w:r>
    </w:p>
    <w:p w:rsidR="00334CA9" w:rsidRPr="009A686B" w:rsidRDefault="00334CA9" w:rsidP="00334CA9">
      <w:pPr>
        <w:pStyle w:val="Pagrindinistekstas"/>
        <w:spacing w:after="0"/>
        <w:rPr>
          <w:szCs w:val="22"/>
        </w:rPr>
      </w:pPr>
      <w:r w:rsidRPr="009A686B">
        <w:rPr>
          <w:szCs w:val="22"/>
        </w:rPr>
        <w:t>ISDN-</w:t>
      </w:r>
      <w:proofErr w:type="spellStart"/>
      <w:r w:rsidRPr="009A686B">
        <w:rPr>
          <w:szCs w:val="22"/>
        </w:rPr>
        <w:t>ratiopharm</w:t>
      </w:r>
      <w:proofErr w:type="spellEnd"/>
      <w:r w:rsidRPr="009A686B">
        <w:rPr>
          <w:i/>
          <w:szCs w:val="22"/>
          <w:vertAlign w:val="superscript"/>
        </w:rPr>
        <w:t xml:space="preserve"> </w:t>
      </w:r>
      <w:r w:rsidRPr="009A686B">
        <w:rPr>
          <w:szCs w:val="22"/>
        </w:rPr>
        <w:t xml:space="preserve">vartojant kartu su </w:t>
      </w:r>
      <w:proofErr w:type="spellStart"/>
      <w:r w:rsidRPr="009A686B">
        <w:rPr>
          <w:szCs w:val="22"/>
        </w:rPr>
        <w:t>dihidroergotaminu</w:t>
      </w:r>
      <w:proofErr w:type="spellEnd"/>
      <w:r w:rsidRPr="009A686B">
        <w:rPr>
          <w:szCs w:val="22"/>
        </w:rPr>
        <w:t>, gali padidėti pastarojo preparato koncentracija kraujyje ir sustiprėti jo kraujospūdį didinantis poveikis.</w:t>
      </w:r>
    </w:p>
    <w:p w:rsidR="00334CA9" w:rsidRPr="009A686B" w:rsidRDefault="00334CA9" w:rsidP="00A74759">
      <w:pPr>
        <w:pStyle w:val="BTEMEASMCA"/>
      </w:pPr>
    </w:p>
    <w:p w:rsidR="00334CA9" w:rsidRPr="009A686B" w:rsidRDefault="00334CA9" w:rsidP="00334CA9">
      <w:pPr>
        <w:pStyle w:val="PI-2EMEASMCA"/>
      </w:pPr>
      <w:bookmarkStart w:id="22" w:name="_Toc129243107"/>
      <w:bookmarkStart w:id="23" w:name="_Toc129243232"/>
      <w:r w:rsidRPr="009A686B">
        <w:t>4.6</w:t>
      </w:r>
      <w:r w:rsidRPr="009A686B">
        <w:tab/>
      </w:r>
      <w:r w:rsidR="00875BFA" w:rsidRPr="009A686B">
        <w:t>Vaisingumas, n</w:t>
      </w:r>
      <w:r w:rsidRPr="009A686B">
        <w:t>ėštumo ir žindymo laikotarpis</w:t>
      </w:r>
      <w:bookmarkEnd w:id="22"/>
      <w:bookmarkEnd w:id="23"/>
    </w:p>
    <w:p w:rsidR="00334CA9" w:rsidRPr="009A686B" w:rsidRDefault="00334CA9" w:rsidP="00334CA9">
      <w:pPr>
        <w:pStyle w:val="PI-2EMEASMCA"/>
      </w:pPr>
    </w:p>
    <w:p w:rsidR="00334CA9" w:rsidRPr="009A686B" w:rsidRDefault="00334CA9" w:rsidP="00334CA9">
      <w:pPr>
        <w:pStyle w:val="Pagrindinistekstas"/>
        <w:spacing w:after="0"/>
        <w:rPr>
          <w:szCs w:val="22"/>
        </w:rPr>
      </w:pPr>
      <w:r w:rsidRPr="009A686B">
        <w:rPr>
          <w:szCs w:val="22"/>
        </w:rPr>
        <w:t xml:space="preserve">Reikiamų duomenų apie </w:t>
      </w:r>
      <w:proofErr w:type="spellStart"/>
      <w:r w:rsidRPr="009A686B">
        <w:rPr>
          <w:szCs w:val="22"/>
        </w:rPr>
        <w:t>izosorbido</w:t>
      </w:r>
      <w:proofErr w:type="spellEnd"/>
      <w:r w:rsidRPr="009A686B">
        <w:rPr>
          <w:szCs w:val="22"/>
        </w:rPr>
        <w:t xml:space="preserve"> </w:t>
      </w:r>
      <w:proofErr w:type="spellStart"/>
      <w:r w:rsidRPr="009A686B">
        <w:rPr>
          <w:szCs w:val="22"/>
        </w:rPr>
        <w:t>dinitrato</w:t>
      </w:r>
      <w:proofErr w:type="spellEnd"/>
      <w:r w:rsidRPr="009A686B">
        <w:rPr>
          <w:szCs w:val="22"/>
        </w:rPr>
        <w:t xml:space="preserve"> vartojimą nėštumo metu ir žindymo laikotarpiu nėra. Jei vaistinio preparato vartoja žindyvė, reikia stebėti farmakologinį jo poveikį kūdikiui.</w:t>
      </w:r>
    </w:p>
    <w:p w:rsidR="00334CA9" w:rsidRPr="009A686B" w:rsidRDefault="00334CA9" w:rsidP="00334CA9">
      <w:pPr>
        <w:pStyle w:val="Pagrindinistekstas"/>
        <w:spacing w:after="0"/>
        <w:rPr>
          <w:szCs w:val="22"/>
        </w:rPr>
      </w:pPr>
      <w:r w:rsidRPr="009A686B">
        <w:rPr>
          <w:szCs w:val="22"/>
        </w:rPr>
        <w:t xml:space="preserve">Nėštumo ir žindymo laikotarpiu </w:t>
      </w:r>
      <w:proofErr w:type="spellStart"/>
      <w:r w:rsidRPr="009A686B">
        <w:rPr>
          <w:szCs w:val="22"/>
        </w:rPr>
        <w:t>izosorbido</w:t>
      </w:r>
      <w:proofErr w:type="spellEnd"/>
      <w:r w:rsidRPr="009A686B">
        <w:rPr>
          <w:szCs w:val="22"/>
        </w:rPr>
        <w:t xml:space="preserve"> </w:t>
      </w:r>
      <w:proofErr w:type="spellStart"/>
      <w:r w:rsidRPr="009A686B">
        <w:rPr>
          <w:szCs w:val="22"/>
        </w:rPr>
        <w:t>dinitrato</w:t>
      </w:r>
      <w:proofErr w:type="spellEnd"/>
      <w:r w:rsidRPr="009A686B">
        <w:rPr>
          <w:szCs w:val="22"/>
        </w:rPr>
        <w:t xml:space="preserve"> galima vartoti tik labai atsargiai ir tik gydytojui nustačius, kad gydym</w:t>
      </w:r>
      <w:r w:rsidR="000D4825">
        <w:rPr>
          <w:szCs w:val="22"/>
        </w:rPr>
        <w:t>a</w:t>
      </w:r>
      <w:r w:rsidRPr="009A686B">
        <w:rPr>
          <w:szCs w:val="22"/>
        </w:rPr>
        <w:t xml:space="preserve">s šiuo </w:t>
      </w:r>
      <w:r w:rsidR="000D4825">
        <w:rPr>
          <w:szCs w:val="22"/>
        </w:rPr>
        <w:t xml:space="preserve">vaistiniu </w:t>
      </w:r>
      <w:r w:rsidRPr="009A686B">
        <w:rPr>
          <w:szCs w:val="22"/>
        </w:rPr>
        <w:t xml:space="preserve">preparatu yra neabejotinai būtinas. Tyrimais su gyvūnais nustatyta, kad </w:t>
      </w:r>
      <w:proofErr w:type="spellStart"/>
      <w:r w:rsidRPr="009A686B">
        <w:rPr>
          <w:szCs w:val="22"/>
        </w:rPr>
        <w:t>embriotoksinio</w:t>
      </w:r>
      <w:proofErr w:type="spellEnd"/>
      <w:r w:rsidRPr="009A686B">
        <w:rPr>
          <w:szCs w:val="22"/>
        </w:rPr>
        <w:t xml:space="preserve"> poveikio šis vaistinis preparatas nedaro (žr. 5.3 skyrių).</w:t>
      </w:r>
    </w:p>
    <w:p w:rsidR="00334CA9" w:rsidRPr="009A686B" w:rsidRDefault="00334CA9" w:rsidP="00A74759">
      <w:pPr>
        <w:pStyle w:val="BTEMEASMCA"/>
      </w:pPr>
    </w:p>
    <w:p w:rsidR="00334CA9" w:rsidRPr="009A686B" w:rsidRDefault="00334CA9" w:rsidP="00334CA9">
      <w:pPr>
        <w:pStyle w:val="PI-2EMEASMCA"/>
      </w:pPr>
      <w:bookmarkStart w:id="24" w:name="_Toc129243108"/>
      <w:bookmarkStart w:id="25" w:name="_Toc129243233"/>
      <w:r w:rsidRPr="009A686B">
        <w:t>4.7</w:t>
      </w:r>
      <w:r w:rsidRPr="009A686B">
        <w:tab/>
        <w:t>Poveikis gebėjimui vairuoti ir valdyti mechanizmus</w:t>
      </w:r>
      <w:bookmarkEnd w:id="24"/>
      <w:bookmarkEnd w:id="25"/>
    </w:p>
    <w:p w:rsidR="00334CA9" w:rsidRPr="009A686B" w:rsidRDefault="00334CA9" w:rsidP="00A74759">
      <w:pPr>
        <w:pStyle w:val="BTEMEASMCA"/>
      </w:pPr>
    </w:p>
    <w:p w:rsidR="00334CA9" w:rsidRPr="009A686B" w:rsidRDefault="00334CA9" w:rsidP="00A74759">
      <w:pPr>
        <w:pStyle w:val="BTEMEASMCA"/>
      </w:pPr>
      <w:r w:rsidRPr="009A686B">
        <w:t>Šis vaistinis preparatas, vartojamas net ir gydytojo nurodymu, gali tiek pakeisti reakcijos laiką, kad gali sutrikti gebėjimas vairuoti, valdyti mechanizmus ar dirbti be tinkamų saugos priemonių. Toks poveikis stipresnis gydymo pradžioje, didinant vaist</w:t>
      </w:r>
      <w:r w:rsidR="000D4825">
        <w:t>inio preparato</w:t>
      </w:r>
      <w:r w:rsidRPr="009A686B">
        <w:t xml:space="preserve"> dozę, keičiant kitu </w:t>
      </w:r>
      <w:r w:rsidR="000D4825">
        <w:t xml:space="preserve">vaistiniu </w:t>
      </w:r>
      <w:r w:rsidRPr="009A686B">
        <w:t>preparatu, taip pat pasireiškus sąveikai su alkoholiu</w:t>
      </w:r>
      <w:r w:rsidR="00D55D3B" w:rsidRPr="009A686B">
        <w:t>.</w:t>
      </w:r>
    </w:p>
    <w:p w:rsidR="00334CA9" w:rsidRPr="009A686B" w:rsidRDefault="00334CA9" w:rsidP="00A74759">
      <w:pPr>
        <w:pStyle w:val="BTEMEASMCA"/>
      </w:pPr>
    </w:p>
    <w:p w:rsidR="00334CA9" w:rsidRPr="009A686B" w:rsidRDefault="00334CA9" w:rsidP="00334CA9">
      <w:pPr>
        <w:pStyle w:val="PI-2EMEASMCA"/>
      </w:pPr>
      <w:bookmarkStart w:id="26" w:name="_Toc129243109"/>
      <w:bookmarkStart w:id="27" w:name="_Toc129243234"/>
      <w:r w:rsidRPr="009A686B">
        <w:t>4.8</w:t>
      </w:r>
      <w:r w:rsidRPr="009A686B">
        <w:tab/>
        <w:t>Nepageidaujamas poveikis</w:t>
      </w:r>
      <w:bookmarkEnd w:id="26"/>
      <w:bookmarkEnd w:id="27"/>
    </w:p>
    <w:p w:rsidR="00334CA9" w:rsidRPr="009A686B" w:rsidRDefault="00334CA9" w:rsidP="00A74759">
      <w:pPr>
        <w:pStyle w:val="BTEMEASMCA"/>
      </w:pPr>
    </w:p>
    <w:p w:rsidR="00334CA9" w:rsidRPr="009A686B" w:rsidRDefault="00334CA9" w:rsidP="00A74759">
      <w:pPr>
        <w:pStyle w:val="BTEMEASMCA"/>
      </w:pPr>
      <w:r w:rsidRPr="009A686B">
        <w:t>Kiekvienoje dažnio grupėje nepageidaujam</w:t>
      </w:r>
      <w:r w:rsidR="000D4825">
        <w:t>os</w:t>
      </w:r>
      <w:r w:rsidRPr="00AC79C3">
        <w:t xml:space="preserve"> </w:t>
      </w:r>
      <w:r w:rsidR="000D4825" w:rsidRPr="006312F6">
        <w:t>re</w:t>
      </w:r>
      <w:r w:rsidR="00211528" w:rsidRPr="00BD7B9F">
        <w:t>a</w:t>
      </w:r>
      <w:r w:rsidR="000D4825" w:rsidRPr="00BD7B9F">
        <w:t>kcijos</w:t>
      </w:r>
      <w:r w:rsidRPr="009A686B">
        <w:t xml:space="preserve"> pateikiam</w:t>
      </w:r>
      <w:r w:rsidR="000D4825">
        <w:t>o</w:t>
      </w:r>
      <w:r w:rsidRPr="009A686B">
        <w:t>s mažėjančio sunkumo tvarka.</w:t>
      </w:r>
    </w:p>
    <w:p w:rsidR="000D4825" w:rsidRDefault="000D4825" w:rsidP="00A74759">
      <w:pPr>
        <w:pStyle w:val="BTEMEASMCA"/>
        <w:rPr>
          <w:snapToGrid w:val="0"/>
        </w:rPr>
      </w:pPr>
    </w:p>
    <w:p w:rsidR="00334CA9" w:rsidRPr="009A686B" w:rsidRDefault="000D4825" w:rsidP="00A74759">
      <w:pPr>
        <w:pStyle w:val="BTEMEASMCA"/>
      </w:pPr>
      <w:r w:rsidRPr="000D4825">
        <w:rPr>
          <w:snapToGrid w:val="0"/>
          <w:lang w:eastAsia="en-US"/>
        </w:rPr>
        <w:t xml:space="preserve">Nepageidaujamo poveikio </w:t>
      </w:r>
      <w:r w:rsidRPr="000D4825">
        <w:rPr>
          <w:snapToGrid w:val="0"/>
          <w:szCs w:val="20"/>
          <w:lang w:eastAsia="en-US"/>
        </w:rPr>
        <w:t xml:space="preserve">dažnis apibūdinamas </w:t>
      </w:r>
      <w:r w:rsidRPr="00AC79C3">
        <w:rPr>
          <w:snapToGrid w:val="0"/>
          <w:szCs w:val="20"/>
        </w:rPr>
        <w:t>taip</w:t>
      </w:r>
      <w:r w:rsidR="00211528" w:rsidRPr="006312F6">
        <w:rPr>
          <w:snapToGrid w:val="0"/>
          <w:szCs w:val="20"/>
        </w:rPr>
        <w:t>:</w:t>
      </w:r>
      <w:r w:rsidRPr="009A686B" w:rsidDel="000D4825">
        <w:t xml:space="preserve"> </w:t>
      </w:r>
      <w:r w:rsidR="00CA7FF7" w:rsidRPr="00466093">
        <w:t>labai dažnas (≥ 1/10), dažnas (nuo ≥ 1/100 iki &lt; 1/10), nedažnas (nuo ≥ 1/1000 iki &lt; 1/100), retas (nuo ≥ 1/10000 iki &lt; 1/1000), labai retas (&lt; 1/10000) ir nežinomas (negali būti apskaičiuotas pagal turimus duomenis).</w:t>
      </w:r>
    </w:p>
    <w:p w:rsidR="00334CA9" w:rsidRPr="009A686B" w:rsidRDefault="00334CA9" w:rsidP="00334CA9">
      <w:pPr>
        <w:pStyle w:val="Pagrindinistekstas"/>
        <w:spacing w:after="0"/>
        <w:rPr>
          <w:i/>
          <w:szCs w:val="22"/>
        </w:rPr>
      </w:pPr>
    </w:p>
    <w:p w:rsidR="00334CA9" w:rsidRPr="009A686B" w:rsidRDefault="00334CA9" w:rsidP="00334CA9">
      <w:pPr>
        <w:pStyle w:val="Pagrindinistekstas"/>
        <w:spacing w:after="0"/>
        <w:rPr>
          <w:i/>
          <w:szCs w:val="22"/>
        </w:rPr>
      </w:pPr>
      <w:r w:rsidRPr="009A686B">
        <w:rPr>
          <w:i/>
          <w:szCs w:val="22"/>
        </w:rPr>
        <w:t>Nervų sistemos sutrikimai</w:t>
      </w:r>
    </w:p>
    <w:p w:rsidR="00334CA9" w:rsidRPr="00951077" w:rsidRDefault="00334CA9" w:rsidP="00334CA9">
      <w:pPr>
        <w:pStyle w:val="Pagrindinistekstas"/>
        <w:spacing w:after="0"/>
        <w:rPr>
          <w:szCs w:val="22"/>
        </w:rPr>
      </w:pPr>
      <w:r w:rsidRPr="00A74759">
        <w:rPr>
          <w:szCs w:val="22"/>
        </w:rPr>
        <w:t>Dažni</w:t>
      </w:r>
      <w:r w:rsidRPr="00951077">
        <w:rPr>
          <w:szCs w:val="22"/>
        </w:rPr>
        <w:t>: galvos skausmas (vadinamasis nitratinis galvos skausmas), ypač gydymo pradžioje, kuris vaistinio preparato vartojant toliau, po kelių dienų dažniausiai išnyksta.</w:t>
      </w:r>
    </w:p>
    <w:p w:rsidR="00334CA9" w:rsidRPr="00951077" w:rsidRDefault="00334CA9" w:rsidP="00334CA9">
      <w:pPr>
        <w:pStyle w:val="Pagrindinistekstas"/>
        <w:spacing w:after="0"/>
        <w:rPr>
          <w:szCs w:val="22"/>
        </w:rPr>
      </w:pPr>
      <w:r w:rsidRPr="00A74759">
        <w:rPr>
          <w:szCs w:val="22"/>
        </w:rPr>
        <w:t>Nedažni</w:t>
      </w:r>
      <w:r w:rsidRPr="00951077">
        <w:rPr>
          <w:szCs w:val="22"/>
        </w:rPr>
        <w:t xml:space="preserve">: silpnas galvos svaigimas arba silpnumas, ypač po pirmos dozės pavartojimo, kuris tolesnio gydymo metu paprastai susilpnėja. </w:t>
      </w:r>
    </w:p>
    <w:p w:rsidR="00334CA9" w:rsidRPr="009A686B" w:rsidRDefault="00334CA9" w:rsidP="00334CA9">
      <w:pPr>
        <w:pStyle w:val="Pagrindinistekstas"/>
        <w:spacing w:after="0"/>
        <w:rPr>
          <w:i/>
          <w:szCs w:val="22"/>
        </w:rPr>
      </w:pPr>
    </w:p>
    <w:p w:rsidR="00334CA9" w:rsidRPr="009A686B" w:rsidRDefault="00334CA9" w:rsidP="00334CA9">
      <w:pPr>
        <w:pStyle w:val="Pagrindinistekstas"/>
        <w:spacing w:after="0"/>
        <w:rPr>
          <w:i/>
          <w:szCs w:val="22"/>
        </w:rPr>
      </w:pPr>
      <w:r w:rsidRPr="009A686B">
        <w:rPr>
          <w:i/>
          <w:szCs w:val="22"/>
        </w:rPr>
        <w:t>Širdies ir kraujagyslių sutrikimai</w:t>
      </w:r>
    </w:p>
    <w:p w:rsidR="00334CA9" w:rsidRPr="00FD7D9D" w:rsidRDefault="00334CA9" w:rsidP="00334CA9">
      <w:pPr>
        <w:pStyle w:val="Pagrindinistekstas"/>
        <w:spacing w:after="0"/>
        <w:rPr>
          <w:szCs w:val="22"/>
        </w:rPr>
      </w:pPr>
      <w:r w:rsidRPr="00A74759">
        <w:rPr>
          <w:szCs w:val="22"/>
        </w:rPr>
        <w:t>Nedažni</w:t>
      </w:r>
      <w:r w:rsidRPr="00951077">
        <w:rPr>
          <w:szCs w:val="22"/>
        </w:rPr>
        <w:t xml:space="preserve">: </w:t>
      </w:r>
      <w:proofErr w:type="spellStart"/>
      <w:r w:rsidRPr="00951077">
        <w:rPr>
          <w:szCs w:val="22"/>
        </w:rPr>
        <w:t>hipotenzija</w:t>
      </w:r>
      <w:proofErr w:type="spellEnd"/>
      <w:r w:rsidRPr="00951077">
        <w:rPr>
          <w:szCs w:val="22"/>
        </w:rPr>
        <w:t xml:space="preserve"> (įskaitant </w:t>
      </w:r>
      <w:proofErr w:type="spellStart"/>
      <w:r w:rsidRPr="00951077">
        <w:rPr>
          <w:szCs w:val="22"/>
        </w:rPr>
        <w:t>ortostatinę</w:t>
      </w:r>
      <w:proofErr w:type="spellEnd"/>
      <w:r w:rsidRPr="00951077">
        <w:rPr>
          <w:szCs w:val="22"/>
        </w:rPr>
        <w:t xml:space="preserve">), ypač gydymo pradžioje, </w:t>
      </w:r>
      <w:proofErr w:type="spellStart"/>
      <w:r w:rsidRPr="00951077">
        <w:rPr>
          <w:szCs w:val="22"/>
        </w:rPr>
        <w:t>tachikardija</w:t>
      </w:r>
      <w:proofErr w:type="spellEnd"/>
      <w:r w:rsidRPr="00951077">
        <w:rPr>
          <w:szCs w:val="22"/>
        </w:rPr>
        <w:t>, paraudimas, kurie tolesnio gydymo metu paprastai palengvėja.</w:t>
      </w:r>
    </w:p>
    <w:p w:rsidR="00334CA9" w:rsidRPr="00951077" w:rsidRDefault="00334CA9" w:rsidP="00334CA9">
      <w:pPr>
        <w:pStyle w:val="Pagrindinistekstas"/>
        <w:spacing w:after="0"/>
        <w:rPr>
          <w:szCs w:val="22"/>
        </w:rPr>
      </w:pPr>
      <w:r w:rsidRPr="00A74759">
        <w:rPr>
          <w:szCs w:val="22"/>
        </w:rPr>
        <w:t>Reti</w:t>
      </w:r>
      <w:r w:rsidRPr="00951077">
        <w:rPr>
          <w:szCs w:val="22"/>
        </w:rPr>
        <w:t xml:space="preserve">: </w:t>
      </w:r>
      <w:proofErr w:type="spellStart"/>
      <w:r w:rsidRPr="00951077">
        <w:rPr>
          <w:szCs w:val="22"/>
        </w:rPr>
        <w:t>kolapsas</w:t>
      </w:r>
      <w:proofErr w:type="spellEnd"/>
      <w:r w:rsidRPr="00951077">
        <w:rPr>
          <w:szCs w:val="22"/>
        </w:rPr>
        <w:t xml:space="preserve">, kartais susijęs su </w:t>
      </w:r>
      <w:proofErr w:type="spellStart"/>
      <w:r w:rsidRPr="00951077">
        <w:rPr>
          <w:szCs w:val="22"/>
        </w:rPr>
        <w:t>bradikardija</w:t>
      </w:r>
      <w:proofErr w:type="spellEnd"/>
      <w:r w:rsidRPr="00951077">
        <w:rPr>
          <w:szCs w:val="22"/>
        </w:rPr>
        <w:t xml:space="preserve"> ir sinkope. Dėl stipraus kraujospūdžio sumažėjimo gali sustiprėti krūtinės anginos simptomai.</w:t>
      </w:r>
    </w:p>
    <w:p w:rsidR="00334CA9" w:rsidRPr="00FD7D9D" w:rsidRDefault="00334CA9" w:rsidP="00334CA9">
      <w:pPr>
        <w:pStyle w:val="Pagrindinistekstas"/>
        <w:spacing w:after="0"/>
        <w:rPr>
          <w:szCs w:val="22"/>
        </w:rPr>
      </w:pPr>
    </w:p>
    <w:p w:rsidR="00334CA9" w:rsidRPr="00FD7D9D" w:rsidRDefault="00334CA9" w:rsidP="00334CA9">
      <w:pPr>
        <w:pStyle w:val="Pagrindinistekstas"/>
        <w:spacing w:after="0"/>
        <w:rPr>
          <w:i/>
          <w:szCs w:val="22"/>
        </w:rPr>
      </w:pPr>
      <w:r w:rsidRPr="00FD7D9D">
        <w:rPr>
          <w:i/>
          <w:szCs w:val="22"/>
        </w:rPr>
        <w:t>Virškinamojo trakto sutrikimai</w:t>
      </w:r>
    </w:p>
    <w:p w:rsidR="00334CA9" w:rsidRPr="00951077" w:rsidRDefault="00334CA9" w:rsidP="00334CA9">
      <w:pPr>
        <w:pStyle w:val="Pagrindinistekstas"/>
        <w:spacing w:after="0"/>
        <w:rPr>
          <w:szCs w:val="22"/>
        </w:rPr>
      </w:pPr>
      <w:r w:rsidRPr="00A74759">
        <w:rPr>
          <w:szCs w:val="22"/>
        </w:rPr>
        <w:t>Nedažni</w:t>
      </w:r>
      <w:r w:rsidRPr="00951077">
        <w:rPr>
          <w:szCs w:val="22"/>
        </w:rPr>
        <w:t xml:space="preserve">: pykinimas, vėmimas. </w:t>
      </w:r>
    </w:p>
    <w:p w:rsidR="00334CA9" w:rsidRPr="009A686B" w:rsidRDefault="00334CA9" w:rsidP="00334CA9">
      <w:pPr>
        <w:pStyle w:val="Pagrindinistekstas"/>
        <w:spacing w:after="0"/>
        <w:rPr>
          <w:szCs w:val="22"/>
        </w:rPr>
      </w:pPr>
    </w:p>
    <w:p w:rsidR="00334CA9" w:rsidRPr="009A686B" w:rsidRDefault="00334CA9" w:rsidP="00334CA9">
      <w:pPr>
        <w:pStyle w:val="Pagrindinistekstas"/>
        <w:spacing w:after="0"/>
        <w:rPr>
          <w:i/>
          <w:szCs w:val="22"/>
        </w:rPr>
      </w:pPr>
      <w:r w:rsidRPr="009A686B">
        <w:rPr>
          <w:i/>
          <w:szCs w:val="22"/>
        </w:rPr>
        <w:t>Odos ir poodinio audinio sutrikimai</w:t>
      </w:r>
    </w:p>
    <w:p w:rsidR="00334CA9" w:rsidRPr="009A686B" w:rsidRDefault="00334CA9" w:rsidP="00334CA9">
      <w:pPr>
        <w:pStyle w:val="Pagrindinistekstas"/>
        <w:spacing w:after="0"/>
        <w:rPr>
          <w:szCs w:val="22"/>
        </w:rPr>
      </w:pPr>
      <w:r w:rsidRPr="009A686B">
        <w:rPr>
          <w:szCs w:val="22"/>
        </w:rPr>
        <w:t xml:space="preserve">Reti: </w:t>
      </w:r>
      <w:proofErr w:type="spellStart"/>
      <w:r w:rsidRPr="009A686B">
        <w:rPr>
          <w:szCs w:val="22"/>
        </w:rPr>
        <w:t>eksfoliacinis</w:t>
      </w:r>
      <w:proofErr w:type="spellEnd"/>
      <w:r w:rsidRPr="009A686B">
        <w:rPr>
          <w:szCs w:val="22"/>
        </w:rPr>
        <w:t xml:space="preserve"> dermatitas, trumpalaikis odos paraudimas, alerginės odos reakcijos.</w:t>
      </w:r>
    </w:p>
    <w:p w:rsidR="00334CA9" w:rsidRPr="009A686B" w:rsidRDefault="00334CA9" w:rsidP="00334CA9">
      <w:pPr>
        <w:pStyle w:val="Pagrindinistekstas"/>
        <w:spacing w:after="0"/>
        <w:rPr>
          <w:szCs w:val="22"/>
        </w:rPr>
      </w:pPr>
    </w:p>
    <w:p w:rsidR="00334CA9" w:rsidRPr="009A686B" w:rsidRDefault="00334CA9" w:rsidP="00334CA9">
      <w:pPr>
        <w:pStyle w:val="Pagrindinistekstas"/>
        <w:spacing w:after="0"/>
        <w:rPr>
          <w:szCs w:val="22"/>
        </w:rPr>
      </w:pPr>
      <w:r w:rsidRPr="009A686B">
        <w:rPr>
          <w:szCs w:val="22"/>
        </w:rPr>
        <w:t>Pastebėta tolerancija bei kryžminė tolerancija kitiems organiniams nitratams. Norint, kad vaist</w:t>
      </w:r>
      <w:r w:rsidR="000D4825">
        <w:rPr>
          <w:szCs w:val="22"/>
        </w:rPr>
        <w:t>inio preparato</w:t>
      </w:r>
      <w:r w:rsidRPr="009A686B">
        <w:rPr>
          <w:szCs w:val="22"/>
        </w:rPr>
        <w:t xml:space="preserve"> poveikis nesusilpnėtų arba visai neišnyktų, reikia vengti be pertraukos vartoti dideles dozes.</w:t>
      </w:r>
    </w:p>
    <w:p w:rsidR="00334CA9" w:rsidRPr="009A686B" w:rsidRDefault="00334CA9" w:rsidP="00334CA9">
      <w:pPr>
        <w:pStyle w:val="Pagrindinistekstas"/>
        <w:spacing w:after="0"/>
        <w:rPr>
          <w:szCs w:val="22"/>
        </w:rPr>
      </w:pPr>
    </w:p>
    <w:p w:rsidR="00334CA9" w:rsidRPr="00A74759" w:rsidRDefault="00334CA9" w:rsidP="00334CA9">
      <w:pPr>
        <w:pStyle w:val="Pagrindinistekstas"/>
        <w:spacing w:after="0"/>
        <w:rPr>
          <w:szCs w:val="22"/>
          <w:u w:val="single"/>
        </w:rPr>
      </w:pPr>
      <w:r w:rsidRPr="00A74759">
        <w:rPr>
          <w:szCs w:val="22"/>
          <w:u w:val="single"/>
        </w:rPr>
        <w:t>Pastaba</w:t>
      </w:r>
    </w:p>
    <w:p w:rsidR="00334CA9" w:rsidRPr="009A686B" w:rsidRDefault="00334CA9" w:rsidP="00334CA9">
      <w:pPr>
        <w:pStyle w:val="Pagrindinistekstas"/>
        <w:spacing w:after="0"/>
        <w:rPr>
          <w:szCs w:val="22"/>
        </w:rPr>
      </w:pPr>
      <w:r w:rsidRPr="009A686B">
        <w:rPr>
          <w:szCs w:val="22"/>
        </w:rPr>
        <w:t>Vartojant ISDN-</w:t>
      </w:r>
      <w:proofErr w:type="spellStart"/>
      <w:r w:rsidRPr="009A686B">
        <w:rPr>
          <w:szCs w:val="22"/>
        </w:rPr>
        <w:t>ratiopharm</w:t>
      </w:r>
      <w:proofErr w:type="spellEnd"/>
      <w:r w:rsidRPr="009A686B">
        <w:rPr>
          <w:szCs w:val="22"/>
        </w:rPr>
        <w:t xml:space="preserve">, dėl santykinio kraujotakos persiskirstymo į mažiau vėdinamas alveolių sritis, arteriniame kraujyje gali laikinai sumažėti deguonies (atsirasti </w:t>
      </w:r>
      <w:proofErr w:type="spellStart"/>
      <w:r w:rsidRPr="009A686B">
        <w:rPr>
          <w:szCs w:val="22"/>
        </w:rPr>
        <w:t>hipoksemija</w:t>
      </w:r>
      <w:proofErr w:type="spellEnd"/>
      <w:r w:rsidRPr="009A686B">
        <w:rPr>
          <w:szCs w:val="22"/>
        </w:rPr>
        <w:t>). Jeigu yra širdies vainikinių kraujagyslių kraujotakos sutrikimų, gali atsirasti širdies raumens išemijos simptomų.</w:t>
      </w:r>
    </w:p>
    <w:p w:rsidR="00334CA9" w:rsidRPr="009A686B" w:rsidRDefault="00334CA9" w:rsidP="00334CA9">
      <w:pPr>
        <w:pStyle w:val="Pagrindinistekstas"/>
        <w:spacing w:after="0"/>
        <w:rPr>
          <w:szCs w:val="22"/>
        </w:rPr>
      </w:pPr>
    </w:p>
    <w:p w:rsidR="00875BFA" w:rsidRPr="009A686B" w:rsidRDefault="00875BFA" w:rsidP="00875BFA">
      <w:pPr>
        <w:autoSpaceDE w:val="0"/>
        <w:autoSpaceDN w:val="0"/>
        <w:adjustRightInd w:val="0"/>
        <w:jc w:val="both"/>
        <w:rPr>
          <w:sz w:val="22"/>
          <w:szCs w:val="22"/>
          <w:u w:val="single"/>
        </w:rPr>
      </w:pPr>
      <w:r w:rsidRPr="009A686B">
        <w:rPr>
          <w:noProof/>
          <w:sz w:val="22"/>
          <w:szCs w:val="22"/>
          <w:u w:val="single"/>
        </w:rPr>
        <w:t>Pranešimas apie įtariamas nepageidaujamas reakcijas</w:t>
      </w:r>
    </w:p>
    <w:p w:rsidR="00875BFA" w:rsidRPr="009A686B" w:rsidRDefault="000D4825" w:rsidP="00875BFA">
      <w:pPr>
        <w:pStyle w:val="Pagrindinistekstas"/>
        <w:spacing w:after="0"/>
        <w:rPr>
          <w:szCs w:val="22"/>
        </w:rPr>
      </w:pPr>
      <w:r w:rsidRPr="000D4825">
        <w:rPr>
          <w:noProof/>
          <w:snapToGrid w:val="0"/>
          <w:szCs w:val="24"/>
          <w:lang w:eastAsia="en-US"/>
        </w:rPr>
        <w:t>Svarbu pranešti apie įtariamas nepageidaujamas reakcijas, pastebėtas po vaistinio preparato registracijos, nes tai leidžia nuolat stebėti vaistinio preparato naudos ir rizikos santykį.</w:t>
      </w:r>
      <w:r w:rsidRPr="000D4825">
        <w:rPr>
          <w:snapToGrid w:val="0"/>
          <w:szCs w:val="24"/>
          <w:lang w:eastAsia="en-US"/>
        </w:rPr>
        <w:t xml:space="preserve"> </w:t>
      </w:r>
      <w:r w:rsidRPr="000D4825">
        <w:rPr>
          <w:noProof/>
          <w:snapToGrid w:val="0"/>
          <w:szCs w:val="24"/>
          <w:lang w:eastAsia="en-US"/>
        </w:rPr>
        <w:t>Sveikatos priežiūros specialistai turi pranešti apie bet kokias įtariamas nepageidaujamas reakcijas, užpildę interneto svetainėje http://</w:t>
      </w:r>
      <w:hyperlink r:id="rId8" w:history="1">
        <w:r w:rsidRPr="000D4825">
          <w:rPr>
            <w:rFonts w:eastAsia="SimSun"/>
            <w:noProof/>
            <w:snapToGrid w:val="0"/>
            <w:color w:val="0000FF"/>
            <w:szCs w:val="24"/>
            <w:u w:val="single"/>
            <w:lang w:eastAsia="en-US"/>
          </w:rPr>
          <w:t>www.vvkt.lt</w:t>
        </w:r>
      </w:hyperlink>
      <w:r w:rsidRPr="000D4825">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D4825">
          <w:rPr>
            <w:rFonts w:eastAsia="SimSun"/>
            <w:noProof/>
            <w:snapToGrid w:val="0"/>
            <w:color w:val="0000FF"/>
            <w:szCs w:val="24"/>
            <w:u w:val="single"/>
            <w:lang w:eastAsia="en-US"/>
          </w:rPr>
          <w:t>NepageidaujamaR@vvkt.lt</w:t>
        </w:r>
      </w:hyperlink>
      <w:r w:rsidRPr="000D4825">
        <w:rPr>
          <w:noProof/>
          <w:snapToGrid w:val="0"/>
          <w:szCs w:val="24"/>
          <w:lang w:eastAsia="en-US"/>
        </w:rPr>
        <w:t>), per interneto svetainę (adresu http://www.vvkt.lt).</w:t>
      </w:r>
    </w:p>
    <w:p w:rsidR="00875BFA" w:rsidRPr="009A686B" w:rsidRDefault="00875BFA" w:rsidP="00334CA9">
      <w:pPr>
        <w:pStyle w:val="Pagrindinistekstas"/>
        <w:spacing w:after="0"/>
        <w:rPr>
          <w:szCs w:val="22"/>
        </w:rPr>
      </w:pPr>
    </w:p>
    <w:p w:rsidR="00334CA9" w:rsidRPr="009A686B" w:rsidRDefault="00334CA9" w:rsidP="00334CA9">
      <w:pPr>
        <w:pStyle w:val="PI-2EMEASMCA"/>
      </w:pPr>
      <w:bookmarkStart w:id="28" w:name="_Toc129243110"/>
      <w:bookmarkStart w:id="29" w:name="_Toc129243235"/>
      <w:r w:rsidRPr="009A686B">
        <w:t>4.9</w:t>
      </w:r>
      <w:r w:rsidRPr="009A686B">
        <w:tab/>
        <w:t>Perdozavimas</w:t>
      </w:r>
      <w:bookmarkEnd w:id="28"/>
      <w:bookmarkEnd w:id="29"/>
    </w:p>
    <w:p w:rsidR="00334CA9" w:rsidRPr="009A686B" w:rsidRDefault="00334CA9" w:rsidP="00A74759">
      <w:pPr>
        <w:pStyle w:val="BTEMEASMCA"/>
      </w:pPr>
    </w:p>
    <w:p w:rsidR="00334CA9" w:rsidRPr="009A686B" w:rsidRDefault="00334CA9" w:rsidP="00334CA9">
      <w:pPr>
        <w:pStyle w:val="Pagrindinistekstas"/>
        <w:spacing w:after="0"/>
        <w:rPr>
          <w:i/>
          <w:szCs w:val="22"/>
        </w:rPr>
      </w:pPr>
      <w:r w:rsidRPr="009A686B">
        <w:rPr>
          <w:i/>
          <w:szCs w:val="22"/>
        </w:rPr>
        <w:t>Perdozavimo požymiai</w:t>
      </w:r>
    </w:p>
    <w:p w:rsidR="00334CA9" w:rsidRPr="009A686B" w:rsidRDefault="00334CA9" w:rsidP="00334CA9">
      <w:pPr>
        <w:pStyle w:val="Pagrindinistekstas"/>
        <w:spacing w:after="0"/>
        <w:rPr>
          <w:szCs w:val="22"/>
        </w:rPr>
      </w:pPr>
      <w:r w:rsidRPr="009A686B">
        <w:rPr>
          <w:szCs w:val="22"/>
        </w:rPr>
        <w:t xml:space="preserve">Sumažėja kraujospūdis, sutrinka </w:t>
      </w:r>
      <w:proofErr w:type="spellStart"/>
      <w:r w:rsidRPr="009A686B">
        <w:rPr>
          <w:szCs w:val="22"/>
        </w:rPr>
        <w:t>ortostatinė</w:t>
      </w:r>
      <w:proofErr w:type="spellEnd"/>
      <w:r w:rsidRPr="009A686B">
        <w:rPr>
          <w:szCs w:val="22"/>
        </w:rPr>
        <w:t xml:space="preserve"> kraujotakos reguliacija, atsiranda refleksinė </w:t>
      </w:r>
      <w:proofErr w:type="spellStart"/>
      <w:r w:rsidRPr="009A686B">
        <w:rPr>
          <w:szCs w:val="22"/>
        </w:rPr>
        <w:t>tachikardija</w:t>
      </w:r>
      <w:proofErr w:type="spellEnd"/>
      <w:r w:rsidRPr="009A686B">
        <w:rPr>
          <w:szCs w:val="22"/>
        </w:rPr>
        <w:t xml:space="preserve"> ir galvos skausmas.</w:t>
      </w:r>
    </w:p>
    <w:p w:rsidR="00334CA9" w:rsidRPr="009A686B" w:rsidRDefault="00334CA9" w:rsidP="00334CA9">
      <w:pPr>
        <w:pStyle w:val="Pagrindinistekstas"/>
        <w:spacing w:after="0"/>
        <w:rPr>
          <w:szCs w:val="22"/>
        </w:rPr>
      </w:pPr>
      <w:r w:rsidRPr="009A686B">
        <w:rPr>
          <w:szCs w:val="22"/>
        </w:rPr>
        <w:t xml:space="preserve">Gali </w:t>
      </w:r>
      <w:r w:rsidR="00211528">
        <w:rPr>
          <w:szCs w:val="22"/>
        </w:rPr>
        <w:t>pasireikšti</w:t>
      </w:r>
      <w:r w:rsidRPr="009A686B">
        <w:rPr>
          <w:szCs w:val="22"/>
        </w:rPr>
        <w:t xml:space="preserve"> silpnumas, galvos svaigimas, apdujimas, trumpalaikis odos paraudimas, pykinimas, vėmimas ir viduriavimas.</w:t>
      </w:r>
    </w:p>
    <w:p w:rsidR="00334CA9" w:rsidRPr="009A686B" w:rsidRDefault="00334CA9" w:rsidP="00334CA9">
      <w:pPr>
        <w:pStyle w:val="Pagrindinistekstas"/>
        <w:spacing w:after="0"/>
        <w:rPr>
          <w:szCs w:val="22"/>
        </w:rPr>
      </w:pPr>
      <w:r w:rsidRPr="009A686B">
        <w:rPr>
          <w:szCs w:val="22"/>
        </w:rPr>
        <w:t>Pavartojus dideles dozes (daugiau kaip 20</w:t>
      </w:r>
      <w:r w:rsidR="000D4825">
        <w:rPr>
          <w:szCs w:val="22"/>
        </w:rPr>
        <w:t> </w:t>
      </w:r>
      <w:r w:rsidRPr="009A686B">
        <w:rPr>
          <w:szCs w:val="22"/>
        </w:rPr>
        <w:t xml:space="preserve">mg/kg kūno svorio), skylant </w:t>
      </w:r>
      <w:proofErr w:type="spellStart"/>
      <w:r w:rsidRPr="009A686B">
        <w:rPr>
          <w:szCs w:val="22"/>
        </w:rPr>
        <w:t>izosorbido</w:t>
      </w:r>
      <w:proofErr w:type="spellEnd"/>
      <w:r w:rsidRPr="009A686B">
        <w:rPr>
          <w:szCs w:val="22"/>
        </w:rPr>
        <w:t xml:space="preserve"> </w:t>
      </w:r>
      <w:proofErr w:type="spellStart"/>
      <w:r w:rsidRPr="009A686B">
        <w:rPr>
          <w:szCs w:val="22"/>
        </w:rPr>
        <w:t>dinitratui</w:t>
      </w:r>
      <w:proofErr w:type="spellEnd"/>
      <w:r w:rsidRPr="009A686B">
        <w:rPr>
          <w:szCs w:val="22"/>
        </w:rPr>
        <w:t xml:space="preserve">, atsiranda nitrito jonų, todėl gali pasireikšti </w:t>
      </w:r>
      <w:proofErr w:type="spellStart"/>
      <w:r w:rsidRPr="009A686B">
        <w:rPr>
          <w:szCs w:val="22"/>
        </w:rPr>
        <w:t>methemoglobinemija</w:t>
      </w:r>
      <w:proofErr w:type="spellEnd"/>
      <w:r w:rsidRPr="009A686B">
        <w:rPr>
          <w:szCs w:val="22"/>
        </w:rPr>
        <w:t>, cianozė, dusulys, kvėpavimo padažnėjimas.</w:t>
      </w:r>
      <w:r w:rsidR="000D4825">
        <w:rPr>
          <w:szCs w:val="22"/>
        </w:rPr>
        <w:t xml:space="preserve"> </w:t>
      </w:r>
      <w:r w:rsidRPr="009A686B">
        <w:rPr>
          <w:szCs w:val="22"/>
        </w:rPr>
        <w:t xml:space="preserve">Nuo labai didelės dozės gali padidėti </w:t>
      </w:r>
      <w:proofErr w:type="spellStart"/>
      <w:r w:rsidRPr="009A686B">
        <w:rPr>
          <w:szCs w:val="22"/>
        </w:rPr>
        <w:t>intrakranijinis</w:t>
      </w:r>
      <w:proofErr w:type="spellEnd"/>
      <w:r w:rsidRPr="009A686B">
        <w:rPr>
          <w:szCs w:val="22"/>
        </w:rPr>
        <w:t xml:space="preserve"> spaudimas ir atsirasti smegenų pažeidimo simptomų.</w:t>
      </w:r>
    </w:p>
    <w:p w:rsidR="00334CA9" w:rsidRPr="009A686B" w:rsidRDefault="00334CA9" w:rsidP="00334CA9">
      <w:pPr>
        <w:pStyle w:val="Pagrindinistekstas"/>
        <w:spacing w:after="0"/>
        <w:rPr>
          <w:szCs w:val="22"/>
        </w:rPr>
      </w:pPr>
      <w:r w:rsidRPr="009A686B">
        <w:rPr>
          <w:szCs w:val="22"/>
        </w:rPr>
        <w:t>Lėtinio vaist</w:t>
      </w:r>
      <w:r w:rsidR="000D4825">
        <w:rPr>
          <w:szCs w:val="22"/>
        </w:rPr>
        <w:t>inio preparato</w:t>
      </w:r>
      <w:r w:rsidRPr="009A686B">
        <w:rPr>
          <w:szCs w:val="22"/>
        </w:rPr>
        <w:t xml:space="preserve"> perdozavimo atveju padaugėja methemoglobino. Ar tai </w:t>
      </w:r>
      <w:r w:rsidRPr="00AC79C3">
        <w:rPr>
          <w:szCs w:val="22"/>
        </w:rPr>
        <w:t>klin</w:t>
      </w:r>
      <w:r w:rsidRPr="006312F6">
        <w:rPr>
          <w:szCs w:val="22"/>
        </w:rPr>
        <w:t>i</w:t>
      </w:r>
      <w:r w:rsidR="00246E25" w:rsidRPr="00BD7B9F">
        <w:rPr>
          <w:szCs w:val="22"/>
        </w:rPr>
        <w:t>š</w:t>
      </w:r>
      <w:r w:rsidRPr="00BD7B9F">
        <w:rPr>
          <w:szCs w:val="22"/>
        </w:rPr>
        <w:t>kai</w:t>
      </w:r>
      <w:r w:rsidR="00246E25" w:rsidRPr="00BD7B9F">
        <w:rPr>
          <w:szCs w:val="22"/>
        </w:rPr>
        <w:t xml:space="preserve"> reikšminga</w:t>
      </w:r>
      <w:r w:rsidRPr="00BD7B9F">
        <w:rPr>
          <w:szCs w:val="22"/>
        </w:rPr>
        <w:t>,</w:t>
      </w:r>
      <w:r w:rsidRPr="009A686B">
        <w:rPr>
          <w:szCs w:val="22"/>
        </w:rPr>
        <w:t xml:space="preserve"> vieningos nuomonės nėra.</w:t>
      </w:r>
    </w:p>
    <w:p w:rsidR="00334CA9" w:rsidRPr="009A686B" w:rsidRDefault="00334CA9" w:rsidP="00334CA9">
      <w:pPr>
        <w:pStyle w:val="Pagrindinistekstas"/>
        <w:spacing w:after="0"/>
        <w:rPr>
          <w:b/>
          <w:i/>
          <w:szCs w:val="22"/>
        </w:rPr>
      </w:pPr>
    </w:p>
    <w:p w:rsidR="00334CA9" w:rsidRPr="009A686B" w:rsidRDefault="00334CA9" w:rsidP="00334CA9">
      <w:pPr>
        <w:pStyle w:val="Pagrindinistekstas"/>
        <w:spacing w:after="0"/>
        <w:rPr>
          <w:i/>
          <w:szCs w:val="22"/>
        </w:rPr>
      </w:pPr>
      <w:r w:rsidRPr="009A686B">
        <w:rPr>
          <w:i/>
          <w:szCs w:val="22"/>
        </w:rPr>
        <w:t>Perdozavimo gydymas</w:t>
      </w:r>
    </w:p>
    <w:p w:rsidR="00334CA9" w:rsidRPr="009A686B" w:rsidRDefault="00334CA9" w:rsidP="00334CA9">
      <w:pPr>
        <w:pStyle w:val="Pagrindinistekstas"/>
        <w:spacing w:after="0"/>
        <w:rPr>
          <w:szCs w:val="22"/>
        </w:rPr>
      </w:pPr>
      <w:r w:rsidRPr="009A686B">
        <w:rPr>
          <w:szCs w:val="22"/>
        </w:rPr>
        <w:t xml:space="preserve">Reikia imtis įprastinių priemonių: išplauti skrandį, </w:t>
      </w:r>
      <w:r w:rsidR="000748B7">
        <w:rPr>
          <w:szCs w:val="22"/>
        </w:rPr>
        <w:t>pacientą</w:t>
      </w:r>
      <w:r w:rsidR="000748B7" w:rsidRPr="009A686B">
        <w:rPr>
          <w:szCs w:val="22"/>
        </w:rPr>
        <w:t xml:space="preserve"> </w:t>
      </w:r>
      <w:r w:rsidRPr="009A686B">
        <w:rPr>
          <w:szCs w:val="22"/>
        </w:rPr>
        <w:t>paguldyti ir pakelti aukščiau jo kojas, taikyti reikalingas intensyviojo gydymo priemones, kontroliuoti gyvybinius požymius, o prireikus juos koreguoti.</w:t>
      </w:r>
    </w:p>
    <w:p w:rsidR="00334CA9" w:rsidRPr="009A686B" w:rsidRDefault="00334CA9" w:rsidP="00334CA9">
      <w:pPr>
        <w:pStyle w:val="Pagrindinistekstas"/>
        <w:spacing w:after="0"/>
        <w:rPr>
          <w:szCs w:val="22"/>
        </w:rPr>
      </w:pPr>
      <w:r w:rsidRPr="009A686B">
        <w:rPr>
          <w:szCs w:val="22"/>
        </w:rPr>
        <w:t xml:space="preserve">Jei pasireiškia labai didelė </w:t>
      </w:r>
      <w:proofErr w:type="spellStart"/>
      <w:r w:rsidRPr="009A686B">
        <w:rPr>
          <w:szCs w:val="22"/>
        </w:rPr>
        <w:t>hipotenzija</w:t>
      </w:r>
      <w:proofErr w:type="spellEnd"/>
      <w:r w:rsidRPr="009A686B">
        <w:rPr>
          <w:szCs w:val="22"/>
        </w:rPr>
        <w:t xml:space="preserve"> ir (arba) atsiranda šoko simptomų, reikia </w:t>
      </w:r>
      <w:r w:rsidR="00246E25" w:rsidRPr="00AC79C3">
        <w:rPr>
          <w:szCs w:val="22"/>
        </w:rPr>
        <w:t>normalizuoti</w:t>
      </w:r>
      <w:r w:rsidRPr="009A686B">
        <w:rPr>
          <w:szCs w:val="22"/>
        </w:rPr>
        <w:t xml:space="preserve"> kraujo tūrį. Išimtiniais atvejais kraujotakai palaikyti į veną </w:t>
      </w:r>
      <w:proofErr w:type="spellStart"/>
      <w:r w:rsidRPr="009A686B">
        <w:rPr>
          <w:szCs w:val="22"/>
        </w:rPr>
        <w:t>infuzuojama</w:t>
      </w:r>
      <w:proofErr w:type="spellEnd"/>
      <w:r w:rsidRPr="009A686B">
        <w:rPr>
          <w:szCs w:val="22"/>
        </w:rPr>
        <w:t xml:space="preserve"> </w:t>
      </w:r>
      <w:proofErr w:type="spellStart"/>
      <w:r w:rsidRPr="009A686B">
        <w:rPr>
          <w:szCs w:val="22"/>
        </w:rPr>
        <w:t>noradrenalino</w:t>
      </w:r>
      <w:proofErr w:type="spellEnd"/>
      <w:r w:rsidRPr="009A686B">
        <w:rPr>
          <w:szCs w:val="22"/>
        </w:rPr>
        <w:t xml:space="preserve"> ir (arba) </w:t>
      </w:r>
      <w:proofErr w:type="spellStart"/>
      <w:r w:rsidRPr="009A686B">
        <w:rPr>
          <w:szCs w:val="22"/>
        </w:rPr>
        <w:t>dopamino</w:t>
      </w:r>
      <w:proofErr w:type="spellEnd"/>
      <w:r w:rsidRPr="009A686B">
        <w:rPr>
          <w:szCs w:val="22"/>
        </w:rPr>
        <w:t xml:space="preserve">. Adrenalino ir į jį panašių medžiagų vartoti negalima. </w:t>
      </w:r>
    </w:p>
    <w:p w:rsidR="000748B7" w:rsidRDefault="000748B7" w:rsidP="00334CA9">
      <w:pPr>
        <w:pStyle w:val="Pagrindinistekstas"/>
        <w:spacing w:after="0"/>
        <w:rPr>
          <w:szCs w:val="22"/>
        </w:rPr>
      </w:pPr>
    </w:p>
    <w:p w:rsidR="00334CA9" w:rsidRPr="009A686B" w:rsidRDefault="00334CA9" w:rsidP="00334CA9">
      <w:pPr>
        <w:pStyle w:val="Pagrindinistekstas"/>
        <w:spacing w:after="0"/>
        <w:rPr>
          <w:szCs w:val="22"/>
        </w:rPr>
      </w:pPr>
      <w:r w:rsidRPr="009A686B">
        <w:rPr>
          <w:szCs w:val="22"/>
        </w:rPr>
        <w:t xml:space="preserve">Atsižvelgiant į </w:t>
      </w:r>
      <w:proofErr w:type="spellStart"/>
      <w:r w:rsidRPr="009A686B">
        <w:rPr>
          <w:szCs w:val="22"/>
        </w:rPr>
        <w:t>methemoglobinemijos</w:t>
      </w:r>
      <w:proofErr w:type="spellEnd"/>
      <w:r w:rsidRPr="009A686B">
        <w:rPr>
          <w:szCs w:val="22"/>
        </w:rPr>
        <w:t xml:space="preserve"> sunkumą, reikia gydyti šiais priešnuodžiais:</w:t>
      </w:r>
    </w:p>
    <w:p w:rsidR="00334CA9" w:rsidRPr="009A686B" w:rsidRDefault="00334CA9" w:rsidP="00A74759">
      <w:pPr>
        <w:pStyle w:val="Pagrindinistekstas"/>
        <w:numPr>
          <w:ilvl w:val="0"/>
          <w:numId w:val="10"/>
        </w:numPr>
        <w:spacing w:after="0"/>
        <w:ind w:left="567" w:hanging="567"/>
        <w:rPr>
          <w:szCs w:val="22"/>
        </w:rPr>
      </w:pPr>
      <w:r w:rsidRPr="009A686B">
        <w:rPr>
          <w:szCs w:val="22"/>
        </w:rPr>
        <w:t>vitaminu C: 1</w:t>
      </w:r>
      <w:r w:rsidR="000748B7">
        <w:rPr>
          <w:szCs w:val="22"/>
        </w:rPr>
        <w:t> </w:t>
      </w:r>
      <w:r w:rsidRPr="009A686B">
        <w:rPr>
          <w:szCs w:val="22"/>
        </w:rPr>
        <w:t>g dozę duoti gerti arba švirkšti į veną;</w:t>
      </w:r>
    </w:p>
    <w:p w:rsidR="00334CA9" w:rsidRPr="009A686B" w:rsidRDefault="00334CA9" w:rsidP="00A74759">
      <w:pPr>
        <w:pStyle w:val="Pagrindinistekstas"/>
        <w:numPr>
          <w:ilvl w:val="0"/>
          <w:numId w:val="10"/>
        </w:numPr>
        <w:spacing w:after="0"/>
        <w:ind w:left="567" w:hanging="567"/>
        <w:rPr>
          <w:szCs w:val="22"/>
        </w:rPr>
      </w:pPr>
      <w:proofErr w:type="spellStart"/>
      <w:r w:rsidRPr="009A686B">
        <w:rPr>
          <w:szCs w:val="22"/>
        </w:rPr>
        <w:t>metiltioninio</w:t>
      </w:r>
      <w:proofErr w:type="spellEnd"/>
      <w:r w:rsidRPr="009A686B">
        <w:rPr>
          <w:szCs w:val="22"/>
        </w:rPr>
        <w:t xml:space="preserve"> chloridu: švirkšti į veną ne daugiau kaip 50</w:t>
      </w:r>
      <w:r w:rsidR="000748B7">
        <w:rPr>
          <w:szCs w:val="22"/>
        </w:rPr>
        <w:t> </w:t>
      </w:r>
      <w:r w:rsidRPr="009A686B">
        <w:rPr>
          <w:szCs w:val="22"/>
        </w:rPr>
        <w:t>ml 1% tirpalo;</w:t>
      </w:r>
    </w:p>
    <w:p w:rsidR="00334CA9" w:rsidRPr="009A686B" w:rsidRDefault="00334CA9" w:rsidP="00A74759">
      <w:pPr>
        <w:pStyle w:val="Pagrindinistekstas"/>
        <w:numPr>
          <w:ilvl w:val="0"/>
          <w:numId w:val="10"/>
        </w:numPr>
        <w:spacing w:after="0"/>
        <w:ind w:left="567" w:hanging="567"/>
        <w:rPr>
          <w:szCs w:val="22"/>
        </w:rPr>
      </w:pPr>
      <w:proofErr w:type="spellStart"/>
      <w:r w:rsidRPr="009A686B">
        <w:rPr>
          <w:szCs w:val="22"/>
        </w:rPr>
        <w:t>toluidino</w:t>
      </w:r>
      <w:proofErr w:type="spellEnd"/>
      <w:r w:rsidRPr="009A686B">
        <w:rPr>
          <w:szCs w:val="22"/>
        </w:rPr>
        <w:t xml:space="preserve"> mėlynojo: iš pradžių į veną švirkšti 2-4</w:t>
      </w:r>
      <w:r w:rsidR="000748B7">
        <w:rPr>
          <w:szCs w:val="22"/>
        </w:rPr>
        <w:t> </w:t>
      </w:r>
      <w:r w:rsidRPr="009A686B">
        <w:rPr>
          <w:szCs w:val="22"/>
        </w:rPr>
        <w:t>mg/kg kūno svorio dozę, po to, jei reikia, galima kas valandą švirkšti pakartotinai po 2</w:t>
      </w:r>
      <w:r w:rsidR="000748B7">
        <w:rPr>
          <w:szCs w:val="22"/>
        </w:rPr>
        <w:t> </w:t>
      </w:r>
      <w:r w:rsidRPr="009A686B">
        <w:rPr>
          <w:szCs w:val="22"/>
        </w:rPr>
        <w:t>mg/kg kūno svorio dozę daug kartų</w:t>
      </w:r>
      <w:r w:rsidR="000748B7">
        <w:rPr>
          <w:szCs w:val="22"/>
        </w:rPr>
        <w:t>;</w:t>
      </w:r>
    </w:p>
    <w:p w:rsidR="00334CA9" w:rsidRPr="009A686B" w:rsidRDefault="000748B7" w:rsidP="00A74759">
      <w:pPr>
        <w:pStyle w:val="Pagrindinistekstas"/>
        <w:numPr>
          <w:ilvl w:val="0"/>
          <w:numId w:val="10"/>
        </w:numPr>
        <w:spacing w:after="0"/>
        <w:ind w:left="567" w:hanging="567"/>
        <w:rPr>
          <w:szCs w:val="22"/>
        </w:rPr>
      </w:pPr>
      <w:r>
        <w:rPr>
          <w:szCs w:val="22"/>
        </w:rPr>
        <w:t>d</w:t>
      </w:r>
      <w:r w:rsidR="00334CA9" w:rsidRPr="009A686B">
        <w:rPr>
          <w:szCs w:val="22"/>
        </w:rPr>
        <w:t>uoti kvėpuoti deguonies, atlikti hemodializę, perpilti kraują.</w:t>
      </w:r>
    </w:p>
    <w:p w:rsidR="00334CA9" w:rsidRPr="009A686B" w:rsidRDefault="00334CA9" w:rsidP="00A74759">
      <w:pPr>
        <w:pStyle w:val="BTEMEASMCA"/>
      </w:pPr>
    </w:p>
    <w:p w:rsidR="00334CA9" w:rsidRPr="009A686B" w:rsidRDefault="00334CA9" w:rsidP="00A74759">
      <w:pPr>
        <w:pStyle w:val="BTEMEASMCA"/>
      </w:pPr>
    </w:p>
    <w:p w:rsidR="00334CA9" w:rsidRPr="009A686B" w:rsidRDefault="00334CA9" w:rsidP="00334CA9">
      <w:pPr>
        <w:pStyle w:val="PI-1EMEASMCA"/>
      </w:pPr>
      <w:bookmarkStart w:id="30" w:name="_Toc129243111"/>
      <w:bookmarkStart w:id="31" w:name="_Toc129243236"/>
      <w:r w:rsidRPr="009A686B">
        <w:t>5.</w:t>
      </w:r>
      <w:r w:rsidRPr="009A686B">
        <w:tab/>
        <w:t xml:space="preserve">FARMAKOLOGINĖS </w:t>
      </w:r>
      <w:r w:rsidRPr="005B0694">
        <w:t>SAVYBĖS</w:t>
      </w:r>
      <w:bookmarkEnd w:id="30"/>
      <w:bookmarkEnd w:id="31"/>
    </w:p>
    <w:p w:rsidR="00334CA9" w:rsidRPr="009A686B" w:rsidRDefault="00334CA9" w:rsidP="00A74759">
      <w:pPr>
        <w:pStyle w:val="BTEMEASMCA"/>
      </w:pPr>
    </w:p>
    <w:p w:rsidR="00334CA9" w:rsidRPr="009A686B" w:rsidRDefault="00334CA9" w:rsidP="00334CA9">
      <w:pPr>
        <w:pStyle w:val="PI-2EMEASMCA"/>
      </w:pPr>
      <w:bookmarkStart w:id="32" w:name="_Toc129243112"/>
      <w:bookmarkStart w:id="33" w:name="_Toc129243237"/>
      <w:r w:rsidRPr="009A686B">
        <w:t>5.1</w:t>
      </w:r>
      <w:r w:rsidRPr="009A686B">
        <w:tab/>
      </w:r>
      <w:proofErr w:type="spellStart"/>
      <w:r w:rsidRPr="009A686B">
        <w:t>Farmakodinaminės</w:t>
      </w:r>
      <w:proofErr w:type="spellEnd"/>
      <w:r w:rsidRPr="009A686B">
        <w:t xml:space="preserve"> savybės</w:t>
      </w:r>
      <w:bookmarkEnd w:id="32"/>
      <w:bookmarkEnd w:id="33"/>
    </w:p>
    <w:p w:rsidR="00334CA9" w:rsidRPr="009A686B" w:rsidRDefault="00334CA9" w:rsidP="00A74759">
      <w:pPr>
        <w:pStyle w:val="BTEMEASMCA"/>
      </w:pPr>
    </w:p>
    <w:p w:rsidR="00334CA9" w:rsidRPr="009A686B" w:rsidRDefault="00334CA9" w:rsidP="00334CA9">
      <w:pPr>
        <w:pStyle w:val="Pagrindinistekstas"/>
        <w:spacing w:after="0"/>
        <w:rPr>
          <w:szCs w:val="22"/>
        </w:rPr>
      </w:pPr>
      <w:proofErr w:type="spellStart"/>
      <w:r w:rsidRPr="009A686B">
        <w:rPr>
          <w:szCs w:val="22"/>
        </w:rPr>
        <w:lastRenderedPageBreak/>
        <w:t>Farmakoterapinė</w:t>
      </w:r>
      <w:proofErr w:type="spellEnd"/>
      <w:r w:rsidRPr="009A686B">
        <w:rPr>
          <w:szCs w:val="22"/>
        </w:rPr>
        <w:t xml:space="preserve"> grupė </w:t>
      </w:r>
      <w:r w:rsidRPr="009A686B">
        <w:rPr>
          <w:szCs w:val="22"/>
        </w:rPr>
        <w:sym w:font="Symbol" w:char="F02D"/>
      </w:r>
      <w:r w:rsidRPr="009A686B">
        <w:rPr>
          <w:szCs w:val="22"/>
        </w:rPr>
        <w:t xml:space="preserve"> organiniai nitratai, ATC kodas – C01DA08.</w:t>
      </w:r>
    </w:p>
    <w:p w:rsidR="00334CA9" w:rsidRPr="009A686B" w:rsidRDefault="00334CA9" w:rsidP="00334CA9">
      <w:pPr>
        <w:pStyle w:val="Pagrindinistekstas"/>
        <w:spacing w:after="0"/>
        <w:rPr>
          <w:szCs w:val="22"/>
        </w:rPr>
      </w:pPr>
    </w:p>
    <w:p w:rsidR="00334CA9" w:rsidRPr="009A686B" w:rsidRDefault="00334CA9" w:rsidP="00334CA9">
      <w:pPr>
        <w:pStyle w:val="Pagrindinistekstas"/>
        <w:spacing w:after="0"/>
        <w:rPr>
          <w:szCs w:val="22"/>
        </w:rPr>
      </w:pPr>
      <w:proofErr w:type="spellStart"/>
      <w:r w:rsidRPr="009A686B">
        <w:rPr>
          <w:szCs w:val="22"/>
        </w:rPr>
        <w:t>Izosorbido</w:t>
      </w:r>
      <w:proofErr w:type="spellEnd"/>
      <w:r w:rsidRPr="009A686B">
        <w:rPr>
          <w:szCs w:val="22"/>
        </w:rPr>
        <w:t xml:space="preserve"> </w:t>
      </w:r>
      <w:proofErr w:type="spellStart"/>
      <w:r w:rsidRPr="009A686B">
        <w:rPr>
          <w:szCs w:val="22"/>
        </w:rPr>
        <w:t>mononitratas</w:t>
      </w:r>
      <w:proofErr w:type="spellEnd"/>
      <w:r w:rsidRPr="009A686B">
        <w:rPr>
          <w:szCs w:val="22"/>
        </w:rPr>
        <w:t xml:space="preserve"> tiesiogiai atpalaiduoja kraujagyslių lygiuosius raumenis ir jas išplečia. </w:t>
      </w:r>
      <w:proofErr w:type="spellStart"/>
      <w:r w:rsidRPr="009A686B">
        <w:rPr>
          <w:szCs w:val="22"/>
        </w:rPr>
        <w:t>Pokapiliarinės</w:t>
      </w:r>
      <w:proofErr w:type="spellEnd"/>
      <w:r w:rsidRPr="009A686B">
        <w:rPr>
          <w:szCs w:val="22"/>
        </w:rPr>
        <w:t xml:space="preserve"> kraujagyslės ir didžiosios arterijos, ypač dar gebančios plėstis širdies vainikinių arterijų atkarpos, veikiamos stipriau nei rezistencinės kraujagyslės.</w:t>
      </w:r>
    </w:p>
    <w:p w:rsidR="00334CA9" w:rsidRPr="009A686B" w:rsidRDefault="00334CA9" w:rsidP="00334CA9">
      <w:pPr>
        <w:pStyle w:val="Pagrindinistekstas"/>
        <w:spacing w:after="0"/>
        <w:rPr>
          <w:szCs w:val="22"/>
        </w:rPr>
      </w:pPr>
      <w:r w:rsidRPr="009A686B">
        <w:rPr>
          <w:szCs w:val="22"/>
        </w:rPr>
        <w:t>Dėl talpiųjų kraujagyslių išsiplėtimo venose susikaupia daugiau kraujo</w:t>
      </w:r>
      <w:r w:rsidRPr="009A686B">
        <w:rPr>
          <w:i/>
          <w:szCs w:val="22"/>
        </w:rPr>
        <w:t xml:space="preserve">, </w:t>
      </w:r>
      <w:r w:rsidRPr="009A686B">
        <w:rPr>
          <w:szCs w:val="22"/>
        </w:rPr>
        <w:t>sumažėja į širdį grįžtančio kraujo kiekis bei skilvelių prisipildymo tūris (</w:t>
      </w:r>
      <w:proofErr w:type="spellStart"/>
      <w:r w:rsidRPr="009A686B">
        <w:rPr>
          <w:szCs w:val="22"/>
        </w:rPr>
        <w:t>prieškrūvio</w:t>
      </w:r>
      <w:proofErr w:type="spellEnd"/>
      <w:r w:rsidRPr="009A686B">
        <w:rPr>
          <w:szCs w:val="22"/>
        </w:rPr>
        <w:t xml:space="preserve"> sumažėjimas).</w:t>
      </w:r>
    </w:p>
    <w:p w:rsidR="00334CA9" w:rsidRPr="009A686B" w:rsidRDefault="00334CA9" w:rsidP="00334CA9">
      <w:pPr>
        <w:pStyle w:val="Pagrindinistekstas"/>
        <w:spacing w:after="0"/>
        <w:rPr>
          <w:szCs w:val="22"/>
        </w:rPr>
      </w:pPr>
      <w:r w:rsidRPr="009A686B">
        <w:rPr>
          <w:szCs w:val="22"/>
        </w:rPr>
        <w:t xml:space="preserve">Sumažėjus kraujo tūriui skilveliuose ir jų sienelės įtampai </w:t>
      </w:r>
      <w:proofErr w:type="spellStart"/>
      <w:r w:rsidRPr="009A686B">
        <w:rPr>
          <w:szCs w:val="22"/>
        </w:rPr>
        <w:t>sistolės</w:t>
      </w:r>
      <w:proofErr w:type="spellEnd"/>
      <w:r w:rsidRPr="009A686B">
        <w:rPr>
          <w:szCs w:val="22"/>
        </w:rPr>
        <w:t xml:space="preserve"> metu, mažėja energijos arba deguonies poreikis miokarde.</w:t>
      </w:r>
    </w:p>
    <w:p w:rsidR="00334CA9" w:rsidRPr="009A686B" w:rsidRDefault="00334CA9" w:rsidP="00334CA9">
      <w:pPr>
        <w:pStyle w:val="Pagrindinistekstas"/>
        <w:spacing w:after="0"/>
        <w:rPr>
          <w:szCs w:val="22"/>
        </w:rPr>
      </w:pPr>
      <w:r w:rsidRPr="009A686B">
        <w:rPr>
          <w:szCs w:val="22"/>
        </w:rPr>
        <w:t xml:space="preserve">Sumažėjus širdies prisipildymo spaudimui, gali pagerėti nepakankamai krauju aprūpinamų </w:t>
      </w:r>
      <w:proofErr w:type="spellStart"/>
      <w:r w:rsidRPr="009A686B">
        <w:rPr>
          <w:szCs w:val="22"/>
        </w:rPr>
        <w:t>subendokardinio</w:t>
      </w:r>
      <w:proofErr w:type="spellEnd"/>
      <w:r w:rsidRPr="009A686B">
        <w:rPr>
          <w:szCs w:val="22"/>
        </w:rPr>
        <w:t xml:space="preserve"> širdies sluoksnio kraujotaka, miokardo susitraukimai ir </w:t>
      </w:r>
      <w:proofErr w:type="spellStart"/>
      <w:r w:rsidRPr="009A686B">
        <w:rPr>
          <w:szCs w:val="22"/>
        </w:rPr>
        <w:t>sistolinis</w:t>
      </w:r>
      <w:proofErr w:type="spellEnd"/>
      <w:r w:rsidRPr="009A686B">
        <w:rPr>
          <w:szCs w:val="22"/>
        </w:rPr>
        <w:t xml:space="preserve"> tūris.</w:t>
      </w:r>
    </w:p>
    <w:p w:rsidR="00334CA9" w:rsidRPr="009A686B" w:rsidRDefault="00334CA9" w:rsidP="00334CA9">
      <w:pPr>
        <w:pStyle w:val="Pagrindinistekstas"/>
        <w:spacing w:after="0"/>
        <w:rPr>
          <w:szCs w:val="22"/>
        </w:rPr>
      </w:pPr>
      <w:r w:rsidRPr="009A686B">
        <w:rPr>
          <w:szCs w:val="22"/>
        </w:rPr>
        <w:t>Išsiplėtus didelėms, arti širdies esančioms arterijoms, sumažėja ne tik sisteminis pasipriešinimas kraujotakai (</w:t>
      </w:r>
      <w:proofErr w:type="spellStart"/>
      <w:r w:rsidRPr="009A686B">
        <w:rPr>
          <w:szCs w:val="22"/>
        </w:rPr>
        <w:t>pokrūvio</w:t>
      </w:r>
      <w:proofErr w:type="spellEnd"/>
      <w:r w:rsidRPr="009A686B">
        <w:rPr>
          <w:szCs w:val="22"/>
        </w:rPr>
        <w:t xml:space="preserve"> sumažėjimas)</w:t>
      </w:r>
      <w:r w:rsidRPr="009A686B">
        <w:rPr>
          <w:i/>
          <w:szCs w:val="22"/>
        </w:rPr>
        <w:t>,</w:t>
      </w:r>
      <w:r w:rsidRPr="009A686B">
        <w:rPr>
          <w:szCs w:val="22"/>
        </w:rPr>
        <w:t xml:space="preserve"> bet ir plaučių kraujagyslių pasipriešinimas.</w:t>
      </w:r>
    </w:p>
    <w:p w:rsidR="00334CA9" w:rsidRPr="009A686B" w:rsidRDefault="00334CA9" w:rsidP="00334CA9">
      <w:pPr>
        <w:pStyle w:val="Pagrindinistekstas"/>
        <w:spacing w:after="0"/>
        <w:rPr>
          <w:szCs w:val="22"/>
        </w:rPr>
      </w:pPr>
      <w:proofErr w:type="spellStart"/>
      <w:r w:rsidRPr="009A686B">
        <w:rPr>
          <w:szCs w:val="22"/>
        </w:rPr>
        <w:t>Izosorbido</w:t>
      </w:r>
      <w:proofErr w:type="spellEnd"/>
      <w:r w:rsidRPr="009A686B">
        <w:rPr>
          <w:szCs w:val="22"/>
        </w:rPr>
        <w:t xml:space="preserve"> </w:t>
      </w:r>
      <w:proofErr w:type="spellStart"/>
      <w:r w:rsidRPr="009A686B">
        <w:rPr>
          <w:szCs w:val="22"/>
        </w:rPr>
        <w:t>mononitratas</w:t>
      </w:r>
      <w:proofErr w:type="spellEnd"/>
      <w:r w:rsidRPr="009A686B">
        <w:rPr>
          <w:szCs w:val="22"/>
        </w:rPr>
        <w:t xml:space="preserve"> atpalaiduoja bronchų, apatinių šlapimo takų, tulžies pūslės, tulžies latakų, stemplės, plonosios ir storosios žarnos bei </w:t>
      </w:r>
      <w:proofErr w:type="spellStart"/>
      <w:r w:rsidRPr="009A686B">
        <w:rPr>
          <w:szCs w:val="22"/>
        </w:rPr>
        <w:t>sfinkterių</w:t>
      </w:r>
      <w:proofErr w:type="spellEnd"/>
      <w:r w:rsidRPr="009A686B">
        <w:rPr>
          <w:szCs w:val="22"/>
        </w:rPr>
        <w:t xml:space="preserve"> raumenis.</w:t>
      </w:r>
    </w:p>
    <w:p w:rsidR="00334CA9" w:rsidRPr="009A686B" w:rsidRDefault="00334CA9" w:rsidP="00334CA9">
      <w:pPr>
        <w:pStyle w:val="Pagrindinistekstas"/>
        <w:spacing w:after="0"/>
        <w:rPr>
          <w:szCs w:val="22"/>
        </w:rPr>
      </w:pPr>
      <w:r w:rsidRPr="009A686B">
        <w:rPr>
          <w:szCs w:val="22"/>
        </w:rPr>
        <w:t xml:space="preserve">Gali būti, kad biocheminius procesus molekuliniame lygyje nitratai veikia taip, kad susidaro azoto oksido (NO) ir ciklinio </w:t>
      </w:r>
      <w:proofErr w:type="spellStart"/>
      <w:r w:rsidRPr="009A686B">
        <w:rPr>
          <w:szCs w:val="22"/>
        </w:rPr>
        <w:t>guanozinmonofosfato</w:t>
      </w:r>
      <w:proofErr w:type="spellEnd"/>
      <w:r w:rsidRPr="009A686B">
        <w:rPr>
          <w:szCs w:val="22"/>
        </w:rPr>
        <w:t xml:space="preserve"> (</w:t>
      </w:r>
      <w:proofErr w:type="spellStart"/>
      <w:r w:rsidRPr="009A686B">
        <w:rPr>
          <w:szCs w:val="22"/>
        </w:rPr>
        <w:t>cGMP</w:t>
      </w:r>
      <w:proofErr w:type="spellEnd"/>
      <w:r w:rsidRPr="009A686B">
        <w:rPr>
          <w:szCs w:val="22"/>
        </w:rPr>
        <w:t>), kuris yra raumenų atsipalaidavimo mediatorius.</w:t>
      </w:r>
    </w:p>
    <w:p w:rsidR="00334CA9" w:rsidRPr="009A686B" w:rsidRDefault="00334CA9" w:rsidP="00334CA9">
      <w:pPr>
        <w:pStyle w:val="Pagrindinistekstas"/>
        <w:spacing w:after="0"/>
        <w:rPr>
          <w:szCs w:val="22"/>
        </w:rPr>
      </w:pPr>
    </w:p>
    <w:p w:rsidR="00334CA9" w:rsidRPr="009A686B" w:rsidRDefault="00334CA9" w:rsidP="00334CA9">
      <w:pPr>
        <w:pStyle w:val="PI-2EMEASMCA"/>
      </w:pPr>
      <w:bookmarkStart w:id="34" w:name="_Toc129243113"/>
      <w:bookmarkStart w:id="35" w:name="_Toc129243238"/>
      <w:r w:rsidRPr="009A686B">
        <w:t>5.2</w:t>
      </w:r>
      <w:r w:rsidRPr="009A686B">
        <w:tab/>
      </w:r>
      <w:proofErr w:type="spellStart"/>
      <w:r w:rsidRPr="009A686B">
        <w:t>Farmakokinetinės</w:t>
      </w:r>
      <w:proofErr w:type="spellEnd"/>
      <w:r w:rsidRPr="009A686B">
        <w:t xml:space="preserve"> savybės</w:t>
      </w:r>
      <w:bookmarkEnd w:id="34"/>
      <w:bookmarkEnd w:id="35"/>
    </w:p>
    <w:p w:rsidR="00334CA9" w:rsidRDefault="00334CA9" w:rsidP="00A74759">
      <w:pPr>
        <w:pStyle w:val="BTEMEASMCA"/>
      </w:pPr>
    </w:p>
    <w:p w:rsidR="000748B7" w:rsidRPr="00A74759" w:rsidRDefault="000748B7" w:rsidP="00A74759">
      <w:pPr>
        <w:pStyle w:val="BTEMEASMCA"/>
      </w:pPr>
      <w:r w:rsidRPr="00A74759">
        <w:t>Absorbcija</w:t>
      </w:r>
    </w:p>
    <w:p w:rsidR="00334CA9" w:rsidRPr="009A686B" w:rsidRDefault="00334CA9" w:rsidP="00334CA9">
      <w:pPr>
        <w:pStyle w:val="Pagrindinistekstas"/>
        <w:spacing w:after="0"/>
        <w:rPr>
          <w:szCs w:val="22"/>
        </w:rPr>
      </w:pPr>
      <w:proofErr w:type="spellStart"/>
      <w:r w:rsidRPr="009A686B">
        <w:rPr>
          <w:szCs w:val="22"/>
        </w:rPr>
        <w:t>Izosorbido</w:t>
      </w:r>
      <w:proofErr w:type="spellEnd"/>
      <w:r w:rsidRPr="009A686B">
        <w:rPr>
          <w:szCs w:val="22"/>
        </w:rPr>
        <w:t xml:space="preserve"> </w:t>
      </w:r>
      <w:proofErr w:type="spellStart"/>
      <w:r w:rsidRPr="009A686B">
        <w:rPr>
          <w:szCs w:val="22"/>
        </w:rPr>
        <w:t>dinitratas</w:t>
      </w:r>
      <w:proofErr w:type="spellEnd"/>
      <w:r w:rsidRPr="009A686B">
        <w:rPr>
          <w:szCs w:val="22"/>
        </w:rPr>
        <w:t xml:space="preserve"> greitai absorbuojamas per burnos gleivinę. Veikti pradeda po 1-2 (-5) minučių, didžiausia koncentracija kraujo plazmoje būna po 6-10 (-15) minučių. Iš virškinamojo trakto jis absorbuojamas lėčiau, veikti pradeda po 15-30 minučių, didžiausia koncentracija kraujo plazmoje būna po 15min. – 1-2 val.</w:t>
      </w:r>
    </w:p>
    <w:p w:rsidR="000748B7" w:rsidRDefault="000748B7" w:rsidP="00334CA9">
      <w:pPr>
        <w:pStyle w:val="Pagrindinistekstas"/>
        <w:spacing w:after="0"/>
        <w:rPr>
          <w:szCs w:val="22"/>
        </w:rPr>
      </w:pPr>
    </w:p>
    <w:p w:rsidR="000748B7" w:rsidRPr="00A74759" w:rsidRDefault="000748B7" w:rsidP="00334CA9">
      <w:pPr>
        <w:pStyle w:val="Pagrindinistekstas"/>
        <w:spacing w:after="0"/>
        <w:rPr>
          <w:i/>
          <w:szCs w:val="22"/>
        </w:rPr>
      </w:pPr>
      <w:proofErr w:type="spellStart"/>
      <w:r w:rsidRPr="00A74759">
        <w:rPr>
          <w:i/>
          <w:szCs w:val="22"/>
        </w:rPr>
        <w:t>Biotransformacija</w:t>
      </w:r>
      <w:proofErr w:type="spellEnd"/>
    </w:p>
    <w:p w:rsidR="00334CA9" w:rsidRPr="009A686B" w:rsidRDefault="00334CA9" w:rsidP="00334CA9">
      <w:pPr>
        <w:pStyle w:val="Pagrindinistekstas"/>
        <w:spacing w:after="0"/>
        <w:rPr>
          <w:szCs w:val="22"/>
        </w:rPr>
      </w:pPr>
      <w:proofErr w:type="spellStart"/>
      <w:r w:rsidRPr="009A686B">
        <w:rPr>
          <w:szCs w:val="22"/>
        </w:rPr>
        <w:t>Izosorbido</w:t>
      </w:r>
      <w:proofErr w:type="spellEnd"/>
      <w:r w:rsidRPr="009A686B">
        <w:rPr>
          <w:szCs w:val="22"/>
        </w:rPr>
        <w:t xml:space="preserve"> </w:t>
      </w:r>
      <w:proofErr w:type="spellStart"/>
      <w:r w:rsidRPr="009A686B">
        <w:rPr>
          <w:szCs w:val="22"/>
        </w:rPr>
        <w:t>dinitratas</w:t>
      </w:r>
      <w:proofErr w:type="spellEnd"/>
      <w:r w:rsidRPr="009A686B">
        <w:rPr>
          <w:szCs w:val="22"/>
        </w:rPr>
        <w:t xml:space="preserve">, prieš patekdamas į kraujotaką, kepenyse </w:t>
      </w:r>
      <w:proofErr w:type="spellStart"/>
      <w:r w:rsidRPr="009A686B">
        <w:rPr>
          <w:szCs w:val="22"/>
        </w:rPr>
        <w:t>metabolizuojamas</w:t>
      </w:r>
      <w:proofErr w:type="spellEnd"/>
      <w:r w:rsidRPr="009A686B">
        <w:rPr>
          <w:szCs w:val="22"/>
        </w:rPr>
        <w:t xml:space="preserve"> (</w:t>
      </w:r>
      <w:proofErr w:type="spellStart"/>
      <w:r w:rsidRPr="009A686B">
        <w:rPr>
          <w:szCs w:val="22"/>
        </w:rPr>
        <w:t>priešsisteminis</w:t>
      </w:r>
      <w:proofErr w:type="spellEnd"/>
      <w:r w:rsidRPr="009A686B">
        <w:rPr>
          <w:szCs w:val="22"/>
        </w:rPr>
        <w:t xml:space="preserve"> metabolizmas). Išgerto preparato </w:t>
      </w:r>
      <w:proofErr w:type="spellStart"/>
      <w:r w:rsidRPr="009A686B">
        <w:rPr>
          <w:szCs w:val="22"/>
        </w:rPr>
        <w:t>metabolizuojma</w:t>
      </w:r>
      <w:proofErr w:type="spellEnd"/>
      <w:r w:rsidRPr="009A686B">
        <w:rPr>
          <w:szCs w:val="22"/>
        </w:rPr>
        <w:t xml:space="preserve"> daugiau, negu pavartoto po liežuviu. Kepenyse, taip pat daugelyje kitų audinių, pavyzdžiui, eritrocituose, vyksta laipsniškas redukcinis </w:t>
      </w:r>
      <w:proofErr w:type="spellStart"/>
      <w:r w:rsidRPr="009A686B">
        <w:rPr>
          <w:szCs w:val="22"/>
        </w:rPr>
        <w:t>denitrinimas</w:t>
      </w:r>
      <w:proofErr w:type="spellEnd"/>
      <w:r w:rsidRPr="009A686B">
        <w:rPr>
          <w:szCs w:val="22"/>
        </w:rPr>
        <w:t xml:space="preserve"> veikiant </w:t>
      </w:r>
      <w:proofErr w:type="spellStart"/>
      <w:r w:rsidRPr="009A686B">
        <w:rPr>
          <w:szCs w:val="22"/>
        </w:rPr>
        <w:t>gliutationo</w:t>
      </w:r>
      <w:proofErr w:type="spellEnd"/>
      <w:r w:rsidRPr="009A686B">
        <w:rPr>
          <w:szCs w:val="22"/>
        </w:rPr>
        <w:t xml:space="preserve">-S- </w:t>
      </w:r>
      <w:proofErr w:type="spellStart"/>
      <w:r w:rsidRPr="009A686B">
        <w:rPr>
          <w:szCs w:val="22"/>
        </w:rPr>
        <w:t>transferazei</w:t>
      </w:r>
      <w:proofErr w:type="spellEnd"/>
      <w:r w:rsidRPr="009A686B">
        <w:rPr>
          <w:szCs w:val="22"/>
        </w:rPr>
        <w:t xml:space="preserve">. Susidaro farmakologiškai aktyvių metabolitų: apie </w:t>
      </w:r>
      <w:r w:rsidRPr="00AC79C3">
        <w:rPr>
          <w:szCs w:val="22"/>
        </w:rPr>
        <w:t>60</w:t>
      </w:r>
      <w:r w:rsidR="005B0694" w:rsidRPr="00AC79C3">
        <w:rPr>
          <w:szCs w:val="22"/>
        </w:rPr>
        <w:t> </w:t>
      </w:r>
      <w:r w:rsidRPr="00AC79C3">
        <w:rPr>
          <w:szCs w:val="22"/>
          <w:lang w:val="es-ES"/>
        </w:rPr>
        <w:t>%</w:t>
      </w:r>
      <w:r w:rsidRPr="009A686B">
        <w:rPr>
          <w:szCs w:val="22"/>
        </w:rPr>
        <w:t xml:space="preserve"> </w:t>
      </w:r>
      <w:proofErr w:type="spellStart"/>
      <w:r w:rsidRPr="009A686B">
        <w:rPr>
          <w:szCs w:val="22"/>
        </w:rPr>
        <w:t>izosorbido</w:t>
      </w:r>
      <w:proofErr w:type="spellEnd"/>
      <w:r w:rsidRPr="009A686B">
        <w:rPr>
          <w:szCs w:val="22"/>
        </w:rPr>
        <w:t xml:space="preserve"> 5-mononitrato (IS-5-N) ir 20-</w:t>
      </w:r>
      <w:r w:rsidRPr="00AC79C3">
        <w:rPr>
          <w:szCs w:val="22"/>
        </w:rPr>
        <w:t>25</w:t>
      </w:r>
      <w:r w:rsidR="005B0694" w:rsidRPr="00AC79C3">
        <w:rPr>
          <w:szCs w:val="22"/>
        </w:rPr>
        <w:t> </w:t>
      </w:r>
      <w:r w:rsidRPr="00AC79C3">
        <w:rPr>
          <w:szCs w:val="22"/>
          <w:lang w:val="es-ES"/>
        </w:rPr>
        <w:t>%</w:t>
      </w:r>
      <w:r w:rsidRPr="00AC79C3">
        <w:rPr>
          <w:szCs w:val="22"/>
        </w:rPr>
        <w:t xml:space="preserve"> </w:t>
      </w:r>
      <w:proofErr w:type="spellStart"/>
      <w:r w:rsidRPr="00AC79C3">
        <w:rPr>
          <w:szCs w:val="22"/>
        </w:rPr>
        <w:t>izosorbido</w:t>
      </w:r>
      <w:proofErr w:type="spellEnd"/>
      <w:r w:rsidRPr="009A686B">
        <w:rPr>
          <w:szCs w:val="22"/>
        </w:rPr>
        <w:t xml:space="preserve"> 2-mononitrato (IS-2-N). Visa likusi dalis </w:t>
      </w:r>
      <w:proofErr w:type="spellStart"/>
      <w:r w:rsidRPr="009A686B">
        <w:rPr>
          <w:szCs w:val="22"/>
        </w:rPr>
        <w:t>denitrinimo</w:t>
      </w:r>
      <w:proofErr w:type="spellEnd"/>
      <w:r w:rsidRPr="009A686B">
        <w:rPr>
          <w:szCs w:val="22"/>
        </w:rPr>
        <w:t xml:space="preserve"> metu verčiama </w:t>
      </w:r>
      <w:proofErr w:type="spellStart"/>
      <w:r w:rsidRPr="009A686B">
        <w:rPr>
          <w:szCs w:val="22"/>
        </w:rPr>
        <w:t>izosorbidu</w:t>
      </w:r>
      <w:proofErr w:type="spellEnd"/>
      <w:r w:rsidRPr="009A686B">
        <w:rPr>
          <w:szCs w:val="22"/>
        </w:rPr>
        <w:t xml:space="preserve">. </w:t>
      </w:r>
      <w:proofErr w:type="spellStart"/>
      <w:r w:rsidRPr="009A686B">
        <w:rPr>
          <w:szCs w:val="22"/>
        </w:rPr>
        <w:t>Izosorbido</w:t>
      </w:r>
      <w:proofErr w:type="spellEnd"/>
      <w:r w:rsidRPr="009A686B">
        <w:rPr>
          <w:szCs w:val="22"/>
        </w:rPr>
        <w:t xml:space="preserve"> </w:t>
      </w:r>
      <w:proofErr w:type="spellStart"/>
      <w:r w:rsidRPr="009A686B">
        <w:rPr>
          <w:szCs w:val="22"/>
        </w:rPr>
        <w:t>mononitratų</w:t>
      </w:r>
      <w:proofErr w:type="spellEnd"/>
      <w:r w:rsidRPr="009A686B">
        <w:rPr>
          <w:szCs w:val="22"/>
        </w:rPr>
        <w:t xml:space="preserve"> eliminacija yra daug lėtesnė (IS-5-N pusinės eliminacijos periodas yra 4-6 val., IS-2-N – 1,5-2 val.) nei </w:t>
      </w:r>
      <w:proofErr w:type="spellStart"/>
      <w:r w:rsidRPr="009A686B">
        <w:rPr>
          <w:szCs w:val="22"/>
        </w:rPr>
        <w:t>izosorbido</w:t>
      </w:r>
      <w:proofErr w:type="spellEnd"/>
      <w:r w:rsidRPr="009A686B">
        <w:rPr>
          <w:szCs w:val="22"/>
        </w:rPr>
        <w:t xml:space="preserve"> </w:t>
      </w:r>
      <w:proofErr w:type="spellStart"/>
      <w:r w:rsidRPr="009A686B">
        <w:rPr>
          <w:szCs w:val="22"/>
        </w:rPr>
        <w:t>dinitratas</w:t>
      </w:r>
      <w:proofErr w:type="spellEnd"/>
      <w:r w:rsidRPr="009A686B">
        <w:rPr>
          <w:szCs w:val="22"/>
        </w:rPr>
        <w:t xml:space="preserve"> (pusinės eliminacijos periodas – 30-60 minučių).</w:t>
      </w:r>
    </w:p>
    <w:p w:rsidR="000748B7" w:rsidRPr="00A74759" w:rsidRDefault="000748B7" w:rsidP="00334CA9">
      <w:pPr>
        <w:pStyle w:val="Pagrindinistekstas"/>
        <w:spacing w:after="0"/>
        <w:rPr>
          <w:i/>
          <w:szCs w:val="22"/>
        </w:rPr>
      </w:pPr>
    </w:p>
    <w:p w:rsidR="000748B7" w:rsidRPr="00A74759" w:rsidRDefault="000748B7" w:rsidP="00334CA9">
      <w:pPr>
        <w:pStyle w:val="Pagrindinistekstas"/>
        <w:spacing w:after="0"/>
        <w:rPr>
          <w:i/>
          <w:szCs w:val="22"/>
        </w:rPr>
      </w:pPr>
      <w:r w:rsidRPr="00A74759">
        <w:rPr>
          <w:i/>
          <w:szCs w:val="22"/>
        </w:rPr>
        <w:t>Eliminacija</w:t>
      </w:r>
    </w:p>
    <w:p w:rsidR="00334CA9" w:rsidRPr="009A686B" w:rsidRDefault="00334CA9" w:rsidP="00334CA9">
      <w:pPr>
        <w:pStyle w:val="Pagrindinistekstas"/>
        <w:spacing w:after="0"/>
        <w:rPr>
          <w:szCs w:val="22"/>
        </w:rPr>
      </w:pPr>
      <w:r w:rsidRPr="009A686B">
        <w:rPr>
          <w:szCs w:val="22"/>
        </w:rPr>
        <w:t xml:space="preserve">Galutiniai </w:t>
      </w:r>
      <w:proofErr w:type="spellStart"/>
      <w:r w:rsidRPr="009A686B">
        <w:rPr>
          <w:szCs w:val="22"/>
        </w:rPr>
        <w:t>izosorbido</w:t>
      </w:r>
      <w:proofErr w:type="spellEnd"/>
      <w:r w:rsidRPr="009A686B">
        <w:rPr>
          <w:szCs w:val="22"/>
        </w:rPr>
        <w:t xml:space="preserve"> </w:t>
      </w:r>
      <w:proofErr w:type="spellStart"/>
      <w:r w:rsidRPr="009A686B">
        <w:rPr>
          <w:szCs w:val="22"/>
        </w:rPr>
        <w:t>dinitrato</w:t>
      </w:r>
      <w:proofErr w:type="spellEnd"/>
      <w:r w:rsidRPr="009A686B">
        <w:rPr>
          <w:szCs w:val="22"/>
        </w:rPr>
        <w:t xml:space="preserve"> metabolizmo produktai, be kitų, yra IS-5-N </w:t>
      </w:r>
      <w:proofErr w:type="spellStart"/>
      <w:r w:rsidRPr="009A686B">
        <w:rPr>
          <w:szCs w:val="22"/>
        </w:rPr>
        <w:t>gliukuronidas</w:t>
      </w:r>
      <w:proofErr w:type="spellEnd"/>
      <w:r w:rsidRPr="009A686B">
        <w:rPr>
          <w:szCs w:val="22"/>
        </w:rPr>
        <w:t xml:space="preserve">, </w:t>
      </w:r>
      <w:proofErr w:type="spellStart"/>
      <w:r w:rsidRPr="009A686B">
        <w:rPr>
          <w:szCs w:val="22"/>
        </w:rPr>
        <w:t>izosorbidas</w:t>
      </w:r>
      <w:proofErr w:type="spellEnd"/>
      <w:r w:rsidRPr="009A686B">
        <w:rPr>
          <w:szCs w:val="22"/>
        </w:rPr>
        <w:t xml:space="preserve"> ir </w:t>
      </w:r>
      <w:proofErr w:type="spellStart"/>
      <w:r w:rsidRPr="009A686B">
        <w:rPr>
          <w:szCs w:val="22"/>
        </w:rPr>
        <w:t>sorbitas</w:t>
      </w:r>
      <w:proofErr w:type="spellEnd"/>
      <w:r w:rsidRPr="009A686B">
        <w:rPr>
          <w:szCs w:val="22"/>
        </w:rPr>
        <w:t xml:space="preserve">. </w:t>
      </w:r>
      <w:r w:rsidRPr="00AC79C3">
        <w:rPr>
          <w:szCs w:val="22"/>
        </w:rPr>
        <w:t>99</w:t>
      </w:r>
      <w:r w:rsidR="005B0694" w:rsidRPr="00AC79C3">
        <w:rPr>
          <w:szCs w:val="22"/>
        </w:rPr>
        <w:t> </w:t>
      </w:r>
      <w:r w:rsidRPr="00AC79C3">
        <w:rPr>
          <w:szCs w:val="22"/>
        </w:rPr>
        <w:t>%</w:t>
      </w:r>
      <w:r w:rsidRPr="009A686B">
        <w:rPr>
          <w:szCs w:val="22"/>
        </w:rPr>
        <w:t xml:space="preserve"> jų išsiskiria </w:t>
      </w:r>
      <w:r w:rsidRPr="00AC79C3">
        <w:rPr>
          <w:szCs w:val="22"/>
        </w:rPr>
        <w:t>p</w:t>
      </w:r>
      <w:r w:rsidR="005B0694" w:rsidRPr="00AC79C3">
        <w:rPr>
          <w:szCs w:val="22"/>
        </w:rPr>
        <w:t>e</w:t>
      </w:r>
      <w:r w:rsidRPr="00AC79C3">
        <w:rPr>
          <w:szCs w:val="22"/>
        </w:rPr>
        <w:t>r</w:t>
      </w:r>
      <w:r w:rsidRPr="009A686B">
        <w:rPr>
          <w:szCs w:val="22"/>
        </w:rPr>
        <w:t xml:space="preserve"> inkstus. Sutrikus inkstų funkcijai, </w:t>
      </w:r>
      <w:proofErr w:type="spellStart"/>
      <w:r w:rsidRPr="009A686B">
        <w:rPr>
          <w:szCs w:val="22"/>
        </w:rPr>
        <w:t>izosorbido</w:t>
      </w:r>
      <w:proofErr w:type="spellEnd"/>
      <w:r w:rsidRPr="009A686B">
        <w:rPr>
          <w:szCs w:val="22"/>
        </w:rPr>
        <w:t xml:space="preserve"> </w:t>
      </w:r>
      <w:proofErr w:type="spellStart"/>
      <w:r w:rsidRPr="009A686B">
        <w:rPr>
          <w:szCs w:val="22"/>
        </w:rPr>
        <w:t>dinitratas</w:t>
      </w:r>
      <w:proofErr w:type="spellEnd"/>
      <w:r w:rsidRPr="009A686B">
        <w:rPr>
          <w:szCs w:val="22"/>
        </w:rPr>
        <w:t xml:space="preserve"> ir jo veiklūs metabolitai išsiskiria nepakitę, o sutrikus kepenų funkcijai gali padidėti </w:t>
      </w:r>
      <w:proofErr w:type="spellStart"/>
      <w:r w:rsidRPr="009A686B">
        <w:rPr>
          <w:szCs w:val="22"/>
        </w:rPr>
        <w:t>izosorbido</w:t>
      </w:r>
      <w:proofErr w:type="spellEnd"/>
      <w:r w:rsidRPr="009A686B">
        <w:rPr>
          <w:szCs w:val="22"/>
        </w:rPr>
        <w:t xml:space="preserve"> koncentracija ir sumažėti IS-5-N koncentracija kraujo plazmoje.</w:t>
      </w:r>
    </w:p>
    <w:p w:rsidR="00334CA9" w:rsidRPr="009A686B" w:rsidRDefault="00334CA9" w:rsidP="00334CA9">
      <w:pPr>
        <w:pStyle w:val="Pagrindinistekstas"/>
        <w:spacing w:after="0"/>
        <w:rPr>
          <w:szCs w:val="22"/>
        </w:rPr>
      </w:pPr>
    </w:p>
    <w:p w:rsidR="00334CA9" w:rsidRPr="009A686B" w:rsidRDefault="00334CA9" w:rsidP="00334CA9">
      <w:pPr>
        <w:pStyle w:val="Pagrindinistekstas"/>
        <w:spacing w:after="0"/>
        <w:rPr>
          <w:i/>
          <w:szCs w:val="22"/>
        </w:rPr>
      </w:pPr>
      <w:r w:rsidRPr="009A686B">
        <w:rPr>
          <w:i/>
          <w:szCs w:val="22"/>
        </w:rPr>
        <w:t>Tolerancija</w:t>
      </w:r>
    </w:p>
    <w:p w:rsidR="00334CA9" w:rsidRPr="009A686B" w:rsidRDefault="00334CA9" w:rsidP="00334CA9">
      <w:pPr>
        <w:pStyle w:val="Pagrindinistekstas"/>
        <w:spacing w:after="0"/>
        <w:rPr>
          <w:szCs w:val="22"/>
        </w:rPr>
      </w:pPr>
      <w:r w:rsidRPr="009A686B">
        <w:rPr>
          <w:szCs w:val="22"/>
        </w:rPr>
        <w:t>Net tuomet, kai vartojamos tokia pati dozė ir nitratų koncentracija kraujyje būna pastovi, preparato poveikis ima silpnėti. Nustojus gydyti, tolerancija išnyksta per 24 val.</w:t>
      </w:r>
    </w:p>
    <w:p w:rsidR="00334CA9" w:rsidRPr="009A686B" w:rsidRDefault="00334CA9" w:rsidP="00334CA9">
      <w:pPr>
        <w:pStyle w:val="Pagrindinistekstas"/>
        <w:spacing w:after="0"/>
        <w:rPr>
          <w:szCs w:val="22"/>
        </w:rPr>
      </w:pPr>
      <w:r w:rsidRPr="009A686B">
        <w:rPr>
          <w:szCs w:val="22"/>
        </w:rPr>
        <w:t>Jei gydoma su pertraukomis, tolerancijos nebūna.</w:t>
      </w:r>
    </w:p>
    <w:p w:rsidR="00334CA9" w:rsidRPr="009A686B" w:rsidRDefault="00334CA9" w:rsidP="00334CA9">
      <w:pPr>
        <w:pStyle w:val="Pagrindinistekstas"/>
        <w:spacing w:after="0"/>
        <w:rPr>
          <w:szCs w:val="22"/>
        </w:rPr>
      </w:pPr>
    </w:p>
    <w:p w:rsidR="00334CA9" w:rsidRPr="009A686B" w:rsidRDefault="00334CA9" w:rsidP="00334CA9">
      <w:pPr>
        <w:pStyle w:val="Pagrindinistekstas"/>
        <w:spacing w:after="0"/>
        <w:rPr>
          <w:i/>
          <w:szCs w:val="22"/>
        </w:rPr>
      </w:pPr>
      <w:r w:rsidRPr="009A686B">
        <w:rPr>
          <w:i/>
          <w:szCs w:val="22"/>
        </w:rPr>
        <w:t>Biologinis pasisavinimas</w:t>
      </w:r>
    </w:p>
    <w:p w:rsidR="00334CA9" w:rsidRPr="009A686B" w:rsidRDefault="00334CA9" w:rsidP="00334CA9">
      <w:pPr>
        <w:pStyle w:val="Pagrindinistekstas"/>
        <w:spacing w:after="0"/>
        <w:rPr>
          <w:szCs w:val="22"/>
        </w:rPr>
      </w:pPr>
      <w:r w:rsidRPr="009A686B">
        <w:rPr>
          <w:szCs w:val="22"/>
        </w:rPr>
        <w:t>ISDN-</w:t>
      </w:r>
      <w:proofErr w:type="spellStart"/>
      <w:r w:rsidRPr="009A686B">
        <w:rPr>
          <w:szCs w:val="22"/>
        </w:rPr>
        <w:t>ratiopharm</w:t>
      </w:r>
      <w:proofErr w:type="spellEnd"/>
      <w:r w:rsidRPr="009A686B">
        <w:rPr>
          <w:szCs w:val="22"/>
          <w:vertAlign w:val="superscript"/>
        </w:rPr>
        <w:t xml:space="preserve"> </w:t>
      </w:r>
      <w:r w:rsidR="000748B7">
        <w:rPr>
          <w:szCs w:val="22"/>
          <w:vertAlign w:val="superscript"/>
        </w:rPr>
        <w:t xml:space="preserve"> </w:t>
      </w:r>
      <w:r w:rsidRPr="009A686B">
        <w:rPr>
          <w:szCs w:val="22"/>
        </w:rPr>
        <w:t>20</w:t>
      </w:r>
      <w:r w:rsidR="000748B7">
        <w:rPr>
          <w:szCs w:val="22"/>
        </w:rPr>
        <w:t> </w:t>
      </w:r>
      <w:r w:rsidRPr="009A686B">
        <w:rPr>
          <w:szCs w:val="22"/>
        </w:rPr>
        <w:t>mg pailginto atpalaidavimo kietų</w:t>
      </w:r>
      <w:r w:rsidR="00E4340B" w:rsidRPr="009A686B">
        <w:rPr>
          <w:szCs w:val="22"/>
        </w:rPr>
        <w:t>jų</w:t>
      </w:r>
      <w:r w:rsidRPr="009A686B">
        <w:rPr>
          <w:szCs w:val="22"/>
        </w:rPr>
        <w:t xml:space="preserve"> kapsulių biologinio pasisavinimo tyrimai neatlikti. Biologinis pasisavinimas tirtas su preparatu, kuriame yra 40</w:t>
      </w:r>
      <w:r w:rsidR="000748B7">
        <w:rPr>
          <w:szCs w:val="22"/>
        </w:rPr>
        <w:t> </w:t>
      </w:r>
      <w:r w:rsidRPr="009A686B">
        <w:rPr>
          <w:szCs w:val="22"/>
        </w:rPr>
        <w:t xml:space="preserve">mg </w:t>
      </w:r>
      <w:proofErr w:type="spellStart"/>
      <w:r w:rsidRPr="009A686B">
        <w:rPr>
          <w:szCs w:val="22"/>
        </w:rPr>
        <w:t>izosorbido</w:t>
      </w:r>
      <w:proofErr w:type="spellEnd"/>
      <w:r w:rsidRPr="009A686B">
        <w:rPr>
          <w:szCs w:val="22"/>
        </w:rPr>
        <w:t xml:space="preserve"> </w:t>
      </w:r>
      <w:proofErr w:type="spellStart"/>
      <w:r w:rsidRPr="009A686B">
        <w:rPr>
          <w:szCs w:val="22"/>
        </w:rPr>
        <w:t>dinitrato</w:t>
      </w:r>
      <w:proofErr w:type="spellEnd"/>
      <w:r w:rsidRPr="009A686B">
        <w:rPr>
          <w:szCs w:val="22"/>
        </w:rPr>
        <w:t xml:space="preserve"> (ISDN-</w:t>
      </w:r>
      <w:proofErr w:type="spellStart"/>
      <w:r w:rsidRPr="009A686B">
        <w:rPr>
          <w:szCs w:val="22"/>
        </w:rPr>
        <w:t>ratiopharm</w:t>
      </w:r>
      <w:proofErr w:type="spellEnd"/>
      <w:r w:rsidRPr="009A686B">
        <w:rPr>
          <w:szCs w:val="22"/>
          <w:vertAlign w:val="superscript"/>
        </w:rPr>
        <w:t xml:space="preserve"> </w:t>
      </w:r>
      <w:r w:rsidRPr="009A686B">
        <w:rPr>
          <w:szCs w:val="22"/>
        </w:rPr>
        <w:t xml:space="preserve">40 mg). Remiantis vaistinių preparatų komiteto (CPMP) taisyklėmis </w:t>
      </w:r>
      <w:r w:rsidR="005B0694" w:rsidRPr="007B04D0">
        <w:rPr>
          <w:szCs w:val="22"/>
        </w:rPr>
        <w:t>„</w:t>
      </w:r>
      <w:r w:rsidRPr="007B04D0">
        <w:rPr>
          <w:szCs w:val="22"/>
        </w:rPr>
        <w:t>Biologinis</w:t>
      </w:r>
      <w:r w:rsidRPr="009A686B">
        <w:rPr>
          <w:szCs w:val="22"/>
        </w:rPr>
        <w:t xml:space="preserve"> pasisavinimas ir biologinis ekvivalentiškumas</w:t>
      </w:r>
      <w:r w:rsidR="005B0694" w:rsidRPr="00AC79C3">
        <w:rPr>
          <w:szCs w:val="22"/>
        </w:rPr>
        <w:t>“</w:t>
      </w:r>
      <w:r w:rsidRPr="00AC79C3">
        <w:rPr>
          <w:szCs w:val="22"/>
        </w:rPr>
        <w:t>,</w:t>
      </w:r>
      <w:r w:rsidRPr="009A686B">
        <w:rPr>
          <w:szCs w:val="22"/>
        </w:rPr>
        <w:t xml:space="preserve"> galima daryti išvadą</w:t>
      </w:r>
      <w:r w:rsidR="000748B7">
        <w:rPr>
          <w:szCs w:val="22"/>
        </w:rPr>
        <w:t>,</w:t>
      </w:r>
      <w:r w:rsidRPr="009A686B">
        <w:rPr>
          <w:szCs w:val="22"/>
        </w:rPr>
        <w:t xml:space="preserve"> kad </w:t>
      </w:r>
      <w:proofErr w:type="spellStart"/>
      <w:r w:rsidRPr="009A686B">
        <w:rPr>
          <w:szCs w:val="22"/>
        </w:rPr>
        <w:t>farmakokinetikos</w:t>
      </w:r>
      <w:proofErr w:type="spellEnd"/>
      <w:r w:rsidRPr="009A686B">
        <w:rPr>
          <w:szCs w:val="22"/>
        </w:rPr>
        <w:t xml:space="preserve"> priklausomumas nuo dozės </w:t>
      </w:r>
      <w:r w:rsidRPr="009A686B">
        <w:rPr>
          <w:szCs w:val="22"/>
        </w:rPr>
        <w:lastRenderedPageBreak/>
        <w:t>dydžio yra tiesinis, nes farmacinės formos skiriasi tik veikliosios medžiagos kiekiu, ir tyrimai atitinka šiuos reikalavimus:</w:t>
      </w:r>
    </w:p>
    <w:p w:rsidR="00334CA9" w:rsidRPr="009A686B" w:rsidRDefault="00334CA9" w:rsidP="00A74759">
      <w:pPr>
        <w:pStyle w:val="Pagrindinistekstas"/>
        <w:numPr>
          <w:ilvl w:val="0"/>
          <w:numId w:val="11"/>
        </w:numPr>
        <w:spacing w:after="0"/>
        <w:rPr>
          <w:szCs w:val="22"/>
        </w:rPr>
      </w:pPr>
      <w:r w:rsidRPr="009A686B">
        <w:rPr>
          <w:szCs w:val="22"/>
        </w:rPr>
        <w:t xml:space="preserve">tiesinė </w:t>
      </w:r>
      <w:proofErr w:type="spellStart"/>
      <w:r w:rsidRPr="009A686B">
        <w:rPr>
          <w:szCs w:val="22"/>
        </w:rPr>
        <w:t>farmakokinetika</w:t>
      </w:r>
      <w:proofErr w:type="spellEnd"/>
      <w:r w:rsidRPr="009A686B">
        <w:rPr>
          <w:szCs w:val="22"/>
        </w:rPr>
        <w:t>,</w:t>
      </w:r>
    </w:p>
    <w:p w:rsidR="00334CA9" w:rsidRPr="009A686B" w:rsidRDefault="00334CA9" w:rsidP="00A74759">
      <w:pPr>
        <w:pStyle w:val="Pagrindinistekstas"/>
        <w:numPr>
          <w:ilvl w:val="0"/>
          <w:numId w:val="11"/>
        </w:numPr>
        <w:spacing w:after="0"/>
        <w:rPr>
          <w:szCs w:val="22"/>
        </w:rPr>
      </w:pPr>
      <w:r w:rsidRPr="009A686B">
        <w:rPr>
          <w:szCs w:val="22"/>
        </w:rPr>
        <w:t>identiška kiekybinė sudėtis,</w:t>
      </w:r>
    </w:p>
    <w:p w:rsidR="00334CA9" w:rsidRPr="009A686B" w:rsidRDefault="00334CA9" w:rsidP="00A74759">
      <w:pPr>
        <w:pStyle w:val="Pagrindinistekstas"/>
        <w:numPr>
          <w:ilvl w:val="0"/>
          <w:numId w:val="11"/>
        </w:numPr>
        <w:spacing w:after="0"/>
        <w:rPr>
          <w:szCs w:val="22"/>
        </w:rPr>
      </w:pPr>
      <w:r w:rsidRPr="009A686B">
        <w:rPr>
          <w:szCs w:val="22"/>
        </w:rPr>
        <w:t>toks pat santykis tarp veikliosios medžiagos ir pagalbinių medžiagų,</w:t>
      </w:r>
    </w:p>
    <w:p w:rsidR="00334CA9" w:rsidRPr="009A686B" w:rsidRDefault="00334CA9" w:rsidP="00A74759">
      <w:pPr>
        <w:pStyle w:val="Pagrindinistekstas"/>
        <w:numPr>
          <w:ilvl w:val="0"/>
          <w:numId w:val="11"/>
        </w:numPr>
        <w:spacing w:after="0"/>
        <w:rPr>
          <w:szCs w:val="22"/>
        </w:rPr>
      </w:pPr>
      <w:r w:rsidRPr="009A686B">
        <w:rPr>
          <w:szCs w:val="22"/>
        </w:rPr>
        <w:t>tas pats abiejų farmacinių formų gamintojas,</w:t>
      </w:r>
    </w:p>
    <w:p w:rsidR="00334CA9" w:rsidRPr="009A686B" w:rsidRDefault="00334CA9" w:rsidP="00A74759">
      <w:pPr>
        <w:pStyle w:val="Pagrindinistekstas"/>
        <w:numPr>
          <w:ilvl w:val="0"/>
          <w:numId w:val="11"/>
        </w:numPr>
        <w:spacing w:after="0"/>
        <w:rPr>
          <w:szCs w:val="22"/>
        </w:rPr>
      </w:pPr>
      <w:r w:rsidRPr="009A686B">
        <w:rPr>
          <w:szCs w:val="22"/>
        </w:rPr>
        <w:t>atlikti pirminio preparato biologinio pasisavinimo tyrimai,</w:t>
      </w:r>
    </w:p>
    <w:p w:rsidR="00334CA9" w:rsidRPr="009A686B" w:rsidRDefault="00334CA9" w:rsidP="00A74759">
      <w:pPr>
        <w:pStyle w:val="Pagrindinistekstas"/>
        <w:numPr>
          <w:ilvl w:val="0"/>
          <w:numId w:val="11"/>
        </w:numPr>
        <w:spacing w:after="0"/>
        <w:rPr>
          <w:szCs w:val="22"/>
        </w:rPr>
      </w:pPr>
      <w:r w:rsidRPr="009A686B">
        <w:rPr>
          <w:szCs w:val="22"/>
        </w:rPr>
        <w:t xml:space="preserve">tokie pat tirpumo </w:t>
      </w:r>
      <w:proofErr w:type="spellStart"/>
      <w:r w:rsidRPr="009A686B">
        <w:rPr>
          <w:i/>
          <w:szCs w:val="22"/>
        </w:rPr>
        <w:t>in</w:t>
      </w:r>
      <w:proofErr w:type="spellEnd"/>
      <w:r w:rsidRPr="009A686B">
        <w:rPr>
          <w:i/>
          <w:szCs w:val="22"/>
        </w:rPr>
        <w:t xml:space="preserve"> </w:t>
      </w:r>
      <w:proofErr w:type="spellStart"/>
      <w:r w:rsidRPr="009A686B">
        <w:rPr>
          <w:i/>
          <w:szCs w:val="22"/>
        </w:rPr>
        <w:t>vitro</w:t>
      </w:r>
      <w:proofErr w:type="spellEnd"/>
      <w:r w:rsidRPr="009A686B">
        <w:rPr>
          <w:szCs w:val="22"/>
        </w:rPr>
        <w:t xml:space="preserve"> duomenys esant tinkamoms analogiškoms tyrimo aplinkybėms.</w:t>
      </w:r>
    </w:p>
    <w:p w:rsidR="00334CA9" w:rsidRPr="009A686B" w:rsidRDefault="00334CA9" w:rsidP="00334CA9">
      <w:pPr>
        <w:pStyle w:val="Pagrindinistekstas"/>
        <w:spacing w:after="0"/>
        <w:rPr>
          <w:szCs w:val="22"/>
        </w:rPr>
      </w:pPr>
    </w:p>
    <w:p w:rsidR="00334CA9" w:rsidRPr="009A686B" w:rsidRDefault="00334CA9" w:rsidP="00334CA9">
      <w:pPr>
        <w:pStyle w:val="Pagrindinistekstas"/>
        <w:spacing w:after="0"/>
        <w:rPr>
          <w:i/>
          <w:szCs w:val="22"/>
        </w:rPr>
      </w:pPr>
      <w:r w:rsidRPr="009A686B">
        <w:rPr>
          <w:i/>
          <w:szCs w:val="22"/>
        </w:rPr>
        <w:t>Rezultatai</w:t>
      </w:r>
    </w:p>
    <w:p w:rsidR="00334CA9" w:rsidRPr="009A686B" w:rsidRDefault="00334CA9" w:rsidP="00334CA9">
      <w:pPr>
        <w:pStyle w:val="Pagrindinistekstas"/>
        <w:spacing w:after="0"/>
        <w:rPr>
          <w:szCs w:val="22"/>
        </w:rPr>
      </w:pPr>
      <w:r w:rsidRPr="009A686B">
        <w:rPr>
          <w:szCs w:val="22"/>
        </w:rPr>
        <w:t xml:space="preserve">1 lentelė. </w:t>
      </w:r>
      <w:proofErr w:type="spellStart"/>
      <w:r w:rsidRPr="009A686B">
        <w:rPr>
          <w:szCs w:val="22"/>
        </w:rPr>
        <w:t>Izosorbido</w:t>
      </w:r>
      <w:proofErr w:type="spellEnd"/>
      <w:r w:rsidRPr="009A686B">
        <w:rPr>
          <w:szCs w:val="22"/>
        </w:rPr>
        <w:t xml:space="preserve"> </w:t>
      </w:r>
      <w:proofErr w:type="spellStart"/>
      <w:r w:rsidRPr="009A686B">
        <w:rPr>
          <w:szCs w:val="22"/>
        </w:rPr>
        <w:t>dinitrato</w:t>
      </w:r>
      <w:proofErr w:type="spellEnd"/>
      <w:r w:rsidRPr="009A686B">
        <w:rPr>
          <w:szCs w:val="22"/>
        </w:rPr>
        <w:t xml:space="preserve"> </w:t>
      </w:r>
      <w:proofErr w:type="spellStart"/>
      <w:r w:rsidRPr="009A686B">
        <w:rPr>
          <w:szCs w:val="22"/>
        </w:rPr>
        <w:t>farmakokinetikos</w:t>
      </w:r>
      <w:proofErr w:type="spellEnd"/>
      <w:r w:rsidRPr="009A686B">
        <w:rPr>
          <w:szCs w:val="22"/>
        </w:rPr>
        <w:t xml:space="preserve"> duomenys, nustatyti išgėrus </w:t>
      </w:r>
    </w:p>
    <w:p w:rsidR="00334CA9" w:rsidRPr="009A686B" w:rsidRDefault="00334CA9" w:rsidP="00334CA9">
      <w:pPr>
        <w:pStyle w:val="Pagrindinistekstas"/>
        <w:spacing w:after="0"/>
        <w:rPr>
          <w:szCs w:val="22"/>
        </w:rPr>
      </w:pPr>
      <w:r w:rsidRPr="009A686B">
        <w:rPr>
          <w:szCs w:val="22"/>
        </w:rPr>
        <w:t>vieną 40 mg ISDN-</w:t>
      </w:r>
      <w:proofErr w:type="spellStart"/>
      <w:r w:rsidRPr="009A686B">
        <w:rPr>
          <w:szCs w:val="22"/>
        </w:rPr>
        <w:t>ratiopharm</w:t>
      </w:r>
      <w:proofErr w:type="spellEnd"/>
      <w:r w:rsidRPr="009A686B">
        <w:rPr>
          <w:szCs w:val="22"/>
        </w:rPr>
        <w:t xml:space="preserve"> arba lyginamojo preparato pailginto atpalaidavimo kietą</w:t>
      </w:r>
      <w:r w:rsidR="00E4340B" w:rsidRPr="009A686B">
        <w:rPr>
          <w:szCs w:val="22"/>
        </w:rPr>
        <w:t>ją</w:t>
      </w:r>
      <w:r w:rsidRPr="009A686B">
        <w:rPr>
          <w:szCs w:val="22"/>
        </w:rPr>
        <w:t xml:space="preserve"> kapsulę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334CA9" w:rsidRPr="009A686B" w:rsidTr="00017221">
        <w:tc>
          <w:tcPr>
            <w:tcW w:w="2840" w:type="dxa"/>
          </w:tcPr>
          <w:p w:rsidR="00334CA9" w:rsidRPr="009A686B" w:rsidRDefault="00334CA9" w:rsidP="00667D98">
            <w:pPr>
              <w:pStyle w:val="Pagrindinistekstas"/>
              <w:spacing w:after="0"/>
              <w:rPr>
                <w:szCs w:val="22"/>
              </w:rPr>
            </w:pPr>
          </w:p>
        </w:tc>
        <w:tc>
          <w:tcPr>
            <w:tcW w:w="2840" w:type="dxa"/>
          </w:tcPr>
          <w:p w:rsidR="00334CA9" w:rsidRPr="009A686B" w:rsidRDefault="00334CA9" w:rsidP="00667D98">
            <w:pPr>
              <w:pStyle w:val="Pagrindinistekstas"/>
              <w:spacing w:after="0"/>
              <w:jc w:val="center"/>
              <w:rPr>
                <w:szCs w:val="22"/>
              </w:rPr>
            </w:pPr>
            <w:r w:rsidRPr="009A686B">
              <w:rPr>
                <w:szCs w:val="22"/>
              </w:rPr>
              <w:t>ISDN-</w:t>
            </w:r>
            <w:proofErr w:type="spellStart"/>
            <w:r w:rsidRPr="009A686B">
              <w:rPr>
                <w:szCs w:val="22"/>
              </w:rPr>
              <w:t>ratiopharm</w:t>
            </w:r>
            <w:proofErr w:type="spellEnd"/>
            <w:r w:rsidRPr="009A686B">
              <w:rPr>
                <w:szCs w:val="22"/>
                <w:vertAlign w:val="superscript"/>
              </w:rPr>
              <w:t xml:space="preserve"> </w:t>
            </w:r>
            <w:r w:rsidRPr="009A686B">
              <w:rPr>
                <w:szCs w:val="22"/>
              </w:rPr>
              <w:t>40 mg</w:t>
            </w:r>
          </w:p>
          <w:p w:rsidR="00334CA9" w:rsidRPr="009A686B" w:rsidRDefault="00334CA9" w:rsidP="00667D98">
            <w:pPr>
              <w:pStyle w:val="Pagrindinistekstas"/>
              <w:spacing w:after="0"/>
              <w:jc w:val="center"/>
              <w:rPr>
                <w:szCs w:val="22"/>
              </w:rPr>
            </w:pPr>
            <w:r w:rsidRPr="009A686B">
              <w:rPr>
                <w:szCs w:val="22"/>
              </w:rPr>
              <w:t>(M ± SN)</w:t>
            </w:r>
          </w:p>
        </w:tc>
        <w:tc>
          <w:tcPr>
            <w:tcW w:w="2840" w:type="dxa"/>
          </w:tcPr>
          <w:p w:rsidR="00334CA9" w:rsidRPr="009A686B" w:rsidRDefault="00334CA9" w:rsidP="00667D98">
            <w:pPr>
              <w:pStyle w:val="Pagrindinistekstas"/>
              <w:spacing w:after="0"/>
              <w:jc w:val="center"/>
              <w:rPr>
                <w:szCs w:val="22"/>
              </w:rPr>
            </w:pPr>
            <w:r w:rsidRPr="009A686B">
              <w:rPr>
                <w:szCs w:val="22"/>
              </w:rPr>
              <w:t>Lyginamasis preparatas</w:t>
            </w:r>
          </w:p>
          <w:p w:rsidR="00334CA9" w:rsidRPr="009A686B" w:rsidRDefault="00334CA9" w:rsidP="00667D98">
            <w:pPr>
              <w:pStyle w:val="Pagrindinistekstas"/>
              <w:spacing w:after="0"/>
              <w:jc w:val="center"/>
              <w:rPr>
                <w:szCs w:val="22"/>
              </w:rPr>
            </w:pPr>
            <w:r w:rsidRPr="009A686B">
              <w:rPr>
                <w:szCs w:val="22"/>
              </w:rPr>
              <w:t>(M ± SN)</w:t>
            </w:r>
          </w:p>
        </w:tc>
      </w:tr>
      <w:tr w:rsidR="00334CA9" w:rsidRPr="009A686B" w:rsidTr="00017221">
        <w:tc>
          <w:tcPr>
            <w:tcW w:w="2840" w:type="dxa"/>
          </w:tcPr>
          <w:p w:rsidR="00334CA9" w:rsidRPr="009A686B" w:rsidRDefault="00334CA9" w:rsidP="00667D98">
            <w:pPr>
              <w:pStyle w:val="Pagrindinistekstas"/>
              <w:spacing w:after="0"/>
              <w:rPr>
                <w:szCs w:val="22"/>
              </w:rPr>
            </w:pPr>
            <w:proofErr w:type="spellStart"/>
            <w:r w:rsidRPr="009A686B">
              <w:rPr>
                <w:szCs w:val="22"/>
              </w:rPr>
              <w:t>C</w:t>
            </w:r>
            <w:r w:rsidRPr="009A686B">
              <w:rPr>
                <w:szCs w:val="22"/>
                <w:vertAlign w:val="subscript"/>
              </w:rPr>
              <w:t>max</w:t>
            </w:r>
            <w:proofErr w:type="spellEnd"/>
            <w:r w:rsidRPr="009A686B">
              <w:rPr>
                <w:szCs w:val="22"/>
              </w:rPr>
              <w:t xml:space="preserve"> [</w:t>
            </w:r>
            <w:proofErr w:type="spellStart"/>
            <w:r w:rsidRPr="009A686B">
              <w:rPr>
                <w:szCs w:val="22"/>
              </w:rPr>
              <w:t>ng</w:t>
            </w:r>
            <w:proofErr w:type="spellEnd"/>
            <w:r w:rsidRPr="009A686B">
              <w:rPr>
                <w:szCs w:val="22"/>
              </w:rPr>
              <w:t>/ml]</w:t>
            </w:r>
          </w:p>
        </w:tc>
        <w:tc>
          <w:tcPr>
            <w:tcW w:w="2840" w:type="dxa"/>
          </w:tcPr>
          <w:p w:rsidR="00334CA9" w:rsidRPr="009A686B" w:rsidRDefault="00334CA9" w:rsidP="00667D98">
            <w:pPr>
              <w:pStyle w:val="Pagrindinistekstas"/>
              <w:spacing w:after="0"/>
              <w:jc w:val="center"/>
              <w:rPr>
                <w:szCs w:val="22"/>
              </w:rPr>
            </w:pPr>
            <w:r w:rsidRPr="009A686B">
              <w:rPr>
                <w:szCs w:val="22"/>
              </w:rPr>
              <w:t>5,67 ± 1,93</w:t>
            </w:r>
          </w:p>
        </w:tc>
        <w:tc>
          <w:tcPr>
            <w:tcW w:w="2840" w:type="dxa"/>
          </w:tcPr>
          <w:p w:rsidR="00334CA9" w:rsidRPr="009A686B" w:rsidRDefault="00334CA9" w:rsidP="00667D98">
            <w:pPr>
              <w:pStyle w:val="Pagrindinistekstas"/>
              <w:spacing w:after="0"/>
              <w:jc w:val="center"/>
              <w:rPr>
                <w:szCs w:val="22"/>
              </w:rPr>
            </w:pPr>
            <w:r w:rsidRPr="009A686B">
              <w:rPr>
                <w:szCs w:val="22"/>
              </w:rPr>
              <w:t>5,99 ± 3,05</w:t>
            </w:r>
          </w:p>
        </w:tc>
      </w:tr>
      <w:tr w:rsidR="00334CA9" w:rsidRPr="009A686B" w:rsidTr="00017221">
        <w:tc>
          <w:tcPr>
            <w:tcW w:w="2840" w:type="dxa"/>
          </w:tcPr>
          <w:p w:rsidR="00334CA9" w:rsidRPr="009A686B" w:rsidRDefault="00334CA9" w:rsidP="00667D98">
            <w:pPr>
              <w:pStyle w:val="Pagrindinistekstas"/>
              <w:spacing w:after="0"/>
              <w:rPr>
                <w:szCs w:val="22"/>
              </w:rPr>
            </w:pPr>
            <w:proofErr w:type="spellStart"/>
            <w:r w:rsidRPr="009A686B">
              <w:rPr>
                <w:szCs w:val="22"/>
              </w:rPr>
              <w:t>T</w:t>
            </w:r>
            <w:r w:rsidRPr="009A686B">
              <w:rPr>
                <w:szCs w:val="22"/>
                <w:vertAlign w:val="subscript"/>
              </w:rPr>
              <w:t>max</w:t>
            </w:r>
            <w:proofErr w:type="spellEnd"/>
            <w:r w:rsidRPr="009A686B">
              <w:rPr>
                <w:szCs w:val="22"/>
              </w:rPr>
              <w:t xml:space="preserve"> [</w:t>
            </w:r>
            <w:proofErr w:type="spellStart"/>
            <w:r w:rsidRPr="009A686B">
              <w:rPr>
                <w:szCs w:val="22"/>
              </w:rPr>
              <w:t>val</w:t>
            </w:r>
            <w:proofErr w:type="spellEnd"/>
            <w:r w:rsidRPr="009A686B">
              <w:rPr>
                <w:szCs w:val="22"/>
              </w:rPr>
              <w:t>]</w:t>
            </w:r>
          </w:p>
        </w:tc>
        <w:tc>
          <w:tcPr>
            <w:tcW w:w="2840" w:type="dxa"/>
          </w:tcPr>
          <w:p w:rsidR="00334CA9" w:rsidRPr="009A686B" w:rsidRDefault="00334CA9" w:rsidP="00667D98">
            <w:pPr>
              <w:pStyle w:val="Pagrindinistekstas"/>
              <w:spacing w:after="0"/>
              <w:jc w:val="center"/>
              <w:rPr>
                <w:szCs w:val="22"/>
              </w:rPr>
            </w:pPr>
            <w:r w:rsidRPr="009A686B">
              <w:rPr>
                <w:szCs w:val="22"/>
              </w:rPr>
              <w:t>2,69 ± 1,09</w:t>
            </w:r>
          </w:p>
        </w:tc>
        <w:tc>
          <w:tcPr>
            <w:tcW w:w="2840" w:type="dxa"/>
          </w:tcPr>
          <w:p w:rsidR="00334CA9" w:rsidRPr="009A686B" w:rsidRDefault="00334CA9" w:rsidP="00667D98">
            <w:pPr>
              <w:pStyle w:val="Pagrindinistekstas"/>
              <w:spacing w:after="0"/>
              <w:jc w:val="center"/>
              <w:rPr>
                <w:szCs w:val="22"/>
              </w:rPr>
            </w:pPr>
            <w:r w:rsidRPr="009A686B">
              <w:rPr>
                <w:szCs w:val="22"/>
              </w:rPr>
              <w:t>4,19 ± 1,05</w:t>
            </w:r>
          </w:p>
        </w:tc>
      </w:tr>
      <w:tr w:rsidR="00334CA9" w:rsidRPr="009A686B" w:rsidTr="00017221">
        <w:tc>
          <w:tcPr>
            <w:tcW w:w="2840" w:type="dxa"/>
          </w:tcPr>
          <w:p w:rsidR="00334CA9" w:rsidRPr="009A686B" w:rsidRDefault="00334CA9" w:rsidP="00667D98">
            <w:pPr>
              <w:pStyle w:val="Pagrindinistekstas"/>
              <w:spacing w:after="0"/>
              <w:rPr>
                <w:szCs w:val="22"/>
              </w:rPr>
            </w:pPr>
            <w:r w:rsidRPr="009A686B">
              <w:rPr>
                <w:szCs w:val="22"/>
              </w:rPr>
              <w:t>AUC [</w:t>
            </w:r>
            <w:proofErr w:type="spellStart"/>
            <w:r w:rsidRPr="009A686B">
              <w:rPr>
                <w:szCs w:val="22"/>
              </w:rPr>
              <w:t>val</w:t>
            </w:r>
            <w:proofErr w:type="spellEnd"/>
            <w:r w:rsidRPr="009A686B">
              <w:rPr>
                <w:szCs w:val="22"/>
              </w:rPr>
              <w:t xml:space="preserve"> x </w:t>
            </w:r>
            <w:proofErr w:type="spellStart"/>
            <w:r w:rsidRPr="009A686B">
              <w:rPr>
                <w:szCs w:val="22"/>
              </w:rPr>
              <w:t>ng</w:t>
            </w:r>
            <w:proofErr w:type="spellEnd"/>
            <w:r w:rsidRPr="009A686B">
              <w:rPr>
                <w:szCs w:val="22"/>
              </w:rPr>
              <w:t>/ml]</w:t>
            </w:r>
          </w:p>
        </w:tc>
        <w:tc>
          <w:tcPr>
            <w:tcW w:w="2840" w:type="dxa"/>
          </w:tcPr>
          <w:p w:rsidR="00334CA9" w:rsidRPr="009A686B" w:rsidRDefault="00334CA9" w:rsidP="00667D98">
            <w:pPr>
              <w:pStyle w:val="Pagrindinistekstas"/>
              <w:spacing w:after="0"/>
              <w:jc w:val="center"/>
              <w:rPr>
                <w:szCs w:val="22"/>
              </w:rPr>
            </w:pPr>
            <w:r w:rsidRPr="009A686B">
              <w:rPr>
                <w:szCs w:val="22"/>
              </w:rPr>
              <w:t>35,92 ± 11,76</w:t>
            </w:r>
          </w:p>
        </w:tc>
        <w:tc>
          <w:tcPr>
            <w:tcW w:w="2840" w:type="dxa"/>
          </w:tcPr>
          <w:p w:rsidR="00334CA9" w:rsidRPr="009A686B" w:rsidRDefault="00334CA9" w:rsidP="00667D98">
            <w:pPr>
              <w:pStyle w:val="Pagrindinistekstas"/>
              <w:spacing w:after="0"/>
              <w:jc w:val="center"/>
              <w:rPr>
                <w:szCs w:val="22"/>
              </w:rPr>
            </w:pPr>
            <w:r w:rsidRPr="009A686B">
              <w:rPr>
                <w:szCs w:val="22"/>
              </w:rPr>
              <w:t>38,98 ± 18,35</w:t>
            </w:r>
          </w:p>
        </w:tc>
      </w:tr>
    </w:tbl>
    <w:p w:rsidR="00334CA9" w:rsidRPr="009A686B" w:rsidRDefault="00334CA9" w:rsidP="00334CA9">
      <w:pPr>
        <w:pStyle w:val="Pagrindinistekstas"/>
        <w:spacing w:after="0"/>
        <w:rPr>
          <w:szCs w:val="22"/>
        </w:rPr>
      </w:pPr>
      <w:r w:rsidRPr="009A686B">
        <w:rPr>
          <w:szCs w:val="22"/>
        </w:rPr>
        <w:t xml:space="preserve"> </w:t>
      </w:r>
    </w:p>
    <w:p w:rsidR="00334CA9" w:rsidRPr="009A686B" w:rsidRDefault="00334CA9" w:rsidP="00334CA9">
      <w:pPr>
        <w:pStyle w:val="Pagrindinistekstas"/>
        <w:spacing w:after="0"/>
        <w:rPr>
          <w:szCs w:val="22"/>
        </w:rPr>
      </w:pPr>
      <w:r w:rsidRPr="009A686B">
        <w:rPr>
          <w:szCs w:val="22"/>
        </w:rPr>
        <w:t>Taip pat žr. 1 paveiks</w:t>
      </w:r>
      <w:r w:rsidR="000748B7">
        <w:rPr>
          <w:szCs w:val="22"/>
        </w:rPr>
        <w:t>lėlį</w:t>
      </w:r>
      <w:r w:rsidRPr="009A686B">
        <w:rPr>
          <w:szCs w:val="22"/>
        </w:rPr>
        <w:t>.</w:t>
      </w:r>
    </w:p>
    <w:p w:rsidR="00334CA9" w:rsidRPr="009A686B" w:rsidRDefault="00334CA9" w:rsidP="00334CA9">
      <w:pPr>
        <w:pStyle w:val="Pagrindinistekstas"/>
        <w:spacing w:after="0"/>
        <w:rPr>
          <w:szCs w:val="22"/>
        </w:rPr>
      </w:pPr>
    </w:p>
    <w:p w:rsidR="00334CA9" w:rsidRPr="009A686B" w:rsidRDefault="00334CA9" w:rsidP="00334CA9">
      <w:pPr>
        <w:pStyle w:val="Pagrindinistekstas"/>
        <w:spacing w:after="0"/>
        <w:rPr>
          <w:szCs w:val="22"/>
        </w:rPr>
      </w:pPr>
      <w:r w:rsidRPr="009A686B">
        <w:rPr>
          <w:szCs w:val="22"/>
        </w:rPr>
        <w:t>Koncentracija</w:t>
      </w:r>
    </w:p>
    <w:p w:rsidR="00334CA9" w:rsidRPr="009A686B" w:rsidRDefault="00334CA9" w:rsidP="00334CA9">
      <w:pPr>
        <w:pStyle w:val="Pagrindinistekstas"/>
        <w:spacing w:after="0"/>
        <w:rPr>
          <w:szCs w:val="22"/>
        </w:rPr>
      </w:pPr>
      <w:r w:rsidRPr="009A686B">
        <w:rPr>
          <w:szCs w:val="22"/>
        </w:rPr>
        <w:t>(</w:t>
      </w:r>
      <w:proofErr w:type="spellStart"/>
      <w:r w:rsidRPr="009A686B">
        <w:rPr>
          <w:szCs w:val="22"/>
        </w:rPr>
        <w:t>ng</w:t>
      </w:r>
      <w:proofErr w:type="spellEnd"/>
      <w:r w:rsidRPr="009A686B">
        <w:rPr>
          <w:szCs w:val="22"/>
        </w:rPr>
        <w:t>/ml)</w:t>
      </w:r>
    </w:p>
    <w:p w:rsidR="006E64CE" w:rsidRPr="009A686B" w:rsidRDefault="006E64CE" w:rsidP="006E64CE">
      <w:pPr>
        <w:pStyle w:val="Pagrindinistekstas"/>
        <w:spacing w:after="0"/>
        <w:rPr>
          <w:szCs w:val="22"/>
        </w:rPr>
      </w:pPr>
    </w:p>
    <w:p w:rsidR="00334CA9" w:rsidRPr="009A686B" w:rsidRDefault="00F11FD4" w:rsidP="00334CA9">
      <w:pPr>
        <w:pStyle w:val="Pagrindinistekstas"/>
        <w:spacing w:after="0"/>
        <w:rPr>
          <w:szCs w:val="22"/>
        </w:rPr>
      </w:pPr>
      <w:r>
        <w:rPr>
          <w:noProof/>
          <w:szCs w:val="22"/>
        </w:rPr>
        <w:drawing>
          <wp:inline distT="0" distB="0" distL="0" distR="0" wp14:anchorId="128C6F2C" wp14:editId="3091A368">
            <wp:extent cx="4143375" cy="28003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3375" cy="2800350"/>
                    </a:xfrm>
                    <a:prstGeom prst="rect">
                      <a:avLst/>
                    </a:prstGeom>
                    <a:noFill/>
                    <a:ln>
                      <a:noFill/>
                    </a:ln>
                  </pic:spPr>
                </pic:pic>
              </a:graphicData>
            </a:graphic>
          </wp:inline>
        </w:drawing>
      </w:r>
    </w:p>
    <w:p w:rsidR="00334CA9" w:rsidRPr="009A686B" w:rsidRDefault="00334CA9" w:rsidP="00334CA9">
      <w:pPr>
        <w:pStyle w:val="Pagrindinistekstas"/>
        <w:spacing w:after="0"/>
        <w:rPr>
          <w:szCs w:val="22"/>
        </w:rPr>
      </w:pPr>
    </w:p>
    <w:p w:rsidR="00334CA9" w:rsidRPr="009A686B" w:rsidRDefault="00334CA9" w:rsidP="00334CA9">
      <w:pPr>
        <w:pStyle w:val="Pagrindinistekstas"/>
        <w:spacing w:after="0"/>
        <w:rPr>
          <w:szCs w:val="22"/>
        </w:rPr>
      </w:pPr>
    </w:p>
    <w:p w:rsidR="00334CA9" w:rsidRPr="009A686B" w:rsidRDefault="00334CA9" w:rsidP="00334CA9">
      <w:pPr>
        <w:pStyle w:val="Pagrindinistekstas"/>
        <w:spacing w:after="0"/>
        <w:rPr>
          <w:szCs w:val="22"/>
        </w:rPr>
      </w:pPr>
      <w:r w:rsidRPr="009A686B">
        <w:rPr>
          <w:szCs w:val="22"/>
        </w:rPr>
        <w:t xml:space="preserve">1 pav. </w:t>
      </w:r>
      <w:proofErr w:type="spellStart"/>
      <w:r w:rsidRPr="009A686B">
        <w:rPr>
          <w:szCs w:val="22"/>
        </w:rPr>
        <w:t>Izosorbido</w:t>
      </w:r>
      <w:proofErr w:type="spellEnd"/>
      <w:r w:rsidRPr="009A686B">
        <w:rPr>
          <w:szCs w:val="22"/>
        </w:rPr>
        <w:t xml:space="preserve"> </w:t>
      </w:r>
      <w:proofErr w:type="spellStart"/>
      <w:r w:rsidRPr="009A686B">
        <w:rPr>
          <w:szCs w:val="22"/>
        </w:rPr>
        <w:t>dinitrato</w:t>
      </w:r>
      <w:proofErr w:type="spellEnd"/>
      <w:r w:rsidRPr="009A686B">
        <w:rPr>
          <w:szCs w:val="22"/>
        </w:rPr>
        <w:t xml:space="preserve"> koncentracijos kraujo plazmoje vidurkis ir standartinis nuokrypis išgėrus vieną 40 mg ISDN-</w:t>
      </w:r>
      <w:proofErr w:type="spellStart"/>
      <w:r w:rsidRPr="009A686B">
        <w:rPr>
          <w:szCs w:val="22"/>
        </w:rPr>
        <w:t>ratiopharm</w:t>
      </w:r>
      <w:proofErr w:type="spellEnd"/>
      <w:r w:rsidRPr="009A686B">
        <w:rPr>
          <w:szCs w:val="22"/>
        </w:rPr>
        <w:t xml:space="preserve"> arba lyginamojo preparato pailginto atpalaidavimo kietą</w:t>
      </w:r>
      <w:r w:rsidR="00E4340B" w:rsidRPr="009A686B">
        <w:rPr>
          <w:szCs w:val="22"/>
        </w:rPr>
        <w:t>ją</w:t>
      </w:r>
      <w:r w:rsidRPr="009A686B">
        <w:rPr>
          <w:szCs w:val="22"/>
        </w:rPr>
        <w:t xml:space="preserve"> kapsulę</w:t>
      </w:r>
    </w:p>
    <w:p w:rsidR="00334CA9" w:rsidRPr="009A686B" w:rsidRDefault="00334CA9" w:rsidP="00334CA9">
      <w:pPr>
        <w:pStyle w:val="Pagrindinistekstas"/>
        <w:spacing w:after="0"/>
        <w:rPr>
          <w:szCs w:val="22"/>
        </w:rPr>
      </w:pPr>
      <w:r w:rsidRPr="009A686B">
        <w:rPr>
          <w:szCs w:val="22"/>
        </w:rPr>
        <w:t xml:space="preserve">2 lentelė. Izosorbido-2-mononitrato </w:t>
      </w:r>
      <w:proofErr w:type="spellStart"/>
      <w:r w:rsidRPr="009A686B">
        <w:rPr>
          <w:szCs w:val="22"/>
        </w:rPr>
        <w:t>farmakokinetikos</w:t>
      </w:r>
      <w:proofErr w:type="spellEnd"/>
      <w:r w:rsidRPr="009A686B">
        <w:rPr>
          <w:szCs w:val="22"/>
        </w:rPr>
        <w:t xml:space="preserve"> duomenys, nustatyti išgėrus vieną 40 mg ISDN-</w:t>
      </w:r>
      <w:proofErr w:type="spellStart"/>
      <w:r w:rsidRPr="009A686B">
        <w:rPr>
          <w:szCs w:val="22"/>
        </w:rPr>
        <w:t>ratiopharm</w:t>
      </w:r>
      <w:proofErr w:type="spellEnd"/>
      <w:r w:rsidRPr="009A686B">
        <w:rPr>
          <w:szCs w:val="22"/>
        </w:rPr>
        <w:t xml:space="preserve"> arba lyginamojo preparato pailginto atpalaidavimo kietą</w:t>
      </w:r>
      <w:r w:rsidR="00E4340B" w:rsidRPr="009A686B">
        <w:rPr>
          <w:szCs w:val="22"/>
        </w:rPr>
        <w:t>ją</w:t>
      </w:r>
      <w:r w:rsidRPr="009A686B">
        <w:rPr>
          <w:szCs w:val="22"/>
        </w:rPr>
        <w:t xml:space="preserve"> kapsulę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334CA9" w:rsidRPr="009A686B" w:rsidTr="00017221">
        <w:tc>
          <w:tcPr>
            <w:tcW w:w="2840" w:type="dxa"/>
            <w:tcBorders>
              <w:left w:val="nil"/>
              <w:bottom w:val="nil"/>
            </w:tcBorders>
          </w:tcPr>
          <w:p w:rsidR="00334CA9" w:rsidRPr="009A686B" w:rsidRDefault="00334CA9" w:rsidP="00667D98">
            <w:pPr>
              <w:pStyle w:val="Pagrindinistekstas"/>
              <w:spacing w:after="0"/>
              <w:rPr>
                <w:szCs w:val="22"/>
              </w:rPr>
            </w:pPr>
          </w:p>
        </w:tc>
        <w:tc>
          <w:tcPr>
            <w:tcW w:w="2840" w:type="dxa"/>
          </w:tcPr>
          <w:p w:rsidR="00334CA9" w:rsidRPr="009A686B" w:rsidRDefault="00334CA9" w:rsidP="00667D98">
            <w:pPr>
              <w:pStyle w:val="Pagrindinistekstas"/>
              <w:spacing w:after="0"/>
              <w:jc w:val="center"/>
              <w:rPr>
                <w:szCs w:val="22"/>
              </w:rPr>
            </w:pPr>
            <w:r w:rsidRPr="009A686B">
              <w:rPr>
                <w:szCs w:val="22"/>
              </w:rPr>
              <w:t>ISDN-</w:t>
            </w:r>
            <w:proofErr w:type="spellStart"/>
            <w:r w:rsidRPr="009A686B">
              <w:rPr>
                <w:szCs w:val="22"/>
              </w:rPr>
              <w:t>ratiopharm</w:t>
            </w:r>
            <w:proofErr w:type="spellEnd"/>
            <w:r w:rsidRPr="009A686B">
              <w:rPr>
                <w:szCs w:val="22"/>
              </w:rPr>
              <w:t xml:space="preserve"> </w:t>
            </w:r>
            <w:r w:rsidRPr="009A686B">
              <w:rPr>
                <w:szCs w:val="22"/>
                <w:vertAlign w:val="superscript"/>
              </w:rPr>
              <w:t xml:space="preserve"> </w:t>
            </w:r>
            <w:r w:rsidRPr="009A686B">
              <w:rPr>
                <w:szCs w:val="22"/>
              </w:rPr>
              <w:t>40 mg</w:t>
            </w:r>
          </w:p>
          <w:p w:rsidR="00334CA9" w:rsidRPr="009A686B" w:rsidRDefault="00334CA9" w:rsidP="00667D98">
            <w:pPr>
              <w:pStyle w:val="Pagrindinistekstas"/>
              <w:spacing w:after="0"/>
              <w:jc w:val="center"/>
              <w:rPr>
                <w:szCs w:val="22"/>
              </w:rPr>
            </w:pPr>
            <w:r w:rsidRPr="009A686B">
              <w:rPr>
                <w:szCs w:val="22"/>
              </w:rPr>
              <w:t>(M ± SN)</w:t>
            </w:r>
          </w:p>
        </w:tc>
        <w:tc>
          <w:tcPr>
            <w:tcW w:w="2840" w:type="dxa"/>
            <w:tcBorders>
              <w:bottom w:val="nil"/>
              <w:right w:val="nil"/>
            </w:tcBorders>
          </w:tcPr>
          <w:p w:rsidR="00334CA9" w:rsidRPr="009A686B" w:rsidRDefault="00334CA9" w:rsidP="00667D98">
            <w:pPr>
              <w:pStyle w:val="Pagrindinistekstas"/>
              <w:spacing w:after="0"/>
              <w:jc w:val="center"/>
              <w:rPr>
                <w:szCs w:val="22"/>
              </w:rPr>
            </w:pPr>
            <w:r w:rsidRPr="009A686B">
              <w:rPr>
                <w:szCs w:val="22"/>
              </w:rPr>
              <w:t>Lyginamasis preparatas</w:t>
            </w:r>
          </w:p>
          <w:p w:rsidR="00334CA9" w:rsidRPr="009A686B" w:rsidRDefault="00334CA9" w:rsidP="00667D98">
            <w:pPr>
              <w:pStyle w:val="Pagrindinistekstas"/>
              <w:spacing w:after="0"/>
              <w:jc w:val="center"/>
              <w:rPr>
                <w:szCs w:val="22"/>
              </w:rPr>
            </w:pPr>
            <w:r w:rsidRPr="009A686B">
              <w:rPr>
                <w:szCs w:val="22"/>
              </w:rPr>
              <w:t>(M ± SN)</w:t>
            </w:r>
          </w:p>
        </w:tc>
      </w:tr>
      <w:tr w:rsidR="00334CA9" w:rsidRPr="009A686B" w:rsidTr="00017221">
        <w:tc>
          <w:tcPr>
            <w:tcW w:w="2840" w:type="dxa"/>
            <w:tcBorders>
              <w:left w:val="nil"/>
              <w:bottom w:val="nil"/>
            </w:tcBorders>
          </w:tcPr>
          <w:p w:rsidR="00334CA9" w:rsidRPr="009A686B" w:rsidRDefault="00334CA9" w:rsidP="00667D98">
            <w:pPr>
              <w:pStyle w:val="Pagrindinistekstas"/>
              <w:spacing w:after="0"/>
              <w:rPr>
                <w:szCs w:val="22"/>
              </w:rPr>
            </w:pPr>
            <w:proofErr w:type="spellStart"/>
            <w:r w:rsidRPr="009A686B">
              <w:rPr>
                <w:szCs w:val="22"/>
              </w:rPr>
              <w:t>C</w:t>
            </w:r>
            <w:r w:rsidRPr="009A686B">
              <w:rPr>
                <w:szCs w:val="22"/>
                <w:vertAlign w:val="subscript"/>
              </w:rPr>
              <w:t>max</w:t>
            </w:r>
            <w:proofErr w:type="spellEnd"/>
            <w:r w:rsidRPr="009A686B">
              <w:rPr>
                <w:szCs w:val="22"/>
              </w:rPr>
              <w:t xml:space="preserve"> [</w:t>
            </w:r>
            <w:proofErr w:type="spellStart"/>
            <w:r w:rsidRPr="009A686B">
              <w:rPr>
                <w:szCs w:val="22"/>
              </w:rPr>
              <w:t>ng</w:t>
            </w:r>
            <w:proofErr w:type="spellEnd"/>
            <w:r w:rsidRPr="009A686B">
              <w:rPr>
                <w:szCs w:val="22"/>
              </w:rPr>
              <w:t>/ml]</w:t>
            </w:r>
          </w:p>
        </w:tc>
        <w:tc>
          <w:tcPr>
            <w:tcW w:w="2840" w:type="dxa"/>
          </w:tcPr>
          <w:p w:rsidR="00334CA9" w:rsidRPr="009A686B" w:rsidRDefault="00334CA9" w:rsidP="00667D98">
            <w:pPr>
              <w:pStyle w:val="Pagrindinistekstas"/>
              <w:spacing w:after="0"/>
              <w:jc w:val="center"/>
              <w:rPr>
                <w:szCs w:val="22"/>
              </w:rPr>
            </w:pPr>
            <w:r w:rsidRPr="009A686B">
              <w:rPr>
                <w:szCs w:val="22"/>
              </w:rPr>
              <w:t>27,33 ± 7,07</w:t>
            </w:r>
          </w:p>
        </w:tc>
        <w:tc>
          <w:tcPr>
            <w:tcW w:w="2840" w:type="dxa"/>
            <w:tcBorders>
              <w:bottom w:val="nil"/>
              <w:right w:val="nil"/>
            </w:tcBorders>
          </w:tcPr>
          <w:p w:rsidR="00334CA9" w:rsidRPr="009A686B" w:rsidRDefault="00334CA9" w:rsidP="00667D98">
            <w:pPr>
              <w:pStyle w:val="Pagrindinistekstas"/>
              <w:spacing w:after="0"/>
              <w:jc w:val="center"/>
              <w:rPr>
                <w:szCs w:val="22"/>
              </w:rPr>
            </w:pPr>
            <w:r w:rsidRPr="009A686B">
              <w:rPr>
                <w:szCs w:val="22"/>
              </w:rPr>
              <w:t>29,46 ± 10,84</w:t>
            </w:r>
          </w:p>
        </w:tc>
      </w:tr>
      <w:tr w:rsidR="00334CA9" w:rsidRPr="009A686B" w:rsidTr="00017221">
        <w:tc>
          <w:tcPr>
            <w:tcW w:w="2840" w:type="dxa"/>
            <w:tcBorders>
              <w:left w:val="nil"/>
              <w:bottom w:val="nil"/>
            </w:tcBorders>
          </w:tcPr>
          <w:p w:rsidR="00334CA9" w:rsidRPr="009A686B" w:rsidRDefault="00334CA9" w:rsidP="00667D98">
            <w:pPr>
              <w:pStyle w:val="Pagrindinistekstas"/>
              <w:spacing w:after="0"/>
              <w:rPr>
                <w:szCs w:val="22"/>
              </w:rPr>
            </w:pPr>
            <w:proofErr w:type="spellStart"/>
            <w:r w:rsidRPr="009A686B">
              <w:rPr>
                <w:szCs w:val="22"/>
              </w:rPr>
              <w:t>T</w:t>
            </w:r>
            <w:r w:rsidRPr="009A686B">
              <w:rPr>
                <w:szCs w:val="22"/>
                <w:vertAlign w:val="subscript"/>
              </w:rPr>
              <w:t>max</w:t>
            </w:r>
            <w:proofErr w:type="spellEnd"/>
            <w:r w:rsidRPr="009A686B">
              <w:rPr>
                <w:szCs w:val="22"/>
              </w:rPr>
              <w:t xml:space="preserve"> [</w:t>
            </w:r>
            <w:proofErr w:type="spellStart"/>
            <w:r w:rsidRPr="009A686B">
              <w:rPr>
                <w:szCs w:val="22"/>
              </w:rPr>
              <w:t>val</w:t>
            </w:r>
            <w:proofErr w:type="spellEnd"/>
            <w:r w:rsidRPr="009A686B">
              <w:rPr>
                <w:szCs w:val="22"/>
              </w:rPr>
              <w:t>]</w:t>
            </w:r>
          </w:p>
        </w:tc>
        <w:tc>
          <w:tcPr>
            <w:tcW w:w="2840" w:type="dxa"/>
          </w:tcPr>
          <w:p w:rsidR="00334CA9" w:rsidRPr="009A686B" w:rsidRDefault="00334CA9" w:rsidP="00667D98">
            <w:pPr>
              <w:pStyle w:val="Pagrindinistekstas"/>
              <w:spacing w:after="0"/>
              <w:jc w:val="center"/>
              <w:rPr>
                <w:szCs w:val="22"/>
              </w:rPr>
            </w:pPr>
            <w:r w:rsidRPr="009A686B">
              <w:rPr>
                <w:szCs w:val="22"/>
              </w:rPr>
              <w:t>5,00 ± 1,32</w:t>
            </w:r>
          </w:p>
        </w:tc>
        <w:tc>
          <w:tcPr>
            <w:tcW w:w="2840" w:type="dxa"/>
            <w:tcBorders>
              <w:bottom w:val="nil"/>
              <w:right w:val="nil"/>
            </w:tcBorders>
          </w:tcPr>
          <w:p w:rsidR="00334CA9" w:rsidRPr="009A686B" w:rsidRDefault="00334CA9" w:rsidP="00667D98">
            <w:pPr>
              <w:pStyle w:val="Pagrindinistekstas"/>
              <w:spacing w:after="0"/>
              <w:jc w:val="center"/>
              <w:rPr>
                <w:szCs w:val="22"/>
              </w:rPr>
            </w:pPr>
            <w:r w:rsidRPr="009A686B">
              <w:rPr>
                <w:szCs w:val="22"/>
              </w:rPr>
              <w:t>6,06 ± 1,24</w:t>
            </w:r>
          </w:p>
        </w:tc>
      </w:tr>
      <w:tr w:rsidR="00334CA9" w:rsidRPr="009A686B" w:rsidTr="00017221">
        <w:tc>
          <w:tcPr>
            <w:tcW w:w="2840" w:type="dxa"/>
            <w:tcBorders>
              <w:left w:val="nil"/>
            </w:tcBorders>
          </w:tcPr>
          <w:p w:rsidR="00334CA9" w:rsidRPr="009A686B" w:rsidRDefault="00334CA9" w:rsidP="00667D98">
            <w:pPr>
              <w:pStyle w:val="Pagrindinistekstas"/>
              <w:spacing w:after="0"/>
              <w:rPr>
                <w:szCs w:val="22"/>
              </w:rPr>
            </w:pPr>
            <w:r w:rsidRPr="009A686B">
              <w:rPr>
                <w:szCs w:val="22"/>
              </w:rPr>
              <w:t>AUC [</w:t>
            </w:r>
            <w:proofErr w:type="spellStart"/>
            <w:r w:rsidRPr="009A686B">
              <w:rPr>
                <w:szCs w:val="22"/>
              </w:rPr>
              <w:t>val</w:t>
            </w:r>
            <w:proofErr w:type="spellEnd"/>
            <w:r w:rsidRPr="009A686B">
              <w:rPr>
                <w:szCs w:val="22"/>
              </w:rPr>
              <w:t xml:space="preserve"> x </w:t>
            </w:r>
            <w:proofErr w:type="spellStart"/>
            <w:r w:rsidRPr="009A686B">
              <w:rPr>
                <w:szCs w:val="22"/>
              </w:rPr>
              <w:t>ng</w:t>
            </w:r>
            <w:proofErr w:type="spellEnd"/>
            <w:r w:rsidRPr="009A686B">
              <w:rPr>
                <w:szCs w:val="22"/>
              </w:rPr>
              <w:t>/ml]</w:t>
            </w:r>
          </w:p>
        </w:tc>
        <w:tc>
          <w:tcPr>
            <w:tcW w:w="2840" w:type="dxa"/>
          </w:tcPr>
          <w:p w:rsidR="00334CA9" w:rsidRPr="009A686B" w:rsidRDefault="00334CA9" w:rsidP="00667D98">
            <w:pPr>
              <w:pStyle w:val="Pagrindinistekstas"/>
              <w:spacing w:after="0"/>
              <w:jc w:val="center"/>
              <w:rPr>
                <w:szCs w:val="22"/>
              </w:rPr>
            </w:pPr>
            <w:r w:rsidRPr="009A686B">
              <w:rPr>
                <w:szCs w:val="22"/>
              </w:rPr>
              <w:t>263,95 ± 81,97</w:t>
            </w:r>
          </w:p>
        </w:tc>
        <w:tc>
          <w:tcPr>
            <w:tcW w:w="2840" w:type="dxa"/>
            <w:tcBorders>
              <w:right w:val="nil"/>
            </w:tcBorders>
          </w:tcPr>
          <w:p w:rsidR="00334CA9" w:rsidRPr="009A686B" w:rsidRDefault="00334CA9" w:rsidP="00667D98">
            <w:pPr>
              <w:pStyle w:val="Pagrindinistekstas"/>
              <w:spacing w:after="0"/>
              <w:jc w:val="center"/>
              <w:rPr>
                <w:szCs w:val="22"/>
              </w:rPr>
            </w:pPr>
            <w:r w:rsidRPr="009A686B">
              <w:rPr>
                <w:szCs w:val="22"/>
              </w:rPr>
              <w:t>288,99 ± 100,12</w:t>
            </w:r>
          </w:p>
        </w:tc>
      </w:tr>
    </w:tbl>
    <w:p w:rsidR="00334CA9" w:rsidRPr="009A686B" w:rsidRDefault="00334CA9" w:rsidP="00334CA9">
      <w:pPr>
        <w:pStyle w:val="Pagrindinistekstas"/>
        <w:spacing w:after="0"/>
        <w:rPr>
          <w:szCs w:val="22"/>
        </w:rPr>
      </w:pPr>
    </w:p>
    <w:p w:rsidR="00334CA9" w:rsidRPr="009A686B" w:rsidRDefault="00334CA9" w:rsidP="00334CA9">
      <w:pPr>
        <w:pStyle w:val="Pagrindinistekstas"/>
        <w:spacing w:after="0"/>
        <w:rPr>
          <w:szCs w:val="22"/>
        </w:rPr>
      </w:pPr>
      <w:r w:rsidRPr="009A686B">
        <w:rPr>
          <w:szCs w:val="22"/>
        </w:rPr>
        <w:lastRenderedPageBreak/>
        <w:t xml:space="preserve">Taip pat žr. </w:t>
      </w:r>
      <w:r w:rsidRPr="00AC79C3">
        <w:rPr>
          <w:szCs w:val="22"/>
        </w:rPr>
        <w:t>2 paveiksl</w:t>
      </w:r>
      <w:r w:rsidR="005B0694" w:rsidRPr="006312F6">
        <w:rPr>
          <w:szCs w:val="22"/>
        </w:rPr>
        <w:t>ėlį</w:t>
      </w:r>
      <w:r w:rsidRPr="00BD7B9F">
        <w:rPr>
          <w:szCs w:val="22"/>
        </w:rPr>
        <w:t>.</w:t>
      </w:r>
    </w:p>
    <w:p w:rsidR="00334CA9" w:rsidRPr="009A686B" w:rsidRDefault="00334CA9" w:rsidP="00334CA9">
      <w:pPr>
        <w:pStyle w:val="Pagrindinistekstas"/>
        <w:spacing w:after="0"/>
        <w:rPr>
          <w:szCs w:val="22"/>
        </w:rPr>
      </w:pPr>
      <w:r w:rsidRPr="009A686B">
        <w:rPr>
          <w:szCs w:val="22"/>
        </w:rPr>
        <w:t>Koncentracija (</w:t>
      </w:r>
      <w:proofErr w:type="spellStart"/>
      <w:r w:rsidRPr="009A686B">
        <w:rPr>
          <w:szCs w:val="22"/>
        </w:rPr>
        <w:t>ng</w:t>
      </w:r>
      <w:proofErr w:type="spellEnd"/>
      <w:r w:rsidRPr="009A686B">
        <w:rPr>
          <w:szCs w:val="22"/>
        </w:rPr>
        <w:t>/ml)</w:t>
      </w:r>
    </w:p>
    <w:p w:rsidR="00334CA9" w:rsidRPr="009A686B" w:rsidRDefault="00F11FD4" w:rsidP="00334CA9">
      <w:pPr>
        <w:pStyle w:val="Pagrindinistekstas"/>
        <w:spacing w:after="0"/>
        <w:rPr>
          <w:szCs w:val="22"/>
        </w:rPr>
      </w:pPr>
      <w:r>
        <w:rPr>
          <w:noProof/>
          <w:szCs w:val="22"/>
        </w:rPr>
        <w:drawing>
          <wp:inline distT="0" distB="0" distL="0" distR="0" wp14:anchorId="5E369E01" wp14:editId="7058624E">
            <wp:extent cx="4143375" cy="31337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3375" cy="3133725"/>
                    </a:xfrm>
                    <a:prstGeom prst="rect">
                      <a:avLst/>
                    </a:prstGeom>
                    <a:noFill/>
                    <a:ln>
                      <a:noFill/>
                    </a:ln>
                  </pic:spPr>
                </pic:pic>
              </a:graphicData>
            </a:graphic>
          </wp:inline>
        </w:drawing>
      </w:r>
    </w:p>
    <w:p w:rsidR="00334CA9" w:rsidRPr="009A686B" w:rsidRDefault="00334CA9" w:rsidP="00334CA9">
      <w:pPr>
        <w:pStyle w:val="Pagrindinistekstas"/>
        <w:spacing w:after="0"/>
        <w:rPr>
          <w:szCs w:val="22"/>
        </w:rPr>
      </w:pPr>
    </w:p>
    <w:p w:rsidR="00334CA9" w:rsidRPr="009A686B" w:rsidRDefault="00334CA9" w:rsidP="00334CA9">
      <w:pPr>
        <w:pStyle w:val="Pagrindinistekstas"/>
        <w:spacing w:after="0"/>
        <w:rPr>
          <w:szCs w:val="22"/>
        </w:rPr>
      </w:pPr>
      <w:r w:rsidRPr="009A686B">
        <w:rPr>
          <w:szCs w:val="22"/>
        </w:rPr>
        <w:t>2 pav. Izosorbid-2-mononitrato koncentracijos kraujo plazmoje vidurkis ir standartinis nuokrypis išgėrus vieną 40 mg ISDN-</w:t>
      </w:r>
      <w:proofErr w:type="spellStart"/>
      <w:r w:rsidRPr="009A686B">
        <w:rPr>
          <w:szCs w:val="22"/>
        </w:rPr>
        <w:t>ratiopharm</w:t>
      </w:r>
      <w:proofErr w:type="spellEnd"/>
      <w:r w:rsidRPr="009A686B">
        <w:rPr>
          <w:szCs w:val="22"/>
        </w:rPr>
        <w:t xml:space="preserve"> </w:t>
      </w:r>
      <w:r w:rsidRPr="009A686B">
        <w:rPr>
          <w:szCs w:val="22"/>
          <w:vertAlign w:val="superscript"/>
        </w:rPr>
        <w:t xml:space="preserve"> </w:t>
      </w:r>
      <w:r w:rsidRPr="009A686B">
        <w:rPr>
          <w:szCs w:val="22"/>
        </w:rPr>
        <w:t>arba lyginamojo preparato pailginto atpalaidavimo kietą</w:t>
      </w:r>
      <w:r w:rsidR="00E4340B" w:rsidRPr="009A686B">
        <w:rPr>
          <w:szCs w:val="22"/>
        </w:rPr>
        <w:t>ją</w:t>
      </w:r>
      <w:r w:rsidRPr="009A686B">
        <w:rPr>
          <w:szCs w:val="22"/>
        </w:rPr>
        <w:t xml:space="preserve"> kapsulę</w:t>
      </w:r>
    </w:p>
    <w:p w:rsidR="00334CA9" w:rsidRPr="009A686B" w:rsidRDefault="00334CA9" w:rsidP="00334CA9">
      <w:pPr>
        <w:pStyle w:val="Pagrindinistekstas"/>
        <w:spacing w:after="0"/>
        <w:rPr>
          <w:szCs w:val="22"/>
        </w:rPr>
      </w:pPr>
    </w:p>
    <w:p w:rsidR="00334CA9" w:rsidRPr="009A686B" w:rsidRDefault="00334CA9" w:rsidP="00334CA9">
      <w:pPr>
        <w:pStyle w:val="Pagrindinistekstas"/>
        <w:spacing w:after="0"/>
        <w:rPr>
          <w:szCs w:val="22"/>
        </w:rPr>
      </w:pPr>
      <w:r w:rsidRPr="009A686B">
        <w:rPr>
          <w:szCs w:val="22"/>
        </w:rPr>
        <w:t xml:space="preserve">3 lentelė. Izosorbido-5-mononitrato </w:t>
      </w:r>
      <w:proofErr w:type="spellStart"/>
      <w:r w:rsidRPr="009A686B">
        <w:rPr>
          <w:szCs w:val="22"/>
        </w:rPr>
        <w:t>farmakokinetikos</w:t>
      </w:r>
      <w:proofErr w:type="spellEnd"/>
      <w:r w:rsidRPr="009A686B">
        <w:rPr>
          <w:szCs w:val="22"/>
        </w:rPr>
        <w:t xml:space="preserve"> duomenys, nustatyti išgėrus vieną 40 mg ISDN-</w:t>
      </w:r>
      <w:proofErr w:type="spellStart"/>
      <w:r w:rsidRPr="009A686B">
        <w:rPr>
          <w:szCs w:val="22"/>
        </w:rPr>
        <w:t>ratiopharm</w:t>
      </w:r>
      <w:proofErr w:type="spellEnd"/>
      <w:r w:rsidRPr="009A686B">
        <w:rPr>
          <w:szCs w:val="22"/>
        </w:rPr>
        <w:t xml:space="preserve"> arba lyginamojo preparato pailginto atpalaidavimo kietą</w:t>
      </w:r>
      <w:r w:rsidR="00E4340B" w:rsidRPr="009A686B">
        <w:rPr>
          <w:szCs w:val="22"/>
        </w:rPr>
        <w:t>ją</w:t>
      </w:r>
      <w:r w:rsidRPr="009A686B">
        <w:rPr>
          <w:szCs w:val="22"/>
        </w:rPr>
        <w:t xml:space="preserve"> kapsulę</w:t>
      </w:r>
    </w:p>
    <w:p w:rsidR="00334CA9" w:rsidRPr="009A686B" w:rsidRDefault="00334CA9" w:rsidP="00334CA9">
      <w:pPr>
        <w:pStyle w:val="Pagrindinistekstas"/>
        <w:spacing w:after="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334CA9" w:rsidRPr="009A686B" w:rsidTr="00017221">
        <w:tc>
          <w:tcPr>
            <w:tcW w:w="2840" w:type="dxa"/>
            <w:tcBorders>
              <w:left w:val="nil"/>
              <w:bottom w:val="nil"/>
            </w:tcBorders>
          </w:tcPr>
          <w:p w:rsidR="00334CA9" w:rsidRPr="009A686B" w:rsidRDefault="00334CA9" w:rsidP="00667D98">
            <w:pPr>
              <w:pStyle w:val="Pagrindinistekstas"/>
              <w:spacing w:after="0"/>
              <w:rPr>
                <w:szCs w:val="22"/>
              </w:rPr>
            </w:pPr>
          </w:p>
        </w:tc>
        <w:tc>
          <w:tcPr>
            <w:tcW w:w="2840" w:type="dxa"/>
          </w:tcPr>
          <w:p w:rsidR="00334CA9" w:rsidRPr="009A686B" w:rsidRDefault="00334CA9" w:rsidP="00667D98">
            <w:pPr>
              <w:pStyle w:val="Pagrindinistekstas"/>
              <w:spacing w:after="0"/>
              <w:jc w:val="center"/>
              <w:rPr>
                <w:szCs w:val="22"/>
              </w:rPr>
            </w:pPr>
            <w:r w:rsidRPr="009A686B">
              <w:rPr>
                <w:szCs w:val="22"/>
              </w:rPr>
              <w:t>ISDN-</w:t>
            </w:r>
            <w:proofErr w:type="spellStart"/>
            <w:r w:rsidRPr="009A686B">
              <w:rPr>
                <w:szCs w:val="22"/>
              </w:rPr>
              <w:t>ratiopharm</w:t>
            </w:r>
            <w:proofErr w:type="spellEnd"/>
            <w:r w:rsidRPr="009A686B">
              <w:rPr>
                <w:szCs w:val="22"/>
                <w:vertAlign w:val="superscript"/>
              </w:rPr>
              <w:t xml:space="preserve"> </w:t>
            </w:r>
            <w:r w:rsidRPr="009A686B">
              <w:rPr>
                <w:szCs w:val="22"/>
              </w:rPr>
              <w:t>40 mg</w:t>
            </w:r>
          </w:p>
          <w:p w:rsidR="00334CA9" w:rsidRPr="009A686B" w:rsidRDefault="00334CA9" w:rsidP="00667D98">
            <w:pPr>
              <w:pStyle w:val="Pagrindinistekstas"/>
              <w:spacing w:after="0"/>
              <w:jc w:val="center"/>
              <w:rPr>
                <w:szCs w:val="22"/>
              </w:rPr>
            </w:pPr>
            <w:r w:rsidRPr="009A686B">
              <w:rPr>
                <w:szCs w:val="22"/>
              </w:rPr>
              <w:t>(M ± SN)</w:t>
            </w:r>
          </w:p>
        </w:tc>
        <w:tc>
          <w:tcPr>
            <w:tcW w:w="2840" w:type="dxa"/>
            <w:tcBorders>
              <w:bottom w:val="nil"/>
              <w:right w:val="nil"/>
            </w:tcBorders>
          </w:tcPr>
          <w:p w:rsidR="00334CA9" w:rsidRPr="009A686B" w:rsidRDefault="00334CA9" w:rsidP="00667D98">
            <w:pPr>
              <w:pStyle w:val="Pagrindinistekstas"/>
              <w:spacing w:after="0"/>
              <w:jc w:val="center"/>
              <w:rPr>
                <w:szCs w:val="22"/>
              </w:rPr>
            </w:pPr>
            <w:r w:rsidRPr="009A686B">
              <w:rPr>
                <w:szCs w:val="22"/>
              </w:rPr>
              <w:t>Lyginamasis preparatas</w:t>
            </w:r>
          </w:p>
          <w:p w:rsidR="00334CA9" w:rsidRPr="009A686B" w:rsidRDefault="00334CA9" w:rsidP="00667D98">
            <w:pPr>
              <w:pStyle w:val="Pagrindinistekstas"/>
              <w:spacing w:after="0"/>
              <w:jc w:val="center"/>
              <w:rPr>
                <w:szCs w:val="22"/>
              </w:rPr>
            </w:pPr>
            <w:r w:rsidRPr="009A686B">
              <w:rPr>
                <w:szCs w:val="22"/>
              </w:rPr>
              <w:t>(M ± SN)</w:t>
            </w:r>
          </w:p>
        </w:tc>
      </w:tr>
      <w:tr w:rsidR="00334CA9" w:rsidRPr="009A686B" w:rsidTr="00017221">
        <w:tc>
          <w:tcPr>
            <w:tcW w:w="2840" w:type="dxa"/>
            <w:tcBorders>
              <w:left w:val="nil"/>
              <w:bottom w:val="nil"/>
            </w:tcBorders>
          </w:tcPr>
          <w:p w:rsidR="00334CA9" w:rsidRPr="009A686B" w:rsidRDefault="00334CA9" w:rsidP="00667D98">
            <w:pPr>
              <w:pStyle w:val="Pagrindinistekstas"/>
              <w:spacing w:after="0"/>
              <w:rPr>
                <w:szCs w:val="22"/>
              </w:rPr>
            </w:pPr>
            <w:proofErr w:type="spellStart"/>
            <w:r w:rsidRPr="009A686B">
              <w:rPr>
                <w:szCs w:val="22"/>
              </w:rPr>
              <w:t>C</w:t>
            </w:r>
            <w:r w:rsidRPr="009A686B">
              <w:rPr>
                <w:szCs w:val="22"/>
                <w:vertAlign w:val="subscript"/>
              </w:rPr>
              <w:t>max</w:t>
            </w:r>
            <w:proofErr w:type="spellEnd"/>
            <w:r w:rsidRPr="009A686B">
              <w:rPr>
                <w:szCs w:val="22"/>
              </w:rPr>
              <w:t xml:space="preserve"> [</w:t>
            </w:r>
            <w:proofErr w:type="spellStart"/>
            <w:r w:rsidRPr="009A686B">
              <w:rPr>
                <w:szCs w:val="22"/>
              </w:rPr>
              <w:t>ng</w:t>
            </w:r>
            <w:proofErr w:type="spellEnd"/>
            <w:r w:rsidRPr="009A686B">
              <w:rPr>
                <w:szCs w:val="22"/>
              </w:rPr>
              <w:t>/ml]</w:t>
            </w:r>
          </w:p>
        </w:tc>
        <w:tc>
          <w:tcPr>
            <w:tcW w:w="2840" w:type="dxa"/>
          </w:tcPr>
          <w:p w:rsidR="00334CA9" w:rsidRPr="009A686B" w:rsidRDefault="00334CA9" w:rsidP="00667D98">
            <w:pPr>
              <w:pStyle w:val="Pagrindinistekstas"/>
              <w:spacing w:after="0"/>
              <w:jc w:val="center"/>
              <w:rPr>
                <w:szCs w:val="22"/>
              </w:rPr>
            </w:pPr>
            <w:r w:rsidRPr="009A686B">
              <w:rPr>
                <w:szCs w:val="22"/>
              </w:rPr>
              <w:t>148,43 ± 35,97</w:t>
            </w:r>
          </w:p>
        </w:tc>
        <w:tc>
          <w:tcPr>
            <w:tcW w:w="2840" w:type="dxa"/>
            <w:tcBorders>
              <w:bottom w:val="nil"/>
              <w:right w:val="nil"/>
            </w:tcBorders>
          </w:tcPr>
          <w:p w:rsidR="00334CA9" w:rsidRPr="009A686B" w:rsidRDefault="00334CA9" w:rsidP="00667D98">
            <w:pPr>
              <w:pStyle w:val="Pagrindinistekstas"/>
              <w:spacing w:after="0"/>
              <w:jc w:val="center"/>
              <w:rPr>
                <w:szCs w:val="22"/>
              </w:rPr>
            </w:pPr>
            <w:r w:rsidRPr="009A686B">
              <w:rPr>
                <w:szCs w:val="22"/>
              </w:rPr>
              <w:t>170,76 ± 49,54</w:t>
            </w:r>
          </w:p>
        </w:tc>
      </w:tr>
      <w:tr w:rsidR="00334CA9" w:rsidRPr="009A686B" w:rsidTr="00017221">
        <w:tc>
          <w:tcPr>
            <w:tcW w:w="2840" w:type="dxa"/>
            <w:tcBorders>
              <w:left w:val="nil"/>
              <w:bottom w:val="nil"/>
            </w:tcBorders>
          </w:tcPr>
          <w:p w:rsidR="00334CA9" w:rsidRPr="009A686B" w:rsidRDefault="00334CA9" w:rsidP="00667D98">
            <w:pPr>
              <w:pStyle w:val="Pagrindinistekstas"/>
              <w:spacing w:after="0"/>
              <w:rPr>
                <w:szCs w:val="22"/>
              </w:rPr>
            </w:pPr>
            <w:proofErr w:type="spellStart"/>
            <w:r w:rsidRPr="009A686B">
              <w:rPr>
                <w:szCs w:val="22"/>
              </w:rPr>
              <w:t>T</w:t>
            </w:r>
            <w:r w:rsidRPr="009A686B">
              <w:rPr>
                <w:szCs w:val="22"/>
                <w:vertAlign w:val="subscript"/>
              </w:rPr>
              <w:t>max</w:t>
            </w:r>
            <w:proofErr w:type="spellEnd"/>
            <w:r w:rsidRPr="009A686B">
              <w:rPr>
                <w:szCs w:val="22"/>
              </w:rPr>
              <w:t xml:space="preserve"> [</w:t>
            </w:r>
            <w:proofErr w:type="spellStart"/>
            <w:r w:rsidRPr="009A686B">
              <w:rPr>
                <w:szCs w:val="22"/>
              </w:rPr>
              <w:t>val</w:t>
            </w:r>
            <w:proofErr w:type="spellEnd"/>
            <w:r w:rsidRPr="009A686B">
              <w:rPr>
                <w:szCs w:val="22"/>
              </w:rPr>
              <w:t>]</w:t>
            </w:r>
          </w:p>
        </w:tc>
        <w:tc>
          <w:tcPr>
            <w:tcW w:w="2840" w:type="dxa"/>
          </w:tcPr>
          <w:p w:rsidR="00334CA9" w:rsidRPr="009A686B" w:rsidRDefault="00334CA9" w:rsidP="00667D98">
            <w:pPr>
              <w:pStyle w:val="Pagrindinistekstas"/>
              <w:spacing w:after="0"/>
              <w:jc w:val="center"/>
              <w:rPr>
                <w:szCs w:val="22"/>
              </w:rPr>
            </w:pPr>
            <w:r w:rsidRPr="009A686B">
              <w:rPr>
                <w:szCs w:val="22"/>
              </w:rPr>
              <w:t>6,38  ± 2,00</w:t>
            </w:r>
          </w:p>
        </w:tc>
        <w:tc>
          <w:tcPr>
            <w:tcW w:w="2840" w:type="dxa"/>
            <w:tcBorders>
              <w:bottom w:val="nil"/>
              <w:right w:val="nil"/>
            </w:tcBorders>
          </w:tcPr>
          <w:p w:rsidR="00334CA9" w:rsidRPr="009A686B" w:rsidRDefault="00334CA9" w:rsidP="00667D98">
            <w:pPr>
              <w:pStyle w:val="Pagrindinistekstas"/>
              <w:spacing w:after="0"/>
              <w:jc w:val="center"/>
              <w:rPr>
                <w:szCs w:val="22"/>
              </w:rPr>
            </w:pPr>
            <w:r w:rsidRPr="009A686B">
              <w:rPr>
                <w:szCs w:val="22"/>
              </w:rPr>
              <w:t>7,06  ± 1,34</w:t>
            </w:r>
          </w:p>
        </w:tc>
      </w:tr>
      <w:tr w:rsidR="00334CA9" w:rsidRPr="009A686B" w:rsidTr="00017221">
        <w:tc>
          <w:tcPr>
            <w:tcW w:w="2840" w:type="dxa"/>
            <w:tcBorders>
              <w:left w:val="nil"/>
            </w:tcBorders>
          </w:tcPr>
          <w:p w:rsidR="00334CA9" w:rsidRPr="009A686B" w:rsidRDefault="00334CA9" w:rsidP="00667D98">
            <w:pPr>
              <w:pStyle w:val="Pagrindinistekstas"/>
              <w:spacing w:after="0"/>
              <w:rPr>
                <w:szCs w:val="22"/>
              </w:rPr>
            </w:pPr>
            <w:r w:rsidRPr="009A686B">
              <w:rPr>
                <w:szCs w:val="22"/>
              </w:rPr>
              <w:t>AUC [</w:t>
            </w:r>
            <w:proofErr w:type="spellStart"/>
            <w:r w:rsidRPr="009A686B">
              <w:rPr>
                <w:szCs w:val="22"/>
              </w:rPr>
              <w:t>val</w:t>
            </w:r>
            <w:proofErr w:type="spellEnd"/>
            <w:r w:rsidRPr="009A686B">
              <w:rPr>
                <w:szCs w:val="22"/>
              </w:rPr>
              <w:t xml:space="preserve"> x </w:t>
            </w:r>
            <w:proofErr w:type="spellStart"/>
            <w:r w:rsidRPr="009A686B">
              <w:rPr>
                <w:szCs w:val="22"/>
              </w:rPr>
              <w:t>ng</w:t>
            </w:r>
            <w:proofErr w:type="spellEnd"/>
            <w:r w:rsidRPr="009A686B">
              <w:rPr>
                <w:szCs w:val="22"/>
              </w:rPr>
              <w:t>/ml]</w:t>
            </w:r>
          </w:p>
        </w:tc>
        <w:tc>
          <w:tcPr>
            <w:tcW w:w="2840" w:type="dxa"/>
          </w:tcPr>
          <w:p w:rsidR="00334CA9" w:rsidRPr="009A686B" w:rsidRDefault="00334CA9" w:rsidP="00667D98">
            <w:pPr>
              <w:pStyle w:val="Pagrindinistekstas"/>
              <w:spacing w:after="0"/>
              <w:jc w:val="center"/>
              <w:rPr>
                <w:szCs w:val="22"/>
              </w:rPr>
            </w:pPr>
            <w:r w:rsidRPr="009A686B">
              <w:rPr>
                <w:szCs w:val="22"/>
              </w:rPr>
              <w:t>2070,56 ± 581,99</w:t>
            </w:r>
          </w:p>
        </w:tc>
        <w:tc>
          <w:tcPr>
            <w:tcW w:w="2840" w:type="dxa"/>
            <w:tcBorders>
              <w:right w:val="nil"/>
            </w:tcBorders>
          </w:tcPr>
          <w:p w:rsidR="00334CA9" w:rsidRPr="009A686B" w:rsidRDefault="00334CA9" w:rsidP="00667D98">
            <w:pPr>
              <w:pStyle w:val="Pagrindinistekstas"/>
              <w:spacing w:after="0"/>
              <w:jc w:val="center"/>
              <w:rPr>
                <w:szCs w:val="22"/>
              </w:rPr>
            </w:pPr>
            <w:r w:rsidRPr="009A686B">
              <w:rPr>
                <w:szCs w:val="22"/>
              </w:rPr>
              <w:t>2356,19 ± 693,29</w:t>
            </w:r>
          </w:p>
        </w:tc>
      </w:tr>
    </w:tbl>
    <w:p w:rsidR="00334CA9" w:rsidRPr="009A686B" w:rsidRDefault="00334CA9" w:rsidP="00334CA9">
      <w:pPr>
        <w:pStyle w:val="Pagrindinistekstas"/>
        <w:spacing w:after="0"/>
        <w:rPr>
          <w:szCs w:val="22"/>
        </w:rPr>
      </w:pPr>
      <w:r w:rsidRPr="009A686B">
        <w:rPr>
          <w:szCs w:val="22"/>
        </w:rPr>
        <w:t xml:space="preserve"> </w:t>
      </w:r>
    </w:p>
    <w:p w:rsidR="00334CA9" w:rsidRPr="009A686B" w:rsidRDefault="00334CA9" w:rsidP="00334CA9">
      <w:pPr>
        <w:pStyle w:val="Pagrindinistekstas"/>
        <w:spacing w:after="0"/>
        <w:rPr>
          <w:szCs w:val="22"/>
        </w:rPr>
      </w:pPr>
      <w:r w:rsidRPr="009A686B">
        <w:rPr>
          <w:szCs w:val="22"/>
        </w:rPr>
        <w:t xml:space="preserve">Taip pat žr. </w:t>
      </w:r>
      <w:r w:rsidRPr="00AC79C3">
        <w:rPr>
          <w:szCs w:val="22"/>
        </w:rPr>
        <w:t xml:space="preserve">3 </w:t>
      </w:r>
      <w:r w:rsidRPr="00BD7B9F">
        <w:rPr>
          <w:szCs w:val="22"/>
        </w:rPr>
        <w:t>paveiksl</w:t>
      </w:r>
      <w:r w:rsidR="005B0694" w:rsidRPr="00BD7B9F">
        <w:rPr>
          <w:szCs w:val="22"/>
        </w:rPr>
        <w:t>ėlį</w:t>
      </w:r>
      <w:r w:rsidRPr="00BD7B9F">
        <w:rPr>
          <w:szCs w:val="22"/>
        </w:rPr>
        <w:t>.</w:t>
      </w:r>
    </w:p>
    <w:p w:rsidR="00334CA9" w:rsidRPr="009A686B" w:rsidRDefault="00334CA9" w:rsidP="00334CA9">
      <w:pPr>
        <w:pStyle w:val="Pagrindinistekstas"/>
        <w:spacing w:after="0"/>
        <w:rPr>
          <w:szCs w:val="22"/>
        </w:rPr>
      </w:pPr>
    </w:p>
    <w:p w:rsidR="00334CA9" w:rsidRPr="009A686B" w:rsidRDefault="00334CA9" w:rsidP="00334CA9">
      <w:pPr>
        <w:pStyle w:val="Pagrindinistekstas"/>
        <w:spacing w:after="0"/>
        <w:rPr>
          <w:szCs w:val="22"/>
        </w:rPr>
      </w:pPr>
      <w:proofErr w:type="spellStart"/>
      <w:r w:rsidRPr="009A686B">
        <w:rPr>
          <w:szCs w:val="22"/>
        </w:rPr>
        <w:t>C</w:t>
      </w:r>
      <w:r w:rsidRPr="009A686B">
        <w:rPr>
          <w:szCs w:val="22"/>
          <w:vertAlign w:val="subscript"/>
        </w:rPr>
        <w:t>max</w:t>
      </w:r>
      <w:proofErr w:type="spellEnd"/>
      <w:r w:rsidRPr="009A686B">
        <w:rPr>
          <w:szCs w:val="22"/>
        </w:rPr>
        <w:t xml:space="preserve"> [</w:t>
      </w:r>
      <w:proofErr w:type="spellStart"/>
      <w:r w:rsidRPr="009A686B">
        <w:rPr>
          <w:szCs w:val="22"/>
        </w:rPr>
        <w:t>ng</w:t>
      </w:r>
      <w:proofErr w:type="spellEnd"/>
      <w:r w:rsidRPr="009A686B">
        <w:rPr>
          <w:szCs w:val="22"/>
        </w:rPr>
        <w:t>/ml] – didžiausia koncentracija kraujo plazmoje</w:t>
      </w:r>
    </w:p>
    <w:p w:rsidR="00334CA9" w:rsidRPr="009A686B" w:rsidRDefault="00334CA9" w:rsidP="00334CA9">
      <w:pPr>
        <w:pStyle w:val="Pagrindinistekstas"/>
        <w:spacing w:after="0"/>
        <w:rPr>
          <w:szCs w:val="22"/>
        </w:rPr>
      </w:pPr>
      <w:proofErr w:type="spellStart"/>
      <w:r w:rsidRPr="009A686B">
        <w:rPr>
          <w:szCs w:val="22"/>
        </w:rPr>
        <w:t>T</w:t>
      </w:r>
      <w:r w:rsidRPr="009A686B">
        <w:rPr>
          <w:szCs w:val="22"/>
          <w:vertAlign w:val="subscript"/>
        </w:rPr>
        <w:t>max</w:t>
      </w:r>
      <w:proofErr w:type="spellEnd"/>
      <w:r w:rsidRPr="009A686B">
        <w:rPr>
          <w:szCs w:val="22"/>
        </w:rPr>
        <w:t xml:space="preserve"> [</w:t>
      </w:r>
      <w:proofErr w:type="spellStart"/>
      <w:r w:rsidRPr="009A686B">
        <w:rPr>
          <w:szCs w:val="22"/>
        </w:rPr>
        <w:t>val</w:t>
      </w:r>
      <w:proofErr w:type="spellEnd"/>
      <w:r w:rsidRPr="009A686B">
        <w:rPr>
          <w:szCs w:val="22"/>
        </w:rPr>
        <w:t>] – laikas, per kurį koncentracija kraujo plazmoje tampa didžiausia</w:t>
      </w:r>
    </w:p>
    <w:p w:rsidR="00334CA9" w:rsidRPr="009A686B" w:rsidRDefault="00334CA9" w:rsidP="00334CA9">
      <w:pPr>
        <w:pStyle w:val="Pagrindinistekstas"/>
        <w:spacing w:after="0"/>
        <w:rPr>
          <w:szCs w:val="22"/>
        </w:rPr>
      </w:pPr>
      <w:r w:rsidRPr="009A686B">
        <w:rPr>
          <w:szCs w:val="22"/>
        </w:rPr>
        <w:t>AUC [</w:t>
      </w:r>
      <w:proofErr w:type="spellStart"/>
      <w:r w:rsidRPr="009A686B">
        <w:rPr>
          <w:szCs w:val="22"/>
        </w:rPr>
        <w:t>val</w:t>
      </w:r>
      <w:proofErr w:type="spellEnd"/>
      <w:r w:rsidRPr="009A686B">
        <w:rPr>
          <w:szCs w:val="22"/>
        </w:rPr>
        <w:t xml:space="preserve"> x </w:t>
      </w:r>
      <w:proofErr w:type="spellStart"/>
      <w:r w:rsidRPr="009A686B">
        <w:rPr>
          <w:szCs w:val="22"/>
        </w:rPr>
        <w:t>ng</w:t>
      </w:r>
      <w:proofErr w:type="spellEnd"/>
      <w:r w:rsidRPr="009A686B">
        <w:rPr>
          <w:szCs w:val="22"/>
        </w:rPr>
        <w:t>/ml] – plotas po koncentracijos kraujyje priklausomai nuo laiko kreive</w:t>
      </w:r>
    </w:p>
    <w:p w:rsidR="00334CA9" w:rsidRPr="009A686B" w:rsidRDefault="00334CA9" w:rsidP="00334CA9">
      <w:pPr>
        <w:pStyle w:val="Pagrindinistekstas"/>
        <w:spacing w:after="0"/>
        <w:rPr>
          <w:szCs w:val="22"/>
        </w:rPr>
      </w:pPr>
      <w:r w:rsidRPr="009A686B">
        <w:rPr>
          <w:szCs w:val="22"/>
        </w:rPr>
        <w:t>M – vidurkis</w:t>
      </w:r>
    </w:p>
    <w:p w:rsidR="00334CA9" w:rsidRPr="009A686B" w:rsidRDefault="00334CA9" w:rsidP="00334CA9">
      <w:pPr>
        <w:pStyle w:val="Pagrindinistekstas"/>
        <w:spacing w:after="0"/>
        <w:rPr>
          <w:szCs w:val="22"/>
        </w:rPr>
      </w:pPr>
      <w:r w:rsidRPr="009A686B">
        <w:rPr>
          <w:szCs w:val="22"/>
        </w:rPr>
        <w:t>SN - standartinis nuokrypis</w:t>
      </w:r>
    </w:p>
    <w:p w:rsidR="00334CA9" w:rsidRPr="009A686B" w:rsidRDefault="00334CA9" w:rsidP="00334CA9">
      <w:pPr>
        <w:pStyle w:val="Pagrindinistekstas"/>
        <w:spacing w:after="0"/>
        <w:rPr>
          <w:szCs w:val="22"/>
        </w:rPr>
      </w:pPr>
    </w:p>
    <w:p w:rsidR="00334CA9" w:rsidRPr="009A686B" w:rsidRDefault="00F11FD4" w:rsidP="00334CA9">
      <w:pPr>
        <w:pStyle w:val="Pagrindinistekstas"/>
        <w:spacing w:after="0"/>
        <w:rPr>
          <w:szCs w:val="22"/>
        </w:rPr>
      </w:pPr>
      <w:r>
        <w:rPr>
          <w:noProof/>
          <w:szCs w:val="22"/>
        </w:rPr>
        <w:lastRenderedPageBreak/>
        <w:drawing>
          <wp:inline distT="0" distB="0" distL="0" distR="0" wp14:anchorId="09C0314B" wp14:editId="2D2FAD8A">
            <wp:extent cx="4343400" cy="31718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3400" cy="3171825"/>
                    </a:xfrm>
                    <a:prstGeom prst="rect">
                      <a:avLst/>
                    </a:prstGeom>
                    <a:noFill/>
                    <a:ln>
                      <a:noFill/>
                    </a:ln>
                  </pic:spPr>
                </pic:pic>
              </a:graphicData>
            </a:graphic>
          </wp:inline>
        </w:drawing>
      </w:r>
    </w:p>
    <w:p w:rsidR="00334CA9" w:rsidRPr="009A686B" w:rsidRDefault="00334CA9" w:rsidP="00334CA9">
      <w:pPr>
        <w:pStyle w:val="Pagrindinistekstas"/>
        <w:spacing w:after="0"/>
        <w:rPr>
          <w:szCs w:val="22"/>
        </w:rPr>
      </w:pPr>
      <w:r w:rsidRPr="009A686B">
        <w:rPr>
          <w:szCs w:val="22"/>
        </w:rPr>
        <w:t>3 pav. Izosorbid-5-mononitrato koncentracijos kraujo plazmoje vidurkis ir standartinis nuokrypis išgėrus vieną 40 mg ISDN-</w:t>
      </w:r>
      <w:proofErr w:type="spellStart"/>
      <w:r w:rsidRPr="009A686B">
        <w:rPr>
          <w:szCs w:val="22"/>
        </w:rPr>
        <w:t>ratiopharm</w:t>
      </w:r>
      <w:proofErr w:type="spellEnd"/>
      <w:r w:rsidRPr="009A686B">
        <w:rPr>
          <w:szCs w:val="22"/>
        </w:rPr>
        <w:t xml:space="preserve"> arba lyginamojo preparato pailginto atpalaidavimo kietą</w:t>
      </w:r>
      <w:r w:rsidR="00D55D3B" w:rsidRPr="009A686B">
        <w:rPr>
          <w:szCs w:val="22"/>
        </w:rPr>
        <w:t>ją</w:t>
      </w:r>
      <w:r w:rsidRPr="009A686B">
        <w:rPr>
          <w:szCs w:val="22"/>
        </w:rPr>
        <w:t xml:space="preserve"> kapsulę.</w:t>
      </w:r>
    </w:p>
    <w:p w:rsidR="00334CA9" w:rsidRPr="009A686B" w:rsidRDefault="00334CA9" w:rsidP="00334CA9">
      <w:pPr>
        <w:pStyle w:val="Pagrindinistekstas"/>
        <w:spacing w:after="0"/>
        <w:rPr>
          <w:szCs w:val="22"/>
        </w:rPr>
      </w:pPr>
    </w:p>
    <w:p w:rsidR="00334CA9" w:rsidRPr="009A686B" w:rsidRDefault="00334CA9" w:rsidP="00334CA9">
      <w:pPr>
        <w:pStyle w:val="PI-2EMEASMCA"/>
      </w:pPr>
      <w:bookmarkStart w:id="36" w:name="_Toc129243114"/>
      <w:bookmarkStart w:id="37" w:name="_Toc129243239"/>
      <w:r w:rsidRPr="009A686B">
        <w:t>5.3</w:t>
      </w:r>
      <w:r w:rsidRPr="009A686B">
        <w:tab/>
      </w:r>
      <w:proofErr w:type="spellStart"/>
      <w:r w:rsidRPr="009A686B">
        <w:t>Ikiklinikinių</w:t>
      </w:r>
      <w:proofErr w:type="spellEnd"/>
      <w:r w:rsidRPr="009A686B">
        <w:t xml:space="preserve"> saugumo tyrimų duomenys</w:t>
      </w:r>
      <w:bookmarkEnd w:id="36"/>
      <w:bookmarkEnd w:id="37"/>
    </w:p>
    <w:p w:rsidR="00334CA9" w:rsidRPr="009A686B" w:rsidRDefault="00334CA9" w:rsidP="00334CA9">
      <w:pPr>
        <w:pStyle w:val="PI-2EMEASMCA"/>
      </w:pPr>
    </w:p>
    <w:p w:rsidR="00334CA9" w:rsidRPr="009A686B" w:rsidRDefault="00334CA9" w:rsidP="00334CA9">
      <w:pPr>
        <w:pStyle w:val="Pagrindinistekstas"/>
        <w:spacing w:after="0"/>
        <w:rPr>
          <w:szCs w:val="22"/>
        </w:rPr>
      </w:pPr>
      <w:r w:rsidRPr="009A686B">
        <w:rPr>
          <w:szCs w:val="22"/>
        </w:rPr>
        <w:t xml:space="preserve">Ūminio toksinio poveikio tyrimais nustatyta, kad </w:t>
      </w:r>
      <w:r w:rsidR="005356CD" w:rsidRPr="009A686B">
        <w:rPr>
          <w:szCs w:val="22"/>
        </w:rPr>
        <w:t>vaist</w:t>
      </w:r>
      <w:r w:rsidR="005356CD">
        <w:rPr>
          <w:szCs w:val="22"/>
        </w:rPr>
        <w:t xml:space="preserve">inis </w:t>
      </w:r>
      <w:r w:rsidR="005356CD" w:rsidRPr="00AC79C3">
        <w:rPr>
          <w:szCs w:val="22"/>
        </w:rPr>
        <w:t>prep</w:t>
      </w:r>
      <w:r w:rsidR="005B0694" w:rsidRPr="006312F6">
        <w:rPr>
          <w:szCs w:val="22"/>
        </w:rPr>
        <w:t>a</w:t>
      </w:r>
      <w:r w:rsidR="005356CD" w:rsidRPr="00BD7B9F">
        <w:rPr>
          <w:szCs w:val="22"/>
        </w:rPr>
        <w:t>ratas</w:t>
      </w:r>
      <w:r w:rsidR="005356CD" w:rsidRPr="009A686B">
        <w:rPr>
          <w:szCs w:val="22"/>
        </w:rPr>
        <w:t xml:space="preserve"> </w:t>
      </w:r>
      <w:r w:rsidRPr="009A686B">
        <w:rPr>
          <w:szCs w:val="22"/>
        </w:rPr>
        <w:t xml:space="preserve">ypatingu </w:t>
      </w:r>
      <w:proofErr w:type="spellStart"/>
      <w:r w:rsidRPr="009A686B">
        <w:rPr>
          <w:szCs w:val="22"/>
        </w:rPr>
        <w:t>toksiškumu</w:t>
      </w:r>
      <w:proofErr w:type="spellEnd"/>
      <w:r w:rsidRPr="009A686B">
        <w:rPr>
          <w:szCs w:val="22"/>
        </w:rPr>
        <w:t xml:space="preserve"> nepasižymi (žr. 4.9 skyrių).</w:t>
      </w:r>
      <w:r w:rsidRPr="009A686B">
        <w:rPr>
          <w:i/>
          <w:szCs w:val="22"/>
        </w:rPr>
        <w:t xml:space="preserve"> </w:t>
      </w:r>
    </w:p>
    <w:p w:rsidR="00334CA9" w:rsidRPr="009A686B" w:rsidRDefault="00334CA9" w:rsidP="00334CA9">
      <w:pPr>
        <w:pStyle w:val="Pagrindinistekstas"/>
        <w:spacing w:after="0"/>
        <w:rPr>
          <w:szCs w:val="22"/>
        </w:rPr>
      </w:pPr>
      <w:r w:rsidRPr="009A686B">
        <w:rPr>
          <w:szCs w:val="22"/>
        </w:rPr>
        <w:t>Toksinio kartotinių dozių poveikio tyrimais su žiurkėmis ir šunimis nustatyta, kad labai didelės dozės (žiurkėms – 480</w:t>
      </w:r>
      <w:r w:rsidR="005356CD">
        <w:rPr>
          <w:szCs w:val="22"/>
        </w:rPr>
        <w:t> </w:t>
      </w:r>
      <w:r w:rsidRPr="009A686B">
        <w:rPr>
          <w:szCs w:val="22"/>
        </w:rPr>
        <w:t xml:space="preserve">mg/kg kūno svorio per parą, šunims – 90 mg/kg kūno svorio per parą) sukelia toksinį poveikį centrinei nervų sistemai ir padidina kepenis. Kepenys gali padidėti dėl </w:t>
      </w:r>
      <w:proofErr w:type="spellStart"/>
      <w:r w:rsidRPr="009A686B">
        <w:rPr>
          <w:szCs w:val="22"/>
        </w:rPr>
        <w:t>farmakodinaminio</w:t>
      </w:r>
      <w:proofErr w:type="spellEnd"/>
      <w:r w:rsidRPr="009A686B">
        <w:rPr>
          <w:szCs w:val="22"/>
        </w:rPr>
        <w:t xml:space="preserve"> </w:t>
      </w:r>
      <w:proofErr w:type="spellStart"/>
      <w:r w:rsidRPr="009A686B">
        <w:rPr>
          <w:szCs w:val="22"/>
        </w:rPr>
        <w:t>izosorbido</w:t>
      </w:r>
      <w:proofErr w:type="spellEnd"/>
      <w:r w:rsidRPr="009A686B">
        <w:rPr>
          <w:szCs w:val="22"/>
        </w:rPr>
        <w:t xml:space="preserve"> </w:t>
      </w:r>
      <w:proofErr w:type="spellStart"/>
      <w:r w:rsidRPr="009A686B">
        <w:rPr>
          <w:szCs w:val="22"/>
        </w:rPr>
        <w:t>dinitrato</w:t>
      </w:r>
      <w:proofErr w:type="spellEnd"/>
      <w:r w:rsidRPr="009A686B">
        <w:rPr>
          <w:szCs w:val="22"/>
        </w:rPr>
        <w:t xml:space="preserve"> poveikio.</w:t>
      </w:r>
    </w:p>
    <w:p w:rsidR="00334CA9" w:rsidRPr="009A686B" w:rsidRDefault="00334CA9" w:rsidP="00334CA9">
      <w:pPr>
        <w:pStyle w:val="Pagrindinistekstas"/>
        <w:spacing w:after="0"/>
        <w:rPr>
          <w:szCs w:val="22"/>
        </w:rPr>
      </w:pPr>
      <w:r w:rsidRPr="009A686B">
        <w:rPr>
          <w:szCs w:val="22"/>
        </w:rPr>
        <w:t xml:space="preserve">Ilgalaikio žiurkių tyrimo metu </w:t>
      </w:r>
      <w:proofErr w:type="spellStart"/>
      <w:r w:rsidRPr="009A686B">
        <w:rPr>
          <w:szCs w:val="22"/>
        </w:rPr>
        <w:t>mutageninio</w:t>
      </w:r>
      <w:proofErr w:type="spellEnd"/>
      <w:r w:rsidRPr="009A686B">
        <w:rPr>
          <w:szCs w:val="22"/>
        </w:rPr>
        <w:t xml:space="preserve"> </w:t>
      </w:r>
      <w:proofErr w:type="spellStart"/>
      <w:r w:rsidRPr="009A686B">
        <w:rPr>
          <w:szCs w:val="22"/>
        </w:rPr>
        <w:t>izosorbido</w:t>
      </w:r>
      <w:proofErr w:type="spellEnd"/>
      <w:r w:rsidRPr="009A686B">
        <w:rPr>
          <w:szCs w:val="22"/>
        </w:rPr>
        <w:t xml:space="preserve"> </w:t>
      </w:r>
      <w:proofErr w:type="spellStart"/>
      <w:r w:rsidRPr="009A686B">
        <w:rPr>
          <w:szCs w:val="22"/>
        </w:rPr>
        <w:t>dinitrato</w:t>
      </w:r>
      <w:proofErr w:type="spellEnd"/>
      <w:r w:rsidRPr="009A686B">
        <w:rPr>
          <w:szCs w:val="22"/>
        </w:rPr>
        <w:t xml:space="preserve"> poveikio nepastebėta. </w:t>
      </w:r>
    </w:p>
    <w:p w:rsidR="00334CA9" w:rsidRPr="009A686B" w:rsidRDefault="00334CA9" w:rsidP="00334CA9">
      <w:pPr>
        <w:pStyle w:val="Pagrindinistekstas"/>
        <w:spacing w:after="0"/>
        <w:rPr>
          <w:szCs w:val="22"/>
        </w:rPr>
      </w:pPr>
      <w:proofErr w:type="spellStart"/>
      <w:r w:rsidRPr="009A686B">
        <w:rPr>
          <w:szCs w:val="22"/>
        </w:rPr>
        <w:t>Mutageninio</w:t>
      </w:r>
      <w:proofErr w:type="spellEnd"/>
      <w:r w:rsidRPr="009A686B">
        <w:rPr>
          <w:szCs w:val="22"/>
        </w:rPr>
        <w:t xml:space="preserve"> poveikio tyrimų daugeliu metodų (</w:t>
      </w:r>
      <w:proofErr w:type="spellStart"/>
      <w:r w:rsidRPr="009A686B">
        <w:rPr>
          <w:i/>
          <w:szCs w:val="22"/>
        </w:rPr>
        <w:t>in</w:t>
      </w:r>
      <w:proofErr w:type="spellEnd"/>
      <w:r w:rsidRPr="009A686B">
        <w:rPr>
          <w:i/>
          <w:szCs w:val="22"/>
        </w:rPr>
        <w:t xml:space="preserve"> </w:t>
      </w:r>
      <w:proofErr w:type="spellStart"/>
      <w:r w:rsidRPr="009A686B">
        <w:rPr>
          <w:i/>
          <w:szCs w:val="22"/>
        </w:rPr>
        <w:t>vitro</w:t>
      </w:r>
      <w:proofErr w:type="spellEnd"/>
      <w:r w:rsidRPr="009A686B">
        <w:rPr>
          <w:szCs w:val="22"/>
        </w:rPr>
        <w:t xml:space="preserve"> ir </w:t>
      </w:r>
      <w:proofErr w:type="spellStart"/>
      <w:r w:rsidRPr="009A686B">
        <w:rPr>
          <w:i/>
          <w:szCs w:val="22"/>
        </w:rPr>
        <w:t>in</w:t>
      </w:r>
      <w:proofErr w:type="spellEnd"/>
      <w:r w:rsidRPr="009A686B">
        <w:rPr>
          <w:i/>
          <w:szCs w:val="22"/>
        </w:rPr>
        <w:t xml:space="preserve"> </w:t>
      </w:r>
      <w:proofErr w:type="spellStart"/>
      <w:r w:rsidRPr="009A686B">
        <w:rPr>
          <w:i/>
          <w:szCs w:val="22"/>
        </w:rPr>
        <w:t>vivo</w:t>
      </w:r>
      <w:proofErr w:type="spellEnd"/>
      <w:r w:rsidRPr="009A686B">
        <w:rPr>
          <w:szCs w:val="22"/>
        </w:rPr>
        <w:t>) rezultatai buvo neigiami.</w:t>
      </w:r>
    </w:p>
    <w:p w:rsidR="00334CA9" w:rsidRPr="009A686B" w:rsidRDefault="00334CA9" w:rsidP="00334CA9">
      <w:pPr>
        <w:pStyle w:val="Pagrindinistekstas"/>
        <w:spacing w:after="0"/>
        <w:rPr>
          <w:szCs w:val="22"/>
        </w:rPr>
      </w:pPr>
      <w:r w:rsidRPr="009A686B">
        <w:rPr>
          <w:szCs w:val="22"/>
        </w:rPr>
        <w:t xml:space="preserve">Tyrimais su gyvūnais nustatyta, kad </w:t>
      </w:r>
      <w:proofErr w:type="spellStart"/>
      <w:r w:rsidRPr="009A686B">
        <w:rPr>
          <w:szCs w:val="22"/>
        </w:rPr>
        <w:t>izosorbido</w:t>
      </w:r>
      <w:proofErr w:type="spellEnd"/>
      <w:r w:rsidRPr="009A686B">
        <w:rPr>
          <w:szCs w:val="22"/>
        </w:rPr>
        <w:t xml:space="preserve"> </w:t>
      </w:r>
      <w:proofErr w:type="spellStart"/>
      <w:r w:rsidRPr="009A686B">
        <w:rPr>
          <w:szCs w:val="22"/>
        </w:rPr>
        <w:t>dinitratas</w:t>
      </w:r>
      <w:proofErr w:type="spellEnd"/>
      <w:r w:rsidRPr="009A686B">
        <w:rPr>
          <w:szCs w:val="22"/>
        </w:rPr>
        <w:t xml:space="preserve"> </w:t>
      </w:r>
      <w:proofErr w:type="spellStart"/>
      <w:r w:rsidRPr="009A686B">
        <w:rPr>
          <w:szCs w:val="22"/>
        </w:rPr>
        <w:t>teratogeniniu</w:t>
      </w:r>
      <w:proofErr w:type="spellEnd"/>
      <w:r w:rsidRPr="009A686B">
        <w:rPr>
          <w:szCs w:val="22"/>
        </w:rPr>
        <w:t xml:space="preserve"> poveikiu nepasižymi.</w:t>
      </w:r>
    </w:p>
    <w:p w:rsidR="00334CA9" w:rsidRPr="009A686B" w:rsidRDefault="00334CA9" w:rsidP="00A74759">
      <w:pPr>
        <w:pStyle w:val="BTEMEASMCA"/>
      </w:pPr>
    </w:p>
    <w:p w:rsidR="00334CA9" w:rsidRPr="009A686B" w:rsidRDefault="00334CA9" w:rsidP="00A74759">
      <w:pPr>
        <w:pStyle w:val="BTEMEASMCA"/>
      </w:pPr>
    </w:p>
    <w:p w:rsidR="00334CA9" w:rsidRPr="009A686B" w:rsidRDefault="00334CA9" w:rsidP="00334CA9">
      <w:pPr>
        <w:pStyle w:val="PI-1EMEASMCA"/>
      </w:pPr>
      <w:bookmarkStart w:id="38" w:name="_Toc129243115"/>
      <w:bookmarkStart w:id="39" w:name="_Toc129243240"/>
      <w:r w:rsidRPr="009A686B">
        <w:t>6.</w:t>
      </w:r>
      <w:r w:rsidRPr="009A686B">
        <w:tab/>
        <w:t>FARMACINĖ INFORMACIJA</w:t>
      </w:r>
      <w:bookmarkEnd w:id="38"/>
      <w:bookmarkEnd w:id="39"/>
    </w:p>
    <w:p w:rsidR="00334CA9" w:rsidRPr="009A686B" w:rsidRDefault="00334CA9" w:rsidP="00A74759">
      <w:pPr>
        <w:pStyle w:val="BTEMEASMCA"/>
      </w:pPr>
    </w:p>
    <w:p w:rsidR="00334CA9" w:rsidRPr="009A686B" w:rsidRDefault="00334CA9" w:rsidP="00334CA9">
      <w:pPr>
        <w:pStyle w:val="PI-2EMEASMCA"/>
      </w:pPr>
      <w:bookmarkStart w:id="40" w:name="_Toc129243116"/>
      <w:bookmarkStart w:id="41" w:name="_Toc129243241"/>
      <w:r w:rsidRPr="009A686B">
        <w:t>6.1</w:t>
      </w:r>
      <w:r w:rsidRPr="009A686B">
        <w:tab/>
        <w:t>Pagalbinių medžiagų sąrašas</w:t>
      </w:r>
      <w:bookmarkEnd w:id="40"/>
      <w:bookmarkEnd w:id="41"/>
    </w:p>
    <w:p w:rsidR="00334CA9" w:rsidRPr="009A686B" w:rsidRDefault="00334CA9" w:rsidP="00334CA9">
      <w:pPr>
        <w:pStyle w:val="Pagrindinistekstas"/>
        <w:spacing w:after="0"/>
        <w:rPr>
          <w:szCs w:val="22"/>
        </w:rPr>
      </w:pPr>
    </w:p>
    <w:p w:rsidR="00334CA9" w:rsidRPr="009A686B" w:rsidRDefault="00334CA9" w:rsidP="00334CA9">
      <w:pPr>
        <w:pStyle w:val="Pagrindinistekstas"/>
        <w:tabs>
          <w:tab w:val="left" w:pos="567"/>
        </w:tabs>
        <w:spacing w:after="0"/>
        <w:rPr>
          <w:i/>
          <w:szCs w:val="22"/>
        </w:rPr>
      </w:pPr>
      <w:r w:rsidRPr="009A686B">
        <w:rPr>
          <w:i/>
          <w:szCs w:val="22"/>
        </w:rPr>
        <w:t>ISDN-</w:t>
      </w:r>
      <w:proofErr w:type="spellStart"/>
      <w:r w:rsidRPr="009A686B">
        <w:rPr>
          <w:i/>
          <w:szCs w:val="22"/>
        </w:rPr>
        <w:t>ratiopharm</w:t>
      </w:r>
      <w:proofErr w:type="spellEnd"/>
      <w:r w:rsidRPr="009A686B">
        <w:rPr>
          <w:i/>
          <w:szCs w:val="22"/>
        </w:rPr>
        <w:t xml:space="preserve"> 20</w:t>
      </w:r>
      <w:r w:rsidR="005356CD">
        <w:rPr>
          <w:i/>
          <w:szCs w:val="22"/>
        </w:rPr>
        <w:t> </w:t>
      </w:r>
      <w:r w:rsidRPr="009A686B">
        <w:rPr>
          <w:i/>
          <w:szCs w:val="22"/>
        </w:rPr>
        <w:t>mg pailginto atpalaidavimo kietos</w:t>
      </w:r>
      <w:r w:rsidR="00E33A9F" w:rsidRPr="009A686B">
        <w:rPr>
          <w:i/>
          <w:szCs w:val="22"/>
        </w:rPr>
        <w:t>ios</w:t>
      </w:r>
      <w:r w:rsidRPr="009A686B">
        <w:rPr>
          <w:i/>
          <w:szCs w:val="22"/>
        </w:rPr>
        <w:t xml:space="preserve"> kapsulės</w:t>
      </w:r>
    </w:p>
    <w:p w:rsidR="00334CA9" w:rsidRPr="00A74759" w:rsidRDefault="00A74759" w:rsidP="00A74759">
      <w:pPr>
        <w:pStyle w:val="BTEMEASMCA"/>
        <w:rPr>
          <w:u w:val="single"/>
        </w:rPr>
      </w:pPr>
      <w:r w:rsidRPr="00A74759">
        <w:rPr>
          <w:u w:val="single"/>
        </w:rPr>
        <w:t>Kapsulės turinys</w:t>
      </w:r>
    </w:p>
    <w:p w:rsidR="00334CA9" w:rsidRPr="00A74759" w:rsidRDefault="00334CA9" w:rsidP="00A74759">
      <w:pPr>
        <w:pStyle w:val="BTEMEASMCA"/>
      </w:pPr>
      <w:r w:rsidRPr="00A74759">
        <w:t xml:space="preserve">Laktozė </w:t>
      </w:r>
      <w:proofErr w:type="spellStart"/>
      <w:r w:rsidRPr="00A74759">
        <w:t>monohidratas</w:t>
      </w:r>
      <w:proofErr w:type="spellEnd"/>
    </w:p>
    <w:p w:rsidR="00334CA9" w:rsidRPr="00A74759" w:rsidRDefault="00334CA9" w:rsidP="00A74759">
      <w:pPr>
        <w:pStyle w:val="BTEMEASMCA"/>
      </w:pPr>
      <w:proofErr w:type="spellStart"/>
      <w:r w:rsidRPr="00A74759">
        <w:t>Mikrokristalinė</w:t>
      </w:r>
      <w:proofErr w:type="spellEnd"/>
      <w:r w:rsidRPr="00A74759">
        <w:t xml:space="preserve"> celiuliozė ir </w:t>
      </w:r>
      <w:proofErr w:type="spellStart"/>
      <w:r w:rsidRPr="00A74759">
        <w:t>karmeliozės</w:t>
      </w:r>
      <w:proofErr w:type="spellEnd"/>
      <w:r w:rsidRPr="00A74759">
        <w:t xml:space="preserve"> natrio druska</w:t>
      </w:r>
    </w:p>
    <w:p w:rsidR="00334CA9" w:rsidRPr="00A74759" w:rsidRDefault="00334CA9" w:rsidP="00A74759">
      <w:pPr>
        <w:pStyle w:val="BTEMEASMCA"/>
      </w:pPr>
      <w:proofErr w:type="spellStart"/>
      <w:r w:rsidRPr="00A74759">
        <w:t>Mikrokristalinė</w:t>
      </w:r>
      <w:proofErr w:type="spellEnd"/>
      <w:r w:rsidRPr="00A74759" w:rsidDel="00E03696">
        <w:t xml:space="preserve"> </w:t>
      </w:r>
      <w:r w:rsidRPr="00A74759">
        <w:t xml:space="preserve">celiuliozė </w:t>
      </w:r>
    </w:p>
    <w:p w:rsidR="00334CA9" w:rsidRPr="00A74759" w:rsidRDefault="00334CA9" w:rsidP="00A74759">
      <w:pPr>
        <w:pStyle w:val="BTEMEASMCA"/>
      </w:pPr>
      <w:r w:rsidRPr="00A74759">
        <w:t xml:space="preserve">Amonio </w:t>
      </w:r>
      <w:proofErr w:type="spellStart"/>
      <w:r w:rsidRPr="00A74759">
        <w:t>metakrilato</w:t>
      </w:r>
      <w:proofErr w:type="spellEnd"/>
      <w:r w:rsidRPr="00A74759">
        <w:t xml:space="preserve"> </w:t>
      </w:r>
      <w:proofErr w:type="spellStart"/>
      <w:r w:rsidRPr="00A74759">
        <w:t>kopolimeras</w:t>
      </w:r>
      <w:proofErr w:type="spellEnd"/>
      <w:r w:rsidRPr="00A74759">
        <w:t xml:space="preserve"> A</w:t>
      </w:r>
    </w:p>
    <w:p w:rsidR="00334CA9" w:rsidRPr="00A74759" w:rsidRDefault="00334CA9" w:rsidP="00A74759">
      <w:pPr>
        <w:pStyle w:val="BTEMEASMCA"/>
      </w:pPr>
      <w:r w:rsidRPr="00A74759">
        <w:t xml:space="preserve">Amonio </w:t>
      </w:r>
      <w:proofErr w:type="spellStart"/>
      <w:r w:rsidRPr="00A74759">
        <w:t>metakrilato</w:t>
      </w:r>
      <w:proofErr w:type="spellEnd"/>
      <w:r w:rsidRPr="00A74759">
        <w:t xml:space="preserve"> </w:t>
      </w:r>
      <w:proofErr w:type="spellStart"/>
      <w:r w:rsidRPr="00A74759">
        <w:t>kopolimeras</w:t>
      </w:r>
      <w:proofErr w:type="spellEnd"/>
      <w:r w:rsidRPr="00A74759">
        <w:t xml:space="preserve"> B</w:t>
      </w:r>
    </w:p>
    <w:p w:rsidR="00334CA9" w:rsidRPr="00A74759" w:rsidRDefault="00334CA9" w:rsidP="00A74759">
      <w:pPr>
        <w:pStyle w:val="BTEMEASMCA"/>
      </w:pPr>
      <w:proofErr w:type="spellStart"/>
      <w:r w:rsidRPr="00A74759">
        <w:t>Trietilo</w:t>
      </w:r>
      <w:proofErr w:type="spellEnd"/>
      <w:r w:rsidRPr="00A74759">
        <w:t xml:space="preserve"> citratas</w:t>
      </w:r>
    </w:p>
    <w:p w:rsidR="00334CA9" w:rsidRPr="00A74759" w:rsidRDefault="00334CA9" w:rsidP="00A74759">
      <w:pPr>
        <w:pStyle w:val="BTEMEASMCA"/>
      </w:pPr>
      <w:r w:rsidRPr="00A74759">
        <w:t>Bevandenis koloidinis silicio dioksidas</w:t>
      </w:r>
    </w:p>
    <w:p w:rsidR="00334CA9" w:rsidRPr="00A74759" w:rsidRDefault="00334CA9" w:rsidP="00A74759">
      <w:pPr>
        <w:pStyle w:val="BTEMEASMCA"/>
      </w:pPr>
      <w:proofErr w:type="spellStart"/>
      <w:r w:rsidRPr="00A74759">
        <w:t>Hipromeliozė</w:t>
      </w:r>
      <w:proofErr w:type="spellEnd"/>
    </w:p>
    <w:p w:rsidR="00334CA9" w:rsidRPr="00A74759" w:rsidRDefault="00334CA9" w:rsidP="00A74759">
      <w:pPr>
        <w:pStyle w:val="BTEMEASMCA"/>
      </w:pPr>
      <w:r w:rsidRPr="00A74759">
        <w:t xml:space="preserve">Magnio </w:t>
      </w:r>
      <w:proofErr w:type="spellStart"/>
      <w:r w:rsidRPr="00A74759">
        <w:t>stearatas</w:t>
      </w:r>
      <w:proofErr w:type="spellEnd"/>
    </w:p>
    <w:p w:rsidR="00334CA9" w:rsidRPr="00A74759" w:rsidRDefault="00334CA9" w:rsidP="00A74759">
      <w:pPr>
        <w:pStyle w:val="BTEMEASMCA"/>
      </w:pPr>
    </w:p>
    <w:p w:rsidR="00334CA9" w:rsidRPr="00A74759" w:rsidRDefault="00A74759" w:rsidP="00A74759">
      <w:pPr>
        <w:pStyle w:val="BTEMEASMCA"/>
        <w:rPr>
          <w:u w:val="single"/>
        </w:rPr>
      </w:pPr>
      <w:r w:rsidRPr="00A74759">
        <w:rPr>
          <w:u w:val="single"/>
        </w:rPr>
        <w:t>Kapsulės apvalkalas</w:t>
      </w:r>
    </w:p>
    <w:p w:rsidR="00334CA9" w:rsidRPr="00A74759" w:rsidRDefault="00334CA9" w:rsidP="00A74759">
      <w:pPr>
        <w:pStyle w:val="BTEMEASMCA"/>
      </w:pPr>
      <w:r w:rsidRPr="00A74759">
        <w:lastRenderedPageBreak/>
        <w:t>Želatina</w:t>
      </w:r>
    </w:p>
    <w:p w:rsidR="00334CA9" w:rsidRPr="00A74759" w:rsidRDefault="00334CA9" w:rsidP="00A74759">
      <w:pPr>
        <w:pStyle w:val="BTEMEASMCA"/>
      </w:pPr>
      <w:r w:rsidRPr="00A74759">
        <w:t>Titano dioksidas (E171)</w:t>
      </w:r>
    </w:p>
    <w:p w:rsidR="00334CA9" w:rsidRPr="00A74759" w:rsidRDefault="00334CA9" w:rsidP="00A74759">
      <w:pPr>
        <w:pStyle w:val="BTEMEASMCA"/>
      </w:pPr>
      <w:r w:rsidRPr="00A74759">
        <w:t>Geltonasis geležies oksidas (E172)</w:t>
      </w:r>
    </w:p>
    <w:p w:rsidR="00334CA9" w:rsidRPr="009A686B" w:rsidRDefault="00334CA9" w:rsidP="00A74759">
      <w:pPr>
        <w:pStyle w:val="BTEMEASMCA"/>
      </w:pPr>
    </w:p>
    <w:p w:rsidR="00334CA9" w:rsidRPr="009A686B" w:rsidRDefault="00334CA9" w:rsidP="00334CA9">
      <w:pPr>
        <w:pStyle w:val="PI-2EMEASMCA"/>
      </w:pPr>
      <w:bookmarkStart w:id="42" w:name="_Toc129243117"/>
      <w:bookmarkStart w:id="43" w:name="_Toc129243242"/>
      <w:r w:rsidRPr="009A686B">
        <w:t>6.2</w:t>
      </w:r>
      <w:r w:rsidRPr="009A686B">
        <w:tab/>
        <w:t>Nesuderinamumas</w:t>
      </w:r>
      <w:bookmarkEnd w:id="42"/>
      <w:bookmarkEnd w:id="43"/>
    </w:p>
    <w:p w:rsidR="00334CA9" w:rsidRPr="009A686B" w:rsidRDefault="00334CA9" w:rsidP="00A74759">
      <w:pPr>
        <w:pStyle w:val="BTEMEASMCA"/>
      </w:pPr>
    </w:p>
    <w:p w:rsidR="00334CA9" w:rsidRPr="00DB675B" w:rsidRDefault="00334CA9" w:rsidP="00A74759">
      <w:pPr>
        <w:pStyle w:val="BTEMEASMCA"/>
      </w:pPr>
      <w:r w:rsidRPr="005B0694">
        <w:t>Duomenys nebūtini.</w:t>
      </w:r>
    </w:p>
    <w:p w:rsidR="00334CA9" w:rsidRPr="009A686B" w:rsidRDefault="00334CA9" w:rsidP="00A74759">
      <w:pPr>
        <w:pStyle w:val="BTEMEASMCA"/>
      </w:pPr>
    </w:p>
    <w:p w:rsidR="00334CA9" w:rsidRPr="009A686B" w:rsidRDefault="00334CA9" w:rsidP="00334CA9">
      <w:pPr>
        <w:pStyle w:val="PI-2EMEASMCA"/>
      </w:pPr>
      <w:bookmarkStart w:id="44" w:name="_Toc129243118"/>
      <w:bookmarkStart w:id="45" w:name="_Toc129243243"/>
      <w:r w:rsidRPr="009A686B">
        <w:t>6.3</w:t>
      </w:r>
      <w:r w:rsidRPr="009A686B">
        <w:tab/>
        <w:t>Tinkamumo laikas</w:t>
      </w:r>
      <w:bookmarkEnd w:id="44"/>
      <w:bookmarkEnd w:id="45"/>
    </w:p>
    <w:p w:rsidR="00334CA9" w:rsidRPr="009A686B" w:rsidRDefault="00334CA9" w:rsidP="00A74759">
      <w:pPr>
        <w:pStyle w:val="BTEMEASMCA"/>
      </w:pPr>
    </w:p>
    <w:p w:rsidR="00334CA9" w:rsidRPr="009A686B" w:rsidRDefault="00334CA9" w:rsidP="00A74759">
      <w:pPr>
        <w:pStyle w:val="BTEMEASMCA"/>
      </w:pPr>
      <w:r w:rsidRPr="009A686B">
        <w:t>5 metai.</w:t>
      </w:r>
    </w:p>
    <w:p w:rsidR="00334CA9" w:rsidRPr="009A686B" w:rsidRDefault="00334CA9" w:rsidP="00A74759">
      <w:pPr>
        <w:pStyle w:val="BTEMEASMCA"/>
      </w:pPr>
    </w:p>
    <w:p w:rsidR="00334CA9" w:rsidRPr="009A686B" w:rsidRDefault="00334CA9" w:rsidP="00334CA9">
      <w:pPr>
        <w:pStyle w:val="PI-2EMEASMCA"/>
      </w:pPr>
      <w:bookmarkStart w:id="46" w:name="_Toc129243119"/>
      <w:bookmarkStart w:id="47" w:name="_Toc129243244"/>
      <w:r w:rsidRPr="009A686B">
        <w:t>6.4</w:t>
      </w:r>
      <w:r w:rsidR="00A66025" w:rsidRPr="009A686B">
        <w:tab/>
      </w:r>
      <w:r w:rsidRPr="009A686B">
        <w:t>Specialios laikymo sąlygos</w:t>
      </w:r>
      <w:bookmarkEnd w:id="46"/>
      <w:bookmarkEnd w:id="47"/>
    </w:p>
    <w:p w:rsidR="00334CA9" w:rsidRPr="009A686B" w:rsidRDefault="00334CA9" w:rsidP="00334CA9">
      <w:pPr>
        <w:pStyle w:val="PI-2EMEASMCA"/>
      </w:pPr>
    </w:p>
    <w:p w:rsidR="00334CA9" w:rsidRPr="009A686B" w:rsidRDefault="00A66025" w:rsidP="00334CA9">
      <w:pPr>
        <w:pStyle w:val="Pagrindinistekstas"/>
        <w:tabs>
          <w:tab w:val="left" w:pos="567"/>
        </w:tabs>
        <w:spacing w:after="0"/>
        <w:rPr>
          <w:szCs w:val="22"/>
        </w:rPr>
      </w:pPr>
      <w:r w:rsidRPr="009A686B">
        <w:rPr>
          <w:szCs w:val="22"/>
        </w:rPr>
        <w:t>Laikyti ne aukštesnėje kaip 30</w:t>
      </w:r>
      <w:r w:rsidR="005356CD">
        <w:rPr>
          <w:szCs w:val="22"/>
        </w:rPr>
        <w:t> </w:t>
      </w:r>
      <w:r w:rsidRPr="009A686B">
        <w:rPr>
          <w:szCs w:val="22"/>
        </w:rPr>
        <w:t>˚C temperatūroje.</w:t>
      </w:r>
    </w:p>
    <w:p w:rsidR="00334CA9" w:rsidRPr="009A686B" w:rsidRDefault="00334CA9" w:rsidP="00A74759">
      <w:pPr>
        <w:pStyle w:val="BTEMEASMCA"/>
      </w:pPr>
    </w:p>
    <w:p w:rsidR="00334CA9" w:rsidRPr="009A686B" w:rsidRDefault="00334CA9" w:rsidP="00334CA9">
      <w:pPr>
        <w:pStyle w:val="PI-2EMEASMCA"/>
      </w:pPr>
      <w:bookmarkStart w:id="48" w:name="_Toc129243120"/>
      <w:bookmarkStart w:id="49" w:name="_Toc129243245"/>
      <w:r w:rsidRPr="009A686B">
        <w:t>6.5</w:t>
      </w:r>
      <w:r w:rsidRPr="009A686B">
        <w:tab/>
      </w:r>
      <w:proofErr w:type="spellStart"/>
      <w:r w:rsidR="00A66025" w:rsidRPr="009A686B">
        <w:t>Talpyklės</w:t>
      </w:r>
      <w:proofErr w:type="spellEnd"/>
      <w:r w:rsidR="00A66025" w:rsidRPr="009A686B">
        <w:t xml:space="preserve"> pobūdis</w:t>
      </w:r>
      <w:r w:rsidRPr="009A686B">
        <w:t xml:space="preserve"> ir jos turinys</w:t>
      </w:r>
      <w:bookmarkEnd w:id="48"/>
      <w:bookmarkEnd w:id="49"/>
    </w:p>
    <w:p w:rsidR="00334CA9" w:rsidRPr="009A686B" w:rsidRDefault="00334CA9" w:rsidP="00A74759">
      <w:pPr>
        <w:pStyle w:val="BTEMEASMCA"/>
      </w:pPr>
    </w:p>
    <w:p w:rsidR="00334CA9" w:rsidRPr="009A686B" w:rsidRDefault="00334CA9" w:rsidP="00334CA9">
      <w:pPr>
        <w:pStyle w:val="Pagrindinistekstas"/>
        <w:tabs>
          <w:tab w:val="left" w:pos="567"/>
        </w:tabs>
        <w:spacing w:after="0"/>
        <w:rPr>
          <w:szCs w:val="22"/>
        </w:rPr>
      </w:pPr>
      <w:r w:rsidRPr="009A686B">
        <w:rPr>
          <w:szCs w:val="22"/>
        </w:rPr>
        <w:t>PVC ir aliuminio folijos lizdinė plokštelė, kurioje yra 10 kietų</w:t>
      </w:r>
      <w:r w:rsidR="001E36CF" w:rsidRPr="009A686B">
        <w:rPr>
          <w:szCs w:val="22"/>
        </w:rPr>
        <w:t>jų</w:t>
      </w:r>
      <w:r w:rsidRPr="009A686B">
        <w:rPr>
          <w:szCs w:val="22"/>
        </w:rPr>
        <w:t xml:space="preserve"> </w:t>
      </w:r>
      <w:r w:rsidR="00502BC7">
        <w:rPr>
          <w:szCs w:val="22"/>
        </w:rPr>
        <w:t xml:space="preserve">pailginto atpalaidavimo </w:t>
      </w:r>
      <w:r w:rsidRPr="009A686B">
        <w:rPr>
          <w:szCs w:val="22"/>
        </w:rPr>
        <w:t xml:space="preserve">kapsulių. Kartono dėžutėje yra 50 </w:t>
      </w:r>
      <w:r w:rsidR="00502BC7">
        <w:rPr>
          <w:szCs w:val="22"/>
        </w:rPr>
        <w:t xml:space="preserve">pailginto atpalaidavimo </w:t>
      </w:r>
      <w:r w:rsidRPr="009A686B">
        <w:rPr>
          <w:szCs w:val="22"/>
        </w:rPr>
        <w:t>kapsulių.</w:t>
      </w:r>
    </w:p>
    <w:p w:rsidR="00334CA9" w:rsidRPr="009A686B" w:rsidRDefault="00334CA9" w:rsidP="00A74759">
      <w:pPr>
        <w:pStyle w:val="BTEMEASMCA"/>
      </w:pPr>
    </w:p>
    <w:p w:rsidR="00334CA9" w:rsidRPr="009A686B" w:rsidRDefault="00334CA9" w:rsidP="00334CA9">
      <w:pPr>
        <w:pStyle w:val="PI-2EMEASMCA"/>
      </w:pPr>
      <w:bookmarkStart w:id="50" w:name="_Toc129243121"/>
      <w:bookmarkStart w:id="51" w:name="_Toc129243246"/>
      <w:r w:rsidRPr="009A686B">
        <w:t>6.6</w:t>
      </w:r>
      <w:r w:rsidRPr="009A686B">
        <w:tab/>
        <w:t xml:space="preserve">Specialūs reikalavimai atliekoms tvarkyti </w:t>
      </w:r>
      <w:bookmarkEnd w:id="50"/>
      <w:bookmarkEnd w:id="51"/>
    </w:p>
    <w:p w:rsidR="00334CA9" w:rsidRPr="009A686B" w:rsidRDefault="00334CA9" w:rsidP="00A74759">
      <w:pPr>
        <w:pStyle w:val="BTEMEASMCA"/>
      </w:pPr>
    </w:p>
    <w:p w:rsidR="00334CA9" w:rsidRPr="009A686B" w:rsidRDefault="00334CA9" w:rsidP="00A74759">
      <w:pPr>
        <w:pStyle w:val="BTEMEASMCA"/>
      </w:pPr>
      <w:r w:rsidRPr="009A686B">
        <w:t>Specialių reikalavimų nėra.</w:t>
      </w:r>
    </w:p>
    <w:p w:rsidR="00334CA9" w:rsidRPr="009A686B" w:rsidRDefault="00334CA9" w:rsidP="00A74759">
      <w:pPr>
        <w:pStyle w:val="BTEMEASMCA"/>
      </w:pPr>
    </w:p>
    <w:p w:rsidR="00334CA9" w:rsidRPr="009A686B" w:rsidRDefault="00334CA9" w:rsidP="00A74759">
      <w:pPr>
        <w:pStyle w:val="BTEMEASMCA"/>
      </w:pPr>
    </w:p>
    <w:p w:rsidR="00334CA9" w:rsidRPr="009A686B" w:rsidRDefault="00334CA9" w:rsidP="00334CA9">
      <w:pPr>
        <w:pStyle w:val="PI-1EMEASMCA"/>
      </w:pPr>
      <w:bookmarkStart w:id="52" w:name="_Toc129243122"/>
      <w:bookmarkStart w:id="53" w:name="_Toc129243247"/>
      <w:r w:rsidRPr="009A686B">
        <w:t>7.</w:t>
      </w:r>
      <w:r w:rsidRPr="009A686B">
        <w:tab/>
      </w:r>
      <w:bookmarkEnd w:id="52"/>
      <w:bookmarkEnd w:id="53"/>
      <w:r w:rsidR="005356CD">
        <w:t>REGISTRUOTOJAS</w:t>
      </w:r>
    </w:p>
    <w:p w:rsidR="00334CA9" w:rsidRPr="009A686B" w:rsidRDefault="00334CA9" w:rsidP="00A74759">
      <w:pPr>
        <w:pStyle w:val="BTEMEASMCA"/>
      </w:pPr>
    </w:p>
    <w:p w:rsidR="00334CA9" w:rsidRPr="009A686B" w:rsidRDefault="00334CA9" w:rsidP="00334CA9">
      <w:pPr>
        <w:pStyle w:val="Pagrindinistekstas"/>
        <w:tabs>
          <w:tab w:val="left" w:pos="567"/>
        </w:tabs>
        <w:spacing w:after="0"/>
        <w:rPr>
          <w:szCs w:val="22"/>
        </w:rPr>
      </w:pPr>
      <w:proofErr w:type="spellStart"/>
      <w:r w:rsidRPr="009A686B">
        <w:rPr>
          <w:szCs w:val="22"/>
        </w:rPr>
        <w:t>ratiopharm</w:t>
      </w:r>
      <w:proofErr w:type="spellEnd"/>
      <w:r w:rsidRPr="009A686B">
        <w:rPr>
          <w:szCs w:val="22"/>
        </w:rPr>
        <w:t xml:space="preserve"> </w:t>
      </w:r>
      <w:proofErr w:type="spellStart"/>
      <w:r w:rsidRPr="009A686B">
        <w:rPr>
          <w:szCs w:val="22"/>
        </w:rPr>
        <w:t>GmbH</w:t>
      </w:r>
      <w:proofErr w:type="spellEnd"/>
    </w:p>
    <w:p w:rsidR="00334CA9" w:rsidRPr="009A686B" w:rsidRDefault="00334CA9" w:rsidP="00334CA9">
      <w:pPr>
        <w:pStyle w:val="Pagrindinistekstas"/>
        <w:tabs>
          <w:tab w:val="left" w:pos="567"/>
        </w:tabs>
        <w:spacing w:after="0"/>
        <w:rPr>
          <w:szCs w:val="22"/>
        </w:rPr>
      </w:pPr>
      <w:proofErr w:type="spellStart"/>
      <w:r w:rsidRPr="009A686B">
        <w:rPr>
          <w:szCs w:val="22"/>
        </w:rPr>
        <w:t>Graf</w:t>
      </w:r>
      <w:proofErr w:type="spellEnd"/>
      <w:r w:rsidRPr="009A686B">
        <w:rPr>
          <w:szCs w:val="22"/>
        </w:rPr>
        <w:t>-</w:t>
      </w:r>
      <w:proofErr w:type="spellStart"/>
      <w:r w:rsidRPr="009A686B">
        <w:rPr>
          <w:szCs w:val="22"/>
        </w:rPr>
        <w:t>Arco</w:t>
      </w:r>
      <w:proofErr w:type="spellEnd"/>
      <w:r w:rsidRPr="009A686B">
        <w:rPr>
          <w:szCs w:val="22"/>
        </w:rPr>
        <w:t>-Str. 3</w:t>
      </w:r>
    </w:p>
    <w:p w:rsidR="00334CA9" w:rsidRPr="009A686B" w:rsidRDefault="00334CA9" w:rsidP="00334CA9">
      <w:pPr>
        <w:pStyle w:val="Pagrindinistekstas"/>
        <w:tabs>
          <w:tab w:val="left" w:pos="567"/>
        </w:tabs>
        <w:spacing w:after="0"/>
        <w:rPr>
          <w:szCs w:val="22"/>
        </w:rPr>
      </w:pPr>
      <w:r w:rsidRPr="009A686B">
        <w:rPr>
          <w:szCs w:val="22"/>
        </w:rPr>
        <w:t xml:space="preserve">D-89079 </w:t>
      </w:r>
      <w:proofErr w:type="spellStart"/>
      <w:r w:rsidRPr="009A686B">
        <w:rPr>
          <w:szCs w:val="22"/>
        </w:rPr>
        <w:t>Ulm</w:t>
      </w:r>
      <w:proofErr w:type="spellEnd"/>
    </w:p>
    <w:p w:rsidR="00334CA9" w:rsidRPr="009A686B" w:rsidRDefault="00334CA9" w:rsidP="00334CA9">
      <w:pPr>
        <w:pStyle w:val="Pagrindinistekstas"/>
        <w:tabs>
          <w:tab w:val="left" w:pos="567"/>
        </w:tabs>
        <w:spacing w:after="0"/>
        <w:rPr>
          <w:szCs w:val="22"/>
        </w:rPr>
      </w:pPr>
      <w:r w:rsidRPr="009A686B">
        <w:rPr>
          <w:szCs w:val="22"/>
        </w:rPr>
        <w:t>Vokietija</w:t>
      </w:r>
    </w:p>
    <w:p w:rsidR="00334CA9" w:rsidRPr="009A686B" w:rsidRDefault="00334CA9" w:rsidP="00A74759">
      <w:pPr>
        <w:pStyle w:val="BTEMEASMCA"/>
      </w:pPr>
    </w:p>
    <w:p w:rsidR="00334CA9" w:rsidRPr="009A686B" w:rsidRDefault="00334CA9" w:rsidP="00A74759">
      <w:pPr>
        <w:pStyle w:val="BTEMEASMCA"/>
      </w:pPr>
    </w:p>
    <w:p w:rsidR="00334CA9" w:rsidRPr="009A686B" w:rsidRDefault="00334CA9" w:rsidP="00334CA9">
      <w:pPr>
        <w:pStyle w:val="PI-1EMEASMCA"/>
      </w:pPr>
      <w:bookmarkStart w:id="54" w:name="_Toc129243123"/>
      <w:bookmarkStart w:id="55" w:name="_Toc129243248"/>
      <w:r w:rsidRPr="009A686B">
        <w:t>8.</w:t>
      </w:r>
      <w:r w:rsidRPr="009A686B">
        <w:tab/>
      </w:r>
      <w:r w:rsidR="005356CD" w:rsidRPr="005356CD">
        <w:t>REGISTRACIJOS PAŽYMĖJIMO NUMERIS (-IAI)</w:t>
      </w:r>
      <w:bookmarkEnd w:id="54"/>
      <w:bookmarkEnd w:id="55"/>
    </w:p>
    <w:p w:rsidR="00334CA9" w:rsidRPr="009A686B" w:rsidRDefault="00334CA9" w:rsidP="00A74759">
      <w:pPr>
        <w:pStyle w:val="BTEMEASMCA"/>
      </w:pPr>
    </w:p>
    <w:p w:rsidR="005356CD" w:rsidRDefault="00334CA9" w:rsidP="00334CA9">
      <w:pPr>
        <w:rPr>
          <w:sz w:val="22"/>
          <w:szCs w:val="22"/>
        </w:rPr>
      </w:pPr>
      <w:r w:rsidRPr="009A686B">
        <w:rPr>
          <w:sz w:val="22"/>
          <w:szCs w:val="22"/>
        </w:rPr>
        <w:t>ISDN-</w:t>
      </w:r>
      <w:proofErr w:type="spellStart"/>
      <w:r w:rsidRPr="009A686B">
        <w:rPr>
          <w:sz w:val="22"/>
          <w:szCs w:val="22"/>
        </w:rPr>
        <w:t>ratiopharm</w:t>
      </w:r>
      <w:proofErr w:type="spellEnd"/>
      <w:r w:rsidRPr="009A686B">
        <w:rPr>
          <w:sz w:val="22"/>
          <w:szCs w:val="22"/>
        </w:rPr>
        <w:t xml:space="preserve"> 20</w:t>
      </w:r>
      <w:r w:rsidR="005356CD">
        <w:rPr>
          <w:sz w:val="22"/>
          <w:szCs w:val="22"/>
        </w:rPr>
        <w:t> </w:t>
      </w:r>
      <w:r w:rsidRPr="009A686B">
        <w:rPr>
          <w:sz w:val="22"/>
          <w:szCs w:val="22"/>
        </w:rPr>
        <w:t>mg</w:t>
      </w:r>
      <w:r w:rsidR="005356CD">
        <w:rPr>
          <w:sz w:val="22"/>
          <w:szCs w:val="22"/>
        </w:rPr>
        <w:t xml:space="preserve"> </w:t>
      </w:r>
      <w:r w:rsidR="005356CD" w:rsidRPr="009A686B">
        <w:rPr>
          <w:sz w:val="22"/>
          <w:szCs w:val="22"/>
        </w:rPr>
        <w:t>pailginto atpalaidavimo kietosios kapsulės</w:t>
      </w:r>
    </w:p>
    <w:p w:rsidR="00334CA9" w:rsidRPr="009A686B" w:rsidRDefault="00334CA9" w:rsidP="00334CA9">
      <w:pPr>
        <w:rPr>
          <w:sz w:val="22"/>
          <w:szCs w:val="22"/>
        </w:rPr>
      </w:pPr>
      <w:r w:rsidRPr="009A686B">
        <w:rPr>
          <w:sz w:val="22"/>
          <w:szCs w:val="22"/>
        </w:rPr>
        <w:t>LT/1/95/1381/001</w:t>
      </w:r>
    </w:p>
    <w:p w:rsidR="005356CD" w:rsidRPr="00017221" w:rsidRDefault="005356CD" w:rsidP="00017221"/>
    <w:p w:rsidR="00334CA9" w:rsidRPr="009A686B" w:rsidRDefault="00334CA9" w:rsidP="00A74759">
      <w:pPr>
        <w:pStyle w:val="BTEMEASMCA"/>
      </w:pPr>
    </w:p>
    <w:p w:rsidR="00334CA9" w:rsidRPr="009A686B" w:rsidRDefault="00334CA9" w:rsidP="00334CA9">
      <w:pPr>
        <w:pStyle w:val="PI-1EMEASMCA"/>
      </w:pPr>
      <w:bookmarkStart w:id="56" w:name="_Toc129243124"/>
      <w:bookmarkStart w:id="57" w:name="_Toc129243249"/>
      <w:r w:rsidRPr="009A686B">
        <w:t>9.</w:t>
      </w:r>
      <w:r w:rsidRPr="009A686B">
        <w:tab/>
      </w:r>
      <w:r w:rsidR="005356CD" w:rsidRPr="005356CD">
        <w:t>REGISTRAVIMO / PERREGISTRAVIMO DATA</w:t>
      </w:r>
      <w:bookmarkEnd w:id="56"/>
      <w:bookmarkEnd w:id="57"/>
    </w:p>
    <w:p w:rsidR="00334CA9" w:rsidRPr="009A686B" w:rsidRDefault="00334CA9" w:rsidP="00A74759">
      <w:pPr>
        <w:pStyle w:val="BTEMEASMCA"/>
      </w:pPr>
    </w:p>
    <w:p w:rsidR="00A66025" w:rsidRPr="009A686B" w:rsidRDefault="005356CD" w:rsidP="00A74759">
      <w:pPr>
        <w:pStyle w:val="BTEMEASMCA"/>
      </w:pPr>
      <w:r w:rsidRPr="005356CD">
        <w:rPr>
          <w:noProof/>
          <w:snapToGrid w:val="0"/>
          <w:szCs w:val="24"/>
          <w:lang w:eastAsia="en-US"/>
        </w:rPr>
        <w:t xml:space="preserve">Registravimo data </w:t>
      </w:r>
      <w:r w:rsidR="00A66025" w:rsidRPr="009A686B">
        <w:rPr>
          <w:noProof/>
        </w:rPr>
        <w:t>1995 m.balandžio 5 d.</w:t>
      </w:r>
    </w:p>
    <w:p w:rsidR="00334CA9" w:rsidRPr="009A686B" w:rsidRDefault="005356CD" w:rsidP="00A74759">
      <w:pPr>
        <w:pStyle w:val="BTEMEASMCA"/>
      </w:pPr>
      <w:r w:rsidRPr="005356CD">
        <w:rPr>
          <w:noProof/>
          <w:snapToGrid w:val="0"/>
        </w:rPr>
        <w:t xml:space="preserve">Paskutinio </w:t>
      </w:r>
      <w:r w:rsidRPr="005356CD">
        <w:rPr>
          <w:noProof/>
          <w:snapToGrid w:val="0"/>
          <w:szCs w:val="24"/>
        </w:rPr>
        <w:t xml:space="preserve">perregistravimo data </w:t>
      </w:r>
      <w:r w:rsidR="00334CA9" w:rsidRPr="009A686B">
        <w:t>2008</w:t>
      </w:r>
      <w:r w:rsidR="00A66025" w:rsidRPr="009A686B">
        <w:t xml:space="preserve"> m. gruodžio </w:t>
      </w:r>
      <w:r w:rsidR="00334CA9" w:rsidRPr="009A686B">
        <w:t>18</w:t>
      </w:r>
      <w:r w:rsidR="00A66025" w:rsidRPr="009A686B">
        <w:t xml:space="preserve"> d.</w:t>
      </w:r>
    </w:p>
    <w:p w:rsidR="00334CA9" w:rsidRPr="009A686B" w:rsidRDefault="00334CA9" w:rsidP="00A74759">
      <w:pPr>
        <w:pStyle w:val="BTEMEASMCA"/>
      </w:pPr>
    </w:p>
    <w:p w:rsidR="00334CA9" w:rsidRPr="009A686B" w:rsidRDefault="00334CA9" w:rsidP="00A74759">
      <w:pPr>
        <w:pStyle w:val="BTEMEASMCA"/>
      </w:pPr>
    </w:p>
    <w:p w:rsidR="00334CA9" w:rsidRPr="009A686B" w:rsidRDefault="00334CA9" w:rsidP="00334CA9">
      <w:pPr>
        <w:pStyle w:val="PI-1EMEASMCA"/>
      </w:pPr>
      <w:bookmarkStart w:id="58" w:name="_Toc129243125"/>
      <w:bookmarkStart w:id="59" w:name="_Toc129243250"/>
      <w:r w:rsidRPr="009A686B">
        <w:t>10.</w:t>
      </w:r>
      <w:r w:rsidRPr="009A686B">
        <w:tab/>
        <w:t>TEKSTO PERŽIŪROS DATA</w:t>
      </w:r>
      <w:bookmarkEnd w:id="58"/>
      <w:bookmarkEnd w:id="59"/>
    </w:p>
    <w:p w:rsidR="00334CA9" w:rsidRDefault="00334CA9" w:rsidP="00A74759">
      <w:pPr>
        <w:pStyle w:val="BTEMEASMCA"/>
      </w:pPr>
    </w:p>
    <w:p w:rsidR="00D55D3B" w:rsidRPr="009A686B" w:rsidRDefault="00017221" w:rsidP="00A74759">
      <w:pPr>
        <w:pStyle w:val="BTEMEASMCA"/>
      </w:pPr>
      <w:r>
        <w:t xml:space="preserve"> 2021 m. vasario 8 d.</w:t>
      </w:r>
    </w:p>
    <w:p w:rsidR="00FE500E" w:rsidRDefault="00FE500E" w:rsidP="00E33A9F">
      <w:pPr>
        <w:pStyle w:val="Paprastasistekstas"/>
        <w:tabs>
          <w:tab w:val="left" w:pos="5954"/>
          <w:tab w:val="left" w:pos="6237"/>
          <w:tab w:val="left" w:pos="6663"/>
          <w:tab w:val="left" w:pos="6946"/>
        </w:tabs>
        <w:rPr>
          <w:rFonts w:ascii="Times New Roman" w:hAnsi="Times New Roman"/>
          <w:noProof/>
          <w:sz w:val="22"/>
          <w:szCs w:val="22"/>
          <w:lang w:val="lt-LT"/>
        </w:rPr>
      </w:pPr>
    </w:p>
    <w:p w:rsidR="00A66025" w:rsidRPr="009A686B" w:rsidRDefault="00A66025" w:rsidP="00E33A9F">
      <w:pPr>
        <w:pStyle w:val="Paprastasistekstas"/>
        <w:tabs>
          <w:tab w:val="left" w:pos="5954"/>
          <w:tab w:val="left" w:pos="6237"/>
          <w:tab w:val="left" w:pos="6663"/>
          <w:tab w:val="left" w:pos="6946"/>
        </w:tabs>
        <w:rPr>
          <w:rFonts w:ascii="Times New Roman" w:hAnsi="Times New Roman"/>
          <w:sz w:val="22"/>
          <w:szCs w:val="22"/>
          <w:lang w:val="lt-LT"/>
        </w:rPr>
      </w:pPr>
      <w:r w:rsidRPr="009A686B">
        <w:rPr>
          <w:rFonts w:ascii="Times New Roman" w:hAnsi="Times New Roman"/>
          <w:noProof/>
          <w:sz w:val="22"/>
          <w:szCs w:val="22"/>
          <w:lang w:val="lt-LT"/>
        </w:rPr>
        <w:t>Išsami informacija apie šį vaistinį preparatą</w:t>
      </w:r>
      <w:r w:rsidRPr="009A686B">
        <w:rPr>
          <w:rFonts w:ascii="Times New Roman" w:hAnsi="Times New Roman"/>
          <w:sz w:val="22"/>
          <w:szCs w:val="22"/>
          <w:lang w:val="lt-LT"/>
        </w:rPr>
        <w:t xml:space="preserve"> pateikiama Valstybinės vaistų kontrolės tarnybos prie Lietuvos Respublikos </w:t>
      </w:r>
      <w:r w:rsidRPr="009A686B">
        <w:rPr>
          <w:rFonts w:ascii="Times New Roman" w:hAnsi="Times New Roman"/>
          <w:noProof/>
          <w:sz w:val="22"/>
          <w:szCs w:val="22"/>
          <w:lang w:val="lt-LT"/>
        </w:rPr>
        <w:t xml:space="preserve"> </w:t>
      </w:r>
      <w:r w:rsidRPr="009A686B">
        <w:rPr>
          <w:rFonts w:ascii="Times New Roman" w:hAnsi="Times New Roman"/>
          <w:sz w:val="22"/>
          <w:szCs w:val="22"/>
          <w:lang w:val="lt-LT"/>
        </w:rPr>
        <w:t>sveikatos apsaugos ministerijos tinklalapyje</w:t>
      </w:r>
      <w:r w:rsidRPr="009A686B">
        <w:rPr>
          <w:rFonts w:ascii="Times New Roman" w:hAnsi="Times New Roman"/>
          <w:i/>
          <w:sz w:val="22"/>
          <w:szCs w:val="22"/>
          <w:lang w:val="lt-LT"/>
        </w:rPr>
        <w:t xml:space="preserve"> </w:t>
      </w:r>
      <w:hyperlink r:id="rId13" w:history="1">
        <w:r w:rsidR="00E33A9F" w:rsidRPr="009A686B">
          <w:rPr>
            <w:rStyle w:val="Hipersaitas"/>
            <w:rFonts w:ascii="Times New Roman" w:hAnsi="Times New Roman"/>
            <w:sz w:val="22"/>
            <w:szCs w:val="22"/>
            <w:lang w:val="lt-LT"/>
          </w:rPr>
          <w:t>http://www.vvkt.lt</w:t>
        </w:r>
      </w:hyperlink>
      <w:r w:rsidR="005B0694">
        <w:rPr>
          <w:rFonts w:ascii="Times New Roman" w:hAnsi="Times New Roman"/>
          <w:sz w:val="22"/>
          <w:szCs w:val="22"/>
          <w:lang w:val="lt-LT"/>
        </w:rPr>
        <w:t>.</w:t>
      </w:r>
    </w:p>
    <w:p w:rsidR="006E64CE" w:rsidRPr="009A686B" w:rsidRDefault="006E64CE" w:rsidP="00BD4DF7">
      <w:pPr>
        <w:rPr>
          <w:sz w:val="22"/>
          <w:szCs w:val="22"/>
        </w:rPr>
      </w:pPr>
    </w:p>
    <w:p w:rsidR="006E64CE" w:rsidRPr="009A686B" w:rsidRDefault="006E64CE" w:rsidP="00BD4DF7">
      <w:pPr>
        <w:rPr>
          <w:sz w:val="22"/>
          <w:szCs w:val="22"/>
        </w:rPr>
      </w:pPr>
    </w:p>
    <w:p w:rsidR="006E64CE" w:rsidRPr="009A686B" w:rsidRDefault="006E64CE" w:rsidP="00BD4DF7">
      <w:pPr>
        <w:rPr>
          <w:sz w:val="22"/>
          <w:szCs w:val="22"/>
        </w:rPr>
      </w:pPr>
    </w:p>
    <w:p w:rsidR="006E64CE" w:rsidRPr="009A686B" w:rsidRDefault="006E64CE" w:rsidP="00BD4DF7">
      <w:pPr>
        <w:rPr>
          <w:sz w:val="22"/>
          <w:szCs w:val="22"/>
        </w:rPr>
      </w:pPr>
    </w:p>
    <w:p w:rsidR="006E64CE" w:rsidRPr="009A686B" w:rsidRDefault="006E64CE" w:rsidP="00BD4DF7">
      <w:pPr>
        <w:rPr>
          <w:sz w:val="22"/>
          <w:szCs w:val="22"/>
        </w:rPr>
      </w:pPr>
    </w:p>
    <w:p w:rsidR="006E64CE" w:rsidRPr="009A686B" w:rsidRDefault="006E64CE" w:rsidP="00BD4DF7">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Default="00087111" w:rsidP="00087111">
      <w:pPr>
        <w:pStyle w:val="TTEMEASMCA"/>
        <w:rPr>
          <w:rFonts w:cs="Times New Roman"/>
        </w:rPr>
      </w:pPr>
    </w:p>
    <w:p w:rsidR="00087111" w:rsidRDefault="00087111" w:rsidP="00087111">
      <w:pPr>
        <w:pStyle w:val="TTEMEASMCA"/>
        <w:rPr>
          <w:rFonts w:cs="Times New Roman"/>
        </w:rPr>
      </w:pPr>
    </w:p>
    <w:p w:rsidR="00087111" w:rsidRDefault="00087111" w:rsidP="00087111">
      <w:pPr>
        <w:pStyle w:val="TTEMEASMCA"/>
        <w:rPr>
          <w:rFonts w:cs="Times New Roman"/>
        </w:rPr>
      </w:pPr>
    </w:p>
    <w:p w:rsidR="00087111" w:rsidRDefault="00087111" w:rsidP="00087111">
      <w:pPr>
        <w:pStyle w:val="TTEMEASMCA"/>
        <w:rPr>
          <w:rFonts w:cs="Times New Roman"/>
        </w:rPr>
      </w:pPr>
    </w:p>
    <w:p w:rsidR="00087111" w:rsidRDefault="00087111" w:rsidP="00087111">
      <w:pPr>
        <w:pStyle w:val="TTEMEASMCA"/>
        <w:rPr>
          <w:rFonts w:cs="Times New Roman"/>
        </w:rPr>
      </w:pPr>
    </w:p>
    <w:p w:rsidR="00087111" w:rsidRDefault="00087111" w:rsidP="00087111">
      <w:pPr>
        <w:pStyle w:val="TTEMEASMCA"/>
        <w:rPr>
          <w:rFonts w:cs="Times New Roman"/>
        </w:rPr>
      </w:pPr>
    </w:p>
    <w:p w:rsidR="00087111" w:rsidRDefault="00087111" w:rsidP="00087111">
      <w:pPr>
        <w:pStyle w:val="TTEMEASMCA"/>
        <w:rPr>
          <w:rFonts w:cs="Times New Roman"/>
        </w:rPr>
      </w:pPr>
    </w:p>
    <w:p w:rsidR="00087111" w:rsidRDefault="00087111" w:rsidP="00087111">
      <w:pPr>
        <w:pStyle w:val="TTEMEASMCA"/>
        <w:rPr>
          <w:rFonts w:cs="Times New Roman"/>
        </w:rPr>
      </w:pPr>
    </w:p>
    <w:p w:rsidR="00087111" w:rsidRDefault="00087111" w:rsidP="00087111">
      <w:pPr>
        <w:pStyle w:val="TTEMEASMCA"/>
        <w:rPr>
          <w:rFonts w:cs="Times New Roman"/>
        </w:rPr>
      </w:pPr>
    </w:p>
    <w:p w:rsidR="00087111" w:rsidRDefault="00087111" w:rsidP="00087111">
      <w:pPr>
        <w:pStyle w:val="TTEMEASMCA"/>
        <w:rPr>
          <w:rFonts w:cs="Times New Roman"/>
        </w:rPr>
      </w:pPr>
    </w:p>
    <w:p w:rsidR="00087111" w:rsidRDefault="00087111" w:rsidP="00087111">
      <w:pPr>
        <w:pStyle w:val="TTEMEASMCA"/>
        <w:rPr>
          <w:rFonts w:cs="Times New Roman"/>
        </w:rPr>
      </w:pPr>
    </w:p>
    <w:p w:rsidR="00087111" w:rsidRPr="009A686B" w:rsidRDefault="00087111" w:rsidP="00087111">
      <w:pPr>
        <w:pStyle w:val="TTEMEASMCA"/>
        <w:rPr>
          <w:rFonts w:cs="Times New Roman"/>
        </w:rPr>
      </w:pPr>
      <w:r w:rsidRPr="009A686B">
        <w:rPr>
          <w:rFonts w:cs="Times New Roman"/>
        </w:rPr>
        <w:t>II PRIEDAS</w:t>
      </w:r>
    </w:p>
    <w:p w:rsidR="00087111" w:rsidRPr="009A686B" w:rsidRDefault="00087111" w:rsidP="00087111">
      <w:pPr>
        <w:pStyle w:val="TTEMEASMCA"/>
        <w:rPr>
          <w:rFonts w:cs="Times New Roman"/>
        </w:rPr>
      </w:pPr>
    </w:p>
    <w:p w:rsidR="00087111" w:rsidRPr="009A686B" w:rsidRDefault="00502BC7" w:rsidP="00087111">
      <w:pPr>
        <w:pStyle w:val="TTEMEASMCA"/>
        <w:rPr>
          <w:rFonts w:cs="Times New Roman"/>
        </w:rPr>
      </w:pPr>
      <w:r>
        <w:rPr>
          <w:rFonts w:cs="Times New Roman"/>
        </w:rPr>
        <w:t>REGISTRACIJOS</w:t>
      </w:r>
      <w:r w:rsidR="00087111" w:rsidRPr="009A686B">
        <w:rPr>
          <w:rFonts w:cs="Times New Roman"/>
        </w:rPr>
        <w:t xml:space="preserve"> SĄLYGOS</w:t>
      </w:r>
    </w:p>
    <w:p w:rsidR="00087111" w:rsidRPr="009A686B" w:rsidRDefault="00087111" w:rsidP="00087111">
      <w:pPr>
        <w:rPr>
          <w:sz w:val="22"/>
          <w:szCs w:val="22"/>
        </w:rPr>
      </w:pPr>
    </w:p>
    <w:p w:rsidR="00087111" w:rsidRPr="009A686B" w:rsidRDefault="00087111" w:rsidP="00087111">
      <w:pPr>
        <w:pStyle w:val="BTAnIIEMEASMCA"/>
        <w:rPr>
          <w:rFonts w:cs="Times New Roman"/>
          <w:highlight w:val="yellow"/>
          <w:lang w:val="lt-LT"/>
        </w:rPr>
      </w:pPr>
      <w:r w:rsidRPr="009A686B">
        <w:rPr>
          <w:rFonts w:cs="Times New Roman"/>
          <w:lang w:val="lt-LT"/>
        </w:rPr>
        <w:t>A.</w:t>
      </w:r>
      <w:r w:rsidRPr="009A686B">
        <w:rPr>
          <w:rFonts w:cs="Times New Roman"/>
          <w:lang w:val="lt-LT"/>
        </w:rPr>
        <w:tab/>
        <w:t>GAMINTOJAS (-AI), ATSAKINGAS (-I) UŽ SERIJŲ IŠLEIDIMĄ</w:t>
      </w:r>
    </w:p>
    <w:p w:rsidR="00087111" w:rsidRPr="009A686B" w:rsidRDefault="00087111" w:rsidP="00087111">
      <w:pPr>
        <w:rPr>
          <w:sz w:val="22"/>
          <w:szCs w:val="22"/>
          <w:highlight w:val="yellow"/>
        </w:rPr>
      </w:pPr>
    </w:p>
    <w:p w:rsidR="00087111" w:rsidRPr="009A686B" w:rsidRDefault="00087111" w:rsidP="00087111">
      <w:pPr>
        <w:pStyle w:val="BTAnIIEMEASMCA"/>
        <w:rPr>
          <w:rFonts w:cs="Times New Roman"/>
          <w:lang w:val="lt-LT"/>
        </w:rPr>
      </w:pPr>
      <w:r w:rsidRPr="009A686B">
        <w:rPr>
          <w:rFonts w:cs="Times New Roman"/>
          <w:lang w:val="lt-LT"/>
        </w:rPr>
        <w:t>B.</w:t>
      </w:r>
      <w:r w:rsidRPr="009A686B">
        <w:rPr>
          <w:rFonts w:cs="Times New Roman"/>
          <w:lang w:val="lt-LT"/>
        </w:rPr>
        <w:tab/>
        <w:t>TIEKIMO IR VARTOJIMO SĄLYGOS AR APRIBOJIMAI</w:t>
      </w:r>
    </w:p>
    <w:p w:rsidR="00087111" w:rsidRPr="009A686B" w:rsidRDefault="00087111" w:rsidP="00087111">
      <w:pPr>
        <w:rPr>
          <w:sz w:val="22"/>
          <w:szCs w:val="22"/>
          <w:highlight w:val="yellow"/>
        </w:rPr>
      </w:pPr>
    </w:p>
    <w:p w:rsidR="00087111" w:rsidRPr="009A686B" w:rsidRDefault="00087111" w:rsidP="00087111">
      <w:pPr>
        <w:pStyle w:val="BTAnIIEMEASMCA"/>
        <w:rPr>
          <w:rFonts w:cs="Times New Roman"/>
          <w:lang w:val="lt-LT"/>
        </w:rPr>
      </w:pPr>
    </w:p>
    <w:p w:rsidR="00087111" w:rsidRPr="009A686B" w:rsidRDefault="00087111" w:rsidP="00087111">
      <w:pPr>
        <w:pStyle w:val="PI-1EMEASMCA"/>
      </w:pPr>
      <w:r w:rsidRPr="009A686B">
        <w:br w:type="page"/>
      </w:r>
      <w:r w:rsidRPr="009A686B">
        <w:lastRenderedPageBreak/>
        <w:t>A.</w:t>
      </w:r>
      <w:r w:rsidRPr="009A686B">
        <w:tab/>
        <w:t>GAMINTOJAS (-AI), ATSAKINGAS UŽ SERIJŲ IŠLEIDIMĄ</w:t>
      </w:r>
    </w:p>
    <w:p w:rsidR="00087111" w:rsidRPr="009A686B" w:rsidRDefault="00087111" w:rsidP="00087111">
      <w:pPr>
        <w:rPr>
          <w:sz w:val="22"/>
          <w:szCs w:val="22"/>
          <w:highlight w:val="yellow"/>
        </w:rPr>
      </w:pPr>
    </w:p>
    <w:p w:rsidR="00087111" w:rsidRPr="009A686B" w:rsidRDefault="00087111" w:rsidP="00A74759">
      <w:pPr>
        <w:pStyle w:val="BTuEMEASMCA"/>
      </w:pPr>
      <w:r w:rsidRPr="009A686B">
        <w:t xml:space="preserve">Gamintojo, atsakingo už serijų išleidimą, pavadinimas ir adresas </w:t>
      </w:r>
    </w:p>
    <w:p w:rsidR="00087111" w:rsidRPr="009A686B" w:rsidRDefault="00087111" w:rsidP="00087111">
      <w:pPr>
        <w:rPr>
          <w:sz w:val="22"/>
          <w:szCs w:val="22"/>
        </w:rPr>
      </w:pPr>
    </w:p>
    <w:p w:rsidR="00087111" w:rsidRPr="009A686B" w:rsidRDefault="00087111" w:rsidP="00087111">
      <w:pPr>
        <w:pStyle w:val="Pagrindinistekstas"/>
        <w:tabs>
          <w:tab w:val="left" w:pos="567"/>
          <w:tab w:val="left" w:pos="9000"/>
        </w:tabs>
        <w:spacing w:after="0"/>
        <w:ind w:right="99"/>
        <w:rPr>
          <w:szCs w:val="22"/>
        </w:rPr>
      </w:pPr>
      <w:proofErr w:type="spellStart"/>
      <w:r w:rsidRPr="009A686B">
        <w:rPr>
          <w:szCs w:val="22"/>
        </w:rPr>
        <w:t>Merckle</w:t>
      </w:r>
      <w:proofErr w:type="spellEnd"/>
      <w:r w:rsidRPr="009A686B">
        <w:rPr>
          <w:szCs w:val="22"/>
        </w:rPr>
        <w:t xml:space="preserve"> </w:t>
      </w:r>
      <w:proofErr w:type="spellStart"/>
      <w:r w:rsidRPr="009A686B">
        <w:rPr>
          <w:szCs w:val="22"/>
        </w:rPr>
        <w:t>GmbH</w:t>
      </w:r>
      <w:proofErr w:type="spellEnd"/>
      <w:r w:rsidRPr="009A686B">
        <w:rPr>
          <w:szCs w:val="22"/>
        </w:rPr>
        <w:br/>
      </w:r>
      <w:proofErr w:type="spellStart"/>
      <w:r w:rsidRPr="009A686B">
        <w:rPr>
          <w:szCs w:val="22"/>
        </w:rPr>
        <w:t>Ludwig</w:t>
      </w:r>
      <w:proofErr w:type="spellEnd"/>
      <w:r w:rsidRPr="009A686B">
        <w:rPr>
          <w:szCs w:val="22"/>
        </w:rPr>
        <w:t>-</w:t>
      </w:r>
      <w:proofErr w:type="spellStart"/>
      <w:r w:rsidRPr="009A686B">
        <w:rPr>
          <w:szCs w:val="22"/>
        </w:rPr>
        <w:t>Merckle</w:t>
      </w:r>
      <w:proofErr w:type="spellEnd"/>
      <w:r w:rsidRPr="009A686B">
        <w:rPr>
          <w:szCs w:val="22"/>
        </w:rPr>
        <w:t>-Str. 3</w:t>
      </w:r>
    </w:p>
    <w:p w:rsidR="00087111" w:rsidRPr="009A686B" w:rsidRDefault="00087111" w:rsidP="00087111">
      <w:pPr>
        <w:pStyle w:val="Pagrindinistekstas"/>
        <w:tabs>
          <w:tab w:val="left" w:pos="567"/>
          <w:tab w:val="left" w:pos="9000"/>
        </w:tabs>
        <w:spacing w:after="0"/>
        <w:ind w:right="99"/>
        <w:rPr>
          <w:szCs w:val="22"/>
        </w:rPr>
      </w:pPr>
      <w:r w:rsidRPr="009A686B">
        <w:rPr>
          <w:szCs w:val="22"/>
        </w:rPr>
        <w:t xml:space="preserve">D-89143 </w:t>
      </w:r>
      <w:proofErr w:type="spellStart"/>
      <w:r w:rsidRPr="009A686B">
        <w:rPr>
          <w:szCs w:val="22"/>
        </w:rPr>
        <w:t>Blaubeuren</w:t>
      </w:r>
      <w:proofErr w:type="spellEnd"/>
    </w:p>
    <w:p w:rsidR="00087111" w:rsidRPr="009A686B" w:rsidRDefault="00087111" w:rsidP="00087111">
      <w:pPr>
        <w:pStyle w:val="Pagrindinistekstas"/>
        <w:tabs>
          <w:tab w:val="left" w:pos="567"/>
        </w:tabs>
        <w:spacing w:after="0"/>
        <w:rPr>
          <w:szCs w:val="22"/>
        </w:rPr>
      </w:pPr>
      <w:r w:rsidRPr="009A686B">
        <w:rPr>
          <w:szCs w:val="22"/>
        </w:rPr>
        <w:t>Vokietija</w:t>
      </w:r>
    </w:p>
    <w:p w:rsidR="00087111" w:rsidRPr="009A686B" w:rsidRDefault="00087111" w:rsidP="00087111">
      <w:pPr>
        <w:pStyle w:val="Pagrindinistekstas"/>
        <w:tabs>
          <w:tab w:val="left" w:pos="567"/>
        </w:tabs>
        <w:spacing w:after="0"/>
        <w:rPr>
          <w:szCs w:val="22"/>
        </w:rPr>
      </w:pPr>
      <w:r w:rsidRPr="009A686B">
        <w:rPr>
          <w:szCs w:val="22"/>
        </w:rPr>
        <w:t>Tel. +49 7344140</w:t>
      </w:r>
    </w:p>
    <w:p w:rsidR="00087111" w:rsidRPr="009A686B" w:rsidRDefault="00087111" w:rsidP="00087111">
      <w:pPr>
        <w:pStyle w:val="Pagrindinistekstas"/>
        <w:tabs>
          <w:tab w:val="left" w:pos="567"/>
        </w:tabs>
        <w:spacing w:after="0"/>
        <w:rPr>
          <w:szCs w:val="22"/>
        </w:rPr>
      </w:pPr>
      <w:r w:rsidRPr="009A686B">
        <w:rPr>
          <w:szCs w:val="22"/>
        </w:rPr>
        <w:t>Faksas +49 7344141620</w:t>
      </w:r>
    </w:p>
    <w:p w:rsidR="00087111" w:rsidRPr="009A686B" w:rsidRDefault="00087111" w:rsidP="00087111">
      <w:pPr>
        <w:rPr>
          <w:sz w:val="22"/>
          <w:szCs w:val="22"/>
          <w:highlight w:val="yellow"/>
        </w:rPr>
      </w:pPr>
    </w:p>
    <w:p w:rsidR="00087111" w:rsidRPr="009A686B" w:rsidRDefault="00087111" w:rsidP="00087111">
      <w:pPr>
        <w:rPr>
          <w:sz w:val="22"/>
          <w:szCs w:val="22"/>
          <w:highlight w:val="yellow"/>
        </w:rPr>
      </w:pPr>
    </w:p>
    <w:p w:rsidR="00087111" w:rsidRPr="009A686B" w:rsidRDefault="00087111" w:rsidP="00087111">
      <w:pPr>
        <w:pStyle w:val="PI-1EMEASMCA"/>
      </w:pPr>
      <w:bookmarkStart w:id="60" w:name="_Toc129243129"/>
      <w:bookmarkStart w:id="61" w:name="_Toc129243254"/>
      <w:r w:rsidRPr="009A686B">
        <w:t>B.</w:t>
      </w:r>
      <w:r w:rsidRPr="009A686B">
        <w:tab/>
      </w:r>
      <w:bookmarkEnd w:id="60"/>
      <w:bookmarkEnd w:id="61"/>
      <w:r w:rsidRPr="009A686B">
        <w:rPr>
          <w:b w:val="0"/>
        </w:rPr>
        <w:t xml:space="preserve"> </w:t>
      </w:r>
      <w:r w:rsidRPr="009A686B">
        <w:t>TIEKIMO IR VARTOJIMO SĄLYGOS AR APRIBOJIMAI</w:t>
      </w:r>
    </w:p>
    <w:p w:rsidR="00087111" w:rsidRPr="009A686B" w:rsidRDefault="00087111" w:rsidP="00087111">
      <w:pPr>
        <w:rPr>
          <w:sz w:val="22"/>
          <w:szCs w:val="22"/>
        </w:rPr>
      </w:pPr>
    </w:p>
    <w:p w:rsidR="00087111" w:rsidRPr="009A686B" w:rsidRDefault="00087111" w:rsidP="00087111">
      <w:pPr>
        <w:rPr>
          <w:sz w:val="22"/>
          <w:szCs w:val="22"/>
        </w:rPr>
      </w:pPr>
      <w:r w:rsidRPr="009A686B">
        <w:rPr>
          <w:sz w:val="22"/>
          <w:szCs w:val="22"/>
        </w:rPr>
        <w:t>Receptinis vaistinis preparatas.</w:t>
      </w:r>
    </w:p>
    <w:p w:rsidR="00087111" w:rsidRPr="009A686B" w:rsidRDefault="00087111" w:rsidP="00087111">
      <w:pPr>
        <w:rPr>
          <w:sz w:val="22"/>
          <w:szCs w:val="22"/>
        </w:rPr>
      </w:pPr>
      <w:r w:rsidRPr="009A686B">
        <w:rPr>
          <w:sz w:val="22"/>
          <w:szCs w:val="22"/>
        </w:rPr>
        <w:t xml:space="preserve"> </w:t>
      </w:r>
    </w:p>
    <w:p w:rsidR="00087111" w:rsidRPr="009A686B" w:rsidRDefault="00087111" w:rsidP="00087111">
      <w:pPr>
        <w:rPr>
          <w:sz w:val="22"/>
          <w:szCs w:val="22"/>
        </w:rPr>
      </w:pPr>
      <w:r w:rsidRPr="009A686B">
        <w:rPr>
          <w:sz w:val="22"/>
          <w:szCs w:val="22"/>
        </w:rPr>
        <w:br w:type="page"/>
      </w: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Default="00087111" w:rsidP="00087111">
      <w:pPr>
        <w:rPr>
          <w:sz w:val="22"/>
          <w:szCs w:val="22"/>
        </w:rPr>
      </w:pPr>
    </w:p>
    <w:p w:rsidR="00250996" w:rsidRPr="009A686B" w:rsidRDefault="00250996" w:rsidP="00087111">
      <w:pPr>
        <w:rPr>
          <w:sz w:val="22"/>
          <w:szCs w:val="22"/>
        </w:rPr>
      </w:pPr>
    </w:p>
    <w:p w:rsidR="00087111" w:rsidRPr="009A686B" w:rsidRDefault="00087111" w:rsidP="00087111">
      <w:pPr>
        <w:rPr>
          <w:sz w:val="22"/>
          <w:szCs w:val="22"/>
        </w:rPr>
      </w:pPr>
    </w:p>
    <w:p w:rsidR="00087111" w:rsidRPr="009A686B" w:rsidRDefault="00087111" w:rsidP="00087111">
      <w:pPr>
        <w:pStyle w:val="TTEMEASMCA"/>
        <w:rPr>
          <w:rFonts w:cs="Times New Roman"/>
        </w:rPr>
      </w:pPr>
      <w:bookmarkStart w:id="62" w:name="_Toc129243134"/>
      <w:bookmarkStart w:id="63" w:name="_Toc129243259"/>
      <w:r w:rsidRPr="009A686B">
        <w:rPr>
          <w:rFonts w:cs="Times New Roman"/>
        </w:rPr>
        <w:t>III PRIEDAS</w:t>
      </w:r>
      <w:bookmarkEnd w:id="62"/>
      <w:bookmarkEnd w:id="63"/>
    </w:p>
    <w:p w:rsidR="00087111" w:rsidRPr="009A686B" w:rsidRDefault="00087111" w:rsidP="00087111">
      <w:pPr>
        <w:rPr>
          <w:sz w:val="22"/>
          <w:szCs w:val="22"/>
        </w:rPr>
      </w:pPr>
    </w:p>
    <w:p w:rsidR="00087111" w:rsidRPr="009A686B" w:rsidRDefault="00087111" w:rsidP="00087111">
      <w:pPr>
        <w:pStyle w:val="TTEMEASMCA"/>
        <w:rPr>
          <w:rFonts w:cs="Times New Roman"/>
        </w:rPr>
      </w:pPr>
      <w:bookmarkStart w:id="64" w:name="_Toc129243135"/>
      <w:bookmarkStart w:id="65" w:name="_Toc129243260"/>
      <w:r w:rsidRPr="009A686B">
        <w:rPr>
          <w:rFonts w:cs="Times New Roman"/>
        </w:rPr>
        <w:t>ŽENKLINIMAS IR PAKUOTĖS LAPELIS</w:t>
      </w:r>
      <w:bookmarkEnd w:id="64"/>
      <w:bookmarkEnd w:id="65"/>
    </w:p>
    <w:p w:rsidR="00087111" w:rsidRPr="009A686B" w:rsidRDefault="00087111" w:rsidP="00087111">
      <w:pPr>
        <w:rPr>
          <w:sz w:val="22"/>
          <w:szCs w:val="22"/>
        </w:rPr>
      </w:pPr>
      <w:r w:rsidRPr="009A686B">
        <w:rPr>
          <w:sz w:val="22"/>
          <w:szCs w:val="22"/>
        </w:rPr>
        <w:br w:type="page"/>
      </w: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Default="00087111" w:rsidP="00087111">
      <w:pPr>
        <w:rPr>
          <w:sz w:val="22"/>
          <w:szCs w:val="22"/>
        </w:rPr>
      </w:pPr>
    </w:p>
    <w:p w:rsidR="00250996" w:rsidRPr="009A686B" w:rsidRDefault="00250996"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pStyle w:val="TTEMEASMCA"/>
        <w:rPr>
          <w:rFonts w:cs="Times New Roman"/>
        </w:rPr>
      </w:pPr>
      <w:bookmarkStart w:id="66" w:name="_Toc129243136"/>
      <w:bookmarkStart w:id="67" w:name="_Toc129243261"/>
      <w:r w:rsidRPr="009A686B">
        <w:rPr>
          <w:rFonts w:cs="Times New Roman"/>
        </w:rPr>
        <w:t>A. ŽENKLINIMAS</w:t>
      </w:r>
      <w:bookmarkEnd w:id="66"/>
      <w:bookmarkEnd w:id="67"/>
    </w:p>
    <w:p w:rsidR="00087111" w:rsidRPr="009A686B" w:rsidRDefault="00087111" w:rsidP="00BD4DF7">
      <w:pPr>
        <w:rPr>
          <w:sz w:val="22"/>
          <w:szCs w:val="22"/>
        </w:rPr>
      </w:pPr>
      <w:r w:rsidRPr="009A686B">
        <w:rPr>
          <w:sz w:val="22"/>
          <w:szCs w:val="22"/>
        </w:rPr>
        <w:br w:type="page"/>
      </w:r>
    </w:p>
    <w:p w:rsidR="008F238E" w:rsidRPr="009A686B" w:rsidRDefault="008F238E" w:rsidP="008F238E">
      <w:pPr>
        <w:pStyle w:val="PI-1labEMEASMCA"/>
      </w:pPr>
      <w:r w:rsidRPr="009A686B">
        <w:lastRenderedPageBreak/>
        <w:t>INFORMACIJA ANT IŠORINĖS PAKUOTĖS</w:t>
      </w:r>
    </w:p>
    <w:p w:rsidR="008F238E" w:rsidRPr="009A686B" w:rsidRDefault="008F238E" w:rsidP="008F238E">
      <w:pPr>
        <w:pStyle w:val="PI-1labEMEASMCA"/>
      </w:pPr>
    </w:p>
    <w:p w:rsidR="008F238E" w:rsidRPr="009A686B" w:rsidRDefault="00250996" w:rsidP="008F238E">
      <w:pPr>
        <w:pStyle w:val="PI-1labEMEASMCA"/>
        <w:rPr>
          <w:bCs/>
        </w:rPr>
      </w:pPr>
      <w:r w:rsidRPr="009A686B">
        <w:t>KARTONO DĖŽUTĖ</w:t>
      </w:r>
    </w:p>
    <w:p w:rsidR="008F238E" w:rsidRPr="009A686B" w:rsidRDefault="008F238E" w:rsidP="008F238E">
      <w:pPr>
        <w:rPr>
          <w:sz w:val="22"/>
          <w:szCs w:val="22"/>
        </w:rPr>
      </w:pPr>
    </w:p>
    <w:p w:rsidR="008F238E" w:rsidRPr="009A686B" w:rsidRDefault="008F238E" w:rsidP="008F238E">
      <w:pPr>
        <w:rPr>
          <w:sz w:val="22"/>
          <w:szCs w:val="22"/>
        </w:rPr>
      </w:pPr>
    </w:p>
    <w:p w:rsidR="008F238E" w:rsidRPr="009A686B" w:rsidRDefault="008F238E" w:rsidP="008F238E">
      <w:pPr>
        <w:pStyle w:val="PI-1labEMEASMCA"/>
      </w:pPr>
      <w:r w:rsidRPr="009A686B">
        <w:t>1.</w:t>
      </w:r>
      <w:r w:rsidRPr="009A686B">
        <w:tab/>
        <w:t>VAISTINIO PREPARATO PAVADINIMAS</w:t>
      </w:r>
    </w:p>
    <w:p w:rsidR="008F238E" w:rsidRPr="009A686B" w:rsidRDefault="008F238E" w:rsidP="008F238E">
      <w:pPr>
        <w:rPr>
          <w:sz w:val="22"/>
          <w:szCs w:val="22"/>
        </w:rPr>
      </w:pPr>
    </w:p>
    <w:p w:rsidR="008F238E" w:rsidRPr="009A686B" w:rsidRDefault="008F238E" w:rsidP="008F238E">
      <w:pPr>
        <w:tabs>
          <w:tab w:val="left" w:pos="567"/>
        </w:tabs>
        <w:rPr>
          <w:sz w:val="22"/>
          <w:szCs w:val="22"/>
        </w:rPr>
      </w:pPr>
      <w:r w:rsidRPr="009A686B">
        <w:rPr>
          <w:sz w:val="22"/>
          <w:szCs w:val="22"/>
        </w:rPr>
        <w:t>ISDN-</w:t>
      </w:r>
      <w:proofErr w:type="spellStart"/>
      <w:r w:rsidRPr="009A686B">
        <w:rPr>
          <w:sz w:val="22"/>
          <w:szCs w:val="22"/>
        </w:rPr>
        <w:t>ratiopharm</w:t>
      </w:r>
      <w:proofErr w:type="spellEnd"/>
      <w:r w:rsidRPr="009A686B">
        <w:rPr>
          <w:sz w:val="22"/>
          <w:szCs w:val="22"/>
        </w:rPr>
        <w:t xml:space="preserve"> 20</w:t>
      </w:r>
      <w:r>
        <w:rPr>
          <w:sz w:val="22"/>
          <w:szCs w:val="22"/>
        </w:rPr>
        <w:t> </w:t>
      </w:r>
      <w:r w:rsidRPr="009A686B">
        <w:rPr>
          <w:sz w:val="22"/>
          <w:szCs w:val="22"/>
        </w:rPr>
        <w:t>mg pailginto atpalaidavimo kietosios kapsulės</w:t>
      </w:r>
    </w:p>
    <w:p w:rsidR="008F238E" w:rsidRPr="009A686B" w:rsidRDefault="008F238E" w:rsidP="008F238E">
      <w:pPr>
        <w:rPr>
          <w:sz w:val="22"/>
          <w:szCs w:val="22"/>
        </w:rPr>
      </w:pPr>
      <w:proofErr w:type="spellStart"/>
      <w:r w:rsidRPr="00D84A38">
        <w:rPr>
          <w:sz w:val="22"/>
          <w:szCs w:val="22"/>
        </w:rPr>
        <w:t>Isosorbidi</w:t>
      </w:r>
      <w:proofErr w:type="spellEnd"/>
      <w:r w:rsidRPr="00D84A38">
        <w:rPr>
          <w:sz w:val="22"/>
          <w:szCs w:val="22"/>
        </w:rPr>
        <w:t xml:space="preserve"> </w:t>
      </w:r>
      <w:proofErr w:type="spellStart"/>
      <w:r w:rsidRPr="00D84A38">
        <w:rPr>
          <w:sz w:val="22"/>
          <w:szCs w:val="22"/>
        </w:rPr>
        <w:t>dinitras</w:t>
      </w:r>
      <w:proofErr w:type="spellEnd"/>
    </w:p>
    <w:p w:rsidR="008F238E" w:rsidRDefault="008F238E" w:rsidP="008F238E">
      <w:pPr>
        <w:rPr>
          <w:sz w:val="22"/>
          <w:szCs w:val="22"/>
        </w:rPr>
      </w:pPr>
    </w:p>
    <w:p w:rsidR="008F238E" w:rsidRPr="009A686B" w:rsidRDefault="008F238E" w:rsidP="008F238E">
      <w:pPr>
        <w:rPr>
          <w:sz w:val="22"/>
          <w:szCs w:val="22"/>
        </w:rPr>
      </w:pPr>
    </w:p>
    <w:p w:rsidR="008F238E" w:rsidRPr="009A686B" w:rsidRDefault="008F238E" w:rsidP="008F238E">
      <w:pPr>
        <w:pStyle w:val="PI-1labEMEASMCA"/>
      </w:pPr>
      <w:r w:rsidRPr="009A686B">
        <w:t>2.</w:t>
      </w:r>
      <w:r w:rsidRPr="009A686B">
        <w:tab/>
        <w:t>VEIKLIOJI MEDŽIAGA IR JOS KIEKIS</w:t>
      </w:r>
    </w:p>
    <w:p w:rsidR="008F238E" w:rsidRPr="009A686B" w:rsidRDefault="008F238E" w:rsidP="008F238E">
      <w:pPr>
        <w:pStyle w:val="Pagrindinistekstas"/>
        <w:tabs>
          <w:tab w:val="left" w:pos="567"/>
        </w:tabs>
        <w:spacing w:after="0"/>
        <w:rPr>
          <w:szCs w:val="22"/>
        </w:rPr>
      </w:pPr>
    </w:p>
    <w:p w:rsidR="008F238E" w:rsidRPr="009A686B" w:rsidRDefault="008F238E" w:rsidP="008F238E">
      <w:pPr>
        <w:pStyle w:val="Pagrindinistekstas"/>
        <w:tabs>
          <w:tab w:val="left" w:pos="567"/>
        </w:tabs>
        <w:spacing w:after="0"/>
        <w:rPr>
          <w:szCs w:val="22"/>
        </w:rPr>
      </w:pPr>
      <w:r w:rsidRPr="009A686B">
        <w:rPr>
          <w:szCs w:val="22"/>
        </w:rPr>
        <w:t>Vienoje pailginto atpalaidavimo kapsulėje yra 20</w:t>
      </w:r>
      <w:r>
        <w:rPr>
          <w:szCs w:val="22"/>
        </w:rPr>
        <w:t> </w:t>
      </w:r>
      <w:r w:rsidRPr="009A686B">
        <w:rPr>
          <w:szCs w:val="22"/>
        </w:rPr>
        <w:t xml:space="preserve">mg </w:t>
      </w:r>
      <w:proofErr w:type="spellStart"/>
      <w:r w:rsidRPr="009A686B">
        <w:rPr>
          <w:szCs w:val="22"/>
        </w:rPr>
        <w:t>izosorbido</w:t>
      </w:r>
      <w:proofErr w:type="spellEnd"/>
      <w:r w:rsidRPr="009A686B">
        <w:rPr>
          <w:szCs w:val="22"/>
        </w:rPr>
        <w:t xml:space="preserve"> </w:t>
      </w:r>
      <w:proofErr w:type="spellStart"/>
      <w:r w:rsidRPr="009A686B">
        <w:rPr>
          <w:szCs w:val="22"/>
        </w:rPr>
        <w:t>dinitrato</w:t>
      </w:r>
      <w:proofErr w:type="spellEnd"/>
      <w:r w:rsidRPr="009A686B">
        <w:rPr>
          <w:szCs w:val="22"/>
        </w:rPr>
        <w:t>.</w:t>
      </w:r>
    </w:p>
    <w:p w:rsidR="008F238E" w:rsidRPr="009A686B" w:rsidRDefault="008F238E" w:rsidP="008F238E">
      <w:pPr>
        <w:rPr>
          <w:sz w:val="22"/>
          <w:szCs w:val="22"/>
        </w:rPr>
      </w:pPr>
    </w:p>
    <w:p w:rsidR="008F238E" w:rsidRPr="009A686B" w:rsidRDefault="008F238E" w:rsidP="008F238E">
      <w:pPr>
        <w:rPr>
          <w:sz w:val="22"/>
          <w:szCs w:val="22"/>
        </w:rPr>
      </w:pPr>
    </w:p>
    <w:p w:rsidR="008F238E" w:rsidRPr="009A686B" w:rsidRDefault="008F238E" w:rsidP="008F238E">
      <w:pPr>
        <w:pStyle w:val="PI-1labEMEASMCA"/>
        <w:rPr>
          <w:highlight w:val="lightGray"/>
        </w:rPr>
      </w:pPr>
      <w:r w:rsidRPr="009A686B">
        <w:t>3.</w:t>
      </w:r>
      <w:r w:rsidRPr="009A686B">
        <w:tab/>
        <w:t>PAGALBINIŲ MEDŽIAGŲ SĄRAŠAS</w:t>
      </w:r>
    </w:p>
    <w:p w:rsidR="008F238E" w:rsidRPr="009A686B" w:rsidRDefault="008F238E" w:rsidP="008F238E">
      <w:pPr>
        <w:rPr>
          <w:sz w:val="22"/>
          <w:szCs w:val="22"/>
        </w:rPr>
      </w:pPr>
    </w:p>
    <w:p w:rsidR="008F238E" w:rsidRPr="009A686B" w:rsidRDefault="008F238E" w:rsidP="008F238E">
      <w:pPr>
        <w:rPr>
          <w:rStyle w:val="Komentaronuoroda"/>
          <w:sz w:val="22"/>
          <w:szCs w:val="22"/>
        </w:rPr>
      </w:pPr>
      <w:r w:rsidRPr="00F72B1D">
        <w:rPr>
          <w:rStyle w:val="Komentaronuoroda"/>
          <w:sz w:val="22"/>
          <w:szCs w:val="22"/>
        </w:rPr>
        <w:t xml:space="preserve">Sudėtyje yra laktozės </w:t>
      </w:r>
      <w:proofErr w:type="spellStart"/>
      <w:r w:rsidRPr="00F72B1D">
        <w:rPr>
          <w:rStyle w:val="Komentaronuoroda"/>
          <w:sz w:val="22"/>
          <w:szCs w:val="22"/>
        </w:rPr>
        <w:t>monohidrato</w:t>
      </w:r>
      <w:proofErr w:type="spellEnd"/>
      <w:r w:rsidRPr="00F72B1D">
        <w:rPr>
          <w:rStyle w:val="Komentaronuoroda"/>
          <w:sz w:val="22"/>
          <w:szCs w:val="22"/>
        </w:rPr>
        <w:t>.</w:t>
      </w:r>
    </w:p>
    <w:p w:rsidR="008F238E" w:rsidRPr="009A686B" w:rsidRDefault="008F238E" w:rsidP="008F238E">
      <w:pPr>
        <w:rPr>
          <w:rStyle w:val="Komentaronuoroda"/>
          <w:sz w:val="22"/>
          <w:szCs w:val="22"/>
        </w:rPr>
      </w:pPr>
    </w:p>
    <w:p w:rsidR="008F238E" w:rsidRPr="009A686B" w:rsidRDefault="008F238E" w:rsidP="008F238E">
      <w:pPr>
        <w:rPr>
          <w:sz w:val="22"/>
          <w:szCs w:val="22"/>
        </w:rPr>
      </w:pPr>
    </w:p>
    <w:p w:rsidR="008F238E" w:rsidRPr="009A686B" w:rsidRDefault="008F238E" w:rsidP="008F238E">
      <w:pPr>
        <w:pStyle w:val="PI-1labEMEASMCA"/>
      </w:pPr>
      <w:r w:rsidRPr="009A686B">
        <w:t>4.</w:t>
      </w:r>
      <w:r w:rsidRPr="009A686B">
        <w:tab/>
        <w:t>FARMACINĖ FORMA IR KIEKIS PAKUOTĖJE</w:t>
      </w:r>
    </w:p>
    <w:p w:rsidR="008F238E" w:rsidRPr="009A686B" w:rsidRDefault="008F238E" w:rsidP="008F238E">
      <w:pPr>
        <w:rPr>
          <w:sz w:val="22"/>
          <w:szCs w:val="22"/>
        </w:rPr>
      </w:pPr>
    </w:p>
    <w:p w:rsidR="008F238E" w:rsidRPr="009A686B" w:rsidRDefault="008F238E" w:rsidP="008F238E">
      <w:pPr>
        <w:rPr>
          <w:sz w:val="22"/>
          <w:szCs w:val="22"/>
        </w:rPr>
      </w:pPr>
      <w:r w:rsidRPr="009A686B">
        <w:rPr>
          <w:sz w:val="22"/>
          <w:szCs w:val="22"/>
        </w:rPr>
        <w:t>Pailginto atpalaidavimo kietoji kapsulė</w:t>
      </w:r>
    </w:p>
    <w:p w:rsidR="008F238E" w:rsidRPr="009A686B" w:rsidRDefault="008F238E" w:rsidP="008F238E">
      <w:pPr>
        <w:rPr>
          <w:sz w:val="22"/>
          <w:szCs w:val="22"/>
        </w:rPr>
      </w:pPr>
      <w:r w:rsidRPr="009A686B">
        <w:rPr>
          <w:sz w:val="22"/>
          <w:szCs w:val="22"/>
        </w:rPr>
        <w:t>50 kapsulių</w:t>
      </w:r>
    </w:p>
    <w:p w:rsidR="008F238E" w:rsidRPr="009A686B" w:rsidRDefault="008F238E" w:rsidP="008F238E">
      <w:pPr>
        <w:rPr>
          <w:sz w:val="22"/>
          <w:szCs w:val="22"/>
        </w:rPr>
      </w:pPr>
    </w:p>
    <w:p w:rsidR="008F238E" w:rsidRPr="009A686B" w:rsidRDefault="008F238E" w:rsidP="008F238E">
      <w:pPr>
        <w:rPr>
          <w:sz w:val="22"/>
          <w:szCs w:val="22"/>
        </w:rPr>
      </w:pPr>
    </w:p>
    <w:p w:rsidR="008F238E" w:rsidRPr="009A686B" w:rsidRDefault="008F238E" w:rsidP="008F238E">
      <w:pPr>
        <w:pStyle w:val="PI-1labEMEASMCA"/>
        <w:rPr>
          <w:highlight w:val="lightGray"/>
        </w:rPr>
      </w:pPr>
      <w:r w:rsidRPr="009A686B">
        <w:t>5.</w:t>
      </w:r>
      <w:r w:rsidRPr="009A686B">
        <w:tab/>
        <w:t>VARTOJIMO METODAS IR BŪDAS (-AI)</w:t>
      </w:r>
    </w:p>
    <w:p w:rsidR="008F238E" w:rsidRPr="009A686B" w:rsidRDefault="008F238E" w:rsidP="008F238E">
      <w:pPr>
        <w:rPr>
          <w:sz w:val="22"/>
          <w:szCs w:val="22"/>
        </w:rPr>
      </w:pPr>
    </w:p>
    <w:p w:rsidR="008F238E" w:rsidRPr="009A686B" w:rsidRDefault="008F238E" w:rsidP="008F238E">
      <w:pPr>
        <w:rPr>
          <w:sz w:val="22"/>
          <w:szCs w:val="22"/>
        </w:rPr>
      </w:pPr>
      <w:r w:rsidRPr="009A686B">
        <w:rPr>
          <w:sz w:val="22"/>
          <w:szCs w:val="22"/>
        </w:rPr>
        <w:t>Vartoti per burną.</w:t>
      </w:r>
    </w:p>
    <w:p w:rsidR="008F238E" w:rsidRPr="009A686B" w:rsidRDefault="008F238E" w:rsidP="008F238E">
      <w:pPr>
        <w:rPr>
          <w:sz w:val="22"/>
          <w:szCs w:val="22"/>
        </w:rPr>
      </w:pPr>
      <w:r w:rsidRPr="009A686B">
        <w:rPr>
          <w:sz w:val="22"/>
          <w:szCs w:val="22"/>
        </w:rPr>
        <w:t>Prieš vartojimą perskaitykite pakuotės lapelį.</w:t>
      </w:r>
    </w:p>
    <w:p w:rsidR="008F238E" w:rsidRPr="009A686B" w:rsidRDefault="008F238E" w:rsidP="008F238E">
      <w:pPr>
        <w:rPr>
          <w:sz w:val="22"/>
          <w:szCs w:val="22"/>
        </w:rPr>
      </w:pPr>
    </w:p>
    <w:p w:rsidR="008F238E" w:rsidRPr="009A686B" w:rsidRDefault="008F238E" w:rsidP="008F238E">
      <w:pPr>
        <w:rPr>
          <w:sz w:val="22"/>
          <w:szCs w:val="22"/>
        </w:rPr>
      </w:pPr>
    </w:p>
    <w:p w:rsidR="008F238E" w:rsidRPr="009A686B" w:rsidRDefault="008F238E" w:rsidP="008F238E">
      <w:pPr>
        <w:pStyle w:val="PI-1labEMEASMCA"/>
      </w:pPr>
      <w:r w:rsidRPr="009A686B">
        <w:t>6.</w:t>
      </w:r>
      <w:r w:rsidRPr="009A686B">
        <w:tab/>
        <w:t>SPECIALUS ĮSPĖJIMAS, KAD VAISTINĮ PREPARATĄ BŪTINA LAIKYTI VAIKAMS NEPASTEBIMOJE IR NEPASIEKIAMOJE VIETOJE</w:t>
      </w:r>
    </w:p>
    <w:p w:rsidR="008F238E" w:rsidRPr="009A686B" w:rsidRDefault="008F238E" w:rsidP="008F238E">
      <w:pPr>
        <w:rPr>
          <w:sz w:val="22"/>
          <w:szCs w:val="22"/>
        </w:rPr>
      </w:pPr>
    </w:p>
    <w:p w:rsidR="008F238E" w:rsidRPr="009A686B" w:rsidRDefault="008F238E" w:rsidP="008F238E">
      <w:pPr>
        <w:rPr>
          <w:sz w:val="22"/>
          <w:szCs w:val="22"/>
        </w:rPr>
      </w:pPr>
      <w:r w:rsidRPr="009A686B">
        <w:rPr>
          <w:sz w:val="22"/>
          <w:szCs w:val="22"/>
        </w:rPr>
        <w:t>Laikyti vaikams nepastebimoje ir nepasiekiamoje vietoje.</w:t>
      </w:r>
    </w:p>
    <w:p w:rsidR="008F238E" w:rsidRPr="009A686B" w:rsidRDefault="008F238E" w:rsidP="008F238E">
      <w:pPr>
        <w:rPr>
          <w:sz w:val="22"/>
          <w:szCs w:val="22"/>
        </w:rPr>
      </w:pPr>
    </w:p>
    <w:p w:rsidR="008F238E" w:rsidRPr="009A686B" w:rsidRDefault="008F238E" w:rsidP="008F238E">
      <w:pPr>
        <w:rPr>
          <w:sz w:val="22"/>
          <w:szCs w:val="22"/>
        </w:rPr>
      </w:pPr>
    </w:p>
    <w:p w:rsidR="008F238E" w:rsidRPr="009A686B" w:rsidRDefault="008F238E" w:rsidP="008F238E">
      <w:pPr>
        <w:pStyle w:val="PI-1labEMEASMCA"/>
        <w:rPr>
          <w:highlight w:val="lightGray"/>
        </w:rPr>
      </w:pPr>
      <w:r w:rsidRPr="009A686B">
        <w:t>7.</w:t>
      </w:r>
      <w:r w:rsidRPr="009A686B">
        <w:tab/>
        <w:t>KITAS (-I) SPECIALUS (-ŪS) ĮSPĖJIMAS (-AI) (JEI REIKIA)</w:t>
      </w:r>
    </w:p>
    <w:p w:rsidR="008F238E" w:rsidRPr="009A686B" w:rsidRDefault="008F238E" w:rsidP="008F238E">
      <w:pPr>
        <w:rPr>
          <w:sz w:val="22"/>
          <w:szCs w:val="22"/>
        </w:rPr>
      </w:pPr>
    </w:p>
    <w:p w:rsidR="008F238E" w:rsidRPr="009A686B" w:rsidRDefault="008F238E" w:rsidP="008F238E">
      <w:pPr>
        <w:rPr>
          <w:sz w:val="22"/>
          <w:szCs w:val="22"/>
        </w:rPr>
      </w:pPr>
    </w:p>
    <w:p w:rsidR="008F238E" w:rsidRPr="009A686B" w:rsidRDefault="008F238E" w:rsidP="008F238E">
      <w:pPr>
        <w:pStyle w:val="PI-1labEMEASMCA"/>
        <w:rPr>
          <w:highlight w:val="lightGray"/>
        </w:rPr>
      </w:pPr>
      <w:r w:rsidRPr="009A686B">
        <w:t>8.</w:t>
      </w:r>
      <w:r w:rsidRPr="009A686B">
        <w:tab/>
        <w:t>TINKAMUMO LAIKAS</w:t>
      </w:r>
    </w:p>
    <w:p w:rsidR="008F238E" w:rsidRPr="009A686B" w:rsidRDefault="008F238E" w:rsidP="008F238E">
      <w:pPr>
        <w:rPr>
          <w:sz w:val="22"/>
          <w:szCs w:val="22"/>
        </w:rPr>
      </w:pPr>
    </w:p>
    <w:p w:rsidR="00E0768F" w:rsidRDefault="00E0768F" w:rsidP="008F238E">
      <w:pPr>
        <w:rPr>
          <w:sz w:val="22"/>
          <w:szCs w:val="22"/>
        </w:rPr>
      </w:pPr>
      <w:r>
        <w:rPr>
          <w:sz w:val="22"/>
          <w:szCs w:val="22"/>
        </w:rPr>
        <w:t>EXP</w:t>
      </w:r>
      <w:r w:rsidRPr="00E0768F">
        <w:rPr>
          <w:sz w:val="22"/>
          <w:szCs w:val="22"/>
        </w:rPr>
        <w:t xml:space="preserve"> {mm/MMMM} [mėnuo, metai]</w:t>
      </w:r>
    </w:p>
    <w:p w:rsidR="008F238E" w:rsidRPr="009A686B" w:rsidRDefault="008F238E" w:rsidP="008F238E">
      <w:pPr>
        <w:rPr>
          <w:sz w:val="22"/>
          <w:szCs w:val="22"/>
        </w:rPr>
      </w:pPr>
      <w:r w:rsidRPr="00A74759">
        <w:rPr>
          <w:sz w:val="22"/>
          <w:szCs w:val="22"/>
          <w:highlight w:val="lightGray"/>
        </w:rPr>
        <w:t>Tinka iki {mm/MMMM} [mėnuo, metai]</w:t>
      </w:r>
    </w:p>
    <w:p w:rsidR="008F238E" w:rsidRPr="009A686B" w:rsidRDefault="008F238E" w:rsidP="008F238E">
      <w:pPr>
        <w:rPr>
          <w:sz w:val="22"/>
          <w:szCs w:val="22"/>
        </w:rPr>
      </w:pPr>
    </w:p>
    <w:p w:rsidR="008F238E" w:rsidRPr="009A686B" w:rsidRDefault="008F238E" w:rsidP="008F238E">
      <w:pPr>
        <w:rPr>
          <w:sz w:val="22"/>
          <w:szCs w:val="22"/>
        </w:rPr>
      </w:pPr>
    </w:p>
    <w:p w:rsidR="008F238E" w:rsidRPr="009A686B" w:rsidRDefault="008F238E" w:rsidP="008F238E">
      <w:pPr>
        <w:pStyle w:val="PI-1labEMEASMCA"/>
      </w:pPr>
      <w:r w:rsidRPr="009A686B">
        <w:t>9.</w:t>
      </w:r>
      <w:r w:rsidRPr="009A686B">
        <w:tab/>
        <w:t>SPECIALIOS LAIKYMO SĄLYGOS</w:t>
      </w:r>
    </w:p>
    <w:p w:rsidR="008F238E" w:rsidRPr="009A686B" w:rsidRDefault="008F238E" w:rsidP="008F238E">
      <w:pPr>
        <w:rPr>
          <w:sz w:val="22"/>
          <w:szCs w:val="22"/>
        </w:rPr>
      </w:pPr>
    </w:p>
    <w:p w:rsidR="008F238E" w:rsidRPr="009A686B" w:rsidRDefault="008F238E" w:rsidP="008F238E">
      <w:pPr>
        <w:rPr>
          <w:sz w:val="22"/>
          <w:szCs w:val="22"/>
        </w:rPr>
      </w:pPr>
      <w:r w:rsidRPr="009A686B">
        <w:rPr>
          <w:sz w:val="22"/>
          <w:szCs w:val="22"/>
        </w:rPr>
        <w:lastRenderedPageBreak/>
        <w:t>Laikyti ne aukštesnėje kaip 30</w:t>
      </w:r>
      <w:r>
        <w:rPr>
          <w:sz w:val="22"/>
          <w:szCs w:val="22"/>
        </w:rPr>
        <w:t> </w:t>
      </w:r>
      <w:r w:rsidRPr="009A686B">
        <w:rPr>
          <w:sz w:val="22"/>
          <w:szCs w:val="22"/>
        </w:rPr>
        <w:t>°C temperatūroje.</w:t>
      </w:r>
    </w:p>
    <w:p w:rsidR="008F238E" w:rsidRPr="009A686B" w:rsidRDefault="008F238E" w:rsidP="008F238E">
      <w:pPr>
        <w:rPr>
          <w:sz w:val="22"/>
          <w:szCs w:val="22"/>
        </w:rPr>
      </w:pPr>
    </w:p>
    <w:p w:rsidR="008F238E" w:rsidRPr="009A686B" w:rsidRDefault="008F238E" w:rsidP="008F238E">
      <w:pPr>
        <w:rPr>
          <w:sz w:val="22"/>
          <w:szCs w:val="22"/>
        </w:rPr>
      </w:pPr>
    </w:p>
    <w:p w:rsidR="008F238E" w:rsidRPr="009A686B" w:rsidRDefault="008F238E" w:rsidP="008F238E">
      <w:pPr>
        <w:pStyle w:val="PI-1labEMEASMCA"/>
      </w:pPr>
      <w:r w:rsidRPr="009A686B">
        <w:t>10.</w:t>
      </w:r>
      <w:r w:rsidRPr="009A686B">
        <w:tab/>
        <w:t xml:space="preserve">SPECIALIOS ATSARGUMO PRIEMONĖS DĖL NESUVARTOTO </w:t>
      </w:r>
      <w:r w:rsidRPr="009A686B">
        <w:rPr>
          <w:bCs/>
        </w:rPr>
        <w:t xml:space="preserve">VAISTINIO PREPARATO AR JO ATLIEKŲ </w:t>
      </w:r>
      <w:r w:rsidRPr="009A686B">
        <w:t>TVARKYMO (JEI REIKIA)</w:t>
      </w:r>
    </w:p>
    <w:p w:rsidR="008F238E" w:rsidRPr="009A686B" w:rsidRDefault="008F238E" w:rsidP="008F238E">
      <w:pPr>
        <w:rPr>
          <w:sz w:val="22"/>
          <w:szCs w:val="22"/>
        </w:rPr>
      </w:pPr>
    </w:p>
    <w:p w:rsidR="008F238E" w:rsidRPr="009A686B" w:rsidRDefault="008F238E" w:rsidP="008F238E">
      <w:pPr>
        <w:rPr>
          <w:sz w:val="22"/>
          <w:szCs w:val="22"/>
        </w:rPr>
      </w:pPr>
    </w:p>
    <w:p w:rsidR="008F238E" w:rsidRPr="00C30FD0" w:rsidRDefault="008F238E" w:rsidP="008F238E">
      <w:pPr>
        <w:pBdr>
          <w:top w:val="single" w:sz="4" w:space="1" w:color="auto"/>
          <w:left w:val="single" w:sz="4" w:space="4" w:color="auto"/>
          <w:bottom w:val="single" w:sz="4" w:space="1" w:color="auto"/>
          <w:right w:val="single" w:sz="4" w:space="4" w:color="auto"/>
        </w:pBdr>
        <w:outlineLvl w:val="0"/>
        <w:rPr>
          <w:b/>
          <w:snapToGrid w:val="0"/>
          <w:sz w:val="22"/>
        </w:rPr>
      </w:pPr>
      <w:r w:rsidRPr="009A686B">
        <w:t>11.</w:t>
      </w:r>
      <w:r w:rsidRPr="009A686B">
        <w:tab/>
      </w:r>
      <w:r w:rsidRPr="00C30FD0">
        <w:rPr>
          <w:b/>
          <w:caps/>
          <w:noProof/>
          <w:snapToGrid w:val="0"/>
          <w:sz w:val="22"/>
        </w:rPr>
        <w:t>REGISTRUOTOJO PAVADINIMAS IR ADRESAS</w:t>
      </w:r>
    </w:p>
    <w:p w:rsidR="008F238E" w:rsidRDefault="008F238E" w:rsidP="008F238E">
      <w:pPr>
        <w:tabs>
          <w:tab w:val="left" w:pos="567"/>
        </w:tabs>
        <w:rPr>
          <w:sz w:val="22"/>
          <w:szCs w:val="22"/>
        </w:rPr>
      </w:pPr>
    </w:p>
    <w:p w:rsidR="008F238E" w:rsidRPr="009A686B" w:rsidRDefault="008F238E" w:rsidP="008F238E">
      <w:pPr>
        <w:tabs>
          <w:tab w:val="left" w:pos="567"/>
        </w:tabs>
        <w:rPr>
          <w:sz w:val="22"/>
          <w:szCs w:val="22"/>
        </w:rPr>
      </w:pPr>
      <w:proofErr w:type="spellStart"/>
      <w:r w:rsidRPr="009A686B">
        <w:rPr>
          <w:sz w:val="22"/>
          <w:szCs w:val="22"/>
        </w:rPr>
        <w:t>ratiopharm</w:t>
      </w:r>
      <w:proofErr w:type="spellEnd"/>
      <w:r w:rsidRPr="009A686B">
        <w:rPr>
          <w:sz w:val="22"/>
          <w:szCs w:val="22"/>
        </w:rPr>
        <w:t xml:space="preserve"> </w:t>
      </w:r>
      <w:proofErr w:type="spellStart"/>
      <w:r w:rsidRPr="009A686B">
        <w:rPr>
          <w:sz w:val="22"/>
          <w:szCs w:val="22"/>
        </w:rPr>
        <w:t>GmbH</w:t>
      </w:r>
      <w:proofErr w:type="spellEnd"/>
      <w:r w:rsidRPr="009A686B">
        <w:rPr>
          <w:sz w:val="22"/>
          <w:szCs w:val="22"/>
        </w:rPr>
        <w:br/>
      </w:r>
      <w:proofErr w:type="spellStart"/>
      <w:r w:rsidRPr="009A686B">
        <w:rPr>
          <w:sz w:val="22"/>
          <w:szCs w:val="22"/>
        </w:rPr>
        <w:t>Graf</w:t>
      </w:r>
      <w:proofErr w:type="spellEnd"/>
      <w:r w:rsidRPr="009A686B">
        <w:rPr>
          <w:sz w:val="22"/>
          <w:szCs w:val="22"/>
        </w:rPr>
        <w:t>-</w:t>
      </w:r>
      <w:proofErr w:type="spellStart"/>
      <w:r w:rsidRPr="009A686B">
        <w:rPr>
          <w:sz w:val="22"/>
          <w:szCs w:val="22"/>
        </w:rPr>
        <w:t>Arco</w:t>
      </w:r>
      <w:proofErr w:type="spellEnd"/>
      <w:r w:rsidRPr="009A686B">
        <w:rPr>
          <w:sz w:val="22"/>
          <w:szCs w:val="22"/>
        </w:rPr>
        <w:t>-Str. 3</w:t>
      </w:r>
      <w:r w:rsidRPr="009A686B">
        <w:rPr>
          <w:sz w:val="22"/>
          <w:szCs w:val="22"/>
        </w:rPr>
        <w:br/>
        <w:t xml:space="preserve">D-89079 </w:t>
      </w:r>
      <w:proofErr w:type="spellStart"/>
      <w:r w:rsidRPr="009A686B">
        <w:rPr>
          <w:sz w:val="22"/>
          <w:szCs w:val="22"/>
        </w:rPr>
        <w:t>Ulm</w:t>
      </w:r>
      <w:proofErr w:type="spellEnd"/>
      <w:r w:rsidRPr="009A686B">
        <w:rPr>
          <w:sz w:val="22"/>
          <w:szCs w:val="22"/>
        </w:rPr>
        <w:br/>
        <w:t>Vokietija</w:t>
      </w:r>
    </w:p>
    <w:p w:rsidR="008F238E" w:rsidRPr="009A686B" w:rsidRDefault="008F238E" w:rsidP="008F238E">
      <w:pPr>
        <w:rPr>
          <w:sz w:val="22"/>
          <w:szCs w:val="22"/>
        </w:rPr>
      </w:pPr>
    </w:p>
    <w:p w:rsidR="008F238E" w:rsidRPr="009A686B" w:rsidRDefault="008F238E" w:rsidP="008F238E">
      <w:pPr>
        <w:rPr>
          <w:sz w:val="22"/>
          <w:szCs w:val="22"/>
        </w:rPr>
      </w:pPr>
    </w:p>
    <w:p w:rsidR="008F238E" w:rsidRPr="009A686B" w:rsidRDefault="008F238E" w:rsidP="008F238E">
      <w:pPr>
        <w:pStyle w:val="PI-1labEMEASMCA"/>
      </w:pPr>
      <w:r w:rsidRPr="009A686B">
        <w:t>12.</w:t>
      </w:r>
      <w:r w:rsidRPr="009A686B">
        <w:tab/>
      </w:r>
      <w:r w:rsidRPr="00C30FD0">
        <w:rPr>
          <w:snapToGrid w:val="0"/>
          <w:szCs w:val="24"/>
        </w:rPr>
        <w:t>REGISTRACIJOS PAŽYMĖJIMO NUMERIS</w:t>
      </w:r>
    </w:p>
    <w:p w:rsidR="008F238E" w:rsidRPr="009A686B" w:rsidRDefault="008F238E" w:rsidP="008F238E">
      <w:pPr>
        <w:rPr>
          <w:sz w:val="22"/>
          <w:szCs w:val="22"/>
        </w:rPr>
      </w:pPr>
    </w:p>
    <w:p w:rsidR="008F238E" w:rsidRPr="009A686B" w:rsidRDefault="008F238E" w:rsidP="008F238E">
      <w:pPr>
        <w:rPr>
          <w:sz w:val="22"/>
          <w:szCs w:val="22"/>
        </w:rPr>
      </w:pPr>
      <w:r w:rsidRPr="009A686B">
        <w:rPr>
          <w:sz w:val="22"/>
          <w:szCs w:val="22"/>
        </w:rPr>
        <w:t>LT/1/95/1381/001</w:t>
      </w:r>
    </w:p>
    <w:p w:rsidR="008F238E" w:rsidRPr="009A686B" w:rsidRDefault="008F238E" w:rsidP="008F238E">
      <w:pPr>
        <w:rPr>
          <w:sz w:val="22"/>
          <w:szCs w:val="22"/>
        </w:rPr>
      </w:pPr>
    </w:p>
    <w:p w:rsidR="008F238E" w:rsidRPr="009A686B" w:rsidRDefault="008F238E" w:rsidP="008F238E">
      <w:pPr>
        <w:rPr>
          <w:sz w:val="22"/>
          <w:szCs w:val="22"/>
        </w:rPr>
      </w:pPr>
    </w:p>
    <w:p w:rsidR="008F238E" w:rsidRPr="009A686B" w:rsidRDefault="008F238E" w:rsidP="008F238E">
      <w:pPr>
        <w:pStyle w:val="PI-1labEMEASMCA"/>
      </w:pPr>
      <w:r w:rsidRPr="009A686B">
        <w:t>13.</w:t>
      </w:r>
      <w:r w:rsidRPr="009A686B">
        <w:tab/>
        <w:t>SERIJOS NUMERIS</w:t>
      </w:r>
    </w:p>
    <w:p w:rsidR="008F238E" w:rsidRDefault="008F238E" w:rsidP="008F238E">
      <w:pPr>
        <w:rPr>
          <w:sz w:val="22"/>
          <w:szCs w:val="22"/>
        </w:rPr>
      </w:pPr>
    </w:p>
    <w:p w:rsidR="00E0768F" w:rsidRPr="009A686B" w:rsidRDefault="00E0768F" w:rsidP="008F238E">
      <w:pPr>
        <w:rPr>
          <w:sz w:val="22"/>
          <w:szCs w:val="22"/>
        </w:rPr>
      </w:pPr>
      <w:proofErr w:type="spellStart"/>
      <w:r>
        <w:rPr>
          <w:sz w:val="22"/>
          <w:szCs w:val="22"/>
        </w:rPr>
        <w:t>Lot</w:t>
      </w:r>
      <w:proofErr w:type="spellEnd"/>
    </w:p>
    <w:p w:rsidR="008F238E" w:rsidRPr="009A686B" w:rsidRDefault="008F238E" w:rsidP="008F238E">
      <w:pPr>
        <w:rPr>
          <w:sz w:val="22"/>
          <w:szCs w:val="22"/>
        </w:rPr>
      </w:pPr>
      <w:r w:rsidRPr="00A74759">
        <w:rPr>
          <w:sz w:val="22"/>
          <w:szCs w:val="22"/>
          <w:highlight w:val="lightGray"/>
        </w:rPr>
        <w:t>Serija</w:t>
      </w:r>
      <w:r w:rsidRPr="009A686B">
        <w:rPr>
          <w:sz w:val="22"/>
          <w:szCs w:val="22"/>
        </w:rPr>
        <w:t xml:space="preserve"> </w:t>
      </w:r>
    </w:p>
    <w:p w:rsidR="008F238E" w:rsidRPr="009A686B" w:rsidRDefault="008F238E" w:rsidP="008F238E">
      <w:pPr>
        <w:rPr>
          <w:sz w:val="22"/>
          <w:szCs w:val="22"/>
        </w:rPr>
      </w:pPr>
    </w:p>
    <w:p w:rsidR="008F238E" w:rsidRPr="009A686B" w:rsidRDefault="008F238E" w:rsidP="008F238E">
      <w:pPr>
        <w:rPr>
          <w:sz w:val="22"/>
          <w:szCs w:val="22"/>
        </w:rPr>
      </w:pPr>
    </w:p>
    <w:p w:rsidR="008F238E" w:rsidRPr="009A686B" w:rsidRDefault="008F238E" w:rsidP="008F238E">
      <w:pPr>
        <w:pStyle w:val="PI-1labEMEASMCA"/>
      </w:pPr>
      <w:r w:rsidRPr="009A686B">
        <w:t>14.</w:t>
      </w:r>
      <w:r w:rsidRPr="009A686B">
        <w:tab/>
        <w:t>PARDAVIMO (IŠDAVIMO) TVARKA</w:t>
      </w:r>
    </w:p>
    <w:p w:rsidR="008F238E" w:rsidRPr="009A686B" w:rsidRDefault="008F238E" w:rsidP="008F238E">
      <w:pPr>
        <w:rPr>
          <w:sz w:val="22"/>
          <w:szCs w:val="22"/>
        </w:rPr>
      </w:pPr>
    </w:p>
    <w:p w:rsidR="008F238E" w:rsidRPr="009A686B" w:rsidRDefault="008F238E" w:rsidP="008F238E">
      <w:pPr>
        <w:rPr>
          <w:sz w:val="22"/>
          <w:szCs w:val="22"/>
        </w:rPr>
      </w:pPr>
      <w:r w:rsidRPr="009A686B">
        <w:rPr>
          <w:sz w:val="22"/>
          <w:szCs w:val="22"/>
        </w:rPr>
        <w:t xml:space="preserve">Receptinis </w:t>
      </w:r>
      <w:r w:rsidRPr="00AC79C3">
        <w:rPr>
          <w:sz w:val="22"/>
          <w:szCs w:val="22"/>
        </w:rPr>
        <w:t>vaist</w:t>
      </w:r>
      <w:r w:rsidRPr="006312F6">
        <w:rPr>
          <w:sz w:val="22"/>
          <w:szCs w:val="22"/>
        </w:rPr>
        <w:t>a</w:t>
      </w:r>
      <w:r w:rsidRPr="00BD7B9F">
        <w:rPr>
          <w:sz w:val="22"/>
          <w:szCs w:val="22"/>
        </w:rPr>
        <w:t>s.</w:t>
      </w:r>
    </w:p>
    <w:p w:rsidR="008F238E" w:rsidRPr="009A686B" w:rsidRDefault="008F238E" w:rsidP="008F238E">
      <w:pPr>
        <w:rPr>
          <w:sz w:val="22"/>
          <w:szCs w:val="22"/>
        </w:rPr>
      </w:pPr>
    </w:p>
    <w:p w:rsidR="008F238E" w:rsidRPr="009A686B" w:rsidRDefault="008F238E" w:rsidP="008F238E">
      <w:pPr>
        <w:rPr>
          <w:sz w:val="22"/>
          <w:szCs w:val="22"/>
        </w:rPr>
      </w:pPr>
    </w:p>
    <w:p w:rsidR="008F238E" w:rsidRPr="009A686B" w:rsidRDefault="008F238E" w:rsidP="008F238E">
      <w:pPr>
        <w:pStyle w:val="PI-1labEMEASMCA"/>
      </w:pPr>
      <w:r w:rsidRPr="009A686B">
        <w:t>15.</w:t>
      </w:r>
      <w:r w:rsidRPr="009A686B">
        <w:tab/>
        <w:t>VARTOJIMO INSTRUKCIJA</w:t>
      </w:r>
    </w:p>
    <w:p w:rsidR="008F238E" w:rsidRPr="009A686B" w:rsidRDefault="008F238E" w:rsidP="008F238E">
      <w:pPr>
        <w:rPr>
          <w:sz w:val="22"/>
          <w:szCs w:val="22"/>
        </w:rPr>
      </w:pPr>
    </w:p>
    <w:p w:rsidR="008F238E" w:rsidRPr="009A686B" w:rsidRDefault="008F238E" w:rsidP="008F238E">
      <w:pPr>
        <w:rPr>
          <w:sz w:val="22"/>
          <w:szCs w:val="22"/>
        </w:rPr>
      </w:pPr>
    </w:p>
    <w:p w:rsidR="008F238E" w:rsidRPr="009A686B" w:rsidRDefault="008F238E" w:rsidP="008F238E">
      <w:pPr>
        <w:pStyle w:val="PI-1labEMEASMCA"/>
      </w:pPr>
      <w:r w:rsidRPr="009A686B">
        <w:t>16.</w:t>
      </w:r>
      <w:r w:rsidRPr="009A686B">
        <w:tab/>
        <w:t>INFORMACIJA BRAILIO RAŠTU</w:t>
      </w:r>
    </w:p>
    <w:p w:rsidR="008F238E" w:rsidRPr="009A686B" w:rsidRDefault="008F238E" w:rsidP="008F238E">
      <w:pPr>
        <w:rPr>
          <w:sz w:val="22"/>
          <w:szCs w:val="22"/>
        </w:rPr>
      </w:pPr>
    </w:p>
    <w:p w:rsidR="008F238E" w:rsidRDefault="008F238E" w:rsidP="008F238E">
      <w:pPr>
        <w:rPr>
          <w:sz w:val="22"/>
          <w:szCs w:val="22"/>
        </w:rPr>
      </w:pPr>
      <w:proofErr w:type="spellStart"/>
      <w:r>
        <w:rPr>
          <w:sz w:val="22"/>
          <w:szCs w:val="22"/>
        </w:rPr>
        <w:t>isdn</w:t>
      </w:r>
      <w:r w:rsidRPr="009A686B">
        <w:rPr>
          <w:sz w:val="22"/>
          <w:szCs w:val="22"/>
        </w:rPr>
        <w:t>-ratiopharm</w:t>
      </w:r>
      <w:proofErr w:type="spellEnd"/>
      <w:r w:rsidRPr="009A686B">
        <w:rPr>
          <w:sz w:val="22"/>
          <w:szCs w:val="22"/>
        </w:rPr>
        <w:t xml:space="preserve"> 20 mg </w:t>
      </w:r>
    </w:p>
    <w:p w:rsidR="008F238E" w:rsidRDefault="008F238E" w:rsidP="008F238E">
      <w:pPr>
        <w:rPr>
          <w:sz w:val="22"/>
          <w:szCs w:val="22"/>
        </w:rPr>
      </w:pPr>
    </w:p>
    <w:p w:rsidR="008F238E" w:rsidRDefault="008F238E" w:rsidP="008F238E">
      <w:pPr>
        <w:rPr>
          <w:sz w:val="22"/>
          <w:szCs w:val="22"/>
        </w:rPr>
      </w:pPr>
    </w:p>
    <w:p w:rsidR="008F238E" w:rsidRPr="00A74759" w:rsidRDefault="008F238E" w:rsidP="008F238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A74759">
        <w:rPr>
          <w:b/>
          <w:noProof/>
          <w:snapToGrid w:val="0"/>
          <w:sz w:val="22"/>
          <w:szCs w:val="20"/>
        </w:rPr>
        <w:t>17.</w:t>
      </w:r>
      <w:r w:rsidRPr="00A74759">
        <w:rPr>
          <w:b/>
          <w:noProof/>
          <w:snapToGrid w:val="0"/>
          <w:sz w:val="22"/>
          <w:szCs w:val="20"/>
        </w:rPr>
        <w:tab/>
        <w:t>UNIKALUS IDENTIFIKATORIUS – 2D BRŪKŠNINIS KODAS</w:t>
      </w:r>
    </w:p>
    <w:p w:rsidR="008F238E" w:rsidRPr="00A74759" w:rsidRDefault="008F238E" w:rsidP="008F238E">
      <w:pPr>
        <w:tabs>
          <w:tab w:val="left" w:pos="567"/>
        </w:tabs>
        <w:spacing w:line="260" w:lineRule="exact"/>
        <w:rPr>
          <w:noProof/>
          <w:snapToGrid w:val="0"/>
          <w:sz w:val="22"/>
          <w:szCs w:val="20"/>
        </w:rPr>
      </w:pPr>
    </w:p>
    <w:p w:rsidR="008F238E" w:rsidRPr="00A74759" w:rsidRDefault="008F238E" w:rsidP="008F238E">
      <w:pPr>
        <w:tabs>
          <w:tab w:val="left" w:pos="567"/>
        </w:tabs>
        <w:spacing w:line="260" w:lineRule="exact"/>
        <w:rPr>
          <w:noProof/>
          <w:snapToGrid w:val="0"/>
          <w:sz w:val="22"/>
          <w:szCs w:val="22"/>
          <w:shd w:val="clear" w:color="auto" w:fill="CCCCCC"/>
        </w:rPr>
      </w:pPr>
      <w:r w:rsidRPr="00A74759">
        <w:rPr>
          <w:noProof/>
          <w:snapToGrid w:val="0"/>
          <w:sz w:val="22"/>
          <w:szCs w:val="20"/>
        </w:rPr>
        <w:t>2D brūkšninis kodas su nurodytu unikaliu identifikatoriumi.</w:t>
      </w:r>
    </w:p>
    <w:p w:rsidR="008F238E" w:rsidRDefault="008F238E" w:rsidP="008F238E">
      <w:pPr>
        <w:tabs>
          <w:tab w:val="left" w:pos="567"/>
        </w:tabs>
        <w:spacing w:line="260" w:lineRule="exact"/>
        <w:rPr>
          <w:noProof/>
          <w:snapToGrid w:val="0"/>
          <w:sz w:val="22"/>
          <w:szCs w:val="20"/>
        </w:rPr>
      </w:pPr>
    </w:p>
    <w:p w:rsidR="008F238E" w:rsidRPr="00A74759" w:rsidRDefault="008F238E" w:rsidP="008F238E">
      <w:pPr>
        <w:tabs>
          <w:tab w:val="left" w:pos="567"/>
        </w:tabs>
        <w:spacing w:line="260" w:lineRule="exact"/>
        <w:rPr>
          <w:noProof/>
          <w:snapToGrid w:val="0"/>
          <w:sz w:val="22"/>
          <w:szCs w:val="20"/>
        </w:rPr>
      </w:pPr>
    </w:p>
    <w:p w:rsidR="008F238E" w:rsidRPr="00A74759" w:rsidRDefault="008F238E" w:rsidP="008F238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rPr>
      </w:pPr>
      <w:r w:rsidRPr="00A74759">
        <w:rPr>
          <w:b/>
          <w:noProof/>
          <w:snapToGrid w:val="0"/>
          <w:sz w:val="22"/>
          <w:szCs w:val="20"/>
        </w:rPr>
        <w:t>18.</w:t>
      </w:r>
      <w:r w:rsidRPr="00A74759">
        <w:rPr>
          <w:b/>
          <w:noProof/>
          <w:snapToGrid w:val="0"/>
          <w:sz w:val="22"/>
          <w:szCs w:val="20"/>
        </w:rPr>
        <w:tab/>
        <w:t>UNIKALUS IDENTIFIKATORIUS – ŽMONĖMS SUPRANTAMI DUOMENYS</w:t>
      </w:r>
    </w:p>
    <w:p w:rsidR="008F238E" w:rsidRPr="00A74759" w:rsidRDefault="008F238E" w:rsidP="008F238E">
      <w:pPr>
        <w:tabs>
          <w:tab w:val="left" w:pos="567"/>
        </w:tabs>
        <w:spacing w:line="260" w:lineRule="exact"/>
        <w:rPr>
          <w:noProof/>
          <w:snapToGrid w:val="0"/>
          <w:sz w:val="22"/>
          <w:szCs w:val="20"/>
        </w:rPr>
      </w:pPr>
    </w:p>
    <w:p w:rsidR="008F238E" w:rsidRPr="00A74759" w:rsidRDefault="008F238E" w:rsidP="008F238E">
      <w:pPr>
        <w:tabs>
          <w:tab w:val="left" w:pos="567"/>
        </w:tabs>
        <w:spacing w:line="260" w:lineRule="exact"/>
        <w:rPr>
          <w:snapToGrid w:val="0"/>
          <w:color w:val="008000"/>
          <w:sz w:val="22"/>
          <w:szCs w:val="22"/>
        </w:rPr>
      </w:pPr>
      <w:r w:rsidRPr="00A74759">
        <w:rPr>
          <w:snapToGrid w:val="0"/>
          <w:sz w:val="22"/>
          <w:szCs w:val="20"/>
        </w:rPr>
        <w:t xml:space="preserve">PC: </w:t>
      </w:r>
    </w:p>
    <w:p w:rsidR="008F238E" w:rsidRPr="00A74759" w:rsidRDefault="008F238E" w:rsidP="008F238E">
      <w:pPr>
        <w:tabs>
          <w:tab w:val="left" w:pos="567"/>
        </w:tabs>
        <w:spacing w:line="260" w:lineRule="exact"/>
        <w:rPr>
          <w:snapToGrid w:val="0"/>
          <w:sz w:val="22"/>
          <w:szCs w:val="20"/>
        </w:rPr>
      </w:pPr>
      <w:r w:rsidRPr="00A74759">
        <w:rPr>
          <w:snapToGrid w:val="0"/>
          <w:sz w:val="22"/>
          <w:szCs w:val="20"/>
        </w:rPr>
        <w:t xml:space="preserve">SN: </w:t>
      </w:r>
    </w:p>
    <w:p w:rsidR="008F238E" w:rsidRPr="009A686B" w:rsidRDefault="008F238E" w:rsidP="00A74759">
      <w:pPr>
        <w:tabs>
          <w:tab w:val="left" w:pos="567"/>
        </w:tabs>
        <w:spacing w:line="260" w:lineRule="exact"/>
        <w:rPr>
          <w:sz w:val="22"/>
          <w:szCs w:val="22"/>
        </w:rPr>
      </w:pPr>
      <w:r w:rsidRPr="00A74759">
        <w:rPr>
          <w:snapToGrid w:val="0"/>
          <w:sz w:val="22"/>
          <w:szCs w:val="20"/>
          <w:highlight w:val="lightGray"/>
        </w:rPr>
        <w:t xml:space="preserve">NN: </w:t>
      </w:r>
    </w:p>
    <w:p w:rsidR="006E64CE" w:rsidRPr="009A686B" w:rsidRDefault="006E64CE" w:rsidP="00BD4DF7">
      <w:pPr>
        <w:rPr>
          <w:sz w:val="22"/>
          <w:szCs w:val="22"/>
        </w:rPr>
      </w:pPr>
    </w:p>
    <w:p w:rsidR="00F11FD4" w:rsidRPr="009A686B" w:rsidRDefault="00F11FD4" w:rsidP="00F11FD4">
      <w:pPr>
        <w:pStyle w:val="PI-1labEMEASMCA"/>
      </w:pPr>
      <w:r w:rsidRPr="009A686B">
        <w:lastRenderedPageBreak/>
        <w:t xml:space="preserve">MINIMALI </w:t>
      </w:r>
      <w:r w:rsidRPr="009A686B">
        <w:rPr>
          <w:caps/>
        </w:rPr>
        <w:t xml:space="preserve">informacija ant </w:t>
      </w:r>
      <w:r w:rsidRPr="009A686B">
        <w:t>LIZDINIŲ PLOKŠTELIŲ ARBA DVISLUOKSNIŲ JUOSTELIŲ</w:t>
      </w:r>
    </w:p>
    <w:p w:rsidR="00F11FD4" w:rsidRPr="009A686B" w:rsidRDefault="00F11FD4" w:rsidP="00F11FD4">
      <w:pPr>
        <w:pStyle w:val="PI-1labEMEASMCA"/>
      </w:pPr>
    </w:p>
    <w:p w:rsidR="00F11FD4" w:rsidRPr="009A686B" w:rsidRDefault="00250996" w:rsidP="00F11FD4">
      <w:pPr>
        <w:pStyle w:val="PI-1labEMEASMCA"/>
      </w:pPr>
      <w:r w:rsidRPr="009A686B">
        <w:t>LIZDINĖ PLOKŠTELĖ</w:t>
      </w:r>
    </w:p>
    <w:p w:rsidR="00F11FD4" w:rsidRPr="009A686B" w:rsidRDefault="00F11FD4" w:rsidP="00F11FD4">
      <w:pPr>
        <w:rPr>
          <w:sz w:val="22"/>
          <w:szCs w:val="22"/>
        </w:rPr>
      </w:pPr>
    </w:p>
    <w:p w:rsidR="00F11FD4" w:rsidRPr="009A686B" w:rsidRDefault="00F11FD4" w:rsidP="00F11FD4">
      <w:pPr>
        <w:rPr>
          <w:sz w:val="22"/>
          <w:szCs w:val="22"/>
        </w:rPr>
      </w:pPr>
    </w:p>
    <w:p w:rsidR="00F11FD4" w:rsidRPr="009A686B" w:rsidRDefault="00F11FD4" w:rsidP="00F11FD4">
      <w:pPr>
        <w:pStyle w:val="PI-1labEMEASMCA"/>
      </w:pPr>
      <w:r w:rsidRPr="009A686B">
        <w:t>1.</w:t>
      </w:r>
      <w:r w:rsidRPr="009A686B">
        <w:tab/>
        <w:t>VAISTINIO PREPARATO PAVADINIMAS</w:t>
      </w:r>
    </w:p>
    <w:p w:rsidR="00F11FD4" w:rsidRPr="009A686B" w:rsidRDefault="00F11FD4" w:rsidP="00F11FD4">
      <w:pPr>
        <w:rPr>
          <w:sz w:val="22"/>
          <w:szCs w:val="22"/>
        </w:rPr>
      </w:pPr>
    </w:p>
    <w:p w:rsidR="00F11FD4" w:rsidRPr="009A686B" w:rsidRDefault="00F11FD4" w:rsidP="00F11FD4">
      <w:pPr>
        <w:tabs>
          <w:tab w:val="left" w:pos="567"/>
        </w:tabs>
        <w:rPr>
          <w:sz w:val="22"/>
          <w:szCs w:val="22"/>
        </w:rPr>
      </w:pPr>
      <w:r w:rsidRPr="009A686B">
        <w:rPr>
          <w:sz w:val="22"/>
          <w:szCs w:val="22"/>
        </w:rPr>
        <w:t>ISDN-</w:t>
      </w:r>
      <w:proofErr w:type="spellStart"/>
      <w:r w:rsidRPr="009A686B">
        <w:rPr>
          <w:sz w:val="22"/>
          <w:szCs w:val="22"/>
        </w:rPr>
        <w:t>ratiopharm</w:t>
      </w:r>
      <w:proofErr w:type="spellEnd"/>
      <w:r w:rsidRPr="009A686B">
        <w:rPr>
          <w:sz w:val="22"/>
          <w:szCs w:val="22"/>
        </w:rPr>
        <w:t xml:space="preserve"> 20</w:t>
      </w:r>
      <w:r>
        <w:rPr>
          <w:sz w:val="22"/>
          <w:szCs w:val="22"/>
        </w:rPr>
        <w:t> </w:t>
      </w:r>
      <w:r w:rsidRPr="009A686B">
        <w:rPr>
          <w:sz w:val="22"/>
          <w:szCs w:val="22"/>
        </w:rPr>
        <w:t>mg pailginto atpalaidavimo kietosios kapsulės</w:t>
      </w:r>
    </w:p>
    <w:p w:rsidR="00F11FD4" w:rsidRPr="009A686B" w:rsidRDefault="00F11FD4" w:rsidP="00F11FD4">
      <w:pPr>
        <w:rPr>
          <w:sz w:val="22"/>
          <w:szCs w:val="22"/>
        </w:rPr>
      </w:pPr>
      <w:proofErr w:type="spellStart"/>
      <w:r w:rsidRPr="00D84A38">
        <w:rPr>
          <w:sz w:val="22"/>
          <w:szCs w:val="22"/>
        </w:rPr>
        <w:t>Isosorbidi</w:t>
      </w:r>
      <w:proofErr w:type="spellEnd"/>
      <w:r w:rsidRPr="00D84A38">
        <w:rPr>
          <w:sz w:val="22"/>
          <w:szCs w:val="22"/>
        </w:rPr>
        <w:t xml:space="preserve"> </w:t>
      </w:r>
      <w:proofErr w:type="spellStart"/>
      <w:r w:rsidRPr="00D84A38">
        <w:rPr>
          <w:sz w:val="22"/>
          <w:szCs w:val="22"/>
        </w:rPr>
        <w:t>dinitras</w:t>
      </w:r>
      <w:proofErr w:type="spellEnd"/>
    </w:p>
    <w:p w:rsidR="00F11FD4" w:rsidRPr="009A686B" w:rsidRDefault="00F11FD4" w:rsidP="00F11FD4">
      <w:pPr>
        <w:rPr>
          <w:sz w:val="22"/>
          <w:szCs w:val="22"/>
        </w:rPr>
      </w:pPr>
    </w:p>
    <w:p w:rsidR="00F11FD4" w:rsidRPr="009A686B" w:rsidRDefault="00F11FD4" w:rsidP="00F11FD4">
      <w:pPr>
        <w:rPr>
          <w:sz w:val="22"/>
          <w:szCs w:val="22"/>
        </w:rPr>
      </w:pPr>
    </w:p>
    <w:p w:rsidR="00F11FD4" w:rsidRPr="009A686B" w:rsidRDefault="00F11FD4" w:rsidP="00F11FD4">
      <w:pPr>
        <w:pStyle w:val="PI-1labEMEASMCA"/>
      </w:pPr>
      <w:r w:rsidRPr="009A686B">
        <w:t>2.</w:t>
      </w:r>
      <w:r w:rsidRPr="009A686B">
        <w:tab/>
      </w:r>
      <w:r w:rsidRPr="00C30FD0">
        <w:rPr>
          <w:caps/>
          <w:snapToGrid w:val="0"/>
          <w:szCs w:val="24"/>
        </w:rPr>
        <w:t>REGISTRUOTOJO pavadinimas</w:t>
      </w:r>
    </w:p>
    <w:p w:rsidR="00F11FD4" w:rsidRPr="009A686B" w:rsidRDefault="00F11FD4" w:rsidP="00F11FD4">
      <w:pPr>
        <w:rPr>
          <w:sz w:val="22"/>
          <w:szCs w:val="22"/>
        </w:rPr>
      </w:pPr>
    </w:p>
    <w:p w:rsidR="00F11FD4" w:rsidRPr="009A686B" w:rsidRDefault="00F11FD4" w:rsidP="00F11FD4">
      <w:pPr>
        <w:pStyle w:val="Pagrindinistekstas"/>
        <w:spacing w:after="0"/>
        <w:rPr>
          <w:szCs w:val="22"/>
        </w:rPr>
      </w:pPr>
      <w:proofErr w:type="spellStart"/>
      <w:r w:rsidRPr="009A686B">
        <w:rPr>
          <w:szCs w:val="22"/>
        </w:rPr>
        <w:t>ratiopharm</w:t>
      </w:r>
      <w:proofErr w:type="spellEnd"/>
      <w:r w:rsidRPr="009A686B">
        <w:rPr>
          <w:szCs w:val="22"/>
        </w:rPr>
        <w:t xml:space="preserve"> </w:t>
      </w:r>
      <w:proofErr w:type="spellStart"/>
      <w:r w:rsidRPr="009A686B">
        <w:rPr>
          <w:szCs w:val="22"/>
        </w:rPr>
        <w:t>GmbH</w:t>
      </w:r>
      <w:proofErr w:type="spellEnd"/>
    </w:p>
    <w:p w:rsidR="00F11FD4" w:rsidRPr="009A686B" w:rsidRDefault="00F11FD4" w:rsidP="00F11FD4">
      <w:pPr>
        <w:rPr>
          <w:sz w:val="22"/>
          <w:szCs w:val="22"/>
        </w:rPr>
      </w:pPr>
    </w:p>
    <w:p w:rsidR="00F11FD4" w:rsidRPr="009A686B" w:rsidRDefault="00F11FD4" w:rsidP="00F11FD4">
      <w:pPr>
        <w:rPr>
          <w:sz w:val="22"/>
          <w:szCs w:val="22"/>
        </w:rPr>
      </w:pPr>
    </w:p>
    <w:p w:rsidR="00F11FD4" w:rsidRPr="009A686B" w:rsidRDefault="00F11FD4" w:rsidP="00F11FD4">
      <w:pPr>
        <w:pStyle w:val="PI-1labEMEASMCA"/>
      </w:pPr>
      <w:r w:rsidRPr="009A686B">
        <w:t>3.</w:t>
      </w:r>
      <w:r w:rsidRPr="009A686B">
        <w:tab/>
        <w:t>TINKAMUMO LAIKAS</w:t>
      </w:r>
    </w:p>
    <w:p w:rsidR="00F11FD4" w:rsidRPr="009A686B" w:rsidRDefault="00F11FD4" w:rsidP="00F11FD4">
      <w:pPr>
        <w:rPr>
          <w:sz w:val="22"/>
          <w:szCs w:val="22"/>
        </w:rPr>
      </w:pPr>
    </w:p>
    <w:p w:rsidR="00F11FD4" w:rsidRPr="009A686B" w:rsidRDefault="00FD5EB0" w:rsidP="00F11FD4">
      <w:pPr>
        <w:pStyle w:val="Pagrindinistekstas"/>
        <w:tabs>
          <w:tab w:val="left" w:pos="567"/>
        </w:tabs>
        <w:spacing w:after="0"/>
        <w:rPr>
          <w:szCs w:val="22"/>
        </w:rPr>
      </w:pPr>
      <w:r>
        <w:rPr>
          <w:szCs w:val="22"/>
        </w:rPr>
        <w:t>EXP</w:t>
      </w:r>
      <w:r w:rsidR="00F11FD4" w:rsidRPr="009A686B">
        <w:rPr>
          <w:szCs w:val="22"/>
        </w:rPr>
        <w:t xml:space="preserve"> {mm/MMMM} [mėnuo, metai]</w:t>
      </w:r>
    </w:p>
    <w:p w:rsidR="00F11FD4" w:rsidRPr="009A686B" w:rsidRDefault="00F11FD4" w:rsidP="00F11FD4">
      <w:pPr>
        <w:rPr>
          <w:sz w:val="22"/>
          <w:szCs w:val="22"/>
        </w:rPr>
      </w:pPr>
    </w:p>
    <w:p w:rsidR="00F11FD4" w:rsidRPr="009A686B" w:rsidRDefault="00F11FD4" w:rsidP="00F11FD4">
      <w:pPr>
        <w:rPr>
          <w:sz w:val="22"/>
          <w:szCs w:val="22"/>
        </w:rPr>
      </w:pPr>
    </w:p>
    <w:p w:rsidR="00F11FD4" w:rsidRPr="009A686B" w:rsidRDefault="00F11FD4" w:rsidP="00F11FD4">
      <w:pPr>
        <w:pStyle w:val="PI-1labEMEASMCA"/>
      </w:pPr>
      <w:r w:rsidRPr="009A686B">
        <w:t>4.</w:t>
      </w:r>
      <w:r w:rsidRPr="009A686B">
        <w:tab/>
        <w:t>SERIJOS NUMERIS</w:t>
      </w:r>
    </w:p>
    <w:p w:rsidR="00F11FD4" w:rsidRPr="009A686B" w:rsidRDefault="00F11FD4" w:rsidP="00F11FD4">
      <w:pPr>
        <w:rPr>
          <w:sz w:val="22"/>
          <w:szCs w:val="22"/>
        </w:rPr>
      </w:pPr>
    </w:p>
    <w:p w:rsidR="00F11FD4" w:rsidRPr="009A686B" w:rsidRDefault="00FD5EB0" w:rsidP="00F11FD4">
      <w:pPr>
        <w:pStyle w:val="Pagrindinistekstas"/>
        <w:tabs>
          <w:tab w:val="left" w:pos="567"/>
        </w:tabs>
        <w:spacing w:after="0"/>
        <w:rPr>
          <w:szCs w:val="22"/>
        </w:rPr>
      </w:pPr>
      <w:proofErr w:type="spellStart"/>
      <w:r>
        <w:rPr>
          <w:szCs w:val="22"/>
        </w:rPr>
        <w:t>Lot</w:t>
      </w:r>
      <w:proofErr w:type="spellEnd"/>
      <w:r w:rsidRPr="009A686B">
        <w:rPr>
          <w:szCs w:val="22"/>
        </w:rPr>
        <w:t xml:space="preserve"> </w:t>
      </w:r>
    </w:p>
    <w:p w:rsidR="00F11FD4" w:rsidRPr="009A686B" w:rsidRDefault="00F11FD4" w:rsidP="00F11FD4">
      <w:pPr>
        <w:rPr>
          <w:sz w:val="22"/>
          <w:szCs w:val="22"/>
        </w:rPr>
      </w:pPr>
    </w:p>
    <w:p w:rsidR="00F11FD4" w:rsidRPr="009A686B" w:rsidRDefault="00F11FD4" w:rsidP="00F11FD4">
      <w:pPr>
        <w:rPr>
          <w:sz w:val="22"/>
          <w:szCs w:val="22"/>
        </w:rPr>
      </w:pPr>
    </w:p>
    <w:p w:rsidR="00F11FD4" w:rsidRPr="009A686B" w:rsidRDefault="00F11FD4" w:rsidP="00F11FD4">
      <w:pPr>
        <w:pStyle w:val="PI-1labEMEASMCA"/>
      </w:pPr>
      <w:r w:rsidRPr="009A686B">
        <w:t>5.</w:t>
      </w:r>
      <w:r w:rsidRPr="009A686B">
        <w:tab/>
        <w:t>KITA</w:t>
      </w:r>
    </w:p>
    <w:p w:rsidR="00F11FD4" w:rsidRPr="009A686B" w:rsidRDefault="00F11FD4" w:rsidP="00F11FD4">
      <w:pPr>
        <w:rPr>
          <w:sz w:val="22"/>
          <w:szCs w:val="22"/>
        </w:rPr>
      </w:pPr>
    </w:p>
    <w:p w:rsidR="00F11FD4" w:rsidRPr="009A686B" w:rsidRDefault="00F11FD4" w:rsidP="00826CD5">
      <w:pPr>
        <w:pStyle w:val="PI-1labEMEASMCA"/>
        <w:pBdr>
          <w:bottom w:val="single" w:sz="4" w:space="0" w:color="auto"/>
        </w:pBdr>
        <w:tabs>
          <w:tab w:val="left" w:pos="567"/>
        </w:tabs>
      </w:pPr>
      <w:r w:rsidRPr="009A686B">
        <w:br w:type="page"/>
      </w: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rPr>
          <w:sz w:val="22"/>
          <w:szCs w:val="22"/>
        </w:rPr>
      </w:pPr>
    </w:p>
    <w:p w:rsidR="00F11FD4" w:rsidRDefault="00F11FD4" w:rsidP="00087111">
      <w:pPr>
        <w:rPr>
          <w:sz w:val="22"/>
          <w:szCs w:val="22"/>
        </w:rPr>
      </w:pPr>
    </w:p>
    <w:p w:rsidR="00F11FD4" w:rsidRPr="009A686B" w:rsidRDefault="00F11FD4" w:rsidP="00087111">
      <w:pPr>
        <w:rPr>
          <w:sz w:val="22"/>
          <w:szCs w:val="22"/>
        </w:rPr>
      </w:pPr>
    </w:p>
    <w:p w:rsidR="00250996" w:rsidRDefault="00250996" w:rsidP="00087111">
      <w:pPr>
        <w:pStyle w:val="TTEMEASMCA"/>
        <w:rPr>
          <w:rFonts w:cs="Times New Roman"/>
        </w:rPr>
      </w:pPr>
      <w:bookmarkStart w:id="68" w:name="_Toc129243137"/>
      <w:bookmarkStart w:id="69" w:name="_Toc129243262"/>
    </w:p>
    <w:p w:rsidR="00250996" w:rsidRDefault="00250996" w:rsidP="00087111">
      <w:pPr>
        <w:pStyle w:val="TTEMEASMCA"/>
        <w:rPr>
          <w:rFonts w:cs="Times New Roman"/>
        </w:rPr>
      </w:pPr>
    </w:p>
    <w:p w:rsidR="00250996" w:rsidRDefault="00250996" w:rsidP="00087111">
      <w:pPr>
        <w:pStyle w:val="TTEMEASMCA"/>
        <w:rPr>
          <w:rFonts w:cs="Times New Roman"/>
        </w:rPr>
      </w:pPr>
    </w:p>
    <w:p w:rsidR="00250996" w:rsidRDefault="00250996" w:rsidP="00087111">
      <w:pPr>
        <w:pStyle w:val="TTEMEASMCA"/>
        <w:rPr>
          <w:rFonts w:cs="Times New Roman"/>
        </w:rPr>
      </w:pPr>
    </w:p>
    <w:p w:rsidR="00250996" w:rsidRDefault="00250996" w:rsidP="00087111">
      <w:pPr>
        <w:pStyle w:val="TTEMEASMCA"/>
        <w:rPr>
          <w:rFonts w:cs="Times New Roman"/>
        </w:rPr>
      </w:pPr>
    </w:p>
    <w:p w:rsidR="00250996" w:rsidRDefault="00250996" w:rsidP="00087111">
      <w:pPr>
        <w:pStyle w:val="TTEMEASMCA"/>
        <w:rPr>
          <w:rFonts w:cs="Times New Roman"/>
        </w:rPr>
      </w:pPr>
    </w:p>
    <w:p w:rsidR="00250996" w:rsidRDefault="00250996" w:rsidP="00087111">
      <w:pPr>
        <w:pStyle w:val="TTEMEASMCA"/>
        <w:rPr>
          <w:rFonts w:cs="Times New Roman"/>
        </w:rPr>
      </w:pPr>
    </w:p>
    <w:p w:rsidR="00087111" w:rsidRPr="009A686B" w:rsidRDefault="00087111" w:rsidP="00087111">
      <w:pPr>
        <w:pStyle w:val="TTEMEASMCA"/>
        <w:rPr>
          <w:rFonts w:cs="Times New Roman"/>
        </w:rPr>
      </w:pPr>
      <w:r w:rsidRPr="009A686B">
        <w:rPr>
          <w:rFonts w:cs="Times New Roman"/>
        </w:rPr>
        <w:t>B. PAKUOTĖS LAPELIS</w:t>
      </w:r>
      <w:bookmarkEnd w:id="68"/>
      <w:bookmarkEnd w:id="69"/>
    </w:p>
    <w:p w:rsidR="00087111" w:rsidRPr="009A686B" w:rsidRDefault="00087111" w:rsidP="00087111">
      <w:pPr>
        <w:pStyle w:val="TTEMEASMCA"/>
        <w:rPr>
          <w:rFonts w:cs="Times New Roman"/>
          <w:caps w:val="0"/>
        </w:rPr>
      </w:pPr>
      <w:r w:rsidRPr="009A686B">
        <w:rPr>
          <w:rFonts w:cs="Times New Roman"/>
        </w:rPr>
        <w:br w:type="page"/>
      </w:r>
      <w:bookmarkStart w:id="70" w:name="_Toc129243138"/>
      <w:bookmarkStart w:id="71" w:name="_Toc129243263"/>
      <w:r w:rsidRPr="009A686B">
        <w:rPr>
          <w:rFonts w:cs="Times New Roman"/>
          <w:caps w:val="0"/>
        </w:rPr>
        <w:lastRenderedPageBreak/>
        <w:t xml:space="preserve">Pakuotės lapelis: </w:t>
      </w:r>
      <w:bookmarkEnd w:id="70"/>
      <w:bookmarkEnd w:id="71"/>
      <w:r w:rsidRPr="009A686B">
        <w:rPr>
          <w:rFonts w:cs="Times New Roman"/>
          <w:caps w:val="0"/>
        </w:rPr>
        <w:t>informacija vartotojui</w:t>
      </w:r>
    </w:p>
    <w:p w:rsidR="00087111" w:rsidRPr="009A686B" w:rsidRDefault="00087111" w:rsidP="00087111">
      <w:pPr>
        <w:pStyle w:val="TTEMEASMCA"/>
        <w:rPr>
          <w:rFonts w:cs="Times New Roman"/>
          <w:caps w:val="0"/>
        </w:rPr>
      </w:pPr>
      <w:r w:rsidRPr="009A686B">
        <w:rPr>
          <w:rFonts w:cs="Times New Roman"/>
          <w:caps w:val="0"/>
        </w:rPr>
        <w:t>ISDN-</w:t>
      </w:r>
      <w:proofErr w:type="spellStart"/>
      <w:r w:rsidRPr="009A686B">
        <w:rPr>
          <w:rFonts w:cs="Times New Roman"/>
          <w:caps w:val="0"/>
        </w:rPr>
        <w:t>ratiopharm</w:t>
      </w:r>
      <w:proofErr w:type="spellEnd"/>
      <w:r w:rsidRPr="009A686B">
        <w:rPr>
          <w:rFonts w:cs="Times New Roman"/>
          <w:caps w:val="0"/>
        </w:rPr>
        <w:t xml:space="preserve"> 20</w:t>
      </w:r>
      <w:r>
        <w:rPr>
          <w:rFonts w:cs="Times New Roman"/>
          <w:caps w:val="0"/>
        </w:rPr>
        <w:t> </w:t>
      </w:r>
      <w:r w:rsidRPr="009A686B">
        <w:rPr>
          <w:rFonts w:cs="Times New Roman"/>
          <w:caps w:val="0"/>
        </w:rPr>
        <w:t>mg pailginto atpalaidavimo kietosios kapsulės</w:t>
      </w:r>
    </w:p>
    <w:p w:rsidR="00087111" w:rsidRPr="009A686B" w:rsidRDefault="00087111" w:rsidP="00087111">
      <w:pPr>
        <w:pStyle w:val="TTEMEASMCA"/>
        <w:rPr>
          <w:rFonts w:cs="Times New Roman"/>
          <w:b w:val="0"/>
        </w:rPr>
      </w:pPr>
      <w:proofErr w:type="spellStart"/>
      <w:r w:rsidRPr="009A686B">
        <w:rPr>
          <w:rFonts w:cs="Times New Roman"/>
          <w:b w:val="0"/>
          <w:caps w:val="0"/>
        </w:rPr>
        <w:t>Izosorbido</w:t>
      </w:r>
      <w:proofErr w:type="spellEnd"/>
      <w:r w:rsidRPr="009A686B">
        <w:rPr>
          <w:rFonts w:cs="Times New Roman"/>
          <w:b w:val="0"/>
          <w:caps w:val="0"/>
        </w:rPr>
        <w:t xml:space="preserve"> </w:t>
      </w:r>
      <w:proofErr w:type="spellStart"/>
      <w:r w:rsidRPr="009A686B">
        <w:rPr>
          <w:rFonts w:cs="Times New Roman"/>
          <w:b w:val="0"/>
          <w:caps w:val="0"/>
        </w:rPr>
        <w:t>dinitratas</w:t>
      </w:r>
      <w:proofErr w:type="spellEnd"/>
    </w:p>
    <w:p w:rsidR="00087111" w:rsidRPr="009A686B" w:rsidRDefault="00087111" w:rsidP="00087111">
      <w:pPr>
        <w:pStyle w:val="TTEMEASMCA"/>
        <w:rPr>
          <w:rFonts w:cs="Times New Roman"/>
        </w:rPr>
      </w:pPr>
    </w:p>
    <w:p w:rsidR="00087111" w:rsidRPr="009A686B" w:rsidRDefault="00087111" w:rsidP="00087111">
      <w:pPr>
        <w:pStyle w:val="Porat"/>
        <w:rPr>
          <w:b/>
          <w:sz w:val="22"/>
          <w:szCs w:val="22"/>
        </w:rPr>
      </w:pPr>
      <w:r w:rsidRPr="009A686B">
        <w:rPr>
          <w:b/>
          <w:sz w:val="22"/>
          <w:szCs w:val="22"/>
        </w:rPr>
        <w:t>Atidžiai perskaitykite visą šį lapelį, prieš pradėdami vartoti vaistą, nes jame pateikiama Jums svarbi informacija</w:t>
      </w:r>
    </w:p>
    <w:p w:rsidR="00087111" w:rsidRPr="009A686B" w:rsidRDefault="00087111" w:rsidP="00087111">
      <w:pPr>
        <w:pStyle w:val="Text"/>
        <w:numPr>
          <w:ilvl w:val="0"/>
          <w:numId w:val="7"/>
        </w:numPr>
        <w:ind w:left="567" w:hanging="567"/>
      </w:pPr>
      <w:r w:rsidRPr="009A686B">
        <w:rPr>
          <w:lang w:val="lt-LT"/>
        </w:rPr>
        <w:t>Neišmeskite šio lapelio, nes</w:t>
      </w:r>
      <w:r w:rsidRPr="009A686B">
        <w:t xml:space="preserve"> </w:t>
      </w:r>
      <w:proofErr w:type="spellStart"/>
      <w:r w:rsidRPr="009A686B">
        <w:t>vėl</w:t>
      </w:r>
      <w:proofErr w:type="spellEnd"/>
      <w:r w:rsidRPr="009A686B">
        <w:t xml:space="preserve"> </w:t>
      </w:r>
      <w:proofErr w:type="spellStart"/>
      <w:r w:rsidRPr="009A686B">
        <w:t>gali</w:t>
      </w:r>
      <w:proofErr w:type="spellEnd"/>
      <w:r w:rsidRPr="009A686B">
        <w:t xml:space="preserve"> </w:t>
      </w:r>
      <w:proofErr w:type="spellStart"/>
      <w:r w:rsidRPr="009A686B">
        <w:t>prireikti</w:t>
      </w:r>
      <w:proofErr w:type="spellEnd"/>
      <w:r w:rsidRPr="009A686B">
        <w:t xml:space="preserve"> </w:t>
      </w:r>
      <w:proofErr w:type="spellStart"/>
      <w:r w:rsidRPr="009A686B">
        <w:t>jį</w:t>
      </w:r>
      <w:proofErr w:type="spellEnd"/>
      <w:r w:rsidRPr="009A686B">
        <w:t xml:space="preserve"> </w:t>
      </w:r>
      <w:proofErr w:type="spellStart"/>
      <w:r w:rsidRPr="009A686B">
        <w:t>perskaityti</w:t>
      </w:r>
      <w:proofErr w:type="spellEnd"/>
      <w:r w:rsidRPr="009A686B">
        <w:t>.</w:t>
      </w:r>
    </w:p>
    <w:p w:rsidR="00087111" w:rsidRPr="009A686B" w:rsidRDefault="00087111" w:rsidP="00087111">
      <w:pPr>
        <w:pStyle w:val="Text"/>
        <w:numPr>
          <w:ilvl w:val="0"/>
          <w:numId w:val="7"/>
        </w:numPr>
        <w:ind w:left="567" w:hanging="567"/>
      </w:pPr>
      <w:r w:rsidRPr="009A686B">
        <w:rPr>
          <w:lang w:val="lt-LT"/>
        </w:rPr>
        <w:t>Jeigu kiltų daugiau klausimų,</w:t>
      </w:r>
      <w:r w:rsidRPr="009A686B">
        <w:t xml:space="preserve"> </w:t>
      </w:r>
      <w:proofErr w:type="spellStart"/>
      <w:r w:rsidRPr="009A686B">
        <w:t>kreipkitės</w:t>
      </w:r>
      <w:proofErr w:type="spellEnd"/>
      <w:r w:rsidRPr="009A686B">
        <w:t xml:space="preserve"> į </w:t>
      </w:r>
      <w:proofErr w:type="spellStart"/>
      <w:r w:rsidRPr="009A686B">
        <w:t>gydytoją</w:t>
      </w:r>
      <w:proofErr w:type="spellEnd"/>
      <w:r w:rsidRPr="009A686B">
        <w:t xml:space="preserve"> </w:t>
      </w:r>
      <w:proofErr w:type="spellStart"/>
      <w:r w:rsidRPr="009A686B">
        <w:t>arba</w:t>
      </w:r>
      <w:proofErr w:type="spellEnd"/>
      <w:r w:rsidRPr="009A686B">
        <w:t xml:space="preserve"> </w:t>
      </w:r>
      <w:proofErr w:type="spellStart"/>
      <w:r w:rsidRPr="009A686B">
        <w:t>vaistininką</w:t>
      </w:r>
      <w:proofErr w:type="spellEnd"/>
      <w:r w:rsidRPr="009A686B">
        <w:t>.</w:t>
      </w:r>
    </w:p>
    <w:p w:rsidR="00087111" w:rsidRPr="009A686B" w:rsidRDefault="00087111" w:rsidP="00087111">
      <w:pPr>
        <w:pStyle w:val="Text"/>
        <w:numPr>
          <w:ilvl w:val="0"/>
          <w:numId w:val="7"/>
        </w:numPr>
        <w:ind w:left="567" w:hanging="567"/>
      </w:pPr>
      <w:r w:rsidRPr="009A686B">
        <w:rPr>
          <w:lang w:val="lt-LT"/>
        </w:rPr>
        <w:t>Šis vaistas skirtas tik Jums, todėl kitiems</w:t>
      </w:r>
      <w:r w:rsidRPr="009A686B">
        <w:t xml:space="preserve"> </w:t>
      </w:r>
      <w:proofErr w:type="spellStart"/>
      <w:r w:rsidRPr="009A686B">
        <w:t>žmonėms</w:t>
      </w:r>
      <w:proofErr w:type="spellEnd"/>
      <w:r w:rsidRPr="009A686B">
        <w:t xml:space="preserve"> </w:t>
      </w:r>
      <w:proofErr w:type="spellStart"/>
      <w:r w:rsidRPr="009A686B">
        <w:t>jo</w:t>
      </w:r>
      <w:proofErr w:type="spellEnd"/>
      <w:r w:rsidRPr="009A686B">
        <w:t xml:space="preserve"> </w:t>
      </w:r>
      <w:proofErr w:type="spellStart"/>
      <w:r w:rsidRPr="009A686B">
        <w:t>duoti</w:t>
      </w:r>
      <w:proofErr w:type="spellEnd"/>
      <w:r w:rsidRPr="009A686B">
        <w:t xml:space="preserve"> </w:t>
      </w:r>
      <w:proofErr w:type="spellStart"/>
      <w:r w:rsidRPr="009A686B">
        <w:t>negalima</w:t>
      </w:r>
      <w:proofErr w:type="spellEnd"/>
      <w:r w:rsidRPr="009A686B">
        <w:t xml:space="preserve">. </w:t>
      </w:r>
      <w:proofErr w:type="spellStart"/>
      <w:r w:rsidRPr="009A686B">
        <w:t>Vaistas</w:t>
      </w:r>
      <w:proofErr w:type="spellEnd"/>
      <w:r w:rsidRPr="009A686B">
        <w:t xml:space="preserve"> </w:t>
      </w:r>
      <w:proofErr w:type="spellStart"/>
      <w:r w:rsidRPr="009A686B">
        <w:t>gali</w:t>
      </w:r>
      <w:proofErr w:type="spellEnd"/>
      <w:r w:rsidRPr="009A686B">
        <w:t xml:space="preserve"> </w:t>
      </w:r>
      <w:proofErr w:type="spellStart"/>
      <w:r w:rsidRPr="009A686B">
        <w:t>jiems</w:t>
      </w:r>
      <w:proofErr w:type="spellEnd"/>
      <w:r w:rsidRPr="009A686B">
        <w:t xml:space="preserve"> </w:t>
      </w:r>
      <w:proofErr w:type="spellStart"/>
      <w:r w:rsidRPr="009A686B">
        <w:t>pakenkti</w:t>
      </w:r>
      <w:proofErr w:type="spellEnd"/>
      <w:r w:rsidRPr="009A686B">
        <w:t xml:space="preserve"> (</w:t>
      </w:r>
      <w:proofErr w:type="spellStart"/>
      <w:r w:rsidRPr="009A686B">
        <w:t>net</w:t>
      </w:r>
      <w:proofErr w:type="spellEnd"/>
      <w:r w:rsidRPr="009A686B">
        <w:t xml:space="preserve"> </w:t>
      </w:r>
      <w:proofErr w:type="spellStart"/>
      <w:r w:rsidRPr="009A686B">
        <w:t>tiems</w:t>
      </w:r>
      <w:proofErr w:type="spellEnd"/>
      <w:r w:rsidRPr="009A686B">
        <w:t xml:space="preserve">, </w:t>
      </w:r>
      <w:proofErr w:type="spellStart"/>
      <w:r w:rsidRPr="009A686B">
        <w:t>kurių</w:t>
      </w:r>
      <w:proofErr w:type="spellEnd"/>
      <w:r w:rsidRPr="009A686B">
        <w:t xml:space="preserve"> </w:t>
      </w:r>
      <w:proofErr w:type="spellStart"/>
      <w:r w:rsidRPr="009A686B">
        <w:t>ligos</w:t>
      </w:r>
      <w:proofErr w:type="spellEnd"/>
      <w:r w:rsidRPr="009A686B">
        <w:t xml:space="preserve"> </w:t>
      </w:r>
      <w:r w:rsidRPr="00C30FD0">
        <w:rPr>
          <w:noProof/>
          <w:szCs w:val="24"/>
          <w:lang w:val="lt-LT" w:eastAsia="en-US"/>
        </w:rPr>
        <w:t>požymiai</w:t>
      </w:r>
      <w:r w:rsidRPr="009A686B">
        <w:t xml:space="preserve"> </w:t>
      </w:r>
      <w:proofErr w:type="spellStart"/>
      <w:r w:rsidRPr="009A686B">
        <w:t>yra</w:t>
      </w:r>
      <w:proofErr w:type="spellEnd"/>
      <w:r w:rsidRPr="009A686B">
        <w:t xml:space="preserve"> </w:t>
      </w:r>
      <w:proofErr w:type="spellStart"/>
      <w:r w:rsidRPr="009A686B">
        <w:t>tokie</w:t>
      </w:r>
      <w:proofErr w:type="spellEnd"/>
      <w:r w:rsidRPr="009A686B">
        <w:t xml:space="preserve"> </w:t>
      </w:r>
      <w:proofErr w:type="spellStart"/>
      <w:r w:rsidRPr="009A686B">
        <w:t>patys</w:t>
      </w:r>
      <w:proofErr w:type="spellEnd"/>
      <w:r w:rsidRPr="009A686B">
        <w:t xml:space="preserve"> </w:t>
      </w:r>
      <w:proofErr w:type="spellStart"/>
      <w:r w:rsidRPr="009A686B">
        <w:t>kaip</w:t>
      </w:r>
      <w:proofErr w:type="spellEnd"/>
      <w:r w:rsidRPr="009A686B">
        <w:t xml:space="preserve"> </w:t>
      </w:r>
      <w:proofErr w:type="spellStart"/>
      <w:r w:rsidRPr="009A686B">
        <w:t>Jūsų</w:t>
      </w:r>
      <w:proofErr w:type="spellEnd"/>
      <w:r w:rsidRPr="009A686B">
        <w:t>).</w:t>
      </w:r>
    </w:p>
    <w:p w:rsidR="00087111" w:rsidRPr="009A686B" w:rsidRDefault="00087111" w:rsidP="00087111">
      <w:pPr>
        <w:pStyle w:val="Text"/>
        <w:numPr>
          <w:ilvl w:val="0"/>
          <w:numId w:val="7"/>
        </w:numPr>
        <w:ind w:left="567" w:hanging="567"/>
      </w:pPr>
      <w:r w:rsidRPr="009A686B">
        <w:rPr>
          <w:lang w:val="lt-LT"/>
        </w:rPr>
        <w:t>Jeigu pasireiškė šalutinis poveikis (net jeigu jis šiame lapelyje nenurodytas), kreipkitės į gydytoją arba vaistininką. Žr. 4 skyrių</w:t>
      </w:r>
      <w:r w:rsidRPr="009A686B">
        <w:t>.</w:t>
      </w:r>
    </w:p>
    <w:p w:rsidR="00087111" w:rsidRPr="009A686B" w:rsidRDefault="00087111" w:rsidP="00087111">
      <w:pPr>
        <w:rPr>
          <w:sz w:val="22"/>
          <w:szCs w:val="22"/>
        </w:rPr>
      </w:pPr>
    </w:p>
    <w:p w:rsidR="00087111" w:rsidRPr="009A686B" w:rsidRDefault="00087111" w:rsidP="00087111">
      <w:pPr>
        <w:rPr>
          <w:sz w:val="22"/>
          <w:szCs w:val="22"/>
        </w:rPr>
      </w:pPr>
    </w:p>
    <w:p w:rsidR="00087111" w:rsidRDefault="00087111" w:rsidP="00087111">
      <w:pPr>
        <w:pStyle w:val="Porat"/>
        <w:rPr>
          <w:b/>
          <w:sz w:val="22"/>
          <w:szCs w:val="22"/>
        </w:rPr>
      </w:pPr>
      <w:r w:rsidRPr="009A686B">
        <w:rPr>
          <w:b/>
          <w:sz w:val="22"/>
          <w:szCs w:val="22"/>
        </w:rPr>
        <w:t>Apie ką rašoma šiame lapelyje?</w:t>
      </w:r>
    </w:p>
    <w:p w:rsidR="00250996" w:rsidRPr="009A686B" w:rsidRDefault="00250996" w:rsidP="00087111">
      <w:pPr>
        <w:pStyle w:val="Porat"/>
        <w:rPr>
          <w:b/>
          <w:sz w:val="22"/>
          <w:szCs w:val="22"/>
        </w:rPr>
      </w:pPr>
    </w:p>
    <w:p w:rsidR="00087111" w:rsidRPr="009A686B" w:rsidRDefault="00087111" w:rsidP="00087111">
      <w:pPr>
        <w:tabs>
          <w:tab w:val="left" w:pos="567"/>
        </w:tabs>
        <w:rPr>
          <w:sz w:val="22"/>
          <w:szCs w:val="22"/>
        </w:rPr>
      </w:pPr>
      <w:r w:rsidRPr="009A686B">
        <w:rPr>
          <w:sz w:val="22"/>
          <w:szCs w:val="22"/>
        </w:rPr>
        <w:t>1.</w:t>
      </w:r>
      <w:r w:rsidRPr="009A686B">
        <w:rPr>
          <w:sz w:val="22"/>
          <w:szCs w:val="22"/>
        </w:rPr>
        <w:tab/>
        <w:t xml:space="preserve">Kas yra </w:t>
      </w:r>
      <w:r w:rsidRPr="009A686B">
        <w:rPr>
          <w:rStyle w:val="Heading2Char"/>
          <w:b w:val="0"/>
          <w:szCs w:val="22"/>
        </w:rPr>
        <w:t>ISDN-</w:t>
      </w:r>
      <w:proofErr w:type="spellStart"/>
      <w:r w:rsidRPr="009A686B">
        <w:rPr>
          <w:rStyle w:val="Heading2Char"/>
          <w:b w:val="0"/>
          <w:szCs w:val="22"/>
        </w:rPr>
        <w:t>ratiopharm</w:t>
      </w:r>
      <w:proofErr w:type="spellEnd"/>
      <w:r w:rsidRPr="009A686B">
        <w:rPr>
          <w:sz w:val="22"/>
          <w:szCs w:val="22"/>
        </w:rPr>
        <w:t xml:space="preserve"> ir kam jis vartojamas</w:t>
      </w:r>
    </w:p>
    <w:p w:rsidR="00087111" w:rsidRPr="009A686B" w:rsidRDefault="00087111" w:rsidP="00087111">
      <w:pPr>
        <w:tabs>
          <w:tab w:val="left" w:pos="567"/>
        </w:tabs>
        <w:rPr>
          <w:sz w:val="22"/>
          <w:szCs w:val="22"/>
        </w:rPr>
      </w:pPr>
      <w:r w:rsidRPr="009A686B">
        <w:rPr>
          <w:sz w:val="22"/>
          <w:szCs w:val="22"/>
        </w:rPr>
        <w:t>2.</w:t>
      </w:r>
      <w:r w:rsidRPr="009A686B">
        <w:rPr>
          <w:sz w:val="22"/>
          <w:szCs w:val="22"/>
        </w:rPr>
        <w:tab/>
        <w:t xml:space="preserve">Kas žinotina prieš vartojant </w:t>
      </w:r>
      <w:r w:rsidRPr="009A686B">
        <w:rPr>
          <w:rStyle w:val="Heading2Char"/>
          <w:b w:val="0"/>
          <w:szCs w:val="22"/>
        </w:rPr>
        <w:t>ISDN-</w:t>
      </w:r>
      <w:proofErr w:type="spellStart"/>
      <w:r w:rsidRPr="009A686B">
        <w:rPr>
          <w:rStyle w:val="Heading2Char"/>
          <w:b w:val="0"/>
          <w:szCs w:val="22"/>
        </w:rPr>
        <w:t>ratiopharm</w:t>
      </w:r>
      <w:proofErr w:type="spellEnd"/>
      <w:r w:rsidRPr="009A686B">
        <w:rPr>
          <w:rStyle w:val="Heading2Char"/>
          <w:b w:val="0"/>
          <w:szCs w:val="22"/>
        </w:rPr>
        <w:t xml:space="preserve"> </w:t>
      </w:r>
    </w:p>
    <w:p w:rsidR="00087111" w:rsidRPr="009A686B" w:rsidRDefault="00087111" w:rsidP="00087111">
      <w:pPr>
        <w:tabs>
          <w:tab w:val="left" w:pos="567"/>
        </w:tabs>
        <w:rPr>
          <w:sz w:val="22"/>
          <w:szCs w:val="22"/>
        </w:rPr>
      </w:pPr>
      <w:r w:rsidRPr="009A686B">
        <w:rPr>
          <w:sz w:val="22"/>
          <w:szCs w:val="22"/>
        </w:rPr>
        <w:t>3.</w:t>
      </w:r>
      <w:r w:rsidRPr="009A686B">
        <w:rPr>
          <w:sz w:val="22"/>
          <w:szCs w:val="22"/>
        </w:rPr>
        <w:tab/>
        <w:t xml:space="preserve">Kaip vartoti </w:t>
      </w:r>
      <w:r w:rsidRPr="009A686B">
        <w:rPr>
          <w:rStyle w:val="Heading2Char"/>
          <w:b w:val="0"/>
          <w:szCs w:val="22"/>
        </w:rPr>
        <w:t>ISDN-</w:t>
      </w:r>
      <w:proofErr w:type="spellStart"/>
      <w:r w:rsidRPr="009A686B">
        <w:rPr>
          <w:rStyle w:val="Heading2Char"/>
          <w:b w:val="0"/>
          <w:szCs w:val="22"/>
        </w:rPr>
        <w:t>ratiopharm</w:t>
      </w:r>
      <w:proofErr w:type="spellEnd"/>
      <w:r w:rsidRPr="009A686B">
        <w:rPr>
          <w:rStyle w:val="Heading2Char"/>
          <w:b w:val="0"/>
          <w:szCs w:val="22"/>
        </w:rPr>
        <w:t xml:space="preserve"> </w:t>
      </w:r>
    </w:p>
    <w:p w:rsidR="00087111" w:rsidRPr="009A686B" w:rsidRDefault="00087111" w:rsidP="00087111">
      <w:pPr>
        <w:tabs>
          <w:tab w:val="left" w:pos="567"/>
        </w:tabs>
        <w:rPr>
          <w:sz w:val="22"/>
          <w:szCs w:val="22"/>
        </w:rPr>
      </w:pPr>
      <w:r w:rsidRPr="009A686B">
        <w:rPr>
          <w:sz w:val="22"/>
          <w:szCs w:val="22"/>
        </w:rPr>
        <w:t>4.</w:t>
      </w:r>
      <w:r w:rsidRPr="009A686B">
        <w:rPr>
          <w:sz w:val="22"/>
          <w:szCs w:val="22"/>
        </w:rPr>
        <w:tab/>
        <w:t>Galimas šalutinis poveikis</w:t>
      </w:r>
    </w:p>
    <w:p w:rsidR="00087111" w:rsidRPr="009A686B" w:rsidRDefault="00087111" w:rsidP="00087111">
      <w:pPr>
        <w:tabs>
          <w:tab w:val="left" w:pos="567"/>
        </w:tabs>
        <w:rPr>
          <w:sz w:val="22"/>
          <w:szCs w:val="22"/>
        </w:rPr>
      </w:pPr>
      <w:r w:rsidRPr="009A686B">
        <w:rPr>
          <w:sz w:val="22"/>
          <w:szCs w:val="22"/>
        </w:rPr>
        <w:t>5.</w:t>
      </w:r>
      <w:r w:rsidRPr="009A686B">
        <w:rPr>
          <w:sz w:val="22"/>
          <w:szCs w:val="22"/>
        </w:rPr>
        <w:tab/>
        <w:t xml:space="preserve">Kaip laikyti </w:t>
      </w:r>
      <w:r w:rsidRPr="009A686B">
        <w:rPr>
          <w:rStyle w:val="Heading2Char"/>
          <w:b w:val="0"/>
          <w:szCs w:val="22"/>
        </w:rPr>
        <w:t>ISDN-</w:t>
      </w:r>
      <w:proofErr w:type="spellStart"/>
      <w:r w:rsidRPr="009A686B">
        <w:rPr>
          <w:rStyle w:val="Heading2Char"/>
          <w:b w:val="0"/>
          <w:szCs w:val="22"/>
        </w:rPr>
        <w:t>ratiopharm</w:t>
      </w:r>
      <w:proofErr w:type="spellEnd"/>
      <w:r w:rsidRPr="009A686B">
        <w:rPr>
          <w:rStyle w:val="Heading2Char"/>
          <w:b w:val="0"/>
          <w:szCs w:val="22"/>
        </w:rPr>
        <w:t xml:space="preserve"> </w:t>
      </w:r>
    </w:p>
    <w:p w:rsidR="00087111" w:rsidRPr="009A686B" w:rsidRDefault="00087111" w:rsidP="00087111">
      <w:pPr>
        <w:tabs>
          <w:tab w:val="left" w:pos="567"/>
        </w:tabs>
        <w:rPr>
          <w:sz w:val="22"/>
          <w:szCs w:val="22"/>
        </w:rPr>
      </w:pPr>
      <w:r w:rsidRPr="009A686B">
        <w:rPr>
          <w:sz w:val="22"/>
          <w:szCs w:val="22"/>
        </w:rPr>
        <w:t>6.</w:t>
      </w:r>
      <w:r w:rsidRPr="009A686B">
        <w:rPr>
          <w:sz w:val="22"/>
          <w:szCs w:val="22"/>
        </w:rPr>
        <w:tab/>
      </w:r>
      <w:r w:rsidRPr="00C30FD0">
        <w:rPr>
          <w:noProof/>
          <w:snapToGrid w:val="0"/>
          <w:sz w:val="22"/>
        </w:rPr>
        <w:t>Pakuotės turinys ir kita informacija</w:t>
      </w: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pStyle w:val="PI-1EMEASMCA"/>
      </w:pPr>
      <w:bookmarkStart w:id="72" w:name="_Toc129243139"/>
      <w:bookmarkStart w:id="73" w:name="_Toc129243264"/>
      <w:r w:rsidRPr="009A686B">
        <w:t>1.</w:t>
      </w:r>
      <w:r w:rsidRPr="009A686B">
        <w:tab/>
      </w:r>
      <w:bookmarkEnd w:id="72"/>
      <w:bookmarkEnd w:id="73"/>
      <w:r w:rsidRPr="009A686B">
        <w:t>Kas yra ISDN-</w:t>
      </w:r>
      <w:proofErr w:type="spellStart"/>
      <w:r w:rsidRPr="009A686B">
        <w:t>ratiopharm</w:t>
      </w:r>
      <w:proofErr w:type="spellEnd"/>
      <w:r w:rsidRPr="009A686B">
        <w:t xml:space="preserve"> ir kam jis vartojamas</w:t>
      </w:r>
    </w:p>
    <w:p w:rsidR="00087111" w:rsidRPr="009A686B" w:rsidRDefault="00087111" w:rsidP="00087111">
      <w:pPr>
        <w:rPr>
          <w:sz w:val="22"/>
          <w:szCs w:val="22"/>
        </w:rPr>
      </w:pPr>
    </w:p>
    <w:p w:rsidR="00087111" w:rsidRPr="009A686B" w:rsidRDefault="00087111" w:rsidP="00087111">
      <w:pPr>
        <w:rPr>
          <w:sz w:val="22"/>
          <w:szCs w:val="22"/>
        </w:rPr>
      </w:pPr>
      <w:r w:rsidRPr="009A686B">
        <w:rPr>
          <w:rStyle w:val="Heading2Char"/>
          <w:b w:val="0"/>
          <w:szCs w:val="22"/>
        </w:rPr>
        <w:t>ISDN-</w:t>
      </w:r>
      <w:proofErr w:type="spellStart"/>
      <w:r w:rsidRPr="009A686B">
        <w:rPr>
          <w:rStyle w:val="Heading2Char"/>
          <w:b w:val="0"/>
          <w:szCs w:val="22"/>
        </w:rPr>
        <w:t>ratiopharm</w:t>
      </w:r>
      <w:proofErr w:type="spellEnd"/>
      <w:r w:rsidRPr="009A686B">
        <w:rPr>
          <w:rStyle w:val="Heading2Char"/>
          <w:b w:val="0"/>
          <w:szCs w:val="22"/>
        </w:rPr>
        <w:t xml:space="preserve"> yra</w:t>
      </w:r>
      <w:r w:rsidRPr="009A686B">
        <w:rPr>
          <w:sz w:val="22"/>
          <w:szCs w:val="22"/>
        </w:rPr>
        <w:t xml:space="preserve"> organinių nitratų grupės vaistas. Organiniai nitratai plečia kraujagysles, todėl pagerina širdies aprūpinimą krauju ir deguonimi.</w:t>
      </w:r>
      <w:r w:rsidRPr="009A686B">
        <w:rPr>
          <w:b/>
          <w:bCs/>
          <w:sz w:val="22"/>
          <w:szCs w:val="22"/>
        </w:rPr>
        <w:t xml:space="preserve"> </w:t>
      </w:r>
    </w:p>
    <w:p w:rsidR="00087111" w:rsidRPr="009A686B" w:rsidRDefault="00087111" w:rsidP="00087111">
      <w:pPr>
        <w:tabs>
          <w:tab w:val="left" w:pos="567"/>
        </w:tabs>
        <w:rPr>
          <w:sz w:val="22"/>
          <w:szCs w:val="22"/>
        </w:rPr>
      </w:pPr>
    </w:p>
    <w:p w:rsidR="00087111" w:rsidRPr="009A686B" w:rsidRDefault="00087111" w:rsidP="00087111">
      <w:pPr>
        <w:pStyle w:val="Pagrindinistekstas"/>
        <w:spacing w:after="0"/>
        <w:rPr>
          <w:szCs w:val="22"/>
        </w:rPr>
      </w:pPr>
      <w:r w:rsidRPr="009A686B">
        <w:rPr>
          <w:rStyle w:val="Heading2Char"/>
          <w:b w:val="0"/>
          <w:szCs w:val="22"/>
        </w:rPr>
        <w:t>ISDN-</w:t>
      </w:r>
      <w:proofErr w:type="spellStart"/>
      <w:r w:rsidRPr="009A686B">
        <w:rPr>
          <w:rStyle w:val="Heading2Char"/>
          <w:b w:val="0"/>
          <w:szCs w:val="22"/>
        </w:rPr>
        <w:t>ratiopharm</w:t>
      </w:r>
      <w:proofErr w:type="spellEnd"/>
      <w:r w:rsidRPr="009A686B">
        <w:rPr>
          <w:szCs w:val="22"/>
        </w:rPr>
        <w:t xml:space="preserve"> vartojamas krūtinės anginai gydyti ir jos priepuolių profilaktikai.</w:t>
      </w: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pStyle w:val="PI-1EMEASMCA"/>
      </w:pPr>
      <w:bookmarkStart w:id="74" w:name="_Toc129243140"/>
      <w:bookmarkStart w:id="75" w:name="_Toc129243265"/>
      <w:r w:rsidRPr="009A686B">
        <w:t>2.</w:t>
      </w:r>
      <w:r w:rsidRPr="009A686B">
        <w:tab/>
        <w:t xml:space="preserve">Kas žinotina prieš vartojant </w:t>
      </w:r>
      <w:bookmarkEnd w:id="74"/>
      <w:bookmarkEnd w:id="75"/>
      <w:r w:rsidRPr="009A686B">
        <w:t>ISDN-</w:t>
      </w:r>
      <w:proofErr w:type="spellStart"/>
      <w:r w:rsidRPr="009A686B">
        <w:t>ratiopharm</w:t>
      </w:r>
      <w:proofErr w:type="spellEnd"/>
      <w:r w:rsidRPr="009A686B">
        <w:t xml:space="preserve"> </w:t>
      </w:r>
    </w:p>
    <w:p w:rsidR="00087111" w:rsidRPr="009A686B" w:rsidRDefault="00087111" w:rsidP="00087111">
      <w:pPr>
        <w:rPr>
          <w:sz w:val="22"/>
          <w:szCs w:val="22"/>
        </w:rPr>
      </w:pPr>
    </w:p>
    <w:p w:rsidR="00087111" w:rsidRPr="009A686B" w:rsidRDefault="00087111" w:rsidP="00087111">
      <w:pPr>
        <w:rPr>
          <w:b/>
          <w:sz w:val="22"/>
          <w:szCs w:val="22"/>
        </w:rPr>
      </w:pPr>
      <w:r w:rsidRPr="009A686B">
        <w:rPr>
          <w:b/>
          <w:sz w:val="22"/>
          <w:szCs w:val="22"/>
        </w:rPr>
        <w:t>ISDN-</w:t>
      </w:r>
      <w:proofErr w:type="spellStart"/>
      <w:r w:rsidRPr="009A686B">
        <w:rPr>
          <w:b/>
          <w:sz w:val="22"/>
          <w:szCs w:val="22"/>
        </w:rPr>
        <w:t>ratiopharm</w:t>
      </w:r>
      <w:proofErr w:type="spellEnd"/>
      <w:r w:rsidRPr="009A686B">
        <w:rPr>
          <w:b/>
          <w:sz w:val="22"/>
          <w:szCs w:val="22"/>
        </w:rPr>
        <w:t xml:space="preserve"> vartoti negalima:</w:t>
      </w:r>
    </w:p>
    <w:p w:rsidR="00087111" w:rsidRPr="009A686B" w:rsidRDefault="00087111" w:rsidP="00087111">
      <w:pPr>
        <w:pStyle w:val="Pagrindinistekstas"/>
        <w:spacing w:after="0"/>
        <w:ind w:left="567" w:hanging="567"/>
        <w:rPr>
          <w:szCs w:val="22"/>
        </w:rPr>
      </w:pPr>
      <w:r w:rsidRPr="009A686B">
        <w:rPr>
          <w:szCs w:val="22"/>
        </w:rPr>
        <w:t>-</w:t>
      </w:r>
      <w:r w:rsidRPr="009A686B">
        <w:rPr>
          <w:szCs w:val="22"/>
        </w:rPr>
        <w:tab/>
        <w:t xml:space="preserve">jeigu </w:t>
      </w:r>
      <w:r>
        <w:rPr>
          <w:szCs w:val="22"/>
        </w:rPr>
        <w:t>yra alergija veikliajai medžiagai</w:t>
      </w:r>
      <w:r w:rsidRPr="009A686B">
        <w:rPr>
          <w:szCs w:val="22"/>
        </w:rPr>
        <w:t xml:space="preserve">, bet kuriam kitam organiniam nitratui arba </w:t>
      </w:r>
      <w:r w:rsidRPr="00674771">
        <w:rPr>
          <w:noProof/>
          <w:snapToGrid w:val="0"/>
          <w:szCs w:val="24"/>
          <w:lang w:eastAsia="en-US"/>
        </w:rPr>
        <w:t>bet kuriai pagalbinei šio vaisto medžiagai (jos išvardytos 6 skyriuje)</w:t>
      </w:r>
      <w:r w:rsidRPr="009A686B">
        <w:rPr>
          <w:szCs w:val="22"/>
        </w:rPr>
        <w:t>;</w:t>
      </w:r>
    </w:p>
    <w:p w:rsidR="00087111" w:rsidRPr="009A686B" w:rsidRDefault="00087111" w:rsidP="00087111">
      <w:pPr>
        <w:pStyle w:val="Pagrindinistekstas"/>
        <w:tabs>
          <w:tab w:val="left" w:pos="567"/>
        </w:tabs>
        <w:spacing w:after="0"/>
        <w:rPr>
          <w:szCs w:val="22"/>
        </w:rPr>
      </w:pPr>
      <w:r w:rsidRPr="009A686B">
        <w:rPr>
          <w:szCs w:val="22"/>
        </w:rPr>
        <w:t>-</w:t>
      </w:r>
      <w:r w:rsidRPr="009A686B">
        <w:rPr>
          <w:szCs w:val="22"/>
        </w:rPr>
        <w:tab/>
        <w:t xml:space="preserve">jeigu ištiko ūminis kraujotakos nepakankamumas (šokas, </w:t>
      </w:r>
      <w:proofErr w:type="spellStart"/>
      <w:r w:rsidRPr="009A686B">
        <w:rPr>
          <w:szCs w:val="22"/>
        </w:rPr>
        <w:t>kolapsas</w:t>
      </w:r>
      <w:proofErr w:type="spellEnd"/>
      <w:r w:rsidRPr="009A686B">
        <w:rPr>
          <w:szCs w:val="22"/>
        </w:rPr>
        <w:t>);</w:t>
      </w:r>
    </w:p>
    <w:p w:rsidR="00087111" w:rsidRPr="009A686B" w:rsidRDefault="00087111" w:rsidP="00087111">
      <w:pPr>
        <w:pStyle w:val="Pagrindinistekstas"/>
        <w:tabs>
          <w:tab w:val="left" w:pos="567"/>
        </w:tabs>
        <w:spacing w:after="0"/>
        <w:ind w:left="567" w:hanging="567"/>
        <w:rPr>
          <w:szCs w:val="22"/>
        </w:rPr>
      </w:pPr>
      <w:r w:rsidRPr="009A686B">
        <w:rPr>
          <w:szCs w:val="22"/>
        </w:rPr>
        <w:t>-</w:t>
      </w:r>
      <w:r w:rsidRPr="009A686B">
        <w:rPr>
          <w:szCs w:val="22"/>
        </w:rPr>
        <w:tab/>
        <w:t xml:space="preserve">jeigu ištiko </w:t>
      </w:r>
      <w:proofErr w:type="spellStart"/>
      <w:r w:rsidRPr="009A686B">
        <w:rPr>
          <w:szCs w:val="22"/>
        </w:rPr>
        <w:t>kardiogeninis</w:t>
      </w:r>
      <w:proofErr w:type="spellEnd"/>
      <w:r w:rsidRPr="009A686B">
        <w:rPr>
          <w:szCs w:val="22"/>
        </w:rPr>
        <w:t xml:space="preserve"> šokas, jei </w:t>
      </w:r>
      <w:proofErr w:type="spellStart"/>
      <w:r w:rsidRPr="009A686B">
        <w:rPr>
          <w:szCs w:val="22"/>
        </w:rPr>
        <w:t>intraaortine</w:t>
      </w:r>
      <w:proofErr w:type="spellEnd"/>
      <w:r w:rsidRPr="009A686B">
        <w:rPr>
          <w:szCs w:val="22"/>
        </w:rPr>
        <w:t xml:space="preserve"> priešine pulsacija ar teigiamu </w:t>
      </w:r>
      <w:proofErr w:type="spellStart"/>
      <w:r w:rsidRPr="009A686B">
        <w:rPr>
          <w:szCs w:val="22"/>
        </w:rPr>
        <w:t>inotropiniu</w:t>
      </w:r>
      <w:proofErr w:type="spellEnd"/>
      <w:r w:rsidRPr="009A686B">
        <w:rPr>
          <w:szCs w:val="22"/>
        </w:rPr>
        <w:t xml:space="preserve"> poveikiu pasižyminčiais vaistais negalima užtikrinti pakankamo kraujospūdžio kairiajame skilvelyje </w:t>
      </w:r>
      <w:proofErr w:type="spellStart"/>
      <w:r w:rsidRPr="009A686B">
        <w:rPr>
          <w:szCs w:val="22"/>
        </w:rPr>
        <w:t>diastolės</w:t>
      </w:r>
      <w:proofErr w:type="spellEnd"/>
      <w:r w:rsidRPr="009A686B">
        <w:rPr>
          <w:szCs w:val="22"/>
        </w:rPr>
        <w:t xml:space="preserve"> pabaigoje (kraujotakos nepakankamumas dėl širdies sutrikimų);</w:t>
      </w:r>
    </w:p>
    <w:p w:rsidR="00087111" w:rsidRPr="009A686B" w:rsidRDefault="00087111" w:rsidP="00087111">
      <w:pPr>
        <w:pStyle w:val="Pagrindinistekstas"/>
        <w:tabs>
          <w:tab w:val="left" w:pos="567"/>
        </w:tabs>
        <w:spacing w:after="0"/>
        <w:rPr>
          <w:szCs w:val="22"/>
        </w:rPr>
      </w:pPr>
      <w:r w:rsidRPr="009A686B">
        <w:rPr>
          <w:szCs w:val="22"/>
        </w:rPr>
        <w:t>-</w:t>
      </w:r>
      <w:r w:rsidRPr="009A686B">
        <w:rPr>
          <w:szCs w:val="22"/>
        </w:rPr>
        <w:tab/>
        <w:t xml:space="preserve">jeigu yra per didelė </w:t>
      </w:r>
      <w:proofErr w:type="spellStart"/>
      <w:r w:rsidRPr="009A686B">
        <w:rPr>
          <w:szCs w:val="22"/>
        </w:rPr>
        <w:t>hipotenzija</w:t>
      </w:r>
      <w:proofErr w:type="spellEnd"/>
      <w:r w:rsidRPr="009A686B">
        <w:rPr>
          <w:szCs w:val="22"/>
        </w:rPr>
        <w:t xml:space="preserve"> (</w:t>
      </w:r>
      <w:proofErr w:type="spellStart"/>
      <w:r w:rsidRPr="009A686B">
        <w:rPr>
          <w:szCs w:val="22"/>
        </w:rPr>
        <w:t>sistolinis</w:t>
      </w:r>
      <w:proofErr w:type="spellEnd"/>
      <w:r w:rsidRPr="009A686B">
        <w:rPr>
          <w:szCs w:val="22"/>
        </w:rPr>
        <w:t xml:space="preserve"> kraujospūdis mažesnis nei 90 mm </w:t>
      </w:r>
      <w:proofErr w:type="spellStart"/>
      <w:r w:rsidRPr="009A686B">
        <w:rPr>
          <w:szCs w:val="22"/>
        </w:rPr>
        <w:t>Hg</w:t>
      </w:r>
      <w:proofErr w:type="spellEnd"/>
      <w:r w:rsidRPr="009A686B">
        <w:rPr>
          <w:szCs w:val="22"/>
        </w:rPr>
        <w:t>);</w:t>
      </w:r>
    </w:p>
    <w:p w:rsidR="00087111" w:rsidRPr="009A686B" w:rsidRDefault="00087111" w:rsidP="00087111">
      <w:pPr>
        <w:pStyle w:val="Pagrindinistekstas"/>
        <w:tabs>
          <w:tab w:val="left" w:pos="567"/>
        </w:tabs>
        <w:spacing w:after="0"/>
        <w:rPr>
          <w:szCs w:val="22"/>
        </w:rPr>
      </w:pPr>
      <w:r w:rsidRPr="009A686B">
        <w:rPr>
          <w:szCs w:val="22"/>
        </w:rPr>
        <w:t>-</w:t>
      </w:r>
      <w:r w:rsidRPr="009A686B">
        <w:rPr>
          <w:szCs w:val="22"/>
        </w:rPr>
        <w:tab/>
        <w:t xml:space="preserve">jeigu yra </w:t>
      </w:r>
      <w:proofErr w:type="spellStart"/>
      <w:r w:rsidRPr="009A686B">
        <w:rPr>
          <w:szCs w:val="22"/>
        </w:rPr>
        <w:t>hipovolemija</w:t>
      </w:r>
      <w:proofErr w:type="spellEnd"/>
      <w:r w:rsidRPr="009A686B">
        <w:rPr>
          <w:szCs w:val="22"/>
        </w:rPr>
        <w:t xml:space="preserve"> (sumažėjęs kraujo tūris);</w:t>
      </w:r>
    </w:p>
    <w:p w:rsidR="00087111" w:rsidRPr="009A686B" w:rsidRDefault="00087111" w:rsidP="00087111">
      <w:pPr>
        <w:pStyle w:val="Pagrindinistekstas"/>
        <w:tabs>
          <w:tab w:val="left" w:pos="567"/>
        </w:tabs>
        <w:spacing w:after="0"/>
        <w:rPr>
          <w:szCs w:val="22"/>
        </w:rPr>
      </w:pPr>
      <w:r w:rsidRPr="009A686B">
        <w:rPr>
          <w:szCs w:val="22"/>
        </w:rPr>
        <w:t>-</w:t>
      </w:r>
      <w:r w:rsidRPr="009A686B">
        <w:rPr>
          <w:szCs w:val="22"/>
        </w:rPr>
        <w:tab/>
        <w:t xml:space="preserve">jeigu yra </w:t>
      </w:r>
      <w:proofErr w:type="spellStart"/>
      <w:r w:rsidRPr="009A686B">
        <w:rPr>
          <w:szCs w:val="22"/>
        </w:rPr>
        <w:t>hipertrofinė</w:t>
      </w:r>
      <w:proofErr w:type="spellEnd"/>
      <w:r w:rsidRPr="009A686B">
        <w:rPr>
          <w:szCs w:val="22"/>
        </w:rPr>
        <w:t xml:space="preserve"> kardiomiopatija (širdies liga);</w:t>
      </w:r>
    </w:p>
    <w:p w:rsidR="00087111" w:rsidRPr="009A686B" w:rsidRDefault="00087111" w:rsidP="00087111">
      <w:pPr>
        <w:pStyle w:val="Pagrindinistekstas"/>
        <w:tabs>
          <w:tab w:val="left" w:pos="567"/>
        </w:tabs>
        <w:spacing w:after="0"/>
        <w:rPr>
          <w:szCs w:val="22"/>
        </w:rPr>
      </w:pPr>
      <w:r w:rsidRPr="009A686B">
        <w:rPr>
          <w:szCs w:val="22"/>
        </w:rPr>
        <w:t>-</w:t>
      </w:r>
      <w:r w:rsidRPr="009A686B">
        <w:rPr>
          <w:szCs w:val="22"/>
        </w:rPr>
        <w:tab/>
        <w:t xml:space="preserve">jeigu yra aortos arba </w:t>
      </w:r>
      <w:proofErr w:type="spellStart"/>
      <w:r w:rsidRPr="009A686B">
        <w:rPr>
          <w:szCs w:val="22"/>
        </w:rPr>
        <w:t>mitralinė</w:t>
      </w:r>
      <w:proofErr w:type="spellEnd"/>
      <w:r w:rsidRPr="009A686B">
        <w:rPr>
          <w:szCs w:val="22"/>
        </w:rPr>
        <w:t xml:space="preserve"> stenozė (širdies ligos);</w:t>
      </w:r>
    </w:p>
    <w:p w:rsidR="00087111" w:rsidRPr="009A686B" w:rsidRDefault="00087111" w:rsidP="00087111">
      <w:pPr>
        <w:pStyle w:val="Pagrindinistekstas"/>
        <w:tabs>
          <w:tab w:val="left" w:pos="567"/>
        </w:tabs>
        <w:spacing w:after="0"/>
        <w:rPr>
          <w:szCs w:val="22"/>
        </w:rPr>
      </w:pPr>
      <w:r w:rsidRPr="009A686B">
        <w:rPr>
          <w:szCs w:val="22"/>
        </w:rPr>
        <w:t>-</w:t>
      </w:r>
      <w:r w:rsidRPr="009A686B">
        <w:rPr>
          <w:szCs w:val="22"/>
        </w:rPr>
        <w:tab/>
        <w:t xml:space="preserve">jeigu yra širdies </w:t>
      </w:r>
      <w:proofErr w:type="spellStart"/>
      <w:r w:rsidRPr="009A686B">
        <w:rPr>
          <w:szCs w:val="22"/>
        </w:rPr>
        <w:t>tamponada</w:t>
      </w:r>
      <w:proofErr w:type="spellEnd"/>
      <w:r w:rsidRPr="009A686B">
        <w:rPr>
          <w:szCs w:val="22"/>
        </w:rPr>
        <w:t xml:space="preserve"> (kraujotakos sutrikimas, sukeliantis širdies suspaudimą);</w:t>
      </w:r>
    </w:p>
    <w:p w:rsidR="00087111" w:rsidRPr="009A686B" w:rsidRDefault="00087111" w:rsidP="00087111">
      <w:pPr>
        <w:pStyle w:val="Pagrindinistekstas"/>
        <w:tabs>
          <w:tab w:val="left" w:pos="567"/>
        </w:tabs>
        <w:spacing w:after="0"/>
        <w:rPr>
          <w:szCs w:val="22"/>
        </w:rPr>
      </w:pPr>
      <w:r w:rsidRPr="009A686B">
        <w:rPr>
          <w:szCs w:val="22"/>
        </w:rPr>
        <w:t>-</w:t>
      </w:r>
      <w:r w:rsidRPr="009A686B">
        <w:rPr>
          <w:szCs w:val="22"/>
        </w:rPr>
        <w:tab/>
        <w:t xml:space="preserve">jeigu yra </w:t>
      </w:r>
      <w:proofErr w:type="spellStart"/>
      <w:r w:rsidRPr="009A686B">
        <w:rPr>
          <w:szCs w:val="22"/>
        </w:rPr>
        <w:t>konstrikcinis</w:t>
      </w:r>
      <w:proofErr w:type="spellEnd"/>
      <w:r w:rsidRPr="009A686B">
        <w:rPr>
          <w:szCs w:val="22"/>
        </w:rPr>
        <w:t xml:space="preserve"> </w:t>
      </w:r>
      <w:proofErr w:type="spellStart"/>
      <w:r w:rsidRPr="009A686B">
        <w:rPr>
          <w:szCs w:val="22"/>
        </w:rPr>
        <w:t>perikarditas</w:t>
      </w:r>
      <w:proofErr w:type="spellEnd"/>
      <w:r w:rsidRPr="009A686B">
        <w:rPr>
          <w:szCs w:val="22"/>
        </w:rPr>
        <w:t xml:space="preserve"> (</w:t>
      </w:r>
      <w:proofErr w:type="spellStart"/>
      <w:r w:rsidRPr="009A686B">
        <w:rPr>
          <w:szCs w:val="22"/>
        </w:rPr>
        <w:t>širdiplėvės</w:t>
      </w:r>
      <w:proofErr w:type="spellEnd"/>
      <w:r w:rsidRPr="009A686B">
        <w:rPr>
          <w:szCs w:val="22"/>
        </w:rPr>
        <w:t xml:space="preserve"> liga);</w:t>
      </w:r>
    </w:p>
    <w:p w:rsidR="00087111" w:rsidRPr="009A686B" w:rsidRDefault="00087111" w:rsidP="00087111">
      <w:pPr>
        <w:pStyle w:val="Pagrindinistekstas"/>
        <w:tabs>
          <w:tab w:val="left" w:pos="567"/>
        </w:tabs>
        <w:spacing w:after="0"/>
        <w:rPr>
          <w:szCs w:val="22"/>
        </w:rPr>
      </w:pPr>
      <w:r w:rsidRPr="009A686B">
        <w:rPr>
          <w:szCs w:val="22"/>
        </w:rPr>
        <w:t>-</w:t>
      </w:r>
      <w:r w:rsidRPr="009A686B">
        <w:rPr>
          <w:szCs w:val="22"/>
        </w:rPr>
        <w:tab/>
        <w:t xml:space="preserve">jeigu yra </w:t>
      </w:r>
      <w:r w:rsidRPr="00AC79C3">
        <w:rPr>
          <w:szCs w:val="22"/>
        </w:rPr>
        <w:t>reikšminga</w:t>
      </w:r>
      <w:r w:rsidRPr="009A686B">
        <w:rPr>
          <w:szCs w:val="22"/>
        </w:rPr>
        <w:t xml:space="preserve"> anemija;</w:t>
      </w:r>
    </w:p>
    <w:p w:rsidR="00087111" w:rsidRPr="009A686B" w:rsidRDefault="00087111" w:rsidP="00087111">
      <w:pPr>
        <w:pStyle w:val="Pagrindinistekstas"/>
        <w:tabs>
          <w:tab w:val="left" w:pos="567"/>
        </w:tabs>
        <w:spacing w:after="0"/>
        <w:ind w:left="567" w:hanging="567"/>
        <w:rPr>
          <w:szCs w:val="22"/>
        </w:rPr>
      </w:pPr>
      <w:r w:rsidRPr="009A686B">
        <w:rPr>
          <w:szCs w:val="22"/>
        </w:rPr>
        <w:t>-</w:t>
      </w:r>
      <w:r w:rsidRPr="009A686B">
        <w:rPr>
          <w:szCs w:val="22"/>
        </w:rPr>
        <w:tab/>
        <w:t xml:space="preserve">vartojimas kartu su fosfodiesterazės-5-inhibitoriais (pvz., </w:t>
      </w:r>
      <w:proofErr w:type="spellStart"/>
      <w:r w:rsidRPr="009A686B">
        <w:rPr>
          <w:szCs w:val="22"/>
        </w:rPr>
        <w:t>sildenafiliu</w:t>
      </w:r>
      <w:proofErr w:type="spellEnd"/>
      <w:r w:rsidRPr="009A686B">
        <w:rPr>
          <w:szCs w:val="22"/>
        </w:rPr>
        <w:t xml:space="preserve">, </w:t>
      </w:r>
      <w:proofErr w:type="spellStart"/>
      <w:r w:rsidRPr="009A686B">
        <w:rPr>
          <w:szCs w:val="22"/>
        </w:rPr>
        <w:t>tadalafiliu</w:t>
      </w:r>
      <w:proofErr w:type="spellEnd"/>
      <w:r w:rsidRPr="009A686B">
        <w:rPr>
          <w:szCs w:val="22"/>
        </w:rPr>
        <w:t xml:space="preserve"> arba </w:t>
      </w:r>
      <w:proofErr w:type="spellStart"/>
      <w:r w:rsidRPr="009A686B">
        <w:rPr>
          <w:szCs w:val="22"/>
        </w:rPr>
        <w:t>vardenafiliu</w:t>
      </w:r>
      <w:proofErr w:type="spellEnd"/>
      <w:r w:rsidRPr="009A686B">
        <w:rPr>
          <w:szCs w:val="22"/>
        </w:rPr>
        <w:t>).</w:t>
      </w:r>
    </w:p>
    <w:p w:rsidR="00087111" w:rsidRPr="009A686B" w:rsidRDefault="00087111" w:rsidP="00087111">
      <w:pPr>
        <w:pStyle w:val="Pagrindinistekstas"/>
        <w:spacing w:after="0"/>
        <w:rPr>
          <w:szCs w:val="22"/>
        </w:rPr>
      </w:pPr>
    </w:p>
    <w:p w:rsidR="00087111" w:rsidRPr="009A686B" w:rsidRDefault="00087111" w:rsidP="00087111">
      <w:pPr>
        <w:pStyle w:val="Pagrindinistekstas"/>
        <w:spacing w:after="0"/>
        <w:rPr>
          <w:szCs w:val="22"/>
        </w:rPr>
      </w:pPr>
      <w:r w:rsidRPr="009A686B">
        <w:rPr>
          <w:szCs w:val="22"/>
        </w:rPr>
        <w:t>ISDN-</w:t>
      </w:r>
      <w:proofErr w:type="spellStart"/>
      <w:r w:rsidRPr="009A686B">
        <w:rPr>
          <w:szCs w:val="22"/>
        </w:rPr>
        <w:t>ratiopharm</w:t>
      </w:r>
      <w:proofErr w:type="spellEnd"/>
      <w:r w:rsidRPr="009A686B">
        <w:rPr>
          <w:szCs w:val="22"/>
        </w:rPr>
        <w:t xml:space="preserve"> netinka ūmiam krūtinės anginos priepuoliui ir miokardo infarktui gydyti.</w:t>
      </w:r>
    </w:p>
    <w:p w:rsidR="00087111" w:rsidRPr="009A686B" w:rsidRDefault="00087111" w:rsidP="00087111">
      <w:pPr>
        <w:pStyle w:val="Pagrindinistekstas"/>
        <w:spacing w:after="0"/>
        <w:rPr>
          <w:szCs w:val="22"/>
        </w:rPr>
      </w:pPr>
    </w:p>
    <w:p w:rsidR="00087111" w:rsidRDefault="00087111" w:rsidP="00087111">
      <w:pPr>
        <w:rPr>
          <w:b/>
          <w:sz w:val="22"/>
          <w:szCs w:val="22"/>
        </w:rPr>
      </w:pPr>
      <w:r w:rsidRPr="009A686B">
        <w:rPr>
          <w:b/>
          <w:sz w:val="22"/>
          <w:szCs w:val="22"/>
        </w:rPr>
        <w:lastRenderedPageBreak/>
        <w:t>Įspėjimai ir atsargumo priemonės</w:t>
      </w:r>
    </w:p>
    <w:p w:rsidR="00087111" w:rsidRPr="00674771" w:rsidRDefault="00087111" w:rsidP="00087111">
      <w:pPr>
        <w:numPr>
          <w:ilvl w:val="12"/>
          <w:numId w:val="0"/>
        </w:numPr>
        <w:ind w:right="-2"/>
        <w:rPr>
          <w:snapToGrid w:val="0"/>
          <w:sz w:val="22"/>
        </w:rPr>
      </w:pPr>
      <w:r w:rsidRPr="00674771">
        <w:rPr>
          <w:noProof/>
          <w:snapToGrid w:val="0"/>
          <w:sz w:val="22"/>
        </w:rPr>
        <w:t xml:space="preserve">Pasitarkite su gydytoju prieš pradėdami vartoti </w:t>
      </w:r>
      <w:r>
        <w:rPr>
          <w:noProof/>
          <w:snapToGrid w:val="0"/>
          <w:sz w:val="22"/>
        </w:rPr>
        <w:t>ISDN-ratiopharm</w:t>
      </w:r>
      <w:r w:rsidR="00CA7FF7">
        <w:rPr>
          <w:noProof/>
          <w:snapToGrid w:val="0"/>
          <w:sz w:val="22"/>
        </w:rPr>
        <w:t>:</w:t>
      </w:r>
    </w:p>
    <w:p w:rsidR="00087111" w:rsidRPr="009A686B" w:rsidRDefault="003C06B8" w:rsidP="00A74759">
      <w:pPr>
        <w:pStyle w:val="Pagrindinistekstas"/>
        <w:numPr>
          <w:ilvl w:val="0"/>
          <w:numId w:val="12"/>
        </w:numPr>
        <w:spacing w:after="0"/>
        <w:ind w:left="567" w:hanging="567"/>
        <w:rPr>
          <w:szCs w:val="22"/>
        </w:rPr>
      </w:pPr>
      <w:r>
        <w:rPr>
          <w:szCs w:val="22"/>
        </w:rPr>
        <w:t xml:space="preserve">jeigu </w:t>
      </w:r>
      <w:r w:rsidR="004A57CF">
        <w:rPr>
          <w:szCs w:val="22"/>
        </w:rPr>
        <w:t>jums</w:t>
      </w:r>
      <w:r w:rsidR="00087111" w:rsidRPr="009A686B">
        <w:rPr>
          <w:szCs w:val="22"/>
        </w:rPr>
        <w:t xml:space="preserve"> </w:t>
      </w:r>
      <w:r>
        <w:rPr>
          <w:szCs w:val="22"/>
        </w:rPr>
        <w:t xml:space="preserve">yra </w:t>
      </w:r>
      <w:r w:rsidR="00087111" w:rsidRPr="009A686B">
        <w:rPr>
          <w:szCs w:val="22"/>
        </w:rPr>
        <w:t xml:space="preserve">sumažėjęs prisipildymo spaudimas, pvz., esant ūmiam miokardo infarktui, nepakankamai kairiojo skilvelio funkcijai (kairiosios širdies nepakankamumas). Reikia </w:t>
      </w:r>
      <w:r w:rsidR="00087111" w:rsidRPr="00AC79C3">
        <w:rPr>
          <w:szCs w:val="22"/>
        </w:rPr>
        <w:t>stebėti,</w:t>
      </w:r>
      <w:r w:rsidR="00087111" w:rsidRPr="009A686B">
        <w:rPr>
          <w:szCs w:val="22"/>
        </w:rPr>
        <w:t xml:space="preserve"> kad </w:t>
      </w:r>
      <w:proofErr w:type="spellStart"/>
      <w:r w:rsidR="00087111" w:rsidRPr="009A686B">
        <w:rPr>
          <w:szCs w:val="22"/>
        </w:rPr>
        <w:t>sistolinis</w:t>
      </w:r>
      <w:proofErr w:type="spellEnd"/>
      <w:r w:rsidR="00087111" w:rsidRPr="009A686B">
        <w:rPr>
          <w:szCs w:val="22"/>
        </w:rPr>
        <w:t xml:space="preserve"> kraujospūdis netaptų mažesnis negu 90 mm </w:t>
      </w:r>
      <w:proofErr w:type="spellStart"/>
      <w:r w:rsidR="00087111" w:rsidRPr="009A686B">
        <w:rPr>
          <w:szCs w:val="22"/>
        </w:rPr>
        <w:t>Hg</w:t>
      </w:r>
      <w:proofErr w:type="spellEnd"/>
      <w:r w:rsidR="00087111" w:rsidRPr="009A686B">
        <w:rPr>
          <w:szCs w:val="22"/>
        </w:rPr>
        <w:t>;</w:t>
      </w:r>
    </w:p>
    <w:p w:rsidR="00087111" w:rsidRPr="009A686B" w:rsidRDefault="003C06B8" w:rsidP="00A74759">
      <w:pPr>
        <w:pStyle w:val="Pagrindinistekstas"/>
        <w:numPr>
          <w:ilvl w:val="0"/>
          <w:numId w:val="12"/>
        </w:numPr>
        <w:spacing w:after="0"/>
        <w:ind w:left="567" w:hanging="567"/>
        <w:rPr>
          <w:szCs w:val="22"/>
        </w:rPr>
      </w:pPr>
      <w:r>
        <w:rPr>
          <w:szCs w:val="22"/>
        </w:rPr>
        <w:t xml:space="preserve">jeigu </w:t>
      </w:r>
      <w:proofErr w:type="spellStart"/>
      <w:r w:rsidR="004A57CF">
        <w:rPr>
          <w:szCs w:val="22"/>
        </w:rPr>
        <w:t>jūs</w:t>
      </w:r>
      <w:r w:rsidRPr="009A686B">
        <w:rPr>
          <w:szCs w:val="22"/>
        </w:rPr>
        <w:t>link</w:t>
      </w:r>
      <w:r>
        <w:rPr>
          <w:szCs w:val="22"/>
        </w:rPr>
        <w:t>ęs</w:t>
      </w:r>
      <w:proofErr w:type="spellEnd"/>
      <w:r w:rsidRPr="009A686B">
        <w:rPr>
          <w:szCs w:val="22"/>
        </w:rPr>
        <w:t xml:space="preserve"> </w:t>
      </w:r>
      <w:r w:rsidR="00087111" w:rsidRPr="009A686B">
        <w:rPr>
          <w:szCs w:val="22"/>
        </w:rPr>
        <w:t xml:space="preserve">į </w:t>
      </w:r>
      <w:proofErr w:type="spellStart"/>
      <w:r w:rsidR="00087111" w:rsidRPr="009A686B">
        <w:rPr>
          <w:szCs w:val="22"/>
        </w:rPr>
        <w:t>ortostatinį</w:t>
      </w:r>
      <w:proofErr w:type="spellEnd"/>
      <w:r w:rsidR="00087111" w:rsidRPr="009A686B">
        <w:rPr>
          <w:szCs w:val="22"/>
        </w:rPr>
        <w:t xml:space="preserve"> kraujotakos reguliacijos sutrikimą;</w:t>
      </w:r>
    </w:p>
    <w:p w:rsidR="00087111" w:rsidRPr="009A686B" w:rsidRDefault="003C06B8" w:rsidP="00A74759">
      <w:pPr>
        <w:pStyle w:val="Pagrindinistekstas"/>
        <w:numPr>
          <w:ilvl w:val="0"/>
          <w:numId w:val="12"/>
        </w:numPr>
        <w:spacing w:after="0"/>
        <w:ind w:left="567" w:hanging="567"/>
        <w:rPr>
          <w:szCs w:val="22"/>
        </w:rPr>
      </w:pPr>
      <w:r>
        <w:rPr>
          <w:szCs w:val="22"/>
        </w:rPr>
        <w:t xml:space="preserve">jeigu </w:t>
      </w:r>
      <w:r w:rsidR="004A57CF">
        <w:rPr>
          <w:szCs w:val="22"/>
        </w:rPr>
        <w:t>jūs</w:t>
      </w:r>
      <w:r w:rsidR="00087111" w:rsidRPr="009A686B">
        <w:rPr>
          <w:szCs w:val="22"/>
        </w:rPr>
        <w:t xml:space="preserve"> </w:t>
      </w:r>
      <w:proofErr w:type="spellStart"/>
      <w:r w:rsidR="00087111" w:rsidRPr="009A686B">
        <w:rPr>
          <w:szCs w:val="22"/>
        </w:rPr>
        <w:t>sergant</w:t>
      </w:r>
      <w:r w:rsidR="004A57CF">
        <w:rPr>
          <w:szCs w:val="22"/>
        </w:rPr>
        <w:t>e</w:t>
      </w:r>
      <w:proofErr w:type="spellEnd"/>
      <w:r w:rsidR="00087111" w:rsidRPr="009A686B">
        <w:rPr>
          <w:szCs w:val="22"/>
        </w:rPr>
        <w:t xml:space="preserve"> ligomis, kurių metu padidėja kaukolės vidaus spaudimas (iki šiol kaukolės vidaus spaudimo padidėjimas nustatytas tik tuo atveju, kai didelės </w:t>
      </w:r>
      <w:proofErr w:type="spellStart"/>
      <w:r w:rsidR="00087111" w:rsidRPr="009A686B">
        <w:rPr>
          <w:szCs w:val="22"/>
        </w:rPr>
        <w:t>glicerolio</w:t>
      </w:r>
      <w:proofErr w:type="spellEnd"/>
      <w:r w:rsidR="00087111" w:rsidRPr="009A686B">
        <w:rPr>
          <w:szCs w:val="22"/>
        </w:rPr>
        <w:t xml:space="preserve"> </w:t>
      </w:r>
      <w:proofErr w:type="spellStart"/>
      <w:r w:rsidR="00087111" w:rsidRPr="009A686B">
        <w:rPr>
          <w:szCs w:val="22"/>
        </w:rPr>
        <w:t>trinitrato</w:t>
      </w:r>
      <w:proofErr w:type="spellEnd"/>
      <w:r w:rsidR="00087111" w:rsidRPr="009A686B">
        <w:rPr>
          <w:szCs w:val="22"/>
        </w:rPr>
        <w:t xml:space="preserve"> dozės buvo sušvirkštos į veną);</w:t>
      </w:r>
    </w:p>
    <w:p w:rsidR="00087111" w:rsidRPr="009A686B" w:rsidRDefault="003C06B8" w:rsidP="00A74759">
      <w:pPr>
        <w:pStyle w:val="Pagrindinistekstas"/>
        <w:numPr>
          <w:ilvl w:val="0"/>
          <w:numId w:val="12"/>
        </w:numPr>
        <w:spacing w:after="0"/>
        <w:ind w:left="567" w:hanging="567"/>
        <w:rPr>
          <w:szCs w:val="22"/>
        </w:rPr>
      </w:pPr>
      <w:r>
        <w:rPr>
          <w:szCs w:val="22"/>
        </w:rPr>
        <w:t xml:space="preserve">jeigu </w:t>
      </w:r>
      <w:r w:rsidR="004A57CF">
        <w:rPr>
          <w:szCs w:val="22"/>
        </w:rPr>
        <w:t>jūs</w:t>
      </w:r>
      <w:r w:rsidR="00087111" w:rsidRPr="009A686B">
        <w:rPr>
          <w:szCs w:val="22"/>
        </w:rPr>
        <w:t xml:space="preserve"> </w:t>
      </w:r>
      <w:proofErr w:type="spellStart"/>
      <w:r w:rsidR="00087111" w:rsidRPr="009A686B">
        <w:rPr>
          <w:szCs w:val="22"/>
        </w:rPr>
        <w:t>sergant</w:t>
      </w:r>
      <w:r w:rsidR="004A57CF">
        <w:rPr>
          <w:szCs w:val="22"/>
        </w:rPr>
        <w:t>e</w:t>
      </w:r>
      <w:proofErr w:type="spellEnd"/>
      <w:r w:rsidR="00087111" w:rsidRPr="009A686B">
        <w:rPr>
          <w:szCs w:val="22"/>
        </w:rPr>
        <w:t xml:space="preserve"> </w:t>
      </w:r>
      <w:proofErr w:type="spellStart"/>
      <w:r w:rsidR="00087111" w:rsidRPr="009A686B">
        <w:rPr>
          <w:szCs w:val="22"/>
        </w:rPr>
        <w:t>hipotiroze</w:t>
      </w:r>
      <w:proofErr w:type="spellEnd"/>
      <w:r w:rsidR="00087111" w:rsidRPr="009A686B">
        <w:rPr>
          <w:szCs w:val="22"/>
        </w:rPr>
        <w:t xml:space="preserve"> (per silpna skydliaukės veikla);</w:t>
      </w:r>
    </w:p>
    <w:p w:rsidR="00087111" w:rsidRPr="009A686B" w:rsidRDefault="003C06B8" w:rsidP="00A74759">
      <w:pPr>
        <w:pStyle w:val="Pagrindinistekstas"/>
        <w:numPr>
          <w:ilvl w:val="0"/>
          <w:numId w:val="12"/>
        </w:numPr>
        <w:spacing w:after="0"/>
        <w:ind w:left="567" w:hanging="567"/>
        <w:rPr>
          <w:szCs w:val="22"/>
        </w:rPr>
      </w:pPr>
      <w:r>
        <w:rPr>
          <w:szCs w:val="22"/>
        </w:rPr>
        <w:t xml:space="preserve">jeigu </w:t>
      </w:r>
      <w:r w:rsidR="004A57CF">
        <w:rPr>
          <w:szCs w:val="22"/>
        </w:rPr>
        <w:t>jums</w:t>
      </w:r>
      <w:r w:rsidR="00087111" w:rsidRPr="009A686B">
        <w:rPr>
          <w:szCs w:val="22"/>
        </w:rPr>
        <w:t xml:space="preserve"> yra hipotermija (per maža kūno temperatūra), hipoksija (deguonies trūkumas) arba kitoks ventiliacijos ar </w:t>
      </w:r>
      <w:proofErr w:type="spellStart"/>
      <w:r w:rsidR="00087111" w:rsidRPr="009A686B">
        <w:rPr>
          <w:szCs w:val="22"/>
        </w:rPr>
        <w:t>perfuzijos</w:t>
      </w:r>
      <w:proofErr w:type="spellEnd"/>
      <w:r w:rsidR="00087111" w:rsidRPr="009A686B">
        <w:rPr>
          <w:szCs w:val="22"/>
        </w:rPr>
        <w:t xml:space="preserve"> sutrikimas;</w:t>
      </w:r>
    </w:p>
    <w:p w:rsidR="00087111" w:rsidRPr="009A686B" w:rsidRDefault="003C06B8" w:rsidP="00A74759">
      <w:pPr>
        <w:pStyle w:val="Pagrindinistekstas"/>
        <w:numPr>
          <w:ilvl w:val="0"/>
          <w:numId w:val="12"/>
        </w:numPr>
        <w:spacing w:after="0"/>
        <w:ind w:left="567" w:hanging="567"/>
        <w:rPr>
          <w:szCs w:val="22"/>
        </w:rPr>
      </w:pPr>
      <w:r>
        <w:rPr>
          <w:szCs w:val="22"/>
        </w:rPr>
        <w:t xml:space="preserve">jeigu </w:t>
      </w:r>
      <w:r w:rsidR="004A57CF">
        <w:rPr>
          <w:szCs w:val="22"/>
        </w:rPr>
        <w:t>jums</w:t>
      </w:r>
      <w:r w:rsidR="00087111" w:rsidRPr="009A686B">
        <w:rPr>
          <w:szCs w:val="22"/>
        </w:rPr>
        <w:t xml:space="preserve"> įvyko galvos trauma arba yra smegenų </w:t>
      </w:r>
      <w:proofErr w:type="spellStart"/>
      <w:r w:rsidR="00087111" w:rsidRPr="009A686B">
        <w:rPr>
          <w:szCs w:val="22"/>
        </w:rPr>
        <w:t>hemoragija</w:t>
      </w:r>
      <w:proofErr w:type="spellEnd"/>
      <w:r w:rsidR="00087111" w:rsidRPr="009A686B">
        <w:rPr>
          <w:szCs w:val="22"/>
        </w:rPr>
        <w:t xml:space="preserve">;  </w:t>
      </w:r>
    </w:p>
    <w:p w:rsidR="00087111" w:rsidRPr="009A686B" w:rsidRDefault="003C06B8" w:rsidP="00A74759">
      <w:pPr>
        <w:pStyle w:val="Pagrindinistekstas"/>
        <w:numPr>
          <w:ilvl w:val="0"/>
          <w:numId w:val="12"/>
        </w:numPr>
        <w:spacing w:after="0"/>
        <w:ind w:left="567" w:hanging="567"/>
        <w:rPr>
          <w:szCs w:val="22"/>
        </w:rPr>
      </w:pPr>
      <w:r>
        <w:rPr>
          <w:szCs w:val="22"/>
        </w:rPr>
        <w:t xml:space="preserve">jeigu </w:t>
      </w:r>
      <w:r w:rsidR="004A57CF">
        <w:rPr>
          <w:szCs w:val="22"/>
        </w:rPr>
        <w:t>jus</w:t>
      </w:r>
      <w:r w:rsidR="00087111" w:rsidRPr="009A686B">
        <w:rPr>
          <w:szCs w:val="22"/>
        </w:rPr>
        <w:t xml:space="preserve"> neseniai ištiko miokardo infarktas;</w:t>
      </w:r>
    </w:p>
    <w:p w:rsidR="00087111" w:rsidRPr="009A686B" w:rsidRDefault="003C06B8" w:rsidP="00A74759">
      <w:pPr>
        <w:pStyle w:val="Pagrindinistekstas"/>
        <w:numPr>
          <w:ilvl w:val="0"/>
          <w:numId w:val="12"/>
        </w:numPr>
        <w:spacing w:after="0"/>
        <w:ind w:left="567" w:hanging="567"/>
        <w:rPr>
          <w:szCs w:val="22"/>
        </w:rPr>
      </w:pPr>
      <w:r>
        <w:rPr>
          <w:szCs w:val="22"/>
        </w:rPr>
        <w:t xml:space="preserve">jeigu </w:t>
      </w:r>
      <w:r w:rsidR="004A57CF">
        <w:rPr>
          <w:szCs w:val="22"/>
        </w:rPr>
        <w:t>jūs</w:t>
      </w:r>
      <w:r w:rsidR="00087111" w:rsidRPr="009A686B">
        <w:rPr>
          <w:szCs w:val="22"/>
        </w:rPr>
        <w:t xml:space="preserve"> link</w:t>
      </w:r>
      <w:r>
        <w:rPr>
          <w:szCs w:val="22"/>
        </w:rPr>
        <w:t>ęs</w:t>
      </w:r>
      <w:r w:rsidR="00087111" w:rsidRPr="009A686B">
        <w:rPr>
          <w:szCs w:val="22"/>
        </w:rPr>
        <w:t xml:space="preserve"> į uždaro kampo glaukomą (padidėjęs akispūdis);</w:t>
      </w:r>
    </w:p>
    <w:p w:rsidR="00087111" w:rsidRPr="009A686B" w:rsidRDefault="003C06B8" w:rsidP="00A74759">
      <w:pPr>
        <w:pStyle w:val="Pagrindinistekstas"/>
        <w:numPr>
          <w:ilvl w:val="0"/>
          <w:numId w:val="12"/>
        </w:numPr>
        <w:spacing w:after="0"/>
        <w:ind w:left="567" w:hanging="567"/>
        <w:rPr>
          <w:szCs w:val="22"/>
        </w:rPr>
      </w:pPr>
      <w:r>
        <w:rPr>
          <w:szCs w:val="22"/>
        </w:rPr>
        <w:t xml:space="preserve">jeigu </w:t>
      </w:r>
      <w:r w:rsidR="004A57CF">
        <w:rPr>
          <w:szCs w:val="22"/>
        </w:rPr>
        <w:t>jums</w:t>
      </w:r>
      <w:r w:rsidR="00087111" w:rsidRPr="009A686B">
        <w:rPr>
          <w:szCs w:val="22"/>
        </w:rPr>
        <w:t xml:space="preserve"> yra sunkus inkstų ar kepenų </w:t>
      </w:r>
      <w:r w:rsidR="00087111" w:rsidRPr="00AC79C3">
        <w:rPr>
          <w:szCs w:val="22"/>
        </w:rPr>
        <w:t>funkcijos</w:t>
      </w:r>
      <w:r w:rsidR="00087111" w:rsidRPr="009A686B">
        <w:rPr>
          <w:szCs w:val="22"/>
        </w:rPr>
        <w:t xml:space="preserve"> sutrikimas.</w:t>
      </w:r>
    </w:p>
    <w:p w:rsidR="00087111" w:rsidRPr="009A686B" w:rsidRDefault="00087111" w:rsidP="00087111">
      <w:pPr>
        <w:pStyle w:val="Pagrindinistekstas"/>
        <w:spacing w:after="0"/>
        <w:rPr>
          <w:szCs w:val="22"/>
        </w:rPr>
      </w:pPr>
    </w:p>
    <w:p w:rsidR="00087111" w:rsidRPr="009A686B" w:rsidRDefault="00087111" w:rsidP="00087111">
      <w:pPr>
        <w:rPr>
          <w:sz w:val="22"/>
          <w:szCs w:val="22"/>
        </w:rPr>
      </w:pPr>
      <w:r w:rsidRPr="009A686B">
        <w:rPr>
          <w:sz w:val="22"/>
          <w:szCs w:val="22"/>
        </w:rPr>
        <w:t xml:space="preserve">Vartojant organinių nitratų </w:t>
      </w:r>
      <w:r>
        <w:rPr>
          <w:sz w:val="22"/>
          <w:szCs w:val="22"/>
        </w:rPr>
        <w:t>turinčių vaistų</w:t>
      </w:r>
      <w:r w:rsidRPr="009A686B">
        <w:rPr>
          <w:sz w:val="22"/>
          <w:szCs w:val="22"/>
        </w:rPr>
        <w:t xml:space="preserve">, galima tolerancija ir kryžminė tolerancija. Kad jos rizika sumažėtų, reikia dozuoti taip, kad per parą bent 8 val. kraujyje būtų tik mažas nitratų kiekis arba jo visai nebūtų. </w:t>
      </w:r>
    </w:p>
    <w:p w:rsidR="00951077" w:rsidRPr="007D5F71" w:rsidRDefault="00951077" w:rsidP="00951077">
      <w:pPr>
        <w:rPr>
          <w:bCs/>
          <w:sz w:val="22"/>
          <w:szCs w:val="22"/>
        </w:rPr>
      </w:pPr>
      <w:proofErr w:type="spellStart"/>
      <w:r w:rsidRPr="007D5F71">
        <w:rPr>
          <w:bCs/>
          <w:sz w:val="22"/>
          <w:szCs w:val="22"/>
        </w:rPr>
        <w:t>Vartojant</w:t>
      </w:r>
      <w:r>
        <w:rPr>
          <w:bCs/>
          <w:sz w:val="22"/>
          <w:szCs w:val="22"/>
        </w:rPr>
        <w:t>izosorbido</w:t>
      </w:r>
      <w:proofErr w:type="spellEnd"/>
      <w:r>
        <w:rPr>
          <w:bCs/>
          <w:sz w:val="22"/>
          <w:szCs w:val="22"/>
        </w:rPr>
        <w:t xml:space="preserve"> </w:t>
      </w:r>
      <w:proofErr w:type="spellStart"/>
      <w:r>
        <w:rPr>
          <w:bCs/>
          <w:sz w:val="22"/>
          <w:szCs w:val="22"/>
        </w:rPr>
        <w:t>dinitrato</w:t>
      </w:r>
      <w:proofErr w:type="spellEnd"/>
      <w:r w:rsidRPr="007D5F71">
        <w:rPr>
          <w:bCs/>
          <w:sz w:val="22"/>
          <w:szCs w:val="22"/>
        </w:rPr>
        <w:t xml:space="preserve">, dėl santykinio kraujotakos persiskirstymo į mažiau vėdinamas alveolių sritis, arteriniame kraujyje gali laikinai sumažėti deguonies (atsirasti </w:t>
      </w:r>
      <w:proofErr w:type="spellStart"/>
      <w:r w:rsidRPr="007D5F71">
        <w:rPr>
          <w:bCs/>
          <w:sz w:val="22"/>
          <w:szCs w:val="22"/>
        </w:rPr>
        <w:t>hipoksemija</w:t>
      </w:r>
      <w:proofErr w:type="spellEnd"/>
      <w:r w:rsidRPr="007D5F71">
        <w:rPr>
          <w:bCs/>
          <w:sz w:val="22"/>
          <w:szCs w:val="22"/>
        </w:rPr>
        <w:t xml:space="preserve">). Jeigu yra širdies vainikinių kraujagyslių kraujotakos sutrikimų, gali atsirasti </w:t>
      </w:r>
      <w:r>
        <w:rPr>
          <w:bCs/>
          <w:sz w:val="22"/>
          <w:szCs w:val="22"/>
        </w:rPr>
        <w:t xml:space="preserve">sumažėjusio kraujo pritekėjimo į širdies raumenį </w:t>
      </w:r>
      <w:r w:rsidRPr="007D5F71">
        <w:rPr>
          <w:bCs/>
          <w:sz w:val="22"/>
          <w:szCs w:val="22"/>
        </w:rPr>
        <w:t>simptomų.</w:t>
      </w:r>
    </w:p>
    <w:p w:rsidR="00951077" w:rsidRPr="007D5F71" w:rsidRDefault="00951077" w:rsidP="00951077">
      <w:pPr>
        <w:rPr>
          <w:bCs/>
          <w:sz w:val="22"/>
          <w:szCs w:val="22"/>
        </w:rPr>
      </w:pPr>
      <w:r w:rsidRPr="007D5F71">
        <w:rPr>
          <w:bCs/>
          <w:sz w:val="22"/>
          <w:szCs w:val="22"/>
        </w:rPr>
        <w:t xml:space="preserve">Atsiradus pirmųjų </w:t>
      </w:r>
      <w:r w:rsidR="00FD7D9D">
        <w:rPr>
          <w:bCs/>
          <w:sz w:val="22"/>
          <w:szCs w:val="22"/>
        </w:rPr>
        <w:t xml:space="preserve">krūtinės anginos </w:t>
      </w:r>
      <w:r w:rsidRPr="007D5F71">
        <w:rPr>
          <w:bCs/>
          <w:sz w:val="22"/>
          <w:szCs w:val="22"/>
        </w:rPr>
        <w:t xml:space="preserve"> požymių, reikia nedelsiant kreiptis į gydytoją, kuris nustatys požymių sunkumą ir patars kokių priemonių reikėtų imtis.</w:t>
      </w:r>
    </w:p>
    <w:p w:rsidR="00FD7D9D" w:rsidRDefault="00FD7D9D" w:rsidP="00951077">
      <w:pPr>
        <w:rPr>
          <w:bCs/>
          <w:sz w:val="22"/>
          <w:szCs w:val="22"/>
        </w:rPr>
      </w:pPr>
    </w:p>
    <w:p w:rsidR="00951077" w:rsidRPr="009A686B" w:rsidRDefault="00951077" w:rsidP="00951077">
      <w:pPr>
        <w:rPr>
          <w:bCs/>
          <w:sz w:val="22"/>
          <w:szCs w:val="22"/>
        </w:rPr>
      </w:pPr>
      <w:r w:rsidRPr="007D5F71">
        <w:rPr>
          <w:bCs/>
          <w:sz w:val="22"/>
          <w:szCs w:val="22"/>
        </w:rPr>
        <w:t>Atsiradus padidėjusio jautrumo vaistui požymių, reikia nedelsiant nutraukti ISDN-</w:t>
      </w:r>
      <w:proofErr w:type="spellStart"/>
      <w:r w:rsidRPr="007D5F71">
        <w:rPr>
          <w:bCs/>
          <w:sz w:val="22"/>
          <w:szCs w:val="22"/>
        </w:rPr>
        <w:t>ratiopharm</w:t>
      </w:r>
      <w:proofErr w:type="spellEnd"/>
      <w:r w:rsidRPr="007D5F71">
        <w:rPr>
          <w:bCs/>
          <w:sz w:val="22"/>
          <w:szCs w:val="22"/>
        </w:rPr>
        <w:t xml:space="preserve"> vartojimą.</w:t>
      </w:r>
    </w:p>
    <w:p w:rsidR="00087111" w:rsidRPr="009A686B" w:rsidRDefault="00087111" w:rsidP="00087111">
      <w:pPr>
        <w:pStyle w:val="Pagrindinistekstas"/>
        <w:spacing w:after="0"/>
        <w:rPr>
          <w:szCs w:val="22"/>
        </w:rPr>
      </w:pPr>
    </w:p>
    <w:p w:rsidR="00087111" w:rsidRPr="009A686B" w:rsidRDefault="00087111" w:rsidP="00087111">
      <w:pPr>
        <w:pStyle w:val="Pagrindinistekstas"/>
        <w:spacing w:after="0"/>
        <w:rPr>
          <w:szCs w:val="22"/>
        </w:rPr>
      </w:pPr>
      <w:r w:rsidRPr="009A686B">
        <w:rPr>
          <w:szCs w:val="22"/>
        </w:rPr>
        <w:t>ISDN-</w:t>
      </w:r>
      <w:proofErr w:type="spellStart"/>
      <w:r w:rsidRPr="009A686B">
        <w:rPr>
          <w:szCs w:val="22"/>
        </w:rPr>
        <w:t>ratiopharm</w:t>
      </w:r>
      <w:proofErr w:type="spellEnd"/>
      <w:r w:rsidRPr="00A74759">
        <w:rPr>
          <w:szCs w:val="22"/>
        </w:rPr>
        <w:t xml:space="preserve"> </w:t>
      </w:r>
      <w:r w:rsidRPr="009A686B">
        <w:rPr>
          <w:szCs w:val="22"/>
        </w:rPr>
        <w:t xml:space="preserve"> netinka </w:t>
      </w:r>
      <w:r w:rsidRPr="00AC79C3">
        <w:rPr>
          <w:szCs w:val="22"/>
        </w:rPr>
        <w:t>ūminiam</w:t>
      </w:r>
      <w:r w:rsidRPr="009A686B">
        <w:rPr>
          <w:szCs w:val="22"/>
        </w:rPr>
        <w:t xml:space="preserve"> krūtinės anginos priepuoliui ir miokardo infarktui gydyti.</w:t>
      </w:r>
    </w:p>
    <w:p w:rsidR="00EF6533" w:rsidRPr="00A74759" w:rsidRDefault="00EF6533" w:rsidP="00EF6533">
      <w:pPr>
        <w:pStyle w:val="Antrat4"/>
        <w:rPr>
          <w:rFonts w:ascii="Times New Roman" w:hAnsi="Times New Roman"/>
          <w:i w:val="0"/>
          <w:color w:val="auto"/>
          <w:sz w:val="22"/>
        </w:rPr>
      </w:pPr>
      <w:r w:rsidRPr="00A74759">
        <w:rPr>
          <w:rFonts w:ascii="Times New Roman" w:hAnsi="Times New Roman"/>
          <w:i w:val="0"/>
          <w:color w:val="auto"/>
          <w:sz w:val="22"/>
        </w:rPr>
        <w:t>Vaikams ir paaugliams</w:t>
      </w:r>
    </w:p>
    <w:p w:rsidR="008E413E" w:rsidRPr="007679D1" w:rsidRDefault="008E413E" w:rsidP="008E413E">
      <w:pPr>
        <w:rPr>
          <w:bCs/>
          <w:sz w:val="22"/>
          <w:szCs w:val="22"/>
        </w:rPr>
      </w:pPr>
      <w:r w:rsidRPr="007679D1">
        <w:rPr>
          <w:bCs/>
          <w:sz w:val="22"/>
          <w:szCs w:val="22"/>
        </w:rPr>
        <w:t>ISDN-</w:t>
      </w:r>
      <w:proofErr w:type="spellStart"/>
      <w:r w:rsidRPr="007679D1">
        <w:rPr>
          <w:bCs/>
          <w:sz w:val="22"/>
          <w:szCs w:val="22"/>
        </w:rPr>
        <w:t>ratiopharm</w:t>
      </w:r>
      <w:proofErr w:type="spellEnd"/>
      <w:r w:rsidRPr="007679D1">
        <w:rPr>
          <w:bCs/>
          <w:sz w:val="22"/>
          <w:szCs w:val="22"/>
        </w:rPr>
        <w:t xml:space="preserve">  nerekomenduojama vartoti vaikams, nes duomenų apie saugumą ir veiksmingumą nėra.</w:t>
      </w:r>
    </w:p>
    <w:p w:rsidR="007D5F71" w:rsidRDefault="007D5F71" w:rsidP="008E413E">
      <w:pPr>
        <w:rPr>
          <w:bCs/>
          <w:sz w:val="22"/>
          <w:szCs w:val="22"/>
        </w:rPr>
      </w:pPr>
    </w:p>
    <w:p w:rsidR="00087111" w:rsidRPr="009A686B" w:rsidRDefault="00087111" w:rsidP="00087111">
      <w:pPr>
        <w:pStyle w:val="PI-3EMEASMCA"/>
      </w:pPr>
    </w:p>
    <w:p w:rsidR="00087111" w:rsidRPr="009A686B" w:rsidRDefault="00087111" w:rsidP="00087111">
      <w:pPr>
        <w:pStyle w:val="PI-3EMEASMCA"/>
      </w:pPr>
      <w:r w:rsidRPr="009A686B">
        <w:t>Kiti vaistai ir ISDN-</w:t>
      </w:r>
      <w:proofErr w:type="spellStart"/>
      <w:r w:rsidRPr="009A686B">
        <w:t>ratiopharm</w:t>
      </w:r>
      <w:proofErr w:type="spellEnd"/>
    </w:p>
    <w:p w:rsidR="00087111" w:rsidRPr="009A686B" w:rsidRDefault="00087111" w:rsidP="00087111">
      <w:pPr>
        <w:pStyle w:val="Pagrindinistekstas"/>
        <w:spacing w:after="0"/>
        <w:rPr>
          <w:szCs w:val="22"/>
        </w:rPr>
      </w:pPr>
      <w:r w:rsidRPr="00E33807">
        <w:rPr>
          <w:noProof/>
          <w:snapToGrid w:val="0"/>
          <w:szCs w:val="24"/>
          <w:lang w:eastAsia="en-US"/>
        </w:rPr>
        <w:t>Jeigu vartojate ar neseniai vartojote kitų vaistų arba dėl to nes</w:t>
      </w:r>
      <w:r>
        <w:rPr>
          <w:noProof/>
          <w:snapToGrid w:val="0"/>
          <w:szCs w:val="24"/>
          <w:lang w:eastAsia="en-US"/>
        </w:rPr>
        <w:t xml:space="preserve">ate tikri, apie tai pasakykite </w:t>
      </w:r>
      <w:r w:rsidRPr="00E33807">
        <w:rPr>
          <w:noProof/>
          <w:snapToGrid w:val="0"/>
          <w:szCs w:val="24"/>
          <w:lang w:eastAsia="en-US"/>
        </w:rPr>
        <w:t>gydytojui</w:t>
      </w:r>
      <w:r>
        <w:rPr>
          <w:noProof/>
          <w:snapToGrid w:val="0"/>
          <w:szCs w:val="24"/>
          <w:lang w:eastAsia="en-US"/>
        </w:rPr>
        <w:t xml:space="preserve"> </w:t>
      </w:r>
      <w:r w:rsidRPr="00E33807">
        <w:rPr>
          <w:noProof/>
          <w:snapToGrid w:val="0"/>
          <w:szCs w:val="24"/>
          <w:lang w:eastAsia="en-US"/>
        </w:rPr>
        <w:t>arba</w:t>
      </w:r>
      <w:r>
        <w:rPr>
          <w:noProof/>
          <w:snapToGrid w:val="0"/>
          <w:szCs w:val="24"/>
          <w:lang w:eastAsia="en-US"/>
        </w:rPr>
        <w:t xml:space="preserve"> </w:t>
      </w:r>
      <w:r w:rsidRPr="00E33807">
        <w:rPr>
          <w:noProof/>
          <w:snapToGrid w:val="0"/>
          <w:szCs w:val="24"/>
          <w:lang w:eastAsia="en-US"/>
        </w:rPr>
        <w:t>vaistininkui.</w:t>
      </w:r>
    </w:p>
    <w:p w:rsidR="00087111" w:rsidRPr="009A686B" w:rsidRDefault="00087111" w:rsidP="00087111">
      <w:pPr>
        <w:pStyle w:val="Pagrindinistekstas"/>
        <w:spacing w:after="0"/>
        <w:rPr>
          <w:szCs w:val="22"/>
        </w:rPr>
      </w:pPr>
      <w:r w:rsidRPr="009A686B">
        <w:rPr>
          <w:szCs w:val="22"/>
        </w:rPr>
        <w:t>ISDN-</w:t>
      </w:r>
      <w:proofErr w:type="spellStart"/>
      <w:r w:rsidRPr="009A686B">
        <w:rPr>
          <w:szCs w:val="22"/>
        </w:rPr>
        <w:t>ratiopharm</w:t>
      </w:r>
      <w:proofErr w:type="spellEnd"/>
      <w:r>
        <w:rPr>
          <w:szCs w:val="22"/>
          <w:vertAlign w:val="superscript"/>
        </w:rPr>
        <w:t xml:space="preserve"> </w:t>
      </w:r>
      <w:r w:rsidRPr="009A686B">
        <w:rPr>
          <w:szCs w:val="22"/>
        </w:rPr>
        <w:t>20</w:t>
      </w:r>
      <w:r>
        <w:rPr>
          <w:szCs w:val="22"/>
        </w:rPr>
        <w:t> </w:t>
      </w:r>
      <w:r w:rsidRPr="009A686B">
        <w:rPr>
          <w:szCs w:val="22"/>
        </w:rPr>
        <w:t xml:space="preserve">mg pailginto atpalaidavimo kietųjų kapsulių kraujospūdį mažinantis poveikis gali sustiprėti, kai jo vartojama kartu su kitais kraujagysles plečiančiais , kraujospūdį mažinančiais vaistais, beta </w:t>
      </w:r>
      <w:proofErr w:type="spellStart"/>
      <w:r w:rsidRPr="009A686B">
        <w:rPr>
          <w:szCs w:val="22"/>
        </w:rPr>
        <w:t>adrenoreceptorių</w:t>
      </w:r>
      <w:proofErr w:type="spellEnd"/>
      <w:r w:rsidRPr="009A686B">
        <w:rPr>
          <w:szCs w:val="22"/>
        </w:rPr>
        <w:t xml:space="preserve"> blokatoriais, kalcio kanalų blokatoriais, </w:t>
      </w:r>
      <w:proofErr w:type="spellStart"/>
      <w:r w:rsidRPr="009A686B">
        <w:rPr>
          <w:szCs w:val="22"/>
        </w:rPr>
        <w:t>neuroleptikais</w:t>
      </w:r>
      <w:proofErr w:type="spellEnd"/>
      <w:r w:rsidRPr="009A686B">
        <w:rPr>
          <w:szCs w:val="22"/>
        </w:rPr>
        <w:t xml:space="preserve"> arba </w:t>
      </w:r>
      <w:proofErr w:type="spellStart"/>
      <w:r w:rsidRPr="009A686B">
        <w:rPr>
          <w:szCs w:val="22"/>
        </w:rPr>
        <w:t>tricikliais</w:t>
      </w:r>
      <w:proofErr w:type="spellEnd"/>
      <w:r w:rsidRPr="009A686B">
        <w:rPr>
          <w:szCs w:val="22"/>
        </w:rPr>
        <w:t xml:space="preserve"> antidepresantais ar alkoholiu.</w:t>
      </w:r>
    </w:p>
    <w:p w:rsidR="00087111" w:rsidRPr="009A686B" w:rsidRDefault="00087111" w:rsidP="00087111">
      <w:pPr>
        <w:pStyle w:val="Pagrindinistekstas"/>
        <w:spacing w:after="0"/>
        <w:rPr>
          <w:i/>
          <w:szCs w:val="22"/>
        </w:rPr>
      </w:pPr>
      <w:r w:rsidRPr="009A686B">
        <w:rPr>
          <w:szCs w:val="22"/>
        </w:rPr>
        <w:t>Kartu su ISDN-</w:t>
      </w:r>
      <w:proofErr w:type="spellStart"/>
      <w:r w:rsidRPr="009A686B">
        <w:rPr>
          <w:szCs w:val="22"/>
        </w:rPr>
        <w:t>ratiopharm</w:t>
      </w:r>
      <w:proofErr w:type="spellEnd"/>
      <w:r w:rsidRPr="009A686B">
        <w:rPr>
          <w:szCs w:val="22"/>
        </w:rPr>
        <w:t xml:space="preserve"> vartojant ir fosfodiesterazės-5-inhibitorių (pvz., </w:t>
      </w:r>
      <w:proofErr w:type="spellStart"/>
      <w:r w:rsidRPr="009A686B">
        <w:rPr>
          <w:szCs w:val="22"/>
        </w:rPr>
        <w:t>sildenafilio</w:t>
      </w:r>
      <w:proofErr w:type="spellEnd"/>
      <w:r w:rsidRPr="009A686B">
        <w:rPr>
          <w:szCs w:val="22"/>
        </w:rPr>
        <w:t xml:space="preserve">, </w:t>
      </w:r>
      <w:proofErr w:type="spellStart"/>
      <w:r w:rsidRPr="009A686B">
        <w:rPr>
          <w:szCs w:val="22"/>
        </w:rPr>
        <w:t>tadalafilio</w:t>
      </w:r>
      <w:proofErr w:type="spellEnd"/>
      <w:r w:rsidRPr="009A686B">
        <w:rPr>
          <w:szCs w:val="22"/>
        </w:rPr>
        <w:t xml:space="preserve"> arba </w:t>
      </w:r>
      <w:proofErr w:type="spellStart"/>
      <w:r w:rsidRPr="009A686B">
        <w:rPr>
          <w:szCs w:val="22"/>
        </w:rPr>
        <w:t>vardenafilio</w:t>
      </w:r>
      <w:proofErr w:type="spellEnd"/>
      <w:r w:rsidRPr="009A686B">
        <w:rPr>
          <w:szCs w:val="22"/>
        </w:rPr>
        <w:t>), gali stiprėti kraujospūdį mažinantis poveikis</w:t>
      </w:r>
      <w:r w:rsidRPr="009A686B">
        <w:rPr>
          <w:i/>
          <w:szCs w:val="22"/>
        </w:rPr>
        <w:t>.</w:t>
      </w:r>
    </w:p>
    <w:p w:rsidR="00087111" w:rsidRPr="009A686B" w:rsidRDefault="00087111" w:rsidP="00087111">
      <w:pPr>
        <w:pStyle w:val="Pagrindinistekstas"/>
        <w:spacing w:after="0"/>
        <w:rPr>
          <w:szCs w:val="22"/>
        </w:rPr>
      </w:pPr>
      <w:r w:rsidRPr="009A686B">
        <w:rPr>
          <w:szCs w:val="22"/>
        </w:rPr>
        <w:t>ISDN-</w:t>
      </w:r>
      <w:proofErr w:type="spellStart"/>
      <w:r w:rsidRPr="009A686B">
        <w:rPr>
          <w:szCs w:val="22"/>
        </w:rPr>
        <w:t>ratiopharm</w:t>
      </w:r>
      <w:proofErr w:type="spellEnd"/>
      <w:r w:rsidRPr="009A686B">
        <w:rPr>
          <w:szCs w:val="22"/>
          <w:vertAlign w:val="superscript"/>
        </w:rPr>
        <w:t xml:space="preserve"> </w:t>
      </w:r>
      <w:r w:rsidRPr="009A686B">
        <w:rPr>
          <w:szCs w:val="22"/>
        </w:rPr>
        <w:t xml:space="preserve">vartojant kartu su </w:t>
      </w:r>
      <w:proofErr w:type="spellStart"/>
      <w:r w:rsidRPr="009A686B">
        <w:rPr>
          <w:szCs w:val="22"/>
        </w:rPr>
        <w:t>dihidroergotaminu</w:t>
      </w:r>
      <w:proofErr w:type="spellEnd"/>
      <w:r w:rsidRPr="009A686B">
        <w:rPr>
          <w:szCs w:val="22"/>
        </w:rPr>
        <w:t xml:space="preserve">, gali padidėti pastarojo </w:t>
      </w:r>
      <w:r w:rsidRPr="00AC79C3">
        <w:rPr>
          <w:szCs w:val="22"/>
        </w:rPr>
        <w:t>vaisto</w:t>
      </w:r>
      <w:r w:rsidRPr="009A686B">
        <w:rPr>
          <w:szCs w:val="22"/>
        </w:rPr>
        <w:t xml:space="preserve"> koncentracija kraujyje ir sustiprėti jo kraujospūdį didinantis poveikis. </w:t>
      </w:r>
    </w:p>
    <w:p w:rsidR="00087111" w:rsidRPr="009A686B" w:rsidRDefault="00087111" w:rsidP="00087111">
      <w:pPr>
        <w:rPr>
          <w:sz w:val="22"/>
          <w:szCs w:val="22"/>
        </w:rPr>
      </w:pPr>
    </w:p>
    <w:p w:rsidR="00087111" w:rsidRPr="009A686B" w:rsidRDefault="00087111" w:rsidP="00087111">
      <w:pPr>
        <w:pStyle w:val="PI-3EMEASMCA"/>
      </w:pPr>
      <w:r w:rsidRPr="009A686B">
        <w:t>Nėštumas ir žindymo laikotarpis</w:t>
      </w:r>
    </w:p>
    <w:p w:rsidR="00087111" w:rsidRPr="009A686B" w:rsidRDefault="00087111" w:rsidP="00087111">
      <w:pPr>
        <w:rPr>
          <w:sz w:val="22"/>
          <w:szCs w:val="22"/>
        </w:rPr>
      </w:pPr>
      <w:r w:rsidRPr="00707F40">
        <w:rPr>
          <w:noProof/>
          <w:snapToGrid w:val="0"/>
          <w:sz w:val="22"/>
        </w:rPr>
        <w:t>Jeigu esate nėščia, žindote kūdikį, manote, kad galbūt esate nėščia, arba planuojate pastoti, tai prieš vartodama šį vaistą,</w:t>
      </w:r>
      <w:r>
        <w:rPr>
          <w:noProof/>
          <w:snapToGrid w:val="0"/>
          <w:sz w:val="22"/>
        </w:rPr>
        <w:t xml:space="preserve"> pasitarkite su gydytoju arba </w:t>
      </w:r>
      <w:r w:rsidRPr="00707F40">
        <w:rPr>
          <w:noProof/>
          <w:snapToGrid w:val="0"/>
          <w:sz w:val="22"/>
        </w:rPr>
        <w:t>vaistininku</w:t>
      </w:r>
      <w:r>
        <w:rPr>
          <w:noProof/>
          <w:snapToGrid w:val="0"/>
          <w:sz w:val="22"/>
        </w:rPr>
        <w:t>.</w:t>
      </w:r>
    </w:p>
    <w:p w:rsidR="00087111" w:rsidRPr="009A686B" w:rsidRDefault="00087111" w:rsidP="00087111">
      <w:pPr>
        <w:pStyle w:val="Pagrindinistekstas"/>
        <w:spacing w:after="0"/>
        <w:rPr>
          <w:szCs w:val="22"/>
        </w:rPr>
      </w:pPr>
      <w:r w:rsidRPr="009A686B">
        <w:rPr>
          <w:szCs w:val="22"/>
        </w:rPr>
        <w:t xml:space="preserve">Nėštumo ir žindymo laikotarpiu </w:t>
      </w:r>
      <w:proofErr w:type="spellStart"/>
      <w:r w:rsidRPr="009A686B">
        <w:rPr>
          <w:szCs w:val="22"/>
        </w:rPr>
        <w:t>izosorbido</w:t>
      </w:r>
      <w:proofErr w:type="spellEnd"/>
      <w:r w:rsidRPr="009A686B">
        <w:rPr>
          <w:szCs w:val="22"/>
        </w:rPr>
        <w:t xml:space="preserve"> </w:t>
      </w:r>
      <w:proofErr w:type="spellStart"/>
      <w:r w:rsidRPr="009A686B">
        <w:rPr>
          <w:szCs w:val="22"/>
        </w:rPr>
        <w:t>dinitrato</w:t>
      </w:r>
      <w:proofErr w:type="spellEnd"/>
      <w:r w:rsidRPr="009A686B">
        <w:rPr>
          <w:szCs w:val="22"/>
        </w:rPr>
        <w:t xml:space="preserve"> galima vartoti tik labai atsargiai ir tik gydytojui nustačius, kad gydymas šiuo vaistu yra neabejotinai būtinas. </w:t>
      </w:r>
    </w:p>
    <w:p w:rsidR="00087111" w:rsidRPr="009A686B" w:rsidRDefault="00087111" w:rsidP="00087111">
      <w:pPr>
        <w:rPr>
          <w:sz w:val="22"/>
          <w:szCs w:val="22"/>
        </w:rPr>
      </w:pPr>
    </w:p>
    <w:p w:rsidR="00087111" w:rsidRPr="009A686B" w:rsidRDefault="00087111" w:rsidP="00087111">
      <w:pPr>
        <w:pStyle w:val="PI-3EMEASMCA"/>
      </w:pPr>
      <w:r w:rsidRPr="009A686B">
        <w:lastRenderedPageBreak/>
        <w:t>Vairavimas ir mechanizmų valdymas</w:t>
      </w:r>
    </w:p>
    <w:p w:rsidR="00087111" w:rsidRPr="009A686B" w:rsidRDefault="00087111" w:rsidP="00087111">
      <w:pPr>
        <w:pStyle w:val="Pagrindinistekstas"/>
        <w:spacing w:after="0"/>
        <w:rPr>
          <w:szCs w:val="22"/>
        </w:rPr>
      </w:pPr>
      <w:r w:rsidRPr="009A686B">
        <w:rPr>
          <w:szCs w:val="22"/>
        </w:rPr>
        <w:t xml:space="preserve">Šis </w:t>
      </w:r>
      <w:r>
        <w:rPr>
          <w:szCs w:val="22"/>
        </w:rPr>
        <w:t>vaistas</w:t>
      </w:r>
      <w:r w:rsidRPr="009A686B">
        <w:rPr>
          <w:szCs w:val="22"/>
        </w:rPr>
        <w:t>, vartojamas net ir gydytojo nurodymu, gali tiek pakeisti reakcijos laiką, kad gali sutrikti gebėjimas vairuoti, valdyti mechanizmus ar dirbti be tinkamų saugos priemonių.</w:t>
      </w:r>
      <w:r w:rsidR="00EF6533">
        <w:rPr>
          <w:szCs w:val="22"/>
        </w:rPr>
        <w:t xml:space="preserve"> </w:t>
      </w:r>
      <w:r w:rsidRPr="009A686B">
        <w:rPr>
          <w:szCs w:val="22"/>
        </w:rPr>
        <w:t xml:space="preserve">Toks poveikis stipresnis gydymo pradžioje, didinant vaisto dozę, keičiant kitu </w:t>
      </w:r>
      <w:r>
        <w:rPr>
          <w:szCs w:val="22"/>
        </w:rPr>
        <w:t>vaistu</w:t>
      </w:r>
      <w:r w:rsidRPr="009A686B">
        <w:rPr>
          <w:szCs w:val="22"/>
        </w:rPr>
        <w:t>, taip pat pasireiškus sąveikai su alkoholiu.</w:t>
      </w:r>
    </w:p>
    <w:p w:rsidR="00087111" w:rsidRPr="009A686B" w:rsidRDefault="00087111" w:rsidP="00087111">
      <w:pPr>
        <w:pStyle w:val="Pagrindinistekstas"/>
        <w:spacing w:after="0"/>
        <w:rPr>
          <w:szCs w:val="22"/>
        </w:rPr>
      </w:pPr>
    </w:p>
    <w:p w:rsidR="00087111" w:rsidRPr="00F72B1D" w:rsidRDefault="00087111" w:rsidP="00087111">
      <w:pPr>
        <w:pStyle w:val="PI-3EMEASMCA"/>
        <w:spacing w:line="240" w:lineRule="auto"/>
      </w:pPr>
      <w:r w:rsidRPr="00F72B1D">
        <w:t>ISDN-</w:t>
      </w:r>
      <w:proofErr w:type="spellStart"/>
      <w:r w:rsidRPr="00F72B1D">
        <w:t>ratiopharm</w:t>
      </w:r>
      <w:proofErr w:type="spellEnd"/>
      <w:r w:rsidRPr="00F72B1D">
        <w:t xml:space="preserve"> sudėtyje yra laktozės</w:t>
      </w:r>
    </w:p>
    <w:p w:rsidR="00087111" w:rsidRPr="009A686B" w:rsidRDefault="00087111" w:rsidP="00087111">
      <w:pPr>
        <w:pStyle w:val="Pagrindinistekstas"/>
        <w:spacing w:after="0"/>
        <w:rPr>
          <w:szCs w:val="22"/>
        </w:rPr>
      </w:pPr>
      <w:r w:rsidRPr="00826CD5">
        <w:rPr>
          <w:szCs w:val="22"/>
        </w:rPr>
        <w:t>Jeigu gydytojas Jums yra sakęs, kad netoleruojate kokių nors angliavandenių, kreipkitės į jį prieš pradėdami vartoti šį vaistą.</w:t>
      </w:r>
    </w:p>
    <w:p w:rsidR="003374E8" w:rsidRDefault="003374E8" w:rsidP="00017221">
      <w:pPr>
        <w:tabs>
          <w:tab w:val="left" w:pos="567"/>
        </w:tabs>
        <w:rPr>
          <w:sz w:val="22"/>
          <w:szCs w:val="22"/>
          <w:lang w:eastAsia="lt-LT"/>
        </w:rPr>
      </w:pPr>
    </w:p>
    <w:p w:rsidR="003374E8" w:rsidRPr="00826CD5" w:rsidRDefault="003374E8" w:rsidP="003374E8">
      <w:pPr>
        <w:tabs>
          <w:tab w:val="left" w:pos="567"/>
        </w:tabs>
        <w:rPr>
          <w:b/>
          <w:sz w:val="22"/>
          <w:szCs w:val="22"/>
          <w:lang w:eastAsia="lt-LT"/>
        </w:rPr>
      </w:pPr>
      <w:r w:rsidRPr="00826CD5">
        <w:rPr>
          <w:b/>
          <w:sz w:val="22"/>
          <w:szCs w:val="22"/>
          <w:lang w:eastAsia="lt-LT"/>
        </w:rPr>
        <w:t>ISDN-</w:t>
      </w:r>
      <w:proofErr w:type="spellStart"/>
      <w:r w:rsidRPr="00826CD5">
        <w:rPr>
          <w:b/>
          <w:sz w:val="22"/>
          <w:szCs w:val="22"/>
          <w:lang w:eastAsia="lt-LT"/>
        </w:rPr>
        <w:t>ratiopharm</w:t>
      </w:r>
      <w:proofErr w:type="spellEnd"/>
      <w:r w:rsidRPr="00826CD5">
        <w:rPr>
          <w:b/>
          <w:sz w:val="22"/>
          <w:szCs w:val="22"/>
          <w:lang w:eastAsia="lt-LT"/>
        </w:rPr>
        <w:t xml:space="preserve"> sudėtyje yra natrio</w:t>
      </w:r>
    </w:p>
    <w:p w:rsidR="003374E8" w:rsidRPr="003374E8" w:rsidRDefault="00D011FD" w:rsidP="003374E8">
      <w:pPr>
        <w:tabs>
          <w:tab w:val="left" w:pos="567"/>
        </w:tabs>
        <w:rPr>
          <w:sz w:val="22"/>
          <w:szCs w:val="22"/>
          <w:lang w:eastAsia="lt-LT"/>
        </w:rPr>
      </w:pPr>
      <w:r>
        <w:rPr>
          <w:sz w:val="22"/>
          <w:szCs w:val="22"/>
          <w:lang w:eastAsia="lt-LT"/>
        </w:rPr>
        <w:t>Šio vaisto vienoje kietojoje kapsulėje</w:t>
      </w:r>
      <w:r w:rsidR="003374E8" w:rsidRPr="003374E8">
        <w:rPr>
          <w:sz w:val="22"/>
          <w:szCs w:val="22"/>
          <w:lang w:eastAsia="lt-LT"/>
        </w:rPr>
        <w:t xml:space="preserve"> yra mažiau kaip 1 </w:t>
      </w:r>
      <w:proofErr w:type="spellStart"/>
      <w:r w:rsidR="003374E8" w:rsidRPr="003374E8">
        <w:rPr>
          <w:sz w:val="22"/>
          <w:szCs w:val="22"/>
          <w:lang w:eastAsia="lt-LT"/>
        </w:rPr>
        <w:t>mmol</w:t>
      </w:r>
      <w:proofErr w:type="spellEnd"/>
      <w:r w:rsidR="003374E8" w:rsidRPr="003374E8">
        <w:rPr>
          <w:sz w:val="22"/>
          <w:szCs w:val="22"/>
          <w:lang w:eastAsia="lt-LT"/>
        </w:rPr>
        <w:t xml:space="preserve"> (23 mg) natrio, </w:t>
      </w:r>
      <w:proofErr w:type="spellStart"/>
      <w:r w:rsidR="003374E8" w:rsidRPr="003374E8">
        <w:rPr>
          <w:sz w:val="22"/>
          <w:szCs w:val="22"/>
          <w:lang w:eastAsia="lt-LT"/>
        </w:rPr>
        <w:t>t.y</w:t>
      </w:r>
      <w:proofErr w:type="spellEnd"/>
      <w:r w:rsidR="003374E8" w:rsidRPr="003374E8">
        <w:rPr>
          <w:sz w:val="22"/>
          <w:szCs w:val="22"/>
          <w:lang w:eastAsia="lt-LT"/>
        </w:rPr>
        <w:t>. jis beveik neturi reikšmės.</w:t>
      </w:r>
    </w:p>
    <w:p w:rsidR="00087111" w:rsidRDefault="00087111" w:rsidP="00087111">
      <w:pPr>
        <w:rPr>
          <w:sz w:val="22"/>
          <w:szCs w:val="22"/>
        </w:rPr>
      </w:pPr>
    </w:p>
    <w:p w:rsidR="003374E8" w:rsidRPr="009A686B" w:rsidRDefault="003374E8" w:rsidP="00087111">
      <w:pPr>
        <w:rPr>
          <w:sz w:val="22"/>
          <w:szCs w:val="22"/>
        </w:rPr>
      </w:pPr>
    </w:p>
    <w:p w:rsidR="00087111" w:rsidRPr="009A686B" w:rsidRDefault="00087111" w:rsidP="00087111">
      <w:pPr>
        <w:pStyle w:val="PI-1EMEASMCA"/>
      </w:pPr>
      <w:bookmarkStart w:id="76" w:name="_Toc129243141"/>
      <w:bookmarkStart w:id="77" w:name="_Toc129243266"/>
      <w:r w:rsidRPr="009A686B">
        <w:t>3.</w:t>
      </w:r>
      <w:r w:rsidRPr="009A686B">
        <w:tab/>
        <w:t xml:space="preserve">Kaip vartoti </w:t>
      </w:r>
      <w:bookmarkEnd w:id="76"/>
      <w:bookmarkEnd w:id="77"/>
      <w:r w:rsidRPr="009A686B">
        <w:t>ISDN-</w:t>
      </w:r>
      <w:proofErr w:type="spellStart"/>
      <w:r w:rsidRPr="009A686B">
        <w:t>ratiopharm</w:t>
      </w:r>
      <w:proofErr w:type="spellEnd"/>
      <w:r w:rsidRPr="009A686B">
        <w:t xml:space="preserve"> </w:t>
      </w:r>
    </w:p>
    <w:p w:rsidR="00087111" w:rsidRPr="009A686B" w:rsidRDefault="00087111" w:rsidP="00087111">
      <w:pPr>
        <w:rPr>
          <w:sz w:val="22"/>
          <w:szCs w:val="22"/>
        </w:rPr>
      </w:pPr>
    </w:p>
    <w:p w:rsidR="00087111" w:rsidRPr="009A686B" w:rsidRDefault="00087111" w:rsidP="00087111">
      <w:pPr>
        <w:pStyle w:val="Pagrindinistekstas"/>
        <w:spacing w:after="0"/>
        <w:rPr>
          <w:szCs w:val="22"/>
        </w:rPr>
      </w:pPr>
      <w:r w:rsidRPr="00707F40">
        <w:rPr>
          <w:noProof/>
          <w:snapToGrid w:val="0"/>
          <w:szCs w:val="24"/>
          <w:lang w:eastAsia="en-US"/>
        </w:rPr>
        <w:t>Visada vartokite šį vaistą tiksliai</w:t>
      </w:r>
      <w:r w:rsidRPr="009A686B">
        <w:rPr>
          <w:szCs w:val="22"/>
        </w:rPr>
        <w:t xml:space="preserve"> kaip nurodė gydytojas. Jeigu abejojate, kreipkitės į gydytoją arba vaistininką.</w:t>
      </w:r>
    </w:p>
    <w:p w:rsidR="00087111" w:rsidRDefault="00087111" w:rsidP="00087111">
      <w:pPr>
        <w:rPr>
          <w:i/>
          <w:sz w:val="22"/>
          <w:szCs w:val="22"/>
        </w:rPr>
      </w:pPr>
    </w:p>
    <w:p w:rsidR="00087111" w:rsidRPr="009A686B" w:rsidRDefault="00087111" w:rsidP="00087111">
      <w:pPr>
        <w:pStyle w:val="Pagrindinistekstas"/>
        <w:spacing w:after="0"/>
        <w:rPr>
          <w:szCs w:val="22"/>
        </w:rPr>
      </w:pPr>
      <w:r>
        <w:rPr>
          <w:szCs w:val="22"/>
        </w:rPr>
        <w:t>Rekomenduojama</w:t>
      </w:r>
      <w:r w:rsidRPr="009A686B">
        <w:rPr>
          <w:szCs w:val="22"/>
        </w:rPr>
        <w:t xml:space="preserve"> dozė yra viena  20 mg pailginto atpalaidavimo kapsulė 2 kartus per parą (</w:t>
      </w:r>
      <w:r>
        <w:rPr>
          <w:szCs w:val="22"/>
        </w:rPr>
        <w:t xml:space="preserve">tai </w:t>
      </w:r>
      <w:r w:rsidRPr="009A686B">
        <w:rPr>
          <w:szCs w:val="22"/>
        </w:rPr>
        <w:t>atitinka 40</w:t>
      </w:r>
      <w:r>
        <w:rPr>
          <w:szCs w:val="22"/>
        </w:rPr>
        <w:t> </w:t>
      </w:r>
      <w:r w:rsidRPr="009A686B">
        <w:rPr>
          <w:szCs w:val="22"/>
        </w:rPr>
        <w:t xml:space="preserve">mg </w:t>
      </w:r>
      <w:proofErr w:type="spellStart"/>
      <w:r w:rsidRPr="009A686B">
        <w:rPr>
          <w:szCs w:val="22"/>
        </w:rPr>
        <w:t>izosorbido</w:t>
      </w:r>
      <w:proofErr w:type="spellEnd"/>
      <w:r w:rsidRPr="009A686B">
        <w:rPr>
          <w:szCs w:val="22"/>
        </w:rPr>
        <w:t xml:space="preserve"> </w:t>
      </w:r>
      <w:proofErr w:type="spellStart"/>
      <w:r w:rsidRPr="009A686B">
        <w:rPr>
          <w:szCs w:val="22"/>
        </w:rPr>
        <w:t>dinitrato</w:t>
      </w:r>
      <w:proofErr w:type="spellEnd"/>
      <w:r w:rsidRPr="009A686B">
        <w:rPr>
          <w:szCs w:val="22"/>
        </w:rPr>
        <w:t>).</w:t>
      </w:r>
    </w:p>
    <w:p w:rsidR="00087111" w:rsidRPr="009A686B" w:rsidRDefault="00087111" w:rsidP="00087111">
      <w:pPr>
        <w:pStyle w:val="Pagrindinistekstas"/>
        <w:spacing w:after="0"/>
        <w:rPr>
          <w:szCs w:val="22"/>
        </w:rPr>
      </w:pPr>
      <w:r w:rsidRPr="009A686B">
        <w:rPr>
          <w:szCs w:val="22"/>
        </w:rPr>
        <w:t>Jei nitratų poreikis didesnis, gydytojas dozę gali padidinti ir skirti gerti po vieną  20 mg pailginto atpalaidavimo</w:t>
      </w:r>
      <w:r>
        <w:rPr>
          <w:szCs w:val="22"/>
        </w:rPr>
        <w:t xml:space="preserve"> </w:t>
      </w:r>
      <w:r w:rsidRPr="009A686B">
        <w:rPr>
          <w:szCs w:val="22"/>
        </w:rPr>
        <w:t>kapsulę 3 kartus per parą (atitinka 60</w:t>
      </w:r>
      <w:r>
        <w:rPr>
          <w:szCs w:val="22"/>
        </w:rPr>
        <w:t> </w:t>
      </w:r>
      <w:r w:rsidRPr="009A686B">
        <w:rPr>
          <w:szCs w:val="22"/>
        </w:rPr>
        <w:t xml:space="preserve">mg </w:t>
      </w:r>
      <w:proofErr w:type="spellStart"/>
      <w:r w:rsidRPr="009A686B">
        <w:rPr>
          <w:szCs w:val="22"/>
        </w:rPr>
        <w:t>izosorbido</w:t>
      </w:r>
      <w:proofErr w:type="spellEnd"/>
      <w:r w:rsidRPr="009A686B">
        <w:rPr>
          <w:szCs w:val="22"/>
        </w:rPr>
        <w:t xml:space="preserve"> </w:t>
      </w:r>
      <w:proofErr w:type="spellStart"/>
      <w:r w:rsidRPr="009A686B">
        <w:rPr>
          <w:szCs w:val="22"/>
        </w:rPr>
        <w:t>dinitrato</w:t>
      </w:r>
      <w:proofErr w:type="spellEnd"/>
      <w:r w:rsidRPr="009A686B">
        <w:rPr>
          <w:szCs w:val="22"/>
        </w:rPr>
        <w:t>).</w:t>
      </w:r>
    </w:p>
    <w:p w:rsidR="00087111" w:rsidRPr="009A686B" w:rsidRDefault="00087111" w:rsidP="00087111">
      <w:pPr>
        <w:pStyle w:val="Pagrindinistekstas"/>
        <w:spacing w:after="0"/>
        <w:rPr>
          <w:szCs w:val="22"/>
        </w:rPr>
      </w:pPr>
    </w:p>
    <w:p w:rsidR="00087111" w:rsidRPr="00A74759" w:rsidRDefault="00087111" w:rsidP="00087111">
      <w:pPr>
        <w:rPr>
          <w:bCs/>
          <w:sz w:val="22"/>
          <w:szCs w:val="22"/>
          <w:u w:val="single"/>
        </w:rPr>
      </w:pPr>
      <w:r w:rsidRPr="00A74759">
        <w:rPr>
          <w:bCs/>
          <w:sz w:val="22"/>
          <w:szCs w:val="22"/>
          <w:u w:val="single"/>
        </w:rPr>
        <w:t>Pastaba</w:t>
      </w:r>
    </w:p>
    <w:p w:rsidR="00087111" w:rsidRPr="009A686B" w:rsidRDefault="00087111" w:rsidP="00087111">
      <w:pPr>
        <w:rPr>
          <w:bCs/>
          <w:sz w:val="22"/>
          <w:szCs w:val="22"/>
        </w:rPr>
      </w:pPr>
      <w:r w:rsidRPr="009A686B">
        <w:rPr>
          <w:bCs/>
          <w:sz w:val="22"/>
          <w:szCs w:val="22"/>
        </w:rPr>
        <w:t xml:space="preserve">Norint palaikyti visą </w:t>
      </w:r>
      <w:r>
        <w:rPr>
          <w:bCs/>
          <w:sz w:val="22"/>
          <w:szCs w:val="22"/>
        </w:rPr>
        <w:t>vaisto</w:t>
      </w:r>
      <w:r w:rsidRPr="009A686B">
        <w:rPr>
          <w:bCs/>
          <w:sz w:val="22"/>
          <w:szCs w:val="22"/>
        </w:rPr>
        <w:t xml:space="preserve"> poveikį, vartojant 2 kartus per parą po vieną pailginto atpalaidavimo kietąją kapsulę, tarp pirmos ir antros kapsulės </w:t>
      </w:r>
      <w:r>
        <w:rPr>
          <w:bCs/>
          <w:sz w:val="22"/>
          <w:szCs w:val="22"/>
        </w:rPr>
        <w:t xml:space="preserve">vartojimo </w:t>
      </w:r>
      <w:r w:rsidRPr="009A686B">
        <w:rPr>
          <w:bCs/>
          <w:sz w:val="22"/>
          <w:szCs w:val="22"/>
        </w:rPr>
        <w:t>reikia daryti ne ilgesnę kaip 6 valandų pertrauką.</w:t>
      </w:r>
    </w:p>
    <w:p w:rsidR="00087111" w:rsidRPr="009A686B" w:rsidRDefault="00087111" w:rsidP="00087111">
      <w:pPr>
        <w:rPr>
          <w:bCs/>
          <w:sz w:val="22"/>
          <w:szCs w:val="22"/>
        </w:rPr>
      </w:pPr>
    </w:p>
    <w:p w:rsidR="00087111" w:rsidRDefault="00087111" w:rsidP="00087111">
      <w:pPr>
        <w:rPr>
          <w:bCs/>
          <w:sz w:val="22"/>
          <w:szCs w:val="22"/>
        </w:rPr>
      </w:pPr>
      <w:r w:rsidRPr="00E943DE">
        <w:rPr>
          <w:i/>
          <w:iCs/>
          <w:snapToGrid w:val="0"/>
          <w:color w:val="000000"/>
          <w:sz w:val="22"/>
          <w:szCs w:val="22"/>
        </w:rPr>
        <w:t xml:space="preserve">Pacientams, kurių </w:t>
      </w:r>
      <w:r>
        <w:rPr>
          <w:i/>
          <w:iCs/>
          <w:snapToGrid w:val="0"/>
          <w:color w:val="000000"/>
          <w:sz w:val="22"/>
          <w:szCs w:val="22"/>
        </w:rPr>
        <w:t xml:space="preserve">inkstų </w:t>
      </w:r>
      <w:r w:rsidRPr="00E943DE">
        <w:rPr>
          <w:i/>
          <w:iCs/>
          <w:snapToGrid w:val="0"/>
          <w:color w:val="000000"/>
          <w:sz w:val="22"/>
          <w:szCs w:val="22"/>
        </w:rPr>
        <w:t>funkcija sutrikusi</w:t>
      </w:r>
    </w:p>
    <w:p w:rsidR="00087111" w:rsidRPr="009A686B" w:rsidRDefault="00087111" w:rsidP="00087111">
      <w:pPr>
        <w:rPr>
          <w:bCs/>
          <w:sz w:val="22"/>
          <w:szCs w:val="22"/>
        </w:rPr>
      </w:pPr>
      <w:r w:rsidRPr="009A686B">
        <w:rPr>
          <w:bCs/>
          <w:sz w:val="22"/>
          <w:szCs w:val="22"/>
        </w:rPr>
        <w:t xml:space="preserve">Jeigu </w:t>
      </w:r>
      <w:r w:rsidRPr="00AC79C3">
        <w:rPr>
          <w:bCs/>
          <w:sz w:val="22"/>
          <w:szCs w:val="22"/>
        </w:rPr>
        <w:t>sutrikusi</w:t>
      </w:r>
      <w:r w:rsidRPr="009A686B">
        <w:rPr>
          <w:bCs/>
          <w:sz w:val="22"/>
          <w:szCs w:val="22"/>
        </w:rPr>
        <w:t xml:space="preserve"> inkstų funkcija, gydytojas kiekvienam pacientui dozę nustatys atskirai.</w:t>
      </w:r>
    </w:p>
    <w:p w:rsidR="00087111" w:rsidRDefault="00087111" w:rsidP="00087111">
      <w:pPr>
        <w:rPr>
          <w:bCs/>
          <w:sz w:val="22"/>
          <w:szCs w:val="22"/>
        </w:rPr>
      </w:pPr>
    </w:p>
    <w:p w:rsidR="00087111" w:rsidRDefault="00087111" w:rsidP="00087111">
      <w:pPr>
        <w:rPr>
          <w:bCs/>
          <w:sz w:val="22"/>
          <w:szCs w:val="22"/>
        </w:rPr>
      </w:pPr>
      <w:r w:rsidRPr="00E943DE">
        <w:rPr>
          <w:i/>
          <w:iCs/>
          <w:snapToGrid w:val="0"/>
          <w:color w:val="000000"/>
          <w:sz w:val="22"/>
          <w:szCs w:val="22"/>
        </w:rPr>
        <w:t>Pacientams, kurių kepenų funkcija sutrikusi</w:t>
      </w:r>
    </w:p>
    <w:p w:rsidR="00087111" w:rsidRPr="009A686B" w:rsidRDefault="00087111" w:rsidP="00087111">
      <w:pPr>
        <w:rPr>
          <w:bCs/>
          <w:sz w:val="22"/>
          <w:szCs w:val="22"/>
        </w:rPr>
      </w:pPr>
      <w:r w:rsidRPr="00AC79C3">
        <w:rPr>
          <w:bCs/>
          <w:sz w:val="22"/>
          <w:szCs w:val="22"/>
        </w:rPr>
        <w:t>Jeigu sutrikusi kepenų funkcija, gydytojas kiekvienam pacientui dozę nustatys atskirai.</w:t>
      </w:r>
    </w:p>
    <w:p w:rsidR="00087111" w:rsidRDefault="00087111" w:rsidP="00087111">
      <w:pPr>
        <w:rPr>
          <w:bCs/>
          <w:sz w:val="22"/>
          <w:szCs w:val="22"/>
        </w:rPr>
      </w:pPr>
    </w:p>
    <w:p w:rsidR="00087111" w:rsidRPr="00A74759" w:rsidRDefault="00087111" w:rsidP="00087111">
      <w:pPr>
        <w:rPr>
          <w:bCs/>
          <w:i/>
          <w:sz w:val="22"/>
          <w:szCs w:val="22"/>
        </w:rPr>
      </w:pPr>
      <w:r w:rsidRPr="00A74759">
        <w:rPr>
          <w:bCs/>
          <w:i/>
          <w:sz w:val="22"/>
          <w:szCs w:val="22"/>
        </w:rPr>
        <w:t>Senyvi pacientai</w:t>
      </w:r>
    </w:p>
    <w:p w:rsidR="00087111" w:rsidRPr="009A686B" w:rsidRDefault="00087111" w:rsidP="00087111">
      <w:pPr>
        <w:rPr>
          <w:bCs/>
          <w:sz w:val="22"/>
          <w:szCs w:val="22"/>
        </w:rPr>
      </w:pPr>
      <w:r w:rsidRPr="009A686B">
        <w:rPr>
          <w:bCs/>
          <w:sz w:val="22"/>
          <w:szCs w:val="22"/>
        </w:rPr>
        <w:t>Nėra duomenų rodančių, kad senyviems pacientams vaisto dozę reikėtų koreguoti.</w:t>
      </w:r>
    </w:p>
    <w:p w:rsidR="00087111" w:rsidRPr="009A686B" w:rsidRDefault="00087111" w:rsidP="00087111">
      <w:pPr>
        <w:rPr>
          <w:bCs/>
          <w:sz w:val="22"/>
          <w:szCs w:val="22"/>
        </w:rPr>
      </w:pPr>
    </w:p>
    <w:p w:rsidR="00087111" w:rsidRPr="009A686B" w:rsidRDefault="00087111" w:rsidP="00087111">
      <w:pPr>
        <w:pStyle w:val="Pagrindinistekstas"/>
        <w:spacing w:after="0"/>
        <w:rPr>
          <w:bCs/>
          <w:i/>
          <w:szCs w:val="22"/>
        </w:rPr>
      </w:pPr>
      <w:r w:rsidRPr="009A686B">
        <w:rPr>
          <w:bCs/>
          <w:i/>
          <w:szCs w:val="22"/>
        </w:rPr>
        <w:t>Vartojimo būdas ir trukmė</w:t>
      </w:r>
    </w:p>
    <w:p w:rsidR="00087111" w:rsidRPr="009A686B" w:rsidRDefault="00087111" w:rsidP="00087111">
      <w:pPr>
        <w:pStyle w:val="Pagrindinistekstas"/>
        <w:spacing w:after="0"/>
        <w:rPr>
          <w:bCs/>
          <w:szCs w:val="22"/>
        </w:rPr>
      </w:pPr>
      <w:r w:rsidRPr="009A686B">
        <w:rPr>
          <w:bCs/>
          <w:szCs w:val="22"/>
        </w:rPr>
        <w:t xml:space="preserve">Reikia nuryti visą </w:t>
      </w:r>
      <w:r w:rsidR="00A01F5B">
        <w:rPr>
          <w:szCs w:val="22"/>
        </w:rPr>
        <w:t xml:space="preserve">pailginto atpalaidavimo </w:t>
      </w:r>
      <w:r w:rsidRPr="009A686B">
        <w:rPr>
          <w:bCs/>
          <w:szCs w:val="22"/>
        </w:rPr>
        <w:t xml:space="preserve">kapsulę, užgeriant pakankamu </w:t>
      </w:r>
      <w:r w:rsidRPr="00707F40">
        <w:rPr>
          <w:bCs/>
          <w:szCs w:val="22"/>
        </w:rPr>
        <w:t xml:space="preserve">skysčio </w:t>
      </w:r>
      <w:r w:rsidRPr="009A686B">
        <w:rPr>
          <w:bCs/>
          <w:szCs w:val="22"/>
        </w:rPr>
        <w:t>kiekiu (pvz., stikline vandens).</w:t>
      </w:r>
    </w:p>
    <w:p w:rsidR="00087111" w:rsidRPr="009A686B" w:rsidRDefault="00087111" w:rsidP="00087111">
      <w:pPr>
        <w:pStyle w:val="Pagrindinistekstas"/>
        <w:spacing w:after="0"/>
        <w:rPr>
          <w:bCs/>
          <w:szCs w:val="22"/>
        </w:rPr>
      </w:pPr>
      <w:r w:rsidRPr="009A686B">
        <w:rPr>
          <w:bCs/>
          <w:szCs w:val="22"/>
        </w:rPr>
        <w:t>Gydyti reikia pradėti maža doze, kurią reikia palaipsniui didinti iki reikiamos dozės.</w:t>
      </w:r>
    </w:p>
    <w:p w:rsidR="00087111" w:rsidRPr="009A686B" w:rsidRDefault="00087111" w:rsidP="00087111">
      <w:pPr>
        <w:pStyle w:val="Pagrindinistekstas"/>
        <w:spacing w:after="0"/>
        <w:rPr>
          <w:bCs/>
          <w:szCs w:val="22"/>
        </w:rPr>
      </w:pPr>
      <w:r w:rsidRPr="009A686B">
        <w:rPr>
          <w:bCs/>
          <w:szCs w:val="22"/>
        </w:rPr>
        <w:t>Gydymo trukmę nustato gydytojas.</w:t>
      </w:r>
    </w:p>
    <w:p w:rsidR="00087111" w:rsidRPr="009A686B" w:rsidRDefault="00087111" w:rsidP="00087111">
      <w:pPr>
        <w:pStyle w:val="Pagrindinistekstas"/>
        <w:spacing w:after="0"/>
        <w:rPr>
          <w:szCs w:val="22"/>
        </w:rPr>
      </w:pPr>
      <w:r w:rsidRPr="009A686B">
        <w:rPr>
          <w:szCs w:val="22"/>
        </w:rPr>
        <w:t>Jeigu manote, kad ISDN-</w:t>
      </w:r>
      <w:proofErr w:type="spellStart"/>
      <w:r w:rsidRPr="009A686B">
        <w:rPr>
          <w:szCs w:val="22"/>
        </w:rPr>
        <w:t>ratiopharm</w:t>
      </w:r>
      <w:proofErr w:type="spellEnd"/>
      <w:r>
        <w:rPr>
          <w:szCs w:val="22"/>
        </w:rPr>
        <w:t xml:space="preserve"> </w:t>
      </w:r>
      <w:r w:rsidRPr="009A686B">
        <w:rPr>
          <w:szCs w:val="22"/>
        </w:rPr>
        <w:t>veikia per stipriai arba per silpnai, kreipkitės į gydytoją arba vaistininką.</w:t>
      </w:r>
    </w:p>
    <w:p w:rsidR="00087111" w:rsidRPr="009A686B" w:rsidRDefault="00087111" w:rsidP="00087111">
      <w:pPr>
        <w:pStyle w:val="Pagrindinistekstas"/>
        <w:spacing w:after="0"/>
        <w:rPr>
          <w:szCs w:val="22"/>
        </w:rPr>
      </w:pPr>
    </w:p>
    <w:p w:rsidR="00087111" w:rsidRPr="009A686B" w:rsidRDefault="00087111" w:rsidP="00087111">
      <w:pPr>
        <w:pStyle w:val="PI-3EMEASMCA"/>
      </w:pPr>
      <w:r>
        <w:t>Ką daryti p</w:t>
      </w:r>
      <w:r w:rsidRPr="009A686B">
        <w:t>avartojus per didelę ISDN-</w:t>
      </w:r>
      <w:proofErr w:type="spellStart"/>
      <w:r w:rsidRPr="009A686B">
        <w:t>ratiopharm</w:t>
      </w:r>
      <w:proofErr w:type="spellEnd"/>
      <w:r w:rsidRPr="009A686B">
        <w:t xml:space="preserve"> dozę</w:t>
      </w:r>
      <w:r>
        <w:t>?</w:t>
      </w:r>
    </w:p>
    <w:p w:rsidR="00087111" w:rsidRPr="009A686B" w:rsidRDefault="00087111" w:rsidP="00087111">
      <w:pPr>
        <w:pStyle w:val="Pagrindinistekstas"/>
        <w:spacing w:after="0"/>
        <w:rPr>
          <w:szCs w:val="22"/>
        </w:rPr>
      </w:pPr>
      <w:r w:rsidRPr="009A686B">
        <w:rPr>
          <w:szCs w:val="22"/>
        </w:rPr>
        <w:t>Jeigu įtar</w:t>
      </w:r>
      <w:r>
        <w:rPr>
          <w:szCs w:val="22"/>
        </w:rPr>
        <w:t>iate</w:t>
      </w:r>
      <w:r w:rsidRPr="009A686B">
        <w:rPr>
          <w:szCs w:val="22"/>
        </w:rPr>
        <w:t xml:space="preserve">, kad </w:t>
      </w:r>
      <w:r w:rsidRPr="00AC79C3">
        <w:rPr>
          <w:szCs w:val="22"/>
        </w:rPr>
        <w:t>išgėrę</w:t>
      </w:r>
      <w:r w:rsidRPr="00BD7B9F">
        <w:rPr>
          <w:szCs w:val="22"/>
        </w:rPr>
        <w:t xml:space="preserve"> per didelę ISDN-</w:t>
      </w:r>
      <w:proofErr w:type="spellStart"/>
      <w:r w:rsidRPr="00BD7B9F">
        <w:rPr>
          <w:szCs w:val="22"/>
        </w:rPr>
        <w:t>ratiopharm</w:t>
      </w:r>
      <w:proofErr w:type="spellEnd"/>
      <w:r w:rsidRPr="00BD7B9F">
        <w:rPr>
          <w:szCs w:val="22"/>
        </w:rPr>
        <w:t xml:space="preserve"> dozę vaisto perdozavote</w:t>
      </w:r>
      <w:r w:rsidRPr="00AC79C3">
        <w:rPr>
          <w:szCs w:val="22"/>
        </w:rPr>
        <w:t>, nedelsiant</w:t>
      </w:r>
      <w:r w:rsidRPr="009A686B">
        <w:rPr>
          <w:szCs w:val="22"/>
        </w:rPr>
        <w:t xml:space="preserve"> kreipkitės į gydytoją.</w:t>
      </w:r>
    </w:p>
    <w:p w:rsidR="00087111" w:rsidRPr="009A686B" w:rsidRDefault="00087111" w:rsidP="00087111">
      <w:pPr>
        <w:pStyle w:val="Pagrindinistekstas"/>
        <w:spacing w:after="0"/>
        <w:rPr>
          <w:szCs w:val="22"/>
        </w:rPr>
      </w:pPr>
      <w:r w:rsidRPr="00AC79C3">
        <w:rPr>
          <w:szCs w:val="22"/>
        </w:rPr>
        <w:t>N</w:t>
      </w:r>
      <w:r w:rsidRPr="006312F6">
        <w:rPr>
          <w:szCs w:val="22"/>
        </w:rPr>
        <w:t>uo</w:t>
      </w:r>
      <w:r w:rsidRPr="009A686B">
        <w:rPr>
          <w:szCs w:val="22"/>
        </w:rPr>
        <w:t xml:space="preserve"> išgerto vaisto kiekio gali labai sumažėti kraujospūdis (</w:t>
      </w:r>
      <w:proofErr w:type="spellStart"/>
      <w:r w:rsidRPr="009A686B">
        <w:rPr>
          <w:szCs w:val="22"/>
        </w:rPr>
        <w:t>hipotenzija</w:t>
      </w:r>
      <w:proofErr w:type="spellEnd"/>
      <w:r w:rsidRPr="009A686B">
        <w:rPr>
          <w:szCs w:val="22"/>
        </w:rPr>
        <w:t xml:space="preserve">), pasireikšti refleksinė </w:t>
      </w:r>
      <w:proofErr w:type="spellStart"/>
      <w:r w:rsidRPr="009A686B">
        <w:rPr>
          <w:szCs w:val="22"/>
        </w:rPr>
        <w:t>tachikardija</w:t>
      </w:r>
      <w:proofErr w:type="spellEnd"/>
      <w:r w:rsidRPr="009A686B">
        <w:rPr>
          <w:szCs w:val="22"/>
        </w:rPr>
        <w:t xml:space="preserve"> (dažnas širdies ritmas), silpnumas, galvos svaigimas, sumišimas, galvos skausmas, odos paraudimas, pykinimas, vėmimas ir viduriavimas.</w:t>
      </w:r>
    </w:p>
    <w:p w:rsidR="00087111" w:rsidRPr="009A686B" w:rsidRDefault="00087111" w:rsidP="00087111">
      <w:pPr>
        <w:rPr>
          <w:sz w:val="22"/>
          <w:szCs w:val="22"/>
        </w:rPr>
      </w:pPr>
    </w:p>
    <w:p w:rsidR="00087111" w:rsidRPr="009A686B" w:rsidRDefault="00087111" w:rsidP="00087111">
      <w:pPr>
        <w:pStyle w:val="PI-3EMEASMCA"/>
      </w:pPr>
      <w:r w:rsidRPr="009A686B">
        <w:t>Pamiršus pavartoti ISDN-</w:t>
      </w:r>
      <w:proofErr w:type="spellStart"/>
      <w:r w:rsidRPr="009A686B">
        <w:t>ratiopharm</w:t>
      </w:r>
      <w:proofErr w:type="spellEnd"/>
    </w:p>
    <w:p w:rsidR="00087111" w:rsidRPr="009A686B" w:rsidRDefault="00087111" w:rsidP="00087111">
      <w:pPr>
        <w:rPr>
          <w:sz w:val="22"/>
          <w:szCs w:val="22"/>
        </w:rPr>
      </w:pPr>
      <w:r w:rsidRPr="009A686B">
        <w:rPr>
          <w:sz w:val="22"/>
          <w:szCs w:val="22"/>
        </w:rPr>
        <w:lastRenderedPageBreak/>
        <w:t>Negalima vartoti dvigubos dozės norint kompensuoti praleistą dozę.</w:t>
      </w:r>
    </w:p>
    <w:p w:rsidR="00087111" w:rsidRPr="009A686B" w:rsidRDefault="00087111" w:rsidP="00087111">
      <w:pPr>
        <w:rPr>
          <w:sz w:val="22"/>
          <w:szCs w:val="22"/>
        </w:rPr>
      </w:pPr>
    </w:p>
    <w:p w:rsidR="00087111" w:rsidRPr="009A686B" w:rsidRDefault="00087111" w:rsidP="00087111">
      <w:pPr>
        <w:rPr>
          <w:sz w:val="22"/>
          <w:szCs w:val="22"/>
        </w:rPr>
      </w:pPr>
      <w:r w:rsidRPr="009A686B">
        <w:rPr>
          <w:sz w:val="22"/>
          <w:szCs w:val="22"/>
        </w:rPr>
        <w:t>Jeigu kiltų daugiau klausimų dėl šio vaisto vartojimo, kreipkitės į gydytoją arba vaistininką.</w:t>
      </w: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pStyle w:val="PI-1EMEASMCA"/>
      </w:pPr>
      <w:bookmarkStart w:id="78" w:name="_Toc129243142"/>
      <w:bookmarkStart w:id="79" w:name="_Toc129243267"/>
      <w:r w:rsidRPr="009A686B">
        <w:t>4.</w:t>
      </w:r>
      <w:r w:rsidRPr="009A686B">
        <w:tab/>
        <w:t>Galimas šalutinis poveikis</w:t>
      </w:r>
      <w:bookmarkEnd w:id="78"/>
      <w:bookmarkEnd w:id="79"/>
    </w:p>
    <w:p w:rsidR="00087111" w:rsidRPr="009A686B" w:rsidRDefault="00087111" w:rsidP="00087111">
      <w:pPr>
        <w:rPr>
          <w:sz w:val="22"/>
          <w:szCs w:val="22"/>
        </w:rPr>
      </w:pPr>
    </w:p>
    <w:p w:rsidR="00087111" w:rsidRPr="009A686B" w:rsidRDefault="00087111" w:rsidP="00087111">
      <w:pPr>
        <w:rPr>
          <w:sz w:val="22"/>
          <w:szCs w:val="22"/>
        </w:rPr>
      </w:pPr>
      <w:r>
        <w:rPr>
          <w:sz w:val="22"/>
          <w:szCs w:val="22"/>
        </w:rPr>
        <w:t>Šis vaistas</w:t>
      </w:r>
      <w:r w:rsidRPr="009A686B">
        <w:rPr>
          <w:sz w:val="22"/>
          <w:szCs w:val="22"/>
        </w:rPr>
        <w:t>, kaip ir visi kiti</w:t>
      </w:r>
      <w:r w:rsidRPr="00EF6533">
        <w:rPr>
          <w:sz w:val="22"/>
          <w:szCs w:val="22"/>
        </w:rPr>
        <w:t>,</w:t>
      </w:r>
      <w:r w:rsidRPr="009A686B">
        <w:rPr>
          <w:sz w:val="22"/>
          <w:szCs w:val="22"/>
        </w:rPr>
        <w:t xml:space="preserve"> gali sukelti šalutinį poveikį, nors jis pasireiškia ne visiems žmonėms.</w:t>
      </w:r>
    </w:p>
    <w:p w:rsidR="00087111" w:rsidRPr="009A686B" w:rsidRDefault="00087111" w:rsidP="00087111">
      <w:pPr>
        <w:rPr>
          <w:sz w:val="22"/>
          <w:szCs w:val="22"/>
        </w:rPr>
      </w:pPr>
      <w:r w:rsidRPr="009A686B">
        <w:rPr>
          <w:sz w:val="22"/>
          <w:szCs w:val="22"/>
        </w:rPr>
        <w:t>Jeigu pasireiškė sunkus šalutinis poveikis arba pastebėjote šiame lapelyje nenurodytą šalutinį poveikį, pasakykite gydytojui arba vaistininkui.</w:t>
      </w:r>
    </w:p>
    <w:p w:rsidR="00087111" w:rsidRPr="009A686B" w:rsidRDefault="00087111" w:rsidP="00087111">
      <w:pPr>
        <w:pStyle w:val="Pagrindinistekstas"/>
        <w:spacing w:after="0"/>
        <w:rPr>
          <w:i/>
          <w:szCs w:val="22"/>
        </w:rPr>
      </w:pPr>
    </w:p>
    <w:p w:rsidR="00052E1E" w:rsidRPr="00A74759" w:rsidRDefault="00052E1E" w:rsidP="00052E1E">
      <w:pPr>
        <w:numPr>
          <w:ilvl w:val="12"/>
          <w:numId w:val="0"/>
        </w:numPr>
        <w:ind w:right="-2"/>
        <w:rPr>
          <w:i/>
          <w:sz w:val="22"/>
          <w:szCs w:val="22"/>
        </w:rPr>
      </w:pPr>
      <w:r w:rsidRPr="00A74759">
        <w:rPr>
          <w:bCs/>
          <w:i/>
          <w:noProof/>
          <w:sz w:val="22"/>
          <w:szCs w:val="22"/>
        </w:rPr>
        <w:t>Dažnas</w:t>
      </w:r>
      <w:r w:rsidRPr="00A74759">
        <w:rPr>
          <w:i/>
          <w:sz w:val="22"/>
          <w:szCs w:val="22"/>
        </w:rPr>
        <w:t xml:space="preserve"> (gali pasireikšti ne daugiau kaip 1 iš 10 vartojusiųjų):</w:t>
      </w:r>
    </w:p>
    <w:p w:rsidR="00052E1E" w:rsidRPr="00A74759" w:rsidRDefault="00052E1E" w:rsidP="00052E1E">
      <w:pPr>
        <w:pStyle w:val="Sraopastraipa"/>
        <w:numPr>
          <w:ilvl w:val="0"/>
          <w:numId w:val="12"/>
        </w:numPr>
        <w:ind w:right="-2"/>
        <w:rPr>
          <w:b/>
          <w:bCs/>
          <w:noProof/>
          <w:sz w:val="22"/>
          <w:szCs w:val="22"/>
        </w:rPr>
      </w:pPr>
      <w:r w:rsidRPr="00A74759">
        <w:rPr>
          <w:sz w:val="22"/>
          <w:szCs w:val="22"/>
        </w:rPr>
        <w:t>galvos skausmas (vadinamasis nitratinis galvos skausmas), ypač gydymo pradžioje, kuris vaisto vartojant toliau, po kelių dienų dažniausiai išnyksta.</w:t>
      </w:r>
    </w:p>
    <w:p w:rsidR="00052E1E" w:rsidRDefault="00052E1E" w:rsidP="00052E1E">
      <w:pPr>
        <w:pStyle w:val="Pagrindinistekstas"/>
        <w:spacing w:after="0"/>
        <w:rPr>
          <w:b/>
          <w:noProof/>
        </w:rPr>
      </w:pPr>
    </w:p>
    <w:p w:rsidR="00052E1E" w:rsidRPr="00A74759" w:rsidRDefault="00052E1E" w:rsidP="00052E1E">
      <w:pPr>
        <w:pStyle w:val="Pagrindinistekstas"/>
        <w:spacing w:after="0"/>
        <w:rPr>
          <w:i/>
          <w:szCs w:val="22"/>
        </w:rPr>
      </w:pPr>
      <w:r w:rsidRPr="00A74759">
        <w:rPr>
          <w:i/>
          <w:noProof/>
        </w:rPr>
        <w:t>Nedažnas</w:t>
      </w:r>
      <w:r w:rsidRPr="00A74759">
        <w:rPr>
          <w:i/>
          <w:szCs w:val="22"/>
        </w:rPr>
        <w:t xml:space="preserve"> (gali pasireikšti rečiau kaip 1 iš 100 vartojusiųjų):</w:t>
      </w:r>
    </w:p>
    <w:p w:rsidR="00052E1E" w:rsidRDefault="00052E1E" w:rsidP="00052E1E">
      <w:pPr>
        <w:pStyle w:val="Pagrindinistekstas"/>
        <w:numPr>
          <w:ilvl w:val="0"/>
          <w:numId w:val="12"/>
        </w:numPr>
        <w:spacing w:after="0"/>
        <w:rPr>
          <w:szCs w:val="22"/>
        </w:rPr>
      </w:pPr>
      <w:r w:rsidRPr="009A686B">
        <w:rPr>
          <w:szCs w:val="22"/>
        </w:rPr>
        <w:t>silpnas galvos svaigimas arba silpnumas, ypač po pirmos dozės pavartojimo, kuris tolesnio g</w:t>
      </w:r>
      <w:r>
        <w:rPr>
          <w:szCs w:val="22"/>
        </w:rPr>
        <w:t>ydymo metu paprastai susilpnėja;</w:t>
      </w:r>
    </w:p>
    <w:p w:rsidR="00052E1E" w:rsidRDefault="00052E1E" w:rsidP="00052E1E">
      <w:pPr>
        <w:pStyle w:val="Pagrindinistekstas"/>
        <w:numPr>
          <w:ilvl w:val="0"/>
          <w:numId w:val="12"/>
        </w:numPr>
        <w:spacing w:after="0"/>
        <w:rPr>
          <w:szCs w:val="22"/>
        </w:rPr>
      </w:pPr>
      <w:proofErr w:type="spellStart"/>
      <w:r w:rsidRPr="009A686B">
        <w:rPr>
          <w:szCs w:val="22"/>
        </w:rPr>
        <w:t>hipotenzija</w:t>
      </w:r>
      <w:proofErr w:type="spellEnd"/>
      <w:r w:rsidRPr="009A686B">
        <w:rPr>
          <w:szCs w:val="22"/>
        </w:rPr>
        <w:t xml:space="preserve"> (įskaitant </w:t>
      </w:r>
      <w:proofErr w:type="spellStart"/>
      <w:r w:rsidRPr="009A686B">
        <w:rPr>
          <w:szCs w:val="22"/>
        </w:rPr>
        <w:t>ortostatinę</w:t>
      </w:r>
      <w:proofErr w:type="spellEnd"/>
      <w:r w:rsidRPr="009A686B">
        <w:rPr>
          <w:szCs w:val="22"/>
        </w:rPr>
        <w:t xml:space="preserve">), ypač gydymo pradžioje, </w:t>
      </w:r>
      <w:proofErr w:type="spellStart"/>
      <w:r w:rsidRPr="009A686B">
        <w:rPr>
          <w:szCs w:val="22"/>
        </w:rPr>
        <w:t>tachikardija</w:t>
      </w:r>
      <w:proofErr w:type="spellEnd"/>
      <w:r w:rsidRPr="009A686B">
        <w:rPr>
          <w:szCs w:val="22"/>
        </w:rPr>
        <w:t xml:space="preserve">, </w:t>
      </w:r>
      <w:r w:rsidRPr="007B04D0">
        <w:rPr>
          <w:szCs w:val="22"/>
        </w:rPr>
        <w:t>paraudimas, kurie</w:t>
      </w:r>
      <w:r w:rsidRPr="009A686B">
        <w:rPr>
          <w:szCs w:val="22"/>
        </w:rPr>
        <w:t xml:space="preserve"> tolesnio g</w:t>
      </w:r>
      <w:r>
        <w:rPr>
          <w:szCs w:val="22"/>
        </w:rPr>
        <w:t>ydymo metu paprastai palengvėja;</w:t>
      </w:r>
    </w:p>
    <w:p w:rsidR="00052E1E" w:rsidRDefault="00052E1E" w:rsidP="00052E1E">
      <w:pPr>
        <w:pStyle w:val="Pagrindinistekstas"/>
        <w:numPr>
          <w:ilvl w:val="0"/>
          <w:numId w:val="12"/>
        </w:numPr>
        <w:spacing w:after="0"/>
        <w:rPr>
          <w:szCs w:val="22"/>
        </w:rPr>
      </w:pPr>
      <w:r w:rsidRPr="009A686B">
        <w:rPr>
          <w:szCs w:val="22"/>
        </w:rPr>
        <w:t>pykinimas, vėmimas.</w:t>
      </w:r>
    </w:p>
    <w:p w:rsidR="00052E1E" w:rsidRPr="00A74759" w:rsidRDefault="00052E1E" w:rsidP="00052E1E">
      <w:pPr>
        <w:pStyle w:val="Pagrindinistekstas"/>
        <w:spacing w:after="0"/>
        <w:rPr>
          <w:i/>
          <w:szCs w:val="22"/>
        </w:rPr>
      </w:pPr>
    </w:p>
    <w:p w:rsidR="00052E1E" w:rsidRPr="00A74759" w:rsidRDefault="00052E1E" w:rsidP="00052E1E">
      <w:pPr>
        <w:ind w:right="-2"/>
        <w:rPr>
          <w:i/>
          <w:noProof/>
          <w:sz w:val="22"/>
          <w:szCs w:val="22"/>
        </w:rPr>
      </w:pPr>
      <w:r w:rsidRPr="00A74759">
        <w:rPr>
          <w:i/>
          <w:noProof/>
          <w:sz w:val="22"/>
          <w:szCs w:val="22"/>
        </w:rPr>
        <w:t xml:space="preserve">Retas (gali pasireikšti </w:t>
      </w:r>
      <w:r w:rsidRPr="00A74759">
        <w:rPr>
          <w:i/>
          <w:sz w:val="22"/>
          <w:szCs w:val="22"/>
        </w:rPr>
        <w:t>rečiau</w:t>
      </w:r>
      <w:r w:rsidRPr="00A74759">
        <w:rPr>
          <w:i/>
          <w:noProof/>
          <w:sz w:val="22"/>
          <w:szCs w:val="22"/>
        </w:rPr>
        <w:t xml:space="preserve"> kaip 1 iš 1000 vartojusiųjų</w:t>
      </w:r>
      <w:r w:rsidRPr="00A74759">
        <w:rPr>
          <w:i/>
          <w:sz w:val="22"/>
          <w:szCs w:val="22"/>
        </w:rPr>
        <w:t>):</w:t>
      </w:r>
    </w:p>
    <w:p w:rsidR="00052E1E" w:rsidRDefault="00052E1E" w:rsidP="00052E1E">
      <w:pPr>
        <w:pStyle w:val="Pagrindinistekstas"/>
        <w:numPr>
          <w:ilvl w:val="0"/>
          <w:numId w:val="12"/>
        </w:numPr>
        <w:spacing w:after="0"/>
        <w:rPr>
          <w:szCs w:val="22"/>
        </w:rPr>
      </w:pPr>
      <w:proofErr w:type="spellStart"/>
      <w:r w:rsidRPr="009A686B">
        <w:rPr>
          <w:szCs w:val="22"/>
        </w:rPr>
        <w:t>eksfoliacinis</w:t>
      </w:r>
      <w:proofErr w:type="spellEnd"/>
      <w:r w:rsidRPr="009A686B">
        <w:rPr>
          <w:szCs w:val="22"/>
        </w:rPr>
        <w:t xml:space="preserve"> dermatitas, trumpalaikis odos parau</w:t>
      </w:r>
      <w:r>
        <w:rPr>
          <w:szCs w:val="22"/>
        </w:rPr>
        <w:t>dimas, alerginės odos reakcijos;</w:t>
      </w:r>
    </w:p>
    <w:p w:rsidR="00052E1E" w:rsidRDefault="00052E1E" w:rsidP="00052E1E">
      <w:pPr>
        <w:pStyle w:val="Pagrindinistekstas"/>
        <w:numPr>
          <w:ilvl w:val="0"/>
          <w:numId w:val="12"/>
        </w:numPr>
        <w:spacing w:after="0"/>
        <w:rPr>
          <w:szCs w:val="22"/>
        </w:rPr>
      </w:pPr>
      <w:proofErr w:type="spellStart"/>
      <w:r w:rsidRPr="00A35A36">
        <w:rPr>
          <w:szCs w:val="22"/>
        </w:rPr>
        <w:t>kolapsas</w:t>
      </w:r>
      <w:proofErr w:type="spellEnd"/>
      <w:r w:rsidRPr="00A35A36">
        <w:rPr>
          <w:szCs w:val="22"/>
        </w:rPr>
        <w:t xml:space="preserve">, kartais susijęs su </w:t>
      </w:r>
      <w:proofErr w:type="spellStart"/>
      <w:r w:rsidRPr="00A35A36">
        <w:rPr>
          <w:szCs w:val="22"/>
        </w:rPr>
        <w:t>bradikardija</w:t>
      </w:r>
      <w:proofErr w:type="spellEnd"/>
      <w:r w:rsidRPr="00A35A36">
        <w:rPr>
          <w:szCs w:val="22"/>
        </w:rPr>
        <w:t xml:space="preserve"> ir sinkope. Dėl stipraus kraujospūdžio sumažėjimo gali sustiprėti krūtinės anginos simptomai.</w:t>
      </w:r>
    </w:p>
    <w:p w:rsidR="00052E1E" w:rsidRDefault="00052E1E" w:rsidP="00A74759">
      <w:pPr>
        <w:pStyle w:val="Pagrindinistekstas"/>
        <w:spacing w:after="0"/>
        <w:ind w:left="720"/>
        <w:rPr>
          <w:szCs w:val="22"/>
        </w:rPr>
      </w:pPr>
    </w:p>
    <w:p w:rsidR="00087111" w:rsidRPr="009A686B" w:rsidRDefault="00087111" w:rsidP="00087111">
      <w:pPr>
        <w:pStyle w:val="Pagrindinistekstas"/>
        <w:spacing w:after="0"/>
        <w:rPr>
          <w:szCs w:val="22"/>
        </w:rPr>
      </w:pPr>
      <w:r w:rsidRPr="00AC79C3">
        <w:rPr>
          <w:szCs w:val="22"/>
        </w:rPr>
        <w:t>Pastebėta</w:t>
      </w:r>
      <w:r w:rsidRPr="009A686B">
        <w:rPr>
          <w:szCs w:val="22"/>
        </w:rPr>
        <w:t xml:space="preserve"> tolerancija bei kryžminė tolerancija kitiems organiniams nitratams. Norint, kad vaisto poveikis nesusilpnėtų arba visai neišnyktų, reikia vengti be pertraukos vartoti dideles dozes.</w:t>
      </w:r>
    </w:p>
    <w:p w:rsidR="00087111" w:rsidRPr="009A686B" w:rsidRDefault="00087111" w:rsidP="00087111">
      <w:pPr>
        <w:pStyle w:val="Pagrindinistekstas"/>
        <w:spacing w:after="0"/>
        <w:rPr>
          <w:szCs w:val="22"/>
        </w:rPr>
      </w:pPr>
    </w:p>
    <w:p w:rsidR="00087111" w:rsidRPr="00C76788" w:rsidRDefault="00087111" w:rsidP="00087111">
      <w:pPr>
        <w:tabs>
          <w:tab w:val="left" w:pos="567"/>
        </w:tabs>
        <w:rPr>
          <w:b/>
          <w:snapToGrid w:val="0"/>
          <w:sz w:val="22"/>
        </w:rPr>
      </w:pPr>
      <w:r w:rsidRPr="00C76788">
        <w:rPr>
          <w:b/>
          <w:noProof/>
          <w:snapToGrid w:val="0"/>
          <w:sz w:val="22"/>
        </w:rPr>
        <w:t>Pranešimas apie šalutinį poveikį</w:t>
      </w:r>
    </w:p>
    <w:p w:rsidR="00087111" w:rsidRPr="00C76788" w:rsidRDefault="00087111" w:rsidP="00087111">
      <w:pPr>
        <w:tabs>
          <w:tab w:val="left" w:pos="567"/>
        </w:tabs>
        <w:spacing w:line="260" w:lineRule="exact"/>
        <w:ind w:right="-449"/>
        <w:rPr>
          <w:noProof/>
          <w:snapToGrid w:val="0"/>
          <w:sz w:val="22"/>
        </w:rPr>
      </w:pPr>
      <w:r w:rsidRPr="00C76788">
        <w:rPr>
          <w:snapToGrid w:val="0"/>
          <w:sz w:val="22"/>
          <w:szCs w:val="20"/>
        </w:rPr>
        <w:t>Jeigu pasireiškė šalutinis poveikis, įskaitant šiame l</w:t>
      </w:r>
      <w:r>
        <w:rPr>
          <w:snapToGrid w:val="0"/>
          <w:sz w:val="22"/>
          <w:szCs w:val="20"/>
        </w:rPr>
        <w:t xml:space="preserve">apelyje nenurodytą, pasakykite </w:t>
      </w:r>
      <w:r w:rsidRPr="00C76788">
        <w:rPr>
          <w:snapToGrid w:val="0"/>
          <w:sz w:val="22"/>
          <w:szCs w:val="20"/>
        </w:rPr>
        <w:t>gydytojui</w:t>
      </w:r>
      <w:r>
        <w:rPr>
          <w:snapToGrid w:val="0"/>
          <w:sz w:val="22"/>
          <w:szCs w:val="20"/>
        </w:rPr>
        <w:t xml:space="preserve"> </w:t>
      </w:r>
      <w:r w:rsidRPr="00C76788">
        <w:rPr>
          <w:snapToGrid w:val="0"/>
          <w:sz w:val="22"/>
          <w:szCs w:val="20"/>
        </w:rPr>
        <w:t>arba</w:t>
      </w:r>
      <w:r>
        <w:rPr>
          <w:snapToGrid w:val="0"/>
          <w:sz w:val="22"/>
          <w:szCs w:val="20"/>
        </w:rPr>
        <w:t xml:space="preserve"> </w:t>
      </w:r>
      <w:r w:rsidRPr="00C76788">
        <w:rPr>
          <w:snapToGrid w:val="0"/>
          <w:sz w:val="22"/>
          <w:szCs w:val="20"/>
        </w:rPr>
        <w:t>vaistininkui</w:t>
      </w:r>
      <w:r>
        <w:rPr>
          <w:snapToGrid w:val="0"/>
          <w:sz w:val="22"/>
          <w:szCs w:val="20"/>
        </w:rPr>
        <w:t xml:space="preserve">. </w:t>
      </w:r>
      <w:r w:rsidRPr="00C76788">
        <w:rPr>
          <w:snapToGrid w:val="0"/>
          <w:sz w:val="22"/>
          <w:szCs w:val="20"/>
        </w:rPr>
        <w:t>Apie šalutinį poveikį taip pat galite pranešti Valstybinei vaistų kontrolės tarnybai prie Lietuvos Respublikos sveikatos apsaugos ministerijos nemokamu t</w:t>
      </w:r>
      <w:r w:rsidRPr="00C76788">
        <w:rPr>
          <w:snapToGrid w:val="0"/>
          <w:sz w:val="22"/>
          <w:szCs w:val="20"/>
          <w:lang w:eastAsia="zh-CN"/>
        </w:rPr>
        <w:t>elefonu 8 800 73568</w:t>
      </w:r>
      <w:r w:rsidRPr="00C76788">
        <w:rPr>
          <w:snapToGrid w:val="0"/>
          <w:sz w:val="22"/>
          <w:szCs w:val="20"/>
        </w:rPr>
        <w:t xml:space="preserve"> arba užpildyti interneto svetainėje </w:t>
      </w:r>
      <w:hyperlink r:id="rId14" w:history="1">
        <w:r w:rsidRPr="00C76788">
          <w:rPr>
            <w:rFonts w:eastAsia="SimSun"/>
            <w:snapToGrid w:val="0"/>
            <w:color w:val="0000FF"/>
            <w:sz w:val="22"/>
            <w:szCs w:val="20"/>
            <w:u w:val="single"/>
          </w:rPr>
          <w:t>www.vvkt.lt</w:t>
        </w:r>
      </w:hyperlink>
      <w:r w:rsidRPr="00C76788">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C76788">
        <w:rPr>
          <w:snapToGrid w:val="0"/>
          <w:sz w:val="22"/>
          <w:szCs w:val="20"/>
          <w:lang w:eastAsia="zh-CN"/>
        </w:rPr>
        <w:t xml:space="preserve">nemokamu </w:t>
      </w:r>
      <w:r w:rsidRPr="00C76788">
        <w:rPr>
          <w:snapToGrid w:val="0"/>
          <w:sz w:val="22"/>
          <w:szCs w:val="20"/>
        </w:rPr>
        <w:t>fakso numeriu 8 800 20131</w:t>
      </w:r>
      <w:r w:rsidRPr="00C76788">
        <w:rPr>
          <w:snapToGrid w:val="0"/>
          <w:sz w:val="22"/>
          <w:szCs w:val="20"/>
          <w:lang w:eastAsia="zh-CN"/>
        </w:rPr>
        <w:t xml:space="preserve">, </w:t>
      </w:r>
      <w:r w:rsidRPr="00C76788">
        <w:rPr>
          <w:snapToGrid w:val="0"/>
          <w:sz w:val="22"/>
          <w:szCs w:val="20"/>
        </w:rPr>
        <w:t xml:space="preserve">el. paštu </w:t>
      </w:r>
      <w:hyperlink r:id="rId15" w:history="1">
        <w:r w:rsidRPr="00C76788">
          <w:rPr>
            <w:rFonts w:eastAsia="SimSun"/>
            <w:snapToGrid w:val="0"/>
            <w:color w:val="0000FF"/>
            <w:sz w:val="22"/>
            <w:szCs w:val="20"/>
            <w:u w:val="single"/>
          </w:rPr>
          <w:t>NepageidaujamaR@vvkt.lt</w:t>
        </w:r>
      </w:hyperlink>
      <w:r w:rsidRPr="00C76788">
        <w:rPr>
          <w:snapToGrid w:val="0"/>
          <w:sz w:val="22"/>
          <w:szCs w:val="20"/>
        </w:rPr>
        <w:t xml:space="preserve">, taip pat per Valstybinės vaistų kontrolės tarnybos prie Lietuvos Respublikos sveikatos apsaugos ministerijos interneto svetainę (adresu </w:t>
      </w:r>
      <w:hyperlink r:id="rId16" w:history="1">
        <w:r w:rsidRPr="00C76788">
          <w:rPr>
            <w:rFonts w:eastAsia="SimSun"/>
            <w:snapToGrid w:val="0"/>
            <w:color w:val="0000FF"/>
            <w:sz w:val="22"/>
            <w:szCs w:val="20"/>
            <w:u w:val="single"/>
          </w:rPr>
          <w:t>http://www.vvkt.lt</w:t>
        </w:r>
      </w:hyperlink>
      <w:r w:rsidRPr="00C76788">
        <w:rPr>
          <w:snapToGrid w:val="0"/>
          <w:sz w:val="22"/>
          <w:szCs w:val="20"/>
        </w:rPr>
        <w:t>). Pranešdami apie šalutinį poveikį galite mums padėti gauti daugiau informacijos apie šio vaisto saugumą.</w:t>
      </w: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pStyle w:val="PI-1EMEASMCA"/>
      </w:pPr>
      <w:bookmarkStart w:id="80" w:name="_Toc129243143"/>
      <w:bookmarkStart w:id="81" w:name="_Toc129243268"/>
      <w:r w:rsidRPr="009A686B">
        <w:t>5.</w:t>
      </w:r>
      <w:r w:rsidRPr="009A686B">
        <w:tab/>
        <w:t xml:space="preserve">Kaip laikyti </w:t>
      </w:r>
      <w:bookmarkEnd w:id="80"/>
      <w:bookmarkEnd w:id="81"/>
      <w:r w:rsidRPr="009A686B">
        <w:t>ISDN-</w:t>
      </w:r>
      <w:proofErr w:type="spellStart"/>
      <w:r w:rsidRPr="009A686B">
        <w:t>ratiopharm</w:t>
      </w:r>
      <w:proofErr w:type="spellEnd"/>
    </w:p>
    <w:p w:rsidR="00087111" w:rsidRPr="009A686B" w:rsidRDefault="00087111" w:rsidP="00087111">
      <w:pPr>
        <w:rPr>
          <w:sz w:val="22"/>
          <w:szCs w:val="22"/>
        </w:rPr>
      </w:pPr>
    </w:p>
    <w:p w:rsidR="00087111" w:rsidRPr="009A686B" w:rsidRDefault="00087111" w:rsidP="00087111">
      <w:pPr>
        <w:rPr>
          <w:sz w:val="22"/>
          <w:szCs w:val="22"/>
        </w:rPr>
      </w:pPr>
      <w:r w:rsidRPr="009A686B">
        <w:rPr>
          <w:sz w:val="22"/>
          <w:szCs w:val="22"/>
        </w:rPr>
        <w:t xml:space="preserve">Šį vaistą laikykite vaikams nepastebimoje ir nepasiekiamoje vietoje. </w:t>
      </w:r>
    </w:p>
    <w:p w:rsidR="00087111" w:rsidRPr="009A686B" w:rsidRDefault="00087111" w:rsidP="00087111">
      <w:pPr>
        <w:rPr>
          <w:sz w:val="22"/>
          <w:szCs w:val="22"/>
        </w:rPr>
      </w:pPr>
    </w:p>
    <w:p w:rsidR="00087111" w:rsidRPr="009A686B" w:rsidRDefault="00087111" w:rsidP="00087111">
      <w:pPr>
        <w:rPr>
          <w:sz w:val="22"/>
          <w:szCs w:val="22"/>
        </w:rPr>
      </w:pPr>
      <w:r w:rsidRPr="009A686B">
        <w:rPr>
          <w:sz w:val="22"/>
          <w:szCs w:val="22"/>
        </w:rPr>
        <w:t>Laikyti ne aukštesnėje kaip 30</w:t>
      </w:r>
      <w:r>
        <w:rPr>
          <w:sz w:val="22"/>
          <w:szCs w:val="22"/>
        </w:rPr>
        <w:t> </w:t>
      </w:r>
      <w:r w:rsidRPr="009A686B">
        <w:rPr>
          <w:sz w:val="22"/>
          <w:szCs w:val="22"/>
        </w:rPr>
        <w:t>°C temperatūroje.</w:t>
      </w:r>
    </w:p>
    <w:p w:rsidR="00087111" w:rsidRPr="009A686B" w:rsidRDefault="00087111" w:rsidP="00087111">
      <w:pPr>
        <w:rPr>
          <w:sz w:val="22"/>
          <w:szCs w:val="22"/>
        </w:rPr>
      </w:pPr>
    </w:p>
    <w:p w:rsidR="00087111" w:rsidRPr="009A686B" w:rsidRDefault="00087111" w:rsidP="00087111">
      <w:pPr>
        <w:rPr>
          <w:sz w:val="22"/>
          <w:szCs w:val="22"/>
        </w:rPr>
      </w:pPr>
      <w:r w:rsidRPr="009A686B">
        <w:rPr>
          <w:sz w:val="22"/>
          <w:szCs w:val="22"/>
        </w:rPr>
        <w:t>Ant dėžutės ir lizdinės plokštelės po „Tinka iki</w:t>
      </w:r>
      <w:r w:rsidR="00903589">
        <w:rPr>
          <w:sz w:val="22"/>
          <w:szCs w:val="22"/>
        </w:rPr>
        <w:t>/EXP</w:t>
      </w:r>
      <w:r w:rsidRPr="009A686B">
        <w:rPr>
          <w:sz w:val="22"/>
          <w:szCs w:val="22"/>
        </w:rPr>
        <w:t xml:space="preserve">“ nurodytam tinkamumo laikui pasibaigus, </w:t>
      </w:r>
      <w:r w:rsidR="00A01F5B">
        <w:rPr>
          <w:sz w:val="22"/>
          <w:szCs w:val="22"/>
        </w:rPr>
        <w:t>šio vaisto</w:t>
      </w:r>
      <w:r w:rsidRPr="009A686B">
        <w:rPr>
          <w:sz w:val="22"/>
          <w:szCs w:val="22"/>
        </w:rPr>
        <w:t xml:space="preserve"> vartoti negalima. Vaistas tinka vartoti iki paskutinės nurodyto mėnesio dienos.</w:t>
      </w:r>
    </w:p>
    <w:p w:rsidR="00087111" w:rsidRPr="009A686B" w:rsidRDefault="00087111" w:rsidP="00087111">
      <w:pPr>
        <w:rPr>
          <w:sz w:val="22"/>
          <w:szCs w:val="22"/>
        </w:rPr>
      </w:pPr>
    </w:p>
    <w:p w:rsidR="00087111" w:rsidRPr="009A686B" w:rsidRDefault="00087111" w:rsidP="00087111">
      <w:pPr>
        <w:rPr>
          <w:sz w:val="22"/>
          <w:szCs w:val="22"/>
        </w:rPr>
      </w:pPr>
      <w:r w:rsidRPr="009A686B">
        <w:rPr>
          <w:sz w:val="22"/>
          <w:szCs w:val="22"/>
        </w:rPr>
        <w:lastRenderedPageBreak/>
        <w:t>Vaistų negalima iš</w:t>
      </w:r>
      <w:r>
        <w:rPr>
          <w:sz w:val="22"/>
          <w:szCs w:val="22"/>
        </w:rPr>
        <w:t>mesti</w:t>
      </w:r>
      <w:r w:rsidRPr="009A686B">
        <w:rPr>
          <w:sz w:val="22"/>
          <w:szCs w:val="22"/>
        </w:rPr>
        <w:t xml:space="preserve"> į kanalizaciją arba su buitinėmis atliekomis. Kaip </w:t>
      </w:r>
      <w:r>
        <w:rPr>
          <w:sz w:val="22"/>
          <w:szCs w:val="22"/>
        </w:rPr>
        <w:t>išmesti</w:t>
      </w:r>
      <w:r w:rsidRPr="009A686B">
        <w:rPr>
          <w:sz w:val="22"/>
          <w:szCs w:val="22"/>
        </w:rPr>
        <w:t xml:space="preserve"> nereikalingus vaistus, klauskite vaistininko. Šios priemonės padės apsaugoti aplinką.</w:t>
      </w:r>
    </w:p>
    <w:p w:rsidR="00087111" w:rsidRPr="009A686B" w:rsidRDefault="00087111" w:rsidP="00087111">
      <w:pPr>
        <w:rPr>
          <w:sz w:val="22"/>
          <w:szCs w:val="22"/>
        </w:rPr>
      </w:pPr>
    </w:p>
    <w:p w:rsidR="00087111" w:rsidRPr="009A686B" w:rsidRDefault="00087111" w:rsidP="00087111">
      <w:pPr>
        <w:rPr>
          <w:sz w:val="22"/>
          <w:szCs w:val="22"/>
        </w:rPr>
      </w:pPr>
    </w:p>
    <w:p w:rsidR="00087111" w:rsidRPr="009A686B" w:rsidRDefault="00087111" w:rsidP="00087111">
      <w:pPr>
        <w:pStyle w:val="PI-1EMEASMCA"/>
      </w:pPr>
      <w:bookmarkStart w:id="82" w:name="_Toc129243144"/>
      <w:bookmarkStart w:id="83" w:name="_Toc129243269"/>
      <w:r w:rsidRPr="009A686B">
        <w:t>6.</w:t>
      </w:r>
      <w:r w:rsidRPr="009A686B">
        <w:tab/>
        <w:t>Pakuotės turinys ir kita informacija</w:t>
      </w:r>
      <w:bookmarkEnd w:id="82"/>
      <w:bookmarkEnd w:id="83"/>
    </w:p>
    <w:p w:rsidR="00087111" w:rsidRPr="009A686B" w:rsidRDefault="00087111" w:rsidP="00087111">
      <w:pPr>
        <w:rPr>
          <w:sz w:val="22"/>
          <w:szCs w:val="22"/>
        </w:rPr>
      </w:pPr>
    </w:p>
    <w:p w:rsidR="00087111" w:rsidRPr="009A686B" w:rsidRDefault="00087111" w:rsidP="00250996">
      <w:pPr>
        <w:pStyle w:val="PI-3EMEASMCA"/>
      </w:pPr>
      <w:r w:rsidRPr="009A686B">
        <w:t>ISDN-</w:t>
      </w:r>
      <w:proofErr w:type="spellStart"/>
      <w:r w:rsidRPr="009A686B">
        <w:t>ratiopharm</w:t>
      </w:r>
      <w:proofErr w:type="spellEnd"/>
      <w:r w:rsidRPr="009A686B">
        <w:t xml:space="preserve"> sudėtis</w:t>
      </w:r>
    </w:p>
    <w:p w:rsidR="00087111" w:rsidRPr="009A686B" w:rsidRDefault="00087111" w:rsidP="00A74759">
      <w:pPr>
        <w:pStyle w:val="Pagrindinistekstas"/>
        <w:numPr>
          <w:ilvl w:val="0"/>
          <w:numId w:val="16"/>
        </w:numPr>
        <w:tabs>
          <w:tab w:val="left" w:pos="0"/>
        </w:tabs>
        <w:spacing w:after="0"/>
        <w:ind w:left="567" w:hanging="567"/>
        <w:rPr>
          <w:szCs w:val="22"/>
        </w:rPr>
      </w:pPr>
      <w:r w:rsidRPr="009A686B">
        <w:rPr>
          <w:szCs w:val="22"/>
        </w:rPr>
        <w:t xml:space="preserve">Veiklioji medžiaga yra </w:t>
      </w:r>
      <w:proofErr w:type="spellStart"/>
      <w:r w:rsidRPr="009A686B">
        <w:rPr>
          <w:szCs w:val="22"/>
        </w:rPr>
        <w:t>izosorbido</w:t>
      </w:r>
      <w:proofErr w:type="spellEnd"/>
      <w:r w:rsidRPr="009A686B">
        <w:rPr>
          <w:szCs w:val="22"/>
        </w:rPr>
        <w:t xml:space="preserve"> </w:t>
      </w:r>
      <w:proofErr w:type="spellStart"/>
      <w:r w:rsidRPr="009A686B">
        <w:rPr>
          <w:szCs w:val="22"/>
        </w:rPr>
        <w:t>dinitratas</w:t>
      </w:r>
      <w:proofErr w:type="spellEnd"/>
      <w:r w:rsidRPr="009A686B">
        <w:rPr>
          <w:szCs w:val="22"/>
        </w:rPr>
        <w:t xml:space="preserve">. Vienoje </w:t>
      </w:r>
      <w:r w:rsidR="00A01F5B">
        <w:rPr>
          <w:szCs w:val="22"/>
        </w:rPr>
        <w:t xml:space="preserve">pailginto atpalaidavimo </w:t>
      </w:r>
      <w:r w:rsidRPr="009A686B">
        <w:rPr>
          <w:szCs w:val="22"/>
        </w:rPr>
        <w:t>kapsulėje  yra 20</w:t>
      </w:r>
      <w:r>
        <w:rPr>
          <w:szCs w:val="22"/>
        </w:rPr>
        <w:t> </w:t>
      </w:r>
      <w:r w:rsidRPr="009A686B">
        <w:rPr>
          <w:szCs w:val="22"/>
        </w:rPr>
        <w:t xml:space="preserve">mg </w:t>
      </w:r>
      <w:proofErr w:type="spellStart"/>
      <w:r w:rsidRPr="009A686B">
        <w:rPr>
          <w:szCs w:val="22"/>
        </w:rPr>
        <w:t>izosorbido</w:t>
      </w:r>
      <w:proofErr w:type="spellEnd"/>
      <w:r w:rsidRPr="009A686B">
        <w:rPr>
          <w:szCs w:val="22"/>
        </w:rPr>
        <w:t xml:space="preserve"> </w:t>
      </w:r>
      <w:proofErr w:type="spellStart"/>
      <w:r w:rsidRPr="009A686B">
        <w:rPr>
          <w:szCs w:val="22"/>
        </w:rPr>
        <w:t>dinitrato</w:t>
      </w:r>
      <w:proofErr w:type="spellEnd"/>
      <w:r w:rsidRPr="009A686B">
        <w:rPr>
          <w:szCs w:val="22"/>
        </w:rPr>
        <w:t>.</w:t>
      </w:r>
    </w:p>
    <w:p w:rsidR="00087111" w:rsidRPr="009A686B" w:rsidRDefault="00087111" w:rsidP="00A74759">
      <w:pPr>
        <w:pStyle w:val="Pagrindinistekstas"/>
        <w:numPr>
          <w:ilvl w:val="0"/>
          <w:numId w:val="17"/>
        </w:numPr>
        <w:tabs>
          <w:tab w:val="left" w:pos="0"/>
        </w:tabs>
        <w:spacing w:after="0"/>
        <w:ind w:left="567" w:hanging="567"/>
        <w:rPr>
          <w:szCs w:val="22"/>
        </w:rPr>
      </w:pPr>
      <w:r w:rsidRPr="009A686B">
        <w:rPr>
          <w:szCs w:val="22"/>
        </w:rPr>
        <w:t xml:space="preserve">Pagalbinės medžiagos. </w:t>
      </w:r>
      <w:r w:rsidR="00AF7448">
        <w:rPr>
          <w:szCs w:val="22"/>
        </w:rPr>
        <w:t>Pailginto atpalaidavimo k</w:t>
      </w:r>
      <w:r w:rsidRPr="009A686B">
        <w:rPr>
          <w:szCs w:val="22"/>
        </w:rPr>
        <w:t xml:space="preserve">apsulės turinyje yra laktozės </w:t>
      </w:r>
      <w:proofErr w:type="spellStart"/>
      <w:r w:rsidRPr="009A686B">
        <w:rPr>
          <w:szCs w:val="22"/>
        </w:rPr>
        <w:t>monohidrato</w:t>
      </w:r>
      <w:proofErr w:type="spellEnd"/>
      <w:r w:rsidRPr="009A686B">
        <w:rPr>
          <w:szCs w:val="22"/>
        </w:rPr>
        <w:t xml:space="preserve">, </w:t>
      </w:r>
      <w:proofErr w:type="spellStart"/>
      <w:r w:rsidRPr="009A686B">
        <w:rPr>
          <w:szCs w:val="22"/>
        </w:rPr>
        <w:t>mikrokristalinės</w:t>
      </w:r>
      <w:proofErr w:type="spellEnd"/>
      <w:r w:rsidRPr="009A686B">
        <w:rPr>
          <w:szCs w:val="22"/>
        </w:rPr>
        <w:t xml:space="preserve"> celiuliozės ir </w:t>
      </w:r>
      <w:proofErr w:type="spellStart"/>
      <w:r w:rsidRPr="009A686B">
        <w:rPr>
          <w:szCs w:val="22"/>
        </w:rPr>
        <w:t>karmeliozės</w:t>
      </w:r>
      <w:proofErr w:type="spellEnd"/>
      <w:r w:rsidRPr="009A686B">
        <w:rPr>
          <w:szCs w:val="22"/>
        </w:rPr>
        <w:t xml:space="preserve"> natrio druskos, </w:t>
      </w:r>
      <w:proofErr w:type="spellStart"/>
      <w:r w:rsidRPr="009A686B">
        <w:rPr>
          <w:szCs w:val="22"/>
        </w:rPr>
        <w:t>mikrokristalinės</w:t>
      </w:r>
      <w:proofErr w:type="spellEnd"/>
      <w:r w:rsidRPr="009A686B">
        <w:rPr>
          <w:szCs w:val="22"/>
        </w:rPr>
        <w:t xml:space="preserve"> celiuliozės, amonio </w:t>
      </w:r>
      <w:proofErr w:type="spellStart"/>
      <w:r w:rsidRPr="009A686B">
        <w:rPr>
          <w:szCs w:val="22"/>
        </w:rPr>
        <w:t>metakrilato</w:t>
      </w:r>
      <w:proofErr w:type="spellEnd"/>
      <w:r w:rsidRPr="009A686B">
        <w:rPr>
          <w:szCs w:val="22"/>
        </w:rPr>
        <w:t xml:space="preserve"> </w:t>
      </w:r>
      <w:proofErr w:type="spellStart"/>
      <w:r w:rsidRPr="009A686B">
        <w:rPr>
          <w:szCs w:val="22"/>
        </w:rPr>
        <w:t>kopolimero</w:t>
      </w:r>
      <w:proofErr w:type="spellEnd"/>
      <w:r w:rsidRPr="009A686B">
        <w:rPr>
          <w:szCs w:val="22"/>
        </w:rPr>
        <w:t xml:space="preserve"> A, amonio </w:t>
      </w:r>
      <w:proofErr w:type="spellStart"/>
      <w:r w:rsidRPr="009A686B">
        <w:rPr>
          <w:szCs w:val="22"/>
        </w:rPr>
        <w:t>metakrilato</w:t>
      </w:r>
      <w:proofErr w:type="spellEnd"/>
      <w:r w:rsidRPr="009A686B">
        <w:rPr>
          <w:szCs w:val="22"/>
        </w:rPr>
        <w:t xml:space="preserve"> </w:t>
      </w:r>
      <w:proofErr w:type="spellStart"/>
      <w:r w:rsidRPr="009A686B">
        <w:rPr>
          <w:szCs w:val="22"/>
        </w:rPr>
        <w:t>kopolimero</w:t>
      </w:r>
      <w:proofErr w:type="spellEnd"/>
      <w:r w:rsidRPr="009A686B">
        <w:rPr>
          <w:szCs w:val="22"/>
        </w:rPr>
        <w:t xml:space="preserve"> B, </w:t>
      </w:r>
      <w:proofErr w:type="spellStart"/>
      <w:r w:rsidRPr="009A686B">
        <w:rPr>
          <w:szCs w:val="22"/>
        </w:rPr>
        <w:t>trietilo</w:t>
      </w:r>
      <w:proofErr w:type="spellEnd"/>
      <w:r w:rsidRPr="009A686B">
        <w:rPr>
          <w:szCs w:val="22"/>
        </w:rPr>
        <w:t xml:space="preserve"> citrato, bevandenio koloidinio silicio dioksido, </w:t>
      </w:r>
      <w:proofErr w:type="spellStart"/>
      <w:r w:rsidRPr="009A686B">
        <w:rPr>
          <w:szCs w:val="22"/>
        </w:rPr>
        <w:t>hipromeliozės</w:t>
      </w:r>
      <w:proofErr w:type="spellEnd"/>
      <w:r w:rsidRPr="009A686B">
        <w:rPr>
          <w:szCs w:val="22"/>
        </w:rPr>
        <w:t xml:space="preserve">, magnio </w:t>
      </w:r>
      <w:proofErr w:type="spellStart"/>
      <w:r w:rsidRPr="009A686B">
        <w:rPr>
          <w:szCs w:val="22"/>
        </w:rPr>
        <w:t>stearato</w:t>
      </w:r>
      <w:proofErr w:type="spellEnd"/>
      <w:r w:rsidRPr="009A686B">
        <w:rPr>
          <w:szCs w:val="22"/>
        </w:rPr>
        <w:t xml:space="preserve">. </w:t>
      </w:r>
      <w:r w:rsidR="00AF7448">
        <w:rPr>
          <w:szCs w:val="22"/>
        </w:rPr>
        <w:t>Pailginto atpalaidavimo k</w:t>
      </w:r>
      <w:r w:rsidRPr="009A686B">
        <w:rPr>
          <w:szCs w:val="22"/>
        </w:rPr>
        <w:t>apsulės apvalkale yra želatinos, titano dioksido (E171), geltonojo geležies oksido (E172).</w:t>
      </w:r>
    </w:p>
    <w:p w:rsidR="00087111" w:rsidRPr="009A686B" w:rsidRDefault="00087111" w:rsidP="00087111">
      <w:pPr>
        <w:rPr>
          <w:sz w:val="22"/>
          <w:szCs w:val="22"/>
        </w:rPr>
      </w:pPr>
    </w:p>
    <w:p w:rsidR="00087111" w:rsidRPr="009A686B" w:rsidRDefault="00087111" w:rsidP="00250996">
      <w:pPr>
        <w:pStyle w:val="PI-3EMEASMCA"/>
      </w:pPr>
      <w:r w:rsidRPr="009A686B">
        <w:t>ISDN-</w:t>
      </w:r>
      <w:proofErr w:type="spellStart"/>
      <w:r w:rsidRPr="009A686B">
        <w:t>ratiopharm</w:t>
      </w:r>
      <w:proofErr w:type="spellEnd"/>
      <w:r w:rsidRPr="009A686B">
        <w:t xml:space="preserve"> išvaizda ir kiekis pakuotėje</w:t>
      </w:r>
    </w:p>
    <w:p w:rsidR="00087111" w:rsidRPr="009A686B" w:rsidRDefault="00A01F5B" w:rsidP="00087111">
      <w:pPr>
        <w:pStyle w:val="Pagrindinistekstas"/>
        <w:tabs>
          <w:tab w:val="left" w:pos="567"/>
        </w:tabs>
        <w:spacing w:after="0"/>
        <w:rPr>
          <w:szCs w:val="22"/>
        </w:rPr>
      </w:pPr>
      <w:r>
        <w:rPr>
          <w:szCs w:val="22"/>
        </w:rPr>
        <w:t>Pailginto atpalaidavimo k</w:t>
      </w:r>
      <w:r w:rsidR="00087111" w:rsidRPr="009A686B">
        <w:rPr>
          <w:szCs w:val="22"/>
        </w:rPr>
        <w:t xml:space="preserve">apsulės cilindro formos, 4 dydžio, šviesiai geltonos spalvos, nepermatomos. Ant kiekvienos </w:t>
      </w:r>
      <w:r>
        <w:rPr>
          <w:szCs w:val="22"/>
        </w:rPr>
        <w:t xml:space="preserve">pailginto atpalaidavimo </w:t>
      </w:r>
      <w:r w:rsidR="00087111" w:rsidRPr="009A686B">
        <w:rPr>
          <w:szCs w:val="22"/>
        </w:rPr>
        <w:t>kapsulės užrašyta ISD 20.</w:t>
      </w:r>
    </w:p>
    <w:p w:rsidR="00087111" w:rsidRPr="009A686B" w:rsidRDefault="00087111" w:rsidP="00087111">
      <w:pPr>
        <w:rPr>
          <w:sz w:val="22"/>
          <w:szCs w:val="22"/>
        </w:rPr>
      </w:pPr>
      <w:r w:rsidRPr="009A686B">
        <w:rPr>
          <w:sz w:val="22"/>
          <w:szCs w:val="22"/>
        </w:rPr>
        <w:t xml:space="preserve">Kartono dėžutėje yra 50 </w:t>
      </w:r>
      <w:r w:rsidR="00A01F5B">
        <w:rPr>
          <w:sz w:val="22"/>
          <w:szCs w:val="22"/>
        </w:rPr>
        <w:t xml:space="preserve">pailginto atpalaidavimo </w:t>
      </w:r>
      <w:r w:rsidRPr="009A686B">
        <w:rPr>
          <w:sz w:val="22"/>
          <w:szCs w:val="22"/>
        </w:rPr>
        <w:t>kapsulių.</w:t>
      </w:r>
    </w:p>
    <w:p w:rsidR="00087111" w:rsidRPr="009A686B" w:rsidRDefault="00087111" w:rsidP="00087111">
      <w:pPr>
        <w:rPr>
          <w:sz w:val="22"/>
          <w:szCs w:val="22"/>
        </w:rPr>
      </w:pPr>
    </w:p>
    <w:p w:rsidR="00087111" w:rsidRPr="009A686B" w:rsidRDefault="00087111" w:rsidP="00250996">
      <w:pPr>
        <w:keepNext/>
        <w:tabs>
          <w:tab w:val="left" w:pos="567"/>
        </w:tabs>
        <w:spacing w:line="260" w:lineRule="exact"/>
        <w:jc w:val="both"/>
        <w:outlineLvl w:val="3"/>
      </w:pPr>
      <w:r w:rsidRPr="00C76788">
        <w:rPr>
          <w:b/>
          <w:bCs/>
          <w:snapToGrid w:val="0"/>
          <w:sz w:val="22"/>
          <w:szCs w:val="28"/>
          <w:lang w:eastAsia="x-none"/>
        </w:rPr>
        <w:t>Registruotojas ir gamintojas</w:t>
      </w:r>
    </w:p>
    <w:p w:rsidR="00087111" w:rsidRPr="00A74759" w:rsidRDefault="00087111" w:rsidP="00087111">
      <w:pPr>
        <w:rPr>
          <w:b/>
          <w:sz w:val="22"/>
          <w:szCs w:val="22"/>
        </w:rPr>
      </w:pPr>
      <w:r w:rsidRPr="00A74759">
        <w:rPr>
          <w:b/>
          <w:sz w:val="22"/>
          <w:szCs w:val="22"/>
        </w:rPr>
        <w:t>Registruotojas</w:t>
      </w:r>
    </w:p>
    <w:p w:rsidR="00087111" w:rsidRPr="009A686B" w:rsidRDefault="00087111" w:rsidP="00087111">
      <w:pPr>
        <w:pStyle w:val="Pagrindinistekstas"/>
        <w:tabs>
          <w:tab w:val="left" w:pos="567"/>
        </w:tabs>
        <w:spacing w:after="0"/>
        <w:rPr>
          <w:szCs w:val="22"/>
        </w:rPr>
      </w:pPr>
      <w:proofErr w:type="spellStart"/>
      <w:r w:rsidRPr="009A686B">
        <w:rPr>
          <w:szCs w:val="22"/>
        </w:rPr>
        <w:t>ratiopharm</w:t>
      </w:r>
      <w:proofErr w:type="spellEnd"/>
      <w:r w:rsidRPr="009A686B">
        <w:rPr>
          <w:szCs w:val="22"/>
        </w:rPr>
        <w:t xml:space="preserve"> </w:t>
      </w:r>
      <w:proofErr w:type="spellStart"/>
      <w:r w:rsidRPr="009A686B">
        <w:rPr>
          <w:szCs w:val="22"/>
        </w:rPr>
        <w:t>GmbH</w:t>
      </w:r>
      <w:proofErr w:type="spellEnd"/>
    </w:p>
    <w:p w:rsidR="00087111" w:rsidRPr="009A686B" w:rsidRDefault="00087111" w:rsidP="00087111">
      <w:pPr>
        <w:pStyle w:val="Pagrindinistekstas"/>
        <w:tabs>
          <w:tab w:val="left" w:pos="567"/>
        </w:tabs>
        <w:spacing w:after="0"/>
        <w:rPr>
          <w:szCs w:val="22"/>
        </w:rPr>
      </w:pPr>
      <w:proofErr w:type="spellStart"/>
      <w:r w:rsidRPr="009A686B">
        <w:rPr>
          <w:szCs w:val="22"/>
        </w:rPr>
        <w:t>Graf</w:t>
      </w:r>
      <w:proofErr w:type="spellEnd"/>
      <w:r w:rsidRPr="009A686B">
        <w:rPr>
          <w:szCs w:val="22"/>
        </w:rPr>
        <w:t>-</w:t>
      </w:r>
      <w:proofErr w:type="spellStart"/>
      <w:r w:rsidRPr="009A686B">
        <w:rPr>
          <w:szCs w:val="22"/>
        </w:rPr>
        <w:t>Arco</w:t>
      </w:r>
      <w:proofErr w:type="spellEnd"/>
      <w:r w:rsidRPr="009A686B">
        <w:rPr>
          <w:szCs w:val="22"/>
        </w:rPr>
        <w:t>-Str. 3</w:t>
      </w:r>
    </w:p>
    <w:p w:rsidR="00087111" w:rsidRPr="009A686B" w:rsidRDefault="00087111" w:rsidP="00087111">
      <w:pPr>
        <w:pStyle w:val="Pagrindinistekstas"/>
        <w:tabs>
          <w:tab w:val="left" w:pos="567"/>
        </w:tabs>
        <w:spacing w:after="0"/>
        <w:rPr>
          <w:szCs w:val="22"/>
        </w:rPr>
      </w:pPr>
      <w:r w:rsidRPr="009A686B">
        <w:rPr>
          <w:szCs w:val="22"/>
        </w:rPr>
        <w:t xml:space="preserve">D-89079 </w:t>
      </w:r>
      <w:proofErr w:type="spellStart"/>
      <w:r w:rsidRPr="009A686B">
        <w:rPr>
          <w:szCs w:val="22"/>
        </w:rPr>
        <w:t>Ulm</w:t>
      </w:r>
      <w:proofErr w:type="spellEnd"/>
    </w:p>
    <w:p w:rsidR="00087111" w:rsidRPr="009A686B" w:rsidRDefault="00087111" w:rsidP="00087111">
      <w:pPr>
        <w:pStyle w:val="Pagrindinistekstas"/>
        <w:tabs>
          <w:tab w:val="left" w:pos="567"/>
        </w:tabs>
        <w:spacing w:after="0"/>
        <w:rPr>
          <w:szCs w:val="22"/>
        </w:rPr>
      </w:pPr>
      <w:r w:rsidRPr="009A686B">
        <w:rPr>
          <w:szCs w:val="22"/>
        </w:rPr>
        <w:t>Vokietija</w:t>
      </w:r>
    </w:p>
    <w:p w:rsidR="00087111" w:rsidRPr="009A686B" w:rsidRDefault="00087111" w:rsidP="00087111">
      <w:pPr>
        <w:pStyle w:val="Pagrindinistekstas"/>
        <w:tabs>
          <w:tab w:val="left" w:pos="567"/>
        </w:tabs>
        <w:spacing w:after="0"/>
        <w:rPr>
          <w:szCs w:val="22"/>
        </w:rPr>
      </w:pPr>
    </w:p>
    <w:p w:rsidR="00087111" w:rsidRPr="00A74759" w:rsidRDefault="00087111" w:rsidP="00087111">
      <w:pPr>
        <w:pStyle w:val="Pagrindinistekstas"/>
        <w:tabs>
          <w:tab w:val="left" w:pos="567"/>
        </w:tabs>
        <w:spacing w:after="0"/>
        <w:rPr>
          <w:b/>
          <w:szCs w:val="22"/>
        </w:rPr>
      </w:pPr>
      <w:r w:rsidRPr="00A74759">
        <w:rPr>
          <w:b/>
          <w:szCs w:val="22"/>
        </w:rPr>
        <w:t>Gamintojas</w:t>
      </w:r>
    </w:p>
    <w:p w:rsidR="00087111" w:rsidRPr="009A686B" w:rsidRDefault="00087111" w:rsidP="00087111">
      <w:pPr>
        <w:pStyle w:val="Pagrindinistekstas"/>
        <w:tabs>
          <w:tab w:val="left" w:pos="567"/>
          <w:tab w:val="left" w:pos="9000"/>
        </w:tabs>
        <w:spacing w:after="0"/>
        <w:ind w:right="99"/>
        <w:rPr>
          <w:szCs w:val="22"/>
        </w:rPr>
      </w:pPr>
      <w:proofErr w:type="spellStart"/>
      <w:r w:rsidRPr="009A686B">
        <w:rPr>
          <w:szCs w:val="22"/>
        </w:rPr>
        <w:t>Merckle</w:t>
      </w:r>
      <w:proofErr w:type="spellEnd"/>
      <w:r w:rsidRPr="009A686B">
        <w:rPr>
          <w:szCs w:val="22"/>
        </w:rPr>
        <w:t xml:space="preserve"> </w:t>
      </w:r>
      <w:proofErr w:type="spellStart"/>
      <w:r w:rsidRPr="009A686B">
        <w:rPr>
          <w:szCs w:val="22"/>
        </w:rPr>
        <w:t>GmbH</w:t>
      </w:r>
      <w:proofErr w:type="spellEnd"/>
      <w:r w:rsidRPr="009A686B">
        <w:rPr>
          <w:szCs w:val="22"/>
        </w:rPr>
        <w:br/>
      </w:r>
      <w:proofErr w:type="spellStart"/>
      <w:r w:rsidRPr="009A686B">
        <w:rPr>
          <w:szCs w:val="22"/>
        </w:rPr>
        <w:t>Ludwig</w:t>
      </w:r>
      <w:proofErr w:type="spellEnd"/>
      <w:r w:rsidRPr="009A686B">
        <w:rPr>
          <w:szCs w:val="22"/>
        </w:rPr>
        <w:t>-</w:t>
      </w:r>
      <w:proofErr w:type="spellStart"/>
      <w:r w:rsidRPr="009A686B">
        <w:rPr>
          <w:szCs w:val="22"/>
        </w:rPr>
        <w:t>Merckle</w:t>
      </w:r>
      <w:proofErr w:type="spellEnd"/>
      <w:r w:rsidRPr="009A686B">
        <w:rPr>
          <w:szCs w:val="22"/>
        </w:rPr>
        <w:t>-Str. 3</w:t>
      </w:r>
    </w:p>
    <w:p w:rsidR="00087111" w:rsidRPr="009A686B" w:rsidRDefault="00087111" w:rsidP="00087111">
      <w:pPr>
        <w:pStyle w:val="Pagrindinistekstas"/>
        <w:tabs>
          <w:tab w:val="left" w:pos="567"/>
          <w:tab w:val="left" w:pos="9000"/>
        </w:tabs>
        <w:spacing w:after="0"/>
        <w:ind w:right="99"/>
        <w:rPr>
          <w:szCs w:val="22"/>
        </w:rPr>
      </w:pPr>
      <w:r w:rsidRPr="009A686B">
        <w:rPr>
          <w:szCs w:val="22"/>
        </w:rPr>
        <w:t xml:space="preserve">D-89143 </w:t>
      </w:r>
      <w:proofErr w:type="spellStart"/>
      <w:r w:rsidRPr="009A686B">
        <w:rPr>
          <w:szCs w:val="22"/>
        </w:rPr>
        <w:t>Blaubeuren</w:t>
      </w:r>
      <w:proofErr w:type="spellEnd"/>
    </w:p>
    <w:p w:rsidR="00087111" w:rsidRPr="009A686B" w:rsidRDefault="00087111" w:rsidP="00087111">
      <w:pPr>
        <w:pStyle w:val="Pagrindinistekstas"/>
        <w:tabs>
          <w:tab w:val="left" w:pos="567"/>
        </w:tabs>
        <w:spacing w:after="0"/>
        <w:rPr>
          <w:szCs w:val="22"/>
        </w:rPr>
      </w:pPr>
      <w:r w:rsidRPr="009A686B">
        <w:rPr>
          <w:szCs w:val="22"/>
        </w:rPr>
        <w:t>Vokietija</w:t>
      </w:r>
    </w:p>
    <w:p w:rsidR="00087111" w:rsidRPr="009A686B" w:rsidRDefault="00087111" w:rsidP="00087111">
      <w:pPr>
        <w:rPr>
          <w:sz w:val="22"/>
          <w:szCs w:val="22"/>
        </w:rPr>
      </w:pPr>
    </w:p>
    <w:p w:rsidR="00087111" w:rsidRPr="009A686B" w:rsidRDefault="00087111" w:rsidP="00087111">
      <w:pPr>
        <w:rPr>
          <w:sz w:val="22"/>
          <w:szCs w:val="22"/>
        </w:rPr>
      </w:pPr>
      <w:r w:rsidRPr="009A686B">
        <w:rPr>
          <w:sz w:val="22"/>
          <w:szCs w:val="22"/>
        </w:rPr>
        <w:t xml:space="preserve">Jeigu apie šį vaistą norite sužinoti daugiau, kreipkitės į vietinį </w:t>
      </w:r>
      <w:r>
        <w:rPr>
          <w:sz w:val="22"/>
          <w:szCs w:val="22"/>
        </w:rPr>
        <w:t>registruotojo</w:t>
      </w:r>
      <w:r w:rsidRPr="009A686B">
        <w:rPr>
          <w:sz w:val="22"/>
          <w:szCs w:val="22"/>
        </w:rPr>
        <w:t xml:space="preserve"> atstovą:</w:t>
      </w:r>
    </w:p>
    <w:p w:rsidR="00087111" w:rsidRPr="009A686B" w:rsidRDefault="00087111" w:rsidP="00087111">
      <w:pPr>
        <w:tabs>
          <w:tab w:val="left" w:pos="567"/>
        </w:tabs>
        <w:rPr>
          <w:sz w:val="22"/>
          <w:szCs w:val="22"/>
        </w:rPr>
      </w:pPr>
    </w:p>
    <w:p w:rsidR="00087111" w:rsidRPr="00141D72" w:rsidRDefault="00087111" w:rsidP="00087111">
      <w:pPr>
        <w:rPr>
          <w:sz w:val="22"/>
          <w:szCs w:val="22"/>
          <w:lang w:eastAsia="lt-LT"/>
        </w:rPr>
      </w:pPr>
      <w:r w:rsidRPr="00141D72">
        <w:rPr>
          <w:sz w:val="22"/>
          <w:szCs w:val="22"/>
          <w:lang w:eastAsia="lt-LT"/>
        </w:rPr>
        <w:t xml:space="preserve">UAB </w:t>
      </w:r>
      <w:proofErr w:type="spellStart"/>
      <w:r w:rsidR="00AA475C">
        <w:rPr>
          <w:sz w:val="22"/>
          <w:szCs w:val="22"/>
          <w:lang w:eastAsia="lt-LT"/>
        </w:rPr>
        <w:t>Teva</w:t>
      </w:r>
      <w:proofErr w:type="spellEnd"/>
      <w:r w:rsidR="00AA475C">
        <w:rPr>
          <w:sz w:val="22"/>
          <w:szCs w:val="22"/>
          <w:lang w:eastAsia="lt-LT"/>
        </w:rPr>
        <w:t xml:space="preserve"> Baltics</w:t>
      </w:r>
    </w:p>
    <w:p w:rsidR="00087111" w:rsidRPr="00141D72" w:rsidRDefault="00087111" w:rsidP="00087111">
      <w:pPr>
        <w:rPr>
          <w:sz w:val="22"/>
          <w:szCs w:val="22"/>
          <w:lang w:eastAsia="lt-LT"/>
        </w:rPr>
      </w:pPr>
      <w:r w:rsidRPr="00141D72">
        <w:rPr>
          <w:sz w:val="22"/>
          <w:szCs w:val="22"/>
          <w:lang w:eastAsia="lt-LT"/>
        </w:rPr>
        <w:t>Molėtų pl. 5,</w:t>
      </w:r>
    </w:p>
    <w:p w:rsidR="00087111" w:rsidRPr="00141D72" w:rsidRDefault="00087111" w:rsidP="00087111">
      <w:pPr>
        <w:rPr>
          <w:sz w:val="22"/>
          <w:szCs w:val="22"/>
          <w:lang w:eastAsia="lt-LT"/>
        </w:rPr>
      </w:pPr>
      <w:r w:rsidRPr="00141D72">
        <w:rPr>
          <w:sz w:val="22"/>
          <w:szCs w:val="22"/>
          <w:lang w:eastAsia="lt-LT"/>
        </w:rPr>
        <w:t>LT-08409 Vilnius</w:t>
      </w:r>
    </w:p>
    <w:p w:rsidR="00087111" w:rsidRPr="00141D72" w:rsidRDefault="00087111" w:rsidP="00087111">
      <w:pPr>
        <w:rPr>
          <w:sz w:val="22"/>
          <w:szCs w:val="22"/>
          <w:lang w:eastAsia="lt-LT"/>
        </w:rPr>
      </w:pPr>
      <w:r w:rsidRPr="00141D72">
        <w:rPr>
          <w:sz w:val="22"/>
          <w:szCs w:val="22"/>
          <w:lang w:eastAsia="lt-LT"/>
        </w:rPr>
        <w:t>Tel. +370 5 266 02 03</w:t>
      </w:r>
    </w:p>
    <w:p w:rsidR="00087111" w:rsidRPr="009A686B" w:rsidRDefault="00087111" w:rsidP="00087111">
      <w:pPr>
        <w:rPr>
          <w:sz w:val="22"/>
          <w:szCs w:val="22"/>
        </w:rPr>
      </w:pPr>
    </w:p>
    <w:p w:rsidR="00087111" w:rsidRPr="00CF7865" w:rsidRDefault="00087111" w:rsidP="00087111">
      <w:pPr>
        <w:pStyle w:val="Porat"/>
        <w:rPr>
          <w:b/>
          <w:sz w:val="22"/>
          <w:szCs w:val="22"/>
        </w:rPr>
      </w:pPr>
      <w:r w:rsidRPr="00CF7865">
        <w:rPr>
          <w:b/>
          <w:bCs/>
          <w:sz w:val="22"/>
          <w:szCs w:val="22"/>
        </w:rPr>
        <w:t>Šis pakuotės lapelis</w:t>
      </w:r>
      <w:r w:rsidRPr="00CF7865">
        <w:rPr>
          <w:b/>
          <w:sz w:val="22"/>
          <w:szCs w:val="22"/>
        </w:rPr>
        <w:t xml:space="preserve"> paskutinį kartą peržiūrėtas </w:t>
      </w:r>
      <w:r w:rsidR="00017221" w:rsidRPr="00CF7865">
        <w:rPr>
          <w:b/>
          <w:sz w:val="22"/>
          <w:szCs w:val="22"/>
        </w:rPr>
        <w:t>2021-02-08</w:t>
      </w:r>
      <w:r w:rsidR="00CF7865">
        <w:rPr>
          <w:b/>
          <w:sz w:val="22"/>
          <w:szCs w:val="22"/>
        </w:rPr>
        <w:t>.</w:t>
      </w:r>
    </w:p>
    <w:p w:rsidR="00087111" w:rsidRPr="00CF7865" w:rsidRDefault="00087111" w:rsidP="00087111">
      <w:pPr>
        <w:tabs>
          <w:tab w:val="left" w:pos="567"/>
        </w:tabs>
        <w:rPr>
          <w:sz w:val="22"/>
          <w:szCs w:val="22"/>
        </w:rPr>
      </w:pPr>
    </w:p>
    <w:p w:rsidR="00087111" w:rsidRDefault="00704F16" w:rsidP="00A74759">
      <w:pPr>
        <w:pStyle w:val="TTEMEASMCA"/>
        <w:ind w:left="0" w:firstLine="0"/>
        <w:jc w:val="left"/>
        <w:rPr>
          <w:b w:val="0"/>
          <w:color w:val="3333FF"/>
          <w:u w:val="single"/>
        </w:rPr>
      </w:pPr>
      <w:r w:rsidRPr="00CF7865">
        <w:rPr>
          <w:b w:val="0"/>
          <w:caps w:val="0"/>
        </w:rPr>
        <w:t xml:space="preserve">Išsami informacija apie šį vaistą pateikiama valstybinės vaistų kontrolės tarnybos prie Lietuvos respublikos sveikatos apsaugos ministerijos tinklalapyje </w:t>
      </w:r>
      <w:hyperlink r:id="rId17" w:history="1">
        <w:r w:rsidRPr="00CF7865">
          <w:rPr>
            <w:b w:val="0"/>
            <w:caps w:val="0"/>
            <w:color w:val="3333FF"/>
            <w:u w:val="single"/>
          </w:rPr>
          <w:t>http://www.vvkt.lt/</w:t>
        </w:r>
      </w:hyperlink>
      <w:r w:rsidR="00087111" w:rsidRPr="00CF7865">
        <w:rPr>
          <w:b w:val="0"/>
          <w:color w:val="3333FF"/>
          <w:u w:val="single"/>
        </w:rPr>
        <w:t>.</w:t>
      </w:r>
    </w:p>
    <w:p w:rsidR="00CF7865" w:rsidRDefault="00CF7865" w:rsidP="00A74759">
      <w:pPr>
        <w:pStyle w:val="TTEMEASMCA"/>
        <w:ind w:left="0" w:firstLine="0"/>
        <w:jc w:val="left"/>
        <w:rPr>
          <w:b w:val="0"/>
          <w:color w:val="3333FF"/>
          <w:u w:val="single"/>
        </w:rPr>
      </w:pPr>
    </w:p>
    <w:p w:rsidR="00CF7865" w:rsidRPr="00CF7865" w:rsidRDefault="00CF7865" w:rsidP="00A74759">
      <w:pPr>
        <w:pStyle w:val="TTEMEASMCA"/>
        <w:ind w:left="0" w:firstLine="0"/>
        <w:jc w:val="left"/>
        <w:rPr>
          <w:rFonts w:cs="Times New Roman"/>
          <w:b w:val="0"/>
          <w:caps w:val="0"/>
          <w:kern w:val="0"/>
          <w:lang w:eastAsia="en-US"/>
        </w:rPr>
      </w:pPr>
      <w:bookmarkStart w:id="84" w:name="_GoBack"/>
      <w:bookmarkEnd w:id="84"/>
    </w:p>
    <w:sectPr w:rsidR="00CF7865" w:rsidRPr="00CF7865" w:rsidSect="00250996">
      <w:footerReference w:type="default" r:id="rId18"/>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DA9" w:rsidRDefault="00621DA9" w:rsidP="001F3959">
      <w:r>
        <w:separator/>
      </w:r>
    </w:p>
  </w:endnote>
  <w:endnote w:type="continuationSeparator" w:id="0">
    <w:p w:rsidR="00621DA9" w:rsidRDefault="00621DA9" w:rsidP="001F3959">
      <w:r>
        <w:continuationSeparator/>
      </w:r>
    </w:p>
  </w:endnote>
  <w:endnote w:type="continuationNotice" w:id="1">
    <w:p w:rsidR="00621DA9" w:rsidRDefault="0062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664319"/>
      <w:docPartObj>
        <w:docPartGallery w:val="Page Numbers (Bottom of Page)"/>
        <w:docPartUnique/>
      </w:docPartObj>
    </w:sdtPr>
    <w:sdtEndPr/>
    <w:sdtContent>
      <w:p w:rsidR="00AA475C" w:rsidRDefault="00AA475C">
        <w:pPr>
          <w:pStyle w:val="Porat"/>
          <w:jc w:val="center"/>
        </w:pPr>
        <w:r>
          <w:fldChar w:fldCharType="begin"/>
        </w:r>
        <w:r>
          <w:instrText>PAGE   \* MERGEFORMAT</w:instrText>
        </w:r>
        <w:r>
          <w:fldChar w:fldCharType="separate"/>
        </w:r>
        <w:r w:rsidR="00CF7865">
          <w:rPr>
            <w:noProof/>
          </w:rPr>
          <w:t>23</w:t>
        </w:r>
        <w:r>
          <w:fldChar w:fldCharType="end"/>
        </w:r>
      </w:p>
    </w:sdtContent>
  </w:sdt>
  <w:p w:rsidR="00AA475C" w:rsidRDefault="00AA475C" w:rsidP="00B70E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DA9" w:rsidRDefault="00621DA9" w:rsidP="001F3959">
      <w:r>
        <w:separator/>
      </w:r>
    </w:p>
  </w:footnote>
  <w:footnote w:type="continuationSeparator" w:id="0">
    <w:p w:rsidR="00621DA9" w:rsidRDefault="00621DA9" w:rsidP="001F3959">
      <w:r>
        <w:continuationSeparator/>
      </w:r>
    </w:p>
  </w:footnote>
  <w:footnote w:type="continuationNotice" w:id="1">
    <w:p w:rsidR="00621DA9" w:rsidRDefault="00621DA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5EB6"/>
    <w:multiLevelType w:val="multilevel"/>
    <w:tmpl w:val="8E44415C"/>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4E419C9"/>
    <w:multiLevelType w:val="hybridMultilevel"/>
    <w:tmpl w:val="E77AC640"/>
    <w:lvl w:ilvl="0" w:tplc="C464B5A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AB6BD5"/>
    <w:multiLevelType w:val="multilevel"/>
    <w:tmpl w:val="1268867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6E12E7F"/>
    <w:multiLevelType w:val="hybridMultilevel"/>
    <w:tmpl w:val="04FED6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DB1AFF"/>
    <w:multiLevelType w:val="hybridMultilevel"/>
    <w:tmpl w:val="B9161808"/>
    <w:lvl w:ilvl="0" w:tplc="4476DB5C">
      <w:start w:val="2"/>
      <w:numFmt w:val="bullet"/>
      <w:lvlText w:val="-"/>
      <w:lvlJc w:val="left"/>
      <w:pPr>
        <w:ind w:left="1445" w:hanging="360"/>
      </w:pPr>
      <w:rPr>
        <w:rFonts w:ascii="Times New Roman" w:eastAsia="Times New Roman" w:hAnsi="Times New Roman" w:cs="Times New Roman" w:hint="default"/>
      </w:rPr>
    </w:lvl>
    <w:lvl w:ilvl="1" w:tplc="04270003" w:tentative="1">
      <w:start w:val="1"/>
      <w:numFmt w:val="bullet"/>
      <w:lvlText w:val="o"/>
      <w:lvlJc w:val="left"/>
      <w:pPr>
        <w:ind w:left="2165" w:hanging="360"/>
      </w:pPr>
      <w:rPr>
        <w:rFonts w:ascii="Courier New" w:hAnsi="Courier New" w:cs="Courier New" w:hint="default"/>
      </w:rPr>
    </w:lvl>
    <w:lvl w:ilvl="2" w:tplc="04270005" w:tentative="1">
      <w:start w:val="1"/>
      <w:numFmt w:val="bullet"/>
      <w:lvlText w:val=""/>
      <w:lvlJc w:val="left"/>
      <w:pPr>
        <w:ind w:left="2885" w:hanging="360"/>
      </w:pPr>
      <w:rPr>
        <w:rFonts w:ascii="Wingdings" w:hAnsi="Wingdings" w:hint="default"/>
      </w:rPr>
    </w:lvl>
    <w:lvl w:ilvl="3" w:tplc="04270001" w:tentative="1">
      <w:start w:val="1"/>
      <w:numFmt w:val="bullet"/>
      <w:lvlText w:val=""/>
      <w:lvlJc w:val="left"/>
      <w:pPr>
        <w:ind w:left="3605" w:hanging="360"/>
      </w:pPr>
      <w:rPr>
        <w:rFonts w:ascii="Symbol" w:hAnsi="Symbol" w:hint="default"/>
      </w:rPr>
    </w:lvl>
    <w:lvl w:ilvl="4" w:tplc="04270003" w:tentative="1">
      <w:start w:val="1"/>
      <w:numFmt w:val="bullet"/>
      <w:lvlText w:val="o"/>
      <w:lvlJc w:val="left"/>
      <w:pPr>
        <w:ind w:left="4325" w:hanging="360"/>
      </w:pPr>
      <w:rPr>
        <w:rFonts w:ascii="Courier New" w:hAnsi="Courier New" w:cs="Courier New" w:hint="default"/>
      </w:rPr>
    </w:lvl>
    <w:lvl w:ilvl="5" w:tplc="04270005" w:tentative="1">
      <w:start w:val="1"/>
      <w:numFmt w:val="bullet"/>
      <w:lvlText w:val=""/>
      <w:lvlJc w:val="left"/>
      <w:pPr>
        <w:ind w:left="5045" w:hanging="360"/>
      </w:pPr>
      <w:rPr>
        <w:rFonts w:ascii="Wingdings" w:hAnsi="Wingdings" w:hint="default"/>
      </w:rPr>
    </w:lvl>
    <w:lvl w:ilvl="6" w:tplc="04270001" w:tentative="1">
      <w:start w:val="1"/>
      <w:numFmt w:val="bullet"/>
      <w:lvlText w:val=""/>
      <w:lvlJc w:val="left"/>
      <w:pPr>
        <w:ind w:left="5765" w:hanging="360"/>
      </w:pPr>
      <w:rPr>
        <w:rFonts w:ascii="Symbol" w:hAnsi="Symbol" w:hint="default"/>
      </w:rPr>
    </w:lvl>
    <w:lvl w:ilvl="7" w:tplc="04270003" w:tentative="1">
      <w:start w:val="1"/>
      <w:numFmt w:val="bullet"/>
      <w:lvlText w:val="o"/>
      <w:lvlJc w:val="left"/>
      <w:pPr>
        <w:ind w:left="6485" w:hanging="360"/>
      </w:pPr>
      <w:rPr>
        <w:rFonts w:ascii="Courier New" w:hAnsi="Courier New" w:cs="Courier New" w:hint="default"/>
      </w:rPr>
    </w:lvl>
    <w:lvl w:ilvl="8" w:tplc="04270005" w:tentative="1">
      <w:start w:val="1"/>
      <w:numFmt w:val="bullet"/>
      <w:lvlText w:val=""/>
      <w:lvlJc w:val="left"/>
      <w:pPr>
        <w:ind w:left="7205" w:hanging="360"/>
      </w:pPr>
      <w:rPr>
        <w:rFonts w:ascii="Wingdings" w:hAnsi="Wingdings" w:hint="default"/>
      </w:rPr>
    </w:lvl>
  </w:abstractNum>
  <w:abstractNum w:abstractNumId="5" w15:restartNumberingAfterBreak="0">
    <w:nsid w:val="2EB3456E"/>
    <w:multiLevelType w:val="hybridMultilevel"/>
    <w:tmpl w:val="BB729C3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93391E"/>
    <w:multiLevelType w:val="multilevel"/>
    <w:tmpl w:val="D7A20DE6"/>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3"/>
        </w:tabs>
        <w:ind w:left="72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1D31B5"/>
    <w:multiLevelType w:val="hybridMultilevel"/>
    <w:tmpl w:val="3A48295A"/>
    <w:lvl w:ilvl="0" w:tplc="4476DB5C">
      <w:start w:val="2"/>
      <w:numFmt w:val="bullet"/>
      <w:lvlText w:val="-"/>
      <w:lvlJc w:val="left"/>
      <w:pPr>
        <w:ind w:left="1445" w:hanging="360"/>
      </w:pPr>
      <w:rPr>
        <w:rFonts w:ascii="Times New Roman" w:eastAsia="Times New Roman" w:hAnsi="Times New Roman" w:cs="Times New Roman" w:hint="default"/>
      </w:rPr>
    </w:lvl>
    <w:lvl w:ilvl="1" w:tplc="04270003" w:tentative="1">
      <w:start w:val="1"/>
      <w:numFmt w:val="bullet"/>
      <w:lvlText w:val="o"/>
      <w:lvlJc w:val="left"/>
      <w:pPr>
        <w:ind w:left="2165" w:hanging="360"/>
      </w:pPr>
      <w:rPr>
        <w:rFonts w:ascii="Courier New" w:hAnsi="Courier New" w:cs="Courier New" w:hint="default"/>
      </w:rPr>
    </w:lvl>
    <w:lvl w:ilvl="2" w:tplc="04270005" w:tentative="1">
      <w:start w:val="1"/>
      <w:numFmt w:val="bullet"/>
      <w:lvlText w:val=""/>
      <w:lvlJc w:val="left"/>
      <w:pPr>
        <w:ind w:left="2885" w:hanging="360"/>
      </w:pPr>
      <w:rPr>
        <w:rFonts w:ascii="Wingdings" w:hAnsi="Wingdings" w:hint="default"/>
      </w:rPr>
    </w:lvl>
    <w:lvl w:ilvl="3" w:tplc="04270001" w:tentative="1">
      <w:start w:val="1"/>
      <w:numFmt w:val="bullet"/>
      <w:lvlText w:val=""/>
      <w:lvlJc w:val="left"/>
      <w:pPr>
        <w:ind w:left="3605" w:hanging="360"/>
      </w:pPr>
      <w:rPr>
        <w:rFonts w:ascii="Symbol" w:hAnsi="Symbol" w:hint="default"/>
      </w:rPr>
    </w:lvl>
    <w:lvl w:ilvl="4" w:tplc="04270003" w:tentative="1">
      <w:start w:val="1"/>
      <w:numFmt w:val="bullet"/>
      <w:lvlText w:val="o"/>
      <w:lvlJc w:val="left"/>
      <w:pPr>
        <w:ind w:left="4325" w:hanging="360"/>
      </w:pPr>
      <w:rPr>
        <w:rFonts w:ascii="Courier New" w:hAnsi="Courier New" w:cs="Courier New" w:hint="default"/>
      </w:rPr>
    </w:lvl>
    <w:lvl w:ilvl="5" w:tplc="04270005" w:tentative="1">
      <w:start w:val="1"/>
      <w:numFmt w:val="bullet"/>
      <w:lvlText w:val=""/>
      <w:lvlJc w:val="left"/>
      <w:pPr>
        <w:ind w:left="5045" w:hanging="360"/>
      </w:pPr>
      <w:rPr>
        <w:rFonts w:ascii="Wingdings" w:hAnsi="Wingdings" w:hint="default"/>
      </w:rPr>
    </w:lvl>
    <w:lvl w:ilvl="6" w:tplc="04270001" w:tentative="1">
      <w:start w:val="1"/>
      <w:numFmt w:val="bullet"/>
      <w:lvlText w:val=""/>
      <w:lvlJc w:val="left"/>
      <w:pPr>
        <w:ind w:left="5765" w:hanging="360"/>
      </w:pPr>
      <w:rPr>
        <w:rFonts w:ascii="Symbol" w:hAnsi="Symbol" w:hint="default"/>
      </w:rPr>
    </w:lvl>
    <w:lvl w:ilvl="7" w:tplc="04270003" w:tentative="1">
      <w:start w:val="1"/>
      <w:numFmt w:val="bullet"/>
      <w:lvlText w:val="o"/>
      <w:lvlJc w:val="left"/>
      <w:pPr>
        <w:ind w:left="6485" w:hanging="360"/>
      </w:pPr>
      <w:rPr>
        <w:rFonts w:ascii="Courier New" w:hAnsi="Courier New" w:cs="Courier New" w:hint="default"/>
      </w:rPr>
    </w:lvl>
    <w:lvl w:ilvl="8" w:tplc="04270005" w:tentative="1">
      <w:start w:val="1"/>
      <w:numFmt w:val="bullet"/>
      <w:lvlText w:val=""/>
      <w:lvlJc w:val="left"/>
      <w:pPr>
        <w:ind w:left="7205" w:hanging="360"/>
      </w:pPr>
      <w:rPr>
        <w:rFonts w:ascii="Wingdings" w:hAnsi="Wingdings" w:hint="default"/>
      </w:rPr>
    </w:lvl>
  </w:abstractNum>
  <w:abstractNum w:abstractNumId="9" w15:restartNumberingAfterBreak="0">
    <w:nsid w:val="324961BD"/>
    <w:multiLevelType w:val="hybridMultilevel"/>
    <w:tmpl w:val="ADF4DC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347566"/>
    <w:multiLevelType w:val="hybridMultilevel"/>
    <w:tmpl w:val="BF6C45B8"/>
    <w:lvl w:ilvl="0" w:tplc="05CCCFEA">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532AE6"/>
    <w:multiLevelType w:val="multilevel"/>
    <w:tmpl w:val="0A8A89F2"/>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33B44A4"/>
    <w:multiLevelType w:val="hybridMultilevel"/>
    <w:tmpl w:val="86C4A8FC"/>
    <w:lvl w:ilvl="0" w:tplc="C464B5A8">
      <w:start w:val="2"/>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3" w15:restartNumberingAfterBreak="0">
    <w:nsid w:val="54547079"/>
    <w:multiLevelType w:val="hybridMultilevel"/>
    <w:tmpl w:val="25A2200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D57F92"/>
    <w:multiLevelType w:val="hybridMultilevel"/>
    <w:tmpl w:val="A638477A"/>
    <w:lvl w:ilvl="0" w:tplc="4476DB5C">
      <w:start w:val="2"/>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4B22625"/>
    <w:multiLevelType w:val="hybridMultilevel"/>
    <w:tmpl w:val="256E31A6"/>
    <w:lvl w:ilvl="0" w:tplc="4476DB5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3900DF"/>
    <w:multiLevelType w:val="hybridMultilevel"/>
    <w:tmpl w:val="0BE0D2BA"/>
    <w:lvl w:ilvl="0" w:tplc="4476DB5C">
      <w:start w:val="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7F97287F"/>
    <w:multiLevelType w:val="hybridMultilevel"/>
    <w:tmpl w:val="422A8F6E"/>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11"/>
  </w:num>
  <w:num w:numId="6">
    <w:abstractNumId w:val="12"/>
  </w:num>
  <w:num w:numId="7">
    <w:abstractNumId w:val="16"/>
  </w:num>
  <w:num w:numId="8">
    <w:abstractNumId w:val="9"/>
  </w:num>
  <w:num w:numId="9">
    <w:abstractNumId w:val="17"/>
  </w:num>
  <w:num w:numId="10">
    <w:abstractNumId w:val="3"/>
  </w:num>
  <w:num w:numId="11">
    <w:abstractNumId w:val="5"/>
  </w:num>
  <w:num w:numId="12">
    <w:abstractNumId w:val="13"/>
  </w:num>
  <w:num w:numId="13">
    <w:abstractNumId w:val="1"/>
  </w:num>
  <w:num w:numId="14">
    <w:abstractNumId w:val="15"/>
  </w:num>
  <w:num w:numId="15">
    <w:abstractNumId w:val="14"/>
  </w:num>
  <w:num w:numId="16">
    <w:abstractNumId w:val="4"/>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A9"/>
    <w:rsid w:val="000020C3"/>
    <w:rsid w:val="00017221"/>
    <w:rsid w:val="000512CC"/>
    <w:rsid w:val="00052E1E"/>
    <w:rsid w:val="0005306E"/>
    <w:rsid w:val="00072891"/>
    <w:rsid w:val="000748B7"/>
    <w:rsid w:val="000854CB"/>
    <w:rsid w:val="000868D8"/>
    <w:rsid w:val="00087111"/>
    <w:rsid w:val="000A278D"/>
    <w:rsid w:val="000A76D0"/>
    <w:rsid w:val="000B1759"/>
    <w:rsid w:val="000B4F7A"/>
    <w:rsid w:val="000D4825"/>
    <w:rsid w:val="00113E2E"/>
    <w:rsid w:val="00116B13"/>
    <w:rsid w:val="00117979"/>
    <w:rsid w:val="00141D72"/>
    <w:rsid w:val="00146962"/>
    <w:rsid w:val="00171577"/>
    <w:rsid w:val="001800E5"/>
    <w:rsid w:val="00192B53"/>
    <w:rsid w:val="001A39AD"/>
    <w:rsid w:val="001B12E7"/>
    <w:rsid w:val="001B7AD2"/>
    <w:rsid w:val="001E04D9"/>
    <w:rsid w:val="001E36CF"/>
    <w:rsid w:val="001F08E3"/>
    <w:rsid w:val="001F3959"/>
    <w:rsid w:val="00211528"/>
    <w:rsid w:val="00211E67"/>
    <w:rsid w:val="00246E25"/>
    <w:rsid w:val="00250996"/>
    <w:rsid w:val="00261BE8"/>
    <w:rsid w:val="00263253"/>
    <w:rsid w:val="00283D30"/>
    <w:rsid w:val="002B2939"/>
    <w:rsid w:val="002C1836"/>
    <w:rsid w:val="002C2EC7"/>
    <w:rsid w:val="002F2F08"/>
    <w:rsid w:val="002F5E7B"/>
    <w:rsid w:val="00305CAC"/>
    <w:rsid w:val="00314442"/>
    <w:rsid w:val="003313A8"/>
    <w:rsid w:val="00334CA9"/>
    <w:rsid w:val="003374E8"/>
    <w:rsid w:val="003611B1"/>
    <w:rsid w:val="00373D01"/>
    <w:rsid w:val="00381FDA"/>
    <w:rsid w:val="0038303D"/>
    <w:rsid w:val="00383436"/>
    <w:rsid w:val="00393CDD"/>
    <w:rsid w:val="003C06B8"/>
    <w:rsid w:val="003C2A59"/>
    <w:rsid w:val="003D69AF"/>
    <w:rsid w:val="003E21CC"/>
    <w:rsid w:val="003F12D4"/>
    <w:rsid w:val="003F4818"/>
    <w:rsid w:val="0040036A"/>
    <w:rsid w:val="0041376E"/>
    <w:rsid w:val="00440E60"/>
    <w:rsid w:val="0045707C"/>
    <w:rsid w:val="00480925"/>
    <w:rsid w:val="00483C26"/>
    <w:rsid w:val="004871A1"/>
    <w:rsid w:val="004A57CF"/>
    <w:rsid w:val="00502BC7"/>
    <w:rsid w:val="005061CE"/>
    <w:rsid w:val="005356CD"/>
    <w:rsid w:val="005416A8"/>
    <w:rsid w:val="005626A0"/>
    <w:rsid w:val="005729D5"/>
    <w:rsid w:val="005769B3"/>
    <w:rsid w:val="005867DA"/>
    <w:rsid w:val="005A3E76"/>
    <w:rsid w:val="005B0694"/>
    <w:rsid w:val="005B36E8"/>
    <w:rsid w:val="00604091"/>
    <w:rsid w:val="0061790B"/>
    <w:rsid w:val="00621DA9"/>
    <w:rsid w:val="006312F6"/>
    <w:rsid w:val="006349F1"/>
    <w:rsid w:val="00636203"/>
    <w:rsid w:val="006470D5"/>
    <w:rsid w:val="006503E5"/>
    <w:rsid w:val="00655799"/>
    <w:rsid w:val="00667D98"/>
    <w:rsid w:val="00674771"/>
    <w:rsid w:val="006958D7"/>
    <w:rsid w:val="006E577C"/>
    <w:rsid w:val="006E64CE"/>
    <w:rsid w:val="00703650"/>
    <w:rsid w:val="007038E3"/>
    <w:rsid w:val="00704F16"/>
    <w:rsid w:val="00704FCB"/>
    <w:rsid w:val="00707F40"/>
    <w:rsid w:val="00713BF9"/>
    <w:rsid w:val="0072161F"/>
    <w:rsid w:val="00743D34"/>
    <w:rsid w:val="007610E4"/>
    <w:rsid w:val="007679D1"/>
    <w:rsid w:val="00773EDE"/>
    <w:rsid w:val="007A5738"/>
    <w:rsid w:val="007A725B"/>
    <w:rsid w:val="007B04D0"/>
    <w:rsid w:val="007D5F71"/>
    <w:rsid w:val="007F0A8C"/>
    <w:rsid w:val="00823A14"/>
    <w:rsid w:val="00826CD5"/>
    <w:rsid w:val="0083784F"/>
    <w:rsid w:val="008622A9"/>
    <w:rsid w:val="00875BFA"/>
    <w:rsid w:val="008855BA"/>
    <w:rsid w:val="00886F41"/>
    <w:rsid w:val="008E2DE9"/>
    <w:rsid w:val="008E413E"/>
    <w:rsid w:val="008E4209"/>
    <w:rsid w:val="008F238E"/>
    <w:rsid w:val="00900BA9"/>
    <w:rsid w:val="00903589"/>
    <w:rsid w:val="00907F3B"/>
    <w:rsid w:val="00914FB7"/>
    <w:rsid w:val="00915C5F"/>
    <w:rsid w:val="0093042E"/>
    <w:rsid w:val="00951077"/>
    <w:rsid w:val="00953E88"/>
    <w:rsid w:val="00965A72"/>
    <w:rsid w:val="009667A0"/>
    <w:rsid w:val="009801CE"/>
    <w:rsid w:val="00986D04"/>
    <w:rsid w:val="009A1B8D"/>
    <w:rsid w:val="009A686B"/>
    <w:rsid w:val="009E58F9"/>
    <w:rsid w:val="00A01F5B"/>
    <w:rsid w:val="00A11CCA"/>
    <w:rsid w:val="00A16C6E"/>
    <w:rsid w:val="00A3544B"/>
    <w:rsid w:val="00A35A36"/>
    <w:rsid w:val="00A360C0"/>
    <w:rsid w:val="00A66025"/>
    <w:rsid w:val="00A705E2"/>
    <w:rsid w:val="00A74759"/>
    <w:rsid w:val="00A768FF"/>
    <w:rsid w:val="00AA475C"/>
    <w:rsid w:val="00AB3C48"/>
    <w:rsid w:val="00AB7B18"/>
    <w:rsid w:val="00AC79C3"/>
    <w:rsid w:val="00AD27E6"/>
    <w:rsid w:val="00AE4BF8"/>
    <w:rsid w:val="00AF7448"/>
    <w:rsid w:val="00B07E07"/>
    <w:rsid w:val="00B13385"/>
    <w:rsid w:val="00B53159"/>
    <w:rsid w:val="00B70E06"/>
    <w:rsid w:val="00B91B4D"/>
    <w:rsid w:val="00BC501B"/>
    <w:rsid w:val="00BD39BF"/>
    <w:rsid w:val="00BD4DF7"/>
    <w:rsid w:val="00BD7B9F"/>
    <w:rsid w:val="00C235BE"/>
    <w:rsid w:val="00C30FD0"/>
    <w:rsid w:val="00C35DF3"/>
    <w:rsid w:val="00C43E31"/>
    <w:rsid w:val="00C52E55"/>
    <w:rsid w:val="00C53111"/>
    <w:rsid w:val="00C76788"/>
    <w:rsid w:val="00C94572"/>
    <w:rsid w:val="00CA3379"/>
    <w:rsid w:val="00CA7FF7"/>
    <w:rsid w:val="00CF27A1"/>
    <w:rsid w:val="00CF7010"/>
    <w:rsid w:val="00CF7865"/>
    <w:rsid w:val="00D00846"/>
    <w:rsid w:val="00D011FD"/>
    <w:rsid w:val="00D0783F"/>
    <w:rsid w:val="00D129D5"/>
    <w:rsid w:val="00D55D3B"/>
    <w:rsid w:val="00D710BC"/>
    <w:rsid w:val="00D84A38"/>
    <w:rsid w:val="00D97C25"/>
    <w:rsid w:val="00DB675B"/>
    <w:rsid w:val="00DC7118"/>
    <w:rsid w:val="00DD50D3"/>
    <w:rsid w:val="00DE242A"/>
    <w:rsid w:val="00DE5106"/>
    <w:rsid w:val="00DF1C82"/>
    <w:rsid w:val="00DF7492"/>
    <w:rsid w:val="00E01E50"/>
    <w:rsid w:val="00E0768F"/>
    <w:rsid w:val="00E24625"/>
    <w:rsid w:val="00E24DEA"/>
    <w:rsid w:val="00E33807"/>
    <w:rsid w:val="00E33A9F"/>
    <w:rsid w:val="00E4340B"/>
    <w:rsid w:val="00E943DE"/>
    <w:rsid w:val="00E95E7B"/>
    <w:rsid w:val="00EA1A07"/>
    <w:rsid w:val="00EC2882"/>
    <w:rsid w:val="00EF6533"/>
    <w:rsid w:val="00F045F5"/>
    <w:rsid w:val="00F045FF"/>
    <w:rsid w:val="00F11FD4"/>
    <w:rsid w:val="00F45461"/>
    <w:rsid w:val="00F50E84"/>
    <w:rsid w:val="00F72B1D"/>
    <w:rsid w:val="00FD5EB0"/>
    <w:rsid w:val="00FD7D9D"/>
    <w:rsid w:val="00FE500E"/>
    <w:rsid w:val="00FE78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4BE3"/>
  <w15:docId w15:val="{1004DAFA-8F5C-4D0A-B7AC-EA9C95F7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0FD0"/>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1F395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nhideWhenUsed/>
    <w:qFormat/>
    <w:rsid w:val="001F395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nhideWhenUsed/>
    <w:qFormat/>
    <w:rsid w:val="001F3959"/>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C76788"/>
    <w:pPr>
      <w:keepNext/>
      <w:keepLines/>
      <w:spacing w:before="200"/>
      <w:outlineLvl w:val="3"/>
    </w:pPr>
    <w:rPr>
      <w:rFonts w:asciiTheme="majorHAnsi" w:eastAsiaTheme="majorEastAsia" w:hAnsiTheme="majorHAnsi" w:cstheme="majorBidi"/>
      <w:b/>
      <w:bCs/>
      <w:i/>
      <w:iCs/>
      <w:color w:val="4F81BD" w:themeColor="accent1"/>
    </w:rPr>
  </w:style>
  <w:style w:type="paragraph" w:styleId="Antrat8">
    <w:name w:val="heading 8"/>
    <w:basedOn w:val="prastasis"/>
    <w:next w:val="prastasis"/>
    <w:link w:val="Antrat8Diagrama"/>
    <w:uiPriority w:val="9"/>
    <w:semiHidden/>
    <w:unhideWhenUsed/>
    <w:qFormat/>
    <w:rsid w:val="00875BFA"/>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34CA9"/>
    <w:rPr>
      <w:color w:val="0000FF"/>
      <w:u w:val="single"/>
    </w:rPr>
  </w:style>
  <w:style w:type="paragraph" w:customStyle="1" w:styleId="PI-1EMEASMCA">
    <w:name w:val="PI-1 EMEA_SMCA"/>
    <w:basedOn w:val="Antrat2"/>
    <w:autoRedefine/>
    <w:rsid w:val="00334CA9"/>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rsid w:val="00334CA9"/>
    <w:pPr>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A74759"/>
    <w:rPr>
      <w:sz w:val="22"/>
      <w:szCs w:val="22"/>
      <w:lang w:eastAsia="x-none"/>
    </w:rPr>
  </w:style>
  <w:style w:type="character" w:customStyle="1" w:styleId="BTEMEASMCAChar">
    <w:name w:val="BT EMEA_SMCA Char"/>
    <w:link w:val="BTEMEASMCA"/>
    <w:rsid w:val="00A74759"/>
    <w:rPr>
      <w:rFonts w:ascii="Times New Roman" w:eastAsia="Times New Roman" w:hAnsi="Times New Roman"/>
      <w:sz w:val="22"/>
      <w:szCs w:val="22"/>
      <w:lang w:eastAsia="x-none"/>
    </w:rPr>
  </w:style>
  <w:style w:type="paragraph" w:customStyle="1" w:styleId="TTEMEASMCA">
    <w:name w:val="TT EMEA_SMCA"/>
    <w:basedOn w:val="Antrat1"/>
    <w:link w:val="TTEMEASMCAChar"/>
    <w:autoRedefine/>
    <w:rsid w:val="0093042E"/>
    <w:pPr>
      <w:keepNext w:val="0"/>
      <w:tabs>
        <w:tab w:val="left" w:pos="567"/>
      </w:tabs>
      <w:spacing w:before="0"/>
      <w:ind w:left="567" w:hanging="567"/>
      <w:jc w:val="center"/>
    </w:pPr>
    <w:rPr>
      <w:rFonts w:ascii="Times New Roman" w:hAnsi="Times New Roman"/>
      <w:bCs w:val="0"/>
      <w:caps/>
      <w:sz w:val="22"/>
      <w:szCs w:val="22"/>
      <w:lang w:eastAsia="x-none"/>
    </w:rPr>
  </w:style>
  <w:style w:type="character" w:customStyle="1" w:styleId="TTEMEASMCAChar">
    <w:name w:val="TT EMEA_SMCA Char"/>
    <w:link w:val="TTEMEASMCA"/>
    <w:rsid w:val="0093042E"/>
    <w:rPr>
      <w:rFonts w:ascii="Times New Roman" w:eastAsia="Times New Roman" w:hAnsi="Times New Roman" w:cs="Arial"/>
      <w:b/>
      <w:caps/>
      <w:kern w:val="32"/>
      <w:sz w:val="22"/>
      <w:szCs w:val="22"/>
      <w:lang w:eastAsia="x-none"/>
    </w:rPr>
  </w:style>
  <w:style w:type="paragraph" w:styleId="Pagrindinistekstas">
    <w:name w:val="Body Text"/>
    <w:basedOn w:val="prastasis"/>
    <w:link w:val="PagrindinistekstasDiagrama"/>
    <w:rsid w:val="00334CA9"/>
    <w:pPr>
      <w:spacing w:after="120"/>
    </w:pPr>
    <w:rPr>
      <w:sz w:val="22"/>
      <w:szCs w:val="20"/>
      <w:lang w:eastAsia="lt-LT"/>
    </w:rPr>
  </w:style>
  <w:style w:type="character" w:customStyle="1" w:styleId="PagrindinistekstasDiagrama">
    <w:name w:val="Pagrindinis tekstas Diagrama"/>
    <w:link w:val="Pagrindinistekstas"/>
    <w:rsid w:val="00334CA9"/>
    <w:rPr>
      <w:rFonts w:ascii="Times New Roman" w:eastAsia="Times New Roman" w:hAnsi="Times New Roman" w:cs="Times New Roman"/>
      <w:szCs w:val="20"/>
      <w:lang w:val="lt-LT" w:eastAsia="lt-LT"/>
    </w:rPr>
  </w:style>
  <w:style w:type="paragraph" w:customStyle="1" w:styleId="Text">
    <w:name w:val="Text"/>
    <w:link w:val="TextZchn"/>
    <w:rsid w:val="00334CA9"/>
    <w:pPr>
      <w:spacing w:line="240" w:lineRule="atLeast"/>
      <w:ind w:left="568"/>
    </w:pPr>
    <w:rPr>
      <w:rFonts w:ascii="Times New Roman" w:eastAsia="Times New Roman" w:hAnsi="Times New Roman"/>
      <w:snapToGrid w:val="0"/>
      <w:sz w:val="22"/>
      <w:szCs w:val="22"/>
      <w:lang w:val="de-DE"/>
    </w:rPr>
  </w:style>
  <w:style w:type="character" w:customStyle="1" w:styleId="TextZchn">
    <w:name w:val="Text Zchn"/>
    <w:link w:val="Text"/>
    <w:rsid w:val="00334CA9"/>
    <w:rPr>
      <w:rFonts w:ascii="Times New Roman" w:eastAsia="Times New Roman" w:hAnsi="Times New Roman"/>
      <w:snapToGrid w:val="0"/>
      <w:sz w:val="22"/>
      <w:szCs w:val="22"/>
      <w:lang w:val="de-DE" w:eastAsia="lt-LT" w:bidi="ar-SA"/>
    </w:rPr>
  </w:style>
  <w:style w:type="character" w:customStyle="1" w:styleId="Antrat2Diagrama">
    <w:name w:val="Antraštė 2 Diagrama"/>
    <w:link w:val="Antrat2"/>
    <w:rsid w:val="00334CA9"/>
    <w:rPr>
      <w:rFonts w:ascii="Cambria" w:eastAsia="Times New Roman" w:hAnsi="Cambria"/>
      <w:b/>
      <w:bCs/>
      <w:color w:val="4F81BD"/>
      <w:sz w:val="26"/>
      <w:szCs w:val="26"/>
      <w:lang w:eastAsia="en-US"/>
    </w:rPr>
  </w:style>
  <w:style w:type="character" w:customStyle="1" w:styleId="Antrat3Diagrama">
    <w:name w:val="Antraštė 3 Diagrama"/>
    <w:link w:val="Antrat3"/>
    <w:rsid w:val="00334CA9"/>
    <w:rPr>
      <w:rFonts w:ascii="Cambria" w:eastAsia="Times New Roman" w:hAnsi="Cambria"/>
      <w:b/>
      <w:bCs/>
      <w:color w:val="4F81BD"/>
      <w:sz w:val="24"/>
      <w:szCs w:val="24"/>
      <w:lang w:eastAsia="en-US"/>
    </w:rPr>
  </w:style>
  <w:style w:type="character" w:customStyle="1" w:styleId="Antrat1Diagrama">
    <w:name w:val="Antraštė 1 Diagrama"/>
    <w:link w:val="Antrat1"/>
    <w:rsid w:val="00334CA9"/>
    <w:rPr>
      <w:rFonts w:ascii="Arial" w:eastAsia="Times New Roman" w:hAnsi="Arial" w:cs="Arial"/>
      <w:b/>
      <w:bCs/>
      <w:kern w:val="32"/>
      <w:sz w:val="32"/>
      <w:szCs w:val="32"/>
      <w:lang w:eastAsia="en-US"/>
    </w:rPr>
  </w:style>
  <w:style w:type="paragraph" w:styleId="Debesliotekstas">
    <w:name w:val="Balloon Text"/>
    <w:basedOn w:val="prastasis"/>
    <w:link w:val="DebesliotekstasDiagrama"/>
    <w:semiHidden/>
    <w:unhideWhenUsed/>
    <w:rsid w:val="001F3959"/>
    <w:rPr>
      <w:rFonts w:ascii="Tahoma" w:hAnsi="Tahoma" w:cs="Tahoma"/>
      <w:sz w:val="16"/>
      <w:szCs w:val="16"/>
    </w:rPr>
  </w:style>
  <w:style w:type="character" w:customStyle="1" w:styleId="DebesliotekstasDiagrama">
    <w:name w:val="Debesėlio tekstas Diagrama"/>
    <w:link w:val="Debesliotekstas"/>
    <w:semiHidden/>
    <w:rsid w:val="00875BFA"/>
    <w:rPr>
      <w:rFonts w:ascii="Tahoma" w:eastAsia="Times New Roman" w:hAnsi="Tahoma" w:cs="Tahoma"/>
      <w:sz w:val="16"/>
      <w:szCs w:val="16"/>
      <w:lang w:eastAsia="en-US"/>
    </w:rPr>
  </w:style>
  <w:style w:type="character" w:customStyle="1" w:styleId="Antrat8Diagrama">
    <w:name w:val="Antraštė 8 Diagrama"/>
    <w:link w:val="Antrat8"/>
    <w:uiPriority w:val="99"/>
    <w:rsid w:val="00875BFA"/>
    <w:rPr>
      <w:rFonts w:ascii="Calibri" w:eastAsia="Times New Roman" w:hAnsi="Calibri" w:cs="Times New Roman"/>
      <w:i/>
      <w:iCs/>
      <w:sz w:val="24"/>
      <w:szCs w:val="24"/>
      <w:lang w:val="lt-LT"/>
    </w:rPr>
  </w:style>
  <w:style w:type="paragraph" w:styleId="Paprastasistekstas">
    <w:name w:val="Plain Text"/>
    <w:basedOn w:val="prastasis"/>
    <w:link w:val="PaprastasistekstasDiagrama"/>
    <w:uiPriority w:val="99"/>
    <w:rsid w:val="00A66025"/>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A66025"/>
    <w:rPr>
      <w:rFonts w:ascii="Courier New" w:eastAsia="SimSun" w:hAnsi="Courier New"/>
    </w:rPr>
  </w:style>
  <w:style w:type="paragraph" w:customStyle="1" w:styleId="PI-1labEMEASMCA">
    <w:name w:val="PI-1_lab EMEA_SMCA"/>
    <w:basedOn w:val="prastasis"/>
    <w:link w:val="PI-1labEMEASMCAChar"/>
    <w:autoRedefine/>
    <w:rsid w:val="001F3959"/>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F3959"/>
    <w:rPr>
      <w:rFonts w:ascii="Times New Roman" w:eastAsia="Times New Roman" w:hAnsi="Times New Roman"/>
      <w:b/>
      <w:noProof/>
      <w:sz w:val="22"/>
      <w:szCs w:val="22"/>
      <w:lang w:eastAsia="en-US"/>
    </w:rPr>
  </w:style>
  <w:style w:type="paragraph" w:customStyle="1" w:styleId="BTAnIIEMEASMCA">
    <w:name w:val="BT(AnII) EMEA_SMCA"/>
    <w:basedOn w:val="Debesliotekstas"/>
    <w:autoRedefine/>
    <w:rsid w:val="001F3959"/>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1F3959"/>
    <w:pPr>
      <w:numPr>
        <w:numId w:val="1"/>
      </w:numPr>
      <w:tabs>
        <w:tab w:val="clear" w:pos="723"/>
        <w:tab w:val="num" w:pos="360"/>
      </w:tabs>
    </w:pPr>
    <w:rPr>
      <w:lang w:eastAsia="en-US"/>
    </w:rPr>
  </w:style>
  <w:style w:type="paragraph" w:customStyle="1" w:styleId="PI-3EMEASMCA">
    <w:name w:val="PI-3 EMEA_SMCA"/>
    <w:basedOn w:val="prastasis"/>
    <w:autoRedefine/>
    <w:rsid w:val="001F3959"/>
    <w:pPr>
      <w:spacing w:line="220" w:lineRule="exact"/>
    </w:pPr>
    <w:rPr>
      <w:b/>
      <w:bCs/>
      <w:sz w:val="22"/>
      <w:szCs w:val="22"/>
    </w:rPr>
  </w:style>
  <w:style w:type="paragraph" w:customStyle="1" w:styleId="BTbEMEASMCA">
    <w:name w:val="BT(b) EMEA_SMCA"/>
    <w:basedOn w:val="BTEMEASMCA"/>
    <w:autoRedefine/>
    <w:rsid w:val="001F3959"/>
    <w:rPr>
      <w:b/>
      <w:lang w:eastAsia="en-US"/>
    </w:rPr>
  </w:style>
  <w:style w:type="paragraph" w:customStyle="1" w:styleId="BTbeEMEASMCA">
    <w:name w:val="BT(be) EMEA_SMCA"/>
    <w:basedOn w:val="BTEMEASMCA"/>
    <w:autoRedefine/>
    <w:rsid w:val="001F3959"/>
    <w:pPr>
      <w:jc w:val="center"/>
    </w:pPr>
    <w:rPr>
      <w:b/>
      <w:lang w:eastAsia="en-US"/>
    </w:rPr>
  </w:style>
  <w:style w:type="paragraph" w:customStyle="1" w:styleId="BTeEMEASMCA">
    <w:name w:val="BT(e) EMEA_SMCA"/>
    <w:basedOn w:val="BTEMEASMCA"/>
    <w:autoRedefine/>
    <w:rsid w:val="001F3959"/>
    <w:pPr>
      <w:jc w:val="center"/>
    </w:pPr>
    <w:rPr>
      <w:lang w:eastAsia="en-US"/>
    </w:rPr>
  </w:style>
  <w:style w:type="paragraph" w:customStyle="1" w:styleId="BTgEMEASMCA">
    <w:name w:val="BT(g) EMEA_SMCA"/>
    <w:basedOn w:val="BTEMEASMCA"/>
    <w:link w:val="BTgEMEASMCAChar"/>
    <w:autoRedefine/>
    <w:rsid w:val="001F3959"/>
    <w:rPr>
      <w:i/>
      <w:color w:val="008000"/>
      <w:lang w:eastAsia="en-US"/>
    </w:rPr>
  </w:style>
  <w:style w:type="character" w:customStyle="1" w:styleId="BTgEMEASMCAChar">
    <w:name w:val="BT(g) EMEA_SMCA Char"/>
    <w:link w:val="BTgEMEASMCA"/>
    <w:rsid w:val="001F3959"/>
    <w:rPr>
      <w:rFonts w:ascii="Times New Roman" w:eastAsia="Times New Roman" w:hAnsi="Times New Roman"/>
      <w:i/>
      <w:color w:val="008000"/>
      <w:sz w:val="22"/>
      <w:szCs w:val="22"/>
      <w:lang w:eastAsia="en-US"/>
    </w:rPr>
  </w:style>
  <w:style w:type="paragraph" w:customStyle="1" w:styleId="BTuEMEASMCA">
    <w:name w:val="BT(u) EMEA_SMCA"/>
    <w:basedOn w:val="BTEMEASMCA"/>
    <w:autoRedefine/>
    <w:rsid w:val="001F3959"/>
    <w:rPr>
      <w:u w:val="single"/>
      <w:lang w:eastAsia="en-US"/>
    </w:rPr>
  </w:style>
  <w:style w:type="character" w:customStyle="1" w:styleId="Heading2Char">
    <w:name w:val="Heading 2 Char"/>
    <w:rsid w:val="001F3959"/>
    <w:rPr>
      <w:b/>
      <w:sz w:val="22"/>
      <w:lang w:val="lt-LT" w:eastAsia="lt-LT" w:bidi="ar-SA"/>
    </w:rPr>
  </w:style>
  <w:style w:type="character" w:styleId="Komentaronuoroda">
    <w:name w:val="annotation reference"/>
    <w:semiHidden/>
    <w:rsid w:val="001F3959"/>
    <w:rPr>
      <w:sz w:val="16"/>
      <w:szCs w:val="16"/>
    </w:rPr>
  </w:style>
  <w:style w:type="paragraph" w:styleId="Porat">
    <w:name w:val="footer"/>
    <w:basedOn w:val="prastasis"/>
    <w:link w:val="PoratDiagrama"/>
    <w:uiPriority w:val="99"/>
    <w:rsid w:val="001F3959"/>
    <w:pPr>
      <w:tabs>
        <w:tab w:val="center" w:pos="4819"/>
        <w:tab w:val="right" w:pos="9638"/>
      </w:tabs>
    </w:pPr>
  </w:style>
  <w:style w:type="character" w:customStyle="1" w:styleId="PoratDiagrama">
    <w:name w:val="Poraštė Diagrama"/>
    <w:basedOn w:val="Numatytasispastraiposriftas"/>
    <w:link w:val="Porat"/>
    <w:uiPriority w:val="99"/>
    <w:rsid w:val="001F3959"/>
    <w:rPr>
      <w:rFonts w:ascii="Times New Roman" w:eastAsia="Times New Roman" w:hAnsi="Times New Roman"/>
      <w:sz w:val="24"/>
      <w:szCs w:val="24"/>
      <w:lang w:eastAsia="en-US"/>
    </w:rPr>
  </w:style>
  <w:style w:type="character" w:styleId="Puslapionumeris">
    <w:name w:val="page number"/>
    <w:basedOn w:val="Numatytasispastraiposriftas"/>
    <w:rsid w:val="001F3959"/>
  </w:style>
  <w:style w:type="paragraph" w:styleId="Antrats">
    <w:name w:val="header"/>
    <w:basedOn w:val="prastasis"/>
    <w:link w:val="AntratsDiagrama"/>
    <w:rsid w:val="001F3959"/>
    <w:pPr>
      <w:tabs>
        <w:tab w:val="center" w:pos="4819"/>
        <w:tab w:val="right" w:pos="9638"/>
      </w:tabs>
    </w:pPr>
  </w:style>
  <w:style w:type="character" w:customStyle="1" w:styleId="AntratsDiagrama">
    <w:name w:val="Antraštės Diagrama"/>
    <w:basedOn w:val="Numatytasispastraiposriftas"/>
    <w:link w:val="Antrats"/>
    <w:rsid w:val="001F3959"/>
    <w:rPr>
      <w:rFonts w:ascii="Times New Roman" w:eastAsia="Times New Roman" w:hAnsi="Times New Roman"/>
      <w:sz w:val="24"/>
      <w:szCs w:val="24"/>
      <w:lang w:eastAsia="en-US"/>
    </w:rPr>
  </w:style>
  <w:style w:type="paragraph" w:styleId="Komentarotekstas">
    <w:name w:val="annotation text"/>
    <w:basedOn w:val="prastasis"/>
    <w:link w:val="KomentarotekstasDiagrama"/>
    <w:semiHidden/>
    <w:rsid w:val="001F3959"/>
    <w:rPr>
      <w:sz w:val="20"/>
      <w:szCs w:val="20"/>
    </w:rPr>
  </w:style>
  <w:style w:type="character" w:customStyle="1" w:styleId="KomentarotekstasDiagrama">
    <w:name w:val="Komentaro tekstas Diagrama"/>
    <w:basedOn w:val="Numatytasispastraiposriftas"/>
    <w:link w:val="Komentarotekstas"/>
    <w:semiHidden/>
    <w:rsid w:val="001F3959"/>
    <w:rPr>
      <w:rFonts w:ascii="Times New Roman" w:eastAsia="Times New Roman" w:hAnsi="Times New Roman"/>
      <w:lang w:eastAsia="en-US"/>
    </w:rPr>
  </w:style>
  <w:style w:type="paragraph" w:styleId="Komentarotema">
    <w:name w:val="annotation subject"/>
    <w:basedOn w:val="Komentarotekstas"/>
    <w:next w:val="Komentarotekstas"/>
    <w:link w:val="KomentarotemaDiagrama"/>
    <w:semiHidden/>
    <w:rsid w:val="001F3959"/>
    <w:rPr>
      <w:b/>
      <w:bCs/>
    </w:rPr>
  </w:style>
  <w:style w:type="character" w:customStyle="1" w:styleId="KomentarotemaDiagrama">
    <w:name w:val="Komentaro tema Diagrama"/>
    <w:basedOn w:val="KomentarotekstasDiagrama"/>
    <w:link w:val="Komentarotema"/>
    <w:semiHidden/>
    <w:rsid w:val="001F3959"/>
    <w:rPr>
      <w:rFonts w:ascii="Times New Roman" w:eastAsia="Times New Roman" w:hAnsi="Times New Roman"/>
      <w:b/>
      <w:bCs/>
      <w:lang w:eastAsia="en-US"/>
    </w:rPr>
  </w:style>
  <w:style w:type="character" w:styleId="Eilutsnumeris">
    <w:name w:val="line number"/>
    <w:basedOn w:val="Numatytasispastraiposriftas"/>
    <w:uiPriority w:val="99"/>
    <w:semiHidden/>
    <w:unhideWhenUsed/>
    <w:rsid w:val="001F3959"/>
  </w:style>
  <w:style w:type="character" w:customStyle="1" w:styleId="Antrat4Diagrama">
    <w:name w:val="Antraštė 4 Diagrama"/>
    <w:basedOn w:val="Numatytasispastraiposriftas"/>
    <w:link w:val="Antrat4"/>
    <w:uiPriority w:val="9"/>
    <w:semiHidden/>
    <w:rsid w:val="00C76788"/>
    <w:rPr>
      <w:rFonts w:asciiTheme="majorHAnsi" w:eastAsiaTheme="majorEastAsia" w:hAnsiTheme="majorHAnsi" w:cstheme="majorBidi"/>
      <w:b/>
      <w:bCs/>
      <w:i/>
      <w:iCs/>
      <w:color w:val="4F81BD" w:themeColor="accent1"/>
      <w:sz w:val="24"/>
      <w:szCs w:val="24"/>
      <w:lang w:eastAsia="en-US"/>
    </w:rPr>
  </w:style>
  <w:style w:type="paragraph" w:styleId="Sraopastraipa">
    <w:name w:val="List Paragraph"/>
    <w:basedOn w:val="prastasis"/>
    <w:uiPriority w:val="34"/>
    <w:qFormat/>
    <w:rsid w:val="00A35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94899">
      <w:bodyDiv w:val="1"/>
      <w:marLeft w:val="0"/>
      <w:marRight w:val="0"/>
      <w:marTop w:val="0"/>
      <w:marBottom w:val="0"/>
      <w:divBdr>
        <w:top w:val="none" w:sz="0" w:space="0" w:color="auto"/>
        <w:left w:val="none" w:sz="0" w:space="0" w:color="auto"/>
        <w:bottom w:val="none" w:sz="0" w:space="0" w:color="auto"/>
        <w:right w:val="none" w:sz="0" w:space="0" w:color="auto"/>
      </w:divBdr>
    </w:div>
    <w:div w:id="56225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E9D00-4128-45D4-954A-BCB180DF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21971</Words>
  <Characters>12524</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34427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1245248</vt:i4>
      </vt:variant>
      <vt:variant>
        <vt:i4>6</vt:i4>
      </vt:variant>
      <vt:variant>
        <vt:i4>0</vt:i4>
      </vt:variant>
      <vt:variant>
        <vt:i4>5</vt:i4>
      </vt:variant>
      <vt:variant>
        <vt:lpwstr>http://www.ratiopharm.de/</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Albina Burkauskaitė</cp:lastModifiedBy>
  <cp:revision>3</cp:revision>
  <dcterms:created xsi:type="dcterms:W3CDTF">2021-02-08T14:23:00Z</dcterms:created>
  <dcterms:modified xsi:type="dcterms:W3CDTF">2021-02-08T14:24:00Z</dcterms:modified>
</cp:coreProperties>
</file>