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4E2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bookmarkStart w:id="0" w:name="_Toc129243138"/>
      <w:bookmarkStart w:id="1" w:name="_Toc129243263"/>
      <w:bookmarkStart w:id="2" w:name="_GoBack"/>
      <w:bookmarkEnd w:id="2"/>
    </w:p>
    <w:p w14:paraId="702E4E2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2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3D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E3E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  <w:r w:rsidRPr="0091616D">
        <w:rPr>
          <w:b/>
          <w:kern w:val="28"/>
          <w:szCs w:val="22"/>
        </w:rPr>
        <w:t>I PRIEDAS</w:t>
      </w:r>
    </w:p>
    <w:p w14:paraId="702E4E3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40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  <w:r w:rsidRPr="0091616D">
        <w:rPr>
          <w:b/>
          <w:kern w:val="28"/>
          <w:szCs w:val="22"/>
        </w:rPr>
        <w:t>PREPARATO CHARAKTERISTIKŲ SANTRAUKA</w:t>
      </w:r>
    </w:p>
    <w:p w14:paraId="702E4E4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42" w14:textId="77777777" w:rsidR="00F57BDD" w:rsidRPr="0091616D" w:rsidRDefault="00F57BDD" w:rsidP="00F57BDD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szCs w:val="22"/>
        </w:rPr>
        <w:br w:type="page"/>
      </w:r>
      <w:r w:rsidRPr="0091616D">
        <w:rPr>
          <w:b/>
          <w:szCs w:val="22"/>
        </w:rPr>
        <w:lastRenderedPageBreak/>
        <w:t>VAISTINIO PREPARATO PAVADINIMAS</w:t>
      </w:r>
    </w:p>
    <w:p w14:paraId="702E4E43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44" w14:textId="77777777" w:rsidR="00F57BDD" w:rsidRPr="0091616D" w:rsidRDefault="00F57BDD" w:rsidP="00F57BDD">
      <w:pPr>
        <w:tabs>
          <w:tab w:val="left" w:pos="567"/>
        </w:tabs>
        <w:jc w:val="both"/>
        <w:rPr>
          <w:bCs/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kietosios kapsulės</w:t>
      </w:r>
    </w:p>
    <w:p w14:paraId="702E4E45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46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47" w14:textId="77777777" w:rsidR="00F57BDD" w:rsidRPr="0091616D" w:rsidRDefault="00F57BDD" w:rsidP="00F57BDD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KOKYBINĖ IR KIEKYBINĖ SUDĖTIS</w:t>
      </w:r>
    </w:p>
    <w:p w14:paraId="702E4E48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4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Vienoje kapsulėje yra: </w:t>
      </w:r>
    </w:p>
    <w:p w14:paraId="702E4E4A" w14:textId="2CC18FD8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A32D64">
        <w:rPr>
          <w:szCs w:val="22"/>
        </w:rPr>
        <w:t>87,5 mg</w:t>
      </w:r>
      <w:r w:rsidRPr="0091616D">
        <w:rPr>
          <w:i/>
          <w:szCs w:val="22"/>
        </w:rPr>
        <w:t xml:space="preserve"> Valeriana officinalis</w:t>
      </w:r>
      <w:r w:rsidRPr="0091616D">
        <w:rPr>
          <w:iCs/>
          <w:szCs w:val="22"/>
        </w:rPr>
        <w:t xml:space="preserve"> L.</w:t>
      </w:r>
      <w:r w:rsidR="00E97478" w:rsidRPr="00DA6A9D">
        <w:rPr>
          <w:i/>
          <w:iCs/>
          <w:szCs w:val="22"/>
        </w:rPr>
        <w:t>s.l</w:t>
      </w:r>
      <w:r w:rsidR="00E97478">
        <w:rPr>
          <w:iCs/>
          <w:szCs w:val="22"/>
        </w:rPr>
        <w:t>.</w:t>
      </w:r>
      <w:r w:rsidRPr="0091616D">
        <w:rPr>
          <w:iCs/>
          <w:szCs w:val="22"/>
        </w:rPr>
        <w:t>,</w:t>
      </w:r>
      <w:r w:rsidR="00E97478">
        <w:rPr>
          <w:iCs/>
          <w:szCs w:val="22"/>
        </w:rPr>
        <w:t xml:space="preserve"> radix</w:t>
      </w:r>
      <w:r w:rsidRPr="0091616D">
        <w:rPr>
          <w:szCs w:val="22"/>
        </w:rPr>
        <w:t xml:space="preserve"> (valerijonų</w:t>
      </w:r>
      <w:r w:rsidR="00E97478">
        <w:rPr>
          <w:szCs w:val="22"/>
        </w:rPr>
        <w:t xml:space="preserve"> šaknų</w:t>
      </w:r>
      <w:r w:rsidRPr="0091616D">
        <w:rPr>
          <w:szCs w:val="22"/>
        </w:rPr>
        <w:t>) sausojo alkoholinio ekstrakto</w:t>
      </w:r>
      <w:r w:rsidRPr="0091616D">
        <w:rPr>
          <w:iCs/>
          <w:szCs w:val="22"/>
        </w:rPr>
        <w:t xml:space="preserve"> </w:t>
      </w:r>
      <w:r w:rsidRPr="0091616D">
        <w:rPr>
          <w:szCs w:val="22"/>
        </w:rPr>
        <w:t>(4-7:1), ekstrahentas 70 %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14:paraId="702E4E4B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 xml:space="preserve">Melissa officinalis </w:t>
      </w:r>
      <w:r w:rsidRPr="0091616D">
        <w:rPr>
          <w:iCs/>
          <w:szCs w:val="22"/>
        </w:rPr>
        <w:t>L., folium (</w:t>
      </w:r>
      <w:r w:rsidRPr="0091616D">
        <w:rPr>
          <w:szCs w:val="22"/>
        </w:rPr>
        <w:t xml:space="preserve">melisų </w:t>
      </w:r>
      <w:r w:rsidRPr="0091616D">
        <w:rPr>
          <w:iCs/>
          <w:szCs w:val="22"/>
        </w:rPr>
        <w:t>lapų)</w:t>
      </w:r>
      <w:r w:rsidRPr="0091616D">
        <w:rPr>
          <w:szCs w:val="22"/>
        </w:rPr>
        <w:t xml:space="preserve"> sausojo ekstrakto (3-6:1), ekstrahentas </w:t>
      </w:r>
    </w:p>
    <w:p w14:paraId="702E4E4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50 %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14:paraId="702E4E4D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17,5  mg </w:t>
      </w:r>
      <w:r w:rsidRPr="0091616D">
        <w:rPr>
          <w:i/>
          <w:szCs w:val="22"/>
        </w:rPr>
        <w:t>Mentha piperita</w:t>
      </w:r>
      <w:r w:rsidRPr="0091616D">
        <w:rPr>
          <w:iCs/>
          <w:szCs w:val="22"/>
        </w:rPr>
        <w:t xml:space="preserve"> L., folium (</w:t>
      </w:r>
      <w:r w:rsidRPr="0091616D">
        <w:rPr>
          <w:szCs w:val="22"/>
        </w:rPr>
        <w:t>pipirmėčių lapų) sausojo ekstrakto (3-6:1), ekstrahentas 40 % (V/V) etanolis</w:t>
      </w:r>
      <w:r>
        <w:rPr>
          <w:szCs w:val="22"/>
        </w:rPr>
        <w:t>.</w:t>
      </w:r>
    </w:p>
    <w:p w14:paraId="702E4E4E" w14:textId="77777777" w:rsidR="00F57BDD" w:rsidRPr="0091616D" w:rsidRDefault="00F57BDD" w:rsidP="00F57BDD">
      <w:pPr>
        <w:tabs>
          <w:tab w:val="left" w:pos="567"/>
        </w:tabs>
        <w:ind w:left="180"/>
        <w:rPr>
          <w:szCs w:val="22"/>
        </w:rPr>
      </w:pPr>
    </w:p>
    <w:p w14:paraId="702E4E4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  <w:u w:val="single"/>
        </w:rPr>
        <w:t>Pagalbinė medžiaga, kurios poveikis žinomas:</w:t>
      </w:r>
      <w:r w:rsidRPr="0091616D">
        <w:rPr>
          <w:szCs w:val="22"/>
        </w:rPr>
        <w:t xml:space="preserve"> laktozė monohidratas (85,50 mg/kapsulėje).</w:t>
      </w:r>
    </w:p>
    <w:p w14:paraId="702E4E50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  <w:r w:rsidRPr="0091616D">
        <w:rPr>
          <w:szCs w:val="22"/>
        </w:rPr>
        <w:t>Visos pagalbinės medžiagos išvardytos 6.1 skyriuje.</w:t>
      </w:r>
    </w:p>
    <w:p w14:paraId="702E4E51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2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3" w14:textId="77777777" w:rsidR="00F57BDD" w:rsidRPr="0091616D" w:rsidRDefault="00F57BDD" w:rsidP="00F57BDD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FARMACINĖ FORMA</w:t>
      </w:r>
    </w:p>
    <w:p w14:paraId="702E4E54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5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  <w:r w:rsidRPr="0091616D">
        <w:rPr>
          <w:szCs w:val="22"/>
        </w:rPr>
        <w:t>Kietoji kapsulė.</w:t>
      </w:r>
    </w:p>
    <w:p w14:paraId="702E4E56" w14:textId="53012CD8" w:rsidR="00F57BDD" w:rsidRPr="0091616D" w:rsidRDefault="00F57BDD" w:rsidP="00855B7D">
      <w:pPr>
        <w:tabs>
          <w:tab w:val="left" w:pos="567"/>
        </w:tabs>
        <w:rPr>
          <w:b/>
          <w:szCs w:val="22"/>
        </w:rPr>
      </w:pPr>
      <w:r w:rsidRPr="0091616D">
        <w:rPr>
          <w:szCs w:val="22"/>
        </w:rPr>
        <w:t xml:space="preserve">Kapsulė, kurios korpusas ir dangtelis yra </w:t>
      </w:r>
      <w:r w:rsidR="00F41EEF">
        <w:rPr>
          <w:szCs w:val="22"/>
        </w:rPr>
        <w:t>rausvai rudos</w:t>
      </w:r>
      <w:r w:rsidRPr="0091616D">
        <w:rPr>
          <w:szCs w:val="22"/>
        </w:rPr>
        <w:t xml:space="preserve"> spalvos, pripildyta rudomis margomis granulėmis ar presuotais milteliais.  </w:t>
      </w:r>
    </w:p>
    <w:p w14:paraId="702E4E57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8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9" w14:textId="77777777" w:rsidR="00F57BDD" w:rsidRPr="0091616D" w:rsidRDefault="00F57BDD" w:rsidP="00F57BDD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KLINIKINĖ INFORMACIJA</w:t>
      </w:r>
    </w:p>
    <w:p w14:paraId="702E4E5A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5B" w14:textId="77777777" w:rsidR="00F57BDD" w:rsidRPr="0091616D" w:rsidRDefault="00F57BDD" w:rsidP="00F57BDD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4.1</w:t>
      </w:r>
      <w:r>
        <w:rPr>
          <w:b/>
          <w:szCs w:val="22"/>
        </w:rPr>
        <w:tab/>
      </w:r>
      <w:r w:rsidRPr="0091616D">
        <w:rPr>
          <w:b/>
          <w:szCs w:val="22"/>
        </w:rPr>
        <w:t>Terapinės indikacijos</w:t>
      </w:r>
    </w:p>
    <w:p w14:paraId="702E4E5C" w14:textId="77777777" w:rsidR="00F57BDD" w:rsidRPr="0091616D" w:rsidRDefault="00F57BDD" w:rsidP="00F57BDD">
      <w:pPr>
        <w:tabs>
          <w:tab w:val="left" w:pos="567"/>
        </w:tabs>
        <w:ind w:firstLine="180"/>
        <w:rPr>
          <w:szCs w:val="22"/>
        </w:rPr>
      </w:pPr>
    </w:p>
    <w:p w14:paraId="702E4E5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Laikinos nedidelės nervinės įtampos mažinimas. </w:t>
      </w:r>
    </w:p>
    <w:p w14:paraId="702E4E5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Pasunkėjusio užmigimo lengvinimas. </w:t>
      </w:r>
    </w:p>
    <w:p w14:paraId="702E4E5F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</w:p>
    <w:p w14:paraId="702E4E60" w14:textId="77777777" w:rsidR="00F57BDD" w:rsidRPr="0091616D" w:rsidRDefault="00F57BDD" w:rsidP="00F57BDD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4.2</w:t>
      </w:r>
      <w:r>
        <w:rPr>
          <w:b/>
          <w:szCs w:val="22"/>
        </w:rPr>
        <w:tab/>
      </w:r>
      <w:r w:rsidRPr="0091616D">
        <w:rPr>
          <w:b/>
          <w:szCs w:val="22"/>
        </w:rPr>
        <w:t>Dozavimas ir vartojimo metodas</w:t>
      </w:r>
    </w:p>
    <w:p w14:paraId="702E4E61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702E4E6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b/>
          <w:szCs w:val="22"/>
        </w:rPr>
        <w:t>Suaugusiesiems ir vyresniems nei 12 metų vaikams</w:t>
      </w:r>
      <w:r w:rsidRPr="0091616D">
        <w:rPr>
          <w:szCs w:val="22"/>
        </w:rPr>
        <w:t xml:space="preserve">: </w:t>
      </w:r>
    </w:p>
    <w:p w14:paraId="702E4E63" w14:textId="6E81463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Nervinės įtampos mažinimui reikia gerti</w:t>
      </w:r>
      <w:r w:rsidR="000D593D">
        <w:rPr>
          <w:szCs w:val="22"/>
        </w:rPr>
        <w:t xml:space="preserve"> po 2 kietąsias kapsules</w:t>
      </w:r>
      <w:r w:rsidRPr="0091616D">
        <w:rPr>
          <w:szCs w:val="22"/>
        </w:rPr>
        <w:t xml:space="preserve"> du kartus per parą.</w:t>
      </w:r>
    </w:p>
    <w:p w14:paraId="4844BD7C" w14:textId="77777777" w:rsidR="000D593D" w:rsidRDefault="000D593D" w:rsidP="00F57BDD">
      <w:pPr>
        <w:tabs>
          <w:tab w:val="left" w:pos="567"/>
        </w:tabs>
        <w:rPr>
          <w:szCs w:val="22"/>
        </w:rPr>
      </w:pPr>
    </w:p>
    <w:p w14:paraId="702E4E64" w14:textId="3988AD5D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Pasunkėjus</w:t>
      </w:r>
      <w:r w:rsidR="000D593D">
        <w:rPr>
          <w:szCs w:val="22"/>
        </w:rPr>
        <w:t>io</w:t>
      </w:r>
      <w:r w:rsidRPr="0091616D">
        <w:rPr>
          <w:szCs w:val="22"/>
        </w:rPr>
        <w:t xml:space="preserve"> užmigim</w:t>
      </w:r>
      <w:r w:rsidR="000D593D">
        <w:rPr>
          <w:szCs w:val="22"/>
        </w:rPr>
        <w:t>o atveju</w:t>
      </w:r>
      <w:r w:rsidRPr="0091616D">
        <w:rPr>
          <w:szCs w:val="22"/>
        </w:rPr>
        <w:t xml:space="preserve"> reikia gerti </w:t>
      </w:r>
      <w:r w:rsidR="000D593D">
        <w:rPr>
          <w:szCs w:val="22"/>
        </w:rPr>
        <w:t>2 kietąsias kapsules vieną kartą per parą</w:t>
      </w:r>
      <w:r w:rsidR="00327B4A">
        <w:rPr>
          <w:szCs w:val="22"/>
        </w:rPr>
        <w:t xml:space="preserve"> </w:t>
      </w:r>
      <w:r w:rsidRPr="0091616D">
        <w:rPr>
          <w:szCs w:val="22"/>
        </w:rPr>
        <w:t>1 valandą prieš miegą.</w:t>
      </w:r>
    </w:p>
    <w:p w14:paraId="702E4E6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66" w14:textId="4A96DFFB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</w:t>
      </w:r>
      <w:r w:rsidRPr="0091616D">
        <w:rPr>
          <w:szCs w:val="22"/>
        </w:rPr>
        <w:t xml:space="preserve">pradeda veikti palaipsniui. Kad gydymo veiksmingumas būtų optimalus, </w:t>
      </w:r>
      <w:r w:rsidR="000D593D">
        <w:rPr>
          <w:szCs w:val="22"/>
        </w:rPr>
        <w:t>vaistinio preparato</w:t>
      </w:r>
      <w:r w:rsidR="000D593D" w:rsidRPr="0091616D">
        <w:rPr>
          <w:szCs w:val="22"/>
        </w:rPr>
        <w:t xml:space="preserve"> </w:t>
      </w:r>
      <w:r w:rsidRPr="0091616D">
        <w:rPr>
          <w:szCs w:val="22"/>
        </w:rPr>
        <w:t>rekomenduojama gerti mažiausiai 2 savaites.</w:t>
      </w:r>
    </w:p>
    <w:p w14:paraId="1C316B89" w14:textId="77777777" w:rsidR="000D593D" w:rsidRDefault="00F57BDD" w:rsidP="00F57BDD">
      <w:pPr>
        <w:tabs>
          <w:tab w:val="left" w:pos="567"/>
        </w:tabs>
        <w:rPr>
          <w:bCs/>
          <w:szCs w:val="22"/>
        </w:rPr>
      </w:pPr>
      <w:r w:rsidRPr="0091616D">
        <w:rPr>
          <w:bCs/>
          <w:szCs w:val="22"/>
        </w:rPr>
        <w:t>Gydymo trukmė neribojama.</w:t>
      </w:r>
    </w:p>
    <w:p w14:paraId="247D02A0" w14:textId="77777777" w:rsidR="000D593D" w:rsidRDefault="000D593D" w:rsidP="00F57BDD">
      <w:pPr>
        <w:tabs>
          <w:tab w:val="left" w:pos="567"/>
        </w:tabs>
        <w:rPr>
          <w:bCs/>
          <w:szCs w:val="22"/>
        </w:rPr>
      </w:pPr>
    </w:p>
    <w:p w14:paraId="6ADA807A" w14:textId="704D54AA" w:rsidR="000D593D" w:rsidRPr="00DA6A9D" w:rsidRDefault="000D593D" w:rsidP="00F57BDD">
      <w:pPr>
        <w:tabs>
          <w:tab w:val="left" w:pos="567"/>
        </w:tabs>
        <w:rPr>
          <w:bCs/>
          <w:i/>
          <w:szCs w:val="22"/>
        </w:rPr>
      </w:pPr>
      <w:r>
        <w:rPr>
          <w:bCs/>
          <w:i/>
          <w:szCs w:val="22"/>
        </w:rPr>
        <w:t>Vaikų populiacija</w:t>
      </w:r>
    </w:p>
    <w:p w14:paraId="702E4E69" w14:textId="6C1F165E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</w:t>
      </w:r>
      <w:r w:rsidR="000D593D">
        <w:rPr>
          <w:szCs w:val="22"/>
        </w:rPr>
        <w:t>nėra skirtas jaunesniems kaip</w:t>
      </w:r>
      <w:r w:rsidRPr="0091616D">
        <w:rPr>
          <w:szCs w:val="22"/>
        </w:rPr>
        <w:t xml:space="preserve"> 12 metų vaikams. </w:t>
      </w:r>
    </w:p>
    <w:p w14:paraId="702E4E6A" w14:textId="77777777" w:rsidR="00F57BDD" w:rsidRDefault="00F57BDD" w:rsidP="00F57BDD">
      <w:pPr>
        <w:tabs>
          <w:tab w:val="left" w:pos="567"/>
        </w:tabs>
        <w:rPr>
          <w:szCs w:val="22"/>
          <w:u w:val="single"/>
        </w:rPr>
      </w:pPr>
    </w:p>
    <w:p w14:paraId="702E4E6B" w14:textId="77777777" w:rsidR="00F57BDD" w:rsidRPr="00E16FD5" w:rsidRDefault="00F57BDD" w:rsidP="00F57BDD">
      <w:pPr>
        <w:tabs>
          <w:tab w:val="left" w:pos="567"/>
        </w:tabs>
        <w:rPr>
          <w:szCs w:val="22"/>
          <w:u w:val="single"/>
        </w:rPr>
      </w:pPr>
      <w:r w:rsidRPr="00E16FD5">
        <w:rPr>
          <w:szCs w:val="22"/>
          <w:u w:val="single"/>
        </w:rPr>
        <w:t>Vartojimo metodas</w:t>
      </w:r>
    </w:p>
    <w:p w14:paraId="702E4E6C" w14:textId="77777777" w:rsidR="00F57BD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Vartoti per burną.</w:t>
      </w:r>
    </w:p>
    <w:p w14:paraId="702E4E6D" w14:textId="77777777" w:rsidR="00F57BDD" w:rsidRPr="00B754B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Kapsules</w:t>
      </w:r>
      <w:r w:rsidRPr="00B754BD">
        <w:rPr>
          <w:szCs w:val="22"/>
        </w:rPr>
        <w:t xml:space="preserve"> reikia nuryti kartu su šiek tiek vandens, nepriklausomai nuo valgymo laiko. </w:t>
      </w:r>
    </w:p>
    <w:p w14:paraId="702E4E6E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</w:p>
    <w:p w14:paraId="702E4E6F" w14:textId="77777777" w:rsidR="00F57BDD" w:rsidRPr="0091616D" w:rsidRDefault="00F57BDD" w:rsidP="00F57BDD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91616D">
        <w:rPr>
          <w:b/>
          <w:szCs w:val="22"/>
        </w:rPr>
        <w:t>4.3</w:t>
      </w:r>
      <w:r>
        <w:rPr>
          <w:b/>
          <w:szCs w:val="22"/>
        </w:rPr>
        <w:tab/>
      </w:r>
      <w:r w:rsidRPr="0091616D">
        <w:rPr>
          <w:b/>
          <w:szCs w:val="22"/>
        </w:rPr>
        <w:t>Kontraindikacijos</w:t>
      </w:r>
    </w:p>
    <w:p w14:paraId="702E4E70" w14:textId="77777777" w:rsidR="00F57BDD" w:rsidRPr="0091616D" w:rsidRDefault="00F57BDD" w:rsidP="00F57BDD">
      <w:pPr>
        <w:tabs>
          <w:tab w:val="left" w:pos="567"/>
        </w:tabs>
        <w:ind w:firstLine="720"/>
        <w:jc w:val="both"/>
        <w:rPr>
          <w:szCs w:val="22"/>
        </w:rPr>
      </w:pPr>
    </w:p>
    <w:p w14:paraId="702E4E71" w14:textId="77777777" w:rsidR="00F57BDD" w:rsidRPr="0091616D" w:rsidRDefault="00F57BDD" w:rsidP="00DA6A9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Padidėjęs jautrumas </w:t>
      </w:r>
      <w:r w:rsidRPr="00B754BD">
        <w:rPr>
          <w:szCs w:val="22"/>
        </w:rPr>
        <w:t>veikli</w:t>
      </w:r>
      <w:r>
        <w:rPr>
          <w:szCs w:val="22"/>
        </w:rPr>
        <w:t>osioms medžiagoms</w:t>
      </w:r>
      <w:r w:rsidRPr="00B754BD">
        <w:rPr>
          <w:szCs w:val="22"/>
        </w:rPr>
        <w:t xml:space="preserve"> </w:t>
      </w:r>
      <w:r w:rsidRPr="0091616D">
        <w:rPr>
          <w:szCs w:val="22"/>
        </w:rPr>
        <w:t>arba bet kuriai 6.1 skyriuje nurodytai pagalbinei medžiagai.</w:t>
      </w:r>
    </w:p>
    <w:p w14:paraId="702E4E72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</w:p>
    <w:p w14:paraId="702E4E73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  <w:r w:rsidRPr="0091616D">
        <w:rPr>
          <w:b/>
          <w:szCs w:val="22"/>
        </w:rPr>
        <w:lastRenderedPageBreak/>
        <w:t>4.4</w:t>
      </w:r>
      <w:r>
        <w:rPr>
          <w:b/>
          <w:szCs w:val="22"/>
        </w:rPr>
        <w:tab/>
      </w:r>
      <w:r w:rsidRPr="0091616D">
        <w:rPr>
          <w:b/>
          <w:szCs w:val="22"/>
        </w:rPr>
        <w:t xml:space="preserve">Specialūs įspėjimai ir atsargumo priemonės </w:t>
      </w:r>
    </w:p>
    <w:p w14:paraId="702E4E74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</w:p>
    <w:p w14:paraId="2FDB012E" w14:textId="5BA3656E" w:rsidR="000D593D" w:rsidRDefault="000D593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Vaistinio preparato</w:t>
      </w:r>
      <w:r w:rsidR="00F57BDD" w:rsidRPr="0091616D">
        <w:rPr>
          <w:szCs w:val="22"/>
        </w:rPr>
        <w:t xml:space="preserve"> sudėtyje yra laktozės.</w:t>
      </w:r>
    </w:p>
    <w:p w14:paraId="2E33810A" w14:textId="77777777" w:rsidR="000D593D" w:rsidRPr="001C2F8F" w:rsidRDefault="000D593D" w:rsidP="000D59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2F8F">
        <w:rPr>
          <w:rFonts w:ascii="Times New Roman" w:hAnsi="Times New Roman"/>
          <w:sz w:val="22"/>
          <w:szCs w:val="22"/>
        </w:rPr>
        <w:t xml:space="preserve">Šio vaistinio preparato </w:t>
      </w:r>
      <w:r w:rsidRPr="001C2F8F">
        <w:rPr>
          <w:rFonts w:ascii="Times New Roman" w:hAnsi="Times New Roman" w:cs="Times New Roman"/>
          <w:sz w:val="22"/>
          <w:szCs w:val="22"/>
        </w:rPr>
        <w:t xml:space="preserve">negalima vartoti pacientams, kuriems nustatytas retas paveldimas sutrikimas – galaktozės netoleravimas, visiškas laktazės stygius arba gliukozės ir galaktozės malabsorbcija. </w:t>
      </w:r>
    </w:p>
    <w:p w14:paraId="702E4E7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7E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4.5</w:t>
      </w:r>
      <w:r>
        <w:rPr>
          <w:b/>
          <w:szCs w:val="22"/>
        </w:rPr>
        <w:tab/>
      </w:r>
      <w:r w:rsidRPr="0091616D">
        <w:rPr>
          <w:b/>
          <w:szCs w:val="22"/>
        </w:rPr>
        <w:t>Sąveika su kitais vaistiniais preparatais ir kitokia sąveika</w:t>
      </w:r>
    </w:p>
    <w:p w14:paraId="702E4E7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80" w14:textId="7D8B1E6D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</w:t>
      </w:r>
      <w:r w:rsidRPr="0091616D">
        <w:rPr>
          <w:szCs w:val="22"/>
        </w:rPr>
        <w:t>sąveikos su kitais vaistais nenustatyta.</w:t>
      </w:r>
    </w:p>
    <w:p w14:paraId="702E4E81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82" w14:textId="5D1B32F5" w:rsidR="00F57BDD" w:rsidRPr="00A32D64" w:rsidRDefault="00F57BDD" w:rsidP="00F57BDD">
      <w:pPr>
        <w:tabs>
          <w:tab w:val="left" w:pos="567"/>
        </w:tabs>
        <w:rPr>
          <w:i/>
          <w:szCs w:val="22"/>
        </w:rPr>
      </w:pPr>
      <w:r w:rsidRPr="00A32D64">
        <w:rPr>
          <w:i/>
          <w:szCs w:val="22"/>
        </w:rPr>
        <w:t>V</w:t>
      </w:r>
      <w:r w:rsidR="000D593D">
        <w:rPr>
          <w:i/>
          <w:szCs w:val="22"/>
        </w:rPr>
        <w:t>aistinių v</w:t>
      </w:r>
      <w:r w:rsidRPr="00A32D64">
        <w:rPr>
          <w:i/>
          <w:szCs w:val="22"/>
        </w:rPr>
        <w:t>alerijon</w:t>
      </w:r>
      <w:r>
        <w:rPr>
          <w:i/>
          <w:szCs w:val="22"/>
        </w:rPr>
        <w:t>ų</w:t>
      </w:r>
      <w:r w:rsidRPr="00A32D64">
        <w:rPr>
          <w:i/>
          <w:szCs w:val="22"/>
        </w:rPr>
        <w:t xml:space="preserve"> </w:t>
      </w:r>
      <w:r w:rsidR="000D593D">
        <w:rPr>
          <w:i/>
          <w:szCs w:val="22"/>
        </w:rPr>
        <w:t>ekstraktas</w:t>
      </w:r>
    </w:p>
    <w:p w14:paraId="702E4E83" w14:textId="77777777" w:rsidR="00F57BD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Duomenų apie farmakologinę sąveiką su kitais vaistiniais preparatais yra nedaug. Kliniškai reikšmingos sąveikos su veikliosiomis medžiagomis, kurios metabolizuojamos dalyvaujant CYP2D6, CYP 3A4/5, CYP1A2 arba CYP2E1, nepastebėta.</w:t>
      </w:r>
    </w:p>
    <w:p w14:paraId="702E4E84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85" w14:textId="6950DE32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Vaist</w:t>
      </w:r>
      <w:r>
        <w:rPr>
          <w:szCs w:val="22"/>
        </w:rPr>
        <w:t>inio preparato</w:t>
      </w:r>
      <w:r w:rsidRPr="0091616D">
        <w:rPr>
          <w:szCs w:val="22"/>
        </w:rPr>
        <w:t xml:space="preserve"> vartoti kartu su sintetiniais raminamaisiais vaistais </w:t>
      </w:r>
      <w:r w:rsidR="000D593D">
        <w:rPr>
          <w:szCs w:val="22"/>
        </w:rPr>
        <w:t>preparatais nerekomenduojama</w:t>
      </w:r>
      <w:r w:rsidRPr="0091616D">
        <w:rPr>
          <w:szCs w:val="22"/>
        </w:rPr>
        <w:t>.</w:t>
      </w:r>
    </w:p>
    <w:p w14:paraId="702E4E86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87" w14:textId="5E691FF2" w:rsidR="00F57BDD" w:rsidRPr="0091616D" w:rsidRDefault="000D593D" w:rsidP="00F57BDD">
      <w:pPr>
        <w:tabs>
          <w:tab w:val="left" w:pos="567"/>
        </w:tabs>
        <w:rPr>
          <w:szCs w:val="22"/>
        </w:rPr>
      </w:pPr>
      <w:r w:rsidRPr="00883B11">
        <w:t>Vaistinių</w:t>
      </w:r>
      <w:r>
        <w:t xml:space="preserve"> preparatų, kurių sudėtyje yra </w:t>
      </w:r>
      <w:r w:rsidRPr="00883B11">
        <w:t xml:space="preserve">valerijonų </w:t>
      </w:r>
      <w:r>
        <w:t>ekstrakto</w:t>
      </w:r>
      <w:r>
        <w:rPr>
          <w:szCs w:val="22"/>
        </w:rPr>
        <w:t xml:space="preserve">, </w:t>
      </w:r>
      <w:r w:rsidR="00F57BDD" w:rsidRPr="0091616D">
        <w:rPr>
          <w:szCs w:val="22"/>
        </w:rPr>
        <w:t>poveikį gali sustiprinti kartu vartojamas alkoholis.</w:t>
      </w:r>
    </w:p>
    <w:p w14:paraId="702E4E8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89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4.6</w:t>
      </w:r>
      <w:r>
        <w:rPr>
          <w:b/>
          <w:szCs w:val="22"/>
        </w:rPr>
        <w:tab/>
      </w:r>
      <w:r w:rsidRPr="0091616D">
        <w:rPr>
          <w:b/>
          <w:szCs w:val="22"/>
        </w:rPr>
        <w:t>Vaisingumas, nėštumo ir žindymo laikotarpis</w:t>
      </w:r>
    </w:p>
    <w:p w14:paraId="702E4E8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8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Šio vaistinio preparato saugumas nėštumo ir žindymo laikotarpiu yra nenustatytas. Kadangi nėra duomenų, kaip atsargumo priemonė, vartojimas nėštumo ir žindymo metu yra nerekomenduojamas.</w:t>
      </w:r>
      <w:r w:rsidRPr="0091616D">
        <w:rPr>
          <w:szCs w:val="22"/>
        </w:rPr>
        <w:t xml:space="preserve"> </w:t>
      </w:r>
    </w:p>
    <w:p w14:paraId="702E4E8C" w14:textId="77777777" w:rsidR="00F57BDD" w:rsidRDefault="00F57BDD" w:rsidP="00F57BDD">
      <w:pPr>
        <w:tabs>
          <w:tab w:val="left" w:pos="567"/>
        </w:tabs>
        <w:rPr>
          <w:b/>
          <w:szCs w:val="22"/>
        </w:rPr>
      </w:pPr>
    </w:p>
    <w:p w14:paraId="702E4E8D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4.7</w:t>
      </w:r>
      <w:r>
        <w:rPr>
          <w:b/>
          <w:szCs w:val="22"/>
        </w:rPr>
        <w:tab/>
      </w:r>
      <w:r w:rsidRPr="0091616D">
        <w:rPr>
          <w:b/>
          <w:szCs w:val="22"/>
        </w:rPr>
        <w:t>Poveikis gebėjimui vairuoti ir valdyti mechanizmus</w:t>
      </w:r>
    </w:p>
    <w:p w14:paraId="702E4E8E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02E4E8F" w14:textId="24231922" w:rsidR="00F57BDD" w:rsidRPr="0091616D" w:rsidRDefault="00F35824" w:rsidP="00F57BDD">
      <w:pPr>
        <w:tabs>
          <w:tab w:val="left" w:pos="567"/>
        </w:tabs>
        <w:rPr>
          <w:szCs w:val="22"/>
        </w:rPr>
      </w:pPr>
      <w:r>
        <w:t>PERSEN gebėjimą vairuoti ir valdyti mechanizmus veikia vidutiniškai.</w:t>
      </w:r>
      <w:r w:rsidR="00F57BDD">
        <w:rPr>
          <w:szCs w:val="22"/>
        </w:rPr>
        <w:t xml:space="preserve"> Paveikti pacientai turi nevairuoti ir nedirbti su įrengimais</w:t>
      </w:r>
      <w:r w:rsidR="00F57BDD" w:rsidRPr="0091616D">
        <w:rPr>
          <w:szCs w:val="22"/>
        </w:rPr>
        <w:t>.</w:t>
      </w:r>
    </w:p>
    <w:p w14:paraId="702E4E9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91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4.8</w:t>
      </w:r>
      <w:r>
        <w:rPr>
          <w:b/>
          <w:szCs w:val="22"/>
        </w:rPr>
        <w:tab/>
      </w:r>
      <w:r w:rsidRPr="0091616D">
        <w:rPr>
          <w:b/>
          <w:szCs w:val="22"/>
        </w:rPr>
        <w:t>Nepageidaujamas poveikis</w:t>
      </w:r>
    </w:p>
    <w:p w14:paraId="702E4E92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93" w14:textId="1FA8EBFE" w:rsidR="00F57BDD" w:rsidRPr="00B754BD" w:rsidRDefault="00F57BDD" w:rsidP="00F57BDD">
      <w:pPr>
        <w:tabs>
          <w:tab w:val="left" w:pos="567"/>
        </w:tabs>
        <w:rPr>
          <w:szCs w:val="22"/>
        </w:rPr>
      </w:pPr>
      <w:r w:rsidRPr="00466093">
        <w:rPr>
          <w:szCs w:val="22"/>
        </w:rPr>
        <w:t xml:space="preserve">Nepageidaujamo poveikio </w:t>
      </w:r>
      <w:r w:rsidRPr="00466093">
        <w:t>dažnis apibūdinamas taip: labai dažnas (≥ 1/10), dažnas (nuo ≥ 1/100 iki &lt; 1/10), nedažnas (nuo ≥ 1/1</w:t>
      </w:r>
      <w:r w:rsidR="00F90829">
        <w:t xml:space="preserve"> </w:t>
      </w:r>
      <w:r w:rsidRPr="00466093">
        <w:t>000 iki &lt; 1/100), retas (nuo ≥ 1/10</w:t>
      </w:r>
      <w:r w:rsidR="00F90829">
        <w:t xml:space="preserve"> </w:t>
      </w:r>
      <w:r w:rsidRPr="00466093">
        <w:t>000 iki &lt; 1/1</w:t>
      </w:r>
      <w:r w:rsidR="00F90829">
        <w:t xml:space="preserve"> </w:t>
      </w:r>
      <w:r w:rsidRPr="00466093">
        <w:t>000), labai retas (&lt; 1/10</w:t>
      </w:r>
      <w:r w:rsidR="00F90829">
        <w:t xml:space="preserve"> </w:t>
      </w:r>
      <w:r w:rsidRPr="00466093">
        <w:t>000) ir nežinomas (negali būti apskaičiuotas pagal turimus duomenis).</w:t>
      </w:r>
    </w:p>
    <w:p w14:paraId="702E4E94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9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Dažnis nežinomas. V</w:t>
      </w:r>
      <w:r w:rsidRPr="0091616D">
        <w:rPr>
          <w:szCs w:val="22"/>
        </w:rPr>
        <w:t>irškinimo trakto sutrikimo simptom</w:t>
      </w:r>
      <w:r>
        <w:rPr>
          <w:szCs w:val="22"/>
        </w:rPr>
        <w:t>ai</w:t>
      </w:r>
      <w:r w:rsidRPr="0091616D">
        <w:rPr>
          <w:szCs w:val="22"/>
        </w:rPr>
        <w:t xml:space="preserve"> (pvz., pykinimas, pilvo diegliai)</w:t>
      </w:r>
      <w:r w:rsidRPr="00EB295D">
        <w:rPr>
          <w:szCs w:val="22"/>
        </w:rPr>
        <w:t xml:space="preserve"> </w:t>
      </w:r>
      <w:r>
        <w:rPr>
          <w:szCs w:val="22"/>
        </w:rPr>
        <w:t>(išgėrus valerijono šaknų preparatų).</w:t>
      </w:r>
      <w:r w:rsidRPr="0091616D">
        <w:rPr>
          <w:szCs w:val="22"/>
        </w:rPr>
        <w:t xml:space="preserve"> </w:t>
      </w:r>
    </w:p>
    <w:p w14:paraId="702E4E9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98" w14:textId="77777777" w:rsidR="00F57BDD" w:rsidRPr="0091616D" w:rsidRDefault="00F57BDD" w:rsidP="00F57BDD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2"/>
          <w:u w:val="single"/>
          <w:lang w:eastAsia="en-US"/>
        </w:rPr>
      </w:pPr>
      <w:r w:rsidRPr="0091616D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702E4E99" w14:textId="61A68D96" w:rsidR="00F57BDD" w:rsidRPr="00E807C7" w:rsidRDefault="00F57BDD" w:rsidP="006846D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2"/>
          <w:lang w:eastAsia="en-US"/>
        </w:rPr>
      </w:pPr>
      <w:r w:rsidRPr="00E807C7">
        <w:rPr>
          <w:noProof/>
          <w:snapToGrid w:val="0"/>
          <w:szCs w:val="22"/>
          <w:lang w:eastAsia="en-US"/>
        </w:rPr>
        <w:t xml:space="preserve">Svarbu pranešti apie įtariamas nepageidaujamas reakcijas, pastebėtas po vaistinio preparato </w:t>
      </w:r>
      <w:r w:rsidR="00F90829">
        <w:rPr>
          <w:noProof/>
          <w:snapToGrid w:val="0"/>
          <w:szCs w:val="22"/>
          <w:lang w:eastAsia="en-US"/>
        </w:rPr>
        <w:t>registracijos</w:t>
      </w:r>
      <w:r w:rsidRPr="00E807C7">
        <w:rPr>
          <w:noProof/>
          <w:snapToGrid w:val="0"/>
          <w:szCs w:val="22"/>
          <w:lang w:eastAsia="en-US"/>
        </w:rPr>
        <w:t>, nes tai leidžia nuolat stebėti vaistinio preparato naudos ir rizikos santykį.</w:t>
      </w:r>
      <w:r w:rsidRPr="00E807C7">
        <w:rPr>
          <w:snapToGrid w:val="0"/>
          <w:szCs w:val="22"/>
          <w:lang w:eastAsia="en-US"/>
        </w:rPr>
        <w:t xml:space="preserve"> </w:t>
      </w:r>
      <w:bookmarkStart w:id="3" w:name="_Hlk174387194"/>
      <w:r w:rsidR="00132892" w:rsidRPr="00071A86">
        <w:rPr>
          <w:szCs w:val="22"/>
        </w:rPr>
        <w:t xml:space="preserve">Sveikatos priežiūros ar farmacijos specialistai turi pranešti apie bet kokias įtariamas nepageidaujamas reakcijas, </w:t>
      </w:r>
      <w:r w:rsidR="00132892" w:rsidRPr="00071A86">
        <w:rPr>
          <w:color w:val="000000"/>
          <w:szCs w:val="22"/>
        </w:rPr>
        <w:t>užpildę ir pateikę pranešimo formą Valstybinės vaistų kontrolės tarnybos prie Lietuvos Respublikos sveikatos apsaugos ministerijos</w:t>
      </w:r>
      <w:r w:rsidR="00132892">
        <w:rPr>
          <w:color w:val="000000"/>
          <w:szCs w:val="22"/>
        </w:rPr>
        <w:t xml:space="preserve"> </w:t>
      </w:r>
      <w:r w:rsidR="00132892" w:rsidRPr="00071A86">
        <w:rPr>
          <w:color w:val="000000"/>
          <w:szCs w:val="22"/>
        </w:rPr>
        <w:t>tinklalapyje</w:t>
      </w:r>
      <w:r w:rsidR="00132892">
        <w:rPr>
          <w:color w:val="000000"/>
          <w:szCs w:val="22"/>
        </w:rPr>
        <w:t xml:space="preserve"> </w:t>
      </w:r>
      <w:r w:rsidR="00132892" w:rsidRPr="00071A86">
        <w:rPr>
          <w:color w:val="0000EE"/>
          <w:szCs w:val="22"/>
          <w:u w:val="single"/>
        </w:rPr>
        <w:t>https://vvkt.lrv.lt/lt/</w:t>
      </w:r>
      <w:r w:rsidR="00132892">
        <w:rPr>
          <w:color w:val="000000"/>
          <w:szCs w:val="22"/>
        </w:rPr>
        <w:t xml:space="preserve"> </w:t>
      </w:r>
      <w:r w:rsidR="00132892" w:rsidRPr="00071A86">
        <w:rPr>
          <w:color w:val="000000"/>
          <w:szCs w:val="22"/>
        </w:rPr>
        <w:t>nurodytais būdais.</w:t>
      </w:r>
      <w:bookmarkEnd w:id="3"/>
    </w:p>
    <w:p w14:paraId="702E4E9A" w14:textId="77777777" w:rsidR="00F57BDD" w:rsidRPr="0091616D" w:rsidRDefault="00F57BDD" w:rsidP="00F57BDD">
      <w:pPr>
        <w:tabs>
          <w:tab w:val="left" w:pos="567"/>
        </w:tabs>
        <w:spacing w:after="120"/>
        <w:rPr>
          <w:szCs w:val="22"/>
        </w:rPr>
      </w:pPr>
    </w:p>
    <w:p w14:paraId="702E4E9B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4.9</w:t>
      </w:r>
      <w:r>
        <w:rPr>
          <w:b/>
          <w:szCs w:val="22"/>
        </w:rPr>
        <w:tab/>
      </w:r>
      <w:r w:rsidRPr="0091616D">
        <w:rPr>
          <w:b/>
          <w:szCs w:val="22"/>
        </w:rPr>
        <w:t>Perdozavimas</w:t>
      </w:r>
    </w:p>
    <w:p w14:paraId="702E4E9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9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Vienkartinė 20 g vaistinių valerijonų šaknų dozė (atitinka maždaug 42 PERSEN FORTE</w:t>
      </w:r>
      <w:r w:rsidRPr="0091616D">
        <w:rPr>
          <w:bCs/>
          <w:szCs w:val="22"/>
        </w:rPr>
        <w:t xml:space="preserve"> </w:t>
      </w:r>
      <w:r w:rsidRPr="0091616D">
        <w:rPr>
          <w:szCs w:val="22"/>
        </w:rPr>
        <w:t>kapsules) gali sukelti nepavojingų simptomų: silpnumą, pilvo raižymą, spaudimą krūtinėje, nerimą, rankų drebėjimą, vyzdžių išsiplėtimą. Šie reiškiniai išnyksta per 24 valandas.</w:t>
      </w:r>
    </w:p>
    <w:p w14:paraId="702E4E9F" w14:textId="77777777" w:rsidR="00F57BDD" w:rsidRDefault="00F57BDD" w:rsidP="00F57BDD">
      <w:pPr>
        <w:tabs>
          <w:tab w:val="left" w:pos="567"/>
        </w:tabs>
        <w:rPr>
          <w:i/>
          <w:szCs w:val="22"/>
        </w:rPr>
      </w:pPr>
    </w:p>
    <w:p w14:paraId="1B862DB0" w14:textId="77777777" w:rsidR="00E973F2" w:rsidRPr="00883B11" w:rsidRDefault="00E973F2" w:rsidP="00E973F2">
      <w:pPr>
        <w:tabs>
          <w:tab w:val="left" w:pos="567"/>
        </w:tabs>
      </w:pPr>
      <w:r w:rsidRPr="00883B11">
        <w:t xml:space="preserve">Duomenų apie apsinuodijimą </w:t>
      </w:r>
      <w:r>
        <w:t xml:space="preserve">vaistiniais </w:t>
      </w:r>
      <w:r w:rsidRPr="00883B11">
        <w:t>preparatais</w:t>
      </w:r>
      <w:r>
        <w:t xml:space="preserve">, kurių sudėtyje yra </w:t>
      </w:r>
      <w:r w:rsidRPr="00883B11">
        <w:t xml:space="preserve">vaistinių melisų ir pipirmėčių lapų </w:t>
      </w:r>
      <w:r>
        <w:t xml:space="preserve">ekstraktų </w:t>
      </w:r>
      <w:r w:rsidRPr="00883B11">
        <w:t xml:space="preserve">nėra. </w:t>
      </w:r>
    </w:p>
    <w:p w14:paraId="702E4EA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A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A3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bCs/>
          <w:szCs w:val="22"/>
        </w:rPr>
        <w:lastRenderedPageBreak/>
        <w:t>5.</w:t>
      </w:r>
      <w:r>
        <w:rPr>
          <w:szCs w:val="22"/>
        </w:rPr>
        <w:tab/>
      </w:r>
      <w:r w:rsidRPr="0091616D">
        <w:rPr>
          <w:b/>
          <w:szCs w:val="22"/>
        </w:rPr>
        <w:t>FARMAKOLOGINĖS SAVYBĖS</w:t>
      </w:r>
    </w:p>
    <w:p w14:paraId="702E4EA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A5" w14:textId="77777777" w:rsidR="00F57BDD" w:rsidRPr="0091616D" w:rsidRDefault="00F57BDD" w:rsidP="00F57BDD">
      <w:pPr>
        <w:numPr>
          <w:ilvl w:val="1"/>
          <w:numId w:val="2"/>
        </w:numPr>
        <w:tabs>
          <w:tab w:val="clear" w:pos="720"/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Farmakodinaminės savybės</w:t>
      </w:r>
    </w:p>
    <w:p w14:paraId="702E4EA6" w14:textId="77777777" w:rsidR="00F57BDD" w:rsidRPr="0091616D" w:rsidRDefault="00F57BDD" w:rsidP="00F57BDD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2"/>
        </w:rPr>
      </w:pPr>
    </w:p>
    <w:p w14:paraId="702E4EA7" w14:textId="77777777" w:rsidR="00F57BDD" w:rsidRPr="005F2E09" w:rsidRDefault="00F57BDD" w:rsidP="00F57BDD">
      <w:pPr>
        <w:tabs>
          <w:tab w:val="left" w:pos="567"/>
        </w:tabs>
        <w:spacing w:after="120"/>
        <w:rPr>
          <w:szCs w:val="22"/>
        </w:rPr>
      </w:pPr>
      <w:bookmarkStart w:id="4" w:name="OLE_LINK1"/>
      <w:bookmarkStart w:id="5" w:name="OLE_LINK2"/>
      <w:r w:rsidRPr="00BA3DD4">
        <w:rPr>
          <w:szCs w:val="22"/>
        </w:rPr>
        <w:t xml:space="preserve">Farmakoterapinė grupė – </w:t>
      </w:r>
      <w:r w:rsidRPr="005F2E09">
        <w:rPr>
          <w:szCs w:val="22"/>
        </w:rPr>
        <w:t>kiti migdomieji bei raminantys,</w:t>
      </w:r>
      <w:r w:rsidRPr="0091616D">
        <w:rPr>
          <w:szCs w:val="22"/>
        </w:rPr>
        <w:t xml:space="preserve"> ATC kodas</w:t>
      </w:r>
      <w:r>
        <w:rPr>
          <w:szCs w:val="22"/>
        </w:rPr>
        <w:t xml:space="preserve"> </w:t>
      </w:r>
      <w:r w:rsidRPr="00DC268B">
        <w:rPr>
          <w:szCs w:val="22"/>
        </w:rPr>
        <w:t>–</w:t>
      </w:r>
      <w:r w:rsidRPr="0091616D">
        <w:rPr>
          <w:szCs w:val="22"/>
        </w:rPr>
        <w:t xml:space="preserve"> N0</w:t>
      </w:r>
      <w:r w:rsidRPr="005F2E09">
        <w:rPr>
          <w:szCs w:val="22"/>
        </w:rPr>
        <w:t>5CM.</w:t>
      </w:r>
      <w:bookmarkEnd w:id="4"/>
      <w:bookmarkEnd w:id="5"/>
    </w:p>
    <w:p w14:paraId="702E4EA8" w14:textId="66A43C57" w:rsidR="00F57BDD" w:rsidRDefault="00F57BDD" w:rsidP="00F57BDD">
      <w:pPr>
        <w:rPr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</w:t>
      </w:r>
      <w:r w:rsidR="003C64A8">
        <w:rPr>
          <w:bCs/>
          <w:szCs w:val="22"/>
        </w:rPr>
        <w:t xml:space="preserve">kietosiose </w:t>
      </w:r>
      <w:r w:rsidRPr="0091616D">
        <w:rPr>
          <w:szCs w:val="22"/>
        </w:rPr>
        <w:t>kapsulėse yra vaistinių valerijonų (</w:t>
      </w:r>
      <w:r w:rsidRPr="0091616D">
        <w:rPr>
          <w:i/>
          <w:szCs w:val="22"/>
        </w:rPr>
        <w:t>Valeriana officinalis</w:t>
      </w:r>
      <w:r w:rsidRPr="0091616D">
        <w:rPr>
          <w:iCs/>
          <w:szCs w:val="22"/>
        </w:rPr>
        <w:t xml:space="preserve"> L.)</w:t>
      </w:r>
      <w:r w:rsidRPr="0091616D">
        <w:rPr>
          <w:szCs w:val="22"/>
        </w:rPr>
        <w:t xml:space="preserve"> šaknų sausojo alkoholinio ekstrakto,</w:t>
      </w:r>
      <w:r w:rsidRPr="0091616D">
        <w:rPr>
          <w:iCs/>
          <w:szCs w:val="22"/>
        </w:rPr>
        <w:t xml:space="preserve"> </w:t>
      </w:r>
      <w:r w:rsidRPr="0091616D">
        <w:rPr>
          <w:szCs w:val="22"/>
        </w:rPr>
        <w:t>vaistinių melisų (</w:t>
      </w:r>
      <w:r w:rsidRPr="0091616D">
        <w:rPr>
          <w:i/>
          <w:szCs w:val="22"/>
        </w:rPr>
        <w:t xml:space="preserve">Melissa officinalis </w:t>
      </w:r>
      <w:r w:rsidRPr="0091616D">
        <w:rPr>
          <w:iCs/>
          <w:szCs w:val="22"/>
        </w:rPr>
        <w:t>L.) lapų</w:t>
      </w:r>
      <w:r w:rsidRPr="0091616D">
        <w:rPr>
          <w:szCs w:val="22"/>
        </w:rPr>
        <w:t xml:space="preserve"> sausojo ekstrakto ir pipirmėčių (</w:t>
      </w:r>
      <w:r w:rsidRPr="0091616D">
        <w:rPr>
          <w:i/>
          <w:szCs w:val="22"/>
        </w:rPr>
        <w:t>Mentha piperita</w:t>
      </w:r>
      <w:r w:rsidRPr="0091616D">
        <w:rPr>
          <w:iCs/>
          <w:szCs w:val="22"/>
        </w:rPr>
        <w:t xml:space="preserve"> L.</w:t>
      </w:r>
      <w:r w:rsidRPr="0091616D">
        <w:rPr>
          <w:szCs w:val="22"/>
        </w:rPr>
        <w:t>) lapų sausojo ekstrakto.</w:t>
      </w:r>
    </w:p>
    <w:p w14:paraId="45ABB91C" w14:textId="77777777" w:rsidR="003C64A8" w:rsidRPr="0091616D" w:rsidRDefault="003C64A8" w:rsidP="00F57BDD">
      <w:pPr>
        <w:rPr>
          <w:szCs w:val="22"/>
        </w:rPr>
      </w:pPr>
    </w:p>
    <w:p w14:paraId="1F2BB06C" w14:textId="74D2083E" w:rsidR="003C64A8" w:rsidRDefault="00F57BDD" w:rsidP="00DA6A9D">
      <w:pPr>
        <w:rPr>
          <w:szCs w:val="22"/>
        </w:rPr>
      </w:pPr>
      <w:r w:rsidRPr="0091616D">
        <w:rPr>
          <w:szCs w:val="22"/>
        </w:rPr>
        <w:t xml:space="preserve">Pagrindinės vaistinių valerijonų </w:t>
      </w:r>
      <w:r w:rsidRPr="0091616D">
        <w:rPr>
          <w:bCs/>
          <w:szCs w:val="22"/>
        </w:rPr>
        <w:t>šakn</w:t>
      </w:r>
      <w:r w:rsidR="003C64A8">
        <w:rPr>
          <w:bCs/>
          <w:szCs w:val="22"/>
        </w:rPr>
        <w:t>yse kaupiamos</w:t>
      </w:r>
      <w:r w:rsidRPr="0091616D">
        <w:rPr>
          <w:bCs/>
          <w:szCs w:val="22"/>
        </w:rPr>
        <w:t xml:space="preserve"> veikliosios medžiagos yra eteriniai aliejai, kuriuose yra </w:t>
      </w:r>
      <w:r w:rsidRPr="0091616D">
        <w:rPr>
          <w:szCs w:val="22"/>
        </w:rPr>
        <w:t>monoterpenų, seskviterpenų ir mažesnis kiekis lakiųjų seskviterpeno karboksilinių rūgščių (valereno rūgšties ir jos darinių)</w:t>
      </w:r>
      <w:r>
        <w:rPr>
          <w:szCs w:val="22"/>
        </w:rPr>
        <w:t xml:space="preserve"> </w:t>
      </w:r>
      <w:r w:rsidRPr="0091616D">
        <w:rPr>
          <w:szCs w:val="22"/>
        </w:rPr>
        <w:t>rūgščių, gamaaminosviesto rūgšties (GABR), glutamino, arginio ir lignanų.</w:t>
      </w:r>
    </w:p>
    <w:p w14:paraId="702E4EA9" w14:textId="33FCA6A0" w:rsidR="00F57BDD" w:rsidRPr="0091616D" w:rsidRDefault="00F57BDD" w:rsidP="00DA6A9D">
      <w:pPr>
        <w:rPr>
          <w:strike/>
          <w:szCs w:val="22"/>
        </w:rPr>
      </w:pPr>
    </w:p>
    <w:p w14:paraId="702E4EAA" w14:textId="389320F8" w:rsidR="00F57BDD" w:rsidRDefault="00F57BDD" w:rsidP="00DA6A9D">
      <w:pPr>
        <w:rPr>
          <w:szCs w:val="22"/>
        </w:rPr>
      </w:pPr>
      <w:r w:rsidRPr="0091616D">
        <w:rPr>
          <w:szCs w:val="22"/>
        </w:rPr>
        <w:t>Pagrindinės vaistinių</w:t>
      </w:r>
      <w:r w:rsidRPr="0091616D">
        <w:rPr>
          <w:bCs/>
          <w:szCs w:val="22"/>
        </w:rPr>
        <w:t xml:space="preserve"> melisų lap</w:t>
      </w:r>
      <w:r w:rsidR="003C64A8">
        <w:rPr>
          <w:bCs/>
          <w:szCs w:val="22"/>
        </w:rPr>
        <w:t>uose kaupiamos</w:t>
      </w:r>
      <w:r w:rsidRPr="0091616D">
        <w:rPr>
          <w:szCs w:val="22"/>
        </w:rPr>
        <w:t xml:space="preserve"> veikliosios medžiagos yra eteriniai aliejai, kurių sudėtyje yra monoterpenoidų aldehidų (geraniolio, neralio citronelalio) flavonoidų, monoterpenų glikozidų, hidroksicinamo rūgšties darinių (kavos ir chlorogeno rūgšties, rozmarino rūgšties) ir triterpenų.</w:t>
      </w:r>
    </w:p>
    <w:p w14:paraId="15A25373" w14:textId="77777777" w:rsidR="003C64A8" w:rsidRPr="0091616D" w:rsidRDefault="003C64A8" w:rsidP="00DA6A9D">
      <w:pPr>
        <w:rPr>
          <w:szCs w:val="22"/>
        </w:rPr>
      </w:pPr>
    </w:p>
    <w:p w14:paraId="702E4EAB" w14:textId="7F649A0A" w:rsidR="00F57BDD" w:rsidRDefault="00F57BDD" w:rsidP="00DA6A9D">
      <w:pPr>
        <w:rPr>
          <w:szCs w:val="22"/>
        </w:rPr>
      </w:pPr>
      <w:r w:rsidRPr="0091616D">
        <w:rPr>
          <w:szCs w:val="22"/>
        </w:rPr>
        <w:t xml:space="preserve">Pagrindinės </w:t>
      </w:r>
      <w:r w:rsidRPr="0091616D">
        <w:rPr>
          <w:bCs/>
          <w:szCs w:val="22"/>
        </w:rPr>
        <w:t>pipirmėčių</w:t>
      </w:r>
      <w:r w:rsidRPr="0091616D">
        <w:rPr>
          <w:szCs w:val="22"/>
        </w:rPr>
        <w:t xml:space="preserve"> lap</w:t>
      </w:r>
      <w:r w:rsidR="003C64A8">
        <w:rPr>
          <w:szCs w:val="22"/>
        </w:rPr>
        <w:t>uose kaupiamos</w:t>
      </w:r>
      <w:r w:rsidRPr="0091616D">
        <w:rPr>
          <w:szCs w:val="22"/>
        </w:rPr>
        <w:t xml:space="preserve"> veikliosios medžiagos yra eteriniai aliejai, kurių sudėtyje yra mentolio, įvairių flavonoidų, fenolinių rūgščių ir triterpenų.</w:t>
      </w:r>
    </w:p>
    <w:p w14:paraId="2A66680A" w14:textId="77777777" w:rsidR="003C64A8" w:rsidRPr="0091616D" w:rsidRDefault="003C64A8" w:rsidP="00DA6A9D">
      <w:pPr>
        <w:rPr>
          <w:szCs w:val="22"/>
        </w:rPr>
      </w:pPr>
    </w:p>
    <w:p w14:paraId="702E4EAC" w14:textId="51766A91" w:rsidR="00F57BDD" w:rsidRPr="0091616D" w:rsidRDefault="00F57BDD" w:rsidP="00DA6A9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Tikslus minėtų </w:t>
      </w:r>
      <w:r w:rsidR="003C64A8">
        <w:rPr>
          <w:szCs w:val="22"/>
        </w:rPr>
        <w:t>augalinių medžiagų</w:t>
      </w:r>
      <w:r w:rsidR="003C64A8" w:rsidRPr="0091616D">
        <w:rPr>
          <w:szCs w:val="22"/>
        </w:rPr>
        <w:t xml:space="preserve"> </w:t>
      </w:r>
      <w:r w:rsidRPr="0091616D">
        <w:rPr>
          <w:szCs w:val="22"/>
        </w:rPr>
        <w:t xml:space="preserve">veikimo mechanizmas iki galo neišsiaiškintas. </w:t>
      </w:r>
    </w:p>
    <w:p w14:paraId="702E4EAD" w14:textId="46E31D1C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Valerijonų </w:t>
      </w:r>
      <w:r w:rsidR="003C64A8">
        <w:rPr>
          <w:szCs w:val="22"/>
        </w:rPr>
        <w:t>šaknų ekstraktas</w:t>
      </w:r>
      <w:r w:rsidR="003C64A8" w:rsidRPr="0091616D">
        <w:rPr>
          <w:szCs w:val="22"/>
        </w:rPr>
        <w:t xml:space="preserve"> </w:t>
      </w:r>
      <w:r w:rsidRPr="0091616D">
        <w:rPr>
          <w:szCs w:val="22"/>
        </w:rPr>
        <w:t>sukelia raminamąjį poveikį, ilgina miegą ir gerina jo kokybę. Nustatyta, kad valerijonų šaknų ekstrakto veikliosioms medžiagom</w:t>
      </w:r>
      <w:r>
        <w:rPr>
          <w:szCs w:val="22"/>
        </w:rPr>
        <w:t>s</w:t>
      </w:r>
      <w:r w:rsidRPr="0091616D">
        <w:rPr>
          <w:szCs w:val="22"/>
        </w:rPr>
        <w:t xml:space="preserve"> yra būdingas afinitetas GASR-A, adenozino, barbitūratų ir benzodiazepinų receptoriams. Manoma, kad raminamajam poveikiui sukelti yra svarbus ir gliutaminas, kurio didelė koncentracija yra vandeniniame ekstrakte, o lignanui hidro</w:t>
      </w:r>
      <w:r>
        <w:rPr>
          <w:szCs w:val="22"/>
        </w:rPr>
        <w:t>k</w:t>
      </w:r>
      <w:r w:rsidRPr="0091616D">
        <w:rPr>
          <w:szCs w:val="22"/>
        </w:rPr>
        <w:t>sipinorezinoliui yra būdingas afinitetas serotonino receptoriams.</w:t>
      </w:r>
    </w:p>
    <w:p w14:paraId="702E4EAE" w14:textId="6E7114E4" w:rsidR="00F57BDD" w:rsidRPr="0091616D" w:rsidRDefault="003C64A8" w:rsidP="00F57BDD">
      <w:pPr>
        <w:rPr>
          <w:szCs w:val="22"/>
        </w:rPr>
      </w:pPr>
      <w:r>
        <w:rPr>
          <w:szCs w:val="22"/>
        </w:rPr>
        <w:t>V</w:t>
      </w:r>
      <w:r w:rsidR="00F57BDD" w:rsidRPr="0091616D">
        <w:rPr>
          <w:szCs w:val="22"/>
        </w:rPr>
        <w:t>aistinių melisų lapų</w:t>
      </w:r>
      <w:r>
        <w:rPr>
          <w:szCs w:val="22"/>
        </w:rPr>
        <w:t xml:space="preserve"> ekstrakte esančioms veikliosioms</w:t>
      </w:r>
      <w:r w:rsidR="00F57BDD" w:rsidRPr="0091616D">
        <w:rPr>
          <w:szCs w:val="22"/>
        </w:rPr>
        <w:t xml:space="preserve"> medžiagoms yra būdingas raminamasis ir vidurių pūtimą mažinantis poveikis. Šių </w:t>
      </w:r>
      <w:r>
        <w:rPr>
          <w:szCs w:val="22"/>
        </w:rPr>
        <w:t>augalinių medžiagų</w:t>
      </w:r>
      <w:r w:rsidRPr="0091616D">
        <w:rPr>
          <w:szCs w:val="22"/>
        </w:rPr>
        <w:t xml:space="preserve"> </w:t>
      </w:r>
      <w:r w:rsidR="00F57BDD" w:rsidRPr="0091616D">
        <w:rPr>
          <w:szCs w:val="22"/>
        </w:rPr>
        <w:t xml:space="preserve">raminamasis poveikis patvirtintas tyrimų </w:t>
      </w:r>
      <w:r w:rsidR="00F57BDD" w:rsidRPr="0091616D">
        <w:rPr>
          <w:i/>
          <w:szCs w:val="22"/>
        </w:rPr>
        <w:t>in vivo</w:t>
      </w:r>
      <w:r w:rsidR="00F57BDD" w:rsidRPr="0091616D">
        <w:rPr>
          <w:szCs w:val="22"/>
        </w:rPr>
        <w:t xml:space="preserve"> duomenimis. Vaistinių melisų lapai tradiciškai vartojami kaip sudedamoji raminamųjų ir miegą skatinančių augalinių preparatų dalis. </w:t>
      </w:r>
    </w:p>
    <w:p w14:paraId="702E4EAF" w14:textId="29FDD751" w:rsidR="00F57BDD" w:rsidRPr="0091616D" w:rsidRDefault="00F57BDD" w:rsidP="00F57BDD">
      <w:pPr>
        <w:rPr>
          <w:szCs w:val="22"/>
        </w:rPr>
      </w:pPr>
      <w:r w:rsidRPr="0091616D">
        <w:rPr>
          <w:bCs/>
          <w:szCs w:val="22"/>
        </w:rPr>
        <w:t>Pipirmėčių</w:t>
      </w:r>
      <w:r w:rsidRPr="0091616D">
        <w:rPr>
          <w:szCs w:val="22"/>
        </w:rPr>
        <w:t xml:space="preserve"> lapų </w:t>
      </w:r>
      <w:r w:rsidR="003C64A8">
        <w:rPr>
          <w:szCs w:val="22"/>
        </w:rPr>
        <w:t xml:space="preserve">ekstrakte esančios </w:t>
      </w:r>
      <w:r w:rsidRPr="0091616D">
        <w:rPr>
          <w:szCs w:val="22"/>
        </w:rPr>
        <w:t xml:space="preserve">veikliosios medžiagos mažina virškinimo trakto lygiųjų raumenų spazmus, skatina tulžies išsiskyrimą ir mažina vidurių pūtimą. Pipirmėčių lapų kartu su valerijonų šaknimis tradiciškai būna raminamųjų augalinių preparatų sudėtyje. </w:t>
      </w:r>
    </w:p>
    <w:p w14:paraId="702E4EB1" w14:textId="7CAB363B" w:rsidR="00F57BDD" w:rsidRPr="0091616D" w:rsidRDefault="003C64A8" w:rsidP="009A6595">
      <w:pPr>
        <w:tabs>
          <w:tab w:val="left" w:pos="567"/>
        </w:tabs>
        <w:rPr>
          <w:szCs w:val="22"/>
        </w:rPr>
      </w:pPr>
      <w:r>
        <w:rPr>
          <w:szCs w:val="22"/>
        </w:rPr>
        <w:t>Sudėtinio vaistinio</w:t>
      </w:r>
      <w:r w:rsidRPr="0091616D">
        <w:rPr>
          <w:szCs w:val="22"/>
        </w:rPr>
        <w:t xml:space="preserve"> </w:t>
      </w:r>
      <w:r w:rsidR="00F57BDD" w:rsidRPr="0091616D">
        <w:rPr>
          <w:szCs w:val="22"/>
        </w:rPr>
        <w:t>preparato sudėtyje esantys vaistini</w:t>
      </w:r>
      <w:r>
        <w:rPr>
          <w:szCs w:val="22"/>
        </w:rPr>
        <w:t>o</w:t>
      </w:r>
      <w:r w:rsidR="00F57BDD" w:rsidRPr="0091616D">
        <w:rPr>
          <w:szCs w:val="22"/>
        </w:rPr>
        <w:t xml:space="preserve"> valerijon</w:t>
      </w:r>
      <w:r>
        <w:rPr>
          <w:szCs w:val="22"/>
        </w:rPr>
        <w:t>o</w:t>
      </w:r>
      <w:r w:rsidR="00F57BDD" w:rsidRPr="0091616D">
        <w:rPr>
          <w:szCs w:val="22"/>
        </w:rPr>
        <w:t>, vaistinė</w:t>
      </w:r>
      <w:r>
        <w:rPr>
          <w:szCs w:val="22"/>
        </w:rPr>
        <w:t>s</w:t>
      </w:r>
      <w:r w:rsidR="00F57BDD" w:rsidRPr="0091616D">
        <w:rPr>
          <w:szCs w:val="22"/>
        </w:rPr>
        <w:t xml:space="preserve"> melis</w:t>
      </w:r>
      <w:r>
        <w:rPr>
          <w:szCs w:val="22"/>
        </w:rPr>
        <w:t>os</w:t>
      </w:r>
      <w:r w:rsidR="00F57BDD" w:rsidRPr="0091616D">
        <w:rPr>
          <w:szCs w:val="22"/>
        </w:rPr>
        <w:t xml:space="preserve"> ir pipirmė</w:t>
      </w:r>
      <w:r>
        <w:rPr>
          <w:szCs w:val="22"/>
        </w:rPr>
        <w:t>čių ekstraktai</w:t>
      </w:r>
      <w:r w:rsidR="00F57BDD" w:rsidRPr="0091616D">
        <w:rPr>
          <w:szCs w:val="22"/>
        </w:rPr>
        <w:t xml:space="preserve"> papildo vienas kito poveikį. Šis </w:t>
      </w:r>
      <w:r>
        <w:rPr>
          <w:szCs w:val="22"/>
        </w:rPr>
        <w:t xml:space="preserve">vaistinis </w:t>
      </w:r>
      <w:r w:rsidR="00F57BDD" w:rsidRPr="0091616D">
        <w:rPr>
          <w:szCs w:val="22"/>
        </w:rPr>
        <w:t>preparatas sukelia švelnų raminamąjį poveikį</w:t>
      </w:r>
      <w:r>
        <w:rPr>
          <w:szCs w:val="22"/>
        </w:rPr>
        <w:t>.</w:t>
      </w:r>
      <w:r w:rsidRPr="0091616D">
        <w:rPr>
          <w:szCs w:val="22"/>
        </w:rPr>
        <w:t xml:space="preserve"> </w:t>
      </w:r>
    </w:p>
    <w:p w14:paraId="702E4EB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B3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5.2</w:t>
      </w:r>
      <w:r w:rsidRPr="0091616D">
        <w:rPr>
          <w:b/>
          <w:szCs w:val="22"/>
        </w:rPr>
        <w:tab/>
        <w:t xml:space="preserve">Farmakokinetinės savybės </w:t>
      </w:r>
    </w:p>
    <w:p w14:paraId="702E4EB4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02E4EB5" w14:textId="77777777" w:rsidR="00F57BDD" w:rsidRPr="0091616D" w:rsidRDefault="00F57BDD" w:rsidP="00F57BDD">
      <w:pPr>
        <w:spacing w:after="120"/>
        <w:rPr>
          <w:szCs w:val="22"/>
        </w:rPr>
      </w:pPr>
      <w:r w:rsidRPr="0091616D">
        <w:rPr>
          <w:szCs w:val="22"/>
        </w:rPr>
        <w:t>Duomenų, susijusių su vaistinių valerijonų šaknų, vaistinių melisų ir pipirmėčių lapų ekstraktų farmakokinetika, mokslinėje literatūroje nėra.</w:t>
      </w:r>
    </w:p>
    <w:p w14:paraId="702E4EB6" w14:textId="77777777" w:rsidR="00F57BDD" w:rsidRPr="0091616D" w:rsidRDefault="00F57BDD" w:rsidP="00F57BDD">
      <w:pPr>
        <w:rPr>
          <w:szCs w:val="22"/>
        </w:rPr>
      </w:pPr>
    </w:p>
    <w:p w14:paraId="702E4EB7" w14:textId="77777777" w:rsidR="00F57BDD" w:rsidRPr="0091616D" w:rsidRDefault="00F57BDD" w:rsidP="00F57BDD">
      <w:pPr>
        <w:ind w:left="567" w:hanging="567"/>
        <w:rPr>
          <w:b/>
          <w:szCs w:val="22"/>
        </w:rPr>
      </w:pPr>
      <w:r w:rsidRPr="0091616D">
        <w:rPr>
          <w:b/>
          <w:szCs w:val="22"/>
        </w:rPr>
        <w:t>5.3</w:t>
      </w:r>
      <w:r w:rsidRPr="0091616D">
        <w:rPr>
          <w:b/>
          <w:szCs w:val="22"/>
        </w:rPr>
        <w:tab/>
        <w:t xml:space="preserve">Ikiklinikinių saugumo tyrimų duomenys </w:t>
      </w:r>
    </w:p>
    <w:p w14:paraId="702E4EB8" w14:textId="77777777" w:rsidR="00F57BDD" w:rsidRPr="0091616D" w:rsidRDefault="00F57BDD" w:rsidP="00F57BDD">
      <w:pPr>
        <w:rPr>
          <w:szCs w:val="22"/>
        </w:rPr>
      </w:pPr>
    </w:p>
    <w:p w14:paraId="702E4EB9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>Ūminio toksinio poveikio tyrimų duomenimis, vaistinių valerijonų šaknų, vaistinių melisų ir pipirmėčių lapų ekstraktų bei PERSEN FORTE</w:t>
      </w:r>
      <w:r w:rsidRPr="0091616D">
        <w:rPr>
          <w:bCs/>
          <w:szCs w:val="22"/>
        </w:rPr>
        <w:t xml:space="preserve"> </w:t>
      </w:r>
      <w:r w:rsidRPr="0091616D">
        <w:rPr>
          <w:szCs w:val="22"/>
        </w:rPr>
        <w:t>kapsulių LD</w:t>
      </w:r>
      <w:r w:rsidRPr="0091616D">
        <w:rPr>
          <w:szCs w:val="22"/>
          <w:vertAlign w:val="subscript"/>
        </w:rPr>
        <w:t>50</w:t>
      </w:r>
      <w:r w:rsidRPr="0091616D">
        <w:rPr>
          <w:szCs w:val="22"/>
        </w:rPr>
        <w:t xml:space="preserve"> yra daugiau negu 6 g/kg kūno svorio.</w:t>
      </w:r>
    </w:p>
    <w:p w14:paraId="702E4EBA" w14:textId="77777777" w:rsidR="00F57BDD" w:rsidRDefault="00F57BDD" w:rsidP="00F57BDD">
      <w:pPr>
        <w:rPr>
          <w:szCs w:val="22"/>
        </w:rPr>
      </w:pPr>
    </w:p>
    <w:p w14:paraId="702E4EBB" w14:textId="77777777" w:rsidR="00F57BDD" w:rsidRDefault="00F57BDD" w:rsidP="00F57BDD">
      <w:r w:rsidRPr="0091616D">
        <w:rPr>
          <w:szCs w:val="22"/>
        </w:rPr>
        <w:t xml:space="preserve">Žiurkėms, kurioms 45 paras kasdien į pilvaplėvės ertmę buvo injekuojama 400 – 600 mg/kg kūno svorio dozė vaistinių valerijonų šaknų etanolinio ekstrakto, reikšmingų svorio, kraujo ir šlapimo </w:t>
      </w:r>
      <w:r>
        <w:rPr>
          <w:szCs w:val="22"/>
        </w:rPr>
        <w:t>pakitimų nenustatyta lyginant su kontroliniais gyvūnais.</w:t>
      </w:r>
      <w:r w:rsidRPr="00B754BD">
        <w:rPr>
          <w:szCs w:val="22"/>
        </w:rPr>
        <w:t xml:space="preserve"> </w:t>
      </w:r>
      <w:r>
        <w:rPr>
          <w:szCs w:val="22"/>
        </w:rPr>
        <w:t>Etanolinio valerijonų šaknų ekstrakto ir eterinių aliejų tyrimai su graužikais parodė nežymų toksinį poveikį, skiriant pakartotines dozes 4-8 savaičių laikotarpyje.</w:t>
      </w:r>
      <w:r>
        <w:t xml:space="preserve"> R</w:t>
      </w:r>
      <w:r w:rsidRPr="009B5AB7">
        <w:t>eprodukcinio toksiškumo, genotoksiškumo ir kancerogeniškumo tyrimai nebuvo atliekami.</w:t>
      </w:r>
    </w:p>
    <w:p w14:paraId="702E4EBC" w14:textId="77777777" w:rsidR="00F57BDD" w:rsidRDefault="00F57BDD" w:rsidP="00F57BDD"/>
    <w:p w14:paraId="702E4EBD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lastRenderedPageBreak/>
        <w:t xml:space="preserve">Informacijos apie genotoksinį valerijonų šaknų poveikį nėra. Vaistinių melisų lapų tinktūros (70 % etanolio, 1:5) </w:t>
      </w:r>
      <w:r w:rsidRPr="0091616D">
        <w:rPr>
          <w:i/>
          <w:szCs w:val="22"/>
        </w:rPr>
        <w:t>Ames</w:t>
      </w:r>
      <w:r w:rsidRPr="0091616D">
        <w:rPr>
          <w:szCs w:val="22"/>
        </w:rPr>
        <w:t xml:space="preserve"> testo su </w:t>
      </w:r>
      <w:r w:rsidRPr="0091616D">
        <w:rPr>
          <w:i/>
          <w:szCs w:val="22"/>
        </w:rPr>
        <w:t>Salmonella</w:t>
      </w:r>
      <w:r>
        <w:rPr>
          <w:i/>
          <w:szCs w:val="22"/>
        </w:rPr>
        <w:t xml:space="preserve"> </w:t>
      </w:r>
      <w:r w:rsidRPr="0091616D">
        <w:rPr>
          <w:i/>
          <w:szCs w:val="22"/>
        </w:rPr>
        <w:t>Typhimurium</w:t>
      </w:r>
      <w:r w:rsidRPr="0091616D">
        <w:rPr>
          <w:szCs w:val="22"/>
        </w:rPr>
        <w:t xml:space="preserve"> TA 48 ir TA 100 padermėmis rezultatai buvo neigiami. Vaistinės melisos ir pipirmėtės lapų genotoksinio poveikio tyrimų</w:t>
      </w:r>
      <w:r w:rsidRPr="0091616D">
        <w:rPr>
          <w:i/>
          <w:szCs w:val="22"/>
        </w:rPr>
        <w:t xml:space="preserve"> in vitro</w:t>
      </w:r>
      <w:r w:rsidRPr="0091616D">
        <w:rPr>
          <w:szCs w:val="22"/>
        </w:rPr>
        <w:t xml:space="preserve"> duomenys buvo neigiami</w:t>
      </w:r>
      <w:r>
        <w:rPr>
          <w:szCs w:val="22"/>
        </w:rPr>
        <w:t>.</w:t>
      </w:r>
    </w:p>
    <w:p w14:paraId="702E4EBE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B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Kitų sistemiškų duomenų, susijusių su valerijonų šaknų, vaistinės melisos ir pipirmėčių ekstraktų kancerogeniniu poveikiui ir toksiniu poveikiu dauginimuisi, nėra.</w:t>
      </w:r>
    </w:p>
    <w:p w14:paraId="702E4EC0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Duomenų apie ikiklinikinį kombinuoto valerijonų šaknų, vaistinės melisos ir pipirmėčių preparato saugumą nėra. </w:t>
      </w:r>
    </w:p>
    <w:p w14:paraId="702E4EC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C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C3" w14:textId="77777777" w:rsidR="00F57BDD" w:rsidRPr="0091616D" w:rsidRDefault="00F57BDD" w:rsidP="00F57BDD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b/>
          <w:szCs w:val="22"/>
          <w:lang w:val="en-US"/>
        </w:rPr>
      </w:pPr>
      <w:r w:rsidRPr="0091616D">
        <w:rPr>
          <w:b/>
          <w:szCs w:val="22"/>
          <w:lang w:val="en-US"/>
        </w:rPr>
        <w:t>FARMACINĖ INFORMACIJA</w:t>
      </w:r>
    </w:p>
    <w:p w14:paraId="702E4EC4" w14:textId="77777777" w:rsidR="00F57BDD" w:rsidRPr="0091616D" w:rsidRDefault="00F57BDD" w:rsidP="00F57BDD">
      <w:pPr>
        <w:tabs>
          <w:tab w:val="left" w:pos="567"/>
        </w:tabs>
        <w:rPr>
          <w:b/>
          <w:szCs w:val="22"/>
          <w:lang w:val="en-US"/>
        </w:rPr>
      </w:pPr>
    </w:p>
    <w:p w14:paraId="702E4EC5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  <w:lang w:val="en-US"/>
        </w:rPr>
      </w:pPr>
      <w:r w:rsidRPr="0091616D">
        <w:rPr>
          <w:b/>
          <w:szCs w:val="22"/>
          <w:lang w:val="en-US"/>
        </w:rPr>
        <w:t>6.1</w:t>
      </w:r>
      <w:r w:rsidRPr="0091616D">
        <w:rPr>
          <w:b/>
          <w:szCs w:val="22"/>
          <w:lang w:val="en-US"/>
        </w:rPr>
        <w:tab/>
      </w:r>
      <w:r w:rsidRPr="00DA6A9D">
        <w:rPr>
          <w:b/>
          <w:szCs w:val="22"/>
        </w:rPr>
        <w:t>Pagalbinių medžiagų sąrašas</w:t>
      </w:r>
    </w:p>
    <w:p w14:paraId="702E4EC6" w14:textId="77777777" w:rsidR="00F57BDD" w:rsidRPr="0091616D" w:rsidRDefault="00F57BDD" w:rsidP="00F57BDD">
      <w:pPr>
        <w:tabs>
          <w:tab w:val="left" w:pos="567"/>
        </w:tabs>
        <w:rPr>
          <w:b/>
          <w:szCs w:val="22"/>
          <w:lang w:val="en-US"/>
        </w:rPr>
      </w:pPr>
    </w:p>
    <w:p w14:paraId="702E4EC7" w14:textId="77777777" w:rsidR="00F57BDD" w:rsidRPr="0091616D" w:rsidRDefault="00F57BDD" w:rsidP="00F57BDD">
      <w:pPr>
        <w:tabs>
          <w:tab w:val="left" w:pos="567"/>
        </w:tabs>
        <w:ind w:right="-334"/>
        <w:rPr>
          <w:i/>
          <w:szCs w:val="22"/>
        </w:rPr>
      </w:pPr>
      <w:r w:rsidRPr="0091616D">
        <w:rPr>
          <w:i/>
          <w:szCs w:val="22"/>
        </w:rPr>
        <w:t>Kapsulės turinys</w:t>
      </w:r>
    </w:p>
    <w:p w14:paraId="702E4EC8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Lengvasis magnio oksidas (E tipo)</w:t>
      </w:r>
    </w:p>
    <w:p w14:paraId="702E4EC9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Magnio stearatas</w:t>
      </w:r>
    </w:p>
    <w:p w14:paraId="702E4ECA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Laktozė monohidratas</w:t>
      </w:r>
    </w:p>
    <w:p w14:paraId="702E4ECB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Talkas</w:t>
      </w:r>
    </w:p>
    <w:p w14:paraId="702E4ECC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Bevandenis koloidinis silicio dioksidas</w:t>
      </w:r>
    </w:p>
    <w:p w14:paraId="66524EBC" w14:textId="77777777" w:rsidR="002831E1" w:rsidRDefault="002831E1" w:rsidP="00F57BDD">
      <w:pPr>
        <w:tabs>
          <w:tab w:val="left" w:pos="567"/>
        </w:tabs>
        <w:ind w:right="-334"/>
        <w:rPr>
          <w:i/>
          <w:szCs w:val="22"/>
        </w:rPr>
      </w:pPr>
    </w:p>
    <w:p w14:paraId="702E4ECD" w14:textId="2581241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i/>
          <w:szCs w:val="22"/>
        </w:rPr>
        <w:t>Kapsulės korpusas</w:t>
      </w:r>
    </w:p>
    <w:p w14:paraId="702E4ECE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 xml:space="preserve">Želatina </w:t>
      </w:r>
    </w:p>
    <w:p w14:paraId="702E4ECF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Titano dioksidas (E171)</w:t>
      </w:r>
    </w:p>
    <w:p w14:paraId="702E4ED0" w14:textId="4F4C6AFF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Geltonasis geležies oksidas (E172)</w:t>
      </w:r>
    </w:p>
    <w:p w14:paraId="702E4ED1" w14:textId="41B19253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 w:rsidRPr="0091616D">
        <w:rPr>
          <w:szCs w:val="22"/>
        </w:rPr>
        <w:t>Raudonasis geležies oksidas (E172)</w:t>
      </w:r>
    </w:p>
    <w:p w14:paraId="702E4ED2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</w:p>
    <w:p w14:paraId="702E4ED3" w14:textId="77777777" w:rsidR="00F57BDD" w:rsidRPr="00D45944" w:rsidRDefault="00F57BDD" w:rsidP="00F57BDD">
      <w:pPr>
        <w:rPr>
          <w:b/>
        </w:rPr>
      </w:pPr>
      <w:r w:rsidRPr="00D45944">
        <w:rPr>
          <w:b/>
        </w:rPr>
        <w:t>6.2</w:t>
      </w:r>
      <w:r w:rsidRPr="00D45944">
        <w:rPr>
          <w:b/>
        </w:rPr>
        <w:tab/>
        <w:t>Nesuderinamumas</w:t>
      </w:r>
    </w:p>
    <w:p w14:paraId="702E4ED4" w14:textId="77777777" w:rsidR="00F57BDD" w:rsidRPr="0091616D" w:rsidRDefault="00F57BDD" w:rsidP="00F57BDD">
      <w:pPr>
        <w:tabs>
          <w:tab w:val="left" w:pos="567"/>
        </w:tabs>
        <w:ind w:right="-334"/>
        <w:rPr>
          <w:b/>
          <w:szCs w:val="22"/>
        </w:rPr>
      </w:pPr>
    </w:p>
    <w:p w14:paraId="702E4ED5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  <w:r>
        <w:rPr>
          <w:szCs w:val="22"/>
        </w:rPr>
        <w:t>Duomenys nebūtini</w:t>
      </w:r>
      <w:r w:rsidRPr="0091616D">
        <w:rPr>
          <w:szCs w:val="22"/>
        </w:rPr>
        <w:t>.</w:t>
      </w:r>
    </w:p>
    <w:p w14:paraId="702E4ED6" w14:textId="77777777" w:rsidR="00F57BDD" w:rsidRPr="0091616D" w:rsidRDefault="00F57BDD" w:rsidP="00F57BDD">
      <w:pPr>
        <w:tabs>
          <w:tab w:val="left" w:pos="567"/>
        </w:tabs>
        <w:ind w:right="-334"/>
        <w:rPr>
          <w:szCs w:val="22"/>
        </w:rPr>
      </w:pPr>
    </w:p>
    <w:p w14:paraId="702E4ED7" w14:textId="77777777" w:rsidR="00F57BDD" w:rsidRPr="0091616D" w:rsidRDefault="00F57BDD" w:rsidP="00F57BDD">
      <w:pPr>
        <w:tabs>
          <w:tab w:val="left" w:pos="567"/>
        </w:tabs>
        <w:ind w:right="-334"/>
        <w:rPr>
          <w:b/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</w:r>
      <w:r w:rsidRPr="0091616D">
        <w:rPr>
          <w:b/>
          <w:szCs w:val="22"/>
        </w:rPr>
        <w:t>Tinkamumo laikas</w:t>
      </w:r>
    </w:p>
    <w:p w14:paraId="702E4ED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D9" w14:textId="7CAD1DEA" w:rsidR="00F57BDD" w:rsidRPr="0091616D" w:rsidRDefault="00CF039B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3</w:t>
      </w:r>
      <w:r w:rsidRPr="0091616D">
        <w:rPr>
          <w:szCs w:val="22"/>
        </w:rPr>
        <w:t xml:space="preserve"> </w:t>
      </w:r>
      <w:r w:rsidR="00F57BDD" w:rsidRPr="0091616D">
        <w:rPr>
          <w:szCs w:val="22"/>
        </w:rPr>
        <w:t>metai.</w:t>
      </w:r>
    </w:p>
    <w:p w14:paraId="702E4ED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DB" w14:textId="77777777" w:rsidR="00F57BDD" w:rsidRPr="00D45944" w:rsidRDefault="00F57BDD" w:rsidP="00F57BDD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</w:r>
      <w:r w:rsidRPr="00D45944">
        <w:rPr>
          <w:b/>
          <w:szCs w:val="22"/>
        </w:rPr>
        <w:t xml:space="preserve">Specialios laikymo sąlygos </w:t>
      </w:r>
    </w:p>
    <w:p w14:paraId="702E4EDC" w14:textId="77777777" w:rsidR="00F57BDD" w:rsidRPr="00D45944" w:rsidRDefault="00F57BDD" w:rsidP="00F57BDD">
      <w:pPr>
        <w:tabs>
          <w:tab w:val="left" w:pos="567"/>
        </w:tabs>
        <w:rPr>
          <w:b/>
          <w:szCs w:val="22"/>
        </w:rPr>
      </w:pPr>
    </w:p>
    <w:p w14:paraId="702E4EDD" w14:textId="5449060D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Laikyti ne aukštesnėje kaip 25 </w:t>
      </w:r>
      <w:r w:rsidRPr="0091616D">
        <w:rPr>
          <w:szCs w:val="22"/>
          <w:vertAlign w:val="superscript"/>
        </w:rPr>
        <w:t>o</w:t>
      </w:r>
      <w:r w:rsidRPr="0091616D">
        <w:rPr>
          <w:szCs w:val="22"/>
        </w:rPr>
        <w:t xml:space="preserve">C temperatūroje. Laikyti gamintojo pakuotėje, kad </w:t>
      </w:r>
      <w:r w:rsidR="002831E1">
        <w:rPr>
          <w:szCs w:val="22"/>
        </w:rPr>
        <w:t xml:space="preserve">vaistinis </w:t>
      </w:r>
      <w:r w:rsidRPr="0091616D">
        <w:rPr>
          <w:szCs w:val="22"/>
        </w:rPr>
        <w:t>preparatas būtų apsaugotas nuo drėgmės.</w:t>
      </w:r>
    </w:p>
    <w:p w14:paraId="702E4EDE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02E4EDF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6.5</w:t>
      </w:r>
      <w:r w:rsidRPr="0091616D">
        <w:rPr>
          <w:b/>
          <w:szCs w:val="22"/>
        </w:rPr>
        <w:tab/>
        <w:t xml:space="preserve">Talpyklės pobūdis ir jos turinys </w:t>
      </w:r>
    </w:p>
    <w:p w14:paraId="702E4EE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32EBDB6A" w14:textId="3ED74678" w:rsidR="00A85704" w:rsidRPr="0091616D" w:rsidRDefault="00A85704" w:rsidP="00F57BDD">
      <w:pPr>
        <w:tabs>
          <w:tab w:val="left" w:pos="567"/>
        </w:tabs>
        <w:rPr>
          <w:szCs w:val="22"/>
        </w:rPr>
      </w:pPr>
      <w:r w:rsidRPr="00A85704">
        <w:rPr>
          <w:szCs w:val="22"/>
        </w:rPr>
        <w:t>PCTFE/PVC//Al, PVC/PVDC/PVC//Al arba PVC/PE/PVDC//Al lizdinės plokštelės.</w:t>
      </w:r>
    </w:p>
    <w:p w14:paraId="702E4EE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Kartono pakuotėje yra 2 lizdinės plokštelės po 10 kietųjų kapsulių.</w:t>
      </w:r>
    </w:p>
    <w:p w14:paraId="702E4EE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E4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6.6</w:t>
      </w:r>
      <w:r w:rsidRPr="0091616D">
        <w:rPr>
          <w:b/>
          <w:szCs w:val="22"/>
        </w:rPr>
        <w:tab/>
        <w:t xml:space="preserve">Specialūs reikalavimai atliekoms tvarkyti </w:t>
      </w:r>
    </w:p>
    <w:p w14:paraId="702E4EE5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ab/>
      </w:r>
    </w:p>
    <w:p w14:paraId="702E4EE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Specialių reikalavimų nėra.</w:t>
      </w:r>
    </w:p>
    <w:p w14:paraId="702E4EE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E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E9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REGISTRUOTOJAS</w:t>
      </w:r>
    </w:p>
    <w:p w14:paraId="702E4EEA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71A09F9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Zentiva, k.s.</w:t>
      </w:r>
    </w:p>
    <w:p w14:paraId="3CFD8553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U kabelovny 130</w:t>
      </w:r>
    </w:p>
    <w:p w14:paraId="64F0A255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Dolní Měcholupy</w:t>
      </w:r>
    </w:p>
    <w:p w14:paraId="7E908745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102 37 Praha 10</w:t>
      </w:r>
    </w:p>
    <w:p w14:paraId="09A24D98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lastRenderedPageBreak/>
        <w:t>Čekija</w:t>
      </w:r>
    </w:p>
    <w:p w14:paraId="702E4EEF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4EF0" w14:textId="77777777" w:rsidR="00EB3416" w:rsidRPr="0091616D" w:rsidRDefault="00EB3416" w:rsidP="00F57BDD">
      <w:pPr>
        <w:tabs>
          <w:tab w:val="left" w:pos="567"/>
        </w:tabs>
        <w:rPr>
          <w:szCs w:val="22"/>
        </w:rPr>
      </w:pPr>
    </w:p>
    <w:p w14:paraId="702E4EF1" w14:textId="77777777" w:rsidR="00F57BDD" w:rsidRPr="0091616D" w:rsidRDefault="00F57BDD" w:rsidP="00F57BDD">
      <w:p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8.</w:t>
      </w:r>
      <w:r w:rsidRPr="0091616D">
        <w:rPr>
          <w:b/>
          <w:szCs w:val="22"/>
        </w:rPr>
        <w:tab/>
      </w:r>
      <w:r>
        <w:rPr>
          <w:b/>
          <w:szCs w:val="22"/>
        </w:rPr>
        <w:t>REGISTRACIJOS</w:t>
      </w:r>
      <w:r w:rsidRPr="0091616D">
        <w:rPr>
          <w:b/>
          <w:szCs w:val="22"/>
        </w:rPr>
        <w:t xml:space="preserve"> PAŽYMĖJIMO NUMERIS  </w:t>
      </w:r>
    </w:p>
    <w:p w14:paraId="702E4EF2" w14:textId="77777777" w:rsidR="00F57BDD" w:rsidRPr="0091616D" w:rsidRDefault="00F57BDD" w:rsidP="00F57BDD">
      <w:pPr>
        <w:tabs>
          <w:tab w:val="left" w:pos="567"/>
        </w:tabs>
        <w:ind w:left="360"/>
        <w:rPr>
          <w:b/>
          <w:szCs w:val="22"/>
        </w:rPr>
      </w:pPr>
    </w:p>
    <w:p w14:paraId="702E4EF3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</w:rPr>
      </w:pPr>
      <w:r w:rsidRPr="0091616D">
        <w:rPr>
          <w:rFonts w:eastAsia="Lucida Sans Unicode"/>
          <w:szCs w:val="22"/>
        </w:rPr>
        <w:t>LT/1/95/1536/002</w:t>
      </w:r>
    </w:p>
    <w:p w14:paraId="702E4EF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F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F6" w14:textId="77777777" w:rsidR="00F57BDD" w:rsidRPr="0091616D" w:rsidRDefault="00F57BDD" w:rsidP="00F57BDD">
      <w:pPr>
        <w:numPr>
          <w:ilvl w:val="1"/>
          <w:numId w:val="3"/>
        </w:num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R</w:t>
      </w:r>
      <w:r w:rsidRPr="00E807C7">
        <w:rPr>
          <w:b/>
          <w:szCs w:val="22"/>
        </w:rPr>
        <w:t>EGISTRAVIMO / PERREGISTRAVIMO DATA</w:t>
      </w:r>
      <w:r>
        <w:rPr>
          <w:b/>
          <w:szCs w:val="22"/>
        </w:rPr>
        <w:t xml:space="preserve"> </w:t>
      </w:r>
    </w:p>
    <w:p w14:paraId="702E4EF7" w14:textId="77777777" w:rsidR="00EB3416" w:rsidRDefault="00EB3416" w:rsidP="00F57BDD">
      <w:pPr>
        <w:tabs>
          <w:tab w:val="left" w:pos="567"/>
        </w:tabs>
        <w:rPr>
          <w:szCs w:val="22"/>
        </w:rPr>
      </w:pPr>
    </w:p>
    <w:p w14:paraId="702E4EF8" w14:textId="0D840EEC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E807C7">
        <w:rPr>
          <w:szCs w:val="22"/>
        </w:rPr>
        <w:t xml:space="preserve">Registravimo data </w:t>
      </w:r>
      <w:r w:rsidR="0074687E">
        <w:rPr>
          <w:szCs w:val="22"/>
        </w:rPr>
        <w:t>1995 m. vasario</w:t>
      </w:r>
      <w:r w:rsidRPr="0091616D">
        <w:rPr>
          <w:szCs w:val="22"/>
        </w:rPr>
        <w:t xml:space="preserve"> 15 d.</w:t>
      </w:r>
    </w:p>
    <w:p w14:paraId="702E4EF9" w14:textId="24DFA9DE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E807C7">
        <w:rPr>
          <w:szCs w:val="22"/>
        </w:rPr>
        <w:t xml:space="preserve">Paskutinio perregistravimo data </w:t>
      </w:r>
      <w:r w:rsidR="0074687E">
        <w:rPr>
          <w:szCs w:val="22"/>
        </w:rPr>
        <w:t xml:space="preserve">2009 m. balandžio </w:t>
      </w:r>
      <w:r w:rsidRPr="0091616D">
        <w:rPr>
          <w:szCs w:val="22"/>
        </w:rPr>
        <w:t xml:space="preserve"> 24 d.</w:t>
      </w:r>
    </w:p>
    <w:p w14:paraId="702E4EF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F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EFC" w14:textId="77777777" w:rsidR="00F57BDD" w:rsidRPr="0091616D" w:rsidRDefault="00F57BDD" w:rsidP="00F57BDD">
      <w:pPr>
        <w:numPr>
          <w:ilvl w:val="1"/>
          <w:numId w:val="3"/>
        </w:numP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szCs w:val="22"/>
        </w:rPr>
        <w:t>TEKSTO PERŽIŪROS DATA</w:t>
      </w:r>
    </w:p>
    <w:p w14:paraId="702E4EFD" w14:textId="77777777" w:rsidR="00F57BDD" w:rsidRPr="0091616D" w:rsidRDefault="00F57BDD" w:rsidP="00F57BDD">
      <w:pPr>
        <w:tabs>
          <w:tab w:val="left" w:pos="567"/>
        </w:tabs>
        <w:ind w:left="360"/>
        <w:rPr>
          <w:b/>
          <w:szCs w:val="22"/>
        </w:rPr>
      </w:pPr>
    </w:p>
    <w:p w14:paraId="702E4EFF" w14:textId="0AE49101" w:rsidR="00F57BDD" w:rsidRDefault="0074687E" w:rsidP="00F57BDD">
      <w:pPr>
        <w:tabs>
          <w:tab w:val="left" w:pos="567"/>
        </w:tabs>
        <w:rPr>
          <w:rFonts w:eastAsia="SimSun"/>
          <w:noProof/>
          <w:szCs w:val="22"/>
          <w:lang w:val="en-US" w:eastAsia="en-US"/>
        </w:rPr>
      </w:pPr>
      <w:r>
        <w:rPr>
          <w:rFonts w:eastAsia="SimSun"/>
          <w:noProof/>
          <w:szCs w:val="22"/>
          <w:lang w:val="en-US" w:eastAsia="en-US"/>
        </w:rPr>
        <w:t>202</w:t>
      </w:r>
      <w:r w:rsidR="00701610">
        <w:rPr>
          <w:rFonts w:eastAsia="SimSun"/>
          <w:noProof/>
          <w:szCs w:val="22"/>
          <w:lang w:val="en-US" w:eastAsia="en-US"/>
        </w:rPr>
        <w:t>4</w:t>
      </w:r>
      <w:r>
        <w:rPr>
          <w:rFonts w:eastAsia="SimSun"/>
          <w:noProof/>
          <w:szCs w:val="22"/>
          <w:lang w:val="en-US" w:eastAsia="en-US"/>
        </w:rPr>
        <w:t xml:space="preserve"> m.</w:t>
      </w:r>
      <w:r w:rsidR="00903D0E">
        <w:rPr>
          <w:rFonts w:eastAsia="SimSun"/>
          <w:noProof/>
          <w:szCs w:val="22"/>
          <w:lang w:val="en-US" w:eastAsia="en-US"/>
        </w:rPr>
        <w:t xml:space="preserve"> </w:t>
      </w:r>
      <w:r w:rsidR="00A85704">
        <w:rPr>
          <w:rFonts w:eastAsia="SimSun"/>
          <w:noProof/>
          <w:szCs w:val="22"/>
          <w:lang w:val="en-US" w:eastAsia="en-US"/>
        </w:rPr>
        <w:t xml:space="preserve">gruodžio </w:t>
      </w:r>
      <w:r w:rsidR="00903D0E">
        <w:rPr>
          <w:rFonts w:eastAsia="SimSun"/>
          <w:noProof/>
          <w:szCs w:val="22"/>
          <w:lang w:val="en-US" w:eastAsia="en-US"/>
        </w:rPr>
        <w:t>1</w:t>
      </w:r>
      <w:r w:rsidR="00A85704">
        <w:rPr>
          <w:rFonts w:eastAsia="SimSun"/>
          <w:noProof/>
          <w:szCs w:val="22"/>
          <w:lang w:val="en-US" w:eastAsia="en-US"/>
        </w:rPr>
        <w:t>8</w:t>
      </w:r>
      <w:r>
        <w:rPr>
          <w:rFonts w:eastAsia="SimSun"/>
          <w:noProof/>
          <w:szCs w:val="22"/>
          <w:lang w:val="en-US" w:eastAsia="en-US"/>
        </w:rPr>
        <w:t xml:space="preserve"> d.</w:t>
      </w:r>
    </w:p>
    <w:p w14:paraId="4EF8A207" w14:textId="77777777" w:rsidR="0074687E" w:rsidRPr="0074687E" w:rsidRDefault="0074687E" w:rsidP="00F57BDD">
      <w:pPr>
        <w:tabs>
          <w:tab w:val="left" w:pos="567"/>
        </w:tabs>
        <w:rPr>
          <w:rFonts w:eastAsia="SimSun"/>
          <w:noProof/>
          <w:szCs w:val="22"/>
          <w:lang w:val="en-US" w:eastAsia="en-US"/>
        </w:rPr>
      </w:pPr>
    </w:p>
    <w:p w14:paraId="702E4F00" w14:textId="5DBF1705" w:rsidR="00F57BDD" w:rsidRPr="0091616D" w:rsidRDefault="00F57BDD" w:rsidP="00F57BDD">
      <w:pPr>
        <w:tabs>
          <w:tab w:val="left" w:pos="567"/>
        </w:tabs>
        <w:rPr>
          <w:rFonts w:eastAsia="SimSun"/>
          <w:szCs w:val="22"/>
          <w:lang w:eastAsia="en-US"/>
        </w:rPr>
      </w:pPr>
      <w:r w:rsidRPr="0091616D">
        <w:rPr>
          <w:rFonts w:eastAsia="SimSun"/>
          <w:noProof/>
          <w:szCs w:val="22"/>
          <w:lang w:eastAsia="en-US"/>
        </w:rPr>
        <w:t>Išsami informacija apie šį vaistinį preparatą pateikiama Valstybinės vaistų kontrolės tarnybos prie Lietuvos Respublikos  sveikatos apsaugos ministerijos tinklalapyje</w:t>
      </w:r>
      <w:r w:rsidRPr="0091616D">
        <w:rPr>
          <w:rFonts w:eastAsia="SimSun"/>
          <w:i/>
          <w:noProof/>
          <w:szCs w:val="22"/>
          <w:lang w:eastAsia="en-US"/>
        </w:rPr>
        <w:t xml:space="preserve"> </w:t>
      </w:r>
      <w:bookmarkStart w:id="6" w:name="_Hlk174387399"/>
      <w:r w:rsidR="00132892" w:rsidRPr="00132892">
        <w:rPr>
          <w:sz w:val="24"/>
          <w:lang w:eastAsia="en-US"/>
        </w:rPr>
        <w:fldChar w:fldCharType="begin"/>
      </w:r>
      <w:r w:rsidR="00132892" w:rsidRPr="00132892">
        <w:rPr>
          <w:sz w:val="24"/>
          <w:lang w:eastAsia="en-US"/>
        </w:rPr>
        <w:instrText>HYPERLINK "https://vvkt.lrv.lt/lt/"</w:instrText>
      </w:r>
      <w:r w:rsidR="00132892" w:rsidRPr="00132892">
        <w:rPr>
          <w:sz w:val="24"/>
          <w:lang w:eastAsia="en-US"/>
        </w:rPr>
        <w:fldChar w:fldCharType="separate"/>
      </w:r>
      <w:r w:rsidR="00132892" w:rsidRPr="00132892">
        <w:rPr>
          <w:rFonts w:eastAsia="SimSun"/>
          <w:color w:val="0000FF"/>
          <w:szCs w:val="22"/>
          <w:u w:val="single"/>
          <w:lang w:eastAsia="en-US"/>
        </w:rPr>
        <w:t>https://vvkt.lrv.lt/lt/</w:t>
      </w:r>
      <w:r w:rsidR="00132892" w:rsidRPr="00132892">
        <w:rPr>
          <w:rFonts w:eastAsia="SimSun"/>
          <w:color w:val="0000FF"/>
          <w:szCs w:val="22"/>
          <w:u w:val="single"/>
          <w:lang w:eastAsia="en-US"/>
        </w:rPr>
        <w:fldChar w:fldCharType="end"/>
      </w:r>
      <w:r w:rsidR="00132892" w:rsidRPr="00132892">
        <w:rPr>
          <w:rFonts w:eastAsia="SimSun"/>
          <w:szCs w:val="22"/>
          <w:lang w:eastAsia="en-US"/>
        </w:rPr>
        <w:t>.</w:t>
      </w:r>
      <w:bookmarkEnd w:id="6"/>
    </w:p>
    <w:p w14:paraId="702E4F0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4" w14:textId="77777777" w:rsidR="00F57BDD" w:rsidRPr="0091616D" w:rsidRDefault="00F57BDD" w:rsidP="00F57BDD">
      <w:pPr>
        <w:tabs>
          <w:tab w:val="left" w:pos="567"/>
        </w:tabs>
        <w:spacing w:after="200" w:line="276" w:lineRule="auto"/>
        <w:rPr>
          <w:szCs w:val="22"/>
        </w:rPr>
      </w:pPr>
      <w:r w:rsidRPr="0091616D">
        <w:rPr>
          <w:szCs w:val="22"/>
        </w:rPr>
        <w:br w:type="page"/>
      </w:r>
    </w:p>
    <w:p w14:paraId="702E4F0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0F" w14:textId="77777777" w:rsidR="00F57BDD" w:rsidRPr="0091616D" w:rsidRDefault="00F57BDD" w:rsidP="00F57BDD">
      <w:pPr>
        <w:tabs>
          <w:tab w:val="left" w:pos="567"/>
        </w:tabs>
        <w:outlineLvl w:val="0"/>
        <w:rPr>
          <w:b/>
          <w:kern w:val="28"/>
          <w:szCs w:val="22"/>
        </w:rPr>
      </w:pPr>
    </w:p>
    <w:p w14:paraId="702E4F10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1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2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3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4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5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6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7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8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9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A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1B" w14:textId="77777777" w:rsidR="00F57BDD" w:rsidRPr="0091616D" w:rsidRDefault="00F57BDD" w:rsidP="00F57BDD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02E4F1C" w14:textId="77777777" w:rsidR="00F57BDD" w:rsidRPr="0091616D" w:rsidRDefault="00F57BDD" w:rsidP="00F57BDD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91616D">
        <w:rPr>
          <w:b/>
          <w:caps/>
          <w:szCs w:val="22"/>
          <w:lang w:eastAsia="en-US"/>
        </w:rPr>
        <w:t>II PRIEDAS</w:t>
      </w:r>
    </w:p>
    <w:p w14:paraId="702E4F1D" w14:textId="77777777" w:rsidR="00F57BDD" w:rsidRPr="0091616D" w:rsidRDefault="00F57BDD" w:rsidP="00F57BDD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02E4F1E" w14:textId="77777777" w:rsidR="00F57BDD" w:rsidRPr="0091616D" w:rsidRDefault="00F57BDD" w:rsidP="00F57BDD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>
        <w:rPr>
          <w:b/>
          <w:caps/>
          <w:szCs w:val="22"/>
          <w:lang w:eastAsia="en-US"/>
        </w:rPr>
        <w:t>REGISTRACIJOS</w:t>
      </w:r>
      <w:r w:rsidRPr="0091616D">
        <w:rPr>
          <w:b/>
          <w:caps/>
          <w:szCs w:val="22"/>
          <w:lang w:eastAsia="en-US"/>
        </w:rPr>
        <w:t xml:space="preserve"> SĄLYGOS</w:t>
      </w:r>
    </w:p>
    <w:p w14:paraId="702E4F1F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</w:rPr>
      </w:pPr>
    </w:p>
    <w:p w14:paraId="702E4F20" w14:textId="77777777" w:rsidR="00F57BDD" w:rsidRPr="0091616D" w:rsidRDefault="00F57BDD" w:rsidP="00F57BDD">
      <w:pPr>
        <w:tabs>
          <w:tab w:val="left" w:pos="567"/>
        </w:tabs>
        <w:ind w:left="1701" w:hanging="567"/>
        <w:rPr>
          <w:b/>
          <w:szCs w:val="22"/>
          <w:highlight w:val="yellow"/>
          <w:lang w:eastAsia="en-US"/>
        </w:rPr>
      </w:pPr>
      <w:r w:rsidRPr="0091616D">
        <w:rPr>
          <w:b/>
          <w:szCs w:val="22"/>
          <w:lang w:eastAsia="en-US"/>
        </w:rPr>
        <w:t>A.</w:t>
      </w:r>
      <w:r w:rsidRPr="0091616D">
        <w:rPr>
          <w:b/>
          <w:szCs w:val="22"/>
          <w:lang w:eastAsia="en-US"/>
        </w:rPr>
        <w:tab/>
        <w:t>GAMINTOJAS (-AI), ATSAKINGAS (-I) UŽ SERIJŲ IŠLEIDIMĄ</w:t>
      </w:r>
    </w:p>
    <w:p w14:paraId="702E4F21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highlight w:val="yellow"/>
        </w:rPr>
      </w:pPr>
    </w:p>
    <w:p w14:paraId="702E4F22" w14:textId="77777777" w:rsidR="00F57BDD" w:rsidRPr="0091616D" w:rsidRDefault="00F57BDD" w:rsidP="00F57BDD">
      <w:pPr>
        <w:tabs>
          <w:tab w:val="left" w:pos="567"/>
        </w:tabs>
        <w:ind w:left="1701" w:hanging="567"/>
        <w:rPr>
          <w:b/>
          <w:szCs w:val="22"/>
          <w:lang w:eastAsia="en-US"/>
        </w:rPr>
      </w:pPr>
      <w:r w:rsidRPr="0091616D">
        <w:rPr>
          <w:b/>
          <w:szCs w:val="22"/>
          <w:lang w:eastAsia="en-US"/>
        </w:rPr>
        <w:t>B.</w:t>
      </w:r>
      <w:r w:rsidRPr="0091616D">
        <w:rPr>
          <w:b/>
          <w:szCs w:val="22"/>
          <w:lang w:eastAsia="en-US"/>
        </w:rPr>
        <w:tab/>
        <w:t>TIEKIMO IR VARTOJIMO SĄLYGOS AR APRIBOJIMAI</w:t>
      </w:r>
    </w:p>
    <w:p w14:paraId="702E4F23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highlight w:val="yellow"/>
        </w:rPr>
      </w:pPr>
    </w:p>
    <w:p w14:paraId="702E4F24" w14:textId="77777777" w:rsidR="00F57BDD" w:rsidRPr="0091616D" w:rsidRDefault="00F57BDD" w:rsidP="00F57BDD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91616D">
        <w:rPr>
          <w:b/>
          <w:szCs w:val="22"/>
          <w:lang w:eastAsia="en-US"/>
        </w:rPr>
        <w:br w:type="page"/>
      </w:r>
      <w:r w:rsidRPr="0091616D">
        <w:rPr>
          <w:b/>
          <w:szCs w:val="22"/>
          <w:lang w:eastAsia="en-US"/>
        </w:rPr>
        <w:lastRenderedPageBreak/>
        <w:t>A.</w:t>
      </w:r>
      <w:r w:rsidRPr="0091616D">
        <w:rPr>
          <w:b/>
          <w:szCs w:val="22"/>
          <w:lang w:eastAsia="en-US"/>
        </w:rPr>
        <w:tab/>
        <w:t>GAMINTOJAS (-AI), ATSAKINGAS (-I) UŽ SERIJŲ IŠLEIDIMĄ</w:t>
      </w:r>
    </w:p>
    <w:p w14:paraId="702E4F25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highlight w:val="yellow"/>
        </w:rPr>
      </w:pPr>
    </w:p>
    <w:p w14:paraId="702E4F26" w14:textId="77777777" w:rsidR="00F57BDD" w:rsidRPr="0091616D" w:rsidRDefault="00F57BDD" w:rsidP="00F41EEF">
      <w:pPr>
        <w:tabs>
          <w:tab w:val="left" w:pos="567"/>
        </w:tabs>
        <w:rPr>
          <w:szCs w:val="22"/>
          <w:u w:val="single"/>
          <w:lang w:eastAsia="en-US"/>
        </w:rPr>
      </w:pPr>
      <w:r w:rsidRPr="0091616D">
        <w:rPr>
          <w:szCs w:val="22"/>
          <w:u w:val="single"/>
          <w:lang w:eastAsia="en-US"/>
        </w:rPr>
        <w:t>Gamintojų, atsakingų už serijų išleidimą, pavadinimai ir adresai</w:t>
      </w:r>
    </w:p>
    <w:p w14:paraId="702E4F27" w14:textId="77777777" w:rsidR="00F57BDD" w:rsidRPr="0091616D" w:rsidRDefault="00F57BDD" w:rsidP="00F41EEF">
      <w:pPr>
        <w:tabs>
          <w:tab w:val="left" w:pos="567"/>
        </w:tabs>
        <w:jc w:val="both"/>
        <w:rPr>
          <w:szCs w:val="22"/>
        </w:rPr>
      </w:pPr>
    </w:p>
    <w:p w14:paraId="74E1E2A1" w14:textId="77777777" w:rsidR="00F41EEF" w:rsidRPr="00855B7D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855B7D">
        <w:rPr>
          <w:rFonts w:eastAsiaTheme="minorHAnsi"/>
          <w:szCs w:val="22"/>
          <w:lang w:eastAsia="en-US"/>
        </w:rPr>
        <w:t xml:space="preserve">ADIPHARM EAD </w:t>
      </w:r>
    </w:p>
    <w:p w14:paraId="20A27C7C" w14:textId="77777777" w:rsidR="00F41EEF" w:rsidRPr="00855B7D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855B7D">
        <w:rPr>
          <w:rFonts w:eastAsiaTheme="minorHAnsi"/>
          <w:szCs w:val="22"/>
          <w:lang w:eastAsia="en-US"/>
        </w:rPr>
        <w:t>130 Simeonovsko shose Blvd.</w:t>
      </w:r>
    </w:p>
    <w:p w14:paraId="18C02DCE" w14:textId="2C8DAE44" w:rsidR="00F41EEF" w:rsidRPr="00855B7D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855B7D">
        <w:rPr>
          <w:rFonts w:eastAsiaTheme="minorHAnsi"/>
          <w:szCs w:val="22"/>
          <w:lang w:eastAsia="en-US"/>
        </w:rPr>
        <w:t xml:space="preserve">Sofia 1700 </w:t>
      </w:r>
    </w:p>
    <w:p w14:paraId="7DA69F43" w14:textId="454A4D66" w:rsidR="00F41EEF" w:rsidRPr="0091616D" w:rsidRDefault="00F41EEF" w:rsidP="006846D0">
      <w:pPr>
        <w:tabs>
          <w:tab w:val="left" w:pos="567"/>
        </w:tabs>
        <w:rPr>
          <w:szCs w:val="22"/>
        </w:rPr>
      </w:pPr>
      <w:r w:rsidRPr="00855B7D">
        <w:rPr>
          <w:rFonts w:eastAsiaTheme="minorHAnsi"/>
          <w:szCs w:val="22"/>
          <w:lang w:eastAsia="en-US"/>
        </w:rPr>
        <w:t>Bulgarija</w:t>
      </w:r>
    </w:p>
    <w:p w14:paraId="702E4F2C" w14:textId="4E8815F9" w:rsidR="00F57BDD" w:rsidRDefault="00F57BDD" w:rsidP="00F41EEF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highlight w:val="yellow"/>
        </w:rPr>
      </w:pPr>
    </w:p>
    <w:p w14:paraId="7DAD1991" w14:textId="77777777" w:rsidR="00F41EEF" w:rsidRPr="0091616D" w:rsidRDefault="00F41EEF" w:rsidP="00F41EEF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highlight w:val="yellow"/>
        </w:rPr>
      </w:pPr>
    </w:p>
    <w:p w14:paraId="702E4F2D" w14:textId="207181D2" w:rsidR="00F57BDD" w:rsidRPr="0091616D" w:rsidRDefault="00F57BDD" w:rsidP="00F41EE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7" w:name="_Toc129243129"/>
      <w:bookmarkStart w:id="8" w:name="_Toc129243254"/>
      <w:r w:rsidRPr="0091616D">
        <w:rPr>
          <w:b/>
          <w:szCs w:val="22"/>
          <w:lang w:eastAsia="en-US"/>
        </w:rPr>
        <w:t>B.</w:t>
      </w:r>
      <w:r w:rsidRPr="0091616D">
        <w:rPr>
          <w:b/>
          <w:szCs w:val="22"/>
          <w:lang w:eastAsia="en-US"/>
        </w:rPr>
        <w:tab/>
      </w:r>
      <w:bookmarkEnd w:id="7"/>
      <w:bookmarkEnd w:id="8"/>
      <w:r w:rsidRPr="0091616D">
        <w:rPr>
          <w:b/>
          <w:szCs w:val="22"/>
          <w:lang w:eastAsia="en-US"/>
        </w:rPr>
        <w:t>TIEKIMO IR VARTOJIMO SĄLYGOS AR APRIBOJIMAI</w:t>
      </w:r>
    </w:p>
    <w:p w14:paraId="702E4F2E" w14:textId="77777777" w:rsidR="00F57BDD" w:rsidRPr="0091616D" w:rsidRDefault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</w:rPr>
      </w:pPr>
    </w:p>
    <w:p w14:paraId="702E4F2F" w14:textId="77777777" w:rsidR="00F57BDD" w:rsidRPr="0091616D" w:rsidRDefault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</w:rPr>
      </w:pPr>
      <w:r w:rsidRPr="0091616D">
        <w:rPr>
          <w:rFonts w:eastAsia="Lucida Sans Unicode"/>
          <w:szCs w:val="22"/>
        </w:rPr>
        <w:t>Nereceptinis vaistinis preparatas</w:t>
      </w:r>
      <w:r>
        <w:rPr>
          <w:rFonts w:eastAsia="Lucida Sans Unicode"/>
          <w:szCs w:val="22"/>
        </w:rPr>
        <w:t>.</w:t>
      </w:r>
    </w:p>
    <w:p w14:paraId="702E4F30" w14:textId="77777777" w:rsidR="00F57BDD" w:rsidRPr="0091616D" w:rsidRDefault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br w:type="page"/>
      </w:r>
    </w:p>
    <w:p w14:paraId="702E4F3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3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7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48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  <w:r w:rsidRPr="0091616D">
        <w:rPr>
          <w:b/>
          <w:kern w:val="28"/>
          <w:szCs w:val="22"/>
        </w:rPr>
        <w:t>III PRIEDAS</w:t>
      </w:r>
    </w:p>
    <w:p w14:paraId="702E4F4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A" w14:textId="77777777" w:rsidR="00F57BDD" w:rsidRPr="0091616D" w:rsidRDefault="00F57BDD" w:rsidP="00F57BDD">
      <w:pPr>
        <w:tabs>
          <w:tab w:val="left" w:pos="567"/>
        </w:tabs>
        <w:jc w:val="center"/>
        <w:rPr>
          <w:b/>
          <w:szCs w:val="22"/>
        </w:rPr>
      </w:pPr>
      <w:r w:rsidRPr="0091616D">
        <w:rPr>
          <w:b/>
          <w:szCs w:val="22"/>
        </w:rPr>
        <w:t>ŽENKLINIMAS IR PAKUOTĖS LAPELIS</w:t>
      </w:r>
    </w:p>
    <w:p w14:paraId="702E4F4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br w:type="page"/>
      </w:r>
    </w:p>
    <w:p w14:paraId="702E4F4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4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5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2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4F63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  <w:r w:rsidRPr="0091616D">
        <w:rPr>
          <w:b/>
          <w:kern w:val="28"/>
          <w:szCs w:val="22"/>
        </w:rPr>
        <w:t>A. ŽENKLINIMAS</w:t>
      </w:r>
    </w:p>
    <w:p w14:paraId="702E4F64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br w:type="page"/>
      </w:r>
      <w:r w:rsidRPr="0091616D">
        <w:rPr>
          <w:b/>
          <w:noProof/>
          <w:szCs w:val="22"/>
        </w:rPr>
        <w:lastRenderedPageBreak/>
        <w:t>INFORMACIJA ANT IŠORINĖS PAKUOTĖS</w:t>
      </w:r>
    </w:p>
    <w:p w14:paraId="702E4F65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</w:rPr>
      </w:pPr>
    </w:p>
    <w:p w14:paraId="702E4F66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Cs w:val="22"/>
        </w:rPr>
      </w:pPr>
      <w:r w:rsidRPr="0091616D">
        <w:rPr>
          <w:b/>
          <w:noProof/>
          <w:szCs w:val="22"/>
        </w:rPr>
        <w:t>KARTONO DĖŽUTĖ</w:t>
      </w:r>
    </w:p>
    <w:p w14:paraId="702E4F6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9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1.</w:t>
      </w:r>
      <w:r w:rsidRPr="0091616D">
        <w:rPr>
          <w:b/>
          <w:szCs w:val="22"/>
        </w:rPr>
        <w:tab/>
      </w:r>
      <w:r w:rsidRPr="0091616D">
        <w:rPr>
          <w:b/>
          <w:caps/>
          <w:szCs w:val="22"/>
        </w:rPr>
        <w:t>VAISTINIO</w:t>
      </w:r>
      <w:r w:rsidRPr="0091616D">
        <w:rPr>
          <w:b/>
          <w:noProof/>
          <w:szCs w:val="22"/>
        </w:rPr>
        <w:t xml:space="preserve"> PREPARATO PAVADINIMAS</w:t>
      </w:r>
    </w:p>
    <w:p w14:paraId="702E4F6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B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 </w:t>
      </w:r>
      <w:r w:rsidRPr="0091616D">
        <w:rPr>
          <w:szCs w:val="22"/>
        </w:rPr>
        <w:t>kietosios kapsulės</w:t>
      </w:r>
    </w:p>
    <w:p w14:paraId="702E4F6C" w14:textId="77777777" w:rsidR="00F57BDD" w:rsidRPr="0091616D" w:rsidRDefault="00F57BDD" w:rsidP="00F57BDD">
      <w:pPr>
        <w:tabs>
          <w:tab w:val="left" w:pos="567"/>
        </w:tabs>
        <w:rPr>
          <w:bCs/>
          <w:szCs w:val="22"/>
        </w:rPr>
      </w:pPr>
    </w:p>
    <w:p w14:paraId="702E4F6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6E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2.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VEIKLIOJI (-IOS) MEDŽIAGA (-OS) IR JOS (-Ų) KIEKIS (-IAI)</w:t>
      </w:r>
    </w:p>
    <w:p w14:paraId="702E4F6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7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Vienoje kapsulėje yra: </w:t>
      </w:r>
    </w:p>
    <w:p w14:paraId="702E4F71" w14:textId="51DDCCE1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87,5 mg </w:t>
      </w:r>
      <w:r w:rsidRPr="0091616D">
        <w:rPr>
          <w:i/>
          <w:szCs w:val="22"/>
        </w:rPr>
        <w:t>Valeriana officinalis</w:t>
      </w:r>
      <w:r w:rsidRPr="0091616D">
        <w:rPr>
          <w:iCs/>
          <w:szCs w:val="22"/>
        </w:rPr>
        <w:t xml:space="preserve"> L</w:t>
      </w:r>
      <w:r w:rsidRPr="00DA6A9D">
        <w:rPr>
          <w:i/>
          <w:iCs/>
          <w:szCs w:val="22"/>
        </w:rPr>
        <w:t>.</w:t>
      </w:r>
      <w:r w:rsidR="005D41E5" w:rsidRPr="00DA6A9D">
        <w:rPr>
          <w:i/>
          <w:iCs/>
          <w:szCs w:val="22"/>
        </w:rPr>
        <w:t>s.l</w:t>
      </w:r>
      <w:r w:rsidR="005D41E5">
        <w:rPr>
          <w:iCs/>
          <w:szCs w:val="22"/>
        </w:rPr>
        <w:t>.</w:t>
      </w:r>
      <w:r w:rsidRPr="0091616D">
        <w:rPr>
          <w:iCs/>
          <w:szCs w:val="22"/>
        </w:rPr>
        <w:t>,</w:t>
      </w:r>
      <w:r w:rsidRPr="0091616D">
        <w:rPr>
          <w:szCs w:val="22"/>
        </w:rPr>
        <w:t xml:space="preserve"> </w:t>
      </w:r>
      <w:r w:rsidR="005D41E5">
        <w:rPr>
          <w:szCs w:val="22"/>
        </w:rPr>
        <w:t xml:space="preserve">radix </w:t>
      </w:r>
      <w:r w:rsidRPr="0091616D">
        <w:rPr>
          <w:szCs w:val="22"/>
        </w:rPr>
        <w:t>(valerijonų</w:t>
      </w:r>
      <w:r w:rsidR="005D41E5">
        <w:rPr>
          <w:szCs w:val="22"/>
        </w:rPr>
        <w:t xml:space="preserve"> šaknų</w:t>
      </w:r>
      <w:r w:rsidRPr="0091616D">
        <w:rPr>
          <w:szCs w:val="22"/>
        </w:rPr>
        <w:t>) sausojo alkoholinio ekstrakto</w:t>
      </w:r>
      <w:r w:rsidRPr="0091616D">
        <w:rPr>
          <w:iCs/>
          <w:szCs w:val="22"/>
        </w:rPr>
        <w:t xml:space="preserve"> </w:t>
      </w:r>
      <w:r w:rsidRPr="0091616D">
        <w:rPr>
          <w:szCs w:val="22"/>
        </w:rPr>
        <w:t>(4-7:1), ekstrahentas 70 %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14:paraId="702E4F72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 xml:space="preserve">Melissa officinalis </w:t>
      </w:r>
      <w:r w:rsidRPr="0091616D">
        <w:rPr>
          <w:iCs/>
          <w:szCs w:val="22"/>
        </w:rPr>
        <w:t>L., folium (</w:t>
      </w:r>
      <w:r w:rsidRPr="0091616D">
        <w:rPr>
          <w:szCs w:val="22"/>
        </w:rPr>
        <w:t xml:space="preserve">melisų </w:t>
      </w:r>
      <w:r w:rsidRPr="0091616D">
        <w:rPr>
          <w:iCs/>
          <w:szCs w:val="22"/>
        </w:rPr>
        <w:t>lapų)</w:t>
      </w:r>
      <w:r w:rsidRPr="0091616D">
        <w:rPr>
          <w:szCs w:val="22"/>
        </w:rPr>
        <w:t xml:space="preserve"> sausojo ekstrakto (3-6:1), ekstrahentas </w:t>
      </w:r>
    </w:p>
    <w:p w14:paraId="702E4F73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>50 %(V/V) etanolis;</w:t>
      </w:r>
    </w:p>
    <w:p w14:paraId="702E4F74" w14:textId="77777777" w:rsidR="00F57BDD" w:rsidRPr="0091616D" w:rsidRDefault="00F57BDD" w:rsidP="00F57BDD">
      <w:pPr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>Mentha piperita</w:t>
      </w:r>
      <w:r w:rsidRPr="0091616D">
        <w:rPr>
          <w:iCs/>
          <w:szCs w:val="22"/>
        </w:rPr>
        <w:t xml:space="preserve"> L., folium (</w:t>
      </w:r>
      <w:r w:rsidRPr="0091616D">
        <w:rPr>
          <w:szCs w:val="22"/>
        </w:rPr>
        <w:t>pipirmėčių lapų) sausojo ekstrakto (3-6:1), ekstrahentas 40 % (V/V) etanolis</w:t>
      </w:r>
      <w:r>
        <w:rPr>
          <w:szCs w:val="22"/>
        </w:rPr>
        <w:t>.</w:t>
      </w:r>
    </w:p>
    <w:p w14:paraId="702E4F75" w14:textId="77777777" w:rsidR="00F57BDD" w:rsidRPr="0091616D" w:rsidRDefault="00F57BDD" w:rsidP="00F57BDD">
      <w:pPr>
        <w:keepNext/>
        <w:tabs>
          <w:tab w:val="left" w:pos="567"/>
        </w:tabs>
        <w:outlineLvl w:val="2"/>
        <w:rPr>
          <w:b/>
          <w:szCs w:val="22"/>
        </w:rPr>
      </w:pPr>
    </w:p>
    <w:p w14:paraId="702E4F76" w14:textId="77777777" w:rsidR="00F57BDD" w:rsidRPr="0091616D" w:rsidRDefault="00F57BDD" w:rsidP="00F57BDD">
      <w:pPr>
        <w:keepNext/>
        <w:tabs>
          <w:tab w:val="left" w:pos="567"/>
        </w:tabs>
        <w:outlineLvl w:val="2"/>
        <w:rPr>
          <w:b/>
          <w:szCs w:val="22"/>
        </w:rPr>
      </w:pPr>
    </w:p>
    <w:p w14:paraId="702E4F77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3.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PAGALBINIŲ MEDŽIAGŲ SĄRAŠAS</w:t>
      </w:r>
    </w:p>
    <w:p w14:paraId="702E4F7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7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Sudėtyje yra laktozės. </w:t>
      </w:r>
      <w:r w:rsidR="00EB3416" w:rsidRPr="00EB3416">
        <w:rPr>
          <w:szCs w:val="22"/>
        </w:rPr>
        <w:t>Daugiau informacijos pateikiama pakuotės lapelyje.</w:t>
      </w:r>
    </w:p>
    <w:p w14:paraId="702E4F7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 </w:t>
      </w:r>
    </w:p>
    <w:p w14:paraId="702E4F7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7C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4.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FARMACINĖ FORMA IR KIEKIS PAKUOTĖJE</w:t>
      </w:r>
    </w:p>
    <w:p w14:paraId="702E4F7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4D952E60" w14:textId="77777777" w:rsidR="005A79A9" w:rsidRDefault="00EB3416" w:rsidP="00F57BDD">
      <w:pPr>
        <w:tabs>
          <w:tab w:val="left" w:pos="567"/>
        </w:tabs>
        <w:rPr>
          <w:szCs w:val="22"/>
        </w:rPr>
      </w:pPr>
      <w:r w:rsidRPr="00EB3416">
        <w:rPr>
          <w:szCs w:val="22"/>
          <w:highlight w:val="lightGray"/>
        </w:rPr>
        <w:t>Kietoji kapsulė</w:t>
      </w:r>
    </w:p>
    <w:p w14:paraId="702E4F7F" w14:textId="233A4B90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20 kietųjų kapsulių</w:t>
      </w:r>
    </w:p>
    <w:p w14:paraId="702E4F80" w14:textId="77777777" w:rsidR="00F57BDD" w:rsidRPr="0091616D" w:rsidRDefault="00F57BDD" w:rsidP="00F57BDD">
      <w:pPr>
        <w:keepNext/>
        <w:tabs>
          <w:tab w:val="left" w:pos="567"/>
        </w:tabs>
        <w:outlineLvl w:val="2"/>
        <w:rPr>
          <w:b/>
          <w:szCs w:val="22"/>
        </w:rPr>
      </w:pPr>
    </w:p>
    <w:p w14:paraId="702E4F81" w14:textId="77777777" w:rsidR="00F57BDD" w:rsidRPr="0091616D" w:rsidRDefault="00F57BDD" w:rsidP="00F57BDD">
      <w:pPr>
        <w:keepNext/>
        <w:tabs>
          <w:tab w:val="left" w:pos="567"/>
        </w:tabs>
        <w:outlineLvl w:val="2"/>
        <w:rPr>
          <w:b/>
          <w:szCs w:val="22"/>
        </w:rPr>
      </w:pPr>
    </w:p>
    <w:p w14:paraId="702E4F82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5.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VARTOJIMO METODAS IR BŪDAS (-AI)</w:t>
      </w:r>
    </w:p>
    <w:p w14:paraId="702E4F8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Vartoti per burną.</w:t>
      </w:r>
    </w:p>
    <w:p w14:paraId="702E4F8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Prieš vartojimą perskaitykite pakuotės lapelį.</w:t>
      </w:r>
    </w:p>
    <w:p w14:paraId="702E4F8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7" w14:textId="77777777" w:rsidR="00F57BDD" w:rsidRPr="0091616D" w:rsidRDefault="00F57BDD" w:rsidP="00F57BDD">
      <w:pPr>
        <w:keepNext/>
        <w:tabs>
          <w:tab w:val="left" w:pos="567"/>
        </w:tabs>
        <w:outlineLvl w:val="2"/>
        <w:rPr>
          <w:b/>
          <w:szCs w:val="22"/>
        </w:rPr>
      </w:pPr>
    </w:p>
    <w:p w14:paraId="702E4F88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6.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SPECIALUS ĮSPĖJIMAS, KAD VAISTINĮ PREPARATĄ BŪTINA LAIKYTI VAIKAMS NEPASTEBIMOJE IR  NEPASIEKIAMOJE VIETOJE</w:t>
      </w:r>
    </w:p>
    <w:p w14:paraId="702E4F8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Laikyti vaikams nepastebimoje ir nepasiekiamoje vietoje.</w:t>
      </w:r>
    </w:p>
    <w:p w14:paraId="702E4F8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D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7.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KITAS (-I) SPECIALUS (-ŪS) ĮSPĖJIMAS (-AI) (JEI REIKIA)</w:t>
      </w:r>
    </w:p>
    <w:p w14:paraId="702E4F8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8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0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8.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TINKAMUMO LAIKAS</w:t>
      </w:r>
    </w:p>
    <w:p w14:paraId="702E4F9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2" w14:textId="001EDCC5" w:rsidR="00F57BDD" w:rsidRPr="0091616D" w:rsidRDefault="00EB3416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EXP</w:t>
      </w:r>
      <w:r w:rsidR="00F57BDD" w:rsidRPr="0091616D">
        <w:rPr>
          <w:szCs w:val="22"/>
        </w:rPr>
        <w:t xml:space="preserve"> {mm</w:t>
      </w:r>
      <w:r w:rsidR="00400474">
        <w:rPr>
          <w:szCs w:val="22"/>
        </w:rPr>
        <w:t xml:space="preserve"> </w:t>
      </w:r>
      <w:r w:rsidR="00F57BDD" w:rsidRPr="0091616D">
        <w:rPr>
          <w:szCs w:val="22"/>
        </w:rPr>
        <w:t>MMMM}</w:t>
      </w:r>
    </w:p>
    <w:p w14:paraId="702E4F9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5" w14:textId="77777777" w:rsidR="00F57BDD" w:rsidRPr="0091616D" w:rsidRDefault="00F57BDD" w:rsidP="00F57B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9.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SPECIALIOS LAIKYMO SĄLYGOS</w:t>
      </w:r>
    </w:p>
    <w:p w14:paraId="702E4F9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7" w14:textId="77EFB731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lastRenderedPageBreak/>
        <w:t xml:space="preserve">Laikyti ne aukštesnėje kaip 25°C temperatūroje. Laikyti gamintojo pakuotėje, kad </w:t>
      </w:r>
      <w:r w:rsidR="00EB3416">
        <w:rPr>
          <w:szCs w:val="22"/>
        </w:rPr>
        <w:t>vaistas</w:t>
      </w:r>
      <w:r w:rsidR="00EB3416" w:rsidRPr="0091616D">
        <w:rPr>
          <w:szCs w:val="22"/>
        </w:rPr>
        <w:t xml:space="preserve"> </w:t>
      </w:r>
      <w:r w:rsidRPr="0091616D">
        <w:rPr>
          <w:szCs w:val="22"/>
        </w:rPr>
        <w:t>būtų apsaugotas nuo drėgmės.</w:t>
      </w:r>
    </w:p>
    <w:p w14:paraId="702E4F9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A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10.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SPECIALIOS ATSARGUMO PRIEMONĖS DĖL NESUVARTOTO VAISTINIO PREPARATO AR JO ATLIEKŲ TVARKYMO (JEI REIKIA)</w:t>
      </w:r>
    </w:p>
    <w:p w14:paraId="702E4F9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9D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11.</w:t>
      </w:r>
      <w:r w:rsidRPr="0091616D">
        <w:rPr>
          <w:b/>
          <w:szCs w:val="22"/>
        </w:rPr>
        <w:tab/>
      </w:r>
      <w:r>
        <w:rPr>
          <w:b/>
          <w:caps/>
          <w:noProof/>
          <w:szCs w:val="22"/>
        </w:rPr>
        <w:t>REGISTRUOTOJO</w:t>
      </w:r>
      <w:r w:rsidRPr="0091616D">
        <w:rPr>
          <w:b/>
          <w:caps/>
          <w:szCs w:val="22"/>
        </w:rPr>
        <w:t xml:space="preserve"> PAVADINIMAS IR ADRESAS</w:t>
      </w:r>
    </w:p>
    <w:p w14:paraId="702E4F9E" w14:textId="77777777" w:rsidR="00F57BDD" w:rsidRDefault="00F57BDD" w:rsidP="00F57BDD">
      <w:pPr>
        <w:tabs>
          <w:tab w:val="left" w:pos="567"/>
        </w:tabs>
        <w:jc w:val="both"/>
        <w:rPr>
          <w:szCs w:val="22"/>
        </w:rPr>
      </w:pPr>
    </w:p>
    <w:p w14:paraId="69879BD1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Zentiva, k.s.</w:t>
      </w:r>
    </w:p>
    <w:p w14:paraId="12719811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U kabelovny 130</w:t>
      </w:r>
    </w:p>
    <w:p w14:paraId="2AE3704F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Dolní Měcholupy</w:t>
      </w:r>
    </w:p>
    <w:p w14:paraId="72586003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102 37 Praha 10</w:t>
      </w:r>
    </w:p>
    <w:p w14:paraId="436840B6" w14:textId="77777777" w:rsidR="0019517C" w:rsidRPr="0019517C" w:rsidRDefault="0019517C" w:rsidP="0019517C">
      <w:pPr>
        <w:tabs>
          <w:tab w:val="left" w:pos="567"/>
        </w:tabs>
        <w:rPr>
          <w:szCs w:val="22"/>
        </w:rPr>
      </w:pPr>
      <w:r w:rsidRPr="0019517C">
        <w:rPr>
          <w:szCs w:val="22"/>
        </w:rPr>
        <w:t>Čekija</w:t>
      </w:r>
    </w:p>
    <w:p w14:paraId="702E4FA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6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12.</w:t>
      </w:r>
      <w:r w:rsidRPr="0091616D">
        <w:rPr>
          <w:b/>
          <w:szCs w:val="22"/>
        </w:rPr>
        <w:tab/>
      </w:r>
      <w:r>
        <w:rPr>
          <w:b/>
          <w:noProof/>
          <w:szCs w:val="22"/>
        </w:rPr>
        <w:t>REGISTRACIJOS</w:t>
      </w:r>
      <w:r w:rsidRPr="0091616D">
        <w:rPr>
          <w:b/>
          <w:noProof/>
          <w:szCs w:val="22"/>
        </w:rPr>
        <w:t xml:space="preserve"> PAŽYMĖJIMO NUMERIS (-IAI)</w:t>
      </w:r>
      <w:r w:rsidRPr="0091616D">
        <w:rPr>
          <w:b/>
          <w:szCs w:val="22"/>
        </w:rPr>
        <w:t xml:space="preserve"> </w:t>
      </w:r>
    </w:p>
    <w:p w14:paraId="702E4FA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8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</w:rPr>
      </w:pPr>
      <w:r w:rsidRPr="0091616D">
        <w:rPr>
          <w:rFonts w:eastAsia="Lucida Sans Unicode"/>
          <w:szCs w:val="22"/>
        </w:rPr>
        <w:t>LT/1/95/1536/002</w:t>
      </w:r>
    </w:p>
    <w:p w14:paraId="702E4FA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B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13.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 xml:space="preserve">SERIJOS NUMERIS </w:t>
      </w:r>
    </w:p>
    <w:p w14:paraId="702E4FA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D" w14:textId="20684D4B" w:rsidR="00F57BDD" w:rsidRPr="0091616D" w:rsidRDefault="00EB3416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Lot </w:t>
      </w:r>
      <w:r w:rsidR="00F57BDD" w:rsidRPr="0091616D">
        <w:rPr>
          <w:szCs w:val="22"/>
        </w:rPr>
        <w:t>{numeris}</w:t>
      </w:r>
    </w:p>
    <w:p w14:paraId="702E4FA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A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0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14.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PARDAVIMO (IŠDAVIMO) TVARKA</w:t>
      </w:r>
    </w:p>
    <w:p w14:paraId="702E4FB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2" w14:textId="4C54A90F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Nereceptinis </w:t>
      </w:r>
      <w:r w:rsidR="00EB3416">
        <w:rPr>
          <w:szCs w:val="22"/>
        </w:rPr>
        <w:t>vaistas</w:t>
      </w:r>
      <w:r w:rsidRPr="0091616D">
        <w:rPr>
          <w:szCs w:val="22"/>
        </w:rPr>
        <w:t>.</w:t>
      </w:r>
    </w:p>
    <w:p w14:paraId="702E4FB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5" w14:textId="77777777" w:rsidR="00F57BDD" w:rsidRPr="0091616D" w:rsidRDefault="00F57BDD" w:rsidP="00F57BD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91616D">
        <w:rPr>
          <w:b/>
          <w:szCs w:val="22"/>
        </w:rPr>
        <w:t>15.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VARTOJIMO INSTRUKCIJA</w:t>
      </w:r>
    </w:p>
    <w:p w14:paraId="702E4FB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Laikinos nedidelės nervinės įtampos mažinimui ir</w:t>
      </w:r>
      <w:r>
        <w:rPr>
          <w:szCs w:val="22"/>
        </w:rPr>
        <w:t xml:space="preserve"> (</w:t>
      </w:r>
      <w:r w:rsidRPr="0091616D">
        <w:rPr>
          <w:szCs w:val="22"/>
        </w:rPr>
        <w:t>ar</w:t>
      </w:r>
      <w:r>
        <w:rPr>
          <w:szCs w:val="22"/>
        </w:rPr>
        <w:t>ba)</w:t>
      </w:r>
      <w:r w:rsidRPr="0091616D">
        <w:rPr>
          <w:szCs w:val="22"/>
        </w:rPr>
        <w:t xml:space="preserve"> laikinai pasunkėjusio užmigimo lengvinimui. </w:t>
      </w:r>
    </w:p>
    <w:p w14:paraId="702E4FB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9" w14:textId="0E71A224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  <w:r w:rsidRPr="0091616D">
        <w:rPr>
          <w:b/>
          <w:szCs w:val="22"/>
        </w:rPr>
        <w:t>Suaugusiesiems ir vyresniems nei 12 metų vaikams</w:t>
      </w:r>
      <w:r w:rsidRPr="0091616D">
        <w:rPr>
          <w:szCs w:val="22"/>
        </w:rPr>
        <w:t xml:space="preserve"> </w:t>
      </w:r>
    </w:p>
    <w:p w14:paraId="702E4FBA" w14:textId="3865F5DA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  <w:r w:rsidRPr="0091616D">
        <w:rPr>
          <w:szCs w:val="22"/>
        </w:rPr>
        <w:t xml:space="preserve">Nervinės įtampos mažinimui reikia gerti </w:t>
      </w:r>
      <w:r w:rsidR="005A79A9">
        <w:rPr>
          <w:szCs w:val="22"/>
        </w:rPr>
        <w:t xml:space="preserve">po 2 kapsules </w:t>
      </w:r>
      <w:r w:rsidRPr="0091616D">
        <w:rPr>
          <w:szCs w:val="22"/>
        </w:rPr>
        <w:t>du kartus per parą.</w:t>
      </w:r>
    </w:p>
    <w:p w14:paraId="702E4FBB" w14:textId="13FF078F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  <w:r w:rsidRPr="0091616D">
        <w:rPr>
          <w:szCs w:val="22"/>
        </w:rPr>
        <w:t xml:space="preserve">Pasunkėjus užmigimui reikia gerti </w:t>
      </w:r>
      <w:r w:rsidR="005A79A9">
        <w:rPr>
          <w:szCs w:val="22"/>
        </w:rPr>
        <w:t xml:space="preserve">2 kapsules </w:t>
      </w:r>
      <w:r w:rsidRPr="0091616D">
        <w:rPr>
          <w:szCs w:val="22"/>
        </w:rPr>
        <w:t>1 valandą prieš miegą.</w:t>
      </w:r>
    </w:p>
    <w:p w14:paraId="702E4FB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BE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67" w:hanging="567"/>
        <w:rPr>
          <w:color w:val="008000"/>
          <w:szCs w:val="22"/>
        </w:rPr>
      </w:pPr>
      <w:r w:rsidRPr="0091616D">
        <w:rPr>
          <w:b/>
          <w:szCs w:val="22"/>
        </w:rPr>
        <w:t>16.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INFORMACIJA BRAILIO RAŠTU</w:t>
      </w:r>
    </w:p>
    <w:p w14:paraId="702E4FBF" w14:textId="77777777" w:rsidR="00F57BDD" w:rsidRPr="0091616D" w:rsidRDefault="00F57BDD" w:rsidP="00F57BDD">
      <w:pPr>
        <w:keepNext/>
        <w:tabs>
          <w:tab w:val="left" w:pos="567"/>
        </w:tabs>
        <w:outlineLvl w:val="1"/>
        <w:rPr>
          <w:b/>
          <w:szCs w:val="22"/>
        </w:rPr>
      </w:pPr>
    </w:p>
    <w:p w14:paraId="702E4FC0" w14:textId="339BCDA7" w:rsidR="00F57BDD" w:rsidRDefault="00EB3416" w:rsidP="00F57BDD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persen forte</w:t>
      </w:r>
    </w:p>
    <w:p w14:paraId="702E4FC1" w14:textId="77777777" w:rsidR="00EB3416" w:rsidRDefault="00EB3416" w:rsidP="00F57BDD">
      <w:pPr>
        <w:tabs>
          <w:tab w:val="left" w:pos="567"/>
        </w:tabs>
        <w:jc w:val="both"/>
        <w:rPr>
          <w:szCs w:val="22"/>
        </w:rPr>
      </w:pPr>
    </w:p>
    <w:p w14:paraId="702E4FC2" w14:textId="77777777" w:rsidR="00EB3416" w:rsidRPr="00EB3416" w:rsidRDefault="00EB3416" w:rsidP="00EB3416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702E4FC3" w14:textId="77777777" w:rsidR="00EB3416" w:rsidRPr="00EB3416" w:rsidRDefault="00EB3416" w:rsidP="00EB34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lang w:bidi="lt-LT"/>
        </w:rPr>
      </w:pPr>
      <w:r w:rsidRPr="00EB3416">
        <w:rPr>
          <w:b/>
          <w:noProof/>
          <w:lang w:bidi="lt-LT"/>
        </w:rPr>
        <w:t>17.</w:t>
      </w:r>
      <w:r w:rsidRPr="00EB3416">
        <w:rPr>
          <w:b/>
          <w:noProof/>
          <w:lang w:bidi="lt-LT"/>
        </w:rPr>
        <w:tab/>
        <w:t>UNIKALUS IDENTIFIKATORIUS – 2D BRŪKŠNINIS KODAS</w:t>
      </w:r>
    </w:p>
    <w:p w14:paraId="702E4FC4" w14:textId="77777777" w:rsidR="00EB3416" w:rsidRPr="00EB3416" w:rsidRDefault="00EB3416" w:rsidP="00EB3416">
      <w:pPr>
        <w:rPr>
          <w:noProof/>
          <w:lang w:bidi="lt-LT"/>
        </w:rPr>
      </w:pPr>
    </w:p>
    <w:p w14:paraId="702E4FC5" w14:textId="77777777" w:rsidR="00EB3416" w:rsidRPr="00EB3416" w:rsidRDefault="00EB3416" w:rsidP="00EB3416">
      <w:pPr>
        <w:tabs>
          <w:tab w:val="left" w:pos="567"/>
        </w:tabs>
        <w:rPr>
          <w:noProof/>
          <w:highlight w:val="lightGray"/>
          <w:lang w:bidi="lt-LT"/>
        </w:rPr>
      </w:pPr>
      <w:r w:rsidRPr="00EB3416">
        <w:rPr>
          <w:noProof/>
          <w:highlight w:val="lightGray"/>
          <w:lang w:bidi="lt-LT"/>
        </w:rPr>
        <w:t>Duomenys nebūtini.</w:t>
      </w:r>
    </w:p>
    <w:p w14:paraId="702E4FC6" w14:textId="77777777" w:rsidR="00EB3416" w:rsidRPr="00EB3416" w:rsidRDefault="00EB3416" w:rsidP="00EB3416">
      <w:pPr>
        <w:rPr>
          <w:noProof/>
          <w:lang w:bidi="lt-LT"/>
        </w:rPr>
      </w:pPr>
    </w:p>
    <w:p w14:paraId="702E4FC7" w14:textId="77777777" w:rsidR="00EB3416" w:rsidRPr="00EB3416" w:rsidRDefault="00EB3416" w:rsidP="00EB3416">
      <w:pPr>
        <w:rPr>
          <w:noProof/>
          <w:lang w:bidi="lt-LT"/>
        </w:rPr>
      </w:pPr>
    </w:p>
    <w:p w14:paraId="702E4FC8" w14:textId="77777777" w:rsidR="00EB3416" w:rsidRPr="00EB3416" w:rsidRDefault="00EB3416" w:rsidP="00EB34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lang w:bidi="lt-LT"/>
        </w:rPr>
      </w:pPr>
      <w:r w:rsidRPr="00EB3416">
        <w:rPr>
          <w:b/>
          <w:noProof/>
          <w:lang w:bidi="lt-LT"/>
        </w:rPr>
        <w:t>18.</w:t>
      </w:r>
      <w:r w:rsidRPr="00EB3416">
        <w:rPr>
          <w:b/>
          <w:noProof/>
          <w:lang w:bidi="lt-LT"/>
        </w:rPr>
        <w:tab/>
        <w:t>UNIKALUS IDENTIFIKATORIUS – ŽMONĖMS SUPRANTAMI DUOMENYS</w:t>
      </w:r>
    </w:p>
    <w:p w14:paraId="702E4FC9" w14:textId="77777777" w:rsidR="00EB3416" w:rsidRPr="00EB3416" w:rsidRDefault="00EB3416" w:rsidP="00EB3416">
      <w:pPr>
        <w:rPr>
          <w:noProof/>
          <w:lang w:bidi="lt-LT"/>
        </w:rPr>
      </w:pPr>
    </w:p>
    <w:p w14:paraId="702E4FCA" w14:textId="77777777" w:rsidR="00EB3416" w:rsidRPr="00EB3416" w:rsidRDefault="00EB3416" w:rsidP="00EB3416">
      <w:pPr>
        <w:tabs>
          <w:tab w:val="left" w:pos="567"/>
        </w:tabs>
        <w:rPr>
          <w:noProof/>
          <w:vanish/>
          <w:szCs w:val="22"/>
          <w:lang w:bidi="lt-LT"/>
        </w:rPr>
      </w:pPr>
      <w:r w:rsidRPr="00EB3416">
        <w:rPr>
          <w:noProof/>
          <w:highlight w:val="lightGray"/>
          <w:shd w:val="clear" w:color="auto" w:fill="CCCCCC"/>
          <w:lang w:bidi="lt-LT"/>
        </w:rPr>
        <w:t>Duomenys nebūtini.</w:t>
      </w:r>
    </w:p>
    <w:p w14:paraId="702E4FCB" w14:textId="77777777" w:rsidR="00EB3416" w:rsidRPr="00EB3416" w:rsidRDefault="00EB3416" w:rsidP="00EB3416">
      <w:pPr>
        <w:tabs>
          <w:tab w:val="left" w:pos="567"/>
        </w:tabs>
        <w:rPr>
          <w:noProof/>
          <w:szCs w:val="22"/>
        </w:rPr>
      </w:pPr>
    </w:p>
    <w:p w14:paraId="702E4FCC" w14:textId="77777777" w:rsidR="00EB3416" w:rsidRPr="0091616D" w:rsidRDefault="00EB3416" w:rsidP="00F57BDD">
      <w:pPr>
        <w:tabs>
          <w:tab w:val="left" w:pos="567"/>
        </w:tabs>
        <w:jc w:val="both"/>
        <w:rPr>
          <w:szCs w:val="22"/>
        </w:rPr>
      </w:pPr>
    </w:p>
    <w:p w14:paraId="702E4FCD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noProof/>
          <w:szCs w:val="22"/>
        </w:rPr>
      </w:pPr>
      <w:r w:rsidRPr="0091616D">
        <w:rPr>
          <w:b/>
          <w:szCs w:val="22"/>
        </w:rPr>
        <w:br w:type="page"/>
      </w:r>
      <w:r w:rsidRPr="0091616D">
        <w:rPr>
          <w:b/>
          <w:noProof/>
          <w:szCs w:val="22"/>
        </w:rPr>
        <w:lastRenderedPageBreak/>
        <w:t>MINIMALI INFORMACIJA ANT LIZDINIŲ PLOKŠTELIŲ ARBA DVISLUOKSNIŲ JUOSTELIŲ</w:t>
      </w:r>
    </w:p>
    <w:p w14:paraId="702E4FCE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noProof/>
          <w:szCs w:val="22"/>
        </w:rPr>
      </w:pPr>
    </w:p>
    <w:p w14:paraId="702E4FCF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</w:rPr>
      </w:pPr>
      <w:r w:rsidRPr="0091616D">
        <w:rPr>
          <w:b/>
          <w:noProof/>
          <w:szCs w:val="22"/>
        </w:rPr>
        <w:t>LIZDINĖ PLOKŠTELĖ</w:t>
      </w:r>
    </w:p>
    <w:p w14:paraId="702E4FD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2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1.</w:t>
      </w:r>
      <w:r w:rsidRPr="0091616D">
        <w:rPr>
          <w:b/>
          <w:szCs w:val="22"/>
        </w:rPr>
        <w:tab/>
      </w:r>
      <w:r w:rsidRPr="0091616D">
        <w:rPr>
          <w:b/>
          <w:caps/>
          <w:szCs w:val="22"/>
        </w:rPr>
        <w:t>VAISTINIO</w:t>
      </w:r>
      <w:r w:rsidRPr="0091616D">
        <w:rPr>
          <w:b/>
          <w:noProof/>
          <w:szCs w:val="22"/>
        </w:rPr>
        <w:t xml:space="preserve"> PREPARATO PAVADINIMAS</w:t>
      </w:r>
    </w:p>
    <w:p w14:paraId="702E4FD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4" w14:textId="77777777" w:rsidR="00F57BDD" w:rsidRPr="0091616D" w:rsidRDefault="00F57BDD" w:rsidP="00F57BDD">
      <w:pPr>
        <w:tabs>
          <w:tab w:val="left" w:pos="567"/>
        </w:tabs>
        <w:jc w:val="both"/>
        <w:rPr>
          <w:szCs w:val="22"/>
        </w:rPr>
      </w:pPr>
      <w:r w:rsidRPr="0091616D">
        <w:rPr>
          <w:szCs w:val="22"/>
        </w:rPr>
        <w:t>PERSEN FORTE</w:t>
      </w:r>
      <w:r w:rsidRPr="0091616D">
        <w:rPr>
          <w:bCs/>
          <w:szCs w:val="22"/>
        </w:rPr>
        <w:t xml:space="preserve"> </w:t>
      </w:r>
      <w:r w:rsidRPr="0091616D">
        <w:rPr>
          <w:szCs w:val="22"/>
        </w:rPr>
        <w:t>kapsulės</w:t>
      </w:r>
    </w:p>
    <w:p w14:paraId="702E4FD5" w14:textId="77777777" w:rsidR="00F57BDD" w:rsidRPr="0091616D" w:rsidRDefault="00F57BDD" w:rsidP="00F57BDD">
      <w:pPr>
        <w:tabs>
          <w:tab w:val="left" w:pos="567"/>
        </w:tabs>
        <w:jc w:val="both"/>
        <w:rPr>
          <w:bCs/>
          <w:szCs w:val="22"/>
        </w:rPr>
      </w:pPr>
    </w:p>
    <w:p w14:paraId="702E4FD6" w14:textId="77777777" w:rsidR="00F57BDD" w:rsidRPr="0091616D" w:rsidRDefault="00F57BDD" w:rsidP="00F57BDD">
      <w:pPr>
        <w:tabs>
          <w:tab w:val="left" w:pos="567"/>
        </w:tabs>
        <w:jc w:val="both"/>
        <w:rPr>
          <w:b/>
          <w:szCs w:val="22"/>
        </w:rPr>
      </w:pPr>
    </w:p>
    <w:p w14:paraId="702E4FD7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2.</w:t>
      </w:r>
      <w:r w:rsidRPr="0091616D">
        <w:rPr>
          <w:b/>
          <w:szCs w:val="22"/>
        </w:rPr>
        <w:tab/>
      </w:r>
      <w:r>
        <w:rPr>
          <w:b/>
          <w:caps/>
          <w:noProof/>
          <w:szCs w:val="22"/>
        </w:rPr>
        <w:t>REGISTRUOTOJO</w:t>
      </w:r>
      <w:r w:rsidRPr="0091616D">
        <w:rPr>
          <w:b/>
          <w:caps/>
          <w:noProof/>
          <w:szCs w:val="22"/>
        </w:rPr>
        <w:t xml:space="preserve"> pavadinimas</w:t>
      </w:r>
    </w:p>
    <w:p w14:paraId="702E4FD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9" w14:textId="6809DAED" w:rsidR="00F57BDD" w:rsidRPr="0091616D" w:rsidRDefault="0019517C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Zentiva </w:t>
      </w:r>
      <w:r w:rsidR="00EB3416" w:rsidRPr="00EB3416">
        <w:rPr>
          <w:szCs w:val="22"/>
        </w:rPr>
        <w:t>{logotipas}</w:t>
      </w:r>
    </w:p>
    <w:p w14:paraId="702E4FD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C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3.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TINKAMUMO LAIKAS</w:t>
      </w:r>
    </w:p>
    <w:p w14:paraId="702E4FD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DE" w14:textId="3019684A" w:rsidR="00F57BDD" w:rsidRPr="0091616D" w:rsidRDefault="00EB3416" w:rsidP="00F57BDD">
      <w:pPr>
        <w:tabs>
          <w:tab w:val="left" w:pos="567"/>
        </w:tabs>
        <w:outlineLvl w:val="0"/>
        <w:rPr>
          <w:noProof/>
          <w:szCs w:val="22"/>
        </w:rPr>
      </w:pPr>
      <w:r w:rsidRPr="00EB3416">
        <w:rPr>
          <w:noProof/>
          <w:szCs w:val="22"/>
          <w:highlight w:val="lightGray"/>
        </w:rPr>
        <w:t>EXP</w:t>
      </w:r>
      <w:r>
        <w:rPr>
          <w:noProof/>
          <w:szCs w:val="22"/>
        </w:rPr>
        <w:t xml:space="preserve"> </w:t>
      </w:r>
      <w:r w:rsidR="00F57BDD" w:rsidRPr="0091616D">
        <w:rPr>
          <w:noProof/>
          <w:szCs w:val="22"/>
        </w:rPr>
        <w:t>{mm</w:t>
      </w:r>
      <w:r w:rsidR="00400474">
        <w:rPr>
          <w:noProof/>
          <w:szCs w:val="22"/>
        </w:rPr>
        <w:t xml:space="preserve"> </w:t>
      </w:r>
      <w:r w:rsidR="00F57BDD" w:rsidRPr="0091616D">
        <w:rPr>
          <w:noProof/>
          <w:szCs w:val="22"/>
        </w:rPr>
        <w:t>MMMM}</w:t>
      </w:r>
    </w:p>
    <w:p w14:paraId="702E4FD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1" w14:textId="77777777" w:rsidR="00F57BDD" w:rsidRPr="0091616D" w:rsidRDefault="00F57BDD" w:rsidP="00F57B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4.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SERIJOS NUMERIS</w:t>
      </w:r>
    </w:p>
    <w:p w14:paraId="702E4FE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3" w14:textId="77777777" w:rsidR="00F57BDD" w:rsidRPr="0091616D" w:rsidRDefault="00EB3416" w:rsidP="00F57BDD">
      <w:pPr>
        <w:tabs>
          <w:tab w:val="left" w:pos="567"/>
        </w:tabs>
        <w:outlineLvl w:val="0"/>
        <w:rPr>
          <w:noProof/>
          <w:szCs w:val="22"/>
        </w:rPr>
      </w:pPr>
      <w:r w:rsidRPr="00EB3416">
        <w:rPr>
          <w:noProof/>
          <w:szCs w:val="22"/>
          <w:highlight w:val="lightGray"/>
        </w:rPr>
        <w:t>Lot</w:t>
      </w:r>
      <w:r>
        <w:rPr>
          <w:noProof/>
          <w:szCs w:val="22"/>
        </w:rPr>
        <w:t xml:space="preserve"> </w:t>
      </w:r>
      <w:r w:rsidR="00F57BDD" w:rsidRPr="0091616D">
        <w:rPr>
          <w:noProof/>
          <w:szCs w:val="22"/>
        </w:rPr>
        <w:t>{numeris}</w:t>
      </w:r>
    </w:p>
    <w:p w14:paraId="702E4FE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6" w14:textId="77777777" w:rsidR="00F57BDD" w:rsidRPr="0091616D" w:rsidRDefault="00F57BDD" w:rsidP="00F57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5.</w:t>
      </w:r>
      <w:r w:rsidRPr="0091616D">
        <w:rPr>
          <w:b/>
          <w:szCs w:val="22"/>
        </w:rPr>
        <w:tab/>
      </w:r>
      <w:r w:rsidRPr="0091616D">
        <w:rPr>
          <w:b/>
          <w:noProof/>
          <w:szCs w:val="22"/>
        </w:rPr>
        <w:t>KITA</w:t>
      </w:r>
    </w:p>
    <w:p w14:paraId="702E4FE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br w:type="page"/>
      </w:r>
    </w:p>
    <w:p w14:paraId="702E4FE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E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5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4FFF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</w:p>
    <w:p w14:paraId="702E5000" w14:textId="77777777" w:rsidR="00F57BDD" w:rsidRPr="0091616D" w:rsidRDefault="00F57BDD" w:rsidP="00F57BDD">
      <w:pPr>
        <w:tabs>
          <w:tab w:val="left" w:pos="567"/>
        </w:tabs>
        <w:jc w:val="center"/>
        <w:outlineLvl w:val="0"/>
        <w:rPr>
          <w:b/>
          <w:kern w:val="28"/>
          <w:szCs w:val="22"/>
        </w:rPr>
      </w:pPr>
      <w:r w:rsidRPr="0091616D">
        <w:rPr>
          <w:b/>
          <w:kern w:val="28"/>
          <w:szCs w:val="22"/>
        </w:rPr>
        <w:t>B. PAKUOTĖS LAPELIS</w:t>
      </w:r>
    </w:p>
    <w:p w14:paraId="702E500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br w:type="page"/>
      </w:r>
    </w:p>
    <w:p w14:paraId="702E5002" w14:textId="77777777" w:rsidR="00F57BDD" w:rsidRPr="0091616D" w:rsidRDefault="00F57BDD" w:rsidP="00F57BDD">
      <w:pPr>
        <w:tabs>
          <w:tab w:val="left" w:pos="567"/>
        </w:tabs>
        <w:jc w:val="center"/>
        <w:rPr>
          <w:b/>
          <w:szCs w:val="22"/>
        </w:rPr>
      </w:pPr>
      <w:r w:rsidRPr="0091616D">
        <w:rPr>
          <w:b/>
          <w:szCs w:val="22"/>
        </w:rPr>
        <w:lastRenderedPageBreak/>
        <w:t>Pakuotės lapelis: informacija vartotojui</w:t>
      </w:r>
      <w:bookmarkEnd w:id="0"/>
      <w:bookmarkEnd w:id="1"/>
    </w:p>
    <w:p w14:paraId="702E5003" w14:textId="77777777" w:rsidR="00F57BDD" w:rsidRPr="0091616D" w:rsidRDefault="00F57BDD" w:rsidP="00F57BDD">
      <w:pPr>
        <w:tabs>
          <w:tab w:val="left" w:pos="567"/>
        </w:tabs>
        <w:jc w:val="center"/>
        <w:rPr>
          <w:b/>
          <w:szCs w:val="22"/>
        </w:rPr>
      </w:pPr>
    </w:p>
    <w:p w14:paraId="702E5004" w14:textId="77777777" w:rsidR="00F57BDD" w:rsidRPr="0091616D" w:rsidRDefault="00F57BDD" w:rsidP="00F57BDD">
      <w:pPr>
        <w:tabs>
          <w:tab w:val="left" w:pos="567"/>
        </w:tabs>
        <w:jc w:val="center"/>
        <w:rPr>
          <w:b/>
          <w:szCs w:val="22"/>
        </w:rPr>
      </w:pPr>
      <w:r w:rsidRPr="0091616D">
        <w:rPr>
          <w:b/>
          <w:szCs w:val="22"/>
        </w:rPr>
        <w:t>PERSEN FORTE kietosios kapsulės</w:t>
      </w:r>
    </w:p>
    <w:p w14:paraId="702E5005" w14:textId="245289D1" w:rsidR="00F57BDD" w:rsidRPr="0091616D" w:rsidRDefault="00F30EF3" w:rsidP="00F57BDD">
      <w:pPr>
        <w:jc w:val="center"/>
        <w:rPr>
          <w:bCs/>
          <w:szCs w:val="22"/>
        </w:rPr>
      </w:pPr>
      <w:r>
        <w:rPr>
          <w:bCs/>
          <w:szCs w:val="22"/>
        </w:rPr>
        <w:t>v</w:t>
      </w:r>
      <w:r w:rsidR="00F57BDD" w:rsidRPr="0091616D">
        <w:rPr>
          <w:bCs/>
          <w:szCs w:val="22"/>
        </w:rPr>
        <w:t xml:space="preserve">alerijonų  sausasis </w:t>
      </w:r>
      <w:r w:rsidR="00F57BDD" w:rsidRPr="0091616D">
        <w:rPr>
          <w:szCs w:val="22"/>
        </w:rPr>
        <w:t xml:space="preserve">alkoholinis </w:t>
      </w:r>
      <w:r w:rsidR="00F57BDD" w:rsidRPr="0091616D">
        <w:rPr>
          <w:bCs/>
          <w:szCs w:val="22"/>
        </w:rPr>
        <w:t>ekstraktas, melisų lapų</w:t>
      </w:r>
    </w:p>
    <w:p w14:paraId="702E5006" w14:textId="77777777" w:rsidR="00F57BDD" w:rsidRPr="0091616D" w:rsidRDefault="00F57BDD" w:rsidP="00F57BDD">
      <w:pPr>
        <w:jc w:val="center"/>
        <w:rPr>
          <w:bCs/>
          <w:szCs w:val="22"/>
        </w:rPr>
      </w:pPr>
      <w:r w:rsidRPr="0091616D">
        <w:rPr>
          <w:bCs/>
          <w:szCs w:val="22"/>
        </w:rPr>
        <w:t>sausasis ekstraktas, pipirmėčių lapų sausasis ekstraktas</w:t>
      </w:r>
    </w:p>
    <w:p w14:paraId="702E5007" w14:textId="77777777" w:rsidR="00F57BDD" w:rsidRPr="0091616D" w:rsidRDefault="00F57BDD" w:rsidP="00F57BDD">
      <w:pPr>
        <w:tabs>
          <w:tab w:val="left" w:pos="567"/>
        </w:tabs>
        <w:jc w:val="center"/>
        <w:rPr>
          <w:b/>
          <w:szCs w:val="22"/>
        </w:rPr>
      </w:pPr>
    </w:p>
    <w:p w14:paraId="702E5008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Atidžiai perskaitykite visą šį lapelį, prieš pradėdami vartoti šį vaistą, nes jame pateikiama Jums svarbi informacija.</w:t>
      </w:r>
    </w:p>
    <w:p w14:paraId="702E5009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Visada vartokite šį vaistą tiksliai kaip aprašyta šiame lapelyje arba kaip nurodė gydytojas arba vaistininkas.</w:t>
      </w:r>
    </w:p>
    <w:p w14:paraId="702E500A" w14:textId="77777777" w:rsidR="00F57BDD" w:rsidRPr="0091616D" w:rsidRDefault="00F57BDD" w:rsidP="00F57BDD">
      <w:pPr>
        <w:numPr>
          <w:ilvl w:val="0"/>
          <w:numId w:val="4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Neišmeskite šio lapelio, nes vėl gali prireikti jį perskaityti.</w:t>
      </w:r>
    </w:p>
    <w:p w14:paraId="702E500B" w14:textId="77777777" w:rsidR="00F57BDD" w:rsidRPr="0091616D" w:rsidRDefault="00F57BDD" w:rsidP="00F57BDD">
      <w:pPr>
        <w:numPr>
          <w:ilvl w:val="0"/>
          <w:numId w:val="4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norite sužinoti daugiau arba pasitarti, kreipkitės į vaistininką.</w:t>
      </w:r>
    </w:p>
    <w:p w14:paraId="702E500C" w14:textId="77777777" w:rsidR="00F57BDD" w:rsidRPr="0091616D" w:rsidRDefault="00F57BDD" w:rsidP="00F57BDD">
      <w:pPr>
        <w:numPr>
          <w:ilvl w:val="0"/>
          <w:numId w:val="4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pasireiškė šalutinis poveikis (net jeigu jis šiame lapelyje nenurodytas), kreipkitės į gydytoją arba vaistininką. Žr. 4 skyrių.</w:t>
      </w:r>
    </w:p>
    <w:p w14:paraId="702E500D" w14:textId="77777777" w:rsidR="00F57BDD" w:rsidRPr="0091616D" w:rsidRDefault="00F57BDD" w:rsidP="00F57BDD">
      <w:pPr>
        <w:numPr>
          <w:ilvl w:val="0"/>
          <w:numId w:val="4"/>
        </w:numPr>
        <w:tabs>
          <w:tab w:val="left" w:pos="567"/>
        </w:tabs>
        <w:rPr>
          <w:szCs w:val="22"/>
        </w:rPr>
      </w:pPr>
      <w:r w:rsidRPr="0091616D">
        <w:rPr>
          <w:szCs w:val="22"/>
        </w:rPr>
        <w:t>Jeigu per 14 dienų Jūsų savijauta nepagerėjo arba net pablogėjo, kreipkitės į gydytoją.</w:t>
      </w:r>
    </w:p>
    <w:p w14:paraId="702E500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0F" w14:textId="77777777" w:rsidR="00F57BD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Apie ką rašoma šiame lapelyje?</w:t>
      </w:r>
    </w:p>
    <w:p w14:paraId="702E5010" w14:textId="77777777" w:rsidR="00EB3416" w:rsidRPr="0091616D" w:rsidRDefault="00EB3416" w:rsidP="00F57BDD">
      <w:pPr>
        <w:tabs>
          <w:tab w:val="left" w:pos="567"/>
        </w:tabs>
        <w:rPr>
          <w:b/>
          <w:szCs w:val="22"/>
        </w:rPr>
      </w:pPr>
    </w:p>
    <w:p w14:paraId="702E5011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1.</w:t>
      </w:r>
      <w:r w:rsidRPr="0091616D">
        <w:rPr>
          <w:szCs w:val="22"/>
        </w:rPr>
        <w:tab/>
        <w:t>Kas yra PERSEN FORTE ir kam jis vartojamas</w:t>
      </w:r>
    </w:p>
    <w:p w14:paraId="702E5012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2.</w:t>
      </w:r>
      <w:r w:rsidRPr="0091616D">
        <w:rPr>
          <w:szCs w:val="22"/>
        </w:rPr>
        <w:tab/>
        <w:t>Kas žinotina prieš vartojant PERSEN FORTE</w:t>
      </w:r>
    </w:p>
    <w:p w14:paraId="702E5013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3.</w:t>
      </w:r>
      <w:r w:rsidRPr="0091616D">
        <w:rPr>
          <w:szCs w:val="22"/>
        </w:rPr>
        <w:tab/>
        <w:t>Kaip vartoti PERSEN FORTE</w:t>
      </w:r>
    </w:p>
    <w:p w14:paraId="702E5014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4.</w:t>
      </w:r>
      <w:r w:rsidRPr="0091616D">
        <w:rPr>
          <w:szCs w:val="22"/>
        </w:rPr>
        <w:tab/>
        <w:t>Galimas šalutinis poveikis</w:t>
      </w:r>
    </w:p>
    <w:p w14:paraId="702E5015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5.</w:t>
      </w:r>
      <w:r w:rsidRPr="0091616D">
        <w:rPr>
          <w:szCs w:val="22"/>
        </w:rPr>
        <w:tab/>
        <w:t>Kaip laikyti PERSEN FORTE</w:t>
      </w:r>
    </w:p>
    <w:p w14:paraId="702E5016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  <w:r w:rsidRPr="0091616D">
        <w:rPr>
          <w:szCs w:val="22"/>
        </w:rPr>
        <w:t>6.</w:t>
      </w:r>
      <w:r w:rsidRPr="0091616D">
        <w:rPr>
          <w:szCs w:val="22"/>
        </w:rPr>
        <w:tab/>
        <w:t>Pakuotės turinys ir kita informacija</w:t>
      </w:r>
    </w:p>
    <w:p w14:paraId="702E5017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501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19" w14:textId="77777777" w:rsidR="00F57BDD" w:rsidRPr="0091616D" w:rsidRDefault="00F57BDD" w:rsidP="00F57BDD">
      <w:pPr>
        <w:keepNext/>
        <w:numPr>
          <w:ilvl w:val="0"/>
          <w:numId w:val="5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 xml:space="preserve">Kas yra PERSEN FORTE ir kam jis vartojamas </w:t>
      </w:r>
    </w:p>
    <w:p w14:paraId="702E501A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</w:p>
    <w:p w14:paraId="702E501B" w14:textId="0818163A" w:rsidR="00F57BDD" w:rsidRDefault="00F57BDD" w:rsidP="00F57BDD">
      <w:r w:rsidRPr="0091616D">
        <w:rPr>
          <w:szCs w:val="22"/>
        </w:rPr>
        <w:t xml:space="preserve">PERSEN FORTE – augalinės kilmės vaistas, sukeliantis švelnų raminamąjį poveikį. Jo sudėtyje yra </w:t>
      </w:r>
      <w:r w:rsidRPr="00DA6A9D">
        <w:rPr>
          <w:szCs w:val="22"/>
        </w:rPr>
        <w:t>valerijonų šaknų, melisos lapų ir pipirmėčių lapų ekstraktų</w:t>
      </w:r>
      <w:r w:rsidRPr="00157649">
        <w:rPr>
          <w:szCs w:val="22"/>
        </w:rPr>
        <w:t>.</w:t>
      </w:r>
      <w:r w:rsidRPr="0091616D">
        <w:rPr>
          <w:szCs w:val="22"/>
        </w:rPr>
        <w:t xml:space="preserve"> Vaistinių valerijonų šakn</w:t>
      </w:r>
      <w:r w:rsidR="00157649">
        <w:rPr>
          <w:szCs w:val="22"/>
        </w:rPr>
        <w:t>ų ekstrakte esančios veikliosios medžiagos</w:t>
      </w:r>
      <w:r w:rsidRPr="0091616D">
        <w:rPr>
          <w:szCs w:val="22"/>
        </w:rPr>
        <w:t xml:space="preserve"> sukelia raminamąjį poveikį, mažina nervinės įtampos simptomus ir nemigos atveju padeda užmigti. </w:t>
      </w:r>
      <w:r w:rsidR="00157649">
        <w:t>V</w:t>
      </w:r>
      <w:r w:rsidR="00157649" w:rsidRPr="00883B11">
        <w:t xml:space="preserve">aistinių melisų </w:t>
      </w:r>
      <w:r w:rsidR="002A39B9">
        <w:t>ir p</w:t>
      </w:r>
      <w:r w:rsidR="002A39B9" w:rsidRPr="00E84523">
        <w:t xml:space="preserve">ipirmėčių </w:t>
      </w:r>
      <w:r w:rsidR="00157649" w:rsidRPr="00883B11">
        <w:t>lap</w:t>
      </w:r>
      <w:r w:rsidR="00157649">
        <w:t>ų ekstrakt</w:t>
      </w:r>
      <w:r w:rsidR="002A39B9">
        <w:t>uos</w:t>
      </w:r>
      <w:r w:rsidR="00157649">
        <w:t>e esančioms</w:t>
      </w:r>
      <w:r w:rsidR="00157649" w:rsidRPr="00883B11">
        <w:t xml:space="preserve"> </w:t>
      </w:r>
      <w:r w:rsidR="00157649">
        <w:t xml:space="preserve">veikliosioms </w:t>
      </w:r>
      <w:r w:rsidR="00157649" w:rsidRPr="00883B11">
        <w:t>medžiagoms yra būdingas raminamasis poveikis</w:t>
      </w:r>
      <w:r w:rsidR="00157649">
        <w:t xml:space="preserve">. </w:t>
      </w:r>
    </w:p>
    <w:p w14:paraId="3DE1F75A" w14:textId="77777777" w:rsidR="00157649" w:rsidRPr="0091616D" w:rsidRDefault="00157649" w:rsidP="00F57BDD">
      <w:pPr>
        <w:rPr>
          <w:szCs w:val="22"/>
        </w:rPr>
      </w:pPr>
    </w:p>
    <w:p w14:paraId="702E501D" w14:textId="77777777" w:rsidR="00F57BDD" w:rsidRPr="00E128CD" w:rsidRDefault="00F57BDD" w:rsidP="00DA6A9D">
      <w:pPr>
        <w:rPr>
          <w:szCs w:val="22"/>
        </w:rPr>
      </w:pPr>
      <w:r w:rsidRPr="0091616D">
        <w:rPr>
          <w:szCs w:val="22"/>
        </w:rPr>
        <w:t xml:space="preserve">PERSEN FORTE </w:t>
      </w:r>
      <w:r w:rsidRPr="00DA6A9D">
        <w:rPr>
          <w:szCs w:val="22"/>
        </w:rPr>
        <w:t>vartojamas laikinos nedidelės nervinės įtampos mažinimui ir (arba) laikinai pasunkėjusio užmigimo lengvinimui</w:t>
      </w:r>
      <w:r w:rsidRPr="00E128CD">
        <w:rPr>
          <w:szCs w:val="22"/>
        </w:rPr>
        <w:t xml:space="preserve">. </w:t>
      </w:r>
    </w:p>
    <w:p w14:paraId="4C51731C" w14:textId="77777777" w:rsidR="00574564" w:rsidRPr="00C1351E" w:rsidRDefault="00574564" w:rsidP="00574564">
      <w:pPr>
        <w:tabs>
          <w:tab w:val="left" w:pos="567"/>
        </w:tabs>
        <w:ind w:left="180"/>
      </w:pPr>
    </w:p>
    <w:p w14:paraId="6BB9DF4C" w14:textId="77777777" w:rsidR="00574564" w:rsidRPr="001C2F8F" w:rsidRDefault="00574564" w:rsidP="00574564">
      <w:pPr>
        <w:numPr>
          <w:ilvl w:val="12"/>
          <w:numId w:val="0"/>
        </w:numPr>
        <w:ind w:right="-2"/>
        <w:rPr>
          <w:szCs w:val="24"/>
        </w:rPr>
      </w:pPr>
      <w:r w:rsidRPr="001C2F8F">
        <w:rPr>
          <w:noProof/>
          <w:szCs w:val="24"/>
        </w:rPr>
        <w:t>Jeigu 14 dienų Jūsų savijauta nepagerėjo arba net pablogėjo, kreipkitės į gydytoją.</w:t>
      </w:r>
    </w:p>
    <w:p w14:paraId="702E501E" w14:textId="77777777" w:rsidR="00F57BDD" w:rsidRPr="00E128CD" w:rsidRDefault="00F57BDD" w:rsidP="00F57BDD">
      <w:pPr>
        <w:tabs>
          <w:tab w:val="left" w:pos="567"/>
        </w:tabs>
        <w:rPr>
          <w:szCs w:val="22"/>
        </w:rPr>
      </w:pPr>
    </w:p>
    <w:p w14:paraId="702E501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20" w14:textId="77777777" w:rsidR="00F57BDD" w:rsidRPr="0091616D" w:rsidRDefault="00F57BDD" w:rsidP="00F57BDD">
      <w:pPr>
        <w:keepNext/>
        <w:numPr>
          <w:ilvl w:val="0"/>
          <w:numId w:val="5"/>
        </w:numPr>
        <w:tabs>
          <w:tab w:val="left" w:pos="567"/>
        </w:tabs>
        <w:ind w:left="567" w:hanging="567"/>
        <w:outlineLvl w:val="1"/>
        <w:rPr>
          <w:b/>
          <w:szCs w:val="22"/>
          <w:lang w:val="de-DE"/>
        </w:rPr>
      </w:pPr>
      <w:r w:rsidRPr="00813C78">
        <w:rPr>
          <w:b/>
          <w:szCs w:val="22"/>
        </w:rPr>
        <w:t>Kas žinotina prieš vartojant</w:t>
      </w:r>
      <w:r w:rsidRPr="0091616D">
        <w:rPr>
          <w:b/>
          <w:szCs w:val="22"/>
          <w:lang w:val="de-DE"/>
        </w:rPr>
        <w:t xml:space="preserve"> PERSEN FORTE</w:t>
      </w:r>
    </w:p>
    <w:p w14:paraId="702E5021" w14:textId="77777777" w:rsidR="00F57BDD" w:rsidRPr="0091616D" w:rsidRDefault="00F57BDD" w:rsidP="00F57BDD">
      <w:pPr>
        <w:tabs>
          <w:tab w:val="left" w:pos="567"/>
        </w:tabs>
        <w:rPr>
          <w:szCs w:val="22"/>
          <w:lang w:val="de-DE"/>
        </w:rPr>
      </w:pPr>
    </w:p>
    <w:p w14:paraId="702E5022" w14:textId="2D4DE67B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 xml:space="preserve">PERSEN FORTE vartoti </w:t>
      </w:r>
      <w:r w:rsidR="00410BC1">
        <w:rPr>
          <w:b/>
          <w:szCs w:val="22"/>
        </w:rPr>
        <w:t>draudžiama</w:t>
      </w:r>
      <w:r w:rsidRPr="0091616D">
        <w:rPr>
          <w:b/>
          <w:szCs w:val="22"/>
        </w:rPr>
        <w:t>:</w:t>
      </w:r>
    </w:p>
    <w:p w14:paraId="702E5023" w14:textId="13CED7C9" w:rsidR="00F57BDD" w:rsidRPr="0091616D" w:rsidRDefault="00F57BDD" w:rsidP="00F57BDD">
      <w:pPr>
        <w:numPr>
          <w:ilvl w:val="0"/>
          <w:numId w:val="6"/>
        </w:numPr>
        <w:ind w:left="567" w:hanging="567"/>
        <w:contextualSpacing/>
        <w:rPr>
          <w:szCs w:val="22"/>
        </w:rPr>
      </w:pPr>
      <w:r w:rsidRPr="0091616D">
        <w:rPr>
          <w:szCs w:val="22"/>
        </w:rPr>
        <w:t xml:space="preserve">jeigu yra alergija </w:t>
      </w:r>
      <w:r w:rsidR="00885520">
        <w:rPr>
          <w:szCs w:val="22"/>
        </w:rPr>
        <w:t>veikliosioms medžiagoms arba</w:t>
      </w:r>
      <w:r w:rsidRPr="0091616D">
        <w:rPr>
          <w:szCs w:val="22"/>
        </w:rPr>
        <w:t xml:space="preserve"> bet kuriai pagalbinei šio vaisto medžiagai (jos išvardytos 6 skyriuje).</w:t>
      </w:r>
    </w:p>
    <w:p w14:paraId="702E502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25" w14:textId="77777777" w:rsidR="00F57BDD" w:rsidRPr="0091616D" w:rsidRDefault="00F57BDD" w:rsidP="00F57BDD">
      <w:pPr>
        <w:tabs>
          <w:tab w:val="left" w:pos="567"/>
        </w:tabs>
        <w:rPr>
          <w:b/>
          <w:bCs/>
          <w:szCs w:val="22"/>
          <w:lang w:eastAsia="en-US"/>
        </w:rPr>
      </w:pPr>
      <w:r w:rsidRPr="0091616D">
        <w:rPr>
          <w:b/>
          <w:bCs/>
          <w:szCs w:val="22"/>
          <w:lang w:eastAsia="en-US"/>
        </w:rPr>
        <w:t>Įspėjimai ir atsargumo priemonės</w:t>
      </w:r>
    </w:p>
    <w:p w14:paraId="702E5026" w14:textId="77777777" w:rsidR="00F57BD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Pasitarkite su gydytoju arba vaistininku, prieš pradėdami vartoti PERSEN FORTE.</w:t>
      </w:r>
    </w:p>
    <w:p w14:paraId="702E502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28" w14:textId="499947B3" w:rsidR="00F57BDD" w:rsidRPr="00A32D64" w:rsidRDefault="00F57BDD" w:rsidP="00F57BDD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Vaikams</w:t>
      </w:r>
      <w:r w:rsidR="00885520">
        <w:rPr>
          <w:b/>
          <w:szCs w:val="22"/>
        </w:rPr>
        <w:t xml:space="preserve"> ir paaugliams</w:t>
      </w:r>
    </w:p>
    <w:p w14:paraId="702E5029" w14:textId="0F76A5D0" w:rsidR="00F57BDD" w:rsidRPr="00E128CD" w:rsidRDefault="00885520" w:rsidP="00F57BDD">
      <w:pPr>
        <w:tabs>
          <w:tab w:val="left" w:pos="567"/>
        </w:tabs>
      </w:pPr>
      <w:r w:rsidRPr="00C1351E">
        <w:t xml:space="preserve">PERSEN </w:t>
      </w:r>
      <w:r>
        <w:t>nėra skirtas jaunesniems kaip 12 metų vaikams ir paaugliams.</w:t>
      </w:r>
      <w:r w:rsidR="00F57BDD" w:rsidRPr="0091616D">
        <w:rPr>
          <w:szCs w:val="22"/>
        </w:rPr>
        <w:t xml:space="preserve"> </w:t>
      </w:r>
    </w:p>
    <w:p w14:paraId="702E502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2B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Kiti vaistai ir PERSEN FORTE</w:t>
      </w:r>
    </w:p>
    <w:p w14:paraId="702E502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Jeigu vartojate arba neseniai vartojote kitų vaistų arba dėl to nesate tikri, apie tai pasakykite gydytojui arba vaistininkui. </w:t>
      </w:r>
    </w:p>
    <w:p w14:paraId="702E502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2F" w14:textId="6E607DF2" w:rsidR="00F57BDD" w:rsidRPr="0091616D" w:rsidRDefault="00603462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 xml:space="preserve">PERSEN </w:t>
      </w:r>
      <w:r w:rsidR="00410BC1">
        <w:rPr>
          <w:szCs w:val="22"/>
        </w:rPr>
        <w:t>F</w:t>
      </w:r>
      <w:r>
        <w:rPr>
          <w:szCs w:val="22"/>
        </w:rPr>
        <w:t xml:space="preserve">ORTE sąveikos su kitais vaistais nenustatyta. </w:t>
      </w:r>
      <w:r w:rsidR="00F57BDD" w:rsidRPr="0091616D">
        <w:rPr>
          <w:szCs w:val="22"/>
        </w:rPr>
        <w:t>Vaist</w:t>
      </w:r>
      <w:r w:rsidR="00F57BDD">
        <w:rPr>
          <w:szCs w:val="22"/>
        </w:rPr>
        <w:t>o</w:t>
      </w:r>
      <w:r w:rsidR="00F57BDD" w:rsidRPr="0091616D">
        <w:rPr>
          <w:szCs w:val="22"/>
        </w:rPr>
        <w:t xml:space="preserve"> vartoti kartu su sintetiniais raminamaisiais vaistais </w:t>
      </w:r>
      <w:r w:rsidR="00F57BDD">
        <w:rPr>
          <w:szCs w:val="22"/>
        </w:rPr>
        <w:t>nerekomenduojama</w:t>
      </w:r>
      <w:r w:rsidR="00F57BDD" w:rsidRPr="0091616D">
        <w:rPr>
          <w:szCs w:val="22"/>
        </w:rPr>
        <w:t>.</w:t>
      </w:r>
    </w:p>
    <w:p w14:paraId="702E503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32" w14:textId="77F54A42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 xml:space="preserve">PERSEN FORTE vartojimas su </w:t>
      </w:r>
      <w:r w:rsidR="00603462">
        <w:rPr>
          <w:b/>
          <w:szCs w:val="22"/>
        </w:rPr>
        <w:t>alkoholiu</w:t>
      </w:r>
    </w:p>
    <w:p w14:paraId="702E5033" w14:textId="270FE8A2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Su alkoholiniais gėrimais PERSEN FORTE vartoti nerekomenduojama. </w:t>
      </w:r>
    </w:p>
    <w:p w14:paraId="702E503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35" w14:textId="77777777" w:rsidR="00F57BDD" w:rsidRPr="0091616D" w:rsidRDefault="00F57BDD" w:rsidP="00F57BDD">
      <w:pPr>
        <w:keepNext/>
        <w:tabs>
          <w:tab w:val="left" w:pos="567"/>
        </w:tabs>
        <w:outlineLvl w:val="0"/>
        <w:rPr>
          <w:b/>
          <w:szCs w:val="22"/>
        </w:rPr>
      </w:pPr>
      <w:r w:rsidRPr="0091616D">
        <w:rPr>
          <w:b/>
          <w:szCs w:val="22"/>
        </w:rPr>
        <w:t>Nėštumas ir žindymo laikotarpis</w:t>
      </w:r>
    </w:p>
    <w:p w14:paraId="702E503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702E503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3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Šio vaisto saugumas nėštumo ir žindymo laikotarpiu yra nenustatytas. Dėl atsargumo nerekomenduojama vartoti </w:t>
      </w:r>
      <w:r w:rsidRPr="0091616D">
        <w:rPr>
          <w:szCs w:val="22"/>
        </w:rPr>
        <w:t xml:space="preserve">PERSEN FORTE </w:t>
      </w:r>
      <w:r>
        <w:rPr>
          <w:szCs w:val="22"/>
        </w:rPr>
        <w:t>nėštumo ir žindymo laikotarpiais.</w:t>
      </w:r>
      <w:r w:rsidRPr="0091616D">
        <w:rPr>
          <w:szCs w:val="22"/>
        </w:rPr>
        <w:t xml:space="preserve"> </w:t>
      </w:r>
    </w:p>
    <w:p w14:paraId="702E5039" w14:textId="77777777" w:rsidR="00F57BDD" w:rsidRPr="0091616D" w:rsidRDefault="00F57BDD" w:rsidP="00F57BDD">
      <w:pPr>
        <w:keepNext/>
        <w:tabs>
          <w:tab w:val="left" w:pos="567"/>
        </w:tabs>
        <w:outlineLvl w:val="0"/>
        <w:rPr>
          <w:b/>
          <w:szCs w:val="22"/>
        </w:rPr>
      </w:pPr>
    </w:p>
    <w:p w14:paraId="702E503A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Vairavimas ir mechanizmų valdymas</w:t>
      </w:r>
    </w:p>
    <w:p w14:paraId="702E503B" w14:textId="7993FDB7" w:rsidR="00F57BDD" w:rsidRPr="0091616D" w:rsidRDefault="00603462" w:rsidP="00F57BDD">
      <w:pPr>
        <w:tabs>
          <w:tab w:val="left" w:pos="567"/>
        </w:tabs>
        <w:rPr>
          <w:szCs w:val="22"/>
        </w:rPr>
      </w:pPr>
      <w:r>
        <w:t>PERSEN gebėjimą vairuoti ir valdyti mechanizmus veikia vidutiniškai.</w:t>
      </w:r>
      <w:r w:rsidR="00F57BDD" w:rsidRPr="0091616D">
        <w:rPr>
          <w:szCs w:val="22"/>
        </w:rPr>
        <w:t xml:space="preserve"> </w:t>
      </w:r>
      <w:r w:rsidR="00F57BDD">
        <w:rPr>
          <w:szCs w:val="22"/>
        </w:rPr>
        <w:t>Turite nevairuoti ir nedirbti su įrengimais, jeigu esate paveiktas</w:t>
      </w:r>
      <w:r w:rsidR="00F57BDD" w:rsidRPr="0091616D">
        <w:rPr>
          <w:szCs w:val="22"/>
        </w:rPr>
        <w:t xml:space="preserve">. </w:t>
      </w:r>
    </w:p>
    <w:p w14:paraId="702E503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3D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PERSEN FORTE sudėtyje yra laktozės</w:t>
      </w:r>
    </w:p>
    <w:p w14:paraId="702E503E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Jeigu gydytojas Jums yra sakęs, kad netoleruojate kokių nors angliavandenių, kreipkitės į jį prieš pradėdami vartoti šį vaistą. </w:t>
      </w:r>
    </w:p>
    <w:p w14:paraId="702E503F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1" w14:textId="77777777" w:rsidR="00F57BDD" w:rsidRPr="0091616D" w:rsidRDefault="00F57BDD" w:rsidP="00F57BDD">
      <w:pPr>
        <w:keepNext/>
        <w:numPr>
          <w:ilvl w:val="0"/>
          <w:numId w:val="5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Kaip vartoti PERSEN FORTE</w:t>
      </w:r>
    </w:p>
    <w:p w14:paraId="702E5042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702E5044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5" w14:textId="77777777" w:rsidR="00F57BDD" w:rsidRPr="00A32D64" w:rsidRDefault="00F57BDD" w:rsidP="00F57BDD">
      <w:pPr>
        <w:tabs>
          <w:tab w:val="left" w:pos="567"/>
        </w:tabs>
        <w:rPr>
          <w:i/>
          <w:szCs w:val="22"/>
        </w:rPr>
      </w:pPr>
      <w:r w:rsidRPr="00A32D64">
        <w:rPr>
          <w:i/>
          <w:szCs w:val="22"/>
        </w:rPr>
        <w:t xml:space="preserve">Suaugusiesiems ir vyresniems nei 12 metų vaikams: </w:t>
      </w:r>
    </w:p>
    <w:p w14:paraId="702E5046" w14:textId="3D7949FF" w:rsidR="00F57BDD" w:rsidRPr="00D24158" w:rsidRDefault="00F57BDD" w:rsidP="00F57BDD">
      <w:pPr>
        <w:numPr>
          <w:ilvl w:val="0"/>
          <w:numId w:val="6"/>
        </w:numPr>
        <w:tabs>
          <w:tab w:val="left" w:pos="567"/>
        </w:tabs>
        <w:contextualSpacing/>
        <w:rPr>
          <w:szCs w:val="22"/>
        </w:rPr>
      </w:pPr>
      <w:r w:rsidRPr="0091616D">
        <w:rPr>
          <w:szCs w:val="22"/>
        </w:rPr>
        <w:t xml:space="preserve">esant nervinei įtampai, rekomenduojama </w:t>
      </w:r>
      <w:r w:rsidR="00A42828">
        <w:rPr>
          <w:szCs w:val="22"/>
        </w:rPr>
        <w:t>gerti</w:t>
      </w:r>
      <w:r w:rsidR="00A42828" w:rsidRPr="0091616D">
        <w:rPr>
          <w:szCs w:val="22"/>
        </w:rPr>
        <w:t xml:space="preserve"> </w:t>
      </w:r>
      <w:r w:rsidRPr="00D24158">
        <w:rPr>
          <w:szCs w:val="22"/>
        </w:rPr>
        <w:t xml:space="preserve">po </w:t>
      </w:r>
      <w:r w:rsidRPr="00A32D64">
        <w:rPr>
          <w:szCs w:val="22"/>
        </w:rPr>
        <w:t>2 kapsules 2 kartus per parą</w:t>
      </w:r>
      <w:r w:rsidRPr="00D24158">
        <w:rPr>
          <w:szCs w:val="22"/>
        </w:rPr>
        <w:t>;</w:t>
      </w:r>
    </w:p>
    <w:p w14:paraId="702E5047" w14:textId="7118807E" w:rsidR="00F57BDD" w:rsidRPr="00D24158" w:rsidRDefault="00F57BDD" w:rsidP="00DA6A9D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 w:rsidRPr="00D24158">
        <w:rPr>
          <w:szCs w:val="22"/>
        </w:rPr>
        <w:t xml:space="preserve">palengvinti užmigimui, rekomenduojama </w:t>
      </w:r>
      <w:r w:rsidR="00A42828">
        <w:rPr>
          <w:szCs w:val="22"/>
        </w:rPr>
        <w:t>gerti</w:t>
      </w:r>
      <w:r w:rsidR="00A42828" w:rsidRPr="00D24158">
        <w:rPr>
          <w:szCs w:val="22"/>
        </w:rPr>
        <w:t xml:space="preserve"> </w:t>
      </w:r>
      <w:r w:rsidRPr="00D24158">
        <w:rPr>
          <w:szCs w:val="22"/>
        </w:rPr>
        <w:t xml:space="preserve">po </w:t>
      </w:r>
      <w:r w:rsidRPr="00A32D64">
        <w:rPr>
          <w:szCs w:val="22"/>
        </w:rPr>
        <w:t>2 kapsules 1 valandą prieš miegą</w:t>
      </w:r>
      <w:r w:rsidRPr="00D24158">
        <w:rPr>
          <w:szCs w:val="22"/>
        </w:rPr>
        <w:t>.</w:t>
      </w:r>
    </w:p>
    <w:p w14:paraId="73BAC575" w14:textId="77777777" w:rsidR="00A42828" w:rsidRDefault="00A42828" w:rsidP="00F57BDD">
      <w:pPr>
        <w:tabs>
          <w:tab w:val="left" w:pos="567"/>
        </w:tabs>
        <w:rPr>
          <w:szCs w:val="22"/>
        </w:rPr>
      </w:pPr>
    </w:p>
    <w:p w14:paraId="702E504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Kapsulę reikia nuryti užsigeriant nedideliu kiekiu vandens, nepriklausomai nuo valgymo laiko.</w:t>
      </w:r>
    </w:p>
    <w:p w14:paraId="702E504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A" w14:textId="108B7DF4" w:rsidR="00F57BD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bCs/>
          <w:szCs w:val="22"/>
        </w:rPr>
        <w:t xml:space="preserve">PERSEN FORTE pradeda veikti palaipsniui. Kad gydymo veiksmingumas būtų optimalus, vaisto rekomenduojama gerti mažiausiai </w:t>
      </w:r>
      <w:r w:rsidRPr="00A32D64">
        <w:rPr>
          <w:bCs/>
          <w:szCs w:val="22"/>
        </w:rPr>
        <w:t>14 dienų</w:t>
      </w:r>
      <w:r w:rsidRPr="00D24158">
        <w:rPr>
          <w:bCs/>
          <w:szCs w:val="22"/>
        </w:rPr>
        <w:t>.</w:t>
      </w:r>
      <w:r w:rsidRPr="00D24158">
        <w:rPr>
          <w:szCs w:val="22"/>
        </w:rPr>
        <w:t xml:space="preserve"> </w:t>
      </w:r>
      <w:r w:rsidR="00A42828">
        <w:rPr>
          <w:szCs w:val="22"/>
        </w:rPr>
        <w:t>Gydymo trukmė neribojama.</w:t>
      </w:r>
      <w:r w:rsidRPr="00D24158">
        <w:rPr>
          <w:szCs w:val="22"/>
        </w:rPr>
        <w:t xml:space="preserve"> </w:t>
      </w:r>
    </w:p>
    <w:p w14:paraId="702E504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4E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t>Ką daryti pavartojus per didelę PERSEN FORTE dozę?</w:t>
      </w:r>
    </w:p>
    <w:p w14:paraId="11D01976" w14:textId="5A97DF37" w:rsidR="006A1A58" w:rsidRDefault="00F57BDD" w:rsidP="00F57BDD">
      <w:pPr>
        <w:rPr>
          <w:szCs w:val="22"/>
        </w:rPr>
      </w:pPr>
      <w:r w:rsidRPr="0091616D">
        <w:rPr>
          <w:szCs w:val="22"/>
        </w:rPr>
        <w:t>Vienkartinė 20 g vaistinių valerijonų šaknų dozė (atitinka maždaug 42 kapsules) gali sukelti nepavojingų simptomų: silpnumą, pilvo raižymą, spaudimą krūtinėje, nerimą, rankų drebėjimą, vyzdžių išsiplėtimą. Šie reiškiniai išnyksta per 24 valandas.</w:t>
      </w:r>
    </w:p>
    <w:p w14:paraId="41201342" w14:textId="77777777" w:rsidR="006A1A58" w:rsidRDefault="006A1A58" w:rsidP="00F57BDD">
      <w:pPr>
        <w:rPr>
          <w:szCs w:val="22"/>
        </w:rPr>
      </w:pPr>
    </w:p>
    <w:p w14:paraId="28512F67" w14:textId="77777777" w:rsidR="006A1A58" w:rsidRPr="00C1351E" w:rsidRDefault="006A1A58" w:rsidP="006A1A58">
      <w:pPr>
        <w:tabs>
          <w:tab w:val="left" w:pos="567"/>
        </w:tabs>
      </w:pPr>
      <w:r w:rsidRPr="00C1351E">
        <w:t>Pavartojus per didelę dozę, reikia nedelsiant kreiptis į gydytoją</w:t>
      </w:r>
      <w:r>
        <w:t>.</w:t>
      </w:r>
      <w:r w:rsidRPr="00C1351E">
        <w:t xml:space="preserve"> </w:t>
      </w:r>
    </w:p>
    <w:p w14:paraId="702E5052" w14:textId="77777777" w:rsidR="00F57BDD" w:rsidRPr="0091616D" w:rsidRDefault="00F57BDD" w:rsidP="00F57BDD">
      <w:pPr>
        <w:rPr>
          <w:b/>
          <w:bCs/>
          <w:szCs w:val="22"/>
          <w:lang w:eastAsia="en-US"/>
        </w:rPr>
      </w:pPr>
    </w:p>
    <w:p w14:paraId="702E5053" w14:textId="77777777" w:rsidR="00F57BDD" w:rsidRPr="0091616D" w:rsidRDefault="00F57BDD" w:rsidP="00F57BDD">
      <w:pPr>
        <w:tabs>
          <w:tab w:val="left" w:pos="567"/>
        </w:tabs>
        <w:rPr>
          <w:b/>
          <w:bCs/>
          <w:szCs w:val="22"/>
          <w:lang w:eastAsia="en-US"/>
        </w:rPr>
      </w:pPr>
      <w:r w:rsidRPr="0091616D">
        <w:rPr>
          <w:b/>
          <w:bCs/>
          <w:szCs w:val="22"/>
          <w:lang w:eastAsia="en-US"/>
        </w:rPr>
        <w:t>Pamiršus pavartoti PERSEN FORTE</w:t>
      </w:r>
    </w:p>
    <w:p w14:paraId="702E5054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Pamiršus pavartoti kapsulių, jų reikia išgerti kiek galima greičiau, tačiau jeigu yra beveik laikas gerti kitą dozę, pamirštą dozę reikia praleisti ir toliau vaisto vartoti taip, kaip įprasta.</w:t>
      </w:r>
    </w:p>
    <w:p w14:paraId="702E5055" w14:textId="77777777" w:rsidR="00F57BDD" w:rsidRPr="0091616D" w:rsidRDefault="00F57BDD" w:rsidP="00F57BDD">
      <w:pPr>
        <w:widowControl w:val="0"/>
        <w:tabs>
          <w:tab w:val="left" w:pos="567"/>
        </w:tabs>
        <w:suppressAutoHyphens/>
        <w:rPr>
          <w:rFonts w:eastAsia="Lucida Sans Unicode"/>
          <w:szCs w:val="22"/>
          <w:lang w:eastAsia="en-US"/>
        </w:rPr>
      </w:pPr>
      <w:r w:rsidRPr="0091616D">
        <w:rPr>
          <w:rFonts w:eastAsia="Lucida Sans Unicode"/>
          <w:szCs w:val="22"/>
          <w:lang w:eastAsia="en-US"/>
        </w:rPr>
        <w:t>Negalima vartoti dvigubos dozės norint kompensuoti praleistą dozę.</w:t>
      </w:r>
    </w:p>
    <w:p w14:paraId="702E5056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5057" w14:textId="77777777" w:rsidR="00F57BDD" w:rsidRDefault="00F57BDD" w:rsidP="00F57BDD">
      <w:pPr>
        <w:tabs>
          <w:tab w:val="left" w:pos="567"/>
        </w:tabs>
        <w:rPr>
          <w:szCs w:val="22"/>
        </w:rPr>
      </w:pPr>
      <w:r w:rsidRPr="00B34FA1">
        <w:rPr>
          <w:noProof/>
          <w:szCs w:val="24"/>
        </w:rPr>
        <w:t>Jeigu kiltų daugiau klausimų dėl šio vaisto vartojimo, kreipkitės į gydytoją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>.</w:t>
      </w:r>
    </w:p>
    <w:p w14:paraId="702E5058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5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5A" w14:textId="77777777" w:rsidR="00F57BDD" w:rsidRPr="0091616D" w:rsidRDefault="00F57BDD" w:rsidP="00F57BDD">
      <w:pPr>
        <w:keepNext/>
        <w:numPr>
          <w:ilvl w:val="0"/>
          <w:numId w:val="5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91616D">
        <w:rPr>
          <w:b/>
          <w:szCs w:val="22"/>
        </w:rPr>
        <w:t>Galimas šalutinis poveikis</w:t>
      </w:r>
    </w:p>
    <w:p w14:paraId="702E505B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5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Šis vaistas, kaip ir visi kiti, gali sukelti šalutinį poveikį, nors jis pasireiškia ne visiems žmonėms. </w:t>
      </w:r>
    </w:p>
    <w:p w14:paraId="702E505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5E" w14:textId="0D7DCA41" w:rsidR="00F57BDD" w:rsidRPr="00855B7D" w:rsidRDefault="00F30EF3" w:rsidP="00F57BDD">
      <w:pPr>
        <w:tabs>
          <w:tab w:val="left" w:pos="567"/>
        </w:tabs>
        <w:rPr>
          <w:b/>
          <w:bCs/>
          <w:iCs/>
          <w:szCs w:val="22"/>
        </w:rPr>
      </w:pPr>
      <w:r w:rsidRPr="00855B7D">
        <w:rPr>
          <w:b/>
          <w:bCs/>
          <w:iCs/>
          <w:szCs w:val="22"/>
        </w:rPr>
        <w:t>Šalutinio poveikio reiškiniai, kurių d</w:t>
      </w:r>
      <w:r w:rsidR="00F57BDD" w:rsidRPr="00855B7D">
        <w:rPr>
          <w:b/>
          <w:bCs/>
          <w:iCs/>
          <w:szCs w:val="22"/>
        </w:rPr>
        <w:t>ažnis nežinomas (negali būti apskaičiuotas pagal turimus duomenis)</w:t>
      </w:r>
      <w:r w:rsidRPr="00855B7D">
        <w:rPr>
          <w:b/>
          <w:bCs/>
          <w:iCs/>
          <w:szCs w:val="22"/>
        </w:rPr>
        <w:t>:</w:t>
      </w:r>
    </w:p>
    <w:p w14:paraId="702E505F" w14:textId="77777777" w:rsidR="00F57BDD" w:rsidRDefault="00F57BDD" w:rsidP="00F57BD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lastRenderedPageBreak/>
        <w:t>šleikštulys (pykinimas);</w:t>
      </w:r>
    </w:p>
    <w:p w14:paraId="702E5060" w14:textId="77777777" w:rsidR="00F57BDD" w:rsidRDefault="00F57BDD" w:rsidP="00F57BDD">
      <w:pPr>
        <w:numPr>
          <w:ilvl w:val="0"/>
          <w:numId w:val="10"/>
        </w:numPr>
        <w:tabs>
          <w:tab w:val="left" w:pos="567"/>
        </w:tabs>
        <w:ind w:left="567" w:hanging="567"/>
        <w:rPr>
          <w:szCs w:val="22"/>
        </w:rPr>
      </w:pPr>
      <w:r w:rsidRPr="0091616D">
        <w:rPr>
          <w:szCs w:val="22"/>
        </w:rPr>
        <w:t>pilvo diegliai</w:t>
      </w:r>
      <w:r>
        <w:rPr>
          <w:szCs w:val="22"/>
        </w:rPr>
        <w:t>.</w:t>
      </w:r>
    </w:p>
    <w:p w14:paraId="702E5062" w14:textId="664F9AB2" w:rsidR="00F57BDD" w:rsidRDefault="00F57BDD" w:rsidP="00F57BDD">
      <w:pPr>
        <w:tabs>
          <w:tab w:val="left" w:pos="567"/>
        </w:tabs>
        <w:rPr>
          <w:szCs w:val="22"/>
        </w:rPr>
      </w:pPr>
      <w:r>
        <w:rPr>
          <w:szCs w:val="22"/>
        </w:rPr>
        <w:t>Šie simptomai gali pasireikšti išgėrus valerijonų šaknų preparatų.</w:t>
      </w:r>
    </w:p>
    <w:p w14:paraId="702E5063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64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noProof/>
          <w:szCs w:val="22"/>
        </w:rPr>
        <w:t>Pranešimas apie šalutinį poveikį</w:t>
      </w:r>
    </w:p>
    <w:p w14:paraId="702E5065" w14:textId="5FE4F09F" w:rsidR="00F57BDD" w:rsidRPr="00E807C7" w:rsidRDefault="00F57BDD" w:rsidP="00F57BDD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bCs/>
          <w:szCs w:val="22"/>
          <w:lang w:eastAsia="en-US"/>
        </w:rPr>
      </w:pPr>
      <w:r w:rsidRPr="00E807C7">
        <w:rPr>
          <w:noProof/>
          <w:snapToGrid w:val="0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="00132892" w:rsidRPr="00132892">
        <w:rPr>
          <w:color w:val="000000"/>
          <w:szCs w:val="18"/>
          <w:lang w:eastAsia="en-US"/>
        </w:rPr>
        <w:t xml:space="preserve">Pranešimą apie šalutinį poveikį galite užpildyti ir pateikti Valstybinės vaistų kontrolės tarnybos prie Lietuvos Respublikos sveikatos apsaugos ministerijos tinklalapyje </w:t>
      </w:r>
      <w:r w:rsidR="00132892" w:rsidRPr="00132892">
        <w:rPr>
          <w:color w:val="0000EE"/>
          <w:szCs w:val="18"/>
          <w:u w:val="single"/>
          <w:lang w:eastAsia="en-US"/>
        </w:rPr>
        <w:t>https://vvkt.lrv.lt/lt/</w:t>
      </w:r>
      <w:r w:rsidR="00132892" w:rsidRPr="00132892">
        <w:rPr>
          <w:color w:val="000000"/>
          <w:szCs w:val="18"/>
          <w:lang w:eastAsia="en-US"/>
        </w:rPr>
        <w:t xml:space="preserve"> nurodytais būdais arba paskambinti nemokamu telefonu </w:t>
      </w:r>
      <w:r w:rsidR="00690078">
        <w:rPr>
          <w:color w:val="000000"/>
          <w:szCs w:val="18"/>
          <w:lang w:eastAsia="en-US"/>
        </w:rPr>
        <w:t>+37</w:t>
      </w:r>
      <w:r w:rsidR="00132892" w:rsidRPr="00132892">
        <w:rPr>
          <w:color w:val="000000"/>
          <w:szCs w:val="18"/>
          <w:lang w:eastAsia="en-US"/>
        </w:rPr>
        <w:t xml:space="preserve">0 73 568. </w:t>
      </w:r>
      <w:r w:rsidRPr="00E807C7">
        <w:rPr>
          <w:rFonts w:eastAsia="Calibri"/>
          <w:noProof/>
          <w:szCs w:val="24"/>
          <w:lang w:eastAsia="en-US"/>
        </w:rPr>
        <w:t>Pranešdami apie šalutinį poveikį galite mums padėti gauti daugiau informacijos apie šio vaisto saugumą.</w:t>
      </w:r>
    </w:p>
    <w:p w14:paraId="702E5066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67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02E5068" w14:textId="77777777" w:rsidR="00F57BDD" w:rsidRPr="0091616D" w:rsidRDefault="00F57BDD" w:rsidP="00F57BDD">
      <w:pPr>
        <w:keepNext/>
        <w:numPr>
          <w:ilvl w:val="0"/>
          <w:numId w:val="5"/>
        </w:numPr>
        <w:tabs>
          <w:tab w:val="left" w:pos="567"/>
        </w:tabs>
        <w:ind w:left="567" w:hanging="567"/>
        <w:outlineLvl w:val="1"/>
        <w:rPr>
          <w:b/>
          <w:szCs w:val="22"/>
        </w:rPr>
      </w:pPr>
      <w:r w:rsidRPr="0091616D">
        <w:rPr>
          <w:b/>
          <w:szCs w:val="22"/>
        </w:rPr>
        <w:t>Kaip laikyti PERSEN FORTE</w:t>
      </w:r>
    </w:p>
    <w:p w14:paraId="702E5069" w14:textId="77777777" w:rsidR="00F57BDD" w:rsidRPr="0091616D" w:rsidRDefault="00F57BDD" w:rsidP="00F57BDD">
      <w:pPr>
        <w:keepNext/>
        <w:tabs>
          <w:tab w:val="left" w:pos="567"/>
        </w:tabs>
        <w:outlineLvl w:val="1"/>
        <w:rPr>
          <w:b/>
          <w:szCs w:val="22"/>
        </w:rPr>
      </w:pPr>
    </w:p>
    <w:p w14:paraId="702E506A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Šį vaistą laikykite vaikams nepastebimoje ir nepasiekiamoje vietoje.</w:t>
      </w:r>
    </w:p>
    <w:p w14:paraId="702E506B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506C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Laikyti ne aukštesnėje kaip 25 </w:t>
      </w:r>
      <w:r w:rsidRPr="0091616D">
        <w:rPr>
          <w:szCs w:val="22"/>
          <w:vertAlign w:val="superscript"/>
        </w:rPr>
        <w:t>o</w:t>
      </w:r>
      <w:r w:rsidRPr="0091616D">
        <w:rPr>
          <w:szCs w:val="22"/>
        </w:rPr>
        <w:t xml:space="preserve">C temperatūroje. </w:t>
      </w:r>
    </w:p>
    <w:p w14:paraId="702E506D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Laikyti gamintojo pakuotėje, kad vaistas būtų apsaugotas nuo drėgmės.</w:t>
      </w:r>
    </w:p>
    <w:p w14:paraId="702E506E" w14:textId="77777777" w:rsidR="00F57BDD" w:rsidRDefault="00F57BDD" w:rsidP="00F57BDD">
      <w:pPr>
        <w:tabs>
          <w:tab w:val="left" w:pos="567"/>
        </w:tabs>
        <w:rPr>
          <w:szCs w:val="22"/>
        </w:rPr>
      </w:pPr>
    </w:p>
    <w:p w14:paraId="702E506F" w14:textId="7B9129E1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Ant dėžutės po ,,</w:t>
      </w:r>
      <w:r w:rsidR="00EB3416">
        <w:rPr>
          <w:szCs w:val="22"/>
        </w:rPr>
        <w:t>EXP</w:t>
      </w:r>
      <w:r w:rsidRPr="0091616D">
        <w:rPr>
          <w:szCs w:val="22"/>
        </w:rPr>
        <w:t>“ ir lizdinės plokštelės nurodytam tinkamumo laikui pasibaigus, šio vaisto vartoti negalima. Vaistas tinkamas vartoti iki paskutinės nurodyto mėnesio dienos.</w:t>
      </w:r>
    </w:p>
    <w:p w14:paraId="702E5070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71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 xml:space="preserve">Vaistų negalima išmesti į kanalizaciją arba su buitinėmis atliekomis. Kaip išmesti nereikalingus vaistus, klauskite vaistininko. Šios priemonės padės apsaugoti aplinką. </w:t>
      </w:r>
    </w:p>
    <w:p w14:paraId="702E5072" w14:textId="77777777" w:rsidR="00F57BDD" w:rsidRPr="0091616D" w:rsidRDefault="00F57BDD" w:rsidP="00F57BDD">
      <w:pPr>
        <w:tabs>
          <w:tab w:val="left" w:pos="567"/>
        </w:tabs>
        <w:ind w:left="180"/>
        <w:rPr>
          <w:caps/>
          <w:szCs w:val="22"/>
        </w:rPr>
      </w:pPr>
    </w:p>
    <w:p w14:paraId="702E5073" w14:textId="77777777" w:rsidR="00F57BDD" w:rsidRPr="0091616D" w:rsidRDefault="00F57BDD" w:rsidP="00F57BDD">
      <w:pPr>
        <w:tabs>
          <w:tab w:val="left" w:pos="567"/>
        </w:tabs>
        <w:ind w:left="180"/>
        <w:rPr>
          <w:caps/>
          <w:szCs w:val="22"/>
        </w:rPr>
      </w:pPr>
    </w:p>
    <w:p w14:paraId="702E5074" w14:textId="77777777" w:rsidR="00F57BDD" w:rsidRPr="0091616D" w:rsidRDefault="00F57BDD" w:rsidP="00F57BDD">
      <w:pPr>
        <w:numPr>
          <w:ilvl w:val="0"/>
          <w:numId w:val="5"/>
        </w:numPr>
        <w:tabs>
          <w:tab w:val="left" w:pos="567"/>
        </w:tabs>
        <w:ind w:left="567" w:hanging="567"/>
        <w:contextualSpacing/>
        <w:rPr>
          <w:b/>
          <w:szCs w:val="22"/>
        </w:rPr>
      </w:pPr>
      <w:r w:rsidRPr="0091616D">
        <w:rPr>
          <w:b/>
          <w:szCs w:val="22"/>
        </w:rPr>
        <w:t>Pakuotės turinys ir kita informacija</w:t>
      </w:r>
    </w:p>
    <w:p w14:paraId="702E5075" w14:textId="77777777" w:rsidR="00F57BDD" w:rsidRPr="0091616D" w:rsidRDefault="00F57BDD" w:rsidP="00F57BDD">
      <w:pPr>
        <w:tabs>
          <w:tab w:val="left" w:pos="567"/>
        </w:tabs>
        <w:ind w:left="540" w:hanging="540"/>
        <w:rPr>
          <w:b/>
          <w:szCs w:val="22"/>
        </w:rPr>
      </w:pPr>
    </w:p>
    <w:p w14:paraId="702E5076" w14:textId="77777777" w:rsidR="00F57BDD" w:rsidRPr="0091616D" w:rsidRDefault="00F57BDD" w:rsidP="00F57BDD">
      <w:pPr>
        <w:tabs>
          <w:tab w:val="left" w:pos="567"/>
        </w:tabs>
        <w:ind w:left="540" w:hanging="540"/>
        <w:rPr>
          <w:b/>
          <w:szCs w:val="22"/>
        </w:rPr>
      </w:pPr>
      <w:r w:rsidRPr="0091616D">
        <w:rPr>
          <w:b/>
          <w:szCs w:val="22"/>
        </w:rPr>
        <w:t>PERSEN FORTE sudėtis</w:t>
      </w:r>
    </w:p>
    <w:p w14:paraId="702E5077" w14:textId="77777777" w:rsidR="00F57BDD" w:rsidRPr="0091616D" w:rsidRDefault="00F57BDD" w:rsidP="00690078">
      <w:pPr>
        <w:numPr>
          <w:ilvl w:val="0"/>
          <w:numId w:val="7"/>
        </w:numPr>
        <w:ind w:left="567" w:hanging="567"/>
        <w:contextualSpacing/>
        <w:rPr>
          <w:szCs w:val="22"/>
        </w:rPr>
      </w:pPr>
      <w:r w:rsidRPr="0091616D">
        <w:rPr>
          <w:i/>
          <w:szCs w:val="22"/>
        </w:rPr>
        <w:t>Veikliosios medžiagos yra</w:t>
      </w:r>
      <w:r w:rsidRPr="0091616D">
        <w:rPr>
          <w:szCs w:val="22"/>
        </w:rPr>
        <w:t xml:space="preserve">  valerijonų  sausasis alkoholinis ekstraktas, melisų lapų sausasis ekstraktas, pipirmėčių lapų sausasis ekstraktas.</w:t>
      </w:r>
    </w:p>
    <w:p w14:paraId="702E5078" w14:textId="77777777" w:rsidR="00F57BDD" w:rsidRPr="0091616D" w:rsidRDefault="00F57BDD" w:rsidP="00F57BDD">
      <w:pPr>
        <w:ind w:left="720"/>
        <w:rPr>
          <w:szCs w:val="22"/>
        </w:rPr>
      </w:pPr>
      <w:r w:rsidRPr="0091616D">
        <w:rPr>
          <w:szCs w:val="22"/>
        </w:rPr>
        <w:t>Kiekvienoje kietojoje kapsulėje yra:</w:t>
      </w:r>
    </w:p>
    <w:p w14:paraId="702E5079" w14:textId="58F017BC" w:rsidR="00F57BDD" w:rsidRPr="0091616D" w:rsidRDefault="00F57BDD" w:rsidP="00F57BDD">
      <w:pPr>
        <w:numPr>
          <w:ilvl w:val="0"/>
          <w:numId w:val="8"/>
        </w:numPr>
        <w:contextualSpacing/>
        <w:rPr>
          <w:szCs w:val="22"/>
        </w:rPr>
      </w:pPr>
      <w:r w:rsidRPr="0091616D">
        <w:rPr>
          <w:szCs w:val="22"/>
        </w:rPr>
        <w:t xml:space="preserve">87,5 mg </w:t>
      </w:r>
      <w:r w:rsidRPr="0091616D">
        <w:rPr>
          <w:i/>
          <w:szCs w:val="22"/>
        </w:rPr>
        <w:t>Valeriana officinalis</w:t>
      </w:r>
      <w:r w:rsidRPr="0091616D">
        <w:rPr>
          <w:iCs/>
          <w:szCs w:val="22"/>
        </w:rPr>
        <w:t xml:space="preserve"> L.</w:t>
      </w:r>
      <w:r w:rsidR="002A0867" w:rsidRPr="00DA6A9D">
        <w:rPr>
          <w:i/>
          <w:iCs/>
          <w:szCs w:val="22"/>
        </w:rPr>
        <w:t>s.l</w:t>
      </w:r>
      <w:r w:rsidR="002A0867">
        <w:rPr>
          <w:iCs/>
          <w:szCs w:val="22"/>
        </w:rPr>
        <w:t>.</w:t>
      </w:r>
      <w:r w:rsidRPr="0091616D">
        <w:rPr>
          <w:iCs/>
          <w:szCs w:val="22"/>
        </w:rPr>
        <w:t>,</w:t>
      </w:r>
      <w:r w:rsidRPr="0091616D">
        <w:rPr>
          <w:szCs w:val="22"/>
        </w:rPr>
        <w:t xml:space="preserve"> </w:t>
      </w:r>
      <w:r w:rsidR="002A0867">
        <w:rPr>
          <w:szCs w:val="22"/>
        </w:rPr>
        <w:t xml:space="preserve">radix </w:t>
      </w:r>
      <w:r w:rsidRPr="0091616D">
        <w:rPr>
          <w:szCs w:val="22"/>
        </w:rPr>
        <w:t>(valerijonų</w:t>
      </w:r>
      <w:r w:rsidR="002A0867">
        <w:rPr>
          <w:szCs w:val="22"/>
        </w:rPr>
        <w:t xml:space="preserve"> šaknų</w:t>
      </w:r>
      <w:r w:rsidRPr="0091616D">
        <w:rPr>
          <w:szCs w:val="22"/>
        </w:rPr>
        <w:t>) sausojo alkoholinio ekstrakto</w:t>
      </w:r>
      <w:r w:rsidRPr="0091616D">
        <w:rPr>
          <w:iCs/>
          <w:szCs w:val="22"/>
        </w:rPr>
        <w:t xml:space="preserve"> </w:t>
      </w:r>
      <w:r w:rsidRPr="0091616D">
        <w:rPr>
          <w:szCs w:val="22"/>
        </w:rPr>
        <w:t>(4-7:1), ekstrahentas 70 %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14:paraId="702E507A" w14:textId="77777777" w:rsidR="00F57BDD" w:rsidRPr="0091616D" w:rsidRDefault="00F57BDD" w:rsidP="00F57BDD">
      <w:pPr>
        <w:numPr>
          <w:ilvl w:val="0"/>
          <w:numId w:val="8"/>
        </w:numPr>
        <w:contextualSpacing/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 xml:space="preserve">Melissa officinalis </w:t>
      </w:r>
      <w:r w:rsidRPr="0091616D">
        <w:rPr>
          <w:iCs/>
          <w:szCs w:val="22"/>
        </w:rPr>
        <w:t>L., folium (</w:t>
      </w:r>
      <w:r w:rsidRPr="0091616D">
        <w:rPr>
          <w:szCs w:val="22"/>
        </w:rPr>
        <w:t xml:space="preserve"> melisų </w:t>
      </w:r>
      <w:r w:rsidRPr="0091616D">
        <w:rPr>
          <w:iCs/>
          <w:szCs w:val="22"/>
        </w:rPr>
        <w:t>lapų)</w:t>
      </w:r>
      <w:r w:rsidRPr="0091616D">
        <w:rPr>
          <w:szCs w:val="22"/>
        </w:rPr>
        <w:t xml:space="preserve"> sausojo ekstrakto (3-6:1), ekstrahentas 50 %</w:t>
      </w:r>
      <w:r>
        <w:rPr>
          <w:szCs w:val="22"/>
        </w:rPr>
        <w:t xml:space="preserve"> </w:t>
      </w:r>
      <w:r w:rsidRPr="0091616D">
        <w:rPr>
          <w:szCs w:val="22"/>
        </w:rPr>
        <w:t>(V/V) etanolis;</w:t>
      </w:r>
    </w:p>
    <w:p w14:paraId="702E507B" w14:textId="77777777" w:rsidR="00F57BDD" w:rsidRPr="0091616D" w:rsidRDefault="00F57BDD" w:rsidP="00F57BDD">
      <w:pPr>
        <w:numPr>
          <w:ilvl w:val="0"/>
          <w:numId w:val="8"/>
        </w:numPr>
        <w:contextualSpacing/>
        <w:rPr>
          <w:szCs w:val="22"/>
        </w:rPr>
      </w:pPr>
      <w:r w:rsidRPr="0091616D">
        <w:rPr>
          <w:szCs w:val="22"/>
        </w:rPr>
        <w:t xml:space="preserve">17,5 mg </w:t>
      </w:r>
      <w:r w:rsidRPr="0091616D">
        <w:rPr>
          <w:i/>
          <w:szCs w:val="22"/>
        </w:rPr>
        <w:t>Mentha piperita</w:t>
      </w:r>
      <w:r w:rsidRPr="0091616D">
        <w:rPr>
          <w:iCs/>
          <w:szCs w:val="22"/>
        </w:rPr>
        <w:t xml:space="preserve"> L., folium (</w:t>
      </w:r>
      <w:r w:rsidRPr="0091616D">
        <w:rPr>
          <w:szCs w:val="22"/>
        </w:rPr>
        <w:t>pipirmėčių lapų) sausojo ekstrakto (3-6:1), ekstrahentas 40 % (V/V) etanolis.</w:t>
      </w:r>
    </w:p>
    <w:p w14:paraId="702E507C" w14:textId="77777777" w:rsidR="00F57BDD" w:rsidRPr="0091616D" w:rsidRDefault="00F57BDD" w:rsidP="00F57BDD">
      <w:pPr>
        <w:numPr>
          <w:ilvl w:val="0"/>
          <w:numId w:val="7"/>
        </w:numPr>
        <w:tabs>
          <w:tab w:val="left" w:pos="567"/>
        </w:tabs>
        <w:ind w:left="709" w:hanging="709"/>
        <w:contextualSpacing/>
        <w:rPr>
          <w:szCs w:val="22"/>
        </w:rPr>
      </w:pPr>
      <w:r w:rsidRPr="0091616D">
        <w:rPr>
          <w:i/>
          <w:szCs w:val="22"/>
        </w:rPr>
        <w:t>Pagalbinės medžiagos yra</w:t>
      </w:r>
      <w:r w:rsidRPr="0091616D">
        <w:rPr>
          <w:szCs w:val="22"/>
        </w:rPr>
        <w:t xml:space="preserve">: </w:t>
      </w:r>
    </w:p>
    <w:p w14:paraId="702E507D" w14:textId="77777777" w:rsidR="00F57BDD" w:rsidRPr="0091616D" w:rsidRDefault="00F57BDD" w:rsidP="00F57BDD">
      <w:pPr>
        <w:tabs>
          <w:tab w:val="left" w:pos="567"/>
        </w:tabs>
        <w:ind w:left="567"/>
        <w:rPr>
          <w:szCs w:val="22"/>
        </w:rPr>
      </w:pPr>
      <w:r w:rsidRPr="0091616D">
        <w:rPr>
          <w:szCs w:val="22"/>
          <w:u w:val="single"/>
        </w:rPr>
        <w:t>Kapsulės turinys</w:t>
      </w:r>
      <w:r w:rsidRPr="0091616D">
        <w:rPr>
          <w:szCs w:val="22"/>
        </w:rPr>
        <w:t xml:space="preserve">: lengvasis magnio oksidas, magnio stearatas, laktozė monohidratas, talkas, bevandenis koloidinis silicio dioksidas. </w:t>
      </w:r>
    </w:p>
    <w:p w14:paraId="702E507E" w14:textId="52BB5AF3" w:rsidR="00F57BDD" w:rsidRPr="0091616D" w:rsidRDefault="00F57BDD" w:rsidP="00F57BDD">
      <w:pPr>
        <w:tabs>
          <w:tab w:val="left" w:pos="567"/>
        </w:tabs>
        <w:ind w:left="567"/>
        <w:rPr>
          <w:szCs w:val="22"/>
        </w:rPr>
      </w:pPr>
      <w:r w:rsidRPr="0091616D">
        <w:rPr>
          <w:szCs w:val="22"/>
          <w:u w:val="single"/>
        </w:rPr>
        <w:t>Kapsulės korpusas</w:t>
      </w:r>
      <w:r w:rsidRPr="0091616D">
        <w:rPr>
          <w:szCs w:val="22"/>
        </w:rPr>
        <w:t>: želatina, titano dioksidas (E171), geltonasis geležies oksidas (E172)</w:t>
      </w:r>
      <w:r>
        <w:rPr>
          <w:szCs w:val="22"/>
        </w:rPr>
        <w:t>,</w:t>
      </w:r>
      <w:r w:rsidRPr="0091616D">
        <w:rPr>
          <w:szCs w:val="22"/>
        </w:rPr>
        <w:t xml:space="preserve"> raudonasis geležies oksidas (E172).</w:t>
      </w:r>
    </w:p>
    <w:p w14:paraId="702E507F" w14:textId="77777777" w:rsidR="00F57BDD" w:rsidRPr="0091616D" w:rsidRDefault="00F57BDD" w:rsidP="00F57BDD">
      <w:pPr>
        <w:tabs>
          <w:tab w:val="left" w:pos="567"/>
        </w:tabs>
        <w:spacing w:before="120"/>
        <w:ind w:left="539" w:hanging="539"/>
        <w:rPr>
          <w:szCs w:val="22"/>
        </w:rPr>
      </w:pPr>
    </w:p>
    <w:p w14:paraId="702E5080" w14:textId="77777777" w:rsidR="00F57BDD" w:rsidRPr="0091616D" w:rsidRDefault="00F57BDD" w:rsidP="00F57BDD">
      <w:pPr>
        <w:tabs>
          <w:tab w:val="left" w:pos="567"/>
        </w:tabs>
        <w:ind w:left="540" w:hanging="540"/>
        <w:rPr>
          <w:b/>
          <w:szCs w:val="22"/>
        </w:rPr>
      </w:pPr>
      <w:r w:rsidRPr="0091616D">
        <w:rPr>
          <w:b/>
          <w:szCs w:val="22"/>
        </w:rPr>
        <w:t>PERSEN FORTE išvaizda ir kiekis pakuotėje</w:t>
      </w:r>
    </w:p>
    <w:p w14:paraId="702E5081" w14:textId="6058A9A1" w:rsidR="00F57BDD" w:rsidRPr="0091616D" w:rsidRDefault="00F57BDD" w:rsidP="006846D0">
      <w:pPr>
        <w:tabs>
          <w:tab w:val="left" w:pos="567"/>
        </w:tabs>
        <w:rPr>
          <w:b/>
          <w:szCs w:val="22"/>
        </w:rPr>
      </w:pPr>
      <w:r w:rsidRPr="0091616D">
        <w:rPr>
          <w:szCs w:val="22"/>
        </w:rPr>
        <w:t xml:space="preserve">Kietoji kapsulė, kurios korpusas ir dangtelis yra </w:t>
      </w:r>
      <w:r w:rsidR="00F41EEF">
        <w:rPr>
          <w:szCs w:val="22"/>
        </w:rPr>
        <w:t>rausvai rudos</w:t>
      </w:r>
      <w:r w:rsidRPr="0091616D">
        <w:rPr>
          <w:szCs w:val="22"/>
        </w:rPr>
        <w:t xml:space="preserve"> spalvos, pripildyta rudomis margomis granulėmis ar presuotais milteliais.  </w:t>
      </w:r>
    </w:p>
    <w:p w14:paraId="702E5082" w14:textId="3924A85D" w:rsidR="00F57BDD" w:rsidRPr="0091616D" w:rsidRDefault="00F57BDD" w:rsidP="00F57BDD">
      <w:pPr>
        <w:tabs>
          <w:tab w:val="left" w:pos="567"/>
        </w:tabs>
        <w:rPr>
          <w:szCs w:val="22"/>
        </w:rPr>
      </w:pPr>
      <w:r w:rsidRPr="0091616D">
        <w:rPr>
          <w:szCs w:val="22"/>
        </w:rPr>
        <w:t>Kartono dėžutėje yra dvi lizdinės plokštelės po 10 kietųjų kapsulių.</w:t>
      </w:r>
    </w:p>
    <w:p w14:paraId="702E5083" w14:textId="77777777" w:rsidR="00F57BDD" w:rsidRPr="0091616D" w:rsidRDefault="00F57BDD" w:rsidP="00F57BDD">
      <w:pPr>
        <w:tabs>
          <w:tab w:val="left" w:pos="567"/>
        </w:tabs>
        <w:ind w:left="540" w:hanging="540"/>
        <w:rPr>
          <w:szCs w:val="22"/>
        </w:rPr>
      </w:pPr>
    </w:p>
    <w:p w14:paraId="702E5084" w14:textId="77777777" w:rsidR="00F57BDD" w:rsidRPr="0091616D" w:rsidRDefault="00F57BDD" w:rsidP="006846D0">
      <w:pPr>
        <w:keepNext/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Registruotojas</w:t>
      </w:r>
    </w:p>
    <w:p w14:paraId="6926394E" w14:textId="77777777" w:rsidR="0019517C" w:rsidRPr="0019517C" w:rsidRDefault="0019517C" w:rsidP="006846D0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Zentiva, k.s.</w:t>
      </w:r>
    </w:p>
    <w:p w14:paraId="7A716084" w14:textId="77777777" w:rsidR="0019517C" w:rsidRPr="0019517C" w:rsidRDefault="0019517C" w:rsidP="006846D0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U kabelovny 130</w:t>
      </w:r>
    </w:p>
    <w:p w14:paraId="6A909978" w14:textId="77777777" w:rsidR="0019517C" w:rsidRPr="0019517C" w:rsidRDefault="0019517C" w:rsidP="006846D0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Dolní Měcholupy</w:t>
      </w:r>
    </w:p>
    <w:p w14:paraId="485C71A0" w14:textId="77777777" w:rsidR="0019517C" w:rsidRPr="0019517C" w:rsidRDefault="0019517C" w:rsidP="006846D0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102 37 Praha 10</w:t>
      </w:r>
    </w:p>
    <w:p w14:paraId="1D7FE995" w14:textId="77777777" w:rsidR="0019517C" w:rsidRPr="0019517C" w:rsidRDefault="0019517C" w:rsidP="006846D0">
      <w:pPr>
        <w:keepNext/>
        <w:tabs>
          <w:tab w:val="left" w:pos="567"/>
        </w:tabs>
        <w:rPr>
          <w:szCs w:val="22"/>
        </w:rPr>
      </w:pPr>
      <w:r w:rsidRPr="0019517C">
        <w:rPr>
          <w:szCs w:val="22"/>
        </w:rPr>
        <w:t>Čekija</w:t>
      </w:r>
    </w:p>
    <w:p w14:paraId="702E5089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8A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szCs w:val="22"/>
        </w:rPr>
        <w:lastRenderedPageBreak/>
        <w:t>Gamintojas</w:t>
      </w:r>
    </w:p>
    <w:p w14:paraId="7B62F4E0" w14:textId="77777777" w:rsidR="00F41EEF" w:rsidRPr="006846D0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ADIPHARM EAD </w:t>
      </w:r>
    </w:p>
    <w:p w14:paraId="67B2175E" w14:textId="77777777" w:rsidR="00F41EEF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130 Simeonovsko shose Blvd. </w:t>
      </w:r>
    </w:p>
    <w:p w14:paraId="1E592013" w14:textId="4470640D" w:rsidR="00F41EEF" w:rsidRPr="006846D0" w:rsidRDefault="00F41EEF" w:rsidP="00F41EE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846D0">
        <w:rPr>
          <w:rFonts w:eastAsiaTheme="minorHAnsi"/>
          <w:szCs w:val="22"/>
          <w:lang w:eastAsia="en-US"/>
        </w:rPr>
        <w:t xml:space="preserve">Sofia 1700 </w:t>
      </w:r>
    </w:p>
    <w:p w14:paraId="5C30458D" w14:textId="77777777" w:rsidR="00F41EEF" w:rsidRPr="0091616D" w:rsidRDefault="00F41EEF" w:rsidP="00F41EEF">
      <w:pPr>
        <w:tabs>
          <w:tab w:val="left" w:pos="567"/>
        </w:tabs>
        <w:rPr>
          <w:szCs w:val="22"/>
        </w:rPr>
      </w:pPr>
      <w:r w:rsidRPr="00855B7D">
        <w:rPr>
          <w:rFonts w:eastAsiaTheme="minorHAnsi"/>
          <w:szCs w:val="22"/>
          <w:lang w:eastAsia="en-US"/>
        </w:rPr>
        <w:t>Bulgarija</w:t>
      </w:r>
    </w:p>
    <w:p w14:paraId="702E5097" w14:textId="77777777" w:rsidR="00F57BDD" w:rsidRPr="0091616D" w:rsidRDefault="00F57BDD" w:rsidP="00F57BDD">
      <w:pPr>
        <w:tabs>
          <w:tab w:val="left" w:pos="567"/>
        </w:tabs>
        <w:rPr>
          <w:szCs w:val="22"/>
        </w:rPr>
      </w:pPr>
    </w:p>
    <w:p w14:paraId="702E5098" w14:textId="75F6086C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  <w:r w:rsidRPr="0091616D">
        <w:rPr>
          <w:b/>
          <w:bCs/>
          <w:szCs w:val="22"/>
        </w:rPr>
        <w:t>Šis pakuotės lapelis</w:t>
      </w:r>
      <w:r w:rsidRPr="0091616D">
        <w:rPr>
          <w:b/>
          <w:szCs w:val="22"/>
        </w:rPr>
        <w:t xml:space="preserve"> paskutinį kartą peržiūrėtas </w:t>
      </w:r>
      <w:r w:rsidR="0074687E">
        <w:rPr>
          <w:b/>
          <w:szCs w:val="22"/>
        </w:rPr>
        <w:t>202</w:t>
      </w:r>
      <w:r w:rsidR="00132892" w:rsidRPr="00690078">
        <w:rPr>
          <w:b/>
          <w:szCs w:val="22"/>
        </w:rPr>
        <w:t>4</w:t>
      </w:r>
      <w:r w:rsidR="00D7237C">
        <w:rPr>
          <w:b/>
          <w:szCs w:val="22"/>
        </w:rPr>
        <w:t>-</w:t>
      </w:r>
      <w:r w:rsidR="00132892">
        <w:rPr>
          <w:b/>
          <w:szCs w:val="22"/>
        </w:rPr>
        <w:t>12</w:t>
      </w:r>
      <w:r w:rsidR="00D7237C">
        <w:rPr>
          <w:b/>
          <w:szCs w:val="22"/>
        </w:rPr>
        <w:t>-</w:t>
      </w:r>
      <w:r w:rsidR="00132892">
        <w:rPr>
          <w:b/>
          <w:szCs w:val="22"/>
        </w:rPr>
        <w:t>18</w:t>
      </w:r>
      <w:r w:rsidR="008E5592">
        <w:rPr>
          <w:b/>
          <w:szCs w:val="22"/>
        </w:rPr>
        <w:t>.</w:t>
      </w:r>
    </w:p>
    <w:p w14:paraId="702E5099" w14:textId="77777777" w:rsidR="00F57BDD" w:rsidRPr="0091616D" w:rsidRDefault="00F57BDD" w:rsidP="00F57BDD">
      <w:pPr>
        <w:tabs>
          <w:tab w:val="left" w:pos="567"/>
        </w:tabs>
        <w:rPr>
          <w:b/>
          <w:szCs w:val="22"/>
        </w:rPr>
      </w:pPr>
    </w:p>
    <w:p w14:paraId="702E509A" w14:textId="29C2BDA7" w:rsidR="00F57BDD" w:rsidRDefault="00F57BDD" w:rsidP="00F57BDD">
      <w:pPr>
        <w:tabs>
          <w:tab w:val="left" w:pos="567"/>
        </w:tabs>
        <w:rPr>
          <w:color w:val="0000FF"/>
          <w:szCs w:val="22"/>
        </w:rPr>
      </w:pPr>
      <w:r w:rsidRPr="0091616D">
        <w:rPr>
          <w:szCs w:val="22"/>
        </w:rPr>
        <w:t xml:space="preserve">Išsami informacija apie šį vaistą pateikiama Valstybinės vaistų kontrolės tarnybos prie Lietuvos Respublikos sveikatos apsaugos ministerijos (tinklalapyje </w:t>
      </w:r>
      <w:bookmarkStart w:id="9" w:name="_Hlk174378907"/>
      <w:r w:rsidR="00132892" w:rsidRPr="00132892">
        <w:rPr>
          <w:rFonts w:eastAsia="SimSun"/>
          <w:color w:val="0000FF"/>
          <w:u w:val="single"/>
          <w:lang w:eastAsia="en-US"/>
        </w:rPr>
        <w:t>https://vvkt.lrv.lt/lt/</w:t>
      </w:r>
      <w:r w:rsidR="00132892" w:rsidRPr="00132892">
        <w:rPr>
          <w:lang w:eastAsia="en-US"/>
        </w:rPr>
        <w:t>.</w:t>
      </w:r>
      <w:bookmarkEnd w:id="9"/>
    </w:p>
    <w:p w14:paraId="702E509B" w14:textId="77777777" w:rsidR="00F57BDD" w:rsidRDefault="00F57BDD" w:rsidP="00F57BDD">
      <w:pPr>
        <w:tabs>
          <w:tab w:val="left" w:pos="567"/>
        </w:tabs>
        <w:rPr>
          <w:color w:val="0000FF"/>
          <w:szCs w:val="22"/>
        </w:rPr>
      </w:pPr>
    </w:p>
    <w:p w14:paraId="702E509C" w14:textId="77777777" w:rsidR="00F57BDD" w:rsidRPr="0091616D" w:rsidRDefault="00F57BDD" w:rsidP="00F57BDD">
      <w:pPr>
        <w:tabs>
          <w:tab w:val="left" w:pos="567"/>
        </w:tabs>
      </w:pPr>
    </w:p>
    <w:p w14:paraId="702E509D" w14:textId="77777777" w:rsidR="00450EC0" w:rsidRDefault="00450EC0"/>
    <w:sectPr w:rsidR="00450EC0" w:rsidSect="003C64A8">
      <w:footerReference w:type="even" r:id="rId7"/>
      <w:footerReference w:type="default" r:id="rId8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48A2B" w14:textId="77777777" w:rsidR="004531F5" w:rsidRDefault="004531F5">
      <w:r>
        <w:separator/>
      </w:r>
    </w:p>
  </w:endnote>
  <w:endnote w:type="continuationSeparator" w:id="0">
    <w:p w14:paraId="20F13242" w14:textId="77777777" w:rsidR="004531F5" w:rsidRDefault="0045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E509E" w14:textId="77777777" w:rsidR="00F4078F" w:rsidRDefault="00F407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02E509F" w14:textId="77777777" w:rsidR="00F4078F" w:rsidRDefault="00F4078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E50A0" w14:textId="7E91955C" w:rsidR="00F4078F" w:rsidRDefault="00F407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2C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2E50A1" w14:textId="77777777" w:rsidR="00F4078F" w:rsidRDefault="00F4078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69B05" w14:textId="77777777" w:rsidR="004531F5" w:rsidRDefault="004531F5">
      <w:r>
        <w:separator/>
      </w:r>
    </w:p>
  </w:footnote>
  <w:footnote w:type="continuationSeparator" w:id="0">
    <w:p w14:paraId="623F7033" w14:textId="77777777" w:rsidR="004531F5" w:rsidRDefault="0045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26A"/>
    <w:multiLevelType w:val="hybridMultilevel"/>
    <w:tmpl w:val="5404B8C4"/>
    <w:lvl w:ilvl="0" w:tplc="A9E08EC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B89"/>
    <w:multiLevelType w:val="singleLevel"/>
    <w:tmpl w:val="2262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A9D7B21"/>
    <w:multiLevelType w:val="hybridMultilevel"/>
    <w:tmpl w:val="D34C8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3CF2"/>
    <w:multiLevelType w:val="hybridMultilevel"/>
    <w:tmpl w:val="374CB9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A08"/>
    <w:multiLevelType w:val="multilevel"/>
    <w:tmpl w:val="51627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CD21CF"/>
    <w:multiLevelType w:val="hybridMultilevel"/>
    <w:tmpl w:val="E23CC4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C7EBF"/>
    <w:multiLevelType w:val="hybridMultilevel"/>
    <w:tmpl w:val="A48C04F4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EC272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F959F0"/>
    <w:multiLevelType w:val="hybridMultilevel"/>
    <w:tmpl w:val="2D4E63A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7202A3"/>
    <w:multiLevelType w:val="hybridMultilevel"/>
    <w:tmpl w:val="B7FCDF7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11E2"/>
    <w:multiLevelType w:val="multilevel"/>
    <w:tmpl w:val="2C18F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DD"/>
    <w:rsid w:val="000D593D"/>
    <w:rsid w:val="00122BD7"/>
    <w:rsid w:val="00132892"/>
    <w:rsid w:val="001530F3"/>
    <w:rsid w:val="00157649"/>
    <w:rsid w:val="001734D2"/>
    <w:rsid w:val="00185A01"/>
    <w:rsid w:val="0019517C"/>
    <w:rsid w:val="00227DB0"/>
    <w:rsid w:val="00232DCC"/>
    <w:rsid w:val="00240EEB"/>
    <w:rsid w:val="002525C3"/>
    <w:rsid w:val="002831E1"/>
    <w:rsid w:val="0028596D"/>
    <w:rsid w:val="00293372"/>
    <w:rsid w:val="002A0867"/>
    <w:rsid w:val="002A39B9"/>
    <w:rsid w:val="002E5521"/>
    <w:rsid w:val="00327B4A"/>
    <w:rsid w:val="003834B5"/>
    <w:rsid w:val="003841B4"/>
    <w:rsid w:val="00397265"/>
    <w:rsid w:val="003B18ED"/>
    <w:rsid w:val="003C64A8"/>
    <w:rsid w:val="003F1528"/>
    <w:rsid w:val="00400474"/>
    <w:rsid w:val="00410BC1"/>
    <w:rsid w:val="00412F8B"/>
    <w:rsid w:val="004467A5"/>
    <w:rsid w:val="00450EC0"/>
    <w:rsid w:val="004531F5"/>
    <w:rsid w:val="00486954"/>
    <w:rsid w:val="00574564"/>
    <w:rsid w:val="0059274A"/>
    <w:rsid w:val="005A79A9"/>
    <w:rsid w:val="005D41E5"/>
    <w:rsid w:val="005E4388"/>
    <w:rsid w:val="005F2E09"/>
    <w:rsid w:val="00603462"/>
    <w:rsid w:val="00612A6A"/>
    <w:rsid w:val="00620DEB"/>
    <w:rsid w:val="006846D0"/>
    <w:rsid w:val="00690078"/>
    <w:rsid w:val="006A1A58"/>
    <w:rsid w:val="006E57F5"/>
    <w:rsid w:val="00701610"/>
    <w:rsid w:val="0074687E"/>
    <w:rsid w:val="007D332F"/>
    <w:rsid w:val="00813C78"/>
    <w:rsid w:val="0082753F"/>
    <w:rsid w:val="00855B7D"/>
    <w:rsid w:val="00885520"/>
    <w:rsid w:val="0089027E"/>
    <w:rsid w:val="0089345A"/>
    <w:rsid w:val="008C549A"/>
    <w:rsid w:val="008E33DA"/>
    <w:rsid w:val="008E5592"/>
    <w:rsid w:val="00903D0E"/>
    <w:rsid w:val="00913918"/>
    <w:rsid w:val="009377E7"/>
    <w:rsid w:val="009A6595"/>
    <w:rsid w:val="00A36C9C"/>
    <w:rsid w:val="00A42828"/>
    <w:rsid w:val="00A45603"/>
    <w:rsid w:val="00A665DC"/>
    <w:rsid w:val="00A85704"/>
    <w:rsid w:val="00B4526B"/>
    <w:rsid w:val="00B46857"/>
    <w:rsid w:val="00C32FA2"/>
    <w:rsid w:val="00C33971"/>
    <w:rsid w:val="00C67543"/>
    <w:rsid w:val="00CA2C34"/>
    <w:rsid w:val="00CB2FD6"/>
    <w:rsid w:val="00CF039B"/>
    <w:rsid w:val="00CF1533"/>
    <w:rsid w:val="00D009FF"/>
    <w:rsid w:val="00D50F58"/>
    <w:rsid w:val="00D55BA9"/>
    <w:rsid w:val="00D7237C"/>
    <w:rsid w:val="00D73118"/>
    <w:rsid w:val="00D904E2"/>
    <w:rsid w:val="00DA6A9D"/>
    <w:rsid w:val="00DD6024"/>
    <w:rsid w:val="00DE7B6B"/>
    <w:rsid w:val="00E128CD"/>
    <w:rsid w:val="00E377A7"/>
    <w:rsid w:val="00E973F2"/>
    <w:rsid w:val="00E97478"/>
    <w:rsid w:val="00EA74DF"/>
    <w:rsid w:val="00EB3416"/>
    <w:rsid w:val="00EB4415"/>
    <w:rsid w:val="00EF6429"/>
    <w:rsid w:val="00F30EF3"/>
    <w:rsid w:val="00F35824"/>
    <w:rsid w:val="00F4078F"/>
    <w:rsid w:val="00F41EEF"/>
    <w:rsid w:val="00F50011"/>
    <w:rsid w:val="00F57BDD"/>
    <w:rsid w:val="00F84D58"/>
    <w:rsid w:val="00F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E4E27"/>
  <w15:chartTrackingRefBased/>
  <w15:docId w15:val="{642E74AD-9DFA-41AA-BFA3-3B7A0DE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BDD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F57BD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7BDD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F57BDD"/>
  </w:style>
  <w:style w:type="character" w:styleId="Hipersaitas">
    <w:name w:val="Hyperlink"/>
    <w:uiPriority w:val="99"/>
    <w:rsid w:val="00F57BD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4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416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859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59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8596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59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596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Default">
    <w:name w:val="Default"/>
    <w:rsid w:val="000D593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41EE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EEF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4078F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D009FF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13096</Words>
  <Characters>7465</Characters>
  <Application>Microsoft Office Word</Application>
  <DocSecurity>4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Maniukaite, Giedre /LT</dc:creator>
  <cp:keywords/>
  <dc:description/>
  <cp:lastModifiedBy>Albina Burkauskaitė</cp:lastModifiedBy>
  <cp:revision>2</cp:revision>
  <dcterms:created xsi:type="dcterms:W3CDTF">2025-04-30T05:09:00Z</dcterms:created>
  <dcterms:modified xsi:type="dcterms:W3CDTF">2025-04-30T05:09:00Z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2024-02-11T17:24:33Z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f1ac9b2b-df46-499f-bad6-b74d2a50f8af</vt:lpwstr>
  </property>
  <property fmtid="{D5CDD505-2E9C-101B-9397-08002B2CF9AE}" pid="8" name="MSIP_Label_c63a0701-319b-41bf-8431-58956e491e60_ContentBits">
    <vt:lpwstr>0</vt:lpwstr>
  </property>
</Properties>
</file>