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CE3" w:rsidRPr="00956B1E" w:rsidRDefault="000B2CE3" w:rsidP="00235AF9">
      <w:pPr>
        <w:rPr>
          <w:sz w:val="22"/>
          <w:szCs w:val="22"/>
        </w:rPr>
      </w:pPr>
      <w:bookmarkStart w:id="0" w:name="_GoBack"/>
      <w:bookmarkEnd w:id="0"/>
    </w:p>
    <w:p w:rsidR="000B2CE3" w:rsidRPr="00956B1E" w:rsidRDefault="000B2CE3" w:rsidP="00235AF9">
      <w:pPr>
        <w:rPr>
          <w:sz w:val="22"/>
          <w:szCs w:val="22"/>
        </w:rPr>
      </w:pPr>
    </w:p>
    <w:p w:rsidR="000B2CE3" w:rsidRPr="00956B1E" w:rsidRDefault="000B2CE3" w:rsidP="00235AF9">
      <w:pPr>
        <w:rPr>
          <w:sz w:val="22"/>
          <w:szCs w:val="22"/>
        </w:rPr>
      </w:pPr>
    </w:p>
    <w:p w:rsidR="000B2CE3" w:rsidRPr="00956B1E" w:rsidRDefault="000B2CE3" w:rsidP="00235AF9">
      <w:pPr>
        <w:rPr>
          <w:sz w:val="22"/>
          <w:szCs w:val="22"/>
        </w:rPr>
      </w:pPr>
    </w:p>
    <w:p w:rsidR="000B2CE3" w:rsidRPr="00956B1E" w:rsidRDefault="000B2CE3" w:rsidP="00235AF9">
      <w:pPr>
        <w:rPr>
          <w:sz w:val="22"/>
          <w:szCs w:val="22"/>
        </w:rPr>
      </w:pPr>
    </w:p>
    <w:p w:rsidR="000B2CE3" w:rsidRPr="00956B1E" w:rsidRDefault="000B2CE3" w:rsidP="00235AF9">
      <w:pPr>
        <w:rPr>
          <w:sz w:val="22"/>
          <w:szCs w:val="22"/>
        </w:rPr>
      </w:pPr>
    </w:p>
    <w:p w:rsidR="000B2CE3" w:rsidRPr="00956B1E" w:rsidRDefault="000B2CE3" w:rsidP="00235AF9">
      <w:pPr>
        <w:rPr>
          <w:sz w:val="22"/>
          <w:szCs w:val="22"/>
        </w:rPr>
      </w:pPr>
    </w:p>
    <w:p w:rsidR="000B2CE3" w:rsidRPr="00956B1E" w:rsidRDefault="000B2CE3" w:rsidP="00235AF9">
      <w:pPr>
        <w:rPr>
          <w:sz w:val="22"/>
          <w:szCs w:val="22"/>
        </w:rPr>
      </w:pPr>
    </w:p>
    <w:p w:rsidR="000B2CE3" w:rsidRPr="00956B1E" w:rsidRDefault="000B2CE3" w:rsidP="00235AF9">
      <w:pPr>
        <w:rPr>
          <w:sz w:val="22"/>
          <w:szCs w:val="22"/>
        </w:rPr>
      </w:pPr>
    </w:p>
    <w:p w:rsidR="000B2CE3" w:rsidRPr="00956B1E" w:rsidRDefault="000B2CE3" w:rsidP="00D21687">
      <w:pPr>
        <w:pStyle w:val="BTEMEASMCA"/>
      </w:pPr>
    </w:p>
    <w:p w:rsidR="000B2CE3" w:rsidRPr="00956B1E" w:rsidRDefault="000B2CE3" w:rsidP="00FD322D">
      <w:pPr>
        <w:pStyle w:val="BTEMEASMCA"/>
      </w:pPr>
    </w:p>
    <w:p w:rsidR="000B2CE3" w:rsidRPr="00956B1E" w:rsidRDefault="000B2CE3" w:rsidP="00364A50">
      <w:pPr>
        <w:pStyle w:val="BTEMEASMCA"/>
      </w:pPr>
    </w:p>
    <w:p w:rsidR="000B2CE3" w:rsidRPr="00956B1E" w:rsidRDefault="000B2CE3" w:rsidP="006553C7">
      <w:pPr>
        <w:pStyle w:val="BTEMEASMCA"/>
      </w:pPr>
    </w:p>
    <w:p w:rsidR="000B2CE3" w:rsidRPr="00956B1E" w:rsidRDefault="000B2CE3" w:rsidP="006553C7">
      <w:pPr>
        <w:pStyle w:val="BTEMEASMCA"/>
      </w:pPr>
    </w:p>
    <w:p w:rsidR="000B2CE3" w:rsidRPr="00956B1E" w:rsidRDefault="000B2CE3" w:rsidP="004362EF">
      <w:pPr>
        <w:pStyle w:val="BTEMEASMCA"/>
      </w:pPr>
    </w:p>
    <w:p w:rsidR="000B2CE3" w:rsidRPr="00956B1E" w:rsidRDefault="000B2CE3" w:rsidP="004362EF">
      <w:pPr>
        <w:pStyle w:val="BTEMEASMCA"/>
      </w:pPr>
    </w:p>
    <w:p w:rsidR="000B2CE3" w:rsidRPr="00956B1E" w:rsidRDefault="000B2CE3" w:rsidP="00482DCB">
      <w:pPr>
        <w:pStyle w:val="BTEMEASMCA"/>
      </w:pPr>
    </w:p>
    <w:p w:rsidR="000B2CE3" w:rsidRPr="00956B1E" w:rsidRDefault="000B2CE3" w:rsidP="001C0FFF">
      <w:pPr>
        <w:pStyle w:val="BTEMEASMCA"/>
      </w:pPr>
    </w:p>
    <w:p w:rsidR="000B2CE3" w:rsidRPr="00956B1E" w:rsidRDefault="000B2CE3" w:rsidP="003A2795">
      <w:pPr>
        <w:pStyle w:val="BTEMEASMCA"/>
      </w:pPr>
    </w:p>
    <w:p w:rsidR="000B2CE3" w:rsidRPr="00956B1E" w:rsidRDefault="000B2CE3" w:rsidP="003A2795">
      <w:pPr>
        <w:pStyle w:val="BTEMEASMCA"/>
      </w:pPr>
    </w:p>
    <w:p w:rsidR="000B2CE3" w:rsidRPr="00956B1E" w:rsidRDefault="000B2CE3" w:rsidP="0049457F">
      <w:pPr>
        <w:pStyle w:val="BTEMEASMCA"/>
      </w:pPr>
    </w:p>
    <w:p w:rsidR="000B2CE3" w:rsidRPr="00956B1E" w:rsidRDefault="000B2CE3" w:rsidP="00686B0A">
      <w:pPr>
        <w:pStyle w:val="BTEMEASMCA"/>
      </w:pPr>
    </w:p>
    <w:p w:rsidR="00E23013" w:rsidRPr="00956B1E" w:rsidRDefault="00E23013" w:rsidP="00235AF9">
      <w:pPr>
        <w:pStyle w:val="TTEMEASMCA"/>
        <w:rPr>
          <w:sz w:val="22"/>
          <w:szCs w:val="22"/>
          <w:lang w:val="lt-LT" w:eastAsia="x-none"/>
        </w:rPr>
      </w:pPr>
      <w:bookmarkStart w:id="1" w:name="_Toc129243221"/>
      <w:bookmarkStart w:id="2" w:name="_Toc129243096"/>
    </w:p>
    <w:p w:rsidR="000B2CE3" w:rsidRPr="00956B1E" w:rsidRDefault="000B2CE3" w:rsidP="00235AF9">
      <w:pPr>
        <w:pStyle w:val="TTEMEASMCA"/>
        <w:rPr>
          <w:sz w:val="22"/>
          <w:szCs w:val="22"/>
          <w:lang w:val="lt-LT" w:eastAsia="x-none"/>
        </w:rPr>
      </w:pPr>
      <w:r w:rsidRPr="00956B1E">
        <w:rPr>
          <w:sz w:val="22"/>
          <w:szCs w:val="22"/>
          <w:lang w:val="lt-LT" w:eastAsia="x-none"/>
        </w:rPr>
        <w:t>I PRIEDAS</w:t>
      </w:r>
      <w:bookmarkEnd w:id="1"/>
      <w:bookmarkEnd w:id="2"/>
    </w:p>
    <w:p w:rsidR="000B2CE3" w:rsidRPr="00956B1E" w:rsidRDefault="000B2CE3" w:rsidP="00D21687">
      <w:pPr>
        <w:pStyle w:val="BTEMEASMCA"/>
      </w:pPr>
    </w:p>
    <w:p w:rsidR="000B2CE3" w:rsidRPr="00956B1E" w:rsidRDefault="000B2CE3" w:rsidP="00235AF9">
      <w:pPr>
        <w:pStyle w:val="TTEMEASMCA"/>
        <w:rPr>
          <w:sz w:val="22"/>
          <w:szCs w:val="22"/>
          <w:lang w:val="lt-LT" w:eastAsia="x-none"/>
        </w:rPr>
      </w:pPr>
      <w:bookmarkStart w:id="3" w:name="_Toc129243222"/>
      <w:bookmarkStart w:id="4" w:name="_Toc129243097"/>
      <w:r w:rsidRPr="00956B1E">
        <w:rPr>
          <w:sz w:val="22"/>
          <w:szCs w:val="22"/>
          <w:lang w:val="lt-LT" w:eastAsia="x-none"/>
        </w:rPr>
        <w:t>PREPARATO CHARAKTERISTIKŲ SANTRAUKA</w:t>
      </w:r>
      <w:bookmarkEnd w:id="3"/>
      <w:bookmarkEnd w:id="4"/>
    </w:p>
    <w:p w:rsidR="000B2CE3" w:rsidRPr="00956B1E" w:rsidRDefault="000B2CE3" w:rsidP="00235AF9">
      <w:pPr>
        <w:pStyle w:val="PI-1EMEASMCA"/>
      </w:pPr>
      <w:r w:rsidRPr="00956B1E">
        <w:rPr>
          <w:b w:val="0"/>
          <w:bCs/>
          <w:iCs/>
        </w:rPr>
        <w:br w:type="page"/>
      </w:r>
      <w:bookmarkStart w:id="5" w:name="_Toc129243223"/>
      <w:bookmarkStart w:id="6" w:name="_Toc129243098"/>
      <w:r w:rsidRPr="00956B1E">
        <w:lastRenderedPageBreak/>
        <w:t>1.</w:t>
      </w:r>
      <w:r w:rsidRPr="00956B1E">
        <w:tab/>
        <w:t>VAISTINIO PREPARATO PAVADINIMAS</w:t>
      </w:r>
      <w:bookmarkEnd w:id="5"/>
      <w:bookmarkEnd w:id="6"/>
    </w:p>
    <w:p w:rsidR="000B2CE3" w:rsidRPr="00956B1E" w:rsidRDefault="000B2CE3" w:rsidP="00D21687">
      <w:pPr>
        <w:pStyle w:val="BTEMEASMCA"/>
      </w:pPr>
    </w:p>
    <w:p w:rsidR="000B2CE3" w:rsidRPr="00D21687" w:rsidRDefault="000B2CE3" w:rsidP="00D21687">
      <w:pPr>
        <w:pStyle w:val="BTEMEASMCA"/>
      </w:pPr>
      <w:r w:rsidRPr="00D21687">
        <w:t>Dolobene gelis</w:t>
      </w:r>
    </w:p>
    <w:p w:rsidR="000B2CE3" w:rsidRPr="00FD322D" w:rsidRDefault="000B2CE3" w:rsidP="00FD322D">
      <w:pPr>
        <w:pStyle w:val="BTEMEASMCA"/>
      </w:pPr>
    </w:p>
    <w:p w:rsidR="000B2CE3" w:rsidRPr="00956B1E" w:rsidRDefault="000B2CE3" w:rsidP="00364A50">
      <w:pPr>
        <w:pStyle w:val="BTEMEASMCA"/>
      </w:pPr>
    </w:p>
    <w:p w:rsidR="000B2CE3" w:rsidRPr="00956B1E" w:rsidRDefault="000B2CE3" w:rsidP="00235AF9">
      <w:pPr>
        <w:pStyle w:val="PI-1EMEASMCA"/>
      </w:pPr>
      <w:bookmarkStart w:id="7" w:name="_Toc129243224"/>
      <w:bookmarkStart w:id="8" w:name="_Toc129243099"/>
      <w:r w:rsidRPr="00956B1E">
        <w:t>2.</w:t>
      </w:r>
      <w:r w:rsidRPr="00956B1E">
        <w:tab/>
        <w:t>KOKYBINĖ IR KIEKYBINĖ SUDĖTIS</w:t>
      </w:r>
      <w:bookmarkEnd w:id="7"/>
      <w:bookmarkEnd w:id="8"/>
    </w:p>
    <w:p w:rsidR="000B2CE3" w:rsidRPr="00956B1E" w:rsidRDefault="000B2CE3" w:rsidP="00D21687">
      <w:pPr>
        <w:pStyle w:val="BTEMEASMCA"/>
      </w:pPr>
    </w:p>
    <w:p w:rsidR="000B2CE3" w:rsidRPr="00D21687" w:rsidRDefault="000B2CE3" w:rsidP="00D21687">
      <w:pPr>
        <w:pStyle w:val="BTEMEASMCA"/>
      </w:pPr>
      <w:r w:rsidRPr="00D21687">
        <w:t>1 g gelio yra 500 TV heparino natrio druskos, 150 mg dimetilsulfoksido, 25 mg dekspantenolio.</w:t>
      </w:r>
    </w:p>
    <w:p w:rsidR="00102657" w:rsidRPr="00F7340D" w:rsidRDefault="00102657" w:rsidP="00F7340D">
      <w:pPr>
        <w:pStyle w:val="BTEMEASMCA"/>
      </w:pPr>
    </w:p>
    <w:p w:rsidR="000B2CE3" w:rsidRPr="00D21687" w:rsidRDefault="000B2CE3" w:rsidP="009D2D68">
      <w:pPr>
        <w:pStyle w:val="BTEMEASMCA"/>
      </w:pPr>
      <w:r w:rsidRPr="000F671D">
        <w:rPr>
          <w:u w:val="single"/>
        </w:rPr>
        <w:t>Pagalbinė</w:t>
      </w:r>
      <w:r w:rsidR="00F7340D">
        <w:rPr>
          <w:u w:val="single"/>
        </w:rPr>
        <w:t>s</w:t>
      </w:r>
      <w:r w:rsidRPr="000F671D">
        <w:rPr>
          <w:u w:val="single"/>
        </w:rPr>
        <w:t xml:space="preserve"> medžiag</w:t>
      </w:r>
      <w:r w:rsidR="00F7340D">
        <w:rPr>
          <w:u w:val="single"/>
        </w:rPr>
        <w:t>os</w:t>
      </w:r>
      <w:r w:rsidR="00102657" w:rsidRPr="000F671D">
        <w:rPr>
          <w:u w:val="single"/>
        </w:rPr>
        <w:t>, kuri</w:t>
      </w:r>
      <w:r w:rsidR="00F7340D">
        <w:rPr>
          <w:u w:val="single"/>
        </w:rPr>
        <w:t>ų</w:t>
      </w:r>
      <w:r w:rsidR="00102657" w:rsidRPr="000F671D">
        <w:rPr>
          <w:u w:val="single"/>
        </w:rPr>
        <w:t xml:space="preserve"> poveikis žinomas</w:t>
      </w:r>
      <w:r w:rsidRPr="00956B1E">
        <w:t>:</w:t>
      </w:r>
      <w:r w:rsidR="00533DE2">
        <w:t xml:space="preserve"> viename grame vaistinio preparato yra 0,0</w:t>
      </w:r>
      <w:r w:rsidR="00533DE2">
        <w:rPr>
          <w:lang w:val="en-US"/>
        </w:rPr>
        <w:t>1</w:t>
      </w:r>
      <w:r w:rsidRPr="00956B1E">
        <w:t xml:space="preserve"> </w:t>
      </w:r>
      <w:r w:rsidR="005E4BEF">
        <w:t xml:space="preserve">g </w:t>
      </w:r>
      <w:r w:rsidRPr="00D21687">
        <w:t xml:space="preserve">makrogolglicerolio </w:t>
      </w:r>
      <w:r w:rsidR="00533DE2" w:rsidRPr="00D21687">
        <w:t>hidroksistearat</w:t>
      </w:r>
      <w:r w:rsidR="00533DE2">
        <w:t>o</w:t>
      </w:r>
      <w:r w:rsidR="00BF67FA">
        <w:t>.</w:t>
      </w:r>
    </w:p>
    <w:p w:rsidR="00F7340D" w:rsidRDefault="00F7340D" w:rsidP="00F7340D">
      <w:pPr>
        <w:pStyle w:val="BTEMEASMCA"/>
      </w:pPr>
    </w:p>
    <w:p w:rsidR="000B2CE3" w:rsidRPr="00FD322D" w:rsidRDefault="000B2CE3" w:rsidP="00FD322D">
      <w:pPr>
        <w:pStyle w:val="BTEMEASMCA"/>
      </w:pPr>
      <w:r w:rsidRPr="00F7340D">
        <w:t>Visos pagalbinės medžiagos išvardytos 6.1 skyriuje.</w:t>
      </w:r>
    </w:p>
    <w:p w:rsidR="000B2CE3" w:rsidRPr="00364A50" w:rsidRDefault="000B2CE3" w:rsidP="00364A50">
      <w:pPr>
        <w:pStyle w:val="BTEMEASMCA"/>
      </w:pPr>
    </w:p>
    <w:p w:rsidR="000B2CE3" w:rsidRPr="00956B1E" w:rsidRDefault="000B2CE3" w:rsidP="006553C7">
      <w:pPr>
        <w:pStyle w:val="BTEMEASMCA"/>
      </w:pPr>
    </w:p>
    <w:p w:rsidR="000B2CE3" w:rsidRPr="00956B1E" w:rsidRDefault="000B2CE3" w:rsidP="00235AF9">
      <w:pPr>
        <w:pStyle w:val="PI-1EMEASMCA"/>
      </w:pPr>
      <w:bookmarkStart w:id="9" w:name="_Toc129243225"/>
      <w:bookmarkStart w:id="10" w:name="_Toc129243100"/>
      <w:r w:rsidRPr="00956B1E">
        <w:t>3.</w:t>
      </w:r>
      <w:r w:rsidRPr="00956B1E">
        <w:tab/>
        <w:t>FARMACINĖ FORMA</w:t>
      </w:r>
      <w:bookmarkEnd w:id="9"/>
      <w:bookmarkEnd w:id="10"/>
    </w:p>
    <w:p w:rsidR="000B2CE3" w:rsidRPr="00956B1E" w:rsidRDefault="000B2CE3" w:rsidP="00D21687">
      <w:pPr>
        <w:pStyle w:val="BTEMEASMCA"/>
      </w:pPr>
    </w:p>
    <w:p w:rsidR="000B2CE3" w:rsidRPr="00D21687" w:rsidRDefault="000B2CE3" w:rsidP="00D21687">
      <w:pPr>
        <w:pStyle w:val="BTEMEASMCA"/>
      </w:pPr>
      <w:r w:rsidRPr="00D21687">
        <w:t>Gelis</w:t>
      </w:r>
    </w:p>
    <w:p w:rsidR="000B2CE3" w:rsidRPr="00FD322D" w:rsidRDefault="000B2CE3" w:rsidP="00FD322D">
      <w:pPr>
        <w:pStyle w:val="BTEMEASMCA"/>
      </w:pPr>
      <w:r w:rsidRPr="00FD322D">
        <w:t>Gelis yra skaidrus, šiek tiek drumstas, bespalvis, homogeniškas, charakteringo kvapo.</w:t>
      </w:r>
    </w:p>
    <w:p w:rsidR="000B2CE3" w:rsidRPr="00364A50" w:rsidRDefault="000B2CE3" w:rsidP="00364A50">
      <w:pPr>
        <w:pStyle w:val="BTEMEASMCA"/>
      </w:pPr>
    </w:p>
    <w:p w:rsidR="000B2CE3" w:rsidRPr="006553C7" w:rsidRDefault="000B2CE3" w:rsidP="006553C7">
      <w:pPr>
        <w:pStyle w:val="BTEMEASMCA"/>
      </w:pPr>
    </w:p>
    <w:p w:rsidR="000B2CE3" w:rsidRPr="00956B1E" w:rsidRDefault="000B2CE3" w:rsidP="00235AF9">
      <w:pPr>
        <w:pStyle w:val="PI-1EMEASMCA"/>
      </w:pPr>
      <w:bookmarkStart w:id="11" w:name="_Toc129243226"/>
      <w:bookmarkStart w:id="12" w:name="_Toc129243101"/>
      <w:r w:rsidRPr="00956B1E">
        <w:t>4.</w:t>
      </w:r>
      <w:r w:rsidRPr="00956B1E">
        <w:tab/>
        <w:t>KLINIKINĖ INFORMACIJA</w:t>
      </w:r>
      <w:bookmarkEnd w:id="11"/>
      <w:bookmarkEnd w:id="12"/>
    </w:p>
    <w:p w:rsidR="000B2CE3" w:rsidRPr="00956B1E" w:rsidRDefault="000B2CE3" w:rsidP="00D21687">
      <w:pPr>
        <w:pStyle w:val="BTEMEASMCA"/>
      </w:pPr>
    </w:p>
    <w:p w:rsidR="000B2CE3" w:rsidRPr="00351856" w:rsidRDefault="000B2CE3" w:rsidP="00351856">
      <w:pPr>
        <w:pStyle w:val="PI-2EMEASMCA"/>
      </w:pPr>
      <w:bookmarkStart w:id="13" w:name="_Toc129243227"/>
      <w:bookmarkStart w:id="14" w:name="_Toc129243102"/>
      <w:r w:rsidRPr="00351856">
        <w:t>4.1</w:t>
      </w:r>
      <w:r w:rsidRPr="00351856">
        <w:tab/>
        <w:t>Terapinės indikacijos</w:t>
      </w:r>
      <w:bookmarkEnd w:id="13"/>
      <w:bookmarkEnd w:id="14"/>
    </w:p>
    <w:p w:rsidR="000B2CE3" w:rsidRPr="00956B1E" w:rsidRDefault="000B2CE3" w:rsidP="00D21687">
      <w:pPr>
        <w:pStyle w:val="BTEMEASMCA"/>
      </w:pPr>
    </w:p>
    <w:p w:rsidR="000B2CE3" w:rsidRPr="00956B1E" w:rsidRDefault="000B2CE3" w:rsidP="00235AF9">
      <w:pPr>
        <w:rPr>
          <w:sz w:val="22"/>
          <w:szCs w:val="22"/>
        </w:rPr>
      </w:pPr>
      <w:r w:rsidRPr="00956B1E">
        <w:rPr>
          <w:sz w:val="22"/>
          <w:szCs w:val="22"/>
        </w:rPr>
        <w:t>Patinimo, hematomos ir uždegimo po bukos raumenų, sausgyslių, sausgyslių makščių, raiščių, sąnarių traumos gydymas.</w:t>
      </w:r>
    </w:p>
    <w:p w:rsidR="000B2CE3" w:rsidRPr="00956B1E" w:rsidRDefault="000B2CE3" w:rsidP="00D21687">
      <w:pPr>
        <w:pStyle w:val="BTEMEASMCA"/>
      </w:pPr>
    </w:p>
    <w:p w:rsidR="000B2CE3" w:rsidRPr="00956B1E" w:rsidRDefault="000B2CE3" w:rsidP="00351856">
      <w:pPr>
        <w:pStyle w:val="PI-2EMEASMCA"/>
      </w:pPr>
      <w:bookmarkStart w:id="15" w:name="_Toc129243228"/>
      <w:bookmarkStart w:id="16" w:name="_Toc129243103"/>
      <w:r w:rsidRPr="00956B1E">
        <w:t>4.2</w:t>
      </w:r>
      <w:r w:rsidRPr="00956B1E">
        <w:tab/>
        <w:t>Dozavimas ir vartojimo metodas</w:t>
      </w:r>
      <w:bookmarkEnd w:id="15"/>
      <w:bookmarkEnd w:id="16"/>
    </w:p>
    <w:p w:rsidR="000B2CE3" w:rsidRDefault="000B2CE3" w:rsidP="00D21687">
      <w:pPr>
        <w:pStyle w:val="BTEMEASMCA"/>
      </w:pPr>
    </w:p>
    <w:p w:rsidR="00102657" w:rsidRPr="000F671D" w:rsidRDefault="00102657" w:rsidP="00FD322D">
      <w:pPr>
        <w:pStyle w:val="BTEMEASMCA"/>
        <w:rPr>
          <w:i/>
        </w:rPr>
      </w:pPr>
      <w:r w:rsidRPr="000F671D">
        <w:rPr>
          <w:i/>
        </w:rPr>
        <w:t>Dozavimas</w:t>
      </w:r>
    </w:p>
    <w:p w:rsidR="0077243C" w:rsidRPr="000F671D" w:rsidRDefault="0077243C" w:rsidP="00235AF9">
      <w:pPr>
        <w:rPr>
          <w:i/>
          <w:sz w:val="22"/>
          <w:szCs w:val="22"/>
        </w:rPr>
      </w:pPr>
      <w:r w:rsidRPr="000F671D">
        <w:rPr>
          <w:i/>
          <w:sz w:val="22"/>
          <w:szCs w:val="22"/>
        </w:rPr>
        <w:t>Suaugusiesiems</w:t>
      </w:r>
    </w:p>
    <w:p w:rsidR="000B2CE3" w:rsidRPr="00956B1E" w:rsidRDefault="000B2CE3" w:rsidP="00235AF9">
      <w:pPr>
        <w:rPr>
          <w:sz w:val="22"/>
          <w:szCs w:val="22"/>
        </w:rPr>
      </w:pPr>
      <w:r w:rsidRPr="00956B1E">
        <w:rPr>
          <w:sz w:val="22"/>
          <w:szCs w:val="22"/>
        </w:rPr>
        <w:t>Tepti geliu pažeistą vietą 1-2 kartus per parą.</w:t>
      </w:r>
    </w:p>
    <w:p w:rsidR="000B2CE3" w:rsidRPr="00956B1E" w:rsidRDefault="000B2CE3" w:rsidP="00FD322D">
      <w:pPr>
        <w:pStyle w:val="BTEMEASMCA"/>
      </w:pPr>
    </w:p>
    <w:p w:rsidR="00102657" w:rsidRPr="00D21687" w:rsidRDefault="00102657" w:rsidP="006553C7">
      <w:pPr>
        <w:pStyle w:val="BTEMEASMCA"/>
      </w:pPr>
      <w:r w:rsidRPr="00D21687">
        <w:t>Vaikų populiacija</w:t>
      </w:r>
    </w:p>
    <w:p w:rsidR="000B2CE3" w:rsidRPr="00D21687" w:rsidRDefault="000B2CE3" w:rsidP="006553C7">
      <w:pPr>
        <w:pStyle w:val="BTEMEASMCA"/>
      </w:pPr>
      <w:r w:rsidRPr="00D21687">
        <w:t>Dolobene nerekomenduojama vartoti vaikams, nes duomenų apie saugumą ir veiksmingumą nepakanka.</w:t>
      </w:r>
    </w:p>
    <w:p w:rsidR="000B2CE3" w:rsidRDefault="000B2CE3" w:rsidP="004362EF">
      <w:pPr>
        <w:pStyle w:val="BTEMEASMCA"/>
      </w:pPr>
    </w:p>
    <w:p w:rsidR="002A7477" w:rsidRPr="000F671D" w:rsidRDefault="002A7477" w:rsidP="004362EF">
      <w:pPr>
        <w:pStyle w:val="BTEMEASMCA"/>
        <w:rPr>
          <w:i/>
        </w:rPr>
      </w:pPr>
      <w:r w:rsidRPr="000F671D">
        <w:rPr>
          <w:i/>
        </w:rPr>
        <w:t>Vartojimo metodas</w:t>
      </w:r>
    </w:p>
    <w:p w:rsidR="002A7477" w:rsidRPr="00956B1E" w:rsidRDefault="002A7477" w:rsidP="002A7477">
      <w:pPr>
        <w:rPr>
          <w:sz w:val="22"/>
          <w:szCs w:val="22"/>
        </w:rPr>
      </w:pPr>
      <w:r w:rsidRPr="00956B1E">
        <w:rPr>
          <w:sz w:val="22"/>
          <w:szCs w:val="22"/>
        </w:rPr>
        <w:t xml:space="preserve">Dolobene nereikia įtrinti, tik švelniai užtepti ir </w:t>
      </w:r>
      <w:r w:rsidR="004362EF">
        <w:rPr>
          <w:sz w:val="22"/>
          <w:szCs w:val="22"/>
        </w:rPr>
        <w:t>paskleisti</w:t>
      </w:r>
      <w:r w:rsidRPr="00956B1E">
        <w:rPr>
          <w:sz w:val="22"/>
          <w:szCs w:val="22"/>
        </w:rPr>
        <w:t>.</w:t>
      </w:r>
    </w:p>
    <w:p w:rsidR="002A7477" w:rsidRPr="00956B1E" w:rsidRDefault="002A7477" w:rsidP="002A7477">
      <w:pPr>
        <w:rPr>
          <w:sz w:val="22"/>
          <w:szCs w:val="22"/>
        </w:rPr>
      </w:pPr>
      <w:r w:rsidRPr="00956B1E">
        <w:rPr>
          <w:sz w:val="22"/>
          <w:szCs w:val="22"/>
        </w:rPr>
        <w:t>Jeigu gelio vartojama po tvarsčiais, užtepus netvarstyti oro nepraleidžiančiais tvarsčiais. Po orą praleidžiančiu tvarsčiu tepamas labai plonas sluoksnis (apie 1 mm storio). Prieš uždedant tvarstį, vaist</w:t>
      </w:r>
      <w:r w:rsidR="00D21687">
        <w:rPr>
          <w:sz w:val="22"/>
          <w:szCs w:val="22"/>
        </w:rPr>
        <w:t>iniam preparatui</w:t>
      </w:r>
      <w:r w:rsidRPr="00956B1E">
        <w:rPr>
          <w:sz w:val="22"/>
          <w:szCs w:val="22"/>
        </w:rPr>
        <w:t xml:space="preserve"> reikia leisti visiškai įsigerti.</w:t>
      </w:r>
    </w:p>
    <w:p w:rsidR="002A7477" w:rsidRPr="00956B1E" w:rsidRDefault="002A7477" w:rsidP="00D21687">
      <w:pPr>
        <w:pStyle w:val="BTEMEASMCA"/>
      </w:pPr>
      <w:r w:rsidRPr="00956B1E">
        <w:t xml:space="preserve">Naudojant jonoforezei: tepti po katodu. </w:t>
      </w:r>
    </w:p>
    <w:p w:rsidR="002A7477" w:rsidRDefault="002A7477" w:rsidP="00FD322D">
      <w:pPr>
        <w:pStyle w:val="BTEMEASMCA"/>
      </w:pPr>
      <w:r w:rsidRPr="00956B1E">
        <w:t>Dolobene negalima tepti ant atviros žaizdos, pažeistos odos ir gleivinės.</w:t>
      </w:r>
    </w:p>
    <w:p w:rsidR="002A7477" w:rsidRPr="00956B1E" w:rsidRDefault="002A7477" w:rsidP="00364A50">
      <w:pPr>
        <w:pStyle w:val="BTEMEASMCA"/>
      </w:pPr>
    </w:p>
    <w:p w:rsidR="000B2CE3" w:rsidRPr="00956B1E" w:rsidRDefault="000B2CE3" w:rsidP="00351856">
      <w:pPr>
        <w:pStyle w:val="PI-2EMEASMCA"/>
      </w:pPr>
      <w:bookmarkStart w:id="17" w:name="_Toc129243229"/>
      <w:bookmarkStart w:id="18" w:name="_Toc129243104"/>
      <w:r w:rsidRPr="00956B1E">
        <w:t>4.3</w:t>
      </w:r>
      <w:r w:rsidRPr="00956B1E">
        <w:tab/>
        <w:t>Kontraindikacijos</w:t>
      </w:r>
      <w:bookmarkEnd w:id="17"/>
      <w:bookmarkEnd w:id="18"/>
    </w:p>
    <w:p w:rsidR="000B2CE3" w:rsidRPr="00956B1E" w:rsidRDefault="000B2CE3" w:rsidP="00D21687">
      <w:pPr>
        <w:pStyle w:val="BTEMEASMCA"/>
      </w:pPr>
    </w:p>
    <w:p w:rsidR="000B2CE3" w:rsidRPr="000F671D" w:rsidRDefault="000B2CE3" w:rsidP="00D21687">
      <w:pPr>
        <w:pStyle w:val="BTEMEASMCA"/>
      </w:pPr>
      <w:r w:rsidRPr="00D21687">
        <w:t xml:space="preserve">Padidėjęs jautrumas </w:t>
      </w:r>
      <w:r w:rsidR="002A7477" w:rsidRPr="00F7340D">
        <w:t xml:space="preserve">veikliosioms </w:t>
      </w:r>
      <w:r w:rsidRPr="00F7340D">
        <w:t xml:space="preserve">arba bet kuriai </w:t>
      </w:r>
      <w:r w:rsidR="002A7477" w:rsidRPr="000F671D">
        <w:rPr>
          <w:noProof/>
          <w:szCs w:val="24"/>
        </w:rPr>
        <w:t xml:space="preserve">6.1 skyriuje nurodytai </w:t>
      </w:r>
      <w:r w:rsidRPr="000F671D">
        <w:t>pagalbinei medžiagai.</w:t>
      </w:r>
    </w:p>
    <w:p w:rsidR="000B2CE3" w:rsidRPr="000F671D" w:rsidRDefault="000B2CE3" w:rsidP="00FD322D">
      <w:pPr>
        <w:pStyle w:val="BTEMEASMCA"/>
      </w:pPr>
      <w:r w:rsidRPr="000F671D">
        <w:t>Raudonąja vilklige sergantys pacientai.</w:t>
      </w:r>
    </w:p>
    <w:p w:rsidR="000B2CE3" w:rsidRPr="000F671D" w:rsidRDefault="000B2CE3" w:rsidP="00364A50">
      <w:pPr>
        <w:pStyle w:val="BTEMEASMCA"/>
      </w:pPr>
      <w:r w:rsidRPr="000F671D">
        <w:t>Astma sergantys pacientai.</w:t>
      </w:r>
    </w:p>
    <w:p w:rsidR="000B2CE3" w:rsidRPr="000F671D" w:rsidRDefault="000B2CE3" w:rsidP="00364A50">
      <w:pPr>
        <w:pStyle w:val="BTEMEASMCA"/>
      </w:pPr>
      <w:r w:rsidRPr="000F671D">
        <w:t>Jaunesni kaip 5 metų vaikai.</w:t>
      </w:r>
    </w:p>
    <w:p w:rsidR="000B2CE3" w:rsidRPr="000F671D" w:rsidRDefault="000B2CE3" w:rsidP="006553C7">
      <w:pPr>
        <w:pStyle w:val="BTEMEASMCA"/>
      </w:pPr>
      <w:r w:rsidRPr="000F671D">
        <w:t>Sunkūs inkstų ir/ar kepenų pažeidimai.</w:t>
      </w:r>
    </w:p>
    <w:p w:rsidR="000B2CE3" w:rsidRPr="000F671D" w:rsidRDefault="000B2CE3" w:rsidP="004362EF">
      <w:pPr>
        <w:pStyle w:val="BTEMEASMCA"/>
      </w:pPr>
      <w:r w:rsidRPr="000F671D">
        <w:t>Kraujotakos sutrikimai.</w:t>
      </w:r>
    </w:p>
    <w:p w:rsidR="000B2CE3" w:rsidRPr="000F671D" w:rsidRDefault="000B2CE3" w:rsidP="004362EF">
      <w:pPr>
        <w:pStyle w:val="BTEMEASMCA"/>
      </w:pPr>
      <w:r w:rsidRPr="000F671D">
        <w:t>Dolobene negalima vartoti kartu su sulindaku.</w:t>
      </w:r>
    </w:p>
    <w:p w:rsidR="000B2CE3" w:rsidRPr="00956B1E" w:rsidRDefault="000B2CE3" w:rsidP="004362EF">
      <w:pPr>
        <w:pStyle w:val="BTEMEASMCA"/>
      </w:pPr>
    </w:p>
    <w:p w:rsidR="000B2CE3" w:rsidRPr="00956B1E" w:rsidRDefault="000B2CE3" w:rsidP="00351856">
      <w:pPr>
        <w:pStyle w:val="PI-2EMEASMCA"/>
      </w:pPr>
      <w:bookmarkStart w:id="19" w:name="_Toc129243230"/>
      <w:bookmarkStart w:id="20" w:name="_Toc129243105"/>
      <w:r w:rsidRPr="00956B1E">
        <w:t>4.4</w:t>
      </w:r>
      <w:r w:rsidRPr="00956B1E">
        <w:tab/>
        <w:t>Specialūs įspėjimai ir atsargumo priemonės</w:t>
      </w:r>
      <w:bookmarkEnd w:id="19"/>
      <w:bookmarkEnd w:id="20"/>
    </w:p>
    <w:p w:rsidR="000B2CE3" w:rsidRPr="00956B1E" w:rsidRDefault="000B2CE3" w:rsidP="00235AF9">
      <w:pPr>
        <w:rPr>
          <w:i/>
          <w:sz w:val="22"/>
          <w:szCs w:val="22"/>
        </w:rPr>
      </w:pPr>
    </w:p>
    <w:p w:rsidR="000B2CE3" w:rsidRDefault="000B2CE3" w:rsidP="00D21687">
      <w:pPr>
        <w:pStyle w:val="BTEMEASMCA"/>
      </w:pPr>
      <w:r w:rsidRPr="00D21687">
        <w:t xml:space="preserve">Nepatariama tepti ant pažeistos odos ir gleivinės. </w:t>
      </w:r>
    </w:p>
    <w:p w:rsidR="003D0B4F" w:rsidRDefault="003D0B4F" w:rsidP="00D21687">
      <w:pPr>
        <w:pStyle w:val="BTEMEASMCA"/>
      </w:pPr>
    </w:p>
    <w:p w:rsidR="003D0B4F" w:rsidRDefault="003D0B4F" w:rsidP="00D21687">
      <w:pPr>
        <w:pStyle w:val="BTEMEASMCA"/>
      </w:pPr>
      <w:r>
        <w:t>Pagalbinės medžiagos</w:t>
      </w:r>
    </w:p>
    <w:p w:rsidR="003D0B4F" w:rsidRPr="00A67DBD" w:rsidRDefault="003D0B4F" w:rsidP="00D21687">
      <w:pPr>
        <w:pStyle w:val="BTEMEASMCA"/>
        <w:rPr>
          <w:i/>
        </w:rPr>
      </w:pPr>
      <w:r w:rsidRPr="00A67DBD">
        <w:rPr>
          <w:i/>
        </w:rPr>
        <w:t>Makrogolglicerolio hidroksistearatas</w:t>
      </w:r>
    </w:p>
    <w:p w:rsidR="00A67DBD" w:rsidRPr="00625318" w:rsidRDefault="003D0B4F" w:rsidP="00351856">
      <w:pPr>
        <w:pStyle w:val="PI-2EMEASMCA"/>
        <w:rPr>
          <w:b w:val="0"/>
        </w:rPr>
      </w:pPr>
      <w:r w:rsidRPr="00625318">
        <w:rPr>
          <w:b w:val="0"/>
        </w:rPr>
        <w:t>Gali sukelti odos reakcijų.</w:t>
      </w:r>
      <w:bookmarkStart w:id="21" w:name="_Toc129243231"/>
      <w:bookmarkStart w:id="22" w:name="_Toc129243106"/>
    </w:p>
    <w:p w:rsidR="00A67DBD" w:rsidRPr="00D21687" w:rsidRDefault="00A67DBD" w:rsidP="00520644">
      <w:pPr>
        <w:pStyle w:val="PI-2EMEASMCA"/>
      </w:pPr>
    </w:p>
    <w:p w:rsidR="000B2CE3" w:rsidRPr="00D21687" w:rsidRDefault="000B2CE3" w:rsidP="00533DE2">
      <w:pPr>
        <w:pStyle w:val="PI-2EMEASMCA"/>
      </w:pPr>
      <w:r w:rsidRPr="00D21687">
        <w:t>4.5</w:t>
      </w:r>
      <w:r w:rsidRPr="00D21687">
        <w:tab/>
        <w:t>Sąveika su kitais vaistiniais preparatais ir kitokia sąveika</w:t>
      </w:r>
      <w:bookmarkEnd w:id="21"/>
      <w:bookmarkEnd w:id="22"/>
    </w:p>
    <w:p w:rsidR="000B2CE3" w:rsidRPr="00D21687" w:rsidRDefault="000B2CE3" w:rsidP="00D21687">
      <w:pPr>
        <w:pStyle w:val="BTEMEASMCA"/>
      </w:pPr>
    </w:p>
    <w:p w:rsidR="000B2CE3" w:rsidRPr="00D21687" w:rsidRDefault="000B2CE3" w:rsidP="00235AF9">
      <w:pPr>
        <w:rPr>
          <w:sz w:val="22"/>
          <w:szCs w:val="22"/>
        </w:rPr>
      </w:pPr>
      <w:r w:rsidRPr="00D21687">
        <w:rPr>
          <w:sz w:val="22"/>
          <w:szCs w:val="22"/>
        </w:rPr>
        <w:t>Dimetilsulfoksidas, esantis Dolobene sudėtyje, padeda geriau prasiskverbti pro odą daugeliui medžiagų, kurios sunkiai rezorbuojasi. Norint išvengti šių medžiagų šalutinio poveikio, negalima kitų vaist</w:t>
      </w:r>
      <w:r w:rsidR="00D21687">
        <w:rPr>
          <w:sz w:val="22"/>
          <w:szCs w:val="22"/>
        </w:rPr>
        <w:t>inių preparat</w:t>
      </w:r>
      <w:r w:rsidR="000F593E">
        <w:rPr>
          <w:sz w:val="22"/>
          <w:szCs w:val="22"/>
        </w:rPr>
        <w:t>ų</w:t>
      </w:r>
      <w:r w:rsidRPr="00D21687">
        <w:rPr>
          <w:sz w:val="22"/>
          <w:szCs w:val="22"/>
        </w:rPr>
        <w:t xml:space="preserve"> tepti ant tų pačių pažeistų odos vietų prieš vartojant Dolobene arba iškarto po gelio pavartojimo.</w:t>
      </w:r>
    </w:p>
    <w:p w:rsidR="000B2CE3" w:rsidRPr="00FD322D" w:rsidRDefault="000B2CE3" w:rsidP="00D21687">
      <w:pPr>
        <w:pStyle w:val="BTEMEASMCA"/>
      </w:pPr>
      <w:r w:rsidRPr="00D21687">
        <w:t>Jeigu būtina vartoti kitus vaist</w:t>
      </w:r>
      <w:r w:rsidR="00D21687">
        <w:t>inius preparatus</w:t>
      </w:r>
      <w:r w:rsidRPr="00D21687">
        <w:t xml:space="preserve">, prieš tepant Dolobene, odą reikia kruopščiai nuvalyti. </w:t>
      </w:r>
    </w:p>
    <w:p w:rsidR="000B2CE3" w:rsidRPr="00FD322D" w:rsidRDefault="000B2CE3" w:rsidP="00D21687">
      <w:pPr>
        <w:pStyle w:val="BTEMEASMCA"/>
      </w:pPr>
      <w:r w:rsidRPr="00364A50">
        <w:t>Kartu vartojant nesteroidinį priešreumatinį vaist</w:t>
      </w:r>
      <w:r w:rsidR="00D21687">
        <w:t>inį preparatą</w:t>
      </w:r>
      <w:r w:rsidRPr="00D21687">
        <w:t xml:space="preserve"> sulindaką, gali pasireikšti periferinė neuropatija.</w:t>
      </w:r>
    </w:p>
    <w:p w:rsidR="000B2CE3" w:rsidRPr="00FD322D" w:rsidRDefault="000B2CE3" w:rsidP="00FD322D">
      <w:pPr>
        <w:pStyle w:val="BTEMEASMCA"/>
      </w:pPr>
    </w:p>
    <w:p w:rsidR="000B2CE3" w:rsidRPr="00D21687" w:rsidRDefault="000B2CE3" w:rsidP="00351856">
      <w:pPr>
        <w:pStyle w:val="PI-2EMEASMCA"/>
      </w:pPr>
      <w:bookmarkStart w:id="23" w:name="_Toc129243232"/>
      <w:bookmarkStart w:id="24" w:name="_Toc129243107"/>
      <w:r w:rsidRPr="00D21687">
        <w:t>4.6</w:t>
      </w:r>
      <w:r w:rsidRPr="00D21687">
        <w:tab/>
      </w:r>
      <w:r w:rsidR="002A7477" w:rsidRPr="00D21687">
        <w:t>Vaisingumas, n</w:t>
      </w:r>
      <w:r w:rsidRPr="00D21687">
        <w:t>ėštumo ir žindymo laikotarpis</w:t>
      </w:r>
      <w:bookmarkEnd w:id="23"/>
      <w:bookmarkEnd w:id="24"/>
    </w:p>
    <w:p w:rsidR="000B2CE3" w:rsidRPr="00D21687" w:rsidRDefault="000B2CE3" w:rsidP="00235AF9">
      <w:pPr>
        <w:rPr>
          <w:sz w:val="22"/>
          <w:szCs w:val="22"/>
        </w:rPr>
      </w:pPr>
    </w:p>
    <w:p w:rsidR="002A7477" w:rsidRDefault="002A7477" w:rsidP="00235AF9">
      <w:pPr>
        <w:rPr>
          <w:sz w:val="22"/>
          <w:szCs w:val="22"/>
        </w:rPr>
      </w:pPr>
      <w:r w:rsidRPr="00FD322D">
        <w:rPr>
          <w:sz w:val="22"/>
          <w:szCs w:val="22"/>
        </w:rPr>
        <w:t>Nėštumas</w:t>
      </w:r>
    </w:p>
    <w:p w:rsidR="003D0B4F" w:rsidRPr="00FD322D" w:rsidRDefault="003D0B4F" w:rsidP="00235AF9">
      <w:pPr>
        <w:rPr>
          <w:sz w:val="22"/>
          <w:szCs w:val="22"/>
        </w:rPr>
      </w:pPr>
    </w:p>
    <w:p w:rsidR="000B2CE3" w:rsidRPr="00F7340D" w:rsidRDefault="000B2CE3" w:rsidP="00235AF9">
      <w:pPr>
        <w:rPr>
          <w:sz w:val="22"/>
          <w:szCs w:val="22"/>
        </w:rPr>
      </w:pPr>
      <w:r w:rsidRPr="00364A50">
        <w:rPr>
          <w:sz w:val="22"/>
          <w:szCs w:val="22"/>
        </w:rPr>
        <w:t xml:space="preserve">Tyrimai su gyvūnais su heparinu kenksmingo teratogeninio poveikio neparodė, tačiau įrodė didelių </w:t>
      </w:r>
      <w:r w:rsidR="00F7340D">
        <w:rPr>
          <w:sz w:val="22"/>
          <w:szCs w:val="22"/>
        </w:rPr>
        <w:t>dimetilsulfoksido</w:t>
      </w:r>
      <w:r w:rsidRPr="00F7340D">
        <w:rPr>
          <w:sz w:val="22"/>
          <w:szCs w:val="22"/>
        </w:rPr>
        <w:t xml:space="preserve"> dozių šalutinį poveikį vaisiui. Kontroliniai tyrimai su nėščiomis moterimis neatlikti.</w:t>
      </w:r>
    </w:p>
    <w:p w:rsidR="000B2CE3" w:rsidRPr="00FD322D" w:rsidRDefault="000B2CE3" w:rsidP="00235AF9">
      <w:pPr>
        <w:rPr>
          <w:sz w:val="22"/>
          <w:szCs w:val="22"/>
        </w:rPr>
      </w:pPr>
      <w:r w:rsidRPr="00FD322D">
        <w:rPr>
          <w:sz w:val="22"/>
          <w:szCs w:val="22"/>
        </w:rPr>
        <w:t>Dolobene nėštumo metu vartoti negalima, išskyrus neabejotinai būtinus atvejus.</w:t>
      </w:r>
    </w:p>
    <w:p w:rsidR="002A7477" w:rsidRPr="00364A50" w:rsidRDefault="002A7477" w:rsidP="00235AF9">
      <w:pPr>
        <w:rPr>
          <w:sz w:val="22"/>
          <w:szCs w:val="22"/>
        </w:rPr>
      </w:pPr>
    </w:p>
    <w:p w:rsidR="002A7477" w:rsidRPr="00364A50" w:rsidRDefault="002A7477" w:rsidP="00235AF9">
      <w:pPr>
        <w:rPr>
          <w:sz w:val="22"/>
          <w:szCs w:val="22"/>
        </w:rPr>
      </w:pPr>
      <w:r w:rsidRPr="00364A50">
        <w:rPr>
          <w:sz w:val="22"/>
          <w:szCs w:val="22"/>
        </w:rPr>
        <w:t>Žindymas</w:t>
      </w:r>
    </w:p>
    <w:p w:rsidR="000B2CE3" w:rsidRPr="00D21687" w:rsidRDefault="000B2CE3" w:rsidP="00235AF9">
      <w:pPr>
        <w:rPr>
          <w:sz w:val="22"/>
          <w:szCs w:val="22"/>
        </w:rPr>
      </w:pPr>
      <w:r w:rsidRPr="00364A50">
        <w:rPr>
          <w:sz w:val="22"/>
          <w:szCs w:val="22"/>
        </w:rPr>
        <w:t xml:space="preserve">Kadangi </w:t>
      </w:r>
      <w:r w:rsidR="00D21687">
        <w:rPr>
          <w:sz w:val="22"/>
          <w:szCs w:val="22"/>
        </w:rPr>
        <w:t>dimetilsulfoksidas</w:t>
      </w:r>
      <w:r w:rsidRPr="00D21687">
        <w:rPr>
          <w:sz w:val="22"/>
          <w:szCs w:val="22"/>
        </w:rPr>
        <w:t xml:space="preserve"> praeina pro placentos barjerą ir patenka į motinos pieną, žindyvėms gelio skirti negalima.</w:t>
      </w:r>
    </w:p>
    <w:p w:rsidR="000B2CE3" w:rsidRPr="00D21687" w:rsidRDefault="000B2CE3" w:rsidP="00D21687">
      <w:pPr>
        <w:pStyle w:val="BTEMEASMCA"/>
      </w:pPr>
    </w:p>
    <w:p w:rsidR="000B2CE3" w:rsidRPr="00D21687" w:rsidRDefault="000B2CE3" w:rsidP="00351856">
      <w:pPr>
        <w:pStyle w:val="PI-2EMEASMCA"/>
      </w:pPr>
      <w:bookmarkStart w:id="25" w:name="_Toc129243233"/>
      <w:bookmarkStart w:id="26" w:name="_Toc129243108"/>
      <w:r w:rsidRPr="00D21687">
        <w:t>4.7</w:t>
      </w:r>
      <w:r w:rsidRPr="00D21687">
        <w:tab/>
        <w:t>Poveikis gebėjimui vairuoti ir valdyti mechanizmus</w:t>
      </w:r>
      <w:bookmarkEnd w:id="25"/>
      <w:bookmarkEnd w:id="26"/>
    </w:p>
    <w:p w:rsidR="000B2CE3" w:rsidRPr="00D21687" w:rsidRDefault="000B2CE3" w:rsidP="00D21687">
      <w:pPr>
        <w:pStyle w:val="BTEMEASMCA"/>
      </w:pPr>
    </w:p>
    <w:p w:rsidR="000B2CE3" w:rsidRPr="00D21687" w:rsidRDefault="000B2CE3" w:rsidP="00D21687">
      <w:pPr>
        <w:pStyle w:val="BTEMEASMCA"/>
      </w:pPr>
      <w:r w:rsidRPr="00D21687">
        <w:t>Poveikio gebėjimui vairuoti ir valdyti mechanizmus tyrimų neatlikta, tačiau mažai tikėtina, kad vaist</w:t>
      </w:r>
      <w:r w:rsidR="00D21687">
        <w:t>inis preparatas</w:t>
      </w:r>
      <w:r w:rsidRPr="00D21687">
        <w:t xml:space="preserve"> gali neigiamai veikti šiuos gebėjimus. </w:t>
      </w:r>
    </w:p>
    <w:p w:rsidR="000B2CE3" w:rsidRPr="00FD322D" w:rsidRDefault="000B2CE3" w:rsidP="00FD322D">
      <w:pPr>
        <w:pStyle w:val="BTEMEASMCA"/>
      </w:pPr>
    </w:p>
    <w:p w:rsidR="000B2CE3" w:rsidRPr="00D21687" w:rsidRDefault="000B2CE3" w:rsidP="00351856">
      <w:pPr>
        <w:pStyle w:val="PI-2EMEASMCA"/>
      </w:pPr>
      <w:bookmarkStart w:id="27" w:name="_Toc129243234"/>
      <w:bookmarkStart w:id="28" w:name="_Toc129243109"/>
      <w:r w:rsidRPr="00D21687">
        <w:t>4.8</w:t>
      </w:r>
      <w:r w:rsidRPr="00D21687">
        <w:tab/>
        <w:t>Nepageidaujamas poveikis</w:t>
      </w:r>
      <w:bookmarkEnd w:id="27"/>
      <w:bookmarkEnd w:id="28"/>
    </w:p>
    <w:p w:rsidR="000B2CE3" w:rsidRPr="00D21687" w:rsidRDefault="000B2CE3" w:rsidP="00D21687">
      <w:pPr>
        <w:pStyle w:val="BTEMEASMCA"/>
      </w:pPr>
    </w:p>
    <w:p w:rsidR="000B2CE3" w:rsidRPr="00625318" w:rsidRDefault="002A7477" w:rsidP="00235AF9">
      <w:pPr>
        <w:pStyle w:val="Dokumentoinaostekstas"/>
        <w:spacing w:line="260" w:lineRule="exact"/>
        <w:rPr>
          <w:i/>
          <w:sz w:val="22"/>
          <w:szCs w:val="22"/>
          <w:lang w:val="lt-LT" w:eastAsia="x-none"/>
        </w:rPr>
      </w:pPr>
      <w:r w:rsidRPr="00625318">
        <w:rPr>
          <w:sz w:val="22"/>
          <w:szCs w:val="22"/>
          <w:lang w:val="lt-LT"/>
        </w:rPr>
        <w:t>Nepageidaujamo poveikio dažnis apibūdinamas taip: labai dažnas (≥ 1/10), dažnas (nuo ≥ 1/100 iki &lt; 1/10), nedažnas (nuo</w:t>
      </w:r>
      <w:r w:rsidR="000D4BE8" w:rsidRPr="00625318">
        <w:rPr>
          <w:sz w:val="22"/>
          <w:szCs w:val="22"/>
          <w:lang w:val="lt-LT"/>
        </w:rPr>
        <w:t xml:space="preserve"> ≥ 1/1</w:t>
      </w:r>
      <w:r w:rsidRPr="00625318">
        <w:rPr>
          <w:sz w:val="22"/>
          <w:szCs w:val="22"/>
          <w:lang w:val="lt-LT"/>
        </w:rPr>
        <w:t>000 iki &lt; 1/100), retas (nuo ≥ 1/10000 iki &lt; 1/1000), labai retas (&lt; 1/10 000) ir nežinomas (negali būti apskaičiuotas pagal turimus duomenis).</w:t>
      </w:r>
    </w:p>
    <w:p w:rsidR="000B2CE3" w:rsidRPr="00625318" w:rsidRDefault="000B2CE3" w:rsidP="00D21687">
      <w:pPr>
        <w:pStyle w:val="BTEMEASMCA"/>
      </w:pPr>
    </w:p>
    <w:p w:rsidR="000B2CE3" w:rsidRPr="000F671D" w:rsidRDefault="000B2CE3" w:rsidP="00235AF9">
      <w:pPr>
        <w:rPr>
          <w:i/>
          <w:sz w:val="22"/>
          <w:szCs w:val="22"/>
        </w:rPr>
      </w:pPr>
      <w:r w:rsidRPr="000F671D">
        <w:rPr>
          <w:i/>
          <w:sz w:val="22"/>
          <w:szCs w:val="22"/>
        </w:rPr>
        <w:t>Odos ir poodinio audinio sutrikimai</w:t>
      </w:r>
    </w:p>
    <w:p w:rsidR="000B2CE3" w:rsidRPr="00956B1E" w:rsidRDefault="002A7477" w:rsidP="00235AF9">
      <w:pPr>
        <w:rPr>
          <w:sz w:val="22"/>
          <w:szCs w:val="22"/>
        </w:rPr>
      </w:pPr>
      <w:r w:rsidRPr="00956B1E">
        <w:rPr>
          <w:i/>
          <w:sz w:val="22"/>
          <w:szCs w:val="22"/>
        </w:rPr>
        <w:t>Ret</w:t>
      </w:r>
      <w:r w:rsidR="00233ECD">
        <w:rPr>
          <w:i/>
          <w:sz w:val="22"/>
          <w:szCs w:val="22"/>
        </w:rPr>
        <w:t>i</w:t>
      </w:r>
      <w:r w:rsidR="000B2CE3" w:rsidRPr="00956B1E">
        <w:rPr>
          <w:i/>
          <w:sz w:val="22"/>
          <w:szCs w:val="22"/>
        </w:rPr>
        <w:t>:</w:t>
      </w:r>
      <w:r w:rsidR="000B2CE3" w:rsidRPr="00956B1E">
        <w:rPr>
          <w:sz w:val="22"/>
          <w:szCs w:val="22"/>
        </w:rPr>
        <w:t xml:space="preserve"> dimetilsulfoksidas</w:t>
      </w:r>
      <w:r w:rsidR="00482DCB">
        <w:rPr>
          <w:sz w:val="22"/>
          <w:szCs w:val="22"/>
        </w:rPr>
        <w:t xml:space="preserve"> retai</w:t>
      </w:r>
      <w:r w:rsidR="000B2CE3" w:rsidRPr="00956B1E">
        <w:rPr>
          <w:sz w:val="22"/>
          <w:szCs w:val="22"/>
        </w:rPr>
        <w:t xml:space="preserve"> gali sukelti alerginių odos reakcijų.</w:t>
      </w:r>
    </w:p>
    <w:p w:rsidR="000B2CE3" w:rsidRPr="00956B1E" w:rsidRDefault="000B2CE3" w:rsidP="00235AF9">
      <w:pPr>
        <w:pStyle w:val="Pagrindinistekstas"/>
        <w:spacing w:after="0"/>
        <w:rPr>
          <w:sz w:val="22"/>
          <w:szCs w:val="22"/>
        </w:rPr>
      </w:pPr>
      <w:r w:rsidRPr="00956B1E">
        <w:rPr>
          <w:i/>
          <w:sz w:val="22"/>
          <w:szCs w:val="22"/>
        </w:rPr>
        <w:t xml:space="preserve">Labai </w:t>
      </w:r>
      <w:r w:rsidR="002A7477" w:rsidRPr="00956B1E">
        <w:rPr>
          <w:i/>
          <w:sz w:val="22"/>
          <w:szCs w:val="22"/>
        </w:rPr>
        <w:t>ret</w:t>
      </w:r>
      <w:r w:rsidR="00D21687">
        <w:rPr>
          <w:i/>
          <w:sz w:val="22"/>
          <w:szCs w:val="22"/>
        </w:rPr>
        <w:t>i</w:t>
      </w:r>
      <w:r w:rsidRPr="00956B1E">
        <w:rPr>
          <w:i/>
          <w:sz w:val="22"/>
          <w:szCs w:val="22"/>
        </w:rPr>
        <w:t xml:space="preserve">: </w:t>
      </w:r>
      <w:r w:rsidRPr="00956B1E">
        <w:rPr>
          <w:sz w:val="22"/>
          <w:szCs w:val="22"/>
        </w:rPr>
        <w:t>dėl dimetilsulfoksido kraujagysles plečiančio poveikio gali parausti, niežėti ir deginti odą; šie reiškiniai dažniausiai savaime išnyksta gydymo metu. Aprašyta keletas pavienių atvejų odos alerginių reakcijų: dilgėlinė ir Kvinkės edema.</w:t>
      </w:r>
    </w:p>
    <w:p w:rsidR="000B2CE3" w:rsidRPr="00956B1E" w:rsidRDefault="000B2CE3" w:rsidP="00235AF9">
      <w:pPr>
        <w:rPr>
          <w:sz w:val="22"/>
          <w:szCs w:val="22"/>
        </w:rPr>
      </w:pPr>
    </w:p>
    <w:p w:rsidR="000B2CE3" w:rsidRPr="000F671D" w:rsidRDefault="000B2CE3" w:rsidP="00D21687">
      <w:pPr>
        <w:pStyle w:val="BTEMEASMCA"/>
        <w:rPr>
          <w:i/>
        </w:rPr>
      </w:pPr>
      <w:r w:rsidRPr="000F671D">
        <w:rPr>
          <w:i/>
        </w:rPr>
        <w:t>Bendrieji sutrikimai ir vartojimo vietos pažeidimai</w:t>
      </w:r>
    </w:p>
    <w:p w:rsidR="000B2CE3" w:rsidRPr="00956B1E" w:rsidRDefault="000B2CE3" w:rsidP="00235AF9">
      <w:pPr>
        <w:rPr>
          <w:sz w:val="22"/>
          <w:szCs w:val="22"/>
        </w:rPr>
      </w:pPr>
      <w:r w:rsidRPr="00956B1E">
        <w:rPr>
          <w:i/>
          <w:sz w:val="22"/>
          <w:szCs w:val="22"/>
        </w:rPr>
        <w:t xml:space="preserve">Labai </w:t>
      </w:r>
      <w:r w:rsidR="002A7477" w:rsidRPr="00956B1E">
        <w:rPr>
          <w:i/>
          <w:sz w:val="22"/>
          <w:szCs w:val="22"/>
        </w:rPr>
        <w:t>ret</w:t>
      </w:r>
      <w:r w:rsidR="00233ECD">
        <w:rPr>
          <w:i/>
          <w:sz w:val="22"/>
          <w:szCs w:val="22"/>
        </w:rPr>
        <w:t>i</w:t>
      </w:r>
      <w:r w:rsidRPr="00956B1E">
        <w:rPr>
          <w:i/>
          <w:sz w:val="22"/>
          <w:szCs w:val="22"/>
        </w:rPr>
        <w:t>:</w:t>
      </w:r>
      <w:r w:rsidRPr="00956B1E">
        <w:rPr>
          <w:sz w:val="22"/>
          <w:szCs w:val="22"/>
        </w:rPr>
        <w:t xml:space="preserve"> po Dolobene  pavartojimo pacientams pastebėtas česnako kvapo atsiradimas. Šis kvapas yra susijęs su dimetilsulfidu, kaip dimetilsulfoksido metabolitu ir išnyksta po kelių minučių.</w:t>
      </w:r>
    </w:p>
    <w:p w:rsidR="000B2CE3" w:rsidRPr="00956B1E" w:rsidRDefault="000B2CE3" w:rsidP="00235AF9">
      <w:pPr>
        <w:rPr>
          <w:sz w:val="22"/>
          <w:szCs w:val="22"/>
          <w:highlight w:val="yellow"/>
        </w:rPr>
      </w:pPr>
    </w:p>
    <w:p w:rsidR="000B2CE3" w:rsidRPr="000F671D" w:rsidRDefault="000B2CE3" w:rsidP="00235AF9">
      <w:pPr>
        <w:rPr>
          <w:i/>
          <w:sz w:val="22"/>
          <w:szCs w:val="22"/>
          <w:highlight w:val="yellow"/>
        </w:rPr>
      </w:pPr>
      <w:r w:rsidRPr="000F671D">
        <w:rPr>
          <w:i/>
          <w:sz w:val="22"/>
          <w:szCs w:val="22"/>
        </w:rPr>
        <w:t>Virškinimo trakto sutrikimai</w:t>
      </w:r>
    </w:p>
    <w:p w:rsidR="002A7477" w:rsidRDefault="002A7477" w:rsidP="002A7477">
      <w:pPr>
        <w:rPr>
          <w:noProof/>
          <w:sz w:val="22"/>
          <w:szCs w:val="22"/>
          <w:u w:val="single"/>
        </w:rPr>
      </w:pPr>
      <w:r w:rsidRPr="00956B1E">
        <w:rPr>
          <w:i/>
          <w:sz w:val="22"/>
          <w:szCs w:val="22"/>
        </w:rPr>
        <w:t>Ret</w:t>
      </w:r>
      <w:r w:rsidR="00D21687">
        <w:rPr>
          <w:i/>
          <w:sz w:val="22"/>
          <w:szCs w:val="22"/>
        </w:rPr>
        <w:t>i</w:t>
      </w:r>
      <w:r w:rsidR="000B2CE3" w:rsidRPr="00956B1E">
        <w:rPr>
          <w:i/>
          <w:sz w:val="22"/>
          <w:szCs w:val="22"/>
        </w:rPr>
        <w:t>:</w:t>
      </w:r>
      <w:r w:rsidR="000B2CE3" w:rsidRPr="00956B1E">
        <w:rPr>
          <w:sz w:val="22"/>
          <w:szCs w:val="22"/>
        </w:rPr>
        <w:t xml:space="preserve"> pykinimas, vėmimas, viduriavimas, vidurių užkietėjimas ar apetito stoka.</w:t>
      </w:r>
    </w:p>
    <w:p w:rsidR="000D4BE8" w:rsidRDefault="000D4BE8" w:rsidP="002A7477">
      <w:pPr>
        <w:rPr>
          <w:noProof/>
          <w:sz w:val="22"/>
          <w:szCs w:val="22"/>
          <w:u w:val="single"/>
        </w:rPr>
      </w:pPr>
    </w:p>
    <w:p w:rsidR="000D4BE8" w:rsidRPr="000D4BE8" w:rsidRDefault="000D4BE8" w:rsidP="000D4BE8">
      <w:pPr>
        <w:tabs>
          <w:tab w:val="left" w:pos="567"/>
        </w:tabs>
        <w:autoSpaceDE w:val="0"/>
        <w:autoSpaceDN w:val="0"/>
        <w:adjustRightInd w:val="0"/>
        <w:spacing w:line="260" w:lineRule="exact"/>
        <w:jc w:val="both"/>
        <w:rPr>
          <w:rFonts w:eastAsia="Times New Roman"/>
          <w:snapToGrid w:val="0"/>
          <w:sz w:val="22"/>
          <w:u w:val="single"/>
        </w:rPr>
      </w:pPr>
      <w:r w:rsidRPr="000D4BE8">
        <w:rPr>
          <w:rFonts w:eastAsia="Times New Roman"/>
          <w:noProof/>
          <w:snapToGrid w:val="0"/>
          <w:sz w:val="22"/>
          <w:u w:val="single"/>
        </w:rPr>
        <w:t>Pranešimas apie įtariamas nepageidaujamas reakcijas</w:t>
      </w:r>
    </w:p>
    <w:p w:rsidR="000D4BE8" w:rsidRPr="002A7477" w:rsidRDefault="000D4BE8" w:rsidP="000D4BE8">
      <w:pPr>
        <w:rPr>
          <w:sz w:val="22"/>
          <w:szCs w:val="22"/>
        </w:rPr>
      </w:pPr>
      <w:r w:rsidRPr="000D4BE8">
        <w:rPr>
          <w:rFonts w:eastAsia="Times New Roman"/>
          <w:noProof/>
          <w:snapToGrid w:val="0"/>
          <w:sz w:val="22"/>
        </w:rPr>
        <w:t>Svarbu pranešti apie įtariamas nepageidaujamas reakcijas, pastebėtas po vaistinio preparato registracijos, nes tai leidžia nuolat stebėti vaistinio preparato naudos ir rizikos santykį.</w:t>
      </w:r>
      <w:r w:rsidRPr="000D4BE8">
        <w:rPr>
          <w:rFonts w:eastAsia="Times New Roman"/>
          <w:snapToGrid w:val="0"/>
          <w:sz w:val="22"/>
        </w:rPr>
        <w:t xml:space="preserve"> </w:t>
      </w:r>
      <w:r w:rsidRPr="000D4BE8">
        <w:rPr>
          <w:rFonts w:eastAsia="Times New Roman"/>
          <w:noProof/>
          <w:snapToGrid w:val="0"/>
          <w:sz w:val="22"/>
        </w:rPr>
        <w:t>Sveikatos priežiūros specialistai turi pranešti apie bet kokias įtariamas nepageidaujamas reakcijas, užpildę interneto svetainėje http://</w:t>
      </w:r>
      <w:hyperlink r:id="rId8" w:history="1">
        <w:r w:rsidRPr="000D4BE8">
          <w:rPr>
            <w:rFonts w:eastAsia="SimSun"/>
            <w:noProof/>
            <w:snapToGrid w:val="0"/>
            <w:color w:val="0000FF"/>
            <w:sz w:val="22"/>
            <w:u w:val="single"/>
          </w:rPr>
          <w:t>www.vvkt.lt</w:t>
        </w:r>
      </w:hyperlink>
      <w:r w:rsidRPr="000D4BE8">
        <w:rPr>
          <w:rFonts w:eastAsia="Times New Roman"/>
          <w:noProof/>
          <w:snapToGrid w:val="0"/>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D4BE8">
          <w:rPr>
            <w:rFonts w:eastAsia="SimSun"/>
            <w:noProof/>
            <w:snapToGrid w:val="0"/>
            <w:color w:val="0000FF"/>
            <w:sz w:val="22"/>
            <w:u w:val="single"/>
          </w:rPr>
          <w:t>NepageidaujamaR@vvkt.lt</w:t>
        </w:r>
      </w:hyperlink>
      <w:r w:rsidRPr="000D4BE8">
        <w:rPr>
          <w:rFonts w:eastAsia="Times New Roman"/>
          <w:noProof/>
          <w:snapToGrid w:val="0"/>
          <w:sz w:val="22"/>
        </w:rPr>
        <w:t>), per interneto svetainę (adresu http://www.vvkt.lt).</w:t>
      </w:r>
    </w:p>
    <w:p w:rsidR="000B2CE3" w:rsidRPr="002A7477" w:rsidRDefault="000B2CE3" w:rsidP="00D21687">
      <w:pPr>
        <w:pStyle w:val="BTEMEASMCA"/>
      </w:pPr>
    </w:p>
    <w:p w:rsidR="000B2CE3" w:rsidRPr="00956B1E" w:rsidRDefault="000B2CE3" w:rsidP="00351856">
      <w:pPr>
        <w:pStyle w:val="PI-2EMEASMCA"/>
      </w:pPr>
      <w:bookmarkStart w:id="29" w:name="_Toc129243235"/>
      <w:bookmarkStart w:id="30" w:name="_Toc129243110"/>
      <w:r w:rsidRPr="00956B1E">
        <w:t>4.9</w:t>
      </w:r>
      <w:r w:rsidRPr="00956B1E">
        <w:tab/>
        <w:t>Perdozavimas</w:t>
      </w:r>
      <w:bookmarkEnd w:id="29"/>
      <w:bookmarkEnd w:id="30"/>
    </w:p>
    <w:p w:rsidR="000B2CE3" w:rsidRPr="00956B1E" w:rsidRDefault="000B2CE3" w:rsidP="00D21687">
      <w:pPr>
        <w:pStyle w:val="BTEMEASMCA"/>
      </w:pPr>
    </w:p>
    <w:p w:rsidR="000B2CE3" w:rsidRPr="00956B1E" w:rsidRDefault="000B2CE3" w:rsidP="00FD322D">
      <w:pPr>
        <w:pStyle w:val="BTEMEASMCA"/>
      </w:pPr>
      <w:r w:rsidRPr="00956B1E">
        <w:t>Pranešimų apie perdozavimą negauta.</w:t>
      </w:r>
    </w:p>
    <w:p w:rsidR="000B2CE3" w:rsidRPr="00956B1E" w:rsidRDefault="000B2CE3" w:rsidP="00364A50">
      <w:pPr>
        <w:pStyle w:val="BTEMEASMCA"/>
      </w:pPr>
    </w:p>
    <w:p w:rsidR="000B2CE3" w:rsidRPr="00956B1E" w:rsidRDefault="000B2CE3" w:rsidP="00364A50">
      <w:pPr>
        <w:pStyle w:val="BTEMEASMCA"/>
      </w:pPr>
    </w:p>
    <w:p w:rsidR="000B2CE3" w:rsidRPr="00956B1E" w:rsidRDefault="000B2CE3" w:rsidP="00235AF9">
      <w:pPr>
        <w:pStyle w:val="PI-1EMEASMCA"/>
      </w:pPr>
      <w:bookmarkStart w:id="31" w:name="_Toc129243236"/>
      <w:bookmarkStart w:id="32" w:name="_Toc129243111"/>
      <w:r w:rsidRPr="00956B1E">
        <w:t>5.</w:t>
      </w:r>
      <w:r w:rsidRPr="00956B1E">
        <w:tab/>
        <w:t>FARMAKOLOGINĖS SAVYBĖS</w:t>
      </w:r>
      <w:bookmarkEnd w:id="31"/>
      <w:bookmarkEnd w:id="32"/>
    </w:p>
    <w:p w:rsidR="000B2CE3" w:rsidRPr="00956B1E" w:rsidRDefault="000B2CE3" w:rsidP="00D21687">
      <w:pPr>
        <w:pStyle w:val="BTEMEASMCA"/>
      </w:pPr>
    </w:p>
    <w:p w:rsidR="000B2CE3" w:rsidRPr="00956B1E" w:rsidRDefault="000B2CE3" w:rsidP="00351856">
      <w:pPr>
        <w:pStyle w:val="PI-2EMEASMCA"/>
      </w:pPr>
      <w:bookmarkStart w:id="33" w:name="_Toc129243237"/>
      <w:bookmarkStart w:id="34" w:name="_Toc129243112"/>
      <w:r w:rsidRPr="00956B1E">
        <w:t>5.1</w:t>
      </w:r>
      <w:r w:rsidRPr="00956B1E">
        <w:tab/>
        <w:t>Farmakodinaminės savybės</w:t>
      </w:r>
      <w:bookmarkEnd w:id="33"/>
      <w:bookmarkEnd w:id="34"/>
    </w:p>
    <w:p w:rsidR="000B2CE3" w:rsidRPr="00956B1E" w:rsidRDefault="000B2CE3" w:rsidP="00D21687">
      <w:pPr>
        <w:pStyle w:val="BTEMEASMCA"/>
      </w:pPr>
    </w:p>
    <w:p w:rsidR="000B2CE3" w:rsidRPr="002A7477" w:rsidRDefault="000B2CE3" w:rsidP="00FD322D">
      <w:pPr>
        <w:pStyle w:val="BTEMEASMCA"/>
      </w:pPr>
      <w:r w:rsidRPr="002A7477">
        <w:t>Farmakoterapinė grupė – kombinuoti heparino preparatai lokaliam vartojimui, ATC kodas – C05BA53</w:t>
      </w:r>
    </w:p>
    <w:p w:rsidR="000B2CE3" w:rsidRPr="00956B1E" w:rsidRDefault="000B2CE3" w:rsidP="00235AF9">
      <w:pPr>
        <w:rPr>
          <w:sz w:val="22"/>
          <w:szCs w:val="22"/>
        </w:rPr>
      </w:pPr>
    </w:p>
    <w:p w:rsidR="000B2CE3" w:rsidRPr="00956B1E" w:rsidRDefault="000B2CE3" w:rsidP="00235AF9">
      <w:pPr>
        <w:rPr>
          <w:sz w:val="22"/>
          <w:szCs w:val="22"/>
        </w:rPr>
      </w:pPr>
      <w:r w:rsidRPr="00956B1E">
        <w:rPr>
          <w:sz w:val="22"/>
          <w:szCs w:val="22"/>
        </w:rPr>
        <w:t>Heparinas slopina kraujo krešulių susidarymą, todėl hematoma greičiau rezorbuojasi. Taip pat heparinas mažina pabrinkimus bei turi priešuždegiminį poveikį.</w:t>
      </w:r>
    </w:p>
    <w:p w:rsidR="000B2CE3" w:rsidRPr="00956B1E" w:rsidRDefault="000B2CE3" w:rsidP="00235AF9">
      <w:pPr>
        <w:rPr>
          <w:sz w:val="22"/>
          <w:szCs w:val="22"/>
        </w:rPr>
      </w:pPr>
      <w:r w:rsidRPr="00956B1E">
        <w:rPr>
          <w:sz w:val="22"/>
          <w:szCs w:val="22"/>
        </w:rPr>
        <w:t>Dekspantenolis odoje virsta vitaminu - pantoteno rūgštimi. Vitaminas gerina odos audinių, ypač epitelinio sluoksnio, normalią funkciją. Dekspantenolis apsaugo odą.</w:t>
      </w:r>
    </w:p>
    <w:p w:rsidR="000B2CE3" w:rsidRPr="00956B1E" w:rsidRDefault="000B2CE3" w:rsidP="00D21687">
      <w:pPr>
        <w:pStyle w:val="BTEMEASMCA"/>
      </w:pPr>
      <w:r w:rsidRPr="00956B1E">
        <w:t>Dimetilsulfoksidas padeda prasiskverbti kitoms medžiagoms, taip pat mažina uždegimą, tinimą, malšina skausmą, plečia kraujagysles.</w:t>
      </w:r>
    </w:p>
    <w:p w:rsidR="000B2CE3" w:rsidRPr="00956B1E" w:rsidRDefault="000B2CE3" w:rsidP="00D21687">
      <w:pPr>
        <w:pStyle w:val="BTEMEASMCA"/>
      </w:pPr>
      <w:r w:rsidRPr="00956B1E">
        <w:t>Dolobene gelis tinkamas vartoti kai yra sporto traumoms.</w:t>
      </w:r>
    </w:p>
    <w:p w:rsidR="000B2CE3" w:rsidRPr="00956B1E" w:rsidRDefault="000B2CE3" w:rsidP="00F7340D">
      <w:pPr>
        <w:pStyle w:val="BTEMEASMCA"/>
      </w:pPr>
    </w:p>
    <w:p w:rsidR="000B2CE3" w:rsidRPr="00956B1E" w:rsidRDefault="000B2CE3" w:rsidP="00351856">
      <w:pPr>
        <w:pStyle w:val="PI-2EMEASMCA"/>
      </w:pPr>
      <w:bookmarkStart w:id="35" w:name="_Toc129243238"/>
      <w:bookmarkStart w:id="36" w:name="_Toc129243113"/>
      <w:r w:rsidRPr="00956B1E">
        <w:t>5.2</w:t>
      </w:r>
      <w:r w:rsidRPr="00956B1E">
        <w:tab/>
        <w:t>Farmakokinetinės savybės</w:t>
      </w:r>
      <w:bookmarkEnd w:id="35"/>
      <w:bookmarkEnd w:id="36"/>
    </w:p>
    <w:p w:rsidR="000B2CE3" w:rsidRPr="00956B1E" w:rsidRDefault="000B2CE3" w:rsidP="00235AF9">
      <w:pPr>
        <w:rPr>
          <w:sz w:val="22"/>
          <w:szCs w:val="22"/>
        </w:rPr>
      </w:pPr>
    </w:p>
    <w:p w:rsidR="000B2CE3" w:rsidRPr="00956B1E" w:rsidRDefault="000B2CE3" w:rsidP="00235AF9">
      <w:pPr>
        <w:rPr>
          <w:sz w:val="22"/>
          <w:szCs w:val="22"/>
        </w:rPr>
      </w:pPr>
      <w:r w:rsidRPr="00956B1E">
        <w:rPr>
          <w:sz w:val="22"/>
          <w:szCs w:val="22"/>
        </w:rPr>
        <w:t>Buvo atlikti į Dolobene sudėtį įeinančių medžiagų ir kai kurių jų derinių farmakokinetiniai tyrimai.</w:t>
      </w:r>
    </w:p>
    <w:p w:rsidR="000B2CE3" w:rsidRPr="00956B1E" w:rsidRDefault="000B2CE3" w:rsidP="00235AF9">
      <w:pPr>
        <w:rPr>
          <w:sz w:val="22"/>
          <w:szCs w:val="22"/>
        </w:rPr>
      </w:pPr>
    </w:p>
    <w:p w:rsidR="000B2CE3" w:rsidRPr="00956B1E" w:rsidRDefault="000B2CE3" w:rsidP="00235AF9">
      <w:pPr>
        <w:rPr>
          <w:i/>
          <w:sz w:val="22"/>
          <w:szCs w:val="22"/>
        </w:rPr>
      </w:pPr>
      <w:r w:rsidRPr="00956B1E">
        <w:rPr>
          <w:i/>
          <w:sz w:val="22"/>
          <w:szCs w:val="22"/>
        </w:rPr>
        <w:t>Dimetilsulfoksidas</w:t>
      </w:r>
    </w:p>
    <w:p w:rsidR="000B2CE3" w:rsidRPr="00956B1E" w:rsidRDefault="000B2CE3" w:rsidP="00235AF9">
      <w:pPr>
        <w:rPr>
          <w:sz w:val="22"/>
          <w:szCs w:val="22"/>
        </w:rPr>
      </w:pPr>
    </w:p>
    <w:p w:rsidR="000B2CE3" w:rsidRPr="000F671D" w:rsidRDefault="000B2CE3" w:rsidP="00235AF9">
      <w:pPr>
        <w:rPr>
          <w:sz w:val="22"/>
          <w:szCs w:val="22"/>
        </w:rPr>
      </w:pPr>
      <w:r w:rsidRPr="000F671D">
        <w:rPr>
          <w:sz w:val="22"/>
          <w:szCs w:val="22"/>
        </w:rPr>
        <w:t>Absorbcija</w:t>
      </w:r>
    </w:p>
    <w:p w:rsidR="000B2CE3" w:rsidRPr="00956B1E" w:rsidRDefault="000B2CE3" w:rsidP="00235AF9">
      <w:pPr>
        <w:rPr>
          <w:sz w:val="22"/>
          <w:szCs w:val="22"/>
        </w:rPr>
      </w:pPr>
      <w:r w:rsidRPr="00956B1E">
        <w:rPr>
          <w:sz w:val="22"/>
          <w:szCs w:val="22"/>
        </w:rPr>
        <w:t>Užtepus vieną kartą 1,5 g Dolobene ant 400 cm</w:t>
      </w:r>
      <w:r w:rsidRPr="00956B1E">
        <w:rPr>
          <w:sz w:val="22"/>
          <w:szCs w:val="22"/>
          <w:vertAlign w:val="superscript"/>
        </w:rPr>
        <w:t>2</w:t>
      </w:r>
      <w:r w:rsidRPr="00956B1E">
        <w:rPr>
          <w:sz w:val="22"/>
          <w:szCs w:val="22"/>
        </w:rPr>
        <w:t xml:space="preserve"> odos ploto, </w:t>
      </w:r>
      <w:r w:rsidR="00F7340D">
        <w:rPr>
          <w:sz w:val="22"/>
          <w:szCs w:val="22"/>
        </w:rPr>
        <w:t>dimetilsulfoksido</w:t>
      </w:r>
      <w:r w:rsidRPr="00956B1E">
        <w:rPr>
          <w:sz w:val="22"/>
          <w:szCs w:val="22"/>
        </w:rPr>
        <w:t xml:space="preserve"> rezorbcijos pusperiodis - 3-4 valandos. Didžiausia koncentracija plazmoje (120 ng/ml) susidaro po 6 valandų ir išlieka iki 12 val. po užtepimo.</w:t>
      </w:r>
    </w:p>
    <w:p w:rsidR="000B2CE3" w:rsidRPr="00956B1E" w:rsidRDefault="000B2CE3" w:rsidP="00235AF9">
      <w:pPr>
        <w:rPr>
          <w:i/>
          <w:sz w:val="22"/>
          <w:szCs w:val="22"/>
          <w:u w:val="single"/>
        </w:rPr>
      </w:pPr>
    </w:p>
    <w:p w:rsidR="000B2CE3" w:rsidRPr="000F671D" w:rsidRDefault="000B2CE3" w:rsidP="00235AF9">
      <w:pPr>
        <w:rPr>
          <w:sz w:val="22"/>
          <w:szCs w:val="22"/>
        </w:rPr>
      </w:pPr>
      <w:r w:rsidRPr="000F671D">
        <w:rPr>
          <w:sz w:val="22"/>
          <w:szCs w:val="22"/>
        </w:rPr>
        <w:t>Pasiskirstymas</w:t>
      </w:r>
    </w:p>
    <w:p w:rsidR="000B2CE3" w:rsidRPr="00956B1E" w:rsidRDefault="000B2CE3" w:rsidP="00235AF9">
      <w:pPr>
        <w:rPr>
          <w:sz w:val="22"/>
          <w:szCs w:val="22"/>
        </w:rPr>
      </w:pPr>
      <w:r w:rsidRPr="00956B1E">
        <w:rPr>
          <w:sz w:val="22"/>
          <w:szCs w:val="22"/>
        </w:rPr>
        <w:t>Veikliosios Dolobene  medžiagos organizme pasiskirsto vienodai ir nesikaupia.</w:t>
      </w:r>
    </w:p>
    <w:p w:rsidR="000B2CE3" w:rsidRPr="00956B1E" w:rsidRDefault="000B2CE3" w:rsidP="00235AF9">
      <w:pPr>
        <w:rPr>
          <w:i/>
          <w:sz w:val="22"/>
          <w:szCs w:val="22"/>
          <w:u w:val="single"/>
        </w:rPr>
      </w:pPr>
    </w:p>
    <w:p w:rsidR="000B2CE3" w:rsidRPr="00956B1E" w:rsidRDefault="002A7477" w:rsidP="00235AF9">
      <w:pPr>
        <w:rPr>
          <w:i/>
          <w:sz w:val="22"/>
          <w:szCs w:val="22"/>
        </w:rPr>
      </w:pPr>
      <w:r w:rsidRPr="000F671D">
        <w:rPr>
          <w:sz w:val="22"/>
          <w:szCs w:val="22"/>
        </w:rPr>
        <w:t>Biotransformacija</w:t>
      </w:r>
    </w:p>
    <w:p w:rsidR="000B2CE3" w:rsidRPr="00956B1E" w:rsidRDefault="000B2CE3" w:rsidP="00235AF9">
      <w:pPr>
        <w:rPr>
          <w:sz w:val="22"/>
          <w:szCs w:val="22"/>
        </w:rPr>
      </w:pPr>
      <w:r w:rsidRPr="00956B1E">
        <w:rPr>
          <w:sz w:val="22"/>
          <w:szCs w:val="22"/>
        </w:rPr>
        <w:t>Dimetilsulfoksidas organizme paverčiamas į dimetilsulfidą ir dimetilsulfoną .</w:t>
      </w:r>
    </w:p>
    <w:p w:rsidR="000B2CE3" w:rsidRPr="00956B1E" w:rsidRDefault="000B2CE3" w:rsidP="00235AF9">
      <w:pPr>
        <w:rPr>
          <w:i/>
          <w:sz w:val="22"/>
          <w:szCs w:val="22"/>
          <w:u w:val="single"/>
        </w:rPr>
      </w:pPr>
    </w:p>
    <w:p w:rsidR="000B2CE3" w:rsidRPr="00956B1E" w:rsidRDefault="002A7477" w:rsidP="00235AF9">
      <w:pPr>
        <w:rPr>
          <w:i/>
          <w:sz w:val="22"/>
          <w:szCs w:val="22"/>
        </w:rPr>
      </w:pPr>
      <w:r w:rsidRPr="000F671D">
        <w:rPr>
          <w:sz w:val="22"/>
          <w:szCs w:val="22"/>
        </w:rPr>
        <w:t>Eliminacija</w:t>
      </w:r>
    </w:p>
    <w:p w:rsidR="000B2CE3" w:rsidRPr="00956B1E" w:rsidRDefault="000B2CE3" w:rsidP="00235AF9">
      <w:pPr>
        <w:rPr>
          <w:sz w:val="22"/>
          <w:szCs w:val="22"/>
        </w:rPr>
      </w:pPr>
      <w:r w:rsidRPr="00956B1E">
        <w:rPr>
          <w:sz w:val="22"/>
          <w:szCs w:val="22"/>
        </w:rPr>
        <w:t xml:space="preserve">12-25 % absorbuoto </w:t>
      </w:r>
      <w:r w:rsidR="00F7340D">
        <w:rPr>
          <w:sz w:val="22"/>
          <w:szCs w:val="22"/>
        </w:rPr>
        <w:t>dimetilsulfoksido</w:t>
      </w:r>
      <w:r w:rsidRPr="00956B1E">
        <w:rPr>
          <w:sz w:val="22"/>
          <w:szCs w:val="22"/>
        </w:rPr>
        <w:t xml:space="preserve"> pasišalina pro inkstus per pirmąsias 24 valandas ir 37-48</w:t>
      </w:r>
      <w:r w:rsidR="00482DCB">
        <w:rPr>
          <w:sz w:val="22"/>
          <w:szCs w:val="22"/>
        </w:rPr>
        <w:t xml:space="preserve"> </w:t>
      </w:r>
      <w:r w:rsidRPr="00956B1E">
        <w:rPr>
          <w:sz w:val="22"/>
          <w:szCs w:val="22"/>
        </w:rPr>
        <w:t xml:space="preserve">% - per 7 dienas nepakitusio </w:t>
      </w:r>
      <w:r w:rsidR="00F7340D">
        <w:rPr>
          <w:sz w:val="22"/>
          <w:szCs w:val="22"/>
        </w:rPr>
        <w:t>dimetilsulfoksido</w:t>
      </w:r>
      <w:r w:rsidRPr="00956B1E">
        <w:rPr>
          <w:sz w:val="22"/>
          <w:szCs w:val="22"/>
        </w:rPr>
        <w:t xml:space="preserve"> ir pirminio metabolito dimetilsulfono  pavidalu.</w:t>
      </w:r>
    </w:p>
    <w:p w:rsidR="000B2CE3" w:rsidRPr="00956B1E" w:rsidRDefault="000B2CE3" w:rsidP="00235AF9">
      <w:pPr>
        <w:rPr>
          <w:sz w:val="22"/>
          <w:szCs w:val="22"/>
        </w:rPr>
      </w:pPr>
      <w:r w:rsidRPr="00956B1E">
        <w:rPr>
          <w:sz w:val="22"/>
          <w:szCs w:val="22"/>
        </w:rPr>
        <w:t xml:space="preserve">3,5-6 % visos </w:t>
      </w:r>
      <w:r w:rsidR="00F7340D">
        <w:rPr>
          <w:sz w:val="22"/>
          <w:szCs w:val="22"/>
        </w:rPr>
        <w:t>dimetilsulfoksido</w:t>
      </w:r>
      <w:r w:rsidRPr="00956B1E">
        <w:rPr>
          <w:sz w:val="22"/>
          <w:szCs w:val="22"/>
        </w:rPr>
        <w:t xml:space="preserve"> dozės per 6-12 valandų po užtepimo iškvepiama pro plaučius dimetilsulfido  pavidalu.</w:t>
      </w:r>
    </w:p>
    <w:p w:rsidR="000B2CE3" w:rsidRPr="00956B1E" w:rsidRDefault="000B2CE3" w:rsidP="00235AF9">
      <w:pPr>
        <w:rPr>
          <w:b/>
          <w:i/>
          <w:sz w:val="22"/>
          <w:szCs w:val="22"/>
        </w:rPr>
      </w:pPr>
    </w:p>
    <w:p w:rsidR="000B2CE3" w:rsidRPr="00956B1E" w:rsidRDefault="000B2CE3" w:rsidP="00235AF9">
      <w:pPr>
        <w:rPr>
          <w:sz w:val="22"/>
          <w:szCs w:val="22"/>
        </w:rPr>
      </w:pPr>
      <w:r w:rsidRPr="00956B1E">
        <w:rPr>
          <w:i/>
          <w:sz w:val="22"/>
          <w:szCs w:val="22"/>
        </w:rPr>
        <w:t>Heparinas</w:t>
      </w:r>
    </w:p>
    <w:p w:rsidR="000B2CE3" w:rsidRPr="00956B1E" w:rsidRDefault="000B2CE3" w:rsidP="00235AF9">
      <w:pPr>
        <w:rPr>
          <w:sz w:val="22"/>
          <w:szCs w:val="22"/>
        </w:rPr>
      </w:pPr>
    </w:p>
    <w:p w:rsidR="000B2CE3" w:rsidRPr="00956B1E" w:rsidRDefault="000B2CE3" w:rsidP="00235AF9">
      <w:pPr>
        <w:rPr>
          <w:sz w:val="22"/>
          <w:szCs w:val="22"/>
        </w:rPr>
      </w:pPr>
      <w:r w:rsidRPr="00956B1E">
        <w:rPr>
          <w:sz w:val="22"/>
          <w:szCs w:val="22"/>
        </w:rPr>
        <w:t>Tikslių duomenų apie heparino, pavartojimo ant odos, farmakokinetiką nėra. Užtepus Dolobene, kraujo krešėjimas per daug nepasikeičia.</w:t>
      </w:r>
    </w:p>
    <w:p w:rsidR="000B2CE3" w:rsidRPr="00956B1E" w:rsidRDefault="000B2CE3" w:rsidP="00235AF9">
      <w:pPr>
        <w:rPr>
          <w:b/>
          <w:i/>
          <w:sz w:val="22"/>
          <w:szCs w:val="22"/>
        </w:rPr>
      </w:pPr>
    </w:p>
    <w:p w:rsidR="000B2CE3" w:rsidRPr="00956B1E" w:rsidRDefault="000B2CE3" w:rsidP="00235AF9">
      <w:pPr>
        <w:rPr>
          <w:sz w:val="22"/>
          <w:szCs w:val="22"/>
        </w:rPr>
      </w:pPr>
      <w:r w:rsidRPr="00956B1E">
        <w:rPr>
          <w:i/>
          <w:sz w:val="22"/>
          <w:szCs w:val="22"/>
        </w:rPr>
        <w:t>Dekspantenolis</w:t>
      </w:r>
    </w:p>
    <w:p w:rsidR="000B2CE3" w:rsidRPr="00956B1E" w:rsidRDefault="000B2CE3" w:rsidP="00235AF9">
      <w:pPr>
        <w:rPr>
          <w:sz w:val="22"/>
          <w:szCs w:val="22"/>
        </w:rPr>
      </w:pPr>
    </w:p>
    <w:p w:rsidR="000B2CE3" w:rsidRPr="00956B1E" w:rsidRDefault="000B2CE3" w:rsidP="00235AF9">
      <w:pPr>
        <w:rPr>
          <w:sz w:val="22"/>
          <w:szCs w:val="22"/>
        </w:rPr>
      </w:pPr>
      <w:r w:rsidRPr="00956B1E">
        <w:rPr>
          <w:sz w:val="22"/>
          <w:szCs w:val="22"/>
        </w:rPr>
        <w:t>Dekspantenolis, vartojamas vietiškai, odoje virsta pantoteno rūgštimi.</w:t>
      </w:r>
    </w:p>
    <w:p w:rsidR="000B2CE3" w:rsidRPr="00956B1E" w:rsidRDefault="000B2CE3" w:rsidP="00235AF9">
      <w:pPr>
        <w:rPr>
          <w:sz w:val="22"/>
          <w:szCs w:val="22"/>
        </w:rPr>
      </w:pPr>
      <w:r w:rsidRPr="00956B1E">
        <w:rPr>
          <w:sz w:val="22"/>
          <w:szCs w:val="22"/>
        </w:rPr>
        <w:t>Alkoholinis dekspantenolis į odą įsigeria daug greičiau negu pantoteno rūgštis. Gera dekspantenolio rezorbcija įrodyta tyrimais.</w:t>
      </w:r>
    </w:p>
    <w:p w:rsidR="000B2CE3" w:rsidRPr="00956B1E" w:rsidRDefault="000B2CE3" w:rsidP="00235AF9">
      <w:pPr>
        <w:rPr>
          <w:sz w:val="22"/>
          <w:szCs w:val="22"/>
        </w:rPr>
      </w:pPr>
    </w:p>
    <w:p w:rsidR="000B2CE3" w:rsidRPr="00956B1E" w:rsidRDefault="002A7477" w:rsidP="00235AF9">
      <w:pPr>
        <w:rPr>
          <w:i/>
          <w:sz w:val="22"/>
          <w:szCs w:val="22"/>
        </w:rPr>
      </w:pPr>
      <w:r w:rsidRPr="000F671D">
        <w:rPr>
          <w:i/>
          <w:iCs/>
          <w:color w:val="000000"/>
          <w:sz w:val="22"/>
          <w:szCs w:val="22"/>
        </w:rPr>
        <w:t>Sutrikusi inkstų ir</w:t>
      </w:r>
      <w:r w:rsidR="00233ECD" w:rsidRPr="000F671D">
        <w:rPr>
          <w:i/>
          <w:iCs/>
          <w:color w:val="000000"/>
          <w:sz w:val="22"/>
          <w:szCs w:val="22"/>
        </w:rPr>
        <w:t xml:space="preserve"> (</w:t>
      </w:r>
      <w:r w:rsidRPr="000F671D">
        <w:rPr>
          <w:i/>
          <w:iCs/>
          <w:color w:val="000000"/>
          <w:sz w:val="22"/>
          <w:szCs w:val="22"/>
        </w:rPr>
        <w:t>ar</w:t>
      </w:r>
      <w:r w:rsidR="00233ECD" w:rsidRPr="000F671D">
        <w:rPr>
          <w:i/>
          <w:iCs/>
          <w:color w:val="000000"/>
          <w:sz w:val="22"/>
          <w:szCs w:val="22"/>
        </w:rPr>
        <w:t>)</w:t>
      </w:r>
      <w:r w:rsidRPr="000F671D">
        <w:rPr>
          <w:i/>
          <w:iCs/>
          <w:color w:val="000000"/>
          <w:sz w:val="22"/>
          <w:szCs w:val="22"/>
        </w:rPr>
        <w:t xml:space="preserve"> kepenų funkcija</w:t>
      </w:r>
    </w:p>
    <w:p w:rsidR="000B2CE3" w:rsidRPr="00956B1E" w:rsidRDefault="000B2CE3" w:rsidP="00235AF9">
      <w:pPr>
        <w:rPr>
          <w:sz w:val="22"/>
          <w:szCs w:val="22"/>
        </w:rPr>
      </w:pPr>
      <w:r w:rsidRPr="00956B1E">
        <w:rPr>
          <w:sz w:val="22"/>
          <w:szCs w:val="22"/>
        </w:rPr>
        <w:t>Heparinas ir dimetilsulfoksidas išsiskiria lėčiau sergant kepenų ir inkstų ligomis.</w:t>
      </w:r>
    </w:p>
    <w:p w:rsidR="000B2CE3" w:rsidRPr="00956B1E" w:rsidRDefault="000B2CE3" w:rsidP="00D21687">
      <w:pPr>
        <w:pStyle w:val="BTEMEASMCA"/>
      </w:pPr>
    </w:p>
    <w:p w:rsidR="000B2CE3" w:rsidRPr="00956B1E" w:rsidRDefault="000B2CE3" w:rsidP="00351856">
      <w:pPr>
        <w:pStyle w:val="PI-2EMEASMCA"/>
      </w:pPr>
      <w:bookmarkStart w:id="37" w:name="_Toc129243239"/>
      <w:bookmarkStart w:id="38" w:name="_Toc129243114"/>
      <w:r w:rsidRPr="00956B1E">
        <w:t>5.3</w:t>
      </w:r>
      <w:r w:rsidRPr="00956B1E">
        <w:tab/>
        <w:t>Ikiklinikinių saugumo tyrimų duomenys</w:t>
      </w:r>
      <w:bookmarkEnd w:id="37"/>
      <w:bookmarkEnd w:id="38"/>
    </w:p>
    <w:p w:rsidR="000B2CE3" w:rsidRPr="00956B1E" w:rsidRDefault="000B2CE3" w:rsidP="00D21687">
      <w:pPr>
        <w:pStyle w:val="BTEMEASMCA"/>
      </w:pPr>
    </w:p>
    <w:p w:rsidR="000B2CE3" w:rsidRPr="00956B1E" w:rsidRDefault="000B2CE3" w:rsidP="00FD322D">
      <w:pPr>
        <w:pStyle w:val="BTEMEASMCA"/>
      </w:pPr>
      <w:r w:rsidRPr="00956B1E">
        <w:t>Vaistinio preparato vartojimui svarbių ikiklinikinių duomenų nėra.</w:t>
      </w:r>
    </w:p>
    <w:p w:rsidR="000B2CE3" w:rsidRPr="00956B1E" w:rsidRDefault="000B2CE3" w:rsidP="00364A50">
      <w:pPr>
        <w:pStyle w:val="BTEMEASMCA"/>
      </w:pPr>
    </w:p>
    <w:p w:rsidR="000B2CE3" w:rsidRPr="00956B1E" w:rsidRDefault="000B2CE3" w:rsidP="00364A50">
      <w:pPr>
        <w:pStyle w:val="BTEMEASMCA"/>
      </w:pPr>
    </w:p>
    <w:p w:rsidR="000B2CE3" w:rsidRPr="00956B1E" w:rsidRDefault="000B2CE3" w:rsidP="00235AF9">
      <w:pPr>
        <w:pStyle w:val="PI-1EMEASMCA"/>
      </w:pPr>
      <w:bookmarkStart w:id="39" w:name="_Toc129243240"/>
      <w:bookmarkStart w:id="40" w:name="_Toc129243115"/>
      <w:r w:rsidRPr="00956B1E">
        <w:t>6.</w:t>
      </w:r>
      <w:r w:rsidRPr="00956B1E">
        <w:tab/>
        <w:t>FARMACINĖ INFORMACIJA</w:t>
      </w:r>
      <w:bookmarkEnd w:id="39"/>
      <w:bookmarkEnd w:id="40"/>
    </w:p>
    <w:p w:rsidR="000B2CE3" w:rsidRPr="00956B1E" w:rsidRDefault="000B2CE3" w:rsidP="00D21687">
      <w:pPr>
        <w:pStyle w:val="BTEMEASMCA"/>
      </w:pPr>
    </w:p>
    <w:p w:rsidR="000B2CE3" w:rsidRPr="00956B1E" w:rsidRDefault="000B2CE3" w:rsidP="00351856">
      <w:pPr>
        <w:pStyle w:val="PI-2EMEASMCA"/>
      </w:pPr>
      <w:bookmarkStart w:id="41" w:name="_Toc129243241"/>
      <w:bookmarkStart w:id="42" w:name="_Toc129243116"/>
      <w:r w:rsidRPr="00956B1E">
        <w:t>6.1</w:t>
      </w:r>
      <w:r w:rsidRPr="00956B1E">
        <w:tab/>
        <w:t>Pagalbinių medžiagų sąrašas</w:t>
      </w:r>
      <w:bookmarkEnd w:id="41"/>
      <w:bookmarkEnd w:id="42"/>
    </w:p>
    <w:p w:rsidR="000B2CE3" w:rsidRPr="00956B1E" w:rsidRDefault="000B2CE3" w:rsidP="00D21687">
      <w:pPr>
        <w:pStyle w:val="BTEMEASMCA"/>
      </w:pPr>
    </w:p>
    <w:p w:rsidR="000B2CE3" w:rsidRPr="00956B1E" w:rsidRDefault="000B2CE3" w:rsidP="00235AF9">
      <w:pPr>
        <w:rPr>
          <w:sz w:val="22"/>
          <w:szCs w:val="22"/>
        </w:rPr>
      </w:pPr>
      <w:r w:rsidRPr="00956B1E">
        <w:rPr>
          <w:sz w:val="22"/>
          <w:szCs w:val="22"/>
        </w:rPr>
        <w:t>Karbopolis</w:t>
      </w:r>
    </w:p>
    <w:p w:rsidR="000B2CE3" w:rsidRPr="00956B1E" w:rsidRDefault="000B2CE3" w:rsidP="00235AF9">
      <w:pPr>
        <w:rPr>
          <w:sz w:val="22"/>
          <w:szCs w:val="22"/>
        </w:rPr>
      </w:pPr>
      <w:r w:rsidRPr="00956B1E">
        <w:rPr>
          <w:sz w:val="22"/>
          <w:szCs w:val="22"/>
        </w:rPr>
        <w:t>Trometamolis</w:t>
      </w:r>
    </w:p>
    <w:p w:rsidR="000B2CE3" w:rsidRPr="0056646C" w:rsidRDefault="000B2CE3" w:rsidP="00235AF9">
      <w:pPr>
        <w:rPr>
          <w:sz w:val="22"/>
          <w:szCs w:val="22"/>
        </w:rPr>
      </w:pPr>
      <w:r w:rsidRPr="0056646C">
        <w:rPr>
          <w:sz w:val="22"/>
          <w:szCs w:val="22"/>
        </w:rPr>
        <w:t>Makrogolglicerolio hidroksistearatas</w:t>
      </w:r>
    </w:p>
    <w:p w:rsidR="000B2CE3" w:rsidRPr="00956B1E" w:rsidRDefault="000B2CE3" w:rsidP="00235AF9">
      <w:pPr>
        <w:rPr>
          <w:sz w:val="22"/>
          <w:szCs w:val="22"/>
        </w:rPr>
      </w:pPr>
      <w:r w:rsidRPr="00956B1E">
        <w:rPr>
          <w:sz w:val="22"/>
          <w:szCs w:val="22"/>
        </w:rPr>
        <w:t>Izopropanolis</w:t>
      </w:r>
    </w:p>
    <w:p w:rsidR="000B2CE3" w:rsidRPr="00956B1E" w:rsidRDefault="000B2CE3" w:rsidP="00235AF9">
      <w:pPr>
        <w:rPr>
          <w:sz w:val="22"/>
          <w:szCs w:val="22"/>
        </w:rPr>
      </w:pPr>
      <w:r w:rsidRPr="00956B1E">
        <w:rPr>
          <w:sz w:val="22"/>
          <w:szCs w:val="22"/>
        </w:rPr>
        <w:t>Rozmarinų eterinis aliejus</w:t>
      </w:r>
    </w:p>
    <w:p w:rsidR="000B2CE3" w:rsidRPr="00956B1E" w:rsidRDefault="000B2CE3" w:rsidP="00235AF9">
      <w:pPr>
        <w:rPr>
          <w:sz w:val="22"/>
          <w:szCs w:val="22"/>
        </w:rPr>
      </w:pPr>
      <w:r w:rsidRPr="00956B1E">
        <w:rPr>
          <w:sz w:val="22"/>
          <w:szCs w:val="22"/>
        </w:rPr>
        <w:t>Citrinžolių eterinis aliejus</w:t>
      </w:r>
    </w:p>
    <w:p w:rsidR="000B2CE3" w:rsidRPr="00956B1E" w:rsidRDefault="000B2CE3" w:rsidP="00235AF9">
      <w:pPr>
        <w:rPr>
          <w:sz w:val="22"/>
          <w:szCs w:val="22"/>
        </w:rPr>
      </w:pPr>
      <w:r w:rsidRPr="00956B1E">
        <w:rPr>
          <w:sz w:val="22"/>
          <w:szCs w:val="22"/>
        </w:rPr>
        <w:t>Pušų spyglių eterinis aliejus</w:t>
      </w:r>
    </w:p>
    <w:p w:rsidR="000B2CE3" w:rsidRPr="00956B1E" w:rsidRDefault="000B2CE3" w:rsidP="00D21687">
      <w:pPr>
        <w:pStyle w:val="BTEMEASMCA"/>
      </w:pPr>
      <w:r w:rsidRPr="00956B1E">
        <w:t>Išgrynintas vanduo</w:t>
      </w:r>
    </w:p>
    <w:p w:rsidR="000B2CE3" w:rsidRPr="00956B1E" w:rsidRDefault="000B2CE3" w:rsidP="00FD322D">
      <w:pPr>
        <w:pStyle w:val="BTEMEASMCA"/>
      </w:pPr>
    </w:p>
    <w:p w:rsidR="000B2CE3" w:rsidRPr="00956B1E" w:rsidRDefault="000B2CE3" w:rsidP="00351856">
      <w:pPr>
        <w:pStyle w:val="PI-2EMEASMCA"/>
      </w:pPr>
      <w:bookmarkStart w:id="43" w:name="_Toc129243242"/>
      <w:bookmarkStart w:id="44" w:name="_Toc129243117"/>
      <w:r w:rsidRPr="00956B1E">
        <w:t>6.2</w:t>
      </w:r>
      <w:r w:rsidRPr="00956B1E">
        <w:tab/>
        <w:t>Nesuderinamumas</w:t>
      </w:r>
      <w:bookmarkEnd w:id="43"/>
      <w:bookmarkEnd w:id="44"/>
    </w:p>
    <w:p w:rsidR="000B2CE3" w:rsidRPr="00956B1E" w:rsidRDefault="000B2CE3" w:rsidP="00D21687">
      <w:pPr>
        <w:pStyle w:val="BTEMEASMCA"/>
      </w:pPr>
    </w:p>
    <w:p w:rsidR="000B2CE3" w:rsidRPr="00956B1E" w:rsidRDefault="00D96F45" w:rsidP="00F7340D">
      <w:pPr>
        <w:pStyle w:val="BTEMEASMCA"/>
      </w:pPr>
      <w:r>
        <w:t>Šio vaistinio preparato</w:t>
      </w:r>
      <w:r w:rsidRPr="00956B1E">
        <w:t xml:space="preserve"> </w:t>
      </w:r>
      <w:r w:rsidR="000B2CE3" w:rsidRPr="00956B1E">
        <w:t>negalima vartoti kartu su kitais vaist</w:t>
      </w:r>
      <w:r w:rsidR="00F7340D">
        <w:t>iniais preparatais</w:t>
      </w:r>
      <w:r w:rsidR="000B2CE3" w:rsidRPr="00956B1E">
        <w:t xml:space="preserve"> (geliais, tepalais), kadangi dimetilsulfoksidas padeda geriau prasiskverbti pro odą daugeliui medžiagų.</w:t>
      </w:r>
    </w:p>
    <w:p w:rsidR="000B2CE3" w:rsidRPr="00956B1E" w:rsidRDefault="000B2CE3" w:rsidP="00FD322D">
      <w:pPr>
        <w:pStyle w:val="BTEMEASMCA"/>
      </w:pPr>
    </w:p>
    <w:p w:rsidR="000B2CE3" w:rsidRPr="00956B1E" w:rsidRDefault="000B2CE3" w:rsidP="00351856">
      <w:pPr>
        <w:pStyle w:val="PI-2EMEASMCA"/>
      </w:pPr>
      <w:bookmarkStart w:id="45" w:name="_Toc129243243"/>
      <w:bookmarkStart w:id="46" w:name="_Toc129243118"/>
      <w:r w:rsidRPr="00956B1E">
        <w:t>6.3</w:t>
      </w:r>
      <w:r w:rsidRPr="00956B1E">
        <w:tab/>
        <w:t>Tinkamumo laikas</w:t>
      </w:r>
      <w:bookmarkEnd w:id="45"/>
      <w:bookmarkEnd w:id="46"/>
    </w:p>
    <w:p w:rsidR="000B2CE3" w:rsidRPr="00956B1E" w:rsidRDefault="000B2CE3" w:rsidP="00D21687">
      <w:pPr>
        <w:pStyle w:val="BTEMEASMCA"/>
      </w:pPr>
    </w:p>
    <w:p w:rsidR="000B2CE3" w:rsidRPr="00956B1E" w:rsidRDefault="000B2CE3" w:rsidP="00FD322D">
      <w:pPr>
        <w:pStyle w:val="BTEMEASMCA"/>
      </w:pPr>
      <w:r w:rsidRPr="00956B1E">
        <w:t>3 metai</w:t>
      </w:r>
    </w:p>
    <w:p w:rsidR="000B2CE3" w:rsidRPr="00956B1E" w:rsidRDefault="000B2CE3" w:rsidP="00364A50">
      <w:pPr>
        <w:pStyle w:val="BTEMEASMCA"/>
      </w:pPr>
    </w:p>
    <w:p w:rsidR="000B2CE3" w:rsidRPr="00956B1E" w:rsidRDefault="000B2CE3" w:rsidP="00351856">
      <w:pPr>
        <w:pStyle w:val="PI-2EMEASMCA"/>
      </w:pPr>
      <w:bookmarkStart w:id="47" w:name="_Toc129243244"/>
      <w:bookmarkStart w:id="48" w:name="_Toc129243119"/>
      <w:r w:rsidRPr="00956B1E">
        <w:t>6.4</w:t>
      </w:r>
      <w:r w:rsidRPr="00956B1E">
        <w:tab/>
        <w:t>Specialios laikymo sąlygos</w:t>
      </w:r>
      <w:bookmarkEnd w:id="47"/>
      <w:bookmarkEnd w:id="48"/>
    </w:p>
    <w:p w:rsidR="000B2CE3" w:rsidRPr="00956B1E" w:rsidRDefault="000B2CE3" w:rsidP="00D21687">
      <w:pPr>
        <w:pStyle w:val="BTEMEASMCA"/>
      </w:pPr>
    </w:p>
    <w:p w:rsidR="000B2CE3" w:rsidRPr="00956B1E" w:rsidRDefault="00F36B00" w:rsidP="00FD322D">
      <w:pPr>
        <w:pStyle w:val="BTEMEASMCA"/>
      </w:pPr>
      <w:r>
        <w:t xml:space="preserve">Laikyti ne aukštesnėje kaip </w:t>
      </w:r>
      <w:r>
        <w:rPr>
          <w:noProof/>
        </w:rPr>
        <w:t xml:space="preserve">25 </w:t>
      </w:r>
      <w:r>
        <w:rPr>
          <w:noProof/>
        </w:rPr>
        <w:sym w:font="Symbol" w:char="F0B0"/>
      </w:r>
      <w:r>
        <w:rPr>
          <w:noProof/>
        </w:rPr>
        <w:t>C temperatūroje.</w:t>
      </w:r>
    </w:p>
    <w:p w:rsidR="000B2CE3" w:rsidRPr="00956B1E" w:rsidRDefault="000B2CE3" w:rsidP="00364A50">
      <w:pPr>
        <w:pStyle w:val="BTEMEASMCA"/>
      </w:pPr>
    </w:p>
    <w:p w:rsidR="000B2CE3" w:rsidRPr="00956B1E" w:rsidRDefault="000B2CE3" w:rsidP="00351856">
      <w:pPr>
        <w:pStyle w:val="PI-2EMEASMCA"/>
      </w:pPr>
      <w:bookmarkStart w:id="49" w:name="_Toc129243245"/>
      <w:bookmarkStart w:id="50" w:name="_Toc129243120"/>
      <w:r w:rsidRPr="00956B1E">
        <w:t>6.5</w:t>
      </w:r>
      <w:r w:rsidRPr="00956B1E">
        <w:tab/>
      </w:r>
      <w:r w:rsidR="00EE224A">
        <w:t>Talpyklės pobūdis</w:t>
      </w:r>
      <w:r w:rsidR="00EE224A" w:rsidRPr="00956B1E">
        <w:t xml:space="preserve"> </w:t>
      </w:r>
      <w:r w:rsidRPr="00956B1E">
        <w:t>ir jos turinys</w:t>
      </w:r>
      <w:bookmarkEnd w:id="49"/>
      <w:bookmarkEnd w:id="50"/>
    </w:p>
    <w:p w:rsidR="000B2CE3" w:rsidRPr="00956B1E" w:rsidRDefault="000B2CE3" w:rsidP="00D21687">
      <w:pPr>
        <w:pStyle w:val="BTEMEASMCA"/>
      </w:pPr>
    </w:p>
    <w:p w:rsidR="000B2CE3" w:rsidRPr="00956B1E" w:rsidRDefault="000B2CE3" w:rsidP="00FD322D">
      <w:pPr>
        <w:pStyle w:val="BTEMEASMCA"/>
      </w:pPr>
      <w:r w:rsidRPr="00956B1E">
        <w:t>Gelis yra aliuminio tūbelėje, užsuktoje HDPE dangteliu. Tūbelė yra kartono dėžutėje, kurioje įdėtas pakuotės lapelis.</w:t>
      </w:r>
    </w:p>
    <w:p w:rsidR="000B2CE3" w:rsidRPr="00956B1E" w:rsidRDefault="000B2CE3" w:rsidP="00364A50">
      <w:pPr>
        <w:pStyle w:val="BTEMEASMCA"/>
      </w:pPr>
      <w:r w:rsidRPr="00956B1E">
        <w:t>Pakuotėje yra 50 g tūbelė.</w:t>
      </w:r>
    </w:p>
    <w:p w:rsidR="000B2CE3" w:rsidRPr="00956B1E" w:rsidRDefault="000B2CE3" w:rsidP="00364A50">
      <w:pPr>
        <w:pStyle w:val="BTEMEASMCA"/>
      </w:pPr>
    </w:p>
    <w:p w:rsidR="000B2CE3" w:rsidRPr="00956B1E" w:rsidRDefault="000B2CE3" w:rsidP="00351856">
      <w:pPr>
        <w:pStyle w:val="PI-2EMEASMCA"/>
      </w:pPr>
      <w:bookmarkStart w:id="51" w:name="_Toc129243246"/>
      <w:bookmarkStart w:id="52" w:name="_Toc129243121"/>
      <w:r w:rsidRPr="00956B1E">
        <w:t>6.6</w:t>
      </w:r>
      <w:r w:rsidRPr="00956B1E">
        <w:tab/>
        <w:t>Specialūs reikalavimai atliekoms tvarkyti</w:t>
      </w:r>
      <w:bookmarkEnd w:id="51"/>
      <w:bookmarkEnd w:id="52"/>
    </w:p>
    <w:p w:rsidR="000B2CE3" w:rsidRPr="00956B1E" w:rsidRDefault="000B2CE3" w:rsidP="00D21687">
      <w:pPr>
        <w:pStyle w:val="BTEMEASMCA"/>
      </w:pPr>
    </w:p>
    <w:p w:rsidR="000B2CE3" w:rsidRPr="00956B1E" w:rsidRDefault="000B2CE3" w:rsidP="00FD322D">
      <w:pPr>
        <w:pStyle w:val="BTEMEASMCA"/>
      </w:pPr>
      <w:r w:rsidRPr="00956B1E">
        <w:t>Specialių reikalavimų nėra.</w:t>
      </w:r>
    </w:p>
    <w:p w:rsidR="000B2CE3" w:rsidRPr="00956B1E" w:rsidRDefault="000B2CE3" w:rsidP="00364A50">
      <w:pPr>
        <w:pStyle w:val="BTEMEASMCA"/>
      </w:pPr>
    </w:p>
    <w:p w:rsidR="000B2CE3" w:rsidRPr="00956B1E" w:rsidRDefault="000B2CE3" w:rsidP="00364A50">
      <w:pPr>
        <w:pStyle w:val="BTEMEASMCA"/>
      </w:pPr>
    </w:p>
    <w:p w:rsidR="000B2CE3" w:rsidRPr="00956B1E" w:rsidRDefault="000B2CE3" w:rsidP="00235AF9">
      <w:pPr>
        <w:pStyle w:val="PI-1EMEASMCA"/>
      </w:pPr>
      <w:bookmarkStart w:id="53" w:name="_Toc129243247"/>
      <w:bookmarkStart w:id="54" w:name="_Toc129243122"/>
      <w:r w:rsidRPr="00956B1E">
        <w:t>7.</w:t>
      </w:r>
      <w:r w:rsidRPr="00956B1E">
        <w:tab/>
      </w:r>
      <w:bookmarkEnd w:id="53"/>
      <w:bookmarkEnd w:id="54"/>
      <w:r w:rsidR="000D4BE8">
        <w:t>REGISTRUOTOJAS</w:t>
      </w:r>
    </w:p>
    <w:p w:rsidR="000B2CE3" w:rsidRPr="00956B1E" w:rsidRDefault="000B2CE3" w:rsidP="00D21687">
      <w:pPr>
        <w:pStyle w:val="BTEMEASMCA"/>
      </w:pPr>
    </w:p>
    <w:p w:rsidR="000E7B65" w:rsidRPr="000E7B65" w:rsidRDefault="000E7B65" w:rsidP="000E7B65">
      <w:pPr>
        <w:rPr>
          <w:sz w:val="22"/>
          <w:szCs w:val="22"/>
        </w:rPr>
      </w:pPr>
      <w:r w:rsidRPr="000E7B65">
        <w:rPr>
          <w:sz w:val="22"/>
          <w:szCs w:val="22"/>
        </w:rPr>
        <w:t>Teva B.V.</w:t>
      </w:r>
    </w:p>
    <w:p w:rsidR="000E7B65" w:rsidRPr="000E7B65" w:rsidRDefault="000E7B65" w:rsidP="000E7B65">
      <w:pPr>
        <w:rPr>
          <w:sz w:val="22"/>
          <w:szCs w:val="22"/>
        </w:rPr>
      </w:pPr>
      <w:r w:rsidRPr="000E7B65">
        <w:rPr>
          <w:sz w:val="22"/>
          <w:szCs w:val="22"/>
        </w:rPr>
        <w:t>Swensweg 5, 2031 GA Haarlem,</w:t>
      </w:r>
    </w:p>
    <w:p w:rsidR="000E7B65" w:rsidRPr="000E7B65" w:rsidRDefault="000E7B65" w:rsidP="000E7B65">
      <w:pPr>
        <w:rPr>
          <w:sz w:val="22"/>
          <w:szCs w:val="22"/>
        </w:rPr>
      </w:pPr>
      <w:r w:rsidRPr="000E7B65">
        <w:rPr>
          <w:sz w:val="22"/>
          <w:szCs w:val="22"/>
        </w:rPr>
        <w:t>Nyderlandai</w:t>
      </w:r>
    </w:p>
    <w:p w:rsidR="000B2CE3" w:rsidRPr="00956B1E" w:rsidRDefault="000B2CE3" w:rsidP="00364A50">
      <w:pPr>
        <w:pStyle w:val="BTEMEASMCA"/>
      </w:pPr>
    </w:p>
    <w:p w:rsidR="000B2CE3" w:rsidRPr="00956B1E" w:rsidRDefault="000B2CE3" w:rsidP="00364A50">
      <w:pPr>
        <w:pStyle w:val="BTEMEASMCA"/>
      </w:pPr>
    </w:p>
    <w:p w:rsidR="000B2CE3" w:rsidRPr="00956B1E" w:rsidRDefault="000B2CE3" w:rsidP="00235AF9">
      <w:pPr>
        <w:pStyle w:val="PI-1EMEASMCA"/>
      </w:pPr>
      <w:bookmarkStart w:id="55" w:name="_Toc129243248"/>
      <w:bookmarkStart w:id="56" w:name="_Toc129243123"/>
      <w:r w:rsidRPr="00956B1E">
        <w:t>8.</w:t>
      </w:r>
      <w:r w:rsidRPr="00956B1E">
        <w:tab/>
      </w:r>
      <w:r w:rsidR="000D4BE8">
        <w:t>REGISTRACIJOS</w:t>
      </w:r>
      <w:r w:rsidR="000D4BE8" w:rsidRPr="00956B1E">
        <w:t xml:space="preserve"> </w:t>
      </w:r>
      <w:r w:rsidR="00D96F45">
        <w:t>PAŽYMĖJIMO</w:t>
      </w:r>
      <w:r w:rsidR="00D96F45" w:rsidRPr="00956B1E">
        <w:t xml:space="preserve"> </w:t>
      </w:r>
      <w:r w:rsidRPr="00956B1E">
        <w:t>NUMERIS</w:t>
      </w:r>
      <w:bookmarkEnd w:id="55"/>
      <w:bookmarkEnd w:id="56"/>
      <w:r w:rsidRPr="00956B1E">
        <w:t xml:space="preserve"> (-IAI)</w:t>
      </w:r>
    </w:p>
    <w:p w:rsidR="000B2CE3" w:rsidRPr="00956B1E" w:rsidRDefault="000B2CE3" w:rsidP="00D21687">
      <w:pPr>
        <w:pStyle w:val="BTEMEASMCA"/>
      </w:pPr>
    </w:p>
    <w:p w:rsidR="000B2CE3" w:rsidRPr="00956B1E" w:rsidRDefault="000B2CE3" w:rsidP="00FD322D">
      <w:pPr>
        <w:pStyle w:val="BTEMEASMCA"/>
      </w:pPr>
      <w:r w:rsidRPr="00956B1E">
        <w:t>LT/1/2000/1435/001</w:t>
      </w:r>
    </w:p>
    <w:p w:rsidR="000B2CE3" w:rsidRPr="00956B1E" w:rsidRDefault="000B2CE3" w:rsidP="00364A50">
      <w:pPr>
        <w:pStyle w:val="BTEMEASMCA"/>
      </w:pPr>
    </w:p>
    <w:p w:rsidR="000B2CE3" w:rsidRPr="00956B1E" w:rsidRDefault="000B2CE3" w:rsidP="00364A50">
      <w:pPr>
        <w:pStyle w:val="BTEMEASMCA"/>
      </w:pPr>
    </w:p>
    <w:p w:rsidR="000B2CE3" w:rsidRPr="00956B1E" w:rsidRDefault="000B2CE3" w:rsidP="00235AF9">
      <w:pPr>
        <w:pStyle w:val="PI-1EMEASMCA"/>
      </w:pPr>
      <w:bookmarkStart w:id="57" w:name="_Toc129243249"/>
      <w:bookmarkStart w:id="58" w:name="_Toc129243124"/>
      <w:r w:rsidRPr="00956B1E">
        <w:t>9.</w:t>
      </w:r>
      <w:r w:rsidRPr="00956B1E">
        <w:tab/>
      </w:r>
      <w:r w:rsidR="000D4BE8">
        <w:t>REGISTRAVIMO</w:t>
      </w:r>
      <w:r w:rsidRPr="00956B1E">
        <w:t xml:space="preserve"> / </w:t>
      </w:r>
      <w:r w:rsidR="000D4BE8">
        <w:t>PERREGISTRAVIMO</w:t>
      </w:r>
      <w:r w:rsidR="000D4BE8" w:rsidRPr="00956B1E">
        <w:t xml:space="preserve"> </w:t>
      </w:r>
      <w:r w:rsidRPr="00956B1E">
        <w:t>DATA</w:t>
      </w:r>
      <w:bookmarkEnd w:id="57"/>
      <w:bookmarkEnd w:id="58"/>
    </w:p>
    <w:p w:rsidR="000B2CE3" w:rsidRPr="00956B1E" w:rsidRDefault="000B2CE3" w:rsidP="00D21687">
      <w:pPr>
        <w:pStyle w:val="BTEMEASMCA"/>
      </w:pPr>
    </w:p>
    <w:p w:rsidR="00D96F45" w:rsidRDefault="000D4BE8" w:rsidP="00FD322D">
      <w:pPr>
        <w:pStyle w:val="BTEMEASMCA"/>
      </w:pPr>
      <w:r>
        <w:rPr>
          <w:noProof/>
          <w:szCs w:val="24"/>
        </w:rPr>
        <w:t>Registravimo data</w:t>
      </w:r>
      <w:r w:rsidR="00D96F45">
        <w:rPr>
          <w:noProof/>
        </w:rPr>
        <w:t xml:space="preserve"> 2000 m. rugpjūčio  21 d.</w:t>
      </w:r>
    </w:p>
    <w:p w:rsidR="000B2CE3" w:rsidRPr="00956B1E" w:rsidRDefault="000D4BE8" w:rsidP="00364A50">
      <w:pPr>
        <w:pStyle w:val="BTEMEASMCA"/>
      </w:pPr>
      <w:r>
        <w:rPr>
          <w:noProof/>
        </w:rPr>
        <w:t>Paskutinio perregistravimo data</w:t>
      </w:r>
      <w:r w:rsidR="00D96F45" w:rsidRPr="00956B1E">
        <w:t xml:space="preserve"> </w:t>
      </w:r>
      <w:r w:rsidR="000B2CE3" w:rsidRPr="00956B1E">
        <w:t>2009</w:t>
      </w:r>
      <w:r w:rsidR="00D96F45">
        <w:t xml:space="preserve"> m. sausio </w:t>
      </w:r>
      <w:r w:rsidR="000B2CE3" w:rsidRPr="00956B1E">
        <w:t>23</w:t>
      </w:r>
      <w:r w:rsidR="00D96F45">
        <w:t xml:space="preserve"> d.</w:t>
      </w:r>
    </w:p>
    <w:p w:rsidR="000B2CE3" w:rsidRPr="00956B1E" w:rsidRDefault="000B2CE3" w:rsidP="00364A50">
      <w:pPr>
        <w:pStyle w:val="BTEMEASMCA"/>
      </w:pPr>
    </w:p>
    <w:p w:rsidR="000B2CE3" w:rsidRPr="00956B1E" w:rsidRDefault="000B2CE3" w:rsidP="00233ECD">
      <w:pPr>
        <w:pStyle w:val="BTEMEASMCA"/>
      </w:pPr>
    </w:p>
    <w:p w:rsidR="000B2CE3" w:rsidRPr="00956B1E" w:rsidRDefault="000B2CE3" w:rsidP="00235AF9">
      <w:pPr>
        <w:pStyle w:val="PI-1EMEASMCA"/>
      </w:pPr>
      <w:bookmarkStart w:id="59" w:name="_Toc129243250"/>
      <w:bookmarkStart w:id="60" w:name="_Toc129243125"/>
      <w:r w:rsidRPr="00956B1E">
        <w:t>10.</w:t>
      </w:r>
      <w:r w:rsidRPr="00956B1E">
        <w:tab/>
        <w:t>TEKSTO PERŽIŪROS DATA</w:t>
      </w:r>
      <w:bookmarkEnd w:id="59"/>
      <w:bookmarkEnd w:id="60"/>
    </w:p>
    <w:p w:rsidR="000B2CE3" w:rsidRPr="00956B1E" w:rsidRDefault="000B2CE3" w:rsidP="00D21687">
      <w:pPr>
        <w:pStyle w:val="BTEMEASMCA"/>
      </w:pPr>
    </w:p>
    <w:p w:rsidR="000B2CE3" w:rsidRDefault="00625318" w:rsidP="00364A50">
      <w:pPr>
        <w:pStyle w:val="BTEMEASMCA"/>
      </w:pPr>
      <w:r>
        <w:t>202</w:t>
      </w:r>
      <w:r w:rsidR="000E7B65">
        <w:t xml:space="preserve">4 m. vasario 1 </w:t>
      </w:r>
      <w:r>
        <w:t xml:space="preserve">d. </w:t>
      </w:r>
    </w:p>
    <w:p w:rsidR="00625318" w:rsidRPr="00956B1E" w:rsidRDefault="00625318" w:rsidP="00364A50">
      <w:pPr>
        <w:pStyle w:val="BTEMEASMCA"/>
      </w:pPr>
    </w:p>
    <w:p w:rsidR="000B2CE3" w:rsidRPr="00956B1E" w:rsidRDefault="00D96F45" w:rsidP="00233ECD">
      <w:pPr>
        <w:pStyle w:val="BTEMEASMCA"/>
      </w:pPr>
      <w:r w:rsidRPr="004E09BB">
        <w:rPr>
          <w:noProof/>
        </w:rPr>
        <w:t>Išsami informacija apie šį vaistinį preparatą pateikiama Valstybinės vaistų kontrolės tarnybos prie Lietuvos Respublikos  sveikatos apsaugos ministerijos tinklalapyje</w:t>
      </w:r>
      <w:r w:rsidRPr="004E09BB">
        <w:rPr>
          <w:i/>
          <w:noProof/>
        </w:rPr>
        <w:t xml:space="preserve"> </w:t>
      </w:r>
      <w:hyperlink r:id="rId10" w:history="1">
        <w:r w:rsidRPr="004E09BB">
          <w:rPr>
            <w:rStyle w:val="Hipersaitas"/>
            <w:noProof/>
          </w:rPr>
          <w:t>http://www.</w:t>
        </w:r>
        <w:r w:rsidRPr="004E09BB">
          <w:rPr>
            <w:rStyle w:val="Hipersaitas"/>
          </w:rPr>
          <w:t>vvkt.lt</w:t>
        </w:r>
      </w:hyperlink>
    </w:p>
    <w:p w:rsidR="000B2CE3" w:rsidRPr="00956B1E" w:rsidRDefault="000B2CE3" w:rsidP="00233ECD">
      <w:pPr>
        <w:pStyle w:val="BTEMEASMCA"/>
      </w:pPr>
    </w:p>
    <w:p w:rsidR="000B2CE3" w:rsidRPr="00956B1E" w:rsidRDefault="000B2CE3" w:rsidP="006553C7">
      <w:pPr>
        <w:pStyle w:val="BTEMEASMCA"/>
      </w:pPr>
    </w:p>
    <w:p w:rsidR="000B2CE3" w:rsidRPr="00956B1E" w:rsidRDefault="000B2CE3" w:rsidP="004362EF">
      <w:pPr>
        <w:pStyle w:val="BTEMEASMCA"/>
      </w:pPr>
    </w:p>
    <w:p w:rsidR="000B2CE3" w:rsidRPr="00956B1E" w:rsidRDefault="000B2CE3" w:rsidP="004362EF">
      <w:pPr>
        <w:pStyle w:val="BTEMEASMCA"/>
      </w:pPr>
    </w:p>
    <w:p w:rsidR="000B2CE3" w:rsidRPr="00956B1E" w:rsidRDefault="000B2CE3" w:rsidP="004362EF">
      <w:pPr>
        <w:pStyle w:val="BTEMEASMCA"/>
      </w:pPr>
    </w:p>
    <w:p w:rsidR="000B2CE3" w:rsidRPr="00956B1E" w:rsidRDefault="000B2CE3" w:rsidP="00482DCB">
      <w:pPr>
        <w:pStyle w:val="BTEMEASMCA"/>
      </w:pPr>
    </w:p>
    <w:p w:rsidR="000B2CE3" w:rsidRPr="00956B1E" w:rsidRDefault="000B2CE3" w:rsidP="007B554D">
      <w:pPr>
        <w:pStyle w:val="BTEMEASMCA"/>
      </w:pPr>
    </w:p>
    <w:p w:rsidR="000B2CE3" w:rsidRPr="00956B1E" w:rsidRDefault="000B2CE3" w:rsidP="001C0FFF">
      <w:pPr>
        <w:pStyle w:val="BTEMEASMCA"/>
      </w:pPr>
    </w:p>
    <w:p w:rsidR="000B2CE3" w:rsidRPr="00956B1E" w:rsidRDefault="000B2CE3" w:rsidP="003A2795">
      <w:pPr>
        <w:pStyle w:val="BTEMEASMCA"/>
      </w:pPr>
    </w:p>
    <w:p w:rsidR="00E23013" w:rsidRPr="00956B1E" w:rsidRDefault="00E23013" w:rsidP="003A2795">
      <w:pPr>
        <w:pStyle w:val="BTEMEASMCA"/>
      </w:pPr>
    </w:p>
    <w:p w:rsidR="00E23013" w:rsidRPr="00956B1E" w:rsidRDefault="00E23013" w:rsidP="0049457F">
      <w:pPr>
        <w:pStyle w:val="BTEMEASMCA"/>
      </w:pPr>
    </w:p>
    <w:p w:rsidR="00E23013" w:rsidRPr="00956B1E" w:rsidRDefault="00E23013" w:rsidP="00686B0A">
      <w:pPr>
        <w:pStyle w:val="BTEMEASMCA"/>
      </w:pPr>
    </w:p>
    <w:p w:rsidR="00E23013" w:rsidRPr="00956B1E" w:rsidRDefault="00E23013" w:rsidP="00A513BB">
      <w:pPr>
        <w:pStyle w:val="BTEMEASMCA"/>
      </w:pPr>
    </w:p>
    <w:p w:rsidR="00E23013" w:rsidRPr="00956B1E" w:rsidRDefault="00E23013" w:rsidP="0077243C">
      <w:pPr>
        <w:pStyle w:val="BTEMEASMCA"/>
      </w:pPr>
    </w:p>
    <w:p w:rsidR="00E23013" w:rsidRPr="00956B1E" w:rsidRDefault="00E23013" w:rsidP="0077243C">
      <w:pPr>
        <w:pStyle w:val="BTEMEASMCA"/>
      </w:pPr>
    </w:p>
    <w:p w:rsidR="00E23013" w:rsidRPr="00956B1E" w:rsidRDefault="00E23013" w:rsidP="0077243C">
      <w:pPr>
        <w:pStyle w:val="BTEMEASMCA"/>
      </w:pPr>
    </w:p>
    <w:p w:rsidR="00E23013" w:rsidRPr="00956B1E" w:rsidRDefault="00E23013" w:rsidP="0077243C">
      <w:pPr>
        <w:pStyle w:val="BTEMEASMCA"/>
      </w:pPr>
    </w:p>
    <w:p w:rsidR="00E23013" w:rsidRPr="00956B1E" w:rsidRDefault="00E23013" w:rsidP="009C73F9">
      <w:pPr>
        <w:pStyle w:val="BTEMEASMCA"/>
      </w:pPr>
    </w:p>
    <w:p w:rsidR="00E23013" w:rsidRPr="00956B1E" w:rsidRDefault="00E23013" w:rsidP="00EC18E6">
      <w:pPr>
        <w:pStyle w:val="BTEMEASMCA"/>
      </w:pPr>
    </w:p>
    <w:p w:rsidR="00E23013" w:rsidRPr="00956B1E" w:rsidRDefault="00E23013" w:rsidP="000F671D">
      <w:pPr>
        <w:pStyle w:val="BTEMEASMCA"/>
      </w:pPr>
    </w:p>
    <w:p w:rsidR="00E23013" w:rsidRPr="00956B1E" w:rsidRDefault="00E23013" w:rsidP="000F671D">
      <w:pPr>
        <w:pStyle w:val="BTEMEASMCA"/>
      </w:pPr>
    </w:p>
    <w:p w:rsidR="00E23013" w:rsidRPr="00956B1E" w:rsidRDefault="00E23013" w:rsidP="000F671D">
      <w:pPr>
        <w:pStyle w:val="BTEMEASMCA"/>
      </w:pPr>
    </w:p>
    <w:p w:rsidR="00E23013" w:rsidRDefault="00D96F45" w:rsidP="000F671D">
      <w:pPr>
        <w:pStyle w:val="BTEMEASMCA"/>
      </w:pPr>
      <w:r>
        <w:br w:type="page"/>
      </w:r>
    </w:p>
    <w:p w:rsidR="00D96F45" w:rsidRDefault="00D96F45" w:rsidP="000F671D">
      <w:pPr>
        <w:pStyle w:val="BTEMEASMCA"/>
      </w:pPr>
    </w:p>
    <w:p w:rsidR="00D96F45" w:rsidRDefault="00D96F45" w:rsidP="000F671D">
      <w:pPr>
        <w:pStyle w:val="BTEMEASMCA"/>
      </w:pPr>
    </w:p>
    <w:p w:rsidR="00D96F45" w:rsidRDefault="00D96F45" w:rsidP="000F671D">
      <w:pPr>
        <w:pStyle w:val="BTEMEASMCA"/>
      </w:pPr>
    </w:p>
    <w:p w:rsidR="00D96F45" w:rsidRDefault="00D96F45" w:rsidP="000F671D">
      <w:pPr>
        <w:pStyle w:val="BTEMEASMCA"/>
      </w:pPr>
    </w:p>
    <w:p w:rsidR="00D96F45" w:rsidRDefault="00D96F45" w:rsidP="000F671D">
      <w:pPr>
        <w:pStyle w:val="BTEMEASMCA"/>
      </w:pPr>
    </w:p>
    <w:p w:rsidR="00D96F45" w:rsidRDefault="00D96F45" w:rsidP="000F671D">
      <w:pPr>
        <w:pStyle w:val="BTEMEASMCA"/>
      </w:pPr>
    </w:p>
    <w:p w:rsidR="00D96F45" w:rsidRPr="00956B1E" w:rsidRDefault="00D96F45" w:rsidP="000F671D">
      <w:pPr>
        <w:pStyle w:val="BTEMEASMCA"/>
      </w:pPr>
    </w:p>
    <w:p w:rsidR="00E23013" w:rsidRPr="00956B1E" w:rsidRDefault="00E23013" w:rsidP="000F671D">
      <w:pPr>
        <w:pStyle w:val="BTEMEASMCA"/>
      </w:pPr>
    </w:p>
    <w:p w:rsidR="00E23013" w:rsidRPr="00956B1E" w:rsidRDefault="00E23013" w:rsidP="000F671D">
      <w:pPr>
        <w:pStyle w:val="BTEMEASMCA"/>
      </w:pPr>
    </w:p>
    <w:p w:rsidR="00E23013" w:rsidRPr="00956B1E" w:rsidRDefault="00E23013" w:rsidP="000F671D">
      <w:pPr>
        <w:pStyle w:val="BTEMEASMCA"/>
      </w:pPr>
    </w:p>
    <w:p w:rsidR="00E23013" w:rsidRPr="00956B1E" w:rsidRDefault="00E23013" w:rsidP="000F671D">
      <w:pPr>
        <w:pStyle w:val="BTEMEASMCA"/>
      </w:pPr>
    </w:p>
    <w:p w:rsidR="00E23013" w:rsidRPr="00956B1E" w:rsidRDefault="00E23013" w:rsidP="000F671D">
      <w:pPr>
        <w:pStyle w:val="BTEMEASMCA"/>
      </w:pPr>
    </w:p>
    <w:p w:rsidR="00E23013" w:rsidRPr="00956B1E" w:rsidRDefault="00E23013" w:rsidP="000F671D">
      <w:pPr>
        <w:pStyle w:val="BTEMEASMCA"/>
      </w:pPr>
    </w:p>
    <w:p w:rsidR="00E23013" w:rsidRPr="00956B1E" w:rsidRDefault="00E23013" w:rsidP="000F671D">
      <w:pPr>
        <w:pStyle w:val="BTEMEASMCA"/>
      </w:pPr>
    </w:p>
    <w:p w:rsidR="00E23013" w:rsidRPr="00956B1E" w:rsidRDefault="00E23013" w:rsidP="000F671D">
      <w:pPr>
        <w:pStyle w:val="BTEMEASMCA"/>
      </w:pPr>
    </w:p>
    <w:p w:rsidR="00E23013" w:rsidRPr="00956B1E" w:rsidRDefault="00E23013" w:rsidP="000F671D">
      <w:pPr>
        <w:pStyle w:val="BTEMEASMCA"/>
      </w:pPr>
    </w:p>
    <w:p w:rsidR="00760275" w:rsidRDefault="00760275" w:rsidP="00E23013">
      <w:pPr>
        <w:pStyle w:val="TTEMEASMCA"/>
        <w:rPr>
          <w:sz w:val="22"/>
          <w:szCs w:val="22"/>
          <w:lang w:val="lt-LT"/>
        </w:rPr>
      </w:pPr>
      <w:bookmarkStart w:id="61" w:name="_Toc129243128"/>
      <w:bookmarkStart w:id="62" w:name="_Toc129243253"/>
    </w:p>
    <w:p w:rsidR="00760275" w:rsidRDefault="00760275" w:rsidP="00E23013">
      <w:pPr>
        <w:pStyle w:val="TTEMEASMCA"/>
        <w:rPr>
          <w:sz w:val="22"/>
          <w:szCs w:val="22"/>
          <w:lang w:val="lt-LT"/>
        </w:rPr>
      </w:pPr>
    </w:p>
    <w:p w:rsidR="00760275" w:rsidRDefault="00760275" w:rsidP="00E23013">
      <w:pPr>
        <w:pStyle w:val="TTEMEASMCA"/>
        <w:rPr>
          <w:sz w:val="22"/>
          <w:szCs w:val="22"/>
          <w:lang w:val="lt-LT"/>
        </w:rPr>
      </w:pPr>
    </w:p>
    <w:p w:rsidR="00760275" w:rsidRDefault="00760275" w:rsidP="00E23013">
      <w:pPr>
        <w:pStyle w:val="TTEMEASMCA"/>
        <w:rPr>
          <w:sz w:val="22"/>
          <w:szCs w:val="22"/>
          <w:lang w:val="lt-LT"/>
        </w:rPr>
      </w:pPr>
    </w:p>
    <w:p w:rsidR="00760275" w:rsidRDefault="00760275" w:rsidP="00E23013">
      <w:pPr>
        <w:pStyle w:val="TTEMEASMCA"/>
        <w:rPr>
          <w:sz w:val="22"/>
          <w:szCs w:val="22"/>
          <w:lang w:val="lt-LT"/>
        </w:rPr>
      </w:pPr>
    </w:p>
    <w:p w:rsidR="00E23013" w:rsidRPr="00956B1E" w:rsidRDefault="00E23013" w:rsidP="00E23013">
      <w:pPr>
        <w:pStyle w:val="TTEMEASMCA"/>
        <w:rPr>
          <w:sz w:val="22"/>
          <w:szCs w:val="22"/>
          <w:lang w:val="lt-LT"/>
        </w:rPr>
      </w:pPr>
      <w:r w:rsidRPr="00956B1E">
        <w:rPr>
          <w:sz w:val="22"/>
          <w:szCs w:val="22"/>
          <w:lang w:val="lt-LT"/>
        </w:rPr>
        <w:t>II PRIEDAS</w:t>
      </w:r>
      <w:bookmarkEnd w:id="61"/>
      <w:bookmarkEnd w:id="62"/>
    </w:p>
    <w:p w:rsidR="00E23013" w:rsidRPr="00956B1E" w:rsidRDefault="00E23013" w:rsidP="00E23013">
      <w:pPr>
        <w:pStyle w:val="TTEMEASMCA"/>
        <w:rPr>
          <w:sz w:val="22"/>
          <w:szCs w:val="22"/>
          <w:lang w:val="lt-LT"/>
        </w:rPr>
      </w:pPr>
    </w:p>
    <w:p w:rsidR="00E23013" w:rsidRPr="00956B1E" w:rsidRDefault="00117454" w:rsidP="00E23013">
      <w:pPr>
        <w:pStyle w:val="TTEMEASMCA"/>
        <w:rPr>
          <w:sz w:val="22"/>
          <w:szCs w:val="22"/>
          <w:lang w:val="lt-LT"/>
        </w:rPr>
      </w:pPr>
      <w:r>
        <w:rPr>
          <w:sz w:val="22"/>
          <w:szCs w:val="22"/>
          <w:lang w:val="lt-LT"/>
        </w:rPr>
        <w:t>REGISTRACIJOS</w:t>
      </w:r>
      <w:r w:rsidRPr="00956B1E">
        <w:rPr>
          <w:sz w:val="22"/>
          <w:szCs w:val="22"/>
          <w:lang w:val="lt-LT"/>
        </w:rPr>
        <w:t xml:space="preserve"> </w:t>
      </w:r>
      <w:r w:rsidR="00E23013" w:rsidRPr="00956B1E">
        <w:rPr>
          <w:sz w:val="22"/>
          <w:szCs w:val="22"/>
          <w:lang w:val="lt-LT"/>
        </w:rPr>
        <w:t>SĄLYGOS</w:t>
      </w:r>
    </w:p>
    <w:p w:rsidR="00E23013" w:rsidRPr="00956B1E" w:rsidRDefault="00E23013" w:rsidP="00D21687">
      <w:pPr>
        <w:pStyle w:val="BTEMEASMCA"/>
      </w:pPr>
    </w:p>
    <w:p w:rsidR="00E23013" w:rsidRPr="00956B1E" w:rsidRDefault="00E23013" w:rsidP="00E23013">
      <w:pPr>
        <w:pStyle w:val="BTAnIIEMEASMCA"/>
        <w:rPr>
          <w:highlight w:val="yellow"/>
          <w:lang w:val="lt-LT"/>
        </w:rPr>
      </w:pPr>
      <w:r w:rsidRPr="00956B1E">
        <w:rPr>
          <w:lang w:val="lt-LT"/>
        </w:rPr>
        <w:t>A.</w:t>
      </w:r>
      <w:r w:rsidRPr="00956B1E">
        <w:rPr>
          <w:lang w:val="lt-LT"/>
        </w:rPr>
        <w:tab/>
        <w:t xml:space="preserve">BIOLOGINĖS (-IŲ) VEIKLIOSIOS (-IŲJŲ) MEDŽIAGOS (-Ų) GAMINTOJAS (-AI) IR </w:t>
      </w:r>
      <w:r w:rsidR="00117454">
        <w:rPr>
          <w:lang w:val="lt-LT"/>
        </w:rPr>
        <w:t>GAMINTOJAS</w:t>
      </w:r>
      <w:r w:rsidRPr="00956B1E">
        <w:rPr>
          <w:lang w:val="lt-LT"/>
        </w:rPr>
        <w:t xml:space="preserve"> (-AI), ATSAKINGAS (-I) UŽ SERIJŲ IŠLEIDIMĄ</w:t>
      </w:r>
    </w:p>
    <w:p w:rsidR="00E23013" w:rsidRPr="00956B1E" w:rsidRDefault="00E23013" w:rsidP="00D21687">
      <w:pPr>
        <w:pStyle w:val="BTEMEASMCA"/>
        <w:rPr>
          <w:highlight w:val="yellow"/>
        </w:rPr>
      </w:pPr>
    </w:p>
    <w:p w:rsidR="00E23013" w:rsidRPr="00956B1E" w:rsidRDefault="00E23013" w:rsidP="00E23013">
      <w:pPr>
        <w:pStyle w:val="BTAnIIEMEASMCA"/>
        <w:rPr>
          <w:lang w:val="lt-LT"/>
        </w:rPr>
      </w:pPr>
      <w:r w:rsidRPr="00956B1E">
        <w:rPr>
          <w:lang w:val="lt-LT"/>
        </w:rPr>
        <w:t>B.</w:t>
      </w:r>
      <w:r w:rsidRPr="00956B1E">
        <w:rPr>
          <w:lang w:val="lt-LT"/>
        </w:rPr>
        <w:tab/>
      </w:r>
      <w:r w:rsidR="00D96F45">
        <w:rPr>
          <w:lang w:val="lt-LT"/>
        </w:rPr>
        <w:t>TIEKIMO IR VARTOJIMO SĄLYGOS AR APRIBOJIMAI</w:t>
      </w:r>
    </w:p>
    <w:p w:rsidR="00E23013" w:rsidRPr="00956B1E" w:rsidRDefault="00E23013" w:rsidP="00D21687">
      <w:pPr>
        <w:pStyle w:val="BTEMEASMCA"/>
        <w:rPr>
          <w:highlight w:val="yellow"/>
        </w:rPr>
      </w:pPr>
    </w:p>
    <w:p w:rsidR="00E23013" w:rsidRPr="00956B1E" w:rsidRDefault="00E23013" w:rsidP="00E23013">
      <w:pPr>
        <w:pStyle w:val="PI-1EMEASMCA"/>
      </w:pPr>
      <w:r w:rsidRPr="00956B1E">
        <w:br w:type="page"/>
        <w:t>A.</w:t>
      </w:r>
      <w:r w:rsidRPr="00956B1E">
        <w:tab/>
        <w:t xml:space="preserve">BIOLOGINĖS (-IŲ) VEIKLIOSIOS (-IŲJŲ) MEDŽIAGOS (-Ų) GAMINTOJAS (-AI) IR </w:t>
      </w:r>
      <w:r w:rsidR="00117454">
        <w:t>GAMIN</w:t>
      </w:r>
      <w:r w:rsidRPr="00956B1E">
        <w:t>TOJAS (-AI), ATSAKINGAS (-I) UŽ SERIJŲ IŠLEIDIMĄ</w:t>
      </w:r>
    </w:p>
    <w:p w:rsidR="00E23013" w:rsidRPr="00956B1E" w:rsidRDefault="00E23013" w:rsidP="00D21687">
      <w:pPr>
        <w:pStyle w:val="BTEMEASMCA"/>
        <w:rPr>
          <w:highlight w:val="yellow"/>
        </w:rPr>
      </w:pPr>
    </w:p>
    <w:p w:rsidR="00E23013" w:rsidRPr="00956B1E" w:rsidRDefault="00E23013" w:rsidP="000F671D">
      <w:pPr>
        <w:pStyle w:val="BTuEMEASMCA"/>
      </w:pPr>
      <w:r w:rsidRPr="00956B1E">
        <w:t>Biologinės (-ių) veikliosios (-iųjų) medžiagos (-ų) gamintojo (-ų) pavadinimas (-ai) ir adresas (-ai)</w:t>
      </w:r>
    </w:p>
    <w:p w:rsidR="00E23013" w:rsidRPr="00956B1E" w:rsidRDefault="00E23013" w:rsidP="000F671D">
      <w:pPr>
        <w:pStyle w:val="BTEMEASMCA"/>
      </w:pPr>
    </w:p>
    <w:p w:rsidR="00E23013" w:rsidRPr="00956B1E" w:rsidRDefault="00E23013" w:rsidP="000F671D">
      <w:pPr>
        <w:pStyle w:val="BTEMEASMCA"/>
      </w:pPr>
      <w:r w:rsidRPr="00956B1E">
        <w:t>Heparino natrio druska</w:t>
      </w:r>
    </w:p>
    <w:p w:rsidR="00E23013" w:rsidRPr="00956B1E" w:rsidRDefault="00E23013" w:rsidP="000F671D">
      <w:pPr>
        <w:pStyle w:val="BTEMEASMCA"/>
        <w:rPr>
          <w:lang w:val="en-GB"/>
        </w:rPr>
      </w:pPr>
    </w:p>
    <w:p w:rsidR="00E23013" w:rsidRPr="00956B1E" w:rsidRDefault="00E23013" w:rsidP="000F671D">
      <w:pPr>
        <w:pStyle w:val="BTEMEASMCA"/>
      </w:pPr>
      <w:r w:rsidRPr="00956B1E">
        <w:rPr>
          <w:lang w:val="en-GB"/>
        </w:rPr>
        <w:t xml:space="preserve">Yantai Dongcheng Biochemicals Co., Ltd., </w:t>
      </w:r>
      <w:smartTag w:uri="urn:schemas-microsoft-com:office:smarttags" w:element="Street">
        <w:smartTag w:uri="urn:schemas-microsoft-com:office:smarttags" w:element="address">
          <w:r w:rsidRPr="00956B1E">
            <w:rPr>
              <w:lang w:val="en-GB"/>
            </w:rPr>
            <w:t>7 Changbaishan Road</w:t>
          </w:r>
        </w:smartTag>
      </w:smartTag>
      <w:r w:rsidRPr="00956B1E">
        <w:rPr>
          <w:lang w:val="en-GB"/>
        </w:rPr>
        <w:t>, Yantai Development Zone, 264006 Yantai, Kinija</w:t>
      </w:r>
    </w:p>
    <w:p w:rsidR="00E23013" w:rsidRPr="00956B1E" w:rsidRDefault="00E23013" w:rsidP="000F671D">
      <w:pPr>
        <w:pStyle w:val="BTEMEASMCA"/>
        <w:rPr>
          <w:highlight w:val="yellow"/>
        </w:rPr>
      </w:pPr>
    </w:p>
    <w:p w:rsidR="00E23013" w:rsidRPr="00956B1E" w:rsidRDefault="00E23013" w:rsidP="000F671D">
      <w:pPr>
        <w:pStyle w:val="BTEMEASMCA"/>
        <w:rPr>
          <w:highlight w:val="yellow"/>
        </w:rPr>
      </w:pPr>
      <w:r w:rsidRPr="00956B1E">
        <w:t>Helm AG, Nordkanalstrasse 28, 20097 Hamburg, Vokietija / Changzhou Qianhong Bio-Pharma Co. Ltd., N 192 Huanghe West Road, Xinbei District, 213032 Changzhou, Jiangsu Province, Kinija</w:t>
      </w:r>
    </w:p>
    <w:p w:rsidR="00E23013" w:rsidRPr="00956B1E" w:rsidRDefault="00E23013" w:rsidP="000F671D">
      <w:pPr>
        <w:pStyle w:val="BTEMEASMCA"/>
        <w:rPr>
          <w:highlight w:val="yellow"/>
        </w:rPr>
      </w:pPr>
    </w:p>
    <w:p w:rsidR="00E23013" w:rsidRPr="00956B1E" w:rsidRDefault="00E23013" w:rsidP="000F671D">
      <w:pPr>
        <w:pStyle w:val="BTuEMEASMCA"/>
      </w:pPr>
      <w:r w:rsidRPr="00956B1E">
        <w:t>Gamintojo (-ų), atsakingo (-ų) už serijų išleidimą, pavadinimas (-ai) ir adresas (-ai)</w:t>
      </w:r>
    </w:p>
    <w:p w:rsidR="00E23013" w:rsidRPr="00956B1E" w:rsidRDefault="00E23013" w:rsidP="000F671D">
      <w:pPr>
        <w:pStyle w:val="BTEMEASMCA"/>
      </w:pPr>
    </w:p>
    <w:p w:rsidR="00E23013" w:rsidRPr="00956B1E" w:rsidRDefault="00B70277" w:rsidP="000F671D">
      <w:pPr>
        <w:pStyle w:val="BTEMEASMCA"/>
      </w:pPr>
      <w:r w:rsidRPr="00956B1E">
        <w:t>Merckle GmbH, Ludwig-Merckle-Stra</w:t>
      </w:r>
      <w:r w:rsidR="00080C0C" w:rsidRPr="00956B1E">
        <w:t>ss</w:t>
      </w:r>
      <w:r w:rsidRPr="00956B1E">
        <w:t>e 3, 89143 Blaubeuren, Vokietija</w:t>
      </w:r>
    </w:p>
    <w:p w:rsidR="00B70277" w:rsidRPr="00956B1E" w:rsidRDefault="00B70277" w:rsidP="000F671D">
      <w:pPr>
        <w:pStyle w:val="BTEMEASMCA"/>
        <w:rPr>
          <w:highlight w:val="yellow"/>
        </w:rPr>
      </w:pPr>
    </w:p>
    <w:p w:rsidR="00E23013" w:rsidRPr="00956B1E" w:rsidRDefault="00E23013" w:rsidP="000F671D">
      <w:pPr>
        <w:pStyle w:val="BTEMEASMCA"/>
        <w:rPr>
          <w:highlight w:val="yellow"/>
        </w:rPr>
      </w:pPr>
    </w:p>
    <w:p w:rsidR="00E23013" w:rsidRPr="00956B1E" w:rsidRDefault="00E23013" w:rsidP="00351856">
      <w:pPr>
        <w:pStyle w:val="PI-2EMEASMCA"/>
      </w:pPr>
      <w:bookmarkStart w:id="63" w:name="_Toc129243129"/>
      <w:bookmarkStart w:id="64" w:name="_Toc129243254"/>
      <w:r w:rsidRPr="00956B1E">
        <w:t>B.</w:t>
      </w:r>
      <w:r w:rsidRPr="00956B1E">
        <w:tab/>
      </w:r>
      <w:bookmarkEnd w:id="63"/>
      <w:bookmarkEnd w:id="64"/>
      <w:r w:rsidR="00D96F45">
        <w:t>TIEKIMO IR VARTOJIMO SĄLYGOS AR APRIBOJIMAI</w:t>
      </w:r>
    </w:p>
    <w:p w:rsidR="00E23013" w:rsidRPr="00956B1E" w:rsidRDefault="00E23013" w:rsidP="00D21687">
      <w:pPr>
        <w:pStyle w:val="BTEMEASMCA"/>
      </w:pPr>
    </w:p>
    <w:p w:rsidR="00E23013" w:rsidRDefault="00E23013" w:rsidP="00FD322D">
      <w:pPr>
        <w:pStyle w:val="BTEMEASMCA"/>
      </w:pPr>
      <w:r w:rsidRPr="00956B1E">
        <w:t>Nereceptinis vaistinis preparatas</w:t>
      </w:r>
      <w:r w:rsidR="000C3858">
        <w:t>.</w:t>
      </w:r>
    </w:p>
    <w:p w:rsidR="00956B1E" w:rsidRDefault="00956B1E" w:rsidP="00364A50">
      <w:pPr>
        <w:pStyle w:val="BTEMEASMCA"/>
      </w:pPr>
    </w:p>
    <w:p w:rsidR="00956B1E" w:rsidRDefault="00956B1E" w:rsidP="00364A50">
      <w:pPr>
        <w:pStyle w:val="BTEMEASMCA"/>
      </w:pPr>
    </w:p>
    <w:p w:rsidR="00956B1E" w:rsidRDefault="00956B1E" w:rsidP="00233ECD">
      <w:pPr>
        <w:pStyle w:val="BTEMEASMCA"/>
      </w:pPr>
    </w:p>
    <w:p w:rsidR="00956B1E" w:rsidRDefault="00956B1E" w:rsidP="00233ECD">
      <w:pPr>
        <w:pStyle w:val="BTEMEASMCA"/>
      </w:pPr>
    </w:p>
    <w:p w:rsidR="00956B1E" w:rsidRPr="00956B1E" w:rsidRDefault="00956B1E" w:rsidP="00233ECD">
      <w:pPr>
        <w:pStyle w:val="BTEMEASMCA"/>
      </w:pPr>
    </w:p>
    <w:p w:rsidR="00E23013" w:rsidRPr="00956B1E" w:rsidRDefault="00E23013" w:rsidP="006553C7">
      <w:pPr>
        <w:pStyle w:val="BTEMEASMCA"/>
        <w:rPr>
          <w:highlight w:val="yellow"/>
        </w:rPr>
      </w:pPr>
    </w:p>
    <w:p w:rsidR="00E23013" w:rsidRPr="00956B1E" w:rsidRDefault="00E23013" w:rsidP="004362EF">
      <w:pPr>
        <w:pStyle w:val="BTEMEASMCA"/>
        <w:rPr>
          <w:highlight w:val="yellow"/>
        </w:rPr>
      </w:pPr>
    </w:p>
    <w:p w:rsidR="00E23013" w:rsidRPr="00956B1E" w:rsidRDefault="00E23013" w:rsidP="004362EF">
      <w:pPr>
        <w:pStyle w:val="BTEMEASMCA"/>
      </w:pPr>
    </w:p>
    <w:p w:rsidR="00E23013" w:rsidRPr="00956B1E" w:rsidRDefault="00E23013" w:rsidP="004362EF">
      <w:pPr>
        <w:pStyle w:val="BTEMEASMCA"/>
      </w:pPr>
      <w:r w:rsidRPr="00956B1E">
        <w:br w:type="page"/>
      </w:r>
    </w:p>
    <w:p w:rsidR="00E23013" w:rsidRPr="00956B1E" w:rsidRDefault="00E23013" w:rsidP="004362EF">
      <w:pPr>
        <w:pStyle w:val="BTEMEASMCA"/>
      </w:pPr>
    </w:p>
    <w:p w:rsidR="00E23013" w:rsidRPr="00956B1E" w:rsidRDefault="00E23013" w:rsidP="00482DCB">
      <w:pPr>
        <w:pStyle w:val="BTEMEASMCA"/>
      </w:pPr>
    </w:p>
    <w:p w:rsidR="00E23013" w:rsidRPr="00956B1E" w:rsidRDefault="00E23013" w:rsidP="007B554D">
      <w:pPr>
        <w:pStyle w:val="BTEMEASMCA"/>
      </w:pPr>
    </w:p>
    <w:p w:rsidR="00E23013" w:rsidRPr="00956B1E" w:rsidRDefault="00E23013" w:rsidP="001C0FFF">
      <w:pPr>
        <w:pStyle w:val="BTEMEASMCA"/>
      </w:pPr>
    </w:p>
    <w:p w:rsidR="00E23013" w:rsidRPr="00956B1E" w:rsidRDefault="00E23013" w:rsidP="003A2795">
      <w:pPr>
        <w:pStyle w:val="BTEMEASMCA"/>
      </w:pPr>
    </w:p>
    <w:p w:rsidR="00E23013" w:rsidRPr="00956B1E" w:rsidRDefault="00E23013" w:rsidP="003A2795">
      <w:pPr>
        <w:pStyle w:val="BTEMEASMCA"/>
      </w:pPr>
    </w:p>
    <w:p w:rsidR="00E23013" w:rsidRPr="00956B1E" w:rsidRDefault="00E23013" w:rsidP="0049457F">
      <w:pPr>
        <w:pStyle w:val="BTEMEASMCA"/>
      </w:pPr>
    </w:p>
    <w:p w:rsidR="00E23013" w:rsidRPr="00956B1E" w:rsidRDefault="00E23013" w:rsidP="00686B0A">
      <w:pPr>
        <w:pStyle w:val="BTEMEASMCA"/>
      </w:pPr>
    </w:p>
    <w:p w:rsidR="00E23013" w:rsidRPr="00956B1E" w:rsidRDefault="00E23013" w:rsidP="00A513BB">
      <w:pPr>
        <w:pStyle w:val="BTEMEASMCA"/>
      </w:pPr>
    </w:p>
    <w:p w:rsidR="00E23013" w:rsidRPr="00956B1E" w:rsidRDefault="00E23013" w:rsidP="0077243C">
      <w:pPr>
        <w:pStyle w:val="BTEMEASMCA"/>
      </w:pPr>
    </w:p>
    <w:p w:rsidR="00E23013" w:rsidRPr="00956B1E" w:rsidRDefault="00E23013" w:rsidP="0077243C">
      <w:pPr>
        <w:pStyle w:val="BTEMEASMCA"/>
      </w:pPr>
    </w:p>
    <w:p w:rsidR="00E23013" w:rsidRPr="00956B1E" w:rsidRDefault="00E23013" w:rsidP="0077243C">
      <w:pPr>
        <w:pStyle w:val="BTEMEASMCA"/>
      </w:pPr>
    </w:p>
    <w:p w:rsidR="00E23013" w:rsidRPr="00956B1E" w:rsidRDefault="00E23013" w:rsidP="0077243C">
      <w:pPr>
        <w:pStyle w:val="BTEMEASMCA"/>
      </w:pPr>
    </w:p>
    <w:p w:rsidR="00E23013" w:rsidRPr="00956B1E" w:rsidRDefault="00E23013" w:rsidP="009C73F9">
      <w:pPr>
        <w:pStyle w:val="BTEMEASMCA"/>
      </w:pPr>
    </w:p>
    <w:p w:rsidR="00E23013" w:rsidRPr="00956B1E" w:rsidRDefault="00E23013" w:rsidP="00EC18E6">
      <w:pPr>
        <w:pStyle w:val="BTEMEASMCA"/>
      </w:pPr>
    </w:p>
    <w:p w:rsidR="00E23013" w:rsidRPr="00956B1E" w:rsidRDefault="00E23013" w:rsidP="000F671D">
      <w:pPr>
        <w:pStyle w:val="BTEMEASMCA"/>
      </w:pPr>
    </w:p>
    <w:p w:rsidR="00E23013" w:rsidRPr="00956B1E" w:rsidRDefault="00E23013" w:rsidP="000F671D">
      <w:pPr>
        <w:pStyle w:val="BTEMEASMCA"/>
      </w:pPr>
    </w:p>
    <w:p w:rsidR="00E23013" w:rsidRPr="00956B1E" w:rsidRDefault="00E23013" w:rsidP="000F671D">
      <w:pPr>
        <w:pStyle w:val="BTEMEASMCA"/>
      </w:pPr>
    </w:p>
    <w:p w:rsidR="00E23013" w:rsidRPr="00956B1E" w:rsidRDefault="00E23013" w:rsidP="000F671D">
      <w:pPr>
        <w:pStyle w:val="BTEMEASMCA"/>
      </w:pPr>
    </w:p>
    <w:p w:rsidR="00E23013" w:rsidRPr="00956B1E" w:rsidRDefault="00E23013" w:rsidP="000F671D">
      <w:pPr>
        <w:pStyle w:val="BTEMEASMCA"/>
      </w:pPr>
    </w:p>
    <w:p w:rsidR="00E23013" w:rsidRPr="00956B1E" w:rsidRDefault="00E23013" w:rsidP="000F671D">
      <w:pPr>
        <w:pStyle w:val="BTEMEASMCA"/>
      </w:pPr>
    </w:p>
    <w:p w:rsidR="00E23013" w:rsidRPr="00956B1E" w:rsidRDefault="00E23013" w:rsidP="000F671D">
      <w:pPr>
        <w:pStyle w:val="BTEMEASMCA"/>
      </w:pPr>
    </w:p>
    <w:p w:rsidR="00E23013" w:rsidRPr="00956B1E" w:rsidRDefault="00E23013" w:rsidP="00E23013">
      <w:pPr>
        <w:pStyle w:val="TTEMEASMCA"/>
        <w:rPr>
          <w:sz w:val="22"/>
          <w:szCs w:val="22"/>
          <w:lang w:val="lt-LT"/>
        </w:rPr>
      </w:pPr>
      <w:bookmarkStart w:id="65" w:name="_Toc129243134"/>
      <w:bookmarkStart w:id="66" w:name="_Toc129243259"/>
      <w:r w:rsidRPr="00956B1E">
        <w:rPr>
          <w:sz w:val="22"/>
          <w:szCs w:val="22"/>
          <w:lang w:val="lt-LT"/>
        </w:rPr>
        <w:t>III PRIEDAS</w:t>
      </w:r>
      <w:bookmarkEnd w:id="65"/>
      <w:bookmarkEnd w:id="66"/>
    </w:p>
    <w:p w:rsidR="00E23013" w:rsidRPr="00956B1E" w:rsidRDefault="00E23013" w:rsidP="00D21687">
      <w:pPr>
        <w:pStyle w:val="BTEMEASMCA"/>
      </w:pPr>
    </w:p>
    <w:p w:rsidR="00E23013" w:rsidRPr="00956B1E" w:rsidRDefault="00E23013" w:rsidP="00E23013">
      <w:pPr>
        <w:pStyle w:val="TTEMEASMCA"/>
        <w:rPr>
          <w:sz w:val="22"/>
          <w:szCs w:val="22"/>
          <w:lang w:val="lt-LT"/>
        </w:rPr>
      </w:pPr>
      <w:bookmarkStart w:id="67" w:name="_Toc129243135"/>
      <w:bookmarkStart w:id="68" w:name="_Toc129243260"/>
      <w:r w:rsidRPr="00956B1E">
        <w:rPr>
          <w:sz w:val="22"/>
          <w:szCs w:val="22"/>
          <w:lang w:val="lt-LT"/>
        </w:rPr>
        <w:t>ŽENKLINIMAS IR PAKUOTĖS LAPELIS</w:t>
      </w:r>
      <w:bookmarkEnd w:id="67"/>
      <w:bookmarkEnd w:id="68"/>
    </w:p>
    <w:p w:rsidR="00E23013" w:rsidRPr="00956B1E" w:rsidRDefault="00E23013" w:rsidP="00D21687">
      <w:pPr>
        <w:pStyle w:val="BTEMEASMCA"/>
      </w:pPr>
      <w:r w:rsidRPr="00956B1E">
        <w:br w:type="page"/>
      </w:r>
    </w:p>
    <w:p w:rsidR="00E23013" w:rsidRPr="00956B1E" w:rsidRDefault="00E23013" w:rsidP="00D21687">
      <w:pPr>
        <w:pStyle w:val="BTEMEASMCA"/>
      </w:pPr>
    </w:p>
    <w:p w:rsidR="00E23013" w:rsidRPr="00956B1E" w:rsidRDefault="00E23013" w:rsidP="00FD322D">
      <w:pPr>
        <w:pStyle w:val="BTEMEASMCA"/>
      </w:pPr>
    </w:p>
    <w:p w:rsidR="00E23013" w:rsidRPr="00956B1E" w:rsidRDefault="00E23013" w:rsidP="00364A50">
      <w:pPr>
        <w:pStyle w:val="BTEMEASMCA"/>
      </w:pPr>
    </w:p>
    <w:p w:rsidR="00E23013" w:rsidRPr="00956B1E" w:rsidRDefault="00E23013" w:rsidP="00364A50">
      <w:pPr>
        <w:pStyle w:val="BTEMEASMCA"/>
      </w:pPr>
    </w:p>
    <w:p w:rsidR="00E23013" w:rsidRPr="00956B1E" w:rsidRDefault="00E23013" w:rsidP="00233ECD">
      <w:pPr>
        <w:pStyle w:val="BTEMEASMCA"/>
      </w:pPr>
    </w:p>
    <w:p w:rsidR="00E23013" w:rsidRPr="00956B1E" w:rsidRDefault="00E23013" w:rsidP="00233ECD">
      <w:pPr>
        <w:pStyle w:val="BTEMEASMCA"/>
      </w:pPr>
    </w:p>
    <w:p w:rsidR="00E23013" w:rsidRPr="00956B1E" w:rsidRDefault="00E23013" w:rsidP="006553C7">
      <w:pPr>
        <w:pStyle w:val="BTEMEASMCA"/>
      </w:pPr>
    </w:p>
    <w:p w:rsidR="00E23013" w:rsidRPr="00956B1E" w:rsidRDefault="00E23013" w:rsidP="004362EF">
      <w:pPr>
        <w:pStyle w:val="BTEMEASMCA"/>
      </w:pPr>
    </w:p>
    <w:p w:rsidR="00E23013" w:rsidRPr="00956B1E" w:rsidRDefault="00E23013" w:rsidP="004362EF">
      <w:pPr>
        <w:pStyle w:val="BTEMEASMCA"/>
      </w:pPr>
    </w:p>
    <w:p w:rsidR="00E23013" w:rsidRPr="00956B1E" w:rsidRDefault="00E23013" w:rsidP="004362EF">
      <w:pPr>
        <w:pStyle w:val="BTEMEASMCA"/>
      </w:pPr>
    </w:p>
    <w:p w:rsidR="00E23013" w:rsidRPr="00956B1E" w:rsidRDefault="00E23013" w:rsidP="00482DCB">
      <w:pPr>
        <w:pStyle w:val="BTEMEASMCA"/>
      </w:pPr>
    </w:p>
    <w:p w:rsidR="00E23013" w:rsidRPr="00956B1E" w:rsidRDefault="00E23013" w:rsidP="007B554D">
      <w:pPr>
        <w:pStyle w:val="BTEMEASMCA"/>
      </w:pPr>
    </w:p>
    <w:p w:rsidR="00E23013" w:rsidRPr="00956B1E" w:rsidRDefault="00E23013" w:rsidP="001C0FFF">
      <w:pPr>
        <w:pStyle w:val="BTEMEASMCA"/>
      </w:pPr>
    </w:p>
    <w:p w:rsidR="00E23013" w:rsidRPr="00956B1E" w:rsidRDefault="00E23013" w:rsidP="003A2795">
      <w:pPr>
        <w:pStyle w:val="BTEMEASMCA"/>
      </w:pPr>
    </w:p>
    <w:p w:rsidR="00E23013" w:rsidRPr="00956B1E" w:rsidRDefault="00E23013" w:rsidP="003A2795">
      <w:pPr>
        <w:pStyle w:val="BTEMEASMCA"/>
      </w:pPr>
    </w:p>
    <w:p w:rsidR="00E23013" w:rsidRPr="00956B1E" w:rsidRDefault="00E23013" w:rsidP="0049457F">
      <w:pPr>
        <w:pStyle w:val="BTEMEASMCA"/>
      </w:pPr>
    </w:p>
    <w:p w:rsidR="00E23013" w:rsidRPr="00956B1E" w:rsidRDefault="00E23013" w:rsidP="00686B0A">
      <w:pPr>
        <w:pStyle w:val="BTEMEASMCA"/>
      </w:pPr>
    </w:p>
    <w:p w:rsidR="00E23013" w:rsidRPr="00956B1E" w:rsidRDefault="00E23013" w:rsidP="00A513BB">
      <w:pPr>
        <w:pStyle w:val="BTEMEASMCA"/>
      </w:pPr>
    </w:p>
    <w:p w:rsidR="00E23013" w:rsidRPr="00956B1E" w:rsidRDefault="00E23013" w:rsidP="0077243C">
      <w:pPr>
        <w:pStyle w:val="BTEMEASMCA"/>
      </w:pPr>
    </w:p>
    <w:p w:rsidR="00E23013" w:rsidRPr="00956B1E" w:rsidRDefault="00E23013" w:rsidP="0077243C">
      <w:pPr>
        <w:pStyle w:val="BTEMEASMCA"/>
      </w:pPr>
    </w:p>
    <w:p w:rsidR="00E23013" w:rsidRPr="00956B1E" w:rsidRDefault="00E23013" w:rsidP="0077243C">
      <w:pPr>
        <w:pStyle w:val="BTEMEASMCA"/>
      </w:pPr>
    </w:p>
    <w:p w:rsidR="00E23013" w:rsidRPr="00956B1E" w:rsidRDefault="00E23013" w:rsidP="0077243C">
      <w:pPr>
        <w:pStyle w:val="BTEMEASMCA"/>
      </w:pPr>
    </w:p>
    <w:p w:rsidR="00E23013" w:rsidRPr="00956B1E" w:rsidRDefault="00E23013" w:rsidP="00E23013">
      <w:pPr>
        <w:pStyle w:val="TTEMEASMCA"/>
        <w:rPr>
          <w:sz w:val="22"/>
          <w:szCs w:val="22"/>
          <w:lang w:val="lt-LT"/>
        </w:rPr>
      </w:pPr>
      <w:bookmarkStart w:id="69" w:name="_Toc129243136"/>
      <w:bookmarkStart w:id="70" w:name="_Toc129243261"/>
      <w:r w:rsidRPr="00956B1E">
        <w:rPr>
          <w:sz w:val="22"/>
          <w:szCs w:val="22"/>
          <w:lang w:val="lt-LT"/>
        </w:rPr>
        <w:t>A. ŽENKLINIMAS</w:t>
      </w:r>
      <w:bookmarkEnd w:id="69"/>
      <w:bookmarkEnd w:id="70"/>
    </w:p>
    <w:p w:rsidR="00E23013" w:rsidRPr="00956B1E" w:rsidRDefault="00E23013" w:rsidP="00D21687">
      <w:pPr>
        <w:pStyle w:val="BTEMEASMCA"/>
      </w:pPr>
      <w:r w:rsidRPr="00956B1E">
        <w:br w:type="page"/>
      </w:r>
    </w:p>
    <w:p w:rsidR="00E23013" w:rsidRPr="00956B1E" w:rsidRDefault="00E23013" w:rsidP="000F671D">
      <w:pPr>
        <w:pStyle w:val="PI-1labEMEASMCA"/>
        <w:pBdr>
          <w:left w:val="single" w:sz="4" w:space="5" w:color="auto"/>
        </w:pBdr>
        <w:rPr>
          <w:noProof w:val="0"/>
          <w:sz w:val="22"/>
          <w:szCs w:val="22"/>
        </w:rPr>
      </w:pPr>
      <w:r w:rsidRPr="00956B1E">
        <w:rPr>
          <w:noProof w:val="0"/>
          <w:sz w:val="22"/>
          <w:szCs w:val="22"/>
        </w:rPr>
        <w:t>INFORMACIJA ANT IŠORINĖS PAKUOTĖS</w:t>
      </w:r>
    </w:p>
    <w:p w:rsidR="00E23013" w:rsidRPr="00956B1E" w:rsidRDefault="00E23013" w:rsidP="000F671D">
      <w:pPr>
        <w:pStyle w:val="PI-1labEMEASMCA"/>
        <w:pBdr>
          <w:left w:val="single" w:sz="4" w:space="5" w:color="auto"/>
        </w:pBdr>
        <w:rPr>
          <w:noProof w:val="0"/>
          <w:sz w:val="22"/>
          <w:szCs w:val="22"/>
        </w:rPr>
      </w:pPr>
    </w:p>
    <w:p w:rsidR="00E23013" w:rsidRPr="00956B1E" w:rsidRDefault="00E23013" w:rsidP="000F671D">
      <w:pPr>
        <w:pStyle w:val="PI-1labEMEASMCA"/>
        <w:pBdr>
          <w:left w:val="single" w:sz="4" w:space="5" w:color="auto"/>
        </w:pBdr>
        <w:rPr>
          <w:bCs/>
          <w:noProof w:val="0"/>
          <w:sz w:val="22"/>
          <w:szCs w:val="22"/>
        </w:rPr>
      </w:pPr>
      <w:r w:rsidRPr="00956B1E">
        <w:rPr>
          <w:noProof w:val="0"/>
          <w:sz w:val="22"/>
          <w:szCs w:val="22"/>
        </w:rPr>
        <w:t>Kartono dėžutė</w:t>
      </w:r>
    </w:p>
    <w:p w:rsidR="00E23013" w:rsidRPr="00956B1E" w:rsidRDefault="00E23013" w:rsidP="00D21687">
      <w:pPr>
        <w:pStyle w:val="BTEMEASMCA"/>
      </w:pPr>
    </w:p>
    <w:p w:rsidR="00E23013" w:rsidRPr="00956B1E" w:rsidRDefault="00E23013" w:rsidP="00E23013">
      <w:pPr>
        <w:pStyle w:val="PI-1labEMEASMCA"/>
        <w:rPr>
          <w:noProof w:val="0"/>
          <w:sz w:val="22"/>
          <w:szCs w:val="22"/>
        </w:rPr>
      </w:pPr>
      <w:r w:rsidRPr="00956B1E">
        <w:rPr>
          <w:noProof w:val="0"/>
          <w:sz w:val="22"/>
          <w:szCs w:val="22"/>
        </w:rPr>
        <w:t>1.</w:t>
      </w:r>
      <w:r w:rsidRPr="00956B1E">
        <w:rPr>
          <w:noProof w:val="0"/>
          <w:sz w:val="22"/>
          <w:szCs w:val="22"/>
        </w:rPr>
        <w:tab/>
        <w:t>VAISTINIO PREPARATO PAVADINIMAS</w:t>
      </w:r>
    </w:p>
    <w:p w:rsidR="00E23013" w:rsidRPr="00956B1E" w:rsidRDefault="00E23013" w:rsidP="00D21687">
      <w:pPr>
        <w:pStyle w:val="BTEMEASMCA"/>
      </w:pPr>
    </w:p>
    <w:p w:rsidR="00E23013" w:rsidRPr="00956B1E" w:rsidRDefault="00E23013" w:rsidP="00FD322D">
      <w:pPr>
        <w:pStyle w:val="BTEMEASMCA"/>
      </w:pPr>
      <w:r w:rsidRPr="00956B1E">
        <w:t>Dolobene gelis</w:t>
      </w:r>
    </w:p>
    <w:p w:rsidR="00E23013" w:rsidRPr="00956B1E" w:rsidRDefault="00E23013" w:rsidP="00364A50">
      <w:pPr>
        <w:pStyle w:val="BTEMEASMCA"/>
      </w:pPr>
      <w:r w:rsidRPr="00956B1E">
        <w:t>Heparinum natricum/Dimethylis sulfoxidum/Dexpanthenolum</w:t>
      </w:r>
    </w:p>
    <w:p w:rsidR="00E23013" w:rsidRPr="00956B1E" w:rsidRDefault="00E23013" w:rsidP="00364A50">
      <w:pPr>
        <w:pStyle w:val="BTEMEASMCA"/>
      </w:pPr>
    </w:p>
    <w:p w:rsidR="00E23013" w:rsidRPr="00956B1E" w:rsidRDefault="00E23013" w:rsidP="00233ECD">
      <w:pPr>
        <w:pStyle w:val="BTEMEASMCA"/>
      </w:pPr>
    </w:p>
    <w:p w:rsidR="00E23013" w:rsidRPr="00956B1E" w:rsidRDefault="00E23013" w:rsidP="00E23013">
      <w:pPr>
        <w:pStyle w:val="PI-1labEMEASMCA"/>
        <w:rPr>
          <w:noProof w:val="0"/>
          <w:sz w:val="22"/>
          <w:szCs w:val="22"/>
        </w:rPr>
      </w:pPr>
      <w:r w:rsidRPr="00956B1E">
        <w:rPr>
          <w:noProof w:val="0"/>
          <w:sz w:val="22"/>
          <w:szCs w:val="22"/>
        </w:rPr>
        <w:t>2.</w:t>
      </w:r>
      <w:r w:rsidRPr="00956B1E">
        <w:rPr>
          <w:noProof w:val="0"/>
          <w:sz w:val="22"/>
          <w:szCs w:val="22"/>
        </w:rPr>
        <w:tab/>
        <w:t>VEIKLIOJI</w:t>
      </w:r>
      <w:r w:rsidR="00710095">
        <w:rPr>
          <w:noProof w:val="0"/>
          <w:sz w:val="22"/>
          <w:szCs w:val="22"/>
        </w:rPr>
        <w:t xml:space="preserve"> (-IOS)</w:t>
      </w:r>
      <w:r w:rsidRPr="00956B1E">
        <w:rPr>
          <w:noProof w:val="0"/>
          <w:sz w:val="22"/>
          <w:szCs w:val="22"/>
        </w:rPr>
        <w:t xml:space="preserve"> MEDŽIAGA</w:t>
      </w:r>
      <w:r w:rsidR="00710095">
        <w:rPr>
          <w:noProof w:val="0"/>
          <w:sz w:val="22"/>
          <w:szCs w:val="22"/>
        </w:rPr>
        <w:t xml:space="preserve"> (-OS)</w:t>
      </w:r>
      <w:r w:rsidRPr="00956B1E">
        <w:rPr>
          <w:noProof w:val="0"/>
          <w:sz w:val="22"/>
          <w:szCs w:val="22"/>
        </w:rPr>
        <w:t xml:space="preserve"> IR JOS</w:t>
      </w:r>
      <w:r w:rsidR="00710095">
        <w:rPr>
          <w:noProof w:val="0"/>
          <w:sz w:val="22"/>
          <w:szCs w:val="22"/>
        </w:rPr>
        <w:t xml:space="preserve"> (-Ų)</w:t>
      </w:r>
      <w:r w:rsidRPr="00956B1E">
        <w:rPr>
          <w:noProof w:val="0"/>
          <w:sz w:val="22"/>
          <w:szCs w:val="22"/>
        </w:rPr>
        <w:t xml:space="preserve"> KIEKIS</w:t>
      </w:r>
      <w:r w:rsidR="00710095">
        <w:rPr>
          <w:noProof w:val="0"/>
          <w:sz w:val="22"/>
          <w:szCs w:val="22"/>
        </w:rPr>
        <w:t xml:space="preserve"> (-IAI)</w:t>
      </w:r>
    </w:p>
    <w:p w:rsidR="00E23013" w:rsidRPr="00956B1E" w:rsidRDefault="00E23013" w:rsidP="00D21687">
      <w:pPr>
        <w:pStyle w:val="BTEMEASMCA"/>
      </w:pPr>
    </w:p>
    <w:p w:rsidR="00E23013" w:rsidRPr="00956B1E" w:rsidRDefault="00E23013" w:rsidP="00FD322D">
      <w:pPr>
        <w:pStyle w:val="BTEMEASMCA"/>
      </w:pPr>
      <w:r w:rsidRPr="00956B1E">
        <w:t>1 g gelio yra:</w:t>
      </w:r>
    </w:p>
    <w:p w:rsidR="00E23013" w:rsidRPr="00956B1E" w:rsidRDefault="00E23013" w:rsidP="00364A50">
      <w:pPr>
        <w:pStyle w:val="BTEMEASMCA"/>
      </w:pPr>
      <w:r w:rsidRPr="00956B1E">
        <w:t>Heparinum natricum</w:t>
      </w:r>
      <w:r w:rsidRPr="00956B1E">
        <w:tab/>
        <w:t>500 U.I.</w:t>
      </w:r>
    </w:p>
    <w:p w:rsidR="00E23013" w:rsidRPr="00956B1E" w:rsidRDefault="00E23013" w:rsidP="00364A50">
      <w:pPr>
        <w:pStyle w:val="BTEMEASMCA"/>
      </w:pPr>
      <w:r w:rsidRPr="00956B1E">
        <w:t>Dimethylis sulfoxidum</w:t>
      </w:r>
      <w:r w:rsidRPr="00956B1E">
        <w:tab/>
        <w:t>150 mg</w:t>
      </w:r>
    </w:p>
    <w:p w:rsidR="00E23013" w:rsidRPr="00956B1E" w:rsidRDefault="00E23013" w:rsidP="00233ECD">
      <w:pPr>
        <w:pStyle w:val="BTEMEASMCA"/>
      </w:pPr>
      <w:r w:rsidRPr="00956B1E">
        <w:t>Dexpanthenolum</w:t>
      </w:r>
      <w:r w:rsidRPr="00956B1E">
        <w:tab/>
        <w:t>25 mg</w:t>
      </w:r>
    </w:p>
    <w:p w:rsidR="00E23013" w:rsidRPr="00956B1E" w:rsidRDefault="00E23013" w:rsidP="00233ECD">
      <w:pPr>
        <w:pStyle w:val="BTEMEASMCA"/>
      </w:pPr>
    </w:p>
    <w:p w:rsidR="00E23013" w:rsidRPr="00956B1E" w:rsidRDefault="00E23013" w:rsidP="006553C7">
      <w:pPr>
        <w:pStyle w:val="BTEMEASMCA"/>
      </w:pPr>
    </w:p>
    <w:p w:rsidR="00E23013" w:rsidRPr="00BC3B13" w:rsidRDefault="00E23013" w:rsidP="00E23013">
      <w:pPr>
        <w:pStyle w:val="PI-1labEMEASMCA"/>
        <w:rPr>
          <w:sz w:val="22"/>
          <w:highlight w:val="lightGray"/>
        </w:rPr>
      </w:pPr>
      <w:r w:rsidRPr="00956B1E">
        <w:rPr>
          <w:noProof w:val="0"/>
          <w:sz w:val="22"/>
          <w:szCs w:val="22"/>
        </w:rPr>
        <w:t>3.</w:t>
      </w:r>
      <w:r w:rsidRPr="00956B1E">
        <w:rPr>
          <w:noProof w:val="0"/>
          <w:sz w:val="22"/>
          <w:szCs w:val="22"/>
        </w:rPr>
        <w:tab/>
        <w:t>PAGALBINIŲ MEDŽIAGŲ SĄRAŠAS</w:t>
      </w:r>
    </w:p>
    <w:p w:rsidR="00E23013" w:rsidRPr="00956B1E" w:rsidRDefault="00E23013" w:rsidP="00D21687">
      <w:pPr>
        <w:pStyle w:val="BTEMEASMCA"/>
      </w:pPr>
    </w:p>
    <w:p w:rsidR="00E23013" w:rsidRPr="00956B1E" w:rsidRDefault="00710095" w:rsidP="00FD322D">
      <w:pPr>
        <w:pStyle w:val="BTEMEASMCA"/>
      </w:pPr>
      <w:r>
        <w:t xml:space="preserve">Pagalbinės medžiagos: </w:t>
      </w:r>
      <w:r w:rsidR="00E23013" w:rsidRPr="00956B1E">
        <w:t>Rosmarini aetheroleum, Pini aetheroleum, Citronellae aetheroleum, Macrogolglyceroli hydroxystearas, Carbopolum, Tromet</w:t>
      </w:r>
      <w:r w:rsidR="00942050">
        <w:t>amolum</w:t>
      </w:r>
      <w:r w:rsidR="00E23013" w:rsidRPr="00956B1E">
        <w:t>, Isopropanolum, Aqua purificata</w:t>
      </w:r>
      <w:r w:rsidR="00942050">
        <w:t>.</w:t>
      </w:r>
    </w:p>
    <w:p w:rsidR="00E23013" w:rsidRPr="009D2D68" w:rsidRDefault="009D2D68" w:rsidP="00364A50">
      <w:pPr>
        <w:pStyle w:val="BTEMEASMCA"/>
      </w:pPr>
      <w:r>
        <w:t>Daugiau informacijos žr. pakuotės lapelyje.</w:t>
      </w:r>
    </w:p>
    <w:p w:rsidR="00E23013" w:rsidRPr="00956B1E" w:rsidRDefault="00E23013" w:rsidP="00364A50">
      <w:pPr>
        <w:pStyle w:val="BTEMEASMCA"/>
      </w:pPr>
    </w:p>
    <w:p w:rsidR="00E23013" w:rsidRPr="00956B1E" w:rsidRDefault="00E23013" w:rsidP="00E23013">
      <w:pPr>
        <w:pStyle w:val="PI-1labEMEASMCA"/>
        <w:rPr>
          <w:noProof w:val="0"/>
          <w:sz w:val="22"/>
          <w:szCs w:val="22"/>
        </w:rPr>
      </w:pPr>
      <w:r w:rsidRPr="00956B1E">
        <w:rPr>
          <w:noProof w:val="0"/>
          <w:sz w:val="22"/>
          <w:szCs w:val="22"/>
        </w:rPr>
        <w:t>4.</w:t>
      </w:r>
      <w:r w:rsidRPr="00956B1E">
        <w:rPr>
          <w:noProof w:val="0"/>
          <w:sz w:val="22"/>
          <w:szCs w:val="22"/>
        </w:rPr>
        <w:tab/>
        <w:t>FARMACINĖ FORMA IR KIEKIS PAKUOTĖJE</w:t>
      </w:r>
    </w:p>
    <w:p w:rsidR="00E23013" w:rsidRPr="00956B1E" w:rsidRDefault="00E23013" w:rsidP="00D21687">
      <w:pPr>
        <w:pStyle w:val="BTEMEASMCA"/>
      </w:pPr>
    </w:p>
    <w:p w:rsidR="00E23013" w:rsidRPr="00956B1E" w:rsidRDefault="00E23013" w:rsidP="00FD322D">
      <w:pPr>
        <w:pStyle w:val="BTEMEASMCA"/>
      </w:pPr>
      <w:r w:rsidRPr="00956B1E">
        <w:t>50 g gelio</w:t>
      </w:r>
    </w:p>
    <w:p w:rsidR="00E23013" w:rsidRPr="00956B1E" w:rsidRDefault="00E23013" w:rsidP="00364A50">
      <w:pPr>
        <w:pStyle w:val="BTEMEASMCA"/>
      </w:pPr>
    </w:p>
    <w:p w:rsidR="00E23013" w:rsidRPr="00956B1E" w:rsidRDefault="00E23013" w:rsidP="00364A50">
      <w:pPr>
        <w:pStyle w:val="BTEMEASMCA"/>
      </w:pPr>
    </w:p>
    <w:p w:rsidR="00E23013" w:rsidRPr="00BC3B13" w:rsidRDefault="00E23013" w:rsidP="00E23013">
      <w:pPr>
        <w:pStyle w:val="PI-1labEMEASMCA"/>
        <w:rPr>
          <w:sz w:val="22"/>
          <w:highlight w:val="lightGray"/>
        </w:rPr>
      </w:pPr>
      <w:r w:rsidRPr="00956B1E">
        <w:rPr>
          <w:noProof w:val="0"/>
          <w:sz w:val="22"/>
          <w:szCs w:val="22"/>
        </w:rPr>
        <w:t>5.</w:t>
      </w:r>
      <w:r w:rsidRPr="00956B1E">
        <w:rPr>
          <w:noProof w:val="0"/>
          <w:sz w:val="22"/>
          <w:szCs w:val="22"/>
        </w:rPr>
        <w:tab/>
        <w:t>VARTOJIMO METODAS IR BŪDAS (-AI)</w:t>
      </w:r>
    </w:p>
    <w:p w:rsidR="00E23013" w:rsidRPr="00956B1E" w:rsidRDefault="00E23013" w:rsidP="00D21687">
      <w:pPr>
        <w:pStyle w:val="BTEMEASMCA"/>
      </w:pPr>
    </w:p>
    <w:p w:rsidR="00E23013" w:rsidRPr="00956B1E" w:rsidRDefault="00E23013" w:rsidP="00FD322D">
      <w:pPr>
        <w:pStyle w:val="BTEMEASMCA"/>
      </w:pPr>
      <w:r w:rsidRPr="00956B1E">
        <w:t xml:space="preserve">Vartoti ant odos. </w:t>
      </w:r>
      <w:r w:rsidR="0026468B" w:rsidRPr="00956B1E">
        <w:t>Prieš vartojimą perskaitykite pakuotės lapelį.</w:t>
      </w:r>
    </w:p>
    <w:p w:rsidR="00E23013" w:rsidRPr="00956B1E" w:rsidRDefault="00E23013" w:rsidP="00364A50">
      <w:pPr>
        <w:pStyle w:val="BTEMEASMCA"/>
      </w:pPr>
    </w:p>
    <w:p w:rsidR="00E23013" w:rsidRPr="00956B1E" w:rsidRDefault="00E23013" w:rsidP="00364A50">
      <w:pPr>
        <w:pStyle w:val="BTEMEASMCA"/>
      </w:pPr>
    </w:p>
    <w:p w:rsidR="00E23013" w:rsidRPr="00956B1E" w:rsidRDefault="00E23013" w:rsidP="00E23013">
      <w:pPr>
        <w:pStyle w:val="PI-1labEMEASMCA"/>
        <w:rPr>
          <w:noProof w:val="0"/>
          <w:sz w:val="22"/>
          <w:szCs w:val="22"/>
        </w:rPr>
      </w:pPr>
      <w:r w:rsidRPr="00956B1E">
        <w:rPr>
          <w:noProof w:val="0"/>
          <w:sz w:val="22"/>
          <w:szCs w:val="22"/>
        </w:rPr>
        <w:t>6.</w:t>
      </w:r>
      <w:r w:rsidRPr="00956B1E">
        <w:rPr>
          <w:noProof w:val="0"/>
          <w:sz w:val="22"/>
          <w:szCs w:val="22"/>
        </w:rPr>
        <w:tab/>
        <w:t xml:space="preserve">SPECIALUS ĮSPĖJIMAS, KAD VAISTINĮ PREPARATĄ BŪTINA LAIKYTI VAIKAMS NEPASTEBIMOJE </w:t>
      </w:r>
      <w:r w:rsidR="00710095" w:rsidRPr="00956B1E">
        <w:rPr>
          <w:noProof w:val="0"/>
          <w:sz w:val="22"/>
          <w:szCs w:val="22"/>
        </w:rPr>
        <w:t xml:space="preserve">IR NEPASIEKIAMOJE </w:t>
      </w:r>
      <w:r w:rsidRPr="00956B1E">
        <w:rPr>
          <w:noProof w:val="0"/>
          <w:sz w:val="22"/>
          <w:szCs w:val="22"/>
        </w:rPr>
        <w:t>VIETOJE</w:t>
      </w:r>
    </w:p>
    <w:p w:rsidR="00E23013" w:rsidRPr="00956B1E" w:rsidRDefault="00E23013" w:rsidP="00D21687">
      <w:pPr>
        <w:pStyle w:val="BTEMEASMCA"/>
      </w:pPr>
    </w:p>
    <w:p w:rsidR="00E23013" w:rsidRPr="00956B1E" w:rsidRDefault="00E23013" w:rsidP="00FD322D">
      <w:pPr>
        <w:pStyle w:val="BTEMEASMCA"/>
      </w:pPr>
      <w:r w:rsidRPr="00956B1E">
        <w:t xml:space="preserve">Laikyti vaikams nepastebimoje </w:t>
      </w:r>
      <w:r w:rsidR="00710095" w:rsidRPr="00956B1E">
        <w:t xml:space="preserve">ir nepasiekiamoje </w:t>
      </w:r>
      <w:r w:rsidRPr="00956B1E">
        <w:t>vietoje.</w:t>
      </w:r>
    </w:p>
    <w:p w:rsidR="00E23013" w:rsidRPr="00956B1E" w:rsidRDefault="00E23013" w:rsidP="00364A50">
      <w:pPr>
        <w:pStyle w:val="BTEMEASMCA"/>
      </w:pPr>
    </w:p>
    <w:p w:rsidR="00E23013" w:rsidRPr="00956B1E" w:rsidRDefault="00E23013" w:rsidP="00364A50">
      <w:pPr>
        <w:pStyle w:val="BTEMEASMCA"/>
      </w:pPr>
    </w:p>
    <w:p w:rsidR="00E23013" w:rsidRPr="00BC3B13" w:rsidRDefault="00E23013" w:rsidP="00E23013">
      <w:pPr>
        <w:pStyle w:val="PI-1labEMEASMCA"/>
        <w:rPr>
          <w:sz w:val="22"/>
          <w:highlight w:val="lightGray"/>
        </w:rPr>
      </w:pPr>
      <w:r w:rsidRPr="00956B1E">
        <w:rPr>
          <w:noProof w:val="0"/>
          <w:sz w:val="22"/>
          <w:szCs w:val="22"/>
        </w:rPr>
        <w:t>7.</w:t>
      </w:r>
      <w:r w:rsidRPr="00956B1E">
        <w:rPr>
          <w:noProof w:val="0"/>
          <w:sz w:val="22"/>
          <w:szCs w:val="22"/>
        </w:rPr>
        <w:tab/>
        <w:t>KITAS (-I) SPECIALUS (-ŪS) ĮSPĖJIMAS (-AI) (JEI REIKIA)</w:t>
      </w:r>
    </w:p>
    <w:p w:rsidR="00E23013" w:rsidRPr="00956B1E" w:rsidRDefault="00E23013" w:rsidP="00D21687">
      <w:pPr>
        <w:pStyle w:val="BTEMEASMCA"/>
      </w:pPr>
    </w:p>
    <w:p w:rsidR="00E23013" w:rsidRPr="00956B1E" w:rsidRDefault="00E23013" w:rsidP="00FD322D">
      <w:pPr>
        <w:pStyle w:val="BTEMEASMCA"/>
      </w:pPr>
    </w:p>
    <w:p w:rsidR="00E23013" w:rsidRPr="00BC3B13" w:rsidRDefault="00E23013" w:rsidP="00E23013">
      <w:pPr>
        <w:pStyle w:val="PI-1labEMEASMCA"/>
        <w:rPr>
          <w:sz w:val="22"/>
          <w:highlight w:val="lightGray"/>
        </w:rPr>
      </w:pPr>
      <w:r w:rsidRPr="00956B1E">
        <w:rPr>
          <w:noProof w:val="0"/>
          <w:sz w:val="22"/>
          <w:szCs w:val="22"/>
        </w:rPr>
        <w:t>8.</w:t>
      </w:r>
      <w:r w:rsidRPr="00956B1E">
        <w:rPr>
          <w:noProof w:val="0"/>
          <w:sz w:val="22"/>
          <w:szCs w:val="22"/>
        </w:rPr>
        <w:tab/>
        <w:t>TINKAMUMO LAIKAS</w:t>
      </w:r>
    </w:p>
    <w:p w:rsidR="00E23013" w:rsidRPr="00956B1E" w:rsidRDefault="00E23013" w:rsidP="00D21687">
      <w:pPr>
        <w:pStyle w:val="BTEMEASMCA"/>
      </w:pPr>
    </w:p>
    <w:p w:rsidR="00E23013" w:rsidRPr="00956B1E" w:rsidRDefault="00E23013" w:rsidP="00FD322D">
      <w:pPr>
        <w:pStyle w:val="BTEMEASMCA"/>
      </w:pPr>
      <w:r w:rsidRPr="00956B1E">
        <w:t>Tinka iki</w:t>
      </w:r>
      <w:r w:rsidR="00710095">
        <w:t xml:space="preserve"> {mm MMMM}</w:t>
      </w:r>
    </w:p>
    <w:p w:rsidR="00E23013" w:rsidRPr="00956B1E" w:rsidRDefault="00E23013" w:rsidP="00364A50">
      <w:pPr>
        <w:pStyle w:val="BTEMEASMCA"/>
      </w:pPr>
    </w:p>
    <w:p w:rsidR="00E23013" w:rsidRPr="00956B1E" w:rsidRDefault="00E23013" w:rsidP="00364A50">
      <w:pPr>
        <w:pStyle w:val="BTEMEASMCA"/>
      </w:pPr>
    </w:p>
    <w:p w:rsidR="00E23013" w:rsidRPr="00956B1E" w:rsidRDefault="00E23013" w:rsidP="00E23013">
      <w:pPr>
        <w:pStyle w:val="PI-1labEMEASMCA"/>
        <w:rPr>
          <w:noProof w:val="0"/>
          <w:sz w:val="22"/>
          <w:szCs w:val="22"/>
        </w:rPr>
      </w:pPr>
      <w:r w:rsidRPr="00956B1E">
        <w:rPr>
          <w:noProof w:val="0"/>
          <w:sz w:val="22"/>
          <w:szCs w:val="22"/>
        </w:rPr>
        <w:t>9.</w:t>
      </w:r>
      <w:r w:rsidRPr="00956B1E">
        <w:rPr>
          <w:noProof w:val="0"/>
          <w:sz w:val="22"/>
          <w:szCs w:val="22"/>
        </w:rPr>
        <w:tab/>
        <w:t>SPECIALIOS LAIKYMO SĄLYGOS</w:t>
      </w:r>
    </w:p>
    <w:p w:rsidR="00E23013" w:rsidRPr="00956B1E" w:rsidRDefault="00E23013" w:rsidP="00D21687">
      <w:pPr>
        <w:pStyle w:val="BTEMEASMCA"/>
      </w:pPr>
    </w:p>
    <w:p w:rsidR="00E23013" w:rsidRDefault="00F36B00" w:rsidP="00FD322D">
      <w:pPr>
        <w:pStyle w:val="BTEMEASMCA"/>
      </w:pPr>
      <w:r>
        <w:t xml:space="preserve">Laikyti ne aukštesnėje kaip </w:t>
      </w:r>
      <w:r>
        <w:rPr>
          <w:noProof/>
        </w:rPr>
        <w:t xml:space="preserve">25 </w:t>
      </w:r>
      <w:r>
        <w:rPr>
          <w:noProof/>
        </w:rPr>
        <w:sym w:font="Symbol" w:char="F0B0"/>
      </w:r>
      <w:r>
        <w:rPr>
          <w:noProof/>
        </w:rPr>
        <w:t>C temperatūroje.</w:t>
      </w:r>
    </w:p>
    <w:p w:rsidR="00F36B00" w:rsidRPr="00956B1E" w:rsidRDefault="00F36B00" w:rsidP="00FD322D">
      <w:pPr>
        <w:pStyle w:val="BTEMEASMCA"/>
      </w:pPr>
    </w:p>
    <w:p w:rsidR="00E23013" w:rsidRPr="00956B1E" w:rsidRDefault="00E23013" w:rsidP="00E23013">
      <w:pPr>
        <w:pStyle w:val="PI-1labEMEASMCA"/>
        <w:rPr>
          <w:noProof w:val="0"/>
          <w:sz w:val="22"/>
          <w:szCs w:val="22"/>
        </w:rPr>
      </w:pPr>
      <w:r w:rsidRPr="00956B1E">
        <w:rPr>
          <w:noProof w:val="0"/>
          <w:sz w:val="22"/>
          <w:szCs w:val="22"/>
        </w:rPr>
        <w:t>10.</w:t>
      </w:r>
      <w:r w:rsidRPr="00956B1E">
        <w:rPr>
          <w:noProof w:val="0"/>
          <w:sz w:val="22"/>
          <w:szCs w:val="22"/>
        </w:rPr>
        <w:tab/>
        <w:t xml:space="preserve">SPECIALIOS ATSARGUMO PRIEMONĖS DĖL NESUVARTOTO </w:t>
      </w:r>
      <w:r w:rsidRPr="00956B1E">
        <w:rPr>
          <w:bCs/>
          <w:noProof w:val="0"/>
          <w:sz w:val="22"/>
          <w:szCs w:val="22"/>
        </w:rPr>
        <w:t xml:space="preserve">VAISTINIO PREPARATO AR JO ATLIEKŲ </w:t>
      </w:r>
      <w:r w:rsidRPr="00956B1E">
        <w:rPr>
          <w:noProof w:val="0"/>
          <w:sz w:val="22"/>
          <w:szCs w:val="22"/>
        </w:rPr>
        <w:t>TVARKYMO (JEI REIKIA)</w:t>
      </w:r>
    </w:p>
    <w:p w:rsidR="00E23013" w:rsidRPr="00956B1E" w:rsidRDefault="00E23013" w:rsidP="00D21687">
      <w:pPr>
        <w:pStyle w:val="BTEMEASMCA"/>
      </w:pPr>
    </w:p>
    <w:p w:rsidR="00E23013" w:rsidRPr="00956B1E" w:rsidRDefault="00E23013" w:rsidP="00FD322D">
      <w:pPr>
        <w:pStyle w:val="BTEMEASMCA"/>
      </w:pPr>
    </w:p>
    <w:p w:rsidR="00E23013" w:rsidRPr="00956B1E" w:rsidRDefault="00E23013" w:rsidP="00E23013">
      <w:pPr>
        <w:pStyle w:val="PI-1labEMEASMCA"/>
        <w:rPr>
          <w:noProof w:val="0"/>
          <w:sz w:val="22"/>
          <w:szCs w:val="22"/>
        </w:rPr>
      </w:pPr>
      <w:r w:rsidRPr="00956B1E">
        <w:rPr>
          <w:noProof w:val="0"/>
          <w:sz w:val="22"/>
          <w:szCs w:val="22"/>
        </w:rPr>
        <w:t>11.</w:t>
      </w:r>
      <w:r w:rsidRPr="00956B1E">
        <w:rPr>
          <w:noProof w:val="0"/>
          <w:sz w:val="22"/>
          <w:szCs w:val="22"/>
        </w:rPr>
        <w:tab/>
      </w:r>
      <w:r w:rsidR="000C3858">
        <w:rPr>
          <w:noProof w:val="0"/>
          <w:sz w:val="22"/>
          <w:szCs w:val="22"/>
        </w:rPr>
        <w:t>REGISTRUOTOJO</w:t>
      </w:r>
      <w:r w:rsidRPr="00956B1E">
        <w:rPr>
          <w:noProof w:val="0"/>
          <w:sz w:val="22"/>
          <w:szCs w:val="22"/>
        </w:rPr>
        <w:t xml:space="preserve"> PAVADINIMAS IR ADRESAS</w:t>
      </w:r>
    </w:p>
    <w:p w:rsidR="00E23013" w:rsidRPr="00956B1E" w:rsidRDefault="00E23013" w:rsidP="00D21687">
      <w:pPr>
        <w:pStyle w:val="BTEMEASMCA"/>
      </w:pPr>
    </w:p>
    <w:p w:rsidR="000E7B65" w:rsidRPr="000E7B65" w:rsidRDefault="000E7B65" w:rsidP="000E7B65">
      <w:pPr>
        <w:rPr>
          <w:sz w:val="22"/>
          <w:szCs w:val="22"/>
        </w:rPr>
      </w:pPr>
      <w:r w:rsidRPr="000E7B65">
        <w:rPr>
          <w:sz w:val="22"/>
          <w:szCs w:val="22"/>
        </w:rPr>
        <w:t>Teva B.V.</w:t>
      </w:r>
    </w:p>
    <w:p w:rsidR="000E7B65" w:rsidRPr="000E7B65" w:rsidRDefault="000E7B65" w:rsidP="000E7B65">
      <w:pPr>
        <w:rPr>
          <w:sz w:val="22"/>
          <w:szCs w:val="22"/>
        </w:rPr>
      </w:pPr>
      <w:r w:rsidRPr="000E7B65">
        <w:rPr>
          <w:sz w:val="22"/>
          <w:szCs w:val="22"/>
        </w:rPr>
        <w:t>Swensweg 5, 2031 GA Haarlem,</w:t>
      </w:r>
    </w:p>
    <w:p w:rsidR="000E7B65" w:rsidRPr="000E7B65" w:rsidRDefault="000E7B65" w:rsidP="000E7B65">
      <w:pPr>
        <w:rPr>
          <w:sz w:val="22"/>
          <w:szCs w:val="22"/>
        </w:rPr>
      </w:pPr>
      <w:r w:rsidRPr="000E7B65">
        <w:rPr>
          <w:sz w:val="22"/>
          <w:szCs w:val="22"/>
        </w:rPr>
        <w:t>Nyderlandai</w:t>
      </w:r>
    </w:p>
    <w:p w:rsidR="00E23013" w:rsidRPr="00956B1E" w:rsidRDefault="00E23013" w:rsidP="00364A50">
      <w:pPr>
        <w:pStyle w:val="BTEMEASMCA"/>
      </w:pPr>
    </w:p>
    <w:p w:rsidR="00E23013" w:rsidRPr="00956B1E" w:rsidRDefault="00E23013" w:rsidP="00233ECD">
      <w:pPr>
        <w:pStyle w:val="BTEMEASMCA"/>
      </w:pPr>
    </w:p>
    <w:p w:rsidR="00E23013" w:rsidRPr="00956B1E" w:rsidRDefault="00E23013" w:rsidP="00E23013">
      <w:pPr>
        <w:pStyle w:val="PI-1labEMEASMCA"/>
        <w:rPr>
          <w:noProof w:val="0"/>
          <w:sz w:val="22"/>
          <w:szCs w:val="22"/>
        </w:rPr>
      </w:pPr>
      <w:r w:rsidRPr="00956B1E">
        <w:rPr>
          <w:noProof w:val="0"/>
          <w:sz w:val="22"/>
          <w:szCs w:val="22"/>
        </w:rPr>
        <w:t>12.</w:t>
      </w:r>
      <w:r w:rsidRPr="00956B1E">
        <w:rPr>
          <w:noProof w:val="0"/>
          <w:sz w:val="22"/>
          <w:szCs w:val="22"/>
        </w:rPr>
        <w:tab/>
      </w:r>
      <w:r w:rsidR="000C3858">
        <w:rPr>
          <w:noProof w:val="0"/>
          <w:sz w:val="22"/>
          <w:szCs w:val="22"/>
        </w:rPr>
        <w:t>REGISTRACIJOS</w:t>
      </w:r>
      <w:r w:rsidR="000C3858" w:rsidRPr="00956B1E">
        <w:rPr>
          <w:noProof w:val="0"/>
          <w:sz w:val="22"/>
          <w:szCs w:val="22"/>
        </w:rPr>
        <w:t xml:space="preserve"> </w:t>
      </w:r>
      <w:r w:rsidR="00710095">
        <w:rPr>
          <w:noProof w:val="0"/>
          <w:sz w:val="22"/>
          <w:szCs w:val="22"/>
        </w:rPr>
        <w:t>PAŽYMĖJIMO</w:t>
      </w:r>
      <w:r w:rsidR="00710095" w:rsidRPr="00956B1E">
        <w:rPr>
          <w:noProof w:val="0"/>
          <w:sz w:val="22"/>
          <w:szCs w:val="22"/>
        </w:rPr>
        <w:t xml:space="preserve"> </w:t>
      </w:r>
      <w:r w:rsidRPr="00956B1E">
        <w:rPr>
          <w:noProof w:val="0"/>
          <w:sz w:val="22"/>
          <w:szCs w:val="22"/>
        </w:rPr>
        <w:t xml:space="preserve">NUMERIS </w:t>
      </w:r>
      <w:r w:rsidR="00710095">
        <w:rPr>
          <w:noProof w:val="0"/>
          <w:sz w:val="22"/>
          <w:szCs w:val="22"/>
        </w:rPr>
        <w:t>(-IAI)</w:t>
      </w:r>
    </w:p>
    <w:p w:rsidR="00E23013" w:rsidRPr="00956B1E" w:rsidRDefault="00E23013" w:rsidP="00D21687">
      <w:pPr>
        <w:pStyle w:val="BTEMEASMCA"/>
      </w:pPr>
    </w:p>
    <w:p w:rsidR="00E23013" w:rsidRPr="00956B1E" w:rsidRDefault="00E23013" w:rsidP="00FD322D">
      <w:pPr>
        <w:pStyle w:val="BTEMEASMCA"/>
      </w:pPr>
      <w:r w:rsidRPr="00956B1E">
        <w:t>LT/1/2000/1435/001</w:t>
      </w:r>
    </w:p>
    <w:p w:rsidR="00E23013" w:rsidRPr="00956B1E" w:rsidRDefault="00E23013" w:rsidP="00364A50">
      <w:pPr>
        <w:pStyle w:val="BTEMEASMCA"/>
      </w:pPr>
    </w:p>
    <w:p w:rsidR="00E23013" w:rsidRPr="00956B1E" w:rsidRDefault="00E23013" w:rsidP="00364A50">
      <w:pPr>
        <w:pStyle w:val="BTEMEASMCA"/>
      </w:pPr>
    </w:p>
    <w:p w:rsidR="00E23013" w:rsidRPr="00956B1E" w:rsidRDefault="00E23013" w:rsidP="00E23013">
      <w:pPr>
        <w:pStyle w:val="PI-1labEMEASMCA"/>
        <w:rPr>
          <w:noProof w:val="0"/>
          <w:sz w:val="22"/>
          <w:szCs w:val="22"/>
        </w:rPr>
      </w:pPr>
      <w:r w:rsidRPr="00956B1E">
        <w:rPr>
          <w:noProof w:val="0"/>
          <w:sz w:val="22"/>
          <w:szCs w:val="22"/>
        </w:rPr>
        <w:t>13.</w:t>
      </w:r>
      <w:r w:rsidRPr="00956B1E">
        <w:rPr>
          <w:noProof w:val="0"/>
          <w:sz w:val="22"/>
          <w:szCs w:val="22"/>
        </w:rPr>
        <w:tab/>
        <w:t>SERIJOS NUMERIS</w:t>
      </w:r>
    </w:p>
    <w:p w:rsidR="00E23013" w:rsidRPr="00956B1E" w:rsidRDefault="00E23013" w:rsidP="00D21687">
      <w:pPr>
        <w:pStyle w:val="BTEMEASMCA"/>
      </w:pPr>
    </w:p>
    <w:p w:rsidR="00E23013" w:rsidRPr="00956B1E" w:rsidRDefault="00E23013" w:rsidP="00FD322D">
      <w:pPr>
        <w:pStyle w:val="BTEMEASMCA"/>
      </w:pPr>
      <w:r w:rsidRPr="00956B1E">
        <w:t>Serija</w:t>
      </w:r>
      <w:r w:rsidR="000C3858">
        <w:t xml:space="preserve"> </w:t>
      </w:r>
      <w:r w:rsidR="000C3858">
        <w:sym w:font="Symbol" w:char="F07B"/>
      </w:r>
      <w:r w:rsidR="000C3858">
        <w:t>numeris</w:t>
      </w:r>
      <w:r w:rsidR="000C3858">
        <w:sym w:font="Symbol" w:char="F07D"/>
      </w:r>
    </w:p>
    <w:p w:rsidR="00E23013" w:rsidRPr="00956B1E" w:rsidRDefault="00E23013" w:rsidP="00364A50">
      <w:pPr>
        <w:pStyle w:val="BTEMEASMCA"/>
      </w:pPr>
    </w:p>
    <w:p w:rsidR="00E23013" w:rsidRPr="00956B1E" w:rsidRDefault="00E23013" w:rsidP="00364A50">
      <w:pPr>
        <w:pStyle w:val="BTEMEASMCA"/>
      </w:pPr>
    </w:p>
    <w:p w:rsidR="00E23013" w:rsidRPr="00956B1E" w:rsidRDefault="00E23013" w:rsidP="00E23013">
      <w:pPr>
        <w:pStyle w:val="PI-1labEMEASMCA"/>
        <w:rPr>
          <w:noProof w:val="0"/>
          <w:sz w:val="22"/>
          <w:szCs w:val="22"/>
        </w:rPr>
      </w:pPr>
      <w:r w:rsidRPr="00956B1E">
        <w:rPr>
          <w:noProof w:val="0"/>
          <w:sz w:val="22"/>
          <w:szCs w:val="22"/>
        </w:rPr>
        <w:t>14.</w:t>
      </w:r>
      <w:r w:rsidRPr="00956B1E">
        <w:rPr>
          <w:noProof w:val="0"/>
          <w:sz w:val="22"/>
          <w:szCs w:val="22"/>
        </w:rPr>
        <w:tab/>
        <w:t>PARDAVIMO (IŠDAVIMO) TVARKA</w:t>
      </w:r>
    </w:p>
    <w:p w:rsidR="00E23013" w:rsidRPr="00956B1E" w:rsidRDefault="00E23013" w:rsidP="00D21687">
      <w:pPr>
        <w:pStyle w:val="BTEMEASMCA"/>
      </w:pPr>
    </w:p>
    <w:p w:rsidR="00E23013" w:rsidRPr="00956B1E" w:rsidRDefault="00E23013" w:rsidP="00FD322D">
      <w:pPr>
        <w:pStyle w:val="BTEMEASMCA"/>
      </w:pPr>
      <w:r w:rsidRPr="00956B1E">
        <w:t xml:space="preserve">Nereceptinis </w:t>
      </w:r>
      <w:r w:rsidR="00090162">
        <w:t>vaistas</w:t>
      </w:r>
    </w:p>
    <w:p w:rsidR="00E23013" w:rsidRPr="00956B1E" w:rsidRDefault="00E23013" w:rsidP="00364A50">
      <w:pPr>
        <w:pStyle w:val="BTEMEASMCA"/>
      </w:pPr>
    </w:p>
    <w:p w:rsidR="00E23013" w:rsidRPr="00956B1E" w:rsidRDefault="00E23013" w:rsidP="00364A50">
      <w:pPr>
        <w:pStyle w:val="BTEMEASMCA"/>
      </w:pPr>
    </w:p>
    <w:p w:rsidR="00E23013" w:rsidRPr="00956B1E" w:rsidRDefault="00E23013" w:rsidP="00E23013">
      <w:pPr>
        <w:pStyle w:val="PI-1labEMEASMCA"/>
        <w:rPr>
          <w:noProof w:val="0"/>
          <w:sz w:val="22"/>
          <w:szCs w:val="22"/>
        </w:rPr>
      </w:pPr>
      <w:r w:rsidRPr="00956B1E">
        <w:rPr>
          <w:noProof w:val="0"/>
          <w:sz w:val="22"/>
          <w:szCs w:val="22"/>
        </w:rPr>
        <w:t>15.</w:t>
      </w:r>
      <w:r w:rsidRPr="00956B1E">
        <w:rPr>
          <w:noProof w:val="0"/>
          <w:sz w:val="22"/>
          <w:szCs w:val="22"/>
        </w:rPr>
        <w:tab/>
        <w:t>VARTOJIMO INSTRUKCIJA</w:t>
      </w:r>
    </w:p>
    <w:p w:rsidR="00E23013" w:rsidRPr="00956B1E" w:rsidRDefault="00E23013" w:rsidP="00D21687">
      <w:pPr>
        <w:pStyle w:val="BTEMEASMCA"/>
      </w:pPr>
    </w:p>
    <w:p w:rsidR="00E23013" w:rsidRPr="00956B1E" w:rsidRDefault="00E23013" w:rsidP="00E23013">
      <w:pPr>
        <w:rPr>
          <w:sz w:val="22"/>
          <w:szCs w:val="22"/>
        </w:rPr>
      </w:pPr>
      <w:r w:rsidRPr="00956B1E">
        <w:rPr>
          <w:sz w:val="22"/>
          <w:szCs w:val="22"/>
        </w:rPr>
        <w:t>Traumos sukeltam patinimui, hematomai ir uždegimui gydyti.</w:t>
      </w:r>
    </w:p>
    <w:p w:rsidR="00E23013" w:rsidRPr="00956B1E" w:rsidRDefault="00E23013" w:rsidP="00E23013">
      <w:pPr>
        <w:rPr>
          <w:sz w:val="22"/>
          <w:szCs w:val="22"/>
        </w:rPr>
      </w:pPr>
    </w:p>
    <w:p w:rsidR="00E23013" w:rsidRPr="00956B1E" w:rsidRDefault="0026468B" w:rsidP="00D21687">
      <w:pPr>
        <w:pStyle w:val="BTEMEASMCA"/>
      </w:pPr>
      <w:r w:rsidRPr="00956B1E">
        <w:t>Plon</w:t>
      </w:r>
      <w:r>
        <w:t>ą</w:t>
      </w:r>
      <w:r w:rsidRPr="00956B1E">
        <w:t xml:space="preserve"> </w:t>
      </w:r>
      <w:r>
        <w:t xml:space="preserve">Dolobene </w:t>
      </w:r>
      <w:r w:rsidRPr="00956B1E">
        <w:t>gelio sluoksnį (apie 1 mm storio)</w:t>
      </w:r>
      <w:r>
        <w:t xml:space="preserve"> t</w:t>
      </w:r>
      <w:r w:rsidRPr="00956B1E">
        <w:t xml:space="preserve">epti </w:t>
      </w:r>
      <w:r>
        <w:t xml:space="preserve">ant </w:t>
      </w:r>
      <w:r w:rsidRPr="00956B1E">
        <w:t>pažeist</w:t>
      </w:r>
      <w:r>
        <w:t>os</w:t>
      </w:r>
      <w:r w:rsidRPr="00956B1E">
        <w:t xml:space="preserve"> viet</w:t>
      </w:r>
      <w:r>
        <w:t>os</w:t>
      </w:r>
      <w:r w:rsidR="00E23013" w:rsidRPr="00956B1E">
        <w:t xml:space="preserve"> 1-2 kartus per parą, neįtrinant. </w:t>
      </w:r>
    </w:p>
    <w:p w:rsidR="00E23013" w:rsidRPr="00956B1E" w:rsidRDefault="00E23013" w:rsidP="00FD322D">
      <w:pPr>
        <w:pStyle w:val="BTEMEASMCA"/>
      </w:pPr>
    </w:p>
    <w:p w:rsidR="00E23013" w:rsidRPr="00956B1E" w:rsidRDefault="00E23013" w:rsidP="00364A50">
      <w:pPr>
        <w:pStyle w:val="BTEMEASMCA"/>
      </w:pPr>
    </w:p>
    <w:p w:rsidR="00E23013" w:rsidRPr="00956B1E" w:rsidRDefault="00E23013" w:rsidP="00E23013">
      <w:pPr>
        <w:pStyle w:val="PI-1labEMEASMCA"/>
        <w:rPr>
          <w:noProof w:val="0"/>
          <w:sz w:val="22"/>
          <w:szCs w:val="22"/>
        </w:rPr>
      </w:pPr>
      <w:r w:rsidRPr="00956B1E">
        <w:rPr>
          <w:noProof w:val="0"/>
          <w:sz w:val="22"/>
          <w:szCs w:val="22"/>
        </w:rPr>
        <w:t>16.</w:t>
      </w:r>
      <w:r w:rsidRPr="00956B1E">
        <w:rPr>
          <w:noProof w:val="0"/>
          <w:sz w:val="22"/>
          <w:szCs w:val="22"/>
        </w:rPr>
        <w:tab/>
        <w:t>INFORMACIJA BRAILIO RAŠTU</w:t>
      </w:r>
    </w:p>
    <w:p w:rsidR="00E23013" w:rsidRPr="00956B1E" w:rsidRDefault="00E23013" w:rsidP="00D21687">
      <w:pPr>
        <w:pStyle w:val="BTEMEASMCA"/>
      </w:pPr>
    </w:p>
    <w:p w:rsidR="00E23013" w:rsidRPr="00956B1E" w:rsidRDefault="001C0FFF" w:rsidP="00FD322D">
      <w:pPr>
        <w:pStyle w:val="BTEMEASMCA"/>
      </w:pPr>
      <w:r>
        <w:t>Dolobene</w:t>
      </w:r>
    </w:p>
    <w:p w:rsidR="00E23013" w:rsidRPr="00956B1E" w:rsidRDefault="00E23013" w:rsidP="00364A50">
      <w:pPr>
        <w:pStyle w:val="BTEMEASMCA"/>
      </w:pPr>
    </w:p>
    <w:p w:rsidR="003708FB" w:rsidRPr="003708FB" w:rsidRDefault="003708FB" w:rsidP="003708FB">
      <w:pPr>
        <w:rPr>
          <w:rFonts w:eastAsia="Times New Roman"/>
          <w:sz w:val="22"/>
          <w:szCs w:val="22"/>
        </w:rPr>
      </w:pPr>
    </w:p>
    <w:p w:rsidR="003708FB" w:rsidRPr="003708FB" w:rsidRDefault="003708FB" w:rsidP="003708FB">
      <w:pPr>
        <w:pBdr>
          <w:top w:val="single" w:sz="4" w:space="0" w:color="auto"/>
          <w:left w:val="single" w:sz="4" w:space="4" w:color="auto"/>
          <w:bottom w:val="single" w:sz="4" w:space="1" w:color="auto"/>
          <w:right w:val="single" w:sz="4" w:space="4" w:color="auto"/>
        </w:pBdr>
        <w:tabs>
          <w:tab w:val="left" w:pos="540"/>
        </w:tabs>
        <w:rPr>
          <w:rFonts w:eastAsia="Times New Roman"/>
          <w:b/>
          <w:noProof/>
          <w:sz w:val="22"/>
          <w:szCs w:val="22"/>
        </w:rPr>
      </w:pPr>
      <w:r w:rsidRPr="003708FB">
        <w:rPr>
          <w:rFonts w:eastAsia="Times New Roman"/>
          <w:b/>
          <w:noProof/>
          <w:sz w:val="22"/>
          <w:szCs w:val="22"/>
        </w:rPr>
        <w:t>17.</w:t>
      </w:r>
      <w:r w:rsidRPr="003708FB">
        <w:rPr>
          <w:rFonts w:eastAsia="Times New Roman"/>
          <w:b/>
          <w:noProof/>
          <w:sz w:val="22"/>
          <w:szCs w:val="22"/>
        </w:rPr>
        <w:tab/>
        <w:t>UNIKALUS IDENTIFIKATORIUS – 2D BRŪKŠNINIS KODAS</w:t>
      </w:r>
    </w:p>
    <w:p w:rsidR="003708FB" w:rsidRPr="003708FB" w:rsidRDefault="003708FB" w:rsidP="003708FB">
      <w:pPr>
        <w:rPr>
          <w:rFonts w:eastAsia="Times New Roman"/>
          <w:sz w:val="22"/>
          <w:szCs w:val="22"/>
        </w:rPr>
      </w:pPr>
    </w:p>
    <w:p w:rsidR="003708FB" w:rsidRPr="003708FB" w:rsidRDefault="003708FB" w:rsidP="003708FB">
      <w:pPr>
        <w:rPr>
          <w:rFonts w:eastAsia="Times New Roman"/>
          <w:noProof/>
          <w:sz w:val="22"/>
          <w:szCs w:val="22"/>
        </w:rPr>
      </w:pPr>
      <w:r w:rsidRPr="003708FB">
        <w:rPr>
          <w:rFonts w:eastAsia="Times New Roman"/>
          <w:noProof/>
          <w:sz w:val="22"/>
          <w:szCs w:val="22"/>
        </w:rPr>
        <w:t>Duomenys nebūtini.</w:t>
      </w:r>
    </w:p>
    <w:p w:rsidR="003708FB" w:rsidRPr="003708FB" w:rsidRDefault="003708FB" w:rsidP="003708FB">
      <w:pPr>
        <w:rPr>
          <w:rFonts w:eastAsia="Times New Roman"/>
          <w:noProof/>
          <w:sz w:val="22"/>
          <w:szCs w:val="22"/>
        </w:rPr>
      </w:pPr>
    </w:p>
    <w:p w:rsidR="003708FB" w:rsidRPr="003708FB" w:rsidRDefault="003708FB" w:rsidP="003708FB">
      <w:pPr>
        <w:tabs>
          <w:tab w:val="left" w:pos="567"/>
        </w:tabs>
        <w:spacing w:line="260" w:lineRule="exact"/>
        <w:ind w:left="567" w:hanging="567"/>
        <w:rPr>
          <w:rFonts w:eastAsia="Times New Roman"/>
          <w:sz w:val="22"/>
          <w:szCs w:val="22"/>
        </w:rPr>
      </w:pPr>
    </w:p>
    <w:p w:rsidR="003708FB" w:rsidRPr="003708FB" w:rsidRDefault="003708FB" w:rsidP="003708FB">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rPr>
      </w:pPr>
      <w:r w:rsidRPr="003708FB">
        <w:rPr>
          <w:rFonts w:eastAsia="Times New Roman"/>
          <w:b/>
          <w:noProof/>
          <w:sz w:val="22"/>
          <w:szCs w:val="22"/>
        </w:rPr>
        <w:t>18.</w:t>
      </w:r>
      <w:r w:rsidRPr="003708FB">
        <w:rPr>
          <w:rFonts w:eastAsia="Times New Roman"/>
          <w:b/>
          <w:noProof/>
          <w:sz w:val="22"/>
          <w:szCs w:val="22"/>
        </w:rPr>
        <w:tab/>
        <w:t>UNIKALUS IDENTIFIKATORIUS – ŽMONĖMS SUPRANTAMI DUOMENYS</w:t>
      </w:r>
    </w:p>
    <w:p w:rsidR="003708FB" w:rsidRPr="003708FB" w:rsidRDefault="003708FB" w:rsidP="003708FB">
      <w:pPr>
        <w:rPr>
          <w:rFonts w:eastAsia="Times New Roman"/>
          <w:sz w:val="22"/>
          <w:szCs w:val="22"/>
        </w:rPr>
      </w:pPr>
    </w:p>
    <w:p w:rsidR="003708FB" w:rsidRPr="003708FB" w:rsidRDefault="003708FB" w:rsidP="003708FB">
      <w:pPr>
        <w:rPr>
          <w:rFonts w:eastAsia="Times New Roman"/>
          <w:sz w:val="22"/>
          <w:szCs w:val="22"/>
        </w:rPr>
      </w:pPr>
      <w:r w:rsidRPr="003708FB">
        <w:rPr>
          <w:rFonts w:eastAsia="Times New Roman"/>
          <w:noProof/>
          <w:sz w:val="22"/>
          <w:szCs w:val="22"/>
        </w:rPr>
        <w:t>Duomenys nebūtini.</w:t>
      </w:r>
    </w:p>
    <w:p w:rsidR="003708FB" w:rsidRPr="003708FB" w:rsidRDefault="003708FB" w:rsidP="003708FB">
      <w:pPr>
        <w:tabs>
          <w:tab w:val="left" w:pos="567"/>
        </w:tabs>
        <w:spacing w:line="260" w:lineRule="exact"/>
        <w:ind w:left="567" w:hanging="567"/>
        <w:rPr>
          <w:rFonts w:eastAsia="Times New Roman"/>
          <w:sz w:val="22"/>
          <w:szCs w:val="22"/>
        </w:rPr>
      </w:pPr>
    </w:p>
    <w:p w:rsidR="00E23013" w:rsidRPr="00956B1E" w:rsidRDefault="00E23013" w:rsidP="003708FB">
      <w:pPr>
        <w:pStyle w:val="BTEMEASMCA"/>
      </w:pPr>
    </w:p>
    <w:p w:rsidR="00E23013" w:rsidRPr="00956B1E" w:rsidRDefault="00E23013" w:rsidP="00233ECD">
      <w:pPr>
        <w:pStyle w:val="BTEMEASMCA"/>
      </w:pPr>
    </w:p>
    <w:p w:rsidR="00E23013" w:rsidRPr="00956B1E" w:rsidRDefault="00E23013" w:rsidP="00233ECD">
      <w:pPr>
        <w:pStyle w:val="BTEMEASMCA"/>
      </w:pPr>
    </w:p>
    <w:p w:rsidR="00E23013" w:rsidRPr="00956B1E" w:rsidRDefault="00E23013" w:rsidP="006553C7">
      <w:pPr>
        <w:pStyle w:val="BTEMEASMCA"/>
      </w:pPr>
    </w:p>
    <w:p w:rsidR="00E23013" w:rsidRPr="00956B1E" w:rsidRDefault="00E23013" w:rsidP="004362EF">
      <w:pPr>
        <w:pStyle w:val="BTEMEASMCA"/>
      </w:pPr>
      <w:r w:rsidRPr="00956B1E">
        <w:br w:type="page"/>
      </w:r>
    </w:p>
    <w:p w:rsidR="00E23013" w:rsidRPr="00956B1E" w:rsidRDefault="00E23013" w:rsidP="00E23013">
      <w:pPr>
        <w:pStyle w:val="PI-1labEMEASMCA"/>
        <w:rPr>
          <w:noProof w:val="0"/>
          <w:sz w:val="22"/>
          <w:szCs w:val="22"/>
        </w:rPr>
      </w:pPr>
      <w:r w:rsidRPr="00956B1E">
        <w:rPr>
          <w:noProof w:val="0"/>
          <w:sz w:val="22"/>
          <w:szCs w:val="22"/>
        </w:rPr>
        <w:t>INFORMACIJA ANT VIDINĖS PAKUOTĖS</w:t>
      </w:r>
    </w:p>
    <w:p w:rsidR="00E23013" w:rsidRPr="00956B1E" w:rsidRDefault="00E23013" w:rsidP="00E23013">
      <w:pPr>
        <w:pStyle w:val="PI-1labEMEASMCA"/>
        <w:rPr>
          <w:noProof w:val="0"/>
          <w:sz w:val="22"/>
          <w:szCs w:val="22"/>
        </w:rPr>
      </w:pPr>
    </w:p>
    <w:p w:rsidR="00E23013" w:rsidRPr="00956B1E" w:rsidRDefault="00E23013" w:rsidP="00E23013">
      <w:pPr>
        <w:pStyle w:val="PI-1labEMEASMCA"/>
        <w:rPr>
          <w:bCs/>
          <w:noProof w:val="0"/>
          <w:sz w:val="22"/>
          <w:szCs w:val="22"/>
        </w:rPr>
      </w:pPr>
      <w:r w:rsidRPr="00956B1E">
        <w:rPr>
          <w:noProof w:val="0"/>
          <w:sz w:val="22"/>
          <w:szCs w:val="22"/>
        </w:rPr>
        <w:t>Tūbelė</w:t>
      </w:r>
    </w:p>
    <w:p w:rsidR="00E23013" w:rsidRPr="00956B1E" w:rsidRDefault="00E23013" w:rsidP="00D21687">
      <w:pPr>
        <w:pStyle w:val="BTEMEASMCA"/>
      </w:pPr>
    </w:p>
    <w:p w:rsidR="00E23013" w:rsidRPr="00956B1E" w:rsidRDefault="00E23013" w:rsidP="00E23013">
      <w:pPr>
        <w:pStyle w:val="PI-1labEMEASMCA"/>
        <w:rPr>
          <w:noProof w:val="0"/>
          <w:sz w:val="22"/>
          <w:szCs w:val="22"/>
        </w:rPr>
      </w:pPr>
      <w:r w:rsidRPr="00956B1E">
        <w:rPr>
          <w:noProof w:val="0"/>
          <w:sz w:val="22"/>
          <w:szCs w:val="22"/>
        </w:rPr>
        <w:t>1.</w:t>
      </w:r>
      <w:r w:rsidRPr="00956B1E">
        <w:rPr>
          <w:noProof w:val="0"/>
          <w:sz w:val="22"/>
          <w:szCs w:val="22"/>
        </w:rPr>
        <w:tab/>
        <w:t>VAISTINIO PREPARATO PAVADINIMAS</w:t>
      </w:r>
    </w:p>
    <w:p w:rsidR="00E23013" w:rsidRPr="00956B1E" w:rsidRDefault="00E23013" w:rsidP="00D21687">
      <w:pPr>
        <w:pStyle w:val="BTEMEASMCA"/>
      </w:pPr>
    </w:p>
    <w:p w:rsidR="00E23013" w:rsidRPr="00956B1E" w:rsidRDefault="00E23013" w:rsidP="00FD322D">
      <w:pPr>
        <w:pStyle w:val="BTEMEASMCA"/>
      </w:pPr>
      <w:r w:rsidRPr="00956B1E">
        <w:t>Dolobene gelis</w:t>
      </w:r>
    </w:p>
    <w:p w:rsidR="00E23013" w:rsidRPr="00956B1E" w:rsidRDefault="00E23013" w:rsidP="00364A50">
      <w:pPr>
        <w:pStyle w:val="BTEMEASMCA"/>
      </w:pPr>
      <w:r w:rsidRPr="00956B1E">
        <w:t>Heparinum natricum/Dimethylis sulfoxidum/Dexpanthenolum</w:t>
      </w:r>
    </w:p>
    <w:p w:rsidR="00E23013" w:rsidRPr="00956B1E" w:rsidRDefault="00E23013" w:rsidP="00364A50">
      <w:pPr>
        <w:pStyle w:val="BTEMEASMCA"/>
      </w:pPr>
    </w:p>
    <w:p w:rsidR="00E23013" w:rsidRPr="00956B1E" w:rsidRDefault="00E23013" w:rsidP="00233ECD">
      <w:pPr>
        <w:pStyle w:val="BTEMEASMCA"/>
      </w:pPr>
    </w:p>
    <w:p w:rsidR="00E23013" w:rsidRPr="00956B1E" w:rsidRDefault="00E23013" w:rsidP="00E23013">
      <w:pPr>
        <w:pStyle w:val="PI-1labEMEASMCA"/>
        <w:rPr>
          <w:noProof w:val="0"/>
          <w:sz w:val="22"/>
          <w:szCs w:val="22"/>
        </w:rPr>
      </w:pPr>
      <w:r w:rsidRPr="00956B1E">
        <w:rPr>
          <w:noProof w:val="0"/>
          <w:sz w:val="22"/>
          <w:szCs w:val="22"/>
        </w:rPr>
        <w:t>2.</w:t>
      </w:r>
      <w:r w:rsidRPr="00956B1E">
        <w:rPr>
          <w:noProof w:val="0"/>
          <w:sz w:val="22"/>
          <w:szCs w:val="22"/>
        </w:rPr>
        <w:tab/>
        <w:t>VEIKLIOJI MEDŽIAGA IR JOS KIEKIS</w:t>
      </w:r>
    </w:p>
    <w:p w:rsidR="00E23013" w:rsidRPr="00956B1E" w:rsidRDefault="00E23013" w:rsidP="00D21687">
      <w:pPr>
        <w:pStyle w:val="BTEMEASMCA"/>
      </w:pPr>
    </w:p>
    <w:p w:rsidR="00E23013" w:rsidRPr="00956B1E" w:rsidRDefault="00E23013" w:rsidP="00FD322D">
      <w:pPr>
        <w:pStyle w:val="BTEMEASMCA"/>
      </w:pPr>
      <w:r w:rsidRPr="00956B1E">
        <w:t>1 g gelio yra:</w:t>
      </w:r>
    </w:p>
    <w:p w:rsidR="00E23013" w:rsidRPr="00956B1E" w:rsidRDefault="00E23013" w:rsidP="00364A50">
      <w:pPr>
        <w:pStyle w:val="BTEMEASMCA"/>
      </w:pPr>
      <w:r w:rsidRPr="00956B1E">
        <w:t>Heparinum natricum</w:t>
      </w:r>
      <w:r w:rsidRPr="00956B1E">
        <w:tab/>
        <w:t>500 U.I</w:t>
      </w:r>
      <w:r w:rsidR="003A2795">
        <w:t>.</w:t>
      </w:r>
    </w:p>
    <w:p w:rsidR="00E23013" w:rsidRPr="00956B1E" w:rsidRDefault="00E23013" w:rsidP="00364A50">
      <w:pPr>
        <w:pStyle w:val="BTEMEASMCA"/>
      </w:pPr>
      <w:r w:rsidRPr="00956B1E">
        <w:t>Dimethylis sulfoxidum</w:t>
      </w:r>
      <w:r w:rsidRPr="00956B1E">
        <w:tab/>
        <w:t>150 mg</w:t>
      </w:r>
    </w:p>
    <w:p w:rsidR="00E23013" w:rsidRPr="00956B1E" w:rsidRDefault="00E23013" w:rsidP="00233ECD">
      <w:pPr>
        <w:pStyle w:val="BTEMEASMCA"/>
      </w:pPr>
      <w:r w:rsidRPr="00956B1E">
        <w:t>Dexpanthenolum</w:t>
      </w:r>
      <w:r w:rsidRPr="00956B1E">
        <w:tab/>
        <w:t>25 mg</w:t>
      </w:r>
    </w:p>
    <w:p w:rsidR="00E23013" w:rsidRPr="00956B1E" w:rsidRDefault="00E23013" w:rsidP="00233ECD">
      <w:pPr>
        <w:pStyle w:val="BTEMEASMCA"/>
      </w:pPr>
    </w:p>
    <w:p w:rsidR="00E23013" w:rsidRPr="00956B1E" w:rsidRDefault="00E23013" w:rsidP="006553C7">
      <w:pPr>
        <w:pStyle w:val="BTEMEASMCA"/>
      </w:pPr>
    </w:p>
    <w:p w:rsidR="00E23013" w:rsidRPr="00BC3B13" w:rsidRDefault="00E23013" w:rsidP="00E23013">
      <w:pPr>
        <w:pStyle w:val="PI-1labEMEASMCA"/>
        <w:rPr>
          <w:sz w:val="22"/>
          <w:highlight w:val="lightGray"/>
        </w:rPr>
      </w:pPr>
      <w:r w:rsidRPr="00956B1E">
        <w:rPr>
          <w:noProof w:val="0"/>
          <w:sz w:val="22"/>
          <w:szCs w:val="22"/>
        </w:rPr>
        <w:t>3.</w:t>
      </w:r>
      <w:r w:rsidRPr="00956B1E">
        <w:rPr>
          <w:noProof w:val="0"/>
          <w:sz w:val="22"/>
          <w:szCs w:val="22"/>
        </w:rPr>
        <w:tab/>
        <w:t>PAGALBINIŲ MEDŽIAGŲ SĄRAŠAS</w:t>
      </w:r>
    </w:p>
    <w:p w:rsidR="00E23013" w:rsidRPr="00956B1E" w:rsidRDefault="00E23013" w:rsidP="00D21687">
      <w:pPr>
        <w:pStyle w:val="BTEMEASMCA"/>
      </w:pPr>
    </w:p>
    <w:p w:rsidR="00E23013" w:rsidRPr="00956B1E" w:rsidRDefault="001E6D91" w:rsidP="00FD322D">
      <w:pPr>
        <w:pStyle w:val="BTEMEASMCA"/>
      </w:pPr>
      <w:r>
        <w:t xml:space="preserve">Pagalbinės medžiagos: </w:t>
      </w:r>
      <w:r w:rsidR="00E23013" w:rsidRPr="00956B1E">
        <w:t>Rosmarini aetheroleum, Pini aetheroleum, Citronellae aetheroleum, Macrogolglyceroli hydroxystearas, Carbopolum, Tromet</w:t>
      </w:r>
      <w:r w:rsidR="00310E35">
        <w:t>amolum</w:t>
      </w:r>
      <w:r w:rsidR="00E23013" w:rsidRPr="00956B1E">
        <w:t>, Isopropanolum, Aqua purificata</w:t>
      </w:r>
    </w:p>
    <w:p w:rsidR="00E23013" w:rsidRPr="00956B1E" w:rsidRDefault="00E23013" w:rsidP="00364A50">
      <w:pPr>
        <w:pStyle w:val="BTEMEASMCA"/>
      </w:pPr>
    </w:p>
    <w:p w:rsidR="00E23013" w:rsidRPr="00956B1E" w:rsidRDefault="00E23013" w:rsidP="00364A50">
      <w:pPr>
        <w:pStyle w:val="BTEMEASMCA"/>
      </w:pPr>
    </w:p>
    <w:p w:rsidR="00E23013" w:rsidRPr="00956B1E" w:rsidRDefault="00E23013" w:rsidP="00E23013">
      <w:pPr>
        <w:pStyle w:val="PI-1labEMEASMCA"/>
        <w:rPr>
          <w:noProof w:val="0"/>
          <w:sz w:val="22"/>
          <w:szCs w:val="22"/>
        </w:rPr>
      </w:pPr>
      <w:r w:rsidRPr="00956B1E">
        <w:rPr>
          <w:noProof w:val="0"/>
          <w:sz w:val="22"/>
          <w:szCs w:val="22"/>
        </w:rPr>
        <w:t>4.</w:t>
      </w:r>
      <w:r w:rsidRPr="00956B1E">
        <w:rPr>
          <w:noProof w:val="0"/>
          <w:sz w:val="22"/>
          <w:szCs w:val="22"/>
        </w:rPr>
        <w:tab/>
        <w:t>FARMACINĖ FORMA IR KIEKIS PAKUOTĖJE</w:t>
      </w:r>
    </w:p>
    <w:p w:rsidR="00E23013" w:rsidRPr="00956B1E" w:rsidRDefault="00E23013" w:rsidP="00D21687">
      <w:pPr>
        <w:pStyle w:val="BTEMEASMCA"/>
      </w:pPr>
    </w:p>
    <w:p w:rsidR="00E23013" w:rsidRPr="00956B1E" w:rsidRDefault="00E23013" w:rsidP="00FD322D">
      <w:pPr>
        <w:pStyle w:val="BTEMEASMCA"/>
      </w:pPr>
      <w:r w:rsidRPr="00956B1E">
        <w:t>50 g gelio</w:t>
      </w:r>
    </w:p>
    <w:p w:rsidR="00E23013" w:rsidRPr="00956B1E" w:rsidRDefault="00E23013" w:rsidP="00364A50">
      <w:pPr>
        <w:pStyle w:val="BTEMEASMCA"/>
      </w:pPr>
    </w:p>
    <w:p w:rsidR="00E23013" w:rsidRPr="00956B1E" w:rsidRDefault="00E23013" w:rsidP="00364A50">
      <w:pPr>
        <w:pStyle w:val="BTEMEASMCA"/>
      </w:pPr>
    </w:p>
    <w:p w:rsidR="00E23013" w:rsidRPr="00BC3B13" w:rsidRDefault="00E23013" w:rsidP="00E23013">
      <w:pPr>
        <w:pStyle w:val="PI-1labEMEASMCA"/>
        <w:rPr>
          <w:sz w:val="22"/>
          <w:highlight w:val="lightGray"/>
        </w:rPr>
      </w:pPr>
      <w:r w:rsidRPr="00956B1E">
        <w:rPr>
          <w:noProof w:val="0"/>
          <w:sz w:val="22"/>
          <w:szCs w:val="22"/>
        </w:rPr>
        <w:t>5.</w:t>
      </w:r>
      <w:r w:rsidRPr="00956B1E">
        <w:rPr>
          <w:noProof w:val="0"/>
          <w:sz w:val="22"/>
          <w:szCs w:val="22"/>
        </w:rPr>
        <w:tab/>
        <w:t>VARTOJIMO METODAS IR BŪDAS (-AI)</w:t>
      </w:r>
    </w:p>
    <w:p w:rsidR="00E23013" w:rsidRPr="00956B1E" w:rsidRDefault="00E23013" w:rsidP="00D21687">
      <w:pPr>
        <w:pStyle w:val="BTEMEASMCA"/>
      </w:pPr>
    </w:p>
    <w:p w:rsidR="00E23013" w:rsidRPr="00956B1E" w:rsidRDefault="00E23013" w:rsidP="00FD322D">
      <w:pPr>
        <w:pStyle w:val="BTEMEASMCA"/>
      </w:pPr>
      <w:r w:rsidRPr="00956B1E">
        <w:t>Vartoti ant odos. Prieš vartojimą perskaitykite pakuotės lapelį.</w:t>
      </w:r>
    </w:p>
    <w:p w:rsidR="00E23013" w:rsidRPr="00956B1E" w:rsidRDefault="00E23013" w:rsidP="00364A50">
      <w:pPr>
        <w:pStyle w:val="BTEMEASMCA"/>
      </w:pPr>
    </w:p>
    <w:p w:rsidR="00E23013" w:rsidRPr="00956B1E" w:rsidRDefault="00E23013" w:rsidP="00364A50">
      <w:pPr>
        <w:pStyle w:val="BTEMEASMCA"/>
      </w:pPr>
    </w:p>
    <w:p w:rsidR="00E23013" w:rsidRPr="00956B1E" w:rsidRDefault="00E23013" w:rsidP="00E23013">
      <w:pPr>
        <w:pStyle w:val="PI-1labEMEASMCA"/>
        <w:rPr>
          <w:noProof w:val="0"/>
          <w:sz w:val="22"/>
          <w:szCs w:val="22"/>
        </w:rPr>
      </w:pPr>
      <w:r w:rsidRPr="00956B1E">
        <w:rPr>
          <w:noProof w:val="0"/>
          <w:sz w:val="22"/>
          <w:szCs w:val="22"/>
        </w:rPr>
        <w:t>6.</w:t>
      </w:r>
      <w:r w:rsidRPr="00956B1E">
        <w:rPr>
          <w:noProof w:val="0"/>
          <w:sz w:val="22"/>
          <w:szCs w:val="22"/>
        </w:rPr>
        <w:tab/>
        <w:t xml:space="preserve">SPECIALUS ĮSPĖJIMAS, KAD VAISTINĮ PREPARATĄ BŪTINA LAIKYTI VAIKAMS NEPASTEBIMOJE </w:t>
      </w:r>
      <w:r w:rsidR="001E6D91" w:rsidRPr="00956B1E">
        <w:rPr>
          <w:noProof w:val="0"/>
          <w:sz w:val="22"/>
          <w:szCs w:val="22"/>
        </w:rPr>
        <w:t xml:space="preserve">IR NEPASIEKIAMOJE </w:t>
      </w:r>
      <w:r w:rsidRPr="00956B1E">
        <w:rPr>
          <w:noProof w:val="0"/>
          <w:sz w:val="22"/>
          <w:szCs w:val="22"/>
        </w:rPr>
        <w:t>VIETOJE</w:t>
      </w:r>
    </w:p>
    <w:p w:rsidR="00E23013" w:rsidRPr="00956B1E" w:rsidRDefault="00E23013" w:rsidP="00D21687">
      <w:pPr>
        <w:pStyle w:val="BTEMEASMCA"/>
      </w:pPr>
    </w:p>
    <w:p w:rsidR="00E23013" w:rsidRPr="00956B1E" w:rsidRDefault="00E23013" w:rsidP="00FD322D">
      <w:pPr>
        <w:pStyle w:val="BTEMEASMCA"/>
      </w:pPr>
      <w:r w:rsidRPr="00956B1E">
        <w:t xml:space="preserve">Laikyti vaikams nepastebimoje </w:t>
      </w:r>
      <w:r w:rsidR="001E6D91" w:rsidRPr="00956B1E">
        <w:t xml:space="preserve">ir nepasiekiamoje </w:t>
      </w:r>
      <w:r w:rsidRPr="00956B1E">
        <w:t>vietoje.</w:t>
      </w:r>
    </w:p>
    <w:p w:rsidR="00E23013" w:rsidRPr="00956B1E" w:rsidRDefault="00E23013" w:rsidP="00364A50">
      <w:pPr>
        <w:pStyle w:val="BTEMEASMCA"/>
      </w:pPr>
    </w:p>
    <w:p w:rsidR="00E23013" w:rsidRPr="00956B1E" w:rsidRDefault="00E23013" w:rsidP="00364A50">
      <w:pPr>
        <w:pStyle w:val="BTEMEASMCA"/>
      </w:pPr>
    </w:p>
    <w:p w:rsidR="00E23013" w:rsidRPr="00BC3B13" w:rsidRDefault="00E23013" w:rsidP="00E23013">
      <w:pPr>
        <w:pStyle w:val="PI-1labEMEASMCA"/>
        <w:rPr>
          <w:sz w:val="22"/>
          <w:highlight w:val="lightGray"/>
        </w:rPr>
      </w:pPr>
      <w:r w:rsidRPr="00956B1E">
        <w:rPr>
          <w:noProof w:val="0"/>
          <w:sz w:val="22"/>
          <w:szCs w:val="22"/>
        </w:rPr>
        <w:t>7.</w:t>
      </w:r>
      <w:r w:rsidRPr="00956B1E">
        <w:rPr>
          <w:noProof w:val="0"/>
          <w:sz w:val="22"/>
          <w:szCs w:val="22"/>
        </w:rPr>
        <w:tab/>
        <w:t>KITAS (-I) SPECIALUS (-ŪS) ĮSPĖJIMAS (-AI) (JEI REIKIA)</w:t>
      </w:r>
    </w:p>
    <w:p w:rsidR="00E23013" w:rsidRPr="00956B1E" w:rsidRDefault="00E23013" w:rsidP="00D21687">
      <w:pPr>
        <w:pStyle w:val="BTEMEASMCA"/>
      </w:pPr>
    </w:p>
    <w:p w:rsidR="00E23013" w:rsidRPr="00956B1E" w:rsidRDefault="00E23013" w:rsidP="00FD322D">
      <w:pPr>
        <w:pStyle w:val="BTEMEASMCA"/>
      </w:pPr>
    </w:p>
    <w:p w:rsidR="00E23013" w:rsidRPr="00BC3B13" w:rsidRDefault="00E23013" w:rsidP="00E23013">
      <w:pPr>
        <w:pStyle w:val="PI-1labEMEASMCA"/>
        <w:rPr>
          <w:sz w:val="22"/>
          <w:highlight w:val="lightGray"/>
        </w:rPr>
      </w:pPr>
      <w:r w:rsidRPr="00956B1E">
        <w:rPr>
          <w:noProof w:val="0"/>
          <w:sz w:val="22"/>
          <w:szCs w:val="22"/>
        </w:rPr>
        <w:t>8.</w:t>
      </w:r>
      <w:r w:rsidRPr="00956B1E">
        <w:rPr>
          <w:noProof w:val="0"/>
          <w:sz w:val="22"/>
          <w:szCs w:val="22"/>
        </w:rPr>
        <w:tab/>
        <w:t>TINKAMUMO LAIKAS</w:t>
      </w:r>
    </w:p>
    <w:p w:rsidR="00E23013" w:rsidRPr="00956B1E" w:rsidRDefault="00E23013" w:rsidP="00D21687">
      <w:pPr>
        <w:pStyle w:val="BTEMEASMCA"/>
      </w:pPr>
    </w:p>
    <w:p w:rsidR="00E23013" w:rsidRPr="00956B1E" w:rsidRDefault="00E23013" w:rsidP="00FD322D">
      <w:pPr>
        <w:pStyle w:val="BTEMEASMCA"/>
      </w:pPr>
      <w:r w:rsidRPr="00956B1E">
        <w:t>EXP</w:t>
      </w:r>
      <w:r w:rsidR="001E6D91">
        <w:t xml:space="preserve"> {mm MMMM}</w:t>
      </w:r>
    </w:p>
    <w:p w:rsidR="00E23013" w:rsidRPr="00956B1E" w:rsidRDefault="00E23013" w:rsidP="00364A50">
      <w:pPr>
        <w:pStyle w:val="BTEMEASMCA"/>
      </w:pPr>
    </w:p>
    <w:p w:rsidR="00E23013" w:rsidRPr="00956B1E" w:rsidRDefault="00E23013" w:rsidP="00364A50">
      <w:pPr>
        <w:pStyle w:val="BTEMEASMCA"/>
      </w:pPr>
    </w:p>
    <w:p w:rsidR="00E23013" w:rsidRPr="00956B1E" w:rsidRDefault="00E23013" w:rsidP="00E23013">
      <w:pPr>
        <w:pStyle w:val="PI-1labEMEASMCA"/>
        <w:rPr>
          <w:noProof w:val="0"/>
          <w:sz w:val="22"/>
          <w:szCs w:val="22"/>
        </w:rPr>
      </w:pPr>
      <w:r w:rsidRPr="00956B1E">
        <w:rPr>
          <w:noProof w:val="0"/>
          <w:sz w:val="22"/>
          <w:szCs w:val="22"/>
        </w:rPr>
        <w:t>9.</w:t>
      </w:r>
      <w:r w:rsidRPr="00956B1E">
        <w:rPr>
          <w:noProof w:val="0"/>
          <w:sz w:val="22"/>
          <w:szCs w:val="22"/>
        </w:rPr>
        <w:tab/>
        <w:t>SPECIALIOS LAIKYMO SĄLYGOS</w:t>
      </w:r>
    </w:p>
    <w:p w:rsidR="00E23013" w:rsidRPr="00956B1E" w:rsidRDefault="00E23013" w:rsidP="00D21687">
      <w:pPr>
        <w:pStyle w:val="BTEMEASMCA"/>
      </w:pPr>
    </w:p>
    <w:p w:rsidR="00E23013" w:rsidRDefault="00F36B00" w:rsidP="00FD322D">
      <w:pPr>
        <w:pStyle w:val="BTEMEASMCA"/>
      </w:pPr>
      <w:r>
        <w:t xml:space="preserve">Laikyti ne aukštesnėje kaip </w:t>
      </w:r>
      <w:r>
        <w:rPr>
          <w:noProof/>
        </w:rPr>
        <w:t xml:space="preserve">25 </w:t>
      </w:r>
      <w:r>
        <w:rPr>
          <w:noProof/>
        </w:rPr>
        <w:sym w:font="Symbol" w:char="F0B0"/>
      </w:r>
      <w:r>
        <w:rPr>
          <w:noProof/>
        </w:rPr>
        <w:t>C temperatūroje.</w:t>
      </w:r>
    </w:p>
    <w:p w:rsidR="00F36B00" w:rsidRPr="00956B1E" w:rsidRDefault="00F36B00" w:rsidP="00FD322D">
      <w:pPr>
        <w:pStyle w:val="BTEMEASMCA"/>
      </w:pPr>
    </w:p>
    <w:p w:rsidR="00E23013" w:rsidRPr="00956B1E" w:rsidRDefault="00E23013" w:rsidP="00E23013">
      <w:pPr>
        <w:pStyle w:val="PI-1labEMEASMCA"/>
        <w:rPr>
          <w:noProof w:val="0"/>
          <w:sz w:val="22"/>
          <w:szCs w:val="22"/>
        </w:rPr>
      </w:pPr>
      <w:r w:rsidRPr="00956B1E">
        <w:rPr>
          <w:noProof w:val="0"/>
          <w:sz w:val="22"/>
          <w:szCs w:val="22"/>
        </w:rPr>
        <w:t>10.</w:t>
      </w:r>
      <w:r w:rsidRPr="00956B1E">
        <w:rPr>
          <w:noProof w:val="0"/>
          <w:sz w:val="22"/>
          <w:szCs w:val="22"/>
        </w:rPr>
        <w:tab/>
        <w:t xml:space="preserve">SPECIALIOS ATSARGUMO PRIEMONĖS DĖL NESUVARTOTO </w:t>
      </w:r>
      <w:r w:rsidRPr="00956B1E">
        <w:rPr>
          <w:bCs/>
          <w:noProof w:val="0"/>
          <w:sz w:val="22"/>
          <w:szCs w:val="22"/>
        </w:rPr>
        <w:t xml:space="preserve">VAISTINIO PREPARATO AR JO ATLIEKŲ </w:t>
      </w:r>
      <w:r w:rsidRPr="00956B1E">
        <w:rPr>
          <w:noProof w:val="0"/>
          <w:sz w:val="22"/>
          <w:szCs w:val="22"/>
        </w:rPr>
        <w:t>TVARKYMO (JEI REIKIA)</w:t>
      </w:r>
    </w:p>
    <w:p w:rsidR="00E23013" w:rsidRPr="00956B1E" w:rsidRDefault="00E23013" w:rsidP="00D21687">
      <w:pPr>
        <w:pStyle w:val="BTEMEASMCA"/>
      </w:pPr>
    </w:p>
    <w:p w:rsidR="00E23013" w:rsidRPr="00956B1E" w:rsidRDefault="00E23013" w:rsidP="00FD322D">
      <w:pPr>
        <w:pStyle w:val="BTEMEASMCA"/>
      </w:pPr>
    </w:p>
    <w:p w:rsidR="00E23013" w:rsidRPr="00956B1E" w:rsidRDefault="00E23013" w:rsidP="00E23013">
      <w:pPr>
        <w:pStyle w:val="PI-1labEMEASMCA"/>
        <w:rPr>
          <w:noProof w:val="0"/>
          <w:sz w:val="22"/>
          <w:szCs w:val="22"/>
        </w:rPr>
      </w:pPr>
      <w:r w:rsidRPr="00956B1E">
        <w:rPr>
          <w:noProof w:val="0"/>
          <w:sz w:val="22"/>
          <w:szCs w:val="22"/>
        </w:rPr>
        <w:t>11.</w:t>
      </w:r>
      <w:r w:rsidRPr="00956B1E">
        <w:rPr>
          <w:noProof w:val="0"/>
          <w:sz w:val="22"/>
          <w:szCs w:val="22"/>
        </w:rPr>
        <w:tab/>
      </w:r>
      <w:r w:rsidR="000C3858">
        <w:rPr>
          <w:noProof w:val="0"/>
          <w:sz w:val="22"/>
          <w:szCs w:val="22"/>
        </w:rPr>
        <w:t>REGISTRUOTOJO</w:t>
      </w:r>
      <w:r w:rsidRPr="00956B1E">
        <w:rPr>
          <w:noProof w:val="0"/>
          <w:sz w:val="22"/>
          <w:szCs w:val="22"/>
        </w:rPr>
        <w:t xml:space="preserve"> PAVADINIMAS IR ADRESAS</w:t>
      </w:r>
    </w:p>
    <w:p w:rsidR="00E23013" w:rsidRPr="00956B1E" w:rsidRDefault="00E23013" w:rsidP="00D21687">
      <w:pPr>
        <w:pStyle w:val="BTEMEASMCA"/>
      </w:pPr>
    </w:p>
    <w:p w:rsidR="000E7B65" w:rsidRPr="000E7B65" w:rsidRDefault="000E7B65" w:rsidP="000E7B65">
      <w:pPr>
        <w:rPr>
          <w:sz w:val="22"/>
          <w:szCs w:val="22"/>
        </w:rPr>
      </w:pPr>
      <w:r w:rsidRPr="000E7B65">
        <w:rPr>
          <w:sz w:val="22"/>
          <w:szCs w:val="22"/>
        </w:rPr>
        <w:t>Teva B.V.</w:t>
      </w:r>
    </w:p>
    <w:p w:rsidR="000E7B65" w:rsidRPr="000E7B65" w:rsidRDefault="000E7B65" w:rsidP="000E7B65">
      <w:pPr>
        <w:rPr>
          <w:sz w:val="22"/>
          <w:szCs w:val="22"/>
        </w:rPr>
      </w:pPr>
      <w:r w:rsidRPr="000E7B65">
        <w:rPr>
          <w:sz w:val="22"/>
          <w:szCs w:val="22"/>
        </w:rPr>
        <w:t>Swensweg 5, 2031 GA Haarlem,</w:t>
      </w:r>
    </w:p>
    <w:p w:rsidR="000E7B65" w:rsidRPr="000E7B65" w:rsidRDefault="000E7B65" w:rsidP="000E7B65">
      <w:pPr>
        <w:rPr>
          <w:sz w:val="22"/>
          <w:szCs w:val="22"/>
        </w:rPr>
      </w:pPr>
      <w:r w:rsidRPr="000E7B65">
        <w:rPr>
          <w:sz w:val="22"/>
          <w:szCs w:val="22"/>
        </w:rPr>
        <w:t>Nyderlandai</w:t>
      </w:r>
    </w:p>
    <w:p w:rsidR="00E23013" w:rsidRPr="00956B1E" w:rsidRDefault="00E23013" w:rsidP="00364A50">
      <w:pPr>
        <w:pStyle w:val="BTEMEASMCA"/>
      </w:pPr>
    </w:p>
    <w:p w:rsidR="00E23013" w:rsidRPr="00956B1E" w:rsidRDefault="00E23013" w:rsidP="00233ECD">
      <w:pPr>
        <w:pStyle w:val="BTEMEASMCA"/>
      </w:pPr>
    </w:p>
    <w:p w:rsidR="00E23013" w:rsidRPr="00956B1E" w:rsidRDefault="00E23013" w:rsidP="00E23013">
      <w:pPr>
        <w:pStyle w:val="PI-1labEMEASMCA"/>
        <w:rPr>
          <w:sz w:val="22"/>
          <w:szCs w:val="22"/>
        </w:rPr>
      </w:pPr>
      <w:r w:rsidRPr="00956B1E">
        <w:rPr>
          <w:noProof w:val="0"/>
          <w:sz w:val="22"/>
          <w:szCs w:val="22"/>
        </w:rPr>
        <w:t>12.</w:t>
      </w:r>
      <w:r w:rsidRPr="00956B1E">
        <w:rPr>
          <w:noProof w:val="0"/>
          <w:sz w:val="22"/>
          <w:szCs w:val="22"/>
        </w:rPr>
        <w:tab/>
      </w:r>
      <w:r w:rsidR="000C3858">
        <w:rPr>
          <w:noProof w:val="0"/>
          <w:sz w:val="22"/>
          <w:szCs w:val="22"/>
        </w:rPr>
        <w:t>REGISTRACIJOS PAŽYMĖJIMO</w:t>
      </w:r>
      <w:r w:rsidRPr="00956B1E">
        <w:rPr>
          <w:noProof w:val="0"/>
          <w:sz w:val="22"/>
          <w:szCs w:val="22"/>
        </w:rPr>
        <w:t xml:space="preserve"> NUMERIS </w:t>
      </w:r>
    </w:p>
    <w:p w:rsidR="00E23013" w:rsidRPr="00956B1E" w:rsidRDefault="00E23013" w:rsidP="00D21687">
      <w:pPr>
        <w:pStyle w:val="BTEMEASMCA"/>
      </w:pPr>
    </w:p>
    <w:p w:rsidR="00E23013" w:rsidRPr="00956B1E" w:rsidRDefault="00E23013" w:rsidP="00FD322D">
      <w:pPr>
        <w:pStyle w:val="BTEMEASMCA"/>
      </w:pPr>
    </w:p>
    <w:p w:rsidR="00E23013" w:rsidRPr="00956B1E" w:rsidRDefault="00E23013" w:rsidP="00364A50">
      <w:pPr>
        <w:pStyle w:val="BTEMEASMCA"/>
      </w:pPr>
    </w:p>
    <w:p w:rsidR="00E23013" w:rsidRPr="00956B1E" w:rsidRDefault="00E23013" w:rsidP="00E23013">
      <w:pPr>
        <w:pStyle w:val="PI-1labEMEASMCA"/>
        <w:rPr>
          <w:noProof w:val="0"/>
          <w:sz w:val="22"/>
          <w:szCs w:val="22"/>
        </w:rPr>
      </w:pPr>
      <w:r w:rsidRPr="00956B1E">
        <w:rPr>
          <w:noProof w:val="0"/>
          <w:sz w:val="22"/>
          <w:szCs w:val="22"/>
        </w:rPr>
        <w:t>13.</w:t>
      </w:r>
      <w:r w:rsidRPr="00956B1E">
        <w:rPr>
          <w:noProof w:val="0"/>
          <w:sz w:val="22"/>
          <w:szCs w:val="22"/>
        </w:rPr>
        <w:tab/>
        <w:t>SERIJOS NUMERIS</w:t>
      </w:r>
    </w:p>
    <w:p w:rsidR="00E23013" w:rsidRPr="00956B1E" w:rsidRDefault="00E23013" w:rsidP="00D21687">
      <w:pPr>
        <w:pStyle w:val="BTEMEASMCA"/>
      </w:pPr>
    </w:p>
    <w:p w:rsidR="00E23013" w:rsidRPr="00956B1E" w:rsidRDefault="00E23013" w:rsidP="00FD322D">
      <w:pPr>
        <w:pStyle w:val="BTEMEASMCA"/>
      </w:pPr>
      <w:r w:rsidRPr="00956B1E">
        <w:t>Lot</w:t>
      </w:r>
      <w:r w:rsidR="000C3858">
        <w:t xml:space="preserve"> </w:t>
      </w:r>
      <w:r w:rsidR="000C3858">
        <w:sym w:font="Symbol" w:char="F07B"/>
      </w:r>
      <w:r w:rsidR="000C3858">
        <w:t>numeris</w:t>
      </w:r>
      <w:r w:rsidR="000C3858">
        <w:sym w:font="Symbol" w:char="F07D"/>
      </w:r>
    </w:p>
    <w:p w:rsidR="00E23013" w:rsidRPr="00956B1E" w:rsidRDefault="00E23013" w:rsidP="00364A50">
      <w:pPr>
        <w:pStyle w:val="BTEMEASMCA"/>
      </w:pPr>
    </w:p>
    <w:p w:rsidR="00E23013" w:rsidRPr="00956B1E" w:rsidRDefault="00E23013" w:rsidP="00364A50">
      <w:pPr>
        <w:pStyle w:val="BTEMEASMCA"/>
      </w:pPr>
    </w:p>
    <w:p w:rsidR="00E23013" w:rsidRPr="00956B1E" w:rsidRDefault="00E23013" w:rsidP="00E23013">
      <w:pPr>
        <w:pStyle w:val="PI-1labEMEASMCA"/>
        <w:rPr>
          <w:noProof w:val="0"/>
          <w:sz w:val="22"/>
          <w:szCs w:val="22"/>
        </w:rPr>
      </w:pPr>
      <w:r w:rsidRPr="00956B1E">
        <w:rPr>
          <w:noProof w:val="0"/>
          <w:sz w:val="22"/>
          <w:szCs w:val="22"/>
        </w:rPr>
        <w:t>14.</w:t>
      </w:r>
      <w:r w:rsidRPr="00956B1E">
        <w:rPr>
          <w:noProof w:val="0"/>
          <w:sz w:val="22"/>
          <w:szCs w:val="22"/>
        </w:rPr>
        <w:tab/>
        <w:t>PARDAVIMO (IŠDAVIMO) TVARKA</w:t>
      </w:r>
    </w:p>
    <w:p w:rsidR="00E23013" w:rsidRPr="00956B1E" w:rsidRDefault="00E23013" w:rsidP="00D21687">
      <w:pPr>
        <w:pStyle w:val="BTEMEASMCA"/>
      </w:pPr>
    </w:p>
    <w:p w:rsidR="00E23013" w:rsidRPr="00956B1E" w:rsidRDefault="00E23013" w:rsidP="00FD322D">
      <w:pPr>
        <w:pStyle w:val="BTEMEASMCA"/>
      </w:pPr>
    </w:p>
    <w:p w:rsidR="00E23013" w:rsidRPr="00956B1E" w:rsidRDefault="00E23013" w:rsidP="00E23013">
      <w:pPr>
        <w:pStyle w:val="PI-1labEMEASMCA"/>
        <w:rPr>
          <w:noProof w:val="0"/>
          <w:sz w:val="22"/>
          <w:szCs w:val="22"/>
        </w:rPr>
      </w:pPr>
      <w:r w:rsidRPr="00956B1E">
        <w:rPr>
          <w:noProof w:val="0"/>
          <w:sz w:val="22"/>
          <w:szCs w:val="22"/>
        </w:rPr>
        <w:t>15.</w:t>
      </w:r>
      <w:r w:rsidRPr="00956B1E">
        <w:rPr>
          <w:noProof w:val="0"/>
          <w:sz w:val="22"/>
          <w:szCs w:val="22"/>
        </w:rPr>
        <w:tab/>
        <w:t>VARTOJIMO INSTRUKCIJA</w:t>
      </w:r>
    </w:p>
    <w:p w:rsidR="00E23013" w:rsidRPr="00956B1E" w:rsidRDefault="00E23013" w:rsidP="00D21687">
      <w:pPr>
        <w:pStyle w:val="BTEMEASMCA"/>
      </w:pPr>
    </w:p>
    <w:p w:rsidR="00E23013" w:rsidRPr="00956B1E" w:rsidRDefault="00E23013" w:rsidP="00E23013">
      <w:pPr>
        <w:rPr>
          <w:sz w:val="22"/>
          <w:szCs w:val="22"/>
        </w:rPr>
      </w:pPr>
      <w:r w:rsidRPr="00956B1E">
        <w:rPr>
          <w:sz w:val="22"/>
          <w:szCs w:val="22"/>
        </w:rPr>
        <w:t>Traumos sukeltam patinimui, hematomai ir uždegimui gydyti.</w:t>
      </w:r>
    </w:p>
    <w:p w:rsidR="00E23013" w:rsidRPr="00956B1E" w:rsidRDefault="00E23013" w:rsidP="00E23013">
      <w:pPr>
        <w:rPr>
          <w:sz w:val="22"/>
          <w:szCs w:val="22"/>
        </w:rPr>
      </w:pPr>
    </w:p>
    <w:p w:rsidR="00E23013" w:rsidRPr="00956B1E" w:rsidRDefault="00310E35" w:rsidP="00D21687">
      <w:pPr>
        <w:pStyle w:val="BTEMEASMCA"/>
      </w:pPr>
      <w:r w:rsidRPr="00956B1E">
        <w:t>Plon</w:t>
      </w:r>
      <w:r>
        <w:t>ą</w:t>
      </w:r>
      <w:r w:rsidRPr="00956B1E">
        <w:t xml:space="preserve"> </w:t>
      </w:r>
      <w:r>
        <w:t xml:space="preserve">Dolobene </w:t>
      </w:r>
      <w:r w:rsidRPr="00956B1E">
        <w:t>gelio sluoksnį (apie 1 mm storio)</w:t>
      </w:r>
      <w:r>
        <w:t xml:space="preserve"> t</w:t>
      </w:r>
      <w:r w:rsidRPr="00956B1E">
        <w:t xml:space="preserve">epti </w:t>
      </w:r>
      <w:r>
        <w:t xml:space="preserve">ant </w:t>
      </w:r>
      <w:r w:rsidRPr="00956B1E">
        <w:t>pažeist</w:t>
      </w:r>
      <w:r>
        <w:t>os</w:t>
      </w:r>
      <w:r w:rsidRPr="00956B1E">
        <w:t xml:space="preserve"> viet</w:t>
      </w:r>
      <w:r>
        <w:t>os</w:t>
      </w:r>
      <w:r w:rsidR="00E23013" w:rsidRPr="00956B1E">
        <w:t xml:space="preserve"> 1-2 kartus per parą, neįtrinant.</w:t>
      </w:r>
    </w:p>
    <w:p w:rsidR="00E23013" w:rsidRPr="00956B1E" w:rsidRDefault="00E23013" w:rsidP="00FD322D">
      <w:pPr>
        <w:pStyle w:val="BTEMEASMCA"/>
      </w:pPr>
    </w:p>
    <w:p w:rsidR="00E23013" w:rsidRPr="00956B1E" w:rsidRDefault="00E23013" w:rsidP="00364A50">
      <w:pPr>
        <w:pStyle w:val="BTEMEASMCA"/>
      </w:pPr>
    </w:p>
    <w:p w:rsidR="00E23013" w:rsidRPr="00956B1E" w:rsidRDefault="00E23013" w:rsidP="00E23013">
      <w:pPr>
        <w:pStyle w:val="PI-1labEMEASMCA"/>
        <w:rPr>
          <w:noProof w:val="0"/>
          <w:sz w:val="22"/>
          <w:szCs w:val="22"/>
        </w:rPr>
      </w:pPr>
      <w:r w:rsidRPr="00956B1E">
        <w:rPr>
          <w:noProof w:val="0"/>
          <w:sz w:val="22"/>
          <w:szCs w:val="22"/>
        </w:rPr>
        <w:t>16.</w:t>
      </w:r>
      <w:r w:rsidRPr="00956B1E">
        <w:rPr>
          <w:noProof w:val="0"/>
          <w:sz w:val="22"/>
          <w:szCs w:val="22"/>
        </w:rPr>
        <w:tab/>
        <w:t>INFORMACIJA BRAILIO RAŠTU</w:t>
      </w:r>
    </w:p>
    <w:p w:rsidR="00E23013" w:rsidRPr="00956B1E" w:rsidRDefault="00E23013" w:rsidP="00D21687">
      <w:pPr>
        <w:pStyle w:val="BTEMEASMCA"/>
      </w:pPr>
    </w:p>
    <w:p w:rsidR="00E23013" w:rsidRPr="00956B1E" w:rsidRDefault="00E23013" w:rsidP="00FD322D">
      <w:pPr>
        <w:pStyle w:val="BTEMEASMCA"/>
      </w:pPr>
    </w:p>
    <w:p w:rsidR="00E23013" w:rsidRPr="00956B1E" w:rsidRDefault="00E23013" w:rsidP="00364A50">
      <w:pPr>
        <w:pStyle w:val="BTEMEASMCA"/>
      </w:pPr>
    </w:p>
    <w:p w:rsidR="00E23013" w:rsidRPr="00956B1E" w:rsidRDefault="00E23013" w:rsidP="00364A50">
      <w:pPr>
        <w:pStyle w:val="BTEMEASMCA"/>
      </w:pPr>
    </w:p>
    <w:p w:rsidR="00E23013" w:rsidRPr="00956B1E" w:rsidRDefault="00E23013" w:rsidP="00233ECD">
      <w:pPr>
        <w:pStyle w:val="BTEMEASMCA"/>
      </w:pPr>
    </w:p>
    <w:p w:rsidR="00E23013" w:rsidRPr="00956B1E" w:rsidRDefault="00E23013" w:rsidP="00233ECD">
      <w:pPr>
        <w:pStyle w:val="BTEMEASMCA"/>
      </w:pPr>
    </w:p>
    <w:p w:rsidR="00E23013" w:rsidRPr="00956B1E" w:rsidRDefault="00E23013" w:rsidP="00233ECD">
      <w:pPr>
        <w:pStyle w:val="BTEMEASMCA"/>
      </w:pPr>
    </w:p>
    <w:p w:rsidR="000B2CE3" w:rsidRPr="00956B1E" w:rsidRDefault="000B2CE3" w:rsidP="006553C7">
      <w:pPr>
        <w:pStyle w:val="BTEMEASMCA"/>
      </w:pPr>
    </w:p>
    <w:p w:rsidR="000B2CE3" w:rsidRPr="00956B1E" w:rsidRDefault="000B2CE3" w:rsidP="004362EF">
      <w:pPr>
        <w:pStyle w:val="BTEMEASMCA"/>
      </w:pPr>
    </w:p>
    <w:p w:rsidR="000B2CE3" w:rsidRPr="00956B1E" w:rsidRDefault="000B2CE3" w:rsidP="004362EF">
      <w:pPr>
        <w:pStyle w:val="BTEMEASMCA"/>
      </w:pPr>
    </w:p>
    <w:p w:rsidR="000B2CE3" w:rsidRPr="00956B1E" w:rsidRDefault="000B2CE3" w:rsidP="004362EF">
      <w:pPr>
        <w:pStyle w:val="BTEMEASMCA"/>
      </w:pPr>
    </w:p>
    <w:p w:rsidR="000B2CE3" w:rsidRPr="00956B1E" w:rsidRDefault="000B2CE3" w:rsidP="00482DCB">
      <w:pPr>
        <w:pStyle w:val="BTEMEASMCA"/>
      </w:pPr>
    </w:p>
    <w:p w:rsidR="000B2CE3" w:rsidRPr="00956B1E" w:rsidRDefault="000B2CE3" w:rsidP="007B554D">
      <w:pPr>
        <w:pStyle w:val="BTEMEASMCA"/>
      </w:pPr>
    </w:p>
    <w:p w:rsidR="000B2CE3" w:rsidRPr="00956B1E" w:rsidRDefault="000B2CE3" w:rsidP="001C0FFF">
      <w:pPr>
        <w:pStyle w:val="BTEMEASMCA"/>
      </w:pPr>
    </w:p>
    <w:p w:rsidR="000B2CE3" w:rsidRPr="00956B1E" w:rsidRDefault="000B2CE3" w:rsidP="003A2795">
      <w:pPr>
        <w:pStyle w:val="BTEMEASMCA"/>
      </w:pPr>
    </w:p>
    <w:p w:rsidR="000B2CE3" w:rsidRPr="00956B1E" w:rsidRDefault="000B2CE3" w:rsidP="003A2795">
      <w:pPr>
        <w:pStyle w:val="BTEMEASMCA"/>
      </w:pPr>
    </w:p>
    <w:p w:rsidR="000B2CE3" w:rsidRPr="00956B1E" w:rsidRDefault="000B2CE3" w:rsidP="0049457F">
      <w:pPr>
        <w:pStyle w:val="BTEMEASMCA"/>
      </w:pPr>
    </w:p>
    <w:p w:rsidR="000B2CE3" w:rsidRPr="00956B1E" w:rsidRDefault="000B2CE3" w:rsidP="00686B0A">
      <w:pPr>
        <w:pStyle w:val="BTEMEASMCA"/>
      </w:pPr>
    </w:p>
    <w:p w:rsidR="000B2CE3" w:rsidRPr="00956B1E" w:rsidRDefault="000B2CE3" w:rsidP="00A513BB">
      <w:pPr>
        <w:pStyle w:val="BTEMEASMCA"/>
      </w:pPr>
    </w:p>
    <w:p w:rsidR="000B2CE3" w:rsidRPr="00956B1E" w:rsidRDefault="000B2CE3" w:rsidP="00EC782D">
      <w:pPr>
        <w:pStyle w:val="TTEMEASMCA"/>
        <w:rPr>
          <w:sz w:val="22"/>
          <w:szCs w:val="22"/>
          <w:lang w:val="lt-LT" w:eastAsia="x-none"/>
        </w:rPr>
      </w:pPr>
      <w:bookmarkStart w:id="71" w:name="_Toc129243137"/>
      <w:bookmarkStart w:id="72" w:name="_Toc129243262"/>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E23013" w:rsidRPr="00956B1E" w:rsidRDefault="00E23013" w:rsidP="00EC782D">
      <w:pPr>
        <w:pStyle w:val="TTEMEASMCA"/>
        <w:rPr>
          <w:sz w:val="22"/>
          <w:szCs w:val="22"/>
          <w:lang w:val="lt-LT" w:eastAsia="x-none"/>
        </w:rPr>
      </w:pPr>
    </w:p>
    <w:p w:rsidR="000B2CE3" w:rsidRPr="00956B1E" w:rsidRDefault="000B2CE3" w:rsidP="00EC782D">
      <w:pPr>
        <w:pStyle w:val="TTEMEASMCA"/>
        <w:rPr>
          <w:sz w:val="22"/>
          <w:szCs w:val="22"/>
          <w:lang w:val="lt-LT" w:eastAsia="x-none"/>
        </w:rPr>
      </w:pPr>
      <w:r w:rsidRPr="00956B1E">
        <w:rPr>
          <w:sz w:val="22"/>
          <w:szCs w:val="22"/>
          <w:lang w:val="lt-LT" w:eastAsia="x-none"/>
        </w:rPr>
        <w:t>B. PAKUOTĖS LAPELIS</w:t>
      </w:r>
      <w:bookmarkEnd w:id="71"/>
      <w:bookmarkEnd w:id="72"/>
    </w:p>
    <w:p w:rsidR="000B2CE3" w:rsidRPr="000F671D" w:rsidRDefault="000B2CE3" w:rsidP="00EC782D">
      <w:pPr>
        <w:pStyle w:val="TTEMEASMCA"/>
        <w:rPr>
          <w:rFonts w:ascii="Times New Roman Bold" w:hAnsi="Times New Roman Bold"/>
          <w:caps w:val="0"/>
          <w:sz w:val="22"/>
          <w:szCs w:val="22"/>
          <w:lang w:val="lt-LT" w:eastAsia="x-none"/>
        </w:rPr>
      </w:pPr>
      <w:r w:rsidRPr="00956B1E">
        <w:rPr>
          <w:sz w:val="22"/>
          <w:szCs w:val="22"/>
          <w:lang w:val="lt-LT" w:eastAsia="x-none"/>
        </w:rPr>
        <w:br w:type="page"/>
      </w:r>
      <w:r w:rsidR="001E6D91">
        <w:rPr>
          <w:rFonts w:ascii="Times New Roman Bold" w:hAnsi="Times New Roman Bold"/>
          <w:caps w:val="0"/>
          <w:sz w:val="22"/>
          <w:szCs w:val="22"/>
          <w:lang w:val="lt-LT" w:eastAsia="x-none"/>
        </w:rPr>
        <w:t>Pakuotės lapelis</w:t>
      </w:r>
      <w:r w:rsidR="0058683A">
        <w:rPr>
          <w:rFonts w:ascii="Times New Roman Bold" w:hAnsi="Times New Roman Bold"/>
          <w:caps w:val="0"/>
          <w:sz w:val="22"/>
          <w:szCs w:val="22"/>
          <w:lang w:val="lt-LT" w:eastAsia="x-none"/>
        </w:rPr>
        <w:t>: informacija vartotojui</w:t>
      </w:r>
    </w:p>
    <w:p w:rsidR="000B2CE3" w:rsidRPr="00956B1E" w:rsidRDefault="000B2CE3" w:rsidP="00D21687">
      <w:pPr>
        <w:pStyle w:val="BTEMEASMCA"/>
      </w:pPr>
    </w:p>
    <w:p w:rsidR="000B2CE3" w:rsidRPr="00956B1E" w:rsidRDefault="000B2CE3" w:rsidP="000F671D">
      <w:pPr>
        <w:pStyle w:val="BTbeEMEASMCA"/>
      </w:pPr>
      <w:r w:rsidRPr="00956B1E">
        <w:t>Dolobene gelis</w:t>
      </w:r>
    </w:p>
    <w:p w:rsidR="000B2CE3" w:rsidRPr="00956B1E" w:rsidRDefault="000B2CE3" w:rsidP="000F671D">
      <w:pPr>
        <w:pStyle w:val="BTeEMEASMCA"/>
      </w:pPr>
      <w:r w:rsidRPr="00956B1E">
        <w:t>Heparino natrio druska/Dimetilsulfoksidas/Dekspantenolis</w:t>
      </w:r>
    </w:p>
    <w:p w:rsidR="000B2CE3" w:rsidRPr="00956B1E" w:rsidRDefault="000B2CE3" w:rsidP="000F671D">
      <w:pPr>
        <w:pStyle w:val="BTEMEASMCA"/>
      </w:pPr>
    </w:p>
    <w:p w:rsidR="000B2CE3" w:rsidRPr="00956B1E" w:rsidRDefault="000B2CE3" w:rsidP="000F671D">
      <w:pPr>
        <w:pStyle w:val="BTbEMEASMCA"/>
      </w:pPr>
      <w:r w:rsidRPr="00956B1E">
        <w:t xml:space="preserve">Atidžiai perskaitykite visą šį lapelį, </w:t>
      </w:r>
      <w:r w:rsidR="00145AF3" w:rsidRPr="00D21687">
        <w:rPr>
          <w:noProof/>
          <w:szCs w:val="24"/>
        </w:rPr>
        <w:t>prieš pradėdami vartoti šį vaistą,</w:t>
      </w:r>
      <w:r w:rsidR="00145AF3" w:rsidRPr="00B34FA1">
        <w:rPr>
          <w:noProof/>
          <w:szCs w:val="24"/>
        </w:rPr>
        <w:t xml:space="preserve"> </w:t>
      </w:r>
      <w:r w:rsidRPr="00956B1E">
        <w:t>nes jame pateikiama Jums svarbi informacija.</w:t>
      </w:r>
    </w:p>
    <w:p w:rsidR="000B2CE3" w:rsidRPr="00956B1E" w:rsidRDefault="00145AF3" w:rsidP="000F671D">
      <w:pPr>
        <w:pStyle w:val="BTEMEASMCA"/>
      </w:pPr>
      <w:r w:rsidRPr="00B34FA1">
        <w:rPr>
          <w:noProof/>
          <w:szCs w:val="24"/>
        </w:rPr>
        <w:t>Visada vartokite šį vaistą tiksliai kaip aprašyta š</w:t>
      </w:r>
      <w:r>
        <w:rPr>
          <w:noProof/>
          <w:szCs w:val="24"/>
        </w:rPr>
        <w:t xml:space="preserve">iame lapelyje arba kaip nurodė </w:t>
      </w:r>
      <w:r w:rsidRPr="00B34FA1">
        <w:rPr>
          <w:noProof/>
          <w:szCs w:val="24"/>
        </w:rPr>
        <w:t>gydytojas</w:t>
      </w:r>
      <w:r>
        <w:rPr>
          <w:noProof/>
          <w:szCs w:val="24"/>
        </w:rPr>
        <w:t xml:space="preserve"> </w:t>
      </w:r>
      <w:r w:rsidRPr="00B34FA1">
        <w:rPr>
          <w:noProof/>
          <w:szCs w:val="24"/>
        </w:rPr>
        <w:t>arba</w:t>
      </w:r>
      <w:r>
        <w:rPr>
          <w:noProof/>
          <w:szCs w:val="24"/>
        </w:rPr>
        <w:t xml:space="preserve"> </w:t>
      </w:r>
      <w:r w:rsidRPr="00B34FA1">
        <w:rPr>
          <w:noProof/>
          <w:szCs w:val="24"/>
        </w:rPr>
        <w:t>vaistininkas</w:t>
      </w:r>
    </w:p>
    <w:p w:rsidR="000B2CE3" w:rsidRPr="00956B1E" w:rsidRDefault="000B2CE3" w:rsidP="000F671D">
      <w:pPr>
        <w:pStyle w:val="BT-EMEASMCA"/>
      </w:pPr>
      <w:r w:rsidRPr="00956B1E">
        <w:t>Neišmeskite šio lapelio, nes vėl gali prireikti jį perskaityti.</w:t>
      </w:r>
    </w:p>
    <w:p w:rsidR="000B2CE3" w:rsidRPr="00956B1E" w:rsidRDefault="000B2CE3" w:rsidP="000F671D">
      <w:pPr>
        <w:pStyle w:val="BT-EMEASMCA"/>
      </w:pPr>
      <w:r w:rsidRPr="00956B1E">
        <w:t>Jeigu norite sužinoti daugiau arba pasitarti, kreipkitės į vaistininką.</w:t>
      </w:r>
    </w:p>
    <w:p w:rsidR="000B2CE3" w:rsidRPr="00956B1E" w:rsidRDefault="00145AF3" w:rsidP="000F671D">
      <w:pPr>
        <w:pStyle w:val="BT-EMEASMCA"/>
      </w:pPr>
      <w:r w:rsidRPr="00956B1E">
        <w:t xml:space="preserve">Jeigu pasireiškė šalutinis poveikis </w:t>
      </w:r>
      <w:r w:rsidRPr="00B34FA1">
        <w:rPr>
          <w:noProof/>
          <w:szCs w:val="24"/>
        </w:rPr>
        <w:t>(net jeigu jis šiame lapelyje nenurodytas)</w:t>
      </w:r>
      <w:r>
        <w:rPr>
          <w:noProof/>
          <w:szCs w:val="24"/>
        </w:rPr>
        <w:t>, kreipkitės į</w:t>
      </w:r>
      <w:r>
        <w:t xml:space="preserve"> gydytoją</w:t>
      </w:r>
      <w:r w:rsidRPr="00956B1E">
        <w:t xml:space="preserve"> arba vais</w:t>
      </w:r>
      <w:r>
        <w:t>tininką</w:t>
      </w:r>
      <w:r w:rsidRPr="00956B1E">
        <w:t>.</w:t>
      </w:r>
      <w:r>
        <w:t xml:space="preserve"> Žr. 4 skyrių.</w:t>
      </w:r>
    </w:p>
    <w:p w:rsidR="000B2CE3" w:rsidRPr="00956B1E" w:rsidRDefault="00145AF3" w:rsidP="000F671D">
      <w:pPr>
        <w:pStyle w:val="BT-EMEASMCA"/>
      </w:pPr>
      <w:r w:rsidRPr="00956B1E">
        <w:t xml:space="preserve">Jeigu </w:t>
      </w:r>
      <w:r>
        <w:t>Jūsų savijauta nepagerėjo</w:t>
      </w:r>
      <w:r w:rsidRPr="00956B1E">
        <w:t xml:space="preserve"> arba </w:t>
      </w:r>
      <w:r>
        <w:t>net pablogėjo</w:t>
      </w:r>
      <w:r w:rsidRPr="00956B1E">
        <w:t>, kreipkitės į gydytoją.</w:t>
      </w:r>
    </w:p>
    <w:p w:rsidR="000B2CE3" w:rsidRPr="00956B1E" w:rsidRDefault="000B2CE3" w:rsidP="000F671D">
      <w:pPr>
        <w:pStyle w:val="BTEMEASMCA"/>
      </w:pPr>
    </w:p>
    <w:p w:rsidR="000B2CE3" w:rsidRDefault="00145AF3" w:rsidP="000F671D">
      <w:pPr>
        <w:pStyle w:val="BTbEMEASMCA"/>
      </w:pPr>
      <w:r>
        <w:t>Apie ką rašoma šiame lapelyje?</w:t>
      </w:r>
    </w:p>
    <w:p w:rsidR="00CD121A" w:rsidRPr="00956B1E" w:rsidRDefault="00CD121A" w:rsidP="000F671D">
      <w:pPr>
        <w:pStyle w:val="BTbEMEASMCA"/>
      </w:pPr>
    </w:p>
    <w:p w:rsidR="000B2CE3" w:rsidRPr="00956B1E" w:rsidRDefault="000B2CE3" w:rsidP="000F671D">
      <w:pPr>
        <w:pStyle w:val="BTEMEASMCA"/>
      </w:pPr>
      <w:r w:rsidRPr="00956B1E">
        <w:t>1.</w:t>
      </w:r>
      <w:r w:rsidRPr="00956B1E">
        <w:tab/>
        <w:t>Kas yra Dolobene ir kam jis vartojamas</w:t>
      </w:r>
    </w:p>
    <w:p w:rsidR="000B2CE3" w:rsidRPr="00956B1E" w:rsidRDefault="000B2CE3" w:rsidP="000F671D">
      <w:pPr>
        <w:pStyle w:val="BTEMEASMCA"/>
      </w:pPr>
      <w:r w:rsidRPr="00956B1E">
        <w:t>2.</w:t>
      </w:r>
      <w:r w:rsidRPr="00956B1E">
        <w:tab/>
        <w:t>Kas žinotina prieš vartojant Dolobene</w:t>
      </w:r>
    </w:p>
    <w:p w:rsidR="000B2CE3" w:rsidRPr="00956B1E" w:rsidRDefault="000B2CE3" w:rsidP="000F671D">
      <w:pPr>
        <w:pStyle w:val="BTEMEASMCA"/>
      </w:pPr>
      <w:r w:rsidRPr="00956B1E">
        <w:t>3.</w:t>
      </w:r>
      <w:r w:rsidRPr="00956B1E">
        <w:tab/>
        <w:t>Kaip vartoti Dolobene</w:t>
      </w:r>
    </w:p>
    <w:p w:rsidR="000B2CE3" w:rsidRPr="00956B1E" w:rsidRDefault="000B2CE3" w:rsidP="000F671D">
      <w:pPr>
        <w:pStyle w:val="BTEMEASMCA"/>
      </w:pPr>
      <w:r w:rsidRPr="00956B1E">
        <w:t>4.</w:t>
      </w:r>
      <w:r w:rsidRPr="00956B1E">
        <w:tab/>
        <w:t>Galimas šalutinis poveikis</w:t>
      </w:r>
    </w:p>
    <w:p w:rsidR="000B2CE3" w:rsidRPr="00956B1E" w:rsidRDefault="000B2CE3" w:rsidP="000F671D">
      <w:pPr>
        <w:pStyle w:val="BTEMEASMCA"/>
      </w:pPr>
      <w:r w:rsidRPr="00956B1E">
        <w:t>5.</w:t>
      </w:r>
      <w:r w:rsidRPr="00956B1E">
        <w:tab/>
        <w:t>Kaip laikyti Dolobene</w:t>
      </w:r>
    </w:p>
    <w:p w:rsidR="000B2CE3" w:rsidRPr="00956B1E" w:rsidRDefault="000B2CE3" w:rsidP="000F671D">
      <w:pPr>
        <w:pStyle w:val="BTEMEASMCA"/>
      </w:pPr>
      <w:r w:rsidRPr="00956B1E">
        <w:t>6.</w:t>
      </w:r>
      <w:r w:rsidRPr="00956B1E">
        <w:tab/>
      </w:r>
      <w:r w:rsidR="00145AF3">
        <w:t>Pakuotės turinys ir k</w:t>
      </w:r>
      <w:r w:rsidRPr="00956B1E">
        <w:t>ita informacija</w:t>
      </w:r>
    </w:p>
    <w:p w:rsidR="000B2CE3" w:rsidRPr="00956B1E" w:rsidRDefault="000B2CE3" w:rsidP="00D21687">
      <w:pPr>
        <w:pStyle w:val="BTEMEASMCA"/>
      </w:pPr>
    </w:p>
    <w:p w:rsidR="000B2CE3" w:rsidRPr="00956B1E" w:rsidRDefault="000B2CE3" w:rsidP="00FD322D">
      <w:pPr>
        <w:pStyle w:val="BTEMEASMCA"/>
      </w:pPr>
    </w:p>
    <w:p w:rsidR="000B2CE3" w:rsidRPr="00956B1E" w:rsidRDefault="000B2CE3" w:rsidP="00EC782D">
      <w:pPr>
        <w:pStyle w:val="PI-1EMEASMCA"/>
      </w:pPr>
      <w:bookmarkStart w:id="73" w:name="_Toc129243139"/>
      <w:bookmarkStart w:id="74" w:name="_Toc129243264"/>
      <w:r w:rsidRPr="00956B1E">
        <w:t>1.</w:t>
      </w:r>
      <w:r w:rsidRPr="00956B1E">
        <w:tab/>
      </w:r>
      <w:bookmarkEnd w:id="73"/>
      <w:bookmarkEnd w:id="74"/>
      <w:r w:rsidR="00145AF3">
        <w:t>Kas yra Dolobene ir kam jis vartojamas</w:t>
      </w:r>
    </w:p>
    <w:p w:rsidR="000B2CE3" w:rsidRPr="00956B1E" w:rsidRDefault="000B2CE3" w:rsidP="00D21687">
      <w:pPr>
        <w:pStyle w:val="BTEMEASMCA"/>
      </w:pPr>
    </w:p>
    <w:p w:rsidR="000B2CE3" w:rsidRPr="00956B1E" w:rsidRDefault="000B2CE3" w:rsidP="00EC782D">
      <w:pPr>
        <w:pStyle w:val="Pagrindinistekstas2"/>
        <w:spacing w:after="0" w:line="240" w:lineRule="auto"/>
        <w:rPr>
          <w:sz w:val="22"/>
          <w:szCs w:val="22"/>
        </w:rPr>
      </w:pPr>
      <w:r w:rsidRPr="00956B1E">
        <w:rPr>
          <w:bCs/>
          <w:sz w:val="22"/>
          <w:szCs w:val="22"/>
        </w:rPr>
        <w:t>Dolobene</w:t>
      </w:r>
      <w:r w:rsidRPr="00956B1E">
        <w:rPr>
          <w:b/>
          <w:sz w:val="22"/>
          <w:szCs w:val="22"/>
        </w:rPr>
        <w:t xml:space="preserve"> </w:t>
      </w:r>
      <w:r w:rsidRPr="00956B1E">
        <w:rPr>
          <w:sz w:val="22"/>
          <w:szCs w:val="22"/>
        </w:rPr>
        <w:t>gelis yra sudėtinis vaistas, kuriame yra heparino, dekspantenolio ir dimetilsulfoksido.</w:t>
      </w:r>
    </w:p>
    <w:p w:rsidR="000B2CE3" w:rsidRPr="00956B1E" w:rsidRDefault="000B2CE3" w:rsidP="008F0AA2">
      <w:pPr>
        <w:pStyle w:val="Pagrindinistekstas2"/>
        <w:spacing w:after="0" w:line="240" w:lineRule="auto"/>
        <w:rPr>
          <w:sz w:val="22"/>
          <w:szCs w:val="22"/>
        </w:rPr>
      </w:pPr>
      <w:r w:rsidRPr="00956B1E">
        <w:rPr>
          <w:sz w:val="22"/>
          <w:szCs w:val="22"/>
        </w:rPr>
        <w:t>Dimetilsulfoksidas gerina kitų medžiagų skverbimąsi per odą, mažina uždegimą ir malšina skausmą.</w:t>
      </w:r>
    </w:p>
    <w:p w:rsidR="000B2CE3" w:rsidRPr="00956B1E" w:rsidRDefault="000B2CE3" w:rsidP="00EC782D">
      <w:pPr>
        <w:pStyle w:val="Pagrindinistekstas2"/>
        <w:spacing w:after="0" w:line="240" w:lineRule="auto"/>
        <w:rPr>
          <w:sz w:val="22"/>
          <w:szCs w:val="22"/>
        </w:rPr>
      </w:pPr>
      <w:r w:rsidRPr="00956B1E">
        <w:rPr>
          <w:sz w:val="22"/>
          <w:szCs w:val="22"/>
        </w:rPr>
        <w:t xml:space="preserve">Heparinas mažina kraujo krešėjimą ir greitina sumušimų (kraujosruvų) gijimą (išnykimą). </w:t>
      </w:r>
    </w:p>
    <w:p w:rsidR="000B2CE3" w:rsidRPr="00956B1E" w:rsidRDefault="000B2CE3" w:rsidP="00EC782D">
      <w:pPr>
        <w:pStyle w:val="Pagrindinistekstas2"/>
        <w:spacing w:after="0" w:line="240" w:lineRule="auto"/>
        <w:rPr>
          <w:sz w:val="22"/>
          <w:szCs w:val="22"/>
        </w:rPr>
      </w:pPr>
      <w:r w:rsidRPr="00956B1E">
        <w:rPr>
          <w:sz w:val="22"/>
          <w:szCs w:val="22"/>
        </w:rPr>
        <w:t xml:space="preserve">Dekspantenolis saugo ir švelnina </w:t>
      </w:r>
      <w:r w:rsidR="003A2795">
        <w:rPr>
          <w:sz w:val="22"/>
          <w:szCs w:val="22"/>
        </w:rPr>
        <w:t>J</w:t>
      </w:r>
      <w:r w:rsidR="003A2795" w:rsidRPr="00956B1E">
        <w:rPr>
          <w:sz w:val="22"/>
          <w:szCs w:val="22"/>
        </w:rPr>
        <w:t xml:space="preserve">ūsų </w:t>
      </w:r>
      <w:r w:rsidRPr="00956B1E">
        <w:rPr>
          <w:sz w:val="22"/>
          <w:szCs w:val="22"/>
        </w:rPr>
        <w:t>odą.</w:t>
      </w:r>
    </w:p>
    <w:p w:rsidR="000B2CE3" w:rsidRPr="00956B1E" w:rsidRDefault="000B2CE3" w:rsidP="00EC782D">
      <w:pPr>
        <w:pStyle w:val="Pagrindinistekstas2"/>
        <w:spacing w:after="0" w:line="240" w:lineRule="auto"/>
        <w:rPr>
          <w:sz w:val="22"/>
          <w:szCs w:val="22"/>
        </w:rPr>
      </w:pPr>
      <w:r w:rsidRPr="00956B1E">
        <w:rPr>
          <w:bCs/>
          <w:sz w:val="22"/>
          <w:szCs w:val="22"/>
        </w:rPr>
        <w:t>Dolobene</w:t>
      </w:r>
      <w:r w:rsidRPr="00956B1E">
        <w:rPr>
          <w:b/>
          <w:sz w:val="22"/>
          <w:szCs w:val="22"/>
        </w:rPr>
        <w:t xml:space="preserve"> </w:t>
      </w:r>
      <w:r w:rsidRPr="00956B1E">
        <w:rPr>
          <w:sz w:val="22"/>
          <w:szCs w:val="22"/>
        </w:rPr>
        <w:t>vartojamas mažinti patinimui ir malšinti skausmui, kurį sukelia uždari raumens, sausgyslių, raiščių ir sąnarių pažeidimai (sausgyslių makščių uždegimas, sąnario tepalinio maišelio uždegimas) bei sporto traumos (kraujosruvos, sumušimas, patempimas, ,,tenisininko alkūnė“, suspaudimas,  išnirimas).</w:t>
      </w:r>
    </w:p>
    <w:p w:rsidR="000B2CE3" w:rsidRPr="00956B1E" w:rsidRDefault="000B2CE3" w:rsidP="00EC782D">
      <w:pPr>
        <w:pStyle w:val="Pagrindinistekstas2"/>
        <w:spacing w:after="0" w:line="240" w:lineRule="auto"/>
        <w:rPr>
          <w:sz w:val="22"/>
          <w:szCs w:val="22"/>
        </w:rPr>
      </w:pPr>
    </w:p>
    <w:p w:rsidR="000B2CE3" w:rsidRPr="00956B1E" w:rsidRDefault="000B2CE3" w:rsidP="00D21687">
      <w:pPr>
        <w:pStyle w:val="BTEMEASMCA"/>
      </w:pPr>
    </w:p>
    <w:p w:rsidR="000B2CE3" w:rsidRPr="00956B1E" w:rsidRDefault="000B2CE3" w:rsidP="00EC782D">
      <w:pPr>
        <w:pStyle w:val="PI-1EMEASMCA"/>
      </w:pPr>
      <w:bookmarkStart w:id="75" w:name="_Toc129243140"/>
      <w:bookmarkStart w:id="76" w:name="_Toc129243265"/>
      <w:r w:rsidRPr="00956B1E">
        <w:t>2.</w:t>
      </w:r>
      <w:r w:rsidRPr="00956B1E">
        <w:tab/>
      </w:r>
      <w:bookmarkEnd w:id="75"/>
      <w:bookmarkEnd w:id="76"/>
      <w:r w:rsidR="00145AF3">
        <w:t>Kas žinotina prieš vartojant Dolobene</w:t>
      </w:r>
    </w:p>
    <w:p w:rsidR="000B2CE3" w:rsidRPr="00956B1E" w:rsidRDefault="000B2CE3" w:rsidP="00D21687">
      <w:pPr>
        <w:pStyle w:val="BTEMEASMCA"/>
      </w:pPr>
    </w:p>
    <w:p w:rsidR="000B2CE3" w:rsidRPr="00956B1E" w:rsidRDefault="000B2CE3" w:rsidP="00EC782D">
      <w:pPr>
        <w:pStyle w:val="PI-3EMEASMCA"/>
      </w:pPr>
      <w:r w:rsidRPr="00956B1E">
        <w:t>Dolobene vartoti negalima:</w:t>
      </w:r>
    </w:p>
    <w:p w:rsidR="000B2CE3" w:rsidRPr="00956B1E" w:rsidRDefault="000B2CE3" w:rsidP="00D21687">
      <w:pPr>
        <w:pStyle w:val="BT-EMEASMCA"/>
      </w:pPr>
      <w:r w:rsidRPr="00956B1E">
        <w:t xml:space="preserve">jeigu yra alergija </w:t>
      </w:r>
      <w:r w:rsidR="00145AF3">
        <w:t>veikliosioms medžiagoms</w:t>
      </w:r>
      <w:r w:rsidRPr="00956B1E">
        <w:t xml:space="preserve"> arba bet kuriai pagalbinei </w:t>
      </w:r>
      <w:r w:rsidR="00145AF3">
        <w:t>šio vaisto</w:t>
      </w:r>
      <w:r w:rsidRPr="00956B1E">
        <w:t xml:space="preserve"> medžiagai</w:t>
      </w:r>
      <w:r w:rsidR="00145AF3">
        <w:t xml:space="preserve"> (jos išvardytos 6 skyriuje)</w:t>
      </w:r>
      <w:r w:rsidRPr="00956B1E">
        <w:t>;</w:t>
      </w:r>
    </w:p>
    <w:p w:rsidR="000B2CE3" w:rsidRPr="00956B1E" w:rsidRDefault="000B2CE3" w:rsidP="00364A50">
      <w:pPr>
        <w:pStyle w:val="BT-EMEASMCA"/>
      </w:pPr>
      <w:r w:rsidRPr="00956B1E">
        <w:t>jeigu sergate astma;</w:t>
      </w:r>
    </w:p>
    <w:p w:rsidR="000B2CE3" w:rsidRPr="00956B1E" w:rsidRDefault="000B2CE3" w:rsidP="00364A50">
      <w:pPr>
        <w:pStyle w:val="BT-EMEASMCA"/>
      </w:pPr>
      <w:r w:rsidRPr="00956B1E">
        <w:t>ligoniams, sergantiems sunkiu kepenų ir/ar inkstų nepakankamumu;</w:t>
      </w:r>
    </w:p>
    <w:p w:rsidR="000B2CE3" w:rsidRPr="00956B1E" w:rsidRDefault="000B2CE3" w:rsidP="00233ECD">
      <w:pPr>
        <w:pStyle w:val="BT-EMEASMCA"/>
      </w:pPr>
      <w:r w:rsidRPr="00956B1E">
        <w:t>jeigu yra kraujotakos sutrikimų ir raudonoji vilkligė (autoimuninė jungiamojo audinio liga);</w:t>
      </w:r>
    </w:p>
    <w:p w:rsidR="000B2CE3" w:rsidRPr="00956B1E" w:rsidRDefault="000B2CE3" w:rsidP="00233ECD">
      <w:pPr>
        <w:pStyle w:val="BT-EMEASMCA"/>
      </w:pPr>
      <w:r w:rsidRPr="00956B1E">
        <w:t>jaunesniems nei 5 metų vaikams;</w:t>
      </w:r>
    </w:p>
    <w:p w:rsidR="000B2CE3" w:rsidRPr="00956B1E" w:rsidRDefault="000B2CE3" w:rsidP="006553C7">
      <w:pPr>
        <w:pStyle w:val="BT-EMEASMCA"/>
      </w:pPr>
      <w:r w:rsidRPr="00956B1E">
        <w:t xml:space="preserve">kartu su sulindaku. </w:t>
      </w:r>
    </w:p>
    <w:p w:rsidR="000B2CE3" w:rsidRPr="00956B1E" w:rsidRDefault="000B2CE3" w:rsidP="006553C7">
      <w:pPr>
        <w:pStyle w:val="BTEMEASMCA"/>
      </w:pPr>
    </w:p>
    <w:p w:rsidR="00145AF3" w:rsidRPr="00E0454C" w:rsidRDefault="00145AF3" w:rsidP="00EC782D">
      <w:pPr>
        <w:pStyle w:val="PI-3EMEASMCA"/>
      </w:pPr>
      <w:r w:rsidRPr="00B34FA1">
        <w:t>Įspėjimai ir atsargumo priemonės</w:t>
      </w:r>
    </w:p>
    <w:p w:rsidR="000B2CE3" w:rsidRPr="00956B1E" w:rsidRDefault="000B2CE3" w:rsidP="00D21687">
      <w:pPr>
        <w:pStyle w:val="BT-EMEASMCA"/>
      </w:pPr>
      <w:r w:rsidRPr="00956B1E">
        <w:rPr>
          <w:bCs/>
        </w:rPr>
        <w:t>Dolobene</w:t>
      </w:r>
      <w:r w:rsidRPr="00956B1E">
        <w:rPr>
          <w:b/>
        </w:rPr>
        <w:t xml:space="preserve"> </w:t>
      </w:r>
      <w:r w:rsidRPr="00956B1E">
        <w:t xml:space="preserve"> negalima tepti ant atvirų žaizdų, pažeistos odos ir gleivinės. </w:t>
      </w:r>
    </w:p>
    <w:p w:rsidR="00E0454C" w:rsidRDefault="000B2CE3" w:rsidP="00364A50">
      <w:pPr>
        <w:pStyle w:val="BT-EMEASMCA"/>
      </w:pPr>
      <w:r w:rsidRPr="00956B1E">
        <w:t>Jei simptomai išlieka arba sunkėja, būtina kreiptis į gydytoją.</w:t>
      </w:r>
      <w:r w:rsidR="00E0454C">
        <w:t xml:space="preserve"> </w:t>
      </w:r>
    </w:p>
    <w:p w:rsidR="000B2CE3" w:rsidRPr="00956B1E" w:rsidRDefault="00E0454C" w:rsidP="00364A50">
      <w:pPr>
        <w:pStyle w:val="BT-EMEASMCA"/>
      </w:pPr>
      <w:r w:rsidRPr="00081E44">
        <w:rPr>
          <w:noProof/>
          <w:szCs w:val="24"/>
        </w:rPr>
        <w:t xml:space="preserve">Pasitarkite </w:t>
      </w:r>
      <w:r w:rsidRPr="000F671D">
        <w:rPr>
          <w:noProof/>
          <w:szCs w:val="24"/>
        </w:rPr>
        <w:t>su gydytoju</w:t>
      </w:r>
      <w:r w:rsidRPr="00145AF3">
        <w:rPr>
          <w:b/>
          <w:noProof/>
          <w:szCs w:val="24"/>
        </w:rPr>
        <w:t xml:space="preserve"> </w:t>
      </w:r>
      <w:r w:rsidRPr="00081E44">
        <w:rPr>
          <w:noProof/>
          <w:szCs w:val="24"/>
        </w:rPr>
        <w:t>arba</w:t>
      </w:r>
      <w:r>
        <w:rPr>
          <w:b/>
          <w:noProof/>
          <w:szCs w:val="24"/>
        </w:rPr>
        <w:t xml:space="preserve"> </w:t>
      </w:r>
      <w:r w:rsidRPr="00081E44">
        <w:rPr>
          <w:noProof/>
          <w:szCs w:val="24"/>
        </w:rPr>
        <w:t xml:space="preserve">vaistininku, prieš pradėdami vartoti </w:t>
      </w:r>
      <w:r w:rsidRPr="000F671D">
        <w:rPr>
          <w:noProof/>
          <w:szCs w:val="24"/>
        </w:rPr>
        <w:t>Dolobene</w:t>
      </w:r>
      <w:r w:rsidR="000B2CE3" w:rsidRPr="00956B1E">
        <w:t>:</w:t>
      </w:r>
    </w:p>
    <w:p w:rsidR="000B2CE3" w:rsidRPr="00956B1E" w:rsidRDefault="000B2CE3" w:rsidP="000F671D">
      <w:pPr>
        <w:pStyle w:val="BT-EMEASMCA"/>
        <w:numPr>
          <w:ilvl w:val="1"/>
          <w:numId w:val="1"/>
        </w:numPr>
      </w:pPr>
      <w:r w:rsidRPr="00956B1E">
        <w:t>jeigu sergate kitomis ligomis;</w:t>
      </w:r>
    </w:p>
    <w:p w:rsidR="000B2CE3" w:rsidRPr="00956B1E" w:rsidRDefault="000B2CE3" w:rsidP="000F671D">
      <w:pPr>
        <w:pStyle w:val="BT-EMEASMCA"/>
        <w:numPr>
          <w:ilvl w:val="1"/>
          <w:numId w:val="1"/>
        </w:numPr>
      </w:pPr>
      <w:r w:rsidRPr="00956B1E">
        <w:t>esate alergiškas;</w:t>
      </w:r>
    </w:p>
    <w:p w:rsidR="000B2CE3" w:rsidRPr="00956B1E" w:rsidRDefault="000B2CE3" w:rsidP="000F671D">
      <w:pPr>
        <w:pStyle w:val="BT-EMEASMCA"/>
        <w:numPr>
          <w:ilvl w:val="1"/>
          <w:numId w:val="1"/>
        </w:numPr>
      </w:pPr>
      <w:r w:rsidRPr="00956B1E">
        <w:t>jeigu geriate ar vartojate išoriškai kitus vaistus (įskaitant įsigytus be recepto).</w:t>
      </w:r>
    </w:p>
    <w:p w:rsidR="000B2CE3" w:rsidRPr="00956B1E" w:rsidRDefault="000B2CE3" w:rsidP="004362EF">
      <w:pPr>
        <w:pStyle w:val="BT-EMEASMCA"/>
      </w:pPr>
      <w:r w:rsidRPr="00956B1E">
        <w:t>Laikykitės bet kokio gydytojo patarimo, dėl priemonių, nesusijusių su įprastomis vaisto dozavimo rekomendacijomis, tokiomis kaip gimnastikos pratimų atlikimas ar įtvarų naudojimas.</w:t>
      </w:r>
    </w:p>
    <w:p w:rsidR="00233ECD" w:rsidRPr="00B34FA1" w:rsidRDefault="00233ECD" w:rsidP="00233ECD">
      <w:pPr>
        <w:pStyle w:val="Antrat4"/>
        <w:rPr>
          <w:rFonts w:ascii="Times New Roman" w:hAnsi="Times New Roman"/>
          <w:sz w:val="22"/>
        </w:rPr>
      </w:pPr>
      <w:r w:rsidRPr="00B34FA1">
        <w:rPr>
          <w:rFonts w:ascii="Times New Roman" w:hAnsi="Times New Roman"/>
          <w:sz w:val="22"/>
        </w:rPr>
        <w:t>Vaikams ir paaugliams</w:t>
      </w:r>
    </w:p>
    <w:p w:rsidR="0077243C" w:rsidRPr="00D21687" w:rsidRDefault="0077243C" w:rsidP="0077243C">
      <w:pPr>
        <w:pStyle w:val="BTEMEASMCA"/>
      </w:pPr>
      <w:r w:rsidRPr="00D21687">
        <w:t>Dolobene nerekomenduojama vartoti vaikams, nes duomenų apie saugumą ir veiksmingumą nepakanka.</w:t>
      </w:r>
    </w:p>
    <w:p w:rsidR="003A2795" w:rsidRPr="00956B1E" w:rsidRDefault="003A2795" w:rsidP="00233ECD">
      <w:pPr>
        <w:pStyle w:val="BTEMEASMCA"/>
      </w:pPr>
    </w:p>
    <w:p w:rsidR="000B2CE3" w:rsidRPr="00956B1E" w:rsidRDefault="000B2CE3" w:rsidP="00EC782D">
      <w:pPr>
        <w:pStyle w:val="PI-3EMEASMCA"/>
      </w:pPr>
      <w:r w:rsidRPr="00956B1E">
        <w:t xml:space="preserve">Kitų </w:t>
      </w:r>
      <w:r w:rsidR="00145AF3" w:rsidRPr="00956B1E">
        <w:t>Kit</w:t>
      </w:r>
      <w:r w:rsidR="00145AF3">
        <w:t>i</w:t>
      </w:r>
      <w:r w:rsidR="00145AF3" w:rsidRPr="00956B1E">
        <w:t xml:space="preserve"> vaist</w:t>
      </w:r>
      <w:r w:rsidR="00145AF3">
        <w:t>ai</w:t>
      </w:r>
      <w:r w:rsidR="00145AF3" w:rsidRPr="00956B1E">
        <w:t xml:space="preserve"> </w:t>
      </w:r>
      <w:r w:rsidR="00145AF3">
        <w:t>ir Dolobene</w:t>
      </w:r>
    </w:p>
    <w:p w:rsidR="000B2CE3" w:rsidRPr="00956B1E" w:rsidRDefault="000B2CE3" w:rsidP="00D21687">
      <w:pPr>
        <w:pStyle w:val="BTEMEASMCA"/>
      </w:pPr>
      <w:r w:rsidRPr="00956B1E">
        <w:t>Jeigu vartojate ar neseniai vartojote kitų vaistų</w:t>
      </w:r>
      <w:r w:rsidR="00145AF3">
        <w:t xml:space="preserve"> </w:t>
      </w:r>
      <w:r w:rsidR="00145AF3" w:rsidRPr="00B34FA1">
        <w:rPr>
          <w:noProof/>
          <w:szCs w:val="24"/>
        </w:rPr>
        <w:t>arba dėl to nesate tikri</w:t>
      </w:r>
      <w:r w:rsidRPr="00956B1E">
        <w:t xml:space="preserve">, </w:t>
      </w:r>
      <w:r w:rsidR="00F76103">
        <w:t>apie tai</w:t>
      </w:r>
      <w:r w:rsidRPr="00956B1E">
        <w:t xml:space="preserve"> pasakykite gydytojui arba vaistininkui. Tai taip pat galioja, jeigu vaistus vartojate išoriškai.</w:t>
      </w:r>
    </w:p>
    <w:p w:rsidR="000B2CE3" w:rsidRPr="00956B1E" w:rsidRDefault="000B2CE3" w:rsidP="00F7340D">
      <w:pPr>
        <w:pStyle w:val="BTEMEASMCA"/>
      </w:pPr>
      <w:r w:rsidRPr="00956B1E">
        <w:t xml:space="preserve">Prieš </w:t>
      </w:r>
      <w:r w:rsidRPr="00956B1E">
        <w:rPr>
          <w:bCs/>
        </w:rPr>
        <w:t>Dolobene</w:t>
      </w:r>
      <w:r w:rsidRPr="00956B1E">
        <w:t xml:space="preserve"> vartojimą taip pat ir iškart</w:t>
      </w:r>
      <w:r w:rsidR="007A60F6">
        <w:t>,</w:t>
      </w:r>
      <w:r w:rsidRPr="00956B1E">
        <w:t xml:space="preserve"> tik baigus jį vartoti, negalima kitų vaistų tepti ant tų pačių pažeistų odos vietų.</w:t>
      </w:r>
    </w:p>
    <w:p w:rsidR="000B2CE3" w:rsidRPr="00956B1E" w:rsidRDefault="000B2CE3" w:rsidP="00FD322D">
      <w:pPr>
        <w:pStyle w:val="BTEMEASMCA"/>
      </w:pPr>
    </w:p>
    <w:p w:rsidR="000B2CE3" w:rsidRPr="00956B1E" w:rsidRDefault="000B2CE3" w:rsidP="00EC782D">
      <w:pPr>
        <w:pStyle w:val="PI-3EMEASMCA"/>
      </w:pPr>
      <w:r w:rsidRPr="00956B1E">
        <w:t>Nėštumas ir žindymo laikotarpis</w:t>
      </w:r>
    </w:p>
    <w:p w:rsidR="000B2CE3" w:rsidRPr="00956B1E" w:rsidRDefault="00233ECD" w:rsidP="00D21687">
      <w:pPr>
        <w:pStyle w:val="BTEMEASMCA"/>
      </w:pPr>
      <w:r>
        <w:t>J</w:t>
      </w:r>
      <w:r w:rsidR="000B2CE3" w:rsidRPr="00956B1E">
        <w:t xml:space="preserve">eigu esate nėščia, </w:t>
      </w:r>
      <w:r w:rsidR="00F76103" w:rsidRPr="00B34FA1">
        <w:rPr>
          <w:noProof/>
          <w:szCs w:val="24"/>
        </w:rPr>
        <w:t>žindote kūdikį, manote, kad galbūt esate nėščia</w:t>
      </w:r>
      <w:r w:rsidR="00F76103" w:rsidRPr="00B505EC">
        <w:rPr>
          <w:noProof/>
          <w:szCs w:val="24"/>
        </w:rPr>
        <w:t>,</w:t>
      </w:r>
      <w:r w:rsidR="00F76103">
        <w:rPr>
          <w:noProof/>
          <w:szCs w:val="24"/>
        </w:rPr>
        <w:t xml:space="preserve"> arba </w:t>
      </w:r>
      <w:r w:rsidR="00F76103" w:rsidRPr="00B34FA1">
        <w:rPr>
          <w:noProof/>
          <w:szCs w:val="24"/>
        </w:rPr>
        <w:t>planuojate pastoti, tai prieš vartodama šį vaistą</w:t>
      </w:r>
      <w:r w:rsidR="00F76103" w:rsidRPr="00B505EC">
        <w:rPr>
          <w:noProof/>
          <w:szCs w:val="24"/>
        </w:rPr>
        <w:t>,</w:t>
      </w:r>
      <w:r w:rsidR="00F76103" w:rsidRPr="00B34FA1">
        <w:rPr>
          <w:noProof/>
          <w:szCs w:val="24"/>
        </w:rPr>
        <w:t xml:space="preserve"> </w:t>
      </w:r>
      <w:r w:rsidR="000B2CE3" w:rsidRPr="00956B1E">
        <w:t>pasitarkite su gydytoju arba vaistininku.</w:t>
      </w:r>
    </w:p>
    <w:p w:rsidR="000B2CE3" w:rsidRPr="00956B1E" w:rsidRDefault="000B2CE3" w:rsidP="00FD322D">
      <w:pPr>
        <w:pStyle w:val="BTEMEASMCA"/>
      </w:pPr>
    </w:p>
    <w:p w:rsidR="000B2CE3" w:rsidRPr="00956B1E" w:rsidRDefault="000B2CE3" w:rsidP="00364A50">
      <w:pPr>
        <w:pStyle w:val="BTEMEASMCA"/>
      </w:pPr>
      <w:r w:rsidRPr="00956B1E">
        <w:t xml:space="preserve">Kadangi mažiausiai viena </w:t>
      </w:r>
      <w:r w:rsidRPr="00956B1E">
        <w:rPr>
          <w:bCs/>
        </w:rPr>
        <w:t>Dolobene</w:t>
      </w:r>
      <w:r w:rsidRPr="00956B1E">
        <w:rPr>
          <w:b/>
        </w:rPr>
        <w:t xml:space="preserve"> </w:t>
      </w:r>
      <w:r w:rsidRPr="00956B1E">
        <w:t>gelio sudėtyje esanti veiklioji medžiaga prasiskverbia per placentą ir patenka į motinos pieną, todėl nėštumo ir žindymo laikotarpiu vaisto vartoti negalima.</w:t>
      </w:r>
    </w:p>
    <w:p w:rsidR="000B2CE3" w:rsidRPr="00956B1E" w:rsidRDefault="000B2CE3" w:rsidP="00364A50">
      <w:pPr>
        <w:pStyle w:val="BTEMEASMCA"/>
      </w:pPr>
    </w:p>
    <w:p w:rsidR="000B2CE3" w:rsidRPr="00956B1E" w:rsidRDefault="000B2CE3" w:rsidP="00EC782D">
      <w:pPr>
        <w:pStyle w:val="PI-3EMEASMCA"/>
      </w:pPr>
      <w:r w:rsidRPr="00956B1E">
        <w:t>Vairavimas ir mechanizmų valdymas</w:t>
      </w:r>
    </w:p>
    <w:p w:rsidR="000B2CE3" w:rsidRPr="00956B1E" w:rsidRDefault="000B2CE3" w:rsidP="00D21687">
      <w:pPr>
        <w:pStyle w:val="BTEMEASMCA"/>
      </w:pPr>
      <w:r w:rsidRPr="00956B1E">
        <w:t xml:space="preserve">Poveikio gebėjimui vairuoti ir valdyti mechanizmus tyrimų neatlikta, tačiau mažai tikėtina, kad gelis gali neigiamai veikti šiuos gebėjimus. </w:t>
      </w:r>
    </w:p>
    <w:p w:rsidR="000B2CE3" w:rsidRPr="00956B1E" w:rsidRDefault="000B2CE3" w:rsidP="00FD322D">
      <w:pPr>
        <w:pStyle w:val="BTEMEASMCA"/>
      </w:pPr>
    </w:p>
    <w:p w:rsidR="000B2CE3" w:rsidRPr="000F671D" w:rsidRDefault="00F76103" w:rsidP="009D2D68">
      <w:pPr>
        <w:pStyle w:val="BTEMEASMCA"/>
        <w:rPr>
          <w:b/>
        </w:rPr>
      </w:pPr>
      <w:r w:rsidRPr="000F671D">
        <w:rPr>
          <w:b/>
        </w:rPr>
        <w:t>Dolobene sudėtyje yra makrogolglicerolio hidroksistearato</w:t>
      </w:r>
    </w:p>
    <w:p w:rsidR="000B2CE3" w:rsidRPr="00956B1E" w:rsidRDefault="009D2D68" w:rsidP="00364A50">
      <w:pPr>
        <w:pStyle w:val="BTEMEASMCA"/>
      </w:pPr>
      <w:r>
        <w:t>Gali sukelti odos reakcijų</w:t>
      </w:r>
      <w:r w:rsidR="000B2CE3" w:rsidRPr="00956B1E">
        <w:t>.</w:t>
      </w:r>
    </w:p>
    <w:p w:rsidR="009D2D68" w:rsidRDefault="009D2D68" w:rsidP="00233ECD">
      <w:pPr>
        <w:pStyle w:val="BTEMEASMCA"/>
      </w:pPr>
    </w:p>
    <w:p w:rsidR="009D2D68" w:rsidRPr="00956B1E" w:rsidRDefault="009D2D68" w:rsidP="00233ECD">
      <w:pPr>
        <w:pStyle w:val="BTEMEASMCA"/>
      </w:pPr>
    </w:p>
    <w:p w:rsidR="000B2CE3" w:rsidRPr="00956B1E" w:rsidRDefault="000B2CE3" w:rsidP="00EC782D">
      <w:pPr>
        <w:pStyle w:val="PI-1EMEASMCA"/>
      </w:pPr>
      <w:bookmarkStart w:id="77" w:name="_Toc129243141"/>
      <w:bookmarkStart w:id="78" w:name="_Toc129243266"/>
      <w:r w:rsidRPr="00956B1E">
        <w:t>3.</w:t>
      </w:r>
      <w:r w:rsidRPr="00956B1E">
        <w:tab/>
      </w:r>
      <w:bookmarkEnd w:id="77"/>
      <w:bookmarkEnd w:id="78"/>
      <w:r w:rsidR="00644D8C">
        <w:t>Kaip vartoti Dolobene</w:t>
      </w:r>
    </w:p>
    <w:p w:rsidR="000B2CE3" w:rsidRPr="00956B1E" w:rsidRDefault="000B2CE3" w:rsidP="00D21687">
      <w:pPr>
        <w:pStyle w:val="BTEMEASMCA"/>
      </w:pPr>
    </w:p>
    <w:p w:rsidR="000B2CE3" w:rsidRPr="00956B1E" w:rsidRDefault="00644D8C" w:rsidP="00FD322D">
      <w:pPr>
        <w:pStyle w:val="BTEMEASMCA"/>
      </w:pPr>
      <w:r>
        <w:t>V</w:t>
      </w:r>
      <w:r w:rsidR="000B2CE3" w:rsidRPr="00956B1E">
        <w:t xml:space="preserve">isada vartokite </w:t>
      </w:r>
      <w:r>
        <w:t xml:space="preserve">šį vaistą </w:t>
      </w:r>
      <w:r w:rsidR="000B2CE3" w:rsidRPr="00956B1E">
        <w:t xml:space="preserve">tiksliai </w:t>
      </w:r>
      <w:r w:rsidR="007A60F6" w:rsidRPr="00B34FA1">
        <w:rPr>
          <w:noProof/>
          <w:szCs w:val="24"/>
        </w:rPr>
        <w:t xml:space="preserve">kaip aprašyta šiame lapelyje arba </w:t>
      </w:r>
      <w:r w:rsidR="000B2CE3" w:rsidRPr="00956B1E">
        <w:t>kaip nurodė gydytojas</w:t>
      </w:r>
      <w:r>
        <w:t xml:space="preserve"> arba vaistininkas</w:t>
      </w:r>
      <w:r w:rsidR="000B2CE3" w:rsidRPr="00956B1E">
        <w:t xml:space="preserve">. Jeigu abejojate, kreipkitės į gydytoją arba vaistininką. </w:t>
      </w:r>
    </w:p>
    <w:p w:rsidR="000B2CE3" w:rsidRPr="00956B1E" w:rsidRDefault="000B2CE3" w:rsidP="00364A50">
      <w:pPr>
        <w:pStyle w:val="BTEMEASMCA"/>
      </w:pPr>
    </w:p>
    <w:p w:rsidR="000B2CE3" w:rsidRPr="00956B1E" w:rsidRDefault="000B2CE3" w:rsidP="00EC782D">
      <w:pPr>
        <w:pStyle w:val="Pagrindinistekstas2"/>
        <w:spacing w:after="0" w:line="240" w:lineRule="auto"/>
        <w:rPr>
          <w:i/>
          <w:sz w:val="22"/>
          <w:szCs w:val="22"/>
        </w:rPr>
      </w:pPr>
      <w:r w:rsidRPr="00956B1E">
        <w:rPr>
          <w:i/>
          <w:sz w:val="22"/>
          <w:szCs w:val="22"/>
        </w:rPr>
        <w:t>Suaugusieji</w:t>
      </w:r>
    </w:p>
    <w:p w:rsidR="000B2CE3" w:rsidRPr="00956B1E" w:rsidRDefault="000B2CE3" w:rsidP="00EC782D">
      <w:pPr>
        <w:pStyle w:val="Pagrindinistekstas2"/>
        <w:spacing w:after="0" w:line="240" w:lineRule="auto"/>
        <w:rPr>
          <w:sz w:val="22"/>
          <w:szCs w:val="22"/>
        </w:rPr>
      </w:pPr>
      <w:r w:rsidRPr="00956B1E">
        <w:rPr>
          <w:sz w:val="22"/>
          <w:szCs w:val="22"/>
        </w:rPr>
        <w:t>Ploną gelio sluoksnį (apie 1 mm storio) tepti</w:t>
      </w:r>
      <w:r w:rsidRPr="00956B1E" w:rsidDel="00462B91">
        <w:rPr>
          <w:sz w:val="22"/>
          <w:szCs w:val="22"/>
        </w:rPr>
        <w:t xml:space="preserve"> </w:t>
      </w:r>
      <w:r w:rsidRPr="00956B1E">
        <w:rPr>
          <w:sz w:val="22"/>
          <w:szCs w:val="22"/>
        </w:rPr>
        <w:t>ant pažeistos srities 1-2 kartus per parą.</w:t>
      </w:r>
    </w:p>
    <w:p w:rsidR="000B2CE3" w:rsidRPr="00956B1E" w:rsidRDefault="00F7340D" w:rsidP="00462B91">
      <w:pPr>
        <w:pStyle w:val="Pagrindinistekstas2"/>
        <w:spacing w:after="0" w:line="240" w:lineRule="auto"/>
        <w:rPr>
          <w:sz w:val="22"/>
          <w:szCs w:val="22"/>
        </w:rPr>
      </w:pPr>
      <w:r>
        <w:rPr>
          <w:sz w:val="22"/>
          <w:szCs w:val="22"/>
        </w:rPr>
        <w:t>G</w:t>
      </w:r>
      <w:r w:rsidR="000B2CE3" w:rsidRPr="00956B1E">
        <w:rPr>
          <w:sz w:val="22"/>
          <w:szCs w:val="22"/>
        </w:rPr>
        <w:t xml:space="preserve">elio nereikia įtrinti: jis turi būti tik švelniai užteptas ir </w:t>
      </w:r>
      <w:r w:rsidR="0049457F">
        <w:rPr>
          <w:sz w:val="22"/>
          <w:szCs w:val="22"/>
        </w:rPr>
        <w:t>paskleistas</w:t>
      </w:r>
      <w:r w:rsidR="0049457F" w:rsidRPr="00956B1E">
        <w:rPr>
          <w:sz w:val="22"/>
          <w:szCs w:val="22"/>
        </w:rPr>
        <w:t xml:space="preserve"> </w:t>
      </w:r>
      <w:r w:rsidR="000B2CE3" w:rsidRPr="00956B1E">
        <w:rPr>
          <w:sz w:val="22"/>
          <w:szCs w:val="22"/>
        </w:rPr>
        <w:t>ant pažeistos vietos. Vartokite tik išoriškai.</w:t>
      </w:r>
    </w:p>
    <w:p w:rsidR="000B2CE3" w:rsidRPr="00956B1E" w:rsidRDefault="000B2CE3" w:rsidP="00462B91">
      <w:pPr>
        <w:pStyle w:val="Pagrindinistekstas2"/>
        <w:spacing w:after="0" w:line="240" w:lineRule="auto"/>
        <w:rPr>
          <w:sz w:val="22"/>
          <w:szCs w:val="22"/>
        </w:rPr>
      </w:pPr>
    </w:p>
    <w:p w:rsidR="000B2CE3" w:rsidRPr="00956B1E" w:rsidRDefault="000B2CE3" w:rsidP="00EC782D">
      <w:pPr>
        <w:pStyle w:val="Pagrindinistekstas2"/>
        <w:spacing w:after="0" w:line="240" w:lineRule="auto"/>
        <w:rPr>
          <w:sz w:val="22"/>
          <w:szCs w:val="22"/>
        </w:rPr>
      </w:pPr>
      <w:r w:rsidRPr="00956B1E">
        <w:rPr>
          <w:sz w:val="22"/>
          <w:szCs w:val="22"/>
        </w:rPr>
        <w:t>Vartojant po tvarsčiais: negalima vartoti oro nepralaidžių tvarsčių. Po orą praleidžiančiu tvarsčiu tepamas plonas gelio sluoksnis (apie 1 mm storio).</w:t>
      </w:r>
      <w:r w:rsidRPr="00956B1E">
        <w:rPr>
          <w:i/>
          <w:sz w:val="22"/>
          <w:szCs w:val="22"/>
        </w:rPr>
        <w:t xml:space="preserve"> </w:t>
      </w:r>
      <w:r w:rsidRPr="00956B1E">
        <w:rPr>
          <w:sz w:val="22"/>
          <w:szCs w:val="22"/>
        </w:rPr>
        <w:t>Prieš rišdami tvarstį, leiskite geliui įsiskverbti į odą.</w:t>
      </w:r>
    </w:p>
    <w:p w:rsidR="000B2CE3" w:rsidRPr="00956B1E" w:rsidRDefault="000B2CE3" w:rsidP="00EC782D">
      <w:pPr>
        <w:pStyle w:val="Pagrindinistekstas2"/>
        <w:spacing w:after="0" w:line="240" w:lineRule="auto"/>
        <w:rPr>
          <w:sz w:val="22"/>
          <w:szCs w:val="22"/>
        </w:rPr>
      </w:pPr>
    </w:p>
    <w:p w:rsidR="000B2CE3" w:rsidRPr="00956B1E" w:rsidRDefault="000B2CE3" w:rsidP="00EC782D">
      <w:pPr>
        <w:pStyle w:val="Pagrindinistekstas2"/>
        <w:spacing w:after="0" w:line="240" w:lineRule="auto"/>
        <w:rPr>
          <w:sz w:val="22"/>
          <w:szCs w:val="22"/>
        </w:rPr>
      </w:pPr>
      <w:r w:rsidRPr="00956B1E">
        <w:rPr>
          <w:sz w:val="22"/>
          <w:szCs w:val="22"/>
        </w:rPr>
        <w:t>Vaistą vartokite taip, kaip parašyta šiame lapelyje, arba kaip nurodė gydytojas. Jeigu jums atrodo, kad vaisto poveikis yra per stiprus arba per silpnas, pasitarkite su savo gydytoju arba vaistininku.</w:t>
      </w:r>
    </w:p>
    <w:p w:rsidR="000B2CE3" w:rsidRPr="00956B1E" w:rsidRDefault="000B2CE3" w:rsidP="00D21687">
      <w:pPr>
        <w:pStyle w:val="BTEMEASMCA"/>
      </w:pPr>
    </w:p>
    <w:p w:rsidR="000B2CE3" w:rsidRPr="00956B1E" w:rsidRDefault="00644D8C" w:rsidP="00EC782D">
      <w:pPr>
        <w:pStyle w:val="PI-3EMEASMCA"/>
      </w:pPr>
      <w:r>
        <w:t>Ką daryti p</w:t>
      </w:r>
      <w:r w:rsidR="000B2CE3" w:rsidRPr="00956B1E">
        <w:t>avartojus per didelę Dolobene dozę</w:t>
      </w:r>
      <w:r>
        <w:t>?</w:t>
      </w:r>
    </w:p>
    <w:p w:rsidR="000B2CE3" w:rsidRPr="00956B1E" w:rsidRDefault="00232E34" w:rsidP="00D21687">
      <w:pPr>
        <w:pStyle w:val="BTEMEASMCA"/>
      </w:pPr>
      <w:r>
        <w:t>Iki šiol p</w:t>
      </w:r>
      <w:r w:rsidR="000B2CE3" w:rsidRPr="00956B1E">
        <w:t>ranešimų apie perdozavimą</w:t>
      </w:r>
      <w:r>
        <w:t xml:space="preserve"> nėra gauta</w:t>
      </w:r>
      <w:r w:rsidR="000B2CE3" w:rsidRPr="00956B1E">
        <w:t xml:space="preserve"> .</w:t>
      </w:r>
    </w:p>
    <w:p w:rsidR="000B2CE3" w:rsidRPr="00956B1E" w:rsidRDefault="000B2CE3" w:rsidP="00FD322D">
      <w:pPr>
        <w:pStyle w:val="BTEMEASMCA"/>
        <w:rPr>
          <w:highlight w:val="yellow"/>
        </w:rPr>
      </w:pPr>
    </w:p>
    <w:p w:rsidR="000B2CE3" w:rsidRPr="00956B1E" w:rsidRDefault="000B2CE3" w:rsidP="00EC782D">
      <w:pPr>
        <w:pStyle w:val="PI-3EMEASMCA"/>
      </w:pPr>
      <w:r w:rsidRPr="00956B1E">
        <w:t>Pamiršus pavartoti Dolobene</w:t>
      </w:r>
    </w:p>
    <w:p w:rsidR="000B2CE3" w:rsidRPr="00956B1E" w:rsidRDefault="000B2CE3" w:rsidP="00D21687">
      <w:pPr>
        <w:pStyle w:val="BTEMEASMCA"/>
      </w:pPr>
      <w:r w:rsidRPr="00956B1E">
        <w:t>Negalima vartoti dvigubos dozės norint kompensuoti praleistą dozę.</w:t>
      </w:r>
    </w:p>
    <w:p w:rsidR="000B2CE3" w:rsidRPr="00956B1E" w:rsidRDefault="000B2CE3" w:rsidP="00FD322D">
      <w:pPr>
        <w:pStyle w:val="BTEMEASMCA"/>
      </w:pPr>
    </w:p>
    <w:p w:rsidR="000B2CE3" w:rsidRPr="00956B1E" w:rsidRDefault="000B2CE3" w:rsidP="00364A50">
      <w:pPr>
        <w:pStyle w:val="BTEMEASMCA"/>
      </w:pPr>
    </w:p>
    <w:p w:rsidR="000B2CE3" w:rsidRPr="00956B1E" w:rsidRDefault="000B2CE3" w:rsidP="00EC782D">
      <w:pPr>
        <w:pStyle w:val="PI-1EMEASMCA"/>
      </w:pPr>
      <w:bookmarkStart w:id="79" w:name="_Toc129243142"/>
      <w:bookmarkStart w:id="80" w:name="_Toc129243267"/>
      <w:r w:rsidRPr="00956B1E">
        <w:t>4.</w:t>
      </w:r>
      <w:r w:rsidRPr="00956B1E">
        <w:tab/>
      </w:r>
      <w:bookmarkEnd w:id="79"/>
      <w:bookmarkEnd w:id="80"/>
      <w:r w:rsidR="00644D8C">
        <w:t>Galimas šalutinis poveikis</w:t>
      </w:r>
    </w:p>
    <w:p w:rsidR="000B2CE3" w:rsidRPr="00956B1E" w:rsidRDefault="000B2CE3" w:rsidP="00D21687">
      <w:pPr>
        <w:pStyle w:val="BTEMEASMCA"/>
      </w:pPr>
    </w:p>
    <w:p w:rsidR="000B2CE3" w:rsidRPr="00956B1E" w:rsidRDefault="00644D8C" w:rsidP="00FD322D">
      <w:pPr>
        <w:pStyle w:val="BTEMEASMCA"/>
      </w:pPr>
      <w:r w:rsidRPr="00B34FA1">
        <w:rPr>
          <w:noProof/>
          <w:szCs w:val="24"/>
        </w:rPr>
        <w:t>Šis vaistas</w:t>
      </w:r>
      <w:r w:rsidR="000B2CE3" w:rsidRPr="00956B1E">
        <w:t>, kaip ir visi kiti, gali sukelti šalutinį poveikį, nors jis pasireiškia ne visiems žmonėms.</w:t>
      </w:r>
    </w:p>
    <w:p w:rsidR="000B2CE3" w:rsidRPr="00956B1E" w:rsidRDefault="000B2CE3" w:rsidP="00EC782D">
      <w:pPr>
        <w:pStyle w:val="Pagrindinistekstas2"/>
        <w:spacing w:after="0" w:line="240" w:lineRule="auto"/>
        <w:rPr>
          <w:sz w:val="22"/>
          <w:szCs w:val="22"/>
        </w:rPr>
      </w:pPr>
    </w:p>
    <w:p w:rsidR="000B2CE3" w:rsidRPr="00956B1E" w:rsidRDefault="000B2CE3" w:rsidP="00EC782D">
      <w:pPr>
        <w:pStyle w:val="Pagrindinistekstas2"/>
        <w:spacing w:after="0" w:line="240" w:lineRule="auto"/>
        <w:rPr>
          <w:sz w:val="22"/>
          <w:szCs w:val="22"/>
        </w:rPr>
      </w:pPr>
      <w:r w:rsidRPr="00956B1E">
        <w:rPr>
          <w:sz w:val="22"/>
          <w:szCs w:val="22"/>
        </w:rPr>
        <w:t>Vartojant Dolobene gali pasireikšti žemiau išvardintas nepageidaujamas poveikis.</w:t>
      </w:r>
    </w:p>
    <w:p w:rsidR="000B2CE3" w:rsidRPr="00956B1E" w:rsidRDefault="000B2CE3" w:rsidP="00EC782D">
      <w:pPr>
        <w:pStyle w:val="Pagrindinistekstas2"/>
        <w:spacing w:after="0" w:line="240" w:lineRule="auto"/>
        <w:rPr>
          <w:sz w:val="22"/>
          <w:szCs w:val="22"/>
        </w:rPr>
      </w:pPr>
    </w:p>
    <w:p w:rsidR="000B2CE3" w:rsidRPr="00956B1E" w:rsidRDefault="000B2CE3" w:rsidP="00EC782D">
      <w:pPr>
        <w:pStyle w:val="Pagrindinistekstas2"/>
        <w:spacing w:after="0" w:line="240" w:lineRule="auto"/>
        <w:rPr>
          <w:sz w:val="22"/>
          <w:szCs w:val="22"/>
        </w:rPr>
      </w:pPr>
      <w:r w:rsidRPr="00956B1E">
        <w:rPr>
          <w:sz w:val="22"/>
          <w:szCs w:val="22"/>
        </w:rPr>
        <w:t xml:space="preserve">Vartojant dimetilsulfoksidą retai pasireiškia alerginis odos pažeidimas: ji parausta, niežti, atsiranda deginimo jutimas. Tokių simptomų gali pasireikšti ir dėl dimetilsulfoksido kraujagysles plečiamojo poveikio. Tęsiant vaisto vartojimą, dažniausiai jie išnyksta. </w:t>
      </w:r>
    </w:p>
    <w:p w:rsidR="000B2CE3" w:rsidRPr="00956B1E" w:rsidRDefault="000B2CE3" w:rsidP="00EC782D">
      <w:pPr>
        <w:rPr>
          <w:sz w:val="22"/>
          <w:szCs w:val="22"/>
        </w:rPr>
      </w:pPr>
    </w:p>
    <w:p w:rsidR="000B2CE3" w:rsidRPr="00956B1E" w:rsidRDefault="000B2CE3" w:rsidP="00EC782D">
      <w:pPr>
        <w:rPr>
          <w:sz w:val="22"/>
          <w:szCs w:val="22"/>
        </w:rPr>
      </w:pPr>
      <w:r w:rsidRPr="00956B1E">
        <w:rPr>
          <w:sz w:val="22"/>
          <w:szCs w:val="22"/>
        </w:rPr>
        <w:t>Trumpam, po Dolobene gelio pavartojimo, pacientams kartais pastebėtas česnako kvapo atsiradimas. Šis kvapas yra susijęs su dimetilsulfidu, kaip dimetilsulfoksido metabolitu ir išnyksta po kelių minučių.</w:t>
      </w:r>
    </w:p>
    <w:p w:rsidR="000B2CE3" w:rsidRPr="00956B1E" w:rsidRDefault="000B2CE3" w:rsidP="00EC782D">
      <w:pPr>
        <w:rPr>
          <w:sz w:val="22"/>
          <w:szCs w:val="22"/>
        </w:rPr>
      </w:pPr>
    </w:p>
    <w:p w:rsidR="000B2CE3" w:rsidRPr="00956B1E" w:rsidRDefault="000B2CE3" w:rsidP="00EC782D">
      <w:pPr>
        <w:rPr>
          <w:sz w:val="22"/>
          <w:szCs w:val="22"/>
        </w:rPr>
      </w:pPr>
      <w:r w:rsidRPr="00956B1E">
        <w:rPr>
          <w:sz w:val="22"/>
          <w:szCs w:val="22"/>
        </w:rPr>
        <w:t>Yra pastebėta virškinamojo trakto sutrikimų: pykinimas, vėmimas, viduriavimas ar vidurių užkietėjimas, apetito stoka.</w:t>
      </w:r>
    </w:p>
    <w:p w:rsidR="000B2CE3" w:rsidRPr="00956B1E" w:rsidRDefault="000B2CE3" w:rsidP="00D21687">
      <w:pPr>
        <w:pStyle w:val="BTEMEASMCA"/>
      </w:pPr>
    </w:p>
    <w:p w:rsidR="000B2CE3" w:rsidRPr="00956B1E" w:rsidRDefault="000B2CE3" w:rsidP="00FD322D">
      <w:pPr>
        <w:pStyle w:val="BTEMEASMCA"/>
      </w:pPr>
      <w:r w:rsidRPr="00956B1E">
        <w:t>Pavieniais  atvejais gali atsirasti odos alerginių reakcijų: niežėjimas, bėrimas (dilgėlinė) ir dalinis asimetrinis veido, odos ar gleivinių patinimas. Tokiais atvejais būtina nedelsiant informuoti gydytoją arba vaistininką.</w:t>
      </w:r>
    </w:p>
    <w:p w:rsidR="000B2CE3" w:rsidRPr="00956B1E" w:rsidRDefault="000B2CE3" w:rsidP="00364A50">
      <w:pPr>
        <w:pStyle w:val="BTEMEASMCA"/>
      </w:pPr>
    </w:p>
    <w:p w:rsidR="004C586D" w:rsidRPr="004C586D" w:rsidRDefault="004C586D" w:rsidP="004C586D">
      <w:pPr>
        <w:tabs>
          <w:tab w:val="left" w:pos="567"/>
        </w:tabs>
        <w:rPr>
          <w:rFonts w:eastAsia="Times New Roman"/>
          <w:b/>
          <w:snapToGrid w:val="0"/>
          <w:sz w:val="22"/>
        </w:rPr>
      </w:pPr>
      <w:r w:rsidRPr="004C586D">
        <w:rPr>
          <w:rFonts w:eastAsia="Times New Roman"/>
          <w:b/>
          <w:noProof/>
          <w:snapToGrid w:val="0"/>
          <w:sz w:val="22"/>
        </w:rPr>
        <w:t>Pranešimas apie šalutinį poveikį</w:t>
      </w:r>
    </w:p>
    <w:p w:rsidR="000B2CE3" w:rsidRPr="00956B1E" w:rsidRDefault="004C586D" w:rsidP="00D21687">
      <w:pPr>
        <w:pStyle w:val="BTEMEASMCA"/>
      </w:pPr>
      <w:r w:rsidRPr="004C586D">
        <w:rPr>
          <w:snapToGrid w:val="0"/>
        </w:rPr>
        <w:t>Jeigu pasireiškė šalutinis poveikis, įskaitant šiame l</w:t>
      </w:r>
      <w:r>
        <w:rPr>
          <w:snapToGrid w:val="0"/>
        </w:rPr>
        <w:t xml:space="preserve">apelyje nenurodytą, pasakykite gydytojui </w:t>
      </w:r>
      <w:r w:rsidRPr="004C586D">
        <w:rPr>
          <w:snapToGrid w:val="0"/>
        </w:rPr>
        <w:t>a</w:t>
      </w:r>
      <w:r>
        <w:rPr>
          <w:snapToGrid w:val="0"/>
        </w:rPr>
        <w:t xml:space="preserve">rba  </w:t>
      </w:r>
      <w:r w:rsidRPr="004C586D">
        <w:rPr>
          <w:snapToGrid w:val="0"/>
        </w:rPr>
        <w:t>vaistininkui. Apie šalutinį poveikį taip pat galite pranešti Valstybinei vaistų kontrolės tarnybai prie Lietuvos Respublikos sveikatos apsaugos ministerijos nemokamu t</w:t>
      </w:r>
      <w:r w:rsidRPr="004C586D">
        <w:rPr>
          <w:snapToGrid w:val="0"/>
          <w:lang w:eastAsia="zh-CN"/>
        </w:rPr>
        <w:t>elefonu 8 800 73568</w:t>
      </w:r>
      <w:r w:rsidRPr="004C586D">
        <w:rPr>
          <w:snapToGrid w:val="0"/>
        </w:rPr>
        <w:t xml:space="preserve"> arba užpildyti interneto svetainėje </w:t>
      </w:r>
      <w:hyperlink r:id="rId11" w:history="1">
        <w:r w:rsidRPr="004C586D">
          <w:rPr>
            <w:rFonts w:eastAsia="SimSun"/>
            <w:snapToGrid w:val="0"/>
            <w:color w:val="0000FF"/>
          </w:rPr>
          <w:t>www.vvkt.lt</w:t>
        </w:r>
      </w:hyperlink>
      <w:r w:rsidRPr="004C586D">
        <w:rPr>
          <w:snapToGrid w:val="0"/>
        </w:rPr>
        <w:t xml:space="preserve"> esančią formą ir pateikti ją Valstybinei vaistų kontrolės tarnybai prie Lietuvos Respublikos sveikatos apsaugos ministerijos vienu iš šių būdų: raštu (adresu Žirmūnų g. 139A, LT-09120 Vilnius), </w:t>
      </w:r>
      <w:r w:rsidRPr="004C586D">
        <w:rPr>
          <w:snapToGrid w:val="0"/>
          <w:lang w:eastAsia="zh-CN"/>
        </w:rPr>
        <w:t xml:space="preserve">nemokamu </w:t>
      </w:r>
      <w:r w:rsidRPr="004C586D">
        <w:rPr>
          <w:snapToGrid w:val="0"/>
        </w:rPr>
        <w:t>fakso numeriu 8 800 20131</w:t>
      </w:r>
      <w:r w:rsidRPr="004C586D">
        <w:rPr>
          <w:snapToGrid w:val="0"/>
          <w:lang w:eastAsia="zh-CN"/>
        </w:rPr>
        <w:t xml:space="preserve">, </w:t>
      </w:r>
      <w:r w:rsidRPr="004C586D">
        <w:rPr>
          <w:snapToGrid w:val="0"/>
        </w:rPr>
        <w:t xml:space="preserve">el. paštu </w:t>
      </w:r>
      <w:hyperlink r:id="rId12" w:history="1">
        <w:r w:rsidRPr="004C586D">
          <w:rPr>
            <w:rFonts w:eastAsia="SimSun"/>
            <w:snapToGrid w:val="0"/>
            <w:color w:val="0000FF"/>
          </w:rPr>
          <w:t>NepageidaujamaR@vvkt.lt</w:t>
        </w:r>
      </w:hyperlink>
      <w:r w:rsidRPr="004C586D">
        <w:rPr>
          <w:snapToGrid w:val="0"/>
        </w:rPr>
        <w:t xml:space="preserve">, taip pat per Valstybinės vaistų kontrolės tarnybos prie Lietuvos Respublikos sveikatos apsaugos ministerijos interneto svetainę (adresu </w:t>
      </w:r>
      <w:hyperlink r:id="rId13" w:history="1">
        <w:r w:rsidRPr="004C586D">
          <w:rPr>
            <w:rFonts w:eastAsia="SimSun"/>
            <w:snapToGrid w:val="0"/>
            <w:color w:val="0000FF"/>
          </w:rPr>
          <w:t>http://www.vvkt.lt</w:t>
        </w:r>
      </w:hyperlink>
      <w:r w:rsidRPr="004C586D">
        <w:rPr>
          <w:snapToGrid w:val="0"/>
        </w:rPr>
        <w:t>). Pranešdami apie šalutinį poveikį galite mums padėti gauti daugiau informacijos apie šio vaisto saugumą.</w:t>
      </w:r>
    </w:p>
    <w:p w:rsidR="000B2CE3" w:rsidRPr="00956B1E" w:rsidRDefault="000B2CE3" w:rsidP="00FD322D">
      <w:pPr>
        <w:pStyle w:val="BTEMEASMCA"/>
      </w:pPr>
    </w:p>
    <w:p w:rsidR="000B2CE3" w:rsidRPr="00956B1E" w:rsidRDefault="000B2CE3" w:rsidP="00364A50">
      <w:pPr>
        <w:pStyle w:val="BTEMEASMCA"/>
      </w:pPr>
    </w:p>
    <w:p w:rsidR="000B2CE3" w:rsidRPr="00956B1E" w:rsidRDefault="000B2CE3" w:rsidP="00EC782D">
      <w:pPr>
        <w:pStyle w:val="PI-1EMEASMCA"/>
      </w:pPr>
      <w:bookmarkStart w:id="81" w:name="_Toc129243143"/>
      <w:bookmarkStart w:id="82" w:name="_Toc129243268"/>
      <w:r w:rsidRPr="00956B1E">
        <w:t>5.</w:t>
      </w:r>
      <w:r w:rsidRPr="00956B1E">
        <w:tab/>
      </w:r>
      <w:bookmarkEnd w:id="81"/>
      <w:bookmarkEnd w:id="82"/>
      <w:r w:rsidR="00FA3DDF">
        <w:t>Kaip laikyti Dolobene</w:t>
      </w:r>
    </w:p>
    <w:p w:rsidR="000B2CE3" w:rsidRPr="00956B1E" w:rsidRDefault="000B2CE3" w:rsidP="00D21687">
      <w:pPr>
        <w:pStyle w:val="BTEMEASMCA"/>
      </w:pPr>
    </w:p>
    <w:p w:rsidR="000B2CE3" w:rsidRPr="00956B1E" w:rsidRDefault="00FA3DDF" w:rsidP="00FD322D">
      <w:pPr>
        <w:pStyle w:val="BTEMEASMCA"/>
      </w:pPr>
      <w:r>
        <w:t xml:space="preserve">Šį vaistą laikykite </w:t>
      </w:r>
      <w:r w:rsidR="000B2CE3" w:rsidRPr="00956B1E">
        <w:t xml:space="preserve"> vaikams nepastebimoje </w:t>
      </w:r>
      <w:r w:rsidRPr="00956B1E">
        <w:t xml:space="preserve">ir nepasiekiamoje </w:t>
      </w:r>
      <w:r w:rsidR="000B2CE3" w:rsidRPr="00956B1E">
        <w:t>vietoje.</w:t>
      </w:r>
    </w:p>
    <w:p w:rsidR="000B2CE3" w:rsidRPr="00956B1E" w:rsidRDefault="000B2CE3" w:rsidP="00364A50">
      <w:pPr>
        <w:pStyle w:val="BTEMEASMCA"/>
      </w:pPr>
      <w:r w:rsidRPr="00956B1E">
        <w:t>Po kiekvieno pavartojimo tūbelę gerai užsukite.</w:t>
      </w:r>
    </w:p>
    <w:p w:rsidR="000B2CE3" w:rsidRPr="00956B1E" w:rsidRDefault="000B2CE3" w:rsidP="00364A50">
      <w:pPr>
        <w:pStyle w:val="BTEMEASMCA"/>
      </w:pPr>
    </w:p>
    <w:p w:rsidR="000B2CE3" w:rsidRPr="00956B1E" w:rsidRDefault="00F36B00" w:rsidP="00233ECD">
      <w:pPr>
        <w:pStyle w:val="BTEMEASMCA"/>
      </w:pPr>
      <w:r>
        <w:t xml:space="preserve">Laikyti ne aukštesnėje kaip </w:t>
      </w:r>
      <w:r>
        <w:rPr>
          <w:noProof/>
        </w:rPr>
        <w:t xml:space="preserve">25 </w:t>
      </w:r>
      <w:r>
        <w:rPr>
          <w:noProof/>
        </w:rPr>
        <w:sym w:font="Symbol" w:char="F0B0"/>
      </w:r>
      <w:r>
        <w:rPr>
          <w:noProof/>
        </w:rPr>
        <w:t>C temperatūroje.</w:t>
      </w:r>
    </w:p>
    <w:p w:rsidR="000B2CE3" w:rsidRPr="00956B1E" w:rsidRDefault="000B2CE3" w:rsidP="00233ECD">
      <w:pPr>
        <w:pStyle w:val="BTEMEASMCA"/>
      </w:pPr>
      <w:r w:rsidRPr="00956B1E">
        <w:t xml:space="preserve">Ant dėžutės po „Tinka iki“ ir tūbelės po „EXP“ nurodytam tinkamumo laikui pasibaigus, </w:t>
      </w:r>
      <w:r w:rsidR="00FA3DDF">
        <w:t>šio vaisto</w:t>
      </w:r>
      <w:r w:rsidR="00FA3DDF" w:rsidRPr="00956B1E">
        <w:t xml:space="preserve"> </w:t>
      </w:r>
      <w:r w:rsidRPr="00956B1E">
        <w:t>vartoti negalima. Vaistas tinka</w:t>
      </w:r>
      <w:r w:rsidR="00FA3DDF">
        <w:t>mas</w:t>
      </w:r>
      <w:r w:rsidRPr="00956B1E">
        <w:t xml:space="preserve"> vartoti iki paskutinės nurodyto mėnesio dienos.</w:t>
      </w:r>
    </w:p>
    <w:p w:rsidR="000B2CE3" w:rsidRPr="00956B1E" w:rsidRDefault="000B2CE3" w:rsidP="00233ECD">
      <w:pPr>
        <w:pStyle w:val="BTEMEASMCA"/>
      </w:pPr>
    </w:p>
    <w:p w:rsidR="000B2CE3" w:rsidRPr="00956B1E" w:rsidRDefault="000B2CE3" w:rsidP="00233ECD">
      <w:pPr>
        <w:pStyle w:val="BTEMEASMCA"/>
      </w:pPr>
      <w:r w:rsidRPr="00956B1E">
        <w:t xml:space="preserve">Vaistų negalima </w:t>
      </w:r>
      <w:r w:rsidR="00FA3DDF">
        <w:t>išmesti</w:t>
      </w:r>
      <w:r w:rsidR="00FA3DDF" w:rsidRPr="00956B1E">
        <w:t xml:space="preserve"> </w:t>
      </w:r>
      <w:r w:rsidRPr="00956B1E">
        <w:t xml:space="preserve">į kanalizaciją arba su buitinėmis atliekomis. Kaip </w:t>
      </w:r>
      <w:r w:rsidR="00FA3DDF">
        <w:t>išmesti</w:t>
      </w:r>
      <w:r w:rsidR="00FA3DDF" w:rsidRPr="00956B1E">
        <w:t xml:space="preserve"> </w:t>
      </w:r>
      <w:r w:rsidRPr="00956B1E">
        <w:t>nereikalingus vaistus, klauskite vaistininko. Šios priemonės padės apsaugoti aplinką.</w:t>
      </w:r>
    </w:p>
    <w:p w:rsidR="000B2CE3" w:rsidRPr="00956B1E" w:rsidRDefault="000B2CE3" w:rsidP="00233ECD">
      <w:pPr>
        <w:pStyle w:val="BTEMEASMCA"/>
      </w:pPr>
    </w:p>
    <w:p w:rsidR="000B2CE3" w:rsidRPr="00956B1E" w:rsidRDefault="000B2CE3" w:rsidP="006553C7">
      <w:pPr>
        <w:pStyle w:val="BTEMEASMCA"/>
      </w:pPr>
    </w:p>
    <w:p w:rsidR="000B2CE3" w:rsidRPr="00956B1E" w:rsidRDefault="000B2CE3" w:rsidP="00EC782D">
      <w:pPr>
        <w:pStyle w:val="PI-1EMEASMCA"/>
      </w:pPr>
      <w:bookmarkStart w:id="83" w:name="_Toc129243144"/>
      <w:bookmarkStart w:id="84" w:name="_Toc129243269"/>
      <w:r w:rsidRPr="00956B1E">
        <w:t>6.</w:t>
      </w:r>
      <w:r w:rsidRPr="00956B1E">
        <w:tab/>
      </w:r>
      <w:bookmarkEnd w:id="83"/>
      <w:bookmarkEnd w:id="84"/>
      <w:r w:rsidR="00EE224A">
        <w:t>Pakuotės turinys ir k</w:t>
      </w:r>
      <w:r w:rsidR="00FA3DDF">
        <w:t>ita informacija</w:t>
      </w:r>
    </w:p>
    <w:p w:rsidR="000B2CE3" w:rsidRPr="00956B1E" w:rsidRDefault="000B2CE3" w:rsidP="00D21687">
      <w:pPr>
        <w:pStyle w:val="BTEMEASMCA"/>
      </w:pPr>
    </w:p>
    <w:p w:rsidR="000B2CE3" w:rsidRPr="00956B1E" w:rsidRDefault="000B2CE3" w:rsidP="00EC782D">
      <w:pPr>
        <w:pStyle w:val="PI-3EMEASMCA"/>
      </w:pPr>
      <w:r w:rsidRPr="00956B1E">
        <w:t>Dolobene sudėtis</w:t>
      </w:r>
    </w:p>
    <w:p w:rsidR="000B2CE3" w:rsidRPr="00956B1E" w:rsidRDefault="000B2CE3" w:rsidP="00D21687">
      <w:pPr>
        <w:pStyle w:val="BTEMEASMCA"/>
      </w:pPr>
    </w:p>
    <w:p w:rsidR="000B2CE3" w:rsidRPr="00956B1E" w:rsidRDefault="000B2CE3" w:rsidP="000F671D">
      <w:pPr>
        <w:pStyle w:val="BT-EMEASMCA"/>
      </w:pPr>
      <w:r w:rsidRPr="00956B1E">
        <w:t>Veikliosios medžiagos yra heparino natrio druska (Heparinum natricum), dimetilsulfoksidas (Dimethylis sulfoxidum), dekspantenolis (Dexpanthenolum). 1 g gelio yra 500 TV heparino natrio druskos, 150 mg dimetilsulfoksido (DMSO), 25 mg dekspantenolio.</w:t>
      </w:r>
    </w:p>
    <w:p w:rsidR="000B2CE3" w:rsidRPr="00956B1E" w:rsidRDefault="000B2CE3" w:rsidP="00FD322D">
      <w:pPr>
        <w:pStyle w:val="BT-EMEASMCA"/>
      </w:pPr>
      <w:r w:rsidRPr="00956B1E">
        <w:t>Pagalbinės medžiagos yra karbopolis, trometamolis, makrogolglicerolio hidroksistearatas, izopropanolis, rozmarinų eterinis aliejus, citrinžolių eterinis aliejus, pušų spyglių eterinis aliejus, išgrynintas vanduo.</w:t>
      </w:r>
    </w:p>
    <w:p w:rsidR="000B2CE3" w:rsidRPr="00956B1E" w:rsidRDefault="000B2CE3" w:rsidP="00364A50">
      <w:pPr>
        <w:pStyle w:val="BTEMEASMCA"/>
      </w:pPr>
    </w:p>
    <w:p w:rsidR="000B2CE3" w:rsidRPr="00956B1E" w:rsidRDefault="000B2CE3" w:rsidP="00EC782D">
      <w:pPr>
        <w:pStyle w:val="PI-3EMEASMCA"/>
      </w:pPr>
      <w:r w:rsidRPr="00956B1E">
        <w:t>Dolobene išvaizda ir kiekis pakuotėje</w:t>
      </w:r>
    </w:p>
    <w:p w:rsidR="000B2CE3" w:rsidRPr="00956B1E" w:rsidRDefault="000B2CE3" w:rsidP="00D21687">
      <w:pPr>
        <w:pStyle w:val="BTEMEASMCA"/>
      </w:pPr>
      <w:r w:rsidRPr="00956B1E">
        <w:t>Dolobene gelis yra skaidrus, šiek tiek drumstas, bespalvis, homogeniškas, charakteringo kvapo.</w:t>
      </w:r>
    </w:p>
    <w:p w:rsidR="000B2CE3" w:rsidRPr="00956B1E" w:rsidRDefault="000B2CE3" w:rsidP="00FD322D">
      <w:pPr>
        <w:pStyle w:val="BTEMEASMCA"/>
      </w:pPr>
      <w:r w:rsidRPr="00956B1E">
        <w:t xml:space="preserve">50 g </w:t>
      </w:r>
      <w:r w:rsidR="00990D11">
        <w:t>g</w:t>
      </w:r>
      <w:r w:rsidR="00990D11" w:rsidRPr="00956B1E">
        <w:t>eli</w:t>
      </w:r>
      <w:r w:rsidR="00990D11">
        <w:t>o</w:t>
      </w:r>
      <w:r w:rsidR="00990D11" w:rsidRPr="00956B1E">
        <w:t xml:space="preserve"> yra </w:t>
      </w:r>
      <w:r w:rsidRPr="00956B1E">
        <w:t xml:space="preserve">aliuminio tūbelėje, </w:t>
      </w:r>
      <w:r w:rsidR="00941D8F">
        <w:t xml:space="preserve"> </w:t>
      </w:r>
      <w:r w:rsidRPr="00956B1E">
        <w:t xml:space="preserve">užsuktoje didelio tankio polietileno dangteliu. </w:t>
      </w:r>
    </w:p>
    <w:p w:rsidR="000B2CE3" w:rsidRPr="00956B1E" w:rsidRDefault="000B2CE3" w:rsidP="00364A50">
      <w:pPr>
        <w:pStyle w:val="BTEMEASMCA"/>
      </w:pPr>
    </w:p>
    <w:p w:rsidR="000B2CE3" w:rsidRPr="00956B1E" w:rsidRDefault="00990D11" w:rsidP="00EC782D">
      <w:pPr>
        <w:pStyle w:val="PI-3EMEASMCA"/>
      </w:pPr>
      <w:r>
        <w:t>Registruotojas</w:t>
      </w:r>
      <w:r w:rsidR="000B2CE3" w:rsidRPr="00956B1E">
        <w:t xml:space="preserve"> </w:t>
      </w:r>
      <w:r w:rsidR="00FA3DDF">
        <w:t>ir gamintojas</w:t>
      </w:r>
    </w:p>
    <w:p w:rsidR="00FA3DDF" w:rsidRDefault="00FA3DDF" w:rsidP="00D21687">
      <w:pPr>
        <w:pStyle w:val="BTEMEASMCA"/>
      </w:pPr>
    </w:p>
    <w:p w:rsidR="00FA3DDF" w:rsidRPr="000F671D" w:rsidRDefault="00990D11" w:rsidP="00FD322D">
      <w:pPr>
        <w:pStyle w:val="BTEMEASMCA"/>
        <w:rPr>
          <w:b/>
        </w:rPr>
      </w:pPr>
      <w:r w:rsidRPr="000F671D">
        <w:rPr>
          <w:b/>
        </w:rPr>
        <w:t>Registruotojas</w:t>
      </w:r>
    </w:p>
    <w:p w:rsidR="000E7B65" w:rsidRPr="000E7B65" w:rsidRDefault="000E7B65" w:rsidP="000E7B65">
      <w:pPr>
        <w:rPr>
          <w:sz w:val="22"/>
          <w:szCs w:val="22"/>
        </w:rPr>
      </w:pPr>
      <w:r w:rsidRPr="000E7B65">
        <w:rPr>
          <w:sz w:val="22"/>
          <w:szCs w:val="22"/>
        </w:rPr>
        <w:t>Teva B.V.</w:t>
      </w:r>
    </w:p>
    <w:p w:rsidR="000E7B65" w:rsidRPr="000E7B65" w:rsidRDefault="000E7B65" w:rsidP="000E7B65">
      <w:pPr>
        <w:rPr>
          <w:sz w:val="22"/>
          <w:szCs w:val="22"/>
        </w:rPr>
      </w:pPr>
      <w:r w:rsidRPr="000E7B65">
        <w:rPr>
          <w:sz w:val="22"/>
          <w:szCs w:val="22"/>
        </w:rPr>
        <w:t>Swensweg 5, 2031 GA Haarlem,</w:t>
      </w:r>
    </w:p>
    <w:p w:rsidR="000E7B65" w:rsidRPr="000E7B65" w:rsidRDefault="000E7B65" w:rsidP="000E7B65">
      <w:pPr>
        <w:rPr>
          <w:sz w:val="22"/>
          <w:szCs w:val="22"/>
        </w:rPr>
      </w:pPr>
      <w:r w:rsidRPr="000E7B65">
        <w:rPr>
          <w:sz w:val="22"/>
          <w:szCs w:val="22"/>
        </w:rPr>
        <w:t>Nyderlandai</w:t>
      </w:r>
    </w:p>
    <w:p w:rsidR="000B2CE3" w:rsidRPr="00956B1E" w:rsidRDefault="000B2CE3" w:rsidP="00233ECD">
      <w:pPr>
        <w:pStyle w:val="BTEMEASMCA"/>
      </w:pPr>
    </w:p>
    <w:p w:rsidR="000B2CE3" w:rsidRPr="00D21687" w:rsidRDefault="000B2CE3" w:rsidP="00233ECD">
      <w:pPr>
        <w:pStyle w:val="BTEMEASMCA"/>
      </w:pPr>
      <w:r w:rsidRPr="000F671D">
        <w:rPr>
          <w:b/>
        </w:rPr>
        <w:t>Gamintojas</w:t>
      </w:r>
    </w:p>
    <w:p w:rsidR="000B2CE3" w:rsidRPr="00956B1E" w:rsidRDefault="00B70277" w:rsidP="00233ECD">
      <w:pPr>
        <w:pStyle w:val="BTEMEASMCA"/>
      </w:pPr>
      <w:r w:rsidRPr="00956B1E">
        <w:t>Merckle GmbH, Ludwig-Merckle-Stra</w:t>
      </w:r>
      <w:r w:rsidR="00080C0C" w:rsidRPr="00956B1E">
        <w:t>ss</w:t>
      </w:r>
      <w:r w:rsidRPr="00956B1E">
        <w:t>e 3, 89143 Blaubeuren, Vokietija</w:t>
      </w:r>
    </w:p>
    <w:p w:rsidR="00B70277" w:rsidRPr="00956B1E" w:rsidRDefault="00B70277" w:rsidP="00233ECD">
      <w:pPr>
        <w:pStyle w:val="BTEMEASMCA"/>
      </w:pPr>
    </w:p>
    <w:p w:rsidR="000B2CE3" w:rsidRPr="00956B1E" w:rsidRDefault="000B2CE3" w:rsidP="006553C7">
      <w:pPr>
        <w:pStyle w:val="BTEMEASMCA"/>
      </w:pPr>
      <w:r w:rsidRPr="00956B1E">
        <w:t xml:space="preserve">Jeigu apie šį vaistą norite sužinoti daugiau, kreipkitės į vietinį </w:t>
      </w:r>
      <w:r w:rsidR="00990D11">
        <w:t>registruotojo</w:t>
      </w:r>
      <w:r w:rsidRPr="00956B1E">
        <w:t xml:space="preserve"> atstovą.</w:t>
      </w:r>
    </w:p>
    <w:p w:rsidR="000B2CE3" w:rsidRPr="00956B1E" w:rsidRDefault="000B2CE3" w:rsidP="00EC782D">
      <w:pPr>
        <w:rPr>
          <w:sz w:val="22"/>
          <w:szCs w:val="22"/>
        </w:rPr>
      </w:pPr>
    </w:p>
    <w:tbl>
      <w:tblPr>
        <w:tblW w:w="4678" w:type="dxa"/>
        <w:tblInd w:w="-34" w:type="dxa"/>
        <w:tblLayout w:type="fixed"/>
        <w:tblLook w:val="0000" w:firstRow="0" w:lastRow="0" w:firstColumn="0" w:lastColumn="0" w:noHBand="0" w:noVBand="0"/>
      </w:tblPr>
      <w:tblGrid>
        <w:gridCol w:w="4678"/>
      </w:tblGrid>
      <w:tr w:rsidR="000B2CE3" w:rsidRPr="00956B1E" w:rsidTr="00625318">
        <w:tc>
          <w:tcPr>
            <w:tcW w:w="4678" w:type="dxa"/>
          </w:tcPr>
          <w:p w:rsidR="002C51DC" w:rsidRDefault="006D750E" w:rsidP="00FD322D">
            <w:pPr>
              <w:pStyle w:val="BTEMEASMCA"/>
            </w:pPr>
            <w:r>
              <w:t>UAB Teva Baltics</w:t>
            </w:r>
          </w:p>
          <w:p w:rsidR="00B70277" w:rsidRPr="00956B1E" w:rsidRDefault="00FA3DDF" w:rsidP="00FD322D">
            <w:pPr>
              <w:pStyle w:val="BTEMEASMCA"/>
            </w:pPr>
            <w:r>
              <w:t>Molėtų pl. 5</w:t>
            </w:r>
          </w:p>
          <w:p w:rsidR="000B2CE3" w:rsidRPr="00956B1E" w:rsidRDefault="00B70277" w:rsidP="00364A50">
            <w:pPr>
              <w:pStyle w:val="BTEMEASMCA"/>
            </w:pPr>
            <w:r w:rsidRPr="00956B1E">
              <w:t>LT-</w:t>
            </w:r>
            <w:r w:rsidR="00FA3DDF">
              <w:t>08409</w:t>
            </w:r>
            <w:r w:rsidR="00FA3DDF" w:rsidRPr="00956B1E">
              <w:t xml:space="preserve"> </w:t>
            </w:r>
            <w:r w:rsidRPr="00956B1E">
              <w:t xml:space="preserve">Vilnius </w:t>
            </w:r>
          </w:p>
          <w:p w:rsidR="00B70277" w:rsidRPr="00956B1E" w:rsidRDefault="00B70277" w:rsidP="00364A50">
            <w:pPr>
              <w:pStyle w:val="BTEMEASMCA"/>
            </w:pPr>
            <w:r w:rsidRPr="00956B1E">
              <w:t>Tel. +370 5 266 02 03</w:t>
            </w:r>
          </w:p>
        </w:tc>
      </w:tr>
    </w:tbl>
    <w:p w:rsidR="000B2CE3" w:rsidRPr="00956B1E" w:rsidRDefault="000B2CE3" w:rsidP="00D21687">
      <w:pPr>
        <w:pStyle w:val="BTEMEASMCA"/>
      </w:pPr>
    </w:p>
    <w:p w:rsidR="000B2CE3" w:rsidRPr="00956B1E" w:rsidRDefault="000B2CE3" w:rsidP="00FD322D">
      <w:pPr>
        <w:pStyle w:val="BTEMEASMCA"/>
      </w:pPr>
    </w:p>
    <w:p w:rsidR="000B2CE3" w:rsidRPr="00956B1E" w:rsidRDefault="000B2CE3" w:rsidP="009D2D68">
      <w:pPr>
        <w:pStyle w:val="BTbEMEASMCA"/>
      </w:pPr>
      <w:r w:rsidRPr="00956B1E">
        <w:rPr>
          <w:bCs/>
        </w:rPr>
        <w:t>Šis pakuotės lapelis</w:t>
      </w:r>
      <w:r w:rsidRPr="00956B1E">
        <w:t xml:space="preserve"> paskutinį kartą </w:t>
      </w:r>
      <w:r w:rsidR="00FA3DDF">
        <w:t>peržiūrėtas</w:t>
      </w:r>
      <w:r w:rsidR="00625318">
        <w:t xml:space="preserve"> 202</w:t>
      </w:r>
      <w:r w:rsidR="000E7B65">
        <w:t>4-02-01</w:t>
      </w:r>
      <w:r w:rsidR="00293D2C">
        <w:t>.</w:t>
      </w:r>
    </w:p>
    <w:p w:rsidR="000B2CE3" w:rsidRPr="00956B1E" w:rsidRDefault="000B2CE3" w:rsidP="00EC782D">
      <w:pPr>
        <w:rPr>
          <w:sz w:val="22"/>
          <w:szCs w:val="22"/>
        </w:rPr>
      </w:pPr>
    </w:p>
    <w:p w:rsidR="000B2CE3" w:rsidRPr="00956B1E" w:rsidRDefault="000B2CE3" w:rsidP="00EC782D">
      <w:pPr>
        <w:rPr>
          <w:sz w:val="22"/>
          <w:szCs w:val="22"/>
        </w:rPr>
      </w:pPr>
    </w:p>
    <w:p w:rsidR="000B2CE3" w:rsidRDefault="00FA3DDF" w:rsidP="00D21687">
      <w:pPr>
        <w:pStyle w:val="BTEMEASMCA"/>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4" w:history="1">
        <w:r w:rsidRPr="00506E50">
          <w:rPr>
            <w:rStyle w:val="Hipersaitas"/>
            <w:rFonts w:eastAsia="SimSun"/>
          </w:rPr>
          <w:t>http://www.vvkt.lt/</w:t>
        </w:r>
      </w:hyperlink>
      <w:r w:rsidRPr="00F70E65">
        <w:t>.</w:t>
      </w:r>
    </w:p>
    <w:p w:rsidR="002C5164" w:rsidRDefault="002C5164" w:rsidP="00D21687">
      <w:pPr>
        <w:pStyle w:val="BTEMEASMCA"/>
      </w:pPr>
    </w:p>
    <w:p w:rsidR="002C5164" w:rsidRPr="00956B1E" w:rsidRDefault="002C5164" w:rsidP="00D21687">
      <w:pPr>
        <w:pStyle w:val="BTEMEASMCA"/>
      </w:pPr>
    </w:p>
    <w:sectPr w:rsidR="002C5164" w:rsidRPr="00956B1E" w:rsidSect="00E23013">
      <w:headerReference w:type="default" r:id="rId15"/>
      <w:footerReference w:type="even" r:id="rId16"/>
      <w:footerReference w:type="default" r:id="rId1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55C" w:rsidRDefault="0072055C">
      <w:r>
        <w:separator/>
      </w:r>
    </w:p>
  </w:endnote>
  <w:endnote w:type="continuationSeparator" w:id="0">
    <w:p w:rsidR="0072055C" w:rsidRDefault="0072055C">
      <w:r>
        <w:continuationSeparator/>
      </w:r>
    </w:p>
  </w:endnote>
  <w:endnote w:type="continuationNotice" w:id="1">
    <w:p w:rsidR="0072055C" w:rsidRDefault="00720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Arial Unicode MS"/>
    <w:panose1 w:val="02020803070505020304"/>
    <w:charset w:val="00"/>
    <w:family w:val="roman"/>
    <w:notTrueType/>
    <w:pitch w:val="default"/>
    <w:sig w:usb0="004E0020" w:usb1="00770065" w:usb2="00520020" w:usb3="006D006F" w:csb0="006E0061" w:csb1="0042002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40D" w:rsidRDefault="00F7340D" w:rsidP="00EC78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7340D" w:rsidRDefault="00F7340D" w:rsidP="00EC78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40D" w:rsidRPr="00B855D6" w:rsidRDefault="00F7340D" w:rsidP="00EC782D">
    <w:pPr>
      <w:pStyle w:val="Porat"/>
      <w:framePr w:wrap="around" w:vAnchor="text" w:hAnchor="margin" w:xAlign="right" w:y="1"/>
      <w:rPr>
        <w:rStyle w:val="Puslapionumeris"/>
        <w:sz w:val="22"/>
        <w:szCs w:val="22"/>
      </w:rPr>
    </w:pPr>
    <w:r w:rsidRPr="00B855D6">
      <w:rPr>
        <w:rStyle w:val="Puslapionumeris"/>
        <w:sz w:val="22"/>
        <w:szCs w:val="22"/>
      </w:rPr>
      <w:fldChar w:fldCharType="begin"/>
    </w:r>
    <w:r w:rsidRPr="00B855D6">
      <w:rPr>
        <w:rStyle w:val="Puslapionumeris"/>
        <w:sz w:val="22"/>
        <w:szCs w:val="22"/>
      </w:rPr>
      <w:instrText xml:space="preserve">PAGE  </w:instrText>
    </w:r>
    <w:r w:rsidRPr="00B855D6">
      <w:rPr>
        <w:rStyle w:val="Puslapionumeris"/>
        <w:sz w:val="22"/>
        <w:szCs w:val="22"/>
      </w:rPr>
      <w:fldChar w:fldCharType="separate"/>
    </w:r>
    <w:r w:rsidR="008166CE">
      <w:rPr>
        <w:rStyle w:val="Puslapionumeris"/>
        <w:noProof/>
        <w:sz w:val="22"/>
        <w:szCs w:val="22"/>
      </w:rPr>
      <w:t>1</w:t>
    </w:r>
    <w:r w:rsidRPr="00B855D6">
      <w:rPr>
        <w:rStyle w:val="Puslapionumeris"/>
        <w:sz w:val="22"/>
        <w:szCs w:val="22"/>
      </w:rPr>
      <w:fldChar w:fldCharType="end"/>
    </w:r>
  </w:p>
  <w:p w:rsidR="00F7340D" w:rsidRDefault="00F7340D" w:rsidP="00EC78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55C" w:rsidRDefault="0072055C">
      <w:r>
        <w:separator/>
      </w:r>
    </w:p>
  </w:footnote>
  <w:footnote w:type="continuationSeparator" w:id="0">
    <w:p w:rsidR="0072055C" w:rsidRDefault="0072055C">
      <w:r>
        <w:continuationSeparator/>
      </w:r>
    </w:p>
  </w:footnote>
  <w:footnote w:type="continuationNotice" w:id="1">
    <w:p w:rsidR="0072055C" w:rsidRDefault="0072055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B4F" w:rsidRDefault="003D0B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82D"/>
    <w:rsid w:val="000149D5"/>
    <w:rsid w:val="00016057"/>
    <w:rsid w:val="00016EB5"/>
    <w:rsid w:val="00025428"/>
    <w:rsid w:val="00030265"/>
    <w:rsid w:val="00080C0C"/>
    <w:rsid w:val="00090162"/>
    <w:rsid w:val="000B2CE3"/>
    <w:rsid w:val="000C3858"/>
    <w:rsid w:val="000D40C6"/>
    <w:rsid w:val="000D4BE8"/>
    <w:rsid w:val="000E6031"/>
    <w:rsid w:val="000E7B65"/>
    <w:rsid w:val="000F593E"/>
    <w:rsid w:val="000F671D"/>
    <w:rsid w:val="00102657"/>
    <w:rsid w:val="00117454"/>
    <w:rsid w:val="00135473"/>
    <w:rsid w:val="00145AF3"/>
    <w:rsid w:val="00146022"/>
    <w:rsid w:val="001579F9"/>
    <w:rsid w:val="00192558"/>
    <w:rsid w:val="001C0FFF"/>
    <w:rsid w:val="001E4E04"/>
    <w:rsid w:val="001E6D91"/>
    <w:rsid w:val="001F5C87"/>
    <w:rsid w:val="0021280F"/>
    <w:rsid w:val="002166D9"/>
    <w:rsid w:val="00232E34"/>
    <w:rsid w:val="0023339E"/>
    <w:rsid w:val="00233ECD"/>
    <w:rsid w:val="00235AF9"/>
    <w:rsid w:val="002421D5"/>
    <w:rsid w:val="0026468B"/>
    <w:rsid w:val="002672FF"/>
    <w:rsid w:val="00283BA7"/>
    <w:rsid w:val="00283BF0"/>
    <w:rsid w:val="00293D2C"/>
    <w:rsid w:val="002A2729"/>
    <w:rsid w:val="002A7477"/>
    <w:rsid w:val="002B1B80"/>
    <w:rsid w:val="002B3ED8"/>
    <w:rsid w:val="002C496D"/>
    <w:rsid w:val="002C5164"/>
    <w:rsid w:val="002C51DC"/>
    <w:rsid w:val="0030742C"/>
    <w:rsid w:val="00310E35"/>
    <w:rsid w:val="00310EB9"/>
    <w:rsid w:val="00351856"/>
    <w:rsid w:val="003600A4"/>
    <w:rsid w:val="00364A50"/>
    <w:rsid w:val="003708FB"/>
    <w:rsid w:val="003A2795"/>
    <w:rsid w:val="003A6A81"/>
    <w:rsid w:val="003D0B4F"/>
    <w:rsid w:val="003E7398"/>
    <w:rsid w:val="00404566"/>
    <w:rsid w:val="004046C7"/>
    <w:rsid w:val="004362EF"/>
    <w:rsid w:val="00452E32"/>
    <w:rsid w:val="00456615"/>
    <w:rsid w:val="00462B91"/>
    <w:rsid w:val="00482DCB"/>
    <w:rsid w:val="00484528"/>
    <w:rsid w:val="0049457F"/>
    <w:rsid w:val="004A3896"/>
    <w:rsid w:val="004C586D"/>
    <w:rsid w:val="004F2BAD"/>
    <w:rsid w:val="00520644"/>
    <w:rsid w:val="00533DE2"/>
    <w:rsid w:val="00541D03"/>
    <w:rsid w:val="00547F08"/>
    <w:rsid w:val="00560839"/>
    <w:rsid w:val="0056646C"/>
    <w:rsid w:val="005747CE"/>
    <w:rsid w:val="00583895"/>
    <w:rsid w:val="0058683A"/>
    <w:rsid w:val="005C003A"/>
    <w:rsid w:val="005D4E48"/>
    <w:rsid w:val="005E4BEF"/>
    <w:rsid w:val="005E6D68"/>
    <w:rsid w:val="0062336D"/>
    <w:rsid w:val="00625318"/>
    <w:rsid w:val="00644D8C"/>
    <w:rsid w:val="006553C7"/>
    <w:rsid w:val="006808AD"/>
    <w:rsid w:val="00686B0A"/>
    <w:rsid w:val="006A4CBA"/>
    <w:rsid w:val="006D0858"/>
    <w:rsid w:val="006D750E"/>
    <w:rsid w:val="00700E8C"/>
    <w:rsid w:val="00710095"/>
    <w:rsid w:val="00717B5C"/>
    <w:rsid w:val="0072055C"/>
    <w:rsid w:val="0074562E"/>
    <w:rsid w:val="0074740E"/>
    <w:rsid w:val="00760275"/>
    <w:rsid w:val="0077243C"/>
    <w:rsid w:val="00794BA7"/>
    <w:rsid w:val="007A283E"/>
    <w:rsid w:val="007A4924"/>
    <w:rsid w:val="007A60F6"/>
    <w:rsid w:val="007B4584"/>
    <w:rsid w:val="007B554D"/>
    <w:rsid w:val="007F3CD7"/>
    <w:rsid w:val="008166CE"/>
    <w:rsid w:val="00823DF5"/>
    <w:rsid w:val="00875742"/>
    <w:rsid w:val="0087652C"/>
    <w:rsid w:val="008865A6"/>
    <w:rsid w:val="008A4148"/>
    <w:rsid w:val="008C6B95"/>
    <w:rsid w:val="008D107C"/>
    <w:rsid w:val="008E431C"/>
    <w:rsid w:val="008F0AA2"/>
    <w:rsid w:val="008F631D"/>
    <w:rsid w:val="00904C72"/>
    <w:rsid w:val="00934683"/>
    <w:rsid w:val="00941D8F"/>
    <w:rsid w:val="00942050"/>
    <w:rsid w:val="00956B1E"/>
    <w:rsid w:val="009670FC"/>
    <w:rsid w:val="00974ADC"/>
    <w:rsid w:val="00990D11"/>
    <w:rsid w:val="009A1EA7"/>
    <w:rsid w:val="009B540C"/>
    <w:rsid w:val="009C73F9"/>
    <w:rsid w:val="009D2D68"/>
    <w:rsid w:val="009D5016"/>
    <w:rsid w:val="009E663B"/>
    <w:rsid w:val="00A429D1"/>
    <w:rsid w:val="00A513BB"/>
    <w:rsid w:val="00A55E6D"/>
    <w:rsid w:val="00A66FBB"/>
    <w:rsid w:val="00A67DBD"/>
    <w:rsid w:val="00A961B9"/>
    <w:rsid w:val="00AA3F32"/>
    <w:rsid w:val="00AC08D1"/>
    <w:rsid w:val="00AC3093"/>
    <w:rsid w:val="00AC644E"/>
    <w:rsid w:val="00AF2DD2"/>
    <w:rsid w:val="00B07108"/>
    <w:rsid w:val="00B5653D"/>
    <w:rsid w:val="00B70277"/>
    <w:rsid w:val="00B855D6"/>
    <w:rsid w:val="00BA56E5"/>
    <w:rsid w:val="00BC3B13"/>
    <w:rsid w:val="00BD01A6"/>
    <w:rsid w:val="00BE696F"/>
    <w:rsid w:val="00BF67FA"/>
    <w:rsid w:val="00C132F5"/>
    <w:rsid w:val="00C50CA2"/>
    <w:rsid w:val="00C93273"/>
    <w:rsid w:val="00CB639E"/>
    <w:rsid w:val="00CD121A"/>
    <w:rsid w:val="00D21687"/>
    <w:rsid w:val="00D35354"/>
    <w:rsid w:val="00D653FA"/>
    <w:rsid w:val="00D81672"/>
    <w:rsid w:val="00D924B9"/>
    <w:rsid w:val="00D96F45"/>
    <w:rsid w:val="00D97D51"/>
    <w:rsid w:val="00DB0F13"/>
    <w:rsid w:val="00DC1DDE"/>
    <w:rsid w:val="00DD13F4"/>
    <w:rsid w:val="00DE64D6"/>
    <w:rsid w:val="00DF365D"/>
    <w:rsid w:val="00E0191A"/>
    <w:rsid w:val="00E0454C"/>
    <w:rsid w:val="00E23013"/>
    <w:rsid w:val="00E34CB1"/>
    <w:rsid w:val="00E5247F"/>
    <w:rsid w:val="00E72C29"/>
    <w:rsid w:val="00E8775A"/>
    <w:rsid w:val="00EA4459"/>
    <w:rsid w:val="00EA5E70"/>
    <w:rsid w:val="00EB0B6A"/>
    <w:rsid w:val="00EC18E6"/>
    <w:rsid w:val="00EC204E"/>
    <w:rsid w:val="00EC782D"/>
    <w:rsid w:val="00EE224A"/>
    <w:rsid w:val="00F3048D"/>
    <w:rsid w:val="00F36B00"/>
    <w:rsid w:val="00F7340D"/>
    <w:rsid w:val="00F76103"/>
    <w:rsid w:val="00F917A5"/>
    <w:rsid w:val="00FA3DDF"/>
    <w:rsid w:val="00FA4408"/>
    <w:rsid w:val="00FC479E"/>
    <w:rsid w:val="00FD322D"/>
    <w:rsid w:val="00FE3D57"/>
    <w:rsid w:val="00FE4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3C2F5F9C-8E78-41C7-8A87-886DB588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endnote text" w:locked="1"/>
    <w:lsdException w:name="Title" w:locked="1" w:qFormat="1"/>
    <w:lsdException w:name="Default Paragraph Font" w:locked="1" w:uiPriority="1"/>
    <w:lsdException w:name="Body Text" w:locked="1"/>
    <w:lsdException w:name="Subtitle" w:locked="1" w:qFormat="1"/>
    <w:lsdException w:name="Body Text 2" w:locked="1"/>
    <w:lsdException w:name="Hyperlink" w:locked="1" w:uiPriority="99"/>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782D"/>
    <w:rPr>
      <w:rFonts w:ascii="Times New Roman" w:hAnsi="Times New Roman"/>
      <w:sz w:val="24"/>
      <w:szCs w:val="24"/>
      <w:lang w:eastAsia="en-US"/>
    </w:rPr>
  </w:style>
  <w:style w:type="paragraph" w:styleId="Antrat1">
    <w:name w:val="heading 1"/>
    <w:basedOn w:val="prastasis"/>
    <w:next w:val="prastasis"/>
    <w:link w:val="Antrat1Diagrama"/>
    <w:qFormat/>
    <w:rsid w:val="00EC782D"/>
    <w:pPr>
      <w:keepNext/>
      <w:keepLines/>
      <w:spacing w:before="480"/>
      <w:outlineLvl w:val="0"/>
    </w:pPr>
    <w:rPr>
      <w:rFonts w:ascii="Cambria" w:hAnsi="Cambria"/>
      <w:b/>
      <w:bCs/>
      <w:color w:val="365F91"/>
      <w:sz w:val="28"/>
      <w:szCs w:val="28"/>
      <w:lang w:eastAsia="lt-LT"/>
    </w:rPr>
  </w:style>
  <w:style w:type="paragraph" w:styleId="Antrat2">
    <w:name w:val="heading 2"/>
    <w:basedOn w:val="prastasis"/>
    <w:next w:val="prastasis"/>
    <w:link w:val="Antrat2Diagrama"/>
    <w:qFormat/>
    <w:rsid w:val="00EC782D"/>
    <w:pPr>
      <w:keepNext/>
      <w:keepLines/>
      <w:spacing w:before="200"/>
      <w:outlineLvl w:val="1"/>
    </w:pPr>
    <w:rPr>
      <w:rFonts w:ascii="Cambria" w:hAnsi="Cambria"/>
      <w:b/>
      <w:bCs/>
      <w:color w:val="4F81BD"/>
      <w:sz w:val="26"/>
      <w:szCs w:val="26"/>
      <w:lang w:eastAsia="lt-LT"/>
    </w:rPr>
  </w:style>
  <w:style w:type="paragraph" w:styleId="Antrat3">
    <w:name w:val="heading 3"/>
    <w:basedOn w:val="prastasis"/>
    <w:next w:val="prastasis"/>
    <w:link w:val="Antrat3Diagrama"/>
    <w:qFormat/>
    <w:rsid w:val="00EC782D"/>
    <w:pPr>
      <w:keepNext/>
      <w:keepLines/>
      <w:spacing w:before="200"/>
      <w:outlineLvl w:val="2"/>
    </w:pPr>
    <w:rPr>
      <w:rFonts w:ascii="Cambria" w:hAnsi="Cambria"/>
      <w:b/>
      <w:bCs/>
      <w:color w:val="4F81BD"/>
      <w:lang w:eastAsia="lt-LT"/>
    </w:rPr>
  </w:style>
  <w:style w:type="paragraph" w:styleId="Antrat4">
    <w:name w:val="heading 4"/>
    <w:basedOn w:val="prastasis"/>
    <w:next w:val="prastasis"/>
    <w:link w:val="Antrat4Diagrama"/>
    <w:semiHidden/>
    <w:unhideWhenUsed/>
    <w:qFormat/>
    <w:locked/>
    <w:rsid w:val="00233ECD"/>
    <w:pPr>
      <w:keepNext/>
      <w:spacing w:before="240" w:after="60"/>
      <w:outlineLvl w:val="3"/>
    </w:pPr>
    <w:rPr>
      <w:rFonts w:ascii="Calibri" w:eastAsia="Times New Roman" w:hAnsi="Calibri"/>
      <w:b/>
      <w:bCs/>
      <w:sz w:val="28"/>
      <w:szCs w:val="28"/>
    </w:rPr>
  </w:style>
  <w:style w:type="paragraph" w:styleId="Antrat6">
    <w:name w:val="heading 6"/>
    <w:basedOn w:val="prastasis"/>
    <w:next w:val="prastasis"/>
    <w:link w:val="Antrat6Diagrama"/>
    <w:semiHidden/>
    <w:unhideWhenUsed/>
    <w:qFormat/>
    <w:locked/>
    <w:rsid w:val="00644D8C"/>
    <w:pPr>
      <w:spacing w:before="240" w:after="60"/>
      <w:outlineLvl w:val="5"/>
    </w:pPr>
    <w:rPr>
      <w:rFonts w:ascii="Calibri" w:eastAsia="Times New Roman"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C782D"/>
    <w:rPr>
      <w:color w:val="0000FF"/>
      <w:u w:val="single"/>
    </w:rPr>
  </w:style>
  <w:style w:type="paragraph" w:customStyle="1" w:styleId="PI-1EMEASMCA">
    <w:name w:val="PI-1 EMEA_SMCA"/>
    <w:basedOn w:val="Antrat2"/>
    <w:autoRedefine/>
    <w:rsid w:val="00EC782D"/>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EC782D"/>
    <w:pPr>
      <w:pBdr>
        <w:top w:val="single" w:sz="4" w:space="1" w:color="auto"/>
        <w:left w:val="single" w:sz="4" w:space="4" w:color="auto"/>
        <w:bottom w:val="single" w:sz="4" w:space="1" w:color="auto"/>
        <w:right w:val="single" w:sz="4" w:space="4" w:color="auto"/>
      </w:pBdr>
      <w:tabs>
        <w:tab w:val="left" w:pos="540"/>
      </w:tabs>
    </w:pPr>
    <w:rPr>
      <w:b/>
      <w:noProof/>
      <w:sz w:val="20"/>
      <w:szCs w:val="20"/>
      <w:lang w:eastAsia="lt-LT"/>
    </w:rPr>
  </w:style>
  <w:style w:type="character" w:customStyle="1" w:styleId="PI-1labEMEASMCAChar">
    <w:name w:val="PI-1_lab EMEA_SMCA Char"/>
    <w:link w:val="PI-1labEMEASMCA"/>
    <w:locked/>
    <w:rsid w:val="00EC782D"/>
    <w:rPr>
      <w:rFonts w:ascii="Times New Roman" w:hAnsi="Times New Roman"/>
      <w:b/>
      <w:noProof/>
    </w:rPr>
  </w:style>
  <w:style w:type="paragraph" w:customStyle="1" w:styleId="PI-2EMEASMCA">
    <w:name w:val="PI-2 EMEA_SMCA"/>
    <w:basedOn w:val="Antrat3"/>
    <w:autoRedefine/>
    <w:rsid w:val="00351856"/>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D21687"/>
    <w:rPr>
      <w:sz w:val="22"/>
      <w:szCs w:val="22"/>
      <w:lang w:eastAsia="lt-LT"/>
    </w:rPr>
  </w:style>
  <w:style w:type="paragraph" w:customStyle="1" w:styleId="TTEMEASMCA">
    <w:name w:val="TT EMEA_SMCA"/>
    <w:basedOn w:val="Antrat1"/>
    <w:link w:val="TTEMEASMCAChar"/>
    <w:autoRedefine/>
    <w:rsid w:val="00EC782D"/>
    <w:pPr>
      <w:keepNext w:val="0"/>
      <w:keepLines w:val="0"/>
      <w:tabs>
        <w:tab w:val="left" w:pos="567"/>
      </w:tabs>
      <w:spacing w:before="0"/>
      <w:ind w:left="567" w:hanging="567"/>
      <w:jc w:val="center"/>
    </w:pPr>
    <w:rPr>
      <w:rFonts w:ascii="Times New Roman" w:hAnsi="Times New Roman"/>
      <w:bCs w:val="0"/>
      <w:caps/>
      <w:color w:val="auto"/>
      <w:sz w:val="20"/>
      <w:szCs w:val="20"/>
      <w:lang w:val="en-US"/>
    </w:rPr>
  </w:style>
  <w:style w:type="character" w:customStyle="1" w:styleId="TTEMEASMCAChar">
    <w:name w:val="TT EMEA_SMCA Char"/>
    <w:link w:val="TTEMEASMCA"/>
    <w:locked/>
    <w:rsid w:val="00EC782D"/>
    <w:rPr>
      <w:rFonts w:ascii="Times New Roman" w:hAnsi="Times New Roman"/>
      <w:b/>
      <w:caps/>
      <w:lang w:val="en-US" w:eastAsia="x-none"/>
    </w:rPr>
  </w:style>
  <w:style w:type="paragraph" w:customStyle="1" w:styleId="BTAnIIEMEASMCA">
    <w:name w:val="BT(AnII) EMEA_SMCA"/>
    <w:basedOn w:val="Debesliotekstas"/>
    <w:autoRedefine/>
    <w:rsid w:val="00EC782D"/>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EC782D"/>
    <w:pPr>
      <w:numPr>
        <w:numId w:val="1"/>
      </w:numPr>
    </w:pPr>
  </w:style>
  <w:style w:type="paragraph" w:customStyle="1" w:styleId="PI-3EMEASMCA">
    <w:name w:val="PI-3 EMEA_SMCA"/>
    <w:basedOn w:val="prastasis"/>
    <w:autoRedefine/>
    <w:rsid w:val="00EC782D"/>
    <w:pPr>
      <w:spacing w:line="220" w:lineRule="exact"/>
    </w:pPr>
    <w:rPr>
      <w:b/>
      <w:bCs/>
      <w:sz w:val="22"/>
      <w:szCs w:val="22"/>
    </w:rPr>
  </w:style>
  <w:style w:type="paragraph" w:customStyle="1" w:styleId="BTbEMEASMCA">
    <w:name w:val="BT(b) EMEA_SMCA"/>
    <w:basedOn w:val="BTEMEASMCA"/>
    <w:autoRedefine/>
    <w:rsid w:val="00EC782D"/>
    <w:rPr>
      <w:b/>
    </w:rPr>
  </w:style>
  <w:style w:type="paragraph" w:customStyle="1" w:styleId="BTbeEMEASMCA">
    <w:name w:val="BT(be) EMEA_SMCA"/>
    <w:basedOn w:val="BTEMEASMCA"/>
    <w:autoRedefine/>
    <w:rsid w:val="00EC782D"/>
    <w:pPr>
      <w:jc w:val="center"/>
    </w:pPr>
    <w:rPr>
      <w:b/>
    </w:rPr>
  </w:style>
  <w:style w:type="paragraph" w:customStyle="1" w:styleId="BTeEMEASMCA">
    <w:name w:val="BT(e) EMEA_SMCA"/>
    <w:basedOn w:val="BTEMEASMCA"/>
    <w:autoRedefine/>
    <w:rsid w:val="00EC782D"/>
    <w:pPr>
      <w:jc w:val="center"/>
    </w:pPr>
  </w:style>
  <w:style w:type="character" w:customStyle="1" w:styleId="BTEMEASMCAChar">
    <w:name w:val="BT EMEA_SMCA Char"/>
    <w:link w:val="BTEMEASMCA"/>
    <w:locked/>
    <w:rsid w:val="00D21687"/>
    <w:rPr>
      <w:rFonts w:ascii="Times New Roman" w:hAnsi="Times New Roman"/>
      <w:sz w:val="22"/>
      <w:szCs w:val="22"/>
    </w:rPr>
  </w:style>
  <w:style w:type="paragraph" w:customStyle="1" w:styleId="BTuEMEASMCA">
    <w:name w:val="BT(u) EMEA_SMCA"/>
    <w:basedOn w:val="BTEMEASMCA"/>
    <w:autoRedefine/>
    <w:rsid w:val="00EC782D"/>
    <w:rPr>
      <w:u w:val="single"/>
    </w:rPr>
  </w:style>
  <w:style w:type="paragraph" w:styleId="Pagrindinistekstas">
    <w:name w:val="Body Text"/>
    <w:basedOn w:val="prastasis"/>
    <w:link w:val="PagrindinistekstasDiagrama"/>
    <w:rsid w:val="00EC782D"/>
    <w:pPr>
      <w:spacing w:after="120"/>
    </w:pPr>
    <w:rPr>
      <w:sz w:val="20"/>
      <w:szCs w:val="20"/>
      <w:lang w:eastAsia="lt-LT"/>
    </w:rPr>
  </w:style>
  <w:style w:type="character" w:customStyle="1" w:styleId="PagrindinistekstasDiagrama">
    <w:name w:val="Pagrindinis tekstas Diagrama"/>
    <w:link w:val="Pagrindinistekstas"/>
    <w:locked/>
    <w:rsid w:val="00EC782D"/>
    <w:rPr>
      <w:rFonts w:ascii="Times New Roman" w:hAnsi="Times New Roman"/>
      <w:sz w:val="20"/>
      <w:lang w:val="x-none" w:eastAsia="lt-LT"/>
    </w:rPr>
  </w:style>
  <w:style w:type="character" w:styleId="Puslapionumeris">
    <w:name w:val="page number"/>
    <w:rsid w:val="00EC782D"/>
    <w:rPr>
      <w:rFonts w:cs="Times New Roman"/>
    </w:rPr>
  </w:style>
  <w:style w:type="paragraph" w:styleId="Dokumentoinaostekstas">
    <w:name w:val="endnote text"/>
    <w:basedOn w:val="prastasis"/>
    <w:link w:val="DokumentoinaostekstasDiagrama"/>
    <w:semiHidden/>
    <w:rsid w:val="00EC782D"/>
    <w:pPr>
      <w:tabs>
        <w:tab w:val="left" w:pos="567"/>
      </w:tabs>
    </w:pPr>
    <w:rPr>
      <w:sz w:val="20"/>
      <w:szCs w:val="20"/>
      <w:lang w:val="en-GB" w:eastAsia="lt-LT"/>
    </w:rPr>
  </w:style>
  <w:style w:type="character" w:customStyle="1" w:styleId="DokumentoinaostekstasDiagrama">
    <w:name w:val="Dokumento išnašos tekstas Diagrama"/>
    <w:link w:val="Dokumentoinaostekstas"/>
    <w:semiHidden/>
    <w:locked/>
    <w:rsid w:val="00EC782D"/>
    <w:rPr>
      <w:rFonts w:ascii="Times New Roman" w:hAnsi="Times New Roman"/>
      <w:sz w:val="20"/>
      <w:lang w:val="en-GB" w:eastAsia="x-none"/>
    </w:rPr>
  </w:style>
  <w:style w:type="paragraph" w:styleId="Pagrindinistekstas2">
    <w:name w:val="Body Text 2"/>
    <w:basedOn w:val="prastasis"/>
    <w:link w:val="Pagrindinistekstas2Diagrama"/>
    <w:rsid w:val="00EC782D"/>
    <w:pPr>
      <w:spacing w:after="120" w:line="480" w:lineRule="auto"/>
    </w:pPr>
    <w:rPr>
      <w:lang w:eastAsia="lt-LT"/>
    </w:rPr>
  </w:style>
  <w:style w:type="character" w:customStyle="1" w:styleId="Pagrindinistekstas2Diagrama">
    <w:name w:val="Pagrindinis tekstas 2 Diagrama"/>
    <w:link w:val="Pagrindinistekstas2"/>
    <w:locked/>
    <w:rsid w:val="00EC782D"/>
    <w:rPr>
      <w:rFonts w:ascii="Times New Roman" w:hAnsi="Times New Roman"/>
      <w:sz w:val="24"/>
    </w:rPr>
  </w:style>
  <w:style w:type="paragraph" w:styleId="Porat">
    <w:name w:val="footer"/>
    <w:basedOn w:val="prastasis"/>
    <w:link w:val="PoratDiagrama"/>
    <w:rsid w:val="00EC782D"/>
    <w:pPr>
      <w:tabs>
        <w:tab w:val="center" w:pos="4819"/>
        <w:tab w:val="right" w:pos="9638"/>
      </w:tabs>
    </w:pPr>
    <w:rPr>
      <w:lang w:eastAsia="lt-LT"/>
    </w:rPr>
  </w:style>
  <w:style w:type="character" w:customStyle="1" w:styleId="PoratDiagrama">
    <w:name w:val="Poraštė Diagrama"/>
    <w:link w:val="Porat"/>
    <w:locked/>
    <w:rsid w:val="00EC782D"/>
    <w:rPr>
      <w:rFonts w:ascii="Times New Roman" w:hAnsi="Times New Roman"/>
      <w:sz w:val="24"/>
    </w:rPr>
  </w:style>
  <w:style w:type="character" w:customStyle="1" w:styleId="Antrat2Diagrama">
    <w:name w:val="Antraštė 2 Diagrama"/>
    <w:link w:val="Antrat2"/>
    <w:semiHidden/>
    <w:locked/>
    <w:rsid w:val="00EC782D"/>
    <w:rPr>
      <w:rFonts w:ascii="Cambria" w:hAnsi="Cambria"/>
      <w:b/>
      <w:color w:val="4F81BD"/>
      <w:sz w:val="26"/>
    </w:rPr>
  </w:style>
  <w:style w:type="character" w:customStyle="1" w:styleId="Antrat3Diagrama">
    <w:name w:val="Antraštė 3 Diagrama"/>
    <w:link w:val="Antrat3"/>
    <w:semiHidden/>
    <w:locked/>
    <w:rsid w:val="00EC782D"/>
    <w:rPr>
      <w:rFonts w:ascii="Cambria" w:hAnsi="Cambria"/>
      <w:b/>
      <w:color w:val="4F81BD"/>
      <w:sz w:val="24"/>
    </w:rPr>
  </w:style>
  <w:style w:type="character" w:customStyle="1" w:styleId="Antrat1Diagrama">
    <w:name w:val="Antraštė 1 Diagrama"/>
    <w:link w:val="Antrat1"/>
    <w:locked/>
    <w:rsid w:val="00EC782D"/>
    <w:rPr>
      <w:rFonts w:ascii="Cambria" w:hAnsi="Cambria"/>
      <w:b/>
      <w:color w:val="365F91"/>
      <w:sz w:val="28"/>
    </w:rPr>
  </w:style>
  <w:style w:type="paragraph" w:styleId="Debesliotekstas">
    <w:name w:val="Balloon Text"/>
    <w:basedOn w:val="prastasis"/>
    <w:link w:val="DebesliotekstasDiagrama"/>
    <w:semiHidden/>
    <w:rsid w:val="00EC782D"/>
    <w:rPr>
      <w:rFonts w:ascii="Tahoma" w:hAnsi="Tahoma"/>
      <w:sz w:val="16"/>
      <w:szCs w:val="16"/>
      <w:lang w:eastAsia="lt-LT"/>
    </w:rPr>
  </w:style>
  <w:style w:type="character" w:customStyle="1" w:styleId="DebesliotekstasDiagrama">
    <w:name w:val="Debesėlio tekstas Diagrama"/>
    <w:link w:val="Debesliotekstas"/>
    <w:semiHidden/>
    <w:locked/>
    <w:rsid w:val="00EC782D"/>
    <w:rPr>
      <w:rFonts w:ascii="Tahoma" w:hAnsi="Tahoma"/>
      <w:sz w:val="16"/>
    </w:rPr>
  </w:style>
  <w:style w:type="character" w:styleId="Komentaronuoroda">
    <w:name w:val="annotation reference"/>
    <w:semiHidden/>
    <w:rsid w:val="006D0858"/>
    <w:rPr>
      <w:sz w:val="16"/>
    </w:rPr>
  </w:style>
  <w:style w:type="paragraph" w:styleId="Komentarotekstas">
    <w:name w:val="annotation text"/>
    <w:basedOn w:val="prastasis"/>
    <w:link w:val="KomentarotekstasDiagrama"/>
    <w:semiHidden/>
    <w:rsid w:val="006D0858"/>
    <w:rPr>
      <w:sz w:val="20"/>
      <w:szCs w:val="20"/>
    </w:rPr>
  </w:style>
  <w:style w:type="character" w:customStyle="1" w:styleId="KomentarotekstasDiagrama">
    <w:name w:val="Komentaro tekstas Diagrama"/>
    <w:link w:val="Komentarotekstas"/>
    <w:semiHidden/>
    <w:locked/>
    <w:rsid w:val="006D0858"/>
    <w:rPr>
      <w:rFonts w:ascii="Times New Roman" w:hAnsi="Times New Roman"/>
      <w:lang w:val="x-none" w:eastAsia="en-US"/>
    </w:rPr>
  </w:style>
  <w:style w:type="paragraph" w:styleId="Komentarotema">
    <w:name w:val="annotation subject"/>
    <w:basedOn w:val="Komentarotekstas"/>
    <w:next w:val="Komentarotekstas"/>
    <w:link w:val="KomentarotemaDiagrama"/>
    <w:semiHidden/>
    <w:rsid w:val="006D0858"/>
    <w:rPr>
      <w:b/>
      <w:bCs/>
    </w:rPr>
  </w:style>
  <w:style w:type="character" w:customStyle="1" w:styleId="KomentarotemaDiagrama">
    <w:name w:val="Komentaro tema Diagrama"/>
    <w:link w:val="Komentarotema"/>
    <w:semiHidden/>
    <w:locked/>
    <w:rsid w:val="006D0858"/>
    <w:rPr>
      <w:rFonts w:ascii="Times New Roman" w:hAnsi="Times New Roman"/>
      <w:b/>
      <w:lang w:val="x-none" w:eastAsia="en-US"/>
    </w:rPr>
  </w:style>
  <w:style w:type="paragraph" w:styleId="Pataisymai">
    <w:name w:val="Revision"/>
    <w:hidden/>
    <w:semiHidden/>
    <w:rsid w:val="00547F08"/>
    <w:rPr>
      <w:rFonts w:ascii="Times New Roman" w:hAnsi="Times New Roman"/>
      <w:sz w:val="24"/>
      <w:szCs w:val="24"/>
      <w:lang w:eastAsia="en-US"/>
    </w:rPr>
  </w:style>
  <w:style w:type="character" w:customStyle="1" w:styleId="Antrat6Diagrama">
    <w:name w:val="Antraštė 6 Diagrama"/>
    <w:link w:val="Antrat6"/>
    <w:uiPriority w:val="99"/>
    <w:rsid w:val="00644D8C"/>
    <w:rPr>
      <w:rFonts w:ascii="Calibri" w:eastAsia="Times New Roman" w:hAnsi="Calibri" w:cs="Times New Roman"/>
      <w:b/>
      <w:bCs/>
      <w:sz w:val="22"/>
      <w:szCs w:val="22"/>
      <w:lang w:eastAsia="en-US"/>
    </w:rPr>
  </w:style>
  <w:style w:type="character" w:customStyle="1" w:styleId="Antrat4Diagrama">
    <w:name w:val="Antraštė 4 Diagrama"/>
    <w:link w:val="Antrat4"/>
    <w:semiHidden/>
    <w:rsid w:val="00233ECD"/>
    <w:rPr>
      <w:rFonts w:ascii="Calibri" w:eastAsia="Times New Roman" w:hAnsi="Calibri" w:cs="Times New Roman"/>
      <w:b/>
      <w:bCs/>
      <w:sz w:val="28"/>
      <w:szCs w:val="28"/>
      <w:lang w:eastAsia="en-US"/>
    </w:rPr>
  </w:style>
  <w:style w:type="paragraph" w:styleId="Antrats">
    <w:name w:val="header"/>
    <w:basedOn w:val="prastasis"/>
    <w:link w:val="AntratsDiagrama"/>
    <w:rsid w:val="00D924B9"/>
    <w:pPr>
      <w:tabs>
        <w:tab w:val="center" w:pos="4819"/>
        <w:tab w:val="right" w:pos="9638"/>
      </w:tabs>
    </w:pPr>
  </w:style>
  <w:style w:type="character" w:customStyle="1" w:styleId="AntratsDiagrama">
    <w:name w:val="Antraštės Diagrama"/>
    <w:link w:val="Antrats"/>
    <w:rsid w:val="00D924B9"/>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224B5-3449-4179-85B6-760F5530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2670</Words>
  <Characters>19265</Characters>
  <Application>Microsoft Office Word</Application>
  <DocSecurity>0</DocSecurity>
  <Lines>160</Lines>
  <Paragraphs>43</Paragraphs>
  <ScaleCrop>false</ScaleCrop>
  <HeadingPairs>
    <vt:vector size="6" baseType="variant">
      <vt:variant>
        <vt:lpstr>Pavadinimas</vt:lpstr>
      </vt:variant>
      <vt:variant>
        <vt:i4>1</vt:i4>
      </vt:variant>
      <vt:variant>
        <vt:lpstr>Antraštės</vt:lpstr>
      </vt:variant>
      <vt:variant>
        <vt:i4>85</vt:i4>
      </vt:variant>
      <vt:variant>
        <vt:lpstr>Title</vt:lpstr>
      </vt:variant>
      <vt:variant>
        <vt:i4>1</vt:i4>
      </vt:variant>
    </vt:vector>
  </HeadingPairs>
  <TitlesOfParts>
    <vt:vector size="87" baseType="lpstr">
      <vt:lpstr>I PRIEDAS</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Gali sukelti odos reakcijų.</vt:lpstr>
      <vt:lpstr>        </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
      <vt:lpstr/>
      <vt:lpstr>II PRIEDAS</vt:lpstr>
      <vt:lpstr/>
      <vt:lpstr>REGISTRACIJOS SĄLYGOS</vt:lpstr>
      <vt:lpstr>    A.	BIOLOGINĖS (-IŲ) VEIKLIOSIOS (-IŲJŲ) MEDŽIAGOS (-Ų) GAMINTOJAS (-AI) IR GAMI</vt:lpstr>
      <vt:lpstr>        B.	TIEKIMO IR VARTOJIMO SĄLYGOS AR APRIBOJIMAI</vt:lpstr>
      <vt:lpstr>III PRIEDAS</vt:lpstr>
      <vt:lpstr>ŽENKLINIMAS IR PAKUOTĖS LAPELIS</vt:lpstr>
      <vt:lpstr>A. ŽENKLINIMAS</vt:lpstr>
      <vt:lpstr/>
      <vt:lpstr/>
      <vt:lpstr/>
      <vt:lpstr/>
      <vt:lpstr/>
      <vt:lpstr/>
      <vt:lpstr/>
      <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    1.	Kas yra Dolobene ir kam jis vartojamas</vt:lpstr>
      <vt:lpstr>    2.	Kas žinotina prieš vartojant Dolobene</vt:lpstr>
      <vt:lpstr>    3.	Kaip vartoti Dolobene</vt:lpstr>
      <vt:lpstr>    4.	Galimas šalutinis poveikis</vt:lpstr>
      <vt:lpstr>    5.	Kaip laikyti Dolobene</vt:lpstr>
      <vt:lpstr>    6.	Pakuotės turinys ir kita informacija</vt:lpstr>
      <vt:lpstr>I PRIEDAS</vt:lpstr>
    </vt:vector>
  </TitlesOfParts>
  <Company>Mepha Baltic Ltd</Company>
  <LinksUpToDate>false</LinksUpToDate>
  <CharactersWithSpaces>21892</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jurateko</dc:creator>
  <cp:keywords/>
  <cp:lastModifiedBy>Albina Burkauskaitė</cp:lastModifiedBy>
  <cp:revision>2</cp:revision>
  <dcterms:created xsi:type="dcterms:W3CDTF">2024-02-01T06:11:00Z</dcterms:created>
  <dcterms:modified xsi:type="dcterms:W3CDTF">2024-02-01T06:11:00Z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0x010100D4F325058F43A348B5417FBA69BA9333</vt:lpwstr>
  </property>
</Properties>
</file>