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7085C" w14:textId="77777777" w:rsidR="00E561F8" w:rsidRPr="00E561F8" w:rsidRDefault="00E561F8" w:rsidP="00E561F8">
      <w:pPr>
        <w:tabs>
          <w:tab w:val="left" w:pos="6521"/>
        </w:tabs>
        <w:spacing w:after="0" w:line="240" w:lineRule="auto"/>
        <w:rPr>
          <w:rFonts w:ascii="Times New Roman" w:hAnsi="Times New Roman"/>
          <w:lang w:eastAsia="lt-LT"/>
        </w:rPr>
      </w:pPr>
    </w:p>
    <w:p w14:paraId="1FE88A24" w14:textId="77777777" w:rsidR="00E561F8" w:rsidRPr="00E561F8" w:rsidRDefault="00E561F8" w:rsidP="00E561F8">
      <w:pPr>
        <w:tabs>
          <w:tab w:val="left" w:pos="6521"/>
        </w:tabs>
        <w:spacing w:after="0" w:line="240" w:lineRule="auto"/>
        <w:rPr>
          <w:rFonts w:ascii="Times New Roman" w:hAnsi="Times New Roman"/>
          <w:lang w:eastAsia="lt-LT"/>
        </w:rPr>
      </w:pPr>
    </w:p>
    <w:p w14:paraId="37083CF4" w14:textId="77777777" w:rsidR="00E561F8" w:rsidRPr="00E561F8" w:rsidRDefault="00E561F8" w:rsidP="00E561F8">
      <w:pPr>
        <w:tabs>
          <w:tab w:val="left" w:pos="6521"/>
        </w:tabs>
        <w:spacing w:after="0" w:line="240" w:lineRule="auto"/>
        <w:rPr>
          <w:rFonts w:ascii="Times New Roman" w:hAnsi="Times New Roman"/>
          <w:lang w:eastAsia="lt-LT"/>
        </w:rPr>
      </w:pPr>
    </w:p>
    <w:p w14:paraId="5217271E" w14:textId="77777777" w:rsidR="00E561F8" w:rsidRPr="00E561F8" w:rsidRDefault="00E561F8" w:rsidP="00E561F8">
      <w:pPr>
        <w:tabs>
          <w:tab w:val="left" w:pos="6521"/>
        </w:tabs>
        <w:spacing w:after="0" w:line="240" w:lineRule="auto"/>
        <w:rPr>
          <w:rFonts w:ascii="Times New Roman" w:hAnsi="Times New Roman"/>
          <w:lang w:eastAsia="lt-LT"/>
        </w:rPr>
      </w:pPr>
    </w:p>
    <w:p w14:paraId="5D4498DE" w14:textId="77777777" w:rsidR="00E561F8" w:rsidRPr="00E561F8" w:rsidRDefault="00E561F8" w:rsidP="00E561F8">
      <w:pPr>
        <w:tabs>
          <w:tab w:val="left" w:pos="6521"/>
        </w:tabs>
        <w:spacing w:after="0" w:line="240" w:lineRule="auto"/>
        <w:rPr>
          <w:rFonts w:ascii="Times New Roman" w:hAnsi="Times New Roman"/>
          <w:lang w:eastAsia="lt-LT"/>
        </w:rPr>
      </w:pPr>
    </w:p>
    <w:p w14:paraId="2BA956DD" w14:textId="77777777" w:rsidR="00E561F8" w:rsidRPr="00E561F8" w:rsidRDefault="00E561F8" w:rsidP="00E561F8">
      <w:pPr>
        <w:tabs>
          <w:tab w:val="left" w:pos="6521"/>
        </w:tabs>
        <w:spacing w:after="0" w:line="240" w:lineRule="auto"/>
        <w:rPr>
          <w:rFonts w:ascii="Times New Roman" w:hAnsi="Times New Roman"/>
          <w:lang w:eastAsia="lt-LT"/>
        </w:rPr>
      </w:pPr>
    </w:p>
    <w:p w14:paraId="1A762A70" w14:textId="77777777" w:rsidR="00E561F8" w:rsidRPr="00E561F8" w:rsidRDefault="00E561F8" w:rsidP="00E561F8">
      <w:pPr>
        <w:tabs>
          <w:tab w:val="left" w:pos="6521"/>
        </w:tabs>
        <w:spacing w:after="0" w:line="240" w:lineRule="auto"/>
        <w:rPr>
          <w:rFonts w:ascii="Times New Roman" w:hAnsi="Times New Roman"/>
          <w:lang w:eastAsia="lt-LT"/>
        </w:rPr>
      </w:pPr>
    </w:p>
    <w:p w14:paraId="4246CF79" w14:textId="77777777" w:rsidR="00E561F8" w:rsidRPr="00E561F8" w:rsidRDefault="00E561F8" w:rsidP="00E561F8">
      <w:pPr>
        <w:tabs>
          <w:tab w:val="left" w:pos="6521"/>
        </w:tabs>
        <w:spacing w:after="0" w:line="240" w:lineRule="auto"/>
        <w:rPr>
          <w:rFonts w:ascii="Times New Roman" w:hAnsi="Times New Roman"/>
          <w:lang w:eastAsia="lt-LT"/>
        </w:rPr>
      </w:pPr>
    </w:p>
    <w:p w14:paraId="3192250E" w14:textId="77777777" w:rsidR="00E561F8" w:rsidRPr="00E561F8" w:rsidRDefault="00E561F8" w:rsidP="00E561F8">
      <w:pPr>
        <w:tabs>
          <w:tab w:val="left" w:pos="6521"/>
        </w:tabs>
        <w:spacing w:after="0" w:line="240" w:lineRule="auto"/>
        <w:rPr>
          <w:rFonts w:ascii="Times New Roman" w:hAnsi="Times New Roman"/>
          <w:lang w:eastAsia="lt-LT"/>
        </w:rPr>
      </w:pPr>
    </w:p>
    <w:p w14:paraId="4EA46A98" w14:textId="77777777" w:rsidR="00E561F8" w:rsidRPr="00E561F8" w:rsidRDefault="00E561F8" w:rsidP="00E561F8">
      <w:pPr>
        <w:tabs>
          <w:tab w:val="left" w:pos="6521"/>
        </w:tabs>
        <w:spacing w:after="0" w:line="240" w:lineRule="auto"/>
        <w:rPr>
          <w:rFonts w:ascii="Times New Roman" w:hAnsi="Times New Roman"/>
          <w:lang w:eastAsia="lt-LT"/>
        </w:rPr>
      </w:pPr>
    </w:p>
    <w:p w14:paraId="149A2143" w14:textId="77777777" w:rsidR="00E561F8" w:rsidRPr="00E561F8" w:rsidRDefault="00E561F8" w:rsidP="00E561F8">
      <w:pPr>
        <w:tabs>
          <w:tab w:val="left" w:pos="6521"/>
        </w:tabs>
        <w:spacing w:after="0" w:line="240" w:lineRule="auto"/>
        <w:rPr>
          <w:rFonts w:ascii="Times New Roman" w:hAnsi="Times New Roman"/>
          <w:lang w:eastAsia="lt-LT"/>
        </w:rPr>
      </w:pPr>
    </w:p>
    <w:p w14:paraId="77FACB39" w14:textId="77777777" w:rsidR="00E561F8" w:rsidRPr="00E561F8" w:rsidRDefault="00E561F8" w:rsidP="00E561F8">
      <w:pPr>
        <w:tabs>
          <w:tab w:val="left" w:pos="6521"/>
        </w:tabs>
        <w:spacing w:after="0" w:line="240" w:lineRule="auto"/>
        <w:rPr>
          <w:rFonts w:ascii="Times New Roman" w:hAnsi="Times New Roman"/>
          <w:lang w:eastAsia="lt-LT"/>
        </w:rPr>
      </w:pPr>
    </w:p>
    <w:p w14:paraId="6B533946" w14:textId="77777777" w:rsidR="00E561F8" w:rsidRPr="00E561F8" w:rsidRDefault="00E561F8" w:rsidP="00E561F8">
      <w:pPr>
        <w:tabs>
          <w:tab w:val="left" w:pos="6521"/>
        </w:tabs>
        <w:spacing w:after="0" w:line="240" w:lineRule="auto"/>
        <w:rPr>
          <w:rFonts w:ascii="Times New Roman" w:hAnsi="Times New Roman"/>
          <w:lang w:eastAsia="lt-LT"/>
        </w:rPr>
      </w:pPr>
    </w:p>
    <w:p w14:paraId="72C91E19" w14:textId="77777777" w:rsidR="00E561F8" w:rsidRPr="00E561F8" w:rsidRDefault="00E561F8" w:rsidP="00E561F8">
      <w:pPr>
        <w:tabs>
          <w:tab w:val="left" w:pos="6521"/>
        </w:tabs>
        <w:spacing w:after="0" w:line="240" w:lineRule="auto"/>
        <w:rPr>
          <w:rFonts w:ascii="Times New Roman" w:hAnsi="Times New Roman"/>
          <w:lang w:eastAsia="lt-LT"/>
        </w:rPr>
      </w:pPr>
    </w:p>
    <w:p w14:paraId="2894A609" w14:textId="77777777" w:rsidR="00E561F8" w:rsidRPr="00E561F8" w:rsidRDefault="00E561F8" w:rsidP="00E561F8">
      <w:pPr>
        <w:tabs>
          <w:tab w:val="left" w:pos="6521"/>
        </w:tabs>
        <w:spacing w:after="0" w:line="240" w:lineRule="auto"/>
        <w:rPr>
          <w:rFonts w:ascii="Times New Roman" w:hAnsi="Times New Roman"/>
          <w:lang w:eastAsia="lt-LT"/>
        </w:rPr>
      </w:pPr>
    </w:p>
    <w:p w14:paraId="69B271F9" w14:textId="77777777" w:rsidR="00E561F8" w:rsidRPr="00E561F8" w:rsidRDefault="00E561F8" w:rsidP="00E561F8">
      <w:pPr>
        <w:tabs>
          <w:tab w:val="left" w:pos="6521"/>
        </w:tabs>
        <w:spacing w:after="0" w:line="240" w:lineRule="auto"/>
        <w:rPr>
          <w:rFonts w:ascii="Times New Roman" w:hAnsi="Times New Roman"/>
          <w:lang w:eastAsia="lt-LT"/>
        </w:rPr>
      </w:pPr>
    </w:p>
    <w:p w14:paraId="7DCB3AF7" w14:textId="77777777" w:rsidR="00E561F8" w:rsidRPr="00E561F8" w:rsidRDefault="00E561F8" w:rsidP="00E561F8">
      <w:pPr>
        <w:tabs>
          <w:tab w:val="left" w:pos="6521"/>
        </w:tabs>
        <w:spacing w:after="0" w:line="240" w:lineRule="auto"/>
        <w:rPr>
          <w:rFonts w:ascii="Times New Roman" w:hAnsi="Times New Roman"/>
          <w:lang w:eastAsia="lt-LT"/>
        </w:rPr>
      </w:pPr>
    </w:p>
    <w:p w14:paraId="78A209F1" w14:textId="77777777" w:rsidR="00E561F8" w:rsidRPr="00E561F8" w:rsidRDefault="00E561F8" w:rsidP="00E561F8">
      <w:pPr>
        <w:tabs>
          <w:tab w:val="left" w:pos="6521"/>
        </w:tabs>
        <w:spacing w:after="0" w:line="240" w:lineRule="auto"/>
        <w:rPr>
          <w:rFonts w:ascii="Times New Roman" w:hAnsi="Times New Roman"/>
          <w:lang w:eastAsia="lt-LT"/>
        </w:rPr>
      </w:pPr>
    </w:p>
    <w:p w14:paraId="7B645843" w14:textId="77777777" w:rsidR="00E561F8" w:rsidRPr="00E561F8" w:rsidRDefault="00E561F8" w:rsidP="00E561F8">
      <w:pPr>
        <w:tabs>
          <w:tab w:val="left" w:pos="6521"/>
        </w:tabs>
        <w:spacing w:after="0" w:line="240" w:lineRule="auto"/>
        <w:rPr>
          <w:rFonts w:ascii="Times New Roman" w:hAnsi="Times New Roman"/>
          <w:lang w:eastAsia="lt-LT"/>
        </w:rPr>
      </w:pPr>
    </w:p>
    <w:p w14:paraId="539AE9F7" w14:textId="77777777" w:rsidR="00E561F8" w:rsidRPr="00E561F8" w:rsidRDefault="00E561F8" w:rsidP="00E561F8">
      <w:pPr>
        <w:tabs>
          <w:tab w:val="left" w:pos="6521"/>
        </w:tabs>
        <w:spacing w:after="0" w:line="240" w:lineRule="auto"/>
        <w:rPr>
          <w:rFonts w:ascii="Times New Roman" w:hAnsi="Times New Roman"/>
          <w:lang w:eastAsia="lt-LT"/>
        </w:rPr>
      </w:pPr>
    </w:p>
    <w:p w14:paraId="790E8AA9" w14:textId="77777777" w:rsidR="00E561F8" w:rsidRPr="00E561F8" w:rsidRDefault="00E561F8" w:rsidP="00E561F8">
      <w:pPr>
        <w:tabs>
          <w:tab w:val="left" w:pos="6521"/>
        </w:tabs>
        <w:spacing w:after="0" w:line="240" w:lineRule="auto"/>
        <w:rPr>
          <w:rFonts w:ascii="Times New Roman" w:hAnsi="Times New Roman"/>
          <w:lang w:eastAsia="lt-LT"/>
        </w:rPr>
      </w:pPr>
    </w:p>
    <w:p w14:paraId="3DEA5EBF" w14:textId="77777777" w:rsidR="00E561F8" w:rsidRPr="00E561F8" w:rsidRDefault="00E561F8" w:rsidP="00E561F8">
      <w:pPr>
        <w:tabs>
          <w:tab w:val="left" w:pos="6521"/>
        </w:tabs>
        <w:spacing w:after="0" w:line="240" w:lineRule="auto"/>
        <w:rPr>
          <w:rFonts w:ascii="Times New Roman" w:hAnsi="Times New Roman"/>
          <w:lang w:eastAsia="lt-LT"/>
        </w:rPr>
      </w:pPr>
    </w:p>
    <w:p w14:paraId="634187D9" w14:textId="77777777" w:rsidR="00E561F8" w:rsidRPr="00E561F8" w:rsidRDefault="00E561F8" w:rsidP="00C278F4">
      <w:pPr>
        <w:tabs>
          <w:tab w:val="left" w:pos="6521"/>
        </w:tabs>
        <w:spacing w:after="0" w:line="240" w:lineRule="auto"/>
        <w:rPr>
          <w:rFonts w:ascii="Times New Roman" w:hAnsi="Times New Roman"/>
          <w:lang w:eastAsia="lt-LT"/>
        </w:rPr>
      </w:pPr>
    </w:p>
    <w:p w14:paraId="64056E17" w14:textId="77777777" w:rsidR="00E561F8" w:rsidRPr="00E561F8" w:rsidRDefault="00E561F8" w:rsidP="00E561F8">
      <w:pPr>
        <w:tabs>
          <w:tab w:val="left" w:pos="6521"/>
        </w:tabs>
        <w:spacing w:after="0" w:line="240" w:lineRule="auto"/>
        <w:jc w:val="center"/>
        <w:rPr>
          <w:rFonts w:ascii="Times New Roman" w:hAnsi="Times New Roman"/>
          <w:b/>
          <w:bCs/>
          <w:lang w:eastAsia="lt-LT"/>
        </w:rPr>
      </w:pPr>
      <w:r w:rsidRPr="00E561F8">
        <w:rPr>
          <w:rFonts w:ascii="Times New Roman" w:hAnsi="Times New Roman"/>
          <w:b/>
          <w:bCs/>
          <w:lang w:eastAsia="lt-LT"/>
        </w:rPr>
        <w:t>I PRIEDAS</w:t>
      </w:r>
    </w:p>
    <w:p w14:paraId="3F5D5587" w14:textId="77777777" w:rsidR="00E561F8" w:rsidRPr="00E561F8" w:rsidRDefault="00E561F8" w:rsidP="00C278F4">
      <w:pPr>
        <w:tabs>
          <w:tab w:val="left" w:pos="6521"/>
        </w:tabs>
        <w:spacing w:after="0" w:line="240" w:lineRule="auto"/>
        <w:rPr>
          <w:rFonts w:ascii="Times New Roman" w:hAnsi="Times New Roman"/>
          <w:lang w:eastAsia="lt-LT"/>
        </w:rPr>
      </w:pPr>
    </w:p>
    <w:p w14:paraId="7AA6E877" w14:textId="77777777" w:rsidR="00E561F8" w:rsidRPr="00E561F8" w:rsidRDefault="00E561F8" w:rsidP="00E561F8">
      <w:pPr>
        <w:tabs>
          <w:tab w:val="left" w:pos="6521"/>
        </w:tabs>
        <w:spacing w:after="0" w:line="240" w:lineRule="auto"/>
        <w:jc w:val="center"/>
        <w:rPr>
          <w:rFonts w:ascii="Times New Roman" w:hAnsi="Times New Roman"/>
          <w:b/>
          <w:bCs/>
          <w:lang w:eastAsia="lt-LT"/>
        </w:rPr>
      </w:pPr>
      <w:r w:rsidRPr="00E561F8">
        <w:rPr>
          <w:rFonts w:ascii="Times New Roman" w:hAnsi="Times New Roman"/>
          <w:b/>
          <w:bCs/>
          <w:lang w:eastAsia="lt-LT"/>
        </w:rPr>
        <w:t>PREPARATO CHARAKTERISTIKŲ SANTRAUKA</w:t>
      </w:r>
    </w:p>
    <w:p w14:paraId="703127EC" w14:textId="77777777" w:rsidR="00E561F8" w:rsidRPr="00E561F8" w:rsidRDefault="00E561F8" w:rsidP="00E561F8">
      <w:pPr>
        <w:tabs>
          <w:tab w:val="left" w:pos="6521"/>
        </w:tabs>
        <w:spacing w:after="0" w:line="240" w:lineRule="auto"/>
        <w:rPr>
          <w:rFonts w:ascii="Times New Roman" w:hAnsi="Times New Roman"/>
          <w:lang w:eastAsia="lt-LT"/>
        </w:rPr>
      </w:pPr>
    </w:p>
    <w:p w14:paraId="28D56AF8"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br w:type="page"/>
      </w:r>
      <w:r w:rsidRPr="00E561F8">
        <w:rPr>
          <w:rFonts w:ascii="Times New Roman" w:hAnsi="Times New Roman"/>
          <w:b/>
          <w:bCs/>
          <w:lang w:eastAsia="lt-LT"/>
        </w:rPr>
        <w:lastRenderedPageBreak/>
        <w:t>1.</w:t>
      </w:r>
      <w:r w:rsidRPr="00E561F8">
        <w:rPr>
          <w:rFonts w:ascii="Times New Roman" w:hAnsi="Times New Roman"/>
          <w:b/>
          <w:bCs/>
          <w:lang w:eastAsia="lt-LT"/>
        </w:rPr>
        <w:tab/>
        <w:t>VAISTINIO PREPARATO PAVADINIMAS</w:t>
      </w:r>
    </w:p>
    <w:p w14:paraId="1E7564AB" w14:textId="77777777" w:rsidR="00E561F8" w:rsidRPr="00E561F8" w:rsidRDefault="00E561F8" w:rsidP="00E561F8">
      <w:pPr>
        <w:tabs>
          <w:tab w:val="left" w:pos="6521"/>
        </w:tabs>
        <w:spacing w:after="0" w:line="240" w:lineRule="auto"/>
        <w:rPr>
          <w:rFonts w:ascii="Times New Roman" w:hAnsi="Times New Roman"/>
          <w:lang w:eastAsia="lt-LT"/>
        </w:rPr>
      </w:pPr>
    </w:p>
    <w:p w14:paraId="18A3ACEB"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100 mg makšties tabletės</w:t>
      </w:r>
    </w:p>
    <w:p w14:paraId="5A2D8112" w14:textId="77777777" w:rsidR="00E561F8" w:rsidRPr="00E561F8" w:rsidRDefault="00E561F8" w:rsidP="00E561F8">
      <w:pPr>
        <w:tabs>
          <w:tab w:val="left" w:pos="6521"/>
        </w:tabs>
        <w:spacing w:after="0" w:line="240" w:lineRule="auto"/>
        <w:rPr>
          <w:rFonts w:ascii="Times New Roman" w:hAnsi="Times New Roman"/>
          <w:lang w:eastAsia="lt-LT"/>
        </w:rPr>
      </w:pPr>
    </w:p>
    <w:p w14:paraId="1EBD773E" w14:textId="77777777" w:rsidR="00E561F8" w:rsidRPr="00E561F8" w:rsidRDefault="00E561F8" w:rsidP="00E561F8">
      <w:pPr>
        <w:tabs>
          <w:tab w:val="left" w:pos="6521"/>
        </w:tabs>
        <w:spacing w:after="0" w:line="240" w:lineRule="auto"/>
        <w:rPr>
          <w:rFonts w:ascii="Times New Roman" w:hAnsi="Times New Roman"/>
          <w:lang w:eastAsia="lt-LT"/>
        </w:rPr>
      </w:pPr>
    </w:p>
    <w:p w14:paraId="659447FC"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2.</w:t>
      </w:r>
      <w:r w:rsidRPr="00E561F8">
        <w:rPr>
          <w:rFonts w:ascii="Times New Roman" w:hAnsi="Times New Roman"/>
          <w:b/>
          <w:bCs/>
          <w:lang w:eastAsia="lt-LT"/>
        </w:rPr>
        <w:tab/>
        <w:t>KOKYBINĖ IR KIEKYBINĖ SUDĖTIS</w:t>
      </w:r>
    </w:p>
    <w:p w14:paraId="049A6CD0" w14:textId="77777777" w:rsidR="00E561F8" w:rsidRPr="00E561F8" w:rsidRDefault="00E561F8" w:rsidP="00E561F8">
      <w:pPr>
        <w:tabs>
          <w:tab w:val="left" w:pos="6521"/>
        </w:tabs>
        <w:spacing w:after="0" w:line="240" w:lineRule="auto"/>
        <w:rPr>
          <w:rFonts w:ascii="Times New Roman" w:hAnsi="Times New Roman"/>
          <w:lang w:eastAsia="lt-LT"/>
        </w:rPr>
      </w:pPr>
    </w:p>
    <w:p w14:paraId="334D0802"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Vienoje makšties tabletėje yra 100 mg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w:t>
      </w:r>
    </w:p>
    <w:p w14:paraId="2D390128" w14:textId="77777777" w:rsidR="00E561F8" w:rsidRPr="00E561F8" w:rsidRDefault="00E561F8" w:rsidP="00E561F8">
      <w:pPr>
        <w:tabs>
          <w:tab w:val="left" w:pos="6521"/>
        </w:tabs>
        <w:spacing w:after="0" w:line="240" w:lineRule="auto"/>
        <w:rPr>
          <w:rFonts w:ascii="Times New Roman" w:hAnsi="Times New Roman"/>
          <w:lang w:eastAsia="lt-LT"/>
        </w:rPr>
      </w:pPr>
    </w:p>
    <w:p w14:paraId="7EEE197E" w14:textId="6D2C6CC6" w:rsidR="00E561F8" w:rsidRPr="00E561F8" w:rsidRDefault="00E561F8" w:rsidP="00E561F8">
      <w:pPr>
        <w:tabs>
          <w:tab w:val="left" w:pos="6521"/>
        </w:tabs>
        <w:spacing w:after="0" w:line="240" w:lineRule="auto"/>
        <w:rPr>
          <w:rFonts w:ascii="Times New Roman" w:hAnsi="Times New Roman"/>
        </w:rPr>
      </w:pPr>
      <w:r w:rsidRPr="00E561F8">
        <w:rPr>
          <w:rFonts w:ascii="Times New Roman" w:hAnsi="Times New Roman"/>
        </w:rPr>
        <w:t>Visos pagalbinės medžiagos išvardytos 6.1</w:t>
      </w:r>
      <w:r w:rsidR="001F7607">
        <w:rPr>
          <w:rFonts w:ascii="Times New Roman" w:hAnsi="Times New Roman"/>
        </w:rPr>
        <w:t> </w:t>
      </w:r>
      <w:r w:rsidRPr="00E561F8">
        <w:rPr>
          <w:rFonts w:ascii="Times New Roman" w:hAnsi="Times New Roman"/>
        </w:rPr>
        <w:t>skyriuje.</w:t>
      </w:r>
    </w:p>
    <w:p w14:paraId="0F54FF4C" w14:textId="77777777" w:rsidR="00E561F8" w:rsidRPr="00E561F8" w:rsidRDefault="00E561F8" w:rsidP="00E561F8">
      <w:pPr>
        <w:tabs>
          <w:tab w:val="left" w:pos="6521"/>
        </w:tabs>
        <w:spacing w:after="0" w:line="240" w:lineRule="auto"/>
        <w:rPr>
          <w:rFonts w:ascii="Times New Roman" w:hAnsi="Times New Roman"/>
          <w:lang w:eastAsia="lt-LT"/>
        </w:rPr>
      </w:pPr>
    </w:p>
    <w:p w14:paraId="4AD2B849" w14:textId="77777777" w:rsidR="00E561F8" w:rsidRPr="00E561F8" w:rsidRDefault="00E561F8" w:rsidP="00E561F8">
      <w:pPr>
        <w:tabs>
          <w:tab w:val="left" w:pos="6521"/>
        </w:tabs>
        <w:spacing w:after="0" w:line="240" w:lineRule="auto"/>
        <w:rPr>
          <w:rFonts w:ascii="Times New Roman" w:hAnsi="Times New Roman"/>
          <w:lang w:eastAsia="lt-LT"/>
        </w:rPr>
      </w:pPr>
    </w:p>
    <w:p w14:paraId="10F4B2C5"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3.</w:t>
      </w:r>
      <w:r w:rsidRPr="00E561F8">
        <w:rPr>
          <w:rFonts w:ascii="Times New Roman" w:hAnsi="Times New Roman"/>
          <w:b/>
          <w:bCs/>
          <w:lang w:eastAsia="lt-LT"/>
        </w:rPr>
        <w:tab/>
      </w:r>
      <w:r w:rsidRPr="00E561F8">
        <w:rPr>
          <w:rFonts w:ascii="Times New Roman" w:hAnsi="Times New Roman"/>
          <w:b/>
          <w:lang w:eastAsia="lt-LT"/>
        </w:rPr>
        <w:t>FARMACINĖ</w:t>
      </w:r>
      <w:r w:rsidRPr="00E561F8">
        <w:rPr>
          <w:rFonts w:ascii="Times New Roman" w:hAnsi="Times New Roman"/>
          <w:b/>
          <w:bCs/>
          <w:lang w:eastAsia="lt-LT"/>
        </w:rPr>
        <w:t xml:space="preserve"> FORMA</w:t>
      </w:r>
    </w:p>
    <w:p w14:paraId="167AF8C6" w14:textId="77777777" w:rsidR="00E561F8" w:rsidRPr="00E561F8" w:rsidRDefault="00E561F8" w:rsidP="00E561F8">
      <w:pPr>
        <w:tabs>
          <w:tab w:val="left" w:pos="6521"/>
        </w:tabs>
        <w:spacing w:after="0" w:line="240" w:lineRule="auto"/>
        <w:rPr>
          <w:rFonts w:ascii="Times New Roman" w:hAnsi="Times New Roman"/>
          <w:lang w:eastAsia="lt-LT"/>
        </w:rPr>
      </w:pPr>
    </w:p>
    <w:p w14:paraId="06A6892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Makšties tabletė</w:t>
      </w:r>
    </w:p>
    <w:p w14:paraId="3DE8E3CE" w14:textId="77777777" w:rsidR="00E561F8" w:rsidRPr="00E561F8" w:rsidRDefault="00E561F8" w:rsidP="00E561F8">
      <w:pPr>
        <w:tabs>
          <w:tab w:val="left" w:pos="6521"/>
        </w:tabs>
        <w:autoSpaceDE w:val="0"/>
        <w:autoSpaceDN w:val="0"/>
        <w:adjustRightInd w:val="0"/>
        <w:spacing w:after="0" w:line="240" w:lineRule="auto"/>
        <w:rPr>
          <w:rFonts w:ascii="Times New Roman" w:hAnsi="Times New Roman"/>
          <w:lang w:eastAsia="pl-PL"/>
        </w:rPr>
      </w:pPr>
      <w:r w:rsidRPr="00E561F8">
        <w:rPr>
          <w:rFonts w:ascii="Times New Roman" w:hAnsi="Times New Roman"/>
          <w:lang w:eastAsia="pl-PL"/>
        </w:rPr>
        <w:t>Baltos, abipusiai išgaubtais nuožulniais kraštais, pailgos, vienoje pusėje išgaubtos, kitoje – plokščios tabletės.</w:t>
      </w:r>
    </w:p>
    <w:p w14:paraId="2A781D9E" w14:textId="77777777" w:rsidR="00E561F8" w:rsidRPr="00E561F8" w:rsidRDefault="00E561F8" w:rsidP="00E561F8">
      <w:pPr>
        <w:tabs>
          <w:tab w:val="left" w:pos="6521"/>
        </w:tabs>
        <w:spacing w:after="0" w:line="240" w:lineRule="auto"/>
        <w:rPr>
          <w:rFonts w:ascii="Times New Roman" w:hAnsi="Times New Roman"/>
          <w:lang w:eastAsia="lt-LT"/>
        </w:rPr>
      </w:pPr>
    </w:p>
    <w:p w14:paraId="5D1510B0" w14:textId="77777777" w:rsidR="00E561F8" w:rsidRPr="00E561F8" w:rsidRDefault="00E561F8" w:rsidP="00E561F8">
      <w:pPr>
        <w:tabs>
          <w:tab w:val="left" w:pos="6521"/>
        </w:tabs>
        <w:spacing w:after="0" w:line="240" w:lineRule="auto"/>
        <w:rPr>
          <w:rFonts w:ascii="Times New Roman" w:hAnsi="Times New Roman"/>
          <w:lang w:eastAsia="lt-LT"/>
        </w:rPr>
      </w:pPr>
    </w:p>
    <w:p w14:paraId="0C2E050F"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caps/>
          <w:lang w:eastAsia="lt-LT"/>
        </w:rPr>
        <w:t>4.</w:t>
      </w:r>
      <w:r w:rsidRPr="00E561F8">
        <w:rPr>
          <w:rFonts w:ascii="Times New Roman" w:hAnsi="Times New Roman"/>
          <w:b/>
          <w:bCs/>
          <w:caps/>
          <w:lang w:eastAsia="lt-LT"/>
        </w:rPr>
        <w:tab/>
      </w:r>
      <w:r w:rsidRPr="00E561F8">
        <w:rPr>
          <w:rFonts w:ascii="Times New Roman" w:hAnsi="Times New Roman"/>
          <w:b/>
          <w:bCs/>
          <w:lang w:eastAsia="lt-LT"/>
        </w:rPr>
        <w:t>KLINIKINĖ INFORMACIJA</w:t>
      </w:r>
    </w:p>
    <w:p w14:paraId="5C84D11C" w14:textId="77777777" w:rsidR="00E561F8" w:rsidRPr="00E561F8" w:rsidRDefault="00E561F8" w:rsidP="00E561F8">
      <w:pPr>
        <w:tabs>
          <w:tab w:val="left" w:pos="6521"/>
        </w:tabs>
        <w:spacing w:after="0" w:line="240" w:lineRule="auto"/>
        <w:rPr>
          <w:rFonts w:ascii="Times New Roman" w:hAnsi="Times New Roman"/>
          <w:lang w:eastAsia="lt-LT"/>
        </w:rPr>
      </w:pPr>
    </w:p>
    <w:p w14:paraId="6E571601"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4.1</w:t>
      </w:r>
      <w:r w:rsidRPr="00E561F8">
        <w:rPr>
          <w:rFonts w:ascii="Times New Roman" w:hAnsi="Times New Roman"/>
          <w:b/>
          <w:bCs/>
          <w:lang w:eastAsia="lt-LT"/>
        </w:rPr>
        <w:tab/>
        <w:t>Terapinės indikacijos</w:t>
      </w:r>
    </w:p>
    <w:p w14:paraId="1DF427B7" w14:textId="77777777" w:rsidR="00E561F8" w:rsidRPr="00E561F8" w:rsidRDefault="00E561F8" w:rsidP="00E561F8">
      <w:pPr>
        <w:tabs>
          <w:tab w:val="left" w:pos="6521"/>
        </w:tabs>
        <w:spacing w:after="0" w:line="240" w:lineRule="auto"/>
        <w:rPr>
          <w:rFonts w:ascii="Times New Roman" w:hAnsi="Times New Roman"/>
          <w:lang w:eastAsia="lt-LT"/>
        </w:rPr>
      </w:pPr>
    </w:p>
    <w:p w14:paraId="3AA45AFE" w14:textId="77777777" w:rsidR="00E561F8" w:rsidRPr="00E561F8" w:rsidRDefault="00E561F8" w:rsidP="00E561F8">
      <w:pPr>
        <w:tabs>
          <w:tab w:val="left" w:pos="6521"/>
        </w:tabs>
        <w:spacing w:after="0" w:line="240" w:lineRule="auto"/>
        <w:outlineLvl w:val="0"/>
        <w:rPr>
          <w:rFonts w:ascii="Times New Roman" w:hAnsi="Times New Roman"/>
          <w:lang w:eastAsia="lt-LT"/>
        </w:rPr>
      </w:pPr>
      <w:r w:rsidRPr="00E561F8">
        <w:rPr>
          <w:rFonts w:ascii="Times New Roman" w:hAnsi="Times New Roman"/>
          <w:lang w:eastAsia="lt-LT"/>
        </w:rPr>
        <w:t xml:space="preserve">Makšties ir išorinių lyties organų kandidamikozės, įskaitant sukeltą </w:t>
      </w:r>
      <w:proofErr w:type="spellStart"/>
      <w:r w:rsidRPr="00E561F8">
        <w:rPr>
          <w:rFonts w:ascii="Times New Roman" w:hAnsi="Times New Roman"/>
          <w:lang w:eastAsia="lt-LT"/>
        </w:rPr>
        <w:t>nistatinui</w:t>
      </w:r>
      <w:proofErr w:type="spellEnd"/>
      <w:r w:rsidRPr="00E561F8">
        <w:rPr>
          <w:rFonts w:ascii="Times New Roman" w:hAnsi="Times New Roman"/>
          <w:lang w:eastAsia="lt-LT"/>
        </w:rPr>
        <w:t xml:space="preserve"> ir kitiems lokalaus poveikio priešgrybeliniams preparatams atsparių grybelių, gydymas.</w:t>
      </w:r>
    </w:p>
    <w:p w14:paraId="4E438F00" w14:textId="77777777" w:rsidR="00E561F8" w:rsidRPr="00E561F8" w:rsidRDefault="00E561F8" w:rsidP="00E561F8">
      <w:pPr>
        <w:tabs>
          <w:tab w:val="left" w:pos="6521"/>
        </w:tabs>
        <w:spacing w:after="0" w:line="240" w:lineRule="auto"/>
        <w:rPr>
          <w:rFonts w:ascii="Times New Roman" w:hAnsi="Times New Roman"/>
          <w:lang w:eastAsia="lt-LT"/>
        </w:rPr>
      </w:pPr>
    </w:p>
    <w:p w14:paraId="10D1CCD8"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4.2</w:t>
      </w:r>
      <w:r w:rsidRPr="00E561F8">
        <w:rPr>
          <w:rFonts w:ascii="Times New Roman" w:hAnsi="Times New Roman"/>
          <w:b/>
          <w:bCs/>
          <w:lang w:eastAsia="lt-LT"/>
        </w:rPr>
        <w:tab/>
        <w:t>Dozavimas ir vartojimo metodas</w:t>
      </w:r>
    </w:p>
    <w:p w14:paraId="5BAC25C7" w14:textId="77777777" w:rsidR="00E561F8" w:rsidRPr="00C278F4" w:rsidRDefault="00E561F8" w:rsidP="00E561F8">
      <w:pPr>
        <w:tabs>
          <w:tab w:val="left" w:pos="540"/>
          <w:tab w:val="left" w:pos="6521"/>
        </w:tabs>
        <w:spacing w:after="0" w:line="240" w:lineRule="auto"/>
        <w:rPr>
          <w:rFonts w:ascii="Times New Roman" w:hAnsi="Times New Roman"/>
          <w:lang w:eastAsia="lt-LT"/>
        </w:rPr>
      </w:pPr>
    </w:p>
    <w:p w14:paraId="76321CAE" w14:textId="77777777" w:rsidR="00E561F8" w:rsidRPr="00E561F8" w:rsidRDefault="00E561F8" w:rsidP="00E561F8">
      <w:pPr>
        <w:spacing w:after="0" w:line="240" w:lineRule="auto"/>
        <w:rPr>
          <w:rFonts w:ascii="Times New Roman" w:hAnsi="Times New Roman"/>
          <w:u w:val="single"/>
          <w:lang w:eastAsia="lt-LT"/>
        </w:rPr>
      </w:pPr>
      <w:r w:rsidRPr="00E561F8">
        <w:rPr>
          <w:rFonts w:ascii="Times New Roman" w:hAnsi="Times New Roman"/>
          <w:noProof/>
          <w:u w:val="single"/>
          <w:lang w:eastAsia="lt-LT"/>
        </w:rPr>
        <w:t>Dozavimas</w:t>
      </w:r>
    </w:p>
    <w:p w14:paraId="7B8333CC" w14:textId="77777777" w:rsidR="00E561F8" w:rsidRPr="00E561F8" w:rsidRDefault="00E561F8" w:rsidP="00E561F8">
      <w:pPr>
        <w:tabs>
          <w:tab w:val="left" w:pos="6521"/>
        </w:tabs>
        <w:spacing w:after="0" w:line="240" w:lineRule="auto"/>
        <w:rPr>
          <w:rFonts w:ascii="Times New Roman" w:hAnsi="Times New Roman"/>
          <w:i/>
          <w:lang w:eastAsia="lt-LT"/>
        </w:rPr>
      </w:pPr>
    </w:p>
    <w:p w14:paraId="73670B39" w14:textId="77777777" w:rsidR="00E561F8" w:rsidRPr="00E561F8" w:rsidRDefault="00E561F8" w:rsidP="00E561F8">
      <w:pPr>
        <w:tabs>
          <w:tab w:val="left" w:pos="6521"/>
        </w:tabs>
        <w:spacing w:after="0" w:line="240" w:lineRule="auto"/>
        <w:rPr>
          <w:rFonts w:ascii="Times New Roman" w:hAnsi="Times New Roman"/>
          <w:i/>
          <w:lang w:eastAsia="lt-LT"/>
        </w:rPr>
      </w:pPr>
      <w:r w:rsidRPr="00E561F8">
        <w:rPr>
          <w:rFonts w:ascii="Times New Roman" w:hAnsi="Times New Roman"/>
          <w:i/>
          <w:lang w:eastAsia="lt-LT"/>
        </w:rPr>
        <w:t>Suaugusios pacientės</w:t>
      </w:r>
    </w:p>
    <w:p w14:paraId="53267C1F"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100 mg makšties tabletes reikėtų vartoti taip:</w:t>
      </w:r>
    </w:p>
    <w:p w14:paraId="06749931"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3 dienas vartoti po 1 tabletę 2 kartus per parą arba 6–7 dienas vartoti po 1 tabletę 1 kartą per parą.</w:t>
      </w:r>
    </w:p>
    <w:p w14:paraId="42259DCE"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Tabletės kišamos giliai į makštį.</w:t>
      </w:r>
    </w:p>
    <w:p w14:paraId="3823B9BC" w14:textId="77777777" w:rsidR="00E561F8" w:rsidRPr="00E561F8" w:rsidRDefault="00E561F8" w:rsidP="00E561F8">
      <w:pPr>
        <w:tabs>
          <w:tab w:val="left" w:pos="6521"/>
        </w:tabs>
        <w:spacing w:after="0" w:line="240" w:lineRule="auto"/>
        <w:rPr>
          <w:rFonts w:ascii="Times New Roman" w:hAnsi="Times New Roman"/>
          <w:i/>
          <w:lang w:eastAsia="lt-LT"/>
        </w:rPr>
      </w:pPr>
    </w:p>
    <w:p w14:paraId="4D99293A"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r w:rsidRPr="00E561F8">
        <w:rPr>
          <w:rFonts w:ascii="Times New Roman" w:hAnsi="Times New Roman"/>
          <w:bCs/>
          <w:lang w:eastAsia="lt-LT"/>
        </w:rPr>
        <w:t>Makšties tabletėms būtina drėgmė makštyje, kad jos visiškai ištirptų, kitu atveju neištirpusių tablečių likučiai gali pasišalinti iš makšties. Moterys, kurioms pasireiškia makšties sausumas, gali pastebėti neištirpusių tablečių likučių. Norint išvengti šio reiškinio, svarbu įterpti tabletę kiek galima giliau į makštį prieš miegą.</w:t>
      </w:r>
    </w:p>
    <w:p w14:paraId="07CF7E4D"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p>
    <w:p w14:paraId="3E2CF67C" w14:textId="77777777" w:rsidR="00A834E6" w:rsidRDefault="00E561F8" w:rsidP="00A834E6">
      <w:pPr>
        <w:autoSpaceDE w:val="0"/>
        <w:autoSpaceDN w:val="0"/>
        <w:adjustRightInd w:val="0"/>
        <w:spacing w:after="0" w:line="240" w:lineRule="auto"/>
        <w:rPr>
          <w:rFonts w:ascii="Times New Roman" w:hAnsi="Times New Roman"/>
          <w:bCs/>
          <w:lang w:eastAsia="lt-LT"/>
        </w:rPr>
      </w:pPr>
      <w:r w:rsidRPr="00E561F8">
        <w:rPr>
          <w:rFonts w:ascii="Times New Roman" w:hAnsi="Times New Roman"/>
          <w:bCs/>
          <w:lang w:eastAsia="lt-LT"/>
        </w:rPr>
        <w:t>Negalima gydyti menstruacinio kraujavimo metu, nes kyla rizika, kad tabletė pasišalins su menstruacinėmis išskyromis. Gydymą reikia baigti prieš prasidedant menstruaciniam kraujavimui.</w:t>
      </w:r>
      <w:r w:rsidR="00A834E6" w:rsidRPr="00A834E6">
        <w:rPr>
          <w:rFonts w:ascii="Times New Roman" w:hAnsi="Times New Roman"/>
          <w:bCs/>
          <w:lang w:eastAsia="lt-LT"/>
        </w:rPr>
        <w:t xml:space="preserve"> </w:t>
      </w:r>
    </w:p>
    <w:p w14:paraId="5DF8DAD2" w14:textId="77777777" w:rsidR="00A834E6" w:rsidRDefault="00A834E6" w:rsidP="00A834E6">
      <w:pPr>
        <w:autoSpaceDE w:val="0"/>
        <w:autoSpaceDN w:val="0"/>
        <w:adjustRightInd w:val="0"/>
        <w:spacing w:after="0" w:line="240" w:lineRule="auto"/>
        <w:rPr>
          <w:rFonts w:ascii="Times New Roman" w:hAnsi="Times New Roman"/>
          <w:bCs/>
          <w:lang w:eastAsia="lt-LT"/>
        </w:rPr>
      </w:pPr>
      <w:bookmarkStart w:id="0" w:name="_Hlk2066403"/>
    </w:p>
    <w:p w14:paraId="2EEF9A15" w14:textId="77777777" w:rsidR="00A834E6" w:rsidRPr="00E561F8" w:rsidRDefault="00A834E6" w:rsidP="00A834E6">
      <w:pPr>
        <w:autoSpaceDE w:val="0"/>
        <w:autoSpaceDN w:val="0"/>
        <w:adjustRightInd w:val="0"/>
        <w:spacing w:after="0" w:line="240" w:lineRule="auto"/>
        <w:rPr>
          <w:rFonts w:ascii="Times New Roman" w:hAnsi="Times New Roman"/>
          <w:bCs/>
          <w:lang w:eastAsia="lt-LT"/>
        </w:rPr>
      </w:pPr>
      <w:r>
        <w:rPr>
          <w:rFonts w:ascii="Times New Roman" w:hAnsi="Times New Roman"/>
          <w:bCs/>
          <w:lang w:eastAsia="lt-LT"/>
        </w:rPr>
        <w:t>Jeigu kartu yra lytinių lūpų ir šalia esančių sričių infekcija, kartu su gydymu į makštį reikia skirti lokalaus poveikio gydymą kremu.</w:t>
      </w:r>
    </w:p>
    <w:p w14:paraId="38F6F1C5" w14:textId="77777777" w:rsidR="00A834E6" w:rsidRDefault="00A834E6" w:rsidP="00A834E6">
      <w:pPr>
        <w:autoSpaceDE w:val="0"/>
        <w:autoSpaceDN w:val="0"/>
        <w:adjustRightInd w:val="0"/>
        <w:spacing w:after="0" w:line="240" w:lineRule="auto"/>
        <w:rPr>
          <w:rFonts w:ascii="Times New Roman" w:hAnsi="Times New Roman"/>
          <w:bCs/>
          <w:lang w:eastAsia="lt-LT"/>
        </w:rPr>
      </w:pPr>
    </w:p>
    <w:p w14:paraId="74A5D9BF" w14:textId="77777777" w:rsidR="00A834E6" w:rsidRDefault="00A834E6" w:rsidP="00A834E6">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Prireikus, gydymą galima kartoti, tačiau besikartojanti infekcija gali reikšti kitas ligos priežastis.</w:t>
      </w:r>
    </w:p>
    <w:p w14:paraId="199F63A8"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p>
    <w:p w14:paraId="12BEF3D5" w14:textId="77777777" w:rsidR="00A834E6" w:rsidRPr="008A467E" w:rsidRDefault="00E561F8" w:rsidP="00A834E6">
      <w:pPr>
        <w:autoSpaceDE w:val="0"/>
        <w:autoSpaceDN w:val="0"/>
        <w:adjustRightInd w:val="0"/>
        <w:spacing w:after="0" w:line="240" w:lineRule="auto"/>
        <w:rPr>
          <w:rFonts w:ascii="Times New Roman" w:hAnsi="Times New Roman"/>
          <w:bCs/>
          <w:lang w:eastAsia="lt-LT"/>
        </w:rPr>
      </w:pPr>
      <w:r w:rsidRPr="00E561F8">
        <w:rPr>
          <w:rFonts w:ascii="Times New Roman" w:hAnsi="Times New Roman"/>
          <w:color w:val="000000"/>
          <w:lang w:eastAsia="pl-PL"/>
        </w:rPr>
        <w:t xml:space="preserve">Vartojant šį vaistinį preparatą, negalima naudoti tamponų, makšties ploviklių, </w:t>
      </w:r>
      <w:proofErr w:type="spellStart"/>
      <w:r w:rsidRPr="00E561F8">
        <w:rPr>
          <w:rFonts w:ascii="Times New Roman" w:hAnsi="Times New Roman"/>
          <w:color w:val="000000"/>
          <w:lang w:eastAsia="pl-PL"/>
        </w:rPr>
        <w:t>spermicidinių</w:t>
      </w:r>
      <w:proofErr w:type="spellEnd"/>
      <w:r w:rsidRPr="00E561F8">
        <w:rPr>
          <w:rFonts w:ascii="Times New Roman" w:hAnsi="Times New Roman"/>
          <w:color w:val="000000"/>
          <w:lang w:eastAsia="pl-PL"/>
        </w:rPr>
        <w:t xml:space="preserve"> ar kitokių į makštį vartojamų vaistinių preparatų. </w:t>
      </w:r>
    </w:p>
    <w:p w14:paraId="429CF703" w14:textId="77777777" w:rsidR="00A834E6" w:rsidRPr="008A467E" w:rsidRDefault="00A834E6" w:rsidP="00A834E6">
      <w:pPr>
        <w:autoSpaceDE w:val="0"/>
        <w:autoSpaceDN w:val="0"/>
        <w:adjustRightInd w:val="0"/>
        <w:spacing w:after="0" w:line="240" w:lineRule="auto"/>
        <w:rPr>
          <w:rFonts w:ascii="Times New Roman" w:hAnsi="Times New Roman"/>
          <w:bCs/>
          <w:lang w:eastAsia="lt-LT"/>
        </w:rPr>
      </w:pPr>
    </w:p>
    <w:p w14:paraId="1ABD169E" w14:textId="77777777" w:rsidR="00A834E6" w:rsidRPr="00583C83" w:rsidRDefault="00A834E6" w:rsidP="00583C83">
      <w:pPr>
        <w:autoSpaceDE w:val="0"/>
        <w:autoSpaceDN w:val="0"/>
        <w:adjustRightInd w:val="0"/>
        <w:spacing w:after="0" w:line="240" w:lineRule="auto"/>
        <w:rPr>
          <w:rFonts w:ascii="Times New Roman" w:hAnsi="Times New Roman"/>
          <w:bCs/>
          <w:lang w:eastAsia="lt-LT"/>
        </w:rPr>
      </w:pPr>
      <w:r>
        <w:rPr>
          <w:rFonts w:ascii="Times New Roman" w:hAnsi="Times New Roman"/>
          <w:bCs/>
          <w:lang w:eastAsia="lt-LT"/>
        </w:rPr>
        <w:t>Pacientams r</w:t>
      </w:r>
      <w:r w:rsidRPr="008A467E">
        <w:rPr>
          <w:rFonts w:ascii="Times New Roman" w:hAnsi="Times New Roman"/>
          <w:bCs/>
          <w:lang w:eastAsia="lt-LT"/>
        </w:rPr>
        <w:t>eikia patarti</w:t>
      </w:r>
      <w:r>
        <w:rPr>
          <w:rFonts w:ascii="Times New Roman" w:hAnsi="Times New Roman"/>
          <w:bCs/>
          <w:lang w:eastAsia="lt-LT"/>
        </w:rPr>
        <w:t>, kad</w:t>
      </w:r>
      <w:r w:rsidRPr="008A467E">
        <w:rPr>
          <w:rFonts w:ascii="Times New Roman" w:hAnsi="Times New Roman"/>
          <w:bCs/>
          <w:lang w:eastAsia="lt-LT"/>
        </w:rPr>
        <w:t xml:space="preserve"> s</w:t>
      </w:r>
      <w:r w:rsidR="005A67AD">
        <w:rPr>
          <w:rFonts w:ascii="Times New Roman" w:hAnsi="Times New Roman"/>
          <w:bCs/>
          <w:lang w:eastAsia="lt-LT"/>
        </w:rPr>
        <w:t>i</w:t>
      </w:r>
      <w:r w:rsidRPr="008A467E">
        <w:rPr>
          <w:rFonts w:ascii="Times New Roman" w:hAnsi="Times New Roman"/>
          <w:bCs/>
          <w:lang w:eastAsia="lt-LT"/>
        </w:rPr>
        <w:t>rg</w:t>
      </w:r>
      <w:r>
        <w:rPr>
          <w:rFonts w:ascii="Times New Roman" w:hAnsi="Times New Roman"/>
          <w:bCs/>
          <w:lang w:eastAsia="lt-LT"/>
        </w:rPr>
        <w:t>dami</w:t>
      </w:r>
      <w:r w:rsidRPr="008A467E">
        <w:rPr>
          <w:rFonts w:ascii="Times New Roman" w:hAnsi="Times New Roman"/>
          <w:bCs/>
          <w:lang w:eastAsia="lt-LT"/>
        </w:rPr>
        <w:t xml:space="preserve"> makšties infekcine liga ir gydymo šiuo vaistiniu preparatu metu</w:t>
      </w:r>
      <w:r w:rsidR="005A67AD" w:rsidRPr="005A67AD">
        <w:rPr>
          <w:rFonts w:ascii="Times New Roman" w:hAnsi="Times New Roman"/>
          <w:bCs/>
          <w:lang w:eastAsia="lt-LT"/>
        </w:rPr>
        <w:t xml:space="preserve"> </w:t>
      </w:r>
      <w:r w:rsidR="005A67AD" w:rsidRPr="008A467E">
        <w:rPr>
          <w:rFonts w:ascii="Times New Roman" w:hAnsi="Times New Roman"/>
          <w:bCs/>
          <w:lang w:eastAsia="lt-LT"/>
        </w:rPr>
        <w:t>vengt</w:t>
      </w:r>
      <w:r w:rsidR="005A67AD">
        <w:rPr>
          <w:rFonts w:ascii="Times New Roman" w:hAnsi="Times New Roman"/>
          <w:bCs/>
          <w:lang w:eastAsia="lt-LT"/>
        </w:rPr>
        <w:t>ų</w:t>
      </w:r>
      <w:r w:rsidR="005A67AD" w:rsidRPr="008A467E">
        <w:rPr>
          <w:rFonts w:ascii="Times New Roman" w:hAnsi="Times New Roman"/>
          <w:bCs/>
          <w:lang w:eastAsia="lt-LT"/>
        </w:rPr>
        <w:t xml:space="preserve"> lytinių santykių</w:t>
      </w:r>
      <w:r w:rsidRPr="008A467E">
        <w:rPr>
          <w:rFonts w:ascii="Times New Roman" w:hAnsi="Times New Roman"/>
          <w:bCs/>
          <w:lang w:eastAsia="lt-LT"/>
        </w:rPr>
        <w:t xml:space="preserve">, kad infekcija </w:t>
      </w:r>
      <w:r w:rsidR="005A67AD" w:rsidRPr="008A467E">
        <w:rPr>
          <w:rFonts w:ascii="Times New Roman" w:hAnsi="Times New Roman"/>
          <w:bCs/>
          <w:lang w:eastAsia="lt-LT"/>
        </w:rPr>
        <w:t xml:space="preserve">neužkrėstų </w:t>
      </w:r>
      <w:r w:rsidRPr="008A467E">
        <w:rPr>
          <w:rFonts w:ascii="Times New Roman" w:hAnsi="Times New Roman"/>
          <w:bCs/>
          <w:lang w:eastAsia="lt-LT"/>
        </w:rPr>
        <w:t>par</w:t>
      </w:r>
      <w:r>
        <w:rPr>
          <w:rFonts w:ascii="Times New Roman" w:hAnsi="Times New Roman"/>
          <w:bCs/>
          <w:lang w:eastAsia="lt-LT"/>
        </w:rPr>
        <w:t>t</w:t>
      </w:r>
      <w:r w:rsidRPr="008A467E">
        <w:rPr>
          <w:rFonts w:ascii="Times New Roman" w:hAnsi="Times New Roman"/>
          <w:bCs/>
          <w:lang w:eastAsia="lt-LT"/>
        </w:rPr>
        <w:t>nerio.</w:t>
      </w:r>
    </w:p>
    <w:bookmarkEnd w:id="0"/>
    <w:p w14:paraId="63196DC8" w14:textId="77777777" w:rsidR="00E561F8" w:rsidRPr="00E561F8" w:rsidRDefault="00E561F8" w:rsidP="00E561F8">
      <w:pPr>
        <w:tabs>
          <w:tab w:val="left" w:pos="6521"/>
        </w:tabs>
        <w:spacing w:after="0" w:line="240" w:lineRule="auto"/>
        <w:rPr>
          <w:rFonts w:ascii="Times New Roman" w:hAnsi="Times New Roman"/>
          <w:lang w:eastAsia="lt-LT"/>
        </w:rPr>
      </w:pPr>
    </w:p>
    <w:p w14:paraId="61958F4F" w14:textId="77777777" w:rsidR="00E561F8" w:rsidRPr="00E561F8" w:rsidRDefault="00E561F8" w:rsidP="00583C83">
      <w:pPr>
        <w:keepNext/>
        <w:tabs>
          <w:tab w:val="left" w:pos="6521"/>
        </w:tabs>
        <w:spacing w:after="0" w:line="240" w:lineRule="auto"/>
        <w:rPr>
          <w:rFonts w:ascii="Times New Roman" w:hAnsi="Times New Roman"/>
          <w:color w:val="000000"/>
          <w:lang w:eastAsia="pl-PL"/>
        </w:rPr>
      </w:pPr>
      <w:r w:rsidRPr="00E561F8">
        <w:rPr>
          <w:rFonts w:ascii="Times New Roman" w:hAnsi="Times New Roman"/>
          <w:color w:val="000000"/>
          <w:lang w:eastAsia="pl-PL"/>
        </w:rPr>
        <w:t>Gydymo trukmė</w:t>
      </w:r>
    </w:p>
    <w:p w14:paraId="41A7BAFE" w14:textId="5C55D5FF" w:rsidR="005A67AD" w:rsidRDefault="00E561F8" w:rsidP="00583C83">
      <w:pPr>
        <w:keepNext/>
        <w:autoSpaceDE w:val="0"/>
        <w:autoSpaceDN w:val="0"/>
        <w:adjustRightInd w:val="0"/>
        <w:spacing w:after="0" w:line="240" w:lineRule="auto"/>
        <w:rPr>
          <w:rFonts w:ascii="Times New Roman" w:hAnsi="Times New Roman"/>
          <w:color w:val="000000"/>
          <w:lang w:eastAsia="pl-PL"/>
        </w:rPr>
      </w:pPr>
      <w:r w:rsidRPr="00E561F8">
        <w:rPr>
          <w:rFonts w:ascii="Times New Roman" w:hAnsi="Times New Roman"/>
          <w:color w:val="000000"/>
          <w:lang w:eastAsia="pl-PL"/>
        </w:rPr>
        <w:t>Reikalingas papildomas ištyrimas, jei simptomai nepalengvėja per 7</w:t>
      </w:r>
      <w:r w:rsidR="001F7607">
        <w:rPr>
          <w:rFonts w:ascii="Times New Roman" w:hAnsi="Times New Roman"/>
          <w:color w:val="000000"/>
          <w:lang w:eastAsia="pl-PL"/>
        </w:rPr>
        <w:t> </w:t>
      </w:r>
      <w:r w:rsidRPr="00E561F8">
        <w:rPr>
          <w:rFonts w:ascii="Times New Roman" w:hAnsi="Times New Roman"/>
          <w:color w:val="000000"/>
          <w:lang w:eastAsia="pl-PL"/>
        </w:rPr>
        <w:t>gydymo dienas</w:t>
      </w:r>
      <w:r w:rsidR="008422BC">
        <w:rPr>
          <w:rFonts w:ascii="Times New Roman" w:hAnsi="Times New Roman"/>
          <w:color w:val="000000"/>
          <w:lang w:eastAsia="pl-PL"/>
        </w:rPr>
        <w:t>.</w:t>
      </w:r>
    </w:p>
    <w:p w14:paraId="5ABD6E53" w14:textId="77777777" w:rsidR="00E561F8" w:rsidRPr="00E561F8" w:rsidRDefault="00E561F8" w:rsidP="00E561F8">
      <w:pPr>
        <w:tabs>
          <w:tab w:val="num" w:pos="0"/>
          <w:tab w:val="left" w:pos="6521"/>
        </w:tabs>
        <w:spacing w:after="0" w:line="240" w:lineRule="auto"/>
        <w:rPr>
          <w:rFonts w:ascii="Times New Roman" w:hAnsi="Times New Roman"/>
          <w:i/>
          <w:lang w:eastAsia="lt-LT"/>
        </w:rPr>
      </w:pPr>
    </w:p>
    <w:p w14:paraId="303E4E01" w14:textId="77777777" w:rsidR="00E561F8" w:rsidRPr="00E561F8" w:rsidRDefault="00E561F8" w:rsidP="00E561F8">
      <w:pPr>
        <w:spacing w:after="0" w:line="240" w:lineRule="auto"/>
        <w:rPr>
          <w:rFonts w:ascii="Times New Roman" w:hAnsi="Times New Roman"/>
          <w:i/>
          <w:noProof/>
          <w:lang w:eastAsia="lt-LT"/>
        </w:rPr>
      </w:pPr>
      <w:r w:rsidRPr="00E561F8">
        <w:rPr>
          <w:rFonts w:ascii="Times New Roman" w:hAnsi="Times New Roman"/>
          <w:i/>
          <w:noProof/>
          <w:lang w:eastAsia="lt-LT"/>
        </w:rPr>
        <w:lastRenderedPageBreak/>
        <w:t>Vaikų populiacija</w:t>
      </w:r>
    </w:p>
    <w:p w14:paraId="61434CC2" w14:textId="77777777" w:rsidR="00E561F8" w:rsidRPr="00E561F8" w:rsidRDefault="00E561F8" w:rsidP="00E561F8">
      <w:pPr>
        <w:spacing w:after="0" w:line="240" w:lineRule="auto"/>
        <w:rPr>
          <w:rFonts w:ascii="Times New Roman" w:hAnsi="Times New Roman"/>
          <w:i/>
          <w:lang w:eastAsia="lt-LT"/>
        </w:rPr>
      </w:pPr>
    </w:p>
    <w:p w14:paraId="6DE4AADB" w14:textId="5E79AFE6"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nėra skirtas jaunesnėms nei 12</w:t>
      </w:r>
      <w:r w:rsidR="001F7607">
        <w:rPr>
          <w:rFonts w:ascii="Times New Roman" w:hAnsi="Times New Roman"/>
          <w:lang w:eastAsia="lt-LT"/>
        </w:rPr>
        <w:t> </w:t>
      </w:r>
      <w:r w:rsidRPr="00E561F8">
        <w:rPr>
          <w:rFonts w:ascii="Times New Roman" w:hAnsi="Times New Roman"/>
          <w:lang w:eastAsia="lt-LT"/>
        </w:rPr>
        <w:t>metų mergaitėms.</w:t>
      </w:r>
    </w:p>
    <w:p w14:paraId="787B817A" w14:textId="77777777" w:rsidR="00E561F8" w:rsidRPr="00E561F8" w:rsidRDefault="00E561F8" w:rsidP="00E561F8">
      <w:pPr>
        <w:tabs>
          <w:tab w:val="left" w:pos="6521"/>
        </w:tabs>
        <w:spacing w:after="0" w:line="240" w:lineRule="auto"/>
        <w:rPr>
          <w:rFonts w:ascii="Times New Roman" w:hAnsi="Times New Roman"/>
          <w:lang w:eastAsia="lt-LT"/>
        </w:rPr>
      </w:pPr>
    </w:p>
    <w:p w14:paraId="35231125" w14:textId="77777777" w:rsidR="00E561F8" w:rsidRPr="00E561F8" w:rsidRDefault="00E561F8" w:rsidP="00E561F8">
      <w:pPr>
        <w:spacing w:after="0" w:line="240" w:lineRule="auto"/>
        <w:rPr>
          <w:rFonts w:ascii="Times New Roman" w:hAnsi="Times New Roman"/>
          <w:u w:val="single"/>
          <w:lang w:eastAsia="lt-LT"/>
        </w:rPr>
      </w:pPr>
      <w:r w:rsidRPr="00E561F8">
        <w:rPr>
          <w:rFonts w:ascii="Times New Roman" w:hAnsi="Times New Roman"/>
          <w:noProof/>
          <w:u w:val="single"/>
          <w:lang w:eastAsia="lt-LT"/>
        </w:rPr>
        <w:t>Vartojimo metodas</w:t>
      </w:r>
      <w:r w:rsidRPr="00E561F8">
        <w:rPr>
          <w:rFonts w:ascii="Times New Roman" w:hAnsi="Times New Roman"/>
          <w:u w:val="single"/>
          <w:lang w:eastAsia="lt-LT"/>
        </w:rPr>
        <w:t xml:space="preserve"> </w:t>
      </w:r>
    </w:p>
    <w:p w14:paraId="1D557A9B" w14:textId="77777777" w:rsidR="00E561F8" w:rsidRPr="00E561F8" w:rsidRDefault="00E561F8" w:rsidP="00E561F8">
      <w:pPr>
        <w:spacing w:after="0" w:line="240" w:lineRule="auto"/>
        <w:rPr>
          <w:rFonts w:ascii="Times New Roman" w:hAnsi="Times New Roman"/>
          <w:u w:val="single"/>
          <w:lang w:eastAsia="lt-LT"/>
        </w:rPr>
      </w:pPr>
    </w:p>
    <w:p w14:paraId="734D4EB1"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 xml:space="preserve">Vartoti į makštį. </w:t>
      </w:r>
    </w:p>
    <w:p w14:paraId="77D0D9F4"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Šių tablečių negalima vartoti per burną.</w:t>
      </w:r>
    </w:p>
    <w:p w14:paraId="22465702"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Tabletės kišamos giliai į makštį prieš miegą.</w:t>
      </w:r>
    </w:p>
    <w:p w14:paraId="7F84BAD2" w14:textId="77777777" w:rsidR="00E561F8" w:rsidRPr="00E561F8" w:rsidRDefault="00E561F8" w:rsidP="00E561F8">
      <w:pPr>
        <w:tabs>
          <w:tab w:val="left" w:pos="6521"/>
        </w:tabs>
        <w:spacing w:after="0" w:line="240" w:lineRule="auto"/>
        <w:rPr>
          <w:rFonts w:ascii="Times New Roman" w:hAnsi="Times New Roman"/>
          <w:lang w:eastAsia="lt-LT"/>
        </w:rPr>
      </w:pPr>
    </w:p>
    <w:p w14:paraId="21FFF4FD"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4.3</w:t>
      </w:r>
      <w:r w:rsidRPr="00E561F8">
        <w:rPr>
          <w:rFonts w:ascii="Times New Roman" w:hAnsi="Times New Roman"/>
          <w:b/>
          <w:bCs/>
          <w:lang w:eastAsia="lt-LT"/>
        </w:rPr>
        <w:tab/>
        <w:t>Kontraindikacijos</w:t>
      </w:r>
    </w:p>
    <w:p w14:paraId="73665A8F" w14:textId="77777777" w:rsidR="00E561F8" w:rsidRPr="00E561F8" w:rsidRDefault="00E561F8" w:rsidP="00E561F8">
      <w:pPr>
        <w:tabs>
          <w:tab w:val="left" w:pos="6521"/>
        </w:tabs>
        <w:spacing w:after="0" w:line="240" w:lineRule="auto"/>
        <w:rPr>
          <w:rFonts w:ascii="Times New Roman" w:hAnsi="Times New Roman"/>
          <w:lang w:eastAsia="lt-LT"/>
        </w:rPr>
      </w:pPr>
    </w:p>
    <w:p w14:paraId="38AD192F" w14:textId="7D5DED15"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Padidėjęs jautrumas veikliajai ar bet kuriai </w:t>
      </w:r>
      <w:r w:rsidRPr="00E561F8">
        <w:rPr>
          <w:rFonts w:ascii="Times New Roman" w:hAnsi="Times New Roman"/>
          <w:noProof/>
          <w:lang w:eastAsia="lt-LT"/>
        </w:rPr>
        <w:t>6.1</w:t>
      </w:r>
      <w:r w:rsidR="001F7607">
        <w:rPr>
          <w:rFonts w:ascii="Times New Roman" w:hAnsi="Times New Roman"/>
          <w:noProof/>
          <w:lang w:eastAsia="lt-LT"/>
        </w:rPr>
        <w:t> </w:t>
      </w:r>
      <w:r w:rsidRPr="00E561F8">
        <w:rPr>
          <w:rFonts w:ascii="Times New Roman" w:hAnsi="Times New Roman"/>
          <w:noProof/>
          <w:lang w:eastAsia="lt-LT"/>
        </w:rPr>
        <w:t xml:space="preserve">skyriuje nurodytai </w:t>
      </w:r>
      <w:r w:rsidRPr="00E561F8">
        <w:rPr>
          <w:rFonts w:ascii="Times New Roman" w:hAnsi="Times New Roman"/>
          <w:lang w:eastAsia="lt-LT"/>
        </w:rPr>
        <w:t xml:space="preserve">pagalbinei medžiagai. </w:t>
      </w:r>
    </w:p>
    <w:p w14:paraId="63ABF604" w14:textId="77777777" w:rsidR="00E561F8" w:rsidRPr="00E561F8" w:rsidRDefault="00E561F8" w:rsidP="00E561F8">
      <w:pPr>
        <w:tabs>
          <w:tab w:val="left" w:pos="6521"/>
        </w:tabs>
        <w:spacing w:after="0" w:line="240" w:lineRule="auto"/>
        <w:rPr>
          <w:rFonts w:ascii="Times New Roman" w:hAnsi="Times New Roman"/>
          <w:lang w:eastAsia="lt-LT"/>
        </w:rPr>
      </w:pPr>
    </w:p>
    <w:p w14:paraId="5709DE67"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4.4</w:t>
      </w:r>
      <w:r w:rsidRPr="00E561F8">
        <w:rPr>
          <w:rFonts w:ascii="Times New Roman" w:hAnsi="Times New Roman"/>
          <w:b/>
          <w:bCs/>
          <w:lang w:eastAsia="lt-LT"/>
        </w:rPr>
        <w:tab/>
        <w:t>Specialūs įspėjimai ir atsargumo priemonės</w:t>
      </w:r>
    </w:p>
    <w:p w14:paraId="30A6054A" w14:textId="77777777" w:rsidR="00E561F8" w:rsidRPr="00E561F8" w:rsidRDefault="00E561F8" w:rsidP="00E561F8">
      <w:pPr>
        <w:tabs>
          <w:tab w:val="left" w:pos="6521"/>
        </w:tabs>
        <w:spacing w:after="0" w:line="240" w:lineRule="auto"/>
        <w:rPr>
          <w:rFonts w:ascii="Times New Roman" w:hAnsi="Times New Roman"/>
          <w:lang w:eastAsia="lt-LT"/>
        </w:rPr>
      </w:pPr>
    </w:p>
    <w:p w14:paraId="6C25A2A0"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Vaistinio preparato nereikėtų vartoti menstruacijų metu. Gydymą reikia užbaigti iki menstruacijų pradžios.</w:t>
      </w:r>
    </w:p>
    <w:p w14:paraId="7ADCBD8C" w14:textId="77777777" w:rsidR="00E561F8" w:rsidRPr="00E561F8" w:rsidRDefault="00E561F8" w:rsidP="00E561F8">
      <w:pPr>
        <w:tabs>
          <w:tab w:val="left" w:pos="6521"/>
        </w:tabs>
        <w:spacing w:after="0" w:line="240" w:lineRule="auto"/>
        <w:rPr>
          <w:rFonts w:ascii="Times New Roman" w:hAnsi="Times New Roman"/>
          <w:lang w:eastAsia="lt-LT"/>
        </w:rPr>
      </w:pPr>
    </w:p>
    <w:p w14:paraId="0160939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Pacientams turi būti paaiškinta, kad vengtų vaistinio preparato patekimo į akis ir šių tablečių nenurytų. Tuo pačiu laiku reikia gydyti visas sritis, kurios gali būti užkrėstos. </w:t>
      </w:r>
    </w:p>
    <w:p w14:paraId="710A6802" w14:textId="77777777" w:rsidR="00E561F8" w:rsidRPr="00E561F8" w:rsidRDefault="00E561F8" w:rsidP="00E561F8">
      <w:pPr>
        <w:tabs>
          <w:tab w:val="left" w:pos="6521"/>
        </w:tabs>
        <w:spacing w:after="0" w:line="240" w:lineRule="auto"/>
        <w:rPr>
          <w:rFonts w:ascii="Times New Roman" w:hAnsi="Times New Roman"/>
          <w:lang w:eastAsia="lt-LT"/>
        </w:rPr>
      </w:pPr>
    </w:p>
    <w:p w14:paraId="37450D5D"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Gydytojas turi apsvarstyti ir kitas gydymo alternatyvas, jeigu:</w:t>
      </w:r>
    </w:p>
    <w:p w14:paraId="6F1E78B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per pastaruosius šešis mėnesius </w:t>
      </w:r>
      <w:proofErr w:type="spellStart"/>
      <w:r w:rsidRPr="00E561F8">
        <w:rPr>
          <w:rFonts w:ascii="Times New Roman" w:hAnsi="Times New Roman"/>
          <w:lang w:eastAsia="lt-LT"/>
        </w:rPr>
        <w:t>kandidozinis</w:t>
      </w:r>
      <w:proofErr w:type="spellEnd"/>
      <w:r w:rsidRPr="00E561F8">
        <w:rPr>
          <w:rFonts w:ascii="Times New Roman" w:hAnsi="Times New Roman"/>
          <w:lang w:eastAsia="lt-LT"/>
        </w:rPr>
        <w:t xml:space="preserve"> vaginitas pasikartojo daugiau kaip du kartus;</w:t>
      </w:r>
    </w:p>
    <w:p w14:paraId="7F0A96DD"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anksčiau moteris sirgo lytiniu keliu perduodama liga arba turėjo kontaktų su partneriu, kuris sirgo lytiniu keliu perduodama liga;</w:t>
      </w:r>
    </w:p>
    <w:p w14:paraId="544AA31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pacientė yra nėščia arba įtariama, kad yra pastojusi;</w:t>
      </w:r>
    </w:p>
    <w:p w14:paraId="4E5F2DC7"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pacientė yra jaunesnė kaip 16 metų ar vyresnė nei 60 metų;</w:t>
      </w:r>
    </w:p>
    <w:p w14:paraId="346BFA4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žinoma, kad yra padidėjęs jautrumas </w:t>
      </w:r>
      <w:proofErr w:type="spellStart"/>
      <w:r w:rsidRPr="00E561F8">
        <w:rPr>
          <w:rFonts w:ascii="Times New Roman" w:hAnsi="Times New Roman"/>
          <w:lang w:eastAsia="lt-LT"/>
        </w:rPr>
        <w:t>imidazolui</w:t>
      </w:r>
      <w:proofErr w:type="spellEnd"/>
      <w:r w:rsidRPr="00E561F8">
        <w:rPr>
          <w:rFonts w:ascii="Times New Roman" w:hAnsi="Times New Roman"/>
          <w:lang w:eastAsia="lt-LT"/>
        </w:rPr>
        <w:t xml:space="preserve"> ar kitiems į makštį vartojamiems preparatams nuo grybelio.</w:t>
      </w:r>
    </w:p>
    <w:p w14:paraId="2D6CEDC7" w14:textId="77777777" w:rsidR="00E561F8" w:rsidRPr="00E561F8" w:rsidRDefault="00E561F8" w:rsidP="00E561F8">
      <w:pPr>
        <w:tabs>
          <w:tab w:val="left" w:pos="6521"/>
        </w:tabs>
        <w:spacing w:after="0" w:line="240" w:lineRule="auto"/>
        <w:rPr>
          <w:rFonts w:ascii="Times New Roman" w:hAnsi="Times New Roman"/>
          <w:lang w:eastAsia="lt-LT"/>
        </w:rPr>
      </w:pPr>
    </w:p>
    <w:p w14:paraId="46EAB46C"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Gydytojas turėtų nutraukti gydymą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makšties tabletėmis ir apsvarstyti kitas gydymo alternatyvas, jeigu:</w:t>
      </w:r>
    </w:p>
    <w:p w14:paraId="351877DD"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mėnesinės yra nereguliarios;</w:t>
      </w:r>
    </w:p>
    <w:p w14:paraId="06BB30F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mėnesinės yra nenormalios (kraujavimas iš makšties) arba atsiranda kraujingų išskyrų;</w:t>
      </w:r>
    </w:p>
    <w:p w14:paraId="5651C80C"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atsiranda dvokiančių išskyrų iš makšties;</w:t>
      </w:r>
    </w:p>
    <w:p w14:paraId="1A74522C"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w:t>
      </w:r>
      <w:proofErr w:type="spellStart"/>
      <w:r w:rsidRPr="00E561F8">
        <w:rPr>
          <w:rFonts w:ascii="Times New Roman" w:hAnsi="Times New Roman"/>
          <w:lang w:eastAsia="lt-LT"/>
        </w:rPr>
        <w:t>vulvoje</w:t>
      </w:r>
      <w:proofErr w:type="spellEnd"/>
      <w:r w:rsidRPr="00E561F8">
        <w:rPr>
          <w:rFonts w:ascii="Times New Roman" w:hAnsi="Times New Roman"/>
          <w:lang w:eastAsia="lt-LT"/>
        </w:rPr>
        <w:t xml:space="preserve"> ar makštyje susidaro opų ar pūslių;</w:t>
      </w:r>
    </w:p>
    <w:p w14:paraId="7B812557"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skauda apatinę pilvo dalį arba atsiranda </w:t>
      </w:r>
      <w:proofErr w:type="spellStart"/>
      <w:r w:rsidRPr="00E561F8">
        <w:rPr>
          <w:rFonts w:ascii="Times New Roman" w:hAnsi="Times New Roman"/>
          <w:lang w:eastAsia="lt-LT"/>
        </w:rPr>
        <w:t>šlapinimosi</w:t>
      </w:r>
      <w:proofErr w:type="spellEnd"/>
      <w:r w:rsidRPr="00E561F8">
        <w:rPr>
          <w:rFonts w:ascii="Times New Roman" w:hAnsi="Times New Roman"/>
          <w:lang w:eastAsia="lt-LT"/>
        </w:rPr>
        <w:t xml:space="preserve"> sutrikimų;</w:t>
      </w:r>
    </w:p>
    <w:p w14:paraId="24828620"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pasireiškia nepageidaujamas gydymo poveikis, pvz., paraudimas, sudirginimas ar patinimas;</w:t>
      </w:r>
    </w:p>
    <w:p w14:paraId="3E60357E"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prasideda karščiavimas (kūno temperatūra 38 ºC arba aukštesnė) ar </w:t>
      </w:r>
      <w:proofErr w:type="spellStart"/>
      <w:r w:rsidRPr="00E561F8">
        <w:rPr>
          <w:rFonts w:ascii="Times New Roman" w:hAnsi="Times New Roman"/>
          <w:lang w:eastAsia="lt-LT"/>
        </w:rPr>
        <w:t>šaltkrėtis</w:t>
      </w:r>
      <w:proofErr w:type="spellEnd"/>
      <w:r w:rsidRPr="00E561F8">
        <w:rPr>
          <w:rFonts w:ascii="Times New Roman" w:hAnsi="Times New Roman"/>
          <w:lang w:eastAsia="lt-LT"/>
        </w:rPr>
        <w:t>;</w:t>
      </w:r>
    </w:p>
    <w:p w14:paraId="0BF101A3"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pasireiškia pykinimas ar vėmimas;</w:t>
      </w:r>
    </w:p>
    <w:p w14:paraId="37D87C0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atsiranda viduriavimas;</w:t>
      </w:r>
    </w:p>
    <w:p w14:paraId="071B83D2"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atsiranda nugaros skausmas;</w:t>
      </w:r>
    </w:p>
    <w:p w14:paraId="459CD040"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atsiranda susijęs pečių skausmas.</w:t>
      </w:r>
    </w:p>
    <w:p w14:paraId="2BEE1399" w14:textId="77777777" w:rsidR="00E561F8" w:rsidRPr="00E561F8" w:rsidRDefault="00E561F8" w:rsidP="00E561F8">
      <w:pPr>
        <w:tabs>
          <w:tab w:val="left" w:pos="6521"/>
        </w:tabs>
        <w:spacing w:after="0" w:line="240" w:lineRule="auto"/>
        <w:rPr>
          <w:rFonts w:ascii="Times New Roman" w:hAnsi="Times New Roman"/>
          <w:color w:val="000000"/>
          <w:lang w:eastAsia="pl-PL"/>
        </w:rPr>
      </w:pPr>
      <w:r w:rsidRPr="00E561F8">
        <w:rPr>
          <w:rFonts w:ascii="Times New Roman" w:hAnsi="Times New Roman"/>
          <w:color w:val="000000"/>
          <w:lang w:eastAsia="pl-PL"/>
        </w:rPr>
        <w:t>Vartojant šį vaistinį preparatą, makšties infekcijos atveju rekomenduojama vengti vaginalinių lytinių santykių, nes partneris gali užsikrėsti infekcija.</w:t>
      </w:r>
    </w:p>
    <w:p w14:paraId="6772A115" w14:textId="77777777" w:rsidR="00E561F8" w:rsidRPr="00E561F8" w:rsidRDefault="00E561F8" w:rsidP="00E561F8">
      <w:pPr>
        <w:tabs>
          <w:tab w:val="left" w:pos="6521"/>
        </w:tabs>
        <w:spacing w:after="0" w:line="240" w:lineRule="auto"/>
        <w:rPr>
          <w:rFonts w:ascii="Times New Roman" w:hAnsi="Times New Roman"/>
          <w:lang w:eastAsia="lt-LT"/>
        </w:rPr>
      </w:pPr>
    </w:p>
    <w:p w14:paraId="339A8DED"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4.5</w:t>
      </w:r>
      <w:r w:rsidRPr="00E561F8">
        <w:rPr>
          <w:rFonts w:ascii="Times New Roman" w:hAnsi="Times New Roman"/>
          <w:b/>
          <w:bCs/>
          <w:lang w:eastAsia="lt-LT"/>
        </w:rPr>
        <w:tab/>
        <w:t>Sąveika su kitais vaistiniais preparatais ir kitokia sąveika</w:t>
      </w:r>
    </w:p>
    <w:p w14:paraId="4B439B22" w14:textId="77777777" w:rsidR="00E561F8" w:rsidRPr="00E561F8" w:rsidRDefault="00E561F8" w:rsidP="00E561F8">
      <w:pPr>
        <w:tabs>
          <w:tab w:val="left" w:pos="6521"/>
        </w:tabs>
        <w:spacing w:after="0" w:line="240" w:lineRule="auto"/>
        <w:rPr>
          <w:rFonts w:ascii="Times New Roman" w:hAnsi="Times New Roman"/>
          <w:lang w:eastAsia="lt-LT"/>
        </w:rPr>
      </w:pPr>
    </w:p>
    <w:p w14:paraId="7BA33F9D"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Laboratorinių tyrimų duomenimis naudojant </w:t>
      </w:r>
      <w:r w:rsidR="00F37BCC">
        <w:rPr>
          <w:rFonts w:ascii="Times New Roman" w:hAnsi="Times New Roman"/>
          <w:lang w:eastAsia="lt-LT"/>
        </w:rPr>
        <w:t xml:space="preserve">vaistinį </w:t>
      </w:r>
      <w:r w:rsidRPr="00E561F8">
        <w:rPr>
          <w:rFonts w:ascii="Times New Roman" w:hAnsi="Times New Roman"/>
          <w:lang w:eastAsia="lt-LT"/>
        </w:rPr>
        <w:t xml:space="preserve">preparatą kartu su latekso kontraceptinėmis priemonėmis, jos gali būti pažeistos ir jų kontraceptinis poveikis susilpnės. Pacientus reikia perspėti, kad naudotų kitas kontraceptines priemones mažiausiai penkias dienas po to, kai nustojo vartoti šį </w:t>
      </w:r>
      <w:r w:rsidR="00F37BCC">
        <w:rPr>
          <w:rFonts w:ascii="Times New Roman" w:hAnsi="Times New Roman"/>
          <w:lang w:eastAsia="lt-LT"/>
        </w:rPr>
        <w:t xml:space="preserve">vaistinį </w:t>
      </w:r>
      <w:r w:rsidRPr="00E561F8">
        <w:rPr>
          <w:rFonts w:ascii="Times New Roman" w:hAnsi="Times New Roman"/>
          <w:lang w:eastAsia="lt-LT"/>
        </w:rPr>
        <w:t>preparatą.</w:t>
      </w:r>
    </w:p>
    <w:p w14:paraId="40CC6930" w14:textId="77777777" w:rsidR="00E561F8" w:rsidRPr="00E561F8" w:rsidRDefault="00E561F8" w:rsidP="00E561F8">
      <w:pPr>
        <w:tabs>
          <w:tab w:val="left" w:pos="6521"/>
        </w:tabs>
        <w:spacing w:after="0" w:line="240" w:lineRule="auto"/>
        <w:rPr>
          <w:rFonts w:ascii="Times New Roman" w:hAnsi="Times New Roman"/>
          <w:lang w:eastAsia="lt-LT"/>
        </w:rPr>
      </w:pPr>
    </w:p>
    <w:p w14:paraId="7CEC39B7" w14:textId="77777777" w:rsidR="00E561F8" w:rsidRPr="00E561F8" w:rsidRDefault="00E561F8" w:rsidP="00583C83">
      <w:pPr>
        <w:keepNext/>
        <w:tabs>
          <w:tab w:val="left" w:pos="6521"/>
        </w:tabs>
        <w:spacing w:after="0" w:line="240" w:lineRule="auto"/>
        <w:rPr>
          <w:rFonts w:ascii="Times New Roman" w:hAnsi="Times New Roman"/>
          <w:i/>
          <w:iCs/>
          <w:lang w:eastAsia="lt-LT"/>
        </w:rPr>
      </w:pPr>
      <w:proofErr w:type="spellStart"/>
      <w:r w:rsidRPr="00E561F8">
        <w:rPr>
          <w:rFonts w:ascii="Times New Roman" w:hAnsi="Times New Roman"/>
          <w:i/>
          <w:iCs/>
          <w:lang w:eastAsia="lt-LT"/>
        </w:rPr>
        <w:t>Takrolimuzas</w:t>
      </w:r>
      <w:proofErr w:type="spellEnd"/>
      <w:r w:rsidRPr="00E561F8">
        <w:rPr>
          <w:rFonts w:ascii="Times New Roman" w:hAnsi="Times New Roman"/>
          <w:i/>
          <w:iCs/>
          <w:lang w:eastAsia="lt-LT"/>
        </w:rPr>
        <w:t xml:space="preserve">, </w:t>
      </w:r>
      <w:proofErr w:type="spellStart"/>
      <w:r w:rsidRPr="00E561F8">
        <w:rPr>
          <w:rFonts w:ascii="Times New Roman" w:hAnsi="Times New Roman"/>
          <w:i/>
          <w:iCs/>
          <w:lang w:eastAsia="lt-LT"/>
        </w:rPr>
        <w:t>sirolimuzas</w:t>
      </w:r>
      <w:proofErr w:type="spellEnd"/>
    </w:p>
    <w:p w14:paraId="0D6F152C" w14:textId="77777777" w:rsidR="00E561F8" w:rsidRPr="00E561F8" w:rsidRDefault="00E561F8" w:rsidP="00583C83">
      <w:pPr>
        <w:keepNext/>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Gydant </w:t>
      </w:r>
      <w:proofErr w:type="spellStart"/>
      <w:r w:rsidRPr="00E561F8">
        <w:rPr>
          <w:rFonts w:ascii="Times New Roman" w:hAnsi="Times New Roman"/>
          <w:lang w:eastAsia="lt-LT"/>
        </w:rPr>
        <w:t>klotrimazolu</w:t>
      </w:r>
      <w:proofErr w:type="spellEnd"/>
      <w:r w:rsidRPr="00E561F8">
        <w:rPr>
          <w:rFonts w:ascii="Times New Roman" w:hAnsi="Times New Roman"/>
          <w:lang w:eastAsia="lt-LT"/>
        </w:rPr>
        <w:t xml:space="preserve"> į makštį ir kartu vartojant </w:t>
      </w:r>
      <w:proofErr w:type="spellStart"/>
      <w:r w:rsidRPr="00E561F8">
        <w:rPr>
          <w:rFonts w:ascii="Times New Roman" w:hAnsi="Times New Roman"/>
          <w:lang w:eastAsia="lt-LT"/>
        </w:rPr>
        <w:t>takrolimuzą</w:t>
      </w:r>
      <w:proofErr w:type="spellEnd"/>
      <w:r w:rsidRPr="00E561F8">
        <w:rPr>
          <w:rFonts w:ascii="Times New Roman" w:hAnsi="Times New Roman"/>
          <w:lang w:eastAsia="lt-LT"/>
        </w:rPr>
        <w:t xml:space="preserve"> per burną (</w:t>
      </w:r>
      <w:proofErr w:type="spellStart"/>
      <w:r w:rsidRPr="00E561F8">
        <w:rPr>
          <w:rFonts w:ascii="Times New Roman" w:hAnsi="Times New Roman"/>
          <w:lang w:eastAsia="lt-LT"/>
        </w:rPr>
        <w:t>imunosupresantas</w:t>
      </w:r>
      <w:proofErr w:type="spellEnd"/>
      <w:r w:rsidRPr="00E561F8">
        <w:rPr>
          <w:rFonts w:ascii="Times New Roman" w:hAnsi="Times New Roman"/>
          <w:lang w:eastAsia="lt-LT"/>
        </w:rPr>
        <w:t xml:space="preserve"> FK</w:t>
      </w:r>
      <w:r w:rsidRPr="00E561F8">
        <w:rPr>
          <w:rFonts w:ascii="Times New Roman" w:hAnsi="Times New Roman"/>
          <w:lang w:eastAsia="lt-LT"/>
        </w:rPr>
        <w:noBreakHyphen/>
        <w:t xml:space="preserve">506) arba </w:t>
      </w:r>
      <w:proofErr w:type="spellStart"/>
      <w:r w:rsidRPr="00E561F8">
        <w:rPr>
          <w:rFonts w:ascii="Times New Roman" w:hAnsi="Times New Roman"/>
          <w:lang w:eastAsia="lt-LT"/>
        </w:rPr>
        <w:t>sirolimuzą</w:t>
      </w:r>
      <w:proofErr w:type="spellEnd"/>
      <w:r w:rsidRPr="00E561F8">
        <w:rPr>
          <w:rFonts w:ascii="Times New Roman" w:hAnsi="Times New Roman"/>
          <w:lang w:eastAsia="lt-LT"/>
        </w:rPr>
        <w:t xml:space="preserve">, gali padidėti </w:t>
      </w:r>
      <w:proofErr w:type="spellStart"/>
      <w:r w:rsidRPr="00E561F8">
        <w:rPr>
          <w:rFonts w:ascii="Times New Roman" w:hAnsi="Times New Roman"/>
          <w:lang w:eastAsia="lt-LT"/>
        </w:rPr>
        <w:t>takrolimuzo</w:t>
      </w:r>
      <w:proofErr w:type="spellEnd"/>
      <w:r w:rsidRPr="00E561F8">
        <w:rPr>
          <w:rFonts w:ascii="Times New Roman" w:hAnsi="Times New Roman"/>
          <w:lang w:eastAsia="lt-LT"/>
        </w:rPr>
        <w:t xml:space="preserve"> ar </w:t>
      </w:r>
      <w:proofErr w:type="spellStart"/>
      <w:r w:rsidRPr="00E561F8">
        <w:rPr>
          <w:rFonts w:ascii="Times New Roman" w:hAnsi="Times New Roman"/>
          <w:lang w:eastAsia="lt-LT"/>
        </w:rPr>
        <w:t>sirolimuzo</w:t>
      </w:r>
      <w:proofErr w:type="spellEnd"/>
      <w:r w:rsidRPr="00E561F8">
        <w:rPr>
          <w:rFonts w:ascii="Times New Roman" w:hAnsi="Times New Roman"/>
          <w:lang w:eastAsia="lt-LT"/>
        </w:rPr>
        <w:t xml:space="preserve"> koncentracijos plazmoje. Todėl reikia atidžiai </w:t>
      </w:r>
      <w:r w:rsidRPr="00E561F8">
        <w:rPr>
          <w:rFonts w:ascii="Times New Roman" w:hAnsi="Times New Roman"/>
          <w:lang w:eastAsia="lt-LT"/>
        </w:rPr>
        <w:lastRenderedPageBreak/>
        <w:t xml:space="preserve">stebėti, ar pacientams neatsiranda </w:t>
      </w:r>
      <w:proofErr w:type="spellStart"/>
      <w:r w:rsidRPr="00E561F8">
        <w:rPr>
          <w:rFonts w:ascii="Times New Roman" w:hAnsi="Times New Roman"/>
          <w:lang w:eastAsia="lt-LT"/>
        </w:rPr>
        <w:t>takrolimuzo</w:t>
      </w:r>
      <w:proofErr w:type="spellEnd"/>
      <w:r w:rsidRPr="00E561F8">
        <w:rPr>
          <w:rFonts w:ascii="Times New Roman" w:hAnsi="Times New Roman"/>
          <w:lang w:eastAsia="lt-LT"/>
        </w:rPr>
        <w:t xml:space="preserve"> ar </w:t>
      </w:r>
      <w:proofErr w:type="spellStart"/>
      <w:r w:rsidRPr="00E561F8">
        <w:rPr>
          <w:rFonts w:ascii="Times New Roman" w:hAnsi="Times New Roman"/>
          <w:lang w:eastAsia="lt-LT"/>
        </w:rPr>
        <w:t>sirolimuzo</w:t>
      </w:r>
      <w:proofErr w:type="spellEnd"/>
      <w:r w:rsidRPr="00E561F8">
        <w:rPr>
          <w:rFonts w:ascii="Times New Roman" w:hAnsi="Times New Roman"/>
          <w:lang w:eastAsia="lt-LT"/>
        </w:rPr>
        <w:t xml:space="preserve"> perdozavimo simptomų ir, jeigu reikia, matuoti atitinkamas koncentracijas plazmoje.</w:t>
      </w:r>
    </w:p>
    <w:p w14:paraId="798BFDD7" w14:textId="77777777" w:rsidR="00E561F8" w:rsidRPr="00E561F8" w:rsidRDefault="00E561F8" w:rsidP="00E561F8">
      <w:pPr>
        <w:tabs>
          <w:tab w:val="left" w:pos="6521"/>
        </w:tabs>
        <w:spacing w:after="0" w:line="240" w:lineRule="auto"/>
        <w:rPr>
          <w:rFonts w:ascii="Times New Roman" w:hAnsi="Times New Roman"/>
          <w:lang w:eastAsia="lt-LT"/>
        </w:rPr>
      </w:pPr>
    </w:p>
    <w:p w14:paraId="0A961E8A"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4.6</w:t>
      </w:r>
      <w:r w:rsidRPr="00E561F8">
        <w:rPr>
          <w:rFonts w:ascii="Times New Roman" w:hAnsi="Times New Roman"/>
          <w:b/>
          <w:bCs/>
          <w:lang w:eastAsia="lt-LT"/>
        </w:rPr>
        <w:tab/>
      </w:r>
      <w:r w:rsidRPr="00E561F8">
        <w:rPr>
          <w:rFonts w:ascii="Times New Roman" w:hAnsi="Times New Roman"/>
          <w:b/>
          <w:lang w:eastAsia="lt-LT"/>
        </w:rPr>
        <w:t>Vaisingumas, nėštumo</w:t>
      </w:r>
      <w:r w:rsidRPr="00E561F8" w:rsidDel="00F77925">
        <w:rPr>
          <w:rFonts w:ascii="Times New Roman" w:hAnsi="Times New Roman"/>
          <w:b/>
          <w:bCs/>
          <w:lang w:eastAsia="lt-LT"/>
        </w:rPr>
        <w:t xml:space="preserve"> </w:t>
      </w:r>
      <w:r w:rsidRPr="00E561F8">
        <w:rPr>
          <w:rFonts w:ascii="Times New Roman" w:hAnsi="Times New Roman"/>
          <w:b/>
          <w:bCs/>
          <w:lang w:eastAsia="lt-LT"/>
        </w:rPr>
        <w:t>ir žindymo laikotarpis</w:t>
      </w:r>
    </w:p>
    <w:p w14:paraId="3C1E4A4E" w14:textId="77777777" w:rsidR="00E561F8" w:rsidRPr="00E561F8" w:rsidRDefault="00E561F8" w:rsidP="00E561F8">
      <w:pPr>
        <w:tabs>
          <w:tab w:val="left" w:pos="6521"/>
        </w:tabs>
        <w:spacing w:after="0" w:line="240" w:lineRule="auto"/>
        <w:rPr>
          <w:rFonts w:ascii="Times New Roman" w:hAnsi="Times New Roman"/>
          <w:lang w:eastAsia="lt-LT"/>
        </w:rPr>
      </w:pPr>
    </w:p>
    <w:p w14:paraId="711578AF" w14:textId="77777777" w:rsidR="00E561F8" w:rsidRPr="00E561F8" w:rsidRDefault="00E561F8" w:rsidP="00E561F8">
      <w:pPr>
        <w:tabs>
          <w:tab w:val="left" w:pos="6521"/>
        </w:tabs>
        <w:spacing w:after="0" w:line="240" w:lineRule="auto"/>
        <w:rPr>
          <w:rFonts w:ascii="Times New Roman" w:hAnsi="Times New Roman"/>
          <w:color w:val="0D0D0D"/>
          <w:u w:val="single"/>
          <w:lang w:eastAsia="lt-LT"/>
        </w:rPr>
      </w:pPr>
      <w:r w:rsidRPr="00E561F8">
        <w:rPr>
          <w:rFonts w:ascii="Times New Roman" w:hAnsi="Times New Roman"/>
          <w:color w:val="0D0D0D"/>
          <w:u w:val="single"/>
          <w:lang w:eastAsia="lt-LT"/>
        </w:rPr>
        <w:t>Vaisingumas</w:t>
      </w:r>
    </w:p>
    <w:p w14:paraId="5FC3D66C" w14:textId="77777777" w:rsidR="00E561F8" w:rsidRPr="00E561F8" w:rsidRDefault="00E561F8" w:rsidP="00E561F8">
      <w:pPr>
        <w:autoSpaceDE w:val="0"/>
        <w:autoSpaceDN w:val="0"/>
        <w:adjustRightInd w:val="0"/>
        <w:spacing w:after="0" w:line="240" w:lineRule="auto"/>
        <w:rPr>
          <w:rFonts w:ascii="Times New Roman" w:hAnsi="Times New Roman"/>
          <w:color w:val="000000"/>
          <w:lang w:eastAsia="pl-PL"/>
        </w:rPr>
      </w:pPr>
      <w:proofErr w:type="spellStart"/>
      <w:r w:rsidRPr="00E561F8">
        <w:rPr>
          <w:rFonts w:ascii="Times New Roman" w:hAnsi="Times New Roman"/>
          <w:color w:val="000000"/>
          <w:lang w:eastAsia="pl-PL"/>
        </w:rPr>
        <w:t>Klotrimazolo</w:t>
      </w:r>
      <w:proofErr w:type="spellEnd"/>
      <w:r w:rsidRPr="00E561F8">
        <w:rPr>
          <w:rFonts w:ascii="Times New Roman" w:hAnsi="Times New Roman"/>
          <w:color w:val="000000"/>
          <w:lang w:eastAsia="pl-PL"/>
        </w:rPr>
        <w:t xml:space="preserve"> poveikio vaisingumui tyrimų su žmonėmis neatlikta, visgi su gyvūnais atlikti tyrimai kokio nors vaistinio preparato poveikio vaisingumui neparodė. </w:t>
      </w:r>
    </w:p>
    <w:p w14:paraId="7705C905" w14:textId="77777777" w:rsidR="00E561F8" w:rsidRPr="00E561F8" w:rsidRDefault="00E561F8" w:rsidP="00E561F8">
      <w:pPr>
        <w:autoSpaceDE w:val="0"/>
        <w:autoSpaceDN w:val="0"/>
        <w:adjustRightInd w:val="0"/>
        <w:spacing w:after="0" w:line="240" w:lineRule="auto"/>
        <w:rPr>
          <w:rFonts w:ascii="Times New Roman" w:hAnsi="Times New Roman"/>
          <w:color w:val="000000"/>
          <w:lang w:eastAsia="pl-PL"/>
        </w:rPr>
      </w:pPr>
    </w:p>
    <w:p w14:paraId="33FDB236" w14:textId="77777777" w:rsidR="00E561F8" w:rsidRPr="00E561F8" w:rsidRDefault="00E561F8" w:rsidP="00E561F8">
      <w:pPr>
        <w:tabs>
          <w:tab w:val="left" w:pos="6521"/>
        </w:tabs>
        <w:spacing w:after="0" w:line="240" w:lineRule="auto"/>
        <w:rPr>
          <w:rFonts w:ascii="Times New Roman" w:hAnsi="Times New Roman"/>
          <w:i/>
          <w:u w:val="single"/>
          <w:lang w:eastAsia="lt-LT"/>
        </w:rPr>
      </w:pPr>
      <w:r w:rsidRPr="00E561F8">
        <w:rPr>
          <w:rFonts w:ascii="Times New Roman" w:hAnsi="Times New Roman"/>
          <w:color w:val="0D0D0D"/>
          <w:u w:val="single"/>
          <w:lang w:eastAsia="lt-LT"/>
        </w:rPr>
        <w:t>Nėštumas</w:t>
      </w:r>
      <w:r w:rsidRPr="00E561F8">
        <w:rPr>
          <w:rFonts w:ascii="Times New Roman" w:hAnsi="Times New Roman"/>
          <w:i/>
          <w:u w:val="single"/>
          <w:lang w:eastAsia="lt-LT"/>
        </w:rPr>
        <w:t xml:space="preserve"> </w:t>
      </w:r>
    </w:p>
    <w:p w14:paraId="26AAA2F3" w14:textId="175D395D" w:rsidR="00E561F8" w:rsidRPr="00E561F8" w:rsidRDefault="00E561F8" w:rsidP="00E561F8">
      <w:pPr>
        <w:tabs>
          <w:tab w:val="left" w:pos="6521"/>
        </w:tabs>
        <w:spacing w:after="0" w:line="240" w:lineRule="auto"/>
        <w:rPr>
          <w:rFonts w:ascii="Times New Roman" w:hAnsi="Times New Roman"/>
          <w:lang w:eastAsia="lt-LT"/>
        </w:rPr>
      </w:pPr>
      <w:bookmarkStart w:id="1" w:name="_Hlk35255102"/>
      <w:r w:rsidRPr="00E561F8">
        <w:rPr>
          <w:rFonts w:ascii="Times New Roman" w:hAnsi="Times New Roman"/>
          <w:lang w:eastAsia="pl-PL"/>
        </w:rPr>
        <w:t xml:space="preserve">Duomenų apie </w:t>
      </w:r>
      <w:proofErr w:type="spellStart"/>
      <w:r w:rsidRPr="00E561F8">
        <w:rPr>
          <w:rFonts w:ascii="Times New Roman" w:hAnsi="Times New Roman"/>
          <w:lang w:eastAsia="pl-PL"/>
        </w:rPr>
        <w:t>klotrimazolo</w:t>
      </w:r>
      <w:proofErr w:type="spellEnd"/>
      <w:r w:rsidRPr="00E561F8">
        <w:rPr>
          <w:rFonts w:ascii="Times New Roman" w:hAnsi="Times New Roman"/>
          <w:lang w:eastAsia="pl-PL"/>
        </w:rPr>
        <w:t xml:space="preserve"> vartojimą moterims nėštumo metu yra nedaug. Tyrimai su gyvūnais parodė</w:t>
      </w:r>
      <w:r w:rsidR="007C0DD5">
        <w:rPr>
          <w:rFonts w:ascii="Times New Roman" w:hAnsi="Times New Roman"/>
          <w:lang w:eastAsia="pl-PL"/>
        </w:rPr>
        <w:t xml:space="preserve"> </w:t>
      </w:r>
      <w:r w:rsidR="007C0DD5">
        <w:rPr>
          <w:rFonts w:ascii="Times New Roman" w:hAnsi="Times New Roman"/>
          <w:color w:val="000000"/>
          <w:lang w:eastAsia="pl-PL"/>
        </w:rPr>
        <w:t xml:space="preserve">toksinį poveikį reprodukcijai vartojant dideles dozes </w:t>
      </w:r>
      <w:r w:rsidR="007C0DD5" w:rsidRPr="00646255">
        <w:rPr>
          <w:rFonts w:ascii="Times New Roman" w:hAnsi="Times New Roman"/>
          <w:i/>
          <w:color w:val="000000"/>
          <w:lang w:eastAsia="pl-PL"/>
        </w:rPr>
        <w:t xml:space="preserve">per </w:t>
      </w:r>
      <w:proofErr w:type="spellStart"/>
      <w:r w:rsidR="00FE0031" w:rsidRPr="00646255">
        <w:rPr>
          <w:rFonts w:ascii="Times New Roman" w:hAnsi="Times New Roman"/>
          <w:i/>
          <w:color w:val="000000"/>
          <w:lang w:eastAsia="pl-PL"/>
        </w:rPr>
        <w:t>os</w:t>
      </w:r>
      <w:proofErr w:type="spellEnd"/>
      <w:r w:rsidR="007C0DD5">
        <w:rPr>
          <w:rFonts w:ascii="Times New Roman" w:hAnsi="Times New Roman"/>
          <w:color w:val="000000"/>
          <w:lang w:eastAsia="pl-PL"/>
        </w:rPr>
        <w:t xml:space="preserve"> (žr.</w:t>
      </w:r>
      <w:r w:rsidR="001F7607">
        <w:rPr>
          <w:rFonts w:ascii="Times New Roman" w:hAnsi="Times New Roman"/>
          <w:color w:val="000000"/>
          <w:lang w:eastAsia="pl-PL"/>
        </w:rPr>
        <w:t> </w:t>
      </w:r>
      <w:r w:rsidR="007C0DD5">
        <w:rPr>
          <w:rFonts w:ascii="Times New Roman" w:hAnsi="Times New Roman"/>
          <w:color w:val="000000"/>
          <w:lang w:eastAsia="pl-PL"/>
        </w:rPr>
        <w:t>5.3</w:t>
      </w:r>
      <w:r w:rsidR="00AA7C65">
        <w:rPr>
          <w:rFonts w:ascii="Times New Roman" w:hAnsi="Times New Roman"/>
          <w:color w:val="000000"/>
          <w:lang w:eastAsia="pl-PL"/>
        </w:rPr>
        <w:t> </w:t>
      </w:r>
      <w:r w:rsidR="007C0DD5">
        <w:rPr>
          <w:rFonts w:ascii="Times New Roman" w:hAnsi="Times New Roman"/>
          <w:color w:val="000000"/>
          <w:lang w:eastAsia="pl-PL"/>
        </w:rPr>
        <w:t xml:space="preserve">skyrių). </w:t>
      </w:r>
      <w:r w:rsidR="005F563C">
        <w:rPr>
          <w:rFonts w:ascii="Times New Roman" w:hAnsi="Times New Roman"/>
          <w:color w:val="000000"/>
          <w:lang w:eastAsia="pl-PL"/>
        </w:rPr>
        <w:t xml:space="preserve">Dėl </w:t>
      </w:r>
      <w:r w:rsidR="007C0DD5">
        <w:rPr>
          <w:rFonts w:ascii="Times New Roman" w:hAnsi="Times New Roman"/>
          <w:color w:val="000000"/>
          <w:lang w:eastAsia="pl-PL"/>
        </w:rPr>
        <w:t>maž</w:t>
      </w:r>
      <w:r w:rsidR="005F563C">
        <w:rPr>
          <w:rFonts w:ascii="Times New Roman" w:hAnsi="Times New Roman"/>
          <w:color w:val="000000"/>
          <w:lang w:eastAsia="pl-PL"/>
        </w:rPr>
        <w:t>os</w:t>
      </w:r>
      <w:r w:rsidR="007C0DD5">
        <w:rPr>
          <w:rFonts w:ascii="Times New Roman" w:hAnsi="Times New Roman"/>
          <w:color w:val="000000"/>
          <w:lang w:eastAsia="pl-PL"/>
        </w:rPr>
        <w:t xml:space="preserve"> sistemin</w:t>
      </w:r>
      <w:r w:rsidR="005F563C">
        <w:rPr>
          <w:rFonts w:ascii="Times New Roman" w:hAnsi="Times New Roman"/>
          <w:color w:val="000000"/>
          <w:lang w:eastAsia="pl-PL"/>
        </w:rPr>
        <w:t>ės</w:t>
      </w:r>
      <w:r w:rsidR="007C0DD5">
        <w:rPr>
          <w:rFonts w:ascii="Times New Roman" w:hAnsi="Times New Roman"/>
          <w:color w:val="000000"/>
          <w:lang w:eastAsia="pl-PL"/>
        </w:rPr>
        <w:t xml:space="preserve"> </w:t>
      </w:r>
      <w:proofErr w:type="spellStart"/>
      <w:r w:rsidR="007C0DD5">
        <w:rPr>
          <w:rFonts w:ascii="Times New Roman" w:hAnsi="Times New Roman"/>
          <w:color w:val="000000"/>
          <w:lang w:eastAsia="pl-PL"/>
        </w:rPr>
        <w:t>k</w:t>
      </w:r>
      <w:r w:rsidR="007C0DD5" w:rsidRPr="003F1E48">
        <w:rPr>
          <w:rFonts w:ascii="Times New Roman" w:hAnsi="Times New Roman"/>
          <w:color w:val="000000"/>
          <w:lang w:eastAsia="pl-PL"/>
        </w:rPr>
        <w:t>lotrimazolo</w:t>
      </w:r>
      <w:proofErr w:type="spellEnd"/>
      <w:r w:rsidR="007C0DD5">
        <w:rPr>
          <w:rFonts w:ascii="Times New Roman" w:hAnsi="Times New Roman"/>
          <w:color w:val="000000"/>
          <w:lang w:eastAsia="pl-PL"/>
        </w:rPr>
        <w:t xml:space="preserve"> ekspozicij</w:t>
      </w:r>
      <w:r w:rsidR="005F563C">
        <w:rPr>
          <w:rFonts w:ascii="Times New Roman" w:hAnsi="Times New Roman"/>
          <w:color w:val="000000"/>
          <w:lang w:eastAsia="pl-PL"/>
        </w:rPr>
        <w:t>os</w:t>
      </w:r>
      <w:r w:rsidR="005B50E2">
        <w:rPr>
          <w:rFonts w:ascii="Times New Roman" w:hAnsi="Times New Roman"/>
          <w:color w:val="000000"/>
          <w:lang w:eastAsia="pl-PL"/>
        </w:rPr>
        <w:t xml:space="preserve"> vartojant vaistin</w:t>
      </w:r>
      <w:r w:rsidR="005F563C">
        <w:rPr>
          <w:rFonts w:ascii="Times New Roman" w:hAnsi="Times New Roman"/>
          <w:color w:val="000000"/>
          <w:lang w:eastAsia="pl-PL"/>
        </w:rPr>
        <w:t>io</w:t>
      </w:r>
      <w:r w:rsidR="005B50E2">
        <w:rPr>
          <w:rFonts w:ascii="Times New Roman" w:hAnsi="Times New Roman"/>
          <w:color w:val="000000"/>
          <w:lang w:eastAsia="pl-PL"/>
        </w:rPr>
        <w:t xml:space="preserve"> preparat</w:t>
      </w:r>
      <w:r w:rsidR="005F563C">
        <w:rPr>
          <w:rFonts w:ascii="Times New Roman" w:hAnsi="Times New Roman"/>
          <w:color w:val="000000"/>
          <w:lang w:eastAsia="pl-PL"/>
        </w:rPr>
        <w:t>o</w:t>
      </w:r>
      <w:r w:rsidR="005B50E2">
        <w:rPr>
          <w:rFonts w:ascii="Times New Roman" w:hAnsi="Times New Roman"/>
          <w:color w:val="000000"/>
          <w:lang w:eastAsia="pl-PL"/>
        </w:rPr>
        <w:t xml:space="preserve"> į makštį</w:t>
      </w:r>
      <w:r w:rsidR="007C0DD5">
        <w:rPr>
          <w:rFonts w:ascii="Times New Roman" w:hAnsi="Times New Roman"/>
          <w:color w:val="000000"/>
          <w:lang w:eastAsia="pl-PL"/>
        </w:rPr>
        <w:t xml:space="preserve">, </w:t>
      </w:r>
      <w:r w:rsidR="007C0DD5" w:rsidRPr="00BF531E">
        <w:rPr>
          <w:rFonts w:ascii="Times New Roman" w:hAnsi="Times New Roman"/>
          <w:color w:val="000000"/>
          <w:lang w:eastAsia="pl-PL"/>
        </w:rPr>
        <w:t xml:space="preserve">kenksmingo </w:t>
      </w:r>
      <w:r w:rsidR="007C0DD5">
        <w:rPr>
          <w:rFonts w:ascii="Times New Roman" w:hAnsi="Times New Roman"/>
          <w:color w:val="000000"/>
          <w:lang w:eastAsia="pl-PL"/>
        </w:rPr>
        <w:t xml:space="preserve">toksinio </w:t>
      </w:r>
      <w:r w:rsidR="007C0DD5" w:rsidRPr="00BF531E">
        <w:rPr>
          <w:rFonts w:ascii="Times New Roman" w:hAnsi="Times New Roman"/>
          <w:color w:val="000000"/>
          <w:lang w:eastAsia="pl-PL"/>
        </w:rPr>
        <w:t xml:space="preserve">poveikio reprodukcijai </w:t>
      </w:r>
      <w:r w:rsidR="00FE0031">
        <w:rPr>
          <w:rFonts w:ascii="Times New Roman" w:hAnsi="Times New Roman"/>
          <w:color w:val="000000"/>
          <w:lang w:eastAsia="pl-PL"/>
        </w:rPr>
        <w:t>nesitikima</w:t>
      </w:r>
      <w:r w:rsidR="007C0DD5" w:rsidRPr="003F1E48">
        <w:rPr>
          <w:rFonts w:ascii="Times New Roman" w:hAnsi="Times New Roman"/>
          <w:color w:val="000000"/>
          <w:lang w:eastAsia="pl-PL"/>
        </w:rPr>
        <w:t xml:space="preserve">. </w:t>
      </w:r>
      <w:proofErr w:type="spellStart"/>
      <w:r w:rsidR="007C0DD5" w:rsidRPr="00BF531E">
        <w:rPr>
          <w:rFonts w:ascii="Times New Roman" w:hAnsi="Times New Roman"/>
          <w:color w:val="000000"/>
          <w:lang w:eastAsia="pl-PL"/>
        </w:rPr>
        <w:t>Klotrimazol</w:t>
      </w:r>
      <w:r w:rsidR="005F563C">
        <w:rPr>
          <w:rFonts w:ascii="Times New Roman" w:hAnsi="Times New Roman"/>
          <w:color w:val="000000"/>
          <w:lang w:eastAsia="pl-PL"/>
        </w:rPr>
        <w:t>o</w:t>
      </w:r>
      <w:proofErr w:type="spellEnd"/>
      <w:r w:rsidR="007C0DD5" w:rsidRPr="00BF531E">
        <w:rPr>
          <w:rFonts w:ascii="Times New Roman" w:hAnsi="Times New Roman"/>
          <w:color w:val="000000"/>
          <w:lang w:eastAsia="pl-PL"/>
        </w:rPr>
        <w:t xml:space="preserve"> galima </w:t>
      </w:r>
      <w:r w:rsidR="00FE0031">
        <w:rPr>
          <w:rFonts w:ascii="Times New Roman" w:hAnsi="Times New Roman"/>
          <w:color w:val="000000"/>
          <w:lang w:eastAsia="pl-PL"/>
        </w:rPr>
        <w:t xml:space="preserve">skirti </w:t>
      </w:r>
      <w:r w:rsidR="007C0DD5" w:rsidRPr="00BF531E">
        <w:rPr>
          <w:rFonts w:ascii="Times New Roman" w:hAnsi="Times New Roman"/>
          <w:color w:val="000000"/>
          <w:lang w:eastAsia="pl-PL"/>
        </w:rPr>
        <w:t xml:space="preserve">vartoti nėštumo metu, tačiau tik </w:t>
      </w:r>
      <w:r w:rsidR="00FE0031">
        <w:rPr>
          <w:rFonts w:ascii="Times New Roman" w:hAnsi="Times New Roman"/>
          <w:color w:val="000000"/>
          <w:lang w:eastAsia="pl-PL"/>
        </w:rPr>
        <w:t>įvertinus kitus individualius rizikos veiksnius, galinčius nepriklausomai padidinti nepageidaujamų nėštumo išeičių riziką</w:t>
      </w:r>
      <w:r w:rsidRPr="00E561F8">
        <w:rPr>
          <w:rFonts w:ascii="Times New Roman" w:hAnsi="Times New Roman"/>
          <w:lang w:eastAsia="pl-PL"/>
        </w:rPr>
        <w:t>.</w:t>
      </w:r>
    </w:p>
    <w:bookmarkEnd w:id="1"/>
    <w:p w14:paraId="7B3A1C3D" w14:textId="77777777" w:rsidR="00E561F8" w:rsidRPr="00E561F8" w:rsidRDefault="00E561F8" w:rsidP="00E561F8">
      <w:pPr>
        <w:tabs>
          <w:tab w:val="left" w:pos="6521"/>
        </w:tabs>
        <w:spacing w:after="0" w:line="240" w:lineRule="auto"/>
        <w:rPr>
          <w:rFonts w:ascii="Times New Roman" w:hAnsi="Times New Roman"/>
          <w:color w:val="0D0D0D"/>
          <w:lang w:eastAsia="lt-LT"/>
        </w:rPr>
      </w:pPr>
    </w:p>
    <w:p w14:paraId="7F5A59CD" w14:textId="77777777" w:rsidR="00E561F8" w:rsidRPr="00E561F8" w:rsidRDefault="00E561F8" w:rsidP="00E561F8">
      <w:pPr>
        <w:tabs>
          <w:tab w:val="left" w:pos="6521"/>
        </w:tabs>
        <w:spacing w:after="0" w:line="240" w:lineRule="auto"/>
        <w:rPr>
          <w:rFonts w:ascii="Times New Roman" w:hAnsi="Times New Roman"/>
          <w:i/>
          <w:u w:val="single"/>
          <w:lang w:eastAsia="lt-LT"/>
        </w:rPr>
      </w:pPr>
      <w:r w:rsidRPr="00E561F8">
        <w:rPr>
          <w:rFonts w:ascii="Times New Roman" w:hAnsi="Times New Roman"/>
          <w:color w:val="0D0D0D"/>
          <w:u w:val="single"/>
          <w:lang w:eastAsia="lt-LT"/>
        </w:rPr>
        <w:t>Žindymas</w:t>
      </w:r>
      <w:r w:rsidRPr="00E561F8">
        <w:rPr>
          <w:rFonts w:ascii="Times New Roman" w:hAnsi="Times New Roman"/>
          <w:i/>
          <w:u w:val="single"/>
          <w:lang w:eastAsia="lt-LT"/>
        </w:rPr>
        <w:t xml:space="preserve"> </w:t>
      </w:r>
    </w:p>
    <w:p w14:paraId="4834013D" w14:textId="179D43CE" w:rsidR="00E561F8" w:rsidRPr="00E561F8" w:rsidRDefault="00E561F8" w:rsidP="00646255">
      <w:pPr>
        <w:autoSpaceDE w:val="0"/>
        <w:autoSpaceDN w:val="0"/>
        <w:adjustRightInd w:val="0"/>
        <w:spacing w:after="0" w:line="240" w:lineRule="auto"/>
        <w:rPr>
          <w:rFonts w:ascii="Times New Roman" w:hAnsi="Times New Roman"/>
          <w:color w:val="000000"/>
          <w:lang w:eastAsia="pl-PL"/>
        </w:rPr>
      </w:pPr>
      <w:bookmarkStart w:id="2" w:name="_Hlk35255271"/>
      <w:r w:rsidRPr="00E561F8">
        <w:rPr>
          <w:rFonts w:ascii="Times New Roman" w:hAnsi="Times New Roman"/>
          <w:color w:val="000000"/>
          <w:lang w:eastAsia="pl-PL"/>
        </w:rPr>
        <w:t xml:space="preserve">Turimi </w:t>
      </w:r>
      <w:proofErr w:type="spellStart"/>
      <w:r w:rsidRPr="00E561F8">
        <w:rPr>
          <w:rFonts w:ascii="Times New Roman" w:hAnsi="Times New Roman"/>
          <w:color w:val="000000"/>
          <w:lang w:eastAsia="pl-PL"/>
        </w:rPr>
        <w:t>farmakodinami</w:t>
      </w:r>
      <w:r w:rsidR="004925AE">
        <w:rPr>
          <w:rFonts w:ascii="Times New Roman" w:hAnsi="Times New Roman"/>
          <w:color w:val="000000"/>
          <w:lang w:eastAsia="pl-PL"/>
        </w:rPr>
        <w:t>nių</w:t>
      </w:r>
      <w:proofErr w:type="spellEnd"/>
      <w:r w:rsidRPr="00E561F8">
        <w:rPr>
          <w:rFonts w:ascii="Times New Roman" w:hAnsi="Times New Roman"/>
          <w:color w:val="000000"/>
          <w:lang w:eastAsia="pl-PL"/>
        </w:rPr>
        <w:t xml:space="preserve"> ir </w:t>
      </w:r>
      <w:proofErr w:type="spellStart"/>
      <w:r w:rsidRPr="00E561F8">
        <w:rPr>
          <w:rFonts w:ascii="Times New Roman" w:hAnsi="Times New Roman"/>
          <w:color w:val="000000"/>
          <w:lang w:eastAsia="pl-PL"/>
        </w:rPr>
        <w:t>toksikologinių</w:t>
      </w:r>
      <w:proofErr w:type="spellEnd"/>
      <w:r w:rsidRPr="00E561F8">
        <w:rPr>
          <w:rFonts w:ascii="Times New Roman" w:hAnsi="Times New Roman"/>
          <w:color w:val="000000"/>
          <w:lang w:eastAsia="pl-PL"/>
        </w:rPr>
        <w:t xml:space="preserve"> tyrimų su gyvūnais duomenys parodė, kad </w:t>
      </w:r>
      <w:r w:rsidR="007C0DD5">
        <w:rPr>
          <w:rFonts w:ascii="Times New Roman" w:hAnsi="Times New Roman"/>
          <w:color w:val="000000"/>
          <w:lang w:eastAsia="pl-PL"/>
        </w:rPr>
        <w:t>į veną</w:t>
      </w:r>
      <w:r w:rsidR="007C0DD5" w:rsidRPr="00BC1ADB">
        <w:rPr>
          <w:rFonts w:ascii="Times New Roman" w:hAnsi="Times New Roman"/>
          <w:color w:val="000000"/>
          <w:lang w:eastAsia="pl-PL"/>
        </w:rPr>
        <w:t xml:space="preserve"> </w:t>
      </w:r>
      <w:r w:rsidR="007C0DD5">
        <w:rPr>
          <w:rFonts w:ascii="Times New Roman" w:hAnsi="Times New Roman"/>
          <w:color w:val="000000"/>
          <w:lang w:eastAsia="pl-PL"/>
        </w:rPr>
        <w:t xml:space="preserve">suleisto </w:t>
      </w:r>
      <w:proofErr w:type="spellStart"/>
      <w:r w:rsidRPr="00E561F8">
        <w:rPr>
          <w:rFonts w:ascii="Times New Roman" w:hAnsi="Times New Roman"/>
          <w:color w:val="000000"/>
          <w:lang w:eastAsia="pl-PL"/>
        </w:rPr>
        <w:t>klotrimazolo</w:t>
      </w:r>
      <w:proofErr w:type="spellEnd"/>
      <w:r w:rsidRPr="00E561F8">
        <w:rPr>
          <w:rFonts w:ascii="Times New Roman" w:hAnsi="Times New Roman"/>
          <w:color w:val="000000"/>
          <w:lang w:eastAsia="pl-PL"/>
        </w:rPr>
        <w:t xml:space="preserve"> </w:t>
      </w:r>
      <w:r w:rsidR="007C0DD5">
        <w:rPr>
          <w:rFonts w:ascii="Times New Roman" w:hAnsi="Times New Roman"/>
          <w:color w:val="000000"/>
          <w:lang w:eastAsia="pl-PL"/>
        </w:rPr>
        <w:t xml:space="preserve">ar jo metabolitų </w:t>
      </w:r>
      <w:r w:rsidRPr="00E561F8">
        <w:rPr>
          <w:rFonts w:ascii="Times New Roman" w:hAnsi="Times New Roman"/>
          <w:color w:val="000000"/>
          <w:lang w:eastAsia="pl-PL"/>
        </w:rPr>
        <w:t>išsiskiria į pieną</w:t>
      </w:r>
      <w:r w:rsidR="00AA7C65">
        <w:rPr>
          <w:rFonts w:ascii="Times New Roman" w:hAnsi="Times New Roman"/>
          <w:color w:val="000000"/>
          <w:lang w:eastAsia="pl-PL"/>
        </w:rPr>
        <w:t xml:space="preserve"> </w:t>
      </w:r>
      <w:r w:rsidR="007C0DD5">
        <w:rPr>
          <w:rFonts w:ascii="Times New Roman" w:hAnsi="Times New Roman"/>
          <w:color w:val="000000"/>
          <w:lang w:eastAsia="pl-PL"/>
        </w:rPr>
        <w:t>(žr.</w:t>
      </w:r>
      <w:r w:rsidR="001F7607">
        <w:rPr>
          <w:rFonts w:ascii="Times New Roman" w:hAnsi="Times New Roman"/>
          <w:color w:val="000000"/>
          <w:lang w:eastAsia="pl-PL"/>
        </w:rPr>
        <w:t> </w:t>
      </w:r>
      <w:r w:rsidR="007C0DD5">
        <w:rPr>
          <w:rFonts w:ascii="Times New Roman" w:hAnsi="Times New Roman"/>
          <w:color w:val="000000"/>
          <w:lang w:eastAsia="pl-PL"/>
        </w:rPr>
        <w:t>5.3</w:t>
      </w:r>
      <w:r w:rsidR="001F7607">
        <w:rPr>
          <w:rFonts w:ascii="Times New Roman" w:hAnsi="Times New Roman"/>
          <w:color w:val="000000"/>
          <w:lang w:eastAsia="pl-PL"/>
        </w:rPr>
        <w:t> </w:t>
      </w:r>
      <w:r w:rsidR="007C0DD5">
        <w:rPr>
          <w:rFonts w:ascii="Times New Roman" w:hAnsi="Times New Roman"/>
          <w:color w:val="000000"/>
          <w:lang w:eastAsia="pl-PL"/>
        </w:rPr>
        <w:t>skyrių)</w:t>
      </w:r>
      <w:r w:rsidRPr="00E561F8">
        <w:rPr>
          <w:rFonts w:ascii="Times New Roman" w:hAnsi="Times New Roman"/>
          <w:color w:val="000000"/>
          <w:lang w:eastAsia="pl-PL"/>
        </w:rPr>
        <w:t xml:space="preserve">. </w:t>
      </w:r>
      <w:r w:rsidR="007C0DD5" w:rsidRPr="00E20CC1">
        <w:rPr>
          <w:rFonts w:ascii="Times New Roman" w:hAnsi="Times New Roman"/>
          <w:color w:val="000000"/>
          <w:lang w:eastAsia="pl-PL"/>
        </w:rPr>
        <w:t>Pavojaus žindomiems naujagimiams ar kūdikiams negalima atmesti.</w:t>
      </w:r>
      <w:r w:rsidR="007C0DD5">
        <w:rPr>
          <w:rFonts w:ascii="Times New Roman" w:hAnsi="Times New Roman"/>
          <w:color w:val="000000"/>
          <w:lang w:eastAsia="pl-PL"/>
        </w:rPr>
        <w:t xml:space="preserve"> </w:t>
      </w:r>
      <w:r w:rsidR="007C0DD5" w:rsidRPr="00E20CC1">
        <w:rPr>
          <w:rFonts w:ascii="Times New Roman" w:hAnsi="Times New Roman"/>
          <w:color w:val="000000"/>
          <w:lang w:eastAsia="pl-PL"/>
        </w:rPr>
        <w:t>Atsižvelgiant į žindymo naudą kūdikiui ir gydymo naudą motinai, reikia nuspręsti, ar nutraukti žindymą</w:t>
      </w:r>
      <w:r w:rsidR="007C0DD5">
        <w:rPr>
          <w:rFonts w:ascii="Times New Roman" w:hAnsi="Times New Roman"/>
          <w:color w:val="000000"/>
          <w:lang w:eastAsia="pl-PL"/>
        </w:rPr>
        <w:t>,</w:t>
      </w:r>
      <w:r w:rsidR="007C0DD5" w:rsidRPr="00E20CC1">
        <w:rPr>
          <w:rFonts w:ascii="Times New Roman" w:hAnsi="Times New Roman"/>
          <w:color w:val="000000"/>
          <w:lang w:eastAsia="pl-PL"/>
        </w:rPr>
        <w:t xml:space="preserve"> ar nutraukti ar</w:t>
      </w:r>
      <w:r w:rsidR="007C0DD5">
        <w:rPr>
          <w:rFonts w:ascii="Times New Roman" w:hAnsi="Times New Roman"/>
          <w:color w:val="000000"/>
          <w:lang w:eastAsia="pl-PL"/>
        </w:rPr>
        <w:t>ba</w:t>
      </w:r>
      <w:r w:rsidR="007C0DD5" w:rsidRPr="00E20CC1">
        <w:rPr>
          <w:rFonts w:ascii="Times New Roman" w:hAnsi="Times New Roman"/>
          <w:color w:val="000000"/>
          <w:lang w:eastAsia="pl-PL"/>
        </w:rPr>
        <w:t xml:space="preserve"> susilaikyti nuo gydymo</w:t>
      </w:r>
      <w:r w:rsidR="005B50E2">
        <w:rPr>
          <w:rFonts w:ascii="Times New Roman" w:hAnsi="Times New Roman"/>
          <w:color w:val="000000"/>
          <w:lang w:eastAsia="pl-PL"/>
        </w:rPr>
        <w:t xml:space="preserve"> </w:t>
      </w:r>
      <w:proofErr w:type="spellStart"/>
      <w:r w:rsidR="005B50E2" w:rsidRPr="00E561F8">
        <w:rPr>
          <w:rFonts w:ascii="Times New Roman" w:hAnsi="Times New Roman"/>
          <w:color w:val="000000"/>
          <w:lang w:eastAsia="pl-PL"/>
        </w:rPr>
        <w:t>klotrimazol</w:t>
      </w:r>
      <w:r w:rsidR="005B50E2">
        <w:rPr>
          <w:rFonts w:ascii="Times New Roman" w:hAnsi="Times New Roman"/>
          <w:color w:val="000000"/>
          <w:lang w:eastAsia="pl-PL"/>
        </w:rPr>
        <w:t>u</w:t>
      </w:r>
      <w:proofErr w:type="spellEnd"/>
      <w:r w:rsidR="007C0DD5">
        <w:rPr>
          <w:rFonts w:ascii="Times New Roman" w:hAnsi="Times New Roman"/>
          <w:color w:val="000000"/>
          <w:lang w:eastAsia="pl-PL"/>
        </w:rPr>
        <w:t>.</w:t>
      </w:r>
      <w:bookmarkEnd w:id="2"/>
    </w:p>
    <w:p w14:paraId="0E204D11" w14:textId="77777777" w:rsidR="00E561F8" w:rsidRPr="00E561F8" w:rsidRDefault="00E561F8" w:rsidP="00E561F8">
      <w:pPr>
        <w:tabs>
          <w:tab w:val="left" w:pos="6521"/>
        </w:tabs>
        <w:spacing w:after="0" w:line="240" w:lineRule="auto"/>
        <w:rPr>
          <w:rFonts w:ascii="Times New Roman" w:hAnsi="Times New Roman"/>
          <w:lang w:eastAsia="lt-LT"/>
        </w:rPr>
      </w:pPr>
    </w:p>
    <w:p w14:paraId="083938BB" w14:textId="77777777" w:rsidR="00E561F8" w:rsidRPr="00E561F8" w:rsidRDefault="00E561F8" w:rsidP="00E561F8">
      <w:pPr>
        <w:keepNext/>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4.7</w:t>
      </w:r>
      <w:r w:rsidRPr="00E561F8">
        <w:rPr>
          <w:rFonts w:ascii="Times New Roman" w:hAnsi="Times New Roman"/>
          <w:b/>
          <w:bCs/>
          <w:lang w:eastAsia="lt-LT"/>
        </w:rPr>
        <w:tab/>
        <w:t>Poveikis gebėjimui vairuoti ir valdyti mechanizmus</w:t>
      </w:r>
    </w:p>
    <w:p w14:paraId="16421037" w14:textId="77777777" w:rsidR="00E561F8" w:rsidRPr="00E561F8" w:rsidRDefault="00E561F8" w:rsidP="00E561F8">
      <w:pPr>
        <w:keepNext/>
        <w:tabs>
          <w:tab w:val="left" w:pos="6521"/>
        </w:tabs>
        <w:spacing w:after="0" w:line="240" w:lineRule="auto"/>
        <w:rPr>
          <w:rFonts w:ascii="Times New Roman" w:hAnsi="Times New Roman"/>
          <w:lang w:eastAsia="lt-LT"/>
        </w:rPr>
      </w:pPr>
    </w:p>
    <w:p w14:paraId="7F74BCE2" w14:textId="77777777" w:rsidR="00E561F8" w:rsidRPr="00E561F8" w:rsidRDefault="00E561F8" w:rsidP="00E561F8">
      <w:pPr>
        <w:keepNext/>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gebėjimo vairuoti ir valdyti mechanizmus neveikia. </w:t>
      </w:r>
    </w:p>
    <w:p w14:paraId="3C7F1F11" w14:textId="77777777" w:rsidR="00E561F8" w:rsidRPr="00E561F8" w:rsidRDefault="00E561F8" w:rsidP="00E561F8">
      <w:pPr>
        <w:tabs>
          <w:tab w:val="left" w:pos="6521"/>
        </w:tabs>
        <w:spacing w:after="0" w:line="240" w:lineRule="auto"/>
        <w:rPr>
          <w:rFonts w:ascii="Times New Roman" w:hAnsi="Times New Roman"/>
          <w:lang w:eastAsia="lt-LT"/>
        </w:rPr>
      </w:pPr>
    </w:p>
    <w:p w14:paraId="73D7977B"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4.8</w:t>
      </w:r>
      <w:r w:rsidRPr="00E561F8">
        <w:rPr>
          <w:rFonts w:ascii="Times New Roman" w:hAnsi="Times New Roman"/>
          <w:b/>
          <w:bCs/>
          <w:lang w:eastAsia="lt-LT"/>
        </w:rPr>
        <w:tab/>
        <w:t>Nepageidaujamas poveikis</w:t>
      </w:r>
    </w:p>
    <w:p w14:paraId="30DB2E63" w14:textId="77777777" w:rsidR="00E561F8" w:rsidRPr="00E561F8" w:rsidRDefault="00E561F8" w:rsidP="00E561F8">
      <w:pPr>
        <w:tabs>
          <w:tab w:val="left" w:pos="6521"/>
        </w:tabs>
        <w:spacing w:after="0" w:line="240" w:lineRule="auto"/>
        <w:rPr>
          <w:rFonts w:ascii="Times New Roman" w:hAnsi="Times New Roman"/>
          <w:lang w:eastAsia="lt-LT"/>
        </w:rPr>
      </w:pPr>
    </w:p>
    <w:p w14:paraId="638F6A99" w14:textId="77777777" w:rsidR="0044448B" w:rsidRPr="00EA6670" w:rsidRDefault="0044448B" w:rsidP="0044448B">
      <w:pPr>
        <w:spacing w:after="0" w:line="240" w:lineRule="auto"/>
        <w:rPr>
          <w:rFonts w:ascii="Times New Roman" w:hAnsi="Times New Roman"/>
          <w:lang w:eastAsia="lt-LT"/>
        </w:rPr>
      </w:pPr>
      <w:r w:rsidRPr="00EA6670">
        <w:rPr>
          <w:rFonts w:ascii="Times New Roman" w:hAnsi="Times New Roman"/>
          <w:lang w:eastAsia="lt-LT"/>
        </w:rPr>
        <w:t xml:space="preserve">Nepageidaujamos reakcijos į vaistinį preparatą (NRV) yra išvardytos toliau pagal </w:t>
      </w:r>
      <w:proofErr w:type="spellStart"/>
      <w:r w:rsidRPr="00EA6670">
        <w:rPr>
          <w:rFonts w:ascii="Times New Roman" w:hAnsi="Times New Roman"/>
          <w:i/>
          <w:lang w:eastAsia="lt-LT"/>
        </w:rPr>
        <w:t>MedDRA</w:t>
      </w:r>
      <w:proofErr w:type="spellEnd"/>
      <w:r w:rsidRPr="00EA6670">
        <w:rPr>
          <w:rFonts w:ascii="Times New Roman" w:hAnsi="Times New Roman"/>
          <w:lang w:eastAsia="lt-LT"/>
        </w:rPr>
        <w:t xml:space="preserve"> organų sistemų klases ir dažnį.</w:t>
      </w:r>
    </w:p>
    <w:p w14:paraId="0FF9593C" w14:textId="77777777" w:rsidR="0044448B" w:rsidRDefault="0044448B" w:rsidP="00E561F8">
      <w:pPr>
        <w:tabs>
          <w:tab w:val="left" w:pos="6521"/>
        </w:tabs>
        <w:spacing w:after="0" w:line="240" w:lineRule="auto"/>
        <w:rPr>
          <w:rFonts w:ascii="Times New Roman" w:hAnsi="Times New Roman"/>
          <w:lang w:eastAsia="lt-LT"/>
        </w:rPr>
      </w:pPr>
    </w:p>
    <w:p w14:paraId="6BE10A9E"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361359A" w14:textId="77777777" w:rsidR="00E561F8" w:rsidRPr="00E561F8" w:rsidRDefault="00E561F8" w:rsidP="00E561F8">
      <w:pPr>
        <w:tabs>
          <w:tab w:val="left" w:pos="6521"/>
        </w:tabs>
        <w:spacing w:after="0" w:line="240" w:lineRule="auto"/>
        <w:rPr>
          <w:rFonts w:ascii="Times New Roman" w:hAnsi="Times New Roman"/>
          <w:lang w:eastAsia="lt-LT"/>
        </w:rPr>
      </w:pPr>
    </w:p>
    <w:p w14:paraId="3352257F" w14:textId="77777777" w:rsidR="00E561F8" w:rsidRPr="00E561F8" w:rsidRDefault="00E561F8" w:rsidP="00583C83">
      <w:pPr>
        <w:tabs>
          <w:tab w:val="left" w:pos="6521"/>
        </w:tabs>
        <w:autoSpaceDE w:val="0"/>
        <w:autoSpaceDN w:val="0"/>
        <w:adjustRightInd w:val="0"/>
        <w:spacing w:after="0" w:line="240" w:lineRule="auto"/>
        <w:rPr>
          <w:rFonts w:ascii="Times New Roman" w:hAnsi="Times New Roman"/>
          <w:color w:val="000000"/>
          <w:lang w:eastAsia="lt-LT"/>
        </w:rPr>
      </w:pPr>
      <w:r w:rsidRPr="00E561F8">
        <w:rPr>
          <w:rFonts w:ascii="Times New Roman" w:hAnsi="Times New Roman"/>
          <w:i/>
          <w:iCs/>
          <w:color w:val="000000"/>
          <w:lang w:eastAsia="lt-LT"/>
        </w:rPr>
        <w:t>Imuninės sistemos sutrikimai</w:t>
      </w:r>
    </w:p>
    <w:p w14:paraId="717536BA" w14:textId="77777777" w:rsidR="00E561F8" w:rsidRPr="00E561F8" w:rsidRDefault="00E561F8" w:rsidP="00E561F8">
      <w:pPr>
        <w:tabs>
          <w:tab w:val="left" w:pos="6521"/>
          <w:tab w:val="left" w:pos="8372"/>
        </w:tabs>
        <w:spacing w:after="0" w:line="240" w:lineRule="auto"/>
        <w:rPr>
          <w:rFonts w:ascii="Times New Roman" w:hAnsi="Times New Roman"/>
          <w:color w:val="FF0000"/>
          <w:u w:val="double"/>
          <w:lang w:eastAsia="lt-LT"/>
        </w:rPr>
      </w:pPr>
      <w:r w:rsidRPr="00E561F8">
        <w:rPr>
          <w:rFonts w:ascii="Times New Roman" w:hAnsi="Times New Roman"/>
          <w:i/>
          <w:iCs/>
          <w:lang w:eastAsia="lt-LT"/>
        </w:rPr>
        <w:t xml:space="preserve">Dažnis nežinomas: </w:t>
      </w:r>
      <w:r w:rsidRPr="00E561F8">
        <w:rPr>
          <w:rFonts w:ascii="Times New Roman" w:hAnsi="Times New Roman"/>
          <w:lang w:eastAsia="lt-LT"/>
        </w:rPr>
        <w:t xml:space="preserve">alerginės reakcijos (pasireiškiančios tokiais simptomais: dilgėlinė, dusulys, </w:t>
      </w:r>
      <w:proofErr w:type="spellStart"/>
      <w:r w:rsidRPr="00E561F8">
        <w:rPr>
          <w:rFonts w:ascii="Times New Roman" w:hAnsi="Times New Roman"/>
          <w:lang w:eastAsia="lt-LT"/>
        </w:rPr>
        <w:t>hipotenzija</w:t>
      </w:r>
      <w:proofErr w:type="spellEnd"/>
      <w:r w:rsidRPr="00E561F8">
        <w:rPr>
          <w:rFonts w:ascii="Times New Roman" w:hAnsi="Times New Roman"/>
          <w:lang w:eastAsia="lt-LT"/>
        </w:rPr>
        <w:t>, apalpimas).</w:t>
      </w:r>
    </w:p>
    <w:p w14:paraId="38C16340" w14:textId="77777777" w:rsidR="00E561F8" w:rsidRPr="00C278F4" w:rsidRDefault="00E561F8" w:rsidP="00646255">
      <w:pPr>
        <w:tabs>
          <w:tab w:val="left" w:pos="6521"/>
        </w:tabs>
        <w:autoSpaceDE w:val="0"/>
        <w:autoSpaceDN w:val="0"/>
        <w:adjustRightInd w:val="0"/>
        <w:spacing w:after="0" w:line="240" w:lineRule="auto"/>
        <w:rPr>
          <w:rFonts w:ascii="Times New Roman" w:hAnsi="Times New Roman"/>
          <w:color w:val="000000"/>
          <w:lang w:eastAsia="lt-LT"/>
        </w:rPr>
      </w:pPr>
    </w:p>
    <w:p w14:paraId="6E095475" w14:textId="77777777" w:rsidR="00E561F8" w:rsidRPr="00E561F8" w:rsidRDefault="00E561F8" w:rsidP="00E561F8">
      <w:pPr>
        <w:tabs>
          <w:tab w:val="left" w:pos="6521"/>
        </w:tabs>
        <w:autoSpaceDE w:val="0"/>
        <w:autoSpaceDN w:val="0"/>
        <w:adjustRightInd w:val="0"/>
        <w:spacing w:after="0" w:line="240" w:lineRule="auto"/>
        <w:jc w:val="both"/>
        <w:rPr>
          <w:rFonts w:ascii="Times New Roman" w:hAnsi="Times New Roman"/>
          <w:i/>
        </w:rPr>
      </w:pPr>
      <w:r w:rsidRPr="00E561F8">
        <w:rPr>
          <w:rFonts w:ascii="Times New Roman" w:hAnsi="Times New Roman"/>
          <w:i/>
        </w:rPr>
        <w:t>Virškinimo trakto sutrikimai</w:t>
      </w:r>
    </w:p>
    <w:p w14:paraId="76F9EDE8" w14:textId="77777777" w:rsidR="00E561F8" w:rsidRPr="00E561F8" w:rsidRDefault="00E561F8" w:rsidP="00E561F8">
      <w:pPr>
        <w:tabs>
          <w:tab w:val="left" w:pos="6521"/>
        </w:tabs>
        <w:autoSpaceDE w:val="0"/>
        <w:autoSpaceDN w:val="0"/>
        <w:adjustRightInd w:val="0"/>
        <w:spacing w:after="0" w:line="240" w:lineRule="auto"/>
        <w:jc w:val="both"/>
        <w:rPr>
          <w:rFonts w:ascii="Times New Roman" w:hAnsi="Times New Roman"/>
        </w:rPr>
      </w:pPr>
      <w:r w:rsidRPr="00E561F8">
        <w:rPr>
          <w:rFonts w:ascii="Times New Roman" w:hAnsi="Times New Roman"/>
          <w:i/>
        </w:rPr>
        <w:t>Dažnis nežinomas</w:t>
      </w:r>
      <w:r w:rsidRPr="00E561F8">
        <w:rPr>
          <w:rFonts w:ascii="Times New Roman" w:hAnsi="Times New Roman"/>
        </w:rPr>
        <w:t>: pilvo skausmas.</w:t>
      </w:r>
    </w:p>
    <w:p w14:paraId="6D28E294" w14:textId="77777777" w:rsidR="00E561F8" w:rsidRPr="00C278F4" w:rsidRDefault="00E561F8" w:rsidP="00646255">
      <w:pPr>
        <w:tabs>
          <w:tab w:val="left" w:pos="6521"/>
        </w:tabs>
        <w:autoSpaceDE w:val="0"/>
        <w:autoSpaceDN w:val="0"/>
        <w:adjustRightInd w:val="0"/>
        <w:spacing w:after="0" w:line="240" w:lineRule="auto"/>
        <w:rPr>
          <w:rFonts w:ascii="Times New Roman" w:hAnsi="Times New Roman"/>
          <w:color w:val="000000"/>
          <w:lang w:eastAsia="lt-LT"/>
        </w:rPr>
      </w:pPr>
    </w:p>
    <w:p w14:paraId="54892700" w14:textId="77777777" w:rsidR="00E561F8" w:rsidRPr="00E561F8" w:rsidRDefault="00E561F8" w:rsidP="00E561F8">
      <w:pPr>
        <w:tabs>
          <w:tab w:val="left" w:pos="6521"/>
        </w:tabs>
        <w:autoSpaceDE w:val="0"/>
        <w:autoSpaceDN w:val="0"/>
        <w:adjustRightInd w:val="0"/>
        <w:spacing w:after="0" w:line="240" w:lineRule="auto"/>
        <w:jc w:val="both"/>
        <w:rPr>
          <w:rFonts w:ascii="Times New Roman" w:hAnsi="Times New Roman"/>
          <w:iCs/>
        </w:rPr>
      </w:pPr>
      <w:r w:rsidRPr="00E561F8">
        <w:rPr>
          <w:rFonts w:ascii="Times New Roman" w:hAnsi="Times New Roman"/>
          <w:i/>
        </w:rPr>
        <w:t>Lytinės sistemos ir krūties sutrikimai</w:t>
      </w:r>
    </w:p>
    <w:p w14:paraId="2CA9FFBF" w14:textId="77777777" w:rsidR="00E561F8" w:rsidRPr="00E561F8" w:rsidRDefault="00E561F8" w:rsidP="00583C83">
      <w:pPr>
        <w:tabs>
          <w:tab w:val="left" w:pos="6521"/>
        </w:tabs>
        <w:autoSpaceDE w:val="0"/>
        <w:autoSpaceDN w:val="0"/>
        <w:adjustRightInd w:val="0"/>
        <w:spacing w:after="0" w:line="240" w:lineRule="auto"/>
        <w:rPr>
          <w:rFonts w:ascii="Times New Roman" w:hAnsi="Times New Roman"/>
          <w:i/>
          <w:iCs/>
          <w:color w:val="000000"/>
          <w:lang w:eastAsia="lt-LT"/>
        </w:rPr>
      </w:pPr>
      <w:r w:rsidRPr="00E561F8">
        <w:rPr>
          <w:rFonts w:ascii="Times New Roman" w:hAnsi="Times New Roman"/>
          <w:i/>
          <w:iCs/>
          <w:color w:val="000000"/>
          <w:lang w:eastAsia="lt-LT"/>
        </w:rPr>
        <w:t xml:space="preserve">Dažnis nežinomas: </w:t>
      </w:r>
      <w:r w:rsidRPr="00E561F8">
        <w:rPr>
          <w:rFonts w:ascii="Times New Roman" w:hAnsi="Times New Roman"/>
          <w:color w:val="000000"/>
          <w:lang w:eastAsia="lt-LT"/>
        </w:rPr>
        <w:t xml:space="preserve">makšties diskomfortas, edema, deginimo pojūtis, lytinių organų odos ar gleivinės lupimasis, dirginimas, </w:t>
      </w:r>
      <w:proofErr w:type="spellStart"/>
      <w:r w:rsidRPr="00E561F8">
        <w:rPr>
          <w:rFonts w:ascii="Times New Roman" w:hAnsi="Times New Roman"/>
          <w:color w:val="000000"/>
          <w:lang w:eastAsia="lt-LT"/>
        </w:rPr>
        <w:t>niež</w:t>
      </w:r>
      <w:r w:rsidR="00981017">
        <w:rPr>
          <w:rFonts w:ascii="Times New Roman" w:hAnsi="Times New Roman"/>
          <w:color w:val="000000"/>
          <w:lang w:eastAsia="lt-LT"/>
        </w:rPr>
        <w:t>ėjimas</w:t>
      </w:r>
      <w:r w:rsidRPr="00E561F8">
        <w:rPr>
          <w:rFonts w:ascii="Times New Roman" w:hAnsi="Times New Roman"/>
          <w:color w:val="000000"/>
          <w:lang w:eastAsia="lt-LT"/>
        </w:rPr>
        <w:t>s</w:t>
      </w:r>
      <w:proofErr w:type="spellEnd"/>
      <w:r w:rsidRPr="00E561F8">
        <w:rPr>
          <w:rFonts w:ascii="Times New Roman" w:hAnsi="Times New Roman"/>
          <w:color w:val="000000"/>
          <w:lang w:eastAsia="lt-LT"/>
        </w:rPr>
        <w:t>, dubens skausmas, išbėrimas, kraujavimas iš makšties, paraudimas.</w:t>
      </w:r>
    </w:p>
    <w:p w14:paraId="10C50693" w14:textId="77777777" w:rsidR="00E561F8" w:rsidRPr="00E561F8" w:rsidRDefault="00E561F8" w:rsidP="00E561F8">
      <w:pPr>
        <w:tabs>
          <w:tab w:val="left" w:pos="6521"/>
        </w:tabs>
        <w:spacing w:after="0" w:line="240" w:lineRule="auto"/>
        <w:rPr>
          <w:rFonts w:ascii="Times New Roman" w:hAnsi="Times New Roman"/>
          <w:lang w:eastAsia="lt-LT"/>
        </w:rPr>
      </w:pPr>
    </w:p>
    <w:p w14:paraId="7199F41D" w14:textId="77777777" w:rsidR="00E561F8" w:rsidRPr="00E561F8" w:rsidRDefault="00E561F8" w:rsidP="00E561F8">
      <w:pPr>
        <w:autoSpaceDE w:val="0"/>
        <w:autoSpaceDN w:val="0"/>
        <w:adjustRightInd w:val="0"/>
        <w:spacing w:after="0" w:line="240" w:lineRule="auto"/>
        <w:rPr>
          <w:rFonts w:ascii="Times New Roman" w:hAnsi="Times New Roman"/>
          <w:u w:val="single"/>
          <w:lang w:eastAsia="lt-LT"/>
        </w:rPr>
      </w:pPr>
      <w:r w:rsidRPr="00E561F8">
        <w:rPr>
          <w:rFonts w:ascii="Times New Roman" w:hAnsi="Times New Roman"/>
          <w:noProof/>
          <w:u w:val="single"/>
          <w:lang w:eastAsia="lt-LT"/>
        </w:rPr>
        <w:t>Pranešimas apie įtariamas nepageidaujamas reakcijas</w:t>
      </w:r>
    </w:p>
    <w:p w14:paraId="3A36FE03" w14:textId="77777777" w:rsidR="00E561F8" w:rsidRPr="00E561F8" w:rsidRDefault="00E561F8" w:rsidP="00E561F8">
      <w:pPr>
        <w:spacing w:after="0" w:line="240" w:lineRule="auto"/>
        <w:rPr>
          <w:rFonts w:ascii="Times New Roman" w:hAnsi="Times New Roman"/>
          <w:noProof/>
          <w:sz w:val="24"/>
          <w:szCs w:val="24"/>
          <w:lang w:eastAsia="lt-LT"/>
        </w:rPr>
      </w:pPr>
      <w:r w:rsidRPr="00E561F8">
        <w:rPr>
          <w:rFonts w:ascii="Times New Roman" w:hAnsi="Times New Roman"/>
          <w:noProof/>
          <w:lang w:eastAsia="lt-LT"/>
        </w:rPr>
        <w:t>Svarbu pranešti apie įtariamas nepageidaujamas reakcijas, pastebėtas po vaistinio preparato registracijos, nes tai leidžia nuolat stebėti vaistinio preparato naudos ir rizikos santykį.</w:t>
      </w:r>
      <w:r w:rsidRPr="00E561F8">
        <w:rPr>
          <w:rFonts w:ascii="Times New Roman" w:hAnsi="Times New Roman"/>
          <w:lang w:eastAsia="lt-LT"/>
        </w:rPr>
        <w:t xml:space="preserve"> </w:t>
      </w:r>
      <w:r w:rsidRPr="00E561F8">
        <w:rPr>
          <w:rFonts w:ascii="Times New Roman" w:hAnsi="Times New Roman"/>
          <w:noProof/>
          <w:lang w:eastAsia="lt-LT"/>
        </w:rPr>
        <w:t>Sveikatos priežiūros specialistai turi pranešti apie bet kokias įtariamas nepageidaujamas reakcijas, užpildę interneto svetainėje http://</w:t>
      </w:r>
      <w:hyperlink r:id="rId9" w:history="1">
        <w:r w:rsidRPr="00E561F8">
          <w:rPr>
            <w:rFonts w:ascii="Times New Roman" w:eastAsia="SimSun" w:hAnsi="Times New Roman"/>
            <w:noProof/>
            <w:color w:val="0000FF"/>
            <w:u w:val="single"/>
            <w:lang w:eastAsia="lt-LT"/>
          </w:rPr>
          <w:t>www.vvkt.lt</w:t>
        </w:r>
      </w:hyperlink>
      <w:r w:rsidRPr="00E561F8">
        <w:rPr>
          <w:rFonts w:ascii="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E561F8">
          <w:rPr>
            <w:rFonts w:ascii="Times New Roman" w:eastAsia="SimSun" w:hAnsi="Times New Roman"/>
            <w:noProof/>
            <w:color w:val="0000FF"/>
            <w:u w:val="single"/>
            <w:lang w:eastAsia="lt-LT"/>
          </w:rPr>
          <w:t>NepageidaujamaR@vvkt.lt</w:t>
        </w:r>
      </w:hyperlink>
      <w:r w:rsidRPr="00E561F8">
        <w:rPr>
          <w:rFonts w:ascii="Times New Roman" w:hAnsi="Times New Roman"/>
          <w:noProof/>
          <w:lang w:eastAsia="lt-LT"/>
        </w:rPr>
        <w:t xml:space="preserve">), per interneto svetainę (adresu </w:t>
      </w:r>
      <w:hyperlink r:id="rId11" w:history="1">
        <w:r w:rsidRPr="00E561F8">
          <w:rPr>
            <w:rFonts w:ascii="Times New Roman" w:hAnsi="Times New Roman"/>
            <w:noProof/>
            <w:color w:val="0000FF"/>
            <w:u w:val="single"/>
            <w:lang w:eastAsia="lt-LT"/>
          </w:rPr>
          <w:t>http://www.vvkt.lt</w:t>
        </w:r>
      </w:hyperlink>
      <w:r w:rsidRPr="00E561F8">
        <w:rPr>
          <w:rFonts w:ascii="Times New Roman" w:hAnsi="Times New Roman"/>
          <w:noProof/>
          <w:lang w:eastAsia="lt-LT"/>
        </w:rPr>
        <w:t>).</w:t>
      </w:r>
      <w:r w:rsidRPr="00E561F8">
        <w:rPr>
          <w:rFonts w:ascii="Times New Roman" w:hAnsi="Times New Roman"/>
          <w:noProof/>
          <w:sz w:val="24"/>
          <w:szCs w:val="24"/>
          <w:lang w:eastAsia="lt-LT"/>
        </w:rPr>
        <w:t xml:space="preserve"> </w:t>
      </w:r>
    </w:p>
    <w:p w14:paraId="6ABB8E22" w14:textId="77777777" w:rsidR="00E561F8" w:rsidRPr="00E561F8" w:rsidRDefault="00E561F8" w:rsidP="00E561F8">
      <w:pPr>
        <w:spacing w:after="0" w:line="240" w:lineRule="auto"/>
        <w:rPr>
          <w:rFonts w:ascii="Times New Roman" w:hAnsi="Times New Roman"/>
          <w:lang w:eastAsia="lt-LT"/>
        </w:rPr>
      </w:pPr>
    </w:p>
    <w:p w14:paraId="38488E69" w14:textId="77777777" w:rsidR="00E561F8" w:rsidRPr="00E561F8" w:rsidRDefault="00E561F8" w:rsidP="00583C83">
      <w:pPr>
        <w:keepNext/>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lastRenderedPageBreak/>
        <w:t>4.9</w:t>
      </w:r>
      <w:r w:rsidRPr="00E561F8">
        <w:rPr>
          <w:rFonts w:ascii="Times New Roman" w:hAnsi="Times New Roman"/>
          <w:b/>
          <w:bCs/>
          <w:lang w:eastAsia="lt-LT"/>
        </w:rPr>
        <w:tab/>
        <w:t>Perdozavimas</w:t>
      </w:r>
    </w:p>
    <w:p w14:paraId="528C26BD" w14:textId="77777777" w:rsidR="00E561F8" w:rsidRPr="00E561F8" w:rsidRDefault="00E561F8" w:rsidP="00583C83">
      <w:pPr>
        <w:keepNext/>
        <w:tabs>
          <w:tab w:val="left" w:pos="6521"/>
        </w:tabs>
        <w:spacing w:after="0" w:line="240" w:lineRule="auto"/>
        <w:rPr>
          <w:rFonts w:ascii="Times New Roman" w:hAnsi="Times New Roman"/>
          <w:lang w:eastAsia="lt-LT"/>
        </w:rPr>
      </w:pPr>
    </w:p>
    <w:p w14:paraId="65B6FD45" w14:textId="77777777" w:rsidR="00E561F8" w:rsidRPr="00E561F8" w:rsidRDefault="00E561F8" w:rsidP="00583C83">
      <w:pPr>
        <w:keepNext/>
        <w:tabs>
          <w:tab w:val="left" w:pos="6521"/>
        </w:tabs>
        <w:spacing w:after="0" w:line="240" w:lineRule="auto"/>
        <w:rPr>
          <w:rFonts w:ascii="Times New Roman" w:hAnsi="Times New Roman"/>
          <w:lang w:eastAsia="lt-LT"/>
        </w:rPr>
      </w:pPr>
      <w:r w:rsidRPr="00E561F8">
        <w:rPr>
          <w:rFonts w:ascii="Times New Roman" w:hAnsi="Times New Roman"/>
          <w:lang w:eastAsia="lt-LT"/>
        </w:rPr>
        <w:t>Perdozavimo simptomai: svaigulys, pykinimas, vėmimas</w:t>
      </w:r>
      <w:r w:rsidRPr="00E561F8">
        <w:rPr>
          <w:rFonts w:ascii="Times New Roman" w:hAnsi="Times New Roman"/>
          <w:u w:val="single"/>
          <w:lang w:eastAsia="lt-LT"/>
        </w:rPr>
        <w:t xml:space="preserve">. </w:t>
      </w:r>
    </w:p>
    <w:p w14:paraId="381F2D63" w14:textId="77777777" w:rsidR="00E561F8" w:rsidRPr="00C278F4" w:rsidRDefault="00E561F8" w:rsidP="00E561F8">
      <w:pPr>
        <w:tabs>
          <w:tab w:val="left" w:pos="6521"/>
        </w:tabs>
        <w:spacing w:after="0" w:line="240" w:lineRule="auto"/>
        <w:rPr>
          <w:rFonts w:ascii="Times New Roman" w:hAnsi="Times New Roman"/>
          <w:lang w:eastAsia="lt-LT"/>
        </w:rPr>
      </w:pPr>
    </w:p>
    <w:p w14:paraId="1F1D095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u w:val="single"/>
          <w:lang w:eastAsia="lt-LT"/>
        </w:rPr>
        <w:t>Perdozavimo gydymas</w:t>
      </w:r>
    </w:p>
    <w:p w14:paraId="37FBB79A"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Netyčia pavartojus vaisto per burną, reikia imtis įprastinių simptominio gydymo priemonių.</w:t>
      </w:r>
    </w:p>
    <w:p w14:paraId="4EBF71DA" w14:textId="77777777" w:rsidR="00E561F8" w:rsidRPr="00E561F8" w:rsidRDefault="00E561F8" w:rsidP="00E561F8">
      <w:pPr>
        <w:tabs>
          <w:tab w:val="left" w:pos="6521"/>
        </w:tabs>
        <w:spacing w:after="0" w:line="240" w:lineRule="auto"/>
        <w:rPr>
          <w:rFonts w:ascii="Times New Roman" w:hAnsi="Times New Roman"/>
          <w:lang w:eastAsia="lt-LT"/>
        </w:rPr>
      </w:pPr>
    </w:p>
    <w:p w14:paraId="217F890C" w14:textId="77777777" w:rsidR="0044448B" w:rsidRPr="00EA6670" w:rsidRDefault="0044448B" w:rsidP="0044448B">
      <w:pPr>
        <w:spacing w:after="0" w:line="240" w:lineRule="auto"/>
        <w:rPr>
          <w:rFonts w:ascii="Times New Roman" w:hAnsi="Times New Roman"/>
          <w:lang w:eastAsia="lt-LT"/>
        </w:rPr>
      </w:pPr>
      <w:r w:rsidRPr="00EA6670">
        <w:rPr>
          <w:rFonts w:ascii="Times New Roman" w:hAnsi="Times New Roman"/>
          <w:lang w:eastAsia="lt-LT"/>
        </w:rPr>
        <w:t>Kitas gydymas turi būti skiriamas, atsižvelgiant į klinikines indikacijas ar nacionalinio apsinuodijimų centro rekomendacijas, jeigu yra.</w:t>
      </w:r>
    </w:p>
    <w:p w14:paraId="34B94476" w14:textId="77777777" w:rsidR="00E561F8" w:rsidRDefault="00E561F8" w:rsidP="00E561F8">
      <w:pPr>
        <w:tabs>
          <w:tab w:val="left" w:pos="6521"/>
        </w:tabs>
        <w:spacing w:after="0" w:line="240" w:lineRule="auto"/>
        <w:rPr>
          <w:rFonts w:ascii="Times New Roman" w:hAnsi="Times New Roman"/>
          <w:lang w:eastAsia="lt-LT"/>
        </w:rPr>
      </w:pPr>
    </w:p>
    <w:p w14:paraId="42843810" w14:textId="77777777" w:rsidR="0044448B" w:rsidRPr="00E561F8" w:rsidRDefault="0044448B" w:rsidP="00E561F8">
      <w:pPr>
        <w:tabs>
          <w:tab w:val="left" w:pos="6521"/>
        </w:tabs>
        <w:spacing w:after="0" w:line="240" w:lineRule="auto"/>
        <w:rPr>
          <w:rFonts w:ascii="Times New Roman" w:hAnsi="Times New Roman"/>
          <w:lang w:eastAsia="lt-LT"/>
        </w:rPr>
      </w:pPr>
    </w:p>
    <w:p w14:paraId="65678571"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5.</w:t>
      </w:r>
      <w:r w:rsidRPr="00E561F8">
        <w:rPr>
          <w:rFonts w:ascii="Times New Roman" w:hAnsi="Times New Roman"/>
          <w:b/>
          <w:bCs/>
          <w:lang w:eastAsia="lt-LT"/>
        </w:rPr>
        <w:tab/>
        <w:t>FARMAKOLOGINĖS SAVYBĖS</w:t>
      </w:r>
    </w:p>
    <w:p w14:paraId="4F7732C4" w14:textId="77777777" w:rsidR="00E561F8" w:rsidRPr="00E561F8" w:rsidRDefault="00E561F8" w:rsidP="00E561F8">
      <w:pPr>
        <w:tabs>
          <w:tab w:val="left" w:pos="6521"/>
        </w:tabs>
        <w:spacing w:after="0" w:line="240" w:lineRule="auto"/>
        <w:rPr>
          <w:rFonts w:ascii="Times New Roman" w:hAnsi="Times New Roman"/>
          <w:lang w:eastAsia="lt-LT"/>
        </w:rPr>
      </w:pPr>
    </w:p>
    <w:p w14:paraId="2AE36691"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5.1</w:t>
      </w:r>
      <w:r w:rsidRPr="00E561F8">
        <w:rPr>
          <w:rFonts w:ascii="Times New Roman" w:hAnsi="Times New Roman"/>
          <w:b/>
          <w:bCs/>
          <w:lang w:eastAsia="lt-LT"/>
        </w:rPr>
        <w:tab/>
      </w:r>
      <w:proofErr w:type="spellStart"/>
      <w:r w:rsidRPr="00E561F8">
        <w:rPr>
          <w:rFonts w:ascii="Times New Roman" w:hAnsi="Times New Roman"/>
          <w:b/>
          <w:bCs/>
          <w:lang w:eastAsia="lt-LT"/>
        </w:rPr>
        <w:t>Farmakodinaminės</w:t>
      </w:r>
      <w:proofErr w:type="spellEnd"/>
      <w:r w:rsidRPr="00E561F8">
        <w:rPr>
          <w:rFonts w:ascii="Times New Roman" w:hAnsi="Times New Roman"/>
          <w:b/>
          <w:bCs/>
          <w:lang w:eastAsia="lt-LT"/>
        </w:rPr>
        <w:t xml:space="preserve"> savybės</w:t>
      </w:r>
    </w:p>
    <w:p w14:paraId="70E28896" w14:textId="77777777" w:rsidR="00E561F8" w:rsidRPr="00E561F8" w:rsidRDefault="00E561F8" w:rsidP="00E561F8">
      <w:pPr>
        <w:tabs>
          <w:tab w:val="left" w:pos="6521"/>
        </w:tabs>
        <w:spacing w:after="0" w:line="240" w:lineRule="auto"/>
        <w:rPr>
          <w:rFonts w:ascii="Times New Roman" w:hAnsi="Times New Roman"/>
          <w:lang w:eastAsia="lt-LT"/>
        </w:rPr>
      </w:pPr>
    </w:p>
    <w:p w14:paraId="3D9EE05F"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Farmakoterapinė</w:t>
      </w:r>
      <w:proofErr w:type="spellEnd"/>
      <w:r w:rsidRPr="00E561F8">
        <w:rPr>
          <w:rFonts w:ascii="Times New Roman" w:hAnsi="Times New Roman"/>
          <w:lang w:eastAsia="lt-LT"/>
        </w:rPr>
        <w:t xml:space="preserve"> grupė – </w:t>
      </w:r>
      <w:proofErr w:type="spellStart"/>
      <w:r w:rsidRPr="00E561F8">
        <w:rPr>
          <w:rFonts w:ascii="Times New Roman" w:hAnsi="Times New Roman"/>
          <w:lang w:eastAsia="lt-LT"/>
        </w:rPr>
        <w:t>antiinfekciniai</w:t>
      </w:r>
      <w:proofErr w:type="spellEnd"/>
      <w:r w:rsidRPr="00E561F8">
        <w:rPr>
          <w:rFonts w:ascii="Times New Roman" w:hAnsi="Times New Roman"/>
          <w:lang w:eastAsia="lt-LT"/>
        </w:rPr>
        <w:t xml:space="preserve"> ir antiseptiniai ginekologiniai vaistai, išskyrus kortikosteroidus, </w:t>
      </w:r>
      <w:proofErr w:type="spellStart"/>
      <w:r w:rsidRPr="00E561F8">
        <w:rPr>
          <w:rFonts w:ascii="Times New Roman" w:hAnsi="Times New Roman"/>
          <w:lang w:eastAsia="lt-LT"/>
        </w:rPr>
        <w:t>imidazolo</w:t>
      </w:r>
      <w:proofErr w:type="spellEnd"/>
      <w:r w:rsidRPr="00E561F8">
        <w:rPr>
          <w:rFonts w:ascii="Times New Roman" w:hAnsi="Times New Roman"/>
          <w:lang w:eastAsia="lt-LT"/>
        </w:rPr>
        <w:t xml:space="preserve"> dariniai, ATC kodas – G01AF02.</w:t>
      </w:r>
    </w:p>
    <w:p w14:paraId="13127C59" w14:textId="77777777" w:rsidR="00E561F8" w:rsidRPr="00E561F8" w:rsidRDefault="00E561F8" w:rsidP="00E561F8">
      <w:pPr>
        <w:tabs>
          <w:tab w:val="left" w:pos="6521"/>
        </w:tabs>
        <w:spacing w:after="0" w:line="240" w:lineRule="auto"/>
        <w:rPr>
          <w:rFonts w:ascii="Times New Roman" w:hAnsi="Times New Roman"/>
          <w:lang w:eastAsia="lt-LT"/>
        </w:rPr>
      </w:pPr>
    </w:p>
    <w:p w14:paraId="47392205"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slopina mikroorganizmų augimą bei dalijimąsi, o priklausomai nuo koncentracijos gali sukelti </w:t>
      </w:r>
      <w:proofErr w:type="spellStart"/>
      <w:r w:rsidRPr="00E561F8">
        <w:rPr>
          <w:rFonts w:ascii="Times New Roman" w:hAnsi="Times New Roman"/>
          <w:lang w:eastAsia="lt-LT"/>
        </w:rPr>
        <w:t>fungistazinį</w:t>
      </w:r>
      <w:proofErr w:type="spellEnd"/>
      <w:r w:rsidRPr="00E561F8">
        <w:rPr>
          <w:rFonts w:ascii="Times New Roman" w:hAnsi="Times New Roman"/>
          <w:lang w:eastAsia="lt-LT"/>
        </w:rPr>
        <w:t xml:space="preserve"> arba </w:t>
      </w:r>
      <w:proofErr w:type="spellStart"/>
      <w:r w:rsidRPr="00E561F8">
        <w:rPr>
          <w:rFonts w:ascii="Times New Roman" w:hAnsi="Times New Roman"/>
          <w:lang w:eastAsia="lt-LT"/>
        </w:rPr>
        <w:t>fungicidinį</w:t>
      </w:r>
      <w:proofErr w:type="spellEnd"/>
      <w:r w:rsidRPr="00E561F8">
        <w:rPr>
          <w:rFonts w:ascii="Times New Roman" w:hAnsi="Times New Roman"/>
          <w:lang w:eastAsia="lt-LT"/>
        </w:rPr>
        <w:t xml:space="preserve"> poveikį. Trikdydamas </w:t>
      </w:r>
      <w:proofErr w:type="spellStart"/>
      <w:r w:rsidRPr="00E561F8">
        <w:rPr>
          <w:rFonts w:ascii="Times New Roman" w:hAnsi="Times New Roman"/>
          <w:lang w:eastAsia="lt-LT"/>
        </w:rPr>
        <w:t>ergosterolio</w:t>
      </w:r>
      <w:proofErr w:type="spellEnd"/>
      <w:r w:rsidRPr="00E561F8">
        <w:rPr>
          <w:rFonts w:ascii="Times New Roman" w:hAnsi="Times New Roman"/>
          <w:lang w:eastAsia="lt-LT"/>
        </w:rPr>
        <w:t xml:space="preserve"> sintezę ir prisijungdamas prie grybelių ląstelių sienelės </w:t>
      </w:r>
      <w:proofErr w:type="spellStart"/>
      <w:r w:rsidRPr="00E561F8">
        <w:rPr>
          <w:rFonts w:ascii="Times New Roman" w:hAnsi="Times New Roman"/>
          <w:lang w:eastAsia="lt-LT"/>
        </w:rPr>
        <w:t>fosfolipidų</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keičia mikroorganizmų ląstelių membranų pralaidumą.</w:t>
      </w:r>
    </w:p>
    <w:p w14:paraId="75DB02CA" w14:textId="77777777" w:rsidR="00E561F8" w:rsidRPr="00E561F8" w:rsidRDefault="00E561F8" w:rsidP="00E561F8">
      <w:pPr>
        <w:tabs>
          <w:tab w:val="left" w:pos="6521"/>
        </w:tabs>
        <w:spacing w:after="0" w:line="240" w:lineRule="auto"/>
        <w:rPr>
          <w:rFonts w:ascii="Times New Roman" w:hAnsi="Times New Roman"/>
          <w:lang w:eastAsia="lt-LT"/>
        </w:rPr>
      </w:pPr>
    </w:p>
    <w:p w14:paraId="6E06EB94"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Slopindamas </w:t>
      </w:r>
      <w:proofErr w:type="spellStart"/>
      <w:r w:rsidRPr="00E561F8">
        <w:rPr>
          <w:rFonts w:ascii="Times New Roman" w:hAnsi="Times New Roman"/>
          <w:lang w:eastAsia="lt-LT"/>
        </w:rPr>
        <w:t>lanosterolio</w:t>
      </w:r>
      <w:proofErr w:type="spellEnd"/>
      <w:r w:rsidRPr="00E561F8">
        <w:rPr>
          <w:rFonts w:ascii="Times New Roman" w:hAnsi="Times New Roman"/>
          <w:lang w:eastAsia="lt-LT"/>
        </w:rPr>
        <w:t xml:space="preserve"> jungimąsi su grybelių </w:t>
      </w:r>
      <w:proofErr w:type="spellStart"/>
      <w:r w:rsidRPr="00E561F8">
        <w:rPr>
          <w:rFonts w:ascii="Times New Roman" w:hAnsi="Times New Roman"/>
          <w:lang w:eastAsia="lt-LT"/>
        </w:rPr>
        <w:t>citochromu</w:t>
      </w:r>
      <w:proofErr w:type="spellEnd"/>
      <w:r w:rsidRPr="00E561F8">
        <w:rPr>
          <w:rFonts w:ascii="Times New Roman" w:hAnsi="Times New Roman"/>
          <w:lang w:eastAsia="lt-LT"/>
        </w:rPr>
        <w:t xml:space="preserve"> P450 ir fermentu 14-α </w:t>
      </w:r>
      <w:proofErr w:type="spellStart"/>
      <w:r w:rsidRPr="00E561F8">
        <w:rPr>
          <w:rFonts w:ascii="Times New Roman" w:hAnsi="Times New Roman"/>
          <w:lang w:eastAsia="lt-LT"/>
        </w:rPr>
        <w:t>desmetilaze</w:t>
      </w:r>
      <w:proofErr w:type="spellEnd"/>
      <w:r w:rsidRPr="00E561F8">
        <w:rPr>
          <w:rFonts w:ascii="Times New Roman" w:hAnsi="Times New Roman"/>
          <w:lang w:eastAsia="lt-LT"/>
        </w:rPr>
        <w:t xml:space="preserve">, kuris </w:t>
      </w:r>
      <w:proofErr w:type="spellStart"/>
      <w:r w:rsidRPr="00E561F8">
        <w:rPr>
          <w:rFonts w:ascii="Times New Roman" w:hAnsi="Times New Roman"/>
          <w:lang w:eastAsia="lt-LT"/>
        </w:rPr>
        <w:t>katalizuoja</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lanosterolio</w:t>
      </w:r>
      <w:proofErr w:type="spellEnd"/>
      <w:r w:rsidRPr="00E561F8">
        <w:rPr>
          <w:rFonts w:ascii="Times New Roman" w:hAnsi="Times New Roman"/>
          <w:lang w:eastAsia="lt-LT"/>
        </w:rPr>
        <w:t xml:space="preserve"> virtimą </w:t>
      </w:r>
      <w:proofErr w:type="spellStart"/>
      <w:r w:rsidRPr="00E561F8">
        <w:rPr>
          <w:rFonts w:ascii="Times New Roman" w:hAnsi="Times New Roman"/>
          <w:lang w:eastAsia="lt-LT"/>
        </w:rPr>
        <w:t>ergosteroliu</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trikdo </w:t>
      </w:r>
      <w:proofErr w:type="spellStart"/>
      <w:r w:rsidRPr="00E561F8">
        <w:rPr>
          <w:rFonts w:ascii="Times New Roman" w:hAnsi="Times New Roman"/>
          <w:lang w:eastAsia="lt-LT"/>
        </w:rPr>
        <w:t>ergosterolio</w:t>
      </w:r>
      <w:proofErr w:type="spellEnd"/>
      <w:r w:rsidRPr="00E561F8">
        <w:rPr>
          <w:rFonts w:ascii="Times New Roman" w:hAnsi="Times New Roman"/>
          <w:lang w:eastAsia="lt-LT"/>
        </w:rPr>
        <w:t xml:space="preserve"> sintezę. Dalinis ar visiškas </w:t>
      </w:r>
      <w:proofErr w:type="spellStart"/>
      <w:r w:rsidRPr="00E561F8">
        <w:rPr>
          <w:rFonts w:ascii="Times New Roman" w:hAnsi="Times New Roman"/>
          <w:lang w:eastAsia="lt-LT"/>
        </w:rPr>
        <w:t>ergosterolio</w:t>
      </w:r>
      <w:proofErr w:type="spellEnd"/>
      <w:r w:rsidRPr="00E561F8">
        <w:rPr>
          <w:rFonts w:ascii="Times New Roman" w:hAnsi="Times New Roman"/>
          <w:lang w:eastAsia="lt-LT"/>
        </w:rPr>
        <w:t xml:space="preserve"> sintezės slopinimas sutrikdo selektyvų membraninį barjerą. </w:t>
      </w:r>
    </w:p>
    <w:p w14:paraId="1A8871B2" w14:textId="77777777" w:rsidR="00E561F8" w:rsidRPr="00E561F8" w:rsidRDefault="00E561F8" w:rsidP="00E561F8">
      <w:pPr>
        <w:tabs>
          <w:tab w:val="left" w:pos="6521"/>
        </w:tabs>
        <w:spacing w:after="0" w:line="240" w:lineRule="auto"/>
        <w:rPr>
          <w:rFonts w:ascii="Times New Roman" w:hAnsi="Times New Roman"/>
          <w:lang w:eastAsia="lt-LT"/>
        </w:rPr>
      </w:pPr>
    </w:p>
    <w:p w14:paraId="7F7E86E9" w14:textId="6EFF3B5B"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Didesnė už minimalią </w:t>
      </w:r>
      <w:proofErr w:type="spellStart"/>
      <w:r w:rsidRPr="00E561F8">
        <w:rPr>
          <w:rFonts w:ascii="Times New Roman" w:hAnsi="Times New Roman"/>
          <w:lang w:eastAsia="lt-LT"/>
        </w:rPr>
        <w:t>fungicidinę</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koncentracija sukelia </w:t>
      </w:r>
      <w:proofErr w:type="spellStart"/>
      <w:r w:rsidRPr="00E561F8">
        <w:rPr>
          <w:rFonts w:ascii="Times New Roman" w:hAnsi="Times New Roman"/>
          <w:lang w:eastAsia="lt-LT"/>
        </w:rPr>
        <w:t>intraląstelinių</w:t>
      </w:r>
      <w:proofErr w:type="spellEnd"/>
      <w:r w:rsidRPr="00E561F8">
        <w:rPr>
          <w:rFonts w:ascii="Times New Roman" w:hAnsi="Times New Roman"/>
          <w:lang w:eastAsia="lt-LT"/>
        </w:rPr>
        <w:t xml:space="preserve"> fosfato junginių netekimą.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slopina baltymų, lipidų, DNR ir polisacharidų sintezę, ardo ląstelės </w:t>
      </w:r>
      <w:proofErr w:type="spellStart"/>
      <w:r w:rsidRPr="00E561F8">
        <w:rPr>
          <w:rFonts w:ascii="Times New Roman" w:hAnsi="Times New Roman"/>
          <w:lang w:eastAsia="lt-LT"/>
        </w:rPr>
        <w:t>nukleino</w:t>
      </w:r>
      <w:proofErr w:type="spellEnd"/>
      <w:r w:rsidRPr="00E561F8">
        <w:rPr>
          <w:rFonts w:ascii="Times New Roman" w:hAnsi="Times New Roman"/>
          <w:lang w:eastAsia="lt-LT"/>
        </w:rPr>
        <w:t xml:space="preserve"> rūgštis ir greitina kalio netekimą. Grybelių ląstelėse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slopina ir </w:t>
      </w:r>
      <w:proofErr w:type="spellStart"/>
      <w:r w:rsidRPr="00E561F8">
        <w:rPr>
          <w:rFonts w:ascii="Times New Roman" w:hAnsi="Times New Roman"/>
          <w:lang w:eastAsia="lt-LT"/>
        </w:rPr>
        <w:t>trigliceridų</w:t>
      </w:r>
      <w:proofErr w:type="spellEnd"/>
      <w:r w:rsidRPr="00E561F8">
        <w:rPr>
          <w:rFonts w:ascii="Times New Roman" w:hAnsi="Times New Roman"/>
          <w:lang w:eastAsia="lt-LT"/>
        </w:rPr>
        <w:t xml:space="preserve"> bei </w:t>
      </w:r>
      <w:proofErr w:type="spellStart"/>
      <w:r w:rsidRPr="00E561F8">
        <w:rPr>
          <w:rFonts w:ascii="Times New Roman" w:hAnsi="Times New Roman"/>
          <w:lang w:eastAsia="lt-LT"/>
        </w:rPr>
        <w:t>fosfolipidų</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biosintezę</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oksidazių</w:t>
      </w:r>
      <w:proofErr w:type="spellEnd"/>
      <w:r w:rsidRPr="00E561F8">
        <w:rPr>
          <w:rFonts w:ascii="Times New Roman" w:hAnsi="Times New Roman"/>
          <w:lang w:eastAsia="lt-LT"/>
        </w:rPr>
        <w:t xml:space="preserve"> bei </w:t>
      </w:r>
      <w:proofErr w:type="spellStart"/>
      <w:r w:rsidRPr="00E561F8">
        <w:rPr>
          <w:rFonts w:ascii="Times New Roman" w:hAnsi="Times New Roman"/>
          <w:lang w:eastAsia="lt-LT"/>
        </w:rPr>
        <w:t>peroksidazių</w:t>
      </w:r>
      <w:proofErr w:type="spellEnd"/>
      <w:r w:rsidRPr="00E561F8">
        <w:rPr>
          <w:rFonts w:ascii="Times New Roman" w:hAnsi="Times New Roman"/>
          <w:lang w:eastAsia="lt-LT"/>
        </w:rPr>
        <w:t xml:space="preserve"> aktyvumą. Didesnė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koncentracija žeidžia ląstelės membranas kitais mechanizmais, kurie nepriklauso nuo </w:t>
      </w:r>
      <w:proofErr w:type="spellStart"/>
      <w:r w:rsidRPr="00E561F8">
        <w:rPr>
          <w:rFonts w:ascii="Times New Roman" w:hAnsi="Times New Roman"/>
          <w:lang w:eastAsia="lt-LT"/>
        </w:rPr>
        <w:t>sterolių</w:t>
      </w:r>
      <w:proofErr w:type="spellEnd"/>
      <w:r w:rsidRPr="00E561F8">
        <w:rPr>
          <w:rFonts w:ascii="Times New Roman" w:hAnsi="Times New Roman"/>
          <w:lang w:eastAsia="lt-LT"/>
        </w:rPr>
        <w:t xml:space="preserve"> sintezės.</w:t>
      </w:r>
    </w:p>
    <w:p w14:paraId="340AA343" w14:textId="77777777" w:rsidR="00E561F8" w:rsidRPr="00E561F8" w:rsidRDefault="00E561F8" w:rsidP="00E561F8">
      <w:pPr>
        <w:tabs>
          <w:tab w:val="left" w:pos="6521"/>
        </w:tabs>
        <w:spacing w:after="0" w:line="240" w:lineRule="auto"/>
        <w:rPr>
          <w:rFonts w:ascii="Times New Roman" w:hAnsi="Times New Roman"/>
          <w:lang w:eastAsia="lt-LT"/>
        </w:rPr>
      </w:pPr>
    </w:p>
    <w:p w14:paraId="17261CAE" w14:textId="2C3C155D"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neleidžia </w:t>
      </w:r>
      <w:proofErr w:type="spellStart"/>
      <w:r w:rsidRPr="00E561F8">
        <w:rPr>
          <w:rFonts w:ascii="Times New Roman" w:hAnsi="Times New Roman"/>
          <w:i/>
          <w:lang w:eastAsia="lt-LT"/>
        </w:rPr>
        <w:t>Candida</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albicans</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blastosporoms</w:t>
      </w:r>
      <w:proofErr w:type="spellEnd"/>
      <w:r w:rsidRPr="00E561F8">
        <w:rPr>
          <w:rFonts w:ascii="Times New Roman" w:hAnsi="Times New Roman"/>
          <w:lang w:eastAsia="lt-LT"/>
        </w:rPr>
        <w:t xml:space="preserve"> virsti </w:t>
      </w:r>
      <w:proofErr w:type="spellStart"/>
      <w:r w:rsidRPr="00E561F8">
        <w:rPr>
          <w:rFonts w:ascii="Times New Roman" w:hAnsi="Times New Roman"/>
          <w:lang w:eastAsia="lt-LT"/>
        </w:rPr>
        <w:t>micelinėmis</w:t>
      </w:r>
      <w:proofErr w:type="spellEnd"/>
      <w:r w:rsidRPr="00E561F8">
        <w:rPr>
          <w:rFonts w:ascii="Times New Roman" w:hAnsi="Times New Roman"/>
          <w:lang w:eastAsia="lt-LT"/>
        </w:rPr>
        <w:t xml:space="preserve"> invazinėmis formomis. Pakitus ląstelės membranos funkcijai įvyksta grybelio ląstelės nekrozė. Šis procesas priklauso nuo vaisto ekspozicijos.</w:t>
      </w:r>
    </w:p>
    <w:p w14:paraId="2C2702CC" w14:textId="77777777" w:rsidR="00E561F8" w:rsidRPr="00E561F8" w:rsidRDefault="00E561F8" w:rsidP="00E561F8">
      <w:pPr>
        <w:tabs>
          <w:tab w:val="left" w:pos="6521"/>
        </w:tabs>
        <w:spacing w:after="0" w:line="240" w:lineRule="auto"/>
        <w:rPr>
          <w:rFonts w:ascii="Times New Roman" w:hAnsi="Times New Roman"/>
          <w:lang w:eastAsia="lt-LT"/>
        </w:rPr>
      </w:pPr>
    </w:p>
    <w:p w14:paraId="6FA31FCD" w14:textId="77777777" w:rsidR="00E561F8" w:rsidRPr="00E561F8" w:rsidRDefault="00E561F8" w:rsidP="00E561F8">
      <w:pPr>
        <w:tabs>
          <w:tab w:val="left" w:pos="6521"/>
        </w:tabs>
        <w:spacing w:after="0" w:line="240" w:lineRule="auto"/>
        <w:rPr>
          <w:rFonts w:ascii="Times New Roman" w:hAnsi="Times New Roman"/>
          <w:bCs/>
          <w:lang w:eastAsia="lt-LT"/>
        </w:rPr>
      </w:pPr>
      <w:r w:rsidRPr="00E561F8">
        <w:rPr>
          <w:rFonts w:ascii="Times New Roman" w:hAnsi="Times New Roman"/>
          <w:bCs/>
          <w:lang w:eastAsia="lt-LT"/>
        </w:rPr>
        <w:t xml:space="preserve">Veikimo </w:t>
      </w:r>
      <w:r w:rsidRPr="00E561F8">
        <w:rPr>
          <w:rFonts w:ascii="Times New Roman" w:hAnsi="Times New Roman"/>
          <w:noProof/>
          <w:lang w:eastAsia="lt-LT"/>
        </w:rPr>
        <w:t>mechanizmas</w:t>
      </w:r>
    </w:p>
    <w:p w14:paraId="6007F78D" w14:textId="77777777" w:rsidR="00E561F8" w:rsidRPr="00E561F8" w:rsidRDefault="00E561F8" w:rsidP="00E561F8">
      <w:pPr>
        <w:tabs>
          <w:tab w:val="left" w:pos="6521"/>
        </w:tabs>
        <w:spacing w:after="0" w:line="240" w:lineRule="auto"/>
        <w:rPr>
          <w:rFonts w:ascii="Times New Roman" w:hAnsi="Times New Roman"/>
          <w:lang w:eastAsia="lt-LT"/>
        </w:rPr>
      </w:pPr>
    </w:p>
    <w:p w14:paraId="2CB0D4A2" w14:textId="77777777" w:rsidR="00E561F8" w:rsidRPr="00E561F8" w:rsidRDefault="00E561F8" w:rsidP="00E561F8">
      <w:pPr>
        <w:tabs>
          <w:tab w:val="left" w:pos="6521"/>
        </w:tabs>
        <w:spacing w:after="0" w:line="240" w:lineRule="auto"/>
        <w:rPr>
          <w:rFonts w:ascii="Times New Roman" w:hAnsi="Times New Roman"/>
          <w:lang w:eastAsia="lt-LT"/>
        </w:rPr>
      </w:pPr>
      <w:bookmarkStart w:id="3" w:name="_Hlk2066865"/>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būdingas platus grybelius ir mikrobus naikinantis poveikis –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naikina </w:t>
      </w:r>
      <w:proofErr w:type="spellStart"/>
      <w:r w:rsidRPr="00E561F8">
        <w:rPr>
          <w:rFonts w:ascii="Times New Roman" w:hAnsi="Times New Roman"/>
          <w:lang w:eastAsia="lt-LT"/>
        </w:rPr>
        <w:t>dermatofitus</w:t>
      </w:r>
      <w:proofErr w:type="spellEnd"/>
      <w:r w:rsidRPr="00E561F8">
        <w:rPr>
          <w:rFonts w:ascii="Times New Roman" w:hAnsi="Times New Roman"/>
          <w:lang w:eastAsia="lt-LT"/>
        </w:rPr>
        <w:t xml:space="preserve"> (</w:t>
      </w:r>
      <w:proofErr w:type="spellStart"/>
      <w:r w:rsidRPr="00E561F8">
        <w:rPr>
          <w:rFonts w:ascii="Times New Roman" w:hAnsi="Times New Roman"/>
          <w:i/>
          <w:lang w:eastAsia="lt-LT"/>
        </w:rPr>
        <w:t>Epidermophyton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floccosum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Microsporum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canis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Trichophyton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mentagrophytes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Trichophyton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rubrum</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mieliagrybius</w:t>
      </w:r>
      <w:proofErr w:type="spellEnd"/>
      <w:r w:rsidRPr="00E561F8">
        <w:rPr>
          <w:rFonts w:ascii="Times New Roman" w:hAnsi="Times New Roman"/>
          <w:lang w:eastAsia="lt-LT"/>
        </w:rPr>
        <w:t xml:space="preserve"> (</w:t>
      </w:r>
      <w:proofErr w:type="spellStart"/>
      <w:r w:rsidRPr="00E561F8">
        <w:rPr>
          <w:rFonts w:ascii="Times New Roman" w:hAnsi="Times New Roman"/>
          <w:i/>
          <w:lang w:eastAsia="lt-LT"/>
        </w:rPr>
        <w:t>Candida</w:t>
      </w:r>
      <w:proofErr w:type="spellEnd"/>
      <w:r w:rsidRPr="00E561F8">
        <w:rPr>
          <w:rFonts w:ascii="Times New Roman" w:hAnsi="Times New Roman"/>
          <w:i/>
          <w:lang w:eastAsia="lt-LT"/>
        </w:rPr>
        <w:t xml:space="preserve"> </w:t>
      </w:r>
      <w:proofErr w:type="spellStart"/>
      <w:r w:rsidRPr="00E561F8">
        <w:rPr>
          <w:rFonts w:ascii="Times New Roman" w:hAnsi="Times New Roman"/>
          <w:iCs/>
          <w:lang w:eastAsia="lt-LT"/>
        </w:rPr>
        <w:t>rūšis</w:t>
      </w:r>
      <w:r w:rsidRPr="00E561F8">
        <w:rPr>
          <w:rFonts w:ascii="Times New Roman" w:hAnsi="Times New Roman"/>
          <w:i/>
          <w:lang w:eastAsia="lt-LT"/>
        </w:rPr>
        <w:t>,Cryptococcus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neoformans</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dimorfinius</w:t>
      </w:r>
      <w:proofErr w:type="spellEnd"/>
      <w:r w:rsidRPr="00E561F8">
        <w:rPr>
          <w:rFonts w:ascii="Times New Roman" w:hAnsi="Times New Roman"/>
          <w:lang w:eastAsia="lt-LT"/>
        </w:rPr>
        <w:t xml:space="preserve"> grybelius (</w:t>
      </w:r>
      <w:proofErr w:type="spellStart"/>
      <w:r w:rsidRPr="00E561F8">
        <w:rPr>
          <w:rFonts w:ascii="Times New Roman" w:hAnsi="Times New Roman"/>
          <w:i/>
          <w:lang w:eastAsia="lt-LT"/>
        </w:rPr>
        <w:t>Coccidioides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immitis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Histoplasma</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capsulatum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Paracoccidicides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brasiliensis</w:t>
      </w:r>
      <w:proofErr w:type="spellEnd"/>
      <w:r w:rsidRPr="00E561F8">
        <w:rPr>
          <w:rFonts w:ascii="Times New Roman" w:hAnsi="Times New Roman"/>
          <w:lang w:eastAsia="lt-LT"/>
        </w:rPr>
        <w:t xml:space="preserve">). </w:t>
      </w:r>
      <w:bookmarkEnd w:id="3"/>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aktyviai veikia ir kai kurias </w:t>
      </w:r>
      <w:proofErr w:type="spellStart"/>
      <w:r w:rsidRPr="00E561F8">
        <w:rPr>
          <w:rFonts w:ascii="Times New Roman" w:hAnsi="Times New Roman"/>
          <w:lang w:eastAsia="lt-LT"/>
        </w:rPr>
        <w:t>gramteigiamas</w:t>
      </w:r>
      <w:proofErr w:type="spellEnd"/>
      <w:r w:rsidRPr="00E561F8">
        <w:rPr>
          <w:rFonts w:ascii="Times New Roman" w:hAnsi="Times New Roman"/>
          <w:lang w:eastAsia="lt-LT"/>
        </w:rPr>
        <w:t xml:space="preserve"> bakterijas.</w:t>
      </w:r>
    </w:p>
    <w:p w14:paraId="16DA20B9" w14:textId="77777777" w:rsidR="00E561F8" w:rsidRPr="00E561F8" w:rsidRDefault="00E561F8" w:rsidP="00E561F8">
      <w:pPr>
        <w:tabs>
          <w:tab w:val="left" w:pos="6521"/>
        </w:tabs>
        <w:spacing w:after="0" w:line="240" w:lineRule="auto"/>
        <w:rPr>
          <w:rFonts w:ascii="Times New Roman" w:hAnsi="Times New Roman"/>
          <w:lang w:eastAsia="lt-LT"/>
        </w:rPr>
      </w:pPr>
    </w:p>
    <w:p w14:paraId="492612D4" w14:textId="77777777" w:rsidR="00E561F8" w:rsidRPr="00E561F8" w:rsidRDefault="00E561F8" w:rsidP="00583C83">
      <w:pPr>
        <w:autoSpaceDE w:val="0"/>
        <w:autoSpaceDN w:val="0"/>
        <w:adjustRightInd w:val="0"/>
        <w:spacing w:after="0" w:line="240" w:lineRule="auto"/>
        <w:rPr>
          <w:rFonts w:ascii="Times New Roman" w:hAnsi="Times New Roman"/>
          <w:color w:val="000000"/>
          <w:lang w:eastAsia="pl-PL"/>
        </w:rPr>
      </w:pPr>
      <w:proofErr w:type="spellStart"/>
      <w:r w:rsidRPr="00E561F8">
        <w:rPr>
          <w:rFonts w:ascii="Times New Roman" w:hAnsi="Times New Roman"/>
          <w:color w:val="000000"/>
          <w:lang w:eastAsia="pl-PL"/>
        </w:rPr>
        <w:t>Klotrimazolas</w:t>
      </w:r>
      <w:proofErr w:type="spellEnd"/>
      <w:r w:rsidRPr="00E561F8">
        <w:rPr>
          <w:rFonts w:ascii="Times New Roman" w:hAnsi="Times New Roman"/>
          <w:color w:val="000000"/>
          <w:lang w:eastAsia="pl-PL"/>
        </w:rPr>
        <w:t xml:space="preserve"> sukelia ne tik priešgrybelinį poveikį, bet taip pat veikia </w:t>
      </w:r>
      <w:proofErr w:type="spellStart"/>
      <w:r w:rsidRPr="00E561F8">
        <w:rPr>
          <w:rFonts w:ascii="Times New Roman" w:hAnsi="Times New Roman"/>
          <w:color w:val="000000"/>
          <w:lang w:eastAsia="pl-PL"/>
        </w:rPr>
        <w:t>gramteigiamus</w:t>
      </w:r>
      <w:proofErr w:type="spellEnd"/>
      <w:r w:rsidRPr="00E561F8">
        <w:rPr>
          <w:rFonts w:ascii="Times New Roman" w:hAnsi="Times New Roman"/>
          <w:color w:val="000000"/>
          <w:lang w:eastAsia="pl-PL"/>
        </w:rPr>
        <w:t xml:space="preserve"> (streptokokus, stafilokokus, </w:t>
      </w:r>
      <w:proofErr w:type="spellStart"/>
      <w:r w:rsidRPr="00E561F8">
        <w:rPr>
          <w:rFonts w:ascii="Times New Roman" w:hAnsi="Times New Roman"/>
          <w:i/>
          <w:color w:val="000000"/>
          <w:lang w:eastAsia="pl-PL"/>
        </w:rPr>
        <w:t>Gardnerella</w:t>
      </w:r>
      <w:proofErr w:type="spellEnd"/>
      <w:r w:rsidRPr="00E561F8">
        <w:rPr>
          <w:rFonts w:ascii="Times New Roman" w:hAnsi="Times New Roman"/>
          <w:i/>
          <w:color w:val="000000"/>
          <w:lang w:eastAsia="pl-PL"/>
        </w:rPr>
        <w:t xml:space="preserve"> </w:t>
      </w:r>
      <w:proofErr w:type="spellStart"/>
      <w:r w:rsidRPr="00E561F8">
        <w:rPr>
          <w:rFonts w:ascii="Times New Roman" w:hAnsi="Times New Roman"/>
          <w:i/>
          <w:color w:val="000000"/>
          <w:lang w:eastAsia="pl-PL"/>
        </w:rPr>
        <w:t>vagiinalis</w:t>
      </w:r>
      <w:proofErr w:type="spellEnd"/>
      <w:r w:rsidRPr="00E561F8">
        <w:rPr>
          <w:rFonts w:ascii="Times New Roman" w:hAnsi="Times New Roman"/>
          <w:color w:val="000000"/>
          <w:lang w:eastAsia="pl-PL"/>
        </w:rPr>
        <w:t xml:space="preserve">) ir </w:t>
      </w:r>
      <w:proofErr w:type="spellStart"/>
      <w:r w:rsidRPr="00E561F8">
        <w:rPr>
          <w:rFonts w:ascii="Times New Roman" w:hAnsi="Times New Roman"/>
          <w:color w:val="000000"/>
          <w:lang w:eastAsia="pl-PL"/>
        </w:rPr>
        <w:t>gramneigiamus</w:t>
      </w:r>
      <w:proofErr w:type="spellEnd"/>
      <w:r w:rsidRPr="00E561F8">
        <w:rPr>
          <w:rFonts w:ascii="Times New Roman" w:hAnsi="Times New Roman"/>
          <w:color w:val="000000"/>
          <w:lang w:eastAsia="pl-PL"/>
        </w:rPr>
        <w:t xml:space="preserve"> (</w:t>
      </w:r>
      <w:proofErr w:type="spellStart"/>
      <w:r w:rsidRPr="00E561F8">
        <w:rPr>
          <w:rFonts w:ascii="Times New Roman" w:hAnsi="Times New Roman"/>
          <w:color w:val="000000"/>
          <w:lang w:eastAsia="pl-PL"/>
        </w:rPr>
        <w:t>bakteroidus</w:t>
      </w:r>
      <w:proofErr w:type="spellEnd"/>
      <w:r w:rsidRPr="00E561F8">
        <w:rPr>
          <w:rFonts w:ascii="Times New Roman" w:hAnsi="Times New Roman"/>
          <w:color w:val="000000"/>
          <w:lang w:eastAsia="pl-PL"/>
        </w:rPr>
        <w:t xml:space="preserve">) mikroorganizmus. Jis neveikia </w:t>
      </w:r>
      <w:proofErr w:type="spellStart"/>
      <w:r w:rsidRPr="00E561F8">
        <w:rPr>
          <w:rFonts w:ascii="Times New Roman" w:hAnsi="Times New Roman"/>
          <w:color w:val="000000"/>
          <w:lang w:eastAsia="pl-PL"/>
        </w:rPr>
        <w:t>laktobakterijų</w:t>
      </w:r>
      <w:proofErr w:type="spellEnd"/>
      <w:r w:rsidRPr="00E561F8">
        <w:rPr>
          <w:rFonts w:ascii="Times New Roman" w:hAnsi="Times New Roman"/>
          <w:color w:val="000000"/>
          <w:lang w:eastAsia="pl-PL"/>
        </w:rPr>
        <w:t xml:space="preserve">. Tyrimų </w:t>
      </w:r>
      <w:proofErr w:type="spellStart"/>
      <w:r w:rsidRPr="00E561F8">
        <w:rPr>
          <w:rFonts w:ascii="Times New Roman" w:hAnsi="Times New Roman"/>
          <w:i/>
          <w:color w:val="000000"/>
          <w:lang w:eastAsia="pl-PL"/>
        </w:rPr>
        <w:t>in</w:t>
      </w:r>
      <w:proofErr w:type="spellEnd"/>
      <w:r w:rsidRPr="00E561F8">
        <w:rPr>
          <w:rFonts w:ascii="Times New Roman" w:hAnsi="Times New Roman"/>
          <w:i/>
          <w:color w:val="000000"/>
          <w:lang w:eastAsia="pl-PL"/>
        </w:rPr>
        <w:t xml:space="preserve"> </w:t>
      </w:r>
      <w:proofErr w:type="spellStart"/>
      <w:r w:rsidRPr="00E561F8">
        <w:rPr>
          <w:rFonts w:ascii="Times New Roman" w:hAnsi="Times New Roman"/>
          <w:i/>
          <w:color w:val="000000"/>
          <w:lang w:eastAsia="pl-PL"/>
        </w:rPr>
        <w:t>vitro</w:t>
      </w:r>
      <w:proofErr w:type="spellEnd"/>
      <w:r w:rsidRPr="00E561F8">
        <w:rPr>
          <w:rFonts w:ascii="Times New Roman" w:hAnsi="Times New Roman"/>
          <w:color w:val="000000"/>
          <w:lang w:eastAsia="pl-PL"/>
        </w:rPr>
        <w:t xml:space="preserve"> duomenimis, </w:t>
      </w:r>
      <w:proofErr w:type="spellStart"/>
      <w:r w:rsidRPr="00E561F8">
        <w:rPr>
          <w:rFonts w:ascii="Times New Roman" w:hAnsi="Times New Roman"/>
          <w:color w:val="000000"/>
          <w:lang w:eastAsia="pl-PL"/>
        </w:rPr>
        <w:t>klotrimazolas</w:t>
      </w:r>
      <w:proofErr w:type="spellEnd"/>
      <w:r w:rsidRPr="00E561F8">
        <w:rPr>
          <w:rFonts w:ascii="Times New Roman" w:hAnsi="Times New Roman"/>
          <w:color w:val="000000"/>
          <w:lang w:eastAsia="pl-PL"/>
        </w:rPr>
        <w:t xml:space="preserve"> slopina </w:t>
      </w:r>
      <w:proofErr w:type="spellStart"/>
      <w:r w:rsidRPr="00E561F8">
        <w:rPr>
          <w:rFonts w:ascii="Times New Roman" w:hAnsi="Times New Roman"/>
          <w:color w:val="000000"/>
          <w:lang w:eastAsia="pl-PL"/>
        </w:rPr>
        <w:t>korinebakterijų</w:t>
      </w:r>
      <w:proofErr w:type="spellEnd"/>
      <w:r w:rsidRPr="00E561F8">
        <w:rPr>
          <w:rFonts w:ascii="Times New Roman" w:hAnsi="Times New Roman"/>
          <w:color w:val="000000"/>
          <w:lang w:eastAsia="pl-PL"/>
        </w:rPr>
        <w:t xml:space="preserve"> ir </w:t>
      </w:r>
      <w:proofErr w:type="spellStart"/>
      <w:r w:rsidRPr="00E561F8">
        <w:rPr>
          <w:rFonts w:ascii="Times New Roman" w:hAnsi="Times New Roman"/>
          <w:color w:val="000000"/>
          <w:lang w:eastAsia="pl-PL"/>
        </w:rPr>
        <w:t>gramteigiamų</w:t>
      </w:r>
      <w:proofErr w:type="spellEnd"/>
      <w:r w:rsidRPr="00E561F8">
        <w:rPr>
          <w:rFonts w:ascii="Times New Roman" w:hAnsi="Times New Roman"/>
          <w:color w:val="000000"/>
          <w:lang w:eastAsia="pl-PL"/>
        </w:rPr>
        <w:t xml:space="preserve"> kokų (išskyrus, </w:t>
      </w:r>
      <w:proofErr w:type="spellStart"/>
      <w:r w:rsidRPr="00E561F8">
        <w:rPr>
          <w:rFonts w:ascii="Times New Roman" w:hAnsi="Times New Roman"/>
          <w:color w:val="000000"/>
          <w:lang w:eastAsia="pl-PL"/>
        </w:rPr>
        <w:t>enterokokus</w:t>
      </w:r>
      <w:proofErr w:type="spellEnd"/>
      <w:r w:rsidRPr="00E561F8">
        <w:rPr>
          <w:rFonts w:ascii="Times New Roman" w:hAnsi="Times New Roman"/>
          <w:color w:val="000000"/>
          <w:lang w:eastAsia="pl-PL"/>
        </w:rPr>
        <w:t>) dauginimąsi, kai medžiagos koncentracijos yra 0,5</w:t>
      </w:r>
      <w:r w:rsidRPr="00E561F8">
        <w:rPr>
          <w:rFonts w:ascii="Times New Roman" w:hAnsi="Times New Roman"/>
          <w:color w:val="000000"/>
          <w:lang w:eastAsia="pl-PL"/>
        </w:rPr>
        <w:noBreakHyphen/>
        <w:t>10 </w:t>
      </w:r>
      <w:proofErr w:type="spellStart"/>
      <w:r w:rsidRPr="00E561F8">
        <w:rPr>
          <w:rFonts w:ascii="Times New Roman" w:hAnsi="Times New Roman"/>
          <w:color w:val="000000"/>
          <w:lang w:eastAsia="pl-PL"/>
        </w:rPr>
        <w:t>μg</w:t>
      </w:r>
      <w:proofErr w:type="spellEnd"/>
      <w:r w:rsidRPr="00E561F8">
        <w:rPr>
          <w:rFonts w:ascii="Times New Roman" w:hAnsi="Times New Roman"/>
          <w:color w:val="000000"/>
          <w:lang w:eastAsia="pl-PL"/>
        </w:rPr>
        <w:t>/ml.</w:t>
      </w:r>
    </w:p>
    <w:p w14:paraId="54AD1CA4" w14:textId="77777777" w:rsidR="00E561F8" w:rsidRPr="00E561F8" w:rsidRDefault="00E561F8" w:rsidP="00E561F8">
      <w:pPr>
        <w:tabs>
          <w:tab w:val="left" w:pos="6521"/>
        </w:tabs>
        <w:spacing w:after="0" w:line="240" w:lineRule="auto"/>
        <w:rPr>
          <w:rFonts w:ascii="Times New Roman" w:hAnsi="Times New Roman"/>
          <w:lang w:eastAsia="lt-LT"/>
        </w:rPr>
      </w:pPr>
    </w:p>
    <w:p w14:paraId="1030A050"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i/>
          <w:lang w:eastAsia="lt-LT"/>
        </w:rPr>
        <w:t>In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vitro</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būdingas platus </w:t>
      </w:r>
      <w:proofErr w:type="spellStart"/>
      <w:r w:rsidRPr="00E561F8">
        <w:rPr>
          <w:rFonts w:ascii="Times New Roman" w:hAnsi="Times New Roman"/>
          <w:lang w:eastAsia="lt-LT"/>
        </w:rPr>
        <w:t>fungistazinis</w:t>
      </w:r>
      <w:proofErr w:type="spellEnd"/>
      <w:r w:rsidRPr="00E561F8">
        <w:rPr>
          <w:rFonts w:ascii="Times New Roman" w:hAnsi="Times New Roman"/>
          <w:lang w:eastAsia="lt-LT"/>
        </w:rPr>
        <w:t xml:space="preserve"> ir </w:t>
      </w:r>
      <w:proofErr w:type="spellStart"/>
      <w:r w:rsidRPr="00E561F8">
        <w:rPr>
          <w:rFonts w:ascii="Times New Roman" w:hAnsi="Times New Roman"/>
          <w:lang w:eastAsia="lt-LT"/>
        </w:rPr>
        <w:t>fungicidinis</w:t>
      </w:r>
      <w:proofErr w:type="spellEnd"/>
      <w:r w:rsidRPr="00E561F8">
        <w:rPr>
          <w:rFonts w:ascii="Times New Roman" w:hAnsi="Times New Roman"/>
          <w:lang w:eastAsia="lt-LT"/>
        </w:rPr>
        <w:t xml:space="preserve"> poveikis. Odos grybelių (</w:t>
      </w:r>
      <w:proofErr w:type="spellStart"/>
      <w:r w:rsidRPr="00E561F8">
        <w:rPr>
          <w:rFonts w:ascii="Times New Roman" w:hAnsi="Times New Roman"/>
          <w:i/>
          <w:lang w:eastAsia="lt-LT"/>
        </w:rPr>
        <w:t>Trichophyton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Microsporum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Epidermophyton</w:t>
      </w:r>
      <w:proofErr w:type="spellEnd"/>
      <w:r w:rsidRPr="00E561F8">
        <w:rPr>
          <w:rFonts w:ascii="Times New Roman" w:hAnsi="Times New Roman"/>
          <w:lang w:eastAsia="lt-LT"/>
        </w:rPr>
        <w:t xml:space="preserve">) miceles jis veikia panašiai aktyviai kaip </w:t>
      </w:r>
      <w:proofErr w:type="spellStart"/>
      <w:r w:rsidRPr="00E561F8">
        <w:rPr>
          <w:rFonts w:ascii="Times New Roman" w:hAnsi="Times New Roman"/>
          <w:lang w:eastAsia="lt-LT"/>
        </w:rPr>
        <w:t>grizeofulvinas</w:t>
      </w:r>
      <w:proofErr w:type="spellEnd"/>
      <w:r w:rsidRPr="00E561F8">
        <w:rPr>
          <w:rFonts w:ascii="Times New Roman" w:hAnsi="Times New Roman"/>
          <w:lang w:eastAsia="lt-LT"/>
        </w:rPr>
        <w:t>, o pumpuravimosi būdu besidauginančius grybelius (</w:t>
      </w:r>
      <w:proofErr w:type="spellStart"/>
      <w:r w:rsidRPr="00E561F8">
        <w:rPr>
          <w:rFonts w:ascii="Times New Roman" w:hAnsi="Times New Roman"/>
          <w:i/>
          <w:lang w:eastAsia="lt-LT"/>
        </w:rPr>
        <w:t>Candida</w:t>
      </w:r>
      <w:proofErr w:type="spellEnd"/>
      <w:r w:rsidRPr="00E561F8">
        <w:rPr>
          <w:rFonts w:ascii="Times New Roman" w:hAnsi="Times New Roman"/>
          <w:lang w:eastAsia="lt-LT"/>
        </w:rPr>
        <w:t xml:space="preserve">) veikia panašiai aktyviai kaip </w:t>
      </w:r>
      <w:proofErr w:type="spellStart"/>
      <w:r w:rsidRPr="00E561F8">
        <w:rPr>
          <w:rFonts w:ascii="Times New Roman" w:hAnsi="Times New Roman"/>
          <w:lang w:eastAsia="lt-LT"/>
        </w:rPr>
        <w:t>polieniniai</w:t>
      </w:r>
      <w:proofErr w:type="spellEnd"/>
      <w:r w:rsidRPr="00E561F8">
        <w:rPr>
          <w:rFonts w:ascii="Times New Roman" w:hAnsi="Times New Roman"/>
          <w:lang w:eastAsia="lt-LT"/>
        </w:rPr>
        <w:t xml:space="preserve"> junginiai (</w:t>
      </w:r>
      <w:proofErr w:type="spellStart"/>
      <w:r w:rsidRPr="00E561F8">
        <w:rPr>
          <w:rFonts w:ascii="Times New Roman" w:hAnsi="Times New Roman"/>
          <w:lang w:eastAsia="lt-LT"/>
        </w:rPr>
        <w:t>amfotericinas</w:t>
      </w:r>
      <w:proofErr w:type="spellEnd"/>
      <w:r w:rsidRPr="00E561F8">
        <w:rPr>
          <w:rFonts w:ascii="Times New Roman" w:hAnsi="Times New Roman"/>
          <w:lang w:eastAsia="lt-LT"/>
        </w:rPr>
        <w:t xml:space="preserve"> B ir </w:t>
      </w:r>
      <w:proofErr w:type="spellStart"/>
      <w:r w:rsidRPr="00E561F8">
        <w:rPr>
          <w:rFonts w:ascii="Times New Roman" w:hAnsi="Times New Roman"/>
          <w:lang w:eastAsia="lt-LT"/>
        </w:rPr>
        <w:t>nistatinas</w:t>
      </w:r>
      <w:proofErr w:type="spellEnd"/>
      <w:r w:rsidRPr="00E561F8">
        <w:rPr>
          <w:rFonts w:ascii="Times New Roman" w:hAnsi="Times New Roman"/>
          <w:lang w:eastAsia="lt-LT"/>
        </w:rPr>
        <w:t xml:space="preserve">). </w:t>
      </w:r>
    </w:p>
    <w:p w14:paraId="3482E3A5" w14:textId="77777777" w:rsidR="00E561F8" w:rsidRPr="00E561F8" w:rsidRDefault="00E561F8" w:rsidP="00E561F8">
      <w:pPr>
        <w:tabs>
          <w:tab w:val="left" w:pos="6521"/>
        </w:tabs>
        <w:spacing w:after="0" w:line="240" w:lineRule="auto"/>
        <w:rPr>
          <w:rFonts w:ascii="Times New Roman" w:hAnsi="Times New Roman"/>
          <w:lang w:eastAsia="lt-LT"/>
        </w:rPr>
      </w:pPr>
    </w:p>
    <w:p w14:paraId="1C640ED4"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Mažesnė nei 1 </w:t>
      </w:r>
      <w:proofErr w:type="spellStart"/>
      <w:r w:rsidRPr="00E561F8">
        <w:rPr>
          <w:rFonts w:ascii="Times New Roman" w:hAnsi="Times New Roman"/>
          <w:lang w:eastAsia="lt-LT"/>
        </w:rPr>
        <w:t>mikrogramo</w:t>
      </w:r>
      <w:proofErr w:type="spellEnd"/>
      <w:r w:rsidRPr="00E561F8">
        <w:rPr>
          <w:rFonts w:ascii="Times New Roman" w:hAnsi="Times New Roman"/>
          <w:lang w:eastAsia="lt-LT"/>
        </w:rPr>
        <w:t xml:space="preserve">/ml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koncentracija slopina daugelio </w:t>
      </w:r>
      <w:proofErr w:type="spellStart"/>
      <w:r w:rsidRPr="00E561F8">
        <w:rPr>
          <w:rFonts w:ascii="Times New Roman" w:hAnsi="Times New Roman"/>
          <w:i/>
          <w:lang w:eastAsia="lt-LT"/>
        </w:rPr>
        <w:t>Trichophyton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rubrum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Trichophyton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mentagrophytes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Epidermophyton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floccosum</w:t>
      </w:r>
      <w:proofErr w:type="spellEnd"/>
      <w:r w:rsidRPr="00E561F8">
        <w:rPr>
          <w:rFonts w:ascii="Times New Roman" w:hAnsi="Times New Roman"/>
          <w:lang w:eastAsia="lt-LT"/>
        </w:rPr>
        <w:t xml:space="preserve"> ir </w:t>
      </w:r>
      <w:proofErr w:type="spellStart"/>
      <w:r w:rsidRPr="00E561F8">
        <w:rPr>
          <w:rFonts w:ascii="Times New Roman" w:hAnsi="Times New Roman"/>
          <w:i/>
          <w:lang w:eastAsia="lt-LT"/>
        </w:rPr>
        <w:t>Microsporum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canis</w:t>
      </w:r>
      <w:proofErr w:type="spellEnd"/>
      <w:r w:rsidRPr="00E561F8">
        <w:rPr>
          <w:rFonts w:ascii="Times New Roman" w:hAnsi="Times New Roman"/>
          <w:lang w:eastAsia="lt-LT"/>
        </w:rPr>
        <w:t xml:space="preserve"> padermių augimą. </w:t>
      </w:r>
      <w:r w:rsidRPr="00E561F8">
        <w:rPr>
          <w:rFonts w:ascii="Times New Roman" w:hAnsi="Times New Roman"/>
          <w:lang w:eastAsia="lt-LT"/>
        </w:rPr>
        <w:lastRenderedPageBreak/>
        <w:t>3 </w:t>
      </w:r>
      <w:proofErr w:type="spellStart"/>
      <w:r w:rsidRPr="00E561F8">
        <w:rPr>
          <w:rFonts w:ascii="Times New Roman" w:hAnsi="Times New Roman"/>
          <w:lang w:eastAsia="lt-LT"/>
        </w:rPr>
        <w:t>mikrogramų</w:t>
      </w:r>
      <w:proofErr w:type="spellEnd"/>
      <w:r w:rsidRPr="00E561F8">
        <w:rPr>
          <w:rFonts w:ascii="Times New Roman" w:hAnsi="Times New Roman"/>
          <w:lang w:eastAsia="lt-LT"/>
        </w:rPr>
        <w:t xml:space="preserve">/ml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koncentracija slopina daugumos kitų mikroorganizmų, pvz., </w:t>
      </w:r>
      <w:proofErr w:type="spellStart"/>
      <w:r w:rsidRPr="00E561F8">
        <w:rPr>
          <w:rFonts w:ascii="Times New Roman" w:hAnsi="Times New Roman"/>
          <w:i/>
          <w:lang w:eastAsia="lt-LT"/>
        </w:rPr>
        <w:t>Pitorosporum</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orbiculare</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Aspergillus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fumigatus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Candida</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albicans</w:t>
      </w:r>
      <w:proofErr w:type="spellEnd"/>
      <w:r w:rsidRPr="00E561F8">
        <w:rPr>
          <w:rFonts w:ascii="Times New Roman" w:hAnsi="Times New Roman"/>
          <w:i/>
          <w:lang w:eastAsia="lt-LT"/>
        </w:rPr>
        <w:t>,</w:t>
      </w:r>
      <w:r w:rsidRPr="00E561F8">
        <w:rPr>
          <w:rFonts w:ascii="Times New Roman" w:hAnsi="Times New Roman"/>
          <w:lang w:eastAsia="lt-LT"/>
        </w:rPr>
        <w:t xml:space="preserve"> kai kurių </w:t>
      </w:r>
      <w:proofErr w:type="spellStart"/>
      <w:r w:rsidRPr="00E561F8">
        <w:rPr>
          <w:rFonts w:ascii="Times New Roman" w:hAnsi="Times New Roman"/>
          <w:i/>
          <w:lang w:eastAsia="lt-LT"/>
        </w:rPr>
        <w:t>Staphylococcus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aureus</w:t>
      </w:r>
      <w:proofErr w:type="spellEnd"/>
      <w:r w:rsidRPr="00E561F8">
        <w:rPr>
          <w:rFonts w:ascii="Times New Roman" w:hAnsi="Times New Roman"/>
          <w:lang w:eastAsia="lt-LT"/>
        </w:rPr>
        <w:t xml:space="preserve"> ir </w:t>
      </w:r>
      <w:proofErr w:type="spellStart"/>
      <w:r w:rsidRPr="00E561F8">
        <w:rPr>
          <w:rFonts w:ascii="Times New Roman" w:hAnsi="Times New Roman"/>
          <w:i/>
          <w:lang w:eastAsia="lt-LT"/>
        </w:rPr>
        <w:t>Streptococcus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pyogeniz</w:t>
      </w:r>
      <w:proofErr w:type="spellEnd"/>
      <w:r w:rsidRPr="00E561F8">
        <w:rPr>
          <w:rFonts w:ascii="Times New Roman" w:hAnsi="Times New Roman"/>
          <w:lang w:eastAsia="lt-LT"/>
        </w:rPr>
        <w:t xml:space="preserve"> padermių bei kai kurių </w:t>
      </w:r>
      <w:proofErr w:type="spellStart"/>
      <w:r w:rsidRPr="00E561F8">
        <w:rPr>
          <w:rFonts w:ascii="Times New Roman" w:hAnsi="Times New Roman"/>
          <w:i/>
          <w:lang w:eastAsia="lt-LT"/>
        </w:rPr>
        <w:t>Proteus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vulgaris</w:t>
      </w:r>
      <w:proofErr w:type="spellEnd"/>
      <w:r w:rsidRPr="00E561F8">
        <w:rPr>
          <w:rFonts w:ascii="Times New Roman" w:hAnsi="Times New Roman"/>
          <w:lang w:eastAsia="lt-LT"/>
        </w:rPr>
        <w:t xml:space="preserve"> ir </w:t>
      </w:r>
      <w:proofErr w:type="spellStart"/>
      <w:r w:rsidRPr="00E561F8">
        <w:rPr>
          <w:rFonts w:ascii="Times New Roman" w:hAnsi="Times New Roman"/>
          <w:i/>
          <w:lang w:eastAsia="lt-LT"/>
        </w:rPr>
        <w:t>Salmonella</w:t>
      </w:r>
      <w:proofErr w:type="spellEnd"/>
      <w:r w:rsidRPr="00E561F8">
        <w:rPr>
          <w:rFonts w:ascii="Times New Roman" w:hAnsi="Times New Roman"/>
          <w:lang w:eastAsia="lt-LT"/>
        </w:rPr>
        <w:t xml:space="preserve"> padermių augimą.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aktyviai veikia ir </w:t>
      </w:r>
      <w:proofErr w:type="spellStart"/>
      <w:r w:rsidRPr="00E561F8">
        <w:rPr>
          <w:rFonts w:ascii="Times New Roman" w:hAnsi="Times New Roman"/>
          <w:i/>
          <w:lang w:eastAsia="lt-LT"/>
        </w:rPr>
        <w:t>Sporotrix</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Cryptococcus</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Cefalosporinum</w:t>
      </w:r>
      <w:proofErr w:type="spellEnd"/>
      <w:r w:rsidRPr="00E561F8">
        <w:rPr>
          <w:rFonts w:ascii="Times New Roman" w:hAnsi="Times New Roman"/>
          <w:lang w:eastAsia="lt-LT"/>
        </w:rPr>
        <w:t xml:space="preserve"> ir </w:t>
      </w:r>
      <w:proofErr w:type="spellStart"/>
      <w:r w:rsidRPr="00E561F8">
        <w:rPr>
          <w:rFonts w:ascii="Times New Roman" w:hAnsi="Times New Roman"/>
          <w:i/>
          <w:lang w:eastAsia="lt-LT"/>
        </w:rPr>
        <w:t>Fusarium</w:t>
      </w:r>
      <w:proofErr w:type="spellEnd"/>
      <w:r w:rsidRPr="00E561F8">
        <w:rPr>
          <w:rFonts w:ascii="Times New Roman" w:hAnsi="Times New Roman"/>
          <w:i/>
          <w:lang w:eastAsia="lt-LT"/>
        </w:rPr>
        <w:t>.</w:t>
      </w:r>
      <w:r w:rsidRPr="00E561F8">
        <w:rPr>
          <w:rFonts w:ascii="Times New Roman" w:hAnsi="Times New Roman"/>
          <w:lang w:eastAsia="lt-LT"/>
        </w:rPr>
        <w:t xml:space="preserve"> </w:t>
      </w:r>
    </w:p>
    <w:p w14:paraId="4599A558"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w:t>
      </w:r>
    </w:p>
    <w:p w14:paraId="32690201"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atsparių grybelių pasitaiko labai retai. Iki šiol aprašytos tik pavienės išskirtos </w:t>
      </w:r>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atsparios </w:t>
      </w:r>
      <w:proofErr w:type="spellStart"/>
      <w:r w:rsidRPr="00E561F8">
        <w:rPr>
          <w:rFonts w:ascii="Times New Roman" w:hAnsi="Times New Roman"/>
          <w:i/>
          <w:lang w:eastAsia="lt-LT"/>
        </w:rPr>
        <w:t>Candida</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guillietrmondi</w:t>
      </w:r>
      <w:proofErr w:type="spellEnd"/>
      <w:r w:rsidRPr="00E561F8">
        <w:rPr>
          <w:rFonts w:ascii="Times New Roman" w:hAnsi="Times New Roman"/>
          <w:lang w:eastAsia="lt-LT"/>
        </w:rPr>
        <w:t xml:space="preserve"> padermės.</w:t>
      </w:r>
    </w:p>
    <w:p w14:paraId="017E9C76" w14:textId="77777777" w:rsidR="00E561F8" w:rsidRPr="00E561F8" w:rsidRDefault="00E561F8" w:rsidP="00E561F8">
      <w:pPr>
        <w:tabs>
          <w:tab w:val="left" w:pos="6521"/>
        </w:tabs>
        <w:spacing w:after="0" w:line="240" w:lineRule="auto"/>
        <w:rPr>
          <w:rFonts w:ascii="Times New Roman" w:hAnsi="Times New Roman"/>
          <w:lang w:eastAsia="lt-LT"/>
        </w:rPr>
      </w:pPr>
    </w:p>
    <w:p w14:paraId="714501E7" w14:textId="47BD379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Ištyrus </w:t>
      </w:r>
      <w:proofErr w:type="spellStart"/>
      <w:r w:rsidRPr="00E561F8">
        <w:rPr>
          <w:rFonts w:ascii="Times New Roman" w:hAnsi="Times New Roman"/>
          <w:i/>
          <w:lang w:eastAsia="lt-LT"/>
        </w:rPr>
        <w:t>Candida</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albicans</w:t>
      </w:r>
      <w:proofErr w:type="spellEnd"/>
      <w:r w:rsidRPr="00E561F8">
        <w:rPr>
          <w:rFonts w:ascii="Times New Roman" w:hAnsi="Times New Roman"/>
          <w:lang w:eastAsia="lt-LT"/>
        </w:rPr>
        <w:t xml:space="preserve"> ir </w:t>
      </w:r>
      <w:proofErr w:type="spellStart"/>
      <w:r w:rsidRPr="00E561F8">
        <w:rPr>
          <w:rFonts w:ascii="Times New Roman" w:hAnsi="Times New Roman"/>
          <w:i/>
          <w:lang w:eastAsia="lt-LT"/>
        </w:rPr>
        <w:t>Trichophyton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mentagrophytes</w:t>
      </w:r>
      <w:proofErr w:type="spellEnd"/>
      <w:r w:rsidRPr="00E561F8">
        <w:rPr>
          <w:rFonts w:ascii="Times New Roman" w:hAnsi="Times New Roman"/>
          <w:i/>
          <w:lang w:eastAsia="lt-LT"/>
        </w:rPr>
        <w:t>,</w:t>
      </w:r>
      <w:r w:rsidRPr="00E561F8">
        <w:rPr>
          <w:rFonts w:ascii="Times New Roman" w:hAnsi="Times New Roman"/>
          <w:lang w:eastAsia="lt-LT"/>
        </w:rPr>
        <w:t xml:space="preserve"> </w:t>
      </w:r>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jautrių grybelių atsparumo atsiradimo nepastebėta. Atsparumo </w:t>
      </w:r>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nenustatyta ir tose </w:t>
      </w:r>
      <w:r w:rsidRPr="00E561F8">
        <w:rPr>
          <w:rFonts w:ascii="Times New Roman" w:hAnsi="Times New Roman"/>
          <w:i/>
          <w:lang w:eastAsia="lt-LT"/>
        </w:rPr>
        <w:t xml:space="preserve">C. </w:t>
      </w:r>
      <w:proofErr w:type="spellStart"/>
      <w:r w:rsidRPr="00E561F8">
        <w:rPr>
          <w:rFonts w:ascii="Times New Roman" w:hAnsi="Times New Roman"/>
          <w:i/>
          <w:lang w:eastAsia="lt-LT"/>
        </w:rPr>
        <w:t>albicans</w:t>
      </w:r>
      <w:proofErr w:type="spellEnd"/>
      <w:r w:rsidRPr="00E561F8">
        <w:rPr>
          <w:rFonts w:ascii="Times New Roman" w:hAnsi="Times New Roman"/>
          <w:lang w:eastAsia="lt-LT"/>
        </w:rPr>
        <w:t xml:space="preserve"> padermėse, kurios po cheminės mutacijos tapo atsparios </w:t>
      </w:r>
      <w:proofErr w:type="spellStart"/>
      <w:r w:rsidRPr="00E561F8">
        <w:rPr>
          <w:rFonts w:ascii="Times New Roman" w:hAnsi="Times New Roman"/>
          <w:lang w:eastAsia="lt-LT"/>
        </w:rPr>
        <w:t>polieniniams</w:t>
      </w:r>
      <w:proofErr w:type="spellEnd"/>
      <w:r w:rsidRPr="00E561F8">
        <w:rPr>
          <w:rFonts w:ascii="Times New Roman" w:hAnsi="Times New Roman"/>
          <w:lang w:eastAsia="lt-LT"/>
        </w:rPr>
        <w:t xml:space="preserve"> antibiotikams.</w:t>
      </w:r>
    </w:p>
    <w:p w14:paraId="7F66ED1B" w14:textId="77777777" w:rsidR="00E561F8" w:rsidRPr="00E561F8" w:rsidRDefault="00E561F8" w:rsidP="00E561F8">
      <w:pPr>
        <w:tabs>
          <w:tab w:val="left" w:pos="6521"/>
        </w:tabs>
        <w:spacing w:after="0" w:line="240" w:lineRule="auto"/>
        <w:rPr>
          <w:rFonts w:ascii="Times New Roman" w:hAnsi="Times New Roman"/>
          <w:lang w:eastAsia="lt-LT"/>
        </w:rPr>
      </w:pPr>
    </w:p>
    <w:p w14:paraId="2AA329A8"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5.2</w:t>
      </w:r>
      <w:r w:rsidRPr="00E561F8">
        <w:rPr>
          <w:rFonts w:ascii="Times New Roman" w:hAnsi="Times New Roman"/>
          <w:b/>
          <w:bCs/>
          <w:lang w:eastAsia="lt-LT"/>
        </w:rPr>
        <w:tab/>
      </w:r>
      <w:proofErr w:type="spellStart"/>
      <w:r w:rsidRPr="00E561F8">
        <w:rPr>
          <w:rFonts w:ascii="Times New Roman" w:hAnsi="Times New Roman"/>
          <w:b/>
          <w:bCs/>
          <w:lang w:eastAsia="lt-LT"/>
        </w:rPr>
        <w:t>Farmakokinetinės</w:t>
      </w:r>
      <w:proofErr w:type="spellEnd"/>
      <w:r w:rsidRPr="00E561F8">
        <w:rPr>
          <w:rFonts w:ascii="Times New Roman" w:hAnsi="Times New Roman"/>
          <w:b/>
          <w:bCs/>
          <w:lang w:eastAsia="lt-LT"/>
        </w:rPr>
        <w:t xml:space="preserve"> savybės</w:t>
      </w:r>
    </w:p>
    <w:p w14:paraId="5081EDD1" w14:textId="77777777" w:rsidR="00E561F8" w:rsidRDefault="00E561F8" w:rsidP="00E561F8">
      <w:pPr>
        <w:tabs>
          <w:tab w:val="left" w:pos="6521"/>
        </w:tabs>
        <w:spacing w:after="0" w:line="240" w:lineRule="auto"/>
        <w:rPr>
          <w:rFonts w:ascii="Times New Roman" w:hAnsi="Times New Roman"/>
          <w:lang w:eastAsia="lt-LT"/>
        </w:rPr>
      </w:pPr>
    </w:p>
    <w:p w14:paraId="238D5853" w14:textId="77777777" w:rsidR="003E5190" w:rsidRPr="00646255" w:rsidRDefault="003E5190" w:rsidP="00E561F8">
      <w:pPr>
        <w:tabs>
          <w:tab w:val="left" w:pos="6521"/>
        </w:tabs>
        <w:spacing w:after="0" w:line="240" w:lineRule="auto"/>
        <w:rPr>
          <w:rFonts w:ascii="Times New Roman" w:hAnsi="Times New Roman"/>
          <w:u w:val="single"/>
          <w:lang w:eastAsia="lt-LT"/>
        </w:rPr>
      </w:pPr>
      <w:r w:rsidRPr="00646255">
        <w:rPr>
          <w:rFonts w:ascii="Times New Roman" w:hAnsi="Times New Roman"/>
          <w:u w:val="single"/>
          <w:lang w:eastAsia="lt-LT"/>
        </w:rPr>
        <w:t>Absorbcija</w:t>
      </w:r>
    </w:p>
    <w:p w14:paraId="00822320"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Išgertas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žmogaus organizme gerai absorbuojamas ir pašalinamas neaktyvių metabolitų pavidalu. </w:t>
      </w:r>
    </w:p>
    <w:p w14:paraId="1B8A343B" w14:textId="77777777" w:rsidR="00E561F8" w:rsidRPr="00E561F8" w:rsidRDefault="00E561F8" w:rsidP="00E561F8">
      <w:pPr>
        <w:tabs>
          <w:tab w:val="left" w:pos="6521"/>
        </w:tabs>
        <w:spacing w:after="0" w:line="240" w:lineRule="auto"/>
        <w:rPr>
          <w:rFonts w:ascii="Times New Roman" w:hAnsi="Times New Roman"/>
          <w:lang w:eastAsia="lt-LT"/>
        </w:rPr>
      </w:pPr>
    </w:p>
    <w:p w14:paraId="2002785B" w14:textId="77777777" w:rsidR="00832398" w:rsidRPr="00832398" w:rsidRDefault="00832398" w:rsidP="00832398">
      <w:pPr>
        <w:spacing w:after="0" w:line="240" w:lineRule="auto"/>
        <w:rPr>
          <w:rFonts w:ascii="Times New Roman" w:hAnsi="Times New Roman"/>
          <w:lang w:eastAsia="lt-LT"/>
        </w:rPr>
      </w:pPr>
      <w:r>
        <w:rPr>
          <w:rFonts w:ascii="Times New Roman" w:hAnsi="Times New Roman"/>
          <w:lang w:eastAsia="lt-LT"/>
        </w:rPr>
        <w:t>Į</w:t>
      </w:r>
      <w:r w:rsidRPr="00274978">
        <w:rPr>
          <w:rFonts w:ascii="Times New Roman" w:hAnsi="Times New Roman"/>
          <w:lang w:eastAsia="lt-LT"/>
        </w:rPr>
        <w:t xml:space="preserve"> </w:t>
      </w:r>
      <w:r>
        <w:rPr>
          <w:rFonts w:ascii="Times New Roman" w:hAnsi="Times New Roman"/>
          <w:lang w:eastAsia="lt-LT"/>
        </w:rPr>
        <w:t>makštį pavarto</w:t>
      </w:r>
      <w:r w:rsidRPr="00274978">
        <w:rPr>
          <w:rFonts w:ascii="Times New Roman" w:hAnsi="Times New Roman"/>
          <w:lang w:eastAsia="lt-LT"/>
        </w:rPr>
        <w:t>to vaist</w:t>
      </w:r>
      <w:r>
        <w:rPr>
          <w:rFonts w:ascii="Times New Roman" w:hAnsi="Times New Roman"/>
          <w:lang w:eastAsia="lt-LT"/>
        </w:rPr>
        <w:t>ini</w:t>
      </w:r>
      <w:r w:rsidRPr="00274978">
        <w:rPr>
          <w:rFonts w:ascii="Times New Roman" w:hAnsi="Times New Roman"/>
          <w:lang w:eastAsia="lt-LT"/>
        </w:rPr>
        <w:t xml:space="preserve">o </w:t>
      </w:r>
      <w:r>
        <w:rPr>
          <w:rFonts w:ascii="Times New Roman" w:hAnsi="Times New Roman"/>
          <w:lang w:eastAsia="lt-LT"/>
        </w:rPr>
        <w:t xml:space="preserve">preparato </w:t>
      </w:r>
      <w:proofErr w:type="spellStart"/>
      <w:r w:rsidRPr="00274978">
        <w:rPr>
          <w:rFonts w:ascii="Times New Roman" w:hAnsi="Times New Roman"/>
          <w:lang w:eastAsia="lt-LT"/>
        </w:rPr>
        <w:t>farmakokinetinių</w:t>
      </w:r>
      <w:proofErr w:type="spellEnd"/>
      <w:r w:rsidRPr="00274978">
        <w:rPr>
          <w:rFonts w:ascii="Times New Roman" w:hAnsi="Times New Roman"/>
          <w:lang w:eastAsia="lt-LT"/>
        </w:rPr>
        <w:t xml:space="preserve"> savybių tyrimas parodė, kad </w:t>
      </w:r>
      <w:r>
        <w:rPr>
          <w:rFonts w:ascii="Times New Roman" w:hAnsi="Times New Roman"/>
          <w:lang w:eastAsia="lt-LT"/>
        </w:rPr>
        <w:t xml:space="preserve">absorbuojamas tik mažas </w:t>
      </w:r>
      <w:proofErr w:type="spellStart"/>
      <w:r w:rsidRPr="00274978">
        <w:rPr>
          <w:rFonts w:ascii="Times New Roman" w:hAnsi="Times New Roman"/>
          <w:lang w:eastAsia="lt-LT"/>
        </w:rPr>
        <w:t>klotrimazolo</w:t>
      </w:r>
      <w:proofErr w:type="spellEnd"/>
      <w:r w:rsidRPr="00274978">
        <w:rPr>
          <w:rFonts w:ascii="Times New Roman" w:hAnsi="Times New Roman"/>
          <w:lang w:eastAsia="lt-LT"/>
        </w:rPr>
        <w:t xml:space="preserve"> </w:t>
      </w:r>
      <w:r>
        <w:rPr>
          <w:rFonts w:ascii="Times New Roman" w:hAnsi="Times New Roman"/>
          <w:lang w:eastAsia="lt-LT"/>
        </w:rPr>
        <w:t>kiekis (3</w:t>
      </w:r>
      <w:r>
        <w:rPr>
          <w:rFonts w:ascii="Times New Roman" w:hAnsi="Times New Roman"/>
          <w:lang w:eastAsia="lt-LT"/>
        </w:rPr>
        <w:noBreakHyphen/>
        <w:t>10 % dozės)</w:t>
      </w:r>
      <w:r w:rsidRPr="00274978">
        <w:rPr>
          <w:rFonts w:ascii="Times New Roman" w:hAnsi="Times New Roman"/>
          <w:lang w:eastAsia="lt-LT"/>
        </w:rPr>
        <w:t xml:space="preserve">. </w:t>
      </w:r>
      <w:r>
        <w:rPr>
          <w:rFonts w:ascii="Times New Roman" w:hAnsi="Times New Roman"/>
          <w:lang w:eastAsia="lt-LT"/>
        </w:rPr>
        <w:t xml:space="preserve">Dėl greito absorbuoto </w:t>
      </w:r>
      <w:proofErr w:type="spellStart"/>
      <w:r>
        <w:rPr>
          <w:rFonts w:ascii="Times New Roman" w:hAnsi="Times New Roman"/>
          <w:lang w:eastAsia="lt-LT"/>
        </w:rPr>
        <w:t>klotrimazolo</w:t>
      </w:r>
      <w:proofErr w:type="spellEnd"/>
      <w:r>
        <w:rPr>
          <w:rFonts w:ascii="Times New Roman" w:hAnsi="Times New Roman"/>
          <w:lang w:eastAsia="lt-LT"/>
        </w:rPr>
        <w:t xml:space="preserve"> </w:t>
      </w:r>
      <w:r w:rsidR="00AA7C65">
        <w:rPr>
          <w:rFonts w:ascii="Times New Roman" w:hAnsi="Times New Roman"/>
          <w:lang w:eastAsia="lt-LT"/>
        </w:rPr>
        <w:t>metabolizmo</w:t>
      </w:r>
      <w:r>
        <w:rPr>
          <w:rFonts w:ascii="Times New Roman" w:hAnsi="Times New Roman"/>
          <w:lang w:eastAsia="lt-LT"/>
        </w:rPr>
        <w:t xml:space="preserve"> kepenyse į farmakologinio poveikio nesukeliančius metabolitus, p</w:t>
      </w:r>
      <w:r w:rsidRPr="00274978">
        <w:rPr>
          <w:rFonts w:ascii="Times New Roman" w:hAnsi="Times New Roman"/>
          <w:lang w:eastAsia="lt-LT"/>
        </w:rPr>
        <w:t xml:space="preserve">asiektos didžiausios </w:t>
      </w:r>
      <w:proofErr w:type="spellStart"/>
      <w:r w:rsidRPr="00274978">
        <w:rPr>
          <w:rFonts w:ascii="Times New Roman" w:hAnsi="Times New Roman"/>
          <w:lang w:eastAsia="lt-LT"/>
        </w:rPr>
        <w:t>klotrimazolo</w:t>
      </w:r>
      <w:proofErr w:type="spellEnd"/>
      <w:r w:rsidRPr="00274978">
        <w:rPr>
          <w:rFonts w:ascii="Times New Roman" w:hAnsi="Times New Roman"/>
          <w:lang w:eastAsia="lt-LT"/>
        </w:rPr>
        <w:t xml:space="preserve"> koncentracijos </w:t>
      </w:r>
      <w:r>
        <w:rPr>
          <w:rFonts w:ascii="Times New Roman" w:hAnsi="Times New Roman"/>
          <w:lang w:eastAsia="lt-LT"/>
        </w:rPr>
        <w:t>plazmoj</w:t>
      </w:r>
      <w:r w:rsidRPr="00274978">
        <w:rPr>
          <w:rFonts w:ascii="Times New Roman" w:hAnsi="Times New Roman"/>
          <w:lang w:eastAsia="lt-LT"/>
        </w:rPr>
        <w:t xml:space="preserve">e </w:t>
      </w:r>
      <w:r>
        <w:rPr>
          <w:rFonts w:ascii="Times New Roman" w:hAnsi="Times New Roman"/>
          <w:lang w:eastAsia="lt-LT"/>
        </w:rPr>
        <w:t xml:space="preserve">po 500 mg dozės pavartojimo į makštį </w:t>
      </w:r>
      <w:r w:rsidRPr="00274978">
        <w:rPr>
          <w:rFonts w:ascii="Times New Roman" w:hAnsi="Times New Roman"/>
          <w:lang w:eastAsia="lt-LT"/>
        </w:rPr>
        <w:t xml:space="preserve">buvo mažesnės </w:t>
      </w:r>
      <w:r>
        <w:rPr>
          <w:rFonts w:ascii="Times New Roman" w:hAnsi="Times New Roman"/>
          <w:lang w:eastAsia="lt-LT"/>
        </w:rPr>
        <w:t>kaip 10 </w:t>
      </w:r>
      <w:proofErr w:type="spellStart"/>
      <w:r>
        <w:rPr>
          <w:rFonts w:ascii="Times New Roman" w:hAnsi="Times New Roman"/>
          <w:lang w:eastAsia="lt-LT"/>
        </w:rPr>
        <w:t>n</w:t>
      </w:r>
      <w:r w:rsidRPr="00274978">
        <w:rPr>
          <w:rFonts w:ascii="Times New Roman" w:hAnsi="Times New Roman"/>
          <w:lang w:eastAsia="lt-LT"/>
        </w:rPr>
        <w:t>g</w:t>
      </w:r>
      <w:proofErr w:type="spellEnd"/>
      <w:r w:rsidRPr="00274978">
        <w:rPr>
          <w:rFonts w:ascii="Times New Roman" w:hAnsi="Times New Roman"/>
          <w:lang w:eastAsia="lt-LT"/>
        </w:rPr>
        <w:t xml:space="preserve">/ml – tai rodo, kad </w:t>
      </w:r>
      <w:r>
        <w:rPr>
          <w:rFonts w:ascii="Times New Roman" w:hAnsi="Times New Roman"/>
          <w:lang w:eastAsia="lt-LT"/>
        </w:rPr>
        <w:t>į makštį</w:t>
      </w:r>
      <w:r w:rsidRPr="00274978">
        <w:rPr>
          <w:rFonts w:ascii="Times New Roman" w:hAnsi="Times New Roman"/>
          <w:lang w:eastAsia="lt-LT"/>
        </w:rPr>
        <w:t xml:space="preserve"> vartojama</w:t>
      </w:r>
      <w:r>
        <w:rPr>
          <w:rFonts w:ascii="Times New Roman" w:hAnsi="Times New Roman"/>
          <w:lang w:eastAsia="lt-LT"/>
        </w:rPr>
        <w:t>s</w:t>
      </w:r>
      <w:r w:rsidRPr="00274978">
        <w:rPr>
          <w:rFonts w:ascii="Times New Roman" w:hAnsi="Times New Roman"/>
          <w:lang w:eastAsia="lt-LT"/>
        </w:rPr>
        <w:t xml:space="preserve"> </w:t>
      </w:r>
      <w:proofErr w:type="spellStart"/>
      <w:r w:rsidRPr="00274978">
        <w:rPr>
          <w:rFonts w:ascii="Times New Roman" w:hAnsi="Times New Roman"/>
          <w:lang w:eastAsia="lt-LT"/>
        </w:rPr>
        <w:t>klotrimazol</w:t>
      </w:r>
      <w:r>
        <w:rPr>
          <w:rFonts w:ascii="Times New Roman" w:hAnsi="Times New Roman"/>
          <w:lang w:eastAsia="lt-LT"/>
        </w:rPr>
        <w:t>as</w:t>
      </w:r>
      <w:proofErr w:type="spellEnd"/>
      <w:r w:rsidRPr="00274978">
        <w:rPr>
          <w:rFonts w:ascii="Times New Roman" w:hAnsi="Times New Roman"/>
          <w:lang w:eastAsia="lt-LT"/>
        </w:rPr>
        <w:t xml:space="preserve"> neturėtų sukelti išmatuojamo sisteminio ar </w:t>
      </w:r>
      <w:r w:rsidR="005A1736">
        <w:rPr>
          <w:rFonts w:ascii="Times New Roman" w:hAnsi="Times New Roman"/>
          <w:lang w:eastAsia="lt-LT"/>
        </w:rPr>
        <w:t>nepageidaujamo</w:t>
      </w:r>
      <w:r w:rsidRPr="00274978">
        <w:rPr>
          <w:rFonts w:ascii="Times New Roman" w:hAnsi="Times New Roman"/>
          <w:lang w:eastAsia="lt-LT"/>
        </w:rPr>
        <w:t xml:space="preserve"> poveikio.</w:t>
      </w:r>
    </w:p>
    <w:p w14:paraId="19CFED87" w14:textId="77777777" w:rsidR="00E561F8" w:rsidRPr="004C3210" w:rsidRDefault="00E561F8" w:rsidP="00E561F8">
      <w:pPr>
        <w:tabs>
          <w:tab w:val="left" w:pos="6521"/>
        </w:tabs>
        <w:spacing w:after="0" w:line="240" w:lineRule="auto"/>
        <w:rPr>
          <w:rFonts w:ascii="Times New Roman" w:hAnsi="Times New Roman"/>
          <w:lang w:eastAsia="lt-LT"/>
        </w:rPr>
      </w:pPr>
    </w:p>
    <w:p w14:paraId="58D80130" w14:textId="77777777" w:rsidR="00E561F8" w:rsidRPr="00646255" w:rsidRDefault="00E561F8" w:rsidP="00E561F8">
      <w:pPr>
        <w:tabs>
          <w:tab w:val="left" w:pos="6521"/>
        </w:tabs>
        <w:spacing w:after="0" w:line="240" w:lineRule="auto"/>
        <w:rPr>
          <w:rFonts w:ascii="Times New Roman" w:hAnsi="Times New Roman"/>
          <w:u w:val="single"/>
          <w:lang w:eastAsia="lt-LT"/>
        </w:rPr>
      </w:pPr>
      <w:r w:rsidRPr="00646255">
        <w:rPr>
          <w:rFonts w:ascii="Times New Roman" w:hAnsi="Times New Roman"/>
          <w:u w:val="single"/>
          <w:lang w:eastAsia="lt-LT"/>
        </w:rPr>
        <w:t>Pasiskirstymas</w:t>
      </w:r>
    </w:p>
    <w:p w14:paraId="71B265EA" w14:textId="77777777" w:rsidR="00E561F8" w:rsidRPr="00ED3D7A" w:rsidRDefault="00E561F8" w:rsidP="00E561F8">
      <w:pPr>
        <w:tabs>
          <w:tab w:val="left" w:pos="6521"/>
        </w:tabs>
        <w:spacing w:after="0" w:line="240" w:lineRule="auto"/>
        <w:rPr>
          <w:rFonts w:ascii="Times New Roman" w:hAnsi="Times New Roman"/>
          <w:bCs/>
          <w:lang w:eastAsia="lt-LT"/>
        </w:rPr>
      </w:pPr>
    </w:p>
    <w:p w14:paraId="63FCB180"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Apie 50 %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jungiasi prie plazmos </w:t>
      </w:r>
      <w:proofErr w:type="spellStart"/>
      <w:r w:rsidRPr="00E561F8">
        <w:rPr>
          <w:rFonts w:ascii="Times New Roman" w:hAnsi="Times New Roman"/>
          <w:lang w:eastAsia="lt-LT"/>
        </w:rPr>
        <w:t>albumin</w:t>
      </w:r>
      <w:r w:rsidR="00D84977">
        <w:rPr>
          <w:rFonts w:ascii="Times New Roman" w:hAnsi="Times New Roman"/>
          <w:lang w:eastAsia="lt-LT"/>
        </w:rPr>
        <w:t>ų</w:t>
      </w:r>
      <w:proofErr w:type="spellEnd"/>
      <w:r w:rsidRPr="00E561F8">
        <w:rPr>
          <w:rFonts w:ascii="Times New Roman" w:hAnsi="Times New Roman"/>
          <w:lang w:eastAsia="lt-LT"/>
        </w:rPr>
        <w:t>, o kartu su menka vaist</w:t>
      </w:r>
      <w:r w:rsidR="00D84977">
        <w:rPr>
          <w:rFonts w:ascii="Times New Roman" w:hAnsi="Times New Roman"/>
          <w:lang w:eastAsia="lt-LT"/>
        </w:rPr>
        <w:t>ini</w:t>
      </w:r>
      <w:r w:rsidRPr="00E561F8">
        <w:rPr>
          <w:rFonts w:ascii="Times New Roman" w:hAnsi="Times New Roman"/>
          <w:lang w:eastAsia="lt-LT"/>
        </w:rPr>
        <w:t xml:space="preserve">o </w:t>
      </w:r>
      <w:r w:rsidR="00D84977">
        <w:rPr>
          <w:rFonts w:ascii="Times New Roman" w:hAnsi="Times New Roman"/>
          <w:lang w:eastAsia="lt-LT"/>
        </w:rPr>
        <w:t xml:space="preserve">preparato </w:t>
      </w:r>
      <w:r w:rsidRPr="00E561F8">
        <w:rPr>
          <w:rFonts w:ascii="Times New Roman" w:hAnsi="Times New Roman"/>
          <w:lang w:eastAsia="lt-LT"/>
        </w:rPr>
        <w:t xml:space="preserve">absorbcija tai sąlygoja nežymų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pasiskirstymą audiniuose. </w:t>
      </w:r>
    </w:p>
    <w:p w14:paraId="70326020" w14:textId="77777777" w:rsidR="00E561F8" w:rsidRPr="00E561F8" w:rsidRDefault="00E561F8" w:rsidP="00E561F8">
      <w:pPr>
        <w:tabs>
          <w:tab w:val="left" w:pos="6521"/>
        </w:tabs>
        <w:spacing w:after="0" w:line="240" w:lineRule="auto"/>
        <w:rPr>
          <w:rFonts w:ascii="Times New Roman" w:hAnsi="Times New Roman"/>
          <w:lang w:eastAsia="lt-LT"/>
        </w:rPr>
      </w:pPr>
    </w:p>
    <w:p w14:paraId="579EA9A7" w14:textId="77777777" w:rsidR="00E561F8" w:rsidRPr="00646255" w:rsidRDefault="00E561F8" w:rsidP="00E561F8">
      <w:pPr>
        <w:tabs>
          <w:tab w:val="left" w:pos="6521"/>
        </w:tabs>
        <w:spacing w:after="0" w:line="240" w:lineRule="auto"/>
        <w:rPr>
          <w:rFonts w:ascii="Times New Roman" w:hAnsi="Times New Roman"/>
          <w:u w:val="single"/>
          <w:lang w:eastAsia="lt-LT"/>
        </w:rPr>
      </w:pPr>
      <w:r w:rsidRPr="00646255">
        <w:rPr>
          <w:rFonts w:ascii="Times New Roman" w:hAnsi="Times New Roman"/>
          <w:noProof/>
          <w:u w:val="single"/>
          <w:lang w:eastAsia="lt-LT"/>
        </w:rPr>
        <w:t>Eliminacija</w:t>
      </w:r>
    </w:p>
    <w:p w14:paraId="7CDF5996" w14:textId="77777777" w:rsidR="00E561F8" w:rsidRPr="00ED3D7A" w:rsidRDefault="00E561F8" w:rsidP="00E561F8">
      <w:pPr>
        <w:tabs>
          <w:tab w:val="left" w:pos="6521"/>
        </w:tabs>
        <w:spacing w:after="0" w:line="240" w:lineRule="auto"/>
        <w:rPr>
          <w:rFonts w:ascii="Times New Roman" w:hAnsi="Times New Roman"/>
          <w:bCs/>
          <w:lang w:eastAsia="lt-LT"/>
        </w:rPr>
      </w:pPr>
    </w:p>
    <w:p w14:paraId="1F7CBB3E"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Išgertas ir į makštį pavartotas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kepenyse greitai paverčiamas neaktyviu metabolitu 2-chlorofenil-4-hidroksifenil-fenilmetanu. Per pirmas 24 valandas su šlapimu pasišalina 10 % išgertos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dozės, per 6 dienas – 25 % dozės ir tik 1 % dozės išsiskiria nepakitusios formos.</w:t>
      </w:r>
    </w:p>
    <w:p w14:paraId="0F27F4CC" w14:textId="77777777" w:rsidR="00E561F8" w:rsidRPr="00E561F8" w:rsidRDefault="00E561F8" w:rsidP="00E561F8">
      <w:pPr>
        <w:tabs>
          <w:tab w:val="left" w:pos="6521"/>
        </w:tabs>
        <w:spacing w:after="0" w:line="240" w:lineRule="auto"/>
        <w:rPr>
          <w:rFonts w:ascii="Times New Roman" w:hAnsi="Times New Roman"/>
          <w:lang w:eastAsia="lt-LT"/>
        </w:rPr>
      </w:pPr>
    </w:p>
    <w:p w14:paraId="0AE6DD3A"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metabolizmo gyvūnų organizmuose tyrimai, kurių metu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buvo sugirdoma arba suleidžiama į veną, parodė, kad didžioji vaist</w:t>
      </w:r>
      <w:r w:rsidR="00D84977">
        <w:rPr>
          <w:rFonts w:ascii="Times New Roman" w:hAnsi="Times New Roman"/>
          <w:lang w:eastAsia="lt-LT"/>
        </w:rPr>
        <w:t>ini</w:t>
      </w:r>
      <w:r w:rsidRPr="00E561F8">
        <w:rPr>
          <w:rFonts w:ascii="Times New Roman" w:hAnsi="Times New Roman"/>
          <w:lang w:eastAsia="lt-LT"/>
        </w:rPr>
        <w:t xml:space="preserve">o </w:t>
      </w:r>
      <w:r w:rsidR="00D84977">
        <w:rPr>
          <w:rFonts w:ascii="Times New Roman" w:hAnsi="Times New Roman"/>
          <w:lang w:eastAsia="lt-LT"/>
        </w:rPr>
        <w:t xml:space="preserve">preparato </w:t>
      </w:r>
      <w:r w:rsidRPr="00E561F8">
        <w:rPr>
          <w:rFonts w:ascii="Times New Roman" w:hAnsi="Times New Roman"/>
          <w:lang w:eastAsia="lt-LT"/>
        </w:rPr>
        <w:t>dalis pašalinama su išmatomis neaktyvių metabolitų pavidalu, o nedideli nepakitusio vaist</w:t>
      </w:r>
      <w:r w:rsidR="00D84977">
        <w:rPr>
          <w:rFonts w:ascii="Times New Roman" w:hAnsi="Times New Roman"/>
          <w:lang w:eastAsia="lt-LT"/>
        </w:rPr>
        <w:t>ini</w:t>
      </w:r>
      <w:r w:rsidRPr="00E561F8">
        <w:rPr>
          <w:rFonts w:ascii="Times New Roman" w:hAnsi="Times New Roman"/>
          <w:lang w:eastAsia="lt-LT"/>
        </w:rPr>
        <w:t xml:space="preserve">o </w:t>
      </w:r>
      <w:r w:rsidR="00D84977">
        <w:rPr>
          <w:rFonts w:ascii="Times New Roman" w:hAnsi="Times New Roman"/>
          <w:lang w:eastAsia="lt-LT"/>
        </w:rPr>
        <w:t xml:space="preserve">preparato </w:t>
      </w:r>
      <w:r w:rsidRPr="00E561F8">
        <w:rPr>
          <w:rFonts w:ascii="Times New Roman" w:hAnsi="Times New Roman"/>
          <w:lang w:eastAsia="lt-LT"/>
        </w:rPr>
        <w:t xml:space="preserve">kiekiai išskiriami su šlapimu. Tyrimai su žmonėmis, naudojant radioaktyviai žymėtą </w:t>
      </w:r>
      <w:proofErr w:type="spellStart"/>
      <w:r w:rsidRPr="00E561F8">
        <w:rPr>
          <w:rFonts w:ascii="Times New Roman" w:hAnsi="Times New Roman"/>
          <w:lang w:eastAsia="lt-LT"/>
        </w:rPr>
        <w:t>klotrimazolą</w:t>
      </w:r>
      <w:proofErr w:type="spellEnd"/>
      <w:r w:rsidRPr="00E561F8">
        <w:rPr>
          <w:rFonts w:ascii="Times New Roman" w:hAnsi="Times New Roman"/>
          <w:lang w:eastAsia="lt-LT"/>
        </w:rPr>
        <w:t>, parodė lėtą vaist</w:t>
      </w:r>
      <w:r w:rsidR="00D84977">
        <w:rPr>
          <w:rFonts w:ascii="Times New Roman" w:hAnsi="Times New Roman"/>
          <w:lang w:eastAsia="lt-LT"/>
        </w:rPr>
        <w:t>ini</w:t>
      </w:r>
      <w:r w:rsidRPr="00E561F8">
        <w:rPr>
          <w:rFonts w:ascii="Times New Roman" w:hAnsi="Times New Roman"/>
          <w:lang w:eastAsia="lt-LT"/>
        </w:rPr>
        <w:t xml:space="preserve">o </w:t>
      </w:r>
      <w:r w:rsidR="00D84977">
        <w:rPr>
          <w:rFonts w:ascii="Times New Roman" w:hAnsi="Times New Roman"/>
          <w:lang w:eastAsia="lt-LT"/>
        </w:rPr>
        <w:t xml:space="preserve">preparato </w:t>
      </w:r>
      <w:r w:rsidRPr="00E561F8">
        <w:rPr>
          <w:rFonts w:ascii="Times New Roman" w:hAnsi="Times New Roman"/>
          <w:lang w:eastAsia="lt-LT"/>
        </w:rPr>
        <w:t xml:space="preserve">eliminaciją </w:t>
      </w:r>
      <w:r w:rsidR="00D84977">
        <w:rPr>
          <w:rFonts w:ascii="Times New Roman" w:hAnsi="Times New Roman"/>
          <w:lang w:eastAsia="lt-LT"/>
        </w:rPr>
        <w:t>(</w:t>
      </w:r>
      <w:r w:rsidRPr="00E561F8">
        <w:rPr>
          <w:rFonts w:ascii="Times New Roman" w:hAnsi="Times New Roman"/>
          <w:lang w:eastAsia="lt-LT"/>
        </w:rPr>
        <w:t>ilgesnę nei 6 dienos</w:t>
      </w:r>
      <w:r w:rsidR="00D84977">
        <w:rPr>
          <w:rFonts w:ascii="Times New Roman" w:hAnsi="Times New Roman"/>
          <w:lang w:eastAsia="lt-LT"/>
        </w:rPr>
        <w:t>)</w:t>
      </w:r>
      <w:r w:rsidRPr="00E561F8">
        <w:rPr>
          <w:rFonts w:ascii="Times New Roman" w:hAnsi="Times New Roman"/>
          <w:lang w:eastAsia="lt-LT"/>
        </w:rPr>
        <w:t xml:space="preserve"> per inkstus, tačiau daugiausiai vaist</w:t>
      </w:r>
      <w:r w:rsidR="00D84977">
        <w:rPr>
          <w:rFonts w:ascii="Times New Roman" w:hAnsi="Times New Roman"/>
          <w:lang w:eastAsia="lt-LT"/>
        </w:rPr>
        <w:t>ini</w:t>
      </w:r>
      <w:r w:rsidRPr="00E561F8">
        <w:rPr>
          <w:rFonts w:ascii="Times New Roman" w:hAnsi="Times New Roman"/>
          <w:lang w:eastAsia="lt-LT"/>
        </w:rPr>
        <w:t xml:space="preserve">o </w:t>
      </w:r>
      <w:r w:rsidR="00D84977">
        <w:rPr>
          <w:rFonts w:ascii="Times New Roman" w:hAnsi="Times New Roman"/>
          <w:lang w:eastAsia="lt-LT"/>
        </w:rPr>
        <w:t xml:space="preserve">preparato </w:t>
      </w:r>
      <w:r w:rsidRPr="00E561F8">
        <w:rPr>
          <w:rFonts w:ascii="Times New Roman" w:hAnsi="Times New Roman"/>
          <w:lang w:eastAsia="lt-LT"/>
        </w:rPr>
        <w:t xml:space="preserve">išsiskiria su tulžimi. </w:t>
      </w:r>
    </w:p>
    <w:p w14:paraId="55C1A680" w14:textId="77777777" w:rsidR="00E561F8" w:rsidRPr="00E561F8" w:rsidRDefault="00E561F8" w:rsidP="00E561F8">
      <w:pPr>
        <w:tabs>
          <w:tab w:val="left" w:pos="6521"/>
        </w:tabs>
        <w:spacing w:after="0" w:line="240" w:lineRule="auto"/>
        <w:rPr>
          <w:rFonts w:ascii="Times New Roman" w:hAnsi="Times New Roman"/>
          <w:lang w:eastAsia="lt-LT"/>
        </w:rPr>
      </w:pPr>
    </w:p>
    <w:p w14:paraId="011D71B1"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Tyrimai su gyvūnais </w:t>
      </w:r>
      <w:proofErr w:type="spellStart"/>
      <w:r w:rsidRPr="00E561F8">
        <w:rPr>
          <w:rFonts w:ascii="Times New Roman" w:hAnsi="Times New Roman"/>
          <w:i/>
          <w:lang w:eastAsia="lt-LT"/>
        </w:rPr>
        <w:t>in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vitro</w:t>
      </w:r>
      <w:proofErr w:type="spellEnd"/>
      <w:r w:rsidRPr="00E561F8">
        <w:rPr>
          <w:rFonts w:ascii="Times New Roman" w:hAnsi="Times New Roman"/>
          <w:lang w:eastAsia="lt-LT"/>
        </w:rPr>
        <w:t xml:space="preserve"> ir </w:t>
      </w:r>
      <w:proofErr w:type="spellStart"/>
      <w:r w:rsidRPr="00E561F8">
        <w:rPr>
          <w:rFonts w:ascii="Times New Roman" w:hAnsi="Times New Roman"/>
          <w:i/>
          <w:lang w:eastAsia="lt-LT"/>
        </w:rPr>
        <w:t>in</w:t>
      </w:r>
      <w:proofErr w:type="spellEnd"/>
      <w:r w:rsidRPr="00E561F8">
        <w:rPr>
          <w:rFonts w:ascii="Times New Roman" w:hAnsi="Times New Roman"/>
          <w:i/>
          <w:lang w:eastAsia="lt-LT"/>
        </w:rPr>
        <w:t xml:space="preserve"> </w:t>
      </w:r>
      <w:proofErr w:type="spellStart"/>
      <w:r w:rsidRPr="00E561F8">
        <w:rPr>
          <w:rFonts w:ascii="Times New Roman" w:hAnsi="Times New Roman"/>
          <w:i/>
          <w:lang w:eastAsia="lt-LT"/>
        </w:rPr>
        <w:t>vivo</w:t>
      </w:r>
      <w:proofErr w:type="spellEnd"/>
      <w:r w:rsidRPr="00E561F8">
        <w:rPr>
          <w:rFonts w:ascii="Times New Roman" w:hAnsi="Times New Roman"/>
          <w:lang w:eastAsia="lt-LT"/>
        </w:rPr>
        <w:t xml:space="preserve"> parodė, kad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sukelia nuo dozės priklausomą </w:t>
      </w:r>
      <w:proofErr w:type="spellStart"/>
      <w:r w:rsidRPr="00E561F8">
        <w:rPr>
          <w:rFonts w:ascii="Times New Roman" w:hAnsi="Times New Roman"/>
          <w:lang w:eastAsia="lt-LT"/>
        </w:rPr>
        <w:t>mikrosominių</w:t>
      </w:r>
      <w:proofErr w:type="spellEnd"/>
      <w:r w:rsidRPr="00E561F8">
        <w:rPr>
          <w:rFonts w:ascii="Times New Roman" w:hAnsi="Times New Roman"/>
          <w:lang w:eastAsia="lt-LT"/>
        </w:rPr>
        <w:t xml:space="preserve"> fermentų stimuliaciją, panašią į </w:t>
      </w:r>
      <w:proofErr w:type="spellStart"/>
      <w:r w:rsidRPr="00E561F8">
        <w:rPr>
          <w:rFonts w:ascii="Times New Roman" w:hAnsi="Times New Roman"/>
          <w:lang w:eastAsia="lt-LT"/>
        </w:rPr>
        <w:t>fenobarbitalio</w:t>
      </w:r>
      <w:proofErr w:type="spellEnd"/>
      <w:r w:rsidRPr="00E561F8">
        <w:rPr>
          <w:rFonts w:ascii="Times New Roman" w:hAnsi="Times New Roman"/>
          <w:lang w:eastAsia="lt-LT"/>
        </w:rPr>
        <w:t xml:space="preserve"> indukcinį poveikį. Nustojus vaist</w:t>
      </w:r>
      <w:r w:rsidR="00D84977">
        <w:rPr>
          <w:rFonts w:ascii="Times New Roman" w:hAnsi="Times New Roman"/>
          <w:lang w:eastAsia="lt-LT"/>
        </w:rPr>
        <w:t>ini</w:t>
      </w:r>
      <w:r w:rsidRPr="00E561F8">
        <w:rPr>
          <w:rFonts w:ascii="Times New Roman" w:hAnsi="Times New Roman"/>
          <w:lang w:eastAsia="lt-LT"/>
        </w:rPr>
        <w:t>o</w:t>
      </w:r>
      <w:r w:rsidR="00D84977">
        <w:rPr>
          <w:rFonts w:ascii="Times New Roman" w:hAnsi="Times New Roman"/>
          <w:lang w:eastAsia="lt-LT"/>
        </w:rPr>
        <w:t xml:space="preserve"> preparato</w:t>
      </w:r>
      <w:r w:rsidRPr="00E561F8">
        <w:rPr>
          <w:rFonts w:ascii="Times New Roman" w:hAnsi="Times New Roman"/>
          <w:lang w:eastAsia="lt-LT"/>
        </w:rPr>
        <w:t xml:space="preserve"> vartoti, šis poveikis išnyksta.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gebėjimas indukuoti fermentus aktyvina oksidacijos procesus kepenyse ir todėl pagreitėja kai kurių vaist</w:t>
      </w:r>
      <w:r w:rsidR="00D84977">
        <w:rPr>
          <w:rFonts w:ascii="Times New Roman" w:hAnsi="Times New Roman"/>
          <w:lang w:eastAsia="lt-LT"/>
        </w:rPr>
        <w:t>ini</w:t>
      </w:r>
      <w:r w:rsidRPr="00E561F8">
        <w:rPr>
          <w:rFonts w:ascii="Times New Roman" w:hAnsi="Times New Roman"/>
          <w:lang w:eastAsia="lt-LT"/>
        </w:rPr>
        <w:t>ų</w:t>
      </w:r>
      <w:r w:rsidR="00D84977">
        <w:rPr>
          <w:rFonts w:ascii="Times New Roman" w:hAnsi="Times New Roman"/>
          <w:lang w:eastAsia="lt-LT"/>
        </w:rPr>
        <w:t xml:space="preserve"> preparatų</w:t>
      </w:r>
      <w:r w:rsidRPr="00E561F8">
        <w:rPr>
          <w:rFonts w:ascii="Times New Roman" w:hAnsi="Times New Roman"/>
          <w:lang w:eastAsia="lt-LT"/>
        </w:rPr>
        <w:t xml:space="preserve"> ir paties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 xml:space="preserve"> metabolizmas. </w:t>
      </w:r>
    </w:p>
    <w:p w14:paraId="619F4A12" w14:textId="77777777" w:rsidR="00E561F8" w:rsidRPr="00E561F8" w:rsidRDefault="00E561F8" w:rsidP="00E561F8">
      <w:pPr>
        <w:tabs>
          <w:tab w:val="left" w:pos="6521"/>
        </w:tabs>
        <w:spacing w:after="0" w:line="240" w:lineRule="auto"/>
        <w:rPr>
          <w:rFonts w:ascii="Times New Roman" w:hAnsi="Times New Roman"/>
          <w:lang w:eastAsia="lt-LT"/>
        </w:rPr>
      </w:pPr>
    </w:p>
    <w:p w14:paraId="36E98C47"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5.3</w:t>
      </w:r>
      <w:r w:rsidRPr="00E561F8">
        <w:rPr>
          <w:rFonts w:ascii="Times New Roman" w:hAnsi="Times New Roman"/>
          <w:b/>
          <w:bCs/>
          <w:lang w:eastAsia="lt-LT"/>
        </w:rPr>
        <w:tab/>
      </w:r>
      <w:proofErr w:type="spellStart"/>
      <w:r w:rsidRPr="00E561F8">
        <w:rPr>
          <w:rFonts w:ascii="Times New Roman" w:hAnsi="Times New Roman"/>
          <w:b/>
          <w:bCs/>
          <w:lang w:eastAsia="lt-LT"/>
        </w:rPr>
        <w:t>Ikiklinikinių</w:t>
      </w:r>
      <w:proofErr w:type="spellEnd"/>
      <w:r w:rsidRPr="00E561F8">
        <w:rPr>
          <w:rFonts w:ascii="Times New Roman" w:hAnsi="Times New Roman"/>
          <w:b/>
          <w:bCs/>
          <w:lang w:eastAsia="lt-LT"/>
        </w:rPr>
        <w:t xml:space="preserve"> saugumo tyrimų duomenys</w:t>
      </w:r>
    </w:p>
    <w:p w14:paraId="38B748C6" w14:textId="77777777" w:rsidR="00E561F8" w:rsidRPr="00E561F8" w:rsidRDefault="00E561F8" w:rsidP="00E561F8">
      <w:pPr>
        <w:tabs>
          <w:tab w:val="left" w:pos="6521"/>
        </w:tabs>
        <w:spacing w:after="0" w:line="240" w:lineRule="auto"/>
        <w:rPr>
          <w:rFonts w:ascii="Times New Roman" w:hAnsi="Times New Roman"/>
          <w:lang w:eastAsia="lt-LT"/>
        </w:rPr>
      </w:pPr>
    </w:p>
    <w:p w14:paraId="6A6FAA9F" w14:textId="77777777" w:rsidR="00184102" w:rsidRDefault="00184102" w:rsidP="00184102">
      <w:pPr>
        <w:spacing w:after="0" w:line="240" w:lineRule="auto"/>
        <w:rPr>
          <w:rFonts w:ascii="Times New Roman" w:hAnsi="Times New Roman"/>
          <w:lang w:eastAsia="lt-LT"/>
        </w:rPr>
      </w:pPr>
      <w:bookmarkStart w:id="4" w:name="_Hlk35172853"/>
      <w:r w:rsidRPr="00E20CC1">
        <w:rPr>
          <w:rFonts w:ascii="Times New Roman" w:hAnsi="Times New Roman"/>
          <w:lang w:eastAsia="lt-LT"/>
        </w:rPr>
        <w:t xml:space="preserve">Įprastų farmakologinio saugumo, kartotinių dozių </w:t>
      </w:r>
      <w:proofErr w:type="spellStart"/>
      <w:r w:rsidRPr="00E20CC1">
        <w:rPr>
          <w:rFonts w:ascii="Times New Roman" w:hAnsi="Times New Roman"/>
          <w:lang w:eastAsia="lt-LT"/>
        </w:rPr>
        <w:t>toksiškumo</w:t>
      </w:r>
      <w:proofErr w:type="spellEnd"/>
      <w:r w:rsidRPr="00E20CC1">
        <w:rPr>
          <w:rFonts w:ascii="Times New Roman" w:hAnsi="Times New Roman"/>
          <w:lang w:eastAsia="lt-LT"/>
        </w:rPr>
        <w:t xml:space="preserve">, </w:t>
      </w:r>
      <w:proofErr w:type="spellStart"/>
      <w:r w:rsidRPr="00E20CC1">
        <w:rPr>
          <w:rFonts w:ascii="Times New Roman" w:hAnsi="Times New Roman"/>
          <w:lang w:eastAsia="lt-LT"/>
        </w:rPr>
        <w:t>genotoksiškumo</w:t>
      </w:r>
      <w:proofErr w:type="spellEnd"/>
      <w:r w:rsidRPr="00E20CC1">
        <w:rPr>
          <w:rFonts w:ascii="Times New Roman" w:hAnsi="Times New Roman"/>
          <w:lang w:eastAsia="lt-LT"/>
        </w:rPr>
        <w:t xml:space="preserve">, galimo </w:t>
      </w:r>
      <w:proofErr w:type="spellStart"/>
      <w:r w:rsidRPr="00E20CC1">
        <w:rPr>
          <w:rFonts w:ascii="Times New Roman" w:hAnsi="Times New Roman"/>
          <w:lang w:eastAsia="lt-LT"/>
        </w:rPr>
        <w:t>kancerogeniškumo</w:t>
      </w:r>
      <w:proofErr w:type="spellEnd"/>
      <w:r w:rsidRPr="00E20CC1">
        <w:rPr>
          <w:rFonts w:ascii="Times New Roman" w:hAnsi="Times New Roman"/>
          <w:lang w:eastAsia="lt-LT"/>
        </w:rPr>
        <w:t xml:space="preserve">, toksinio poveikio reprodukcijai ir vystymuisi </w:t>
      </w:r>
      <w:proofErr w:type="spellStart"/>
      <w:r w:rsidRPr="00E20CC1">
        <w:rPr>
          <w:rFonts w:ascii="Times New Roman" w:hAnsi="Times New Roman"/>
          <w:lang w:eastAsia="lt-LT"/>
        </w:rPr>
        <w:t>ikiklinikinių</w:t>
      </w:r>
      <w:proofErr w:type="spellEnd"/>
      <w:r w:rsidRPr="00E20CC1">
        <w:rPr>
          <w:rFonts w:ascii="Times New Roman" w:hAnsi="Times New Roman"/>
          <w:lang w:eastAsia="lt-LT"/>
        </w:rPr>
        <w:t xml:space="preserve"> tyrimų duomenys specifinio pavojaus žmogui nerodo.</w:t>
      </w:r>
    </w:p>
    <w:p w14:paraId="58F175AB" w14:textId="77777777" w:rsidR="00184102" w:rsidRDefault="00184102" w:rsidP="00184102">
      <w:pPr>
        <w:spacing w:after="0" w:line="240" w:lineRule="auto"/>
        <w:rPr>
          <w:rFonts w:ascii="Times New Roman" w:hAnsi="Times New Roman"/>
          <w:lang w:eastAsia="lt-LT"/>
        </w:rPr>
      </w:pPr>
    </w:p>
    <w:p w14:paraId="423C0E24" w14:textId="77777777" w:rsidR="00590853" w:rsidRDefault="00184102" w:rsidP="00184102">
      <w:pPr>
        <w:spacing w:after="0" w:line="240" w:lineRule="auto"/>
        <w:rPr>
          <w:rFonts w:ascii="Times New Roman" w:hAnsi="Times New Roman"/>
          <w:lang w:eastAsia="lt-LT"/>
        </w:rPr>
      </w:pPr>
      <w:r w:rsidRPr="00646255">
        <w:rPr>
          <w:rFonts w:ascii="Times New Roman" w:hAnsi="Times New Roman"/>
          <w:lang w:eastAsia="lt-LT"/>
        </w:rPr>
        <w:lastRenderedPageBreak/>
        <w:t xml:space="preserve">Žiurkėms </w:t>
      </w:r>
      <w:r w:rsidR="00590853">
        <w:rPr>
          <w:rFonts w:ascii="Times New Roman" w:hAnsi="Times New Roman"/>
          <w:lang w:eastAsia="lt-LT"/>
        </w:rPr>
        <w:t xml:space="preserve">ir pelėms </w:t>
      </w:r>
      <w:r w:rsidRPr="00646255">
        <w:rPr>
          <w:rFonts w:ascii="Times New Roman" w:hAnsi="Times New Roman"/>
          <w:lang w:eastAsia="lt-LT"/>
        </w:rPr>
        <w:t xml:space="preserve">sugirdytos didelės dozės </w:t>
      </w:r>
      <w:r w:rsidR="00590853">
        <w:rPr>
          <w:rFonts w:ascii="Times New Roman" w:hAnsi="Times New Roman"/>
          <w:lang w:eastAsia="lt-LT"/>
        </w:rPr>
        <w:t>(</w:t>
      </w:r>
      <w:r w:rsidR="00590853" w:rsidRPr="00BF3219">
        <w:rPr>
          <w:rFonts w:ascii="Times New Roman" w:hAnsi="Times New Roman"/>
          <w:color w:val="000000"/>
          <w:lang w:eastAsia="lt-LT"/>
        </w:rPr>
        <w:t>nuo 50 iki 120</w:t>
      </w:r>
      <w:r w:rsidR="00853AB8">
        <w:rPr>
          <w:rFonts w:ascii="Times New Roman" w:hAnsi="Times New Roman"/>
          <w:color w:val="000000"/>
          <w:lang w:eastAsia="lt-LT"/>
        </w:rPr>
        <w:t> </w:t>
      </w:r>
      <w:r w:rsidR="00590853" w:rsidRPr="00BF3219">
        <w:rPr>
          <w:rFonts w:ascii="Times New Roman" w:hAnsi="Times New Roman"/>
          <w:color w:val="000000"/>
          <w:lang w:eastAsia="lt-LT"/>
        </w:rPr>
        <w:t>mg/kg</w:t>
      </w:r>
      <w:r w:rsidR="00590853">
        <w:rPr>
          <w:rFonts w:ascii="Times New Roman" w:hAnsi="Times New Roman"/>
          <w:color w:val="000000"/>
          <w:lang w:eastAsia="lt-LT"/>
        </w:rPr>
        <w:t>)</w:t>
      </w:r>
      <w:r w:rsidR="00590853">
        <w:rPr>
          <w:rFonts w:ascii="Times New Roman" w:hAnsi="Times New Roman"/>
          <w:lang w:eastAsia="lt-LT"/>
        </w:rPr>
        <w:t xml:space="preserve"> </w:t>
      </w:r>
      <w:r w:rsidRPr="00646255">
        <w:rPr>
          <w:rFonts w:ascii="Times New Roman" w:hAnsi="Times New Roman"/>
          <w:lang w:eastAsia="lt-LT"/>
        </w:rPr>
        <w:t xml:space="preserve">buvo susijusios su </w:t>
      </w:r>
      <w:proofErr w:type="spellStart"/>
      <w:r w:rsidRPr="00646255">
        <w:rPr>
          <w:rFonts w:ascii="Times New Roman" w:hAnsi="Times New Roman"/>
          <w:lang w:eastAsia="lt-LT"/>
        </w:rPr>
        <w:t>toksiškumu</w:t>
      </w:r>
      <w:proofErr w:type="spellEnd"/>
      <w:r w:rsidRPr="00646255">
        <w:rPr>
          <w:rFonts w:ascii="Times New Roman" w:hAnsi="Times New Roman"/>
          <w:lang w:eastAsia="lt-LT"/>
        </w:rPr>
        <w:t xml:space="preserve"> motininei patelei, </w:t>
      </w:r>
      <w:proofErr w:type="spellStart"/>
      <w:r w:rsidRPr="00646255">
        <w:rPr>
          <w:rFonts w:ascii="Times New Roman" w:hAnsi="Times New Roman"/>
          <w:lang w:eastAsia="lt-LT"/>
        </w:rPr>
        <w:t>embriotoksiškumu</w:t>
      </w:r>
      <w:proofErr w:type="spellEnd"/>
      <w:r w:rsidRPr="00646255">
        <w:rPr>
          <w:rFonts w:ascii="Times New Roman" w:hAnsi="Times New Roman"/>
          <w:lang w:eastAsia="lt-LT"/>
        </w:rPr>
        <w:t xml:space="preserve">, sumažėjusia vaisių kūno mase ir sumažėjusiu jauniklių </w:t>
      </w:r>
      <w:proofErr w:type="spellStart"/>
      <w:r w:rsidRPr="00646255">
        <w:rPr>
          <w:rFonts w:ascii="Times New Roman" w:hAnsi="Times New Roman"/>
          <w:lang w:eastAsia="lt-LT"/>
        </w:rPr>
        <w:t>išgyvenamumu</w:t>
      </w:r>
      <w:proofErr w:type="spellEnd"/>
      <w:r w:rsidRPr="00646255">
        <w:rPr>
          <w:rFonts w:ascii="Times New Roman" w:hAnsi="Times New Roman"/>
          <w:lang w:eastAsia="lt-LT"/>
        </w:rPr>
        <w:t xml:space="preserve">. </w:t>
      </w:r>
    </w:p>
    <w:p w14:paraId="14F75FEF" w14:textId="77777777" w:rsidR="00590853" w:rsidRPr="00BF3219" w:rsidRDefault="00590853" w:rsidP="00590853">
      <w:pPr>
        <w:tabs>
          <w:tab w:val="left" w:pos="6521"/>
        </w:tabs>
        <w:autoSpaceDE w:val="0"/>
        <w:autoSpaceDN w:val="0"/>
        <w:adjustRightInd w:val="0"/>
        <w:spacing w:after="0" w:line="240" w:lineRule="auto"/>
        <w:rPr>
          <w:rFonts w:ascii="Times New Roman" w:hAnsi="Times New Roman"/>
          <w:color w:val="000000"/>
          <w:lang w:eastAsia="lt-LT"/>
        </w:rPr>
      </w:pPr>
      <w:r w:rsidRPr="00BF3219">
        <w:rPr>
          <w:rFonts w:ascii="Times New Roman" w:hAnsi="Times New Roman"/>
          <w:color w:val="000000"/>
          <w:lang w:eastAsia="lt-LT"/>
        </w:rPr>
        <w:t xml:space="preserve">Skiriant </w:t>
      </w:r>
      <w:proofErr w:type="spellStart"/>
      <w:r w:rsidRPr="00BF3219">
        <w:rPr>
          <w:rFonts w:ascii="Times New Roman" w:hAnsi="Times New Roman"/>
          <w:color w:val="000000"/>
          <w:lang w:eastAsia="lt-LT"/>
        </w:rPr>
        <w:t>klotrimazol</w:t>
      </w:r>
      <w:r>
        <w:rPr>
          <w:rFonts w:ascii="Times New Roman" w:hAnsi="Times New Roman"/>
          <w:color w:val="000000"/>
          <w:lang w:eastAsia="lt-LT"/>
        </w:rPr>
        <w:t>io</w:t>
      </w:r>
      <w:proofErr w:type="spellEnd"/>
      <w:r w:rsidRPr="00BF3219">
        <w:rPr>
          <w:rFonts w:ascii="Times New Roman" w:hAnsi="Times New Roman"/>
          <w:color w:val="000000"/>
          <w:lang w:eastAsia="lt-LT"/>
        </w:rPr>
        <w:t xml:space="preserve"> žiurkėms ir triušiams atitinkamai 200, 180 ir 100 mg/kg</w:t>
      </w:r>
      <w:r>
        <w:rPr>
          <w:rFonts w:ascii="Times New Roman" w:hAnsi="Times New Roman"/>
          <w:color w:val="000000"/>
          <w:lang w:eastAsia="lt-LT"/>
        </w:rPr>
        <w:t>,</w:t>
      </w:r>
      <w:r w:rsidRPr="00BF3219">
        <w:rPr>
          <w:rFonts w:ascii="Times New Roman" w:hAnsi="Times New Roman"/>
          <w:color w:val="000000"/>
          <w:lang w:eastAsia="lt-LT"/>
        </w:rPr>
        <w:t xml:space="preserve"> </w:t>
      </w:r>
      <w:proofErr w:type="spellStart"/>
      <w:r w:rsidRPr="00BF3219">
        <w:rPr>
          <w:rFonts w:ascii="Times New Roman" w:hAnsi="Times New Roman"/>
          <w:color w:val="000000"/>
          <w:lang w:eastAsia="lt-LT"/>
        </w:rPr>
        <w:t>teratogeninio</w:t>
      </w:r>
      <w:proofErr w:type="spellEnd"/>
      <w:r w:rsidRPr="00BF3219">
        <w:rPr>
          <w:rFonts w:ascii="Times New Roman" w:hAnsi="Times New Roman"/>
          <w:color w:val="000000"/>
          <w:lang w:eastAsia="lt-LT"/>
        </w:rPr>
        <w:t xml:space="preserve"> poveikio nepastebėta.</w:t>
      </w:r>
    </w:p>
    <w:p w14:paraId="71281A08" w14:textId="77777777" w:rsidR="00590853" w:rsidRPr="00646255" w:rsidRDefault="00590853" w:rsidP="00590853">
      <w:pPr>
        <w:tabs>
          <w:tab w:val="left" w:pos="6521"/>
        </w:tabs>
        <w:autoSpaceDE w:val="0"/>
        <w:autoSpaceDN w:val="0"/>
        <w:adjustRightInd w:val="0"/>
        <w:spacing w:after="0" w:line="240" w:lineRule="auto"/>
        <w:rPr>
          <w:rFonts w:ascii="Times New Roman" w:hAnsi="Times New Roman"/>
          <w:color w:val="000000"/>
          <w:lang w:eastAsia="lt-LT"/>
        </w:rPr>
      </w:pPr>
      <w:r w:rsidRPr="00BF3219">
        <w:rPr>
          <w:rFonts w:ascii="Times New Roman" w:hAnsi="Times New Roman"/>
          <w:color w:val="000000"/>
          <w:lang w:eastAsia="lt-LT"/>
        </w:rPr>
        <w:t>Skiriant žiurkėms į makštį dozes iki 100 mg/kg per parą</w:t>
      </w:r>
      <w:r>
        <w:rPr>
          <w:rFonts w:ascii="Times New Roman" w:hAnsi="Times New Roman"/>
          <w:color w:val="000000"/>
          <w:lang w:eastAsia="lt-LT"/>
        </w:rPr>
        <w:t>,</w:t>
      </w:r>
      <w:r w:rsidRPr="00BF3219">
        <w:rPr>
          <w:rFonts w:ascii="Times New Roman" w:hAnsi="Times New Roman"/>
          <w:color w:val="000000"/>
          <w:lang w:eastAsia="lt-LT"/>
        </w:rPr>
        <w:t xml:space="preserve"> nepageidaujamo poveikio vaisiui nepastebėta.</w:t>
      </w:r>
    </w:p>
    <w:p w14:paraId="2A7B8651" w14:textId="77777777" w:rsidR="00590853" w:rsidRDefault="00590853" w:rsidP="00184102">
      <w:pPr>
        <w:spacing w:after="0" w:line="240" w:lineRule="auto"/>
        <w:rPr>
          <w:rFonts w:ascii="Times New Roman" w:hAnsi="Times New Roman"/>
          <w:lang w:eastAsia="lt-LT"/>
        </w:rPr>
      </w:pPr>
    </w:p>
    <w:p w14:paraId="5FDC89FF" w14:textId="77777777" w:rsidR="00183B38" w:rsidRDefault="00184102" w:rsidP="00184102">
      <w:pPr>
        <w:spacing w:after="0" w:line="240" w:lineRule="auto"/>
        <w:rPr>
          <w:rFonts w:ascii="Times New Roman" w:hAnsi="Times New Roman"/>
          <w:lang w:eastAsia="lt-LT"/>
        </w:rPr>
      </w:pPr>
      <w:proofErr w:type="spellStart"/>
      <w:r w:rsidRPr="00646255">
        <w:rPr>
          <w:rFonts w:ascii="Times New Roman" w:hAnsi="Times New Roman"/>
          <w:lang w:eastAsia="lt-LT"/>
        </w:rPr>
        <w:t>Klotrimazolo</w:t>
      </w:r>
      <w:proofErr w:type="spellEnd"/>
      <w:r w:rsidRPr="00646255">
        <w:rPr>
          <w:rFonts w:ascii="Times New Roman" w:hAnsi="Times New Roman"/>
          <w:lang w:eastAsia="lt-LT"/>
        </w:rPr>
        <w:t xml:space="preserve"> ir (arba) jo metabolitų išsiskyrė į žiurkių pieną ir jų koncentracijos praėjus 4 valandoms po vartojimo buvo 10</w:t>
      </w:r>
      <w:r w:rsidRPr="00646255">
        <w:rPr>
          <w:rFonts w:ascii="Times New Roman" w:hAnsi="Times New Roman"/>
          <w:lang w:eastAsia="lt-LT"/>
        </w:rPr>
        <w:noBreakHyphen/>
        <w:t>20 kartų didesnės nei plazmoje, po to mažėjo ir po 24 valandų atitiko 0,4 koncentracijos plazmoje.</w:t>
      </w:r>
    </w:p>
    <w:p w14:paraId="2AA6DACC" w14:textId="77777777" w:rsidR="00183B38" w:rsidRPr="000216F1" w:rsidRDefault="00183B38" w:rsidP="00184102">
      <w:pPr>
        <w:spacing w:after="0" w:line="240" w:lineRule="auto"/>
        <w:rPr>
          <w:rFonts w:ascii="Times New Roman" w:hAnsi="Times New Roman"/>
          <w:lang w:eastAsia="lt-LT"/>
        </w:rPr>
      </w:pPr>
    </w:p>
    <w:bookmarkEnd w:id="4"/>
    <w:p w14:paraId="5E2491CF" w14:textId="77777777" w:rsidR="00E561F8" w:rsidRPr="00E561F8" w:rsidRDefault="00E561F8" w:rsidP="00BF3219">
      <w:pPr>
        <w:tabs>
          <w:tab w:val="left" w:pos="6521"/>
        </w:tabs>
        <w:spacing w:after="0" w:line="240" w:lineRule="auto"/>
        <w:rPr>
          <w:rFonts w:ascii="Times New Roman" w:hAnsi="Times New Roman"/>
          <w:lang w:eastAsia="lt-LT"/>
        </w:rPr>
      </w:pPr>
    </w:p>
    <w:p w14:paraId="3BFA99E7"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6.</w:t>
      </w:r>
      <w:r w:rsidRPr="00E561F8">
        <w:rPr>
          <w:rFonts w:ascii="Times New Roman" w:hAnsi="Times New Roman"/>
          <w:b/>
          <w:bCs/>
          <w:lang w:eastAsia="lt-LT"/>
        </w:rPr>
        <w:tab/>
        <w:t>FARMACINĖ INFORMACIJA</w:t>
      </w:r>
    </w:p>
    <w:p w14:paraId="17EEF562" w14:textId="77777777" w:rsidR="00E561F8" w:rsidRPr="00E561F8" w:rsidRDefault="00E561F8" w:rsidP="00E561F8">
      <w:pPr>
        <w:tabs>
          <w:tab w:val="left" w:pos="6521"/>
        </w:tabs>
        <w:spacing w:after="0" w:line="240" w:lineRule="auto"/>
        <w:rPr>
          <w:rFonts w:ascii="Times New Roman" w:hAnsi="Times New Roman"/>
          <w:lang w:eastAsia="lt-LT"/>
        </w:rPr>
      </w:pPr>
    </w:p>
    <w:p w14:paraId="45486880"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6.1</w:t>
      </w:r>
      <w:r w:rsidRPr="00E561F8">
        <w:rPr>
          <w:rFonts w:ascii="Times New Roman" w:hAnsi="Times New Roman"/>
          <w:b/>
          <w:bCs/>
          <w:lang w:eastAsia="lt-LT"/>
        </w:rPr>
        <w:tab/>
        <w:t>Pagalbinių medžiagų sąrašas</w:t>
      </w:r>
    </w:p>
    <w:p w14:paraId="05DDBD50" w14:textId="77777777" w:rsidR="00E561F8" w:rsidRPr="00E561F8" w:rsidRDefault="00E561F8" w:rsidP="00E561F8">
      <w:pPr>
        <w:tabs>
          <w:tab w:val="left" w:pos="6521"/>
        </w:tabs>
        <w:spacing w:after="0" w:line="240" w:lineRule="auto"/>
        <w:rPr>
          <w:rFonts w:ascii="Times New Roman" w:hAnsi="Times New Roman"/>
          <w:lang w:eastAsia="lt-LT"/>
        </w:rPr>
      </w:pPr>
    </w:p>
    <w:p w14:paraId="26B44C21"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Laktozė </w:t>
      </w:r>
      <w:proofErr w:type="spellStart"/>
      <w:r w:rsidRPr="00E561F8">
        <w:rPr>
          <w:rFonts w:ascii="Times New Roman" w:hAnsi="Times New Roman"/>
          <w:lang w:eastAsia="lt-LT"/>
        </w:rPr>
        <w:t>monohidratas</w:t>
      </w:r>
      <w:proofErr w:type="spellEnd"/>
    </w:p>
    <w:p w14:paraId="6DD94BF4"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Bulvių krakmolas</w:t>
      </w:r>
    </w:p>
    <w:p w14:paraId="4443B1CC"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Adipo</w:t>
      </w:r>
      <w:proofErr w:type="spellEnd"/>
      <w:r w:rsidRPr="00E561F8">
        <w:rPr>
          <w:rFonts w:ascii="Times New Roman" w:hAnsi="Times New Roman"/>
          <w:lang w:eastAsia="lt-LT"/>
        </w:rPr>
        <w:t xml:space="preserve"> rūgštis</w:t>
      </w:r>
    </w:p>
    <w:p w14:paraId="7408B726"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Natrio-vandenilio karbonatas</w:t>
      </w:r>
    </w:p>
    <w:p w14:paraId="0D67170E"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Magnio </w:t>
      </w:r>
      <w:proofErr w:type="spellStart"/>
      <w:r w:rsidRPr="00E561F8">
        <w:rPr>
          <w:rFonts w:ascii="Times New Roman" w:hAnsi="Times New Roman"/>
          <w:lang w:eastAsia="lt-LT"/>
        </w:rPr>
        <w:t>stearatas</w:t>
      </w:r>
      <w:proofErr w:type="spellEnd"/>
    </w:p>
    <w:p w14:paraId="46EC3D71"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Koloidinis bevandenis silicio dioksidas</w:t>
      </w:r>
    </w:p>
    <w:p w14:paraId="6FFDEB38"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Natrio </w:t>
      </w:r>
      <w:proofErr w:type="spellStart"/>
      <w:r w:rsidRPr="00E561F8">
        <w:rPr>
          <w:rFonts w:ascii="Times New Roman" w:hAnsi="Times New Roman"/>
          <w:lang w:eastAsia="lt-LT"/>
        </w:rPr>
        <w:t>laurilsulfatas</w:t>
      </w:r>
      <w:proofErr w:type="spellEnd"/>
    </w:p>
    <w:p w14:paraId="7B35B502" w14:textId="77777777" w:rsidR="00E561F8" w:rsidRPr="00E561F8" w:rsidRDefault="00E561F8" w:rsidP="00E561F8">
      <w:pPr>
        <w:tabs>
          <w:tab w:val="left" w:pos="6521"/>
        </w:tabs>
        <w:spacing w:after="0" w:line="240" w:lineRule="auto"/>
        <w:rPr>
          <w:rFonts w:ascii="Times New Roman" w:hAnsi="Times New Roman"/>
          <w:lang w:eastAsia="lt-LT"/>
        </w:rPr>
      </w:pPr>
    </w:p>
    <w:p w14:paraId="566DFCB2"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6.2</w:t>
      </w:r>
      <w:r w:rsidRPr="00E561F8">
        <w:rPr>
          <w:rFonts w:ascii="Times New Roman" w:hAnsi="Times New Roman"/>
          <w:b/>
          <w:bCs/>
          <w:lang w:eastAsia="lt-LT"/>
        </w:rPr>
        <w:tab/>
        <w:t>Nesuderinamumas</w:t>
      </w:r>
    </w:p>
    <w:p w14:paraId="548412F4" w14:textId="77777777" w:rsidR="00E561F8" w:rsidRPr="00E561F8" w:rsidRDefault="00E561F8" w:rsidP="00E561F8">
      <w:pPr>
        <w:tabs>
          <w:tab w:val="left" w:pos="6521"/>
        </w:tabs>
        <w:spacing w:after="0" w:line="240" w:lineRule="auto"/>
        <w:rPr>
          <w:rFonts w:ascii="Times New Roman" w:hAnsi="Times New Roman"/>
          <w:lang w:eastAsia="lt-LT"/>
        </w:rPr>
      </w:pPr>
    </w:p>
    <w:p w14:paraId="69D7EFC2"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Duomenys nebūtini.</w:t>
      </w:r>
    </w:p>
    <w:p w14:paraId="1C15CC81" w14:textId="77777777" w:rsidR="00E561F8" w:rsidRPr="00E561F8" w:rsidRDefault="00E561F8" w:rsidP="00E561F8">
      <w:pPr>
        <w:tabs>
          <w:tab w:val="left" w:pos="6521"/>
        </w:tabs>
        <w:spacing w:after="0" w:line="240" w:lineRule="auto"/>
        <w:rPr>
          <w:rFonts w:ascii="Times New Roman" w:hAnsi="Times New Roman"/>
          <w:lang w:eastAsia="lt-LT"/>
        </w:rPr>
      </w:pPr>
    </w:p>
    <w:p w14:paraId="0B534157"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6.3</w:t>
      </w:r>
      <w:r w:rsidRPr="00E561F8">
        <w:rPr>
          <w:rFonts w:ascii="Times New Roman" w:hAnsi="Times New Roman"/>
          <w:b/>
          <w:bCs/>
          <w:lang w:eastAsia="lt-LT"/>
        </w:rPr>
        <w:tab/>
        <w:t>Tinkamumo laikas</w:t>
      </w:r>
    </w:p>
    <w:p w14:paraId="13FE5D3B" w14:textId="77777777" w:rsidR="00E561F8" w:rsidRPr="00E561F8" w:rsidRDefault="00E561F8" w:rsidP="00E561F8">
      <w:pPr>
        <w:tabs>
          <w:tab w:val="left" w:pos="6521"/>
        </w:tabs>
        <w:spacing w:after="0" w:line="240" w:lineRule="auto"/>
        <w:rPr>
          <w:rFonts w:ascii="Times New Roman" w:hAnsi="Times New Roman"/>
          <w:lang w:eastAsia="lt-LT"/>
        </w:rPr>
      </w:pPr>
    </w:p>
    <w:p w14:paraId="204B63DF" w14:textId="211177E2"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3</w:t>
      </w:r>
      <w:r w:rsidR="001F7607">
        <w:rPr>
          <w:rFonts w:ascii="Times New Roman" w:hAnsi="Times New Roman"/>
          <w:lang w:eastAsia="lt-LT"/>
        </w:rPr>
        <w:t> </w:t>
      </w:r>
      <w:r w:rsidRPr="00E561F8">
        <w:rPr>
          <w:rFonts w:ascii="Times New Roman" w:hAnsi="Times New Roman"/>
          <w:lang w:eastAsia="lt-LT"/>
        </w:rPr>
        <w:t>metai.</w:t>
      </w:r>
    </w:p>
    <w:p w14:paraId="074327C6" w14:textId="77777777" w:rsidR="00E561F8" w:rsidRPr="00E561F8" w:rsidRDefault="00E561F8" w:rsidP="00E561F8">
      <w:pPr>
        <w:tabs>
          <w:tab w:val="left" w:pos="6521"/>
        </w:tabs>
        <w:spacing w:after="0" w:line="240" w:lineRule="auto"/>
        <w:rPr>
          <w:rFonts w:ascii="Times New Roman" w:hAnsi="Times New Roman"/>
          <w:lang w:eastAsia="lt-LT"/>
        </w:rPr>
      </w:pPr>
    </w:p>
    <w:p w14:paraId="36598E87" w14:textId="77777777" w:rsidR="00E561F8" w:rsidRPr="00E561F8" w:rsidRDefault="00E561F8" w:rsidP="00646255">
      <w:pPr>
        <w:keepNext/>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6.4</w:t>
      </w:r>
      <w:r w:rsidRPr="00E561F8">
        <w:rPr>
          <w:rFonts w:ascii="Times New Roman" w:hAnsi="Times New Roman"/>
          <w:b/>
          <w:bCs/>
          <w:lang w:eastAsia="lt-LT"/>
        </w:rPr>
        <w:tab/>
        <w:t>Specialios laikymo sąlygos</w:t>
      </w:r>
    </w:p>
    <w:p w14:paraId="24BDA258" w14:textId="77777777" w:rsidR="00E561F8" w:rsidRPr="00E561F8" w:rsidRDefault="00E561F8" w:rsidP="00646255">
      <w:pPr>
        <w:keepNext/>
        <w:tabs>
          <w:tab w:val="left" w:pos="6521"/>
        </w:tabs>
        <w:spacing w:after="0" w:line="240" w:lineRule="auto"/>
        <w:rPr>
          <w:rFonts w:ascii="Times New Roman" w:hAnsi="Times New Roman"/>
          <w:lang w:eastAsia="lt-LT"/>
        </w:rPr>
      </w:pPr>
    </w:p>
    <w:p w14:paraId="1A09C08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Laikyti ne aukštesnėje kaip 25 </w:t>
      </w:r>
      <w:r w:rsidRPr="00E561F8">
        <w:rPr>
          <w:rFonts w:ascii="Times New Roman" w:hAnsi="Times New Roman"/>
          <w:lang w:eastAsia="lt-LT"/>
        </w:rPr>
        <w:sym w:font="Symbol" w:char="F0B0"/>
      </w:r>
      <w:r w:rsidRPr="00E561F8">
        <w:rPr>
          <w:rFonts w:ascii="Times New Roman" w:hAnsi="Times New Roman"/>
          <w:lang w:eastAsia="lt-LT"/>
        </w:rPr>
        <w:t>C temperatūroje. Laikyti gamintojo pakuotėje, kad preparatas būtų apsaugotas nuo drėgmės.</w:t>
      </w:r>
    </w:p>
    <w:p w14:paraId="032B6ACA"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 </w:t>
      </w:r>
    </w:p>
    <w:p w14:paraId="33AC6AE6" w14:textId="77777777" w:rsidR="00E561F8" w:rsidRPr="00E561F8" w:rsidRDefault="00E561F8" w:rsidP="00E561F8">
      <w:pPr>
        <w:tabs>
          <w:tab w:val="left" w:pos="6521"/>
        </w:tabs>
        <w:spacing w:after="0" w:line="240" w:lineRule="auto"/>
        <w:rPr>
          <w:rFonts w:ascii="Times New Roman" w:hAnsi="Times New Roman"/>
          <w:lang w:eastAsia="lt-LT"/>
        </w:rPr>
      </w:pPr>
    </w:p>
    <w:p w14:paraId="788DD724"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6.5</w:t>
      </w:r>
      <w:r w:rsidRPr="00E561F8">
        <w:rPr>
          <w:rFonts w:ascii="Times New Roman" w:hAnsi="Times New Roman"/>
          <w:b/>
          <w:bCs/>
          <w:lang w:eastAsia="lt-LT"/>
        </w:rPr>
        <w:tab/>
      </w:r>
      <w:proofErr w:type="spellStart"/>
      <w:r w:rsidRPr="00E561F8">
        <w:rPr>
          <w:rFonts w:ascii="Times New Roman" w:hAnsi="Times New Roman"/>
          <w:b/>
          <w:lang w:eastAsia="lt-LT"/>
        </w:rPr>
        <w:t>Talpyklės</w:t>
      </w:r>
      <w:proofErr w:type="spellEnd"/>
      <w:r w:rsidRPr="00E561F8">
        <w:rPr>
          <w:rFonts w:ascii="Times New Roman" w:hAnsi="Times New Roman"/>
          <w:b/>
          <w:lang w:eastAsia="lt-LT"/>
        </w:rPr>
        <w:t xml:space="preserve"> pobūdis</w:t>
      </w:r>
      <w:r w:rsidRPr="00E561F8" w:rsidDel="00F77925">
        <w:rPr>
          <w:rFonts w:ascii="Times New Roman" w:hAnsi="Times New Roman"/>
          <w:b/>
          <w:bCs/>
          <w:lang w:eastAsia="lt-LT"/>
        </w:rPr>
        <w:t xml:space="preserve"> </w:t>
      </w:r>
      <w:r w:rsidRPr="00E561F8">
        <w:rPr>
          <w:rFonts w:ascii="Times New Roman" w:hAnsi="Times New Roman"/>
          <w:b/>
          <w:bCs/>
          <w:lang w:eastAsia="lt-LT"/>
        </w:rPr>
        <w:t>ir jos turinys</w:t>
      </w:r>
    </w:p>
    <w:p w14:paraId="74836BE6" w14:textId="77777777" w:rsidR="00E561F8" w:rsidRPr="00E561F8" w:rsidRDefault="00E561F8" w:rsidP="00E561F8">
      <w:pPr>
        <w:tabs>
          <w:tab w:val="left" w:pos="6521"/>
        </w:tabs>
        <w:spacing w:after="0" w:line="240" w:lineRule="auto"/>
        <w:rPr>
          <w:rFonts w:ascii="Times New Roman" w:hAnsi="Times New Roman"/>
          <w:lang w:eastAsia="lt-LT"/>
        </w:rPr>
      </w:pPr>
    </w:p>
    <w:p w14:paraId="70CF3F14"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Kartoninė dėžutė, kurioje yra PVC/Al lizdinė plokštelė. Lizdinėje plokštelėje yra 6 makšties tabletės. </w:t>
      </w:r>
    </w:p>
    <w:p w14:paraId="59B3CB17" w14:textId="77777777" w:rsidR="00E561F8" w:rsidRPr="00E561F8" w:rsidRDefault="00E561F8" w:rsidP="00E561F8">
      <w:pPr>
        <w:tabs>
          <w:tab w:val="left" w:pos="6521"/>
        </w:tabs>
        <w:spacing w:after="0" w:line="240" w:lineRule="auto"/>
        <w:rPr>
          <w:rFonts w:ascii="Times New Roman" w:hAnsi="Times New Roman"/>
          <w:lang w:eastAsia="lt-LT"/>
        </w:rPr>
      </w:pPr>
    </w:p>
    <w:p w14:paraId="61830FB0" w14:textId="77777777" w:rsidR="00E561F8" w:rsidRPr="00E561F8" w:rsidRDefault="00E561F8" w:rsidP="00646255">
      <w:pPr>
        <w:keepNext/>
        <w:tabs>
          <w:tab w:val="left" w:pos="567"/>
          <w:tab w:val="left" w:pos="6521"/>
        </w:tabs>
        <w:spacing w:after="0" w:line="240" w:lineRule="auto"/>
        <w:ind w:left="567" w:hanging="567"/>
        <w:outlineLvl w:val="2"/>
        <w:rPr>
          <w:rFonts w:ascii="Times New Roman" w:hAnsi="Times New Roman"/>
          <w:b/>
          <w:kern w:val="28"/>
        </w:rPr>
      </w:pPr>
      <w:r w:rsidRPr="00E561F8">
        <w:rPr>
          <w:rFonts w:ascii="Times New Roman" w:hAnsi="Times New Roman"/>
          <w:b/>
          <w:bCs/>
          <w:kern w:val="28"/>
        </w:rPr>
        <w:t>6.6</w:t>
      </w:r>
      <w:r w:rsidRPr="00E561F8">
        <w:rPr>
          <w:rFonts w:ascii="Times New Roman" w:hAnsi="Times New Roman"/>
          <w:b/>
          <w:bCs/>
          <w:kern w:val="28"/>
        </w:rPr>
        <w:tab/>
      </w:r>
      <w:r w:rsidRPr="00E561F8">
        <w:rPr>
          <w:rFonts w:ascii="Times New Roman" w:hAnsi="Times New Roman"/>
          <w:b/>
          <w:kern w:val="28"/>
        </w:rPr>
        <w:t>Specialūs reikalavimai atliekoms tvarkyti</w:t>
      </w:r>
    </w:p>
    <w:p w14:paraId="7BFDC713" w14:textId="77777777" w:rsidR="00E561F8" w:rsidRPr="00E561F8" w:rsidRDefault="00E561F8" w:rsidP="00646255">
      <w:pPr>
        <w:keepNext/>
        <w:tabs>
          <w:tab w:val="left" w:pos="6521"/>
        </w:tabs>
        <w:spacing w:after="0" w:line="240" w:lineRule="auto"/>
        <w:rPr>
          <w:rFonts w:ascii="Times New Roman" w:hAnsi="Times New Roman"/>
          <w:lang w:eastAsia="lt-LT"/>
        </w:rPr>
      </w:pPr>
    </w:p>
    <w:p w14:paraId="51CB1292"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Specialių reikalavimų nėra.</w:t>
      </w:r>
    </w:p>
    <w:p w14:paraId="76944FD1" w14:textId="77777777" w:rsidR="00E561F8" w:rsidRPr="00E561F8" w:rsidRDefault="00E561F8" w:rsidP="00E561F8">
      <w:pPr>
        <w:tabs>
          <w:tab w:val="left" w:pos="6521"/>
        </w:tabs>
        <w:spacing w:after="0" w:line="240" w:lineRule="auto"/>
        <w:rPr>
          <w:rFonts w:ascii="Times New Roman" w:hAnsi="Times New Roman"/>
          <w:lang w:eastAsia="lt-LT"/>
        </w:rPr>
      </w:pPr>
    </w:p>
    <w:p w14:paraId="32C6EA88" w14:textId="77777777" w:rsidR="00E561F8" w:rsidRPr="00E561F8" w:rsidRDefault="00E561F8" w:rsidP="00E561F8">
      <w:pPr>
        <w:tabs>
          <w:tab w:val="left" w:pos="6521"/>
        </w:tabs>
        <w:spacing w:after="0" w:line="240" w:lineRule="auto"/>
        <w:rPr>
          <w:rFonts w:ascii="Times New Roman" w:hAnsi="Times New Roman"/>
          <w:lang w:eastAsia="lt-LT"/>
        </w:rPr>
      </w:pPr>
    </w:p>
    <w:p w14:paraId="14202293"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7.</w:t>
      </w:r>
      <w:r w:rsidRPr="00E561F8">
        <w:rPr>
          <w:rFonts w:ascii="Times New Roman" w:hAnsi="Times New Roman"/>
          <w:b/>
          <w:bCs/>
          <w:lang w:eastAsia="lt-LT"/>
        </w:rPr>
        <w:tab/>
      </w:r>
      <w:r w:rsidRPr="00E561F8">
        <w:rPr>
          <w:rFonts w:ascii="Times New Roman" w:hAnsi="Times New Roman"/>
          <w:b/>
          <w:lang w:eastAsia="lt-LT"/>
        </w:rPr>
        <w:t>REGISTRUOTOJAS</w:t>
      </w:r>
      <w:r w:rsidRPr="00E561F8">
        <w:rPr>
          <w:rFonts w:ascii="Times New Roman" w:hAnsi="Times New Roman"/>
          <w:b/>
          <w:bCs/>
          <w:lang w:eastAsia="lt-LT"/>
        </w:rPr>
        <w:t xml:space="preserve"> </w:t>
      </w:r>
    </w:p>
    <w:p w14:paraId="2FDB199A" w14:textId="77777777" w:rsidR="00E561F8" w:rsidRPr="00E561F8" w:rsidRDefault="00E561F8" w:rsidP="00E561F8">
      <w:pPr>
        <w:tabs>
          <w:tab w:val="left" w:pos="540"/>
          <w:tab w:val="left" w:pos="6521"/>
        </w:tabs>
        <w:spacing w:after="0" w:line="240" w:lineRule="auto"/>
        <w:rPr>
          <w:rFonts w:ascii="Times New Roman" w:hAnsi="Times New Roman"/>
          <w:lang w:eastAsia="lt-LT"/>
        </w:rPr>
      </w:pPr>
    </w:p>
    <w:p w14:paraId="0371E544"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43751DA5"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 xml:space="preserve">12 </w:t>
      </w:r>
      <w:proofErr w:type="spellStart"/>
      <w:r w:rsidRPr="00E54BBE">
        <w:rPr>
          <w:rFonts w:ascii="Times New Roman" w:hAnsi="Times New Roman"/>
        </w:rPr>
        <w:t>Riverwalk</w:t>
      </w:r>
      <w:proofErr w:type="spellEnd"/>
      <w:r w:rsidRPr="00E54BBE">
        <w:rPr>
          <w:rFonts w:ascii="Times New Roman" w:hAnsi="Times New Roman"/>
        </w:rPr>
        <w:t xml:space="preserve"> </w:t>
      </w:r>
    </w:p>
    <w:p w14:paraId="7EFF28C4"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Citywest</w:t>
      </w:r>
      <w:proofErr w:type="spellEnd"/>
      <w:r w:rsidRPr="00E54BBE">
        <w:rPr>
          <w:rFonts w:ascii="Times New Roman" w:hAnsi="Times New Roman"/>
        </w:rPr>
        <w:t xml:space="preserve"> </w:t>
      </w:r>
      <w:proofErr w:type="spellStart"/>
      <w:r w:rsidRPr="00E54BBE">
        <w:rPr>
          <w:rFonts w:ascii="Times New Roman" w:hAnsi="Times New Roman"/>
        </w:rPr>
        <w:t>Business</w:t>
      </w:r>
      <w:proofErr w:type="spellEnd"/>
      <w:r w:rsidRPr="00E54BBE">
        <w:rPr>
          <w:rFonts w:ascii="Times New Roman" w:hAnsi="Times New Roman"/>
        </w:rPr>
        <w:t xml:space="preserve"> </w:t>
      </w:r>
      <w:proofErr w:type="spellStart"/>
      <w:r w:rsidRPr="00E54BBE">
        <w:rPr>
          <w:rFonts w:ascii="Times New Roman" w:hAnsi="Times New Roman"/>
        </w:rPr>
        <w:t>Campus</w:t>
      </w:r>
      <w:proofErr w:type="spellEnd"/>
      <w:r w:rsidRPr="00E54BBE">
        <w:rPr>
          <w:rFonts w:ascii="Times New Roman" w:hAnsi="Times New Roman"/>
        </w:rPr>
        <w:t xml:space="preserve"> </w:t>
      </w:r>
    </w:p>
    <w:p w14:paraId="1DCBE1A3"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 xml:space="preserve">Dublin 24 </w:t>
      </w:r>
    </w:p>
    <w:p w14:paraId="319BFC90"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Airija</w:t>
      </w:r>
    </w:p>
    <w:p w14:paraId="4834EBB1" w14:textId="77777777" w:rsidR="00E561F8" w:rsidRPr="00E561F8" w:rsidRDefault="00E561F8" w:rsidP="00E561F8">
      <w:pPr>
        <w:tabs>
          <w:tab w:val="left" w:pos="6521"/>
        </w:tabs>
        <w:spacing w:after="0" w:line="240" w:lineRule="auto"/>
        <w:rPr>
          <w:rFonts w:ascii="Times New Roman" w:hAnsi="Times New Roman"/>
          <w:lang w:eastAsia="lt-LT"/>
        </w:rPr>
      </w:pPr>
    </w:p>
    <w:p w14:paraId="3142B4CD" w14:textId="77777777" w:rsidR="00E561F8" w:rsidRPr="00E561F8" w:rsidRDefault="00E561F8" w:rsidP="00E561F8">
      <w:pPr>
        <w:tabs>
          <w:tab w:val="left" w:pos="6521"/>
        </w:tabs>
        <w:spacing w:after="0" w:line="240" w:lineRule="auto"/>
        <w:rPr>
          <w:rFonts w:ascii="Times New Roman" w:hAnsi="Times New Roman"/>
          <w:lang w:eastAsia="lt-LT"/>
        </w:rPr>
      </w:pPr>
    </w:p>
    <w:p w14:paraId="671EEB98"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lastRenderedPageBreak/>
        <w:t>8.</w:t>
      </w:r>
      <w:r w:rsidRPr="00E561F8">
        <w:rPr>
          <w:rFonts w:ascii="Times New Roman" w:hAnsi="Times New Roman"/>
          <w:b/>
          <w:bCs/>
          <w:lang w:eastAsia="lt-LT"/>
        </w:rPr>
        <w:tab/>
      </w:r>
      <w:r w:rsidRPr="00E561F8">
        <w:rPr>
          <w:rFonts w:ascii="Times New Roman" w:hAnsi="Times New Roman"/>
          <w:b/>
          <w:lang w:eastAsia="lt-LT"/>
        </w:rPr>
        <w:t xml:space="preserve">REGISTRACIJOS </w:t>
      </w:r>
      <w:r w:rsidRPr="00E561F8">
        <w:rPr>
          <w:rFonts w:ascii="Times New Roman" w:hAnsi="Times New Roman"/>
          <w:b/>
          <w:noProof/>
          <w:lang w:eastAsia="lt-LT"/>
        </w:rPr>
        <w:t>PAŽYMĖJIMO</w:t>
      </w:r>
      <w:r w:rsidRPr="00E561F8">
        <w:rPr>
          <w:rFonts w:ascii="Times New Roman" w:hAnsi="Times New Roman"/>
          <w:lang w:eastAsia="lt-LT"/>
        </w:rPr>
        <w:t xml:space="preserve"> </w:t>
      </w:r>
      <w:r w:rsidRPr="00E561F8">
        <w:rPr>
          <w:rFonts w:ascii="Times New Roman" w:hAnsi="Times New Roman"/>
          <w:b/>
          <w:lang w:eastAsia="lt-LT"/>
        </w:rPr>
        <w:t>NUMERIS</w:t>
      </w:r>
      <w:r w:rsidRPr="00E561F8">
        <w:rPr>
          <w:rFonts w:ascii="Times New Roman" w:hAnsi="Times New Roman"/>
          <w:lang w:eastAsia="lt-LT"/>
        </w:rPr>
        <w:t xml:space="preserve"> </w:t>
      </w:r>
    </w:p>
    <w:p w14:paraId="28411F3B" w14:textId="77777777" w:rsidR="00E561F8" w:rsidRPr="00E561F8" w:rsidRDefault="00E561F8" w:rsidP="00E561F8">
      <w:pPr>
        <w:tabs>
          <w:tab w:val="left" w:pos="6521"/>
        </w:tabs>
        <w:spacing w:after="0" w:line="240" w:lineRule="auto"/>
        <w:rPr>
          <w:rFonts w:ascii="Times New Roman" w:hAnsi="Times New Roman"/>
          <w:lang w:eastAsia="lt-LT"/>
        </w:rPr>
      </w:pPr>
    </w:p>
    <w:p w14:paraId="6557DB52" w14:textId="77777777" w:rsidR="00E561F8" w:rsidRPr="00E561F8" w:rsidRDefault="00E561F8" w:rsidP="00E561F8">
      <w:pPr>
        <w:tabs>
          <w:tab w:val="left" w:pos="6521"/>
        </w:tabs>
        <w:spacing w:after="0" w:line="240" w:lineRule="auto"/>
        <w:rPr>
          <w:rFonts w:ascii="Times New Roman" w:hAnsi="Times New Roman"/>
          <w:bCs/>
          <w:lang w:eastAsia="lt-LT"/>
        </w:rPr>
      </w:pPr>
      <w:r w:rsidRPr="00E561F8">
        <w:rPr>
          <w:rFonts w:ascii="Times New Roman" w:hAnsi="Times New Roman"/>
          <w:bCs/>
          <w:lang w:eastAsia="lt-LT"/>
        </w:rPr>
        <w:t>LT/1/95/1990/002</w:t>
      </w:r>
    </w:p>
    <w:p w14:paraId="7685BE2A" w14:textId="77777777" w:rsidR="00E561F8" w:rsidRPr="00E561F8" w:rsidRDefault="00E561F8" w:rsidP="00E561F8">
      <w:pPr>
        <w:tabs>
          <w:tab w:val="left" w:pos="6521"/>
        </w:tabs>
        <w:spacing w:after="0" w:line="240" w:lineRule="auto"/>
        <w:rPr>
          <w:rFonts w:ascii="Times New Roman" w:hAnsi="Times New Roman"/>
          <w:lang w:eastAsia="lt-LT"/>
        </w:rPr>
      </w:pPr>
    </w:p>
    <w:p w14:paraId="03DD483F" w14:textId="77777777" w:rsidR="00E561F8" w:rsidRPr="00E561F8" w:rsidRDefault="00E561F8" w:rsidP="00E561F8">
      <w:pPr>
        <w:tabs>
          <w:tab w:val="left" w:pos="6521"/>
        </w:tabs>
        <w:spacing w:after="0" w:line="240" w:lineRule="auto"/>
        <w:rPr>
          <w:rFonts w:ascii="Times New Roman" w:hAnsi="Times New Roman"/>
          <w:lang w:eastAsia="lt-LT"/>
        </w:rPr>
      </w:pPr>
    </w:p>
    <w:p w14:paraId="5B295D72"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9.</w:t>
      </w:r>
      <w:r w:rsidRPr="00E561F8">
        <w:rPr>
          <w:rFonts w:ascii="Times New Roman" w:hAnsi="Times New Roman"/>
          <w:b/>
          <w:bCs/>
          <w:lang w:eastAsia="lt-LT"/>
        </w:rPr>
        <w:tab/>
      </w:r>
      <w:r w:rsidRPr="00E561F8">
        <w:rPr>
          <w:rFonts w:ascii="Times New Roman" w:hAnsi="Times New Roman"/>
          <w:b/>
          <w:lang w:eastAsia="lt-LT"/>
        </w:rPr>
        <w:t>REGISTRAVIMO / PERREGISTRAVIMO DATA</w:t>
      </w:r>
      <w:r w:rsidRPr="00E561F8">
        <w:rPr>
          <w:rFonts w:ascii="Times New Roman" w:hAnsi="Times New Roman"/>
          <w:b/>
          <w:bCs/>
          <w:lang w:eastAsia="lt-LT"/>
        </w:rPr>
        <w:t xml:space="preserve"> </w:t>
      </w:r>
    </w:p>
    <w:p w14:paraId="5CF2BFF8" w14:textId="77777777" w:rsidR="00E561F8" w:rsidRPr="00E561F8" w:rsidRDefault="00E561F8" w:rsidP="00E561F8">
      <w:pPr>
        <w:tabs>
          <w:tab w:val="left" w:pos="6521"/>
        </w:tabs>
        <w:spacing w:after="0" w:line="240" w:lineRule="auto"/>
        <w:rPr>
          <w:rFonts w:ascii="Times New Roman" w:hAnsi="Times New Roman"/>
          <w:b/>
          <w:lang w:eastAsia="lt-LT"/>
        </w:rPr>
      </w:pPr>
    </w:p>
    <w:p w14:paraId="67BB79F6"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noProof/>
          <w:lang w:eastAsia="lt-LT"/>
        </w:rPr>
        <w:t>Registravimo data 1995 m. balandžio mėn.</w:t>
      </w:r>
      <w:r w:rsidRPr="00E561F8">
        <w:rPr>
          <w:rFonts w:ascii="Times New Roman" w:hAnsi="Times New Roman"/>
          <w:lang w:eastAsia="lt-LT"/>
        </w:rPr>
        <w:t xml:space="preserve"> </w:t>
      </w:r>
      <w:r w:rsidRPr="00E561F8">
        <w:rPr>
          <w:rFonts w:ascii="Times New Roman" w:hAnsi="Times New Roman"/>
          <w:noProof/>
          <w:lang w:eastAsia="lt-LT"/>
        </w:rPr>
        <w:t>05 d</w:t>
      </w:r>
      <w:r w:rsidRPr="00E561F8">
        <w:rPr>
          <w:rFonts w:ascii="Times New Roman" w:hAnsi="Times New Roman"/>
          <w:lang w:eastAsia="lt-LT"/>
        </w:rPr>
        <w:t xml:space="preserve"> </w:t>
      </w:r>
    </w:p>
    <w:p w14:paraId="1E42CFA6"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noProof/>
          <w:lang w:eastAsia="lt-LT"/>
        </w:rPr>
        <w:t xml:space="preserve">Paskutinio perregistravimo data </w:t>
      </w:r>
      <w:r w:rsidRPr="00E561F8">
        <w:rPr>
          <w:rFonts w:ascii="Times New Roman" w:hAnsi="Times New Roman"/>
          <w:lang w:eastAsia="lt-LT"/>
        </w:rPr>
        <w:t>2010 m. gegužės mėn. 12 d.</w:t>
      </w:r>
    </w:p>
    <w:p w14:paraId="0424E1C2" w14:textId="77777777" w:rsidR="00E561F8" w:rsidRPr="00E561F8" w:rsidRDefault="00E561F8" w:rsidP="00E561F8">
      <w:pPr>
        <w:tabs>
          <w:tab w:val="left" w:pos="6521"/>
        </w:tabs>
        <w:spacing w:after="0" w:line="240" w:lineRule="auto"/>
        <w:rPr>
          <w:rFonts w:ascii="Times New Roman" w:hAnsi="Times New Roman"/>
          <w:lang w:eastAsia="lt-LT"/>
        </w:rPr>
      </w:pPr>
    </w:p>
    <w:p w14:paraId="15F589C6" w14:textId="77777777" w:rsidR="00E561F8" w:rsidRPr="00E561F8" w:rsidRDefault="00E561F8" w:rsidP="00E561F8">
      <w:pPr>
        <w:tabs>
          <w:tab w:val="left" w:pos="6521"/>
        </w:tabs>
        <w:spacing w:after="0" w:line="240" w:lineRule="auto"/>
        <w:rPr>
          <w:rFonts w:ascii="Times New Roman" w:hAnsi="Times New Roman"/>
          <w:lang w:eastAsia="lt-LT"/>
        </w:rPr>
      </w:pPr>
    </w:p>
    <w:p w14:paraId="07B3308C" w14:textId="77777777" w:rsidR="00E561F8" w:rsidRPr="00E561F8" w:rsidRDefault="00E561F8" w:rsidP="00646255">
      <w:pPr>
        <w:keepNext/>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10.</w:t>
      </w:r>
      <w:r w:rsidRPr="00E561F8">
        <w:rPr>
          <w:rFonts w:ascii="Times New Roman" w:hAnsi="Times New Roman"/>
          <w:b/>
          <w:bCs/>
          <w:lang w:eastAsia="lt-LT"/>
        </w:rPr>
        <w:tab/>
        <w:t>TEKSTO PERŽIŪROS DATA</w:t>
      </w:r>
    </w:p>
    <w:p w14:paraId="005A2682" w14:textId="77777777" w:rsidR="00E561F8" w:rsidRDefault="00E561F8" w:rsidP="00ED3D7A">
      <w:pPr>
        <w:keepNext/>
        <w:tabs>
          <w:tab w:val="left" w:pos="6521"/>
        </w:tabs>
        <w:spacing w:after="0" w:line="240" w:lineRule="auto"/>
        <w:rPr>
          <w:rFonts w:ascii="Times New Roman" w:hAnsi="Times New Roman"/>
          <w:lang w:eastAsia="lt-LT"/>
        </w:rPr>
      </w:pPr>
    </w:p>
    <w:p w14:paraId="1D83ECD2" w14:textId="77777777" w:rsidR="009B77F9" w:rsidRPr="00C62F50" w:rsidRDefault="009B77F9" w:rsidP="00BD3081">
      <w:pPr>
        <w:spacing w:after="0"/>
        <w:rPr>
          <w:rFonts w:ascii="Times New Roman" w:hAnsi="Times New Roman"/>
          <w:lang w:val="pt-BR"/>
        </w:rPr>
      </w:pPr>
      <w:r w:rsidRPr="00C62F50">
        <w:rPr>
          <w:rFonts w:ascii="Times New Roman" w:hAnsi="Times New Roman"/>
          <w:lang w:val="pt-BR"/>
        </w:rPr>
        <w:t>202</w:t>
      </w:r>
      <w:r w:rsidR="000408D9">
        <w:rPr>
          <w:rFonts w:ascii="Times New Roman" w:hAnsi="Times New Roman"/>
          <w:lang w:val="pt-BR"/>
        </w:rPr>
        <w:t>1</w:t>
      </w:r>
      <w:r w:rsidRPr="00C62F50">
        <w:rPr>
          <w:rFonts w:ascii="Times New Roman" w:hAnsi="Times New Roman"/>
          <w:lang w:val="pt-BR"/>
        </w:rPr>
        <w:t xml:space="preserve"> m. </w:t>
      </w:r>
      <w:r w:rsidR="000408D9">
        <w:rPr>
          <w:rFonts w:ascii="Times New Roman" w:hAnsi="Times New Roman"/>
          <w:lang w:val="pt-BR"/>
        </w:rPr>
        <w:t>gegužės 26</w:t>
      </w:r>
      <w:r w:rsidRPr="00C62F50">
        <w:rPr>
          <w:rFonts w:ascii="Times New Roman" w:hAnsi="Times New Roman"/>
          <w:lang w:val="pt-BR"/>
        </w:rPr>
        <w:t xml:space="preserve"> d.</w:t>
      </w:r>
    </w:p>
    <w:p w14:paraId="6920F27B" w14:textId="77777777" w:rsidR="00E561F8" w:rsidRPr="00E561F8" w:rsidRDefault="00E561F8" w:rsidP="00ED3D7A">
      <w:pPr>
        <w:keepNext/>
        <w:tabs>
          <w:tab w:val="left" w:pos="6521"/>
        </w:tabs>
        <w:spacing w:after="0" w:line="240" w:lineRule="auto"/>
        <w:rPr>
          <w:rFonts w:ascii="Times New Roman" w:hAnsi="Times New Roman"/>
          <w:lang w:eastAsia="lt-LT"/>
        </w:rPr>
      </w:pPr>
    </w:p>
    <w:p w14:paraId="300337C5" w14:textId="77777777" w:rsidR="00E561F8" w:rsidRPr="00E561F8" w:rsidRDefault="00E561F8" w:rsidP="00646255">
      <w:pPr>
        <w:keepNext/>
        <w:tabs>
          <w:tab w:val="left" w:pos="0"/>
          <w:tab w:val="left" w:pos="6521"/>
        </w:tabs>
        <w:spacing w:after="0" w:line="240" w:lineRule="auto"/>
        <w:rPr>
          <w:rFonts w:ascii="Times New Roman" w:hAnsi="Times New Roman"/>
          <w:lang w:eastAsia="lt-LT"/>
        </w:rPr>
      </w:pPr>
      <w:r w:rsidRPr="00E561F8">
        <w:rPr>
          <w:rFonts w:ascii="Times New Roman" w:hAnsi="Times New Roman"/>
          <w:noProof/>
          <w:lang w:eastAsia="lt-LT"/>
        </w:rPr>
        <w:t>Išsami informacija apie šį vaistinį preparatą pateikiama Valstybinės vaistų kontrolės tarnybos prie Lietuvos Respublikos sveikatos apsaugos ministerijos tinklalapyje</w:t>
      </w:r>
      <w:r w:rsidRPr="00E561F8">
        <w:rPr>
          <w:rFonts w:ascii="Times New Roman" w:hAnsi="Times New Roman"/>
          <w:i/>
          <w:noProof/>
          <w:lang w:eastAsia="lt-LT"/>
        </w:rPr>
        <w:t xml:space="preserve"> </w:t>
      </w:r>
      <w:hyperlink r:id="rId12" w:history="1">
        <w:r w:rsidRPr="00E561F8">
          <w:rPr>
            <w:rFonts w:ascii="Times New Roman" w:hAnsi="Times New Roman"/>
            <w:color w:val="0000FF"/>
            <w:u w:val="single"/>
            <w:lang w:eastAsia="lt-LT"/>
          </w:rPr>
          <w:t>http://www.vvkt.lt/</w:t>
        </w:r>
      </w:hyperlink>
    </w:p>
    <w:p w14:paraId="067F474D" w14:textId="77777777" w:rsidR="00E561F8" w:rsidRPr="00E561F8" w:rsidRDefault="00E561F8" w:rsidP="00E561F8">
      <w:pPr>
        <w:spacing w:after="0" w:line="240" w:lineRule="auto"/>
        <w:jc w:val="center"/>
        <w:outlineLvl w:val="0"/>
        <w:rPr>
          <w:rFonts w:ascii="Times New Roman" w:hAnsi="Times New Roman"/>
          <w:b/>
          <w:bCs/>
          <w:lang w:eastAsia="lt-LT"/>
        </w:rPr>
      </w:pPr>
      <w:r w:rsidRPr="00E561F8">
        <w:rPr>
          <w:rFonts w:ascii="Times New Roman" w:hAnsi="Times New Roman"/>
          <w:lang w:eastAsia="lt-LT"/>
        </w:rPr>
        <w:br w:type="page"/>
      </w:r>
    </w:p>
    <w:p w14:paraId="5BDF1A6E" w14:textId="77777777" w:rsidR="00E561F8" w:rsidRPr="00E561F8" w:rsidRDefault="00E561F8" w:rsidP="00E561F8">
      <w:pPr>
        <w:spacing w:after="0" w:line="240" w:lineRule="auto"/>
        <w:jc w:val="center"/>
        <w:outlineLvl w:val="0"/>
        <w:rPr>
          <w:rFonts w:ascii="Times New Roman" w:hAnsi="Times New Roman"/>
          <w:b/>
          <w:bCs/>
          <w:lang w:eastAsia="lt-LT"/>
        </w:rPr>
      </w:pPr>
    </w:p>
    <w:p w14:paraId="1905D66A" w14:textId="77777777" w:rsidR="00E561F8" w:rsidRPr="00E561F8" w:rsidRDefault="00E561F8" w:rsidP="00E561F8">
      <w:pPr>
        <w:spacing w:after="0" w:line="240" w:lineRule="auto"/>
        <w:jc w:val="center"/>
        <w:outlineLvl w:val="0"/>
        <w:rPr>
          <w:rFonts w:ascii="Times New Roman" w:hAnsi="Times New Roman"/>
          <w:b/>
          <w:bCs/>
          <w:lang w:eastAsia="lt-LT"/>
        </w:rPr>
      </w:pPr>
    </w:p>
    <w:p w14:paraId="0FFF5BEE" w14:textId="77777777" w:rsidR="00E561F8" w:rsidRPr="00E561F8" w:rsidRDefault="00E561F8" w:rsidP="00E561F8">
      <w:pPr>
        <w:spacing w:after="0" w:line="240" w:lineRule="auto"/>
        <w:jc w:val="center"/>
        <w:outlineLvl w:val="0"/>
        <w:rPr>
          <w:rFonts w:ascii="Times New Roman" w:hAnsi="Times New Roman"/>
          <w:b/>
          <w:bCs/>
          <w:lang w:eastAsia="lt-LT"/>
        </w:rPr>
      </w:pPr>
    </w:p>
    <w:p w14:paraId="52766E82" w14:textId="77777777" w:rsidR="00E561F8" w:rsidRPr="00E561F8" w:rsidRDefault="00E561F8" w:rsidP="00E561F8">
      <w:pPr>
        <w:spacing w:after="0" w:line="240" w:lineRule="auto"/>
        <w:jc w:val="center"/>
        <w:outlineLvl w:val="0"/>
        <w:rPr>
          <w:rFonts w:ascii="Times New Roman" w:hAnsi="Times New Roman"/>
          <w:b/>
          <w:bCs/>
          <w:lang w:eastAsia="lt-LT"/>
        </w:rPr>
      </w:pPr>
    </w:p>
    <w:p w14:paraId="247A6225" w14:textId="77777777" w:rsidR="00E561F8" w:rsidRPr="00E561F8" w:rsidRDefault="00E561F8" w:rsidP="00E561F8">
      <w:pPr>
        <w:spacing w:after="0" w:line="240" w:lineRule="auto"/>
        <w:jc w:val="center"/>
        <w:outlineLvl w:val="0"/>
        <w:rPr>
          <w:rFonts w:ascii="Times New Roman" w:hAnsi="Times New Roman"/>
          <w:b/>
          <w:bCs/>
          <w:lang w:eastAsia="lt-LT"/>
        </w:rPr>
      </w:pPr>
    </w:p>
    <w:p w14:paraId="0613F505" w14:textId="77777777" w:rsidR="00E561F8" w:rsidRPr="00E561F8" w:rsidRDefault="00E561F8" w:rsidP="00E561F8">
      <w:pPr>
        <w:spacing w:after="0" w:line="240" w:lineRule="auto"/>
        <w:jc w:val="center"/>
        <w:outlineLvl w:val="0"/>
        <w:rPr>
          <w:rFonts w:ascii="Times New Roman" w:hAnsi="Times New Roman"/>
          <w:b/>
          <w:bCs/>
          <w:lang w:eastAsia="lt-LT"/>
        </w:rPr>
      </w:pPr>
    </w:p>
    <w:p w14:paraId="46AB708C" w14:textId="77777777" w:rsidR="00E561F8" w:rsidRPr="00E561F8" w:rsidRDefault="00E561F8" w:rsidP="00E561F8">
      <w:pPr>
        <w:spacing w:after="0" w:line="240" w:lineRule="auto"/>
        <w:jc w:val="center"/>
        <w:outlineLvl w:val="0"/>
        <w:rPr>
          <w:rFonts w:ascii="Times New Roman" w:hAnsi="Times New Roman"/>
          <w:b/>
          <w:bCs/>
          <w:lang w:eastAsia="lt-LT"/>
        </w:rPr>
      </w:pPr>
    </w:p>
    <w:p w14:paraId="3A097963" w14:textId="77777777" w:rsidR="00E561F8" w:rsidRPr="00E561F8" w:rsidRDefault="00E561F8" w:rsidP="00E561F8">
      <w:pPr>
        <w:spacing w:after="0" w:line="240" w:lineRule="auto"/>
        <w:jc w:val="center"/>
        <w:outlineLvl w:val="0"/>
        <w:rPr>
          <w:rFonts w:ascii="Times New Roman" w:hAnsi="Times New Roman"/>
          <w:b/>
          <w:bCs/>
          <w:lang w:eastAsia="lt-LT"/>
        </w:rPr>
      </w:pPr>
    </w:p>
    <w:p w14:paraId="18828C3B" w14:textId="77777777" w:rsidR="00E561F8" w:rsidRPr="00E561F8" w:rsidRDefault="00E561F8" w:rsidP="00E561F8">
      <w:pPr>
        <w:spacing w:after="0" w:line="240" w:lineRule="auto"/>
        <w:jc w:val="center"/>
        <w:outlineLvl w:val="0"/>
        <w:rPr>
          <w:rFonts w:ascii="Times New Roman" w:hAnsi="Times New Roman"/>
          <w:b/>
          <w:bCs/>
          <w:lang w:eastAsia="lt-LT"/>
        </w:rPr>
      </w:pPr>
    </w:p>
    <w:p w14:paraId="634A6EED" w14:textId="77777777" w:rsidR="00E561F8" w:rsidRPr="00E561F8" w:rsidRDefault="00E561F8" w:rsidP="00E561F8">
      <w:pPr>
        <w:spacing w:after="0" w:line="240" w:lineRule="auto"/>
        <w:jc w:val="center"/>
        <w:outlineLvl w:val="0"/>
        <w:rPr>
          <w:rFonts w:ascii="Times New Roman" w:hAnsi="Times New Roman"/>
          <w:b/>
          <w:bCs/>
          <w:lang w:eastAsia="lt-LT"/>
        </w:rPr>
      </w:pPr>
    </w:p>
    <w:p w14:paraId="398E5C7B" w14:textId="77777777" w:rsidR="00E561F8" w:rsidRPr="00E561F8" w:rsidRDefault="00E561F8" w:rsidP="00E561F8">
      <w:pPr>
        <w:spacing w:after="0" w:line="240" w:lineRule="auto"/>
        <w:jc w:val="center"/>
        <w:outlineLvl w:val="0"/>
        <w:rPr>
          <w:rFonts w:ascii="Times New Roman" w:hAnsi="Times New Roman"/>
          <w:b/>
          <w:bCs/>
          <w:lang w:eastAsia="lt-LT"/>
        </w:rPr>
      </w:pPr>
    </w:p>
    <w:p w14:paraId="257EA11E" w14:textId="77777777" w:rsidR="00E561F8" w:rsidRPr="00E561F8" w:rsidRDefault="00E561F8" w:rsidP="00E561F8">
      <w:pPr>
        <w:spacing w:after="0" w:line="240" w:lineRule="auto"/>
        <w:jc w:val="center"/>
        <w:outlineLvl w:val="0"/>
        <w:rPr>
          <w:rFonts w:ascii="Times New Roman" w:hAnsi="Times New Roman"/>
          <w:b/>
          <w:bCs/>
          <w:lang w:eastAsia="lt-LT"/>
        </w:rPr>
      </w:pPr>
    </w:p>
    <w:p w14:paraId="05F7CBDA" w14:textId="77777777" w:rsidR="00E561F8" w:rsidRPr="00E561F8" w:rsidRDefault="00E561F8" w:rsidP="00E561F8">
      <w:pPr>
        <w:spacing w:after="0" w:line="240" w:lineRule="auto"/>
        <w:jc w:val="center"/>
        <w:outlineLvl w:val="0"/>
        <w:rPr>
          <w:rFonts w:ascii="Times New Roman" w:hAnsi="Times New Roman"/>
          <w:b/>
          <w:bCs/>
          <w:lang w:eastAsia="lt-LT"/>
        </w:rPr>
      </w:pPr>
    </w:p>
    <w:p w14:paraId="0E541668" w14:textId="77777777" w:rsidR="00E561F8" w:rsidRPr="00E561F8" w:rsidRDefault="00E561F8" w:rsidP="00E561F8">
      <w:pPr>
        <w:spacing w:after="0" w:line="240" w:lineRule="auto"/>
        <w:jc w:val="center"/>
        <w:outlineLvl w:val="0"/>
        <w:rPr>
          <w:rFonts w:ascii="Times New Roman" w:hAnsi="Times New Roman"/>
          <w:b/>
          <w:bCs/>
          <w:lang w:eastAsia="lt-LT"/>
        </w:rPr>
      </w:pPr>
    </w:p>
    <w:p w14:paraId="4AEC4DB3" w14:textId="77777777" w:rsidR="00E561F8" w:rsidRPr="00E561F8" w:rsidRDefault="00E561F8" w:rsidP="00E561F8">
      <w:pPr>
        <w:spacing w:after="0" w:line="240" w:lineRule="auto"/>
        <w:jc w:val="center"/>
        <w:outlineLvl w:val="0"/>
        <w:rPr>
          <w:rFonts w:ascii="Times New Roman" w:hAnsi="Times New Roman"/>
          <w:b/>
          <w:bCs/>
          <w:lang w:eastAsia="lt-LT"/>
        </w:rPr>
      </w:pPr>
    </w:p>
    <w:p w14:paraId="666DB586" w14:textId="77777777" w:rsidR="00E561F8" w:rsidRPr="00E561F8" w:rsidRDefault="00E561F8" w:rsidP="00E561F8">
      <w:pPr>
        <w:spacing w:after="0" w:line="240" w:lineRule="auto"/>
        <w:jc w:val="center"/>
        <w:outlineLvl w:val="0"/>
        <w:rPr>
          <w:rFonts w:ascii="Times New Roman" w:hAnsi="Times New Roman"/>
          <w:b/>
          <w:bCs/>
          <w:lang w:eastAsia="lt-LT"/>
        </w:rPr>
      </w:pPr>
    </w:p>
    <w:p w14:paraId="19D9CC4B" w14:textId="77777777" w:rsidR="00E561F8" w:rsidRPr="00E561F8" w:rsidRDefault="00E561F8" w:rsidP="00E561F8">
      <w:pPr>
        <w:spacing w:after="0" w:line="240" w:lineRule="auto"/>
        <w:jc w:val="center"/>
        <w:outlineLvl w:val="0"/>
        <w:rPr>
          <w:rFonts w:ascii="Times New Roman" w:hAnsi="Times New Roman"/>
          <w:b/>
          <w:bCs/>
          <w:lang w:eastAsia="lt-LT"/>
        </w:rPr>
      </w:pPr>
    </w:p>
    <w:p w14:paraId="537F2154" w14:textId="77777777" w:rsidR="00E561F8" w:rsidRPr="00E561F8" w:rsidRDefault="00E561F8" w:rsidP="00E561F8">
      <w:pPr>
        <w:spacing w:after="0" w:line="240" w:lineRule="auto"/>
        <w:jc w:val="center"/>
        <w:outlineLvl w:val="0"/>
        <w:rPr>
          <w:rFonts w:ascii="Times New Roman" w:hAnsi="Times New Roman"/>
          <w:b/>
          <w:bCs/>
          <w:lang w:eastAsia="lt-LT"/>
        </w:rPr>
      </w:pPr>
    </w:p>
    <w:p w14:paraId="4F2E6350" w14:textId="77777777" w:rsidR="00E561F8" w:rsidRPr="00E561F8" w:rsidRDefault="00E561F8" w:rsidP="00E561F8">
      <w:pPr>
        <w:spacing w:after="0" w:line="240" w:lineRule="auto"/>
        <w:jc w:val="center"/>
        <w:outlineLvl w:val="0"/>
        <w:rPr>
          <w:rFonts w:ascii="Times New Roman" w:hAnsi="Times New Roman"/>
          <w:b/>
          <w:bCs/>
          <w:lang w:eastAsia="lt-LT"/>
        </w:rPr>
      </w:pPr>
    </w:p>
    <w:p w14:paraId="41A4DF0F" w14:textId="77777777" w:rsidR="00E561F8" w:rsidRPr="00E561F8" w:rsidRDefault="00E561F8" w:rsidP="00E561F8">
      <w:pPr>
        <w:spacing w:after="0" w:line="240" w:lineRule="auto"/>
        <w:jc w:val="center"/>
        <w:outlineLvl w:val="0"/>
        <w:rPr>
          <w:rFonts w:ascii="Times New Roman" w:hAnsi="Times New Roman"/>
          <w:b/>
          <w:bCs/>
          <w:lang w:eastAsia="lt-LT"/>
        </w:rPr>
      </w:pPr>
    </w:p>
    <w:p w14:paraId="6D0E2AF9" w14:textId="77777777" w:rsidR="00E561F8" w:rsidRPr="00E561F8" w:rsidRDefault="00E561F8" w:rsidP="00E561F8">
      <w:pPr>
        <w:spacing w:after="0" w:line="240" w:lineRule="auto"/>
        <w:jc w:val="center"/>
        <w:outlineLvl w:val="0"/>
        <w:rPr>
          <w:rFonts w:ascii="Times New Roman" w:hAnsi="Times New Roman"/>
          <w:b/>
          <w:bCs/>
          <w:lang w:eastAsia="lt-LT"/>
        </w:rPr>
      </w:pPr>
    </w:p>
    <w:p w14:paraId="53937B35" w14:textId="77777777" w:rsidR="00E561F8" w:rsidRPr="00E561F8" w:rsidRDefault="00E561F8" w:rsidP="00E561F8">
      <w:pPr>
        <w:spacing w:after="0" w:line="240" w:lineRule="auto"/>
        <w:jc w:val="center"/>
        <w:outlineLvl w:val="0"/>
        <w:rPr>
          <w:rFonts w:ascii="Times New Roman" w:hAnsi="Times New Roman"/>
          <w:b/>
          <w:bCs/>
          <w:lang w:eastAsia="lt-LT"/>
        </w:rPr>
      </w:pPr>
    </w:p>
    <w:p w14:paraId="5BEA77B2" w14:textId="77777777" w:rsidR="00E561F8" w:rsidRPr="00E561F8" w:rsidRDefault="00E561F8" w:rsidP="00E561F8">
      <w:pPr>
        <w:spacing w:after="0" w:line="240" w:lineRule="auto"/>
        <w:jc w:val="center"/>
        <w:outlineLvl w:val="0"/>
        <w:rPr>
          <w:rFonts w:ascii="Times New Roman" w:hAnsi="Times New Roman"/>
          <w:b/>
          <w:bCs/>
          <w:lang w:eastAsia="lt-LT"/>
        </w:rPr>
      </w:pPr>
      <w:r w:rsidRPr="00E561F8">
        <w:rPr>
          <w:rFonts w:ascii="Times New Roman" w:hAnsi="Times New Roman"/>
          <w:b/>
          <w:bCs/>
          <w:lang w:eastAsia="lt-LT"/>
        </w:rPr>
        <w:t>II PRIEDAS</w:t>
      </w:r>
    </w:p>
    <w:p w14:paraId="4CFEC087" w14:textId="77777777" w:rsidR="00E561F8" w:rsidRPr="006C62E7" w:rsidRDefault="00E561F8" w:rsidP="00E561F8">
      <w:pPr>
        <w:spacing w:after="0" w:line="240" w:lineRule="auto"/>
        <w:jc w:val="center"/>
        <w:outlineLvl w:val="0"/>
        <w:rPr>
          <w:rFonts w:ascii="Times New Roman" w:hAnsi="Times New Roman"/>
          <w:lang w:eastAsia="lt-LT"/>
        </w:rPr>
      </w:pPr>
    </w:p>
    <w:p w14:paraId="642CE537" w14:textId="77777777" w:rsidR="00E561F8" w:rsidRPr="00E561F8" w:rsidRDefault="00E561F8" w:rsidP="00E561F8">
      <w:pPr>
        <w:spacing w:after="0" w:line="240" w:lineRule="auto"/>
        <w:jc w:val="center"/>
        <w:outlineLvl w:val="0"/>
        <w:rPr>
          <w:rFonts w:ascii="Times New Roman" w:hAnsi="Times New Roman"/>
          <w:b/>
          <w:bCs/>
          <w:caps/>
          <w:lang w:eastAsia="lt-LT"/>
        </w:rPr>
      </w:pPr>
      <w:r w:rsidRPr="00E561F8">
        <w:rPr>
          <w:rFonts w:ascii="Times New Roman" w:hAnsi="Times New Roman"/>
          <w:b/>
          <w:bCs/>
          <w:caps/>
          <w:lang w:eastAsia="lt-LT"/>
        </w:rPr>
        <w:t>REGISTRACIJOS sąlygos</w:t>
      </w:r>
    </w:p>
    <w:p w14:paraId="29625795" w14:textId="77777777" w:rsidR="00E561F8" w:rsidRPr="00E561F8" w:rsidRDefault="00E561F8" w:rsidP="006C62E7">
      <w:pPr>
        <w:spacing w:after="0" w:line="240" w:lineRule="auto"/>
        <w:jc w:val="center"/>
        <w:rPr>
          <w:rFonts w:ascii="Times New Roman" w:hAnsi="Times New Roman"/>
          <w:lang w:eastAsia="lt-LT"/>
        </w:rPr>
      </w:pPr>
    </w:p>
    <w:p w14:paraId="3CC6B87C" w14:textId="77777777" w:rsidR="00E561F8" w:rsidRPr="00E561F8" w:rsidRDefault="00E561F8" w:rsidP="00E561F8">
      <w:pPr>
        <w:tabs>
          <w:tab w:val="left" w:pos="1701"/>
        </w:tabs>
        <w:spacing w:after="0" w:line="240" w:lineRule="auto"/>
        <w:ind w:left="1701" w:hanging="567"/>
        <w:outlineLvl w:val="0"/>
        <w:rPr>
          <w:rFonts w:ascii="Times New Roman" w:hAnsi="Times New Roman"/>
          <w:b/>
          <w:bCs/>
          <w:lang w:eastAsia="lt-LT"/>
        </w:rPr>
      </w:pPr>
      <w:r w:rsidRPr="00E561F8">
        <w:rPr>
          <w:rFonts w:ascii="Times New Roman" w:hAnsi="Times New Roman"/>
          <w:b/>
          <w:bCs/>
          <w:lang w:eastAsia="lt-LT"/>
        </w:rPr>
        <w:t>A.</w:t>
      </w:r>
      <w:r w:rsidRPr="00E561F8">
        <w:rPr>
          <w:rFonts w:ascii="Times New Roman" w:hAnsi="Times New Roman"/>
          <w:b/>
          <w:bCs/>
          <w:lang w:eastAsia="lt-LT"/>
        </w:rPr>
        <w:tab/>
        <w:t>GAMINTOJAS ATSAKINGAS UŽ SERIJŲ IŠLEIDIMĄ</w:t>
      </w:r>
    </w:p>
    <w:p w14:paraId="2EA04038" w14:textId="77777777" w:rsidR="00E561F8" w:rsidRPr="00E561F8" w:rsidRDefault="00E561F8" w:rsidP="006C62E7">
      <w:pPr>
        <w:spacing w:after="0" w:line="240" w:lineRule="auto"/>
        <w:jc w:val="center"/>
        <w:rPr>
          <w:rFonts w:ascii="Times New Roman" w:hAnsi="Times New Roman"/>
          <w:lang w:eastAsia="lt-LT"/>
        </w:rPr>
      </w:pPr>
    </w:p>
    <w:p w14:paraId="54CC6FA5" w14:textId="77777777" w:rsidR="00E561F8" w:rsidRPr="00E561F8" w:rsidRDefault="00E561F8" w:rsidP="00E561F8">
      <w:pPr>
        <w:tabs>
          <w:tab w:val="left" w:pos="1701"/>
        </w:tabs>
        <w:spacing w:after="0" w:line="240" w:lineRule="auto"/>
        <w:ind w:left="1701" w:hanging="567"/>
        <w:rPr>
          <w:rFonts w:ascii="Times New Roman" w:hAnsi="Times New Roman"/>
          <w:b/>
          <w:bCs/>
          <w:lang w:eastAsia="lt-LT"/>
        </w:rPr>
      </w:pPr>
      <w:r w:rsidRPr="00E561F8">
        <w:rPr>
          <w:rFonts w:ascii="Times New Roman" w:hAnsi="Times New Roman"/>
          <w:b/>
          <w:bCs/>
          <w:lang w:eastAsia="lt-LT"/>
        </w:rPr>
        <w:t>B.</w:t>
      </w:r>
      <w:r w:rsidRPr="00E561F8">
        <w:rPr>
          <w:rFonts w:ascii="Times New Roman" w:hAnsi="Times New Roman"/>
          <w:b/>
          <w:bCs/>
          <w:lang w:eastAsia="lt-LT"/>
        </w:rPr>
        <w:tab/>
      </w:r>
      <w:r w:rsidRPr="00E561F8">
        <w:rPr>
          <w:rFonts w:ascii="Times New Roman" w:hAnsi="Times New Roman"/>
          <w:b/>
          <w:lang w:eastAsia="lt-LT"/>
        </w:rPr>
        <w:t>TIEKIMO IR VARTOJIMO SĄLYGOS AR APRIBOJIMAI</w:t>
      </w:r>
      <w:r w:rsidRPr="00E561F8">
        <w:rPr>
          <w:rFonts w:ascii="Times New Roman" w:hAnsi="Times New Roman"/>
          <w:b/>
          <w:bCs/>
          <w:lang w:eastAsia="lt-LT"/>
        </w:rPr>
        <w:t xml:space="preserve"> </w:t>
      </w:r>
    </w:p>
    <w:p w14:paraId="41E3FBD6" w14:textId="77777777" w:rsidR="00E561F8" w:rsidRPr="00E561F8" w:rsidRDefault="00E561F8" w:rsidP="00E561F8">
      <w:pPr>
        <w:spacing w:after="0" w:line="240" w:lineRule="auto"/>
        <w:jc w:val="center"/>
        <w:rPr>
          <w:rFonts w:ascii="Times New Roman" w:hAnsi="Times New Roman"/>
          <w:lang w:eastAsia="lt-LT"/>
        </w:rPr>
      </w:pPr>
    </w:p>
    <w:p w14:paraId="624113FC" w14:textId="77777777" w:rsidR="00E561F8" w:rsidRPr="00E561F8" w:rsidRDefault="00E561F8" w:rsidP="00E561F8">
      <w:pPr>
        <w:tabs>
          <w:tab w:val="left" w:pos="540"/>
        </w:tabs>
        <w:spacing w:after="0" w:line="240" w:lineRule="auto"/>
        <w:ind w:left="540" w:hanging="540"/>
        <w:outlineLvl w:val="0"/>
        <w:rPr>
          <w:rFonts w:ascii="Times New Roman" w:hAnsi="Times New Roman"/>
          <w:b/>
          <w:bCs/>
          <w:lang w:eastAsia="lt-LT"/>
        </w:rPr>
      </w:pPr>
      <w:r w:rsidRPr="00E561F8">
        <w:rPr>
          <w:rFonts w:ascii="Times New Roman" w:hAnsi="Times New Roman"/>
          <w:b/>
          <w:bCs/>
          <w:lang w:eastAsia="lt-LT"/>
        </w:rPr>
        <w:br w:type="page"/>
      </w:r>
      <w:r w:rsidRPr="00E561F8">
        <w:rPr>
          <w:rFonts w:ascii="Times New Roman" w:hAnsi="Times New Roman"/>
          <w:b/>
          <w:bCs/>
          <w:lang w:eastAsia="lt-LT"/>
        </w:rPr>
        <w:lastRenderedPageBreak/>
        <w:t xml:space="preserve">A. </w:t>
      </w:r>
      <w:r w:rsidRPr="00E561F8">
        <w:rPr>
          <w:rFonts w:ascii="Times New Roman" w:hAnsi="Times New Roman"/>
          <w:b/>
          <w:bCs/>
          <w:lang w:eastAsia="lt-LT"/>
        </w:rPr>
        <w:tab/>
        <w:t>GAMINTOJAS, ATSAKINGAS UŽ SERIJŲ IŠLEIDIMĄ</w:t>
      </w:r>
    </w:p>
    <w:p w14:paraId="75A8A32E" w14:textId="77777777" w:rsidR="00E561F8" w:rsidRPr="00E561F8" w:rsidRDefault="00E561F8" w:rsidP="00E561F8">
      <w:pPr>
        <w:spacing w:after="0" w:line="240" w:lineRule="auto"/>
        <w:rPr>
          <w:rFonts w:ascii="Times New Roman" w:hAnsi="Times New Roman"/>
          <w:lang w:eastAsia="lt-LT"/>
        </w:rPr>
      </w:pPr>
    </w:p>
    <w:p w14:paraId="6189067B" w14:textId="77777777" w:rsidR="00E561F8" w:rsidRPr="00E561F8" w:rsidRDefault="00E561F8" w:rsidP="00E561F8">
      <w:pPr>
        <w:spacing w:after="0" w:line="240" w:lineRule="auto"/>
        <w:rPr>
          <w:rFonts w:ascii="Times New Roman" w:hAnsi="Times New Roman"/>
          <w:u w:val="single"/>
          <w:lang w:eastAsia="lt-LT"/>
        </w:rPr>
      </w:pPr>
      <w:r w:rsidRPr="00E561F8">
        <w:rPr>
          <w:rFonts w:ascii="Times New Roman" w:hAnsi="Times New Roman"/>
          <w:u w:val="single"/>
          <w:lang w:eastAsia="lt-LT"/>
        </w:rPr>
        <w:t xml:space="preserve">Gamintojo , atsakingo už serijų išleidimą, pavadinimas ir adresas </w:t>
      </w:r>
    </w:p>
    <w:p w14:paraId="60CA96BD" w14:textId="77777777" w:rsidR="00E561F8" w:rsidRPr="00E561F8" w:rsidRDefault="00E561F8" w:rsidP="00E561F8">
      <w:pPr>
        <w:spacing w:after="0" w:line="240" w:lineRule="auto"/>
        <w:rPr>
          <w:rFonts w:ascii="Times New Roman" w:hAnsi="Times New Roman"/>
          <w:lang w:eastAsia="lt-LT"/>
        </w:rPr>
      </w:pPr>
    </w:p>
    <w:p w14:paraId="5705CCBE" w14:textId="3630D08D" w:rsidR="00E561F8" w:rsidRPr="00E561F8" w:rsidRDefault="00C824B8" w:rsidP="00E561F8">
      <w:pPr>
        <w:spacing w:after="0" w:line="240" w:lineRule="auto"/>
        <w:rPr>
          <w:rFonts w:ascii="Times New Roman" w:hAnsi="Times New Roman"/>
          <w:lang w:eastAsia="lt-LT"/>
        </w:rPr>
      </w:pPr>
      <w:proofErr w:type="spellStart"/>
      <w:r w:rsidRPr="007F35F9">
        <w:rPr>
          <w:rFonts w:ascii="Times New Roman" w:hAnsi="Times New Roman"/>
          <w:lang w:eastAsia="lt-LT"/>
        </w:rPr>
        <w:t>Delpharm</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Poznań</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Spółka</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Akcyjna</w:t>
      </w:r>
      <w:proofErr w:type="spellEnd"/>
    </w:p>
    <w:p w14:paraId="148C6713" w14:textId="77777777" w:rsidR="00E561F8" w:rsidRPr="00E561F8" w:rsidRDefault="00E561F8" w:rsidP="00E561F8">
      <w:pPr>
        <w:spacing w:after="0" w:line="240" w:lineRule="auto"/>
        <w:rPr>
          <w:rFonts w:ascii="Times New Roman" w:hAnsi="Times New Roman"/>
          <w:lang w:eastAsia="lt-LT"/>
        </w:rPr>
      </w:pPr>
      <w:proofErr w:type="spellStart"/>
      <w:r w:rsidRPr="00E561F8">
        <w:rPr>
          <w:rFonts w:ascii="Times New Roman" w:hAnsi="Times New Roman"/>
          <w:lang w:eastAsia="lt-LT"/>
        </w:rPr>
        <w:t>ul</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Grunwaldzka</w:t>
      </w:r>
      <w:proofErr w:type="spellEnd"/>
      <w:r w:rsidRPr="00E561F8">
        <w:rPr>
          <w:rFonts w:ascii="Times New Roman" w:hAnsi="Times New Roman"/>
          <w:lang w:eastAsia="lt-LT"/>
        </w:rPr>
        <w:t xml:space="preserve"> 189 </w:t>
      </w:r>
    </w:p>
    <w:p w14:paraId="695AF368"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 xml:space="preserve">60-322 </w:t>
      </w:r>
      <w:proofErr w:type="spellStart"/>
      <w:r w:rsidRPr="00E561F8">
        <w:rPr>
          <w:rFonts w:ascii="Times New Roman" w:hAnsi="Times New Roman"/>
          <w:lang w:eastAsia="lt-LT"/>
        </w:rPr>
        <w:t>Poznań</w:t>
      </w:r>
      <w:proofErr w:type="spellEnd"/>
    </w:p>
    <w:p w14:paraId="6138BCC3"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Lenkija</w:t>
      </w:r>
    </w:p>
    <w:p w14:paraId="58AE78D4" w14:textId="77777777" w:rsidR="00E561F8" w:rsidRPr="00E561F8" w:rsidRDefault="00E561F8" w:rsidP="00E561F8">
      <w:pPr>
        <w:spacing w:after="0" w:line="240" w:lineRule="auto"/>
        <w:rPr>
          <w:rFonts w:ascii="Times New Roman" w:hAnsi="Times New Roman"/>
          <w:lang w:eastAsia="lt-LT"/>
        </w:rPr>
      </w:pPr>
    </w:p>
    <w:p w14:paraId="385E3DC0" w14:textId="77777777" w:rsidR="00E561F8" w:rsidRPr="00E561F8" w:rsidRDefault="00E561F8" w:rsidP="00E561F8">
      <w:pPr>
        <w:spacing w:after="0" w:line="240" w:lineRule="auto"/>
        <w:rPr>
          <w:rFonts w:ascii="Times New Roman" w:hAnsi="Times New Roman"/>
          <w:lang w:eastAsia="lt-LT"/>
        </w:rPr>
      </w:pPr>
    </w:p>
    <w:p w14:paraId="1273B556" w14:textId="77777777" w:rsidR="00E561F8" w:rsidRPr="00E561F8" w:rsidRDefault="00E561F8" w:rsidP="00E561F8">
      <w:pPr>
        <w:tabs>
          <w:tab w:val="left" w:pos="540"/>
        </w:tabs>
        <w:spacing w:after="0" w:line="240" w:lineRule="auto"/>
        <w:outlineLvl w:val="0"/>
        <w:rPr>
          <w:rFonts w:ascii="Times New Roman" w:hAnsi="Times New Roman"/>
          <w:b/>
          <w:bCs/>
          <w:caps/>
          <w:lang w:eastAsia="lt-LT"/>
        </w:rPr>
      </w:pPr>
      <w:r w:rsidRPr="00E561F8">
        <w:rPr>
          <w:rFonts w:ascii="Times New Roman" w:hAnsi="Times New Roman"/>
          <w:b/>
          <w:bCs/>
          <w:lang w:eastAsia="lt-LT"/>
        </w:rPr>
        <w:t xml:space="preserve">B. </w:t>
      </w:r>
      <w:r w:rsidRPr="00E561F8">
        <w:rPr>
          <w:rFonts w:ascii="Times New Roman" w:hAnsi="Times New Roman"/>
          <w:b/>
          <w:bCs/>
          <w:lang w:eastAsia="lt-LT"/>
        </w:rPr>
        <w:tab/>
      </w:r>
      <w:r w:rsidRPr="00E561F8">
        <w:rPr>
          <w:rFonts w:ascii="Times New Roman" w:hAnsi="Times New Roman"/>
          <w:b/>
          <w:lang w:eastAsia="lt-LT"/>
        </w:rPr>
        <w:t>TIEKIMO IR VARTOJIMO SĄLYGOS AR APRIBOJIMAI</w:t>
      </w:r>
      <w:r w:rsidRPr="00E561F8">
        <w:rPr>
          <w:rFonts w:ascii="Times New Roman" w:hAnsi="Times New Roman"/>
          <w:b/>
          <w:bCs/>
          <w:lang w:eastAsia="lt-LT"/>
        </w:rPr>
        <w:t xml:space="preserve"> </w:t>
      </w:r>
    </w:p>
    <w:p w14:paraId="7C005BC3" w14:textId="77777777" w:rsidR="00E561F8" w:rsidRPr="00E561F8" w:rsidRDefault="00E561F8" w:rsidP="00E561F8">
      <w:pPr>
        <w:spacing w:after="0" w:line="240" w:lineRule="auto"/>
        <w:rPr>
          <w:rFonts w:ascii="Times New Roman" w:hAnsi="Times New Roman"/>
          <w:lang w:eastAsia="lt-LT"/>
        </w:rPr>
      </w:pPr>
    </w:p>
    <w:p w14:paraId="25779D25" w14:textId="45D4FE8C" w:rsidR="00E561F8" w:rsidRPr="006C62E7" w:rsidRDefault="00E561F8" w:rsidP="006C62E7">
      <w:pPr>
        <w:spacing w:after="0" w:line="240" w:lineRule="auto"/>
        <w:outlineLvl w:val="0"/>
        <w:rPr>
          <w:rFonts w:ascii="Times New Roman" w:hAnsi="Times New Roman"/>
          <w:lang w:eastAsia="lt-LT"/>
        </w:rPr>
      </w:pPr>
      <w:r w:rsidRPr="00E561F8">
        <w:rPr>
          <w:rFonts w:ascii="Times New Roman" w:hAnsi="Times New Roman"/>
          <w:lang w:eastAsia="lt-LT"/>
        </w:rPr>
        <w:t>Receptinis vaistinis preparatas.</w:t>
      </w:r>
    </w:p>
    <w:p w14:paraId="78D461D7"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b/>
          <w:bCs/>
          <w:lang w:eastAsia="lt-LT"/>
        </w:rPr>
        <w:br w:type="page"/>
      </w:r>
    </w:p>
    <w:p w14:paraId="06BA674D" w14:textId="77777777" w:rsidR="00E561F8" w:rsidRPr="00E561F8" w:rsidRDefault="00E561F8" w:rsidP="00E561F8">
      <w:pPr>
        <w:spacing w:after="0" w:line="240" w:lineRule="auto"/>
        <w:rPr>
          <w:rFonts w:ascii="Times New Roman" w:hAnsi="Times New Roman"/>
          <w:lang w:eastAsia="lt-LT"/>
        </w:rPr>
      </w:pPr>
    </w:p>
    <w:p w14:paraId="3819A18E" w14:textId="77777777" w:rsidR="00E561F8" w:rsidRPr="00E561F8" w:rsidRDefault="00E561F8" w:rsidP="00E561F8">
      <w:pPr>
        <w:spacing w:after="0" w:line="240" w:lineRule="auto"/>
        <w:rPr>
          <w:rFonts w:ascii="Times New Roman" w:hAnsi="Times New Roman"/>
          <w:lang w:eastAsia="lt-LT"/>
        </w:rPr>
      </w:pPr>
    </w:p>
    <w:p w14:paraId="4A57A159" w14:textId="77777777" w:rsidR="00E561F8" w:rsidRPr="00E561F8" w:rsidRDefault="00E561F8" w:rsidP="00E561F8">
      <w:pPr>
        <w:spacing w:after="0" w:line="240" w:lineRule="auto"/>
        <w:rPr>
          <w:rFonts w:ascii="Times New Roman" w:hAnsi="Times New Roman"/>
          <w:lang w:eastAsia="lt-LT"/>
        </w:rPr>
      </w:pPr>
    </w:p>
    <w:p w14:paraId="1ED5A83A" w14:textId="77777777" w:rsidR="00E561F8" w:rsidRPr="00E561F8" w:rsidRDefault="00E561F8" w:rsidP="00E561F8">
      <w:pPr>
        <w:spacing w:after="0" w:line="240" w:lineRule="auto"/>
        <w:rPr>
          <w:rFonts w:ascii="Times New Roman" w:hAnsi="Times New Roman"/>
          <w:lang w:eastAsia="lt-LT"/>
        </w:rPr>
      </w:pPr>
    </w:p>
    <w:p w14:paraId="05A38B32" w14:textId="77777777" w:rsidR="00E561F8" w:rsidRPr="00E561F8" w:rsidRDefault="00E561F8" w:rsidP="00E561F8">
      <w:pPr>
        <w:spacing w:after="0" w:line="240" w:lineRule="auto"/>
        <w:rPr>
          <w:rFonts w:ascii="Times New Roman" w:hAnsi="Times New Roman"/>
          <w:lang w:eastAsia="lt-LT"/>
        </w:rPr>
      </w:pPr>
    </w:p>
    <w:p w14:paraId="6E1FB3A2" w14:textId="77777777" w:rsidR="00E561F8" w:rsidRPr="00E561F8" w:rsidRDefault="00E561F8" w:rsidP="00E561F8">
      <w:pPr>
        <w:spacing w:after="0" w:line="240" w:lineRule="auto"/>
        <w:rPr>
          <w:rFonts w:ascii="Times New Roman" w:hAnsi="Times New Roman"/>
          <w:lang w:eastAsia="lt-LT"/>
        </w:rPr>
      </w:pPr>
    </w:p>
    <w:p w14:paraId="513B5014" w14:textId="77777777" w:rsidR="00E561F8" w:rsidRPr="00E561F8" w:rsidRDefault="00E561F8" w:rsidP="00E561F8">
      <w:pPr>
        <w:spacing w:after="0" w:line="240" w:lineRule="auto"/>
        <w:rPr>
          <w:rFonts w:ascii="Times New Roman" w:hAnsi="Times New Roman"/>
          <w:lang w:eastAsia="lt-LT"/>
        </w:rPr>
      </w:pPr>
    </w:p>
    <w:p w14:paraId="6B7BDD6A" w14:textId="77777777" w:rsidR="00E561F8" w:rsidRPr="00E561F8" w:rsidRDefault="00E561F8" w:rsidP="00E561F8">
      <w:pPr>
        <w:spacing w:after="0" w:line="240" w:lineRule="auto"/>
        <w:rPr>
          <w:rFonts w:ascii="Times New Roman" w:hAnsi="Times New Roman"/>
          <w:lang w:eastAsia="lt-LT"/>
        </w:rPr>
      </w:pPr>
    </w:p>
    <w:p w14:paraId="09EA16A9" w14:textId="77777777" w:rsidR="00E561F8" w:rsidRPr="00E561F8" w:rsidRDefault="00E561F8" w:rsidP="00E561F8">
      <w:pPr>
        <w:spacing w:after="0" w:line="240" w:lineRule="auto"/>
        <w:rPr>
          <w:rFonts w:ascii="Times New Roman" w:hAnsi="Times New Roman"/>
          <w:lang w:eastAsia="lt-LT"/>
        </w:rPr>
      </w:pPr>
    </w:p>
    <w:p w14:paraId="7473FB47" w14:textId="77777777" w:rsidR="00E561F8" w:rsidRPr="00E561F8" w:rsidRDefault="00E561F8" w:rsidP="00E561F8">
      <w:pPr>
        <w:spacing w:after="0" w:line="240" w:lineRule="auto"/>
        <w:rPr>
          <w:rFonts w:ascii="Times New Roman" w:hAnsi="Times New Roman"/>
          <w:lang w:eastAsia="lt-LT"/>
        </w:rPr>
      </w:pPr>
    </w:p>
    <w:p w14:paraId="207BC13D" w14:textId="77777777" w:rsidR="00E561F8" w:rsidRPr="00E561F8" w:rsidRDefault="00E561F8" w:rsidP="00E561F8">
      <w:pPr>
        <w:spacing w:after="0" w:line="240" w:lineRule="auto"/>
        <w:rPr>
          <w:rFonts w:ascii="Times New Roman" w:hAnsi="Times New Roman"/>
          <w:lang w:eastAsia="lt-LT"/>
        </w:rPr>
      </w:pPr>
    </w:p>
    <w:p w14:paraId="46B1111C" w14:textId="77777777" w:rsidR="00E561F8" w:rsidRPr="00E561F8" w:rsidRDefault="00E561F8" w:rsidP="00E561F8">
      <w:pPr>
        <w:spacing w:after="0" w:line="240" w:lineRule="auto"/>
        <w:rPr>
          <w:rFonts w:ascii="Times New Roman" w:hAnsi="Times New Roman"/>
          <w:lang w:eastAsia="lt-LT"/>
        </w:rPr>
      </w:pPr>
    </w:p>
    <w:p w14:paraId="11EA31BF" w14:textId="77777777" w:rsidR="00E561F8" w:rsidRPr="00E561F8" w:rsidRDefault="00E561F8" w:rsidP="00E561F8">
      <w:pPr>
        <w:spacing w:after="0" w:line="240" w:lineRule="auto"/>
        <w:rPr>
          <w:rFonts w:ascii="Times New Roman" w:hAnsi="Times New Roman"/>
          <w:lang w:eastAsia="lt-LT"/>
        </w:rPr>
      </w:pPr>
    </w:p>
    <w:p w14:paraId="6083264E" w14:textId="77777777" w:rsidR="00E561F8" w:rsidRPr="00E561F8" w:rsidRDefault="00E561F8" w:rsidP="00E561F8">
      <w:pPr>
        <w:spacing w:after="0" w:line="240" w:lineRule="auto"/>
        <w:rPr>
          <w:rFonts w:ascii="Times New Roman" w:hAnsi="Times New Roman"/>
          <w:lang w:eastAsia="lt-LT"/>
        </w:rPr>
      </w:pPr>
    </w:p>
    <w:p w14:paraId="226167D6" w14:textId="77777777" w:rsidR="00E561F8" w:rsidRPr="00E561F8" w:rsidRDefault="00E561F8" w:rsidP="00E561F8">
      <w:pPr>
        <w:spacing w:after="0" w:line="240" w:lineRule="auto"/>
        <w:rPr>
          <w:rFonts w:ascii="Times New Roman" w:hAnsi="Times New Roman"/>
          <w:lang w:eastAsia="lt-LT"/>
        </w:rPr>
      </w:pPr>
    </w:p>
    <w:p w14:paraId="0DD94CFE" w14:textId="77777777" w:rsidR="00E561F8" w:rsidRPr="00E561F8" w:rsidRDefault="00E561F8" w:rsidP="00E561F8">
      <w:pPr>
        <w:spacing w:after="0" w:line="240" w:lineRule="auto"/>
        <w:rPr>
          <w:rFonts w:ascii="Times New Roman" w:hAnsi="Times New Roman"/>
          <w:lang w:eastAsia="lt-LT"/>
        </w:rPr>
      </w:pPr>
    </w:p>
    <w:p w14:paraId="646B745A" w14:textId="77777777" w:rsidR="00E561F8" w:rsidRPr="00E561F8" w:rsidRDefault="00E561F8" w:rsidP="00E561F8">
      <w:pPr>
        <w:spacing w:after="0" w:line="240" w:lineRule="auto"/>
        <w:rPr>
          <w:rFonts w:ascii="Times New Roman" w:hAnsi="Times New Roman"/>
          <w:lang w:eastAsia="lt-LT"/>
        </w:rPr>
      </w:pPr>
    </w:p>
    <w:p w14:paraId="095B96DC" w14:textId="77777777" w:rsidR="00E561F8" w:rsidRPr="00E561F8" w:rsidRDefault="00E561F8" w:rsidP="00E561F8">
      <w:pPr>
        <w:spacing w:after="0" w:line="240" w:lineRule="auto"/>
        <w:rPr>
          <w:rFonts w:ascii="Times New Roman" w:hAnsi="Times New Roman"/>
          <w:lang w:eastAsia="lt-LT"/>
        </w:rPr>
      </w:pPr>
    </w:p>
    <w:p w14:paraId="19B73A8F" w14:textId="77777777" w:rsidR="00E561F8" w:rsidRPr="00E561F8" w:rsidRDefault="00E561F8" w:rsidP="00E561F8">
      <w:pPr>
        <w:spacing w:after="0" w:line="240" w:lineRule="auto"/>
        <w:rPr>
          <w:rFonts w:ascii="Times New Roman" w:hAnsi="Times New Roman"/>
          <w:lang w:eastAsia="lt-LT"/>
        </w:rPr>
      </w:pPr>
    </w:p>
    <w:p w14:paraId="254E421D" w14:textId="77777777" w:rsidR="00E561F8" w:rsidRPr="00E561F8" w:rsidRDefault="00E561F8" w:rsidP="00E561F8">
      <w:pPr>
        <w:spacing w:after="0" w:line="240" w:lineRule="auto"/>
        <w:rPr>
          <w:rFonts w:ascii="Times New Roman" w:hAnsi="Times New Roman"/>
          <w:lang w:eastAsia="lt-LT"/>
        </w:rPr>
      </w:pPr>
    </w:p>
    <w:p w14:paraId="464B14EC" w14:textId="77777777" w:rsidR="00E561F8" w:rsidRPr="00E561F8" w:rsidRDefault="00E561F8" w:rsidP="00E561F8">
      <w:pPr>
        <w:spacing w:after="0" w:line="240" w:lineRule="auto"/>
        <w:rPr>
          <w:rFonts w:ascii="Times New Roman" w:hAnsi="Times New Roman"/>
          <w:lang w:eastAsia="lt-LT"/>
        </w:rPr>
      </w:pPr>
    </w:p>
    <w:p w14:paraId="496E7907" w14:textId="77777777" w:rsidR="00E561F8" w:rsidRPr="00E561F8" w:rsidRDefault="00E561F8" w:rsidP="00E561F8">
      <w:pPr>
        <w:spacing w:after="0" w:line="240" w:lineRule="auto"/>
        <w:rPr>
          <w:rFonts w:ascii="Times New Roman" w:hAnsi="Times New Roman"/>
          <w:lang w:eastAsia="lt-LT"/>
        </w:rPr>
      </w:pPr>
    </w:p>
    <w:p w14:paraId="2E25CC79" w14:textId="77777777" w:rsidR="00E561F8" w:rsidRPr="00E561F8" w:rsidRDefault="00E561F8" w:rsidP="00E561F8">
      <w:pPr>
        <w:spacing w:after="0" w:line="240" w:lineRule="auto"/>
        <w:jc w:val="center"/>
        <w:outlineLvl w:val="0"/>
        <w:rPr>
          <w:rFonts w:ascii="Times New Roman" w:hAnsi="Times New Roman"/>
          <w:b/>
          <w:bCs/>
          <w:lang w:eastAsia="lt-LT"/>
        </w:rPr>
      </w:pPr>
      <w:r w:rsidRPr="00E561F8">
        <w:rPr>
          <w:rFonts w:ascii="Times New Roman" w:hAnsi="Times New Roman"/>
          <w:b/>
          <w:bCs/>
          <w:lang w:eastAsia="lt-LT"/>
        </w:rPr>
        <w:t>III PRIEDAS</w:t>
      </w:r>
    </w:p>
    <w:p w14:paraId="7B220A02" w14:textId="77777777" w:rsidR="00E561F8" w:rsidRPr="00E561F8" w:rsidRDefault="00E561F8" w:rsidP="00E561F8">
      <w:pPr>
        <w:spacing w:after="0" w:line="240" w:lineRule="auto"/>
        <w:jc w:val="center"/>
        <w:rPr>
          <w:rFonts w:ascii="Times New Roman" w:hAnsi="Times New Roman"/>
          <w:lang w:eastAsia="lt-LT"/>
        </w:rPr>
      </w:pPr>
    </w:p>
    <w:p w14:paraId="63E6D693" w14:textId="77777777" w:rsidR="00E561F8" w:rsidRPr="00E561F8" w:rsidRDefault="00E561F8" w:rsidP="00E561F8">
      <w:pPr>
        <w:spacing w:after="0" w:line="240" w:lineRule="auto"/>
        <w:jc w:val="center"/>
        <w:outlineLvl w:val="0"/>
        <w:rPr>
          <w:rFonts w:ascii="Times New Roman" w:hAnsi="Times New Roman"/>
          <w:b/>
          <w:bCs/>
          <w:lang w:eastAsia="lt-LT"/>
        </w:rPr>
      </w:pPr>
      <w:r w:rsidRPr="00E561F8">
        <w:rPr>
          <w:rFonts w:ascii="Times New Roman" w:hAnsi="Times New Roman"/>
          <w:b/>
          <w:bCs/>
          <w:lang w:eastAsia="lt-LT"/>
        </w:rPr>
        <w:t>ŽENKLINIMAS IR PAKUOTĖS LAPELIS</w:t>
      </w:r>
    </w:p>
    <w:p w14:paraId="29C2BC51"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b/>
          <w:bCs/>
          <w:lang w:eastAsia="lt-LT"/>
        </w:rPr>
        <w:br w:type="page"/>
      </w:r>
    </w:p>
    <w:p w14:paraId="2EBF2D05" w14:textId="77777777" w:rsidR="00E561F8" w:rsidRPr="00E561F8" w:rsidRDefault="00E561F8" w:rsidP="00E561F8">
      <w:pPr>
        <w:spacing w:after="0" w:line="240" w:lineRule="auto"/>
        <w:rPr>
          <w:rFonts w:ascii="Times New Roman" w:hAnsi="Times New Roman"/>
          <w:lang w:eastAsia="lt-LT"/>
        </w:rPr>
      </w:pPr>
    </w:p>
    <w:p w14:paraId="772ED821" w14:textId="77777777" w:rsidR="00E561F8" w:rsidRPr="00E561F8" w:rsidRDefault="00E561F8" w:rsidP="00E561F8">
      <w:pPr>
        <w:spacing w:after="0" w:line="240" w:lineRule="auto"/>
        <w:rPr>
          <w:rFonts w:ascii="Times New Roman" w:hAnsi="Times New Roman"/>
          <w:lang w:eastAsia="lt-LT"/>
        </w:rPr>
      </w:pPr>
    </w:p>
    <w:p w14:paraId="5B26567C" w14:textId="77777777" w:rsidR="00E561F8" w:rsidRPr="00E561F8" w:rsidRDefault="00E561F8" w:rsidP="00E561F8">
      <w:pPr>
        <w:spacing w:after="0" w:line="240" w:lineRule="auto"/>
        <w:rPr>
          <w:rFonts w:ascii="Times New Roman" w:hAnsi="Times New Roman"/>
          <w:lang w:eastAsia="lt-LT"/>
        </w:rPr>
      </w:pPr>
    </w:p>
    <w:p w14:paraId="68D0AD7C" w14:textId="77777777" w:rsidR="00E561F8" w:rsidRPr="00E561F8" w:rsidRDefault="00E561F8" w:rsidP="00E561F8">
      <w:pPr>
        <w:spacing w:after="0" w:line="240" w:lineRule="auto"/>
        <w:rPr>
          <w:rFonts w:ascii="Times New Roman" w:hAnsi="Times New Roman"/>
          <w:lang w:eastAsia="lt-LT"/>
        </w:rPr>
      </w:pPr>
    </w:p>
    <w:p w14:paraId="289C511B" w14:textId="77777777" w:rsidR="00E561F8" w:rsidRPr="00E561F8" w:rsidRDefault="00E561F8" w:rsidP="00E561F8">
      <w:pPr>
        <w:spacing w:after="0" w:line="240" w:lineRule="auto"/>
        <w:rPr>
          <w:rFonts w:ascii="Times New Roman" w:hAnsi="Times New Roman"/>
          <w:lang w:eastAsia="lt-LT"/>
        </w:rPr>
      </w:pPr>
    </w:p>
    <w:p w14:paraId="0FE0313C" w14:textId="77777777" w:rsidR="00E561F8" w:rsidRPr="00E561F8" w:rsidRDefault="00E561F8" w:rsidP="00E561F8">
      <w:pPr>
        <w:spacing w:after="0" w:line="240" w:lineRule="auto"/>
        <w:rPr>
          <w:rFonts w:ascii="Times New Roman" w:hAnsi="Times New Roman"/>
          <w:lang w:eastAsia="lt-LT"/>
        </w:rPr>
      </w:pPr>
    </w:p>
    <w:p w14:paraId="26CD75A8" w14:textId="77777777" w:rsidR="00E561F8" w:rsidRPr="00E561F8" w:rsidRDefault="00E561F8" w:rsidP="00E561F8">
      <w:pPr>
        <w:spacing w:after="0" w:line="240" w:lineRule="auto"/>
        <w:rPr>
          <w:rFonts w:ascii="Times New Roman" w:hAnsi="Times New Roman"/>
          <w:lang w:eastAsia="lt-LT"/>
        </w:rPr>
      </w:pPr>
    </w:p>
    <w:p w14:paraId="332783FA" w14:textId="77777777" w:rsidR="00E561F8" w:rsidRPr="00E561F8" w:rsidRDefault="00E561F8" w:rsidP="00E561F8">
      <w:pPr>
        <w:spacing w:after="0" w:line="240" w:lineRule="auto"/>
        <w:rPr>
          <w:rFonts w:ascii="Times New Roman" w:hAnsi="Times New Roman"/>
          <w:lang w:eastAsia="lt-LT"/>
        </w:rPr>
      </w:pPr>
    </w:p>
    <w:p w14:paraId="0DFECE69" w14:textId="77777777" w:rsidR="00E561F8" w:rsidRPr="00E561F8" w:rsidRDefault="00E561F8" w:rsidP="00E561F8">
      <w:pPr>
        <w:spacing w:after="0" w:line="240" w:lineRule="auto"/>
        <w:rPr>
          <w:rFonts w:ascii="Times New Roman" w:hAnsi="Times New Roman"/>
          <w:lang w:eastAsia="lt-LT"/>
        </w:rPr>
      </w:pPr>
    </w:p>
    <w:p w14:paraId="03415BA7" w14:textId="77777777" w:rsidR="00E561F8" w:rsidRPr="00E561F8" w:rsidRDefault="00E561F8" w:rsidP="00E561F8">
      <w:pPr>
        <w:spacing w:after="0" w:line="240" w:lineRule="auto"/>
        <w:rPr>
          <w:rFonts w:ascii="Times New Roman" w:hAnsi="Times New Roman"/>
          <w:lang w:eastAsia="lt-LT"/>
        </w:rPr>
      </w:pPr>
    </w:p>
    <w:p w14:paraId="7D65D069" w14:textId="77777777" w:rsidR="00E561F8" w:rsidRPr="00E561F8" w:rsidRDefault="00E561F8" w:rsidP="00E561F8">
      <w:pPr>
        <w:spacing w:after="0" w:line="240" w:lineRule="auto"/>
        <w:rPr>
          <w:rFonts w:ascii="Times New Roman" w:hAnsi="Times New Roman"/>
          <w:lang w:eastAsia="lt-LT"/>
        </w:rPr>
      </w:pPr>
    </w:p>
    <w:p w14:paraId="45F93592" w14:textId="77777777" w:rsidR="00E561F8" w:rsidRPr="00E561F8" w:rsidRDefault="00E561F8" w:rsidP="00E561F8">
      <w:pPr>
        <w:spacing w:after="0" w:line="240" w:lineRule="auto"/>
        <w:rPr>
          <w:rFonts w:ascii="Times New Roman" w:hAnsi="Times New Roman"/>
          <w:lang w:eastAsia="lt-LT"/>
        </w:rPr>
      </w:pPr>
    </w:p>
    <w:p w14:paraId="04890253" w14:textId="77777777" w:rsidR="00E561F8" w:rsidRPr="00E561F8" w:rsidRDefault="00E561F8" w:rsidP="00E561F8">
      <w:pPr>
        <w:spacing w:after="0" w:line="240" w:lineRule="auto"/>
        <w:rPr>
          <w:rFonts w:ascii="Times New Roman" w:hAnsi="Times New Roman"/>
          <w:lang w:eastAsia="lt-LT"/>
        </w:rPr>
      </w:pPr>
    </w:p>
    <w:p w14:paraId="172AED4A" w14:textId="77777777" w:rsidR="00E561F8" w:rsidRPr="00E561F8" w:rsidRDefault="00E561F8" w:rsidP="00E561F8">
      <w:pPr>
        <w:spacing w:after="0" w:line="240" w:lineRule="auto"/>
        <w:rPr>
          <w:rFonts w:ascii="Times New Roman" w:hAnsi="Times New Roman"/>
          <w:lang w:eastAsia="lt-LT"/>
        </w:rPr>
      </w:pPr>
    </w:p>
    <w:p w14:paraId="64DE0021" w14:textId="77777777" w:rsidR="00E561F8" w:rsidRPr="00E561F8" w:rsidRDefault="00E561F8" w:rsidP="00E561F8">
      <w:pPr>
        <w:spacing w:after="0" w:line="240" w:lineRule="auto"/>
        <w:rPr>
          <w:rFonts w:ascii="Times New Roman" w:hAnsi="Times New Roman"/>
          <w:lang w:eastAsia="lt-LT"/>
        </w:rPr>
      </w:pPr>
    </w:p>
    <w:p w14:paraId="33B7E06F" w14:textId="77777777" w:rsidR="00E561F8" w:rsidRPr="00E561F8" w:rsidRDefault="00E561F8" w:rsidP="00E561F8">
      <w:pPr>
        <w:spacing w:after="0" w:line="240" w:lineRule="auto"/>
        <w:rPr>
          <w:rFonts w:ascii="Times New Roman" w:hAnsi="Times New Roman"/>
          <w:lang w:eastAsia="lt-LT"/>
        </w:rPr>
      </w:pPr>
    </w:p>
    <w:p w14:paraId="3029D220" w14:textId="77777777" w:rsidR="00E561F8" w:rsidRPr="00E561F8" w:rsidRDefault="00E561F8" w:rsidP="00E561F8">
      <w:pPr>
        <w:spacing w:after="0" w:line="240" w:lineRule="auto"/>
        <w:rPr>
          <w:rFonts w:ascii="Times New Roman" w:hAnsi="Times New Roman"/>
          <w:lang w:eastAsia="lt-LT"/>
        </w:rPr>
      </w:pPr>
    </w:p>
    <w:p w14:paraId="4F6EDA42" w14:textId="77777777" w:rsidR="00E561F8" w:rsidRPr="00E561F8" w:rsidRDefault="00E561F8" w:rsidP="00E561F8">
      <w:pPr>
        <w:spacing w:after="0" w:line="240" w:lineRule="auto"/>
        <w:rPr>
          <w:rFonts w:ascii="Times New Roman" w:hAnsi="Times New Roman"/>
          <w:lang w:eastAsia="lt-LT"/>
        </w:rPr>
      </w:pPr>
    </w:p>
    <w:p w14:paraId="6AB7FE80" w14:textId="77777777" w:rsidR="00E561F8" w:rsidRPr="00E561F8" w:rsidRDefault="00E561F8" w:rsidP="00E561F8">
      <w:pPr>
        <w:spacing w:after="0" w:line="240" w:lineRule="auto"/>
        <w:rPr>
          <w:rFonts w:ascii="Times New Roman" w:hAnsi="Times New Roman"/>
          <w:lang w:eastAsia="lt-LT"/>
        </w:rPr>
      </w:pPr>
    </w:p>
    <w:p w14:paraId="2FAB5D40" w14:textId="77777777" w:rsidR="00E561F8" w:rsidRPr="00E561F8" w:rsidRDefault="00E561F8" w:rsidP="00E561F8">
      <w:pPr>
        <w:spacing w:after="0" w:line="240" w:lineRule="auto"/>
        <w:rPr>
          <w:rFonts w:ascii="Times New Roman" w:hAnsi="Times New Roman"/>
          <w:lang w:eastAsia="lt-LT"/>
        </w:rPr>
      </w:pPr>
    </w:p>
    <w:p w14:paraId="5C25378A" w14:textId="77777777" w:rsidR="00E561F8" w:rsidRPr="00E561F8" w:rsidRDefault="00E561F8" w:rsidP="00E561F8">
      <w:pPr>
        <w:spacing w:after="0" w:line="240" w:lineRule="auto"/>
        <w:rPr>
          <w:rFonts w:ascii="Times New Roman" w:hAnsi="Times New Roman"/>
          <w:lang w:eastAsia="lt-LT"/>
        </w:rPr>
      </w:pPr>
    </w:p>
    <w:p w14:paraId="1AD09A6D" w14:textId="77777777" w:rsidR="00E561F8" w:rsidRPr="00E561F8" w:rsidRDefault="00E561F8" w:rsidP="00E561F8">
      <w:pPr>
        <w:spacing w:after="0" w:line="240" w:lineRule="auto"/>
        <w:rPr>
          <w:rFonts w:ascii="Times New Roman" w:hAnsi="Times New Roman"/>
          <w:lang w:eastAsia="lt-LT"/>
        </w:rPr>
      </w:pPr>
    </w:p>
    <w:p w14:paraId="4FC113A6" w14:textId="77777777" w:rsidR="00E561F8" w:rsidRPr="00E561F8" w:rsidRDefault="00E561F8" w:rsidP="00E561F8">
      <w:pPr>
        <w:spacing w:after="0" w:line="240" w:lineRule="auto"/>
        <w:jc w:val="center"/>
        <w:rPr>
          <w:rFonts w:ascii="Times New Roman" w:hAnsi="Times New Roman"/>
          <w:b/>
          <w:bCs/>
          <w:lang w:eastAsia="lt-LT"/>
        </w:rPr>
      </w:pPr>
      <w:r w:rsidRPr="00E561F8">
        <w:rPr>
          <w:rFonts w:ascii="Times New Roman" w:hAnsi="Times New Roman"/>
          <w:b/>
          <w:bCs/>
          <w:lang w:eastAsia="lt-LT"/>
        </w:rPr>
        <w:t>A. ŽENKLINIMAS</w:t>
      </w:r>
    </w:p>
    <w:p w14:paraId="3D1BAF28" w14:textId="77777777" w:rsidR="00E561F8" w:rsidRPr="00E561F8" w:rsidRDefault="00E561F8" w:rsidP="00E561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eastAsia="lt-LT"/>
        </w:rPr>
      </w:pPr>
      <w:r w:rsidRPr="00E561F8">
        <w:rPr>
          <w:rFonts w:ascii="Times New Roman" w:hAnsi="Times New Roman"/>
          <w:b/>
          <w:bCs/>
          <w:lang w:eastAsia="lt-LT"/>
        </w:rPr>
        <w:br w:type="page"/>
      </w:r>
      <w:r w:rsidRPr="00E561F8">
        <w:rPr>
          <w:rFonts w:ascii="Times New Roman" w:hAnsi="Times New Roman"/>
          <w:b/>
          <w:bCs/>
          <w:lang w:eastAsia="lt-LT"/>
        </w:rPr>
        <w:lastRenderedPageBreak/>
        <w:t xml:space="preserve">INFORMACIJA ANT IŠORINĖS PAKUOTĖS </w:t>
      </w:r>
    </w:p>
    <w:p w14:paraId="6A1B61ED" w14:textId="77777777" w:rsidR="00E561F8" w:rsidRPr="006C62E7" w:rsidRDefault="00E561F8" w:rsidP="00E561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eastAsia="lt-LT"/>
        </w:rPr>
      </w:pPr>
    </w:p>
    <w:p w14:paraId="3788BD7B" w14:textId="77777777" w:rsidR="00E561F8" w:rsidRPr="00E561F8" w:rsidRDefault="00E561F8" w:rsidP="00E561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eastAsia="lt-LT"/>
        </w:rPr>
      </w:pPr>
      <w:r w:rsidRPr="00E561F8">
        <w:rPr>
          <w:rFonts w:ascii="Times New Roman" w:hAnsi="Times New Roman"/>
          <w:b/>
          <w:lang w:eastAsia="lt-LT"/>
        </w:rPr>
        <w:t>KARTONO DĖŽUTĖ</w:t>
      </w:r>
    </w:p>
    <w:p w14:paraId="13D9DF3E" w14:textId="77777777" w:rsidR="00E561F8" w:rsidRPr="00E561F8" w:rsidRDefault="00E561F8" w:rsidP="00E561F8">
      <w:pPr>
        <w:spacing w:after="0" w:line="240" w:lineRule="auto"/>
        <w:rPr>
          <w:rFonts w:ascii="Times New Roman" w:hAnsi="Times New Roman"/>
          <w:lang w:eastAsia="lt-LT"/>
        </w:rPr>
      </w:pPr>
    </w:p>
    <w:p w14:paraId="285612E9" w14:textId="77777777" w:rsidR="00E561F8" w:rsidRPr="00E561F8" w:rsidRDefault="00E561F8" w:rsidP="00E561F8">
      <w:pPr>
        <w:spacing w:after="0" w:line="240" w:lineRule="auto"/>
        <w:rPr>
          <w:rFonts w:ascii="Times New Roman" w:hAnsi="Times New Roman"/>
          <w:lang w:eastAsia="lt-LT"/>
        </w:rPr>
      </w:pPr>
    </w:p>
    <w:p w14:paraId="09202FC4"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w:t>
      </w:r>
      <w:r w:rsidRPr="00E561F8">
        <w:rPr>
          <w:rFonts w:ascii="Times New Roman" w:hAnsi="Times New Roman"/>
          <w:b/>
          <w:bCs/>
          <w:lang w:eastAsia="lt-LT"/>
        </w:rPr>
        <w:tab/>
        <w:t>VAISTINIO PREPARATO PAVADINIMAS</w:t>
      </w:r>
    </w:p>
    <w:p w14:paraId="32D531BE" w14:textId="77777777" w:rsidR="00E561F8" w:rsidRPr="00E561F8" w:rsidRDefault="00E561F8" w:rsidP="00E561F8">
      <w:pPr>
        <w:tabs>
          <w:tab w:val="left" w:pos="540"/>
        </w:tabs>
        <w:spacing w:after="0" w:line="240" w:lineRule="auto"/>
        <w:rPr>
          <w:rFonts w:ascii="Times New Roman" w:hAnsi="Times New Roman"/>
          <w:lang w:eastAsia="lt-LT"/>
        </w:rPr>
      </w:pPr>
    </w:p>
    <w:p w14:paraId="37E22110" w14:textId="77777777" w:rsidR="00E561F8" w:rsidRPr="00E561F8" w:rsidRDefault="00E561F8" w:rsidP="00E561F8">
      <w:pPr>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100 mg makšties tabletės</w:t>
      </w:r>
    </w:p>
    <w:p w14:paraId="791B30E2" w14:textId="77777777" w:rsidR="00E561F8" w:rsidRPr="00E561F8" w:rsidRDefault="00E561F8" w:rsidP="00E561F8">
      <w:pPr>
        <w:spacing w:after="0" w:line="240" w:lineRule="auto"/>
        <w:rPr>
          <w:rFonts w:ascii="Times New Roman" w:hAnsi="Times New Roman"/>
          <w:lang w:eastAsia="lt-LT"/>
        </w:rPr>
      </w:pPr>
      <w:proofErr w:type="spellStart"/>
      <w:r w:rsidRPr="00E561F8">
        <w:rPr>
          <w:rFonts w:ascii="Times New Roman" w:hAnsi="Times New Roman"/>
          <w:lang w:eastAsia="lt-LT"/>
        </w:rPr>
        <w:t>Klotrimazolas</w:t>
      </w:r>
      <w:proofErr w:type="spellEnd"/>
    </w:p>
    <w:p w14:paraId="232F58A5" w14:textId="77777777" w:rsidR="00E561F8" w:rsidRPr="00E561F8" w:rsidRDefault="00E561F8" w:rsidP="00E561F8">
      <w:pPr>
        <w:widowControl w:val="0"/>
        <w:spacing w:after="0" w:line="240" w:lineRule="auto"/>
        <w:rPr>
          <w:rFonts w:ascii="Times New Roman" w:hAnsi="Times New Roman"/>
          <w:bCs/>
          <w:noProof/>
          <w:lang w:eastAsia="lt-LT"/>
        </w:rPr>
      </w:pPr>
    </w:p>
    <w:p w14:paraId="6A68863C" w14:textId="77777777" w:rsidR="00E561F8" w:rsidRPr="00E561F8" w:rsidRDefault="00E561F8" w:rsidP="00E561F8">
      <w:pPr>
        <w:tabs>
          <w:tab w:val="left" w:pos="540"/>
        </w:tabs>
        <w:spacing w:after="0" w:line="240" w:lineRule="auto"/>
        <w:rPr>
          <w:rFonts w:ascii="Times New Roman" w:hAnsi="Times New Roman"/>
          <w:lang w:eastAsia="lt-LT"/>
        </w:rPr>
      </w:pPr>
    </w:p>
    <w:p w14:paraId="46F292E6"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2.</w:t>
      </w:r>
      <w:r w:rsidRPr="00E561F8">
        <w:rPr>
          <w:rFonts w:ascii="Times New Roman" w:hAnsi="Times New Roman"/>
          <w:b/>
          <w:bCs/>
          <w:lang w:eastAsia="lt-LT"/>
        </w:rPr>
        <w:tab/>
        <w:t xml:space="preserve">VEIKLIOJI MEDŽIAGA IR JOS KIEKIS </w:t>
      </w:r>
    </w:p>
    <w:p w14:paraId="62FA58FF" w14:textId="77777777" w:rsidR="00E561F8" w:rsidRPr="00E561F8" w:rsidRDefault="00E561F8" w:rsidP="00E561F8">
      <w:pPr>
        <w:tabs>
          <w:tab w:val="left" w:pos="540"/>
        </w:tabs>
        <w:spacing w:after="0" w:line="240" w:lineRule="auto"/>
        <w:rPr>
          <w:rFonts w:ascii="Times New Roman" w:hAnsi="Times New Roman"/>
          <w:lang w:eastAsia="lt-LT"/>
        </w:rPr>
      </w:pPr>
    </w:p>
    <w:p w14:paraId="39350781"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 xml:space="preserve">Vienoje makšties tabletėje yra 100 mg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w:t>
      </w:r>
    </w:p>
    <w:p w14:paraId="426DA3AC" w14:textId="77777777" w:rsidR="00E561F8" w:rsidRPr="006C62E7" w:rsidRDefault="00E561F8" w:rsidP="00E561F8">
      <w:pPr>
        <w:spacing w:after="0" w:line="240" w:lineRule="auto"/>
        <w:rPr>
          <w:rFonts w:ascii="Times New Roman" w:hAnsi="Times New Roman"/>
          <w:snapToGrid w:val="0"/>
          <w:lang w:eastAsia="lt-LT"/>
        </w:rPr>
      </w:pPr>
    </w:p>
    <w:p w14:paraId="032CE617" w14:textId="77777777" w:rsidR="00E561F8" w:rsidRPr="006C62E7" w:rsidRDefault="00E561F8" w:rsidP="00E561F8">
      <w:pPr>
        <w:spacing w:after="0" w:line="240" w:lineRule="auto"/>
        <w:rPr>
          <w:rFonts w:ascii="Times New Roman" w:hAnsi="Times New Roman"/>
          <w:snapToGrid w:val="0"/>
          <w:lang w:eastAsia="lt-LT"/>
        </w:rPr>
      </w:pPr>
    </w:p>
    <w:p w14:paraId="6C83A358"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3.</w:t>
      </w:r>
      <w:r w:rsidRPr="00E561F8">
        <w:rPr>
          <w:rFonts w:ascii="Times New Roman" w:hAnsi="Times New Roman"/>
          <w:b/>
          <w:bCs/>
          <w:lang w:eastAsia="lt-LT"/>
        </w:rPr>
        <w:tab/>
        <w:t>PAGALBINIŲ MEDŽIAGŲ SĄRAŠAS</w:t>
      </w:r>
    </w:p>
    <w:p w14:paraId="111E6082" w14:textId="77777777" w:rsidR="00E561F8" w:rsidRPr="00E561F8" w:rsidRDefault="00E561F8" w:rsidP="00E561F8">
      <w:pPr>
        <w:spacing w:after="0" w:line="240" w:lineRule="auto"/>
        <w:rPr>
          <w:rFonts w:ascii="Times New Roman" w:hAnsi="Times New Roman"/>
          <w:lang w:eastAsia="lt-LT"/>
        </w:rPr>
      </w:pPr>
    </w:p>
    <w:p w14:paraId="5569173E" w14:textId="77777777" w:rsidR="00E561F8" w:rsidRPr="00E561F8" w:rsidRDefault="00E561F8" w:rsidP="00E561F8">
      <w:pPr>
        <w:tabs>
          <w:tab w:val="left" w:pos="0"/>
        </w:tabs>
        <w:spacing w:after="0" w:line="240" w:lineRule="auto"/>
        <w:rPr>
          <w:rFonts w:ascii="Times New Roman" w:hAnsi="Times New Roman"/>
          <w:lang w:eastAsia="lt-LT"/>
        </w:rPr>
      </w:pPr>
      <w:r w:rsidRPr="00E561F8">
        <w:rPr>
          <w:rFonts w:ascii="Times New Roman" w:hAnsi="Times New Roman"/>
          <w:lang w:eastAsia="lt-LT"/>
        </w:rPr>
        <w:t xml:space="preserve">Pagalbinės medžiagos: laktozė </w:t>
      </w:r>
      <w:proofErr w:type="spellStart"/>
      <w:r w:rsidRPr="00E561F8">
        <w:rPr>
          <w:rFonts w:ascii="Times New Roman" w:hAnsi="Times New Roman"/>
          <w:lang w:eastAsia="lt-LT"/>
        </w:rPr>
        <w:t>monohidratas</w:t>
      </w:r>
      <w:proofErr w:type="spellEnd"/>
      <w:r w:rsidRPr="00E561F8">
        <w:rPr>
          <w:rFonts w:ascii="Times New Roman" w:hAnsi="Times New Roman"/>
          <w:lang w:eastAsia="lt-LT"/>
        </w:rPr>
        <w:t xml:space="preserve">, bulvių krakmolas, </w:t>
      </w:r>
      <w:proofErr w:type="spellStart"/>
      <w:r w:rsidRPr="00E561F8">
        <w:rPr>
          <w:rFonts w:ascii="Times New Roman" w:hAnsi="Times New Roman"/>
          <w:lang w:eastAsia="lt-LT"/>
        </w:rPr>
        <w:t>adipo</w:t>
      </w:r>
      <w:proofErr w:type="spellEnd"/>
      <w:r w:rsidRPr="00E561F8">
        <w:rPr>
          <w:rFonts w:ascii="Times New Roman" w:hAnsi="Times New Roman"/>
          <w:lang w:eastAsia="lt-LT"/>
        </w:rPr>
        <w:t xml:space="preserve"> rūgštis, natrio-vandenilio karbonatas, magnio </w:t>
      </w:r>
      <w:proofErr w:type="spellStart"/>
      <w:r w:rsidRPr="00E561F8">
        <w:rPr>
          <w:rFonts w:ascii="Times New Roman" w:hAnsi="Times New Roman"/>
          <w:lang w:eastAsia="lt-LT"/>
        </w:rPr>
        <w:t>stearatas</w:t>
      </w:r>
      <w:proofErr w:type="spellEnd"/>
      <w:r w:rsidRPr="00E561F8">
        <w:rPr>
          <w:rFonts w:ascii="Times New Roman" w:hAnsi="Times New Roman"/>
          <w:lang w:eastAsia="lt-LT"/>
        </w:rPr>
        <w:t xml:space="preserve">, koloidinis bevandenis silicio dioksidas, natrio </w:t>
      </w:r>
      <w:proofErr w:type="spellStart"/>
      <w:r w:rsidRPr="00E561F8">
        <w:rPr>
          <w:rFonts w:ascii="Times New Roman" w:hAnsi="Times New Roman"/>
          <w:lang w:eastAsia="lt-LT"/>
        </w:rPr>
        <w:t>laurilsulfatas</w:t>
      </w:r>
      <w:proofErr w:type="spellEnd"/>
      <w:r w:rsidRPr="00E561F8">
        <w:rPr>
          <w:rFonts w:ascii="Times New Roman" w:hAnsi="Times New Roman"/>
          <w:lang w:eastAsia="lt-LT"/>
        </w:rPr>
        <w:t>.</w:t>
      </w:r>
    </w:p>
    <w:p w14:paraId="3BAD9252" w14:textId="77777777" w:rsidR="00E561F8" w:rsidRPr="00E561F8" w:rsidRDefault="00E561F8" w:rsidP="00E561F8">
      <w:pPr>
        <w:tabs>
          <w:tab w:val="left" w:pos="540"/>
        </w:tabs>
        <w:spacing w:after="0" w:line="240" w:lineRule="auto"/>
        <w:rPr>
          <w:rFonts w:ascii="Times New Roman" w:hAnsi="Times New Roman"/>
          <w:lang w:eastAsia="lt-LT"/>
        </w:rPr>
      </w:pPr>
    </w:p>
    <w:p w14:paraId="0CD323BE" w14:textId="77777777" w:rsidR="00E561F8" w:rsidRPr="00E561F8" w:rsidRDefault="00E561F8" w:rsidP="00E561F8">
      <w:pPr>
        <w:tabs>
          <w:tab w:val="left" w:pos="540"/>
        </w:tabs>
        <w:spacing w:after="0" w:line="240" w:lineRule="auto"/>
        <w:rPr>
          <w:rFonts w:ascii="Times New Roman" w:hAnsi="Times New Roman"/>
          <w:lang w:eastAsia="lt-LT"/>
        </w:rPr>
      </w:pPr>
    </w:p>
    <w:p w14:paraId="1B0EDC3C"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4.</w:t>
      </w:r>
      <w:r w:rsidRPr="00E561F8">
        <w:rPr>
          <w:rFonts w:ascii="Times New Roman" w:hAnsi="Times New Roman"/>
          <w:b/>
          <w:bCs/>
          <w:lang w:eastAsia="lt-LT"/>
        </w:rPr>
        <w:tab/>
        <w:t>FARMACINĖ FORMA IR KIEKIS PAKUOTĖJE</w:t>
      </w:r>
    </w:p>
    <w:p w14:paraId="2423A3B8" w14:textId="77777777" w:rsidR="00E561F8" w:rsidRPr="00E561F8" w:rsidRDefault="00E561F8" w:rsidP="00E561F8">
      <w:pPr>
        <w:tabs>
          <w:tab w:val="left" w:pos="540"/>
        </w:tabs>
        <w:spacing w:after="0" w:line="240" w:lineRule="auto"/>
        <w:rPr>
          <w:rFonts w:ascii="Times New Roman" w:hAnsi="Times New Roman"/>
          <w:lang w:eastAsia="lt-LT"/>
        </w:rPr>
      </w:pPr>
    </w:p>
    <w:p w14:paraId="064C8CFC" w14:textId="77777777" w:rsidR="00E561F8" w:rsidRP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6 makšties tabletės</w:t>
      </w:r>
    </w:p>
    <w:p w14:paraId="41C9496F" w14:textId="77777777" w:rsidR="00E561F8" w:rsidRPr="00E561F8" w:rsidRDefault="00E561F8" w:rsidP="00E561F8">
      <w:pPr>
        <w:tabs>
          <w:tab w:val="left" w:pos="540"/>
        </w:tabs>
        <w:spacing w:after="0" w:line="240" w:lineRule="auto"/>
        <w:rPr>
          <w:rFonts w:ascii="Times New Roman" w:hAnsi="Times New Roman"/>
          <w:lang w:eastAsia="lt-LT"/>
        </w:rPr>
      </w:pPr>
    </w:p>
    <w:p w14:paraId="6212EF67" w14:textId="77777777" w:rsidR="00E561F8" w:rsidRPr="00E561F8" w:rsidRDefault="00E561F8" w:rsidP="00E561F8">
      <w:pPr>
        <w:tabs>
          <w:tab w:val="left" w:pos="540"/>
        </w:tabs>
        <w:spacing w:after="0" w:line="240" w:lineRule="auto"/>
        <w:rPr>
          <w:rFonts w:ascii="Times New Roman" w:hAnsi="Times New Roman"/>
          <w:lang w:eastAsia="lt-LT"/>
        </w:rPr>
      </w:pPr>
    </w:p>
    <w:p w14:paraId="0B773895"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5.</w:t>
      </w:r>
      <w:r w:rsidRPr="00E561F8">
        <w:rPr>
          <w:rFonts w:ascii="Times New Roman" w:hAnsi="Times New Roman"/>
          <w:b/>
          <w:bCs/>
          <w:lang w:eastAsia="lt-LT"/>
        </w:rPr>
        <w:tab/>
        <w:t>VARTOJIMO METODAS IR BŪDAS (-AI)</w:t>
      </w:r>
    </w:p>
    <w:p w14:paraId="77C270C3" w14:textId="77777777" w:rsidR="00E561F8" w:rsidRPr="00E561F8" w:rsidRDefault="00E561F8" w:rsidP="00E561F8">
      <w:pPr>
        <w:tabs>
          <w:tab w:val="left" w:pos="540"/>
        </w:tabs>
        <w:spacing w:after="0" w:line="240" w:lineRule="auto"/>
        <w:rPr>
          <w:rFonts w:ascii="Times New Roman" w:hAnsi="Times New Roman"/>
          <w:lang w:eastAsia="lt-LT"/>
        </w:rPr>
      </w:pPr>
    </w:p>
    <w:p w14:paraId="796CD15D" w14:textId="77777777" w:rsidR="00E561F8" w:rsidRP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Vartoti į makštį.</w:t>
      </w:r>
    </w:p>
    <w:p w14:paraId="5EA8C59C" w14:textId="77777777" w:rsidR="00E561F8" w:rsidRP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Prieš vartojimą perskaitykite pakuotės lapelį.</w:t>
      </w:r>
    </w:p>
    <w:p w14:paraId="0BB1D003" w14:textId="77777777" w:rsidR="00E561F8" w:rsidRPr="00E561F8" w:rsidRDefault="00E561F8" w:rsidP="00E561F8">
      <w:pPr>
        <w:tabs>
          <w:tab w:val="left" w:pos="540"/>
        </w:tabs>
        <w:spacing w:after="0" w:line="240" w:lineRule="auto"/>
        <w:rPr>
          <w:rFonts w:ascii="Times New Roman" w:hAnsi="Times New Roman"/>
          <w:lang w:eastAsia="lt-LT"/>
        </w:rPr>
      </w:pPr>
    </w:p>
    <w:p w14:paraId="3F85AA81" w14:textId="77777777" w:rsidR="00E561F8" w:rsidRPr="00E561F8" w:rsidRDefault="00E561F8" w:rsidP="00E561F8">
      <w:pPr>
        <w:tabs>
          <w:tab w:val="left" w:pos="540"/>
        </w:tabs>
        <w:spacing w:after="0" w:line="240" w:lineRule="auto"/>
        <w:rPr>
          <w:rFonts w:ascii="Times New Roman" w:hAnsi="Times New Roman"/>
          <w:lang w:eastAsia="lt-LT"/>
        </w:rPr>
      </w:pPr>
    </w:p>
    <w:p w14:paraId="05EADF2C"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6.</w:t>
      </w:r>
      <w:r w:rsidRPr="00E561F8">
        <w:rPr>
          <w:rFonts w:ascii="Times New Roman" w:hAnsi="Times New Roman"/>
          <w:b/>
          <w:bCs/>
          <w:lang w:eastAsia="lt-LT"/>
        </w:rPr>
        <w:tab/>
        <w:t>SPECIALUS ĮSPĖJIMAS, KAD VAISTINĮ PREPARATĄ BŪTINA LAIKYTI VAIKAMS NEPASTEBIMOJE IR NEPASIEKIAMOJE VIETOJE</w:t>
      </w:r>
    </w:p>
    <w:p w14:paraId="1E805954" w14:textId="77777777" w:rsidR="00E561F8" w:rsidRPr="00E561F8" w:rsidRDefault="00E561F8" w:rsidP="00E561F8">
      <w:pPr>
        <w:tabs>
          <w:tab w:val="left" w:pos="540"/>
        </w:tabs>
        <w:spacing w:after="0" w:line="240" w:lineRule="auto"/>
        <w:rPr>
          <w:rFonts w:ascii="Times New Roman" w:hAnsi="Times New Roman"/>
          <w:lang w:eastAsia="lt-LT"/>
        </w:rPr>
      </w:pPr>
    </w:p>
    <w:p w14:paraId="3CEFA3CA" w14:textId="77777777" w:rsidR="00E561F8" w:rsidRP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Laikyti vaikams nepastebimoje ir nepasiekiamoje vietoje.</w:t>
      </w:r>
    </w:p>
    <w:p w14:paraId="506B3FAB" w14:textId="77777777" w:rsidR="00E561F8" w:rsidRPr="00E561F8" w:rsidRDefault="00E561F8" w:rsidP="00E561F8">
      <w:pPr>
        <w:tabs>
          <w:tab w:val="left" w:pos="540"/>
        </w:tabs>
        <w:spacing w:after="0" w:line="240" w:lineRule="auto"/>
        <w:rPr>
          <w:rFonts w:ascii="Times New Roman" w:hAnsi="Times New Roman"/>
          <w:lang w:eastAsia="lt-LT"/>
        </w:rPr>
      </w:pPr>
    </w:p>
    <w:p w14:paraId="3D76614E" w14:textId="77777777" w:rsidR="00E561F8" w:rsidRPr="00E561F8" w:rsidRDefault="00E561F8" w:rsidP="00E561F8">
      <w:pPr>
        <w:tabs>
          <w:tab w:val="left" w:pos="540"/>
        </w:tabs>
        <w:spacing w:after="0" w:line="240" w:lineRule="auto"/>
        <w:rPr>
          <w:rFonts w:ascii="Times New Roman" w:hAnsi="Times New Roman"/>
          <w:lang w:eastAsia="lt-LT"/>
        </w:rPr>
      </w:pPr>
    </w:p>
    <w:p w14:paraId="017FD38B"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7.</w:t>
      </w:r>
      <w:r w:rsidRPr="00E561F8">
        <w:rPr>
          <w:rFonts w:ascii="Times New Roman" w:hAnsi="Times New Roman"/>
          <w:b/>
          <w:bCs/>
          <w:lang w:eastAsia="lt-LT"/>
        </w:rPr>
        <w:tab/>
        <w:t>KITAS (-I) SPECIALUS (-ŪS) ĮSPĖJIMAS (-AI) (JEI REIKIA)</w:t>
      </w:r>
    </w:p>
    <w:p w14:paraId="1FE325AF" w14:textId="77777777" w:rsidR="00E561F8" w:rsidRPr="00E561F8" w:rsidRDefault="00E561F8" w:rsidP="00E561F8">
      <w:pPr>
        <w:tabs>
          <w:tab w:val="left" w:pos="540"/>
        </w:tabs>
        <w:spacing w:after="0" w:line="240" w:lineRule="auto"/>
        <w:rPr>
          <w:rFonts w:ascii="Times New Roman" w:hAnsi="Times New Roman"/>
          <w:lang w:eastAsia="lt-LT"/>
        </w:rPr>
      </w:pPr>
    </w:p>
    <w:p w14:paraId="6829682A" w14:textId="77777777" w:rsidR="00E561F8" w:rsidRPr="00E561F8" w:rsidRDefault="00E561F8" w:rsidP="00E561F8">
      <w:pPr>
        <w:tabs>
          <w:tab w:val="left" w:pos="540"/>
        </w:tabs>
        <w:spacing w:after="0" w:line="240" w:lineRule="auto"/>
        <w:rPr>
          <w:rFonts w:ascii="Times New Roman" w:hAnsi="Times New Roman"/>
          <w:lang w:eastAsia="lt-LT"/>
        </w:rPr>
      </w:pPr>
    </w:p>
    <w:p w14:paraId="178E0471"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8.</w:t>
      </w:r>
      <w:r w:rsidRPr="00E561F8">
        <w:rPr>
          <w:rFonts w:ascii="Times New Roman" w:hAnsi="Times New Roman"/>
          <w:b/>
          <w:bCs/>
          <w:lang w:eastAsia="lt-LT"/>
        </w:rPr>
        <w:tab/>
        <w:t>TINKAMUMO LAIKAS</w:t>
      </w:r>
    </w:p>
    <w:p w14:paraId="3E4D1182" w14:textId="77777777" w:rsidR="00E561F8" w:rsidRPr="00E561F8" w:rsidRDefault="00E561F8" w:rsidP="00E561F8">
      <w:pPr>
        <w:tabs>
          <w:tab w:val="left" w:pos="540"/>
        </w:tabs>
        <w:spacing w:after="0" w:line="240" w:lineRule="auto"/>
        <w:rPr>
          <w:rFonts w:ascii="Times New Roman" w:hAnsi="Times New Roman"/>
          <w:lang w:eastAsia="lt-LT"/>
        </w:rPr>
      </w:pPr>
    </w:p>
    <w:p w14:paraId="2DA57362" w14:textId="77777777" w:rsid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Tinka iki {mm MMMM}</w:t>
      </w:r>
    </w:p>
    <w:p w14:paraId="3F483132" w14:textId="77777777" w:rsidR="009401B9" w:rsidRPr="00E561F8" w:rsidRDefault="009401B9" w:rsidP="00E561F8">
      <w:pPr>
        <w:tabs>
          <w:tab w:val="left" w:pos="540"/>
        </w:tabs>
        <w:spacing w:after="0" w:line="240" w:lineRule="auto"/>
        <w:rPr>
          <w:rFonts w:ascii="Times New Roman" w:hAnsi="Times New Roman"/>
          <w:lang w:eastAsia="lt-LT"/>
        </w:rPr>
      </w:pPr>
      <w:r w:rsidRPr="00027628">
        <w:rPr>
          <w:rFonts w:ascii="Times New Roman" w:hAnsi="Times New Roman"/>
          <w:highlight w:val="lightGray"/>
          <w:lang w:eastAsia="lt-LT"/>
        </w:rPr>
        <w:t>EXP {mm MMMM}</w:t>
      </w:r>
    </w:p>
    <w:p w14:paraId="4F9426A7" w14:textId="77777777" w:rsidR="00E561F8" w:rsidRPr="00E561F8" w:rsidRDefault="00E561F8" w:rsidP="00E561F8">
      <w:pPr>
        <w:tabs>
          <w:tab w:val="left" w:pos="540"/>
        </w:tabs>
        <w:spacing w:after="0" w:line="240" w:lineRule="auto"/>
        <w:rPr>
          <w:rFonts w:ascii="Times New Roman" w:hAnsi="Times New Roman"/>
          <w:lang w:eastAsia="lt-LT"/>
        </w:rPr>
      </w:pPr>
    </w:p>
    <w:p w14:paraId="019BA632" w14:textId="77777777" w:rsidR="00E561F8" w:rsidRPr="00E561F8" w:rsidRDefault="00E561F8" w:rsidP="00E561F8">
      <w:pPr>
        <w:tabs>
          <w:tab w:val="left" w:pos="540"/>
        </w:tabs>
        <w:spacing w:after="0" w:line="240" w:lineRule="auto"/>
        <w:rPr>
          <w:rFonts w:ascii="Times New Roman" w:hAnsi="Times New Roman"/>
          <w:lang w:eastAsia="lt-LT"/>
        </w:rPr>
      </w:pPr>
    </w:p>
    <w:p w14:paraId="4B437141"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9.</w:t>
      </w:r>
      <w:r w:rsidRPr="00E561F8">
        <w:rPr>
          <w:rFonts w:ascii="Times New Roman" w:hAnsi="Times New Roman"/>
          <w:b/>
          <w:bCs/>
          <w:lang w:eastAsia="lt-LT"/>
        </w:rPr>
        <w:tab/>
        <w:t>SPECIALIOS LAIKYMO SĄLYGOS</w:t>
      </w:r>
    </w:p>
    <w:p w14:paraId="755CA114" w14:textId="77777777" w:rsidR="00E561F8" w:rsidRPr="00E561F8" w:rsidRDefault="00E561F8" w:rsidP="00E561F8">
      <w:pPr>
        <w:spacing w:after="0" w:line="240" w:lineRule="auto"/>
        <w:rPr>
          <w:rFonts w:ascii="Times New Roman" w:hAnsi="Times New Roman"/>
          <w:lang w:eastAsia="lt-LT"/>
        </w:rPr>
      </w:pPr>
    </w:p>
    <w:p w14:paraId="7D9C7918"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Laikyti ne aukštesnėje kaip 25 </w:t>
      </w:r>
      <w:r w:rsidRPr="00E561F8">
        <w:rPr>
          <w:rFonts w:ascii="Times New Roman" w:hAnsi="Times New Roman"/>
          <w:lang w:eastAsia="lt-LT"/>
        </w:rPr>
        <w:sym w:font="Symbol" w:char="F0B0"/>
      </w:r>
      <w:r w:rsidRPr="00E561F8">
        <w:rPr>
          <w:rFonts w:ascii="Times New Roman" w:hAnsi="Times New Roman"/>
          <w:lang w:eastAsia="lt-LT"/>
        </w:rPr>
        <w:t>C temperatūroje. Laikyti gamintojo pakuotėje, kad preparatas būtų apsaugotas nuo drėgmės.</w:t>
      </w:r>
    </w:p>
    <w:p w14:paraId="76DE7F3B" w14:textId="77777777" w:rsidR="00E561F8" w:rsidRPr="00E561F8" w:rsidRDefault="00E561F8" w:rsidP="00E561F8">
      <w:pPr>
        <w:spacing w:after="0" w:line="240" w:lineRule="auto"/>
        <w:rPr>
          <w:rFonts w:ascii="Times New Roman" w:hAnsi="Times New Roman"/>
          <w:lang w:eastAsia="lt-LT"/>
        </w:rPr>
      </w:pPr>
    </w:p>
    <w:p w14:paraId="50C401D4" w14:textId="77777777" w:rsidR="00E561F8" w:rsidRPr="00E561F8" w:rsidRDefault="00E561F8" w:rsidP="00E561F8">
      <w:pPr>
        <w:tabs>
          <w:tab w:val="left" w:pos="540"/>
        </w:tabs>
        <w:spacing w:after="0" w:line="240" w:lineRule="auto"/>
        <w:rPr>
          <w:rFonts w:ascii="Times New Roman" w:hAnsi="Times New Roman"/>
          <w:lang w:eastAsia="lt-LT"/>
        </w:rPr>
      </w:pPr>
    </w:p>
    <w:p w14:paraId="0A87048D" w14:textId="77777777" w:rsidR="00E561F8" w:rsidRPr="00E561F8" w:rsidRDefault="00E561F8" w:rsidP="00E561F8">
      <w:pPr>
        <w:tabs>
          <w:tab w:val="left" w:pos="540"/>
        </w:tabs>
        <w:spacing w:after="0" w:line="240" w:lineRule="auto"/>
        <w:rPr>
          <w:rFonts w:ascii="Times New Roman" w:hAnsi="Times New Roman"/>
          <w:lang w:eastAsia="lt-LT"/>
        </w:rPr>
      </w:pPr>
    </w:p>
    <w:p w14:paraId="78C6433A"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bCs/>
          <w:lang w:eastAsia="lt-LT"/>
        </w:rPr>
      </w:pPr>
      <w:r w:rsidRPr="00E561F8">
        <w:rPr>
          <w:rFonts w:ascii="Times New Roman" w:hAnsi="Times New Roman"/>
          <w:b/>
          <w:bCs/>
          <w:lang w:eastAsia="lt-LT"/>
        </w:rPr>
        <w:lastRenderedPageBreak/>
        <w:t>10.</w:t>
      </w:r>
      <w:r w:rsidRPr="00E561F8">
        <w:rPr>
          <w:rFonts w:ascii="Times New Roman" w:hAnsi="Times New Roman"/>
          <w:b/>
          <w:bCs/>
          <w:lang w:eastAsia="lt-LT"/>
        </w:rPr>
        <w:tab/>
        <w:t>SPECIALIOS ATSARGUMO PRIEMONĖS DĖL NESUVARTOTO VAISTINIO PREPARATO AR JO ATLIEKŲ TVARKYMO (JEI REIKIA)</w:t>
      </w:r>
    </w:p>
    <w:p w14:paraId="690DF623" w14:textId="77777777" w:rsidR="00E561F8" w:rsidRPr="00E561F8" w:rsidRDefault="00E561F8" w:rsidP="00E561F8">
      <w:pPr>
        <w:tabs>
          <w:tab w:val="left" w:pos="540"/>
        </w:tabs>
        <w:spacing w:after="0" w:line="240" w:lineRule="auto"/>
        <w:rPr>
          <w:rFonts w:ascii="Times New Roman" w:hAnsi="Times New Roman"/>
          <w:lang w:eastAsia="lt-LT"/>
        </w:rPr>
      </w:pPr>
    </w:p>
    <w:p w14:paraId="57A89679" w14:textId="77777777" w:rsidR="00E561F8" w:rsidRPr="00E561F8" w:rsidRDefault="00E561F8" w:rsidP="00E561F8">
      <w:pPr>
        <w:tabs>
          <w:tab w:val="left" w:pos="540"/>
        </w:tabs>
        <w:spacing w:after="0" w:line="240" w:lineRule="auto"/>
        <w:rPr>
          <w:rFonts w:ascii="Times New Roman" w:hAnsi="Times New Roman"/>
          <w:lang w:eastAsia="lt-LT"/>
        </w:rPr>
      </w:pPr>
    </w:p>
    <w:p w14:paraId="79A18029"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11.</w:t>
      </w:r>
      <w:r w:rsidRPr="00E561F8">
        <w:rPr>
          <w:rFonts w:ascii="Times New Roman" w:hAnsi="Times New Roman"/>
          <w:b/>
          <w:bCs/>
          <w:lang w:eastAsia="lt-LT"/>
        </w:rPr>
        <w:tab/>
        <w:t>REGISTRUOTOJO PAVADINIMAS IR ADRESAS</w:t>
      </w:r>
    </w:p>
    <w:p w14:paraId="43BEADCA" w14:textId="77777777" w:rsidR="00E561F8" w:rsidRPr="00E561F8" w:rsidRDefault="00E561F8" w:rsidP="00E561F8">
      <w:pPr>
        <w:tabs>
          <w:tab w:val="left" w:pos="540"/>
        </w:tabs>
        <w:spacing w:after="0" w:line="240" w:lineRule="auto"/>
        <w:rPr>
          <w:rFonts w:ascii="Times New Roman" w:hAnsi="Times New Roman"/>
          <w:lang w:eastAsia="lt-LT"/>
        </w:rPr>
      </w:pPr>
    </w:p>
    <w:p w14:paraId="051DF2D5" w14:textId="77777777" w:rsidR="00E561F8" w:rsidRP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Registruotojas</w:t>
      </w:r>
    </w:p>
    <w:p w14:paraId="68F97DB0"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4657BE80"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 xml:space="preserve">12 </w:t>
      </w:r>
      <w:proofErr w:type="spellStart"/>
      <w:r w:rsidRPr="00E54BBE">
        <w:rPr>
          <w:rFonts w:ascii="Times New Roman" w:hAnsi="Times New Roman"/>
        </w:rPr>
        <w:t>Riverwalk</w:t>
      </w:r>
      <w:proofErr w:type="spellEnd"/>
      <w:r w:rsidRPr="00E54BBE">
        <w:rPr>
          <w:rFonts w:ascii="Times New Roman" w:hAnsi="Times New Roman"/>
        </w:rPr>
        <w:t xml:space="preserve"> </w:t>
      </w:r>
    </w:p>
    <w:p w14:paraId="2F340E1E"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Citywest</w:t>
      </w:r>
      <w:proofErr w:type="spellEnd"/>
      <w:r w:rsidRPr="00E54BBE">
        <w:rPr>
          <w:rFonts w:ascii="Times New Roman" w:hAnsi="Times New Roman"/>
        </w:rPr>
        <w:t xml:space="preserve"> </w:t>
      </w:r>
      <w:proofErr w:type="spellStart"/>
      <w:r w:rsidRPr="00E54BBE">
        <w:rPr>
          <w:rFonts w:ascii="Times New Roman" w:hAnsi="Times New Roman"/>
        </w:rPr>
        <w:t>Business</w:t>
      </w:r>
      <w:proofErr w:type="spellEnd"/>
      <w:r w:rsidRPr="00E54BBE">
        <w:rPr>
          <w:rFonts w:ascii="Times New Roman" w:hAnsi="Times New Roman"/>
        </w:rPr>
        <w:t xml:space="preserve"> </w:t>
      </w:r>
      <w:proofErr w:type="spellStart"/>
      <w:r w:rsidRPr="00E54BBE">
        <w:rPr>
          <w:rFonts w:ascii="Times New Roman" w:hAnsi="Times New Roman"/>
        </w:rPr>
        <w:t>Campus</w:t>
      </w:r>
      <w:proofErr w:type="spellEnd"/>
      <w:r w:rsidRPr="00E54BBE">
        <w:rPr>
          <w:rFonts w:ascii="Times New Roman" w:hAnsi="Times New Roman"/>
        </w:rPr>
        <w:t xml:space="preserve"> </w:t>
      </w:r>
    </w:p>
    <w:p w14:paraId="7B0E51A9"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 xml:space="preserve">Dublin 24 </w:t>
      </w:r>
    </w:p>
    <w:p w14:paraId="6F5FCC82"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Airija</w:t>
      </w:r>
    </w:p>
    <w:p w14:paraId="49358AD7" w14:textId="77777777" w:rsidR="00E561F8" w:rsidRPr="00E561F8" w:rsidRDefault="00E561F8" w:rsidP="00E561F8">
      <w:pPr>
        <w:tabs>
          <w:tab w:val="left" w:pos="540"/>
        </w:tabs>
        <w:spacing w:after="0" w:line="240" w:lineRule="auto"/>
        <w:rPr>
          <w:rFonts w:ascii="Times New Roman" w:hAnsi="Times New Roman"/>
          <w:lang w:eastAsia="lt-LT"/>
        </w:rPr>
      </w:pPr>
    </w:p>
    <w:p w14:paraId="261C3E70" w14:textId="77777777" w:rsidR="00E561F8" w:rsidRPr="00E561F8" w:rsidRDefault="00E561F8" w:rsidP="00E561F8">
      <w:pPr>
        <w:tabs>
          <w:tab w:val="left" w:pos="540"/>
        </w:tabs>
        <w:spacing w:after="0" w:line="240" w:lineRule="auto"/>
        <w:rPr>
          <w:rFonts w:ascii="Times New Roman" w:hAnsi="Times New Roman"/>
          <w:lang w:eastAsia="lt-LT"/>
        </w:rPr>
      </w:pPr>
    </w:p>
    <w:p w14:paraId="24940A7B"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12.</w:t>
      </w:r>
      <w:r w:rsidRPr="00E561F8">
        <w:rPr>
          <w:rFonts w:ascii="Times New Roman" w:hAnsi="Times New Roman"/>
          <w:b/>
          <w:bCs/>
          <w:lang w:eastAsia="lt-LT"/>
        </w:rPr>
        <w:tab/>
        <w:t xml:space="preserve">REGISTRACIJOS </w:t>
      </w:r>
      <w:r w:rsidRPr="00E561F8">
        <w:rPr>
          <w:rFonts w:ascii="Times New Roman" w:hAnsi="Times New Roman"/>
          <w:b/>
          <w:noProof/>
          <w:lang w:eastAsia="lt-LT"/>
        </w:rPr>
        <w:t xml:space="preserve">PAŽYMĖJIMO </w:t>
      </w:r>
      <w:r w:rsidRPr="00E561F8">
        <w:rPr>
          <w:rFonts w:ascii="Times New Roman" w:hAnsi="Times New Roman"/>
          <w:b/>
          <w:bCs/>
          <w:lang w:eastAsia="lt-LT"/>
        </w:rPr>
        <w:t>NUMERIS</w:t>
      </w:r>
    </w:p>
    <w:p w14:paraId="5E62E893" w14:textId="77777777" w:rsidR="00E561F8" w:rsidRPr="00E561F8" w:rsidRDefault="00E561F8" w:rsidP="00E561F8">
      <w:pPr>
        <w:tabs>
          <w:tab w:val="left" w:pos="540"/>
        </w:tabs>
        <w:spacing w:after="0" w:line="240" w:lineRule="auto"/>
        <w:rPr>
          <w:rFonts w:ascii="Times New Roman" w:hAnsi="Times New Roman"/>
          <w:lang w:eastAsia="lt-LT"/>
        </w:rPr>
      </w:pPr>
    </w:p>
    <w:p w14:paraId="13812BB8" w14:textId="77777777" w:rsidR="00E561F8" w:rsidRPr="00E561F8" w:rsidRDefault="00E561F8" w:rsidP="00E561F8">
      <w:pPr>
        <w:spacing w:after="0" w:line="240" w:lineRule="auto"/>
        <w:rPr>
          <w:rFonts w:ascii="Times New Roman" w:hAnsi="Times New Roman"/>
          <w:bCs/>
          <w:lang w:eastAsia="lt-LT"/>
        </w:rPr>
      </w:pPr>
      <w:r w:rsidRPr="00E561F8">
        <w:rPr>
          <w:rFonts w:ascii="Times New Roman" w:hAnsi="Times New Roman"/>
          <w:bCs/>
          <w:lang w:eastAsia="lt-LT"/>
        </w:rPr>
        <w:t>LT/1/95/1990/002</w:t>
      </w:r>
    </w:p>
    <w:p w14:paraId="5D76DCED" w14:textId="77777777" w:rsidR="00E561F8" w:rsidRPr="00E561F8" w:rsidRDefault="00E561F8" w:rsidP="00E561F8">
      <w:pPr>
        <w:tabs>
          <w:tab w:val="left" w:pos="540"/>
        </w:tabs>
        <w:spacing w:after="0" w:line="240" w:lineRule="auto"/>
        <w:rPr>
          <w:rFonts w:ascii="Times New Roman" w:hAnsi="Times New Roman"/>
          <w:lang w:eastAsia="lt-LT"/>
        </w:rPr>
      </w:pPr>
    </w:p>
    <w:p w14:paraId="34065AF2" w14:textId="77777777" w:rsidR="00E561F8" w:rsidRPr="00E561F8" w:rsidRDefault="00E561F8" w:rsidP="00E561F8">
      <w:pPr>
        <w:tabs>
          <w:tab w:val="left" w:pos="540"/>
        </w:tabs>
        <w:spacing w:after="0" w:line="240" w:lineRule="auto"/>
        <w:rPr>
          <w:rFonts w:ascii="Times New Roman" w:hAnsi="Times New Roman"/>
          <w:lang w:eastAsia="lt-LT"/>
        </w:rPr>
      </w:pPr>
    </w:p>
    <w:p w14:paraId="72DBD080"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13.</w:t>
      </w:r>
      <w:r w:rsidRPr="00E561F8">
        <w:rPr>
          <w:rFonts w:ascii="Times New Roman" w:hAnsi="Times New Roman"/>
          <w:b/>
          <w:bCs/>
          <w:lang w:eastAsia="lt-LT"/>
        </w:rPr>
        <w:tab/>
        <w:t>SERIJOS NUMERIS</w:t>
      </w:r>
    </w:p>
    <w:p w14:paraId="75DAAF7D" w14:textId="77777777" w:rsidR="00E561F8" w:rsidRPr="00E561F8" w:rsidRDefault="00E561F8" w:rsidP="00E561F8">
      <w:pPr>
        <w:tabs>
          <w:tab w:val="left" w:pos="540"/>
        </w:tabs>
        <w:spacing w:after="0" w:line="240" w:lineRule="auto"/>
        <w:rPr>
          <w:rFonts w:ascii="Times New Roman" w:hAnsi="Times New Roman"/>
          <w:lang w:eastAsia="lt-LT"/>
        </w:rPr>
      </w:pPr>
    </w:p>
    <w:p w14:paraId="618B4B50" w14:textId="77777777" w:rsid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Serija</w:t>
      </w:r>
    </w:p>
    <w:p w14:paraId="37D53479" w14:textId="77777777" w:rsidR="009401B9" w:rsidRPr="00E561F8" w:rsidRDefault="009401B9" w:rsidP="00E561F8">
      <w:pPr>
        <w:tabs>
          <w:tab w:val="left" w:pos="540"/>
        </w:tabs>
        <w:spacing w:after="0" w:line="240" w:lineRule="auto"/>
        <w:rPr>
          <w:rFonts w:ascii="Times New Roman" w:hAnsi="Times New Roman"/>
          <w:lang w:eastAsia="lt-LT"/>
        </w:rPr>
      </w:pPr>
      <w:proofErr w:type="spellStart"/>
      <w:r w:rsidRPr="00027628">
        <w:rPr>
          <w:rFonts w:ascii="Times New Roman" w:hAnsi="Times New Roman"/>
          <w:highlight w:val="lightGray"/>
          <w:lang w:eastAsia="lt-LT"/>
        </w:rPr>
        <w:t>Lot</w:t>
      </w:r>
      <w:proofErr w:type="spellEnd"/>
    </w:p>
    <w:p w14:paraId="094ADBD4" w14:textId="77777777" w:rsidR="00E561F8" w:rsidRPr="00E561F8" w:rsidRDefault="00E561F8" w:rsidP="00E561F8">
      <w:pPr>
        <w:tabs>
          <w:tab w:val="left" w:pos="540"/>
        </w:tabs>
        <w:spacing w:after="0" w:line="240" w:lineRule="auto"/>
        <w:rPr>
          <w:rFonts w:ascii="Times New Roman" w:hAnsi="Times New Roman"/>
          <w:lang w:eastAsia="lt-LT"/>
        </w:rPr>
      </w:pPr>
    </w:p>
    <w:p w14:paraId="17E00DA3" w14:textId="77777777" w:rsidR="00E561F8" w:rsidRPr="00E561F8" w:rsidRDefault="00E561F8" w:rsidP="00E561F8">
      <w:pPr>
        <w:tabs>
          <w:tab w:val="left" w:pos="540"/>
        </w:tabs>
        <w:spacing w:after="0" w:line="240" w:lineRule="auto"/>
        <w:rPr>
          <w:rFonts w:ascii="Times New Roman" w:hAnsi="Times New Roman"/>
          <w:lang w:eastAsia="lt-LT"/>
        </w:rPr>
      </w:pPr>
    </w:p>
    <w:p w14:paraId="0977F3D8"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14.</w:t>
      </w:r>
      <w:r w:rsidRPr="00E561F8">
        <w:rPr>
          <w:rFonts w:ascii="Times New Roman" w:hAnsi="Times New Roman"/>
          <w:b/>
          <w:bCs/>
          <w:lang w:eastAsia="lt-LT"/>
        </w:rPr>
        <w:tab/>
        <w:t>PARDAVIMO (IŠDAVIMO) TVARKA</w:t>
      </w:r>
    </w:p>
    <w:p w14:paraId="59D25FD6" w14:textId="77777777" w:rsidR="00E561F8" w:rsidRPr="00E561F8" w:rsidRDefault="00E561F8" w:rsidP="00E561F8">
      <w:pPr>
        <w:tabs>
          <w:tab w:val="left" w:pos="540"/>
        </w:tabs>
        <w:spacing w:after="0" w:line="240" w:lineRule="auto"/>
        <w:rPr>
          <w:rFonts w:ascii="Times New Roman" w:hAnsi="Times New Roman"/>
          <w:lang w:eastAsia="lt-LT"/>
        </w:rPr>
      </w:pPr>
    </w:p>
    <w:p w14:paraId="76B381AF"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Receptinis vaistas.</w:t>
      </w:r>
    </w:p>
    <w:p w14:paraId="5F831AD2" w14:textId="77777777" w:rsidR="00E561F8" w:rsidRPr="00E561F8" w:rsidRDefault="00E561F8" w:rsidP="00E561F8">
      <w:pPr>
        <w:tabs>
          <w:tab w:val="left" w:pos="540"/>
        </w:tabs>
        <w:spacing w:after="0" w:line="240" w:lineRule="auto"/>
        <w:rPr>
          <w:rFonts w:ascii="Times New Roman" w:hAnsi="Times New Roman"/>
          <w:lang w:eastAsia="lt-LT"/>
        </w:rPr>
      </w:pPr>
    </w:p>
    <w:p w14:paraId="43A8DB0E" w14:textId="77777777" w:rsidR="00E561F8" w:rsidRPr="00E561F8" w:rsidRDefault="00E561F8" w:rsidP="00E561F8">
      <w:pPr>
        <w:tabs>
          <w:tab w:val="left" w:pos="540"/>
        </w:tabs>
        <w:spacing w:after="0" w:line="240" w:lineRule="auto"/>
        <w:rPr>
          <w:rFonts w:ascii="Times New Roman" w:hAnsi="Times New Roman"/>
          <w:lang w:eastAsia="lt-LT"/>
        </w:rPr>
      </w:pPr>
    </w:p>
    <w:p w14:paraId="3FE89016"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15.</w:t>
      </w:r>
      <w:r w:rsidRPr="00E561F8">
        <w:rPr>
          <w:rFonts w:ascii="Times New Roman" w:hAnsi="Times New Roman"/>
          <w:b/>
          <w:bCs/>
          <w:lang w:eastAsia="lt-LT"/>
        </w:rPr>
        <w:tab/>
        <w:t>VARTOJIMO INSTRUKCIJA</w:t>
      </w:r>
    </w:p>
    <w:p w14:paraId="57EC7A53" w14:textId="77777777" w:rsidR="00E561F8" w:rsidRPr="00E561F8" w:rsidRDefault="00E561F8" w:rsidP="00E561F8">
      <w:pPr>
        <w:tabs>
          <w:tab w:val="left" w:pos="540"/>
        </w:tabs>
        <w:spacing w:after="0" w:line="240" w:lineRule="auto"/>
        <w:rPr>
          <w:rFonts w:ascii="Times New Roman" w:hAnsi="Times New Roman"/>
          <w:lang w:eastAsia="lt-LT"/>
        </w:rPr>
      </w:pPr>
    </w:p>
    <w:p w14:paraId="261DB64B" w14:textId="77777777" w:rsidR="00E561F8" w:rsidRPr="00E561F8" w:rsidRDefault="00E561F8" w:rsidP="00E561F8">
      <w:pPr>
        <w:tabs>
          <w:tab w:val="left" w:pos="540"/>
        </w:tabs>
        <w:spacing w:after="0" w:line="240" w:lineRule="auto"/>
        <w:rPr>
          <w:rFonts w:ascii="Times New Roman" w:hAnsi="Times New Roman"/>
          <w:lang w:eastAsia="lt-LT"/>
        </w:rPr>
      </w:pPr>
    </w:p>
    <w:p w14:paraId="5CE7238D"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noProof/>
          <w:lang w:eastAsia="lt-LT"/>
        </w:rPr>
      </w:pPr>
      <w:r w:rsidRPr="00E561F8">
        <w:rPr>
          <w:rFonts w:ascii="Times New Roman" w:hAnsi="Times New Roman"/>
          <w:b/>
          <w:noProof/>
          <w:lang w:eastAsia="lt-LT"/>
        </w:rPr>
        <w:t>16.</w:t>
      </w:r>
      <w:r w:rsidRPr="00E561F8">
        <w:rPr>
          <w:rFonts w:ascii="Times New Roman" w:hAnsi="Times New Roman"/>
          <w:b/>
          <w:noProof/>
          <w:lang w:eastAsia="lt-LT"/>
        </w:rPr>
        <w:tab/>
        <w:t>INFORMACIJA BRAILIO RAŠTU</w:t>
      </w:r>
    </w:p>
    <w:p w14:paraId="2A4BBCEE" w14:textId="77777777" w:rsidR="00E561F8" w:rsidRPr="00E561F8" w:rsidRDefault="00E561F8" w:rsidP="00E561F8">
      <w:pPr>
        <w:tabs>
          <w:tab w:val="left" w:pos="540"/>
        </w:tabs>
        <w:spacing w:after="0" w:line="240" w:lineRule="auto"/>
        <w:rPr>
          <w:rFonts w:ascii="Times New Roman" w:hAnsi="Times New Roman"/>
          <w:lang w:eastAsia="lt-LT"/>
        </w:rPr>
      </w:pPr>
    </w:p>
    <w:p w14:paraId="369BAEBC" w14:textId="77777777" w:rsidR="00E561F8" w:rsidRPr="00E561F8" w:rsidRDefault="00E561F8" w:rsidP="00E561F8">
      <w:pPr>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w:t>
      </w:r>
      <w:proofErr w:type="spellStart"/>
      <w:r w:rsidRPr="00E561F8">
        <w:rPr>
          <w:rFonts w:ascii="Times New Roman" w:hAnsi="Times New Roman"/>
          <w:lang w:eastAsia="lt-LT"/>
        </w:rPr>
        <w:t>gsk</w:t>
      </w:r>
      <w:proofErr w:type="spellEnd"/>
      <w:r w:rsidRPr="00E561F8">
        <w:rPr>
          <w:rFonts w:ascii="Times New Roman" w:hAnsi="Times New Roman"/>
          <w:lang w:eastAsia="lt-LT"/>
        </w:rPr>
        <w:t xml:space="preserve"> 100 mg </w:t>
      </w:r>
    </w:p>
    <w:p w14:paraId="0D8B2596" w14:textId="77777777" w:rsidR="00E561F8" w:rsidRPr="00E561F8" w:rsidRDefault="00E561F8" w:rsidP="00E561F8">
      <w:pPr>
        <w:tabs>
          <w:tab w:val="left" w:pos="567"/>
        </w:tabs>
        <w:spacing w:after="0" w:line="240" w:lineRule="auto"/>
        <w:rPr>
          <w:rFonts w:ascii="Times New Roman" w:eastAsia="Times New Roman" w:hAnsi="Times New Roman"/>
          <w:snapToGrid w:val="0"/>
          <w:lang w:eastAsia="lt-LT"/>
        </w:rPr>
      </w:pPr>
    </w:p>
    <w:p w14:paraId="2E2DA351" w14:textId="77777777" w:rsidR="00E561F8" w:rsidRPr="00E561F8" w:rsidRDefault="00E561F8" w:rsidP="00E561F8">
      <w:pPr>
        <w:tabs>
          <w:tab w:val="left" w:pos="567"/>
        </w:tabs>
        <w:spacing w:after="0" w:line="240" w:lineRule="auto"/>
        <w:rPr>
          <w:rFonts w:ascii="Times New Roman" w:eastAsia="Times New Roman" w:hAnsi="Times New Roman"/>
          <w:noProof/>
          <w:shd w:val="clear" w:color="auto" w:fill="CCCCCC"/>
          <w:lang w:eastAsia="lt-LT"/>
        </w:rPr>
      </w:pPr>
    </w:p>
    <w:p w14:paraId="27DF1A44" w14:textId="77777777" w:rsidR="00E561F8" w:rsidRPr="00BD3081" w:rsidRDefault="00E561F8" w:rsidP="00E561F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eastAsia="lt-LT"/>
        </w:rPr>
      </w:pPr>
      <w:r w:rsidRPr="00BD3081">
        <w:rPr>
          <w:rFonts w:ascii="Times New Roman" w:eastAsia="Times New Roman" w:hAnsi="Times New Roman"/>
          <w:b/>
          <w:noProof/>
          <w:snapToGrid w:val="0"/>
          <w:lang w:eastAsia="lt-LT"/>
        </w:rPr>
        <w:t>17.</w:t>
      </w:r>
      <w:r w:rsidRPr="00BD3081">
        <w:rPr>
          <w:rFonts w:ascii="Times New Roman" w:eastAsia="Times New Roman" w:hAnsi="Times New Roman"/>
          <w:b/>
          <w:noProof/>
          <w:snapToGrid w:val="0"/>
          <w:lang w:eastAsia="lt-LT"/>
        </w:rPr>
        <w:tab/>
        <w:t>UNIKALUS IDENTIFIKATORIUS – 2D BRŪKŠNINIS KODAS</w:t>
      </w:r>
    </w:p>
    <w:p w14:paraId="34FF7341" w14:textId="77777777" w:rsidR="00E561F8" w:rsidRPr="00BD3081" w:rsidRDefault="00E561F8" w:rsidP="00E561F8">
      <w:pPr>
        <w:tabs>
          <w:tab w:val="left" w:pos="567"/>
        </w:tabs>
        <w:spacing w:after="0" w:line="240" w:lineRule="auto"/>
        <w:rPr>
          <w:rFonts w:ascii="Times New Roman" w:eastAsia="Times New Roman" w:hAnsi="Times New Roman"/>
          <w:noProof/>
          <w:snapToGrid w:val="0"/>
          <w:lang w:eastAsia="lt-LT"/>
        </w:rPr>
      </w:pPr>
    </w:p>
    <w:p w14:paraId="46F54234" w14:textId="77777777" w:rsidR="00E561F8" w:rsidRPr="00BD3081" w:rsidRDefault="00E561F8" w:rsidP="00E561F8">
      <w:pPr>
        <w:tabs>
          <w:tab w:val="left" w:pos="567"/>
        </w:tabs>
        <w:spacing w:after="0" w:line="240" w:lineRule="auto"/>
        <w:rPr>
          <w:rFonts w:ascii="Times New Roman" w:eastAsia="Times New Roman" w:hAnsi="Times New Roman"/>
          <w:noProof/>
          <w:snapToGrid w:val="0"/>
          <w:shd w:val="clear" w:color="auto" w:fill="CCCCCC"/>
          <w:lang w:eastAsia="lt-LT"/>
        </w:rPr>
      </w:pPr>
      <w:r w:rsidRPr="00BD3081">
        <w:rPr>
          <w:rFonts w:ascii="Times New Roman" w:eastAsia="Times New Roman" w:hAnsi="Times New Roman"/>
          <w:noProof/>
          <w:snapToGrid w:val="0"/>
          <w:highlight w:val="lightGray"/>
          <w:lang w:eastAsia="lt-LT"/>
        </w:rPr>
        <w:t>2D brūkšninis kodas su nurodytu unikaliu identifikatoriumi.</w:t>
      </w:r>
    </w:p>
    <w:p w14:paraId="49F9AA91" w14:textId="77777777" w:rsidR="00E561F8" w:rsidRPr="00BD3081" w:rsidRDefault="00E561F8" w:rsidP="00E561F8">
      <w:pPr>
        <w:tabs>
          <w:tab w:val="left" w:pos="567"/>
        </w:tabs>
        <w:spacing w:after="0" w:line="240" w:lineRule="auto"/>
        <w:rPr>
          <w:rFonts w:ascii="Times New Roman" w:eastAsia="Times New Roman" w:hAnsi="Times New Roman"/>
          <w:noProof/>
          <w:snapToGrid w:val="0"/>
          <w:lang w:eastAsia="lt-LT"/>
        </w:rPr>
      </w:pPr>
    </w:p>
    <w:p w14:paraId="0A11692D" w14:textId="77777777" w:rsidR="00E561F8" w:rsidRPr="00BD3081" w:rsidRDefault="00E561F8" w:rsidP="00E561F8">
      <w:pPr>
        <w:tabs>
          <w:tab w:val="left" w:pos="567"/>
        </w:tabs>
        <w:spacing w:after="0" w:line="240" w:lineRule="auto"/>
        <w:rPr>
          <w:rFonts w:ascii="Times New Roman" w:eastAsia="Times New Roman" w:hAnsi="Times New Roman"/>
          <w:noProof/>
          <w:snapToGrid w:val="0"/>
          <w:lang w:eastAsia="lt-LT"/>
        </w:rPr>
      </w:pPr>
    </w:p>
    <w:p w14:paraId="58FC976C" w14:textId="77777777" w:rsidR="00E561F8" w:rsidRPr="00BD3081" w:rsidRDefault="00E561F8" w:rsidP="00E561F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eastAsia="lt-LT"/>
        </w:rPr>
      </w:pPr>
      <w:r w:rsidRPr="00BD3081">
        <w:rPr>
          <w:rFonts w:ascii="Times New Roman" w:eastAsia="Times New Roman" w:hAnsi="Times New Roman"/>
          <w:b/>
          <w:noProof/>
          <w:snapToGrid w:val="0"/>
          <w:lang w:eastAsia="lt-LT"/>
        </w:rPr>
        <w:t>18.</w:t>
      </w:r>
      <w:r w:rsidRPr="00BD3081">
        <w:rPr>
          <w:rFonts w:ascii="Times New Roman" w:eastAsia="Times New Roman" w:hAnsi="Times New Roman"/>
          <w:b/>
          <w:noProof/>
          <w:snapToGrid w:val="0"/>
          <w:lang w:eastAsia="lt-LT"/>
        </w:rPr>
        <w:tab/>
        <w:t>UNIKALUS IDENTIFIKATORIUS – ŽMONĖMS SUPRANTAMI DUOMENYS</w:t>
      </w:r>
    </w:p>
    <w:p w14:paraId="6D49ED4A" w14:textId="77777777" w:rsidR="00E561F8" w:rsidRPr="00BD3081" w:rsidRDefault="00E561F8" w:rsidP="00E561F8">
      <w:pPr>
        <w:tabs>
          <w:tab w:val="left" w:pos="567"/>
        </w:tabs>
        <w:spacing w:after="0" w:line="240" w:lineRule="auto"/>
        <w:rPr>
          <w:rFonts w:ascii="Times New Roman" w:eastAsia="Times New Roman" w:hAnsi="Times New Roman"/>
          <w:noProof/>
          <w:snapToGrid w:val="0"/>
          <w:lang w:eastAsia="lt-LT"/>
        </w:rPr>
      </w:pPr>
    </w:p>
    <w:p w14:paraId="48210EAB" w14:textId="77777777" w:rsidR="00E561F8" w:rsidRPr="00BD3081" w:rsidRDefault="00E561F8" w:rsidP="00E561F8">
      <w:pPr>
        <w:tabs>
          <w:tab w:val="left" w:pos="567"/>
        </w:tabs>
        <w:spacing w:after="0" w:line="240" w:lineRule="auto"/>
        <w:rPr>
          <w:rFonts w:ascii="Times New Roman" w:eastAsia="Times New Roman" w:hAnsi="Times New Roman"/>
          <w:snapToGrid w:val="0"/>
          <w:color w:val="008000"/>
          <w:lang w:eastAsia="lt-LT"/>
        </w:rPr>
      </w:pPr>
      <w:r w:rsidRPr="00BD3081">
        <w:rPr>
          <w:rFonts w:ascii="Times New Roman" w:eastAsia="Times New Roman" w:hAnsi="Times New Roman"/>
          <w:snapToGrid w:val="0"/>
          <w:lang w:eastAsia="lt-LT"/>
        </w:rPr>
        <w:t>PC: {numeris}</w:t>
      </w:r>
    </w:p>
    <w:p w14:paraId="373C876B" w14:textId="77777777" w:rsidR="00E561F8" w:rsidRPr="00BD3081" w:rsidRDefault="00E561F8" w:rsidP="00E561F8">
      <w:pPr>
        <w:tabs>
          <w:tab w:val="left" w:pos="567"/>
        </w:tabs>
        <w:spacing w:after="0" w:line="240" w:lineRule="auto"/>
        <w:rPr>
          <w:rFonts w:ascii="Times New Roman" w:eastAsia="Times New Roman" w:hAnsi="Times New Roman"/>
          <w:snapToGrid w:val="0"/>
          <w:lang w:eastAsia="lt-LT"/>
        </w:rPr>
      </w:pPr>
      <w:r w:rsidRPr="00BD3081">
        <w:rPr>
          <w:rFonts w:ascii="Times New Roman" w:eastAsia="Times New Roman" w:hAnsi="Times New Roman"/>
          <w:snapToGrid w:val="0"/>
          <w:lang w:eastAsia="lt-LT"/>
        </w:rPr>
        <w:t>SN: {numeris}</w:t>
      </w:r>
    </w:p>
    <w:p w14:paraId="2823F0C9" w14:textId="77777777" w:rsidR="00E561F8" w:rsidRPr="00BD3081" w:rsidRDefault="00E561F8" w:rsidP="00E561F8">
      <w:pPr>
        <w:tabs>
          <w:tab w:val="left" w:pos="567"/>
        </w:tabs>
        <w:spacing w:after="0" w:line="240" w:lineRule="auto"/>
        <w:rPr>
          <w:rFonts w:ascii="Times New Roman" w:eastAsia="Times New Roman" w:hAnsi="Times New Roman"/>
          <w:snapToGrid w:val="0"/>
          <w:lang w:eastAsia="lt-LT"/>
        </w:rPr>
      </w:pPr>
      <w:r w:rsidRPr="00BD3081">
        <w:rPr>
          <w:rFonts w:ascii="Times New Roman" w:eastAsia="Times New Roman" w:hAnsi="Times New Roman"/>
          <w:snapToGrid w:val="0"/>
          <w:lang w:eastAsia="lt-LT"/>
        </w:rPr>
        <w:t>NN: {numeris}</w:t>
      </w:r>
    </w:p>
    <w:p w14:paraId="05D90B7E" w14:textId="77777777" w:rsidR="00E561F8" w:rsidRPr="00E561F8" w:rsidRDefault="00E561F8" w:rsidP="00E561F8">
      <w:pPr>
        <w:spacing w:after="0" w:line="240" w:lineRule="auto"/>
        <w:rPr>
          <w:rFonts w:ascii="Times New Roman" w:hAnsi="Times New Roman"/>
          <w:lang w:eastAsia="lt-LT"/>
        </w:rPr>
      </w:pPr>
    </w:p>
    <w:p w14:paraId="729A8449"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br w:type="page"/>
      </w:r>
      <w:r w:rsidRPr="00E561F8">
        <w:rPr>
          <w:rFonts w:ascii="Times New Roman" w:hAnsi="Times New Roman"/>
          <w:b/>
          <w:bCs/>
          <w:lang w:eastAsia="lt-LT"/>
        </w:rPr>
        <w:lastRenderedPageBreak/>
        <w:t>MINIMALI INFORMACIJA ANT LIZDINIŲ PLOKŠTELIŲ ARBA DVISLUOKSNIŲ JUOSTELIŲ</w:t>
      </w:r>
    </w:p>
    <w:p w14:paraId="2CD1E878" w14:textId="77777777" w:rsidR="00E561F8" w:rsidRPr="006C62E7"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eastAsia="lt-LT"/>
        </w:rPr>
      </w:pPr>
    </w:p>
    <w:p w14:paraId="0BD0187E"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LIZDINĖ PLOKŠTELĖ</w:t>
      </w:r>
    </w:p>
    <w:p w14:paraId="49484588" w14:textId="77777777" w:rsidR="00E561F8" w:rsidRPr="00E561F8" w:rsidRDefault="00E561F8" w:rsidP="00E561F8">
      <w:pPr>
        <w:spacing w:after="0" w:line="240" w:lineRule="auto"/>
        <w:rPr>
          <w:rFonts w:ascii="Times New Roman" w:hAnsi="Times New Roman"/>
          <w:lang w:eastAsia="lt-LT"/>
        </w:rPr>
      </w:pPr>
    </w:p>
    <w:p w14:paraId="74A04F3D" w14:textId="77777777" w:rsidR="00E561F8" w:rsidRPr="00E561F8" w:rsidRDefault="00E561F8" w:rsidP="00E561F8">
      <w:pPr>
        <w:spacing w:after="0" w:line="240" w:lineRule="auto"/>
        <w:rPr>
          <w:rFonts w:ascii="Times New Roman" w:hAnsi="Times New Roman"/>
          <w:lang w:eastAsia="lt-LT"/>
        </w:rPr>
      </w:pPr>
    </w:p>
    <w:p w14:paraId="450CD963"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1.</w:t>
      </w:r>
      <w:r w:rsidRPr="00E561F8">
        <w:rPr>
          <w:rFonts w:ascii="Times New Roman" w:hAnsi="Times New Roman"/>
          <w:b/>
          <w:bCs/>
          <w:lang w:eastAsia="lt-LT"/>
        </w:rPr>
        <w:tab/>
        <w:t xml:space="preserve">VAISTINIO PREPARATO PAVADINIMAS </w:t>
      </w:r>
    </w:p>
    <w:p w14:paraId="18FC791E" w14:textId="77777777" w:rsidR="00E561F8" w:rsidRPr="00E561F8" w:rsidRDefault="00E561F8" w:rsidP="00E561F8">
      <w:pPr>
        <w:tabs>
          <w:tab w:val="left" w:pos="540"/>
        </w:tabs>
        <w:spacing w:after="0" w:line="240" w:lineRule="auto"/>
        <w:rPr>
          <w:rFonts w:ascii="Times New Roman" w:hAnsi="Times New Roman"/>
          <w:lang w:eastAsia="lt-LT"/>
        </w:rPr>
      </w:pPr>
    </w:p>
    <w:p w14:paraId="28BF38AF" w14:textId="77777777" w:rsidR="00E561F8" w:rsidRPr="00E561F8" w:rsidRDefault="00E561F8" w:rsidP="00E561F8">
      <w:pPr>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100 mg makšties tabletės</w:t>
      </w:r>
    </w:p>
    <w:p w14:paraId="4AEE61AC" w14:textId="77777777" w:rsidR="00E561F8" w:rsidRPr="00E561F8" w:rsidRDefault="00E561F8" w:rsidP="00E561F8">
      <w:pPr>
        <w:spacing w:after="0" w:line="240" w:lineRule="auto"/>
        <w:rPr>
          <w:rFonts w:ascii="Times New Roman" w:hAnsi="Times New Roman"/>
          <w:lang w:eastAsia="lt-LT"/>
        </w:rPr>
      </w:pPr>
      <w:proofErr w:type="spellStart"/>
      <w:r w:rsidRPr="00E561F8">
        <w:rPr>
          <w:rFonts w:ascii="Times New Roman" w:hAnsi="Times New Roman"/>
          <w:lang w:eastAsia="lt-LT"/>
        </w:rPr>
        <w:t>Klotrimazolas</w:t>
      </w:r>
      <w:proofErr w:type="spellEnd"/>
    </w:p>
    <w:p w14:paraId="3625E3FE" w14:textId="77777777" w:rsidR="00E561F8" w:rsidRPr="00E561F8" w:rsidRDefault="00E561F8" w:rsidP="00E561F8">
      <w:pPr>
        <w:spacing w:after="0" w:line="240" w:lineRule="auto"/>
        <w:rPr>
          <w:rFonts w:ascii="Times New Roman" w:hAnsi="Times New Roman"/>
          <w:lang w:eastAsia="lt-LT"/>
        </w:rPr>
      </w:pPr>
    </w:p>
    <w:p w14:paraId="66A85F50" w14:textId="77777777" w:rsidR="00E561F8" w:rsidRPr="00E561F8" w:rsidRDefault="00E561F8" w:rsidP="00E561F8">
      <w:pPr>
        <w:spacing w:after="0" w:line="240" w:lineRule="auto"/>
        <w:rPr>
          <w:rFonts w:ascii="Times New Roman" w:hAnsi="Times New Roman"/>
          <w:lang w:eastAsia="lt-LT"/>
        </w:rPr>
      </w:pPr>
    </w:p>
    <w:p w14:paraId="645D6A4F"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2.</w:t>
      </w:r>
      <w:r w:rsidRPr="00E561F8">
        <w:rPr>
          <w:rFonts w:ascii="Times New Roman" w:hAnsi="Times New Roman"/>
          <w:b/>
          <w:bCs/>
          <w:lang w:eastAsia="lt-LT"/>
        </w:rPr>
        <w:tab/>
        <w:t>REGISTRUOTOJO PAVADINIMAS</w:t>
      </w:r>
    </w:p>
    <w:p w14:paraId="6EC44844" w14:textId="77777777" w:rsidR="00E561F8" w:rsidRPr="00E561F8" w:rsidRDefault="00E561F8" w:rsidP="00E561F8">
      <w:pPr>
        <w:tabs>
          <w:tab w:val="left" w:pos="540"/>
        </w:tabs>
        <w:spacing w:after="0" w:line="240" w:lineRule="auto"/>
        <w:rPr>
          <w:rFonts w:ascii="Times New Roman" w:hAnsi="Times New Roman"/>
          <w:lang w:eastAsia="lt-LT"/>
        </w:rPr>
      </w:pPr>
    </w:p>
    <w:p w14:paraId="7B15444C"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79EA1184" w14:textId="77777777" w:rsidR="00E561F8" w:rsidRPr="00E561F8" w:rsidRDefault="00E561F8" w:rsidP="00E561F8">
      <w:pPr>
        <w:tabs>
          <w:tab w:val="left" w:pos="540"/>
        </w:tabs>
        <w:spacing w:after="0" w:line="240" w:lineRule="auto"/>
        <w:rPr>
          <w:rFonts w:ascii="Times New Roman" w:hAnsi="Times New Roman"/>
          <w:lang w:eastAsia="lt-LT"/>
        </w:rPr>
      </w:pPr>
    </w:p>
    <w:p w14:paraId="23AEE32D" w14:textId="77777777" w:rsidR="00E561F8" w:rsidRPr="00E561F8" w:rsidRDefault="00E561F8" w:rsidP="00E561F8">
      <w:pPr>
        <w:tabs>
          <w:tab w:val="left" w:pos="540"/>
        </w:tabs>
        <w:spacing w:after="0" w:line="240" w:lineRule="auto"/>
        <w:rPr>
          <w:rFonts w:ascii="Times New Roman" w:hAnsi="Times New Roman"/>
          <w:lang w:eastAsia="lt-LT"/>
        </w:rPr>
      </w:pPr>
    </w:p>
    <w:p w14:paraId="074DF052"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3.</w:t>
      </w:r>
      <w:r w:rsidRPr="00E561F8">
        <w:rPr>
          <w:rFonts w:ascii="Times New Roman" w:hAnsi="Times New Roman"/>
          <w:b/>
          <w:bCs/>
          <w:lang w:eastAsia="lt-LT"/>
        </w:rPr>
        <w:tab/>
        <w:t>TINKAMUMO LAIKAS</w:t>
      </w:r>
    </w:p>
    <w:p w14:paraId="54092B64" w14:textId="77777777" w:rsidR="00E561F8" w:rsidRPr="00E561F8" w:rsidRDefault="00E561F8" w:rsidP="00E561F8">
      <w:pPr>
        <w:tabs>
          <w:tab w:val="left" w:pos="540"/>
        </w:tabs>
        <w:spacing w:after="0" w:line="240" w:lineRule="auto"/>
        <w:rPr>
          <w:rFonts w:ascii="Times New Roman" w:hAnsi="Times New Roman"/>
          <w:lang w:eastAsia="lt-LT"/>
        </w:rPr>
      </w:pPr>
    </w:p>
    <w:p w14:paraId="7ED27E9B" w14:textId="77777777" w:rsidR="00E561F8" w:rsidRPr="00E561F8" w:rsidRDefault="00E561F8" w:rsidP="00E561F8">
      <w:pPr>
        <w:tabs>
          <w:tab w:val="left" w:pos="540"/>
        </w:tabs>
        <w:spacing w:after="0" w:line="240" w:lineRule="auto"/>
        <w:rPr>
          <w:rFonts w:ascii="Times New Roman" w:hAnsi="Times New Roman"/>
          <w:lang w:eastAsia="lt-LT"/>
        </w:rPr>
      </w:pPr>
      <w:r w:rsidRPr="00E561F8">
        <w:rPr>
          <w:rFonts w:ascii="Times New Roman" w:hAnsi="Times New Roman"/>
          <w:lang w:eastAsia="lt-LT"/>
        </w:rPr>
        <w:t>{mm MMMM}</w:t>
      </w:r>
    </w:p>
    <w:p w14:paraId="6C4FF3FF" w14:textId="77777777" w:rsidR="00E561F8" w:rsidRPr="00E561F8" w:rsidRDefault="00E561F8" w:rsidP="00E561F8">
      <w:pPr>
        <w:tabs>
          <w:tab w:val="left" w:pos="540"/>
        </w:tabs>
        <w:spacing w:after="0" w:line="240" w:lineRule="auto"/>
        <w:rPr>
          <w:rFonts w:ascii="Times New Roman" w:hAnsi="Times New Roman"/>
          <w:lang w:eastAsia="lt-LT"/>
        </w:rPr>
      </w:pPr>
    </w:p>
    <w:p w14:paraId="525068DC" w14:textId="77777777" w:rsidR="00E561F8" w:rsidRPr="00E561F8" w:rsidRDefault="00E561F8" w:rsidP="00E561F8">
      <w:pPr>
        <w:tabs>
          <w:tab w:val="left" w:pos="540"/>
        </w:tabs>
        <w:spacing w:after="0" w:line="240" w:lineRule="auto"/>
        <w:rPr>
          <w:rFonts w:ascii="Times New Roman" w:hAnsi="Times New Roman"/>
          <w:lang w:eastAsia="lt-LT"/>
        </w:rPr>
      </w:pPr>
    </w:p>
    <w:p w14:paraId="71D39710"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E561F8">
        <w:rPr>
          <w:rFonts w:ascii="Times New Roman" w:hAnsi="Times New Roman"/>
          <w:b/>
          <w:bCs/>
          <w:lang w:eastAsia="lt-LT"/>
        </w:rPr>
        <w:t>4.</w:t>
      </w:r>
      <w:r w:rsidRPr="00E561F8">
        <w:rPr>
          <w:rFonts w:ascii="Times New Roman" w:hAnsi="Times New Roman"/>
          <w:b/>
          <w:bCs/>
          <w:lang w:eastAsia="lt-LT"/>
        </w:rPr>
        <w:tab/>
        <w:t xml:space="preserve">SERIJOS NUMERIS </w:t>
      </w:r>
    </w:p>
    <w:p w14:paraId="5D57242A" w14:textId="77777777" w:rsidR="00E561F8" w:rsidRPr="00E561F8" w:rsidRDefault="00E561F8" w:rsidP="00E561F8">
      <w:pPr>
        <w:tabs>
          <w:tab w:val="left" w:pos="540"/>
        </w:tabs>
        <w:spacing w:after="0" w:line="240" w:lineRule="auto"/>
        <w:rPr>
          <w:rFonts w:ascii="Times New Roman" w:hAnsi="Times New Roman"/>
          <w:lang w:eastAsia="lt-LT"/>
        </w:rPr>
      </w:pPr>
    </w:p>
    <w:p w14:paraId="73135A10"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{Numeris}</w:t>
      </w:r>
    </w:p>
    <w:p w14:paraId="48730CDA" w14:textId="77777777" w:rsidR="00E561F8" w:rsidRPr="00E561F8" w:rsidRDefault="00E561F8" w:rsidP="00E561F8">
      <w:pPr>
        <w:spacing w:after="0" w:line="240" w:lineRule="auto"/>
        <w:rPr>
          <w:rFonts w:ascii="Times New Roman" w:hAnsi="Times New Roman"/>
          <w:lang w:eastAsia="lt-LT"/>
        </w:rPr>
      </w:pPr>
    </w:p>
    <w:p w14:paraId="00C0D68C" w14:textId="77777777" w:rsidR="00E561F8" w:rsidRPr="00E561F8" w:rsidRDefault="00E561F8" w:rsidP="00E561F8">
      <w:pPr>
        <w:spacing w:after="0" w:line="240" w:lineRule="auto"/>
        <w:rPr>
          <w:rFonts w:ascii="Times New Roman" w:hAnsi="Times New Roman"/>
          <w:lang w:eastAsia="lt-LT"/>
        </w:rPr>
      </w:pPr>
    </w:p>
    <w:p w14:paraId="00F37A0D" w14:textId="77777777" w:rsidR="00E561F8" w:rsidRPr="00E561F8" w:rsidRDefault="00E561F8" w:rsidP="00E561F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noProof/>
          <w:lang w:eastAsia="lt-LT"/>
        </w:rPr>
      </w:pPr>
      <w:r w:rsidRPr="00E561F8">
        <w:rPr>
          <w:rFonts w:ascii="Times New Roman" w:hAnsi="Times New Roman"/>
          <w:b/>
          <w:noProof/>
          <w:lang w:eastAsia="lt-LT"/>
        </w:rPr>
        <w:t>5.</w:t>
      </w:r>
      <w:r w:rsidRPr="00E561F8">
        <w:rPr>
          <w:rFonts w:ascii="Times New Roman" w:hAnsi="Times New Roman"/>
          <w:b/>
          <w:noProof/>
          <w:lang w:eastAsia="lt-LT"/>
        </w:rPr>
        <w:tab/>
        <w:t>KITA</w:t>
      </w:r>
    </w:p>
    <w:p w14:paraId="179DF940" w14:textId="77777777" w:rsidR="00E561F8" w:rsidRPr="00E561F8" w:rsidRDefault="00E561F8" w:rsidP="00E561F8">
      <w:pPr>
        <w:spacing w:after="0" w:line="240" w:lineRule="auto"/>
        <w:jc w:val="both"/>
        <w:rPr>
          <w:rFonts w:ascii="Times New Roman" w:hAnsi="Times New Roman"/>
          <w:lang w:eastAsia="lt-LT"/>
        </w:rPr>
      </w:pPr>
    </w:p>
    <w:p w14:paraId="226FD7E4" w14:textId="77777777" w:rsidR="00E561F8" w:rsidRPr="00E561F8" w:rsidRDefault="00E561F8" w:rsidP="00E561F8">
      <w:pPr>
        <w:spacing w:after="0" w:line="240" w:lineRule="auto"/>
        <w:outlineLvl w:val="0"/>
        <w:rPr>
          <w:rFonts w:ascii="Times New Roman" w:hAnsi="Times New Roman"/>
          <w:b/>
          <w:bCs/>
          <w:lang w:eastAsia="lt-LT"/>
        </w:rPr>
      </w:pPr>
      <w:r w:rsidRPr="00027628">
        <w:rPr>
          <w:rFonts w:ascii="Times New Roman" w:hAnsi="Times New Roman"/>
          <w:highlight w:val="lightGray"/>
          <w:lang w:eastAsia="lt-LT"/>
        </w:rPr>
        <w:t>{</w:t>
      </w:r>
      <w:proofErr w:type="spellStart"/>
      <w:r w:rsidRPr="00027628">
        <w:rPr>
          <w:rFonts w:ascii="Times New Roman" w:hAnsi="Times New Roman"/>
          <w:highlight w:val="lightGray"/>
          <w:lang w:eastAsia="lt-LT"/>
        </w:rPr>
        <w:t>logo</w:t>
      </w:r>
      <w:proofErr w:type="spellEnd"/>
      <w:r w:rsidRPr="00027628">
        <w:rPr>
          <w:rFonts w:ascii="Times New Roman" w:hAnsi="Times New Roman"/>
          <w:highlight w:val="lightGray"/>
          <w:lang w:eastAsia="lt-LT"/>
        </w:rPr>
        <w:t>}</w:t>
      </w:r>
      <w:r w:rsidRPr="00E561F8">
        <w:rPr>
          <w:rFonts w:ascii="Times New Roman" w:hAnsi="Times New Roman"/>
          <w:lang w:eastAsia="lt-LT"/>
        </w:rPr>
        <w:br w:type="page"/>
      </w:r>
    </w:p>
    <w:p w14:paraId="37BA0388" w14:textId="77777777" w:rsidR="00E561F8" w:rsidRPr="00E561F8" w:rsidRDefault="00E561F8" w:rsidP="00E561F8">
      <w:pPr>
        <w:tabs>
          <w:tab w:val="left" w:pos="6521"/>
        </w:tabs>
        <w:spacing w:after="0" w:line="240" w:lineRule="auto"/>
        <w:rPr>
          <w:rFonts w:ascii="Times New Roman" w:hAnsi="Times New Roman"/>
          <w:lang w:eastAsia="lt-LT"/>
        </w:rPr>
      </w:pPr>
    </w:p>
    <w:p w14:paraId="7626555A" w14:textId="77777777" w:rsidR="00E561F8" w:rsidRPr="00E561F8" w:rsidRDefault="00E561F8" w:rsidP="00E561F8">
      <w:pPr>
        <w:tabs>
          <w:tab w:val="left" w:pos="6521"/>
        </w:tabs>
        <w:spacing w:after="0" w:line="240" w:lineRule="auto"/>
        <w:rPr>
          <w:rFonts w:ascii="Times New Roman" w:hAnsi="Times New Roman"/>
          <w:lang w:eastAsia="lt-LT"/>
        </w:rPr>
      </w:pPr>
    </w:p>
    <w:p w14:paraId="37A5573B" w14:textId="77777777" w:rsidR="00E561F8" w:rsidRPr="00E561F8" w:rsidRDefault="00E561F8" w:rsidP="00E561F8">
      <w:pPr>
        <w:tabs>
          <w:tab w:val="left" w:pos="6521"/>
        </w:tabs>
        <w:spacing w:after="0" w:line="240" w:lineRule="auto"/>
        <w:rPr>
          <w:rFonts w:ascii="Times New Roman" w:hAnsi="Times New Roman"/>
          <w:lang w:eastAsia="lt-LT"/>
        </w:rPr>
      </w:pPr>
    </w:p>
    <w:p w14:paraId="5D103DE3" w14:textId="77777777" w:rsidR="00E561F8" w:rsidRPr="00E561F8" w:rsidRDefault="00E561F8" w:rsidP="00E561F8">
      <w:pPr>
        <w:tabs>
          <w:tab w:val="left" w:pos="6521"/>
        </w:tabs>
        <w:spacing w:after="0" w:line="240" w:lineRule="auto"/>
        <w:rPr>
          <w:rFonts w:ascii="Times New Roman" w:hAnsi="Times New Roman"/>
          <w:lang w:eastAsia="lt-LT"/>
        </w:rPr>
      </w:pPr>
    </w:p>
    <w:p w14:paraId="532303EE" w14:textId="77777777" w:rsidR="00E561F8" w:rsidRPr="00E561F8" w:rsidRDefault="00E561F8" w:rsidP="00E561F8">
      <w:pPr>
        <w:tabs>
          <w:tab w:val="left" w:pos="6521"/>
        </w:tabs>
        <w:spacing w:after="0" w:line="240" w:lineRule="auto"/>
        <w:rPr>
          <w:rFonts w:ascii="Times New Roman" w:hAnsi="Times New Roman"/>
          <w:lang w:eastAsia="lt-LT"/>
        </w:rPr>
      </w:pPr>
    </w:p>
    <w:p w14:paraId="015AB2D5" w14:textId="77777777" w:rsidR="00E561F8" w:rsidRPr="00E561F8" w:rsidRDefault="00E561F8" w:rsidP="00E561F8">
      <w:pPr>
        <w:tabs>
          <w:tab w:val="left" w:pos="6521"/>
        </w:tabs>
        <w:spacing w:after="0" w:line="240" w:lineRule="auto"/>
        <w:rPr>
          <w:rFonts w:ascii="Times New Roman" w:hAnsi="Times New Roman"/>
          <w:lang w:eastAsia="lt-LT"/>
        </w:rPr>
      </w:pPr>
    </w:p>
    <w:p w14:paraId="0F8B420A" w14:textId="77777777" w:rsidR="00E561F8" w:rsidRPr="00E561F8" w:rsidRDefault="00E561F8" w:rsidP="00E561F8">
      <w:pPr>
        <w:tabs>
          <w:tab w:val="left" w:pos="6521"/>
        </w:tabs>
        <w:spacing w:after="0" w:line="240" w:lineRule="auto"/>
        <w:rPr>
          <w:rFonts w:ascii="Times New Roman" w:hAnsi="Times New Roman"/>
          <w:lang w:eastAsia="lt-LT"/>
        </w:rPr>
      </w:pPr>
    </w:p>
    <w:p w14:paraId="6C7136FF" w14:textId="77777777" w:rsidR="00E561F8" w:rsidRPr="00E561F8" w:rsidRDefault="00E561F8" w:rsidP="00E561F8">
      <w:pPr>
        <w:tabs>
          <w:tab w:val="left" w:pos="6521"/>
        </w:tabs>
        <w:spacing w:after="0" w:line="240" w:lineRule="auto"/>
        <w:rPr>
          <w:rFonts w:ascii="Times New Roman" w:hAnsi="Times New Roman"/>
          <w:lang w:eastAsia="lt-LT"/>
        </w:rPr>
      </w:pPr>
    </w:p>
    <w:p w14:paraId="4E57D746" w14:textId="77777777" w:rsidR="00E561F8" w:rsidRPr="00E561F8" w:rsidRDefault="00E561F8" w:rsidP="00E561F8">
      <w:pPr>
        <w:tabs>
          <w:tab w:val="left" w:pos="6521"/>
        </w:tabs>
        <w:spacing w:after="0" w:line="240" w:lineRule="auto"/>
        <w:rPr>
          <w:rFonts w:ascii="Times New Roman" w:hAnsi="Times New Roman"/>
          <w:lang w:eastAsia="lt-LT"/>
        </w:rPr>
      </w:pPr>
    </w:p>
    <w:p w14:paraId="1AEA799D" w14:textId="77777777" w:rsidR="00E561F8" w:rsidRPr="00E561F8" w:rsidRDefault="00E561F8" w:rsidP="00E561F8">
      <w:pPr>
        <w:tabs>
          <w:tab w:val="left" w:pos="6521"/>
        </w:tabs>
        <w:spacing w:after="0" w:line="240" w:lineRule="auto"/>
        <w:rPr>
          <w:rFonts w:ascii="Times New Roman" w:hAnsi="Times New Roman"/>
          <w:lang w:eastAsia="lt-LT"/>
        </w:rPr>
      </w:pPr>
    </w:p>
    <w:p w14:paraId="30484611" w14:textId="77777777" w:rsidR="00E561F8" w:rsidRPr="00E561F8" w:rsidRDefault="00E561F8" w:rsidP="00E561F8">
      <w:pPr>
        <w:tabs>
          <w:tab w:val="left" w:pos="6521"/>
        </w:tabs>
        <w:spacing w:after="0" w:line="240" w:lineRule="auto"/>
        <w:rPr>
          <w:rFonts w:ascii="Times New Roman" w:hAnsi="Times New Roman"/>
          <w:lang w:eastAsia="lt-LT"/>
        </w:rPr>
      </w:pPr>
    </w:p>
    <w:p w14:paraId="5FB4BF55" w14:textId="77777777" w:rsidR="00E561F8" w:rsidRPr="00E561F8" w:rsidRDefault="00E561F8" w:rsidP="00E561F8">
      <w:pPr>
        <w:tabs>
          <w:tab w:val="left" w:pos="6521"/>
        </w:tabs>
        <w:spacing w:after="0" w:line="240" w:lineRule="auto"/>
        <w:rPr>
          <w:rFonts w:ascii="Times New Roman" w:hAnsi="Times New Roman"/>
          <w:lang w:eastAsia="lt-LT"/>
        </w:rPr>
      </w:pPr>
    </w:p>
    <w:p w14:paraId="341D12D2" w14:textId="77777777" w:rsidR="00E561F8" w:rsidRPr="00E561F8" w:rsidRDefault="00E561F8" w:rsidP="00E561F8">
      <w:pPr>
        <w:tabs>
          <w:tab w:val="left" w:pos="6521"/>
        </w:tabs>
        <w:spacing w:after="0" w:line="240" w:lineRule="auto"/>
        <w:rPr>
          <w:rFonts w:ascii="Times New Roman" w:hAnsi="Times New Roman"/>
          <w:lang w:eastAsia="lt-LT"/>
        </w:rPr>
      </w:pPr>
    </w:p>
    <w:p w14:paraId="5A67CE31" w14:textId="77777777" w:rsidR="00E561F8" w:rsidRPr="00E561F8" w:rsidRDefault="00E561F8" w:rsidP="00E561F8">
      <w:pPr>
        <w:tabs>
          <w:tab w:val="left" w:pos="6521"/>
        </w:tabs>
        <w:spacing w:after="0" w:line="240" w:lineRule="auto"/>
        <w:rPr>
          <w:rFonts w:ascii="Times New Roman" w:hAnsi="Times New Roman"/>
          <w:lang w:eastAsia="lt-LT"/>
        </w:rPr>
      </w:pPr>
    </w:p>
    <w:p w14:paraId="5B5E07B7" w14:textId="77777777" w:rsidR="00E561F8" w:rsidRPr="00E561F8" w:rsidRDefault="00E561F8" w:rsidP="00E561F8">
      <w:pPr>
        <w:tabs>
          <w:tab w:val="left" w:pos="6521"/>
        </w:tabs>
        <w:spacing w:after="0" w:line="240" w:lineRule="auto"/>
        <w:rPr>
          <w:rFonts w:ascii="Times New Roman" w:hAnsi="Times New Roman"/>
          <w:lang w:eastAsia="lt-LT"/>
        </w:rPr>
      </w:pPr>
    </w:p>
    <w:p w14:paraId="415AD01F" w14:textId="77777777" w:rsidR="00E561F8" w:rsidRPr="00E561F8" w:rsidRDefault="00E561F8" w:rsidP="00E561F8">
      <w:pPr>
        <w:tabs>
          <w:tab w:val="left" w:pos="6521"/>
        </w:tabs>
        <w:spacing w:after="0" w:line="240" w:lineRule="auto"/>
        <w:rPr>
          <w:rFonts w:ascii="Times New Roman" w:hAnsi="Times New Roman"/>
          <w:lang w:eastAsia="lt-LT"/>
        </w:rPr>
      </w:pPr>
    </w:p>
    <w:p w14:paraId="53EF0A87" w14:textId="77777777" w:rsidR="00E561F8" w:rsidRPr="00E561F8" w:rsidRDefault="00E561F8" w:rsidP="00E561F8">
      <w:pPr>
        <w:tabs>
          <w:tab w:val="left" w:pos="6521"/>
        </w:tabs>
        <w:spacing w:after="0" w:line="240" w:lineRule="auto"/>
        <w:rPr>
          <w:rFonts w:ascii="Times New Roman" w:hAnsi="Times New Roman"/>
          <w:lang w:eastAsia="lt-LT"/>
        </w:rPr>
      </w:pPr>
    </w:p>
    <w:p w14:paraId="1473D202" w14:textId="77777777" w:rsidR="00E561F8" w:rsidRPr="00E561F8" w:rsidRDefault="00E561F8" w:rsidP="00E561F8">
      <w:pPr>
        <w:tabs>
          <w:tab w:val="left" w:pos="6521"/>
        </w:tabs>
        <w:spacing w:after="0" w:line="240" w:lineRule="auto"/>
        <w:rPr>
          <w:rFonts w:ascii="Times New Roman" w:hAnsi="Times New Roman"/>
          <w:lang w:eastAsia="lt-LT"/>
        </w:rPr>
      </w:pPr>
    </w:p>
    <w:p w14:paraId="3A4C5EF5" w14:textId="77777777" w:rsidR="00E561F8" w:rsidRPr="00E561F8" w:rsidRDefault="00E561F8" w:rsidP="00E561F8">
      <w:pPr>
        <w:tabs>
          <w:tab w:val="left" w:pos="6521"/>
        </w:tabs>
        <w:spacing w:after="0" w:line="240" w:lineRule="auto"/>
        <w:rPr>
          <w:rFonts w:ascii="Times New Roman" w:hAnsi="Times New Roman"/>
          <w:lang w:eastAsia="lt-LT"/>
        </w:rPr>
      </w:pPr>
    </w:p>
    <w:p w14:paraId="1EE3BABE" w14:textId="77777777" w:rsidR="00E561F8" w:rsidRPr="00E561F8" w:rsidRDefault="00E561F8" w:rsidP="00E561F8">
      <w:pPr>
        <w:tabs>
          <w:tab w:val="left" w:pos="6521"/>
        </w:tabs>
        <w:spacing w:after="0" w:line="240" w:lineRule="auto"/>
        <w:rPr>
          <w:rFonts w:ascii="Times New Roman" w:hAnsi="Times New Roman"/>
          <w:lang w:eastAsia="lt-LT"/>
        </w:rPr>
      </w:pPr>
    </w:p>
    <w:p w14:paraId="217FC76B" w14:textId="77777777" w:rsidR="00E561F8" w:rsidRPr="00E561F8" w:rsidRDefault="00E561F8" w:rsidP="00E561F8">
      <w:pPr>
        <w:tabs>
          <w:tab w:val="left" w:pos="6521"/>
        </w:tabs>
        <w:spacing w:after="0" w:line="240" w:lineRule="auto"/>
        <w:rPr>
          <w:rFonts w:ascii="Times New Roman" w:hAnsi="Times New Roman"/>
          <w:lang w:eastAsia="lt-LT"/>
        </w:rPr>
      </w:pPr>
    </w:p>
    <w:p w14:paraId="3E1216C8" w14:textId="77777777" w:rsidR="00E561F8" w:rsidRPr="00E561F8" w:rsidRDefault="00E561F8" w:rsidP="00E561F8">
      <w:pPr>
        <w:tabs>
          <w:tab w:val="left" w:pos="6521"/>
        </w:tabs>
        <w:spacing w:after="0" w:line="240" w:lineRule="auto"/>
        <w:rPr>
          <w:rFonts w:ascii="Times New Roman" w:hAnsi="Times New Roman"/>
          <w:lang w:eastAsia="lt-LT"/>
        </w:rPr>
      </w:pPr>
    </w:p>
    <w:p w14:paraId="5700D85D" w14:textId="77777777" w:rsidR="00E561F8" w:rsidRPr="00E561F8" w:rsidRDefault="00E561F8" w:rsidP="00E561F8">
      <w:pPr>
        <w:tabs>
          <w:tab w:val="left" w:pos="6521"/>
        </w:tabs>
        <w:spacing w:after="0" w:line="240" w:lineRule="auto"/>
        <w:jc w:val="center"/>
        <w:outlineLvl w:val="0"/>
        <w:rPr>
          <w:rFonts w:ascii="Times New Roman" w:hAnsi="Times New Roman"/>
          <w:b/>
          <w:bCs/>
          <w:lang w:eastAsia="lt-LT"/>
        </w:rPr>
      </w:pPr>
      <w:r w:rsidRPr="00E561F8">
        <w:rPr>
          <w:rFonts w:ascii="Times New Roman" w:hAnsi="Times New Roman"/>
          <w:b/>
          <w:bCs/>
          <w:lang w:eastAsia="lt-LT"/>
        </w:rPr>
        <w:t>B. PAKUOTĖS LAPELIS</w:t>
      </w:r>
    </w:p>
    <w:p w14:paraId="56793C3A" w14:textId="77777777" w:rsidR="00E561F8" w:rsidRPr="00E561F8" w:rsidRDefault="00E561F8" w:rsidP="00E561F8">
      <w:pPr>
        <w:tabs>
          <w:tab w:val="left" w:pos="6521"/>
        </w:tabs>
        <w:spacing w:after="0" w:line="240" w:lineRule="auto"/>
        <w:jc w:val="center"/>
        <w:rPr>
          <w:rFonts w:ascii="Times New Roman" w:hAnsi="Times New Roman"/>
          <w:b/>
          <w:lang w:eastAsia="lt-LT"/>
        </w:rPr>
      </w:pPr>
      <w:r w:rsidRPr="00E561F8">
        <w:rPr>
          <w:rFonts w:ascii="Times New Roman" w:hAnsi="Times New Roman"/>
          <w:lang w:eastAsia="lt-LT"/>
        </w:rPr>
        <w:br w:type="page"/>
      </w:r>
      <w:r w:rsidRPr="00E561F8">
        <w:rPr>
          <w:rFonts w:ascii="Times New Roman" w:hAnsi="Times New Roman"/>
          <w:b/>
          <w:lang w:eastAsia="lt-LT"/>
        </w:rPr>
        <w:lastRenderedPageBreak/>
        <w:t>Pakuotės lapelis: informacija vartotojui</w:t>
      </w:r>
    </w:p>
    <w:p w14:paraId="0408721D" w14:textId="77777777" w:rsidR="00E561F8" w:rsidRPr="006C62E7" w:rsidRDefault="00E561F8" w:rsidP="006C62E7">
      <w:pPr>
        <w:tabs>
          <w:tab w:val="left" w:pos="567"/>
          <w:tab w:val="left" w:pos="6521"/>
        </w:tabs>
        <w:spacing w:after="0" w:line="240" w:lineRule="auto"/>
        <w:ind w:left="567" w:hanging="567"/>
        <w:jc w:val="center"/>
        <w:rPr>
          <w:rFonts w:ascii="Times New Roman" w:hAnsi="Times New Roman"/>
          <w:bCs/>
          <w:lang w:eastAsia="lt-LT"/>
        </w:rPr>
      </w:pPr>
    </w:p>
    <w:p w14:paraId="530E6B5F" w14:textId="77777777" w:rsidR="00E561F8" w:rsidRPr="00E561F8" w:rsidRDefault="00E561F8" w:rsidP="00E561F8">
      <w:pPr>
        <w:tabs>
          <w:tab w:val="left" w:pos="6521"/>
        </w:tabs>
        <w:spacing w:after="0" w:line="240" w:lineRule="auto"/>
        <w:jc w:val="center"/>
        <w:rPr>
          <w:rFonts w:ascii="Times New Roman" w:hAnsi="Times New Roman"/>
          <w:b/>
          <w:lang w:eastAsia="lt-LT"/>
        </w:rPr>
      </w:pPr>
      <w:proofErr w:type="spellStart"/>
      <w:r w:rsidRPr="00E561F8">
        <w:rPr>
          <w:rFonts w:ascii="Times New Roman" w:hAnsi="Times New Roman"/>
          <w:b/>
          <w:lang w:eastAsia="lt-LT"/>
        </w:rPr>
        <w:t>Clotrimazolum</w:t>
      </w:r>
      <w:proofErr w:type="spellEnd"/>
      <w:r w:rsidRPr="00E561F8">
        <w:rPr>
          <w:rFonts w:ascii="Times New Roman" w:hAnsi="Times New Roman"/>
          <w:b/>
          <w:lang w:eastAsia="lt-LT"/>
        </w:rPr>
        <w:t xml:space="preserve"> GSK 100 mg makšties tabletės</w:t>
      </w:r>
    </w:p>
    <w:p w14:paraId="6B39F520" w14:textId="77777777" w:rsidR="00E561F8" w:rsidRPr="00E561F8" w:rsidRDefault="00E561F8" w:rsidP="00E561F8">
      <w:pPr>
        <w:tabs>
          <w:tab w:val="left" w:pos="6521"/>
        </w:tabs>
        <w:spacing w:after="0" w:line="240" w:lineRule="auto"/>
        <w:jc w:val="center"/>
        <w:rPr>
          <w:rFonts w:ascii="Times New Roman" w:hAnsi="Times New Roman"/>
          <w:lang w:eastAsia="lt-LT"/>
        </w:rPr>
      </w:pPr>
      <w:proofErr w:type="spellStart"/>
      <w:r w:rsidRPr="00E561F8">
        <w:rPr>
          <w:rFonts w:ascii="Times New Roman" w:hAnsi="Times New Roman"/>
          <w:lang w:eastAsia="lt-LT"/>
        </w:rPr>
        <w:t>Klotrimazolas</w:t>
      </w:r>
      <w:proofErr w:type="spellEnd"/>
    </w:p>
    <w:p w14:paraId="297DAFC2" w14:textId="77777777" w:rsidR="00E561F8" w:rsidRPr="006C62E7" w:rsidRDefault="00E561F8" w:rsidP="00E561F8">
      <w:pPr>
        <w:tabs>
          <w:tab w:val="left" w:pos="567"/>
          <w:tab w:val="left" w:pos="6521"/>
        </w:tabs>
        <w:spacing w:after="0" w:line="240" w:lineRule="auto"/>
        <w:ind w:left="567" w:hanging="567"/>
        <w:jc w:val="center"/>
        <w:rPr>
          <w:rFonts w:ascii="Times New Roman" w:hAnsi="Times New Roman"/>
          <w:bCs/>
          <w:lang w:eastAsia="lt-LT"/>
        </w:rPr>
      </w:pPr>
    </w:p>
    <w:p w14:paraId="55CC64F1" w14:textId="77777777" w:rsidR="00E561F8" w:rsidRPr="00E561F8" w:rsidRDefault="00E561F8" w:rsidP="00E561F8">
      <w:pPr>
        <w:tabs>
          <w:tab w:val="left" w:pos="0"/>
          <w:tab w:val="left" w:pos="6521"/>
        </w:tabs>
        <w:spacing w:after="0" w:line="240" w:lineRule="auto"/>
        <w:rPr>
          <w:rFonts w:ascii="Times New Roman" w:hAnsi="Times New Roman"/>
          <w:b/>
          <w:lang w:eastAsia="lt-LT"/>
        </w:rPr>
      </w:pPr>
      <w:r w:rsidRPr="00E561F8">
        <w:rPr>
          <w:rFonts w:ascii="Times New Roman" w:hAnsi="Times New Roman"/>
          <w:b/>
          <w:lang w:eastAsia="lt-LT"/>
        </w:rPr>
        <w:t>Atidžiai perskaitykite visą šį lapelį, prieš pradėdami vartoti vaistą</w:t>
      </w:r>
      <w:r w:rsidRPr="00E561F8">
        <w:rPr>
          <w:rFonts w:ascii="Times New Roman" w:hAnsi="Times New Roman"/>
          <w:b/>
          <w:noProof/>
          <w:lang w:eastAsia="lt-LT"/>
        </w:rPr>
        <w:t>, nes jame pateikiama Jums svarbi informacija</w:t>
      </w:r>
      <w:r w:rsidRPr="00E561F8">
        <w:rPr>
          <w:rFonts w:ascii="Times New Roman" w:hAnsi="Times New Roman"/>
          <w:b/>
          <w:lang w:eastAsia="lt-LT"/>
        </w:rPr>
        <w:t>.</w:t>
      </w:r>
    </w:p>
    <w:p w14:paraId="1D49459F"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w:t>
      </w:r>
      <w:r w:rsidRPr="00E561F8">
        <w:rPr>
          <w:rFonts w:ascii="Times New Roman" w:hAnsi="Times New Roman"/>
          <w:lang w:eastAsia="lt-LT"/>
        </w:rPr>
        <w:tab/>
        <w:t>Neišmeskite šio lapelio, nes vėl gali prireikti jį perskaityti.</w:t>
      </w:r>
    </w:p>
    <w:p w14:paraId="1F00B6F6"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w:t>
      </w:r>
      <w:r w:rsidRPr="00E561F8">
        <w:rPr>
          <w:rFonts w:ascii="Times New Roman" w:hAnsi="Times New Roman"/>
          <w:lang w:eastAsia="lt-LT"/>
        </w:rPr>
        <w:tab/>
        <w:t>Jeigu kiltų daugiau klausimų, kreipkitės į gydytoją arba vaistininką.</w:t>
      </w:r>
    </w:p>
    <w:p w14:paraId="7977B8CE"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w:t>
      </w:r>
      <w:r w:rsidRPr="00E561F8">
        <w:rPr>
          <w:rFonts w:ascii="Times New Roman" w:hAnsi="Times New Roman"/>
          <w:lang w:eastAsia="lt-LT"/>
        </w:rPr>
        <w:tab/>
        <w:t>Šis vaistas skirtas tik Jums, todėl kitiems žmonėms jo duoti negalima. Vaistas gali jiems pakenkti (net tiems, kurių ligos požymiai yra tokie patys kaip Jūsų).</w:t>
      </w:r>
    </w:p>
    <w:p w14:paraId="00F9B4F2" w14:textId="442E5D48" w:rsidR="00E561F8" w:rsidRPr="00E561F8" w:rsidRDefault="00E561F8" w:rsidP="00E561F8">
      <w:pPr>
        <w:numPr>
          <w:ilvl w:val="0"/>
          <w:numId w:val="3"/>
        </w:numPr>
        <w:tabs>
          <w:tab w:val="left" w:pos="567"/>
          <w:tab w:val="left" w:pos="6521"/>
        </w:tabs>
        <w:spacing w:after="0" w:line="240" w:lineRule="auto"/>
        <w:ind w:left="567" w:hanging="567"/>
        <w:rPr>
          <w:rFonts w:ascii="Times New Roman" w:hAnsi="Times New Roman"/>
          <w:noProof/>
          <w:lang w:eastAsia="lt-LT"/>
        </w:rPr>
      </w:pPr>
      <w:r w:rsidRPr="00E561F8">
        <w:rPr>
          <w:rFonts w:ascii="Times New Roman" w:hAnsi="Times New Roman"/>
          <w:noProof/>
          <w:lang w:eastAsia="lt-LT"/>
        </w:rPr>
        <w:t>Jeigu pasireiškė šalutinis poveikis (net jeigu jis šiame lapelyje nenurodytas), kreipkitės į gydytoją arba vaistininką. Žr.</w:t>
      </w:r>
      <w:r w:rsidR="00795D85">
        <w:rPr>
          <w:rFonts w:ascii="Times New Roman" w:hAnsi="Times New Roman"/>
          <w:noProof/>
          <w:lang w:eastAsia="lt-LT"/>
        </w:rPr>
        <w:t> </w:t>
      </w:r>
      <w:r w:rsidRPr="00E561F8">
        <w:rPr>
          <w:rFonts w:ascii="Times New Roman" w:hAnsi="Times New Roman"/>
          <w:noProof/>
          <w:lang w:eastAsia="lt-LT"/>
        </w:rPr>
        <w:t>4</w:t>
      </w:r>
      <w:r w:rsidR="00795D85">
        <w:rPr>
          <w:rFonts w:ascii="Times New Roman" w:hAnsi="Times New Roman"/>
          <w:noProof/>
          <w:lang w:eastAsia="lt-LT"/>
        </w:rPr>
        <w:t> </w:t>
      </w:r>
      <w:r w:rsidRPr="00E561F8">
        <w:rPr>
          <w:rFonts w:ascii="Times New Roman" w:hAnsi="Times New Roman"/>
          <w:noProof/>
          <w:lang w:eastAsia="lt-LT"/>
        </w:rPr>
        <w:t>skyrių.</w:t>
      </w:r>
    </w:p>
    <w:p w14:paraId="069F5001" w14:textId="77777777" w:rsidR="00E561F8" w:rsidRPr="00E561F8" w:rsidRDefault="00E561F8" w:rsidP="00E561F8">
      <w:pPr>
        <w:tabs>
          <w:tab w:val="left" w:pos="6521"/>
        </w:tabs>
        <w:spacing w:after="0" w:line="240" w:lineRule="auto"/>
        <w:jc w:val="both"/>
        <w:rPr>
          <w:rFonts w:ascii="Times New Roman" w:hAnsi="Times New Roman"/>
          <w:iCs/>
          <w:lang w:eastAsia="lt-LT"/>
        </w:rPr>
      </w:pPr>
    </w:p>
    <w:p w14:paraId="28CCF0A9" w14:textId="77777777" w:rsidR="00E561F8" w:rsidRPr="00E561F8" w:rsidRDefault="00E561F8" w:rsidP="00E561F8">
      <w:pPr>
        <w:tabs>
          <w:tab w:val="left" w:pos="6521"/>
        </w:tabs>
        <w:spacing w:after="0" w:line="240" w:lineRule="auto"/>
        <w:rPr>
          <w:rFonts w:ascii="Times New Roman" w:hAnsi="Times New Roman"/>
          <w:b/>
          <w:lang w:eastAsia="lt-LT"/>
        </w:rPr>
      </w:pPr>
      <w:r w:rsidRPr="00E561F8">
        <w:rPr>
          <w:rFonts w:ascii="Times New Roman" w:hAnsi="Times New Roman"/>
          <w:b/>
          <w:lang w:eastAsia="lt-LT"/>
        </w:rPr>
        <w:t>Apie ką rašoma šiame lapelyje?</w:t>
      </w:r>
    </w:p>
    <w:p w14:paraId="59394E81" w14:textId="77777777" w:rsidR="00E561F8" w:rsidRPr="006C62E7" w:rsidRDefault="00E561F8" w:rsidP="00E561F8">
      <w:pPr>
        <w:tabs>
          <w:tab w:val="left" w:pos="6521"/>
        </w:tabs>
        <w:spacing w:after="0" w:line="240" w:lineRule="auto"/>
        <w:rPr>
          <w:rFonts w:ascii="Times New Roman" w:hAnsi="Times New Roman"/>
          <w:bCs/>
          <w:lang w:eastAsia="lt-LT"/>
        </w:rPr>
      </w:pPr>
    </w:p>
    <w:p w14:paraId="068593E1"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1.</w:t>
      </w:r>
      <w:r w:rsidRPr="00E561F8">
        <w:rPr>
          <w:rFonts w:ascii="Times New Roman" w:hAnsi="Times New Roman"/>
          <w:lang w:eastAsia="lt-LT"/>
        </w:rPr>
        <w:tab/>
        <w:t xml:space="preserve">Kas yra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ir kam jis vartojamas</w:t>
      </w:r>
    </w:p>
    <w:p w14:paraId="4D86D4D6"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2.</w:t>
      </w:r>
      <w:r w:rsidRPr="00E561F8">
        <w:rPr>
          <w:rFonts w:ascii="Times New Roman" w:hAnsi="Times New Roman"/>
          <w:lang w:eastAsia="lt-LT"/>
        </w:rPr>
        <w:tab/>
        <w:t xml:space="preserve">Kas žinotina prieš vartojant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w:t>
      </w:r>
    </w:p>
    <w:p w14:paraId="489FF520"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3.</w:t>
      </w:r>
      <w:r w:rsidRPr="00E561F8">
        <w:rPr>
          <w:rFonts w:ascii="Times New Roman" w:hAnsi="Times New Roman"/>
          <w:lang w:eastAsia="lt-LT"/>
        </w:rPr>
        <w:tab/>
        <w:t xml:space="preserve">Kaip vartoti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w:t>
      </w:r>
    </w:p>
    <w:p w14:paraId="3B8BAF3B"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4.</w:t>
      </w:r>
      <w:r w:rsidRPr="00E561F8">
        <w:rPr>
          <w:rFonts w:ascii="Times New Roman" w:hAnsi="Times New Roman"/>
          <w:lang w:eastAsia="lt-LT"/>
        </w:rPr>
        <w:tab/>
        <w:t>Galimas šalutinis poveikis</w:t>
      </w:r>
    </w:p>
    <w:p w14:paraId="78CE45C5"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5.</w:t>
      </w:r>
      <w:r w:rsidRPr="00E561F8">
        <w:rPr>
          <w:rFonts w:ascii="Times New Roman" w:hAnsi="Times New Roman"/>
          <w:lang w:eastAsia="lt-LT"/>
        </w:rPr>
        <w:tab/>
        <w:t xml:space="preserve">Kaip laikyti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w:t>
      </w:r>
    </w:p>
    <w:p w14:paraId="1C578084"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6.</w:t>
      </w:r>
      <w:r w:rsidRPr="00E561F8">
        <w:rPr>
          <w:rFonts w:ascii="Times New Roman" w:hAnsi="Times New Roman"/>
          <w:lang w:eastAsia="lt-LT"/>
        </w:rPr>
        <w:tab/>
      </w:r>
      <w:r w:rsidRPr="00E561F8">
        <w:rPr>
          <w:rFonts w:ascii="Times New Roman" w:hAnsi="Times New Roman"/>
          <w:noProof/>
          <w:lang w:eastAsia="lt-LT"/>
        </w:rPr>
        <w:t xml:space="preserve">Pakuotės turinys ir </w:t>
      </w:r>
      <w:r w:rsidRPr="00E561F8">
        <w:rPr>
          <w:rFonts w:ascii="Times New Roman" w:hAnsi="Times New Roman"/>
          <w:lang w:eastAsia="lt-LT"/>
        </w:rPr>
        <w:t>kita informacija</w:t>
      </w:r>
    </w:p>
    <w:p w14:paraId="63EA1BCC"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p>
    <w:p w14:paraId="273944C4" w14:textId="77777777" w:rsidR="00E561F8" w:rsidRPr="00E561F8" w:rsidRDefault="00E561F8" w:rsidP="00E561F8">
      <w:pPr>
        <w:tabs>
          <w:tab w:val="left" w:pos="567"/>
          <w:tab w:val="left" w:pos="6521"/>
        </w:tabs>
        <w:spacing w:after="0" w:line="240" w:lineRule="auto"/>
        <w:ind w:left="567" w:hanging="567"/>
        <w:rPr>
          <w:rFonts w:ascii="Times New Roman" w:hAnsi="Times New Roman"/>
          <w:lang w:eastAsia="lt-LT"/>
        </w:rPr>
      </w:pPr>
    </w:p>
    <w:p w14:paraId="5B0FDD02" w14:textId="77777777" w:rsidR="00E561F8" w:rsidRPr="00E561F8" w:rsidRDefault="00E561F8" w:rsidP="00E561F8">
      <w:pPr>
        <w:numPr>
          <w:ilvl w:val="12"/>
          <w:numId w:val="0"/>
        </w:numPr>
        <w:tabs>
          <w:tab w:val="left" w:pos="6521"/>
        </w:tabs>
        <w:spacing w:after="0" w:line="240" w:lineRule="auto"/>
        <w:ind w:left="567" w:hanging="567"/>
        <w:outlineLvl w:val="0"/>
        <w:rPr>
          <w:rFonts w:ascii="Times New Roman" w:hAnsi="Times New Roman"/>
          <w:b/>
          <w:caps/>
          <w:lang w:eastAsia="lt-LT"/>
        </w:rPr>
      </w:pPr>
      <w:r w:rsidRPr="00E561F8">
        <w:rPr>
          <w:rFonts w:ascii="Times New Roman" w:hAnsi="Times New Roman"/>
          <w:b/>
          <w:lang w:eastAsia="lt-LT"/>
        </w:rPr>
        <w:t>1.</w:t>
      </w:r>
      <w:r w:rsidRPr="00E561F8">
        <w:rPr>
          <w:rFonts w:ascii="Times New Roman" w:hAnsi="Times New Roman"/>
          <w:b/>
          <w:lang w:eastAsia="lt-LT"/>
        </w:rPr>
        <w:tab/>
        <w:t xml:space="preserve">Kas yra </w:t>
      </w: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 </w:t>
      </w:r>
      <w:r w:rsidRPr="00E561F8">
        <w:rPr>
          <w:rFonts w:ascii="Times New Roman" w:hAnsi="Times New Roman"/>
          <w:b/>
          <w:lang w:eastAsia="lt-LT"/>
        </w:rPr>
        <w:t>ir kam jis vartojamas</w:t>
      </w:r>
    </w:p>
    <w:p w14:paraId="0A9E6C59" w14:textId="77777777" w:rsidR="00E561F8" w:rsidRPr="00E561F8" w:rsidRDefault="00E561F8" w:rsidP="00E561F8">
      <w:pPr>
        <w:tabs>
          <w:tab w:val="left" w:pos="6521"/>
        </w:tabs>
        <w:spacing w:after="0" w:line="240" w:lineRule="auto"/>
        <w:rPr>
          <w:rFonts w:ascii="Times New Roman" w:hAnsi="Times New Roman"/>
          <w:lang w:eastAsia="lt-LT"/>
        </w:rPr>
      </w:pPr>
    </w:p>
    <w:p w14:paraId="7AAF44E8"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yra plataus poveikio priešgrybelinis preparatas, </w:t>
      </w:r>
      <w:proofErr w:type="spellStart"/>
      <w:r w:rsidRPr="00E561F8">
        <w:rPr>
          <w:rFonts w:ascii="Times New Roman" w:hAnsi="Times New Roman"/>
          <w:lang w:eastAsia="lt-LT"/>
        </w:rPr>
        <w:t>imidazolo</w:t>
      </w:r>
      <w:proofErr w:type="spellEnd"/>
      <w:r w:rsidRPr="00E561F8">
        <w:rPr>
          <w:rFonts w:ascii="Times New Roman" w:hAnsi="Times New Roman"/>
          <w:lang w:eastAsia="lt-LT"/>
        </w:rPr>
        <w:t xml:space="preserve"> darinys. Lokaliai jis veikia daugumą patogeninių grybelių.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slopina mikroorganizmų </w:t>
      </w:r>
      <w:proofErr w:type="spellStart"/>
      <w:r w:rsidRPr="00E561F8">
        <w:rPr>
          <w:rFonts w:ascii="Times New Roman" w:hAnsi="Times New Roman"/>
          <w:lang w:eastAsia="lt-LT"/>
        </w:rPr>
        <w:t>nukleorūgščių</w:t>
      </w:r>
      <w:proofErr w:type="spellEnd"/>
      <w:r w:rsidRPr="00E561F8">
        <w:rPr>
          <w:rFonts w:ascii="Times New Roman" w:hAnsi="Times New Roman"/>
          <w:lang w:eastAsia="lt-LT"/>
        </w:rPr>
        <w:t xml:space="preserve"> ir baltymų sintezę, o grybeliuose ir </w:t>
      </w:r>
      <w:proofErr w:type="spellStart"/>
      <w:r w:rsidRPr="00E561F8">
        <w:rPr>
          <w:rFonts w:ascii="Times New Roman" w:hAnsi="Times New Roman"/>
          <w:lang w:eastAsia="lt-LT"/>
        </w:rPr>
        <w:t>ergosterolio</w:t>
      </w:r>
      <w:proofErr w:type="spellEnd"/>
      <w:r w:rsidRPr="00E561F8">
        <w:rPr>
          <w:rFonts w:ascii="Times New Roman" w:hAnsi="Times New Roman"/>
          <w:lang w:eastAsia="lt-LT"/>
        </w:rPr>
        <w:t xml:space="preserve"> gamybą. Dėl to pažeidžiama ląstelės sienelė ir grybelio ląstelė suyra.</w:t>
      </w:r>
    </w:p>
    <w:p w14:paraId="30F3696D"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Vaistas veikia </w:t>
      </w:r>
      <w:proofErr w:type="spellStart"/>
      <w:r w:rsidRPr="00E561F8">
        <w:rPr>
          <w:rFonts w:ascii="Times New Roman" w:hAnsi="Times New Roman"/>
          <w:lang w:eastAsia="lt-LT"/>
        </w:rPr>
        <w:t>dermatomicetus</w:t>
      </w:r>
      <w:proofErr w:type="spellEnd"/>
      <w:r w:rsidRPr="00E561F8">
        <w:rPr>
          <w:rFonts w:ascii="Times New Roman" w:hAnsi="Times New Roman"/>
          <w:lang w:eastAsia="lt-LT"/>
        </w:rPr>
        <w:t xml:space="preserve">, į mieles panašius grybelius ir pelėsius, </w:t>
      </w:r>
      <w:proofErr w:type="spellStart"/>
      <w:r w:rsidRPr="00E561F8">
        <w:rPr>
          <w:rFonts w:ascii="Times New Roman" w:hAnsi="Times New Roman"/>
          <w:lang w:eastAsia="lt-LT"/>
        </w:rPr>
        <w:t>dimorfinius</w:t>
      </w:r>
      <w:proofErr w:type="spellEnd"/>
      <w:r w:rsidRPr="00E561F8">
        <w:rPr>
          <w:rFonts w:ascii="Times New Roman" w:hAnsi="Times New Roman"/>
          <w:lang w:eastAsia="lt-LT"/>
        </w:rPr>
        <w:t xml:space="preserve"> grybelius, </w:t>
      </w:r>
      <w:proofErr w:type="spellStart"/>
      <w:r w:rsidRPr="00E561F8">
        <w:rPr>
          <w:rFonts w:ascii="Times New Roman" w:hAnsi="Times New Roman"/>
          <w:lang w:eastAsia="lt-LT"/>
        </w:rPr>
        <w:t>nokardijų</w:t>
      </w:r>
      <w:proofErr w:type="spellEnd"/>
      <w:r w:rsidRPr="00E561F8">
        <w:rPr>
          <w:rFonts w:ascii="Times New Roman" w:hAnsi="Times New Roman"/>
          <w:lang w:eastAsia="lt-LT"/>
        </w:rPr>
        <w:t xml:space="preserve"> genties </w:t>
      </w:r>
      <w:proofErr w:type="spellStart"/>
      <w:r w:rsidRPr="00E561F8">
        <w:rPr>
          <w:rFonts w:ascii="Times New Roman" w:hAnsi="Times New Roman"/>
          <w:lang w:eastAsia="lt-LT"/>
        </w:rPr>
        <w:t>aktinomicetus</w:t>
      </w:r>
      <w:proofErr w:type="spellEnd"/>
      <w:r w:rsidRPr="00E561F8">
        <w:rPr>
          <w:rFonts w:ascii="Times New Roman" w:hAnsi="Times New Roman"/>
          <w:lang w:eastAsia="lt-LT"/>
        </w:rPr>
        <w:t>.</w:t>
      </w:r>
    </w:p>
    <w:p w14:paraId="052038DE" w14:textId="77777777" w:rsidR="00E561F8" w:rsidRPr="00E561F8" w:rsidRDefault="00E561F8" w:rsidP="00E561F8">
      <w:pPr>
        <w:tabs>
          <w:tab w:val="left" w:pos="6521"/>
        </w:tabs>
        <w:spacing w:after="0" w:line="240" w:lineRule="auto"/>
        <w:rPr>
          <w:rFonts w:ascii="Times New Roman" w:hAnsi="Times New Roman"/>
          <w:lang w:eastAsia="lt-LT"/>
        </w:rPr>
      </w:pPr>
    </w:p>
    <w:p w14:paraId="40324DF4" w14:textId="77777777" w:rsidR="00E561F8" w:rsidRPr="00E561F8" w:rsidRDefault="00E561F8" w:rsidP="00E561F8">
      <w:pPr>
        <w:tabs>
          <w:tab w:val="left" w:pos="6521"/>
        </w:tabs>
        <w:spacing w:after="0" w:line="240" w:lineRule="auto"/>
        <w:outlineLvl w:val="0"/>
        <w:rPr>
          <w:rFonts w:ascii="Times New Roman" w:hAnsi="Times New Roman"/>
          <w:lang w:eastAsia="lt-LT"/>
        </w:rPr>
      </w:pPr>
      <w:r w:rsidRPr="00E561F8">
        <w:rPr>
          <w:rFonts w:ascii="Times New Roman" w:hAnsi="Times New Roman"/>
          <w:lang w:eastAsia="lt-LT"/>
        </w:rPr>
        <w:t>Vaistas skirtas:</w:t>
      </w:r>
    </w:p>
    <w:p w14:paraId="64E5510C" w14:textId="77777777" w:rsidR="00E561F8" w:rsidRPr="00E561F8" w:rsidRDefault="00E561F8" w:rsidP="00583C83">
      <w:pPr>
        <w:numPr>
          <w:ilvl w:val="0"/>
          <w:numId w:val="3"/>
        </w:numPr>
        <w:tabs>
          <w:tab w:val="left" w:pos="709"/>
        </w:tabs>
        <w:spacing w:after="0" w:line="240" w:lineRule="auto"/>
        <w:contextualSpacing/>
        <w:outlineLvl w:val="0"/>
        <w:rPr>
          <w:rFonts w:ascii="Times New Roman" w:hAnsi="Times New Roman"/>
          <w:lang w:eastAsia="lt-LT"/>
        </w:rPr>
      </w:pPr>
      <w:r w:rsidRPr="00E561F8">
        <w:rPr>
          <w:rFonts w:ascii="Times New Roman" w:hAnsi="Times New Roman"/>
          <w:lang w:eastAsia="lt-LT"/>
        </w:rPr>
        <w:t xml:space="preserve"> makšties ir išorinių lyties organų kandidamikozei, įskaitant sukeltą </w:t>
      </w:r>
      <w:proofErr w:type="spellStart"/>
      <w:r w:rsidRPr="00E561F8">
        <w:rPr>
          <w:rFonts w:ascii="Times New Roman" w:hAnsi="Times New Roman"/>
          <w:lang w:eastAsia="lt-LT"/>
        </w:rPr>
        <w:t>nistatinui</w:t>
      </w:r>
      <w:proofErr w:type="spellEnd"/>
      <w:r w:rsidRPr="00E561F8">
        <w:rPr>
          <w:rFonts w:ascii="Times New Roman" w:hAnsi="Times New Roman"/>
          <w:lang w:eastAsia="lt-LT"/>
        </w:rPr>
        <w:t xml:space="preserve"> ir kitiems lokalaus poveikio priešgrybeliniams preparatams atsparių grybelių, gydyti</w:t>
      </w:r>
      <w:r w:rsidR="00B850CD">
        <w:rPr>
          <w:rFonts w:ascii="Times New Roman" w:hAnsi="Times New Roman"/>
          <w:lang w:eastAsia="lt-LT"/>
        </w:rPr>
        <w:t>.</w:t>
      </w:r>
    </w:p>
    <w:p w14:paraId="4C63172B" w14:textId="77777777" w:rsidR="00E561F8" w:rsidRPr="00E561F8" w:rsidRDefault="00E561F8" w:rsidP="00583C83">
      <w:pPr>
        <w:tabs>
          <w:tab w:val="left" w:pos="709"/>
        </w:tabs>
        <w:spacing w:after="0" w:line="240" w:lineRule="auto"/>
        <w:rPr>
          <w:rFonts w:ascii="Times New Roman" w:hAnsi="Times New Roman"/>
          <w:b/>
          <w:lang w:eastAsia="lt-LT"/>
        </w:rPr>
      </w:pPr>
    </w:p>
    <w:p w14:paraId="107CB659" w14:textId="77777777" w:rsidR="00E561F8" w:rsidRPr="00E561F8" w:rsidRDefault="00E561F8" w:rsidP="00E561F8">
      <w:pPr>
        <w:tabs>
          <w:tab w:val="left" w:pos="6521"/>
        </w:tabs>
        <w:spacing w:after="0" w:line="240" w:lineRule="auto"/>
        <w:rPr>
          <w:rFonts w:ascii="Times New Roman" w:hAnsi="Times New Roman"/>
          <w:lang w:eastAsia="lt-LT"/>
        </w:rPr>
      </w:pPr>
    </w:p>
    <w:p w14:paraId="1B6C3320" w14:textId="77777777" w:rsidR="00E561F8" w:rsidRPr="00E561F8" w:rsidRDefault="00E561F8" w:rsidP="00E561F8">
      <w:pPr>
        <w:tabs>
          <w:tab w:val="left" w:pos="540"/>
          <w:tab w:val="left" w:pos="6521"/>
        </w:tabs>
        <w:spacing w:after="0" w:line="240" w:lineRule="auto"/>
        <w:rPr>
          <w:rFonts w:ascii="Times New Roman" w:hAnsi="Times New Roman"/>
          <w:b/>
          <w:bCs/>
          <w:lang w:eastAsia="lt-LT"/>
        </w:rPr>
      </w:pPr>
      <w:r w:rsidRPr="00E561F8">
        <w:rPr>
          <w:rFonts w:ascii="Times New Roman" w:hAnsi="Times New Roman"/>
          <w:b/>
          <w:bCs/>
          <w:lang w:eastAsia="lt-LT"/>
        </w:rPr>
        <w:t>2.</w:t>
      </w:r>
      <w:r w:rsidRPr="00E561F8">
        <w:rPr>
          <w:rFonts w:ascii="Times New Roman" w:hAnsi="Times New Roman"/>
          <w:b/>
          <w:bCs/>
          <w:lang w:eastAsia="lt-LT"/>
        </w:rPr>
        <w:tab/>
        <w:t xml:space="preserve">Kas žinotina prieš vartojant </w:t>
      </w:r>
      <w:proofErr w:type="spellStart"/>
      <w:r w:rsidRPr="00E561F8">
        <w:rPr>
          <w:rFonts w:ascii="Times New Roman" w:hAnsi="Times New Roman"/>
          <w:b/>
          <w:bCs/>
          <w:lang w:eastAsia="lt-LT"/>
        </w:rPr>
        <w:t>C</w:t>
      </w:r>
      <w:r w:rsidRPr="00E561F8">
        <w:rPr>
          <w:rFonts w:ascii="Times New Roman" w:hAnsi="Times New Roman"/>
          <w:b/>
          <w:lang w:eastAsia="lt-LT"/>
        </w:rPr>
        <w:t>lotrimazolum</w:t>
      </w:r>
      <w:proofErr w:type="spellEnd"/>
      <w:r w:rsidRPr="00E561F8">
        <w:rPr>
          <w:rFonts w:ascii="Times New Roman" w:hAnsi="Times New Roman"/>
          <w:b/>
          <w:lang w:eastAsia="lt-LT"/>
        </w:rPr>
        <w:t xml:space="preserve"> GSK</w:t>
      </w:r>
    </w:p>
    <w:p w14:paraId="20F20E58" w14:textId="77777777" w:rsidR="00E561F8" w:rsidRPr="00E561F8" w:rsidRDefault="00E561F8" w:rsidP="00E561F8">
      <w:pPr>
        <w:tabs>
          <w:tab w:val="left" w:pos="6521"/>
        </w:tabs>
        <w:spacing w:after="0" w:line="240" w:lineRule="auto"/>
        <w:rPr>
          <w:rFonts w:ascii="Times New Roman" w:hAnsi="Times New Roman"/>
          <w:lang w:eastAsia="lt-LT"/>
        </w:rPr>
      </w:pPr>
    </w:p>
    <w:p w14:paraId="011D16E5" w14:textId="77777777" w:rsidR="00E561F8" w:rsidRPr="00E561F8" w:rsidRDefault="00E561F8" w:rsidP="00E561F8">
      <w:pPr>
        <w:tabs>
          <w:tab w:val="left" w:pos="6521"/>
        </w:tabs>
        <w:spacing w:after="0" w:line="240" w:lineRule="auto"/>
        <w:rPr>
          <w:rFonts w:ascii="Times New Roman" w:hAnsi="Times New Roman"/>
          <w:b/>
          <w:bCs/>
          <w:lang w:eastAsia="lt-LT"/>
        </w:rPr>
      </w:pP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w:t>
      </w:r>
      <w:r w:rsidRPr="00E561F8">
        <w:rPr>
          <w:rFonts w:ascii="Times New Roman" w:hAnsi="Times New Roman"/>
          <w:bCs/>
          <w:iCs/>
          <w:lang w:eastAsia="lt-LT"/>
        </w:rPr>
        <w:t xml:space="preserve"> </w:t>
      </w:r>
      <w:r w:rsidRPr="00E561F8">
        <w:rPr>
          <w:rFonts w:ascii="Times New Roman" w:hAnsi="Times New Roman"/>
          <w:b/>
          <w:bCs/>
          <w:lang w:eastAsia="lt-LT"/>
        </w:rPr>
        <w:t>vartoti negalima:</w:t>
      </w:r>
    </w:p>
    <w:p w14:paraId="54040943" w14:textId="41BD753D" w:rsidR="00E561F8" w:rsidRPr="00E561F8" w:rsidRDefault="00E561F8" w:rsidP="00E561F8">
      <w:pPr>
        <w:tabs>
          <w:tab w:val="left" w:pos="540"/>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w:t>
      </w:r>
      <w:r w:rsidRPr="00E561F8">
        <w:rPr>
          <w:rFonts w:ascii="Times New Roman" w:hAnsi="Times New Roman"/>
          <w:lang w:eastAsia="lt-LT"/>
        </w:rPr>
        <w:tab/>
        <w:t xml:space="preserve">jeigu yra alergija </w:t>
      </w:r>
      <w:proofErr w:type="spellStart"/>
      <w:r w:rsidRPr="00E561F8">
        <w:rPr>
          <w:rFonts w:ascii="Times New Roman" w:hAnsi="Times New Roman"/>
          <w:lang w:eastAsia="lt-LT"/>
        </w:rPr>
        <w:t>klotrimazolui</w:t>
      </w:r>
      <w:proofErr w:type="spellEnd"/>
      <w:r w:rsidRPr="00E561F8">
        <w:rPr>
          <w:rFonts w:ascii="Times New Roman" w:hAnsi="Times New Roman"/>
          <w:lang w:eastAsia="lt-LT"/>
        </w:rPr>
        <w:t xml:space="preserve"> arba bet kuriai pagalbinei šio vaisto medžiagai </w:t>
      </w:r>
      <w:r w:rsidRPr="00E561F8">
        <w:rPr>
          <w:rFonts w:ascii="Times New Roman" w:hAnsi="Times New Roman"/>
          <w:noProof/>
          <w:lang w:eastAsia="lt-LT"/>
        </w:rPr>
        <w:t>(jos išvardytos 6</w:t>
      </w:r>
      <w:r w:rsidR="00516F3E">
        <w:rPr>
          <w:rFonts w:ascii="Times New Roman" w:hAnsi="Times New Roman"/>
          <w:noProof/>
          <w:lang w:eastAsia="lt-LT"/>
        </w:rPr>
        <w:t> </w:t>
      </w:r>
      <w:r w:rsidRPr="00E561F8">
        <w:rPr>
          <w:rFonts w:ascii="Times New Roman" w:hAnsi="Times New Roman"/>
          <w:noProof/>
          <w:lang w:eastAsia="lt-LT"/>
        </w:rPr>
        <w:t>skyriuje)</w:t>
      </w:r>
      <w:r w:rsidRPr="00E561F8">
        <w:rPr>
          <w:rFonts w:ascii="Times New Roman" w:hAnsi="Times New Roman"/>
          <w:lang w:eastAsia="lt-LT"/>
        </w:rPr>
        <w:t xml:space="preserve">. </w:t>
      </w:r>
    </w:p>
    <w:p w14:paraId="39E4206A" w14:textId="77777777" w:rsidR="00E561F8" w:rsidRPr="00E561F8" w:rsidRDefault="00E561F8" w:rsidP="00E561F8">
      <w:pPr>
        <w:tabs>
          <w:tab w:val="left" w:pos="6521"/>
        </w:tabs>
        <w:spacing w:after="0" w:line="240" w:lineRule="auto"/>
        <w:rPr>
          <w:rFonts w:ascii="Times New Roman" w:hAnsi="Times New Roman"/>
          <w:highlight w:val="yellow"/>
          <w:lang w:eastAsia="lt-LT"/>
        </w:rPr>
      </w:pPr>
    </w:p>
    <w:p w14:paraId="7FBC55F9"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b/>
          <w:bCs/>
          <w:lang w:eastAsia="lt-LT"/>
        </w:rPr>
        <w:t xml:space="preserve">Įspėjimai ir atsargumo priemonės </w:t>
      </w:r>
    </w:p>
    <w:p w14:paraId="773B3EFE" w14:textId="77777777" w:rsidR="00E561F8" w:rsidRPr="00E561F8" w:rsidRDefault="00E561F8" w:rsidP="00E561F8">
      <w:pPr>
        <w:numPr>
          <w:ilvl w:val="12"/>
          <w:numId w:val="0"/>
        </w:numPr>
        <w:spacing w:after="0" w:line="240" w:lineRule="auto"/>
        <w:ind w:right="-2"/>
        <w:rPr>
          <w:rFonts w:ascii="Times New Roman" w:hAnsi="Times New Roman"/>
          <w:lang w:eastAsia="lt-LT"/>
        </w:rPr>
      </w:pPr>
      <w:r w:rsidRPr="00E561F8">
        <w:rPr>
          <w:rFonts w:ascii="Times New Roman" w:hAnsi="Times New Roman"/>
          <w:noProof/>
          <w:lang w:eastAsia="lt-LT"/>
        </w:rPr>
        <w:t xml:space="preserve">Pasitarkite su gydytoju, prieš pradėdami vartoti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w:t>
      </w:r>
    </w:p>
    <w:p w14:paraId="36EC9B1F" w14:textId="77777777" w:rsidR="00E561F8" w:rsidRPr="00E561F8" w:rsidRDefault="00E561F8" w:rsidP="004C0A95">
      <w:pPr>
        <w:numPr>
          <w:ilvl w:val="0"/>
          <w:numId w:val="3"/>
        </w:numPr>
        <w:spacing w:after="0" w:line="240" w:lineRule="auto"/>
        <w:ind w:left="567" w:hanging="567"/>
        <w:contextualSpacing/>
        <w:rPr>
          <w:rFonts w:ascii="Times New Roman" w:hAnsi="Times New Roman"/>
          <w:lang w:eastAsia="lt-LT"/>
        </w:rPr>
      </w:pPr>
      <w:r w:rsidRPr="00E561F8">
        <w:rPr>
          <w:rFonts w:ascii="Times New Roman" w:hAnsi="Times New Roman"/>
          <w:lang w:eastAsia="lt-LT"/>
        </w:rPr>
        <w:t xml:space="preserve">jeigu per pastaruosius šešis mėnesius </w:t>
      </w:r>
      <w:proofErr w:type="spellStart"/>
      <w:r w:rsidRPr="00E561F8">
        <w:rPr>
          <w:rFonts w:ascii="Times New Roman" w:hAnsi="Times New Roman"/>
          <w:lang w:eastAsia="lt-LT"/>
        </w:rPr>
        <w:t>kandidozinis</w:t>
      </w:r>
      <w:proofErr w:type="spellEnd"/>
      <w:r w:rsidRPr="00E561F8">
        <w:rPr>
          <w:rFonts w:ascii="Times New Roman" w:hAnsi="Times New Roman"/>
          <w:lang w:eastAsia="lt-LT"/>
        </w:rPr>
        <w:t xml:space="preserve"> vaginitas pasikartojo daugiau kaip du kartus;</w:t>
      </w:r>
    </w:p>
    <w:p w14:paraId="2E07D00D" w14:textId="77777777" w:rsidR="00E561F8" w:rsidRPr="00E561F8" w:rsidRDefault="00E561F8" w:rsidP="004C0A95">
      <w:pPr>
        <w:numPr>
          <w:ilvl w:val="0"/>
          <w:numId w:val="3"/>
        </w:numPr>
        <w:spacing w:after="0" w:line="240" w:lineRule="auto"/>
        <w:ind w:left="567" w:hanging="567"/>
        <w:contextualSpacing/>
        <w:rPr>
          <w:rFonts w:ascii="Times New Roman" w:hAnsi="Times New Roman"/>
          <w:lang w:eastAsia="lt-LT"/>
        </w:rPr>
      </w:pPr>
      <w:r w:rsidRPr="00E561F8">
        <w:rPr>
          <w:rFonts w:ascii="Times New Roman" w:hAnsi="Times New Roman"/>
          <w:lang w:eastAsia="lt-LT"/>
        </w:rPr>
        <w:t>jeigu anksčiau sirgote lytiniu keliu perduodama liga arba turėjote kontaktų su partneriu, kuris sirgo lytiniu keliu perduodama liga;</w:t>
      </w:r>
    </w:p>
    <w:p w14:paraId="7CC549C0" w14:textId="77777777" w:rsidR="00E561F8" w:rsidRPr="00E561F8" w:rsidRDefault="00E561F8" w:rsidP="00583C83">
      <w:pPr>
        <w:numPr>
          <w:ilvl w:val="0"/>
          <w:numId w:val="3"/>
        </w:numPr>
        <w:spacing w:after="0" w:line="240" w:lineRule="auto"/>
        <w:ind w:left="567" w:hanging="567"/>
        <w:contextualSpacing/>
        <w:rPr>
          <w:rFonts w:ascii="Times New Roman" w:hAnsi="Times New Roman"/>
          <w:lang w:eastAsia="lt-LT"/>
        </w:rPr>
      </w:pPr>
      <w:r w:rsidRPr="00E561F8">
        <w:rPr>
          <w:rFonts w:ascii="Times New Roman" w:hAnsi="Times New Roman"/>
          <w:lang w:eastAsia="lt-LT"/>
        </w:rPr>
        <w:t>jeigu esate nėščia arba manote, kad esate pastojusi;</w:t>
      </w:r>
    </w:p>
    <w:p w14:paraId="37AB5272" w14:textId="77777777" w:rsidR="00E561F8" w:rsidRPr="00E561F8" w:rsidRDefault="00E561F8" w:rsidP="00583C83">
      <w:pPr>
        <w:numPr>
          <w:ilvl w:val="0"/>
          <w:numId w:val="3"/>
        </w:numPr>
        <w:spacing w:after="0" w:line="240" w:lineRule="auto"/>
        <w:ind w:left="567" w:hanging="567"/>
        <w:contextualSpacing/>
        <w:rPr>
          <w:rFonts w:ascii="Times New Roman" w:hAnsi="Times New Roman"/>
          <w:lang w:eastAsia="lt-LT"/>
        </w:rPr>
      </w:pPr>
      <w:r w:rsidRPr="00E561F8">
        <w:rPr>
          <w:rFonts w:ascii="Times New Roman" w:hAnsi="Times New Roman"/>
          <w:lang w:eastAsia="lt-LT"/>
        </w:rPr>
        <w:t>jeigu esate jaunesnė kaip 16 metų ar vyresnė nei 60 metų;</w:t>
      </w:r>
    </w:p>
    <w:p w14:paraId="4286B774" w14:textId="77777777" w:rsidR="00E561F8" w:rsidRPr="00E561F8" w:rsidRDefault="00E561F8" w:rsidP="00583C83">
      <w:pPr>
        <w:numPr>
          <w:ilvl w:val="0"/>
          <w:numId w:val="3"/>
        </w:numPr>
        <w:spacing w:after="0" w:line="240" w:lineRule="auto"/>
        <w:ind w:left="567" w:hanging="567"/>
        <w:contextualSpacing/>
        <w:rPr>
          <w:rFonts w:ascii="Times New Roman" w:hAnsi="Times New Roman"/>
          <w:lang w:eastAsia="lt-LT"/>
        </w:rPr>
      </w:pPr>
      <w:r w:rsidRPr="00E561F8">
        <w:rPr>
          <w:rFonts w:ascii="Times New Roman" w:hAnsi="Times New Roman"/>
          <w:lang w:eastAsia="lt-LT"/>
        </w:rPr>
        <w:t xml:space="preserve">jeigu Jums yra padidėjęs jautrumas </w:t>
      </w:r>
      <w:proofErr w:type="spellStart"/>
      <w:r w:rsidRPr="00E561F8">
        <w:rPr>
          <w:rFonts w:ascii="Times New Roman" w:hAnsi="Times New Roman"/>
          <w:lang w:eastAsia="lt-LT"/>
        </w:rPr>
        <w:t>imidazolui</w:t>
      </w:r>
      <w:proofErr w:type="spellEnd"/>
      <w:r w:rsidRPr="00E561F8">
        <w:rPr>
          <w:rFonts w:ascii="Times New Roman" w:hAnsi="Times New Roman"/>
          <w:lang w:eastAsia="lt-LT"/>
        </w:rPr>
        <w:t xml:space="preserve"> ar kitiems į makštį vartojamiems preparatams nuo grybelio.</w:t>
      </w:r>
    </w:p>
    <w:p w14:paraId="4538C764" w14:textId="77777777" w:rsidR="00E561F8" w:rsidRPr="00E561F8" w:rsidRDefault="00E561F8" w:rsidP="006C62E7">
      <w:pPr>
        <w:spacing w:after="0" w:line="240" w:lineRule="auto"/>
        <w:contextualSpacing/>
        <w:rPr>
          <w:rFonts w:ascii="Times New Roman" w:hAnsi="Times New Roman"/>
          <w:lang w:eastAsia="lt-LT"/>
        </w:rPr>
      </w:pPr>
    </w:p>
    <w:p w14:paraId="2E461089" w14:textId="77777777" w:rsidR="00E561F8" w:rsidRPr="00E561F8" w:rsidRDefault="00E561F8" w:rsidP="00E561F8">
      <w:pPr>
        <w:tabs>
          <w:tab w:val="left" w:pos="6521"/>
        </w:tabs>
        <w:spacing w:after="0" w:line="240" w:lineRule="auto"/>
        <w:rPr>
          <w:rFonts w:ascii="Times New Roman" w:hAnsi="Times New Roman"/>
          <w:i/>
          <w:lang w:eastAsia="lt-LT"/>
        </w:rPr>
      </w:pPr>
      <w:r w:rsidRPr="00E561F8">
        <w:rPr>
          <w:rFonts w:ascii="Times New Roman" w:hAnsi="Times New Roman"/>
          <w:i/>
          <w:lang w:eastAsia="lt-LT"/>
        </w:rPr>
        <w:t>Kreipkitės pagalbos į gydytoją, jeigu:</w:t>
      </w:r>
    </w:p>
    <w:p w14:paraId="50F51D01"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mėnesinės yra nereguliarios;</w:t>
      </w:r>
    </w:p>
    <w:p w14:paraId="666682E8"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mėnesinės yra nenormalios (kraujavimas iš makšties) arba atsiranda kraujingų išskyrų;</w:t>
      </w:r>
    </w:p>
    <w:p w14:paraId="05B8EC6E"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lastRenderedPageBreak/>
        <w:t>atsiranda dvokiančių išskyrų iš makšties;</w:t>
      </w:r>
    </w:p>
    <w:p w14:paraId="2252EBE3"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išoriniuose lytiniuose organuose ar makštyje susidaro opų ar pūslių;</w:t>
      </w:r>
    </w:p>
    <w:p w14:paraId="62303895"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 xml:space="preserve">skauda apatinę pilvo dalį arba atsiranda </w:t>
      </w:r>
      <w:proofErr w:type="spellStart"/>
      <w:r w:rsidRPr="00E561F8">
        <w:rPr>
          <w:rFonts w:ascii="Times New Roman" w:hAnsi="Times New Roman"/>
          <w:lang w:eastAsia="lt-LT"/>
        </w:rPr>
        <w:t>šlapinimosi</w:t>
      </w:r>
      <w:proofErr w:type="spellEnd"/>
      <w:r w:rsidRPr="00E561F8">
        <w:rPr>
          <w:rFonts w:ascii="Times New Roman" w:hAnsi="Times New Roman"/>
          <w:lang w:eastAsia="lt-LT"/>
        </w:rPr>
        <w:t xml:space="preserve"> sutrikimų;</w:t>
      </w:r>
    </w:p>
    <w:p w14:paraId="6EF79327"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pasireiškia nepageidaujamas gydymo poveikis, pvz., paraudimas, sudirginimas ar patinimas;</w:t>
      </w:r>
    </w:p>
    <w:p w14:paraId="2AD53602"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 xml:space="preserve">prasideda karščiavimas (kūno temperatūra 38 ºC arba aukštesnė) ar </w:t>
      </w:r>
      <w:proofErr w:type="spellStart"/>
      <w:r w:rsidRPr="00E561F8">
        <w:rPr>
          <w:rFonts w:ascii="Times New Roman" w:hAnsi="Times New Roman"/>
          <w:lang w:eastAsia="lt-LT"/>
        </w:rPr>
        <w:t>šaltkrėtis</w:t>
      </w:r>
      <w:proofErr w:type="spellEnd"/>
      <w:r w:rsidRPr="00E561F8">
        <w:rPr>
          <w:rFonts w:ascii="Times New Roman" w:hAnsi="Times New Roman"/>
          <w:lang w:eastAsia="lt-LT"/>
        </w:rPr>
        <w:t>;</w:t>
      </w:r>
    </w:p>
    <w:p w14:paraId="5085A180"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pasireiškia pykinimas ar vėmimas;</w:t>
      </w:r>
    </w:p>
    <w:p w14:paraId="31917CE0"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atsiranda viduriavimas;</w:t>
      </w:r>
    </w:p>
    <w:p w14:paraId="35705AE4"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atsiranda nugaros skausmas;</w:t>
      </w:r>
    </w:p>
    <w:p w14:paraId="325BBB8A" w14:textId="77777777" w:rsidR="00E561F8" w:rsidRPr="00E561F8" w:rsidRDefault="00E561F8" w:rsidP="00583C83">
      <w:pPr>
        <w:numPr>
          <w:ilvl w:val="0"/>
          <w:numId w:val="3"/>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atsiranda pečių skausmas.</w:t>
      </w:r>
    </w:p>
    <w:p w14:paraId="04366764" w14:textId="77777777" w:rsidR="00E561F8" w:rsidRPr="00E561F8" w:rsidRDefault="00E561F8" w:rsidP="00E561F8">
      <w:pPr>
        <w:tabs>
          <w:tab w:val="left" w:pos="6521"/>
        </w:tabs>
        <w:spacing w:after="0" w:line="240" w:lineRule="auto"/>
        <w:rPr>
          <w:rFonts w:ascii="Times New Roman" w:hAnsi="Times New Roman"/>
          <w:lang w:eastAsia="lt-LT"/>
        </w:rPr>
      </w:pPr>
    </w:p>
    <w:p w14:paraId="36291B08"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r w:rsidRPr="00E561F8">
        <w:rPr>
          <w:rFonts w:ascii="Times New Roman" w:hAnsi="Times New Roman"/>
          <w:bCs/>
          <w:lang w:eastAsia="lt-LT"/>
        </w:rPr>
        <w:t>Šis vaistas netinka gydyti menstruacinio kraujavimo metu, nes kyla rizika, kad tabletė pasišalins su menstruacinėmis išskyromis. Gydymą reikia baigti prieš prasidedant menstruaciniam kraujavimui.</w:t>
      </w:r>
    </w:p>
    <w:p w14:paraId="61FEC21E" w14:textId="77777777" w:rsidR="00E561F8" w:rsidRPr="00E561F8" w:rsidRDefault="00E561F8" w:rsidP="00E561F8">
      <w:pPr>
        <w:tabs>
          <w:tab w:val="left" w:pos="6521"/>
        </w:tabs>
        <w:spacing w:after="0" w:line="240" w:lineRule="auto"/>
        <w:rPr>
          <w:rFonts w:ascii="Times New Roman" w:hAnsi="Times New Roman"/>
          <w:lang w:eastAsia="lt-LT"/>
        </w:rPr>
      </w:pPr>
    </w:p>
    <w:p w14:paraId="0569EC4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Reikia saugotis, kad vaisto nepatektų į akis ir šių tablečių negalima nuryti. Tuo pačiu laiku reikia gydyti visas sritis, kurios gali būti užkrėstos.</w:t>
      </w:r>
    </w:p>
    <w:p w14:paraId="4B9AA23B" w14:textId="77777777" w:rsidR="00E561F8" w:rsidRPr="00E561F8" w:rsidRDefault="00E561F8" w:rsidP="00E561F8">
      <w:pPr>
        <w:tabs>
          <w:tab w:val="left" w:pos="6521"/>
        </w:tabs>
        <w:spacing w:after="0" w:line="240" w:lineRule="auto"/>
        <w:rPr>
          <w:rFonts w:ascii="Times New Roman" w:hAnsi="Times New Roman"/>
          <w:lang w:eastAsia="lt-LT"/>
        </w:rPr>
      </w:pPr>
    </w:p>
    <w:p w14:paraId="064E98FD" w14:textId="77777777" w:rsidR="00E561F8" w:rsidRPr="00E561F8" w:rsidRDefault="00E561F8" w:rsidP="00E561F8">
      <w:pPr>
        <w:tabs>
          <w:tab w:val="left" w:pos="6521"/>
        </w:tabs>
        <w:spacing w:after="0" w:line="240" w:lineRule="auto"/>
        <w:rPr>
          <w:rFonts w:ascii="Times New Roman" w:hAnsi="Times New Roman"/>
          <w:color w:val="000000"/>
          <w:lang w:eastAsia="pl-PL"/>
        </w:rPr>
      </w:pPr>
      <w:r w:rsidRPr="00E561F8">
        <w:rPr>
          <w:rFonts w:ascii="Times New Roman" w:hAnsi="Times New Roman"/>
          <w:color w:val="000000"/>
          <w:lang w:eastAsia="pl-PL"/>
        </w:rPr>
        <w:t>Vartojant šį vaistą, makšties infekcijos atveju rekomenduojama vengti vaginalinių lytinių santykių, nes partneris gali užsikrėsti infekcija.</w:t>
      </w:r>
    </w:p>
    <w:p w14:paraId="104FD670" w14:textId="77777777" w:rsidR="00E561F8" w:rsidRPr="00E561F8" w:rsidRDefault="00E561F8" w:rsidP="00E561F8">
      <w:pPr>
        <w:tabs>
          <w:tab w:val="left" w:pos="6521"/>
        </w:tabs>
        <w:spacing w:after="0" w:line="240" w:lineRule="auto"/>
        <w:rPr>
          <w:rFonts w:ascii="Times New Roman" w:hAnsi="Times New Roman"/>
          <w:lang w:eastAsia="lt-LT"/>
        </w:rPr>
      </w:pPr>
    </w:p>
    <w:p w14:paraId="61E246D3" w14:textId="77777777" w:rsidR="00E561F8" w:rsidRPr="00F315DD" w:rsidRDefault="00E561F8" w:rsidP="00E561F8">
      <w:pPr>
        <w:keepNext/>
        <w:keepLines/>
        <w:spacing w:after="0" w:line="240" w:lineRule="auto"/>
        <w:outlineLvl w:val="3"/>
        <w:rPr>
          <w:rFonts w:ascii="Times New Roman" w:eastAsia="Times New Roman" w:hAnsi="Times New Roman"/>
          <w:b/>
          <w:bCs/>
          <w:iCs/>
          <w:lang w:eastAsia="lt-LT"/>
        </w:rPr>
      </w:pPr>
      <w:r w:rsidRPr="00F315DD">
        <w:rPr>
          <w:rFonts w:ascii="Times New Roman" w:eastAsia="Times New Roman" w:hAnsi="Times New Roman"/>
          <w:b/>
          <w:bCs/>
          <w:iCs/>
          <w:lang w:eastAsia="lt-LT"/>
        </w:rPr>
        <w:t>Vaikams ir paaugliams</w:t>
      </w:r>
    </w:p>
    <w:p w14:paraId="40C3F913" w14:textId="77777777" w:rsidR="00E561F8" w:rsidRPr="00E561F8" w:rsidRDefault="00E561F8" w:rsidP="00E561F8">
      <w:pPr>
        <w:tabs>
          <w:tab w:val="left" w:pos="6521"/>
        </w:tabs>
        <w:spacing w:after="0" w:line="240" w:lineRule="auto"/>
        <w:rPr>
          <w:rFonts w:ascii="Times New Roman" w:hAnsi="Times New Roman"/>
          <w:lang w:eastAsia="lt-LT"/>
        </w:rPr>
      </w:pPr>
    </w:p>
    <w:p w14:paraId="39372160" w14:textId="1C477616"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Jaunesnėms nei 12</w:t>
      </w:r>
      <w:r w:rsidR="00516F3E">
        <w:rPr>
          <w:rFonts w:ascii="Times New Roman" w:hAnsi="Times New Roman"/>
          <w:lang w:eastAsia="lt-LT"/>
        </w:rPr>
        <w:t> </w:t>
      </w:r>
      <w:r w:rsidRPr="00E561F8">
        <w:rPr>
          <w:rFonts w:ascii="Times New Roman" w:hAnsi="Times New Roman"/>
          <w:lang w:eastAsia="lt-LT"/>
        </w:rPr>
        <w:t xml:space="preserve">metų mergaitėms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vartoti negalima.</w:t>
      </w:r>
    </w:p>
    <w:p w14:paraId="130820B1" w14:textId="77777777" w:rsidR="00E561F8" w:rsidRPr="00E561F8" w:rsidRDefault="00E561F8" w:rsidP="00E561F8">
      <w:pPr>
        <w:tabs>
          <w:tab w:val="left" w:pos="6521"/>
        </w:tabs>
        <w:spacing w:after="0" w:line="240" w:lineRule="auto"/>
        <w:rPr>
          <w:rFonts w:ascii="Times New Roman" w:hAnsi="Times New Roman"/>
          <w:lang w:eastAsia="lt-LT"/>
        </w:rPr>
      </w:pPr>
    </w:p>
    <w:p w14:paraId="39DADE59"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b/>
          <w:bCs/>
          <w:lang w:eastAsia="lt-LT"/>
        </w:rPr>
        <w:t xml:space="preserve">Kiti vaistai ir </w:t>
      </w:r>
      <w:proofErr w:type="spellStart"/>
      <w:r w:rsidRPr="00E561F8">
        <w:rPr>
          <w:rFonts w:ascii="Times New Roman" w:hAnsi="Times New Roman"/>
          <w:b/>
          <w:lang w:eastAsia="lt-LT"/>
        </w:rPr>
        <w:t>Clotrimazolum</w:t>
      </w:r>
      <w:proofErr w:type="spellEnd"/>
      <w:r w:rsidRPr="00E561F8">
        <w:rPr>
          <w:rFonts w:ascii="Times New Roman" w:hAnsi="Times New Roman"/>
          <w:b/>
          <w:lang w:eastAsia="lt-LT"/>
        </w:rPr>
        <w:t xml:space="preserve"> GSK</w:t>
      </w:r>
      <w:r w:rsidRPr="00E561F8">
        <w:rPr>
          <w:rFonts w:ascii="Times New Roman" w:hAnsi="Times New Roman"/>
          <w:b/>
          <w:bCs/>
          <w:lang w:eastAsia="lt-LT"/>
        </w:rPr>
        <w:t xml:space="preserve"> </w:t>
      </w:r>
    </w:p>
    <w:p w14:paraId="1C90D114"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Jeigu vartojate arba neseniai vartojote kitų vaistų arba dėl to nesate tikri, pasakykite gydytojui arba vaistininkui.</w:t>
      </w:r>
    </w:p>
    <w:p w14:paraId="7AB1B072" w14:textId="77777777" w:rsidR="00E561F8" w:rsidRPr="00E561F8" w:rsidRDefault="00E561F8" w:rsidP="00E561F8">
      <w:pPr>
        <w:tabs>
          <w:tab w:val="left" w:pos="6521"/>
        </w:tabs>
        <w:spacing w:after="0" w:line="240" w:lineRule="auto"/>
        <w:rPr>
          <w:rFonts w:ascii="Times New Roman" w:hAnsi="Times New Roman"/>
          <w:lang w:eastAsia="lt-LT"/>
        </w:rPr>
      </w:pPr>
    </w:p>
    <w:p w14:paraId="0DCB10DC"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Naudojant preparatą kartu su latekso kontraceptinėmis priemonėmis, jos gali būti pažeistos ir jų kontraceptinis poveikis susilpnės. Naudokite kitas kontraceptines priemones mažiausiai penkias dienas po to, kai nustojote vartoti šį vaistą. </w:t>
      </w:r>
    </w:p>
    <w:p w14:paraId="42527CBF" w14:textId="77777777" w:rsidR="00E561F8" w:rsidRPr="00E561F8" w:rsidRDefault="00E561F8" w:rsidP="00E561F8">
      <w:pPr>
        <w:tabs>
          <w:tab w:val="left" w:pos="6521"/>
        </w:tabs>
        <w:spacing w:after="0" w:line="240" w:lineRule="auto"/>
        <w:rPr>
          <w:rFonts w:ascii="Times New Roman" w:hAnsi="Times New Roman"/>
          <w:lang w:eastAsia="lt-LT"/>
        </w:rPr>
      </w:pPr>
    </w:p>
    <w:p w14:paraId="71888765"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Gydant </w:t>
      </w:r>
      <w:proofErr w:type="spellStart"/>
      <w:r w:rsidRPr="00E561F8">
        <w:rPr>
          <w:rFonts w:ascii="Times New Roman" w:hAnsi="Times New Roman"/>
          <w:lang w:eastAsia="lt-LT"/>
        </w:rPr>
        <w:t>klotrimazolu</w:t>
      </w:r>
      <w:proofErr w:type="spellEnd"/>
      <w:r w:rsidRPr="00E561F8">
        <w:rPr>
          <w:rFonts w:ascii="Times New Roman" w:hAnsi="Times New Roman"/>
          <w:lang w:eastAsia="lt-LT"/>
        </w:rPr>
        <w:t xml:space="preserve"> į makštį ir kartu vartojant </w:t>
      </w:r>
      <w:proofErr w:type="spellStart"/>
      <w:r w:rsidRPr="00E561F8">
        <w:rPr>
          <w:rFonts w:ascii="Times New Roman" w:hAnsi="Times New Roman"/>
          <w:lang w:eastAsia="lt-LT"/>
        </w:rPr>
        <w:t>takrolimuzą</w:t>
      </w:r>
      <w:proofErr w:type="spellEnd"/>
      <w:r w:rsidRPr="00E561F8">
        <w:rPr>
          <w:rFonts w:ascii="Times New Roman" w:hAnsi="Times New Roman"/>
          <w:lang w:eastAsia="lt-LT"/>
        </w:rPr>
        <w:t xml:space="preserve"> per burną (</w:t>
      </w:r>
      <w:proofErr w:type="spellStart"/>
      <w:r w:rsidRPr="00E561F8">
        <w:rPr>
          <w:rFonts w:ascii="Times New Roman" w:hAnsi="Times New Roman"/>
          <w:lang w:eastAsia="lt-LT"/>
        </w:rPr>
        <w:t>imunosupresantas</w:t>
      </w:r>
      <w:proofErr w:type="spellEnd"/>
      <w:r w:rsidRPr="00E561F8">
        <w:rPr>
          <w:rFonts w:ascii="Times New Roman" w:hAnsi="Times New Roman"/>
          <w:lang w:eastAsia="lt-LT"/>
        </w:rPr>
        <w:t xml:space="preserve"> FK</w:t>
      </w:r>
      <w:r w:rsidRPr="00E561F8">
        <w:rPr>
          <w:rFonts w:ascii="Times New Roman" w:hAnsi="Times New Roman"/>
          <w:lang w:eastAsia="lt-LT"/>
        </w:rPr>
        <w:noBreakHyphen/>
        <w:t xml:space="preserve">506) ar </w:t>
      </w:r>
      <w:proofErr w:type="spellStart"/>
      <w:r w:rsidRPr="00E561F8">
        <w:rPr>
          <w:rFonts w:ascii="Times New Roman" w:hAnsi="Times New Roman"/>
          <w:lang w:eastAsia="lt-LT"/>
        </w:rPr>
        <w:t>sirolimuzą</w:t>
      </w:r>
      <w:proofErr w:type="spellEnd"/>
      <w:r w:rsidRPr="00E561F8">
        <w:rPr>
          <w:rFonts w:ascii="Times New Roman" w:hAnsi="Times New Roman"/>
          <w:lang w:eastAsia="lt-LT"/>
        </w:rPr>
        <w:t xml:space="preserve">, gali padidėti </w:t>
      </w:r>
      <w:proofErr w:type="spellStart"/>
      <w:r w:rsidRPr="00E561F8">
        <w:rPr>
          <w:rFonts w:ascii="Times New Roman" w:hAnsi="Times New Roman"/>
          <w:lang w:eastAsia="lt-LT"/>
        </w:rPr>
        <w:t>takrolimuzo</w:t>
      </w:r>
      <w:proofErr w:type="spellEnd"/>
      <w:r w:rsidRPr="00E561F8">
        <w:rPr>
          <w:rFonts w:ascii="Times New Roman" w:hAnsi="Times New Roman"/>
          <w:lang w:eastAsia="lt-LT"/>
        </w:rPr>
        <w:t xml:space="preserve"> ar </w:t>
      </w:r>
      <w:proofErr w:type="spellStart"/>
      <w:r w:rsidRPr="00E561F8">
        <w:rPr>
          <w:rFonts w:ascii="Times New Roman" w:hAnsi="Times New Roman"/>
          <w:lang w:eastAsia="lt-LT"/>
        </w:rPr>
        <w:t>sirolimuzo</w:t>
      </w:r>
      <w:proofErr w:type="spellEnd"/>
      <w:r w:rsidRPr="00E561F8">
        <w:rPr>
          <w:rFonts w:ascii="Times New Roman" w:hAnsi="Times New Roman"/>
          <w:lang w:eastAsia="lt-LT"/>
        </w:rPr>
        <w:t xml:space="preserve"> koncentracijos plazmoje. Todėl reikia atidžiai stebėti, ar pacientams neatsiranda </w:t>
      </w:r>
      <w:proofErr w:type="spellStart"/>
      <w:r w:rsidRPr="00E561F8">
        <w:rPr>
          <w:rFonts w:ascii="Times New Roman" w:hAnsi="Times New Roman"/>
          <w:lang w:eastAsia="lt-LT"/>
        </w:rPr>
        <w:t>takrolimuzo</w:t>
      </w:r>
      <w:proofErr w:type="spellEnd"/>
      <w:r w:rsidRPr="00E561F8">
        <w:rPr>
          <w:rFonts w:ascii="Times New Roman" w:hAnsi="Times New Roman"/>
          <w:lang w:eastAsia="lt-LT"/>
        </w:rPr>
        <w:t xml:space="preserve"> ar </w:t>
      </w:r>
      <w:proofErr w:type="spellStart"/>
      <w:r w:rsidRPr="00E561F8">
        <w:rPr>
          <w:rFonts w:ascii="Times New Roman" w:hAnsi="Times New Roman"/>
          <w:lang w:eastAsia="lt-LT"/>
        </w:rPr>
        <w:t>sirolimuzo</w:t>
      </w:r>
      <w:proofErr w:type="spellEnd"/>
      <w:r w:rsidRPr="00E561F8">
        <w:rPr>
          <w:rFonts w:ascii="Times New Roman" w:hAnsi="Times New Roman"/>
          <w:lang w:eastAsia="lt-LT"/>
        </w:rPr>
        <w:t xml:space="preserve"> perdozavimo simptomų ir, jeigu reikia, matuoti atitinkamas koncentracijas plazmoje.</w:t>
      </w:r>
    </w:p>
    <w:p w14:paraId="1DBF2FFE" w14:textId="77777777" w:rsidR="00E561F8" w:rsidRPr="00E561F8" w:rsidRDefault="00E561F8" w:rsidP="00E561F8">
      <w:pPr>
        <w:tabs>
          <w:tab w:val="left" w:pos="6521"/>
        </w:tabs>
        <w:spacing w:after="0" w:line="240" w:lineRule="auto"/>
        <w:rPr>
          <w:rFonts w:ascii="Times New Roman" w:hAnsi="Times New Roman"/>
          <w:lang w:eastAsia="lt-LT"/>
        </w:rPr>
      </w:pPr>
    </w:p>
    <w:p w14:paraId="4AA0F851"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b/>
          <w:bCs/>
          <w:lang w:eastAsia="lt-LT"/>
        </w:rPr>
        <w:t>Nėštumas ir žindymo laikotarpis</w:t>
      </w:r>
    </w:p>
    <w:p w14:paraId="1C631B7D" w14:textId="77777777" w:rsidR="00E561F8" w:rsidRPr="000216F1" w:rsidRDefault="00E561F8" w:rsidP="00E561F8">
      <w:pPr>
        <w:tabs>
          <w:tab w:val="left" w:pos="6521"/>
        </w:tabs>
        <w:spacing w:after="0" w:line="240" w:lineRule="auto"/>
        <w:rPr>
          <w:rFonts w:ascii="Times New Roman" w:hAnsi="Times New Roman"/>
          <w:lang w:eastAsia="lt-LT"/>
        </w:rPr>
      </w:pPr>
      <w:r w:rsidRPr="000216F1">
        <w:rPr>
          <w:rFonts w:ascii="Times New Roman" w:hAnsi="Times New Roman"/>
          <w:noProof/>
          <w:lang w:eastAsia="lt-LT"/>
        </w:rPr>
        <w:t>Jeigu esate nėščia, žindote kūdikį, manote, kad galbūt esate nėščia, arba planuojate pastoti, tai prieš vartodama šį vaistą, pasitarkite su gydytoju arba vaistininku.</w:t>
      </w:r>
    </w:p>
    <w:p w14:paraId="212238A5" w14:textId="77777777" w:rsidR="00E561F8" w:rsidRPr="000216F1" w:rsidRDefault="00E561F8" w:rsidP="00E561F8">
      <w:pPr>
        <w:tabs>
          <w:tab w:val="left" w:pos="6521"/>
        </w:tabs>
        <w:spacing w:after="0" w:line="240" w:lineRule="auto"/>
        <w:rPr>
          <w:rFonts w:ascii="Times New Roman" w:hAnsi="Times New Roman"/>
          <w:lang w:eastAsia="lt-LT"/>
        </w:rPr>
      </w:pPr>
    </w:p>
    <w:p w14:paraId="38E3C831" w14:textId="77777777" w:rsidR="00E561F8" w:rsidRPr="000216F1" w:rsidRDefault="00592DA0" w:rsidP="00E561F8">
      <w:pPr>
        <w:tabs>
          <w:tab w:val="left" w:pos="6521"/>
        </w:tabs>
        <w:spacing w:after="0" w:line="240" w:lineRule="auto"/>
        <w:rPr>
          <w:rFonts w:ascii="Times New Roman" w:hAnsi="Times New Roman"/>
          <w:lang w:eastAsia="lt-LT"/>
        </w:rPr>
      </w:pPr>
      <w:bookmarkStart w:id="5" w:name="_Hlk35255815"/>
      <w:r w:rsidRPr="00646255">
        <w:rPr>
          <w:rFonts w:ascii="Times New Roman" w:hAnsi="Times New Roman"/>
          <w:lang w:eastAsia="lt-LT"/>
        </w:rPr>
        <w:t xml:space="preserve">Jūsų gydytojas įvertins naudą Jums ir pavojų Jūsų kūdikiui vartojant </w:t>
      </w:r>
      <w:proofErr w:type="spellStart"/>
      <w:r w:rsidRPr="00646255">
        <w:rPr>
          <w:rFonts w:ascii="Times New Roman" w:hAnsi="Times New Roman"/>
          <w:lang w:eastAsia="lt-LT"/>
        </w:rPr>
        <w:t>Clotrimazolum</w:t>
      </w:r>
      <w:proofErr w:type="spellEnd"/>
      <w:r w:rsidRPr="00646255">
        <w:rPr>
          <w:rFonts w:ascii="Times New Roman" w:hAnsi="Times New Roman"/>
          <w:lang w:eastAsia="lt-LT"/>
        </w:rPr>
        <w:t xml:space="preserve"> GSK nėštumo metu.</w:t>
      </w:r>
    </w:p>
    <w:p w14:paraId="1583C6C3" w14:textId="77777777" w:rsidR="00E561F8" w:rsidRPr="000216F1" w:rsidRDefault="00E561F8" w:rsidP="00E561F8">
      <w:pPr>
        <w:tabs>
          <w:tab w:val="left" w:pos="6521"/>
        </w:tabs>
        <w:spacing w:after="0" w:line="240" w:lineRule="auto"/>
        <w:rPr>
          <w:rFonts w:ascii="Times New Roman" w:hAnsi="Times New Roman"/>
          <w:lang w:eastAsia="lt-LT"/>
        </w:rPr>
      </w:pPr>
    </w:p>
    <w:p w14:paraId="7B6CDAD6" w14:textId="77777777" w:rsidR="00592DA0" w:rsidRPr="00646255" w:rsidRDefault="00592DA0" w:rsidP="00592DA0">
      <w:pPr>
        <w:spacing w:after="0" w:line="240" w:lineRule="auto"/>
        <w:contextualSpacing/>
        <w:rPr>
          <w:rFonts w:ascii="Times New Roman" w:hAnsi="Times New Roman"/>
          <w:noProof/>
          <w:lang w:eastAsia="lt-LT"/>
        </w:rPr>
      </w:pPr>
      <w:proofErr w:type="spellStart"/>
      <w:r w:rsidRPr="00646255">
        <w:rPr>
          <w:rFonts w:ascii="Times New Roman" w:hAnsi="Times New Roman"/>
          <w:lang w:eastAsia="lt-LT"/>
        </w:rPr>
        <w:t>Clotrimazolum</w:t>
      </w:r>
      <w:proofErr w:type="spellEnd"/>
      <w:r w:rsidRPr="00646255">
        <w:rPr>
          <w:rFonts w:ascii="Times New Roman" w:hAnsi="Times New Roman"/>
          <w:lang w:eastAsia="lt-LT"/>
        </w:rPr>
        <w:t xml:space="preserve"> GSK </w:t>
      </w:r>
      <w:r w:rsidRPr="00646255">
        <w:rPr>
          <w:rFonts w:ascii="Times New Roman" w:hAnsi="Times New Roman"/>
          <w:noProof/>
          <w:lang w:eastAsia="lt-LT"/>
        </w:rPr>
        <w:t xml:space="preserve">veikliosios medžiagos gali išsiskirti į motinos pieną. </w:t>
      </w:r>
      <w:r w:rsidRPr="00646255">
        <w:rPr>
          <w:rFonts w:ascii="Times New Roman" w:hAnsi="Times New Roman"/>
          <w:lang w:eastAsia="lt-LT"/>
        </w:rPr>
        <w:t xml:space="preserve">Jūsų gydytojas įvertins naudą Jums ir pavojų Jūsų kūdikiui vartojant </w:t>
      </w:r>
      <w:proofErr w:type="spellStart"/>
      <w:r w:rsidRPr="00646255">
        <w:rPr>
          <w:rFonts w:ascii="Times New Roman" w:hAnsi="Times New Roman"/>
          <w:lang w:eastAsia="lt-LT"/>
        </w:rPr>
        <w:t>Clotrimazolum</w:t>
      </w:r>
      <w:proofErr w:type="spellEnd"/>
      <w:r w:rsidRPr="00646255">
        <w:rPr>
          <w:rFonts w:ascii="Times New Roman" w:hAnsi="Times New Roman"/>
          <w:lang w:eastAsia="lt-LT"/>
        </w:rPr>
        <w:t xml:space="preserve"> GSK žindymo laikotarpiu.</w:t>
      </w:r>
    </w:p>
    <w:bookmarkEnd w:id="5"/>
    <w:p w14:paraId="1A144632" w14:textId="77777777" w:rsidR="00E561F8" w:rsidRPr="00E561F8" w:rsidRDefault="00E561F8" w:rsidP="00646255">
      <w:pPr>
        <w:autoSpaceDE w:val="0"/>
        <w:autoSpaceDN w:val="0"/>
        <w:adjustRightInd w:val="0"/>
        <w:spacing w:after="0" w:line="240" w:lineRule="auto"/>
        <w:rPr>
          <w:rFonts w:ascii="Times New Roman" w:hAnsi="Times New Roman"/>
          <w:lang w:eastAsia="lt-LT"/>
        </w:rPr>
      </w:pPr>
    </w:p>
    <w:p w14:paraId="16D5A8C9"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b/>
          <w:bCs/>
          <w:lang w:eastAsia="lt-LT"/>
        </w:rPr>
        <w:t>Vairavimas ir mechanizmų valdymas</w:t>
      </w:r>
    </w:p>
    <w:p w14:paraId="1DB8D87A" w14:textId="77777777" w:rsidR="00E561F8" w:rsidRPr="00E561F8" w:rsidRDefault="00E561F8" w:rsidP="00E561F8">
      <w:pPr>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gebėjimo vairuoti ir valdyti mechanizmus neveikia arba veikia nereikšmingai.</w:t>
      </w:r>
    </w:p>
    <w:p w14:paraId="57556F4D" w14:textId="77777777" w:rsidR="00E561F8" w:rsidRPr="00E561F8" w:rsidRDefault="00E561F8" w:rsidP="00E561F8">
      <w:pPr>
        <w:tabs>
          <w:tab w:val="left" w:pos="6521"/>
        </w:tabs>
        <w:spacing w:after="0" w:line="240" w:lineRule="auto"/>
        <w:rPr>
          <w:rFonts w:ascii="Times New Roman" w:hAnsi="Times New Roman"/>
          <w:lang w:eastAsia="lt-LT"/>
        </w:rPr>
      </w:pPr>
    </w:p>
    <w:p w14:paraId="039BB28B" w14:textId="77777777" w:rsidR="00E561F8" w:rsidRPr="00E561F8" w:rsidRDefault="00E561F8" w:rsidP="00E561F8">
      <w:pPr>
        <w:tabs>
          <w:tab w:val="left" w:pos="6521"/>
        </w:tabs>
        <w:spacing w:after="0" w:line="240" w:lineRule="auto"/>
        <w:rPr>
          <w:rFonts w:ascii="Times New Roman" w:hAnsi="Times New Roman"/>
          <w:lang w:eastAsia="lt-LT"/>
        </w:rPr>
      </w:pPr>
    </w:p>
    <w:p w14:paraId="071D429C" w14:textId="77777777" w:rsidR="00E561F8" w:rsidRPr="00E561F8" w:rsidRDefault="00E561F8" w:rsidP="00E561F8">
      <w:pPr>
        <w:tabs>
          <w:tab w:val="left" w:pos="546"/>
          <w:tab w:val="left" w:pos="6521"/>
        </w:tabs>
        <w:spacing w:after="0" w:line="240" w:lineRule="auto"/>
        <w:rPr>
          <w:rFonts w:ascii="Times New Roman" w:hAnsi="Times New Roman"/>
          <w:b/>
          <w:bCs/>
          <w:lang w:eastAsia="lt-LT"/>
        </w:rPr>
      </w:pPr>
      <w:r w:rsidRPr="00E561F8">
        <w:rPr>
          <w:rFonts w:ascii="Times New Roman" w:hAnsi="Times New Roman"/>
          <w:b/>
          <w:bCs/>
          <w:lang w:eastAsia="lt-LT"/>
        </w:rPr>
        <w:t>3.</w:t>
      </w:r>
      <w:r w:rsidRPr="00E561F8">
        <w:rPr>
          <w:rFonts w:ascii="Times New Roman" w:hAnsi="Times New Roman"/>
          <w:b/>
          <w:bCs/>
          <w:lang w:eastAsia="lt-LT"/>
        </w:rPr>
        <w:tab/>
        <w:t xml:space="preserve">Kaip vartoti </w:t>
      </w: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w:t>
      </w:r>
    </w:p>
    <w:p w14:paraId="0891126C" w14:textId="77777777" w:rsidR="00E561F8" w:rsidRPr="006C62E7" w:rsidRDefault="00E561F8" w:rsidP="00E561F8">
      <w:pPr>
        <w:tabs>
          <w:tab w:val="left" w:pos="6521"/>
        </w:tabs>
        <w:spacing w:after="0" w:line="240" w:lineRule="auto"/>
        <w:rPr>
          <w:rFonts w:ascii="Times New Roman" w:hAnsi="Times New Roman"/>
          <w:lang w:eastAsia="lt-LT"/>
        </w:rPr>
      </w:pPr>
    </w:p>
    <w:p w14:paraId="407C721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Visada vartokite šį vaistą tiksliai, kaip nurodė gydytojas. Jeigu abejojate, kreipkitės į gydytoją arba vaistininką.</w:t>
      </w:r>
    </w:p>
    <w:p w14:paraId="01324A7B" w14:textId="77777777" w:rsidR="00E561F8" w:rsidRPr="00E561F8" w:rsidRDefault="00E561F8" w:rsidP="00E561F8">
      <w:pPr>
        <w:tabs>
          <w:tab w:val="left" w:pos="6521"/>
        </w:tabs>
        <w:spacing w:after="0" w:line="240" w:lineRule="auto"/>
        <w:rPr>
          <w:rFonts w:ascii="Times New Roman" w:hAnsi="Times New Roman"/>
          <w:lang w:eastAsia="lt-LT"/>
        </w:rPr>
      </w:pPr>
    </w:p>
    <w:p w14:paraId="01600DE7" w14:textId="77777777" w:rsidR="00E561F8" w:rsidRPr="00E561F8" w:rsidRDefault="00E561F8" w:rsidP="00583C83">
      <w:pPr>
        <w:keepNext/>
        <w:tabs>
          <w:tab w:val="left" w:pos="6521"/>
        </w:tabs>
        <w:spacing w:after="0" w:line="240" w:lineRule="auto"/>
        <w:rPr>
          <w:rFonts w:ascii="Times New Roman" w:hAnsi="Times New Roman"/>
          <w:b/>
          <w:lang w:eastAsia="lt-LT"/>
        </w:rPr>
      </w:pPr>
      <w:r w:rsidRPr="00E561F8">
        <w:rPr>
          <w:rFonts w:ascii="Times New Roman" w:hAnsi="Times New Roman"/>
          <w:b/>
          <w:lang w:eastAsia="lt-LT"/>
        </w:rPr>
        <w:lastRenderedPageBreak/>
        <w:t xml:space="preserve">Vartojimas suaugusioms moterims </w:t>
      </w:r>
    </w:p>
    <w:p w14:paraId="5D0219C1" w14:textId="77777777" w:rsidR="00E561F8" w:rsidRPr="00E561F8" w:rsidRDefault="00E561F8" w:rsidP="00583C83">
      <w:pPr>
        <w:keepNext/>
        <w:tabs>
          <w:tab w:val="left" w:pos="6521"/>
        </w:tabs>
        <w:spacing w:after="0" w:line="240" w:lineRule="auto"/>
        <w:rPr>
          <w:rFonts w:ascii="Times New Roman" w:hAnsi="Times New Roman"/>
          <w:lang w:eastAsia="lt-LT"/>
        </w:rPr>
      </w:pP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100 mg makšties tabletes vartokite: </w:t>
      </w:r>
    </w:p>
    <w:p w14:paraId="34A2E75A" w14:textId="77777777" w:rsidR="00E561F8" w:rsidRPr="00E561F8" w:rsidRDefault="00E561F8" w:rsidP="00583C83">
      <w:pPr>
        <w:keepNext/>
        <w:numPr>
          <w:ilvl w:val="0"/>
          <w:numId w:val="4"/>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 xml:space="preserve">po 1 tabletę 2 kartus per parą 3 paras </w:t>
      </w:r>
    </w:p>
    <w:p w14:paraId="689237F1" w14:textId="77777777" w:rsidR="00E561F8" w:rsidRPr="00E561F8" w:rsidRDefault="00E561F8" w:rsidP="00583C83">
      <w:pPr>
        <w:keepNext/>
        <w:tabs>
          <w:tab w:val="left" w:pos="567"/>
        </w:tabs>
        <w:spacing w:after="0" w:line="240" w:lineRule="auto"/>
        <w:ind w:left="567"/>
        <w:contextualSpacing/>
        <w:rPr>
          <w:rFonts w:ascii="Times New Roman" w:hAnsi="Times New Roman"/>
          <w:lang w:eastAsia="lt-LT"/>
        </w:rPr>
      </w:pPr>
      <w:r w:rsidRPr="00E561F8">
        <w:rPr>
          <w:rFonts w:ascii="Times New Roman" w:hAnsi="Times New Roman"/>
          <w:lang w:eastAsia="lt-LT"/>
        </w:rPr>
        <w:t xml:space="preserve">arba </w:t>
      </w:r>
    </w:p>
    <w:p w14:paraId="4C7906FF" w14:textId="77777777" w:rsidR="00E561F8" w:rsidRPr="00E561F8" w:rsidRDefault="00E561F8" w:rsidP="00583C83">
      <w:pPr>
        <w:keepNext/>
        <w:numPr>
          <w:ilvl w:val="0"/>
          <w:numId w:val="4"/>
        </w:numPr>
        <w:tabs>
          <w:tab w:val="left" w:pos="567"/>
        </w:tabs>
        <w:spacing w:after="0" w:line="240" w:lineRule="auto"/>
        <w:ind w:left="567" w:hanging="567"/>
        <w:contextualSpacing/>
        <w:rPr>
          <w:rFonts w:ascii="Times New Roman" w:hAnsi="Times New Roman"/>
          <w:lang w:eastAsia="lt-LT"/>
        </w:rPr>
      </w:pPr>
      <w:r w:rsidRPr="00E561F8">
        <w:rPr>
          <w:rFonts w:ascii="Times New Roman" w:hAnsi="Times New Roman"/>
          <w:lang w:eastAsia="lt-LT"/>
        </w:rPr>
        <w:t>po 1 tabletę 1 kartą per parą 6–7 paras.</w:t>
      </w:r>
    </w:p>
    <w:p w14:paraId="5A0E346F" w14:textId="77777777" w:rsidR="00E561F8" w:rsidRPr="00E561F8" w:rsidRDefault="00E561F8" w:rsidP="00E561F8">
      <w:pPr>
        <w:tabs>
          <w:tab w:val="left" w:pos="6521"/>
        </w:tabs>
        <w:spacing w:after="0" w:line="240" w:lineRule="auto"/>
        <w:rPr>
          <w:rFonts w:ascii="Times New Roman" w:hAnsi="Times New Roman"/>
          <w:lang w:eastAsia="lt-LT"/>
        </w:rPr>
      </w:pPr>
    </w:p>
    <w:p w14:paraId="6DFE7152"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Jei simptomai lengvesni, gydytojas gali rekomenduoti vieną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500 mg makšties tabletę. Ji vartojama prieš einant miegoti.</w:t>
      </w:r>
    </w:p>
    <w:p w14:paraId="554E3F50" w14:textId="77777777" w:rsidR="00E561F8" w:rsidRPr="00E561F8" w:rsidRDefault="00E561F8" w:rsidP="00E561F8">
      <w:pPr>
        <w:tabs>
          <w:tab w:val="left" w:pos="6521"/>
        </w:tabs>
        <w:spacing w:after="0" w:line="240" w:lineRule="auto"/>
        <w:rPr>
          <w:rFonts w:ascii="Times New Roman" w:hAnsi="Times New Roman"/>
          <w:lang w:eastAsia="lt-LT"/>
        </w:rPr>
      </w:pPr>
    </w:p>
    <w:p w14:paraId="35DFC8E3"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Šių tablečių negalima vartoti per burną.</w:t>
      </w:r>
    </w:p>
    <w:p w14:paraId="652A8AB9" w14:textId="77777777" w:rsidR="00E561F8" w:rsidRPr="00E561F8" w:rsidRDefault="00E561F8" w:rsidP="00E561F8">
      <w:pPr>
        <w:tabs>
          <w:tab w:val="left" w:pos="6521"/>
        </w:tabs>
        <w:spacing w:after="0" w:line="240" w:lineRule="auto"/>
        <w:rPr>
          <w:rFonts w:ascii="Times New Roman" w:hAnsi="Times New Roman"/>
          <w:i/>
          <w:lang w:eastAsia="lt-LT"/>
        </w:rPr>
      </w:pPr>
    </w:p>
    <w:p w14:paraId="2C18C861" w14:textId="77777777" w:rsidR="00E561F8" w:rsidRPr="006C62E7" w:rsidRDefault="00E561F8" w:rsidP="00E561F8">
      <w:pPr>
        <w:tabs>
          <w:tab w:val="left" w:pos="6521"/>
        </w:tabs>
        <w:spacing w:after="0" w:line="240" w:lineRule="auto"/>
        <w:rPr>
          <w:rFonts w:ascii="Times New Roman" w:hAnsi="Times New Roman"/>
          <w:bCs/>
          <w:lang w:eastAsia="lt-LT"/>
        </w:rPr>
      </w:pPr>
      <w:r w:rsidRPr="00E561F8">
        <w:rPr>
          <w:rFonts w:ascii="Times New Roman" w:hAnsi="Times New Roman"/>
          <w:lang w:eastAsia="lt-LT"/>
        </w:rPr>
        <w:t>Tabletės kišamos giliai į makštį.</w:t>
      </w:r>
      <w:r w:rsidRPr="00E561F8">
        <w:rPr>
          <w:rFonts w:ascii="Times New Roman" w:hAnsi="Times New Roman"/>
          <w:b/>
          <w:lang w:eastAsia="lt-LT"/>
        </w:rPr>
        <w:t xml:space="preserve"> </w:t>
      </w:r>
    </w:p>
    <w:p w14:paraId="4DCBFDAA" w14:textId="77777777" w:rsidR="00E561F8" w:rsidRPr="00E561F8" w:rsidRDefault="00E561F8" w:rsidP="00E561F8">
      <w:pPr>
        <w:tabs>
          <w:tab w:val="left" w:pos="6521"/>
        </w:tabs>
        <w:spacing w:after="0" w:line="240" w:lineRule="auto"/>
        <w:rPr>
          <w:rFonts w:ascii="Times New Roman" w:hAnsi="Times New Roman"/>
          <w:i/>
          <w:lang w:eastAsia="lt-LT"/>
        </w:rPr>
      </w:pPr>
    </w:p>
    <w:p w14:paraId="25CF4717"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r w:rsidRPr="00E561F8">
        <w:rPr>
          <w:rFonts w:ascii="Times New Roman" w:hAnsi="Times New Roman"/>
          <w:bCs/>
          <w:lang w:eastAsia="lt-LT"/>
        </w:rPr>
        <w:t>Makšties tabletėms būtina drėgmė makštyje, kad jos visiškai ištirptų, kitu atveju neištirpusių tablečių likučiai gali pasišalinti iš makšties. Norint išvengti šio reiškinio, svarbu įterpti tabletę kiek galima giliau į makštį prieš miegą.</w:t>
      </w:r>
    </w:p>
    <w:p w14:paraId="1BE6F927"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p>
    <w:p w14:paraId="06F0FEB3"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Jei gydant per 7 dienas simptomai nepalengvėja, reikia kreiptis į gydytoją. Jei po 7 dienų </w:t>
      </w:r>
      <w:proofErr w:type="spellStart"/>
      <w:r w:rsidRPr="00E561F8">
        <w:rPr>
          <w:rFonts w:ascii="Times New Roman" w:hAnsi="Times New Roman"/>
          <w:lang w:eastAsia="lt-LT"/>
        </w:rPr>
        <w:t>mieliagrybių</w:t>
      </w:r>
      <w:proofErr w:type="spellEnd"/>
      <w:r w:rsidRPr="00E561F8">
        <w:rPr>
          <w:rFonts w:ascii="Times New Roman" w:hAnsi="Times New Roman"/>
          <w:lang w:eastAsia="lt-LT"/>
        </w:rPr>
        <w:t xml:space="preserve"> infekcija vėl pasikartoja, galima vėl vartoti tabletes, tačiau jei </w:t>
      </w:r>
      <w:proofErr w:type="spellStart"/>
      <w:r w:rsidRPr="00E561F8">
        <w:rPr>
          <w:rFonts w:ascii="Times New Roman" w:hAnsi="Times New Roman"/>
          <w:lang w:eastAsia="lt-LT"/>
        </w:rPr>
        <w:t>mieliagrybių</w:t>
      </w:r>
      <w:proofErr w:type="spellEnd"/>
      <w:r w:rsidRPr="00E561F8">
        <w:rPr>
          <w:rFonts w:ascii="Times New Roman" w:hAnsi="Times New Roman"/>
          <w:lang w:eastAsia="lt-LT"/>
        </w:rPr>
        <w:t xml:space="preserve"> infekcija kartojasi dažniau nei du kartus per šešis mėnesius, reikia pasitarti su gydytoju. </w:t>
      </w:r>
    </w:p>
    <w:p w14:paraId="6667CEF9"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p>
    <w:p w14:paraId="377C1E45"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r w:rsidRPr="00E561F8">
        <w:rPr>
          <w:rFonts w:ascii="Times New Roman" w:hAnsi="Times New Roman"/>
          <w:bCs/>
          <w:lang w:eastAsia="lt-LT"/>
        </w:rPr>
        <w:t>Gydymą reikia baigti prieš prasidedant menstruaciniam kraujavimui.</w:t>
      </w:r>
    </w:p>
    <w:p w14:paraId="2FA2018D"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p>
    <w:p w14:paraId="752258CF"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r w:rsidRPr="00E561F8">
        <w:rPr>
          <w:rFonts w:ascii="Times New Roman" w:hAnsi="Times New Roman"/>
          <w:color w:val="000000"/>
          <w:lang w:eastAsia="pl-PL"/>
        </w:rPr>
        <w:t xml:space="preserve">Vartojant šį vaistą, negalima naudoti tamponų, makšties ploviklių, </w:t>
      </w:r>
      <w:proofErr w:type="spellStart"/>
      <w:r w:rsidRPr="00E561F8">
        <w:rPr>
          <w:rFonts w:ascii="Times New Roman" w:hAnsi="Times New Roman"/>
          <w:color w:val="000000"/>
          <w:lang w:eastAsia="pl-PL"/>
        </w:rPr>
        <w:t>spermicidinių</w:t>
      </w:r>
      <w:proofErr w:type="spellEnd"/>
      <w:r w:rsidRPr="00E561F8">
        <w:rPr>
          <w:rFonts w:ascii="Times New Roman" w:hAnsi="Times New Roman"/>
          <w:color w:val="000000"/>
          <w:lang w:eastAsia="pl-PL"/>
        </w:rPr>
        <w:t xml:space="preserve"> ar kitokių į makštį vartojamų vaistų. </w:t>
      </w:r>
    </w:p>
    <w:p w14:paraId="41B5EE31" w14:textId="77777777" w:rsidR="00E561F8" w:rsidRPr="00E561F8" w:rsidRDefault="00E561F8" w:rsidP="00E561F8">
      <w:pPr>
        <w:autoSpaceDE w:val="0"/>
        <w:autoSpaceDN w:val="0"/>
        <w:adjustRightInd w:val="0"/>
        <w:spacing w:after="0" w:line="240" w:lineRule="auto"/>
        <w:rPr>
          <w:rFonts w:ascii="Times New Roman" w:hAnsi="Times New Roman"/>
          <w:bCs/>
          <w:lang w:eastAsia="lt-LT"/>
        </w:rPr>
      </w:pPr>
    </w:p>
    <w:p w14:paraId="7B7FA457"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Jeigu manote, kad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veikia per stipriai arba per silpnai, kreipkitės į gydytoją arba vaistininką.</w:t>
      </w:r>
    </w:p>
    <w:p w14:paraId="6AD095F0" w14:textId="77777777" w:rsidR="00E561F8" w:rsidRPr="00E561F8" w:rsidRDefault="00E561F8" w:rsidP="00E561F8">
      <w:pPr>
        <w:tabs>
          <w:tab w:val="left" w:pos="6521"/>
        </w:tabs>
        <w:spacing w:after="0" w:line="240" w:lineRule="auto"/>
        <w:rPr>
          <w:rFonts w:ascii="Times New Roman" w:hAnsi="Times New Roman"/>
          <w:lang w:eastAsia="lt-LT"/>
        </w:rPr>
      </w:pPr>
    </w:p>
    <w:p w14:paraId="5F150D99" w14:textId="77777777" w:rsidR="00E561F8" w:rsidRPr="00E561F8" w:rsidRDefault="00E561F8" w:rsidP="00E561F8">
      <w:pPr>
        <w:tabs>
          <w:tab w:val="left" w:pos="6521"/>
        </w:tabs>
        <w:spacing w:after="0" w:line="240" w:lineRule="auto"/>
        <w:rPr>
          <w:rFonts w:ascii="Times New Roman" w:hAnsi="Times New Roman"/>
          <w:i/>
          <w:lang w:eastAsia="lt-LT"/>
        </w:rPr>
      </w:pPr>
      <w:r w:rsidRPr="00E561F8">
        <w:rPr>
          <w:rFonts w:ascii="Times New Roman" w:hAnsi="Times New Roman"/>
          <w:b/>
          <w:lang w:eastAsia="lt-LT"/>
        </w:rPr>
        <w:t>Vartojimas vaikams ir paaugliams</w:t>
      </w:r>
      <w:r w:rsidRPr="00E561F8">
        <w:rPr>
          <w:rFonts w:ascii="Times New Roman" w:hAnsi="Times New Roman"/>
          <w:i/>
          <w:lang w:eastAsia="lt-LT"/>
        </w:rPr>
        <w:t xml:space="preserve"> </w:t>
      </w:r>
    </w:p>
    <w:p w14:paraId="45B798B3"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Kadangi tabletės kišamos giliai į makštį, vaikams vaisto vartoti nerekomenduojama. </w:t>
      </w:r>
    </w:p>
    <w:p w14:paraId="2F69D702"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Jaunesnėms nei 12 metų mergaitėms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 vartoti negalima. </w:t>
      </w:r>
    </w:p>
    <w:p w14:paraId="0A6A2240" w14:textId="77777777" w:rsidR="00E561F8" w:rsidRPr="006C62E7" w:rsidRDefault="00E561F8" w:rsidP="00E561F8">
      <w:pPr>
        <w:tabs>
          <w:tab w:val="left" w:pos="6521"/>
        </w:tabs>
        <w:spacing w:after="0" w:line="240" w:lineRule="auto"/>
        <w:rPr>
          <w:rFonts w:ascii="Times New Roman" w:hAnsi="Times New Roman"/>
          <w:lang w:eastAsia="lt-LT"/>
        </w:rPr>
      </w:pPr>
    </w:p>
    <w:p w14:paraId="24B09F68"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b/>
          <w:lang w:eastAsia="lt-LT"/>
        </w:rPr>
        <w:t xml:space="preserve">Ką daryti </w:t>
      </w:r>
      <w:r w:rsidRPr="00E561F8">
        <w:rPr>
          <w:rFonts w:ascii="Times New Roman" w:hAnsi="Times New Roman"/>
          <w:b/>
          <w:bCs/>
          <w:lang w:eastAsia="lt-LT"/>
        </w:rPr>
        <w:t xml:space="preserve">pavartojus per didelę </w:t>
      </w: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w:t>
      </w:r>
      <w:r w:rsidRPr="00E561F8">
        <w:rPr>
          <w:rFonts w:ascii="Times New Roman" w:hAnsi="Times New Roman"/>
          <w:b/>
          <w:bCs/>
          <w:iCs/>
          <w:lang w:eastAsia="lt-LT"/>
        </w:rPr>
        <w:t xml:space="preserve"> </w:t>
      </w:r>
      <w:r w:rsidRPr="00E561F8">
        <w:rPr>
          <w:rFonts w:ascii="Times New Roman" w:hAnsi="Times New Roman"/>
          <w:b/>
          <w:bCs/>
          <w:lang w:eastAsia="lt-LT"/>
        </w:rPr>
        <w:t>dozę?</w:t>
      </w:r>
    </w:p>
    <w:p w14:paraId="26E02E6D"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lang w:eastAsia="lt-LT"/>
        </w:rPr>
        <w:t>Perdozavimo simptomai yra svaigulys, pykinimas, vėmimas.</w:t>
      </w:r>
    </w:p>
    <w:p w14:paraId="0161D6AE" w14:textId="77777777" w:rsidR="00E561F8" w:rsidRPr="00E561F8" w:rsidRDefault="00E561F8" w:rsidP="00E561F8">
      <w:pPr>
        <w:tabs>
          <w:tab w:val="left" w:pos="6521"/>
        </w:tabs>
        <w:spacing w:after="0" w:line="240" w:lineRule="auto"/>
        <w:rPr>
          <w:rFonts w:ascii="Times New Roman" w:hAnsi="Times New Roman"/>
          <w:b/>
          <w:bCs/>
          <w:iCs/>
          <w:lang w:eastAsia="lt-LT"/>
        </w:rPr>
      </w:pPr>
      <w:r w:rsidRPr="00E561F8">
        <w:rPr>
          <w:rFonts w:ascii="Times New Roman" w:hAnsi="Times New Roman"/>
          <w:bCs/>
          <w:iCs/>
          <w:lang w:eastAsia="lt-LT"/>
        </w:rPr>
        <w:t xml:space="preserve">Pavartojus per didelę </w:t>
      </w:r>
      <w:proofErr w:type="spellStart"/>
      <w:r w:rsidRPr="00E561F8">
        <w:rPr>
          <w:rFonts w:ascii="Times New Roman" w:hAnsi="Times New Roman"/>
          <w:lang w:eastAsia="lt-LT"/>
        </w:rPr>
        <w:t>Clotrimazolum</w:t>
      </w:r>
      <w:proofErr w:type="spellEnd"/>
      <w:r w:rsidRPr="00E561F8">
        <w:rPr>
          <w:rFonts w:ascii="Times New Roman" w:hAnsi="Times New Roman"/>
          <w:lang w:eastAsia="lt-LT"/>
        </w:rPr>
        <w:t xml:space="preserve"> GSK</w:t>
      </w:r>
      <w:r w:rsidRPr="00E561F8">
        <w:rPr>
          <w:rFonts w:ascii="Times New Roman" w:hAnsi="Times New Roman"/>
          <w:bCs/>
          <w:iCs/>
          <w:lang w:eastAsia="lt-LT"/>
        </w:rPr>
        <w:t xml:space="preserve"> dozę, reikia nedelsiant kreiptis į gydytoją ar vaistininką.</w:t>
      </w:r>
    </w:p>
    <w:p w14:paraId="217584D7" w14:textId="77777777" w:rsidR="00E561F8" w:rsidRPr="006C62E7" w:rsidRDefault="00E561F8" w:rsidP="00E561F8">
      <w:pPr>
        <w:tabs>
          <w:tab w:val="left" w:pos="6521"/>
        </w:tabs>
        <w:spacing w:after="0" w:line="240" w:lineRule="auto"/>
        <w:rPr>
          <w:rFonts w:ascii="Times New Roman" w:hAnsi="Times New Roman"/>
          <w:lang w:eastAsia="lt-LT"/>
        </w:rPr>
      </w:pPr>
    </w:p>
    <w:p w14:paraId="3475E55A" w14:textId="77777777" w:rsidR="00E561F8" w:rsidRPr="00E561F8" w:rsidRDefault="00E561F8" w:rsidP="00E561F8">
      <w:pPr>
        <w:tabs>
          <w:tab w:val="left" w:pos="6521"/>
        </w:tabs>
        <w:spacing w:after="0" w:line="240" w:lineRule="auto"/>
        <w:rPr>
          <w:rFonts w:ascii="Times New Roman" w:hAnsi="Times New Roman"/>
          <w:b/>
          <w:bCs/>
          <w:lang w:eastAsia="lt-LT"/>
        </w:rPr>
      </w:pPr>
      <w:r w:rsidRPr="00E561F8">
        <w:rPr>
          <w:rFonts w:ascii="Times New Roman" w:hAnsi="Times New Roman"/>
          <w:b/>
          <w:bCs/>
          <w:lang w:eastAsia="lt-LT"/>
        </w:rPr>
        <w:t xml:space="preserve">Pamiršus pavartoti </w:t>
      </w: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w:t>
      </w:r>
    </w:p>
    <w:p w14:paraId="29EC8A59"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noProof/>
          <w:lang w:eastAsia="lt-LT"/>
        </w:rPr>
        <w:t>Negalima vartoti dvigubos dozės norint kompensuoti praleistą dozę</w:t>
      </w:r>
      <w:r w:rsidRPr="00E561F8">
        <w:rPr>
          <w:rFonts w:ascii="Times New Roman" w:hAnsi="Times New Roman"/>
          <w:lang w:eastAsia="lt-LT"/>
        </w:rPr>
        <w:t>.</w:t>
      </w:r>
    </w:p>
    <w:p w14:paraId="72842F97" w14:textId="77777777" w:rsidR="00E561F8" w:rsidRPr="006C62E7" w:rsidRDefault="00E561F8" w:rsidP="00E561F8">
      <w:pPr>
        <w:tabs>
          <w:tab w:val="left" w:pos="6521"/>
        </w:tabs>
        <w:spacing w:after="0" w:line="240" w:lineRule="auto"/>
        <w:rPr>
          <w:rFonts w:ascii="Times New Roman" w:hAnsi="Times New Roman"/>
          <w:lang w:eastAsia="lt-LT"/>
        </w:rPr>
      </w:pPr>
    </w:p>
    <w:p w14:paraId="54229F57" w14:textId="77777777" w:rsidR="00E561F8" w:rsidRPr="006C62E7" w:rsidRDefault="00E561F8" w:rsidP="00E561F8">
      <w:pPr>
        <w:tabs>
          <w:tab w:val="left" w:pos="6521"/>
        </w:tabs>
        <w:spacing w:after="0" w:line="240" w:lineRule="auto"/>
        <w:rPr>
          <w:rFonts w:ascii="Times New Roman" w:hAnsi="Times New Roman"/>
          <w:lang w:eastAsia="lt-LT"/>
        </w:rPr>
      </w:pPr>
    </w:p>
    <w:p w14:paraId="4F47A8FE" w14:textId="77777777" w:rsidR="00E561F8" w:rsidRPr="00E561F8" w:rsidRDefault="00E561F8" w:rsidP="00E561F8">
      <w:pPr>
        <w:tabs>
          <w:tab w:val="left" w:pos="546"/>
          <w:tab w:val="left" w:pos="6521"/>
        </w:tabs>
        <w:spacing w:after="0" w:line="240" w:lineRule="auto"/>
        <w:rPr>
          <w:rFonts w:ascii="Times New Roman" w:hAnsi="Times New Roman"/>
          <w:b/>
          <w:bCs/>
          <w:lang w:eastAsia="lt-LT"/>
        </w:rPr>
      </w:pPr>
      <w:r w:rsidRPr="00E561F8">
        <w:rPr>
          <w:rFonts w:ascii="Times New Roman" w:hAnsi="Times New Roman"/>
          <w:b/>
          <w:bCs/>
          <w:lang w:eastAsia="lt-LT"/>
        </w:rPr>
        <w:t>4.</w:t>
      </w:r>
      <w:r w:rsidRPr="00E561F8">
        <w:rPr>
          <w:rFonts w:ascii="Times New Roman" w:hAnsi="Times New Roman"/>
          <w:b/>
          <w:bCs/>
          <w:lang w:eastAsia="lt-LT"/>
        </w:rPr>
        <w:tab/>
        <w:t>Galimas šalutinis poveikis</w:t>
      </w:r>
    </w:p>
    <w:p w14:paraId="0B2AF0B1" w14:textId="77777777" w:rsidR="00E561F8" w:rsidRPr="00E561F8" w:rsidRDefault="00E561F8" w:rsidP="00E561F8">
      <w:pPr>
        <w:tabs>
          <w:tab w:val="left" w:pos="6521"/>
        </w:tabs>
        <w:spacing w:after="0" w:line="240" w:lineRule="auto"/>
        <w:rPr>
          <w:rFonts w:ascii="Times New Roman" w:hAnsi="Times New Roman"/>
          <w:lang w:eastAsia="lt-LT"/>
        </w:rPr>
      </w:pPr>
    </w:p>
    <w:p w14:paraId="096076A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Šis vaistas, kaip ir visi kiti, gali sukelti šalutinį poveikį, nors jis pasireiškia ne visiems žmonėms.</w:t>
      </w:r>
    </w:p>
    <w:p w14:paraId="54B532B8" w14:textId="77777777" w:rsidR="00E561F8" w:rsidRPr="00E561F8" w:rsidRDefault="00E561F8" w:rsidP="00E561F8">
      <w:pPr>
        <w:tabs>
          <w:tab w:val="left" w:pos="6521"/>
        </w:tabs>
        <w:spacing w:after="0" w:line="240" w:lineRule="auto"/>
        <w:rPr>
          <w:rFonts w:ascii="Times New Roman" w:hAnsi="Times New Roman"/>
          <w:lang w:eastAsia="lt-LT"/>
        </w:rPr>
      </w:pPr>
    </w:p>
    <w:p w14:paraId="4667AA50" w14:textId="77777777" w:rsidR="004C0A95" w:rsidRPr="00EA6670" w:rsidRDefault="004C0A95" w:rsidP="004C0A95">
      <w:pPr>
        <w:spacing w:after="0" w:line="240" w:lineRule="auto"/>
        <w:rPr>
          <w:rFonts w:ascii="Times New Roman" w:hAnsi="Times New Roman"/>
          <w:b/>
          <w:lang w:eastAsia="lt-LT"/>
        </w:rPr>
      </w:pPr>
      <w:r w:rsidRPr="00EA6670">
        <w:rPr>
          <w:rFonts w:ascii="Times New Roman" w:hAnsi="Times New Roman"/>
          <w:b/>
          <w:lang w:eastAsia="lt-LT"/>
        </w:rPr>
        <w:t>Reikia stebėti, ar nepasireiškia toliau išvardytos būklės.</w:t>
      </w:r>
    </w:p>
    <w:p w14:paraId="11FDA75E" w14:textId="77777777" w:rsidR="004C0A95" w:rsidRPr="006C62E7" w:rsidRDefault="004C0A95" w:rsidP="004C0A95">
      <w:pPr>
        <w:spacing w:after="0" w:line="240" w:lineRule="auto"/>
        <w:rPr>
          <w:rFonts w:ascii="Times New Roman" w:hAnsi="Times New Roman"/>
          <w:bCs/>
          <w:lang w:eastAsia="lt-LT"/>
        </w:rPr>
      </w:pPr>
    </w:p>
    <w:p w14:paraId="4B0A6EA1" w14:textId="77777777" w:rsidR="004C0A95" w:rsidRPr="00EA6670" w:rsidRDefault="004C0A95" w:rsidP="004C0A95">
      <w:pPr>
        <w:spacing w:after="0" w:line="240" w:lineRule="auto"/>
        <w:rPr>
          <w:rFonts w:ascii="Times New Roman" w:hAnsi="Times New Roman"/>
          <w:b/>
          <w:lang w:eastAsia="lt-LT"/>
        </w:rPr>
      </w:pPr>
      <w:r w:rsidRPr="00EA6670">
        <w:rPr>
          <w:rFonts w:ascii="Times New Roman" w:hAnsi="Times New Roman"/>
          <w:b/>
          <w:lang w:eastAsia="lt-LT"/>
        </w:rPr>
        <w:t xml:space="preserve">Alerginės reakcijos. </w:t>
      </w:r>
      <w:r w:rsidRPr="00EA6670">
        <w:rPr>
          <w:rFonts w:ascii="Times New Roman" w:hAnsi="Times New Roman"/>
          <w:lang w:eastAsia="lt-LT"/>
        </w:rPr>
        <w:t>Jų požymiai gali būti:</w:t>
      </w:r>
    </w:p>
    <w:p w14:paraId="6A42FA24" w14:textId="77777777" w:rsidR="004C0A95" w:rsidRPr="00EA6670" w:rsidRDefault="004C0A95" w:rsidP="004C0A95">
      <w:pPr>
        <w:numPr>
          <w:ilvl w:val="0"/>
          <w:numId w:val="5"/>
        </w:numPr>
        <w:spacing w:after="0" w:line="240" w:lineRule="auto"/>
        <w:ind w:left="567" w:hanging="567"/>
        <w:contextualSpacing/>
        <w:rPr>
          <w:rFonts w:ascii="Times New Roman" w:hAnsi="Times New Roman"/>
          <w:lang w:eastAsia="lt-LT"/>
        </w:rPr>
      </w:pPr>
      <w:r w:rsidRPr="00EA6670">
        <w:rPr>
          <w:rFonts w:ascii="Times New Roman" w:hAnsi="Times New Roman"/>
          <w:lang w:eastAsia="lt-LT"/>
        </w:rPr>
        <w:t xml:space="preserve">iškilusis niežtintysis </w:t>
      </w:r>
      <w:r w:rsidR="00D62824">
        <w:rPr>
          <w:rFonts w:ascii="Times New Roman" w:hAnsi="Times New Roman"/>
          <w:lang w:eastAsia="lt-LT"/>
        </w:rPr>
        <w:t>iš</w:t>
      </w:r>
      <w:r w:rsidRPr="00EA6670">
        <w:rPr>
          <w:rFonts w:ascii="Times New Roman" w:hAnsi="Times New Roman"/>
          <w:lang w:eastAsia="lt-LT"/>
        </w:rPr>
        <w:t>bėrimas (dilgėlinė);</w:t>
      </w:r>
    </w:p>
    <w:p w14:paraId="2683273F" w14:textId="77777777" w:rsidR="004C0A95" w:rsidRPr="00EA6670"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dusulys;</w:t>
      </w:r>
    </w:p>
    <w:p w14:paraId="10857282" w14:textId="77777777" w:rsidR="004C0A95" w:rsidRPr="00EA6670"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žemas kraujospūdis;</w:t>
      </w:r>
    </w:p>
    <w:p w14:paraId="6A8697CD" w14:textId="77777777" w:rsidR="004C0A95" w:rsidRPr="00EA6670"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apalpimas</w:t>
      </w:r>
      <w:r w:rsidR="004C0A95" w:rsidRPr="00EA6670">
        <w:rPr>
          <w:rFonts w:ascii="Times New Roman" w:hAnsi="Times New Roman"/>
          <w:lang w:eastAsia="lt-LT"/>
        </w:rPr>
        <w:t>.</w:t>
      </w:r>
    </w:p>
    <w:p w14:paraId="487A849D" w14:textId="77777777" w:rsidR="004C0A95" w:rsidRPr="006C62E7" w:rsidRDefault="004C0A95" w:rsidP="006C62E7">
      <w:pPr>
        <w:numPr>
          <w:ilvl w:val="0"/>
          <w:numId w:val="7"/>
        </w:numPr>
        <w:spacing w:after="0"/>
        <w:ind w:left="426"/>
        <w:rPr>
          <w:rFonts w:ascii="Times New Roman" w:hAnsi="Times New Roman"/>
          <w:lang w:eastAsia="pl-PL"/>
        </w:rPr>
      </w:pPr>
      <w:r w:rsidRPr="00EA6670">
        <w:rPr>
          <w:rFonts w:ascii="Times New Roman" w:eastAsia="MS Mincho" w:hAnsi="Times New Roman"/>
        </w:rPr>
        <w:t>Jeigu Jums atsiranda kuris nors šių simptomų,</w:t>
      </w:r>
      <w:r w:rsidRPr="00EA6670">
        <w:rPr>
          <w:rFonts w:ascii="Times New Roman" w:eastAsia="MS Mincho" w:hAnsi="Times New Roman"/>
          <w:b/>
          <w:bCs/>
        </w:rPr>
        <w:t xml:space="preserve"> nedelsdami kreipkitės medicininės pagalbos</w:t>
      </w:r>
      <w:r w:rsidRPr="00EA6670">
        <w:rPr>
          <w:rFonts w:ascii="Times New Roman" w:eastAsia="MS Mincho" w:hAnsi="Times New Roman"/>
          <w:b/>
        </w:rPr>
        <w:t xml:space="preserve">. </w:t>
      </w:r>
      <w:r w:rsidRPr="006C62E7">
        <w:rPr>
          <w:rFonts w:ascii="Times New Roman" w:eastAsia="MS Mincho" w:hAnsi="Times New Roman"/>
          <w:b/>
        </w:rPr>
        <w:t xml:space="preserve">Nutraukite </w:t>
      </w:r>
      <w:proofErr w:type="spellStart"/>
      <w:r w:rsidRPr="006C62E7">
        <w:rPr>
          <w:rFonts w:ascii="Times New Roman" w:hAnsi="Times New Roman"/>
          <w:b/>
          <w:bCs/>
          <w:lang w:eastAsia="lt-LT"/>
        </w:rPr>
        <w:t>Clotrimazolum</w:t>
      </w:r>
      <w:proofErr w:type="spellEnd"/>
      <w:r w:rsidRPr="006C62E7">
        <w:rPr>
          <w:rFonts w:ascii="Times New Roman" w:hAnsi="Times New Roman"/>
          <w:b/>
          <w:bCs/>
          <w:lang w:eastAsia="lt-LT"/>
        </w:rPr>
        <w:t xml:space="preserve"> GSK </w:t>
      </w:r>
      <w:r w:rsidRPr="006C62E7">
        <w:rPr>
          <w:rFonts w:ascii="Times New Roman" w:eastAsia="MS Mincho" w:hAnsi="Times New Roman"/>
          <w:b/>
        </w:rPr>
        <w:t>vartojimą</w:t>
      </w:r>
      <w:r w:rsidRPr="006C62E7">
        <w:rPr>
          <w:rFonts w:ascii="Times New Roman" w:hAnsi="Times New Roman"/>
          <w:b/>
          <w:lang w:eastAsia="pl-PL"/>
        </w:rPr>
        <w:t>.</w:t>
      </w:r>
    </w:p>
    <w:p w14:paraId="07B44A7C" w14:textId="77777777" w:rsidR="006C62E7" w:rsidRPr="006C62E7" w:rsidRDefault="006C62E7" w:rsidP="006C62E7">
      <w:pPr>
        <w:spacing w:after="0" w:line="240" w:lineRule="auto"/>
        <w:rPr>
          <w:rFonts w:ascii="Times New Roman" w:hAnsi="Times New Roman"/>
          <w:lang w:eastAsia="lt-LT"/>
        </w:rPr>
      </w:pPr>
    </w:p>
    <w:p w14:paraId="1F3E5F84" w14:textId="16F9C982" w:rsidR="004C0A95" w:rsidRPr="00EA6670" w:rsidRDefault="004C0A95" w:rsidP="004C0A95">
      <w:pPr>
        <w:spacing w:after="0" w:line="240" w:lineRule="auto"/>
        <w:rPr>
          <w:rFonts w:ascii="Times New Roman" w:hAnsi="Times New Roman"/>
          <w:lang w:eastAsia="lt-LT"/>
        </w:rPr>
      </w:pPr>
      <w:r w:rsidRPr="00EA6670">
        <w:rPr>
          <w:rFonts w:ascii="Times New Roman" w:hAnsi="Times New Roman"/>
          <w:lang w:eastAsia="lt-LT"/>
        </w:rPr>
        <w:t>Mažai daliai žmonių pasireiškė toliau nurodytas šalutinis poveikis, bet tikslus jo dažnis nežinomas.</w:t>
      </w:r>
    </w:p>
    <w:p w14:paraId="36E314AF" w14:textId="77777777" w:rsidR="004C0A95" w:rsidRPr="00EA6670" w:rsidRDefault="004C0A95" w:rsidP="004C0A95">
      <w:pPr>
        <w:numPr>
          <w:ilvl w:val="0"/>
          <w:numId w:val="5"/>
        </w:numPr>
        <w:spacing w:after="0" w:line="240" w:lineRule="auto"/>
        <w:ind w:left="567" w:hanging="567"/>
        <w:contextualSpacing/>
        <w:rPr>
          <w:rFonts w:ascii="Times New Roman" w:hAnsi="Times New Roman"/>
          <w:lang w:eastAsia="lt-LT"/>
        </w:rPr>
      </w:pPr>
      <w:r w:rsidRPr="00EA6670">
        <w:rPr>
          <w:rFonts w:ascii="Times New Roman" w:hAnsi="Times New Roman"/>
          <w:lang w:eastAsia="lt-LT"/>
        </w:rPr>
        <w:t>Alerginės reakcijos (žr. 4 skyriuje pirmiau esantį skyrelį „Alerginės reakcijos“).</w:t>
      </w:r>
    </w:p>
    <w:p w14:paraId="409D4D39" w14:textId="77777777" w:rsidR="004C0A95" w:rsidRPr="00EA6670" w:rsidRDefault="00D62824"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lastRenderedPageBreak/>
        <w:t>Išb</w:t>
      </w:r>
      <w:r w:rsidR="004C0A95" w:rsidRPr="00EA6670">
        <w:rPr>
          <w:rFonts w:ascii="Times New Roman" w:hAnsi="Times New Roman"/>
          <w:lang w:eastAsia="lt-LT"/>
        </w:rPr>
        <w:t>ėrimas.</w:t>
      </w:r>
    </w:p>
    <w:p w14:paraId="6DA860C4" w14:textId="77777777" w:rsidR="004C0A95" w:rsidRPr="00EA6670"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Makšties d</w:t>
      </w:r>
      <w:r w:rsidR="004C0A95" w:rsidRPr="00EA6670">
        <w:rPr>
          <w:rFonts w:ascii="Times New Roman" w:hAnsi="Times New Roman"/>
          <w:lang w:eastAsia="lt-LT"/>
        </w:rPr>
        <w:t xml:space="preserve">iskomfortas, </w:t>
      </w:r>
      <w:r>
        <w:rPr>
          <w:rFonts w:ascii="Times New Roman" w:hAnsi="Times New Roman"/>
          <w:lang w:eastAsia="lt-LT"/>
        </w:rPr>
        <w:t>patinimas, deginimo pojūtis</w:t>
      </w:r>
      <w:r w:rsidR="004C0A95" w:rsidRPr="00EA6670">
        <w:rPr>
          <w:rFonts w:ascii="Times New Roman" w:hAnsi="Times New Roman"/>
          <w:lang w:eastAsia="lt-LT"/>
        </w:rPr>
        <w:t>.</w:t>
      </w:r>
    </w:p>
    <w:p w14:paraId="6F952FF8" w14:textId="77777777" w:rsidR="004C0A95"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Dubens skausmas.</w:t>
      </w:r>
    </w:p>
    <w:p w14:paraId="495E252B" w14:textId="77777777" w:rsidR="00981017" w:rsidRPr="00EA6670"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Kraujavimas iš makšties.</w:t>
      </w:r>
    </w:p>
    <w:p w14:paraId="3BC4C800" w14:textId="77777777" w:rsidR="004C0A95" w:rsidRPr="00EA6670" w:rsidRDefault="00981017" w:rsidP="004C0A95">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Lytinių organų o</w:t>
      </w:r>
      <w:r w:rsidR="004C0A95" w:rsidRPr="00EA6670">
        <w:rPr>
          <w:rFonts w:ascii="Times New Roman" w:hAnsi="Times New Roman"/>
          <w:lang w:eastAsia="lt-LT"/>
        </w:rPr>
        <w:t xml:space="preserve">dos ar gleivinių </w:t>
      </w:r>
      <w:r>
        <w:rPr>
          <w:rFonts w:ascii="Times New Roman" w:hAnsi="Times New Roman"/>
          <w:lang w:eastAsia="lt-LT"/>
        </w:rPr>
        <w:t xml:space="preserve">lupimasis, dirginimas, niežėjimas, </w:t>
      </w:r>
      <w:r w:rsidR="004C0A95" w:rsidRPr="00EA6670">
        <w:rPr>
          <w:rFonts w:ascii="Times New Roman" w:hAnsi="Times New Roman"/>
          <w:lang w:eastAsia="lt-LT"/>
        </w:rPr>
        <w:t>paraudimas.</w:t>
      </w:r>
    </w:p>
    <w:p w14:paraId="073978A0" w14:textId="77777777" w:rsidR="00E561F8" w:rsidRPr="00B850CD" w:rsidRDefault="004C0A95" w:rsidP="00BD3081">
      <w:pPr>
        <w:numPr>
          <w:ilvl w:val="0"/>
          <w:numId w:val="6"/>
        </w:numPr>
        <w:spacing w:after="0"/>
        <w:ind w:left="357" w:hanging="357"/>
        <w:rPr>
          <w:rFonts w:ascii="Times New Roman" w:hAnsi="Times New Roman"/>
          <w:lang w:eastAsia="lt-LT"/>
        </w:rPr>
      </w:pPr>
      <w:r w:rsidRPr="00EA6670">
        <w:rPr>
          <w:rFonts w:ascii="Times New Roman" w:eastAsia="MS Mincho" w:hAnsi="Times New Roman"/>
          <w:b/>
        </w:rPr>
        <w:t xml:space="preserve">Jeigu </w:t>
      </w:r>
      <w:r w:rsidRPr="00EA6670">
        <w:rPr>
          <w:rFonts w:ascii="Times New Roman" w:eastAsia="MS Mincho" w:hAnsi="Times New Roman"/>
          <w:b/>
          <w:bCs/>
        </w:rPr>
        <w:t xml:space="preserve">kuris nors išvardytas šalutinis poveikis sunkėja ar vargina </w:t>
      </w:r>
      <w:r w:rsidRPr="00EA6670">
        <w:rPr>
          <w:rFonts w:ascii="Times New Roman" w:eastAsia="MS Mincho" w:hAnsi="Times New Roman"/>
        </w:rPr>
        <w:t xml:space="preserve">arba pastebėjote kokį nors šiame pakuotės lapelyje nenurodytą šalutinį poveikį, </w:t>
      </w:r>
      <w:r w:rsidRPr="00EA6670">
        <w:rPr>
          <w:rFonts w:ascii="Times New Roman" w:eastAsia="MS Mincho" w:hAnsi="Times New Roman"/>
          <w:b/>
          <w:bCs/>
        </w:rPr>
        <w:t>apie tai pasakykite savo gydytojui arba vaistininkui</w:t>
      </w:r>
      <w:r w:rsidRPr="00EA6670">
        <w:rPr>
          <w:rFonts w:ascii="Times New Roman" w:hAnsi="Times New Roman"/>
          <w:lang w:eastAsia="lt-LT"/>
        </w:rPr>
        <w:t>.</w:t>
      </w:r>
    </w:p>
    <w:p w14:paraId="4BA25BED" w14:textId="77777777" w:rsidR="006C62E7" w:rsidRPr="006C62E7" w:rsidRDefault="006C62E7" w:rsidP="006C62E7">
      <w:pPr>
        <w:spacing w:after="0" w:line="240" w:lineRule="auto"/>
        <w:rPr>
          <w:rFonts w:ascii="Times New Roman" w:hAnsi="Times New Roman"/>
          <w:bCs/>
          <w:noProof/>
          <w:lang w:eastAsia="lt-LT"/>
        </w:rPr>
      </w:pPr>
    </w:p>
    <w:p w14:paraId="42D556AF" w14:textId="06462266" w:rsidR="00E561F8" w:rsidRPr="00E561F8" w:rsidRDefault="00E561F8" w:rsidP="006C62E7">
      <w:pPr>
        <w:spacing w:after="0" w:line="240" w:lineRule="auto"/>
        <w:rPr>
          <w:rFonts w:ascii="Times New Roman" w:hAnsi="Times New Roman"/>
          <w:b/>
          <w:lang w:eastAsia="lt-LT"/>
        </w:rPr>
      </w:pPr>
      <w:r w:rsidRPr="00E561F8">
        <w:rPr>
          <w:rFonts w:ascii="Times New Roman" w:hAnsi="Times New Roman"/>
          <w:b/>
          <w:noProof/>
          <w:lang w:eastAsia="lt-LT"/>
        </w:rPr>
        <w:t>Pranešimas apie šalutinį poveikį</w:t>
      </w:r>
    </w:p>
    <w:p w14:paraId="0D6B5922" w14:textId="77777777" w:rsidR="00E561F8" w:rsidRPr="00E561F8" w:rsidRDefault="00E561F8" w:rsidP="006C62E7">
      <w:pPr>
        <w:spacing w:after="0" w:line="240" w:lineRule="auto"/>
        <w:ind w:right="-449"/>
        <w:rPr>
          <w:rFonts w:ascii="Times New Roman" w:hAnsi="Times New Roman"/>
          <w:noProof/>
          <w:lang w:eastAsia="lt-LT"/>
        </w:rPr>
      </w:pPr>
      <w:r w:rsidRPr="00E561F8">
        <w:rPr>
          <w:rFonts w:ascii="Times New Roman" w:hAnsi="Times New Roman"/>
          <w:noProof/>
          <w:lang w:eastAsia="lt-LT"/>
        </w:rPr>
        <w:t>Jeigu pasireiškė šalutinis poveikis, įskaitant šiame lapelyje nenurodytą, pasakykite gydytojui arba vaistininkui</w:t>
      </w:r>
      <w:r w:rsidRPr="00E561F8">
        <w:rPr>
          <w:rFonts w:ascii="Times New Roman" w:hAnsi="Times New Roman"/>
          <w:lang w:eastAsia="lt-LT"/>
        </w:rPr>
        <w:t>.</w:t>
      </w:r>
      <w:r w:rsidRPr="00E561F8">
        <w:rPr>
          <w:rFonts w:ascii="Times New Roman" w:hAnsi="Times New Roman"/>
          <w:noProof/>
          <w:lang w:eastAsia="lt-LT"/>
        </w:rPr>
        <w:t xml:space="preserve"> </w:t>
      </w:r>
      <w:r w:rsidRPr="00E561F8">
        <w:rPr>
          <w:rFonts w:ascii="Times New Roman" w:hAnsi="Times New Roman"/>
          <w:lang w:eastAsia="lt-LT"/>
        </w:rPr>
        <w:t>Apie šalutinį poveikį taip pat galite pranešti Valstybinei vaistų kontrolės tarnybai prie Lietuvos Respublikos sveikatos apsaugos ministerijos nemokamu t</w:t>
      </w:r>
      <w:r w:rsidRPr="00E561F8">
        <w:rPr>
          <w:rFonts w:ascii="Times New Roman" w:hAnsi="Times New Roman"/>
          <w:lang w:eastAsia="zh-CN"/>
        </w:rPr>
        <w:t>elefonu 8 800 73568</w:t>
      </w:r>
      <w:r w:rsidRPr="00E561F8">
        <w:rPr>
          <w:rFonts w:ascii="Times New Roman" w:hAnsi="Times New Roman"/>
          <w:lang w:eastAsia="lt-LT"/>
        </w:rPr>
        <w:t xml:space="preserve"> arba užpildyti interneto svetainėje </w:t>
      </w:r>
      <w:hyperlink r:id="rId13" w:history="1">
        <w:r w:rsidRPr="00E561F8">
          <w:rPr>
            <w:rFonts w:ascii="Times New Roman" w:eastAsia="SimSun" w:hAnsi="Times New Roman"/>
            <w:color w:val="0000FF"/>
            <w:u w:val="single"/>
            <w:lang w:eastAsia="lt-LT"/>
          </w:rPr>
          <w:t>www.vvkt.lt</w:t>
        </w:r>
      </w:hyperlink>
      <w:r w:rsidRPr="00E561F8">
        <w:rPr>
          <w:rFonts w:ascii="Times New Roman" w:hAnsi="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E561F8">
        <w:rPr>
          <w:rFonts w:ascii="Times New Roman" w:hAnsi="Times New Roman"/>
          <w:lang w:eastAsia="zh-CN"/>
        </w:rPr>
        <w:t xml:space="preserve">nemokamu </w:t>
      </w:r>
      <w:r w:rsidRPr="00E561F8">
        <w:rPr>
          <w:rFonts w:ascii="Times New Roman" w:hAnsi="Times New Roman"/>
          <w:lang w:eastAsia="lt-LT"/>
        </w:rPr>
        <w:t>fakso numeriu 8 800 20131</w:t>
      </w:r>
      <w:r w:rsidRPr="00E561F8">
        <w:rPr>
          <w:rFonts w:ascii="Times New Roman" w:hAnsi="Times New Roman"/>
          <w:lang w:eastAsia="zh-CN"/>
        </w:rPr>
        <w:t xml:space="preserve">, </w:t>
      </w:r>
      <w:r w:rsidRPr="00E561F8">
        <w:rPr>
          <w:rFonts w:ascii="Times New Roman" w:hAnsi="Times New Roman"/>
          <w:lang w:eastAsia="lt-LT"/>
        </w:rPr>
        <w:t xml:space="preserve">el. paštu </w:t>
      </w:r>
      <w:hyperlink r:id="rId14" w:history="1">
        <w:r w:rsidRPr="00E561F8">
          <w:rPr>
            <w:rFonts w:ascii="Times New Roman" w:eastAsia="SimSun" w:hAnsi="Times New Roman"/>
            <w:color w:val="0000FF"/>
            <w:u w:val="single"/>
            <w:lang w:eastAsia="lt-LT"/>
          </w:rPr>
          <w:t>NepageidaujamaR@vvkt.lt</w:t>
        </w:r>
      </w:hyperlink>
      <w:r w:rsidRPr="00E561F8">
        <w:rPr>
          <w:rFonts w:ascii="Times New Roman" w:hAnsi="Times New Roman"/>
          <w:lang w:eastAsia="lt-LT"/>
        </w:rPr>
        <w:t xml:space="preserve">, taip pat per Valstybinės vaistų kontrolės tarnybos prie Lietuvos Respublikos sveikatos apsaugos ministerijos interneto svetainę (adresu </w:t>
      </w:r>
      <w:hyperlink r:id="rId15" w:history="1">
        <w:r w:rsidRPr="00E561F8">
          <w:rPr>
            <w:rFonts w:ascii="Times New Roman" w:eastAsia="SimSun" w:hAnsi="Times New Roman"/>
            <w:color w:val="0000FF"/>
            <w:u w:val="single"/>
            <w:lang w:eastAsia="lt-LT"/>
          </w:rPr>
          <w:t>http://www.vvkt.lt</w:t>
        </w:r>
      </w:hyperlink>
      <w:r w:rsidRPr="00E561F8">
        <w:rPr>
          <w:rFonts w:ascii="Times New Roman" w:hAnsi="Times New Roman"/>
          <w:lang w:eastAsia="lt-LT"/>
        </w:rPr>
        <w:t>). Pranešdami apie šalutinį poveikį galite mums padėti gauti daugiau informacijos apie šio vaisto saugumą.</w:t>
      </w:r>
    </w:p>
    <w:p w14:paraId="6A4733DB" w14:textId="77777777" w:rsidR="00E561F8" w:rsidRPr="00E561F8" w:rsidRDefault="00E561F8" w:rsidP="00E561F8">
      <w:pPr>
        <w:spacing w:after="0" w:line="240" w:lineRule="auto"/>
        <w:ind w:right="-449"/>
        <w:rPr>
          <w:rFonts w:ascii="Times New Roman" w:hAnsi="Times New Roman"/>
          <w:noProof/>
          <w:lang w:eastAsia="lt-LT"/>
        </w:rPr>
      </w:pPr>
    </w:p>
    <w:p w14:paraId="489D55D7" w14:textId="77777777" w:rsidR="00E561F8" w:rsidRPr="00E561F8" w:rsidRDefault="00E561F8" w:rsidP="00E561F8">
      <w:pPr>
        <w:tabs>
          <w:tab w:val="left" w:pos="6521"/>
        </w:tabs>
        <w:spacing w:after="0" w:line="240" w:lineRule="auto"/>
        <w:rPr>
          <w:rFonts w:ascii="Times New Roman" w:hAnsi="Times New Roman"/>
          <w:lang w:eastAsia="lt-LT"/>
        </w:rPr>
      </w:pPr>
    </w:p>
    <w:p w14:paraId="56F2E78E" w14:textId="77777777" w:rsidR="00E561F8" w:rsidRPr="00E561F8" w:rsidRDefault="00E561F8" w:rsidP="00E561F8">
      <w:pPr>
        <w:tabs>
          <w:tab w:val="left" w:pos="546"/>
          <w:tab w:val="left" w:pos="6521"/>
        </w:tabs>
        <w:spacing w:after="0" w:line="240" w:lineRule="auto"/>
        <w:rPr>
          <w:rFonts w:ascii="Times New Roman" w:hAnsi="Times New Roman"/>
          <w:b/>
          <w:bCs/>
          <w:lang w:eastAsia="lt-LT"/>
        </w:rPr>
      </w:pPr>
      <w:r w:rsidRPr="00E561F8">
        <w:rPr>
          <w:rFonts w:ascii="Times New Roman" w:hAnsi="Times New Roman"/>
          <w:b/>
          <w:bCs/>
          <w:lang w:eastAsia="lt-LT"/>
        </w:rPr>
        <w:t>5.</w:t>
      </w:r>
      <w:r w:rsidRPr="00E561F8">
        <w:rPr>
          <w:rFonts w:ascii="Times New Roman" w:hAnsi="Times New Roman"/>
          <w:b/>
          <w:bCs/>
          <w:lang w:eastAsia="lt-LT"/>
        </w:rPr>
        <w:tab/>
      </w:r>
      <w:r w:rsidRPr="00E561F8">
        <w:rPr>
          <w:rFonts w:ascii="Times New Roman" w:hAnsi="Times New Roman"/>
          <w:b/>
          <w:lang w:eastAsia="lt-LT"/>
        </w:rPr>
        <w:t xml:space="preserve">Kaip laikyti </w:t>
      </w:r>
      <w:proofErr w:type="spellStart"/>
      <w:r w:rsidRPr="00E561F8">
        <w:rPr>
          <w:rFonts w:ascii="Times New Roman" w:hAnsi="Times New Roman"/>
          <w:b/>
          <w:lang w:eastAsia="lt-LT"/>
        </w:rPr>
        <w:t>Clotrimazolum</w:t>
      </w:r>
      <w:proofErr w:type="spellEnd"/>
      <w:r w:rsidRPr="00E561F8">
        <w:rPr>
          <w:rFonts w:ascii="Times New Roman" w:hAnsi="Times New Roman"/>
          <w:b/>
          <w:lang w:eastAsia="lt-LT"/>
        </w:rPr>
        <w:t xml:space="preserve"> GSK</w:t>
      </w:r>
    </w:p>
    <w:p w14:paraId="3FAA133E" w14:textId="77777777" w:rsidR="00E561F8" w:rsidRPr="00E561F8" w:rsidRDefault="00E561F8" w:rsidP="00E561F8">
      <w:pPr>
        <w:tabs>
          <w:tab w:val="left" w:pos="6521"/>
        </w:tabs>
        <w:spacing w:after="0" w:line="240" w:lineRule="auto"/>
        <w:rPr>
          <w:rFonts w:ascii="Times New Roman" w:hAnsi="Times New Roman"/>
          <w:lang w:eastAsia="lt-LT"/>
        </w:rPr>
      </w:pPr>
    </w:p>
    <w:p w14:paraId="7AB1177F"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noProof/>
          <w:lang w:eastAsia="lt-LT"/>
        </w:rPr>
        <w:t xml:space="preserve">Šį vaistą laikykite </w:t>
      </w:r>
      <w:r w:rsidRPr="00E561F8">
        <w:rPr>
          <w:rFonts w:ascii="Times New Roman" w:hAnsi="Times New Roman"/>
          <w:lang w:eastAsia="lt-LT"/>
        </w:rPr>
        <w:t>vaikams nepastebimoje ir nepasiekiamoje vietoje.</w:t>
      </w:r>
    </w:p>
    <w:p w14:paraId="76DF6B81" w14:textId="77777777" w:rsidR="00E561F8" w:rsidRPr="00E561F8" w:rsidRDefault="00E561F8" w:rsidP="00E561F8">
      <w:pPr>
        <w:tabs>
          <w:tab w:val="left" w:pos="6521"/>
        </w:tabs>
        <w:spacing w:after="0" w:line="240" w:lineRule="auto"/>
        <w:rPr>
          <w:rFonts w:ascii="Times New Roman" w:hAnsi="Times New Roman"/>
          <w:lang w:eastAsia="lt-LT"/>
        </w:rPr>
      </w:pPr>
    </w:p>
    <w:p w14:paraId="742C242E"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Laikyti ne aukštesnėje kaip 25 </w:t>
      </w:r>
      <w:r w:rsidRPr="00E561F8">
        <w:rPr>
          <w:rFonts w:ascii="Times New Roman" w:hAnsi="Times New Roman"/>
          <w:lang w:eastAsia="lt-LT"/>
        </w:rPr>
        <w:sym w:font="Symbol" w:char="F0B0"/>
      </w:r>
      <w:r w:rsidRPr="00E561F8">
        <w:rPr>
          <w:rFonts w:ascii="Times New Roman" w:hAnsi="Times New Roman"/>
          <w:lang w:eastAsia="lt-LT"/>
        </w:rPr>
        <w:t>C temperatūroje. Laikyti gamintojo pakuotėje, kad preparatas būtų apsaugotas nuo drėgmės.</w:t>
      </w:r>
    </w:p>
    <w:p w14:paraId="5C74DD57" w14:textId="77777777" w:rsidR="00E561F8" w:rsidRPr="00E561F8" w:rsidRDefault="00E561F8" w:rsidP="00E561F8">
      <w:pPr>
        <w:tabs>
          <w:tab w:val="left" w:pos="6521"/>
        </w:tabs>
        <w:spacing w:after="0" w:line="240" w:lineRule="auto"/>
        <w:rPr>
          <w:rFonts w:ascii="Times New Roman" w:hAnsi="Times New Roman"/>
          <w:lang w:eastAsia="lt-LT"/>
        </w:rPr>
      </w:pPr>
    </w:p>
    <w:p w14:paraId="0A5C2A5A"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Ant dėžutės po „Tinka iki“</w:t>
      </w:r>
      <w:r w:rsidR="0002717C">
        <w:rPr>
          <w:rFonts w:ascii="Times New Roman" w:hAnsi="Times New Roman"/>
          <w:lang w:eastAsia="lt-LT"/>
        </w:rPr>
        <w:t>/</w:t>
      </w:r>
      <w:r w:rsidR="0002717C" w:rsidRPr="0002717C">
        <w:rPr>
          <w:rFonts w:ascii="Times New Roman" w:hAnsi="Times New Roman"/>
          <w:lang w:eastAsia="lt-LT"/>
        </w:rPr>
        <w:t xml:space="preserve"> </w:t>
      </w:r>
      <w:r w:rsidR="0002717C" w:rsidRPr="00E561F8">
        <w:rPr>
          <w:rFonts w:ascii="Times New Roman" w:hAnsi="Times New Roman"/>
          <w:lang w:eastAsia="lt-LT"/>
        </w:rPr>
        <w:t>„</w:t>
      </w:r>
      <w:r w:rsidR="0002717C">
        <w:rPr>
          <w:rFonts w:ascii="Times New Roman" w:hAnsi="Times New Roman"/>
          <w:lang w:eastAsia="lt-LT"/>
        </w:rPr>
        <w:t>EXP“</w:t>
      </w:r>
      <w:r w:rsidRPr="00E561F8">
        <w:rPr>
          <w:rFonts w:ascii="Times New Roman" w:hAnsi="Times New Roman"/>
          <w:lang w:eastAsia="lt-LT"/>
        </w:rPr>
        <w:t xml:space="preserve"> ir ant lizdinės plokštelės nurodytam tinkamumo laikui pasibaigus, </w:t>
      </w:r>
      <w:r w:rsidRPr="00E561F8">
        <w:rPr>
          <w:rFonts w:ascii="Times New Roman" w:hAnsi="Times New Roman"/>
          <w:bCs/>
          <w:lang w:eastAsia="lt-LT"/>
        </w:rPr>
        <w:t>šio vaisto</w:t>
      </w:r>
      <w:r w:rsidRPr="00E561F8">
        <w:rPr>
          <w:rFonts w:ascii="Times New Roman" w:hAnsi="Times New Roman"/>
          <w:lang w:eastAsia="lt-LT"/>
        </w:rPr>
        <w:t xml:space="preserve"> vartoti negalima. Vaistas tinkamas vartoti iki paskutinės nurodyto mėnesio dienos.</w:t>
      </w:r>
    </w:p>
    <w:p w14:paraId="0CD166B6" w14:textId="77777777" w:rsidR="00E561F8" w:rsidRPr="00E561F8" w:rsidRDefault="00E561F8" w:rsidP="00E561F8">
      <w:pPr>
        <w:tabs>
          <w:tab w:val="left" w:pos="6521"/>
        </w:tabs>
        <w:spacing w:after="0" w:line="240" w:lineRule="auto"/>
        <w:rPr>
          <w:rFonts w:ascii="Times New Roman" w:hAnsi="Times New Roman"/>
          <w:bCs/>
          <w:lang w:eastAsia="lt-LT"/>
        </w:rPr>
      </w:pPr>
    </w:p>
    <w:p w14:paraId="585E0771" w14:textId="77777777" w:rsidR="00E561F8" w:rsidRPr="00E561F8" w:rsidRDefault="00E561F8" w:rsidP="00E561F8">
      <w:pPr>
        <w:tabs>
          <w:tab w:val="left" w:pos="6521"/>
        </w:tabs>
        <w:spacing w:after="0" w:line="240" w:lineRule="auto"/>
        <w:rPr>
          <w:rFonts w:ascii="Times New Roman" w:hAnsi="Times New Roman"/>
          <w:lang w:eastAsia="lt-LT"/>
        </w:rPr>
      </w:pPr>
      <w:bookmarkStart w:id="6" w:name="_Toc129243144"/>
      <w:bookmarkStart w:id="7" w:name="_Toc129243269"/>
      <w:r w:rsidRPr="00E561F8">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2A506427" w14:textId="77777777" w:rsidR="00E561F8" w:rsidRPr="006C62E7" w:rsidRDefault="00E561F8" w:rsidP="00E561F8">
      <w:pPr>
        <w:keepNext/>
        <w:tabs>
          <w:tab w:val="left" w:pos="567"/>
          <w:tab w:val="left" w:pos="6521"/>
        </w:tabs>
        <w:spacing w:after="0" w:line="240" w:lineRule="auto"/>
        <w:ind w:left="567" w:hanging="567"/>
        <w:outlineLvl w:val="1"/>
        <w:rPr>
          <w:rFonts w:ascii="Times New Roman" w:hAnsi="Times New Roman"/>
          <w:bCs/>
          <w:lang w:eastAsia="lt-LT"/>
        </w:rPr>
      </w:pPr>
    </w:p>
    <w:p w14:paraId="691EE76F" w14:textId="77777777" w:rsidR="00E561F8" w:rsidRPr="006C62E7" w:rsidRDefault="00E561F8" w:rsidP="00E561F8">
      <w:pPr>
        <w:keepNext/>
        <w:tabs>
          <w:tab w:val="left" w:pos="567"/>
          <w:tab w:val="left" w:pos="6521"/>
        </w:tabs>
        <w:spacing w:after="0" w:line="240" w:lineRule="auto"/>
        <w:ind w:left="567" w:hanging="567"/>
        <w:outlineLvl w:val="1"/>
        <w:rPr>
          <w:rFonts w:ascii="Times New Roman" w:hAnsi="Times New Roman"/>
          <w:bCs/>
          <w:lang w:eastAsia="lt-LT"/>
        </w:rPr>
      </w:pPr>
    </w:p>
    <w:p w14:paraId="61A18129" w14:textId="77777777" w:rsidR="00E561F8" w:rsidRPr="00E561F8" w:rsidRDefault="00E561F8" w:rsidP="004C0A95">
      <w:pPr>
        <w:keepNext/>
        <w:tabs>
          <w:tab w:val="left" w:pos="567"/>
          <w:tab w:val="left" w:pos="6521"/>
        </w:tabs>
        <w:spacing w:after="0" w:line="240" w:lineRule="auto"/>
        <w:ind w:left="567" w:hanging="567"/>
        <w:outlineLvl w:val="1"/>
        <w:rPr>
          <w:rFonts w:ascii="Times New Roman" w:hAnsi="Times New Roman"/>
          <w:b/>
          <w:lang w:eastAsia="lt-LT"/>
        </w:rPr>
      </w:pPr>
      <w:r w:rsidRPr="00E561F8">
        <w:rPr>
          <w:rFonts w:ascii="Times New Roman" w:hAnsi="Times New Roman"/>
          <w:b/>
          <w:lang w:eastAsia="lt-LT"/>
        </w:rPr>
        <w:t>6.</w:t>
      </w:r>
      <w:r w:rsidRPr="00E561F8">
        <w:rPr>
          <w:rFonts w:ascii="Times New Roman" w:hAnsi="Times New Roman"/>
          <w:b/>
          <w:lang w:eastAsia="lt-LT"/>
        </w:rPr>
        <w:tab/>
      </w:r>
      <w:r w:rsidRPr="00E561F8">
        <w:rPr>
          <w:rFonts w:ascii="Times New Roman" w:hAnsi="Times New Roman"/>
          <w:b/>
          <w:noProof/>
          <w:lang w:eastAsia="lt-LT"/>
        </w:rPr>
        <w:t xml:space="preserve">Pakuotės turinys ir </w:t>
      </w:r>
      <w:r w:rsidRPr="00E561F8">
        <w:rPr>
          <w:rFonts w:ascii="Times New Roman" w:hAnsi="Times New Roman"/>
          <w:b/>
          <w:lang w:eastAsia="lt-LT"/>
        </w:rPr>
        <w:t>kita informacija</w:t>
      </w:r>
      <w:bookmarkEnd w:id="6"/>
      <w:bookmarkEnd w:id="7"/>
    </w:p>
    <w:p w14:paraId="0BE4FB0F" w14:textId="77777777" w:rsidR="00E561F8" w:rsidRPr="00E561F8" w:rsidRDefault="00E561F8" w:rsidP="00583C83">
      <w:pPr>
        <w:keepNext/>
        <w:tabs>
          <w:tab w:val="left" w:pos="6521"/>
        </w:tabs>
        <w:spacing w:after="0" w:line="240" w:lineRule="auto"/>
        <w:rPr>
          <w:rFonts w:ascii="Times New Roman" w:hAnsi="Times New Roman"/>
          <w:lang w:eastAsia="lt-LT"/>
        </w:rPr>
      </w:pPr>
    </w:p>
    <w:p w14:paraId="6A8016E9" w14:textId="77777777" w:rsidR="00E561F8" w:rsidRPr="00E561F8" w:rsidRDefault="00E561F8" w:rsidP="00E561F8">
      <w:pPr>
        <w:tabs>
          <w:tab w:val="left" w:pos="6521"/>
        </w:tabs>
        <w:spacing w:after="0" w:line="240" w:lineRule="auto"/>
        <w:rPr>
          <w:rFonts w:ascii="Times New Roman" w:hAnsi="Times New Roman"/>
          <w:b/>
          <w:bCs/>
          <w:lang w:eastAsia="lt-LT"/>
        </w:rPr>
      </w:pP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 sudėtis</w:t>
      </w:r>
    </w:p>
    <w:p w14:paraId="4EFBC5C8" w14:textId="77777777" w:rsidR="00E561F8" w:rsidRPr="00E561F8" w:rsidRDefault="00E561F8" w:rsidP="00E561F8">
      <w:pPr>
        <w:tabs>
          <w:tab w:val="left" w:pos="546"/>
          <w:tab w:val="left" w:pos="6521"/>
        </w:tabs>
        <w:spacing w:after="0" w:line="240" w:lineRule="auto"/>
        <w:rPr>
          <w:rFonts w:ascii="Times New Roman" w:hAnsi="Times New Roman"/>
          <w:lang w:eastAsia="lt-LT"/>
        </w:rPr>
      </w:pPr>
    </w:p>
    <w:p w14:paraId="2BDF5B08" w14:textId="77777777" w:rsidR="00E561F8" w:rsidRPr="00E561F8" w:rsidRDefault="00E561F8" w:rsidP="00E561F8">
      <w:pPr>
        <w:tabs>
          <w:tab w:val="left" w:pos="546"/>
          <w:tab w:val="left" w:pos="6521"/>
        </w:tabs>
        <w:spacing w:after="0" w:line="240" w:lineRule="auto"/>
        <w:rPr>
          <w:rFonts w:ascii="Times New Roman" w:hAnsi="Times New Roman"/>
          <w:lang w:eastAsia="lt-LT"/>
        </w:rPr>
      </w:pPr>
      <w:r w:rsidRPr="00E561F8">
        <w:rPr>
          <w:rFonts w:ascii="Times New Roman" w:hAnsi="Times New Roman"/>
          <w:lang w:eastAsia="lt-LT"/>
        </w:rPr>
        <w:t>-</w:t>
      </w:r>
      <w:r w:rsidRPr="00E561F8">
        <w:rPr>
          <w:rFonts w:ascii="Times New Roman" w:hAnsi="Times New Roman"/>
          <w:lang w:eastAsia="lt-LT"/>
        </w:rPr>
        <w:tab/>
        <w:t xml:space="preserve">Veiklioji medžiaga yra </w:t>
      </w:r>
      <w:proofErr w:type="spellStart"/>
      <w:r w:rsidRPr="00E561F8">
        <w:rPr>
          <w:rFonts w:ascii="Times New Roman" w:hAnsi="Times New Roman"/>
          <w:lang w:eastAsia="lt-LT"/>
        </w:rPr>
        <w:t>klotrimazolas</w:t>
      </w:r>
      <w:proofErr w:type="spellEnd"/>
      <w:r w:rsidRPr="00E561F8">
        <w:rPr>
          <w:rFonts w:ascii="Times New Roman" w:hAnsi="Times New Roman"/>
          <w:lang w:eastAsia="lt-LT"/>
        </w:rPr>
        <w:t xml:space="preserve">. Vienoje makšties tabletėje yra 100 mg </w:t>
      </w:r>
      <w:proofErr w:type="spellStart"/>
      <w:r w:rsidRPr="00E561F8">
        <w:rPr>
          <w:rFonts w:ascii="Times New Roman" w:hAnsi="Times New Roman"/>
          <w:lang w:eastAsia="lt-LT"/>
        </w:rPr>
        <w:t>klotrimazolo</w:t>
      </w:r>
      <w:proofErr w:type="spellEnd"/>
      <w:r w:rsidRPr="00E561F8">
        <w:rPr>
          <w:rFonts w:ascii="Times New Roman" w:hAnsi="Times New Roman"/>
          <w:lang w:eastAsia="lt-LT"/>
        </w:rPr>
        <w:t>.</w:t>
      </w:r>
    </w:p>
    <w:p w14:paraId="32B3FF6C" w14:textId="77777777" w:rsidR="00E561F8" w:rsidRPr="00E561F8" w:rsidRDefault="00E561F8" w:rsidP="00E561F8">
      <w:pPr>
        <w:tabs>
          <w:tab w:val="left" w:pos="546"/>
          <w:tab w:val="left" w:pos="6521"/>
        </w:tabs>
        <w:spacing w:after="0" w:line="240" w:lineRule="auto"/>
        <w:ind w:left="567" w:hanging="567"/>
        <w:rPr>
          <w:rFonts w:ascii="Times New Roman" w:hAnsi="Times New Roman"/>
          <w:lang w:eastAsia="lt-LT"/>
        </w:rPr>
      </w:pPr>
      <w:r w:rsidRPr="00E561F8">
        <w:rPr>
          <w:rFonts w:ascii="Times New Roman" w:hAnsi="Times New Roman"/>
          <w:lang w:eastAsia="lt-LT"/>
        </w:rPr>
        <w:t>-</w:t>
      </w:r>
      <w:r w:rsidRPr="00E561F8">
        <w:rPr>
          <w:rFonts w:ascii="Times New Roman" w:hAnsi="Times New Roman"/>
          <w:lang w:eastAsia="lt-LT"/>
        </w:rPr>
        <w:tab/>
        <w:t xml:space="preserve">Pagalbinės medžiagos yra laktozės </w:t>
      </w:r>
      <w:proofErr w:type="spellStart"/>
      <w:r w:rsidRPr="00E561F8">
        <w:rPr>
          <w:rFonts w:ascii="Times New Roman" w:hAnsi="Times New Roman"/>
          <w:lang w:eastAsia="lt-LT"/>
        </w:rPr>
        <w:t>monohidratas</w:t>
      </w:r>
      <w:proofErr w:type="spellEnd"/>
      <w:r w:rsidRPr="00E561F8">
        <w:rPr>
          <w:rFonts w:ascii="Times New Roman" w:hAnsi="Times New Roman"/>
          <w:lang w:eastAsia="lt-LT"/>
        </w:rPr>
        <w:t xml:space="preserve">, bulvių krakmolas, </w:t>
      </w:r>
      <w:proofErr w:type="spellStart"/>
      <w:r w:rsidRPr="00E561F8">
        <w:rPr>
          <w:rFonts w:ascii="Times New Roman" w:hAnsi="Times New Roman"/>
          <w:lang w:eastAsia="lt-LT"/>
        </w:rPr>
        <w:t>adipo</w:t>
      </w:r>
      <w:proofErr w:type="spellEnd"/>
      <w:r w:rsidRPr="00E561F8">
        <w:rPr>
          <w:rFonts w:ascii="Times New Roman" w:hAnsi="Times New Roman"/>
          <w:lang w:eastAsia="lt-LT"/>
        </w:rPr>
        <w:t xml:space="preserve"> rūgštis, natrio-vandenilio karbonatas, magnio </w:t>
      </w:r>
      <w:proofErr w:type="spellStart"/>
      <w:r w:rsidRPr="00E561F8">
        <w:rPr>
          <w:rFonts w:ascii="Times New Roman" w:hAnsi="Times New Roman"/>
          <w:lang w:eastAsia="lt-LT"/>
        </w:rPr>
        <w:t>stearatas</w:t>
      </w:r>
      <w:proofErr w:type="spellEnd"/>
      <w:r w:rsidRPr="00E561F8">
        <w:rPr>
          <w:rFonts w:ascii="Times New Roman" w:hAnsi="Times New Roman"/>
          <w:lang w:eastAsia="lt-LT"/>
        </w:rPr>
        <w:t xml:space="preserve">, koloidinis bevandenis silicio dioksidas, natrio </w:t>
      </w:r>
      <w:proofErr w:type="spellStart"/>
      <w:r w:rsidRPr="00E561F8">
        <w:rPr>
          <w:rFonts w:ascii="Times New Roman" w:hAnsi="Times New Roman"/>
          <w:lang w:eastAsia="lt-LT"/>
        </w:rPr>
        <w:t>laurilsulfatas</w:t>
      </w:r>
      <w:proofErr w:type="spellEnd"/>
      <w:r w:rsidRPr="00E561F8">
        <w:rPr>
          <w:rFonts w:ascii="Times New Roman" w:hAnsi="Times New Roman"/>
          <w:lang w:eastAsia="lt-LT"/>
        </w:rPr>
        <w:t>.</w:t>
      </w:r>
    </w:p>
    <w:p w14:paraId="3E5AB0F2" w14:textId="77777777" w:rsidR="00E561F8" w:rsidRPr="006C62E7" w:rsidRDefault="00E561F8" w:rsidP="00E561F8">
      <w:pPr>
        <w:tabs>
          <w:tab w:val="left" w:pos="6521"/>
        </w:tabs>
        <w:spacing w:after="0" w:line="240" w:lineRule="auto"/>
        <w:rPr>
          <w:rFonts w:ascii="Times New Roman" w:hAnsi="Times New Roman"/>
          <w:lang w:eastAsia="lt-LT"/>
        </w:rPr>
      </w:pPr>
    </w:p>
    <w:p w14:paraId="3842FE2B" w14:textId="77777777" w:rsidR="00E561F8" w:rsidRPr="00E561F8" w:rsidRDefault="00E561F8" w:rsidP="00E561F8">
      <w:pPr>
        <w:tabs>
          <w:tab w:val="left" w:pos="6521"/>
        </w:tabs>
        <w:spacing w:after="0" w:line="240" w:lineRule="auto"/>
        <w:rPr>
          <w:rFonts w:ascii="Times New Roman" w:hAnsi="Times New Roman"/>
          <w:b/>
          <w:bCs/>
          <w:lang w:eastAsia="lt-LT"/>
        </w:rPr>
      </w:pPr>
      <w:proofErr w:type="spellStart"/>
      <w:r w:rsidRPr="00E561F8">
        <w:rPr>
          <w:rFonts w:ascii="Times New Roman" w:hAnsi="Times New Roman"/>
          <w:b/>
          <w:bCs/>
          <w:lang w:eastAsia="lt-LT"/>
        </w:rPr>
        <w:t>Clotrimazolum</w:t>
      </w:r>
      <w:proofErr w:type="spellEnd"/>
      <w:r w:rsidRPr="00E561F8">
        <w:rPr>
          <w:rFonts w:ascii="Times New Roman" w:hAnsi="Times New Roman"/>
          <w:b/>
          <w:bCs/>
          <w:lang w:eastAsia="lt-LT"/>
        </w:rPr>
        <w:t xml:space="preserve"> GSK išvaizda ir kiekis pakuotėje</w:t>
      </w:r>
    </w:p>
    <w:p w14:paraId="7D1D91AE" w14:textId="77777777" w:rsidR="00E561F8" w:rsidRPr="00E561F8" w:rsidRDefault="00E561F8" w:rsidP="00E561F8">
      <w:pPr>
        <w:tabs>
          <w:tab w:val="left" w:pos="6521"/>
        </w:tabs>
        <w:spacing w:after="0" w:line="240" w:lineRule="auto"/>
        <w:rPr>
          <w:rFonts w:ascii="Times New Roman" w:hAnsi="Times New Roman"/>
          <w:lang w:eastAsia="lt-LT"/>
        </w:rPr>
      </w:pPr>
    </w:p>
    <w:p w14:paraId="726ACD26"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pl-PL"/>
        </w:rPr>
        <w:t>Baltos, abipusiai išgaubtais nuožulniais kraštais, pailgos, vienoje pusėje išgaubtos, kitoje – plokščios tabletės.</w:t>
      </w:r>
      <w:r w:rsidRPr="00E561F8">
        <w:rPr>
          <w:rFonts w:ascii="Times New Roman" w:hAnsi="Times New Roman"/>
          <w:lang w:eastAsia="lt-LT"/>
        </w:rPr>
        <w:t xml:space="preserve"> </w:t>
      </w:r>
    </w:p>
    <w:p w14:paraId="064D1E46"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PVC/aliuminio lizdinėje plokštelėje yra 6 makšties tabletės. Dėžutėje viena lizdinė plokštelė.</w:t>
      </w:r>
    </w:p>
    <w:p w14:paraId="578F1375" w14:textId="77777777" w:rsidR="00E561F8" w:rsidRPr="00E561F8" w:rsidRDefault="00E561F8" w:rsidP="00E561F8">
      <w:pPr>
        <w:tabs>
          <w:tab w:val="left" w:pos="6521"/>
        </w:tabs>
        <w:spacing w:after="0" w:line="240" w:lineRule="auto"/>
        <w:rPr>
          <w:rFonts w:ascii="Times New Roman" w:hAnsi="Times New Roman"/>
          <w:lang w:eastAsia="lt-LT"/>
        </w:rPr>
      </w:pPr>
    </w:p>
    <w:p w14:paraId="26EA59E7" w14:textId="77777777" w:rsidR="00E561F8" w:rsidRPr="00E561F8" w:rsidRDefault="00E561F8" w:rsidP="00583C83">
      <w:pPr>
        <w:keepNext/>
        <w:tabs>
          <w:tab w:val="left" w:pos="6521"/>
        </w:tabs>
        <w:spacing w:after="0" w:line="240" w:lineRule="auto"/>
        <w:rPr>
          <w:rFonts w:ascii="Times New Roman" w:hAnsi="Times New Roman"/>
          <w:b/>
          <w:bCs/>
          <w:lang w:eastAsia="lt-LT"/>
        </w:rPr>
      </w:pPr>
      <w:r w:rsidRPr="00E561F8">
        <w:rPr>
          <w:rFonts w:ascii="Times New Roman" w:hAnsi="Times New Roman"/>
          <w:b/>
          <w:bCs/>
          <w:lang w:eastAsia="lt-LT"/>
        </w:rPr>
        <w:t>Registruotojas ir gamintojas</w:t>
      </w:r>
    </w:p>
    <w:p w14:paraId="0787CA10" w14:textId="77777777" w:rsidR="00E561F8" w:rsidRPr="00E561F8" w:rsidRDefault="00E561F8" w:rsidP="00583C83">
      <w:pPr>
        <w:keepNext/>
        <w:tabs>
          <w:tab w:val="left" w:pos="6521"/>
        </w:tabs>
        <w:spacing w:after="0" w:line="240" w:lineRule="auto"/>
        <w:rPr>
          <w:rFonts w:ascii="Times New Roman" w:hAnsi="Times New Roman"/>
          <w:lang w:eastAsia="lt-LT"/>
        </w:rPr>
      </w:pPr>
    </w:p>
    <w:p w14:paraId="7F5F84CD" w14:textId="77777777" w:rsidR="00E561F8" w:rsidRPr="00E561F8" w:rsidRDefault="00E561F8" w:rsidP="00583C83">
      <w:pPr>
        <w:keepNext/>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Registruotojas </w:t>
      </w:r>
    </w:p>
    <w:p w14:paraId="0E76A722"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78F68429"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 xml:space="preserve">12 </w:t>
      </w:r>
      <w:proofErr w:type="spellStart"/>
      <w:r w:rsidRPr="00E54BBE">
        <w:rPr>
          <w:rFonts w:ascii="Times New Roman" w:hAnsi="Times New Roman"/>
        </w:rPr>
        <w:t>Riverwalk</w:t>
      </w:r>
      <w:proofErr w:type="spellEnd"/>
      <w:r w:rsidRPr="00E54BBE">
        <w:rPr>
          <w:rFonts w:ascii="Times New Roman" w:hAnsi="Times New Roman"/>
        </w:rPr>
        <w:t xml:space="preserve"> </w:t>
      </w:r>
    </w:p>
    <w:p w14:paraId="24391DAB" w14:textId="77777777" w:rsidR="00B22286" w:rsidRPr="00E54BBE" w:rsidRDefault="00B22286" w:rsidP="00B22286">
      <w:pPr>
        <w:spacing w:after="0" w:line="240" w:lineRule="auto"/>
        <w:rPr>
          <w:rFonts w:ascii="Times New Roman" w:hAnsi="Times New Roman"/>
        </w:rPr>
      </w:pPr>
      <w:proofErr w:type="spellStart"/>
      <w:r w:rsidRPr="00E54BBE">
        <w:rPr>
          <w:rFonts w:ascii="Times New Roman" w:hAnsi="Times New Roman"/>
        </w:rPr>
        <w:t>Citywest</w:t>
      </w:r>
      <w:proofErr w:type="spellEnd"/>
      <w:r w:rsidRPr="00E54BBE">
        <w:rPr>
          <w:rFonts w:ascii="Times New Roman" w:hAnsi="Times New Roman"/>
        </w:rPr>
        <w:t xml:space="preserve"> </w:t>
      </w:r>
      <w:proofErr w:type="spellStart"/>
      <w:r w:rsidRPr="00E54BBE">
        <w:rPr>
          <w:rFonts w:ascii="Times New Roman" w:hAnsi="Times New Roman"/>
        </w:rPr>
        <w:t>Business</w:t>
      </w:r>
      <w:proofErr w:type="spellEnd"/>
      <w:r w:rsidRPr="00E54BBE">
        <w:rPr>
          <w:rFonts w:ascii="Times New Roman" w:hAnsi="Times New Roman"/>
        </w:rPr>
        <w:t xml:space="preserve"> </w:t>
      </w:r>
      <w:proofErr w:type="spellStart"/>
      <w:r w:rsidRPr="00E54BBE">
        <w:rPr>
          <w:rFonts w:ascii="Times New Roman" w:hAnsi="Times New Roman"/>
        </w:rPr>
        <w:t>Campus</w:t>
      </w:r>
      <w:proofErr w:type="spellEnd"/>
      <w:r w:rsidRPr="00E54BBE">
        <w:rPr>
          <w:rFonts w:ascii="Times New Roman" w:hAnsi="Times New Roman"/>
        </w:rPr>
        <w:t xml:space="preserve"> </w:t>
      </w:r>
    </w:p>
    <w:p w14:paraId="3E33FDDE"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t xml:space="preserve">Dublin 24 </w:t>
      </w:r>
    </w:p>
    <w:p w14:paraId="6B9EF1D5" w14:textId="77777777" w:rsidR="00B22286" w:rsidRPr="00E54BBE" w:rsidRDefault="00B22286" w:rsidP="00B22286">
      <w:pPr>
        <w:spacing w:after="0" w:line="240" w:lineRule="auto"/>
        <w:rPr>
          <w:rFonts w:ascii="Times New Roman" w:hAnsi="Times New Roman"/>
        </w:rPr>
      </w:pPr>
      <w:r w:rsidRPr="00E54BBE">
        <w:rPr>
          <w:rFonts w:ascii="Times New Roman" w:hAnsi="Times New Roman"/>
        </w:rPr>
        <w:lastRenderedPageBreak/>
        <w:t>Airija</w:t>
      </w:r>
    </w:p>
    <w:p w14:paraId="4BB05D75" w14:textId="77777777" w:rsidR="00E561F8" w:rsidRPr="00E561F8" w:rsidRDefault="00E561F8" w:rsidP="00E561F8">
      <w:pPr>
        <w:tabs>
          <w:tab w:val="left" w:pos="6521"/>
        </w:tabs>
        <w:spacing w:after="0" w:line="240" w:lineRule="auto"/>
        <w:rPr>
          <w:rFonts w:ascii="Times New Roman" w:hAnsi="Times New Roman"/>
          <w:lang w:eastAsia="lt-LT"/>
        </w:rPr>
      </w:pPr>
    </w:p>
    <w:p w14:paraId="47FE2CB1"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Gamintojas</w:t>
      </w:r>
    </w:p>
    <w:p w14:paraId="7D055E4F" w14:textId="7C89E40F" w:rsidR="00E561F8" w:rsidRPr="00E561F8" w:rsidRDefault="00516F3E" w:rsidP="00BD3081">
      <w:pPr>
        <w:spacing w:after="0" w:line="240" w:lineRule="auto"/>
        <w:rPr>
          <w:rFonts w:ascii="Times New Roman" w:hAnsi="Times New Roman"/>
          <w:lang w:eastAsia="lt-LT"/>
        </w:rPr>
      </w:pPr>
      <w:proofErr w:type="spellStart"/>
      <w:r w:rsidRPr="007F35F9">
        <w:rPr>
          <w:rFonts w:ascii="Times New Roman" w:hAnsi="Times New Roman"/>
          <w:lang w:eastAsia="lt-LT"/>
        </w:rPr>
        <w:t>Delpharm</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Poznań</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Spółka</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Akcyjna</w:t>
      </w:r>
      <w:proofErr w:type="spellEnd"/>
    </w:p>
    <w:p w14:paraId="51FFFF00" w14:textId="50FF0AE2" w:rsidR="00E561F8" w:rsidRPr="00E561F8" w:rsidRDefault="00516F3E" w:rsidP="00E561F8">
      <w:pPr>
        <w:tabs>
          <w:tab w:val="left" w:pos="6521"/>
        </w:tabs>
        <w:spacing w:after="0" w:line="240" w:lineRule="auto"/>
        <w:rPr>
          <w:rFonts w:ascii="Times New Roman" w:hAnsi="Times New Roman"/>
          <w:lang w:eastAsia="lt-LT"/>
        </w:rPr>
      </w:pPr>
      <w:proofErr w:type="spellStart"/>
      <w:r>
        <w:rPr>
          <w:rFonts w:ascii="Times New Roman" w:hAnsi="Times New Roman"/>
          <w:lang w:eastAsia="lt-LT"/>
        </w:rPr>
        <w:t>u</w:t>
      </w:r>
      <w:r w:rsidR="00E561F8" w:rsidRPr="00E561F8">
        <w:rPr>
          <w:rFonts w:ascii="Times New Roman" w:hAnsi="Times New Roman"/>
          <w:lang w:eastAsia="lt-LT"/>
        </w:rPr>
        <w:t>l</w:t>
      </w:r>
      <w:proofErr w:type="spellEnd"/>
      <w:r w:rsidR="00E561F8" w:rsidRPr="00E561F8">
        <w:rPr>
          <w:rFonts w:ascii="Times New Roman" w:hAnsi="Times New Roman"/>
          <w:lang w:eastAsia="lt-LT"/>
        </w:rPr>
        <w:t xml:space="preserve">. </w:t>
      </w:r>
      <w:proofErr w:type="spellStart"/>
      <w:r w:rsidR="00E561F8" w:rsidRPr="00E561F8">
        <w:rPr>
          <w:rFonts w:ascii="Times New Roman" w:hAnsi="Times New Roman"/>
          <w:lang w:eastAsia="lt-LT"/>
        </w:rPr>
        <w:t>Grundwaldzka</w:t>
      </w:r>
      <w:proofErr w:type="spellEnd"/>
      <w:r w:rsidR="00E561F8" w:rsidRPr="00E561F8">
        <w:rPr>
          <w:rFonts w:ascii="Times New Roman" w:hAnsi="Times New Roman"/>
          <w:lang w:eastAsia="lt-LT"/>
        </w:rPr>
        <w:t xml:space="preserve"> 189 </w:t>
      </w:r>
    </w:p>
    <w:p w14:paraId="64E6780B"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 xml:space="preserve">60-322 </w:t>
      </w:r>
      <w:proofErr w:type="spellStart"/>
      <w:r w:rsidRPr="00E561F8">
        <w:rPr>
          <w:rFonts w:ascii="Times New Roman" w:hAnsi="Times New Roman"/>
          <w:lang w:eastAsia="lt-LT"/>
        </w:rPr>
        <w:t>Poznan</w:t>
      </w:r>
      <w:proofErr w:type="spellEnd"/>
    </w:p>
    <w:p w14:paraId="78981E0D"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Lenkija</w:t>
      </w:r>
    </w:p>
    <w:p w14:paraId="7EC5D3AD" w14:textId="77777777" w:rsidR="00E561F8" w:rsidRPr="00E561F8" w:rsidRDefault="00E561F8" w:rsidP="00E561F8">
      <w:pPr>
        <w:tabs>
          <w:tab w:val="left" w:pos="6521"/>
        </w:tabs>
        <w:spacing w:after="0" w:line="240" w:lineRule="auto"/>
        <w:rPr>
          <w:rFonts w:ascii="Times New Roman" w:hAnsi="Times New Roman"/>
          <w:lang w:eastAsia="lt-LT"/>
        </w:rPr>
      </w:pPr>
    </w:p>
    <w:p w14:paraId="065696E7"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Jeigu apie šį vaistą norite sužinoti daugiau, kreipkitės į vietinį registruotojo atstovą:</w:t>
      </w:r>
    </w:p>
    <w:p w14:paraId="42E7C38E" w14:textId="77777777" w:rsidR="00E561F8" w:rsidRPr="00E561F8" w:rsidRDefault="00E561F8" w:rsidP="00E561F8">
      <w:pPr>
        <w:tabs>
          <w:tab w:val="left" w:pos="6521"/>
        </w:tabs>
        <w:spacing w:after="0" w:line="240" w:lineRule="auto"/>
        <w:rPr>
          <w:rFonts w:ascii="Times New Roman" w:hAnsi="Times New Roman"/>
          <w:lang w:eastAsia="lt-LT"/>
        </w:rPr>
      </w:pPr>
    </w:p>
    <w:p w14:paraId="5045FBCC"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UAB „</w:t>
      </w:r>
      <w:proofErr w:type="spellStart"/>
      <w:r w:rsidRPr="00E561F8">
        <w:rPr>
          <w:rFonts w:ascii="Times New Roman" w:hAnsi="Times New Roman"/>
          <w:lang w:eastAsia="lt-LT"/>
        </w:rPr>
        <w:t>GlaxoSmithKline</w:t>
      </w:r>
      <w:proofErr w:type="spellEnd"/>
      <w:r w:rsidRPr="00E561F8">
        <w:rPr>
          <w:rFonts w:ascii="Times New Roman" w:hAnsi="Times New Roman"/>
          <w:lang w:eastAsia="lt-LT"/>
        </w:rPr>
        <w:t xml:space="preserve"> Lietuva“</w:t>
      </w:r>
    </w:p>
    <w:p w14:paraId="27D99974"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Ukmergės g. 120</w:t>
      </w:r>
    </w:p>
    <w:p w14:paraId="61E0B089"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LT-08105 Vilnius</w:t>
      </w:r>
    </w:p>
    <w:p w14:paraId="03E156DC" w14:textId="77777777" w:rsidR="00E561F8" w:rsidRPr="00E561F8" w:rsidRDefault="00E561F8" w:rsidP="00E561F8">
      <w:pPr>
        <w:spacing w:after="0" w:line="240" w:lineRule="auto"/>
        <w:rPr>
          <w:rFonts w:ascii="Times New Roman" w:hAnsi="Times New Roman"/>
          <w:lang w:eastAsia="lt-LT"/>
        </w:rPr>
      </w:pPr>
      <w:r w:rsidRPr="00E561F8">
        <w:rPr>
          <w:rFonts w:ascii="Times New Roman" w:hAnsi="Times New Roman"/>
          <w:lang w:eastAsia="lt-LT"/>
        </w:rPr>
        <w:t>Lietuva</w:t>
      </w:r>
    </w:p>
    <w:p w14:paraId="76CDD64A" w14:textId="77777777" w:rsidR="00E561F8" w:rsidRPr="00E561F8" w:rsidRDefault="00E561F8" w:rsidP="00E561F8">
      <w:pPr>
        <w:tabs>
          <w:tab w:val="left" w:pos="6521"/>
        </w:tabs>
        <w:spacing w:after="0" w:line="240" w:lineRule="auto"/>
        <w:rPr>
          <w:rFonts w:ascii="Times New Roman" w:hAnsi="Times New Roman"/>
          <w:lang w:eastAsia="lt-LT"/>
        </w:rPr>
      </w:pPr>
      <w:r w:rsidRPr="00E561F8">
        <w:rPr>
          <w:rFonts w:ascii="Times New Roman" w:hAnsi="Times New Roman"/>
          <w:lang w:eastAsia="lt-LT"/>
        </w:rPr>
        <w:t>Tel. +370 5 264 90 00</w:t>
      </w:r>
    </w:p>
    <w:p w14:paraId="51A2C0B4" w14:textId="77777777" w:rsidR="00E561F8" w:rsidRPr="006C62E7" w:rsidRDefault="00E561F8" w:rsidP="00E561F8">
      <w:pPr>
        <w:tabs>
          <w:tab w:val="left" w:pos="6521"/>
        </w:tabs>
        <w:spacing w:after="0" w:line="240" w:lineRule="auto"/>
        <w:rPr>
          <w:rFonts w:ascii="Times New Roman" w:hAnsi="Times New Roman"/>
          <w:lang w:eastAsia="lt-LT"/>
        </w:rPr>
      </w:pPr>
    </w:p>
    <w:p w14:paraId="6BC7A1EA" w14:textId="77777777" w:rsidR="00E561F8" w:rsidRPr="006C62E7" w:rsidRDefault="00E561F8" w:rsidP="00E561F8">
      <w:pPr>
        <w:tabs>
          <w:tab w:val="left" w:pos="6521"/>
        </w:tabs>
        <w:spacing w:after="0" w:line="240" w:lineRule="auto"/>
        <w:rPr>
          <w:rFonts w:ascii="Times New Roman" w:hAnsi="Times New Roman"/>
          <w:lang w:eastAsia="lt-LT"/>
        </w:rPr>
      </w:pPr>
    </w:p>
    <w:p w14:paraId="649B76C1" w14:textId="50F1BD45" w:rsidR="00E561F8" w:rsidRPr="00E561F8" w:rsidRDefault="00E561F8" w:rsidP="00E561F8">
      <w:pPr>
        <w:tabs>
          <w:tab w:val="left" w:pos="6521"/>
        </w:tabs>
        <w:spacing w:after="0" w:line="240" w:lineRule="auto"/>
        <w:rPr>
          <w:rFonts w:ascii="Times New Roman" w:hAnsi="Times New Roman"/>
          <w:b/>
          <w:lang w:eastAsia="lt-LT"/>
        </w:rPr>
      </w:pPr>
      <w:r w:rsidRPr="00E561F8">
        <w:rPr>
          <w:rFonts w:ascii="Times New Roman" w:hAnsi="Times New Roman"/>
          <w:b/>
          <w:bCs/>
          <w:lang w:eastAsia="lt-LT"/>
        </w:rPr>
        <w:t>Šis pakuotės lapelis</w:t>
      </w:r>
      <w:r w:rsidRPr="00E561F8">
        <w:rPr>
          <w:rFonts w:ascii="Times New Roman" w:hAnsi="Times New Roman"/>
          <w:b/>
          <w:lang w:eastAsia="lt-LT"/>
        </w:rPr>
        <w:t xml:space="preserve"> paskutinį kartą </w:t>
      </w:r>
      <w:r w:rsidRPr="00E561F8">
        <w:rPr>
          <w:rFonts w:ascii="Times New Roman" w:hAnsi="Times New Roman"/>
          <w:b/>
          <w:noProof/>
          <w:lang w:eastAsia="lt-LT"/>
        </w:rPr>
        <w:t>peržiūrėtas</w:t>
      </w:r>
      <w:r w:rsidR="001300D6">
        <w:rPr>
          <w:rFonts w:ascii="Times New Roman" w:hAnsi="Times New Roman"/>
          <w:b/>
          <w:noProof/>
          <w:lang w:eastAsia="lt-LT"/>
        </w:rPr>
        <w:t xml:space="preserve"> 202</w:t>
      </w:r>
      <w:r w:rsidR="00C824B8">
        <w:rPr>
          <w:rFonts w:ascii="Times New Roman" w:hAnsi="Times New Roman"/>
          <w:b/>
          <w:noProof/>
          <w:lang w:eastAsia="lt-LT"/>
        </w:rPr>
        <w:t>2</w:t>
      </w:r>
      <w:r w:rsidR="001300D6">
        <w:rPr>
          <w:rFonts w:ascii="Times New Roman" w:hAnsi="Times New Roman"/>
          <w:b/>
          <w:noProof/>
          <w:lang w:eastAsia="lt-LT"/>
        </w:rPr>
        <w:t>-</w:t>
      </w:r>
      <w:r w:rsidR="000408D9">
        <w:rPr>
          <w:rFonts w:ascii="Times New Roman" w:hAnsi="Times New Roman"/>
          <w:b/>
          <w:noProof/>
          <w:lang w:eastAsia="lt-LT"/>
        </w:rPr>
        <w:t>0</w:t>
      </w:r>
      <w:r w:rsidR="00C824B8">
        <w:rPr>
          <w:rFonts w:ascii="Times New Roman" w:hAnsi="Times New Roman"/>
          <w:b/>
          <w:noProof/>
          <w:lang w:eastAsia="lt-LT"/>
        </w:rPr>
        <w:t>6</w:t>
      </w:r>
      <w:r w:rsidR="001300D6">
        <w:rPr>
          <w:rFonts w:ascii="Times New Roman" w:hAnsi="Times New Roman"/>
          <w:b/>
          <w:noProof/>
          <w:lang w:eastAsia="lt-LT"/>
        </w:rPr>
        <w:t>-</w:t>
      </w:r>
      <w:r w:rsidR="00C824B8">
        <w:rPr>
          <w:rFonts w:ascii="Times New Roman" w:hAnsi="Times New Roman"/>
          <w:b/>
          <w:noProof/>
          <w:lang w:eastAsia="lt-LT"/>
        </w:rPr>
        <w:t>30</w:t>
      </w:r>
      <w:r w:rsidRPr="00E561F8">
        <w:rPr>
          <w:rFonts w:ascii="Times New Roman" w:hAnsi="Times New Roman"/>
          <w:b/>
          <w:noProof/>
          <w:lang w:eastAsia="lt-LT"/>
        </w:rPr>
        <w:t>.</w:t>
      </w:r>
    </w:p>
    <w:p w14:paraId="3B27C7EB" w14:textId="77777777" w:rsidR="00E561F8" w:rsidRPr="00E561F8" w:rsidRDefault="00E561F8" w:rsidP="00E561F8">
      <w:pPr>
        <w:tabs>
          <w:tab w:val="left" w:pos="6521"/>
        </w:tabs>
        <w:spacing w:after="0" w:line="240" w:lineRule="auto"/>
        <w:rPr>
          <w:rFonts w:ascii="Times New Roman" w:hAnsi="Times New Roman"/>
          <w:lang w:eastAsia="lt-LT"/>
        </w:rPr>
      </w:pPr>
    </w:p>
    <w:p w14:paraId="002D5B3E" w14:textId="77777777" w:rsidR="00E561F8" w:rsidRPr="00E561F8" w:rsidRDefault="00E561F8" w:rsidP="00E561F8">
      <w:pPr>
        <w:tabs>
          <w:tab w:val="left" w:pos="6521"/>
        </w:tabs>
        <w:spacing w:after="0" w:line="240" w:lineRule="auto"/>
        <w:rPr>
          <w:rFonts w:ascii="Times New Roman" w:hAnsi="Times New Roman"/>
          <w:lang w:eastAsia="lt-LT"/>
        </w:rPr>
      </w:pPr>
    </w:p>
    <w:p w14:paraId="6711F6F8" w14:textId="77777777" w:rsidR="00E561F8" w:rsidRPr="00E561F8" w:rsidRDefault="00E561F8" w:rsidP="00E561F8">
      <w:pPr>
        <w:numPr>
          <w:ilvl w:val="12"/>
          <w:numId w:val="0"/>
        </w:numPr>
        <w:spacing w:after="0" w:line="240" w:lineRule="auto"/>
        <w:ind w:right="-2"/>
        <w:rPr>
          <w:rFonts w:ascii="Times New Roman" w:hAnsi="Times New Roman"/>
          <w:b/>
          <w:lang w:eastAsia="lt-LT"/>
        </w:rPr>
      </w:pPr>
      <w:r w:rsidRPr="00E561F8">
        <w:rPr>
          <w:rFonts w:ascii="Times New Roman" w:hAnsi="Times New Roman"/>
          <w:b/>
          <w:noProof/>
          <w:lang w:eastAsia="lt-LT"/>
        </w:rPr>
        <w:t>Kiti informacijos šaltiniai</w:t>
      </w:r>
    </w:p>
    <w:p w14:paraId="373C70B2" w14:textId="77777777" w:rsidR="00E561F8" w:rsidRPr="00E561F8" w:rsidRDefault="00E561F8" w:rsidP="00E561F8">
      <w:pPr>
        <w:numPr>
          <w:ilvl w:val="12"/>
          <w:numId w:val="0"/>
        </w:numPr>
        <w:spacing w:after="0" w:line="240" w:lineRule="auto"/>
        <w:ind w:right="-2"/>
        <w:rPr>
          <w:rFonts w:ascii="Times New Roman" w:hAnsi="Times New Roman"/>
          <w:i/>
          <w:lang w:eastAsia="lt-LT"/>
        </w:rPr>
      </w:pPr>
    </w:p>
    <w:p w14:paraId="62D8ACC7" w14:textId="47BCA784" w:rsidR="00887814" w:rsidRDefault="00E561F8">
      <w:pPr>
        <w:rPr>
          <w:rFonts w:ascii="Times New Roman" w:hAnsi="Times New Roman"/>
          <w:u w:val="single"/>
          <w:lang w:eastAsia="lt-LT"/>
        </w:rPr>
      </w:pPr>
      <w:r w:rsidRPr="00E561F8">
        <w:rPr>
          <w:rFonts w:ascii="Times New Roman" w:hAnsi="Times New Roman"/>
          <w:lang w:eastAsia="lt-LT"/>
        </w:rPr>
        <w:t>Išsami informacija apie šį vaistą pateikiama Valstybinės vaistų kontrolės tarnybos prie Lietuvos Respublikos sveikatos apsaugos ministerijos tinklalapyje</w:t>
      </w:r>
      <w:r w:rsidRPr="00E561F8" w:rsidDel="0084232C">
        <w:rPr>
          <w:rFonts w:ascii="Times New Roman" w:hAnsi="Times New Roman"/>
          <w:lang w:eastAsia="lt-LT"/>
        </w:rPr>
        <w:t xml:space="preserve"> </w:t>
      </w:r>
      <w:hyperlink r:id="rId16" w:history="1">
        <w:r w:rsidRPr="00E561F8">
          <w:rPr>
            <w:rFonts w:ascii="Times New Roman" w:hAnsi="Times New Roman"/>
            <w:u w:val="single"/>
            <w:lang w:eastAsia="lt-LT"/>
          </w:rPr>
          <w:t>http://www.vvkt.lt/</w:t>
        </w:r>
      </w:hyperlink>
    </w:p>
    <w:p w14:paraId="2B734560" w14:textId="03152860" w:rsidR="00D25112" w:rsidRDefault="00D25112">
      <w:pPr>
        <w:rPr>
          <w:rFonts w:ascii="Times New Roman" w:hAnsi="Times New Roman"/>
          <w:u w:val="single"/>
          <w:lang w:eastAsia="lt-LT"/>
        </w:rPr>
      </w:pPr>
    </w:p>
    <w:p w14:paraId="5DBA93DC" w14:textId="77777777" w:rsidR="00D25112" w:rsidRPr="006C62E7" w:rsidRDefault="00D25112">
      <w:pPr>
        <w:rPr>
          <w:rFonts w:ascii="Times New Roman" w:hAnsi="Times New Roman"/>
        </w:rPr>
      </w:pPr>
      <w:bookmarkStart w:id="8" w:name="_GoBack"/>
      <w:bookmarkEnd w:id="8"/>
    </w:p>
    <w:sectPr w:rsidR="00D25112" w:rsidRPr="006C62E7" w:rsidSect="00A834E6">
      <w:footerReference w:type="even" r:id="rId17"/>
      <w:footerReference w:type="default" r:id="rId1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C821" w14:textId="77777777" w:rsidR="0073644A" w:rsidRDefault="0073644A">
      <w:pPr>
        <w:spacing w:after="0" w:line="240" w:lineRule="auto"/>
      </w:pPr>
      <w:r>
        <w:separator/>
      </w:r>
    </w:p>
  </w:endnote>
  <w:endnote w:type="continuationSeparator" w:id="0">
    <w:p w14:paraId="71706816" w14:textId="77777777" w:rsidR="0073644A" w:rsidRDefault="0073644A">
      <w:pPr>
        <w:spacing w:after="0" w:line="240" w:lineRule="auto"/>
      </w:pPr>
      <w:r>
        <w:continuationSeparator/>
      </w:r>
    </w:p>
  </w:endnote>
  <w:endnote w:type="continuationNotice" w:id="1">
    <w:p w14:paraId="0199709B" w14:textId="77777777" w:rsidR="0073644A" w:rsidRDefault="00736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2A89" w14:textId="77777777" w:rsidR="008D387D" w:rsidRDefault="008D387D" w:rsidP="00A834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06B6BB4A" w14:textId="77777777" w:rsidR="008D387D" w:rsidRDefault="008D387D" w:rsidP="00A834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E3CF" w14:textId="466138BF" w:rsidR="008D387D" w:rsidRPr="00474677" w:rsidRDefault="008D387D" w:rsidP="00A834E6">
    <w:pPr>
      <w:pStyle w:val="Porat"/>
      <w:framePr w:wrap="around" w:vAnchor="text" w:hAnchor="margin" w:xAlign="right" w:y="1"/>
      <w:rPr>
        <w:rStyle w:val="Puslapionumeris"/>
      </w:rPr>
    </w:pPr>
    <w:r w:rsidRPr="00474677">
      <w:rPr>
        <w:rStyle w:val="Puslapionumeris"/>
      </w:rPr>
      <w:fldChar w:fldCharType="begin"/>
    </w:r>
    <w:r w:rsidRPr="00474677">
      <w:rPr>
        <w:rStyle w:val="Puslapionumeris"/>
      </w:rPr>
      <w:instrText xml:space="preserve">PAGE  </w:instrText>
    </w:r>
    <w:r w:rsidRPr="00474677">
      <w:rPr>
        <w:rStyle w:val="Puslapionumeris"/>
      </w:rPr>
      <w:fldChar w:fldCharType="separate"/>
    </w:r>
    <w:r w:rsidR="00D25112">
      <w:rPr>
        <w:rStyle w:val="Puslapionumeris"/>
        <w:noProof/>
      </w:rPr>
      <w:t>20</w:t>
    </w:r>
    <w:r w:rsidRPr="00474677">
      <w:rPr>
        <w:rStyle w:val="Puslapionumeris"/>
      </w:rPr>
      <w:fldChar w:fldCharType="end"/>
    </w:r>
  </w:p>
  <w:p w14:paraId="63574DB8" w14:textId="77777777" w:rsidR="008D387D" w:rsidRDefault="008D387D" w:rsidP="00A834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E5D9" w14:textId="77777777" w:rsidR="0073644A" w:rsidRDefault="0073644A">
      <w:pPr>
        <w:spacing w:after="0" w:line="240" w:lineRule="auto"/>
      </w:pPr>
      <w:r>
        <w:separator/>
      </w:r>
    </w:p>
  </w:footnote>
  <w:footnote w:type="continuationSeparator" w:id="0">
    <w:p w14:paraId="0AF332FE" w14:textId="77777777" w:rsidR="0073644A" w:rsidRDefault="0073644A">
      <w:pPr>
        <w:spacing w:after="0" w:line="240" w:lineRule="auto"/>
      </w:pPr>
      <w:r>
        <w:continuationSeparator/>
      </w:r>
    </w:p>
  </w:footnote>
  <w:footnote w:type="continuationNotice" w:id="1">
    <w:p w14:paraId="78D5EB81" w14:textId="77777777" w:rsidR="0073644A" w:rsidRDefault="007364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B3E02"/>
    <w:multiLevelType w:val="hybridMultilevel"/>
    <w:tmpl w:val="0D2C9E18"/>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068E"/>
    <w:multiLevelType w:val="hybridMultilevel"/>
    <w:tmpl w:val="A184DCD8"/>
    <w:lvl w:ilvl="0" w:tplc="7750C47E">
      <w:start w:val="1"/>
      <w:numFmt w:val="bullet"/>
      <w:lvlText w:val=""/>
      <w:lvlJc w:val="left"/>
      <w:pPr>
        <w:ind w:left="6881" w:hanging="360"/>
      </w:pPr>
      <w:rPr>
        <w:rFonts w:ascii="Wingdings" w:hAnsi="Wingdings" w:hint="default"/>
        <w:b w:val="0"/>
        <w:i w:val="0"/>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CD65E3"/>
    <w:multiLevelType w:val="hybridMultilevel"/>
    <w:tmpl w:val="B1A23C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5" w15:restartNumberingAfterBreak="0">
    <w:nsid w:val="716D284D"/>
    <w:multiLevelType w:val="hybridMultilevel"/>
    <w:tmpl w:val="AB6E45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lvlOverride w:ilvl="0">
      <w:lvl w:ilvl="0">
        <w:start w:val="1"/>
        <w:numFmt w:val="bullet"/>
        <w:lvlText w:val="-"/>
        <w:lvlJc w:val="left"/>
        <w:pPr>
          <w:ind w:left="720" w:hanging="360"/>
        </w:pPr>
      </w:lvl>
    </w:lvlOverride>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F8"/>
    <w:rsid w:val="00014F22"/>
    <w:rsid w:val="00015FCF"/>
    <w:rsid w:val="000168E4"/>
    <w:rsid w:val="000216F1"/>
    <w:rsid w:val="0002717C"/>
    <w:rsid w:val="00027628"/>
    <w:rsid w:val="00030E4D"/>
    <w:rsid w:val="000408D9"/>
    <w:rsid w:val="000416E3"/>
    <w:rsid w:val="000422AB"/>
    <w:rsid w:val="000744D1"/>
    <w:rsid w:val="001015FA"/>
    <w:rsid w:val="001177A8"/>
    <w:rsid w:val="00117DD3"/>
    <w:rsid w:val="00122699"/>
    <w:rsid w:val="001300D6"/>
    <w:rsid w:val="001601D0"/>
    <w:rsid w:val="00183B38"/>
    <w:rsid w:val="00184102"/>
    <w:rsid w:val="001B0C5B"/>
    <w:rsid w:val="001E4CD0"/>
    <w:rsid w:val="001F7607"/>
    <w:rsid w:val="00207112"/>
    <w:rsid w:val="00207F72"/>
    <w:rsid w:val="002164C5"/>
    <w:rsid w:val="002406A1"/>
    <w:rsid w:val="00247AFC"/>
    <w:rsid w:val="00274143"/>
    <w:rsid w:val="002B4E97"/>
    <w:rsid w:val="002B54D0"/>
    <w:rsid w:val="00325267"/>
    <w:rsid w:val="003822B7"/>
    <w:rsid w:val="00384CA2"/>
    <w:rsid w:val="00385E12"/>
    <w:rsid w:val="00390B76"/>
    <w:rsid w:val="003A0579"/>
    <w:rsid w:val="003A2125"/>
    <w:rsid w:val="003B090E"/>
    <w:rsid w:val="003B4861"/>
    <w:rsid w:val="003D20E8"/>
    <w:rsid w:val="003E4820"/>
    <w:rsid w:val="003E5190"/>
    <w:rsid w:val="003E5669"/>
    <w:rsid w:val="00431CAF"/>
    <w:rsid w:val="0044448B"/>
    <w:rsid w:val="004726D8"/>
    <w:rsid w:val="004925AE"/>
    <w:rsid w:val="004C0A95"/>
    <w:rsid w:val="004C1284"/>
    <w:rsid w:val="004C3210"/>
    <w:rsid w:val="004F59E4"/>
    <w:rsid w:val="0050126E"/>
    <w:rsid w:val="00516F3E"/>
    <w:rsid w:val="005177CA"/>
    <w:rsid w:val="005210ED"/>
    <w:rsid w:val="005364E4"/>
    <w:rsid w:val="005442BB"/>
    <w:rsid w:val="00546FAF"/>
    <w:rsid w:val="00560380"/>
    <w:rsid w:val="005749E2"/>
    <w:rsid w:val="00583C83"/>
    <w:rsid w:val="00583D60"/>
    <w:rsid w:val="00590853"/>
    <w:rsid w:val="00592DA0"/>
    <w:rsid w:val="005A1736"/>
    <w:rsid w:val="005A67AD"/>
    <w:rsid w:val="005B50E2"/>
    <w:rsid w:val="005C27AD"/>
    <w:rsid w:val="005F563C"/>
    <w:rsid w:val="006179FB"/>
    <w:rsid w:val="00623865"/>
    <w:rsid w:val="0063168D"/>
    <w:rsid w:val="00637992"/>
    <w:rsid w:val="00646255"/>
    <w:rsid w:val="006C16B2"/>
    <w:rsid w:val="006C62E7"/>
    <w:rsid w:val="0071463C"/>
    <w:rsid w:val="00731B39"/>
    <w:rsid w:val="00736188"/>
    <w:rsid w:val="0073644A"/>
    <w:rsid w:val="00790710"/>
    <w:rsid w:val="00795D85"/>
    <w:rsid w:val="007B4446"/>
    <w:rsid w:val="007B514B"/>
    <w:rsid w:val="007C0DD5"/>
    <w:rsid w:val="007C5090"/>
    <w:rsid w:val="007D5192"/>
    <w:rsid w:val="007F007B"/>
    <w:rsid w:val="007F300C"/>
    <w:rsid w:val="00832398"/>
    <w:rsid w:val="008422BC"/>
    <w:rsid w:val="00853AB8"/>
    <w:rsid w:val="00861CBE"/>
    <w:rsid w:val="00865996"/>
    <w:rsid w:val="00887814"/>
    <w:rsid w:val="00893601"/>
    <w:rsid w:val="008D387D"/>
    <w:rsid w:val="008D4F21"/>
    <w:rsid w:val="00925C48"/>
    <w:rsid w:val="009401B9"/>
    <w:rsid w:val="00950ABA"/>
    <w:rsid w:val="0095786A"/>
    <w:rsid w:val="00981017"/>
    <w:rsid w:val="00990B41"/>
    <w:rsid w:val="009A2B9D"/>
    <w:rsid w:val="009B77F9"/>
    <w:rsid w:val="009E21E3"/>
    <w:rsid w:val="00A13C8A"/>
    <w:rsid w:val="00A834E6"/>
    <w:rsid w:val="00A97952"/>
    <w:rsid w:val="00AA076A"/>
    <w:rsid w:val="00AA7C65"/>
    <w:rsid w:val="00AB4097"/>
    <w:rsid w:val="00AE35A0"/>
    <w:rsid w:val="00B0266C"/>
    <w:rsid w:val="00B0573E"/>
    <w:rsid w:val="00B22286"/>
    <w:rsid w:val="00B3519B"/>
    <w:rsid w:val="00B528FF"/>
    <w:rsid w:val="00B80AC4"/>
    <w:rsid w:val="00B850CD"/>
    <w:rsid w:val="00B86732"/>
    <w:rsid w:val="00B91F9E"/>
    <w:rsid w:val="00BB1BA7"/>
    <w:rsid w:val="00BD2242"/>
    <w:rsid w:val="00BD3081"/>
    <w:rsid w:val="00BE34E4"/>
    <w:rsid w:val="00BF3219"/>
    <w:rsid w:val="00C278F4"/>
    <w:rsid w:val="00C824B8"/>
    <w:rsid w:val="00CE3EB1"/>
    <w:rsid w:val="00D05960"/>
    <w:rsid w:val="00D25112"/>
    <w:rsid w:val="00D455D0"/>
    <w:rsid w:val="00D56738"/>
    <w:rsid w:val="00D62824"/>
    <w:rsid w:val="00D67B50"/>
    <w:rsid w:val="00D84977"/>
    <w:rsid w:val="00DA26F2"/>
    <w:rsid w:val="00E11EAE"/>
    <w:rsid w:val="00E561F8"/>
    <w:rsid w:val="00E61672"/>
    <w:rsid w:val="00E725A4"/>
    <w:rsid w:val="00E7485F"/>
    <w:rsid w:val="00EC5A88"/>
    <w:rsid w:val="00ED0BB4"/>
    <w:rsid w:val="00ED3D7A"/>
    <w:rsid w:val="00ED55C8"/>
    <w:rsid w:val="00ED71CA"/>
    <w:rsid w:val="00F315DD"/>
    <w:rsid w:val="00F37BCC"/>
    <w:rsid w:val="00F77AAF"/>
    <w:rsid w:val="00F84AD0"/>
    <w:rsid w:val="00F91A1B"/>
    <w:rsid w:val="00FE0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30E8"/>
  <w15:chartTrackingRefBased/>
  <w15:docId w15:val="{B704AEA5-91E5-4C4C-AD88-77EACBE7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87814"/>
    <w:pPr>
      <w:spacing w:after="200" w:line="276" w:lineRule="auto"/>
    </w:pPr>
    <w:rPr>
      <w:sz w:val="22"/>
      <w:szCs w:val="22"/>
      <w:lang w:eastAsia="en-US"/>
    </w:rPr>
  </w:style>
  <w:style w:type="paragraph" w:styleId="Antrat1">
    <w:name w:val="heading 1"/>
    <w:basedOn w:val="prastasis"/>
    <w:next w:val="prastasis"/>
    <w:link w:val="Antrat1Diagrama"/>
    <w:qFormat/>
    <w:rsid w:val="009E21E3"/>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9E21E3"/>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8">
    <w:name w:val="heading 8"/>
    <w:basedOn w:val="prastasis"/>
    <w:next w:val="prastasis"/>
    <w:link w:val="Antrat8Diagrama"/>
    <w:uiPriority w:val="9"/>
    <w:semiHidden/>
    <w:unhideWhenUsed/>
    <w:qFormat/>
    <w:rsid w:val="009E21E3"/>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E21E3"/>
    <w:rPr>
      <w:rFonts w:ascii="Arial" w:eastAsia="Times New Roman" w:hAnsi="Arial" w:cs="Times New Roman"/>
      <w:b/>
      <w:sz w:val="28"/>
      <w:szCs w:val="20"/>
      <w:lang w:val="en-AU" w:eastAsia="en-AU"/>
    </w:rPr>
  </w:style>
  <w:style w:type="character" w:customStyle="1" w:styleId="Antrat2Diagrama">
    <w:name w:val="Antraštė 2 Diagrama"/>
    <w:link w:val="Antrat2"/>
    <w:uiPriority w:val="9"/>
    <w:semiHidden/>
    <w:rsid w:val="009E21E3"/>
    <w:rPr>
      <w:rFonts w:ascii="Cambria" w:eastAsia="Times New Roman" w:hAnsi="Cambria" w:cs="Times New Roman"/>
      <w:b/>
      <w:bCs/>
      <w:color w:val="4F81BD"/>
      <w:sz w:val="26"/>
      <w:szCs w:val="26"/>
      <w:lang w:val="en-AU" w:eastAsia="en-AU"/>
    </w:rPr>
  </w:style>
  <w:style w:type="character" w:customStyle="1" w:styleId="Antrat8Diagrama">
    <w:name w:val="Antraštė 8 Diagrama"/>
    <w:link w:val="Antrat8"/>
    <w:uiPriority w:val="9"/>
    <w:semiHidden/>
    <w:rsid w:val="009E21E3"/>
    <w:rPr>
      <w:rFonts w:ascii="Cambria" w:eastAsia="Times New Roman" w:hAnsi="Cambria" w:cs="Times New Roman"/>
      <w:color w:val="404040"/>
      <w:sz w:val="20"/>
      <w:szCs w:val="20"/>
      <w:lang w:val="en-AU" w:eastAsia="en-AU"/>
    </w:rPr>
  </w:style>
  <w:style w:type="character" w:styleId="Grietas">
    <w:name w:val="Strong"/>
    <w:uiPriority w:val="22"/>
    <w:qFormat/>
    <w:rsid w:val="009E21E3"/>
    <w:rPr>
      <w:b/>
      <w:bCs/>
    </w:rPr>
  </w:style>
  <w:style w:type="character" w:styleId="Emfaz">
    <w:name w:val="Emphasis"/>
    <w:uiPriority w:val="20"/>
    <w:qFormat/>
    <w:rsid w:val="009E21E3"/>
    <w:rPr>
      <w:i/>
      <w:iCs/>
    </w:rPr>
  </w:style>
  <w:style w:type="paragraph" w:styleId="Sraopastraipa">
    <w:name w:val="List Paragraph"/>
    <w:basedOn w:val="prastasis"/>
    <w:uiPriority w:val="34"/>
    <w:qFormat/>
    <w:rsid w:val="009E21E3"/>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9E21E3"/>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9E21E3"/>
    <w:rPr>
      <w:rFonts w:ascii="Arial" w:eastAsia="Times New Roman" w:hAnsi="Arial" w:cs="Times New Roman"/>
      <w:bCs/>
      <w:szCs w:val="20"/>
      <w:lang w:val="en-AU" w:eastAsia="en-AU"/>
    </w:rPr>
  </w:style>
  <w:style w:type="character" w:customStyle="1" w:styleId="Heading1NumberedChar">
    <w:name w:val="Heading 1 Numbered Char"/>
    <w:qFormat/>
    <w:rsid w:val="009E21E3"/>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9E21E3"/>
    <w:pPr>
      <w:numPr>
        <w:ilvl w:val="1"/>
        <w:numId w:val="2"/>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9E21E3"/>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9E21E3"/>
    <w:pPr>
      <w:numPr>
        <w:ilvl w:val="2"/>
      </w:numPr>
      <w:tabs>
        <w:tab w:val="left" w:pos="578"/>
      </w:tabs>
    </w:pPr>
  </w:style>
  <w:style w:type="paragraph" w:styleId="Porat">
    <w:name w:val="footer"/>
    <w:basedOn w:val="prastasis"/>
    <w:link w:val="PoratDiagrama"/>
    <w:uiPriority w:val="99"/>
    <w:semiHidden/>
    <w:unhideWhenUsed/>
    <w:rsid w:val="00E561F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E561F8"/>
  </w:style>
  <w:style w:type="character" w:styleId="Puslapionumeris">
    <w:name w:val="page number"/>
    <w:rsid w:val="00E561F8"/>
    <w:rPr>
      <w:rFonts w:cs="Times New Roman"/>
    </w:rPr>
  </w:style>
  <w:style w:type="paragraph" w:styleId="Debesliotekstas">
    <w:name w:val="Balloon Text"/>
    <w:basedOn w:val="prastasis"/>
    <w:link w:val="DebesliotekstasDiagrama"/>
    <w:uiPriority w:val="99"/>
    <w:semiHidden/>
    <w:unhideWhenUsed/>
    <w:rsid w:val="00A834E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834E6"/>
    <w:rPr>
      <w:rFonts w:ascii="Segoe UI" w:hAnsi="Segoe UI" w:cs="Segoe UI"/>
      <w:sz w:val="18"/>
      <w:szCs w:val="18"/>
      <w:lang w:eastAsia="en-US"/>
    </w:rPr>
  </w:style>
  <w:style w:type="character" w:customStyle="1" w:styleId="Arialnarrowred">
    <w:name w:val="Arial narrow: red"/>
    <w:qFormat/>
    <w:rsid w:val="004C0A95"/>
    <w:rPr>
      <w:rFonts w:ascii="Arial Narrow" w:hAnsi="Arial Narrow"/>
      <w:color w:val="FF0000"/>
      <w:sz w:val="24"/>
    </w:rPr>
  </w:style>
  <w:style w:type="character" w:styleId="Komentaronuoroda">
    <w:name w:val="annotation reference"/>
    <w:uiPriority w:val="99"/>
    <w:semiHidden/>
    <w:unhideWhenUsed/>
    <w:rsid w:val="00D62824"/>
    <w:rPr>
      <w:sz w:val="16"/>
      <w:szCs w:val="16"/>
    </w:rPr>
  </w:style>
  <w:style w:type="paragraph" w:styleId="Komentarotekstas">
    <w:name w:val="annotation text"/>
    <w:basedOn w:val="prastasis"/>
    <w:link w:val="KomentarotekstasDiagrama"/>
    <w:uiPriority w:val="99"/>
    <w:semiHidden/>
    <w:unhideWhenUsed/>
    <w:rsid w:val="00D62824"/>
    <w:rPr>
      <w:sz w:val="20"/>
      <w:szCs w:val="20"/>
    </w:rPr>
  </w:style>
  <w:style w:type="character" w:customStyle="1" w:styleId="KomentarotekstasDiagrama">
    <w:name w:val="Komentaro tekstas Diagrama"/>
    <w:link w:val="Komentarotekstas"/>
    <w:uiPriority w:val="99"/>
    <w:semiHidden/>
    <w:rsid w:val="00D62824"/>
    <w:rPr>
      <w:lang w:eastAsia="en-US"/>
    </w:rPr>
  </w:style>
  <w:style w:type="paragraph" w:styleId="Komentarotema">
    <w:name w:val="annotation subject"/>
    <w:basedOn w:val="Komentarotekstas"/>
    <w:next w:val="Komentarotekstas"/>
    <w:link w:val="KomentarotemaDiagrama"/>
    <w:uiPriority w:val="99"/>
    <w:semiHidden/>
    <w:unhideWhenUsed/>
    <w:rsid w:val="00D62824"/>
    <w:rPr>
      <w:b/>
      <w:bCs/>
    </w:rPr>
  </w:style>
  <w:style w:type="character" w:customStyle="1" w:styleId="KomentarotemaDiagrama">
    <w:name w:val="Komentaro tema Diagrama"/>
    <w:link w:val="Komentarotema"/>
    <w:uiPriority w:val="99"/>
    <w:semiHidden/>
    <w:rsid w:val="00D62824"/>
    <w:rPr>
      <w:b/>
      <w:bCs/>
      <w:lang w:eastAsia="en-US"/>
    </w:rPr>
  </w:style>
  <w:style w:type="paragraph" w:styleId="Antrats">
    <w:name w:val="header"/>
    <w:basedOn w:val="prastasis"/>
    <w:link w:val="AntratsDiagrama"/>
    <w:uiPriority w:val="99"/>
    <w:semiHidden/>
    <w:unhideWhenUsed/>
    <w:rsid w:val="00731B39"/>
    <w:pPr>
      <w:tabs>
        <w:tab w:val="center" w:pos="4819"/>
        <w:tab w:val="right" w:pos="9638"/>
      </w:tabs>
    </w:pPr>
  </w:style>
  <w:style w:type="character" w:customStyle="1" w:styleId="AntratsDiagrama">
    <w:name w:val="Antraštės Diagrama"/>
    <w:link w:val="Antrats"/>
    <w:uiPriority w:val="99"/>
    <w:semiHidden/>
    <w:rsid w:val="00731B39"/>
    <w:rPr>
      <w:sz w:val="22"/>
      <w:szCs w:val="22"/>
      <w:lang w:eastAsia="en-US"/>
    </w:rPr>
  </w:style>
  <w:style w:type="paragraph" w:styleId="Pataisymai">
    <w:name w:val="Revision"/>
    <w:hidden/>
    <w:uiPriority w:val="99"/>
    <w:semiHidden/>
    <w:rsid w:val="00385E1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A68B1-8F81-437E-A2F8-294B8F565975}">
  <ds:schemaRefs>
    <ds:schemaRef ds:uri="http://schemas.microsoft.com/sharepoint/v3/contenttype/forms"/>
  </ds:schemaRefs>
</ds:datastoreItem>
</file>

<file path=customXml/itemProps2.xml><?xml version="1.0" encoding="utf-8"?>
<ds:datastoreItem xmlns:ds="http://schemas.openxmlformats.org/officeDocument/2006/customXml" ds:itemID="{C405E2C8-656A-4D49-B2F2-D3F72B00C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18823</Words>
  <Characters>10730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3</cp:revision>
  <dcterms:created xsi:type="dcterms:W3CDTF">2022-07-29T06:00:00Z</dcterms:created>
  <dcterms:modified xsi:type="dcterms:W3CDTF">2022-07-29T06:01:00Z</dcterms:modified>
</cp:coreProperties>
</file>