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vadinimas"/>
      </w:pPr>
      <w:r>
        <w:t>I PRIEDAS</w:t>
      </w:r>
    </w:p>
    <w:p w:rsidR="00496A3F" w:rsidRDefault="00496A3F" w:rsidP="00496A3F">
      <w:pPr>
        <w:pStyle w:val="Pagrindinistekstas"/>
        <w:spacing w:after="0"/>
      </w:pPr>
    </w:p>
    <w:p w:rsidR="00496A3F" w:rsidRDefault="00496A3F" w:rsidP="00496A3F">
      <w:pPr>
        <w:pStyle w:val="Pavadinimas"/>
      </w:pPr>
      <w:r>
        <w:t>PREPARATO CHARAKTERISTIKŲ SANTRAUKA</w:t>
      </w:r>
    </w:p>
    <w:p w:rsidR="00496A3F" w:rsidRDefault="00496A3F" w:rsidP="00496A3F">
      <w:pPr>
        <w:pStyle w:val="Pagrindinistekstas"/>
        <w:spacing w:after="0"/>
      </w:pPr>
    </w:p>
    <w:p w:rsidR="00496A3F" w:rsidRDefault="00496A3F" w:rsidP="00496A3F">
      <w:pPr>
        <w:pStyle w:val="Antrat2"/>
      </w:pPr>
      <w:r>
        <w:br w:type="page"/>
      </w:r>
      <w:r>
        <w:lastRenderedPageBreak/>
        <w:t>1.</w:t>
      </w:r>
      <w:r>
        <w:tab/>
        <w:t>VAISTINIO PREPARATO PAVADINIMAS</w:t>
      </w:r>
    </w:p>
    <w:p w:rsidR="00496A3F" w:rsidRDefault="00496A3F" w:rsidP="00496A3F">
      <w:pPr>
        <w:pStyle w:val="Pagrindinistekstas"/>
        <w:spacing w:after="0"/>
      </w:pPr>
    </w:p>
    <w:p w:rsidR="00496A3F" w:rsidRDefault="00496A3F" w:rsidP="00496A3F">
      <w:pPr>
        <w:pStyle w:val="Pagrindinistekstas"/>
        <w:spacing w:after="0"/>
      </w:pPr>
      <w:r>
        <w:t>Urografin 60 % injekcinis</w:t>
      </w:r>
      <w:r w:rsidR="002416C9">
        <w:t xml:space="preserve"> ar </w:t>
      </w:r>
      <w:r>
        <w:t>infuzinis tirpalas</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Antrat2"/>
      </w:pPr>
      <w:r>
        <w:t>2.</w:t>
      </w:r>
      <w:r>
        <w:tab/>
        <w:t>KOKYBINĖ IR KIEKYBINĖ SUDĖTIS</w:t>
      </w:r>
    </w:p>
    <w:p w:rsidR="00496A3F" w:rsidRDefault="00496A3F" w:rsidP="00496A3F">
      <w:pPr>
        <w:pStyle w:val="Pagrindinistekstas"/>
        <w:spacing w:after="0"/>
      </w:pPr>
    </w:p>
    <w:p w:rsidR="00496A3F" w:rsidRDefault="00496A3F" w:rsidP="00496A3F">
      <w:pPr>
        <w:pStyle w:val="Pagrindinistekstas"/>
        <w:spacing w:after="0"/>
        <w:rPr>
          <w:szCs w:val="22"/>
        </w:rPr>
      </w:pPr>
      <w:r>
        <w:rPr>
          <w:szCs w:val="22"/>
        </w:rPr>
        <w:t>1 ml tirpalo yra 520 mg meglumino amidotrizoato ir 80 mg natrio amidotrizoato ( meglumino diatrizoato ir natrio diatrizoato).</w:t>
      </w:r>
    </w:p>
    <w:p w:rsidR="0061140E" w:rsidRDefault="0061140E" w:rsidP="00496A3F">
      <w:pPr>
        <w:pStyle w:val="Pagrindinistekstas"/>
        <w:spacing w:after="0"/>
        <w:rPr>
          <w:szCs w:val="22"/>
        </w:rPr>
      </w:pPr>
    </w:p>
    <w:p w:rsidR="00496A3F" w:rsidRPr="00E9309A" w:rsidRDefault="002416C9" w:rsidP="00496A3F">
      <w:pPr>
        <w:rPr>
          <w:sz w:val="24"/>
          <w:szCs w:val="24"/>
          <w:u w:val="single"/>
        </w:rPr>
      </w:pPr>
      <w:r w:rsidRPr="00E9309A">
        <w:rPr>
          <w:szCs w:val="22"/>
          <w:u w:val="single"/>
        </w:rPr>
        <w:t>Pagalbinė medžiaga, kurios poveikis žinomas:</w:t>
      </w:r>
      <w:r w:rsidR="000E19D1">
        <w:rPr>
          <w:sz w:val="24"/>
          <w:szCs w:val="24"/>
          <w:u w:val="single"/>
        </w:rPr>
        <w:t xml:space="preserve"> </w:t>
      </w:r>
      <w:r w:rsidR="000E19D1">
        <w:t>kiekviename mililitre tirpalo yra 2,9</w:t>
      </w:r>
      <w:r w:rsidR="00060EA0">
        <w:t> mg</w:t>
      </w:r>
      <w:r w:rsidR="000E19D1">
        <w:t xml:space="preserve"> natrio.</w:t>
      </w:r>
    </w:p>
    <w:p w:rsidR="00496A3F" w:rsidRDefault="00496A3F" w:rsidP="00496A3F">
      <w:pPr>
        <w:pStyle w:val="Pagrindinistekstas"/>
        <w:spacing w:after="0"/>
      </w:pPr>
      <w:r>
        <w:t>Visos pagalbinės medžiagos išvardytos 6.1 skyriuje.</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Antrat2"/>
      </w:pPr>
      <w:r>
        <w:t>3.</w:t>
      </w:r>
      <w:r>
        <w:tab/>
      </w:r>
      <w:r>
        <w:rPr>
          <w:szCs w:val="22"/>
        </w:rPr>
        <w:t>FARMACINĖ</w:t>
      </w:r>
      <w:r>
        <w:t xml:space="preserve"> FORMA</w:t>
      </w:r>
    </w:p>
    <w:p w:rsidR="00496A3F" w:rsidRDefault="00496A3F" w:rsidP="00496A3F">
      <w:pPr>
        <w:pStyle w:val="Pagrindinistekstas"/>
        <w:spacing w:after="0"/>
      </w:pPr>
    </w:p>
    <w:p w:rsidR="00496A3F" w:rsidRDefault="00496A3F" w:rsidP="00496A3F">
      <w:pPr>
        <w:rPr>
          <w:szCs w:val="22"/>
        </w:rPr>
      </w:pPr>
      <w:r>
        <w:rPr>
          <w:szCs w:val="22"/>
        </w:rPr>
        <w:t>Injekcinis</w:t>
      </w:r>
      <w:r w:rsidR="002416C9">
        <w:rPr>
          <w:szCs w:val="22"/>
        </w:rPr>
        <w:t xml:space="preserve"> ar </w:t>
      </w:r>
      <w:r>
        <w:rPr>
          <w:szCs w:val="22"/>
        </w:rPr>
        <w:t>infuzinis tirpalas</w:t>
      </w:r>
    </w:p>
    <w:p w:rsidR="00496A3F" w:rsidRDefault="00496A3F" w:rsidP="00496A3F">
      <w:pPr>
        <w:pStyle w:val="Pagrindinistekstas"/>
        <w:spacing w:after="0"/>
      </w:pPr>
      <w:r>
        <w:t>Skaidrus, bespalvis arba gelsvas vandeninis tirpalas.</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Antrat2"/>
      </w:pPr>
      <w:r>
        <w:rPr>
          <w:caps/>
        </w:rPr>
        <w:t>4.</w:t>
      </w:r>
      <w:r>
        <w:rPr>
          <w:caps/>
        </w:rPr>
        <w:tab/>
      </w:r>
      <w:r>
        <w:t>KLINIKINĖ INFORMACIJA</w:t>
      </w:r>
    </w:p>
    <w:p w:rsidR="00496A3F" w:rsidRDefault="00496A3F" w:rsidP="00496A3F">
      <w:pPr>
        <w:pStyle w:val="Pagrindinistekstas"/>
        <w:spacing w:after="0"/>
      </w:pPr>
    </w:p>
    <w:p w:rsidR="00496A3F" w:rsidRDefault="00496A3F" w:rsidP="00496A3F">
      <w:pPr>
        <w:pStyle w:val="Antrat3"/>
        <w:numPr>
          <w:ilvl w:val="1"/>
          <w:numId w:val="42"/>
        </w:numPr>
      </w:pPr>
      <w:r>
        <w:t>4.1</w:t>
      </w:r>
      <w:r>
        <w:tab/>
        <w:t>Terapinės indikacijos</w:t>
      </w:r>
    </w:p>
    <w:p w:rsidR="00496A3F" w:rsidRPr="00A91F8F" w:rsidRDefault="00496A3F" w:rsidP="00496A3F">
      <w:pPr>
        <w:pStyle w:val="Antrat3"/>
      </w:pPr>
    </w:p>
    <w:p w:rsidR="00496A3F" w:rsidRDefault="00496A3F" w:rsidP="00496A3F">
      <w:pPr>
        <w:rPr>
          <w:szCs w:val="22"/>
        </w:rPr>
      </w:pPr>
      <w:r w:rsidRPr="00E56617">
        <w:t>Šis vaistinis preparatas vartojamas tik diagnostikai:</w:t>
      </w:r>
      <w:r w:rsidRPr="00E56617">
        <w:rPr>
          <w:szCs w:val="22"/>
        </w:rPr>
        <w:t xml:space="preserve"> rentgenologiniam kraujagyslių ir inkstų bei šlapimo takų tyrimui.</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Antrat3"/>
      </w:pPr>
      <w:r>
        <w:t>4.2</w:t>
      </w:r>
      <w:r>
        <w:tab/>
        <w:t>Dozavimas ir vartojimo metodas</w:t>
      </w:r>
    </w:p>
    <w:p w:rsidR="00496A3F" w:rsidRDefault="00496A3F" w:rsidP="00496A3F">
      <w:pPr>
        <w:pStyle w:val="Pagrindiniotekstotrauka2"/>
        <w:spacing w:after="0" w:line="240" w:lineRule="auto"/>
        <w:ind w:left="0"/>
        <w:rPr>
          <w:szCs w:val="22"/>
        </w:rPr>
      </w:pPr>
    </w:p>
    <w:p w:rsidR="000E0359" w:rsidRDefault="00B74521" w:rsidP="00060EA0">
      <w:pPr>
        <w:pStyle w:val="Pagrindinistekstas"/>
        <w:spacing w:after="0"/>
      </w:pPr>
      <w:r w:rsidRPr="00E9309A">
        <w:rPr>
          <w:u w:val="single"/>
        </w:rPr>
        <w:t>Dozavimas</w:t>
      </w:r>
    </w:p>
    <w:p w:rsidR="00496A3F" w:rsidRPr="00CB33D6" w:rsidRDefault="00496A3F" w:rsidP="00060EA0">
      <w:pPr>
        <w:pStyle w:val="Pagrindiniotekstotrauka2"/>
        <w:spacing w:after="0" w:line="240" w:lineRule="auto"/>
        <w:ind w:left="0"/>
        <w:rPr>
          <w:szCs w:val="22"/>
        </w:rPr>
      </w:pPr>
      <w:r w:rsidRPr="00CB33D6">
        <w:rPr>
          <w:szCs w:val="22"/>
        </w:rPr>
        <w:t>Rekomenduojamos dozės</w:t>
      </w:r>
    </w:p>
    <w:p w:rsidR="00496A3F" w:rsidRPr="00470A1D" w:rsidRDefault="00496A3F" w:rsidP="00060EA0">
      <w:pPr>
        <w:pStyle w:val="Pagrindiniotekstotrauka2"/>
        <w:spacing w:after="0" w:line="240" w:lineRule="auto"/>
        <w:ind w:left="0"/>
        <w:rPr>
          <w:i/>
          <w:szCs w:val="22"/>
        </w:rPr>
      </w:pPr>
      <w:r w:rsidRPr="00470A1D">
        <w:rPr>
          <w:i/>
          <w:szCs w:val="22"/>
        </w:rPr>
        <w:t>Intraveninė urografija</w:t>
      </w:r>
    </w:p>
    <w:p w:rsidR="00496A3F" w:rsidRDefault="00496A3F" w:rsidP="00060EA0">
      <w:pPr>
        <w:pStyle w:val="Pagrindiniotekstotrauka2"/>
        <w:spacing w:after="0" w:line="240" w:lineRule="auto"/>
        <w:ind w:left="0"/>
        <w:rPr>
          <w:szCs w:val="22"/>
        </w:rPr>
      </w:pPr>
    </w:p>
    <w:p w:rsidR="00496A3F" w:rsidRDefault="00496A3F" w:rsidP="00CB33D6">
      <w:pPr>
        <w:pStyle w:val="Pagrindiniotekstotrauka2"/>
        <w:tabs>
          <w:tab w:val="num" w:pos="567"/>
        </w:tabs>
        <w:spacing w:after="0" w:line="240" w:lineRule="auto"/>
        <w:ind w:left="0"/>
        <w:rPr>
          <w:szCs w:val="22"/>
        </w:rPr>
      </w:pPr>
      <w:r w:rsidRPr="00CB33D6">
        <w:rPr>
          <w:i/>
          <w:szCs w:val="22"/>
          <w:u w:val="single"/>
        </w:rPr>
        <w:t>Injekcijos</w:t>
      </w:r>
    </w:p>
    <w:p w:rsidR="00496A3F" w:rsidRDefault="00496A3F" w:rsidP="00060EA0">
      <w:pPr>
        <w:pStyle w:val="Pagrindiniotekstotrauka2"/>
        <w:spacing w:after="0" w:line="240" w:lineRule="auto"/>
        <w:ind w:left="0"/>
        <w:rPr>
          <w:szCs w:val="22"/>
        </w:rPr>
      </w:pPr>
      <w:r>
        <w:rPr>
          <w:szCs w:val="22"/>
        </w:rPr>
        <w:t>Intraveninei urografijai vienodai tinka tiek Urografin 76 %, tiek 60 %.</w:t>
      </w:r>
    </w:p>
    <w:p w:rsidR="00496A3F" w:rsidRDefault="00496A3F" w:rsidP="00060EA0">
      <w:pPr>
        <w:pStyle w:val="Pagrindiniotekstotrauka2"/>
        <w:spacing w:after="0" w:line="240" w:lineRule="auto"/>
        <w:ind w:left="0"/>
        <w:rPr>
          <w:szCs w:val="22"/>
        </w:rPr>
      </w:pPr>
    </w:p>
    <w:p w:rsidR="00496A3F" w:rsidRDefault="00496A3F" w:rsidP="00060EA0">
      <w:pPr>
        <w:pStyle w:val="Pagrindiniotekstotrauka2"/>
        <w:spacing w:after="0" w:line="240" w:lineRule="auto"/>
        <w:ind w:left="0"/>
        <w:rPr>
          <w:szCs w:val="22"/>
        </w:rPr>
      </w:pPr>
      <w:r>
        <w:rPr>
          <w:szCs w:val="22"/>
        </w:rPr>
        <w:t xml:space="preserve">Paprastai </w:t>
      </w:r>
      <w:r w:rsidR="00066BCA">
        <w:rPr>
          <w:szCs w:val="22"/>
        </w:rPr>
        <w:t>leidžiama</w:t>
      </w:r>
      <w:r>
        <w:rPr>
          <w:szCs w:val="22"/>
        </w:rPr>
        <w:t xml:space="preserve"> 20 ml/min. greičiu. Jei ligoniui, kuriam yra širdies nepakankamumas, švirkščiama 100 ml ar daugiau kontrastinės medžiagos, injekcija turi trukti bent 20–30 minučių.</w:t>
      </w:r>
    </w:p>
    <w:p w:rsidR="00496A3F" w:rsidRDefault="00496A3F" w:rsidP="00060EA0">
      <w:pPr>
        <w:pStyle w:val="Pagrindiniotekstotrauka2"/>
        <w:spacing w:after="0" w:line="240" w:lineRule="auto"/>
        <w:ind w:left="0"/>
        <w:rPr>
          <w:szCs w:val="22"/>
        </w:rPr>
      </w:pPr>
    </w:p>
    <w:p w:rsidR="00496A3F" w:rsidRPr="00CB33D6" w:rsidRDefault="00496A3F" w:rsidP="00060EA0">
      <w:pPr>
        <w:pStyle w:val="Pagrindiniotekstotrauka2"/>
        <w:spacing w:after="0" w:line="240" w:lineRule="auto"/>
        <w:ind w:left="0"/>
        <w:rPr>
          <w:i/>
          <w:szCs w:val="22"/>
        </w:rPr>
      </w:pPr>
      <w:r w:rsidRPr="00CB33D6">
        <w:rPr>
          <w:i/>
          <w:szCs w:val="22"/>
        </w:rPr>
        <w:t>Suaugusiesiems</w:t>
      </w:r>
    </w:p>
    <w:p w:rsidR="00496A3F" w:rsidRDefault="00496A3F" w:rsidP="00060EA0">
      <w:pPr>
        <w:pStyle w:val="Pagrindiniotekstotrauka2"/>
        <w:spacing w:after="0" w:line="240" w:lineRule="auto"/>
        <w:ind w:left="0"/>
        <w:rPr>
          <w:szCs w:val="22"/>
        </w:rPr>
      </w:pPr>
      <w:r>
        <w:rPr>
          <w:szCs w:val="22"/>
        </w:rPr>
        <w:t>Urografin 60 % dozė yra 50 ml. Urografin 76 % dozė yra 20 ml. Urografin 76 % dozę padidinus iki 50 ml, labai pagerėja kontrastavimas. Jei specialiai reikia, dozę galima dar padidinti.</w:t>
      </w:r>
    </w:p>
    <w:p w:rsidR="00496A3F" w:rsidRDefault="00496A3F" w:rsidP="00060EA0">
      <w:pPr>
        <w:pStyle w:val="Pagrindiniotekstotrauka2"/>
        <w:spacing w:after="0" w:line="240" w:lineRule="auto"/>
        <w:ind w:left="0"/>
        <w:rPr>
          <w:szCs w:val="22"/>
        </w:rPr>
      </w:pPr>
    </w:p>
    <w:p w:rsidR="00496A3F" w:rsidRPr="00CB33D6" w:rsidRDefault="00496A3F" w:rsidP="00060EA0">
      <w:pPr>
        <w:pStyle w:val="Pagrindiniotekstotrauka2"/>
        <w:spacing w:after="0" w:line="240" w:lineRule="auto"/>
        <w:ind w:left="0"/>
        <w:rPr>
          <w:i/>
          <w:szCs w:val="22"/>
        </w:rPr>
      </w:pPr>
      <w:r w:rsidRPr="00CB33D6">
        <w:rPr>
          <w:i/>
          <w:szCs w:val="22"/>
        </w:rPr>
        <w:t>Vaik</w:t>
      </w:r>
      <w:r w:rsidR="00AF1A6D" w:rsidRPr="00CB33D6">
        <w:rPr>
          <w:i/>
          <w:szCs w:val="22"/>
        </w:rPr>
        <w:t>ų populiacija</w:t>
      </w:r>
    </w:p>
    <w:p w:rsidR="00496A3F" w:rsidRDefault="00496A3F" w:rsidP="00060EA0">
      <w:pPr>
        <w:pStyle w:val="Pagrindiniotekstotrauka2"/>
        <w:spacing w:after="0" w:line="240" w:lineRule="auto"/>
        <w:ind w:left="0"/>
        <w:rPr>
          <w:szCs w:val="22"/>
        </w:rPr>
      </w:pPr>
      <w:r>
        <w:rPr>
          <w:szCs w:val="22"/>
        </w:rPr>
        <w:t>Dėl fiziologinio dar nesubrendusių nefronų koncentracinės funkcijos silpnumo kūdikiams reikia palyginti didelių Urografin 76 % dozių (žr. Urografin 76 % preparato charakteristikų santrauką).</w:t>
      </w:r>
    </w:p>
    <w:p w:rsidR="00496A3F" w:rsidRDefault="00496A3F" w:rsidP="00060EA0">
      <w:pPr>
        <w:pStyle w:val="Pagrindiniotekstotrauka2"/>
        <w:spacing w:after="0" w:line="240" w:lineRule="auto"/>
        <w:ind w:left="0"/>
        <w:rPr>
          <w:szCs w:val="22"/>
        </w:rPr>
      </w:pPr>
    </w:p>
    <w:p w:rsidR="00496A3F" w:rsidRPr="00CB33D6" w:rsidRDefault="00496A3F" w:rsidP="00060EA0">
      <w:pPr>
        <w:pStyle w:val="Pagrindiniotekstotrauka2"/>
        <w:spacing w:after="0" w:line="240" w:lineRule="auto"/>
        <w:ind w:left="0"/>
        <w:rPr>
          <w:i/>
          <w:szCs w:val="22"/>
        </w:rPr>
      </w:pPr>
      <w:r w:rsidRPr="00CB33D6">
        <w:rPr>
          <w:i/>
          <w:szCs w:val="22"/>
        </w:rPr>
        <w:t>Nuotraukų darymo laikas</w:t>
      </w:r>
    </w:p>
    <w:p w:rsidR="00496A3F" w:rsidRDefault="00496A3F" w:rsidP="00060EA0">
      <w:pPr>
        <w:pStyle w:val="Pagrindiniotekstotrauka2"/>
        <w:spacing w:after="0" w:line="240" w:lineRule="auto"/>
        <w:ind w:left="0"/>
        <w:rPr>
          <w:szCs w:val="22"/>
        </w:rPr>
      </w:pPr>
      <w:r>
        <w:rPr>
          <w:szCs w:val="22"/>
        </w:rPr>
        <w:t>Inkstų parenchima geriausiai matoma, kai nuotrauka daroma iškart suleidus kontrastinės medžiagos.</w:t>
      </w:r>
    </w:p>
    <w:p w:rsidR="00496A3F" w:rsidRDefault="00496A3F" w:rsidP="00060EA0">
      <w:pPr>
        <w:pStyle w:val="Pagrindiniotekstotrauka2"/>
        <w:spacing w:after="0" w:line="240" w:lineRule="auto"/>
        <w:ind w:left="0"/>
        <w:rPr>
          <w:szCs w:val="22"/>
        </w:rPr>
      </w:pPr>
    </w:p>
    <w:p w:rsidR="00496A3F" w:rsidRDefault="00496A3F" w:rsidP="00060EA0">
      <w:pPr>
        <w:pStyle w:val="Pagrindiniotekstotrauka2"/>
        <w:spacing w:after="0" w:line="240" w:lineRule="auto"/>
        <w:ind w:left="0"/>
        <w:rPr>
          <w:szCs w:val="22"/>
        </w:rPr>
      </w:pPr>
      <w:r>
        <w:rPr>
          <w:szCs w:val="22"/>
        </w:rPr>
        <w:t>Inkstų geldelėms ir šlapimo takams kontrastuoti pirmoji nuotrauka daroma praėjus 3–5 minutėms, o antroji – 10–12 minučių po kontrastinės medžiagos suleidimo. Jaunesniems ligoniams nuotraukos daromos po trumpesnio, vyresniems – po ilgesnio nurodytojo laiko.</w:t>
      </w:r>
    </w:p>
    <w:p w:rsidR="00496A3F" w:rsidRDefault="00496A3F" w:rsidP="00060EA0">
      <w:pPr>
        <w:pStyle w:val="Pagrindiniotekstotrauka2"/>
        <w:spacing w:after="0" w:line="240" w:lineRule="auto"/>
        <w:ind w:left="0"/>
        <w:rPr>
          <w:szCs w:val="22"/>
        </w:rPr>
      </w:pPr>
    </w:p>
    <w:p w:rsidR="00496A3F" w:rsidRDefault="00496A3F" w:rsidP="00060EA0">
      <w:pPr>
        <w:pStyle w:val="Pagrindiniotekstotrauka2"/>
        <w:spacing w:after="0" w:line="240" w:lineRule="auto"/>
        <w:ind w:left="0"/>
        <w:rPr>
          <w:szCs w:val="22"/>
        </w:rPr>
      </w:pPr>
      <w:r>
        <w:rPr>
          <w:szCs w:val="22"/>
        </w:rPr>
        <w:t>Naujagimiams, kūdikiams ir mažiems vaikams pirmąją nuotrauką patariama daryti praėjus maždaug 2</w:t>
      </w:r>
      <w:r w:rsidR="00642861">
        <w:rPr>
          <w:szCs w:val="22"/>
        </w:rPr>
        <w:t> </w:t>
      </w:r>
      <w:r>
        <w:rPr>
          <w:szCs w:val="22"/>
        </w:rPr>
        <w:t>minutėms po kontrastinės medžiagos suleidimo.</w:t>
      </w:r>
    </w:p>
    <w:p w:rsidR="00496A3F" w:rsidRDefault="00496A3F" w:rsidP="00060EA0">
      <w:pPr>
        <w:pStyle w:val="Pagrindiniotekstotrauka2"/>
        <w:spacing w:after="0" w:line="240" w:lineRule="auto"/>
        <w:ind w:left="0"/>
        <w:rPr>
          <w:szCs w:val="22"/>
        </w:rPr>
      </w:pPr>
    </w:p>
    <w:p w:rsidR="00496A3F" w:rsidRDefault="00496A3F" w:rsidP="00060EA0">
      <w:pPr>
        <w:pStyle w:val="Pagrindiniotekstotrauka2"/>
        <w:spacing w:after="0" w:line="240" w:lineRule="auto"/>
        <w:ind w:left="0"/>
        <w:rPr>
          <w:szCs w:val="22"/>
        </w:rPr>
      </w:pPr>
      <w:r>
        <w:rPr>
          <w:szCs w:val="22"/>
        </w:rPr>
        <w:t>Jei kontrastavimas nepakankamas, nuotraukos gali būti daromos vėliau.</w:t>
      </w:r>
    </w:p>
    <w:p w:rsidR="00496A3F" w:rsidRDefault="00496A3F" w:rsidP="00060EA0">
      <w:pPr>
        <w:pStyle w:val="Pagrindinistekstas"/>
        <w:spacing w:after="0"/>
      </w:pPr>
    </w:p>
    <w:p w:rsidR="00496A3F" w:rsidRDefault="00496A3F" w:rsidP="00CB33D6">
      <w:pPr>
        <w:pStyle w:val="Pagrindiniotekstotrauka2"/>
        <w:tabs>
          <w:tab w:val="num" w:pos="567"/>
        </w:tabs>
        <w:spacing w:after="0" w:line="240" w:lineRule="auto"/>
        <w:ind w:left="0"/>
        <w:rPr>
          <w:szCs w:val="22"/>
        </w:rPr>
      </w:pPr>
      <w:r w:rsidRPr="00CB33D6">
        <w:rPr>
          <w:i/>
          <w:szCs w:val="22"/>
          <w:u w:val="single"/>
        </w:rPr>
        <w:t>Infuzijos</w:t>
      </w:r>
    </w:p>
    <w:p w:rsidR="00496A3F" w:rsidRPr="00CB33D6" w:rsidRDefault="00496A3F" w:rsidP="00060EA0">
      <w:pPr>
        <w:pStyle w:val="Pagrindiniotekstotrauka2"/>
        <w:spacing w:after="0" w:line="240" w:lineRule="auto"/>
        <w:ind w:left="0"/>
        <w:rPr>
          <w:i/>
          <w:szCs w:val="22"/>
        </w:rPr>
      </w:pPr>
      <w:r w:rsidRPr="00CB33D6">
        <w:rPr>
          <w:i/>
          <w:szCs w:val="22"/>
        </w:rPr>
        <w:t>Suaugusiesiems ir paaugliams</w:t>
      </w:r>
    </w:p>
    <w:p w:rsidR="00496A3F" w:rsidRDefault="00496A3F" w:rsidP="00060EA0">
      <w:pPr>
        <w:pStyle w:val="Pagrindiniotekstotrauka2"/>
        <w:spacing w:after="0" w:line="240" w:lineRule="auto"/>
        <w:ind w:left="0"/>
        <w:rPr>
          <w:szCs w:val="22"/>
        </w:rPr>
      </w:pPr>
      <w:r>
        <w:rPr>
          <w:szCs w:val="22"/>
        </w:rPr>
        <w:t>Urografin 60 % sulašinama 100 ml.</w:t>
      </w:r>
    </w:p>
    <w:p w:rsidR="00496A3F" w:rsidRDefault="00496A3F" w:rsidP="00060EA0">
      <w:pPr>
        <w:pStyle w:val="Pagrindiniotekstotrauka2"/>
        <w:spacing w:after="0" w:line="240" w:lineRule="auto"/>
        <w:ind w:left="0"/>
        <w:rPr>
          <w:szCs w:val="22"/>
        </w:rPr>
      </w:pPr>
      <w:r>
        <w:rPr>
          <w:szCs w:val="22"/>
        </w:rPr>
        <w:t>Paprastai infuzija turi trukti ne mažiau kaip 5 minutes ir ne daugiau kaip 10 minučių. Jei ligonis serga širdies nepakankamumu, rekomenduojama infuzijos trukmė – 20–30 minučių.</w:t>
      </w:r>
    </w:p>
    <w:p w:rsidR="00496A3F" w:rsidRDefault="00496A3F" w:rsidP="00060EA0">
      <w:pPr>
        <w:pStyle w:val="Pagrindiniotekstotrauka2"/>
        <w:spacing w:after="0" w:line="240" w:lineRule="auto"/>
        <w:ind w:left="0"/>
        <w:rPr>
          <w:szCs w:val="22"/>
        </w:rPr>
      </w:pPr>
    </w:p>
    <w:p w:rsidR="00496A3F" w:rsidRDefault="00496A3F" w:rsidP="00060EA0">
      <w:pPr>
        <w:pStyle w:val="Pagrindiniotekstotrauka2"/>
        <w:spacing w:after="0" w:line="240" w:lineRule="auto"/>
        <w:ind w:left="0"/>
        <w:rPr>
          <w:szCs w:val="22"/>
        </w:rPr>
      </w:pPr>
      <w:r w:rsidRPr="00CB33D6">
        <w:rPr>
          <w:i/>
          <w:szCs w:val="22"/>
        </w:rPr>
        <w:t>Vaik</w:t>
      </w:r>
      <w:r w:rsidR="00AF1A6D" w:rsidRPr="00CB33D6">
        <w:rPr>
          <w:i/>
          <w:szCs w:val="22"/>
        </w:rPr>
        <w:t>ų populiacija</w:t>
      </w:r>
    </w:p>
    <w:p w:rsidR="00496A3F" w:rsidRDefault="00496A3F" w:rsidP="00060EA0">
      <w:pPr>
        <w:pStyle w:val="Pagrindiniotekstotrauka2"/>
        <w:spacing w:after="0" w:line="240" w:lineRule="auto"/>
        <w:ind w:left="0"/>
        <w:rPr>
          <w:szCs w:val="22"/>
        </w:rPr>
      </w:pPr>
      <w:r>
        <w:rPr>
          <w:szCs w:val="22"/>
        </w:rPr>
        <w:t>Pilvo kompresija naujagimiams ir kūdikiams kontraindikuojama, o vaikams, paaugliams ir suaugusiesiems nepatariama, jei lašinama daug kontrastinės medžiagos, nes sutrikus šlapimo nuotėkiui, dėl padidėjusios diurezės, kartu ir slėgio gali plyšti taurelių skliautai. Vis dėlto kompresija galima praėjus maždaug 10 minučių po infuzijos pabaigos, siekiant atskirti organinį prisipildymo defektą nuo funkcinio.</w:t>
      </w:r>
    </w:p>
    <w:p w:rsidR="00496A3F" w:rsidRDefault="00496A3F" w:rsidP="00060EA0">
      <w:pPr>
        <w:pStyle w:val="Pagrindiniotekstotrauka2"/>
        <w:spacing w:after="0" w:line="240" w:lineRule="auto"/>
        <w:ind w:left="0"/>
        <w:rPr>
          <w:szCs w:val="22"/>
        </w:rPr>
      </w:pPr>
    </w:p>
    <w:p w:rsidR="00496A3F" w:rsidRPr="00CB33D6" w:rsidRDefault="00496A3F" w:rsidP="00060EA0">
      <w:pPr>
        <w:pStyle w:val="Pagrindiniotekstotrauka2"/>
        <w:spacing w:after="0" w:line="240" w:lineRule="auto"/>
        <w:ind w:left="0"/>
        <w:rPr>
          <w:i/>
          <w:szCs w:val="22"/>
        </w:rPr>
      </w:pPr>
      <w:r w:rsidRPr="00CB33D6">
        <w:rPr>
          <w:i/>
          <w:szCs w:val="22"/>
        </w:rPr>
        <w:t>Nuotraukų darymo laikas</w:t>
      </w:r>
    </w:p>
    <w:p w:rsidR="00496A3F" w:rsidRDefault="00496A3F" w:rsidP="00060EA0">
      <w:pPr>
        <w:pStyle w:val="Pagrindiniotekstotrauka2"/>
        <w:spacing w:after="0" w:line="240" w:lineRule="auto"/>
        <w:ind w:left="0"/>
        <w:rPr>
          <w:szCs w:val="22"/>
        </w:rPr>
      </w:pPr>
      <w:r>
        <w:rPr>
          <w:szCs w:val="22"/>
        </w:rPr>
        <w:t>Pirmąją nuotrauką reikia daryti baigiant infuziją, kitas – per 20 minučių arba vėliau, jei ekskrecija sutrikusi.</w:t>
      </w:r>
    </w:p>
    <w:p w:rsidR="00496A3F" w:rsidRDefault="00496A3F" w:rsidP="00060EA0">
      <w:pPr>
        <w:pStyle w:val="Pagrindinistekstas"/>
        <w:spacing w:after="0"/>
      </w:pPr>
    </w:p>
    <w:p w:rsidR="00496A3F" w:rsidRDefault="00496A3F" w:rsidP="00060EA0">
      <w:pPr>
        <w:pStyle w:val="Pagrindiniotekstotrauka2"/>
        <w:spacing w:after="0" w:line="240" w:lineRule="auto"/>
        <w:ind w:left="0"/>
        <w:rPr>
          <w:b/>
          <w:szCs w:val="22"/>
        </w:rPr>
      </w:pPr>
      <w:r w:rsidRPr="00CB33D6">
        <w:rPr>
          <w:i/>
          <w:szCs w:val="22"/>
        </w:rPr>
        <w:t>Angiografija</w:t>
      </w:r>
    </w:p>
    <w:p w:rsidR="00496A3F" w:rsidRDefault="00496A3F" w:rsidP="00060EA0">
      <w:pPr>
        <w:pStyle w:val="Pagrindiniotekstotrauka2"/>
        <w:spacing w:after="0" w:line="240" w:lineRule="auto"/>
        <w:ind w:left="0"/>
        <w:rPr>
          <w:szCs w:val="22"/>
        </w:rPr>
      </w:pPr>
      <w:r>
        <w:rPr>
          <w:szCs w:val="22"/>
        </w:rPr>
        <w:t xml:space="preserve">Urografin tinka ir angiografijai. Kai angiografiniam tyrimui reikia ypač didelės jodo koncentracijos, pavyzdžiui, aortografijai, angiokardiografijai, koronarinei arteriografijai, tinkamesnis 76 % tirpalas. Dozės priklauso nuo ligos pobūdžio, tyrimo technikos, tiriamų kraujagyslių rūšies ir dydžio. </w:t>
      </w:r>
    </w:p>
    <w:p w:rsidR="00496A3F" w:rsidRDefault="00496A3F" w:rsidP="00060EA0">
      <w:pPr>
        <w:pStyle w:val="Pagrindiniotekstotrauka2"/>
        <w:spacing w:after="0" w:line="240" w:lineRule="auto"/>
        <w:ind w:left="0"/>
        <w:rPr>
          <w:b/>
          <w:szCs w:val="22"/>
        </w:rPr>
      </w:pPr>
    </w:p>
    <w:p w:rsidR="00496A3F" w:rsidRDefault="00496A3F" w:rsidP="00060EA0">
      <w:pPr>
        <w:pStyle w:val="Pagrindiniotekstotrauka2"/>
        <w:spacing w:after="0" w:line="240" w:lineRule="auto"/>
        <w:ind w:left="0"/>
        <w:rPr>
          <w:szCs w:val="22"/>
        </w:rPr>
      </w:pPr>
      <w:r w:rsidRPr="00470A1D">
        <w:rPr>
          <w:i/>
          <w:szCs w:val="22"/>
        </w:rPr>
        <w:t>Retrogradinė urografija</w:t>
      </w:r>
    </w:p>
    <w:p w:rsidR="00496A3F" w:rsidRDefault="00496A3F" w:rsidP="00060EA0">
      <w:pPr>
        <w:pStyle w:val="Pagrindiniotekstotrauka2"/>
        <w:spacing w:after="0" w:line="240" w:lineRule="auto"/>
        <w:ind w:left="0"/>
        <w:rPr>
          <w:szCs w:val="22"/>
        </w:rPr>
      </w:pPr>
      <w:r>
        <w:rPr>
          <w:szCs w:val="22"/>
        </w:rPr>
        <w:t>Galima vartoti 60 % Urografin tirpalą, kad tiriamasis organas geriau kontrastuotų. Dirginimo požymių nuo didelės koncentracijos pasitaiko labai retai.</w:t>
      </w:r>
    </w:p>
    <w:p w:rsidR="00496A3F" w:rsidRDefault="00496A3F" w:rsidP="00060EA0">
      <w:pPr>
        <w:pStyle w:val="Pagrindiniotekstotrauka2"/>
        <w:spacing w:after="0" w:line="240" w:lineRule="auto"/>
        <w:ind w:left="0"/>
        <w:rPr>
          <w:szCs w:val="22"/>
        </w:rPr>
      </w:pPr>
    </w:p>
    <w:p w:rsidR="00496A3F" w:rsidRDefault="00496A3F" w:rsidP="00060EA0">
      <w:pPr>
        <w:pStyle w:val="Pagrindiniotekstotrauka2"/>
        <w:spacing w:after="0" w:line="240" w:lineRule="auto"/>
        <w:ind w:left="0"/>
        <w:rPr>
          <w:szCs w:val="22"/>
        </w:rPr>
      </w:pPr>
      <w:r w:rsidRPr="00470A1D">
        <w:rPr>
          <w:i/>
          <w:szCs w:val="22"/>
        </w:rPr>
        <w:t>Kitos kūno ertmės</w:t>
      </w:r>
    </w:p>
    <w:p w:rsidR="00496A3F" w:rsidRDefault="00496A3F" w:rsidP="00060EA0">
      <w:pPr>
        <w:pStyle w:val="Pagrindiniotekstotrauka2"/>
        <w:spacing w:after="0" w:line="240" w:lineRule="auto"/>
        <w:ind w:left="0"/>
        <w:rPr>
          <w:szCs w:val="22"/>
        </w:rPr>
      </w:pPr>
      <w:r>
        <w:rPr>
          <w:szCs w:val="22"/>
        </w:rPr>
        <w:t>Atliekant artrografiją, histerosalpingografiją, o ypač ERCP, kontrastinės medžiagos švirkštimą reikia kontroliuoti fluoroskopijos būdu.</w:t>
      </w:r>
    </w:p>
    <w:p w:rsidR="00496A3F" w:rsidRDefault="00496A3F" w:rsidP="00060EA0">
      <w:pPr>
        <w:pStyle w:val="Pagrindinistekstas"/>
        <w:spacing w:after="0"/>
      </w:pPr>
    </w:p>
    <w:p w:rsidR="00496A3F" w:rsidRDefault="00496A3F" w:rsidP="00060EA0">
      <w:pPr>
        <w:pStyle w:val="Pagrindinistekstas"/>
        <w:spacing w:after="0"/>
        <w:rPr>
          <w:bCs/>
          <w:szCs w:val="22"/>
        </w:rPr>
      </w:pPr>
      <w:r>
        <w:rPr>
          <w:bCs/>
          <w:szCs w:val="22"/>
        </w:rPr>
        <w:t>Urografin nevartotinas mielografijai, ventrikulografijai ir cisternografijai, nes gali sukelti neurotoksinių simptomų.</w:t>
      </w:r>
    </w:p>
    <w:p w:rsidR="00B74521" w:rsidRDefault="00B74521" w:rsidP="00496A3F">
      <w:pPr>
        <w:pStyle w:val="Pagrindinistekstas"/>
        <w:spacing w:after="0"/>
        <w:rPr>
          <w:bCs/>
          <w:szCs w:val="22"/>
        </w:rPr>
      </w:pPr>
    </w:p>
    <w:p w:rsidR="00027972" w:rsidRDefault="00B74521" w:rsidP="00060EA0">
      <w:pPr>
        <w:pStyle w:val="Pagrindinistekstas"/>
        <w:spacing w:after="0"/>
        <w:rPr>
          <w:bCs/>
          <w:szCs w:val="22"/>
          <w:u w:val="single"/>
        </w:rPr>
      </w:pPr>
      <w:r w:rsidRPr="00E9309A">
        <w:rPr>
          <w:bCs/>
          <w:szCs w:val="22"/>
          <w:u w:val="single"/>
        </w:rPr>
        <w:t>Vartojimo metodas</w:t>
      </w:r>
    </w:p>
    <w:p w:rsidR="00027972" w:rsidRPr="00CB33D6" w:rsidRDefault="00027972" w:rsidP="00027972">
      <w:pPr>
        <w:pStyle w:val="Pagrindinistekstas"/>
        <w:spacing w:after="0"/>
        <w:rPr>
          <w:i/>
          <w:szCs w:val="22"/>
          <w:u w:val="single"/>
        </w:rPr>
      </w:pPr>
      <w:r w:rsidRPr="00CB33D6">
        <w:rPr>
          <w:i/>
          <w:szCs w:val="22"/>
          <w:u w:val="single"/>
        </w:rPr>
        <w:t>Bendroji informacija</w:t>
      </w:r>
    </w:p>
    <w:p w:rsidR="000E0359" w:rsidRPr="00E9309A" w:rsidRDefault="000E0359" w:rsidP="00060EA0">
      <w:pPr>
        <w:pStyle w:val="Pagrindinistekstas"/>
        <w:spacing w:after="0"/>
        <w:rPr>
          <w:bCs/>
          <w:szCs w:val="22"/>
          <w:u w:val="single"/>
        </w:rPr>
      </w:pPr>
    </w:p>
    <w:p w:rsidR="00B74521" w:rsidRDefault="00B74521" w:rsidP="00060EA0">
      <w:pPr>
        <w:jc w:val="both"/>
        <w:rPr>
          <w:szCs w:val="22"/>
        </w:rPr>
      </w:pPr>
      <w:r w:rsidRPr="00CB33D6">
        <w:rPr>
          <w:i/>
          <w:szCs w:val="22"/>
        </w:rPr>
        <w:t>Mitybos rekomendacijos</w:t>
      </w:r>
    </w:p>
    <w:p w:rsidR="00B74521" w:rsidRDefault="00B74521" w:rsidP="00E9309A">
      <w:pPr>
        <w:pStyle w:val="Pagrindiniotekstotrauka"/>
        <w:spacing w:after="0"/>
        <w:ind w:left="0"/>
        <w:rPr>
          <w:szCs w:val="22"/>
        </w:rPr>
      </w:pPr>
      <w:r>
        <w:rPr>
          <w:szCs w:val="22"/>
        </w:rPr>
        <w:t xml:space="preserve">Atliekant pilvo angiografiją ir urografiją, gaunamas geresnis vaizdas, jei žarnose nėra išmatų ir dujų. Dvi dienas prieš tyrimą ligonis turi vengti maisto, nuo kurio kaupiasi daugiau dujų, ypač žirnių, pupų, lęšių, salotų, vaisių, šviežios juodos duonos ir bet kokių žalių daržovių. Tyrimo išvakarėse nuo 18 valandos ligonis turi nevalgyti. Be to, gali būti naudinga vakare išgerti vidurius paleidžiančių vaistinių preparatų. Tačiau naujagimiams, kūdikiams ir mažiems vaikams prieš tyrimą ilgai neduoti valgyti ir skirti vidurius paleidžiančių vaistų negalima. </w:t>
      </w:r>
    </w:p>
    <w:p w:rsidR="005009FA" w:rsidRDefault="005009FA" w:rsidP="005009FA">
      <w:pPr>
        <w:pStyle w:val="Pagrindiniotekstotrauka"/>
        <w:spacing w:after="0"/>
        <w:ind w:left="0"/>
        <w:rPr>
          <w:szCs w:val="22"/>
        </w:rPr>
      </w:pPr>
    </w:p>
    <w:p w:rsidR="00B74521" w:rsidRDefault="00B74521" w:rsidP="00060EA0">
      <w:pPr>
        <w:jc w:val="both"/>
        <w:rPr>
          <w:szCs w:val="22"/>
        </w:rPr>
      </w:pPr>
      <w:r w:rsidRPr="00CB33D6">
        <w:rPr>
          <w:i/>
          <w:szCs w:val="22"/>
        </w:rPr>
        <w:t>Hidracija</w:t>
      </w:r>
    </w:p>
    <w:p w:rsidR="00B74521" w:rsidRDefault="00B74521" w:rsidP="00060EA0">
      <w:pPr>
        <w:rPr>
          <w:szCs w:val="22"/>
        </w:rPr>
      </w:pPr>
      <w:r>
        <w:rPr>
          <w:szCs w:val="22"/>
        </w:rPr>
        <w:t xml:space="preserve">Prieš tyrimą ir po jo reikia vartoti pakankamai skysčių, ypač ligoniams, sergantiems daugine mieloma, cukriniu diabetu ir nefropatija, poliurija, oligurija, hiperurikemija, taip pat naujagimiams, kūdikiams, mažiems vaikams ir senyviems žmonėms. Prieš tyrimą reikia sureguliuoti vandens ir elektrolitų pusiausvyrą. </w:t>
      </w:r>
    </w:p>
    <w:p w:rsidR="00B74521" w:rsidRDefault="00B74521" w:rsidP="00060EA0">
      <w:pPr>
        <w:rPr>
          <w:szCs w:val="22"/>
        </w:rPr>
      </w:pPr>
    </w:p>
    <w:p w:rsidR="00B74521" w:rsidRDefault="00B74521" w:rsidP="00060EA0">
      <w:pPr>
        <w:jc w:val="both"/>
        <w:rPr>
          <w:szCs w:val="22"/>
        </w:rPr>
      </w:pPr>
      <w:r w:rsidRPr="00CB33D6">
        <w:rPr>
          <w:i/>
          <w:szCs w:val="22"/>
        </w:rPr>
        <w:t>Naujagimiai (iki 1 mėnesio) ir kūdikiai (nuo 1 mėnesio iki 2 metų)</w:t>
      </w:r>
    </w:p>
    <w:p w:rsidR="00B74521" w:rsidRDefault="00B74521" w:rsidP="00060EA0">
      <w:pPr>
        <w:rPr>
          <w:szCs w:val="22"/>
        </w:rPr>
      </w:pPr>
      <w:r>
        <w:rPr>
          <w:szCs w:val="22"/>
        </w:rPr>
        <w:t>Maži kūdikiai (iki 1 metų), o ypač naujagimiai yra jautrūs elektrolitų pusiausvyros ir hemodinamikos sutrikimams. Reikia kruopščiai parinkti kontrastinės medžiagos dozę, techniškai atlikti rentgeninį tyrimą, atsižvelgti į ligonio būklę.</w:t>
      </w:r>
    </w:p>
    <w:p w:rsidR="00B74521" w:rsidRDefault="00B74521" w:rsidP="00060EA0">
      <w:pPr>
        <w:pStyle w:val="Pagrindiniotekstotrauka"/>
        <w:spacing w:after="0"/>
        <w:ind w:left="0"/>
        <w:rPr>
          <w:szCs w:val="22"/>
        </w:rPr>
      </w:pPr>
    </w:p>
    <w:p w:rsidR="00B74521" w:rsidRDefault="00B74521" w:rsidP="00060EA0">
      <w:pPr>
        <w:rPr>
          <w:szCs w:val="22"/>
        </w:rPr>
      </w:pPr>
      <w:r w:rsidRPr="00CB33D6">
        <w:rPr>
          <w:i/>
          <w:szCs w:val="22"/>
        </w:rPr>
        <w:t>Nerimas</w:t>
      </w:r>
    </w:p>
    <w:p w:rsidR="00B74521" w:rsidRDefault="00B74521" w:rsidP="00060EA0">
      <w:pPr>
        <w:pStyle w:val="Pagrindiniotekstotrauka2"/>
        <w:spacing w:after="0" w:line="240" w:lineRule="auto"/>
        <w:ind w:left="0"/>
        <w:rPr>
          <w:szCs w:val="22"/>
        </w:rPr>
      </w:pPr>
      <w:r>
        <w:rPr>
          <w:szCs w:val="22"/>
        </w:rPr>
        <w:t>Smarkus susijaudinimas, nerimas ir skausmas gali padidinti kontrastinės medžiagos šalutinį poveikį arba sustiprinti jos sukeliamą reakciją. Jautriems ligoniams galima duoti raminamųjų vaistinių preparatų.</w:t>
      </w:r>
    </w:p>
    <w:p w:rsidR="00B74521" w:rsidRDefault="00B74521" w:rsidP="00E9309A">
      <w:pPr>
        <w:pStyle w:val="Pagrindinistekstas"/>
        <w:spacing w:after="0"/>
      </w:pPr>
    </w:p>
    <w:p w:rsidR="00B74521" w:rsidRDefault="00B74521" w:rsidP="00060EA0">
      <w:pPr>
        <w:pStyle w:val="Pagrindiniotekstotrauka2"/>
        <w:spacing w:after="0" w:line="240" w:lineRule="auto"/>
        <w:ind w:left="0"/>
        <w:rPr>
          <w:szCs w:val="22"/>
        </w:rPr>
      </w:pPr>
      <w:r w:rsidRPr="00CB33D6">
        <w:rPr>
          <w:i/>
          <w:szCs w:val="22"/>
        </w:rPr>
        <w:t>Kontrastinės medžiagos šildymas</w:t>
      </w:r>
    </w:p>
    <w:p w:rsidR="00B74521" w:rsidRDefault="00B74521" w:rsidP="00060EA0">
      <w:pPr>
        <w:pStyle w:val="Pagrindiniotekstotrauka2"/>
        <w:spacing w:after="0" w:line="240" w:lineRule="auto"/>
        <w:ind w:left="0"/>
        <w:rPr>
          <w:szCs w:val="22"/>
        </w:rPr>
      </w:pPr>
      <w:r>
        <w:rPr>
          <w:szCs w:val="22"/>
        </w:rPr>
        <w:t xml:space="preserve">Sušildyta iki kūno temperatūros kontrastinė medžiaga geriau toleruojama, sumažėja jos klampumas, todėl lengviau leisti. Termostate iki 37 °C temperatūros reikia sušildyti tik tiek kontrastinės medžiagos ampulių, kiek tą dieną bus suvartota. Ilgesnis šildymas nemažina cheminio kontrastinės medžiagos grynumo, jeigu ji saugoma nuo dienos šviesos, tačiau negalima laikyti šiltai ilgiau kaip 3 mėnesius. </w:t>
      </w:r>
    </w:p>
    <w:p w:rsidR="00B74521" w:rsidRDefault="00B74521" w:rsidP="00060EA0">
      <w:pPr>
        <w:pStyle w:val="Pagrindinistekstas"/>
        <w:spacing w:after="0"/>
      </w:pPr>
    </w:p>
    <w:p w:rsidR="00B74521" w:rsidRDefault="00B74521" w:rsidP="00060EA0">
      <w:pPr>
        <w:pStyle w:val="Pagrindiniotekstotrauka2"/>
        <w:spacing w:after="0" w:line="240" w:lineRule="auto"/>
        <w:ind w:left="0"/>
        <w:rPr>
          <w:szCs w:val="22"/>
        </w:rPr>
      </w:pPr>
      <w:r w:rsidRPr="00CB33D6">
        <w:rPr>
          <w:i/>
          <w:szCs w:val="22"/>
        </w:rPr>
        <w:t>Mėginys prieš tyrimą</w:t>
      </w:r>
    </w:p>
    <w:p w:rsidR="00496A3F" w:rsidRDefault="00B74521" w:rsidP="00060EA0">
      <w:pPr>
        <w:pStyle w:val="Pagrindinistekstas"/>
        <w:spacing w:after="0"/>
      </w:pPr>
      <w:r>
        <w:rPr>
          <w:szCs w:val="22"/>
        </w:rPr>
        <w:t>Tirti jautrumą maža kontrastinės medžiagos doze nerekomenduojama, nes toks tyrimas nevertingas. Pats mėginys kartais gali sukelti sunkią, net mirtiną padidėjusio jautrumo reakciją.</w:t>
      </w:r>
    </w:p>
    <w:p w:rsidR="00EC1BBE" w:rsidRPr="00EC1BBE" w:rsidRDefault="00EC1BBE" w:rsidP="00EC1BBE">
      <w:pPr>
        <w:pStyle w:val="Pagrindiniotekstotrauka2"/>
        <w:spacing w:after="0" w:line="240" w:lineRule="auto"/>
        <w:ind w:left="0"/>
        <w:rPr>
          <w:i/>
          <w:szCs w:val="22"/>
        </w:rPr>
      </w:pPr>
      <w:r w:rsidRPr="00EC1BBE">
        <w:rPr>
          <w:i/>
          <w:szCs w:val="22"/>
        </w:rPr>
        <w:t>Dozavimas leidžiant į kraujagysles</w:t>
      </w:r>
    </w:p>
    <w:p w:rsidR="00EC1BBE" w:rsidRPr="000F38E9" w:rsidRDefault="00EC1BBE" w:rsidP="00EC1BBE">
      <w:pPr>
        <w:pStyle w:val="Pagrindinistekstas"/>
        <w:spacing w:after="0"/>
        <w:rPr>
          <w:bCs/>
          <w:szCs w:val="22"/>
          <w:u w:val="single"/>
        </w:rPr>
      </w:pPr>
    </w:p>
    <w:p w:rsidR="00EC1BBE" w:rsidRPr="00703FE3" w:rsidRDefault="00EC1BBE" w:rsidP="00EC1BBE">
      <w:pPr>
        <w:pStyle w:val="Pagrindiniotekstotrauka2"/>
        <w:spacing w:after="0" w:line="240" w:lineRule="auto"/>
        <w:ind w:left="0"/>
        <w:rPr>
          <w:szCs w:val="22"/>
        </w:rPr>
      </w:pPr>
      <w:r w:rsidRPr="000F38E9">
        <w:rPr>
          <w:szCs w:val="22"/>
        </w:rPr>
        <w:t>Jei galima, kontrastinę medžiagą reikia leisti į gulinčio ligonio kraujagyslę. Suleidus ligonį reikia stebėti bent 30 minučių, nes d</w:t>
      </w:r>
      <w:r w:rsidRPr="00703FE3">
        <w:rPr>
          <w:szCs w:val="22"/>
        </w:rPr>
        <w:t>ažniausiai reakcija įvyksta per šį laiką.</w:t>
      </w:r>
    </w:p>
    <w:p w:rsidR="00EC1BBE" w:rsidRPr="00027972" w:rsidRDefault="00EC1BBE" w:rsidP="00EC1BBE">
      <w:pPr>
        <w:pStyle w:val="Pagrindiniotekstotrauka2"/>
        <w:spacing w:after="0" w:line="240" w:lineRule="auto"/>
        <w:ind w:left="0"/>
        <w:rPr>
          <w:szCs w:val="22"/>
        </w:rPr>
      </w:pPr>
    </w:p>
    <w:p w:rsidR="00EC1BBE" w:rsidRPr="00F75395" w:rsidRDefault="00EC1BBE" w:rsidP="00EC1BBE">
      <w:pPr>
        <w:pStyle w:val="Pagrindiniotekstotrauka2"/>
        <w:spacing w:after="0" w:line="240" w:lineRule="auto"/>
        <w:ind w:left="0"/>
        <w:rPr>
          <w:szCs w:val="22"/>
        </w:rPr>
      </w:pPr>
      <w:r w:rsidRPr="00F75395">
        <w:rPr>
          <w:szCs w:val="22"/>
        </w:rPr>
        <w:t>Dozavimas priklauso nuo ligonio amžiaus, svorio, širdies išvaromo kraujo tūrio ir bendros ligonio būklės.</w:t>
      </w:r>
    </w:p>
    <w:p w:rsidR="00EC1BBE" w:rsidRPr="00F75395" w:rsidRDefault="00EC1BBE" w:rsidP="00EC1BBE">
      <w:pPr>
        <w:pStyle w:val="Pagrindiniotekstotrauka2"/>
        <w:spacing w:after="0" w:line="240" w:lineRule="auto"/>
        <w:ind w:left="0"/>
        <w:rPr>
          <w:szCs w:val="22"/>
        </w:rPr>
      </w:pPr>
    </w:p>
    <w:p w:rsidR="00EC1BBE" w:rsidRPr="00E25AA4" w:rsidRDefault="00EC1BBE" w:rsidP="00EC1BBE">
      <w:pPr>
        <w:pStyle w:val="Pagrindiniotekstotrauka2"/>
        <w:spacing w:after="0" w:line="240" w:lineRule="auto"/>
        <w:ind w:left="0"/>
        <w:rPr>
          <w:szCs w:val="22"/>
        </w:rPr>
      </w:pPr>
      <w:r w:rsidRPr="00E25AA4">
        <w:rPr>
          <w:szCs w:val="22"/>
        </w:rPr>
        <w:t>Kai labai sutrikusi inkstų ar širdies ir kraujagyslių veikla, taip pat kai bendra ligonio būklė sunki, kontrastinės medžiagos dozė turi būti kuo mažesnė. Tokiems ligoniams bent 3 dienas po tyrimo patariama tirti inkstų funkciją.</w:t>
      </w:r>
    </w:p>
    <w:p w:rsidR="00EC1BBE" w:rsidRPr="00E25AA4" w:rsidRDefault="00EC1BBE" w:rsidP="00EC1BBE">
      <w:pPr>
        <w:pStyle w:val="Pagrindiniotekstotrauka2"/>
        <w:spacing w:after="0" w:line="240" w:lineRule="auto"/>
        <w:ind w:left="0"/>
        <w:rPr>
          <w:szCs w:val="22"/>
        </w:rPr>
      </w:pPr>
    </w:p>
    <w:p w:rsidR="00EC1BBE" w:rsidRDefault="00EC1BBE" w:rsidP="00EC1BBE">
      <w:pPr>
        <w:pStyle w:val="Pagrindiniotekstotrauka2"/>
        <w:spacing w:after="0" w:line="240" w:lineRule="auto"/>
        <w:ind w:left="0"/>
        <w:rPr>
          <w:szCs w:val="22"/>
        </w:rPr>
      </w:pPr>
      <w:r w:rsidRPr="00E25AA4">
        <w:rPr>
          <w:szCs w:val="22"/>
        </w:rPr>
        <w:t>Tarp injekcijų reikia daryti pertraukėles, kad pritekėtų pakankamai intersticinio skysčio padidėjusiam plazmos osmoliališkumui sunormalinti. Kad pasiekti tai, kad ligonio organizme netrūktų skysčių, tam reikia 10–15 minučių. Jei kartais suaugusiam žmogui būtina suleisti daugiau kaip 300–350 ml kontrastinės medžiagos, reikia papildomai suleisti vandens ir galbūt elektrolitų.</w:t>
      </w:r>
    </w:p>
    <w:p w:rsidR="00EC1BBE" w:rsidRPr="002416C9" w:rsidRDefault="00EC1BBE" w:rsidP="00060EA0">
      <w:pPr>
        <w:pStyle w:val="Pagrindinistekstas"/>
        <w:spacing w:after="0"/>
      </w:pPr>
    </w:p>
    <w:p w:rsidR="00496A3F" w:rsidRDefault="00496A3F" w:rsidP="00496A3F">
      <w:pPr>
        <w:pStyle w:val="Antrat3"/>
      </w:pPr>
      <w:r>
        <w:t>4.3</w:t>
      </w:r>
      <w:r>
        <w:tab/>
        <w:t>Kontraindikacijos</w:t>
      </w:r>
    </w:p>
    <w:p w:rsidR="00496A3F" w:rsidRDefault="00496A3F" w:rsidP="00496A3F">
      <w:pPr>
        <w:pStyle w:val="Pagrindinistekstas"/>
        <w:spacing w:after="0"/>
      </w:pPr>
    </w:p>
    <w:p w:rsidR="00496A3F" w:rsidRDefault="00496A3F" w:rsidP="00496A3F">
      <w:pPr>
        <w:pStyle w:val="Pagrindinistekstas"/>
        <w:spacing w:after="0"/>
      </w:pPr>
      <w:r>
        <w:t>Nustatytas ar įtariamas padidintas jautrumas jodo turinčioms kontrastinėms medžiagoms.</w:t>
      </w:r>
    </w:p>
    <w:p w:rsidR="00496A3F" w:rsidRDefault="00496A3F" w:rsidP="00496A3F">
      <w:pPr>
        <w:pStyle w:val="Pagrindiniotekstotrauka2"/>
        <w:spacing w:after="0" w:line="240" w:lineRule="auto"/>
        <w:ind w:left="0"/>
        <w:rPr>
          <w:szCs w:val="22"/>
        </w:rPr>
      </w:pPr>
      <w:r>
        <w:rPr>
          <w:szCs w:val="22"/>
        </w:rPr>
        <w:t xml:space="preserve">Ryškus hipertiroidizmas. </w:t>
      </w:r>
    </w:p>
    <w:p w:rsidR="00496A3F" w:rsidRDefault="00496A3F" w:rsidP="00496A3F">
      <w:pPr>
        <w:pStyle w:val="Pagrindiniotekstotrauka2"/>
        <w:spacing w:after="0" w:line="240" w:lineRule="auto"/>
        <w:ind w:left="0"/>
        <w:rPr>
          <w:szCs w:val="22"/>
        </w:rPr>
      </w:pPr>
      <w:r>
        <w:rPr>
          <w:szCs w:val="22"/>
        </w:rPr>
        <w:t>Dekompensuotas širdies nepakankamumas.</w:t>
      </w:r>
    </w:p>
    <w:p w:rsidR="00496A3F" w:rsidRDefault="00496A3F" w:rsidP="00496A3F">
      <w:pPr>
        <w:pStyle w:val="Pagrindiniotekstotrauka2"/>
        <w:spacing w:after="0" w:line="240" w:lineRule="auto"/>
        <w:ind w:left="0"/>
        <w:rPr>
          <w:szCs w:val="22"/>
        </w:rPr>
      </w:pPr>
      <w:r>
        <w:rPr>
          <w:szCs w:val="22"/>
        </w:rPr>
        <w:t>Histerosalpingografijos negalima daryti nėščiosioms, taip pat ligoniams, kuriems yra ūminis dubens organų uždegimas.</w:t>
      </w:r>
    </w:p>
    <w:p w:rsidR="00496A3F" w:rsidRDefault="00496A3F" w:rsidP="00496A3F">
      <w:pPr>
        <w:pStyle w:val="Pagrindinistekstas"/>
        <w:spacing w:after="0"/>
      </w:pPr>
      <w:r>
        <w:rPr>
          <w:szCs w:val="22"/>
        </w:rPr>
        <w:t>ERCP kontraindikuojama sergantiesiems ūminiu pankreatitu.</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AF1A6D">
      <w:pPr>
        <w:pStyle w:val="Antrat3"/>
      </w:pPr>
      <w:r>
        <w:t>4.4</w:t>
      </w:r>
      <w:r>
        <w:tab/>
        <w:t>Specialūs įspėjimai ir atsargumo priemonės</w:t>
      </w:r>
    </w:p>
    <w:p w:rsidR="00496A3F" w:rsidRDefault="00496A3F" w:rsidP="00E9309A">
      <w:pPr>
        <w:pStyle w:val="Pagrindinistekstas"/>
        <w:keepNext/>
        <w:spacing w:after="0"/>
      </w:pPr>
    </w:p>
    <w:p w:rsidR="00496A3F" w:rsidRDefault="00496A3F" w:rsidP="00CB33D6">
      <w:pPr>
        <w:pStyle w:val="Pagrindiniotekstotrauka2"/>
        <w:keepNext/>
        <w:spacing w:after="0" w:line="240" w:lineRule="auto"/>
        <w:ind w:left="567" w:hanging="567"/>
        <w:rPr>
          <w:szCs w:val="22"/>
        </w:rPr>
      </w:pPr>
      <w:r w:rsidRPr="00CB33D6">
        <w:rPr>
          <w:i/>
          <w:szCs w:val="22"/>
          <w:u w:val="single"/>
        </w:rPr>
        <w:t>Visoms indikacijoms</w:t>
      </w:r>
    </w:p>
    <w:p w:rsidR="00496A3F" w:rsidRDefault="00496A3F" w:rsidP="00E9309A">
      <w:pPr>
        <w:pStyle w:val="Pagrindiniotekstotrauka2"/>
        <w:keepNext/>
        <w:spacing w:after="0" w:line="240" w:lineRule="auto"/>
        <w:ind w:left="0"/>
        <w:rPr>
          <w:szCs w:val="22"/>
        </w:rPr>
      </w:pPr>
      <w:r>
        <w:rPr>
          <w:szCs w:val="22"/>
        </w:rPr>
        <w:t>Toliau išvardyti įspėjimai ir atsargumo priemonės galioja tiriant bet kuriuo būdu, tačiau minimi pavojai didesni leidžiant į kraujagysles.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Padidėjęs jautrumas</w:t>
      </w:r>
    </w:p>
    <w:p w:rsidR="00496A3F" w:rsidRDefault="00496A3F" w:rsidP="00496A3F">
      <w:pPr>
        <w:pStyle w:val="Pagrindiniotekstotrauka2"/>
        <w:spacing w:after="0" w:line="240" w:lineRule="auto"/>
        <w:ind w:left="0"/>
        <w:rPr>
          <w:szCs w:val="22"/>
        </w:rPr>
      </w:pPr>
      <w:r>
        <w:rPr>
          <w:szCs w:val="22"/>
        </w:rPr>
        <w:t xml:space="preserve">Vartojant rentgeno kontrastines medžiagas kaip Urografin, kartais atsiranda alerginė padidėjusio jautrumo reakcija (žr. 4.8 skyrių). Paprastai ji pasireiškia nesunkiais kvėpavimo ar odos pažeidimo simptomais, pavyzdžiui, lengvu kvėpavimo sutrikimu, odos paraudimu (eritema), dilgėline, niežėjimu arba veido patinimu. Gali pasitaikyti sunki reakcija – angioedema, gerklų paburkimas, bronchų spazmas ir alerginis šokas. Dažniausiai tai įvyksta pirmąją valandą po kontrastinės medžiagos suleidimo. Todėl pacientus po preparato suleidimo būtina atidžiai stebėti nuo 30 iki 60 min. Kartais reakcija gali būti vėlyva (po kelių valandų ar dienų). </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lastRenderedPageBreak/>
        <w:t xml:space="preserve">Ligoniams, kurių jautrumas padidėjęs arba kuriems anksčiau yra buvusi reakcija į jodo kontrastines medžiagas, sunkios reakcijos pavojus didesnis. </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 xml:space="preserve">Prieš švirkščiant kontrastinę medžiagą, ligonio reikia paklausti apie buvusią alergiją (pvz., alergiją žuvies gaminiams, šienligę, dilgėlinę), jautrumą jodui ar rentgeno kontrastinėms medžiagoms ir bronchinę astmą. Esant šioms būklėms, dažnesnė reakcija į kontrastinę medžiagą, todėl gali būti tikslinga prieš tyrimą duoti antihistamininių vaistų ir (arba) gliukokortikoidų. </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Bronchine astma sergantiems ligoniams yra didesnis pavojus pasireikšti bronchų spazmui ar padidėjusio jautrumo reakcijai.</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Padidėjusio jautrumo reakciją gali sustiprinti beta adrenoblokatoriai, ypač sergant bronchine astma. Reikia atsižvelgti ir į tai, kad gydant beta adrenoblokatoriais gali būti neveiksmingas įprastinis padidėjusio jautrumo reakcijos gydymas beta agonistais.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Jei pasireiškia padidėjusio jautrumo reakcija (žr. 4.8 skyrių), reikia nedelsiant liautis leisti kontrastinę medžiagą ir, jei būtina, pradėti specifinį gydymą į veną leidžiamais vaist</w:t>
      </w:r>
      <w:r w:rsidR="0025640B">
        <w:rPr>
          <w:szCs w:val="22"/>
        </w:rPr>
        <w:t>iniais preparatais</w:t>
      </w:r>
      <w:r>
        <w:rPr>
          <w:szCs w:val="22"/>
        </w:rPr>
        <w:t>. Dėl to kontrastinę medžiagą į veną patariama leisti pro lankstų ilgalaikį kateterį. Reikia turėti po ranka būtinų vaist</w:t>
      </w:r>
      <w:r w:rsidR="00912B49">
        <w:rPr>
          <w:szCs w:val="22"/>
        </w:rPr>
        <w:t>inių preparatų</w:t>
      </w:r>
      <w:r>
        <w:rPr>
          <w:szCs w:val="22"/>
        </w:rPr>
        <w:t>, trachėjos vamzdelį ir respiratorių, kad prireikus būtų galima suteikti skubią pagalbą.</w:t>
      </w:r>
    </w:p>
    <w:p w:rsidR="00496A3F" w:rsidRDefault="00496A3F" w:rsidP="00496A3F">
      <w:pPr>
        <w:pStyle w:val="Pagrindinistekstas"/>
        <w:spacing w:after="0"/>
      </w:pPr>
    </w:p>
    <w:p w:rsidR="00496A3F" w:rsidRDefault="00496A3F" w:rsidP="00CB33D6">
      <w:pPr>
        <w:pStyle w:val="Pagrindiniotekstotrauka2"/>
        <w:spacing w:after="0" w:line="240" w:lineRule="auto"/>
        <w:ind w:left="0"/>
        <w:jc w:val="both"/>
        <w:rPr>
          <w:szCs w:val="22"/>
        </w:rPr>
      </w:pPr>
      <w:r w:rsidRPr="00CB33D6">
        <w:rPr>
          <w:i/>
          <w:szCs w:val="22"/>
        </w:rPr>
        <w:t>Skydliaukės funkcijos sutrikimas</w:t>
      </w:r>
    </w:p>
    <w:p w:rsidR="00496A3F" w:rsidRDefault="00496A3F" w:rsidP="00496A3F">
      <w:pPr>
        <w:pStyle w:val="Pagrindiniotekstotrauka2"/>
        <w:spacing w:after="0" w:line="240" w:lineRule="auto"/>
        <w:ind w:left="0"/>
        <w:rPr>
          <w:szCs w:val="22"/>
        </w:rPr>
      </w:pPr>
      <w:r>
        <w:rPr>
          <w:szCs w:val="22"/>
        </w:rPr>
        <w:t>Jodo kontrastiniuose preparatuose esantis nedidelis laisvo jodo kiekis gali trikdyti skydliaukės veiklą. Todėl reikia gerai apsvarstyti, ar būtina kontrastine medžiaga tirti ligonius, sergančius latentiniu hipertiroidizmu arba struma.</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Širdies ir kraujagyslių ligos</w:t>
      </w:r>
    </w:p>
    <w:p w:rsidR="00496A3F" w:rsidRDefault="00496A3F" w:rsidP="00496A3F">
      <w:pPr>
        <w:pStyle w:val="Pagrindiniotekstotrauka2"/>
        <w:spacing w:after="0" w:line="240" w:lineRule="auto"/>
        <w:ind w:left="0"/>
        <w:rPr>
          <w:szCs w:val="22"/>
        </w:rPr>
      </w:pPr>
      <w:r>
        <w:rPr>
          <w:szCs w:val="22"/>
        </w:rPr>
        <w:t>Sergantiesiems sunkia širdies liga, ypač širdies nepakankamumu ir vainikinių arterijų liga, padidėja sunkios reakcijos pavojus.</w:t>
      </w:r>
    </w:p>
    <w:p w:rsidR="00496A3F" w:rsidRDefault="00496A3F" w:rsidP="00496A3F">
      <w:pPr>
        <w:pStyle w:val="Pagrindiniotekstotrauka2"/>
        <w:spacing w:after="0" w:line="240" w:lineRule="auto"/>
        <w:ind w:left="0"/>
        <w:rPr>
          <w:szCs w:val="22"/>
        </w:rPr>
      </w:pPr>
    </w:p>
    <w:p w:rsidR="00496A3F" w:rsidRDefault="00496A3F" w:rsidP="00CB33D6">
      <w:pPr>
        <w:pStyle w:val="Pagrindiniotekstotrauka2"/>
        <w:tabs>
          <w:tab w:val="num" w:pos="567"/>
        </w:tabs>
        <w:spacing w:after="0" w:line="240" w:lineRule="auto"/>
        <w:ind w:left="0"/>
        <w:rPr>
          <w:szCs w:val="22"/>
        </w:rPr>
      </w:pPr>
      <w:r w:rsidRPr="00CB33D6">
        <w:rPr>
          <w:i/>
          <w:szCs w:val="22"/>
        </w:rPr>
        <w:t>Senyv</w:t>
      </w:r>
      <w:r w:rsidR="006F367C" w:rsidRPr="00CB33D6">
        <w:rPr>
          <w:i/>
          <w:szCs w:val="22"/>
        </w:rPr>
        <w:t>iems</w:t>
      </w:r>
      <w:r w:rsidRPr="00CB33D6">
        <w:rPr>
          <w:i/>
          <w:szCs w:val="22"/>
        </w:rPr>
        <w:t xml:space="preserve"> </w:t>
      </w:r>
      <w:r w:rsidR="006F367C" w:rsidRPr="00CB33D6">
        <w:rPr>
          <w:i/>
          <w:szCs w:val="22"/>
        </w:rPr>
        <w:t>pacientams</w:t>
      </w:r>
    </w:p>
    <w:p w:rsidR="00496A3F" w:rsidRDefault="00496A3F" w:rsidP="00496A3F">
      <w:pPr>
        <w:pStyle w:val="Pagrindiniotekstotrauka2"/>
        <w:tabs>
          <w:tab w:val="num" w:pos="0"/>
        </w:tabs>
        <w:spacing w:after="0" w:line="240" w:lineRule="auto"/>
        <w:ind w:left="0"/>
        <w:rPr>
          <w:szCs w:val="22"/>
        </w:rPr>
      </w:pPr>
      <w:r>
        <w:rPr>
          <w:szCs w:val="22"/>
        </w:rPr>
        <w:t xml:space="preserve">Kraujagyslių ligos ir nervų sistemos sutrikimai senyvo amžiaus žmonėms didina pavojų pasireikšti šalutinei reakcijai į jodo kontrastines medžiagas. </w:t>
      </w:r>
    </w:p>
    <w:p w:rsidR="00496A3F" w:rsidRDefault="00496A3F" w:rsidP="00496A3F">
      <w:pPr>
        <w:pStyle w:val="Pagrindiniotekstotrauka2"/>
        <w:tabs>
          <w:tab w:val="num" w:pos="0"/>
        </w:tabs>
        <w:spacing w:after="0" w:line="240" w:lineRule="auto"/>
        <w:ind w:left="0"/>
        <w:rPr>
          <w:szCs w:val="22"/>
        </w:rPr>
      </w:pPr>
    </w:p>
    <w:p w:rsidR="00496A3F" w:rsidRDefault="00496A3F" w:rsidP="00CB33D6">
      <w:pPr>
        <w:pStyle w:val="Pagrindiniotekstotrauka2"/>
        <w:spacing w:after="0" w:line="240" w:lineRule="auto"/>
        <w:ind w:left="0"/>
        <w:rPr>
          <w:szCs w:val="22"/>
        </w:rPr>
      </w:pPr>
      <w:r w:rsidRPr="00CB33D6">
        <w:rPr>
          <w:i/>
          <w:szCs w:val="22"/>
        </w:rPr>
        <w:t>Labai bloga sveikatos būklė</w:t>
      </w:r>
    </w:p>
    <w:p w:rsidR="00496A3F" w:rsidRDefault="00496A3F" w:rsidP="00496A3F">
      <w:pPr>
        <w:pStyle w:val="Pagrindiniotekstotrauka2"/>
        <w:tabs>
          <w:tab w:val="num" w:pos="0"/>
        </w:tabs>
        <w:spacing w:after="0" w:line="240" w:lineRule="auto"/>
        <w:ind w:left="0"/>
        <w:rPr>
          <w:szCs w:val="22"/>
        </w:rPr>
      </w:pPr>
      <w:r>
        <w:rPr>
          <w:szCs w:val="22"/>
        </w:rPr>
        <w:t>Kai ligonio sveikatos būklė labai bloga, būtina gerai apsvarstyti, ar tikslinga atlikti tyrimą.</w:t>
      </w:r>
    </w:p>
    <w:p w:rsidR="00496A3F" w:rsidRDefault="00496A3F" w:rsidP="00496A3F">
      <w:pPr>
        <w:pStyle w:val="Pagrindinistekstas"/>
        <w:spacing w:after="0"/>
      </w:pPr>
    </w:p>
    <w:p w:rsidR="00496A3F" w:rsidRDefault="00496A3F" w:rsidP="00CB33D6">
      <w:pPr>
        <w:pStyle w:val="Pagrindiniotekstotrauka2"/>
        <w:tabs>
          <w:tab w:val="num" w:pos="567"/>
        </w:tabs>
        <w:spacing w:after="0" w:line="240" w:lineRule="auto"/>
        <w:ind w:left="0"/>
      </w:pPr>
      <w:r w:rsidRPr="00CB33D6">
        <w:rPr>
          <w:i/>
          <w:szCs w:val="22"/>
          <w:u w:val="single"/>
        </w:rPr>
        <w:t>Leidimas į kraujagysles</w:t>
      </w:r>
    </w:p>
    <w:p w:rsidR="00496A3F" w:rsidRDefault="00496A3F" w:rsidP="00CB33D6">
      <w:pPr>
        <w:pStyle w:val="Pagrindiniotekstotrauka2"/>
        <w:tabs>
          <w:tab w:val="num" w:pos="567"/>
        </w:tabs>
        <w:spacing w:after="0" w:line="240" w:lineRule="auto"/>
        <w:ind w:left="0"/>
        <w:rPr>
          <w:szCs w:val="22"/>
        </w:rPr>
      </w:pPr>
      <w:r w:rsidRPr="00CB33D6">
        <w:rPr>
          <w:i/>
          <w:szCs w:val="22"/>
        </w:rPr>
        <w:t>Inkstų nepakankamumas</w:t>
      </w:r>
    </w:p>
    <w:p w:rsidR="00496A3F" w:rsidRDefault="00496A3F" w:rsidP="00496A3F">
      <w:pPr>
        <w:pStyle w:val="Pagrindiniotekstotrauka2"/>
        <w:tabs>
          <w:tab w:val="num" w:pos="0"/>
        </w:tabs>
        <w:spacing w:after="0" w:line="240" w:lineRule="auto"/>
        <w:ind w:left="0"/>
        <w:rPr>
          <w:szCs w:val="22"/>
        </w:rPr>
      </w:pPr>
      <w:r>
        <w:rPr>
          <w:szCs w:val="22"/>
        </w:rPr>
        <w:t>Retai gali trumpam sutrikti inkstų veikla. Kad suleidus kontrastinės medžiagos būtų išvengta ūminio inkstų nepakankamumo, reikia imtis šių profilaktikos priemonių:</w:t>
      </w:r>
    </w:p>
    <w:p w:rsidR="00496A3F" w:rsidRDefault="00496A3F" w:rsidP="00496A3F">
      <w:pPr>
        <w:pStyle w:val="Pagrindiniotekstotrauka2"/>
        <w:tabs>
          <w:tab w:val="num" w:pos="0"/>
        </w:tabs>
        <w:spacing w:after="0" w:line="240" w:lineRule="auto"/>
        <w:ind w:left="0"/>
        <w:rPr>
          <w:szCs w:val="22"/>
        </w:rPr>
      </w:pPr>
    </w:p>
    <w:p w:rsidR="00496A3F" w:rsidRDefault="00496A3F" w:rsidP="00496A3F">
      <w:pPr>
        <w:pStyle w:val="Pagrindiniotekstotrauka2"/>
        <w:tabs>
          <w:tab w:val="num" w:pos="0"/>
        </w:tabs>
        <w:spacing w:after="0" w:line="240" w:lineRule="auto"/>
        <w:ind w:left="0"/>
        <w:rPr>
          <w:szCs w:val="22"/>
        </w:rPr>
      </w:pPr>
      <w:r>
        <w:rPr>
          <w:szCs w:val="22"/>
        </w:rPr>
        <w:t>Nustatyti, ar nėra didelės rizikos veiksnių, pvz., anksčiau buvusios inkstų ligos, esamo inkstų nepakankamumo, anksčiau buvusio inkstų nepakankamumo suleidus kontrastinės medžiagos, cukrinio diabeto ir nefropatijos, kraujo tūrio sumažėjimo, dauginės mielomos, įsisenėjusios kraujagyslių ligos, paraproteinemijos, sunkios lėtinės hipertenzijos, podagros; ar pacientas nėra vyresnis kaip 60 metų, ar kontrastinės medžiagos neleidžiama daug arba kartotinai.</w:t>
      </w:r>
    </w:p>
    <w:p w:rsidR="00496A3F" w:rsidRDefault="00496A3F" w:rsidP="00496A3F">
      <w:pPr>
        <w:pStyle w:val="Pagrindiniotekstotrauka2"/>
        <w:tabs>
          <w:tab w:val="num" w:pos="0"/>
        </w:tabs>
        <w:spacing w:after="0" w:line="240" w:lineRule="auto"/>
        <w:ind w:left="0"/>
        <w:rPr>
          <w:szCs w:val="22"/>
        </w:rPr>
      </w:pPr>
    </w:p>
    <w:p w:rsidR="00496A3F" w:rsidRDefault="00496A3F" w:rsidP="00496A3F">
      <w:pPr>
        <w:pStyle w:val="Pagrindiniotekstotrauka2"/>
        <w:tabs>
          <w:tab w:val="num" w:pos="0"/>
        </w:tabs>
        <w:spacing w:after="0" w:line="240" w:lineRule="auto"/>
        <w:ind w:left="0"/>
        <w:rPr>
          <w:szCs w:val="22"/>
        </w:rPr>
      </w:pPr>
      <w:r>
        <w:rPr>
          <w:szCs w:val="22"/>
        </w:rPr>
        <w:t xml:space="preserve">Prieš lašinant kontrastinę medžiagą, rizikos grupių ligoniams neturi trūkti skysčių. Geriausia lašinti į veną skysčių prieš leidžiant kontrastinę medžiagą ir ją suleidus, kol kontrastinė medžiaga pasišalins per inkstus. </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 xml:space="preserve">Vengti papildomo poveikio inkstams: nefrotoksinių vaistų, geriamųjų cholecistografinių preparatų, arterijos užspaudimo, inkstų angioplastikos, didelių operacijų ir t. t., kol kontrastinė medžiaga pasišalins per inkstus. </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Netirti kontrastine medžiaga iš naujo, kol inkstų funkcija grįš iki ankstesnio lygio.</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Dializuojamus ligonius tirti galima, nes jodo kontrastinės medžiagos pasišalina atliekant dializę.</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Gydymas metforminu</w:t>
      </w:r>
    </w:p>
    <w:p w:rsidR="00496A3F" w:rsidRDefault="00496A3F" w:rsidP="00496A3F">
      <w:pPr>
        <w:pStyle w:val="Pagrindiniotekstotrauka2"/>
        <w:spacing w:after="0" w:line="240" w:lineRule="auto"/>
        <w:ind w:left="0"/>
        <w:rPr>
          <w:szCs w:val="22"/>
        </w:rPr>
      </w:pPr>
      <w:r>
        <w:rPr>
          <w:szCs w:val="22"/>
        </w:rPr>
        <w:t>Į kraujagysles leidžiamos per inkstus išsiskiriančios kontrastinės medžiagos gali trumpam sutrikdyti inkstų veiklą. Biguanidais gydomiems ligoniams tai gali sukelti laktatacidozę. Kad to išvengtume, reikia nustoti gydyti biguanidais likus 48 val. iki kontrastinės medžiagos leidimo ir vėl pradėti tik tada, kai inkstų veikla sunormalės.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Širdies ir kraujagyslių ligos</w:t>
      </w:r>
    </w:p>
    <w:p w:rsidR="00496A3F" w:rsidRDefault="00496A3F" w:rsidP="00496A3F">
      <w:pPr>
        <w:pStyle w:val="Pagrindiniotekstotrauka2"/>
        <w:spacing w:after="0" w:line="240" w:lineRule="auto"/>
        <w:ind w:left="0"/>
        <w:rPr>
          <w:szCs w:val="22"/>
        </w:rPr>
      </w:pPr>
      <w:r>
        <w:rPr>
          <w:szCs w:val="22"/>
        </w:rPr>
        <w:t>Ligoniams, kuriems yra širdies vožtuvų liga ir plaučių hipertenzija, suleista kontrastinė medžiaga gali labai sutrikdyti hemodinamiką. Reakcija, pasireiškianti išeminiais EKG pokyčiais ir ryškia aritmija, dažniau pasitaiko vyresniems ligoniams.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Sergančiam širdies nepakankamumu ligoniui į kraujagyslę leidžiama kontrastinė medžiaga gali sukelti plaučių pabrinkimą.</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CNS sutrikimai</w:t>
      </w:r>
    </w:p>
    <w:p w:rsidR="00496A3F" w:rsidRDefault="00496A3F" w:rsidP="00496A3F">
      <w:pPr>
        <w:pStyle w:val="Pagrindiniotekstotrauka2"/>
        <w:spacing w:after="0" w:line="240" w:lineRule="auto"/>
        <w:ind w:left="0"/>
        <w:rPr>
          <w:szCs w:val="22"/>
        </w:rPr>
      </w:pPr>
      <w:r>
        <w:rPr>
          <w:szCs w:val="22"/>
        </w:rPr>
        <w:t>Ypač atsargiai kontrastinę medžiagą į kraujagyslę reikia leisti ligoniams, kuriems yra ūminis smegenų infarktas, ūminis kraujo išsiliejimas į smegenis ir kitos būklės, dėl kurių susilpnėja hematoencefalinis barjeras, pabrinksta smegenys ar įvyksta ūminė demielinizacija. Galvos smegenų navikai ar metastazės, taip pat buvusi epilepsija gali padažninti traukulių priepuolius, kai suleidžiama jodo kontrastinių medžiagų. Kontrastinė medžiaga gali sustiprinti smegenų kraujagyslių ligų, smegenų navikų ar metastazių, degeneracinių ligų ar uždegimo neurologinius simptomus. Švirkščiama į arteriją, ji gali sukelti kraujagyslių spazmą, kartu ir smegenų išemiją. Neurologinių komplikacijų pavojus didesnis ligoniams, kuriems yra kliniškai pasireiškianti smegenų kraujagyslių liga, neseniai buvo insultas ar dažnai pasitaiko trumpalaikių smegenų išemijos priepuolių.</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Sunkus kepenų funkcijos sutrikimas</w:t>
      </w:r>
    </w:p>
    <w:p w:rsidR="00496A3F" w:rsidRDefault="00496A3F" w:rsidP="00496A3F">
      <w:pPr>
        <w:pStyle w:val="Pagrindiniotekstotrauka2"/>
        <w:spacing w:after="0" w:line="240" w:lineRule="auto"/>
        <w:ind w:left="0"/>
        <w:rPr>
          <w:szCs w:val="22"/>
        </w:rPr>
      </w:pPr>
      <w:r>
        <w:rPr>
          <w:szCs w:val="22"/>
        </w:rPr>
        <w:t>Kai labai sutrikusi inkstų, o kartu ir kepenų funkcija, gali ypač sulėtėti kontrastinės medžiagos pasišalinimas, dėl to tenka daryti hemodializę.</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Mieloma ir paraproteinemija</w:t>
      </w:r>
    </w:p>
    <w:p w:rsidR="00496A3F" w:rsidRDefault="00496A3F" w:rsidP="00496A3F">
      <w:pPr>
        <w:pStyle w:val="Pagrindiniotekstotrauka2"/>
        <w:spacing w:after="0" w:line="240" w:lineRule="auto"/>
        <w:ind w:left="0"/>
        <w:rPr>
          <w:szCs w:val="22"/>
        </w:rPr>
      </w:pPr>
      <w:r>
        <w:rPr>
          <w:szCs w:val="22"/>
        </w:rPr>
        <w:t>Mieloma ir paraproteinemija gali sudaryti palankias sąlygas inkstų funkcijai sutrikti įšvirkštus kontrastinės medžiagos. Ligonis turi gauti pakankamai skysčių.</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Feochromocitoma</w:t>
      </w:r>
    </w:p>
    <w:p w:rsidR="00496A3F" w:rsidRDefault="00496A3F" w:rsidP="00496A3F">
      <w:pPr>
        <w:pStyle w:val="Pagrindiniotekstotrauka2"/>
        <w:spacing w:after="0" w:line="240" w:lineRule="auto"/>
        <w:ind w:left="0"/>
        <w:rPr>
          <w:szCs w:val="22"/>
        </w:rPr>
      </w:pPr>
      <w:r>
        <w:rPr>
          <w:szCs w:val="22"/>
        </w:rPr>
        <w:t>Feochromocitoma sergantiems ligoniams į kraujagyslę suleidus kontrastinės medžiagos, gali pasireikšti sunki (kartais – nekontroliuojama) hipertenzijos krizė. Prieš tyrimą rekomenduojama duoti alfa receptorių blokatorių.</w:t>
      </w:r>
    </w:p>
    <w:p w:rsidR="00496A3F" w:rsidRDefault="00496A3F" w:rsidP="00496A3F">
      <w:pPr>
        <w:pStyle w:val="Pagrindiniotekstotrauka2"/>
        <w:spacing w:after="0" w:line="240" w:lineRule="auto"/>
        <w:ind w:left="0"/>
        <w:rPr>
          <w:szCs w:val="22"/>
        </w:rPr>
      </w:pPr>
    </w:p>
    <w:p w:rsidR="00496A3F" w:rsidRPr="00CB33D6" w:rsidRDefault="00496A3F" w:rsidP="00CB33D6">
      <w:pPr>
        <w:pStyle w:val="Pagrindiniotekstotrauka2"/>
        <w:tabs>
          <w:tab w:val="num" w:pos="567"/>
        </w:tabs>
        <w:spacing w:after="0" w:line="240" w:lineRule="auto"/>
        <w:ind w:left="0"/>
        <w:rPr>
          <w:i/>
          <w:szCs w:val="22"/>
        </w:rPr>
      </w:pPr>
      <w:r w:rsidRPr="00CB33D6">
        <w:rPr>
          <w:i/>
          <w:szCs w:val="22"/>
        </w:rPr>
        <w:t>Autoimuninės ligos</w:t>
      </w:r>
    </w:p>
    <w:p w:rsidR="00496A3F" w:rsidRDefault="00496A3F" w:rsidP="00496A3F">
      <w:pPr>
        <w:pStyle w:val="Pagrindiniotekstotrauka2"/>
        <w:spacing w:after="0" w:line="240" w:lineRule="auto"/>
        <w:ind w:left="0"/>
        <w:rPr>
          <w:szCs w:val="22"/>
        </w:rPr>
      </w:pPr>
      <w:r>
        <w:rPr>
          <w:szCs w:val="22"/>
        </w:rPr>
        <w:t>Ligoniams, sergantiems autoimuninėmis ligomis, pasitaiko sunkus vaskulitas arba Stevens-Johnson sindromas.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Sunkioji miastenija</w:t>
      </w:r>
    </w:p>
    <w:p w:rsidR="00496A3F" w:rsidRDefault="00496A3F" w:rsidP="00496A3F">
      <w:pPr>
        <w:pStyle w:val="Pagrindiniotekstotrauka2"/>
        <w:spacing w:after="0" w:line="240" w:lineRule="auto"/>
        <w:ind w:left="0"/>
        <w:rPr>
          <w:szCs w:val="22"/>
        </w:rPr>
      </w:pPr>
      <w:r>
        <w:rPr>
          <w:szCs w:val="22"/>
        </w:rPr>
        <w:t>Jodo kontrastinės medžiagos gali sustiprinti sunkiosios miastenijos simptomus.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Alkoholizmas</w:t>
      </w:r>
    </w:p>
    <w:p w:rsidR="00496A3F" w:rsidRDefault="00496A3F" w:rsidP="00496A3F">
      <w:pPr>
        <w:pStyle w:val="Pagrindiniotekstotrauka2"/>
        <w:spacing w:after="0" w:line="240" w:lineRule="auto"/>
        <w:ind w:left="0"/>
        <w:rPr>
          <w:szCs w:val="22"/>
        </w:rPr>
      </w:pPr>
      <w:r>
        <w:rPr>
          <w:szCs w:val="22"/>
        </w:rPr>
        <w:t xml:space="preserve">Ūminis ir lėtinis alkoholizmas gali padidinti hematoencefalinio barjero laidumą. Dėl to kontrastinė medžiaga lengviau patenka į smegenų audinį ir gali sukelti CNS reakciją. Reikia būti atsargiems dar ir dėl to, kad alkoholikams ir prie narkotikų pripratusiems asmenims gali būti sumažėjęs traukulių slenkstis. </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Kraujo krešėjimas</w:t>
      </w:r>
    </w:p>
    <w:p w:rsidR="00496A3F" w:rsidRDefault="00496A3F" w:rsidP="00496A3F">
      <w:pPr>
        <w:pStyle w:val="Pagrindiniotekstotrauka2"/>
        <w:spacing w:after="0" w:line="240" w:lineRule="auto"/>
        <w:ind w:left="0"/>
        <w:rPr>
          <w:szCs w:val="22"/>
        </w:rPr>
      </w:pPr>
      <w:r>
        <w:rPr>
          <w:szCs w:val="22"/>
        </w:rPr>
        <w:t xml:space="preserve">Joninės jodo kontrastinės medžiagos </w:t>
      </w:r>
      <w:r>
        <w:rPr>
          <w:i/>
          <w:szCs w:val="22"/>
        </w:rPr>
        <w:t>in vitro</w:t>
      </w:r>
      <w:r>
        <w:rPr>
          <w:szCs w:val="22"/>
        </w:rPr>
        <w:t xml:space="preserve"> labiau slopina kraujo krešėjimą negu nejoninės. Vis dėlto medicinos personalas, kateterizuojantis kraujagysles, turi atkreipti dėmesį į tai, kad tromboemboliją </w:t>
      </w:r>
      <w:r>
        <w:rPr>
          <w:szCs w:val="22"/>
        </w:rPr>
        <w:lastRenderedPageBreak/>
        <w:t>gali skatinti daugelis veiksnių: procedūros trukmė, injekcijų skaičius, medžiaga, iš kurios pagamintas kateteris ir švirkštas, paciento liga ir vartojami vaist</w:t>
      </w:r>
      <w:r w:rsidR="00D87783">
        <w:rPr>
          <w:szCs w:val="22"/>
        </w:rPr>
        <w:t>iniai preparatai</w:t>
      </w:r>
      <w:r>
        <w:rPr>
          <w:szCs w:val="22"/>
        </w:rPr>
        <w:t xml:space="preserve">. Todėl kateterizuojant kraujagysles tai reikia žinoti ir kreipti daug dėmesio į angiografijos techniką, dažnai </w:t>
      </w:r>
      <w:r w:rsidR="00D87783">
        <w:rPr>
          <w:szCs w:val="22"/>
        </w:rPr>
        <w:t>leisti</w:t>
      </w:r>
      <w:r>
        <w:rPr>
          <w:szCs w:val="22"/>
        </w:rPr>
        <w:t xml:space="preserve"> pro kateterį fiziologinio tirpalo (jeigu galima, pridedant heparino), trumpinti procedūros laiką, kad sumažėtų su procedūra susijusios trombozės ir embolijos pavojus.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 xml:space="preserve">Pastebėta, kad plastikiniai švirkštai, vartojami vietoj stiklinių, sumažina, bet visiškai nepašalina krešėjimo </w:t>
      </w:r>
      <w:r>
        <w:rPr>
          <w:i/>
          <w:szCs w:val="22"/>
        </w:rPr>
        <w:t>in vitro</w:t>
      </w:r>
      <w:r>
        <w:rPr>
          <w:szCs w:val="22"/>
        </w:rPr>
        <w:t xml:space="preserve"> tikimybės.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Dėl trombozės ir embolijos pavojaus reikia būti atsargiems tiriant homocistinurija sergančius ligonius.</w:t>
      </w:r>
    </w:p>
    <w:p w:rsidR="00496A3F" w:rsidRDefault="00496A3F" w:rsidP="00496A3F">
      <w:pPr>
        <w:pStyle w:val="Pagrindinistekstas"/>
        <w:spacing w:after="0"/>
      </w:pPr>
    </w:p>
    <w:p w:rsidR="00496A3F" w:rsidRDefault="00496A3F" w:rsidP="00496A3F">
      <w:pPr>
        <w:pStyle w:val="Pagrindiniotekstotrauka2"/>
        <w:spacing w:after="0" w:line="240" w:lineRule="auto"/>
        <w:ind w:left="0"/>
        <w:rPr>
          <w:szCs w:val="22"/>
        </w:rPr>
      </w:pPr>
      <w:r w:rsidRPr="00CB33D6">
        <w:rPr>
          <w:i/>
          <w:szCs w:val="22"/>
          <w:u w:val="single"/>
        </w:rPr>
        <w:t>Leidimas į kūno ertmes</w:t>
      </w:r>
    </w:p>
    <w:p w:rsidR="00496A3F" w:rsidRDefault="00496A3F" w:rsidP="00496A3F">
      <w:pPr>
        <w:pStyle w:val="Pagrindiniotekstotrauka2"/>
        <w:spacing w:after="0" w:line="240" w:lineRule="auto"/>
        <w:ind w:left="0"/>
        <w:rPr>
          <w:szCs w:val="22"/>
        </w:rPr>
      </w:pPr>
      <w:r>
        <w:rPr>
          <w:szCs w:val="22"/>
        </w:rPr>
        <w:t>Prieš atliekant histerosalpingografiją reikia įsitikinti, ar pacientė nenėščia.</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Tulžies latakų ir kiaušintakių uždegimas gali didinti reakcijos pavojų po cholangiografijos, ERCP ir histerosalpingografijos.</w:t>
      </w:r>
    </w:p>
    <w:p w:rsidR="00496A3F" w:rsidRDefault="00496A3F" w:rsidP="00496A3F">
      <w:pPr>
        <w:pStyle w:val="Pagrindinistekstas"/>
        <w:spacing w:after="0"/>
      </w:pPr>
    </w:p>
    <w:p w:rsidR="00496A3F" w:rsidRDefault="00496A3F" w:rsidP="00496A3F">
      <w:pPr>
        <w:pStyle w:val="Pagrindinistekstas"/>
        <w:spacing w:after="0"/>
      </w:pPr>
      <w:r>
        <w:rPr>
          <w:bCs/>
          <w:szCs w:val="22"/>
        </w:rPr>
        <w:t>Urografin negalima vartoti mielografijai, ventrikulografijai ir cisternografijai, nes atliekant šiuos tyrimus gali pasireikšti neurotoksinis poveikis (skausmas, traukuliai ir koma, dėl kurios dažnai ištinka mirtis).</w:t>
      </w:r>
    </w:p>
    <w:p w:rsidR="00496A3F" w:rsidRDefault="00496A3F" w:rsidP="00496A3F">
      <w:pPr>
        <w:pStyle w:val="Pagrindinistekstas"/>
        <w:spacing w:after="0"/>
      </w:pPr>
    </w:p>
    <w:p w:rsidR="00496A3F" w:rsidRDefault="00496A3F" w:rsidP="006F367C">
      <w:pPr>
        <w:pStyle w:val="Antrat3"/>
      </w:pPr>
      <w:r>
        <w:t>4.5</w:t>
      </w:r>
      <w:r>
        <w:tab/>
        <w:t>Sąveika su kitais vaistiniais preparatais ir kitokia sąveika</w:t>
      </w:r>
    </w:p>
    <w:p w:rsidR="00496A3F" w:rsidRDefault="00496A3F" w:rsidP="00E9309A">
      <w:pPr>
        <w:pStyle w:val="Pagrindinistekstas"/>
        <w:keepNext/>
        <w:spacing w:after="0"/>
      </w:pPr>
    </w:p>
    <w:p w:rsidR="00496A3F" w:rsidRDefault="00496A3F" w:rsidP="00E9309A">
      <w:pPr>
        <w:pStyle w:val="Pagrindiniotekstotrauka2"/>
        <w:keepNext/>
        <w:spacing w:after="0" w:line="240" w:lineRule="auto"/>
        <w:ind w:left="0"/>
        <w:rPr>
          <w:szCs w:val="22"/>
        </w:rPr>
      </w:pPr>
      <w:r>
        <w:rPr>
          <w:szCs w:val="22"/>
        </w:rPr>
        <w:t>Vėlyva reakcija į kontrastinę medžiagą (pvz.: karščiavimas, bėrimas, į gripą panašūs simptomai, sąnarių skausmas, niežulys) dažniau pasitaiko ligoniams, gydytiems interleukinu.</w:t>
      </w:r>
    </w:p>
    <w:p w:rsidR="00496A3F" w:rsidRDefault="00496A3F" w:rsidP="00E9309A">
      <w:pPr>
        <w:pStyle w:val="Pagrindiniotekstotrauka2"/>
        <w:keepNext/>
        <w:spacing w:after="0" w:line="240" w:lineRule="auto"/>
        <w:ind w:left="0"/>
        <w:rPr>
          <w:szCs w:val="22"/>
        </w:rPr>
      </w:pPr>
    </w:p>
    <w:p w:rsidR="00496A3F" w:rsidRDefault="00496A3F" w:rsidP="00E9309A">
      <w:pPr>
        <w:pStyle w:val="Pagrindiniotekstotrauka2"/>
        <w:keepNext/>
        <w:numPr>
          <w:ilvl w:val="0"/>
          <w:numId w:val="19"/>
        </w:numPr>
        <w:tabs>
          <w:tab w:val="clear" w:pos="360"/>
          <w:tab w:val="num" w:pos="567"/>
        </w:tabs>
        <w:spacing w:after="0" w:line="240" w:lineRule="auto"/>
        <w:ind w:left="567" w:hanging="567"/>
        <w:rPr>
          <w:szCs w:val="22"/>
        </w:rPr>
      </w:pPr>
      <w:r>
        <w:rPr>
          <w:szCs w:val="22"/>
        </w:rPr>
        <w:t>Sąveika su diagnozės nustatymo mėginiais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Suleidus jodo kontrastinės medžiagos, skydliaukės gebėjimas kaupti radioizotopą esti sumažėjęs iki 2</w:t>
      </w:r>
      <w:r w:rsidR="00642861">
        <w:rPr>
          <w:szCs w:val="22"/>
        </w:rPr>
        <w:t> </w:t>
      </w:r>
      <w:r>
        <w:rPr>
          <w:szCs w:val="22"/>
        </w:rPr>
        <w:t>savaičių, o kartais ir ilgiau.</w:t>
      </w:r>
    </w:p>
    <w:p w:rsidR="00496A3F" w:rsidRDefault="00496A3F" w:rsidP="00496A3F">
      <w:pPr>
        <w:pStyle w:val="Pagrindinistekstas"/>
        <w:spacing w:after="0"/>
      </w:pPr>
    </w:p>
    <w:p w:rsidR="00496A3F" w:rsidRDefault="00496A3F" w:rsidP="00496A3F">
      <w:pPr>
        <w:pStyle w:val="Antrat3"/>
      </w:pPr>
      <w:r>
        <w:t>4.6</w:t>
      </w:r>
      <w:r>
        <w:tab/>
      </w:r>
      <w:r w:rsidR="006F367C">
        <w:t>Vaisingumas, n</w:t>
      </w:r>
      <w:r>
        <w:t>ėštumo ir žindymo laikotarpis</w:t>
      </w:r>
    </w:p>
    <w:p w:rsidR="00496A3F" w:rsidRDefault="00496A3F" w:rsidP="00496A3F">
      <w:pPr>
        <w:pStyle w:val="Pagrindinistekstas"/>
        <w:spacing w:after="0"/>
      </w:pPr>
    </w:p>
    <w:p w:rsidR="00496A3F" w:rsidRDefault="00496A3F" w:rsidP="00496A3F">
      <w:pPr>
        <w:pStyle w:val="Pagrindiniotekstotrauka2"/>
        <w:spacing w:after="0" w:line="240" w:lineRule="auto"/>
        <w:ind w:left="0"/>
        <w:rPr>
          <w:szCs w:val="22"/>
        </w:rPr>
      </w:pPr>
      <w:r>
        <w:rPr>
          <w:szCs w:val="22"/>
        </w:rPr>
        <w:t>Atsitiktinai nėščiosioms suleidus Urografin, toksikologiniais meglumino ir natrio amidotrizoato tyrimais nenustatyta jokio teratogeninio ar embriotoksinio poveikio.</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Nepakankamai ištirta, ar kontrastines medžiagas pavojinga vartoti nėščiųjų tyrimui. Kadangi nėštumo metu reikia vengti švitinimo, bet kokio tyrimo rentgenu, tiek kontrastinio, tiek nekontrastinio, naudą ir galimą žalą reikia gerai apsvarstyti.</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Per inkstus išsiskiriančių kontrastinių medžiagų, pavyzdžiui, Urografin, į krūties pieną patenka labai mažai.</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Negausūs duomenys rodo, kad žindyvei suleistų diatrizoatų pavojus žindomam kūdikiui yra mažas, taigi žindyti galbūt nepavojinga.</w:t>
      </w:r>
    </w:p>
    <w:p w:rsidR="00496A3F" w:rsidRDefault="00496A3F" w:rsidP="00496A3F">
      <w:pPr>
        <w:pStyle w:val="Pagrindinistekstas"/>
        <w:spacing w:after="0"/>
      </w:pPr>
    </w:p>
    <w:p w:rsidR="00496A3F" w:rsidRDefault="00496A3F" w:rsidP="00496A3F">
      <w:pPr>
        <w:pStyle w:val="Antrat3"/>
      </w:pPr>
      <w:r>
        <w:t>4.7</w:t>
      </w:r>
      <w:r>
        <w:tab/>
        <w:t>Poveikis gebėjimui vairuoti ir valdyti mechanizmus</w:t>
      </w:r>
    </w:p>
    <w:p w:rsidR="00496A3F" w:rsidRDefault="00496A3F" w:rsidP="00496A3F">
      <w:pPr>
        <w:pStyle w:val="Pagrindinistekstas"/>
        <w:spacing w:after="0"/>
      </w:pPr>
    </w:p>
    <w:p w:rsidR="00496A3F" w:rsidRDefault="00496A3F" w:rsidP="00496A3F">
      <w:pPr>
        <w:pStyle w:val="Pagrindiniotekstotrauka2"/>
        <w:spacing w:after="0" w:line="240" w:lineRule="auto"/>
        <w:ind w:left="0"/>
        <w:rPr>
          <w:szCs w:val="22"/>
        </w:rPr>
      </w:pPr>
      <w:r>
        <w:rPr>
          <w:szCs w:val="22"/>
        </w:rPr>
        <w:t>Kaip ir nuo visų jodo kontrastinių medžiagų, suleidus šios kontrastinės medžiagos kartais gali sulėtėti reakcija, o dėl to trikti gebėjimas vairuoti ir valdyti mechanizmus.</w:t>
      </w:r>
    </w:p>
    <w:p w:rsidR="00496A3F" w:rsidRDefault="00496A3F" w:rsidP="00496A3F">
      <w:pPr>
        <w:pStyle w:val="Pagrindinistekstas"/>
        <w:spacing w:after="0"/>
      </w:pPr>
    </w:p>
    <w:p w:rsidR="00496A3F" w:rsidRDefault="00496A3F" w:rsidP="00496A3F">
      <w:pPr>
        <w:pStyle w:val="Antrat3"/>
      </w:pPr>
      <w:r>
        <w:t>4.8</w:t>
      </w:r>
      <w:r>
        <w:tab/>
        <w:t>Nepageidaujamas poveikis</w:t>
      </w:r>
    </w:p>
    <w:p w:rsidR="00496A3F" w:rsidRDefault="00496A3F" w:rsidP="00496A3F">
      <w:pPr>
        <w:pStyle w:val="Pagrindinistekstas"/>
        <w:spacing w:after="0"/>
      </w:pPr>
    </w:p>
    <w:p w:rsidR="00496A3F" w:rsidRDefault="00912B49" w:rsidP="00496A3F">
      <w:pPr>
        <w:pStyle w:val="Pagrindinistekstas"/>
        <w:spacing w:after="0"/>
      </w:pPr>
      <w:r w:rsidRPr="00466093">
        <w:rPr>
          <w:szCs w:val="22"/>
        </w:rPr>
        <w:t xml:space="preserve">Nepageidaujamo poveikio </w:t>
      </w:r>
      <w:r w:rsidRPr="00466093">
        <w:t>dažnis apibūdinamas taip: labai dažnas (≥ 1/10), dažnas (nuo ≥ 1/100 iki &lt; 1/10), nedažnas (nuo ≥ 1/1000 iki &lt; 1/100), retas (nuo ≥ 1/10000 iki &lt; 1/1000), labai retas (&lt; 1/10000) ir nežinomas (negali būti apskaičiuotas pagal turimus duomenis).</w:t>
      </w:r>
    </w:p>
    <w:p w:rsidR="00912B49" w:rsidRDefault="00912B49" w:rsidP="00496A3F">
      <w:pPr>
        <w:pStyle w:val="Pagrindinistekstas"/>
        <w:spacing w:after="0"/>
      </w:pPr>
    </w:p>
    <w:p w:rsidR="00496A3F" w:rsidRDefault="00496A3F" w:rsidP="00496A3F">
      <w:pPr>
        <w:pStyle w:val="Pagrindiniotekstotrauka2"/>
        <w:spacing w:after="0" w:line="240" w:lineRule="auto"/>
        <w:ind w:left="0"/>
        <w:rPr>
          <w:b/>
          <w:szCs w:val="22"/>
        </w:rPr>
      </w:pPr>
      <w:r w:rsidRPr="00CB33D6">
        <w:rPr>
          <w:i/>
          <w:szCs w:val="22"/>
          <w:u w:val="single"/>
        </w:rPr>
        <w:lastRenderedPageBreak/>
        <w:t>Leidžiant į kraujagysles</w:t>
      </w:r>
    </w:p>
    <w:p w:rsidR="00496A3F" w:rsidRDefault="00496A3F" w:rsidP="00496A3F">
      <w:pPr>
        <w:pStyle w:val="Pagrindiniotekstotrauka2"/>
        <w:spacing w:after="0" w:line="240" w:lineRule="auto"/>
        <w:ind w:left="0"/>
        <w:rPr>
          <w:szCs w:val="22"/>
        </w:rPr>
      </w:pPr>
      <w:r>
        <w:rPr>
          <w:szCs w:val="22"/>
        </w:rPr>
        <w:t>Į kraujagysles leidžiamų jodo kontrastinių medžiagų šalutinis poveikis dažniausiai esti silpnas arba vidutinis ir laikinas. Vis dėlto pasitaikė sunkių, gyvybei pavojingų reakcijų ir net mirties atvejų. Skelbiama, kad joninių kontrastinių medžiagų šalutinio poveikio dažnumas yra didesnis kaip 12 %, o nejoninių – didesnis kaip 3 %.</w:t>
      </w:r>
    </w:p>
    <w:p w:rsidR="00496A3F" w:rsidRDefault="00496A3F" w:rsidP="00496A3F">
      <w:pPr>
        <w:pStyle w:val="Pagrindiniotekstotrauka2"/>
        <w:spacing w:after="0" w:line="240" w:lineRule="auto"/>
        <w:ind w:left="0"/>
        <w:rPr>
          <w:szCs w:val="22"/>
        </w:rPr>
      </w:pPr>
      <w:r>
        <w:rPr>
          <w:szCs w:val="22"/>
        </w:rPr>
        <w:t>Dažniausiai pastebimos reakcijos yra šleikštulys, vėmimas, skausmas ir bendras šilumos jutimas.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Imuninės sistemos sutrikimai</w:t>
      </w:r>
    </w:p>
    <w:p w:rsidR="00496A3F" w:rsidRDefault="00496A3F" w:rsidP="00496A3F">
      <w:pPr>
        <w:pStyle w:val="Pagrindiniotekstotrauka2"/>
        <w:spacing w:after="0" w:line="240" w:lineRule="auto"/>
        <w:ind w:left="0"/>
        <w:rPr>
          <w:szCs w:val="22"/>
        </w:rPr>
      </w:pPr>
      <w:r>
        <w:rPr>
          <w:szCs w:val="22"/>
        </w:rPr>
        <w:t>Anafilaktoidinė reakcija ir padidėjęs jautrumas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 xml:space="preserve">Dažnai pasitaiko neryški angioedema, konjunktyvitas, kosulys, niežulys, rinitas, čiaudulys ir dilgėlinė. Šie reiškiniai, kurie ne visada priklauso nuo suleistos medžiagos ir leidimo būdo, gali būti pirmieji prasidedančio šoko požymiai. Nedelsiant reikia liautis leisti kontrastinę medžiagą ir, jei reikia, pradėti tinkamai gydyti pasinaudojant į veną įkištu kateteriu (žr. 4.4 skyrių). </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Gali pasireikšti sunki kraujotakos reakcija – periferinių kraujagyslių išsiplėtimas, hipotenzija, refleksinė tachikardija, dispnėja, susijaudinimas, konfūzija, cianozė, dėl kurių ligonis gali netekti sąmonės. Tokią reakciją reikia skubiai gydyti.</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Hipotenzija, bronchų spazmas, gerklų spazmas arba paburkimas pasitaiko nedažnai.</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vertAlign w:val="superscript"/>
        </w:rPr>
      </w:pPr>
      <w:r>
        <w:rPr>
          <w:szCs w:val="22"/>
        </w:rPr>
        <w:t xml:space="preserve">Vėlyva reakcija į kontrastinę medžiagą esti reta (žr. 4.4 skyrių). </w:t>
      </w:r>
    </w:p>
    <w:p w:rsidR="00496A3F" w:rsidRDefault="00496A3F" w:rsidP="00496A3F">
      <w:pPr>
        <w:pStyle w:val="Pagrindinistekstas"/>
        <w:spacing w:after="0"/>
      </w:pPr>
    </w:p>
    <w:p w:rsidR="00496A3F" w:rsidRDefault="00496A3F" w:rsidP="00CB33D6">
      <w:pPr>
        <w:pStyle w:val="Pagrindiniotekstotrauka2"/>
        <w:spacing w:after="0" w:line="240" w:lineRule="auto"/>
        <w:ind w:left="0"/>
        <w:jc w:val="both"/>
        <w:rPr>
          <w:szCs w:val="22"/>
        </w:rPr>
      </w:pPr>
      <w:r w:rsidRPr="00CB33D6">
        <w:rPr>
          <w:i/>
          <w:szCs w:val="22"/>
        </w:rPr>
        <w:t>Bendrieji sutrikimai ir vartojimo vietos pažeidimai</w:t>
      </w:r>
    </w:p>
    <w:p w:rsidR="00496A3F" w:rsidRDefault="00496A3F" w:rsidP="00496A3F">
      <w:pPr>
        <w:pStyle w:val="Pagrindiniotekstotrauka2"/>
        <w:spacing w:after="0" w:line="240" w:lineRule="auto"/>
        <w:ind w:left="0"/>
        <w:rPr>
          <w:szCs w:val="22"/>
        </w:rPr>
      </w:pPr>
      <w:r>
        <w:rPr>
          <w:szCs w:val="22"/>
        </w:rPr>
        <w:t xml:space="preserve">Dažnai pasitaiko karščio jutimas ir galvos skausmas, nedažnai – bendras silpnumas, šaltkrėtis, prakaitavimas ir </w:t>
      </w:r>
      <w:r>
        <w:rPr>
          <w:i/>
          <w:szCs w:val="22"/>
        </w:rPr>
        <w:t>n. vagus</w:t>
      </w:r>
      <w:r>
        <w:rPr>
          <w:szCs w:val="22"/>
        </w:rPr>
        <w:t xml:space="preserve"> reakcija.</w:t>
      </w:r>
    </w:p>
    <w:p w:rsidR="00496A3F" w:rsidRDefault="00496A3F" w:rsidP="00496A3F">
      <w:pPr>
        <w:pStyle w:val="Pagrindiniotekstotrauka2"/>
        <w:spacing w:after="0" w:line="240" w:lineRule="auto"/>
        <w:ind w:left="0"/>
        <w:rPr>
          <w:szCs w:val="22"/>
        </w:rPr>
      </w:pPr>
      <w:r>
        <w:rPr>
          <w:szCs w:val="22"/>
        </w:rPr>
        <w:t>Retai gali pakisti kūno temperatūra, patinti seilių liaukos.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Dažnai skauda injekcijos vietoje, ypač atliekant periferinę angiografiją. Ne į kraujagyslę patekusi kontrastinė medžiaga, taip pat Urografin, sustiprina vietinį skausmą, sukelia edemą, bet paprastai nepalieka padarinių. Labai retai pasitaiko uždegimas ir net audinių nekrozė. Nedažnai pasireiškia tromboflebitas ir venų trombozė.</w:t>
      </w:r>
    </w:p>
    <w:p w:rsidR="00496A3F" w:rsidRDefault="00496A3F" w:rsidP="00496A3F">
      <w:pPr>
        <w:pStyle w:val="Pagrindiniotekstotrauka2"/>
        <w:spacing w:after="0" w:line="240" w:lineRule="auto"/>
        <w:ind w:left="0"/>
        <w:rPr>
          <w:szCs w:val="22"/>
        </w:rPr>
      </w:pPr>
    </w:p>
    <w:p w:rsidR="00496A3F" w:rsidRPr="00CB33D6" w:rsidRDefault="00496A3F" w:rsidP="00CB33D6">
      <w:pPr>
        <w:pStyle w:val="Pagrindiniotekstotrauka2"/>
        <w:spacing w:after="0" w:line="240" w:lineRule="auto"/>
        <w:ind w:left="0"/>
        <w:rPr>
          <w:i/>
          <w:szCs w:val="22"/>
        </w:rPr>
      </w:pPr>
      <w:r w:rsidRPr="00CB33D6">
        <w:rPr>
          <w:i/>
          <w:szCs w:val="22"/>
        </w:rPr>
        <w:t>Kvėpavimo sistemos, krūtinės ląstos ir tarpuplaučio sutrikimai</w:t>
      </w:r>
    </w:p>
    <w:p w:rsidR="00496A3F" w:rsidRDefault="00496A3F" w:rsidP="00496A3F">
      <w:pPr>
        <w:pStyle w:val="Pagrindiniotekstotrauka2"/>
        <w:spacing w:after="0" w:line="240" w:lineRule="auto"/>
        <w:ind w:left="0"/>
        <w:rPr>
          <w:szCs w:val="22"/>
        </w:rPr>
      </w:pPr>
      <w:r>
        <w:rPr>
          <w:szCs w:val="22"/>
        </w:rPr>
        <w:t>Dažnai trumpam pakinta kvėpavimo dažnumas, sutrinka kvėpavimas, pasireiškia dispnėja ir kosulys.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Retai sustoja kvėpavimas, pabrinksta plaučiai.</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Širdies sutrikimai</w:t>
      </w:r>
    </w:p>
    <w:p w:rsidR="00496A3F" w:rsidRDefault="00496A3F" w:rsidP="00496A3F">
      <w:pPr>
        <w:pStyle w:val="Pagrindiniotekstotrauka2"/>
        <w:spacing w:after="0" w:line="240" w:lineRule="auto"/>
        <w:ind w:left="0"/>
        <w:rPr>
          <w:szCs w:val="22"/>
        </w:rPr>
      </w:pPr>
      <w:r>
        <w:rPr>
          <w:szCs w:val="22"/>
        </w:rPr>
        <w:t>Kliniškai svarbus laikinas pulso dažnumo, kraujospūdžio pakitimas, širdies ritmo ar funkcijos sutrikimas ir širdies sustojimas pasitaiko nedažnai.</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Kraujagyslių sutrikimai</w:t>
      </w:r>
    </w:p>
    <w:p w:rsidR="00496A3F" w:rsidRDefault="00496A3F" w:rsidP="00496A3F">
      <w:pPr>
        <w:pStyle w:val="Pagrindiniotekstotrauka2"/>
        <w:spacing w:after="0" w:line="240" w:lineRule="auto"/>
        <w:ind w:left="0"/>
        <w:rPr>
          <w:szCs w:val="22"/>
        </w:rPr>
      </w:pPr>
      <w:r>
        <w:rPr>
          <w:szCs w:val="22"/>
        </w:rPr>
        <w:t>Gali pasireikšti sunki kraujotakos reakcija – periferinių kraujagyslių išsiplėtimas, hipotenzija, refleksinė tachikardija, dispnėja, susijaudinimas, konfūzija, cianozė, dėl kurių ligonis gali netekti sąmonės.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Retai būna sunki tromboembolija, sukelianti miokardo infarktą.</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Virškinimo trakto sutrikimai</w:t>
      </w:r>
    </w:p>
    <w:p w:rsidR="00496A3F" w:rsidRDefault="00496A3F" w:rsidP="00496A3F">
      <w:pPr>
        <w:pStyle w:val="Pagrindiniotekstotrauka2"/>
        <w:spacing w:after="0" w:line="240" w:lineRule="auto"/>
        <w:ind w:left="0"/>
        <w:rPr>
          <w:szCs w:val="22"/>
        </w:rPr>
      </w:pPr>
      <w:r>
        <w:rPr>
          <w:szCs w:val="22"/>
        </w:rPr>
        <w:t>Šleikštulys ir vėmimas pasitaiko dažnai, pilvo skausmas – nedažnai.</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Smegenų kraujagyslių sutrikimai</w:t>
      </w:r>
    </w:p>
    <w:p w:rsidR="00496A3F" w:rsidRDefault="00496A3F" w:rsidP="00496A3F">
      <w:pPr>
        <w:pStyle w:val="Pagrindiniotekstotrauka2"/>
        <w:spacing w:after="0" w:line="240" w:lineRule="auto"/>
        <w:ind w:left="0"/>
        <w:rPr>
          <w:szCs w:val="22"/>
        </w:rPr>
      </w:pPr>
      <w:r>
        <w:rPr>
          <w:szCs w:val="22"/>
        </w:rPr>
        <w:t>Smegenų angiografija ir kitos procedūros, kurias atliekant į smegenis su arteriniu krauju patenka daug kontrastinės medžiagos, kartais gali sukelti trumpalaikes neurologines komplikacijas: galvos svaigimą ir skausmą, susijaudinimą arba konfūziją, amneziją, kalbos, regos arba klausos sutrikimą, traukulius, drebėjimą, parezę arba paralyžių, šviesos baimę, laikiną apakimą, patologinį mieguistumą, komą.</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Retai pasitaiko sunkių, kartais mirtinų tromboembolinių komplikacijų, sukeliančių insultą.</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Inkstų ir šlapimo takų sutrikimai</w:t>
      </w:r>
    </w:p>
    <w:p w:rsidR="00496A3F" w:rsidRDefault="00496A3F" w:rsidP="00496A3F">
      <w:pPr>
        <w:pStyle w:val="Pagrindiniotekstotrauka2"/>
        <w:spacing w:after="0" w:line="240" w:lineRule="auto"/>
        <w:ind w:left="0"/>
        <w:rPr>
          <w:szCs w:val="22"/>
        </w:rPr>
      </w:pPr>
      <w:r>
        <w:rPr>
          <w:szCs w:val="22"/>
        </w:rPr>
        <w:t>Retai sutrinka inkstų veikla ir pasireiškia inkstų nepakankamumas.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Odos ir poodinio audinio sutrikimai</w:t>
      </w:r>
    </w:p>
    <w:p w:rsidR="00496A3F" w:rsidRDefault="00496A3F" w:rsidP="00496A3F">
      <w:pPr>
        <w:pStyle w:val="Pagrindiniotekstotrauka2"/>
        <w:spacing w:after="0" w:line="240" w:lineRule="auto"/>
        <w:ind w:left="0"/>
        <w:rPr>
          <w:szCs w:val="22"/>
        </w:rPr>
      </w:pPr>
      <w:r>
        <w:rPr>
          <w:szCs w:val="22"/>
        </w:rPr>
        <w:t>Dažnai pasitaiko lengva angioedema, kraujagyslių išsiplėtimas ir paraudimas, dilgėlinė, niežulys, raudonė.</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Retai gali pasireikšti toksinė odos reakcija – odos ir gleivinių sindromas (pvz., Stevens-Johnson arba Lyell sindromas).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u w:val="single"/>
        </w:rPr>
        <w:t>Leidžiant į kūno ertmes</w:t>
      </w:r>
    </w:p>
    <w:p w:rsidR="00496A3F" w:rsidRDefault="00496A3F" w:rsidP="00496A3F">
      <w:pPr>
        <w:pStyle w:val="Pagrindiniotekstotrauka2"/>
        <w:spacing w:after="0" w:line="240" w:lineRule="auto"/>
        <w:ind w:left="0"/>
        <w:rPr>
          <w:szCs w:val="22"/>
        </w:rPr>
      </w:pPr>
      <w:r>
        <w:rPr>
          <w:szCs w:val="22"/>
        </w:rPr>
        <w:t>Leidžiamos į kūno ertmes kontrastinės medžiagos retai sukelia reakciją. Dažniausiai ji pasireiškia praėjus kelioms valandoms po suleidimo dėl lėtos absorbcijos ir pasklidimo po visą organizmą daugiausia difuzijos būdu.</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Po ERCP dažnai šiek tiek padidėja amilazės aktyvumas. Jei po ERCP kontrastuoja acinusai, pankreatito pavojus esti didesnis. Aprašyta retų nekrozinio pankreatito atvejų.</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Nedažnai pasitaiko vazovagalinė reakcija, susijusi su histerosalpingografija.</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 xml:space="preserve">Imuninės sistemos sutrikimai </w:t>
      </w:r>
    </w:p>
    <w:p w:rsidR="00496A3F" w:rsidRDefault="00496A3F" w:rsidP="00496A3F">
      <w:pPr>
        <w:pStyle w:val="Pagrindiniotekstotrauka2"/>
        <w:spacing w:after="0" w:line="240" w:lineRule="auto"/>
        <w:ind w:left="0"/>
        <w:rPr>
          <w:szCs w:val="22"/>
        </w:rPr>
      </w:pPr>
      <w:r>
        <w:rPr>
          <w:szCs w:val="22"/>
        </w:rPr>
        <w:t>Anafilaktoidinė reakcija ir padidėjęs jautrumas</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Padidėjęs jautrumas esti retai, dažniausiai jis nesunkus ir pasireiškia odos reakcija. Tačiau negalima visiškai atmesti sunkios padidėjusio jautrumo reakcijos galimybės. Anafilaktoidinė reakcija smulkiai aprašyta atitinkamoje 4.8. skyriaus pastraipoje.</w:t>
      </w:r>
    </w:p>
    <w:p w:rsidR="006F367C" w:rsidRDefault="006F367C" w:rsidP="006F367C">
      <w:pPr>
        <w:autoSpaceDE w:val="0"/>
        <w:autoSpaceDN w:val="0"/>
        <w:adjustRightInd w:val="0"/>
        <w:jc w:val="both"/>
        <w:rPr>
          <w:noProof/>
          <w:szCs w:val="24"/>
          <w:u w:val="single"/>
        </w:rPr>
      </w:pPr>
    </w:p>
    <w:p w:rsidR="006F367C" w:rsidRPr="000A79DC" w:rsidRDefault="006F367C" w:rsidP="006F367C">
      <w:pPr>
        <w:autoSpaceDE w:val="0"/>
        <w:autoSpaceDN w:val="0"/>
        <w:adjustRightInd w:val="0"/>
        <w:jc w:val="both"/>
        <w:rPr>
          <w:szCs w:val="24"/>
          <w:u w:val="single"/>
        </w:rPr>
      </w:pPr>
      <w:r w:rsidRPr="000A79DC">
        <w:rPr>
          <w:noProof/>
          <w:szCs w:val="24"/>
          <w:u w:val="single"/>
        </w:rPr>
        <w:t>Pranešimas apie įtariamas nepageidaujamas reakcijas</w:t>
      </w:r>
    </w:p>
    <w:p w:rsidR="006F367C" w:rsidRPr="00B34FA1" w:rsidRDefault="006F367C" w:rsidP="006F367C">
      <w:pPr>
        <w:autoSpaceDE w:val="0"/>
        <w:autoSpaceDN w:val="0"/>
        <w:adjustRightInd w:val="0"/>
        <w:jc w:val="both"/>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15"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16"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 xml:space="preserve">adresu </w:t>
      </w:r>
      <w:hyperlink r:id="rId17" w:history="1">
        <w:r w:rsidR="00E9309A" w:rsidRPr="00AE1F44">
          <w:rPr>
            <w:rStyle w:val="Hipersaitas"/>
            <w:noProof/>
            <w:szCs w:val="24"/>
          </w:rPr>
          <w:t>http://www.vvkt.lt</w:t>
        </w:r>
      </w:hyperlink>
      <w:r w:rsidR="00E9309A">
        <w:rPr>
          <w:noProof/>
          <w:szCs w:val="24"/>
        </w:rPr>
        <w:t xml:space="preserve"> </w:t>
      </w:r>
      <w:r w:rsidRPr="001F10B8">
        <w:rPr>
          <w:noProof/>
          <w:szCs w:val="24"/>
        </w:rPr>
        <w:t>)</w:t>
      </w:r>
      <w:r>
        <w:rPr>
          <w:noProof/>
          <w:szCs w:val="24"/>
        </w:rPr>
        <w:t>.</w:t>
      </w:r>
    </w:p>
    <w:p w:rsidR="00496A3F" w:rsidRDefault="00496A3F" w:rsidP="00496A3F">
      <w:pPr>
        <w:pStyle w:val="Pagrindinistekstas"/>
        <w:spacing w:after="0"/>
      </w:pPr>
    </w:p>
    <w:p w:rsidR="00496A3F" w:rsidRDefault="00496A3F" w:rsidP="00496A3F">
      <w:pPr>
        <w:pStyle w:val="Antrat3"/>
      </w:pPr>
      <w:r>
        <w:t>4.9</w:t>
      </w:r>
      <w:r>
        <w:tab/>
        <w:t>Perdozavimas</w:t>
      </w:r>
    </w:p>
    <w:p w:rsidR="00496A3F" w:rsidRDefault="00496A3F" w:rsidP="00496A3F">
      <w:pPr>
        <w:pStyle w:val="Pagrindinistekstas"/>
        <w:spacing w:after="0"/>
      </w:pPr>
    </w:p>
    <w:p w:rsidR="00496A3F" w:rsidRDefault="00496A3F" w:rsidP="00496A3F">
      <w:pPr>
        <w:pStyle w:val="Pagrindiniotekstotrauka2"/>
        <w:spacing w:after="0" w:line="240" w:lineRule="auto"/>
        <w:ind w:left="0"/>
        <w:rPr>
          <w:szCs w:val="22"/>
        </w:rPr>
      </w:pPr>
      <w:r>
        <w:rPr>
          <w:szCs w:val="22"/>
        </w:rPr>
        <w:t>Atsitiktinai į kraujagyslę suleidus per daug kontrastinės medžiagos, reikia infuzijos būdu kompensuoti vandens ir elektrolitų netektį. Bent 3 paras būtina stebėti inkstų veiklą. Jei reikia, daugumą kontrastinės medžiagos iš ligonio kraujotakos galima pašalinti hemodialize.</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Antrat2"/>
      </w:pPr>
      <w:r>
        <w:t>5.</w:t>
      </w:r>
      <w:r>
        <w:tab/>
        <w:t>FARMAKOLOGINĖS SAVYBĖS</w:t>
      </w:r>
    </w:p>
    <w:p w:rsidR="00496A3F" w:rsidRDefault="00496A3F" w:rsidP="00496A3F">
      <w:pPr>
        <w:pStyle w:val="Pagrindinistekstas"/>
        <w:spacing w:after="0"/>
      </w:pPr>
    </w:p>
    <w:p w:rsidR="00496A3F" w:rsidRDefault="00496A3F" w:rsidP="00496A3F">
      <w:pPr>
        <w:pStyle w:val="Antrat3"/>
      </w:pPr>
      <w:r>
        <w:t>5.1</w:t>
      </w:r>
      <w:r>
        <w:tab/>
        <w:t>Farmakodinaminės savybės</w:t>
      </w:r>
    </w:p>
    <w:p w:rsidR="00496A3F" w:rsidRDefault="00496A3F" w:rsidP="00496A3F">
      <w:pPr>
        <w:pStyle w:val="Pagrindinistekstas"/>
        <w:spacing w:after="0"/>
      </w:pPr>
    </w:p>
    <w:p w:rsidR="00496A3F" w:rsidRDefault="00496A3F" w:rsidP="00496A3F">
      <w:pPr>
        <w:pStyle w:val="Pagrindinistekstas"/>
        <w:spacing w:after="0"/>
      </w:pPr>
      <w:r>
        <w:t>Farmakoterapinė grupė – kontrastiniai preparatai, ATC kodas – V08A A01.</w:t>
      </w:r>
    </w:p>
    <w:p w:rsidR="00496A3F" w:rsidRDefault="00496A3F" w:rsidP="00496A3F">
      <w:pPr>
        <w:pStyle w:val="Pagrindinistekstas"/>
        <w:spacing w:after="0"/>
      </w:pPr>
    </w:p>
    <w:p w:rsidR="00496A3F" w:rsidRDefault="00496A3F" w:rsidP="00496A3F">
      <w:pPr>
        <w:pStyle w:val="Pagrindiniotekstotrauka2"/>
        <w:spacing w:after="0" w:line="240" w:lineRule="auto"/>
        <w:ind w:left="0"/>
        <w:rPr>
          <w:szCs w:val="22"/>
        </w:rPr>
      </w:pPr>
      <w:r>
        <w:rPr>
          <w:szCs w:val="22"/>
        </w:rPr>
        <w:t>Urografin kontrastinės medžiagos yra amido(dia-)trizoinės rūgšties druskos, kuriose rentgeno spindulius absorbuojantis jodas yra patvariai chemiškai sujungtas. Įvairios koncentracijos švirkščiamųjų Urografin tirpalų fizinės-cheminės savybės pateikiamos lentelėje.</w:t>
      </w:r>
    </w:p>
    <w:p w:rsidR="00496A3F" w:rsidRDefault="00496A3F" w:rsidP="00496A3F">
      <w:pPr>
        <w:pStyle w:val="Pagrindiniotekstotrauka2"/>
        <w:spacing w:after="0" w:line="240" w:lineRule="auto"/>
        <w:ind w:left="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984"/>
        <w:gridCol w:w="1616"/>
      </w:tblGrid>
      <w:tr w:rsidR="00496A3F" w:rsidTr="00496A3F">
        <w:tc>
          <w:tcPr>
            <w:tcW w:w="3227" w:type="dxa"/>
          </w:tcPr>
          <w:p w:rsidR="00496A3F" w:rsidRDefault="00496A3F" w:rsidP="00496A3F">
            <w:pPr>
              <w:pStyle w:val="Pagrindiniotekstotrauka2"/>
              <w:spacing w:after="0" w:line="240" w:lineRule="auto"/>
              <w:ind w:left="0"/>
              <w:rPr>
                <w:b/>
                <w:szCs w:val="22"/>
              </w:rPr>
            </w:pPr>
            <w:r>
              <w:rPr>
                <w:b/>
                <w:szCs w:val="22"/>
              </w:rPr>
              <w:t>Urografin</w:t>
            </w:r>
          </w:p>
        </w:tc>
        <w:tc>
          <w:tcPr>
            <w:tcW w:w="1984" w:type="dxa"/>
          </w:tcPr>
          <w:p w:rsidR="00496A3F" w:rsidRDefault="00496A3F" w:rsidP="00496A3F">
            <w:pPr>
              <w:pStyle w:val="Pagrindiniotekstotrauka2"/>
              <w:spacing w:after="0" w:line="240" w:lineRule="auto"/>
              <w:ind w:left="0"/>
              <w:rPr>
                <w:b/>
                <w:szCs w:val="22"/>
              </w:rPr>
            </w:pPr>
            <w:r>
              <w:rPr>
                <w:b/>
                <w:szCs w:val="22"/>
              </w:rPr>
              <w:t>60</w:t>
            </w:r>
            <w:r w:rsidR="0088603B">
              <w:rPr>
                <w:szCs w:val="22"/>
              </w:rPr>
              <w:t> </w:t>
            </w:r>
            <w:r>
              <w:rPr>
                <w:b/>
                <w:szCs w:val="22"/>
              </w:rPr>
              <w:t>%</w:t>
            </w:r>
          </w:p>
        </w:tc>
        <w:tc>
          <w:tcPr>
            <w:tcW w:w="1616" w:type="dxa"/>
          </w:tcPr>
          <w:p w:rsidR="00496A3F" w:rsidRDefault="00496A3F" w:rsidP="00496A3F">
            <w:pPr>
              <w:pStyle w:val="Pagrindiniotekstotrauka2"/>
              <w:spacing w:after="0" w:line="240" w:lineRule="auto"/>
              <w:ind w:left="0"/>
              <w:rPr>
                <w:b/>
                <w:szCs w:val="22"/>
              </w:rPr>
            </w:pPr>
            <w:r>
              <w:rPr>
                <w:b/>
                <w:szCs w:val="22"/>
              </w:rPr>
              <w:t>76</w:t>
            </w:r>
            <w:r w:rsidR="0088603B">
              <w:rPr>
                <w:szCs w:val="22"/>
              </w:rPr>
              <w:t> </w:t>
            </w:r>
            <w:r>
              <w:rPr>
                <w:b/>
                <w:szCs w:val="22"/>
              </w:rPr>
              <w:t>%</w:t>
            </w:r>
          </w:p>
        </w:tc>
      </w:tr>
      <w:tr w:rsidR="00496A3F" w:rsidTr="00496A3F">
        <w:tc>
          <w:tcPr>
            <w:tcW w:w="3227" w:type="dxa"/>
          </w:tcPr>
          <w:p w:rsidR="00496A3F" w:rsidRDefault="00496A3F" w:rsidP="00496A3F">
            <w:pPr>
              <w:pStyle w:val="Pagrindiniotekstotrauka2"/>
              <w:spacing w:after="0" w:line="240" w:lineRule="auto"/>
              <w:ind w:left="0"/>
              <w:rPr>
                <w:szCs w:val="22"/>
              </w:rPr>
            </w:pPr>
            <w:r>
              <w:rPr>
                <w:szCs w:val="22"/>
              </w:rPr>
              <w:lastRenderedPageBreak/>
              <w:t>Jodo koncentracija (mg/ml)</w:t>
            </w:r>
          </w:p>
          <w:p w:rsidR="00496A3F" w:rsidRDefault="00496A3F" w:rsidP="00496A3F">
            <w:pPr>
              <w:pStyle w:val="Pagrindiniotekstotrauka2"/>
              <w:spacing w:after="0" w:line="240" w:lineRule="auto"/>
              <w:ind w:left="0"/>
              <w:rPr>
                <w:szCs w:val="22"/>
              </w:rPr>
            </w:pPr>
            <w:r>
              <w:rPr>
                <w:szCs w:val="22"/>
              </w:rPr>
              <w:t>Natrio koncentracija (mg/ml)</w:t>
            </w:r>
          </w:p>
        </w:tc>
        <w:tc>
          <w:tcPr>
            <w:tcW w:w="1984" w:type="dxa"/>
          </w:tcPr>
          <w:p w:rsidR="00496A3F" w:rsidRDefault="00496A3F" w:rsidP="00496A3F">
            <w:pPr>
              <w:pStyle w:val="Pagrindiniotekstotrauka2"/>
              <w:spacing w:after="0" w:line="240" w:lineRule="auto"/>
              <w:ind w:left="0"/>
              <w:rPr>
                <w:szCs w:val="22"/>
              </w:rPr>
            </w:pPr>
            <w:r>
              <w:rPr>
                <w:szCs w:val="22"/>
              </w:rPr>
              <w:t>292</w:t>
            </w:r>
          </w:p>
          <w:p w:rsidR="00496A3F" w:rsidRDefault="00496A3F" w:rsidP="00496A3F">
            <w:pPr>
              <w:pStyle w:val="Pagrindiniotekstotrauka2"/>
              <w:spacing w:after="0" w:line="240" w:lineRule="auto"/>
              <w:ind w:left="0"/>
              <w:rPr>
                <w:szCs w:val="22"/>
              </w:rPr>
            </w:pPr>
            <w:r>
              <w:rPr>
                <w:szCs w:val="22"/>
              </w:rPr>
              <w:t>~ 2,9</w:t>
            </w:r>
          </w:p>
          <w:p w:rsidR="00496A3F" w:rsidRDefault="00496A3F" w:rsidP="00496A3F">
            <w:pPr>
              <w:pStyle w:val="Pagrindiniotekstotrauka2"/>
              <w:spacing w:after="0" w:line="240" w:lineRule="auto"/>
              <w:ind w:left="0"/>
              <w:rPr>
                <w:szCs w:val="22"/>
              </w:rPr>
            </w:pPr>
          </w:p>
        </w:tc>
        <w:tc>
          <w:tcPr>
            <w:tcW w:w="1616" w:type="dxa"/>
          </w:tcPr>
          <w:p w:rsidR="00496A3F" w:rsidRDefault="00496A3F" w:rsidP="00496A3F">
            <w:pPr>
              <w:pStyle w:val="Pagrindiniotekstotrauka2"/>
              <w:spacing w:after="0" w:line="240" w:lineRule="auto"/>
              <w:ind w:left="0"/>
              <w:rPr>
                <w:szCs w:val="22"/>
              </w:rPr>
            </w:pPr>
            <w:r>
              <w:rPr>
                <w:szCs w:val="22"/>
              </w:rPr>
              <w:t>370</w:t>
            </w:r>
          </w:p>
          <w:p w:rsidR="00496A3F" w:rsidRDefault="00496A3F" w:rsidP="00496A3F">
            <w:pPr>
              <w:pStyle w:val="Pagrindiniotekstotrauka2"/>
              <w:spacing w:after="0" w:line="240" w:lineRule="auto"/>
              <w:ind w:left="0"/>
              <w:rPr>
                <w:szCs w:val="22"/>
              </w:rPr>
            </w:pPr>
            <w:r>
              <w:rPr>
                <w:szCs w:val="22"/>
              </w:rPr>
              <w:t>~ 3,6</w:t>
            </w:r>
          </w:p>
          <w:p w:rsidR="00496A3F" w:rsidRDefault="00496A3F" w:rsidP="00496A3F">
            <w:pPr>
              <w:pStyle w:val="Pagrindiniotekstotrauka2"/>
              <w:spacing w:after="0" w:line="240" w:lineRule="auto"/>
              <w:ind w:left="0"/>
              <w:rPr>
                <w:szCs w:val="22"/>
              </w:rPr>
            </w:pPr>
            <w:r>
              <w:rPr>
                <w:szCs w:val="22"/>
              </w:rPr>
              <w:t xml:space="preserve"> </w:t>
            </w:r>
          </w:p>
        </w:tc>
      </w:tr>
      <w:tr w:rsidR="00496A3F" w:rsidTr="00496A3F">
        <w:tc>
          <w:tcPr>
            <w:tcW w:w="3227" w:type="dxa"/>
          </w:tcPr>
          <w:p w:rsidR="00496A3F" w:rsidRDefault="00496A3F" w:rsidP="00496A3F">
            <w:pPr>
              <w:pStyle w:val="Pagrindiniotekstotrauka2"/>
              <w:spacing w:after="0" w:line="240" w:lineRule="auto"/>
              <w:ind w:left="0"/>
              <w:rPr>
                <w:szCs w:val="22"/>
              </w:rPr>
            </w:pPr>
            <w:r>
              <w:rPr>
                <w:szCs w:val="22"/>
              </w:rPr>
              <w:t>Osmoliališkumas (osm/kg H</w:t>
            </w:r>
            <w:r>
              <w:rPr>
                <w:szCs w:val="22"/>
                <w:vertAlign w:val="subscript"/>
              </w:rPr>
              <w:t>2</w:t>
            </w:r>
            <w:r>
              <w:rPr>
                <w:szCs w:val="22"/>
              </w:rPr>
              <w:t>O)</w:t>
            </w:r>
          </w:p>
          <w:p w:rsidR="00496A3F" w:rsidRDefault="00496A3F" w:rsidP="00496A3F">
            <w:pPr>
              <w:pStyle w:val="Pagrindiniotekstotrauka2"/>
              <w:spacing w:after="0" w:line="240" w:lineRule="auto"/>
              <w:ind w:left="0"/>
              <w:rPr>
                <w:szCs w:val="22"/>
              </w:rPr>
            </w:pPr>
            <w:r>
              <w:rPr>
                <w:szCs w:val="22"/>
              </w:rPr>
              <w:t>37</w:t>
            </w:r>
            <w:r w:rsidR="0088603B">
              <w:rPr>
                <w:szCs w:val="22"/>
              </w:rPr>
              <w:t> </w:t>
            </w:r>
            <w:r>
              <w:rPr>
                <w:szCs w:val="22"/>
              </w:rPr>
              <w:t>°C temperatūroje</w:t>
            </w:r>
          </w:p>
        </w:tc>
        <w:tc>
          <w:tcPr>
            <w:tcW w:w="1984" w:type="dxa"/>
          </w:tcPr>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1,50</w:t>
            </w:r>
          </w:p>
        </w:tc>
        <w:tc>
          <w:tcPr>
            <w:tcW w:w="1616" w:type="dxa"/>
          </w:tcPr>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2,10</w:t>
            </w:r>
          </w:p>
        </w:tc>
      </w:tr>
      <w:tr w:rsidR="00496A3F" w:rsidTr="00496A3F">
        <w:tc>
          <w:tcPr>
            <w:tcW w:w="3227" w:type="dxa"/>
          </w:tcPr>
          <w:p w:rsidR="00496A3F" w:rsidRDefault="00496A3F" w:rsidP="00496A3F">
            <w:pPr>
              <w:pStyle w:val="Pagrindiniotekstotrauka2"/>
              <w:spacing w:after="0" w:line="240" w:lineRule="auto"/>
              <w:ind w:left="0"/>
              <w:rPr>
                <w:szCs w:val="22"/>
              </w:rPr>
            </w:pPr>
            <w:r>
              <w:rPr>
                <w:szCs w:val="22"/>
              </w:rPr>
              <w:t>Klampumas (mPa·s)</w:t>
            </w:r>
          </w:p>
          <w:p w:rsidR="00496A3F" w:rsidRDefault="00496A3F" w:rsidP="00496A3F">
            <w:pPr>
              <w:pStyle w:val="Pagrindiniotekstotrauka2"/>
              <w:spacing w:after="0" w:line="240" w:lineRule="auto"/>
              <w:ind w:left="0"/>
              <w:rPr>
                <w:szCs w:val="22"/>
              </w:rPr>
            </w:pPr>
            <w:r>
              <w:rPr>
                <w:szCs w:val="22"/>
              </w:rPr>
              <w:t>20</w:t>
            </w:r>
            <w:r w:rsidR="0088603B">
              <w:rPr>
                <w:szCs w:val="22"/>
              </w:rPr>
              <w:t> </w:t>
            </w:r>
            <w:r>
              <w:rPr>
                <w:szCs w:val="22"/>
              </w:rPr>
              <w:t>°C temperatūroje</w:t>
            </w:r>
          </w:p>
          <w:p w:rsidR="00496A3F" w:rsidRDefault="00496A3F" w:rsidP="00496A3F">
            <w:pPr>
              <w:pStyle w:val="Pagrindiniotekstotrauka2"/>
              <w:spacing w:after="0" w:line="240" w:lineRule="auto"/>
              <w:ind w:left="0"/>
              <w:rPr>
                <w:szCs w:val="22"/>
              </w:rPr>
            </w:pPr>
            <w:r>
              <w:rPr>
                <w:szCs w:val="22"/>
              </w:rPr>
              <w:t>37</w:t>
            </w:r>
            <w:r w:rsidR="0088603B">
              <w:rPr>
                <w:szCs w:val="22"/>
              </w:rPr>
              <w:t> </w:t>
            </w:r>
            <w:r>
              <w:rPr>
                <w:szCs w:val="22"/>
              </w:rPr>
              <w:t>°C temperatūroje</w:t>
            </w:r>
          </w:p>
        </w:tc>
        <w:tc>
          <w:tcPr>
            <w:tcW w:w="1984" w:type="dxa"/>
          </w:tcPr>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7,2</w:t>
            </w:r>
          </w:p>
          <w:p w:rsidR="00496A3F" w:rsidRDefault="00496A3F" w:rsidP="00496A3F">
            <w:pPr>
              <w:pStyle w:val="Pagrindiniotekstotrauka2"/>
              <w:spacing w:after="0" w:line="240" w:lineRule="auto"/>
              <w:ind w:left="0"/>
              <w:rPr>
                <w:szCs w:val="22"/>
              </w:rPr>
            </w:pPr>
            <w:r>
              <w:rPr>
                <w:szCs w:val="22"/>
              </w:rPr>
              <w:t>4,0</w:t>
            </w:r>
          </w:p>
        </w:tc>
        <w:tc>
          <w:tcPr>
            <w:tcW w:w="1616" w:type="dxa"/>
          </w:tcPr>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18,5</w:t>
            </w:r>
          </w:p>
          <w:p w:rsidR="00496A3F" w:rsidRDefault="00496A3F" w:rsidP="00496A3F">
            <w:pPr>
              <w:pStyle w:val="Pagrindiniotekstotrauka2"/>
              <w:spacing w:after="0" w:line="240" w:lineRule="auto"/>
              <w:ind w:left="0"/>
              <w:rPr>
                <w:szCs w:val="22"/>
              </w:rPr>
            </w:pPr>
            <w:r>
              <w:rPr>
                <w:szCs w:val="22"/>
              </w:rPr>
              <w:t>8,9</w:t>
            </w:r>
          </w:p>
        </w:tc>
      </w:tr>
      <w:tr w:rsidR="00496A3F" w:rsidTr="00496A3F">
        <w:tc>
          <w:tcPr>
            <w:tcW w:w="3227" w:type="dxa"/>
          </w:tcPr>
          <w:p w:rsidR="00496A3F" w:rsidRDefault="00496A3F" w:rsidP="00496A3F">
            <w:pPr>
              <w:pStyle w:val="Pagrindiniotekstotrauka2"/>
              <w:spacing w:after="0" w:line="240" w:lineRule="auto"/>
              <w:ind w:left="0"/>
              <w:rPr>
                <w:szCs w:val="22"/>
              </w:rPr>
            </w:pPr>
            <w:r>
              <w:rPr>
                <w:szCs w:val="22"/>
              </w:rPr>
              <w:t>Tankis (g/ml)</w:t>
            </w:r>
          </w:p>
          <w:p w:rsidR="00496A3F" w:rsidRDefault="00496A3F" w:rsidP="00496A3F">
            <w:pPr>
              <w:pStyle w:val="Pagrindiniotekstotrauka2"/>
              <w:spacing w:after="0" w:line="240" w:lineRule="auto"/>
              <w:ind w:left="0"/>
              <w:rPr>
                <w:szCs w:val="22"/>
              </w:rPr>
            </w:pPr>
            <w:r>
              <w:rPr>
                <w:szCs w:val="22"/>
              </w:rPr>
              <w:t>20</w:t>
            </w:r>
            <w:r w:rsidR="0088603B">
              <w:rPr>
                <w:szCs w:val="22"/>
              </w:rPr>
              <w:t> </w:t>
            </w:r>
            <w:r>
              <w:rPr>
                <w:szCs w:val="22"/>
              </w:rPr>
              <w:t>°C temperatūroje</w:t>
            </w:r>
          </w:p>
          <w:p w:rsidR="00496A3F" w:rsidRDefault="00496A3F" w:rsidP="00496A3F">
            <w:pPr>
              <w:pStyle w:val="Pagrindiniotekstotrauka2"/>
              <w:spacing w:after="0" w:line="240" w:lineRule="auto"/>
              <w:ind w:left="0"/>
              <w:rPr>
                <w:szCs w:val="22"/>
              </w:rPr>
            </w:pPr>
            <w:r>
              <w:rPr>
                <w:szCs w:val="22"/>
              </w:rPr>
              <w:t>37</w:t>
            </w:r>
            <w:r w:rsidR="0088603B">
              <w:rPr>
                <w:szCs w:val="22"/>
              </w:rPr>
              <w:t> </w:t>
            </w:r>
            <w:r>
              <w:rPr>
                <w:szCs w:val="22"/>
              </w:rPr>
              <w:t>°C temperatūroje</w:t>
            </w:r>
          </w:p>
        </w:tc>
        <w:tc>
          <w:tcPr>
            <w:tcW w:w="1984" w:type="dxa"/>
          </w:tcPr>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1,330</w:t>
            </w:r>
          </w:p>
          <w:p w:rsidR="00496A3F" w:rsidRDefault="00496A3F" w:rsidP="00496A3F">
            <w:pPr>
              <w:pStyle w:val="Pagrindiniotekstotrauka2"/>
              <w:spacing w:after="0" w:line="240" w:lineRule="auto"/>
              <w:ind w:left="0"/>
              <w:rPr>
                <w:szCs w:val="22"/>
              </w:rPr>
            </w:pPr>
            <w:r>
              <w:rPr>
                <w:szCs w:val="22"/>
              </w:rPr>
              <w:t>1,323</w:t>
            </w:r>
          </w:p>
        </w:tc>
        <w:tc>
          <w:tcPr>
            <w:tcW w:w="1616" w:type="dxa"/>
          </w:tcPr>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1,418</w:t>
            </w:r>
          </w:p>
          <w:p w:rsidR="00496A3F" w:rsidRDefault="00496A3F" w:rsidP="00496A3F">
            <w:pPr>
              <w:pStyle w:val="Pagrindiniotekstotrauka2"/>
              <w:spacing w:after="0" w:line="240" w:lineRule="auto"/>
              <w:ind w:left="0"/>
              <w:rPr>
                <w:szCs w:val="22"/>
              </w:rPr>
            </w:pPr>
            <w:r>
              <w:rPr>
                <w:szCs w:val="22"/>
              </w:rPr>
              <w:t>1,411</w:t>
            </w:r>
          </w:p>
        </w:tc>
      </w:tr>
      <w:tr w:rsidR="00496A3F" w:rsidTr="00496A3F">
        <w:tc>
          <w:tcPr>
            <w:tcW w:w="3227" w:type="dxa"/>
          </w:tcPr>
          <w:p w:rsidR="00496A3F" w:rsidRDefault="00496A3F" w:rsidP="00496A3F">
            <w:pPr>
              <w:pStyle w:val="Pagrindiniotekstotrauka2"/>
              <w:spacing w:after="0" w:line="240" w:lineRule="auto"/>
              <w:ind w:left="0"/>
              <w:rPr>
                <w:szCs w:val="22"/>
              </w:rPr>
            </w:pPr>
            <w:r>
              <w:rPr>
                <w:szCs w:val="22"/>
              </w:rPr>
              <w:t>pH</w:t>
            </w:r>
          </w:p>
        </w:tc>
        <w:tc>
          <w:tcPr>
            <w:tcW w:w="1984" w:type="dxa"/>
          </w:tcPr>
          <w:p w:rsidR="00496A3F" w:rsidRDefault="00496A3F" w:rsidP="00496A3F">
            <w:pPr>
              <w:pStyle w:val="Pagrindiniotekstotrauka2"/>
              <w:spacing w:after="0" w:line="240" w:lineRule="auto"/>
              <w:ind w:left="0"/>
              <w:rPr>
                <w:szCs w:val="22"/>
              </w:rPr>
            </w:pPr>
            <w:r>
              <w:rPr>
                <w:szCs w:val="22"/>
              </w:rPr>
              <w:t>6,0–7,0</w:t>
            </w:r>
          </w:p>
        </w:tc>
        <w:tc>
          <w:tcPr>
            <w:tcW w:w="1616" w:type="dxa"/>
          </w:tcPr>
          <w:p w:rsidR="00496A3F" w:rsidRDefault="00496A3F" w:rsidP="00496A3F">
            <w:pPr>
              <w:pStyle w:val="Pagrindiniotekstotrauka2"/>
              <w:spacing w:after="0" w:line="240" w:lineRule="auto"/>
              <w:ind w:left="0"/>
              <w:rPr>
                <w:szCs w:val="22"/>
              </w:rPr>
            </w:pPr>
            <w:r>
              <w:rPr>
                <w:szCs w:val="22"/>
              </w:rPr>
              <w:t>6,0–7,0</w:t>
            </w:r>
          </w:p>
        </w:tc>
      </w:tr>
    </w:tbl>
    <w:p w:rsidR="00496A3F" w:rsidRDefault="00496A3F" w:rsidP="00496A3F">
      <w:pPr>
        <w:pStyle w:val="Pagrindinistekstas"/>
        <w:spacing w:after="0"/>
      </w:pPr>
    </w:p>
    <w:p w:rsidR="00496A3F" w:rsidRDefault="00496A3F" w:rsidP="00496A3F">
      <w:pPr>
        <w:pStyle w:val="Antrat3"/>
      </w:pPr>
      <w:r>
        <w:t>5.2</w:t>
      </w:r>
      <w:r>
        <w:tab/>
        <w:t>Farmakokinetinės savybės</w:t>
      </w:r>
    </w:p>
    <w:p w:rsidR="00496A3F" w:rsidRDefault="00496A3F" w:rsidP="00496A3F">
      <w:pPr>
        <w:pStyle w:val="Pagrindinistekstas"/>
        <w:spacing w:after="0"/>
      </w:pPr>
    </w:p>
    <w:p w:rsidR="00496A3F" w:rsidRDefault="00496A3F" w:rsidP="00CB33D6">
      <w:pPr>
        <w:pStyle w:val="Pagrindiniotekstotrauka2"/>
        <w:spacing w:after="0" w:line="240" w:lineRule="auto"/>
        <w:ind w:left="0"/>
        <w:rPr>
          <w:szCs w:val="22"/>
        </w:rPr>
      </w:pPr>
      <w:r w:rsidRPr="00CB33D6">
        <w:rPr>
          <w:i/>
          <w:szCs w:val="22"/>
        </w:rPr>
        <w:t>Pasiskirstymas</w:t>
      </w:r>
    </w:p>
    <w:p w:rsidR="00496A3F" w:rsidRDefault="00496A3F" w:rsidP="00496A3F">
      <w:pPr>
        <w:pStyle w:val="Pagrindiniotekstotrauka2"/>
        <w:tabs>
          <w:tab w:val="num" w:pos="0"/>
        </w:tabs>
        <w:spacing w:after="0" w:line="240" w:lineRule="auto"/>
        <w:ind w:left="0"/>
        <w:rPr>
          <w:szCs w:val="22"/>
        </w:rPr>
      </w:pPr>
      <w:r>
        <w:rPr>
          <w:szCs w:val="22"/>
        </w:rPr>
        <w:t>Mažiau kaip 10 % sušvirkšto į veną Urografin susijungia su plazmos baltymais.</w:t>
      </w:r>
    </w:p>
    <w:p w:rsidR="00496A3F" w:rsidRDefault="00496A3F" w:rsidP="00496A3F">
      <w:pPr>
        <w:pStyle w:val="Pagrindiniotekstotrauka2"/>
        <w:tabs>
          <w:tab w:val="num" w:pos="0"/>
        </w:tabs>
        <w:spacing w:after="0" w:line="240" w:lineRule="auto"/>
        <w:ind w:left="0"/>
        <w:rPr>
          <w:szCs w:val="22"/>
        </w:rPr>
      </w:pPr>
    </w:p>
    <w:p w:rsidR="00496A3F" w:rsidRDefault="00496A3F" w:rsidP="00496A3F">
      <w:pPr>
        <w:pStyle w:val="Pagrindiniotekstotrauka2"/>
        <w:tabs>
          <w:tab w:val="num" w:pos="0"/>
        </w:tabs>
        <w:spacing w:after="0" w:line="240" w:lineRule="auto"/>
        <w:ind w:left="0"/>
        <w:rPr>
          <w:szCs w:val="22"/>
        </w:rPr>
      </w:pPr>
      <w:r>
        <w:rPr>
          <w:szCs w:val="22"/>
        </w:rPr>
        <w:t xml:space="preserve">Į veną srove sušvirkštus 1 ml/kg kūno svorio Urografin 60 %, po 5 minučių gali susidaryti 2–3 g jodo/litrui plazmos koncentracija. Per pirmąsias 30 minučių koncentracija plazmoje gana greitai mažėja, o paskui Urografin pusinės eliminacijos periodas yra 1–2 valandos. </w:t>
      </w:r>
    </w:p>
    <w:p w:rsidR="00496A3F" w:rsidRDefault="00496A3F" w:rsidP="00496A3F">
      <w:pPr>
        <w:pStyle w:val="Pagrindiniotekstotrauka2"/>
        <w:tabs>
          <w:tab w:val="num" w:pos="0"/>
        </w:tabs>
        <w:spacing w:after="0" w:line="240" w:lineRule="auto"/>
        <w:ind w:left="0"/>
        <w:rPr>
          <w:szCs w:val="22"/>
        </w:rPr>
      </w:pPr>
    </w:p>
    <w:p w:rsidR="00496A3F" w:rsidRDefault="00496A3F" w:rsidP="00496A3F">
      <w:pPr>
        <w:pStyle w:val="Pagrindiniotekstotrauka2"/>
        <w:tabs>
          <w:tab w:val="num" w:pos="0"/>
        </w:tabs>
        <w:spacing w:after="0" w:line="240" w:lineRule="auto"/>
        <w:ind w:left="0"/>
        <w:rPr>
          <w:szCs w:val="22"/>
        </w:rPr>
      </w:pPr>
      <w:r>
        <w:rPr>
          <w:szCs w:val="22"/>
        </w:rPr>
        <w:t>Sušvirkšta į kraujagyslę amidotrizoinė rūgštis labai greitai pasiskirto neląsteliniame tarpe, bet neprasiskverbia į eritrocitus, taip pat pro nepažeistą hematoencefalinį barjerą, jos labai nedaug patenka į pieną.</w:t>
      </w:r>
    </w:p>
    <w:p w:rsidR="00496A3F" w:rsidRDefault="00496A3F" w:rsidP="00496A3F">
      <w:pPr>
        <w:pStyle w:val="Pagrindiniotekstotrauka2"/>
        <w:tabs>
          <w:tab w:val="num" w:pos="0"/>
        </w:tabs>
        <w:spacing w:after="0" w:line="240" w:lineRule="auto"/>
        <w:ind w:left="0"/>
        <w:rPr>
          <w:szCs w:val="22"/>
        </w:rPr>
      </w:pPr>
    </w:p>
    <w:p w:rsidR="00496A3F" w:rsidRDefault="003250B2" w:rsidP="00CB33D6">
      <w:pPr>
        <w:pStyle w:val="Pagrindiniotekstotrauka2"/>
        <w:spacing w:after="0" w:line="240" w:lineRule="auto"/>
        <w:ind w:left="0"/>
        <w:rPr>
          <w:szCs w:val="22"/>
        </w:rPr>
      </w:pPr>
      <w:r w:rsidRPr="00CB33D6">
        <w:rPr>
          <w:i/>
          <w:szCs w:val="22"/>
        </w:rPr>
        <w:t>Biotransformacija</w:t>
      </w:r>
      <w:r w:rsidR="001B04F2" w:rsidRPr="00CB33D6">
        <w:rPr>
          <w:i/>
          <w:szCs w:val="22"/>
        </w:rPr>
        <w:t xml:space="preserve"> ir eliminacija</w:t>
      </w:r>
    </w:p>
    <w:p w:rsidR="00496A3F" w:rsidRDefault="00496A3F" w:rsidP="00496A3F">
      <w:pPr>
        <w:pStyle w:val="Pagrindiniotekstotrauka2"/>
        <w:tabs>
          <w:tab w:val="num" w:pos="0"/>
        </w:tabs>
        <w:spacing w:after="0" w:line="240" w:lineRule="auto"/>
        <w:ind w:left="0"/>
        <w:rPr>
          <w:szCs w:val="22"/>
        </w:rPr>
      </w:pPr>
      <w:r>
        <w:rPr>
          <w:szCs w:val="22"/>
        </w:rPr>
        <w:t>Diagnostikai suleistas amidotrizoinės rūgšties kiekis filtruojamas glomeruluose. Apie 15 % suleisto preparato (chemiškai nepakitusio) išsiskiria su šlapimu per 30 minučių ir daugiau kaip 50 % – per 3 valandas po injekcijos; jokių metabolitų nepastebėta.</w:t>
      </w:r>
    </w:p>
    <w:p w:rsidR="00496A3F" w:rsidRDefault="00496A3F" w:rsidP="00496A3F">
      <w:pPr>
        <w:pStyle w:val="Pagrindiniotekstotrauka2"/>
        <w:tabs>
          <w:tab w:val="num" w:pos="0"/>
        </w:tabs>
        <w:spacing w:after="0" w:line="240" w:lineRule="auto"/>
        <w:ind w:left="0"/>
        <w:rPr>
          <w:szCs w:val="22"/>
        </w:rPr>
      </w:pPr>
    </w:p>
    <w:p w:rsidR="00496A3F" w:rsidRDefault="00496A3F" w:rsidP="00496A3F">
      <w:pPr>
        <w:pStyle w:val="Pagrindiniotekstotrauka2"/>
        <w:tabs>
          <w:tab w:val="num" w:pos="0"/>
        </w:tabs>
        <w:spacing w:after="0" w:line="240" w:lineRule="auto"/>
        <w:ind w:left="0"/>
        <w:rPr>
          <w:szCs w:val="22"/>
        </w:rPr>
      </w:pPr>
      <w:r>
        <w:rPr>
          <w:szCs w:val="22"/>
        </w:rPr>
        <w:t xml:space="preserve">Urografin pasiskirstymo ir pasišalinimo kinetika nepriklauso nuo dozės. Tai reiškia, kad suleidus jo dukart daugiau arba perpus mažiau koncentracija kraujyje ir per laiko vienetą išsiskyrusios šios kontrastinės medžiagos kiekis bus dukart didesnis arba perpus mažesnis. Tačiau suleidus dukart didesnę dozę padidėja osmosinė diurezė, todėl kontrastinės medžiagos koncentracija šlapime tiek nepadidėja. </w:t>
      </w:r>
    </w:p>
    <w:p w:rsidR="00496A3F" w:rsidRDefault="00496A3F" w:rsidP="00496A3F">
      <w:pPr>
        <w:pStyle w:val="Pagrindiniotekstotrauka2"/>
        <w:tabs>
          <w:tab w:val="num" w:pos="0"/>
        </w:tabs>
        <w:spacing w:after="0" w:line="240" w:lineRule="auto"/>
        <w:ind w:left="0"/>
        <w:rPr>
          <w:szCs w:val="22"/>
        </w:rPr>
      </w:pPr>
    </w:p>
    <w:p w:rsidR="00496A3F" w:rsidRDefault="001B04F2" w:rsidP="00CB33D6">
      <w:pPr>
        <w:pStyle w:val="Pagrindiniotekstotrauka2"/>
        <w:spacing w:after="0" w:line="240" w:lineRule="auto"/>
        <w:ind w:left="0"/>
        <w:rPr>
          <w:szCs w:val="22"/>
        </w:rPr>
      </w:pPr>
      <w:r w:rsidRPr="00CB33D6">
        <w:rPr>
          <w:i/>
          <w:szCs w:val="22"/>
        </w:rPr>
        <w:t>Sutrikusi inkstų funkcija</w:t>
      </w:r>
    </w:p>
    <w:p w:rsidR="00496A3F" w:rsidRDefault="00496A3F" w:rsidP="00496A3F">
      <w:pPr>
        <w:pStyle w:val="Pagrindiniotekstotrauka2"/>
        <w:tabs>
          <w:tab w:val="num" w:pos="0"/>
        </w:tabs>
        <w:spacing w:after="0" w:line="240" w:lineRule="auto"/>
        <w:ind w:left="0"/>
        <w:rPr>
          <w:szCs w:val="22"/>
        </w:rPr>
      </w:pPr>
      <w:r>
        <w:rPr>
          <w:szCs w:val="22"/>
        </w:rPr>
        <w:t xml:space="preserve">Kai sutrikusi inkstų veikla, amidotrizoato eliminacija gali vykti ne per inkstus, o per kepenis, nors ir daug lėčiau. Inkstų kontrastinę medžiagą galima lengvai pašalinti iš organizmo hemodializės būdu. Kad ir kur būtų suleista, kontrastinė medžiaga per trumpą laiką visiškai pašalinama net iš audinių. </w:t>
      </w:r>
    </w:p>
    <w:p w:rsidR="00496A3F" w:rsidRDefault="00496A3F" w:rsidP="00496A3F">
      <w:pPr>
        <w:pStyle w:val="Pagrindinistekstas"/>
        <w:spacing w:after="0"/>
      </w:pPr>
    </w:p>
    <w:p w:rsidR="00496A3F" w:rsidRDefault="00496A3F" w:rsidP="00496A3F">
      <w:pPr>
        <w:pStyle w:val="Antrat3"/>
      </w:pPr>
      <w:r>
        <w:t>5.3</w:t>
      </w:r>
      <w:r>
        <w:tab/>
        <w:t>Ikiklinikinių saugumo tyrimų duomenys</w:t>
      </w:r>
    </w:p>
    <w:p w:rsidR="00496A3F" w:rsidRDefault="00496A3F" w:rsidP="00496A3F">
      <w:pPr>
        <w:pStyle w:val="Pagrindinistekstas"/>
        <w:spacing w:after="0"/>
      </w:pPr>
    </w:p>
    <w:p w:rsidR="00496A3F" w:rsidRDefault="00496A3F" w:rsidP="00496A3F">
      <w:pPr>
        <w:pStyle w:val="Pagrindiniotekstotrauka2"/>
        <w:spacing w:after="0" w:line="240" w:lineRule="auto"/>
        <w:ind w:left="0"/>
        <w:rPr>
          <w:szCs w:val="22"/>
        </w:rPr>
      </w:pPr>
      <w:r w:rsidRPr="00CB33D6">
        <w:rPr>
          <w:i/>
          <w:szCs w:val="22"/>
        </w:rPr>
        <w:t>Bendrasis toksiškumas</w:t>
      </w:r>
    </w:p>
    <w:p w:rsidR="00496A3F" w:rsidRDefault="00496A3F" w:rsidP="00496A3F">
      <w:pPr>
        <w:pStyle w:val="Pagrindiniotekstotrauka2"/>
        <w:spacing w:after="0" w:line="240" w:lineRule="auto"/>
        <w:ind w:left="0"/>
        <w:rPr>
          <w:szCs w:val="22"/>
        </w:rPr>
      </w:pPr>
      <w:r>
        <w:rPr>
          <w:szCs w:val="22"/>
        </w:rPr>
        <w:t xml:space="preserve">Ūminio toksiškumo gyvūnams tyrimo duomenys rodo, kad vartojant Urografin ūminės intoksikacijos pavojaus nėra. </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 xml:space="preserve">Eksperimentiniais kartotinai kasdien į veną leidžiamo meglumino arba natrio amidotrizoato tyrimais nenustatyta jokių pokyčių, kurie neleistų diagnostikos tikslais vienkartinai jo švirkšti žmonėms. </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 xml:space="preserve">Genotoksiškumas, </w:t>
      </w:r>
      <w:r w:rsidRPr="00CB33D6">
        <w:rPr>
          <w:i/>
        </w:rPr>
        <w:t>kance</w:t>
      </w:r>
      <w:r w:rsidRPr="00CB33D6">
        <w:rPr>
          <w:i/>
          <w:szCs w:val="22"/>
        </w:rPr>
        <w:t>rogeniškumas</w:t>
      </w:r>
    </w:p>
    <w:p w:rsidR="00496A3F" w:rsidRDefault="00496A3F" w:rsidP="00496A3F">
      <w:pPr>
        <w:pStyle w:val="Pagrindiniotekstotrauka2"/>
        <w:spacing w:after="0" w:line="240" w:lineRule="auto"/>
        <w:ind w:left="0"/>
        <w:rPr>
          <w:szCs w:val="22"/>
        </w:rPr>
      </w:pPr>
      <w:r>
        <w:rPr>
          <w:szCs w:val="22"/>
        </w:rPr>
        <w:t xml:space="preserve">Amidotrizoato genotoksiškumo tyrimai </w:t>
      </w:r>
      <w:r>
        <w:rPr>
          <w:i/>
          <w:szCs w:val="22"/>
        </w:rPr>
        <w:t xml:space="preserve">in vivo </w:t>
      </w:r>
      <w:r>
        <w:rPr>
          <w:szCs w:val="22"/>
        </w:rPr>
        <w:t xml:space="preserve">ir </w:t>
      </w:r>
      <w:r>
        <w:rPr>
          <w:i/>
          <w:szCs w:val="22"/>
        </w:rPr>
        <w:t>in vitro</w:t>
      </w:r>
      <w:r>
        <w:rPr>
          <w:szCs w:val="22"/>
        </w:rPr>
        <w:t xml:space="preserve"> neparodė mutageninio jo poveikio. </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 xml:space="preserve">Kancerogeniškumas netirtas. </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lastRenderedPageBreak/>
        <w:t>Nėra jokio aiškaus kancerogeninio poveikio žmonėms pavojaus. Tokia išvada padaryta atsižvelgiant į tai, kad amidotrizoatas neveikia genotoksiškai, yra metaboliškai patvarus, neveikia toksiškai greitai augančių audinių, taip pat į tai, kad jo švirkščiama tik vieną kartą.</w:t>
      </w:r>
    </w:p>
    <w:p w:rsidR="00E9309A" w:rsidRDefault="00E9309A" w:rsidP="00CB33D6">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i/>
          <w:szCs w:val="22"/>
        </w:rPr>
        <w:t>Vietinis poveikis, gebėjimas sukelti kontaktinę alergiją</w:t>
      </w:r>
    </w:p>
    <w:p w:rsidR="00496A3F" w:rsidRDefault="00496A3F" w:rsidP="00496A3F">
      <w:pPr>
        <w:pStyle w:val="Pagrindiniotekstotrauka2"/>
        <w:spacing w:after="0" w:line="240" w:lineRule="auto"/>
        <w:ind w:left="0"/>
        <w:rPr>
          <w:szCs w:val="22"/>
        </w:rPr>
      </w:pPr>
      <w:r>
        <w:rPr>
          <w:szCs w:val="22"/>
        </w:rPr>
        <w:t xml:space="preserve">Vietinis Urografin toleravimas eksperimentuojant su gyvūnais netirtas, išskyrus į raumenis suleisto Urografin 76 % dirginamąjį poveikį. Tačiau buvo tirtas meglumino amidotrizoato vietinis toleravimas, švirkščiant jo į veną, šalia venos, į pilvaplėvės ertmę, taip pat į kiaušintakius. Be to, tirtas kartotinai į veną leidžiamo meglumino ir natrio amidotrizoato vietinis poveikis. Šių tyrimų rezultatai taikytini ir preparatui Urografin. </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Tyrimai parodė, kad vietinio šalutinio poveikio žmonių kraujagyslėms, gleivinei ar seroziniams dangalams neturėtų būti. Netyčia suleistas šalia kraujagyslės preparatas gali sukelti silpną vietinę reakciją.</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Pr>
          <w:szCs w:val="22"/>
        </w:rPr>
        <w:t>Tiriant gyvūnus, amidotrizoato gebėjimo sukelti kontaktinį jautrumą nepastebėta.</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Antrat2"/>
      </w:pPr>
      <w:r>
        <w:t>6.</w:t>
      </w:r>
      <w:r>
        <w:tab/>
        <w:t>FARMACINĖ INFORMACIJA</w:t>
      </w:r>
    </w:p>
    <w:p w:rsidR="00496A3F" w:rsidRDefault="00496A3F" w:rsidP="00496A3F">
      <w:pPr>
        <w:pStyle w:val="Pagrindinistekstas"/>
        <w:spacing w:after="0"/>
        <w:rPr>
          <w:b/>
        </w:rPr>
      </w:pPr>
    </w:p>
    <w:p w:rsidR="00496A3F" w:rsidRDefault="00496A3F" w:rsidP="00496A3F">
      <w:pPr>
        <w:pStyle w:val="Antrat3"/>
      </w:pPr>
      <w:r>
        <w:t>6.1</w:t>
      </w:r>
      <w:r>
        <w:tab/>
        <w:t>Pagalbinių medžiagų sąrašas</w:t>
      </w:r>
    </w:p>
    <w:p w:rsidR="00496A3F" w:rsidRDefault="00496A3F" w:rsidP="00496A3F">
      <w:pPr>
        <w:pStyle w:val="Pagrindinistekstas"/>
        <w:spacing w:after="0"/>
      </w:pPr>
    </w:p>
    <w:p w:rsidR="00496A3F" w:rsidRDefault="00496A3F" w:rsidP="00496A3F">
      <w:pPr>
        <w:pStyle w:val="Pagrindiniotekstotrauka2"/>
        <w:spacing w:after="0" w:line="240" w:lineRule="auto"/>
        <w:ind w:left="0"/>
        <w:rPr>
          <w:szCs w:val="22"/>
        </w:rPr>
      </w:pPr>
      <w:r>
        <w:rPr>
          <w:szCs w:val="22"/>
        </w:rPr>
        <w:t>Natrio-kalcio edetatas</w:t>
      </w:r>
    </w:p>
    <w:p w:rsidR="00496A3F" w:rsidRDefault="00496A3F" w:rsidP="00496A3F">
      <w:pPr>
        <w:pStyle w:val="Pagrindiniotekstotrauka2"/>
        <w:spacing w:after="0" w:line="240" w:lineRule="auto"/>
        <w:ind w:left="0"/>
        <w:rPr>
          <w:szCs w:val="22"/>
        </w:rPr>
      </w:pPr>
      <w:r>
        <w:rPr>
          <w:szCs w:val="22"/>
        </w:rPr>
        <w:t>Injekcinis vanduo</w:t>
      </w:r>
    </w:p>
    <w:p w:rsidR="00496A3F" w:rsidRDefault="00496A3F" w:rsidP="00496A3F">
      <w:pPr>
        <w:pStyle w:val="Pagrindinistekstas"/>
        <w:spacing w:after="0"/>
      </w:pPr>
    </w:p>
    <w:p w:rsidR="00496A3F" w:rsidRDefault="00496A3F" w:rsidP="00496A3F">
      <w:pPr>
        <w:pStyle w:val="Antrat3"/>
      </w:pPr>
      <w:r>
        <w:t>6.2</w:t>
      </w:r>
      <w:r>
        <w:tab/>
        <w:t>Nesuderinamumas</w:t>
      </w:r>
    </w:p>
    <w:p w:rsidR="00496A3F" w:rsidRDefault="00496A3F" w:rsidP="00496A3F">
      <w:pPr>
        <w:pStyle w:val="Pagrindinistekstas"/>
        <w:spacing w:after="0"/>
      </w:pPr>
    </w:p>
    <w:p w:rsidR="00496A3F" w:rsidRDefault="00496A3F" w:rsidP="00496A3F">
      <w:pPr>
        <w:pStyle w:val="Pagrindiniotekstotrauka2"/>
        <w:spacing w:after="0" w:line="240" w:lineRule="auto"/>
        <w:ind w:left="0"/>
        <w:rPr>
          <w:szCs w:val="22"/>
        </w:rPr>
      </w:pPr>
      <w:r w:rsidRPr="0084041E">
        <w:t>Suderinamumo tyrimų neatlikta, todėl šio vaistinio preparato maišyti su kitais negalima</w:t>
      </w:r>
      <w:r>
        <w:rPr>
          <w:szCs w:val="22"/>
        </w:rPr>
        <w:t>.</w:t>
      </w:r>
    </w:p>
    <w:p w:rsidR="00496A3F" w:rsidRDefault="00496A3F" w:rsidP="00496A3F">
      <w:pPr>
        <w:pStyle w:val="Pagrindiniotekstotrauka2"/>
        <w:spacing w:after="0" w:line="240" w:lineRule="auto"/>
        <w:ind w:left="0"/>
        <w:rPr>
          <w:szCs w:val="22"/>
        </w:rPr>
      </w:pPr>
    </w:p>
    <w:p w:rsidR="00496A3F" w:rsidRDefault="00496A3F" w:rsidP="00496A3F">
      <w:pPr>
        <w:pStyle w:val="Pagrindinistekstas"/>
        <w:spacing w:after="0"/>
      </w:pPr>
    </w:p>
    <w:p w:rsidR="00496A3F" w:rsidRDefault="00496A3F" w:rsidP="00496A3F">
      <w:pPr>
        <w:pStyle w:val="Antrat3"/>
      </w:pPr>
      <w:r>
        <w:t>6.3</w:t>
      </w:r>
      <w:r>
        <w:tab/>
        <w:t>Tinkamumo laikas</w:t>
      </w:r>
    </w:p>
    <w:p w:rsidR="00496A3F" w:rsidRDefault="00496A3F" w:rsidP="00496A3F">
      <w:pPr>
        <w:pStyle w:val="Pagrindinistekstas"/>
        <w:spacing w:after="0"/>
      </w:pPr>
    </w:p>
    <w:p w:rsidR="00496A3F" w:rsidRDefault="00496A3F" w:rsidP="00496A3F">
      <w:pPr>
        <w:pStyle w:val="Pagrindiniotekstotrauka2"/>
        <w:spacing w:after="0" w:line="240" w:lineRule="auto"/>
        <w:ind w:left="0"/>
        <w:rPr>
          <w:szCs w:val="22"/>
        </w:rPr>
      </w:pPr>
      <w:r>
        <w:rPr>
          <w:szCs w:val="22"/>
        </w:rPr>
        <w:t xml:space="preserve">5 metai </w:t>
      </w:r>
    </w:p>
    <w:p w:rsidR="00496A3F" w:rsidRDefault="00496A3F" w:rsidP="00496A3F">
      <w:pPr>
        <w:pStyle w:val="Pagrindinistekstas"/>
        <w:spacing w:after="0"/>
      </w:pPr>
    </w:p>
    <w:p w:rsidR="00496A3F" w:rsidRDefault="00496A3F" w:rsidP="00496A3F">
      <w:pPr>
        <w:pStyle w:val="Antrat3"/>
      </w:pPr>
      <w:r>
        <w:t>6.4</w:t>
      </w:r>
      <w:r>
        <w:tab/>
        <w:t>Specialios laikymo sąlygos</w:t>
      </w:r>
    </w:p>
    <w:p w:rsidR="00496A3F" w:rsidRDefault="00496A3F" w:rsidP="00496A3F">
      <w:pPr>
        <w:pStyle w:val="Pagrindinistekstas"/>
        <w:spacing w:after="0"/>
      </w:pPr>
    </w:p>
    <w:p w:rsidR="00496A3F" w:rsidRDefault="00496A3F" w:rsidP="00496A3F">
      <w:pPr>
        <w:pStyle w:val="Pagrindinistekstas"/>
        <w:spacing w:after="0"/>
      </w:pPr>
      <w:r>
        <w:t>Laikyti gamintojo pakuotėje, kad preparatas būtų apsaugotas nuo šviesos ir jonizuojančios spinduliuotės.</w:t>
      </w:r>
    </w:p>
    <w:p w:rsidR="00496A3F" w:rsidRDefault="00496A3F" w:rsidP="00496A3F">
      <w:pPr>
        <w:pStyle w:val="Pagrindinistekstas"/>
        <w:spacing w:after="0"/>
      </w:pPr>
    </w:p>
    <w:p w:rsidR="00496A3F" w:rsidRDefault="00496A3F" w:rsidP="00496A3F">
      <w:pPr>
        <w:pStyle w:val="Antrat3"/>
      </w:pPr>
      <w:r>
        <w:t>6.5</w:t>
      </w:r>
      <w:r>
        <w:tab/>
      </w:r>
      <w:r w:rsidR="00122C84">
        <w:t>Talpyklės pobūdis</w:t>
      </w:r>
      <w:r>
        <w:t xml:space="preserve"> ir jos turinys</w:t>
      </w:r>
    </w:p>
    <w:p w:rsidR="00496A3F" w:rsidRDefault="00496A3F" w:rsidP="00496A3F">
      <w:pPr>
        <w:pStyle w:val="Pagrindinistekstas"/>
        <w:spacing w:after="0"/>
      </w:pPr>
    </w:p>
    <w:p w:rsidR="00496A3F" w:rsidRDefault="00496A3F" w:rsidP="00496A3F">
      <w:pPr>
        <w:pStyle w:val="Pagrindiniotekstotrauka2"/>
        <w:spacing w:after="0" w:line="240" w:lineRule="auto"/>
        <w:ind w:left="0"/>
        <w:rPr>
          <w:szCs w:val="22"/>
        </w:rPr>
      </w:pPr>
      <w:r>
        <w:rPr>
          <w:szCs w:val="22"/>
        </w:rPr>
        <w:t xml:space="preserve">I tipo bespalvio stiklo ampulė, kurioje yra </w:t>
      </w:r>
      <w:r w:rsidRPr="00F6369F">
        <w:rPr>
          <w:szCs w:val="22"/>
        </w:rPr>
        <w:t>20</w:t>
      </w:r>
      <w:r w:rsidR="00B556BA">
        <w:rPr>
          <w:szCs w:val="22"/>
        </w:rPr>
        <w:t> </w:t>
      </w:r>
      <w:r w:rsidRPr="00F6369F">
        <w:rPr>
          <w:szCs w:val="22"/>
        </w:rPr>
        <w:t>ml tirpalo</w:t>
      </w:r>
      <w:r>
        <w:rPr>
          <w:szCs w:val="22"/>
        </w:rPr>
        <w:t xml:space="preserve">. Kartono dėžutėje yra </w:t>
      </w:r>
      <w:r w:rsidRPr="00F6369F">
        <w:rPr>
          <w:szCs w:val="22"/>
        </w:rPr>
        <w:t>10</w:t>
      </w:r>
      <w:r>
        <w:rPr>
          <w:szCs w:val="22"/>
        </w:rPr>
        <w:t xml:space="preserve"> ampulių.</w:t>
      </w:r>
    </w:p>
    <w:p w:rsidR="00496A3F" w:rsidRDefault="00496A3F" w:rsidP="00496A3F">
      <w:pPr>
        <w:pStyle w:val="Pagrindiniotekstotrauka2"/>
        <w:spacing w:after="0" w:line="240" w:lineRule="auto"/>
        <w:ind w:left="567" w:hanging="567"/>
        <w:rPr>
          <w:szCs w:val="22"/>
        </w:rPr>
      </w:pPr>
    </w:p>
    <w:p w:rsidR="00496A3F" w:rsidRDefault="00496A3F" w:rsidP="00496A3F">
      <w:pPr>
        <w:pStyle w:val="Antrat3"/>
      </w:pPr>
      <w:r>
        <w:t>6.6</w:t>
      </w:r>
      <w:r>
        <w:tab/>
        <w:t xml:space="preserve">Specialūs reikalavimai atliekoms tvarkyti ir vaistiniam preparatui ruošti </w:t>
      </w:r>
    </w:p>
    <w:p w:rsidR="00496A3F" w:rsidRDefault="00496A3F" w:rsidP="00496A3F">
      <w:pPr>
        <w:pStyle w:val="Pagrindinistekstas"/>
        <w:spacing w:after="0"/>
      </w:pPr>
    </w:p>
    <w:p w:rsidR="00496A3F" w:rsidRDefault="00496A3F" w:rsidP="00496A3F">
      <w:pPr>
        <w:pStyle w:val="Pagrindiniotekstotrauka2"/>
        <w:spacing w:after="0" w:line="240" w:lineRule="auto"/>
        <w:ind w:left="0"/>
        <w:rPr>
          <w:szCs w:val="22"/>
        </w:rPr>
      </w:pPr>
      <w:r w:rsidRPr="00CB33D6">
        <w:rPr>
          <w:i/>
          <w:szCs w:val="22"/>
        </w:rPr>
        <w:t>Apžiūra</w:t>
      </w:r>
    </w:p>
    <w:p w:rsidR="00496A3F" w:rsidRDefault="00496A3F" w:rsidP="00496A3F">
      <w:pPr>
        <w:pStyle w:val="Pagrindiniotekstotrauka2"/>
        <w:spacing w:after="0" w:line="240" w:lineRule="auto"/>
        <w:ind w:left="0"/>
        <w:rPr>
          <w:szCs w:val="22"/>
        </w:rPr>
      </w:pPr>
      <w:r>
        <w:rPr>
          <w:szCs w:val="22"/>
        </w:rPr>
        <w:t>Urografin tiekiamas paruoštas vartoti; tai skaidrus bespalvis arba gelsvas skystis.</w:t>
      </w:r>
    </w:p>
    <w:p w:rsidR="00496A3F" w:rsidRDefault="0025640B" w:rsidP="00496A3F">
      <w:pPr>
        <w:pStyle w:val="Pagrindiniotekstotrauka2"/>
        <w:spacing w:after="0" w:line="240" w:lineRule="auto"/>
        <w:ind w:left="0"/>
        <w:rPr>
          <w:szCs w:val="22"/>
        </w:rPr>
      </w:pPr>
      <w:r>
        <w:rPr>
          <w:szCs w:val="22"/>
        </w:rPr>
        <w:t>Vaistinio preparato</w:t>
      </w:r>
      <w:r w:rsidR="00496A3F">
        <w:rPr>
          <w:szCs w:val="22"/>
        </w:rPr>
        <w:t xml:space="preserve"> negalima vartoti, jei labai pakitusi jo spalva, yra nuosėdų arba pažeista pakuotė.</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szCs w:val="22"/>
          <w:u w:val="single"/>
        </w:rPr>
        <w:t>Vartojimas</w:t>
      </w:r>
    </w:p>
    <w:p w:rsidR="00496A3F" w:rsidRDefault="0025640B" w:rsidP="00496A3F">
      <w:pPr>
        <w:pStyle w:val="Pagrindiniotekstotrauka2"/>
        <w:spacing w:after="0" w:line="240" w:lineRule="auto"/>
        <w:ind w:left="0"/>
        <w:rPr>
          <w:szCs w:val="22"/>
        </w:rPr>
      </w:pPr>
      <w:r>
        <w:rPr>
          <w:szCs w:val="22"/>
        </w:rPr>
        <w:t>Vaistinio preparato</w:t>
      </w:r>
      <w:r w:rsidR="00496A3F">
        <w:rPr>
          <w:szCs w:val="22"/>
        </w:rPr>
        <w:t xml:space="preserve"> negalima susiurbti į švirkštą arba infuzijos linijoje esantį infuzijos butel</w:t>
      </w:r>
      <w:r>
        <w:rPr>
          <w:szCs w:val="22"/>
        </w:rPr>
        <w:t>iuką</w:t>
      </w:r>
      <w:r w:rsidR="00496A3F">
        <w:rPr>
          <w:szCs w:val="22"/>
        </w:rPr>
        <w:t xml:space="preserve"> anksčiau, negu atliekamas tyrimas.</w:t>
      </w:r>
    </w:p>
    <w:p w:rsidR="00496A3F" w:rsidRDefault="00496A3F" w:rsidP="00496A3F">
      <w:pPr>
        <w:pStyle w:val="Pagrindiniotekstotrauka2"/>
        <w:spacing w:after="0" w:line="240" w:lineRule="auto"/>
        <w:ind w:left="0"/>
        <w:rPr>
          <w:szCs w:val="22"/>
        </w:rPr>
      </w:pPr>
    </w:p>
    <w:p w:rsidR="00496A3F" w:rsidRDefault="0025640B" w:rsidP="00496A3F">
      <w:pPr>
        <w:pStyle w:val="Pagrindiniotekstotrauka2"/>
        <w:spacing w:after="0" w:line="240" w:lineRule="auto"/>
        <w:ind w:left="0"/>
        <w:rPr>
          <w:szCs w:val="22"/>
        </w:rPr>
      </w:pPr>
      <w:r>
        <w:rPr>
          <w:szCs w:val="22"/>
        </w:rPr>
        <w:t>Vaistinį preparatą</w:t>
      </w:r>
      <w:r w:rsidR="00496A3F">
        <w:rPr>
          <w:szCs w:val="22"/>
        </w:rPr>
        <w:t>, nesuvartotą per vieną tyrimą, reikia sunaikinti.</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B556BA">
      <w:pPr>
        <w:pStyle w:val="Antrat2"/>
      </w:pPr>
      <w:r>
        <w:lastRenderedPageBreak/>
        <w:t>7.</w:t>
      </w:r>
      <w:r>
        <w:tab/>
      </w:r>
      <w:r w:rsidR="00122C84">
        <w:t>REGISTRUOTOJAS</w:t>
      </w:r>
    </w:p>
    <w:p w:rsidR="00496A3F" w:rsidRDefault="00496A3F" w:rsidP="00E9309A">
      <w:pPr>
        <w:pStyle w:val="Pagrindinistekstas"/>
        <w:keepNext/>
        <w:spacing w:after="0"/>
      </w:pPr>
    </w:p>
    <w:p w:rsidR="000D5D0C" w:rsidRDefault="000D5D0C" w:rsidP="000D5D0C">
      <w:pPr>
        <w:jc w:val="both"/>
      </w:pPr>
      <w:r w:rsidRPr="00213934">
        <w:rPr>
          <w:szCs w:val="22"/>
        </w:rPr>
        <w:t xml:space="preserve">Bayer AG </w:t>
      </w:r>
    </w:p>
    <w:p w:rsidR="000D5D0C" w:rsidRDefault="000D5D0C" w:rsidP="000D5D0C">
      <w:pPr>
        <w:jc w:val="both"/>
      </w:pPr>
      <w:r w:rsidRPr="00213934">
        <w:rPr>
          <w:szCs w:val="22"/>
          <w:lang w:val="de-DE"/>
        </w:rPr>
        <w:t>Kaiser-Wilhelm-Allee 1</w:t>
      </w:r>
      <w:r w:rsidRPr="00213934">
        <w:rPr>
          <w:szCs w:val="22"/>
        </w:rPr>
        <w:t xml:space="preserve"> </w:t>
      </w:r>
    </w:p>
    <w:p w:rsidR="000D5D0C" w:rsidRDefault="000D5D0C" w:rsidP="000D5D0C">
      <w:pPr>
        <w:jc w:val="both"/>
      </w:pPr>
      <w:r w:rsidRPr="00213934">
        <w:rPr>
          <w:szCs w:val="22"/>
        </w:rPr>
        <w:t xml:space="preserve">51373 Leverkusen </w:t>
      </w:r>
    </w:p>
    <w:p w:rsidR="000D5D0C" w:rsidRPr="00213934" w:rsidRDefault="000D5D0C" w:rsidP="000D5D0C">
      <w:pPr>
        <w:jc w:val="both"/>
        <w:rPr>
          <w:szCs w:val="22"/>
        </w:rPr>
      </w:pPr>
      <w:r w:rsidRPr="00213934">
        <w:rPr>
          <w:szCs w:val="22"/>
        </w:rPr>
        <w:t>Vokietija</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Antrat2"/>
      </w:pPr>
      <w:r>
        <w:t>8.</w:t>
      </w:r>
      <w:r>
        <w:tab/>
      </w:r>
      <w:r w:rsidR="00122C84">
        <w:t>REGISTRACIJOS PAŽYMĖJIMO</w:t>
      </w:r>
      <w:r>
        <w:t xml:space="preserve"> NUMERIS </w:t>
      </w:r>
    </w:p>
    <w:p w:rsidR="00496A3F" w:rsidRDefault="00496A3F" w:rsidP="00496A3F">
      <w:pPr>
        <w:pStyle w:val="Pagrindinistekstas"/>
        <w:spacing w:after="0"/>
      </w:pPr>
    </w:p>
    <w:p w:rsidR="00496A3F" w:rsidRDefault="00496A3F" w:rsidP="00496A3F">
      <w:pPr>
        <w:pStyle w:val="Pagrindinistekstas"/>
        <w:spacing w:after="0"/>
      </w:pPr>
      <w:r>
        <w:t>LT/1/95/1062/001</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Antrat2"/>
      </w:pPr>
      <w:r>
        <w:t>9.</w:t>
      </w:r>
      <w:r>
        <w:tab/>
      </w:r>
      <w:r w:rsidR="00122C84">
        <w:t>REGISTRAVIMO</w:t>
      </w:r>
      <w:r>
        <w:t xml:space="preserve"> / </w:t>
      </w:r>
      <w:r w:rsidR="00122C84">
        <w:t>PERREGISTRAVIMO</w:t>
      </w:r>
      <w:r>
        <w:t xml:space="preserve"> DATA </w:t>
      </w:r>
    </w:p>
    <w:p w:rsidR="00496A3F" w:rsidRDefault="00496A3F" w:rsidP="00496A3F">
      <w:pPr>
        <w:pStyle w:val="Pagrindinistekstas"/>
        <w:spacing w:after="0"/>
      </w:pPr>
    </w:p>
    <w:p w:rsidR="00496A3F" w:rsidRDefault="00122C84" w:rsidP="00496A3F">
      <w:pPr>
        <w:pStyle w:val="Pagrindinistekstas"/>
        <w:spacing w:after="0"/>
      </w:pPr>
      <w:r>
        <w:t xml:space="preserve">Registravimo data </w:t>
      </w:r>
      <w:r w:rsidR="00912B49">
        <w:t>1995</w:t>
      </w:r>
      <w:r w:rsidR="000E0359">
        <w:t> </w:t>
      </w:r>
      <w:r w:rsidR="00912B49">
        <w:t>m. spalio mėn. 04</w:t>
      </w:r>
      <w:r w:rsidR="000E0359">
        <w:t> </w:t>
      </w:r>
      <w:r w:rsidR="00912B49">
        <w:t>d.</w:t>
      </w:r>
    </w:p>
    <w:p w:rsidR="00912B49" w:rsidRDefault="00912B49" w:rsidP="00496A3F">
      <w:pPr>
        <w:pStyle w:val="Pagrindinistekstas"/>
        <w:spacing w:after="0"/>
      </w:pPr>
      <w:r>
        <w:t>Paskutinio perregistravimo data 2008</w:t>
      </w:r>
      <w:r w:rsidR="000E0359">
        <w:t> </w:t>
      </w:r>
      <w:r>
        <w:t>m. kovo mėn. 06</w:t>
      </w:r>
      <w:r w:rsidR="000E0359">
        <w:t> </w:t>
      </w:r>
      <w:r>
        <w:t>d.</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Antrat2"/>
      </w:pPr>
      <w:r>
        <w:t>10.</w:t>
      </w:r>
      <w:r>
        <w:tab/>
        <w:t>TEKSTO PERŽIŪROS DATA</w:t>
      </w:r>
    </w:p>
    <w:p w:rsidR="00496A3F" w:rsidRDefault="00496A3F" w:rsidP="00496A3F">
      <w:pPr>
        <w:pStyle w:val="Pagrindinistekstas"/>
        <w:spacing w:after="0"/>
      </w:pPr>
    </w:p>
    <w:p w:rsidR="00CA400E" w:rsidRDefault="000D5D0C" w:rsidP="00912B49">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2017-10-15</w:t>
      </w:r>
    </w:p>
    <w:p w:rsidR="00CA400E" w:rsidRDefault="00CA400E" w:rsidP="00912B49">
      <w:pPr>
        <w:pStyle w:val="Paprastasistekstas"/>
        <w:tabs>
          <w:tab w:val="left" w:pos="5954"/>
          <w:tab w:val="left" w:pos="6237"/>
          <w:tab w:val="left" w:pos="6663"/>
          <w:tab w:val="left" w:pos="6946"/>
        </w:tabs>
        <w:rPr>
          <w:rFonts w:ascii="Times New Roman" w:hAnsi="Times New Roman"/>
          <w:noProof/>
          <w:sz w:val="22"/>
          <w:szCs w:val="22"/>
          <w:lang w:val="lt-LT"/>
        </w:rPr>
      </w:pPr>
    </w:p>
    <w:p w:rsidR="00912B49" w:rsidRPr="00432743" w:rsidRDefault="00912B49" w:rsidP="00912B49">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8"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r>
        <w:br w:type="page"/>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vadinimas"/>
      </w:pPr>
      <w:r>
        <w:t>II PRIEDAS</w:t>
      </w:r>
    </w:p>
    <w:p w:rsidR="00496A3F" w:rsidRDefault="00496A3F" w:rsidP="00496A3F">
      <w:pPr>
        <w:pStyle w:val="Pagrindinistekstas"/>
        <w:spacing w:after="0"/>
      </w:pPr>
    </w:p>
    <w:p w:rsidR="00496A3F" w:rsidRPr="00F6369F" w:rsidRDefault="00767490" w:rsidP="00F75395">
      <w:pPr>
        <w:pStyle w:val="TTEMEASMCA"/>
      </w:pPr>
      <w:r>
        <w:t>REGISTRACIJOS</w:t>
      </w:r>
      <w:r w:rsidR="00496A3F" w:rsidRPr="00F6369F">
        <w:t xml:space="preserve"> SĄLYGOS</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1"/>
      </w:pPr>
      <w:r>
        <w:t>A. GAM</w:t>
      </w:r>
      <w:r w:rsidR="00CF1115">
        <w:t>INTOJAS</w:t>
      </w:r>
      <w:r>
        <w:t>, ATSAKINGAS UŽ SERIJŲ IŠLEIDIMĄ</w:t>
      </w:r>
    </w:p>
    <w:p w:rsidR="00496A3F" w:rsidRDefault="00496A3F" w:rsidP="00E9309A">
      <w:pPr>
        <w:pStyle w:val="Pagrindinistekstas"/>
        <w:spacing w:after="0"/>
        <w:jc w:val="center"/>
      </w:pPr>
    </w:p>
    <w:p w:rsidR="00496A3F" w:rsidRDefault="00496A3F" w:rsidP="000F38E9">
      <w:pPr>
        <w:pStyle w:val="Antrat1"/>
      </w:pPr>
      <w:r>
        <w:t xml:space="preserve">B. </w:t>
      </w:r>
      <w:r w:rsidR="00CF1115">
        <w:rPr>
          <w:noProof/>
        </w:rPr>
        <w:t>TIEKIMO IR VARTOJIMO</w:t>
      </w:r>
      <w:r>
        <w:t xml:space="preserve"> SĄLYGOS</w:t>
      </w:r>
      <w:r w:rsidR="00CF1115">
        <w:t xml:space="preserve"> AR APRIBOJIMAI</w:t>
      </w:r>
    </w:p>
    <w:p w:rsidR="00496A3F" w:rsidRDefault="00496A3F" w:rsidP="00496A3F">
      <w:pPr>
        <w:pStyle w:val="Pagrindinistekstas"/>
        <w:spacing w:after="0"/>
      </w:pPr>
    </w:p>
    <w:p w:rsidR="00496A3F" w:rsidRDefault="00496A3F" w:rsidP="00496A3F">
      <w:pPr>
        <w:pStyle w:val="Pagrindinistekstas"/>
        <w:spacing w:after="0"/>
        <w:rPr>
          <w:b/>
        </w:rPr>
      </w:pPr>
      <w:r>
        <w:br w:type="page"/>
      </w:r>
      <w:r>
        <w:rPr>
          <w:b/>
        </w:rPr>
        <w:lastRenderedPageBreak/>
        <w:t>A. GAM</w:t>
      </w:r>
      <w:r w:rsidR="0027311C">
        <w:rPr>
          <w:b/>
        </w:rPr>
        <w:t>INTOJAS</w:t>
      </w:r>
      <w:r>
        <w:rPr>
          <w:b/>
        </w:rPr>
        <w:t>, ATSAKINGAS UŽ SERIJŲ IŠLEIDIMĄ</w:t>
      </w:r>
    </w:p>
    <w:p w:rsidR="00496A3F" w:rsidRDefault="00496A3F" w:rsidP="00496A3F">
      <w:pPr>
        <w:pStyle w:val="Pagrindinistekstas"/>
        <w:spacing w:after="0"/>
      </w:pPr>
    </w:p>
    <w:p w:rsidR="00496A3F" w:rsidRPr="00DF4173" w:rsidRDefault="00496A3F" w:rsidP="00496A3F">
      <w:pPr>
        <w:pStyle w:val="BTuEMEASMCA"/>
        <w:rPr>
          <w:noProof w:val="0"/>
        </w:rPr>
      </w:pPr>
      <w:r w:rsidRPr="00DF4173">
        <w:rPr>
          <w:noProof w:val="0"/>
        </w:rPr>
        <w:t>Gamintojo, atsakingo už serijų išleidimą, pavadinimas</w:t>
      </w:r>
      <w:r>
        <w:rPr>
          <w:noProof w:val="0"/>
        </w:rPr>
        <w:t xml:space="preserve"> </w:t>
      </w:r>
      <w:r w:rsidRPr="00DF4173">
        <w:rPr>
          <w:noProof w:val="0"/>
        </w:rPr>
        <w:t>ir adresas</w:t>
      </w:r>
      <w:r>
        <w:rPr>
          <w:noProof w:val="0"/>
        </w:rPr>
        <w:t xml:space="preserve"> </w:t>
      </w:r>
    </w:p>
    <w:p w:rsidR="00496A3F" w:rsidRDefault="00496A3F" w:rsidP="00496A3F">
      <w:pPr>
        <w:pStyle w:val="Pagrindinistekstas"/>
        <w:spacing w:after="0"/>
      </w:pPr>
    </w:p>
    <w:p w:rsidR="00AC5E94" w:rsidRDefault="00496A3F" w:rsidP="00496A3F">
      <w:pPr>
        <w:pStyle w:val="Pagrindinistekstas"/>
        <w:spacing w:after="0"/>
      </w:pPr>
      <w:r>
        <w:t>BERLIMED S.A.</w:t>
      </w:r>
    </w:p>
    <w:p w:rsidR="00AC5E94" w:rsidRDefault="00496A3F" w:rsidP="00496A3F">
      <w:pPr>
        <w:pStyle w:val="Pagrindinistekstas"/>
        <w:spacing w:after="0"/>
      </w:pPr>
      <w:r>
        <w:t>Madrid</w:t>
      </w:r>
    </w:p>
    <w:p w:rsidR="00496A3F" w:rsidRDefault="00496A3F" w:rsidP="00496A3F">
      <w:pPr>
        <w:pStyle w:val="Pagrindinistekstas"/>
        <w:spacing w:after="0"/>
      </w:pPr>
      <w:r>
        <w:t xml:space="preserve">Ispanija </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rPr>
          <w:b/>
        </w:rPr>
      </w:pPr>
      <w:r>
        <w:rPr>
          <w:b/>
        </w:rPr>
        <w:t xml:space="preserve">B. </w:t>
      </w:r>
      <w:r w:rsidR="0027311C">
        <w:rPr>
          <w:b/>
          <w:noProof/>
        </w:rPr>
        <w:t>TIEKIMO IR VARTOJIMO</w:t>
      </w:r>
      <w:r>
        <w:rPr>
          <w:b/>
        </w:rPr>
        <w:t xml:space="preserve"> SĄLYGOS</w:t>
      </w:r>
      <w:r w:rsidR="0027311C">
        <w:rPr>
          <w:b/>
        </w:rPr>
        <w:t xml:space="preserve"> AR APRIBOJIMAI</w:t>
      </w:r>
    </w:p>
    <w:p w:rsidR="00496A3F" w:rsidRDefault="00496A3F" w:rsidP="00496A3F">
      <w:pPr>
        <w:pStyle w:val="Pagrindinistekstas"/>
        <w:spacing w:after="0"/>
      </w:pPr>
    </w:p>
    <w:p w:rsidR="00496A3F" w:rsidRDefault="00496A3F" w:rsidP="00496A3F">
      <w:pPr>
        <w:pStyle w:val="Pagrindinistekstas"/>
        <w:spacing w:after="0"/>
      </w:pPr>
      <w:r>
        <w:t>Receptinis vaistinis preparatas.</w:t>
      </w:r>
    </w:p>
    <w:p w:rsidR="00496A3F" w:rsidRDefault="00496A3F" w:rsidP="00496A3F">
      <w:pPr>
        <w:pStyle w:val="Pagrindinistekstas"/>
        <w:spacing w:after="0"/>
      </w:pPr>
    </w:p>
    <w:p w:rsidR="00496A3F" w:rsidRDefault="00496A3F" w:rsidP="00496A3F">
      <w:pPr>
        <w:pStyle w:val="Pagrindinistekstas"/>
        <w:spacing w:after="0"/>
      </w:pPr>
      <w:r>
        <w:br w:type="page"/>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vadinimas"/>
      </w:pPr>
      <w:r>
        <w:t>III PRIEDAS</w:t>
      </w:r>
    </w:p>
    <w:p w:rsidR="00496A3F" w:rsidRDefault="00496A3F" w:rsidP="00496A3F">
      <w:pPr>
        <w:pStyle w:val="Pagrindinistekstas"/>
        <w:spacing w:after="0"/>
      </w:pPr>
    </w:p>
    <w:p w:rsidR="00496A3F" w:rsidRDefault="00496A3F" w:rsidP="00496A3F">
      <w:pPr>
        <w:pStyle w:val="Pagrindinistekstas"/>
        <w:spacing w:after="0"/>
        <w:jc w:val="center"/>
        <w:rPr>
          <w:b/>
        </w:rPr>
      </w:pPr>
      <w:r>
        <w:rPr>
          <w:b/>
        </w:rPr>
        <w:t xml:space="preserve">ŽENKLINIMAS IR </w:t>
      </w:r>
      <w:r>
        <w:rPr>
          <w:b/>
          <w:noProof/>
        </w:rPr>
        <w:t>PAKUOTĖS</w:t>
      </w:r>
      <w:r>
        <w:rPr>
          <w:b/>
        </w:rPr>
        <w:t xml:space="preserve"> LAPELIS</w:t>
      </w:r>
    </w:p>
    <w:p w:rsidR="00496A3F" w:rsidRDefault="00496A3F" w:rsidP="00496A3F">
      <w:pPr>
        <w:pStyle w:val="Pagrindinistekstas"/>
        <w:spacing w:after="0"/>
      </w:pPr>
      <w:r>
        <w:br w:type="page"/>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vadinimas"/>
      </w:pPr>
      <w:r>
        <w:t>A. ŽENKLINIMAS</w:t>
      </w:r>
    </w:p>
    <w:p w:rsidR="00780243" w:rsidRDefault="00496A3F" w:rsidP="00E9309A">
      <w:pPr>
        <w:pStyle w:val="Antrat2"/>
        <w:pBdr>
          <w:top w:val="single" w:sz="4" w:space="1" w:color="auto"/>
          <w:left w:val="single" w:sz="4" w:space="4" w:color="auto"/>
          <w:bottom w:val="single" w:sz="4" w:space="1" w:color="auto"/>
          <w:right w:val="single" w:sz="4" w:space="4" w:color="auto"/>
        </w:pBdr>
      </w:pPr>
      <w:r>
        <w:br w:type="page"/>
      </w:r>
      <w:r>
        <w:lastRenderedPageBreak/>
        <w:t>INFORMACIJA ANT IŠORINĖS (JEI JOS NĖRA – VIDINĖS) PAKUOTĖS</w:t>
      </w:r>
    </w:p>
    <w:p w:rsidR="00496A3F" w:rsidRDefault="00496A3F" w:rsidP="00E9309A">
      <w:pPr>
        <w:pStyle w:val="Antrat2"/>
        <w:pBdr>
          <w:top w:val="single" w:sz="4" w:space="1" w:color="auto"/>
          <w:left w:val="single" w:sz="4" w:space="4" w:color="auto"/>
          <w:bottom w:val="single" w:sz="4" w:space="1" w:color="auto"/>
          <w:right w:val="single" w:sz="4" w:space="4" w:color="auto"/>
        </w:pBdr>
      </w:pPr>
    </w:p>
    <w:p w:rsidR="00496A3F" w:rsidRPr="00CB33D6" w:rsidRDefault="00496A3F" w:rsidP="00E9309A">
      <w:pPr>
        <w:pStyle w:val="Pagrindinistekstas"/>
        <w:pBdr>
          <w:top w:val="single" w:sz="4" w:space="1" w:color="auto"/>
          <w:left w:val="single" w:sz="4" w:space="4" w:color="auto"/>
          <w:bottom w:val="single" w:sz="4" w:space="1" w:color="auto"/>
          <w:right w:val="single" w:sz="4" w:space="4" w:color="auto"/>
        </w:pBdr>
        <w:spacing w:after="0"/>
        <w:rPr>
          <w:b/>
        </w:rPr>
      </w:pPr>
      <w:r w:rsidRPr="00CB33D6">
        <w:rPr>
          <w:b/>
        </w:rPr>
        <w:t>D</w:t>
      </w:r>
      <w:r w:rsidR="00E9309A" w:rsidRPr="00CB33D6">
        <w:rPr>
          <w:b/>
        </w:rPr>
        <w:t>ĖŽUTĖ</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1.</w:t>
      </w:r>
      <w:r>
        <w:tab/>
        <w:t>VAISTINIO PREPARATO PAVADINIMAS</w:t>
      </w:r>
    </w:p>
    <w:p w:rsidR="00496A3F" w:rsidRDefault="00496A3F" w:rsidP="00496A3F">
      <w:pPr>
        <w:pStyle w:val="Pagrindinistekstas"/>
        <w:spacing w:after="0"/>
      </w:pPr>
    </w:p>
    <w:p w:rsidR="00496A3F" w:rsidRPr="00F6369F" w:rsidRDefault="00496A3F" w:rsidP="00496A3F">
      <w:pPr>
        <w:pStyle w:val="Pagrindinistekstas"/>
        <w:spacing w:after="0"/>
      </w:pPr>
      <w:r>
        <w:t>Urografin 60 </w:t>
      </w:r>
      <w:r w:rsidRPr="00F6369F">
        <w:t>% injekcinis</w:t>
      </w:r>
      <w:r w:rsidR="00912B49">
        <w:t xml:space="preserve"> ar </w:t>
      </w:r>
      <w:r w:rsidRPr="00F6369F">
        <w:t>infuzinis tirpalas</w:t>
      </w:r>
    </w:p>
    <w:p w:rsidR="00496A3F" w:rsidRDefault="00496A3F" w:rsidP="00496A3F">
      <w:pPr>
        <w:autoSpaceDE w:val="0"/>
        <w:autoSpaceDN w:val="0"/>
        <w:adjustRightInd w:val="0"/>
      </w:pPr>
      <w:bookmarkStart w:id="0" w:name="OLE_LINK1"/>
      <w:r>
        <w:t>Meglumini amidotrizoas/Natrii amidotrizoas</w:t>
      </w:r>
      <w:bookmarkEnd w:id="0"/>
      <w:r>
        <w:t xml:space="preserve"> </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2.</w:t>
      </w:r>
      <w:r>
        <w:tab/>
        <w:t xml:space="preserve">VEIKLIOJI MEDŽIAGA IR JOS KIEKIS </w:t>
      </w:r>
    </w:p>
    <w:p w:rsidR="00496A3F" w:rsidRDefault="00496A3F" w:rsidP="00496A3F">
      <w:pPr>
        <w:pStyle w:val="Pagrindinistekstas"/>
        <w:spacing w:after="0"/>
      </w:pPr>
    </w:p>
    <w:p w:rsidR="00496A3F" w:rsidRDefault="00496A3F" w:rsidP="00496A3F">
      <w:pPr>
        <w:pStyle w:val="Pagrindinistekstas"/>
        <w:spacing w:after="0"/>
      </w:pPr>
      <w:r>
        <w:t>1</w:t>
      </w:r>
      <w:r w:rsidR="00703FE3">
        <w:t> </w:t>
      </w:r>
      <w:r>
        <w:t>ml tirpalo yra 520 mg meglumino amidotrizoato ir 80 mg natrio amidotrizoato.</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3.</w:t>
      </w:r>
      <w:r>
        <w:tab/>
        <w:t>PAGALBINIŲ MEDŽIAGŲ SĄRAŠAS</w:t>
      </w:r>
    </w:p>
    <w:p w:rsidR="00496A3F" w:rsidRDefault="00496A3F" w:rsidP="00496A3F">
      <w:pPr>
        <w:pStyle w:val="Pagrindinistekstas"/>
        <w:spacing w:after="0"/>
      </w:pPr>
    </w:p>
    <w:p w:rsidR="00496A3F" w:rsidRDefault="00E67D3B" w:rsidP="00496A3F">
      <w:pPr>
        <w:pStyle w:val="Pagrindinistekstas"/>
        <w:spacing w:after="0"/>
      </w:pPr>
      <w:r w:rsidRPr="00E67D3B">
        <w:t>Pagalbinės medžiagos: n</w:t>
      </w:r>
      <w:r w:rsidR="00496A3F">
        <w:t>atrio-kalcio edetatas, injekcinis vanduo.</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numPr>
          <w:ilvl w:val="0"/>
          <w:numId w:val="37"/>
        </w:numPr>
        <w:pBdr>
          <w:top w:val="single" w:sz="4" w:space="1" w:color="auto"/>
          <w:left w:val="single" w:sz="4" w:space="4" w:color="auto"/>
          <w:bottom w:val="single" w:sz="4" w:space="1" w:color="auto"/>
          <w:right w:val="single" w:sz="4" w:space="4" w:color="auto"/>
        </w:pBdr>
        <w:ind w:hanging="938"/>
      </w:pPr>
      <w:r>
        <w:rPr>
          <w:noProof/>
        </w:rPr>
        <w:t>FARMACINĖ</w:t>
      </w:r>
      <w:r>
        <w:t xml:space="preserve"> FORMA IR KIEKIS PAKUOTĖJE</w:t>
      </w:r>
    </w:p>
    <w:p w:rsidR="00496A3F" w:rsidRDefault="00496A3F" w:rsidP="00496A3F"/>
    <w:p w:rsidR="00496A3F" w:rsidRDefault="00496A3F" w:rsidP="00E9309A">
      <w:pPr>
        <w:pStyle w:val="Pagrindinistekstas"/>
        <w:tabs>
          <w:tab w:val="left" w:pos="0"/>
        </w:tabs>
        <w:spacing w:after="0"/>
      </w:pPr>
      <w:r>
        <w:t>Injekcinis</w:t>
      </w:r>
      <w:r w:rsidR="00912B49">
        <w:t xml:space="preserve"> ar </w:t>
      </w:r>
      <w:r>
        <w:t>infuzinis tirpalas</w:t>
      </w:r>
    </w:p>
    <w:p w:rsidR="00496A3F" w:rsidRDefault="00496A3F" w:rsidP="00496A3F">
      <w:pPr>
        <w:pStyle w:val="Pagrindinistekstas"/>
        <w:spacing w:after="0"/>
      </w:pPr>
    </w:p>
    <w:p w:rsidR="00E67D3B" w:rsidRDefault="00E67D3B" w:rsidP="00E67D3B">
      <w:pPr>
        <w:pStyle w:val="Betarp"/>
      </w:pPr>
      <w:r>
        <w:t>5,8</w:t>
      </w:r>
      <w:r w:rsidRPr="000651BF">
        <w:t xml:space="preserve"> g I</w:t>
      </w:r>
    </w:p>
    <w:p w:rsidR="00E67D3B" w:rsidRDefault="00E67D3B" w:rsidP="00496A3F">
      <w:pPr>
        <w:pStyle w:val="Pagrindinistekstas"/>
        <w:spacing w:after="0"/>
      </w:pPr>
    </w:p>
    <w:p w:rsidR="00496A3F" w:rsidRDefault="00496A3F" w:rsidP="00496A3F">
      <w:pPr>
        <w:pStyle w:val="Pagrindinistekstas"/>
        <w:spacing w:after="0"/>
      </w:pPr>
      <w:r>
        <w:t>10 ampulių po 20</w:t>
      </w:r>
      <w:r w:rsidR="004D008A">
        <w:t> </w:t>
      </w:r>
      <w:r>
        <w:t>ml</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5.</w:t>
      </w:r>
      <w:r>
        <w:tab/>
        <w:t>VARTOJIMO METODAS IR BŪDAS</w:t>
      </w:r>
    </w:p>
    <w:p w:rsidR="00496A3F" w:rsidRDefault="00496A3F" w:rsidP="00496A3F">
      <w:pPr>
        <w:pStyle w:val="Pagrindinistekstas"/>
        <w:spacing w:after="0"/>
      </w:pPr>
    </w:p>
    <w:p w:rsidR="00496A3F" w:rsidRDefault="00912B49" w:rsidP="00496A3F">
      <w:pPr>
        <w:pStyle w:val="Pagrindinistekstas"/>
        <w:spacing w:after="0"/>
      </w:pPr>
      <w:r>
        <w:t>Leisti</w:t>
      </w:r>
      <w:r w:rsidR="00496A3F">
        <w:t xml:space="preserve"> į veną</w:t>
      </w:r>
    </w:p>
    <w:p w:rsidR="00496A3F" w:rsidRDefault="00496A3F" w:rsidP="00496A3F">
      <w:pPr>
        <w:pStyle w:val="Pagrindinistekstas"/>
        <w:spacing w:after="0"/>
      </w:pPr>
      <w:r>
        <w:t>Prieš vartojimą perskaitykite pakuotės lapelį.</w:t>
      </w:r>
    </w:p>
    <w:p w:rsidR="00912B49" w:rsidRDefault="00912B49"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ind w:left="720" w:hanging="720"/>
      </w:pPr>
      <w:r>
        <w:t>6.</w:t>
      </w:r>
      <w:r>
        <w:tab/>
        <w:t xml:space="preserve">SPECIALUS ĮSPĖJIMAS, </w:t>
      </w:r>
      <w:r w:rsidR="00363FE0">
        <w:t>KAD</w:t>
      </w:r>
      <w:r>
        <w:t xml:space="preserve"> VAISTINĮ PREPARATĄ BŪTINA LAIKYTI VAIKAMS NEPAS</w:t>
      </w:r>
      <w:r w:rsidR="007250E9">
        <w:t>TEBIMOJE</w:t>
      </w:r>
      <w:r>
        <w:t xml:space="preserve"> IR NEPAS</w:t>
      </w:r>
      <w:r w:rsidR="007250E9">
        <w:t>IEKIAMOJE</w:t>
      </w:r>
      <w:r>
        <w:t xml:space="preserve"> VIETOJE</w:t>
      </w:r>
    </w:p>
    <w:p w:rsidR="00496A3F" w:rsidRDefault="00496A3F" w:rsidP="00496A3F">
      <w:pPr>
        <w:pStyle w:val="Pagrindinistekstas"/>
        <w:spacing w:after="0"/>
      </w:pPr>
    </w:p>
    <w:p w:rsidR="00496A3F" w:rsidRDefault="00496A3F" w:rsidP="00496A3F">
      <w:pPr>
        <w:pStyle w:val="Pagrindinistekstas"/>
        <w:spacing w:after="0"/>
      </w:pPr>
      <w:r>
        <w:t>Laikyti vaikams nepastebimoje</w:t>
      </w:r>
      <w:r w:rsidR="007250E9">
        <w:t xml:space="preserve"> ir nepasiekiamoje</w:t>
      </w:r>
      <w:r>
        <w:t xml:space="preserve"> vietoje.</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7.</w:t>
      </w:r>
      <w:r>
        <w:tab/>
        <w:t>KITAS SPECIALUS ĮSPĖJIMAS (JEI REIKIA)</w:t>
      </w:r>
    </w:p>
    <w:p w:rsidR="00496A3F" w:rsidRDefault="00496A3F" w:rsidP="00496A3F">
      <w:pPr>
        <w:pStyle w:val="Pagrindinistekstas"/>
        <w:spacing w:after="0"/>
      </w:pPr>
    </w:p>
    <w:p w:rsidR="00496A3F" w:rsidRDefault="00496A3F" w:rsidP="00496A3F">
      <w:pPr>
        <w:pStyle w:val="Pagrindinistekstas"/>
        <w:spacing w:after="0"/>
      </w:pPr>
      <w:r>
        <w:t>Tyrimui nesuvartotą tirpalą išmesti.</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8.</w:t>
      </w:r>
      <w:r>
        <w:tab/>
        <w:t>TINKAMUMO LAIKAS</w:t>
      </w:r>
    </w:p>
    <w:p w:rsidR="00496A3F" w:rsidRDefault="00496A3F" w:rsidP="00496A3F">
      <w:pPr>
        <w:pStyle w:val="Pagrindinistekstas"/>
        <w:spacing w:after="0"/>
      </w:pPr>
    </w:p>
    <w:p w:rsidR="00496A3F" w:rsidRDefault="00496A3F" w:rsidP="00496A3F">
      <w:pPr>
        <w:pStyle w:val="Pagrindinistekstas"/>
        <w:spacing w:after="0"/>
      </w:pPr>
      <w:r>
        <w:t xml:space="preserve">Tinka iki </w:t>
      </w:r>
      <w:r w:rsidR="00E67D3B" w:rsidRPr="000651BF">
        <w:rPr>
          <w:lang w:val="et-EE"/>
        </w:rPr>
        <w:t>{mm.MMMM} [mėnuo, metai]</w:t>
      </w:r>
    </w:p>
    <w:p w:rsidR="00496A3F" w:rsidRDefault="00496A3F" w:rsidP="00496A3F">
      <w:pPr>
        <w:pStyle w:val="Pagrindiniotekstotrauka2"/>
        <w:spacing w:after="0" w:line="240" w:lineRule="auto"/>
        <w:ind w:left="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9.</w:t>
      </w:r>
      <w:r>
        <w:tab/>
        <w:t>SPECIALIOS LAIKYMO SĄLYGOS</w:t>
      </w:r>
    </w:p>
    <w:p w:rsidR="00496A3F" w:rsidRDefault="00496A3F" w:rsidP="00496A3F">
      <w:pPr>
        <w:pStyle w:val="Pagrindinistekstas"/>
        <w:spacing w:after="0"/>
      </w:pPr>
    </w:p>
    <w:p w:rsidR="00496A3F" w:rsidRDefault="00496A3F" w:rsidP="00496A3F">
      <w:pPr>
        <w:pStyle w:val="Pagrindinistekstas"/>
        <w:spacing w:after="0"/>
      </w:pPr>
      <w:r>
        <w:lastRenderedPageBreak/>
        <w:t>Laikyti gamintojo pakuotėje, kad preparatas būtų apsaugotas nuo šviesos ir jonizuojančios spinduliuotės.</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ind w:left="720" w:hanging="720"/>
      </w:pPr>
      <w:r>
        <w:t>10.</w:t>
      </w:r>
      <w:r>
        <w:tab/>
        <w:t>SPECIALIOS ATSARGUMO PRIEMONĖS DĖL NESUVARTOTO VAISTINIO PREPARATO AR JO ATLIEKŲ TVARKYMO (JEI REIKIA)</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11.</w:t>
      </w:r>
      <w:r>
        <w:tab/>
      </w:r>
      <w:r w:rsidR="007250E9">
        <w:rPr>
          <w:noProof/>
        </w:rPr>
        <w:t>REGISTRUOTOJO</w:t>
      </w:r>
      <w:r>
        <w:rPr>
          <w:noProof/>
        </w:rPr>
        <w:t xml:space="preserve"> </w:t>
      </w:r>
      <w:r>
        <w:t>PAVADINIMAS IR ADRESAS</w:t>
      </w:r>
    </w:p>
    <w:p w:rsidR="00496A3F" w:rsidRDefault="00496A3F" w:rsidP="00496A3F">
      <w:pPr>
        <w:pStyle w:val="Pagrindinistekstas"/>
        <w:spacing w:after="0"/>
      </w:pPr>
    </w:p>
    <w:p w:rsidR="000D5D0C" w:rsidRDefault="000D5D0C" w:rsidP="000D5D0C">
      <w:pPr>
        <w:jc w:val="both"/>
      </w:pPr>
      <w:bookmarkStart w:id="1" w:name="OLE_LINK2"/>
      <w:r w:rsidRPr="00213934">
        <w:rPr>
          <w:szCs w:val="22"/>
        </w:rPr>
        <w:t xml:space="preserve">Bayer AG </w:t>
      </w:r>
    </w:p>
    <w:p w:rsidR="000D5D0C" w:rsidRDefault="000D5D0C" w:rsidP="000D5D0C">
      <w:pPr>
        <w:jc w:val="both"/>
      </w:pPr>
      <w:r w:rsidRPr="00213934">
        <w:rPr>
          <w:szCs w:val="22"/>
          <w:lang w:val="de-DE"/>
        </w:rPr>
        <w:t>Kaiser-Wilhelm-Allee 1</w:t>
      </w:r>
      <w:r w:rsidRPr="00213934">
        <w:rPr>
          <w:szCs w:val="22"/>
        </w:rPr>
        <w:t xml:space="preserve"> </w:t>
      </w:r>
    </w:p>
    <w:p w:rsidR="000D5D0C" w:rsidRDefault="000D5D0C" w:rsidP="000D5D0C">
      <w:pPr>
        <w:jc w:val="both"/>
      </w:pPr>
      <w:r w:rsidRPr="00213934">
        <w:rPr>
          <w:szCs w:val="22"/>
        </w:rPr>
        <w:t xml:space="preserve">51373 Leverkusen </w:t>
      </w:r>
    </w:p>
    <w:p w:rsidR="000D5D0C" w:rsidRPr="00213934" w:rsidRDefault="000D5D0C" w:rsidP="000D5D0C">
      <w:pPr>
        <w:jc w:val="both"/>
        <w:rPr>
          <w:szCs w:val="22"/>
        </w:rPr>
      </w:pPr>
      <w:r w:rsidRPr="00213934">
        <w:rPr>
          <w:szCs w:val="22"/>
        </w:rPr>
        <w:t>Vokietija</w:t>
      </w:r>
    </w:p>
    <w:bookmarkEnd w:id="1"/>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12.</w:t>
      </w:r>
      <w:r>
        <w:tab/>
      </w:r>
      <w:r>
        <w:rPr>
          <w:noProof/>
        </w:rPr>
        <w:t>R</w:t>
      </w:r>
      <w:r w:rsidR="007250E9">
        <w:rPr>
          <w:noProof/>
        </w:rPr>
        <w:t>EGISTRACIJOS PAŽYMĖJIMO</w:t>
      </w:r>
      <w:r>
        <w:rPr>
          <w:noProof/>
        </w:rPr>
        <w:t xml:space="preserve"> NUMERIS</w:t>
      </w:r>
      <w:r>
        <w:t xml:space="preserve"> </w:t>
      </w:r>
      <w:r w:rsidR="00D87783">
        <w:t>(-IAI)</w:t>
      </w:r>
    </w:p>
    <w:p w:rsidR="00496A3F" w:rsidRDefault="00496A3F" w:rsidP="00496A3F">
      <w:pPr>
        <w:pStyle w:val="Pagrindinistekstas"/>
        <w:spacing w:after="0"/>
      </w:pPr>
    </w:p>
    <w:p w:rsidR="00496A3F" w:rsidRDefault="00496A3F" w:rsidP="00496A3F">
      <w:pPr>
        <w:pStyle w:val="Pagrindinistekstas"/>
        <w:spacing w:after="0"/>
      </w:pPr>
      <w:r>
        <w:t>LT/1/95/1062/001</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13.</w:t>
      </w:r>
      <w:r>
        <w:tab/>
        <w:t>SERIJOS NUMERIS</w:t>
      </w:r>
    </w:p>
    <w:p w:rsidR="00496A3F" w:rsidRDefault="00496A3F" w:rsidP="00496A3F">
      <w:pPr>
        <w:pStyle w:val="Pagrindinistekstas"/>
        <w:spacing w:after="0"/>
      </w:pPr>
    </w:p>
    <w:p w:rsidR="00496A3F" w:rsidRDefault="00496A3F" w:rsidP="00496A3F">
      <w:pPr>
        <w:pStyle w:val="Pagrindinistekstas"/>
        <w:spacing w:after="0"/>
      </w:pPr>
      <w:r>
        <w:t>Serija {numeris}</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14.</w:t>
      </w:r>
      <w:r>
        <w:tab/>
      </w:r>
      <w:r>
        <w:rPr>
          <w:caps/>
          <w:noProof/>
        </w:rPr>
        <w:t>pardavimo (išdavimo)</w:t>
      </w:r>
      <w:r>
        <w:t xml:space="preserve"> TVARKA</w:t>
      </w:r>
    </w:p>
    <w:p w:rsidR="00496A3F" w:rsidRDefault="00496A3F" w:rsidP="00496A3F">
      <w:pPr>
        <w:pStyle w:val="Pagrindinistekstas"/>
        <w:spacing w:after="0"/>
      </w:pPr>
    </w:p>
    <w:p w:rsidR="00496A3F" w:rsidRDefault="00496A3F" w:rsidP="00496A3F">
      <w:pPr>
        <w:pStyle w:val="Pagrindinistekstas"/>
        <w:spacing w:after="0"/>
      </w:pPr>
      <w:r>
        <w:t>Receptinis vaistinis preparatas.</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15.</w:t>
      </w:r>
      <w:r>
        <w:tab/>
        <w:t>VARTOJIMO INSTRUKCIJA</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2"/>
        <w:pBdr>
          <w:top w:val="single" w:sz="4" w:space="1" w:color="auto"/>
          <w:left w:val="single" w:sz="4" w:space="1" w:color="auto"/>
          <w:bottom w:val="single" w:sz="4" w:space="1" w:color="auto"/>
          <w:right w:val="single" w:sz="4" w:space="1" w:color="auto"/>
        </w:pBdr>
      </w:pPr>
      <w:r>
        <w:br w:type="page"/>
      </w:r>
      <w:r>
        <w:lastRenderedPageBreak/>
        <w:t>MINIMALI INFORMACIJA ANT MAŽŲ VIDINIŲ PAKUOČIŲ</w:t>
      </w:r>
    </w:p>
    <w:p w:rsidR="00780243" w:rsidRPr="00780243" w:rsidRDefault="00780243" w:rsidP="00E9309A">
      <w:pPr>
        <w:pBdr>
          <w:top w:val="single" w:sz="4" w:space="1" w:color="auto"/>
          <w:left w:val="single" w:sz="4" w:space="1" w:color="auto"/>
          <w:bottom w:val="single" w:sz="4" w:space="1" w:color="auto"/>
          <w:right w:val="single" w:sz="4" w:space="1" w:color="auto"/>
        </w:pBdr>
      </w:pPr>
    </w:p>
    <w:p w:rsidR="00496A3F" w:rsidRPr="00CB33D6" w:rsidRDefault="00E9309A" w:rsidP="00E9309A">
      <w:pPr>
        <w:pStyle w:val="Pagrindinistekstas"/>
        <w:pBdr>
          <w:top w:val="single" w:sz="4" w:space="1" w:color="auto"/>
          <w:left w:val="single" w:sz="4" w:space="1" w:color="auto"/>
          <w:bottom w:val="single" w:sz="4" w:space="1" w:color="auto"/>
          <w:right w:val="single" w:sz="4" w:space="1" w:color="auto"/>
        </w:pBdr>
        <w:spacing w:after="0"/>
        <w:rPr>
          <w:b/>
        </w:rPr>
      </w:pPr>
      <w:r w:rsidRPr="00CB33D6">
        <w:rPr>
          <w:b/>
        </w:rPr>
        <w:t>AMPULĖ</w:t>
      </w:r>
      <w:r w:rsidR="00496A3F" w:rsidRPr="00CB33D6">
        <w:rPr>
          <w:b/>
        </w:rPr>
        <w:t xml:space="preserve"> </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1.</w:t>
      </w:r>
      <w:r>
        <w:tab/>
        <w:t>VAISTINIO PREPARATO PAVADINIMAS IR VARTOJIMO BŪDAS</w:t>
      </w:r>
    </w:p>
    <w:p w:rsidR="00496A3F" w:rsidRDefault="00496A3F" w:rsidP="00496A3F">
      <w:pPr>
        <w:pStyle w:val="Pagrindinistekstas"/>
        <w:spacing w:after="0"/>
      </w:pPr>
    </w:p>
    <w:p w:rsidR="00496A3F" w:rsidRDefault="00496A3F" w:rsidP="00496A3F">
      <w:pPr>
        <w:pStyle w:val="Pagrindinistekstas"/>
        <w:spacing w:after="0"/>
      </w:pPr>
      <w:r>
        <w:t>Urografin 60 % injekcinis</w:t>
      </w:r>
      <w:r w:rsidR="00D87783">
        <w:t xml:space="preserve"> ar </w:t>
      </w:r>
      <w:r>
        <w:t>infuzinis tirpalas</w:t>
      </w:r>
    </w:p>
    <w:p w:rsidR="00496A3F" w:rsidRDefault="00496A3F" w:rsidP="00496A3F">
      <w:pPr>
        <w:pStyle w:val="Pagrindinistekstas"/>
        <w:spacing w:after="0"/>
      </w:pPr>
      <w:r>
        <w:t xml:space="preserve">Meglumini amidotrizoas/Natrii amidotrizoas </w:t>
      </w:r>
    </w:p>
    <w:p w:rsidR="00496A3F" w:rsidRDefault="00496A3F" w:rsidP="00496A3F">
      <w:pPr>
        <w:pStyle w:val="Pagrindinistekstas"/>
        <w:spacing w:after="0"/>
      </w:pPr>
      <w:r>
        <w:t>i.v.</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2.</w:t>
      </w:r>
      <w:r>
        <w:tab/>
        <w:t>VARTOJIMO METODAS</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3.</w:t>
      </w:r>
      <w:r>
        <w:tab/>
        <w:t>TINKAMUMO LAIKAS</w:t>
      </w:r>
    </w:p>
    <w:p w:rsidR="00496A3F" w:rsidRDefault="00496A3F" w:rsidP="00496A3F">
      <w:pPr>
        <w:pStyle w:val="Pagrindinistekstas"/>
        <w:spacing w:after="0"/>
      </w:pPr>
    </w:p>
    <w:p w:rsidR="00E67D3B" w:rsidRDefault="00496A3F" w:rsidP="00496A3F">
      <w:pPr>
        <w:pStyle w:val="Pagrindinistekstas"/>
        <w:spacing w:after="0"/>
        <w:rPr>
          <w:lang w:val="et-EE"/>
        </w:rPr>
      </w:pPr>
      <w:r>
        <w:t xml:space="preserve">EXP </w:t>
      </w:r>
      <w:r w:rsidR="00E67D3B" w:rsidRPr="000651BF">
        <w:rPr>
          <w:lang w:val="et-EE"/>
        </w:rPr>
        <w:t>{mm.MMMM} [mėnuo, metai]</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4.</w:t>
      </w:r>
      <w:r>
        <w:tab/>
        <w:t>SERIJOS NUMERIS</w:t>
      </w:r>
    </w:p>
    <w:p w:rsidR="00496A3F" w:rsidRDefault="00496A3F" w:rsidP="00496A3F">
      <w:pPr>
        <w:pStyle w:val="Pagrindinistekstas"/>
        <w:spacing w:after="0"/>
      </w:pPr>
    </w:p>
    <w:p w:rsidR="00496A3F" w:rsidRDefault="00496A3F" w:rsidP="00496A3F">
      <w:pPr>
        <w:pStyle w:val="Pagrindinistekstas"/>
        <w:spacing w:after="0"/>
      </w:pPr>
      <w:r>
        <w:t>Lot{numeris}</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E9309A">
      <w:pPr>
        <w:pStyle w:val="Antrat3"/>
        <w:pBdr>
          <w:top w:val="single" w:sz="4" w:space="1" w:color="auto"/>
          <w:left w:val="single" w:sz="4" w:space="4" w:color="auto"/>
          <w:bottom w:val="single" w:sz="4" w:space="1" w:color="auto"/>
          <w:right w:val="single" w:sz="4" w:space="4" w:color="auto"/>
        </w:pBdr>
      </w:pPr>
      <w:r>
        <w:t>5.</w:t>
      </w:r>
      <w:r>
        <w:tab/>
        <w:t>KIEKIS (MASĖ, TŪRIS ARBA VIENETAI)</w:t>
      </w:r>
    </w:p>
    <w:p w:rsidR="00496A3F" w:rsidRDefault="00496A3F" w:rsidP="00496A3F">
      <w:pPr>
        <w:pStyle w:val="Pagrindinistekstas"/>
        <w:spacing w:after="0"/>
      </w:pPr>
    </w:p>
    <w:p w:rsidR="00E67D3B" w:rsidRDefault="00E67D3B" w:rsidP="00E67D3B">
      <w:pPr>
        <w:pStyle w:val="Betarp"/>
      </w:pPr>
      <w:r>
        <w:t>5,8</w:t>
      </w:r>
      <w:r w:rsidR="00793C22">
        <w:t> </w:t>
      </w:r>
      <w:r w:rsidRPr="000651BF">
        <w:t>g I</w:t>
      </w:r>
    </w:p>
    <w:p w:rsidR="00E67D3B" w:rsidRDefault="00E67D3B" w:rsidP="00496A3F">
      <w:pPr>
        <w:pStyle w:val="Pagrindinistekstas"/>
        <w:spacing w:after="0"/>
      </w:pPr>
    </w:p>
    <w:p w:rsidR="00496A3F" w:rsidRDefault="00496A3F" w:rsidP="00496A3F">
      <w:pPr>
        <w:pStyle w:val="Pagrindinistekstas"/>
        <w:spacing w:after="0"/>
      </w:pPr>
      <w:r>
        <w:t>20</w:t>
      </w:r>
      <w:r w:rsidR="00C020EB">
        <w:t> </w:t>
      </w:r>
      <w:r>
        <w:t>ml</w:t>
      </w:r>
    </w:p>
    <w:p w:rsidR="00496A3F" w:rsidRDefault="00496A3F" w:rsidP="00496A3F">
      <w:pPr>
        <w:pStyle w:val="Pagrindinistekstas"/>
        <w:spacing w:after="0"/>
      </w:pPr>
    </w:p>
    <w:p w:rsidR="00780243" w:rsidRDefault="00780243" w:rsidP="00496A3F">
      <w:pPr>
        <w:pStyle w:val="Pagrindinistekstas"/>
        <w:spacing w:after="0"/>
      </w:pPr>
    </w:p>
    <w:p w:rsidR="00496A3F" w:rsidRDefault="00496A3F" w:rsidP="00E9309A">
      <w:pPr>
        <w:pBdr>
          <w:top w:val="single" w:sz="4" w:space="1" w:color="auto"/>
          <w:left w:val="single" w:sz="4" w:space="4" w:color="auto"/>
          <w:bottom w:val="single" w:sz="4" w:space="1" w:color="auto"/>
          <w:right w:val="single" w:sz="4" w:space="4" w:color="auto"/>
        </w:pBdr>
        <w:rPr>
          <w:b/>
          <w:bCs/>
          <w:szCs w:val="22"/>
        </w:rPr>
      </w:pPr>
      <w:r>
        <w:rPr>
          <w:b/>
          <w:bCs/>
          <w:szCs w:val="22"/>
        </w:rPr>
        <w:t>6.</w:t>
      </w:r>
      <w:r w:rsidR="00CE0FA8">
        <w:rPr>
          <w:b/>
          <w:bCs/>
          <w:szCs w:val="22"/>
        </w:rPr>
        <w:tab/>
      </w:r>
      <w:r>
        <w:rPr>
          <w:b/>
          <w:bCs/>
          <w:szCs w:val="22"/>
        </w:rPr>
        <w:t>KITA</w:t>
      </w:r>
    </w:p>
    <w:p w:rsidR="00496A3F" w:rsidRDefault="00496A3F" w:rsidP="00496A3F">
      <w:pPr>
        <w:rPr>
          <w:b/>
          <w:bCs/>
          <w:szCs w:val="22"/>
        </w:rPr>
      </w:pPr>
    </w:p>
    <w:p w:rsidR="00496A3F" w:rsidRDefault="00496A3F" w:rsidP="00496A3F">
      <w:pPr>
        <w:rPr>
          <w:b/>
          <w:bCs/>
          <w:szCs w:val="22"/>
        </w:rPr>
      </w:pPr>
      <w:r>
        <w:rPr>
          <w:szCs w:val="22"/>
        </w:rPr>
        <w:t>Laikyti vaikams</w:t>
      </w:r>
      <w:r w:rsidR="00CE0FA8">
        <w:rPr>
          <w:szCs w:val="22"/>
        </w:rPr>
        <w:t xml:space="preserve"> </w:t>
      </w:r>
      <w:r>
        <w:rPr>
          <w:szCs w:val="22"/>
        </w:rPr>
        <w:t>nepastebimoje</w:t>
      </w:r>
      <w:r w:rsidR="00CE0FA8">
        <w:rPr>
          <w:szCs w:val="22"/>
        </w:rPr>
        <w:t xml:space="preserve"> ir nepasiekiamoje</w:t>
      </w:r>
      <w:r>
        <w:rPr>
          <w:szCs w:val="22"/>
        </w:rPr>
        <w:t xml:space="preserve"> vietoje.</w:t>
      </w:r>
    </w:p>
    <w:p w:rsidR="00496A3F" w:rsidRDefault="00496A3F" w:rsidP="00496A3F">
      <w:pPr>
        <w:rPr>
          <w:szCs w:val="22"/>
        </w:rPr>
      </w:pPr>
      <w:r>
        <w:rPr>
          <w:szCs w:val="22"/>
        </w:rPr>
        <w:t>Prieš vartojimą perskaitykite pakuotės lapelį.</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r>
        <w:br w:type="page"/>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Pavadinimas"/>
      </w:pPr>
      <w:r>
        <w:t>B. PAKUOTĖS LAPELIS</w:t>
      </w:r>
    </w:p>
    <w:p w:rsidR="00496A3F" w:rsidRDefault="00496A3F" w:rsidP="00496A3F">
      <w:pPr>
        <w:pStyle w:val="Pagrindinistekstas"/>
        <w:spacing w:after="0"/>
        <w:jc w:val="center"/>
        <w:rPr>
          <w:b/>
        </w:rPr>
      </w:pPr>
      <w:r>
        <w:br w:type="page"/>
      </w:r>
      <w:r w:rsidR="00471F53" w:rsidRPr="00471F53">
        <w:rPr>
          <w:b/>
          <w:bCs/>
        </w:rPr>
        <w:lastRenderedPageBreak/>
        <w:t>Pakuotės la</w:t>
      </w:r>
      <w:r w:rsidR="00471F53">
        <w:rPr>
          <w:b/>
          <w:bCs/>
        </w:rPr>
        <w:t>pelis: informacija vartotojui</w:t>
      </w:r>
    </w:p>
    <w:p w:rsidR="00496A3F" w:rsidRDefault="00496A3F" w:rsidP="00496A3F">
      <w:pPr>
        <w:pStyle w:val="Pagrindinistekstas"/>
        <w:spacing w:after="0"/>
      </w:pPr>
    </w:p>
    <w:p w:rsidR="00496A3F" w:rsidRDefault="00496A3F" w:rsidP="00496A3F">
      <w:pPr>
        <w:pStyle w:val="Pagrindinistekstas"/>
        <w:spacing w:after="0"/>
        <w:jc w:val="center"/>
        <w:rPr>
          <w:b/>
        </w:rPr>
      </w:pPr>
      <w:r>
        <w:rPr>
          <w:b/>
        </w:rPr>
        <w:t>Urografin 60 % injekcinis</w:t>
      </w:r>
      <w:r w:rsidR="00912B49">
        <w:rPr>
          <w:b/>
        </w:rPr>
        <w:t xml:space="preserve"> ar </w:t>
      </w:r>
      <w:r>
        <w:rPr>
          <w:b/>
        </w:rPr>
        <w:t>infuzinis tirpalas</w:t>
      </w:r>
    </w:p>
    <w:p w:rsidR="00496A3F" w:rsidRDefault="00496A3F" w:rsidP="00496A3F">
      <w:pPr>
        <w:pStyle w:val="Pagrindinistekstas"/>
        <w:spacing w:after="0"/>
        <w:jc w:val="center"/>
      </w:pPr>
      <w:r>
        <w:t>Meglumino amidotrizoatas</w:t>
      </w:r>
      <w:r w:rsidR="00471F53">
        <w:t>,</w:t>
      </w:r>
      <w:r>
        <w:t xml:space="preserve"> </w:t>
      </w:r>
      <w:r w:rsidR="00912B49">
        <w:t>n</w:t>
      </w:r>
      <w:r>
        <w:t>atrio amidotrizoatas</w:t>
      </w:r>
    </w:p>
    <w:p w:rsidR="00496A3F" w:rsidRDefault="00496A3F" w:rsidP="00496A3F">
      <w:pPr>
        <w:pStyle w:val="Pagrindinistekstas"/>
        <w:spacing w:after="0"/>
      </w:pPr>
    </w:p>
    <w:p w:rsidR="00496A3F" w:rsidRDefault="00496A3F" w:rsidP="00496A3F">
      <w:pPr>
        <w:pStyle w:val="Pagrindinistekstas"/>
        <w:spacing w:after="0"/>
        <w:rPr>
          <w:b/>
          <w:noProof/>
        </w:rPr>
      </w:pPr>
      <w:r>
        <w:rPr>
          <w:b/>
          <w:noProof/>
        </w:rPr>
        <w:t>Atidžiai perskaitykite visą šį lapelį, prieš pradėdami vartoti vaistą.</w:t>
      </w:r>
    </w:p>
    <w:p w:rsidR="00496A3F" w:rsidRDefault="00496A3F" w:rsidP="00E9309A">
      <w:pPr>
        <w:pStyle w:val="Pagrindinistekstas"/>
        <w:spacing w:after="0"/>
        <w:ind w:left="567" w:hanging="567"/>
      </w:pPr>
      <w:r>
        <w:t>-</w:t>
      </w:r>
      <w:r w:rsidR="00474688">
        <w:tab/>
      </w:r>
      <w:r>
        <w:t>Neišmeskite lapelio, nes vėl gali prireikti jį perskaityti.</w:t>
      </w:r>
    </w:p>
    <w:p w:rsidR="00496A3F" w:rsidRDefault="00496A3F" w:rsidP="00496A3F">
      <w:pPr>
        <w:pStyle w:val="Pagrindinistekstas"/>
        <w:spacing w:after="0"/>
        <w:ind w:left="567" w:hanging="567"/>
      </w:pPr>
      <w:r>
        <w:t>-</w:t>
      </w:r>
      <w:r w:rsidR="00474688">
        <w:tab/>
      </w:r>
      <w:r>
        <w:t>Jeigu kiltų klausimų, kreipkitės į gydytoją arba rentgeno skyriaus personalą.</w:t>
      </w:r>
    </w:p>
    <w:p w:rsidR="00496A3F" w:rsidRDefault="00496A3F" w:rsidP="00E9309A">
      <w:pPr>
        <w:ind w:left="567" w:hanging="567"/>
      </w:pPr>
      <w:r>
        <w:t>-</w:t>
      </w:r>
      <w:r w:rsidR="00474688">
        <w:tab/>
      </w:r>
      <w:r>
        <w:t>Šis vaistas skirtas Jums, todėl kitiems žmonėms jo duoti negalima. Vaistas gali jiems pakenkti (net tiems, kurių ligos simptomai yra tokie patys kaip Jūsų).</w:t>
      </w:r>
    </w:p>
    <w:p w:rsidR="00496A3F" w:rsidRDefault="00496A3F" w:rsidP="00E9309A">
      <w:pPr>
        <w:ind w:left="567" w:hanging="567"/>
      </w:pPr>
      <w:r>
        <w:t>-</w:t>
      </w:r>
      <w:r w:rsidR="00474688">
        <w:tab/>
      </w:r>
      <w:r w:rsidRPr="00DF4173">
        <w:t>Jeigu pasireiškė sunkus šalutinis poveikis arba pastebėjote šiame lapelyje nenurodytą šalutinį poveikį, pasakykite gydytojui</w:t>
      </w:r>
      <w:r>
        <w:t>.</w:t>
      </w:r>
    </w:p>
    <w:p w:rsidR="00496A3F" w:rsidRDefault="00496A3F" w:rsidP="00657E28">
      <w:pPr>
        <w:pStyle w:val="Pagrindinistekstas"/>
        <w:spacing w:after="0"/>
      </w:pPr>
    </w:p>
    <w:p w:rsidR="00496A3F" w:rsidRDefault="0038343D" w:rsidP="00657E28">
      <w:pPr>
        <w:pStyle w:val="Pagrindinistekstas"/>
        <w:spacing w:after="0"/>
        <w:rPr>
          <w:b/>
        </w:rPr>
      </w:pPr>
      <w:r>
        <w:rPr>
          <w:b/>
        </w:rPr>
        <w:t>Apie ką rašoma šiame lapelyje?</w:t>
      </w:r>
    </w:p>
    <w:p w:rsidR="0038343D" w:rsidRDefault="0038343D" w:rsidP="00657E28">
      <w:pPr>
        <w:pStyle w:val="Pagrindinistekstas"/>
        <w:spacing w:after="0"/>
        <w:rPr>
          <w:b/>
        </w:rPr>
      </w:pPr>
    </w:p>
    <w:p w:rsidR="00496A3F" w:rsidRDefault="00496A3F" w:rsidP="00496A3F">
      <w:pPr>
        <w:pStyle w:val="Pagrindinistekstas"/>
        <w:spacing w:after="0"/>
        <w:ind w:left="567" w:hanging="567"/>
      </w:pPr>
      <w:r>
        <w:t>1.</w:t>
      </w:r>
      <w:r>
        <w:tab/>
        <w:t>Kas yra Urografin ir kam jis vartojamas</w:t>
      </w:r>
    </w:p>
    <w:p w:rsidR="00496A3F" w:rsidRDefault="00496A3F" w:rsidP="00496A3F">
      <w:pPr>
        <w:pStyle w:val="Pagrindinistekstas"/>
        <w:spacing w:after="0"/>
        <w:ind w:left="567" w:hanging="567"/>
      </w:pPr>
      <w:r>
        <w:t>2.</w:t>
      </w:r>
      <w:r>
        <w:tab/>
        <w:t>Kas žinotina prieš vartojant Urografin</w:t>
      </w:r>
    </w:p>
    <w:p w:rsidR="00496A3F" w:rsidRDefault="00496A3F" w:rsidP="00496A3F">
      <w:pPr>
        <w:pStyle w:val="Pagrindinistekstas"/>
        <w:spacing w:after="0"/>
        <w:ind w:left="567" w:hanging="567"/>
      </w:pPr>
      <w:r>
        <w:t>3.</w:t>
      </w:r>
      <w:r>
        <w:tab/>
        <w:t>Kaip vartoti Urografin</w:t>
      </w:r>
    </w:p>
    <w:p w:rsidR="00496A3F" w:rsidRDefault="00496A3F" w:rsidP="00496A3F">
      <w:pPr>
        <w:pStyle w:val="Pagrindinistekstas"/>
        <w:spacing w:after="0"/>
        <w:ind w:left="567" w:hanging="567"/>
      </w:pPr>
      <w:r>
        <w:t>4.</w:t>
      </w:r>
      <w:r>
        <w:tab/>
        <w:t>Galimas šalutinis poveikis</w:t>
      </w:r>
    </w:p>
    <w:p w:rsidR="00496A3F" w:rsidRDefault="00496A3F" w:rsidP="00496A3F">
      <w:pPr>
        <w:pStyle w:val="Pagrindinistekstas"/>
        <w:spacing w:after="0"/>
        <w:ind w:left="567" w:hanging="567"/>
      </w:pPr>
      <w:r>
        <w:t>5.</w:t>
      </w:r>
      <w:r>
        <w:tab/>
        <w:t xml:space="preserve">Kaip laikyti Urografin </w:t>
      </w:r>
    </w:p>
    <w:p w:rsidR="00496A3F" w:rsidRDefault="00496A3F" w:rsidP="00496A3F">
      <w:pPr>
        <w:pStyle w:val="Pagrindinistekstas"/>
        <w:spacing w:after="0"/>
        <w:ind w:left="567" w:hanging="567"/>
      </w:pPr>
      <w:r>
        <w:t>6.</w:t>
      </w:r>
      <w:r>
        <w:tab/>
      </w:r>
      <w:r w:rsidR="00657E28" w:rsidRPr="00B34FA1">
        <w:rPr>
          <w:noProof/>
          <w:szCs w:val="24"/>
        </w:rPr>
        <w:t>Pakuotės turinys ir kita informacija</w:t>
      </w:r>
    </w:p>
    <w:p w:rsidR="00496A3F" w:rsidRDefault="00496A3F" w:rsidP="00496A3F">
      <w:pPr>
        <w:pStyle w:val="Pagrindinistekstas"/>
        <w:spacing w:after="0"/>
      </w:pPr>
    </w:p>
    <w:p w:rsidR="00496A3F" w:rsidRDefault="00496A3F" w:rsidP="00496A3F">
      <w:pPr>
        <w:pStyle w:val="Antrat2"/>
      </w:pPr>
      <w:r>
        <w:t>1.</w:t>
      </w:r>
      <w:r>
        <w:tab/>
        <w:t>K</w:t>
      </w:r>
      <w:r w:rsidR="00912B49">
        <w:t>as yra Urografin ir kam jis vartojamas</w:t>
      </w:r>
    </w:p>
    <w:p w:rsidR="00496A3F" w:rsidRDefault="00496A3F" w:rsidP="00496A3F">
      <w:pPr>
        <w:pStyle w:val="Pagrindinistekstas"/>
        <w:spacing w:after="0"/>
      </w:pPr>
    </w:p>
    <w:p w:rsidR="00496A3F" w:rsidRDefault="00496A3F" w:rsidP="00496A3F">
      <w:pPr>
        <w:pStyle w:val="Pagrindinistekstas"/>
        <w:spacing w:after="0"/>
      </w:pPr>
      <w:r>
        <w:t>Šis vaist</w:t>
      </w:r>
      <w:r w:rsidR="00912B49">
        <w:t>as</w:t>
      </w:r>
      <w:r>
        <w:t xml:space="preserve"> vartojamas tik diagnostikai.</w:t>
      </w:r>
    </w:p>
    <w:p w:rsidR="00496A3F" w:rsidRDefault="00496A3F" w:rsidP="00496A3F">
      <w:pPr>
        <w:pStyle w:val="Pagrindiniotekstotrauka"/>
        <w:spacing w:after="0"/>
        <w:ind w:left="0"/>
        <w:rPr>
          <w:szCs w:val="22"/>
        </w:rPr>
      </w:pPr>
      <w:r>
        <w:rPr>
          <w:szCs w:val="22"/>
        </w:rPr>
        <w:t xml:space="preserve">Urografin yra kontrastinė medžiaga tirti rentgenu. </w:t>
      </w:r>
    </w:p>
    <w:p w:rsidR="00496A3F" w:rsidRDefault="00496A3F" w:rsidP="00496A3F">
      <w:pPr>
        <w:pStyle w:val="Pagrindinistekstas"/>
        <w:spacing w:after="0"/>
      </w:pPr>
    </w:p>
    <w:p w:rsidR="00496A3F" w:rsidRDefault="00496A3F" w:rsidP="00496A3F">
      <w:pPr>
        <w:pStyle w:val="Pagrindiniotekstotrauka"/>
        <w:spacing w:after="0"/>
        <w:ind w:left="0"/>
        <w:rPr>
          <w:szCs w:val="22"/>
          <w:u w:val="single"/>
        </w:rPr>
      </w:pPr>
      <w:r>
        <w:rPr>
          <w:szCs w:val="22"/>
          <w:u w:val="single"/>
        </w:rPr>
        <w:t>Kaip Urografin veikia? (Vaisto savybės)</w:t>
      </w:r>
    </w:p>
    <w:p w:rsidR="00496A3F" w:rsidRDefault="00496A3F" w:rsidP="00496A3F">
      <w:pPr>
        <w:pStyle w:val="Pagrindiniotekstotrauka"/>
        <w:spacing w:after="0"/>
        <w:ind w:left="0"/>
        <w:rPr>
          <w:szCs w:val="22"/>
        </w:rPr>
      </w:pPr>
      <w:r>
        <w:rPr>
          <w:szCs w:val="22"/>
        </w:rPr>
        <w:t xml:space="preserve">Į visų </w:t>
      </w:r>
      <w:r w:rsidR="00912B49">
        <w:rPr>
          <w:szCs w:val="22"/>
        </w:rPr>
        <w:t>leidžiamų</w:t>
      </w:r>
      <w:r>
        <w:rPr>
          <w:szCs w:val="22"/>
        </w:rPr>
        <w:t xml:space="preserve"> rentgeno kontrastinių medžiagų, įskaitant Urografin, sudėtį įeina jodo. Rentgeno spinduliai negali prasiskverbti pro kontrastinę medžiagą, nes juos sugeria jodas. Tiriant rentgenu kūno vietos, kuriose susikaupia į kraują arba ertmes </w:t>
      </w:r>
      <w:r w:rsidR="00912B49">
        <w:rPr>
          <w:szCs w:val="22"/>
        </w:rPr>
        <w:t>suleisto</w:t>
      </w:r>
      <w:r>
        <w:rPr>
          <w:szCs w:val="22"/>
        </w:rPr>
        <w:t xml:space="preserve"> Urografin, pasidaro matomos.</w:t>
      </w:r>
    </w:p>
    <w:p w:rsidR="00496A3F" w:rsidRDefault="00496A3F" w:rsidP="00496A3F">
      <w:pPr>
        <w:pStyle w:val="Pagrindinistekstas"/>
        <w:spacing w:after="0"/>
      </w:pPr>
    </w:p>
    <w:p w:rsidR="00496A3F" w:rsidRDefault="00496A3F" w:rsidP="00496A3F">
      <w:pPr>
        <w:pStyle w:val="Pagrindiniotekstotrauka"/>
        <w:spacing w:after="0"/>
        <w:ind w:left="0"/>
        <w:rPr>
          <w:szCs w:val="22"/>
          <w:u w:val="single"/>
        </w:rPr>
      </w:pPr>
      <w:r>
        <w:rPr>
          <w:szCs w:val="22"/>
          <w:u w:val="single"/>
        </w:rPr>
        <w:t>Nuo ko Urografin vartojamas? (Indikacijos)</w:t>
      </w:r>
    </w:p>
    <w:p w:rsidR="00496A3F" w:rsidRDefault="00496A3F" w:rsidP="00496A3F">
      <w:pPr>
        <w:pStyle w:val="Pagrindiniotekstotrauka"/>
        <w:spacing w:after="0"/>
        <w:ind w:left="0"/>
        <w:rPr>
          <w:szCs w:val="22"/>
        </w:rPr>
      </w:pPr>
      <w:r>
        <w:rPr>
          <w:szCs w:val="22"/>
        </w:rPr>
        <w:t>Urografin padeda matyti venas ir arterijas, šlapimo takų, inkstų, širdies ir kūno ertmių pokyčius.</w:t>
      </w:r>
    </w:p>
    <w:p w:rsidR="00496A3F" w:rsidRDefault="00496A3F" w:rsidP="00496A3F">
      <w:pPr>
        <w:pStyle w:val="Pagrindinistekstas"/>
        <w:spacing w:after="0"/>
      </w:pPr>
    </w:p>
    <w:p w:rsidR="00496A3F" w:rsidRDefault="00496A3F" w:rsidP="00496A3F">
      <w:pPr>
        <w:pStyle w:val="Pagrindinistekstas"/>
        <w:spacing w:after="0"/>
      </w:pPr>
    </w:p>
    <w:p w:rsidR="00496A3F" w:rsidRDefault="00496A3F" w:rsidP="00496A3F">
      <w:pPr>
        <w:pStyle w:val="Antrat2"/>
      </w:pPr>
      <w:r>
        <w:t>2.</w:t>
      </w:r>
      <w:r>
        <w:tab/>
      </w:r>
      <w:r w:rsidR="00657E28" w:rsidRPr="00B34FA1">
        <w:t>Kas žinotina prieš vartojant</w:t>
      </w:r>
      <w:r w:rsidR="00657E28">
        <w:t xml:space="preserve"> </w:t>
      </w:r>
      <w:r w:rsidR="00657E28" w:rsidRPr="00E25AA4">
        <w:t>Urografin</w:t>
      </w:r>
    </w:p>
    <w:p w:rsidR="00496A3F" w:rsidRDefault="00496A3F" w:rsidP="00496A3F">
      <w:pPr>
        <w:pStyle w:val="Pagrindinistekstas"/>
        <w:spacing w:after="0"/>
      </w:pPr>
    </w:p>
    <w:p w:rsidR="00496A3F" w:rsidRDefault="00496A3F" w:rsidP="00496A3F">
      <w:pPr>
        <w:pStyle w:val="Antrat3"/>
      </w:pPr>
      <w:r>
        <w:t xml:space="preserve">Urografin vartoti </w:t>
      </w:r>
      <w:r w:rsidR="0038343D">
        <w:t>negalima</w:t>
      </w:r>
      <w:r>
        <w:t>:</w:t>
      </w:r>
    </w:p>
    <w:p w:rsidR="00496A3F" w:rsidRDefault="00496A3F" w:rsidP="00E9309A">
      <w:pPr>
        <w:ind w:left="567" w:hanging="567"/>
      </w:pPr>
      <w:r w:rsidRPr="0038343D">
        <w:rPr>
          <w:szCs w:val="22"/>
        </w:rPr>
        <w:t>-</w:t>
      </w:r>
      <w:r w:rsidR="0038343D">
        <w:rPr>
          <w:szCs w:val="22"/>
        </w:rPr>
        <w:tab/>
      </w:r>
      <w:r w:rsidRPr="0038343D">
        <w:rPr>
          <w:szCs w:val="22"/>
        </w:rPr>
        <w:t>jei yra</w:t>
      </w:r>
      <w:r>
        <w:t xml:space="preserve"> padidėjęs jautrumas (alergija) jodo turinčioms kontrastinėms medžiagoms</w:t>
      </w:r>
      <w:r w:rsidR="00A729FF">
        <w:t xml:space="preserve"> </w:t>
      </w:r>
      <w:r w:rsidR="00A729FF" w:rsidRPr="00B34FA1">
        <w:rPr>
          <w:noProof/>
          <w:szCs w:val="24"/>
        </w:rPr>
        <w:t>arba bet kuriai pagalbinei šio vaisto medžiagai (jos išvardytos 6 skyriuje)</w:t>
      </w:r>
      <w:r>
        <w:t>;</w:t>
      </w:r>
    </w:p>
    <w:p w:rsidR="00496A3F" w:rsidRDefault="00496A3F" w:rsidP="00496A3F">
      <w:pPr>
        <w:pStyle w:val="Pagrindiniotekstotrauka"/>
        <w:spacing w:after="0"/>
        <w:ind w:left="567" w:hanging="567"/>
        <w:rPr>
          <w:szCs w:val="22"/>
        </w:rPr>
      </w:pPr>
      <w:r>
        <w:t>-</w:t>
      </w:r>
      <w:r>
        <w:tab/>
        <w:t xml:space="preserve">jeigu Jūs </w:t>
      </w:r>
      <w:r>
        <w:rPr>
          <w:szCs w:val="22"/>
        </w:rPr>
        <w:t>sergate širdies nepakankamumu ir sustiprėjusi skydliaukės veikla, kuri nėra tinkamai gydoma,</w:t>
      </w:r>
    </w:p>
    <w:p w:rsidR="00496A3F" w:rsidRDefault="00496A3F" w:rsidP="00496A3F">
      <w:pPr>
        <w:pStyle w:val="Pagrindiniotekstotrauka"/>
        <w:spacing w:after="0"/>
        <w:ind w:left="567" w:hanging="567"/>
        <w:rPr>
          <w:szCs w:val="22"/>
        </w:rPr>
      </w:pPr>
      <w:r>
        <w:rPr>
          <w:szCs w:val="22"/>
        </w:rPr>
        <w:t>-</w:t>
      </w:r>
      <w:r>
        <w:rPr>
          <w:szCs w:val="22"/>
        </w:rPr>
        <w:tab/>
        <w:t>jeigu moteris nėščia arba serga ūminiu vidinių lytinių organų uždegimu, rentgenu negalima tirti gimdos ir kiaušintakių,</w:t>
      </w:r>
    </w:p>
    <w:p w:rsidR="00496A3F" w:rsidRDefault="00496A3F" w:rsidP="00496A3F">
      <w:pPr>
        <w:pStyle w:val="Pagrindiniotekstotrauka"/>
        <w:spacing w:after="0"/>
        <w:ind w:left="567" w:hanging="567"/>
        <w:rPr>
          <w:szCs w:val="22"/>
        </w:rPr>
      </w:pPr>
      <w:r>
        <w:rPr>
          <w:szCs w:val="22"/>
        </w:rPr>
        <w:t>-</w:t>
      </w:r>
      <w:r>
        <w:rPr>
          <w:szCs w:val="22"/>
        </w:rPr>
        <w:tab/>
        <w:t>jeigu Jūs sergate ūminiu kasos uždegimu, rentgenu negalima tirti kasos ir tulžies latakų.</w:t>
      </w:r>
    </w:p>
    <w:p w:rsidR="00496A3F" w:rsidRDefault="00496A3F" w:rsidP="00496A3F">
      <w:pPr>
        <w:pStyle w:val="Pagrindiniotekstotrauka"/>
        <w:spacing w:after="0"/>
        <w:ind w:left="567" w:hanging="567"/>
        <w:rPr>
          <w:szCs w:val="22"/>
        </w:rPr>
      </w:pPr>
    </w:p>
    <w:p w:rsidR="00496A3F" w:rsidRDefault="00496A3F" w:rsidP="00496A3F">
      <w:pPr>
        <w:pStyle w:val="Pagrindiniotekstotrauka"/>
        <w:spacing w:after="0"/>
        <w:ind w:left="0"/>
        <w:rPr>
          <w:b/>
          <w:szCs w:val="22"/>
        </w:rPr>
      </w:pPr>
      <w:r>
        <w:rPr>
          <w:b/>
          <w:szCs w:val="22"/>
        </w:rPr>
        <w:t xml:space="preserve">Negalima </w:t>
      </w:r>
      <w:r w:rsidR="00B74521">
        <w:rPr>
          <w:b/>
          <w:szCs w:val="22"/>
        </w:rPr>
        <w:t>leisti</w:t>
      </w:r>
      <w:r>
        <w:rPr>
          <w:b/>
          <w:szCs w:val="22"/>
        </w:rPr>
        <w:t xml:space="preserve"> Urografin į ertmę aplink nugaros smegenis, nes gali pasireikšti sunki nepageidaujama reakcija.</w:t>
      </w:r>
    </w:p>
    <w:p w:rsidR="00496A3F" w:rsidRDefault="00496A3F" w:rsidP="00496A3F">
      <w:pPr>
        <w:pStyle w:val="Pagrindinistekstas"/>
        <w:spacing w:after="0"/>
      </w:pPr>
    </w:p>
    <w:p w:rsidR="00496A3F" w:rsidRDefault="0038343D" w:rsidP="00496A3F">
      <w:pPr>
        <w:pStyle w:val="Antrat3"/>
      </w:pPr>
      <w:r>
        <w:t>Įspėjimai ir atsargumo priemonės</w:t>
      </w:r>
    </w:p>
    <w:p w:rsidR="00496A3F" w:rsidRDefault="00496A3F" w:rsidP="00496A3F">
      <w:pPr>
        <w:rPr>
          <w:u w:val="single"/>
        </w:rPr>
      </w:pPr>
      <w:r>
        <w:rPr>
          <w:u w:val="single"/>
        </w:rPr>
        <w:t>Pas</w:t>
      </w:r>
      <w:r w:rsidR="00224169">
        <w:rPr>
          <w:u w:val="single"/>
        </w:rPr>
        <w:t>itarkite su</w:t>
      </w:r>
      <w:r>
        <w:rPr>
          <w:u w:val="single"/>
        </w:rPr>
        <w:t xml:space="preserve"> gydytojui, </w:t>
      </w:r>
      <w:r w:rsidR="00224169">
        <w:rPr>
          <w:u w:val="single"/>
        </w:rPr>
        <w:t xml:space="preserve">prieš pradedami vartoti Urografin, </w:t>
      </w:r>
      <w:r>
        <w:rPr>
          <w:u w:val="single"/>
        </w:rPr>
        <w:t>jei:</w:t>
      </w:r>
    </w:p>
    <w:p w:rsidR="00496A3F" w:rsidRDefault="00496A3F" w:rsidP="00496A3F">
      <w:pPr>
        <w:pStyle w:val="Pagrindinistekstas"/>
        <w:spacing w:after="0"/>
        <w:ind w:left="567" w:hanging="567"/>
      </w:pPr>
      <w:r>
        <w:t>-</w:t>
      </w:r>
      <w:r>
        <w:tab/>
      </w:r>
      <w:r>
        <w:rPr>
          <w:szCs w:val="22"/>
        </w:rPr>
        <w:t>esate nėščia arba ketinate pastoti;</w:t>
      </w:r>
    </w:p>
    <w:p w:rsidR="00496A3F" w:rsidRDefault="00496A3F" w:rsidP="00496A3F">
      <w:pPr>
        <w:pStyle w:val="Pagrindiniotekstotrauka"/>
        <w:spacing w:after="0"/>
        <w:ind w:left="567" w:hanging="567"/>
        <w:rPr>
          <w:szCs w:val="22"/>
        </w:rPr>
      </w:pPr>
      <w:r>
        <w:t>-</w:t>
      </w:r>
      <w:r>
        <w:tab/>
      </w:r>
      <w:r>
        <w:rPr>
          <w:szCs w:val="22"/>
        </w:rPr>
        <w:t>žindote ar ketinate žindyti kūdikį. Pasitarkite su gydytoju, kada liautis ir vėl pradėti žindyti;</w:t>
      </w:r>
    </w:p>
    <w:p w:rsidR="00496A3F" w:rsidRDefault="00496A3F" w:rsidP="00496A3F">
      <w:pPr>
        <w:pStyle w:val="Pagrindiniotekstotrauka"/>
        <w:spacing w:after="0"/>
        <w:ind w:left="567" w:hanging="567"/>
        <w:rPr>
          <w:szCs w:val="22"/>
        </w:rPr>
      </w:pPr>
      <w:r>
        <w:rPr>
          <w:szCs w:val="22"/>
        </w:rPr>
        <w:t>-</w:t>
      </w:r>
      <w:r>
        <w:rPr>
          <w:szCs w:val="22"/>
        </w:rPr>
        <w:tab/>
        <w:t>Jums yra alergija (pvz.: alergija žuvies gaminiams, šienligė, dilgėlinė) arba bronchų astma;</w:t>
      </w:r>
    </w:p>
    <w:p w:rsidR="00496A3F" w:rsidRDefault="00496A3F" w:rsidP="00496A3F">
      <w:pPr>
        <w:pStyle w:val="Pagrindiniotekstotrauka"/>
        <w:spacing w:after="0"/>
        <w:ind w:left="567" w:hanging="567"/>
        <w:rPr>
          <w:szCs w:val="22"/>
        </w:rPr>
      </w:pPr>
      <w:r>
        <w:t>-</w:t>
      </w:r>
      <w:r>
        <w:tab/>
      </w:r>
      <w:r>
        <w:rPr>
          <w:szCs w:val="22"/>
        </w:rPr>
        <w:t xml:space="preserve">kai yra padidėjęs jautrumas (alergija) jodo turinčioms kontrastinėms medžiagoms, amido </w:t>
      </w:r>
    </w:p>
    <w:p w:rsidR="00496A3F" w:rsidRDefault="00496A3F" w:rsidP="00496A3F">
      <w:pPr>
        <w:pStyle w:val="Pagrindiniotekstotrauka"/>
        <w:spacing w:after="0"/>
        <w:ind w:left="567"/>
        <w:rPr>
          <w:szCs w:val="22"/>
        </w:rPr>
      </w:pPr>
      <w:r>
        <w:rPr>
          <w:szCs w:val="22"/>
        </w:rPr>
        <w:lastRenderedPageBreak/>
        <w:t xml:space="preserve">(dia-)trizoinės rūgšties druskoms arba bet kuriai iš </w:t>
      </w:r>
      <w:r w:rsidR="00B74521">
        <w:rPr>
          <w:szCs w:val="22"/>
        </w:rPr>
        <w:t>vaisto</w:t>
      </w:r>
      <w:r>
        <w:rPr>
          <w:szCs w:val="22"/>
        </w:rPr>
        <w:t xml:space="preserve"> pagalbinių medžiagų, išvardytų skyrelyje „Urografin sudėtis</w:t>
      </w:r>
      <w:r w:rsidR="00224169">
        <w:rPr>
          <w:szCs w:val="22"/>
        </w:rPr>
        <w:t>“</w:t>
      </w:r>
      <w:r>
        <w:rPr>
          <w:szCs w:val="22"/>
        </w:rPr>
        <w:t>;</w:t>
      </w:r>
    </w:p>
    <w:p w:rsidR="00496A3F" w:rsidRDefault="00496A3F" w:rsidP="00496A3F">
      <w:pPr>
        <w:pStyle w:val="Pagrindiniotekstotrauka"/>
        <w:numPr>
          <w:ilvl w:val="0"/>
          <w:numId w:val="38"/>
        </w:numPr>
        <w:tabs>
          <w:tab w:val="clear" w:pos="930"/>
          <w:tab w:val="num" w:pos="567"/>
        </w:tabs>
        <w:spacing w:after="0"/>
        <w:ind w:left="567" w:hanging="567"/>
        <w:rPr>
          <w:szCs w:val="22"/>
        </w:rPr>
      </w:pPr>
      <w:r>
        <w:rPr>
          <w:szCs w:val="22"/>
        </w:rPr>
        <w:t>kai labai sutrikusi Jūsų kepenų ar inkstų veikla;</w:t>
      </w:r>
    </w:p>
    <w:p w:rsidR="00496A3F" w:rsidRDefault="00496A3F" w:rsidP="00496A3F">
      <w:pPr>
        <w:pStyle w:val="Pagrindiniotekstotrauka"/>
        <w:numPr>
          <w:ilvl w:val="0"/>
          <w:numId w:val="38"/>
        </w:numPr>
        <w:tabs>
          <w:tab w:val="clear" w:pos="930"/>
          <w:tab w:val="num" w:pos="567"/>
        </w:tabs>
        <w:spacing w:after="0"/>
        <w:ind w:left="567" w:hanging="567"/>
        <w:rPr>
          <w:szCs w:val="22"/>
        </w:rPr>
      </w:pPr>
      <w:r>
        <w:rPr>
          <w:szCs w:val="22"/>
        </w:rPr>
        <w:t>kai sutrikusi širdies veikla ar kraujotaka;</w:t>
      </w:r>
    </w:p>
    <w:p w:rsidR="00496A3F" w:rsidRDefault="00496A3F" w:rsidP="00496A3F">
      <w:pPr>
        <w:pStyle w:val="Pagrindiniotekstotrauka"/>
        <w:numPr>
          <w:ilvl w:val="0"/>
          <w:numId w:val="38"/>
        </w:numPr>
        <w:tabs>
          <w:tab w:val="clear" w:pos="930"/>
          <w:tab w:val="num" w:pos="567"/>
        </w:tabs>
        <w:spacing w:after="0"/>
        <w:ind w:left="567" w:hanging="567"/>
        <w:rPr>
          <w:szCs w:val="22"/>
        </w:rPr>
      </w:pPr>
      <w:r>
        <w:rPr>
          <w:szCs w:val="22"/>
        </w:rPr>
        <w:t>kai sergate diabetu;</w:t>
      </w:r>
    </w:p>
    <w:p w:rsidR="00496A3F" w:rsidRDefault="00496A3F" w:rsidP="00496A3F">
      <w:pPr>
        <w:pStyle w:val="Pagrindiniotekstotrauka"/>
        <w:numPr>
          <w:ilvl w:val="0"/>
          <w:numId w:val="38"/>
        </w:numPr>
        <w:tabs>
          <w:tab w:val="clear" w:pos="930"/>
          <w:tab w:val="num" w:pos="567"/>
        </w:tabs>
        <w:spacing w:after="0"/>
        <w:ind w:left="567" w:hanging="567"/>
        <w:rPr>
          <w:szCs w:val="22"/>
        </w:rPr>
      </w:pPr>
      <w:r>
        <w:rPr>
          <w:szCs w:val="22"/>
        </w:rPr>
        <w:t>kai vartojate biguanidus, vaistus, kuriais gydomas diabetas;</w:t>
      </w:r>
    </w:p>
    <w:p w:rsidR="00496A3F" w:rsidRDefault="00496A3F" w:rsidP="00496A3F">
      <w:pPr>
        <w:pStyle w:val="Pagrindiniotekstotrauka"/>
        <w:numPr>
          <w:ilvl w:val="0"/>
          <w:numId w:val="38"/>
        </w:numPr>
        <w:tabs>
          <w:tab w:val="clear" w:pos="930"/>
          <w:tab w:val="num" w:pos="567"/>
        </w:tabs>
        <w:spacing w:after="0"/>
        <w:ind w:left="567" w:hanging="567"/>
        <w:rPr>
          <w:szCs w:val="22"/>
        </w:rPr>
      </w:pPr>
      <w:r>
        <w:rPr>
          <w:szCs w:val="22"/>
        </w:rPr>
        <w:t>kai sergate smegenų liga, dėl kurios būna traukulių;</w:t>
      </w:r>
    </w:p>
    <w:p w:rsidR="00496A3F" w:rsidRDefault="00496A3F" w:rsidP="00496A3F">
      <w:pPr>
        <w:pStyle w:val="Pagrindiniotekstotrauka"/>
        <w:numPr>
          <w:ilvl w:val="0"/>
          <w:numId w:val="38"/>
        </w:numPr>
        <w:tabs>
          <w:tab w:val="clear" w:pos="930"/>
          <w:tab w:val="num" w:pos="567"/>
        </w:tabs>
        <w:spacing w:after="0"/>
        <w:ind w:left="567" w:hanging="567"/>
        <w:rPr>
          <w:szCs w:val="22"/>
        </w:rPr>
      </w:pPr>
      <w:r>
        <w:rPr>
          <w:szCs w:val="22"/>
        </w:rPr>
        <w:t>kai sutrikusi Jūsų smegenų kraujotaka, pavyzdžiui, esate sirgę insultu;</w:t>
      </w:r>
    </w:p>
    <w:p w:rsidR="00496A3F" w:rsidRDefault="00496A3F" w:rsidP="00496A3F">
      <w:pPr>
        <w:pStyle w:val="Pagrindiniotekstotrauka"/>
        <w:spacing w:after="0"/>
        <w:ind w:left="567" w:hanging="567"/>
        <w:rPr>
          <w:szCs w:val="22"/>
        </w:rPr>
      </w:pPr>
      <w:r>
        <w:rPr>
          <w:szCs w:val="22"/>
        </w:rPr>
        <w:t>-</w:t>
      </w:r>
      <w:r>
        <w:rPr>
          <w:szCs w:val="22"/>
        </w:rPr>
        <w:tab/>
        <w:t>kai sustiprėjusi skydliaukės veikla;</w:t>
      </w:r>
    </w:p>
    <w:p w:rsidR="00496A3F" w:rsidRDefault="00496A3F" w:rsidP="00496A3F">
      <w:pPr>
        <w:pStyle w:val="Pagrindiniotekstotrauka"/>
        <w:numPr>
          <w:ilvl w:val="0"/>
          <w:numId w:val="38"/>
        </w:numPr>
        <w:tabs>
          <w:tab w:val="clear" w:pos="930"/>
          <w:tab w:val="num" w:pos="567"/>
        </w:tabs>
        <w:spacing w:after="0"/>
        <w:ind w:left="567" w:hanging="567"/>
        <w:rPr>
          <w:szCs w:val="22"/>
        </w:rPr>
      </w:pPr>
      <w:r>
        <w:rPr>
          <w:szCs w:val="22"/>
        </w:rPr>
        <w:t>kai sustorėjęs kaklas dėl padidėjusios skydliaukės (mazginio gūžio);</w:t>
      </w:r>
    </w:p>
    <w:p w:rsidR="00496A3F" w:rsidRDefault="00496A3F" w:rsidP="00496A3F">
      <w:pPr>
        <w:pStyle w:val="Pagrindiniotekstotrauka"/>
        <w:numPr>
          <w:ilvl w:val="0"/>
          <w:numId w:val="38"/>
        </w:numPr>
        <w:tabs>
          <w:tab w:val="clear" w:pos="930"/>
          <w:tab w:val="num" w:pos="567"/>
        </w:tabs>
        <w:spacing w:after="0"/>
        <w:ind w:left="567" w:hanging="567"/>
        <w:rPr>
          <w:szCs w:val="22"/>
        </w:rPr>
      </w:pPr>
      <w:r>
        <w:rPr>
          <w:szCs w:val="22"/>
        </w:rPr>
        <w:t>kai sergate piktybine kraujo ląstelių liga (daugine mieloma) dėl padidėjusios tam tikrų baltymų gamybos (paraproteinemijos), pasireiškia alergija organizmo audiniams arba sergate liga, dėl kurios raumenys silpsta ir greitai pavargsta (ši liga vadinama sunkiąja miastenija);</w:t>
      </w:r>
    </w:p>
    <w:p w:rsidR="00496A3F" w:rsidRDefault="00496A3F" w:rsidP="00496A3F">
      <w:pPr>
        <w:pStyle w:val="Pagrindiniotekstotrauka"/>
        <w:numPr>
          <w:ilvl w:val="0"/>
          <w:numId w:val="38"/>
        </w:numPr>
        <w:tabs>
          <w:tab w:val="clear" w:pos="930"/>
          <w:tab w:val="num" w:pos="567"/>
        </w:tabs>
        <w:spacing w:after="0"/>
        <w:ind w:left="567" w:hanging="567"/>
        <w:rPr>
          <w:szCs w:val="22"/>
        </w:rPr>
      </w:pPr>
      <w:r>
        <w:rPr>
          <w:szCs w:val="22"/>
        </w:rPr>
        <w:t>Jums yra ypatinga kraujospūdžio padidėjimo rūšis dėl retai pasitaikančio antinksčių auglio (feochromocitomos);</w:t>
      </w:r>
    </w:p>
    <w:p w:rsidR="00496A3F" w:rsidRDefault="007A02E5" w:rsidP="00496A3F">
      <w:pPr>
        <w:pStyle w:val="Pagrindiniotekstotrauka"/>
        <w:numPr>
          <w:ilvl w:val="0"/>
          <w:numId w:val="38"/>
        </w:numPr>
        <w:tabs>
          <w:tab w:val="clear" w:pos="930"/>
          <w:tab w:val="num" w:pos="567"/>
        </w:tabs>
        <w:spacing w:after="0"/>
        <w:ind w:left="567" w:hanging="567"/>
        <w:rPr>
          <w:szCs w:val="22"/>
        </w:rPr>
      </w:pPr>
      <w:r>
        <w:rPr>
          <w:szCs w:val="22"/>
        </w:rPr>
        <w:t>k</w:t>
      </w:r>
      <w:r w:rsidR="00496A3F">
        <w:rPr>
          <w:szCs w:val="22"/>
        </w:rPr>
        <w:t>ai kasdien vartojate specialius vaistus ar dažnai geriate alkoholinius gėrimus.</w:t>
      </w:r>
    </w:p>
    <w:p w:rsidR="00496A3F" w:rsidRDefault="00496A3F" w:rsidP="00496A3F">
      <w:pPr>
        <w:pStyle w:val="Pagrindiniotekstotrauka"/>
        <w:spacing w:after="0"/>
        <w:ind w:left="0"/>
        <w:rPr>
          <w:szCs w:val="22"/>
        </w:rPr>
      </w:pPr>
    </w:p>
    <w:p w:rsidR="00496A3F" w:rsidRDefault="00496A3F" w:rsidP="00496A3F">
      <w:pPr>
        <w:pStyle w:val="Pagrindiniotekstotrauka"/>
        <w:tabs>
          <w:tab w:val="num" w:pos="0"/>
        </w:tabs>
        <w:spacing w:after="0"/>
        <w:ind w:left="0"/>
        <w:rPr>
          <w:szCs w:val="22"/>
        </w:rPr>
      </w:pPr>
      <w:r>
        <w:rPr>
          <w:szCs w:val="22"/>
        </w:rPr>
        <w:t>Jei jums yra kuri nors iš minėtų būklių, gydytojas spręs, ar tyrimą galima atlikti, ar ne.</w:t>
      </w:r>
    </w:p>
    <w:p w:rsidR="00496A3F" w:rsidRDefault="00496A3F" w:rsidP="00496A3F">
      <w:pPr>
        <w:pStyle w:val="Pagrindiniotekstotrauka"/>
        <w:tabs>
          <w:tab w:val="num" w:pos="0"/>
        </w:tabs>
        <w:spacing w:after="0"/>
        <w:ind w:left="0"/>
        <w:rPr>
          <w:szCs w:val="22"/>
        </w:rPr>
      </w:pPr>
    </w:p>
    <w:p w:rsidR="00496A3F" w:rsidRDefault="00496A3F" w:rsidP="00496A3F">
      <w:pPr>
        <w:pStyle w:val="Pagrindiniotekstotrauka"/>
        <w:tabs>
          <w:tab w:val="num" w:pos="0"/>
        </w:tabs>
        <w:spacing w:after="0"/>
        <w:ind w:left="0"/>
        <w:rPr>
          <w:szCs w:val="22"/>
        </w:rPr>
      </w:pPr>
      <w:r>
        <w:rPr>
          <w:szCs w:val="22"/>
        </w:rPr>
        <w:t>Prieš vykdami tirtis nevalgykite, bet gerti galite kaip įprastai. Kaip pasirengti tyrimui, tiksliau pasakys gydytojas.</w:t>
      </w:r>
    </w:p>
    <w:p w:rsidR="00496A3F" w:rsidRDefault="00496A3F" w:rsidP="00496A3F">
      <w:pPr>
        <w:pStyle w:val="Pagrindiniotekstotrauka"/>
        <w:spacing w:after="0"/>
        <w:ind w:left="0"/>
        <w:rPr>
          <w:szCs w:val="22"/>
        </w:rPr>
      </w:pPr>
    </w:p>
    <w:p w:rsidR="00496A3F" w:rsidRDefault="00496A3F" w:rsidP="00496A3F">
      <w:pPr>
        <w:pStyle w:val="Pagrindiniotekstotrauka"/>
        <w:tabs>
          <w:tab w:val="num" w:pos="0"/>
        </w:tabs>
        <w:spacing w:after="0"/>
        <w:ind w:left="0"/>
        <w:rPr>
          <w:szCs w:val="22"/>
        </w:rPr>
      </w:pPr>
      <w:r>
        <w:rPr>
          <w:szCs w:val="22"/>
        </w:rPr>
        <w:t>Vartojant rentgeno kontrastines medžiagas, iš jų ir Urografin, pasitaiko alerginių reakcijų (žr. „Galimas šalutinis poveikis</w:t>
      </w:r>
      <w:r w:rsidR="00224169">
        <w:rPr>
          <w:szCs w:val="22"/>
        </w:rPr>
        <w:t>“</w:t>
      </w:r>
      <w:r>
        <w:rPr>
          <w:szCs w:val="22"/>
        </w:rPr>
        <w:t>).</w:t>
      </w:r>
    </w:p>
    <w:p w:rsidR="00496A3F" w:rsidRDefault="00496A3F" w:rsidP="00496A3F">
      <w:pPr>
        <w:pStyle w:val="Pagrindiniotekstotrauka"/>
        <w:tabs>
          <w:tab w:val="num" w:pos="0"/>
        </w:tabs>
        <w:spacing w:after="0"/>
        <w:ind w:left="0"/>
        <w:rPr>
          <w:szCs w:val="22"/>
        </w:rPr>
      </w:pPr>
    </w:p>
    <w:p w:rsidR="00496A3F" w:rsidRDefault="00496A3F" w:rsidP="00496A3F">
      <w:pPr>
        <w:pStyle w:val="Pagrindiniotekstotrauka"/>
        <w:tabs>
          <w:tab w:val="num" w:pos="0"/>
        </w:tabs>
        <w:spacing w:after="0"/>
        <w:ind w:left="0"/>
        <w:rPr>
          <w:szCs w:val="22"/>
        </w:rPr>
      </w:pPr>
      <w:r>
        <w:rPr>
          <w:szCs w:val="22"/>
        </w:rPr>
        <w:t xml:space="preserve">Nuo bet kokių šio </w:t>
      </w:r>
      <w:r w:rsidR="00B74521">
        <w:rPr>
          <w:szCs w:val="22"/>
        </w:rPr>
        <w:t>vaisto</w:t>
      </w:r>
      <w:r>
        <w:rPr>
          <w:szCs w:val="22"/>
        </w:rPr>
        <w:t xml:space="preserve"> dozių gali truputį patinti veidas, lūpos, liežuvis arba ryklė, pasireikšti konjunktyvitas, kosulys, niežulys, sloga, čiaudulys, dilgėlinė; tai gali būti pirmieji sunkios reakcijos požymiai. Būtina nedelsiant liautis </w:t>
      </w:r>
      <w:r w:rsidR="007A34DF">
        <w:rPr>
          <w:szCs w:val="22"/>
        </w:rPr>
        <w:t>leisti</w:t>
      </w:r>
      <w:r>
        <w:rPr>
          <w:szCs w:val="22"/>
        </w:rPr>
        <w:t xml:space="preserve"> kontrastinę medžiagą ir prireikus į veną suleisti tam tikrų vaistų.</w:t>
      </w:r>
    </w:p>
    <w:p w:rsidR="00496A3F" w:rsidRDefault="00496A3F" w:rsidP="00496A3F">
      <w:pPr>
        <w:pStyle w:val="Pagrindiniotekstotrauka"/>
        <w:tabs>
          <w:tab w:val="num" w:pos="0"/>
        </w:tabs>
        <w:spacing w:after="0"/>
        <w:ind w:left="0"/>
        <w:rPr>
          <w:szCs w:val="22"/>
        </w:rPr>
      </w:pPr>
    </w:p>
    <w:p w:rsidR="00496A3F" w:rsidRDefault="00496A3F" w:rsidP="00496A3F">
      <w:pPr>
        <w:pStyle w:val="Pagrindiniotekstotrauka"/>
        <w:tabs>
          <w:tab w:val="num" w:pos="0"/>
        </w:tabs>
        <w:spacing w:after="0"/>
        <w:ind w:left="0"/>
        <w:rPr>
          <w:szCs w:val="22"/>
        </w:rPr>
      </w:pPr>
      <w:r>
        <w:rPr>
          <w:szCs w:val="22"/>
        </w:rPr>
        <w:t>Tiriant tulžies latakus šalutinių reakcijų pavojų gali didinti uždegimas.</w:t>
      </w:r>
    </w:p>
    <w:p w:rsidR="00496A3F" w:rsidRDefault="00496A3F" w:rsidP="00496A3F">
      <w:pPr>
        <w:pStyle w:val="Pagrindiniotekstotrauka"/>
        <w:tabs>
          <w:tab w:val="num" w:pos="0"/>
        </w:tabs>
        <w:spacing w:after="0"/>
        <w:ind w:left="0"/>
        <w:rPr>
          <w:szCs w:val="22"/>
        </w:rPr>
      </w:pPr>
    </w:p>
    <w:p w:rsidR="00496A3F" w:rsidRDefault="00496A3F" w:rsidP="00496A3F">
      <w:pPr>
        <w:pStyle w:val="Antrat3"/>
      </w:pPr>
      <w:r>
        <w:t>Vairavimas ir mechanizmų valdymas</w:t>
      </w:r>
    </w:p>
    <w:p w:rsidR="00496A3F" w:rsidRDefault="00496A3F" w:rsidP="00496A3F">
      <w:pPr>
        <w:pStyle w:val="Pagrindiniotekstotrauka"/>
        <w:tabs>
          <w:tab w:val="num" w:pos="0"/>
        </w:tabs>
        <w:spacing w:after="0"/>
        <w:ind w:left="0"/>
        <w:rPr>
          <w:szCs w:val="22"/>
        </w:rPr>
      </w:pPr>
      <w:r>
        <w:rPr>
          <w:szCs w:val="22"/>
        </w:rPr>
        <w:t>Gali pasireikšti vėlyva reakcija (žr. „Galimas šalutinis poveikis</w:t>
      </w:r>
      <w:r w:rsidR="00224169">
        <w:rPr>
          <w:szCs w:val="22"/>
        </w:rPr>
        <w:t>“</w:t>
      </w:r>
      <w:r>
        <w:rPr>
          <w:szCs w:val="22"/>
        </w:rPr>
        <w:t>). Kadangi Urografin gali mažinti gebėjimą saugiai vairuoti ir valdyti mechanizmus, venkite šių veiksmų – susidarius netikėtai situacijai, galite nesugebėti greitai ir tiksliai reaguoti. Nevairuokite automobilio ir jokios kitos transporto priemonės!</w:t>
      </w:r>
    </w:p>
    <w:p w:rsidR="00496A3F" w:rsidRDefault="00496A3F" w:rsidP="00496A3F">
      <w:pPr>
        <w:pStyle w:val="Pagrindinistekstas"/>
        <w:spacing w:after="0"/>
      </w:pPr>
    </w:p>
    <w:p w:rsidR="00496A3F" w:rsidRDefault="00496A3F" w:rsidP="00496A3F">
      <w:pPr>
        <w:pStyle w:val="Antrat3"/>
      </w:pPr>
      <w:r>
        <w:t>Kit</w:t>
      </w:r>
      <w:r w:rsidR="00224169">
        <w:t>i vaistai ir Urografin</w:t>
      </w:r>
    </w:p>
    <w:p w:rsidR="00496A3F" w:rsidRDefault="00496A3F" w:rsidP="00496A3F">
      <w:pPr>
        <w:pStyle w:val="Pagrindiniotekstotrauka"/>
        <w:tabs>
          <w:tab w:val="num" w:pos="0"/>
        </w:tabs>
        <w:spacing w:after="0"/>
        <w:ind w:left="0"/>
        <w:rPr>
          <w:szCs w:val="22"/>
        </w:rPr>
      </w:pPr>
      <w:r>
        <w:t>Jeigu vartojate arba neseniai vartojote kitų vaistų, įskaitant įsigytus be recepto, pasakykite gydytojui arba vaistininkui.</w:t>
      </w:r>
    </w:p>
    <w:p w:rsidR="00496A3F" w:rsidRDefault="00496A3F" w:rsidP="00496A3F">
      <w:pPr>
        <w:pStyle w:val="Pagrindiniotekstotrauka"/>
        <w:tabs>
          <w:tab w:val="num" w:pos="0"/>
        </w:tabs>
        <w:spacing w:after="0"/>
        <w:ind w:left="0"/>
        <w:rPr>
          <w:szCs w:val="22"/>
        </w:rPr>
      </w:pPr>
    </w:p>
    <w:p w:rsidR="00496A3F" w:rsidRDefault="00496A3F" w:rsidP="00496A3F">
      <w:pPr>
        <w:pStyle w:val="Pagrindiniotekstotrauka"/>
        <w:tabs>
          <w:tab w:val="num" w:pos="0"/>
        </w:tabs>
        <w:spacing w:after="0"/>
        <w:ind w:left="0"/>
        <w:rPr>
          <w:szCs w:val="22"/>
          <w:u w:val="single"/>
        </w:rPr>
      </w:pPr>
      <w:r>
        <w:rPr>
          <w:szCs w:val="22"/>
          <w:u w:val="single"/>
        </w:rPr>
        <w:t>Kai kurie vaistai gali iškreipti Urografin veikimą. Tai:</w:t>
      </w:r>
    </w:p>
    <w:p w:rsidR="00496A3F" w:rsidRDefault="00496A3F" w:rsidP="00496A3F">
      <w:pPr>
        <w:pStyle w:val="Pagrindiniotekstotrauka"/>
        <w:spacing w:after="0"/>
        <w:ind w:left="567" w:hanging="567"/>
        <w:rPr>
          <w:szCs w:val="22"/>
        </w:rPr>
      </w:pPr>
      <w:r>
        <w:rPr>
          <w:szCs w:val="22"/>
        </w:rPr>
        <w:t>-</w:t>
      </w:r>
      <w:r>
        <w:rPr>
          <w:szCs w:val="22"/>
        </w:rPr>
        <w:tab/>
        <w:t xml:space="preserve">beta adrenoblokatoriai, vaistai nuo padidėjusio kraujospūdžio ir kitų širdies ligų; </w:t>
      </w:r>
    </w:p>
    <w:p w:rsidR="00496A3F" w:rsidRDefault="00496A3F" w:rsidP="00496A3F">
      <w:pPr>
        <w:pStyle w:val="Pagrindiniotekstotrauka"/>
        <w:spacing w:after="0"/>
        <w:ind w:left="567" w:hanging="567"/>
        <w:rPr>
          <w:szCs w:val="22"/>
        </w:rPr>
      </w:pPr>
      <w:r>
        <w:rPr>
          <w:szCs w:val="22"/>
        </w:rPr>
        <w:t>-</w:t>
      </w:r>
      <w:r>
        <w:rPr>
          <w:szCs w:val="22"/>
        </w:rPr>
        <w:tab/>
        <w:t>interleukinas.</w:t>
      </w:r>
    </w:p>
    <w:p w:rsidR="00496A3F" w:rsidRDefault="00496A3F" w:rsidP="00496A3F">
      <w:pPr>
        <w:pStyle w:val="Pagrindiniotekstotrauka"/>
        <w:tabs>
          <w:tab w:val="num" w:pos="0"/>
        </w:tabs>
        <w:spacing w:after="0"/>
        <w:ind w:left="0"/>
        <w:rPr>
          <w:szCs w:val="22"/>
        </w:rPr>
      </w:pPr>
      <w:r>
        <w:rPr>
          <w:szCs w:val="22"/>
        </w:rPr>
        <w:t>Gydytojas patars, kaip vartoti šiuos vaistus prieš tyrimą.</w:t>
      </w:r>
    </w:p>
    <w:p w:rsidR="00496A3F" w:rsidRDefault="00496A3F" w:rsidP="00496A3F">
      <w:pPr>
        <w:pStyle w:val="Pagrindiniotekstotrauka"/>
        <w:tabs>
          <w:tab w:val="num" w:pos="0"/>
        </w:tabs>
        <w:spacing w:after="0"/>
        <w:ind w:left="0"/>
        <w:rPr>
          <w:szCs w:val="22"/>
        </w:rPr>
      </w:pPr>
    </w:p>
    <w:p w:rsidR="00496A3F" w:rsidRDefault="00496A3F" w:rsidP="00496A3F">
      <w:pPr>
        <w:pStyle w:val="Pagrindiniotekstotrauka"/>
        <w:tabs>
          <w:tab w:val="num" w:pos="0"/>
        </w:tabs>
        <w:spacing w:after="0"/>
        <w:ind w:left="0"/>
        <w:rPr>
          <w:szCs w:val="22"/>
        </w:rPr>
      </w:pPr>
      <w:r>
        <w:rPr>
          <w:b/>
          <w:noProof/>
        </w:rPr>
        <w:t>Nėštumas</w:t>
      </w:r>
      <w:r w:rsidR="00224169">
        <w:rPr>
          <w:b/>
          <w:noProof/>
        </w:rPr>
        <w:t>,</w:t>
      </w:r>
      <w:r>
        <w:rPr>
          <w:b/>
          <w:noProof/>
        </w:rPr>
        <w:t xml:space="preserve"> žindymo laikotarpis</w:t>
      </w:r>
      <w:r w:rsidR="00224169">
        <w:rPr>
          <w:b/>
          <w:noProof/>
        </w:rPr>
        <w:t xml:space="preserve"> ir vaisingumas</w:t>
      </w:r>
    </w:p>
    <w:p w:rsidR="00496A3F" w:rsidRDefault="00496A3F" w:rsidP="00496A3F">
      <w:pPr>
        <w:pStyle w:val="Pagrindinistekstas"/>
        <w:spacing w:after="0"/>
      </w:pPr>
    </w:p>
    <w:p w:rsidR="00496A3F" w:rsidRDefault="00496A3F" w:rsidP="00496A3F">
      <w:pPr>
        <w:pStyle w:val="Pagrindinistekstas"/>
        <w:spacing w:after="0"/>
      </w:pPr>
      <w:r>
        <w:t>Prieš vartojant bet kokį vaistą, būtina pasitarti su gydytoju.</w:t>
      </w:r>
    </w:p>
    <w:p w:rsidR="00496A3F" w:rsidRDefault="00496A3F" w:rsidP="00496A3F">
      <w:pPr>
        <w:pStyle w:val="PI-3EMEASMCA"/>
      </w:pPr>
    </w:p>
    <w:p w:rsidR="00496A3F" w:rsidRDefault="00496A3F" w:rsidP="00496A3F">
      <w:pPr>
        <w:pStyle w:val="Pagrindinistekstas"/>
        <w:spacing w:after="0"/>
      </w:pPr>
    </w:p>
    <w:p w:rsidR="00496A3F" w:rsidRPr="00E9309A" w:rsidRDefault="00496A3F" w:rsidP="00496A3F">
      <w:pPr>
        <w:pStyle w:val="Antrat2"/>
      </w:pPr>
      <w:r w:rsidRPr="00E25AA4">
        <w:t>3.</w:t>
      </w:r>
      <w:r w:rsidRPr="00E25AA4">
        <w:tab/>
      </w:r>
      <w:r w:rsidR="00026F33" w:rsidRPr="00E25AA4">
        <w:t>Kaip vartoti</w:t>
      </w:r>
      <w:r w:rsidR="00026F33" w:rsidRPr="00E9309A">
        <w:t xml:space="preserve"> </w:t>
      </w:r>
      <w:r w:rsidR="00026F33" w:rsidRPr="00E9309A">
        <w:rPr>
          <w:u w:val="single"/>
        </w:rPr>
        <w:t>Urografin</w:t>
      </w:r>
    </w:p>
    <w:p w:rsidR="00496A3F" w:rsidRPr="00E9309A" w:rsidRDefault="00496A3F" w:rsidP="00496A3F">
      <w:pPr>
        <w:pStyle w:val="Pagrindinistekstas"/>
        <w:spacing w:after="0"/>
      </w:pPr>
    </w:p>
    <w:p w:rsidR="00496A3F" w:rsidRPr="00E9309A" w:rsidRDefault="00496A3F" w:rsidP="00496A3F">
      <w:pPr>
        <w:pStyle w:val="Pagrindiniotekstotrauka"/>
        <w:tabs>
          <w:tab w:val="num" w:pos="0"/>
        </w:tabs>
        <w:spacing w:after="0"/>
        <w:ind w:left="0"/>
        <w:rPr>
          <w:szCs w:val="22"/>
        </w:rPr>
      </w:pPr>
      <w:r w:rsidRPr="00E9309A">
        <w:rPr>
          <w:szCs w:val="22"/>
        </w:rPr>
        <w:t xml:space="preserve">Urografin </w:t>
      </w:r>
      <w:r w:rsidR="00B74521" w:rsidRPr="00E9309A">
        <w:rPr>
          <w:szCs w:val="22"/>
        </w:rPr>
        <w:t>leidžia</w:t>
      </w:r>
      <w:r w:rsidRPr="00E9309A">
        <w:rPr>
          <w:szCs w:val="22"/>
        </w:rPr>
        <w:t xml:space="preserve"> gydytojas maža adata į kraujagyslę. Urografin taip pat galima </w:t>
      </w:r>
      <w:r w:rsidR="00B74521" w:rsidRPr="00E9309A">
        <w:rPr>
          <w:szCs w:val="22"/>
        </w:rPr>
        <w:t>leisti</w:t>
      </w:r>
      <w:r w:rsidRPr="00E9309A">
        <w:rPr>
          <w:szCs w:val="22"/>
        </w:rPr>
        <w:t xml:space="preserve"> į kūno ertmes. </w:t>
      </w:r>
      <w:r w:rsidR="00B74521" w:rsidRPr="00E9309A">
        <w:rPr>
          <w:szCs w:val="22"/>
        </w:rPr>
        <w:t>Leidžiama</w:t>
      </w:r>
      <w:r w:rsidRPr="00E9309A">
        <w:rPr>
          <w:szCs w:val="22"/>
        </w:rPr>
        <w:t xml:space="preserve"> prieš pat tyrimą rentgenu.</w:t>
      </w:r>
    </w:p>
    <w:p w:rsidR="00496A3F" w:rsidRPr="00E9309A" w:rsidRDefault="00496A3F" w:rsidP="00496A3F">
      <w:pPr>
        <w:pStyle w:val="Pagrindiniotekstotrauka"/>
        <w:tabs>
          <w:tab w:val="num" w:pos="0"/>
        </w:tabs>
        <w:spacing w:after="0"/>
        <w:ind w:left="0"/>
        <w:rPr>
          <w:szCs w:val="22"/>
        </w:rPr>
      </w:pPr>
    </w:p>
    <w:p w:rsidR="00496A3F" w:rsidRPr="00E9309A" w:rsidRDefault="00496A3F" w:rsidP="00496A3F">
      <w:pPr>
        <w:pStyle w:val="Pagrindiniotekstotrauka"/>
        <w:tabs>
          <w:tab w:val="num" w:pos="0"/>
        </w:tabs>
        <w:spacing w:after="0"/>
        <w:ind w:left="0"/>
        <w:rPr>
          <w:szCs w:val="22"/>
        </w:rPr>
      </w:pPr>
      <w:r w:rsidRPr="00E9309A">
        <w:rPr>
          <w:szCs w:val="22"/>
        </w:rPr>
        <w:lastRenderedPageBreak/>
        <w:t>Jums tinkamą Urografin dozę nustatys gydytojas, atsižvelgdamas į Jūsų sveikatos būklę, amžių, kūno svorį, širdies veiklą ir tyrimo rentgenu rūšį.</w:t>
      </w:r>
      <w:r w:rsidR="00B74521" w:rsidRPr="00E9309A">
        <w:rPr>
          <w:szCs w:val="22"/>
        </w:rPr>
        <w:t xml:space="preserve"> Leidimo</w:t>
      </w:r>
      <w:r w:rsidRPr="00E9309A">
        <w:rPr>
          <w:szCs w:val="22"/>
        </w:rPr>
        <w:t xml:space="preserve"> greitis ir laikas, kada po suleidimo bus tiriama rentgenu, taip pat priklausys nuo to, koks tyrimas atliekamas. Daugumai tyrimų pakanka suleisti Urografin vieną kartą.</w:t>
      </w:r>
    </w:p>
    <w:p w:rsidR="00496A3F" w:rsidRPr="00E9309A" w:rsidRDefault="00496A3F" w:rsidP="00496A3F">
      <w:pPr>
        <w:pStyle w:val="Pagrindiniotekstotrauka"/>
        <w:spacing w:after="0"/>
        <w:ind w:left="0"/>
        <w:rPr>
          <w:szCs w:val="22"/>
        </w:rPr>
      </w:pPr>
    </w:p>
    <w:p w:rsidR="00496A3F" w:rsidRPr="00E9309A" w:rsidRDefault="00496A3F" w:rsidP="00496A3F">
      <w:pPr>
        <w:pStyle w:val="Pagrindiniotekstotrauka"/>
        <w:spacing w:after="0"/>
        <w:ind w:left="0"/>
        <w:rPr>
          <w:szCs w:val="22"/>
        </w:rPr>
      </w:pPr>
      <w:r w:rsidRPr="00E9309A">
        <w:rPr>
          <w:szCs w:val="22"/>
        </w:rPr>
        <w:t xml:space="preserve">Dėl galimos sunkios reakcijos suleidus Urografin gydytojas Jus stebės mažiausiai 30 minučių. </w:t>
      </w:r>
    </w:p>
    <w:p w:rsidR="00496A3F" w:rsidRPr="00E9309A" w:rsidRDefault="00496A3F" w:rsidP="00496A3F">
      <w:pPr>
        <w:pStyle w:val="Pagrindinistekstas"/>
        <w:spacing w:after="0"/>
      </w:pPr>
    </w:p>
    <w:p w:rsidR="00496A3F" w:rsidRPr="00E9309A" w:rsidRDefault="00DF3F7E" w:rsidP="00496A3F">
      <w:pPr>
        <w:pStyle w:val="Antrat3"/>
      </w:pPr>
      <w:r w:rsidRPr="00E9309A">
        <w:t>Ką daryti, p</w:t>
      </w:r>
      <w:r w:rsidR="00496A3F" w:rsidRPr="00E9309A">
        <w:t>avartojus per didelę Urografin dozę</w:t>
      </w:r>
      <w:r w:rsidR="00215019" w:rsidRPr="00E9309A">
        <w:t>?</w:t>
      </w:r>
    </w:p>
    <w:p w:rsidR="00496A3F" w:rsidRPr="00E9309A" w:rsidRDefault="00496A3F" w:rsidP="00496A3F">
      <w:pPr>
        <w:pStyle w:val="Pagrindiniotekstotrauka"/>
        <w:spacing w:after="0"/>
        <w:ind w:left="0"/>
        <w:rPr>
          <w:szCs w:val="22"/>
        </w:rPr>
      </w:pPr>
      <w:r w:rsidRPr="00E9309A">
        <w:rPr>
          <w:szCs w:val="22"/>
        </w:rPr>
        <w:t>Perdozavimo tikimybė maža. Jei tai atsitiktų, būtų gydoma atsižvelgiant į perdozavimo simptomus.</w:t>
      </w:r>
    </w:p>
    <w:p w:rsidR="00496A3F" w:rsidRPr="00E9309A" w:rsidRDefault="00496A3F" w:rsidP="00496A3F">
      <w:pPr>
        <w:pStyle w:val="Pagrindinistekstas"/>
        <w:spacing w:after="0"/>
      </w:pPr>
    </w:p>
    <w:p w:rsidR="00496A3F" w:rsidRPr="00E9309A" w:rsidRDefault="00496A3F" w:rsidP="00496A3F">
      <w:pPr>
        <w:pStyle w:val="Pagrindinistekstas"/>
        <w:spacing w:after="0"/>
      </w:pPr>
    </w:p>
    <w:p w:rsidR="00496A3F" w:rsidRDefault="00496A3F" w:rsidP="00496A3F">
      <w:pPr>
        <w:pStyle w:val="Antrat2"/>
      </w:pPr>
      <w:r w:rsidRPr="00E9309A">
        <w:t>4.</w:t>
      </w:r>
      <w:r w:rsidRPr="00E9309A">
        <w:tab/>
      </w:r>
      <w:r w:rsidR="00541918" w:rsidRPr="00E9309A">
        <w:t>Galimas šalutinis poveikis</w:t>
      </w:r>
    </w:p>
    <w:p w:rsidR="00496A3F" w:rsidRDefault="00496A3F" w:rsidP="00496A3F">
      <w:pPr>
        <w:pStyle w:val="Pagrindinistekstas"/>
        <w:spacing w:after="0"/>
      </w:pPr>
    </w:p>
    <w:p w:rsidR="00D90CA1" w:rsidRPr="00D90CA1" w:rsidRDefault="00D90CA1" w:rsidP="00D90CA1">
      <w:pPr>
        <w:numPr>
          <w:ilvl w:val="12"/>
          <w:numId w:val="0"/>
        </w:numPr>
        <w:ind w:right="-29"/>
        <w:rPr>
          <w:snapToGrid w:val="0"/>
          <w:szCs w:val="24"/>
          <w:lang w:eastAsia="en-US"/>
        </w:rPr>
      </w:pPr>
      <w:r w:rsidRPr="00D90CA1">
        <w:rPr>
          <w:noProof/>
          <w:snapToGrid w:val="0"/>
          <w:szCs w:val="24"/>
          <w:lang w:eastAsia="en-US"/>
        </w:rPr>
        <w:t>Šis vaistas, kaip ir visi kiti, gali sukelti šalutinį poveikį, nors jis pasireiškia ne visiems žmonėms.</w:t>
      </w:r>
    </w:p>
    <w:p w:rsidR="00D90CA1" w:rsidRDefault="00D90CA1" w:rsidP="00496A3F">
      <w:pPr>
        <w:pStyle w:val="Pagrindiniotekstotrauka"/>
        <w:spacing w:after="0"/>
        <w:ind w:left="0"/>
        <w:rPr>
          <w:szCs w:val="22"/>
        </w:rPr>
      </w:pPr>
    </w:p>
    <w:p w:rsidR="00496A3F" w:rsidRDefault="00496A3F" w:rsidP="00496A3F">
      <w:pPr>
        <w:pStyle w:val="Pagrindiniotekstotrauka"/>
        <w:spacing w:after="0"/>
        <w:ind w:left="0"/>
        <w:rPr>
          <w:szCs w:val="22"/>
        </w:rPr>
      </w:pPr>
      <w:r>
        <w:rPr>
          <w:szCs w:val="22"/>
        </w:rPr>
        <w:t>Urografin nepageidaujamas poveikis priklauso nuo vartojimo būdo. Šio poveikio dažnumas nurodytas toliau.</w:t>
      </w:r>
    </w:p>
    <w:p w:rsidR="00496A3F" w:rsidRDefault="00496A3F" w:rsidP="00496A3F">
      <w:pPr>
        <w:pStyle w:val="Pagrindiniotekstotrauka"/>
        <w:spacing w:after="0"/>
        <w:ind w:left="0"/>
        <w:rPr>
          <w:szCs w:val="22"/>
        </w:rPr>
      </w:pPr>
    </w:p>
    <w:p w:rsidR="00496A3F" w:rsidRDefault="00496A3F" w:rsidP="00496A3F">
      <w:pPr>
        <w:pStyle w:val="Pagrindiniotekstotrauka"/>
        <w:spacing w:after="0"/>
        <w:ind w:left="0"/>
        <w:rPr>
          <w:szCs w:val="22"/>
        </w:rPr>
      </w:pPr>
      <w:r>
        <w:rPr>
          <w:szCs w:val="22"/>
        </w:rPr>
        <w:t>Apytikriam šalutinių reiškinių dažnumui įvertinti tekste vartojamų žodžių „dažni</w:t>
      </w:r>
      <w:r w:rsidR="00DF3F7E">
        <w:rPr>
          <w:szCs w:val="22"/>
        </w:rPr>
        <w:t>“</w:t>
      </w:r>
      <w:r>
        <w:rPr>
          <w:szCs w:val="22"/>
        </w:rPr>
        <w:t>, „nedažni</w:t>
      </w:r>
      <w:r w:rsidR="00DF3F7E">
        <w:rPr>
          <w:szCs w:val="22"/>
        </w:rPr>
        <w:t>“</w:t>
      </w:r>
      <w:r>
        <w:rPr>
          <w:szCs w:val="22"/>
        </w:rPr>
        <w:t xml:space="preserve"> ir „reti</w:t>
      </w:r>
      <w:r w:rsidR="00DF3F7E">
        <w:rPr>
          <w:szCs w:val="22"/>
        </w:rPr>
        <w:t>“</w:t>
      </w:r>
      <w:r>
        <w:rPr>
          <w:szCs w:val="22"/>
        </w:rPr>
        <w:t xml:space="preserve"> reikšmė yra tokia:</w:t>
      </w:r>
    </w:p>
    <w:p w:rsidR="00496A3F" w:rsidRDefault="00496A3F" w:rsidP="00496A3F">
      <w:pPr>
        <w:pStyle w:val="Pagrindiniotekstotrauka"/>
        <w:spacing w:after="0"/>
        <w:ind w:left="0"/>
        <w:rPr>
          <w:szCs w:val="22"/>
        </w:rPr>
      </w:pPr>
    </w:p>
    <w:p w:rsidR="00496A3F" w:rsidRDefault="00496A3F" w:rsidP="00496A3F">
      <w:pPr>
        <w:pStyle w:val="Pagrindiniotekstotrauka"/>
        <w:spacing w:after="0"/>
        <w:ind w:left="0"/>
        <w:rPr>
          <w:szCs w:val="22"/>
        </w:rPr>
      </w:pPr>
      <w:r>
        <w:rPr>
          <w:szCs w:val="22"/>
        </w:rPr>
        <w:t xml:space="preserve">- dažni – nuo </w:t>
      </w:r>
      <w:r>
        <w:rPr>
          <w:szCs w:val="22"/>
        </w:rPr>
        <w:sym w:font="Symbol" w:char="F0B3"/>
      </w:r>
      <w:r w:rsidR="008B69D0">
        <w:rPr>
          <w:b/>
        </w:rPr>
        <w:t> </w:t>
      </w:r>
      <w:r>
        <w:rPr>
          <w:szCs w:val="22"/>
        </w:rPr>
        <w:t>1/100 iki &lt;</w:t>
      </w:r>
      <w:r w:rsidR="008B69D0">
        <w:rPr>
          <w:b/>
        </w:rPr>
        <w:t> </w:t>
      </w:r>
      <w:r w:rsidR="008B69D0">
        <w:rPr>
          <w:szCs w:val="22"/>
        </w:rPr>
        <w:t xml:space="preserve"> </w:t>
      </w:r>
      <w:r>
        <w:rPr>
          <w:szCs w:val="22"/>
        </w:rPr>
        <w:t>1/10,</w:t>
      </w:r>
    </w:p>
    <w:p w:rsidR="00496A3F" w:rsidRDefault="00496A3F" w:rsidP="00496A3F">
      <w:pPr>
        <w:pStyle w:val="Pagrindiniotekstotrauka"/>
        <w:spacing w:after="0"/>
        <w:ind w:left="0"/>
        <w:rPr>
          <w:szCs w:val="22"/>
        </w:rPr>
      </w:pPr>
      <w:r>
        <w:rPr>
          <w:szCs w:val="22"/>
        </w:rPr>
        <w:t xml:space="preserve">- nedažni – nuo </w:t>
      </w:r>
      <w:r>
        <w:rPr>
          <w:szCs w:val="22"/>
        </w:rPr>
        <w:sym w:font="Symbol" w:char="F0B3"/>
      </w:r>
      <w:r w:rsidR="008B69D0">
        <w:rPr>
          <w:b/>
        </w:rPr>
        <w:t> </w:t>
      </w:r>
      <w:r w:rsidR="008B69D0">
        <w:rPr>
          <w:szCs w:val="22"/>
        </w:rPr>
        <w:t xml:space="preserve"> </w:t>
      </w:r>
      <w:r>
        <w:rPr>
          <w:szCs w:val="22"/>
        </w:rPr>
        <w:t>1/1 000 iki &lt;</w:t>
      </w:r>
      <w:r w:rsidR="008B69D0">
        <w:rPr>
          <w:b/>
        </w:rPr>
        <w:t> </w:t>
      </w:r>
      <w:r w:rsidR="008B69D0">
        <w:rPr>
          <w:szCs w:val="22"/>
        </w:rPr>
        <w:t xml:space="preserve"> </w:t>
      </w:r>
      <w:r>
        <w:rPr>
          <w:szCs w:val="22"/>
        </w:rPr>
        <w:t>1/100,</w:t>
      </w:r>
    </w:p>
    <w:p w:rsidR="00496A3F" w:rsidRDefault="00496A3F" w:rsidP="00496A3F">
      <w:pPr>
        <w:pStyle w:val="Pagrindiniotekstotrauka"/>
        <w:spacing w:after="0"/>
        <w:ind w:left="0"/>
        <w:rPr>
          <w:szCs w:val="22"/>
        </w:rPr>
      </w:pPr>
      <w:r>
        <w:rPr>
          <w:szCs w:val="22"/>
        </w:rPr>
        <w:t xml:space="preserve">- reti – nuo </w:t>
      </w:r>
      <w:r>
        <w:rPr>
          <w:szCs w:val="22"/>
        </w:rPr>
        <w:sym w:font="Symbol" w:char="F0B3"/>
      </w:r>
      <w:r w:rsidR="008B69D0">
        <w:rPr>
          <w:b/>
        </w:rPr>
        <w:t> </w:t>
      </w:r>
      <w:r w:rsidR="008B69D0">
        <w:rPr>
          <w:szCs w:val="22"/>
        </w:rPr>
        <w:t xml:space="preserve"> </w:t>
      </w:r>
      <w:r>
        <w:rPr>
          <w:szCs w:val="22"/>
        </w:rPr>
        <w:t>1/10</w:t>
      </w:r>
      <w:r w:rsidR="008B69D0">
        <w:rPr>
          <w:b/>
        </w:rPr>
        <w:t> </w:t>
      </w:r>
      <w:r>
        <w:rPr>
          <w:szCs w:val="22"/>
        </w:rPr>
        <w:t>000 iki &lt;</w:t>
      </w:r>
      <w:r w:rsidR="008B69D0">
        <w:rPr>
          <w:b/>
        </w:rPr>
        <w:t> </w:t>
      </w:r>
      <w:r>
        <w:rPr>
          <w:szCs w:val="22"/>
        </w:rPr>
        <w:t>1/1000.</w:t>
      </w:r>
    </w:p>
    <w:p w:rsidR="00496A3F" w:rsidRDefault="00496A3F" w:rsidP="00496A3F">
      <w:pPr>
        <w:pStyle w:val="Pagrindinistekstas"/>
        <w:spacing w:after="0"/>
      </w:pPr>
    </w:p>
    <w:p w:rsidR="00496A3F" w:rsidRDefault="00B74521" w:rsidP="00496A3F">
      <w:pPr>
        <w:pStyle w:val="Pagrindiniotekstotrauka"/>
        <w:tabs>
          <w:tab w:val="left" w:pos="426"/>
        </w:tabs>
        <w:spacing w:after="0"/>
        <w:ind w:left="0"/>
        <w:rPr>
          <w:szCs w:val="22"/>
        </w:rPr>
      </w:pPr>
      <w:r w:rsidRPr="00CB33D6">
        <w:rPr>
          <w:szCs w:val="22"/>
          <w:u w:val="single"/>
        </w:rPr>
        <w:t>Leidžiant</w:t>
      </w:r>
      <w:r w:rsidR="00496A3F" w:rsidRPr="00CB33D6">
        <w:rPr>
          <w:szCs w:val="22"/>
          <w:u w:val="single"/>
        </w:rPr>
        <w:t xml:space="preserve"> į kraujagysles</w:t>
      </w:r>
    </w:p>
    <w:p w:rsidR="00496A3F" w:rsidRDefault="00496A3F" w:rsidP="00496A3F">
      <w:pPr>
        <w:pStyle w:val="Pagrindiniotekstotrauka"/>
        <w:tabs>
          <w:tab w:val="left" w:pos="426"/>
        </w:tabs>
        <w:spacing w:after="0"/>
        <w:ind w:left="0"/>
        <w:rPr>
          <w:szCs w:val="22"/>
        </w:rPr>
      </w:pPr>
      <w:r>
        <w:rPr>
          <w:szCs w:val="22"/>
        </w:rPr>
        <w:t>Rentgeno kontrastinių medžiagų šalutinis poveikis dažniausiai yra silpnas arba vidutinio stiprumo ir trumpalaikis. Tačiau yra buvę stiprių ir gyvybei pavojingų reakcijų, net mirties atvejų. Pranešama, kad vartojant Urografin rūšies kontrastines medžiagas, nepageidaujamo poveikio dažnumas yra daugiau kaip 12 %, o vartojant kitas rentgeno kontrastines medžiagas – daugiau kaip 3 %. Dažniausiai pastebimos reakcijos yra šleikštulys, vėmimas, skausmas ir šilumos jutimas.</w:t>
      </w:r>
    </w:p>
    <w:p w:rsidR="00496A3F" w:rsidRDefault="00496A3F" w:rsidP="00496A3F">
      <w:pPr>
        <w:pStyle w:val="Pagrindinistekstas"/>
        <w:spacing w:after="0"/>
      </w:pPr>
    </w:p>
    <w:p w:rsidR="00496A3F" w:rsidRDefault="00496A3F" w:rsidP="00496A3F">
      <w:pPr>
        <w:pStyle w:val="Pagrindiniotekstotrauka"/>
        <w:tabs>
          <w:tab w:val="left" w:pos="426"/>
        </w:tabs>
        <w:spacing w:after="0"/>
        <w:ind w:left="0"/>
        <w:rPr>
          <w:szCs w:val="22"/>
          <w:u w:val="single"/>
        </w:rPr>
      </w:pPr>
      <w:r w:rsidRPr="00CB33D6">
        <w:rPr>
          <w:i/>
          <w:szCs w:val="22"/>
        </w:rPr>
        <w:t>Imuninės sistemos sutrikimai</w:t>
      </w:r>
    </w:p>
    <w:p w:rsidR="00496A3F" w:rsidRDefault="00496A3F" w:rsidP="00496A3F">
      <w:pPr>
        <w:pStyle w:val="Pagrindiniotekstotrauka"/>
        <w:tabs>
          <w:tab w:val="left" w:pos="426"/>
        </w:tabs>
        <w:spacing w:after="0"/>
        <w:ind w:left="0"/>
        <w:rPr>
          <w:szCs w:val="22"/>
        </w:rPr>
      </w:pPr>
      <w:r>
        <w:rPr>
          <w:szCs w:val="22"/>
        </w:rPr>
        <w:t>Alerginio pobūdžio reakcijos</w:t>
      </w:r>
    </w:p>
    <w:p w:rsidR="00496A3F" w:rsidRDefault="00496A3F" w:rsidP="00496A3F">
      <w:pPr>
        <w:pStyle w:val="Pagrindiniotekstotrauka"/>
        <w:tabs>
          <w:tab w:val="left" w:pos="426"/>
        </w:tabs>
        <w:spacing w:after="0"/>
        <w:ind w:left="0"/>
        <w:rPr>
          <w:szCs w:val="22"/>
        </w:rPr>
      </w:pPr>
      <w:r>
        <w:rPr>
          <w:szCs w:val="22"/>
        </w:rPr>
        <w:t xml:space="preserve">Dažnai pasireiškia nedidelis veido, lūpų, liežuvio ar ryklės patinimas, konjunktyvitas, kosulys, niežulys, sloga, čiaudulys ir dilgėlinė. Nepriklausomai nuo suleisto </w:t>
      </w:r>
      <w:r w:rsidR="00B74521">
        <w:rPr>
          <w:szCs w:val="22"/>
        </w:rPr>
        <w:t>vaisto</w:t>
      </w:r>
      <w:r>
        <w:rPr>
          <w:szCs w:val="22"/>
        </w:rPr>
        <w:t xml:space="preserve"> kiekio ir leidimo būdo šie simptomai gali būti pirmieji sunkios reakcijos požymiai.</w:t>
      </w:r>
    </w:p>
    <w:p w:rsidR="00496A3F" w:rsidRDefault="00496A3F" w:rsidP="00496A3F">
      <w:pPr>
        <w:pStyle w:val="Pagrindiniotekstotrauka"/>
        <w:tabs>
          <w:tab w:val="left" w:pos="426"/>
        </w:tabs>
        <w:spacing w:after="0"/>
        <w:ind w:left="0"/>
        <w:rPr>
          <w:szCs w:val="22"/>
        </w:rPr>
      </w:pPr>
    </w:p>
    <w:p w:rsidR="00496A3F" w:rsidRDefault="00496A3F" w:rsidP="00496A3F">
      <w:pPr>
        <w:pStyle w:val="Pagrindiniotekstotrauka"/>
        <w:tabs>
          <w:tab w:val="left" w:pos="426"/>
        </w:tabs>
        <w:spacing w:after="0"/>
        <w:ind w:left="0"/>
        <w:rPr>
          <w:szCs w:val="22"/>
        </w:rPr>
      </w:pPr>
      <w:r>
        <w:rPr>
          <w:szCs w:val="22"/>
        </w:rPr>
        <w:t xml:space="preserve">Sunkios reakcijos, kurią reikia skubiai gydyti, išraiška yra kraujotakos sutrikimas, kurio požymiai – sumažėjęs kraujospūdis, greitas širdies plakimas, pasunkėjęs kvėpavimas, sudirginimas, suglumimas, lūpų pamėlimas; ligonis gali prarasti sąmonę. </w:t>
      </w:r>
    </w:p>
    <w:p w:rsidR="00496A3F" w:rsidRDefault="00496A3F" w:rsidP="00496A3F">
      <w:pPr>
        <w:pStyle w:val="Pagrindiniotekstotrauka"/>
        <w:tabs>
          <w:tab w:val="left" w:pos="426"/>
        </w:tabs>
        <w:spacing w:after="0"/>
        <w:ind w:left="0"/>
        <w:rPr>
          <w:szCs w:val="22"/>
        </w:rPr>
      </w:pPr>
    </w:p>
    <w:p w:rsidR="00496A3F" w:rsidRDefault="00496A3F" w:rsidP="00496A3F">
      <w:pPr>
        <w:pStyle w:val="Pagrindiniotekstotrauka"/>
        <w:tabs>
          <w:tab w:val="left" w:pos="426"/>
        </w:tabs>
        <w:spacing w:after="0"/>
        <w:ind w:left="0"/>
        <w:rPr>
          <w:szCs w:val="22"/>
        </w:rPr>
      </w:pPr>
      <w:r>
        <w:rPr>
          <w:szCs w:val="22"/>
        </w:rPr>
        <w:t>Nedažnai sumažėja kraujospūdis, pasidaro sunku kvėpuoti ir patinsta ryklė.</w:t>
      </w:r>
    </w:p>
    <w:p w:rsidR="00496A3F" w:rsidRDefault="00496A3F" w:rsidP="00496A3F">
      <w:pPr>
        <w:pStyle w:val="Pagrindiniotekstotrauka"/>
        <w:tabs>
          <w:tab w:val="left" w:pos="426"/>
        </w:tabs>
        <w:spacing w:after="0"/>
        <w:ind w:left="0"/>
        <w:rPr>
          <w:szCs w:val="22"/>
        </w:rPr>
      </w:pPr>
    </w:p>
    <w:p w:rsidR="00496A3F" w:rsidRDefault="00496A3F" w:rsidP="00496A3F">
      <w:pPr>
        <w:pStyle w:val="Pagrindiniotekstotrauka"/>
        <w:tabs>
          <w:tab w:val="left" w:pos="426"/>
        </w:tabs>
        <w:spacing w:after="0"/>
        <w:ind w:left="0"/>
        <w:rPr>
          <w:szCs w:val="22"/>
        </w:rPr>
      </w:pPr>
      <w:r>
        <w:rPr>
          <w:szCs w:val="22"/>
        </w:rPr>
        <w:t>Retai pasireiškia vėlyva reakcija į kontrastinę medžiagą.</w:t>
      </w:r>
    </w:p>
    <w:p w:rsidR="00496A3F" w:rsidRPr="00CB33D6" w:rsidRDefault="00496A3F" w:rsidP="00496A3F">
      <w:pPr>
        <w:pStyle w:val="Pagrindiniotekstotrauka"/>
        <w:tabs>
          <w:tab w:val="left" w:pos="426"/>
        </w:tabs>
        <w:spacing w:after="0"/>
        <w:ind w:left="0"/>
        <w:rPr>
          <w:i/>
          <w:szCs w:val="22"/>
        </w:rPr>
      </w:pPr>
    </w:p>
    <w:p w:rsidR="00496A3F" w:rsidRPr="00CB33D6" w:rsidRDefault="00496A3F" w:rsidP="00496A3F">
      <w:pPr>
        <w:pStyle w:val="Pagrindiniotekstotrauka"/>
        <w:tabs>
          <w:tab w:val="left" w:pos="426"/>
        </w:tabs>
        <w:spacing w:after="0"/>
        <w:ind w:left="0"/>
        <w:rPr>
          <w:i/>
          <w:szCs w:val="22"/>
        </w:rPr>
      </w:pPr>
      <w:r w:rsidRPr="00CB33D6">
        <w:rPr>
          <w:i/>
          <w:szCs w:val="22"/>
        </w:rPr>
        <w:t>Bendrieji sutrikimai ir vartojimo vietos pažeidimai</w:t>
      </w:r>
    </w:p>
    <w:p w:rsidR="00496A3F" w:rsidRDefault="00496A3F" w:rsidP="00496A3F">
      <w:pPr>
        <w:pStyle w:val="Pagrindiniotekstotrauka"/>
        <w:tabs>
          <w:tab w:val="left" w:pos="426"/>
        </w:tabs>
        <w:spacing w:after="0"/>
        <w:ind w:left="0"/>
        <w:rPr>
          <w:szCs w:val="22"/>
        </w:rPr>
      </w:pPr>
      <w:r>
        <w:rPr>
          <w:szCs w:val="22"/>
        </w:rPr>
        <w:t>Dažnai pasitaiko karščio pylimas ir galvos skausmas, nedažnai – bendras negalavimas, šaltkrėtis ar prakaitavimas, galvos svaigimas ir alpimas.</w:t>
      </w:r>
    </w:p>
    <w:p w:rsidR="00496A3F" w:rsidRDefault="00496A3F" w:rsidP="00496A3F">
      <w:pPr>
        <w:pStyle w:val="Pagrindiniotekstotrauka"/>
        <w:spacing w:after="0"/>
        <w:ind w:left="0"/>
        <w:rPr>
          <w:szCs w:val="22"/>
        </w:rPr>
      </w:pPr>
    </w:p>
    <w:p w:rsidR="00496A3F" w:rsidRDefault="00496A3F" w:rsidP="00496A3F">
      <w:pPr>
        <w:pStyle w:val="Pagrindiniotekstotrauka"/>
        <w:spacing w:after="0"/>
        <w:ind w:left="0"/>
        <w:rPr>
          <w:szCs w:val="22"/>
        </w:rPr>
      </w:pPr>
      <w:r>
        <w:rPr>
          <w:szCs w:val="22"/>
        </w:rPr>
        <w:t>Retai gali pakisti kūno temperatūra, patinti seilių liaukos.</w:t>
      </w:r>
    </w:p>
    <w:p w:rsidR="00496A3F" w:rsidRDefault="00496A3F" w:rsidP="00496A3F">
      <w:pPr>
        <w:pStyle w:val="Pagrindiniotekstotrauka"/>
        <w:spacing w:after="0"/>
        <w:ind w:left="0"/>
        <w:rPr>
          <w:szCs w:val="22"/>
        </w:rPr>
      </w:pPr>
    </w:p>
    <w:p w:rsidR="00496A3F" w:rsidRDefault="00496A3F" w:rsidP="00496A3F">
      <w:pPr>
        <w:pStyle w:val="Pagrindiniotekstotrauka"/>
        <w:spacing w:after="0"/>
        <w:ind w:left="0"/>
        <w:rPr>
          <w:szCs w:val="22"/>
        </w:rPr>
      </w:pPr>
      <w:r>
        <w:rPr>
          <w:szCs w:val="22"/>
        </w:rPr>
        <w:t>Injekcijos vietą dažniausiai skauda tiriant kraujagysles, ypač jei dalis kontrastinės medžiagos patenka šalia kraujagyslės. Gali patinti audiniai. Šie reiškiniai paprastai praeina be padarinių. Labai retai injekcijos vietą smarkiai skauda, ši vieta parausta, juntamas karštis, net suyra audiniai. Nedažnai patinsta ir parausta išilgai venos ir joje susidaro kraujo krešulys.</w:t>
      </w:r>
    </w:p>
    <w:p w:rsidR="00496A3F" w:rsidRDefault="00496A3F" w:rsidP="00496A3F">
      <w:pPr>
        <w:pStyle w:val="Pagrindiniotekstotrauka"/>
        <w:spacing w:after="0"/>
        <w:ind w:left="0"/>
        <w:rPr>
          <w:szCs w:val="22"/>
        </w:rPr>
      </w:pPr>
    </w:p>
    <w:p w:rsidR="00496A3F" w:rsidRPr="00CB33D6" w:rsidRDefault="00496A3F" w:rsidP="00496A3F">
      <w:pPr>
        <w:pStyle w:val="Pagrindiniotekstotrauka"/>
        <w:spacing w:after="0"/>
        <w:ind w:left="0"/>
        <w:rPr>
          <w:i/>
          <w:szCs w:val="22"/>
        </w:rPr>
      </w:pPr>
      <w:r w:rsidRPr="00CB33D6">
        <w:rPr>
          <w:i/>
          <w:szCs w:val="22"/>
        </w:rPr>
        <w:lastRenderedPageBreak/>
        <w:t>Kvėpavimo sistemos, krūtinės ląstos ir tarpuplaučio sutrikimai</w:t>
      </w:r>
    </w:p>
    <w:p w:rsidR="00496A3F" w:rsidRDefault="00496A3F" w:rsidP="00496A3F">
      <w:pPr>
        <w:pStyle w:val="Pagrindiniotekstotrauka"/>
        <w:spacing w:after="0"/>
        <w:ind w:left="0"/>
        <w:rPr>
          <w:szCs w:val="22"/>
        </w:rPr>
      </w:pPr>
      <w:r>
        <w:rPr>
          <w:szCs w:val="22"/>
        </w:rPr>
        <w:t>Dažnai trumpam sutrinka kvėpavimas, pasidaro sunku kvėpuoti, užeina kosulys.</w:t>
      </w:r>
    </w:p>
    <w:p w:rsidR="00496A3F" w:rsidRDefault="00496A3F" w:rsidP="00496A3F">
      <w:pPr>
        <w:pStyle w:val="Pagrindiniotekstotrauka"/>
        <w:spacing w:after="0"/>
        <w:ind w:left="0"/>
        <w:rPr>
          <w:szCs w:val="22"/>
        </w:rPr>
      </w:pPr>
    </w:p>
    <w:p w:rsidR="00496A3F" w:rsidRDefault="00496A3F" w:rsidP="00496A3F">
      <w:pPr>
        <w:pStyle w:val="Pagrindiniotekstotrauka"/>
        <w:spacing w:after="0"/>
        <w:ind w:left="0"/>
        <w:rPr>
          <w:szCs w:val="22"/>
        </w:rPr>
      </w:pPr>
      <w:r>
        <w:rPr>
          <w:szCs w:val="22"/>
        </w:rPr>
        <w:t>Kvėpavimo sustojimas ir skysčio kaupimasis plaučiuose yra reti reiškiniai.</w:t>
      </w:r>
    </w:p>
    <w:p w:rsidR="00496A3F" w:rsidRDefault="00496A3F" w:rsidP="00496A3F">
      <w:pPr>
        <w:pStyle w:val="Pagrindiniotekstotrauka"/>
        <w:spacing w:after="0"/>
        <w:ind w:left="0"/>
        <w:rPr>
          <w:szCs w:val="22"/>
        </w:rPr>
      </w:pPr>
    </w:p>
    <w:p w:rsidR="00496A3F" w:rsidRPr="00CB33D6" w:rsidRDefault="00496A3F" w:rsidP="00496A3F">
      <w:pPr>
        <w:pStyle w:val="Pagrindiniotekstotrauka"/>
        <w:spacing w:after="0"/>
        <w:ind w:left="0"/>
        <w:rPr>
          <w:i/>
          <w:szCs w:val="22"/>
        </w:rPr>
      </w:pPr>
      <w:r w:rsidRPr="00CB33D6">
        <w:rPr>
          <w:i/>
          <w:szCs w:val="22"/>
        </w:rPr>
        <w:t>Širdies sutrikimai</w:t>
      </w:r>
    </w:p>
    <w:p w:rsidR="00496A3F" w:rsidRDefault="00496A3F" w:rsidP="00496A3F">
      <w:pPr>
        <w:pStyle w:val="Pagrindiniotekstotrauka"/>
        <w:spacing w:after="0"/>
        <w:ind w:left="0"/>
        <w:rPr>
          <w:szCs w:val="22"/>
        </w:rPr>
      </w:pPr>
      <w:r>
        <w:rPr>
          <w:szCs w:val="22"/>
        </w:rPr>
        <w:t>Nedažnai trumpam sutrinka širdies plakimas, pakinta kraujospūdis, širdies veikla ir pasireiškia širdies priepuolis.</w:t>
      </w:r>
    </w:p>
    <w:p w:rsidR="00496A3F" w:rsidRDefault="00496A3F" w:rsidP="00496A3F">
      <w:pPr>
        <w:pStyle w:val="Pagrindiniotekstotrauka"/>
        <w:spacing w:after="0"/>
        <w:ind w:left="0"/>
        <w:rPr>
          <w:szCs w:val="22"/>
        </w:rPr>
      </w:pPr>
    </w:p>
    <w:p w:rsidR="00496A3F" w:rsidRPr="00CB33D6" w:rsidRDefault="00496A3F" w:rsidP="00496A3F">
      <w:pPr>
        <w:pStyle w:val="Pagrindiniotekstotrauka"/>
        <w:spacing w:after="0"/>
        <w:ind w:left="0"/>
        <w:rPr>
          <w:i/>
          <w:szCs w:val="22"/>
        </w:rPr>
      </w:pPr>
      <w:r w:rsidRPr="00CB33D6">
        <w:rPr>
          <w:i/>
          <w:szCs w:val="22"/>
        </w:rPr>
        <w:t>Kraujagyslių sutrikimai</w:t>
      </w:r>
    </w:p>
    <w:p w:rsidR="00496A3F" w:rsidRDefault="00496A3F" w:rsidP="00496A3F">
      <w:pPr>
        <w:pStyle w:val="Pagrindiniotekstotrauka"/>
        <w:spacing w:after="0"/>
        <w:ind w:left="0"/>
        <w:rPr>
          <w:szCs w:val="22"/>
        </w:rPr>
      </w:pPr>
      <w:r>
        <w:rPr>
          <w:szCs w:val="22"/>
        </w:rPr>
        <w:t>Gali pasitaikyti sunki reakcija, dėl kurios reikia skubiai gydyti. Tai kraujotakos sutrikimas, pasireiškiantis kraujospūdžio sumažėjimu, greitu širdies plakimu, kvėpavimo sunkumu, sudirginimu, suglumimu, lūpų pamėlimu, dėl to gali sutrikti sąmonė.</w:t>
      </w:r>
    </w:p>
    <w:p w:rsidR="00496A3F" w:rsidRDefault="00496A3F" w:rsidP="00496A3F">
      <w:pPr>
        <w:pStyle w:val="Pagrindiniotekstotrauka"/>
        <w:spacing w:after="0"/>
        <w:ind w:left="0"/>
        <w:rPr>
          <w:szCs w:val="22"/>
        </w:rPr>
      </w:pPr>
    </w:p>
    <w:p w:rsidR="00496A3F" w:rsidRPr="00CB33D6" w:rsidRDefault="00496A3F" w:rsidP="00496A3F">
      <w:pPr>
        <w:pStyle w:val="Pagrindiniotekstotrauka"/>
        <w:spacing w:after="0"/>
        <w:ind w:left="0"/>
        <w:rPr>
          <w:i/>
          <w:szCs w:val="22"/>
        </w:rPr>
      </w:pPr>
      <w:r w:rsidRPr="00CB33D6">
        <w:rPr>
          <w:i/>
          <w:szCs w:val="22"/>
        </w:rPr>
        <w:t>Virškinimo trakto sutrikimai</w:t>
      </w:r>
    </w:p>
    <w:p w:rsidR="00496A3F" w:rsidRDefault="00496A3F" w:rsidP="00496A3F">
      <w:pPr>
        <w:pStyle w:val="Pagrindiniotekstotrauka"/>
        <w:spacing w:after="0"/>
        <w:ind w:left="0"/>
        <w:rPr>
          <w:szCs w:val="22"/>
        </w:rPr>
      </w:pPr>
      <w:r>
        <w:rPr>
          <w:szCs w:val="22"/>
        </w:rPr>
        <w:t>Šleikštulys ir vėmimas yra dažna reakcija. Nedažnai užeina skrandžio skausmas.</w:t>
      </w:r>
    </w:p>
    <w:p w:rsidR="00496A3F" w:rsidRDefault="00496A3F" w:rsidP="00496A3F">
      <w:pPr>
        <w:pStyle w:val="Pagrindiniotekstotrauka"/>
        <w:spacing w:after="0"/>
        <w:ind w:left="0"/>
        <w:rPr>
          <w:szCs w:val="22"/>
        </w:rPr>
      </w:pPr>
    </w:p>
    <w:p w:rsidR="00496A3F" w:rsidRPr="00CB33D6" w:rsidRDefault="00496A3F" w:rsidP="00496A3F">
      <w:pPr>
        <w:pStyle w:val="Pagrindiniotekstotrauka"/>
        <w:spacing w:after="0"/>
        <w:ind w:left="0"/>
        <w:rPr>
          <w:i/>
          <w:szCs w:val="22"/>
        </w:rPr>
      </w:pPr>
      <w:r w:rsidRPr="00CB33D6">
        <w:rPr>
          <w:i/>
          <w:szCs w:val="22"/>
        </w:rPr>
        <w:t>Nervų sistemos sutrikimai</w:t>
      </w:r>
    </w:p>
    <w:p w:rsidR="00496A3F" w:rsidRDefault="00496A3F" w:rsidP="00496A3F">
      <w:pPr>
        <w:pStyle w:val="Pagrindiniotekstotrauka"/>
        <w:spacing w:after="0"/>
        <w:ind w:left="0"/>
        <w:rPr>
          <w:szCs w:val="22"/>
        </w:rPr>
      </w:pPr>
      <w:r>
        <w:rPr>
          <w:szCs w:val="22"/>
        </w:rPr>
        <w:t>Trumpalaikiai nervų sistemos sutrikimai – galvos svaigimas ir skausmas, sudirginimas arba suglumimas, atminties praradimas, kalbos, regos, klausos sutrikimas, traukuliai, drebulys, silpnumas, dėl kurio sutrinka judesiai arba ištinka paralyžius, taip pat nemalonus jautrumas šviesai, laikinas aklumas, koma ir mieguistumas – nedažni reiškiniai.</w:t>
      </w:r>
    </w:p>
    <w:p w:rsidR="00496A3F" w:rsidRDefault="00496A3F" w:rsidP="00496A3F">
      <w:pPr>
        <w:pStyle w:val="Pagrindiniotekstotrauka"/>
        <w:spacing w:after="0"/>
        <w:ind w:left="0"/>
        <w:rPr>
          <w:szCs w:val="22"/>
        </w:rPr>
      </w:pPr>
    </w:p>
    <w:p w:rsidR="00496A3F" w:rsidRDefault="00496A3F" w:rsidP="00496A3F">
      <w:pPr>
        <w:pStyle w:val="Pagrindiniotekstotrauka"/>
        <w:spacing w:after="0"/>
        <w:ind w:left="0"/>
        <w:rPr>
          <w:szCs w:val="22"/>
        </w:rPr>
      </w:pPr>
      <w:r>
        <w:rPr>
          <w:szCs w:val="22"/>
        </w:rPr>
        <w:t>Retai gaunama pranešimų apie dalies smegenų pažeidimą sutrikus kraujotakai.</w:t>
      </w:r>
    </w:p>
    <w:p w:rsidR="00496A3F" w:rsidRDefault="00496A3F" w:rsidP="00496A3F">
      <w:pPr>
        <w:pStyle w:val="Pagrindiniotekstotrauka"/>
        <w:spacing w:after="0"/>
        <w:ind w:left="0"/>
        <w:rPr>
          <w:szCs w:val="22"/>
        </w:rPr>
      </w:pPr>
    </w:p>
    <w:p w:rsidR="00496A3F" w:rsidRPr="00CB33D6" w:rsidRDefault="00496A3F" w:rsidP="00496A3F">
      <w:pPr>
        <w:pStyle w:val="Pagrindiniotekstotrauka"/>
        <w:spacing w:after="0"/>
        <w:ind w:left="0"/>
        <w:rPr>
          <w:i/>
          <w:szCs w:val="22"/>
        </w:rPr>
      </w:pPr>
      <w:r w:rsidRPr="00CB33D6">
        <w:rPr>
          <w:i/>
          <w:szCs w:val="22"/>
        </w:rPr>
        <w:t>Inkstų ir šlapimo takų sutrikimai</w:t>
      </w:r>
    </w:p>
    <w:p w:rsidR="00496A3F" w:rsidRDefault="00496A3F" w:rsidP="00496A3F">
      <w:pPr>
        <w:pStyle w:val="Pagrindiniotekstotrauka"/>
        <w:spacing w:after="0"/>
        <w:ind w:left="0"/>
        <w:rPr>
          <w:szCs w:val="22"/>
        </w:rPr>
      </w:pPr>
      <w:r>
        <w:rPr>
          <w:szCs w:val="22"/>
        </w:rPr>
        <w:t xml:space="preserve">Retai pasitaiko inkstų sutrikimų. </w:t>
      </w:r>
    </w:p>
    <w:p w:rsidR="00496A3F" w:rsidRDefault="00496A3F" w:rsidP="00496A3F">
      <w:pPr>
        <w:pStyle w:val="Pagrindiniotekstotrauka"/>
        <w:spacing w:after="0"/>
        <w:ind w:left="0"/>
        <w:rPr>
          <w:szCs w:val="22"/>
        </w:rPr>
      </w:pPr>
    </w:p>
    <w:p w:rsidR="00496A3F" w:rsidRPr="00CB33D6" w:rsidRDefault="00496A3F" w:rsidP="00496A3F">
      <w:pPr>
        <w:pStyle w:val="Pagrindiniotekstotrauka"/>
        <w:spacing w:after="0"/>
        <w:ind w:left="0"/>
        <w:rPr>
          <w:i/>
          <w:szCs w:val="22"/>
        </w:rPr>
      </w:pPr>
      <w:r w:rsidRPr="00CB33D6">
        <w:rPr>
          <w:i/>
          <w:szCs w:val="22"/>
        </w:rPr>
        <w:t>Odos ir poodinio audinio sutrikimai</w:t>
      </w:r>
    </w:p>
    <w:p w:rsidR="00496A3F" w:rsidRDefault="00496A3F" w:rsidP="00496A3F">
      <w:pPr>
        <w:pStyle w:val="Pagrindiniotekstotrauka"/>
        <w:spacing w:after="0"/>
        <w:ind w:left="0"/>
        <w:rPr>
          <w:szCs w:val="22"/>
        </w:rPr>
      </w:pPr>
      <w:r>
        <w:rPr>
          <w:szCs w:val="22"/>
        </w:rPr>
        <w:t>Dažnai šiek tiek patinsta veidas, lūpos, burna, liežuvis arba ryklė, pila karštis, parausta ir niežti oda, pasireiškia dilgėlinė.</w:t>
      </w:r>
    </w:p>
    <w:p w:rsidR="00496A3F" w:rsidRDefault="00496A3F" w:rsidP="00496A3F">
      <w:pPr>
        <w:pStyle w:val="Pagrindiniotekstotrauka"/>
        <w:spacing w:after="0"/>
        <w:ind w:left="0"/>
        <w:rPr>
          <w:szCs w:val="22"/>
        </w:rPr>
      </w:pPr>
    </w:p>
    <w:p w:rsidR="00496A3F" w:rsidRDefault="00496A3F" w:rsidP="00496A3F">
      <w:pPr>
        <w:pStyle w:val="Pagrindiniotekstotrauka"/>
        <w:spacing w:after="0"/>
        <w:ind w:left="0"/>
        <w:rPr>
          <w:szCs w:val="22"/>
        </w:rPr>
      </w:pPr>
      <w:r>
        <w:rPr>
          <w:szCs w:val="22"/>
        </w:rPr>
        <w:t>Sunki odos liga (skausmas, paraudimas, didelės pūslės, odos lupimasis) būna retai.</w:t>
      </w:r>
    </w:p>
    <w:p w:rsidR="00496A3F" w:rsidRDefault="00496A3F" w:rsidP="00496A3F">
      <w:pPr>
        <w:pStyle w:val="Pagrindiniotekstotrauka"/>
        <w:spacing w:after="0"/>
        <w:ind w:left="0"/>
        <w:rPr>
          <w:szCs w:val="22"/>
        </w:rPr>
      </w:pPr>
    </w:p>
    <w:p w:rsidR="00496A3F" w:rsidRDefault="00B74521" w:rsidP="00CB33D6">
      <w:pPr>
        <w:pStyle w:val="Pagrindiniotekstotrauka"/>
        <w:spacing w:after="0"/>
        <w:ind w:left="0"/>
        <w:rPr>
          <w:b/>
          <w:szCs w:val="22"/>
        </w:rPr>
      </w:pPr>
      <w:r w:rsidRPr="00CB33D6">
        <w:rPr>
          <w:szCs w:val="22"/>
          <w:u w:val="single"/>
        </w:rPr>
        <w:t>Leidžiant</w:t>
      </w:r>
      <w:r w:rsidR="00496A3F" w:rsidRPr="00CB33D6">
        <w:rPr>
          <w:szCs w:val="22"/>
          <w:u w:val="single"/>
        </w:rPr>
        <w:t xml:space="preserve"> į kūno ertmes </w:t>
      </w:r>
    </w:p>
    <w:p w:rsidR="00496A3F" w:rsidRDefault="00B74521" w:rsidP="00496A3F">
      <w:pPr>
        <w:pStyle w:val="Pagrindiniotekstotrauka"/>
        <w:tabs>
          <w:tab w:val="num" w:pos="0"/>
        </w:tabs>
        <w:spacing w:after="0"/>
        <w:ind w:left="0"/>
        <w:rPr>
          <w:szCs w:val="22"/>
        </w:rPr>
      </w:pPr>
      <w:r>
        <w:rPr>
          <w:szCs w:val="22"/>
        </w:rPr>
        <w:t>Leidžiant</w:t>
      </w:r>
      <w:r w:rsidR="00496A3F">
        <w:rPr>
          <w:szCs w:val="22"/>
        </w:rPr>
        <w:t xml:space="preserve"> į kūno ertmes reakcija kyla retai. Dažniausiai tai įvyksta po kelių valandų, nes preparatas lėtai absorbuojasi iš injekcijos vietos ir pasklinda po visą organizmą.</w:t>
      </w:r>
    </w:p>
    <w:p w:rsidR="00496A3F" w:rsidRDefault="00496A3F" w:rsidP="00496A3F">
      <w:pPr>
        <w:pStyle w:val="Pagrindiniotekstotrauka"/>
        <w:tabs>
          <w:tab w:val="num" w:pos="0"/>
        </w:tabs>
        <w:spacing w:after="0"/>
        <w:ind w:left="0"/>
        <w:rPr>
          <w:szCs w:val="22"/>
        </w:rPr>
      </w:pPr>
    </w:p>
    <w:p w:rsidR="00496A3F" w:rsidRDefault="00496A3F" w:rsidP="00496A3F">
      <w:pPr>
        <w:pStyle w:val="Pagrindiniotekstotrauka"/>
        <w:tabs>
          <w:tab w:val="num" w:pos="0"/>
        </w:tabs>
        <w:spacing w:after="0"/>
        <w:ind w:left="0"/>
        <w:rPr>
          <w:szCs w:val="22"/>
        </w:rPr>
      </w:pPr>
      <w:r>
        <w:rPr>
          <w:szCs w:val="22"/>
        </w:rPr>
        <w:t xml:space="preserve">Po tulžies latakų ir kasos tyrimo kartais prasideda sunkus kasos uždegimas. </w:t>
      </w:r>
    </w:p>
    <w:p w:rsidR="00496A3F" w:rsidRDefault="00496A3F" w:rsidP="00496A3F">
      <w:pPr>
        <w:pStyle w:val="Pagrindiniotekstotrauka"/>
        <w:tabs>
          <w:tab w:val="num" w:pos="0"/>
        </w:tabs>
        <w:spacing w:after="0"/>
        <w:ind w:left="0"/>
        <w:rPr>
          <w:szCs w:val="22"/>
        </w:rPr>
      </w:pPr>
    </w:p>
    <w:p w:rsidR="00496A3F" w:rsidRDefault="00496A3F" w:rsidP="00496A3F">
      <w:pPr>
        <w:pStyle w:val="Pagrindiniotekstotrauka"/>
        <w:tabs>
          <w:tab w:val="num" w:pos="0"/>
        </w:tabs>
        <w:spacing w:after="0"/>
        <w:ind w:left="0"/>
        <w:rPr>
          <w:szCs w:val="22"/>
        </w:rPr>
      </w:pPr>
      <w:r>
        <w:rPr>
          <w:szCs w:val="22"/>
        </w:rPr>
        <w:t xml:space="preserve">Tiriant moters vidinius lytinius organus nedažnai pasireiškia galvos svaigimas ir alpimas. </w:t>
      </w:r>
    </w:p>
    <w:p w:rsidR="00496A3F" w:rsidRDefault="00496A3F" w:rsidP="00496A3F">
      <w:pPr>
        <w:pStyle w:val="Pagrindiniotekstotrauka"/>
        <w:tabs>
          <w:tab w:val="num" w:pos="0"/>
        </w:tabs>
        <w:spacing w:after="0"/>
        <w:ind w:left="0"/>
        <w:rPr>
          <w:szCs w:val="22"/>
        </w:rPr>
      </w:pPr>
    </w:p>
    <w:p w:rsidR="00496A3F" w:rsidRPr="00CB33D6" w:rsidRDefault="00496A3F" w:rsidP="00496A3F">
      <w:pPr>
        <w:pStyle w:val="Pagrindiniotekstotrauka"/>
        <w:tabs>
          <w:tab w:val="num" w:pos="0"/>
        </w:tabs>
        <w:spacing w:after="0"/>
        <w:ind w:left="0"/>
        <w:rPr>
          <w:i/>
          <w:szCs w:val="22"/>
        </w:rPr>
      </w:pPr>
      <w:r w:rsidRPr="00CB33D6">
        <w:rPr>
          <w:i/>
          <w:szCs w:val="22"/>
        </w:rPr>
        <w:t>Alerginio pobūdžio reakcija</w:t>
      </w:r>
    </w:p>
    <w:p w:rsidR="00496A3F" w:rsidRDefault="00496A3F" w:rsidP="00496A3F">
      <w:pPr>
        <w:pStyle w:val="Pagrindiniotekstotrauka"/>
        <w:tabs>
          <w:tab w:val="num" w:pos="0"/>
        </w:tabs>
        <w:spacing w:after="0"/>
        <w:ind w:left="0"/>
        <w:rPr>
          <w:szCs w:val="22"/>
        </w:rPr>
      </w:pPr>
      <w:r>
        <w:rPr>
          <w:szCs w:val="22"/>
        </w:rPr>
        <w:t>Bendroji reakcija, panaši į alergiją, pasitaiko retai, ji dažniausiai būna lengva ir pasireiškia odos pokyčiais. Tačiau gali įvykti ir sunki alerginio pobūdžio reakcija. Informacija apie alerginę reakciją pateikta ankstesniame skyrelyje „Švirkščiant į kraujagysles</w:t>
      </w:r>
      <w:r w:rsidR="008B69D0">
        <w:rPr>
          <w:szCs w:val="22"/>
        </w:rPr>
        <w:t>“</w:t>
      </w:r>
      <w:r>
        <w:rPr>
          <w:szCs w:val="22"/>
        </w:rPr>
        <w:t>.</w:t>
      </w:r>
    </w:p>
    <w:p w:rsidR="00496A3F" w:rsidRDefault="00496A3F" w:rsidP="00496A3F">
      <w:pPr>
        <w:pStyle w:val="Pagrindiniotekstotrauka"/>
        <w:tabs>
          <w:tab w:val="num" w:pos="0"/>
        </w:tabs>
        <w:spacing w:after="0"/>
        <w:ind w:left="0"/>
        <w:rPr>
          <w:b/>
          <w:szCs w:val="22"/>
        </w:rPr>
      </w:pPr>
    </w:p>
    <w:p w:rsidR="00496A3F" w:rsidRDefault="00496A3F" w:rsidP="00496A3F">
      <w:pPr>
        <w:pStyle w:val="Pagrindiniotekstotrauka"/>
        <w:tabs>
          <w:tab w:val="num" w:pos="0"/>
        </w:tabs>
        <w:spacing w:after="0"/>
        <w:ind w:left="0"/>
        <w:rPr>
          <w:szCs w:val="22"/>
        </w:rPr>
      </w:pPr>
      <w:r>
        <w:t>Jeigu atsiranda šiame lapelyje neminėtas šalutinis poveikis</w:t>
      </w:r>
      <w:r>
        <w:rPr>
          <w:szCs w:val="22"/>
        </w:rPr>
        <w:t xml:space="preserve"> arba abejojate dėl preparato poveikio, pasakykite apie tai gydytojui.</w:t>
      </w:r>
    </w:p>
    <w:p w:rsidR="008B69D0" w:rsidRDefault="008B69D0" w:rsidP="00496A3F">
      <w:pPr>
        <w:pStyle w:val="Pagrindiniotekstotrauka"/>
        <w:tabs>
          <w:tab w:val="num" w:pos="0"/>
        </w:tabs>
        <w:spacing w:after="0"/>
        <w:ind w:left="0"/>
        <w:rPr>
          <w:szCs w:val="22"/>
        </w:rPr>
      </w:pPr>
    </w:p>
    <w:p w:rsidR="008B69D0" w:rsidRPr="00B34FA1" w:rsidRDefault="008B69D0" w:rsidP="008B69D0">
      <w:pPr>
        <w:rPr>
          <w:b/>
          <w:szCs w:val="24"/>
        </w:rPr>
      </w:pPr>
      <w:r w:rsidRPr="00B34FA1">
        <w:rPr>
          <w:b/>
          <w:noProof/>
          <w:szCs w:val="24"/>
        </w:rPr>
        <w:t>Pranešimas apie šalutinį poveikį</w:t>
      </w:r>
    </w:p>
    <w:p w:rsidR="008B69D0" w:rsidRPr="00503D27" w:rsidRDefault="008B69D0" w:rsidP="008B69D0">
      <w:pPr>
        <w:ind w:right="-449"/>
        <w:rPr>
          <w:noProof/>
          <w:szCs w:val="24"/>
        </w:rPr>
      </w:pPr>
      <w:r w:rsidRPr="00503D27">
        <w:t>Jeigu pasireiškė šalutinis poveikis, įskaitant šiame lapelyje nenu</w:t>
      </w:r>
      <w:r>
        <w:t>rodytą, pasakykite gydytojui arba vaistininkui</w:t>
      </w:r>
      <w:r w:rsidRPr="00503D27">
        <w:t>. Apie šalutinį poveikį taip pat galite pranešti Valstybinei vaistų kontrolės tarnybai prie Lietuvos Respublikos sveikatos apsaugos ministerijos nemokamu t</w:t>
      </w:r>
      <w:r w:rsidRPr="00503D27">
        <w:rPr>
          <w:lang w:eastAsia="zh-CN"/>
        </w:rPr>
        <w:t>elefonu 8 800 73568</w:t>
      </w:r>
      <w:r w:rsidRPr="00503D27">
        <w:t xml:space="preserve"> arba užpildyti interneto svetainėje </w:t>
      </w:r>
      <w:hyperlink r:id="rId19" w:history="1">
        <w:r w:rsidRPr="00503D27">
          <w:rPr>
            <w:rStyle w:val="Hipersaitas"/>
            <w:rFonts w:eastAsia="SimSun"/>
          </w:rPr>
          <w:t>www.vvkt.lt</w:t>
        </w:r>
      </w:hyperlink>
      <w:r w:rsidRPr="00503D27">
        <w:t xml:space="preserve"> esančią formą ir pateikti ją Valstybinei vaistų kontrolės tarnybai prie Lietuvos Respublikos sveikatos apsaugos ministerijos vienu iš šių būdų: raštu (adresu Žirmūnų g. 139A, LT-09120 Vilnius), </w:t>
      </w:r>
      <w:r w:rsidRPr="00503D27">
        <w:rPr>
          <w:lang w:eastAsia="zh-CN"/>
        </w:rPr>
        <w:t xml:space="preserve">nemokamu </w:t>
      </w:r>
      <w:r w:rsidRPr="00503D27">
        <w:t>fakso numeriu 8 800 20131</w:t>
      </w:r>
      <w:r w:rsidRPr="00503D27">
        <w:rPr>
          <w:lang w:eastAsia="zh-CN"/>
        </w:rPr>
        <w:t xml:space="preserve">, </w:t>
      </w:r>
      <w:r w:rsidRPr="00503D27">
        <w:t xml:space="preserve">el. paštu </w:t>
      </w:r>
      <w:hyperlink r:id="rId20" w:history="1">
        <w:r w:rsidRPr="00503D27">
          <w:rPr>
            <w:rStyle w:val="Hipersaitas"/>
            <w:rFonts w:eastAsia="SimSun"/>
          </w:rPr>
          <w:t>NepageidaujamaR@vvkt.lt</w:t>
        </w:r>
      </w:hyperlink>
      <w:r w:rsidRPr="00503D27">
        <w:t xml:space="preserve">, taip pat </w:t>
      </w:r>
      <w:r w:rsidRPr="00503D27">
        <w:lastRenderedPageBreak/>
        <w:t xml:space="preserve">per Valstybinės vaistų kontrolės tarnybos prie Lietuvos Respublikos sveikatos apsaugos ministerijos interneto svetainę (adresu </w:t>
      </w:r>
      <w:hyperlink r:id="rId21" w:history="1">
        <w:r w:rsidRPr="00503D27">
          <w:rPr>
            <w:rStyle w:val="Hipersaitas"/>
            <w:rFonts w:eastAsia="SimSun"/>
          </w:rPr>
          <w:t>http://www.vvkt.lt</w:t>
        </w:r>
      </w:hyperlink>
      <w:r w:rsidRPr="00503D27">
        <w:t>). Pranešdami apie šalutinį poveikį galite mums padėti gauti daugiau informacijos apie šio vaisto saugumą.</w:t>
      </w:r>
    </w:p>
    <w:p w:rsidR="00496A3F" w:rsidRDefault="00496A3F" w:rsidP="00496A3F">
      <w:pPr>
        <w:pStyle w:val="Pagrindiniotekstotrauka"/>
        <w:tabs>
          <w:tab w:val="num" w:pos="0"/>
        </w:tabs>
        <w:spacing w:after="0"/>
        <w:ind w:left="0"/>
        <w:rPr>
          <w:szCs w:val="22"/>
        </w:rPr>
      </w:pPr>
    </w:p>
    <w:p w:rsidR="00496A3F" w:rsidRDefault="00496A3F" w:rsidP="00496A3F">
      <w:pPr>
        <w:pStyle w:val="Pagrindiniotekstotrauka"/>
        <w:tabs>
          <w:tab w:val="num" w:pos="0"/>
        </w:tabs>
        <w:spacing w:after="0"/>
        <w:ind w:left="0"/>
        <w:rPr>
          <w:szCs w:val="22"/>
        </w:rPr>
      </w:pPr>
    </w:p>
    <w:p w:rsidR="00496A3F" w:rsidRPr="00E9309A" w:rsidRDefault="00496A3F" w:rsidP="00496A3F">
      <w:pPr>
        <w:pStyle w:val="Antrat2"/>
      </w:pPr>
      <w:r w:rsidRPr="00E25AA4">
        <w:t>5.</w:t>
      </w:r>
      <w:r w:rsidRPr="00E25AA4">
        <w:tab/>
      </w:r>
      <w:r w:rsidR="00541918" w:rsidRPr="00E25AA4">
        <w:t>Kaip laikyti Urografin</w:t>
      </w:r>
    </w:p>
    <w:p w:rsidR="00496A3F" w:rsidRPr="00E9309A" w:rsidRDefault="00496A3F" w:rsidP="00496A3F">
      <w:pPr>
        <w:pStyle w:val="Pagrindinistekstas"/>
        <w:spacing w:after="0"/>
      </w:pPr>
    </w:p>
    <w:p w:rsidR="00496A3F" w:rsidRPr="00E9309A" w:rsidRDefault="00B74521" w:rsidP="00496A3F">
      <w:pPr>
        <w:pStyle w:val="Pagrindiniotekstotrauka"/>
        <w:tabs>
          <w:tab w:val="num" w:pos="0"/>
        </w:tabs>
        <w:spacing w:after="0"/>
        <w:ind w:left="0"/>
        <w:rPr>
          <w:szCs w:val="22"/>
        </w:rPr>
      </w:pPr>
      <w:r w:rsidRPr="00E9309A">
        <w:rPr>
          <w:szCs w:val="22"/>
        </w:rPr>
        <w:t>Šis vaistas</w:t>
      </w:r>
      <w:r w:rsidR="00496A3F" w:rsidRPr="00E9309A">
        <w:rPr>
          <w:szCs w:val="22"/>
        </w:rPr>
        <w:t xml:space="preserve"> laikomas rentgeno skyriuje gamintojo nurodytomis sąlygomis.</w:t>
      </w:r>
    </w:p>
    <w:p w:rsidR="00496A3F" w:rsidRPr="00E9309A" w:rsidRDefault="00496A3F" w:rsidP="00496A3F">
      <w:pPr>
        <w:pStyle w:val="Pagrindinistekstas"/>
        <w:spacing w:after="0"/>
      </w:pPr>
      <w:r w:rsidRPr="00E9309A">
        <w:t xml:space="preserve">Laikyti gamintojo pakuotėje, kad </w:t>
      </w:r>
      <w:r w:rsidR="00E05EE7" w:rsidRPr="00E9309A">
        <w:t>vaistas</w:t>
      </w:r>
      <w:r w:rsidRPr="00E9309A">
        <w:t xml:space="preserve"> būtų apsaugotas nuo šviesos ir jonizuojančios spinduliuotės.</w:t>
      </w:r>
    </w:p>
    <w:p w:rsidR="00496A3F" w:rsidRPr="00E9309A" w:rsidRDefault="00496A3F" w:rsidP="00496A3F">
      <w:pPr>
        <w:pStyle w:val="Pagrindinistekstas"/>
        <w:spacing w:after="0"/>
      </w:pPr>
    </w:p>
    <w:p w:rsidR="00496A3F" w:rsidRPr="00E9309A" w:rsidRDefault="00496A3F" w:rsidP="00496A3F">
      <w:pPr>
        <w:pStyle w:val="Pagrindinistekstas"/>
        <w:spacing w:after="0"/>
      </w:pPr>
      <w:r w:rsidRPr="00E9309A">
        <w:t xml:space="preserve">Ant dėžutės po „Tinka iki“ ir ampulės po „EXP“ nurodytam tinkamumo laikui pasibaigus, </w:t>
      </w:r>
      <w:r w:rsidR="00B74521" w:rsidRPr="00E9309A">
        <w:t>šio vaisto</w:t>
      </w:r>
      <w:r w:rsidR="00BB5F15" w:rsidRPr="00E9309A">
        <w:t xml:space="preserve"> </w:t>
      </w:r>
      <w:r w:rsidRPr="00E9309A">
        <w:t>vartoti negalima. Vaistas tinka</w:t>
      </w:r>
      <w:r w:rsidR="00BB5F15" w:rsidRPr="00E9309A">
        <w:t>mas</w:t>
      </w:r>
      <w:r w:rsidRPr="00E9309A">
        <w:t xml:space="preserve"> vartoti iki paskutinės nurodyto mėnesio dienos.</w:t>
      </w:r>
    </w:p>
    <w:p w:rsidR="00496A3F" w:rsidRPr="00E9309A" w:rsidRDefault="00496A3F" w:rsidP="00496A3F">
      <w:pPr>
        <w:pStyle w:val="Pagrindinistekstas"/>
        <w:spacing w:after="0"/>
      </w:pPr>
    </w:p>
    <w:p w:rsidR="00496A3F" w:rsidRPr="00E9309A" w:rsidRDefault="00496A3F" w:rsidP="00496A3F">
      <w:pPr>
        <w:pStyle w:val="Pagrindinistekstas"/>
        <w:spacing w:after="0"/>
      </w:pPr>
      <w:r w:rsidRPr="00E9309A">
        <w:t>Vaistų negalima iš</w:t>
      </w:r>
      <w:r w:rsidR="00B74521" w:rsidRPr="00E9309A">
        <w:t>mesti</w:t>
      </w:r>
      <w:r w:rsidRPr="00E9309A">
        <w:t xml:space="preserve"> į kanalizaciją arba su buitinėmis atliekomis. Kaip </w:t>
      </w:r>
      <w:r w:rsidR="00235868" w:rsidRPr="00E9309A">
        <w:t>išmesti</w:t>
      </w:r>
      <w:r w:rsidRPr="00E9309A">
        <w:t xml:space="preserve"> nereikalingus vaistus, klauskite vaistininko. Šios priemonės padės apsaugoti aplinką.</w:t>
      </w:r>
    </w:p>
    <w:p w:rsidR="00496A3F" w:rsidRPr="00E9309A" w:rsidRDefault="00496A3F" w:rsidP="00496A3F">
      <w:pPr>
        <w:pStyle w:val="Pagrindinistekstas"/>
        <w:spacing w:after="0"/>
      </w:pPr>
    </w:p>
    <w:p w:rsidR="00496A3F" w:rsidRPr="00E9309A" w:rsidRDefault="00496A3F" w:rsidP="00496A3F">
      <w:pPr>
        <w:pStyle w:val="Pagrindinistekstas"/>
        <w:spacing w:after="0"/>
      </w:pPr>
    </w:p>
    <w:p w:rsidR="00541918" w:rsidRPr="00E9309A" w:rsidRDefault="00496A3F" w:rsidP="00541918">
      <w:pPr>
        <w:pStyle w:val="Antrat3"/>
        <w:rPr>
          <w:bCs/>
          <w:snapToGrid w:val="0"/>
          <w:szCs w:val="26"/>
          <w:lang w:eastAsia="x-none"/>
        </w:rPr>
      </w:pPr>
      <w:r w:rsidRPr="00E9309A">
        <w:t>6.</w:t>
      </w:r>
      <w:r w:rsidRPr="00E9309A">
        <w:tab/>
      </w:r>
      <w:r w:rsidR="00541918" w:rsidRPr="00E9309A">
        <w:rPr>
          <w:bCs/>
          <w:snapToGrid w:val="0"/>
          <w:szCs w:val="26"/>
          <w:lang w:eastAsia="x-none"/>
        </w:rPr>
        <w:t>Pakuotės turinys ir kita informacija</w:t>
      </w:r>
    </w:p>
    <w:p w:rsidR="00496A3F" w:rsidRDefault="00496A3F" w:rsidP="00496A3F">
      <w:pPr>
        <w:pStyle w:val="Pagrindinistekstas"/>
        <w:spacing w:after="0"/>
      </w:pPr>
    </w:p>
    <w:p w:rsidR="00496A3F" w:rsidRDefault="00496A3F" w:rsidP="00496A3F">
      <w:pPr>
        <w:pStyle w:val="Pagrindinistekstas"/>
        <w:spacing w:after="0"/>
        <w:rPr>
          <w:b/>
          <w:bCs/>
        </w:rPr>
      </w:pPr>
      <w:r>
        <w:rPr>
          <w:b/>
          <w:bCs/>
        </w:rPr>
        <w:t>Urografin sudėtis</w:t>
      </w:r>
    </w:p>
    <w:p w:rsidR="00496A3F" w:rsidRDefault="00496A3F" w:rsidP="00496A3F">
      <w:pPr>
        <w:pStyle w:val="Pagrindinistekstas"/>
        <w:spacing w:after="0"/>
        <w:ind w:left="567" w:hanging="567"/>
      </w:pPr>
      <w:r>
        <w:t>-</w:t>
      </w:r>
      <w:r>
        <w:tab/>
        <w:t>Veiklioji medžiaga yra meglumino amidotrizoatas ir natrio amidotrizoatas.</w:t>
      </w:r>
      <w:r>
        <w:rPr>
          <w:szCs w:val="22"/>
        </w:rPr>
        <w:t xml:space="preserve"> 1</w:t>
      </w:r>
      <w:r w:rsidR="009351BE">
        <w:rPr>
          <w:szCs w:val="22"/>
        </w:rPr>
        <w:t> </w:t>
      </w:r>
      <w:r>
        <w:rPr>
          <w:szCs w:val="22"/>
        </w:rPr>
        <w:t>ml tirpalo yra 520 mg meglumino amidotrizoato ir 80 mg natrio amidotrizoato.</w:t>
      </w:r>
    </w:p>
    <w:p w:rsidR="00496A3F" w:rsidRDefault="00496A3F" w:rsidP="00496A3F">
      <w:pPr>
        <w:pStyle w:val="Pagrindinistekstas"/>
        <w:spacing w:after="0"/>
        <w:ind w:left="567" w:hanging="567"/>
      </w:pPr>
      <w:r>
        <w:t>-</w:t>
      </w:r>
      <w:r>
        <w:tab/>
        <w:t>Pagalbinės medžiagos yra natrio-kalcio edetatas, injekcinis vanduo.</w:t>
      </w:r>
    </w:p>
    <w:p w:rsidR="00496A3F" w:rsidRDefault="00496A3F" w:rsidP="00496A3F">
      <w:pPr>
        <w:pStyle w:val="Pagrindinistekstas"/>
        <w:spacing w:after="0"/>
      </w:pPr>
    </w:p>
    <w:p w:rsidR="00496A3F" w:rsidRDefault="00496A3F" w:rsidP="00496A3F">
      <w:pPr>
        <w:pStyle w:val="Pagrindinistekstas"/>
        <w:spacing w:after="0"/>
      </w:pPr>
      <w:r>
        <w:rPr>
          <w:b/>
          <w:szCs w:val="22"/>
          <w:lang w:eastAsia="en-US"/>
        </w:rPr>
        <w:t>Urografin išvaizda ir kiekis pakuotėje</w:t>
      </w:r>
    </w:p>
    <w:p w:rsidR="00496A3F" w:rsidRDefault="00B74521" w:rsidP="00496A3F">
      <w:pPr>
        <w:pStyle w:val="Pagrindinistekstas"/>
        <w:spacing w:after="0"/>
      </w:pPr>
      <w:r>
        <w:t>S</w:t>
      </w:r>
      <w:r w:rsidR="00496A3F">
        <w:t xml:space="preserve">kaidrus, bespalvis arba gelsvas </w:t>
      </w:r>
      <w:r w:rsidR="00496A3F">
        <w:rPr>
          <w:szCs w:val="22"/>
        </w:rPr>
        <w:t xml:space="preserve">vandeninis </w:t>
      </w:r>
      <w:r>
        <w:rPr>
          <w:szCs w:val="22"/>
        </w:rPr>
        <w:t xml:space="preserve">injekcinis ar infuzinis </w:t>
      </w:r>
      <w:r w:rsidR="00496A3F">
        <w:rPr>
          <w:szCs w:val="22"/>
        </w:rPr>
        <w:t>tirpalas. Jis tiekiamas ampulėmis, kuriose yra 20</w:t>
      </w:r>
      <w:r w:rsidR="00043982">
        <w:rPr>
          <w:szCs w:val="22"/>
        </w:rPr>
        <w:t> </w:t>
      </w:r>
      <w:r w:rsidR="00496A3F">
        <w:rPr>
          <w:szCs w:val="22"/>
        </w:rPr>
        <w:t>ml</w:t>
      </w:r>
      <w:r w:rsidR="00496A3F">
        <w:t xml:space="preserve"> tirpalo. Vienoje kartono dėžutėje yra </w:t>
      </w:r>
      <w:r w:rsidR="00496A3F">
        <w:rPr>
          <w:szCs w:val="22"/>
        </w:rPr>
        <w:t>10 ampulių.</w:t>
      </w:r>
    </w:p>
    <w:p w:rsidR="00496A3F" w:rsidRDefault="00496A3F" w:rsidP="00496A3F">
      <w:pPr>
        <w:pStyle w:val="Pagrindinistekstas"/>
        <w:spacing w:after="0"/>
      </w:pPr>
    </w:p>
    <w:p w:rsidR="00496A3F" w:rsidRDefault="00F90BCC" w:rsidP="00496A3F">
      <w:pPr>
        <w:rPr>
          <w:szCs w:val="22"/>
        </w:rPr>
      </w:pPr>
      <w:r>
        <w:rPr>
          <w:b/>
          <w:bCs/>
          <w:szCs w:val="22"/>
        </w:rPr>
        <w:t>Registruotojas</w:t>
      </w:r>
    </w:p>
    <w:p w:rsidR="000D5D0C" w:rsidRDefault="000D5D0C" w:rsidP="000D5D0C">
      <w:pPr>
        <w:jc w:val="both"/>
      </w:pPr>
      <w:r w:rsidRPr="00213934">
        <w:rPr>
          <w:szCs w:val="22"/>
        </w:rPr>
        <w:t xml:space="preserve">Bayer AG </w:t>
      </w:r>
    </w:p>
    <w:p w:rsidR="000D5D0C" w:rsidRDefault="000D5D0C" w:rsidP="000D5D0C">
      <w:pPr>
        <w:jc w:val="both"/>
      </w:pPr>
      <w:r w:rsidRPr="00213934">
        <w:rPr>
          <w:szCs w:val="22"/>
          <w:lang w:val="de-DE"/>
        </w:rPr>
        <w:t>Kaiser-Wilhelm-Allee 1</w:t>
      </w:r>
      <w:r w:rsidRPr="00213934">
        <w:rPr>
          <w:szCs w:val="22"/>
        </w:rPr>
        <w:t xml:space="preserve"> </w:t>
      </w:r>
    </w:p>
    <w:p w:rsidR="000D5D0C" w:rsidRDefault="000D5D0C" w:rsidP="000D5D0C">
      <w:pPr>
        <w:jc w:val="both"/>
      </w:pPr>
      <w:r w:rsidRPr="00213934">
        <w:rPr>
          <w:szCs w:val="22"/>
        </w:rPr>
        <w:t xml:space="preserve">51373 Leverkusen </w:t>
      </w:r>
    </w:p>
    <w:p w:rsidR="000D5D0C" w:rsidRPr="00213934" w:rsidRDefault="000D5D0C" w:rsidP="000D5D0C">
      <w:pPr>
        <w:jc w:val="both"/>
        <w:rPr>
          <w:szCs w:val="22"/>
        </w:rPr>
      </w:pPr>
      <w:r w:rsidRPr="00213934">
        <w:rPr>
          <w:szCs w:val="22"/>
        </w:rPr>
        <w:t>Vokietija</w:t>
      </w:r>
    </w:p>
    <w:p w:rsidR="00496A3F" w:rsidRDefault="00496A3F" w:rsidP="00496A3F">
      <w:pPr>
        <w:pStyle w:val="Pagrindinistekstas"/>
        <w:spacing w:after="0"/>
      </w:pPr>
    </w:p>
    <w:p w:rsidR="00496A3F" w:rsidRDefault="00496A3F" w:rsidP="00496A3F">
      <w:pPr>
        <w:pStyle w:val="Pagrindinistekstas"/>
        <w:spacing w:after="0"/>
      </w:pPr>
      <w:bookmarkStart w:id="2" w:name="_GoBack"/>
      <w:r>
        <w:rPr>
          <w:b/>
          <w:bCs/>
        </w:rPr>
        <w:t>Gamintojas</w:t>
      </w:r>
    </w:p>
    <w:bookmarkEnd w:id="2"/>
    <w:p w:rsidR="00496A3F" w:rsidRDefault="00496A3F" w:rsidP="00496A3F">
      <w:pPr>
        <w:pStyle w:val="Pagrindinistekstas"/>
        <w:spacing w:after="0"/>
      </w:pPr>
      <w:r>
        <w:t xml:space="preserve">BERLIMED S.A., Madrid, Ispanija </w:t>
      </w:r>
    </w:p>
    <w:p w:rsidR="00496A3F" w:rsidRDefault="00496A3F" w:rsidP="00496A3F">
      <w:pPr>
        <w:pStyle w:val="Pagrindinistekstas"/>
        <w:spacing w:after="0"/>
      </w:pPr>
    </w:p>
    <w:p w:rsidR="00496A3F" w:rsidRDefault="00496A3F" w:rsidP="00496A3F">
      <w:pPr>
        <w:pStyle w:val="Pagrindinistekstas"/>
        <w:spacing w:after="0"/>
        <w:rPr>
          <w:noProof/>
        </w:rPr>
      </w:pPr>
      <w:r>
        <w:rPr>
          <w:noProof/>
        </w:rPr>
        <w:t xml:space="preserve">Jeigu apie šį vaistą norite sužinoti daugiau, kreipkitės į vietinį </w:t>
      </w:r>
      <w:r w:rsidR="00B74521">
        <w:rPr>
          <w:noProof/>
        </w:rPr>
        <w:t>registruotojo</w:t>
      </w:r>
      <w:r>
        <w:rPr>
          <w:noProof/>
        </w:rPr>
        <w:t xml:space="preserve"> atstovą.</w:t>
      </w:r>
    </w:p>
    <w:p w:rsidR="00496A3F" w:rsidRDefault="00496A3F" w:rsidP="00496A3F">
      <w:pPr>
        <w:pStyle w:val="Pagrindinistekstas"/>
        <w:spacing w:after="0"/>
        <w:rPr>
          <w:noProof/>
        </w:rPr>
      </w:pPr>
    </w:p>
    <w:tbl>
      <w:tblPr>
        <w:tblW w:w="0" w:type="auto"/>
        <w:tblLayout w:type="fixed"/>
        <w:tblLook w:val="0000" w:firstRow="0" w:lastRow="0" w:firstColumn="0" w:lastColumn="0" w:noHBand="0" w:noVBand="0"/>
      </w:tblPr>
      <w:tblGrid>
        <w:gridCol w:w="4678"/>
      </w:tblGrid>
      <w:tr w:rsidR="00496A3F" w:rsidTr="00496A3F">
        <w:tc>
          <w:tcPr>
            <w:tcW w:w="4678" w:type="dxa"/>
          </w:tcPr>
          <w:p w:rsidR="00496A3F" w:rsidRPr="00F6369F" w:rsidRDefault="00496A3F" w:rsidP="00496A3F">
            <w:pPr>
              <w:autoSpaceDE w:val="0"/>
              <w:autoSpaceDN w:val="0"/>
              <w:adjustRightInd w:val="0"/>
              <w:rPr>
                <w:color w:val="000000"/>
              </w:rPr>
            </w:pPr>
            <w:r w:rsidRPr="00F6369F">
              <w:rPr>
                <w:color w:val="000000"/>
              </w:rPr>
              <w:t>UAB „Bayer“</w:t>
            </w:r>
          </w:p>
          <w:p w:rsidR="00496A3F" w:rsidRPr="00F6369F" w:rsidRDefault="00F90BCC" w:rsidP="00496A3F">
            <w:pPr>
              <w:autoSpaceDE w:val="0"/>
              <w:autoSpaceDN w:val="0"/>
              <w:adjustRightInd w:val="0"/>
              <w:rPr>
                <w:color w:val="000000"/>
              </w:rPr>
            </w:pPr>
            <w:r>
              <w:rPr>
                <w:color w:val="000000"/>
              </w:rPr>
              <w:t>Sporto g. 18</w:t>
            </w:r>
          </w:p>
          <w:p w:rsidR="00496A3F" w:rsidRPr="00F6369F" w:rsidRDefault="00496A3F" w:rsidP="00496A3F">
            <w:pPr>
              <w:autoSpaceDE w:val="0"/>
              <w:autoSpaceDN w:val="0"/>
              <w:adjustRightInd w:val="0"/>
              <w:rPr>
                <w:color w:val="000000"/>
              </w:rPr>
            </w:pPr>
            <w:r w:rsidRPr="00F6369F">
              <w:rPr>
                <w:color w:val="000000"/>
              </w:rPr>
              <w:t>LT-09</w:t>
            </w:r>
            <w:r w:rsidR="00F90BCC">
              <w:rPr>
                <w:color w:val="000000"/>
              </w:rPr>
              <w:t>238</w:t>
            </w:r>
            <w:r w:rsidRPr="00F6369F">
              <w:rPr>
                <w:color w:val="000000"/>
              </w:rPr>
              <w:t xml:space="preserve"> Vilnius</w:t>
            </w:r>
          </w:p>
          <w:p w:rsidR="00496A3F" w:rsidRDefault="00496A3F" w:rsidP="00E9309A">
            <w:pPr>
              <w:autoSpaceDE w:val="0"/>
              <w:autoSpaceDN w:val="0"/>
              <w:adjustRightInd w:val="0"/>
              <w:rPr>
                <w:noProof/>
              </w:rPr>
            </w:pPr>
            <w:r>
              <w:rPr>
                <w:color w:val="000000"/>
                <w:lang w:val="en-US"/>
              </w:rPr>
              <w:t>Tel. + 370 5 2336868</w:t>
            </w:r>
          </w:p>
        </w:tc>
      </w:tr>
    </w:tbl>
    <w:p w:rsidR="00496A3F" w:rsidRDefault="00496A3F" w:rsidP="00496A3F">
      <w:pPr>
        <w:pStyle w:val="Pagrindinistekstas"/>
        <w:spacing w:after="0"/>
        <w:rPr>
          <w:b/>
          <w:bCs/>
          <w:color w:val="000000"/>
        </w:rPr>
      </w:pPr>
    </w:p>
    <w:p w:rsidR="00496A3F" w:rsidRDefault="00496A3F" w:rsidP="00496A3F">
      <w:pPr>
        <w:pStyle w:val="Pagrindinistekstas"/>
        <w:spacing w:after="0"/>
        <w:rPr>
          <w:b/>
        </w:rPr>
      </w:pPr>
      <w:r>
        <w:rPr>
          <w:b/>
          <w:bCs/>
          <w:color w:val="000000"/>
        </w:rPr>
        <w:t xml:space="preserve">Šis pakuotės lapelis paskutinį kartą </w:t>
      </w:r>
      <w:r w:rsidR="00F90BCC">
        <w:rPr>
          <w:b/>
          <w:bCs/>
          <w:color w:val="000000"/>
        </w:rPr>
        <w:t>peržiūrėtas</w:t>
      </w:r>
      <w:r w:rsidR="00041DD0">
        <w:rPr>
          <w:b/>
          <w:bCs/>
          <w:color w:val="000000"/>
        </w:rPr>
        <w:t xml:space="preserve"> </w:t>
      </w:r>
      <w:r w:rsidR="000D5D0C">
        <w:rPr>
          <w:b/>
          <w:bCs/>
          <w:color w:val="000000"/>
        </w:rPr>
        <w:t>2017-10-15</w:t>
      </w:r>
    </w:p>
    <w:p w:rsidR="00496A3F" w:rsidRDefault="00496A3F" w:rsidP="00496A3F">
      <w:pPr>
        <w:pStyle w:val="Pagrindinistekstas"/>
        <w:spacing w:after="0"/>
      </w:pPr>
    </w:p>
    <w:p w:rsidR="00B74521" w:rsidRPr="00F70E65" w:rsidRDefault="00B74521" w:rsidP="00B74521">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22" w:history="1">
        <w:r w:rsidRPr="00506E50">
          <w:rPr>
            <w:rStyle w:val="Hipersaitas"/>
            <w:rFonts w:eastAsia="SimSun"/>
          </w:rPr>
          <w:t>http://www.vvkt.lt/</w:t>
        </w:r>
      </w:hyperlink>
      <w:r w:rsidRPr="00F70E65">
        <w:t>.</w:t>
      </w:r>
    </w:p>
    <w:p w:rsidR="00496A3F" w:rsidRDefault="00496A3F" w:rsidP="00496A3F">
      <w:pPr>
        <w:pStyle w:val="Pagrindinistekstas"/>
        <w:spacing w:after="0"/>
      </w:pPr>
      <w:r>
        <w:t>_ _ _ _ _ _ _ _ _ _ _ _ _ _ _ _ _ _ _ _ _ _ _ _ _ _ _ _ _ _ _ _ _ _ _ _ _ _ _ _ _ _ _ _ _ _ _ _ _ _ _ _ _ _</w:t>
      </w:r>
    </w:p>
    <w:p w:rsidR="00496A3F" w:rsidRDefault="00496A3F" w:rsidP="00496A3F">
      <w:pPr>
        <w:pStyle w:val="Pagrindinistekstas"/>
        <w:spacing w:after="0"/>
      </w:pPr>
    </w:p>
    <w:p w:rsidR="00496A3F" w:rsidRDefault="00496A3F" w:rsidP="00496A3F">
      <w:pPr>
        <w:pStyle w:val="Pagrindinistekstas"/>
        <w:spacing w:after="0"/>
      </w:pPr>
      <w:r>
        <w:rPr>
          <w:bCs/>
        </w:rPr>
        <w:t>Žemiau pateikta informacija skirta tik sveikatos priežiūros specialistams:</w:t>
      </w:r>
    </w:p>
    <w:p w:rsidR="00496A3F" w:rsidRDefault="00496A3F" w:rsidP="00496A3F">
      <w:pPr>
        <w:pStyle w:val="Pagrindinistekstas"/>
        <w:spacing w:after="0"/>
      </w:pPr>
    </w:p>
    <w:p w:rsidR="00496A3F" w:rsidRDefault="00496A3F" w:rsidP="00496A3F">
      <w:pPr>
        <w:pStyle w:val="Pagrindiniotekstotrauka2"/>
        <w:spacing w:after="0" w:line="240" w:lineRule="auto"/>
        <w:ind w:left="0"/>
        <w:rPr>
          <w:szCs w:val="22"/>
        </w:rPr>
      </w:pPr>
      <w:r w:rsidRPr="00CB33D6">
        <w:rPr>
          <w:i/>
          <w:szCs w:val="22"/>
        </w:rPr>
        <w:t>Apžiūra</w:t>
      </w:r>
    </w:p>
    <w:p w:rsidR="00496A3F" w:rsidRDefault="00496A3F" w:rsidP="00496A3F">
      <w:pPr>
        <w:pStyle w:val="Pagrindiniotekstotrauka2"/>
        <w:spacing w:after="0" w:line="240" w:lineRule="auto"/>
        <w:ind w:left="0"/>
        <w:rPr>
          <w:szCs w:val="22"/>
        </w:rPr>
      </w:pPr>
      <w:r>
        <w:rPr>
          <w:szCs w:val="22"/>
        </w:rPr>
        <w:t>Urografin tiekiamas paruoštas vartoti; tai skaidrus bespalvis arba gelsvas skystis.</w:t>
      </w:r>
    </w:p>
    <w:p w:rsidR="00496A3F" w:rsidRDefault="00B74521" w:rsidP="00496A3F">
      <w:pPr>
        <w:pStyle w:val="Pagrindiniotekstotrauka2"/>
        <w:spacing w:after="0" w:line="240" w:lineRule="auto"/>
        <w:ind w:left="0"/>
        <w:rPr>
          <w:szCs w:val="22"/>
        </w:rPr>
      </w:pPr>
      <w:r>
        <w:rPr>
          <w:szCs w:val="22"/>
        </w:rPr>
        <w:t>Šio vaistinio preparato</w:t>
      </w:r>
      <w:r w:rsidR="00496A3F">
        <w:rPr>
          <w:szCs w:val="22"/>
        </w:rPr>
        <w:t xml:space="preserve"> negalima vartoti, jei labai pakitusi jo spalva, yra nuosėdų arba pažeista pakuotė.</w:t>
      </w:r>
    </w:p>
    <w:p w:rsidR="00496A3F" w:rsidRDefault="00496A3F" w:rsidP="00496A3F">
      <w:pPr>
        <w:pStyle w:val="Pagrindiniotekstotrauka2"/>
        <w:spacing w:after="0" w:line="240" w:lineRule="auto"/>
        <w:ind w:left="0"/>
        <w:rPr>
          <w:szCs w:val="22"/>
        </w:rPr>
      </w:pPr>
    </w:p>
    <w:p w:rsidR="00496A3F" w:rsidRDefault="00496A3F" w:rsidP="00496A3F">
      <w:pPr>
        <w:pStyle w:val="Pagrindiniotekstotrauka2"/>
        <w:spacing w:after="0" w:line="240" w:lineRule="auto"/>
        <w:ind w:left="0"/>
        <w:rPr>
          <w:szCs w:val="22"/>
        </w:rPr>
      </w:pPr>
      <w:r w:rsidRPr="00CB33D6">
        <w:rPr>
          <w:szCs w:val="22"/>
          <w:u w:val="single"/>
        </w:rPr>
        <w:lastRenderedPageBreak/>
        <w:t>Vartojimas</w:t>
      </w:r>
    </w:p>
    <w:p w:rsidR="00496A3F" w:rsidRDefault="00B74521" w:rsidP="00496A3F">
      <w:pPr>
        <w:pStyle w:val="Pagrindiniotekstotrauka2"/>
        <w:spacing w:after="0" w:line="240" w:lineRule="auto"/>
        <w:ind w:left="0"/>
        <w:rPr>
          <w:szCs w:val="22"/>
        </w:rPr>
      </w:pPr>
      <w:r>
        <w:rPr>
          <w:szCs w:val="22"/>
        </w:rPr>
        <w:t>Šio vaistinio preparato</w:t>
      </w:r>
      <w:r w:rsidR="00496A3F">
        <w:rPr>
          <w:szCs w:val="22"/>
        </w:rPr>
        <w:t xml:space="preserve"> negalima susiurbti į švirkštą arba infuzijos linijoje esantį infuzijos butel</w:t>
      </w:r>
      <w:r>
        <w:rPr>
          <w:szCs w:val="22"/>
        </w:rPr>
        <w:t>iuką</w:t>
      </w:r>
      <w:r w:rsidR="00496A3F">
        <w:rPr>
          <w:szCs w:val="22"/>
        </w:rPr>
        <w:t xml:space="preserve"> anksčiau, negu atliekamas tyrimas.</w:t>
      </w:r>
    </w:p>
    <w:p w:rsidR="00496A3F" w:rsidRDefault="00496A3F" w:rsidP="00496A3F">
      <w:pPr>
        <w:pStyle w:val="Pagrindiniotekstotrauka2"/>
        <w:spacing w:after="0" w:line="240" w:lineRule="auto"/>
        <w:ind w:left="0"/>
        <w:rPr>
          <w:szCs w:val="22"/>
        </w:rPr>
      </w:pPr>
    </w:p>
    <w:p w:rsidR="00496A3F" w:rsidRDefault="00B74521" w:rsidP="00496A3F">
      <w:pPr>
        <w:pStyle w:val="Pagrindiniotekstotrauka2"/>
        <w:spacing w:after="0" w:line="240" w:lineRule="auto"/>
        <w:ind w:left="0"/>
        <w:rPr>
          <w:szCs w:val="22"/>
        </w:rPr>
      </w:pPr>
      <w:r>
        <w:rPr>
          <w:szCs w:val="22"/>
        </w:rPr>
        <w:t>Vaistinį preparatą</w:t>
      </w:r>
      <w:r w:rsidR="00496A3F">
        <w:rPr>
          <w:szCs w:val="22"/>
        </w:rPr>
        <w:t>, nesuvartotą per vieną tyrimą, reikia išmesti.</w:t>
      </w:r>
    </w:p>
    <w:p w:rsidR="00496A3F" w:rsidRDefault="00496A3F" w:rsidP="00496A3F">
      <w:pPr>
        <w:pStyle w:val="Pagrindinistekstas"/>
        <w:spacing w:after="0"/>
      </w:pPr>
    </w:p>
    <w:p w:rsidR="00496A3F" w:rsidRDefault="00496A3F">
      <w:permStart w:id="718809605" w:edGrp="everyone"/>
      <w:permEnd w:id="718809605"/>
    </w:p>
    <w:sectPr w:rsidR="00496A3F">
      <w:footerReference w:type="even" r:id="rId23"/>
      <w:footerReference w:type="default" r:id="rId2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A35" w:rsidRDefault="00581A35">
      <w:r>
        <w:separator/>
      </w:r>
    </w:p>
  </w:endnote>
  <w:endnote w:type="continuationSeparator" w:id="0">
    <w:p w:rsidR="00581A35" w:rsidRDefault="0058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A3F" w:rsidRDefault="00496A3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96A3F" w:rsidRDefault="00496A3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A3F" w:rsidRDefault="00496A3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4AAE">
      <w:rPr>
        <w:rStyle w:val="Puslapionumeris"/>
        <w:noProof/>
      </w:rPr>
      <w:t>26</w:t>
    </w:r>
    <w:r>
      <w:rPr>
        <w:rStyle w:val="Puslapionumeris"/>
      </w:rPr>
      <w:fldChar w:fldCharType="end"/>
    </w:r>
  </w:p>
  <w:p w:rsidR="00496A3F" w:rsidRDefault="00496A3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A35" w:rsidRDefault="00581A35">
      <w:r>
        <w:separator/>
      </w:r>
    </w:p>
  </w:footnote>
  <w:footnote w:type="continuationSeparator" w:id="0">
    <w:p w:rsidR="00581A35" w:rsidRDefault="00581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60C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55DB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B3E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3D78F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840ED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CA596D"/>
    <w:multiLevelType w:val="hybridMultilevel"/>
    <w:tmpl w:val="CC66E7D2"/>
    <w:lvl w:ilvl="0" w:tplc="78EC7298">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92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EC73C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AD6F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6542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5C1C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2B3E52"/>
    <w:multiLevelType w:val="hybridMultilevel"/>
    <w:tmpl w:val="0916F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334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B70A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4E32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2449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8848D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1C6CE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00596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E6201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E644C5"/>
    <w:multiLevelType w:val="hybridMultilevel"/>
    <w:tmpl w:val="313AC390"/>
    <w:lvl w:ilvl="0" w:tplc="4928F4D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0B44C4"/>
    <w:multiLevelType w:val="multilevel"/>
    <w:tmpl w:val="B62C537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41E73C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BB61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130A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387F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6017D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4A6F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B759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64903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74956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C24EDE"/>
    <w:multiLevelType w:val="hybridMultilevel"/>
    <w:tmpl w:val="13BEA7F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97A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1BF1C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B3E6F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B7E0C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3E13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FC6FE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61010C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A16013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D86D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E111379"/>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
  </w:num>
  <w:num w:numId="3">
    <w:abstractNumId w:val="2"/>
  </w:num>
  <w:num w:numId="4">
    <w:abstractNumId w:val="27"/>
  </w:num>
  <w:num w:numId="5">
    <w:abstractNumId w:val="0"/>
  </w:num>
  <w:num w:numId="6">
    <w:abstractNumId w:val="17"/>
  </w:num>
  <w:num w:numId="7">
    <w:abstractNumId w:val="31"/>
  </w:num>
  <w:num w:numId="8">
    <w:abstractNumId w:val="19"/>
  </w:num>
  <w:num w:numId="9">
    <w:abstractNumId w:val="10"/>
  </w:num>
  <w:num w:numId="10">
    <w:abstractNumId w:val="41"/>
  </w:num>
  <w:num w:numId="11">
    <w:abstractNumId w:val="9"/>
  </w:num>
  <w:num w:numId="12">
    <w:abstractNumId w:val="24"/>
  </w:num>
  <w:num w:numId="13">
    <w:abstractNumId w:val="39"/>
  </w:num>
  <w:num w:numId="14">
    <w:abstractNumId w:val="37"/>
  </w:num>
  <w:num w:numId="15">
    <w:abstractNumId w:val="40"/>
  </w:num>
  <w:num w:numId="16">
    <w:abstractNumId w:val="25"/>
  </w:num>
  <w:num w:numId="17">
    <w:abstractNumId w:val="15"/>
  </w:num>
  <w:num w:numId="18">
    <w:abstractNumId w:val="7"/>
  </w:num>
  <w:num w:numId="19">
    <w:abstractNumId w:val="29"/>
  </w:num>
  <w:num w:numId="20">
    <w:abstractNumId w:val="38"/>
  </w:num>
  <w:num w:numId="21">
    <w:abstractNumId w:val="32"/>
  </w:num>
  <w:num w:numId="22">
    <w:abstractNumId w:val="4"/>
  </w:num>
  <w:num w:numId="23">
    <w:abstractNumId w:val="28"/>
  </w:num>
  <w:num w:numId="24">
    <w:abstractNumId w:val="12"/>
  </w:num>
  <w:num w:numId="25">
    <w:abstractNumId w:val="36"/>
  </w:num>
  <w:num w:numId="26">
    <w:abstractNumId w:val="30"/>
  </w:num>
  <w:num w:numId="27">
    <w:abstractNumId w:val="22"/>
  </w:num>
  <w:num w:numId="28">
    <w:abstractNumId w:val="34"/>
  </w:num>
  <w:num w:numId="29">
    <w:abstractNumId w:val="6"/>
  </w:num>
  <w:num w:numId="30">
    <w:abstractNumId w:val="8"/>
  </w:num>
  <w:num w:numId="31">
    <w:abstractNumId w:val="18"/>
  </w:num>
  <w:num w:numId="32">
    <w:abstractNumId w:val="33"/>
  </w:num>
  <w:num w:numId="33">
    <w:abstractNumId w:val="3"/>
  </w:num>
  <w:num w:numId="34">
    <w:abstractNumId w:val="23"/>
  </w:num>
  <w:num w:numId="35">
    <w:abstractNumId w:val="35"/>
  </w:num>
  <w:num w:numId="36">
    <w:abstractNumId w:val="14"/>
  </w:num>
  <w:num w:numId="37">
    <w:abstractNumId w:val="20"/>
  </w:num>
  <w:num w:numId="38">
    <w:abstractNumId w:val="5"/>
  </w:num>
  <w:num w:numId="39">
    <w:abstractNumId w:val="16"/>
  </w:num>
  <w:num w:numId="40">
    <w:abstractNumId w:val="26"/>
  </w:num>
  <w:num w:numId="41">
    <w:abstractNumId w:val="1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8uOe4u3SC2SnVldg5H8aFKBpKu6s9fwhlqLFJgxiFUrUUjrdA1kvoi+kfKFN4+1xK7hqbJEi3+SkHV3EEOlwg==" w:salt="5IukZCsW8BJoCtxzYz5nk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3F"/>
    <w:rsid w:val="00014D36"/>
    <w:rsid w:val="00026F33"/>
    <w:rsid w:val="000277F8"/>
    <w:rsid w:val="00027972"/>
    <w:rsid w:val="00041DD0"/>
    <w:rsid w:val="00043982"/>
    <w:rsid w:val="00060EA0"/>
    <w:rsid w:val="00066BCA"/>
    <w:rsid w:val="000D5D0C"/>
    <w:rsid w:val="000E0359"/>
    <w:rsid w:val="000E19D1"/>
    <w:rsid w:val="000F38E9"/>
    <w:rsid w:val="00122C84"/>
    <w:rsid w:val="0014200D"/>
    <w:rsid w:val="001B04F2"/>
    <w:rsid w:val="001B4AD7"/>
    <w:rsid w:val="00215019"/>
    <w:rsid w:val="00224169"/>
    <w:rsid w:val="00235868"/>
    <w:rsid w:val="002416C9"/>
    <w:rsid w:val="00246A7C"/>
    <w:rsid w:val="0025640B"/>
    <w:rsid w:val="0027311C"/>
    <w:rsid w:val="00277A6C"/>
    <w:rsid w:val="00277BB1"/>
    <w:rsid w:val="00293705"/>
    <w:rsid w:val="002B030C"/>
    <w:rsid w:val="002D14BE"/>
    <w:rsid w:val="003250B2"/>
    <w:rsid w:val="003300A9"/>
    <w:rsid w:val="00363FE0"/>
    <w:rsid w:val="0038343D"/>
    <w:rsid w:val="003A6129"/>
    <w:rsid w:val="003B03D4"/>
    <w:rsid w:val="004467E8"/>
    <w:rsid w:val="00471F53"/>
    <w:rsid w:val="00474688"/>
    <w:rsid w:val="00496A3F"/>
    <w:rsid w:val="004D008A"/>
    <w:rsid w:val="004E2C28"/>
    <w:rsid w:val="005009FA"/>
    <w:rsid w:val="00541918"/>
    <w:rsid w:val="005521A8"/>
    <w:rsid w:val="00581A35"/>
    <w:rsid w:val="0061140E"/>
    <w:rsid w:val="00642861"/>
    <w:rsid w:val="00657E28"/>
    <w:rsid w:val="006D3B3D"/>
    <w:rsid w:val="006F367C"/>
    <w:rsid w:val="00703FE3"/>
    <w:rsid w:val="007250E9"/>
    <w:rsid w:val="00733EB7"/>
    <w:rsid w:val="00753F21"/>
    <w:rsid w:val="00767490"/>
    <w:rsid w:val="007747AD"/>
    <w:rsid w:val="00780243"/>
    <w:rsid w:val="00793C22"/>
    <w:rsid w:val="007A02E5"/>
    <w:rsid w:val="007A34DF"/>
    <w:rsid w:val="007B202C"/>
    <w:rsid w:val="00801EFB"/>
    <w:rsid w:val="008219FE"/>
    <w:rsid w:val="00850334"/>
    <w:rsid w:val="00877042"/>
    <w:rsid w:val="0088603B"/>
    <w:rsid w:val="008B69D0"/>
    <w:rsid w:val="008E109B"/>
    <w:rsid w:val="00912B49"/>
    <w:rsid w:val="00926174"/>
    <w:rsid w:val="009351BE"/>
    <w:rsid w:val="0094145F"/>
    <w:rsid w:val="00A729FF"/>
    <w:rsid w:val="00A95263"/>
    <w:rsid w:val="00AC5E94"/>
    <w:rsid w:val="00AF1A6D"/>
    <w:rsid w:val="00B556BA"/>
    <w:rsid w:val="00B74521"/>
    <w:rsid w:val="00BB5F15"/>
    <w:rsid w:val="00C020EB"/>
    <w:rsid w:val="00C53330"/>
    <w:rsid w:val="00C55E46"/>
    <w:rsid w:val="00C61A63"/>
    <w:rsid w:val="00CA400E"/>
    <w:rsid w:val="00CB33D6"/>
    <w:rsid w:val="00CE0FA8"/>
    <w:rsid w:val="00CF1115"/>
    <w:rsid w:val="00D74AAE"/>
    <w:rsid w:val="00D87783"/>
    <w:rsid w:val="00D90CA1"/>
    <w:rsid w:val="00D94BEB"/>
    <w:rsid w:val="00DF3F7E"/>
    <w:rsid w:val="00E05EE7"/>
    <w:rsid w:val="00E25AA4"/>
    <w:rsid w:val="00E40AC5"/>
    <w:rsid w:val="00E67D3B"/>
    <w:rsid w:val="00E9309A"/>
    <w:rsid w:val="00EC1BBE"/>
    <w:rsid w:val="00EC621A"/>
    <w:rsid w:val="00F611BE"/>
    <w:rsid w:val="00F6369F"/>
    <w:rsid w:val="00F75395"/>
    <w:rsid w:val="00F90BCC"/>
    <w:rsid w:val="00FF1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89C9F6-694D-471C-99B5-ECD97735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6A3F"/>
    <w:rPr>
      <w:sz w:val="22"/>
    </w:rPr>
  </w:style>
  <w:style w:type="paragraph" w:styleId="Antrat1">
    <w:name w:val="heading 1"/>
    <w:basedOn w:val="prastasis"/>
    <w:next w:val="prastasis"/>
    <w:autoRedefine/>
    <w:qFormat/>
    <w:rsid w:val="000F38E9"/>
    <w:pPr>
      <w:keepNext/>
      <w:tabs>
        <w:tab w:val="left" w:pos="1134"/>
      </w:tabs>
      <w:ind w:firstLine="1134"/>
      <w:outlineLvl w:val="0"/>
    </w:pPr>
    <w:rPr>
      <w:b/>
    </w:rPr>
  </w:style>
  <w:style w:type="paragraph" w:styleId="Antrat2">
    <w:name w:val="heading 2"/>
    <w:basedOn w:val="prastasis"/>
    <w:next w:val="prastasis"/>
    <w:autoRedefine/>
    <w:qFormat/>
    <w:rsid w:val="00496A3F"/>
    <w:pPr>
      <w:keepNext/>
      <w:outlineLvl w:val="1"/>
    </w:pPr>
    <w:rPr>
      <w:b/>
    </w:rPr>
  </w:style>
  <w:style w:type="paragraph" w:styleId="Antrat3">
    <w:name w:val="heading 3"/>
    <w:basedOn w:val="prastasis"/>
    <w:next w:val="prastasis"/>
    <w:autoRedefine/>
    <w:qFormat/>
    <w:rsid w:val="00496A3F"/>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96A3F"/>
    <w:pPr>
      <w:spacing w:after="120"/>
    </w:pPr>
  </w:style>
  <w:style w:type="paragraph" w:styleId="Porat">
    <w:name w:val="footer"/>
    <w:basedOn w:val="prastasis"/>
    <w:rsid w:val="00496A3F"/>
    <w:pPr>
      <w:tabs>
        <w:tab w:val="center" w:pos="4153"/>
        <w:tab w:val="right" w:pos="8306"/>
      </w:tabs>
    </w:pPr>
  </w:style>
  <w:style w:type="character" w:styleId="Puslapionumeris">
    <w:name w:val="page number"/>
    <w:basedOn w:val="Numatytasispastraiposriftas"/>
    <w:rsid w:val="00496A3F"/>
  </w:style>
  <w:style w:type="paragraph" w:styleId="Pavadinimas">
    <w:name w:val="Title"/>
    <w:basedOn w:val="prastasis"/>
    <w:autoRedefine/>
    <w:qFormat/>
    <w:rsid w:val="00496A3F"/>
    <w:pPr>
      <w:jc w:val="center"/>
      <w:outlineLvl w:val="0"/>
    </w:pPr>
    <w:rPr>
      <w:b/>
      <w:kern w:val="28"/>
    </w:rPr>
  </w:style>
  <w:style w:type="character" w:styleId="Hipersaitas">
    <w:name w:val="Hyperlink"/>
    <w:rsid w:val="00496A3F"/>
    <w:rPr>
      <w:color w:val="0000FF"/>
      <w:u w:val="single"/>
    </w:rPr>
  </w:style>
  <w:style w:type="paragraph" w:styleId="Pagrindiniotekstotrauka">
    <w:name w:val="Body Text Indent"/>
    <w:basedOn w:val="prastasis"/>
    <w:rsid w:val="00496A3F"/>
    <w:pPr>
      <w:spacing w:after="120"/>
      <w:ind w:left="283"/>
    </w:pPr>
  </w:style>
  <w:style w:type="paragraph" w:styleId="Pagrindiniotekstotrauka2">
    <w:name w:val="Body Text Indent 2"/>
    <w:basedOn w:val="prastasis"/>
    <w:rsid w:val="00496A3F"/>
    <w:pPr>
      <w:spacing w:after="120" w:line="480" w:lineRule="auto"/>
      <w:ind w:left="283"/>
    </w:pPr>
  </w:style>
  <w:style w:type="paragraph" w:customStyle="1" w:styleId="PI-3EMEASMCA">
    <w:name w:val="PI-3 EMEA_SMCA"/>
    <w:basedOn w:val="prastasis"/>
    <w:autoRedefine/>
    <w:rsid w:val="00496A3F"/>
    <w:pPr>
      <w:spacing w:line="220" w:lineRule="exact"/>
    </w:pPr>
    <w:rPr>
      <w:b/>
      <w:bCs/>
      <w:szCs w:val="22"/>
      <w:lang w:eastAsia="en-US"/>
    </w:rPr>
  </w:style>
  <w:style w:type="paragraph" w:customStyle="1" w:styleId="TTEMEASMCA">
    <w:name w:val="TT EMEA_SMCA"/>
    <w:basedOn w:val="Antrat1"/>
    <w:link w:val="TTEMEASMCAChar"/>
    <w:autoRedefine/>
    <w:rsid w:val="00496A3F"/>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496A3F"/>
    <w:rPr>
      <w:b/>
      <w:caps/>
      <w:sz w:val="22"/>
      <w:szCs w:val="22"/>
      <w:lang w:val="en-US" w:eastAsia="en-US" w:bidi="ar-SA"/>
    </w:rPr>
  </w:style>
  <w:style w:type="paragraph" w:customStyle="1" w:styleId="BTuEMEASMCA">
    <w:name w:val="BT(u) EMEA_SMCA"/>
    <w:basedOn w:val="prastasis"/>
    <w:autoRedefine/>
    <w:rsid w:val="00496A3F"/>
    <w:rPr>
      <w:noProof/>
      <w:szCs w:val="22"/>
      <w:u w:val="single"/>
      <w:lang w:eastAsia="en-US"/>
    </w:rPr>
  </w:style>
  <w:style w:type="paragraph" w:styleId="Debesliotekstas">
    <w:name w:val="Balloon Text"/>
    <w:basedOn w:val="prastasis"/>
    <w:link w:val="DebesliotekstasDiagrama"/>
    <w:rsid w:val="00AF1A6D"/>
    <w:rPr>
      <w:rFonts w:ascii="Tahoma" w:hAnsi="Tahoma" w:cs="Tahoma"/>
      <w:sz w:val="16"/>
      <w:szCs w:val="16"/>
    </w:rPr>
  </w:style>
  <w:style w:type="character" w:customStyle="1" w:styleId="DebesliotekstasDiagrama">
    <w:name w:val="Debesėlio tekstas Diagrama"/>
    <w:link w:val="Debesliotekstas"/>
    <w:rsid w:val="00AF1A6D"/>
    <w:rPr>
      <w:rFonts w:ascii="Tahoma" w:hAnsi="Tahoma" w:cs="Tahoma"/>
      <w:sz w:val="16"/>
      <w:szCs w:val="16"/>
      <w:lang w:val="lt-LT" w:eastAsia="lt-LT"/>
    </w:rPr>
  </w:style>
  <w:style w:type="paragraph" w:styleId="Betarp">
    <w:name w:val="No Spacing"/>
    <w:uiPriority w:val="1"/>
    <w:qFormat/>
    <w:rsid w:val="00E67D3B"/>
    <w:rPr>
      <w:sz w:val="22"/>
    </w:rPr>
  </w:style>
  <w:style w:type="character" w:styleId="Komentaronuoroda">
    <w:name w:val="annotation reference"/>
    <w:rsid w:val="003B03D4"/>
    <w:rPr>
      <w:sz w:val="16"/>
      <w:szCs w:val="16"/>
    </w:rPr>
  </w:style>
  <w:style w:type="paragraph" w:styleId="Komentarotekstas">
    <w:name w:val="annotation text"/>
    <w:basedOn w:val="prastasis"/>
    <w:link w:val="KomentarotekstasDiagrama"/>
    <w:rsid w:val="003B03D4"/>
    <w:rPr>
      <w:sz w:val="20"/>
    </w:rPr>
  </w:style>
  <w:style w:type="character" w:customStyle="1" w:styleId="KomentarotekstasDiagrama">
    <w:name w:val="Komentaro tekstas Diagrama"/>
    <w:link w:val="Komentarotekstas"/>
    <w:rsid w:val="003B03D4"/>
    <w:rPr>
      <w:lang w:val="lt-LT" w:eastAsia="lt-LT"/>
    </w:rPr>
  </w:style>
  <w:style w:type="paragraph" w:styleId="Komentarotema">
    <w:name w:val="annotation subject"/>
    <w:basedOn w:val="Komentarotekstas"/>
    <w:next w:val="Komentarotekstas"/>
    <w:link w:val="KomentarotemaDiagrama"/>
    <w:rsid w:val="003B03D4"/>
    <w:rPr>
      <w:b/>
      <w:bCs/>
    </w:rPr>
  </w:style>
  <w:style w:type="character" w:customStyle="1" w:styleId="KomentarotemaDiagrama">
    <w:name w:val="Komentaro tema Diagrama"/>
    <w:link w:val="Komentarotema"/>
    <w:rsid w:val="003B03D4"/>
    <w:rPr>
      <w:b/>
      <w:bCs/>
      <w:lang w:val="lt-LT" w:eastAsia="lt-LT"/>
    </w:rPr>
  </w:style>
  <w:style w:type="paragraph" w:styleId="Paprastasistekstas">
    <w:name w:val="Plain Text"/>
    <w:basedOn w:val="prastasis"/>
    <w:link w:val="PaprastasistekstasDiagrama"/>
    <w:uiPriority w:val="99"/>
    <w:rsid w:val="00912B49"/>
    <w:rPr>
      <w:rFonts w:ascii="Courier New" w:eastAsia="SimSun" w:hAnsi="Courier New"/>
      <w:sz w:val="20"/>
      <w:lang w:val="en-US" w:eastAsia="en-US"/>
    </w:rPr>
  </w:style>
  <w:style w:type="character" w:customStyle="1" w:styleId="PaprastasistekstasDiagrama">
    <w:name w:val="Paprastasis tekstas Diagrama"/>
    <w:link w:val="Paprastasistekstas"/>
    <w:uiPriority w:val="99"/>
    <w:rsid w:val="00912B49"/>
    <w:rPr>
      <w:rFonts w:ascii="Courier New" w:eastAsia="SimSun" w:hAnsi="Courier New"/>
      <w:lang w:val="en-US" w:eastAsia="en-US"/>
    </w:rPr>
  </w:style>
  <w:style w:type="paragraph" w:styleId="Pataisymai">
    <w:name w:val="Revision"/>
    <w:hidden/>
    <w:uiPriority w:val="99"/>
    <w:semiHidden/>
    <w:rsid w:val="00060E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149636">
      <w:bodyDiv w:val="1"/>
      <w:marLeft w:val="0"/>
      <w:marRight w:val="0"/>
      <w:marTop w:val="0"/>
      <w:marBottom w:val="0"/>
      <w:divBdr>
        <w:top w:val="none" w:sz="0" w:space="0" w:color="auto"/>
        <w:left w:val="none" w:sz="0" w:space="0" w:color="auto"/>
        <w:bottom w:val="none" w:sz="0" w:space="0" w:color="auto"/>
        <w:right w:val="none" w:sz="0" w:space="0" w:color="auto"/>
      </w:divBdr>
    </w:div>
    <w:div w:id="997342751">
      <w:bodyDiv w:val="1"/>
      <w:marLeft w:val="0"/>
      <w:marRight w:val="0"/>
      <w:marTop w:val="0"/>
      <w:marBottom w:val="0"/>
      <w:divBdr>
        <w:top w:val="none" w:sz="0" w:space="0" w:color="auto"/>
        <w:left w:val="none" w:sz="0" w:space="0" w:color="auto"/>
        <w:bottom w:val="none" w:sz="0" w:space="0" w:color="auto"/>
        <w:right w:val="none" w:sz="0" w:space="0" w:color="auto"/>
      </w:divBdr>
    </w:div>
    <w:div w:id="182866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e941b624-166c-4987-9ed6-d539972f16a8">
      <Value>1</Value>
    </TaxCatchAll>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Short-Term</TermName>
          <TermId xmlns="http://schemas.microsoft.com/office/infopath/2007/PartnerControls">6d967203-8346-4b9c-90f8-b3828a3fa508</TermId>
        </TermInfo>
      </Terms>
    </gbbd9102adcd43839cd73b51972a464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6.xml><?xml version="1.0" encoding="utf-8"?>
<?mso-contentType ?>
<SharedContentType xmlns="Microsoft.SharePoint.Taxonomy.ContentTypeSync" SourceId="7c593367-9bb5-4764-945e-f6a26d2260c4"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185E8851DD798C4C9A2614ACDD9B743C" ma:contentTypeVersion="26" ma:contentTypeDescription="Create a new document." ma:contentTypeScope="" ma:versionID="de19de54477d470d958972aab5e1bd61">
  <xsd:schema xmlns:xsd="http://www.w3.org/2001/XMLSchema" xmlns:xs="http://www.w3.org/2001/XMLSchema" xmlns:p="http://schemas.microsoft.com/office/2006/metadata/properties" xmlns:ns1="http://schemas.microsoft.com/sharepoint/v3" xmlns:ns2="e941b624-166c-4987-9ed6-d539972f16a8" xmlns:ns3="1c0a3fdc-9439-4504-9485-42dce9937588" targetNamespace="http://schemas.microsoft.com/office/2006/metadata/properties" ma:root="true" ma:fieldsID="26fa1f9bfe793007ca21968f9100d48c" ns1:_="" ns2:_="" ns3:_="">
    <xsd:import namespace="http://schemas.microsoft.com/sharepoint/v3"/>
    <xsd:import namespace="e941b624-166c-4987-9ed6-d539972f16a8"/>
    <xsd:import namespace="1c0a3fdc-9439-4504-9485-42dce9937588"/>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f2f3cf3-f750-4dfe-9795-c9b4d772bcf6}" ma:internalName="TaxCatchAll" ma:showField="CatchAllData" ma:web="1c0a3fdc-9439-4504-9485-42dce993758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f2f3cf3-f750-4dfe-9795-c9b4d772bcf6}" ma:internalName="TaxCatchAllLabel" ma:readOnly="true" ma:showField="CatchAllDataLabel" ma:web="1c0a3fdc-9439-4504-9485-42dce9937588">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ma:taxonomy="true" ma:internalName="gbbd9102adcd43839cd73b51972a464c" ma:taxonomyFieldName="DataClassBayerRetention" ma:displayName="Data Class" ma:readOnly="false" ma:default="1;#Short-Term|6d967203-8346-4b9c-90f8-b3828a3fa508"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0a3fdc-9439-4504-9485-42dce9937588"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A3617-FA9A-4B0D-AAC1-2249FB1D3D50}">
  <ds:schemaRefs>
    <ds:schemaRef ds:uri="http://schemas.microsoft.com/office/2006/metadata/longProperties"/>
  </ds:schemaRefs>
</ds:datastoreItem>
</file>

<file path=customXml/itemProps2.xml><?xml version="1.0" encoding="utf-8"?>
<ds:datastoreItem xmlns:ds="http://schemas.openxmlformats.org/officeDocument/2006/customXml" ds:itemID="{94488464-F721-48BE-BEEC-98CF67154183}">
  <ds:schemaRefs>
    <ds:schemaRef ds:uri="http://schemas.microsoft.com/sharepoint/events"/>
  </ds:schemaRefs>
</ds:datastoreItem>
</file>

<file path=customXml/itemProps3.xml><?xml version="1.0" encoding="utf-8"?>
<ds:datastoreItem xmlns:ds="http://schemas.openxmlformats.org/officeDocument/2006/customXml" ds:itemID="{32538F8B-896C-41AB-977F-75062812BC2B}">
  <ds:schemaRefs>
    <ds:schemaRef ds:uri="http://purl.org/dc/dcmitype/"/>
    <ds:schemaRef ds:uri="http://schemas.microsoft.com/office/infopath/2007/PartnerControls"/>
    <ds:schemaRef ds:uri="e941b624-166c-4987-9ed6-d539972f16a8"/>
    <ds:schemaRef ds:uri="http://purl.org/dc/elements/1.1/"/>
    <ds:schemaRef ds:uri="http://www.w3.org/XML/1998/namespace"/>
    <ds:schemaRef ds:uri="http://schemas.microsoft.com/office/2006/documentManagement/types"/>
    <ds:schemaRef ds:uri="1c0a3fdc-9439-4504-9485-42dce9937588"/>
    <ds:schemaRef ds:uri="http://purl.org/dc/terms/"/>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B73F6CA8-C84D-4078-86D7-7E1CCDA031AB}">
  <ds:schemaRefs>
    <ds:schemaRef ds:uri="http://schemas.microsoft.com/sharepoint/v3/contenttype/forms"/>
  </ds:schemaRefs>
</ds:datastoreItem>
</file>

<file path=customXml/itemProps5.xml><?xml version="1.0" encoding="utf-8"?>
<ds:datastoreItem xmlns:ds="http://schemas.openxmlformats.org/officeDocument/2006/customXml" ds:itemID="{3416F658-8E16-4BAE-947D-2AFB0DB936E2}">
  <ds:schemaRefs>
    <ds:schemaRef ds:uri="office.server.policy"/>
  </ds:schemaRefs>
</ds:datastoreItem>
</file>

<file path=customXml/itemProps6.xml><?xml version="1.0" encoding="utf-8"?>
<ds:datastoreItem xmlns:ds="http://schemas.openxmlformats.org/officeDocument/2006/customXml" ds:itemID="{B6FEB02D-7DB5-4BC5-B633-13FD76A8BF4D}">
  <ds:schemaRefs>
    <ds:schemaRef ds:uri="Microsoft.SharePoint.Taxonomy.ContentTypeSync"/>
  </ds:schemaRefs>
</ds:datastoreItem>
</file>

<file path=customXml/itemProps7.xml><?xml version="1.0" encoding="utf-8"?>
<ds:datastoreItem xmlns:ds="http://schemas.openxmlformats.org/officeDocument/2006/customXml" ds:itemID="{8B892129-4DAF-4949-A918-7C458B58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1c0a3fdc-9439-4504-9485-42dce9937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885774C-0930-43BB-B225-48461A4F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5478</Words>
  <Characters>38917</Characters>
  <Application>Microsoft Office Word</Application>
  <DocSecurity>8</DocSecurity>
  <Lines>324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Bayer</Company>
  <LinksUpToDate>false</LinksUpToDate>
  <CharactersWithSpaces>44307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SHCNP</dc:creator>
  <cp:keywords/>
  <cp:lastModifiedBy>Albina Burkauskaitė</cp:lastModifiedBy>
  <cp:revision>2</cp:revision>
  <dcterms:created xsi:type="dcterms:W3CDTF">2017-10-13T10:19:00Z</dcterms:created>
  <dcterms:modified xsi:type="dcterms:W3CDTF">2017-10-13T10:19:00Z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2015-08-29T09:36:20Z</vt:lpwstr>
  </property>
  <property fmtid="{D5CDD505-2E9C-101B-9397-08002B2CF9AE}" pid="3" name="ItemRetentionFormula">
    <vt:lpwstr>&lt;formula id="Bayer SharePoint Retention Policy 2.1" /&gt;</vt:lpwstr>
  </property>
  <property fmtid="{D5CDD505-2E9C-101B-9397-08002B2CF9AE}" pid="4" name="_dlc_policyId">
    <vt:lpwstr>0x0101|-2126682137</vt:lpwstr>
  </property>
</Properties>
</file>