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6C06B1">
      <w:pPr>
        <w:rPr>
          <w:sz w:val="22"/>
          <w:szCs w:val="22"/>
        </w:rPr>
      </w:pPr>
    </w:p>
    <w:p w:rsidR="006C06B1" w:rsidRPr="004D73E8" w:rsidRDefault="006C06B1" w:rsidP="00027106">
      <w:pPr>
        <w:pStyle w:val="BTEMEASMCA"/>
      </w:pPr>
    </w:p>
    <w:p w:rsidR="006C06B1" w:rsidRPr="004D73E8"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TTEMEASMCA"/>
        <w:rPr>
          <w:lang w:val="lt-LT"/>
        </w:rPr>
      </w:pPr>
      <w:bookmarkStart w:id="0" w:name="_Toc129243096"/>
      <w:bookmarkStart w:id="1" w:name="_Toc129243221"/>
      <w:r w:rsidRPr="00DF4173">
        <w:rPr>
          <w:lang w:val="lt-LT"/>
        </w:rPr>
        <w:t>I PRIEDAS</w:t>
      </w:r>
      <w:bookmarkEnd w:id="0"/>
      <w:bookmarkEnd w:id="1"/>
    </w:p>
    <w:p w:rsidR="006C06B1" w:rsidRPr="00DF4173" w:rsidRDefault="006C06B1" w:rsidP="00027106">
      <w:pPr>
        <w:pStyle w:val="BTEMEASMCA"/>
      </w:pPr>
    </w:p>
    <w:p w:rsidR="006C06B1" w:rsidRPr="00DF4173" w:rsidRDefault="006C06B1" w:rsidP="006C06B1">
      <w:pPr>
        <w:pStyle w:val="TTEMEASMCA"/>
        <w:rPr>
          <w:lang w:val="lt-LT"/>
        </w:rPr>
      </w:pPr>
      <w:bookmarkStart w:id="2" w:name="_Toc129243097"/>
      <w:bookmarkStart w:id="3" w:name="_Toc129243222"/>
      <w:r w:rsidRPr="00DF4173">
        <w:rPr>
          <w:lang w:val="lt-LT"/>
        </w:rPr>
        <w:t>PREPARATO CHARAKTERISTIKŲ SANTRAUKA</w:t>
      </w:r>
      <w:bookmarkEnd w:id="2"/>
      <w:bookmarkEnd w:id="3"/>
    </w:p>
    <w:p w:rsidR="006C06B1" w:rsidRDefault="006C06B1" w:rsidP="006C06B1">
      <w:pPr>
        <w:pStyle w:val="PI-1EMEASMCA"/>
      </w:pPr>
      <w:r w:rsidRPr="00DF4173">
        <w:rPr>
          <w:bCs/>
          <w:iCs/>
        </w:rPr>
        <w:br w:type="page"/>
      </w:r>
      <w:bookmarkStart w:id="4" w:name="_Toc129243098"/>
      <w:bookmarkStart w:id="5" w:name="_Toc129243223"/>
      <w:r w:rsidRPr="00DF4173">
        <w:lastRenderedPageBreak/>
        <w:t>1.</w:t>
      </w:r>
      <w:r w:rsidRPr="00DF4173">
        <w:tab/>
        <w:t>VAISTINIO PREPARATO PAVADINIMAS</w:t>
      </w:r>
      <w:bookmarkEnd w:id="4"/>
      <w:bookmarkEnd w:id="5"/>
    </w:p>
    <w:p w:rsidR="006C06B1" w:rsidRPr="00DF4173" w:rsidRDefault="006C06B1" w:rsidP="00027106">
      <w:pPr>
        <w:pStyle w:val="BTEMEASMCA"/>
      </w:pPr>
    </w:p>
    <w:p w:rsidR="006C06B1" w:rsidRPr="00AB7DA5" w:rsidRDefault="006C06B1">
      <w:pPr>
        <w:pStyle w:val="BTEMEASMCA"/>
      </w:pPr>
      <w:r w:rsidRPr="00AB7DA5">
        <w:t>Carbalex retard 300 mg pailginto atpalaidavimo tabletės</w:t>
      </w:r>
    </w:p>
    <w:p w:rsidR="006C06B1" w:rsidRPr="00AB7DA5" w:rsidRDefault="006C06B1">
      <w:pPr>
        <w:pStyle w:val="BTEMEASMCA"/>
      </w:pPr>
      <w:r w:rsidRPr="00AB7DA5">
        <w:t>Carbalex retard 600 mg pailginto atpalaidavimo tabletės</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EMEASMCA"/>
      </w:pPr>
      <w:bookmarkStart w:id="6" w:name="_Toc129243099"/>
      <w:bookmarkStart w:id="7" w:name="_Toc129243224"/>
      <w:r w:rsidRPr="00DF4173">
        <w:t>2.</w:t>
      </w:r>
      <w:r w:rsidRPr="00DF4173">
        <w:tab/>
        <w:t>KOKYBINĖ IR KIEKYBINĖ SUDĖTIS</w:t>
      </w:r>
      <w:bookmarkEnd w:id="6"/>
      <w:bookmarkEnd w:id="7"/>
    </w:p>
    <w:p w:rsidR="006C06B1" w:rsidRPr="00DF4173" w:rsidRDefault="006C06B1" w:rsidP="00027106">
      <w:pPr>
        <w:pStyle w:val="BTEMEASMCA"/>
      </w:pPr>
    </w:p>
    <w:p w:rsidR="006C06B1" w:rsidRPr="00AB7DA5" w:rsidRDefault="00755C2E">
      <w:pPr>
        <w:pStyle w:val="BTEMEASMCA"/>
      </w:pPr>
      <w:r>
        <w:rPr>
          <w:bCs/>
        </w:rPr>
        <w:t>Kiekv</w:t>
      </w:r>
      <w:r w:rsidR="006C06B1" w:rsidRPr="00AB7DA5">
        <w:t xml:space="preserve">ienoje pailginto atpalaidavimo tabletėje yra 300 mg </w:t>
      </w:r>
      <w:r w:rsidR="006C06B1">
        <w:t xml:space="preserve">arba </w:t>
      </w:r>
      <w:r w:rsidR="006C06B1" w:rsidRPr="00AB7DA5">
        <w:t>600 mg karbamazepino.</w:t>
      </w:r>
    </w:p>
    <w:p w:rsidR="006C06B1" w:rsidRPr="00DF4173" w:rsidRDefault="006C06B1">
      <w:pPr>
        <w:pStyle w:val="BTEMEASMCA"/>
      </w:pPr>
    </w:p>
    <w:p w:rsidR="006C06B1" w:rsidRPr="00DF4173" w:rsidRDefault="006C06B1">
      <w:pPr>
        <w:pStyle w:val="BTEMEASMCA"/>
      </w:pPr>
      <w:r w:rsidRPr="00DF4173">
        <w:t>Visos pagalbinės medžiagos išvardytos 6.1 skyriuje.</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EMEASMCA"/>
      </w:pPr>
      <w:bookmarkStart w:id="8" w:name="_Toc129243100"/>
      <w:bookmarkStart w:id="9" w:name="_Toc129243225"/>
      <w:r w:rsidRPr="00DF4173">
        <w:t>3.</w:t>
      </w:r>
      <w:r w:rsidRPr="00DF4173">
        <w:tab/>
        <w:t>FARMACINĖ FORMA</w:t>
      </w:r>
      <w:bookmarkEnd w:id="8"/>
      <w:bookmarkEnd w:id="9"/>
    </w:p>
    <w:p w:rsidR="006C06B1" w:rsidRPr="00DF4173" w:rsidRDefault="006C06B1" w:rsidP="00027106">
      <w:pPr>
        <w:pStyle w:val="BTEMEASMCA"/>
      </w:pPr>
    </w:p>
    <w:p w:rsidR="006C06B1" w:rsidRPr="008E0933" w:rsidRDefault="006C06B1" w:rsidP="006C06B1">
      <w:pPr>
        <w:pStyle w:val="Pagrindinistekstas"/>
        <w:spacing w:after="0"/>
        <w:rPr>
          <w:szCs w:val="22"/>
        </w:rPr>
      </w:pPr>
      <w:r w:rsidRPr="00DA276F">
        <w:rPr>
          <w:szCs w:val="22"/>
        </w:rPr>
        <w:t>Pailginto atpalaidavimo tabletė</w:t>
      </w:r>
      <w:r>
        <w:rPr>
          <w:szCs w:val="22"/>
        </w:rPr>
        <w:t>.</w:t>
      </w:r>
    </w:p>
    <w:p w:rsidR="006C06B1" w:rsidRDefault="006C06B1" w:rsidP="00027106">
      <w:pPr>
        <w:pStyle w:val="BTEMEASMCA"/>
      </w:pPr>
    </w:p>
    <w:p w:rsidR="006C06B1" w:rsidRDefault="006C06B1">
      <w:pPr>
        <w:pStyle w:val="BTEMEASMCA"/>
      </w:pPr>
      <w:r>
        <w:t xml:space="preserve">Karbamazepino 300 mg tabletės: baltos plokščios nuožulniais kraštais su perlaužimo vagele vienoje pusėje. </w:t>
      </w:r>
    </w:p>
    <w:p w:rsidR="006C06B1" w:rsidRDefault="006C06B1">
      <w:pPr>
        <w:pStyle w:val="BTEMEASMCA"/>
      </w:pPr>
      <w:r>
        <w:t xml:space="preserve">Tabletę galima padalyti į lygias </w:t>
      </w:r>
      <w:r w:rsidR="008D1C0B">
        <w:t>dozes</w:t>
      </w:r>
      <w:r>
        <w:t>.</w:t>
      </w:r>
    </w:p>
    <w:p w:rsidR="006C06B1" w:rsidRDefault="006C06B1">
      <w:pPr>
        <w:pStyle w:val="BTEMEASMCA"/>
      </w:pPr>
    </w:p>
    <w:p w:rsidR="006C06B1" w:rsidRDefault="006C06B1">
      <w:pPr>
        <w:pStyle w:val="BTEMEASMCA"/>
      </w:pPr>
      <w:r>
        <w:t xml:space="preserve">Karbamazepino 600 mg tabletės: baltos pailgos su perlaužimo vagele abiejose pusėse tabletės. </w:t>
      </w:r>
    </w:p>
    <w:p w:rsidR="006C06B1" w:rsidRDefault="006C06B1">
      <w:pPr>
        <w:pStyle w:val="BTEMEASMCA"/>
      </w:pPr>
      <w:r>
        <w:t xml:space="preserve">Tabletę galima padalyti į lygias </w:t>
      </w:r>
      <w:r w:rsidR="008D1C0B">
        <w:t>dozes</w:t>
      </w:r>
      <w:r>
        <w:t>.</w:t>
      </w:r>
    </w:p>
    <w:p w:rsidR="006C06B1" w:rsidRDefault="006C06B1">
      <w:pPr>
        <w:pStyle w:val="BTEMEASMCA"/>
      </w:pPr>
    </w:p>
    <w:p w:rsidR="006C06B1" w:rsidRPr="00DF4173" w:rsidRDefault="006C06B1">
      <w:pPr>
        <w:pStyle w:val="BTEMEASMCA"/>
      </w:pPr>
    </w:p>
    <w:p w:rsidR="006C06B1" w:rsidRPr="0084041E" w:rsidRDefault="006C06B1" w:rsidP="006C06B1">
      <w:pPr>
        <w:pStyle w:val="PI-1EMEASMCA"/>
      </w:pPr>
      <w:bookmarkStart w:id="10" w:name="_Toc129243101"/>
      <w:bookmarkStart w:id="11" w:name="_Toc129243226"/>
      <w:r w:rsidRPr="0084041E">
        <w:t>4.</w:t>
      </w:r>
      <w:r w:rsidRPr="0084041E">
        <w:tab/>
        <w:t>KLINIKINĖ INFORMACIJA</w:t>
      </w:r>
      <w:bookmarkEnd w:id="10"/>
      <w:bookmarkEnd w:id="11"/>
    </w:p>
    <w:p w:rsidR="006C06B1" w:rsidRPr="0084041E" w:rsidRDefault="006C06B1" w:rsidP="00027106">
      <w:pPr>
        <w:pStyle w:val="BTEMEASMCA"/>
      </w:pPr>
    </w:p>
    <w:p w:rsidR="006C06B1" w:rsidRPr="0084041E" w:rsidRDefault="006C06B1" w:rsidP="006C06B1">
      <w:pPr>
        <w:pStyle w:val="PI-2EMEASMCA"/>
      </w:pPr>
      <w:bookmarkStart w:id="12" w:name="_Toc129243102"/>
      <w:bookmarkStart w:id="13" w:name="_Toc129243227"/>
      <w:r w:rsidRPr="0084041E">
        <w:t>4.1</w:t>
      </w:r>
      <w:r w:rsidRPr="0084041E">
        <w:tab/>
        <w:t>Terapinės indikacijos</w:t>
      </w:r>
      <w:bookmarkEnd w:id="12"/>
      <w:bookmarkEnd w:id="13"/>
    </w:p>
    <w:p w:rsidR="006C06B1" w:rsidRPr="00AA1CF6" w:rsidRDefault="006C06B1" w:rsidP="00027106">
      <w:pPr>
        <w:pStyle w:val="BTEMEASMCA"/>
      </w:pPr>
    </w:p>
    <w:p w:rsidR="006C06B1" w:rsidRPr="00AA1CF6" w:rsidRDefault="006C06B1">
      <w:pPr>
        <w:pStyle w:val="BTEMEASMCA"/>
      </w:pPr>
      <w:r w:rsidRPr="00AA1CF6">
        <w:t>Epilepsija:</w:t>
      </w:r>
    </w:p>
    <w:p w:rsidR="006C06B1" w:rsidRPr="000E0139" w:rsidRDefault="006C06B1">
      <w:pPr>
        <w:pStyle w:val="BT-EMEASMCA"/>
      </w:pPr>
      <w:r w:rsidRPr="000E0139">
        <w:t>paprasti ar kompleksiniai daliniai (židininiai) priepuoliai be ar su antriniais generalizuotais priepuoliais;</w:t>
      </w:r>
    </w:p>
    <w:p w:rsidR="006C06B1" w:rsidRPr="000E0139" w:rsidRDefault="006C06B1">
      <w:pPr>
        <w:pStyle w:val="BT-EMEASMCA"/>
      </w:pPr>
      <w:r w:rsidRPr="000E0139">
        <w:t xml:space="preserve">generalizuoti toniniai-kloniniai traukuliai, kai </w:t>
      </w:r>
      <w:r w:rsidR="00060A7C" w:rsidRPr="000E0139">
        <w:t xml:space="preserve">neveiksmingi </w:t>
      </w:r>
      <w:r w:rsidRPr="000E0139">
        <w:t>kiti vaist</w:t>
      </w:r>
      <w:r w:rsidR="00060A7C" w:rsidRPr="000E0139">
        <w:t>ini</w:t>
      </w:r>
      <w:r w:rsidRPr="000E0139">
        <w:t xml:space="preserve">ai </w:t>
      </w:r>
      <w:r w:rsidR="00060A7C" w:rsidRPr="000E0139">
        <w:t xml:space="preserve">preparatai </w:t>
      </w:r>
      <w:r w:rsidRPr="000E0139">
        <w:t>nuo epilepsijos.</w:t>
      </w:r>
    </w:p>
    <w:p w:rsidR="006C06B1" w:rsidRPr="00AA1CF6" w:rsidRDefault="006C06B1">
      <w:pPr>
        <w:pStyle w:val="BTEMEASMCA"/>
      </w:pPr>
      <w:r w:rsidRPr="00AA1CF6">
        <w:t>Trišakio nervo neuralgija</w:t>
      </w:r>
      <w:r>
        <w:t xml:space="preserve">, </w:t>
      </w:r>
      <w:r w:rsidRPr="003A61ED">
        <w:t>idiopatinė lie</w:t>
      </w:r>
      <w:r>
        <w:t>žuvinio ryklės nervo neuralgija.</w:t>
      </w:r>
    </w:p>
    <w:p w:rsidR="006C06B1" w:rsidRPr="00AA1CF6" w:rsidRDefault="006C06B1">
      <w:pPr>
        <w:pStyle w:val="BTEMEASMCA"/>
      </w:pPr>
      <w:r w:rsidRPr="00AA1CF6">
        <w:t>Skausminga diabetinė neuropatija</w:t>
      </w:r>
      <w:r>
        <w:t>.</w:t>
      </w:r>
    </w:p>
    <w:p w:rsidR="006C06B1" w:rsidRDefault="006C06B1">
      <w:pPr>
        <w:pStyle w:val="BTEMEASMCA"/>
        <w:rPr>
          <w:lang w:val="pl-PL"/>
        </w:rPr>
      </w:pPr>
      <w:r w:rsidRPr="00DC2AFB">
        <w:rPr>
          <w:spacing w:val="-3"/>
        </w:rPr>
        <w:t>Bipolinio afektinio sutrikimo</w:t>
      </w:r>
      <w:r w:rsidRPr="00DC2AFB">
        <w:rPr>
          <w:lang w:val="pl-PL"/>
        </w:rPr>
        <w:t xml:space="preserve"> profilaktika, kai netinka ličio </w:t>
      </w:r>
      <w:r w:rsidR="00407569">
        <w:rPr>
          <w:lang w:val="pl-PL"/>
        </w:rPr>
        <w:t xml:space="preserve">vaistiniai </w:t>
      </w:r>
      <w:r w:rsidRPr="00DC2AFB">
        <w:rPr>
          <w:lang w:val="pl-PL"/>
        </w:rPr>
        <w:t>preparatai</w:t>
      </w:r>
      <w:r>
        <w:rPr>
          <w:lang w:val="pl-PL"/>
        </w:rPr>
        <w:t>.</w:t>
      </w:r>
    </w:p>
    <w:p w:rsidR="006C06B1" w:rsidRPr="009103AE" w:rsidRDefault="006C06B1">
      <w:pPr>
        <w:pStyle w:val="BTEMEASMCA"/>
      </w:pPr>
      <w:r w:rsidRPr="009103AE">
        <w:t>Alkoholio nutraukimo sindromo metu atsiradusių simptomų lengvinimas</w:t>
      </w:r>
      <w:r>
        <w:t>.</w:t>
      </w:r>
    </w:p>
    <w:p w:rsidR="006C06B1" w:rsidRPr="0084041E" w:rsidRDefault="006C06B1">
      <w:pPr>
        <w:pStyle w:val="BTEMEASMCA"/>
      </w:pPr>
    </w:p>
    <w:p w:rsidR="006C06B1" w:rsidRPr="0084041E" w:rsidRDefault="006C06B1" w:rsidP="006C06B1">
      <w:pPr>
        <w:pStyle w:val="PI-2EMEASMCA"/>
      </w:pPr>
      <w:bookmarkStart w:id="14" w:name="_Toc129243103"/>
      <w:bookmarkStart w:id="15" w:name="_Toc129243228"/>
      <w:r w:rsidRPr="0084041E">
        <w:t>4.2</w:t>
      </w:r>
      <w:r w:rsidRPr="0084041E">
        <w:tab/>
        <w:t>Dozavimas ir vartojimo metodas</w:t>
      </w:r>
      <w:bookmarkEnd w:id="14"/>
      <w:bookmarkEnd w:id="15"/>
    </w:p>
    <w:p w:rsidR="006C06B1" w:rsidRDefault="006C06B1" w:rsidP="00027106">
      <w:pPr>
        <w:pStyle w:val="BTEMEASMCA"/>
      </w:pPr>
    </w:p>
    <w:p w:rsidR="00705F57" w:rsidRPr="00C34F24" w:rsidRDefault="00705F57">
      <w:pPr>
        <w:pStyle w:val="BTEMEASMCA"/>
        <w:rPr>
          <w:u w:val="single"/>
        </w:rPr>
      </w:pPr>
      <w:r w:rsidRPr="00C34F24">
        <w:rPr>
          <w:u w:val="single"/>
        </w:rPr>
        <w:t>Dozavimas</w:t>
      </w:r>
    </w:p>
    <w:p w:rsidR="00705F57" w:rsidRPr="0084041E" w:rsidRDefault="00705F57">
      <w:pPr>
        <w:pStyle w:val="BTEMEASMCA"/>
      </w:pPr>
    </w:p>
    <w:p w:rsidR="006C06B1" w:rsidRPr="00DB6DFD" w:rsidRDefault="006C06B1">
      <w:pPr>
        <w:pStyle w:val="BTEMEASMCA"/>
      </w:pPr>
      <w:r w:rsidRPr="00DB6DFD">
        <w:t>Epilepsijos gydymas</w:t>
      </w:r>
    </w:p>
    <w:p w:rsidR="006C06B1" w:rsidRPr="008E0933" w:rsidRDefault="006C06B1">
      <w:pPr>
        <w:pStyle w:val="BTEMEASMCA"/>
      </w:pPr>
      <w:r w:rsidRPr="008E0933">
        <w:t>Karbamazepino dozę patariama didinti palengva</w:t>
      </w:r>
      <w:r>
        <w:t>. Jei epilepsija gydoma kitu vaist</w:t>
      </w:r>
      <w:r w:rsidR="006158F5">
        <w:t>ini</w:t>
      </w:r>
      <w:r>
        <w:t xml:space="preserve">u </w:t>
      </w:r>
      <w:r w:rsidR="006158F5">
        <w:t xml:space="preserve">preparatu </w:t>
      </w:r>
      <w:r>
        <w:t>nuo epilepsijos</w:t>
      </w:r>
      <w:r w:rsidRPr="008E0933">
        <w:t xml:space="preserve">, </w:t>
      </w:r>
      <w:r>
        <w:t>didinant karbamazepino dozę, palaipsniui</w:t>
      </w:r>
      <w:r w:rsidRPr="008E0933">
        <w:t xml:space="preserve"> </w:t>
      </w:r>
      <w:r>
        <w:t xml:space="preserve">gali reikėti keisti </w:t>
      </w:r>
      <w:r w:rsidRPr="008E0933">
        <w:t>anksčiau vartoto vaist</w:t>
      </w:r>
      <w:r w:rsidR="006158F5">
        <w:t>ini</w:t>
      </w:r>
      <w:r w:rsidRPr="008E0933">
        <w:t xml:space="preserve">o </w:t>
      </w:r>
      <w:r w:rsidR="006158F5">
        <w:t xml:space="preserve">preparato </w:t>
      </w:r>
      <w:r>
        <w:t xml:space="preserve">dozę </w:t>
      </w:r>
      <w:r w:rsidRPr="00AA715D">
        <w:rPr>
          <w:iCs/>
          <w:spacing w:val="-3"/>
        </w:rPr>
        <w:t>(žr. 4.5 skyrių).</w:t>
      </w:r>
    </w:p>
    <w:p w:rsidR="006C06B1" w:rsidRPr="008E0933" w:rsidRDefault="006C06B1">
      <w:pPr>
        <w:pStyle w:val="BTEMEASMCA"/>
      </w:pPr>
    </w:p>
    <w:p w:rsidR="006C06B1" w:rsidRPr="00C34F24" w:rsidRDefault="006C06B1">
      <w:pPr>
        <w:pStyle w:val="BTEMEASMCA"/>
        <w:rPr>
          <w:i/>
        </w:rPr>
      </w:pPr>
      <w:r w:rsidRPr="00C34F24">
        <w:rPr>
          <w:i/>
        </w:rPr>
        <w:t>Suaugusiesiems ir vyresniems negu 10 metų vaikams</w:t>
      </w:r>
    </w:p>
    <w:p w:rsidR="006C06B1" w:rsidRPr="008E0933" w:rsidRDefault="006C06B1">
      <w:pPr>
        <w:pStyle w:val="BTEMEASMCA"/>
      </w:pPr>
      <w:r w:rsidRPr="008E0933">
        <w:t>Gydymas pradedamas skiriant po 150 mg du kartus per parą, po to dozė palengva didinama, kol pasiekiama individuali optimali dozė. Labiausiai tinka didinti dozę, kuri išgeriama vakare. Palaikomoji paros dozė dažniausiai yra 600 mg. Jei vaist</w:t>
      </w:r>
      <w:r w:rsidR="00AE10ED">
        <w:t>inis preparat</w:t>
      </w:r>
      <w:r w:rsidRPr="008E0933">
        <w:t>as geriamas vieną kartą per parą, jį reikėtų gerti vakare.</w:t>
      </w:r>
    </w:p>
    <w:p w:rsidR="006C06B1" w:rsidRDefault="006C06B1">
      <w:pPr>
        <w:pStyle w:val="BTEMEASMCA"/>
      </w:pPr>
    </w:p>
    <w:p w:rsidR="00AC0F21" w:rsidRPr="00C34F24" w:rsidRDefault="00AC0F21">
      <w:pPr>
        <w:pStyle w:val="BTEMEASMCA"/>
        <w:rPr>
          <w:i/>
        </w:rPr>
      </w:pPr>
      <w:r w:rsidRPr="00C34F24">
        <w:rPr>
          <w:i/>
        </w:rPr>
        <w:t>Vaikų populiacija</w:t>
      </w:r>
    </w:p>
    <w:p w:rsidR="006C06B1" w:rsidRPr="00FF3956" w:rsidRDefault="006C06B1">
      <w:pPr>
        <w:pStyle w:val="BTEMEASMCA"/>
      </w:pPr>
      <w:r w:rsidRPr="00505E9C">
        <w:t>1-5 metų vaikams</w:t>
      </w:r>
    </w:p>
    <w:p w:rsidR="006C06B1" w:rsidRDefault="006C06B1">
      <w:pPr>
        <w:pStyle w:val="BTEMEASMCA"/>
      </w:pPr>
      <w:r>
        <w:t>Karbamazepino skiriama p</w:t>
      </w:r>
      <w:r w:rsidRPr="008E0933">
        <w:t>o 150 mg du kartus per parą (iš ryto ir vakare).</w:t>
      </w:r>
    </w:p>
    <w:p w:rsidR="00A47B24" w:rsidRDefault="00A47B24">
      <w:pPr>
        <w:pStyle w:val="BTEMEASMCA"/>
      </w:pPr>
      <w:r w:rsidRPr="001872A4">
        <w:lastRenderedPageBreak/>
        <w:t xml:space="preserve">Carbalex retard </w:t>
      </w:r>
      <w:r w:rsidRPr="00686074">
        <w:rPr>
          <w:bCs/>
          <w:iCs/>
        </w:rPr>
        <w:t>300 mg</w:t>
      </w:r>
      <w:r w:rsidRPr="00686074">
        <w:t xml:space="preserve"> tabletės</w:t>
      </w:r>
      <w:r w:rsidRPr="001872A4">
        <w:t xml:space="preserve"> </w:t>
      </w:r>
      <w:r w:rsidRPr="00686074">
        <w:t>netinka vartoti jaunesniems negu 1 metų vaikams.</w:t>
      </w:r>
    </w:p>
    <w:p w:rsidR="006C06B1" w:rsidRPr="00D26A18" w:rsidRDefault="006C06B1">
      <w:pPr>
        <w:pStyle w:val="BTEMEASMCA"/>
      </w:pPr>
    </w:p>
    <w:p w:rsidR="006C06B1" w:rsidRPr="00961EAF" w:rsidRDefault="006C06B1">
      <w:pPr>
        <w:pStyle w:val="BTEMEASMCA"/>
      </w:pPr>
      <w:r w:rsidRPr="009F449B">
        <w:t>6-10 metų vaikams</w:t>
      </w:r>
    </w:p>
    <w:p w:rsidR="008F6386" w:rsidRDefault="006C06B1">
      <w:pPr>
        <w:pStyle w:val="BTEMEASMCA"/>
      </w:pPr>
      <w:r>
        <w:t xml:space="preserve">Karbamazepino skiriama </w:t>
      </w:r>
      <w:r w:rsidRPr="008E0933">
        <w:t>15-20 mg kūno svorio per parą</w:t>
      </w:r>
      <w:r w:rsidR="00AC0F21">
        <w:t>.</w:t>
      </w:r>
      <w:r w:rsidRPr="008E0933">
        <w:t xml:space="preserve"> </w:t>
      </w:r>
      <w:r w:rsidR="00AC0F21">
        <w:t>V</w:t>
      </w:r>
      <w:r>
        <w:t xml:space="preserve">idutiniškai </w:t>
      </w:r>
      <w:r w:rsidRPr="008E0933">
        <w:t>po</w:t>
      </w:r>
      <w:r w:rsidRPr="008E0933">
        <w:rPr>
          <w:i/>
        </w:rPr>
        <w:t xml:space="preserve"> </w:t>
      </w:r>
      <w:r w:rsidRPr="008E0933">
        <w:t>150-300 mg per parą (iš ryto ir vakare).</w:t>
      </w:r>
    </w:p>
    <w:p w:rsidR="006C06B1" w:rsidRPr="001662E0" w:rsidRDefault="001872A4" w:rsidP="0065023E">
      <w:pPr>
        <w:pStyle w:val="BT-EMEASMCA"/>
        <w:numPr>
          <w:ilvl w:val="0"/>
          <w:numId w:val="0"/>
        </w:numPr>
        <w:tabs>
          <w:tab w:val="clear" w:pos="567"/>
          <w:tab w:val="left" w:pos="0"/>
        </w:tabs>
        <w:ind w:left="567" w:hanging="567"/>
      </w:pPr>
      <w:r w:rsidRPr="001662E0">
        <w:rPr>
          <w:bCs/>
          <w:iCs/>
        </w:rPr>
        <w:t xml:space="preserve">Carbalex retard </w:t>
      </w:r>
      <w:r w:rsidRPr="001662E0">
        <w:t xml:space="preserve">600 mg tabletės netinka vartoti jaunesniems negu </w:t>
      </w:r>
      <w:r w:rsidR="00C25286" w:rsidRPr="001662E0">
        <w:t>6</w:t>
      </w:r>
      <w:r w:rsidRPr="001662E0">
        <w:t xml:space="preserve"> metų vaikams</w:t>
      </w:r>
      <w:r w:rsidR="00C25286" w:rsidRPr="001662E0">
        <w:t>.</w:t>
      </w:r>
    </w:p>
    <w:p w:rsidR="0065023E" w:rsidRPr="00686074" w:rsidRDefault="0065023E" w:rsidP="0065023E">
      <w:pPr>
        <w:pStyle w:val="BT-EMEASMCA"/>
        <w:numPr>
          <w:ilvl w:val="0"/>
          <w:numId w:val="0"/>
        </w:numPr>
        <w:ind w:left="567" w:hanging="567"/>
      </w:pPr>
    </w:p>
    <w:p w:rsidR="006C06B1" w:rsidRPr="00AA1CF6" w:rsidRDefault="006C06B1">
      <w:pPr>
        <w:pStyle w:val="BTEMEASMCA"/>
      </w:pPr>
      <w:r w:rsidRPr="009800AB">
        <w:t>Trišakio nervo neuralgija</w:t>
      </w:r>
      <w:r>
        <w:t xml:space="preserve">, </w:t>
      </w:r>
      <w:r w:rsidRPr="00DC2AFB">
        <w:t>idiopatinė liežuvinio ryklės nervo neuralgija</w:t>
      </w:r>
    </w:p>
    <w:p w:rsidR="006C06B1" w:rsidRPr="008E0933" w:rsidRDefault="006C06B1">
      <w:pPr>
        <w:pStyle w:val="BTEMEASMCA"/>
      </w:pPr>
      <w:r w:rsidRPr="008E0933">
        <w:t>Gydymas pradedamas skiriant po 300 mg per parą, po to dozė palengva didinama, kol numalšinamas skausmas. Paskui palaipsniui mažinant, nustatoma mažiausia veiksminga dozė. Vidutinė paros dozė yra 600 mg.</w:t>
      </w:r>
    </w:p>
    <w:p w:rsidR="006C06B1" w:rsidRPr="008E0933" w:rsidRDefault="006C06B1">
      <w:pPr>
        <w:pStyle w:val="BTEMEASMCA"/>
      </w:pPr>
    </w:p>
    <w:p w:rsidR="006C06B1" w:rsidRPr="009800AB" w:rsidRDefault="006C06B1">
      <w:pPr>
        <w:pStyle w:val="BTEMEASMCA"/>
      </w:pPr>
      <w:r w:rsidRPr="009800AB">
        <w:t>Diabetinė neuropatija</w:t>
      </w:r>
    </w:p>
    <w:p w:rsidR="006C06B1" w:rsidRPr="008E0933" w:rsidRDefault="006C06B1">
      <w:pPr>
        <w:pStyle w:val="BTEMEASMCA"/>
      </w:pPr>
      <w:r w:rsidRPr="008E0933">
        <w:t xml:space="preserve">Vidutinė paros dozė yra 600 mg, kuri išgerima iš karto arba dalijama į 2 dalis po 300 mg (geriama iš ryto ir vakare). </w:t>
      </w:r>
    </w:p>
    <w:p w:rsidR="006C06B1" w:rsidRPr="008E0933" w:rsidRDefault="006C06B1">
      <w:pPr>
        <w:pStyle w:val="BTEMEASMCA"/>
      </w:pPr>
    </w:p>
    <w:p w:rsidR="006C06B1" w:rsidRPr="009800AB" w:rsidRDefault="006C06B1">
      <w:pPr>
        <w:pStyle w:val="BTEMEASMCA"/>
      </w:pPr>
      <w:r w:rsidRPr="009800AB">
        <w:rPr>
          <w:lang w:val="pl-PL"/>
        </w:rPr>
        <w:t>Bipolinio afektinio sutrikimo profilaktika</w:t>
      </w:r>
      <w:r w:rsidRPr="009800AB" w:rsidDel="00826CB6">
        <w:t xml:space="preserve"> </w:t>
      </w:r>
    </w:p>
    <w:p w:rsidR="006C06B1" w:rsidRPr="00E74DBB" w:rsidRDefault="006C06B1">
      <w:pPr>
        <w:pStyle w:val="BTEMEASMCA"/>
      </w:pPr>
      <w:r w:rsidRPr="00E74DBB">
        <w:t>Karbamazepino dozė yra apytikriai 300-1500 mg per parą</w:t>
      </w:r>
      <w:r w:rsidR="00281773">
        <w:t>.</w:t>
      </w:r>
      <w:r w:rsidRPr="00E74DBB">
        <w:t xml:space="preserve"> </w:t>
      </w:r>
      <w:r w:rsidR="00281773">
        <w:t>P</w:t>
      </w:r>
      <w:r w:rsidRPr="00E74DBB">
        <w:t>aros dozė dalijama į 2 dalis. Įprastinė dozė yra 600 mg per parą.</w:t>
      </w:r>
    </w:p>
    <w:p w:rsidR="006C06B1" w:rsidRDefault="006C06B1">
      <w:pPr>
        <w:pStyle w:val="BTEMEASMCA"/>
      </w:pPr>
    </w:p>
    <w:p w:rsidR="006C06B1" w:rsidRPr="009800AB" w:rsidRDefault="006C06B1">
      <w:pPr>
        <w:pStyle w:val="BTEMEASMCA"/>
        <w:rPr>
          <w:lang w:val="pl-PL"/>
        </w:rPr>
      </w:pPr>
      <w:r w:rsidRPr="009800AB">
        <w:rPr>
          <w:lang w:val="pl-PL"/>
        </w:rPr>
        <w:t xml:space="preserve">Alkoholio nutraukimo sindromo metu atsiradusių simptomų lengvinimas </w:t>
      </w:r>
    </w:p>
    <w:p w:rsidR="006C06B1" w:rsidRPr="008E0933" w:rsidRDefault="006C06B1">
      <w:pPr>
        <w:pStyle w:val="BTEMEASMCA"/>
      </w:pPr>
      <w:r w:rsidRPr="008E0933">
        <w:t>Vidutinė paros dozė yra 600 mg. Sunkiais atvejais pirmomis gydymosi dienomis gali būti vartojama iki 1200 mg per parą.</w:t>
      </w:r>
    </w:p>
    <w:p w:rsidR="006C06B1" w:rsidRPr="008E0933" w:rsidRDefault="006C06B1">
      <w:pPr>
        <w:pStyle w:val="BTEMEASMCA"/>
      </w:pPr>
    </w:p>
    <w:p w:rsidR="0013422D" w:rsidRPr="00C34F24" w:rsidRDefault="0013422D">
      <w:pPr>
        <w:pStyle w:val="BTEMEASMCA"/>
        <w:rPr>
          <w:i/>
        </w:rPr>
      </w:pPr>
      <w:r w:rsidRPr="00C34F24">
        <w:rPr>
          <w:i/>
        </w:rPr>
        <w:t>Pacientams, kurių inkstų funkcija sutrikusi</w:t>
      </w:r>
    </w:p>
    <w:p w:rsidR="006C06B1" w:rsidRPr="008E0933" w:rsidRDefault="006C06B1">
      <w:pPr>
        <w:pStyle w:val="BTEMEASMCA"/>
      </w:pPr>
      <w:r w:rsidRPr="008E0933">
        <w:t xml:space="preserve">Pacientams, kurių </w:t>
      </w:r>
      <w:r w:rsidR="002D03A5">
        <w:t>glomerulų</w:t>
      </w:r>
      <w:r w:rsidR="002D03A5" w:rsidRPr="008E0933">
        <w:t xml:space="preserve"> </w:t>
      </w:r>
      <w:r w:rsidRPr="008E0933">
        <w:t xml:space="preserve">filtracijos greitis mažesnis negu 10 ml/min., ir tiems </w:t>
      </w:r>
      <w:r w:rsidR="002D03A5">
        <w:t>pacientams</w:t>
      </w:r>
      <w:r w:rsidRPr="008E0933">
        <w:t>, kuriems reikalinga hemodializė, reikėtų skirti 75</w:t>
      </w:r>
      <w:r w:rsidR="002D03A5">
        <w:t xml:space="preserve"> </w:t>
      </w:r>
      <w:r w:rsidRPr="008E0933">
        <w:t>% įprastinės vaist</w:t>
      </w:r>
      <w:r w:rsidR="002D03A5">
        <w:t>ini</w:t>
      </w:r>
      <w:r w:rsidRPr="008E0933">
        <w:t xml:space="preserve">o </w:t>
      </w:r>
      <w:r w:rsidR="002D03A5">
        <w:t xml:space="preserve">preparato </w:t>
      </w:r>
      <w:r w:rsidRPr="008E0933">
        <w:t>dozės.</w:t>
      </w:r>
    </w:p>
    <w:p w:rsidR="006C06B1" w:rsidRPr="009C0F34" w:rsidRDefault="006C06B1">
      <w:pPr>
        <w:pStyle w:val="BTEMEASMCA"/>
      </w:pPr>
    </w:p>
    <w:p w:rsidR="006C06B1" w:rsidRPr="00260DDC" w:rsidRDefault="006C06B1">
      <w:pPr>
        <w:pStyle w:val="BTEMEASMCA"/>
      </w:pPr>
      <w:r w:rsidRPr="00260DDC">
        <w:t xml:space="preserve">Han kinai ir Thai </w:t>
      </w:r>
      <w:r w:rsidR="00B60C37">
        <w:t>tautybės pacientai</w:t>
      </w:r>
    </w:p>
    <w:p w:rsidR="006C06B1" w:rsidRPr="00260DDC" w:rsidRDefault="006C06B1">
      <w:pPr>
        <w:pStyle w:val="BTEMEASMCA"/>
      </w:pPr>
      <w:r w:rsidRPr="00260DDC">
        <w:t>Prieš pradedant gydyti pacientus, priklausančius Han kinų ir Thai populiacijoms, kai tik įmanoma reikia ištirti dėl HLA-B* alelio nešiojimo, nes šis alelis patikimai rodo sunkaus su karbamazepino vartojimu susijusio Stevens-Džonsono sindromo riziką (žr. 4.4 skyrių).</w:t>
      </w:r>
    </w:p>
    <w:p w:rsidR="006C06B1" w:rsidRPr="009C0F34" w:rsidRDefault="006C06B1">
      <w:pPr>
        <w:pStyle w:val="BTEMEASMCA"/>
      </w:pPr>
    </w:p>
    <w:p w:rsidR="006C06B1" w:rsidRPr="00C34F24" w:rsidRDefault="006C06B1">
      <w:pPr>
        <w:pStyle w:val="BTEMEASMCA"/>
        <w:rPr>
          <w:u w:val="single"/>
        </w:rPr>
      </w:pPr>
      <w:r w:rsidRPr="00C34F24">
        <w:rPr>
          <w:u w:val="single"/>
        </w:rPr>
        <w:t xml:space="preserve">Vartojimo </w:t>
      </w:r>
      <w:r w:rsidR="00E62BEC" w:rsidRPr="00C34F24">
        <w:rPr>
          <w:u w:val="single"/>
        </w:rPr>
        <w:t>metodas</w:t>
      </w:r>
    </w:p>
    <w:p w:rsidR="00E62BEC" w:rsidRPr="008E0933" w:rsidRDefault="00E62BEC">
      <w:pPr>
        <w:pStyle w:val="BTEMEASMCA"/>
      </w:pPr>
      <w:r>
        <w:t>Vartoti per burną.</w:t>
      </w:r>
    </w:p>
    <w:p w:rsidR="006C06B1" w:rsidRPr="00D26A18" w:rsidRDefault="006C06B1">
      <w:pPr>
        <w:pStyle w:val="BTEMEASMCA"/>
      </w:pPr>
      <w:r w:rsidRPr="008E0933">
        <w:t xml:space="preserve">Ilgiau veikiančias tabletes reikėtų vartoti valgymo metu arba pavalgius, užsigeriant skysčiu. Tabletes </w:t>
      </w:r>
      <w:r w:rsidRPr="00D26A18">
        <w:t>galima laužti, dėl to jų poveikis nesikeičia, taip pat galima tirpinti įvairiuose skysčiuose (stiklinėje vandens, apelsinų sulčių, pieno</w:t>
      </w:r>
      <w:r w:rsidR="00F60439">
        <w:t>)</w:t>
      </w:r>
      <w:r w:rsidRPr="00D26A18">
        <w:t>, bet negalima tirpinti greipfrutų sultyse</w:t>
      </w:r>
      <w:r>
        <w:t xml:space="preserve"> (ž</w:t>
      </w:r>
      <w:r w:rsidRPr="00D26A18">
        <w:t>r. 5.2. sk</w:t>
      </w:r>
      <w:r>
        <w:t>yrių</w:t>
      </w:r>
      <w:r w:rsidRPr="00D26A18">
        <w:t>).</w:t>
      </w:r>
      <w:r>
        <w:t xml:space="preserve"> Paruošus </w:t>
      </w:r>
      <w:r w:rsidR="006646DF">
        <w:t xml:space="preserve">vaistinį </w:t>
      </w:r>
      <w:r>
        <w:t>preparatą vartojimui, jį reikia išgerti nedelsiant.</w:t>
      </w:r>
    </w:p>
    <w:p w:rsidR="006C06B1" w:rsidRPr="008E0933" w:rsidRDefault="006C06B1">
      <w:pPr>
        <w:pStyle w:val="BTEMEASMCA"/>
      </w:pPr>
    </w:p>
    <w:p w:rsidR="006C06B1" w:rsidRPr="0084041E" w:rsidRDefault="006C06B1" w:rsidP="006C06B1">
      <w:pPr>
        <w:pStyle w:val="PI-2EMEASMCA"/>
      </w:pPr>
      <w:bookmarkStart w:id="16" w:name="_Toc129243104"/>
      <w:bookmarkStart w:id="17" w:name="_Toc129243229"/>
      <w:r w:rsidRPr="0084041E">
        <w:t>4.3</w:t>
      </w:r>
      <w:r w:rsidRPr="0084041E">
        <w:tab/>
        <w:t>Kontraindikacijos</w:t>
      </w:r>
      <w:bookmarkEnd w:id="16"/>
      <w:bookmarkEnd w:id="17"/>
    </w:p>
    <w:p w:rsidR="006C06B1" w:rsidRPr="00AA1CF6" w:rsidRDefault="006C06B1" w:rsidP="00027106">
      <w:pPr>
        <w:pStyle w:val="BTEMEASMCA"/>
      </w:pPr>
    </w:p>
    <w:p w:rsidR="006C06B1" w:rsidRPr="0061045F" w:rsidRDefault="006C06B1">
      <w:pPr>
        <w:pStyle w:val="BT-EMEASMCA"/>
      </w:pPr>
      <w:r w:rsidRPr="0061045F">
        <w:t xml:space="preserve">Padidėjęs jautrumas </w:t>
      </w:r>
      <w:r w:rsidR="00B917DD" w:rsidRPr="0061045F">
        <w:t>veikliajai,</w:t>
      </w:r>
      <w:r w:rsidRPr="0061045F">
        <w:t xml:space="preserve"> į j</w:t>
      </w:r>
      <w:r w:rsidR="00B917DD" w:rsidRPr="0061045F">
        <w:t>ą</w:t>
      </w:r>
      <w:r w:rsidRPr="0061045F">
        <w:t xml:space="preserve"> panašioms medžiagoms (tricikliams antidepresantams)</w:t>
      </w:r>
      <w:r w:rsidR="00B917DD" w:rsidRPr="0061045F">
        <w:t xml:space="preserve"> arba bet kuriai 6.1 skyriuje nurodytai pagalbinei medžiagai</w:t>
      </w:r>
      <w:r w:rsidRPr="0061045F">
        <w:t>;</w:t>
      </w:r>
    </w:p>
    <w:p w:rsidR="006C06B1" w:rsidRPr="0061045F" w:rsidRDefault="006C06B1">
      <w:pPr>
        <w:pStyle w:val="BT-EMEASMCA"/>
      </w:pPr>
      <w:r w:rsidRPr="0061045F">
        <w:t xml:space="preserve">atrioventrikulinė blokada; </w:t>
      </w:r>
    </w:p>
    <w:p w:rsidR="006C06B1" w:rsidRPr="0061045F" w:rsidRDefault="006C06B1">
      <w:pPr>
        <w:pStyle w:val="BT-EMEASMCA"/>
      </w:pPr>
      <w:r w:rsidRPr="0061045F">
        <w:t>sunkus kepenų nepakankamumas;</w:t>
      </w:r>
    </w:p>
    <w:p w:rsidR="006C06B1" w:rsidRPr="0061045F" w:rsidRDefault="006C06B1">
      <w:pPr>
        <w:pStyle w:val="BT-EMEASMCA"/>
      </w:pPr>
      <w:r w:rsidRPr="0061045F">
        <w:t xml:space="preserve">kaulų čiulpų funkcijos slopinimas; </w:t>
      </w:r>
    </w:p>
    <w:p w:rsidR="006C06B1" w:rsidRPr="0061045F" w:rsidRDefault="006C06B1">
      <w:pPr>
        <w:pStyle w:val="BT-EMEASMCA"/>
      </w:pPr>
      <w:r w:rsidRPr="0061045F">
        <w:t>jaunesni nei vienerių (</w:t>
      </w:r>
      <w:r w:rsidRPr="0061045F">
        <w:rPr>
          <w:bCs/>
          <w:iCs/>
        </w:rPr>
        <w:t>Carbalex retard 300 mg</w:t>
      </w:r>
      <w:r w:rsidRPr="0061045F">
        <w:t xml:space="preserve"> tabletės) arba 6 metų vaikai (</w:t>
      </w:r>
      <w:r w:rsidRPr="0061045F">
        <w:rPr>
          <w:bCs/>
          <w:iCs/>
        </w:rPr>
        <w:t xml:space="preserve">Carbalex retard </w:t>
      </w:r>
    </w:p>
    <w:p w:rsidR="006C06B1" w:rsidRDefault="006C06B1">
      <w:pPr>
        <w:pStyle w:val="BT-EMEASMCA"/>
      </w:pPr>
      <w:r w:rsidRPr="0061045F">
        <w:t>600 mg tabletės).</w:t>
      </w:r>
    </w:p>
    <w:p w:rsidR="00E650FB" w:rsidRDefault="00E650FB">
      <w:pPr>
        <w:pStyle w:val="BTEMEASMCA"/>
      </w:pPr>
    </w:p>
    <w:p w:rsidR="0079511C" w:rsidRPr="0079511C" w:rsidRDefault="0079511C">
      <w:pPr>
        <w:pStyle w:val="BTEMEASMCA"/>
      </w:pPr>
      <w:r w:rsidRPr="004C075A">
        <w:t>Karbamazepino nerekomenduojama vartoti kartu su monoaminooksidazės inhibitoriais (MAOI). Prieš pradedant gydyti karbamazepinu, MAOI vartojimą reikia nutraukti ne mažiau kaip prieš 2 savaites, arba dar anksčiau, jeigu klinikinė situacija tam palanki (žr. 4.5 skyrių).</w:t>
      </w:r>
    </w:p>
    <w:p w:rsidR="006C06B1" w:rsidRPr="00A21444" w:rsidRDefault="006C06B1">
      <w:pPr>
        <w:pStyle w:val="BTEMEASMCA"/>
      </w:pPr>
    </w:p>
    <w:p w:rsidR="006C06B1" w:rsidRPr="0084041E" w:rsidRDefault="006C06B1" w:rsidP="006C06B1">
      <w:pPr>
        <w:pStyle w:val="PI-2EMEASMCA"/>
      </w:pPr>
      <w:bookmarkStart w:id="18" w:name="_Toc129243105"/>
      <w:bookmarkStart w:id="19" w:name="_Toc129243230"/>
      <w:r w:rsidRPr="0084041E">
        <w:t>4.4</w:t>
      </w:r>
      <w:r w:rsidRPr="0084041E">
        <w:tab/>
        <w:t>Specialūs įspėjimai ir atsargumo priemonės</w:t>
      </w:r>
      <w:bookmarkEnd w:id="18"/>
      <w:bookmarkEnd w:id="19"/>
    </w:p>
    <w:p w:rsidR="006C06B1" w:rsidRDefault="006C06B1" w:rsidP="00027106">
      <w:pPr>
        <w:pStyle w:val="BTEMEASMCA"/>
      </w:pPr>
    </w:p>
    <w:p w:rsidR="006C06B1" w:rsidRPr="00AA1CF6" w:rsidRDefault="006C06B1">
      <w:pPr>
        <w:pStyle w:val="BTEMEASMCA"/>
      </w:pPr>
      <w:r w:rsidRPr="00AA1CF6">
        <w:t>Prieš gydymą reikia ištirti kraują ir įvertinti kepenų funkciją.</w:t>
      </w:r>
    </w:p>
    <w:p w:rsidR="006C06B1" w:rsidRPr="00AA1CF6" w:rsidRDefault="006C06B1">
      <w:pPr>
        <w:pStyle w:val="BTEMEASMCA"/>
      </w:pPr>
      <w:r w:rsidRPr="00AA1CF6">
        <w:lastRenderedPageBreak/>
        <w:t xml:space="preserve">Gydymo laikotarpiu turi būti </w:t>
      </w:r>
      <w:r w:rsidR="00C46935">
        <w:t>atliekami tyrimai</w:t>
      </w:r>
      <w:r w:rsidRPr="00AA1CF6">
        <w:t>:</w:t>
      </w:r>
    </w:p>
    <w:p w:rsidR="006C06B1" w:rsidRPr="00B72D5F" w:rsidRDefault="006C06B1">
      <w:pPr>
        <w:pStyle w:val="BT-EMEASMCA"/>
      </w:pPr>
      <w:r w:rsidRPr="00B72D5F">
        <w:t xml:space="preserve">kraujo </w:t>
      </w:r>
      <w:r w:rsidR="00C46935" w:rsidRPr="00B72D5F">
        <w:t xml:space="preserve">ląstelių kiekybinė </w:t>
      </w:r>
      <w:r w:rsidRPr="00B72D5F">
        <w:t>sudėtis: pirmą gydymo mėnesį – kas savaitę, vėliau kas mėnesį;</w:t>
      </w:r>
    </w:p>
    <w:p w:rsidR="006C06B1" w:rsidRPr="00B72D5F" w:rsidRDefault="006C06B1">
      <w:pPr>
        <w:pStyle w:val="BT-EMEASMCA"/>
      </w:pPr>
      <w:r w:rsidRPr="00B72D5F">
        <w:t>kepenų funkcija: jei tyrimai normalūs, jie kartojami kartą per 3-4 mėnesius</w:t>
      </w:r>
      <w:r w:rsidR="00C46935" w:rsidRPr="00B72D5F">
        <w:t>.</w:t>
      </w:r>
      <w:r w:rsidRPr="00B72D5F">
        <w:t xml:space="preserve"> </w:t>
      </w:r>
      <w:r w:rsidR="00C46935" w:rsidRPr="00B72D5F">
        <w:t>E</w:t>
      </w:r>
      <w:r w:rsidRPr="00B72D5F">
        <w:t xml:space="preserve">sant pakitusiems  </w:t>
      </w:r>
    </w:p>
    <w:p w:rsidR="006C06B1" w:rsidRPr="00B72D5F" w:rsidRDefault="006C06B1">
      <w:pPr>
        <w:pStyle w:val="BT-EMEASMCA"/>
      </w:pPr>
      <w:r w:rsidRPr="00B72D5F">
        <w:t>tyrimų duomenims, tyrimus būtina kartoti dažniau.</w:t>
      </w:r>
    </w:p>
    <w:p w:rsidR="006C06B1" w:rsidRDefault="006C06B1">
      <w:pPr>
        <w:pStyle w:val="BTEMEASMCA"/>
      </w:pPr>
    </w:p>
    <w:p w:rsidR="006C06B1" w:rsidRPr="008E0933" w:rsidRDefault="006C06B1">
      <w:pPr>
        <w:pStyle w:val="BTEMEASMCA"/>
      </w:pPr>
      <w:r w:rsidRPr="008E0933">
        <w:t xml:space="preserve">Atsiradus kraujodaros sutrikimo simptomams, progresuojančiai ar simptominei leukopenijai,  alerginiams odos pakitimams, ryškesniam kepenų funkcijos pakitimui, karbamazepino vartoti negalima. </w:t>
      </w:r>
    </w:p>
    <w:p w:rsidR="006C06B1" w:rsidRDefault="006C06B1">
      <w:pPr>
        <w:pStyle w:val="BTEMEASMCA"/>
      </w:pPr>
    </w:p>
    <w:p w:rsidR="006C06B1" w:rsidRPr="008E0933" w:rsidRDefault="006C06B1">
      <w:pPr>
        <w:pStyle w:val="BTEMEASMCA"/>
      </w:pPr>
      <w:r w:rsidRPr="008E0933">
        <w:t>Gydant pacientus, sergančius širdies ir kraujagyslių sistemos ligomis, turinčius kepenų arba inkstų pažeidimų, glaukomą, reikia reguliariai stebėti jų būklę ir labai atsargiai parinkti vaist</w:t>
      </w:r>
      <w:r w:rsidR="00C7267B">
        <w:t>ini</w:t>
      </w:r>
      <w:r w:rsidRPr="008E0933">
        <w:t xml:space="preserve">o </w:t>
      </w:r>
      <w:r w:rsidR="00C7267B">
        <w:t xml:space="preserve">preparato </w:t>
      </w:r>
      <w:r w:rsidRPr="008E0933">
        <w:t>dozę.</w:t>
      </w:r>
    </w:p>
    <w:p w:rsidR="006C06B1" w:rsidRDefault="006C06B1">
      <w:pPr>
        <w:pStyle w:val="BTEMEASMCA"/>
      </w:pPr>
    </w:p>
    <w:p w:rsidR="00556921" w:rsidRPr="00B20FF6" w:rsidRDefault="00556921" w:rsidP="00556921">
      <w:pPr>
        <w:autoSpaceDE w:val="0"/>
        <w:autoSpaceDN w:val="0"/>
        <w:adjustRightInd w:val="0"/>
        <w:rPr>
          <w:sz w:val="22"/>
          <w:szCs w:val="22"/>
          <w:u w:val="single"/>
          <w:lang w:eastAsia="lt-LT"/>
        </w:rPr>
      </w:pPr>
      <w:r w:rsidRPr="00B20FF6">
        <w:rPr>
          <w:sz w:val="22"/>
          <w:szCs w:val="22"/>
          <w:u w:val="single"/>
          <w:lang w:eastAsia="lt-LT"/>
        </w:rPr>
        <w:t>Vaisingos moterys</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 xml:space="preserve">Nėščiosios vartojamas </w:t>
      </w:r>
      <w:proofErr w:type="spellStart"/>
      <w:r w:rsidRPr="00B20FF6">
        <w:rPr>
          <w:sz w:val="22"/>
          <w:szCs w:val="22"/>
          <w:lang w:eastAsia="lt-LT"/>
        </w:rPr>
        <w:t>karbamazepinas</w:t>
      </w:r>
      <w:proofErr w:type="spellEnd"/>
      <w:r w:rsidRPr="00B20FF6">
        <w:rPr>
          <w:sz w:val="22"/>
          <w:szCs w:val="22"/>
          <w:lang w:eastAsia="lt-LT"/>
        </w:rPr>
        <w:t xml:space="preserve"> gali pakenkti vaisiui. </w:t>
      </w:r>
      <w:proofErr w:type="spellStart"/>
      <w:r w:rsidRPr="00B20FF6">
        <w:rPr>
          <w:sz w:val="22"/>
          <w:szCs w:val="22"/>
          <w:lang w:eastAsia="lt-LT"/>
        </w:rPr>
        <w:t>Karbamazepiną</w:t>
      </w:r>
      <w:proofErr w:type="spellEnd"/>
      <w:r w:rsidRPr="00B20FF6">
        <w:rPr>
          <w:sz w:val="22"/>
          <w:szCs w:val="22"/>
          <w:lang w:eastAsia="lt-LT"/>
        </w:rPr>
        <w:t xml:space="preserve"> vartojant</w:t>
      </w:r>
      <w:r>
        <w:rPr>
          <w:sz w:val="22"/>
          <w:szCs w:val="22"/>
          <w:lang w:eastAsia="lt-LT"/>
        </w:rPr>
        <w:t xml:space="preserve"> </w:t>
      </w:r>
      <w:proofErr w:type="spellStart"/>
      <w:r w:rsidRPr="00B20FF6">
        <w:rPr>
          <w:sz w:val="22"/>
          <w:szCs w:val="22"/>
          <w:lang w:eastAsia="lt-LT"/>
        </w:rPr>
        <w:t>prenataliniu</w:t>
      </w:r>
      <w:proofErr w:type="spellEnd"/>
      <w:r w:rsidRPr="00B20FF6">
        <w:rPr>
          <w:sz w:val="22"/>
          <w:szCs w:val="22"/>
          <w:lang w:eastAsia="lt-LT"/>
        </w:rPr>
        <w:t xml:space="preserve"> laikotarpiu, gali padidėti sunkių </w:t>
      </w:r>
      <w:r w:rsidR="00424505">
        <w:rPr>
          <w:sz w:val="22"/>
          <w:szCs w:val="22"/>
          <w:lang w:eastAsia="lt-LT"/>
        </w:rPr>
        <w:t>formavimosi ydų</w:t>
      </w:r>
      <w:r w:rsidRPr="00B20FF6">
        <w:rPr>
          <w:sz w:val="22"/>
          <w:szCs w:val="22"/>
          <w:lang w:eastAsia="lt-LT"/>
        </w:rPr>
        <w:t xml:space="preserve"> ir kitų nepageidaujamų reiškinių</w:t>
      </w:r>
      <w:r>
        <w:rPr>
          <w:sz w:val="22"/>
          <w:szCs w:val="22"/>
          <w:lang w:eastAsia="lt-LT"/>
        </w:rPr>
        <w:t xml:space="preserve"> </w:t>
      </w:r>
      <w:r w:rsidRPr="00B20FF6">
        <w:rPr>
          <w:sz w:val="22"/>
          <w:szCs w:val="22"/>
          <w:lang w:eastAsia="lt-LT"/>
        </w:rPr>
        <w:t>rizika (žr. 4.6 skyrių).</w:t>
      </w:r>
    </w:p>
    <w:p w:rsidR="00556921" w:rsidRPr="00B20FF6" w:rsidRDefault="00556921" w:rsidP="00556921">
      <w:pPr>
        <w:autoSpaceDE w:val="0"/>
        <w:autoSpaceDN w:val="0"/>
        <w:adjustRightInd w:val="0"/>
        <w:rPr>
          <w:sz w:val="22"/>
          <w:szCs w:val="22"/>
          <w:lang w:eastAsia="lt-LT"/>
        </w:rPr>
      </w:pPr>
      <w:proofErr w:type="spellStart"/>
      <w:r w:rsidRPr="00B20FF6">
        <w:rPr>
          <w:sz w:val="22"/>
          <w:szCs w:val="22"/>
          <w:lang w:eastAsia="lt-LT"/>
        </w:rPr>
        <w:t>Karbamazepino</w:t>
      </w:r>
      <w:proofErr w:type="spellEnd"/>
      <w:r w:rsidRPr="00B20FF6">
        <w:rPr>
          <w:sz w:val="22"/>
          <w:szCs w:val="22"/>
          <w:lang w:eastAsia="lt-LT"/>
        </w:rPr>
        <w:t xml:space="preserve"> negalima vartoti vaisingoms moterims, nebent, atidžiai apsvarsčius kitas</w:t>
      </w:r>
      <w:r>
        <w:rPr>
          <w:sz w:val="22"/>
          <w:szCs w:val="22"/>
          <w:lang w:eastAsia="lt-LT"/>
        </w:rPr>
        <w:t xml:space="preserve"> </w:t>
      </w:r>
      <w:r w:rsidRPr="00B20FF6">
        <w:rPr>
          <w:sz w:val="22"/>
          <w:szCs w:val="22"/>
          <w:lang w:eastAsia="lt-LT"/>
        </w:rPr>
        <w:t>tinkamas gydymo galimybes, vaistinio preparato nauda būtų didesnė už jo keliamą riziką.</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 xml:space="preserve">Vaisingos moterys, vartojančios </w:t>
      </w:r>
      <w:proofErr w:type="spellStart"/>
      <w:r w:rsidRPr="00B20FF6">
        <w:rPr>
          <w:sz w:val="22"/>
          <w:szCs w:val="22"/>
          <w:lang w:eastAsia="lt-LT"/>
        </w:rPr>
        <w:t>karbamazepino</w:t>
      </w:r>
      <w:proofErr w:type="spellEnd"/>
      <w:r w:rsidRPr="00B20FF6">
        <w:rPr>
          <w:sz w:val="22"/>
          <w:szCs w:val="22"/>
          <w:lang w:eastAsia="lt-LT"/>
        </w:rPr>
        <w:t xml:space="preserve"> nėštumo metu, turi būti išsamiai informuotos</w:t>
      </w:r>
      <w:r>
        <w:rPr>
          <w:sz w:val="22"/>
          <w:szCs w:val="22"/>
          <w:lang w:eastAsia="lt-LT"/>
        </w:rPr>
        <w:t xml:space="preserve"> </w:t>
      </w:r>
      <w:r w:rsidRPr="00B20FF6">
        <w:rPr>
          <w:sz w:val="22"/>
          <w:szCs w:val="22"/>
          <w:lang w:eastAsia="lt-LT"/>
        </w:rPr>
        <w:t>apie galimą riziką vaisiui.</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 xml:space="preserve">Prieš pradedant vaisingą moterį gydyti </w:t>
      </w:r>
      <w:proofErr w:type="spellStart"/>
      <w:r w:rsidRPr="00B20FF6">
        <w:rPr>
          <w:sz w:val="22"/>
          <w:szCs w:val="22"/>
          <w:lang w:eastAsia="lt-LT"/>
        </w:rPr>
        <w:t>karbamazepinu</w:t>
      </w:r>
      <w:proofErr w:type="spellEnd"/>
      <w:r w:rsidRPr="00B20FF6">
        <w:rPr>
          <w:sz w:val="22"/>
          <w:szCs w:val="22"/>
          <w:lang w:eastAsia="lt-LT"/>
        </w:rPr>
        <w:t xml:space="preserve"> turi būti įvertinta galimybė atlikti</w:t>
      </w:r>
      <w:r>
        <w:rPr>
          <w:sz w:val="22"/>
          <w:szCs w:val="22"/>
          <w:lang w:eastAsia="lt-LT"/>
        </w:rPr>
        <w:t xml:space="preserve"> </w:t>
      </w:r>
      <w:r w:rsidRPr="00B20FF6">
        <w:rPr>
          <w:sz w:val="22"/>
          <w:szCs w:val="22"/>
          <w:lang w:eastAsia="lt-LT"/>
        </w:rPr>
        <w:t>tyrimą dėl nėštumo.</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Gydymo laikotarpiu ir dvi savaites po jo pabaigos vaisingos moterys turi naudoti veiksmingas</w:t>
      </w:r>
      <w:r>
        <w:rPr>
          <w:sz w:val="22"/>
          <w:szCs w:val="22"/>
          <w:lang w:eastAsia="lt-LT"/>
        </w:rPr>
        <w:t xml:space="preserve"> </w:t>
      </w:r>
      <w:r w:rsidRPr="00B20FF6">
        <w:rPr>
          <w:sz w:val="22"/>
          <w:szCs w:val="22"/>
          <w:lang w:eastAsia="lt-LT"/>
        </w:rPr>
        <w:t xml:space="preserve">kontracepcijos priemones. Dėl fermentų indukcijos </w:t>
      </w:r>
      <w:proofErr w:type="spellStart"/>
      <w:r w:rsidRPr="00B20FF6">
        <w:rPr>
          <w:sz w:val="22"/>
          <w:szCs w:val="22"/>
          <w:lang w:eastAsia="lt-LT"/>
        </w:rPr>
        <w:t>karbamazepinas</w:t>
      </w:r>
      <w:proofErr w:type="spellEnd"/>
      <w:r w:rsidRPr="00B20FF6">
        <w:rPr>
          <w:sz w:val="22"/>
          <w:szCs w:val="22"/>
          <w:lang w:eastAsia="lt-LT"/>
        </w:rPr>
        <w:t xml:space="preserve"> gali su</w:t>
      </w:r>
      <w:r w:rsidR="00424505">
        <w:rPr>
          <w:sz w:val="22"/>
          <w:szCs w:val="22"/>
          <w:lang w:eastAsia="lt-LT"/>
        </w:rPr>
        <w:t>mažinti</w:t>
      </w:r>
      <w:r w:rsidRPr="00B20FF6">
        <w:rPr>
          <w:sz w:val="22"/>
          <w:szCs w:val="22"/>
          <w:lang w:eastAsia="lt-LT"/>
        </w:rPr>
        <w:t xml:space="preserve"> hormoninių</w:t>
      </w:r>
      <w:r>
        <w:rPr>
          <w:sz w:val="22"/>
          <w:szCs w:val="22"/>
          <w:lang w:eastAsia="lt-LT"/>
        </w:rPr>
        <w:t xml:space="preserve"> </w:t>
      </w:r>
      <w:r w:rsidRPr="00B20FF6">
        <w:rPr>
          <w:sz w:val="22"/>
          <w:szCs w:val="22"/>
          <w:lang w:eastAsia="lt-LT"/>
        </w:rPr>
        <w:t>kontraceptikų poveik</w:t>
      </w:r>
      <w:r w:rsidR="00424505">
        <w:rPr>
          <w:sz w:val="22"/>
          <w:szCs w:val="22"/>
          <w:lang w:eastAsia="lt-LT"/>
        </w:rPr>
        <w:t>į</w:t>
      </w:r>
      <w:r w:rsidRPr="00B20FF6">
        <w:rPr>
          <w:sz w:val="22"/>
          <w:szCs w:val="22"/>
          <w:lang w:eastAsia="lt-LT"/>
        </w:rPr>
        <w:t>, todėl vaisinga moteris turi būti informuota apie kitų</w:t>
      </w:r>
      <w:r>
        <w:rPr>
          <w:sz w:val="22"/>
          <w:szCs w:val="22"/>
          <w:lang w:eastAsia="lt-LT"/>
        </w:rPr>
        <w:t xml:space="preserve"> </w:t>
      </w:r>
      <w:r w:rsidRPr="00B20FF6">
        <w:rPr>
          <w:sz w:val="22"/>
          <w:szCs w:val="22"/>
          <w:lang w:eastAsia="lt-LT"/>
        </w:rPr>
        <w:t>veiksmingų kontracepcijos metodų taikymą (žr. 4.5 ir 4.6 skyrius).</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Planuojančioms pastoti vaisingoms moterims turi būti patarta nedelsiant pasikonsultuoti su</w:t>
      </w:r>
      <w:r>
        <w:rPr>
          <w:sz w:val="22"/>
          <w:szCs w:val="22"/>
          <w:lang w:eastAsia="lt-LT"/>
        </w:rPr>
        <w:t xml:space="preserve"> </w:t>
      </w:r>
      <w:r w:rsidRPr="00B20FF6">
        <w:rPr>
          <w:sz w:val="22"/>
          <w:szCs w:val="22"/>
          <w:lang w:eastAsia="lt-LT"/>
        </w:rPr>
        <w:t>savo gydytoju ir aptarti galimybę prieš pastojant ir nutraukiant kontraceptinių priemonių</w:t>
      </w:r>
      <w:r>
        <w:rPr>
          <w:sz w:val="22"/>
          <w:szCs w:val="22"/>
          <w:lang w:eastAsia="lt-LT"/>
        </w:rPr>
        <w:t xml:space="preserve"> </w:t>
      </w:r>
      <w:r w:rsidRPr="00B20FF6">
        <w:rPr>
          <w:sz w:val="22"/>
          <w:szCs w:val="22"/>
          <w:lang w:eastAsia="lt-LT"/>
        </w:rPr>
        <w:t>vartojimą pereiti prie gydymo kitais vaistiniais preparatais (žr. 4.6 skyrių).</w:t>
      </w:r>
    </w:p>
    <w:p w:rsidR="00556921" w:rsidRPr="00B20FF6" w:rsidRDefault="00556921" w:rsidP="00556921">
      <w:pPr>
        <w:autoSpaceDE w:val="0"/>
        <w:autoSpaceDN w:val="0"/>
        <w:adjustRightInd w:val="0"/>
        <w:rPr>
          <w:sz w:val="22"/>
          <w:szCs w:val="22"/>
          <w:lang w:eastAsia="lt-LT"/>
        </w:rPr>
      </w:pPr>
      <w:r w:rsidRPr="00B20FF6">
        <w:rPr>
          <w:sz w:val="22"/>
          <w:szCs w:val="22"/>
          <w:lang w:eastAsia="lt-LT"/>
        </w:rPr>
        <w:t>Vaisingoms moterims turi būti patarta nedelsiant pasikonsultuoti su savo gydytoju, jei jos</w:t>
      </w:r>
      <w:r>
        <w:rPr>
          <w:sz w:val="22"/>
          <w:szCs w:val="22"/>
          <w:lang w:eastAsia="lt-LT"/>
        </w:rPr>
        <w:t xml:space="preserve"> </w:t>
      </w:r>
      <w:proofErr w:type="spellStart"/>
      <w:r w:rsidRPr="00B20FF6">
        <w:rPr>
          <w:sz w:val="22"/>
          <w:szCs w:val="22"/>
          <w:lang w:eastAsia="lt-LT"/>
        </w:rPr>
        <w:t>karbamazepino</w:t>
      </w:r>
      <w:proofErr w:type="spellEnd"/>
      <w:r w:rsidRPr="00B20FF6">
        <w:rPr>
          <w:sz w:val="22"/>
          <w:szCs w:val="22"/>
          <w:lang w:eastAsia="lt-LT"/>
        </w:rPr>
        <w:t xml:space="preserve"> vartojimo metu pastojo arba mano, kad galėjo pastoti.</w:t>
      </w:r>
    </w:p>
    <w:p w:rsidR="00556921" w:rsidRPr="009C0F34" w:rsidRDefault="00556921">
      <w:pPr>
        <w:pStyle w:val="BTEMEASMCA"/>
      </w:pPr>
    </w:p>
    <w:p w:rsidR="006C06B1" w:rsidRPr="00260DDC" w:rsidRDefault="006C06B1">
      <w:pPr>
        <w:pStyle w:val="BTEMEASMCA"/>
      </w:pPr>
      <w:r w:rsidRPr="00260DDC">
        <w:t xml:space="preserve">Nustatyta, kad Han kinų ir Thai </w:t>
      </w:r>
      <w:r w:rsidR="002E30D7">
        <w:t>tautybės pacientams</w:t>
      </w:r>
      <w:r w:rsidRPr="00260DDC">
        <w:t>, kurie yra HLA-B*1502 neš</w:t>
      </w:r>
      <w:r w:rsidR="002E30D7">
        <w:t>ioto</w:t>
      </w:r>
      <w:r w:rsidRPr="00260DDC">
        <w:t>jai, vartojant karbamazepiną</w:t>
      </w:r>
      <w:r w:rsidR="002E30D7">
        <w:t>,</w:t>
      </w:r>
      <w:r w:rsidRPr="00260DDC">
        <w:t xml:space="preserve"> yra didelė St</w:t>
      </w:r>
      <w:r w:rsidR="00424505">
        <w:t>i</w:t>
      </w:r>
      <w:r w:rsidRPr="00260DDC">
        <w:t>venso-Džonsono</w:t>
      </w:r>
      <w:r w:rsidR="00424505">
        <w:t xml:space="preserve"> (</w:t>
      </w:r>
      <w:r w:rsidR="00424505" w:rsidRPr="00F12C8B">
        <w:rPr>
          <w:i/>
          <w:iCs/>
        </w:rPr>
        <w:t>Stevens-Johnson</w:t>
      </w:r>
      <w:r w:rsidR="00424505">
        <w:t>)</w:t>
      </w:r>
      <w:r w:rsidRPr="00260DDC">
        <w:t xml:space="preserve"> sindromo, </w:t>
      </w:r>
      <w:r w:rsidR="00DF0FBA">
        <w:t>pa</w:t>
      </w:r>
      <w:r w:rsidRPr="00260DDC">
        <w:t xml:space="preserve">sireiškiančio odos alergine reakcija, rizika. Kai tik įmanoma, prieš skiriant vartoti karbamazepino šiems asmenims, reikia ištirti </w:t>
      </w:r>
      <w:r w:rsidR="002E30D7">
        <w:t xml:space="preserve">dėl galimo </w:t>
      </w:r>
      <w:r w:rsidRPr="00260DDC">
        <w:t xml:space="preserve">šio alelio </w:t>
      </w:r>
      <w:r w:rsidR="00CA0AA6">
        <w:t>nešiojimo</w:t>
      </w:r>
      <w:r w:rsidRPr="00260DDC">
        <w:t>. Jei atsakymas teigiamas, karbamazepino jiems negalima skirti, nebent nėra jokių kitų gydymo galimybių. Tiems asmenims, kurie alelio HLA-B*1502 neturi, St</w:t>
      </w:r>
      <w:r w:rsidR="00424505">
        <w:t>i</w:t>
      </w:r>
      <w:r w:rsidRPr="00260DDC">
        <w:t>venso-Džonsono sindromo rizika maža, nors labai re</w:t>
      </w:r>
      <w:r>
        <w:t>tai</w:t>
      </w:r>
      <w:r w:rsidRPr="00260DDC">
        <w:t xml:space="preserve"> tokia reakcija gali pasireikšti.</w:t>
      </w:r>
    </w:p>
    <w:p w:rsidR="006C06B1" w:rsidRPr="00260DDC" w:rsidRDefault="006C06B1">
      <w:pPr>
        <w:pStyle w:val="BTEMEASMCA"/>
      </w:pPr>
      <w:r w:rsidRPr="00260DDC">
        <w:t>Kol kas dėl duomenų stokos aiškiai nežinoma</w:t>
      </w:r>
      <w:r w:rsidR="00CA0AA6">
        <w:t>,</w:t>
      </w:r>
      <w:r w:rsidRPr="00260DDC">
        <w:t xml:space="preserve"> ar tokia rizika būdinga visiems pietryčių </w:t>
      </w:r>
      <w:r w:rsidR="00CA0AA6">
        <w:t>A</w:t>
      </w:r>
      <w:r w:rsidRPr="00260DDC">
        <w:t xml:space="preserve">zijos kilmės asmenims. </w:t>
      </w:r>
    </w:p>
    <w:p w:rsidR="006C06B1" w:rsidRPr="00260DDC" w:rsidRDefault="006C06B1">
      <w:pPr>
        <w:pStyle w:val="BTEMEASMCA"/>
      </w:pPr>
      <w:r w:rsidRPr="00260DDC">
        <w:t>Nustatyta, kad alelis HLA-B*1502 baltaodžiams (kaukaziečių rasės) asmenims St</w:t>
      </w:r>
      <w:r w:rsidR="00424505">
        <w:t>i</w:t>
      </w:r>
      <w:r w:rsidRPr="00260DDC">
        <w:t>venso-Džonsono sindromo rizikos nesukelia.</w:t>
      </w:r>
    </w:p>
    <w:p w:rsidR="006C06B1" w:rsidRDefault="006C06B1">
      <w:pPr>
        <w:pStyle w:val="BTEMEASMCA"/>
        <w:rPr>
          <w:highlight w:val="yellow"/>
        </w:rPr>
      </w:pPr>
    </w:p>
    <w:p w:rsidR="006C06B1" w:rsidRPr="000A4BFD" w:rsidRDefault="006C06B1">
      <w:pPr>
        <w:pStyle w:val="BTEMEASMCA"/>
      </w:pPr>
      <w:r w:rsidRPr="000A4BFD">
        <w:t xml:space="preserve">Minčių apie savižudybę ir bandymų nusižudyti buvo užregistruota </w:t>
      </w:r>
      <w:r w:rsidR="005A6904">
        <w:t>pacientams</w:t>
      </w:r>
      <w:r w:rsidRPr="000A4BFD">
        <w:t>, kurie buvo gydomi vaist</w:t>
      </w:r>
      <w:r w:rsidR="005A6904">
        <w:t>ini</w:t>
      </w:r>
      <w:r w:rsidRPr="000A4BFD">
        <w:t xml:space="preserve">ais </w:t>
      </w:r>
      <w:r w:rsidR="005A6904">
        <w:t xml:space="preserve">preparatais nuo epilepsijos, </w:t>
      </w:r>
      <w:r w:rsidRPr="000A4BFD">
        <w:t>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karbamazepinui.</w:t>
      </w:r>
    </w:p>
    <w:p w:rsidR="006C06B1" w:rsidRPr="000A4BFD" w:rsidRDefault="006C06B1">
      <w:pPr>
        <w:pStyle w:val="BTEMEASMCA"/>
      </w:pPr>
    </w:p>
    <w:p w:rsidR="006C06B1" w:rsidRPr="000A4BFD" w:rsidRDefault="006C06B1">
      <w:pPr>
        <w:pStyle w:val="BTEMEASMCA"/>
      </w:pPr>
      <w:r w:rsidRPr="000A4BFD">
        <w:t xml:space="preserve">Taigi pacientai turi būti stebimi dėl minčių apie savižudybę bei bandymo nusižudyti požymių ir atitinkamas gydymas turi būti apsvarstytas. </w:t>
      </w:r>
      <w:r w:rsidR="008B390B">
        <w:t>Pacientus</w:t>
      </w:r>
      <w:r w:rsidR="008B390B" w:rsidRPr="000A4BFD">
        <w:t xml:space="preserve"> </w:t>
      </w:r>
      <w:r w:rsidRPr="000A4BFD">
        <w:t>(ir jų globėjus) reikia įspėti, kad kreiptųsi į gydytoją dėl patarimo, jei pasireiškia minčių apie savižudybę bei bandymo nusižudyti požymių.</w:t>
      </w:r>
    </w:p>
    <w:p w:rsidR="006C06B1" w:rsidRDefault="006C06B1">
      <w:pPr>
        <w:pStyle w:val="BTEMEASMCA"/>
      </w:pPr>
    </w:p>
    <w:p w:rsidR="006C06B1" w:rsidRDefault="006C06B1">
      <w:pPr>
        <w:pStyle w:val="BTEMEASMCA"/>
      </w:pPr>
      <w:r w:rsidRPr="008E0933">
        <w:t>Staig</w:t>
      </w:r>
      <w:r w:rsidR="008B390B">
        <w:t>a</w:t>
      </w:r>
      <w:r w:rsidRPr="008E0933">
        <w:t xml:space="preserve"> </w:t>
      </w:r>
      <w:r w:rsidR="008B390B">
        <w:t>nutraukti</w:t>
      </w:r>
      <w:r w:rsidRPr="008E0933">
        <w:t xml:space="preserve"> karbamazepin</w:t>
      </w:r>
      <w:r w:rsidR="00DF0FBA">
        <w:t>o vartojimą</w:t>
      </w:r>
      <w:r w:rsidRPr="008E0933">
        <w:t xml:space="preserve"> arba pakeisti jį kitu vaist</w:t>
      </w:r>
      <w:r w:rsidR="008B390B">
        <w:t>ini</w:t>
      </w:r>
      <w:r w:rsidRPr="008E0933">
        <w:t xml:space="preserve">u </w:t>
      </w:r>
      <w:r w:rsidR="008B390B">
        <w:t xml:space="preserve">preparatu </w:t>
      </w:r>
      <w:r>
        <w:t xml:space="preserve">nuo epilepsijos </w:t>
      </w:r>
      <w:r w:rsidRPr="008E0933">
        <w:t>galima tik tada, jei skiriamas apsaugantis gydymas barbitūratais arba diazepamu.</w:t>
      </w:r>
    </w:p>
    <w:p w:rsidR="006A366E" w:rsidRPr="008E0933" w:rsidRDefault="006A366E">
      <w:pPr>
        <w:pStyle w:val="BTEMEASMCA"/>
      </w:pPr>
    </w:p>
    <w:p w:rsidR="006C06B1" w:rsidRDefault="006C06B1">
      <w:pPr>
        <w:pStyle w:val="BTEMEASMCA"/>
      </w:pPr>
      <w:r w:rsidRPr="008E0933">
        <w:lastRenderedPageBreak/>
        <w:t>Vartojant karbamazepin</w:t>
      </w:r>
      <w:r w:rsidR="00DF0FBA">
        <w:t>o</w:t>
      </w:r>
      <w:r w:rsidRPr="008E0933">
        <w:t xml:space="preserve"> gali pakisti hormoninių kontracep</w:t>
      </w:r>
      <w:r w:rsidR="00404CD0">
        <w:t>t</w:t>
      </w:r>
      <w:r w:rsidRPr="008E0933">
        <w:t>inių vaist</w:t>
      </w:r>
      <w:r w:rsidR="008B390B">
        <w:t>ini</w:t>
      </w:r>
      <w:r w:rsidRPr="008E0933">
        <w:t xml:space="preserve">ų </w:t>
      </w:r>
      <w:r w:rsidR="008B390B">
        <w:t>preparatų veiksmingumas</w:t>
      </w:r>
      <w:r w:rsidRPr="008E0933">
        <w:t>, todėl turi būti naudojam</w:t>
      </w:r>
      <w:r w:rsidR="008B390B">
        <w:t>os</w:t>
      </w:r>
      <w:r w:rsidRPr="008E0933">
        <w:t xml:space="preserve"> kit</w:t>
      </w:r>
      <w:r w:rsidR="008B390B">
        <w:t>os</w:t>
      </w:r>
      <w:r w:rsidRPr="008E0933">
        <w:t xml:space="preserve"> kontracepcijos </w:t>
      </w:r>
      <w:r w:rsidR="008B390B">
        <w:t>priemonės.</w:t>
      </w:r>
    </w:p>
    <w:p w:rsidR="006A366E" w:rsidRDefault="006A366E">
      <w:pPr>
        <w:pStyle w:val="BTEMEASMCA"/>
      </w:pPr>
    </w:p>
    <w:p w:rsidR="006A366E" w:rsidRPr="008E0933" w:rsidRDefault="006A366E">
      <w:pPr>
        <w:pStyle w:val="BTEMEASMCA"/>
      </w:pPr>
      <w:r w:rsidRPr="008E0933">
        <w:t>Gydantis šiuo vaist</w:t>
      </w:r>
      <w:r>
        <w:t>ini</w:t>
      </w:r>
      <w:r w:rsidRPr="008E0933">
        <w:t xml:space="preserve">u </w:t>
      </w:r>
      <w:r>
        <w:t xml:space="preserve">preparatu </w:t>
      </w:r>
      <w:r w:rsidRPr="008E0933">
        <w:t>negalima vartoti alkoholio.</w:t>
      </w:r>
    </w:p>
    <w:p w:rsidR="006C06B1" w:rsidRPr="0084041E" w:rsidRDefault="006C06B1">
      <w:pPr>
        <w:pStyle w:val="BTEMEASMCA"/>
      </w:pPr>
    </w:p>
    <w:p w:rsidR="006C06B1" w:rsidRPr="0084041E" w:rsidRDefault="006C06B1" w:rsidP="006C06B1">
      <w:pPr>
        <w:pStyle w:val="PI-2EMEASMCA"/>
      </w:pPr>
      <w:bookmarkStart w:id="20" w:name="_Toc129243106"/>
      <w:bookmarkStart w:id="21" w:name="_Toc129243231"/>
      <w:r w:rsidRPr="0084041E">
        <w:t>4.5</w:t>
      </w:r>
      <w:r w:rsidRPr="0084041E">
        <w:tab/>
        <w:t>Sąveika su kitais vaistiniais preparatais ir kitokia sąveika</w:t>
      </w:r>
      <w:bookmarkEnd w:id="20"/>
      <w:bookmarkEnd w:id="21"/>
    </w:p>
    <w:p w:rsidR="006C06B1" w:rsidRPr="0084041E" w:rsidRDefault="006C06B1" w:rsidP="00027106">
      <w:pPr>
        <w:pStyle w:val="BTEMEASMCA"/>
      </w:pPr>
    </w:p>
    <w:p w:rsidR="006C06B1" w:rsidRDefault="006C06B1">
      <w:pPr>
        <w:pStyle w:val="BTEMEASMCA"/>
      </w:pPr>
      <w:r w:rsidRPr="008E0933">
        <w:t>Gydant karbamazepinu aktyvinami kepenų fermentai, todėl gali sumažėti kitų vaist</w:t>
      </w:r>
      <w:r w:rsidR="00717E44">
        <w:t>ini</w:t>
      </w:r>
      <w:r w:rsidRPr="008E0933">
        <w:t>ų</w:t>
      </w:r>
      <w:r w:rsidR="00717E44">
        <w:t xml:space="preserve"> preparatų</w:t>
      </w:r>
      <w:r w:rsidRPr="008E0933">
        <w:t>, pavyzdžiui</w:t>
      </w:r>
      <w:r w:rsidR="00717E44">
        <w:t>,</w:t>
      </w:r>
      <w:r w:rsidRPr="008E0933">
        <w:t xml:space="preserve"> geriamųjų antikoaguliantų (kumarinio darinių), chinidino, hormoninių kontracep</w:t>
      </w:r>
      <w:r w:rsidR="00717E44">
        <w:t>t</w:t>
      </w:r>
      <w:r w:rsidRPr="008E0933">
        <w:t xml:space="preserve">inių </w:t>
      </w:r>
      <w:r w:rsidR="00717E44">
        <w:t xml:space="preserve">vaistinių </w:t>
      </w:r>
      <w:r w:rsidRPr="008E0933">
        <w:t>preparatų, kai kurių antibiotikų (pavyzdžiui, doksiciklino) poveikis.</w:t>
      </w:r>
    </w:p>
    <w:p w:rsidR="00717E44" w:rsidRDefault="00717E44">
      <w:pPr>
        <w:pStyle w:val="BTEMEASMCA"/>
      </w:pPr>
    </w:p>
    <w:p w:rsidR="00CF148E" w:rsidRPr="00600A38" w:rsidRDefault="00CF148E" w:rsidP="00CF148E">
      <w:pPr>
        <w:keepNext/>
        <w:tabs>
          <w:tab w:val="left" w:pos="567"/>
        </w:tabs>
        <w:outlineLvl w:val="0"/>
        <w:rPr>
          <w:bCs/>
          <w:kern w:val="32"/>
          <w:sz w:val="22"/>
          <w:szCs w:val="22"/>
          <w:u w:val="single"/>
        </w:rPr>
      </w:pPr>
      <w:r w:rsidRPr="00600A38">
        <w:rPr>
          <w:bCs/>
          <w:kern w:val="32"/>
          <w:sz w:val="22"/>
          <w:szCs w:val="22"/>
          <w:u w:val="single"/>
        </w:rPr>
        <w:t>Vaistiniai preparatai, kurie gali padidinti karbamazepin-10,11-epoksido koncentraciją kraujo plazmoje</w:t>
      </w:r>
    </w:p>
    <w:p w:rsidR="00CF148E" w:rsidRPr="004C075A" w:rsidRDefault="00CF148E" w:rsidP="00CF148E">
      <w:pPr>
        <w:tabs>
          <w:tab w:val="left" w:pos="567"/>
        </w:tabs>
        <w:rPr>
          <w:sz w:val="22"/>
          <w:szCs w:val="22"/>
        </w:rPr>
      </w:pPr>
    </w:p>
    <w:p w:rsidR="00CF148E" w:rsidRPr="00734138" w:rsidRDefault="00CF148E" w:rsidP="00CF148E">
      <w:pPr>
        <w:autoSpaceDE w:val="0"/>
        <w:autoSpaceDN w:val="0"/>
        <w:adjustRightInd w:val="0"/>
        <w:rPr>
          <w:sz w:val="22"/>
          <w:szCs w:val="22"/>
          <w:lang w:eastAsia="lt-LT"/>
        </w:rPr>
      </w:pPr>
      <w:r w:rsidRPr="00734138">
        <w:rPr>
          <w:sz w:val="22"/>
          <w:szCs w:val="22"/>
          <w:lang w:eastAsia="lt-LT"/>
        </w:rPr>
        <w:t>Kadangi padidėjusi karbamazepino-10,11-epoksido koncentracija plazmoje gali sukelti</w:t>
      </w:r>
      <w:r>
        <w:rPr>
          <w:sz w:val="22"/>
          <w:szCs w:val="22"/>
          <w:lang w:eastAsia="lt-LT"/>
        </w:rPr>
        <w:t xml:space="preserve"> </w:t>
      </w:r>
      <w:r w:rsidRPr="00734138">
        <w:rPr>
          <w:sz w:val="22"/>
          <w:szCs w:val="22"/>
          <w:lang w:eastAsia="lt-LT"/>
        </w:rPr>
        <w:t>nepageidaujamas reakcijas (pvz., svaig</w:t>
      </w:r>
      <w:r w:rsidR="00424505">
        <w:rPr>
          <w:sz w:val="22"/>
          <w:szCs w:val="22"/>
          <w:lang w:eastAsia="lt-LT"/>
        </w:rPr>
        <w:t>ulį</w:t>
      </w:r>
      <w:r w:rsidRPr="00734138">
        <w:rPr>
          <w:sz w:val="22"/>
          <w:szCs w:val="22"/>
          <w:lang w:eastAsia="lt-LT"/>
        </w:rPr>
        <w:t xml:space="preserve">, mieguistumą, </w:t>
      </w:r>
      <w:proofErr w:type="spellStart"/>
      <w:r w:rsidRPr="00734138">
        <w:rPr>
          <w:sz w:val="22"/>
          <w:szCs w:val="22"/>
          <w:lang w:eastAsia="lt-LT"/>
        </w:rPr>
        <w:t>ataksiją</w:t>
      </w:r>
      <w:proofErr w:type="spellEnd"/>
      <w:r w:rsidRPr="00734138">
        <w:rPr>
          <w:sz w:val="22"/>
          <w:szCs w:val="22"/>
          <w:lang w:eastAsia="lt-LT"/>
        </w:rPr>
        <w:t xml:space="preserve">, </w:t>
      </w:r>
      <w:proofErr w:type="spellStart"/>
      <w:r w:rsidRPr="00734138">
        <w:rPr>
          <w:sz w:val="22"/>
          <w:szCs w:val="22"/>
          <w:lang w:eastAsia="lt-LT"/>
        </w:rPr>
        <w:t>diplopiją</w:t>
      </w:r>
      <w:proofErr w:type="spellEnd"/>
      <w:r w:rsidRPr="00734138">
        <w:rPr>
          <w:sz w:val="22"/>
          <w:szCs w:val="22"/>
          <w:lang w:eastAsia="lt-LT"/>
        </w:rPr>
        <w:t xml:space="preserve">), </w:t>
      </w:r>
      <w:proofErr w:type="spellStart"/>
      <w:r w:rsidR="00424505">
        <w:rPr>
          <w:sz w:val="22"/>
          <w:szCs w:val="22"/>
          <w:lang w:eastAsia="lt-LT"/>
        </w:rPr>
        <w:t>Carbalex</w:t>
      </w:r>
      <w:proofErr w:type="spellEnd"/>
      <w:r>
        <w:rPr>
          <w:sz w:val="22"/>
          <w:szCs w:val="22"/>
          <w:lang w:eastAsia="lt-LT"/>
        </w:rPr>
        <w:t xml:space="preserve"> </w:t>
      </w:r>
      <w:proofErr w:type="spellStart"/>
      <w:r w:rsidR="00AE0ADF">
        <w:rPr>
          <w:sz w:val="22"/>
          <w:szCs w:val="22"/>
          <w:lang w:eastAsia="lt-LT"/>
        </w:rPr>
        <w:t>retard</w:t>
      </w:r>
      <w:proofErr w:type="spellEnd"/>
      <w:r w:rsidR="00AE0ADF">
        <w:rPr>
          <w:sz w:val="22"/>
          <w:szCs w:val="22"/>
          <w:lang w:eastAsia="lt-LT"/>
        </w:rPr>
        <w:t xml:space="preserve"> </w:t>
      </w:r>
      <w:r w:rsidRPr="00734138">
        <w:rPr>
          <w:sz w:val="22"/>
          <w:szCs w:val="22"/>
          <w:lang w:eastAsia="lt-LT"/>
        </w:rPr>
        <w:t>dozę reikia atitinkamai koreguoti ir (arba) stebėti vaistinio preparato</w:t>
      </w:r>
      <w:r>
        <w:rPr>
          <w:sz w:val="22"/>
          <w:szCs w:val="22"/>
          <w:lang w:eastAsia="lt-LT"/>
        </w:rPr>
        <w:t xml:space="preserve"> </w:t>
      </w:r>
      <w:r w:rsidRPr="00734138">
        <w:rPr>
          <w:sz w:val="22"/>
          <w:szCs w:val="22"/>
          <w:lang w:eastAsia="lt-LT"/>
        </w:rPr>
        <w:t>koncentraciją plazmoje, kai jis vartojamas kartu su</w:t>
      </w:r>
    </w:p>
    <w:p w:rsidR="00CF148E" w:rsidRPr="00734138" w:rsidRDefault="00424505" w:rsidP="00CF148E">
      <w:pPr>
        <w:tabs>
          <w:tab w:val="left" w:pos="567"/>
        </w:tabs>
        <w:rPr>
          <w:sz w:val="22"/>
          <w:szCs w:val="22"/>
        </w:rPr>
      </w:pPr>
      <w:proofErr w:type="spellStart"/>
      <w:r>
        <w:rPr>
          <w:sz w:val="22"/>
          <w:szCs w:val="22"/>
          <w:lang w:eastAsia="lt-LT"/>
        </w:rPr>
        <w:t>a</w:t>
      </w:r>
      <w:r w:rsidR="00CF148E" w:rsidRPr="00734138">
        <w:rPr>
          <w:sz w:val="22"/>
          <w:szCs w:val="22"/>
          <w:lang w:eastAsia="lt-LT"/>
        </w:rPr>
        <w:t>ntiepilepsiniais</w:t>
      </w:r>
      <w:proofErr w:type="spellEnd"/>
      <w:r w:rsidR="00CF148E" w:rsidRPr="00734138">
        <w:rPr>
          <w:sz w:val="22"/>
          <w:szCs w:val="22"/>
          <w:lang w:eastAsia="lt-LT"/>
        </w:rPr>
        <w:t xml:space="preserve"> vaistiniais preparatais: </w:t>
      </w:r>
      <w:proofErr w:type="spellStart"/>
      <w:r w:rsidR="00CF148E" w:rsidRPr="00734138">
        <w:rPr>
          <w:sz w:val="22"/>
          <w:szCs w:val="22"/>
          <w:lang w:eastAsia="lt-LT"/>
        </w:rPr>
        <w:t>progabidu</w:t>
      </w:r>
      <w:proofErr w:type="spellEnd"/>
      <w:r w:rsidR="00CF148E" w:rsidRPr="00734138">
        <w:rPr>
          <w:sz w:val="22"/>
          <w:szCs w:val="22"/>
          <w:lang w:eastAsia="lt-LT"/>
        </w:rPr>
        <w:t xml:space="preserve">, </w:t>
      </w:r>
      <w:proofErr w:type="spellStart"/>
      <w:r w:rsidR="00CF148E" w:rsidRPr="00734138">
        <w:rPr>
          <w:sz w:val="22"/>
          <w:szCs w:val="22"/>
          <w:lang w:eastAsia="lt-LT"/>
        </w:rPr>
        <w:t>valpro</w:t>
      </w:r>
      <w:proofErr w:type="spellEnd"/>
      <w:r w:rsidR="00CF148E" w:rsidRPr="00734138">
        <w:rPr>
          <w:sz w:val="22"/>
          <w:szCs w:val="22"/>
          <w:lang w:eastAsia="lt-LT"/>
        </w:rPr>
        <w:t xml:space="preserve"> rūgštimi, </w:t>
      </w:r>
      <w:proofErr w:type="spellStart"/>
      <w:r w:rsidR="00CF148E" w:rsidRPr="00734138">
        <w:rPr>
          <w:sz w:val="22"/>
          <w:szCs w:val="22"/>
          <w:lang w:eastAsia="lt-LT"/>
        </w:rPr>
        <w:t>valnoktamidu</w:t>
      </w:r>
      <w:proofErr w:type="spellEnd"/>
      <w:r w:rsidR="00CF148E" w:rsidRPr="00734138">
        <w:rPr>
          <w:sz w:val="22"/>
          <w:szCs w:val="22"/>
          <w:lang w:eastAsia="lt-LT"/>
        </w:rPr>
        <w:t xml:space="preserve">, </w:t>
      </w:r>
      <w:proofErr w:type="spellStart"/>
      <w:r w:rsidR="00CF148E" w:rsidRPr="00734138">
        <w:rPr>
          <w:sz w:val="22"/>
          <w:szCs w:val="22"/>
          <w:lang w:eastAsia="lt-LT"/>
        </w:rPr>
        <w:t>valpromidu</w:t>
      </w:r>
      <w:proofErr w:type="spellEnd"/>
      <w:r w:rsidR="00CF148E" w:rsidRPr="00734138">
        <w:rPr>
          <w:sz w:val="22"/>
          <w:szCs w:val="22"/>
          <w:lang w:eastAsia="lt-LT"/>
        </w:rPr>
        <w:t>,</w:t>
      </w:r>
      <w:r w:rsidR="00CF148E">
        <w:rPr>
          <w:sz w:val="22"/>
          <w:szCs w:val="22"/>
          <w:lang w:eastAsia="lt-LT"/>
        </w:rPr>
        <w:t xml:space="preserve"> </w:t>
      </w:r>
      <w:proofErr w:type="spellStart"/>
      <w:r w:rsidR="00CF148E" w:rsidRPr="00734138">
        <w:rPr>
          <w:sz w:val="22"/>
          <w:szCs w:val="22"/>
          <w:lang w:eastAsia="lt-LT"/>
        </w:rPr>
        <w:t>primidonu</w:t>
      </w:r>
      <w:proofErr w:type="spellEnd"/>
      <w:r w:rsidR="00CF148E" w:rsidRPr="00734138">
        <w:rPr>
          <w:sz w:val="22"/>
          <w:szCs w:val="22"/>
          <w:lang w:eastAsia="lt-LT"/>
        </w:rPr>
        <w:t xml:space="preserve">, </w:t>
      </w:r>
      <w:proofErr w:type="spellStart"/>
      <w:r w:rsidR="00CF148E" w:rsidRPr="00F12C8B">
        <w:rPr>
          <w:sz w:val="22"/>
          <w:szCs w:val="22"/>
          <w:lang w:eastAsia="lt-LT"/>
        </w:rPr>
        <w:t>brivaracetamu</w:t>
      </w:r>
      <w:proofErr w:type="spellEnd"/>
      <w:r w:rsidR="00CF148E" w:rsidRPr="00734138">
        <w:rPr>
          <w:sz w:val="22"/>
          <w:szCs w:val="22"/>
          <w:lang w:eastAsia="lt-LT"/>
        </w:rPr>
        <w:t>.</w:t>
      </w:r>
    </w:p>
    <w:p w:rsidR="00CF148E" w:rsidRPr="008E0933" w:rsidRDefault="00CF148E">
      <w:pPr>
        <w:pStyle w:val="BTEMEASMCA"/>
      </w:pPr>
    </w:p>
    <w:p w:rsidR="006C06B1" w:rsidRPr="008E0933" w:rsidRDefault="006C06B1">
      <w:pPr>
        <w:pStyle w:val="BTEMEASMCA"/>
      </w:pPr>
      <w:r w:rsidRPr="008E0933">
        <w:t>Karbamazepino metabolizmą gali slopinti kartu skiriami</w:t>
      </w:r>
      <w:r w:rsidR="00516151">
        <w:t>:</w:t>
      </w:r>
      <w:r w:rsidRPr="008E0933">
        <w:t xml:space="preserve"> eritromicinas, troleandomicinas, izoniazidas, kai kurie kalcio kanalų blokatoriai (p</w:t>
      </w:r>
      <w:r w:rsidR="00907CA0">
        <w:t>vz.:</w:t>
      </w:r>
      <w:r w:rsidRPr="008E0933">
        <w:t xml:space="preserve"> verapamilis, diltiazemas), dekstrapropoksifenas, viloksazinas</w:t>
      </w:r>
      <w:r w:rsidR="00EF4820">
        <w:t>,</w:t>
      </w:r>
      <w:r w:rsidRPr="008E0933">
        <w:t xml:space="preserve"> ir tokiu būdu padidinti </w:t>
      </w:r>
      <w:r w:rsidR="00EF4820">
        <w:t>karbamazepin</w:t>
      </w:r>
      <w:r w:rsidRPr="008E0933">
        <w:t>o koncentraciją kraujo plazmoje.</w:t>
      </w:r>
    </w:p>
    <w:p w:rsidR="006C06B1" w:rsidRDefault="006C06B1">
      <w:pPr>
        <w:pStyle w:val="BTEMEASMCA"/>
      </w:pPr>
      <w:r w:rsidRPr="008E0933">
        <w:t>Vaist</w:t>
      </w:r>
      <w:r w:rsidR="00EF4820">
        <w:t>ini</w:t>
      </w:r>
      <w:r w:rsidRPr="008E0933">
        <w:t xml:space="preserve">o </w:t>
      </w:r>
      <w:r w:rsidR="00EF4820">
        <w:t xml:space="preserve">preparato </w:t>
      </w:r>
      <w:r w:rsidRPr="008E0933">
        <w:t>koncentracija kraujo plazmoje gali padidėti, skiriant jį kartu su kitais vaist</w:t>
      </w:r>
      <w:r w:rsidR="00EF4820">
        <w:t>ini</w:t>
      </w:r>
      <w:r w:rsidRPr="008E0933">
        <w:t>ais</w:t>
      </w:r>
      <w:r w:rsidR="00EF4820">
        <w:t xml:space="preserve"> preparatais</w:t>
      </w:r>
      <w:r w:rsidRPr="008E0933">
        <w:t xml:space="preserve"> </w:t>
      </w:r>
      <w:r>
        <w:t xml:space="preserve">nuo epilepsijos </w:t>
      </w:r>
      <w:r w:rsidRPr="008E0933">
        <w:t>(fenitoinu, primidonu, valproine rūgštimi) arba cimetidinu.</w:t>
      </w:r>
    </w:p>
    <w:p w:rsidR="00EF4820" w:rsidRPr="008E0933" w:rsidRDefault="00EF4820">
      <w:pPr>
        <w:pStyle w:val="BTEMEASMCA"/>
      </w:pPr>
    </w:p>
    <w:p w:rsidR="006C06B1" w:rsidRDefault="006C06B1">
      <w:pPr>
        <w:pStyle w:val="BTEMEASMCA"/>
      </w:pPr>
      <w:r w:rsidRPr="008E0933">
        <w:t xml:space="preserve">Vartojant kartu su ličiu, gali atsirasti grįžtamojo pobūdžio neurotoksinių reakcijų. Jeigu buvo taikomas gydymas MAO inhibitoriais, </w:t>
      </w:r>
      <w:r w:rsidR="00907CA0">
        <w:t xml:space="preserve">vartoti </w:t>
      </w:r>
      <w:r w:rsidRPr="008E0933">
        <w:t>karbamazepin</w:t>
      </w:r>
      <w:r w:rsidR="00907CA0">
        <w:t>o</w:t>
      </w:r>
      <w:r w:rsidRPr="008E0933">
        <w:t xml:space="preserve"> galima pradėti ne anksčiau kaip po dviejų savaičių</w:t>
      </w:r>
      <w:r w:rsidR="00D40C1D">
        <w:t xml:space="preserve"> (žr. 4.3 skyrių)</w:t>
      </w:r>
      <w:r w:rsidRPr="008E0933">
        <w:t xml:space="preserve">. </w:t>
      </w:r>
    </w:p>
    <w:p w:rsidR="006C06B1" w:rsidRDefault="006C06B1">
      <w:pPr>
        <w:pStyle w:val="BTEMEASMCA"/>
      </w:pPr>
      <w:r>
        <w:t xml:space="preserve">Greipfrutų sultys reikšmingai padidina karbamazepino biologinį prieinamumą, todėl jų reikia vengti vartoti </w:t>
      </w:r>
      <w:r w:rsidR="0098087D">
        <w:t xml:space="preserve">kartu </w:t>
      </w:r>
      <w:r>
        <w:t xml:space="preserve">(žr. </w:t>
      </w:r>
      <w:r w:rsidR="0098087D">
        <w:t xml:space="preserve">4.2 ir </w:t>
      </w:r>
      <w:r>
        <w:t>5.2</w:t>
      </w:r>
      <w:r w:rsidRPr="00D26A18">
        <w:t xml:space="preserve"> </w:t>
      </w:r>
      <w:r>
        <w:t>skyri</w:t>
      </w:r>
      <w:r w:rsidR="0098087D">
        <w:t>us</w:t>
      </w:r>
      <w:r>
        <w:t>).</w:t>
      </w:r>
    </w:p>
    <w:p w:rsidR="0098087D" w:rsidRPr="00D26A18" w:rsidRDefault="0098087D">
      <w:pPr>
        <w:pStyle w:val="BTEMEASMCA"/>
      </w:pPr>
    </w:p>
    <w:p w:rsidR="006C06B1" w:rsidRPr="008E0933" w:rsidRDefault="006C06B1">
      <w:pPr>
        <w:pStyle w:val="BTEMEASMCA"/>
      </w:pPr>
      <w:r w:rsidRPr="008E0933">
        <w:t>Galimas poveikis laboratorinių tyrimų duomenims – gali pakisti skydliaukės funkcijos rodikliai.</w:t>
      </w:r>
    </w:p>
    <w:p w:rsidR="006C06B1" w:rsidRPr="00A21444" w:rsidRDefault="006C06B1">
      <w:pPr>
        <w:pStyle w:val="BTEMEASMCA"/>
      </w:pPr>
    </w:p>
    <w:p w:rsidR="006C06B1" w:rsidRPr="0084041E" w:rsidRDefault="006C06B1" w:rsidP="006C06B1">
      <w:pPr>
        <w:pStyle w:val="PI-2EMEASMCA"/>
      </w:pPr>
      <w:bookmarkStart w:id="22" w:name="_Toc129243107"/>
      <w:bookmarkStart w:id="23" w:name="_Toc129243232"/>
      <w:r w:rsidRPr="0084041E">
        <w:t>4.6</w:t>
      </w:r>
      <w:r w:rsidRPr="0084041E">
        <w:tab/>
      </w:r>
      <w:r w:rsidR="00086B5B">
        <w:t>Vaisingumas, n</w:t>
      </w:r>
      <w:r w:rsidRPr="0084041E">
        <w:t>ėštumo ir žindymo laikotarpis</w:t>
      </w:r>
      <w:bookmarkEnd w:id="22"/>
      <w:bookmarkEnd w:id="23"/>
    </w:p>
    <w:p w:rsidR="006C06B1" w:rsidRDefault="006C06B1" w:rsidP="00027106">
      <w:pPr>
        <w:pStyle w:val="BTEMEASMCA"/>
      </w:pPr>
    </w:p>
    <w:p w:rsidR="008C5181" w:rsidRPr="00C34F24" w:rsidRDefault="008C5181">
      <w:pPr>
        <w:pStyle w:val="BTEMEASMCA"/>
        <w:rPr>
          <w:u w:val="single"/>
        </w:rPr>
      </w:pPr>
      <w:r w:rsidRPr="00C34F24">
        <w:rPr>
          <w:u w:val="single"/>
        </w:rPr>
        <w:t>Nėštumas</w:t>
      </w:r>
    </w:p>
    <w:p w:rsidR="00034CFF" w:rsidRPr="000067F0" w:rsidRDefault="00034CFF" w:rsidP="00034CFF">
      <w:pPr>
        <w:autoSpaceDE w:val="0"/>
        <w:autoSpaceDN w:val="0"/>
        <w:adjustRightInd w:val="0"/>
        <w:rPr>
          <w:i/>
          <w:iCs/>
          <w:sz w:val="22"/>
          <w:szCs w:val="22"/>
          <w:lang w:eastAsia="lt-LT"/>
        </w:rPr>
      </w:pPr>
      <w:r w:rsidRPr="000067F0">
        <w:rPr>
          <w:i/>
          <w:iCs/>
          <w:sz w:val="22"/>
          <w:szCs w:val="22"/>
          <w:lang w:eastAsia="lt-LT"/>
        </w:rPr>
        <w:t xml:space="preserve">Rizika, apskritai susijusi su </w:t>
      </w:r>
      <w:proofErr w:type="spellStart"/>
      <w:r w:rsidRPr="000067F0">
        <w:rPr>
          <w:i/>
          <w:iCs/>
          <w:sz w:val="22"/>
          <w:szCs w:val="22"/>
          <w:lang w:eastAsia="lt-LT"/>
        </w:rPr>
        <w:t>antiepilepsiniais</w:t>
      </w:r>
      <w:proofErr w:type="spellEnd"/>
      <w:r w:rsidRPr="000067F0">
        <w:rPr>
          <w:i/>
          <w:iCs/>
          <w:sz w:val="22"/>
          <w:szCs w:val="22"/>
          <w:lang w:eastAsia="lt-LT"/>
        </w:rPr>
        <w:t xml:space="preserve"> vaistiniais preparatais</w:t>
      </w:r>
    </w:p>
    <w:p w:rsidR="00034CFF" w:rsidRPr="000067F0" w:rsidRDefault="00034CFF" w:rsidP="00034CFF">
      <w:pPr>
        <w:autoSpaceDE w:val="0"/>
        <w:autoSpaceDN w:val="0"/>
        <w:adjustRightInd w:val="0"/>
        <w:rPr>
          <w:sz w:val="22"/>
          <w:szCs w:val="22"/>
          <w:lang w:eastAsia="lt-LT"/>
        </w:rPr>
      </w:pPr>
      <w:r w:rsidRPr="000067F0">
        <w:rPr>
          <w:sz w:val="22"/>
          <w:szCs w:val="22"/>
          <w:lang w:eastAsia="lt-LT"/>
        </w:rPr>
        <w:t>Visoms vaisingoms moterims, kurios gydomos nuo epilepsijos, ypač moterims, kurios</w:t>
      </w:r>
      <w:r>
        <w:rPr>
          <w:sz w:val="22"/>
          <w:szCs w:val="22"/>
          <w:lang w:eastAsia="lt-LT"/>
        </w:rPr>
        <w:t xml:space="preserve"> </w:t>
      </w:r>
      <w:r w:rsidRPr="000067F0">
        <w:rPr>
          <w:sz w:val="22"/>
          <w:szCs w:val="22"/>
          <w:lang w:eastAsia="lt-LT"/>
        </w:rPr>
        <w:t>planuoja pastoti, ir nėščiosioms, turi būti suteikta gydytojo specialisto konsultacija dėl</w:t>
      </w:r>
      <w:r>
        <w:rPr>
          <w:sz w:val="22"/>
          <w:szCs w:val="22"/>
          <w:lang w:eastAsia="lt-LT"/>
        </w:rPr>
        <w:t xml:space="preserve"> </w:t>
      </w:r>
      <w:r w:rsidRPr="000067F0">
        <w:rPr>
          <w:sz w:val="22"/>
          <w:szCs w:val="22"/>
          <w:lang w:eastAsia="lt-LT"/>
        </w:rPr>
        <w:t>galimos rizikos vaisiui, kuri</w:t>
      </w:r>
      <w:r>
        <w:rPr>
          <w:sz w:val="22"/>
          <w:szCs w:val="22"/>
          <w:lang w:eastAsia="lt-LT"/>
        </w:rPr>
        <w:t>ą</w:t>
      </w:r>
      <w:r w:rsidRPr="000067F0">
        <w:rPr>
          <w:sz w:val="22"/>
          <w:szCs w:val="22"/>
          <w:lang w:eastAsia="lt-LT"/>
        </w:rPr>
        <w:t xml:space="preserve"> gali sukelti ir traukuliai, ir gydymas nuo epilepsijos.</w:t>
      </w:r>
    </w:p>
    <w:p w:rsidR="00034CFF" w:rsidRDefault="00034CFF" w:rsidP="00034CFF">
      <w:pPr>
        <w:autoSpaceDE w:val="0"/>
        <w:autoSpaceDN w:val="0"/>
        <w:adjustRightInd w:val="0"/>
        <w:rPr>
          <w:sz w:val="22"/>
          <w:szCs w:val="22"/>
          <w:lang w:eastAsia="lt-LT"/>
        </w:rPr>
      </w:pPr>
      <w:r w:rsidRPr="000067F0">
        <w:rPr>
          <w:sz w:val="22"/>
          <w:szCs w:val="22"/>
          <w:lang w:eastAsia="lt-LT"/>
        </w:rPr>
        <w:t xml:space="preserve">Reikia vengti staigiai nutraukti gydymą </w:t>
      </w:r>
      <w:proofErr w:type="spellStart"/>
      <w:r w:rsidRPr="000067F0">
        <w:rPr>
          <w:sz w:val="22"/>
          <w:szCs w:val="22"/>
          <w:lang w:eastAsia="lt-LT"/>
        </w:rPr>
        <w:t>antiepilepsiniais</w:t>
      </w:r>
      <w:proofErr w:type="spellEnd"/>
      <w:r w:rsidRPr="000067F0">
        <w:rPr>
          <w:sz w:val="22"/>
          <w:szCs w:val="22"/>
          <w:lang w:eastAsia="lt-LT"/>
        </w:rPr>
        <w:t xml:space="preserve"> vaistiniais preparatais (AEV</w:t>
      </w:r>
      <w:r w:rsidR="00424505">
        <w:rPr>
          <w:sz w:val="22"/>
          <w:szCs w:val="22"/>
          <w:lang w:eastAsia="lt-LT"/>
        </w:rPr>
        <w:t>P</w:t>
      </w:r>
      <w:r w:rsidRPr="000067F0">
        <w:rPr>
          <w:sz w:val="22"/>
          <w:szCs w:val="22"/>
          <w:lang w:eastAsia="lt-LT"/>
        </w:rPr>
        <w:t>), nes tai</w:t>
      </w:r>
      <w:r>
        <w:rPr>
          <w:sz w:val="22"/>
          <w:szCs w:val="22"/>
          <w:lang w:eastAsia="lt-LT"/>
        </w:rPr>
        <w:t xml:space="preserve"> </w:t>
      </w:r>
      <w:r w:rsidRPr="000067F0">
        <w:rPr>
          <w:sz w:val="22"/>
          <w:szCs w:val="22"/>
          <w:lang w:eastAsia="lt-LT"/>
        </w:rPr>
        <w:t>gali sukelti traukulius, kurie gali turėti sunkių pasekmių moteriai ir dar negimusiam vaikui.</w:t>
      </w:r>
      <w:r>
        <w:rPr>
          <w:sz w:val="22"/>
          <w:szCs w:val="22"/>
          <w:lang w:eastAsia="lt-LT"/>
        </w:rPr>
        <w:t xml:space="preserve"> </w:t>
      </w:r>
      <w:r w:rsidRPr="000067F0">
        <w:rPr>
          <w:sz w:val="22"/>
          <w:szCs w:val="22"/>
          <w:lang w:eastAsia="lt-LT"/>
        </w:rPr>
        <w:t xml:space="preserve">Esant galimybei, gydyti nuo epilepsijos nėštumo metu pirmenybė teikiama </w:t>
      </w:r>
      <w:proofErr w:type="spellStart"/>
      <w:r w:rsidRPr="000067F0">
        <w:rPr>
          <w:sz w:val="22"/>
          <w:szCs w:val="22"/>
          <w:lang w:eastAsia="lt-LT"/>
        </w:rPr>
        <w:t>monoterapijai</w:t>
      </w:r>
      <w:proofErr w:type="spellEnd"/>
      <w:r w:rsidRPr="000067F0">
        <w:rPr>
          <w:sz w:val="22"/>
          <w:szCs w:val="22"/>
          <w:lang w:eastAsia="lt-LT"/>
        </w:rPr>
        <w:t>, nes</w:t>
      </w:r>
      <w:r>
        <w:rPr>
          <w:sz w:val="22"/>
          <w:szCs w:val="22"/>
          <w:lang w:eastAsia="lt-LT"/>
        </w:rPr>
        <w:t xml:space="preserve"> </w:t>
      </w:r>
      <w:r w:rsidRPr="000067F0">
        <w:rPr>
          <w:sz w:val="22"/>
          <w:szCs w:val="22"/>
          <w:lang w:eastAsia="lt-LT"/>
        </w:rPr>
        <w:t>gydymas keliais AEV</w:t>
      </w:r>
      <w:r w:rsidR="00424505">
        <w:rPr>
          <w:sz w:val="22"/>
          <w:szCs w:val="22"/>
          <w:lang w:eastAsia="lt-LT"/>
        </w:rPr>
        <w:t>P</w:t>
      </w:r>
      <w:r w:rsidRPr="000067F0">
        <w:rPr>
          <w:sz w:val="22"/>
          <w:szCs w:val="22"/>
          <w:lang w:eastAsia="lt-LT"/>
        </w:rPr>
        <w:t xml:space="preserve"> gali būti susijęs su didesne </w:t>
      </w:r>
      <w:r w:rsidR="00424505">
        <w:rPr>
          <w:sz w:val="22"/>
          <w:szCs w:val="22"/>
          <w:lang w:eastAsia="lt-LT"/>
        </w:rPr>
        <w:t>formavimosi ydų</w:t>
      </w:r>
      <w:r w:rsidRPr="000067F0">
        <w:rPr>
          <w:sz w:val="22"/>
          <w:szCs w:val="22"/>
          <w:lang w:eastAsia="lt-LT"/>
        </w:rPr>
        <w:t xml:space="preserve"> rizika nei </w:t>
      </w:r>
      <w:r w:rsidR="00424505">
        <w:rPr>
          <w:sz w:val="22"/>
          <w:szCs w:val="22"/>
          <w:lang w:eastAsia="lt-LT"/>
        </w:rPr>
        <w:t xml:space="preserve">taikant </w:t>
      </w:r>
      <w:proofErr w:type="spellStart"/>
      <w:r w:rsidRPr="000067F0">
        <w:rPr>
          <w:sz w:val="22"/>
          <w:szCs w:val="22"/>
          <w:lang w:eastAsia="lt-LT"/>
        </w:rPr>
        <w:t>monoterapij</w:t>
      </w:r>
      <w:r w:rsidR="00424505">
        <w:rPr>
          <w:sz w:val="22"/>
          <w:szCs w:val="22"/>
          <w:lang w:eastAsia="lt-LT"/>
        </w:rPr>
        <w:t>ą</w:t>
      </w:r>
      <w:proofErr w:type="spellEnd"/>
      <w:r w:rsidRPr="000067F0">
        <w:rPr>
          <w:sz w:val="22"/>
          <w:szCs w:val="22"/>
          <w:lang w:eastAsia="lt-LT"/>
        </w:rPr>
        <w:t>,</w:t>
      </w:r>
      <w:r>
        <w:rPr>
          <w:sz w:val="22"/>
          <w:szCs w:val="22"/>
          <w:lang w:eastAsia="lt-LT"/>
        </w:rPr>
        <w:t xml:space="preserve"> </w:t>
      </w:r>
      <w:r w:rsidRPr="000067F0">
        <w:rPr>
          <w:sz w:val="22"/>
          <w:szCs w:val="22"/>
          <w:lang w:eastAsia="lt-LT"/>
        </w:rPr>
        <w:t>atsižvelgiant į tai, kokie AEV</w:t>
      </w:r>
      <w:r w:rsidR="00424505">
        <w:rPr>
          <w:sz w:val="22"/>
          <w:szCs w:val="22"/>
          <w:lang w:eastAsia="lt-LT"/>
        </w:rPr>
        <w:t>P</w:t>
      </w:r>
      <w:r w:rsidRPr="000067F0">
        <w:rPr>
          <w:sz w:val="22"/>
          <w:szCs w:val="22"/>
          <w:lang w:eastAsia="lt-LT"/>
        </w:rPr>
        <w:t xml:space="preserve"> skiriami.</w:t>
      </w:r>
    </w:p>
    <w:p w:rsidR="00034CFF" w:rsidRPr="000067F0" w:rsidRDefault="00034CFF" w:rsidP="00034CFF">
      <w:pPr>
        <w:autoSpaceDE w:val="0"/>
        <w:autoSpaceDN w:val="0"/>
        <w:adjustRightInd w:val="0"/>
        <w:rPr>
          <w:sz w:val="22"/>
          <w:szCs w:val="22"/>
          <w:lang w:eastAsia="lt-LT"/>
        </w:rPr>
      </w:pPr>
    </w:p>
    <w:p w:rsidR="00034CFF" w:rsidRPr="000067F0" w:rsidRDefault="00034CFF" w:rsidP="00034CFF">
      <w:pPr>
        <w:autoSpaceDE w:val="0"/>
        <w:autoSpaceDN w:val="0"/>
        <w:adjustRightInd w:val="0"/>
        <w:rPr>
          <w:i/>
          <w:iCs/>
          <w:sz w:val="22"/>
          <w:szCs w:val="22"/>
          <w:lang w:eastAsia="lt-LT"/>
        </w:rPr>
      </w:pPr>
      <w:r w:rsidRPr="000067F0">
        <w:rPr>
          <w:i/>
          <w:iCs/>
          <w:sz w:val="22"/>
          <w:szCs w:val="22"/>
          <w:lang w:eastAsia="lt-LT"/>
        </w:rPr>
        <w:t xml:space="preserve">Su </w:t>
      </w:r>
      <w:proofErr w:type="spellStart"/>
      <w:r w:rsidRPr="000067F0">
        <w:rPr>
          <w:i/>
          <w:iCs/>
          <w:sz w:val="22"/>
          <w:szCs w:val="22"/>
          <w:lang w:eastAsia="lt-LT"/>
        </w:rPr>
        <w:t>karbamazepinu</w:t>
      </w:r>
      <w:proofErr w:type="spellEnd"/>
      <w:r w:rsidRPr="000067F0">
        <w:rPr>
          <w:i/>
          <w:iCs/>
          <w:sz w:val="22"/>
          <w:szCs w:val="22"/>
          <w:lang w:eastAsia="lt-LT"/>
        </w:rPr>
        <w:t xml:space="preserve"> susijusi rizika</w:t>
      </w:r>
    </w:p>
    <w:p w:rsidR="00034CFF" w:rsidRPr="000067F0" w:rsidRDefault="00424505" w:rsidP="00034CFF">
      <w:pPr>
        <w:autoSpaceDE w:val="0"/>
        <w:autoSpaceDN w:val="0"/>
        <w:adjustRightInd w:val="0"/>
        <w:rPr>
          <w:sz w:val="22"/>
          <w:szCs w:val="22"/>
          <w:lang w:eastAsia="lt-LT"/>
        </w:rPr>
      </w:pPr>
      <w:proofErr w:type="spellStart"/>
      <w:r>
        <w:rPr>
          <w:sz w:val="22"/>
          <w:szCs w:val="22"/>
          <w:lang w:eastAsia="lt-LT"/>
        </w:rPr>
        <w:t>Carbalex</w:t>
      </w:r>
      <w:proofErr w:type="spellEnd"/>
      <w:r w:rsidR="00034CFF" w:rsidRPr="000067F0">
        <w:rPr>
          <w:sz w:val="22"/>
          <w:szCs w:val="22"/>
          <w:lang w:eastAsia="lt-LT"/>
        </w:rPr>
        <w:t xml:space="preserve"> </w:t>
      </w:r>
      <w:proofErr w:type="spellStart"/>
      <w:r w:rsidR="00AE0ADF">
        <w:rPr>
          <w:sz w:val="22"/>
          <w:szCs w:val="22"/>
          <w:lang w:eastAsia="lt-LT"/>
        </w:rPr>
        <w:t>retard</w:t>
      </w:r>
      <w:proofErr w:type="spellEnd"/>
      <w:r w:rsidR="00AE0ADF">
        <w:rPr>
          <w:sz w:val="22"/>
          <w:szCs w:val="22"/>
          <w:lang w:eastAsia="lt-LT"/>
        </w:rPr>
        <w:t xml:space="preserve"> </w:t>
      </w:r>
      <w:r w:rsidR="00034CFF" w:rsidRPr="000067F0">
        <w:rPr>
          <w:sz w:val="22"/>
          <w:szCs w:val="22"/>
          <w:lang w:eastAsia="lt-LT"/>
        </w:rPr>
        <w:t xml:space="preserve">prasiskverbia pro žmogaus placentą. </w:t>
      </w:r>
      <w:proofErr w:type="spellStart"/>
      <w:r w:rsidR="00034CFF" w:rsidRPr="000067F0">
        <w:rPr>
          <w:sz w:val="22"/>
          <w:szCs w:val="22"/>
          <w:lang w:eastAsia="lt-LT"/>
        </w:rPr>
        <w:t>Karbamazepino</w:t>
      </w:r>
      <w:proofErr w:type="spellEnd"/>
      <w:r w:rsidR="00034CFF" w:rsidRPr="000067F0">
        <w:rPr>
          <w:sz w:val="22"/>
          <w:szCs w:val="22"/>
          <w:lang w:eastAsia="lt-LT"/>
        </w:rPr>
        <w:t xml:space="preserve"> vartojant </w:t>
      </w:r>
      <w:proofErr w:type="spellStart"/>
      <w:r w:rsidR="00034CFF" w:rsidRPr="000067F0">
        <w:rPr>
          <w:sz w:val="22"/>
          <w:szCs w:val="22"/>
          <w:lang w:eastAsia="lt-LT"/>
        </w:rPr>
        <w:t>prenataliniu</w:t>
      </w:r>
      <w:proofErr w:type="spellEnd"/>
      <w:r w:rsidR="00034CFF" w:rsidRPr="000067F0">
        <w:rPr>
          <w:sz w:val="22"/>
          <w:szCs w:val="22"/>
          <w:lang w:eastAsia="lt-LT"/>
        </w:rPr>
        <w:t xml:space="preserve"> laikotarpiu, gali</w:t>
      </w:r>
      <w:r w:rsidR="00034CFF">
        <w:rPr>
          <w:sz w:val="22"/>
          <w:szCs w:val="22"/>
          <w:lang w:eastAsia="lt-LT"/>
        </w:rPr>
        <w:t xml:space="preserve"> </w:t>
      </w:r>
      <w:r w:rsidR="00034CFF" w:rsidRPr="000067F0">
        <w:rPr>
          <w:sz w:val="22"/>
          <w:szCs w:val="22"/>
          <w:lang w:eastAsia="lt-LT"/>
        </w:rPr>
        <w:t xml:space="preserve">padidėti sunkių </w:t>
      </w:r>
      <w:r>
        <w:rPr>
          <w:sz w:val="22"/>
          <w:szCs w:val="22"/>
          <w:lang w:eastAsia="lt-LT"/>
        </w:rPr>
        <w:t>formavimosi ydų</w:t>
      </w:r>
      <w:r w:rsidR="00034CFF" w:rsidRPr="000067F0">
        <w:rPr>
          <w:sz w:val="22"/>
          <w:szCs w:val="22"/>
          <w:lang w:eastAsia="lt-LT"/>
        </w:rPr>
        <w:t xml:space="preserve"> ir kitų nepageidaujamų reiškinių vystymosi metu rizika. Žmonėms</w:t>
      </w:r>
      <w:r w:rsidR="00034CFF">
        <w:rPr>
          <w:sz w:val="22"/>
          <w:szCs w:val="22"/>
          <w:lang w:eastAsia="lt-LT"/>
        </w:rPr>
        <w:t xml:space="preserve"> </w:t>
      </w:r>
      <w:proofErr w:type="spellStart"/>
      <w:r w:rsidR="00034CFF" w:rsidRPr="000067F0">
        <w:rPr>
          <w:sz w:val="22"/>
          <w:szCs w:val="22"/>
          <w:lang w:eastAsia="lt-LT"/>
        </w:rPr>
        <w:t>karbamazepino</w:t>
      </w:r>
      <w:proofErr w:type="spellEnd"/>
      <w:r w:rsidR="00034CFF" w:rsidRPr="000067F0">
        <w:rPr>
          <w:sz w:val="22"/>
          <w:szCs w:val="22"/>
          <w:lang w:eastAsia="lt-LT"/>
        </w:rPr>
        <w:t xml:space="preserve"> ekspozicija nėštumo metu yra susijusi su 2–3 kartus didesniu sunkių</w:t>
      </w:r>
      <w:r w:rsidR="00034CFF">
        <w:rPr>
          <w:sz w:val="22"/>
          <w:szCs w:val="22"/>
          <w:lang w:eastAsia="lt-LT"/>
        </w:rPr>
        <w:t xml:space="preserve"> </w:t>
      </w:r>
      <w:r>
        <w:rPr>
          <w:sz w:val="22"/>
          <w:szCs w:val="22"/>
          <w:lang w:eastAsia="lt-LT"/>
        </w:rPr>
        <w:t>formavimosi ydų</w:t>
      </w:r>
      <w:r w:rsidR="00034CFF" w:rsidRPr="000067F0">
        <w:rPr>
          <w:sz w:val="22"/>
          <w:szCs w:val="22"/>
          <w:lang w:eastAsia="lt-LT"/>
        </w:rPr>
        <w:t xml:space="preserve"> dažniu, negu bendrojoje populiacijoje, t. y. 2–3 proc. Gauta pranešimų apie</w:t>
      </w:r>
      <w:r w:rsidR="00034CFF">
        <w:rPr>
          <w:sz w:val="22"/>
          <w:szCs w:val="22"/>
          <w:lang w:eastAsia="lt-LT"/>
        </w:rPr>
        <w:t xml:space="preserve"> </w:t>
      </w:r>
      <w:r w:rsidR="00034CFF" w:rsidRPr="000067F0">
        <w:rPr>
          <w:sz w:val="22"/>
          <w:szCs w:val="22"/>
          <w:lang w:eastAsia="lt-LT"/>
        </w:rPr>
        <w:t xml:space="preserve">moterų, kurios nėštumo laikotarpiu vartojo </w:t>
      </w:r>
      <w:proofErr w:type="spellStart"/>
      <w:r w:rsidR="00034CFF" w:rsidRPr="000067F0">
        <w:rPr>
          <w:sz w:val="22"/>
          <w:szCs w:val="22"/>
          <w:lang w:eastAsia="lt-LT"/>
        </w:rPr>
        <w:t>karbamazepino</w:t>
      </w:r>
      <w:proofErr w:type="spellEnd"/>
      <w:r w:rsidR="00034CFF" w:rsidRPr="000067F0">
        <w:rPr>
          <w:sz w:val="22"/>
          <w:szCs w:val="22"/>
          <w:lang w:eastAsia="lt-LT"/>
        </w:rPr>
        <w:t>, vaisiaus formavimosi ydas, pvz.,</w:t>
      </w:r>
      <w:r w:rsidR="00034CFF">
        <w:rPr>
          <w:sz w:val="22"/>
          <w:szCs w:val="22"/>
          <w:lang w:eastAsia="lt-LT"/>
        </w:rPr>
        <w:t xml:space="preserve"> </w:t>
      </w:r>
      <w:r w:rsidR="00034CFF" w:rsidRPr="000067F0">
        <w:rPr>
          <w:sz w:val="22"/>
          <w:szCs w:val="22"/>
          <w:lang w:eastAsia="lt-LT"/>
        </w:rPr>
        <w:t>nervinio vamzdelio defektus (</w:t>
      </w:r>
      <w:proofErr w:type="spellStart"/>
      <w:r w:rsidR="00034CFF" w:rsidRPr="000067F0">
        <w:rPr>
          <w:i/>
          <w:iCs/>
          <w:sz w:val="22"/>
          <w:szCs w:val="22"/>
          <w:lang w:eastAsia="lt-LT"/>
        </w:rPr>
        <w:t>spina</w:t>
      </w:r>
      <w:proofErr w:type="spellEnd"/>
      <w:r w:rsidR="00034CFF" w:rsidRPr="000067F0">
        <w:rPr>
          <w:i/>
          <w:iCs/>
          <w:sz w:val="22"/>
          <w:szCs w:val="22"/>
          <w:lang w:eastAsia="lt-LT"/>
        </w:rPr>
        <w:t xml:space="preserve"> </w:t>
      </w:r>
      <w:proofErr w:type="spellStart"/>
      <w:r w:rsidR="00034CFF" w:rsidRPr="000067F0">
        <w:rPr>
          <w:i/>
          <w:iCs/>
          <w:sz w:val="22"/>
          <w:szCs w:val="22"/>
          <w:lang w:eastAsia="lt-LT"/>
        </w:rPr>
        <w:t>bifida</w:t>
      </w:r>
      <w:proofErr w:type="spellEnd"/>
      <w:r w:rsidR="00034CFF" w:rsidRPr="000067F0">
        <w:rPr>
          <w:sz w:val="22"/>
          <w:szCs w:val="22"/>
          <w:lang w:eastAsia="lt-LT"/>
        </w:rPr>
        <w:t>), galvos ir veido defektus, pvz., lūpos ir (arba)</w:t>
      </w:r>
      <w:r w:rsidR="00034CFF">
        <w:rPr>
          <w:sz w:val="22"/>
          <w:szCs w:val="22"/>
          <w:lang w:eastAsia="lt-LT"/>
        </w:rPr>
        <w:t xml:space="preserve"> </w:t>
      </w:r>
      <w:r w:rsidR="00034CFF" w:rsidRPr="000067F0">
        <w:rPr>
          <w:sz w:val="22"/>
          <w:szCs w:val="22"/>
          <w:lang w:eastAsia="lt-LT"/>
        </w:rPr>
        <w:t xml:space="preserve">gomurio </w:t>
      </w:r>
      <w:proofErr w:type="spellStart"/>
      <w:r w:rsidR="00034CFF" w:rsidRPr="000067F0">
        <w:rPr>
          <w:sz w:val="22"/>
          <w:szCs w:val="22"/>
          <w:lang w:eastAsia="lt-LT"/>
        </w:rPr>
        <w:t>nesuaugimą</w:t>
      </w:r>
      <w:proofErr w:type="spellEnd"/>
      <w:r w:rsidR="00034CFF" w:rsidRPr="000067F0">
        <w:rPr>
          <w:sz w:val="22"/>
          <w:szCs w:val="22"/>
          <w:lang w:eastAsia="lt-LT"/>
        </w:rPr>
        <w:t xml:space="preserve">, širdies ir kraujagyslių sistemos formavimosi ydas, </w:t>
      </w:r>
      <w:proofErr w:type="spellStart"/>
      <w:r w:rsidR="00034CFF" w:rsidRPr="000067F0">
        <w:rPr>
          <w:sz w:val="22"/>
          <w:szCs w:val="22"/>
          <w:lang w:eastAsia="lt-LT"/>
        </w:rPr>
        <w:t>hipospadiją</w:t>
      </w:r>
      <w:proofErr w:type="spellEnd"/>
      <w:r w:rsidR="00034CFF" w:rsidRPr="000067F0">
        <w:rPr>
          <w:sz w:val="22"/>
          <w:szCs w:val="22"/>
          <w:lang w:eastAsia="lt-LT"/>
        </w:rPr>
        <w:t>, pirštų</w:t>
      </w:r>
      <w:r w:rsidR="00034CFF">
        <w:rPr>
          <w:sz w:val="22"/>
          <w:szCs w:val="22"/>
          <w:lang w:eastAsia="lt-LT"/>
        </w:rPr>
        <w:t xml:space="preserve"> </w:t>
      </w:r>
      <w:proofErr w:type="spellStart"/>
      <w:r w:rsidR="00034CFF" w:rsidRPr="000067F0">
        <w:rPr>
          <w:sz w:val="22"/>
          <w:szCs w:val="22"/>
          <w:lang w:eastAsia="lt-LT"/>
        </w:rPr>
        <w:t>hipoplaziją</w:t>
      </w:r>
      <w:proofErr w:type="spellEnd"/>
      <w:r w:rsidR="00034CFF" w:rsidRPr="000067F0">
        <w:rPr>
          <w:sz w:val="22"/>
          <w:szCs w:val="22"/>
          <w:lang w:eastAsia="lt-LT"/>
        </w:rPr>
        <w:t xml:space="preserve"> ir kitas įvairių kūno sistemų anomalijas. Dėl šių </w:t>
      </w:r>
      <w:r>
        <w:rPr>
          <w:sz w:val="22"/>
          <w:szCs w:val="22"/>
          <w:lang w:eastAsia="lt-LT"/>
        </w:rPr>
        <w:t>formavimosi</w:t>
      </w:r>
      <w:r w:rsidR="006240E7">
        <w:rPr>
          <w:sz w:val="22"/>
          <w:szCs w:val="22"/>
          <w:lang w:eastAsia="lt-LT"/>
        </w:rPr>
        <w:t xml:space="preserve"> ydų</w:t>
      </w:r>
      <w:r w:rsidR="00034CFF" w:rsidRPr="000067F0">
        <w:rPr>
          <w:sz w:val="22"/>
          <w:szCs w:val="22"/>
          <w:lang w:eastAsia="lt-LT"/>
        </w:rPr>
        <w:t xml:space="preserve"> rekomenduojama</w:t>
      </w:r>
      <w:r w:rsidR="00034CFF">
        <w:rPr>
          <w:sz w:val="22"/>
          <w:szCs w:val="22"/>
          <w:lang w:eastAsia="lt-LT"/>
        </w:rPr>
        <w:t xml:space="preserve"> </w:t>
      </w:r>
      <w:r w:rsidR="00034CFF" w:rsidRPr="000067F0">
        <w:rPr>
          <w:sz w:val="22"/>
          <w:szCs w:val="22"/>
          <w:lang w:eastAsia="lt-LT"/>
        </w:rPr>
        <w:t xml:space="preserve">vykdyti specializuotą </w:t>
      </w:r>
      <w:proofErr w:type="spellStart"/>
      <w:r w:rsidR="00034CFF" w:rsidRPr="000067F0">
        <w:rPr>
          <w:sz w:val="22"/>
          <w:szCs w:val="22"/>
          <w:lang w:eastAsia="lt-LT"/>
        </w:rPr>
        <w:t>prenatalinę</w:t>
      </w:r>
      <w:proofErr w:type="spellEnd"/>
      <w:r w:rsidR="00034CFF" w:rsidRPr="000067F0">
        <w:rPr>
          <w:sz w:val="22"/>
          <w:szCs w:val="22"/>
          <w:lang w:eastAsia="lt-LT"/>
        </w:rPr>
        <w:t xml:space="preserve"> priežiūrą. Pranešta, kad nėštumo metu </w:t>
      </w:r>
      <w:proofErr w:type="spellStart"/>
      <w:r w:rsidR="00034CFF" w:rsidRPr="000067F0">
        <w:rPr>
          <w:sz w:val="22"/>
          <w:szCs w:val="22"/>
          <w:lang w:eastAsia="lt-LT"/>
        </w:rPr>
        <w:t>karbamazepino</w:t>
      </w:r>
      <w:proofErr w:type="spellEnd"/>
      <w:r w:rsidR="00034CFF">
        <w:rPr>
          <w:sz w:val="22"/>
          <w:szCs w:val="22"/>
          <w:lang w:eastAsia="lt-LT"/>
        </w:rPr>
        <w:t xml:space="preserve"> </w:t>
      </w:r>
      <w:r w:rsidR="00034CFF" w:rsidRPr="000067F0">
        <w:rPr>
          <w:sz w:val="22"/>
          <w:szCs w:val="22"/>
          <w:lang w:eastAsia="lt-LT"/>
        </w:rPr>
        <w:t>(vieną arba kartu su kitais AEV</w:t>
      </w:r>
      <w:r w:rsidR="006240E7">
        <w:rPr>
          <w:sz w:val="22"/>
          <w:szCs w:val="22"/>
          <w:lang w:eastAsia="lt-LT"/>
        </w:rPr>
        <w:t>P</w:t>
      </w:r>
      <w:r w:rsidR="00034CFF" w:rsidRPr="000067F0">
        <w:rPr>
          <w:sz w:val="22"/>
          <w:szCs w:val="22"/>
          <w:lang w:eastAsia="lt-LT"/>
        </w:rPr>
        <w:t xml:space="preserve">) vartojusių </w:t>
      </w:r>
      <w:r w:rsidR="00034CFF" w:rsidRPr="000067F0">
        <w:rPr>
          <w:sz w:val="22"/>
          <w:szCs w:val="22"/>
          <w:lang w:eastAsia="lt-LT"/>
        </w:rPr>
        <w:lastRenderedPageBreak/>
        <w:t>epilepsija sergančių moterų pagimdytiems</w:t>
      </w:r>
      <w:r w:rsidR="00034CFF">
        <w:rPr>
          <w:sz w:val="22"/>
          <w:szCs w:val="22"/>
          <w:lang w:eastAsia="lt-LT"/>
        </w:rPr>
        <w:t xml:space="preserve"> </w:t>
      </w:r>
      <w:r w:rsidR="00034CFF" w:rsidRPr="000067F0">
        <w:rPr>
          <w:sz w:val="22"/>
          <w:szCs w:val="22"/>
          <w:lang w:eastAsia="lt-LT"/>
        </w:rPr>
        <w:t>vaikams nustatytas neurologinis vystymosi sutrikimas. Tyrimai, susiję su vaikų, kurie motinos</w:t>
      </w:r>
      <w:r w:rsidR="00034CFF">
        <w:rPr>
          <w:sz w:val="22"/>
          <w:szCs w:val="22"/>
          <w:lang w:eastAsia="lt-LT"/>
        </w:rPr>
        <w:t xml:space="preserve"> </w:t>
      </w:r>
      <w:r w:rsidR="00034CFF" w:rsidRPr="000067F0">
        <w:rPr>
          <w:sz w:val="22"/>
          <w:szCs w:val="22"/>
          <w:lang w:eastAsia="lt-LT"/>
        </w:rPr>
        <w:t xml:space="preserve">nėštumo laikotarpiu buvo veikiamos </w:t>
      </w:r>
      <w:proofErr w:type="spellStart"/>
      <w:r w:rsidR="00034CFF" w:rsidRPr="000067F0">
        <w:rPr>
          <w:sz w:val="22"/>
          <w:szCs w:val="22"/>
          <w:lang w:eastAsia="lt-LT"/>
        </w:rPr>
        <w:t>karbamazepino</w:t>
      </w:r>
      <w:proofErr w:type="spellEnd"/>
      <w:r w:rsidR="00034CFF" w:rsidRPr="000067F0">
        <w:rPr>
          <w:sz w:val="22"/>
          <w:szCs w:val="22"/>
          <w:lang w:eastAsia="lt-LT"/>
        </w:rPr>
        <w:t>, neurologinių ir vystymosi sutrikimų</w:t>
      </w:r>
      <w:r w:rsidR="00034CFF">
        <w:rPr>
          <w:sz w:val="22"/>
          <w:szCs w:val="22"/>
          <w:lang w:eastAsia="lt-LT"/>
        </w:rPr>
        <w:t xml:space="preserve"> </w:t>
      </w:r>
      <w:r w:rsidR="00034CFF" w:rsidRPr="000067F0">
        <w:rPr>
          <w:sz w:val="22"/>
          <w:szCs w:val="22"/>
          <w:lang w:eastAsia="lt-LT"/>
        </w:rPr>
        <w:t>rizika yra prieštaringi, todėl ši rizika negali būti paneigta.</w:t>
      </w:r>
    </w:p>
    <w:p w:rsidR="00034CFF" w:rsidRPr="000067F0" w:rsidRDefault="00034CFF" w:rsidP="00034CFF">
      <w:pPr>
        <w:autoSpaceDE w:val="0"/>
        <w:autoSpaceDN w:val="0"/>
        <w:adjustRightInd w:val="0"/>
        <w:rPr>
          <w:sz w:val="22"/>
          <w:szCs w:val="22"/>
          <w:lang w:eastAsia="lt-LT"/>
        </w:rPr>
      </w:pPr>
      <w:proofErr w:type="spellStart"/>
      <w:r w:rsidRPr="000067F0">
        <w:rPr>
          <w:sz w:val="22"/>
          <w:szCs w:val="22"/>
          <w:lang w:eastAsia="lt-LT"/>
        </w:rPr>
        <w:t>Karbamazepino</w:t>
      </w:r>
      <w:proofErr w:type="spellEnd"/>
      <w:r w:rsidRPr="000067F0">
        <w:rPr>
          <w:sz w:val="22"/>
          <w:szCs w:val="22"/>
          <w:lang w:eastAsia="lt-LT"/>
        </w:rPr>
        <w:t xml:space="preserve"> negalima vartoti nėštumo metu, nebent, atidžiai apsvarsčius kitas tinkamas</w:t>
      </w:r>
      <w:r>
        <w:rPr>
          <w:sz w:val="22"/>
          <w:szCs w:val="22"/>
          <w:lang w:eastAsia="lt-LT"/>
        </w:rPr>
        <w:t xml:space="preserve"> </w:t>
      </w:r>
      <w:r w:rsidRPr="000067F0">
        <w:rPr>
          <w:sz w:val="22"/>
          <w:szCs w:val="22"/>
          <w:lang w:eastAsia="lt-LT"/>
        </w:rPr>
        <w:t>gydymo galimybes, vaistinio preparato nauda būtų didesnė už jo keliamą riziką. Moteris turi</w:t>
      </w:r>
      <w:r>
        <w:rPr>
          <w:sz w:val="22"/>
          <w:szCs w:val="22"/>
          <w:lang w:eastAsia="lt-LT"/>
        </w:rPr>
        <w:t xml:space="preserve"> </w:t>
      </w:r>
      <w:r w:rsidRPr="000067F0">
        <w:rPr>
          <w:sz w:val="22"/>
          <w:szCs w:val="22"/>
          <w:lang w:eastAsia="lt-LT"/>
        </w:rPr>
        <w:t xml:space="preserve">būti išsamiai informuota apie riziką, susijusią su </w:t>
      </w:r>
      <w:proofErr w:type="spellStart"/>
      <w:r w:rsidRPr="000067F0">
        <w:rPr>
          <w:sz w:val="22"/>
          <w:szCs w:val="22"/>
          <w:lang w:eastAsia="lt-LT"/>
        </w:rPr>
        <w:t>karbamazepino</w:t>
      </w:r>
      <w:proofErr w:type="spellEnd"/>
      <w:r w:rsidRPr="000067F0">
        <w:rPr>
          <w:sz w:val="22"/>
          <w:szCs w:val="22"/>
          <w:lang w:eastAsia="lt-LT"/>
        </w:rPr>
        <w:t xml:space="preserve"> vartojimu nėštumo metu, ir</w:t>
      </w:r>
      <w:r>
        <w:rPr>
          <w:sz w:val="22"/>
          <w:szCs w:val="22"/>
          <w:lang w:eastAsia="lt-LT"/>
        </w:rPr>
        <w:t xml:space="preserve"> </w:t>
      </w:r>
      <w:r w:rsidRPr="000067F0">
        <w:rPr>
          <w:sz w:val="22"/>
          <w:szCs w:val="22"/>
          <w:lang w:eastAsia="lt-LT"/>
        </w:rPr>
        <w:t>ją suprasti.</w:t>
      </w:r>
    </w:p>
    <w:p w:rsidR="00034CFF" w:rsidRPr="000067F0" w:rsidRDefault="00034CFF" w:rsidP="00034CFF">
      <w:pPr>
        <w:autoSpaceDE w:val="0"/>
        <w:autoSpaceDN w:val="0"/>
        <w:adjustRightInd w:val="0"/>
        <w:rPr>
          <w:sz w:val="22"/>
          <w:szCs w:val="22"/>
          <w:lang w:eastAsia="lt-LT"/>
        </w:rPr>
      </w:pPr>
      <w:r w:rsidRPr="000067F0">
        <w:rPr>
          <w:sz w:val="22"/>
          <w:szCs w:val="22"/>
          <w:lang w:eastAsia="lt-LT"/>
        </w:rPr>
        <w:t xml:space="preserve">Iš įrodymų matyti, kad apsigimimų rizika vartojant </w:t>
      </w:r>
      <w:proofErr w:type="spellStart"/>
      <w:r w:rsidRPr="000067F0">
        <w:rPr>
          <w:sz w:val="22"/>
          <w:szCs w:val="22"/>
          <w:lang w:eastAsia="lt-LT"/>
        </w:rPr>
        <w:t>karbamazepino</w:t>
      </w:r>
      <w:proofErr w:type="spellEnd"/>
      <w:r w:rsidRPr="000067F0">
        <w:rPr>
          <w:sz w:val="22"/>
          <w:szCs w:val="22"/>
          <w:lang w:eastAsia="lt-LT"/>
        </w:rPr>
        <w:t xml:space="preserve"> gali priklausyti nuo</w:t>
      </w:r>
      <w:r>
        <w:rPr>
          <w:sz w:val="22"/>
          <w:szCs w:val="22"/>
          <w:lang w:eastAsia="lt-LT"/>
        </w:rPr>
        <w:t xml:space="preserve"> </w:t>
      </w:r>
      <w:r w:rsidRPr="000067F0">
        <w:rPr>
          <w:sz w:val="22"/>
          <w:szCs w:val="22"/>
          <w:lang w:eastAsia="lt-LT"/>
        </w:rPr>
        <w:t>vaistinio preparato dozės. Jei nuodugniai įvertinus riziką ir naudą paaiškėja, kad nėra kitų</w:t>
      </w:r>
      <w:r>
        <w:rPr>
          <w:sz w:val="22"/>
          <w:szCs w:val="22"/>
          <w:lang w:eastAsia="lt-LT"/>
        </w:rPr>
        <w:t xml:space="preserve"> </w:t>
      </w:r>
      <w:r w:rsidRPr="000067F0">
        <w:rPr>
          <w:sz w:val="22"/>
          <w:szCs w:val="22"/>
          <w:lang w:eastAsia="lt-LT"/>
        </w:rPr>
        <w:t xml:space="preserve">tinkamų vaistinių preparatų, ir gydymas </w:t>
      </w:r>
      <w:proofErr w:type="spellStart"/>
      <w:r w:rsidRPr="000067F0">
        <w:rPr>
          <w:sz w:val="22"/>
          <w:szCs w:val="22"/>
          <w:lang w:eastAsia="lt-LT"/>
        </w:rPr>
        <w:t>karbamazepinu</w:t>
      </w:r>
      <w:proofErr w:type="spellEnd"/>
      <w:r w:rsidRPr="000067F0">
        <w:rPr>
          <w:sz w:val="22"/>
          <w:szCs w:val="22"/>
          <w:lang w:eastAsia="lt-LT"/>
        </w:rPr>
        <w:t xml:space="preserve"> tęsiamas, reikia taikyti</w:t>
      </w:r>
      <w:r>
        <w:rPr>
          <w:sz w:val="22"/>
          <w:szCs w:val="22"/>
          <w:lang w:eastAsia="lt-LT"/>
        </w:rPr>
        <w:t xml:space="preserve"> </w:t>
      </w:r>
      <w:proofErr w:type="spellStart"/>
      <w:r w:rsidRPr="000067F0">
        <w:rPr>
          <w:sz w:val="22"/>
          <w:szCs w:val="22"/>
          <w:lang w:eastAsia="lt-LT"/>
        </w:rPr>
        <w:t>monoterapiją</w:t>
      </w:r>
      <w:proofErr w:type="spellEnd"/>
      <w:r w:rsidRPr="000067F0">
        <w:rPr>
          <w:sz w:val="22"/>
          <w:szCs w:val="22"/>
          <w:lang w:eastAsia="lt-LT"/>
        </w:rPr>
        <w:t xml:space="preserve">, skirti mažiausią veiksmingą </w:t>
      </w:r>
      <w:proofErr w:type="spellStart"/>
      <w:r w:rsidRPr="000067F0">
        <w:rPr>
          <w:sz w:val="22"/>
          <w:szCs w:val="22"/>
          <w:lang w:eastAsia="lt-LT"/>
        </w:rPr>
        <w:t>karbamazepino</w:t>
      </w:r>
      <w:proofErr w:type="spellEnd"/>
      <w:r w:rsidRPr="000067F0">
        <w:rPr>
          <w:sz w:val="22"/>
          <w:szCs w:val="22"/>
          <w:lang w:eastAsia="lt-LT"/>
        </w:rPr>
        <w:t xml:space="preserve"> dozę ir stebėti jo koncentraciją</w:t>
      </w:r>
      <w:r>
        <w:rPr>
          <w:sz w:val="22"/>
          <w:szCs w:val="22"/>
          <w:lang w:eastAsia="lt-LT"/>
        </w:rPr>
        <w:t xml:space="preserve"> </w:t>
      </w:r>
      <w:r w:rsidRPr="000067F0">
        <w:rPr>
          <w:sz w:val="22"/>
          <w:szCs w:val="22"/>
          <w:lang w:eastAsia="lt-LT"/>
        </w:rPr>
        <w:t>plazmoje. Jei išlaikoma priepuolių kontrolė, vaistini</w:t>
      </w:r>
      <w:r w:rsidR="006240E7">
        <w:rPr>
          <w:sz w:val="22"/>
          <w:szCs w:val="22"/>
          <w:lang w:eastAsia="lt-LT"/>
        </w:rPr>
        <w:t>o</w:t>
      </w:r>
      <w:r w:rsidRPr="000067F0">
        <w:rPr>
          <w:sz w:val="22"/>
          <w:szCs w:val="22"/>
          <w:lang w:eastAsia="lt-LT"/>
        </w:rPr>
        <w:t xml:space="preserve"> preparato koncentraciją plazmoje gali</w:t>
      </w:r>
      <w:r>
        <w:rPr>
          <w:sz w:val="22"/>
          <w:szCs w:val="22"/>
          <w:lang w:eastAsia="lt-LT"/>
        </w:rPr>
        <w:t xml:space="preserve"> </w:t>
      </w:r>
      <w:r w:rsidRPr="000067F0">
        <w:rPr>
          <w:sz w:val="22"/>
          <w:szCs w:val="22"/>
          <w:lang w:eastAsia="lt-LT"/>
        </w:rPr>
        <w:t xml:space="preserve">būti palaikoma mažesnėje gydomojo diapazono (4–12 </w:t>
      </w:r>
      <w:proofErr w:type="spellStart"/>
      <w:r w:rsidRPr="000067F0">
        <w:rPr>
          <w:sz w:val="22"/>
          <w:szCs w:val="22"/>
          <w:lang w:eastAsia="lt-LT"/>
        </w:rPr>
        <w:t>mikrogramų</w:t>
      </w:r>
      <w:proofErr w:type="spellEnd"/>
      <w:r w:rsidRPr="000067F0">
        <w:rPr>
          <w:sz w:val="22"/>
          <w:szCs w:val="22"/>
          <w:lang w:eastAsia="lt-LT"/>
        </w:rPr>
        <w:t>/ml) pusėje.</w:t>
      </w:r>
    </w:p>
    <w:p w:rsidR="00034CFF" w:rsidRPr="000067F0" w:rsidRDefault="00034CFF" w:rsidP="00034CFF">
      <w:pPr>
        <w:autoSpaceDE w:val="0"/>
        <w:autoSpaceDN w:val="0"/>
        <w:adjustRightInd w:val="0"/>
        <w:rPr>
          <w:sz w:val="22"/>
          <w:szCs w:val="22"/>
          <w:lang w:eastAsia="lt-LT"/>
        </w:rPr>
      </w:pPr>
      <w:r w:rsidRPr="000067F0">
        <w:rPr>
          <w:sz w:val="22"/>
          <w:szCs w:val="22"/>
          <w:lang w:eastAsia="lt-LT"/>
        </w:rPr>
        <w:t xml:space="preserve">Nustatyta, kad kai kurie </w:t>
      </w:r>
      <w:proofErr w:type="spellStart"/>
      <w:r w:rsidRPr="000067F0">
        <w:rPr>
          <w:sz w:val="22"/>
          <w:szCs w:val="22"/>
          <w:lang w:eastAsia="lt-LT"/>
        </w:rPr>
        <w:t>antiepilepsiniai</w:t>
      </w:r>
      <w:proofErr w:type="spellEnd"/>
      <w:r w:rsidRPr="000067F0">
        <w:rPr>
          <w:sz w:val="22"/>
          <w:szCs w:val="22"/>
          <w:lang w:eastAsia="lt-LT"/>
        </w:rPr>
        <w:t xml:space="preserve"> vaistiniai preparatai, pvz., </w:t>
      </w:r>
      <w:proofErr w:type="spellStart"/>
      <w:r w:rsidRPr="000067F0">
        <w:rPr>
          <w:sz w:val="22"/>
          <w:szCs w:val="22"/>
          <w:lang w:eastAsia="lt-LT"/>
        </w:rPr>
        <w:t>karbamazepinas</w:t>
      </w:r>
      <w:proofErr w:type="spellEnd"/>
      <w:r w:rsidRPr="000067F0">
        <w:rPr>
          <w:sz w:val="22"/>
          <w:szCs w:val="22"/>
          <w:lang w:eastAsia="lt-LT"/>
        </w:rPr>
        <w:t>, mažina</w:t>
      </w:r>
      <w:r>
        <w:rPr>
          <w:sz w:val="22"/>
          <w:szCs w:val="22"/>
          <w:lang w:eastAsia="lt-LT"/>
        </w:rPr>
        <w:t xml:space="preserve"> </w:t>
      </w:r>
      <w:proofErr w:type="spellStart"/>
      <w:r w:rsidRPr="000067F0">
        <w:rPr>
          <w:sz w:val="22"/>
          <w:szCs w:val="22"/>
          <w:lang w:eastAsia="lt-LT"/>
        </w:rPr>
        <w:t>folatų</w:t>
      </w:r>
      <w:proofErr w:type="spellEnd"/>
      <w:r w:rsidRPr="000067F0">
        <w:rPr>
          <w:sz w:val="22"/>
          <w:szCs w:val="22"/>
          <w:lang w:eastAsia="lt-LT"/>
        </w:rPr>
        <w:t xml:space="preserve"> kiekį kraujo serume. Jų trūkumas gali prisidėti prie dažnesnių nuo epilepsijos gydomų</w:t>
      </w:r>
      <w:r>
        <w:rPr>
          <w:sz w:val="22"/>
          <w:szCs w:val="22"/>
          <w:lang w:eastAsia="lt-LT"/>
        </w:rPr>
        <w:t xml:space="preserve"> </w:t>
      </w:r>
      <w:r w:rsidRPr="000067F0">
        <w:rPr>
          <w:sz w:val="22"/>
          <w:szCs w:val="22"/>
          <w:lang w:eastAsia="lt-LT"/>
        </w:rPr>
        <w:t>moterų vaisiaus apsigimimų. Prieš nėštumą ir nėštumo metu rekomenduojama papildomai</w:t>
      </w:r>
      <w:r>
        <w:rPr>
          <w:sz w:val="22"/>
          <w:szCs w:val="22"/>
          <w:lang w:eastAsia="lt-LT"/>
        </w:rPr>
        <w:t xml:space="preserve"> </w:t>
      </w:r>
      <w:r w:rsidRPr="000067F0">
        <w:rPr>
          <w:sz w:val="22"/>
          <w:szCs w:val="22"/>
          <w:lang w:eastAsia="lt-LT"/>
        </w:rPr>
        <w:t xml:space="preserve">vartoti </w:t>
      </w:r>
      <w:proofErr w:type="spellStart"/>
      <w:r w:rsidRPr="000067F0">
        <w:rPr>
          <w:sz w:val="22"/>
          <w:szCs w:val="22"/>
          <w:lang w:eastAsia="lt-LT"/>
        </w:rPr>
        <w:t>folio</w:t>
      </w:r>
      <w:proofErr w:type="spellEnd"/>
      <w:r w:rsidRPr="000067F0">
        <w:rPr>
          <w:sz w:val="22"/>
          <w:szCs w:val="22"/>
          <w:lang w:eastAsia="lt-LT"/>
        </w:rPr>
        <w:t xml:space="preserve"> rūgšties. Be to, siekiant išvengti vaisiaus kraujavimo sutrikimų, rekomenduota</w:t>
      </w:r>
      <w:r>
        <w:rPr>
          <w:sz w:val="22"/>
          <w:szCs w:val="22"/>
          <w:lang w:eastAsia="lt-LT"/>
        </w:rPr>
        <w:t xml:space="preserve"> </w:t>
      </w:r>
      <w:r w:rsidRPr="000067F0">
        <w:rPr>
          <w:sz w:val="22"/>
          <w:szCs w:val="22"/>
          <w:lang w:eastAsia="lt-LT"/>
        </w:rPr>
        <w:t>paskutinėmis nėštumo savaitėmis motinai, o taip pat ir naujagimiui skirti vitamino K1.</w:t>
      </w:r>
    </w:p>
    <w:p w:rsidR="00034CFF" w:rsidRPr="000067F0" w:rsidRDefault="00034CFF" w:rsidP="00034CFF">
      <w:pPr>
        <w:autoSpaceDE w:val="0"/>
        <w:autoSpaceDN w:val="0"/>
        <w:adjustRightInd w:val="0"/>
        <w:rPr>
          <w:sz w:val="22"/>
          <w:szCs w:val="22"/>
          <w:lang w:eastAsia="lt-LT"/>
        </w:rPr>
      </w:pPr>
      <w:r w:rsidRPr="000067F0">
        <w:rPr>
          <w:sz w:val="22"/>
          <w:szCs w:val="22"/>
          <w:lang w:eastAsia="lt-LT"/>
        </w:rPr>
        <w:t>Jeigu moteris planuoja pastoti, turi būti dedamos visos pastangos, kad prieš pastojant ir</w:t>
      </w:r>
      <w:r>
        <w:rPr>
          <w:sz w:val="22"/>
          <w:szCs w:val="22"/>
          <w:lang w:eastAsia="lt-LT"/>
        </w:rPr>
        <w:t xml:space="preserve"> </w:t>
      </w:r>
      <w:r w:rsidRPr="000067F0">
        <w:rPr>
          <w:sz w:val="22"/>
          <w:szCs w:val="22"/>
          <w:lang w:eastAsia="lt-LT"/>
        </w:rPr>
        <w:t>nutraukiant kontracepcijos priemonių naudojimą ji pereitų prie gydymo kitu tinkamu vaistiniu</w:t>
      </w:r>
      <w:r>
        <w:rPr>
          <w:sz w:val="22"/>
          <w:szCs w:val="22"/>
          <w:lang w:eastAsia="lt-LT"/>
        </w:rPr>
        <w:t xml:space="preserve"> </w:t>
      </w:r>
      <w:r w:rsidRPr="000067F0">
        <w:rPr>
          <w:sz w:val="22"/>
          <w:szCs w:val="22"/>
          <w:lang w:eastAsia="lt-LT"/>
        </w:rPr>
        <w:t xml:space="preserve">preparatu. Jeigu moteris pastoja </w:t>
      </w:r>
      <w:proofErr w:type="spellStart"/>
      <w:r w:rsidRPr="000067F0">
        <w:rPr>
          <w:sz w:val="22"/>
          <w:szCs w:val="22"/>
          <w:lang w:eastAsia="lt-LT"/>
        </w:rPr>
        <w:t>karbamazepino</w:t>
      </w:r>
      <w:proofErr w:type="spellEnd"/>
      <w:r w:rsidRPr="000067F0">
        <w:rPr>
          <w:sz w:val="22"/>
          <w:szCs w:val="22"/>
          <w:lang w:eastAsia="lt-LT"/>
        </w:rPr>
        <w:t xml:space="preserve"> vartojimo metu, ji turi būti nukreipta pas</w:t>
      </w:r>
      <w:r>
        <w:rPr>
          <w:sz w:val="22"/>
          <w:szCs w:val="22"/>
          <w:lang w:eastAsia="lt-LT"/>
        </w:rPr>
        <w:t xml:space="preserve"> </w:t>
      </w:r>
      <w:r w:rsidRPr="000067F0">
        <w:rPr>
          <w:sz w:val="22"/>
          <w:szCs w:val="22"/>
          <w:lang w:eastAsia="lt-LT"/>
        </w:rPr>
        <w:t xml:space="preserve">specialistą, kad šis iš naujo įvertintų būtinumą gydyti </w:t>
      </w:r>
      <w:proofErr w:type="spellStart"/>
      <w:r w:rsidRPr="000067F0">
        <w:rPr>
          <w:sz w:val="22"/>
          <w:szCs w:val="22"/>
          <w:lang w:eastAsia="lt-LT"/>
        </w:rPr>
        <w:t>karbamazepinu</w:t>
      </w:r>
      <w:proofErr w:type="spellEnd"/>
      <w:r w:rsidRPr="000067F0">
        <w:rPr>
          <w:sz w:val="22"/>
          <w:szCs w:val="22"/>
          <w:lang w:eastAsia="lt-LT"/>
        </w:rPr>
        <w:t xml:space="preserve"> ir apsvarstytų kitas</w:t>
      </w:r>
      <w:r>
        <w:rPr>
          <w:sz w:val="22"/>
          <w:szCs w:val="22"/>
          <w:lang w:eastAsia="lt-LT"/>
        </w:rPr>
        <w:t xml:space="preserve"> </w:t>
      </w:r>
      <w:r w:rsidRPr="000067F0">
        <w:rPr>
          <w:sz w:val="22"/>
          <w:szCs w:val="22"/>
          <w:lang w:eastAsia="lt-LT"/>
        </w:rPr>
        <w:t>gydymo galimybes.</w:t>
      </w:r>
    </w:p>
    <w:p w:rsidR="00327401" w:rsidRDefault="00327401">
      <w:pPr>
        <w:pStyle w:val="BTEMEASMCA"/>
      </w:pPr>
    </w:p>
    <w:p w:rsidR="00327401" w:rsidRPr="00327401" w:rsidRDefault="00327401" w:rsidP="00327401">
      <w:pPr>
        <w:autoSpaceDE w:val="0"/>
        <w:autoSpaceDN w:val="0"/>
        <w:adjustRightInd w:val="0"/>
        <w:rPr>
          <w:rFonts w:eastAsia="Calibri"/>
          <w:sz w:val="22"/>
          <w:szCs w:val="22"/>
          <w:lang w:eastAsia="lt-LT"/>
        </w:rPr>
      </w:pPr>
      <w:bookmarkStart w:id="24" w:name="_Hlk100058117"/>
      <w:r w:rsidRPr="00327401">
        <w:rPr>
          <w:rFonts w:eastAsia="Calibri"/>
          <w:sz w:val="22"/>
          <w:szCs w:val="22"/>
          <w:lang w:eastAsia="lt-LT"/>
        </w:rPr>
        <w:t>Vaisingos moterys</w:t>
      </w:r>
    </w:p>
    <w:p w:rsidR="00327401" w:rsidRPr="00327401" w:rsidRDefault="00327401" w:rsidP="00327401">
      <w:pPr>
        <w:autoSpaceDE w:val="0"/>
        <w:autoSpaceDN w:val="0"/>
        <w:adjustRightInd w:val="0"/>
        <w:rPr>
          <w:rFonts w:eastAsia="Calibri"/>
          <w:sz w:val="22"/>
          <w:szCs w:val="22"/>
          <w:lang w:eastAsia="lt-LT"/>
        </w:rPr>
      </w:pPr>
      <w:proofErr w:type="spellStart"/>
      <w:r w:rsidRPr="00327401">
        <w:rPr>
          <w:rFonts w:eastAsia="Calibri"/>
          <w:sz w:val="22"/>
          <w:szCs w:val="22"/>
          <w:lang w:eastAsia="lt-LT"/>
        </w:rPr>
        <w:t>Karbamazepino</w:t>
      </w:r>
      <w:proofErr w:type="spellEnd"/>
      <w:r w:rsidRPr="00327401">
        <w:rPr>
          <w:rFonts w:eastAsia="Calibri"/>
          <w:sz w:val="22"/>
          <w:szCs w:val="22"/>
          <w:lang w:eastAsia="lt-LT"/>
        </w:rPr>
        <w:t xml:space="preserve"> negalima vartoti vaisingoms moterims, nebent, atidžiai apsvarsčius kitas</w:t>
      </w:r>
      <w:r>
        <w:rPr>
          <w:rFonts w:eastAsia="Calibri"/>
          <w:sz w:val="22"/>
          <w:szCs w:val="22"/>
          <w:lang w:eastAsia="lt-LT"/>
        </w:rPr>
        <w:t xml:space="preserve"> </w:t>
      </w:r>
      <w:r w:rsidRPr="00327401">
        <w:rPr>
          <w:rFonts w:eastAsia="Calibri"/>
          <w:sz w:val="22"/>
          <w:szCs w:val="22"/>
          <w:lang w:eastAsia="lt-LT"/>
        </w:rPr>
        <w:t>tinkamas gydymo galimybes, galima vaistinio preparato nauda būtų didesnė už jo keliamą</w:t>
      </w:r>
      <w:r>
        <w:rPr>
          <w:rFonts w:eastAsia="Calibri"/>
          <w:sz w:val="22"/>
          <w:szCs w:val="22"/>
          <w:lang w:eastAsia="lt-LT"/>
        </w:rPr>
        <w:t xml:space="preserve"> </w:t>
      </w:r>
      <w:r w:rsidRPr="00327401">
        <w:rPr>
          <w:rFonts w:eastAsia="Calibri"/>
          <w:sz w:val="22"/>
          <w:szCs w:val="22"/>
          <w:lang w:eastAsia="lt-LT"/>
        </w:rPr>
        <w:t xml:space="preserve">riziką. Moteris turi būti visapusiškai informuota apie vartojant </w:t>
      </w:r>
      <w:proofErr w:type="spellStart"/>
      <w:r w:rsidRPr="00327401">
        <w:rPr>
          <w:rFonts w:eastAsia="Calibri"/>
          <w:sz w:val="22"/>
          <w:szCs w:val="22"/>
          <w:lang w:eastAsia="lt-LT"/>
        </w:rPr>
        <w:t>karbamazepino</w:t>
      </w:r>
      <w:proofErr w:type="spellEnd"/>
      <w:r w:rsidRPr="00327401">
        <w:rPr>
          <w:rFonts w:eastAsia="Calibri"/>
          <w:sz w:val="22"/>
          <w:szCs w:val="22"/>
          <w:lang w:eastAsia="lt-LT"/>
        </w:rPr>
        <w:t xml:space="preserve"> nėštumo</w:t>
      </w:r>
      <w:r>
        <w:rPr>
          <w:rFonts w:eastAsia="Calibri"/>
          <w:sz w:val="22"/>
          <w:szCs w:val="22"/>
          <w:lang w:eastAsia="lt-LT"/>
        </w:rPr>
        <w:t xml:space="preserve"> </w:t>
      </w:r>
      <w:r w:rsidRPr="00327401">
        <w:rPr>
          <w:rFonts w:eastAsia="Calibri"/>
          <w:sz w:val="22"/>
          <w:szCs w:val="22"/>
          <w:lang w:eastAsia="lt-LT"/>
        </w:rPr>
        <w:t>laikotarpiu kylančią riziką pakenkti vaisiui, suprasti šią riziką ir, atitinkamai, nėštumo</w:t>
      </w:r>
      <w:r>
        <w:rPr>
          <w:rFonts w:eastAsia="Calibri"/>
          <w:sz w:val="22"/>
          <w:szCs w:val="22"/>
          <w:lang w:eastAsia="lt-LT"/>
        </w:rPr>
        <w:t xml:space="preserve"> </w:t>
      </w:r>
      <w:r w:rsidRPr="00327401">
        <w:rPr>
          <w:rFonts w:eastAsia="Calibri"/>
          <w:sz w:val="22"/>
          <w:szCs w:val="22"/>
          <w:lang w:eastAsia="lt-LT"/>
        </w:rPr>
        <w:t xml:space="preserve">planavimo svarbą. Prieš pradedant gydymą </w:t>
      </w:r>
      <w:proofErr w:type="spellStart"/>
      <w:r w:rsidRPr="00327401">
        <w:rPr>
          <w:rFonts w:eastAsia="Calibri"/>
          <w:sz w:val="22"/>
          <w:szCs w:val="22"/>
          <w:lang w:eastAsia="lt-LT"/>
        </w:rPr>
        <w:t>karbamazepinu</w:t>
      </w:r>
      <w:proofErr w:type="spellEnd"/>
      <w:r w:rsidRPr="00327401">
        <w:rPr>
          <w:rFonts w:eastAsia="Calibri"/>
          <w:sz w:val="22"/>
          <w:szCs w:val="22"/>
          <w:lang w:eastAsia="lt-LT"/>
        </w:rPr>
        <w:t>, turi būti įvertinta galimybė atlikti</w:t>
      </w:r>
      <w:r>
        <w:rPr>
          <w:rFonts w:eastAsia="Calibri"/>
          <w:sz w:val="22"/>
          <w:szCs w:val="22"/>
          <w:lang w:eastAsia="lt-LT"/>
        </w:rPr>
        <w:t xml:space="preserve"> </w:t>
      </w:r>
      <w:r w:rsidRPr="00327401">
        <w:rPr>
          <w:rFonts w:eastAsia="Calibri"/>
          <w:sz w:val="22"/>
          <w:szCs w:val="22"/>
          <w:lang w:eastAsia="lt-LT"/>
        </w:rPr>
        <w:t>tyrimą dėl nėštumo.</w:t>
      </w:r>
    </w:p>
    <w:p w:rsidR="00327401" w:rsidRDefault="00327401" w:rsidP="00327401">
      <w:pPr>
        <w:autoSpaceDE w:val="0"/>
        <w:autoSpaceDN w:val="0"/>
        <w:adjustRightInd w:val="0"/>
        <w:rPr>
          <w:rFonts w:eastAsia="Calibri"/>
          <w:sz w:val="22"/>
          <w:szCs w:val="22"/>
          <w:lang w:eastAsia="lt-LT"/>
        </w:rPr>
      </w:pPr>
      <w:r w:rsidRPr="00327401">
        <w:rPr>
          <w:rFonts w:eastAsia="Calibri"/>
          <w:sz w:val="22"/>
          <w:szCs w:val="22"/>
          <w:lang w:eastAsia="lt-LT"/>
        </w:rPr>
        <w:t>Gydymo laikotarpiu ir dvi savaites po jo pabaigos vaisingos moterys turi naudoti veiksmingas</w:t>
      </w:r>
      <w:r>
        <w:rPr>
          <w:rFonts w:eastAsia="Calibri"/>
          <w:sz w:val="22"/>
          <w:szCs w:val="22"/>
          <w:lang w:eastAsia="lt-LT"/>
        </w:rPr>
        <w:t xml:space="preserve"> </w:t>
      </w:r>
      <w:r w:rsidRPr="00327401">
        <w:rPr>
          <w:rFonts w:eastAsia="Calibri"/>
          <w:sz w:val="22"/>
          <w:szCs w:val="22"/>
          <w:lang w:eastAsia="lt-LT"/>
        </w:rPr>
        <w:t xml:space="preserve">kontracepcijos priemones. Dėl fermentų indukcijos </w:t>
      </w:r>
      <w:proofErr w:type="spellStart"/>
      <w:r w:rsidRPr="00327401">
        <w:rPr>
          <w:rFonts w:eastAsia="Calibri"/>
          <w:sz w:val="22"/>
          <w:szCs w:val="22"/>
          <w:lang w:eastAsia="lt-LT"/>
        </w:rPr>
        <w:t>karbamazepinas</w:t>
      </w:r>
      <w:proofErr w:type="spellEnd"/>
      <w:r w:rsidRPr="00327401">
        <w:rPr>
          <w:rFonts w:eastAsia="Calibri"/>
          <w:sz w:val="22"/>
          <w:szCs w:val="22"/>
          <w:lang w:eastAsia="lt-LT"/>
        </w:rPr>
        <w:t xml:space="preserve"> gali su</w:t>
      </w:r>
      <w:r w:rsidR="006240E7">
        <w:rPr>
          <w:rFonts w:eastAsia="Calibri"/>
          <w:sz w:val="22"/>
          <w:szCs w:val="22"/>
          <w:lang w:eastAsia="lt-LT"/>
        </w:rPr>
        <w:t>mažinti</w:t>
      </w:r>
      <w:r w:rsidRPr="00327401">
        <w:rPr>
          <w:rFonts w:eastAsia="Calibri"/>
          <w:sz w:val="22"/>
          <w:szCs w:val="22"/>
          <w:lang w:eastAsia="lt-LT"/>
        </w:rPr>
        <w:t xml:space="preserve"> hormoninių</w:t>
      </w:r>
      <w:r>
        <w:rPr>
          <w:rFonts w:eastAsia="Calibri"/>
          <w:sz w:val="22"/>
          <w:szCs w:val="22"/>
          <w:lang w:eastAsia="lt-LT"/>
        </w:rPr>
        <w:t xml:space="preserve"> </w:t>
      </w:r>
      <w:r w:rsidRPr="00327401">
        <w:rPr>
          <w:rFonts w:eastAsia="Calibri"/>
          <w:sz w:val="22"/>
          <w:szCs w:val="22"/>
          <w:lang w:eastAsia="lt-LT"/>
        </w:rPr>
        <w:t>kontraceptikų poveik</w:t>
      </w:r>
      <w:r w:rsidR="006240E7">
        <w:rPr>
          <w:rFonts w:eastAsia="Calibri"/>
          <w:sz w:val="22"/>
          <w:szCs w:val="22"/>
          <w:lang w:eastAsia="lt-LT"/>
        </w:rPr>
        <w:t>į</w:t>
      </w:r>
      <w:r w:rsidRPr="00327401">
        <w:rPr>
          <w:rFonts w:eastAsia="Calibri"/>
          <w:sz w:val="22"/>
          <w:szCs w:val="22"/>
          <w:lang w:eastAsia="lt-LT"/>
        </w:rPr>
        <w:t xml:space="preserve"> (žr. 4.5 skyrių), todėl vaisingoms moterims turi būti</w:t>
      </w:r>
      <w:r>
        <w:rPr>
          <w:rFonts w:eastAsia="Calibri"/>
          <w:sz w:val="22"/>
          <w:szCs w:val="22"/>
          <w:lang w:eastAsia="lt-LT"/>
        </w:rPr>
        <w:t xml:space="preserve"> </w:t>
      </w:r>
      <w:r w:rsidRPr="00327401">
        <w:rPr>
          <w:rFonts w:eastAsia="Calibri"/>
          <w:sz w:val="22"/>
          <w:szCs w:val="22"/>
          <w:lang w:eastAsia="lt-LT"/>
        </w:rPr>
        <w:t>patarta dėl kitų veiksmingų kontracepcijos metodų taikymo. Turi būti taikomas bent vienas</w:t>
      </w:r>
      <w:r>
        <w:rPr>
          <w:rFonts w:eastAsia="Calibri"/>
          <w:sz w:val="22"/>
          <w:szCs w:val="22"/>
          <w:lang w:eastAsia="lt-LT"/>
        </w:rPr>
        <w:t xml:space="preserve"> </w:t>
      </w:r>
      <w:r w:rsidRPr="00327401">
        <w:rPr>
          <w:rFonts w:eastAsia="Calibri"/>
          <w:sz w:val="22"/>
          <w:szCs w:val="22"/>
          <w:lang w:eastAsia="lt-LT"/>
        </w:rPr>
        <w:t>veiksmingas kontracepcijos metodas (pvz., gimdos spiralė) arba dvi viena kitą papildančios</w:t>
      </w:r>
      <w:r>
        <w:rPr>
          <w:rFonts w:eastAsia="Calibri"/>
          <w:sz w:val="22"/>
          <w:szCs w:val="22"/>
          <w:lang w:eastAsia="lt-LT"/>
        </w:rPr>
        <w:t xml:space="preserve"> </w:t>
      </w:r>
      <w:r w:rsidRPr="00327401">
        <w:rPr>
          <w:rFonts w:eastAsia="Calibri"/>
          <w:sz w:val="22"/>
          <w:szCs w:val="22"/>
          <w:lang w:eastAsia="lt-LT"/>
        </w:rPr>
        <w:t>kontracepcijos formos, įskaitant barjerinį metodą. Kiekvienu atveju reikia įvertinti konkrečias</w:t>
      </w:r>
      <w:r>
        <w:rPr>
          <w:rFonts w:eastAsia="Calibri"/>
          <w:sz w:val="22"/>
          <w:szCs w:val="22"/>
          <w:lang w:eastAsia="lt-LT"/>
        </w:rPr>
        <w:t xml:space="preserve"> </w:t>
      </w:r>
      <w:r w:rsidRPr="00327401">
        <w:rPr>
          <w:rFonts w:eastAsia="Calibri"/>
          <w:sz w:val="22"/>
          <w:szCs w:val="22"/>
          <w:lang w:eastAsia="lt-LT"/>
        </w:rPr>
        <w:t>aplinkybes ir parenkant kontracepcijos metodą į diskusiją reikia įtraukti pacientę.</w:t>
      </w:r>
    </w:p>
    <w:p w:rsidR="004C3D49" w:rsidRPr="00327401" w:rsidRDefault="004C3D49" w:rsidP="00327401">
      <w:pPr>
        <w:autoSpaceDE w:val="0"/>
        <w:autoSpaceDN w:val="0"/>
        <w:adjustRightInd w:val="0"/>
        <w:rPr>
          <w:sz w:val="22"/>
          <w:szCs w:val="22"/>
        </w:rPr>
      </w:pPr>
    </w:p>
    <w:bookmarkEnd w:id="24"/>
    <w:p w:rsidR="006C06B1" w:rsidRPr="008E0933" w:rsidRDefault="006C06B1">
      <w:pPr>
        <w:pStyle w:val="BTEMEASMCA"/>
      </w:pPr>
      <w:r w:rsidRPr="008E0933">
        <w:t>Tyrimais su eksperimentiniais gyvūnais nustatyta, kad karbamazepinas pasižymi nedideliu teratogeniniu poveikiu. Skiriant jo graužikams 10-25 kartus didesnėmis dozėmis negu terapinės dozės žmog</w:t>
      </w:r>
      <w:r>
        <w:t>ui</w:t>
      </w:r>
      <w:r w:rsidRPr="008E0933">
        <w:t xml:space="preserve"> (skaičiuojant pagal kūno svorį kilogramais), nustatyta mažesnis gimimo ir atskirų organų svoris, sutrikęs kaulėjimas, pavieniai gomurio nesuaugimo atvejai.</w:t>
      </w:r>
    </w:p>
    <w:p w:rsidR="006C06B1" w:rsidRDefault="006C06B1">
      <w:pPr>
        <w:pStyle w:val="BTEMEASMCA"/>
      </w:pPr>
      <w:r w:rsidRPr="008E0933">
        <w:t xml:space="preserve">Norint pasiekti didesnį saugumą ir lengviau nustatyti mažiausią </w:t>
      </w:r>
      <w:r w:rsidR="000109AA">
        <w:t>veiksmingą</w:t>
      </w:r>
      <w:r w:rsidR="000109AA" w:rsidRPr="008E0933">
        <w:t xml:space="preserve"> </w:t>
      </w:r>
      <w:r w:rsidRPr="008E0933">
        <w:t>vaist</w:t>
      </w:r>
      <w:r w:rsidR="000109AA">
        <w:t>ini</w:t>
      </w:r>
      <w:r w:rsidRPr="008E0933">
        <w:t xml:space="preserve">o </w:t>
      </w:r>
      <w:r w:rsidR="000109AA">
        <w:t xml:space="preserve">preparato </w:t>
      </w:r>
      <w:r w:rsidRPr="008E0933">
        <w:t>dozę, patariama dažnai tirti vaist</w:t>
      </w:r>
      <w:r w:rsidR="000109AA">
        <w:t>ini</w:t>
      </w:r>
      <w:r w:rsidRPr="008E0933">
        <w:t xml:space="preserve">o </w:t>
      </w:r>
      <w:r w:rsidR="000109AA">
        <w:t xml:space="preserve">preparato </w:t>
      </w:r>
      <w:r w:rsidRPr="008E0933">
        <w:t>koncentraciją kraujo plazmoje (terapinės koncentracijos ribos – 3-12 mg/l arba 13-50 µmol/l).</w:t>
      </w:r>
    </w:p>
    <w:p w:rsidR="000109AA" w:rsidRDefault="000109AA">
      <w:pPr>
        <w:pStyle w:val="BTEMEASMCA"/>
      </w:pPr>
    </w:p>
    <w:p w:rsidR="000109AA" w:rsidRPr="00C34F24" w:rsidRDefault="000109AA">
      <w:pPr>
        <w:pStyle w:val="BTEMEASMCA"/>
        <w:rPr>
          <w:u w:val="single"/>
        </w:rPr>
      </w:pPr>
      <w:r w:rsidRPr="00C34F24">
        <w:rPr>
          <w:u w:val="single"/>
        </w:rPr>
        <w:t>Žindymas</w:t>
      </w:r>
    </w:p>
    <w:p w:rsidR="006C06B1" w:rsidRPr="008E0933" w:rsidRDefault="000D6251">
      <w:pPr>
        <w:pStyle w:val="BTEMEASMCA"/>
      </w:pPr>
      <w:r>
        <w:t>Karbamazepinas</w:t>
      </w:r>
      <w:r w:rsidR="006C06B1" w:rsidRPr="008E0933">
        <w:t xml:space="preserve"> patenka į vaisiaus kraują ir išsiskiria į motinos pieną.</w:t>
      </w:r>
    </w:p>
    <w:p w:rsidR="006C06B1" w:rsidRPr="008E0933" w:rsidRDefault="006C06B1">
      <w:pPr>
        <w:pStyle w:val="BTEMEASMCA"/>
      </w:pPr>
      <w:r w:rsidRPr="008E0933">
        <w:t>Norint nesukelti naujagimiams karbamazepino abstinencijos reiškinių, žindymą reikia mažinti palaipsniui. Karbamazepinas išskiriamas į motinos pieną</w:t>
      </w:r>
      <w:r w:rsidR="000D6251">
        <w:t>, o</w:t>
      </w:r>
      <w:r w:rsidRPr="008E0933">
        <w:t xml:space="preserve"> dėl jo slopinamojo poveikio centrinei nervų sistemai gali sutrikti naujagimio čiulpim</w:t>
      </w:r>
      <w:r w:rsidR="000D6251">
        <w:t>o refleksas</w:t>
      </w:r>
      <w:r w:rsidRPr="008E0933">
        <w:t>.</w:t>
      </w:r>
    </w:p>
    <w:p w:rsidR="006C06B1" w:rsidRPr="00A21444" w:rsidRDefault="006C06B1">
      <w:pPr>
        <w:pStyle w:val="BTEMEASMCA"/>
      </w:pPr>
    </w:p>
    <w:p w:rsidR="006C06B1" w:rsidRPr="0084041E" w:rsidRDefault="006C06B1" w:rsidP="006C06B1">
      <w:pPr>
        <w:pStyle w:val="PI-2EMEASMCA"/>
      </w:pPr>
      <w:bookmarkStart w:id="25" w:name="_Toc129243108"/>
      <w:bookmarkStart w:id="26" w:name="_Toc129243233"/>
      <w:r w:rsidRPr="0084041E">
        <w:t>4.7</w:t>
      </w:r>
      <w:r w:rsidRPr="0084041E">
        <w:tab/>
        <w:t>Poveikis gebėjimui vairuoti ir valdyti mechanizmus</w:t>
      </w:r>
      <w:bookmarkEnd w:id="25"/>
      <w:bookmarkEnd w:id="26"/>
    </w:p>
    <w:p w:rsidR="006C06B1" w:rsidRPr="0084041E" w:rsidRDefault="006C06B1" w:rsidP="00027106">
      <w:pPr>
        <w:pStyle w:val="BTEMEASMCA"/>
      </w:pPr>
    </w:p>
    <w:p w:rsidR="006C06B1" w:rsidRPr="008E0933" w:rsidRDefault="006C06B1">
      <w:pPr>
        <w:pStyle w:val="BTEMEASMCA"/>
      </w:pPr>
      <w:r w:rsidRPr="008E0933">
        <w:t xml:space="preserve">Karbamazepinas </w:t>
      </w:r>
      <w:r w:rsidR="0049139A" w:rsidRPr="004C075A">
        <w:t>gebėjimą vairuoti ir valdyti mechanizmus veikia stipriai</w:t>
      </w:r>
      <w:r w:rsidR="0049139A">
        <w:t>, nes</w:t>
      </w:r>
      <w:r w:rsidR="00652F5E">
        <w:t xml:space="preserve"> sukelia svaigulį, mieguistumą,</w:t>
      </w:r>
      <w:r w:rsidR="0049139A" w:rsidRPr="008E0933">
        <w:t xml:space="preserve"> </w:t>
      </w:r>
      <w:r w:rsidRPr="008E0933">
        <w:t>gali sumažinti reakcijos greitį</w:t>
      </w:r>
      <w:r w:rsidR="00652F5E">
        <w:t>.</w:t>
      </w:r>
      <w:r w:rsidRPr="008E0933">
        <w:t xml:space="preserve"> </w:t>
      </w:r>
      <w:r w:rsidR="00652F5E" w:rsidRPr="004C075A">
        <w:t>Pacientus reikia įspėti apie potencialų pavojų vair</w:t>
      </w:r>
      <w:r w:rsidR="00652F5E">
        <w:t>uojant arba valdant mechanizmus</w:t>
      </w:r>
      <w:r w:rsidRPr="008E0933">
        <w:t>.</w:t>
      </w:r>
    </w:p>
    <w:p w:rsidR="006C06B1" w:rsidRPr="00A21444" w:rsidRDefault="006C06B1">
      <w:pPr>
        <w:pStyle w:val="BTEMEASMCA"/>
      </w:pPr>
    </w:p>
    <w:p w:rsidR="006C06B1" w:rsidRPr="0084041E" w:rsidRDefault="006C06B1" w:rsidP="006C06B1">
      <w:pPr>
        <w:pStyle w:val="PI-2EMEASMCA"/>
      </w:pPr>
      <w:bookmarkStart w:id="27" w:name="_Toc129243109"/>
      <w:bookmarkStart w:id="28" w:name="_Toc129243234"/>
      <w:r w:rsidRPr="0084041E">
        <w:lastRenderedPageBreak/>
        <w:t>4.8</w:t>
      </w:r>
      <w:r w:rsidRPr="0084041E">
        <w:tab/>
        <w:t>Nepageidaujamas poveikis</w:t>
      </w:r>
      <w:bookmarkEnd w:id="27"/>
      <w:bookmarkEnd w:id="28"/>
    </w:p>
    <w:p w:rsidR="006C06B1" w:rsidRDefault="006C06B1" w:rsidP="006C06B1">
      <w:pPr>
        <w:autoSpaceDE w:val="0"/>
        <w:autoSpaceDN w:val="0"/>
        <w:adjustRightInd w:val="0"/>
      </w:pPr>
    </w:p>
    <w:p w:rsidR="006B367D" w:rsidRPr="008309F7" w:rsidRDefault="006B367D" w:rsidP="006C06B1">
      <w:pPr>
        <w:autoSpaceDE w:val="0"/>
        <w:autoSpaceDN w:val="0"/>
        <w:adjustRightInd w:val="0"/>
        <w:rPr>
          <w:sz w:val="22"/>
          <w:szCs w:val="22"/>
        </w:rPr>
      </w:pPr>
      <w:r w:rsidRPr="008309F7">
        <w:rPr>
          <w:sz w:val="22"/>
          <w:szCs w:val="22"/>
        </w:rPr>
        <w:t>Žemiau išvardytas nepageidaujamas poveikis dažniausiai susijęs su doze ir ypač pasireiškia gydymo pradžioje ir (arba) senyviems</w:t>
      </w:r>
      <w:r w:rsidR="00EA3632" w:rsidRPr="008309F7">
        <w:rPr>
          <w:sz w:val="22"/>
          <w:szCs w:val="22"/>
        </w:rPr>
        <w:t xml:space="preserve"> pacientams. </w:t>
      </w:r>
      <w:r w:rsidRPr="008309F7">
        <w:rPr>
          <w:sz w:val="22"/>
          <w:szCs w:val="22"/>
        </w:rPr>
        <w:t xml:space="preserve">Dažniausiai jie išnyksta per kelias dienas arba laikinai sumažinus dozę: apkvaitimas, galvos skausmas, </w:t>
      </w:r>
      <w:proofErr w:type="spellStart"/>
      <w:r w:rsidRPr="008309F7">
        <w:rPr>
          <w:sz w:val="22"/>
          <w:szCs w:val="22"/>
        </w:rPr>
        <w:t>ataksija</w:t>
      </w:r>
      <w:proofErr w:type="spellEnd"/>
      <w:r w:rsidRPr="008309F7">
        <w:rPr>
          <w:sz w:val="22"/>
          <w:szCs w:val="22"/>
        </w:rPr>
        <w:t xml:space="preserve">, mieguistumas, nuovargis, </w:t>
      </w:r>
      <w:proofErr w:type="spellStart"/>
      <w:r w:rsidRPr="008309F7">
        <w:rPr>
          <w:sz w:val="22"/>
          <w:szCs w:val="22"/>
        </w:rPr>
        <w:t>diplopija</w:t>
      </w:r>
      <w:proofErr w:type="spellEnd"/>
      <w:r w:rsidRPr="008309F7">
        <w:rPr>
          <w:sz w:val="22"/>
          <w:szCs w:val="22"/>
        </w:rPr>
        <w:t>, pykinimas ir vėmimas bei odos alerginės reakcijos.</w:t>
      </w:r>
    </w:p>
    <w:p w:rsidR="006B367D" w:rsidRPr="008309F7" w:rsidRDefault="006B367D" w:rsidP="006C06B1">
      <w:pPr>
        <w:autoSpaceDE w:val="0"/>
        <w:autoSpaceDN w:val="0"/>
        <w:adjustRightInd w:val="0"/>
        <w:rPr>
          <w:sz w:val="22"/>
          <w:szCs w:val="22"/>
        </w:rPr>
      </w:pPr>
      <w:r w:rsidRPr="008309F7">
        <w:rPr>
          <w:sz w:val="22"/>
          <w:szCs w:val="22"/>
        </w:rPr>
        <w:t xml:space="preserve">CNS nepageidaujamos reakcijos gali pasireikšti dėl santykinio perdozavimo arba reikšmingų koncentracijos </w:t>
      </w:r>
      <w:r w:rsidR="00EA3632" w:rsidRPr="008309F7">
        <w:rPr>
          <w:sz w:val="22"/>
          <w:szCs w:val="22"/>
        </w:rPr>
        <w:t xml:space="preserve">svyravimų </w:t>
      </w:r>
      <w:r w:rsidRPr="008309F7">
        <w:rPr>
          <w:sz w:val="22"/>
          <w:szCs w:val="22"/>
        </w:rPr>
        <w:t xml:space="preserve">kraujo plazmoje. Tokiais atvejais rekomenduojama </w:t>
      </w:r>
      <w:r w:rsidR="00E94C21">
        <w:rPr>
          <w:sz w:val="22"/>
          <w:szCs w:val="22"/>
        </w:rPr>
        <w:t>stebėti</w:t>
      </w:r>
      <w:r w:rsidRPr="008309F7">
        <w:rPr>
          <w:sz w:val="22"/>
          <w:szCs w:val="22"/>
        </w:rPr>
        <w:t xml:space="preserve"> koncentraciją kraujo plazmoje.</w:t>
      </w:r>
    </w:p>
    <w:p w:rsidR="006B367D" w:rsidRDefault="006B367D" w:rsidP="006C06B1">
      <w:pPr>
        <w:autoSpaceDE w:val="0"/>
        <w:autoSpaceDN w:val="0"/>
        <w:adjustRightInd w:val="0"/>
      </w:pPr>
    </w:p>
    <w:p w:rsidR="006C06B1" w:rsidRPr="00A370CC" w:rsidRDefault="00086B5B" w:rsidP="006C06B1">
      <w:pPr>
        <w:autoSpaceDE w:val="0"/>
        <w:autoSpaceDN w:val="0"/>
        <w:adjustRightInd w:val="0"/>
        <w:rPr>
          <w:sz w:val="22"/>
        </w:rPr>
      </w:pPr>
      <w:r w:rsidRPr="00086B5B">
        <w:rPr>
          <w:sz w:val="22"/>
          <w:szCs w:val="22"/>
        </w:rPr>
        <w:t>Nepageidaujamo poveikio dažnis apibūdinamas taip: labai dažnas (≥ 1/10), dažnas (nuo ≥ 1/100 iki &lt; 1/10), nedažnas (nuo ≥ 1/1</w:t>
      </w:r>
      <w:r w:rsidR="00143708">
        <w:rPr>
          <w:sz w:val="22"/>
          <w:szCs w:val="22"/>
        </w:rPr>
        <w:t xml:space="preserve"> </w:t>
      </w:r>
      <w:r w:rsidRPr="00086B5B">
        <w:rPr>
          <w:sz w:val="22"/>
          <w:szCs w:val="22"/>
        </w:rPr>
        <w:t>000 iki &lt; 1/100), retas (nuo ≥ 1/10</w:t>
      </w:r>
      <w:r w:rsidR="00143708">
        <w:rPr>
          <w:sz w:val="22"/>
          <w:szCs w:val="22"/>
        </w:rPr>
        <w:t xml:space="preserve"> </w:t>
      </w:r>
      <w:r w:rsidRPr="00086B5B">
        <w:rPr>
          <w:sz w:val="22"/>
          <w:szCs w:val="22"/>
        </w:rPr>
        <w:t>000 iki &lt; 1/1</w:t>
      </w:r>
      <w:r w:rsidR="00143708">
        <w:rPr>
          <w:sz w:val="22"/>
          <w:szCs w:val="22"/>
        </w:rPr>
        <w:t xml:space="preserve"> </w:t>
      </w:r>
      <w:r w:rsidRPr="00086B5B">
        <w:rPr>
          <w:sz w:val="22"/>
          <w:szCs w:val="22"/>
        </w:rPr>
        <w:t>000), labai retas (&lt; 1/10</w:t>
      </w:r>
      <w:r w:rsidR="00143708">
        <w:rPr>
          <w:sz w:val="22"/>
          <w:szCs w:val="22"/>
        </w:rPr>
        <w:t xml:space="preserve"> </w:t>
      </w:r>
      <w:r w:rsidRPr="00086B5B">
        <w:rPr>
          <w:sz w:val="22"/>
          <w:szCs w:val="22"/>
        </w:rPr>
        <w:t>000) ir nežinomas (negali būti apskaičiuotas pagal turimus duomenis).</w:t>
      </w:r>
    </w:p>
    <w:p w:rsidR="006B367D" w:rsidRDefault="006B367D" w:rsidP="006B367D">
      <w:pPr>
        <w:jc w:val="both"/>
        <w:rPr>
          <w:rFonts w:ascii="Arial" w:hAnsi="Arial" w:cs="Arial"/>
          <w:sz w:val="22"/>
          <w:szCs w:val="22"/>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60"/>
        <w:gridCol w:w="5103"/>
      </w:tblGrid>
      <w:tr w:rsidR="006B367D" w:rsidRPr="002A1112" w:rsidTr="006B367D">
        <w:trPr>
          <w:trHeight w:val="565"/>
          <w:tblHeader/>
        </w:trPr>
        <w:tc>
          <w:tcPr>
            <w:tcW w:w="2835" w:type="dxa"/>
            <w:shd w:val="clear" w:color="auto" w:fill="D9D9D9"/>
            <w:vAlign w:val="center"/>
          </w:tcPr>
          <w:p w:rsidR="006B367D" w:rsidRPr="00C34F24" w:rsidRDefault="006B367D" w:rsidP="006B367D">
            <w:pPr>
              <w:jc w:val="center"/>
              <w:rPr>
                <w:sz w:val="22"/>
                <w:szCs w:val="22"/>
              </w:rPr>
            </w:pPr>
            <w:proofErr w:type="spellStart"/>
            <w:r w:rsidRPr="00C34F24">
              <w:rPr>
                <w:sz w:val="22"/>
                <w:szCs w:val="22"/>
              </w:rPr>
              <w:t>MedDRA</w:t>
            </w:r>
            <w:proofErr w:type="spellEnd"/>
            <w:r w:rsidRPr="00C34F24">
              <w:rPr>
                <w:sz w:val="22"/>
                <w:szCs w:val="22"/>
              </w:rPr>
              <w:t xml:space="preserve"> sistemos organų klasės</w:t>
            </w:r>
          </w:p>
        </w:tc>
        <w:tc>
          <w:tcPr>
            <w:tcW w:w="1560" w:type="dxa"/>
            <w:shd w:val="clear" w:color="auto" w:fill="D9D9D9"/>
            <w:vAlign w:val="center"/>
          </w:tcPr>
          <w:p w:rsidR="006B367D" w:rsidRPr="00C34F24" w:rsidRDefault="006B367D" w:rsidP="006B367D">
            <w:pPr>
              <w:keepNext/>
              <w:jc w:val="center"/>
              <w:outlineLvl w:val="0"/>
              <w:rPr>
                <w:sz w:val="22"/>
                <w:szCs w:val="22"/>
              </w:rPr>
            </w:pPr>
            <w:r w:rsidRPr="00C34F24">
              <w:rPr>
                <w:sz w:val="22"/>
                <w:szCs w:val="22"/>
              </w:rPr>
              <w:t>Dažnis</w:t>
            </w:r>
          </w:p>
        </w:tc>
        <w:tc>
          <w:tcPr>
            <w:tcW w:w="5103" w:type="dxa"/>
            <w:shd w:val="clear" w:color="auto" w:fill="D9D9D9"/>
            <w:vAlign w:val="center"/>
          </w:tcPr>
          <w:p w:rsidR="006B367D" w:rsidRPr="00C34F24" w:rsidRDefault="000361B1" w:rsidP="000361B1">
            <w:pPr>
              <w:keepNext/>
              <w:jc w:val="center"/>
              <w:outlineLvl w:val="0"/>
              <w:rPr>
                <w:sz w:val="22"/>
                <w:szCs w:val="22"/>
              </w:rPr>
            </w:pPr>
            <w:r w:rsidRPr="00C34F24">
              <w:rPr>
                <w:sz w:val="22"/>
                <w:szCs w:val="22"/>
              </w:rPr>
              <w:t>A</w:t>
            </w:r>
            <w:r w:rsidR="00923E37" w:rsidRPr="00C34F24">
              <w:rPr>
                <w:sz w:val="22"/>
                <w:szCs w:val="22"/>
              </w:rPr>
              <w:t>pibūdinimas</w:t>
            </w:r>
          </w:p>
        </w:tc>
      </w:tr>
      <w:tr w:rsidR="006B367D" w:rsidRPr="002A1112" w:rsidTr="006B367D">
        <w:trPr>
          <w:cantSplit/>
          <w:trHeight w:val="710"/>
        </w:trPr>
        <w:tc>
          <w:tcPr>
            <w:tcW w:w="2835" w:type="dxa"/>
            <w:vMerge w:val="restart"/>
            <w:shd w:val="clear" w:color="auto" w:fill="F2F2F2"/>
            <w:vAlign w:val="center"/>
          </w:tcPr>
          <w:p w:rsidR="006B367D" w:rsidRPr="00027106" w:rsidRDefault="002A1112" w:rsidP="00027106">
            <w:pPr>
              <w:pStyle w:val="BTEMEASMCA"/>
              <w:rPr>
                <w:i/>
                <w:iCs/>
              </w:rPr>
            </w:pPr>
            <w:r w:rsidRPr="00027106">
              <w:t>Kraujo ir limfinės sistemos sutrikimai</w:t>
            </w:r>
          </w:p>
        </w:tc>
        <w:tc>
          <w:tcPr>
            <w:tcW w:w="1560" w:type="dxa"/>
            <w:shd w:val="clear" w:color="auto" w:fill="auto"/>
            <w:vAlign w:val="center"/>
          </w:tcPr>
          <w:p w:rsidR="006B367D" w:rsidRPr="00027106" w:rsidRDefault="006B367D" w:rsidP="006B367D">
            <w:pPr>
              <w:jc w:val="center"/>
              <w:rPr>
                <w:bCs/>
                <w:sz w:val="22"/>
                <w:szCs w:val="22"/>
              </w:rPr>
            </w:pPr>
            <w:r w:rsidRPr="00027106">
              <w:rPr>
                <w:sz w:val="22"/>
                <w:szCs w:val="22"/>
              </w:rPr>
              <w:t>Labai dažn</w:t>
            </w:r>
            <w:r w:rsidR="004C3D49">
              <w:rPr>
                <w:sz w:val="22"/>
                <w:szCs w:val="22"/>
              </w:rPr>
              <w:t>as</w:t>
            </w:r>
          </w:p>
        </w:tc>
        <w:tc>
          <w:tcPr>
            <w:tcW w:w="5103" w:type="dxa"/>
            <w:shd w:val="clear" w:color="auto" w:fill="auto"/>
            <w:vAlign w:val="center"/>
          </w:tcPr>
          <w:p w:rsidR="00B52E46" w:rsidRPr="00027106" w:rsidRDefault="00B52E46" w:rsidP="00CC76A8">
            <w:pPr>
              <w:rPr>
                <w:bCs/>
                <w:sz w:val="22"/>
                <w:szCs w:val="22"/>
              </w:rPr>
            </w:pPr>
            <w:r w:rsidRPr="00027106">
              <w:rPr>
                <w:noProof/>
                <w:sz w:val="22"/>
                <w:szCs w:val="22"/>
              </w:rPr>
              <w:t>Leukopenija</w:t>
            </w:r>
            <w:r w:rsidR="00027106" w:rsidRPr="00027106">
              <w:rPr>
                <w:noProof/>
                <w:sz w:val="22"/>
                <w:szCs w:val="22"/>
              </w:rPr>
              <w:t xml:space="preserve"> (literatūros duomenimis ge</w:t>
            </w:r>
            <w:r w:rsidRPr="00027106">
              <w:rPr>
                <w:noProof/>
                <w:sz w:val="22"/>
                <w:szCs w:val="22"/>
              </w:rPr>
              <w:t xml:space="preserve">rybinė leukopenija laikinai pasitaiko apie </w:t>
            </w:r>
            <w:r w:rsidRPr="00027106">
              <w:rPr>
                <w:bCs/>
                <w:sz w:val="22"/>
                <w:szCs w:val="22"/>
              </w:rPr>
              <w:t>10</w:t>
            </w:r>
            <w:r w:rsidR="008E5AA4">
              <w:rPr>
                <w:bCs/>
                <w:sz w:val="22"/>
                <w:szCs w:val="22"/>
              </w:rPr>
              <w:t xml:space="preserve"> </w:t>
            </w:r>
            <w:r w:rsidRPr="00027106">
              <w:rPr>
                <w:bCs/>
                <w:sz w:val="22"/>
                <w:szCs w:val="22"/>
              </w:rPr>
              <w:t>% atvejų ir laikosi pastoviai 2</w:t>
            </w:r>
            <w:r w:rsidR="008E5AA4">
              <w:rPr>
                <w:bCs/>
                <w:sz w:val="22"/>
                <w:szCs w:val="22"/>
              </w:rPr>
              <w:t xml:space="preserve"> </w:t>
            </w:r>
            <w:r w:rsidRPr="00027106">
              <w:rPr>
                <w:bCs/>
                <w:sz w:val="22"/>
                <w:szCs w:val="22"/>
              </w:rPr>
              <w:t>% atvejų)</w:t>
            </w:r>
            <w:r w:rsidR="00CC76A8" w:rsidRPr="00027106">
              <w:rPr>
                <w:bCs/>
                <w:sz w:val="22"/>
                <w:szCs w:val="22"/>
              </w:rPr>
              <w:t>.</w:t>
            </w:r>
          </w:p>
        </w:tc>
      </w:tr>
      <w:tr w:rsidR="006B367D" w:rsidRPr="002A1112" w:rsidTr="006B367D">
        <w:trPr>
          <w:cantSplit/>
          <w:trHeight w:val="592"/>
        </w:trPr>
        <w:tc>
          <w:tcPr>
            <w:tcW w:w="2835" w:type="dxa"/>
            <w:vMerge/>
            <w:shd w:val="clear" w:color="auto" w:fill="F2F2F2"/>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6B367D" w:rsidP="006B367D">
            <w:pPr>
              <w:jc w:val="center"/>
              <w:rPr>
                <w:bCs/>
                <w:sz w:val="22"/>
                <w:szCs w:val="22"/>
              </w:rPr>
            </w:pPr>
            <w:r w:rsidRPr="00027106">
              <w:rPr>
                <w:sz w:val="22"/>
                <w:szCs w:val="22"/>
              </w:rPr>
              <w:t>Dažn</w:t>
            </w:r>
            <w:r w:rsidR="004C3D49">
              <w:rPr>
                <w:sz w:val="22"/>
                <w:szCs w:val="22"/>
              </w:rPr>
              <w:t>as</w:t>
            </w:r>
          </w:p>
        </w:tc>
        <w:tc>
          <w:tcPr>
            <w:tcW w:w="5103" w:type="dxa"/>
            <w:shd w:val="clear" w:color="auto" w:fill="auto"/>
            <w:vAlign w:val="center"/>
          </w:tcPr>
          <w:p w:rsidR="006B367D" w:rsidRPr="00027106" w:rsidRDefault="00B52E46" w:rsidP="00027106">
            <w:pPr>
              <w:rPr>
                <w:bCs/>
                <w:sz w:val="22"/>
                <w:szCs w:val="22"/>
              </w:rPr>
            </w:pPr>
            <w:proofErr w:type="spellStart"/>
            <w:r w:rsidRPr="00027106">
              <w:rPr>
                <w:bCs/>
                <w:sz w:val="22"/>
                <w:szCs w:val="22"/>
              </w:rPr>
              <w:t>T</w:t>
            </w:r>
            <w:r w:rsidR="006B367D" w:rsidRPr="00027106">
              <w:rPr>
                <w:bCs/>
                <w:sz w:val="22"/>
                <w:szCs w:val="22"/>
              </w:rPr>
              <w:t>romboc</w:t>
            </w:r>
            <w:r w:rsidRPr="00027106">
              <w:rPr>
                <w:bCs/>
                <w:sz w:val="22"/>
                <w:szCs w:val="22"/>
              </w:rPr>
              <w:t>i</w:t>
            </w:r>
            <w:r w:rsidR="006B367D" w:rsidRPr="00027106">
              <w:rPr>
                <w:bCs/>
                <w:sz w:val="22"/>
                <w:szCs w:val="22"/>
              </w:rPr>
              <w:t>topeni</w:t>
            </w:r>
            <w:r w:rsidRPr="00027106">
              <w:rPr>
                <w:bCs/>
                <w:sz w:val="22"/>
                <w:szCs w:val="22"/>
              </w:rPr>
              <w:t>j</w:t>
            </w:r>
            <w:r w:rsidR="006B367D" w:rsidRPr="00027106">
              <w:rPr>
                <w:bCs/>
                <w:sz w:val="22"/>
                <w:szCs w:val="22"/>
              </w:rPr>
              <w:t>a</w:t>
            </w:r>
            <w:proofErr w:type="spellEnd"/>
            <w:r w:rsidR="00AC1A2B" w:rsidRPr="00027106">
              <w:rPr>
                <w:bCs/>
                <w:sz w:val="22"/>
                <w:szCs w:val="22"/>
              </w:rPr>
              <w:t xml:space="preserve">, </w:t>
            </w:r>
            <w:proofErr w:type="spellStart"/>
            <w:r w:rsidR="00AC1A2B" w:rsidRPr="00027106">
              <w:rPr>
                <w:bCs/>
                <w:sz w:val="22"/>
                <w:szCs w:val="22"/>
              </w:rPr>
              <w:t>e</w:t>
            </w:r>
            <w:r w:rsidRPr="00027106">
              <w:rPr>
                <w:bCs/>
                <w:sz w:val="22"/>
                <w:szCs w:val="22"/>
              </w:rPr>
              <w:t>oz</w:t>
            </w:r>
            <w:r w:rsidR="006B367D" w:rsidRPr="00027106">
              <w:rPr>
                <w:bCs/>
                <w:sz w:val="22"/>
                <w:szCs w:val="22"/>
              </w:rPr>
              <w:t>ino</w:t>
            </w:r>
            <w:r w:rsidRPr="00027106">
              <w:rPr>
                <w:bCs/>
                <w:sz w:val="22"/>
                <w:szCs w:val="22"/>
              </w:rPr>
              <w:t>fi</w:t>
            </w:r>
            <w:r w:rsidR="006B367D" w:rsidRPr="00027106">
              <w:rPr>
                <w:bCs/>
                <w:sz w:val="22"/>
                <w:szCs w:val="22"/>
              </w:rPr>
              <w:t>li</w:t>
            </w:r>
            <w:r w:rsidRPr="00027106">
              <w:rPr>
                <w:bCs/>
                <w:sz w:val="22"/>
                <w:szCs w:val="22"/>
              </w:rPr>
              <w:t>j</w:t>
            </w:r>
            <w:r w:rsidR="006B367D" w:rsidRPr="00027106">
              <w:rPr>
                <w:bCs/>
                <w:sz w:val="22"/>
                <w:szCs w:val="22"/>
              </w:rPr>
              <w:t>a</w:t>
            </w:r>
            <w:proofErr w:type="spellEnd"/>
            <w:r w:rsidR="00CC76A8" w:rsidRPr="00027106">
              <w:rPr>
                <w:bCs/>
                <w:sz w:val="22"/>
                <w:szCs w:val="22"/>
              </w:rPr>
              <w:t>.</w:t>
            </w:r>
          </w:p>
        </w:tc>
      </w:tr>
      <w:tr w:rsidR="006B367D" w:rsidRPr="002A1112" w:rsidTr="006B367D">
        <w:trPr>
          <w:cantSplit/>
          <w:trHeight w:val="840"/>
        </w:trPr>
        <w:tc>
          <w:tcPr>
            <w:tcW w:w="2835" w:type="dxa"/>
            <w:vMerge/>
            <w:shd w:val="clear" w:color="auto" w:fill="F2F2F2"/>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6B367D" w:rsidP="006B367D">
            <w:pPr>
              <w:jc w:val="center"/>
              <w:rPr>
                <w:bCs/>
                <w:sz w:val="22"/>
                <w:szCs w:val="22"/>
              </w:rPr>
            </w:pPr>
            <w:r w:rsidRPr="00C34F24">
              <w:rPr>
                <w:sz w:val="22"/>
                <w:szCs w:val="22"/>
              </w:rPr>
              <w:t>R</w:t>
            </w:r>
            <w:r w:rsidRPr="00027106">
              <w:rPr>
                <w:sz w:val="22"/>
                <w:szCs w:val="22"/>
              </w:rPr>
              <w:t>et</w:t>
            </w:r>
            <w:r w:rsidR="004C3D49">
              <w:rPr>
                <w:sz w:val="22"/>
                <w:szCs w:val="22"/>
              </w:rPr>
              <w:t>as</w:t>
            </w:r>
          </w:p>
        </w:tc>
        <w:tc>
          <w:tcPr>
            <w:tcW w:w="5103" w:type="dxa"/>
            <w:shd w:val="clear" w:color="auto" w:fill="auto"/>
            <w:vAlign w:val="center"/>
          </w:tcPr>
          <w:p w:rsidR="006B367D" w:rsidRPr="00027106" w:rsidRDefault="00B52E46" w:rsidP="00AC1A2B">
            <w:pPr>
              <w:rPr>
                <w:bCs/>
                <w:sz w:val="22"/>
                <w:szCs w:val="22"/>
              </w:rPr>
            </w:pPr>
            <w:proofErr w:type="spellStart"/>
            <w:r w:rsidRPr="00027106">
              <w:rPr>
                <w:bCs/>
                <w:sz w:val="22"/>
                <w:szCs w:val="22"/>
              </w:rPr>
              <w:t>Leukoci</w:t>
            </w:r>
            <w:r w:rsidR="006B367D" w:rsidRPr="00027106">
              <w:rPr>
                <w:bCs/>
                <w:sz w:val="22"/>
                <w:szCs w:val="22"/>
              </w:rPr>
              <w:t>to</w:t>
            </w:r>
            <w:r w:rsidRPr="00027106">
              <w:rPr>
                <w:bCs/>
                <w:sz w:val="22"/>
                <w:szCs w:val="22"/>
              </w:rPr>
              <w:t>zė</w:t>
            </w:r>
            <w:proofErr w:type="spellEnd"/>
            <w:r w:rsidR="00AC1A2B" w:rsidRPr="00027106">
              <w:rPr>
                <w:bCs/>
                <w:sz w:val="22"/>
                <w:szCs w:val="22"/>
              </w:rPr>
              <w:t>, l</w:t>
            </w:r>
            <w:r w:rsidRPr="00027106">
              <w:rPr>
                <w:noProof/>
                <w:sz w:val="22"/>
                <w:szCs w:val="22"/>
              </w:rPr>
              <w:t>imfmazgių patinimas</w:t>
            </w:r>
            <w:r w:rsidR="00AC1A2B" w:rsidRPr="00027106">
              <w:rPr>
                <w:noProof/>
                <w:sz w:val="22"/>
                <w:szCs w:val="22"/>
              </w:rPr>
              <w:t xml:space="preserve">, </w:t>
            </w:r>
            <w:proofErr w:type="spellStart"/>
            <w:r w:rsidR="00AC1A2B" w:rsidRPr="00027106">
              <w:rPr>
                <w:noProof/>
                <w:sz w:val="22"/>
                <w:szCs w:val="22"/>
              </w:rPr>
              <w:t>f</w:t>
            </w:r>
            <w:r w:rsidRPr="00027106">
              <w:rPr>
                <w:bCs/>
                <w:sz w:val="22"/>
                <w:szCs w:val="22"/>
              </w:rPr>
              <w:t>olio</w:t>
            </w:r>
            <w:proofErr w:type="spellEnd"/>
            <w:r w:rsidRPr="00027106">
              <w:rPr>
                <w:bCs/>
                <w:sz w:val="22"/>
                <w:szCs w:val="22"/>
              </w:rPr>
              <w:t xml:space="preserve"> rūgšties stoka</w:t>
            </w:r>
            <w:r w:rsidR="00CC76A8" w:rsidRPr="00027106">
              <w:rPr>
                <w:bCs/>
                <w:sz w:val="22"/>
                <w:szCs w:val="22"/>
              </w:rPr>
              <w:t>.</w:t>
            </w:r>
          </w:p>
        </w:tc>
      </w:tr>
      <w:tr w:rsidR="006B367D" w:rsidRPr="002A1112" w:rsidTr="006B367D">
        <w:trPr>
          <w:cantSplit/>
          <w:trHeight w:val="1073"/>
        </w:trPr>
        <w:tc>
          <w:tcPr>
            <w:tcW w:w="2835" w:type="dxa"/>
            <w:vMerge/>
            <w:shd w:val="clear" w:color="auto" w:fill="F2F2F2"/>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6B367D" w:rsidP="006B367D">
            <w:pPr>
              <w:jc w:val="center"/>
              <w:rPr>
                <w:bCs/>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2566C1" w:rsidP="00452ADF">
            <w:pPr>
              <w:rPr>
                <w:bCs/>
                <w:sz w:val="22"/>
                <w:szCs w:val="22"/>
              </w:rPr>
            </w:pPr>
            <w:proofErr w:type="spellStart"/>
            <w:r>
              <w:rPr>
                <w:bCs/>
                <w:sz w:val="22"/>
                <w:szCs w:val="22"/>
              </w:rPr>
              <w:t>A</w:t>
            </w:r>
            <w:r w:rsidR="006B367D" w:rsidRPr="00027106">
              <w:rPr>
                <w:bCs/>
                <w:sz w:val="22"/>
                <w:szCs w:val="22"/>
              </w:rPr>
              <w:t>granuloc</w:t>
            </w:r>
            <w:r w:rsidR="00AC1A2B" w:rsidRPr="00027106">
              <w:rPr>
                <w:bCs/>
                <w:sz w:val="22"/>
                <w:szCs w:val="22"/>
              </w:rPr>
              <w:t>i</w:t>
            </w:r>
            <w:r w:rsidR="006B367D" w:rsidRPr="00027106">
              <w:rPr>
                <w:bCs/>
                <w:sz w:val="22"/>
                <w:szCs w:val="22"/>
              </w:rPr>
              <w:t>to</w:t>
            </w:r>
            <w:r w:rsidR="00AC1A2B" w:rsidRPr="00027106">
              <w:rPr>
                <w:bCs/>
                <w:sz w:val="22"/>
                <w:szCs w:val="22"/>
              </w:rPr>
              <w:t>zė</w:t>
            </w:r>
            <w:proofErr w:type="spellEnd"/>
            <w:r w:rsidR="006B367D" w:rsidRPr="00027106">
              <w:rPr>
                <w:bCs/>
                <w:sz w:val="22"/>
                <w:szCs w:val="22"/>
              </w:rPr>
              <w:t xml:space="preserve">, </w:t>
            </w:r>
            <w:proofErr w:type="spellStart"/>
            <w:r w:rsidR="006B367D" w:rsidRPr="00027106">
              <w:rPr>
                <w:bCs/>
                <w:sz w:val="22"/>
                <w:szCs w:val="22"/>
              </w:rPr>
              <w:t>apla</w:t>
            </w:r>
            <w:r w:rsidR="00AC1A2B" w:rsidRPr="00027106">
              <w:rPr>
                <w:bCs/>
                <w:sz w:val="22"/>
                <w:szCs w:val="22"/>
              </w:rPr>
              <w:t>zinė</w:t>
            </w:r>
            <w:proofErr w:type="spellEnd"/>
            <w:r w:rsidR="006B367D" w:rsidRPr="00027106">
              <w:rPr>
                <w:bCs/>
                <w:sz w:val="22"/>
                <w:szCs w:val="22"/>
              </w:rPr>
              <w:t xml:space="preserve"> </w:t>
            </w:r>
            <w:proofErr w:type="spellStart"/>
            <w:r w:rsidR="006B367D" w:rsidRPr="00027106">
              <w:rPr>
                <w:bCs/>
                <w:sz w:val="22"/>
                <w:szCs w:val="22"/>
              </w:rPr>
              <w:t>anaemi</w:t>
            </w:r>
            <w:r w:rsidR="00AC1A2B" w:rsidRPr="00027106">
              <w:rPr>
                <w:bCs/>
                <w:sz w:val="22"/>
                <w:szCs w:val="22"/>
              </w:rPr>
              <w:t>j</w:t>
            </w:r>
            <w:r w:rsidR="006B367D" w:rsidRPr="00027106">
              <w:rPr>
                <w:bCs/>
                <w:sz w:val="22"/>
                <w:szCs w:val="22"/>
              </w:rPr>
              <w:t>a</w:t>
            </w:r>
            <w:proofErr w:type="spellEnd"/>
            <w:r w:rsidR="006B367D" w:rsidRPr="00027106">
              <w:rPr>
                <w:bCs/>
                <w:sz w:val="22"/>
                <w:szCs w:val="22"/>
              </w:rPr>
              <w:t xml:space="preserve">, </w:t>
            </w:r>
            <w:proofErr w:type="spellStart"/>
            <w:r w:rsidR="006B367D" w:rsidRPr="00027106">
              <w:rPr>
                <w:bCs/>
                <w:sz w:val="22"/>
                <w:szCs w:val="22"/>
              </w:rPr>
              <w:t>panc</w:t>
            </w:r>
            <w:r w:rsidR="00AC1A2B" w:rsidRPr="00027106">
              <w:rPr>
                <w:bCs/>
                <w:sz w:val="22"/>
                <w:szCs w:val="22"/>
              </w:rPr>
              <w:t>itopenija</w:t>
            </w:r>
            <w:proofErr w:type="spellEnd"/>
            <w:r w:rsidR="00AC1A2B" w:rsidRPr="00027106">
              <w:rPr>
                <w:bCs/>
                <w:sz w:val="22"/>
                <w:szCs w:val="22"/>
              </w:rPr>
              <w:t xml:space="preserve"> ir kiti </w:t>
            </w:r>
            <w:r w:rsidR="006B367D" w:rsidRPr="00027106">
              <w:rPr>
                <w:bCs/>
                <w:sz w:val="22"/>
                <w:szCs w:val="22"/>
              </w:rPr>
              <w:t>anemi</w:t>
            </w:r>
            <w:r w:rsidR="00AC1A2B" w:rsidRPr="00027106">
              <w:rPr>
                <w:bCs/>
                <w:sz w:val="22"/>
                <w:szCs w:val="22"/>
              </w:rPr>
              <w:t>jos tipai (hemolizinė</w:t>
            </w:r>
            <w:r w:rsidR="006B367D" w:rsidRPr="00027106">
              <w:rPr>
                <w:bCs/>
                <w:sz w:val="22"/>
                <w:szCs w:val="22"/>
              </w:rPr>
              <w:t xml:space="preserve">, </w:t>
            </w:r>
            <w:proofErr w:type="spellStart"/>
            <w:r w:rsidR="006B367D" w:rsidRPr="00027106">
              <w:rPr>
                <w:bCs/>
                <w:sz w:val="22"/>
                <w:szCs w:val="22"/>
              </w:rPr>
              <w:t>megaloblasti</w:t>
            </w:r>
            <w:r w:rsidR="00AC1A2B" w:rsidRPr="00027106">
              <w:rPr>
                <w:bCs/>
                <w:sz w:val="22"/>
                <w:szCs w:val="22"/>
              </w:rPr>
              <w:t>nė</w:t>
            </w:r>
            <w:proofErr w:type="spellEnd"/>
            <w:r w:rsidR="006B367D" w:rsidRPr="00027106">
              <w:rPr>
                <w:bCs/>
                <w:sz w:val="22"/>
                <w:szCs w:val="22"/>
              </w:rPr>
              <w:t xml:space="preserve">), </w:t>
            </w:r>
            <w:proofErr w:type="spellStart"/>
            <w:r w:rsidR="006B367D" w:rsidRPr="00027106">
              <w:rPr>
                <w:bCs/>
                <w:sz w:val="22"/>
                <w:szCs w:val="22"/>
              </w:rPr>
              <w:t>n</w:t>
            </w:r>
            <w:r w:rsidR="00AC1A2B" w:rsidRPr="00027106">
              <w:rPr>
                <w:bCs/>
                <w:sz w:val="22"/>
                <w:szCs w:val="22"/>
              </w:rPr>
              <w:t>eregeneracinė</w:t>
            </w:r>
            <w:proofErr w:type="spellEnd"/>
            <w:r w:rsidR="006B367D" w:rsidRPr="00027106">
              <w:rPr>
                <w:bCs/>
                <w:sz w:val="22"/>
                <w:szCs w:val="22"/>
              </w:rPr>
              <w:t xml:space="preserve"> anemi</w:t>
            </w:r>
            <w:r w:rsidR="00AC1A2B" w:rsidRPr="00027106">
              <w:rPr>
                <w:bCs/>
                <w:sz w:val="22"/>
                <w:szCs w:val="22"/>
              </w:rPr>
              <w:t xml:space="preserve">ja, </w:t>
            </w:r>
            <w:proofErr w:type="spellStart"/>
            <w:r w:rsidR="00AC1A2B" w:rsidRPr="00027106">
              <w:rPr>
                <w:bCs/>
                <w:sz w:val="22"/>
                <w:szCs w:val="22"/>
              </w:rPr>
              <w:t>retik</w:t>
            </w:r>
            <w:r w:rsidR="006B367D" w:rsidRPr="00027106">
              <w:rPr>
                <w:bCs/>
                <w:sz w:val="22"/>
                <w:szCs w:val="22"/>
              </w:rPr>
              <w:t>uloc</w:t>
            </w:r>
            <w:r w:rsidR="00AC1A2B" w:rsidRPr="00027106">
              <w:rPr>
                <w:bCs/>
                <w:sz w:val="22"/>
                <w:szCs w:val="22"/>
              </w:rPr>
              <w:t>itozė</w:t>
            </w:r>
            <w:proofErr w:type="spellEnd"/>
            <w:r w:rsidR="00CC76A8" w:rsidRPr="00027106">
              <w:rPr>
                <w:bCs/>
                <w:sz w:val="22"/>
                <w:szCs w:val="22"/>
              </w:rPr>
              <w:t>.</w:t>
            </w:r>
          </w:p>
        </w:tc>
      </w:tr>
      <w:tr w:rsidR="006B367D" w:rsidRPr="002A1112" w:rsidTr="006B367D">
        <w:trPr>
          <w:trHeight w:val="2549"/>
        </w:trPr>
        <w:tc>
          <w:tcPr>
            <w:tcW w:w="2835" w:type="dxa"/>
            <w:vMerge w:val="restart"/>
            <w:shd w:val="clear" w:color="auto" w:fill="F2F2F2"/>
            <w:vAlign w:val="center"/>
          </w:tcPr>
          <w:p w:rsidR="006B367D" w:rsidRPr="00027106" w:rsidRDefault="006B367D" w:rsidP="002A1112">
            <w:pPr>
              <w:rPr>
                <w:iCs/>
                <w:sz w:val="22"/>
                <w:szCs w:val="22"/>
              </w:rPr>
            </w:pPr>
            <w:r w:rsidRPr="00027106">
              <w:rPr>
                <w:sz w:val="22"/>
                <w:szCs w:val="22"/>
              </w:rPr>
              <w:t>Imun</w:t>
            </w:r>
            <w:r w:rsidR="002A1112" w:rsidRPr="00027106">
              <w:rPr>
                <w:sz w:val="22"/>
                <w:szCs w:val="22"/>
              </w:rPr>
              <w:t xml:space="preserve">inės </w:t>
            </w:r>
            <w:r w:rsidRPr="00027106">
              <w:rPr>
                <w:sz w:val="22"/>
                <w:szCs w:val="22"/>
              </w:rPr>
              <w:t>s</w:t>
            </w:r>
            <w:r w:rsidR="002A1112" w:rsidRPr="00027106">
              <w:rPr>
                <w:sz w:val="22"/>
                <w:szCs w:val="22"/>
              </w:rPr>
              <w:t>i</w:t>
            </w:r>
            <w:r w:rsidRPr="00027106">
              <w:rPr>
                <w:sz w:val="22"/>
                <w:szCs w:val="22"/>
              </w:rPr>
              <w:t>stem</w:t>
            </w:r>
            <w:r w:rsidR="002A1112" w:rsidRPr="00027106">
              <w:rPr>
                <w:sz w:val="22"/>
                <w:szCs w:val="22"/>
              </w:rPr>
              <w:t>os sutrikimai</w:t>
            </w:r>
          </w:p>
        </w:tc>
        <w:tc>
          <w:tcPr>
            <w:tcW w:w="1560" w:type="dxa"/>
            <w:shd w:val="clear" w:color="auto" w:fill="auto"/>
            <w:vAlign w:val="center"/>
          </w:tcPr>
          <w:p w:rsidR="006B367D" w:rsidRPr="00027106" w:rsidRDefault="006B367D" w:rsidP="006B367D">
            <w:pPr>
              <w:jc w:val="center"/>
              <w:rPr>
                <w:bCs/>
                <w:sz w:val="22"/>
                <w:szCs w:val="22"/>
              </w:rPr>
            </w:pPr>
            <w:r w:rsidRPr="00027106">
              <w:rPr>
                <w:sz w:val="22"/>
                <w:szCs w:val="22"/>
              </w:rPr>
              <w:t>Ret</w:t>
            </w:r>
            <w:r w:rsidR="004C3D49">
              <w:rPr>
                <w:sz w:val="22"/>
                <w:szCs w:val="22"/>
              </w:rPr>
              <w:t>as</w:t>
            </w:r>
          </w:p>
        </w:tc>
        <w:tc>
          <w:tcPr>
            <w:tcW w:w="5103" w:type="dxa"/>
            <w:shd w:val="clear" w:color="auto" w:fill="auto"/>
            <w:vAlign w:val="center"/>
          </w:tcPr>
          <w:p w:rsidR="006B367D" w:rsidRPr="00027106" w:rsidRDefault="00AC1A2B" w:rsidP="00923E37">
            <w:pPr>
              <w:rPr>
                <w:sz w:val="22"/>
                <w:szCs w:val="22"/>
                <w:highlight w:val="yellow"/>
              </w:rPr>
            </w:pPr>
            <w:r w:rsidRPr="00027106">
              <w:rPr>
                <w:sz w:val="22"/>
                <w:szCs w:val="22"/>
              </w:rPr>
              <w:t xml:space="preserve">Vėlyvos padidėjusio jautrumo reakcijos, pažeidžiančios daugines organų sistemas, pasireiškiančios karščiavimu, išbėrimu, </w:t>
            </w:r>
            <w:proofErr w:type="spellStart"/>
            <w:r w:rsidRPr="00027106">
              <w:rPr>
                <w:sz w:val="22"/>
                <w:szCs w:val="22"/>
              </w:rPr>
              <w:t>vaskulitu</w:t>
            </w:r>
            <w:proofErr w:type="spellEnd"/>
            <w:r w:rsidRPr="00027106">
              <w:rPr>
                <w:sz w:val="22"/>
                <w:szCs w:val="22"/>
              </w:rPr>
              <w:t xml:space="preserve">, </w:t>
            </w:r>
            <w:proofErr w:type="spellStart"/>
            <w:r w:rsidRPr="00027106">
              <w:rPr>
                <w:sz w:val="22"/>
                <w:szCs w:val="22"/>
              </w:rPr>
              <w:t>limfadenopatija</w:t>
            </w:r>
            <w:proofErr w:type="spellEnd"/>
            <w:r w:rsidRPr="00027106">
              <w:rPr>
                <w:sz w:val="22"/>
                <w:szCs w:val="22"/>
              </w:rPr>
              <w:t xml:space="preserve">, </w:t>
            </w:r>
            <w:proofErr w:type="spellStart"/>
            <w:r w:rsidRPr="00027106">
              <w:rPr>
                <w:sz w:val="22"/>
                <w:szCs w:val="22"/>
              </w:rPr>
              <w:t>pseudolimfoma</w:t>
            </w:r>
            <w:proofErr w:type="spellEnd"/>
            <w:r w:rsidRPr="00027106">
              <w:rPr>
                <w:sz w:val="22"/>
                <w:szCs w:val="22"/>
              </w:rPr>
              <w:t>, sąnarių skausmu (</w:t>
            </w:r>
            <w:proofErr w:type="spellStart"/>
            <w:r w:rsidRPr="00027106">
              <w:rPr>
                <w:sz w:val="22"/>
                <w:szCs w:val="22"/>
              </w:rPr>
              <w:t>artralgija</w:t>
            </w:r>
            <w:proofErr w:type="spellEnd"/>
            <w:r w:rsidRPr="00027106">
              <w:rPr>
                <w:sz w:val="22"/>
                <w:szCs w:val="22"/>
              </w:rPr>
              <w:t xml:space="preserve">), </w:t>
            </w:r>
            <w:proofErr w:type="spellStart"/>
            <w:r w:rsidRPr="00027106">
              <w:rPr>
                <w:sz w:val="22"/>
                <w:szCs w:val="22"/>
              </w:rPr>
              <w:t>leukopenija</w:t>
            </w:r>
            <w:proofErr w:type="spellEnd"/>
            <w:r w:rsidRPr="00027106">
              <w:rPr>
                <w:sz w:val="22"/>
                <w:szCs w:val="22"/>
              </w:rPr>
              <w:t xml:space="preserve">, </w:t>
            </w:r>
            <w:proofErr w:type="spellStart"/>
            <w:r w:rsidRPr="00027106">
              <w:rPr>
                <w:sz w:val="22"/>
                <w:szCs w:val="22"/>
              </w:rPr>
              <w:t>eozinofilija</w:t>
            </w:r>
            <w:proofErr w:type="spellEnd"/>
            <w:r w:rsidRPr="00027106">
              <w:rPr>
                <w:sz w:val="22"/>
                <w:szCs w:val="22"/>
              </w:rPr>
              <w:t>, kepenų ir blužnies padidėjimu arba pakitusiais kepenų funkcijos tyrimų rodmenimis ir išnykstančių tulžies latakų sindromu (</w:t>
            </w:r>
            <w:proofErr w:type="spellStart"/>
            <w:r w:rsidRPr="00027106">
              <w:rPr>
                <w:sz w:val="22"/>
                <w:szCs w:val="22"/>
              </w:rPr>
              <w:t>intrahepatinių</w:t>
            </w:r>
            <w:proofErr w:type="spellEnd"/>
            <w:r w:rsidRPr="00027106">
              <w:rPr>
                <w:sz w:val="22"/>
                <w:szCs w:val="22"/>
              </w:rPr>
              <w:t xml:space="preserve"> tulžies latakų irimas ir išnykimas) įvairiuose deriniuose</w:t>
            </w:r>
            <w:r w:rsidR="002A1112" w:rsidRPr="00027106">
              <w:rPr>
                <w:sz w:val="22"/>
                <w:szCs w:val="22"/>
              </w:rPr>
              <w:t>. Gali būti taip pat pažeisti ir kiti organai – plaučiai, inkstai, kasa, širdies raumuo ir storoji žarna</w:t>
            </w:r>
            <w:r w:rsidR="00CC76A8" w:rsidRPr="00027106">
              <w:rPr>
                <w:sz w:val="22"/>
                <w:szCs w:val="22"/>
              </w:rPr>
              <w:t>.</w:t>
            </w:r>
          </w:p>
        </w:tc>
      </w:tr>
      <w:tr w:rsidR="006B367D" w:rsidRPr="002A1112" w:rsidTr="006B367D">
        <w:trPr>
          <w:trHeight w:val="842"/>
        </w:trPr>
        <w:tc>
          <w:tcPr>
            <w:tcW w:w="2835" w:type="dxa"/>
            <w:vMerge/>
            <w:shd w:val="clear" w:color="auto" w:fill="F2F2F2"/>
            <w:vAlign w:val="center"/>
          </w:tcPr>
          <w:p w:rsidR="006B367D" w:rsidRPr="00C34F24" w:rsidRDefault="006B367D" w:rsidP="006B367D">
            <w:pPr>
              <w:rPr>
                <w:i/>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6B367D" w:rsidP="00102C4B">
            <w:pPr>
              <w:rPr>
                <w:sz w:val="22"/>
                <w:szCs w:val="22"/>
                <w:highlight w:val="yellow"/>
              </w:rPr>
            </w:pPr>
            <w:proofErr w:type="spellStart"/>
            <w:r w:rsidRPr="00027106">
              <w:rPr>
                <w:sz w:val="22"/>
                <w:szCs w:val="22"/>
              </w:rPr>
              <w:t>Asepti</w:t>
            </w:r>
            <w:r w:rsidR="009703CE" w:rsidRPr="00027106">
              <w:rPr>
                <w:sz w:val="22"/>
                <w:szCs w:val="22"/>
              </w:rPr>
              <w:t>nis</w:t>
            </w:r>
            <w:proofErr w:type="spellEnd"/>
            <w:r w:rsidRPr="00027106">
              <w:rPr>
                <w:sz w:val="22"/>
                <w:szCs w:val="22"/>
              </w:rPr>
              <w:t xml:space="preserve"> meningit</w:t>
            </w:r>
            <w:r w:rsidR="009703CE" w:rsidRPr="00027106">
              <w:rPr>
                <w:sz w:val="22"/>
                <w:szCs w:val="22"/>
              </w:rPr>
              <w:t>a</w:t>
            </w:r>
            <w:r w:rsidRPr="00027106">
              <w:rPr>
                <w:sz w:val="22"/>
                <w:szCs w:val="22"/>
              </w:rPr>
              <w:t xml:space="preserve">s </w:t>
            </w:r>
            <w:r w:rsidR="009703CE" w:rsidRPr="00027106">
              <w:rPr>
                <w:sz w:val="22"/>
                <w:szCs w:val="22"/>
              </w:rPr>
              <w:t xml:space="preserve">su traukuliais ir periferine </w:t>
            </w:r>
            <w:proofErr w:type="spellStart"/>
            <w:r w:rsidR="009703CE" w:rsidRPr="00027106">
              <w:rPr>
                <w:sz w:val="22"/>
                <w:szCs w:val="22"/>
              </w:rPr>
              <w:t>eozinofilija</w:t>
            </w:r>
            <w:proofErr w:type="spellEnd"/>
            <w:r w:rsidR="009703CE" w:rsidRPr="00027106">
              <w:rPr>
                <w:sz w:val="22"/>
                <w:szCs w:val="22"/>
              </w:rPr>
              <w:t xml:space="preserve">, ūminė alerginė arba anafilaksinė reakcija ir </w:t>
            </w:r>
            <w:proofErr w:type="spellStart"/>
            <w:r w:rsidR="009703CE" w:rsidRPr="00027106">
              <w:rPr>
                <w:sz w:val="22"/>
                <w:szCs w:val="22"/>
              </w:rPr>
              <w:t>angioneurozinė</w:t>
            </w:r>
            <w:proofErr w:type="spellEnd"/>
            <w:r w:rsidR="009703CE" w:rsidRPr="00027106">
              <w:rPr>
                <w:sz w:val="22"/>
                <w:szCs w:val="22"/>
              </w:rPr>
              <w:t xml:space="preserve"> edema</w:t>
            </w:r>
            <w:r w:rsidR="00CC76A8" w:rsidRPr="00027106">
              <w:rPr>
                <w:sz w:val="22"/>
                <w:szCs w:val="22"/>
              </w:rPr>
              <w:t>.</w:t>
            </w:r>
          </w:p>
        </w:tc>
      </w:tr>
      <w:tr w:rsidR="006B367D" w:rsidRPr="002A1112" w:rsidTr="006B367D">
        <w:trPr>
          <w:trHeight w:val="1265"/>
        </w:trPr>
        <w:tc>
          <w:tcPr>
            <w:tcW w:w="2835" w:type="dxa"/>
            <w:vMerge w:val="restart"/>
            <w:shd w:val="clear" w:color="auto" w:fill="F2F2F2"/>
            <w:vAlign w:val="center"/>
          </w:tcPr>
          <w:p w:rsidR="006B367D" w:rsidRPr="00027106" w:rsidRDefault="002A1112" w:rsidP="00027106">
            <w:pPr>
              <w:pStyle w:val="BTEMEASMCA"/>
              <w:rPr>
                <w:i/>
                <w:iCs/>
              </w:rPr>
            </w:pPr>
            <w:r w:rsidRPr="00027106">
              <w:t>Endokrininiai sutrikimai</w:t>
            </w:r>
          </w:p>
        </w:tc>
        <w:tc>
          <w:tcPr>
            <w:tcW w:w="1560" w:type="dxa"/>
            <w:shd w:val="clear" w:color="auto" w:fill="auto"/>
            <w:vAlign w:val="center"/>
          </w:tcPr>
          <w:p w:rsidR="006B367D" w:rsidRPr="00027106" w:rsidRDefault="00B52E46" w:rsidP="00B52E46">
            <w:pPr>
              <w:jc w:val="center"/>
              <w:rPr>
                <w:bCs/>
                <w:sz w:val="22"/>
                <w:szCs w:val="22"/>
              </w:rPr>
            </w:pPr>
            <w:r w:rsidRPr="00027106">
              <w:rPr>
                <w:sz w:val="22"/>
                <w:szCs w:val="22"/>
              </w:rPr>
              <w:t>Dažn</w:t>
            </w:r>
            <w:r w:rsidR="004C3D49">
              <w:rPr>
                <w:sz w:val="22"/>
                <w:szCs w:val="22"/>
              </w:rPr>
              <w:t>as</w:t>
            </w:r>
          </w:p>
        </w:tc>
        <w:tc>
          <w:tcPr>
            <w:tcW w:w="5103" w:type="dxa"/>
            <w:shd w:val="clear" w:color="auto" w:fill="auto"/>
            <w:vAlign w:val="center"/>
          </w:tcPr>
          <w:p w:rsidR="006B367D" w:rsidRPr="00027106" w:rsidRDefault="00CC76A8" w:rsidP="004C0903">
            <w:pPr>
              <w:rPr>
                <w:sz w:val="22"/>
                <w:szCs w:val="22"/>
                <w:highlight w:val="yellow"/>
              </w:rPr>
            </w:pPr>
            <w:r w:rsidRPr="00027106">
              <w:rPr>
                <w:sz w:val="22"/>
                <w:szCs w:val="22"/>
              </w:rPr>
              <w:t>E</w:t>
            </w:r>
            <w:r w:rsidR="006B367D" w:rsidRPr="00027106">
              <w:rPr>
                <w:sz w:val="22"/>
                <w:szCs w:val="22"/>
              </w:rPr>
              <w:t xml:space="preserve">dema, </w:t>
            </w:r>
            <w:r w:rsidRPr="00027106">
              <w:rPr>
                <w:sz w:val="22"/>
                <w:szCs w:val="22"/>
              </w:rPr>
              <w:t xml:space="preserve">skysčių susilaikymas, </w:t>
            </w:r>
            <w:proofErr w:type="spellStart"/>
            <w:r w:rsidRPr="00027106">
              <w:rPr>
                <w:sz w:val="22"/>
                <w:szCs w:val="22"/>
              </w:rPr>
              <w:t>hiponatr</w:t>
            </w:r>
            <w:r w:rsidR="006B367D" w:rsidRPr="00027106">
              <w:rPr>
                <w:sz w:val="22"/>
                <w:szCs w:val="22"/>
              </w:rPr>
              <w:t>emi</w:t>
            </w:r>
            <w:r w:rsidRPr="00027106">
              <w:rPr>
                <w:sz w:val="22"/>
                <w:szCs w:val="22"/>
              </w:rPr>
              <w:t>j</w:t>
            </w:r>
            <w:r w:rsidR="006B367D" w:rsidRPr="00027106">
              <w:rPr>
                <w:sz w:val="22"/>
                <w:szCs w:val="22"/>
              </w:rPr>
              <w:t>a</w:t>
            </w:r>
            <w:proofErr w:type="spellEnd"/>
            <w:r w:rsidR="006B367D" w:rsidRPr="00027106">
              <w:rPr>
                <w:sz w:val="22"/>
                <w:szCs w:val="22"/>
              </w:rPr>
              <w:t xml:space="preserve"> </w:t>
            </w:r>
            <w:r w:rsidRPr="00027106">
              <w:rPr>
                <w:sz w:val="22"/>
                <w:szCs w:val="22"/>
              </w:rPr>
              <w:t xml:space="preserve">ir sumažėjęs kraujo </w:t>
            </w:r>
            <w:proofErr w:type="spellStart"/>
            <w:r w:rsidRPr="00027106">
              <w:rPr>
                <w:sz w:val="22"/>
                <w:szCs w:val="22"/>
              </w:rPr>
              <w:t>osmoliariškumas</w:t>
            </w:r>
            <w:proofErr w:type="spellEnd"/>
            <w:r w:rsidRPr="00027106">
              <w:rPr>
                <w:sz w:val="22"/>
                <w:szCs w:val="22"/>
              </w:rPr>
              <w:t xml:space="preserve"> dėl </w:t>
            </w:r>
            <w:r w:rsidR="004C0903">
              <w:rPr>
                <w:sz w:val="22"/>
                <w:szCs w:val="22"/>
              </w:rPr>
              <w:t xml:space="preserve">panašaus </w:t>
            </w:r>
            <w:r w:rsidR="000D55E1">
              <w:rPr>
                <w:sz w:val="22"/>
                <w:szCs w:val="22"/>
              </w:rPr>
              <w:t xml:space="preserve">į </w:t>
            </w:r>
            <w:proofErr w:type="spellStart"/>
            <w:r w:rsidRPr="00027106">
              <w:rPr>
                <w:sz w:val="22"/>
                <w:szCs w:val="22"/>
              </w:rPr>
              <w:t>antidiurezini</w:t>
            </w:r>
            <w:r w:rsidR="000D55E1">
              <w:rPr>
                <w:sz w:val="22"/>
                <w:szCs w:val="22"/>
              </w:rPr>
              <w:t>o</w:t>
            </w:r>
            <w:proofErr w:type="spellEnd"/>
            <w:r w:rsidRPr="00027106">
              <w:rPr>
                <w:sz w:val="22"/>
                <w:szCs w:val="22"/>
              </w:rPr>
              <w:t xml:space="preserve"> hormon</w:t>
            </w:r>
            <w:r w:rsidR="000D55E1">
              <w:rPr>
                <w:sz w:val="22"/>
                <w:szCs w:val="22"/>
              </w:rPr>
              <w:t>o</w:t>
            </w:r>
            <w:r w:rsidR="006B367D" w:rsidRPr="00027106">
              <w:rPr>
                <w:sz w:val="22"/>
                <w:szCs w:val="22"/>
              </w:rPr>
              <w:t xml:space="preserve"> (ADH)</w:t>
            </w:r>
            <w:r w:rsidRPr="00027106">
              <w:rPr>
                <w:sz w:val="22"/>
                <w:szCs w:val="22"/>
              </w:rPr>
              <w:t xml:space="preserve"> poveik</w:t>
            </w:r>
            <w:r w:rsidR="008C40A7">
              <w:rPr>
                <w:sz w:val="22"/>
                <w:szCs w:val="22"/>
              </w:rPr>
              <w:t>io</w:t>
            </w:r>
            <w:r w:rsidRPr="00027106">
              <w:rPr>
                <w:sz w:val="22"/>
                <w:szCs w:val="22"/>
              </w:rPr>
              <w:t>, kuris pavieniais atvejais su</w:t>
            </w:r>
            <w:r w:rsidR="00E7621D">
              <w:rPr>
                <w:sz w:val="22"/>
                <w:szCs w:val="22"/>
              </w:rPr>
              <w:t>k</w:t>
            </w:r>
            <w:r w:rsidRPr="00027106">
              <w:rPr>
                <w:sz w:val="22"/>
                <w:szCs w:val="22"/>
              </w:rPr>
              <w:t>e</w:t>
            </w:r>
            <w:r w:rsidR="00E7621D">
              <w:rPr>
                <w:sz w:val="22"/>
                <w:szCs w:val="22"/>
              </w:rPr>
              <w:t>l</w:t>
            </w:r>
            <w:r w:rsidRPr="00027106">
              <w:rPr>
                <w:sz w:val="22"/>
                <w:szCs w:val="22"/>
              </w:rPr>
              <w:t xml:space="preserve">ia intoksikaciją vandeniu, ir pasireiškia letargija, vėmimu, galvos skausmu, psichikos </w:t>
            </w:r>
            <w:r w:rsidR="00E7621D">
              <w:rPr>
                <w:sz w:val="22"/>
                <w:szCs w:val="22"/>
              </w:rPr>
              <w:t>sutrikimu</w:t>
            </w:r>
            <w:r w:rsidRPr="00027106">
              <w:rPr>
                <w:sz w:val="22"/>
                <w:szCs w:val="22"/>
              </w:rPr>
              <w:t>, neurologiniais sutrikimais</w:t>
            </w:r>
            <w:r w:rsidR="006B367D" w:rsidRPr="00027106">
              <w:rPr>
                <w:sz w:val="22"/>
                <w:szCs w:val="22"/>
              </w:rPr>
              <w:t>.</w:t>
            </w:r>
          </w:p>
        </w:tc>
      </w:tr>
      <w:tr w:rsidR="006B367D" w:rsidRPr="002A1112" w:rsidTr="006B367D">
        <w:trPr>
          <w:trHeight w:val="2679"/>
        </w:trPr>
        <w:tc>
          <w:tcPr>
            <w:tcW w:w="2835" w:type="dxa"/>
            <w:vMerge/>
            <w:shd w:val="clear" w:color="auto" w:fill="F2F2F2"/>
            <w:vAlign w:val="center"/>
          </w:tcPr>
          <w:p w:rsidR="006B367D" w:rsidRPr="00C34F24" w:rsidRDefault="006B367D" w:rsidP="006B367D">
            <w:pPr>
              <w:rPr>
                <w:i/>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CC76A8" w:rsidRPr="00027106" w:rsidRDefault="00CC76A8" w:rsidP="006B367D">
            <w:pPr>
              <w:rPr>
                <w:sz w:val="22"/>
                <w:szCs w:val="22"/>
              </w:rPr>
            </w:pPr>
            <w:r w:rsidRPr="00027106">
              <w:rPr>
                <w:sz w:val="22"/>
                <w:szCs w:val="22"/>
              </w:rPr>
              <w:t xml:space="preserve">Prolaktino koncentracijos kraujo serume padidėjimas  su arba be tokių klinikinių simptomų kaip </w:t>
            </w:r>
            <w:proofErr w:type="spellStart"/>
            <w:r w:rsidRPr="00027106">
              <w:rPr>
                <w:sz w:val="22"/>
                <w:szCs w:val="22"/>
              </w:rPr>
              <w:t>galaktorėja</w:t>
            </w:r>
            <w:proofErr w:type="spellEnd"/>
            <w:r w:rsidRPr="00027106">
              <w:rPr>
                <w:sz w:val="22"/>
                <w:szCs w:val="22"/>
              </w:rPr>
              <w:t xml:space="preserve"> arba </w:t>
            </w:r>
            <w:proofErr w:type="spellStart"/>
            <w:r w:rsidRPr="00027106">
              <w:rPr>
                <w:sz w:val="22"/>
                <w:szCs w:val="22"/>
              </w:rPr>
              <w:t>ginekomastija</w:t>
            </w:r>
            <w:proofErr w:type="spellEnd"/>
            <w:r w:rsidRPr="00027106">
              <w:rPr>
                <w:sz w:val="22"/>
                <w:szCs w:val="22"/>
              </w:rPr>
              <w:t>, pakitusiais skydliaukės funkcijos mėginiais: sumažėjusiu L-</w:t>
            </w:r>
            <w:proofErr w:type="spellStart"/>
            <w:r w:rsidRPr="00027106">
              <w:rPr>
                <w:sz w:val="22"/>
                <w:szCs w:val="22"/>
              </w:rPr>
              <w:t>tiroksino</w:t>
            </w:r>
            <w:proofErr w:type="spellEnd"/>
            <w:r w:rsidRPr="00027106">
              <w:rPr>
                <w:sz w:val="22"/>
                <w:szCs w:val="22"/>
              </w:rPr>
              <w:t xml:space="preserve"> (FT</w:t>
            </w:r>
            <w:r w:rsidRPr="00027106">
              <w:rPr>
                <w:sz w:val="22"/>
                <w:szCs w:val="22"/>
                <w:vertAlign w:val="subscript"/>
              </w:rPr>
              <w:t>4</w:t>
            </w:r>
            <w:r w:rsidRPr="00027106">
              <w:rPr>
                <w:sz w:val="22"/>
                <w:szCs w:val="22"/>
              </w:rPr>
              <w:t>, T</w:t>
            </w:r>
            <w:r w:rsidRPr="00027106">
              <w:rPr>
                <w:sz w:val="22"/>
                <w:szCs w:val="22"/>
                <w:vertAlign w:val="subscript"/>
              </w:rPr>
              <w:t>3</w:t>
            </w:r>
            <w:r w:rsidRPr="00027106">
              <w:rPr>
                <w:sz w:val="22"/>
                <w:szCs w:val="22"/>
              </w:rPr>
              <w:t xml:space="preserve"> ir T</w:t>
            </w:r>
            <w:r w:rsidRPr="00027106">
              <w:rPr>
                <w:sz w:val="22"/>
                <w:szCs w:val="22"/>
                <w:vertAlign w:val="subscript"/>
              </w:rPr>
              <w:t>4</w:t>
            </w:r>
            <w:r w:rsidRPr="00027106">
              <w:rPr>
                <w:sz w:val="22"/>
                <w:szCs w:val="22"/>
              </w:rPr>
              <w:t xml:space="preserve">) kiekiu ir padidėjusiu TSH kiekiu, dažniausiai be klinikinių simptomų. </w:t>
            </w:r>
          </w:p>
          <w:p w:rsidR="006B367D" w:rsidRPr="00027106" w:rsidRDefault="00C5583B" w:rsidP="006B367D">
            <w:pPr>
              <w:rPr>
                <w:sz w:val="22"/>
                <w:szCs w:val="22"/>
              </w:rPr>
            </w:pPr>
            <w:r>
              <w:rPr>
                <w:sz w:val="22"/>
                <w:szCs w:val="22"/>
              </w:rPr>
              <w:t>Sumažėjusi</w:t>
            </w:r>
            <w:r w:rsidR="00CC76A8" w:rsidRPr="00027106">
              <w:rPr>
                <w:sz w:val="22"/>
                <w:szCs w:val="22"/>
              </w:rPr>
              <w:t xml:space="preserve"> kalcio koncentracij</w:t>
            </w:r>
            <w:r>
              <w:rPr>
                <w:sz w:val="22"/>
                <w:szCs w:val="22"/>
              </w:rPr>
              <w:t>a</w:t>
            </w:r>
            <w:r w:rsidR="00CC76A8" w:rsidRPr="00027106">
              <w:rPr>
                <w:sz w:val="22"/>
                <w:szCs w:val="22"/>
              </w:rPr>
              <w:t xml:space="preserve"> kraujo serume dėl pagreitėjusio 25-hidroksicholekalciferolio metabolizmo. Retais atvejais tai su</w:t>
            </w:r>
            <w:r w:rsidR="00EA3632" w:rsidRPr="00027106">
              <w:rPr>
                <w:sz w:val="22"/>
                <w:szCs w:val="22"/>
              </w:rPr>
              <w:t xml:space="preserve">kelia </w:t>
            </w:r>
            <w:proofErr w:type="spellStart"/>
            <w:r w:rsidR="00EA3632" w:rsidRPr="00027106">
              <w:rPr>
                <w:sz w:val="22"/>
                <w:szCs w:val="22"/>
              </w:rPr>
              <w:t>ost</w:t>
            </w:r>
            <w:r>
              <w:rPr>
                <w:sz w:val="22"/>
                <w:szCs w:val="22"/>
              </w:rPr>
              <w:t>e</w:t>
            </w:r>
            <w:r w:rsidR="00EA3632" w:rsidRPr="00027106">
              <w:rPr>
                <w:sz w:val="22"/>
                <w:szCs w:val="22"/>
              </w:rPr>
              <w:t>omal</w:t>
            </w:r>
            <w:r w:rsidR="00027106" w:rsidRPr="00027106">
              <w:rPr>
                <w:sz w:val="22"/>
                <w:szCs w:val="22"/>
              </w:rPr>
              <w:t>i</w:t>
            </w:r>
            <w:r w:rsidR="00EA3632" w:rsidRPr="00027106">
              <w:rPr>
                <w:sz w:val="22"/>
                <w:szCs w:val="22"/>
              </w:rPr>
              <w:t>aciją</w:t>
            </w:r>
            <w:proofErr w:type="spellEnd"/>
            <w:r w:rsidR="00EA3632" w:rsidRPr="00027106">
              <w:rPr>
                <w:sz w:val="22"/>
                <w:szCs w:val="22"/>
              </w:rPr>
              <w:t xml:space="preserve"> arba osteoporozę. </w:t>
            </w:r>
          </w:p>
          <w:p w:rsidR="000F5ADD" w:rsidRPr="00027106" w:rsidRDefault="00EA3632" w:rsidP="00EA3632">
            <w:pPr>
              <w:rPr>
                <w:sz w:val="22"/>
                <w:szCs w:val="22"/>
                <w:highlight w:val="yellow"/>
              </w:rPr>
            </w:pPr>
            <w:r w:rsidRPr="00027106">
              <w:rPr>
                <w:sz w:val="22"/>
                <w:szCs w:val="22"/>
              </w:rPr>
              <w:t xml:space="preserve">Padidėjęs cholesterolio (įskaitant DTL-cholesterolio) ir </w:t>
            </w:r>
            <w:proofErr w:type="spellStart"/>
            <w:r w:rsidRPr="00027106">
              <w:rPr>
                <w:sz w:val="22"/>
                <w:szCs w:val="22"/>
              </w:rPr>
              <w:t>trigliceridų</w:t>
            </w:r>
            <w:proofErr w:type="spellEnd"/>
            <w:r w:rsidRPr="00027106">
              <w:rPr>
                <w:sz w:val="22"/>
                <w:szCs w:val="22"/>
              </w:rPr>
              <w:t xml:space="preserve"> kiekis.</w:t>
            </w:r>
          </w:p>
        </w:tc>
      </w:tr>
      <w:tr w:rsidR="006B367D" w:rsidRPr="002A1112" w:rsidTr="006B367D">
        <w:trPr>
          <w:trHeight w:val="447"/>
        </w:trPr>
        <w:tc>
          <w:tcPr>
            <w:tcW w:w="2835" w:type="dxa"/>
            <w:vMerge/>
            <w:shd w:val="clear" w:color="auto" w:fill="F2F2F2"/>
            <w:vAlign w:val="center"/>
          </w:tcPr>
          <w:p w:rsidR="006B367D" w:rsidRPr="00C34F24" w:rsidRDefault="006B367D" w:rsidP="006B367D">
            <w:pPr>
              <w:rPr>
                <w:i/>
                <w:sz w:val="22"/>
                <w:szCs w:val="22"/>
              </w:rPr>
            </w:pPr>
          </w:p>
        </w:tc>
        <w:tc>
          <w:tcPr>
            <w:tcW w:w="6663" w:type="dxa"/>
            <w:gridSpan w:val="2"/>
            <w:shd w:val="clear" w:color="auto" w:fill="auto"/>
            <w:vAlign w:val="center"/>
          </w:tcPr>
          <w:p w:rsidR="006B367D" w:rsidRPr="00027106" w:rsidRDefault="00EA3632" w:rsidP="00EA3632">
            <w:pPr>
              <w:rPr>
                <w:sz w:val="22"/>
                <w:szCs w:val="22"/>
              </w:rPr>
            </w:pPr>
            <w:proofErr w:type="spellStart"/>
            <w:r w:rsidRPr="00027106">
              <w:rPr>
                <w:sz w:val="22"/>
                <w:szCs w:val="22"/>
              </w:rPr>
              <w:t>Karbamazepinas</w:t>
            </w:r>
            <w:proofErr w:type="spellEnd"/>
            <w:r w:rsidRPr="00027106">
              <w:rPr>
                <w:sz w:val="22"/>
                <w:szCs w:val="22"/>
              </w:rPr>
              <w:t xml:space="preserve"> gali sumažinti kraujo plazmoje </w:t>
            </w:r>
            <w:proofErr w:type="spellStart"/>
            <w:r w:rsidRPr="00027106">
              <w:rPr>
                <w:sz w:val="22"/>
                <w:szCs w:val="22"/>
              </w:rPr>
              <w:t>folio</w:t>
            </w:r>
            <w:proofErr w:type="spellEnd"/>
            <w:r w:rsidRPr="00027106">
              <w:rPr>
                <w:sz w:val="22"/>
                <w:szCs w:val="22"/>
              </w:rPr>
              <w:t xml:space="preserve"> rūgšties ir vitamino B12, padidinti </w:t>
            </w:r>
            <w:proofErr w:type="spellStart"/>
            <w:r w:rsidRPr="00027106">
              <w:rPr>
                <w:sz w:val="22"/>
                <w:szCs w:val="22"/>
              </w:rPr>
              <w:t>homocisteino</w:t>
            </w:r>
            <w:proofErr w:type="spellEnd"/>
            <w:r w:rsidRPr="00027106">
              <w:rPr>
                <w:sz w:val="22"/>
                <w:szCs w:val="22"/>
              </w:rPr>
              <w:t xml:space="preserve"> koncentraciją kraujo plazmoje.</w:t>
            </w:r>
          </w:p>
        </w:tc>
      </w:tr>
      <w:tr w:rsidR="00940EAB" w:rsidRPr="002A1112" w:rsidTr="006B367D">
        <w:trPr>
          <w:cantSplit/>
          <w:trHeight w:val="715"/>
        </w:trPr>
        <w:tc>
          <w:tcPr>
            <w:tcW w:w="2835" w:type="dxa"/>
            <w:vMerge w:val="restart"/>
            <w:shd w:val="clear" w:color="auto" w:fill="F2F2F2"/>
            <w:vAlign w:val="center"/>
          </w:tcPr>
          <w:p w:rsidR="00940EAB" w:rsidRPr="00027106" w:rsidRDefault="00940EAB" w:rsidP="00027106">
            <w:pPr>
              <w:pStyle w:val="BTEMEASMCA"/>
              <w:rPr>
                <w:i/>
                <w:iCs/>
              </w:rPr>
            </w:pPr>
            <w:r w:rsidRPr="00027106">
              <w:t>Metabolizmo ir mitybos sutrikimai</w:t>
            </w:r>
          </w:p>
        </w:tc>
        <w:tc>
          <w:tcPr>
            <w:tcW w:w="1560" w:type="dxa"/>
            <w:shd w:val="clear" w:color="auto" w:fill="auto"/>
            <w:vAlign w:val="center"/>
          </w:tcPr>
          <w:p w:rsidR="00940EAB" w:rsidRPr="00027106" w:rsidRDefault="00940EAB"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940EAB" w:rsidRPr="00027106" w:rsidRDefault="00940EAB" w:rsidP="00DE276A">
            <w:pPr>
              <w:rPr>
                <w:sz w:val="22"/>
                <w:szCs w:val="22"/>
              </w:rPr>
            </w:pPr>
            <w:r w:rsidRPr="00027106">
              <w:rPr>
                <w:sz w:val="22"/>
                <w:szCs w:val="22"/>
              </w:rPr>
              <w:t xml:space="preserve">Ūminė </w:t>
            </w:r>
            <w:proofErr w:type="spellStart"/>
            <w:r w:rsidRPr="00027106">
              <w:rPr>
                <w:sz w:val="22"/>
                <w:szCs w:val="22"/>
              </w:rPr>
              <w:t>intermituojanti</w:t>
            </w:r>
            <w:proofErr w:type="spellEnd"/>
            <w:r w:rsidRPr="00027106">
              <w:rPr>
                <w:sz w:val="22"/>
                <w:szCs w:val="22"/>
              </w:rPr>
              <w:t xml:space="preserve"> </w:t>
            </w:r>
            <w:proofErr w:type="spellStart"/>
            <w:r w:rsidRPr="00027106">
              <w:rPr>
                <w:sz w:val="22"/>
                <w:szCs w:val="22"/>
              </w:rPr>
              <w:t>porfirija</w:t>
            </w:r>
            <w:proofErr w:type="spellEnd"/>
            <w:r w:rsidRPr="00027106">
              <w:rPr>
                <w:sz w:val="22"/>
                <w:szCs w:val="22"/>
              </w:rPr>
              <w:t xml:space="preserve">, įvairiaspalvė </w:t>
            </w:r>
            <w:proofErr w:type="spellStart"/>
            <w:r w:rsidRPr="00027106">
              <w:rPr>
                <w:sz w:val="22"/>
                <w:szCs w:val="22"/>
              </w:rPr>
              <w:t>porfirija</w:t>
            </w:r>
            <w:proofErr w:type="spellEnd"/>
            <w:r w:rsidRPr="00027106">
              <w:rPr>
                <w:sz w:val="22"/>
                <w:szCs w:val="22"/>
              </w:rPr>
              <w:t xml:space="preserve">, vėlyvoji odos </w:t>
            </w:r>
            <w:proofErr w:type="spellStart"/>
            <w:r w:rsidRPr="00027106">
              <w:rPr>
                <w:sz w:val="22"/>
                <w:szCs w:val="22"/>
              </w:rPr>
              <w:t>porfirija</w:t>
            </w:r>
            <w:proofErr w:type="spellEnd"/>
            <w:r>
              <w:rPr>
                <w:sz w:val="22"/>
                <w:szCs w:val="22"/>
              </w:rPr>
              <w:t>.</w:t>
            </w:r>
          </w:p>
        </w:tc>
      </w:tr>
      <w:tr w:rsidR="00940EAB" w:rsidRPr="002A1112" w:rsidTr="006B367D">
        <w:trPr>
          <w:cantSplit/>
          <w:trHeight w:val="715"/>
        </w:trPr>
        <w:tc>
          <w:tcPr>
            <w:tcW w:w="2835" w:type="dxa"/>
            <w:vMerge/>
            <w:shd w:val="clear" w:color="auto" w:fill="F2F2F2"/>
            <w:vAlign w:val="center"/>
          </w:tcPr>
          <w:p w:rsidR="00940EAB" w:rsidRPr="00027106" w:rsidRDefault="00940EAB" w:rsidP="00027106">
            <w:pPr>
              <w:pStyle w:val="BTEMEASMCA"/>
            </w:pPr>
          </w:p>
        </w:tc>
        <w:tc>
          <w:tcPr>
            <w:tcW w:w="1560" w:type="dxa"/>
            <w:shd w:val="clear" w:color="auto" w:fill="auto"/>
            <w:vAlign w:val="center"/>
          </w:tcPr>
          <w:p w:rsidR="00940EAB" w:rsidRPr="00027106" w:rsidRDefault="004C3D49" w:rsidP="006B367D">
            <w:pPr>
              <w:jc w:val="center"/>
              <w:rPr>
                <w:bCs/>
                <w:sz w:val="22"/>
                <w:szCs w:val="22"/>
              </w:rPr>
            </w:pPr>
            <w:r>
              <w:rPr>
                <w:bCs/>
                <w:sz w:val="22"/>
                <w:szCs w:val="22"/>
              </w:rPr>
              <w:t>Dažnis n</w:t>
            </w:r>
            <w:r w:rsidR="00940EAB">
              <w:rPr>
                <w:bCs/>
                <w:sz w:val="22"/>
                <w:szCs w:val="22"/>
              </w:rPr>
              <w:t>ežinomas</w:t>
            </w:r>
          </w:p>
        </w:tc>
        <w:tc>
          <w:tcPr>
            <w:tcW w:w="5103" w:type="dxa"/>
            <w:shd w:val="clear" w:color="auto" w:fill="auto"/>
            <w:vAlign w:val="center"/>
          </w:tcPr>
          <w:p w:rsidR="00940EAB" w:rsidRPr="00027106" w:rsidRDefault="00940EAB" w:rsidP="00DE276A">
            <w:pPr>
              <w:rPr>
                <w:sz w:val="22"/>
                <w:szCs w:val="22"/>
              </w:rPr>
            </w:pPr>
            <w:proofErr w:type="spellStart"/>
            <w:r>
              <w:rPr>
                <w:sz w:val="22"/>
                <w:szCs w:val="22"/>
              </w:rPr>
              <w:t>Hiperamonemija</w:t>
            </w:r>
            <w:proofErr w:type="spellEnd"/>
          </w:p>
        </w:tc>
      </w:tr>
      <w:tr w:rsidR="006B367D" w:rsidRPr="002A1112" w:rsidTr="006B367D">
        <w:trPr>
          <w:cantSplit/>
          <w:trHeight w:val="180"/>
        </w:trPr>
        <w:tc>
          <w:tcPr>
            <w:tcW w:w="2835" w:type="dxa"/>
            <w:vMerge w:val="restart"/>
            <w:shd w:val="clear" w:color="auto" w:fill="F2F2F2"/>
            <w:vAlign w:val="center"/>
          </w:tcPr>
          <w:p w:rsidR="006B367D" w:rsidRPr="00027106" w:rsidRDefault="002A1112" w:rsidP="006B367D">
            <w:pPr>
              <w:rPr>
                <w:iCs/>
                <w:sz w:val="22"/>
                <w:szCs w:val="22"/>
              </w:rPr>
            </w:pPr>
            <w:r w:rsidRPr="00027106">
              <w:rPr>
                <w:sz w:val="22"/>
                <w:szCs w:val="22"/>
              </w:rPr>
              <w:t>Psichikos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Ret</w:t>
            </w:r>
            <w:r w:rsidR="004C3D49">
              <w:rPr>
                <w:sz w:val="22"/>
                <w:szCs w:val="22"/>
              </w:rPr>
              <w:t>as</w:t>
            </w:r>
          </w:p>
        </w:tc>
        <w:tc>
          <w:tcPr>
            <w:tcW w:w="5103" w:type="dxa"/>
            <w:shd w:val="clear" w:color="auto" w:fill="auto"/>
            <w:vAlign w:val="center"/>
          </w:tcPr>
          <w:p w:rsidR="006B367D" w:rsidRPr="00027106" w:rsidRDefault="00CE2A62" w:rsidP="00CE2A62">
            <w:pPr>
              <w:rPr>
                <w:sz w:val="22"/>
                <w:szCs w:val="22"/>
              </w:rPr>
            </w:pPr>
            <w:r w:rsidRPr="00027106">
              <w:rPr>
                <w:sz w:val="22"/>
                <w:szCs w:val="22"/>
              </w:rPr>
              <w:t>Hali</w:t>
            </w:r>
            <w:r w:rsidR="006B367D" w:rsidRPr="00027106">
              <w:rPr>
                <w:sz w:val="22"/>
                <w:szCs w:val="22"/>
              </w:rPr>
              <w:t>ucina</w:t>
            </w:r>
            <w:r w:rsidRPr="00027106">
              <w:rPr>
                <w:sz w:val="22"/>
                <w:szCs w:val="22"/>
              </w:rPr>
              <w:t>cijos</w:t>
            </w:r>
            <w:r w:rsidR="006B367D" w:rsidRPr="00027106">
              <w:rPr>
                <w:sz w:val="22"/>
                <w:szCs w:val="22"/>
              </w:rPr>
              <w:t xml:space="preserve"> (</w:t>
            </w:r>
            <w:r w:rsidRPr="00027106">
              <w:rPr>
                <w:sz w:val="22"/>
                <w:szCs w:val="22"/>
              </w:rPr>
              <w:t>regos arba klausos</w:t>
            </w:r>
            <w:r w:rsidR="006B367D" w:rsidRPr="00027106">
              <w:rPr>
                <w:sz w:val="22"/>
                <w:szCs w:val="22"/>
              </w:rPr>
              <w:t>)</w:t>
            </w:r>
            <w:r w:rsidRPr="00027106">
              <w:rPr>
                <w:sz w:val="22"/>
                <w:szCs w:val="22"/>
              </w:rPr>
              <w:t>, depres</w:t>
            </w:r>
            <w:r w:rsidR="006B367D" w:rsidRPr="00027106">
              <w:rPr>
                <w:sz w:val="22"/>
                <w:szCs w:val="22"/>
              </w:rPr>
              <w:t>i</w:t>
            </w:r>
            <w:r w:rsidRPr="00027106">
              <w:rPr>
                <w:sz w:val="22"/>
                <w:szCs w:val="22"/>
              </w:rPr>
              <w:t>ja, ag</w:t>
            </w:r>
            <w:r w:rsidR="006B367D" w:rsidRPr="00027106">
              <w:rPr>
                <w:sz w:val="22"/>
                <w:szCs w:val="22"/>
              </w:rPr>
              <w:t>res</w:t>
            </w:r>
            <w:r w:rsidRPr="00027106">
              <w:rPr>
                <w:sz w:val="22"/>
                <w:szCs w:val="22"/>
              </w:rPr>
              <w:t>yvumas</w:t>
            </w:r>
            <w:r w:rsidR="006B367D" w:rsidRPr="00027106">
              <w:rPr>
                <w:sz w:val="22"/>
                <w:szCs w:val="22"/>
              </w:rPr>
              <w:t xml:space="preserve">, </w:t>
            </w:r>
            <w:r w:rsidRPr="00027106">
              <w:rPr>
                <w:sz w:val="22"/>
                <w:szCs w:val="22"/>
              </w:rPr>
              <w:t>apetito nebuvimas, ner</w:t>
            </w:r>
            <w:r w:rsidR="00AF0BAC">
              <w:rPr>
                <w:sz w:val="22"/>
                <w:szCs w:val="22"/>
              </w:rPr>
              <w:t>i</w:t>
            </w:r>
            <w:r w:rsidRPr="00027106">
              <w:rPr>
                <w:sz w:val="22"/>
                <w:szCs w:val="22"/>
              </w:rPr>
              <w:t>mas</w:t>
            </w:r>
            <w:r w:rsidR="006B367D" w:rsidRPr="00027106">
              <w:rPr>
                <w:sz w:val="22"/>
                <w:szCs w:val="22"/>
              </w:rPr>
              <w:t xml:space="preserve">, </w:t>
            </w:r>
            <w:r w:rsidRPr="00027106">
              <w:rPr>
                <w:sz w:val="22"/>
                <w:szCs w:val="22"/>
              </w:rPr>
              <w:t>sen</w:t>
            </w:r>
            <w:r w:rsidR="00AF0BAC">
              <w:rPr>
                <w:sz w:val="22"/>
                <w:szCs w:val="22"/>
              </w:rPr>
              <w:t>y</w:t>
            </w:r>
            <w:r w:rsidRPr="00027106">
              <w:rPr>
                <w:sz w:val="22"/>
                <w:szCs w:val="22"/>
              </w:rPr>
              <w:t xml:space="preserve">viems pacientams taip pat galima </w:t>
            </w:r>
            <w:proofErr w:type="spellStart"/>
            <w:r w:rsidRPr="00027106">
              <w:rPr>
                <w:sz w:val="22"/>
                <w:szCs w:val="22"/>
              </w:rPr>
              <w:t>ažitacija</w:t>
            </w:r>
            <w:proofErr w:type="spellEnd"/>
            <w:r w:rsidRPr="00027106">
              <w:rPr>
                <w:sz w:val="22"/>
                <w:szCs w:val="22"/>
              </w:rPr>
              <w:t>,</w:t>
            </w:r>
            <w:r w:rsidR="006B367D" w:rsidRPr="00027106">
              <w:rPr>
                <w:sz w:val="22"/>
                <w:szCs w:val="22"/>
              </w:rPr>
              <w:t xml:space="preserve"> </w:t>
            </w:r>
            <w:r w:rsidRPr="00027106">
              <w:rPr>
                <w:sz w:val="22"/>
                <w:szCs w:val="22"/>
              </w:rPr>
              <w:t>konfūzija</w:t>
            </w:r>
            <w:r w:rsidR="006B367D" w:rsidRPr="00027106">
              <w:rPr>
                <w:sz w:val="22"/>
                <w:szCs w:val="22"/>
              </w:rPr>
              <w:t>.</w:t>
            </w:r>
          </w:p>
        </w:tc>
      </w:tr>
      <w:tr w:rsidR="006B367D" w:rsidRPr="002A1112" w:rsidTr="006B367D">
        <w:trPr>
          <w:cantSplit/>
          <w:trHeight w:val="355"/>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AF0BAC" w:rsidP="00CE2A62">
            <w:pPr>
              <w:rPr>
                <w:sz w:val="22"/>
                <w:szCs w:val="22"/>
                <w:highlight w:val="yellow"/>
              </w:rPr>
            </w:pPr>
            <w:r>
              <w:rPr>
                <w:sz w:val="22"/>
                <w:szCs w:val="22"/>
              </w:rPr>
              <w:t>P</w:t>
            </w:r>
            <w:r w:rsidR="00CE2A62" w:rsidRPr="00027106">
              <w:rPr>
                <w:sz w:val="22"/>
                <w:szCs w:val="22"/>
              </w:rPr>
              <w:t xml:space="preserve">sichozių </w:t>
            </w:r>
            <w:r>
              <w:rPr>
                <w:sz w:val="22"/>
                <w:szCs w:val="22"/>
              </w:rPr>
              <w:t>su</w:t>
            </w:r>
            <w:r w:rsidR="00CE2A62" w:rsidRPr="00027106">
              <w:rPr>
                <w:sz w:val="22"/>
                <w:szCs w:val="22"/>
              </w:rPr>
              <w:t>aktyv</w:t>
            </w:r>
            <w:r>
              <w:rPr>
                <w:sz w:val="22"/>
                <w:szCs w:val="22"/>
              </w:rPr>
              <w:t>ėj</w:t>
            </w:r>
            <w:r w:rsidR="00CE2A62" w:rsidRPr="00027106">
              <w:rPr>
                <w:sz w:val="22"/>
                <w:szCs w:val="22"/>
              </w:rPr>
              <w:t>imas</w:t>
            </w:r>
            <w:r w:rsidR="0074099E">
              <w:rPr>
                <w:sz w:val="22"/>
                <w:szCs w:val="22"/>
              </w:rPr>
              <w:t>.</w:t>
            </w:r>
          </w:p>
        </w:tc>
      </w:tr>
      <w:tr w:rsidR="006B367D" w:rsidRPr="002A1112" w:rsidTr="006B367D">
        <w:trPr>
          <w:cantSplit/>
          <w:trHeight w:val="417"/>
        </w:trPr>
        <w:tc>
          <w:tcPr>
            <w:tcW w:w="2835" w:type="dxa"/>
            <w:vMerge w:val="restart"/>
            <w:shd w:val="clear" w:color="auto" w:fill="F2F2F2"/>
            <w:vAlign w:val="center"/>
          </w:tcPr>
          <w:p w:rsidR="006B367D" w:rsidRPr="00027106" w:rsidRDefault="002A1112" w:rsidP="00027106">
            <w:pPr>
              <w:pStyle w:val="BTEMEASMCA"/>
              <w:rPr>
                <w:i/>
                <w:iCs/>
              </w:rPr>
            </w:pPr>
            <w:r w:rsidRPr="00027106">
              <w:t>Nervų sistemos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Labai dažn</w:t>
            </w:r>
            <w:r w:rsidR="004C3D49">
              <w:rPr>
                <w:sz w:val="22"/>
                <w:szCs w:val="22"/>
              </w:rPr>
              <w:t>as</w:t>
            </w:r>
          </w:p>
        </w:tc>
        <w:tc>
          <w:tcPr>
            <w:tcW w:w="5103" w:type="dxa"/>
            <w:shd w:val="clear" w:color="auto" w:fill="auto"/>
            <w:vAlign w:val="center"/>
          </w:tcPr>
          <w:p w:rsidR="006B367D" w:rsidRPr="00027106" w:rsidRDefault="00DE276A" w:rsidP="00DE276A">
            <w:pPr>
              <w:rPr>
                <w:sz w:val="22"/>
                <w:szCs w:val="22"/>
                <w:highlight w:val="yellow"/>
              </w:rPr>
            </w:pPr>
            <w:r w:rsidRPr="00027106">
              <w:rPr>
                <w:sz w:val="22"/>
                <w:szCs w:val="22"/>
              </w:rPr>
              <w:t>Svaigulys</w:t>
            </w:r>
            <w:r w:rsidR="00CE2A62" w:rsidRPr="00027106">
              <w:rPr>
                <w:sz w:val="22"/>
                <w:szCs w:val="22"/>
              </w:rPr>
              <w:t xml:space="preserve">, </w:t>
            </w:r>
            <w:proofErr w:type="spellStart"/>
            <w:r w:rsidR="00CE2A62" w:rsidRPr="00027106">
              <w:rPr>
                <w:sz w:val="22"/>
                <w:szCs w:val="22"/>
              </w:rPr>
              <w:t>ataksija</w:t>
            </w:r>
            <w:proofErr w:type="spellEnd"/>
            <w:r w:rsidR="006B367D" w:rsidRPr="00027106">
              <w:rPr>
                <w:sz w:val="22"/>
                <w:szCs w:val="22"/>
              </w:rPr>
              <w:t xml:space="preserve">, </w:t>
            </w:r>
            <w:r w:rsidR="00CE2A62" w:rsidRPr="00027106">
              <w:rPr>
                <w:sz w:val="22"/>
                <w:szCs w:val="22"/>
              </w:rPr>
              <w:t>mieguistumas</w:t>
            </w:r>
            <w:r w:rsidR="00B1794B">
              <w:rPr>
                <w:sz w:val="22"/>
                <w:szCs w:val="22"/>
              </w:rPr>
              <w:t>, nuovargis</w:t>
            </w:r>
            <w:r w:rsidR="0074099E">
              <w:rPr>
                <w:sz w:val="22"/>
                <w:szCs w:val="22"/>
              </w:rPr>
              <w:t>.</w:t>
            </w:r>
          </w:p>
        </w:tc>
      </w:tr>
      <w:tr w:rsidR="006B367D" w:rsidRPr="002A1112" w:rsidTr="006B367D">
        <w:trPr>
          <w:cantSplit/>
          <w:trHeight w:val="421"/>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Dažn</w:t>
            </w:r>
            <w:r w:rsidR="004C3D49">
              <w:rPr>
                <w:sz w:val="22"/>
                <w:szCs w:val="22"/>
              </w:rPr>
              <w:t>as</w:t>
            </w:r>
          </w:p>
        </w:tc>
        <w:tc>
          <w:tcPr>
            <w:tcW w:w="5103" w:type="dxa"/>
            <w:shd w:val="clear" w:color="auto" w:fill="auto"/>
            <w:vAlign w:val="center"/>
          </w:tcPr>
          <w:p w:rsidR="006B367D" w:rsidRPr="00027106" w:rsidRDefault="00CE2A62" w:rsidP="00CE2A62">
            <w:pPr>
              <w:rPr>
                <w:sz w:val="22"/>
                <w:szCs w:val="22"/>
              </w:rPr>
            </w:pPr>
            <w:r w:rsidRPr="00027106">
              <w:rPr>
                <w:sz w:val="22"/>
                <w:szCs w:val="22"/>
              </w:rPr>
              <w:t>Galvos skausmas</w:t>
            </w:r>
            <w:r w:rsidR="0074099E">
              <w:rPr>
                <w:sz w:val="22"/>
                <w:szCs w:val="22"/>
              </w:rPr>
              <w:t>.</w:t>
            </w:r>
          </w:p>
        </w:tc>
      </w:tr>
      <w:tr w:rsidR="006B367D" w:rsidRPr="002A1112" w:rsidTr="006B367D">
        <w:trPr>
          <w:cantSplit/>
          <w:trHeight w:val="277"/>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Nedažn</w:t>
            </w:r>
            <w:r w:rsidR="004C3D49">
              <w:rPr>
                <w:sz w:val="22"/>
                <w:szCs w:val="22"/>
              </w:rPr>
              <w:t>as</w:t>
            </w:r>
          </w:p>
        </w:tc>
        <w:tc>
          <w:tcPr>
            <w:tcW w:w="5103" w:type="dxa"/>
            <w:shd w:val="clear" w:color="auto" w:fill="auto"/>
            <w:vAlign w:val="center"/>
          </w:tcPr>
          <w:p w:rsidR="006B367D" w:rsidRPr="00027106" w:rsidRDefault="00CE2A62" w:rsidP="00CE2A62">
            <w:pPr>
              <w:rPr>
                <w:sz w:val="22"/>
                <w:szCs w:val="22"/>
                <w:highlight w:val="yellow"/>
              </w:rPr>
            </w:pPr>
            <w:r w:rsidRPr="00027106">
              <w:rPr>
                <w:sz w:val="22"/>
                <w:szCs w:val="22"/>
              </w:rPr>
              <w:t xml:space="preserve">Nevalingi judesiai – plazdenantis </w:t>
            </w:r>
            <w:proofErr w:type="spellStart"/>
            <w:r w:rsidRPr="00027106">
              <w:rPr>
                <w:sz w:val="22"/>
                <w:szCs w:val="22"/>
              </w:rPr>
              <w:t>tremoras</w:t>
            </w:r>
            <w:proofErr w:type="spellEnd"/>
            <w:r w:rsidRPr="00027106">
              <w:rPr>
                <w:sz w:val="22"/>
                <w:szCs w:val="22"/>
              </w:rPr>
              <w:t xml:space="preserve">, </w:t>
            </w:r>
            <w:r w:rsidR="002948FE">
              <w:rPr>
                <w:sz w:val="22"/>
                <w:szCs w:val="22"/>
              </w:rPr>
              <w:t xml:space="preserve">distonija, </w:t>
            </w:r>
            <w:r w:rsidRPr="00027106">
              <w:rPr>
                <w:sz w:val="22"/>
                <w:szCs w:val="22"/>
              </w:rPr>
              <w:t xml:space="preserve">raumenų trūkčiojimas arba tikai, </w:t>
            </w:r>
            <w:proofErr w:type="spellStart"/>
            <w:r w:rsidRPr="00027106">
              <w:rPr>
                <w:sz w:val="22"/>
                <w:szCs w:val="22"/>
              </w:rPr>
              <w:t>nistagmas</w:t>
            </w:r>
            <w:proofErr w:type="spellEnd"/>
            <w:r w:rsidRPr="00027106">
              <w:rPr>
                <w:sz w:val="22"/>
                <w:szCs w:val="22"/>
              </w:rPr>
              <w:t>.</w:t>
            </w:r>
          </w:p>
        </w:tc>
      </w:tr>
      <w:tr w:rsidR="006B367D" w:rsidRPr="002A1112" w:rsidTr="006B367D">
        <w:trPr>
          <w:cantSplit/>
          <w:trHeight w:val="180"/>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Ret</w:t>
            </w:r>
            <w:r w:rsidR="004C3D49">
              <w:rPr>
                <w:sz w:val="22"/>
                <w:szCs w:val="22"/>
              </w:rPr>
              <w:t>as</w:t>
            </w:r>
          </w:p>
        </w:tc>
        <w:tc>
          <w:tcPr>
            <w:tcW w:w="5103" w:type="dxa"/>
            <w:shd w:val="clear" w:color="auto" w:fill="auto"/>
            <w:vAlign w:val="center"/>
          </w:tcPr>
          <w:p w:rsidR="006B367D" w:rsidRPr="00027106" w:rsidRDefault="0017186C" w:rsidP="0017186C">
            <w:pPr>
              <w:rPr>
                <w:sz w:val="22"/>
                <w:szCs w:val="22"/>
                <w:highlight w:val="yellow"/>
              </w:rPr>
            </w:pPr>
            <w:r>
              <w:rPr>
                <w:sz w:val="22"/>
                <w:szCs w:val="22"/>
              </w:rPr>
              <w:t>V</w:t>
            </w:r>
            <w:r w:rsidR="00CE2A62" w:rsidRPr="00027106">
              <w:rPr>
                <w:sz w:val="22"/>
                <w:szCs w:val="22"/>
              </w:rPr>
              <w:t xml:space="preserve">eido ir burnos </w:t>
            </w:r>
            <w:proofErr w:type="spellStart"/>
            <w:r w:rsidR="00CE2A62" w:rsidRPr="00027106">
              <w:rPr>
                <w:sz w:val="22"/>
                <w:szCs w:val="22"/>
              </w:rPr>
              <w:t>diskinezija</w:t>
            </w:r>
            <w:proofErr w:type="spellEnd"/>
            <w:r w:rsidR="00CE2A62" w:rsidRPr="00027106">
              <w:rPr>
                <w:sz w:val="22"/>
                <w:szCs w:val="22"/>
              </w:rPr>
              <w:t xml:space="preserve">, </w:t>
            </w:r>
            <w:r>
              <w:rPr>
                <w:sz w:val="22"/>
                <w:szCs w:val="22"/>
              </w:rPr>
              <w:t>mąstymo</w:t>
            </w:r>
            <w:r w:rsidR="00305E29" w:rsidRPr="00027106">
              <w:rPr>
                <w:sz w:val="22"/>
                <w:szCs w:val="22"/>
              </w:rPr>
              <w:t xml:space="preserve"> sutrikimai, </w:t>
            </w:r>
            <w:r w:rsidR="00CE2A62" w:rsidRPr="00027106">
              <w:rPr>
                <w:sz w:val="22"/>
                <w:szCs w:val="22"/>
              </w:rPr>
              <w:t xml:space="preserve">kalbos sutrikimas (pvz., </w:t>
            </w:r>
            <w:proofErr w:type="spellStart"/>
            <w:r w:rsidR="00CE2A62" w:rsidRPr="00027106">
              <w:rPr>
                <w:sz w:val="22"/>
                <w:szCs w:val="22"/>
              </w:rPr>
              <w:t>dizartrija</w:t>
            </w:r>
            <w:proofErr w:type="spellEnd"/>
            <w:r w:rsidR="00305E29" w:rsidRPr="00027106">
              <w:rPr>
                <w:sz w:val="22"/>
                <w:szCs w:val="22"/>
              </w:rPr>
              <w:t>, ne</w:t>
            </w:r>
            <w:r w:rsidR="008B74DA" w:rsidRPr="00027106">
              <w:rPr>
                <w:sz w:val="22"/>
                <w:szCs w:val="22"/>
              </w:rPr>
              <w:t>aiš</w:t>
            </w:r>
            <w:r w:rsidR="00305E29" w:rsidRPr="00027106">
              <w:rPr>
                <w:sz w:val="22"/>
                <w:szCs w:val="22"/>
              </w:rPr>
              <w:t xml:space="preserve">ki kalba), </w:t>
            </w:r>
            <w:proofErr w:type="spellStart"/>
            <w:r w:rsidR="00305E29" w:rsidRPr="00027106">
              <w:rPr>
                <w:sz w:val="22"/>
                <w:szCs w:val="22"/>
              </w:rPr>
              <w:t>choreoatetozė</w:t>
            </w:r>
            <w:proofErr w:type="spellEnd"/>
            <w:r w:rsidR="00305E29" w:rsidRPr="00027106">
              <w:rPr>
                <w:sz w:val="22"/>
                <w:szCs w:val="22"/>
              </w:rPr>
              <w:t xml:space="preserve">, neuropatija, periferinė </w:t>
            </w:r>
            <w:proofErr w:type="spellStart"/>
            <w:r w:rsidR="00305E29" w:rsidRPr="00027106">
              <w:rPr>
                <w:sz w:val="22"/>
                <w:szCs w:val="22"/>
              </w:rPr>
              <w:t>parestezija</w:t>
            </w:r>
            <w:proofErr w:type="spellEnd"/>
            <w:r w:rsidR="00305E29" w:rsidRPr="00027106">
              <w:rPr>
                <w:sz w:val="22"/>
                <w:szCs w:val="22"/>
              </w:rPr>
              <w:t xml:space="preserve"> ir parezė.</w:t>
            </w:r>
          </w:p>
        </w:tc>
      </w:tr>
      <w:tr w:rsidR="006B367D" w:rsidRPr="002A1112" w:rsidTr="006B367D">
        <w:trPr>
          <w:cantSplit/>
          <w:trHeight w:val="188"/>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305E29" w:rsidP="00305E29">
            <w:pPr>
              <w:rPr>
                <w:sz w:val="22"/>
                <w:szCs w:val="22"/>
                <w:highlight w:val="yellow"/>
              </w:rPr>
            </w:pPr>
            <w:r w:rsidRPr="00027106">
              <w:rPr>
                <w:sz w:val="22"/>
                <w:szCs w:val="22"/>
              </w:rPr>
              <w:t xml:space="preserve">Skonio jutimo sutrikimai, piktybinis </w:t>
            </w:r>
            <w:proofErr w:type="spellStart"/>
            <w:r w:rsidRPr="00027106">
              <w:rPr>
                <w:sz w:val="22"/>
                <w:szCs w:val="22"/>
              </w:rPr>
              <w:t>neurolepsinis</w:t>
            </w:r>
            <w:proofErr w:type="spellEnd"/>
            <w:r w:rsidRPr="00027106">
              <w:rPr>
                <w:sz w:val="22"/>
                <w:szCs w:val="22"/>
              </w:rPr>
              <w:t xml:space="preserve"> sindromas.</w:t>
            </w:r>
          </w:p>
        </w:tc>
      </w:tr>
      <w:tr w:rsidR="006B367D" w:rsidRPr="002A1112" w:rsidTr="006B367D">
        <w:trPr>
          <w:cantSplit/>
          <w:trHeight w:val="316"/>
        </w:trPr>
        <w:tc>
          <w:tcPr>
            <w:tcW w:w="2835" w:type="dxa"/>
            <w:vMerge/>
            <w:shd w:val="clear" w:color="auto" w:fill="F2F2F2"/>
          </w:tcPr>
          <w:p w:rsidR="006B367D" w:rsidRPr="00C34F24" w:rsidRDefault="006B367D" w:rsidP="006B367D">
            <w:pPr>
              <w:rPr>
                <w:i/>
                <w:iCs/>
                <w:sz w:val="22"/>
                <w:szCs w:val="22"/>
              </w:rPr>
            </w:pPr>
          </w:p>
        </w:tc>
        <w:tc>
          <w:tcPr>
            <w:tcW w:w="6663" w:type="dxa"/>
            <w:gridSpan w:val="2"/>
            <w:shd w:val="clear" w:color="auto" w:fill="auto"/>
            <w:vAlign w:val="center"/>
          </w:tcPr>
          <w:p w:rsidR="006B367D" w:rsidRPr="00027106" w:rsidRDefault="00305E29" w:rsidP="00305E29">
            <w:pPr>
              <w:rPr>
                <w:sz w:val="22"/>
                <w:szCs w:val="22"/>
                <w:highlight w:val="yellow"/>
              </w:rPr>
            </w:pPr>
            <w:proofErr w:type="spellStart"/>
            <w:r w:rsidRPr="00027106">
              <w:rPr>
                <w:sz w:val="22"/>
                <w:szCs w:val="22"/>
              </w:rPr>
              <w:t>K</w:t>
            </w:r>
            <w:r w:rsidR="006B367D" w:rsidRPr="00027106">
              <w:rPr>
                <w:sz w:val="22"/>
                <w:szCs w:val="22"/>
              </w:rPr>
              <w:t>arbamazepin</w:t>
            </w:r>
            <w:r w:rsidRPr="00027106">
              <w:rPr>
                <w:sz w:val="22"/>
                <w:szCs w:val="22"/>
              </w:rPr>
              <w:t>as</w:t>
            </w:r>
            <w:proofErr w:type="spellEnd"/>
            <w:r w:rsidRPr="00027106">
              <w:rPr>
                <w:sz w:val="22"/>
                <w:szCs w:val="22"/>
              </w:rPr>
              <w:t xml:space="preserve"> gali sukelti išsėtinės sklerozės paūmėjimą</w:t>
            </w:r>
            <w:r w:rsidR="006B367D" w:rsidRPr="00027106">
              <w:rPr>
                <w:sz w:val="22"/>
                <w:szCs w:val="22"/>
              </w:rPr>
              <w:t>.</w:t>
            </w:r>
          </w:p>
        </w:tc>
      </w:tr>
      <w:tr w:rsidR="006B367D" w:rsidRPr="002A1112" w:rsidTr="006B367D">
        <w:trPr>
          <w:cantSplit/>
          <w:trHeight w:val="332"/>
        </w:trPr>
        <w:tc>
          <w:tcPr>
            <w:tcW w:w="2835" w:type="dxa"/>
            <w:vMerge w:val="restart"/>
            <w:shd w:val="clear" w:color="auto" w:fill="F2F2F2"/>
            <w:vAlign w:val="center"/>
          </w:tcPr>
          <w:p w:rsidR="006B367D" w:rsidRPr="00027106" w:rsidRDefault="002A1112" w:rsidP="00027106">
            <w:pPr>
              <w:pStyle w:val="BTEMEASMCA"/>
              <w:rPr>
                <w:i/>
                <w:iCs/>
              </w:rPr>
            </w:pPr>
            <w:r w:rsidRPr="00027106">
              <w:t>Akių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Nedažn</w:t>
            </w:r>
            <w:r w:rsidR="004C3D49">
              <w:rPr>
                <w:sz w:val="22"/>
                <w:szCs w:val="22"/>
              </w:rPr>
              <w:t>as</w:t>
            </w:r>
          </w:p>
        </w:tc>
        <w:tc>
          <w:tcPr>
            <w:tcW w:w="5103" w:type="dxa"/>
            <w:shd w:val="clear" w:color="auto" w:fill="auto"/>
            <w:vAlign w:val="center"/>
          </w:tcPr>
          <w:p w:rsidR="006B367D" w:rsidRPr="00027106" w:rsidRDefault="00305E29" w:rsidP="009A09CC">
            <w:pPr>
              <w:pStyle w:val="BTEMEASMCA"/>
            </w:pPr>
            <w:r w:rsidRPr="00027106">
              <w:t>Laikini sutrikimai - akomodacijos sutrikimai, dvejinimasis.</w:t>
            </w:r>
          </w:p>
        </w:tc>
      </w:tr>
      <w:tr w:rsidR="006B367D" w:rsidRPr="002A1112" w:rsidTr="006B367D">
        <w:trPr>
          <w:cantSplit/>
          <w:trHeight w:val="373"/>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305E29" w:rsidP="00305E29">
            <w:pPr>
              <w:rPr>
                <w:sz w:val="22"/>
                <w:szCs w:val="22"/>
                <w:highlight w:val="yellow"/>
              </w:rPr>
            </w:pPr>
            <w:r w:rsidRPr="00027106">
              <w:rPr>
                <w:sz w:val="22"/>
                <w:szCs w:val="22"/>
              </w:rPr>
              <w:t>Lęši</w:t>
            </w:r>
            <w:r w:rsidR="009A09CC">
              <w:rPr>
                <w:sz w:val="22"/>
                <w:szCs w:val="22"/>
              </w:rPr>
              <w:t>uk</w:t>
            </w:r>
            <w:r w:rsidRPr="00027106">
              <w:rPr>
                <w:sz w:val="22"/>
                <w:szCs w:val="22"/>
              </w:rPr>
              <w:t xml:space="preserve">o </w:t>
            </w:r>
            <w:proofErr w:type="spellStart"/>
            <w:r w:rsidRPr="00027106">
              <w:rPr>
                <w:sz w:val="22"/>
                <w:szCs w:val="22"/>
              </w:rPr>
              <w:t>drumstumas</w:t>
            </w:r>
            <w:proofErr w:type="spellEnd"/>
            <w:r w:rsidRPr="00027106">
              <w:rPr>
                <w:sz w:val="22"/>
                <w:szCs w:val="22"/>
              </w:rPr>
              <w:t xml:space="preserve">, konjunktyvitas, </w:t>
            </w:r>
            <w:proofErr w:type="spellStart"/>
            <w:r w:rsidRPr="00027106">
              <w:rPr>
                <w:sz w:val="22"/>
                <w:szCs w:val="22"/>
              </w:rPr>
              <w:t>retinopatija</w:t>
            </w:r>
            <w:proofErr w:type="spellEnd"/>
            <w:r w:rsidRPr="00027106">
              <w:rPr>
                <w:sz w:val="22"/>
                <w:szCs w:val="22"/>
              </w:rPr>
              <w:t>, padidėjęs akispūdis.</w:t>
            </w:r>
          </w:p>
        </w:tc>
      </w:tr>
      <w:tr w:rsidR="006B367D" w:rsidRPr="002A1112" w:rsidTr="006B367D">
        <w:trPr>
          <w:trHeight w:val="395"/>
        </w:trPr>
        <w:tc>
          <w:tcPr>
            <w:tcW w:w="2835" w:type="dxa"/>
            <w:shd w:val="clear" w:color="auto" w:fill="F2F2F2"/>
            <w:vAlign w:val="center"/>
          </w:tcPr>
          <w:p w:rsidR="006B367D" w:rsidRPr="00027106" w:rsidRDefault="002A1112" w:rsidP="002A1112">
            <w:pPr>
              <w:rPr>
                <w:iCs/>
                <w:sz w:val="22"/>
                <w:szCs w:val="22"/>
              </w:rPr>
            </w:pPr>
            <w:r w:rsidRPr="00027106">
              <w:rPr>
                <w:sz w:val="22"/>
                <w:szCs w:val="22"/>
              </w:rPr>
              <w:t>Ausų ir labirintų sutrikimai</w:t>
            </w: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8B33EC" w:rsidP="00305E29">
            <w:pPr>
              <w:rPr>
                <w:sz w:val="22"/>
                <w:szCs w:val="22"/>
                <w:highlight w:val="yellow"/>
              </w:rPr>
            </w:pPr>
            <w:r>
              <w:rPr>
                <w:sz w:val="22"/>
                <w:szCs w:val="22"/>
              </w:rPr>
              <w:t>Ū</w:t>
            </w:r>
            <w:r w:rsidR="00305E29" w:rsidRPr="00027106">
              <w:rPr>
                <w:sz w:val="22"/>
                <w:szCs w:val="22"/>
              </w:rPr>
              <w:t xml:space="preserve">žesys </w:t>
            </w:r>
            <w:r>
              <w:rPr>
                <w:sz w:val="22"/>
                <w:szCs w:val="22"/>
              </w:rPr>
              <w:t xml:space="preserve">ar spengimas </w:t>
            </w:r>
            <w:r w:rsidR="00305E29" w:rsidRPr="00027106">
              <w:rPr>
                <w:sz w:val="22"/>
                <w:szCs w:val="22"/>
              </w:rPr>
              <w:t>ausyse, padidėjęs jautrumas garsui, susilpnėjusi klausa ir pakitęs garso jutimas.</w:t>
            </w:r>
          </w:p>
        </w:tc>
      </w:tr>
      <w:tr w:rsidR="006B367D" w:rsidRPr="002A1112" w:rsidTr="006B367D">
        <w:trPr>
          <w:trHeight w:val="477"/>
        </w:trPr>
        <w:tc>
          <w:tcPr>
            <w:tcW w:w="2835" w:type="dxa"/>
            <w:vMerge w:val="restart"/>
            <w:shd w:val="clear" w:color="auto" w:fill="F2F2F2"/>
            <w:vAlign w:val="center"/>
          </w:tcPr>
          <w:p w:rsidR="006B367D" w:rsidRPr="00027106" w:rsidRDefault="002A1112" w:rsidP="006B367D">
            <w:pPr>
              <w:rPr>
                <w:iCs/>
                <w:sz w:val="22"/>
                <w:szCs w:val="22"/>
              </w:rPr>
            </w:pPr>
            <w:r w:rsidRPr="00027106">
              <w:rPr>
                <w:sz w:val="22"/>
                <w:szCs w:val="22"/>
              </w:rPr>
              <w:t>Širdies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Ret</w:t>
            </w:r>
            <w:r w:rsidR="004C3D49">
              <w:rPr>
                <w:sz w:val="22"/>
                <w:szCs w:val="22"/>
              </w:rPr>
              <w:t>as</w:t>
            </w:r>
          </w:p>
        </w:tc>
        <w:tc>
          <w:tcPr>
            <w:tcW w:w="5103" w:type="dxa"/>
            <w:shd w:val="clear" w:color="auto" w:fill="auto"/>
            <w:vAlign w:val="center"/>
          </w:tcPr>
          <w:p w:rsidR="006B367D" w:rsidRPr="00027106" w:rsidRDefault="00305E29" w:rsidP="00027106">
            <w:pPr>
              <w:pStyle w:val="BTEMEASMCA"/>
              <w:rPr>
                <w:highlight w:val="yellow"/>
              </w:rPr>
            </w:pPr>
            <w:r w:rsidRPr="00027106">
              <w:t>Širdies laidumo sutrikimai, hipertenzija, hipotenzija.</w:t>
            </w:r>
          </w:p>
        </w:tc>
      </w:tr>
      <w:tr w:rsidR="006B367D" w:rsidRPr="002A1112" w:rsidTr="006B367D">
        <w:trPr>
          <w:trHeight w:val="477"/>
        </w:trPr>
        <w:tc>
          <w:tcPr>
            <w:tcW w:w="2835" w:type="dxa"/>
            <w:vMerge/>
            <w:shd w:val="clear" w:color="auto" w:fill="F2F2F2"/>
            <w:vAlign w:val="center"/>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6B367D" w:rsidP="006B367D">
            <w:pPr>
              <w:rPr>
                <w:sz w:val="22"/>
                <w:szCs w:val="22"/>
              </w:rPr>
            </w:pPr>
            <w:proofErr w:type="spellStart"/>
            <w:r w:rsidRPr="00027106">
              <w:rPr>
                <w:sz w:val="22"/>
                <w:szCs w:val="22"/>
              </w:rPr>
              <w:t>Brad</w:t>
            </w:r>
            <w:r w:rsidR="00305E29" w:rsidRPr="00027106">
              <w:rPr>
                <w:sz w:val="22"/>
                <w:szCs w:val="22"/>
              </w:rPr>
              <w:t>ikardija</w:t>
            </w:r>
            <w:proofErr w:type="spellEnd"/>
            <w:r w:rsidR="00305E29" w:rsidRPr="00027106">
              <w:rPr>
                <w:sz w:val="22"/>
                <w:szCs w:val="22"/>
              </w:rPr>
              <w:t xml:space="preserve">, aritmijos, </w:t>
            </w:r>
            <w:r w:rsidRPr="00027106">
              <w:rPr>
                <w:sz w:val="22"/>
                <w:szCs w:val="22"/>
              </w:rPr>
              <w:t>AV blok</w:t>
            </w:r>
            <w:r w:rsidR="00305E29" w:rsidRPr="00027106">
              <w:rPr>
                <w:sz w:val="22"/>
                <w:szCs w:val="22"/>
              </w:rPr>
              <w:t xml:space="preserve">ada – pavieniais atvejais su apalpimu ir hipertenzija arba </w:t>
            </w:r>
            <w:proofErr w:type="spellStart"/>
            <w:r w:rsidR="00305E29" w:rsidRPr="00027106">
              <w:rPr>
                <w:sz w:val="22"/>
                <w:szCs w:val="22"/>
              </w:rPr>
              <w:t>hipotenzija</w:t>
            </w:r>
            <w:proofErr w:type="spellEnd"/>
            <w:r w:rsidR="00305E29" w:rsidRPr="00027106">
              <w:rPr>
                <w:sz w:val="22"/>
                <w:szCs w:val="22"/>
              </w:rPr>
              <w:t>. Širdies vainikinių kraujagyslių liga, ypač senyviems pacientams arba pacientams su sutrikusia širdies funkcija</w:t>
            </w:r>
            <w:r w:rsidRPr="00027106">
              <w:rPr>
                <w:sz w:val="22"/>
                <w:szCs w:val="22"/>
              </w:rPr>
              <w:t>.</w:t>
            </w:r>
          </w:p>
          <w:p w:rsidR="006B367D" w:rsidRPr="00027106" w:rsidRDefault="00305E29" w:rsidP="00A80A6B">
            <w:pPr>
              <w:rPr>
                <w:sz w:val="22"/>
                <w:szCs w:val="22"/>
                <w:highlight w:val="yellow"/>
              </w:rPr>
            </w:pPr>
            <w:proofErr w:type="spellStart"/>
            <w:r w:rsidRPr="00027106">
              <w:rPr>
                <w:sz w:val="22"/>
                <w:szCs w:val="22"/>
              </w:rPr>
              <w:t>T</w:t>
            </w:r>
            <w:r w:rsidR="006B367D" w:rsidRPr="00027106">
              <w:rPr>
                <w:sz w:val="22"/>
                <w:szCs w:val="22"/>
              </w:rPr>
              <w:t>rombo</w:t>
            </w:r>
            <w:r w:rsidRPr="00027106">
              <w:rPr>
                <w:sz w:val="22"/>
                <w:szCs w:val="22"/>
              </w:rPr>
              <w:t>flebita</w:t>
            </w:r>
            <w:r w:rsidR="006B367D" w:rsidRPr="00027106">
              <w:rPr>
                <w:sz w:val="22"/>
                <w:szCs w:val="22"/>
              </w:rPr>
              <w:t>s</w:t>
            </w:r>
            <w:proofErr w:type="spellEnd"/>
            <w:r w:rsidR="006B367D" w:rsidRPr="00027106">
              <w:rPr>
                <w:sz w:val="22"/>
                <w:szCs w:val="22"/>
              </w:rPr>
              <w:t xml:space="preserve"> </w:t>
            </w:r>
            <w:r w:rsidRPr="00027106">
              <w:rPr>
                <w:sz w:val="22"/>
                <w:szCs w:val="22"/>
              </w:rPr>
              <w:t xml:space="preserve">ir </w:t>
            </w:r>
            <w:proofErr w:type="spellStart"/>
            <w:r w:rsidRPr="00027106">
              <w:rPr>
                <w:sz w:val="22"/>
                <w:szCs w:val="22"/>
              </w:rPr>
              <w:t>tromboembolijos</w:t>
            </w:r>
            <w:proofErr w:type="spellEnd"/>
            <w:r w:rsidRPr="00027106">
              <w:rPr>
                <w:sz w:val="22"/>
                <w:szCs w:val="22"/>
              </w:rPr>
              <w:t xml:space="preserve"> </w:t>
            </w:r>
            <w:r w:rsidR="006B367D" w:rsidRPr="00027106">
              <w:rPr>
                <w:sz w:val="22"/>
                <w:szCs w:val="22"/>
              </w:rPr>
              <w:t>(</w:t>
            </w:r>
            <w:r w:rsidRPr="00027106">
              <w:rPr>
                <w:sz w:val="22"/>
                <w:szCs w:val="22"/>
              </w:rPr>
              <w:t>pvz</w:t>
            </w:r>
            <w:r w:rsidR="00A80A6B" w:rsidRPr="00027106">
              <w:rPr>
                <w:sz w:val="22"/>
                <w:szCs w:val="22"/>
              </w:rPr>
              <w:t>.</w:t>
            </w:r>
            <w:r w:rsidRPr="00027106">
              <w:rPr>
                <w:sz w:val="22"/>
                <w:szCs w:val="22"/>
              </w:rPr>
              <w:t xml:space="preserve">, plaučių </w:t>
            </w:r>
            <w:r w:rsidR="00A80A6B" w:rsidRPr="00027106">
              <w:rPr>
                <w:sz w:val="22"/>
                <w:szCs w:val="22"/>
              </w:rPr>
              <w:t>kraujagyslių embolijos</w:t>
            </w:r>
            <w:r w:rsidR="006B367D" w:rsidRPr="00027106">
              <w:rPr>
                <w:sz w:val="22"/>
                <w:szCs w:val="22"/>
              </w:rPr>
              <w:t>).</w:t>
            </w:r>
          </w:p>
        </w:tc>
      </w:tr>
      <w:tr w:rsidR="006B367D" w:rsidRPr="002A1112" w:rsidTr="006B367D">
        <w:trPr>
          <w:cantSplit/>
          <w:trHeight w:val="637"/>
        </w:trPr>
        <w:tc>
          <w:tcPr>
            <w:tcW w:w="2835" w:type="dxa"/>
            <w:shd w:val="clear" w:color="auto" w:fill="F2F2F2"/>
            <w:vAlign w:val="center"/>
          </w:tcPr>
          <w:p w:rsidR="006B367D" w:rsidRPr="00027106" w:rsidRDefault="002A1112" w:rsidP="00027106">
            <w:pPr>
              <w:pStyle w:val="BTEMEASMCA"/>
              <w:rPr>
                <w:i/>
                <w:iCs/>
              </w:rPr>
            </w:pPr>
            <w:r w:rsidRPr="00027106">
              <w:t>Kvėpavimo sistemos, krūtinės ląstos ir tarpuplaučio sutrikimai</w:t>
            </w: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8B33EC" w:rsidP="008B33EC">
            <w:pPr>
              <w:pStyle w:val="BTEMEASMCA"/>
              <w:rPr>
                <w:highlight w:val="yellow"/>
              </w:rPr>
            </w:pPr>
            <w:r>
              <w:t>Alerginė</w:t>
            </w:r>
            <w:r w:rsidR="00A80A6B" w:rsidRPr="00027106">
              <w:t xml:space="preserve"> plaučių </w:t>
            </w:r>
            <w:r>
              <w:t>reakcija</w:t>
            </w:r>
            <w:r w:rsidR="00A80A6B" w:rsidRPr="00027106">
              <w:t xml:space="preserve"> su karščiavimu, duduliu, pneumonitu arba plaučių uždegimu (alveolitas)</w:t>
            </w:r>
            <w:r w:rsidR="006B367D" w:rsidRPr="00027106">
              <w:t>.</w:t>
            </w:r>
          </w:p>
        </w:tc>
      </w:tr>
      <w:tr w:rsidR="006B367D" w:rsidRPr="002A1112" w:rsidTr="006B367D">
        <w:trPr>
          <w:cantSplit/>
          <w:trHeight w:val="395"/>
        </w:trPr>
        <w:tc>
          <w:tcPr>
            <w:tcW w:w="2835" w:type="dxa"/>
            <w:vMerge w:val="restart"/>
            <w:shd w:val="clear" w:color="auto" w:fill="F2F2F2"/>
            <w:vAlign w:val="center"/>
          </w:tcPr>
          <w:p w:rsidR="006B367D" w:rsidRPr="00027106" w:rsidRDefault="002A1112" w:rsidP="006B367D">
            <w:pPr>
              <w:rPr>
                <w:i/>
                <w:iCs/>
                <w:sz w:val="22"/>
                <w:szCs w:val="22"/>
              </w:rPr>
            </w:pPr>
            <w:r w:rsidRPr="00027106">
              <w:rPr>
                <w:sz w:val="22"/>
                <w:szCs w:val="22"/>
              </w:rPr>
              <w:lastRenderedPageBreak/>
              <w:t>Virškinimo trakto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Labai dažn</w:t>
            </w:r>
            <w:r w:rsidR="004C3D49">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Pykinimas ir vėmimas.</w:t>
            </w:r>
          </w:p>
        </w:tc>
      </w:tr>
      <w:tr w:rsidR="006B367D" w:rsidRPr="002A1112" w:rsidTr="006B367D">
        <w:trPr>
          <w:cantSplit/>
          <w:trHeight w:val="343"/>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Dažn</w:t>
            </w:r>
            <w:r w:rsidR="004C3D49">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Apetito nebuvimas, burnos džiūvimas.</w:t>
            </w:r>
          </w:p>
        </w:tc>
      </w:tr>
      <w:tr w:rsidR="006B367D" w:rsidRPr="002A1112" w:rsidTr="006B367D">
        <w:trPr>
          <w:cantSplit/>
          <w:trHeight w:val="359"/>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A80A6B" w:rsidP="00A80A6B">
            <w:pPr>
              <w:jc w:val="center"/>
              <w:rPr>
                <w:sz w:val="22"/>
                <w:szCs w:val="22"/>
              </w:rPr>
            </w:pPr>
            <w:r w:rsidRPr="00027106">
              <w:rPr>
                <w:sz w:val="22"/>
                <w:szCs w:val="22"/>
              </w:rPr>
              <w:t>Nedažn</w:t>
            </w:r>
            <w:r w:rsidR="004C3D49">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Viduriavimas, vidurių užkietėjimas.</w:t>
            </w:r>
          </w:p>
        </w:tc>
      </w:tr>
      <w:tr w:rsidR="006B367D" w:rsidRPr="002A1112" w:rsidTr="006B367D">
        <w:trPr>
          <w:cantSplit/>
          <w:trHeight w:val="265"/>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sz w:val="22"/>
                <w:szCs w:val="22"/>
              </w:rPr>
              <w:t>Ret</w:t>
            </w:r>
            <w:r w:rsidR="004C3D49">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Pilvo skausmas.</w:t>
            </w:r>
          </w:p>
        </w:tc>
      </w:tr>
      <w:tr w:rsidR="006B367D" w:rsidRPr="002A1112" w:rsidTr="006B367D">
        <w:trPr>
          <w:cantSplit/>
          <w:trHeight w:val="296"/>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bCs/>
                <w:sz w:val="22"/>
                <w:szCs w:val="22"/>
              </w:rPr>
              <w:t>Labai ret</w:t>
            </w:r>
            <w:r w:rsidR="004C3D49">
              <w:rPr>
                <w:bCs/>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Stomatita</w:t>
            </w:r>
            <w:r w:rsidR="006B367D" w:rsidRPr="00027106">
              <w:rPr>
                <w:sz w:val="22"/>
                <w:szCs w:val="22"/>
              </w:rPr>
              <w:t xml:space="preserve">s, </w:t>
            </w:r>
            <w:r w:rsidRPr="00027106">
              <w:rPr>
                <w:sz w:val="22"/>
                <w:szCs w:val="22"/>
              </w:rPr>
              <w:t>dantenų, liežuvio gleivinės uždegimas.</w:t>
            </w:r>
          </w:p>
        </w:tc>
      </w:tr>
      <w:tr w:rsidR="006B367D" w:rsidRPr="002A1112" w:rsidTr="006B367D">
        <w:trPr>
          <w:cantSplit/>
          <w:trHeight w:val="826"/>
        </w:trPr>
        <w:tc>
          <w:tcPr>
            <w:tcW w:w="2835" w:type="dxa"/>
            <w:vMerge/>
            <w:shd w:val="clear" w:color="auto" w:fill="F2F2F2"/>
          </w:tcPr>
          <w:p w:rsidR="006B367D" w:rsidRPr="00C34F24" w:rsidRDefault="006B367D" w:rsidP="006B367D">
            <w:pPr>
              <w:rPr>
                <w:i/>
                <w:iCs/>
                <w:sz w:val="22"/>
                <w:szCs w:val="22"/>
              </w:rPr>
            </w:pPr>
          </w:p>
        </w:tc>
        <w:tc>
          <w:tcPr>
            <w:tcW w:w="6663" w:type="dxa"/>
            <w:gridSpan w:val="2"/>
            <w:shd w:val="clear" w:color="auto" w:fill="auto"/>
            <w:vAlign w:val="center"/>
          </w:tcPr>
          <w:p w:rsidR="006B367D" w:rsidRPr="00027106" w:rsidRDefault="00A80A6B" w:rsidP="006B367D">
            <w:pPr>
              <w:rPr>
                <w:sz w:val="22"/>
                <w:szCs w:val="22"/>
              </w:rPr>
            </w:pPr>
            <w:r w:rsidRPr="00027106">
              <w:rPr>
                <w:sz w:val="22"/>
                <w:szCs w:val="22"/>
              </w:rPr>
              <w:t>Šie simptomai po 8-14 dienų išnyksta savaime arba po dozės sumažinimo</w:t>
            </w:r>
            <w:r w:rsidR="006B367D" w:rsidRPr="00027106">
              <w:rPr>
                <w:sz w:val="22"/>
                <w:szCs w:val="22"/>
              </w:rPr>
              <w:t>.</w:t>
            </w:r>
          </w:p>
          <w:p w:rsidR="006B367D" w:rsidRPr="00027106" w:rsidRDefault="00A80A6B" w:rsidP="00A80A6B">
            <w:pPr>
              <w:rPr>
                <w:sz w:val="22"/>
                <w:szCs w:val="22"/>
                <w:highlight w:val="yellow"/>
              </w:rPr>
            </w:pPr>
            <w:r w:rsidRPr="00027106">
              <w:rPr>
                <w:sz w:val="22"/>
                <w:szCs w:val="22"/>
              </w:rPr>
              <w:t xml:space="preserve">Labai retai </w:t>
            </w:r>
            <w:proofErr w:type="spellStart"/>
            <w:r w:rsidRPr="00027106">
              <w:rPr>
                <w:sz w:val="22"/>
                <w:szCs w:val="22"/>
              </w:rPr>
              <w:t>k</w:t>
            </w:r>
            <w:r w:rsidR="006B367D" w:rsidRPr="00027106">
              <w:rPr>
                <w:sz w:val="22"/>
                <w:szCs w:val="22"/>
              </w:rPr>
              <w:t>arbamazepin</w:t>
            </w:r>
            <w:r w:rsidRPr="00027106">
              <w:rPr>
                <w:sz w:val="22"/>
                <w:szCs w:val="22"/>
              </w:rPr>
              <w:t>as</w:t>
            </w:r>
            <w:proofErr w:type="spellEnd"/>
            <w:r w:rsidRPr="00027106">
              <w:rPr>
                <w:sz w:val="22"/>
                <w:szCs w:val="22"/>
              </w:rPr>
              <w:t xml:space="preserve"> gali sukelti </w:t>
            </w:r>
            <w:r w:rsidR="006B367D" w:rsidRPr="00027106">
              <w:rPr>
                <w:sz w:val="22"/>
                <w:szCs w:val="22"/>
              </w:rPr>
              <w:t>pan</w:t>
            </w:r>
            <w:r w:rsidRPr="00027106">
              <w:rPr>
                <w:sz w:val="22"/>
                <w:szCs w:val="22"/>
              </w:rPr>
              <w:t>kreatitą</w:t>
            </w:r>
            <w:r w:rsidR="006B367D" w:rsidRPr="00027106">
              <w:rPr>
                <w:sz w:val="22"/>
                <w:szCs w:val="22"/>
              </w:rPr>
              <w:t>.</w:t>
            </w:r>
          </w:p>
        </w:tc>
      </w:tr>
      <w:tr w:rsidR="006B367D" w:rsidRPr="002A1112" w:rsidTr="006B367D">
        <w:trPr>
          <w:trHeight w:val="395"/>
        </w:trPr>
        <w:tc>
          <w:tcPr>
            <w:tcW w:w="2835" w:type="dxa"/>
            <w:vMerge w:val="restart"/>
            <w:shd w:val="clear" w:color="auto" w:fill="F2F2F2"/>
            <w:vAlign w:val="center"/>
          </w:tcPr>
          <w:p w:rsidR="006B367D" w:rsidRPr="00027106" w:rsidRDefault="002A1112" w:rsidP="00027106">
            <w:pPr>
              <w:pStyle w:val="BTEMEASMCA"/>
              <w:rPr>
                <w:i/>
                <w:iCs/>
              </w:rPr>
            </w:pPr>
            <w:r w:rsidRPr="00027106">
              <w:t>Kepenų, tulžies pūslės ir latakų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Labai dažn</w:t>
            </w:r>
            <w:r w:rsidR="00143708">
              <w:rPr>
                <w:sz w:val="22"/>
                <w:szCs w:val="22"/>
              </w:rPr>
              <w:t>as</w:t>
            </w:r>
          </w:p>
        </w:tc>
        <w:tc>
          <w:tcPr>
            <w:tcW w:w="5103" w:type="dxa"/>
            <w:shd w:val="clear" w:color="auto" w:fill="auto"/>
            <w:vAlign w:val="center"/>
          </w:tcPr>
          <w:p w:rsidR="00A80A6B" w:rsidRPr="00027106" w:rsidRDefault="00A80A6B" w:rsidP="00DE276A">
            <w:pPr>
              <w:rPr>
                <w:sz w:val="22"/>
                <w:szCs w:val="22"/>
                <w:highlight w:val="yellow"/>
              </w:rPr>
            </w:pPr>
            <w:r w:rsidRPr="00027106">
              <w:rPr>
                <w:sz w:val="22"/>
                <w:szCs w:val="22"/>
              </w:rPr>
              <w:t xml:space="preserve">Gama </w:t>
            </w:r>
            <w:proofErr w:type="spellStart"/>
            <w:r w:rsidRPr="00027106">
              <w:rPr>
                <w:sz w:val="22"/>
                <w:szCs w:val="22"/>
              </w:rPr>
              <w:t>gliutamiltransferazės</w:t>
            </w:r>
            <w:proofErr w:type="spellEnd"/>
            <w:r w:rsidRPr="00027106">
              <w:rPr>
                <w:sz w:val="22"/>
                <w:szCs w:val="22"/>
              </w:rPr>
              <w:t xml:space="preserve"> (GGT) aktyvumo padidėjimas</w:t>
            </w:r>
            <w:r w:rsidR="006B367D" w:rsidRPr="00027106">
              <w:rPr>
                <w:sz w:val="22"/>
                <w:szCs w:val="22"/>
              </w:rPr>
              <w:t xml:space="preserve"> (</w:t>
            </w:r>
            <w:r w:rsidRPr="00027106">
              <w:rPr>
                <w:sz w:val="22"/>
                <w:szCs w:val="22"/>
              </w:rPr>
              <w:t>dėl kepenų fermentų sužadinimo</w:t>
            </w:r>
            <w:r w:rsidR="006B367D" w:rsidRPr="00027106">
              <w:rPr>
                <w:sz w:val="22"/>
                <w:szCs w:val="22"/>
              </w:rPr>
              <w:t xml:space="preserve">) </w:t>
            </w:r>
            <w:r w:rsidRPr="00027106">
              <w:rPr>
                <w:sz w:val="22"/>
                <w:szCs w:val="22"/>
              </w:rPr>
              <w:t>–</w:t>
            </w:r>
            <w:r w:rsidR="006B367D" w:rsidRPr="00027106">
              <w:rPr>
                <w:sz w:val="22"/>
                <w:szCs w:val="22"/>
              </w:rPr>
              <w:t xml:space="preserve"> </w:t>
            </w:r>
            <w:r w:rsidRPr="00027106">
              <w:rPr>
                <w:sz w:val="22"/>
                <w:szCs w:val="22"/>
              </w:rPr>
              <w:t xml:space="preserve">paprastai be klinikinės reikšmės. </w:t>
            </w:r>
          </w:p>
        </w:tc>
      </w:tr>
      <w:tr w:rsidR="006B367D" w:rsidRPr="002A1112" w:rsidTr="006B367D">
        <w:trPr>
          <w:trHeight w:val="83"/>
        </w:trPr>
        <w:tc>
          <w:tcPr>
            <w:tcW w:w="2835" w:type="dxa"/>
            <w:vMerge/>
            <w:shd w:val="clear" w:color="auto" w:fill="F2F2F2"/>
            <w:vAlign w:val="center"/>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sz w:val="22"/>
                <w:szCs w:val="22"/>
              </w:rPr>
              <w:t>Dažn</w:t>
            </w:r>
            <w:r w:rsidR="00143708">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 xml:space="preserve">Šarminės </w:t>
            </w:r>
            <w:proofErr w:type="spellStart"/>
            <w:r w:rsidRPr="00027106">
              <w:rPr>
                <w:sz w:val="22"/>
                <w:szCs w:val="22"/>
              </w:rPr>
              <w:t>fosfatazės</w:t>
            </w:r>
            <w:proofErr w:type="spellEnd"/>
            <w:r w:rsidRPr="00027106">
              <w:rPr>
                <w:sz w:val="22"/>
                <w:szCs w:val="22"/>
              </w:rPr>
              <w:t xml:space="preserve"> aktyvumo padidėjimas.</w:t>
            </w:r>
          </w:p>
        </w:tc>
      </w:tr>
      <w:tr w:rsidR="006B367D" w:rsidRPr="008B74DA" w:rsidTr="006B367D">
        <w:trPr>
          <w:trHeight w:val="81"/>
        </w:trPr>
        <w:tc>
          <w:tcPr>
            <w:tcW w:w="2835" w:type="dxa"/>
            <w:vMerge/>
            <w:shd w:val="clear" w:color="auto" w:fill="F2F2F2"/>
            <w:vAlign w:val="center"/>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sz w:val="22"/>
                <w:szCs w:val="22"/>
              </w:rPr>
              <w:t>Nedažn</w:t>
            </w:r>
            <w:r w:rsidR="00143708">
              <w:rPr>
                <w:sz w:val="22"/>
                <w:szCs w:val="22"/>
              </w:rPr>
              <w:t>as</w:t>
            </w:r>
          </w:p>
        </w:tc>
        <w:tc>
          <w:tcPr>
            <w:tcW w:w="5103" w:type="dxa"/>
            <w:shd w:val="clear" w:color="auto" w:fill="auto"/>
            <w:vAlign w:val="center"/>
          </w:tcPr>
          <w:p w:rsidR="006B367D" w:rsidRPr="00027106" w:rsidRDefault="00A80A6B" w:rsidP="00A80A6B">
            <w:pPr>
              <w:rPr>
                <w:sz w:val="22"/>
                <w:szCs w:val="22"/>
                <w:highlight w:val="yellow"/>
              </w:rPr>
            </w:pPr>
            <w:r w:rsidRPr="00027106">
              <w:rPr>
                <w:sz w:val="22"/>
                <w:szCs w:val="22"/>
              </w:rPr>
              <w:t>Alaninaminotransferazės (ALT)</w:t>
            </w:r>
            <w:r w:rsidR="0008473A">
              <w:rPr>
                <w:sz w:val="22"/>
                <w:szCs w:val="22"/>
              </w:rPr>
              <w:t>,</w:t>
            </w:r>
            <w:r w:rsidRPr="00027106">
              <w:rPr>
                <w:sz w:val="22"/>
                <w:szCs w:val="22"/>
              </w:rPr>
              <w:t xml:space="preserve"> aspartataminotransferazės (AST) aktyvumo padidėjimas.</w:t>
            </w:r>
          </w:p>
        </w:tc>
      </w:tr>
      <w:tr w:rsidR="006B367D" w:rsidRPr="008B74DA" w:rsidTr="006B367D">
        <w:trPr>
          <w:trHeight w:val="81"/>
        </w:trPr>
        <w:tc>
          <w:tcPr>
            <w:tcW w:w="2835" w:type="dxa"/>
            <w:vMerge/>
            <w:shd w:val="clear" w:color="auto" w:fill="F2F2F2"/>
            <w:vAlign w:val="center"/>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sz w:val="22"/>
                <w:szCs w:val="22"/>
              </w:rPr>
              <w:t>Ret</w:t>
            </w:r>
            <w:r w:rsidR="00143708">
              <w:rPr>
                <w:sz w:val="22"/>
                <w:szCs w:val="22"/>
              </w:rPr>
              <w:t>as</w:t>
            </w:r>
          </w:p>
        </w:tc>
        <w:tc>
          <w:tcPr>
            <w:tcW w:w="5103" w:type="dxa"/>
            <w:shd w:val="clear" w:color="auto" w:fill="auto"/>
            <w:vAlign w:val="center"/>
          </w:tcPr>
          <w:p w:rsidR="006B367D" w:rsidRPr="00027106" w:rsidRDefault="00A80A6B" w:rsidP="00330D99">
            <w:pPr>
              <w:pStyle w:val="Pagrindinistekstas"/>
              <w:spacing w:after="0"/>
              <w:rPr>
                <w:szCs w:val="22"/>
                <w:highlight w:val="yellow"/>
              </w:rPr>
            </w:pPr>
            <w:r w:rsidRPr="00027106">
              <w:rPr>
                <w:szCs w:val="22"/>
              </w:rPr>
              <w:t>Hepatitas (</w:t>
            </w:r>
            <w:proofErr w:type="spellStart"/>
            <w:r w:rsidRPr="00027106">
              <w:rPr>
                <w:szCs w:val="22"/>
              </w:rPr>
              <w:t>cholestazinis</w:t>
            </w:r>
            <w:proofErr w:type="spellEnd"/>
            <w:r w:rsidRPr="00027106">
              <w:rPr>
                <w:szCs w:val="22"/>
              </w:rPr>
              <w:t xml:space="preserve">, dėl kepenų ląstelių pažeidimo arba mišrus), gelta, </w:t>
            </w:r>
            <w:r w:rsidR="00330D99" w:rsidRPr="00027106">
              <w:rPr>
                <w:szCs w:val="22"/>
              </w:rPr>
              <w:t>tulžies latakų išnykimo sindromas</w:t>
            </w:r>
            <w:r w:rsidRPr="00027106">
              <w:rPr>
                <w:szCs w:val="22"/>
              </w:rPr>
              <w:t>.</w:t>
            </w:r>
          </w:p>
        </w:tc>
      </w:tr>
      <w:tr w:rsidR="006B367D" w:rsidRPr="008B74DA" w:rsidTr="006B367D">
        <w:trPr>
          <w:trHeight w:val="81"/>
        </w:trPr>
        <w:tc>
          <w:tcPr>
            <w:tcW w:w="2835" w:type="dxa"/>
            <w:vMerge/>
            <w:shd w:val="clear" w:color="auto" w:fill="F2F2F2"/>
            <w:vAlign w:val="center"/>
          </w:tcPr>
          <w:p w:rsidR="006B367D" w:rsidRPr="00C34F24" w:rsidRDefault="006B367D" w:rsidP="006B367D">
            <w:pPr>
              <w:rPr>
                <w:i/>
                <w:iCs/>
                <w:noProof/>
                <w:sz w:val="22"/>
                <w:szCs w:val="22"/>
              </w:rPr>
            </w:pPr>
          </w:p>
        </w:tc>
        <w:tc>
          <w:tcPr>
            <w:tcW w:w="1560" w:type="dxa"/>
            <w:shd w:val="clear" w:color="auto" w:fill="auto"/>
            <w:vAlign w:val="center"/>
          </w:tcPr>
          <w:p w:rsidR="006B367D" w:rsidRPr="00027106" w:rsidRDefault="00B52E46" w:rsidP="006B367D">
            <w:pPr>
              <w:jc w:val="center"/>
              <w:rPr>
                <w:bCs/>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6B367D" w:rsidRPr="00027106" w:rsidRDefault="006B367D" w:rsidP="00330D99">
            <w:pPr>
              <w:rPr>
                <w:sz w:val="22"/>
                <w:szCs w:val="22"/>
                <w:highlight w:val="yellow"/>
              </w:rPr>
            </w:pPr>
            <w:proofErr w:type="spellStart"/>
            <w:r w:rsidRPr="00027106">
              <w:rPr>
                <w:sz w:val="22"/>
                <w:szCs w:val="22"/>
              </w:rPr>
              <w:t>Granulomat</w:t>
            </w:r>
            <w:r w:rsidR="00330D99" w:rsidRPr="00027106">
              <w:rPr>
                <w:sz w:val="22"/>
                <w:szCs w:val="22"/>
              </w:rPr>
              <w:t>ozinis</w:t>
            </w:r>
            <w:proofErr w:type="spellEnd"/>
            <w:r w:rsidR="00330D99" w:rsidRPr="00027106">
              <w:rPr>
                <w:sz w:val="22"/>
                <w:szCs w:val="22"/>
              </w:rPr>
              <w:t xml:space="preserve"> hepatita</w:t>
            </w:r>
            <w:r w:rsidRPr="00027106">
              <w:rPr>
                <w:sz w:val="22"/>
                <w:szCs w:val="22"/>
              </w:rPr>
              <w:t xml:space="preserve">s, </w:t>
            </w:r>
            <w:r w:rsidR="00330D99" w:rsidRPr="00027106">
              <w:rPr>
                <w:sz w:val="22"/>
                <w:szCs w:val="22"/>
              </w:rPr>
              <w:t>kepenų nepakankamumas.</w:t>
            </w:r>
          </w:p>
        </w:tc>
      </w:tr>
      <w:tr w:rsidR="006B367D" w:rsidRPr="008B74DA" w:rsidTr="006B367D">
        <w:trPr>
          <w:cantSplit/>
          <w:trHeight w:val="329"/>
        </w:trPr>
        <w:tc>
          <w:tcPr>
            <w:tcW w:w="2835" w:type="dxa"/>
            <w:vMerge w:val="restart"/>
            <w:shd w:val="clear" w:color="auto" w:fill="F2F2F2"/>
            <w:vAlign w:val="center"/>
          </w:tcPr>
          <w:p w:rsidR="006B367D" w:rsidRPr="00027106" w:rsidRDefault="002A1112" w:rsidP="006B367D">
            <w:pPr>
              <w:rPr>
                <w:i/>
                <w:iCs/>
                <w:sz w:val="22"/>
                <w:szCs w:val="22"/>
              </w:rPr>
            </w:pPr>
            <w:r w:rsidRPr="00027106">
              <w:rPr>
                <w:sz w:val="22"/>
                <w:szCs w:val="22"/>
              </w:rPr>
              <w:t>Odos ir poodinio audinio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Labai dažn</w:t>
            </w:r>
            <w:r w:rsidR="00143708">
              <w:rPr>
                <w:sz w:val="22"/>
                <w:szCs w:val="22"/>
              </w:rPr>
              <w:t>as</w:t>
            </w:r>
          </w:p>
        </w:tc>
        <w:tc>
          <w:tcPr>
            <w:tcW w:w="5103" w:type="dxa"/>
            <w:shd w:val="clear" w:color="auto" w:fill="auto"/>
            <w:vAlign w:val="center"/>
          </w:tcPr>
          <w:p w:rsidR="006B367D" w:rsidRPr="00027106" w:rsidRDefault="00330D99" w:rsidP="00330D99">
            <w:pPr>
              <w:rPr>
                <w:sz w:val="22"/>
                <w:szCs w:val="22"/>
                <w:highlight w:val="yellow"/>
              </w:rPr>
            </w:pPr>
            <w:r w:rsidRPr="00027106">
              <w:rPr>
                <w:sz w:val="22"/>
                <w:szCs w:val="22"/>
              </w:rPr>
              <w:t>Al</w:t>
            </w:r>
            <w:r w:rsidR="006B367D" w:rsidRPr="00027106">
              <w:rPr>
                <w:sz w:val="22"/>
                <w:szCs w:val="22"/>
              </w:rPr>
              <w:t>ergi</w:t>
            </w:r>
            <w:r w:rsidRPr="00027106">
              <w:rPr>
                <w:sz w:val="22"/>
                <w:szCs w:val="22"/>
              </w:rPr>
              <w:t>nis dermatita</w:t>
            </w:r>
            <w:r w:rsidR="006B367D" w:rsidRPr="00027106">
              <w:rPr>
                <w:sz w:val="22"/>
                <w:szCs w:val="22"/>
              </w:rPr>
              <w:t xml:space="preserve">s, </w:t>
            </w:r>
            <w:r w:rsidRPr="00027106">
              <w:rPr>
                <w:sz w:val="22"/>
                <w:szCs w:val="22"/>
              </w:rPr>
              <w:t>dilgėlinė</w:t>
            </w:r>
            <w:r w:rsidR="006B367D" w:rsidRPr="00027106">
              <w:rPr>
                <w:sz w:val="22"/>
                <w:szCs w:val="22"/>
              </w:rPr>
              <w:t xml:space="preserve"> (</w:t>
            </w:r>
            <w:r w:rsidRPr="00027106">
              <w:rPr>
                <w:sz w:val="22"/>
                <w:szCs w:val="22"/>
              </w:rPr>
              <w:t>kartais sunki</w:t>
            </w:r>
            <w:r w:rsidR="006B367D" w:rsidRPr="00027106">
              <w:rPr>
                <w:sz w:val="22"/>
                <w:szCs w:val="22"/>
              </w:rPr>
              <w:t>)</w:t>
            </w:r>
            <w:r w:rsidRPr="00027106">
              <w:rPr>
                <w:sz w:val="22"/>
                <w:szCs w:val="22"/>
              </w:rPr>
              <w:t>.</w:t>
            </w:r>
          </w:p>
        </w:tc>
      </w:tr>
      <w:tr w:rsidR="006B367D" w:rsidRPr="008B74DA" w:rsidTr="006B367D">
        <w:trPr>
          <w:cantSplit/>
          <w:trHeight w:val="287"/>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Nedažn</w:t>
            </w:r>
            <w:r w:rsidR="00143708">
              <w:rPr>
                <w:sz w:val="22"/>
                <w:szCs w:val="22"/>
              </w:rPr>
              <w:t>as</w:t>
            </w:r>
          </w:p>
        </w:tc>
        <w:tc>
          <w:tcPr>
            <w:tcW w:w="5103" w:type="dxa"/>
            <w:shd w:val="clear" w:color="auto" w:fill="auto"/>
            <w:vAlign w:val="center"/>
          </w:tcPr>
          <w:p w:rsidR="006B367D" w:rsidRPr="00027106" w:rsidRDefault="006B367D" w:rsidP="00DD2D7E">
            <w:pPr>
              <w:rPr>
                <w:sz w:val="22"/>
                <w:szCs w:val="22"/>
                <w:highlight w:val="yellow"/>
              </w:rPr>
            </w:pPr>
            <w:proofErr w:type="spellStart"/>
            <w:r w:rsidRPr="00027106">
              <w:rPr>
                <w:sz w:val="22"/>
                <w:szCs w:val="22"/>
              </w:rPr>
              <w:t>E</w:t>
            </w:r>
            <w:r w:rsidR="00DD2D7E" w:rsidRPr="00027106">
              <w:rPr>
                <w:sz w:val="22"/>
                <w:szCs w:val="22"/>
              </w:rPr>
              <w:t>ksfoliacins</w:t>
            </w:r>
            <w:proofErr w:type="spellEnd"/>
            <w:r w:rsidRPr="00027106">
              <w:rPr>
                <w:sz w:val="22"/>
                <w:szCs w:val="22"/>
              </w:rPr>
              <w:t xml:space="preserve"> dermat</w:t>
            </w:r>
            <w:r w:rsidR="00DD2D7E" w:rsidRPr="00027106">
              <w:rPr>
                <w:sz w:val="22"/>
                <w:szCs w:val="22"/>
              </w:rPr>
              <w:t>ita</w:t>
            </w:r>
            <w:r w:rsidRPr="00027106">
              <w:rPr>
                <w:sz w:val="22"/>
                <w:szCs w:val="22"/>
              </w:rPr>
              <w:t xml:space="preserve">s </w:t>
            </w:r>
            <w:r w:rsidR="00DD2D7E" w:rsidRPr="00027106">
              <w:rPr>
                <w:sz w:val="22"/>
                <w:szCs w:val="22"/>
              </w:rPr>
              <w:t>ir</w:t>
            </w:r>
            <w:r w:rsidRPr="00027106">
              <w:rPr>
                <w:sz w:val="22"/>
                <w:szCs w:val="22"/>
              </w:rPr>
              <w:t xml:space="preserve"> </w:t>
            </w:r>
            <w:proofErr w:type="spellStart"/>
            <w:r w:rsidRPr="00027106">
              <w:rPr>
                <w:sz w:val="22"/>
                <w:szCs w:val="22"/>
              </w:rPr>
              <w:t>er</w:t>
            </w:r>
            <w:r w:rsidR="00DD2D7E" w:rsidRPr="00027106">
              <w:rPr>
                <w:sz w:val="22"/>
                <w:szCs w:val="22"/>
              </w:rPr>
              <w:t>it</w:t>
            </w:r>
            <w:r w:rsidRPr="00027106">
              <w:rPr>
                <w:sz w:val="22"/>
                <w:szCs w:val="22"/>
              </w:rPr>
              <w:t>roderm</w:t>
            </w:r>
            <w:r w:rsidR="00DD2D7E" w:rsidRPr="00027106">
              <w:rPr>
                <w:sz w:val="22"/>
                <w:szCs w:val="22"/>
              </w:rPr>
              <w:t>ij</w:t>
            </w:r>
            <w:r w:rsidRPr="00027106">
              <w:rPr>
                <w:sz w:val="22"/>
                <w:szCs w:val="22"/>
              </w:rPr>
              <w:t>a</w:t>
            </w:r>
            <w:proofErr w:type="spellEnd"/>
            <w:r w:rsidR="00DD2D7E" w:rsidRPr="00027106">
              <w:rPr>
                <w:sz w:val="22"/>
                <w:szCs w:val="22"/>
              </w:rPr>
              <w:t>.</w:t>
            </w:r>
          </w:p>
        </w:tc>
      </w:tr>
      <w:tr w:rsidR="006B367D" w:rsidRPr="008B74DA" w:rsidTr="006B367D">
        <w:trPr>
          <w:cantSplit/>
          <w:trHeight w:val="180"/>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Ret</w:t>
            </w:r>
            <w:r w:rsidR="00143708">
              <w:rPr>
                <w:sz w:val="22"/>
                <w:szCs w:val="22"/>
              </w:rPr>
              <w:t>as</w:t>
            </w:r>
          </w:p>
        </w:tc>
        <w:tc>
          <w:tcPr>
            <w:tcW w:w="5103" w:type="dxa"/>
            <w:shd w:val="clear" w:color="auto" w:fill="auto"/>
            <w:vAlign w:val="center"/>
          </w:tcPr>
          <w:p w:rsidR="006B367D" w:rsidRPr="00027106" w:rsidRDefault="00EF479C" w:rsidP="00DD2D7E">
            <w:pPr>
              <w:rPr>
                <w:sz w:val="22"/>
                <w:szCs w:val="22"/>
                <w:highlight w:val="yellow"/>
              </w:rPr>
            </w:pPr>
            <w:r>
              <w:rPr>
                <w:sz w:val="22"/>
                <w:szCs w:val="22"/>
              </w:rPr>
              <w:t>Į s</w:t>
            </w:r>
            <w:r w:rsidR="00DD2D7E" w:rsidRPr="00027106">
              <w:rPr>
                <w:sz w:val="22"/>
                <w:szCs w:val="22"/>
              </w:rPr>
              <w:t>i</w:t>
            </w:r>
            <w:r w:rsidR="006B367D" w:rsidRPr="00027106">
              <w:rPr>
                <w:sz w:val="22"/>
                <w:szCs w:val="22"/>
              </w:rPr>
              <w:t>stemi</w:t>
            </w:r>
            <w:r w:rsidR="00DD2D7E" w:rsidRPr="00027106">
              <w:rPr>
                <w:sz w:val="22"/>
                <w:szCs w:val="22"/>
              </w:rPr>
              <w:t>n</w:t>
            </w:r>
            <w:r>
              <w:rPr>
                <w:sz w:val="22"/>
                <w:szCs w:val="22"/>
              </w:rPr>
              <w:t>ę</w:t>
            </w:r>
            <w:r w:rsidR="00DD2D7E" w:rsidRPr="00027106">
              <w:rPr>
                <w:sz w:val="22"/>
                <w:szCs w:val="22"/>
              </w:rPr>
              <w:t xml:space="preserve"> raudon</w:t>
            </w:r>
            <w:r>
              <w:rPr>
                <w:sz w:val="22"/>
                <w:szCs w:val="22"/>
              </w:rPr>
              <w:t>ąją</w:t>
            </w:r>
            <w:r w:rsidR="00DD2D7E" w:rsidRPr="00027106">
              <w:rPr>
                <w:sz w:val="22"/>
                <w:szCs w:val="22"/>
              </w:rPr>
              <w:t xml:space="preserve"> vilklig</w:t>
            </w:r>
            <w:r>
              <w:rPr>
                <w:sz w:val="22"/>
                <w:szCs w:val="22"/>
              </w:rPr>
              <w:t>ę panašus sindromas</w:t>
            </w:r>
            <w:r w:rsidR="00DD2D7E" w:rsidRPr="00027106">
              <w:rPr>
                <w:sz w:val="22"/>
                <w:szCs w:val="22"/>
              </w:rPr>
              <w:t>, niežulys.</w:t>
            </w:r>
          </w:p>
        </w:tc>
      </w:tr>
      <w:tr w:rsidR="006B367D" w:rsidRPr="008B74DA" w:rsidTr="006B367D">
        <w:trPr>
          <w:cantSplit/>
          <w:trHeight w:val="157"/>
        </w:trPr>
        <w:tc>
          <w:tcPr>
            <w:tcW w:w="2835" w:type="dxa"/>
            <w:vMerge/>
            <w:shd w:val="clear" w:color="auto" w:fill="F2F2F2"/>
          </w:tcPr>
          <w:p w:rsidR="006B367D" w:rsidRPr="00C34F24" w:rsidRDefault="006B367D" w:rsidP="006B367D">
            <w:pPr>
              <w:rPr>
                <w:i/>
                <w:iCs/>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6B367D" w:rsidRPr="00027106" w:rsidRDefault="00DD2D7E" w:rsidP="00FA10F8">
            <w:pPr>
              <w:rPr>
                <w:sz w:val="22"/>
                <w:szCs w:val="22"/>
              </w:rPr>
            </w:pPr>
            <w:r w:rsidRPr="00027106">
              <w:rPr>
                <w:sz w:val="22"/>
                <w:szCs w:val="22"/>
              </w:rPr>
              <w:t xml:space="preserve">Sunkios odos nepageidaujamos reakcijos: </w:t>
            </w:r>
            <w:proofErr w:type="spellStart"/>
            <w:r w:rsidRPr="00027106">
              <w:rPr>
                <w:sz w:val="22"/>
                <w:szCs w:val="22"/>
              </w:rPr>
              <w:t>Stivenso</w:t>
            </w:r>
            <w:proofErr w:type="spellEnd"/>
            <w:r w:rsidRPr="00027106">
              <w:rPr>
                <w:sz w:val="22"/>
                <w:szCs w:val="22"/>
              </w:rPr>
              <w:t xml:space="preserve">-Džonsono sindromas (retai pasitaiko Azijos šalyse (žr. 4.4 skyrių), toksinė epidermio </w:t>
            </w:r>
            <w:proofErr w:type="spellStart"/>
            <w:r w:rsidRPr="00027106">
              <w:rPr>
                <w:sz w:val="22"/>
                <w:szCs w:val="22"/>
              </w:rPr>
              <w:t>nekrolizė</w:t>
            </w:r>
            <w:proofErr w:type="spellEnd"/>
            <w:r w:rsidRPr="00027106">
              <w:rPr>
                <w:sz w:val="22"/>
                <w:szCs w:val="22"/>
              </w:rPr>
              <w:t xml:space="preserve"> (</w:t>
            </w:r>
            <w:proofErr w:type="spellStart"/>
            <w:r w:rsidRPr="00027106">
              <w:rPr>
                <w:sz w:val="22"/>
                <w:szCs w:val="22"/>
              </w:rPr>
              <w:t>Lajelio</w:t>
            </w:r>
            <w:proofErr w:type="spellEnd"/>
            <w:r w:rsidRPr="00027106">
              <w:rPr>
                <w:sz w:val="22"/>
                <w:szCs w:val="22"/>
              </w:rPr>
              <w:t xml:space="preserve"> sindromas), jautrumo šviesai reakcijos, daugiaformė ir mazginė </w:t>
            </w:r>
            <w:proofErr w:type="spellStart"/>
            <w:r w:rsidRPr="00027106">
              <w:rPr>
                <w:sz w:val="22"/>
                <w:szCs w:val="22"/>
              </w:rPr>
              <w:t>eksudacinė</w:t>
            </w:r>
            <w:proofErr w:type="spellEnd"/>
            <w:r w:rsidRPr="00027106">
              <w:rPr>
                <w:sz w:val="22"/>
                <w:szCs w:val="22"/>
              </w:rPr>
              <w:t xml:space="preserve"> </w:t>
            </w:r>
            <w:proofErr w:type="spellStart"/>
            <w:r w:rsidRPr="00027106">
              <w:rPr>
                <w:sz w:val="22"/>
                <w:szCs w:val="22"/>
              </w:rPr>
              <w:t>eritema</w:t>
            </w:r>
            <w:proofErr w:type="spellEnd"/>
            <w:r w:rsidRPr="00027106">
              <w:rPr>
                <w:sz w:val="22"/>
                <w:szCs w:val="22"/>
              </w:rPr>
              <w:t xml:space="preserve">, odos pigmentacijos pokyčiai, purpura, spuogai, padidėjęs prakaitavimas, ūminė išplitusi </w:t>
            </w:r>
            <w:proofErr w:type="spellStart"/>
            <w:r w:rsidRPr="00027106">
              <w:rPr>
                <w:sz w:val="22"/>
                <w:szCs w:val="22"/>
              </w:rPr>
              <w:t>ekzanteminė</w:t>
            </w:r>
            <w:proofErr w:type="spellEnd"/>
            <w:r w:rsidRPr="00027106">
              <w:rPr>
                <w:sz w:val="22"/>
                <w:szCs w:val="22"/>
              </w:rPr>
              <w:t xml:space="preserve"> </w:t>
            </w:r>
            <w:proofErr w:type="spellStart"/>
            <w:r w:rsidRPr="00027106">
              <w:rPr>
                <w:sz w:val="22"/>
                <w:szCs w:val="22"/>
              </w:rPr>
              <w:t>pustuliozė</w:t>
            </w:r>
            <w:proofErr w:type="spellEnd"/>
            <w:r w:rsidRPr="00027106">
              <w:rPr>
                <w:sz w:val="22"/>
                <w:szCs w:val="22"/>
              </w:rPr>
              <w:t>, išplikimas, plaukuotumas.</w:t>
            </w:r>
          </w:p>
        </w:tc>
      </w:tr>
      <w:tr w:rsidR="006B367D" w:rsidRPr="008B74DA" w:rsidTr="006B367D">
        <w:trPr>
          <w:cantSplit/>
          <w:trHeight w:val="156"/>
        </w:trPr>
        <w:tc>
          <w:tcPr>
            <w:tcW w:w="2835" w:type="dxa"/>
            <w:vMerge/>
            <w:shd w:val="clear" w:color="auto" w:fill="F2F2F2"/>
          </w:tcPr>
          <w:p w:rsidR="006B367D" w:rsidRPr="00C34F24" w:rsidRDefault="006B367D" w:rsidP="006B367D">
            <w:pPr>
              <w:rPr>
                <w:i/>
                <w:iCs/>
                <w:sz w:val="22"/>
                <w:szCs w:val="22"/>
              </w:rPr>
            </w:pPr>
          </w:p>
        </w:tc>
        <w:tc>
          <w:tcPr>
            <w:tcW w:w="6663" w:type="dxa"/>
            <w:gridSpan w:val="2"/>
            <w:shd w:val="clear" w:color="auto" w:fill="auto"/>
            <w:vAlign w:val="center"/>
          </w:tcPr>
          <w:p w:rsidR="00DD2D7E" w:rsidRPr="001E2D6D" w:rsidRDefault="00DD2D7E" w:rsidP="009B6CE0">
            <w:pPr>
              <w:pStyle w:val="BTEMEASMCA"/>
              <w:rPr>
                <w:highlight w:val="yellow"/>
              </w:rPr>
            </w:pPr>
            <w:r w:rsidRPr="00027106">
              <w:t>Daugėja įrodymų</w:t>
            </w:r>
            <w:r w:rsidR="006F2229" w:rsidRPr="00027106">
              <w:t xml:space="preserve"> apie genetinių markerių ir tokių odos nepageidaujamų reakcijų</w:t>
            </w:r>
            <w:r w:rsidRPr="001E2D6D">
              <w:t>,</w:t>
            </w:r>
            <w:r w:rsidR="006F2229" w:rsidRPr="001E2D6D">
              <w:t xml:space="preserve"> kaip St</w:t>
            </w:r>
            <w:r w:rsidR="009B6CE0">
              <w:t>i</w:t>
            </w:r>
            <w:r w:rsidR="006F2229" w:rsidRPr="001E2D6D">
              <w:t xml:space="preserve">venso-Džonsono sindromas, toksinė epidermio nekrolizė, DRESS sindromas, </w:t>
            </w:r>
            <w:r w:rsidR="001E2D6D">
              <w:t xml:space="preserve">ūminė išplitusi ekzanteminė pustuliozė </w:t>
            </w:r>
            <w:r w:rsidR="006F2229" w:rsidRPr="001E2D6D">
              <w:t>ir makulopapulinis išbėrimas</w:t>
            </w:r>
            <w:r w:rsidR="009B6CE0">
              <w:t>, ryšį</w:t>
            </w:r>
            <w:r w:rsidR="006F2229" w:rsidRPr="001E2D6D">
              <w:t xml:space="preserve">. Pranešama, kad japonams ir europiečiams šios reakcijos susijusios su karbamazepino vartojimu esant HLA-A*3101 aleliui. Kitas alelis HLA-B*1502 stipriai susijęs su </w:t>
            </w:r>
            <w:r w:rsidRPr="001E2D6D">
              <w:t>Han kinų ir Thai tautybės pacienta</w:t>
            </w:r>
            <w:r w:rsidR="006F2229" w:rsidRPr="001E2D6D">
              <w:t xml:space="preserve">is ir </w:t>
            </w:r>
            <w:r w:rsidRPr="001E2D6D">
              <w:t xml:space="preserve">Stevenso-Džonsono sindromo, </w:t>
            </w:r>
            <w:r w:rsidR="006F2229" w:rsidRPr="001E2D6D">
              <w:t xml:space="preserve">toksinės epidermio nekrolizės </w:t>
            </w:r>
            <w:r w:rsidRPr="001E2D6D">
              <w:t>pasireiški</w:t>
            </w:r>
            <w:r w:rsidR="006F2229" w:rsidRPr="001E2D6D">
              <w:t>mu (žr. 4.2 ir 4.4 skyrių).</w:t>
            </w:r>
          </w:p>
        </w:tc>
      </w:tr>
      <w:tr w:rsidR="006B367D" w:rsidRPr="008B74DA" w:rsidTr="006B367D">
        <w:trPr>
          <w:trHeight w:val="309"/>
        </w:trPr>
        <w:tc>
          <w:tcPr>
            <w:tcW w:w="2835" w:type="dxa"/>
            <w:vMerge w:val="restart"/>
            <w:shd w:val="clear" w:color="auto" w:fill="F2F2F2"/>
            <w:vAlign w:val="center"/>
          </w:tcPr>
          <w:p w:rsidR="006B367D" w:rsidRPr="00027106" w:rsidRDefault="002A1112" w:rsidP="00027106">
            <w:pPr>
              <w:pStyle w:val="BTEMEASMCA"/>
              <w:rPr>
                <w:i/>
                <w:iCs/>
              </w:rPr>
            </w:pPr>
            <w:r w:rsidRPr="00027106">
              <w:t>Skeleto, raumenų ir jungiamojo audinio sutrikimai</w:t>
            </w:r>
          </w:p>
        </w:tc>
        <w:tc>
          <w:tcPr>
            <w:tcW w:w="1560" w:type="dxa"/>
            <w:shd w:val="clear" w:color="auto" w:fill="auto"/>
            <w:vAlign w:val="center"/>
          </w:tcPr>
          <w:p w:rsidR="006B367D" w:rsidRPr="00027106" w:rsidRDefault="00B52E46" w:rsidP="006B367D">
            <w:pPr>
              <w:jc w:val="center"/>
              <w:rPr>
                <w:sz w:val="22"/>
                <w:szCs w:val="22"/>
              </w:rPr>
            </w:pPr>
            <w:r w:rsidRPr="00027106">
              <w:rPr>
                <w:sz w:val="22"/>
                <w:szCs w:val="22"/>
              </w:rPr>
              <w:t>Ret</w:t>
            </w:r>
            <w:r w:rsidR="00143708">
              <w:rPr>
                <w:sz w:val="22"/>
                <w:szCs w:val="22"/>
              </w:rPr>
              <w:t>as</w:t>
            </w:r>
          </w:p>
        </w:tc>
        <w:tc>
          <w:tcPr>
            <w:tcW w:w="5103" w:type="dxa"/>
            <w:shd w:val="clear" w:color="auto" w:fill="auto"/>
            <w:vAlign w:val="center"/>
          </w:tcPr>
          <w:p w:rsidR="006B367D" w:rsidRPr="00027106" w:rsidRDefault="006F2229" w:rsidP="006F2229">
            <w:pPr>
              <w:rPr>
                <w:sz w:val="22"/>
                <w:szCs w:val="22"/>
                <w:highlight w:val="yellow"/>
              </w:rPr>
            </w:pPr>
            <w:r w:rsidRPr="00027106">
              <w:rPr>
                <w:sz w:val="22"/>
                <w:szCs w:val="22"/>
              </w:rPr>
              <w:t>Raumenų silpnumas.</w:t>
            </w:r>
          </w:p>
        </w:tc>
      </w:tr>
      <w:tr w:rsidR="006B367D" w:rsidRPr="008B74DA" w:rsidTr="006B367D">
        <w:trPr>
          <w:trHeight w:val="343"/>
        </w:trPr>
        <w:tc>
          <w:tcPr>
            <w:tcW w:w="2835" w:type="dxa"/>
            <w:vMerge/>
            <w:shd w:val="clear" w:color="auto" w:fill="F2F2F2"/>
            <w:vAlign w:val="center"/>
          </w:tcPr>
          <w:p w:rsidR="006B367D" w:rsidRPr="00C34F24" w:rsidRDefault="006B367D" w:rsidP="006B367D">
            <w:pPr>
              <w:rPr>
                <w:i/>
                <w:sz w:val="22"/>
                <w:szCs w:val="22"/>
              </w:rPr>
            </w:pP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6B367D" w:rsidRPr="00027106" w:rsidRDefault="006F2229" w:rsidP="006F2229">
            <w:pPr>
              <w:rPr>
                <w:sz w:val="22"/>
                <w:szCs w:val="22"/>
                <w:highlight w:val="yellow"/>
              </w:rPr>
            </w:pPr>
            <w:r w:rsidRPr="00027106">
              <w:rPr>
                <w:sz w:val="22"/>
                <w:szCs w:val="22"/>
              </w:rPr>
              <w:t>Sąnarių, raumenų skausmas, raumenų spazmas.</w:t>
            </w:r>
          </w:p>
        </w:tc>
      </w:tr>
      <w:tr w:rsidR="006B367D" w:rsidRPr="008B74DA" w:rsidTr="006B367D">
        <w:trPr>
          <w:trHeight w:val="404"/>
        </w:trPr>
        <w:tc>
          <w:tcPr>
            <w:tcW w:w="2835" w:type="dxa"/>
            <w:vMerge/>
            <w:shd w:val="clear" w:color="auto" w:fill="F2F2F2"/>
            <w:vAlign w:val="center"/>
          </w:tcPr>
          <w:p w:rsidR="006B367D" w:rsidRPr="00C34F24" w:rsidRDefault="006B367D" w:rsidP="006B367D">
            <w:pPr>
              <w:rPr>
                <w:i/>
                <w:sz w:val="22"/>
                <w:szCs w:val="22"/>
              </w:rPr>
            </w:pPr>
          </w:p>
        </w:tc>
        <w:tc>
          <w:tcPr>
            <w:tcW w:w="6663" w:type="dxa"/>
            <w:gridSpan w:val="2"/>
            <w:shd w:val="clear" w:color="auto" w:fill="auto"/>
            <w:vAlign w:val="center"/>
          </w:tcPr>
          <w:p w:rsidR="006B367D" w:rsidRPr="00027106" w:rsidRDefault="006F2229" w:rsidP="00027106">
            <w:pPr>
              <w:pStyle w:val="BTEMEASMCA"/>
              <w:rPr>
                <w:lang w:val="pt-BR"/>
              </w:rPr>
            </w:pPr>
            <w:r w:rsidRPr="00027106">
              <w:rPr>
                <w:lang w:val="pt-BR"/>
              </w:rPr>
              <w:t>Gauta pranešimų apie sumažėjusią kaulų mineralizaciją, osteopeniją, osteoporozę ir lūžius ilgai gydytiems karbamazepinu pacientams. Kokiu būdu karbamazepinas veikia kaulų metabolizmą</w:t>
            </w:r>
            <w:r w:rsidR="009B6CE0">
              <w:rPr>
                <w:lang w:val="pt-BR"/>
              </w:rPr>
              <w:t>,</w:t>
            </w:r>
            <w:r w:rsidRPr="00027106">
              <w:rPr>
                <w:lang w:val="pt-BR"/>
              </w:rPr>
              <w:t xml:space="preserve"> nenustatyta.</w:t>
            </w:r>
          </w:p>
        </w:tc>
      </w:tr>
      <w:tr w:rsidR="006B367D" w:rsidRPr="008B74DA" w:rsidTr="006B367D">
        <w:trPr>
          <w:trHeight w:val="1565"/>
        </w:trPr>
        <w:tc>
          <w:tcPr>
            <w:tcW w:w="2835" w:type="dxa"/>
            <w:shd w:val="clear" w:color="auto" w:fill="F2F2F2"/>
            <w:vAlign w:val="center"/>
          </w:tcPr>
          <w:p w:rsidR="006B367D" w:rsidRPr="00027106" w:rsidRDefault="002A1112" w:rsidP="00027106">
            <w:pPr>
              <w:pStyle w:val="BTEMEASMCA"/>
              <w:rPr>
                <w:i/>
                <w:iCs/>
              </w:rPr>
            </w:pPr>
            <w:r w:rsidRPr="00027106">
              <w:t>Inkstų ir šlapimo takų sutrikimai</w:t>
            </w: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6B367D" w:rsidRPr="00027106" w:rsidRDefault="00793D6B" w:rsidP="00C34F24">
            <w:pPr>
              <w:pStyle w:val="BTEMEASMCA"/>
              <w:rPr>
                <w:highlight w:val="yellow"/>
              </w:rPr>
            </w:pPr>
            <w:r>
              <w:t>I</w:t>
            </w:r>
            <w:r w:rsidR="005926F9" w:rsidRPr="00027106">
              <w:t>ntersticinis nefritas, inkstų nepakankamumas</w:t>
            </w:r>
            <w:r w:rsidR="000238A5">
              <w:t xml:space="preserve">, </w:t>
            </w:r>
            <w:r w:rsidR="005926F9" w:rsidRPr="00027106">
              <w:t>albuminurija, proteinurija, hematurija, oligurija, padidėjęs šlapalo kiekis arba azotemija</w:t>
            </w:r>
            <w:r w:rsidR="000238A5">
              <w:t>,</w:t>
            </w:r>
            <w:r w:rsidR="005926F9" w:rsidRPr="00027106">
              <w:t xml:space="preserve"> šlapinimosi sutrikimai – dizurija, pol</w:t>
            </w:r>
            <w:r w:rsidR="00DD28B1">
              <w:t>i</w:t>
            </w:r>
            <w:r w:rsidR="005926F9" w:rsidRPr="00027106">
              <w:t>akiurija, šlapimo susilaikymas</w:t>
            </w:r>
            <w:r w:rsidR="006B367D" w:rsidRPr="00027106">
              <w:t>.</w:t>
            </w:r>
          </w:p>
        </w:tc>
      </w:tr>
      <w:tr w:rsidR="006B367D" w:rsidRPr="008B74DA" w:rsidTr="006B367D">
        <w:trPr>
          <w:cantSplit/>
          <w:trHeight w:val="1541"/>
        </w:trPr>
        <w:tc>
          <w:tcPr>
            <w:tcW w:w="2835" w:type="dxa"/>
            <w:shd w:val="clear" w:color="auto" w:fill="F2F2F2"/>
            <w:vAlign w:val="center"/>
          </w:tcPr>
          <w:p w:rsidR="006B367D" w:rsidRPr="00027106" w:rsidRDefault="006B367D" w:rsidP="006B367D">
            <w:pPr>
              <w:rPr>
                <w:i/>
                <w:iCs/>
                <w:sz w:val="22"/>
                <w:szCs w:val="22"/>
              </w:rPr>
            </w:pPr>
          </w:p>
          <w:p w:rsidR="006B367D" w:rsidRPr="00027106" w:rsidRDefault="002A1112" w:rsidP="000F5ADD">
            <w:pPr>
              <w:pBdr>
                <w:top w:val="single" w:sz="4" w:space="1" w:color="auto"/>
                <w:left w:val="single" w:sz="4" w:space="4" w:color="auto"/>
                <w:right w:val="single" w:sz="4" w:space="4" w:color="auto"/>
              </w:pBdr>
              <w:tabs>
                <w:tab w:val="left" w:pos="567"/>
              </w:tabs>
              <w:outlineLvl w:val="0"/>
              <w:rPr>
                <w:i/>
                <w:iCs/>
                <w:sz w:val="22"/>
                <w:szCs w:val="22"/>
              </w:rPr>
            </w:pPr>
            <w:r w:rsidRPr="00027106">
              <w:rPr>
                <w:rStyle w:val="Grietas"/>
                <w:b w:val="0"/>
                <w:sz w:val="22"/>
                <w:szCs w:val="22"/>
              </w:rPr>
              <w:t>Lytinės sistemos ir krūties sutrikimai</w:t>
            </w: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5926F9" w:rsidRPr="00027106" w:rsidRDefault="001C17FA" w:rsidP="005926F9">
            <w:pPr>
              <w:rPr>
                <w:sz w:val="22"/>
                <w:szCs w:val="22"/>
              </w:rPr>
            </w:pPr>
            <w:r>
              <w:rPr>
                <w:sz w:val="22"/>
                <w:szCs w:val="22"/>
              </w:rPr>
              <w:t>I</w:t>
            </w:r>
            <w:r w:rsidR="005926F9" w:rsidRPr="00027106">
              <w:rPr>
                <w:sz w:val="22"/>
                <w:szCs w:val="22"/>
              </w:rPr>
              <w:t xml:space="preserve">mpotencija, sumažėjęs lytinis potraukis, sutrikęs vyrų vaisingumas, nenormali </w:t>
            </w:r>
            <w:proofErr w:type="spellStart"/>
            <w:r w:rsidR="005926F9" w:rsidRPr="00027106">
              <w:rPr>
                <w:sz w:val="22"/>
                <w:szCs w:val="22"/>
              </w:rPr>
              <w:t>spermatogenezė</w:t>
            </w:r>
            <w:proofErr w:type="spellEnd"/>
            <w:r w:rsidR="005926F9" w:rsidRPr="00027106">
              <w:rPr>
                <w:sz w:val="22"/>
                <w:szCs w:val="22"/>
              </w:rPr>
              <w:t xml:space="preserve"> (sumažėjęs spermatozoidų kiekis ir (arba) jų judrumas).</w:t>
            </w:r>
          </w:p>
          <w:p w:rsidR="006B367D" w:rsidRPr="00027106" w:rsidRDefault="005926F9" w:rsidP="005926F9">
            <w:pPr>
              <w:rPr>
                <w:sz w:val="22"/>
                <w:szCs w:val="22"/>
                <w:highlight w:val="yellow"/>
              </w:rPr>
            </w:pPr>
            <w:r w:rsidRPr="00027106">
              <w:rPr>
                <w:sz w:val="22"/>
                <w:szCs w:val="22"/>
              </w:rPr>
              <w:t xml:space="preserve">Padidėjęs prolaktino kiekis kraujo serume su tokiais reiškiniais kaip </w:t>
            </w:r>
            <w:proofErr w:type="spellStart"/>
            <w:r w:rsidRPr="00027106">
              <w:rPr>
                <w:sz w:val="22"/>
                <w:szCs w:val="22"/>
              </w:rPr>
              <w:t>galaktorėja</w:t>
            </w:r>
            <w:proofErr w:type="spellEnd"/>
            <w:r w:rsidRPr="00027106">
              <w:rPr>
                <w:sz w:val="22"/>
                <w:szCs w:val="22"/>
              </w:rPr>
              <w:t xml:space="preserve">, </w:t>
            </w:r>
            <w:proofErr w:type="spellStart"/>
            <w:r w:rsidRPr="00027106">
              <w:rPr>
                <w:sz w:val="22"/>
                <w:szCs w:val="22"/>
              </w:rPr>
              <w:t>ginekomastija</w:t>
            </w:r>
            <w:proofErr w:type="spellEnd"/>
            <w:r w:rsidRPr="00027106">
              <w:rPr>
                <w:sz w:val="22"/>
                <w:szCs w:val="22"/>
              </w:rPr>
              <w:t xml:space="preserve"> arba be jų.</w:t>
            </w:r>
          </w:p>
        </w:tc>
      </w:tr>
      <w:tr w:rsidR="006B367D" w:rsidRPr="008B74DA" w:rsidTr="006B367D">
        <w:trPr>
          <w:cantSplit/>
          <w:trHeight w:val="415"/>
        </w:trPr>
        <w:tc>
          <w:tcPr>
            <w:tcW w:w="2835" w:type="dxa"/>
            <w:shd w:val="clear" w:color="auto" w:fill="F2F2F2"/>
            <w:vAlign w:val="center"/>
          </w:tcPr>
          <w:p w:rsidR="006B367D" w:rsidRPr="00027106" w:rsidRDefault="002A1112" w:rsidP="002A1112">
            <w:pPr>
              <w:rPr>
                <w:iCs/>
                <w:sz w:val="22"/>
                <w:szCs w:val="22"/>
              </w:rPr>
            </w:pPr>
            <w:r w:rsidRPr="00027106">
              <w:rPr>
                <w:sz w:val="22"/>
                <w:szCs w:val="22"/>
              </w:rPr>
              <w:t>Tyrimai</w:t>
            </w:r>
          </w:p>
        </w:tc>
        <w:tc>
          <w:tcPr>
            <w:tcW w:w="1560" w:type="dxa"/>
            <w:shd w:val="clear" w:color="auto" w:fill="auto"/>
            <w:vAlign w:val="center"/>
          </w:tcPr>
          <w:p w:rsidR="006B367D" w:rsidRPr="00027106" w:rsidRDefault="00B52E46" w:rsidP="006B367D">
            <w:pPr>
              <w:jc w:val="center"/>
              <w:rPr>
                <w:sz w:val="22"/>
                <w:szCs w:val="22"/>
              </w:rPr>
            </w:pPr>
            <w:r w:rsidRPr="00027106">
              <w:rPr>
                <w:bCs/>
                <w:sz w:val="22"/>
                <w:szCs w:val="22"/>
              </w:rPr>
              <w:t>Labai ret</w:t>
            </w:r>
            <w:r w:rsidR="00143708">
              <w:rPr>
                <w:bCs/>
                <w:sz w:val="22"/>
                <w:szCs w:val="22"/>
              </w:rPr>
              <w:t>as</w:t>
            </w:r>
          </w:p>
        </w:tc>
        <w:tc>
          <w:tcPr>
            <w:tcW w:w="5103" w:type="dxa"/>
            <w:shd w:val="clear" w:color="auto" w:fill="auto"/>
            <w:vAlign w:val="center"/>
          </w:tcPr>
          <w:p w:rsidR="006B367D" w:rsidRPr="00027106" w:rsidRDefault="005926F9" w:rsidP="006B367D">
            <w:pPr>
              <w:rPr>
                <w:sz w:val="22"/>
                <w:szCs w:val="22"/>
                <w:highlight w:val="yellow"/>
              </w:rPr>
            </w:pPr>
            <w:proofErr w:type="spellStart"/>
            <w:r w:rsidRPr="00027106">
              <w:rPr>
                <w:sz w:val="22"/>
                <w:szCs w:val="22"/>
              </w:rPr>
              <w:t>Hipogamaglobulin</w:t>
            </w:r>
            <w:r w:rsidR="006B367D" w:rsidRPr="00027106">
              <w:rPr>
                <w:sz w:val="22"/>
                <w:szCs w:val="22"/>
              </w:rPr>
              <w:t>emi</w:t>
            </w:r>
            <w:r w:rsidRPr="00027106">
              <w:rPr>
                <w:sz w:val="22"/>
                <w:szCs w:val="22"/>
              </w:rPr>
              <w:t>j</w:t>
            </w:r>
            <w:r w:rsidR="006B367D" w:rsidRPr="00027106">
              <w:rPr>
                <w:sz w:val="22"/>
                <w:szCs w:val="22"/>
              </w:rPr>
              <w:t>a</w:t>
            </w:r>
            <w:proofErr w:type="spellEnd"/>
            <w:r w:rsidRPr="00027106">
              <w:rPr>
                <w:sz w:val="22"/>
                <w:szCs w:val="22"/>
              </w:rPr>
              <w:t>.</w:t>
            </w:r>
          </w:p>
        </w:tc>
      </w:tr>
    </w:tbl>
    <w:p w:rsidR="006B367D" w:rsidRPr="008B74DA" w:rsidRDefault="006B367D" w:rsidP="006B367D">
      <w:pPr>
        <w:jc w:val="both"/>
        <w:rPr>
          <w:sz w:val="22"/>
          <w:szCs w:val="22"/>
        </w:rPr>
      </w:pPr>
    </w:p>
    <w:p w:rsidR="009746B7" w:rsidRPr="00C34F24" w:rsidRDefault="009746B7" w:rsidP="00D015EC">
      <w:pPr>
        <w:autoSpaceDE w:val="0"/>
        <w:autoSpaceDN w:val="0"/>
        <w:adjustRightInd w:val="0"/>
        <w:jc w:val="both"/>
        <w:rPr>
          <w:sz w:val="22"/>
          <w:szCs w:val="22"/>
          <w:u w:val="single"/>
        </w:rPr>
      </w:pPr>
      <w:r w:rsidRPr="00C34F24">
        <w:rPr>
          <w:noProof/>
          <w:sz w:val="22"/>
          <w:szCs w:val="22"/>
          <w:u w:val="single"/>
        </w:rPr>
        <w:t>Pranešimas apie įtariamas nepageidaujamas reakcijas</w:t>
      </w:r>
    </w:p>
    <w:p w:rsidR="00F12C8B" w:rsidRPr="005D554B" w:rsidRDefault="00F12C8B" w:rsidP="00F12C8B">
      <w:pPr>
        <w:tabs>
          <w:tab w:val="left" w:pos="567"/>
        </w:tabs>
        <w:autoSpaceDE w:val="0"/>
        <w:autoSpaceDN w:val="0"/>
        <w:adjustRightInd w:val="0"/>
        <w:spacing w:line="260" w:lineRule="exact"/>
        <w:rPr>
          <w:noProof/>
          <w:snapToGrid w:val="0"/>
          <w:sz w:val="22"/>
        </w:rPr>
      </w:pPr>
      <w:bookmarkStart w:id="29" w:name="_Toc129243110"/>
      <w:bookmarkStart w:id="30" w:name="_Toc129243235"/>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rsidR="00F12C8B" w:rsidRPr="005D554B" w:rsidRDefault="00F12C8B" w:rsidP="00F12C8B">
      <w:pPr>
        <w:tabs>
          <w:tab w:val="left" w:pos="567"/>
        </w:tabs>
        <w:autoSpaceDE w:val="0"/>
        <w:autoSpaceDN w:val="0"/>
        <w:adjustRightInd w:val="0"/>
        <w:spacing w:line="260" w:lineRule="exact"/>
        <w:jc w:val="both"/>
        <w:rPr>
          <w:noProof/>
          <w:snapToGrid w:val="0"/>
          <w:sz w:val="22"/>
        </w:rPr>
      </w:pPr>
    </w:p>
    <w:p w:rsidR="006C06B1" w:rsidRPr="0084041E" w:rsidRDefault="006C06B1" w:rsidP="006C06B1">
      <w:pPr>
        <w:pStyle w:val="PI-2EMEASMCA"/>
      </w:pPr>
      <w:r w:rsidRPr="0084041E">
        <w:t>4.9</w:t>
      </w:r>
      <w:r w:rsidRPr="0084041E">
        <w:tab/>
        <w:t>Perdozavimas</w:t>
      </w:r>
      <w:bookmarkEnd w:id="29"/>
      <w:bookmarkEnd w:id="30"/>
    </w:p>
    <w:p w:rsidR="006C06B1" w:rsidRDefault="006C06B1" w:rsidP="006C06B1">
      <w:pPr>
        <w:pStyle w:val="Pagrindinistekstas"/>
        <w:spacing w:after="0"/>
        <w:rPr>
          <w:szCs w:val="22"/>
        </w:rPr>
      </w:pPr>
    </w:p>
    <w:p w:rsidR="006C06B1" w:rsidRPr="008E0933" w:rsidRDefault="006C06B1" w:rsidP="00027106">
      <w:pPr>
        <w:pStyle w:val="BTEMEASMCA"/>
      </w:pPr>
      <w:r w:rsidRPr="008E0933">
        <w:t>Ūminio apsinuodijimo požymiai yra vėmimas, sutrikusi sąmonė, rankų pirštų drebėjimas, sujaudinimas, traukuliai arba koma, kvėpavimo slopinimas, kraujospūdžio pakitimai, sutrikęs širdies laidžiosios sistemos laidumas, oligurija. Gydymas – simptominis.</w:t>
      </w:r>
    </w:p>
    <w:p w:rsidR="006C06B1" w:rsidRPr="0084041E" w:rsidRDefault="006C06B1">
      <w:pPr>
        <w:pStyle w:val="BTEMEASMCA"/>
      </w:pPr>
    </w:p>
    <w:p w:rsidR="006C06B1" w:rsidRPr="0084041E" w:rsidRDefault="006C06B1">
      <w:pPr>
        <w:pStyle w:val="BTEMEASMCA"/>
      </w:pPr>
    </w:p>
    <w:p w:rsidR="006C06B1" w:rsidRPr="0084041E" w:rsidRDefault="006C06B1" w:rsidP="006C06B1">
      <w:pPr>
        <w:pStyle w:val="PI-1EMEASMCA"/>
      </w:pPr>
      <w:bookmarkStart w:id="31" w:name="_Toc129243111"/>
      <w:bookmarkStart w:id="32" w:name="_Toc129243236"/>
      <w:r w:rsidRPr="0084041E">
        <w:t>5.</w:t>
      </w:r>
      <w:r w:rsidRPr="0084041E">
        <w:tab/>
        <w:t>FARMAKOLOGINĖS SAVYBĖS</w:t>
      </w:r>
      <w:bookmarkEnd w:id="31"/>
      <w:bookmarkEnd w:id="32"/>
    </w:p>
    <w:p w:rsidR="006C06B1" w:rsidRPr="0084041E" w:rsidRDefault="006C06B1" w:rsidP="00027106">
      <w:pPr>
        <w:pStyle w:val="BTEMEASMCA"/>
      </w:pPr>
    </w:p>
    <w:p w:rsidR="006C06B1" w:rsidRPr="0084041E" w:rsidRDefault="006C06B1" w:rsidP="006C06B1">
      <w:pPr>
        <w:pStyle w:val="PI-2EMEASMCA"/>
      </w:pPr>
      <w:bookmarkStart w:id="33" w:name="_Toc129243112"/>
      <w:bookmarkStart w:id="34" w:name="_Toc129243237"/>
      <w:r>
        <w:t>5.1</w:t>
      </w:r>
      <w:r w:rsidRPr="0084041E">
        <w:tab/>
      </w:r>
      <w:proofErr w:type="spellStart"/>
      <w:r w:rsidRPr="0084041E">
        <w:t>Farmakodinaminės</w:t>
      </w:r>
      <w:proofErr w:type="spellEnd"/>
      <w:r w:rsidRPr="0084041E">
        <w:t xml:space="preserve"> savybės</w:t>
      </w:r>
      <w:bookmarkEnd w:id="33"/>
      <w:bookmarkEnd w:id="34"/>
    </w:p>
    <w:p w:rsidR="006C06B1" w:rsidRPr="0084041E" w:rsidRDefault="006C06B1" w:rsidP="00027106">
      <w:pPr>
        <w:pStyle w:val="BTEMEASMCA"/>
      </w:pPr>
    </w:p>
    <w:p w:rsidR="006C06B1" w:rsidRDefault="006C06B1">
      <w:pPr>
        <w:pStyle w:val="BTEMEASMCA"/>
      </w:pPr>
      <w:r w:rsidRPr="005D3CE2">
        <w:t xml:space="preserve">Farmakoterapinė grupė – </w:t>
      </w:r>
      <w:r>
        <w:t>n</w:t>
      </w:r>
      <w:r w:rsidRPr="005D3CE2">
        <w:t>ervų sistemą ir psichiką veikiantys vaist</w:t>
      </w:r>
      <w:r w:rsidR="002C0169">
        <w:t>ini</w:t>
      </w:r>
      <w:r w:rsidRPr="005D3CE2">
        <w:t>ai</w:t>
      </w:r>
      <w:r w:rsidR="002C0169">
        <w:t xml:space="preserve"> preparatai</w:t>
      </w:r>
      <w:r w:rsidRPr="005D3CE2">
        <w:t>, ATC kodas – N03A F01</w:t>
      </w:r>
      <w:r>
        <w:t>.</w:t>
      </w:r>
    </w:p>
    <w:p w:rsidR="006C06B1" w:rsidRPr="008E0933" w:rsidRDefault="006C06B1">
      <w:pPr>
        <w:pStyle w:val="BTEMEASMCA"/>
      </w:pPr>
    </w:p>
    <w:p w:rsidR="006C06B1" w:rsidRPr="008E0933" w:rsidRDefault="006C06B1">
      <w:pPr>
        <w:pStyle w:val="BTEMEASMCA"/>
      </w:pPr>
      <w:r w:rsidRPr="008E0933">
        <w:t>Svarbiausias karbamazepino poveikis –</w:t>
      </w:r>
      <w:r w:rsidRPr="008E0933">
        <w:softHyphen/>
      </w:r>
      <w:r w:rsidRPr="008E0933">
        <w:softHyphen/>
      </w:r>
      <w:r w:rsidRPr="008E0933">
        <w:softHyphen/>
        <w:t xml:space="preserve"> traukulių slopinimas. Be to, jis pasižymi anticholinerginiu, slopinančiu ir antidepresiniu poveikiu, taip pat su CNS susijusiu antidiureziniu poveikiu.</w:t>
      </w:r>
    </w:p>
    <w:p w:rsidR="006C06B1" w:rsidRPr="008E0933" w:rsidRDefault="006C06B1">
      <w:pPr>
        <w:pStyle w:val="BTEMEASMCA"/>
      </w:pPr>
      <w:r w:rsidRPr="008E0933">
        <w:t>Karbamazepinas ne tik veiksmingai gydo įvairias epilepsijos formas, bet taip pat teigiamai veikia šias ligas lydinčius psichikos pakitimus (pakilią nuotaiką sukeliantis poveikis).</w:t>
      </w:r>
    </w:p>
    <w:p w:rsidR="006C06B1" w:rsidRDefault="006C06B1">
      <w:pPr>
        <w:pStyle w:val="BTEMEASMCA"/>
      </w:pPr>
      <w:r w:rsidRPr="008E0933">
        <w:t>Karbamazepinas yra pirmojo pasirinkimo vaist</w:t>
      </w:r>
      <w:r w:rsidR="003562B8">
        <w:t>inis preparat</w:t>
      </w:r>
      <w:r w:rsidRPr="008E0933">
        <w:t>as trišakio nervo neuralgijai gydyti. Paskyrus karbamazepino, greitai sumažėja alkoholio abstinencijos požymiai.</w:t>
      </w:r>
    </w:p>
    <w:p w:rsidR="006C06B1" w:rsidRPr="000551E6" w:rsidRDefault="006C06B1">
      <w:pPr>
        <w:pStyle w:val="BTEMEASMCA"/>
      </w:pPr>
    </w:p>
    <w:p w:rsidR="006C06B1" w:rsidRPr="00A86D53" w:rsidRDefault="006C06B1">
      <w:pPr>
        <w:pStyle w:val="BTEMEASMCA"/>
      </w:pPr>
      <w:r>
        <w:t xml:space="preserve">Atsitiktinės atrankos placebu kontroliuojamų tyrimų, kuriuose tirta 11 </w:t>
      </w:r>
      <w:r w:rsidR="003562B8">
        <w:t>prieš</w:t>
      </w:r>
      <w:r>
        <w:t>epilepsinių vaist</w:t>
      </w:r>
      <w:r w:rsidR="003562B8">
        <w:t>ini</w:t>
      </w:r>
      <w:r>
        <w:t xml:space="preserve">ų </w:t>
      </w:r>
      <w:r w:rsidR="003562B8">
        <w:t>preparatų</w:t>
      </w:r>
      <w:r>
        <w:t xml:space="preserve"> (iš viso 199 tyrimai, kuriuose dalyvavo 27 863 vaist</w:t>
      </w:r>
      <w:r w:rsidR="003562B8">
        <w:t>ini</w:t>
      </w:r>
      <w:r>
        <w:t xml:space="preserve">us </w:t>
      </w:r>
      <w:r w:rsidR="003562B8">
        <w:t xml:space="preserve">preparatus </w:t>
      </w:r>
      <w:r>
        <w:t>vartoję pacientai ir 16 029 pacient</w:t>
      </w:r>
      <w:r w:rsidR="00AD19E4">
        <w:t>ai</w:t>
      </w:r>
      <w:r>
        <w:t>, vartoj</w:t>
      </w:r>
      <w:r w:rsidR="00AD19E4">
        <w:t>ę</w:t>
      </w:r>
      <w:r>
        <w:t xml:space="preserve"> placebą), vartojamų epilepsijai, psichikos (įskaitant bipolinį afektinį sutrikimą, šizofreniją ir fobijas)</w:t>
      </w:r>
      <w:r w:rsidRPr="000551E6">
        <w:t xml:space="preserve"> </w:t>
      </w:r>
      <w:r>
        <w:t xml:space="preserve">ir kitoms ligoms (įskaitant neuropatinį skausmą) gydyti, metaanalizės metu nustatyta, kad vartojusiems </w:t>
      </w:r>
      <w:r w:rsidR="003D0252">
        <w:t>prieš</w:t>
      </w:r>
      <w:r>
        <w:t>epilepsinius vaist</w:t>
      </w:r>
      <w:r w:rsidR="003D0252">
        <w:t>ini</w:t>
      </w:r>
      <w:r>
        <w:t>us</w:t>
      </w:r>
      <w:r w:rsidR="003D0252">
        <w:t xml:space="preserve"> preparatus</w:t>
      </w:r>
      <w:r>
        <w:t xml:space="preserve">, palyginti su placebo grupe, padidėjo suicidinių idėjų rizika (savižudybės idėjos arba savižudybė). Šie įvykiai tolygiai pasiskirstė tarp visų tirtų </w:t>
      </w:r>
      <w:r w:rsidR="00E01704">
        <w:t>vaistinių</w:t>
      </w:r>
      <w:r>
        <w:t xml:space="preserve"> preparatų ir pasitaikė 2-24 gydymo savaitę. Suicidinių idėjų rizika </w:t>
      </w:r>
      <w:r w:rsidR="00E93FA9">
        <w:t>prieš</w:t>
      </w:r>
      <w:r>
        <w:t>epilepsinius vaist</w:t>
      </w:r>
      <w:r w:rsidR="00E93FA9">
        <w:t>ini</w:t>
      </w:r>
      <w:r>
        <w:t xml:space="preserve">us </w:t>
      </w:r>
      <w:r w:rsidR="00E93FA9">
        <w:t xml:space="preserve">preparatus </w:t>
      </w:r>
      <w:r>
        <w:t>vartojusių</w:t>
      </w:r>
      <w:r w:rsidR="00E93FA9">
        <w:t>jų</w:t>
      </w:r>
      <w:r>
        <w:t xml:space="preserve"> grupėje buvo 0,43</w:t>
      </w:r>
      <w:r w:rsidR="00E93FA9">
        <w:t xml:space="preserve"> </w:t>
      </w:r>
      <w:r>
        <w:t>%, beveik du kartus didesnė nei placebo grupėje (0,24</w:t>
      </w:r>
      <w:r w:rsidR="00E93FA9">
        <w:t xml:space="preserve"> </w:t>
      </w:r>
      <w:r>
        <w:t>%)</w:t>
      </w:r>
      <w:r w:rsidR="00E93FA9">
        <w:t>.</w:t>
      </w:r>
      <w:r>
        <w:t xml:space="preserve"> </w:t>
      </w:r>
      <w:r w:rsidR="00E93FA9">
        <w:t>T</w:t>
      </w:r>
      <w:r>
        <w:t xml:space="preserve">ai atitinka 2 papildomus atvejus 1000 pacientų, vartojusių </w:t>
      </w:r>
      <w:r w:rsidR="00E93FA9">
        <w:t>prieš</w:t>
      </w:r>
      <w:r>
        <w:t>epilepsinius vaist</w:t>
      </w:r>
      <w:r w:rsidR="00E93FA9">
        <w:t>ini</w:t>
      </w:r>
      <w:r>
        <w:t>us</w:t>
      </w:r>
      <w:r w:rsidR="00E93FA9">
        <w:t xml:space="preserve"> preparatus</w:t>
      </w:r>
      <w:r>
        <w:t>, palyginti su placebo grupe.</w:t>
      </w:r>
    </w:p>
    <w:p w:rsidR="006C06B1" w:rsidRPr="0084041E" w:rsidRDefault="006C06B1">
      <w:pPr>
        <w:pStyle w:val="BTEMEASMCA"/>
      </w:pPr>
    </w:p>
    <w:p w:rsidR="006C06B1" w:rsidRPr="0084041E" w:rsidRDefault="006C06B1" w:rsidP="006C06B1">
      <w:pPr>
        <w:pStyle w:val="PI-2EMEASMCA"/>
      </w:pPr>
      <w:bookmarkStart w:id="35" w:name="_Toc129243113"/>
      <w:bookmarkStart w:id="36" w:name="_Toc129243238"/>
      <w:r w:rsidRPr="0084041E">
        <w:t>5.2</w:t>
      </w:r>
      <w:r w:rsidRPr="0084041E">
        <w:tab/>
      </w:r>
      <w:proofErr w:type="spellStart"/>
      <w:r w:rsidRPr="0084041E">
        <w:t>Farmakokinetinės</w:t>
      </w:r>
      <w:proofErr w:type="spellEnd"/>
      <w:r w:rsidRPr="0084041E">
        <w:t xml:space="preserve"> savybės</w:t>
      </w:r>
      <w:bookmarkEnd w:id="35"/>
      <w:bookmarkEnd w:id="36"/>
    </w:p>
    <w:p w:rsidR="006C06B1" w:rsidRPr="00C31DE1" w:rsidRDefault="006C06B1" w:rsidP="00027106">
      <w:pPr>
        <w:pStyle w:val="BTEMEASMCA"/>
      </w:pPr>
    </w:p>
    <w:p w:rsidR="006C06B1" w:rsidRPr="00C34F24" w:rsidRDefault="006C06B1" w:rsidP="00027106">
      <w:pPr>
        <w:pStyle w:val="BTEMEASMCA"/>
        <w:rPr>
          <w:u w:val="single"/>
        </w:rPr>
      </w:pPr>
      <w:bookmarkStart w:id="37" w:name="_Toc129243114"/>
      <w:bookmarkStart w:id="38" w:name="_Toc129243239"/>
      <w:r w:rsidRPr="00C34F24">
        <w:rPr>
          <w:u w:val="single"/>
        </w:rPr>
        <w:t>Absorbcija</w:t>
      </w:r>
    </w:p>
    <w:p w:rsidR="006C06B1" w:rsidRPr="00C31DE1" w:rsidRDefault="006C06B1">
      <w:pPr>
        <w:pStyle w:val="BTEMEASMCA"/>
      </w:pPr>
      <w:r w:rsidRPr="00C31DE1">
        <w:lastRenderedPageBreak/>
        <w:t>Išgėrus Carbalex retard, karbamazepinas virškinimo trakte absorbuojamas santykinai lėtai ir beveik visiškai. Nustatyti tokie Carbalex retard biologinio prieinamumo duomenys (95% CI): C</w:t>
      </w:r>
      <w:r w:rsidRPr="00C31DE1">
        <w:rPr>
          <w:vertAlign w:val="subscript"/>
        </w:rPr>
        <w:t>max</w:t>
      </w:r>
      <w:r w:rsidRPr="00C31DE1">
        <w:t xml:space="preserve"> = 9,3 mg/l ± 1,7, AUC</w:t>
      </w:r>
      <w:r w:rsidRPr="00C31DE1">
        <w:rPr>
          <w:vertAlign w:val="subscript"/>
        </w:rPr>
        <w:t>12</w:t>
      </w:r>
      <w:r w:rsidRPr="00C31DE1">
        <w:t xml:space="preserve"> = 102 mg/l × h ± 20, </w:t>
      </w:r>
      <w:r>
        <w:t xml:space="preserve">maksimalios ir minimalios koncentracijos svyravimas </w:t>
      </w:r>
      <w:r w:rsidRPr="00C31DE1">
        <w:t>(</w:t>
      </w:r>
      <w:r w:rsidRPr="00C34F24">
        <w:rPr>
          <w:i/>
        </w:rPr>
        <w:t>peak-t</w:t>
      </w:r>
      <w:r w:rsidR="00D5171D" w:rsidRPr="00C34F24">
        <w:rPr>
          <w:i/>
        </w:rPr>
        <w:t>h</w:t>
      </w:r>
      <w:r w:rsidRPr="00C34F24">
        <w:rPr>
          <w:i/>
        </w:rPr>
        <w:t>rough fluctuation</w:t>
      </w:r>
      <w:r w:rsidRPr="00C31DE1">
        <w:t xml:space="preserve">) = 22% ± 5. </w:t>
      </w:r>
      <w:r>
        <w:t>Maksimalios ir minimalios koncentracijos svyravimas</w:t>
      </w:r>
      <w:r w:rsidRPr="00C31DE1">
        <w:t xml:space="preserve"> buvo naudojamas </w:t>
      </w:r>
      <w:r>
        <w:t>vaist</w:t>
      </w:r>
      <w:r w:rsidR="00D5171D">
        <w:t>ini</w:t>
      </w:r>
      <w:r>
        <w:t xml:space="preserve">o </w:t>
      </w:r>
      <w:r w:rsidR="00D5171D">
        <w:t xml:space="preserve">preparato </w:t>
      </w:r>
      <w:r w:rsidRPr="00C31DE1">
        <w:t xml:space="preserve">kiekio kraujo serume </w:t>
      </w:r>
      <w:r>
        <w:t>kitimų</w:t>
      </w:r>
      <w:r w:rsidRPr="00C31DE1">
        <w:t xml:space="preserve"> mastui apib</w:t>
      </w:r>
      <w:r w:rsidR="00D5171D">
        <w:t>ū</w:t>
      </w:r>
      <w:r w:rsidRPr="00C31DE1">
        <w:t>dinti.</w:t>
      </w:r>
    </w:p>
    <w:p w:rsidR="006C06B1" w:rsidRDefault="006C06B1">
      <w:pPr>
        <w:pStyle w:val="BTEMEASMCA"/>
      </w:pPr>
      <w:r w:rsidRPr="00C31DE1">
        <w:t>Dėl lėto veikliosios medžiagos atsipalaidavimo iš pailginto atpalaidavimo tablečių galima iš esmės išvengti didelės koncentracijos kraujo plazmoje pakilimų, kurie esti vartojant standartines vaist</w:t>
      </w:r>
      <w:r w:rsidR="00D5171D">
        <w:t>ini</w:t>
      </w:r>
      <w:r w:rsidRPr="00C31DE1">
        <w:t>o</w:t>
      </w:r>
      <w:r w:rsidR="00D5171D">
        <w:t xml:space="preserve"> preparato</w:t>
      </w:r>
      <w:r w:rsidRPr="00C31DE1">
        <w:t xml:space="preserve"> formas. Pasiekiama tolygesnė </w:t>
      </w:r>
      <w:r w:rsidR="00824E9E">
        <w:t>karbamazepino</w:t>
      </w:r>
      <w:r w:rsidR="00824E9E" w:rsidRPr="00C31DE1">
        <w:t xml:space="preserve"> </w:t>
      </w:r>
      <w:r w:rsidRPr="00C31DE1">
        <w:t xml:space="preserve">koncentracija kraujo plazmoje. Karbamazepino pusiausvyros koncentracija kraujo plazmoje susidaro po 2-8 dienų. </w:t>
      </w:r>
      <w:r>
        <w:t>V</w:t>
      </w:r>
      <w:r w:rsidR="00824E9E">
        <w:t>eikliosios medžiagos</w:t>
      </w:r>
      <w:r>
        <w:t xml:space="preserve"> </w:t>
      </w:r>
      <w:r w:rsidRPr="00DA276F">
        <w:t>atsiplaidavimui iš pai</w:t>
      </w:r>
      <w:r>
        <w:t>l</w:t>
      </w:r>
      <w:r w:rsidRPr="00DA276F">
        <w:t>ginto atpalaidavimo tablečių formos</w:t>
      </w:r>
      <w:r>
        <w:t xml:space="preserve"> maistas įtakos neturi. Prireikus pailginto </w:t>
      </w:r>
      <w:r w:rsidRPr="00DA276F">
        <w:t>atpalaidavimo tabletės gali būti</w:t>
      </w:r>
      <w:r>
        <w:t xml:space="preserve"> tirpinamos skystyje (vandenyje, arbatoje, apelsinų sultyse, piene)</w:t>
      </w:r>
      <w:r w:rsidR="00824E9E">
        <w:t>.</w:t>
      </w:r>
      <w:r>
        <w:t xml:space="preserve"> </w:t>
      </w:r>
      <w:r w:rsidR="00824E9E">
        <w:t>D</w:t>
      </w:r>
      <w:r>
        <w:t>ėl to ilgiau trunkančio veikimo jos nepraranda.</w:t>
      </w:r>
    </w:p>
    <w:p w:rsidR="006C06B1" w:rsidRPr="00230193" w:rsidRDefault="006C06B1">
      <w:pPr>
        <w:pStyle w:val="BTEMEASMCA"/>
      </w:pPr>
    </w:p>
    <w:p w:rsidR="006C06B1" w:rsidRPr="00230193" w:rsidRDefault="006C06B1">
      <w:pPr>
        <w:pStyle w:val="BTEMEASMCA"/>
      </w:pPr>
      <w:r w:rsidRPr="00230193">
        <w:t xml:space="preserve">Greipfrutų sultys reikšmingai padidina karbamazepino biologinį prieinamumą, nes slopina CYP-450-IIIA4 fermentą žarnų sienelėje ir kepenyse (žr. </w:t>
      </w:r>
      <w:r w:rsidR="00824E9E">
        <w:t xml:space="preserve">4.5 </w:t>
      </w:r>
      <w:r w:rsidRPr="00230193">
        <w:t>sk</w:t>
      </w:r>
      <w:r w:rsidR="00824E9E">
        <w:t>yrių</w:t>
      </w:r>
      <w:r w:rsidRPr="00230193">
        <w:t>).</w:t>
      </w:r>
    </w:p>
    <w:p w:rsidR="006C06B1" w:rsidRPr="00230193" w:rsidRDefault="006C06B1" w:rsidP="006C06B1">
      <w:pPr>
        <w:tabs>
          <w:tab w:val="left" w:pos="567"/>
          <w:tab w:val="left" w:pos="2520"/>
          <w:tab w:val="left" w:pos="3960"/>
          <w:tab w:val="left" w:pos="4920"/>
          <w:tab w:val="left" w:pos="7200"/>
        </w:tabs>
      </w:pPr>
    </w:p>
    <w:p w:rsidR="006C06B1" w:rsidRPr="00C34F24" w:rsidRDefault="006C06B1" w:rsidP="00027106">
      <w:pPr>
        <w:pStyle w:val="BTEMEASMCA"/>
        <w:rPr>
          <w:u w:val="single"/>
        </w:rPr>
      </w:pPr>
      <w:r w:rsidRPr="00C34F24">
        <w:rPr>
          <w:u w:val="single"/>
        </w:rPr>
        <w:t>Pasiskirstymas</w:t>
      </w:r>
    </w:p>
    <w:p w:rsidR="006C06B1" w:rsidRPr="00230193" w:rsidRDefault="006C06B1">
      <w:pPr>
        <w:pStyle w:val="BTEMEASMCA"/>
      </w:pPr>
      <w:r w:rsidRPr="00230193">
        <w:t xml:space="preserve">70 </w:t>
      </w:r>
      <w:r w:rsidR="001564A4">
        <w:t>–</w:t>
      </w:r>
      <w:r w:rsidRPr="00230193">
        <w:t xml:space="preserve"> 80</w:t>
      </w:r>
      <w:r w:rsidR="001564A4">
        <w:t xml:space="preserve"> </w:t>
      </w:r>
      <w:r w:rsidRPr="00230193">
        <w:t>% karbamazepino susijungia su kraujo plazmos baltymais. Pasiskirstymo tūris yra 0,8-  1,9 l/kg. Terapinė pusiausvyros koncentracija plazmoje yra 4-12 µg/ml (17-50 µmol/l). Smegenų skystyje ir seilė</w:t>
      </w:r>
      <w:r>
        <w:t>se</w:t>
      </w:r>
      <w:r w:rsidRPr="00230193">
        <w:t xml:space="preserve"> vaist</w:t>
      </w:r>
      <w:r w:rsidR="00E82029">
        <w:t>ini</w:t>
      </w:r>
      <w:r w:rsidRPr="00230193">
        <w:t xml:space="preserve">o </w:t>
      </w:r>
      <w:r w:rsidR="00E82029">
        <w:t xml:space="preserve">preparato </w:t>
      </w:r>
      <w:r w:rsidRPr="00230193">
        <w:t xml:space="preserve">koncentracija sudaro 20-30 % plazmos koncentracijos, koncentracija </w:t>
      </w:r>
      <w:r w:rsidR="00E82029">
        <w:t>motinos</w:t>
      </w:r>
      <w:r w:rsidR="00E82029" w:rsidRPr="00230193">
        <w:t xml:space="preserve"> </w:t>
      </w:r>
      <w:r w:rsidRPr="00230193">
        <w:t>piene – 25-60</w:t>
      </w:r>
      <w:r w:rsidR="00E82029">
        <w:t xml:space="preserve"> </w:t>
      </w:r>
      <w:r w:rsidRPr="00230193">
        <w:t>% plazmos koncentracijos. Fa</w:t>
      </w:r>
      <w:r>
        <w:t>r</w:t>
      </w:r>
      <w:r w:rsidRPr="00230193">
        <w:t>makologiškai veiklaus metabolito karbamazepin-10,11-epoksido koncentracija kraujo plazmoje prilygsta 30</w:t>
      </w:r>
      <w:r w:rsidR="00E82029">
        <w:t xml:space="preserve"> </w:t>
      </w:r>
      <w:r w:rsidRPr="00230193">
        <w:t>% karbamazepimo koncentracijos kraujo plazmoje.</w:t>
      </w:r>
    </w:p>
    <w:p w:rsidR="006C06B1" w:rsidRPr="002E6929" w:rsidRDefault="006C06B1">
      <w:pPr>
        <w:pStyle w:val="BTEMEASMCA"/>
      </w:pPr>
    </w:p>
    <w:p w:rsidR="006C06B1" w:rsidRPr="00C34F24" w:rsidRDefault="006C06B1">
      <w:pPr>
        <w:pStyle w:val="BTEMEASMCA"/>
        <w:rPr>
          <w:u w:val="single"/>
        </w:rPr>
      </w:pPr>
      <w:r w:rsidRPr="00C34F24">
        <w:rPr>
          <w:u w:val="single"/>
        </w:rPr>
        <w:t>Metabolizmas</w:t>
      </w:r>
    </w:p>
    <w:p w:rsidR="006C06B1" w:rsidRPr="00280FA2" w:rsidRDefault="006C06B1">
      <w:pPr>
        <w:pStyle w:val="BTEMEASMCA"/>
      </w:pPr>
      <w:r w:rsidRPr="0086491A">
        <w:t>Karbamazepinas metabolizuojamas kepenyse daugiausia veikiant epoksido-diol metabolizmui. Iš pradžių, veikiant P</w:t>
      </w:r>
      <w:r>
        <w:t>450 izofermentui 3A4</w:t>
      </w:r>
      <w:r w:rsidR="00483A24">
        <w:t>,</w:t>
      </w:r>
      <w:r>
        <w:t xml:space="preserve"> oksiduojantis susidaro farmakologiškai aktyvus karbamazepino-10,11-epoksidas, po to jis beveik visiškai virsta 10,11-transdiol dariniu (10,11-dihidroksikarbamazepinu) ir jo gliukuronidais. Šlapime nustatyti 7 metabolitai, svarbiausią dalį sudaro neveiklus 10,11-dihidrokarbamazepinas. Karbamazepinas aktyvina kepenų monooksigenazės sistemą ir savo paties metabolizmą.</w:t>
      </w:r>
    </w:p>
    <w:p w:rsidR="006C06B1" w:rsidRPr="002E6929" w:rsidRDefault="006C06B1">
      <w:pPr>
        <w:pStyle w:val="BTEMEASMCA"/>
      </w:pPr>
    </w:p>
    <w:p w:rsidR="006C06B1" w:rsidRPr="00C34F24" w:rsidRDefault="006C06B1">
      <w:pPr>
        <w:pStyle w:val="BTEMEASMCA"/>
        <w:rPr>
          <w:u w:val="single"/>
        </w:rPr>
      </w:pPr>
      <w:r w:rsidRPr="00C34F24">
        <w:rPr>
          <w:u w:val="single"/>
        </w:rPr>
        <w:t>Eliminacija</w:t>
      </w:r>
    </w:p>
    <w:p w:rsidR="006C06B1" w:rsidRDefault="006C06B1">
      <w:pPr>
        <w:pStyle w:val="BTEMEASMCA"/>
      </w:pPr>
      <w:r w:rsidRPr="005D6466">
        <w:t xml:space="preserve">Išgėrus vienkartinę dozę, karbamazepino pusinės eliminacijos laikas yra </w:t>
      </w:r>
      <w:r>
        <w:t>30-36 val. Po kartotinių dozių pusinės eliminacijos laikas sutrumpėja ir yra apytikriai 12-24 val., nes jis indukuoja savo metabolizmą.Vartojant kartu su kitais vaist</w:t>
      </w:r>
      <w:r w:rsidR="00A32829">
        <w:t>ini</w:t>
      </w:r>
      <w:r>
        <w:t>ais</w:t>
      </w:r>
      <w:r w:rsidR="00A32829">
        <w:t xml:space="preserve"> preparatais</w:t>
      </w:r>
      <w:r>
        <w:t>, kurie aktyvina kepenų fermentus (pvz.</w:t>
      </w:r>
      <w:r w:rsidR="00907CA0">
        <w:t>:</w:t>
      </w:r>
      <w:r>
        <w:t xml:space="preserve"> fenitoinu, fenobarbitaliu) pusinės eliminacijos laikas dar labiau sutrumpėja (iki 9-10 val.).</w:t>
      </w:r>
    </w:p>
    <w:p w:rsidR="006C06B1" w:rsidRDefault="006C06B1">
      <w:pPr>
        <w:pStyle w:val="BTEMEASMCA"/>
      </w:pPr>
    </w:p>
    <w:p w:rsidR="006C06B1" w:rsidRPr="002E6929" w:rsidRDefault="006C06B1">
      <w:pPr>
        <w:pStyle w:val="BTEMEASMCA"/>
      </w:pPr>
      <w:r>
        <w:t>Išgėrus vienkartinę dozę, 72</w:t>
      </w:r>
      <w:r w:rsidR="00A32829">
        <w:t xml:space="preserve"> </w:t>
      </w:r>
      <w:r>
        <w:t>% jos kiekio išsiskiria su šlapimu (apytikriai 2</w:t>
      </w:r>
      <w:r w:rsidR="00A32829">
        <w:t xml:space="preserve"> </w:t>
      </w:r>
      <w:r>
        <w:t>% nepakitusiu pavidalu ir 1</w:t>
      </w:r>
      <w:r w:rsidR="00A32829">
        <w:t xml:space="preserve"> </w:t>
      </w:r>
      <w:r>
        <w:t>% epoksido pavidalu), 28</w:t>
      </w:r>
      <w:r w:rsidR="00A32829">
        <w:t xml:space="preserve"> </w:t>
      </w:r>
      <w:r>
        <w:t>% - su išmatomis.</w:t>
      </w:r>
    </w:p>
    <w:p w:rsidR="006C06B1" w:rsidRPr="002E6929" w:rsidRDefault="006C06B1" w:rsidP="006C06B1">
      <w:pPr>
        <w:tabs>
          <w:tab w:val="left" w:pos="567"/>
          <w:tab w:val="left" w:pos="2520"/>
          <w:tab w:val="left" w:pos="3960"/>
          <w:tab w:val="left" w:pos="4920"/>
          <w:tab w:val="left" w:pos="7200"/>
        </w:tabs>
      </w:pPr>
    </w:p>
    <w:p w:rsidR="006C06B1" w:rsidRPr="00C34F24" w:rsidRDefault="006C06B1" w:rsidP="006C06B1">
      <w:pPr>
        <w:tabs>
          <w:tab w:val="left" w:pos="567"/>
          <w:tab w:val="left" w:pos="2520"/>
          <w:tab w:val="left" w:pos="3960"/>
          <w:tab w:val="left" w:pos="4920"/>
          <w:tab w:val="left" w:pos="7200"/>
        </w:tabs>
        <w:rPr>
          <w:sz w:val="22"/>
          <w:szCs w:val="22"/>
          <w:u w:val="single"/>
        </w:rPr>
      </w:pPr>
      <w:r w:rsidRPr="00C34F24">
        <w:rPr>
          <w:sz w:val="22"/>
          <w:szCs w:val="22"/>
          <w:u w:val="single"/>
        </w:rPr>
        <w:t>Ypating</w:t>
      </w:r>
      <w:r w:rsidR="007A6048" w:rsidRPr="00C34F24">
        <w:rPr>
          <w:sz w:val="22"/>
          <w:szCs w:val="22"/>
          <w:u w:val="single"/>
        </w:rPr>
        <w:t>os</w:t>
      </w:r>
      <w:r w:rsidRPr="00C34F24">
        <w:rPr>
          <w:sz w:val="22"/>
          <w:szCs w:val="22"/>
          <w:u w:val="single"/>
        </w:rPr>
        <w:t xml:space="preserve"> </w:t>
      </w:r>
      <w:r w:rsidR="007A6048" w:rsidRPr="00C34F24">
        <w:rPr>
          <w:sz w:val="22"/>
          <w:szCs w:val="22"/>
          <w:u w:val="single"/>
        </w:rPr>
        <w:t>populiacijos</w:t>
      </w:r>
    </w:p>
    <w:p w:rsidR="006C06B1" w:rsidRPr="00CC1FCF" w:rsidRDefault="006C06B1" w:rsidP="00027106">
      <w:pPr>
        <w:pStyle w:val="BTEMEASMCA"/>
      </w:pPr>
    </w:p>
    <w:p w:rsidR="006C06B1" w:rsidRPr="00CC1FCF" w:rsidRDefault="006C06B1">
      <w:pPr>
        <w:pStyle w:val="BTEMEASMCA"/>
      </w:pPr>
      <w:r w:rsidRPr="00CC1FCF">
        <w:t>Senyvų pacientų organizme karbamazepino farmakokinetika reikšmingai nesikeičia. Vaikų karbamazepino klirensas yra šiek tiek d</w:t>
      </w:r>
      <w:r>
        <w:t>i</w:t>
      </w:r>
      <w:r w:rsidRPr="00CC1FCF">
        <w:t>desnis palyginti su suaugusiųjų. Kepenų ir inkstų ligos karbamazepino farmakokinetikos reikšmingai nekeičia, todėl tokiems pacientams dozės koreguoti nereikia. Tik galutinėje inkstų ligos stadijoje arba dializuojamiems pacientams paros dozę reikia sumažinti apie 25</w:t>
      </w:r>
      <w:r w:rsidR="003A4AD8">
        <w:t xml:space="preserve"> </w:t>
      </w:r>
      <w:r w:rsidRPr="00CC1FCF">
        <w:t>%.</w:t>
      </w:r>
    </w:p>
    <w:p w:rsidR="006C06B1" w:rsidRPr="00CC1FCF" w:rsidRDefault="006C06B1">
      <w:pPr>
        <w:pStyle w:val="BTEMEASMCA"/>
      </w:pPr>
      <w:r w:rsidRPr="00CC1FCF">
        <w:t>Labai nutukusių pacientų karbamazepino eliminacija reikšmingai lėtesnė, tad jiems reikia dozę koreguoti.</w:t>
      </w:r>
    </w:p>
    <w:p w:rsidR="006C06B1" w:rsidRPr="00742CF5" w:rsidRDefault="006C06B1" w:rsidP="006C06B1">
      <w:pPr>
        <w:pStyle w:val="Pagrindinistekstas"/>
        <w:spacing w:after="0"/>
        <w:rPr>
          <w:szCs w:val="22"/>
        </w:rPr>
      </w:pPr>
    </w:p>
    <w:p w:rsidR="006C06B1" w:rsidRPr="0084041E" w:rsidRDefault="006C06B1" w:rsidP="006C06B1">
      <w:pPr>
        <w:pStyle w:val="PI-2EMEASMCA"/>
      </w:pPr>
      <w:r w:rsidRPr="0084041E">
        <w:t>5.3</w:t>
      </w:r>
      <w:r w:rsidRPr="0084041E">
        <w:tab/>
      </w:r>
      <w:proofErr w:type="spellStart"/>
      <w:r w:rsidRPr="0084041E">
        <w:t>Ikiklinikinių</w:t>
      </w:r>
      <w:proofErr w:type="spellEnd"/>
      <w:r w:rsidRPr="0084041E">
        <w:t xml:space="preserve"> saugumo tyrimų duomenys</w:t>
      </w:r>
      <w:bookmarkEnd w:id="37"/>
      <w:bookmarkEnd w:id="38"/>
    </w:p>
    <w:p w:rsidR="006C06B1" w:rsidRPr="0084041E" w:rsidRDefault="006C06B1" w:rsidP="00027106">
      <w:pPr>
        <w:pStyle w:val="BTEMEASMCA"/>
      </w:pPr>
    </w:p>
    <w:p w:rsidR="006C06B1" w:rsidRPr="008E0933" w:rsidRDefault="006C06B1">
      <w:pPr>
        <w:pStyle w:val="BTEMEASMCA"/>
      </w:pPr>
      <w:r w:rsidRPr="008E0933">
        <w:t>Tiriant žiurkes, kurios buvo šeriamos karbamazepinu iki 250 mg/kg kūno svorio per parą 2 metus, kaip ir kitų kepenų fermentus indukuojančių vaist</w:t>
      </w:r>
      <w:r w:rsidR="005E15CE">
        <w:t>ini</w:t>
      </w:r>
      <w:r w:rsidRPr="008E0933">
        <w:t xml:space="preserve">ų </w:t>
      </w:r>
      <w:r w:rsidR="005E15CE">
        <w:t xml:space="preserve">preparatų </w:t>
      </w:r>
      <w:r w:rsidRPr="008E0933">
        <w:t>atvejais dažniau buvo randama hepatomų ir nepiktybinių sėklidžių adenomų. Šių duomenų reikšmė vyrams nėra aiški. Karbamazepino ir kai kurių jo metabolitų mutageniškumo tyrimų duomenys buvo neigiami.</w:t>
      </w:r>
    </w:p>
    <w:p w:rsidR="006C06B1" w:rsidRPr="00FE30D3" w:rsidRDefault="006C06B1">
      <w:pPr>
        <w:pStyle w:val="BTEMEASMCA"/>
      </w:pPr>
    </w:p>
    <w:p w:rsidR="006C06B1" w:rsidRPr="0084041E" w:rsidRDefault="006C06B1">
      <w:pPr>
        <w:pStyle w:val="BTEMEASMCA"/>
      </w:pPr>
    </w:p>
    <w:p w:rsidR="006C06B1" w:rsidRPr="0084041E" w:rsidRDefault="006C06B1" w:rsidP="006C06B1">
      <w:pPr>
        <w:pStyle w:val="PI-1EMEASMCA"/>
      </w:pPr>
      <w:bookmarkStart w:id="39" w:name="_Toc129243115"/>
      <w:bookmarkStart w:id="40" w:name="_Toc129243240"/>
      <w:r w:rsidRPr="0084041E">
        <w:t>6.</w:t>
      </w:r>
      <w:r w:rsidRPr="0084041E">
        <w:tab/>
        <w:t>FARMACINĖ INFORMACIJA</w:t>
      </w:r>
      <w:bookmarkEnd w:id="39"/>
      <w:bookmarkEnd w:id="40"/>
    </w:p>
    <w:p w:rsidR="006C06B1" w:rsidRPr="0084041E" w:rsidRDefault="006C06B1" w:rsidP="00027106">
      <w:pPr>
        <w:pStyle w:val="BTEMEASMCA"/>
      </w:pPr>
    </w:p>
    <w:p w:rsidR="006C06B1" w:rsidRPr="0084041E" w:rsidRDefault="006C06B1" w:rsidP="006C06B1">
      <w:pPr>
        <w:pStyle w:val="PI-2EMEASMCA"/>
      </w:pPr>
      <w:bookmarkStart w:id="41" w:name="_Toc129243116"/>
      <w:bookmarkStart w:id="42" w:name="_Toc129243241"/>
      <w:r w:rsidRPr="0084041E">
        <w:t>6.1</w:t>
      </w:r>
      <w:r w:rsidRPr="0084041E">
        <w:tab/>
        <w:t>Pagalbinių medžiagų sąrašas</w:t>
      </w:r>
      <w:bookmarkEnd w:id="41"/>
      <w:bookmarkEnd w:id="42"/>
    </w:p>
    <w:p w:rsidR="006C06B1" w:rsidRPr="0084041E" w:rsidRDefault="006C06B1" w:rsidP="00027106">
      <w:pPr>
        <w:pStyle w:val="BTEMEASMCA"/>
      </w:pPr>
    </w:p>
    <w:p w:rsidR="006C06B1" w:rsidRDefault="006C06B1">
      <w:pPr>
        <w:pStyle w:val="BTEMEASMCA"/>
      </w:pPr>
      <w:bookmarkStart w:id="43" w:name="_Toc129243117"/>
      <w:bookmarkStart w:id="44" w:name="_Toc129243242"/>
      <w:r>
        <w:t>Amonio metakrilato kopolimeras</w:t>
      </w:r>
    </w:p>
    <w:p w:rsidR="006C06B1" w:rsidRDefault="006C06B1">
      <w:pPr>
        <w:pStyle w:val="BTEMEASMCA"/>
      </w:pPr>
      <w:r>
        <w:t>Metakrilo rūgšties ir etakrilato 1:1 kopolimeras</w:t>
      </w:r>
    </w:p>
    <w:p w:rsidR="006C06B1" w:rsidRDefault="006C06B1">
      <w:pPr>
        <w:pStyle w:val="BTEMEASMCA"/>
      </w:pPr>
      <w:r>
        <w:t>K</w:t>
      </w:r>
      <w:r w:rsidRPr="005162CC">
        <w:t xml:space="preserve">oloidinis bevandenis silicio </w:t>
      </w:r>
      <w:r>
        <w:t>di</w:t>
      </w:r>
      <w:r w:rsidRPr="005162CC">
        <w:t>oksidas</w:t>
      </w:r>
    </w:p>
    <w:p w:rsidR="006C06B1" w:rsidRDefault="006C06B1">
      <w:pPr>
        <w:pStyle w:val="BTEMEASMCA"/>
      </w:pPr>
      <w:r>
        <w:t>M</w:t>
      </w:r>
      <w:r w:rsidRPr="005162CC">
        <w:t>agnio stearatas</w:t>
      </w:r>
    </w:p>
    <w:p w:rsidR="006C06B1" w:rsidRDefault="006C06B1">
      <w:pPr>
        <w:pStyle w:val="BTEMEASMCA"/>
      </w:pPr>
      <w:r>
        <w:t>T</w:t>
      </w:r>
      <w:r w:rsidRPr="005162CC">
        <w:t>alkas</w:t>
      </w:r>
    </w:p>
    <w:p w:rsidR="006C06B1" w:rsidRDefault="006C06B1">
      <w:pPr>
        <w:pStyle w:val="BTEMEASMCA"/>
      </w:pPr>
      <w:r>
        <w:t>K</w:t>
      </w:r>
      <w:r w:rsidRPr="005162CC">
        <w:t xml:space="preserve">arboksimetilkrakmolo natrio </w:t>
      </w:r>
      <w:r>
        <w:t xml:space="preserve">A </w:t>
      </w:r>
      <w:r w:rsidRPr="005162CC">
        <w:t>druska</w:t>
      </w:r>
    </w:p>
    <w:p w:rsidR="006C06B1" w:rsidRDefault="006C06B1">
      <w:pPr>
        <w:pStyle w:val="BTEMEASMCA"/>
      </w:pPr>
      <w:r>
        <w:t>Mikrokristalinė celiuliozė</w:t>
      </w:r>
    </w:p>
    <w:p w:rsidR="006C06B1" w:rsidRPr="005162CC" w:rsidRDefault="006C06B1">
      <w:pPr>
        <w:pStyle w:val="BTEMEASMCA"/>
      </w:pPr>
    </w:p>
    <w:p w:rsidR="006C06B1" w:rsidRPr="0084041E" w:rsidRDefault="006C06B1" w:rsidP="006C06B1">
      <w:pPr>
        <w:pStyle w:val="PI-2EMEASMCA"/>
      </w:pPr>
      <w:r w:rsidRPr="0084041E">
        <w:t>6.2</w:t>
      </w:r>
      <w:r w:rsidRPr="0084041E">
        <w:tab/>
        <w:t>Nesuderinamumas</w:t>
      </w:r>
      <w:bookmarkEnd w:id="43"/>
      <w:bookmarkEnd w:id="44"/>
    </w:p>
    <w:p w:rsidR="006C06B1" w:rsidRPr="0084041E" w:rsidRDefault="006C06B1" w:rsidP="00027106">
      <w:pPr>
        <w:pStyle w:val="BTEMEASMCA"/>
      </w:pPr>
    </w:p>
    <w:p w:rsidR="006C06B1" w:rsidRPr="0084041E" w:rsidRDefault="006C06B1">
      <w:pPr>
        <w:pStyle w:val="BTEMEASMCA"/>
      </w:pPr>
      <w:r>
        <w:t>Duomenys nebūtini.</w:t>
      </w:r>
    </w:p>
    <w:p w:rsidR="006C06B1" w:rsidRDefault="006C06B1" w:rsidP="006C06B1">
      <w:pPr>
        <w:pStyle w:val="PI-2EMEASMCA"/>
      </w:pPr>
      <w:bookmarkStart w:id="45" w:name="_Toc129243118"/>
      <w:bookmarkStart w:id="46" w:name="_Toc129243243"/>
    </w:p>
    <w:p w:rsidR="006C06B1" w:rsidRPr="0084041E" w:rsidRDefault="006C06B1" w:rsidP="006C06B1">
      <w:pPr>
        <w:pStyle w:val="PI-2EMEASMCA"/>
      </w:pPr>
      <w:r w:rsidRPr="0084041E">
        <w:t>6.3</w:t>
      </w:r>
      <w:r w:rsidRPr="0084041E">
        <w:tab/>
        <w:t>Tinkamumo laikas</w:t>
      </w:r>
      <w:bookmarkEnd w:id="45"/>
      <w:bookmarkEnd w:id="46"/>
    </w:p>
    <w:p w:rsidR="006C06B1" w:rsidRPr="0084041E" w:rsidRDefault="006C06B1" w:rsidP="00027106">
      <w:pPr>
        <w:pStyle w:val="BTEMEASMCA"/>
      </w:pPr>
    </w:p>
    <w:p w:rsidR="006C06B1" w:rsidRPr="0084041E" w:rsidRDefault="006C06B1">
      <w:pPr>
        <w:pStyle w:val="BTEMEASMCA"/>
      </w:pPr>
      <w:r>
        <w:t>5 metai.</w:t>
      </w:r>
    </w:p>
    <w:p w:rsidR="006C06B1" w:rsidRPr="0084041E" w:rsidRDefault="006C06B1">
      <w:pPr>
        <w:pStyle w:val="BTEMEASMCA"/>
      </w:pPr>
    </w:p>
    <w:p w:rsidR="006C06B1" w:rsidRPr="0084041E" w:rsidRDefault="006C06B1" w:rsidP="006C06B1">
      <w:pPr>
        <w:pStyle w:val="PI-2EMEASMCA"/>
      </w:pPr>
      <w:bookmarkStart w:id="47" w:name="_Toc129243119"/>
      <w:bookmarkStart w:id="48" w:name="_Toc129243244"/>
      <w:r w:rsidRPr="0084041E">
        <w:t>6.4</w:t>
      </w:r>
      <w:r w:rsidRPr="0084041E">
        <w:tab/>
        <w:t>Specialios laikymo sąlygos</w:t>
      </w:r>
      <w:bookmarkEnd w:id="47"/>
      <w:bookmarkEnd w:id="48"/>
    </w:p>
    <w:p w:rsidR="006C06B1" w:rsidRPr="0084041E" w:rsidRDefault="006C06B1" w:rsidP="00027106">
      <w:pPr>
        <w:pStyle w:val="BTEMEASMCA"/>
      </w:pPr>
    </w:p>
    <w:p w:rsidR="006C06B1" w:rsidRDefault="006C06B1">
      <w:pPr>
        <w:pStyle w:val="BTEMEASMCA"/>
      </w:pPr>
      <w:r w:rsidRPr="008E0933">
        <w:t>Laikyti ne aukštesnėje kaip 25 </w:t>
      </w:r>
      <w:r w:rsidRPr="008E0933">
        <w:sym w:font="Symbol" w:char="F0B0"/>
      </w:r>
      <w:r w:rsidRPr="008E0933">
        <w:t>C temperatūroje</w:t>
      </w:r>
      <w:r>
        <w:t xml:space="preserve">. </w:t>
      </w:r>
    </w:p>
    <w:p w:rsidR="006C06B1" w:rsidRPr="008E0933" w:rsidRDefault="006C06B1">
      <w:pPr>
        <w:pStyle w:val="BTEMEASMCA"/>
      </w:pPr>
      <w:r w:rsidRPr="008E0933">
        <w:t>L</w:t>
      </w:r>
      <w:r>
        <w:t xml:space="preserve">izdines plokšteles laikyti išorinėje dėžutėje, </w:t>
      </w:r>
      <w:r w:rsidRPr="008E0933">
        <w:t xml:space="preserve">kad </w:t>
      </w:r>
      <w:r w:rsidR="00920FBC">
        <w:t xml:space="preserve">vaistinis </w:t>
      </w:r>
      <w:r>
        <w:t xml:space="preserve">preparatas būtų apsaugotas nuo </w:t>
      </w:r>
      <w:r w:rsidRPr="008E0933">
        <w:t>šviesos</w:t>
      </w:r>
      <w:r>
        <w:t>.</w:t>
      </w:r>
    </w:p>
    <w:p w:rsidR="006C06B1" w:rsidRPr="0084041E" w:rsidRDefault="006C06B1">
      <w:pPr>
        <w:pStyle w:val="BTEMEASMCA"/>
      </w:pPr>
    </w:p>
    <w:p w:rsidR="006C06B1" w:rsidRPr="0084041E" w:rsidRDefault="006C06B1" w:rsidP="006C06B1">
      <w:pPr>
        <w:pStyle w:val="PI-2EMEASMCA"/>
      </w:pPr>
      <w:bookmarkStart w:id="49" w:name="_Toc129243120"/>
      <w:bookmarkStart w:id="50" w:name="_Toc129243245"/>
      <w:r w:rsidRPr="0084041E">
        <w:t>6.5</w:t>
      </w:r>
      <w:r w:rsidRPr="0084041E">
        <w:tab/>
      </w:r>
      <w:proofErr w:type="spellStart"/>
      <w:r w:rsidR="009746B7">
        <w:t>Talpyklės</w:t>
      </w:r>
      <w:proofErr w:type="spellEnd"/>
      <w:r w:rsidR="009746B7">
        <w:t xml:space="preserve"> pobūdis</w:t>
      </w:r>
      <w:r w:rsidR="009746B7" w:rsidRPr="0084041E">
        <w:t xml:space="preserve"> </w:t>
      </w:r>
      <w:r w:rsidRPr="0084041E">
        <w:t>ir jos turinys</w:t>
      </w:r>
      <w:bookmarkEnd w:id="49"/>
      <w:bookmarkEnd w:id="50"/>
    </w:p>
    <w:p w:rsidR="006C06B1" w:rsidRPr="0084041E" w:rsidRDefault="006C06B1" w:rsidP="00027106">
      <w:pPr>
        <w:pStyle w:val="BTEMEASMCA"/>
      </w:pPr>
    </w:p>
    <w:p w:rsidR="006C06B1" w:rsidRPr="008E0933" w:rsidRDefault="006C06B1">
      <w:pPr>
        <w:pStyle w:val="BTEMEASMCA"/>
      </w:pPr>
      <w:r w:rsidRPr="008E0933">
        <w:t>PVC</w:t>
      </w:r>
      <w:r>
        <w:t xml:space="preserve"> ir </w:t>
      </w:r>
      <w:r w:rsidRPr="008E0933">
        <w:t xml:space="preserve">aliuminio </w:t>
      </w:r>
      <w:r>
        <w:t>folijos lizdinė plokštelė, kurioje yra 10</w:t>
      </w:r>
      <w:r w:rsidRPr="008E0933">
        <w:t xml:space="preserve"> tablečių.</w:t>
      </w:r>
      <w:r>
        <w:t xml:space="preserve"> Kartono dėžutėje yra 5 lizdinės plokštelės.</w:t>
      </w:r>
    </w:p>
    <w:p w:rsidR="006C06B1" w:rsidRDefault="006C06B1">
      <w:pPr>
        <w:pStyle w:val="BTEMEASMCA"/>
      </w:pPr>
    </w:p>
    <w:p w:rsidR="006C06B1" w:rsidRPr="0084041E" w:rsidRDefault="006C06B1" w:rsidP="006C06B1">
      <w:pPr>
        <w:pStyle w:val="PI-2EMEASMCA"/>
      </w:pPr>
      <w:bookmarkStart w:id="51" w:name="_Toc129243121"/>
      <w:bookmarkStart w:id="52" w:name="_Toc129243246"/>
      <w:r w:rsidRPr="0084041E">
        <w:t>6.6</w:t>
      </w:r>
      <w:r w:rsidRPr="0084041E">
        <w:tab/>
        <w:t xml:space="preserve">Specialūs </w:t>
      </w:r>
      <w:r>
        <w:t xml:space="preserve">reikalavimai </w:t>
      </w:r>
      <w:r w:rsidRPr="0084041E">
        <w:t>atliek</w:t>
      </w:r>
      <w:r>
        <w:t>oms</w:t>
      </w:r>
      <w:r w:rsidRPr="0084041E">
        <w:t xml:space="preserve"> tvarky</w:t>
      </w:r>
      <w:r>
        <w:t>ti</w:t>
      </w:r>
      <w:bookmarkEnd w:id="51"/>
      <w:bookmarkEnd w:id="52"/>
    </w:p>
    <w:p w:rsidR="006C06B1" w:rsidRPr="0084041E" w:rsidRDefault="006C06B1" w:rsidP="00027106">
      <w:pPr>
        <w:pStyle w:val="BTEMEASMCA"/>
      </w:pPr>
    </w:p>
    <w:p w:rsidR="006C06B1" w:rsidRPr="0084041E" w:rsidRDefault="006C06B1">
      <w:pPr>
        <w:pStyle w:val="BTEMEASMCA"/>
      </w:pPr>
      <w:r>
        <w:t>Specialių reikalavimų nėra.</w:t>
      </w:r>
    </w:p>
    <w:p w:rsidR="006C06B1" w:rsidRPr="0084041E" w:rsidRDefault="006C06B1">
      <w:pPr>
        <w:pStyle w:val="BTEMEASMCA"/>
      </w:pPr>
    </w:p>
    <w:p w:rsidR="006C06B1" w:rsidRPr="0084041E" w:rsidRDefault="006C06B1">
      <w:pPr>
        <w:pStyle w:val="BTEMEASMCA"/>
      </w:pPr>
    </w:p>
    <w:p w:rsidR="006C06B1" w:rsidRPr="0084041E" w:rsidRDefault="006C06B1" w:rsidP="006C06B1">
      <w:pPr>
        <w:pStyle w:val="PI-1EMEASMCA"/>
      </w:pPr>
      <w:bookmarkStart w:id="53" w:name="_Toc129243122"/>
      <w:bookmarkStart w:id="54" w:name="_Toc129243247"/>
      <w:r w:rsidRPr="0084041E">
        <w:t>7.</w:t>
      </w:r>
      <w:r w:rsidRPr="0084041E">
        <w:tab/>
      </w:r>
      <w:bookmarkEnd w:id="53"/>
      <w:bookmarkEnd w:id="54"/>
      <w:r w:rsidR="00670A41">
        <w:t>REGISTRUOTOJAS</w:t>
      </w:r>
    </w:p>
    <w:p w:rsidR="006C06B1" w:rsidRPr="0084041E" w:rsidRDefault="006C06B1" w:rsidP="00027106">
      <w:pPr>
        <w:pStyle w:val="BTEMEASMCA"/>
      </w:pPr>
    </w:p>
    <w:p w:rsidR="006C06B1" w:rsidRDefault="006C06B1" w:rsidP="006C06B1">
      <w:pPr>
        <w:rPr>
          <w:sz w:val="22"/>
          <w:szCs w:val="22"/>
        </w:rPr>
      </w:pPr>
      <w:r w:rsidRPr="005D6466">
        <w:rPr>
          <w:sz w:val="22"/>
          <w:szCs w:val="22"/>
        </w:rPr>
        <w:t xml:space="preserve">G.L. </w:t>
      </w:r>
      <w:proofErr w:type="spellStart"/>
      <w:r w:rsidRPr="005D6466">
        <w:rPr>
          <w:sz w:val="22"/>
          <w:szCs w:val="22"/>
        </w:rPr>
        <w:t>Pharma</w:t>
      </w:r>
      <w:proofErr w:type="spellEnd"/>
      <w:r w:rsidRPr="005D6466">
        <w:rPr>
          <w:sz w:val="22"/>
          <w:szCs w:val="22"/>
        </w:rPr>
        <w:t xml:space="preserve"> </w:t>
      </w:r>
      <w:proofErr w:type="spellStart"/>
      <w:r w:rsidRPr="005D6466">
        <w:rPr>
          <w:sz w:val="22"/>
          <w:szCs w:val="22"/>
        </w:rPr>
        <w:t>GmbH</w:t>
      </w:r>
      <w:proofErr w:type="spellEnd"/>
      <w:r w:rsidRPr="005D6466">
        <w:rPr>
          <w:sz w:val="22"/>
          <w:szCs w:val="22"/>
        </w:rPr>
        <w:t xml:space="preserve"> </w:t>
      </w:r>
    </w:p>
    <w:p w:rsidR="006C06B1" w:rsidRDefault="006C06B1" w:rsidP="006C06B1">
      <w:pPr>
        <w:rPr>
          <w:sz w:val="22"/>
          <w:szCs w:val="22"/>
        </w:rPr>
      </w:pPr>
      <w:proofErr w:type="spellStart"/>
      <w:r w:rsidRPr="005D6466">
        <w:rPr>
          <w:sz w:val="22"/>
          <w:szCs w:val="22"/>
        </w:rPr>
        <w:t>Schlossplatz</w:t>
      </w:r>
      <w:proofErr w:type="spellEnd"/>
      <w:r w:rsidRPr="005D6466">
        <w:rPr>
          <w:sz w:val="22"/>
          <w:szCs w:val="22"/>
        </w:rPr>
        <w:t xml:space="preserve"> 1 </w:t>
      </w:r>
    </w:p>
    <w:p w:rsidR="006C06B1" w:rsidRDefault="006C06B1" w:rsidP="006C06B1">
      <w:pPr>
        <w:rPr>
          <w:sz w:val="22"/>
          <w:szCs w:val="22"/>
        </w:rPr>
      </w:pPr>
      <w:r w:rsidRPr="005D6466">
        <w:rPr>
          <w:sz w:val="22"/>
          <w:szCs w:val="22"/>
        </w:rPr>
        <w:t xml:space="preserve">A-8502 </w:t>
      </w:r>
      <w:proofErr w:type="spellStart"/>
      <w:r w:rsidRPr="005D6466">
        <w:rPr>
          <w:sz w:val="22"/>
          <w:szCs w:val="22"/>
        </w:rPr>
        <w:t>Lannach</w:t>
      </w:r>
      <w:proofErr w:type="spellEnd"/>
      <w:r w:rsidRPr="005D6466">
        <w:rPr>
          <w:sz w:val="22"/>
          <w:szCs w:val="22"/>
        </w:rPr>
        <w:t xml:space="preserve"> </w:t>
      </w:r>
    </w:p>
    <w:p w:rsidR="006C06B1" w:rsidRPr="005D6466" w:rsidRDefault="006C06B1" w:rsidP="006C06B1">
      <w:pPr>
        <w:rPr>
          <w:sz w:val="22"/>
          <w:szCs w:val="22"/>
        </w:rPr>
      </w:pPr>
      <w:r w:rsidRPr="005D6466">
        <w:rPr>
          <w:sz w:val="22"/>
          <w:szCs w:val="22"/>
        </w:rPr>
        <w:t>Austrija</w:t>
      </w:r>
    </w:p>
    <w:p w:rsidR="006C06B1" w:rsidRPr="0084041E" w:rsidRDefault="006C06B1" w:rsidP="00027106">
      <w:pPr>
        <w:pStyle w:val="BTEMEASMCA"/>
      </w:pPr>
    </w:p>
    <w:p w:rsidR="006C06B1" w:rsidRPr="0084041E" w:rsidRDefault="006C06B1">
      <w:pPr>
        <w:pStyle w:val="BTEMEASMCA"/>
      </w:pPr>
    </w:p>
    <w:p w:rsidR="006C06B1" w:rsidRPr="0084041E" w:rsidRDefault="006C06B1" w:rsidP="006C06B1">
      <w:pPr>
        <w:pStyle w:val="PI-1EMEASMCA"/>
      </w:pPr>
      <w:bookmarkStart w:id="55" w:name="_Toc129243123"/>
      <w:bookmarkStart w:id="56" w:name="_Toc129243248"/>
      <w:r w:rsidRPr="0084041E">
        <w:t>8.</w:t>
      </w:r>
      <w:r w:rsidRPr="0084041E">
        <w:tab/>
        <w:t>R</w:t>
      </w:r>
      <w:r w:rsidR="00027C16">
        <w:t>EGISRACIJOS PAŽYMĖJIMO</w:t>
      </w:r>
      <w:r w:rsidRPr="0084041E">
        <w:t xml:space="preserve"> NUMERIS</w:t>
      </w:r>
      <w:bookmarkEnd w:id="55"/>
      <w:bookmarkEnd w:id="56"/>
      <w:r w:rsidRPr="0084041E">
        <w:t xml:space="preserve"> </w:t>
      </w:r>
      <w:r>
        <w:t>(-IAI)</w:t>
      </w:r>
    </w:p>
    <w:p w:rsidR="006C06B1" w:rsidRPr="0084041E" w:rsidRDefault="006C06B1" w:rsidP="00027106">
      <w:pPr>
        <w:pStyle w:val="BTEMEASMCA"/>
      </w:pPr>
    </w:p>
    <w:p w:rsidR="006C06B1" w:rsidRDefault="006C06B1">
      <w:pPr>
        <w:pStyle w:val="BTEMEASMCA"/>
      </w:pPr>
      <w:r w:rsidRPr="00AB7DA5">
        <w:t xml:space="preserve">Carbalex retard 300 mg </w:t>
      </w:r>
      <w:r>
        <w:t>– LT/1/2000/1567/001</w:t>
      </w:r>
    </w:p>
    <w:p w:rsidR="006C06B1" w:rsidRPr="00AB7DA5" w:rsidRDefault="006C06B1">
      <w:pPr>
        <w:pStyle w:val="BTEMEASMCA"/>
      </w:pPr>
      <w:r w:rsidRPr="00AB7DA5">
        <w:t xml:space="preserve">Carbalex retard 600 mg </w:t>
      </w:r>
      <w:r>
        <w:t>– LT/1/2000/1567/002</w:t>
      </w:r>
    </w:p>
    <w:p w:rsidR="006C06B1" w:rsidRDefault="006C06B1">
      <w:pPr>
        <w:pStyle w:val="BTEMEASMCA"/>
      </w:pPr>
    </w:p>
    <w:p w:rsidR="006C06B1" w:rsidRPr="0084041E" w:rsidRDefault="006C06B1">
      <w:pPr>
        <w:pStyle w:val="BTEMEASMCA"/>
      </w:pPr>
    </w:p>
    <w:p w:rsidR="006C06B1" w:rsidRPr="0084041E" w:rsidRDefault="006C06B1" w:rsidP="006C06B1">
      <w:pPr>
        <w:pStyle w:val="PI-1EMEASMCA"/>
      </w:pPr>
      <w:bookmarkStart w:id="57" w:name="_Toc129243124"/>
      <w:bookmarkStart w:id="58" w:name="_Toc129243249"/>
      <w:r w:rsidRPr="0084041E">
        <w:t>9.</w:t>
      </w:r>
      <w:r w:rsidRPr="0084041E">
        <w:tab/>
      </w:r>
      <w:r w:rsidR="00027C16" w:rsidRPr="000A79DC">
        <w:t>REGISTRAVIMO / PERREGISTRAVIMO</w:t>
      </w:r>
      <w:r w:rsidR="00027C16" w:rsidRPr="0084041E" w:rsidDel="00027C16">
        <w:t xml:space="preserve"> </w:t>
      </w:r>
      <w:r w:rsidRPr="0084041E">
        <w:t>DATA</w:t>
      </w:r>
      <w:bookmarkEnd w:id="57"/>
      <w:bookmarkEnd w:id="58"/>
    </w:p>
    <w:p w:rsidR="006C06B1" w:rsidRPr="0084041E" w:rsidRDefault="006C06B1" w:rsidP="00027106">
      <w:pPr>
        <w:pStyle w:val="BTEMEASMCA"/>
      </w:pPr>
    </w:p>
    <w:p w:rsidR="00027C16" w:rsidRPr="00C34F24" w:rsidRDefault="00027C16" w:rsidP="00027C16">
      <w:pPr>
        <w:rPr>
          <w:sz w:val="22"/>
          <w:szCs w:val="22"/>
        </w:rPr>
      </w:pPr>
      <w:r w:rsidRPr="00C34F24">
        <w:rPr>
          <w:noProof/>
          <w:sz w:val="22"/>
          <w:szCs w:val="22"/>
        </w:rPr>
        <w:t>Registravimo data 2000 m. lapkričio 9 d.</w:t>
      </w:r>
    </w:p>
    <w:p w:rsidR="00027C16" w:rsidRPr="00C34F24" w:rsidRDefault="00027C16" w:rsidP="00027C16">
      <w:pPr>
        <w:rPr>
          <w:sz w:val="22"/>
          <w:szCs w:val="22"/>
        </w:rPr>
      </w:pPr>
      <w:r w:rsidRPr="00C34F24">
        <w:rPr>
          <w:noProof/>
          <w:sz w:val="22"/>
          <w:szCs w:val="22"/>
        </w:rPr>
        <w:t>Paskutinio perregistravimo data 2009 m. gegužės 13 d.</w:t>
      </w:r>
    </w:p>
    <w:p w:rsidR="006C06B1" w:rsidRPr="0084041E" w:rsidRDefault="006C06B1">
      <w:pPr>
        <w:pStyle w:val="BTEMEASMCA"/>
      </w:pPr>
    </w:p>
    <w:p w:rsidR="006C06B1" w:rsidRPr="0084041E" w:rsidRDefault="006C06B1">
      <w:pPr>
        <w:pStyle w:val="BTEMEASMCA"/>
      </w:pPr>
    </w:p>
    <w:p w:rsidR="006C06B1" w:rsidRPr="0084041E" w:rsidRDefault="006C06B1" w:rsidP="006C06B1">
      <w:pPr>
        <w:pStyle w:val="PI-1EMEASMCA"/>
      </w:pPr>
      <w:bookmarkStart w:id="59" w:name="_Toc129243125"/>
      <w:bookmarkStart w:id="60" w:name="_Toc129243250"/>
      <w:r w:rsidRPr="0084041E">
        <w:lastRenderedPageBreak/>
        <w:t>10.</w:t>
      </w:r>
      <w:r w:rsidRPr="0084041E">
        <w:tab/>
        <w:t>TEKSTO PERŽIŪROS DATA</w:t>
      </w:r>
      <w:bookmarkEnd w:id="59"/>
      <w:bookmarkEnd w:id="60"/>
    </w:p>
    <w:p w:rsidR="006C06B1" w:rsidRDefault="006C06B1" w:rsidP="00027106">
      <w:pPr>
        <w:pStyle w:val="BTEMEASMCA"/>
      </w:pPr>
    </w:p>
    <w:p w:rsidR="00C34F24" w:rsidRDefault="00A92F48" w:rsidP="00027106">
      <w:pPr>
        <w:pStyle w:val="BTEMEASMCA"/>
      </w:pPr>
      <w:r>
        <w:t>2022 m. balandžio 15 d.</w:t>
      </w:r>
    </w:p>
    <w:p w:rsidR="006C06B1" w:rsidRPr="0084041E" w:rsidRDefault="006C06B1">
      <w:pPr>
        <w:pStyle w:val="BTEMEASMCA"/>
        <w:rPr>
          <w:highlight w:val="yellow"/>
        </w:rPr>
      </w:pPr>
    </w:p>
    <w:p w:rsidR="00E90122" w:rsidRPr="00432743" w:rsidRDefault="00E90122" w:rsidP="00E90122">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9"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rsidR="006C06B1" w:rsidRDefault="006C06B1" w:rsidP="00027106">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C63944" w:rsidRDefault="00C63944" w:rsidP="006C06B1">
      <w:pPr>
        <w:pStyle w:val="TTEMEASMCA"/>
        <w:rPr>
          <w:lang w:val="lt-LT"/>
        </w:rPr>
      </w:pPr>
      <w:bookmarkStart w:id="61" w:name="_Toc129243128"/>
      <w:bookmarkStart w:id="62" w:name="_Toc129243253"/>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Default="00C63944" w:rsidP="006C06B1">
      <w:pPr>
        <w:pStyle w:val="TTEMEASMCA"/>
        <w:rPr>
          <w:lang w:val="lt-LT"/>
        </w:rPr>
      </w:pPr>
    </w:p>
    <w:p w:rsidR="00C63944" w:rsidRPr="00B34FA1" w:rsidRDefault="00C63944" w:rsidP="00C63944">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C63944" w:rsidRPr="00B34FA1" w:rsidRDefault="00C63944" w:rsidP="00C63944">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C63944" w:rsidRPr="00B34FA1" w:rsidRDefault="00C63944" w:rsidP="00C63944">
      <w:pPr>
        <w:rPr>
          <w:noProof/>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AE0ADF" w:rsidRDefault="00AE0ADF" w:rsidP="00C63944">
      <w:pPr>
        <w:jc w:val="center"/>
        <w:rPr>
          <w:b/>
          <w:sz w:val="22"/>
          <w:szCs w:val="22"/>
        </w:rPr>
      </w:pPr>
    </w:p>
    <w:p w:rsidR="00C63944" w:rsidRPr="00C34F24" w:rsidRDefault="00C63944" w:rsidP="00C63944">
      <w:pPr>
        <w:jc w:val="center"/>
        <w:rPr>
          <w:b/>
          <w:sz w:val="22"/>
          <w:szCs w:val="22"/>
        </w:rPr>
      </w:pPr>
      <w:r w:rsidRPr="00C34F24">
        <w:rPr>
          <w:b/>
          <w:sz w:val="22"/>
          <w:szCs w:val="22"/>
        </w:rPr>
        <w:t>II PRIEDAS</w:t>
      </w:r>
    </w:p>
    <w:p w:rsidR="00C63944" w:rsidRPr="00C34F24" w:rsidRDefault="00C63944" w:rsidP="00C63944">
      <w:pPr>
        <w:ind w:left="1701" w:right="1416" w:hanging="567"/>
        <w:rPr>
          <w:sz w:val="22"/>
          <w:szCs w:val="22"/>
        </w:rPr>
      </w:pPr>
    </w:p>
    <w:p w:rsidR="00C63944" w:rsidRPr="00C34F24" w:rsidRDefault="00C63944" w:rsidP="00C63944">
      <w:pPr>
        <w:jc w:val="center"/>
        <w:rPr>
          <w:i/>
          <w:sz w:val="22"/>
          <w:szCs w:val="22"/>
        </w:rPr>
      </w:pPr>
      <w:r w:rsidRPr="00C34F24">
        <w:rPr>
          <w:b/>
          <w:sz w:val="22"/>
          <w:szCs w:val="22"/>
        </w:rPr>
        <w:t>REGISTRACIJOS SĄLYGOS</w:t>
      </w:r>
    </w:p>
    <w:p w:rsidR="00C63944" w:rsidRPr="00C34F24" w:rsidRDefault="00C63944" w:rsidP="00C63944">
      <w:pPr>
        <w:rPr>
          <w:sz w:val="22"/>
          <w:szCs w:val="22"/>
        </w:rPr>
      </w:pPr>
    </w:p>
    <w:p w:rsidR="00C63944" w:rsidRPr="00C34F24" w:rsidRDefault="00C63944" w:rsidP="00C63944">
      <w:pPr>
        <w:tabs>
          <w:tab w:val="left" w:pos="1701"/>
        </w:tabs>
        <w:ind w:left="1701" w:right="567" w:hanging="567"/>
        <w:rPr>
          <w:b/>
          <w:noProof/>
          <w:sz w:val="22"/>
          <w:szCs w:val="22"/>
        </w:rPr>
      </w:pPr>
      <w:r w:rsidRPr="00C34F24">
        <w:rPr>
          <w:b/>
          <w:noProof/>
          <w:sz w:val="22"/>
          <w:szCs w:val="22"/>
        </w:rPr>
        <w:t>A.</w:t>
      </w:r>
      <w:r w:rsidRPr="00C34F24">
        <w:rPr>
          <w:b/>
          <w:noProof/>
          <w:sz w:val="22"/>
          <w:szCs w:val="22"/>
        </w:rPr>
        <w:tab/>
        <w:t>GAMINTOJAS (-AI), ATSAKINGAS (-I) UŽ SERIJŲ IŠLEIDIMĄ</w:t>
      </w:r>
    </w:p>
    <w:p w:rsidR="00C63944" w:rsidRPr="00C34F24" w:rsidRDefault="00C63944" w:rsidP="00C63944">
      <w:pPr>
        <w:tabs>
          <w:tab w:val="left" w:pos="1701"/>
        </w:tabs>
        <w:ind w:left="567" w:right="567" w:hanging="567"/>
        <w:rPr>
          <w:noProof/>
          <w:sz w:val="22"/>
          <w:szCs w:val="22"/>
        </w:rPr>
      </w:pPr>
    </w:p>
    <w:p w:rsidR="00C63944" w:rsidRPr="00C34F24" w:rsidRDefault="00C63944" w:rsidP="00C63944">
      <w:pPr>
        <w:tabs>
          <w:tab w:val="left" w:pos="1701"/>
        </w:tabs>
        <w:ind w:left="1701" w:right="567" w:hanging="567"/>
        <w:rPr>
          <w:b/>
          <w:sz w:val="22"/>
          <w:szCs w:val="22"/>
        </w:rPr>
      </w:pPr>
      <w:r w:rsidRPr="00C34F24">
        <w:rPr>
          <w:b/>
          <w:sz w:val="22"/>
          <w:szCs w:val="22"/>
        </w:rPr>
        <w:t>B.</w:t>
      </w:r>
      <w:r w:rsidRPr="00C34F24">
        <w:rPr>
          <w:b/>
          <w:sz w:val="22"/>
          <w:szCs w:val="22"/>
        </w:rPr>
        <w:tab/>
        <w:t>TIEKIMO IR VARTOJIMO SĄLYGOS AR APRIBOJIMAI</w:t>
      </w:r>
    </w:p>
    <w:p w:rsidR="00C63944" w:rsidRPr="00B34FA1" w:rsidRDefault="00C63944" w:rsidP="00C63944">
      <w:pPr>
        <w:tabs>
          <w:tab w:val="left" w:pos="1701"/>
        </w:tabs>
        <w:ind w:left="567" w:right="567" w:hanging="567"/>
      </w:pPr>
    </w:p>
    <w:p w:rsidR="00C63944" w:rsidRPr="00B34FA1" w:rsidRDefault="00C63944" w:rsidP="00C63944">
      <w:pPr>
        <w:ind w:left="1701" w:right="1558" w:hanging="850"/>
        <w:rPr>
          <w:b/>
        </w:rPr>
      </w:pPr>
    </w:p>
    <w:p w:rsidR="00C63944" w:rsidRPr="00B34FA1" w:rsidRDefault="00C63944" w:rsidP="00C63944">
      <w:pPr>
        <w:ind w:left="567" w:hanging="567"/>
      </w:pPr>
    </w:p>
    <w:p w:rsidR="00C63944" w:rsidRPr="00B34FA1" w:rsidRDefault="00C63944" w:rsidP="00C63944">
      <w:pPr>
        <w:ind w:right="-1"/>
      </w:pPr>
    </w:p>
    <w:bookmarkEnd w:id="61"/>
    <w:bookmarkEnd w:id="62"/>
    <w:p w:rsidR="006C06B1" w:rsidRPr="00DF4173" w:rsidRDefault="006C06B1" w:rsidP="00027106">
      <w:pPr>
        <w:pStyle w:val="BTEMEASMCA"/>
        <w:rPr>
          <w:highlight w:val="yellow"/>
        </w:rPr>
      </w:pPr>
    </w:p>
    <w:p w:rsidR="006C06B1" w:rsidRPr="00DF4173" w:rsidRDefault="006C06B1" w:rsidP="006C06B1">
      <w:pPr>
        <w:pStyle w:val="PI-1EMEASMCA"/>
      </w:pPr>
      <w:r w:rsidRPr="00DF4173">
        <w:br w:type="page"/>
      </w:r>
      <w:r w:rsidRPr="00DF4173">
        <w:lastRenderedPageBreak/>
        <w:t>A.</w:t>
      </w:r>
      <w:r w:rsidRPr="00DF4173">
        <w:tab/>
        <w:t>GAM</w:t>
      </w:r>
      <w:r w:rsidR="00E90122">
        <w:t>IN</w:t>
      </w:r>
      <w:r w:rsidRPr="00DF4173">
        <w:t>TOJAS, ATSAKINGAS</w:t>
      </w:r>
      <w:r>
        <w:t xml:space="preserve"> </w:t>
      </w:r>
      <w:r w:rsidRPr="00DF4173">
        <w:t>UŽ SERIJŲ IŠLEIDIMĄ</w:t>
      </w:r>
    </w:p>
    <w:p w:rsidR="006C06B1" w:rsidRPr="00DF4173" w:rsidRDefault="006C06B1" w:rsidP="00027106">
      <w:pPr>
        <w:pStyle w:val="BTEMEASMCA"/>
        <w:rPr>
          <w:highlight w:val="yellow"/>
        </w:rPr>
      </w:pPr>
    </w:p>
    <w:p w:rsidR="006C06B1" w:rsidRPr="00DF4173" w:rsidRDefault="006C06B1">
      <w:pPr>
        <w:pStyle w:val="BTuEMEASMCA"/>
      </w:pPr>
      <w:r w:rsidRPr="00DF4173">
        <w:t>Gamintojo, atsakingo už serijų išleidimą, pavadinimas ir adresas</w:t>
      </w:r>
    </w:p>
    <w:p w:rsidR="006C06B1" w:rsidRPr="00DF4173" w:rsidRDefault="006C06B1">
      <w:pPr>
        <w:pStyle w:val="BTEMEASMCA"/>
      </w:pPr>
    </w:p>
    <w:p w:rsidR="006C06B1" w:rsidRDefault="006C06B1" w:rsidP="006C06B1">
      <w:pPr>
        <w:rPr>
          <w:sz w:val="22"/>
          <w:szCs w:val="22"/>
        </w:rPr>
      </w:pPr>
      <w:r w:rsidRPr="005D6466">
        <w:rPr>
          <w:sz w:val="22"/>
          <w:szCs w:val="22"/>
        </w:rPr>
        <w:t xml:space="preserve">G.L. </w:t>
      </w:r>
      <w:proofErr w:type="spellStart"/>
      <w:r w:rsidRPr="005D6466">
        <w:rPr>
          <w:sz w:val="22"/>
          <w:szCs w:val="22"/>
        </w:rPr>
        <w:t>Pharma</w:t>
      </w:r>
      <w:proofErr w:type="spellEnd"/>
      <w:r w:rsidRPr="005D6466">
        <w:rPr>
          <w:sz w:val="22"/>
          <w:szCs w:val="22"/>
        </w:rPr>
        <w:t xml:space="preserve"> </w:t>
      </w:r>
      <w:proofErr w:type="spellStart"/>
      <w:r w:rsidRPr="005D6466">
        <w:rPr>
          <w:sz w:val="22"/>
          <w:szCs w:val="22"/>
        </w:rPr>
        <w:t>GmbH</w:t>
      </w:r>
      <w:proofErr w:type="spellEnd"/>
      <w:r w:rsidRPr="005D6466">
        <w:rPr>
          <w:sz w:val="22"/>
          <w:szCs w:val="22"/>
        </w:rPr>
        <w:t xml:space="preserve"> </w:t>
      </w:r>
    </w:p>
    <w:p w:rsidR="006C06B1" w:rsidRDefault="006C06B1" w:rsidP="006C06B1">
      <w:pPr>
        <w:rPr>
          <w:sz w:val="22"/>
          <w:szCs w:val="22"/>
        </w:rPr>
      </w:pPr>
      <w:proofErr w:type="spellStart"/>
      <w:r w:rsidRPr="005D6466">
        <w:rPr>
          <w:sz w:val="22"/>
          <w:szCs w:val="22"/>
        </w:rPr>
        <w:t>Schlossplatz</w:t>
      </w:r>
      <w:proofErr w:type="spellEnd"/>
      <w:r w:rsidRPr="005D6466">
        <w:rPr>
          <w:sz w:val="22"/>
          <w:szCs w:val="22"/>
        </w:rPr>
        <w:t xml:space="preserve"> 1 </w:t>
      </w:r>
    </w:p>
    <w:p w:rsidR="006C06B1" w:rsidRDefault="006C06B1" w:rsidP="006C06B1">
      <w:pPr>
        <w:rPr>
          <w:sz w:val="22"/>
          <w:szCs w:val="22"/>
        </w:rPr>
      </w:pPr>
      <w:r w:rsidRPr="005D6466">
        <w:rPr>
          <w:sz w:val="22"/>
          <w:szCs w:val="22"/>
        </w:rPr>
        <w:t xml:space="preserve">A-8502 </w:t>
      </w:r>
      <w:proofErr w:type="spellStart"/>
      <w:r w:rsidRPr="005D6466">
        <w:rPr>
          <w:sz w:val="22"/>
          <w:szCs w:val="22"/>
        </w:rPr>
        <w:t>Lannach</w:t>
      </w:r>
      <w:proofErr w:type="spellEnd"/>
      <w:r w:rsidRPr="005D6466">
        <w:rPr>
          <w:sz w:val="22"/>
          <w:szCs w:val="22"/>
        </w:rPr>
        <w:t xml:space="preserve"> </w:t>
      </w:r>
    </w:p>
    <w:p w:rsidR="006C06B1" w:rsidRPr="005D6466" w:rsidRDefault="006C06B1" w:rsidP="006C06B1">
      <w:pPr>
        <w:rPr>
          <w:sz w:val="22"/>
          <w:szCs w:val="22"/>
        </w:rPr>
      </w:pPr>
      <w:r w:rsidRPr="005D6466">
        <w:rPr>
          <w:sz w:val="22"/>
          <w:szCs w:val="22"/>
        </w:rPr>
        <w:t>Austrija</w:t>
      </w:r>
    </w:p>
    <w:p w:rsidR="006C06B1" w:rsidRPr="008E0933" w:rsidRDefault="006C06B1" w:rsidP="006C06B1">
      <w:pPr>
        <w:pStyle w:val="Pagrindinistekstas"/>
        <w:spacing w:after="0"/>
        <w:rPr>
          <w:szCs w:val="22"/>
        </w:rPr>
      </w:pPr>
    </w:p>
    <w:p w:rsidR="006C06B1" w:rsidRPr="00DF4173" w:rsidRDefault="006C06B1" w:rsidP="00027106">
      <w:pPr>
        <w:pStyle w:val="BTEMEASMCA"/>
        <w:rPr>
          <w:highlight w:val="yellow"/>
        </w:rPr>
      </w:pPr>
    </w:p>
    <w:p w:rsidR="006C06B1" w:rsidRPr="00DF4173" w:rsidRDefault="006C06B1" w:rsidP="00C34F24">
      <w:pPr>
        <w:pStyle w:val="PI-1EMEASMCA"/>
      </w:pPr>
      <w:bookmarkStart w:id="63" w:name="_Toc129243129"/>
      <w:bookmarkStart w:id="64" w:name="_Toc129243254"/>
      <w:r w:rsidRPr="00DF4173">
        <w:t>B.</w:t>
      </w:r>
      <w:r w:rsidRPr="00DF4173">
        <w:tab/>
      </w:r>
      <w:bookmarkStart w:id="65" w:name="_Toc129243130"/>
      <w:bookmarkStart w:id="66" w:name="_Toc129243255"/>
      <w:bookmarkEnd w:id="63"/>
      <w:bookmarkEnd w:id="64"/>
      <w:r w:rsidRPr="00DF4173">
        <w:t>TIEKIMO IR VARTOJIMO SĄLYGOS AR APRIBOJIMAI</w:t>
      </w:r>
      <w:bookmarkEnd w:id="65"/>
      <w:bookmarkEnd w:id="66"/>
    </w:p>
    <w:p w:rsidR="006C06B1" w:rsidRPr="00DF4173" w:rsidRDefault="006C06B1" w:rsidP="00027106">
      <w:pPr>
        <w:pStyle w:val="BTEMEASMCA"/>
      </w:pPr>
    </w:p>
    <w:p w:rsidR="006C06B1" w:rsidRDefault="006C06B1">
      <w:pPr>
        <w:pStyle w:val="BTEMEASMCA"/>
      </w:pPr>
      <w:r>
        <w:t>Receptinis vaistinis preparatas</w:t>
      </w:r>
      <w:r w:rsidR="00BF4789">
        <w:t>.</w:t>
      </w: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Pr="00DF4173" w:rsidRDefault="006C06B1">
      <w:pPr>
        <w:pStyle w:val="BTEMEASMCA"/>
        <w:rPr>
          <w:highlight w:val="yellow"/>
        </w:rPr>
      </w:pPr>
    </w:p>
    <w:p w:rsidR="006C06B1" w:rsidRPr="00DF4173" w:rsidRDefault="006C06B1">
      <w:pPr>
        <w:pStyle w:val="BTEMEASMCA"/>
      </w:pPr>
      <w:r w:rsidRPr="00DF4173">
        <w:br w:type="page"/>
      </w: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TTEMEASMCA"/>
        <w:rPr>
          <w:lang w:val="lt-LT"/>
        </w:rPr>
      </w:pPr>
      <w:bookmarkStart w:id="67" w:name="_Toc129243134"/>
      <w:bookmarkStart w:id="68" w:name="_Toc129243259"/>
      <w:r w:rsidRPr="00DF4173">
        <w:rPr>
          <w:lang w:val="lt-LT"/>
        </w:rPr>
        <w:t>III PRIEDAS</w:t>
      </w:r>
      <w:bookmarkEnd w:id="67"/>
      <w:bookmarkEnd w:id="68"/>
    </w:p>
    <w:p w:rsidR="006C06B1" w:rsidRPr="00DF4173" w:rsidRDefault="006C06B1" w:rsidP="00027106">
      <w:pPr>
        <w:pStyle w:val="BTEMEASMCA"/>
      </w:pPr>
    </w:p>
    <w:p w:rsidR="006C06B1" w:rsidRPr="00DF4173" w:rsidRDefault="006C06B1" w:rsidP="006C06B1">
      <w:pPr>
        <w:pStyle w:val="TTEMEASMCA"/>
        <w:rPr>
          <w:lang w:val="lt-LT"/>
        </w:rPr>
      </w:pPr>
      <w:bookmarkStart w:id="69" w:name="_Toc129243135"/>
      <w:bookmarkStart w:id="70" w:name="_Toc129243260"/>
      <w:r w:rsidRPr="00DF4173">
        <w:rPr>
          <w:lang w:val="lt-LT"/>
        </w:rPr>
        <w:t>ŽENKLINIMAS IR PAKUOTĖS LAPELIS</w:t>
      </w:r>
      <w:bookmarkEnd w:id="69"/>
      <w:bookmarkEnd w:id="70"/>
    </w:p>
    <w:p w:rsidR="006C06B1" w:rsidRDefault="006C06B1">
      <w:pPr>
        <w:pStyle w:val="BTEMEASMCA"/>
      </w:pPr>
      <w:r w:rsidRPr="00DF4173">
        <w:br w:type="page"/>
      </w: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TTEMEASMCA"/>
        <w:rPr>
          <w:lang w:val="lt-LT"/>
        </w:rPr>
      </w:pPr>
      <w:bookmarkStart w:id="71" w:name="_Toc129243136"/>
      <w:bookmarkStart w:id="72" w:name="_Toc129243261"/>
      <w:r w:rsidRPr="00DF4173">
        <w:rPr>
          <w:lang w:val="lt-LT"/>
        </w:rPr>
        <w:t>A. ŽENKLINIMAS</w:t>
      </w:r>
      <w:bookmarkEnd w:id="71"/>
      <w:bookmarkEnd w:id="72"/>
    </w:p>
    <w:p w:rsidR="006C06B1" w:rsidRPr="00DF4173" w:rsidRDefault="006C06B1">
      <w:pPr>
        <w:pStyle w:val="BTEMEASMCA"/>
      </w:pPr>
      <w:r w:rsidRPr="00DF4173">
        <w:br w:type="page"/>
      </w:r>
    </w:p>
    <w:p w:rsidR="006C06B1" w:rsidRDefault="006C06B1" w:rsidP="006C06B1">
      <w:pPr>
        <w:pStyle w:val="PI-1labEMEASMCA"/>
      </w:pPr>
      <w:r>
        <w:lastRenderedPageBreak/>
        <w:t xml:space="preserve">INFORMACIJA ANT </w:t>
      </w:r>
      <w:r w:rsidRPr="00DF4173">
        <w:t>IŠORINĖS</w:t>
      </w:r>
      <w:r>
        <w:t xml:space="preserve"> </w:t>
      </w:r>
      <w:r w:rsidRPr="00DF4173">
        <w:t>PAKUOTĖS</w:t>
      </w:r>
    </w:p>
    <w:p w:rsidR="006C06B1" w:rsidRPr="00DF4173" w:rsidRDefault="006C06B1" w:rsidP="006C06B1">
      <w:pPr>
        <w:pStyle w:val="PI-1labEMEASMCA"/>
      </w:pPr>
    </w:p>
    <w:p w:rsidR="006C06B1" w:rsidRPr="003271EA" w:rsidRDefault="006C06B1" w:rsidP="006C06B1">
      <w:pPr>
        <w:pStyle w:val="PI-1labEMEASMCA"/>
        <w:rPr>
          <w:bCs/>
        </w:rPr>
      </w:pPr>
      <w:r w:rsidRPr="003271EA">
        <w:t>KARTONO DĖŽUTĖ</w:t>
      </w:r>
    </w:p>
    <w:p w:rsidR="006C06B1"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1.</w:t>
      </w:r>
      <w:r w:rsidRPr="00DF4173">
        <w:tab/>
        <w:t>VAISTINIO PREPARATO PAVADINIMAS</w:t>
      </w:r>
    </w:p>
    <w:p w:rsidR="006C06B1" w:rsidRPr="00DF4173" w:rsidRDefault="006C06B1" w:rsidP="00027106">
      <w:pPr>
        <w:pStyle w:val="BTEMEASMCA"/>
      </w:pPr>
    </w:p>
    <w:p w:rsidR="006C06B1" w:rsidRDefault="006C06B1">
      <w:pPr>
        <w:pStyle w:val="BTEMEASMCA"/>
      </w:pPr>
      <w:r w:rsidRPr="00AB7DA5">
        <w:t>Carbalex retard 300 mg pailginto atpalaidavimo tabletės</w:t>
      </w:r>
    </w:p>
    <w:p w:rsidR="00E90122" w:rsidRPr="00AB7DA5" w:rsidRDefault="00E90122">
      <w:pPr>
        <w:pStyle w:val="BTEMEASMCA"/>
      </w:pPr>
      <w:r w:rsidRPr="00C34F24">
        <w:rPr>
          <w:highlight w:val="lightGray"/>
        </w:rPr>
        <w:t>Carbalex retard 600 mg pailginto atpalaidavimo tabletės</w:t>
      </w:r>
    </w:p>
    <w:p w:rsidR="00E90122" w:rsidRPr="00AB7DA5" w:rsidRDefault="00E90122">
      <w:pPr>
        <w:pStyle w:val="BTEMEASMCA"/>
      </w:pPr>
    </w:p>
    <w:p w:rsidR="006C06B1" w:rsidRPr="008E0933" w:rsidRDefault="006C06B1">
      <w:pPr>
        <w:pStyle w:val="BTEMEASMCA"/>
      </w:pPr>
      <w:r>
        <w:t>Carbamazepinum</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labEMEASMCA"/>
      </w:pPr>
      <w:r w:rsidRPr="00DF4173">
        <w:t>2.</w:t>
      </w:r>
      <w:r w:rsidRPr="00DF4173">
        <w:tab/>
        <w:t>VEIKLIOJI MEDŽIAGA IR JOS KIEKIS</w:t>
      </w:r>
    </w:p>
    <w:p w:rsidR="006C06B1" w:rsidRDefault="006C06B1" w:rsidP="006C06B1">
      <w:pPr>
        <w:pStyle w:val="Pagrindinistekstas"/>
        <w:spacing w:after="0"/>
        <w:rPr>
          <w:szCs w:val="22"/>
        </w:rPr>
      </w:pPr>
    </w:p>
    <w:p w:rsidR="006C06B1" w:rsidRPr="00DE28F9" w:rsidRDefault="006C06B1" w:rsidP="00027106">
      <w:pPr>
        <w:pStyle w:val="BTEMEASMCA"/>
      </w:pPr>
      <w:r w:rsidRPr="00DE28F9">
        <w:t>Vienoje tabletėje yra 300 mg karbamazepino</w:t>
      </w:r>
      <w:r>
        <w:t>.</w:t>
      </w:r>
    </w:p>
    <w:p w:rsidR="00E90122" w:rsidRPr="00DE28F9" w:rsidRDefault="00E90122" w:rsidP="00027106">
      <w:pPr>
        <w:pStyle w:val="BTEMEASMCA"/>
      </w:pPr>
      <w:r w:rsidRPr="00C34F24">
        <w:rPr>
          <w:highlight w:val="lightGray"/>
        </w:rPr>
        <w:t>Vienoje tabletėje yra 600 mg karbamazepino.</w:t>
      </w:r>
    </w:p>
    <w:p w:rsidR="006C06B1" w:rsidRPr="00DF4173" w:rsidRDefault="006C06B1">
      <w:pPr>
        <w:pStyle w:val="BTEMEASMCA"/>
      </w:pPr>
    </w:p>
    <w:p w:rsidR="006C06B1" w:rsidRPr="00DF4173" w:rsidRDefault="006C06B1">
      <w:pPr>
        <w:pStyle w:val="BTEMEASMCA"/>
      </w:pPr>
    </w:p>
    <w:p w:rsidR="006C06B1" w:rsidRPr="00657DBE" w:rsidRDefault="006C06B1" w:rsidP="006C06B1">
      <w:pPr>
        <w:pStyle w:val="PI-1labEMEASMCA"/>
        <w:rPr>
          <w:highlight w:val="lightGray"/>
        </w:rPr>
      </w:pPr>
      <w:r w:rsidRPr="00DF4173">
        <w:t>3.</w:t>
      </w:r>
      <w:r w:rsidRPr="00DF4173">
        <w:tab/>
        <w:t>PAGALBINIŲ MEDŽIAGŲ SĄRAŠAS</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4.</w:t>
      </w:r>
      <w:r w:rsidRPr="00DF4173">
        <w:tab/>
        <w:t>FARMACINĖ FORMA IR KIEKIS PAKUOTĖJE</w:t>
      </w:r>
    </w:p>
    <w:p w:rsidR="006C06B1" w:rsidRDefault="006C06B1" w:rsidP="006C06B1">
      <w:pPr>
        <w:pStyle w:val="Pagrindinistekstas"/>
        <w:spacing w:after="0"/>
        <w:rPr>
          <w:szCs w:val="22"/>
        </w:rPr>
      </w:pPr>
    </w:p>
    <w:p w:rsidR="00E90122" w:rsidRPr="00AB7DA5" w:rsidRDefault="00E90122" w:rsidP="00027106">
      <w:pPr>
        <w:pStyle w:val="BTEMEASMCA"/>
      </w:pPr>
      <w:r w:rsidRPr="00C34F24">
        <w:rPr>
          <w:highlight w:val="lightGray"/>
        </w:rPr>
        <w:t>Pailginto atpalaidavimo tabletės</w:t>
      </w:r>
    </w:p>
    <w:p w:rsidR="00E90122" w:rsidRDefault="00E90122" w:rsidP="006C06B1">
      <w:pPr>
        <w:pStyle w:val="Pagrindinistekstas"/>
        <w:spacing w:after="0"/>
        <w:rPr>
          <w:szCs w:val="22"/>
        </w:rPr>
      </w:pPr>
    </w:p>
    <w:p w:rsidR="006C06B1" w:rsidRPr="00DE28F9" w:rsidRDefault="006C06B1" w:rsidP="00027106">
      <w:pPr>
        <w:pStyle w:val="BTEMEASMCA"/>
      </w:pPr>
      <w:r w:rsidRPr="00DE28F9">
        <w:t>50 tablečių</w:t>
      </w:r>
    </w:p>
    <w:p w:rsidR="006C06B1" w:rsidRPr="00DF4173" w:rsidRDefault="006C06B1">
      <w:pPr>
        <w:pStyle w:val="BTEMEASMCA"/>
      </w:pPr>
    </w:p>
    <w:p w:rsidR="006C06B1" w:rsidRPr="00DF4173" w:rsidRDefault="006C06B1">
      <w:pPr>
        <w:pStyle w:val="BTEMEASMCA"/>
      </w:pPr>
    </w:p>
    <w:p w:rsidR="006C06B1" w:rsidRPr="00657DBE" w:rsidRDefault="006C06B1" w:rsidP="006C06B1">
      <w:pPr>
        <w:pStyle w:val="PI-1labEMEASMCA"/>
        <w:rPr>
          <w:highlight w:val="lightGray"/>
        </w:rPr>
      </w:pPr>
      <w:r w:rsidRPr="00DF4173">
        <w:t>5.</w:t>
      </w:r>
      <w:r w:rsidRPr="00DF4173">
        <w:tab/>
        <w:t>VARTOJIMO METODAS IR BŪDAS</w:t>
      </w:r>
      <w:r>
        <w:t xml:space="preserve"> (-AI)</w:t>
      </w:r>
    </w:p>
    <w:p w:rsidR="006C06B1" w:rsidRPr="00DF4173" w:rsidRDefault="006C06B1" w:rsidP="00027106">
      <w:pPr>
        <w:pStyle w:val="BTEMEASMCA"/>
      </w:pPr>
    </w:p>
    <w:p w:rsidR="006C06B1" w:rsidRDefault="006C06B1">
      <w:pPr>
        <w:pStyle w:val="BTEMEASMCA"/>
      </w:pPr>
      <w:r>
        <w:t>Vartoti per burną.</w:t>
      </w:r>
      <w:r w:rsidRPr="00DE28F9">
        <w:t xml:space="preserve"> </w:t>
      </w:r>
    </w:p>
    <w:p w:rsidR="006C06B1" w:rsidRPr="00DF4173" w:rsidRDefault="006C06B1">
      <w:pPr>
        <w:pStyle w:val="BTEMEASMCA"/>
      </w:pPr>
      <w:r w:rsidRPr="00DF4173">
        <w:t>Prieš vartojimą perskaitykite pakuotės lapelį.</w:t>
      </w:r>
    </w:p>
    <w:p w:rsidR="006C06B1" w:rsidRPr="00DF4173" w:rsidRDefault="006C06B1">
      <w:pPr>
        <w:pStyle w:val="BTEMEASMCA"/>
      </w:pPr>
    </w:p>
    <w:p w:rsidR="006C06B1" w:rsidRPr="00DF4173" w:rsidRDefault="006C06B1">
      <w:pPr>
        <w:pStyle w:val="BTEMEASMCA"/>
      </w:pPr>
    </w:p>
    <w:p w:rsidR="006C06B1" w:rsidRPr="00DF4173" w:rsidRDefault="006C06B1" w:rsidP="00C34F24">
      <w:pPr>
        <w:pStyle w:val="PI-1labEMEASMCA"/>
        <w:ind w:left="540" w:hanging="540"/>
      </w:pPr>
      <w:r w:rsidRPr="00DF4173">
        <w:t>6.</w:t>
      </w:r>
      <w:r w:rsidRPr="00DF4173">
        <w:tab/>
        <w:t xml:space="preserve">SPECIALUS ĮSPĖJIMAS, </w:t>
      </w:r>
      <w:r>
        <w:t>KAD</w:t>
      </w:r>
      <w:r w:rsidRPr="00DF4173">
        <w:t xml:space="preserve"> VAISTINĮ PREPARATĄ BŪTINA LAIKYTI VAIKAMS </w:t>
      </w:r>
      <w:r w:rsidR="00391B4B">
        <w:t xml:space="preserve">NEPASTEBIMOJE IR </w:t>
      </w:r>
      <w:r w:rsidRPr="00DF4173">
        <w:t>NEPASIEKIAMOJE VIETOJE</w:t>
      </w:r>
    </w:p>
    <w:p w:rsidR="006C06B1" w:rsidRPr="00DF4173" w:rsidRDefault="006C06B1" w:rsidP="00027106">
      <w:pPr>
        <w:pStyle w:val="BTEMEASMCA"/>
      </w:pPr>
    </w:p>
    <w:p w:rsidR="006C06B1" w:rsidRPr="00DF4173" w:rsidRDefault="006C06B1">
      <w:pPr>
        <w:pStyle w:val="BTEMEASMCA"/>
      </w:pPr>
      <w:r w:rsidRPr="00DF4173">
        <w:t xml:space="preserve">Laikyti vaikams </w:t>
      </w:r>
      <w:r w:rsidR="00E90122" w:rsidRPr="004C075A">
        <w:t xml:space="preserve">nepastebimoje ir nepasiekiamoje </w:t>
      </w:r>
      <w:r w:rsidRPr="00DF4173">
        <w:t>vietoje.</w:t>
      </w:r>
    </w:p>
    <w:p w:rsidR="006C06B1" w:rsidRPr="00DF4173" w:rsidRDefault="006C06B1">
      <w:pPr>
        <w:pStyle w:val="BTEMEASMCA"/>
      </w:pPr>
    </w:p>
    <w:p w:rsidR="006C06B1" w:rsidRPr="00DF4173" w:rsidRDefault="006C06B1">
      <w:pPr>
        <w:pStyle w:val="BTEMEASMCA"/>
      </w:pPr>
    </w:p>
    <w:p w:rsidR="006C06B1" w:rsidRPr="00657DBE" w:rsidRDefault="006C06B1" w:rsidP="006C06B1">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6C06B1" w:rsidRPr="00DF4173" w:rsidRDefault="006C06B1" w:rsidP="00027106">
      <w:pPr>
        <w:pStyle w:val="BTEMEASMCA"/>
      </w:pPr>
    </w:p>
    <w:p w:rsidR="006C06B1" w:rsidRPr="00DF4173" w:rsidRDefault="006C06B1">
      <w:pPr>
        <w:pStyle w:val="BTEMEASMCA"/>
      </w:pPr>
    </w:p>
    <w:p w:rsidR="006C06B1" w:rsidRPr="00657DBE" w:rsidRDefault="006C06B1" w:rsidP="006C06B1">
      <w:pPr>
        <w:pStyle w:val="PI-1labEMEASMCA"/>
        <w:rPr>
          <w:highlight w:val="lightGray"/>
        </w:rPr>
      </w:pPr>
      <w:r w:rsidRPr="00DF4173">
        <w:t>8.</w:t>
      </w:r>
      <w:r w:rsidRPr="00DF4173">
        <w:tab/>
        <w:t>TINKAMUMO LAIKAS</w:t>
      </w:r>
    </w:p>
    <w:p w:rsidR="006C06B1" w:rsidRPr="00DF4173" w:rsidRDefault="006C06B1" w:rsidP="00027106">
      <w:pPr>
        <w:pStyle w:val="BTEMEASMCA"/>
      </w:pPr>
    </w:p>
    <w:p w:rsidR="006C06B1" w:rsidRDefault="00E90122">
      <w:pPr>
        <w:pStyle w:val="BTEMEASMCA"/>
      </w:pPr>
      <w:r>
        <w:t>EXP:</w:t>
      </w:r>
      <w:r w:rsidRPr="004C075A">
        <w:t xml:space="preserve"> {mm.MMMM}</w:t>
      </w:r>
    </w:p>
    <w:p w:rsidR="00E90122" w:rsidRDefault="00E90122">
      <w:pPr>
        <w:pStyle w:val="BTEMEASMCA"/>
      </w:pPr>
    </w:p>
    <w:p w:rsidR="00E90122" w:rsidRPr="00DF4173" w:rsidRDefault="00E90122">
      <w:pPr>
        <w:pStyle w:val="BTEMEASMCA"/>
      </w:pPr>
    </w:p>
    <w:p w:rsidR="006C06B1" w:rsidRPr="00DF4173" w:rsidRDefault="006C06B1" w:rsidP="006C06B1">
      <w:pPr>
        <w:pStyle w:val="PI-1labEMEASMCA"/>
      </w:pPr>
      <w:r w:rsidRPr="00DF4173">
        <w:t>9.</w:t>
      </w:r>
      <w:r w:rsidRPr="00DF4173">
        <w:tab/>
        <w:t>SPECIALIOS LAIKYMO SĄLYGOS</w:t>
      </w:r>
    </w:p>
    <w:p w:rsidR="006C06B1" w:rsidRPr="00DF4173" w:rsidRDefault="006C06B1" w:rsidP="00027106">
      <w:pPr>
        <w:pStyle w:val="BTEMEASMCA"/>
      </w:pPr>
    </w:p>
    <w:p w:rsidR="006C06B1" w:rsidRDefault="006C06B1">
      <w:pPr>
        <w:pStyle w:val="BTEMEASMCA"/>
      </w:pPr>
      <w:r w:rsidRPr="008E0933">
        <w:t>Laikyti ne aukštesnėje kaip 25 </w:t>
      </w:r>
      <w:r w:rsidRPr="008E0933">
        <w:sym w:font="Symbol" w:char="F0B0"/>
      </w:r>
      <w:r w:rsidRPr="008E0933">
        <w:t>C temperatūroje</w:t>
      </w:r>
      <w:r>
        <w:t xml:space="preserve">. </w:t>
      </w:r>
    </w:p>
    <w:p w:rsidR="006C06B1" w:rsidRDefault="006C06B1">
      <w:pPr>
        <w:pStyle w:val="BTEMEASMCA"/>
      </w:pPr>
      <w:r>
        <w:t>Lizdines plokšteles l</w:t>
      </w:r>
      <w:r w:rsidRPr="008E0933">
        <w:t xml:space="preserve">aikyti </w:t>
      </w:r>
      <w:r>
        <w:t xml:space="preserve">išorinėje dėžutėje, </w:t>
      </w:r>
      <w:r w:rsidRPr="008E0933">
        <w:t xml:space="preserve">kad </w:t>
      </w:r>
      <w:r w:rsidR="00E161CC">
        <w:t xml:space="preserve">vaistas </w:t>
      </w:r>
      <w:r>
        <w:t xml:space="preserve">būtų apsaugotas nuo </w:t>
      </w:r>
      <w:r w:rsidRPr="008E0933">
        <w:t>šviesos</w:t>
      </w:r>
      <w:r>
        <w:t>.</w:t>
      </w:r>
    </w:p>
    <w:p w:rsidR="006C06B1" w:rsidRDefault="006C06B1">
      <w:pPr>
        <w:pStyle w:val="BTEMEASMCA"/>
      </w:pPr>
    </w:p>
    <w:p w:rsidR="006C06B1" w:rsidRPr="008E0933" w:rsidRDefault="006C06B1">
      <w:pPr>
        <w:pStyle w:val="BTEMEASMCA"/>
      </w:pPr>
    </w:p>
    <w:p w:rsidR="006C06B1" w:rsidRPr="00DF4173" w:rsidRDefault="006C06B1" w:rsidP="006C06B1">
      <w:pPr>
        <w:pStyle w:val="PI-1labEMEASMCA"/>
      </w:pPr>
      <w:r w:rsidRPr="00DF4173">
        <w:lastRenderedPageBreak/>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11.</w:t>
      </w:r>
      <w:r w:rsidRPr="00DF4173">
        <w:tab/>
      </w:r>
      <w:r w:rsidR="0045174D">
        <w:t>REGISTRUOTOJO</w:t>
      </w:r>
      <w:r w:rsidRPr="00DF4173">
        <w:t xml:space="preserve"> PAVADINIMAS IR ADRESAS</w:t>
      </w:r>
    </w:p>
    <w:p w:rsidR="006C06B1" w:rsidRPr="00DF4173" w:rsidRDefault="006C06B1" w:rsidP="00027106">
      <w:pPr>
        <w:pStyle w:val="BTEMEASMCA"/>
      </w:pPr>
    </w:p>
    <w:p w:rsidR="006C06B1" w:rsidRDefault="006C06B1" w:rsidP="006C06B1">
      <w:pPr>
        <w:rPr>
          <w:sz w:val="22"/>
          <w:szCs w:val="22"/>
        </w:rPr>
      </w:pPr>
      <w:r w:rsidRPr="005D6466">
        <w:rPr>
          <w:sz w:val="22"/>
          <w:szCs w:val="22"/>
        </w:rPr>
        <w:t xml:space="preserve">G.L. </w:t>
      </w:r>
      <w:proofErr w:type="spellStart"/>
      <w:r w:rsidRPr="005D6466">
        <w:rPr>
          <w:sz w:val="22"/>
          <w:szCs w:val="22"/>
        </w:rPr>
        <w:t>Pharma</w:t>
      </w:r>
      <w:proofErr w:type="spellEnd"/>
      <w:r w:rsidRPr="005D6466">
        <w:rPr>
          <w:sz w:val="22"/>
          <w:szCs w:val="22"/>
        </w:rPr>
        <w:t xml:space="preserve"> </w:t>
      </w:r>
      <w:proofErr w:type="spellStart"/>
      <w:r w:rsidRPr="005D6466">
        <w:rPr>
          <w:sz w:val="22"/>
          <w:szCs w:val="22"/>
        </w:rPr>
        <w:t>GmbH</w:t>
      </w:r>
      <w:proofErr w:type="spellEnd"/>
      <w:r w:rsidRPr="005D6466">
        <w:rPr>
          <w:sz w:val="22"/>
          <w:szCs w:val="22"/>
        </w:rPr>
        <w:t xml:space="preserve"> </w:t>
      </w:r>
    </w:p>
    <w:p w:rsidR="006C06B1" w:rsidRDefault="006C06B1" w:rsidP="006C06B1">
      <w:pPr>
        <w:rPr>
          <w:sz w:val="22"/>
          <w:szCs w:val="22"/>
        </w:rPr>
      </w:pPr>
      <w:proofErr w:type="spellStart"/>
      <w:r w:rsidRPr="005D6466">
        <w:rPr>
          <w:sz w:val="22"/>
          <w:szCs w:val="22"/>
        </w:rPr>
        <w:t>Schlossplatz</w:t>
      </w:r>
      <w:proofErr w:type="spellEnd"/>
      <w:r w:rsidRPr="005D6466">
        <w:rPr>
          <w:sz w:val="22"/>
          <w:szCs w:val="22"/>
        </w:rPr>
        <w:t xml:space="preserve"> 1 </w:t>
      </w:r>
    </w:p>
    <w:p w:rsidR="006C06B1" w:rsidRDefault="006C06B1" w:rsidP="006C06B1">
      <w:pPr>
        <w:rPr>
          <w:sz w:val="22"/>
          <w:szCs w:val="22"/>
        </w:rPr>
      </w:pPr>
      <w:r w:rsidRPr="005D6466">
        <w:rPr>
          <w:sz w:val="22"/>
          <w:szCs w:val="22"/>
        </w:rPr>
        <w:t xml:space="preserve">A-8502 </w:t>
      </w:r>
      <w:proofErr w:type="spellStart"/>
      <w:r w:rsidRPr="005D6466">
        <w:rPr>
          <w:sz w:val="22"/>
          <w:szCs w:val="22"/>
        </w:rPr>
        <w:t>Lannach</w:t>
      </w:r>
      <w:proofErr w:type="spellEnd"/>
      <w:r w:rsidRPr="005D6466">
        <w:rPr>
          <w:sz w:val="22"/>
          <w:szCs w:val="22"/>
        </w:rPr>
        <w:t xml:space="preserve"> </w:t>
      </w:r>
    </w:p>
    <w:p w:rsidR="006C06B1" w:rsidRPr="005D6466" w:rsidRDefault="006C06B1" w:rsidP="006C06B1">
      <w:pPr>
        <w:rPr>
          <w:sz w:val="22"/>
          <w:szCs w:val="22"/>
        </w:rPr>
      </w:pPr>
      <w:r w:rsidRPr="005D6466">
        <w:rPr>
          <w:sz w:val="22"/>
          <w:szCs w:val="22"/>
        </w:rPr>
        <w:t>Austrija</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12.</w:t>
      </w:r>
      <w:r w:rsidRPr="00DF4173">
        <w:tab/>
      </w:r>
      <w:r w:rsidR="0045174D">
        <w:t>REGISTRACIJOS PAŽYMĖJIMO</w:t>
      </w:r>
      <w:r w:rsidRPr="00DF4173">
        <w:t xml:space="preserve"> NUMERIS </w:t>
      </w:r>
      <w:r w:rsidR="0045174D">
        <w:t>(-IAI)</w:t>
      </w:r>
    </w:p>
    <w:p w:rsidR="006C06B1" w:rsidRPr="00DF4173" w:rsidRDefault="006C06B1" w:rsidP="00027106">
      <w:pPr>
        <w:pStyle w:val="BTEMEASMCA"/>
      </w:pPr>
    </w:p>
    <w:p w:rsidR="007D722C" w:rsidRDefault="007D722C" w:rsidP="007D722C">
      <w:pPr>
        <w:pStyle w:val="BTEMEASMCA"/>
      </w:pPr>
      <w:r w:rsidRPr="00C34F24">
        <w:rPr>
          <w:highlight w:val="lightGray"/>
        </w:rPr>
        <w:t>Carbalex retard 300 mg</w:t>
      </w:r>
      <w:r>
        <w:t xml:space="preserve"> </w:t>
      </w:r>
    </w:p>
    <w:p w:rsidR="007D722C" w:rsidRDefault="007D722C" w:rsidP="007D722C">
      <w:pPr>
        <w:pStyle w:val="BTEMEASMCA"/>
      </w:pPr>
      <w:r>
        <w:t>LT/1/2000/1567/001</w:t>
      </w:r>
    </w:p>
    <w:p w:rsidR="007D722C" w:rsidRDefault="007D722C" w:rsidP="007D722C">
      <w:pPr>
        <w:pStyle w:val="BTEMEASMCA"/>
      </w:pPr>
    </w:p>
    <w:p w:rsidR="007D722C" w:rsidRDefault="007D722C" w:rsidP="007D722C">
      <w:pPr>
        <w:pStyle w:val="BTEMEASMCA"/>
      </w:pPr>
      <w:r w:rsidRPr="00C34F24">
        <w:rPr>
          <w:highlight w:val="lightGray"/>
        </w:rPr>
        <w:t>Carbalex retard 600 mg</w:t>
      </w:r>
    </w:p>
    <w:p w:rsidR="007D722C" w:rsidRDefault="007D722C" w:rsidP="007D722C">
      <w:pPr>
        <w:pStyle w:val="BTEMEASMCA"/>
      </w:pPr>
      <w:r>
        <w:t>LT/1/2000/1567/002</w:t>
      </w:r>
    </w:p>
    <w:p w:rsidR="006C06B1" w:rsidRPr="00AB7DA5" w:rsidRDefault="006C06B1">
      <w:pPr>
        <w:pStyle w:val="BTEMEASMCA"/>
      </w:pPr>
    </w:p>
    <w:p w:rsidR="006C06B1" w:rsidRPr="00DF4173" w:rsidRDefault="006C06B1">
      <w:pPr>
        <w:pStyle w:val="BTEMEASMCA"/>
      </w:pPr>
    </w:p>
    <w:p w:rsidR="006C06B1" w:rsidRPr="00DF4173" w:rsidRDefault="006C06B1" w:rsidP="006C06B1">
      <w:pPr>
        <w:pStyle w:val="PI-1labEMEASMCA"/>
      </w:pPr>
      <w:r w:rsidRPr="00DF4173">
        <w:t>13.</w:t>
      </w:r>
      <w:r w:rsidRPr="00DF4173">
        <w:tab/>
        <w:t>SERIJOS NUMERIS</w:t>
      </w:r>
    </w:p>
    <w:p w:rsidR="006C06B1" w:rsidRPr="00DF4173" w:rsidRDefault="006C06B1" w:rsidP="00027106">
      <w:pPr>
        <w:pStyle w:val="BTEMEASMCA"/>
      </w:pPr>
    </w:p>
    <w:p w:rsidR="006C06B1" w:rsidRDefault="00E90122">
      <w:pPr>
        <w:pStyle w:val="BTEMEASMCA"/>
      </w:pPr>
      <w:r>
        <w:t>Lot:</w:t>
      </w:r>
    </w:p>
    <w:p w:rsidR="006C06B1" w:rsidRPr="00DF4173" w:rsidRDefault="006C06B1">
      <w:pPr>
        <w:pStyle w:val="BTEMEASMCA"/>
      </w:pPr>
    </w:p>
    <w:p w:rsidR="006C06B1" w:rsidRPr="00DF4173" w:rsidRDefault="006C06B1" w:rsidP="006C06B1">
      <w:pPr>
        <w:pStyle w:val="PI-1labEMEASMCA"/>
      </w:pPr>
      <w:r w:rsidRPr="00DF4173">
        <w:t>14.</w:t>
      </w:r>
      <w:r w:rsidRPr="00DF4173">
        <w:tab/>
      </w:r>
      <w:r>
        <w:t xml:space="preserve">PARDAVIMO (IŠDAVIMO) </w:t>
      </w:r>
      <w:r w:rsidRPr="00DF4173">
        <w:t>TVARKA</w:t>
      </w:r>
    </w:p>
    <w:p w:rsidR="006C06B1" w:rsidRDefault="006C06B1" w:rsidP="00027106">
      <w:pPr>
        <w:pStyle w:val="BTEMEASMCA"/>
      </w:pPr>
    </w:p>
    <w:p w:rsidR="006C06B1" w:rsidRPr="00DF4173" w:rsidRDefault="006C06B1">
      <w:pPr>
        <w:pStyle w:val="BTEMEASMCA"/>
      </w:pPr>
      <w:r>
        <w:t>Receptinis vaistas</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labEMEASMCA"/>
      </w:pPr>
      <w:r w:rsidRPr="00DF4173">
        <w:t>15.</w:t>
      </w:r>
      <w:r w:rsidRPr="00DF4173">
        <w:tab/>
        <w:t>VARTOJIMO INSTRUKCIJA</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16.</w:t>
      </w:r>
      <w:r w:rsidRPr="00DF4173">
        <w:tab/>
        <w:t>INFORMACIJA BRAILIO RAŠTU</w:t>
      </w:r>
    </w:p>
    <w:p w:rsidR="006C06B1" w:rsidRDefault="006C06B1" w:rsidP="00027106">
      <w:pPr>
        <w:pStyle w:val="BTEMEASMCA"/>
      </w:pPr>
    </w:p>
    <w:p w:rsidR="006C06B1" w:rsidRDefault="006C06B1">
      <w:pPr>
        <w:pStyle w:val="BTEMEASMCA"/>
      </w:pPr>
      <w:r w:rsidRPr="00AB7DA5">
        <w:t>Carbalex retard 300 mg</w:t>
      </w:r>
    </w:p>
    <w:p w:rsidR="00E90122" w:rsidRDefault="00E90122">
      <w:pPr>
        <w:pStyle w:val="BTEMEASMCA"/>
      </w:pPr>
      <w:r w:rsidRPr="00C34F24">
        <w:rPr>
          <w:highlight w:val="lightGray"/>
        </w:rPr>
        <w:t>Carbalex retard 600 mg</w:t>
      </w:r>
    </w:p>
    <w:p w:rsidR="006C06B1" w:rsidRDefault="006C06B1">
      <w:pPr>
        <w:pStyle w:val="BTEMEASMCA"/>
      </w:pPr>
    </w:p>
    <w:p w:rsidR="00436D80" w:rsidRPr="00106E1F" w:rsidRDefault="00436D80" w:rsidP="00436D80">
      <w:pPr>
        <w:tabs>
          <w:tab w:val="left" w:pos="567"/>
        </w:tabs>
        <w:rPr>
          <w:noProof/>
          <w:sz w:val="22"/>
          <w:szCs w:val="22"/>
        </w:rPr>
      </w:pPr>
    </w:p>
    <w:p w:rsidR="00436D80" w:rsidRPr="00106E1F" w:rsidRDefault="00436D80" w:rsidP="00436D80">
      <w:pPr>
        <w:keepNext/>
        <w:numPr>
          <w:ilvl w:val="0"/>
          <w:numId w:val="3"/>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 – 2D BRŪKŠNINIS KODAS</w:t>
      </w:r>
    </w:p>
    <w:p w:rsidR="00436D80" w:rsidRPr="00106E1F" w:rsidRDefault="00436D80" w:rsidP="00436D80">
      <w:pPr>
        <w:rPr>
          <w:sz w:val="22"/>
          <w:szCs w:val="22"/>
          <w:lang w:eastAsia="lt-LT" w:bidi="lt-LT"/>
        </w:rPr>
      </w:pPr>
    </w:p>
    <w:p w:rsidR="00436D80" w:rsidRPr="00106E1F" w:rsidRDefault="00436D80" w:rsidP="00436D80">
      <w:pPr>
        <w:tabs>
          <w:tab w:val="left" w:pos="567"/>
        </w:tabs>
        <w:rPr>
          <w:sz w:val="22"/>
          <w:szCs w:val="22"/>
          <w:shd w:val="clear" w:color="auto" w:fill="CCCCCC"/>
          <w:lang w:eastAsia="lt-LT" w:bidi="lt-LT"/>
        </w:rPr>
      </w:pPr>
      <w:r w:rsidRPr="00657DBE">
        <w:rPr>
          <w:sz w:val="22"/>
          <w:szCs w:val="22"/>
          <w:highlight w:val="lightGray"/>
          <w:lang w:eastAsia="lt-LT" w:bidi="lt-LT"/>
        </w:rPr>
        <w:t>2D brūkšninis kodas su nurodytu unikaliu identifikatoriumi.</w:t>
      </w:r>
    </w:p>
    <w:p w:rsidR="00436D80" w:rsidRPr="00106E1F" w:rsidRDefault="00436D80" w:rsidP="00436D80">
      <w:pPr>
        <w:tabs>
          <w:tab w:val="left" w:pos="567"/>
        </w:tabs>
        <w:rPr>
          <w:sz w:val="22"/>
          <w:szCs w:val="22"/>
          <w:shd w:val="clear" w:color="auto" w:fill="CCCCCC"/>
          <w:lang w:eastAsia="lt-LT" w:bidi="lt-LT"/>
        </w:rPr>
      </w:pPr>
    </w:p>
    <w:p w:rsidR="00436D80" w:rsidRPr="00106E1F" w:rsidRDefault="00436D80" w:rsidP="00436D80">
      <w:pPr>
        <w:rPr>
          <w:sz w:val="22"/>
          <w:szCs w:val="22"/>
          <w:lang w:eastAsia="lt-LT" w:bidi="lt-LT"/>
        </w:rPr>
      </w:pPr>
    </w:p>
    <w:p w:rsidR="00436D80" w:rsidRPr="00106E1F" w:rsidRDefault="00436D80" w:rsidP="00436D80">
      <w:pPr>
        <w:keepNext/>
        <w:numPr>
          <w:ilvl w:val="0"/>
          <w:numId w:val="3"/>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 – ŽMONĖMS SUPRANTAMI DUOMENYS</w:t>
      </w:r>
    </w:p>
    <w:p w:rsidR="00436D80" w:rsidRPr="00106E1F" w:rsidRDefault="00436D80" w:rsidP="00436D80">
      <w:pPr>
        <w:rPr>
          <w:sz w:val="22"/>
          <w:szCs w:val="22"/>
          <w:lang w:eastAsia="lt-LT" w:bidi="lt-LT"/>
        </w:rPr>
      </w:pPr>
    </w:p>
    <w:p w:rsidR="00436D80" w:rsidRPr="00106E1F" w:rsidRDefault="00436D80" w:rsidP="00436D80">
      <w:pPr>
        <w:tabs>
          <w:tab w:val="left" w:pos="567"/>
        </w:tabs>
        <w:rPr>
          <w:sz w:val="22"/>
          <w:szCs w:val="22"/>
          <w:lang w:eastAsia="lt-LT" w:bidi="lt-LT"/>
        </w:rPr>
      </w:pPr>
      <w:r w:rsidRPr="00106E1F">
        <w:rPr>
          <w:sz w:val="22"/>
          <w:szCs w:val="22"/>
          <w:lang w:eastAsia="lt-LT" w:bidi="lt-LT"/>
        </w:rPr>
        <w:t xml:space="preserve">PC: </w:t>
      </w:r>
    </w:p>
    <w:p w:rsidR="00436D80" w:rsidRPr="00106E1F" w:rsidRDefault="00436D80" w:rsidP="00436D80">
      <w:pPr>
        <w:tabs>
          <w:tab w:val="left" w:pos="567"/>
        </w:tabs>
        <w:rPr>
          <w:sz w:val="22"/>
          <w:szCs w:val="22"/>
          <w:lang w:eastAsia="lt-LT" w:bidi="lt-LT"/>
        </w:rPr>
      </w:pPr>
      <w:r w:rsidRPr="00106E1F">
        <w:rPr>
          <w:sz w:val="22"/>
          <w:szCs w:val="22"/>
          <w:lang w:eastAsia="lt-LT" w:bidi="lt-LT"/>
        </w:rPr>
        <w:t xml:space="preserve">SN: </w:t>
      </w:r>
    </w:p>
    <w:p w:rsidR="00436D80" w:rsidRPr="00106E1F" w:rsidRDefault="00436D80" w:rsidP="00436D80">
      <w:pPr>
        <w:tabs>
          <w:tab w:val="left" w:pos="567"/>
        </w:tabs>
        <w:rPr>
          <w:sz w:val="22"/>
          <w:szCs w:val="22"/>
          <w:lang w:eastAsia="lt-LT" w:bidi="lt-LT"/>
        </w:rPr>
      </w:pPr>
      <w:r w:rsidRPr="00657DBE">
        <w:rPr>
          <w:sz w:val="22"/>
          <w:szCs w:val="22"/>
          <w:highlight w:val="lightGray"/>
          <w:lang w:eastAsia="lt-LT" w:bidi="lt-LT"/>
        </w:rPr>
        <w:t>NN:</w:t>
      </w:r>
      <w:r w:rsidRPr="00106E1F">
        <w:rPr>
          <w:sz w:val="22"/>
          <w:szCs w:val="22"/>
          <w:lang w:eastAsia="lt-LT" w:bidi="lt-LT"/>
        </w:rPr>
        <w:t xml:space="preserve"> </w:t>
      </w:r>
    </w:p>
    <w:p w:rsidR="00436D80" w:rsidRPr="00106E1F" w:rsidRDefault="00436D80" w:rsidP="00436D80">
      <w:pPr>
        <w:rPr>
          <w:sz w:val="22"/>
          <w:szCs w:val="22"/>
        </w:rPr>
      </w:pPr>
    </w:p>
    <w:p w:rsidR="006C06B1" w:rsidRDefault="006C06B1" w:rsidP="00027106">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Pr="00DF4173" w:rsidRDefault="006C06B1">
      <w:pPr>
        <w:pStyle w:val="BTEMEASMCA"/>
      </w:pPr>
      <w:r w:rsidRPr="00DF4173">
        <w:br w:type="page"/>
      </w:r>
    </w:p>
    <w:p w:rsidR="006C06B1" w:rsidRDefault="006C06B1" w:rsidP="006C06B1">
      <w:pPr>
        <w:pStyle w:val="PI-1labEMEASMCA"/>
      </w:pPr>
      <w:r w:rsidRPr="00DF4173">
        <w:lastRenderedPageBreak/>
        <w:t xml:space="preserve">MINIMALI </w:t>
      </w:r>
      <w:r w:rsidRPr="00DF4173">
        <w:rPr>
          <w:caps/>
        </w:rPr>
        <w:t xml:space="preserve">informacija ant </w:t>
      </w:r>
      <w:r w:rsidRPr="00DF4173">
        <w:t>LIZDINIŲ PLOKŠTELIŲ ARBA DVISLUOKSNIŲ JUOSTELIŲ</w:t>
      </w:r>
    </w:p>
    <w:p w:rsidR="006C06B1" w:rsidRPr="00DF4173" w:rsidRDefault="006C06B1" w:rsidP="006C06B1">
      <w:pPr>
        <w:pStyle w:val="PI-1labEMEASMCA"/>
      </w:pPr>
    </w:p>
    <w:p w:rsidR="006C06B1" w:rsidRPr="00FE30D3" w:rsidRDefault="00A5416F" w:rsidP="006C06B1">
      <w:pPr>
        <w:pStyle w:val="PI-1labEMEASMCA"/>
      </w:pPr>
      <w:r>
        <w:t>LIZDINĖ PLOKŠTELĖ</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1.</w:t>
      </w:r>
      <w:r w:rsidRPr="00DF4173">
        <w:tab/>
        <w:t>VAISTINIO PREPARATO PAVADINIMAS</w:t>
      </w:r>
    </w:p>
    <w:p w:rsidR="006C06B1" w:rsidRPr="00DF4173" w:rsidRDefault="006C06B1" w:rsidP="00027106">
      <w:pPr>
        <w:pStyle w:val="BTEMEASMCA"/>
      </w:pPr>
    </w:p>
    <w:p w:rsidR="006C06B1" w:rsidRDefault="006C06B1">
      <w:pPr>
        <w:pStyle w:val="BTEMEASMCA"/>
      </w:pPr>
      <w:r w:rsidRPr="00AB7DA5">
        <w:t>Carbalex retard 300 mg pailginto atpalaidavimo tabletės</w:t>
      </w:r>
    </w:p>
    <w:p w:rsidR="00E90122" w:rsidRPr="00AB7DA5" w:rsidRDefault="00E90122">
      <w:pPr>
        <w:pStyle w:val="BTEMEASMCA"/>
      </w:pPr>
      <w:r w:rsidRPr="00C34F24">
        <w:rPr>
          <w:highlight w:val="lightGray"/>
        </w:rPr>
        <w:t>Carbalex retard 600 mg pailginto atpalaidavimo tabletės</w:t>
      </w:r>
    </w:p>
    <w:p w:rsidR="00E90122" w:rsidRPr="00AB7DA5" w:rsidRDefault="00E90122">
      <w:pPr>
        <w:pStyle w:val="BTEMEASMCA"/>
      </w:pPr>
    </w:p>
    <w:p w:rsidR="006C06B1" w:rsidRPr="008E0933" w:rsidRDefault="006C06B1">
      <w:pPr>
        <w:pStyle w:val="BTEMEASMCA"/>
      </w:pPr>
      <w:r>
        <w:t>Carbamazepinum</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labEMEASMCA"/>
      </w:pPr>
      <w:r w:rsidRPr="00DF4173">
        <w:t>2.</w:t>
      </w:r>
      <w:r w:rsidRPr="00DF4173">
        <w:tab/>
      </w:r>
      <w:r w:rsidR="0045174D">
        <w:t>REGISTRUOTOJO</w:t>
      </w:r>
      <w:r w:rsidRPr="00DF4173">
        <w:t xml:space="preserve"> PAVADINIMAS</w:t>
      </w:r>
    </w:p>
    <w:p w:rsidR="006C06B1" w:rsidRPr="00DF4173" w:rsidRDefault="006C06B1" w:rsidP="00027106">
      <w:pPr>
        <w:pStyle w:val="BTEMEASMCA"/>
      </w:pPr>
    </w:p>
    <w:p w:rsidR="006C06B1" w:rsidRDefault="006C06B1" w:rsidP="006C06B1">
      <w:pPr>
        <w:rPr>
          <w:sz w:val="22"/>
          <w:szCs w:val="22"/>
        </w:rPr>
      </w:pPr>
      <w:r w:rsidRPr="005D6466">
        <w:rPr>
          <w:sz w:val="22"/>
          <w:szCs w:val="22"/>
        </w:rPr>
        <w:t xml:space="preserve">G.L. </w:t>
      </w:r>
      <w:proofErr w:type="spellStart"/>
      <w:r w:rsidRPr="005D6466">
        <w:rPr>
          <w:sz w:val="22"/>
          <w:szCs w:val="22"/>
        </w:rPr>
        <w:t>Pharma</w:t>
      </w:r>
      <w:proofErr w:type="spellEnd"/>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labEMEASMCA"/>
      </w:pPr>
      <w:r w:rsidRPr="00DF4173">
        <w:t>3.</w:t>
      </w:r>
      <w:r w:rsidRPr="00DF4173">
        <w:tab/>
        <w:t>TINKAMUMO LAIKAS</w:t>
      </w:r>
    </w:p>
    <w:p w:rsidR="006C06B1" w:rsidRPr="00DF4173" w:rsidRDefault="006C06B1" w:rsidP="00027106">
      <w:pPr>
        <w:pStyle w:val="BTEMEASMCA"/>
      </w:pPr>
    </w:p>
    <w:p w:rsidR="006C06B1" w:rsidRDefault="006C06B1">
      <w:pPr>
        <w:pStyle w:val="BTEMEASMCA"/>
      </w:pPr>
      <w:r>
        <w:t>EXP</w:t>
      </w:r>
    </w:p>
    <w:p w:rsidR="006C06B1" w:rsidRDefault="006C06B1">
      <w:pPr>
        <w:pStyle w:val="BTEMEASMCA"/>
      </w:pPr>
    </w:p>
    <w:p w:rsidR="006C06B1" w:rsidRDefault="006C06B1">
      <w:pPr>
        <w:pStyle w:val="BTEMEASMCA"/>
      </w:pPr>
    </w:p>
    <w:p w:rsidR="006C06B1" w:rsidRPr="00DF4173" w:rsidRDefault="006C06B1" w:rsidP="006C06B1">
      <w:pPr>
        <w:pStyle w:val="PI-1labEMEASMCA"/>
      </w:pPr>
      <w:r w:rsidRPr="00DF4173">
        <w:t>4.</w:t>
      </w:r>
      <w:r w:rsidRPr="00DF4173">
        <w:tab/>
        <w:t>SERIJOS NUMERIS</w:t>
      </w:r>
    </w:p>
    <w:p w:rsidR="006C06B1" w:rsidRPr="00DF4173" w:rsidRDefault="006C06B1" w:rsidP="00027106">
      <w:pPr>
        <w:pStyle w:val="BTEMEASMCA"/>
      </w:pPr>
    </w:p>
    <w:p w:rsidR="006C06B1" w:rsidRDefault="006C06B1">
      <w:pPr>
        <w:pStyle w:val="BTEMEASMCA"/>
      </w:pPr>
      <w:r>
        <w:t>Lot</w:t>
      </w:r>
    </w:p>
    <w:p w:rsidR="006C06B1" w:rsidRDefault="006C06B1">
      <w:pPr>
        <w:pStyle w:val="BTEMEASMCA"/>
      </w:pPr>
    </w:p>
    <w:p w:rsidR="006C06B1" w:rsidRDefault="006C06B1">
      <w:pPr>
        <w:pStyle w:val="BTEMEASMCA"/>
      </w:pPr>
    </w:p>
    <w:p w:rsidR="006C06B1" w:rsidRPr="00DF4173" w:rsidRDefault="006C06B1" w:rsidP="006C06B1">
      <w:pPr>
        <w:pStyle w:val="PI-1labEMEASMCA"/>
      </w:pPr>
      <w:r w:rsidRPr="00DF4173">
        <w:t>5.</w:t>
      </w:r>
      <w:r w:rsidRPr="00DF4173">
        <w:tab/>
        <w:t>KITA</w:t>
      </w:r>
    </w:p>
    <w:p w:rsidR="006C06B1" w:rsidRDefault="006C06B1" w:rsidP="00027106">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Default="006C06B1">
      <w:pPr>
        <w:pStyle w:val="BTEMEASMCA"/>
      </w:pPr>
    </w:p>
    <w:p w:rsidR="006C06B1" w:rsidRPr="00DF4173" w:rsidRDefault="006C06B1">
      <w:pPr>
        <w:pStyle w:val="BTEMEASMCA"/>
      </w:pPr>
    </w:p>
    <w:p w:rsidR="006C06B1" w:rsidRPr="00DF4173" w:rsidRDefault="006C06B1">
      <w:pPr>
        <w:pStyle w:val="BTEMEASMCA"/>
      </w:pPr>
      <w:r>
        <w:rPr>
          <w:noProof w:val="0"/>
        </w:rPr>
        <w:br w:type="page"/>
      </w: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Pr="00DF4173" w:rsidRDefault="006C06B1">
      <w:pPr>
        <w:pStyle w:val="BTEMEASMCA"/>
      </w:pPr>
    </w:p>
    <w:p w:rsidR="006C06B1" w:rsidRDefault="006C06B1" w:rsidP="006C06B1">
      <w:pPr>
        <w:pStyle w:val="TTEMEASMCA"/>
        <w:rPr>
          <w:lang w:val="lt-LT"/>
        </w:rPr>
      </w:pPr>
      <w:bookmarkStart w:id="73" w:name="_Toc129243137"/>
      <w:bookmarkStart w:id="74" w:name="_Toc129243262"/>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Default="006C06B1" w:rsidP="006C06B1">
      <w:pPr>
        <w:pStyle w:val="TTEMEASMCA"/>
        <w:rPr>
          <w:lang w:val="lt-LT"/>
        </w:rPr>
      </w:pPr>
    </w:p>
    <w:p w:rsidR="006C06B1" w:rsidRPr="00DF4173" w:rsidRDefault="006C06B1" w:rsidP="006C06B1">
      <w:pPr>
        <w:pStyle w:val="TTEMEASMCA"/>
        <w:spacing w:before="100" w:beforeAutospacing="1"/>
        <w:rPr>
          <w:lang w:val="lt-LT"/>
        </w:rPr>
      </w:pPr>
      <w:r w:rsidRPr="00DF4173">
        <w:rPr>
          <w:lang w:val="lt-LT"/>
        </w:rPr>
        <w:t>B. PAKUOTĖS LAPELIS</w:t>
      </w:r>
      <w:bookmarkEnd w:id="73"/>
      <w:bookmarkEnd w:id="74"/>
    </w:p>
    <w:p w:rsidR="0066386D" w:rsidRPr="003E56E9" w:rsidRDefault="006C06B1" w:rsidP="0066386D">
      <w:pPr>
        <w:pStyle w:val="Antrat2"/>
        <w:spacing w:before="0"/>
        <w:jc w:val="center"/>
        <w:rPr>
          <w:rFonts w:ascii="Times New Roman" w:hAnsi="Times New Roman"/>
          <w:bCs w:val="0"/>
          <w:iCs/>
          <w:color w:val="auto"/>
          <w:sz w:val="22"/>
          <w:szCs w:val="24"/>
        </w:rPr>
      </w:pPr>
      <w:r w:rsidRPr="00DF4173">
        <w:br w:type="page"/>
      </w:r>
      <w:bookmarkStart w:id="75" w:name="_Toc129243138"/>
      <w:bookmarkStart w:id="76" w:name="_Toc129243263"/>
      <w:r w:rsidR="0066386D" w:rsidRPr="003E56E9">
        <w:rPr>
          <w:rFonts w:ascii="Times New Roman" w:hAnsi="Times New Roman"/>
          <w:color w:val="auto"/>
          <w:sz w:val="22"/>
        </w:rPr>
        <w:lastRenderedPageBreak/>
        <w:t xml:space="preserve"> Pakuotės lapelis:</w:t>
      </w:r>
      <w:r w:rsidR="0066386D" w:rsidRPr="003E56E9">
        <w:rPr>
          <w:rFonts w:ascii="Times New Roman" w:hAnsi="Times New Roman"/>
          <w:bCs w:val="0"/>
          <w:iCs/>
          <w:color w:val="auto"/>
          <w:sz w:val="22"/>
          <w:szCs w:val="24"/>
        </w:rPr>
        <w:t xml:space="preserve"> </w:t>
      </w:r>
      <w:r w:rsidR="001A4945" w:rsidRPr="003E56E9">
        <w:rPr>
          <w:rFonts w:ascii="Times New Roman" w:hAnsi="Times New Roman"/>
          <w:color w:val="auto"/>
          <w:sz w:val="22"/>
        </w:rPr>
        <w:t xml:space="preserve">informacija </w:t>
      </w:r>
      <w:r w:rsidR="0066386D" w:rsidRPr="003E56E9">
        <w:rPr>
          <w:rFonts w:ascii="Times New Roman" w:hAnsi="Times New Roman"/>
          <w:color w:val="auto"/>
          <w:sz w:val="22"/>
        </w:rPr>
        <w:t>var</w:t>
      </w:r>
      <w:r w:rsidR="001A4945" w:rsidRPr="003E56E9">
        <w:rPr>
          <w:rFonts w:ascii="Times New Roman" w:hAnsi="Times New Roman"/>
          <w:color w:val="auto"/>
          <w:sz w:val="22"/>
        </w:rPr>
        <w:t>totojui</w:t>
      </w:r>
    </w:p>
    <w:bookmarkEnd w:id="75"/>
    <w:bookmarkEnd w:id="76"/>
    <w:p w:rsidR="006C06B1" w:rsidRPr="00DF4173" w:rsidRDefault="006C06B1" w:rsidP="0066386D">
      <w:pPr>
        <w:pStyle w:val="TTEMEASMCA"/>
      </w:pPr>
    </w:p>
    <w:p w:rsidR="006C06B1" w:rsidRPr="00C34F24" w:rsidRDefault="006C06B1" w:rsidP="00DA3325">
      <w:pPr>
        <w:pStyle w:val="BTEMEASMCA"/>
        <w:jc w:val="center"/>
        <w:rPr>
          <w:b/>
        </w:rPr>
      </w:pPr>
      <w:r w:rsidRPr="00C34F24">
        <w:rPr>
          <w:b/>
        </w:rPr>
        <w:t>Carbalex retard 300 mg pailginto atpalaidavimo tabletės</w:t>
      </w:r>
    </w:p>
    <w:p w:rsidR="006C06B1" w:rsidRPr="00667747" w:rsidRDefault="006C06B1" w:rsidP="0042521B">
      <w:pPr>
        <w:pStyle w:val="BTEMEASMCA"/>
        <w:jc w:val="center"/>
      </w:pPr>
      <w:r w:rsidRPr="00C34F24">
        <w:rPr>
          <w:b/>
        </w:rPr>
        <w:t>Carbalex retard 600 mg pailginto atpalaidavimo tabletės</w:t>
      </w:r>
    </w:p>
    <w:p w:rsidR="006C06B1" w:rsidRPr="00D3620A" w:rsidRDefault="00AE0ADF" w:rsidP="00C61F5A">
      <w:pPr>
        <w:pStyle w:val="BTEMEASMCA"/>
        <w:jc w:val="center"/>
      </w:pPr>
      <w:r>
        <w:t>k</w:t>
      </w:r>
      <w:r w:rsidR="006C06B1">
        <w:t>arbamazepinas</w:t>
      </w:r>
    </w:p>
    <w:p w:rsidR="006C06B1" w:rsidRDefault="006C06B1" w:rsidP="00027106">
      <w:pPr>
        <w:pStyle w:val="BTbEMEASMCA"/>
      </w:pPr>
    </w:p>
    <w:p w:rsidR="006C06B1" w:rsidRPr="00DF4173" w:rsidRDefault="006C06B1">
      <w:pPr>
        <w:pStyle w:val="BTbEMEASMCA"/>
      </w:pPr>
      <w:r w:rsidRPr="00DF4173">
        <w:t>Atidžiai perskaitykite visą šį lapelį</w:t>
      </w:r>
      <w:r>
        <w:t>,</w:t>
      </w:r>
      <w:r w:rsidRPr="00DF4173">
        <w:t xml:space="preserve"> pr</w:t>
      </w:r>
      <w:r>
        <w:t>ieš pradėdami vartoti vaistą</w:t>
      </w:r>
      <w:r w:rsidR="00843F19">
        <w:t>, nes jame pateikiama Jums svarbi informacija</w:t>
      </w:r>
      <w:r w:rsidRPr="00DF4173">
        <w:t>.</w:t>
      </w:r>
    </w:p>
    <w:p w:rsidR="006C06B1" w:rsidRPr="00667747" w:rsidRDefault="006C06B1">
      <w:pPr>
        <w:pStyle w:val="BT-EMEASMCA"/>
      </w:pPr>
      <w:r w:rsidRPr="00667747">
        <w:t>Neišmeskite šio lapelio, nes vėl gali prireikti jį perskaityti.</w:t>
      </w:r>
    </w:p>
    <w:p w:rsidR="006C06B1" w:rsidRPr="00667747" w:rsidRDefault="006C06B1">
      <w:pPr>
        <w:pStyle w:val="BT-EMEASMCA"/>
      </w:pPr>
      <w:r w:rsidRPr="00667747">
        <w:t>Jeigu kiltų daugiau klausimų, kreipkitės į gydytoją arba vaistininką.</w:t>
      </w:r>
    </w:p>
    <w:p w:rsidR="006C06B1" w:rsidRPr="00667747" w:rsidRDefault="006C06B1">
      <w:pPr>
        <w:pStyle w:val="BT-EMEASMCA"/>
      </w:pPr>
      <w:r w:rsidRPr="00667747">
        <w:t xml:space="preserve">Šis vaistas skirtas </w:t>
      </w:r>
      <w:r w:rsidR="00730BC2" w:rsidRPr="00667747">
        <w:t xml:space="preserve">tik </w:t>
      </w:r>
      <w:r w:rsidRPr="00667747">
        <w:t xml:space="preserve">Jums, todėl kitiems žmonėms jo duoti negalima. Vaistas gali jiems pakenkti (net tiems, kurių ligos </w:t>
      </w:r>
      <w:r w:rsidR="008D75EB" w:rsidRPr="00667747">
        <w:t xml:space="preserve">požymiai </w:t>
      </w:r>
      <w:r w:rsidRPr="00667747">
        <w:t>yra tokie patys kaip Jūsų).</w:t>
      </w:r>
    </w:p>
    <w:p w:rsidR="006C06B1" w:rsidRPr="00667747" w:rsidRDefault="006C06B1">
      <w:pPr>
        <w:pStyle w:val="BT-EMEASMCA"/>
      </w:pPr>
      <w:r w:rsidRPr="00667747">
        <w:t xml:space="preserve">Jeigu pasireiškė šalutinis poveikis </w:t>
      </w:r>
      <w:r w:rsidR="008D75EB" w:rsidRPr="00667747">
        <w:t>(net jeigu jis šiame lapelyje nenurodytas), kreipkitės į gydytoją arba vaistininką</w:t>
      </w:r>
      <w:r w:rsidRPr="00667747">
        <w:t>.</w:t>
      </w:r>
      <w:r w:rsidR="008A3DED" w:rsidRPr="00667747">
        <w:t xml:space="preserve"> Žr. 4 skyrių.</w:t>
      </w:r>
    </w:p>
    <w:p w:rsidR="006C06B1" w:rsidRPr="0045566B" w:rsidRDefault="006C06B1">
      <w:pPr>
        <w:pStyle w:val="BTEMEASMCA"/>
      </w:pPr>
    </w:p>
    <w:p w:rsidR="006C06B1" w:rsidRDefault="003B3772">
      <w:pPr>
        <w:pStyle w:val="BTbEMEASMCA"/>
      </w:pPr>
      <w:r>
        <w:t>Apie ką rašoma šiame lapelyje?</w:t>
      </w:r>
    </w:p>
    <w:p w:rsidR="003B3772" w:rsidRPr="00DF4173" w:rsidRDefault="003B3772">
      <w:pPr>
        <w:pStyle w:val="BTbEMEASMCA"/>
      </w:pPr>
    </w:p>
    <w:p w:rsidR="006C06B1" w:rsidRPr="00DF4173" w:rsidRDefault="006C06B1" w:rsidP="00E56422">
      <w:pPr>
        <w:pStyle w:val="BTEMEASMCA"/>
        <w:ind w:left="567" w:hanging="567"/>
      </w:pPr>
      <w:r w:rsidRPr="00DF4173">
        <w:t>1.</w:t>
      </w:r>
      <w:r w:rsidRPr="00DF4173">
        <w:tab/>
        <w:t xml:space="preserve">Kas yra </w:t>
      </w:r>
      <w:r w:rsidRPr="00A01FAE">
        <w:t xml:space="preserve">Carbalex retard </w:t>
      </w:r>
      <w:r w:rsidRPr="00DF4173">
        <w:t xml:space="preserve">ir </w:t>
      </w:r>
      <w:r>
        <w:t>kam</w:t>
      </w:r>
      <w:r w:rsidRPr="00DF4173">
        <w:t xml:space="preserve"> jis vartojamas</w:t>
      </w:r>
    </w:p>
    <w:p w:rsidR="006C06B1" w:rsidRPr="00DF4173" w:rsidRDefault="006C06B1" w:rsidP="00E56422">
      <w:pPr>
        <w:pStyle w:val="BTEMEASMCA"/>
        <w:ind w:left="567" w:hanging="567"/>
      </w:pPr>
      <w:r w:rsidRPr="00DF4173">
        <w:t>2.</w:t>
      </w:r>
      <w:r w:rsidRPr="00DF4173">
        <w:tab/>
        <w:t xml:space="preserve">Kas žinotina prieš vartojant </w:t>
      </w:r>
      <w:r w:rsidRPr="00A01FAE">
        <w:t>Carbalex retard</w:t>
      </w:r>
    </w:p>
    <w:p w:rsidR="006C06B1" w:rsidRPr="00DF4173" w:rsidRDefault="006C06B1" w:rsidP="00E56422">
      <w:pPr>
        <w:pStyle w:val="BTEMEASMCA"/>
        <w:ind w:left="567" w:hanging="567"/>
      </w:pPr>
      <w:r w:rsidRPr="00DF4173">
        <w:t>3.</w:t>
      </w:r>
      <w:r w:rsidRPr="00DF4173">
        <w:tab/>
        <w:t xml:space="preserve">Kaip vartoti </w:t>
      </w:r>
      <w:r w:rsidRPr="00A01FAE">
        <w:t>Carbalex retard</w:t>
      </w:r>
    </w:p>
    <w:p w:rsidR="006C06B1" w:rsidRPr="00DF4173" w:rsidRDefault="006C06B1" w:rsidP="00E56422">
      <w:pPr>
        <w:pStyle w:val="BTEMEASMCA"/>
        <w:ind w:left="567" w:hanging="567"/>
      </w:pPr>
      <w:r w:rsidRPr="00DF4173">
        <w:t>4.</w:t>
      </w:r>
      <w:r w:rsidRPr="00DF4173">
        <w:tab/>
        <w:t>Galimas šalutinis poveikis</w:t>
      </w:r>
    </w:p>
    <w:p w:rsidR="006C06B1" w:rsidRPr="00DF4173" w:rsidRDefault="006C06B1" w:rsidP="00E56422">
      <w:pPr>
        <w:pStyle w:val="BTEMEASMCA"/>
        <w:ind w:left="567" w:hanging="567"/>
      </w:pPr>
      <w:r w:rsidRPr="00DF4173">
        <w:t>5.</w:t>
      </w:r>
      <w:r w:rsidRPr="00DF4173">
        <w:tab/>
        <w:t xml:space="preserve">Kaip laikyti </w:t>
      </w:r>
      <w:r w:rsidRPr="00A01FAE">
        <w:t>Carbalex retard</w:t>
      </w:r>
    </w:p>
    <w:p w:rsidR="006C06B1" w:rsidRPr="00DF4173" w:rsidRDefault="006C06B1" w:rsidP="00E56422">
      <w:pPr>
        <w:pStyle w:val="BTEMEASMCA"/>
        <w:ind w:left="567" w:hanging="567"/>
      </w:pPr>
      <w:r w:rsidRPr="00DF4173">
        <w:t>6.</w:t>
      </w:r>
      <w:r w:rsidRPr="00DF4173">
        <w:tab/>
      </w:r>
      <w:r w:rsidR="003B1EC3">
        <w:t>Pakuotės turinys ir k</w:t>
      </w:r>
      <w:r w:rsidRPr="00DF4173">
        <w:t>ita informacija</w:t>
      </w:r>
    </w:p>
    <w:p w:rsidR="006C06B1" w:rsidRPr="00DF4173" w:rsidRDefault="006C06B1" w:rsidP="00027106">
      <w:pPr>
        <w:pStyle w:val="BTEMEASMCA"/>
      </w:pPr>
    </w:p>
    <w:p w:rsidR="006C06B1" w:rsidRPr="00DF4173" w:rsidRDefault="006C06B1">
      <w:pPr>
        <w:pStyle w:val="BTEMEASMCA"/>
      </w:pPr>
    </w:p>
    <w:p w:rsidR="006C06B1" w:rsidRPr="00DF4173" w:rsidRDefault="006C06B1" w:rsidP="006C06B1">
      <w:pPr>
        <w:pStyle w:val="PI-1EMEASMCA"/>
      </w:pPr>
      <w:bookmarkStart w:id="77" w:name="_Toc129243139"/>
      <w:bookmarkStart w:id="78" w:name="_Toc129243264"/>
      <w:r w:rsidRPr="00DF4173">
        <w:t>1.</w:t>
      </w:r>
      <w:r w:rsidRPr="00DF4173">
        <w:tab/>
        <w:t>K</w:t>
      </w:r>
      <w:bookmarkEnd w:id="77"/>
      <w:bookmarkEnd w:id="78"/>
      <w:r w:rsidR="00A82B26">
        <w:t xml:space="preserve">as yra </w:t>
      </w:r>
      <w:proofErr w:type="spellStart"/>
      <w:r w:rsidR="00A82B26">
        <w:t>Carbalex</w:t>
      </w:r>
      <w:proofErr w:type="spellEnd"/>
      <w:r w:rsidR="00A82B26">
        <w:t xml:space="preserve"> </w:t>
      </w:r>
      <w:proofErr w:type="spellStart"/>
      <w:r w:rsidR="00A82B26">
        <w:t>retard</w:t>
      </w:r>
      <w:proofErr w:type="spellEnd"/>
      <w:r w:rsidR="00A82B26">
        <w:t xml:space="preserve"> ir kam jis vartojamas</w:t>
      </w:r>
    </w:p>
    <w:p w:rsidR="006C06B1" w:rsidRPr="00DF4173" w:rsidRDefault="006C06B1" w:rsidP="00027106">
      <w:pPr>
        <w:pStyle w:val="BTEMEASMCA"/>
      </w:pPr>
    </w:p>
    <w:p w:rsidR="006C06B1" w:rsidRPr="004717FA" w:rsidRDefault="006C06B1" w:rsidP="006C06B1">
      <w:pPr>
        <w:pStyle w:val="prastasiniatinklio"/>
        <w:spacing w:before="0" w:beforeAutospacing="0" w:after="0" w:afterAutospacing="0"/>
        <w:rPr>
          <w:rStyle w:val="BTEMEASMCAChar"/>
          <w:rFonts w:eastAsia="Arial Unicode MS"/>
        </w:rPr>
      </w:pPr>
      <w:proofErr w:type="spellStart"/>
      <w:r w:rsidRPr="006A1C4F">
        <w:rPr>
          <w:rFonts w:ascii="Times New Roman" w:hAnsi="Times New Roman" w:cs="Times New Roman"/>
          <w:sz w:val="22"/>
          <w:szCs w:val="22"/>
          <w:lang w:val="lt-LT"/>
        </w:rPr>
        <w:t>Carbalex</w:t>
      </w:r>
      <w:proofErr w:type="spellEnd"/>
      <w:r w:rsidRPr="006A1C4F">
        <w:rPr>
          <w:rFonts w:ascii="Times New Roman" w:hAnsi="Times New Roman" w:cs="Times New Roman"/>
          <w:caps/>
          <w:sz w:val="22"/>
          <w:szCs w:val="22"/>
          <w:lang w:val="lt-LT"/>
        </w:rPr>
        <w:t> </w:t>
      </w:r>
      <w:r w:rsidRPr="006A1C4F">
        <w:rPr>
          <w:rFonts w:ascii="Times New Roman" w:hAnsi="Times New Roman" w:cs="Times New Roman"/>
          <w:sz w:val="22"/>
          <w:szCs w:val="22"/>
          <w:lang w:val="lt-LT"/>
        </w:rPr>
        <w:t xml:space="preserve">tabletėse yra veikliosios medžiagos </w:t>
      </w:r>
      <w:proofErr w:type="spellStart"/>
      <w:r w:rsidRPr="006A1C4F">
        <w:rPr>
          <w:rFonts w:ascii="Times New Roman" w:hAnsi="Times New Roman" w:cs="Times New Roman"/>
          <w:sz w:val="22"/>
          <w:szCs w:val="22"/>
          <w:lang w:val="lt-LT"/>
        </w:rPr>
        <w:t>karbamazepino</w:t>
      </w:r>
      <w:proofErr w:type="spellEnd"/>
      <w:r w:rsidRPr="006A1C4F">
        <w:rPr>
          <w:rFonts w:ascii="Times New Roman" w:hAnsi="Times New Roman" w:cs="Times New Roman"/>
          <w:sz w:val="22"/>
          <w:szCs w:val="22"/>
          <w:lang w:val="lt-LT"/>
        </w:rPr>
        <w:t xml:space="preserve">, priklausančio vaistinių preparatų nuo </w:t>
      </w:r>
      <w:r w:rsidRPr="004717FA">
        <w:rPr>
          <w:rStyle w:val="BTEMEASMCAChar"/>
          <w:rFonts w:eastAsia="Arial Unicode MS"/>
        </w:rPr>
        <w:t>epilepsijos grupei, kuri turi poveikį nervų sistemai ir psichikai.</w:t>
      </w:r>
    </w:p>
    <w:p w:rsidR="006C06B1" w:rsidRPr="00A81835" w:rsidRDefault="006C06B1" w:rsidP="00027106">
      <w:pPr>
        <w:pStyle w:val="BTEMEASMCA"/>
      </w:pPr>
      <w:r w:rsidRPr="00A81835">
        <w:t>Karbamazepinu gydoma:</w:t>
      </w:r>
    </w:p>
    <w:p w:rsidR="006C06B1" w:rsidRPr="006A1C4F" w:rsidRDefault="006C06B1">
      <w:pPr>
        <w:pStyle w:val="BT-EMEASMCA"/>
      </w:pPr>
      <w:r w:rsidRPr="006A1C4F">
        <w:t>epilepsija (traukulių priepuoliai);</w:t>
      </w:r>
    </w:p>
    <w:p w:rsidR="006C06B1" w:rsidRPr="006A1C4F" w:rsidRDefault="006C06B1">
      <w:pPr>
        <w:pStyle w:val="BT-EMEASMCA"/>
      </w:pPr>
      <w:r w:rsidRPr="006A1C4F">
        <w:t>veido srities skausmas (trišakio nervo neuralgija), idiopatinė liežuvinio ryklės nervo neuralgija;</w:t>
      </w:r>
    </w:p>
    <w:p w:rsidR="006C06B1" w:rsidRPr="006A1C4F" w:rsidRDefault="006C06B1">
      <w:pPr>
        <w:pStyle w:val="BT-EMEASMCA"/>
      </w:pPr>
      <w:r w:rsidRPr="006A1C4F">
        <w:t>bipolio afektinio sutrikimo profilaktika, kai netinka ličio preparatai;</w:t>
      </w:r>
    </w:p>
    <w:p w:rsidR="006C06B1" w:rsidRPr="006A1C4F" w:rsidRDefault="006C06B1">
      <w:pPr>
        <w:pStyle w:val="BT-EMEASMCA"/>
      </w:pPr>
      <w:r w:rsidRPr="006A1C4F">
        <w:t>skausminga diabetinė neuropatija;</w:t>
      </w:r>
    </w:p>
    <w:p w:rsidR="006C06B1" w:rsidRPr="006A1C4F" w:rsidRDefault="006C06B1">
      <w:pPr>
        <w:pStyle w:val="BT-EMEASMCA"/>
      </w:pPr>
      <w:r w:rsidRPr="006A1C4F">
        <w:t>alkoholio nutraukimo sindromo metu atsirad</w:t>
      </w:r>
      <w:r w:rsidR="003C4B0E">
        <w:t>ę</w:t>
      </w:r>
      <w:r w:rsidRPr="006A1C4F">
        <w:t xml:space="preserve"> simptomai. </w:t>
      </w:r>
    </w:p>
    <w:p w:rsidR="006C06B1" w:rsidRPr="006A1C4F" w:rsidRDefault="006C06B1">
      <w:pPr>
        <w:pStyle w:val="BTEMEASMCA"/>
      </w:pPr>
    </w:p>
    <w:p w:rsidR="006C06B1" w:rsidRPr="00DF4173" w:rsidRDefault="006C06B1">
      <w:pPr>
        <w:pStyle w:val="BTEMEASMCA"/>
      </w:pPr>
    </w:p>
    <w:p w:rsidR="006C06B1" w:rsidRPr="00DF4173" w:rsidRDefault="006C06B1" w:rsidP="006C06B1">
      <w:pPr>
        <w:pStyle w:val="PI-1EMEASMCA"/>
      </w:pPr>
      <w:bookmarkStart w:id="79" w:name="_Toc129243140"/>
      <w:bookmarkStart w:id="80" w:name="_Toc129243265"/>
      <w:r w:rsidRPr="00DF4173">
        <w:t>2.</w:t>
      </w:r>
      <w:r w:rsidRPr="00DF4173">
        <w:tab/>
        <w:t>K</w:t>
      </w:r>
      <w:r w:rsidR="00A82B26">
        <w:t xml:space="preserve">as žinotina prieš vartojant </w:t>
      </w:r>
      <w:proofErr w:type="spellStart"/>
      <w:r w:rsidR="00A82B26">
        <w:t>Carbalex</w:t>
      </w:r>
      <w:proofErr w:type="spellEnd"/>
      <w:r w:rsidR="00A82B26">
        <w:t xml:space="preserve"> </w:t>
      </w:r>
      <w:proofErr w:type="spellStart"/>
      <w:r w:rsidR="00A82B26">
        <w:t>retard</w:t>
      </w:r>
      <w:bookmarkEnd w:id="79"/>
      <w:bookmarkEnd w:id="80"/>
      <w:proofErr w:type="spellEnd"/>
    </w:p>
    <w:p w:rsidR="006C06B1" w:rsidRPr="00DF4173" w:rsidRDefault="006C06B1" w:rsidP="00027106">
      <w:pPr>
        <w:pStyle w:val="BTEMEASMCA"/>
      </w:pPr>
    </w:p>
    <w:p w:rsidR="006C06B1" w:rsidRPr="00126948" w:rsidRDefault="006C06B1" w:rsidP="006C06B1">
      <w:pPr>
        <w:pStyle w:val="PI-3EMEASMCA"/>
      </w:pPr>
      <w:proofErr w:type="spellStart"/>
      <w:r w:rsidRPr="00A01FAE">
        <w:t>Carbalex</w:t>
      </w:r>
      <w:proofErr w:type="spellEnd"/>
      <w:r w:rsidRPr="00A01FAE">
        <w:t xml:space="preserve"> </w:t>
      </w:r>
      <w:proofErr w:type="spellStart"/>
      <w:r w:rsidRPr="00A01FAE">
        <w:t>retard</w:t>
      </w:r>
      <w:proofErr w:type="spellEnd"/>
      <w:r w:rsidRPr="00126948">
        <w:t xml:space="preserve"> vartoti </w:t>
      </w:r>
      <w:r w:rsidR="00143708">
        <w:t>draudžiama</w:t>
      </w:r>
      <w:r w:rsidRPr="00126948">
        <w:t>:</w:t>
      </w:r>
    </w:p>
    <w:p w:rsidR="006C06B1" w:rsidRPr="00950D96" w:rsidRDefault="006C06B1" w:rsidP="00027106">
      <w:pPr>
        <w:pStyle w:val="BT-EMEASMCA"/>
      </w:pPr>
      <w:r w:rsidRPr="00950D96">
        <w:rPr>
          <w:iCs/>
        </w:rPr>
        <w:t>jei</w:t>
      </w:r>
      <w:r w:rsidR="00ED5522">
        <w:rPr>
          <w:iCs/>
        </w:rPr>
        <w:t>gu</w:t>
      </w:r>
      <w:r w:rsidRPr="00950D96">
        <w:rPr>
          <w:iCs/>
        </w:rPr>
        <w:t xml:space="preserve"> yra </w:t>
      </w:r>
      <w:r w:rsidR="00ED5522">
        <w:rPr>
          <w:iCs/>
        </w:rPr>
        <w:t>alergija</w:t>
      </w:r>
      <w:r w:rsidRPr="00950D96">
        <w:t xml:space="preserve"> karbamazepinui ar panašiems dariniams (tricikliams antidepresantams – vaistams, kurių skiriama depresijai gydyti), </w:t>
      </w:r>
      <w:r w:rsidR="00E156E0">
        <w:t xml:space="preserve">arba bet kuriai </w:t>
      </w:r>
      <w:r w:rsidRPr="00950D96">
        <w:t>pagalbi</w:t>
      </w:r>
      <w:r w:rsidR="00E156E0">
        <w:t>nei šio vaisto</w:t>
      </w:r>
      <w:r w:rsidRPr="00950D96">
        <w:t xml:space="preserve"> medžiag</w:t>
      </w:r>
      <w:r w:rsidR="00E156E0">
        <w:t>ai (jos išvardytos 6 skyriuje)</w:t>
      </w:r>
      <w:r w:rsidRPr="00950D96">
        <w:t>,</w:t>
      </w:r>
    </w:p>
    <w:p w:rsidR="006C06B1" w:rsidRPr="00950D96" w:rsidRDefault="006C06B1">
      <w:pPr>
        <w:pStyle w:val="BT-EMEASMCA"/>
      </w:pPr>
      <w:r w:rsidRPr="00950D96">
        <w:t>jei</w:t>
      </w:r>
      <w:r w:rsidR="00235AC7">
        <w:t>gu</w:t>
      </w:r>
      <w:r w:rsidRPr="00950D96">
        <w:t xml:space="preserve"> </w:t>
      </w:r>
      <w:r w:rsidR="00123751">
        <w:t>yra</w:t>
      </w:r>
      <w:r w:rsidR="00123751" w:rsidRPr="00950D96">
        <w:t xml:space="preserve"> </w:t>
      </w:r>
      <w:r w:rsidRPr="00950D96">
        <w:t>kai kurių širdies laidžiosios sistemos sutrikimų</w:t>
      </w:r>
      <w:r w:rsidR="0076606C">
        <w:t xml:space="preserve"> (atrioventrikulinė blokada)</w:t>
      </w:r>
      <w:r w:rsidRPr="00950D96">
        <w:t xml:space="preserve">, </w:t>
      </w:r>
    </w:p>
    <w:p w:rsidR="003B6097" w:rsidRDefault="006C06B1">
      <w:pPr>
        <w:pStyle w:val="BT-EMEASMCA"/>
      </w:pPr>
      <w:r w:rsidRPr="00950D96">
        <w:t xml:space="preserve">jeigu </w:t>
      </w:r>
      <w:r w:rsidR="00123751">
        <w:t xml:space="preserve">yra </w:t>
      </w:r>
      <w:r w:rsidRPr="00950D96">
        <w:t xml:space="preserve">sunkus kepenų veiklos nepakankamumas, </w:t>
      </w:r>
    </w:p>
    <w:p w:rsidR="005E15F9" w:rsidRDefault="003B6097">
      <w:pPr>
        <w:pStyle w:val="BT-EMEASMCA"/>
      </w:pPr>
      <w:r>
        <w:t xml:space="preserve">jeigu yra </w:t>
      </w:r>
      <w:r w:rsidR="006C06B1" w:rsidRPr="00950D96">
        <w:t xml:space="preserve">kaulų čiulpų funkcijos </w:t>
      </w:r>
      <w:r w:rsidR="00123751">
        <w:t>sutrikimas</w:t>
      </w:r>
      <w:r w:rsidR="005E15F9">
        <w:t>,</w:t>
      </w:r>
    </w:p>
    <w:p w:rsidR="006C06B1" w:rsidRPr="005E15F9" w:rsidRDefault="005E15F9">
      <w:pPr>
        <w:pStyle w:val="BT-EMEASMCA"/>
      </w:pPr>
      <w:r w:rsidRPr="005E15F9">
        <w:t>jeigu vartojama ar pastarąsias dvi savaites vartota antidepresantų, vadinamų</w:t>
      </w:r>
      <w:r w:rsidRPr="00E10149">
        <w:t>jų monoaminooksidazės inhibitorių (MAOI).</w:t>
      </w:r>
    </w:p>
    <w:p w:rsidR="006C06B1" w:rsidRDefault="006C06B1" w:rsidP="00C34F24">
      <w:pPr>
        <w:pStyle w:val="BT-EMEASMCA"/>
        <w:numPr>
          <w:ilvl w:val="0"/>
          <w:numId w:val="0"/>
        </w:numPr>
        <w:ind w:left="567"/>
      </w:pPr>
    </w:p>
    <w:p w:rsidR="006C06B1" w:rsidRDefault="006C06B1">
      <w:pPr>
        <w:pStyle w:val="BTEMEASMCA"/>
      </w:pPr>
      <w:r>
        <w:rPr>
          <w:bCs/>
        </w:rPr>
        <w:t>Carbalex retard 300 mg</w:t>
      </w:r>
      <w:r w:rsidRPr="001B768E">
        <w:rPr>
          <w:bCs/>
        </w:rPr>
        <w:t xml:space="preserve"> </w:t>
      </w:r>
      <w:r w:rsidRPr="00DA276F">
        <w:t xml:space="preserve">pailginto atpalaidavimo </w:t>
      </w:r>
      <w:r w:rsidRPr="001B768E">
        <w:t>tabletės netinka jaunesniems nei vienerių metų vaikams gydyti.</w:t>
      </w:r>
    </w:p>
    <w:p w:rsidR="006C06B1" w:rsidRPr="001B768E" w:rsidRDefault="006C06B1">
      <w:pPr>
        <w:pStyle w:val="BTEMEASMCA"/>
      </w:pPr>
      <w:r>
        <w:rPr>
          <w:bCs/>
        </w:rPr>
        <w:t>Carbalex retard 600 mg</w:t>
      </w:r>
      <w:r w:rsidRPr="001B768E">
        <w:rPr>
          <w:bCs/>
        </w:rPr>
        <w:t xml:space="preserve"> </w:t>
      </w:r>
      <w:r w:rsidRPr="00DA276F">
        <w:t xml:space="preserve">pailginto atpalaidavimo </w:t>
      </w:r>
      <w:r w:rsidRPr="001B768E">
        <w:t xml:space="preserve">tabletės netinka jaunesniems nei </w:t>
      </w:r>
      <w:r>
        <w:t>šeše</w:t>
      </w:r>
      <w:r w:rsidRPr="001B768E">
        <w:t>rių metų vaikams gydyti.</w:t>
      </w:r>
    </w:p>
    <w:p w:rsidR="006C06B1" w:rsidRPr="00DF4173" w:rsidRDefault="006C06B1">
      <w:pPr>
        <w:pStyle w:val="BTEMEASMCA"/>
      </w:pPr>
    </w:p>
    <w:p w:rsidR="00A81835" w:rsidRDefault="00A81835" w:rsidP="006C06B1">
      <w:pPr>
        <w:pStyle w:val="PI-3EMEASMCA"/>
      </w:pPr>
      <w:r>
        <w:t>Įspėjimai ir atsargumo priemonės</w:t>
      </w:r>
    </w:p>
    <w:p w:rsidR="00942E03" w:rsidRDefault="00942E03" w:rsidP="006C06B1">
      <w:pPr>
        <w:pStyle w:val="PI-3EMEASMCA"/>
        <w:rPr>
          <w:b w:val="0"/>
        </w:rPr>
      </w:pPr>
      <w:r>
        <w:rPr>
          <w:b w:val="0"/>
        </w:rPr>
        <w:t xml:space="preserve">Pasitarkite su gydytoju arba vaistininku, prieš pradėdami vartoti </w:t>
      </w:r>
      <w:proofErr w:type="spellStart"/>
      <w:r>
        <w:rPr>
          <w:b w:val="0"/>
        </w:rPr>
        <w:t>Carbalex</w:t>
      </w:r>
      <w:proofErr w:type="spellEnd"/>
      <w:r>
        <w:rPr>
          <w:b w:val="0"/>
        </w:rPr>
        <w:t xml:space="preserve"> </w:t>
      </w:r>
      <w:proofErr w:type="spellStart"/>
      <w:r>
        <w:rPr>
          <w:b w:val="0"/>
        </w:rPr>
        <w:t>retard</w:t>
      </w:r>
      <w:proofErr w:type="spellEnd"/>
      <w:r>
        <w:rPr>
          <w:b w:val="0"/>
        </w:rPr>
        <w:t>.</w:t>
      </w:r>
    </w:p>
    <w:p w:rsidR="00E44FE9" w:rsidRDefault="00E44FE9" w:rsidP="006C06B1">
      <w:pPr>
        <w:pStyle w:val="PI-3EMEASMCA"/>
        <w:rPr>
          <w:b w:val="0"/>
        </w:rPr>
      </w:pPr>
    </w:p>
    <w:p w:rsidR="006C06B1" w:rsidRPr="00C34F24" w:rsidRDefault="006C06B1" w:rsidP="006C06B1">
      <w:pPr>
        <w:pStyle w:val="PI-3EMEASMCA"/>
        <w:rPr>
          <w:b w:val="0"/>
        </w:rPr>
      </w:pPr>
      <w:r w:rsidRPr="00C34F24">
        <w:rPr>
          <w:b w:val="0"/>
        </w:rPr>
        <w:t>Specialių atsargumo priemonių reikia:</w:t>
      </w:r>
    </w:p>
    <w:p w:rsidR="006C06B1" w:rsidRPr="00A46ADC" w:rsidRDefault="006C06B1" w:rsidP="00027106">
      <w:pPr>
        <w:pStyle w:val="BT-EMEASMCA"/>
      </w:pPr>
      <w:r w:rsidRPr="00A46ADC">
        <w:lastRenderedPageBreak/>
        <w:t xml:space="preserve">jei sergate širdies bei kraujagyslių ligomis, </w:t>
      </w:r>
    </w:p>
    <w:p w:rsidR="006C06B1" w:rsidRPr="00A46ADC" w:rsidRDefault="006C06B1">
      <w:pPr>
        <w:pStyle w:val="BT-EMEASMCA"/>
      </w:pPr>
      <w:r w:rsidRPr="00A46ADC">
        <w:t xml:space="preserve">jei sergate glaukoma, </w:t>
      </w:r>
    </w:p>
    <w:p w:rsidR="006C06B1" w:rsidRDefault="006C06B1">
      <w:pPr>
        <w:pStyle w:val="BT-EMEASMCA"/>
      </w:pPr>
      <w:r w:rsidRPr="00A46ADC">
        <w:t>jei yra sutrikusi kepenų ir (arba) inkstų veikla.</w:t>
      </w:r>
    </w:p>
    <w:p w:rsidR="002361F8" w:rsidRPr="00A46ADC" w:rsidRDefault="002361F8" w:rsidP="00C34F24">
      <w:pPr>
        <w:pStyle w:val="BT-EMEASMCA"/>
        <w:numPr>
          <w:ilvl w:val="0"/>
          <w:numId w:val="0"/>
        </w:numPr>
        <w:ind w:left="567"/>
      </w:pPr>
    </w:p>
    <w:p w:rsidR="006C06B1" w:rsidRPr="00D3620A" w:rsidRDefault="006C06B1">
      <w:pPr>
        <w:pStyle w:val="BTEMEASMCA"/>
      </w:pPr>
      <w:r w:rsidRPr="00D3620A">
        <w:t xml:space="preserve">Pasakykite gydančiajam gydytojui arba vaistininkui, jei sergate kitomis ligomis ar Jums nustatyta alergija, vartojate dar kitus vaistus, netgi tuos, kuriuos įsigijote be recepto. </w:t>
      </w:r>
    </w:p>
    <w:p w:rsidR="006C06B1" w:rsidRPr="00D3620A" w:rsidRDefault="006C06B1">
      <w:pPr>
        <w:pStyle w:val="BTEMEASMCA"/>
      </w:pPr>
      <w:r w:rsidRPr="00D3620A">
        <w:t xml:space="preserve">Be gydytojo nurodymų gydymosi šiuo vaistu negalima nei pradėti, nei nutraukti. </w:t>
      </w:r>
    </w:p>
    <w:p w:rsidR="006C06B1" w:rsidRPr="00D3620A" w:rsidRDefault="006C06B1">
      <w:pPr>
        <w:pStyle w:val="BTEMEASMCA"/>
      </w:pPr>
      <w:r w:rsidRPr="00D3620A">
        <w:t xml:space="preserve">Gydymosi </w:t>
      </w:r>
      <w:r w:rsidRPr="00020432">
        <w:t>Carbalex</w:t>
      </w:r>
      <w:r w:rsidRPr="00D3620A">
        <w:rPr>
          <w:b/>
          <w:i/>
          <w:vertAlign w:val="superscript"/>
        </w:rPr>
        <w:t xml:space="preserve"> </w:t>
      </w:r>
      <w:r w:rsidRPr="00D3620A">
        <w:t>laikotarpiu būtina reguliariai tirti periferinį kraują, kepenų funkcijos rodiklius</w:t>
      </w:r>
      <w:r>
        <w:t xml:space="preserve"> tiksliai taip, kaip nurodė gydytojas</w:t>
      </w:r>
      <w:r w:rsidRPr="00D3620A">
        <w:t>.</w:t>
      </w:r>
    </w:p>
    <w:p w:rsidR="006C06B1" w:rsidRPr="00D3620A" w:rsidRDefault="006C06B1">
      <w:pPr>
        <w:pStyle w:val="BTEMEASMCA"/>
      </w:pPr>
      <w:r w:rsidRPr="00D3620A">
        <w:t xml:space="preserve">Pasirodžius pirmiesiems nepageidaujamo poveikio požymiams (odos </w:t>
      </w:r>
      <w:r w:rsidR="00211872">
        <w:t>iš</w:t>
      </w:r>
      <w:r w:rsidRPr="00D3620A">
        <w:t xml:space="preserve">bėrimui, karščiavimui, gerklės skausmui, opelėms burnoje, ryklėje ar kitose vietose, geltai), reikia nedelsiant pasakyti gydančiajam gydytojui. </w:t>
      </w:r>
    </w:p>
    <w:p w:rsidR="006C06B1" w:rsidRPr="00A06E8C" w:rsidRDefault="006C06B1">
      <w:pPr>
        <w:pStyle w:val="BTEMEASMCA"/>
      </w:pPr>
      <w:r w:rsidRPr="00D3620A">
        <w:t>Vartojant karbamazepiną gali pakisti hormoninių kontracep</w:t>
      </w:r>
      <w:r w:rsidR="004958F3">
        <w:t>t</w:t>
      </w:r>
      <w:r w:rsidRPr="00D3620A">
        <w:t xml:space="preserve">inių vaistų </w:t>
      </w:r>
      <w:r w:rsidR="009719E3">
        <w:t>veiksmingumas</w:t>
      </w:r>
      <w:r w:rsidRPr="00D3620A">
        <w:t xml:space="preserve">, todėl būtina </w:t>
      </w:r>
      <w:r w:rsidRPr="00A06E8C">
        <w:t>naudoti kitas priemones, saugančias nuo pastojimo.</w:t>
      </w:r>
    </w:p>
    <w:p w:rsidR="006C06B1" w:rsidRDefault="006C06B1">
      <w:pPr>
        <w:pStyle w:val="BTEMEASMCA"/>
      </w:pPr>
    </w:p>
    <w:p w:rsidR="00F80600" w:rsidRPr="00F80600" w:rsidRDefault="00F80600" w:rsidP="00F80600">
      <w:pPr>
        <w:autoSpaceDE w:val="0"/>
        <w:autoSpaceDN w:val="0"/>
        <w:adjustRightInd w:val="0"/>
        <w:rPr>
          <w:rFonts w:eastAsia="Calibri"/>
          <w:sz w:val="22"/>
          <w:szCs w:val="22"/>
          <w:lang w:eastAsia="lt-LT"/>
        </w:rPr>
      </w:pPr>
      <w:proofErr w:type="spellStart"/>
      <w:r w:rsidRPr="00F80600">
        <w:rPr>
          <w:rFonts w:eastAsia="Calibri"/>
          <w:sz w:val="22"/>
          <w:szCs w:val="22"/>
          <w:lang w:eastAsia="lt-LT"/>
        </w:rPr>
        <w:t>Carbalex</w:t>
      </w:r>
      <w:proofErr w:type="spellEnd"/>
      <w:r w:rsidRPr="00F80600">
        <w:rPr>
          <w:rFonts w:eastAsia="Calibri"/>
          <w:sz w:val="22"/>
          <w:szCs w:val="22"/>
          <w:lang w:eastAsia="lt-LT"/>
        </w:rPr>
        <w:t xml:space="preserve"> </w:t>
      </w:r>
      <w:proofErr w:type="spellStart"/>
      <w:r w:rsidRPr="00F80600">
        <w:rPr>
          <w:rFonts w:eastAsia="Calibri"/>
          <w:sz w:val="22"/>
          <w:szCs w:val="22"/>
          <w:lang w:eastAsia="lt-LT"/>
        </w:rPr>
        <w:t>retard</w:t>
      </w:r>
      <w:proofErr w:type="spellEnd"/>
      <w:r w:rsidRPr="00F80600">
        <w:rPr>
          <w:rFonts w:eastAsia="Calibri"/>
          <w:sz w:val="22"/>
          <w:szCs w:val="22"/>
          <w:lang w:eastAsia="lt-LT"/>
        </w:rPr>
        <w:t xml:space="preserve"> vartojant nėštumo metu, kyla rizika pakenkti negimusiam vaikui. Gydymo </w:t>
      </w:r>
      <w:proofErr w:type="spellStart"/>
      <w:r w:rsidRPr="00F80600">
        <w:rPr>
          <w:rFonts w:eastAsia="Calibri"/>
          <w:sz w:val="22"/>
          <w:szCs w:val="22"/>
          <w:lang w:eastAsia="lt-LT"/>
        </w:rPr>
        <w:t>karbamazepinu</w:t>
      </w:r>
      <w:proofErr w:type="spellEnd"/>
      <w:r w:rsidRPr="00F80600">
        <w:rPr>
          <w:rFonts w:eastAsia="Calibri"/>
          <w:sz w:val="22"/>
          <w:szCs w:val="22"/>
          <w:lang w:eastAsia="lt-LT"/>
        </w:rPr>
        <w:t xml:space="preserve"> laikotarpiu ir</w:t>
      </w:r>
      <w:r>
        <w:rPr>
          <w:rFonts w:eastAsia="Calibri"/>
          <w:sz w:val="22"/>
          <w:szCs w:val="22"/>
          <w:lang w:eastAsia="lt-LT"/>
        </w:rPr>
        <w:t xml:space="preserve"> </w:t>
      </w:r>
      <w:r w:rsidRPr="00F80600">
        <w:rPr>
          <w:rFonts w:eastAsia="Calibri"/>
          <w:sz w:val="22"/>
          <w:szCs w:val="22"/>
          <w:lang w:eastAsia="lt-LT"/>
        </w:rPr>
        <w:t>dvi savaites po paskutinės dozės suvartojimo vaisingos moterys turi taikyti veiksmingą</w:t>
      </w:r>
      <w:r>
        <w:rPr>
          <w:rFonts w:eastAsia="Calibri"/>
          <w:sz w:val="22"/>
          <w:szCs w:val="22"/>
          <w:lang w:eastAsia="lt-LT"/>
        </w:rPr>
        <w:t xml:space="preserve"> </w:t>
      </w:r>
      <w:r w:rsidRPr="00F80600">
        <w:rPr>
          <w:rFonts w:eastAsia="Calibri"/>
          <w:sz w:val="22"/>
          <w:szCs w:val="22"/>
          <w:lang w:eastAsia="lt-LT"/>
        </w:rPr>
        <w:t>kontracepcij</w:t>
      </w:r>
      <w:r w:rsidR="00AD1637">
        <w:rPr>
          <w:rFonts w:eastAsia="Calibri"/>
          <w:sz w:val="22"/>
          <w:szCs w:val="22"/>
          <w:lang w:eastAsia="lt-LT"/>
        </w:rPr>
        <w:t>os</w:t>
      </w:r>
      <w:r w:rsidRPr="00F80600">
        <w:rPr>
          <w:rFonts w:eastAsia="Calibri"/>
          <w:sz w:val="22"/>
          <w:szCs w:val="22"/>
          <w:lang w:eastAsia="lt-LT"/>
        </w:rPr>
        <w:t xml:space="preserve"> </w:t>
      </w:r>
      <w:r w:rsidR="00AD1637">
        <w:rPr>
          <w:rFonts w:eastAsia="Calibri"/>
          <w:sz w:val="22"/>
          <w:szCs w:val="22"/>
          <w:lang w:eastAsia="lt-LT"/>
        </w:rPr>
        <w:t xml:space="preserve">metodą </w:t>
      </w:r>
      <w:r w:rsidRPr="00F80600">
        <w:rPr>
          <w:rFonts w:eastAsia="Calibri"/>
          <w:sz w:val="22"/>
          <w:szCs w:val="22"/>
          <w:lang w:eastAsia="lt-LT"/>
        </w:rPr>
        <w:t>(žr. skyrių „Nėštumas ir žindymo laikotarpis“).</w:t>
      </w:r>
    </w:p>
    <w:p w:rsidR="00F80600" w:rsidRPr="00A06E8C" w:rsidRDefault="00F80600" w:rsidP="00F80600">
      <w:pPr>
        <w:pStyle w:val="BTEMEASMCA"/>
      </w:pPr>
    </w:p>
    <w:p w:rsidR="006C06B1" w:rsidRPr="00A06E8C" w:rsidRDefault="006C06B1">
      <w:pPr>
        <w:pStyle w:val="BTEMEASMCA"/>
      </w:pPr>
      <w:r w:rsidRPr="00A06E8C">
        <w:t>Nedaugelis žmonių, kurie buvo gydomi vaistais</w:t>
      </w:r>
      <w:r w:rsidR="00C0741C">
        <w:t xml:space="preserve"> nuo epilepsijos</w:t>
      </w:r>
      <w:r w:rsidRPr="00A06E8C">
        <w:t xml:space="preserve">, tokiais kaip valpro rūgštis, turėjo minčių apie savęs žalojimą arba savižudybę. Jeigu bet kuriuo metu turite tokių minčių, nedelsdami kreipkitės į gydytoją. </w:t>
      </w:r>
    </w:p>
    <w:p w:rsidR="006C06B1" w:rsidRPr="00A06E8C" w:rsidRDefault="006C06B1">
      <w:pPr>
        <w:pStyle w:val="BTEMEASMCA"/>
      </w:pPr>
    </w:p>
    <w:p w:rsidR="006C06B1" w:rsidRDefault="006C06B1">
      <w:pPr>
        <w:pStyle w:val="BTEMEASMCA"/>
      </w:pPr>
      <w:r w:rsidRPr="00A06E8C">
        <w:t xml:space="preserve">Vartojant Carbalex retard retai gali pasireikšti sunkus šalutinis poveikis odai. Ši rizika </w:t>
      </w:r>
      <w:r w:rsidR="00866AF4">
        <w:t xml:space="preserve">didesnė </w:t>
      </w:r>
      <w:r w:rsidRPr="00A06E8C">
        <w:t xml:space="preserve">kinų ir Thai </w:t>
      </w:r>
      <w:r w:rsidR="00866AF4">
        <w:t>tautybės</w:t>
      </w:r>
      <w:r w:rsidR="00866AF4" w:rsidRPr="00A06E8C">
        <w:t xml:space="preserve"> </w:t>
      </w:r>
      <w:r w:rsidRPr="00A06E8C">
        <w:t>asmenims. Jei priklausote šių populiacijų atstovams, prieš pradėdami vartoti Carbalex retard</w:t>
      </w:r>
      <w:r w:rsidR="007001A2">
        <w:t>,</w:t>
      </w:r>
      <w:r w:rsidRPr="00A06E8C">
        <w:t xml:space="preserve"> pasitarkite su gydytoju.</w:t>
      </w:r>
    </w:p>
    <w:p w:rsidR="006C06B1" w:rsidRDefault="006C06B1">
      <w:pPr>
        <w:pStyle w:val="BTEMEASMCA"/>
      </w:pPr>
    </w:p>
    <w:p w:rsidR="006C06B1" w:rsidRDefault="006C06B1">
      <w:pPr>
        <w:pStyle w:val="BTEMEASMCA"/>
      </w:pPr>
      <w:r w:rsidRPr="003706AB">
        <w:t>Mintys apie sav</w:t>
      </w:r>
      <w:r>
        <w:t xml:space="preserve">ižudybę, </w:t>
      </w:r>
      <w:r w:rsidR="00C0741C">
        <w:t>J</w:t>
      </w:r>
      <w:r>
        <w:t>ūsų depresijos ar bai</w:t>
      </w:r>
      <w:r w:rsidRPr="003706AB">
        <w:t>mės pojūčio sustiprėjimas</w:t>
      </w:r>
    </w:p>
    <w:p w:rsidR="006C06B1" w:rsidRDefault="006C06B1">
      <w:pPr>
        <w:pStyle w:val="BTEMEASMCA"/>
      </w:pPr>
      <w:r>
        <w:t>Jei sergate depresija ir</w:t>
      </w:r>
      <w:r w:rsidR="00866AF4">
        <w:t xml:space="preserve"> (</w:t>
      </w:r>
      <w:r>
        <w:t>arba</w:t>
      </w:r>
      <w:r w:rsidR="00866AF4">
        <w:t>)</w:t>
      </w:r>
      <w:r>
        <w:t xml:space="preserve"> baimės neuroze, </w:t>
      </w:r>
      <w:r w:rsidR="00C0741C">
        <w:t>J</w:t>
      </w:r>
      <w:r>
        <w:t>ums kartais kyla minčių apie susižalojimą arba savižudybę</w:t>
      </w:r>
      <w:r w:rsidR="00866AF4">
        <w:t>, t</w:t>
      </w:r>
      <w:r>
        <w:t xml:space="preserve">okių minčių gali padažnėti, kai pradedate vartoti vaistus nuo depresijos, nes šių vaistų gydomojo poveikio pasireiškimui reikia laiko, apytikriai dviejų savaičių, o kartais ir daugiau. </w:t>
      </w:r>
    </w:p>
    <w:p w:rsidR="006C06B1" w:rsidRDefault="006C06B1">
      <w:pPr>
        <w:pStyle w:val="BTEMEASMCA"/>
      </w:pPr>
      <w:r>
        <w:t>Jums dažniau gali kilti tokių minčių</w:t>
      </w:r>
      <w:r w:rsidR="00866AF4">
        <w:t xml:space="preserve"> ir vartojant Carbalex retard</w:t>
      </w:r>
      <w:r>
        <w:t>:</w:t>
      </w:r>
    </w:p>
    <w:p w:rsidR="006C06B1" w:rsidRPr="00E66787" w:rsidRDefault="006C06B1" w:rsidP="00C34F24">
      <w:pPr>
        <w:pStyle w:val="BT-EMEASMCA"/>
        <w:numPr>
          <w:ilvl w:val="0"/>
          <w:numId w:val="1"/>
        </w:numPr>
      </w:pPr>
      <w:r w:rsidRPr="00E66787">
        <w:t>jeigu Jums ir anksčiau pasitaikė minčių apie savižudybę arba susižalojimą;</w:t>
      </w:r>
    </w:p>
    <w:p w:rsidR="006C06B1" w:rsidRPr="00E66787" w:rsidRDefault="006C06B1" w:rsidP="00C34F24">
      <w:pPr>
        <w:pStyle w:val="BT-EMEASMCA"/>
        <w:numPr>
          <w:ilvl w:val="0"/>
          <w:numId w:val="1"/>
        </w:numPr>
      </w:pPr>
      <w:r w:rsidRPr="00E66787">
        <w:t>jei esate jaunas (-a). Klinkinių tyrimų duomenys rodo, kad savižudybės rizika vartojant vaist</w:t>
      </w:r>
      <w:r w:rsidR="00C0741C">
        <w:t>ų</w:t>
      </w:r>
      <w:r w:rsidR="007001A2">
        <w:t xml:space="preserve"> </w:t>
      </w:r>
      <w:r w:rsidRPr="00E66787">
        <w:t>nuo depresijos didesnė jaunesniems nei 25 metų pacientams, sergantiems psichikos ligomis.</w:t>
      </w:r>
    </w:p>
    <w:p w:rsidR="006C06B1" w:rsidRDefault="006C06B1" w:rsidP="00027106">
      <w:pPr>
        <w:pStyle w:val="BTEMEASMCA"/>
      </w:pPr>
      <w:r>
        <w:t xml:space="preserve">Jei </w:t>
      </w:r>
      <w:r w:rsidR="00C0741C">
        <w:t>J</w:t>
      </w:r>
      <w:r>
        <w:t>ums kyla minčių apie susižalojimą ar apie savižudybę bet kuriuo metu, nedelsiant kreipkitės į gydytoją arba į ligoninę.</w:t>
      </w:r>
    </w:p>
    <w:p w:rsidR="006C06B1" w:rsidRPr="00DF4173" w:rsidRDefault="006C06B1">
      <w:pPr>
        <w:pStyle w:val="BTEMEASMCA"/>
      </w:pPr>
      <w:r>
        <w:t xml:space="preserve">Jei </w:t>
      </w:r>
      <w:r w:rsidR="00C0741C">
        <w:t>J</w:t>
      </w:r>
      <w:r>
        <w:t xml:space="preserve">ums atrodo, kad gali padėti pasikalbėjimas su giminėmis ar artimu draugu apie </w:t>
      </w:r>
      <w:r w:rsidR="00C0741C">
        <w:t>J</w:t>
      </w:r>
      <w:r>
        <w:t xml:space="preserve">us apėmusią depresinę nuotaiką arba atsirado baimės pojūtis, paprašykite jų perskaityti šį lapelį. Jūs galite paprašyti jų, kad pasakytų savo nuomonę, ar iš tikrųjų </w:t>
      </w:r>
      <w:r w:rsidR="00C0741C">
        <w:t>J</w:t>
      </w:r>
      <w:r>
        <w:t xml:space="preserve">ūsų depresija arba baimės pojūtis sutiprėjo, arba kad jie baiminasi dėl </w:t>
      </w:r>
      <w:r w:rsidR="00C0741C">
        <w:t>J</w:t>
      </w:r>
      <w:r>
        <w:t>ūsų elgesio pokyčių.</w:t>
      </w:r>
    </w:p>
    <w:p w:rsidR="006C06B1" w:rsidRPr="00DF4173" w:rsidRDefault="006C06B1">
      <w:pPr>
        <w:pStyle w:val="BTEMEASMCA"/>
      </w:pPr>
    </w:p>
    <w:p w:rsidR="006C06B1" w:rsidRPr="00DF4173" w:rsidRDefault="006C06B1" w:rsidP="006C06B1">
      <w:pPr>
        <w:pStyle w:val="PI-3EMEASMCA"/>
      </w:pPr>
      <w:r w:rsidRPr="00DF4173">
        <w:t>Kit</w:t>
      </w:r>
      <w:r w:rsidR="00A82B26">
        <w:t>i</w:t>
      </w:r>
      <w:r w:rsidRPr="00DF4173">
        <w:t xml:space="preserve"> vaist</w:t>
      </w:r>
      <w:r w:rsidR="00A82B26">
        <w:t xml:space="preserve">ai ir </w:t>
      </w:r>
      <w:proofErr w:type="spellStart"/>
      <w:r w:rsidR="00A82B26">
        <w:t>Carbalex</w:t>
      </w:r>
      <w:proofErr w:type="spellEnd"/>
      <w:r w:rsidR="00A82B26">
        <w:t xml:space="preserve"> </w:t>
      </w:r>
      <w:proofErr w:type="spellStart"/>
      <w:r w:rsidR="00A82B26">
        <w:t>retard</w:t>
      </w:r>
      <w:proofErr w:type="spellEnd"/>
    </w:p>
    <w:p w:rsidR="006C06B1" w:rsidRPr="00DF4173" w:rsidRDefault="006C06B1" w:rsidP="00027106">
      <w:pPr>
        <w:pStyle w:val="BTEMEASMCA"/>
      </w:pPr>
      <w:r w:rsidRPr="00DF4173">
        <w:t>Jeigu vartojate arba neseniai vartojote kitų vaistų</w:t>
      </w:r>
      <w:r w:rsidR="00E66787">
        <w:t xml:space="preserve"> arba dėl to nesate tikri</w:t>
      </w:r>
      <w:r>
        <w:t xml:space="preserve">, </w:t>
      </w:r>
      <w:r w:rsidR="00E66787">
        <w:t xml:space="preserve">apie tai </w:t>
      </w:r>
      <w:r>
        <w:t>pasakykite gydytojui arba vaistininkui.</w:t>
      </w:r>
    </w:p>
    <w:p w:rsidR="006C06B1" w:rsidRDefault="006C06B1" w:rsidP="006C06B1">
      <w:pPr>
        <w:pStyle w:val="Pagrindinistekstas"/>
        <w:spacing w:after="0"/>
        <w:rPr>
          <w:szCs w:val="22"/>
        </w:rPr>
      </w:pPr>
      <w:proofErr w:type="spellStart"/>
      <w:r w:rsidRPr="00A440FC">
        <w:rPr>
          <w:bCs/>
          <w:iCs/>
          <w:szCs w:val="22"/>
        </w:rPr>
        <w:t>Carbalex</w:t>
      </w:r>
      <w:proofErr w:type="spellEnd"/>
      <w:r w:rsidRPr="00A440FC">
        <w:rPr>
          <w:bCs/>
          <w:iCs/>
          <w:szCs w:val="22"/>
        </w:rPr>
        <w:t xml:space="preserve"> </w:t>
      </w:r>
      <w:proofErr w:type="spellStart"/>
      <w:r>
        <w:rPr>
          <w:szCs w:val="22"/>
        </w:rPr>
        <w:t>retard</w:t>
      </w:r>
      <w:proofErr w:type="spellEnd"/>
      <w:r>
        <w:rPr>
          <w:szCs w:val="22"/>
        </w:rPr>
        <w:t xml:space="preserve"> pailginto atpalaidavimo tabletės gali </w:t>
      </w:r>
      <w:r w:rsidRPr="00A440FC">
        <w:rPr>
          <w:szCs w:val="22"/>
        </w:rPr>
        <w:t xml:space="preserve">sumažinti kraujo krešumą veikiančių (geriamųjų antikoaguliantų), kai kurių antibiotikų (pvz., </w:t>
      </w:r>
      <w:proofErr w:type="spellStart"/>
      <w:r w:rsidRPr="00A440FC">
        <w:rPr>
          <w:szCs w:val="22"/>
        </w:rPr>
        <w:t>doksiciklino</w:t>
      </w:r>
      <w:proofErr w:type="spellEnd"/>
      <w:r w:rsidRPr="00A440FC">
        <w:rPr>
          <w:szCs w:val="22"/>
        </w:rPr>
        <w:t>) ar vaisto širdies veiklos ritmui reguliuoti (</w:t>
      </w:r>
      <w:proofErr w:type="spellStart"/>
      <w:r w:rsidRPr="00A440FC">
        <w:rPr>
          <w:szCs w:val="22"/>
        </w:rPr>
        <w:t>chinidino</w:t>
      </w:r>
      <w:proofErr w:type="spellEnd"/>
      <w:r>
        <w:rPr>
          <w:szCs w:val="22"/>
        </w:rPr>
        <w:t>).</w:t>
      </w:r>
    </w:p>
    <w:p w:rsidR="006B0715" w:rsidRPr="00EF7433" w:rsidRDefault="00EF7433" w:rsidP="00EF7433">
      <w:pPr>
        <w:autoSpaceDE w:val="0"/>
        <w:autoSpaceDN w:val="0"/>
        <w:adjustRightInd w:val="0"/>
        <w:rPr>
          <w:rFonts w:eastAsia="Calibri"/>
          <w:sz w:val="22"/>
          <w:szCs w:val="22"/>
        </w:rPr>
      </w:pPr>
      <w:bookmarkStart w:id="81" w:name="_Hlk100058809"/>
      <w:proofErr w:type="spellStart"/>
      <w:r w:rsidRPr="00EF7433">
        <w:rPr>
          <w:rFonts w:eastAsia="Calibri"/>
          <w:sz w:val="22"/>
          <w:szCs w:val="22"/>
          <w:lang w:eastAsia="lt-LT"/>
        </w:rPr>
        <w:t>Carbalex</w:t>
      </w:r>
      <w:proofErr w:type="spellEnd"/>
      <w:r w:rsidRPr="00EF7433">
        <w:rPr>
          <w:rFonts w:eastAsia="Calibri"/>
          <w:sz w:val="22"/>
          <w:szCs w:val="22"/>
          <w:lang w:eastAsia="lt-LT"/>
        </w:rPr>
        <w:t xml:space="preserve"> </w:t>
      </w:r>
      <w:proofErr w:type="spellStart"/>
      <w:r w:rsidRPr="00EF7433">
        <w:rPr>
          <w:rFonts w:eastAsia="Calibri"/>
          <w:sz w:val="22"/>
          <w:szCs w:val="22"/>
          <w:lang w:eastAsia="lt-LT"/>
        </w:rPr>
        <w:t>retard</w:t>
      </w:r>
      <w:proofErr w:type="spellEnd"/>
      <w:r w:rsidR="006B0715" w:rsidRPr="00EF7433">
        <w:rPr>
          <w:rFonts w:eastAsia="Calibri"/>
          <w:sz w:val="22"/>
          <w:szCs w:val="22"/>
          <w:lang w:eastAsia="lt-LT"/>
        </w:rPr>
        <w:t xml:space="preserve"> gali </w:t>
      </w:r>
      <w:r w:rsidR="00AD1637">
        <w:rPr>
          <w:rFonts w:eastAsia="Calibri"/>
          <w:sz w:val="22"/>
          <w:szCs w:val="22"/>
          <w:lang w:eastAsia="lt-LT"/>
        </w:rPr>
        <w:t>turėti įtakos</w:t>
      </w:r>
      <w:r w:rsidR="006B0715" w:rsidRPr="00EF7433">
        <w:rPr>
          <w:rFonts w:eastAsia="Calibri"/>
          <w:sz w:val="22"/>
          <w:szCs w:val="22"/>
          <w:lang w:eastAsia="lt-LT"/>
        </w:rPr>
        <w:t xml:space="preserve"> hormoninių kontraceptikų veikimui ir sumažinti jų</w:t>
      </w:r>
      <w:r w:rsidR="006B0715">
        <w:rPr>
          <w:rFonts w:ascii="Verdana-Bold" w:eastAsia="Calibri" w:hAnsi="Verdana-Bold" w:cs="Verdana-Bold"/>
          <w:b/>
          <w:bCs/>
          <w:sz w:val="18"/>
          <w:szCs w:val="18"/>
          <w:lang w:eastAsia="lt-LT"/>
        </w:rPr>
        <w:t xml:space="preserve"> </w:t>
      </w:r>
      <w:r w:rsidR="006B0715" w:rsidRPr="00EF7433">
        <w:rPr>
          <w:rFonts w:eastAsia="Calibri"/>
          <w:sz w:val="22"/>
          <w:szCs w:val="22"/>
          <w:lang w:eastAsia="lt-LT"/>
        </w:rPr>
        <w:t>veiksmingumą apsaugant</w:t>
      </w:r>
      <w:r>
        <w:rPr>
          <w:rFonts w:eastAsia="Calibri"/>
          <w:sz w:val="22"/>
          <w:szCs w:val="22"/>
          <w:lang w:eastAsia="lt-LT"/>
        </w:rPr>
        <w:t xml:space="preserve"> </w:t>
      </w:r>
      <w:r w:rsidR="006B0715" w:rsidRPr="00EF7433">
        <w:rPr>
          <w:rFonts w:eastAsia="Calibri"/>
          <w:sz w:val="22"/>
          <w:szCs w:val="22"/>
          <w:lang w:eastAsia="lt-LT"/>
        </w:rPr>
        <w:t xml:space="preserve">nuo nėštumo. Pasitarkite su savo gydytoju, kuris su Jumis aptars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006B0715" w:rsidRPr="00EF7433">
        <w:rPr>
          <w:rFonts w:eastAsia="Calibri"/>
          <w:sz w:val="22"/>
          <w:szCs w:val="22"/>
          <w:lang w:eastAsia="lt-LT"/>
        </w:rPr>
        <w:t xml:space="preserve"> vartojimo metu</w:t>
      </w:r>
      <w:r>
        <w:rPr>
          <w:rFonts w:eastAsia="Calibri"/>
          <w:sz w:val="22"/>
          <w:szCs w:val="22"/>
          <w:lang w:eastAsia="lt-LT"/>
        </w:rPr>
        <w:t xml:space="preserve"> </w:t>
      </w:r>
      <w:r w:rsidR="006B0715" w:rsidRPr="00EF7433">
        <w:rPr>
          <w:rFonts w:eastAsia="Calibri"/>
          <w:sz w:val="22"/>
          <w:szCs w:val="22"/>
          <w:lang w:eastAsia="lt-LT"/>
        </w:rPr>
        <w:t>tinkamiausią kontracepcijos metodą.</w:t>
      </w:r>
    </w:p>
    <w:bookmarkEnd w:id="81"/>
    <w:p w:rsidR="006B0715" w:rsidRDefault="006B0715" w:rsidP="006B0715">
      <w:pPr>
        <w:pStyle w:val="Pagrindinistekstas"/>
        <w:spacing w:after="0"/>
        <w:rPr>
          <w:szCs w:val="22"/>
        </w:rPr>
      </w:pPr>
    </w:p>
    <w:p w:rsidR="006C06B1" w:rsidRPr="00A440FC" w:rsidRDefault="006C06B1" w:rsidP="006C06B1">
      <w:pPr>
        <w:pStyle w:val="Pagrindinistekstas"/>
        <w:spacing w:after="0"/>
        <w:rPr>
          <w:szCs w:val="22"/>
        </w:rPr>
      </w:pPr>
      <w:r>
        <w:rPr>
          <w:szCs w:val="22"/>
        </w:rPr>
        <w:t xml:space="preserve">Kiti vaistai, taip pat greipfrutų sultys, gali padidinti </w:t>
      </w:r>
      <w:proofErr w:type="spellStart"/>
      <w:r>
        <w:rPr>
          <w:szCs w:val="22"/>
        </w:rPr>
        <w:t>karbamazepino</w:t>
      </w:r>
      <w:proofErr w:type="spellEnd"/>
      <w:r>
        <w:rPr>
          <w:szCs w:val="22"/>
        </w:rPr>
        <w:t xml:space="preserve"> koncentraciją kraujyje ir tokiu būdu pakeisti jo poveikį:</w:t>
      </w:r>
    </w:p>
    <w:p w:rsidR="006C06B1" w:rsidRPr="00680FB8" w:rsidRDefault="006C06B1" w:rsidP="00027106">
      <w:pPr>
        <w:pStyle w:val="BT-EMEASMCA"/>
      </w:pPr>
      <w:r w:rsidRPr="00680FB8">
        <w:t xml:space="preserve">tam tikri antibiotikai (eritromicinas, troleandomicinas, izoniazidas), </w:t>
      </w:r>
    </w:p>
    <w:p w:rsidR="006C06B1" w:rsidRPr="00680FB8" w:rsidRDefault="006C06B1">
      <w:pPr>
        <w:pStyle w:val="BT-EMEASMCA"/>
      </w:pPr>
      <w:r w:rsidRPr="00680FB8">
        <w:t>kai kurie vaistai nuo širdies bei kraujagyslių ligų (p</w:t>
      </w:r>
      <w:r w:rsidR="007001A2">
        <w:t>vz.:</w:t>
      </w:r>
      <w:r w:rsidRPr="00680FB8">
        <w:t xml:space="preserve"> verapamilis, diltiazemas), </w:t>
      </w:r>
    </w:p>
    <w:p w:rsidR="006C06B1" w:rsidRPr="00680FB8" w:rsidRDefault="006C06B1">
      <w:pPr>
        <w:pStyle w:val="BT-EMEASMCA"/>
      </w:pPr>
      <w:r w:rsidRPr="00680FB8">
        <w:t>vaistai skausmui malšinti (dekstrapropoksifenas)</w:t>
      </w:r>
      <w:r w:rsidR="00680FB8">
        <w:t>,</w:t>
      </w:r>
    </w:p>
    <w:p w:rsidR="006C06B1" w:rsidRPr="00680FB8" w:rsidRDefault="006C06B1">
      <w:pPr>
        <w:pStyle w:val="BT-EMEASMCA"/>
      </w:pPr>
      <w:r w:rsidRPr="00680FB8">
        <w:lastRenderedPageBreak/>
        <w:t xml:space="preserve">vaistai depresijai gydyti (viloksazinas), </w:t>
      </w:r>
    </w:p>
    <w:p w:rsidR="006C06B1" w:rsidRPr="00680FB8" w:rsidRDefault="006C06B1">
      <w:pPr>
        <w:pStyle w:val="BT-EMEASMCA"/>
      </w:pPr>
      <w:r w:rsidRPr="00680FB8">
        <w:t>vaistas nuo padidėjusio skrandžio rūgštingumo (cimetidinas),</w:t>
      </w:r>
    </w:p>
    <w:p w:rsidR="006C06B1" w:rsidRPr="00680FB8" w:rsidRDefault="006C06B1">
      <w:pPr>
        <w:pStyle w:val="BT-EMEASMCA"/>
      </w:pPr>
      <w:r w:rsidRPr="00680FB8">
        <w:t>kai kurie vaistai epilepsijai gydyti (fenitoinas, primidonas, valpro rūgštis</w:t>
      </w:r>
      <w:r w:rsidR="00313EE4">
        <w:t xml:space="preserve">, </w:t>
      </w:r>
      <w:bookmarkStart w:id="82" w:name="_Hlk100059291"/>
      <w:r w:rsidR="00313EE4" w:rsidRPr="00313EE4">
        <w:rPr>
          <w:rFonts w:eastAsia="Calibri"/>
          <w:lang w:eastAsia="lt-LT"/>
        </w:rPr>
        <w:t>brivaracetamas</w:t>
      </w:r>
      <w:bookmarkEnd w:id="82"/>
      <w:r w:rsidRPr="00680FB8">
        <w:t xml:space="preserve">). </w:t>
      </w:r>
    </w:p>
    <w:p w:rsidR="006C06B1" w:rsidRDefault="006C06B1">
      <w:pPr>
        <w:pStyle w:val="BTEMEASMCA"/>
      </w:pPr>
    </w:p>
    <w:p w:rsidR="006C06B1" w:rsidRPr="00A440FC" w:rsidRDefault="006C06B1">
      <w:pPr>
        <w:pStyle w:val="BTEMEASMCA"/>
      </w:pPr>
      <w:r w:rsidRPr="00A440FC">
        <w:t>Vartojimas kartu su ličiu (vartojamu kai kurioms psichikos ligoms gydyti) gal</w:t>
      </w:r>
      <w:r>
        <w:t xml:space="preserve">i </w:t>
      </w:r>
      <w:r w:rsidR="00C0741C">
        <w:t xml:space="preserve">netinkamai </w:t>
      </w:r>
      <w:r>
        <w:t>veikti nervų sistemą - atsiranda nerimas, suglumimas</w:t>
      </w:r>
      <w:r w:rsidRPr="00A440FC">
        <w:t>.</w:t>
      </w:r>
    </w:p>
    <w:p w:rsidR="006C06B1" w:rsidRPr="00A440FC" w:rsidRDefault="006C06B1">
      <w:pPr>
        <w:pStyle w:val="BTEMEASMCA"/>
      </w:pPr>
      <w:r w:rsidRPr="00A440FC">
        <w:t>Jeigu buvo taikomas gydymas psichiką veikiančiais vai</w:t>
      </w:r>
      <w:r>
        <w:t>stais (MAO inhibitoriais</w:t>
      </w:r>
      <w:r w:rsidRPr="00A440FC">
        <w:t xml:space="preserve">), </w:t>
      </w:r>
      <w:r w:rsidR="00C0741C">
        <w:t xml:space="preserve">vartoti </w:t>
      </w:r>
      <w:r w:rsidRPr="00A440FC">
        <w:t>karbamazepin</w:t>
      </w:r>
      <w:r w:rsidR="007001A2">
        <w:t>o</w:t>
      </w:r>
      <w:r w:rsidRPr="00A440FC">
        <w:t xml:space="preserve"> galima pradėti ne anksčiau kaip po dviejų savaičių</w:t>
      </w:r>
      <w:r w:rsidR="00E6330B">
        <w:t xml:space="preserve"> (žr. 2 skyrių)</w:t>
      </w:r>
      <w:r w:rsidRPr="00A440FC">
        <w:t xml:space="preserve">. </w:t>
      </w:r>
    </w:p>
    <w:p w:rsidR="006C06B1" w:rsidRPr="00A440FC" w:rsidRDefault="006C06B1">
      <w:pPr>
        <w:pStyle w:val="BTEMEASMCA"/>
      </w:pPr>
      <w:r w:rsidRPr="00A440FC">
        <w:t>Galimas poveikis laboratorinių tyrimų duomenims – gali pakisti skydliaukės funkcijos rodikliai.</w:t>
      </w:r>
    </w:p>
    <w:p w:rsidR="006C06B1" w:rsidRPr="00DF4173" w:rsidRDefault="006C06B1">
      <w:pPr>
        <w:pStyle w:val="BTEMEASMCA"/>
      </w:pPr>
    </w:p>
    <w:p w:rsidR="006C06B1" w:rsidRPr="00DF4173" w:rsidRDefault="006C06B1" w:rsidP="006C06B1">
      <w:pPr>
        <w:pStyle w:val="PI-3EMEASMCA"/>
      </w:pPr>
      <w:proofErr w:type="spellStart"/>
      <w:r w:rsidRPr="00A01FAE">
        <w:t>Carbalex</w:t>
      </w:r>
      <w:proofErr w:type="spellEnd"/>
      <w:r w:rsidRPr="00A01FAE">
        <w:t xml:space="preserve"> </w:t>
      </w:r>
      <w:proofErr w:type="spellStart"/>
      <w:r w:rsidRPr="00A01FAE">
        <w:t>retard</w:t>
      </w:r>
      <w:proofErr w:type="spellEnd"/>
      <w:r w:rsidRPr="00A01FAE">
        <w:t xml:space="preserve"> </w:t>
      </w:r>
      <w:r w:rsidRPr="00DF4173">
        <w:t>vartojimas su maistu ir gėrimais</w:t>
      </w:r>
    </w:p>
    <w:p w:rsidR="006C06B1" w:rsidRDefault="006C06B1" w:rsidP="00027106">
      <w:pPr>
        <w:pStyle w:val="BTEMEASMCA"/>
      </w:pPr>
      <w:r>
        <w:t xml:space="preserve">Vaisto vartojimo metu </w:t>
      </w:r>
      <w:r w:rsidR="00755218">
        <w:t>negalima</w:t>
      </w:r>
      <w:r>
        <w:t xml:space="preserve"> gerti alkoholini</w:t>
      </w:r>
      <w:r w:rsidR="00755218">
        <w:t>ų</w:t>
      </w:r>
      <w:r>
        <w:t xml:space="preserve"> gėrim</w:t>
      </w:r>
      <w:r w:rsidR="00755218">
        <w:t>ų</w:t>
      </w:r>
      <w:r>
        <w:t xml:space="preserve"> ir greipfrutų sul</w:t>
      </w:r>
      <w:r w:rsidR="00755218">
        <w:t>čių</w:t>
      </w:r>
      <w:r>
        <w:t>.</w:t>
      </w:r>
    </w:p>
    <w:p w:rsidR="006C06B1" w:rsidRPr="00DF4173" w:rsidRDefault="006C06B1">
      <w:pPr>
        <w:pStyle w:val="BTEMEASMCA"/>
      </w:pPr>
    </w:p>
    <w:p w:rsidR="006C06B1" w:rsidRPr="00DF4173" w:rsidRDefault="006C06B1" w:rsidP="006C06B1">
      <w:pPr>
        <w:pStyle w:val="PI-3EMEASMCA"/>
      </w:pPr>
      <w:r w:rsidRPr="00DF4173">
        <w:t>Nėštumas</w:t>
      </w:r>
      <w:r w:rsidR="00EF7433">
        <w:t>,</w:t>
      </w:r>
      <w:r w:rsidRPr="00DF4173">
        <w:t xml:space="preserve"> žindymo laikotarpis</w:t>
      </w:r>
      <w:r w:rsidR="00EF7433">
        <w:t xml:space="preserve"> ir vaisingumas</w:t>
      </w:r>
    </w:p>
    <w:p w:rsidR="000B75D6" w:rsidRDefault="000B75D6" w:rsidP="00027106">
      <w:pPr>
        <w:pStyle w:val="BTEMEASMCA"/>
      </w:pPr>
      <w:r>
        <w:t xml:space="preserve">Jeigu esate nėščia, žindote kūdikį, manote, kad galbūt esate nėščia, arba </w:t>
      </w:r>
      <w:r w:rsidR="00FB1102">
        <w:t>planuojate pastoti, tai prieš vartodama šį vaistą, pasitarkite su gydytoju.</w:t>
      </w:r>
    </w:p>
    <w:p w:rsidR="006C06B1" w:rsidRPr="00D3620A" w:rsidRDefault="006C06B1">
      <w:pPr>
        <w:pStyle w:val="BTEMEASMCA"/>
      </w:pPr>
      <w:r w:rsidRPr="00D3620A">
        <w:t xml:space="preserve">Karbamazepino patenka į </w:t>
      </w:r>
      <w:r w:rsidR="00FB1102">
        <w:t>motinos</w:t>
      </w:r>
      <w:r w:rsidR="00FB1102" w:rsidRPr="00D3620A">
        <w:t xml:space="preserve"> </w:t>
      </w:r>
      <w:r w:rsidRPr="00D3620A">
        <w:t>pieną, todėl pradėjus vartoti š</w:t>
      </w:r>
      <w:r w:rsidR="00C0741C">
        <w:t>io</w:t>
      </w:r>
      <w:r w:rsidRPr="00D3620A">
        <w:t xml:space="preserve"> vaist</w:t>
      </w:r>
      <w:r w:rsidR="00C0741C">
        <w:t>o</w:t>
      </w:r>
      <w:r w:rsidRPr="00D3620A">
        <w:t xml:space="preserve"> žindymą reikia palengva nutraukti.</w:t>
      </w:r>
    </w:p>
    <w:p w:rsidR="00EF7433" w:rsidRPr="00EF7433" w:rsidRDefault="00EF7433" w:rsidP="00EF7433">
      <w:pPr>
        <w:autoSpaceDE w:val="0"/>
        <w:autoSpaceDN w:val="0"/>
        <w:adjustRightInd w:val="0"/>
        <w:rPr>
          <w:rFonts w:eastAsia="Calibri"/>
          <w:sz w:val="22"/>
          <w:szCs w:val="22"/>
          <w:lang w:eastAsia="lt-LT"/>
        </w:rPr>
      </w:pP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gali sukelti sunkių apsigimimų. Jei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vartojate nėštumo laikotarpiu, jūsų kūdikiui gali kilti</w:t>
      </w:r>
      <w:r>
        <w:rPr>
          <w:rFonts w:eastAsia="Calibri"/>
          <w:sz w:val="22"/>
          <w:szCs w:val="22"/>
          <w:lang w:eastAsia="lt-LT"/>
        </w:rPr>
        <w:t xml:space="preserve"> </w:t>
      </w:r>
      <w:r w:rsidRPr="00EF7433">
        <w:rPr>
          <w:rFonts w:eastAsia="Calibri"/>
          <w:sz w:val="22"/>
          <w:szCs w:val="22"/>
          <w:lang w:eastAsia="lt-LT"/>
        </w:rPr>
        <w:t>iki 3 kartų didesnė apsigimimų rizika nei vaistų nuo epilepsijos nevartojančioms moterims.</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 xml:space="preserve">Buvo pranešta apie sunkius </w:t>
      </w:r>
      <w:proofErr w:type="spellStart"/>
      <w:r w:rsidRPr="00EF7433">
        <w:rPr>
          <w:rFonts w:eastAsia="Calibri"/>
          <w:sz w:val="22"/>
          <w:szCs w:val="22"/>
          <w:lang w:eastAsia="lt-LT"/>
        </w:rPr>
        <w:t>apsigimimus</w:t>
      </w:r>
      <w:proofErr w:type="spellEnd"/>
      <w:r w:rsidRPr="00EF7433">
        <w:rPr>
          <w:rFonts w:eastAsia="Calibri"/>
          <w:sz w:val="22"/>
          <w:szCs w:val="22"/>
          <w:lang w:eastAsia="lt-LT"/>
        </w:rPr>
        <w:t>, įskaitant nervinio vamzdelio defektus (</w:t>
      </w:r>
      <w:proofErr w:type="spellStart"/>
      <w:r w:rsidRPr="00EF7433">
        <w:rPr>
          <w:rFonts w:eastAsia="Calibri"/>
          <w:sz w:val="22"/>
          <w:szCs w:val="22"/>
          <w:lang w:eastAsia="lt-LT"/>
        </w:rPr>
        <w:t>įskiląjį</w:t>
      </w:r>
      <w:proofErr w:type="spellEnd"/>
      <w:r>
        <w:rPr>
          <w:rFonts w:eastAsia="Calibri"/>
          <w:sz w:val="22"/>
          <w:szCs w:val="22"/>
          <w:lang w:eastAsia="lt-LT"/>
        </w:rPr>
        <w:t xml:space="preserve"> </w:t>
      </w:r>
      <w:r w:rsidRPr="00EF7433">
        <w:rPr>
          <w:rFonts w:eastAsia="Calibri"/>
          <w:sz w:val="22"/>
          <w:szCs w:val="22"/>
          <w:lang w:eastAsia="lt-LT"/>
        </w:rPr>
        <w:t xml:space="preserve">stuburą), įgimtas veido ydas, pvz., viršutinės lūpos ir gomurio </w:t>
      </w:r>
      <w:proofErr w:type="spellStart"/>
      <w:r w:rsidRPr="00EF7433">
        <w:rPr>
          <w:rFonts w:eastAsia="Calibri"/>
          <w:sz w:val="22"/>
          <w:szCs w:val="22"/>
          <w:lang w:eastAsia="lt-LT"/>
        </w:rPr>
        <w:t>nesuaugimą</w:t>
      </w:r>
      <w:proofErr w:type="spellEnd"/>
      <w:r w:rsidRPr="00EF7433">
        <w:rPr>
          <w:rFonts w:eastAsia="Calibri"/>
          <w:sz w:val="22"/>
          <w:szCs w:val="22"/>
          <w:lang w:eastAsia="lt-LT"/>
        </w:rPr>
        <w:t>, galvos, širdies</w:t>
      </w:r>
      <w:r>
        <w:rPr>
          <w:rFonts w:eastAsia="Calibri"/>
          <w:sz w:val="22"/>
          <w:szCs w:val="22"/>
          <w:lang w:eastAsia="lt-LT"/>
        </w:rPr>
        <w:t xml:space="preserve"> </w:t>
      </w:r>
      <w:r w:rsidRPr="00EF7433">
        <w:rPr>
          <w:rFonts w:eastAsia="Calibri"/>
          <w:sz w:val="22"/>
          <w:szCs w:val="22"/>
          <w:lang w:eastAsia="lt-LT"/>
        </w:rPr>
        <w:t>ydas, įgimtas varpos ydas, susijusias su šlaplės atsivėrimu neįprastoje vietoje (</w:t>
      </w:r>
      <w:proofErr w:type="spellStart"/>
      <w:r w:rsidRPr="00EF7433">
        <w:rPr>
          <w:rFonts w:eastAsia="Calibri"/>
          <w:sz w:val="22"/>
          <w:szCs w:val="22"/>
          <w:lang w:eastAsia="lt-LT"/>
        </w:rPr>
        <w:t>hipospadiją</w:t>
      </w:r>
      <w:proofErr w:type="spellEnd"/>
      <w:r w:rsidRPr="00EF7433">
        <w:rPr>
          <w:rFonts w:eastAsia="Calibri"/>
          <w:sz w:val="22"/>
          <w:szCs w:val="22"/>
          <w:lang w:eastAsia="lt-LT"/>
        </w:rPr>
        <w:t>)</w:t>
      </w:r>
      <w:r>
        <w:rPr>
          <w:rFonts w:eastAsia="Calibri"/>
          <w:sz w:val="22"/>
          <w:szCs w:val="22"/>
          <w:lang w:eastAsia="lt-LT"/>
        </w:rPr>
        <w:t xml:space="preserve"> </w:t>
      </w:r>
      <w:r w:rsidRPr="00EF7433">
        <w:rPr>
          <w:rFonts w:eastAsia="Calibri"/>
          <w:sz w:val="22"/>
          <w:szCs w:val="22"/>
          <w:lang w:eastAsia="lt-LT"/>
        </w:rPr>
        <w:t xml:space="preserve">ir pirštų ydas. Jeigu nėštumo metu vartojote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Jūsų negimęs kūdikis turi būti atidžiai</w:t>
      </w:r>
      <w:r>
        <w:rPr>
          <w:rFonts w:eastAsia="Calibri"/>
          <w:sz w:val="22"/>
          <w:szCs w:val="22"/>
          <w:lang w:eastAsia="lt-LT"/>
        </w:rPr>
        <w:t xml:space="preserve"> </w:t>
      </w:r>
      <w:r w:rsidRPr="00EF7433">
        <w:rPr>
          <w:rFonts w:eastAsia="Calibri"/>
          <w:sz w:val="22"/>
          <w:szCs w:val="22"/>
          <w:lang w:eastAsia="lt-LT"/>
        </w:rPr>
        <w:t>stebimas.</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 xml:space="preserve">Gauta pranešimų apie naujagimiams, kurių motinos nėštumo laikotarpiu vartojo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w:t>
      </w:r>
      <w:r>
        <w:rPr>
          <w:rFonts w:eastAsia="Calibri"/>
          <w:sz w:val="22"/>
          <w:szCs w:val="22"/>
          <w:lang w:eastAsia="lt-LT"/>
        </w:rPr>
        <w:t xml:space="preserve"> </w:t>
      </w:r>
      <w:r w:rsidRPr="00EF7433">
        <w:rPr>
          <w:rFonts w:eastAsia="Calibri"/>
          <w:sz w:val="22"/>
          <w:szCs w:val="22"/>
          <w:lang w:eastAsia="lt-LT"/>
        </w:rPr>
        <w:t>nustatytus nervų sistemos (smegenų vystymosi) sutrikimus. Tam tikri tyrimai parodė, kad</w:t>
      </w:r>
      <w:r>
        <w:rPr>
          <w:rFonts w:eastAsia="Calibri"/>
          <w:sz w:val="22"/>
          <w:szCs w:val="22"/>
          <w:lang w:eastAsia="lt-LT"/>
        </w:rPr>
        <w:t xml:space="preserve"> </w:t>
      </w:r>
      <w:proofErr w:type="spellStart"/>
      <w:r w:rsidRPr="00EF7433">
        <w:rPr>
          <w:rFonts w:eastAsia="Calibri"/>
          <w:sz w:val="22"/>
          <w:szCs w:val="22"/>
          <w:lang w:eastAsia="lt-LT"/>
        </w:rPr>
        <w:t>karbamazepinas</w:t>
      </w:r>
      <w:proofErr w:type="spellEnd"/>
      <w:r w:rsidRPr="00EF7433">
        <w:rPr>
          <w:rFonts w:eastAsia="Calibri"/>
          <w:sz w:val="22"/>
          <w:szCs w:val="22"/>
          <w:lang w:eastAsia="lt-LT"/>
        </w:rPr>
        <w:t xml:space="preserve"> neigiamai veikia vaikų, kurie dar būdami gimdoje patyrė </w:t>
      </w:r>
      <w:proofErr w:type="spellStart"/>
      <w:r w:rsidRPr="00EF7433">
        <w:rPr>
          <w:rFonts w:eastAsia="Calibri"/>
          <w:sz w:val="22"/>
          <w:szCs w:val="22"/>
          <w:lang w:eastAsia="lt-LT"/>
        </w:rPr>
        <w:t>karbamazepino</w:t>
      </w:r>
      <w:proofErr w:type="spellEnd"/>
      <w:r w:rsidR="009D1421">
        <w:rPr>
          <w:rFonts w:eastAsia="Calibri"/>
          <w:sz w:val="22"/>
          <w:szCs w:val="22"/>
          <w:lang w:eastAsia="lt-LT"/>
        </w:rPr>
        <w:t xml:space="preserve"> </w:t>
      </w:r>
      <w:r w:rsidRPr="00EF7433">
        <w:rPr>
          <w:rFonts w:eastAsia="Calibri"/>
          <w:sz w:val="22"/>
          <w:szCs w:val="22"/>
          <w:lang w:eastAsia="lt-LT"/>
        </w:rPr>
        <w:t>poveikį, nervų sistemos vystymąsi, tačiau kituose tyrimuose tokio poveikio nenustatyta.</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Poveikio nervų sistemos vystymuisi galimybės paneigti negalima.</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 xml:space="preserve">Jeigu esate vaisinga moteris ir neplanuojate pastoti, gydymo </w:t>
      </w:r>
      <w:proofErr w:type="spellStart"/>
      <w:r w:rsidR="009D1421">
        <w:rPr>
          <w:rFonts w:eastAsia="Calibri"/>
          <w:sz w:val="22"/>
          <w:szCs w:val="22"/>
          <w:lang w:eastAsia="lt-LT"/>
        </w:rPr>
        <w:t>Carbalex</w:t>
      </w:r>
      <w:proofErr w:type="spellEnd"/>
      <w:r w:rsidR="009D1421">
        <w:rPr>
          <w:rFonts w:eastAsia="Calibri"/>
          <w:sz w:val="22"/>
          <w:szCs w:val="22"/>
          <w:lang w:eastAsia="lt-LT"/>
        </w:rPr>
        <w:t xml:space="preserve"> </w:t>
      </w:r>
      <w:proofErr w:type="spellStart"/>
      <w:r w:rsidR="009D1421">
        <w:rPr>
          <w:rFonts w:eastAsia="Calibri"/>
          <w:sz w:val="22"/>
          <w:szCs w:val="22"/>
          <w:lang w:eastAsia="lt-LT"/>
        </w:rPr>
        <w:t>retard</w:t>
      </w:r>
      <w:proofErr w:type="spellEnd"/>
      <w:r w:rsidRPr="00EF7433">
        <w:rPr>
          <w:rFonts w:eastAsia="Calibri"/>
          <w:sz w:val="22"/>
          <w:szCs w:val="22"/>
          <w:lang w:eastAsia="lt-LT"/>
        </w:rPr>
        <w:t xml:space="preserve"> metu turite naudoti</w:t>
      </w:r>
      <w:r w:rsidR="009D1421">
        <w:rPr>
          <w:rFonts w:eastAsia="Calibri"/>
          <w:sz w:val="22"/>
          <w:szCs w:val="22"/>
          <w:lang w:eastAsia="lt-LT"/>
        </w:rPr>
        <w:t xml:space="preserve"> </w:t>
      </w:r>
      <w:r w:rsidRPr="00EF7433">
        <w:rPr>
          <w:rFonts w:eastAsia="Calibri"/>
          <w:sz w:val="22"/>
          <w:szCs w:val="22"/>
          <w:lang w:eastAsia="lt-LT"/>
        </w:rPr>
        <w:t>veiksmingą kontracepcij</w:t>
      </w:r>
      <w:r w:rsidR="00AD1637">
        <w:rPr>
          <w:rFonts w:eastAsia="Calibri"/>
          <w:sz w:val="22"/>
          <w:szCs w:val="22"/>
          <w:lang w:eastAsia="lt-LT"/>
        </w:rPr>
        <w:t>os metodą</w:t>
      </w:r>
      <w:r w:rsidRPr="00EF7433">
        <w:rPr>
          <w:rFonts w:eastAsia="Calibri"/>
          <w:sz w:val="22"/>
          <w:szCs w:val="22"/>
          <w:lang w:eastAsia="lt-LT"/>
        </w:rPr>
        <w:t xml:space="preserve">. </w:t>
      </w:r>
      <w:proofErr w:type="spellStart"/>
      <w:r w:rsidR="009D1421">
        <w:rPr>
          <w:rFonts w:eastAsia="Calibri"/>
          <w:sz w:val="22"/>
          <w:szCs w:val="22"/>
          <w:lang w:eastAsia="lt-LT"/>
        </w:rPr>
        <w:t>Carbalex</w:t>
      </w:r>
      <w:proofErr w:type="spellEnd"/>
      <w:r w:rsidR="009D1421">
        <w:rPr>
          <w:rFonts w:eastAsia="Calibri"/>
          <w:sz w:val="22"/>
          <w:szCs w:val="22"/>
          <w:lang w:eastAsia="lt-LT"/>
        </w:rPr>
        <w:t xml:space="preserve"> </w:t>
      </w:r>
      <w:proofErr w:type="spellStart"/>
      <w:r w:rsidR="009D1421">
        <w:rPr>
          <w:rFonts w:eastAsia="Calibri"/>
          <w:sz w:val="22"/>
          <w:szCs w:val="22"/>
          <w:lang w:eastAsia="lt-LT"/>
        </w:rPr>
        <w:t>retard</w:t>
      </w:r>
      <w:proofErr w:type="spellEnd"/>
      <w:r w:rsidRPr="00EF7433">
        <w:rPr>
          <w:rFonts w:eastAsia="Calibri"/>
          <w:sz w:val="22"/>
          <w:szCs w:val="22"/>
          <w:lang w:eastAsia="lt-LT"/>
        </w:rPr>
        <w:t xml:space="preserve"> gali daryti įtaką hormoninių kontraceptinių (gimstamumo</w:t>
      </w:r>
      <w:r w:rsidR="009D1421">
        <w:rPr>
          <w:rFonts w:eastAsia="Calibri"/>
          <w:sz w:val="22"/>
          <w:szCs w:val="22"/>
          <w:lang w:eastAsia="lt-LT"/>
        </w:rPr>
        <w:t xml:space="preserve"> </w:t>
      </w:r>
      <w:r w:rsidRPr="00EF7433">
        <w:rPr>
          <w:rFonts w:eastAsia="Calibri"/>
          <w:sz w:val="22"/>
          <w:szCs w:val="22"/>
          <w:lang w:eastAsia="lt-LT"/>
        </w:rPr>
        <w:t>kontrolės) tablečių veikimui ir sumažinti jų veiksmingumą apsaugant nuo nėštumo.</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 xml:space="preserve">Pasitarkite su savo gydytoju, kuris aptars su </w:t>
      </w:r>
      <w:r w:rsidR="00AD1637">
        <w:rPr>
          <w:rFonts w:eastAsia="Calibri"/>
          <w:sz w:val="22"/>
          <w:szCs w:val="22"/>
          <w:lang w:eastAsia="lt-LT"/>
        </w:rPr>
        <w:t>J</w:t>
      </w:r>
      <w:r w:rsidRPr="00EF7433">
        <w:rPr>
          <w:rFonts w:eastAsia="Calibri"/>
          <w:sz w:val="22"/>
          <w:szCs w:val="22"/>
          <w:lang w:eastAsia="lt-LT"/>
        </w:rPr>
        <w:t xml:space="preserve">umis </w:t>
      </w:r>
      <w:proofErr w:type="spellStart"/>
      <w:r w:rsidR="009D1421">
        <w:rPr>
          <w:rFonts w:eastAsia="Calibri"/>
          <w:sz w:val="22"/>
          <w:szCs w:val="22"/>
          <w:lang w:eastAsia="lt-LT"/>
        </w:rPr>
        <w:t>Carbalex</w:t>
      </w:r>
      <w:proofErr w:type="spellEnd"/>
      <w:r w:rsidR="009D1421">
        <w:rPr>
          <w:rFonts w:eastAsia="Calibri"/>
          <w:sz w:val="22"/>
          <w:szCs w:val="22"/>
          <w:lang w:eastAsia="lt-LT"/>
        </w:rPr>
        <w:t xml:space="preserve"> </w:t>
      </w:r>
      <w:proofErr w:type="spellStart"/>
      <w:r w:rsidR="009D1421">
        <w:rPr>
          <w:rFonts w:eastAsia="Calibri"/>
          <w:sz w:val="22"/>
          <w:szCs w:val="22"/>
          <w:lang w:eastAsia="lt-LT"/>
        </w:rPr>
        <w:t>retard</w:t>
      </w:r>
      <w:proofErr w:type="spellEnd"/>
      <w:r w:rsidRPr="00EF7433">
        <w:rPr>
          <w:rFonts w:eastAsia="Calibri"/>
          <w:sz w:val="22"/>
          <w:szCs w:val="22"/>
          <w:lang w:eastAsia="lt-LT"/>
        </w:rPr>
        <w:t xml:space="preserve"> vartojimo metu tinkamiausią</w:t>
      </w:r>
      <w:r w:rsidR="009D1421">
        <w:rPr>
          <w:rFonts w:eastAsia="Calibri"/>
          <w:sz w:val="22"/>
          <w:szCs w:val="22"/>
          <w:lang w:eastAsia="lt-LT"/>
        </w:rPr>
        <w:t xml:space="preserve"> </w:t>
      </w:r>
      <w:r w:rsidRPr="00EF7433">
        <w:rPr>
          <w:rFonts w:eastAsia="Calibri"/>
          <w:sz w:val="22"/>
          <w:szCs w:val="22"/>
          <w:lang w:eastAsia="lt-LT"/>
        </w:rPr>
        <w:t xml:space="preserve">kontracepcijos </w:t>
      </w:r>
      <w:r w:rsidR="00AD1637">
        <w:rPr>
          <w:rFonts w:eastAsia="Calibri"/>
          <w:sz w:val="22"/>
          <w:szCs w:val="22"/>
          <w:lang w:eastAsia="lt-LT"/>
        </w:rPr>
        <w:t>metodą</w:t>
      </w:r>
      <w:r w:rsidRPr="00EF7433">
        <w:rPr>
          <w:rFonts w:eastAsia="Calibri"/>
          <w:sz w:val="22"/>
          <w:szCs w:val="22"/>
          <w:lang w:eastAsia="lt-LT"/>
        </w:rPr>
        <w:t xml:space="preserve">. Nutraukus gydymą </w:t>
      </w:r>
      <w:proofErr w:type="spellStart"/>
      <w:r w:rsidR="009D1421">
        <w:rPr>
          <w:rFonts w:eastAsia="Calibri"/>
          <w:sz w:val="22"/>
          <w:szCs w:val="22"/>
          <w:lang w:eastAsia="lt-LT"/>
        </w:rPr>
        <w:t>Carbalex</w:t>
      </w:r>
      <w:proofErr w:type="spellEnd"/>
      <w:r w:rsidR="009D1421">
        <w:rPr>
          <w:rFonts w:eastAsia="Calibri"/>
          <w:sz w:val="22"/>
          <w:szCs w:val="22"/>
          <w:lang w:eastAsia="lt-LT"/>
        </w:rPr>
        <w:t xml:space="preserve"> </w:t>
      </w:r>
      <w:proofErr w:type="spellStart"/>
      <w:r w:rsidR="009D1421">
        <w:rPr>
          <w:rFonts w:eastAsia="Calibri"/>
          <w:sz w:val="22"/>
          <w:szCs w:val="22"/>
          <w:lang w:eastAsia="lt-LT"/>
        </w:rPr>
        <w:t>retard</w:t>
      </w:r>
      <w:proofErr w:type="spellEnd"/>
      <w:r w:rsidRPr="00EF7433">
        <w:rPr>
          <w:rFonts w:eastAsia="Calibri"/>
          <w:sz w:val="22"/>
          <w:szCs w:val="22"/>
          <w:lang w:eastAsia="lt-LT"/>
        </w:rPr>
        <w:t>, dar dvi savaites po gydymo nutraukimo turi būti</w:t>
      </w:r>
      <w:r w:rsidR="009D1421">
        <w:rPr>
          <w:rFonts w:eastAsia="Calibri"/>
          <w:sz w:val="22"/>
          <w:szCs w:val="22"/>
          <w:lang w:eastAsia="lt-LT"/>
        </w:rPr>
        <w:t xml:space="preserve"> </w:t>
      </w:r>
      <w:r w:rsidRPr="00EF7433">
        <w:rPr>
          <w:rFonts w:eastAsia="Calibri"/>
          <w:sz w:val="22"/>
          <w:szCs w:val="22"/>
          <w:lang w:eastAsia="lt-LT"/>
        </w:rPr>
        <w:t>taikoma veiksminga kontracepcija.</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Jeigu esate vaisinga moteris ir planuojate pastoti, prieš nutraukiant kontracepciją ir prieš</w:t>
      </w:r>
      <w:r w:rsidR="009D1421">
        <w:rPr>
          <w:rFonts w:eastAsia="Calibri"/>
          <w:sz w:val="22"/>
          <w:szCs w:val="22"/>
          <w:lang w:eastAsia="lt-LT"/>
        </w:rPr>
        <w:t xml:space="preserve"> </w:t>
      </w:r>
      <w:r w:rsidRPr="00EF7433">
        <w:rPr>
          <w:rFonts w:eastAsia="Calibri"/>
          <w:sz w:val="22"/>
          <w:szCs w:val="22"/>
          <w:lang w:eastAsia="lt-LT"/>
        </w:rPr>
        <w:t>pastojant pasitarkite su savo gydytoju dėl kito tinkamo gydymo, kad apsaugoti negimusį</w:t>
      </w:r>
      <w:r w:rsidR="009D1421">
        <w:rPr>
          <w:rFonts w:eastAsia="Calibri"/>
          <w:sz w:val="22"/>
          <w:szCs w:val="22"/>
          <w:lang w:eastAsia="lt-LT"/>
        </w:rPr>
        <w:t xml:space="preserve"> </w:t>
      </w:r>
      <w:r w:rsidRPr="00EF7433">
        <w:rPr>
          <w:rFonts w:eastAsia="Calibri"/>
          <w:sz w:val="22"/>
          <w:szCs w:val="22"/>
          <w:lang w:eastAsia="lt-LT"/>
        </w:rPr>
        <w:t xml:space="preserve">kūdikį nuo veikimo </w:t>
      </w:r>
      <w:proofErr w:type="spellStart"/>
      <w:r w:rsidRPr="00EF7433">
        <w:rPr>
          <w:rFonts w:eastAsia="Calibri"/>
          <w:sz w:val="22"/>
          <w:szCs w:val="22"/>
          <w:lang w:eastAsia="lt-LT"/>
        </w:rPr>
        <w:t>karbamazepinu</w:t>
      </w:r>
      <w:proofErr w:type="spellEnd"/>
      <w:r w:rsidRPr="00EF7433">
        <w:rPr>
          <w:rFonts w:eastAsia="Calibri"/>
          <w:sz w:val="22"/>
          <w:szCs w:val="22"/>
          <w:lang w:eastAsia="lt-LT"/>
        </w:rPr>
        <w:t>.</w:t>
      </w:r>
    </w:p>
    <w:p w:rsidR="00EF7433" w:rsidRPr="00EF7433" w:rsidRDefault="00EF7433" w:rsidP="00EF7433">
      <w:pPr>
        <w:autoSpaceDE w:val="0"/>
        <w:autoSpaceDN w:val="0"/>
        <w:adjustRightInd w:val="0"/>
        <w:rPr>
          <w:rFonts w:eastAsia="Calibri"/>
          <w:sz w:val="22"/>
          <w:szCs w:val="22"/>
          <w:lang w:eastAsia="lt-LT"/>
        </w:rPr>
      </w:pPr>
      <w:r w:rsidRPr="00EF7433">
        <w:rPr>
          <w:rFonts w:eastAsia="Calibri"/>
          <w:sz w:val="22"/>
          <w:szCs w:val="22"/>
          <w:lang w:eastAsia="lt-LT"/>
        </w:rPr>
        <w:t>Jeigu esate arba manote, kad galite būti nėščia, nedelsdama apie tai pasakykite savo</w:t>
      </w:r>
      <w:r w:rsidR="009D1421">
        <w:rPr>
          <w:rFonts w:eastAsia="Calibri"/>
          <w:sz w:val="22"/>
          <w:szCs w:val="22"/>
          <w:lang w:eastAsia="lt-LT"/>
        </w:rPr>
        <w:t xml:space="preserve"> </w:t>
      </w:r>
      <w:r w:rsidRPr="00EF7433">
        <w:rPr>
          <w:rFonts w:eastAsia="Calibri"/>
          <w:sz w:val="22"/>
          <w:szCs w:val="22"/>
          <w:lang w:eastAsia="lt-LT"/>
        </w:rPr>
        <w:t>gydytojui. Nenu</w:t>
      </w:r>
      <w:r w:rsidR="00AD1637">
        <w:rPr>
          <w:rFonts w:eastAsia="Calibri"/>
          <w:sz w:val="22"/>
          <w:szCs w:val="22"/>
          <w:lang w:eastAsia="lt-LT"/>
        </w:rPr>
        <w:t>traukite</w:t>
      </w:r>
      <w:r w:rsidRPr="00EF7433">
        <w:rPr>
          <w:rFonts w:eastAsia="Calibri"/>
          <w:sz w:val="22"/>
          <w:szCs w:val="22"/>
          <w:lang w:eastAsia="lt-LT"/>
        </w:rPr>
        <w:t xml:space="preserve"> vaisto </w:t>
      </w:r>
      <w:r w:rsidR="00AD1637">
        <w:rPr>
          <w:rFonts w:eastAsia="Calibri"/>
          <w:sz w:val="22"/>
          <w:szCs w:val="22"/>
          <w:lang w:eastAsia="lt-LT"/>
        </w:rPr>
        <w:t xml:space="preserve">vartojimo </w:t>
      </w:r>
      <w:r w:rsidRPr="00EF7433">
        <w:rPr>
          <w:rFonts w:eastAsia="Calibri"/>
          <w:sz w:val="22"/>
          <w:szCs w:val="22"/>
          <w:lang w:eastAsia="lt-LT"/>
        </w:rPr>
        <w:t>nepasitarusi su gydytoju. Nutraukus vaisto vartojimą</w:t>
      </w:r>
      <w:r w:rsidR="009D1421">
        <w:rPr>
          <w:rFonts w:eastAsia="Calibri"/>
          <w:sz w:val="22"/>
          <w:szCs w:val="22"/>
          <w:lang w:eastAsia="lt-LT"/>
        </w:rPr>
        <w:t xml:space="preserve"> </w:t>
      </w:r>
      <w:r w:rsidRPr="00EF7433">
        <w:rPr>
          <w:rFonts w:eastAsia="Calibri"/>
          <w:sz w:val="22"/>
          <w:szCs w:val="22"/>
          <w:lang w:eastAsia="lt-LT"/>
        </w:rPr>
        <w:t>nepasitarus su gydytoju, gali pasireikšti priepuoliai, kurie gali būti pavojingi Jums ir Jūsų</w:t>
      </w:r>
      <w:r w:rsidR="009D1421">
        <w:rPr>
          <w:rFonts w:eastAsia="Calibri"/>
          <w:sz w:val="22"/>
          <w:szCs w:val="22"/>
          <w:lang w:eastAsia="lt-LT"/>
        </w:rPr>
        <w:t xml:space="preserve"> </w:t>
      </w:r>
      <w:r w:rsidRPr="00EF7433">
        <w:rPr>
          <w:rFonts w:eastAsia="Calibri"/>
          <w:sz w:val="22"/>
          <w:szCs w:val="22"/>
          <w:lang w:eastAsia="lt-LT"/>
        </w:rPr>
        <w:t>negimusiam vaikui. Gydytojas gali nuspręsti pakeisti Jums taikomą gydymą.</w:t>
      </w:r>
    </w:p>
    <w:p w:rsidR="006C06B1" w:rsidRPr="00EF7433" w:rsidRDefault="00EF7433" w:rsidP="009D1421">
      <w:pPr>
        <w:autoSpaceDE w:val="0"/>
        <w:autoSpaceDN w:val="0"/>
        <w:adjustRightInd w:val="0"/>
        <w:rPr>
          <w:rFonts w:eastAsia="Calibri"/>
          <w:sz w:val="22"/>
          <w:szCs w:val="22"/>
          <w:lang w:eastAsia="lt-LT"/>
        </w:rPr>
      </w:pPr>
      <w:r w:rsidRPr="00EF7433">
        <w:rPr>
          <w:rFonts w:eastAsia="Calibri"/>
          <w:sz w:val="22"/>
          <w:szCs w:val="22"/>
          <w:lang w:eastAsia="lt-LT"/>
        </w:rPr>
        <w:t xml:space="preserve">Be to, jei </w:t>
      </w:r>
      <w:proofErr w:type="spellStart"/>
      <w:r w:rsidR="009D1421">
        <w:rPr>
          <w:rFonts w:eastAsia="Calibri"/>
          <w:sz w:val="22"/>
          <w:szCs w:val="22"/>
          <w:lang w:eastAsia="lt-LT"/>
        </w:rPr>
        <w:t>Carbalex</w:t>
      </w:r>
      <w:proofErr w:type="spellEnd"/>
      <w:r w:rsidR="009D1421">
        <w:rPr>
          <w:rFonts w:eastAsia="Calibri"/>
          <w:sz w:val="22"/>
          <w:szCs w:val="22"/>
          <w:lang w:eastAsia="lt-LT"/>
        </w:rPr>
        <w:t xml:space="preserve"> </w:t>
      </w:r>
      <w:proofErr w:type="spellStart"/>
      <w:r w:rsidR="009D1421">
        <w:rPr>
          <w:rFonts w:eastAsia="Calibri"/>
          <w:sz w:val="22"/>
          <w:szCs w:val="22"/>
          <w:lang w:eastAsia="lt-LT"/>
        </w:rPr>
        <w:t>retard</w:t>
      </w:r>
      <w:proofErr w:type="spellEnd"/>
      <w:r w:rsidRPr="00EF7433">
        <w:rPr>
          <w:rFonts w:eastAsia="Calibri"/>
          <w:sz w:val="22"/>
          <w:szCs w:val="22"/>
          <w:lang w:eastAsia="lt-LT"/>
        </w:rPr>
        <w:t xml:space="preserve"> vartojate nėštumo laikotarpiu, kyla rizika, kad vos gimęs kūdikis patirs su</w:t>
      </w:r>
      <w:r w:rsidR="009D1421">
        <w:rPr>
          <w:rFonts w:eastAsia="Calibri"/>
          <w:sz w:val="22"/>
          <w:szCs w:val="22"/>
          <w:lang w:eastAsia="lt-LT"/>
        </w:rPr>
        <w:t xml:space="preserve"> </w:t>
      </w:r>
      <w:r w:rsidRPr="00EF7433">
        <w:rPr>
          <w:rFonts w:eastAsia="Calibri"/>
          <w:sz w:val="22"/>
          <w:szCs w:val="22"/>
          <w:lang w:eastAsia="lt-LT"/>
        </w:rPr>
        <w:t>kraujavimu susijusių problemų. Gydytojas Jums ir Jūsų kūdikiui gali skirti nuo to apsaugantį</w:t>
      </w:r>
      <w:r w:rsidR="009D1421">
        <w:rPr>
          <w:rFonts w:eastAsia="Calibri"/>
          <w:sz w:val="22"/>
          <w:szCs w:val="22"/>
          <w:lang w:eastAsia="lt-LT"/>
        </w:rPr>
        <w:t xml:space="preserve"> </w:t>
      </w:r>
      <w:r w:rsidRPr="00EF7433">
        <w:rPr>
          <w:rFonts w:eastAsia="Calibri"/>
          <w:sz w:val="22"/>
          <w:szCs w:val="22"/>
          <w:lang w:eastAsia="lt-LT"/>
        </w:rPr>
        <w:t>vaistą.</w:t>
      </w:r>
    </w:p>
    <w:p w:rsidR="00EF7433" w:rsidRPr="00DF4173" w:rsidRDefault="00EF7433" w:rsidP="00EF7433">
      <w:pPr>
        <w:pStyle w:val="BTEMEASMCA"/>
      </w:pPr>
    </w:p>
    <w:p w:rsidR="006C06B1" w:rsidRPr="00DF4173" w:rsidRDefault="006C06B1" w:rsidP="006C06B1">
      <w:pPr>
        <w:pStyle w:val="PI-3EMEASMCA"/>
      </w:pPr>
      <w:r w:rsidRPr="00DF4173">
        <w:t>Vairavimas ir mechanizmų valdymas</w:t>
      </w:r>
    </w:p>
    <w:p w:rsidR="006C06B1" w:rsidRPr="00A440FC" w:rsidRDefault="006C06B1" w:rsidP="00027106">
      <w:pPr>
        <w:pStyle w:val="BTEMEASMCA"/>
      </w:pPr>
      <w:r w:rsidRPr="00A440FC">
        <w:t>Vartojant š</w:t>
      </w:r>
      <w:r w:rsidR="00C0741C">
        <w:t>io</w:t>
      </w:r>
      <w:r w:rsidRPr="00A440FC">
        <w:t xml:space="preserve"> vaist</w:t>
      </w:r>
      <w:r w:rsidR="00C0741C">
        <w:t>o</w:t>
      </w:r>
      <w:r w:rsidRPr="00A440FC">
        <w:t xml:space="preserve">, gali pasikeisti reakcija ir gebėjimas vairuoti. </w:t>
      </w:r>
    </w:p>
    <w:p w:rsidR="006C06B1" w:rsidRPr="00A440FC" w:rsidRDefault="006C06B1">
      <w:pPr>
        <w:pStyle w:val="BTEMEASMCA"/>
      </w:pPr>
      <w:r w:rsidRPr="00A440FC">
        <w:t xml:space="preserve">Carbalex </w:t>
      </w:r>
      <w:r>
        <w:t xml:space="preserve">retard pailginto atpalaidavimo tabletės </w:t>
      </w:r>
      <w:r w:rsidRPr="00A440FC">
        <w:t xml:space="preserve">silpnina reakciją, todėl vairuojant ar valdant mechanizmus reikėtų būti atsargiems. </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EMEASMCA"/>
      </w:pPr>
      <w:bookmarkStart w:id="83" w:name="_Toc129243141"/>
      <w:bookmarkStart w:id="84" w:name="_Toc129243266"/>
      <w:r w:rsidRPr="00DF4173">
        <w:t>3.</w:t>
      </w:r>
      <w:r w:rsidRPr="00DF4173">
        <w:tab/>
        <w:t>K</w:t>
      </w:r>
      <w:r w:rsidR="00F007E6">
        <w:t xml:space="preserve">aip vartoti </w:t>
      </w:r>
      <w:proofErr w:type="spellStart"/>
      <w:r w:rsidR="00F007E6">
        <w:t>Carbalex</w:t>
      </w:r>
      <w:proofErr w:type="spellEnd"/>
      <w:r w:rsidR="00F007E6">
        <w:t xml:space="preserve"> </w:t>
      </w:r>
      <w:proofErr w:type="spellStart"/>
      <w:r w:rsidR="00F007E6">
        <w:t>retard</w:t>
      </w:r>
      <w:bookmarkEnd w:id="83"/>
      <w:bookmarkEnd w:id="84"/>
      <w:proofErr w:type="spellEnd"/>
    </w:p>
    <w:p w:rsidR="006C06B1" w:rsidRPr="00DF4173" w:rsidRDefault="006C06B1" w:rsidP="00027106">
      <w:pPr>
        <w:pStyle w:val="BTEMEASMCA"/>
      </w:pPr>
    </w:p>
    <w:p w:rsidR="006C06B1" w:rsidRDefault="00565142">
      <w:pPr>
        <w:pStyle w:val="BTEMEASMCA"/>
      </w:pPr>
      <w:r>
        <w:t xml:space="preserve">Visada vartokite šį vaistą </w:t>
      </w:r>
      <w:r w:rsidR="006C06B1" w:rsidRPr="00D3620A">
        <w:t>tiksliai</w:t>
      </w:r>
      <w:r w:rsidR="007001A2">
        <w:t>,</w:t>
      </w:r>
      <w:r w:rsidR="006C06B1" w:rsidRPr="00D3620A">
        <w:t>kaip nurodė gydytojas. Jeigu abejojate, kreipkitės į gydytoją arba vaistininką.</w:t>
      </w:r>
    </w:p>
    <w:p w:rsidR="006C06B1" w:rsidRPr="00D3620A" w:rsidRDefault="006C06B1">
      <w:pPr>
        <w:pStyle w:val="BTEMEASMCA"/>
      </w:pPr>
    </w:p>
    <w:p w:rsidR="006C06B1" w:rsidRPr="00D3620A" w:rsidRDefault="006C06B1">
      <w:pPr>
        <w:pStyle w:val="BTEMEASMCA"/>
      </w:pPr>
      <w:r w:rsidRPr="00D3620A">
        <w:lastRenderedPageBreak/>
        <w:t>Jei gydytojas nepaskyrė kitaip, reikėtų laikytis žemiau pateikiamų nuorodų.</w:t>
      </w:r>
    </w:p>
    <w:p w:rsidR="006C06B1" w:rsidRPr="00D3620A" w:rsidRDefault="006C06B1">
      <w:pPr>
        <w:pStyle w:val="BTEMEASMCA"/>
      </w:pPr>
    </w:p>
    <w:p w:rsidR="006C06B1" w:rsidRPr="005240E0" w:rsidRDefault="006C06B1">
      <w:pPr>
        <w:pStyle w:val="BTEMEASMCA"/>
      </w:pPr>
      <w:r w:rsidRPr="005240E0">
        <w:t>Epilepsija</w:t>
      </w:r>
    </w:p>
    <w:p w:rsidR="006C06B1" w:rsidRPr="00F32F7C" w:rsidRDefault="006C06B1">
      <w:pPr>
        <w:pStyle w:val="BTEMEASMCA"/>
      </w:pPr>
      <w:r>
        <w:t xml:space="preserve">Suaugusiesiems ir vyresniems negu </w:t>
      </w:r>
      <w:r w:rsidRPr="00F32F7C">
        <w:t>10</w:t>
      </w:r>
      <w:r>
        <w:t xml:space="preserve"> metų vaikams</w:t>
      </w:r>
    </w:p>
    <w:p w:rsidR="006C06B1" w:rsidRPr="00D3620A" w:rsidRDefault="006C06B1">
      <w:pPr>
        <w:pStyle w:val="BTEMEASMCA"/>
      </w:pPr>
      <w:r w:rsidRPr="00D3620A">
        <w:t>Gydymas pradedamas skiriant po 150 mg du kartus per parą, po to dozė palengva didinama, kol pasiekiama individuali optimali dozė. Labiausiai tinka didinti dozę, kuri išgeriama vakare. Palaikomoji paros dozė dažniausiai yra 600 mg. Jei vaistas geriamas vieną kartą per parą, jį reikėtų gerti vakare.</w:t>
      </w:r>
    </w:p>
    <w:p w:rsidR="006C06B1" w:rsidRDefault="006C06B1">
      <w:pPr>
        <w:pStyle w:val="BTEMEASMCA"/>
      </w:pPr>
    </w:p>
    <w:p w:rsidR="006C06B1" w:rsidRPr="00BC3951" w:rsidRDefault="006C06B1">
      <w:pPr>
        <w:pStyle w:val="BTEMEASMCA"/>
      </w:pPr>
      <w:r w:rsidRPr="00BC3951">
        <w:t>Vaikams</w:t>
      </w:r>
    </w:p>
    <w:p w:rsidR="006C06B1" w:rsidRPr="00BC3951" w:rsidRDefault="006C06B1">
      <w:pPr>
        <w:pStyle w:val="BTEMEASMCA"/>
      </w:pPr>
      <w:r w:rsidRPr="00BC3951">
        <w:t>1-5 metų vaikams: po 150 mg du kartus per parą (iš ryto ir vakare).</w:t>
      </w:r>
    </w:p>
    <w:p w:rsidR="006C06B1" w:rsidRPr="00BC3951" w:rsidRDefault="006C06B1">
      <w:pPr>
        <w:pStyle w:val="BTEMEASMCA"/>
      </w:pPr>
      <w:r w:rsidRPr="00BC3951">
        <w:t xml:space="preserve">6-10 metų vaikams: po </w:t>
      </w:r>
      <w:r w:rsidRPr="00BC3951">
        <w:rPr>
          <w:iCs/>
        </w:rPr>
        <w:t>150-300 mg</w:t>
      </w:r>
      <w:r w:rsidRPr="00BC3951">
        <w:t xml:space="preserve"> per parą (iš ryto ir vakare).</w:t>
      </w:r>
    </w:p>
    <w:p w:rsidR="006C06B1" w:rsidRPr="00D3620A" w:rsidRDefault="006C06B1">
      <w:pPr>
        <w:pStyle w:val="BTEMEASMCA"/>
      </w:pPr>
    </w:p>
    <w:p w:rsidR="006C06B1" w:rsidRPr="00C34F24" w:rsidRDefault="006C06B1" w:rsidP="006C06B1">
      <w:pPr>
        <w:tabs>
          <w:tab w:val="left" w:pos="720"/>
        </w:tabs>
        <w:suppressAutoHyphens/>
        <w:rPr>
          <w:sz w:val="22"/>
          <w:szCs w:val="22"/>
          <w:lang w:val="pl-PL"/>
        </w:rPr>
      </w:pPr>
      <w:proofErr w:type="spellStart"/>
      <w:r w:rsidRPr="00C34F24">
        <w:rPr>
          <w:spacing w:val="-3"/>
          <w:sz w:val="22"/>
          <w:szCs w:val="22"/>
        </w:rPr>
        <w:t>Bipolinio</w:t>
      </w:r>
      <w:proofErr w:type="spellEnd"/>
      <w:r w:rsidRPr="00C34F24">
        <w:rPr>
          <w:spacing w:val="-3"/>
          <w:sz w:val="22"/>
          <w:szCs w:val="22"/>
        </w:rPr>
        <w:t xml:space="preserve"> </w:t>
      </w:r>
      <w:proofErr w:type="spellStart"/>
      <w:r w:rsidRPr="00C34F24">
        <w:rPr>
          <w:spacing w:val="-3"/>
          <w:sz w:val="22"/>
          <w:szCs w:val="22"/>
        </w:rPr>
        <w:t>afektinio</w:t>
      </w:r>
      <w:proofErr w:type="spellEnd"/>
      <w:r w:rsidRPr="00C34F24">
        <w:rPr>
          <w:spacing w:val="-3"/>
          <w:sz w:val="22"/>
          <w:szCs w:val="22"/>
        </w:rPr>
        <w:t xml:space="preserve"> sutrikimo</w:t>
      </w:r>
      <w:r w:rsidRPr="00C34F24">
        <w:rPr>
          <w:sz w:val="22"/>
          <w:szCs w:val="22"/>
          <w:lang w:val="pl-PL"/>
        </w:rPr>
        <w:t xml:space="preserve"> </w:t>
      </w:r>
      <w:proofErr w:type="spellStart"/>
      <w:r w:rsidRPr="00C34F24">
        <w:rPr>
          <w:sz w:val="22"/>
          <w:szCs w:val="22"/>
          <w:lang w:val="pl-PL"/>
        </w:rPr>
        <w:t>profilaktika</w:t>
      </w:r>
      <w:proofErr w:type="spellEnd"/>
      <w:r w:rsidRPr="00C34F24">
        <w:rPr>
          <w:sz w:val="22"/>
          <w:szCs w:val="22"/>
          <w:lang w:val="pl-PL"/>
        </w:rPr>
        <w:t xml:space="preserve">, </w:t>
      </w:r>
      <w:proofErr w:type="spellStart"/>
      <w:r w:rsidRPr="00C34F24">
        <w:rPr>
          <w:sz w:val="22"/>
          <w:szCs w:val="22"/>
          <w:lang w:val="pl-PL"/>
        </w:rPr>
        <w:t>kai</w:t>
      </w:r>
      <w:proofErr w:type="spellEnd"/>
      <w:r w:rsidRPr="00C34F24">
        <w:rPr>
          <w:sz w:val="22"/>
          <w:szCs w:val="22"/>
          <w:lang w:val="pl-PL"/>
        </w:rPr>
        <w:t xml:space="preserve"> </w:t>
      </w:r>
      <w:proofErr w:type="spellStart"/>
      <w:r w:rsidRPr="00C34F24">
        <w:rPr>
          <w:sz w:val="22"/>
          <w:szCs w:val="22"/>
          <w:lang w:val="pl-PL"/>
        </w:rPr>
        <w:t>netinka</w:t>
      </w:r>
      <w:proofErr w:type="spellEnd"/>
      <w:r w:rsidRPr="00C34F24">
        <w:rPr>
          <w:sz w:val="22"/>
          <w:szCs w:val="22"/>
          <w:lang w:val="pl-PL"/>
        </w:rPr>
        <w:t xml:space="preserve"> </w:t>
      </w:r>
      <w:proofErr w:type="spellStart"/>
      <w:r w:rsidRPr="00C34F24">
        <w:rPr>
          <w:sz w:val="22"/>
          <w:szCs w:val="22"/>
          <w:lang w:val="pl-PL"/>
        </w:rPr>
        <w:t>ličio</w:t>
      </w:r>
      <w:proofErr w:type="spellEnd"/>
      <w:r w:rsidRPr="00C34F24">
        <w:rPr>
          <w:sz w:val="22"/>
          <w:szCs w:val="22"/>
          <w:lang w:val="pl-PL"/>
        </w:rPr>
        <w:t xml:space="preserve"> </w:t>
      </w:r>
      <w:proofErr w:type="spellStart"/>
      <w:r w:rsidRPr="00C34F24">
        <w:rPr>
          <w:sz w:val="22"/>
          <w:szCs w:val="22"/>
          <w:lang w:val="pl-PL"/>
        </w:rPr>
        <w:t>preparatai</w:t>
      </w:r>
      <w:proofErr w:type="spellEnd"/>
    </w:p>
    <w:p w:rsidR="006C06B1" w:rsidRPr="00D3620A" w:rsidRDefault="006C06B1" w:rsidP="00027106">
      <w:pPr>
        <w:pStyle w:val="BTEMEASMCA"/>
      </w:pPr>
      <w:r w:rsidRPr="00D3620A">
        <w:t>Dozės dydis yra apytikriai 300-1500 mg per parą</w:t>
      </w:r>
      <w:r w:rsidR="00A06CEF">
        <w:t>.</w:t>
      </w:r>
      <w:r w:rsidRPr="00D3620A">
        <w:t xml:space="preserve"> </w:t>
      </w:r>
      <w:r w:rsidR="00A06CEF">
        <w:t>P</w:t>
      </w:r>
      <w:r w:rsidRPr="00D3620A">
        <w:t>aros dozė dalijama į 2 dalis. Įprastinė dozė yra 600 mg per parą.</w:t>
      </w:r>
    </w:p>
    <w:p w:rsidR="006C06B1" w:rsidRPr="00D3620A" w:rsidRDefault="006C06B1">
      <w:pPr>
        <w:pStyle w:val="BTEMEASMCA"/>
      </w:pPr>
    </w:p>
    <w:p w:rsidR="006C06B1" w:rsidRPr="00AA1CF6" w:rsidRDefault="006C06B1">
      <w:pPr>
        <w:pStyle w:val="BTEMEASMCA"/>
      </w:pPr>
      <w:r w:rsidRPr="005240E0">
        <w:t>Trišakio nervo neuralgija</w:t>
      </w:r>
      <w:r w:rsidRPr="00DC2AFB">
        <w:t>, idiopatinė liežuvinio ryklės nervo neuralgija</w:t>
      </w:r>
    </w:p>
    <w:p w:rsidR="006C06B1" w:rsidRPr="00501638" w:rsidRDefault="006C06B1">
      <w:pPr>
        <w:pStyle w:val="BTEMEASMCA"/>
      </w:pPr>
      <w:r w:rsidRPr="00501638">
        <w:t>Gydymas pradedamas skiriant po 300 mg per parą. Po to Jūsų gydytojas dozę keis, kol bus nustatyta optimali dozė. Dažniausiai vidutinė paros dozė yra 600 mg.</w:t>
      </w:r>
    </w:p>
    <w:p w:rsidR="006C06B1" w:rsidRPr="00D3620A" w:rsidRDefault="006C06B1">
      <w:pPr>
        <w:pStyle w:val="BTEMEASMCA"/>
      </w:pPr>
    </w:p>
    <w:p w:rsidR="006C06B1" w:rsidRPr="005240E0" w:rsidRDefault="006C06B1">
      <w:pPr>
        <w:pStyle w:val="BTEMEASMCA"/>
      </w:pPr>
      <w:r w:rsidRPr="005240E0">
        <w:t>Diabetinė neuropatija</w:t>
      </w:r>
    </w:p>
    <w:p w:rsidR="006C06B1" w:rsidRDefault="006C06B1">
      <w:pPr>
        <w:pStyle w:val="BTEMEASMCA"/>
      </w:pPr>
      <w:r w:rsidRPr="00D3620A">
        <w:t>Vidutinė paros dozė yra 600 mg, kuri išgeri</w:t>
      </w:r>
      <w:r>
        <w:t>a</w:t>
      </w:r>
      <w:r w:rsidRPr="00D3620A">
        <w:t xml:space="preserve">ma iš karto arba dalijama į 2 dalis (geriama iš ryto ir vakare). </w:t>
      </w:r>
    </w:p>
    <w:p w:rsidR="006C06B1" w:rsidRPr="00D3620A" w:rsidRDefault="006C06B1">
      <w:pPr>
        <w:pStyle w:val="BTEMEASMCA"/>
      </w:pPr>
    </w:p>
    <w:p w:rsidR="006C06B1" w:rsidRPr="005240E0" w:rsidRDefault="006C06B1">
      <w:pPr>
        <w:pStyle w:val="BTEMEASMCA"/>
        <w:rPr>
          <w:lang w:val="pl-PL"/>
        </w:rPr>
      </w:pPr>
      <w:r w:rsidRPr="005240E0">
        <w:rPr>
          <w:lang w:val="pl-PL"/>
        </w:rPr>
        <w:t xml:space="preserve">Alkoholio nutraukimo sindromo metu atsiradusių simptomų lengvinimas </w:t>
      </w:r>
    </w:p>
    <w:p w:rsidR="006C06B1" w:rsidRPr="00D3620A" w:rsidRDefault="006C06B1">
      <w:pPr>
        <w:pStyle w:val="BTEMEASMCA"/>
      </w:pPr>
      <w:r w:rsidRPr="00D3620A">
        <w:t>Vidutinė paros dozė yra 600 mg. Sunkiais atvejais pirmomis gydymosi dienomis gali būti vartojama iki 1200 mg per parą.</w:t>
      </w:r>
    </w:p>
    <w:p w:rsidR="006C06B1" w:rsidRPr="00D3620A" w:rsidRDefault="006C06B1">
      <w:pPr>
        <w:pStyle w:val="BTEMEASMCA"/>
      </w:pPr>
    </w:p>
    <w:p w:rsidR="006C06B1" w:rsidRPr="00D3620A" w:rsidRDefault="006C06B1">
      <w:pPr>
        <w:pStyle w:val="BTEMEASMCA"/>
      </w:pPr>
      <w:r w:rsidRPr="00D3620A">
        <w:t>Jei Jūsų inkstų veikla sutrikusi, gydytojas pa</w:t>
      </w:r>
      <w:r>
        <w:t>skirs</w:t>
      </w:r>
      <w:r w:rsidRPr="00D3620A">
        <w:t xml:space="preserve"> vartoti mažesnę vaisto dozę.</w:t>
      </w:r>
    </w:p>
    <w:p w:rsidR="006C06B1" w:rsidRPr="00D3620A" w:rsidRDefault="006C06B1">
      <w:pPr>
        <w:pStyle w:val="BTEMEASMCA"/>
      </w:pPr>
    </w:p>
    <w:p w:rsidR="006C06B1" w:rsidRDefault="003F6639">
      <w:pPr>
        <w:pStyle w:val="BTEMEASMCA"/>
      </w:pPr>
      <w:r>
        <w:t>Pailginto atpalaidavimo</w:t>
      </w:r>
      <w:r w:rsidR="006C06B1" w:rsidRPr="00D3620A">
        <w:t xml:space="preserve"> tabletes reikėtų vartoti valgymo metu arba pavalgius, užsigeriant skysčiu. Tabletes galima laužti, dėl to jų poveikis nesikeičia.</w:t>
      </w:r>
    </w:p>
    <w:p w:rsidR="006C06B1" w:rsidRDefault="006C06B1">
      <w:pPr>
        <w:pStyle w:val="BTEMEASMCA"/>
      </w:pPr>
      <w:r>
        <w:t xml:space="preserve">Prireikus, tabletes taip pat galima tirpinti stiklinėje vandens, pieno, arbatos arba apelsinų sulčių, bet negalima tirpinti greipfrutų sultyse. Paruošus </w:t>
      </w:r>
      <w:r w:rsidR="003F6639">
        <w:t xml:space="preserve">vaistą </w:t>
      </w:r>
      <w:r>
        <w:t>vartojimui, jį reikia išgerti nedelsiant.</w:t>
      </w:r>
    </w:p>
    <w:p w:rsidR="006C06B1" w:rsidRPr="00DF4173" w:rsidRDefault="006C06B1">
      <w:pPr>
        <w:pStyle w:val="BTEMEASMCA"/>
      </w:pPr>
    </w:p>
    <w:p w:rsidR="006C06B1" w:rsidRPr="00DF4173" w:rsidRDefault="00F007E6" w:rsidP="006C06B1">
      <w:pPr>
        <w:pStyle w:val="PI-3EMEASMCA"/>
      </w:pPr>
      <w:r>
        <w:t>Ką daryti p</w:t>
      </w:r>
      <w:r w:rsidR="006C06B1" w:rsidRPr="00DF4173">
        <w:t xml:space="preserve">avartojus per didelę </w:t>
      </w:r>
      <w:proofErr w:type="spellStart"/>
      <w:r w:rsidR="006C06B1" w:rsidRPr="00A01FAE">
        <w:t>Carbalex</w:t>
      </w:r>
      <w:proofErr w:type="spellEnd"/>
      <w:r w:rsidR="006C06B1" w:rsidRPr="00A01FAE">
        <w:t xml:space="preserve"> </w:t>
      </w:r>
      <w:proofErr w:type="spellStart"/>
      <w:r w:rsidR="006C06B1" w:rsidRPr="00A01FAE">
        <w:t>retard</w:t>
      </w:r>
      <w:proofErr w:type="spellEnd"/>
      <w:r w:rsidR="006C06B1" w:rsidRPr="00A01FAE">
        <w:t xml:space="preserve"> </w:t>
      </w:r>
      <w:r w:rsidR="006C06B1" w:rsidRPr="00DF4173">
        <w:t>dozę</w:t>
      </w:r>
    </w:p>
    <w:p w:rsidR="006C06B1" w:rsidRPr="00CC28D3" w:rsidRDefault="006C06B1" w:rsidP="00027106">
      <w:pPr>
        <w:pStyle w:val="BTEMEASMCA"/>
      </w:pPr>
      <w:r w:rsidRPr="00CC28D3">
        <w:t>Perdozavus vaisto būna tokių simptomų: vėmimas, drebulys, sujaudinimas, traukuli</w:t>
      </w:r>
      <w:r w:rsidR="009B4A79">
        <w:t>ai</w:t>
      </w:r>
      <w:r w:rsidRPr="00CC28D3">
        <w:t>, arterinio kraujospūdžio svyravim</w:t>
      </w:r>
      <w:r w:rsidR="009B4A79">
        <w:t>as</w:t>
      </w:r>
      <w:r w:rsidRPr="00CC28D3">
        <w:t>, kvėpavimo slopinimas, sunkiais atvejais sustoja kvėpavimas, sutrinka sąmonė, ištinka koma. Reikalinga skubi medicinos pagalba.</w:t>
      </w:r>
    </w:p>
    <w:p w:rsidR="006C06B1" w:rsidRPr="00DF4173" w:rsidRDefault="006C06B1">
      <w:pPr>
        <w:pStyle w:val="BTEMEASMCA"/>
      </w:pPr>
    </w:p>
    <w:p w:rsidR="006C06B1" w:rsidRPr="00DF4173" w:rsidRDefault="006C06B1" w:rsidP="006C06B1">
      <w:pPr>
        <w:pStyle w:val="PI-3EMEASMCA"/>
      </w:pPr>
      <w:r w:rsidRPr="00DF4173">
        <w:t xml:space="preserve">Pamiršus pavartoti </w:t>
      </w:r>
      <w:proofErr w:type="spellStart"/>
      <w:r w:rsidRPr="00A01FAE">
        <w:t>Carbalex</w:t>
      </w:r>
      <w:proofErr w:type="spellEnd"/>
      <w:r w:rsidRPr="00A01FAE">
        <w:t xml:space="preserve"> </w:t>
      </w:r>
      <w:proofErr w:type="spellStart"/>
      <w:r w:rsidRPr="00A01FAE">
        <w:t>retard</w:t>
      </w:r>
      <w:proofErr w:type="spellEnd"/>
    </w:p>
    <w:p w:rsidR="006C06B1" w:rsidRPr="00DF4173" w:rsidRDefault="006C06B1" w:rsidP="00027106">
      <w:pPr>
        <w:pStyle w:val="BTEMEASMCA"/>
      </w:pPr>
      <w:r w:rsidRPr="00DF4173">
        <w:t xml:space="preserve">Negalima vartoti dvigubos dozės norint </w:t>
      </w:r>
      <w:r>
        <w:t xml:space="preserve">kompensuoti praleistą </w:t>
      </w:r>
      <w:r w:rsidRPr="00DF4173">
        <w:t>dozę</w:t>
      </w:r>
      <w:r>
        <w:t>.</w:t>
      </w:r>
    </w:p>
    <w:p w:rsidR="006C06B1" w:rsidRPr="00DF4173" w:rsidRDefault="006C06B1">
      <w:pPr>
        <w:pStyle w:val="BTEMEASMCA"/>
      </w:pPr>
    </w:p>
    <w:p w:rsidR="006C06B1" w:rsidRPr="00DF4173" w:rsidRDefault="006C06B1">
      <w:pPr>
        <w:pStyle w:val="BTEMEASMCA"/>
      </w:pPr>
    </w:p>
    <w:p w:rsidR="006C06B1" w:rsidRPr="00DF4173" w:rsidRDefault="006C06B1" w:rsidP="006C06B1">
      <w:pPr>
        <w:pStyle w:val="PI-1EMEASMCA"/>
      </w:pPr>
      <w:bookmarkStart w:id="85" w:name="_Toc129243142"/>
      <w:bookmarkStart w:id="86" w:name="_Toc129243267"/>
      <w:r w:rsidRPr="005240E0">
        <w:t>4.</w:t>
      </w:r>
      <w:r w:rsidRPr="005240E0">
        <w:tab/>
        <w:t>G</w:t>
      </w:r>
      <w:r w:rsidR="00F007E6">
        <w:t>alimas šalutinis poveikis</w:t>
      </w:r>
      <w:bookmarkEnd w:id="85"/>
      <w:bookmarkEnd w:id="86"/>
    </w:p>
    <w:p w:rsidR="006C06B1" w:rsidRPr="00DF4173" w:rsidRDefault="006C06B1" w:rsidP="00027106">
      <w:pPr>
        <w:pStyle w:val="BTEMEASMCA"/>
      </w:pPr>
    </w:p>
    <w:p w:rsidR="006C06B1" w:rsidRDefault="000E719A">
      <w:pPr>
        <w:pStyle w:val="BTEMEASMCA"/>
      </w:pPr>
      <w:r>
        <w:t>Šis vaistas</w:t>
      </w:r>
      <w:r w:rsidR="006C06B1" w:rsidRPr="00DF4173">
        <w:t>, kaip ir visi kiti, gali sukelti šalutinį poveikį, nors jis pasireiškia ne visiems žmonėms.</w:t>
      </w:r>
    </w:p>
    <w:p w:rsidR="00D16AD4" w:rsidRDefault="00D16AD4">
      <w:pPr>
        <w:pStyle w:val="BTEMEASMCA"/>
      </w:pPr>
    </w:p>
    <w:p w:rsidR="000E719A" w:rsidRDefault="00B848C0">
      <w:pPr>
        <w:pStyle w:val="BTEMEASMCA"/>
      </w:pPr>
      <w:r>
        <w:t>Gali pasireikšti, ypač pradėjus v</w:t>
      </w:r>
      <w:r w:rsidR="00D16AD4">
        <w:t>artoti v</w:t>
      </w:r>
      <w:r>
        <w:t xml:space="preserve">aisto, tokie šalutinio poveikio reiškiniai kaip svaigulys, galvos skausmas, nekoordinuoti judesiai, miegustumas, nuovargis, vaizdo dvejinimasis, pykinimas ir vėmimas, o taip pat alerginės odos reakcijos. Jos atsiranda pradėjus vartoti vaisto ir paprastai po kelių dienų išnyksta. </w:t>
      </w:r>
    </w:p>
    <w:p w:rsidR="00B848C0" w:rsidRDefault="00B848C0">
      <w:pPr>
        <w:pStyle w:val="BTEMEASMCA"/>
      </w:pPr>
      <w:r>
        <w:t>Jeigu šie šalutinio poveikio reiškiniai laikosi ilgiau nei kelias dienas, pasitarkite su gydytoju arba vaistininku.</w:t>
      </w:r>
    </w:p>
    <w:p w:rsidR="000B0D4E" w:rsidRDefault="000B0D4E">
      <w:pPr>
        <w:pStyle w:val="BTEMEASMCA"/>
      </w:pPr>
    </w:p>
    <w:p w:rsidR="000B0D4E" w:rsidRPr="00E1590D" w:rsidRDefault="000B0D4E" w:rsidP="000B0D4E">
      <w:pPr>
        <w:tabs>
          <w:tab w:val="left" w:pos="567"/>
        </w:tabs>
        <w:rPr>
          <w:i/>
          <w:sz w:val="22"/>
          <w:szCs w:val="22"/>
        </w:rPr>
      </w:pPr>
      <w:r w:rsidRPr="00E1590D">
        <w:rPr>
          <w:i/>
          <w:sz w:val="22"/>
          <w:szCs w:val="22"/>
        </w:rPr>
        <w:t xml:space="preserve">Labai dažni </w:t>
      </w:r>
      <w:r w:rsidR="00446F14">
        <w:rPr>
          <w:i/>
          <w:sz w:val="22"/>
          <w:szCs w:val="22"/>
        </w:rPr>
        <w:t xml:space="preserve">šalutinio poveikio reiškiniai </w:t>
      </w:r>
      <w:r w:rsidRPr="00E1590D">
        <w:rPr>
          <w:i/>
          <w:sz w:val="22"/>
          <w:szCs w:val="22"/>
        </w:rPr>
        <w:t xml:space="preserve">(gali pasireikšti </w:t>
      </w:r>
      <w:r w:rsidR="00446F14">
        <w:rPr>
          <w:i/>
          <w:sz w:val="22"/>
          <w:szCs w:val="22"/>
        </w:rPr>
        <w:t>ne rečiau</w:t>
      </w:r>
      <w:r w:rsidRPr="00E1590D">
        <w:rPr>
          <w:i/>
          <w:sz w:val="22"/>
          <w:szCs w:val="22"/>
        </w:rPr>
        <w:t xml:space="preserve"> kaip 1 iš 10 </w:t>
      </w:r>
      <w:r w:rsidR="00446F14">
        <w:rPr>
          <w:i/>
          <w:sz w:val="22"/>
          <w:szCs w:val="22"/>
        </w:rPr>
        <w:t>asmenų</w:t>
      </w:r>
      <w:r w:rsidRPr="00E1590D">
        <w:rPr>
          <w:i/>
          <w:sz w:val="22"/>
          <w:szCs w:val="22"/>
        </w:rPr>
        <w:t>)</w:t>
      </w:r>
      <w:r w:rsidR="00266C7D">
        <w:rPr>
          <w:i/>
          <w:sz w:val="22"/>
          <w:szCs w:val="22"/>
        </w:rPr>
        <w:t>:</w:t>
      </w:r>
    </w:p>
    <w:p w:rsidR="000B0D4E" w:rsidRPr="00E1590D" w:rsidRDefault="000B0D4E" w:rsidP="000B0D4E">
      <w:pPr>
        <w:pStyle w:val="Spalvotassraas1parykinimas"/>
        <w:numPr>
          <w:ilvl w:val="0"/>
          <w:numId w:val="5"/>
        </w:numPr>
        <w:tabs>
          <w:tab w:val="left" w:pos="567"/>
        </w:tabs>
        <w:ind w:left="567" w:hanging="567"/>
        <w:rPr>
          <w:sz w:val="22"/>
          <w:szCs w:val="22"/>
        </w:rPr>
      </w:pPr>
      <w:r w:rsidRPr="00E1590D">
        <w:rPr>
          <w:sz w:val="22"/>
          <w:szCs w:val="22"/>
        </w:rPr>
        <w:t>sumažėjęs baltųjų kraujo ląstelių skaičius,</w:t>
      </w:r>
    </w:p>
    <w:p w:rsidR="000B0D4E" w:rsidRPr="00E1590D" w:rsidRDefault="00887BB2" w:rsidP="000B0D4E">
      <w:pPr>
        <w:pStyle w:val="Spalvotassraas1parykinimas"/>
        <w:numPr>
          <w:ilvl w:val="0"/>
          <w:numId w:val="5"/>
        </w:numPr>
        <w:tabs>
          <w:tab w:val="left" w:pos="567"/>
        </w:tabs>
        <w:ind w:left="567" w:hanging="567"/>
        <w:rPr>
          <w:sz w:val="22"/>
          <w:szCs w:val="22"/>
        </w:rPr>
      </w:pPr>
      <w:r>
        <w:rPr>
          <w:sz w:val="22"/>
          <w:szCs w:val="22"/>
        </w:rPr>
        <w:lastRenderedPageBreak/>
        <w:t>svaigulys</w:t>
      </w:r>
      <w:r w:rsidR="000B0D4E" w:rsidRPr="00E1590D">
        <w:rPr>
          <w:sz w:val="22"/>
          <w:szCs w:val="22"/>
        </w:rPr>
        <w:t>, eisen</w:t>
      </w:r>
      <w:r>
        <w:rPr>
          <w:sz w:val="22"/>
          <w:szCs w:val="22"/>
        </w:rPr>
        <w:t>o</w:t>
      </w:r>
      <w:r w:rsidR="000B0D4E" w:rsidRPr="00E1590D">
        <w:rPr>
          <w:sz w:val="22"/>
          <w:szCs w:val="22"/>
        </w:rPr>
        <w:t>s ir judesių sutrikimas, mieguistumas,</w:t>
      </w:r>
    </w:p>
    <w:p w:rsidR="000B0D4E" w:rsidRPr="00E1590D" w:rsidRDefault="000B0D4E" w:rsidP="000B0D4E">
      <w:pPr>
        <w:pStyle w:val="Spalvotassraas1parykinimas"/>
        <w:numPr>
          <w:ilvl w:val="0"/>
          <w:numId w:val="5"/>
        </w:numPr>
        <w:tabs>
          <w:tab w:val="left" w:pos="567"/>
        </w:tabs>
        <w:ind w:left="567" w:hanging="567"/>
        <w:rPr>
          <w:sz w:val="22"/>
          <w:szCs w:val="22"/>
        </w:rPr>
      </w:pPr>
      <w:r w:rsidRPr="00E1590D">
        <w:rPr>
          <w:sz w:val="22"/>
          <w:szCs w:val="22"/>
        </w:rPr>
        <w:t xml:space="preserve">pykinimas ir vėmimas, </w:t>
      </w:r>
    </w:p>
    <w:p w:rsidR="000B0D4E" w:rsidRPr="00E1590D" w:rsidRDefault="000B0D4E" w:rsidP="000B0D4E">
      <w:pPr>
        <w:pStyle w:val="Spalvotassraas1parykinimas"/>
        <w:numPr>
          <w:ilvl w:val="0"/>
          <w:numId w:val="5"/>
        </w:numPr>
        <w:tabs>
          <w:tab w:val="left" w:pos="567"/>
        </w:tabs>
        <w:ind w:left="567" w:hanging="567"/>
        <w:rPr>
          <w:sz w:val="22"/>
          <w:szCs w:val="22"/>
        </w:rPr>
      </w:pPr>
      <w:r w:rsidRPr="00E1590D">
        <w:rPr>
          <w:sz w:val="22"/>
          <w:szCs w:val="22"/>
        </w:rPr>
        <w:t xml:space="preserve">kai kurių kepenų fermentų aktyvumo padidėjimas (gama </w:t>
      </w:r>
      <w:proofErr w:type="spellStart"/>
      <w:r w:rsidRPr="00E1590D">
        <w:rPr>
          <w:sz w:val="22"/>
          <w:szCs w:val="22"/>
        </w:rPr>
        <w:t>gliutamiltransferazės</w:t>
      </w:r>
      <w:proofErr w:type="spellEnd"/>
      <w:r w:rsidRPr="00E1590D">
        <w:rPr>
          <w:sz w:val="22"/>
          <w:szCs w:val="22"/>
        </w:rPr>
        <w:t>),</w:t>
      </w:r>
    </w:p>
    <w:p w:rsidR="000B0D4E" w:rsidRPr="00E1590D" w:rsidRDefault="000B0D4E" w:rsidP="000B0D4E">
      <w:pPr>
        <w:pStyle w:val="Spalvotassraas1parykinimas"/>
        <w:numPr>
          <w:ilvl w:val="0"/>
          <w:numId w:val="5"/>
        </w:numPr>
        <w:tabs>
          <w:tab w:val="left" w:pos="567"/>
        </w:tabs>
        <w:ind w:left="567" w:hanging="567"/>
        <w:rPr>
          <w:sz w:val="22"/>
          <w:szCs w:val="22"/>
        </w:rPr>
      </w:pPr>
      <w:r w:rsidRPr="00E1590D">
        <w:rPr>
          <w:sz w:val="22"/>
          <w:szCs w:val="22"/>
        </w:rPr>
        <w:t>alerginis odos uždegimas, dilgėlinė.</w:t>
      </w:r>
    </w:p>
    <w:p w:rsidR="000B0D4E" w:rsidRPr="00E1590D" w:rsidRDefault="000B0D4E" w:rsidP="000B0D4E">
      <w:pPr>
        <w:pStyle w:val="Spalvotassraas1parykinimas"/>
        <w:tabs>
          <w:tab w:val="left" w:pos="0"/>
        </w:tabs>
        <w:ind w:left="0"/>
        <w:rPr>
          <w:sz w:val="22"/>
          <w:szCs w:val="22"/>
        </w:rPr>
      </w:pPr>
    </w:p>
    <w:p w:rsidR="000B0D4E" w:rsidRPr="00E1590D" w:rsidRDefault="000B0D4E" w:rsidP="000B0D4E">
      <w:pPr>
        <w:pStyle w:val="Spalvotassraas1parykinimas"/>
        <w:tabs>
          <w:tab w:val="left" w:pos="0"/>
        </w:tabs>
        <w:ind w:left="0"/>
        <w:rPr>
          <w:sz w:val="22"/>
          <w:szCs w:val="22"/>
        </w:rPr>
      </w:pPr>
      <w:r w:rsidRPr="00E1590D">
        <w:rPr>
          <w:i/>
          <w:sz w:val="22"/>
          <w:szCs w:val="22"/>
        </w:rPr>
        <w:t xml:space="preserve">Dažni </w:t>
      </w:r>
      <w:r w:rsidR="00446F14" w:rsidRPr="00446F14">
        <w:rPr>
          <w:i/>
          <w:sz w:val="22"/>
          <w:szCs w:val="22"/>
        </w:rPr>
        <w:t>šalutinio poveikio reiškiniai (gali pasireikšti rečiau kaip 1 iš 10 asmenų)</w:t>
      </w:r>
      <w:r w:rsidR="00266C7D">
        <w:rPr>
          <w:sz w:val="22"/>
          <w:szCs w:val="22"/>
        </w:rPr>
        <w:t>:</w:t>
      </w:r>
    </w:p>
    <w:p w:rsidR="000B0D4E" w:rsidRPr="00E1590D" w:rsidRDefault="000B0D4E" w:rsidP="00A57F5F">
      <w:pPr>
        <w:pStyle w:val="Spalvotassraas1parykinimas"/>
        <w:numPr>
          <w:ilvl w:val="0"/>
          <w:numId w:val="6"/>
        </w:numPr>
        <w:tabs>
          <w:tab w:val="left" w:pos="0"/>
        </w:tabs>
        <w:ind w:left="567" w:hanging="567"/>
        <w:rPr>
          <w:sz w:val="22"/>
          <w:szCs w:val="22"/>
        </w:rPr>
      </w:pPr>
      <w:r w:rsidRPr="00E1590D">
        <w:rPr>
          <w:sz w:val="22"/>
          <w:szCs w:val="22"/>
        </w:rPr>
        <w:t xml:space="preserve">sumažėjęs trombocitų </w:t>
      </w:r>
      <w:r w:rsidR="00684FF0">
        <w:rPr>
          <w:sz w:val="22"/>
          <w:szCs w:val="22"/>
        </w:rPr>
        <w:t>skaičius</w:t>
      </w:r>
      <w:r w:rsidRPr="00E1590D">
        <w:rPr>
          <w:sz w:val="22"/>
          <w:szCs w:val="22"/>
        </w:rPr>
        <w:t xml:space="preserve">, padidėjęs </w:t>
      </w:r>
      <w:proofErr w:type="spellStart"/>
      <w:r w:rsidRPr="00E1590D">
        <w:rPr>
          <w:sz w:val="22"/>
          <w:szCs w:val="22"/>
        </w:rPr>
        <w:t>eozinofilų</w:t>
      </w:r>
      <w:proofErr w:type="spellEnd"/>
      <w:r w:rsidRPr="00E1590D">
        <w:rPr>
          <w:sz w:val="22"/>
          <w:szCs w:val="22"/>
        </w:rPr>
        <w:t xml:space="preserve"> (tam tikrų baltųjų kraujo ląstelių) skaičius kraujyje,</w:t>
      </w:r>
    </w:p>
    <w:p w:rsidR="000B0D4E" w:rsidRPr="00E1590D" w:rsidRDefault="000B0D4E" w:rsidP="00A57F5F">
      <w:pPr>
        <w:pStyle w:val="Spalvotassraas1parykinimas"/>
        <w:numPr>
          <w:ilvl w:val="0"/>
          <w:numId w:val="6"/>
        </w:numPr>
        <w:tabs>
          <w:tab w:val="left" w:pos="0"/>
        </w:tabs>
        <w:ind w:left="567" w:hanging="567"/>
        <w:rPr>
          <w:sz w:val="22"/>
          <w:szCs w:val="22"/>
        </w:rPr>
      </w:pPr>
      <w:r w:rsidRPr="00E1590D">
        <w:rPr>
          <w:sz w:val="22"/>
          <w:szCs w:val="22"/>
        </w:rPr>
        <w:t xml:space="preserve">skysčių sankaupa audiniuose (patinimai), sumažėjęs šlapimo kiekis, </w:t>
      </w:r>
      <w:proofErr w:type="spellStart"/>
      <w:r w:rsidRPr="00E1590D">
        <w:rPr>
          <w:sz w:val="22"/>
          <w:szCs w:val="22"/>
        </w:rPr>
        <w:t>hiponatremija</w:t>
      </w:r>
      <w:proofErr w:type="spellEnd"/>
      <w:r w:rsidRPr="00E1590D">
        <w:rPr>
          <w:sz w:val="22"/>
          <w:szCs w:val="22"/>
        </w:rPr>
        <w:t xml:space="preserve"> (sumažėjęs natrio kiekis kraujyje), sumažėjęs kraujo </w:t>
      </w:r>
      <w:proofErr w:type="spellStart"/>
      <w:r w:rsidRPr="00E1590D">
        <w:rPr>
          <w:sz w:val="22"/>
          <w:szCs w:val="22"/>
        </w:rPr>
        <w:t>osmoliariškumas</w:t>
      </w:r>
      <w:proofErr w:type="spellEnd"/>
      <w:r w:rsidRPr="00E1590D">
        <w:rPr>
          <w:sz w:val="22"/>
          <w:szCs w:val="22"/>
        </w:rPr>
        <w:t>, kai kuriais atvejais sukeliantis intoksikaciją vandeniu, kuri pasireiškia letargija, vėmimu, galvos skausmu, m</w:t>
      </w:r>
      <w:r w:rsidR="00A57F5F" w:rsidRPr="00E1590D">
        <w:rPr>
          <w:sz w:val="22"/>
          <w:szCs w:val="22"/>
        </w:rPr>
        <w:t>inčių susipainiojimu</w:t>
      </w:r>
      <w:r w:rsidRPr="00E1590D">
        <w:rPr>
          <w:sz w:val="22"/>
          <w:szCs w:val="22"/>
        </w:rPr>
        <w:t>, nervų sistemos sutrikimais,</w:t>
      </w:r>
    </w:p>
    <w:p w:rsidR="000B0D4E" w:rsidRPr="00E1590D" w:rsidRDefault="000B0D4E" w:rsidP="00A57F5F">
      <w:pPr>
        <w:pStyle w:val="Spalvotassraas1parykinimas"/>
        <w:numPr>
          <w:ilvl w:val="0"/>
          <w:numId w:val="6"/>
        </w:numPr>
        <w:tabs>
          <w:tab w:val="left" w:pos="0"/>
        </w:tabs>
        <w:ind w:left="567" w:hanging="567"/>
        <w:rPr>
          <w:sz w:val="22"/>
          <w:szCs w:val="22"/>
        </w:rPr>
      </w:pPr>
      <w:r w:rsidRPr="00E1590D">
        <w:rPr>
          <w:sz w:val="22"/>
          <w:szCs w:val="22"/>
        </w:rPr>
        <w:t>galvos skausmas,</w:t>
      </w:r>
    </w:p>
    <w:p w:rsidR="00A57F5F" w:rsidRPr="00E1590D" w:rsidRDefault="000B0D4E" w:rsidP="00A57F5F">
      <w:pPr>
        <w:pStyle w:val="Spalvotassraas1parykinimas"/>
        <w:numPr>
          <w:ilvl w:val="0"/>
          <w:numId w:val="6"/>
        </w:numPr>
        <w:tabs>
          <w:tab w:val="left" w:pos="0"/>
        </w:tabs>
        <w:ind w:left="567" w:hanging="567"/>
        <w:rPr>
          <w:sz w:val="22"/>
          <w:szCs w:val="22"/>
        </w:rPr>
      </w:pPr>
      <w:r w:rsidRPr="00E1590D">
        <w:rPr>
          <w:sz w:val="22"/>
          <w:szCs w:val="22"/>
        </w:rPr>
        <w:t>apetito nebuvimas</w:t>
      </w:r>
      <w:r w:rsidR="00A57F5F" w:rsidRPr="00E1590D">
        <w:rPr>
          <w:sz w:val="22"/>
          <w:szCs w:val="22"/>
        </w:rPr>
        <w:t>, burnos sausmė,</w:t>
      </w:r>
    </w:p>
    <w:p w:rsidR="000B0D4E" w:rsidRPr="00E1590D" w:rsidRDefault="00A57F5F" w:rsidP="00A57F5F">
      <w:pPr>
        <w:pStyle w:val="Spalvotassraas1parykinimas"/>
        <w:numPr>
          <w:ilvl w:val="0"/>
          <w:numId w:val="6"/>
        </w:numPr>
        <w:tabs>
          <w:tab w:val="left" w:pos="0"/>
        </w:tabs>
        <w:ind w:left="567" w:hanging="567"/>
        <w:rPr>
          <w:sz w:val="22"/>
          <w:szCs w:val="22"/>
        </w:rPr>
      </w:pPr>
      <w:r w:rsidRPr="00E1590D">
        <w:rPr>
          <w:sz w:val="22"/>
          <w:szCs w:val="22"/>
        </w:rPr>
        <w:t xml:space="preserve">kai kurių kepenų fermentų pakitimais kraujyje (šarminės </w:t>
      </w:r>
      <w:proofErr w:type="spellStart"/>
      <w:r w:rsidRPr="00E1590D">
        <w:rPr>
          <w:sz w:val="22"/>
          <w:szCs w:val="22"/>
        </w:rPr>
        <w:t>fosfatazės</w:t>
      </w:r>
      <w:proofErr w:type="spellEnd"/>
      <w:r w:rsidRPr="00E1590D">
        <w:rPr>
          <w:sz w:val="22"/>
          <w:szCs w:val="22"/>
        </w:rPr>
        <w:t xml:space="preserve"> kiekio padidėjimas)</w:t>
      </w:r>
      <w:r w:rsidR="000B0D4E" w:rsidRPr="00E1590D">
        <w:rPr>
          <w:sz w:val="22"/>
          <w:szCs w:val="22"/>
        </w:rPr>
        <w:t>.</w:t>
      </w:r>
    </w:p>
    <w:p w:rsidR="00A57F5F" w:rsidRPr="00E1590D" w:rsidRDefault="00A57F5F" w:rsidP="00A57F5F">
      <w:pPr>
        <w:tabs>
          <w:tab w:val="left" w:pos="0"/>
        </w:tabs>
        <w:rPr>
          <w:sz w:val="22"/>
          <w:szCs w:val="22"/>
        </w:rPr>
      </w:pPr>
    </w:p>
    <w:p w:rsidR="00A57F5F" w:rsidRPr="00E1590D" w:rsidRDefault="00A57F5F" w:rsidP="00A57F5F">
      <w:pPr>
        <w:tabs>
          <w:tab w:val="left" w:pos="0"/>
        </w:tabs>
        <w:rPr>
          <w:i/>
          <w:sz w:val="22"/>
          <w:szCs w:val="22"/>
        </w:rPr>
      </w:pPr>
      <w:r w:rsidRPr="00E1590D">
        <w:rPr>
          <w:i/>
          <w:sz w:val="22"/>
          <w:szCs w:val="22"/>
        </w:rPr>
        <w:t xml:space="preserve">Nedažni </w:t>
      </w:r>
      <w:r w:rsidR="00310E23" w:rsidRPr="00310E23">
        <w:rPr>
          <w:i/>
          <w:sz w:val="22"/>
          <w:szCs w:val="22"/>
        </w:rPr>
        <w:t>šalutinio poveikio reiškiniai (gali pasireikšti rečiau kaip 1 iš 100 asmenų)</w:t>
      </w:r>
      <w:r w:rsidR="00076B61">
        <w:rPr>
          <w:i/>
          <w:sz w:val="22"/>
          <w:szCs w:val="22"/>
        </w:rPr>
        <w:t>:</w:t>
      </w:r>
    </w:p>
    <w:p w:rsidR="00A57F5F" w:rsidRPr="00E1590D" w:rsidRDefault="00A57F5F" w:rsidP="00A57F5F">
      <w:pPr>
        <w:pStyle w:val="Spalvotassraas1parykinimas"/>
        <w:numPr>
          <w:ilvl w:val="0"/>
          <w:numId w:val="7"/>
        </w:numPr>
        <w:tabs>
          <w:tab w:val="left" w:pos="0"/>
        </w:tabs>
        <w:ind w:left="567" w:hanging="567"/>
        <w:rPr>
          <w:sz w:val="22"/>
          <w:szCs w:val="22"/>
        </w:rPr>
      </w:pPr>
      <w:r w:rsidRPr="00E1590D">
        <w:rPr>
          <w:sz w:val="22"/>
          <w:szCs w:val="22"/>
        </w:rPr>
        <w:t>nevalingi judesiai - drebėjimas, raumenų spazmai arba tikai, nevalingi akių judesiai,</w:t>
      </w:r>
    </w:p>
    <w:p w:rsidR="00A57F5F" w:rsidRPr="00E1590D" w:rsidRDefault="00A57F5F" w:rsidP="00A57F5F">
      <w:pPr>
        <w:pStyle w:val="Spalvotassraas1parykinimas"/>
        <w:numPr>
          <w:ilvl w:val="0"/>
          <w:numId w:val="7"/>
        </w:numPr>
        <w:tabs>
          <w:tab w:val="left" w:pos="0"/>
        </w:tabs>
        <w:ind w:left="567" w:hanging="567"/>
        <w:rPr>
          <w:sz w:val="22"/>
          <w:szCs w:val="22"/>
        </w:rPr>
      </w:pPr>
      <w:r w:rsidRPr="00E1590D">
        <w:rPr>
          <w:sz w:val="22"/>
          <w:szCs w:val="22"/>
        </w:rPr>
        <w:t xml:space="preserve">laikinas regos sutrikimas – sutrikusi </w:t>
      </w:r>
      <w:proofErr w:type="spellStart"/>
      <w:r w:rsidRPr="00E1590D">
        <w:rPr>
          <w:sz w:val="22"/>
          <w:szCs w:val="22"/>
        </w:rPr>
        <w:t>akomodacija</w:t>
      </w:r>
      <w:proofErr w:type="spellEnd"/>
      <w:r w:rsidRPr="00E1590D">
        <w:rPr>
          <w:sz w:val="22"/>
          <w:szCs w:val="22"/>
        </w:rPr>
        <w:t xml:space="preserve"> (tolimų ir artimų daiktų matym</w:t>
      </w:r>
      <w:r w:rsidR="00076B61">
        <w:rPr>
          <w:sz w:val="22"/>
          <w:szCs w:val="22"/>
        </w:rPr>
        <w:t>as</w:t>
      </w:r>
      <w:r w:rsidRPr="00E1590D">
        <w:rPr>
          <w:sz w:val="22"/>
          <w:szCs w:val="22"/>
        </w:rPr>
        <w:t>), dvejinimasis akyse,</w:t>
      </w:r>
    </w:p>
    <w:p w:rsidR="00A57F5F" w:rsidRPr="00E1590D" w:rsidRDefault="00A57F5F" w:rsidP="00A57F5F">
      <w:pPr>
        <w:pStyle w:val="Spalvotassraas1parykinimas"/>
        <w:numPr>
          <w:ilvl w:val="0"/>
          <w:numId w:val="7"/>
        </w:numPr>
        <w:tabs>
          <w:tab w:val="left" w:pos="0"/>
        </w:tabs>
        <w:ind w:left="567" w:hanging="567"/>
        <w:rPr>
          <w:sz w:val="22"/>
          <w:szCs w:val="22"/>
        </w:rPr>
      </w:pPr>
      <w:r w:rsidRPr="00E1590D">
        <w:rPr>
          <w:sz w:val="22"/>
          <w:szCs w:val="22"/>
        </w:rPr>
        <w:t>viduriavimas, vidurių užkietėjimas,</w:t>
      </w:r>
    </w:p>
    <w:p w:rsidR="00A57F5F" w:rsidRPr="00E1590D" w:rsidRDefault="00A57F5F" w:rsidP="00A57F5F">
      <w:pPr>
        <w:pStyle w:val="Spalvotassraas1parykinimas"/>
        <w:numPr>
          <w:ilvl w:val="0"/>
          <w:numId w:val="7"/>
        </w:numPr>
        <w:ind w:left="567" w:hanging="567"/>
        <w:rPr>
          <w:sz w:val="22"/>
          <w:szCs w:val="22"/>
        </w:rPr>
      </w:pPr>
      <w:r w:rsidRPr="00E1590D">
        <w:rPr>
          <w:sz w:val="22"/>
          <w:szCs w:val="22"/>
        </w:rPr>
        <w:t xml:space="preserve">kai kurių kepenų fermentų </w:t>
      </w:r>
      <w:r w:rsidR="003E524A" w:rsidRPr="00E1590D">
        <w:rPr>
          <w:sz w:val="22"/>
          <w:szCs w:val="22"/>
        </w:rPr>
        <w:t>(</w:t>
      </w:r>
      <w:proofErr w:type="spellStart"/>
      <w:r w:rsidR="003E524A" w:rsidRPr="00E1590D">
        <w:rPr>
          <w:sz w:val="22"/>
          <w:szCs w:val="22"/>
        </w:rPr>
        <w:t>transaminazių</w:t>
      </w:r>
      <w:proofErr w:type="spellEnd"/>
      <w:r w:rsidR="003E524A" w:rsidRPr="00E1590D">
        <w:rPr>
          <w:sz w:val="22"/>
          <w:szCs w:val="22"/>
        </w:rPr>
        <w:t>)</w:t>
      </w:r>
      <w:r w:rsidR="003E524A">
        <w:rPr>
          <w:sz w:val="22"/>
          <w:szCs w:val="22"/>
        </w:rPr>
        <w:t xml:space="preserve"> aktyvumo padidėjimas </w:t>
      </w:r>
      <w:r w:rsidRPr="00E1590D">
        <w:rPr>
          <w:sz w:val="22"/>
          <w:szCs w:val="22"/>
        </w:rPr>
        <w:t>kraujyje,</w:t>
      </w:r>
    </w:p>
    <w:p w:rsidR="00A57F5F" w:rsidRPr="00E1590D" w:rsidRDefault="00A57F5F" w:rsidP="00A57F5F">
      <w:pPr>
        <w:pStyle w:val="Spalvotassraas1parykinimas"/>
        <w:numPr>
          <w:ilvl w:val="0"/>
          <w:numId w:val="7"/>
        </w:numPr>
        <w:ind w:left="567" w:hanging="567"/>
        <w:rPr>
          <w:sz w:val="22"/>
          <w:szCs w:val="22"/>
        </w:rPr>
      </w:pPr>
      <w:r w:rsidRPr="00E1590D">
        <w:rPr>
          <w:sz w:val="22"/>
          <w:szCs w:val="22"/>
        </w:rPr>
        <w:t>odos uždegimas su pleiskanojimu ir stipriu uždegiminiu odos paraudimu</w:t>
      </w:r>
      <w:r w:rsidR="003E524A">
        <w:rPr>
          <w:sz w:val="22"/>
          <w:szCs w:val="22"/>
        </w:rPr>
        <w:t xml:space="preserve"> (</w:t>
      </w:r>
      <w:proofErr w:type="spellStart"/>
      <w:r w:rsidR="003E524A">
        <w:rPr>
          <w:sz w:val="22"/>
          <w:szCs w:val="22"/>
        </w:rPr>
        <w:t>eksfoliacinis</w:t>
      </w:r>
      <w:proofErr w:type="spellEnd"/>
      <w:r w:rsidR="003E524A">
        <w:rPr>
          <w:sz w:val="22"/>
          <w:szCs w:val="22"/>
        </w:rPr>
        <w:t xml:space="preserve"> dermatitas ir </w:t>
      </w:r>
      <w:proofErr w:type="spellStart"/>
      <w:r w:rsidR="003E524A">
        <w:rPr>
          <w:sz w:val="22"/>
          <w:szCs w:val="22"/>
        </w:rPr>
        <w:t>eritroderma</w:t>
      </w:r>
      <w:proofErr w:type="spellEnd"/>
      <w:r w:rsidR="003E524A">
        <w:rPr>
          <w:sz w:val="22"/>
          <w:szCs w:val="22"/>
        </w:rPr>
        <w:t>)</w:t>
      </w:r>
      <w:r w:rsidRPr="00E1590D">
        <w:rPr>
          <w:sz w:val="22"/>
          <w:szCs w:val="22"/>
        </w:rPr>
        <w:t>.</w:t>
      </w:r>
    </w:p>
    <w:p w:rsidR="00A57F5F" w:rsidRPr="00E1590D" w:rsidRDefault="00A57F5F" w:rsidP="00A57F5F">
      <w:pPr>
        <w:pStyle w:val="Spalvotassraas1parykinimas"/>
        <w:rPr>
          <w:sz w:val="22"/>
          <w:szCs w:val="22"/>
        </w:rPr>
      </w:pPr>
    </w:p>
    <w:p w:rsidR="00A57F5F" w:rsidRPr="00DE276A" w:rsidRDefault="00A57F5F" w:rsidP="00E1590D">
      <w:pPr>
        <w:pStyle w:val="Spalvotassraas1parykinimas"/>
        <w:ind w:left="0"/>
        <w:rPr>
          <w:i/>
          <w:sz w:val="22"/>
          <w:szCs w:val="22"/>
        </w:rPr>
      </w:pPr>
      <w:r w:rsidRPr="00DE276A">
        <w:rPr>
          <w:i/>
          <w:sz w:val="22"/>
          <w:szCs w:val="22"/>
        </w:rPr>
        <w:t xml:space="preserve">Reti </w:t>
      </w:r>
      <w:r w:rsidR="00310E23" w:rsidRPr="00310E23">
        <w:rPr>
          <w:i/>
          <w:sz w:val="22"/>
          <w:szCs w:val="22"/>
        </w:rPr>
        <w:t>šalutinio poveikio reiškiniai (gali pasireikšti rečiau kaip 1 iš 1 000 asmenų)</w:t>
      </w:r>
      <w:r w:rsidR="00B0515E">
        <w:rPr>
          <w:i/>
          <w:sz w:val="22"/>
          <w:szCs w:val="22"/>
        </w:rPr>
        <w:t>:</w:t>
      </w:r>
    </w:p>
    <w:p w:rsidR="00A57F5F" w:rsidRPr="00E1590D" w:rsidRDefault="00A57F5F" w:rsidP="00E1590D">
      <w:pPr>
        <w:pStyle w:val="Spalvotassraas1parykinimas"/>
        <w:numPr>
          <w:ilvl w:val="0"/>
          <w:numId w:val="8"/>
        </w:numPr>
        <w:ind w:left="567" w:hanging="567"/>
        <w:rPr>
          <w:sz w:val="22"/>
          <w:szCs w:val="22"/>
        </w:rPr>
      </w:pPr>
      <w:r w:rsidRPr="00E1590D">
        <w:rPr>
          <w:sz w:val="22"/>
          <w:szCs w:val="22"/>
        </w:rPr>
        <w:t xml:space="preserve">padidėjęs baltųjų kraujo ląstelių </w:t>
      </w:r>
      <w:r w:rsidR="003D7FF7">
        <w:rPr>
          <w:sz w:val="22"/>
          <w:szCs w:val="22"/>
        </w:rPr>
        <w:t>skaičius</w:t>
      </w:r>
      <w:r w:rsidRPr="00E1590D">
        <w:rPr>
          <w:sz w:val="22"/>
          <w:szCs w:val="22"/>
        </w:rPr>
        <w:t xml:space="preserve"> kraujyje, limfmazgių </w:t>
      </w:r>
      <w:r w:rsidR="00B0515E">
        <w:rPr>
          <w:sz w:val="22"/>
          <w:szCs w:val="22"/>
        </w:rPr>
        <w:t>padidėjimas</w:t>
      </w:r>
      <w:r w:rsidRPr="00E1590D">
        <w:rPr>
          <w:sz w:val="22"/>
          <w:szCs w:val="22"/>
        </w:rPr>
        <w:t xml:space="preserve">, </w:t>
      </w:r>
      <w:proofErr w:type="spellStart"/>
      <w:r w:rsidRPr="00E1590D">
        <w:rPr>
          <w:sz w:val="22"/>
          <w:szCs w:val="22"/>
        </w:rPr>
        <w:t>folio</w:t>
      </w:r>
      <w:proofErr w:type="spellEnd"/>
      <w:r w:rsidRPr="00E1590D">
        <w:rPr>
          <w:sz w:val="22"/>
          <w:szCs w:val="22"/>
        </w:rPr>
        <w:t xml:space="preserve"> rūgšties stoka,</w:t>
      </w:r>
    </w:p>
    <w:p w:rsidR="00E1590D" w:rsidRPr="00DE276A" w:rsidRDefault="00E1590D" w:rsidP="00E1590D">
      <w:pPr>
        <w:pStyle w:val="Spalvotassraas1parykinimas"/>
        <w:numPr>
          <w:ilvl w:val="0"/>
          <w:numId w:val="8"/>
        </w:numPr>
        <w:ind w:left="567" w:hanging="567"/>
        <w:rPr>
          <w:sz w:val="22"/>
          <w:szCs w:val="22"/>
        </w:rPr>
      </w:pPr>
      <w:r w:rsidRPr="00E1590D">
        <w:rPr>
          <w:sz w:val="22"/>
          <w:szCs w:val="22"/>
        </w:rPr>
        <w:t>padidėjusio jautrumo reakcijos</w:t>
      </w:r>
      <w:r w:rsidR="00887BB2">
        <w:rPr>
          <w:sz w:val="22"/>
          <w:szCs w:val="22"/>
        </w:rPr>
        <w:t>,</w:t>
      </w:r>
      <w:r w:rsidRPr="00E1590D">
        <w:rPr>
          <w:sz w:val="22"/>
          <w:szCs w:val="22"/>
        </w:rPr>
        <w:t xml:space="preserve"> pasireiškiančios karščiavimu, išbėrimu, </w:t>
      </w:r>
      <w:r>
        <w:rPr>
          <w:sz w:val="22"/>
          <w:szCs w:val="22"/>
        </w:rPr>
        <w:t>kraujagyslių uždegimu</w:t>
      </w:r>
      <w:r w:rsidRPr="00E1590D">
        <w:rPr>
          <w:sz w:val="22"/>
          <w:szCs w:val="22"/>
        </w:rPr>
        <w:t>, limf</w:t>
      </w:r>
      <w:r>
        <w:rPr>
          <w:sz w:val="22"/>
          <w:szCs w:val="22"/>
        </w:rPr>
        <w:t>mazgių patinimu</w:t>
      </w:r>
      <w:r w:rsidRPr="00E1590D">
        <w:rPr>
          <w:sz w:val="22"/>
          <w:szCs w:val="22"/>
        </w:rPr>
        <w:t xml:space="preserve">, sąnarių skausmu, </w:t>
      </w:r>
      <w:r>
        <w:rPr>
          <w:sz w:val="22"/>
          <w:szCs w:val="22"/>
        </w:rPr>
        <w:t xml:space="preserve">sumažėjusiu baltųjų kraujo ląstelių skaičiumi, </w:t>
      </w:r>
      <w:proofErr w:type="spellStart"/>
      <w:r>
        <w:rPr>
          <w:sz w:val="22"/>
          <w:szCs w:val="22"/>
        </w:rPr>
        <w:t>eozinofilų</w:t>
      </w:r>
      <w:proofErr w:type="spellEnd"/>
      <w:r>
        <w:rPr>
          <w:sz w:val="22"/>
          <w:szCs w:val="22"/>
        </w:rPr>
        <w:t xml:space="preserve"> (tam tikrų baltųjų kraujo ląstelių) skaičiaus padidėjimu, </w:t>
      </w:r>
      <w:r w:rsidRPr="00E1590D">
        <w:rPr>
          <w:sz w:val="22"/>
          <w:szCs w:val="22"/>
        </w:rPr>
        <w:t>kepenų ir blužnies padidėjimu</w:t>
      </w:r>
      <w:r>
        <w:rPr>
          <w:sz w:val="22"/>
          <w:szCs w:val="22"/>
        </w:rPr>
        <w:t>,</w:t>
      </w:r>
      <w:r w:rsidRPr="00E1590D">
        <w:rPr>
          <w:sz w:val="22"/>
          <w:szCs w:val="22"/>
        </w:rPr>
        <w:t xml:space="preserve"> pakitusiais kepenų funkcijos tyrimų rodmenimis ir išnykstančių tulžies latakų sindromu (</w:t>
      </w:r>
      <w:proofErr w:type="spellStart"/>
      <w:r w:rsidRPr="00E1590D">
        <w:rPr>
          <w:sz w:val="22"/>
          <w:szCs w:val="22"/>
        </w:rPr>
        <w:t>intrahepatinių</w:t>
      </w:r>
      <w:proofErr w:type="spellEnd"/>
      <w:r w:rsidRPr="00E1590D">
        <w:rPr>
          <w:sz w:val="22"/>
          <w:szCs w:val="22"/>
        </w:rPr>
        <w:t xml:space="preserve"> tulžies latakų irimas ir išnykimas)</w:t>
      </w:r>
      <w:r>
        <w:rPr>
          <w:sz w:val="22"/>
          <w:szCs w:val="22"/>
        </w:rPr>
        <w:t>, kurie pasireiškia</w:t>
      </w:r>
      <w:r w:rsidRPr="00E1590D">
        <w:rPr>
          <w:sz w:val="22"/>
          <w:szCs w:val="22"/>
        </w:rPr>
        <w:t xml:space="preserve"> įvairiuose deriniuose. Gali būti taip pat pažeisti ir kiti organai – plaučiai, inkstai, kasa, </w:t>
      </w:r>
      <w:r w:rsidR="00726DBA">
        <w:rPr>
          <w:sz w:val="22"/>
          <w:szCs w:val="22"/>
        </w:rPr>
        <w:t xml:space="preserve">širdies raumuo ir </w:t>
      </w:r>
      <w:r w:rsidR="00726DBA" w:rsidRPr="00DE276A">
        <w:rPr>
          <w:sz w:val="22"/>
          <w:szCs w:val="22"/>
        </w:rPr>
        <w:t>storoji žarna,</w:t>
      </w:r>
    </w:p>
    <w:p w:rsidR="00726DBA" w:rsidRPr="00DE276A" w:rsidRDefault="002B2408" w:rsidP="00E1590D">
      <w:pPr>
        <w:pStyle w:val="Spalvotassraas1parykinimas"/>
        <w:numPr>
          <w:ilvl w:val="0"/>
          <w:numId w:val="8"/>
        </w:numPr>
        <w:ind w:left="567" w:hanging="567"/>
        <w:rPr>
          <w:sz w:val="22"/>
          <w:szCs w:val="22"/>
        </w:rPr>
      </w:pPr>
      <w:r>
        <w:rPr>
          <w:sz w:val="22"/>
          <w:szCs w:val="22"/>
        </w:rPr>
        <w:t>regos ir klausos haliucinacijos</w:t>
      </w:r>
      <w:r w:rsidR="00726DBA" w:rsidRPr="00DE276A">
        <w:rPr>
          <w:sz w:val="22"/>
          <w:szCs w:val="22"/>
        </w:rPr>
        <w:t>, depresija, agresyvus elgesys, apetito stoka, sujaudinimas, neramumas, sudirginimas, minčių susipainiojimas,</w:t>
      </w:r>
    </w:p>
    <w:p w:rsidR="00726DBA" w:rsidRPr="00DE276A" w:rsidRDefault="00726DBA" w:rsidP="00E1590D">
      <w:pPr>
        <w:pStyle w:val="Spalvotassraas1parykinimas"/>
        <w:numPr>
          <w:ilvl w:val="0"/>
          <w:numId w:val="8"/>
        </w:numPr>
        <w:ind w:left="567" w:hanging="567"/>
        <w:rPr>
          <w:sz w:val="22"/>
          <w:szCs w:val="22"/>
        </w:rPr>
      </w:pPr>
      <w:r w:rsidRPr="00DE276A">
        <w:rPr>
          <w:sz w:val="22"/>
          <w:szCs w:val="22"/>
        </w:rPr>
        <w:t>judesių sutrikimai – nevalingi burnos ir veido judesiai – grimasos, nenormalūs akių judesiai, neaiški tartis</w:t>
      </w:r>
      <w:r w:rsidR="00923E37" w:rsidRPr="00DE276A">
        <w:rPr>
          <w:sz w:val="22"/>
          <w:szCs w:val="22"/>
        </w:rPr>
        <w:t>,</w:t>
      </w:r>
      <w:r w:rsidRPr="00DE276A">
        <w:rPr>
          <w:sz w:val="22"/>
          <w:szCs w:val="22"/>
        </w:rPr>
        <w:t xml:space="preserve"> raumenų trūkčiojimai, nervų sistemos sutrikimas, nenormalūs jutimai rankose ir kojose, paralyžiaus simptomai,</w:t>
      </w:r>
    </w:p>
    <w:p w:rsidR="00726DBA" w:rsidRPr="00DE276A" w:rsidRDefault="00726DBA" w:rsidP="00E1590D">
      <w:pPr>
        <w:pStyle w:val="Spalvotassraas1parykinimas"/>
        <w:numPr>
          <w:ilvl w:val="0"/>
          <w:numId w:val="8"/>
        </w:numPr>
        <w:ind w:left="567" w:hanging="567"/>
        <w:rPr>
          <w:sz w:val="22"/>
          <w:szCs w:val="22"/>
        </w:rPr>
      </w:pPr>
      <w:r w:rsidRPr="00DE276A">
        <w:rPr>
          <w:sz w:val="22"/>
          <w:szCs w:val="22"/>
        </w:rPr>
        <w:t xml:space="preserve">sutrikęs </w:t>
      </w:r>
      <w:r w:rsidR="00746E4B">
        <w:rPr>
          <w:sz w:val="22"/>
          <w:szCs w:val="22"/>
        </w:rPr>
        <w:t xml:space="preserve">širdies </w:t>
      </w:r>
      <w:r w:rsidRPr="00DE276A">
        <w:rPr>
          <w:sz w:val="22"/>
          <w:szCs w:val="22"/>
        </w:rPr>
        <w:t>nervų laidumas (galimi širdies ritmo sutrikimai), padidėjęs arba sumažėjęs kraujospūdis,</w:t>
      </w:r>
    </w:p>
    <w:p w:rsidR="00726DBA" w:rsidRPr="00DE276A" w:rsidRDefault="00726DBA" w:rsidP="00E1590D">
      <w:pPr>
        <w:pStyle w:val="Spalvotassraas1parykinimas"/>
        <w:numPr>
          <w:ilvl w:val="0"/>
          <w:numId w:val="8"/>
        </w:numPr>
        <w:ind w:left="567" w:hanging="567"/>
        <w:rPr>
          <w:sz w:val="22"/>
          <w:szCs w:val="22"/>
        </w:rPr>
      </w:pPr>
      <w:r w:rsidRPr="00DE276A">
        <w:rPr>
          <w:sz w:val="22"/>
          <w:szCs w:val="22"/>
        </w:rPr>
        <w:t>pilvo skausmas,</w:t>
      </w:r>
    </w:p>
    <w:p w:rsidR="00726DBA" w:rsidRPr="00DE276A" w:rsidRDefault="00DE276A" w:rsidP="00E1590D">
      <w:pPr>
        <w:pStyle w:val="Spalvotassraas1parykinimas"/>
        <w:numPr>
          <w:ilvl w:val="0"/>
          <w:numId w:val="8"/>
        </w:numPr>
        <w:ind w:left="567" w:hanging="567"/>
        <w:rPr>
          <w:sz w:val="22"/>
          <w:szCs w:val="22"/>
        </w:rPr>
      </w:pPr>
      <w:r w:rsidRPr="00DE276A">
        <w:rPr>
          <w:sz w:val="22"/>
          <w:szCs w:val="22"/>
        </w:rPr>
        <w:t>kepenų uždegimas (į</w:t>
      </w:r>
      <w:r w:rsidR="00726DBA" w:rsidRPr="00DE276A">
        <w:rPr>
          <w:sz w:val="22"/>
          <w:szCs w:val="22"/>
        </w:rPr>
        <w:t>vairios formos), gelta, išnykstančių tulžies latakų sindromas,</w:t>
      </w:r>
    </w:p>
    <w:p w:rsidR="00726DBA" w:rsidRPr="00DE276A" w:rsidRDefault="00726DBA" w:rsidP="00726DBA">
      <w:pPr>
        <w:pStyle w:val="Spalvotassraas1parykinimas"/>
        <w:numPr>
          <w:ilvl w:val="0"/>
          <w:numId w:val="8"/>
        </w:numPr>
        <w:ind w:left="567" w:hanging="567"/>
        <w:rPr>
          <w:sz w:val="22"/>
          <w:szCs w:val="22"/>
        </w:rPr>
      </w:pPr>
      <w:r w:rsidRPr="00DE276A">
        <w:rPr>
          <w:sz w:val="22"/>
          <w:szCs w:val="22"/>
        </w:rPr>
        <w:t>autoimuninė liga su kraujagyslių uždegimu (</w:t>
      </w:r>
      <w:r w:rsidR="009D5FAC">
        <w:rPr>
          <w:sz w:val="22"/>
          <w:szCs w:val="22"/>
        </w:rPr>
        <w:t xml:space="preserve">į </w:t>
      </w:r>
      <w:r w:rsidRPr="00DE276A">
        <w:rPr>
          <w:sz w:val="22"/>
          <w:szCs w:val="22"/>
        </w:rPr>
        <w:t>sistemin</w:t>
      </w:r>
      <w:r w:rsidR="009D5FAC">
        <w:rPr>
          <w:sz w:val="22"/>
          <w:szCs w:val="22"/>
        </w:rPr>
        <w:t>ę</w:t>
      </w:r>
      <w:r w:rsidRPr="00DE276A">
        <w:rPr>
          <w:sz w:val="22"/>
          <w:szCs w:val="22"/>
        </w:rPr>
        <w:t xml:space="preserve"> raudon</w:t>
      </w:r>
      <w:r w:rsidR="009D5FAC">
        <w:rPr>
          <w:sz w:val="22"/>
          <w:szCs w:val="22"/>
        </w:rPr>
        <w:t>ąją</w:t>
      </w:r>
      <w:r w:rsidRPr="00DE276A">
        <w:rPr>
          <w:sz w:val="22"/>
          <w:szCs w:val="22"/>
        </w:rPr>
        <w:t xml:space="preserve"> vilklig</w:t>
      </w:r>
      <w:r w:rsidR="009D5FAC">
        <w:rPr>
          <w:sz w:val="22"/>
          <w:szCs w:val="22"/>
        </w:rPr>
        <w:t>ę panašūs pakitimai</w:t>
      </w:r>
      <w:r w:rsidRPr="00DE276A">
        <w:rPr>
          <w:sz w:val="22"/>
          <w:szCs w:val="22"/>
        </w:rPr>
        <w:t xml:space="preserve">), </w:t>
      </w:r>
      <w:r w:rsidR="00A57F5F" w:rsidRPr="00DE276A">
        <w:rPr>
          <w:sz w:val="22"/>
          <w:szCs w:val="22"/>
        </w:rPr>
        <w:t>niežulys,</w:t>
      </w:r>
    </w:p>
    <w:p w:rsidR="00726DBA" w:rsidRPr="00DE276A" w:rsidRDefault="00726DBA" w:rsidP="00726DBA">
      <w:pPr>
        <w:pStyle w:val="Spalvotassraas1parykinimas"/>
        <w:numPr>
          <w:ilvl w:val="0"/>
          <w:numId w:val="8"/>
        </w:numPr>
        <w:ind w:left="567" w:hanging="567"/>
        <w:rPr>
          <w:sz w:val="22"/>
          <w:szCs w:val="22"/>
        </w:rPr>
      </w:pPr>
      <w:r w:rsidRPr="00DE276A">
        <w:rPr>
          <w:sz w:val="22"/>
          <w:szCs w:val="22"/>
        </w:rPr>
        <w:t>raumenų silpnumas.</w:t>
      </w:r>
    </w:p>
    <w:p w:rsidR="00923E37" w:rsidRDefault="00923E37" w:rsidP="00923E37">
      <w:pPr>
        <w:rPr>
          <w:i/>
          <w:sz w:val="22"/>
          <w:szCs w:val="22"/>
        </w:rPr>
      </w:pPr>
    </w:p>
    <w:p w:rsidR="00923E37" w:rsidRPr="00923E37" w:rsidRDefault="00923E37" w:rsidP="00923E37">
      <w:pPr>
        <w:rPr>
          <w:i/>
          <w:sz w:val="22"/>
          <w:szCs w:val="22"/>
        </w:rPr>
      </w:pPr>
      <w:r>
        <w:rPr>
          <w:i/>
          <w:sz w:val="22"/>
          <w:szCs w:val="22"/>
        </w:rPr>
        <w:t>Labai r</w:t>
      </w:r>
      <w:r w:rsidRPr="00923E37">
        <w:rPr>
          <w:i/>
          <w:sz w:val="22"/>
          <w:szCs w:val="22"/>
        </w:rPr>
        <w:t xml:space="preserve">eti </w:t>
      </w:r>
      <w:r w:rsidR="00310E23" w:rsidRPr="00310E23">
        <w:rPr>
          <w:i/>
          <w:sz w:val="22"/>
          <w:szCs w:val="22"/>
        </w:rPr>
        <w:t>šalutinio poveikio reiškiniai (gali pasireikšti rečiau kaip 1 iš 10 000 asmenų)</w:t>
      </w:r>
      <w:r w:rsidR="00F35508">
        <w:rPr>
          <w:i/>
          <w:sz w:val="22"/>
          <w:szCs w:val="22"/>
        </w:rPr>
        <w:t>:</w:t>
      </w:r>
    </w:p>
    <w:p w:rsidR="00DE276A" w:rsidRPr="008B74DA" w:rsidRDefault="00DE276A" w:rsidP="00726DBA">
      <w:pPr>
        <w:pStyle w:val="Spalvotassraas1parykinimas"/>
        <w:numPr>
          <w:ilvl w:val="0"/>
          <w:numId w:val="8"/>
        </w:numPr>
        <w:ind w:left="567" w:hanging="567"/>
        <w:rPr>
          <w:bCs/>
          <w:sz w:val="22"/>
          <w:szCs w:val="22"/>
        </w:rPr>
      </w:pPr>
      <w:r>
        <w:rPr>
          <w:bCs/>
          <w:sz w:val="22"/>
          <w:szCs w:val="22"/>
        </w:rPr>
        <w:t>sunkūs k</w:t>
      </w:r>
      <w:r w:rsidRPr="002A1112">
        <w:rPr>
          <w:bCs/>
          <w:sz w:val="22"/>
          <w:szCs w:val="22"/>
        </w:rPr>
        <w:t xml:space="preserve">raujo </w:t>
      </w:r>
      <w:r>
        <w:rPr>
          <w:bCs/>
          <w:sz w:val="22"/>
          <w:szCs w:val="22"/>
        </w:rPr>
        <w:t>sudėties sutrikimai, pvz.</w:t>
      </w:r>
      <w:r w:rsidR="002C4CD8">
        <w:rPr>
          <w:bCs/>
          <w:sz w:val="22"/>
          <w:szCs w:val="22"/>
        </w:rPr>
        <w:t>:</w:t>
      </w:r>
      <w:r>
        <w:rPr>
          <w:bCs/>
          <w:sz w:val="22"/>
          <w:szCs w:val="22"/>
        </w:rPr>
        <w:t xml:space="preserve"> visų baltųjų kraujo ląstelių </w:t>
      </w:r>
      <w:r w:rsidR="002C4CD8">
        <w:rPr>
          <w:bCs/>
          <w:sz w:val="22"/>
          <w:szCs w:val="22"/>
        </w:rPr>
        <w:t>skaičiaus</w:t>
      </w:r>
      <w:r>
        <w:rPr>
          <w:bCs/>
          <w:sz w:val="22"/>
          <w:szCs w:val="22"/>
        </w:rPr>
        <w:t xml:space="preserve"> sumažėjimas (</w:t>
      </w:r>
      <w:proofErr w:type="spellStart"/>
      <w:r w:rsidRPr="009703CE">
        <w:rPr>
          <w:bCs/>
          <w:sz w:val="22"/>
          <w:szCs w:val="22"/>
        </w:rPr>
        <w:t>agranulocitozė</w:t>
      </w:r>
      <w:proofErr w:type="spellEnd"/>
      <w:r>
        <w:rPr>
          <w:bCs/>
          <w:sz w:val="22"/>
          <w:szCs w:val="22"/>
        </w:rPr>
        <w:t>), kuri gali būti susijusi su sunkiomis bakterijų sukelt</w:t>
      </w:r>
      <w:r w:rsidR="00BE0010">
        <w:rPr>
          <w:bCs/>
          <w:sz w:val="22"/>
          <w:szCs w:val="22"/>
        </w:rPr>
        <w:t>omis</w:t>
      </w:r>
      <w:r>
        <w:rPr>
          <w:bCs/>
          <w:sz w:val="22"/>
          <w:szCs w:val="22"/>
        </w:rPr>
        <w:t xml:space="preserve"> infekcinėmis ligomis su karščiavimu, </w:t>
      </w:r>
      <w:proofErr w:type="spellStart"/>
      <w:r>
        <w:rPr>
          <w:bCs/>
          <w:sz w:val="22"/>
          <w:szCs w:val="22"/>
        </w:rPr>
        <w:t>šaltkrėčiu</w:t>
      </w:r>
      <w:proofErr w:type="spellEnd"/>
      <w:r>
        <w:rPr>
          <w:bCs/>
          <w:sz w:val="22"/>
          <w:szCs w:val="22"/>
        </w:rPr>
        <w:t xml:space="preserve">, gleivinių opomis, mažakraujyste (įvairios formos, pasireiškiančios blyškumu, silpnumu ir dusuliu) arba sunkiu visų kraujo ląstelių </w:t>
      </w:r>
      <w:r w:rsidR="00BE0010">
        <w:rPr>
          <w:bCs/>
          <w:sz w:val="22"/>
          <w:szCs w:val="22"/>
        </w:rPr>
        <w:t>skaičiaus</w:t>
      </w:r>
      <w:r>
        <w:rPr>
          <w:bCs/>
          <w:sz w:val="22"/>
          <w:szCs w:val="22"/>
        </w:rPr>
        <w:t xml:space="preserve"> sumažėjimu (</w:t>
      </w:r>
      <w:proofErr w:type="spellStart"/>
      <w:r>
        <w:rPr>
          <w:bCs/>
          <w:sz w:val="22"/>
          <w:szCs w:val="22"/>
        </w:rPr>
        <w:t>pancitopenija</w:t>
      </w:r>
      <w:proofErr w:type="spellEnd"/>
      <w:r>
        <w:rPr>
          <w:bCs/>
          <w:sz w:val="22"/>
          <w:szCs w:val="22"/>
        </w:rPr>
        <w:t>),</w:t>
      </w:r>
    </w:p>
    <w:p w:rsidR="008B74DA" w:rsidRPr="008B74DA" w:rsidRDefault="008B74DA" w:rsidP="00726DBA">
      <w:pPr>
        <w:pStyle w:val="Spalvotassraas1parykinimas"/>
        <w:numPr>
          <w:ilvl w:val="0"/>
          <w:numId w:val="8"/>
        </w:numPr>
        <w:ind w:left="567" w:hanging="567"/>
        <w:rPr>
          <w:bCs/>
          <w:sz w:val="22"/>
          <w:szCs w:val="22"/>
        </w:rPr>
      </w:pPr>
      <w:r>
        <w:rPr>
          <w:bCs/>
          <w:sz w:val="22"/>
          <w:szCs w:val="22"/>
        </w:rPr>
        <w:t xml:space="preserve">ūminė išplitusi alerginė reakcija ir </w:t>
      </w:r>
      <w:r w:rsidR="00887BB2">
        <w:rPr>
          <w:bCs/>
          <w:sz w:val="22"/>
          <w:szCs w:val="22"/>
        </w:rPr>
        <w:t>galvos smegenų dangalų uždegimas (</w:t>
      </w:r>
      <w:proofErr w:type="spellStart"/>
      <w:r w:rsidR="00581BCE">
        <w:rPr>
          <w:bCs/>
          <w:sz w:val="22"/>
          <w:szCs w:val="22"/>
        </w:rPr>
        <w:t>aseptinis</w:t>
      </w:r>
      <w:proofErr w:type="spellEnd"/>
      <w:r w:rsidR="00581BCE">
        <w:rPr>
          <w:bCs/>
          <w:sz w:val="22"/>
          <w:szCs w:val="22"/>
        </w:rPr>
        <w:t xml:space="preserve"> </w:t>
      </w:r>
      <w:r>
        <w:rPr>
          <w:bCs/>
          <w:sz w:val="22"/>
          <w:szCs w:val="22"/>
        </w:rPr>
        <w:t>meningitas</w:t>
      </w:r>
      <w:r w:rsidR="00887BB2">
        <w:rPr>
          <w:bCs/>
          <w:sz w:val="22"/>
          <w:szCs w:val="22"/>
        </w:rPr>
        <w:t>)</w:t>
      </w:r>
      <w:r>
        <w:rPr>
          <w:bCs/>
          <w:sz w:val="22"/>
          <w:szCs w:val="22"/>
        </w:rPr>
        <w:t xml:space="preserve"> su raumenų spazmais, kai kurių kraujo baltųjų ląstelių </w:t>
      </w:r>
      <w:r w:rsidR="00581BCE">
        <w:rPr>
          <w:bCs/>
          <w:sz w:val="22"/>
          <w:szCs w:val="22"/>
        </w:rPr>
        <w:t>skaičiaus</w:t>
      </w:r>
      <w:r>
        <w:rPr>
          <w:bCs/>
          <w:sz w:val="22"/>
          <w:szCs w:val="22"/>
        </w:rPr>
        <w:t xml:space="preserve"> padidėjimu,</w:t>
      </w:r>
    </w:p>
    <w:p w:rsidR="008B74DA" w:rsidRPr="008B74DA" w:rsidRDefault="008B74DA" w:rsidP="00726DBA">
      <w:pPr>
        <w:pStyle w:val="Spalvotassraas1parykinimas"/>
        <w:numPr>
          <w:ilvl w:val="0"/>
          <w:numId w:val="8"/>
        </w:numPr>
        <w:ind w:left="567" w:hanging="567"/>
        <w:rPr>
          <w:bCs/>
          <w:sz w:val="22"/>
          <w:szCs w:val="22"/>
        </w:rPr>
      </w:pPr>
      <w:r>
        <w:rPr>
          <w:bCs/>
          <w:sz w:val="22"/>
          <w:szCs w:val="22"/>
        </w:rPr>
        <w:t xml:space="preserve">padidėjęs cholesterolio (įskaitant didelio tankio lipidų cholesterolio) ir </w:t>
      </w:r>
      <w:proofErr w:type="spellStart"/>
      <w:r>
        <w:rPr>
          <w:bCs/>
          <w:sz w:val="22"/>
          <w:szCs w:val="22"/>
        </w:rPr>
        <w:t>trigliceridų</w:t>
      </w:r>
      <w:proofErr w:type="spellEnd"/>
      <w:r>
        <w:rPr>
          <w:bCs/>
          <w:sz w:val="22"/>
          <w:szCs w:val="22"/>
        </w:rPr>
        <w:t xml:space="preserve"> kiekis kraujyje,</w:t>
      </w:r>
    </w:p>
    <w:p w:rsidR="008B74DA" w:rsidRDefault="0079326C" w:rsidP="00726DBA">
      <w:pPr>
        <w:pStyle w:val="Spalvotassraas1parykinimas"/>
        <w:numPr>
          <w:ilvl w:val="0"/>
          <w:numId w:val="8"/>
        </w:numPr>
        <w:ind w:left="567" w:hanging="567"/>
        <w:rPr>
          <w:sz w:val="22"/>
          <w:szCs w:val="22"/>
        </w:rPr>
      </w:pPr>
      <w:r>
        <w:rPr>
          <w:sz w:val="22"/>
          <w:szCs w:val="22"/>
        </w:rPr>
        <w:lastRenderedPageBreak/>
        <w:t>sumaž</w:t>
      </w:r>
      <w:r w:rsidR="008C1F2E">
        <w:rPr>
          <w:sz w:val="22"/>
          <w:szCs w:val="22"/>
        </w:rPr>
        <w:t>ėjęs</w:t>
      </w:r>
      <w:r>
        <w:rPr>
          <w:sz w:val="22"/>
          <w:szCs w:val="22"/>
        </w:rPr>
        <w:t xml:space="preserve"> kalcio kiek</w:t>
      </w:r>
      <w:r w:rsidR="008C1F2E">
        <w:rPr>
          <w:sz w:val="22"/>
          <w:szCs w:val="22"/>
        </w:rPr>
        <w:t>is</w:t>
      </w:r>
      <w:r>
        <w:rPr>
          <w:sz w:val="22"/>
          <w:szCs w:val="22"/>
        </w:rPr>
        <w:t xml:space="preserve"> kraujyje </w:t>
      </w:r>
      <w:r w:rsidR="008C1F2E">
        <w:rPr>
          <w:sz w:val="22"/>
          <w:szCs w:val="22"/>
        </w:rPr>
        <w:t>(</w:t>
      </w:r>
      <w:r>
        <w:rPr>
          <w:sz w:val="22"/>
          <w:szCs w:val="22"/>
        </w:rPr>
        <w:t>dėl to gali suminkštėti kaulai</w:t>
      </w:r>
      <w:r w:rsidR="008C1F2E">
        <w:rPr>
          <w:sz w:val="22"/>
          <w:szCs w:val="22"/>
        </w:rPr>
        <w:t>)</w:t>
      </w:r>
      <w:r>
        <w:rPr>
          <w:sz w:val="22"/>
          <w:szCs w:val="22"/>
        </w:rPr>
        <w:t>,</w:t>
      </w:r>
    </w:p>
    <w:p w:rsidR="0079326C" w:rsidRDefault="0079326C" w:rsidP="00726DBA">
      <w:pPr>
        <w:pStyle w:val="Spalvotassraas1parykinimas"/>
        <w:numPr>
          <w:ilvl w:val="0"/>
          <w:numId w:val="8"/>
        </w:numPr>
        <w:ind w:left="567" w:hanging="567"/>
        <w:rPr>
          <w:sz w:val="22"/>
          <w:szCs w:val="22"/>
        </w:rPr>
      </w:pPr>
      <w:r>
        <w:rPr>
          <w:sz w:val="22"/>
          <w:szCs w:val="22"/>
        </w:rPr>
        <w:t>susilpnėjusi skydliaukės veikla,</w:t>
      </w:r>
    </w:p>
    <w:p w:rsidR="0079326C" w:rsidRDefault="0079326C" w:rsidP="00726DBA">
      <w:pPr>
        <w:pStyle w:val="Spalvotassraas1parykinimas"/>
        <w:numPr>
          <w:ilvl w:val="0"/>
          <w:numId w:val="8"/>
        </w:numPr>
        <w:ind w:left="567" w:hanging="567"/>
        <w:rPr>
          <w:sz w:val="22"/>
          <w:szCs w:val="22"/>
        </w:rPr>
      </w:pPr>
      <w:r>
        <w:rPr>
          <w:sz w:val="22"/>
          <w:szCs w:val="22"/>
        </w:rPr>
        <w:t xml:space="preserve">sumažėjusi </w:t>
      </w:r>
      <w:proofErr w:type="spellStart"/>
      <w:r>
        <w:rPr>
          <w:sz w:val="22"/>
          <w:szCs w:val="22"/>
        </w:rPr>
        <w:t>folio</w:t>
      </w:r>
      <w:proofErr w:type="spellEnd"/>
      <w:r>
        <w:rPr>
          <w:sz w:val="22"/>
          <w:szCs w:val="22"/>
        </w:rPr>
        <w:t xml:space="preserve"> rūgšties ir vitamino B12, padidėjusi </w:t>
      </w:r>
      <w:proofErr w:type="spellStart"/>
      <w:r>
        <w:rPr>
          <w:sz w:val="22"/>
          <w:szCs w:val="22"/>
        </w:rPr>
        <w:t>homocisteino</w:t>
      </w:r>
      <w:proofErr w:type="spellEnd"/>
      <w:r>
        <w:rPr>
          <w:sz w:val="22"/>
          <w:szCs w:val="22"/>
        </w:rPr>
        <w:t xml:space="preserve"> (normalios medžiagų apykaitos aminorūgštis) koncentracija kraujyje,</w:t>
      </w:r>
    </w:p>
    <w:p w:rsidR="0079326C" w:rsidRDefault="0079326C" w:rsidP="00887BB2">
      <w:pPr>
        <w:pStyle w:val="Spalvotassraas1parykinimas"/>
        <w:numPr>
          <w:ilvl w:val="0"/>
          <w:numId w:val="8"/>
        </w:numPr>
        <w:ind w:left="567" w:hanging="567"/>
        <w:rPr>
          <w:sz w:val="22"/>
          <w:szCs w:val="22"/>
        </w:rPr>
      </w:pPr>
      <w:r>
        <w:rPr>
          <w:sz w:val="22"/>
          <w:szCs w:val="22"/>
        </w:rPr>
        <w:t xml:space="preserve">padidėjusi prolaktino (hormono, kuris skatina pieno susidarymą krūtyse </w:t>
      </w:r>
      <w:r w:rsidR="00A236B3">
        <w:rPr>
          <w:sz w:val="22"/>
          <w:szCs w:val="22"/>
        </w:rPr>
        <w:t>moterims</w:t>
      </w:r>
      <w:r>
        <w:rPr>
          <w:sz w:val="22"/>
          <w:szCs w:val="22"/>
        </w:rPr>
        <w:t xml:space="preserve"> ir gali sukelti </w:t>
      </w:r>
      <w:r w:rsidR="00887BB2">
        <w:rPr>
          <w:sz w:val="22"/>
          <w:szCs w:val="22"/>
        </w:rPr>
        <w:t>krūtų padidėjimą vyrams)</w:t>
      </w:r>
      <w:r w:rsidR="00887BB2" w:rsidRPr="00887BB2">
        <w:rPr>
          <w:sz w:val="22"/>
          <w:szCs w:val="22"/>
        </w:rPr>
        <w:t xml:space="preserve"> </w:t>
      </w:r>
      <w:r w:rsidR="00887BB2">
        <w:rPr>
          <w:sz w:val="22"/>
          <w:szCs w:val="22"/>
        </w:rPr>
        <w:t>koncentracija kraujyje,</w:t>
      </w:r>
    </w:p>
    <w:p w:rsidR="0079326C" w:rsidRDefault="0079326C" w:rsidP="00726DBA">
      <w:pPr>
        <w:pStyle w:val="Spalvotassraas1parykinimas"/>
        <w:numPr>
          <w:ilvl w:val="0"/>
          <w:numId w:val="8"/>
        </w:numPr>
        <w:ind w:left="567" w:hanging="567"/>
        <w:rPr>
          <w:sz w:val="22"/>
          <w:szCs w:val="22"/>
        </w:rPr>
      </w:pPr>
      <w:r>
        <w:rPr>
          <w:sz w:val="22"/>
          <w:szCs w:val="22"/>
        </w:rPr>
        <w:t xml:space="preserve">įvairios </w:t>
      </w:r>
      <w:proofErr w:type="spellStart"/>
      <w:r>
        <w:rPr>
          <w:sz w:val="22"/>
          <w:szCs w:val="22"/>
        </w:rPr>
        <w:t>porfirijos</w:t>
      </w:r>
      <w:proofErr w:type="spellEnd"/>
      <w:r>
        <w:rPr>
          <w:sz w:val="22"/>
          <w:szCs w:val="22"/>
        </w:rPr>
        <w:t xml:space="preserve"> (medžiagų apykaitos ligos, kuri sukelia kepenų pažeidimą, sutrikdo jų funkciją, sukelia pilvo skausmą, </w:t>
      </w:r>
      <w:r w:rsidR="003E33CA">
        <w:rPr>
          <w:sz w:val="22"/>
          <w:szCs w:val="22"/>
        </w:rPr>
        <w:t>jo priepuolius, nervų sistemos sutrikimus) formos,</w:t>
      </w:r>
    </w:p>
    <w:p w:rsidR="003E33CA" w:rsidRDefault="003E33CA" w:rsidP="00726DBA">
      <w:pPr>
        <w:pStyle w:val="Spalvotassraas1parykinimas"/>
        <w:numPr>
          <w:ilvl w:val="0"/>
          <w:numId w:val="8"/>
        </w:numPr>
        <w:ind w:left="567" w:hanging="567"/>
        <w:rPr>
          <w:sz w:val="22"/>
          <w:szCs w:val="22"/>
        </w:rPr>
      </w:pPr>
      <w:r>
        <w:rPr>
          <w:sz w:val="22"/>
          <w:szCs w:val="22"/>
        </w:rPr>
        <w:t xml:space="preserve">gali išryškėti slaptas (dar nepasireiškęs) psichikos </w:t>
      </w:r>
      <w:r w:rsidR="00F067CF">
        <w:rPr>
          <w:sz w:val="22"/>
          <w:szCs w:val="22"/>
        </w:rPr>
        <w:t>sutrikimas</w:t>
      </w:r>
      <w:r>
        <w:rPr>
          <w:sz w:val="22"/>
          <w:szCs w:val="22"/>
        </w:rPr>
        <w:t>,</w:t>
      </w:r>
    </w:p>
    <w:p w:rsidR="003E33CA" w:rsidRDefault="003E33CA" w:rsidP="00726DBA">
      <w:pPr>
        <w:pStyle w:val="Spalvotassraas1parykinimas"/>
        <w:numPr>
          <w:ilvl w:val="0"/>
          <w:numId w:val="8"/>
        </w:numPr>
        <w:ind w:left="567" w:hanging="567"/>
        <w:rPr>
          <w:sz w:val="22"/>
          <w:szCs w:val="22"/>
        </w:rPr>
      </w:pPr>
      <w:r>
        <w:rPr>
          <w:sz w:val="22"/>
          <w:szCs w:val="22"/>
        </w:rPr>
        <w:t xml:space="preserve">skonio jutimo sutrikimai, piktybinis </w:t>
      </w:r>
      <w:proofErr w:type="spellStart"/>
      <w:r>
        <w:rPr>
          <w:sz w:val="22"/>
          <w:szCs w:val="22"/>
        </w:rPr>
        <w:t>neuro</w:t>
      </w:r>
      <w:r w:rsidR="00887BB2">
        <w:rPr>
          <w:sz w:val="22"/>
          <w:szCs w:val="22"/>
        </w:rPr>
        <w:t>le</w:t>
      </w:r>
      <w:r>
        <w:rPr>
          <w:sz w:val="22"/>
          <w:szCs w:val="22"/>
        </w:rPr>
        <w:t>psinis</w:t>
      </w:r>
      <w:proofErr w:type="spellEnd"/>
      <w:r>
        <w:rPr>
          <w:sz w:val="22"/>
          <w:szCs w:val="22"/>
        </w:rPr>
        <w:t xml:space="preserve"> sindromas (liga, pasireiškianti sąmonės pokyčiu, kraujotakos sutrikimu ir susijusi su karščiavimu, raumenų sąstingiu),</w:t>
      </w:r>
    </w:p>
    <w:p w:rsidR="003E33CA" w:rsidRDefault="003E33CA" w:rsidP="00726DBA">
      <w:pPr>
        <w:pStyle w:val="Spalvotassraas1parykinimas"/>
        <w:numPr>
          <w:ilvl w:val="0"/>
          <w:numId w:val="8"/>
        </w:numPr>
        <w:ind w:left="567" w:hanging="567"/>
        <w:rPr>
          <w:sz w:val="22"/>
          <w:szCs w:val="22"/>
        </w:rPr>
      </w:pPr>
      <w:r>
        <w:rPr>
          <w:sz w:val="22"/>
          <w:szCs w:val="22"/>
        </w:rPr>
        <w:t>lęšiuko padrumstėjimas, akių junginės uždegimas, tinklainės pakitimai, padidėjęs akispūdis,</w:t>
      </w:r>
    </w:p>
    <w:p w:rsidR="003E33CA" w:rsidRDefault="003E33CA" w:rsidP="00726DBA">
      <w:pPr>
        <w:pStyle w:val="Spalvotassraas1parykinimas"/>
        <w:numPr>
          <w:ilvl w:val="0"/>
          <w:numId w:val="8"/>
        </w:numPr>
        <w:ind w:left="567" w:hanging="567"/>
        <w:rPr>
          <w:sz w:val="22"/>
          <w:szCs w:val="22"/>
        </w:rPr>
      </w:pPr>
      <w:r>
        <w:rPr>
          <w:sz w:val="22"/>
          <w:szCs w:val="22"/>
        </w:rPr>
        <w:t>klausos sutrikimai, pvz.</w:t>
      </w:r>
      <w:r w:rsidR="00152DD7">
        <w:rPr>
          <w:sz w:val="22"/>
          <w:szCs w:val="22"/>
        </w:rPr>
        <w:t>:</w:t>
      </w:r>
      <w:r>
        <w:rPr>
          <w:sz w:val="22"/>
          <w:szCs w:val="22"/>
        </w:rPr>
        <w:t xml:space="preserve"> ūžesys ausyse, klausos arba garso jutimo pakitimas,</w:t>
      </w:r>
    </w:p>
    <w:p w:rsidR="003E33CA" w:rsidRDefault="003E33CA" w:rsidP="00726DBA">
      <w:pPr>
        <w:pStyle w:val="Spalvotassraas1parykinimas"/>
        <w:numPr>
          <w:ilvl w:val="0"/>
          <w:numId w:val="8"/>
        </w:numPr>
        <w:ind w:left="567" w:hanging="567"/>
        <w:rPr>
          <w:sz w:val="22"/>
          <w:szCs w:val="22"/>
        </w:rPr>
      </w:pPr>
      <w:r>
        <w:rPr>
          <w:sz w:val="22"/>
          <w:szCs w:val="22"/>
        </w:rPr>
        <w:t>retas pulsas, širdies ritmo sutrikimas, kartais su apalpimo priepuoliais, ypač senyviems pacientams arba pacientams, kurie jau anksčiau turėjo širdies veiklos sutrikimų,</w:t>
      </w:r>
    </w:p>
    <w:p w:rsidR="003E33CA" w:rsidRDefault="003E33CA" w:rsidP="00726DBA">
      <w:pPr>
        <w:pStyle w:val="Spalvotassraas1parykinimas"/>
        <w:numPr>
          <w:ilvl w:val="0"/>
          <w:numId w:val="8"/>
        </w:numPr>
        <w:ind w:left="567" w:hanging="567"/>
        <w:rPr>
          <w:sz w:val="22"/>
          <w:szCs w:val="22"/>
        </w:rPr>
      </w:pPr>
      <w:r>
        <w:rPr>
          <w:sz w:val="22"/>
          <w:szCs w:val="22"/>
        </w:rPr>
        <w:t>staig</w:t>
      </w:r>
      <w:r w:rsidR="00F067CF">
        <w:rPr>
          <w:sz w:val="22"/>
          <w:szCs w:val="22"/>
        </w:rPr>
        <w:t>us</w:t>
      </w:r>
      <w:r>
        <w:rPr>
          <w:sz w:val="22"/>
          <w:szCs w:val="22"/>
        </w:rPr>
        <w:t xml:space="preserve"> kraujospūdžio sumažėjim</w:t>
      </w:r>
      <w:r w:rsidR="00F067CF">
        <w:rPr>
          <w:sz w:val="22"/>
          <w:szCs w:val="22"/>
        </w:rPr>
        <w:t>as</w:t>
      </w:r>
      <w:r>
        <w:rPr>
          <w:sz w:val="22"/>
          <w:szCs w:val="22"/>
        </w:rPr>
        <w:t>, venų uždegim</w:t>
      </w:r>
      <w:r w:rsidR="00F067CF">
        <w:rPr>
          <w:sz w:val="22"/>
          <w:szCs w:val="22"/>
        </w:rPr>
        <w:t>as</w:t>
      </w:r>
      <w:r>
        <w:rPr>
          <w:sz w:val="22"/>
          <w:szCs w:val="22"/>
        </w:rPr>
        <w:t xml:space="preserve"> ir kraujo krešulių susidarym</w:t>
      </w:r>
      <w:r w:rsidR="00F067CF">
        <w:rPr>
          <w:sz w:val="22"/>
          <w:szCs w:val="22"/>
        </w:rPr>
        <w:t>as</w:t>
      </w:r>
      <w:r>
        <w:rPr>
          <w:sz w:val="22"/>
          <w:szCs w:val="22"/>
        </w:rPr>
        <w:t xml:space="preserve"> jose (pvz., plaučiuose),</w:t>
      </w:r>
    </w:p>
    <w:p w:rsidR="003E33CA" w:rsidRDefault="003E33CA" w:rsidP="00726DBA">
      <w:pPr>
        <w:pStyle w:val="Spalvotassraas1parykinimas"/>
        <w:numPr>
          <w:ilvl w:val="0"/>
          <w:numId w:val="8"/>
        </w:numPr>
        <w:ind w:left="567" w:hanging="567"/>
        <w:rPr>
          <w:sz w:val="22"/>
          <w:szCs w:val="22"/>
        </w:rPr>
      </w:pPr>
      <w:r>
        <w:rPr>
          <w:sz w:val="22"/>
          <w:szCs w:val="22"/>
        </w:rPr>
        <w:t>padidėjęs plaučių jautrumas su karščiavimu, dusuliu, plaučių uždegimu,</w:t>
      </w:r>
    </w:p>
    <w:p w:rsidR="003E33CA" w:rsidRDefault="003E33CA" w:rsidP="00726DBA">
      <w:pPr>
        <w:pStyle w:val="Spalvotassraas1parykinimas"/>
        <w:numPr>
          <w:ilvl w:val="0"/>
          <w:numId w:val="8"/>
        </w:numPr>
        <w:ind w:left="567" w:hanging="567"/>
        <w:rPr>
          <w:sz w:val="22"/>
          <w:szCs w:val="22"/>
        </w:rPr>
      </w:pPr>
      <w:r>
        <w:rPr>
          <w:sz w:val="22"/>
          <w:szCs w:val="22"/>
        </w:rPr>
        <w:t xml:space="preserve">burnos ir ryklės gleivinių uždegimas (stomatitas, </w:t>
      </w:r>
      <w:proofErr w:type="spellStart"/>
      <w:r>
        <w:rPr>
          <w:sz w:val="22"/>
          <w:szCs w:val="22"/>
        </w:rPr>
        <w:t>ging</w:t>
      </w:r>
      <w:r w:rsidR="00F067CF">
        <w:rPr>
          <w:sz w:val="22"/>
          <w:szCs w:val="22"/>
        </w:rPr>
        <w:t>i</w:t>
      </w:r>
      <w:r>
        <w:rPr>
          <w:sz w:val="22"/>
          <w:szCs w:val="22"/>
        </w:rPr>
        <w:t>vitas</w:t>
      </w:r>
      <w:proofErr w:type="spellEnd"/>
      <w:r>
        <w:rPr>
          <w:sz w:val="22"/>
          <w:szCs w:val="22"/>
        </w:rPr>
        <w:t>, glositas), kasos uždegimas,</w:t>
      </w:r>
    </w:p>
    <w:p w:rsidR="003E33CA" w:rsidRDefault="003E33CA" w:rsidP="00726DBA">
      <w:pPr>
        <w:pStyle w:val="Spalvotassraas1parykinimas"/>
        <w:numPr>
          <w:ilvl w:val="0"/>
          <w:numId w:val="8"/>
        </w:numPr>
        <w:ind w:left="567" w:hanging="567"/>
        <w:rPr>
          <w:sz w:val="22"/>
          <w:szCs w:val="22"/>
        </w:rPr>
      </w:pPr>
      <w:r>
        <w:rPr>
          <w:sz w:val="22"/>
          <w:szCs w:val="22"/>
        </w:rPr>
        <w:t>kai kurios kepenų uždegimo formos (</w:t>
      </w:r>
      <w:proofErr w:type="spellStart"/>
      <w:r>
        <w:rPr>
          <w:sz w:val="22"/>
          <w:szCs w:val="22"/>
        </w:rPr>
        <w:t>granulomatozinis</w:t>
      </w:r>
      <w:proofErr w:type="spellEnd"/>
      <w:r>
        <w:rPr>
          <w:sz w:val="22"/>
          <w:szCs w:val="22"/>
        </w:rPr>
        <w:t xml:space="preserve"> hepatitas) ir kepenų nepakankamumas,</w:t>
      </w:r>
    </w:p>
    <w:p w:rsidR="003E33CA" w:rsidRDefault="003E33CA" w:rsidP="00726DBA">
      <w:pPr>
        <w:pStyle w:val="Spalvotassraas1parykinimas"/>
        <w:numPr>
          <w:ilvl w:val="0"/>
          <w:numId w:val="8"/>
        </w:numPr>
        <w:ind w:left="567" w:hanging="567"/>
        <w:rPr>
          <w:sz w:val="22"/>
          <w:szCs w:val="22"/>
        </w:rPr>
      </w:pPr>
      <w:r>
        <w:rPr>
          <w:sz w:val="22"/>
          <w:szCs w:val="22"/>
        </w:rPr>
        <w:t>gyvybei pavojingi išbėrimai (</w:t>
      </w:r>
      <w:proofErr w:type="spellStart"/>
      <w:r>
        <w:rPr>
          <w:sz w:val="22"/>
          <w:szCs w:val="22"/>
        </w:rPr>
        <w:t>Stivens</w:t>
      </w:r>
      <w:r w:rsidR="007E3035">
        <w:rPr>
          <w:sz w:val="22"/>
          <w:szCs w:val="22"/>
        </w:rPr>
        <w:t>o</w:t>
      </w:r>
      <w:proofErr w:type="spellEnd"/>
      <w:r>
        <w:rPr>
          <w:sz w:val="22"/>
          <w:szCs w:val="22"/>
        </w:rPr>
        <w:t>-Džonson</w:t>
      </w:r>
      <w:r w:rsidR="007E3035">
        <w:rPr>
          <w:sz w:val="22"/>
          <w:szCs w:val="22"/>
        </w:rPr>
        <w:t>o</w:t>
      </w:r>
      <w:r>
        <w:rPr>
          <w:sz w:val="22"/>
          <w:szCs w:val="22"/>
        </w:rPr>
        <w:t xml:space="preserve"> sindromas, toksinė epidermio </w:t>
      </w:r>
      <w:proofErr w:type="spellStart"/>
      <w:r>
        <w:rPr>
          <w:sz w:val="22"/>
          <w:szCs w:val="22"/>
        </w:rPr>
        <w:t>nekrolizė</w:t>
      </w:r>
      <w:proofErr w:type="spellEnd"/>
      <w:r>
        <w:rPr>
          <w:sz w:val="22"/>
          <w:szCs w:val="22"/>
        </w:rPr>
        <w:t>) (žr. 2 skyrių),</w:t>
      </w:r>
    </w:p>
    <w:p w:rsidR="003E33CA" w:rsidRDefault="003E33CA" w:rsidP="00726DBA">
      <w:pPr>
        <w:pStyle w:val="Spalvotassraas1parykinimas"/>
        <w:numPr>
          <w:ilvl w:val="0"/>
          <w:numId w:val="8"/>
        </w:numPr>
        <w:ind w:left="567" w:hanging="567"/>
        <w:rPr>
          <w:sz w:val="22"/>
          <w:szCs w:val="22"/>
        </w:rPr>
      </w:pPr>
      <w:r>
        <w:rPr>
          <w:sz w:val="22"/>
          <w:szCs w:val="22"/>
        </w:rPr>
        <w:t>odos spalvos (pigmentacijos) pakitimai, spuogai, prakaitavimas, odos atsisluoksniavimas (</w:t>
      </w:r>
      <w:proofErr w:type="spellStart"/>
      <w:r>
        <w:rPr>
          <w:sz w:val="22"/>
          <w:szCs w:val="22"/>
        </w:rPr>
        <w:t>eksfoliacinis</w:t>
      </w:r>
      <w:proofErr w:type="spellEnd"/>
      <w:r>
        <w:rPr>
          <w:sz w:val="22"/>
          <w:szCs w:val="22"/>
        </w:rPr>
        <w:t xml:space="preserve"> dermatitas)</w:t>
      </w:r>
      <w:r w:rsidR="00DC5A4B">
        <w:rPr>
          <w:sz w:val="22"/>
          <w:szCs w:val="22"/>
        </w:rPr>
        <w:t>, pūslių susidarymas su odos atšokimu,</w:t>
      </w:r>
      <w:r>
        <w:rPr>
          <w:sz w:val="22"/>
          <w:szCs w:val="22"/>
        </w:rPr>
        <w:t xml:space="preserve"> </w:t>
      </w:r>
      <w:r w:rsidR="00DC5A4B">
        <w:rPr>
          <w:sz w:val="22"/>
          <w:szCs w:val="22"/>
        </w:rPr>
        <w:t>jautrumas šviesai, odos paraudimas su dėmėmis arba mazg</w:t>
      </w:r>
      <w:r w:rsidR="00887BB2">
        <w:rPr>
          <w:sz w:val="22"/>
          <w:szCs w:val="22"/>
        </w:rPr>
        <w:t>ų tipo</w:t>
      </w:r>
      <w:r w:rsidR="00DC5A4B">
        <w:rPr>
          <w:sz w:val="22"/>
          <w:szCs w:val="22"/>
        </w:rPr>
        <w:t xml:space="preserve"> pažeidimais, </w:t>
      </w:r>
      <w:r w:rsidR="00152DD7">
        <w:rPr>
          <w:sz w:val="22"/>
          <w:szCs w:val="22"/>
        </w:rPr>
        <w:t>kraujosruvomis</w:t>
      </w:r>
      <w:r w:rsidR="00DC5A4B">
        <w:rPr>
          <w:sz w:val="22"/>
          <w:szCs w:val="22"/>
        </w:rPr>
        <w:t xml:space="preserve"> odoje, adatos sm</w:t>
      </w:r>
      <w:r w:rsidR="00887BB2">
        <w:rPr>
          <w:sz w:val="22"/>
          <w:szCs w:val="22"/>
        </w:rPr>
        <w:t xml:space="preserve">aigalio dydžio </w:t>
      </w:r>
      <w:r w:rsidR="00152DD7">
        <w:rPr>
          <w:sz w:val="22"/>
          <w:szCs w:val="22"/>
        </w:rPr>
        <w:t>kraujosruvomis</w:t>
      </w:r>
      <w:r w:rsidR="00887BB2">
        <w:rPr>
          <w:sz w:val="22"/>
          <w:szCs w:val="22"/>
        </w:rPr>
        <w:t xml:space="preserve"> po</w:t>
      </w:r>
      <w:r w:rsidR="00DC5A4B">
        <w:rPr>
          <w:sz w:val="22"/>
          <w:szCs w:val="22"/>
        </w:rPr>
        <w:t>odyje, nuplikimas, vyriško tipo plaukuotumas moterims, staiga atsirandantys pūlinukai visame kūne,</w:t>
      </w:r>
    </w:p>
    <w:p w:rsidR="00DC5A4B" w:rsidRDefault="00DC5A4B" w:rsidP="00726DBA">
      <w:pPr>
        <w:pStyle w:val="Spalvotassraas1parykinimas"/>
        <w:numPr>
          <w:ilvl w:val="0"/>
          <w:numId w:val="8"/>
        </w:numPr>
        <w:ind w:left="567" w:hanging="567"/>
        <w:rPr>
          <w:sz w:val="22"/>
          <w:szCs w:val="22"/>
        </w:rPr>
      </w:pPr>
      <w:r>
        <w:rPr>
          <w:sz w:val="22"/>
          <w:szCs w:val="22"/>
        </w:rPr>
        <w:t>sąnarių skausmas, raumenų skausmas arba mėšlungis,</w:t>
      </w:r>
    </w:p>
    <w:p w:rsidR="00DC5A4B" w:rsidRDefault="00DC5A4B" w:rsidP="00726DBA">
      <w:pPr>
        <w:pStyle w:val="Spalvotassraas1parykinimas"/>
        <w:numPr>
          <w:ilvl w:val="0"/>
          <w:numId w:val="8"/>
        </w:numPr>
        <w:ind w:left="567" w:hanging="567"/>
        <w:rPr>
          <w:sz w:val="22"/>
          <w:szCs w:val="22"/>
        </w:rPr>
      </w:pPr>
      <w:r>
        <w:rPr>
          <w:sz w:val="22"/>
          <w:szCs w:val="22"/>
        </w:rPr>
        <w:t xml:space="preserve">inkstų </w:t>
      </w:r>
      <w:r w:rsidR="007E3035">
        <w:rPr>
          <w:sz w:val="22"/>
          <w:szCs w:val="22"/>
        </w:rPr>
        <w:t>pažeidimas</w:t>
      </w:r>
      <w:r>
        <w:rPr>
          <w:sz w:val="22"/>
          <w:szCs w:val="22"/>
        </w:rPr>
        <w:t xml:space="preserve"> – kraujas arba baltymas šlapime, sumažėjęs šlapimo kiekis, </w:t>
      </w:r>
      <w:proofErr w:type="spellStart"/>
      <w:r>
        <w:rPr>
          <w:sz w:val="22"/>
          <w:szCs w:val="22"/>
        </w:rPr>
        <w:t>šlapinimosi</w:t>
      </w:r>
      <w:proofErr w:type="spellEnd"/>
      <w:r>
        <w:rPr>
          <w:sz w:val="22"/>
          <w:szCs w:val="22"/>
        </w:rPr>
        <w:t xml:space="preserve"> sutrikimai</w:t>
      </w:r>
      <w:r w:rsidR="007E3035">
        <w:rPr>
          <w:sz w:val="22"/>
          <w:szCs w:val="22"/>
        </w:rPr>
        <w:t xml:space="preserve"> (pvz., padažnėjęs </w:t>
      </w:r>
      <w:proofErr w:type="spellStart"/>
      <w:r w:rsidR="007E3035">
        <w:rPr>
          <w:sz w:val="22"/>
          <w:szCs w:val="22"/>
        </w:rPr>
        <w:t>šlapinimasis</w:t>
      </w:r>
      <w:proofErr w:type="spellEnd"/>
      <w:r w:rsidR="007E3035">
        <w:rPr>
          <w:sz w:val="22"/>
          <w:szCs w:val="22"/>
        </w:rPr>
        <w:t>)</w:t>
      </w:r>
      <w:r>
        <w:rPr>
          <w:sz w:val="22"/>
          <w:szCs w:val="22"/>
        </w:rPr>
        <w:t>, inkstų nepakankamumas, inkstų uždegimas, padidėjęs šlapalo azoto kiekis kraujyje,</w:t>
      </w:r>
    </w:p>
    <w:p w:rsidR="00422DD0" w:rsidRDefault="00422DD0" w:rsidP="00726DBA">
      <w:pPr>
        <w:pStyle w:val="Spalvotassraas1parykinimas"/>
        <w:numPr>
          <w:ilvl w:val="0"/>
          <w:numId w:val="8"/>
        </w:numPr>
        <w:ind w:left="567" w:hanging="567"/>
        <w:rPr>
          <w:sz w:val="22"/>
          <w:szCs w:val="22"/>
        </w:rPr>
      </w:pPr>
      <w:r>
        <w:rPr>
          <w:sz w:val="22"/>
          <w:szCs w:val="22"/>
        </w:rPr>
        <w:t>lytinės funkcijos sutrikimai – impotencija, sumažėjęs lytinis potraukis, sumažėjęs vyrų vaisingumas, galimi spermos susidarymo sutrikimai (sumažėjęs spermatozoidų kiekis ir (arba) judrumas),</w:t>
      </w:r>
    </w:p>
    <w:p w:rsidR="00422DD0" w:rsidRDefault="00422DD0" w:rsidP="00726DBA">
      <w:pPr>
        <w:pStyle w:val="Spalvotassraas1parykinimas"/>
        <w:numPr>
          <w:ilvl w:val="0"/>
          <w:numId w:val="8"/>
        </w:numPr>
        <w:ind w:left="567" w:hanging="567"/>
        <w:rPr>
          <w:sz w:val="22"/>
          <w:szCs w:val="22"/>
        </w:rPr>
      </w:pPr>
      <w:r>
        <w:rPr>
          <w:sz w:val="22"/>
          <w:szCs w:val="22"/>
        </w:rPr>
        <w:t>sumažėjęs antikūnų kiekis kraujyje (</w:t>
      </w:r>
      <w:proofErr w:type="spellStart"/>
      <w:r>
        <w:rPr>
          <w:sz w:val="22"/>
          <w:szCs w:val="22"/>
        </w:rPr>
        <w:t>hipogamaglobulinemija</w:t>
      </w:r>
      <w:proofErr w:type="spellEnd"/>
      <w:r>
        <w:rPr>
          <w:sz w:val="22"/>
          <w:szCs w:val="22"/>
        </w:rPr>
        <w:t>).</w:t>
      </w:r>
    </w:p>
    <w:p w:rsidR="00887BB2" w:rsidRDefault="00887BB2" w:rsidP="008B74DA">
      <w:pPr>
        <w:pStyle w:val="Spalvotassraas1parykinimas"/>
        <w:ind w:left="0"/>
        <w:rPr>
          <w:i/>
          <w:sz w:val="22"/>
          <w:szCs w:val="22"/>
        </w:rPr>
      </w:pPr>
    </w:p>
    <w:p w:rsidR="00422DD0" w:rsidRPr="008309F7" w:rsidRDefault="00A57F5F" w:rsidP="008B74DA">
      <w:pPr>
        <w:pStyle w:val="Spalvotassraas1parykinimas"/>
        <w:ind w:left="0"/>
        <w:rPr>
          <w:i/>
          <w:sz w:val="22"/>
          <w:szCs w:val="22"/>
        </w:rPr>
      </w:pPr>
      <w:proofErr w:type="spellStart"/>
      <w:r w:rsidRPr="00422DD0">
        <w:rPr>
          <w:i/>
          <w:sz w:val="22"/>
          <w:szCs w:val="22"/>
        </w:rPr>
        <w:t>Šalutin</w:t>
      </w:r>
      <w:r w:rsidR="00310E23">
        <w:rPr>
          <w:i/>
          <w:sz w:val="22"/>
          <w:szCs w:val="22"/>
        </w:rPr>
        <w:t>o</w:t>
      </w:r>
      <w:r w:rsidRPr="00422DD0">
        <w:rPr>
          <w:i/>
          <w:sz w:val="22"/>
          <w:szCs w:val="22"/>
        </w:rPr>
        <w:t>s</w:t>
      </w:r>
      <w:proofErr w:type="spellEnd"/>
      <w:r w:rsidRPr="00422DD0">
        <w:rPr>
          <w:i/>
          <w:sz w:val="22"/>
          <w:szCs w:val="22"/>
        </w:rPr>
        <w:t xml:space="preserve"> poveiki</w:t>
      </w:r>
      <w:r w:rsidR="00310E23">
        <w:rPr>
          <w:i/>
          <w:sz w:val="22"/>
          <w:szCs w:val="22"/>
        </w:rPr>
        <w:t>o reiškiniai</w:t>
      </w:r>
      <w:r w:rsidRPr="00422DD0">
        <w:rPr>
          <w:i/>
          <w:sz w:val="22"/>
          <w:szCs w:val="22"/>
        </w:rPr>
        <w:t>, kuri</w:t>
      </w:r>
      <w:r w:rsidR="00310E23">
        <w:rPr>
          <w:i/>
          <w:sz w:val="22"/>
          <w:szCs w:val="22"/>
        </w:rPr>
        <w:t>ų</w:t>
      </w:r>
      <w:r w:rsidR="0012306A">
        <w:rPr>
          <w:i/>
          <w:sz w:val="22"/>
          <w:szCs w:val="22"/>
        </w:rPr>
        <w:t xml:space="preserve"> </w:t>
      </w:r>
      <w:r w:rsidRPr="00422DD0">
        <w:rPr>
          <w:i/>
          <w:sz w:val="22"/>
          <w:szCs w:val="22"/>
        </w:rPr>
        <w:t>dažnis nežinomas</w:t>
      </w:r>
      <w:r w:rsidR="008309F7">
        <w:rPr>
          <w:i/>
          <w:sz w:val="22"/>
          <w:szCs w:val="22"/>
        </w:rPr>
        <w:t xml:space="preserve"> </w:t>
      </w:r>
      <w:r w:rsidR="008309F7" w:rsidRPr="008309F7">
        <w:rPr>
          <w:i/>
          <w:sz w:val="22"/>
          <w:szCs w:val="22"/>
        </w:rPr>
        <w:t>(negali būti apskaičiuotas pagal turimus duomenis)</w:t>
      </w:r>
      <w:r w:rsidR="0012306A">
        <w:rPr>
          <w:i/>
          <w:sz w:val="22"/>
          <w:szCs w:val="22"/>
        </w:rPr>
        <w:t>:</w:t>
      </w:r>
    </w:p>
    <w:p w:rsidR="0012306A" w:rsidRDefault="008309F7" w:rsidP="0012306A">
      <w:pPr>
        <w:pStyle w:val="Spalvotassraas1parykinimas"/>
        <w:numPr>
          <w:ilvl w:val="0"/>
          <w:numId w:val="9"/>
        </w:numPr>
        <w:ind w:left="567" w:hanging="567"/>
        <w:rPr>
          <w:sz w:val="22"/>
          <w:szCs w:val="22"/>
        </w:rPr>
      </w:pPr>
      <w:r w:rsidRPr="008309F7">
        <w:rPr>
          <w:sz w:val="22"/>
          <w:szCs w:val="22"/>
        </w:rPr>
        <w:t>gali pablogėti išsėtinės sklerozės simptomai,</w:t>
      </w:r>
    </w:p>
    <w:p w:rsidR="006C06B1" w:rsidRPr="00313EE4" w:rsidRDefault="008309F7" w:rsidP="00C34F24">
      <w:pPr>
        <w:pStyle w:val="Spalvotassraas1parykinimas"/>
        <w:numPr>
          <w:ilvl w:val="0"/>
          <w:numId w:val="9"/>
        </w:numPr>
        <w:ind w:left="567" w:hanging="567"/>
        <w:rPr>
          <w:sz w:val="22"/>
          <w:szCs w:val="22"/>
        </w:rPr>
      </w:pPr>
      <w:r w:rsidRPr="007D722C">
        <w:rPr>
          <w:sz w:val="22"/>
          <w:szCs w:val="22"/>
        </w:rPr>
        <w:t xml:space="preserve">gauti pranešimai apie kaulų ligas, įskaitant </w:t>
      </w:r>
      <w:proofErr w:type="spellStart"/>
      <w:r w:rsidR="00887BB2" w:rsidRPr="007D722C">
        <w:rPr>
          <w:sz w:val="22"/>
          <w:szCs w:val="22"/>
        </w:rPr>
        <w:t>osteopeniją</w:t>
      </w:r>
      <w:proofErr w:type="spellEnd"/>
      <w:r w:rsidR="00887BB2" w:rsidRPr="007D722C">
        <w:rPr>
          <w:sz w:val="22"/>
          <w:szCs w:val="22"/>
        </w:rPr>
        <w:t xml:space="preserve"> ir osteoporozę (kaulų audinio išretėjimas) ir kaulų lūžius. </w:t>
      </w:r>
      <w:r w:rsidR="006C06B1" w:rsidRPr="00C34F24">
        <w:rPr>
          <w:sz w:val="22"/>
          <w:szCs w:val="22"/>
          <w:lang w:val="pt-BR"/>
        </w:rPr>
        <w:t xml:space="preserve">Pasitarkite su gydytoju arba vaistininku, jeigu </w:t>
      </w:r>
      <w:r w:rsidR="00C0741C" w:rsidRPr="00C34F24">
        <w:rPr>
          <w:sz w:val="22"/>
          <w:szCs w:val="22"/>
          <w:lang w:val="pt-BR"/>
        </w:rPr>
        <w:t>J</w:t>
      </w:r>
      <w:r w:rsidR="006C06B1" w:rsidRPr="00C34F24">
        <w:rPr>
          <w:sz w:val="22"/>
          <w:szCs w:val="22"/>
          <w:lang w:val="pt-BR"/>
        </w:rPr>
        <w:t>ūs ilgai vartojate vaist</w:t>
      </w:r>
      <w:r w:rsidR="00C0741C" w:rsidRPr="00C34F24">
        <w:rPr>
          <w:sz w:val="22"/>
          <w:szCs w:val="22"/>
          <w:lang w:val="pt-BR"/>
        </w:rPr>
        <w:t>ų</w:t>
      </w:r>
      <w:r w:rsidR="006C06B1" w:rsidRPr="00C34F24">
        <w:rPr>
          <w:sz w:val="22"/>
          <w:szCs w:val="22"/>
          <w:lang w:val="pt-BR"/>
        </w:rPr>
        <w:t xml:space="preserve"> nuo epilepsijos, jeigu buvo kaulų išretėjimas arba vartojate kortikosteroid</w:t>
      </w:r>
      <w:r w:rsidR="00C0741C" w:rsidRPr="00C34F24">
        <w:rPr>
          <w:sz w:val="22"/>
          <w:szCs w:val="22"/>
          <w:lang w:val="pt-BR"/>
        </w:rPr>
        <w:t>ų</w:t>
      </w:r>
      <w:r w:rsidR="00313EE4">
        <w:rPr>
          <w:sz w:val="22"/>
          <w:szCs w:val="22"/>
          <w:lang w:val="pt-BR"/>
        </w:rPr>
        <w:t>,</w:t>
      </w:r>
    </w:p>
    <w:p w:rsidR="00313EE4" w:rsidRPr="00313EE4" w:rsidRDefault="00313EE4" w:rsidP="00DD765C">
      <w:pPr>
        <w:numPr>
          <w:ilvl w:val="0"/>
          <w:numId w:val="10"/>
        </w:numPr>
        <w:autoSpaceDE w:val="0"/>
        <w:autoSpaceDN w:val="0"/>
        <w:adjustRightInd w:val="0"/>
        <w:ind w:left="567" w:hanging="567"/>
        <w:rPr>
          <w:sz w:val="22"/>
          <w:szCs w:val="22"/>
        </w:rPr>
      </w:pPr>
      <w:r w:rsidRPr="00313EE4">
        <w:rPr>
          <w:rFonts w:eastAsia="Calibri"/>
          <w:sz w:val="22"/>
          <w:szCs w:val="22"/>
          <w:lang w:eastAsia="lt-LT"/>
        </w:rPr>
        <w:t>didelė amoniako koncentracija kraujyje (</w:t>
      </w:r>
      <w:proofErr w:type="spellStart"/>
      <w:r w:rsidRPr="00313EE4">
        <w:rPr>
          <w:rFonts w:eastAsia="Calibri"/>
          <w:sz w:val="22"/>
          <w:szCs w:val="22"/>
          <w:lang w:eastAsia="lt-LT"/>
        </w:rPr>
        <w:t>hiperamonemija</w:t>
      </w:r>
      <w:proofErr w:type="spellEnd"/>
      <w:r w:rsidRPr="00313EE4">
        <w:rPr>
          <w:rFonts w:eastAsia="Calibri"/>
          <w:sz w:val="22"/>
          <w:szCs w:val="22"/>
          <w:lang w:eastAsia="lt-LT"/>
        </w:rPr>
        <w:t xml:space="preserve">). </w:t>
      </w:r>
      <w:proofErr w:type="spellStart"/>
      <w:r w:rsidRPr="00313EE4">
        <w:rPr>
          <w:rFonts w:eastAsia="Calibri"/>
          <w:sz w:val="22"/>
          <w:szCs w:val="22"/>
          <w:lang w:eastAsia="lt-LT"/>
        </w:rPr>
        <w:t>Hiperamonemijos</w:t>
      </w:r>
      <w:proofErr w:type="spellEnd"/>
      <w:r w:rsidRPr="00313EE4">
        <w:rPr>
          <w:rFonts w:eastAsia="Calibri"/>
          <w:sz w:val="22"/>
          <w:szCs w:val="22"/>
          <w:lang w:eastAsia="lt-LT"/>
        </w:rPr>
        <w:t xml:space="preserve"> simptomai gali</w:t>
      </w:r>
      <w:r>
        <w:rPr>
          <w:rFonts w:eastAsia="Calibri"/>
          <w:sz w:val="22"/>
          <w:szCs w:val="22"/>
          <w:lang w:eastAsia="lt-LT"/>
        </w:rPr>
        <w:t xml:space="preserve"> </w:t>
      </w:r>
      <w:r w:rsidRPr="00313EE4">
        <w:rPr>
          <w:rFonts w:eastAsia="Calibri"/>
          <w:sz w:val="22"/>
          <w:szCs w:val="22"/>
          <w:lang w:eastAsia="lt-LT"/>
        </w:rPr>
        <w:t>būti dirglumas, sumišimas, vėmimas, sumažėjęs apetitas ir mieguistumas.</w:t>
      </w:r>
    </w:p>
    <w:p w:rsidR="006C06B1" w:rsidRDefault="006C06B1">
      <w:pPr>
        <w:pStyle w:val="BTEMEASMCA"/>
      </w:pPr>
    </w:p>
    <w:p w:rsidR="00D03A0F" w:rsidRPr="004C075A" w:rsidRDefault="00D03A0F" w:rsidP="00D03A0F">
      <w:pPr>
        <w:tabs>
          <w:tab w:val="left" w:pos="567"/>
        </w:tabs>
        <w:rPr>
          <w:b/>
          <w:snapToGrid w:val="0"/>
          <w:sz w:val="22"/>
          <w:szCs w:val="22"/>
        </w:rPr>
      </w:pPr>
      <w:r w:rsidRPr="004C075A">
        <w:rPr>
          <w:b/>
          <w:noProof/>
          <w:snapToGrid w:val="0"/>
          <w:sz w:val="22"/>
          <w:szCs w:val="22"/>
        </w:rPr>
        <w:t>Pranešimas apie šalutinį poveikį</w:t>
      </w:r>
    </w:p>
    <w:p w:rsidR="00A92F48" w:rsidRPr="005D554B" w:rsidRDefault="00310E23" w:rsidP="00A92F48">
      <w:pPr>
        <w:tabs>
          <w:tab w:val="left" w:pos="567"/>
        </w:tabs>
        <w:spacing w:line="260" w:lineRule="exact"/>
        <w:ind w:right="-1"/>
        <w:rPr>
          <w:snapToGrid w:val="0"/>
          <w:sz w:val="22"/>
        </w:rPr>
      </w:pPr>
      <w:r w:rsidRPr="00310E23">
        <w:t xml:space="preserve">Jeigu pasireiškė šalutinis poveikis, įskaitant šiame lapelyje nenurodytą, pasakykite gydytojui arba vaistininkui. </w:t>
      </w:r>
      <w:r w:rsidR="00A92F48"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A92F48" w:rsidRPr="005D554B">
          <w:rPr>
            <w:snapToGrid w:val="0"/>
            <w:color w:val="0000FF"/>
            <w:sz w:val="22"/>
            <w:u w:val="single"/>
          </w:rPr>
          <w:t>https://vapris.vvkt.lt/vvkt-web/public/nrv</w:t>
        </w:r>
      </w:hyperlink>
      <w:r w:rsidR="00A92F48" w:rsidRPr="005D554B">
        <w:rPr>
          <w:snapToGrid w:val="0"/>
          <w:sz w:val="22"/>
        </w:rPr>
        <w:t xml:space="preserve"> arba užpildant Paciento pranešimo apie įtariamą nepageidaujamą reakciją (ĮNR) formą, kuri skelbiama </w:t>
      </w:r>
      <w:hyperlink r:id="rId11" w:history="1">
        <w:r w:rsidR="00A92F48" w:rsidRPr="005D554B">
          <w:rPr>
            <w:snapToGrid w:val="0"/>
            <w:color w:val="0000FF"/>
            <w:sz w:val="22"/>
            <w:u w:val="single"/>
          </w:rPr>
          <w:t>https://www.vvkt.lt/index.php?4004286486</w:t>
        </w:r>
      </w:hyperlink>
      <w:r w:rsidR="00A92F48" w:rsidRPr="005D554B">
        <w:rPr>
          <w:snapToGrid w:val="0"/>
          <w:sz w:val="22"/>
        </w:rPr>
        <w:t xml:space="preserve">, ir atsiunčiant elektroniniu paštu (adresu </w:t>
      </w:r>
      <w:hyperlink r:id="rId12" w:history="1">
        <w:r w:rsidR="00A92F48" w:rsidRPr="005D554B">
          <w:rPr>
            <w:snapToGrid w:val="0"/>
            <w:color w:val="0000FF"/>
            <w:sz w:val="22"/>
            <w:u w:val="single"/>
          </w:rPr>
          <w:t>NepageidaujamaR@vvkt.lt</w:t>
        </w:r>
      </w:hyperlink>
      <w:r w:rsidR="00A92F48" w:rsidRPr="005D554B">
        <w:rPr>
          <w:snapToGrid w:val="0"/>
          <w:sz w:val="22"/>
        </w:rPr>
        <w:t>) arba nemokamu telefonu 8 800 73 568. Pranešdami apie šalutinį poveikį galite mums padėti gauti daugiau informacijos apie šio vaisto saugumą.</w:t>
      </w:r>
    </w:p>
    <w:p w:rsidR="00A92F48" w:rsidRPr="005D554B" w:rsidRDefault="00A92F48" w:rsidP="00A92F48">
      <w:pPr>
        <w:tabs>
          <w:tab w:val="left" w:pos="567"/>
        </w:tabs>
        <w:spacing w:line="260" w:lineRule="exact"/>
        <w:ind w:right="-449"/>
        <w:rPr>
          <w:noProof/>
          <w:snapToGrid w:val="0"/>
          <w:sz w:val="22"/>
        </w:rPr>
      </w:pPr>
    </w:p>
    <w:p w:rsidR="006C06B1" w:rsidRPr="00DF4173" w:rsidRDefault="006C06B1">
      <w:pPr>
        <w:pStyle w:val="BTEMEASMCA"/>
      </w:pPr>
    </w:p>
    <w:p w:rsidR="006C06B1" w:rsidRPr="00DF4173" w:rsidRDefault="006C06B1" w:rsidP="006C06B1">
      <w:pPr>
        <w:pStyle w:val="PI-1EMEASMCA"/>
      </w:pPr>
      <w:bookmarkStart w:id="87" w:name="_Toc129243143"/>
      <w:bookmarkStart w:id="88" w:name="_Toc129243268"/>
      <w:r w:rsidRPr="00DF4173">
        <w:lastRenderedPageBreak/>
        <w:t>5.</w:t>
      </w:r>
      <w:r w:rsidRPr="00DF4173">
        <w:tab/>
        <w:t>K</w:t>
      </w:r>
      <w:r w:rsidR="00D03A0F">
        <w:t xml:space="preserve">aip laikyti </w:t>
      </w:r>
      <w:proofErr w:type="spellStart"/>
      <w:r w:rsidR="00D03A0F">
        <w:t>Carbalex</w:t>
      </w:r>
      <w:proofErr w:type="spellEnd"/>
      <w:r w:rsidR="00D03A0F">
        <w:t xml:space="preserve"> </w:t>
      </w:r>
      <w:proofErr w:type="spellStart"/>
      <w:r w:rsidR="00D03A0F">
        <w:t>retard</w:t>
      </w:r>
      <w:bookmarkEnd w:id="87"/>
      <w:bookmarkEnd w:id="88"/>
      <w:proofErr w:type="spellEnd"/>
    </w:p>
    <w:p w:rsidR="006C06B1" w:rsidRDefault="006C06B1" w:rsidP="00027106">
      <w:pPr>
        <w:pStyle w:val="BTEMEASMCA"/>
      </w:pPr>
    </w:p>
    <w:p w:rsidR="006C06B1" w:rsidRPr="00DF4173" w:rsidRDefault="00447682">
      <w:pPr>
        <w:pStyle w:val="BTEMEASMCA"/>
      </w:pPr>
      <w:r>
        <w:t>Šį vaistą l</w:t>
      </w:r>
      <w:r w:rsidR="006C06B1" w:rsidRPr="00DF4173">
        <w:t>aiky</w:t>
      </w:r>
      <w:r>
        <w:t>kite</w:t>
      </w:r>
      <w:r w:rsidR="006C06B1" w:rsidRPr="00DF4173">
        <w:t xml:space="preserve"> vaikams </w:t>
      </w:r>
      <w:r w:rsidR="00D03A0F">
        <w:t xml:space="preserve">nepastebimoje ir </w:t>
      </w:r>
      <w:r w:rsidR="006C06B1" w:rsidRPr="00DF4173">
        <w:t>nepasiekiamoje</w:t>
      </w:r>
      <w:r w:rsidR="00D03A0F">
        <w:t xml:space="preserve"> </w:t>
      </w:r>
      <w:r w:rsidR="006C06B1" w:rsidRPr="00DF4173">
        <w:t>vietoje.</w:t>
      </w:r>
    </w:p>
    <w:p w:rsidR="006C06B1" w:rsidRPr="00DF4173" w:rsidRDefault="006C06B1" w:rsidP="006C06B1">
      <w:pPr>
        <w:pStyle w:val="Pagrindinistekstas"/>
        <w:tabs>
          <w:tab w:val="left" w:pos="0"/>
        </w:tabs>
        <w:spacing w:after="0"/>
      </w:pPr>
    </w:p>
    <w:p w:rsidR="006C06B1" w:rsidRDefault="006C06B1" w:rsidP="006C06B1">
      <w:pPr>
        <w:pStyle w:val="Pagrindinistekstas"/>
        <w:tabs>
          <w:tab w:val="left" w:pos="0"/>
        </w:tabs>
        <w:spacing w:after="0"/>
        <w:rPr>
          <w:szCs w:val="22"/>
        </w:rPr>
      </w:pPr>
      <w:r>
        <w:rPr>
          <w:szCs w:val="22"/>
        </w:rPr>
        <w:t xml:space="preserve">Laikyti ne aukštesnėje kaip </w:t>
      </w:r>
      <w:r w:rsidRPr="00D3620A">
        <w:rPr>
          <w:szCs w:val="22"/>
        </w:rPr>
        <w:t xml:space="preserve">25 </w:t>
      </w:r>
      <w:r w:rsidRPr="00D3620A">
        <w:rPr>
          <w:szCs w:val="22"/>
        </w:rPr>
        <w:sym w:font="Symbol" w:char="F0B0"/>
      </w:r>
      <w:r w:rsidRPr="00D3620A">
        <w:rPr>
          <w:szCs w:val="22"/>
        </w:rPr>
        <w:t>C</w:t>
      </w:r>
      <w:r>
        <w:rPr>
          <w:szCs w:val="22"/>
        </w:rPr>
        <w:t xml:space="preserve"> temperatūroje. </w:t>
      </w:r>
    </w:p>
    <w:p w:rsidR="006C06B1" w:rsidRPr="008E0933" w:rsidRDefault="006C06B1" w:rsidP="006C06B1">
      <w:pPr>
        <w:pStyle w:val="Pagrindinistekstas"/>
        <w:tabs>
          <w:tab w:val="left" w:pos="0"/>
        </w:tabs>
        <w:spacing w:after="0"/>
        <w:rPr>
          <w:szCs w:val="22"/>
        </w:rPr>
      </w:pPr>
      <w:r w:rsidRPr="008E0933">
        <w:rPr>
          <w:szCs w:val="22"/>
        </w:rPr>
        <w:t>L</w:t>
      </w:r>
      <w:r>
        <w:rPr>
          <w:szCs w:val="22"/>
        </w:rPr>
        <w:t>izdines plokšteles l</w:t>
      </w:r>
      <w:r w:rsidRPr="008E0933">
        <w:rPr>
          <w:szCs w:val="22"/>
        </w:rPr>
        <w:t xml:space="preserve">aikyti </w:t>
      </w:r>
      <w:r>
        <w:rPr>
          <w:szCs w:val="22"/>
        </w:rPr>
        <w:t xml:space="preserve">išorinėje dėžutėje, </w:t>
      </w:r>
      <w:r w:rsidRPr="008E0933">
        <w:rPr>
          <w:szCs w:val="22"/>
        </w:rPr>
        <w:t xml:space="preserve">kad </w:t>
      </w:r>
      <w:r w:rsidR="00447682">
        <w:rPr>
          <w:szCs w:val="22"/>
        </w:rPr>
        <w:t xml:space="preserve">vaistas </w:t>
      </w:r>
      <w:r>
        <w:rPr>
          <w:szCs w:val="22"/>
        </w:rPr>
        <w:t xml:space="preserve">būtų apsaugotas nuo </w:t>
      </w:r>
      <w:r w:rsidRPr="008E0933">
        <w:rPr>
          <w:szCs w:val="22"/>
        </w:rPr>
        <w:t>šviesos</w:t>
      </w:r>
      <w:r>
        <w:rPr>
          <w:szCs w:val="22"/>
        </w:rPr>
        <w:t>.</w:t>
      </w:r>
    </w:p>
    <w:p w:rsidR="006C06B1" w:rsidRPr="00DF4173" w:rsidRDefault="006C06B1" w:rsidP="00027106">
      <w:pPr>
        <w:pStyle w:val="BTEMEASMCA"/>
      </w:pPr>
    </w:p>
    <w:p w:rsidR="006C06B1" w:rsidRPr="00DF4173" w:rsidRDefault="006C06B1">
      <w:pPr>
        <w:pStyle w:val="BTEMEASMCA"/>
      </w:pPr>
      <w:r>
        <w:t xml:space="preserve">Ant lizdinės plokštelės ir </w:t>
      </w:r>
      <w:r w:rsidRPr="00DF4173">
        <w:t>dėžutės</w:t>
      </w:r>
      <w:r>
        <w:t xml:space="preserve"> po „</w:t>
      </w:r>
      <w:r w:rsidR="00D03A0F">
        <w:t>EXP</w:t>
      </w:r>
      <w:r>
        <w:t xml:space="preserve">“ </w:t>
      </w:r>
      <w:r w:rsidRPr="00DF4173">
        <w:t xml:space="preserve">nurodytam tinkamumo laikui pasibaigus, </w:t>
      </w:r>
      <w:r w:rsidR="00447682">
        <w:t>šio vaisto</w:t>
      </w:r>
      <w:r w:rsidRPr="00DF4173">
        <w:t xml:space="preserve"> vartoti negalima. Vaistas tinka</w:t>
      </w:r>
      <w:r w:rsidR="00447682">
        <w:t>mas</w:t>
      </w:r>
      <w:r w:rsidRPr="00DF4173">
        <w:t xml:space="preserve"> vartoti iki paskutinės nurodyto mėnesio dienos.</w:t>
      </w:r>
    </w:p>
    <w:p w:rsidR="006C06B1" w:rsidRPr="00DF4173" w:rsidRDefault="006C06B1">
      <w:pPr>
        <w:pStyle w:val="BTEMEASMCA"/>
      </w:pPr>
    </w:p>
    <w:p w:rsidR="006C06B1" w:rsidRPr="00DF4173" w:rsidRDefault="006C06B1">
      <w:pPr>
        <w:pStyle w:val="BTEMEASMCA"/>
      </w:pPr>
      <w:r w:rsidRPr="00DF4173">
        <w:t xml:space="preserve">Vaistų negalima išpilti į kanalizaciją arba su buitinėmis atliekomis. Kaip </w:t>
      </w:r>
      <w:r w:rsidR="00447682">
        <w:t>išmesti</w:t>
      </w:r>
      <w:r w:rsidR="00447682" w:rsidRPr="00DF4173">
        <w:t xml:space="preserve"> </w:t>
      </w:r>
      <w:r w:rsidRPr="00DF4173">
        <w:t>nereikalingus vaistus, klauskite vaistininko. Šios priemonės padės apsaugoti aplinką.</w:t>
      </w:r>
    </w:p>
    <w:p w:rsidR="006C06B1" w:rsidRDefault="006C06B1">
      <w:pPr>
        <w:pStyle w:val="BTEMEASMCA"/>
      </w:pPr>
    </w:p>
    <w:p w:rsidR="006C06B1" w:rsidRPr="00D3620A" w:rsidRDefault="006C06B1" w:rsidP="006C06B1">
      <w:pPr>
        <w:pStyle w:val="Pagrindinistekstas"/>
        <w:spacing w:after="0"/>
        <w:rPr>
          <w:szCs w:val="22"/>
        </w:rPr>
      </w:pPr>
    </w:p>
    <w:p w:rsidR="006C06B1" w:rsidRPr="00DF4173" w:rsidRDefault="006C06B1" w:rsidP="006C06B1">
      <w:pPr>
        <w:pStyle w:val="PI-1EMEASMCA"/>
      </w:pPr>
      <w:bookmarkStart w:id="89" w:name="_Toc129243144"/>
      <w:bookmarkStart w:id="90" w:name="_Toc129243269"/>
      <w:r w:rsidRPr="00DF4173">
        <w:t>6.</w:t>
      </w:r>
      <w:r w:rsidRPr="00DF4173">
        <w:tab/>
      </w:r>
      <w:bookmarkEnd w:id="89"/>
      <w:bookmarkEnd w:id="90"/>
      <w:r w:rsidR="00D03A0F">
        <w:t>Pakuotės turinys ir kita informacija</w:t>
      </w:r>
    </w:p>
    <w:p w:rsidR="006C06B1" w:rsidRPr="00DF4173" w:rsidRDefault="006C06B1" w:rsidP="00027106">
      <w:pPr>
        <w:pStyle w:val="BTEMEASMCA"/>
      </w:pPr>
    </w:p>
    <w:p w:rsidR="006C06B1" w:rsidRPr="00DF4173" w:rsidRDefault="006C06B1" w:rsidP="006C06B1">
      <w:pPr>
        <w:pStyle w:val="PI-3EMEASMCA"/>
      </w:pPr>
      <w:proofErr w:type="spellStart"/>
      <w:r w:rsidRPr="00A01FAE">
        <w:t>Carbalex</w:t>
      </w:r>
      <w:proofErr w:type="spellEnd"/>
      <w:r w:rsidRPr="00A01FAE">
        <w:t xml:space="preserve"> </w:t>
      </w:r>
      <w:proofErr w:type="spellStart"/>
      <w:r w:rsidRPr="00A01FAE">
        <w:t>retard</w:t>
      </w:r>
      <w:proofErr w:type="spellEnd"/>
      <w:r w:rsidRPr="00DF4173">
        <w:t xml:space="preserve"> sudėtis</w:t>
      </w:r>
    </w:p>
    <w:p w:rsidR="006C06B1" w:rsidRPr="00AA1CF6" w:rsidRDefault="006C06B1" w:rsidP="00027106">
      <w:pPr>
        <w:pStyle w:val="BT-EMEASMCA"/>
      </w:pPr>
      <w:r w:rsidRPr="00AA1CF6">
        <w:t>Veiklioji medžiaga yra karbamazepinas. Vienoje tabletėje yra 300 mg arba 600 mg karbamazepino.</w:t>
      </w:r>
    </w:p>
    <w:p w:rsidR="006C06B1" w:rsidRPr="00AA1CF6" w:rsidRDefault="006C06B1">
      <w:pPr>
        <w:pStyle w:val="BT-EMEASMCA"/>
      </w:pPr>
      <w:r w:rsidRPr="00AA1CF6">
        <w:t xml:space="preserve">Pagalbinės medžiagos yra koloidinis bevandenis silicio </w:t>
      </w:r>
      <w:r w:rsidRPr="00AA1CF6">
        <w:rPr>
          <w:bCs/>
        </w:rPr>
        <w:t xml:space="preserve">dioksidas, </w:t>
      </w:r>
      <w:r w:rsidRPr="00AA1CF6">
        <w:t>magnio stearatas, talkas, karboksimetilkrakmolo A natrio druska, mikrokristalinė celiuliozė, amonio metakrilato kopolimeras B, metakrilo rūgšties ir etilakrilato 1:1 kopolimeras</w:t>
      </w:r>
      <w:r w:rsidRPr="00AA1CF6">
        <w:rPr>
          <w:iCs/>
        </w:rPr>
        <w:t>.</w:t>
      </w:r>
    </w:p>
    <w:p w:rsidR="006C06B1" w:rsidRDefault="006C06B1" w:rsidP="006C06B1">
      <w:pPr>
        <w:pStyle w:val="PI-3EMEASMCA"/>
      </w:pPr>
    </w:p>
    <w:p w:rsidR="006C06B1" w:rsidRPr="00DF4173" w:rsidRDefault="006C06B1" w:rsidP="006C06B1">
      <w:pPr>
        <w:pStyle w:val="PI-3EMEASMCA"/>
      </w:pPr>
      <w:proofErr w:type="spellStart"/>
      <w:r w:rsidRPr="00AA1CF6">
        <w:t>Carbalex</w:t>
      </w:r>
      <w:proofErr w:type="spellEnd"/>
      <w:r w:rsidRPr="00AA1CF6">
        <w:t xml:space="preserve"> </w:t>
      </w:r>
      <w:proofErr w:type="spellStart"/>
      <w:r w:rsidRPr="00AA1CF6">
        <w:t>retard</w:t>
      </w:r>
      <w:proofErr w:type="spellEnd"/>
      <w:r w:rsidRPr="00AA1CF6">
        <w:t xml:space="preserve"> išvaizda ir kiekis pakuotėje</w:t>
      </w:r>
    </w:p>
    <w:p w:rsidR="006C06B1" w:rsidRDefault="006C06B1" w:rsidP="00027106">
      <w:pPr>
        <w:pStyle w:val="BTEMEASMCA"/>
      </w:pPr>
    </w:p>
    <w:p w:rsidR="006C06B1" w:rsidRDefault="006C06B1">
      <w:pPr>
        <w:pStyle w:val="BTEMEASMCA"/>
      </w:pPr>
      <w:r>
        <w:t xml:space="preserve">Karbamazepino 300 mg tabletės: baltos plokščios nuožulniais kraštais su perlaužimo vagele vienoje pusėje. </w:t>
      </w:r>
    </w:p>
    <w:p w:rsidR="006C06B1" w:rsidRDefault="006C06B1">
      <w:pPr>
        <w:pStyle w:val="BTEMEASMCA"/>
      </w:pPr>
      <w:r>
        <w:t>Tabletę galima padalyti į dvi lygias dalis.</w:t>
      </w:r>
    </w:p>
    <w:p w:rsidR="006C06B1" w:rsidRDefault="006C06B1">
      <w:pPr>
        <w:pStyle w:val="BTEMEASMCA"/>
      </w:pPr>
    </w:p>
    <w:p w:rsidR="006C06B1" w:rsidRDefault="006C06B1">
      <w:pPr>
        <w:pStyle w:val="BTEMEASMCA"/>
      </w:pPr>
      <w:r>
        <w:t xml:space="preserve">Karbamazepino 600 mg tabletės: baltos pailgos su perlaužimo vagele abiejose pusėse tabletės. </w:t>
      </w:r>
    </w:p>
    <w:p w:rsidR="006C06B1" w:rsidRDefault="006C06B1">
      <w:pPr>
        <w:pStyle w:val="BTEMEASMCA"/>
      </w:pPr>
      <w:r>
        <w:t>Tabletę galima padalyti į dvi lygias dalis.</w:t>
      </w:r>
    </w:p>
    <w:p w:rsidR="006C06B1" w:rsidRDefault="006C06B1">
      <w:pPr>
        <w:pStyle w:val="BTEMEASMCA"/>
      </w:pPr>
    </w:p>
    <w:p w:rsidR="006C06B1" w:rsidRPr="00D3620A" w:rsidRDefault="006C06B1" w:rsidP="006C06B1">
      <w:pPr>
        <w:pStyle w:val="Pagrindinistekstas"/>
        <w:rPr>
          <w:szCs w:val="22"/>
        </w:rPr>
      </w:pPr>
      <w:r>
        <w:rPr>
          <w:szCs w:val="22"/>
        </w:rPr>
        <w:t>Pakuotėje yra 50</w:t>
      </w:r>
      <w:r w:rsidRPr="00D3620A">
        <w:rPr>
          <w:szCs w:val="22"/>
        </w:rPr>
        <w:t xml:space="preserve"> tablečių. </w:t>
      </w:r>
    </w:p>
    <w:p w:rsidR="006C06B1" w:rsidRPr="00DF4173" w:rsidRDefault="006C06B1" w:rsidP="00027106">
      <w:pPr>
        <w:pStyle w:val="BTEMEASMCA"/>
      </w:pPr>
    </w:p>
    <w:p w:rsidR="006C06B1" w:rsidRPr="00157766" w:rsidRDefault="006C06B1" w:rsidP="006C06B1">
      <w:pPr>
        <w:pStyle w:val="PI-3EMEASMCA"/>
      </w:pPr>
      <w:r w:rsidRPr="00157766">
        <w:t>R</w:t>
      </w:r>
      <w:r w:rsidR="00D03A0F" w:rsidRPr="00157766">
        <w:t>egistruo</w:t>
      </w:r>
      <w:r w:rsidRPr="00157766">
        <w:t>tojas ir gamintojas</w:t>
      </w:r>
    </w:p>
    <w:p w:rsidR="006C06B1" w:rsidRPr="00157766" w:rsidRDefault="006C06B1" w:rsidP="006C06B1">
      <w:pPr>
        <w:rPr>
          <w:sz w:val="22"/>
          <w:szCs w:val="22"/>
        </w:rPr>
      </w:pPr>
    </w:p>
    <w:p w:rsidR="006C06B1" w:rsidRPr="00157766" w:rsidRDefault="006C06B1" w:rsidP="006C06B1">
      <w:pPr>
        <w:rPr>
          <w:sz w:val="22"/>
          <w:szCs w:val="22"/>
        </w:rPr>
      </w:pPr>
      <w:r w:rsidRPr="00157766">
        <w:rPr>
          <w:sz w:val="22"/>
          <w:szCs w:val="22"/>
        </w:rPr>
        <w:t xml:space="preserve">G.L. </w:t>
      </w:r>
      <w:proofErr w:type="spellStart"/>
      <w:r w:rsidRPr="00157766">
        <w:rPr>
          <w:sz w:val="22"/>
          <w:szCs w:val="22"/>
        </w:rPr>
        <w:t>Pharma</w:t>
      </w:r>
      <w:proofErr w:type="spellEnd"/>
      <w:r w:rsidRPr="00157766">
        <w:rPr>
          <w:sz w:val="22"/>
          <w:szCs w:val="22"/>
        </w:rPr>
        <w:t xml:space="preserve"> </w:t>
      </w:r>
      <w:proofErr w:type="spellStart"/>
      <w:r w:rsidRPr="00157766">
        <w:rPr>
          <w:sz w:val="22"/>
          <w:szCs w:val="22"/>
        </w:rPr>
        <w:t>GmbH</w:t>
      </w:r>
      <w:proofErr w:type="spellEnd"/>
      <w:r w:rsidRPr="00157766">
        <w:rPr>
          <w:sz w:val="22"/>
          <w:szCs w:val="22"/>
        </w:rPr>
        <w:t xml:space="preserve"> </w:t>
      </w:r>
    </w:p>
    <w:p w:rsidR="006C06B1" w:rsidRPr="00157766" w:rsidRDefault="006C06B1" w:rsidP="006C06B1">
      <w:pPr>
        <w:rPr>
          <w:sz w:val="22"/>
          <w:szCs w:val="22"/>
        </w:rPr>
      </w:pPr>
      <w:proofErr w:type="spellStart"/>
      <w:r w:rsidRPr="00157766">
        <w:rPr>
          <w:sz w:val="22"/>
          <w:szCs w:val="22"/>
        </w:rPr>
        <w:t>Schlossplatz</w:t>
      </w:r>
      <w:proofErr w:type="spellEnd"/>
      <w:r w:rsidRPr="00157766">
        <w:rPr>
          <w:sz w:val="22"/>
          <w:szCs w:val="22"/>
        </w:rPr>
        <w:t xml:space="preserve"> 1 </w:t>
      </w:r>
    </w:p>
    <w:p w:rsidR="006C06B1" w:rsidRPr="00157766" w:rsidRDefault="006C06B1" w:rsidP="006C06B1">
      <w:pPr>
        <w:rPr>
          <w:sz w:val="22"/>
          <w:szCs w:val="22"/>
        </w:rPr>
      </w:pPr>
      <w:r w:rsidRPr="00157766">
        <w:rPr>
          <w:sz w:val="22"/>
          <w:szCs w:val="22"/>
        </w:rPr>
        <w:t xml:space="preserve">A-8502 </w:t>
      </w:r>
      <w:proofErr w:type="spellStart"/>
      <w:r w:rsidRPr="00157766">
        <w:rPr>
          <w:sz w:val="22"/>
          <w:szCs w:val="22"/>
        </w:rPr>
        <w:t>Lannach</w:t>
      </w:r>
      <w:proofErr w:type="spellEnd"/>
      <w:r w:rsidRPr="00157766">
        <w:rPr>
          <w:sz w:val="22"/>
          <w:szCs w:val="22"/>
        </w:rPr>
        <w:t xml:space="preserve"> </w:t>
      </w:r>
    </w:p>
    <w:p w:rsidR="006C06B1" w:rsidRPr="00157766" w:rsidRDefault="006C06B1" w:rsidP="006C06B1">
      <w:pPr>
        <w:rPr>
          <w:sz w:val="22"/>
          <w:szCs w:val="22"/>
        </w:rPr>
      </w:pPr>
      <w:r w:rsidRPr="00157766">
        <w:rPr>
          <w:sz w:val="22"/>
          <w:szCs w:val="22"/>
        </w:rPr>
        <w:t>Austrija</w:t>
      </w:r>
    </w:p>
    <w:p w:rsidR="006C06B1" w:rsidRPr="00157766" w:rsidRDefault="006C06B1">
      <w:pPr>
        <w:pStyle w:val="BTEMEASMCA"/>
      </w:pPr>
    </w:p>
    <w:p w:rsidR="006C06B1" w:rsidRPr="00157766" w:rsidRDefault="006C06B1">
      <w:pPr>
        <w:pStyle w:val="BTEMEASMCA"/>
      </w:pPr>
      <w:r w:rsidRPr="00157766">
        <w:t>Jeigu apie šį vaistą norite sužinoti daugiau, kreipkitės į vietinį r</w:t>
      </w:r>
      <w:r w:rsidR="00D03A0F" w:rsidRPr="00157766">
        <w:t>egistruo</w:t>
      </w:r>
      <w:r w:rsidRPr="00157766">
        <w:t>tojo atstovą.</w:t>
      </w:r>
    </w:p>
    <w:p w:rsidR="006C06B1" w:rsidRPr="00157766" w:rsidRDefault="006C06B1" w:rsidP="006C06B1">
      <w:pPr>
        <w:rPr>
          <w:sz w:val="22"/>
          <w:szCs w:val="22"/>
        </w:rPr>
      </w:pPr>
    </w:p>
    <w:tbl>
      <w:tblPr>
        <w:tblW w:w="4678" w:type="dxa"/>
        <w:tblInd w:w="-34" w:type="dxa"/>
        <w:tblLayout w:type="fixed"/>
        <w:tblLook w:val="0000" w:firstRow="0" w:lastRow="0" w:firstColumn="0" w:lastColumn="0" w:noHBand="0" w:noVBand="0"/>
      </w:tblPr>
      <w:tblGrid>
        <w:gridCol w:w="4678"/>
      </w:tblGrid>
      <w:tr w:rsidR="006C06B1" w:rsidRPr="00157766" w:rsidTr="00086B5B">
        <w:tc>
          <w:tcPr>
            <w:tcW w:w="4678" w:type="dxa"/>
          </w:tcPr>
          <w:p w:rsidR="006C06B1" w:rsidRPr="00157766" w:rsidRDefault="006C06B1" w:rsidP="00086B5B">
            <w:pPr>
              <w:pStyle w:val="prastojitrauka"/>
              <w:spacing w:after="0"/>
              <w:ind w:left="0"/>
              <w:rPr>
                <w:szCs w:val="22"/>
                <w:lang w:val="lt-LT"/>
              </w:rPr>
            </w:pPr>
            <w:r w:rsidRPr="00157766">
              <w:rPr>
                <w:szCs w:val="22"/>
                <w:lang w:val="lt-LT"/>
              </w:rPr>
              <w:t xml:space="preserve">UAB „GL Pharma Vilnius“ </w:t>
            </w:r>
          </w:p>
          <w:p w:rsidR="006C06B1" w:rsidRPr="00157766" w:rsidRDefault="006C06B1" w:rsidP="00086B5B">
            <w:pPr>
              <w:pStyle w:val="prastojitrauka"/>
              <w:spacing w:after="0"/>
              <w:ind w:left="0"/>
              <w:rPr>
                <w:szCs w:val="22"/>
                <w:lang w:val="lt-LT"/>
              </w:rPr>
            </w:pPr>
            <w:r w:rsidRPr="00157766">
              <w:rPr>
                <w:szCs w:val="22"/>
                <w:lang w:val="lt-LT"/>
              </w:rPr>
              <w:t>A. Jakšto g. 12</w:t>
            </w:r>
          </w:p>
          <w:p w:rsidR="006C06B1" w:rsidRPr="00157766" w:rsidRDefault="006C06B1" w:rsidP="00086B5B">
            <w:pPr>
              <w:pStyle w:val="prastojitrauka"/>
              <w:spacing w:after="0"/>
              <w:ind w:left="0"/>
              <w:rPr>
                <w:szCs w:val="22"/>
                <w:lang w:val="lt-LT"/>
              </w:rPr>
            </w:pPr>
            <w:r w:rsidRPr="00157766">
              <w:rPr>
                <w:szCs w:val="22"/>
                <w:lang w:val="lt-LT"/>
              </w:rPr>
              <w:t>LT-01105 Vilnius</w:t>
            </w:r>
          </w:p>
          <w:p w:rsidR="006C06B1" w:rsidRPr="00157766" w:rsidRDefault="006C06B1" w:rsidP="00086B5B">
            <w:pPr>
              <w:pStyle w:val="prastojitrauka"/>
              <w:spacing w:after="0"/>
              <w:ind w:left="0"/>
              <w:rPr>
                <w:szCs w:val="22"/>
                <w:lang w:val="lt-LT"/>
              </w:rPr>
            </w:pPr>
            <w:r w:rsidRPr="00157766">
              <w:rPr>
                <w:szCs w:val="22"/>
                <w:lang w:val="lt-LT"/>
              </w:rPr>
              <w:t>Tel.+ 370 5 2610705</w:t>
            </w:r>
          </w:p>
          <w:p w:rsidR="006C06B1" w:rsidRPr="00157766" w:rsidRDefault="008E5AA4" w:rsidP="00086B5B">
            <w:pPr>
              <w:pStyle w:val="prastojitrauka"/>
              <w:spacing w:after="0"/>
              <w:ind w:left="0"/>
              <w:rPr>
                <w:szCs w:val="22"/>
                <w:lang w:val="lt-LT"/>
              </w:rPr>
            </w:pPr>
            <w:hyperlink r:id="rId13" w:history="1">
              <w:r w:rsidR="006C06B1" w:rsidRPr="00157766">
                <w:rPr>
                  <w:rStyle w:val="Hipersaitas"/>
                  <w:szCs w:val="22"/>
                  <w:lang w:val="fr-FR"/>
                </w:rPr>
                <w:t>office@gl-pharma.lt</w:t>
              </w:r>
            </w:hyperlink>
          </w:p>
          <w:p w:rsidR="006C06B1" w:rsidRPr="00157766" w:rsidRDefault="006C06B1" w:rsidP="00086B5B">
            <w:pPr>
              <w:tabs>
                <w:tab w:val="left" w:pos="-720"/>
              </w:tabs>
              <w:suppressAutoHyphens/>
              <w:rPr>
                <w:sz w:val="22"/>
                <w:szCs w:val="22"/>
              </w:rPr>
            </w:pPr>
          </w:p>
        </w:tc>
      </w:tr>
    </w:tbl>
    <w:p w:rsidR="006C06B1" w:rsidRPr="00157766" w:rsidRDefault="006C06B1" w:rsidP="00027106">
      <w:pPr>
        <w:pStyle w:val="BTEMEASMCA"/>
      </w:pPr>
    </w:p>
    <w:p w:rsidR="006C06B1" w:rsidRPr="00157766" w:rsidRDefault="006C06B1">
      <w:pPr>
        <w:pStyle w:val="BTbEMEASMCA"/>
      </w:pPr>
      <w:r w:rsidRPr="00157766">
        <w:rPr>
          <w:bCs/>
        </w:rPr>
        <w:t>Šis pakuotės lapelis</w:t>
      </w:r>
      <w:r w:rsidRPr="00157766">
        <w:t xml:space="preserve"> paskutinį kartą </w:t>
      </w:r>
      <w:r w:rsidR="0048135E" w:rsidRPr="00157766">
        <w:t>peržiūrėtas</w:t>
      </w:r>
      <w:r w:rsidR="00C34F24" w:rsidRPr="00157766">
        <w:t xml:space="preserve"> </w:t>
      </w:r>
      <w:r w:rsidR="00CC5C53" w:rsidRPr="00157766">
        <w:t>2022-04-15</w:t>
      </w:r>
      <w:r w:rsidR="00C34F24" w:rsidRPr="00157766">
        <w:t>.</w:t>
      </w:r>
      <w:r w:rsidR="0048135E" w:rsidRPr="00157766">
        <w:t xml:space="preserve"> </w:t>
      </w:r>
    </w:p>
    <w:p w:rsidR="006C06B1" w:rsidRPr="00157766" w:rsidRDefault="006C06B1" w:rsidP="006C06B1">
      <w:pPr>
        <w:rPr>
          <w:sz w:val="22"/>
          <w:szCs w:val="22"/>
        </w:rPr>
      </w:pPr>
    </w:p>
    <w:p w:rsidR="006C06B1" w:rsidRPr="00157766" w:rsidRDefault="006C06B1" w:rsidP="006C06B1">
      <w:pPr>
        <w:rPr>
          <w:sz w:val="22"/>
          <w:szCs w:val="22"/>
        </w:rPr>
      </w:pPr>
    </w:p>
    <w:p w:rsidR="00CE185F" w:rsidRPr="00157766" w:rsidRDefault="00D03A0F">
      <w:pPr>
        <w:rPr>
          <w:sz w:val="22"/>
          <w:szCs w:val="22"/>
        </w:rPr>
      </w:pPr>
      <w:r w:rsidRPr="00157766">
        <w:rPr>
          <w:sz w:val="22"/>
          <w:szCs w:val="22"/>
        </w:rPr>
        <w:t>Išsami informacija apie šį vaistą pateikiama Valstybinės vaistų kontrolės tarnybos prie Lietuvos Respublikos sveikatos apsaugos ministerijos tinklalapyje</w:t>
      </w:r>
      <w:r w:rsidRPr="00157766">
        <w:rPr>
          <w:i/>
          <w:sz w:val="22"/>
          <w:szCs w:val="22"/>
        </w:rPr>
        <w:t xml:space="preserve"> </w:t>
      </w:r>
      <w:hyperlink r:id="rId14" w:history="1">
        <w:r w:rsidRPr="00157766">
          <w:rPr>
            <w:rStyle w:val="Hipersaitas"/>
            <w:rFonts w:eastAsia="SimSun"/>
            <w:sz w:val="22"/>
            <w:szCs w:val="22"/>
          </w:rPr>
          <w:t>http://www.vvkt.lt/</w:t>
        </w:r>
      </w:hyperlink>
      <w:r w:rsidRPr="00157766">
        <w:rPr>
          <w:sz w:val="22"/>
          <w:szCs w:val="22"/>
        </w:rPr>
        <w:t>.</w:t>
      </w:r>
    </w:p>
    <w:p w:rsidR="00157766" w:rsidRPr="00157766" w:rsidRDefault="00157766">
      <w:pPr>
        <w:rPr>
          <w:sz w:val="22"/>
          <w:szCs w:val="22"/>
        </w:rPr>
      </w:pPr>
      <w:bookmarkStart w:id="91" w:name="_GoBack"/>
      <w:bookmarkEnd w:id="91"/>
    </w:p>
    <w:sectPr w:rsidR="00157766" w:rsidRPr="00157766" w:rsidSect="00086B5B">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CA" w:rsidRDefault="00D930CA">
      <w:r>
        <w:separator/>
      </w:r>
    </w:p>
  </w:endnote>
  <w:endnote w:type="continuationSeparator" w:id="0">
    <w:p w:rsidR="00D930CA" w:rsidRDefault="00D9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D4" w:rsidRPr="00676549" w:rsidRDefault="00D16AD4" w:rsidP="00086B5B">
    <w:pPr>
      <w:pStyle w:val="Porat"/>
      <w:framePr w:wrap="around" w:vAnchor="text" w:hAnchor="margin" w:xAlign="right" w:y="1"/>
      <w:rPr>
        <w:rStyle w:val="Puslapionumeris"/>
      </w:rPr>
    </w:pPr>
    <w:r w:rsidRPr="00676549">
      <w:rPr>
        <w:rStyle w:val="Puslapionumeris"/>
      </w:rPr>
      <w:fldChar w:fldCharType="begin"/>
    </w:r>
    <w:r w:rsidRPr="00676549">
      <w:rPr>
        <w:rStyle w:val="Puslapionumeris"/>
      </w:rPr>
      <w:instrText xml:space="preserve">PAGE  </w:instrText>
    </w:r>
    <w:r w:rsidRPr="00676549">
      <w:rPr>
        <w:rStyle w:val="Puslapionumeris"/>
      </w:rPr>
      <w:fldChar w:fldCharType="end"/>
    </w:r>
  </w:p>
  <w:p w:rsidR="00D16AD4" w:rsidRDefault="00D16AD4" w:rsidP="00086B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D4" w:rsidRDefault="00D16AD4" w:rsidP="00086B5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CA" w:rsidRDefault="00D930CA">
      <w:r>
        <w:separator/>
      </w:r>
    </w:p>
  </w:footnote>
  <w:footnote w:type="continuationSeparator" w:id="0">
    <w:p w:rsidR="00D930CA" w:rsidRDefault="00D9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8F4"/>
    <w:multiLevelType w:val="hybridMultilevel"/>
    <w:tmpl w:val="FD5E96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F5563"/>
    <w:multiLevelType w:val="hybridMultilevel"/>
    <w:tmpl w:val="514C1F7A"/>
    <w:lvl w:ilvl="0" w:tplc="E91A4BC8">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FC24103"/>
    <w:multiLevelType w:val="hybridMultilevel"/>
    <w:tmpl w:val="85023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D92B15"/>
    <w:multiLevelType w:val="hybridMultilevel"/>
    <w:tmpl w:val="DA1AAA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ABC075CE"/>
    <w:lvl w:ilvl="0" w:tplc="034E496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6B22"/>
    <w:multiLevelType w:val="hybridMultilevel"/>
    <w:tmpl w:val="96CA3D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B39A9"/>
    <w:multiLevelType w:val="hybridMultilevel"/>
    <w:tmpl w:val="CE4CB20C"/>
    <w:lvl w:ilvl="0" w:tplc="E52EAE70">
      <w:start w:val="3"/>
      <w:numFmt w:val="bullet"/>
      <w:pStyle w:val="BT-EMEASMCA"/>
      <w:lvlText w:val="-"/>
      <w:lvlJc w:val="left"/>
      <w:pPr>
        <w:ind w:left="928"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AE6967"/>
    <w:multiLevelType w:val="hybridMultilevel"/>
    <w:tmpl w:val="AE1876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7945AE"/>
    <w:multiLevelType w:val="hybridMultilevel"/>
    <w:tmpl w:val="AAF4F80A"/>
    <w:lvl w:ilvl="0" w:tplc="67BE8460">
      <w:numFmt w:val="bullet"/>
      <w:lvlText w:val="˗"/>
      <w:lvlJc w:val="left"/>
      <w:pPr>
        <w:ind w:left="774" w:hanging="360"/>
      </w:pPr>
      <w:rPr>
        <w:rFonts w:ascii="Times New Roman" w:hAnsi="Times New Roman" w:cs="Times New Roman" w:hint="default"/>
        <w:sz w:val="22"/>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6"/>
  </w:num>
  <w:num w:numId="6">
    <w:abstractNumId w:val="2"/>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B1"/>
    <w:rsid w:val="000109AA"/>
    <w:rsid w:val="000114A2"/>
    <w:rsid w:val="00021506"/>
    <w:rsid w:val="000238A5"/>
    <w:rsid w:val="00027106"/>
    <w:rsid w:val="00027C16"/>
    <w:rsid w:val="00034CFF"/>
    <w:rsid w:val="000361B1"/>
    <w:rsid w:val="00060A7C"/>
    <w:rsid w:val="00075172"/>
    <w:rsid w:val="00076B61"/>
    <w:rsid w:val="0008473A"/>
    <w:rsid w:val="00086B5B"/>
    <w:rsid w:val="00090DBB"/>
    <w:rsid w:val="000B0D4E"/>
    <w:rsid w:val="000B75D6"/>
    <w:rsid w:val="000D55E1"/>
    <w:rsid w:val="000D6251"/>
    <w:rsid w:val="000D738B"/>
    <w:rsid w:val="000E0139"/>
    <w:rsid w:val="000E719A"/>
    <w:rsid w:val="000F5ADD"/>
    <w:rsid w:val="00102C4B"/>
    <w:rsid w:val="001151BD"/>
    <w:rsid w:val="0012306A"/>
    <w:rsid w:val="00123751"/>
    <w:rsid w:val="0013422D"/>
    <w:rsid w:val="00143708"/>
    <w:rsid w:val="00152DD7"/>
    <w:rsid w:val="001564A4"/>
    <w:rsid w:val="00157766"/>
    <w:rsid w:val="001662E0"/>
    <w:rsid w:val="001675B7"/>
    <w:rsid w:val="0017186C"/>
    <w:rsid w:val="001872A4"/>
    <w:rsid w:val="001A4945"/>
    <w:rsid w:val="001C032F"/>
    <w:rsid w:val="001C0584"/>
    <w:rsid w:val="001C17FA"/>
    <w:rsid w:val="001C265F"/>
    <w:rsid w:val="001E2D6D"/>
    <w:rsid w:val="001E4E09"/>
    <w:rsid w:val="00211872"/>
    <w:rsid w:val="00220325"/>
    <w:rsid w:val="00224D3F"/>
    <w:rsid w:val="00235AC7"/>
    <w:rsid w:val="002361F8"/>
    <w:rsid w:val="00254776"/>
    <w:rsid w:val="002566C1"/>
    <w:rsid w:val="00266C7D"/>
    <w:rsid w:val="00273A7D"/>
    <w:rsid w:val="00276FD1"/>
    <w:rsid w:val="00281773"/>
    <w:rsid w:val="00285EBC"/>
    <w:rsid w:val="002948FE"/>
    <w:rsid w:val="002A1112"/>
    <w:rsid w:val="002A1F32"/>
    <w:rsid w:val="002B2408"/>
    <w:rsid w:val="002C0169"/>
    <w:rsid w:val="002C4CD8"/>
    <w:rsid w:val="002D03A5"/>
    <w:rsid w:val="002E30D7"/>
    <w:rsid w:val="00305E29"/>
    <w:rsid w:val="00310E23"/>
    <w:rsid w:val="00313EE4"/>
    <w:rsid w:val="003156FA"/>
    <w:rsid w:val="00327401"/>
    <w:rsid w:val="00330D99"/>
    <w:rsid w:val="00336D4F"/>
    <w:rsid w:val="003562B8"/>
    <w:rsid w:val="00361F14"/>
    <w:rsid w:val="00362C2A"/>
    <w:rsid w:val="00372E43"/>
    <w:rsid w:val="00385C09"/>
    <w:rsid w:val="00391B4B"/>
    <w:rsid w:val="00392E6A"/>
    <w:rsid w:val="00397610"/>
    <w:rsid w:val="003A00A7"/>
    <w:rsid w:val="003A4AD8"/>
    <w:rsid w:val="003B1EC3"/>
    <w:rsid w:val="003B3772"/>
    <w:rsid w:val="003B6097"/>
    <w:rsid w:val="003B6845"/>
    <w:rsid w:val="003C4B0E"/>
    <w:rsid w:val="003D0252"/>
    <w:rsid w:val="003D190F"/>
    <w:rsid w:val="003D7FF7"/>
    <w:rsid w:val="003E33CA"/>
    <w:rsid w:val="003E44DE"/>
    <w:rsid w:val="003E524A"/>
    <w:rsid w:val="003E56E9"/>
    <w:rsid w:val="003E63F1"/>
    <w:rsid w:val="003F6639"/>
    <w:rsid w:val="00401EF8"/>
    <w:rsid w:val="00404CD0"/>
    <w:rsid w:val="00407569"/>
    <w:rsid w:val="00422DD0"/>
    <w:rsid w:val="00424505"/>
    <w:rsid w:val="0042521B"/>
    <w:rsid w:val="00432527"/>
    <w:rsid w:val="00436D80"/>
    <w:rsid w:val="00444F36"/>
    <w:rsid w:val="00446F14"/>
    <w:rsid w:val="00447682"/>
    <w:rsid w:val="0045174D"/>
    <w:rsid w:val="00451DB7"/>
    <w:rsid w:val="00452ADF"/>
    <w:rsid w:val="00453663"/>
    <w:rsid w:val="004717FA"/>
    <w:rsid w:val="0048135E"/>
    <w:rsid w:val="00483A24"/>
    <w:rsid w:val="0049139A"/>
    <w:rsid w:val="004958F3"/>
    <w:rsid w:val="0049647D"/>
    <w:rsid w:val="00496850"/>
    <w:rsid w:val="004A4152"/>
    <w:rsid w:val="004B7A95"/>
    <w:rsid w:val="004C0903"/>
    <w:rsid w:val="004C3D49"/>
    <w:rsid w:val="004F38A2"/>
    <w:rsid w:val="00505E9C"/>
    <w:rsid w:val="00513F0C"/>
    <w:rsid w:val="00516151"/>
    <w:rsid w:val="00545899"/>
    <w:rsid w:val="00556921"/>
    <w:rsid w:val="00557E52"/>
    <w:rsid w:val="00565142"/>
    <w:rsid w:val="00581BCE"/>
    <w:rsid w:val="00584675"/>
    <w:rsid w:val="005926F9"/>
    <w:rsid w:val="005A6904"/>
    <w:rsid w:val="005E15CE"/>
    <w:rsid w:val="005E15F9"/>
    <w:rsid w:val="00606A2F"/>
    <w:rsid w:val="0061045F"/>
    <w:rsid w:val="006158F5"/>
    <w:rsid w:val="006240E7"/>
    <w:rsid w:val="0065023E"/>
    <w:rsid w:val="00652F5E"/>
    <w:rsid w:val="00657DBE"/>
    <w:rsid w:val="0066386D"/>
    <w:rsid w:val="006646DF"/>
    <w:rsid w:val="00667747"/>
    <w:rsid w:val="00670A41"/>
    <w:rsid w:val="00676549"/>
    <w:rsid w:val="00680FB8"/>
    <w:rsid w:val="00684FF0"/>
    <w:rsid w:val="00686074"/>
    <w:rsid w:val="00695594"/>
    <w:rsid w:val="006A1C4F"/>
    <w:rsid w:val="006A366E"/>
    <w:rsid w:val="006B0715"/>
    <w:rsid w:val="006B367D"/>
    <w:rsid w:val="006C06B1"/>
    <w:rsid w:val="006F2229"/>
    <w:rsid w:val="006F3D81"/>
    <w:rsid w:val="007001A2"/>
    <w:rsid w:val="00705F57"/>
    <w:rsid w:val="00717E44"/>
    <w:rsid w:val="00725689"/>
    <w:rsid w:val="00726DBA"/>
    <w:rsid w:val="00730BC2"/>
    <w:rsid w:val="0074099E"/>
    <w:rsid w:val="00746E4B"/>
    <w:rsid w:val="00747F61"/>
    <w:rsid w:val="0075398A"/>
    <w:rsid w:val="00755218"/>
    <w:rsid w:val="00755C2E"/>
    <w:rsid w:val="0076606C"/>
    <w:rsid w:val="00787BBC"/>
    <w:rsid w:val="00792AC5"/>
    <w:rsid w:val="0079326C"/>
    <w:rsid w:val="00793D6B"/>
    <w:rsid w:val="0079511C"/>
    <w:rsid w:val="007A6048"/>
    <w:rsid w:val="007D722C"/>
    <w:rsid w:val="007E3035"/>
    <w:rsid w:val="0081229F"/>
    <w:rsid w:val="00815011"/>
    <w:rsid w:val="0082255B"/>
    <w:rsid w:val="00824B7F"/>
    <w:rsid w:val="00824E9E"/>
    <w:rsid w:val="008309F7"/>
    <w:rsid w:val="00843F19"/>
    <w:rsid w:val="00856CE2"/>
    <w:rsid w:val="008631FF"/>
    <w:rsid w:val="008643DF"/>
    <w:rsid w:val="00866AF4"/>
    <w:rsid w:val="0086725D"/>
    <w:rsid w:val="0087154B"/>
    <w:rsid w:val="00887BB2"/>
    <w:rsid w:val="008A3DED"/>
    <w:rsid w:val="008B2C06"/>
    <w:rsid w:val="008B33EC"/>
    <w:rsid w:val="008B390B"/>
    <w:rsid w:val="008B74DA"/>
    <w:rsid w:val="008C1F2E"/>
    <w:rsid w:val="008C40A7"/>
    <w:rsid w:val="008C5181"/>
    <w:rsid w:val="008D1C0B"/>
    <w:rsid w:val="008D75EB"/>
    <w:rsid w:val="008E5AA4"/>
    <w:rsid w:val="008F6386"/>
    <w:rsid w:val="00907CA0"/>
    <w:rsid w:val="00920FBC"/>
    <w:rsid w:val="00923E37"/>
    <w:rsid w:val="0093099E"/>
    <w:rsid w:val="00932119"/>
    <w:rsid w:val="00933E8B"/>
    <w:rsid w:val="00940EAB"/>
    <w:rsid w:val="00942E03"/>
    <w:rsid w:val="00950D96"/>
    <w:rsid w:val="00961EAF"/>
    <w:rsid w:val="009703CE"/>
    <w:rsid w:val="009719E3"/>
    <w:rsid w:val="009743A6"/>
    <w:rsid w:val="009746B7"/>
    <w:rsid w:val="0098087D"/>
    <w:rsid w:val="009A09CC"/>
    <w:rsid w:val="009B340F"/>
    <w:rsid w:val="009B4A79"/>
    <w:rsid w:val="009B6CE0"/>
    <w:rsid w:val="009D1421"/>
    <w:rsid w:val="009D5FAC"/>
    <w:rsid w:val="009E7746"/>
    <w:rsid w:val="009F2FD5"/>
    <w:rsid w:val="009F449B"/>
    <w:rsid w:val="00A06CEF"/>
    <w:rsid w:val="00A236B3"/>
    <w:rsid w:val="00A32829"/>
    <w:rsid w:val="00A32C28"/>
    <w:rsid w:val="00A46ADC"/>
    <w:rsid w:val="00A47B24"/>
    <w:rsid w:val="00A5416F"/>
    <w:rsid w:val="00A57F5F"/>
    <w:rsid w:val="00A6375B"/>
    <w:rsid w:val="00A80A6B"/>
    <w:rsid w:val="00A81835"/>
    <w:rsid w:val="00A82B26"/>
    <w:rsid w:val="00A919A0"/>
    <w:rsid w:val="00A92F48"/>
    <w:rsid w:val="00AA25C1"/>
    <w:rsid w:val="00AA36B0"/>
    <w:rsid w:val="00AB3778"/>
    <w:rsid w:val="00AC0F21"/>
    <w:rsid w:val="00AC1A2B"/>
    <w:rsid w:val="00AD1637"/>
    <w:rsid w:val="00AD19E4"/>
    <w:rsid w:val="00AE0ADF"/>
    <w:rsid w:val="00AE10ED"/>
    <w:rsid w:val="00AE5A31"/>
    <w:rsid w:val="00AF0BAC"/>
    <w:rsid w:val="00AF2565"/>
    <w:rsid w:val="00B0515E"/>
    <w:rsid w:val="00B1159B"/>
    <w:rsid w:val="00B13C09"/>
    <w:rsid w:val="00B1794B"/>
    <w:rsid w:val="00B20D6C"/>
    <w:rsid w:val="00B26A64"/>
    <w:rsid w:val="00B51893"/>
    <w:rsid w:val="00B51E5D"/>
    <w:rsid w:val="00B52E46"/>
    <w:rsid w:val="00B60C37"/>
    <w:rsid w:val="00B71979"/>
    <w:rsid w:val="00B72D5F"/>
    <w:rsid w:val="00B848C0"/>
    <w:rsid w:val="00B917DD"/>
    <w:rsid w:val="00BD61C1"/>
    <w:rsid w:val="00BE0010"/>
    <w:rsid w:val="00BF4789"/>
    <w:rsid w:val="00C0319A"/>
    <w:rsid w:val="00C0741C"/>
    <w:rsid w:val="00C25286"/>
    <w:rsid w:val="00C34F24"/>
    <w:rsid w:val="00C40D34"/>
    <w:rsid w:val="00C46935"/>
    <w:rsid w:val="00C5583B"/>
    <w:rsid w:val="00C560F2"/>
    <w:rsid w:val="00C612F5"/>
    <w:rsid w:val="00C61F5A"/>
    <w:rsid w:val="00C63944"/>
    <w:rsid w:val="00C7267B"/>
    <w:rsid w:val="00CA0AA6"/>
    <w:rsid w:val="00CA0D19"/>
    <w:rsid w:val="00CA610B"/>
    <w:rsid w:val="00CA6716"/>
    <w:rsid w:val="00CC5C53"/>
    <w:rsid w:val="00CC76A8"/>
    <w:rsid w:val="00CE185F"/>
    <w:rsid w:val="00CE2A62"/>
    <w:rsid w:val="00CE6F32"/>
    <w:rsid w:val="00CF0068"/>
    <w:rsid w:val="00CF148E"/>
    <w:rsid w:val="00CF449B"/>
    <w:rsid w:val="00D015EC"/>
    <w:rsid w:val="00D03A0F"/>
    <w:rsid w:val="00D16AD4"/>
    <w:rsid w:val="00D40C1D"/>
    <w:rsid w:val="00D5171D"/>
    <w:rsid w:val="00D62DAE"/>
    <w:rsid w:val="00D7046B"/>
    <w:rsid w:val="00D917A0"/>
    <w:rsid w:val="00D930CA"/>
    <w:rsid w:val="00D969F9"/>
    <w:rsid w:val="00DA3325"/>
    <w:rsid w:val="00DC5A4B"/>
    <w:rsid w:val="00DC78F6"/>
    <w:rsid w:val="00DD28B1"/>
    <w:rsid w:val="00DD2D7E"/>
    <w:rsid w:val="00DD6AAC"/>
    <w:rsid w:val="00DD765C"/>
    <w:rsid w:val="00DE276A"/>
    <w:rsid w:val="00DF0FBA"/>
    <w:rsid w:val="00DF2ECF"/>
    <w:rsid w:val="00E01704"/>
    <w:rsid w:val="00E02ABD"/>
    <w:rsid w:val="00E07466"/>
    <w:rsid w:val="00E10149"/>
    <w:rsid w:val="00E156E0"/>
    <w:rsid w:val="00E1590D"/>
    <w:rsid w:val="00E161CC"/>
    <w:rsid w:val="00E200D8"/>
    <w:rsid w:val="00E44FE9"/>
    <w:rsid w:val="00E45391"/>
    <w:rsid w:val="00E51EF7"/>
    <w:rsid w:val="00E56422"/>
    <w:rsid w:val="00E62BEC"/>
    <w:rsid w:val="00E6330B"/>
    <w:rsid w:val="00E650FB"/>
    <w:rsid w:val="00E66787"/>
    <w:rsid w:val="00E7621D"/>
    <w:rsid w:val="00E82029"/>
    <w:rsid w:val="00E90122"/>
    <w:rsid w:val="00E93FA9"/>
    <w:rsid w:val="00E94C21"/>
    <w:rsid w:val="00EA2F57"/>
    <w:rsid w:val="00EA3632"/>
    <w:rsid w:val="00ED5522"/>
    <w:rsid w:val="00EF479C"/>
    <w:rsid w:val="00EF4820"/>
    <w:rsid w:val="00EF7433"/>
    <w:rsid w:val="00F007E6"/>
    <w:rsid w:val="00F067CF"/>
    <w:rsid w:val="00F12C8B"/>
    <w:rsid w:val="00F35508"/>
    <w:rsid w:val="00F52ADD"/>
    <w:rsid w:val="00F60439"/>
    <w:rsid w:val="00F6213E"/>
    <w:rsid w:val="00F64F22"/>
    <w:rsid w:val="00F80600"/>
    <w:rsid w:val="00FA10F8"/>
    <w:rsid w:val="00FB1102"/>
    <w:rsid w:val="00FF3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08A292-4F72-4B12-9535-338491E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06B1"/>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6C06B1"/>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6C06B1"/>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6C06B1"/>
    <w:pPr>
      <w:keepNext/>
      <w:keepLines/>
      <w:spacing w:before="200"/>
      <w:outlineLvl w:val="2"/>
    </w:pPr>
    <w:rPr>
      <w:rFonts w:ascii="Cambria" w:hAnsi="Cambria"/>
      <w:b/>
      <w:bCs/>
      <w:color w:val="4F81BD"/>
    </w:rPr>
  </w:style>
  <w:style w:type="paragraph" w:styleId="Antrat6">
    <w:name w:val="heading 6"/>
    <w:basedOn w:val="prastasis"/>
    <w:next w:val="prastasis"/>
    <w:link w:val="Antrat6Diagrama"/>
    <w:uiPriority w:val="9"/>
    <w:qFormat/>
    <w:rsid w:val="009746B7"/>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qFormat/>
    <w:rsid w:val="00C63944"/>
    <w:pPr>
      <w:spacing w:before="240" w:after="60"/>
      <w:outlineLvl w:val="6"/>
    </w:pPr>
    <w:rPr>
      <w:rFonts w:ascii="Calibri" w:hAnsi="Calibri"/>
    </w:rPr>
  </w:style>
  <w:style w:type="paragraph" w:styleId="Antrat9">
    <w:name w:val="heading 9"/>
    <w:basedOn w:val="prastasis"/>
    <w:next w:val="prastasis"/>
    <w:link w:val="Antrat9Diagrama"/>
    <w:uiPriority w:val="9"/>
    <w:qFormat/>
    <w:rsid w:val="00D03A0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C06B1"/>
    <w:rPr>
      <w:rFonts w:cs="Times New Roman"/>
      <w:color w:val="0000FF"/>
      <w:u w:val="single"/>
    </w:rPr>
  </w:style>
  <w:style w:type="paragraph" w:customStyle="1" w:styleId="PI-1EMEASMCA">
    <w:name w:val="PI-1 EMEA_SMCA"/>
    <w:basedOn w:val="Antrat2"/>
    <w:autoRedefine/>
    <w:rsid w:val="006C06B1"/>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6C06B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6C06B1"/>
    <w:rPr>
      <w:rFonts w:ascii="Times New Roman" w:eastAsia="Times New Roman" w:hAnsi="Times New Roman" w:cs="Times New Roman"/>
      <w:b/>
      <w:noProof/>
    </w:rPr>
  </w:style>
  <w:style w:type="paragraph" w:customStyle="1" w:styleId="PI-2EMEASMCA">
    <w:name w:val="PI-2 EMEA_SMCA"/>
    <w:basedOn w:val="Antrat3"/>
    <w:autoRedefine/>
    <w:rsid w:val="006C06B1"/>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027106"/>
    <w:rPr>
      <w:noProof/>
      <w:sz w:val="22"/>
      <w:szCs w:val="22"/>
    </w:rPr>
  </w:style>
  <w:style w:type="paragraph" w:customStyle="1" w:styleId="TTEMEASMCA">
    <w:name w:val="TT EMEA_SMCA"/>
    <w:basedOn w:val="Antrat1"/>
    <w:link w:val="TTEMEASMCAChar"/>
    <w:autoRedefine/>
    <w:rsid w:val="006C06B1"/>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locked/>
    <w:rsid w:val="006C06B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C06B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E15F9"/>
    <w:pPr>
      <w:numPr>
        <w:numId w:val="2"/>
      </w:numPr>
      <w:tabs>
        <w:tab w:val="left" w:pos="567"/>
      </w:tabs>
      <w:ind w:left="567" w:hanging="567"/>
    </w:pPr>
    <w:rPr>
      <w:lang w:val="pl-PL"/>
    </w:rPr>
  </w:style>
  <w:style w:type="paragraph" w:customStyle="1" w:styleId="PI-3EMEASMCA">
    <w:name w:val="PI-3 EMEA_SMCA"/>
    <w:basedOn w:val="prastasis"/>
    <w:autoRedefine/>
    <w:rsid w:val="006C06B1"/>
    <w:pPr>
      <w:spacing w:line="220" w:lineRule="exact"/>
    </w:pPr>
    <w:rPr>
      <w:b/>
      <w:bCs/>
      <w:sz w:val="22"/>
      <w:szCs w:val="22"/>
    </w:rPr>
  </w:style>
  <w:style w:type="paragraph" w:customStyle="1" w:styleId="BTbEMEASMCA">
    <w:name w:val="BT(b) EMEA_SMCA"/>
    <w:basedOn w:val="BTEMEASMCA"/>
    <w:autoRedefine/>
    <w:rsid w:val="006C06B1"/>
    <w:rPr>
      <w:b/>
    </w:rPr>
  </w:style>
  <w:style w:type="character" w:customStyle="1" w:styleId="BTEMEASMCAChar">
    <w:name w:val="BT EMEA_SMCA Char"/>
    <w:link w:val="BTEMEASMCA"/>
    <w:locked/>
    <w:rsid w:val="00027106"/>
    <w:rPr>
      <w:rFonts w:ascii="Times New Roman" w:eastAsia="Times New Roman" w:hAnsi="Times New Roman"/>
      <w:noProof/>
      <w:sz w:val="22"/>
      <w:szCs w:val="22"/>
      <w:lang w:val="lt-LT" w:eastAsia="en-US"/>
    </w:rPr>
  </w:style>
  <w:style w:type="paragraph" w:customStyle="1" w:styleId="BTuEMEASMCA">
    <w:name w:val="BT(u) EMEA_SMCA"/>
    <w:basedOn w:val="BTEMEASMCA"/>
    <w:autoRedefine/>
    <w:rsid w:val="006C06B1"/>
    <w:rPr>
      <w:u w:val="single"/>
    </w:rPr>
  </w:style>
  <w:style w:type="paragraph" w:styleId="Pagrindinistekstas">
    <w:name w:val="Body Text"/>
    <w:basedOn w:val="prastasis"/>
    <w:link w:val="PagrindinistekstasDiagrama"/>
    <w:rsid w:val="006C06B1"/>
    <w:pPr>
      <w:spacing w:after="120"/>
    </w:pPr>
    <w:rPr>
      <w:sz w:val="22"/>
      <w:szCs w:val="20"/>
      <w:lang w:eastAsia="lt-LT"/>
    </w:rPr>
  </w:style>
  <w:style w:type="character" w:customStyle="1" w:styleId="PagrindinistekstasDiagrama">
    <w:name w:val="Pagrindinis tekstas Diagrama"/>
    <w:link w:val="Pagrindinistekstas"/>
    <w:rsid w:val="006C06B1"/>
    <w:rPr>
      <w:rFonts w:ascii="Times New Roman" w:eastAsia="Times New Roman" w:hAnsi="Times New Roman" w:cs="Times New Roman"/>
      <w:szCs w:val="20"/>
      <w:lang w:eastAsia="lt-LT"/>
    </w:rPr>
  </w:style>
  <w:style w:type="paragraph" w:styleId="prastasiniatinklio">
    <w:name w:val="Normal (Web)"/>
    <w:basedOn w:val="prastasis"/>
    <w:rsid w:val="006C06B1"/>
    <w:pPr>
      <w:spacing w:before="100" w:beforeAutospacing="1" w:after="100" w:afterAutospacing="1"/>
    </w:pPr>
    <w:rPr>
      <w:rFonts w:ascii="Arial Unicode MS" w:eastAsia="Arial Unicode MS" w:hAnsi="Arial Unicode MS" w:cs="Arial Unicode MS"/>
      <w:lang w:val="en-US"/>
    </w:rPr>
  </w:style>
  <w:style w:type="paragraph" w:styleId="Porat">
    <w:name w:val="footer"/>
    <w:basedOn w:val="prastasis"/>
    <w:link w:val="PoratDiagrama"/>
    <w:rsid w:val="006C06B1"/>
    <w:pPr>
      <w:tabs>
        <w:tab w:val="center" w:pos="4819"/>
        <w:tab w:val="right" w:pos="9638"/>
      </w:tabs>
    </w:pPr>
  </w:style>
  <w:style w:type="character" w:customStyle="1" w:styleId="PoratDiagrama">
    <w:name w:val="Poraštė Diagrama"/>
    <w:link w:val="Porat"/>
    <w:rsid w:val="006C06B1"/>
    <w:rPr>
      <w:rFonts w:ascii="Times New Roman" w:eastAsia="Times New Roman" w:hAnsi="Times New Roman" w:cs="Times New Roman"/>
      <w:sz w:val="24"/>
      <w:szCs w:val="24"/>
    </w:rPr>
  </w:style>
  <w:style w:type="character" w:styleId="Puslapionumeris">
    <w:name w:val="page number"/>
    <w:rsid w:val="006C06B1"/>
    <w:rPr>
      <w:rFonts w:cs="Times New Roman"/>
    </w:rPr>
  </w:style>
  <w:style w:type="paragraph" w:styleId="prastojitrauka">
    <w:name w:val="Normal Indent"/>
    <w:basedOn w:val="prastasis"/>
    <w:rsid w:val="006C06B1"/>
    <w:pPr>
      <w:spacing w:after="120"/>
      <w:ind w:left="720"/>
    </w:pPr>
    <w:rPr>
      <w:rFonts w:eastAsia="Calibri"/>
      <w:sz w:val="22"/>
      <w:szCs w:val="20"/>
      <w:lang w:val="en-GB" w:eastAsia="en-GB"/>
    </w:rPr>
  </w:style>
  <w:style w:type="character" w:customStyle="1" w:styleId="Antrat2Diagrama">
    <w:name w:val="Antraštė 2 Diagrama"/>
    <w:link w:val="Antrat2"/>
    <w:uiPriority w:val="9"/>
    <w:semiHidden/>
    <w:rsid w:val="006C06B1"/>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6C06B1"/>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6C06B1"/>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6C06B1"/>
    <w:rPr>
      <w:rFonts w:ascii="Tahoma" w:hAnsi="Tahoma" w:cs="Tahoma"/>
      <w:sz w:val="16"/>
      <w:szCs w:val="16"/>
    </w:rPr>
  </w:style>
  <w:style w:type="character" w:customStyle="1" w:styleId="DebesliotekstasDiagrama">
    <w:name w:val="Debesėlio tekstas Diagrama"/>
    <w:link w:val="Debesliotekstas"/>
    <w:uiPriority w:val="99"/>
    <w:semiHidden/>
    <w:rsid w:val="006C06B1"/>
    <w:rPr>
      <w:rFonts w:ascii="Tahoma" w:eastAsia="Times New Roman" w:hAnsi="Tahoma" w:cs="Tahoma"/>
      <w:sz w:val="16"/>
      <w:szCs w:val="16"/>
    </w:rPr>
  </w:style>
  <w:style w:type="character" w:customStyle="1" w:styleId="Antrat6Diagrama">
    <w:name w:val="Antraštė 6 Diagrama"/>
    <w:link w:val="Antrat6"/>
    <w:uiPriority w:val="99"/>
    <w:rsid w:val="009746B7"/>
    <w:rPr>
      <w:rFonts w:ascii="Cambria" w:eastAsia="Times New Roman" w:hAnsi="Cambria" w:cs="Times New Roman"/>
      <w:i/>
      <w:iCs/>
      <w:color w:val="243F60"/>
      <w:sz w:val="24"/>
      <w:szCs w:val="24"/>
    </w:rPr>
  </w:style>
  <w:style w:type="paragraph" w:styleId="Paprastasistekstas">
    <w:name w:val="Plain Text"/>
    <w:basedOn w:val="prastasis"/>
    <w:link w:val="PaprastasistekstasDiagrama"/>
    <w:uiPriority w:val="99"/>
    <w:rsid w:val="00E90122"/>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E90122"/>
    <w:rPr>
      <w:rFonts w:ascii="Courier New" w:eastAsia="SimSun" w:hAnsi="Courier New" w:cs="Times New Roman"/>
      <w:sz w:val="20"/>
      <w:szCs w:val="20"/>
      <w:lang w:val="en-US"/>
    </w:rPr>
  </w:style>
  <w:style w:type="character" w:customStyle="1" w:styleId="Antrat9Diagrama">
    <w:name w:val="Antraštė 9 Diagrama"/>
    <w:link w:val="Antrat9"/>
    <w:uiPriority w:val="9"/>
    <w:semiHidden/>
    <w:rsid w:val="00D03A0F"/>
    <w:rPr>
      <w:rFonts w:ascii="Cambria" w:eastAsia="Times New Roman" w:hAnsi="Cambria" w:cs="Times New Roman"/>
      <w:i/>
      <w:iCs/>
      <w:color w:val="404040"/>
      <w:sz w:val="20"/>
      <w:szCs w:val="20"/>
    </w:rPr>
  </w:style>
  <w:style w:type="character" w:customStyle="1" w:styleId="Antrat7Diagrama">
    <w:name w:val="Antraštė 7 Diagrama"/>
    <w:link w:val="Antrat7"/>
    <w:uiPriority w:val="99"/>
    <w:rsid w:val="00C63944"/>
    <w:rPr>
      <w:rFonts w:ascii="Calibri" w:eastAsia="Times New Roman" w:hAnsi="Calibri" w:cs="Times New Roman"/>
      <w:sz w:val="24"/>
      <w:szCs w:val="24"/>
      <w:lang w:val="lt-LT" w:eastAsia="en-US"/>
    </w:rPr>
  </w:style>
  <w:style w:type="character" w:styleId="Komentaronuoroda">
    <w:name w:val="annotation reference"/>
    <w:uiPriority w:val="99"/>
    <w:semiHidden/>
    <w:unhideWhenUsed/>
    <w:rsid w:val="008B2C06"/>
    <w:rPr>
      <w:sz w:val="18"/>
      <w:szCs w:val="18"/>
    </w:rPr>
  </w:style>
  <w:style w:type="paragraph" w:styleId="Komentarotekstas">
    <w:name w:val="annotation text"/>
    <w:basedOn w:val="prastasis"/>
    <w:link w:val="KomentarotekstasDiagrama"/>
    <w:uiPriority w:val="99"/>
    <w:unhideWhenUsed/>
    <w:rsid w:val="008B2C06"/>
  </w:style>
  <w:style w:type="character" w:customStyle="1" w:styleId="KomentarotekstasDiagrama">
    <w:name w:val="Komentaro tekstas Diagrama"/>
    <w:link w:val="Komentarotekstas"/>
    <w:uiPriority w:val="99"/>
    <w:rsid w:val="008B2C06"/>
    <w:rPr>
      <w:rFonts w:ascii="Times New Roman" w:eastAsia="Times New Roman" w:hAnsi="Times New Roman"/>
      <w:sz w:val="24"/>
      <w:szCs w:val="24"/>
      <w:lang w:val="lt-LT" w:eastAsia="en-US"/>
    </w:rPr>
  </w:style>
  <w:style w:type="paragraph" w:styleId="Komentarotema">
    <w:name w:val="annotation subject"/>
    <w:basedOn w:val="Komentarotekstas"/>
    <w:next w:val="Komentarotekstas"/>
    <w:link w:val="KomentarotemaDiagrama"/>
    <w:uiPriority w:val="99"/>
    <w:semiHidden/>
    <w:unhideWhenUsed/>
    <w:rsid w:val="008B2C06"/>
    <w:rPr>
      <w:b/>
      <w:bCs/>
      <w:sz w:val="20"/>
      <w:szCs w:val="20"/>
    </w:rPr>
  </w:style>
  <w:style w:type="character" w:customStyle="1" w:styleId="KomentarotemaDiagrama">
    <w:name w:val="Komentaro tema Diagrama"/>
    <w:link w:val="Komentarotema"/>
    <w:uiPriority w:val="99"/>
    <w:semiHidden/>
    <w:rsid w:val="008B2C06"/>
    <w:rPr>
      <w:rFonts w:ascii="Times New Roman" w:eastAsia="Times New Roman" w:hAnsi="Times New Roman"/>
      <w:b/>
      <w:bCs/>
      <w:sz w:val="24"/>
      <w:szCs w:val="24"/>
      <w:lang w:val="lt-LT" w:eastAsia="en-US"/>
    </w:rPr>
  </w:style>
  <w:style w:type="character" w:styleId="Grietas">
    <w:name w:val="Strong"/>
    <w:uiPriority w:val="22"/>
    <w:qFormat/>
    <w:rsid w:val="002A1112"/>
    <w:rPr>
      <w:rFonts w:ascii="Times New Roman" w:hAnsi="Times New Roman" w:cs="Times New Roman" w:hint="default"/>
      <w:b/>
      <w:bCs/>
    </w:rPr>
  </w:style>
  <w:style w:type="paragraph" w:styleId="Spalvotasspalvinimas1parykinimas">
    <w:name w:val="Colorful Shading Accent 1"/>
    <w:hidden/>
    <w:uiPriority w:val="99"/>
    <w:semiHidden/>
    <w:rsid w:val="000F5ADD"/>
    <w:rPr>
      <w:rFonts w:ascii="Times New Roman" w:eastAsia="Times New Roman" w:hAnsi="Times New Roman"/>
      <w:sz w:val="24"/>
      <w:szCs w:val="24"/>
      <w:lang w:eastAsia="en-US"/>
    </w:rPr>
  </w:style>
  <w:style w:type="paragraph" w:styleId="Spalvotassraas1parykinimas">
    <w:name w:val="Colorful List Accent 1"/>
    <w:basedOn w:val="prastasis"/>
    <w:uiPriority w:val="34"/>
    <w:qFormat/>
    <w:rsid w:val="000B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1167">
      <w:bodyDiv w:val="1"/>
      <w:marLeft w:val="0"/>
      <w:marRight w:val="0"/>
      <w:marTop w:val="0"/>
      <w:marBottom w:val="0"/>
      <w:divBdr>
        <w:top w:val="none" w:sz="0" w:space="0" w:color="auto"/>
        <w:left w:val="none" w:sz="0" w:space="0" w:color="auto"/>
        <w:bottom w:val="none" w:sz="0" w:space="0" w:color="auto"/>
        <w:right w:val="none" w:sz="0" w:space="0" w:color="auto"/>
      </w:divBdr>
    </w:div>
    <w:div w:id="219092897">
      <w:bodyDiv w:val="1"/>
      <w:marLeft w:val="0"/>
      <w:marRight w:val="0"/>
      <w:marTop w:val="0"/>
      <w:marBottom w:val="0"/>
      <w:divBdr>
        <w:top w:val="none" w:sz="0" w:space="0" w:color="auto"/>
        <w:left w:val="none" w:sz="0" w:space="0" w:color="auto"/>
        <w:bottom w:val="none" w:sz="0" w:space="0" w:color="auto"/>
        <w:right w:val="none" w:sz="0" w:space="0" w:color="auto"/>
      </w:divBdr>
    </w:div>
    <w:div w:id="776951907">
      <w:bodyDiv w:val="1"/>
      <w:marLeft w:val="0"/>
      <w:marRight w:val="0"/>
      <w:marTop w:val="0"/>
      <w:marBottom w:val="0"/>
      <w:divBdr>
        <w:top w:val="none" w:sz="0" w:space="0" w:color="auto"/>
        <w:left w:val="none" w:sz="0" w:space="0" w:color="auto"/>
        <w:bottom w:val="none" w:sz="0" w:space="0" w:color="auto"/>
        <w:right w:val="none" w:sz="0" w:space="0" w:color="auto"/>
      </w:divBdr>
    </w:div>
    <w:div w:id="970667071">
      <w:bodyDiv w:val="1"/>
      <w:marLeft w:val="0"/>
      <w:marRight w:val="0"/>
      <w:marTop w:val="0"/>
      <w:marBottom w:val="0"/>
      <w:divBdr>
        <w:top w:val="none" w:sz="0" w:space="0" w:color="auto"/>
        <w:left w:val="none" w:sz="0" w:space="0" w:color="auto"/>
        <w:bottom w:val="none" w:sz="0" w:space="0" w:color="auto"/>
        <w:right w:val="none" w:sz="0" w:space="0" w:color="auto"/>
      </w:divBdr>
    </w:div>
    <w:div w:id="1101340988">
      <w:bodyDiv w:val="1"/>
      <w:marLeft w:val="0"/>
      <w:marRight w:val="0"/>
      <w:marTop w:val="0"/>
      <w:marBottom w:val="0"/>
      <w:divBdr>
        <w:top w:val="none" w:sz="0" w:space="0" w:color="auto"/>
        <w:left w:val="none" w:sz="0" w:space="0" w:color="auto"/>
        <w:bottom w:val="none" w:sz="0" w:space="0" w:color="auto"/>
        <w:right w:val="none" w:sz="0" w:space="0" w:color="auto"/>
      </w:divBdr>
    </w:div>
    <w:div w:id="1265765810">
      <w:bodyDiv w:val="1"/>
      <w:marLeft w:val="0"/>
      <w:marRight w:val="0"/>
      <w:marTop w:val="0"/>
      <w:marBottom w:val="0"/>
      <w:divBdr>
        <w:top w:val="none" w:sz="0" w:space="0" w:color="auto"/>
        <w:left w:val="none" w:sz="0" w:space="0" w:color="auto"/>
        <w:bottom w:val="none" w:sz="0" w:space="0" w:color="auto"/>
        <w:right w:val="none" w:sz="0" w:space="0" w:color="auto"/>
      </w:divBdr>
    </w:div>
    <w:div w:id="1657033420">
      <w:bodyDiv w:val="1"/>
      <w:marLeft w:val="0"/>
      <w:marRight w:val="0"/>
      <w:marTop w:val="0"/>
      <w:marBottom w:val="0"/>
      <w:divBdr>
        <w:top w:val="none" w:sz="0" w:space="0" w:color="auto"/>
        <w:left w:val="none" w:sz="0" w:space="0" w:color="auto"/>
        <w:bottom w:val="none" w:sz="0" w:space="0" w:color="auto"/>
        <w:right w:val="none" w:sz="0" w:space="0" w:color="auto"/>
      </w:divBdr>
    </w:div>
    <w:div w:id="1672490343">
      <w:bodyDiv w:val="1"/>
      <w:marLeft w:val="0"/>
      <w:marRight w:val="0"/>
      <w:marTop w:val="0"/>
      <w:marBottom w:val="0"/>
      <w:divBdr>
        <w:top w:val="none" w:sz="0" w:space="0" w:color="auto"/>
        <w:left w:val="none" w:sz="0" w:space="0" w:color="auto"/>
        <w:bottom w:val="none" w:sz="0" w:space="0" w:color="auto"/>
        <w:right w:val="none" w:sz="0" w:space="0" w:color="auto"/>
      </w:divBdr>
    </w:div>
    <w:div w:id="1763337249">
      <w:bodyDiv w:val="1"/>
      <w:marLeft w:val="0"/>
      <w:marRight w:val="0"/>
      <w:marTop w:val="0"/>
      <w:marBottom w:val="0"/>
      <w:divBdr>
        <w:top w:val="none" w:sz="0" w:space="0" w:color="auto"/>
        <w:left w:val="none" w:sz="0" w:space="0" w:color="auto"/>
        <w:bottom w:val="none" w:sz="0" w:space="0" w:color="auto"/>
        <w:right w:val="none" w:sz="0" w:space="0" w:color="auto"/>
      </w:divBdr>
    </w:div>
    <w:div w:id="1767532630">
      <w:bodyDiv w:val="1"/>
      <w:marLeft w:val="0"/>
      <w:marRight w:val="0"/>
      <w:marTop w:val="0"/>
      <w:marBottom w:val="0"/>
      <w:divBdr>
        <w:top w:val="none" w:sz="0" w:space="0" w:color="auto"/>
        <w:left w:val="none" w:sz="0" w:space="0" w:color="auto"/>
        <w:bottom w:val="none" w:sz="0" w:space="0" w:color="auto"/>
        <w:right w:val="none" w:sz="0" w:space="0" w:color="auto"/>
      </w:divBdr>
    </w:div>
    <w:div w:id="1921330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office@gl-pharm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36624</Words>
  <Characters>20877</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131197</vt:i4>
      </vt:variant>
      <vt:variant>
        <vt:i4>18</vt:i4>
      </vt:variant>
      <vt:variant>
        <vt:i4>0</vt:i4>
      </vt:variant>
      <vt:variant>
        <vt:i4>5</vt:i4>
      </vt:variant>
      <vt:variant>
        <vt:lpwstr>mailto:office@gl-pharma.lt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3</cp:revision>
  <dcterms:created xsi:type="dcterms:W3CDTF">2022-04-25T08:14:00Z</dcterms:created>
  <dcterms:modified xsi:type="dcterms:W3CDTF">2022-04-25T08:16:00Z</dcterms:modified>
</cp:coreProperties>
</file>