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A12F5" w14:textId="77777777" w:rsidR="00345BD3" w:rsidRPr="00E57EEF" w:rsidRDefault="00345BD3" w:rsidP="00345BD3">
      <w:pPr>
        <w:rPr>
          <w:sz w:val="22"/>
          <w:szCs w:val="22"/>
        </w:rPr>
      </w:pPr>
    </w:p>
    <w:p w14:paraId="7486154C" w14:textId="77777777" w:rsidR="00345BD3" w:rsidRPr="00E57EEF" w:rsidRDefault="00345BD3" w:rsidP="00345BD3">
      <w:pPr>
        <w:rPr>
          <w:sz w:val="22"/>
          <w:szCs w:val="22"/>
        </w:rPr>
      </w:pPr>
    </w:p>
    <w:p w14:paraId="56EBEBB6" w14:textId="77777777" w:rsidR="00345BD3" w:rsidRPr="00E57EEF" w:rsidRDefault="00345BD3" w:rsidP="00345BD3">
      <w:pPr>
        <w:rPr>
          <w:sz w:val="22"/>
          <w:szCs w:val="22"/>
        </w:rPr>
      </w:pPr>
    </w:p>
    <w:p w14:paraId="33BE7C8F" w14:textId="77777777" w:rsidR="00345BD3" w:rsidRPr="00E57EEF" w:rsidRDefault="00345BD3" w:rsidP="00345BD3">
      <w:pPr>
        <w:rPr>
          <w:sz w:val="22"/>
          <w:szCs w:val="22"/>
        </w:rPr>
      </w:pPr>
    </w:p>
    <w:p w14:paraId="2DBD52D1" w14:textId="77777777" w:rsidR="00345BD3" w:rsidRPr="00E57EEF" w:rsidRDefault="00345BD3" w:rsidP="00345BD3">
      <w:pPr>
        <w:rPr>
          <w:sz w:val="22"/>
          <w:szCs w:val="22"/>
        </w:rPr>
      </w:pPr>
    </w:p>
    <w:p w14:paraId="531EDFBC" w14:textId="77777777" w:rsidR="00345BD3" w:rsidRPr="00E57EEF" w:rsidRDefault="00345BD3" w:rsidP="00345BD3">
      <w:pPr>
        <w:rPr>
          <w:sz w:val="22"/>
          <w:szCs w:val="22"/>
        </w:rPr>
      </w:pPr>
    </w:p>
    <w:p w14:paraId="627A17E5" w14:textId="77777777" w:rsidR="00345BD3" w:rsidRPr="00E57EEF" w:rsidRDefault="00345BD3" w:rsidP="00345BD3">
      <w:pPr>
        <w:rPr>
          <w:sz w:val="22"/>
          <w:szCs w:val="22"/>
        </w:rPr>
      </w:pPr>
    </w:p>
    <w:p w14:paraId="00F39BEA" w14:textId="77777777" w:rsidR="00345BD3" w:rsidRPr="00E57EEF" w:rsidRDefault="00345BD3" w:rsidP="00345BD3">
      <w:pPr>
        <w:rPr>
          <w:sz w:val="22"/>
          <w:szCs w:val="22"/>
        </w:rPr>
      </w:pPr>
    </w:p>
    <w:p w14:paraId="1CB10CD1" w14:textId="77777777" w:rsidR="00345BD3" w:rsidRPr="00E57EEF" w:rsidRDefault="00345BD3" w:rsidP="00345BD3">
      <w:pPr>
        <w:rPr>
          <w:sz w:val="22"/>
          <w:szCs w:val="22"/>
        </w:rPr>
      </w:pPr>
    </w:p>
    <w:p w14:paraId="4F45793B" w14:textId="77777777" w:rsidR="00345BD3" w:rsidRPr="00E57EEF" w:rsidRDefault="00345BD3" w:rsidP="00345BD3">
      <w:pPr>
        <w:rPr>
          <w:sz w:val="22"/>
          <w:szCs w:val="22"/>
        </w:rPr>
      </w:pPr>
    </w:p>
    <w:p w14:paraId="3748A077" w14:textId="77777777" w:rsidR="00345BD3" w:rsidRPr="00E57EEF" w:rsidRDefault="00345BD3" w:rsidP="00345BD3">
      <w:pPr>
        <w:pStyle w:val="BTEMEASMCA"/>
      </w:pPr>
    </w:p>
    <w:p w14:paraId="7840D715" w14:textId="77777777" w:rsidR="00345BD3" w:rsidRPr="00E57EEF" w:rsidRDefault="00345BD3" w:rsidP="00345BD3">
      <w:pPr>
        <w:pStyle w:val="BTEMEASMCA"/>
      </w:pPr>
    </w:p>
    <w:p w14:paraId="6A88495F" w14:textId="77777777" w:rsidR="00345BD3" w:rsidRPr="00E57EEF" w:rsidRDefault="00345BD3" w:rsidP="00345BD3">
      <w:pPr>
        <w:pStyle w:val="BTEMEASMCA"/>
      </w:pPr>
    </w:p>
    <w:p w14:paraId="0973AE63" w14:textId="77777777" w:rsidR="00345BD3" w:rsidRPr="00E57EEF" w:rsidRDefault="00345BD3" w:rsidP="00345BD3">
      <w:pPr>
        <w:pStyle w:val="BTEMEASMCA"/>
      </w:pPr>
    </w:p>
    <w:p w14:paraId="35F5BC85" w14:textId="77777777" w:rsidR="00345BD3" w:rsidRPr="00E57EEF" w:rsidRDefault="00345BD3" w:rsidP="00345BD3">
      <w:pPr>
        <w:pStyle w:val="BTEMEASMCA"/>
      </w:pPr>
    </w:p>
    <w:p w14:paraId="2F4E08C5" w14:textId="77777777" w:rsidR="00345BD3" w:rsidRPr="00E57EEF" w:rsidRDefault="00345BD3" w:rsidP="00345BD3">
      <w:pPr>
        <w:pStyle w:val="BTEMEASMCA"/>
      </w:pPr>
    </w:p>
    <w:p w14:paraId="5FB327DC" w14:textId="77777777" w:rsidR="00345BD3" w:rsidRPr="00E57EEF" w:rsidRDefault="00345BD3" w:rsidP="00345BD3">
      <w:pPr>
        <w:pStyle w:val="BTEMEASMCA"/>
      </w:pPr>
    </w:p>
    <w:p w14:paraId="770D08E5" w14:textId="77777777" w:rsidR="00345BD3" w:rsidRPr="00E57EEF" w:rsidRDefault="00345BD3" w:rsidP="00345BD3">
      <w:pPr>
        <w:pStyle w:val="BTEMEASMCA"/>
      </w:pPr>
    </w:p>
    <w:p w14:paraId="4A1B4190" w14:textId="77777777" w:rsidR="00345BD3" w:rsidRPr="00E57EEF" w:rsidRDefault="00345BD3" w:rsidP="00345BD3">
      <w:pPr>
        <w:pStyle w:val="BTEMEASMCA"/>
      </w:pPr>
    </w:p>
    <w:p w14:paraId="12AEFB45" w14:textId="77777777" w:rsidR="00345BD3" w:rsidRPr="00E57EEF" w:rsidRDefault="00345BD3" w:rsidP="00345BD3">
      <w:pPr>
        <w:pStyle w:val="BTEMEASMCA"/>
      </w:pPr>
    </w:p>
    <w:p w14:paraId="5DEA4441" w14:textId="77777777" w:rsidR="00345BD3" w:rsidRPr="00E57EEF" w:rsidRDefault="00345BD3" w:rsidP="00345BD3">
      <w:pPr>
        <w:pStyle w:val="BTEMEASMCA"/>
      </w:pPr>
    </w:p>
    <w:p w14:paraId="7F4968AC" w14:textId="77777777" w:rsidR="00345BD3" w:rsidRPr="00E57EEF" w:rsidRDefault="00345BD3" w:rsidP="00345BD3">
      <w:pPr>
        <w:pStyle w:val="BTEMEASMCA"/>
      </w:pPr>
    </w:p>
    <w:p w14:paraId="3E418060" w14:textId="77777777" w:rsidR="00345BD3" w:rsidRPr="00E57EEF" w:rsidRDefault="00345BD3" w:rsidP="00345BD3">
      <w:pPr>
        <w:pStyle w:val="BTEMEASMCA"/>
      </w:pPr>
    </w:p>
    <w:p w14:paraId="71E6C04F" w14:textId="77777777" w:rsidR="00345BD3" w:rsidRPr="00E57EEF" w:rsidRDefault="00345BD3" w:rsidP="00345BD3">
      <w:pPr>
        <w:pStyle w:val="TTEMEASMCA"/>
        <w:rPr>
          <w:lang w:val="lt-LT"/>
        </w:rPr>
      </w:pPr>
      <w:bookmarkStart w:id="0" w:name="_Toc129243096"/>
      <w:bookmarkStart w:id="1" w:name="_Toc129243221"/>
      <w:r w:rsidRPr="00E57EEF">
        <w:rPr>
          <w:lang w:val="lt-LT"/>
        </w:rPr>
        <w:t>I PRIEDAS</w:t>
      </w:r>
      <w:bookmarkEnd w:id="0"/>
      <w:bookmarkEnd w:id="1"/>
    </w:p>
    <w:p w14:paraId="3C6C83F2" w14:textId="77777777" w:rsidR="00345BD3" w:rsidRPr="00E57EEF" w:rsidRDefault="00345BD3" w:rsidP="00345BD3">
      <w:pPr>
        <w:pStyle w:val="BTEMEASMCA"/>
      </w:pPr>
    </w:p>
    <w:p w14:paraId="2A0EAE76" w14:textId="77777777" w:rsidR="00345BD3" w:rsidRPr="00E57EEF" w:rsidRDefault="00345BD3" w:rsidP="00345BD3">
      <w:pPr>
        <w:pStyle w:val="TTEMEASMCA"/>
        <w:rPr>
          <w:lang w:val="lt-LT"/>
        </w:rPr>
      </w:pPr>
      <w:bookmarkStart w:id="2" w:name="_Toc129243097"/>
      <w:bookmarkStart w:id="3" w:name="_Toc129243222"/>
      <w:r w:rsidRPr="00E57EEF">
        <w:rPr>
          <w:lang w:val="lt-LT"/>
        </w:rPr>
        <w:t>PREPARATO CHARAKTERISTIKŲ SANTRAUKA</w:t>
      </w:r>
      <w:bookmarkEnd w:id="2"/>
      <w:bookmarkEnd w:id="3"/>
    </w:p>
    <w:p w14:paraId="1047ACA7" w14:textId="77777777" w:rsidR="00345BD3" w:rsidRPr="00E57EEF" w:rsidRDefault="00345BD3" w:rsidP="00345BD3">
      <w:pPr>
        <w:pStyle w:val="PI-1EMEASMCA"/>
      </w:pPr>
      <w:r w:rsidRPr="00E57EEF">
        <w:rPr>
          <w:bCs/>
          <w:iCs/>
        </w:rPr>
        <w:br w:type="page"/>
      </w:r>
      <w:bookmarkStart w:id="4" w:name="_Toc129243098"/>
      <w:bookmarkStart w:id="5" w:name="_Toc129243223"/>
      <w:r w:rsidRPr="00E57EEF">
        <w:lastRenderedPageBreak/>
        <w:t>1.</w:t>
      </w:r>
      <w:r w:rsidRPr="00E57EEF">
        <w:tab/>
        <w:t>VAISTINIO PREPARATO PAVADINIMAS</w:t>
      </w:r>
      <w:bookmarkEnd w:id="4"/>
      <w:bookmarkEnd w:id="5"/>
    </w:p>
    <w:p w14:paraId="28B73698" w14:textId="77777777" w:rsidR="00345BD3" w:rsidRPr="00E57EEF" w:rsidRDefault="00345BD3" w:rsidP="00345BD3">
      <w:pPr>
        <w:pStyle w:val="BTEMEASMCA"/>
      </w:pPr>
    </w:p>
    <w:p w14:paraId="17B63A57" w14:textId="77777777" w:rsidR="00345BD3" w:rsidRPr="00E57EEF" w:rsidRDefault="00345BD3" w:rsidP="00345BD3">
      <w:pPr>
        <w:pStyle w:val="BTEMEASMCA"/>
      </w:pPr>
      <w:bookmarkStart w:id="6" w:name="_GoBack"/>
      <w:r w:rsidRPr="00E57EEF">
        <w:t>Relanium</w:t>
      </w:r>
      <w:bookmarkEnd w:id="6"/>
      <w:r w:rsidRPr="00E57EEF">
        <w:t xml:space="preserve"> 2 mg/5 ml geriamoji suspensija</w:t>
      </w:r>
    </w:p>
    <w:p w14:paraId="44E8DC45" w14:textId="77777777" w:rsidR="00345BD3" w:rsidRPr="00E57EEF" w:rsidRDefault="00345BD3" w:rsidP="00345BD3">
      <w:pPr>
        <w:pStyle w:val="BTEMEASMCA"/>
      </w:pPr>
    </w:p>
    <w:p w14:paraId="3457138A" w14:textId="77777777" w:rsidR="00345BD3" w:rsidRPr="00E57EEF" w:rsidRDefault="00345BD3" w:rsidP="00345BD3">
      <w:pPr>
        <w:pStyle w:val="BTEMEASMCA"/>
      </w:pPr>
    </w:p>
    <w:p w14:paraId="0B95721F" w14:textId="77777777" w:rsidR="00345BD3" w:rsidRPr="00E57EEF" w:rsidRDefault="00345BD3" w:rsidP="00345BD3">
      <w:pPr>
        <w:pStyle w:val="PI-1EMEASMCA"/>
      </w:pPr>
      <w:bookmarkStart w:id="7" w:name="_Toc129243099"/>
      <w:bookmarkStart w:id="8" w:name="_Toc129243224"/>
      <w:r w:rsidRPr="00E57EEF">
        <w:t>2.</w:t>
      </w:r>
      <w:r w:rsidRPr="00E57EEF">
        <w:tab/>
        <w:t>KOKYBINĖ IR KIEKYBINĖ SUDĖTIS</w:t>
      </w:r>
      <w:bookmarkEnd w:id="7"/>
      <w:bookmarkEnd w:id="8"/>
    </w:p>
    <w:p w14:paraId="7F47D2B2" w14:textId="77777777" w:rsidR="00345BD3" w:rsidRPr="00E57EEF" w:rsidRDefault="00345BD3" w:rsidP="00345BD3">
      <w:pPr>
        <w:pStyle w:val="BTEMEASMCA"/>
      </w:pPr>
    </w:p>
    <w:p w14:paraId="016AE2CA" w14:textId="77777777" w:rsidR="00345BD3" w:rsidRPr="00E57EEF" w:rsidRDefault="00345BD3" w:rsidP="00345BD3">
      <w:pPr>
        <w:pStyle w:val="Pagrindinistekstas"/>
        <w:spacing w:after="0"/>
        <w:rPr>
          <w:szCs w:val="22"/>
        </w:rPr>
      </w:pPr>
      <w:r w:rsidRPr="00E57EEF">
        <w:rPr>
          <w:szCs w:val="22"/>
        </w:rPr>
        <w:t>100 g suspensijos yra 31,25 mg diazepamo.</w:t>
      </w:r>
    </w:p>
    <w:p w14:paraId="7C8B170D" w14:textId="77777777" w:rsidR="00345BD3" w:rsidRPr="00E57EEF" w:rsidRDefault="00345BD3" w:rsidP="00345BD3">
      <w:pPr>
        <w:pStyle w:val="Pagrindinistekstas"/>
        <w:spacing w:after="0"/>
        <w:rPr>
          <w:szCs w:val="22"/>
        </w:rPr>
      </w:pPr>
      <w:r w:rsidRPr="00E57EEF">
        <w:rPr>
          <w:szCs w:val="22"/>
        </w:rPr>
        <w:t>5 ml suspensijos yra 2 mg diazepamo.</w:t>
      </w:r>
    </w:p>
    <w:p w14:paraId="7F004C59" w14:textId="77777777" w:rsidR="00345BD3" w:rsidRPr="00E57EEF" w:rsidRDefault="00345BD3" w:rsidP="00345BD3">
      <w:pPr>
        <w:pStyle w:val="Pagrindinistekstas"/>
        <w:spacing w:after="0"/>
        <w:rPr>
          <w:szCs w:val="22"/>
        </w:rPr>
      </w:pPr>
    </w:p>
    <w:p w14:paraId="497DFD06" w14:textId="64A6FA5A" w:rsidR="00345BD3" w:rsidRPr="00E57EEF" w:rsidRDefault="00345BD3" w:rsidP="00345BD3">
      <w:pPr>
        <w:pStyle w:val="Pagrindinistekstas"/>
        <w:spacing w:after="0"/>
        <w:rPr>
          <w:szCs w:val="22"/>
        </w:rPr>
      </w:pPr>
      <w:r w:rsidRPr="00782248">
        <w:rPr>
          <w:u w:val="single"/>
        </w:rPr>
        <w:t>Pagalbinės medžiagos</w:t>
      </w:r>
      <w:r w:rsidR="005E51E5">
        <w:rPr>
          <w:szCs w:val="22"/>
          <w:u w:val="single"/>
        </w:rPr>
        <w:t>,</w:t>
      </w:r>
      <w:r w:rsidR="005E51E5" w:rsidRPr="008C18E3">
        <w:rPr>
          <w:szCs w:val="22"/>
          <w:u w:val="single"/>
        </w:rPr>
        <w:t xml:space="preserve"> </w:t>
      </w:r>
      <w:r w:rsidR="005E51E5" w:rsidRPr="005E51E5">
        <w:rPr>
          <w:szCs w:val="22"/>
          <w:u w:val="single"/>
        </w:rPr>
        <w:t>kurių poveikis žinomas</w:t>
      </w:r>
      <w:r w:rsidRPr="00E57EEF">
        <w:rPr>
          <w:szCs w:val="22"/>
        </w:rPr>
        <w:t xml:space="preserve">: natrio benzoatas (0,4 g/100 g), metilo parahidroksibenzoatas </w:t>
      </w:r>
      <w:r>
        <w:rPr>
          <w:szCs w:val="22"/>
        </w:rPr>
        <w:t>E218</w:t>
      </w:r>
      <w:r w:rsidRPr="00E57EEF">
        <w:rPr>
          <w:szCs w:val="22"/>
        </w:rPr>
        <w:t xml:space="preserve"> (0,12 g/100 g), propilo parahidroksibenzoatas </w:t>
      </w:r>
      <w:r>
        <w:rPr>
          <w:szCs w:val="22"/>
        </w:rPr>
        <w:t>E216</w:t>
      </w:r>
      <w:r w:rsidRPr="00E57EEF">
        <w:rPr>
          <w:szCs w:val="22"/>
        </w:rPr>
        <w:t xml:space="preserve"> (0,04g/100 g), kochinelas raudonasis A (E 124) (0,0046 g/100 g), sacharozė (53,5 g/100 g), 96 % etanolis (0,4 g/100 g).</w:t>
      </w:r>
    </w:p>
    <w:p w14:paraId="0160B16A" w14:textId="77777777" w:rsidR="00345BD3" w:rsidRPr="00E57EEF" w:rsidRDefault="00345BD3" w:rsidP="00345BD3">
      <w:pPr>
        <w:pStyle w:val="BTEMEASMCA"/>
      </w:pPr>
    </w:p>
    <w:p w14:paraId="7582E800" w14:textId="77777777" w:rsidR="00345BD3" w:rsidRPr="00E57EEF" w:rsidRDefault="00345BD3" w:rsidP="00345BD3">
      <w:pPr>
        <w:pStyle w:val="BTEMEASMCA"/>
      </w:pPr>
      <w:r w:rsidRPr="00E57EEF">
        <w:t>Visos pagalbinės medžiagos išvardytos 6.1 skyriuje.</w:t>
      </w:r>
    </w:p>
    <w:p w14:paraId="3A0B468E" w14:textId="77777777" w:rsidR="00345BD3" w:rsidRPr="00E57EEF" w:rsidRDefault="00345BD3" w:rsidP="00345BD3">
      <w:pPr>
        <w:pStyle w:val="BTEMEASMCA"/>
      </w:pPr>
    </w:p>
    <w:p w14:paraId="5D9E9305" w14:textId="77777777" w:rsidR="00345BD3" w:rsidRPr="00E57EEF" w:rsidRDefault="00345BD3" w:rsidP="00345BD3">
      <w:pPr>
        <w:pStyle w:val="BTEMEASMCA"/>
      </w:pPr>
    </w:p>
    <w:p w14:paraId="277B1410" w14:textId="77777777" w:rsidR="00345BD3" w:rsidRPr="00E57EEF" w:rsidRDefault="00345BD3" w:rsidP="00345BD3">
      <w:pPr>
        <w:pStyle w:val="PI-1EMEASMCA"/>
      </w:pPr>
      <w:bookmarkStart w:id="9" w:name="_Toc129243100"/>
      <w:bookmarkStart w:id="10" w:name="_Toc129243225"/>
      <w:r w:rsidRPr="00E57EEF">
        <w:t>3.</w:t>
      </w:r>
      <w:r w:rsidRPr="00E57EEF">
        <w:tab/>
        <w:t>FARMACINĖ FORMA</w:t>
      </w:r>
      <w:bookmarkEnd w:id="9"/>
      <w:bookmarkEnd w:id="10"/>
    </w:p>
    <w:p w14:paraId="37BD7D35" w14:textId="77777777" w:rsidR="00345BD3" w:rsidRPr="00E57EEF" w:rsidRDefault="00345BD3" w:rsidP="00345BD3">
      <w:pPr>
        <w:pStyle w:val="BTEMEASMCA"/>
      </w:pPr>
    </w:p>
    <w:p w14:paraId="7B793A75" w14:textId="77777777" w:rsidR="00345BD3" w:rsidRPr="00E57EEF" w:rsidRDefault="00345BD3" w:rsidP="00345BD3">
      <w:pPr>
        <w:pStyle w:val="Pagrindinistekstas"/>
        <w:spacing w:after="0"/>
        <w:rPr>
          <w:szCs w:val="22"/>
        </w:rPr>
      </w:pPr>
      <w:r w:rsidRPr="00E57EEF">
        <w:rPr>
          <w:szCs w:val="22"/>
        </w:rPr>
        <w:t>Geriamoji suspensija.</w:t>
      </w:r>
    </w:p>
    <w:p w14:paraId="74C4A365" w14:textId="77777777" w:rsidR="00345BD3" w:rsidRPr="00E57EEF" w:rsidRDefault="00345BD3" w:rsidP="00345BD3">
      <w:pPr>
        <w:pStyle w:val="Pagrindinistekstas"/>
        <w:spacing w:after="0"/>
        <w:rPr>
          <w:szCs w:val="22"/>
        </w:rPr>
      </w:pPr>
      <w:r w:rsidRPr="00E57EEF">
        <w:rPr>
          <w:szCs w:val="22"/>
        </w:rPr>
        <w:t>Relanium yra rausvos spalvos, klampaus sirupo pavidalo, vaisių skonio ir kvapo suspensija.</w:t>
      </w:r>
    </w:p>
    <w:p w14:paraId="36BD5480" w14:textId="77777777" w:rsidR="00345BD3" w:rsidRPr="00E57EEF" w:rsidRDefault="00345BD3" w:rsidP="00345BD3">
      <w:pPr>
        <w:pStyle w:val="BTEMEASMCA"/>
      </w:pPr>
    </w:p>
    <w:p w14:paraId="185F8141" w14:textId="77777777" w:rsidR="00345BD3" w:rsidRPr="00E57EEF" w:rsidRDefault="00345BD3" w:rsidP="00345BD3">
      <w:pPr>
        <w:pStyle w:val="BTEMEASMCA"/>
      </w:pPr>
    </w:p>
    <w:p w14:paraId="22EE4A6B" w14:textId="77777777" w:rsidR="00345BD3" w:rsidRPr="00E57EEF" w:rsidRDefault="00345BD3" w:rsidP="00345BD3">
      <w:pPr>
        <w:pStyle w:val="PI-1EMEASMCA"/>
      </w:pPr>
      <w:bookmarkStart w:id="11" w:name="_Toc129243101"/>
      <w:bookmarkStart w:id="12" w:name="_Toc129243226"/>
      <w:r w:rsidRPr="00E57EEF">
        <w:t>4.</w:t>
      </w:r>
      <w:r w:rsidRPr="00E57EEF">
        <w:tab/>
        <w:t>KLINIKINĖ INFORMACIJA</w:t>
      </w:r>
      <w:bookmarkEnd w:id="11"/>
      <w:bookmarkEnd w:id="12"/>
    </w:p>
    <w:p w14:paraId="2AA9C05E" w14:textId="77777777" w:rsidR="00345BD3" w:rsidRPr="00E57EEF" w:rsidRDefault="00345BD3" w:rsidP="00345BD3">
      <w:pPr>
        <w:pStyle w:val="BTEMEASMCA"/>
      </w:pPr>
    </w:p>
    <w:p w14:paraId="4D45934A" w14:textId="77777777" w:rsidR="00345BD3" w:rsidRPr="00E57EEF" w:rsidRDefault="00345BD3" w:rsidP="00345BD3">
      <w:pPr>
        <w:pStyle w:val="PI-2EMEASMCA"/>
      </w:pPr>
      <w:bookmarkStart w:id="13" w:name="_Toc129243102"/>
      <w:bookmarkStart w:id="14" w:name="_Toc129243227"/>
      <w:r w:rsidRPr="00E57EEF">
        <w:t>4.1</w:t>
      </w:r>
      <w:r w:rsidRPr="00E57EEF">
        <w:tab/>
        <w:t>Terapinės indikacijos</w:t>
      </w:r>
      <w:bookmarkEnd w:id="13"/>
      <w:bookmarkEnd w:id="14"/>
    </w:p>
    <w:p w14:paraId="0130601E" w14:textId="77777777" w:rsidR="00345BD3" w:rsidRPr="00E57EEF" w:rsidRDefault="00345BD3" w:rsidP="00345BD3">
      <w:pPr>
        <w:pStyle w:val="BTEMEASMCA"/>
      </w:pPr>
    </w:p>
    <w:p w14:paraId="37E41765" w14:textId="77777777" w:rsidR="00345BD3" w:rsidRPr="00E57EEF" w:rsidRDefault="00345BD3" w:rsidP="00345BD3">
      <w:pPr>
        <w:numPr>
          <w:ilvl w:val="0"/>
          <w:numId w:val="2"/>
        </w:numPr>
        <w:rPr>
          <w:sz w:val="22"/>
          <w:szCs w:val="22"/>
        </w:rPr>
      </w:pPr>
      <w:r w:rsidRPr="00E57EEF">
        <w:rPr>
          <w:sz w:val="22"/>
          <w:szCs w:val="22"/>
        </w:rPr>
        <w:t xml:space="preserve">Sunkaus nerimo sutrikimo, įskaitant generalizuoto nerimo sutrikimą, gydymas. </w:t>
      </w:r>
    </w:p>
    <w:p w14:paraId="446255E2" w14:textId="77777777" w:rsidR="00345BD3" w:rsidRPr="00E57EEF" w:rsidRDefault="00345BD3" w:rsidP="00345BD3">
      <w:pPr>
        <w:numPr>
          <w:ilvl w:val="0"/>
          <w:numId w:val="2"/>
        </w:numPr>
        <w:rPr>
          <w:sz w:val="22"/>
          <w:szCs w:val="22"/>
        </w:rPr>
      </w:pPr>
      <w:r w:rsidRPr="00E57EEF">
        <w:rPr>
          <w:sz w:val="22"/>
          <w:szCs w:val="22"/>
        </w:rPr>
        <w:t>Trumpalaikis nemigos, susijusios su nerimu, gydymas.</w:t>
      </w:r>
    </w:p>
    <w:p w14:paraId="0B859C64" w14:textId="77777777" w:rsidR="00345BD3" w:rsidRPr="00E57EEF" w:rsidRDefault="00345BD3" w:rsidP="00345BD3">
      <w:pPr>
        <w:numPr>
          <w:ilvl w:val="0"/>
          <w:numId w:val="2"/>
        </w:numPr>
        <w:rPr>
          <w:sz w:val="22"/>
          <w:szCs w:val="22"/>
          <w:lang w:val="af-ZA"/>
        </w:rPr>
      </w:pPr>
      <w:r w:rsidRPr="00E57EEF">
        <w:rPr>
          <w:sz w:val="22"/>
          <w:szCs w:val="22"/>
          <w:lang w:val="af-ZA"/>
        </w:rPr>
        <w:t xml:space="preserve">Alkoholizmu sergančių pacientų abstinencijos sindromo gydymas. </w:t>
      </w:r>
    </w:p>
    <w:p w14:paraId="1FCD6147" w14:textId="77777777" w:rsidR="00345BD3" w:rsidRPr="00E57EEF" w:rsidRDefault="00345BD3" w:rsidP="00345BD3">
      <w:pPr>
        <w:numPr>
          <w:ilvl w:val="0"/>
          <w:numId w:val="2"/>
        </w:numPr>
        <w:rPr>
          <w:sz w:val="22"/>
          <w:szCs w:val="22"/>
          <w:u w:val="single"/>
        </w:rPr>
      </w:pPr>
      <w:r w:rsidRPr="00E57EEF">
        <w:rPr>
          <w:sz w:val="22"/>
          <w:szCs w:val="22"/>
        </w:rPr>
        <w:t>Centrinės ar periferinės nervų sistemos pažeidimų (pvz., cerebrinio paralyžiaus ar traumos) sukelto skeleto raumenų spazmo malšinimas.</w:t>
      </w:r>
    </w:p>
    <w:p w14:paraId="25199612" w14:textId="77777777" w:rsidR="00345BD3" w:rsidRPr="00E57EEF" w:rsidRDefault="00345BD3" w:rsidP="00345BD3">
      <w:pPr>
        <w:rPr>
          <w:sz w:val="22"/>
          <w:szCs w:val="22"/>
          <w:u w:val="single"/>
        </w:rPr>
      </w:pPr>
      <w:r w:rsidRPr="00E57EEF">
        <w:rPr>
          <w:sz w:val="22"/>
          <w:szCs w:val="22"/>
        </w:rPr>
        <w:t xml:space="preserve">Vaistiniu preparatu gydomi tik sunkūs sutrikimai, sukeliantys bejėgiškumą arba didelę kančią. </w:t>
      </w:r>
    </w:p>
    <w:p w14:paraId="619EE9A2" w14:textId="77777777" w:rsidR="00345BD3" w:rsidRPr="00E57EEF" w:rsidRDefault="00345BD3" w:rsidP="00345BD3">
      <w:pPr>
        <w:pStyle w:val="BTEMEASMCA"/>
      </w:pPr>
    </w:p>
    <w:p w14:paraId="2875D56D" w14:textId="77777777" w:rsidR="00345BD3" w:rsidRPr="00E57EEF" w:rsidRDefault="00345BD3" w:rsidP="00345BD3">
      <w:pPr>
        <w:pStyle w:val="PI-2EMEASMCA"/>
      </w:pPr>
      <w:bookmarkStart w:id="15" w:name="_Toc129243103"/>
      <w:bookmarkStart w:id="16" w:name="_Toc129243228"/>
      <w:r w:rsidRPr="00E57EEF">
        <w:t>4.2</w:t>
      </w:r>
      <w:r w:rsidRPr="00E57EEF">
        <w:tab/>
        <w:t>Dozavimas ir vartojimo metodas</w:t>
      </w:r>
      <w:bookmarkEnd w:id="15"/>
      <w:bookmarkEnd w:id="16"/>
    </w:p>
    <w:p w14:paraId="4B898DD0" w14:textId="77777777" w:rsidR="00345BD3" w:rsidRPr="00E57EEF" w:rsidRDefault="00345BD3" w:rsidP="00345BD3">
      <w:pPr>
        <w:pStyle w:val="Pagrindinistekstas"/>
        <w:spacing w:after="0"/>
        <w:rPr>
          <w:szCs w:val="22"/>
        </w:rPr>
      </w:pPr>
    </w:p>
    <w:p w14:paraId="226E947F" w14:textId="77777777" w:rsidR="00DA04B1" w:rsidRPr="00DE3189" w:rsidRDefault="00DA04B1" w:rsidP="00DA04B1">
      <w:pPr>
        <w:pStyle w:val="Pagrindinistekstas"/>
        <w:widowControl w:val="0"/>
        <w:spacing w:after="0"/>
        <w:rPr>
          <w:szCs w:val="22"/>
          <w:u w:val="single"/>
        </w:rPr>
      </w:pPr>
      <w:r w:rsidRPr="00DE3189">
        <w:rPr>
          <w:szCs w:val="22"/>
          <w:u w:val="single"/>
        </w:rPr>
        <w:t>Dozavimas</w:t>
      </w:r>
    </w:p>
    <w:p w14:paraId="219596D8" w14:textId="77777777" w:rsidR="00345BD3" w:rsidRPr="00E57EEF" w:rsidRDefault="00345BD3" w:rsidP="00345BD3">
      <w:pPr>
        <w:pStyle w:val="Pagrindinistekstas"/>
        <w:spacing w:after="0"/>
        <w:rPr>
          <w:szCs w:val="22"/>
          <w:lang w:eastAsia="pl-PL"/>
        </w:rPr>
      </w:pPr>
    </w:p>
    <w:p w14:paraId="02C897F7" w14:textId="77777777" w:rsidR="00345BD3" w:rsidRDefault="00345BD3" w:rsidP="00345BD3">
      <w:pPr>
        <w:pStyle w:val="Pagrindinistekstas"/>
        <w:spacing w:after="0"/>
        <w:rPr>
          <w:szCs w:val="22"/>
          <w:lang w:eastAsia="pl-PL"/>
        </w:rPr>
      </w:pPr>
      <w:r w:rsidRPr="00E57EEF">
        <w:rPr>
          <w:szCs w:val="22"/>
          <w:lang w:eastAsia="pl-PL"/>
        </w:rPr>
        <w:t>Vyresniems kaip 1 metų vaikams:</w:t>
      </w:r>
    </w:p>
    <w:p w14:paraId="647A9ABF" w14:textId="77777777" w:rsidR="00345BD3" w:rsidRDefault="00345BD3" w:rsidP="00345BD3">
      <w:pPr>
        <w:pStyle w:val="Pagrindinistekstas"/>
        <w:numPr>
          <w:ilvl w:val="0"/>
          <w:numId w:val="3"/>
        </w:numPr>
        <w:spacing w:after="0"/>
        <w:rPr>
          <w:szCs w:val="22"/>
          <w:lang w:eastAsia="pl-PL"/>
        </w:rPr>
      </w:pPr>
      <w:r>
        <w:rPr>
          <w:szCs w:val="22"/>
          <w:lang w:eastAsia="pl-PL"/>
        </w:rPr>
        <w:t>centrinės nervų sistemos pažeidimų sukeltam raumenų spazmui arba pooperaciniam skeleto raumenų spazmui malšinti:</w:t>
      </w:r>
    </w:p>
    <w:p w14:paraId="4E8F7E2F" w14:textId="77777777" w:rsidR="00345BD3" w:rsidRDefault="00345BD3" w:rsidP="00345BD3">
      <w:pPr>
        <w:pStyle w:val="Pagrindinistekstas"/>
        <w:spacing w:after="0"/>
        <w:ind w:left="720" w:firstLine="576"/>
        <w:rPr>
          <w:szCs w:val="22"/>
          <w:lang w:eastAsia="pl-PL"/>
        </w:rPr>
      </w:pPr>
      <w:r>
        <w:rPr>
          <w:szCs w:val="22"/>
          <w:lang w:eastAsia="pl-PL"/>
        </w:rPr>
        <w:t>1–5 metų vaikams – iš pradžių gerti po 2 mg (5 ml) du kartus per parą,</w:t>
      </w:r>
    </w:p>
    <w:p w14:paraId="71E8B806" w14:textId="77777777" w:rsidR="00345BD3" w:rsidRDefault="00345BD3" w:rsidP="00345BD3">
      <w:pPr>
        <w:pStyle w:val="Pagrindinistekstas"/>
        <w:spacing w:after="0"/>
        <w:ind w:left="720" w:firstLine="576"/>
        <w:rPr>
          <w:szCs w:val="22"/>
          <w:lang w:eastAsia="pl-PL"/>
        </w:rPr>
      </w:pPr>
      <w:r>
        <w:rPr>
          <w:szCs w:val="22"/>
          <w:lang w:eastAsia="pl-PL"/>
        </w:rPr>
        <w:t>5–12 metų vaikams – iš pradžių gerti po 5 mg (12,5 ml) du kartus per parą,</w:t>
      </w:r>
    </w:p>
    <w:p w14:paraId="07E8AE0D" w14:textId="77777777" w:rsidR="00345BD3" w:rsidRDefault="00345BD3" w:rsidP="00345BD3">
      <w:pPr>
        <w:pStyle w:val="Pagrindinistekstas"/>
        <w:spacing w:after="0"/>
        <w:ind w:left="720" w:firstLine="576"/>
        <w:rPr>
          <w:szCs w:val="22"/>
          <w:lang w:eastAsia="pl-PL"/>
        </w:rPr>
      </w:pPr>
      <w:r>
        <w:rPr>
          <w:szCs w:val="22"/>
          <w:lang w:eastAsia="pl-PL"/>
        </w:rPr>
        <w:t>12–18 metų paaugliams – iš pradžių gerti po 10 mg (25 ml) du kartus per parą;</w:t>
      </w:r>
    </w:p>
    <w:p w14:paraId="0469E38C" w14:textId="77777777" w:rsidR="00345BD3" w:rsidRDefault="00345BD3" w:rsidP="00345BD3">
      <w:pPr>
        <w:pStyle w:val="Pagrindinistekstas"/>
        <w:spacing w:after="0"/>
        <w:ind w:left="720" w:firstLine="576"/>
        <w:rPr>
          <w:szCs w:val="22"/>
          <w:lang w:eastAsia="pl-PL"/>
        </w:rPr>
      </w:pPr>
      <w:r>
        <w:rPr>
          <w:b/>
          <w:szCs w:val="22"/>
          <w:lang w:eastAsia="pl-PL"/>
        </w:rPr>
        <w:t>didžiausia paros dozė yra 40 mg</w:t>
      </w:r>
      <w:r>
        <w:rPr>
          <w:szCs w:val="22"/>
          <w:lang w:eastAsia="pl-PL"/>
        </w:rPr>
        <w:t>.</w:t>
      </w:r>
    </w:p>
    <w:p w14:paraId="6D4B1586" w14:textId="77777777" w:rsidR="00345BD3" w:rsidRDefault="00345BD3" w:rsidP="00345BD3">
      <w:pPr>
        <w:pStyle w:val="Pagrindinistekstas"/>
        <w:spacing w:after="0"/>
        <w:ind w:left="720" w:firstLine="576"/>
        <w:rPr>
          <w:szCs w:val="22"/>
          <w:lang w:eastAsia="pl-PL"/>
        </w:rPr>
      </w:pPr>
    </w:p>
    <w:p w14:paraId="7485A133" w14:textId="77777777" w:rsidR="00345BD3" w:rsidRPr="00E57EEF" w:rsidRDefault="00345BD3" w:rsidP="00345BD3">
      <w:pPr>
        <w:pStyle w:val="Pagrindinistekstas"/>
        <w:numPr>
          <w:ilvl w:val="0"/>
          <w:numId w:val="3"/>
        </w:numPr>
        <w:spacing w:after="0"/>
        <w:rPr>
          <w:szCs w:val="22"/>
        </w:rPr>
      </w:pPr>
      <w:r w:rsidRPr="00E57EEF">
        <w:rPr>
          <w:szCs w:val="22"/>
        </w:rPr>
        <w:t>raminamajam poveikiui sukelti nurodytais atvejais paprastai rekomenduojama:</w:t>
      </w:r>
    </w:p>
    <w:p w14:paraId="4586148B" w14:textId="77777777" w:rsidR="00345BD3" w:rsidRPr="00E57EEF" w:rsidRDefault="00345BD3" w:rsidP="00345BD3">
      <w:pPr>
        <w:pStyle w:val="Pagrindinistekstas"/>
        <w:spacing w:after="0"/>
        <w:ind w:firstLine="1296"/>
        <w:rPr>
          <w:szCs w:val="22"/>
        </w:rPr>
      </w:pPr>
      <w:r w:rsidRPr="00E57EEF">
        <w:rPr>
          <w:szCs w:val="22"/>
        </w:rPr>
        <w:t>1–3 metų vaikams gerti 2–4 kartus per parą po 2,5 ml,</w:t>
      </w:r>
    </w:p>
    <w:p w14:paraId="43CEEB71" w14:textId="77777777" w:rsidR="00345BD3" w:rsidRPr="00E57EEF" w:rsidRDefault="00345BD3" w:rsidP="00345BD3">
      <w:pPr>
        <w:pStyle w:val="Pagrindinistekstas"/>
        <w:spacing w:after="0"/>
        <w:ind w:left="1296"/>
        <w:rPr>
          <w:szCs w:val="22"/>
        </w:rPr>
      </w:pPr>
      <w:r w:rsidRPr="00E57EEF">
        <w:rPr>
          <w:szCs w:val="22"/>
        </w:rPr>
        <w:t xml:space="preserve">3–7 metų vaikams – 2–3 kartus per parą po 5 ml, </w:t>
      </w:r>
    </w:p>
    <w:p w14:paraId="742B2ACF" w14:textId="77777777" w:rsidR="00345BD3" w:rsidRPr="00E57EEF" w:rsidRDefault="00345BD3" w:rsidP="00345BD3">
      <w:pPr>
        <w:pStyle w:val="Pagrindinistekstas"/>
        <w:spacing w:after="0"/>
        <w:ind w:firstLine="1296"/>
        <w:rPr>
          <w:szCs w:val="22"/>
        </w:rPr>
      </w:pPr>
      <w:r w:rsidRPr="00E57EEF">
        <w:rPr>
          <w:szCs w:val="22"/>
        </w:rPr>
        <w:t>7–14 metų vaikams – 2–5 kartus po 5 ml suspensijos.</w:t>
      </w:r>
    </w:p>
    <w:p w14:paraId="37164275" w14:textId="77777777" w:rsidR="00345BD3" w:rsidRPr="00E57EEF" w:rsidRDefault="00345BD3" w:rsidP="00345BD3">
      <w:pPr>
        <w:pStyle w:val="Pagrindinistekstas"/>
        <w:spacing w:after="0"/>
        <w:rPr>
          <w:szCs w:val="22"/>
          <w:lang w:eastAsia="pl-PL"/>
        </w:rPr>
      </w:pPr>
    </w:p>
    <w:p w14:paraId="6C0054B3" w14:textId="77777777" w:rsidR="00345BD3" w:rsidRPr="00E57EEF" w:rsidRDefault="00345BD3" w:rsidP="00345BD3">
      <w:pPr>
        <w:pStyle w:val="Pagrindinistekstas"/>
        <w:spacing w:after="0"/>
        <w:rPr>
          <w:rStyle w:val="FontStyle18"/>
          <w:rFonts w:eastAsiaTheme="majorEastAsia"/>
          <w:sz w:val="22"/>
          <w:szCs w:val="22"/>
          <w:lang w:eastAsia="pl-PL"/>
        </w:rPr>
      </w:pPr>
      <w:r w:rsidRPr="00E57EEF">
        <w:rPr>
          <w:szCs w:val="22"/>
          <w:lang w:eastAsia="pl-PL"/>
        </w:rPr>
        <w:t>Suaugusiesiems:</w:t>
      </w:r>
    </w:p>
    <w:p w14:paraId="63BE3AD4"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sidRPr="00E57EEF">
        <w:rPr>
          <w:szCs w:val="22"/>
          <w:lang w:eastAsia="pl-PL"/>
        </w:rPr>
        <w:t>kai yra nerimo sutrikimo būklė, skiriama po 2–10 mg 2–4 kartus per parą;</w:t>
      </w:r>
    </w:p>
    <w:p w14:paraId="13E3D51F"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sidRPr="00E57EEF">
        <w:rPr>
          <w:szCs w:val="22"/>
        </w:rPr>
        <w:t>nemigai, susijusiai su nerimu, gydyti</w:t>
      </w:r>
      <w:r w:rsidRPr="00E57EEF">
        <w:rPr>
          <w:szCs w:val="22"/>
          <w:lang w:eastAsia="pl-PL"/>
        </w:rPr>
        <w:t xml:space="preserve"> – 5–15 mg per parą prieš miegą;</w:t>
      </w:r>
    </w:p>
    <w:p w14:paraId="2673D4A3"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sidRPr="00E57EEF">
        <w:rPr>
          <w:szCs w:val="22"/>
          <w:lang w:eastAsia="pl-PL"/>
        </w:rPr>
        <w:lastRenderedPageBreak/>
        <w:t>ūminiam alkoholio nutraukimo sindromui gydyti – po 10 mg 3–4 kartus per pirmąsias 24 valandas, vėliau dozę galima mažinti iki po 5 mg 3–4 kartus per parą.</w:t>
      </w:r>
    </w:p>
    <w:p w14:paraId="44B14AE7"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sidRPr="00E57EEF">
        <w:rPr>
          <w:szCs w:val="22"/>
          <w:lang w:eastAsia="pl-PL"/>
        </w:rPr>
        <w:t>kai yra padidėjusio raumenų tonuso būklė – 2–15 mg per parą per kelis kartus;</w:t>
      </w:r>
    </w:p>
    <w:p w14:paraId="60936A04"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Pr>
          <w:szCs w:val="22"/>
          <w:lang w:eastAsia="pl-PL"/>
        </w:rPr>
        <w:t>cerebrinio paralyžiaus sukeltiems raumenų spazmams</w:t>
      </w:r>
      <w:r w:rsidRPr="00E57EEF">
        <w:rPr>
          <w:szCs w:val="22"/>
          <w:lang w:eastAsia="pl-PL"/>
        </w:rPr>
        <w:t xml:space="preserve"> slopinti – 2–</w:t>
      </w:r>
      <w:r>
        <w:rPr>
          <w:szCs w:val="22"/>
          <w:lang w:eastAsia="pl-PL"/>
        </w:rPr>
        <w:t>60</w:t>
      </w:r>
      <w:r w:rsidRPr="00E57EEF">
        <w:rPr>
          <w:szCs w:val="22"/>
          <w:lang w:eastAsia="pl-PL"/>
        </w:rPr>
        <w:t xml:space="preserve"> mg per parą per kelis kartus.</w:t>
      </w:r>
    </w:p>
    <w:p w14:paraId="1256FD16" w14:textId="77777777" w:rsidR="00345BD3" w:rsidRPr="00E57EEF" w:rsidRDefault="00345BD3" w:rsidP="00345BD3">
      <w:pPr>
        <w:pStyle w:val="Pagrindinistekstas"/>
        <w:spacing w:after="0"/>
        <w:rPr>
          <w:szCs w:val="22"/>
        </w:rPr>
      </w:pPr>
    </w:p>
    <w:p w14:paraId="2E380278" w14:textId="77777777" w:rsidR="00345BD3" w:rsidRPr="00E57EEF" w:rsidRDefault="00345BD3" w:rsidP="00345BD3">
      <w:pPr>
        <w:pStyle w:val="Pagrindinistekstas"/>
        <w:spacing w:after="0"/>
        <w:rPr>
          <w:szCs w:val="22"/>
        </w:rPr>
      </w:pPr>
      <w:r w:rsidRPr="00E57EEF">
        <w:rPr>
          <w:szCs w:val="22"/>
        </w:rPr>
        <w:t>5 ml suspensijos yra 2 mg diazepamo.</w:t>
      </w:r>
    </w:p>
    <w:p w14:paraId="35C38864" w14:textId="77777777" w:rsidR="00345BD3" w:rsidRPr="00E57EEF" w:rsidRDefault="00345BD3" w:rsidP="00345BD3">
      <w:pPr>
        <w:pStyle w:val="Pagrindinistekstas"/>
        <w:spacing w:after="0"/>
        <w:rPr>
          <w:szCs w:val="22"/>
        </w:rPr>
      </w:pPr>
    </w:p>
    <w:p w14:paraId="29543328" w14:textId="77777777" w:rsidR="00345BD3" w:rsidRPr="00E57EEF" w:rsidRDefault="00345BD3" w:rsidP="00345BD3">
      <w:pPr>
        <w:pStyle w:val="Pagrindinistekstas"/>
        <w:spacing w:after="0"/>
        <w:rPr>
          <w:szCs w:val="22"/>
        </w:rPr>
      </w:pPr>
      <w:r w:rsidRPr="00E57EEF">
        <w:rPr>
          <w:szCs w:val="22"/>
        </w:rPr>
        <w:t>Kad suspensija būtų vientisa, prieš vartojimą ją reikia suplakti.</w:t>
      </w:r>
    </w:p>
    <w:p w14:paraId="1E3B3C4E" w14:textId="77777777" w:rsidR="00345BD3" w:rsidRPr="00E57EEF" w:rsidRDefault="00345BD3" w:rsidP="00345BD3">
      <w:pPr>
        <w:pStyle w:val="Pagrindinistekstas"/>
        <w:spacing w:after="0"/>
        <w:rPr>
          <w:szCs w:val="22"/>
        </w:rPr>
      </w:pPr>
    </w:p>
    <w:p w14:paraId="61854DB5" w14:textId="77777777" w:rsidR="00345BD3" w:rsidRPr="00E57EEF" w:rsidRDefault="00345BD3" w:rsidP="00345BD3">
      <w:pPr>
        <w:pStyle w:val="Pagrindinistekstas"/>
        <w:spacing w:after="0"/>
        <w:rPr>
          <w:szCs w:val="22"/>
        </w:rPr>
      </w:pPr>
      <w:r w:rsidRPr="00E57EEF">
        <w:rPr>
          <w:szCs w:val="22"/>
        </w:rPr>
        <w:t>Senyviems pacientams ir kepenų bei inkstų nepakankamumu sergantiems ligoniams reikia vartoti mažesnę dozę (paprastai iš pradžių 1–2 kartus per parą reikia gerti po 2 mg, vėliau dozę laipsniškai didinti iki reikiamos ir toleruojamos).</w:t>
      </w:r>
    </w:p>
    <w:p w14:paraId="5202FCA2" w14:textId="562ED385" w:rsidR="00345BD3" w:rsidRDefault="00345BD3" w:rsidP="00345BD3">
      <w:pPr>
        <w:pStyle w:val="BTEMEASMCA"/>
      </w:pPr>
    </w:p>
    <w:p w14:paraId="010A571B" w14:textId="77777777" w:rsidR="00DA04B1" w:rsidRPr="00DE3189" w:rsidRDefault="00DA04B1" w:rsidP="00DA04B1">
      <w:pPr>
        <w:pStyle w:val="Pagrindinistekstas"/>
        <w:widowControl w:val="0"/>
        <w:spacing w:after="0"/>
        <w:rPr>
          <w:szCs w:val="22"/>
          <w:u w:val="single"/>
        </w:rPr>
      </w:pPr>
      <w:r w:rsidRPr="00DE3189">
        <w:rPr>
          <w:szCs w:val="22"/>
          <w:u w:val="single"/>
        </w:rPr>
        <w:t>Vartojimo metodas</w:t>
      </w:r>
    </w:p>
    <w:p w14:paraId="04BC6800" w14:textId="77777777" w:rsidR="00DA04B1" w:rsidRDefault="00DA04B1" w:rsidP="00DA04B1">
      <w:pPr>
        <w:pStyle w:val="Pagrindinistekstas"/>
        <w:widowControl w:val="0"/>
        <w:spacing w:after="0"/>
        <w:rPr>
          <w:szCs w:val="22"/>
        </w:rPr>
      </w:pPr>
    </w:p>
    <w:p w14:paraId="4AEE7C87" w14:textId="77777777" w:rsidR="00DA04B1" w:rsidRPr="00E57EEF" w:rsidRDefault="00DA04B1" w:rsidP="00DA04B1">
      <w:pPr>
        <w:pStyle w:val="Pagrindinistekstas"/>
        <w:widowControl w:val="0"/>
        <w:spacing w:after="0"/>
        <w:rPr>
          <w:szCs w:val="22"/>
        </w:rPr>
      </w:pPr>
      <w:r>
        <w:rPr>
          <w:szCs w:val="22"/>
        </w:rPr>
        <w:t>Vartoti per burną.</w:t>
      </w:r>
    </w:p>
    <w:p w14:paraId="5D7588B4" w14:textId="77777777" w:rsidR="00DA04B1" w:rsidRPr="00E57EEF" w:rsidRDefault="00DA04B1" w:rsidP="00345BD3">
      <w:pPr>
        <w:pStyle w:val="BTEMEASMCA"/>
      </w:pPr>
    </w:p>
    <w:p w14:paraId="57A2B18F" w14:textId="77777777" w:rsidR="00345BD3" w:rsidRPr="00E57EEF" w:rsidRDefault="00345BD3" w:rsidP="00345BD3">
      <w:pPr>
        <w:pStyle w:val="PI-2EMEASMCA"/>
      </w:pPr>
      <w:bookmarkStart w:id="17" w:name="_Toc129243104"/>
      <w:bookmarkStart w:id="18" w:name="_Toc129243229"/>
      <w:r w:rsidRPr="00E57EEF">
        <w:t>4.3</w:t>
      </w:r>
      <w:r w:rsidRPr="00E57EEF">
        <w:tab/>
        <w:t>Kontraindikacijos</w:t>
      </w:r>
      <w:bookmarkEnd w:id="17"/>
      <w:bookmarkEnd w:id="18"/>
    </w:p>
    <w:p w14:paraId="1782AB92" w14:textId="77777777" w:rsidR="00345BD3" w:rsidRPr="00E57EEF" w:rsidRDefault="00345BD3" w:rsidP="00345BD3">
      <w:pPr>
        <w:pStyle w:val="BTEMEASMCA"/>
      </w:pPr>
    </w:p>
    <w:p w14:paraId="0AFCB3BE" w14:textId="3ECEA124" w:rsidR="00345BD3" w:rsidRPr="00E57EEF" w:rsidRDefault="00345BD3" w:rsidP="00345BD3">
      <w:pPr>
        <w:pStyle w:val="BTEMEASMCA"/>
      </w:pPr>
      <w:r w:rsidRPr="00E57EEF">
        <w:t xml:space="preserve">Padidėjęs jautrumas veikliajai </w:t>
      </w:r>
      <w:r w:rsidR="00DA04B1">
        <w:t>medžiagai, kitiems benzodiazepin</w:t>
      </w:r>
      <w:r w:rsidR="00DA04B1" w:rsidRPr="00E57EEF">
        <w:t xml:space="preserve">ams </w:t>
      </w:r>
      <w:r w:rsidRPr="00E57EEF">
        <w:t xml:space="preserve">arba bet kuriai </w:t>
      </w:r>
      <w:r w:rsidR="00DA04B1">
        <w:t>6.1 skyriuje nurodytai</w:t>
      </w:r>
      <w:r w:rsidR="00DA04B1" w:rsidRPr="00E57EEF">
        <w:t xml:space="preserve"> </w:t>
      </w:r>
      <w:r w:rsidRPr="00E57EEF">
        <w:t>pagalbinei medžiagai.</w:t>
      </w:r>
    </w:p>
    <w:p w14:paraId="1B88403D" w14:textId="77777777" w:rsidR="00345BD3" w:rsidRPr="00E57EEF" w:rsidRDefault="00345BD3" w:rsidP="00345BD3">
      <w:pPr>
        <w:pStyle w:val="Pagrindinistekstas"/>
        <w:numPr>
          <w:ilvl w:val="0"/>
          <w:numId w:val="5"/>
        </w:numPr>
        <w:spacing w:after="0"/>
        <w:ind w:left="720"/>
        <w:rPr>
          <w:szCs w:val="22"/>
        </w:rPr>
      </w:pPr>
      <w:r w:rsidRPr="00E57EEF">
        <w:rPr>
          <w:szCs w:val="22"/>
        </w:rPr>
        <w:t>Pirmieji trys nėštumo mėnesiai ir žindymo laikotarpis (žr. 4.6 skyrių).</w:t>
      </w:r>
    </w:p>
    <w:p w14:paraId="5515312F" w14:textId="77777777" w:rsidR="00345BD3" w:rsidRPr="00E57EEF" w:rsidRDefault="00345BD3" w:rsidP="00345BD3">
      <w:pPr>
        <w:pStyle w:val="Pagrindinistekstas"/>
        <w:numPr>
          <w:ilvl w:val="0"/>
          <w:numId w:val="5"/>
        </w:numPr>
        <w:spacing w:after="0"/>
        <w:ind w:left="720"/>
        <w:rPr>
          <w:szCs w:val="22"/>
        </w:rPr>
      </w:pPr>
      <w:r w:rsidRPr="00E57EEF">
        <w:rPr>
          <w:szCs w:val="22"/>
        </w:rPr>
        <w:t>Apsinuodijimas alkoholiu ir opioidais.</w:t>
      </w:r>
    </w:p>
    <w:p w14:paraId="290CCDCA" w14:textId="77777777" w:rsidR="00345BD3" w:rsidRPr="00E57EEF" w:rsidRDefault="00345BD3" w:rsidP="00345BD3">
      <w:pPr>
        <w:pStyle w:val="Pagrindinistekstas"/>
        <w:numPr>
          <w:ilvl w:val="0"/>
          <w:numId w:val="5"/>
        </w:numPr>
        <w:spacing w:after="0"/>
        <w:ind w:left="720"/>
        <w:rPr>
          <w:szCs w:val="22"/>
        </w:rPr>
      </w:pPr>
      <w:r w:rsidRPr="00E57EEF">
        <w:rPr>
          <w:szCs w:val="22"/>
        </w:rPr>
        <w:t>Sąmonės sutrikimas.</w:t>
      </w:r>
    </w:p>
    <w:p w14:paraId="6B3F7F91" w14:textId="77777777" w:rsidR="00345BD3" w:rsidRPr="00E57EEF" w:rsidRDefault="00345BD3" w:rsidP="00345BD3">
      <w:pPr>
        <w:pStyle w:val="Pagrindinistekstas"/>
        <w:numPr>
          <w:ilvl w:val="0"/>
          <w:numId w:val="5"/>
        </w:numPr>
        <w:spacing w:after="0"/>
        <w:ind w:left="720"/>
        <w:rPr>
          <w:szCs w:val="22"/>
        </w:rPr>
      </w:pPr>
      <w:r w:rsidRPr="00E57EEF">
        <w:rPr>
          <w:szCs w:val="22"/>
        </w:rPr>
        <w:t>Šokas.</w:t>
      </w:r>
    </w:p>
    <w:p w14:paraId="7E0DDEEC" w14:textId="77777777" w:rsidR="00345BD3" w:rsidRPr="00E57EEF" w:rsidRDefault="00345BD3" w:rsidP="00345BD3">
      <w:pPr>
        <w:pStyle w:val="Pagrindinistekstas"/>
        <w:numPr>
          <w:ilvl w:val="0"/>
          <w:numId w:val="5"/>
        </w:numPr>
        <w:spacing w:after="0"/>
        <w:ind w:left="720"/>
        <w:rPr>
          <w:szCs w:val="22"/>
        </w:rPr>
      </w:pPr>
      <w:r w:rsidRPr="00E57EEF">
        <w:rPr>
          <w:szCs w:val="22"/>
        </w:rPr>
        <w:t>Centrinės nervų sistemos (CNS) pažeidimo sukelta apnėja miego metu.</w:t>
      </w:r>
    </w:p>
    <w:p w14:paraId="752E10AC" w14:textId="77777777" w:rsidR="00345BD3" w:rsidRPr="00E57EEF" w:rsidRDefault="00345BD3" w:rsidP="00345BD3">
      <w:pPr>
        <w:pStyle w:val="Pagrindinistekstas"/>
        <w:numPr>
          <w:ilvl w:val="0"/>
          <w:numId w:val="5"/>
        </w:numPr>
        <w:spacing w:after="0"/>
        <w:ind w:left="720"/>
        <w:rPr>
          <w:szCs w:val="22"/>
        </w:rPr>
      </w:pPr>
      <w:r w:rsidRPr="00E57EEF">
        <w:rPr>
          <w:szCs w:val="22"/>
        </w:rPr>
        <w:t>Sunkus kvėpavimo nepakankamumas, kvėpavimo slopinimas.</w:t>
      </w:r>
    </w:p>
    <w:p w14:paraId="034289F4" w14:textId="77777777" w:rsidR="00345BD3" w:rsidRPr="00E57EEF" w:rsidRDefault="00345BD3" w:rsidP="00345BD3">
      <w:pPr>
        <w:pStyle w:val="Pagrindinistekstas"/>
        <w:numPr>
          <w:ilvl w:val="0"/>
          <w:numId w:val="5"/>
        </w:numPr>
        <w:spacing w:after="0"/>
        <w:ind w:left="720"/>
        <w:rPr>
          <w:szCs w:val="22"/>
        </w:rPr>
      </w:pPr>
      <w:r w:rsidRPr="00E57EEF">
        <w:rPr>
          <w:szCs w:val="22"/>
        </w:rPr>
        <w:t>Sunkus kepenų nepakankamumas.</w:t>
      </w:r>
    </w:p>
    <w:p w14:paraId="2AB305AC" w14:textId="77777777" w:rsidR="00345BD3" w:rsidRPr="00E57EEF" w:rsidRDefault="00345BD3" w:rsidP="00345BD3">
      <w:pPr>
        <w:pStyle w:val="Pagrindinistekstas"/>
        <w:numPr>
          <w:ilvl w:val="0"/>
          <w:numId w:val="5"/>
        </w:numPr>
        <w:spacing w:after="0"/>
        <w:ind w:left="720"/>
        <w:rPr>
          <w:szCs w:val="22"/>
        </w:rPr>
      </w:pPr>
      <w:r w:rsidRPr="00E57EEF">
        <w:rPr>
          <w:szCs w:val="22"/>
        </w:rPr>
        <w:t>Generalizuota miastenija.</w:t>
      </w:r>
    </w:p>
    <w:p w14:paraId="30ED5B86" w14:textId="77777777" w:rsidR="00345BD3" w:rsidRPr="00E57EEF" w:rsidRDefault="00345BD3" w:rsidP="00345BD3">
      <w:pPr>
        <w:pStyle w:val="Pagrindinistekstas"/>
        <w:numPr>
          <w:ilvl w:val="0"/>
          <w:numId w:val="5"/>
        </w:numPr>
        <w:spacing w:after="0"/>
        <w:ind w:left="720"/>
        <w:rPr>
          <w:szCs w:val="22"/>
        </w:rPr>
      </w:pPr>
      <w:r w:rsidRPr="00E57EEF">
        <w:rPr>
          <w:szCs w:val="22"/>
        </w:rPr>
        <w:t>Uždarojo kampo glaukoma.</w:t>
      </w:r>
    </w:p>
    <w:p w14:paraId="1CDCEB77" w14:textId="77777777" w:rsidR="00345BD3" w:rsidRPr="00E57EEF" w:rsidRDefault="00345BD3" w:rsidP="00345BD3">
      <w:pPr>
        <w:pStyle w:val="Pagrindinistekstas"/>
        <w:numPr>
          <w:ilvl w:val="0"/>
          <w:numId w:val="5"/>
        </w:numPr>
        <w:spacing w:after="0"/>
        <w:ind w:left="720"/>
        <w:rPr>
          <w:szCs w:val="22"/>
        </w:rPr>
      </w:pPr>
      <w:r w:rsidRPr="00E57EEF">
        <w:rPr>
          <w:szCs w:val="22"/>
        </w:rPr>
        <w:t>Prostatos hipertrofija.</w:t>
      </w:r>
    </w:p>
    <w:p w14:paraId="6241E827" w14:textId="77777777" w:rsidR="00345BD3" w:rsidRPr="00E57EEF" w:rsidRDefault="00345BD3" w:rsidP="00345BD3">
      <w:pPr>
        <w:pStyle w:val="Pagrindinistekstas"/>
        <w:spacing w:after="0"/>
        <w:rPr>
          <w:szCs w:val="22"/>
        </w:rPr>
      </w:pPr>
    </w:p>
    <w:p w14:paraId="15741BA7" w14:textId="1DEEBB73" w:rsidR="00345BD3" w:rsidRPr="00E57EEF" w:rsidRDefault="00345BD3" w:rsidP="00345BD3">
      <w:pPr>
        <w:pStyle w:val="Pagrindinistekstas"/>
        <w:spacing w:after="0"/>
        <w:rPr>
          <w:szCs w:val="22"/>
        </w:rPr>
      </w:pPr>
      <w:r w:rsidRPr="00E57EEF">
        <w:rPr>
          <w:szCs w:val="22"/>
        </w:rPr>
        <w:t xml:space="preserve">Be to, </w:t>
      </w:r>
      <w:r w:rsidR="00DA04B1" w:rsidRPr="00E57EEF">
        <w:rPr>
          <w:szCs w:val="22"/>
        </w:rPr>
        <w:t>vaist</w:t>
      </w:r>
      <w:r w:rsidR="00DA04B1">
        <w:rPr>
          <w:szCs w:val="22"/>
        </w:rPr>
        <w:t>inio preparat</w:t>
      </w:r>
      <w:r w:rsidR="00DA04B1" w:rsidRPr="00E57EEF">
        <w:rPr>
          <w:szCs w:val="22"/>
        </w:rPr>
        <w:t>o</w:t>
      </w:r>
      <w:r w:rsidRPr="00E57EEF">
        <w:rPr>
          <w:szCs w:val="22"/>
        </w:rPr>
        <w:t xml:space="preserve"> negalima vartoti jaunesniems kaip 1 metų vaikams.</w:t>
      </w:r>
    </w:p>
    <w:p w14:paraId="22559655" w14:textId="77777777" w:rsidR="00345BD3" w:rsidRPr="00E57EEF" w:rsidRDefault="00345BD3" w:rsidP="00345BD3">
      <w:pPr>
        <w:pStyle w:val="BTEMEASMCA"/>
      </w:pPr>
    </w:p>
    <w:p w14:paraId="48750B5A" w14:textId="77777777" w:rsidR="00345BD3" w:rsidRPr="00E57EEF" w:rsidRDefault="00345BD3" w:rsidP="00345BD3">
      <w:pPr>
        <w:pStyle w:val="PI-2EMEASMCA"/>
      </w:pPr>
      <w:bookmarkStart w:id="19" w:name="_Toc129243105"/>
      <w:bookmarkStart w:id="20" w:name="_Toc129243230"/>
      <w:r w:rsidRPr="00E57EEF">
        <w:t>4.4</w:t>
      </w:r>
      <w:r w:rsidRPr="00E57EEF">
        <w:tab/>
        <w:t>Specialūs įspėjimai ir atsargumo priemonės</w:t>
      </w:r>
      <w:bookmarkEnd w:id="19"/>
      <w:bookmarkEnd w:id="20"/>
    </w:p>
    <w:p w14:paraId="4D4158AE" w14:textId="77777777" w:rsidR="00345BD3" w:rsidRPr="00E57EEF" w:rsidRDefault="00345BD3" w:rsidP="00345BD3">
      <w:pPr>
        <w:pStyle w:val="BTEMEASMCA"/>
      </w:pPr>
    </w:p>
    <w:p w14:paraId="5EF3F502" w14:textId="77777777" w:rsidR="00345BD3" w:rsidRPr="00E57EEF" w:rsidRDefault="00345BD3" w:rsidP="00345BD3">
      <w:pPr>
        <w:pStyle w:val="Pagrindinistekstas"/>
        <w:spacing w:after="0"/>
        <w:rPr>
          <w:szCs w:val="22"/>
        </w:rPr>
      </w:pPr>
      <w:r w:rsidRPr="00E57EEF">
        <w:rPr>
          <w:szCs w:val="22"/>
        </w:rPr>
        <w:t>Diazepamo vartojimo trukmę riboja psichinės ir fizinės priklausomybės sindromo atsiradimo pavojus. Jis didesnis pacientams, kuriems yra ar buvo priklausomybė alkoholiui ar vaistams.</w:t>
      </w:r>
    </w:p>
    <w:p w14:paraId="500B39D9" w14:textId="77777777" w:rsidR="00345BD3" w:rsidRPr="00E57EEF" w:rsidRDefault="00345BD3" w:rsidP="00345BD3">
      <w:pPr>
        <w:pStyle w:val="Pagrindinistekstas"/>
        <w:spacing w:after="0"/>
        <w:rPr>
          <w:szCs w:val="22"/>
        </w:rPr>
      </w:pPr>
    </w:p>
    <w:p w14:paraId="59B717CA" w14:textId="77777777" w:rsidR="00345BD3" w:rsidRPr="00E57EEF" w:rsidRDefault="00345BD3" w:rsidP="00345BD3">
      <w:pPr>
        <w:pStyle w:val="Pagrindinistekstas"/>
        <w:spacing w:after="0"/>
        <w:rPr>
          <w:i/>
          <w:iCs/>
          <w:szCs w:val="22"/>
        </w:rPr>
      </w:pPr>
      <w:r w:rsidRPr="00E57EEF">
        <w:rPr>
          <w:i/>
          <w:iCs/>
          <w:szCs w:val="22"/>
        </w:rPr>
        <w:t>Diazepamo vartojančiam pacientui draudžiama gerti svaigalų.</w:t>
      </w:r>
    </w:p>
    <w:p w14:paraId="6018980B" w14:textId="77777777" w:rsidR="00345BD3" w:rsidRPr="00E57EEF" w:rsidRDefault="00345BD3" w:rsidP="00345BD3">
      <w:pPr>
        <w:pStyle w:val="Pagrindinistekstas"/>
        <w:spacing w:after="0"/>
        <w:rPr>
          <w:szCs w:val="22"/>
        </w:rPr>
      </w:pPr>
    </w:p>
    <w:p w14:paraId="2A8DBAE9" w14:textId="045DAF79" w:rsidR="00345BD3" w:rsidRPr="00E57EEF" w:rsidRDefault="00DA04B1" w:rsidP="00345BD3">
      <w:pPr>
        <w:pStyle w:val="Pagrindinistekstas"/>
        <w:spacing w:after="0"/>
        <w:rPr>
          <w:szCs w:val="22"/>
        </w:rPr>
      </w:pPr>
      <w:r w:rsidRPr="00E57EEF">
        <w:rPr>
          <w:szCs w:val="22"/>
        </w:rPr>
        <w:t>Vaist</w:t>
      </w:r>
      <w:r>
        <w:rPr>
          <w:szCs w:val="22"/>
        </w:rPr>
        <w:t>inio preparat</w:t>
      </w:r>
      <w:r w:rsidRPr="00E57EEF">
        <w:rPr>
          <w:szCs w:val="22"/>
        </w:rPr>
        <w:t xml:space="preserve">o </w:t>
      </w:r>
      <w:r w:rsidR="00345BD3" w:rsidRPr="00E57EEF">
        <w:rPr>
          <w:szCs w:val="22"/>
        </w:rPr>
        <w:t>atsargiai turi vartoti pacientai, sergantys širdies ir kraujagyslių sistemos nepakankamumu ar hipotenzija.</w:t>
      </w:r>
    </w:p>
    <w:p w14:paraId="1A48391D" w14:textId="1201274D" w:rsidR="00345BD3" w:rsidRPr="00E57EEF" w:rsidRDefault="00345BD3" w:rsidP="00345BD3">
      <w:pPr>
        <w:pStyle w:val="Pagrindinistekstas"/>
        <w:spacing w:after="0"/>
        <w:rPr>
          <w:szCs w:val="22"/>
        </w:rPr>
      </w:pPr>
      <w:r w:rsidRPr="00E57EEF">
        <w:rPr>
          <w:szCs w:val="22"/>
        </w:rPr>
        <w:t xml:space="preserve">Ilgai vartojant </w:t>
      </w:r>
      <w:r w:rsidR="00DA04B1" w:rsidRPr="00E57EEF">
        <w:rPr>
          <w:szCs w:val="22"/>
        </w:rPr>
        <w:t>vaist</w:t>
      </w:r>
      <w:r w:rsidR="00DA04B1">
        <w:rPr>
          <w:szCs w:val="22"/>
        </w:rPr>
        <w:t xml:space="preserve">inio </w:t>
      </w:r>
      <w:r w:rsidRPr="00E57EEF">
        <w:rPr>
          <w:szCs w:val="22"/>
        </w:rPr>
        <w:t>preparato, pastebėta pavienių neutropenijos ir geltos atvejų, todėl rekomenduojama reguliariai atlikti kepenų veiklos ir kraujo tyrimus.</w:t>
      </w:r>
    </w:p>
    <w:p w14:paraId="5FC3D76A" w14:textId="4CABD39F" w:rsidR="00345BD3" w:rsidRPr="00E57EEF" w:rsidRDefault="00345BD3" w:rsidP="00345BD3">
      <w:pPr>
        <w:pStyle w:val="Pagrindinistekstas"/>
        <w:spacing w:after="0"/>
        <w:rPr>
          <w:szCs w:val="22"/>
        </w:rPr>
      </w:pPr>
      <w:r w:rsidRPr="00E57EEF">
        <w:rPr>
          <w:szCs w:val="22"/>
        </w:rPr>
        <w:t xml:space="preserve">Jei yra nepakankama kepenų arba inkstų veikla, </w:t>
      </w:r>
      <w:r w:rsidR="00DA04B1" w:rsidRPr="00E57EEF">
        <w:rPr>
          <w:szCs w:val="22"/>
        </w:rPr>
        <w:t>vaist</w:t>
      </w:r>
      <w:r w:rsidR="00DA04B1">
        <w:rPr>
          <w:szCs w:val="22"/>
        </w:rPr>
        <w:t xml:space="preserve">inio </w:t>
      </w:r>
      <w:r w:rsidR="00DA04B1" w:rsidRPr="00E57EEF">
        <w:rPr>
          <w:szCs w:val="22"/>
        </w:rPr>
        <w:t>preparato</w:t>
      </w:r>
      <w:r w:rsidRPr="00E57EEF">
        <w:rPr>
          <w:szCs w:val="22"/>
        </w:rPr>
        <w:t xml:space="preserve"> dozę būtina mažinti.</w:t>
      </w:r>
    </w:p>
    <w:p w14:paraId="772BDB17" w14:textId="52FA4A56" w:rsidR="00345BD3" w:rsidRPr="00E57EEF" w:rsidRDefault="00345BD3" w:rsidP="00345BD3">
      <w:pPr>
        <w:pStyle w:val="Pagrindinistekstas"/>
        <w:spacing w:after="0"/>
        <w:rPr>
          <w:szCs w:val="22"/>
        </w:rPr>
      </w:pPr>
      <w:r w:rsidRPr="00E57EEF">
        <w:rPr>
          <w:szCs w:val="22"/>
        </w:rPr>
        <w:t xml:space="preserve">Cukriniu diabetu sergantiems </w:t>
      </w:r>
      <w:r w:rsidR="00DA04B1">
        <w:rPr>
          <w:szCs w:val="22"/>
        </w:rPr>
        <w:t>pacientams</w:t>
      </w:r>
      <w:r w:rsidR="00DA04B1" w:rsidRPr="00E57EEF">
        <w:rPr>
          <w:szCs w:val="22"/>
        </w:rPr>
        <w:t xml:space="preserve"> vaist</w:t>
      </w:r>
      <w:r w:rsidR="00DA04B1">
        <w:rPr>
          <w:szCs w:val="22"/>
        </w:rPr>
        <w:t>inis preparat</w:t>
      </w:r>
      <w:r w:rsidR="00DA04B1" w:rsidRPr="00E57EEF">
        <w:rPr>
          <w:szCs w:val="22"/>
        </w:rPr>
        <w:t>as</w:t>
      </w:r>
      <w:r w:rsidRPr="00E57EEF">
        <w:rPr>
          <w:szCs w:val="22"/>
        </w:rPr>
        <w:t xml:space="preserve"> vaistas gali dažniau sukelti nepageidaujamą poveikį. Šio </w:t>
      </w:r>
      <w:r w:rsidR="00DA04B1" w:rsidRPr="00E57EEF">
        <w:rPr>
          <w:szCs w:val="22"/>
        </w:rPr>
        <w:t>vaist</w:t>
      </w:r>
      <w:r w:rsidR="00DA04B1">
        <w:rPr>
          <w:szCs w:val="22"/>
        </w:rPr>
        <w:t>inio preparat</w:t>
      </w:r>
      <w:r w:rsidR="00DA04B1" w:rsidRPr="00E57EEF">
        <w:rPr>
          <w:szCs w:val="22"/>
        </w:rPr>
        <w:t>o</w:t>
      </w:r>
      <w:r w:rsidRPr="00E57EEF">
        <w:rPr>
          <w:szCs w:val="22"/>
        </w:rPr>
        <w:t xml:space="preserve"> negalima skirti pacientams, kuriems nustatytas retas paveldimas sutrikimas – fruktozės netoleravimas, gliukozės ir galaktozės malabsorbcija arba sacharazės ir izomaltazės stygius. </w:t>
      </w:r>
    </w:p>
    <w:p w14:paraId="6880FC89" w14:textId="77777777" w:rsidR="00345BD3" w:rsidRPr="00E57EEF" w:rsidRDefault="00345BD3" w:rsidP="00345BD3">
      <w:pPr>
        <w:pStyle w:val="Pagrindinistekstas"/>
        <w:spacing w:after="0"/>
        <w:rPr>
          <w:szCs w:val="22"/>
        </w:rPr>
      </w:pPr>
    </w:p>
    <w:p w14:paraId="37650549" w14:textId="6A5037D2" w:rsidR="00345BD3" w:rsidRPr="00E57EEF" w:rsidRDefault="00345BD3" w:rsidP="00345BD3">
      <w:pPr>
        <w:pStyle w:val="Pagrindinistekstas"/>
        <w:spacing w:after="0"/>
        <w:rPr>
          <w:szCs w:val="22"/>
        </w:rPr>
      </w:pPr>
      <w:r w:rsidRPr="00E57EEF">
        <w:rPr>
          <w:szCs w:val="22"/>
        </w:rPr>
        <w:t xml:space="preserve">Kadangi gali atsirasti pripratimas ir sumažėti veiksmingumas, nerimo sutrikimus šiuo </w:t>
      </w:r>
      <w:r w:rsidR="00DA04B1" w:rsidRPr="00E57EEF">
        <w:rPr>
          <w:szCs w:val="22"/>
        </w:rPr>
        <w:t>vaist</w:t>
      </w:r>
      <w:r w:rsidR="00DA04B1">
        <w:rPr>
          <w:szCs w:val="22"/>
        </w:rPr>
        <w:t>iniu preparat</w:t>
      </w:r>
      <w:r w:rsidR="00DA04B1" w:rsidRPr="00E57EEF">
        <w:rPr>
          <w:szCs w:val="22"/>
        </w:rPr>
        <w:t>u</w:t>
      </w:r>
      <w:r w:rsidRPr="00E57EEF">
        <w:rPr>
          <w:szCs w:val="22"/>
        </w:rPr>
        <w:t xml:space="preserve"> reikėtų gydyti ne ilgiau kaip 2–3 mėn., nemigą – ne ilgiau kaip 1 mėn. Gydytojas turi reguliariai įvertinti, ar </w:t>
      </w:r>
      <w:r w:rsidR="00B135CC">
        <w:rPr>
          <w:szCs w:val="22"/>
        </w:rPr>
        <w:t>pacientui</w:t>
      </w:r>
      <w:r w:rsidRPr="00E57EEF">
        <w:rPr>
          <w:szCs w:val="22"/>
        </w:rPr>
        <w:t xml:space="preserve"> būtina vartoti diazepamo.</w:t>
      </w:r>
    </w:p>
    <w:p w14:paraId="3988A27A" w14:textId="77777777" w:rsidR="00345BD3" w:rsidRPr="00E57EEF" w:rsidRDefault="00345BD3" w:rsidP="00345BD3">
      <w:pPr>
        <w:pStyle w:val="Pagrindinistekstas"/>
        <w:spacing w:after="0"/>
        <w:rPr>
          <w:szCs w:val="22"/>
        </w:rPr>
      </w:pPr>
      <w:r w:rsidRPr="00E57EEF">
        <w:rPr>
          <w:szCs w:val="22"/>
        </w:rPr>
        <w:lastRenderedPageBreak/>
        <w:t>Gydant nemigą reikia prisiminti, kad diazepamas dažnai sukelia sedaciją dienos metu, ir tuo skiriasi nuo trumpesnio poveikio benzodiazepinų.</w:t>
      </w:r>
    </w:p>
    <w:p w14:paraId="49CDFDCF" w14:textId="43D41FCC" w:rsidR="00345BD3" w:rsidRPr="00E57EEF" w:rsidRDefault="00345BD3" w:rsidP="00345BD3">
      <w:pPr>
        <w:pStyle w:val="Pagrindinistekstas"/>
        <w:spacing w:after="0"/>
        <w:rPr>
          <w:szCs w:val="22"/>
        </w:rPr>
      </w:pPr>
      <w:r w:rsidRPr="00E57EEF">
        <w:rPr>
          <w:szCs w:val="22"/>
        </w:rPr>
        <w:t xml:space="preserve">Jo reikėtų nevartoti (arba vartoti trumpiau) pacientams, kuriems dažniau gali atsirasti priklausomybė nuo </w:t>
      </w:r>
      <w:r w:rsidR="00B135CC" w:rsidRPr="00E57EEF">
        <w:rPr>
          <w:szCs w:val="22"/>
        </w:rPr>
        <w:t>vaist</w:t>
      </w:r>
      <w:r w:rsidR="00B135CC">
        <w:rPr>
          <w:szCs w:val="22"/>
        </w:rPr>
        <w:t>inių preparat</w:t>
      </w:r>
      <w:r w:rsidR="00B135CC" w:rsidRPr="00E57EEF">
        <w:rPr>
          <w:szCs w:val="22"/>
        </w:rPr>
        <w:t>ų</w:t>
      </w:r>
      <w:r w:rsidRPr="00E57EEF">
        <w:rPr>
          <w:szCs w:val="22"/>
        </w:rPr>
        <w:t xml:space="preserve"> arba kuriems yra pastebimų asmenybės sutrikimo požymių.</w:t>
      </w:r>
    </w:p>
    <w:p w14:paraId="7E8EBFB8" w14:textId="491B32B3" w:rsidR="00345BD3" w:rsidRPr="00E57EEF" w:rsidRDefault="00345BD3" w:rsidP="00345BD3">
      <w:pPr>
        <w:pStyle w:val="Pagrindinistekstas"/>
        <w:spacing w:after="0"/>
        <w:rPr>
          <w:szCs w:val="22"/>
        </w:rPr>
      </w:pPr>
      <w:r w:rsidRPr="00E57EEF">
        <w:rPr>
          <w:szCs w:val="22"/>
        </w:rPr>
        <w:t xml:space="preserve">Šis </w:t>
      </w:r>
      <w:r w:rsidR="00B135CC">
        <w:rPr>
          <w:szCs w:val="22"/>
        </w:rPr>
        <w:t>vaistinis</w:t>
      </w:r>
      <w:r w:rsidR="00B135CC" w:rsidRPr="00E57EEF">
        <w:rPr>
          <w:szCs w:val="22"/>
        </w:rPr>
        <w:t xml:space="preserve"> </w:t>
      </w:r>
      <w:r w:rsidRPr="00E57EEF">
        <w:rPr>
          <w:szCs w:val="22"/>
        </w:rPr>
        <w:t xml:space="preserve">preparatas netinka senyviems </w:t>
      </w:r>
      <w:r w:rsidR="00B135CC">
        <w:rPr>
          <w:szCs w:val="22"/>
        </w:rPr>
        <w:t>pacientams</w:t>
      </w:r>
      <w:r w:rsidRPr="00E57EEF">
        <w:rPr>
          <w:szCs w:val="22"/>
        </w:rPr>
        <w:t>, kadangi didina atminties sutrikimo riziką.</w:t>
      </w:r>
    </w:p>
    <w:p w14:paraId="455DE7A9" w14:textId="52542D17" w:rsidR="00345BD3" w:rsidRPr="00E57EEF" w:rsidRDefault="00345BD3" w:rsidP="00345BD3">
      <w:pPr>
        <w:pStyle w:val="Pagrindinistekstas"/>
        <w:spacing w:after="0"/>
        <w:rPr>
          <w:szCs w:val="22"/>
        </w:rPr>
      </w:pPr>
      <w:r w:rsidRPr="00E57EEF">
        <w:rPr>
          <w:szCs w:val="22"/>
        </w:rPr>
        <w:t xml:space="preserve">Relanium negalima vartoti kartu su </w:t>
      </w:r>
      <w:r w:rsidR="00B135CC" w:rsidRPr="00E57EEF">
        <w:rPr>
          <w:szCs w:val="22"/>
        </w:rPr>
        <w:t>vaist</w:t>
      </w:r>
      <w:r w:rsidR="00B135CC">
        <w:rPr>
          <w:szCs w:val="22"/>
        </w:rPr>
        <w:t>iniais preparat</w:t>
      </w:r>
      <w:r w:rsidR="00B135CC" w:rsidRPr="00E57EEF">
        <w:rPr>
          <w:szCs w:val="22"/>
        </w:rPr>
        <w:t>ais</w:t>
      </w:r>
      <w:r w:rsidRPr="00E57EEF">
        <w:rPr>
          <w:szCs w:val="22"/>
        </w:rPr>
        <w:t>, kurių sąveika su diazepamu yra pavojinga (žr. 4.5 skyrių).</w:t>
      </w:r>
    </w:p>
    <w:p w14:paraId="3E8D14F0" w14:textId="4A7D2B89" w:rsidR="00345BD3" w:rsidRPr="00E57EEF" w:rsidRDefault="00345BD3" w:rsidP="00345BD3">
      <w:pPr>
        <w:pStyle w:val="Pagrindinistekstas"/>
        <w:spacing w:after="0"/>
        <w:rPr>
          <w:szCs w:val="22"/>
        </w:rPr>
      </w:pPr>
      <w:r w:rsidRPr="00E57EEF">
        <w:rPr>
          <w:szCs w:val="22"/>
        </w:rPr>
        <w:t xml:space="preserve">Gydymo nutraukti staiga, ypač jei </w:t>
      </w:r>
      <w:r w:rsidR="00B135CC" w:rsidRPr="00E57EEF">
        <w:rPr>
          <w:szCs w:val="22"/>
        </w:rPr>
        <w:t>vaist</w:t>
      </w:r>
      <w:r w:rsidR="00B135CC">
        <w:rPr>
          <w:szCs w:val="22"/>
        </w:rPr>
        <w:t>inio preparat</w:t>
      </w:r>
      <w:r w:rsidR="00B135CC" w:rsidRPr="00E57EEF">
        <w:rPr>
          <w:szCs w:val="22"/>
        </w:rPr>
        <w:t>o</w:t>
      </w:r>
      <w:r w:rsidRPr="00E57EEF">
        <w:rPr>
          <w:szCs w:val="22"/>
        </w:rPr>
        <w:t xml:space="preserve"> vartojama ilgai arba didelė dozė, negalima.</w:t>
      </w:r>
    </w:p>
    <w:p w14:paraId="45690D29" w14:textId="77777777" w:rsidR="00345BD3" w:rsidRPr="00E57EEF" w:rsidRDefault="00345BD3" w:rsidP="00345BD3">
      <w:pPr>
        <w:pStyle w:val="Pagrindinistekstas"/>
        <w:spacing w:after="0"/>
        <w:rPr>
          <w:szCs w:val="22"/>
        </w:rPr>
      </w:pPr>
    </w:p>
    <w:p w14:paraId="6A2AACCB" w14:textId="77777777" w:rsidR="00345BD3" w:rsidRPr="00E57EEF" w:rsidRDefault="00345BD3" w:rsidP="00345BD3">
      <w:pPr>
        <w:autoSpaceDE w:val="0"/>
        <w:autoSpaceDN w:val="0"/>
        <w:adjustRightInd w:val="0"/>
        <w:rPr>
          <w:b/>
          <w:bCs/>
          <w:sz w:val="22"/>
          <w:szCs w:val="22"/>
        </w:rPr>
      </w:pPr>
      <w:r w:rsidRPr="00E57EEF">
        <w:rPr>
          <w:b/>
          <w:bCs/>
          <w:sz w:val="22"/>
          <w:szCs w:val="22"/>
        </w:rPr>
        <w:t>Amnezija</w:t>
      </w:r>
    </w:p>
    <w:p w14:paraId="0233CBDB" w14:textId="04617FBF" w:rsidR="00345BD3" w:rsidRPr="00E57EEF" w:rsidRDefault="00345BD3" w:rsidP="00345BD3">
      <w:pPr>
        <w:autoSpaceDE w:val="0"/>
        <w:autoSpaceDN w:val="0"/>
        <w:adjustRightInd w:val="0"/>
        <w:rPr>
          <w:sz w:val="22"/>
          <w:szCs w:val="22"/>
        </w:rPr>
      </w:pPr>
      <w:r w:rsidRPr="00E57EEF">
        <w:rPr>
          <w:sz w:val="22"/>
          <w:szCs w:val="22"/>
        </w:rPr>
        <w:t xml:space="preserve">Benzodiazepinai gali sukelti anterogradinę amneziją. Ši būklė dažniausiai pasireiškia praėjus keletui valandų po </w:t>
      </w:r>
      <w:r w:rsidR="00B135CC">
        <w:rPr>
          <w:sz w:val="22"/>
          <w:szCs w:val="22"/>
        </w:rPr>
        <w:t>vaistinio</w:t>
      </w:r>
      <w:r w:rsidR="00B135CC" w:rsidRPr="00E57EEF">
        <w:rPr>
          <w:sz w:val="22"/>
          <w:szCs w:val="22"/>
        </w:rPr>
        <w:t xml:space="preserve"> </w:t>
      </w:r>
      <w:r w:rsidRPr="00E57EEF">
        <w:rPr>
          <w:sz w:val="22"/>
          <w:szCs w:val="22"/>
        </w:rPr>
        <w:t>preparato vartojimo; todėl siekiant sumažinti šią riziką, pacientas turi būti užtikrintas, kad galės 7–8 valandas nepertraukiamai miegoti (taip pat žr. 4.8 skyrių).</w:t>
      </w:r>
    </w:p>
    <w:p w14:paraId="18203773" w14:textId="77777777" w:rsidR="00345BD3" w:rsidRPr="00E57EEF" w:rsidRDefault="00345BD3" w:rsidP="00345BD3">
      <w:pPr>
        <w:autoSpaceDE w:val="0"/>
        <w:autoSpaceDN w:val="0"/>
        <w:adjustRightInd w:val="0"/>
        <w:rPr>
          <w:b/>
          <w:bCs/>
          <w:sz w:val="22"/>
          <w:szCs w:val="22"/>
        </w:rPr>
      </w:pPr>
    </w:p>
    <w:p w14:paraId="26FBF4AC" w14:textId="77777777" w:rsidR="00345BD3" w:rsidRPr="00E57EEF" w:rsidRDefault="00345BD3" w:rsidP="00345BD3">
      <w:pPr>
        <w:autoSpaceDE w:val="0"/>
        <w:autoSpaceDN w:val="0"/>
        <w:adjustRightInd w:val="0"/>
        <w:rPr>
          <w:b/>
          <w:bCs/>
          <w:sz w:val="22"/>
          <w:szCs w:val="22"/>
        </w:rPr>
      </w:pPr>
      <w:r w:rsidRPr="00E57EEF">
        <w:rPr>
          <w:b/>
          <w:bCs/>
          <w:sz w:val="22"/>
          <w:szCs w:val="22"/>
        </w:rPr>
        <w:t>Psichikos sutrikimai ir paradoksinės reakcijos</w:t>
      </w:r>
    </w:p>
    <w:p w14:paraId="2AE63650" w14:textId="77777777" w:rsidR="00345BD3" w:rsidRPr="00E57EEF" w:rsidRDefault="00345BD3" w:rsidP="00345BD3">
      <w:pPr>
        <w:autoSpaceDE w:val="0"/>
        <w:autoSpaceDN w:val="0"/>
        <w:adjustRightInd w:val="0"/>
        <w:rPr>
          <w:sz w:val="22"/>
          <w:szCs w:val="22"/>
        </w:rPr>
      </w:pPr>
      <w:r w:rsidRPr="00E57EEF">
        <w:rPr>
          <w:sz w:val="22"/>
          <w:szCs w:val="22"/>
        </w:rPr>
        <w:t>Turima duomenų, kad vartojant benzodiazepinų gali pasireikšti tokių reakcijų, kaip neramumas, sujaudinimas, dirglumas, agresyvumas, iliuzijos, įniršis, naktiniai košmarai, haliucinacijos, psichozė, netinkamas elgesys ir kitų nepageidaujamų elgsenos sutrikimų. Jei pasireiškia šių reakcijų, vaistinio preparato vartojimą reikia nutraukti.</w:t>
      </w:r>
    </w:p>
    <w:p w14:paraId="5CBE6E02" w14:textId="77777777" w:rsidR="00345BD3" w:rsidRPr="00E57EEF" w:rsidRDefault="00345BD3" w:rsidP="00345BD3">
      <w:pPr>
        <w:autoSpaceDE w:val="0"/>
        <w:autoSpaceDN w:val="0"/>
        <w:adjustRightInd w:val="0"/>
        <w:rPr>
          <w:sz w:val="22"/>
          <w:szCs w:val="22"/>
        </w:rPr>
      </w:pPr>
      <w:r w:rsidRPr="00E57EEF">
        <w:rPr>
          <w:sz w:val="22"/>
          <w:szCs w:val="22"/>
        </w:rPr>
        <w:t>Šių reakcijų dažniau pasireiškia vaikams ir senyviems asmenims.</w:t>
      </w:r>
    </w:p>
    <w:p w14:paraId="108F1F7E" w14:textId="77777777" w:rsidR="00345BD3" w:rsidRPr="00E57EEF" w:rsidRDefault="00345BD3" w:rsidP="00345BD3">
      <w:pPr>
        <w:autoSpaceDE w:val="0"/>
        <w:autoSpaceDN w:val="0"/>
        <w:adjustRightInd w:val="0"/>
        <w:rPr>
          <w:b/>
          <w:bCs/>
          <w:sz w:val="22"/>
          <w:szCs w:val="22"/>
        </w:rPr>
      </w:pPr>
    </w:p>
    <w:p w14:paraId="5DB7D34D" w14:textId="77777777" w:rsidR="00345BD3" w:rsidRPr="00E57EEF" w:rsidRDefault="00345BD3" w:rsidP="00345BD3">
      <w:pPr>
        <w:autoSpaceDE w:val="0"/>
        <w:autoSpaceDN w:val="0"/>
        <w:adjustRightInd w:val="0"/>
        <w:rPr>
          <w:b/>
          <w:bCs/>
          <w:sz w:val="22"/>
          <w:szCs w:val="22"/>
        </w:rPr>
      </w:pPr>
      <w:r w:rsidRPr="00E57EEF">
        <w:rPr>
          <w:b/>
          <w:bCs/>
          <w:sz w:val="22"/>
          <w:szCs w:val="22"/>
        </w:rPr>
        <w:t>Specifinės pacientų grupės</w:t>
      </w:r>
    </w:p>
    <w:p w14:paraId="70322974" w14:textId="77777777" w:rsidR="00345BD3" w:rsidRPr="00E57EEF" w:rsidRDefault="00345BD3" w:rsidP="00345BD3">
      <w:pPr>
        <w:autoSpaceDE w:val="0"/>
        <w:autoSpaceDN w:val="0"/>
        <w:adjustRightInd w:val="0"/>
        <w:rPr>
          <w:sz w:val="22"/>
          <w:szCs w:val="22"/>
        </w:rPr>
      </w:pPr>
      <w:r w:rsidRPr="00E57EEF">
        <w:rPr>
          <w:sz w:val="22"/>
          <w:szCs w:val="22"/>
        </w:rPr>
        <w:t xml:space="preserve">Benzodiazepinų </w:t>
      </w:r>
      <w:r>
        <w:rPr>
          <w:sz w:val="22"/>
          <w:szCs w:val="22"/>
        </w:rPr>
        <w:t>neturi būti skiriama</w:t>
      </w:r>
      <w:r w:rsidRPr="00E57EEF">
        <w:rPr>
          <w:sz w:val="22"/>
          <w:szCs w:val="22"/>
        </w:rPr>
        <w:t xml:space="preserve"> vaikams, prieš tai atidžiai neįvertinus, ar tai būtina; gydymą reikia skirti kuo trumpiau. Senyviems pacientams reik</w:t>
      </w:r>
      <w:r>
        <w:rPr>
          <w:sz w:val="22"/>
          <w:szCs w:val="22"/>
        </w:rPr>
        <w:t>ia</w:t>
      </w:r>
      <w:r w:rsidRPr="00E57EEF">
        <w:rPr>
          <w:sz w:val="22"/>
          <w:szCs w:val="22"/>
        </w:rPr>
        <w:t xml:space="preserve"> skirti mažesnę dozę (žr. 4.2 skyrių). Mažesnę dozę taip pat rekomenduojama skirti </w:t>
      </w:r>
      <w:r w:rsidRPr="00E57EEF">
        <w:rPr>
          <w:b/>
          <w:sz w:val="22"/>
          <w:szCs w:val="22"/>
        </w:rPr>
        <w:t xml:space="preserve">lėtiniu kvėpavimo nepakankamumu </w:t>
      </w:r>
      <w:r w:rsidRPr="00E57EEF">
        <w:rPr>
          <w:sz w:val="22"/>
          <w:szCs w:val="22"/>
        </w:rPr>
        <w:t xml:space="preserve">sergantiems pacientams, nes jiems didesnė kvėpavimo slopinimo rizika. Benzodiazepinų negalima skirti </w:t>
      </w:r>
      <w:r w:rsidRPr="00E57EEF">
        <w:rPr>
          <w:b/>
          <w:sz w:val="22"/>
          <w:szCs w:val="22"/>
        </w:rPr>
        <w:t xml:space="preserve">sunkiu kepenų nepakankamumu </w:t>
      </w:r>
      <w:r w:rsidRPr="00E57EEF">
        <w:rPr>
          <w:sz w:val="22"/>
          <w:szCs w:val="22"/>
        </w:rPr>
        <w:t>sergantiems pacientams, nes gali greičiau išsivystyti encefalopatija.</w:t>
      </w:r>
    </w:p>
    <w:p w14:paraId="4F6D4A57" w14:textId="77777777" w:rsidR="00345BD3" w:rsidRPr="00E57EEF" w:rsidRDefault="00345BD3" w:rsidP="00345BD3">
      <w:pPr>
        <w:autoSpaceDE w:val="0"/>
        <w:autoSpaceDN w:val="0"/>
        <w:adjustRightInd w:val="0"/>
        <w:rPr>
          <w:sz w:val="22"/>
          <w:szCs w:val="22"/>
        </w:rPr>
      </w:pPr>
      <w:r w:rsidRPr="00E57EEF">
        <w:rPr>
          <w:sz w:val="22"/>
          <w:szCs w:val="22"/>
        </w:rPr>
        <w:t>Benzodiazepinų nerekomenduojama skirti pirmaeiliam psichikos ligų gydymui.</w:t>
      </w:r>
    </w:p>
    <w:p w14:paraId="2EC9C78B" w14:textId="77777777" w:rsidR="00345BD3" w:rsidRPr="00E57EEF" w:rsidRDefault="00345BD3" w:rsidP="00345BD3">
      <w:pPr>
        <w:autoSpaceDE w:val="0"/>
        <w:autoSpaceDN w:val="0"/>
        <w:adjustRightInd w:val="0"/>
        <w:rPr>
          <w:sz w:val="22"/>
          <w:szCs w:val="22"/>
        </w:rPr>
      </w:pPr>
      <w:r w:rsidRPr="00E57EEF">
        <w:rPr>
          <w:sz w:val="22"/>
          <w:szCs w:val="22"/>
        </w:rPr>
        <w:t>Vien benzodiazepinų negalima skirti depresijai ar su depresija susijusiam nerimui gydyti (šiems pacientams gali padidėti savižudybės rizika).</w:t>
      </w:r>
    </w:p>
    <w:p w14:paraId="0DF8F478" w14:textId="281DD05B" w:rsidR="00345BD3" w:rsidRPr="00E57EEF" w:rsidRDefault="00345BD3" w:rsidP="00345BD3">
      <w:pPr>
        <w:autoSpaceDE w:val="0"/>
        <w:autoSpaceDN w:val="0"/>
        <w:adjustRightInd w:val="0"/>
        <w:rPr>
          <w:sz w:val="22"/>
          <w:szCs w:val="22"/>
        </w:rPr>
      </w:pPr>
      <w:r w:rsidRPr="00E57EEF">
        <w:rPr>
          <w:sz w:val="22"/>
          <w:szCs w:val="22"/>
        </w:rPr>
        <w:t xml:space="preserve">Ypatingai atsargiai benzodiazepinų reikėtų skirti pacientams, kurie anksčiau piktnaudžiavo alkoholiu ar </w:t>
      </w:r>
      <w:r w:rsidR="00B135CC" w:rsidRPr="00E57EEF">
        <w:rPr>
          <w:sz w:val="22"/>
          <w:szCs w:val="22"/>
        </w:rPr>
        <w:t>vaist</w:t>
      </w:r>
      <w:r w:rsidR="00B135CC">
        <w:rPr>
          <w:sz w:val="22"/>
          <w:szCs w:val="22"/>
        </w:rPr>
        <w:t>iniais preparat</w:t>
      </w:r>
      <w:r w:rsidR="00B135CC" w:rsidRPr="00E57EEF">
        <w:rPr>
          <w:sz w:val="22"/>
          <w:szCs w:val="22"/>
        </w:rPr>
        <w:t>ais</w:t>
      </w:r>
      <w:r w:rsidRPr="00E57EEF">
        <w:rPr>
          <w:sz w:val="22"/>
          <w:szCs w:val="22"/>
        </w:rPr>
        <w:t>.</w:t>
      </w:r>
    </w:p>
    <w:p w14:paraId="22C75253" w14:textId="77777777" w:rsidR="00345BD3" w:rsidRPr="00E57EEF" w:rsidRDefault="00345BD3" w:rsidP="00345BD3">
      <w:pPr>
        <w:pStyle w:val="BTEMEASMCA"/>
      </w:pPr>
    </w:p>
    <w:p w14:paraId="53ADEC81" w14:textId="77777777" w:rsidR="00345BD3" w:rsidRPr="00E57EEF" w:rsidRDefault="00345BD3" w:rsidP="00345BD3">
      <w:pPr>
        <w:pStyle w:val="PI-2EMEASMCA"/>
      </w:pPr>
      <w:bookmarkStart w:id="21" w:name="_Toc129243106"/>
      <w:bookmarkStart w:id="22" w:name="_Toc129243231"/>
      <w:r w:rsidRPr="00E57EEF">
        <w:t>4.5</w:t>
      </w:r>
      <w:r w:rsidRPr="00E57EEF">
        <w:tab/>
        <w:t>Sąveika su kitais vaistiniais preparatais ir kitokia sąveika</w:t>
      </w:r>
      <w:bookmarkEnd w:id="21"/>
      <w:bookmarkEnd w:id="22"/>
    </w:p>
    <w:p w14:paraId="5256ED19" w14:textId="77777777" w:rsidR="00345BD3" w:rsidRPr="00E57EEF" w:rsidRDefault="00345BD3" w:rsidP="00345BD3">
      <w:pPr>
        <w:pStyle w:val="Pagrindinistekstas"/>
        <w:spacing w:after="0"/>
        <w:rPr>
          <w:szCs w:val="22"/>
        </w:rPr>
      </w:pPr>
    </w:p>
    <w:p w14:paraId="6BD2C8EC" w14:textId="095226A1" w:rsidR="00345BD3" w:rsidRPr="00E57EEF" w:rsidRDefault="00345BD3" w:rsidP="00345BD3">
      <w:pPr>
        <w:pStyle w:val="Pagrindinistekstas"/>
        <w:spacing w:after="0"/>
        <w:rPr>
          <w:szCs w:val="22"/>
        </w:rPr>
      </w:pPr>
      <w:bookmarkStart w:id="23" w:name="_Toc129243107"/>
      <w:bookmarkStart w:id="24" w:name="_Toc129243232"/>
      <w:r w:rsidRPr="00E57EEF">
        <w:rPr>
          <w:szCs w:val="22"/>
        </w:rPr>
        <w:t xml:space="preserve">Diazepamas ir skeleto raumenis atpalaiduojantys </w:t>
      </w:r>
      <w:r w:rsidR="00B135CC">
        <w:rPr>
          <w:szCs w:val="22"/>
        </w:rPr>
        <w:t>vaistiniai</w:t>
      </w:r>
      <w:r w:rsidR="00B135CC" w:rsidRPr="00E57EEF">
        <w:rPr>
          <w:szCs w:val="22"/>
        </w:rPr>
        <w:t xml:space="preserve"> </w:t>
      </w:r>
      <w:r w:rsidRPr="00E57EEF">
        <w:rPr>
          <w:szCs w:val="22"/>
        </w:rPr>
        <w:t xml:space="preserve">preparatai sukelia sinergetinį poveikį. Šis </w:t>
      </w:r>
      <w:r w:rsidR="00B135CC" w:rsidRPr="00E57EEF">
        <w:rPr>
          <w:szCs w:val="22"/>
        </w:rPr>
        <w:t>vaist</w:t>
      </w:r>
      <w:r w:rsidR="00B135CC">
        <w:rPr>
          <w:szCs w:val="22"/>
        </w:rPr>
        <w:t>inis preparat</w:t>
      </w:r>
      <w:r w:rsidR="00B135CC" w:rsidRPr="00E57EEF">
        <w:rPr>
          <w:szCs w:val="22"/>
        </w:rPr>
        <w:t>a</w:t>
      </w:r>
      <w:r w:rsidRPr="00E57EEF">
        <w:rPr>
          <w:szCs w:val="22"/>
        </w:rPr>
        <w:t xml:space="preserve"> stiprina etanolio sukeliamą slopinimą ir CNS slopinančių </w:t>
      </w:r>
      <w:r w:rsidR="00B135CC" w:rsidRPr="00E57EEF">
        <w:rPr>
          <w:szCs w:val="22"/>
        </w:rPr>
        <w:t>vaist</w:t>
      </w:r>
      <w:r w:rsidR="00B135CC">
        <w:rPr>
          <w:szCs w:val="22"/>
        </w:rPr>
        <w:t>inių preparat</w:t>
      </w:r>
      <w:r w:rsidR="00B135CC" w:rsidRPr="00E57EEF">
        <w:rPr>
          <w:szCs w:val="22"/>
        </w:rPr>
        <w:t>ų</w:t>
      </w:r>
      <w:r w:rsidRPr="00E57EEF">
        <w:rPr>
          <w:szCs w:val="22"/>
        </w:rPr>
        <w:t xml:space="preserve"> (morfino junginių, barbitūratų, kai kurių antidepresantų, antihistamininių </w:t>
      </w:r>
      <w:r w:rsidR="00B135CC">
        <w:rPr>
          <w:szCs w:val="22"/>
        </w:rPr>
        <w:t>vaistinių</w:t>
      </w:r>
      <w:r w:rsidR="00B135CC" w:rsidRPr="00E57EEF">
        <w:rPr>
          <w:szCs w:val="22"/>
        </w:rPr>
        <w:t xml:space="preserve"> </w:t>
      </w:r>
      <w:r w:rsidRPr="00E57EEF">
        <w:rPr>
          <w:szCs w:val="22"/>
        </w:rPr>
        <w:t xml:space="preserve">preparatų, kitokių raminamųjų </w:t>
      </w:r>
      <w:r w:rsidR="00B135CC">
        <w:rPr>
          <w:szCs w:val="22"/>
        </w:rPr>
        <w:t>vaistinių</w:t>
      </w:r>
      <w:r w:rsidR="00B135CC" w:rsidRPr="00E57EEF">
        <w:rPr>
          <w:szCs w:val="22"/>
        </w:rPr>
        <w:t xml:space="preserve"> </w:t>
      </w:r>
      <w:r w:rsidRPr="00E57EEF">
        <w:rPr>
          <w:szCs w:val="22"/>
        </w:rPr>
        <w:t xml:space="preserve">preparatų, </w:t>
      </w:r>
      <w:r w:rsidR="00B135CC">
        <w:rPr>
          <w:szCs w:val="22"/>
        </w:rPr>
        <w:t>vaistinių</w:t>
      </w:r>
      <w:r w:rsidR="00B135CC" w:rsidRPr="00E57EEF">
        <w:rPr>
          <w:szCs w:val="22"/>
        </w:rPr>
        <w:t xml:space="preserve"> </w:t>
      </w:r>
      <w:r w:rsidRPr="00E57EEF">
        <w:rPr>
          <w:szCs w:val="22"/>
        </w:rPr>
        <w:t xml:space="preserve">preparatų nuo traukulių, neuroleptikų bei klonidino) poveikį. Vartojant narkotinius analgetikus sustiprėjusi euforija gali stiprinti psichinę priklausomybę. </w:t>
      </w:r>
    </w:p>
    <w:p w14:paraId="1072F4B5" w14:textId="77777777" w:rsidR="00345BD3" w:rsidRPr="00E57EEF" w:rsidRDefault="00345BD3" w:rsidP="00345BD3">
      <w:pPr>
        <w:pStyle w:val="Pagrindinistekstas"/>
        <w:spacing w:after="0"/>
        <w:rPr>
          <w:szCs w:val="22"/>
        </w:rPr>
      </w:pPr>
    </w:p>
    <w:p w14:paraId="252277AE" w14:textId="77777777" w:rsidR="00345BD3" w:rsidRPr="00E57EEF" w:rsidRDefault="00345BD3" w:rsidP="00345BD3">
      <w:pPr>
        <w:pStyle w:val="Pagrindinistekstas"/>
        <w:spacing w:after="0"/>
        <w:rPr>
          <w:szCs w:val="22"/>
        </w:rPr>
      </w:pPr>
      <w:r w:rsidRPr="00E57EEF">
        <w:rPr>
          <w:szCs w:val="22"/>
        </w:rPr>
        <w:t xml:space="preserve">Diazepamo poveikį stiprina cisapridas, disulfiramas, geriamieji kontraceptikai, eritromicinas, izoniazidas ir omeprazolas. Cimetidinas stiprina diazepamo poveikį miegui. </w:t>
      </w:r>
    </w:p>
    <w:p w14:paraId="36562355" w14:textId="77777777" w:rsidR="00345BD3" w:rsidRPr="00E57EEF" w:rsidRDefault="00345BD3" w:rsidP="00345BD3">
      <w:pPr>
        <w:pStyle w:val="Pagrindinistekstas"/>
        <w:spacing w:after="0"/>
        <w:rPr>
          <w:szCs w:val="22"/>
        </w:rPr>
      </w:pPr>
    </w:p>
    <w:p w14:paraId="2196348B" w14:textId="77777777" w:rsidR="00345BD3" w:rsidRPr="00E57EEF" w:rsidRDefault="00345BD3" w:rsidP="00345BD3">
      <w:pPr>
        <w:pStyle w:val="Pagrindinistekstas"/>
        <w:spacing w:after="0"/>
        <w:rPr>
          <w:szCs w:val="22"/>
        </w:rPr>
      </w:pPr>
      <w:r w:rsidRPr="00E57EEF">
        <w:rPr>
          <w:szCs w:val="22"/>
        </w:rPr>
        <w:t xml:space="preserve">Kepenų fermentų induktorius rifampicinas spartina diazepamo metabolizmą, todėl diazepamas sukelia silpnesnį farmakologinį poveikį. Panašią įtaką diazepamo metabolizmui daro teofilinas, karbamazepinas, fenobarbitalis, nikotinas. </w:t>
      </w:r>
    </w:p>
    <w:p w14:paraId="1A6A88F9" w14:textId="77777777" w:rsidR="00345BD3" w:rsidRPr="00E57EEF" w:rsidRDefault="00345BD3" w:rsidP="00345BD3">
      <w:pPr>
        <w:pStyle w:val="Pagrindinistekstas"/>
        <w:spacing w:after="0"/>
        <w:rPr>
          <w:szCs w:val="22"/>
        </w:rPr>
      </w:pPr>
      <w:r w:rsidRPr="00E57EEF">
        <w:rPr>
          <w:szCs w:val="22"/>
        </w:rPr>
        <w:t>Diazepamas levodopos poveikį slopina, o toksinį priešvirusinių vaistinių preparatų (pvz., zidovudino) poveikį stiprina.</w:t>
      </w:r>
    </w:p>
    <w:p w14:paraId="04156F15" w14:textId="77777777" w:rsidR="00345BD3" w:rsidRPr="00E57EEF" w:rsidRDefault="00345BD3" w:rsidP="00345BD3">
      <w:pPr>
        <w:pStyle w:val="Pagrindinistekstas"/>
        <w:spacing w:after="0"/>
        <w:rPr>
          <w:szCs w:val="22"/>
        </w:rPr>
      </w:pPr>
      <w:r w:rsidRPr="00E57EEF">
        <w:rPr>
          <w:szCs w:val="22"/>
        </w:rPr>
        <w:t>Vartojant diazepamą kartu su digoksinu, sustiprėja digoksino poveikis.</w:t>
      </w:r>
    </w:p>
    <w:p w14:paraId="45533C10" w14:textId="77777777" w:rsidR="00345BD3" w:rsidRPr="00E57EEF" w:rsidRDefault="00345BD3" w:rsidP="00345BD3">
      <w:pPr>
        <w:pStyle w:val="Pagrindinistekstas"/>
        <w:spacing w:after="0"/>
        <w:rPr>
          <w:szCs w:val="22"/>
        </w:rPr>
      </w:pPr>
    </w:p>
    <w:p w14:paraId="25341DF0" w14:textId="324DB418" w:rsidR="00345BD3" w:rsidRPr="00E57EEF" w:rsidRDefault="00345BD3" w:rsidP="00345BD3">
      <w:pPr>
        <w:pStyle w:val="PI-2EMEASMCA"/>
      </w:pPr>
      <w:r w:rsidRPr="00E57EEF">
        <w:t>4.6</w:t>
      </w:r>
      <w:r w:rsidRPr="00E57EEF">
        <w:tab/>
      </w:r>
      <w:r w:rsidR="005E51E5">
        <w:t xml:space="preserve">Vaisingumas, </w:t>
      </w:r>
      <w:r w:rsidR="005E51E5" w:rsidRPr="00E57EEF">
        <w:t>n</w:t>
      </w:r>
      <w:r w:rsidRPr="00E57EEF">
        <w:t>ėštumo ir žindymo laikotarpis</w:t>
      </w:r>
      <w:bookmarkEnd w:id="23"/>
      <w:bookmarkEnd w:id="24"/>
    </w:p>
    <w:p w14:paraId="5B6D37C8" w14:textId="77777777" w:rsidR="00345BD3" w:rsidRPr="00E57EEF" w:rsidRDefault="00345BD3" w:rsidP="00345BD3">
      <w:pPr>
        <w:pStyle w:val="BTEMEASMCA"/>
      </w:pPr>
    </w:p>
    <w:p w14:paraId="0801EB52" w14:textId="268FE754" w:rsidR="00345BD3" w:rsidRPr="00E57EEF" w:rsidRDefault="00345BD3" w:rsidP="00345BD3">
      <w:pPr>
        <w:pStyle w:val="Pagrindinistekstas"/>
        <w:spacing w:after="0"/>
        <w:rPr>
          <w:szCs w:val="22"/>
        </w:rPr>
      </w:pPr>
      <w:r w:rsidRPr="00E57EEF">
        <w:rPr>
          <w:szCs w:val="22"/>
        </w:rPr>
        <w:t xml:space="preserve">Pirmaisiais trimis nėštumo mėnesiais </w:t>
      </w:r>
      <w:r w:rsidR="00B135CC" w:rsidRPr="00E57EEF">
        <w:rPr>
          <w:szCs w:val="22"/>
        </w:rPr>
        <w:t>vaist</w:t>
      </w:r>
      <w:r w:rsidR="00B135CC">
        <w:rPr>
          <w:szCs w:val="22"/>
        </w:rPr>
        <w:t>inio preparat</w:t>
      </w:r>
      <w:r w:rsidR="00B135CC" w:rsidRPr="00E57EEF">
        <w:rPr>
          <w:szCs w:val="22"/>
        </w:rPr>
        <w:t>o</w:t>
      </w:r>
      <w:r w:rsidRPr="00E57EEF">
        <w:rPr>
          <w:szCs w:val="22"/>
        </w:rPr>
        <w:t xml:space="preserve"> vartoti negalima, nes jo vartojimas gali sukelti įgimtų anomalijų (lūpų, gomurio). Paskutiniuosius 3 nėštumo mėnesius vartota didelė </w:t>
      </w:r>
      <w:r w:rsidR="00B135CC">
        <w:rPr>
          <w:szCs w:val="22"/>
        </w:rPr>
        <w:t>vaistinio</w:t>
      </w:r>
      <w:r w:rsidR="00B135CC" w:rsidRPr="00E57EEF">
        <w:rPr>
          <w:szCs w:val="22"/>
        </w:rPr>
        <w:t xml:space="preserve"> </w:t>
      </w:r>
      <w:r w:rsidRPr="00E57EEF">
        <w:rPr>
          <w:szCs w:val="22"/>
        </w:rPr>
        <w:lastRenderedPageBreak/>
        <w:t xml:space="preserve">preparato dozė naujagimiui gali sukelti hipotoniją, hipotermiją ir kvėpavimo nepakankamumą, be to, padidėja nutraukimo sindromo atsiradimo pavojus. Diazepamo </w:t>
      </w:r>
      <w:r w:rsidRPr="00E57EEF">
        <w:rPr>
          <w:szCs w:val="22"/>
          <w:lang w:val="lv-LV"/>
        </w:rPr>
        <w:t>nėštumo metu vartoti negalima, išskyrus neabejotinai būtinus atvejus.</w:t>
      </w:r>
    </w:p>
    <w:p w14:paraId="4CAD5F56" w14:textId="77777777" w:rsidR="00345BD3" w:rsidRPr="00E57EEF" w:rsidRDefault="00345BD3" w:rsidP="00345BD3">
      <w:pPr>
        <w:pStyle w:val="Pagrindinistekstas"/>
        <w:spacing w:after="0"/>
        <w:rPr>
          <w:szCs w:val="22"/>
        </w:rPr>
      </w:pPr>
      <w:r w:rsidRPr="00E57EEF">
        <w:rPr>
          <w:szCs w:val="22"/>
        </w:rPr>
        <w:t>Diazepamo patenka į motinos pieną, todėl jo negalima vartoti žindyvėms.</w:t>
      </w:r>
    </w:p>
    <w:p w14:paraId="322F4913" w14:textId="77777777" w:rsidR="00345BD3" w:rsidRPr="00E57EEF" w:rsidRDefault="00345BD3" w:rsidP="00345BD3">
      <w:pPr>
        <w:pStyle w:val="BTEMEASMCA"/>
      </w:pPr>
    </w:p>
    <w:p w14:paraId="5B1327C8" w14:textId="77777777" w:rsidR="00345BD3" w:rsidRPr="00E57EEF" w:rsidRDefault="00345BD3" w:rsidP="00345BD3">
      <w:pPr>
        <w:pStyle w:val="PI-2EMEASMCA"/>
      </w:pPr>
      <w:bookmarkStart w:id="25" w:name="_Toc129243108"/>
      <w:bookmarkStart w:id="26" w:name="_Toc129243233"/>
      <w:r w:rsidRPr="00E57EEF">
        <w:t>4.7</w:t>
      </w:r>
      <w:r w:rsidRPr="00E57EEF">
        <w:tab/>
        <w:t>Poveikis gebėjimui vairuoti ir valdyti mechanizmus</w:t>
      </w:r>
      <w:bookmarkEnd w:id="25"/>
      <w:bookmarkEnd w:id="26"/>
    </w:p>
    <w:p w14:paraId="08EA013F" w14:textId="77777777" w:rsidR="00345BD3" w:rsidRPr="00E57EEF" w:rsidRDefault="00345BD3" w:rsidP="00345BD3">
      <w:pPr>
        <w:pStyle w:val="BTEMEASMCA"/>
      </w:pPr>
    </w:p>
    <w:p w14:paraId="143E7C58" w14:textId="77777777" w:rsidR="00345BD3" w:rsidRDefault="00345BD3" w:rsidP="00345BD3">
      <w:pPr>
        <w:pStyle w:val="Pagrindinistekstas"/>
        <w:spacing w:after="0"/>
        <w:rPr>
          <w:szCs w:val="22"/>
        </w:rPr>
      </w:pPr>
      <w:r w:rsidRPr="00E57EEF">
        <w:rPr>
          <w:szCs w:val="22"/>
        </w:rPr>
        <w:t>Gydymo diazepamu laikotarpiu negalima vairuoti, prižiūrėti veikiančių įrenginių, plaukti bei dirbti dideliame aukštyje ar kitokį darbą, reikalaujantį greitos fizinės ir psichinės reakcijos.</w:t>
      </w:r>
    </w:p>
    <w:p w14:paraId="3C35071F" w14:textId="77777777" w:rsidR="00345BD3" w:rsidRPr="00E57EEF" w:rsidRDefault="00345BD3" w:rsidP="00345BD3">
      <w:pPr>
        <w:pStyle w:val="Pagrindinistekstas"/>
        <w:spacing w:after="0"/>
        <w:rPr>
          <w:szCs w:val="22"/>
        </w:rPr>
      </w:pPr>
    </w:p>
    <w:p w14:paraId="595F1138" w14:textId="77777777" w:rsidR="00345BD3" w:rsidRPr="00E57EEF" w:rsidRDefault="00345BD3" w:rsidP="00345BD3">
      <w:pPr>
        <w:pStyle w:val="PI-2EMEASMCA"/>
      </w:pPr>
      <w:bookmarkStart w:id="27" w:name="_Toc129243109"/>
      <w:bookmarkStart w:id="28" w:name="_Toc129243234"/>
      <w:r w:rsidRPr="00E57EEF">
        <w:t>4.8</w:t>
      </w:r>
      <w:r w:rsidRPr="00E57EEF">
        <w:tab/>
        <w:t>Nepageidaujamas poveikis</w:t>
      </w:r>
      <w:bookmarkEnd w:id="27"/>
      <w:bookmarkEnd w:id="28"/>
    </w:p>
    <w:p w14:paraId="2F246CD5" w14:textId="77777777" w:rsidR="00345BD3" w:rsidRPr="00E57EEF" w:rsidRDefault="00345BD3" w:rsidP="00345BD3">
      <w:pPr>
        <w:pStyle w:val="Pagrindinistekstas"/>
        <w:spacing w:after="0"/>
        <w:rPr>
          <w:szCs w:val="22"/>
        </w:rPr>
      </w:pPr>
    </w:p>
    <w:p w14:paraId="236FF8E7" w14:textId="77777777" w:rsidR="00345BD3" w:rsidRPr="00E57EEF" w:rsidRDefault="00345BD3" w:rsidP="00345BD3">
      <w:pPr>
        <w:pStyle w:val="Pagrindinistekstas"/>
        <w:spacing w:after="0"/>
        <w:rPr>
          <w:szCs w:val="22"/>
          <w:lang w:eastAsia="pl-PL"/>
        </w:rPr>
      </w:pPr>
      <w:r w:rsidRPr="00E57EEF">
        <w:rPr>
          <w:szCs w:val="22"/>
          <w:lang w:eastAsia="pl-PL"/>
        </w:rPr>
        <w:t>Toliau išvardyti nepageidaujami poveikiai pagal dažnį, naudojant tokius dažnio apibūdinimus:</w:t>
      </w:r>
    </w:p>
    <w:p w14:paraId="19AC8160" w14:textId="77777777" w:rsidR="00345BD3" w:rsidRPr="00E57EEF" w:rsidRDefault="00345BD3" w:rsidP="00345BD3">
      <w:pPr>
        <w:pStyle w:val="Pagrindinistekstas"/>
        <w:numPr>
          <w:ilvl w:val="0"/>
          <w:numId w:val="6"/>
        </w:numPr>
        <w:spacing w:after="0"/>
        <w:rPr>
          <w:rStyle w:val="FontStyle18"/>
          <w:rFonts w:eastAsiaTheme="majorEastAsia"/>
          <w:sz w:val="22"/>
          <w:szCs w:val="22"/>
          <w:lang w:eastAsia="pl-PL"/>
        </w:rPr>
      </w:pPr>
      <w:r w:rsidRPr="00E57EEF">
        <w:rPr>
          <w:rStyle w:val="FontStyle18"/>
          <w:rFonts w:eastAsiaTheme="majorEastAsia"/>
          <w:sz w:val="22"/>
          <w:szCs w:val="22"/>
          <w:lang w:eastAsia="pl-PL"/>
        </w:rPr>
        <w:t xml:space="preserve">dažni (nuo </w:t>
      </w:r>
      <w:r w:rsidRPr="00E57EEF">
        <w:rPr>
          <w:szCs w:val="22"/>
        </w:rPr>
        <w:t>≥</w:t>
      </w:r>
      <w:r w:rsidRPr="00E57EEF">
        <w:rPr>
          <w:rStyle w:val="FontStyle18"/>
          <w:rFonts w:eastAsiaTheme="majorEastAsia"/>
          <w:sz w:val="22"/>
          <w:szCs w:val="22"/>
          <w:lang w:eastAsia="pl-PL"/>
        </w:rPr>
        <w:t>1/100 iki &lt;1/10),</w:t>
      </w:r>
    </w:p>
    <w:p w14:paraId="09EBEFFC" w14:textId="77777777" w:rsidR="00345BD3" w:rsidRPr="00E57EEF" w:rsidRDefault="00345BD3" w:rsidP="00345BD3">
      <w:pPr>
        <w:pStyle w:val="Pagrindinistekstas"/>
        <w:numPr>
          <w:ilvl w:val="0"/>
          <w:numId w:val="6"/>
        </w:numPr>
        <w:spacing w:after="0"/>
        <w:rPr>
          <w:rStyle w:val="FontStyle18"/>
          <w:rFonts w:eastAsiaTheme="majorEastAsia"/>
          <w:sz w:val="22"/>
          <w:szCs w:val="22"/>
          <w:lang w:eastAsia="pl-PL"/>
        </w:rPr>
      </w:pPr>
      <w:r w:rsidRPr="00E57EEF">
        <w:rPr>
          <w:rStyle w:val="FontStyle18"/>
          <w:rFonts w:eastAsiaTheme="majorEastAsia"/>
          <w:sz w:val="22"/>
          <w:szCs w:val="22"/>
          <w:lang w:eastAsia="pl-PL"/>
        </w:rPr>
        <w:t>reti (</w:t>
      </w:r>
      <w:r w:rsidRPr="00E57EEF">
        <w:rPr>
          <w:szCs w:val="22"/>
        </w:rPr>
        <w:t>nuo ≥1/10 000 iki &lt;1/1 000</w:t>
      </w:r>
      <w:r w:rsidRPr="00E57EEF">
        <w:rPr>
          <w:rStyle w:val="FontStyle18"/>
          <w:rFonts w:eastAsiaTheme="majorEastAsia"/>
          <w:sz w:val="22"/>
          <w:szCs w:val="22"/>
          <w:lang w:eastAsia="pl-PL"/>
        </w:rPr>
        <w:t>).</w:t>
      </w:r>
    </w:p>
    <w:p w14:paraId="3B623B30" w14:textId="77777777" w:rsidR="00345BD3" w:rsidRPr="00E57EEF" w:rsidRDefault="00345BD3" w:rsidP="00345BD3">
      <w:pPr>
        <w:pStyle w:val="Pagrindinistekstas"/>
        <w:spacing w:after="0"/>
        <w:rPr>
          <w:rStyle w:val="FontStyle18"/>
          <w:rFonts w:eastAsiaTheme="majorEastAsia"/>
          <w:sz w:val="22"/>
          <w:szCs w:val="22"/>
          <w:lang w:eastAsia="pl-PL"/>
        </w:rPr>
      </w:pPr>
    </w:p>
    <w:p w14:paraId="42857375" w14:textId="77777777" w:rsidR="00345BD3" w:rsidRPr="00E57EEF" w:rsidRDefault="00345BD3" w:rsidP="00345BD3">
      <w:pPr>
        <w:pStyle w:val="Pagrindinistekstas"/>
        <w:spacing w:after="0"/>
        <w:rPr>
          <w:b/>
          <w:noProof/>
          <w:szCs w:val="22"/>
          <w:lang w:val="fr-FR"/>
        </w:rPr>
      </w:pPr>
      <w:r w:rsidRPr="00E57EEF">
        <w:rPr>
          <w:b/>
          <w:noProof/>
          <w:szCs w:val="22"/>
          <w:lang w:val="fr-FR"/>
        </w:rPr>
        <w:t>Širdies sutrikimai</w:t>
      </w:r>
    </w:p>
    <w:p w14:paraId="14AB333D" w14:textId="77777777" w:rsidR="00345BD3" w:rsidRPr="00E57EEF" w:rsidRDefault="00345BD3" w:rsidP="00345BD3">
      <w:pPr>
        <w:pStyle w:val="Pagrindinistekstas"/>
        <w:spacing w:after="0"/>
        <w:rPr>
          <w:rStyle w:val="FontStyle18"/>
          <w:rFonts w:eastAsiaTheme="majorEastAsia"/>
          <w:sz w:val="22"/>
          <w:szCs w:val="22"/>
          <w:lang w:eastAsia="pl-PL"/>
        </w:rPr>
      </w:pPr>
      <w:r w:rsidRPr="00782248">
        <w:rPr>
          <w:rStyle w:val="FontStyle17"/>
        </w:rPr>
        <w:t xml:space="preserve">Reti: </w:t>
      </w:r>
      <w:r w:rsidRPr="00782248">
        <w:rPr>
          <w:rStyle w:val="FontStyle17"/>
          <w:i w:val="0"/>
        </w:rPr>
        <w:t>tachikardija</w:t>
      </w:r>
      <w:r w:rsidRPr="00782248">
        <w:rPr>
          <w:rStyle w:val="FontStyle17"/>
        </w:rPr>
        <w:t>.</w:t>
      </w:r>
    </w:p>
    <w:p w14:paraId="06D95593" w14:textId="77777777" w:rsidR="00345BD3" w:rsidRPr="00E57EEF" w:rsidRDefault="00345BD3" w:rsidP="00345BD3">
      <w:pPr>
        <w:pStyle w:val="Pagrindinistekstas"/>
        <w:spacing w:after="0"/>
        <w:rPr>
          <w:rStyle w:val="FontStyle18"/>
          <w:rFonts w:eastAsiaTheme="majorEastAsia"/>
          <w:sz w:val="22"/>
          <w:szCs w:val="22"/>
          <w:lang w:eastAsia="pl-PL"/>
        </w:rPr>
      </w:pPr>
    </w:p>
    <w:p w14:paraId="5AB49489" w14:textId="77777777" w:rsidR="00345BD3" w:rsidRPr="00E57EEF" w:rsidRDefault="00345BD3" w:rsidP="00345BD3">
      <w:pPr>
        <w:pStyle w:val="Pagrindinistekstas"/>
        <w:spacing w:after="0"/>
        <w:rPr>
          <w:b/>
          <w:noProof/>
          <w:szCs w:val="22"/>
          <w:lang w:val="es-ES"/>
        </w:rPr>
      </w:pPr>
      <w:r w:rsidRPr="00E57EEF">
        <w:rPr>
          <w:b/>
          <w:noProof/>
          <w:szCs w:val="22"/>
          <w:lang w:val="es-ES"/>
        </w:rPr>
        <w:t>Kraujo ir limfinės sistemos sutrikimai</w:t>
      </w:r>
    </w:p>
    <w:p w14:paraId="5CB32515" w14:textId="77777777" w:rsidR="00345BD3" w:rsidRPr="00E57EEF" w:rsidRDefault="00345BD3" w:rsidP="00345BD3">
      <w:pPr>
        <w:pStyle w:val="Pagrindinistekstas"/>
        <w:spacing w:after="0"/>
        <w:rPr>
          <w:rStyle w:val="FontStyle18"/>
          <w:rFonts w:eastAsiaTheme="majorEastAsia"/>
          <w:sz w:val="22"/>
          <w:szCs w:val="22"/>
          <w:lang w:eastAsia="pl-PL"/>
        </w:rPr>
      </w:pPr>
      <w:r w:rsidRPr="00782248">
        <w:rPr>
          <w:rStyle w:val="FontStyle17"/>
        </w:rPr>
        <w:t xml:space="preserve">Reti: </w:t>
      </w:r>
      <w:r w:rsidRPr="00E57EEF">
        <w:rPr>
          <w:szCs w:val="22"/>
        </w:rPr>
        <w:t>leukopenija, agranulocitozė, anemija, trombocitopenija, limfocitozė su eozinofilija</w:t>
      </w:r>
      <w:r w:rsidRPr="00E57EEF">
        <w:rPr>
          <w:rStyle w:val="FontStyle18"/>
          <w:rFonts w:eastAsiaTheme="majorEastAsia"/>
          <w:sz w:val="22"/>
          <w:szCs w:val="22"/>
          <w:lang w:eastAsia="pl-PL"/>
        </w:rPr>
        <w:t>.</w:t>
      </w:r>
    </w:p>
    <w:p w14:paraId="5FA2843F" w14:textId="77777777" w:rsidR="00345BD3" w:rsidRPr="00E57EEF" w:rsidRDefault="00345BD3" w:rsidP="00345BD3">
      <w:pPr>
        <w:pStyle w:val="Pagrindinistekstas"/>
        <w:spacing w:after="0"/>
        <w:rPr>
          <w:rStyle w:val="FontStyle18"/>
          <w:rFonts w:eastAsiaTheme="majorEastAsia"/>
          <w:sz w:val="22"/>
          <w:szCs w:val="22"/>
          <w:lang w:eastAsia="pl-PL"/>
        </w:rPr>
      </w:pPr>
    </w:p>
    <w:p w14:paraId="78B85B1F" w14:textId="77777777" w:rsidR="00345BD3" w:rsidRPr="00E57EEF" w:rsidRDefault="00345BD3" w:rsidP="00345BD3">
      <w:pPr>
        <w:pStyle w:val="Pagrindinistekstas"/>
        <w:spacing w:after="0"/>
        <w:rPr>
          <w:b/>
          <w:noProof/>
          <w:szCs w:val="22"/>
          <w:lang w:val="sv-SE"/>
        </w:rPr>
      </w:pPr>
      <w:r w:rsidRPr="00E57EEF">
        <w:rPr>
          <w:b/>
          <w:noProof/>
          <w:szCs w:val="22"/>
          <w:lang w:val="sv-SE"/>
        </w:rPr>
        <w:t>Nervų sistemos sutrikimai</w:t>
      </w:r>
    </w:p>
    <w:p w14:paraId="538CA63A" w14:textId="77777777" w:rsidR="00345BD3" w:rsidRPr="00E57EEF" w:rsidRDefault="00345BD3" w:rsidP="00345BD3">
      <w:pPr>
        <w:pStyle w:val="Pagrindinistekstas"/>
        <w:spacing w:after="0"/>
        <w:rPr>
          <w:rStyle w:val="FontStyle18"/>
          <w:rFonts w:eastAsiaTheme="majorEastAsia"/>
          <w:sz w:val="22"/>
          <w:szCs w:val="22"/>
          <w:lang w:eastAsia="pl-PL"/>
        </w:rPr>
      </w:pPr>
      <w:r w:rsidRPr="00782248">
        <w:rPr>
          <w:rStyle w:val="FontStyle17"/>
        </w:rPr>
        <w:t xml:space="preserve">Dažni: </w:t>
      </w:r>
      <w:r w:rsidRPr="00E57EEF">
        <w:rPr>
          <w:szCs w:val="22"/>
        </w:rPr>
        <w:t>galvos skausmas,</w:t>
      </w:r>
      <w:r w:rsidRPr="00782248">
        <w:rPr>
          <w:rStyle w:val="FontStyle17"/>
          <w:i w:val="0"/>
        </w:rPr>
        <w:t xml:space="preserve"> galvos svaigimas, sumažėjęs protinis darbingumas, dizartrija, </w:t>
      </w:r>
      <w:r w:rsidRPr="00E57EEF">
        <w:rPr>
          <w:rStyle w:val="FontStyle18"/>
          <w:rFonts w:eastAsiaTheme="majorEastAsia"/>
          <w:sz w:val="22"/>
          <w:szCs w:val="22"/>
          <w:lang w:eastAsia="pl-PL"/>
        </w:rPr>
        <w:t>nuovargis ir mieguistumas.</w:t>
      </w:r>
    </w:p>
    <w:p w14:paraId="55D1E38C" w14:textId="77777777" w:rsidR="00345BD3" w:rsidRPr="00E57EEF" w:rsidRDefault="00345BD3" w:rsidP="00345BD3">
      <w:pPr>
        <w:pStyle w:val="Pagrindinistekstas"/>
        <w:spacing w:after="0"/>
        <w:rPr>
          <w:rStyle w:val="FontStyle18"/>
          <w:rFonts w:eastAsiaTheme="majorEastAsia"/>
          <w:sz w:val="22"/>
          <w:szCs w:val="22"/>
          <w:lang w:eastAsia="pl-PL"/>
        </w:rPr>
      </w:pPr>
      <w:r w:rsidRPr="00782248">
        <w:rPr>
          <w:rStyle w:val="FontStyle17"/>
        </w:rPr>
        <w:t xml:space="preserve">Reti: </w:t>
      </w:r>
      <w:r w:rsidRPr="00782248">
        <w:rPr>
          <w:rStyle w:val="FontStyle17"/>
          <w:i w:val="0"/>
        </w:rPr>
        <w:t>dirglumas,</w:t>
      </w:r>
      <w:r w:rsidRPr="00782248">
        <w:rPr>
          <w:rStyle w:val="FontStyle17"/>
        </w:rPr>
        <w:t xml:space="preserve"> </w:t>
      </w:r>
      <w:r w:rsidRPr="00E57EEF">
        <w:rPr>
          <w:rStyle w:val="FontStyle18"/>
          <w:rFonts w:eastAsiaTheme="majorEastAsia"/>
          <w:sz w:val="22"/>
          <w:szCs w:val="22"/>
          <w:lang w:eastAsia="pl-PL"/>
        </w:rPr>
        <w:t>nerimas, agresija, haliucinacijos, nemiga ir miego sutrikimas, jutimo sutrikimai ir dismnezija (anterogradinė amnezija).</w:t>
      </w:r>
    </w:p>
    <w:p w14:paraId="701361F3" w14:textId="77777777" w:rsidR="00345BD3" w:rsidRPr="00E57EEF" w:rsidRDefault="00345BD3" w:rsidP="00345BD3">
      <w:pPr>
        <w:pStyle w:val="Pagrindinistekstas"/>
        <w:spacing w:after="0"/>
        <w:rPr>
          <w:szCs w:val="22"/>
        </w:rPr>
      </w:pPr>
    </w:p>
    <w:p w14:paraId="32A19D4A" w14:textId="77777777" w:rsidR="00345BD3" w:rsidRPr="00E57EEF" w:rsidRDefault="00345BD3" w:rsidP="00345BD3">
      <w:pPr>
        <w:pStyle w:val="Pagrindinistekstas"/>
        <w:spacing w:after="0"/>
        <w:rPr>
          <w:b/>
          <w:noProof/>
          <w:szCs w:val="22"/>
          <w:lang w:val="sv-SE"/>
        </w:rPr>
      </w:pPr>
      <w:r w:rsidRPr="00E57EEF">
        <w:rPr>
          <w:b/>
          <w:noProof/>
          <w:szCs w:val="22"/>
          <w:lang w:val="sv-SE"/>
        </w:rPr>
        <w:t>Akių sutrikimai</w:t>
      </w:r>
    </w:p>
    <w:p w14:paraId="7D1BFD04" w14:textId="77777777" w:rsidR="00345BD3" w:rsidRPr="00782248" w:rsidRDefault="00345BD3" w:rsidP="00345BD3">
      <w:pPr>
        <w:pStyle w:val="Pagrindinistekstas"/>
        <w:spacing w:after="0"/>
        <w:rPr>
          <w:rStyle w:val="FontStyle17"/>
          <w:i w:val="0"/>
        </w:rPr>
      </w:pPr>
      <w:r w:rsidRPr="00782248">
        <w:rPr>
          <w:rStyle w:val="FontStyle17"/>
        </w:rPr>
        <w:t xml:space="preserve">Reti: </w:t>
      </w:r>
      <w:r w:rsidRPr="00782248">
        <w:rPr>
          <w:rStyle w:val="FontStyle17"/>
          <w:i w:val="0"/>
        </w:rPr>
        <w:t>neryškus matymas.</w:t>
      </w:r>
    </w:p>
    <w:p w14:paraId="35C67A31" w14:textId="77777777" w:rsidR="00345BD3" w:rsidRPr="00E57EEF" w:rsidRDefault="00345BD3" w:rsidP="00345BD3">
      <w:pPr>
        <w:pStyle w:val="Pagrindinistekstas"/>
        <w:spacing w:after="0"/>
        <w:rPr>
          <w:szCs w:val="22"/>
        </w:rPr>
      </w:pPr>
    </w:p>
    <w:p w14:paraId="1A4A6778" w14:textId="77777777" w:rsidR="00345BD3" w:rsidRPr="00E57EEF" w:rsidRDefault="00345BD3" w:rsidP="00345BD3">
      <w:pPr>
        <w:pStyle w:val="Pagrindinistekstas"/>
        <w:spacing w:after="0"/>
        <w:rPr>
          <w:b/>
          <w:noProof/>
          <w:szCs w:val="22"/>
          <w:lang w:val="pt-PT"/>
        </w:rPr>
      </w:pPr>
      <w:r w:rsidRPr="00E57EEF">
        <w:rPr>
          <w:b/>
          <w:noProof/>
          <w:szCs w:val="22"/>
          <w:lang w:val="pt-PT"/>
        </w:rPr>
        <w:t>Kvėpavimo sistemos, krūtinės ląstos ir tarpuplaučio sutrikimai</w:t>
      </w:r>
    </w:p>
    <w:p w14:paraId="33702CE1" w14:textId="77777777" w:rsidR="00345BD3" w:rsidRPr="00782248" w:rsidRDefault="00345BD3" w:rsidP="00345BD3">
      <w:pPr>
        <w:pStyle w:val="Pagrindinistekstas"/>
        <w:spacing w:after="0"/>
        <w:rPr>
          <w:rStyle w:val="FontStyle17"/>
          <w:i w:val="0"/>
        </w:rPr>
      </w:pPr>
      <w:r w:rsidRPr="00782248">
        <w:rPr>
          <w:rStyle w:val="FontStyle17"/>
        </w:rPr>
        <w:t xml:space="preserve">Reti: </w:t>
      </w:r>
      <w:r w:rsidRPr="00782248">
        <w:rPr>
          <w:rStyle w:val="FontStyle17"/>
          <w:i w:val="0"/>
        </w:rPr>
        <w:t>respiracinis distresas.</w:t>
      </w:r>
    </w:p>
    <w:p w14:paraId="717675BF" w14:textId="77777777" w:rsidR="00345BD3" w:rsidRPr="00E57EEF" w:rsidRDefault="00345BD3" w:rsidP="00345BD3">
      <w:pPr>
        <w:pStyle w:val="Pagrindinistekstas"/>
        <w:spacing w:after="0"/>
        <w:rPr>
          <w:szCs w:val="22"/>
        </w:rPr>
      </w:pPr>
    </w:p>
    <w:p w14:paraId="68902190" w14:textId="77777777" w:rsidR="00345BD3" w:rsidRPr="00E57EEF" w:rsidRDefault="00345BD3" w:rsidP="00345BD3">
      <w:pPr>
        <w:pStyle w:val="Pagrindinistekstas"/>
        <w:spacing w:after="0"/>
        <w:rPr>
          <w:b/>
          <w:noProof/>
          <w:szCs w:val="22"/>
          <w:lang w:val="fi-FI"/>
        </w:rPr>
      </w:pPr>
      <w:r w:rsidRPr="00E57EEF">
        <w:rPr>
          <w:b/>
          <w:noProof/>
          <w:szCs w:val="22"/>
          <w:lang w:val="fi-FI"/>
        </w:rPr>
        <w:t>Virškinimo trakto sutrikimai</w:t>
      </w:r>
    </w:p>
    <w:p w14:paraId="7C6470D8" w14:textId="77777777" w:rsidR="00345BD3" w:rsidRPr="00E57EEF" w:rsidRDefault="00345BD3" w:rsidP="00345BD3">
      <w:pPr>
        <w:pStyle w:val="Pagrindinistekstas"/>
        <w:spacing w:after="0"/>
        <w:rPr>
          <w:rStyle w:val="FontStyle18"/>
          <w:rFonts w:eastAsiaTheme="majorEastAsia"/>
          <w:sz w:val="22"/>
          <w:szCs w:val="22"/>
          <w:lang w:eastAsia="pl-PL"/>
        </w:rPr>
      </w:pPr>
      <w:r w:rsidRPr="00782248">
        <w:rPr>
          <w:rStyle w:val="FontStyle17"/>
        </w:rPr>
        <w:t xml:space="preserve">Reti: </w:t>
      </w:r>
      <w:r w:rsidRPr="00782248">
        <w:rPr>
          <w:rStyle w:val="FontStyle17"/>
          <w:i w:val="0"/>
        </w:rPr>
        <w:t>pykinimas, vėmimas, vidurių užkietėjimas, viduriavimas,</w:t>
      </w:r>
      <w:r w:rsidRPr="00782248">
        <w:rPr>
          <w:rStyle w:val="FontStyle17"/>
        </w:rPr>
        <w:t xml:space="preserve"> </w:t>
      </w:r>
      <w:r w:rsidRPr="00E57EEF">
        <w:rPr>
          <w:rStyle w:val="FontStyle18"/>
          <w:rFonts w:eastAsiaTheme="majorEastAsia"/>
          <w:sz w:val="22"/>
          <w:szCs w:val="22"/>
          <w:lang w:eastAsia="pl-PL"/>
        </w:rPr>
        <w:t>burnos džiūvimas.</w:t>
      </w:r>
    </w:p>
    <w:p w14:paraId="3449FF03" w14:textId="77777777" w:rsidR="00345BD3" w:rsidRPr="00E57EEF" w:rsidRDefault="00345BD3" w:rsidP="00345BD3">
      <w:pPr>
        <w:pStyle w:val="Pagrindinistekstas"/>
        <w:spacing w:after="0"/>
        <w:rPr>
          <w:rStyle w:val="FontStyle18"/>
          <w:rFonts w:eastAsiaTheme="majorEastAsia"/>
          <w:sz w:val="22"/>
          <w:szCs w:val="22"/>
          <w:lang w:eastAsia="pl-PL"/>
        </w:rPr>
      </w:pPr>
    </w:p>
    <w:p w14:paraId="15C8E957" w14:textId="77777777" w:rsidR="00345BD3" w:rsidRPr="00E57EEF" w:rsidRDefault="00345BD3" w:rsidP="00345BD3">
      <w:pPr>
        <w:pStyle w:val="Pagrindinistekstas"/>
        <w:spacing w:after="0"/>
        <w:rPr>
          <w:b/>
          <w:noProof/>
          <w:szCs w:val="22"/>
          <w:lang w:val="pt-PT"/>
        </w:rPr>
      </w:pPr>
      <w:r w:rsidRPr="00E57EEF">
        <w:rPr>
          <w:b/>
          <w:noProof/>
          <w:szCs w:val="22"/>
          <w:lang w:val="pt-PT"/>
        </w:rPr>
        <w:t>Inkstų ir šlapimo takų sutrikimai</w:t>
      </w:r>
    </w:p>
    <w:p w14:paraId="57AC5A83" w14:textId="77777777" w:rsidR="00345BD3" w:rsidRPr="00E57EEF" w:rsidRDefault="00345BD3" w:rsidP="00345BD3">
      <w:pPr>
        <w:pStyle w:val="Pagrindinistekstas"/>
        <w:spacing w:after="0"/>
        <w:rPr>
          <w:iCs/>
          <w:szCs w:val="22"/>
        </w:rPr>
      </w:pPr>
      <w:r w:rsidRPr="00782248">
        <w:rPr>
          <w:rStyle w:val="FontStyle17"/>
        </w:rPr>
        <w:t>Reti</w:t>
      </w:r>
      <w:r w:rsidRPr="00E57EEF">
        <w:rPr>
          <w:i/>
          <w:iCs/>
          <w:szCs w:val="22"/>
        </w:rPr>
        <w:t xml:space="preserve">: </w:t>
      </w:r>
      <w:r w:rsidRPr="00E57EEF">
        <w:rPr>
          <w:iCs/>
          <w:szCs w:val="22"/>
        </w:rPr>
        <w:t>hematurija.</w:t>
      </w:r>
    </w:p>
    <w:p w14:paraId="0A193E5E" w14:textId="77777777" w:rsidR="00345BD3" w:rsidRPr="00E57EEF" w:rsidRDefault="00345BD3" w:rsidP="00345BD3">
      <w:pPr>
        <w:pStyle w:val="Pagrindinistekstas"/>
        <w:spacing w:after="0"/>
        <w:rPr>
          <w:szCs w:val="22"/>
        </w:rPr>
      </w:pPr>
    </w:p>
    <w:p w14:paraId="057A4969" w14:textId="77777777" w:rsidR="00345BD3" w:rsidRPr="00E57EEF" w:rsidRDefault="00345BD3" w:rsidP="00345BD3">
      <w:pPr>
        <w:pStyle w:val="Pagrindinistekstas"/>
        <w:spacing w:after="0"/>
        <w:rPr>
          <w:b/>
          <w:noProof/>
          <w:szCs w:val="22"/>
          <w:lang w:val="pt-PT"/>
        </w:rPr>
      </w:pPr>
      <w:r w:rsidRPr="00E57EEF">
        <w:rPr>
          <w:b/>
          <w:noProof/>
          <w:szCs w:val="22"/>
          <w:lang w:val="pt-PT"/>
        </w:rPr>
        <w:t>Odos ir poodinio audinio sutrikimai</w:t>
      </w:r>
    </w:p>
    <w:p w14:paraId="3F5EE988" w14:textId="77777777" w:rsidR="00345BD3" w:rsidRPr="00E57EEF" w:rsidRDefault="00345BD3" w:rsidP="00345BD3">
      <w:pPr>
        <w:pStyle w:val="Pagrindinistekstas"/>
        <w:spacing w:after="0"/>
        <w:rPr>
          <w:iCs/>
          <w:szCs w:val="22"/>
        </w:rPr>
      </w:pPr>
      <w:r w:rsidRPr="00782248">
        <w:rPr>
          <w:rStyle w:val="FontStyle17"/>
        </w:rPr>
        <w:t>Reti</w:t>
      </w:r>
      <w:r w:rsidRPr="00E57EEF">
        <w:rPr>
          <w:i/>
          <w:iCs/>
          <w:szCs w:val="22"/>
        </w:rPr>
        <w:t xml:space="preserve">: </w:t>
      </w:r>
      <w:r w:rsidRPr="00E57EEF">
        <w:rPr>
          <w:iCs/>
          <w:szCs w:val="22"/>
        </w:rPr>
        <w:t>veido raudonis, odos bėrimas ir niežulys.</w:t>
      </w:r>
    </w:p>
    <w:p w14:paraId="3731DC93" w14:textId="77777777" w:rsidR="00345BD3" w:rsidRPr="00E57EEF" w:rsidRDefault="00345BD3" w:rsidP="00345BD3">
      <w:pPr>
        <w:pStyle w:val="Pagrindinistekstas"/>
        <w:spacing w:after="0"/>
        <w:rPr>
          <w:szCs w:val="22"/>
        </w:rPr>
      </w:pPr>
    </w:p>
    <w:p w14:paraId="0EE7C8E6" w14:textId="77777777" w:rsidR="00345BD3" w:rsidRPr="00E57EEF" w:rsidRDefault="00345BD3" w:rsidP="00345BD3">
      <w:pPr>
        <w:pStyle w:val="Pagrindinistekstas"/>
        <w:spacing w:after="0"/>
        <w:rPr>
          <w:b/>
          <w:noProof/>
          <w:szCs w:val="22"/>
          <w:lang w:val="pt-PT"/>
        </w:rPr>
      </w:pPr>
      <w:r w:rsidRPr="00E57EEF">
        <w:rPr>
          <w:b/>
          <w:noProof/>
          <w:szCs w:val="22"/>
          <w:lang w:val="pt-PT"/>
        </w:rPr>
        <w:t>Skeleto, raumenų ir jungiamojo audinio sutrikimai</w:t>
      </w:r>
    </w:p>
    <w:p w14:paraId="6D12DCB2" w14:textId="77777777" w:rsidR="00345BD3" w:rsidRPr="00E57EEF" w:rsidRDefault="00345BD3" w:rsidP="00345BD3">
      <w:pPr>
        <w:pStyle w:val="Pagrindinistekstas"/>
        <w:spacing w:after="0"/>
        <w:rPr>
          <w:szCs w:val="22"/>
        </w:rPr>
      </w:pPr>
      <w:r w:rsidRPr="00782248">
        <w:rPr>
          <w:rStyle w:val="FontStyle17"/>
        </w:rPr>
        <w:t>Dažni</w:t>
      </w:r>
      <w:r w:rsidRPr="00E57EEF">
        <w:rPr>
          <w:i/>
          <w:iCs/>
          <w:szCs w:val="22"/>
        </w:rPr>
        <w:t xml:space="preserve">: </w:t>
      </w:r>
      <w:r w:rsidRPr="00E57EEF">
        <w:rPr>
          <w:iCs/>
          <w:szCs w:val="22"/>
        </w:rPr>
        <w:t>ataksija, padidėjęs raumenų tonusas, raumenų silpnumas ir tremoras</w:t>
      </w:r>
      <w:r w:rsidRPr="00E57EEF">
        <w:rPr>
          <w:szCs w:val="22"/>
        </w:rPr>
        <w:t xml:space="preserve">. </w:t>
      </w:r>
    </w:p>
    <w:p w14:paraId="07A97AE6" w14:textId="77777777" w:rsidR="00345BD3" w:rsidRPr="00E57EEF" w:rsidRDefault="00345BD3" w:rsidP="00345BD3">
      <w:pPr>
        <w:pStyle w:val="Pagrindinistekstas"/>
        <w:spacing w:after="0"/>
        <w:rPr>
          <w:iCs/>
          <w:szCs w:val="22"/>
        </w:rPr>
      </w:pPr>
      <w:r w:rsidRPr="00782248">
        <w:rPr>
          <w:rStyle w:val="FontStyle17"/>
        </w:rPr>
        <w:t>Reti</w:t>
      </w:r>
      <w:r w:rsidRPr="00E57EEF">
        <w:rPr>
          <w:i/>
          <w:iCs/>
          <w:szCs w:val="22"/>
        </w:rPr>
        <w:t xml:space="preserve">: </w:t>
      </w:r>
      <w:r w:rsidRPr="00E57EEF">
        <w:rPr>
          <w:iCs/>
          <w:szCs w:val="22"/>
        </w:rPr>
        <w:t>šlapimo nelaikymas.</w:t>
      </w:r>
    </w:p>
    <w:p w14:paraId="0BDC8221" w14:textId="77777777" w:rsidR="00345BD3" w:rsidRPr="00E57EEF" w:rsidRDefault="00345BD3" w:rsidP="00345BD3">
      <w:pPr>
        <w:pStyle w:val="Pagrindinistekstas"/>
        <w:spacing w:after="0"/>
        <w:rPr>
          <w:szCs w:val="22"/>
        </w:rPr>
      </w:pPr>
    </w:p>
    <w:p w14:paraId="2578E4C9" w14:textId="77777777" w:rsidR="00345BD3" w:rsidRPr="00E57EEF" w:rsidRDefault="00345BD3" w:rsidP="00345BD3">
      <w:pPr>
        <w:pStyle w:val="Pagrindinistekstas"/>
        <w:spacing w:after="0"/>
        <w:rPr>
          <w:b/>
          <w:noProof/>
          <w:szCs w:val="22"/>
          <w:lang w:val="sv-SE"/>
        </w:rPr>
      </w:pPr>
      <w:r w:rsidRPr="00E57EEF">
        <w:rPr>
          <w:b/>
          <w:noProof/>
          <w:szCs w:val="22"/>
          <w:lang w:val="sv-SE"/>
        </w:rPr>
        <w:t>Kraujagyslių sutrikimai</w:t>
      </w:r>
    </w:p>
    <w:p w14:paraId="29EDC0B9" w14:textId="77777777" w:rsidR="00345BD3" w:rsidRPr="00E57EEF" w:rsidRDefault="00345BD3" w:rsidP="00345BD3">
      <w:pPr>
        <w:pStyle w:val="Pagrindinistekstas"/>
        <w:spacing w:after="0"/>
        <w:rPr>
          <w:i/>
          <w:iCs/>
          <w:szCs w:val="22"/>
        </w:rPr>
      </w:pPr>
      <w:r w:rsidRPr="00782248">
        <w:rPr>
          <w:rStyle w:val="FontStyle17"/>
        </w:rPr>
        <w:t>Reti</w:t>
      </w:r>
      <w:r w:rsidRPr="00E57EEF">
        <w:rPr>
          <w:i/>
          <w:iCs/>
          <w:szCs w:val="22"/>
        </w:rPr>
        <w:t xml:space="preserve">: </w:t>
      </w:r>
      <w:r w:rsidRPr="00E57EEF">
        <w:rPr>
          <w:iCs/>
          <w:szCs w:val="22"/>
        </w:rPr>
        <w:t>hipotenzija</w:t>
      </w:r>
      <w:r w:rsidRPr="00E57EEF">
        <w:rPr>
          <w:i/>
          <w:iCs/>
          <w:szCs w:val="22"/>
        </w:rPr>
        <w:t>.</w:t>
      </w:r>
    </w:p>
    <w:p w14:paraId="21073A8C" w14:textId="77777777" w:rsidR="00345BD3" w:rsidRPr="00E57EEF" w:rsidRDefault="00345BD3" w:rsidP="00345BD3">
      <w:pPr>
        <w:pStyle w:val="Pagrindinistekstas"/>
        <w:spacing w:after="0"/>
        <w:rPr>
          <w:szCs w:val="22"/>
        </w:rPr>
      </w:pPr>
    </w:p>
    <w:p w14:paraId="2D5DCF52" w14:textId="77777777" w:rsidR="00345BD3" w:rsidRPr="00E57EEF" w:rsidRDefault="00345BD3" w:rsidP="00345BD3">
      <w:pPr>
        <w:pStyle w:val="Pagrindinistekstas"/>
        <w:spacing w:after="0"/>
        <w:rPr>
          <w:b/>
          <w:noProof/>
          <w:szCs w:val="22"/>
          <w:lang w:val="es-ES"/>
        </w:rPr>
      </w:pPr>
      <w:r w:rsidRPr="00E57EEF">
        <w:rPr>
          <w:b/>
          <w:noProof/>
          <w:szCs w:val="22"/>
          <w:lang w:val="es-ES"/>
        </w:rPr>
        <w:t>Kepenų, tulžies pūslės ir latakų sutrikimai</w:t>
      </w:r>
    </w:p>
    <w:p w14:paraId="02E75B0E" w14:textId="77777777" w:rsidR="00345BD3" w:rsidRPr="00E57EEF" w:rsidRDefault="00345BD3" w:rsidP="00345BD3">
      <w:pPr>
        <w:pStyle w:val="Pagrindinistekstas"/>
        <w:spacing w:after="0"/>
        <w:rPr>
          <w:iCs/>
          <w:szCs w:val="22"/>
        </w:rPr>
      </w:pPr>
      <w:r w:rsidRPr="00782248">
        <w:rPr>
          <w:rStyle w:val="FontStyle17"/>
        </w:rPr>
        <w:t>Reti</w:t>
      </w:r>
      <w:r w:rsidRPr="00E57EEF">
        <w:rPr>
          <w:i/>
          <w:iCs/>
          <w:szCs w:val="22"/>
        </w:rPr>
        <w:t xml:space="preserve">: </w:t>
      </w:r>
      <w:r w:rsidRPr="00E57EEF">
        <w:rPr>
          <w:iCs/>
          <w:szCs w:val="22"/>
        </w:rPr>
        <w:t>padidėjęs aminotransferazių ir šarminės fosfatazės aktyvumas, gelta.</w:t>
      </w:r>
    </w:p>
    <w:p w14:paraId="009CC889" w14:textId="77777777" w:rsidR="00345BD3" w:rsidRPr="00E57EEF" w:rsidRDefault="00345BD3" w:rsidP="00345BD3">
      <w:pPr>
        <w:pStyle w:val="Pagrindinistekstas"/>
        <w:spacing w:after="0"/>
        <w:rPr>
          <w:szCs w:val="22"/>
        </w:rPr>
      </w:pPr>
    </w:p>
    <w:p w14:paraId="19C5D5D7" w14:textId="77777777" w:rsidR="00345BD3" w:rsidRPr="00E57EEF" w:rsidRDefault="00345BD3" w:rsidP="00345BD3">
      <w:pPr>
        <w:pStyle w:val="Pagrindinistekstas"/>
        <w:spacing w:after="0"/>
        <w:rPr>
          <w:b/>
          <w:noProof/>
          <w:szCs w:val="22"/>
          <w:lang w:val="es-ES"/>
        </w:rPr>
      </w:pPr>
      <w:r w:rsidRPr="00E57EEF">
        <w:rPr>
          <w:b/>
          <w:noProof/>
          <w:szCs w:val="22"/>
          <w:lang w:val="es-ES"/>
        </w:rPr>
        <w:t xml:space="preserve">Lytinės sistemos ir krūties sutrikimai </w:t>
      </w:r>
    </w:p>
    <w:p w14:paraId="55A947B4" w14:textId="77777777" w:rsidR="00345BD3" w:rsidRPr="00E57EEF" w:rsidRDefault="00345BD3" w:rsidP="00345BD3">
      <w:pPr>
        <w:pStyle w:val="Pagrindinistekstas"/>
        <w:spacing w:after="0"/>
        <w:rPr>
          <w:iCs/>
          <w:szCs w:val="22"/>
        </w:rPr>
      </w:pPr>
      <w:r w:rsidRPr="00782248">
        <w:rPr>
          <w:rStyle w:val="FontStyle17"/>
        </w:rPr>
        <w:t>Reti</w:t>
      </w:r>
      <w:r w:rsidRPr="00E57EEF">
        <w:rPr>
          <w:i/>
          <w:iCs/>
          <w:szCs w:val="22"/>
        </w:rPr>
        <w:t>:</w:t>
      </w:r>
      <w:r w:rsidRPr="00E57EEF">
        <w:rPr>
          <w:iCs/>
          <w:szCs w:val="22"/>
        </w:rPr>
        <w:t xml:space="preserve"> mėnesinių sutrikimai.</w:t>
      </w:r>
    </w:p>
    <w:p w14:paraId="5A30B0B8" w14:textId="77777777" w:rsidR="00345BD3" w:rsidRPr="00E57EEF" w:rsidRDefault="00345BD3" w:rsidP="00345BD3">
      <w:pPr>
        <w:pStyle w:val="Pagrindinistekstas"/>
        <w:spacing w:after="0"/>
        <w:rPr>
          <w:szCs w:val="22"/>
        </w:rPr>
      </w:pPr>
    </w:p>
    <w:p w14:paraId="18F85737" w14:textId="77777777" w:rsidR="00345BD3" w:rsidRPr="00E57EEF" w:rsidRDefault="00345BD3" w:rsidP="00345BD3">
      <w:pPr>
        <w:pStyle w:val="Pagrindinistekstas"/>
        <w:spacing w:after="0"/>
        <w:rPr>
          <w:b/>
          <w:noProof/>
          <w:szCs w:val="22"/>
          <w:lang w:val="sv-SE"/>
        </w:rPr>
      </w:pPr>
      <w:r w:rsidRPr="00E57EEF">
        <w:rPr>
          <w:b/>
          <w:noProof/>
          <w:szCs w:val="22"/>
          <w:lang w:val="sv-SE"/>
        </w:rPr>
        <w:lastRenderedPageBreak/>
        <w:t>Psichikos sutrikimai</w:t>
      </w:r>
    </w:p>
    <w:p w14:paraId="0A36A0B1" w14:textId="77777777" w:rsidR="00345BD3" w:rsidRPr="00E57EEF" w:rsidRDefault="00345BD3" w:rsidP="00345BD3">
      <w:pPr>
        <w:pStyle w:val="Pagrindinistekstas"/>
        <w:spacing w:after="0"/>
        <w:rPr>
          <w:szCs w:val="22"/>
        </w:rPr>
      </w:pPr>
      <w:r w:rsidRPr="00782248">
        <w:rPr>
          <w:rStyle w:val="FontStyle17"/>
        </w:rPr>
        <w:t>Dažni</w:t>
      </w:r>
      <w:r w:rsidRPr="00E57EEF">
        <w:rPr>
          <w:i/>
          <w:iCs/>
          <w:szCs w:val="22"/>
        </w:rPr>
        <w:t xml:space="preserve">: </w:t>
      </w:r>
      <w:r>
        <w:rPr>
          <w:iCs/>
          <w:szCs w:val="22"/>
        </w:rPr>
        <w:t>minčių susipainiojimas</w:t>
      </w:r>
      <w:r w:rsidRPr="00E57EEF">
        <w:rPr>
          <w:i/>
          <w:iCs/>
          <w:szCs w:val="22"/>
        </w:rPr>
        <w:t>.</w:t>
      </w:r>
    </w:p>
    <w:p w14:paraId="6CBF5341" w14:textId="77777777" w:rsidR="00345BD3" w:rsidRPr="00E57EEF" w:rsidRDefault="00345BD3" w:rsidP="00345BD3">
      <w:pPr>
        <w:pStyle w:val="Pagrindinistekstas"/>
        <w:spacing w:after="0"/>
        <w:rPr>
          <w:szCs w:val="22"/>
        </w:rPr>
      </w:pPr>
      <w:r w:rsidRPr="00782248">
        <w:rPr>
          <w:rStyle w:val="FontStyle17"/>
        </w:rPr>
        <w:t>Reti</w:t>
      </w:r>
      <w:r w:rsidRPr="00E57EEF">
        <w:rPr>
          <w:i/>
          <w:iCs/>
          <w:szCs w:val="22"/>
        </w:rPr>
        <w:t xml:space="preserve">: </w:t>
      </w:r>
      <w:r w:rsidRPr="00E57EEF">
        <w:rPr>
          <w:iCs/>
          <w:szCs w:val="22"/>
        </w:rPr>
        <w:t>euforija, depresija, psichozė, netinkama elgsena, stuporas, susilpnėjęs libido, padidėjęs apetitas ar anoreksija.</w:t>
      </w:r>
    </w:p>
    <w:p w14:paraId="02E9E438" w14:textId="77777777" w:rsidR="00345BD3" w:rsidRPr="00E57EEF" w:rsidRDefault="00345BD3" w:rsidP="00345BD3">
      <w:pPr>
        <w:pStyle w:val="Pagrindinistekstas"/>
        <w:spacing w:after="0"/>
        <w:rPr>
          <w:szCs w:val="22"/>
        </w:rPr>
      </w:pPr>
    </w:p>
    <w:p w14:paraId="61E4F8B5" w14:textId="77777777" w:rsidR="00345BD3" w:rsidRPr="00E57EEF" w:rsidRDefault="00345BD3" w:rsidP="00345BD3">
      <w:pPr>
        <w:pStyle w:val="Pagrindinistekstas"/>
        <w:spacing w:after="0"/>
        <w:rPr>
          <w:b/>
          <w:bCs/>
          <w:szCs w:val="22"/>
        </w:rPr>
      </w:pPr>
      <w:r w:rsidRPr="00E57EEF">
        <w:rPr>
          <w:b/>
          <w:bCs/>
          <w:szCs w:val="22"/>
        </w:rPr>
        <w:t>Amnezija</w:t>
      </w:r>
    </w:p>
    <w:p w14:paraId="282612B9" w14:textId="77777777" w:rsidR="00345BD3" w:rsidRPr="00E57EEF" w:rsidRDefault="00345BD3" w:rsidP="00345BD3">
      <w:pPr>
        <w:pStyle w:val="Pagrindinistekstas"/>
        <w:spacing w:after="0"/>
        <w:rPr>
          <w:szCs w:val="22"/>
        </w:rPr>
      </w:pPr>
      <w:r w:rsidRPr="00E57EEF">
        <w:rPr>
          <w:szCs w:val="22"/>
        </w:rPr>
        <w:t>Anterogradinė amnezija gali pasireikšti vartojant terapines vaisto dozes; rizika didėja skiriant didesnes dozes.</w:t>
      </w:r>
    </w:p>
    <w:p w14:paraId="57A8FAF4" w14:textId="77777777" w:rsidR="00345BD3" w:rsidRPr="00E57EEF" w:rsidRDefault="00345BD3" w:rsidP="00345BD3">
      <w:pPr>
        <w:pStyle w:val="Pagrindinistekstas"/>
        <w:spacing w:after="0"/>
        <w:rPr>
          <w:szCs w:val="22"/>
        </w:rPr>
      </w:pPr>
      <w:r w:rsidRPr="00E57EEF">
        <w:rPr>
          <w:szCs w:val="22"/>
        </w:rPr>
        <w:t>Amnezijos reiškiniai gali būti susiję su netinkama elgsena (žr. 4.4 skyrių).</w:t>
      </w:r>
    </w:p>
    <w:p w14:paraId="6F944B10" w14:textId="77777777" w:rsidR="00B135CC" w:rsidRDefault="00B135CC" w:rsidP="00345BD3">
      <w:pPr>
        <w:pStyle w:val="Pagrindinistekstas"/>
        <w:spacing w:after="0"/>
        <w:rPr>
          <w:b/>
          <w:bCs/>
          <w:szCs w:val="22"/>
        </w:rPr>
      </w:pPr>
    </w:p>
    <w:p w14:paraId="08B041E1" w14:textId="01172287" w:rsidR="00345BD3" w:rsidRPr="00E57EEF" w:rsidRDefault="00345BD3" w:rsidP="00345BD3">
      <w:pPr>
        <w:pStyle w:val="Pagrindinistekstas"/>
        <w:spacing w:after="0"/>
        <w:rPr>
          <w:b/>
          <w:bCs/>
          <w:szCs w:val="22"/>
        </w:rPr>
      </w:pPr>
      <w:r w:rsidRPr="00E57EEF">
        <w:rPr>
          <w:b/>
          <w:bCs/>
          <w:szCs w:val="22"/>
        </w:rPr>
        <w:t>Priklausomybė</w:t>
      </w:r>
    </w:p>
    <w:p w14:paraId="6CDC030B" w14:textId="716AB0D0" w:rsidR="00345BD3" w:rsidRPr="00E57EEF" w:rsidRDefault="00345BD3" w:rsidP="00345BD3">
      <w:pPr>
        <w:pStyle w:val="Pagrindinistekstas"/>
        <w:spacing w:after="0"/>
        <w:rPr>
          <w:szCs w:val="22"/>
        </w:rPr>
      </w:pPr>
      <w:r w:rsidRPr="00E57EEF">
        <w:rPr>
          <w:szCs w:val="22"/>
        </w:rPr>
        <w:t xml:space="preserve">Vartojant net terapines vaisto </w:t>
      </w:r>
      <w:r w:rsidR="00B135CC" w:rsidRPr="00E57EEF">
        <w:rPr>
          <w:szCs w:val="22"/>
        </w:rPr>
        <w:t>vaist</w:t>
      </w:r>
      <w:r w:rsidR="00B135CC">
        <w:rPr>
          <w:szCs w:val="22"/>
        </w:rPr>
        <w:t>inio preparat</w:t>
      </w:r>
      <w:r w:rsidR="00B135CC" w:rsidRPr="00E57EEF">
        <w:rPr>
          <w:szCs w:val="22"/>
        </w:rPr>
        <w:t xml:space="preserve">o </w:t>
      </w:r>
      <w:r w:rsidRPr="00E57EEF">
        <w:rPr>
          <w:szCs w:val="22"/>
        </w:rPr>
        <w:t xml:space="preserve">dozes, gali išsivystyti fizinė priklausomybė: nutraukus </w:t>
      </w:r>
      <w:r w:rsidR="00B135CC" w:rsidRPr="00E57EEF">
        <w:rPr>
          <w:szCs w:val="22"/>
        </w:rPr>
        <w:t>vaist</w:t>
      </w:r>
      <w:r w:rsidR="00B135CC">
        <w:rPr>
          <w:szCs w:val="22"/>
        </w:rPr>
        <w:t>inio preparat</w:t>
      </w:r>
      <w:r w:rsidR="00B135CC" w:rsidRPr="00E57EEF">
        <w:rPr>
          <w:szCs w:val="22"/>
        </w:rPr>
        <w:t>o</w:t>
      </w:r>
      <w:r w:rsidRPr="00E57EEF">
        <w:rPr>
          <w:szCs w:val="22"/>
        </w:rPr>
        <w:t xml:space="preserve"> vartojimą, gali pasireikšti nutraukimo ar atoveiksmio reiškinių (žr. 4.4 skyrių). Taip pat gali išsivystyti psichinė priklausomybė. Pranešta apie piktnaudžiavimo benzodiazepinais atvejus.</w:t>
      </w:r>
    </w:p>
    <w:p w14:paraId="4F6DA093" w14:textId="5E53281D" w:rsidR="00345BD3" w:rsidRDefault="00345BD3" w:rsidP="00345BD3">
      <w:pPr>
        <w:pStyle w:val="Pagrindinistekstas"/>
        <w:spacing w:after="0"/>
        <w:rPr>
          <w:szCs w:val="22"/>
        </w:rPr>
      </w:pPr>
    </w:p>
    <w:p w14:paraId="4AB8399D" w14:textId="77777777" w:rsidR="00B135CC" w:rsidRPr="00277D58" w:rsidRDefault="00B135CC" w:rsidP="00B135CC">
      <w:pPr>
        <w:tabs>
          <w:tab w:val="left" w:pos="567"/>
        </w:tabs>
        <w:autoSpaceDE w:val="0"/>
        <w:autoSpaceDN w:val="0"/>
        <w:adjustRightInd w:val="0"/>
        <w:spacing w:line="260" w:lineRule="exact"/>
        <w:jc w:val="both"/>
        <w:rPr>
          <w:snapToGrid w:val="0"/>
          <w:sz w:val="22"/>
          <w:u w:val="single"/>
        </w:rPr>
      </w:pPr>
      <w:r w:rsidRPr="00277D58">
        <w:rPr>
          <w:noProof/>
          <w:snapToGrid w:val="0"/>
          <w:sz w:val="22"/>
          <w:u w:val="single"/>
        </w:rPr>
        <w:t>Pranešimas apie įtariamas nepageidaujamas reakcijas</w:t>
      </w:r>
    </w:p>
    <w:p w14:paraId="18871F51" w14:textId="6AD3B47F" w:rsidR="00B135CC" w:rsidRDefault="00B135CC" w:rsidP="00B135CC">
      <w:pPr>
        <w:pStyle w:val="Pagrindinistekstas"/>
        <w:widowControl w:val="0"/>
        <w:spacing w:after="0"/>
        <w:rPr>
          <w:noProof/>
          <w:snapToGrid w:val="0"/>
          <w:szCs w:val="24"/>
          <w:lang w:eastAsia="en-US"/>
        </w:rPr>
      </w:pPr>
      <w:r w:rsidRPr="00277D5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277D58">
        <w:rPr>
          <w:snapToGrid w:val="0"/>
          <w:szCs w:val="24"/>
          <w:lang w:eastAsia="en-US"/>
        </w:rPr>
        <w:t xml:space="preserve"> </w:t>
      </w:r>
      <w:r w:rsidRPr="00277D58">
        <w:rPr>
          <w:noProof/>
          <w:snapToGrid w:val="0"/>
          <w:szCs w:val="24"/>
          <w:lang w:eastAsia="en-US"/>
        </w:rPr>
        <w:t>Sveikatos priežiūros specialistai turi pranešti apie bet kokias įtariamas nepageidaujamas reakcijas, užpildę interneto svetainėje http://</w:t>
      </w:r>
      <w:hyperlink r:id="rId10" w:history="1">
        <w:r w:rsidRPr="00277D58">
          <w:rPr>
            <w:rFonts w:eastAsia="SimSun"/>
            <w:noProof/>
            <w:snapToGrid w:val="0"/>
            <w:color w:val="0000FF"/>
            <w:szCs w:val="24"/>
            <w:u w:val="single"/>
            <w:lang w:eastAsia="en-US"/>
          </w:rPr>
          <w:t>www.vvkt.lt</w:t>
        </w:r>
      </w:hyperlink>
      <w:r w:rsidRPr="00277D58">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77D58">
          <w:rPr>
            <w:rFonts w:eastAsia="SimSun"/>
            <w:noProof/>
            <w:snapToGrid w:val="0"/>
            <w:color w:val="0000FF"/>
            <w:szCs w:val="24"/>
            <w:u w:val="single"/>
            <w:lang w:eastAsia="en-US"/>
          </w:rPr>
          <w:t>NepageidaujamaR@vvkt.lt</w:t>
        </w:r>
      </w:hyperlink>
      <w:r w:rsidRPr="00277D58">
        <w:rPr>
          <w:noProof/>
          <w:snapToGrid w:val="0"/>
          <w:szCs w:val="24"/>
          <w:lang w:eastAsia="en-US"/>
        </w:rPr>
        <w:t xml:space="preserve">), per interneto svetainę (adresu </w:t>
      </w:r>
      <w:hyperlink r:id="rId12" w:history="1">
        <w:r w:rsidRPr="007C2ED8">
          <w:rPr>
            <w:rStyle w:val="Hipersaitas"/>
            <w:noProof/>
            <w:snapToGrid w:val="0"/>
            <w:szCs w:val="24"/>
            <w:lang w:eastAsia="en-US"/>
          </w:rPr>
          <w:t>http://www.vvkt.lt</w:t>
        </w:r>
      </w:hyperlink>
      <w:r w:rsidRPr="00277D58">
        <w:rPr>
          <w:noProof/>
          <w:snapToGrid w:val="0"/>
          <w:szCs w:val="24"/>
          <w:lang w:eastAsia="en-US"/>
        </w:rPr>
        <w:t>).</w:t>
      </w:r>
    </w:p>
    <w:p w14:paraId="454E7A32" w14:textId="38206899" w:rsidR="003F2FF4" w:rsidRDefault="003F2FF4" w:rsidP="00B135CC">
      <w:pPr>
        <w:pStyle w:val="Pagrindinistekstas"/>
        <w:widowControl w:val="0"/>
        <w:spacing w:after="0"/>
        <w:rPr>
          <w:noProof/>
          <w:snapToGrid w:val="0"/>
          <w:szCs w:val="24"/>
          <w:lang w:eastAsia="en-US"/>
        </w:rPr>
      </w:pPr>
    </w:p>
    <w:p w14:paraId="3736C1DE" w14:textId="77777777" w:rsidR="00B135CC" w:rsidRPr="00E57EEF" w:rsidRDefault="00B135CC" w:rsidP="00345BD3">
      <w:pPr>
        <w:pStyle w:val="Pagrindinistekstas"/>
        <w:spacing w:after="0"/>
        <w:rPr>
          <w:szCs w:val="22"/>
        </w:rPr>
      </w:pPr>
    </w:p>
    <w:p w14:paraId="3BB610AD" w14:textId="77777777" w:rsidR="00345BD3" w:rsidRPr="00E57EEF" w:rsidRDefault="00345BD3" w:rsidP="00345BD3">
      <w:pPr>
        <w:pStyle w:val="PI-2EMEASMCA"/>
      </w:pPr>
      <w:bookmarkStart w:id="29" w:name="_Toc129243110"/>
      <w:bookmarkStart w:id="30" w:name="_Toc129243235"/>
      <w:r w:rsidRPr="00E57EEF">
        <w:t>4.9</w:t>
      </w:r>
      <w:r w:rsidRPr="00E57EEF">
        <w:tab/>
        <w:t>Perdozavimas</w:t>
      </w:r>
      <w:bookmarkEnd w:id="29"/>
      <w:bookmarkEnd w:id="30"/>
    </w:p>
    <w:p w14:paraId="52AA9E8E" w14:textId="77777777" w:rsidR="00345BD3" w:rsidRPr="00E57EEF" w:rsidRDefault="00345BD3" w:rsidP="00345BD3">
      <w:pPr>
        <w:pStyle w:val="BTEMEASMCA"/>
      </w:pPr>
    </w:p>
    <w:p w14:paraId="76918207" w14:textId="77777777" w:rsidR="00345BD3" w:rsidRPr="00E57EEF" w:rsidRDefault="00345BD3" w:rsidP="00345BD3">
      <w:pPr>
        <w:pStyle w:val="Pagrindinistekstas"/>
        <w:spacing w:after="0"/>
        <w:rPr>
          <w:szCs w:val="22"/>
        </w:rPr>
      </w:pPr>
      <w:r w:rsidRPr="00E57EEF">
        <w:rPr>
          <w:szCs w:val="22"/>
          <w:u w:val="single"/>
        </w:rPr>
        <w:t>Perdozavimo simptomai</w:t>
      </w:r>
      <w:r w:rsidRPr="00E57EEF">
        <w:rPr>
          <w:szCs w:val="22"/>
        </w:rPr>
        <w:t>. Stiprėja nepageidaujamas poveikis, atsiranda mieguistumas, pritemsta sąmonė, sumažėja judrumas, sutrinka orientacija, pasireiškia stuporas, ataksija, dizartrija, diplopija, kvėpavimo slopinimas, kartais būna motorinis sujaudinimas, kurio metu gali būti hiperrefleksija, prasidėti traukuliai. Jei apsinuodijimas sunkus, gali ištikti net koma.</w:t>
      </w:r>
    </w:p>
    <w:p w14:paraId="47363B95" w14:textId="761B0E27" w:rsidR="00345BD3" w:rsidRPr="00E57EEF" w:rsidRDefault="003A7FD3" w:rsidP="00345BD3">
      <w:pPr>
        <w:pStyle w:val="Pagrindinistekstas"/>
        <w:spacing w:after="0"/>
        <w:rPr>
          <w:szCs w:val="22"/>
        </w:rPr>
      </w:pPr>
      <w:r w:rsidRPr="00E57EEF">
        <w:rPr>
          <w:szCs w:val="22"/>
        </w:rPr>
        <w:t>Vaist</w:t>
      </w:r>
      <w:r>
        <w:rPr>
          <w:szCs w:val="22"/>
        </w:rPr>
        <w:t>inio preparat</w:t>
      </w:r>
      <w:r w:rsidRPr="00E57EEF">
        <w:rPr>
          <w:szCs w:val="22"/>
        </w:rPr>
        <w:t>o</w:t>
      </w:r>
      <w:r w:rsidR="00345BD3" w:rsidRPr="00E57EEF">
        <w:rPr>
          <w:szCs w:val="22"/>
        </w:rPr>
        <w:t xml:space="preserve"> vartojant ilgai ir didelę dozę, dažniau negu ūminio apsinuodijimo atveju pasireiškia alerginė odos reakcija, sumažėja lytinis potraukis, sutrinka mėnesinių ciklas, labai retai atsiranda ataksija.</w:t>
      </w:r>
    </w:p>
    <w:p w14:paraId="0698927B" w14:textId="77777777" w:rsidR="00345BD3" w:rsidRPr="00E57EEF" w:rsidRDefault="00345BD3" w:rsidP="00345BD3">
      <w:pPr>
        <w:pStyle w:val="Pagrindinistekstas"/>
        <w:spacing w:after="0"/>
        <w:rPr>
          <w:szCs w:val="22"/>
        </w:rPr>
      </w:pPr>
    </w:p>
    <w:p w14:paraId="263839E0" w14:textId="29C4A5F8" w:rsidR="00345BD3" w:rsidRPr="00E57EEF" w:rsidRDefault="00345BD3" w:rsidP="00345BD3">
      <w:pPr>
        <w:pStyle w:val="Pagrindinistekstas"/>
        <w:spacing w:after="0"/>
        <w:rPr>
          <w:szCs w:val="22"/>
        </w:rPr>
      </w:pPr>
      <w:r w:rsidRPr="00E57EEF">
        <w:rPr>
          <w:i/>
          <w:iCs/>
          <w:szCs w:val="22"/>
        </w:rPr>
        <w:t>Žinotina</w:t>
      </w:r>
      <w:r w:rsidRPr="00E57EEF">
        <w:rPr>
          <w:szCs w:val="22"/>
        </w:rPr>
        <w:t xml:space="preserve">. Jei apsinuodijama kelių </w:t>
      </w:r>
      <w:r w:rsidR="003A7FD3">
        <w:rPr>
          <w:szCs w:val="22"/>
        </w:rPr>
        <w:t>vaistinių</w:t>
      </w:r>
      <w:r w:rsidR="003A7FD3" w:rsidRPr="00E57EEF">
        <w:rPr>
          <w:szCs w:val="22"/>
        </w:rPr>
        <w:t xml:space="preserve"> </w:t>
      </w:r>
      <w:r w:rsidRPr="00E57EEF">
        <w:rPr>
          <w:szCs w:val="22"/>
        </w:rPr>
        <w:t xml:space="preserve">preparatų mišiniu, ypač </w:t>
      </w:r>
      <w:r w:rsidR="003A7FD3" w:rsidRPr="00E57EEF">
        <w:rPr>
          <w:szCs w:val="22"/>
        </w:rPr>
        <w:t>vaist</w:t>
      </w:r>
      <w:r w:rsidR="003A7FD3">
        <w:rPr>
          <w:szCs w:val="22"/>
        </w:rPr>
        <w:t>inio preparat</w:t>
      </w:r>
      <w:r w:rsidR="003A7FD3" w:rsidRPr="00E57EEF">
        <w:rPr>
          <w:szCs w:val="22"/>
        </w:rPr>
        <w:t>o</w:t>
      </w:r>
      <w:r w:rsidRPr="00E57EEF">
        <w:rPr>
          <w:szCs w:val="22"/>
        </w:rPr>
        <w:t xml:space="preserve"> išgėrus kartu su alkoholiu ar barbitūratais, apsinuodijimo eiga būna sunki ir pavojinga gyvybei.</w:t>
      </w:r>
    </w:p>
    <w:p w14:paraId="5610FAE6" w14:textId="77777777" w:rsidR="00345BD3" w:rsidRPr="00E57EEF" w:rsidRDefault="00345BD3" w:rsidP="00345BD3">
      <w:pPr>
        <w:pStyle w:val="Pagrindinistekstas"/>
        <w:spacing w:after="0"/>
        <w:rPr>
          <w:szCs w:val="22"/>
        </w:rPr>
      </w:pPr>
    </w:p>
    <w:p w14:paraId="6476300E" w14:textId="77777777" w:rsidR="00345BD3" w:rsidRPr="00E57EEF" w:rsidRDefault="00345BD3" w:rsidP="00345BD3">
      <w:pPr>
        <w:pStyle w:val="Pagrindinistekstas"/>
        <w:spacing w:after="0"/>
        <w:rPr>
          <w:szCs w:val="22"/>
          <w:u w:val="single"/>
        </w:rPr>
      </w:pPr>
      <w:r w:rsidRPr="00E57EEF">
        <w:rPr>
          <w:szCs w:val="22"/>
          <w:u w:val="single"/>
        </w:rPr>
        <w:t>Perdozavimo gydymas</w:t>
      </w:r>
    </w:p>
    <w:p w14:paraId="251E7582" w14:textId="08EE6A49" w:rsidR="00345BD3" w:rsidRPr="00E57EEF" w:rsidRDefault="00345BD3" w:rsidP="00345BD3">
      <w:pPr>
        <w:pStyle w:val="Pagrindinistekstas"/>
        <w:numPr>
          <w:ilvl w:val="0"/>
          <w:numId w:val="7"/>
        </w:numPr>
        <w:tabs>
          <w:tab w:val="num" w:pos="284"/>
        </w:tabs>
        <w:spacing w:after="0"/>
        <w:rPr>
          <w:szCs w:val="22"/>
        </w:rPr>
      </w:pPr>
      <w:r w:rsidRPr="00E57EEF">
        <w:rPr>
          <w:szCs w:val="22"/>
        </w:rPr>
        <w:t xml:space="preserve">Nutraukti </w:t>
      </w:r>
      <w:r w:rsidR="00D46863">
        <w:rPr>
          <w:szCs w:val="22"/>
        </w:rPr>
        <w:t>vaistinio</w:t>
      </w:r>
      <w:r w:rsidR="00D46863" w:rsidRPr="00E57EEF">
        <w:rPr>
          <w:szCs w:val="22"/>
        </w:rPr>
        <w:t xml:space="preserve"> </w:t>
      </w:r>
      <w:r w:rsidRPr="00E57EEF">
        <w:rPr>
          <w:szCs w:val="22"/>
        </w:rPr>
        <w:t>preparato vartojimą.</w:t>
      </w:r>
    </w:p>
    <w:p w14:paraId="1C8ECFB3" w14:textId="77777777" w:rsidR="00345BD3" w:rsidRPr="00E57EEF" w:rsidRDefault="00345BD3" w:rsidP="00345BD3">
      <w:pPr>
        <w:pStyle w:val="Pagrindinistekstas"/>
        <w:numPr>
          <w:ilvl w:val="0"/>
          <w:numId w:val="7"/>
        </w:numPr>
        <w:tabs>
          <w:tab w:val="num" w:pos="284"/>
        </w:tabs>
        <w:spacing w:after="0"/>
        <w:rPr>
          <w:szCs w:val="22"/>
        </w:rPr>
      </w:pPr>
      <w:r w:rsidRPr="00E57EEF">
        <w:rPr>
          <w:szCs w:val="22"/>
        </w:rPr>
        <w:t>Išplauti skrandį.</w:t>
      </w:r>
    </w:p>
    <w:p w14:paraId="2DC2C6D7" w14:textId="77777777" w:rsidR="00345BD3" w:rsidRPr="00E57EEF" w:rsidRDefault="00345BD3" w:rsidP="00345BD3">
      <w:pPr>
        <w:pStyle w:val="Pagrindinistekstas"/>
        <w:numPr>
          <w:ilvl w:val="0"/>
          <w:numId w:val="7"/>
        </w:numPr>
        <w:tabs>
          <w:tab w:val="num" w:pos="284"/>
        </w:tabs>
        <w:spacing w:after="0"/>
        <w:rPr>
          <w:szCs w:val="22"/>
        </w:rPr>
      </w:pPr>
      <w:r w:rsidRPr="00E57EEF">
        <w:rPr>
          <w:szCs w:val="22"/>
        </w:rPr>
        <w:t>Stebėti kvėpavimo bei širdies ir kraujagyslių sistemos veiklą, nuolat kontroliuoti gyvybei palaikyti būtinas funkcijas.</w:t>
      </w:r>
    </w:p>
    <w:p w14:paraId="24530484" w14:textId="77777777" w:rsidR="00345BD3" w:rsidRPr="00E57EEF" w:rsidRDefault="00345BD3" w:rsidP="00345BD3">
      <w:pPr>
        <w:pStyle w:val="Pagrindinistekstas"/>
        <w:numPr>
          <w:ilvl w:val="0"/>
          <w:numId w:val="7"/>
        </w:numPr>
        <w:tabs>
          <w:tab w:val="num" w:pos="284"/>
        </w:tabs>
        <w:spacing w:after="0"/>
        <w:rPr>
          <w:szCs w:val="22"/>
        </w:rPr>
      </w:pPr>
      <w:r w:rsidRPr="00E57EEF">
        <w:rPr>
          <w:szCs w:val="22"/>
        </w:rPr>
        <w:t>Jei apsinuodijimas sunkus, į veną 0,2 mg/min. greičiu reikia švirkšti 0,2–1 mg flumazenilio. Po 20 min. dozę galima kartoti. Iš karto galima skirti ne daugiau kaip 1 mg, per valandą – ne daugiau kaip 3 mg flumazenilio.</w:t>
      </w:r>
    </w:p>
    <w:p w14:paraId="1FE110B3" w14:textId="77777777" w:rsidR="00345BD3" w:rsidRPr="00E57EEF" w:rsidRDefault="00345BD3" w:rsidP="00345BD3">
      <w:pPr>
        <w:pStyle w:val="Pagrindinistekstas"/>
        <w:spacing w:after="0"/>
        <w:rPr>
          <w:szCs w:val="22"/>
        </w:rPr>
      </w:pPr>
    </w:p>
    <w:p w14:paraId="184A6737" w14:textId="77777777" w:rsidR="00345BD3" w:rsidRPr="00E57EEF" w:rsidRDefault="00345BD3" w:rsidP="00345BD3">
      <w:pPr>
        <w:pStyle w:val="Pagrindinistekstas"/>
        <w:spacing w:after="0"/>
        <w:rPr>
          <w:szCs w:val="22"/>
        </w:rPr>
      </w:pPr>
      <w:r w:rsidRPr="00E57EEF">
        <w:rPr>
          <w:szCs w:val="22"/>
        </w:rPr>
        <w:t>Jei apsinuodijimas sunkus, reikia atlikti kraujo perfuziją per aktyvintosios anglies hemoperfuzijos koloną.</w:t>
      </w:r>
    </w:p>
    <w:p w14:paraId="796667B1" w14:textId="77777777" w:rsidR="00345BD3" w:rsidRPr="00E57EEF" w:rsidRDefault="00345BD3" w:rsidP="00345BD3">
      <w:pPr>
        <w:pStyle w:val="BTEMEASMCA"/>
      </w:pPr>
    </w:p>
    <w:p w14:paraId="68A4F2C6" w14:textId="77777777" w:rsidR="00345BD3" w:rsidRPr="00E57EEF" w:rsidRDefault="00345BD3" w:rsidP="00345BD3">
      <w:pPr>
        <w:pStyle w:val="BTEMEASMCA"/>
      </w:pPr>
    </w:p>
    <w:p w14:paraId="1B029157" w14:textId="77777777" w:rsidR="00345BD3" w:rsidRPr="00E57EEF" w:rsidRDefault="00345BD3" w:rsidP="00345BD3">
      <w:pPr>
        <w:pStyle w:val="PI-1EMEASMCA"/>
      </w:pPr>
      <w:bookmarkStart w:id="31" w:name="_Toc129243111"/>
      <w:bookmarkStart w:id="32" w:name="_Toc129243236"/>
      <w:r w:rsidRPr="00E57EEF">
        <w:t>5.</w:t>
      </w:r>
      <w:r w:rsidRPr="00E57EEF">
        <w:tab/>
        <w:t>FARMAKOLOGINĖS SAVYBĖS</w:t>
      </w:r>
      <w:bookmarkEnd w:id="31"/>
      <w:bookmarkEnd w:id="32"/>
    </w:p>
    <w:p w14:paraId="4C8E704D" w14:textId="77777777" w:rsidR="00345BD3" w:rsidRPr="00E57EEF" w:rsidRDefault="00345BD3" w:rsidP="00345BD3">
      <w:pPr>
        <w:pStyle w:val="BTEMEASMCA"/>
      </w:pPr>
    </w:p>
    <w:p w14:paraId="0F770E92" w14:textId="77777777" w:rsidR="00345BD3" w:rsidRPr="00E57EEF" w:rsidRDefault="00345BD3" w:rsidP="00345BD3">
      <w:pPr>
        <w:pStyle w:val="PI-2EMEASMCA"/>
      </w:pPr>
      <w:bookmarkStart w:id="33" w:name="_Toc129243112"/>
      <w:bookmarkStart w:id="34" w:name="_Toc129243237"/>
      <w:r w:rsidRPr="00E57EEF">
        <w:lastRenderedPageBreak/>
        <w:t>5.1</w:t>
      </w:r>
      <w:r w:rsidRPr="00E57EEF">
        <w:tab/>
        <w:t>Farmakodinaminės savybės</w:t>
      </w:r>
      <w:bookmarkEnd w:id="33"/>
      <w:bookmarkEnd w:id="34"/>
    </w:p>
    <w:p w14:paraId="6576AD49" w14:textId="77777777" w:rsidR="00345BD3" w:rsidRPr="00E57EEF" w:rsidRDefault="00345BD3" w:rsidP="00345BD3">
      <w:pPr>
        <w:pStyle w:val="BTEMEASMCA"/>
      </w:pPr>
    </w:p>
    <w:p w14:paraId="14E2B6D8" w14:textId="77777777" w:rsidR="00345BD3" w:rsidRPr="00E57EEF" w:rsidRDefault="00345BD3" w:rsidP="00345BD3">
      <w:pPr>
        <w:pStyle w:val="BTEMEASMCA"/>
      </w:pPr>
      <w:r w:rsidRPr="00E57EEF">
        <w:t>Farmakoterapinė grupė – anksiolitikai, benzodiazepino dariniai, ATC kodas – N05B A01</w:t>
      </w:r>
    </w:p>
    <w:p w14:paraId="588D3078" w14:textId="77777777" w:rsidR="00345BD3" w:rsidRPr="00E57EEF" w:rsidRDefault="00345BD3" w:rsidP="00345BD3">
      <w:pPr>
        <w:pStyle w:val="Pagrindinistekstas"/>
        <w:spacing w:after="0"/>
        <w:rPr>
          <w:szCs w:val="22"/>
        </w:rPr>
      </w:pPr>
    </w:p>
    <w:p w14:paraId="3B8947AE" w14:textId="6BF95C8C" w:rsidR="00345BD3" w:rsidRPr="00E57EEF" w:rsidRDefault="00345BD3" w:rsidP="00345BD3">
      <w:pPr>
        <w:pStyle w:val="Pagrindinistekstas"/>
        <w:spacing w:after="0"/>
        <w:rPr>
          <w:szCs w:val="22"/>
        </w:rPr>
      </w:pPr>
      <w:r w:rsidRPr="00E57EEF">
        <w:rPr>
          <w:szCs w:val="22"/>
        </w:rPr>
        <w:t xml:space="preserve">Diazepamas yra benzodiazepinų grupės junginys. Jis priklauso baimę šalinančių ir raminamųjų </w:t>
      </w:r>
      <w:r w:rsidR="00D46863">
        <w:rPr>
          <w:szCs w:val="22"/>
        </w:rPr>
        <w:t>vaistinių</w:t>
      </w:r>
      <w:r w:rsidR="00D46863" w:rsidRPr="00E57EEF">
        <w:rPr>
          <w:szCs w:val="22"/>
        </w:rPr>
        <w:t xml:space="preserve"> </w:t>
      </w:r>
      <w:r w:rsidRPr="00E57EEF">
        <w:rPr>
          <w:szCs w:val="22"/>
        </w:rPr>
        <w:t xml:space="preserve">preparatų grupei. </w:t>
      </w:r>
      <w:r w:rsidR="00D46863" w:rsidRPr="00E57EEF">
        <w:rPr>
          <w:szCs w:val="22"/>
        </w:rPr>
        <w:t>Vaist</w:t>
      </w:r>
      <w:r w:rsidR="00D46863">
        <w:rPr>
          <w:szCs w:val="22"/>
        </w:rPr>
        <w:t>inis preparat</w:t>
      </w:r>
      <w:r w:rsidR="00D46863" w:rsidRPr="00E57EEF">
        <w:rPr>
          <w:szCs w:val="22"/>
        </w:rPr>
        <w:t>as</w:t>
      </w:r>
      <w:r w:rsidRPr="00E57EEF">
        <w:rPr>
          <w:szCs w:val="22"/>
        </w:rPr>
        <w:t xml:space="preserve"> veikia limbinės sistemos ir pagumburio neuronų benzodiazepinams jautrius receptorius. Jis tokiu būdu stiprina gama aminosviesto rūgščiai (GABA) jautrių neuronų receptorių sukeltą galvos smegenų struktūrų slopinimą, todėl mažėja įvairių neuronų (noradrenerginių, cholinerginių, dopaminerginių ir serotoninerginių) grupių aktyvumas. </w:t>
      </w:r>
      <w:r w:rsidR="00D46863" w:rsidRPr="00E57EEF">
        <w:rPr>
          <w:szCs w:val="22"/>
        </w:rPr>
        <w:t>Vaist</w:t>
      </w:r>
      <w:r w:rsidR="00D46863">
        <w:rPr>
          <w:szCs w:val="22"/>
        </w:rPr>
        <w:t>inis preparat</w:t>
      </w:r>
      <w:r w:rsidR="00D46863" w:rsidRPr="00E57EEF">
        <w:rPr>
          <w:szCs w:val="22"/>
        </w:rPr>
        <w:t>as</w:t>
      </w:r>
      <w:r w:rsidRPr="00E57EEF">
        <w:rPr>
          <w:szCs w:val="22"/>
        </w:rPr>
        <w:t xml:space="preserve"> prisijungia prie specifinių receptorių, kurie yra chloro kanalus aktyvuojančio receptorių komplekso sudedamoji dalis. Dėl </w:t>
      </w:r>
      <w:r w:rsidR="00D46863" w:rsidRPr="00E57EEF">
        <w:rPr>
          <w:szCs w:val="22"/>
        </w:rPr>
        <w:t>vaist</w:t>
      </w:r>
      <w:r w:rsidR="00D46863">
        <w:rPr>
          <w:szCs w:val="22"/>
        </w:rPr>
        <w:t>inio preparat</w:t>
      </w:r>
      <w:r w:rsidR="00D46863" w:rsidRPr="00E57EEF">
        <w:rPr>
          <w:szCs w:val="22"/>
        </w:rPr>
        <w:t>o</w:t>
      </w:r>
      <w:r w:rsidRPr="00E57EEF">
        <w:rPr>
          <w:szCs w:val="22"/>
        </w:rPr>
        <w:t xml:space="preserve"> poveikio padidėja chloro jonų srautas į nervinę ląstelę, jos membrana hiperpoliarizuojama, todėl slopinama neurono veikla. </w:t>
      </w:r>
      <w:r w:rsidR="00D46863">
        <w:rPr>
          <w:szCs w:val="22"/>
        </w:rPr>
        <w:t>Vaistinis</w:t>
      </w:r>
      <w:r w:rsidR="00D46863" w:rsidRPr="00E57EEF">
        <w:rPr>
          <w:szCs w:val="22"/>
        </w:rPr>
        <w:t xml:space="preserve"> </w:t>
      </w:r>
      <w:r w:rsidR="00D46863">
        <w:rPr>
          <w:szCs w:val="22"/>
        </w:rPr>
        <w:t>p</w:t>
      </w:r>
      <w:r w:rsidRPr="00E57EEF">
        <w:rPr>
          <w:szCs w:val="22"/>
        </w:rPr>
        <w:t xml:space="preserve">reparatas slopina traukulius, baimę, nerimą, sukelia raminamąjį poveikį. Be to, jis skatina miegą bei mažina raumenų tonusą, psichinę įtampą, per didelį jaudrumą bei agresyvumą. </w:t>
      </w:r>
      <w:r w:rsidR="00D46863" w:rsidRPr="00E57EEF">
        <w:rPr>
          <w:szCs w:val="22"/>
        </w:rPr>
        <w:t>Vaist</w:t>
      </w:r>
      <w:r w:rsidR="00D46863">
        <w:rPr>
          <w:szCs w:val="22"/>
        </w:rPr>
        <w:t>inio preparat</w:t>
      </w:r>
      <w:r w:rsidR="00D46863" w:rsidRPr="00E57EEF">
        <w:rPr>
          <w:szCs w:val="22"/>
        </w:rPr>
        <w:t>o</w:t>
      </w:r>
      <w:r w:rsidRPr="00E57EEF">
        <w:rPr>
          <w:szCs w:val="22"/>
        </w:rPr>
        <w:t xml:space="preserve"> vartojimo trukmę ir dozę riboja psichinės priklausomybės pavojus. </w:t>
      </w:r>
      <w:r w:rsidR="00D46863" w:rsidRPr="00E57EEF">
        <w:rPr>
          <w:szCs w:val="22"/>
        </w:rPr>
        <w:t>Vaist</w:t>
      </w:r>
      <w:r w:rsidR="00D46863">
        <w:rPr>
          <w:szCs w:val="22"/>
        </w:rPr>
        <w:t>inio preparat</w:t>
      </w:r>
      <w:r w:rsidR="00D46863" w:rsidRPr="00E57EEF">
        <w:rPr>
          <w:szCs w:val="22"/>
        </w:rPr>
        <w:t>o</w:t>
      </w:r>
      <w:r w:rsidRPr="00E57EEF">
        <w:rPr>
          <w:szCs w:val="22"/>
        </w:rPr>
        <w:t xml:space="preserve"> ypač pavojinga vartoti kartu su opioidais, barbitūratais ir alkoholiu.</w:t>
      </w:r>
    </w:p>
    <w:p w14:paraId="1C8FC11E" w14:textId="77777777" w:rsidR="00345BD3" w:rsidRPr="00E57EEF" w:rsidRDefault="00345BD3" w:rsidP="00345BD3">
      <w:pPr>
        <w:pStyle w:val="BTEMEASMCA"/>
      </w:pPr>
    </w:p>
    <w:p w14:paraId="51F06CBF" w14:textId="77777777" w:rsidR="00345BD3" w:rsidRPr="00E57EEF" w:rsidRDefault="00345BD3" w:rsidP="00345BD3">
      <w:pPr>
        <w:pStyle w:val="PI-2EMEASMCA"/>
      </w:pPr>
      <w:bookmarkStart w:id="35" w:name="_Toc129243113"/>
      <w:bookmarkStart w:id="36" w:name="_Toc129243238"/>
      <w:r w:rsidRPr="00E57EEF">
        <w:t>5.2</w:t>
      </w:r>
      <w:r w:rsidRPr="00E57EEF">
        <w:tab/>
        <w:t>Farmakokinetinės savybės</w:t>
      </w:r>
      <w:bookmarkEnd w:id="35"/>
      <w:bookmarkEnd w:id="36"/>
    </w:p>
    <w:p w14:paraId="0F88B4DB" w14:textId="77777777" w:rsidR="00345BD3" w:rsidRPr="00E57EEF" w:rsidRDefault="00345BD3" w:rsidP="00345BD3">
      <w:pPr>
        <w:pStyle w:val="BTEMEASMCA"/>
      </w:pPr>
    </w:p>
    <w:p w14:paraId="0A8EE464" w14:textId="4E6FAE69" w:rsidR="00345BD3" w:rsidRPr="00E57EEF" w:rsidRDefault="00345BD3" w:rsidP="00345BD3">
      <w:pPr>
        <w:pStyle w:val="Pagrindinistekstas"/>
        <w:spacing w:after="0"/>
        <w:rPr>
          <w:szCs w:val="22"/>
        </w:rPr>
      </w:pPr>
      <w:r w:rsidRPr="00E57EEF">
        <w:rPr>
          <w:szCs w:val="22"/>
        </w:rPr>
        <w:t>Išgertas diazepamas gerai ir beveik visas (84–100</w:t>
      </w:r>
      <w:r w:rsidRPr="00E57EEF">
        <w:rPr>
          <w:szCs w:val="22"/>
        </w:rPr>
        <w:sym w:font="Symbol" w:char="F025"/>
      </w:r>
      <w:r w:rsidRPr="00E57EEF">
        <w:rPr>
          <w:szCs w:val="22"/>
        </w:rPr>
        <w:t xml:space="preserve">) absorbuojamas iš virškinimo trakto. </w:t>
      </w:r>
      <w:r w:rsidR="00D46863" w:rsidRPr="00E57EEF">
        <w:rPr>
          <w:szCs w:val="22"/>
        </w:rPr>
        <w:t>Vaist</w:t>
      </w:r>
      <w:r w:rsidR="00D46863">
        <w:rPr>
          <w:szCs w:val="22"/>
        </w:rPr>
        <w:t>inio preparat</w:t>
      </w:r>
      <w:r w:rsidR="00D46863" w:rsidRPr="00E57EEF">
        <w:rPr>
          <w:szCs w:val="22"/>
        </w:rPr>
        <w:t>o</w:t>
      </w:r>
      <w:r w:rsidRPr="00E57EEF">
        <w:rPr>
          <w:szCs w:val="22"/>
        </w:rPr>
        <w:t xml:space="preserve"> absorbcijos greitį labai didina kartu su juo vartojami rūgštūs produktai, pvz., sultys. Prie plazmos baltymų prisijungia maždaug 97% </w:t>
      </w:r>
      <w:r w:rsidR="00D46863">
        <w:rPr>
          <w:szCs w:val="22"/>
        </w:rPr>
        <w:t>vaistinio</w:t>
      </w:r>
      <w:r w:rsidR="00D46863" w:rsidRPr="00E57EEF">
        <w:rPr>
          <w:szCs w:val="22"/>
        </w:rPr>
        <w:t xml:space="preserve"> </w:t>
      </w:r>
      <w:r w:rsidRPr="00E57EEF">
        <w:rPr>
          <w:szCs w:val="22"/>
        </w:rPr>
        <w:t>preparato. Jo tariamasis pasiskirstymo tūris yra 0,8</w:t>
      </w:r>
      <w:r w:rsidRPr="00E57EEF">
        <w:rPr>
          <w:szCs w:val="22"/>
        </w:rPr>
        <w:noBreakHyphen/>
        <w:t xml:space="preserve">1,4 l/kg. Po pradinės greitos pasiskirstymo fazės prasideda eliminacija. Diazepamo pusinės eliminacijos periodas trunka 1–2 paras. </w:t>
      </w:r>
      <w:r w:rsidR="00D46863" w:rsidRPr="00E57EEF">
        <w:rPr>
          <w:szCs w:val="22"/>
        </w:rPr>
        <w:t>Vaist</w:t>
      </w:r>
      <w:r w:rsidR="00D46863">
        <w:rPr>
          <w:szCs w:val="22"/>
        </w:rPr>
        <w:t>inio preparat</w:t>
      </w:r>
      <w:r w:rsidR="00D46863" w:rsidRPr="00E57EEF">
        <w:rPr>
          <w:szCs w:val="22"/>
        </w:rPr>
        <w:t>o</w:t>
      </w:r>
      <w:r w:rsidRPr="00E57EEF">
        <w:rPr>
          <w:szCs w:val="22"/>
        </w:rPr>
        <w:t xml:space="preserve"> poveikis trunka ilgiau, kadangi diazepamo veiklaus metabolito nordiazepamo pusinės eliminacijos periodas trunka 2</w:t>
      </w:r>
      <w:r w:rsidRPr="00E57EEF">
        <w:rPr>
          <w:szCs w:val="22"/>
        </w:rPr>
        <w:noBreakHyphen/>
        <w:t xml:space="preserve">5 paras. Šio metabolito kiekis organizme padidėja ilgalaikio gydymo metu. Naujagimiams, senyviems asmenims, kepenų ar inkstų nepakankamumu sergantiems </w:t>
      </w:r>
      <w:r w:rsidR="00D46863">
        <w:rPr>
          <w:szCs w:val="22"/>
        </w:rPr>
        <w:t>pacientams</w:t>
      </w:r>
      <w:r w:rsidRPr="00E57EEF">
        <w:rPr>
          <w:szCs w:val="22"/>
        </w:rPr>
        <w:t xml:space="preserve"> diazepamo pusinės eliminacijos periodas būna ilgesnis, tačiau epilepsija sergantiems </w:t>
      </w:r>
      <w:r w:rsidR="00D46863">
        <w:rPr>
          <w:szCs w:val="22"/>
        </w:rPr>
        <w:t>pacientams</w:t>
      </w:r>
      <w:r w:rsidRPr="00E57EEF">
        <w:rPr>
          <w:szCs w:val="22"/>
        </w:rPr>
        <w:t xml:space="preserve"> jis gali sutrumpėti, kadangi </w:t>
      </w:r>
      <w:r w:rsidR="00D46863" w:rsidRPr="00E57EEF">
        <w:rPr>
          <w:szCs w:val="22"/>
        </w:rPr>
        <w:t>vaist</w:t>
      </w:r>
      <w:r w:rsidR="00D46863">
        <w:rPr>
          <w:szCs w:val="22"/>
        </w:rPr>
        <w:t>iniai preparat</w:t>
      </w:r>
      <w:r w:rsidR="00D46863" w:rsidRPr="00E57EEF">
        <w:rPr>
          <w:szCs w:val="22"/>
        </w:rPr>
        <w:t>ai</w:t>
      </w:r>
      <w:r w:rsidRPr="00E57EEF">
        <w:rPr>
          <w:szCs w:val="22"/>
        </w:rPr>
        <w:t xml:space="preserve"> nuo epilepsijos indukuoja kepenų mikrosomų fermentus. Pusiausvyrinė </w:t>
      </w:r>
      <w:r w:rsidR="00D46863" w:rsidRPr="00E57EEF">
        <w:rPr>
          <w:szCs w:val="22"/>
        </w:rPr>
        <w:t>vaist</w:t>
      </w:r>
      <w:r w:rsidR="00D46863">
        <w:rPr>
          <w:szCs w:val="22"/>
        </w:rPr>
        <w:t>inio preparat</w:t>
      </w:r>
      <w:r w:rsidR="00D46863" w:rsidRPr="00E57EEF">
        <w:rPr>
          <w:szCs w:val="22"/>
        </w:rPr>
        <w:t>o</w:t>
      </w:r>
      <w:r w:rsidRPr="00E57EEF">
        <w:rPr>
          <w:szCs w:val="22"/>
        </w:rPr>
        <w:t xml:space="preserve"> koncentracija plazmoje nusistovi per 7 paras. </w:t>
      </w:r>
    </w:p>
    <w:p w14:paraId="26DC97F6" w14:textId="63F3967C" w:rsidR="00345BD3" w:rsidRPr="00E57EEF" w:rsidRDefault="00345BD3" w:rsidP="00345BD3">
      <w:pPr>
        <w:pStyle w:val="Pagrindinistekstas"/>
        <w:spacing w:after="0"/>
        <w:rPr>
          <w:szCs w:val="22"/>
        </w:rPr>
      </w:pPr>
      <w:r w:rsidRPr="00E57EEF">
        <w:rPr>
          <w:szCs w:val="22"/>
        </w:rPr>
        <w:t xml:space="preserve">Diazepamas gerai tirpsta riebaluose, prasiskverbia per hematoencefalinį ir placentos barjerą, išsiskiria su žindyvės pienu. </w:t>
      </w:r>
      <w:r w:rsidR="00D46863">
        <w:rPr>
          <w:szCs w:val="22"/>
        </w:rPr>
        <w:t>Vaistinis</w:t>
      </w:r>
      <w:r w:rsidR="00D46863" w:rsidRPr="00E57EEF">
        <w:rPr>
          <w:szCs w:val="22"/>
        </w:rPr>
        <w:t xml:space="preserve"> </w:t>
      </w:r>
      <w:r w:rsidR="00D46863">
        <w:rPr>
          <w:szCs w:val="22"/>
        </w:rPr>
        <w:t>p</w:t>
      </w:r>
      <w:r w:rsidRPr="00E57EEF">
        <w:rPr>
          <w:szCs w:val="22"/>
        </w:rPr>
        <w:t>reparatas greitai metabolizuojamas į aktyvius metabolitus: nordiazepamą, oksazepamą ir termazepamą. Jie neaktyvių junginių su gliukurono rūgštimi forma šalinami pro inkstus, nepakitusia forma su šlapimu šalinama mažiau kaip 1</w:t>
      </w:r>
      <w:r w:rsidRPr="00E57EEF">
        <w:rPr>
          <w:szCs w:val="22"/>
        </w:rPr>
        <w:sym w:font="Symbol" w:char="F025"/>
      </w:r>
      <w:r w:rsidRPr="00E57EEF">
        <w:rPr>
          <w:szCs w:val="22"/>
        </w:rPr>
        <w:t xml:space="preserve"> metabolitų.</w:t>
      </w:r>
    </w:p>
    <w:p w14:paraId="77BE84B7" w14:textId="77777777" w:rsidR="00345BD3" w:rsidRPr="00E57EEF" w:rsidRDefault="00345BD3" w:rsidP="00345BD3">
      <w:pPr>
        <w:pStyle w:val="BTEMEASMCA"/>
      </w:pPr>
    </w:p>
    <w:p w14:paraId="62F66434" w14:textId="77777777" w:rsidR="00345BD3" w:rsidRPr="00E57EEF" w:rsidRDefault="00345BD3" w:rsidP="00345BD3">
      <w:pPr>
        <w:pStyle w:val="PI-2EMEASMCA"/>
      </w:pPr>
      <w:bookmarkStart w:id="37" w:name="_Toc129243114"/>
      <w:bookmarkStart w:id="38" w:name="_Toc129243239"/>
      <w:r w:rsidRPr="00E57EEF">
        <w:t>5.3</w:t>
      </w:r>
      <w:r w:rsidRPr="00E57EEF">
        <w:tab/>
        <w:t>Ikiklinikinių saugumo tyrimų duomenys</w:t>
      </w:r>
      <w:bookmarkEnd w:id="37"/>
      <w:bookmarkEnd w:id="38"/>
    </w:p>
    <w:p w14:paraId="216F0552" w14:textId="77777777" w:rsidR="00345BD3" w:rsidRPr="00E57EEF" w:rsidRDefault="00345BD3" w:rsidP="00345BD3">
      <w:pPr>
        <w:pStyle w:val="BTEMEASMCA"/>
      </w:pPr>
    </w:p>
    <w:p w14:paraId="3B2BD9E1" w14:textId="321BB504" w:rsidR="00345BD3" w:rsidRPr="00E57EEF" w:rsidRDefault="00D46863" w:rsidP="00345BD3">
      <w:pPr>
        <w:pStyle w:val="Pagrindinistekstas"/>
        <w:spacing w:after="0"/>
        <w:rPr>
          <w:szCs w:val="22"/>
        </w:rPr>
      </w:pPr>
      <w:r>
        <w:rPr>
          <w:szCs w:val="22"/>
        </w:rPr>
        <w:t>Vaistinis</w:t>
      </w:r>
      <w:r w:rsidRPr="00E57EEF">
        <w:rPr>
          <w:szCs w:val="22"/>
        </w:rPr>
        <w:t xml:space="preserve"> </w:t>
      </w:r>
      <w:r>
        <w:rPr>
          <w:szCs w:val="22"/>
        </w:rPr>
        <w:t>p</w:t>
      </w:r>
      <w:r w:rsidR="00345BD3" w:rsidRPr="00E57EEF">
        <w:rPr>
          <w:szCs w:val="22"/>
        </w:rPr>
        <w:t>reparatas gyvūnams sukelia raminamąjį poveikį. Jis veikia limbinės sistemos, pagumburio bei gumburo branduolių neuronus. Diazepamas gyvūnams sukelia laikiną ataksiją. Ilgalaikio tyrimo su žiurkėmis metu vidinės sekrecijos sutrikimų nepastebėta. Sugirdyto diazepamo LD</w:t>
      </w:r>
      <w:r w:rsidR="00345BD3" w:rsidRPr="00E57EEF">
        <w:rPr>
          <w:szCs w:val="22"/>
          <w:vertAlign w:val="subscript"/>
        </w:rPr>
        <w:t>50</w:t>
      </w:r>
      <w:r w:rsidR="00345BD3" w:rsidRPr="00E57EEF">
        <w:rPr>
          <w:szCs w:val="22"/>
        </w:rPr>
        <w:t xml:space="preserve"> pelėms yra 720 mg/kg kūno svorio, o žiurkėms – 1 240 mg/kg kūno svorio. Tyrimų su žiurkėmis, kurioms kasdien buvo sugirdoma 100 mg diazepamo ir tiriamas </w:t>
      </w:r>
      <w:r>
        <w:rPr>
          <w:szCs w:val="22"/>
        </w:rPr>
        <w:t>vaistinio</w:t>
      </w:r>
      <w:r w:rsidRPr="00E57EEF">
        <w:rPr>
          <w:szCs w:val="22"/>
        </w:rPr>
        <w:t xml:space="preserve"> </w:t>
      </w:r>
      <w:r w:rsidR="00345BD3" w:rsidRPr="00E57EEF">
        <w:rPr>
          <w:szCs w:val="22"/>
        </w:rPr>
        <w:t xml:space="preserve">preparato poveikis reprodukcijai, duomenimis, sumažėjo vaikingų patelių kiekis bei atsivestų jauniklių išgyvenamumas. </w:t>
      </w:r>
    </w:p>
    <w:p w14:paraId="1C526455" w14:textId="77777777" w:rsidR="00345BD3" w:rsidRPr="00E57EEF" w:rsidRDefault="00345BD3" w:rsidP="00345BD3">
      <w:pPr>
        <w:pStyle w:val="Pagrindinistekstas"/>
        <w:spacing w:after="0"/>
        <w:rPr>
          <w:szCs w:val="22"/>
        </w:rPr>
      </w:pPr>
      <w:r w:rsidRPr="00E57EEF">
        <w:rPr>
          <w:szCs w:val="22"/>
        </w:rPr>
        <w:t>Nuo mažesnės kaip 100 mg/kg kūno svorio dozės atsivestų žiurkiukų kritimas nepadidėjo. Teratogeninio poveikio tyrimų su žiurkėmis, kurioms kasdien buvo sugirdoma mažiau kaip 80 mg/kg kūno svorio dozė, duomenys teratogeninio poveikio atsivestiems jaunikliams nerodo.</w:t>
      </w:r>
    </w:p>
    <w:p w14:paraId="1FDFD152" w14:textId="77777777" w:rsidR="00345BD3" w:rsidRPr="00E57EEF" w:rsidRDefault="00345BD3" w:rsidP="00345BD3">
      <w:pPr>
        <w:pStyle w:val="BTEMEASMCA"/>
      </w:pPr>
    </w:p>
    <w:p w14:paraId="686DF25B" w14:textId="77777777" w:rsidR="00345BD3" w:rsidRPr="00E57EEF" w:rsidRDefault="00345BD3" w:rsidP="00345BD3">
      <w:pPr>
        <w:pStyle w:val="BTEMEASMCA"/>
      </w:pPr>
    </w:p>
    <w:p w14:paraId="5CF77668" w14:textId="77777777" w:rsidR="00345BD3" w:rsidRPr="00E57EEF" w:rsidRDefault="00345BD3" w:rsidP="00345BD3">
      <w:pPr>
        <w:pStyle w:val="PI-1EMEASMCA"/>
      </w:pPr>
      <w:bookmarkStart w:id="39" w:name="_Toc129243115"/>
      <w:bookmarkStart w:id="40" w:name="_Toc129243240"/>
      <w:r w:rsidRPr="00E57EEF">
        <w:t>6.</w:t>
      </w:r>
      <w:r w:rsidRPr="00E57EEF">
        <w:tab/>
        <w:t>FARMACINĖ INFORMACIJA</w:t>
      </w:r>
      <w:bookmarkEnd w:id="39"/>
      <w:bookmarkEnd w:id="40"/>
    </w:p>
    <w:p w14:paraId="1C865C75" w14:textId="77777777" w:rsidR="00345BD3" w:rsidRPr="00E57EEF" w:rsidRDefault="00345BD3" w:rsidP="00345BD3">
      <w:pPr>
        <w:pStyle w:val="BTEMEASMCA"/>
      </w:pPr>
    </w:p>
    <w:p w14:paraId="6995C4D3" w14:textId="77777777" w:rsidR="00345BD3" w:rsidRPr="00E57EEF" w:rsidRDefault="00345BD3" w:rsidP="00345BD3">
      <w:pPr>
        <w:pStyle w:val="PI-2EMEASMCA"/>
      </w:pPr>
      <w:bookmarkStart w:id="41" w:name="_Toc129243116"/>
      <w:bookmarkStart w:id="42" w:name="_Toc129243241"/>
      <w:r w:rsidRPr="00E57EEF">
        <w:t>6.1</w:t>
      </w:r>
      <w:r w:rsidRPr="00E57EEF">
        <w:tab/>
        <w:t>Pagalbinių medžiagų sąrašas</w:t>
      </w:r>
      <w:bookmarkEnd w:id="41"/>
      <w:bookmarkEnd w:id="42"/>
    </w:p>
    <w:p w14:paraId="31ACC811" w14:textId="77777777" w:rsidR="00345BD3" w:rsidRPr="00E57EEF" w:rsidRDefault="00345BD3" w:rsidP="00345BD3">
      <w:pPr>
        <w:pStyle w:val="BTEMEASMCA"/>
      </w:pPr>
    </w:p>
    <w:p w14:paraId="4C83FFDA" w14:textId="77777777" w:rsidR="00345BD3" w:rsidRPr="00E57EEF" w:rsidRDefault="00345BD3" w:rsidP="00345BD3">
      <w:pPr>
        <w:pStyle w:val="Pagrindinistekstas"/>
        <w:spacing w:after="0"/>
        <w:rPr>
          <w:szCs w:val="22"/>
        </w:rPr>
      </w:pPr>
      <w:r w:rsidRPr="00E57EEF">
        <w:rPr>
          <w:szCs w:val="22"/>
        </w:rPr>
        <w:t>Karmeliozės natrio druska</w:t>
      </w:r>
    </w:p>
    <w:p w14:paraId="7EFB3990" w14:textId="77777777" w:rsidR="00345BD3" w:rsidRPr="00E57EEF" w:rsidRDefault="00345BD3" w:rsidP="00345BD3">
      <w:pPr>
        <w:pStyle w:val="Pagrindinistekstas"/>
        <w:spacing w:after="0"/>
        <w:rPr>
          <w:szCs w:val="22"/>
        </w:rPr>
      </w:pPr>
      <w:r w:rsidRPr="00E57EEF">
        <w:rPr>
          <w:szCs w:val="22"/>
        </w:rPr>
        <w:t>Aliuminio- magnio silikatas</w:t>
      </w:r>
    </w:p>
    <w:p w14:paraId="06DC54AF" w14:textId="77777777" w:rsidR="00345BD3" w:rsidRPr="00E57EEF" w:rsidRDefault="00345BD3" w:rsidP="00345BD3">
      <w:pPr>
        <w:pStyle w:val="Pagrindinistekstas"/>
        <w:spacing w:after="0"/>
        <w:rPr>
          <w:szCs w:val="22"/>
        </w:rPr>
      </w:pPr>
      <w:r w:rsidRPr="00E57EEF">
        <w:rPr>
          <w:szCs w:val="22"/>
        </w:rPr>
        <w:t xml:space="preserve">Makrogolio cetostearilo eteris </w:t>
      </w:r>
    </w:p>
    <w:p w14:paraId="4DA96B5B" w14:textId="77777777" w:rsidR="00345BD3" w:rsidRPr="00E57EEF" w:rsidRDefault="00345BD3" w:rsidP="00345BD3">
      <w:pPr>
        <w:pStyle w:val="Pagrindinistekstas"/>
        <w:spacing w:after="0"/>
        <w:rPr>
          <w:szCs w:val="22"/>
        </w:rPr>
      </w:pPr>
      <w:r w:rsidRPr="00E57EEF">
        <w:rPr>
          <w:szCs w:val="22"/>
        </w:rPr>
        <w:lastRenderedPageBreak/>
        <w:t>Natrio benzoatas</w:t>
      </w:r>
    </w:p>
    <w:p w14:paraId="77885B38" w14:textId="77777777" w:rsidR="00345BD3" w:rsidRPr="00E57EEF" w:rsidRDefault="00345BD3" w:rsidP="00345BD3">
      <w:pPr>
        <w:pStyle w:val="Pagrindinistekstas"/>
        <w:spacing w:after="0"/>
        <w:rPr>
          <w:szCs w:val="22"/>
        </w:rPr>
      </w:pPr>
      <w:r w:rsidRPr="00E57EEF">
        <w:rPr>
          <w:szCs w:val="22"/>
        </w:rPr>
        <w:t>Metilo parahidroksibenzoatas</w:t>
      </w:r>
      <w:r>
        <w:rPr>
          <w:szCs w:val="22"/>
        </w:rPr>
        <w:t xml:space="preserve"> E218</w:t>
      </w:r>
    </w:p>
    <w:p w14:paraId="45207964" w14:textId="1D13CED4" w:rsidR="00345BD3" w:rsidRPr="00E57EEF" w:rsidRDefault="00345BD3" w:rsidP="00345BD3">
      <w:pPr>
        <w:pStyle w:val="Pagrindinistekstas"/>
        <w:spacing w:after="0"/>
        <w:rPr>
          <w:szCs w:val="22"/>
        </w:rPr>
      </w:pPr>
      <w:r w:rsidRPr="00E57EEF">
        <w:rPr>
          <w:szCs w:val="22"/>
        </w:rPr>
        <w:t>Propilo parahidroksibenzoatas</w:t>
      </w:r>
      <w:r>
        <w:rPr>
          <w:szCs w:val="22"/>
        </w:rPr>
        <w:t xml:space="preserve"> E216</w:t>
      </w:r>
    </w:p>
    <w:p w14:paraId="09DDC986" w14:textId="77777777" w:rsidR="00345BD3" w:rsidRPr="00E57EEF" w:rsidRDefault="00345BD3" w:rsidP="00345BD3">
      <w:pPr>
        <w:pStyle w:val="Pagrindinistekstas"/>
        <w:spacing w:after="0"/>
        <w:rPr>
          <w:szCs w:val="22"/>
        </w:rPr>
      </w:pPr>
      <w:r w:rsidRPr="00E57EEF">
        <w:rPr>
          <w:szCs w:val="22"/>
        </w:rPr>
        <w:t>Vyno rūgštis</w:t>
      </w:r>
    </w:p>
    <w:p w14:paraId="1C88C524" w14:textId="77777777" w:rsidR="00345BD3" w:rsidRPr="00E57EEF" w:rsidRDefault="00345BD3" w:rsidP="00345BD3">
      <w:pPr>
        <w:pStyle w:val="Pagrindinistekstas"/>
        <w:spacing w:after="0"/>
        <w:rPr>
          <w:szCs w:val="22"/>
        </w:rPr>
      </w:pPr>
      <w:r w:rsidRPr="00E57EEF">
        <w:rPr>
          <w:szCs w:val="22"/>
        </w:rPr>
        <w:t xml:space="preserve">Aviečių skonio medžiaga </w:t>
      </w:r>
    </w:p>
    <w:p w14:paraId="45FFB70A" w14:textId="77777777" w:rsidR="00345BD3" w:rsidRPr="00E57EEF" w:rsidRDefault="00345BD3" w:rsidP="00345BD3">
      <w:pPr>
        <w:pStyle w:val="Pagrindinistekstas"/>
        <w:spacing w:after="0"/>
        <w:rPr>
          <w:szCs w:val="22"/>
        </w:rPr>
      </w:pPr>
      <w:r w:rsidRPr="00E57EEF">
        <w:rPr>
          <w:szCs w:val="22"/>
        </w:rPr>
        <w:t>Kochinelo raudonasis A (E 124)</w:t>
      </w:r>
    </w:p>
    <w:p w14:paraId="7E1DE6FA" w14:textId="77777777" w:rsidR="00345BD3" w:rsidRPr="00E57EEF" w:rsidRDefault="00345BD3" w:rsidP="00345BD3">
      <w:pPr>
        <w:pStyle w:val="Pagrindinistekstas"/>
        <w:spacing w:after="0"/>
        <w:rPr>
          <w:szCs w:val="22"/>
        </w:rPr>
      </w:pPr>
      <w:r w:rsidRPr="00E57EEF">
        <w:rPr>
          <w:szCs w:val="22"/>
        </w:rPr>
        <w:t>Sacharozė</w:t>
      </w:r>
    </w:p>
    <w:p w14:paraId="5C32F7AF" w14:textId="4BCB3FBD" w:rsidR="00345BD3" w:rsidRPr="00E57EEF" w:rsidRDefault="00345BD3" w:rsidP="00345BD3">
      <w:pPr>
        <w:pStyle w:val="Pagrindinistekstas"/>
        <w:spacing w:after="0"/>
        <w:rPr>
          <w:szCs w:val="22"/>
        </w:rPr>
      </w:pPr>
      <w:r w:rsidRPr="00E57EEF">
        <w:rPr>
          <w:szCs w:val="22"/>
        </w:rPr>
        <w:t>96</w:t>
      </w:r>
      <w:r w:rsidR="00D46863">
        <w:rPr>
          <w:szCs w:val="22"/>
        </w:rPr>
        <w:t xml:space="preserve"> </w:t>
      </w:r>
      <w:r w:rsidRPr="00E57EEF">
        <w:rPr>
          <w:szCs w:val="22"/>
        </w:rPr>
        <w:sym w:font="Symbol" w:char="F025"/>
      </w:r>
      <w:r w:rsidRPr="00E57EEF">
        <w:rPr>
          <w:szCs w:val="22"/>
        </w:rPr>
        <w:t xml:space="preserve"> etanolis</w:t>
      </w:r>
    </w:p>
    <w:p w14:paraId="2A54DFF3" w14:textId="77777777" w:rsidR="00345BD3" w:rsidRPr="00E57EEF" w:rsidRDefault="00345BD3" w:rsidP="00345BD3">
      <w:pPr>
        <w:pStyle w:val="Pagrindinistekstas"/>
        <w:spacing w:after="0"/>
        <w:rPr>
          <w:szCs w:val="22"/>
        </w:rPr>
      </w:pPr>
      <w:r w:rsidRPr="00E57EEF">
        <w:rPr>
          <w:szCs w:val="22"/>
        </w:rPr>
        <w:t>Išgrynintas vanduo</w:t>
      </w:r>
    </w:p>
    <w:p w14:paraId="15202BEC" w14:textId="77777777" w:rsidR="00345BD3" w:rsidRPr="00E57EEF" w:rsidRDefault="00345BD3" w:rsidP="00345BD3">
      <w:pPr>
        <w:pStyle w:val="BTEMEASMCA"/>
      </w:pPr>
    </w:p>
    <w:p w14:paraId="0E41AA85" w14:textId="77777777" w:rsidR="00345BD3" w:rsidRPr="00E57EEF" w:rsidRDefault="00345BD3" w:rsidP="00345BD3">
      <w:pPr>
        <w:pStyle w:val="PI-2EMEASMCA"/>
      </w:pPr>
      <w:bookmarkStart w:id="43" w:name="_Toc129243117"/>
      <w:bookmarkStart w:id="44" w:name="_Toc129243242"/>
      <w:r w:rsidRPr="00E57EEF">
        <w:t>6.2</w:t>
      </w:r>
      <w:r w:rsidRPr="00E57EEF">
        <w:tab/>
        <w:t>Nesuderinamumas</w:t>
      </w:r>
      <w:bookmarkEnd w:id="43"/>
      <w:bookmarkEnd w:id="44"/>
    </w:p>
    <w:p w14:paraId="0837631F" w14:textId="77777777" w:rsidR="00345BD3" w:rsidRPr="00E57EEF" w:rsidRDefault="00345BD3" w:rsidP="00345BD3">
      <w:pPr>
        <w:pStyle w:val="BTEMEASMCA"/>
      </w:pPr>
    </w:p>
    <w:p w14:paraId="4FE25595" w14:textId="77777777" w:rsidR="00345BD3" w:rsidRPr="00E57EEF" w:rsidRDefault="00345BD3" w:rsidP="00345BD3">
      <w:pPr>
        <w:pStyle w:val="BTEMEASMCA"/>
      </w:pPr>
      <w:r w:rsidRPr="00E57EEF">
        <w:t>Duomenys nebūtini.</w:t>
      </w:r>
    </w:p>
    <w:p w14:paraId="38FA0D3F" w14:textId="77777777" w:rsidR="00345BD3" w:rsidRPr="00E57EEF" w:rsidRDefault="00345BD3" w:rsidP="00345BD3">
      <w:pPr>
        <w:pStyle w:val="BTEMEASMCA"/>
      </w:pPr>
    </w:p>
    <w:p w14:paraId="6BDAF4BD" w14:textId="77777777" w:rsidR="00345BD3" w:rsidRPr="00E57EEF" w:rsidRDefault="00345BD3" w:rsidP="00345BD3">
      <w:pPr>
        <w:pStyle w:val="PI-2EMEASMCA"/>
      </w:pPr>
      <w:bookmarkStart w:id="45" w:name="_Toc129243118"/>
      <w:bookmarkStart w:id="46" w:name="_Toc129243243"/>
      <w:r w:rsidRPr="00E57EEF">
        <w:t>6.3</w:t>
      </w:r>
      <w:r w:rsidRPr="00E57EEF">
        <w:tab/>
        <w:t>Tinkamumo laikas</w:t>
      </w:r>
      <w:bookmarkEnd w:id="45"/>
      <w:bookmarkEnd w:id="46"/>
    </w:p>
    <w:p w14:paraId="49EBE21B" w14:textId="77777777" w:rsidR="00345BD3" w:rsidRPr="00E57EEF" w:rsidRDefault="00345BD3" w:rsidP="00345BD3">
      <w:pPr>
        <w:pStyle w:val="BTEMEASMCA"/>
      </w:pPr>
    </w:p>
    <w:p w14:paraId="794E11ED" w14:textId="77777777" w:rsidR="00345BD3" w:rsidRPr="00E57EEF" w:rsidRDefault="00345BD3" w:rsidP="00345BD3">
      <w:pPr>
        <w:pStyle w:val="BTEMEASMCA"/>
      </w:pPr>
      <w:r w:rsidRPr="00E57EEF">
        <w:t>3 metai.</w:t>
      </w:r>
    </w:p>
    <w:p w14:paraId="4312B56C" w14:textId="77C37C4A" w:rsidR="00345BD3" w:rsidRPr="003F055A" w:rsidRDefault="00345BD3" w:rsidP="00345BD3">
      <w:pPr>
        <w:pStyle w:val="BTEMEASMCA"/>
      </w:pPr>
      <w:bookmarkStart w:id="47" w:name="_Toc129243119"/>
      <w:bookmarkStart w:id="48" w:name="_Toc129243244"/>
      <w:r>
        <w:t xml:space="preserve">Pirmą kartą atidarius buteliuką, </w:t>
      </w:r>
      <w:r w:rsidR="00D46863">
        <w:t>vaistinio preparato</w:t>
      </w:r>
      <w:r>
        <w:t xml:space="preserve"> </w:t>
      </w:r>
      <w:r w:rsidRPr="003F055A">
        <w:t>tinkamumo laikas yra 2 mėnesiai.</w:t>
      </w:r>
    </w:p>
    <w:p w14:paraId="3FC6C1AF" w14:textId="77777777" w:rsidR="00345BD3" w:rsidRPr="00E57EEF" w:rsidRDefault="00345BD3" w:rsidP="00345BD3">
      <w:pPr>
        <w:numPr>
          <w:ilvl w:val="12"/>
          <w:numId w:val="0"/>
        </w:numPr>
        <w:ind w:right="-2"/>
        <w:rPr>
          <w:noProof/>
          <w:sz w:val="22"/>
          <w:szCs w:val="22"/>
        </w:rPr>
      </w:pPr>
    </w:p>
    <w:p w14:paraId="47011B0F" w14:textId="77777777" w:rsidR="00345BD3" w:rsidRPr="00E57EEF" w:rsidRDefault="00345BD3" w:rsidP="00345BD3">
      <w:pPr>
        <w:pStyle w:val="PI-2EMEASMCA"/>
      </w:pPr>
      <w:r w:rsidRPr="00E57EEF">
        <w:t>6.4</w:t>
      </w:r>
      <w:r w:rsidRPr="00E57EEF">
        <w:tab/>
        <w:t>Specialios laikymo sąlygos</w:t>
      </w:r>
      <w:bookmarkEnd w:id="47"/>
      <w:bookmarkEnd w:id="48"/>
    </w:p>
    <w:p w14:paraId="1077E90A" w14:textId="77777777" w:rsidR="00345BD3" w:rsidRPr="00E57EEF" w:rsidRDefault="00345BD3" w:rsidP="00345BD3">
      <w:pPr>
        <w:pStyle w:val="BTEMEASMCA"/>
      </w:pPr>
    </w:p>
    <w:p w14:paraId="6333EF42" w14:textId="77777777" w:rsidR="00345BD3" w:rsidRPr="00E57EEF" w:rsidRDefault="00345BD3" w:rsidP="00345BD3">
      <w:pPr>
        <w:pStyle w:val="BTEMEASMCA"/>
      </w:pPr>
      <w:bookmarkStart w:id="49" w:name="_Toc129243120"/>
      <w:bookmarkStart w:id="50" w:name="_Toc129243245"/>
      <w:r w:rsidRPr="00E57EEF">
        <w:t>Laikyti ne aukštesnėje kaip 25 </w:t>
      </w:r>
      <w:r w:rsidRPr="00E57EEF">
        <w:sym w:font="Symbol" w:char="F0B0"/>
      </w:r>
      <w:r w:rsidRPr="00E57EEF">
        <w:t xml:space="preserve">C temperatūroje. </w:t>
      </w:r>
    </w:p>
    <w:p w14:paraId="5A6EB3E1" w14:textId="77777777" w:rsidR="00345BD3" w:rsidRPr="00E57EEF" w:rsidRDefault="00345BD3" w:rsidP="00345BD3">
      <w:pPr>
        <w:pStyle w:val="BTEMEASMCA"/>
      </w:pPr>
      <w:r w:rsidRPr="00E57EEF">
        <w:t>Buteliuką laikyti išorinėje dėžutėje, kad preparatas būtų apsaugotas nuo šviesos.</w:t>
      </w:r>
    </w:p>
    <w:p w14:paraId="63F7B712" w14:textId="77777777" w:rsidR="00345BD3" w:rsidRPr="00E57EEF" w:rsidRDefault="00345BD3" w:rsidP="00345BD3">
      <w:pPr>
        <w:pStyle w:val="BTEMEASMCA"/>
      </w:pPr>
    </w:p>
    <w:p w14:paraId="313722CE" w14:textId="10C926E8" w:rsidR="00345BD3" w:rsidRPr="00E57EEF" w:rsidRDefault="00345BD3" w:rsidP="00345BD3">
      <w:pPr>
        <w:pStyle w:val="PI-2EMEASMCA"/>
      </w:pPr>
      <w:r w:rsidRPr="00E57EEF">
        <w:t>6.5</w:t>
      </w:r>
      <w:r w:rsidRPr="00E57EEF">
        <w:tab/>
      </w:r>
      <w:r w:rsidR="005E51E5">
        <w:t>Talpyklės pobūdis</w:t>
      </w:r>
      <w:r w:rsidRPr="00E57EEF">
        <w:t xml:space="preserve"> ir jos turinys</w:t>
      </w:r>
      <w:bookmarkEnd w:id="49"/>
      <w:bookmarkEnd w:id="50"/>
    </w:p>
    <w:p w14:paraId="2B3EF694" w14:textId="77777777" w:rsidR="00345BD3" w:rsidRPr="00E57EEF" w:rsidRDefault="00345BD3" w:rsidP="00345BD3">
      <w:pPr>
        <w:pStyle w:val="BTEMEASMCA"/>
      </w:pPr>
    </w:p>
    <w:p w14:paraId="29865905" w14:textId="77777777" w:rsidR="00345BD3" w:rsidRPr="00E57EEF" w:rsidRDefault="00345BD3" w:rsidP="00345BD3">
      <w:pPr>
        <w:pStyle w:val="BTEMEASMCA"/>
      </w:pPr>
      <w:bookmarkStart w:id="51" w:name="_Toc129243121"/>
      <w:bookmarkStart w:id="52" w:name="_Toc129243246"/>
      <w:r w:rsidRPr="00E57EEF">
        <w:t>Tamsaus stiklo (III klasės) buteliukas, kuriame yra 100 g suspensijos.</w:t>
      </w:r>
    </w:p>
    <w:p w14:paraId="2211D2B6" w14:textId="77777777" w:rsidR="00345BD3" w:rsidRPr="00E57EEF" w:rsidRDefault="00345BD3" w:rsidP="00345BD3">
      <w:pPr>
        <w:pStyle w:val="BTEMEASMCA"/>
      </w:pPr>
      <w:r w:rsidRPr="00E57EEF">
        <w:t>Pakuotėje yra graduotas matavimo indelis.</w:t>
      </w:r>
    </w:p>
    <w:p w14:paraId="20CD44F2" w14:textId="77777777" w:rsidR="00345BD3" w:rsidRPr="00E57EEF" w:rsidRDefault="00345BD3" w:rsidP="00345BD3">
      <w:pPr>
        <w:pStyle w:val="BTEMEASMCA"/>
      </w:pPr>
    </w:p>
    <w:p w14:paraId="7DDAAD8F" w14:textId="77777777" w:rsidR="00345BD3" w:rsidRPr="00E57EEF" w:rsidRDefault="00345BD3" w:rsidP="00345BD3">
      <w:pPr>
        <w:pStyle w:val="PI-2EMEASMCA"/>
      </w:pPr>
      <w:r w:rsidRPr="00E57EEF">
        <w:t>6.6</w:t>
      </w:r>
      <w:r w:rsidRPr="00E57EEF">
        <w:tab/>
        <w:t>Specialūs reikalavimai atliekoms tvarkyti</w:t>
      </w:r>
      <w:bookmarkEnd w:id="51"/>
      <w:bookmarkEnd w:id="52"/>
    </w:p>
    <w:p w14:paraId="49414940" w14:textId="77777777" w:rsidR="00345BD3" w:rsidRPr="00E57EEF" w:rsidRDefault="00345BD3" w:rsidP="00345BD3">
      <w:pPr>
        <w:pStyle w:val="BTEMEASMCA"/>
      </w:pPr>
    </w:p>
    <w:p w14:paraId="68A3F14B" w14:textId="77777777" w:rsidR="00345BD3" w:rsidRPr="00E57EEF" w:rsidRDefault="00345BD3" w:rsidP="00345BD3">
      <w:pPr>
        <w:ind w:left="567" w:hanging="567"/>
        <w:rPr>
          <w:sz w:val="22"/>
          <w:szCs w:val="22"/>
        </w:rPr>
      </w:pPr>
      <w:r w:rsidRPr="00E57EEF">
        <w:rPr>
          <w:sz w:val="22"/>
          <w:szCs w:val="22"/>
        </w:rPr>
        <w:t>Specialių reikalavimų nėra.</w:t>
      </w:r>
    </w:p>
    <w:p w14:paraId="746CAA4D" w14:textId="77777777" w:rsidR="00345BD3" w:rsidRPr="00E57EEF" w:rsidRDefault="00345BD3" w:rsidP="00345BD3">
      <w:pPr>
        <w:pStyle w:val="BTEMEASMCA"/>
      </w:pPr>
    </w:p>
    <w:p w14:paraId="07CE46EF" w14:textId="77777777" w:rsidR="00345BD3" w:rsidRPr="00E57EEF" w:rsidRDefault="00345BD3" w:rsidP="00345BD3">
      <w:pPr>
        <w:pStyle w:val="BTEMEASMCA"/>
      </w:pPr>
    </w:p>
    <w:p w14:paraId="0F83F527" w14:textId="4208E6E4" w:rsidR="00345BD3" w:rsidRPr="00E57EEF" w:rsidRDefault="00345BD3" w:rsidP="00345BD3">
      <w:pPr>
        <w:pStyle w:val="PI-1EMEASMCA"/>
      </w:pPr>
      <w:bookmarkStart w:id="53" w:name="_Toc129243122"/>
      <w:bookmarkStart w:id="54" w:name="_Toc129243247"/>
      <w:r w:rsidRPr="00E57EEF">
        <w:t>7.</w:t>
      </w:r>
      <w:r w:rsidRPr="00E57EEF">
        <w:tab/>
      </w:r>
      <w:r w:rsidR="005E51E5">
        <w:t>REGISTRUOTOJAS</w:t>
      </w:r>
      <w:bookmarkEnd w:id="53"/>
      <w:bookmarkEnd w:id="54"/>
    </w:p>
    <w:p w14:paraId="546080BB" w14:textId="77777777" w:rsidR="00345BD3" w:rsidRPr="00E57EEF" w:rsidRDefault="00345BD3" w:rsidP="00345BD3">
      <w:pPr>
        <w:pStyle w:val="BTEMEASMCA"/>
      </w:pPr>
    </w:p>
    <w:p w14:paraId="7D5B2933" w14:textId="776E68AD" w:rsidR="001456D3" w:rsidRPr="00782248" w:rsidRDefault="001456D3" w:rsidP="00782248">
      <w:pPr>
        <w:pStyle w:val="prastasiniatinklio"/>
        <w:spacing w:before="0" w:beforeAutospacing="0" w:after="0" w:afterAutospacing="0"/>
        <w:rPr>
          <w:lang w:val="pl-PL"/>
        </w:rPr>
      </w:pPr>
      <w:r w:rsidRPr="00782248">
        <w:rPr>
          <w:sz w:val="22"/>
          <w:lang w:val="pl-PL"/>
        </w:rPr>
        <w:t>Zakłady Farmaceutyczne POLPHARMA S.A.</w:t>
      </w:r>
    </w:p>
    <w:p w14:paraId="1DFE5BD5" w14:textId="3176E062" w:rsidR="001456D3" w:rsidRPr="00782248" w:rsidRDefault="001456D3" w:rsidP="00782248">
      <w:pPr>
        <w:pStyle w:val="prastasiniatinklio"/>
        <w:spacing w:before="0" w:beforeAutospacing="0" w:after="0" w:afterAutospacing="0"/>
        <w:rPr>
          <w:lang w:val="pl-PL"/>
        </w:rPr>
      </w:pPr>
      <w:r w:rsidRPr="00782248">
        <w:rPr>
          <w:sz w:val="22"/>
          <w:lang w:val="pl-PL"/>
        </w:rPr>
        <w:t>ul. Pelplińska 19</w:t>
      </w:r>
    </w:p>
    <w:p w14:paraId="058A1296" w14:textId="4EDFFC83" w:rsidR="00345BD3" w:rsidRPr="00782248" w:rsidRDefault="001456D3" w:rsidP="00782248">
      <w:pPr>
        <w:pStyle w:val="prastasiniatinklio"/>
        <w:spacing w:before="0" w:beforeAutospacing="0" w:after="0" w:afterAutospacing="0"/>
        <w:rPr>
          <w:lang w:val="pl-PL"/>
        </w:rPr>
      </w:pPr>
      <w:r w:rsidRPr="00782248">
        <w:rPr>
          <w:sz w:val="22"/>
          <w:szCs w:val="22"/>
          <w:lang w:val="pl-PL"/>
        </w:rPr>
        <w:t>83-200 Starogard Gdański</w:t>
      </w:r>
      <w:r>
        <w:rPr>
          <w:sz w:val="22"/>
          <w:szCs w:val="22"/>
          <w:lang w:val="pl-PL"/>
        </w:rPr>
        <w:t xml:space="preserve">, </w:t>
      </w:r>
      <w:r w:rsidR="00345BD3" w:rsidRPr="00782248">
        <w:rPr>
          <w:sz w:val="22"/>
          <w:lang w:val="pl-PL"/>
        </w:rPr>
        <w:t>Lenkija</w:t>
      </w:r>
    </w:p>
    <w:p w14:paraId="1CF7C0BD" w14:textId="77777777" w:rsidR="00345BD3" w:rsidRPr="00E57EEF" w:rsidRDefault="00345BD3">
      <w:pPr>
        <w:pStyle w:val="BTEMEASMCA"/>
      </w:pPr>
    </w:p>
    <w:p w14:paraId="67A9C7A2" w14:textId="77777777" w:rsidR="00345BD3" w:rsidRPr="00E57EEF" w:rsidRDefault="00345BD3" w:rsidP="00345BD3">
      <w:pPr>
        <w:pStyle w:val="BTEMEASMCA"/>
      </w:pPr>
    </w:p>
    <w:p w14:paraId="775C7BCC" w14:textId="1D35BCBA" w:rsidR="00345BD3" w:rsidRPr="00E57EEF" w:rsidRDefault="00345BD3" w:rsidP="00345BD3">
      <w:pPr>
        <w:pStyle w:val="PI-1EMEASMCA"/>
      </w:pPr>
      <w:bookmarkStart w:id="55" w:name="_Toc129243123"/>
      <w:bookmarkStart w:id="56" w:name="_Toc129243248"/>
      <w:r w:rsidRPr="00E57EEF">
        <w:t>8.</w:t>
      </w:r>
      <w:r w:rsidRPr="00E57EEF">
        <w:tab/>
      </w:r>
      <w:r w:rsidR="005E51E5">
        <w:t>REGISTRACIJOS</w:t>
      </w:r>
      <w:r w:rsidRPr="00E57EEF">
        <w:t xml:space="preserve"> PAŽYMĖJIMO NUMERIS</w:t>
      </w:r>
      <w:bookmarkEnd w:id="55"/>
      <w:bookmarkEnd w:id="56"/>
      <w:r w:rsidRPr="00E57EEF">
        <w:t xml:space="preserve"> (-IAI)</w:t>
      </w:r>
    </w:p>
    <w:p w14:paraId="32063B2B" w14:textId="77777777" w:rsidR="00345BD3" w:rsidRPr="00E57EEF" w:rsidRDefault="00345BD3" w:rsidP="00345BD3">
      <w:pPr>
        <w:pStyle w:val="BTEMEASMCA"/>
      </w:pPr>
    </w:p>
    <w:p w14:paraId="3418B66A" w14:textId="77777777" w:rsidR="00345BD3" w:rsidRPr="00E57EEF" w:rsidRDefault="00345BD3" w:rsidP="00345BD3">
      <w:pPr>
        <w:pStyle w:val="Pagrindinistekstas"/>
        <w:spacing w:after="0"/>
        <w:rPr>
          <w:szCs w:val="22"/>
        </w:rPr>
      </w:pPr>
      <w:r w:rsidRPr="00E57EEF">
        <w:rPr>
          <w:szCs w:val="22"/>
        </w:rPr>
        <w:t>LT</w:t>
      </w:r>
      <w:r>
        <w:rPr>
          <w:szCs w:val="22"/>
        </w:rPr>
        <w:t>/1/96/1575/001</w:t>
      </w:r>
    </w:p>
    <w:p w14:paraId="331AD986" w14:textId="77777777" w:rsidR="00345BD3" w:rsidRPr="00E57EEF" w:rsidRDefault="00345BD3" w:rsidP="00345BD3">
      <w:pPr>
        <w:pStyle w:val="BTEMEASMCA"/>
      </w:pPr>
    </w:p>
    <w:p w14:paraId="2817BB6E" w14:textId="77777777" w:rsidR="00345BD3" w:rsidRPr="00E57EEF" w:rsidRDefault="00345BD3" w:rsidP="00345BD3">
      <w:pPr>
        <w:pStyle w:val="BTEMEASMCA"/>
      </w:pPr>
    </w:p>
    <w:p w14:paraId="317E24F5" w14:textId="09013A96" w:rsidR="00345BD3" w:rsidRPr="00E57EEF" w:rsidRDefault="00345BD3" w:rsidP="00345BD3">
      <w:pPr>
        <w:pStyle w:val="PI-1EMEASMCA"/>
      </w:pPr>
      <w:bookmarkStart w:id="57" w:name="_Toc129243124"/>
      <w:bookmarkStart w:id="58" w:name="_Toc129243249"/>
      <w:r w:rsidRPr="00E57EEF">
        <w:t>9.</w:t>
      </w:r>
      <w:r w:rsidRPr="00E57EEF">
        <w:tab/>
      </w:r>
      <w:r w:rsidR="005E51E5">
        <w:t>REGISTRAVIMO</w:t>
      </w:r>
      <w:r w:rsidR="005E51E5" w:rsidRPr="00E57EEF">
        <w:t xml:space="preserve"> / </w:t>
      </w:r>
      <w:r w:rsidR="005E51E5">
        <w:t>PERREGISTRAVIMO</w:t>
      </w:r>
      <w:r w:rsidR="005E51E5" w:rsidRPr="00E57EEF">
        <w:t xml:space="preserve"> </w:t>
      </w:r>
      <w:r w:rsidRPr="00E57EEF">
        <w:t>DATA</w:t>
      </w:r>
      <w:bookmarkEnd w:id="57"/>
      <w:bookmarkEnd w:id="58"/>
    </w:p>
    <w:p w14:paraId="4F5C951B" w14:textId="77777777" w:rsidR="00345BD3" w:rsidRPr="00E57EEF" w:rsidRDefault="00345BD3" w:rsidP="00345BD3">
      <w:pPr>
        <w:pStyle w:val="BTEMEASMCA"/>
      </w:pPr>
    </w:p>
    <w:p w14:paraId="51E8A1F7" w14:textId="7E93FBB1" w:rsidR="005E51E5" w:rsidRPr="00984834" w:rsidRDefault="005E51E5" w:rsidP="005E51E5">
      <w:pPr>
        <w:rPr>
          <w:snapToGrid w:val="0"/>
          <w:sz w:val="22"/>
        </w:rPr>
      </w:pPr>
      <w:r w:rsidRPr="00984834">
        <w:rPr>
          <w:noProof/>
          <w:snapToGrid w:val="0"/>
          <w:sz w:val="22"/>
        </w:rPr>
        <w:t xml:space="preserve">Registravimo data </w:t>
      </w:r>
      <w:r>
        <w:rPr>
          <w:noProof/>
          <w:snapToGrid w:val="0"/>
          <w:sz w:val="22"/>
        </w:rPr>
        <w:t>1996</w:t>
      </w:r>
      <w:r w:rsidRPr="00984834">
        <w:rPr>
          <w:noProof/>
          <w:snapToGrid w:val="0"/>
          <w:sz w:val="22"/>
        </w:rPr>
        <w:t xml:space="preserve"> m. </w:t>
      </w:r>
      <w:r>
        <w:rPr>
          <w:noProof/>
          <w:snapToGrid w:val="0"/>
          <w:sz w:val="22"/>
        </w:rPr>
        <w:t>vasario</w:t>
      </w:r>
      <w:r w:rsidRPr="00984834">
        <w:rPr>
          <w:snapToGrid w:val="0"/>
          <w:sz w:val="22"/>
        </w:rPr>
        <w:t xml:space="preserve"> </w:t>
      </w:r>
      <w:r>
        <w:rPr>
          <w:snapToGrid w:val="0"/>
          <w:sz w:val="22"/>
        </w:rPr>
        <w:t>15</w:t>
      </w:r>
      <w:r w:rsidRPr="00984834">
        <w:rPr>
          <w:noProof/>
          <w:snapToGrid w:val="0"/>
          <w:sz w:val="22"/>
        </w:rPr>
        <w:t> d.</w:t>
      </w:r>
    </w:p>
    <w:p w14:paraId="649A5420" w14:textId="5B3B74A2" w:rsidR="005E51E5" w:rsidRPr="00984834" w:rsidRDefault="005E51E5" w:rsidP="005E51E5">
      <w:pPr>
        <w:rPr>
          <w:snapToGrid w:val="0"/>
          <w:sz w:val="22"/>
        </w:rPr>
      </w:pPr>
      <w:r w:rsidRPr="00984834">
        <w:rPr>
          <w:noProof/>
          <w:snapToGrid w:val="0"/>
          <w:sz w:val="22"/>
          <w:szCs w:val="22"/>
        </w:rPr>
        <w:t xml:space="preserve">Paskutinio </w:t>
      </w:r>
      <w:r w:rsidRPr="00984834">
        <w:rPr>
          <w:noProof/>
          <w:snapToGrid w:val="0"/>
          <w:sz w:val="22"/>
        </w:rPr>
        <w:t xml:space="preserve">perregistravimo data </w:t>
      </w:r>
      <w:r>
        <w:rPr>
          <w:noProof/>
          <w:snapToGrid w:val="0"/>
          <w:sz w:val="22"/>
        </w:rPr>
        <w:t>2009</w:t>
      </w:r>
      <w:r w:rsidRPr="00984834">
        <w:rPr>
          <w:noProof/>
          <w:snapToGrid w:val="0"/>
          <w:sz w:val="22"/>
        </w:rPr>
        <w:t xml:space="preserve"> m. </w:t>
      </w:r>
      <w:r>
        <w:rPr>
          <w:noProof/>
          <w:snapToGrid w:val="0"/>
          <w:sz w:val="22"/>
        </w:rPr>
        <w:t>gegužės</w:t>
      </w:r>
      <w:r w:rsidRPr="00984834">
        <w:rPr>
          <w:noProof/>
          <w:snapToGrid w:val="0"/>
          <w:sz w:val="22"/>
        </w:rPr>
        <w:t xml:space="preserve"> </w:t>
      </w:r>
      <w:r>
        <w:rPr>
          <w:snapToGrid w:val="0"/>
          <w:sz w:val="22"/>
        </w:rPr>
        <w:t>13</w:t>
      </w:r>
      <w:r w:rsidRPr="00984834">
        <w:rPr>
          <w:noProof/>
          <w:snapToGrid w:val="0"/>
          <w:sz w:val="22"/>
        </w:rPr>
        <w:t> d.</w:t>
      </w:r>
    </w:p>
    <w:p w14:paraId="4AAA956E" w14:textId="77777777" w:rsidR="00345BD3" w:rsidRPr="00E57EEF" w:rsidRDefault="00345BD3" w:rsidP="00345BD3">
      <w:pPr>
        <w:pStyle w:val="BTEMEASMCA"/>
      </w:pPr>
    </w:p>
    <w:p w14:paraId="0D33693E" w14:textId="77777777" w:rsidR="00345BD3" w:rsidRPr="00E57EEF" w:rsidRDefault="00345BD3" w:rsidP="00345BD3">
      <w:pPr>
        <w:pStyle w:val="BTEMEASMCA"/>
      </w:pPr>
    </w:p>
    <w:p w14:paraId="08591F8E" w14:textId="77777777" w:rsidR="00345BD3" w:rsidRPr="00E57EEF" w:rsidRDefault="00345BD3" w:rsidP="00345BD3">
      <w:pPr>
        <w:pStyle w:val="PI-1EMEASMCA"/>
      </w:pPr>
      <w:bookmarkStart w:id="59" w:name="_Toc129243125"/>
      <w:bookmarkStart w:id="60" w:name="_Toc129243250"/>
      <w:r w:rsidRPr="00E57EEF">
        <w:t>10.</w:t>
      </w:r>
      <w:r w:rsidRPr="00E57EEF">
        <w:tab/>
        <w:t>TEKSTO PERŽIŪROS DATA</w:t>
      </w:r>
      <w:bookmarkEnd w:id="59"/>
      <w:bookmarkEnd w:id="60"/>
    </w:p>
    <w:p w14:paraId="5E1C4E9F" w14:textId="77777777" w:rsidR="00345BD3" w:rsidRPr="00E57EEF" w:rsidRDefault="00345BD3" w:rsidP="00345BD3">
      <w:pPr>
        <w:pStyle w:val="BTEMEASMCA"/>
      </w:pPr>
    </w:p>
    <w:p w14:paraId="648C8145" w14:textId="6CE660BF" w:rsidR="00345BD3" w:rsidRPr="00E57EEF" w:rsidRDefault="00782248" w:rsidP="00345BD3">
      <w:pPr>
        <w:pStyle w:val="BTEMEASMCA"/>
      </w:pPr>
      <w:r>
        <w:t>2021 m. birželio 14 d.</w:t>
      </w:r>
    </w:p>
    <w:p w14:paraId="7D482EDF" w14:textId="77777777" w:rsidR="00345BD3" w:rsidRPr="00E57EEF" w:rsidRDefault="00345BD3" w:rsidP="00345BD3">
      <w:pPr>
        <w:pStyle w:val="BTEMEASMCA"/>
      </w:pPr>
    </w:p>
    <w:p w14:paraId="553B160C" w14:textId="77777777" w:rsidR="00345BD3" w:rsidRPr="00E57EEF" w:rsidRDefault="00345BD3" w:rsidP="00345BD3">
      <w:pPr>
        <w:pStyle w:val="BTEMEASMCA"/>
      </w:pPr>
    </w:p>
    <w:p w14:paraId="56C9C012" w14:textId="78257A66" w:rsidR="00345BD3" w:rsidRPr="00E57EEF" w:rsidRDefault="005E51E5" w:rsidP="00345BD3">
      <w:pPr>
        <w:pStyle w:val="BTEMEASMCA"/>
      </w:pPr>
      <w:r w:rsidRPr="00984834">
        <w:t>Išsami informacija apie šį vaistinį preparatą pateikiama Valstybinės vaistų kontrolės tarnybos prie Lietuvos Respublikos sveikatos apsaugos ministerijos tinklalapyje http://www.vvkt.lt</w:t>
      </w:r>
      <w:r w:rsidR="00345BD3" w:rsidRPr="00E57EEF">
        <w:br w:type="page"/>
      </w:r>
    </w:p>
    <w:p w14:paraId="14DA5A18" w14:textId="77777777" w:rsidR="00345BD3" w:rsidRPr="00E57EEF" w:rsidRDefault="00345BD3" w:rsidP="00345BD3">
      <w:pPr>
        <w:pStyle w:val="BTEMEASMCA"/>
      </w:pPr>
    </w:p>
    <w:p w14:paraId="17BEFF3F" w14:textId="77777777" w:rsidR="00345BD3" w:rsidRPr="00E57EEF" w:rsidRDefault="00345BD3" w:rsidP="00345BD3">
      <w:pPr>
        <w:pStyle w:val="BTEMEASMCA"/>
      </w:pPr>
    </w:p>
    <w:p w14:paraId="1552D407" w14:textId="77777777" w:rsidR="00345BD3" w:rsidRPr="00E57EEF" w:rsidRDefault="00345BD3" w:rsidP="00345BD3">
      <w:pPr>
        <w:pStyle w:val="BTEMEASMCA"/>
      </w:pPr>
    </w:p>
    <w:p w14:paraId="259CD69A" w14:textId="77777777" w:rsidR="00345BD3" w:rsidRPr="00E57EEF" w:rsidRDefault="00345BD3" w:rsidP="00345BD3">
      <w:pPr>
        <w:pStyle w:val="BTEMEASMCA"/>
      </w:pPr>
    </w:p>
    <w:p w14:paraId="0CE1A56B" w14:textId="77777777" w:rsidR="00345BD3" w:rsidRPr="00E57EEF" w:rsidRDefault="00345BD3" w:rsidP="00345BD3">
      <w:pPr>
        <w:pStyle w:val="BTEMEASMCA"/>
      </w:pPr>
    </w:p>
    <w:p w14:paraId="4793BAAF" w14:textId="77777777" w:rsidR="00345BD3" w:rsidRPr="00E57EEF" w:rsidRDefault="00345BD3" w:rsidP="00345BD3">
      <w:pPr>
        <w:pStyle w:val="BTEMEASMCA"/>
      </w:pPr>
    </w:p>
    <w:p w14:paraId="096DA9FD" w14:textId="77777777" w:rsidR="00345BD3" w:rsidRPr="00E57EEF" w:rsidRDefault="00345BD3" w:rsidP="00345BD3">
      <w:pPr>
        <w:pStyle w:val="BTEMEASMCA"/>
      </w:pPr>
    </w:p>
    <w:p w14:paraId="4F1EFD4A" w14:textId="77777777" w:rsidR="00345BD3" w:rsidRPr="00E57EEF" w:rsidRDefault="00345BD3" w:rsidP="00345BD3">
      <w:pPr>
        <w:pStyle w:val="BTEMEASMCA"/>
      </w:pPr>
    </w:p>
    <w:p w14:paraId="72E7EA6E" w14:textId="77777777" w:rsidR="00345BD3" w:rsidRPr="00E57EEF" w:rsidRDefault="00345BD3" w:rsidP="00345BD3">
      <w:pPr>
        <w:pStyle w:val="BTEMEASMCA"/>
      </w:pPr>
    </w:p>
    <w:p w14:paraId="4619630A" w14:textId="77777777" w:rsidR="00345BD3" w:rsidRPr="00E57EEF" w:rsidRDefault="00345BD3" w:rsidP="00345BD3">
      <w:pPr>
        <w:pStyle w:val="BTEMEASMCA"/>
      </w:pPr>
    </w:p>
    <w:p w14:paraId="56F951D2" w14:textId="77777777" w:rsidR="00345BD3" w:rsidRPr="00E57EEF" w:rsidRDefault="00345BD3" w:rsidP="00345BD3">
      <w:pPr>
        <w:pStyle w:val="BTEMEASMCA"/>
      </w:pPr>
    </w:p>
    <w:p w14:paraId="35C4C14D" w14:textId="77777777" w:rsidR="00345BD3" w:rsidRPr="00E57EEF" w:rsidRDefault="00345BD3" w:rsidP="00345BD3">
      <w:pPr>
        <w:pStyle w:val="BTEMEASMCA"/>
      </w:pPr>
    </w:p>
    <w:p w14:paraId="583882E9" w14:textId="77777777" w:rsidR="00345BD3" w:rsidRPr="00E57EEF" w:rsidRDefault="00345BD3" w:rsidP="00345BD3">
      <w:pPr>
        <w:pStyle w:val="BTEMEASMCA"/>
      </w:pPr>
    </w:p>
    <w:p w14:paraId="0B02F99E" w14:textId="77777777" w:rsidR="00345BD3" w:rsidRPr="00E57EEF" w:rsidRDefault="00345BD3" w:rsidP="00345BD3">
      <w:pPr>
        <w:pStyle w:val="BTEMEASMCA"/>
      </w:pPr>
    </w:p>
    <w:p w14:paraId="0C2ED521" w14:textId="77777777" w:rsidR="00345BD3" w:rsidRPr="00E57EEF" w:rsidRDefault="00345BD3" w:rsidP="00345BD3">
      <w:pPr>
        <w:pStyle w:val="BTEMEASMCA"/>
      </w:pPr>
    </w:p>
    <w:p w14:paraId="7BB30556" w14:textId="77777777" w:rsidR="00345BD3" w:rsidRPr="00E57EEF" w:rsidRDefault="00345BD3" w:rsidP="00345BD3">
      <w:pPr>
        <w:pStyle w:val="BTEMEASMCA"/>
      </w:pPr>
    </w:p>
    <w:p w14:paraId="1DE0B6D8" w14:textId="77777777" w:rsidR="00345BD3" w:rsidRPr="00E57EEF" w:rsidRDefault="00345BD3" w:rsidP="00345BD3">
      <w:pPr>
        <w:pStyle w:val="BTEMEASMCA"/>
      </w:pPr>
    </w:p>
    <w:p w14:paraId="50D34706" w14:textId="77777777" w:rsidR="00345BD3" w:rsidRPr="00E57EEF" w:rsidRDefault="00345BD3" w:rsidP="00345BD3">
      <w:pPr>
        <w:pStyle w:val="BTEMEASMCA"/>
      </w:pPr>
    </w:p>
    <w:p w14:paraId="545880C1" w14:textId="77777777" w:rsidR="00345BD3" w:rsidRPr="00E57EEF" w:rsidRDefault="00345BD3" w:rsidP="00345BD3">
      <w:pPr>
        <w:pStyle w:val="BTEMEASMCA"/>
      </w:pPr>
    </w:p>
    <w:p w14:paraId="62504234" w14:textId="77777777" w:rsidR="00345BD3" w:rsidRPr="00E57EEF" w:rsidRDefault="00345BD3" w:rsidP="00345BD3">
      <w:pPr>
        <w:pStyle w:val="BTEMEASMCA"/>
      </w:pPr>
    </w:p>
    <w:p w14:paraId="3C08B9C8" w14:textId="77777777" w:rsidR="00345BD3" w:rsidRPr="00E57EEF" w:rsidRDefault="00345BD3" w:rsidP="00345BD3">
      <w:pPr>
        <w:pStyle w:val="BTEMEASMCA"/>
      </w:pPr>
    </w:p>
    <w:p w14:paraId="35CBEEEB" w14:textId="77777777" w:rsidR="00345BD3" w:rsidRPr="00E57EEF" w:rsidRDefault="00345BD3" w:rsidP="00345BD3">
      <w:pPr>
        <w:pStyle w:val="BTEMEASMCA"/>
      </w:pPr>
    </w:p>
    <w:p w14:paraId="6B998F3A" w14:textId="77777777" w:rsidR="00345BD3" w:rsidRPr="00E57EEF" w:rsidRDefault="00345BD3" w:rsidP="00345BD3">
      <w:pPr>
        <w:pStyle w:val="TTEMEASMCA"/>
        <w:rPr>
          <w:lang w:val="lt-LT"/>
        </w:rPr>
      </w:pPr>
      <w:bookmarkStart w:id="61" w:name="_Toc129243128"/>
      <w:bookmarkStart w:id="62" w:name="_Toc129243253"/>
      <w:r w:rsidRPr="00E57EEF">
        <w:rPr>
          <w:lang w:val="lt-LT"/>
        </w:rPr>
        <w:t>II PRIEDAS</w:t>
      </w:r>
      <w:bookmarkEnd w:id="61"/>
      <w:bookmarkEnd w:id="62"/>
    </w:p>
    <w:p w14:paraId="7D188673" w14:textId="77777777" w:rsidR="00345BD3" w:rsidRPr="00E57EEF" w:rsidRDefault="00345BD3" w:rsidP="00345BD3">
      <w:pPr>
        <w:pStyle w:val="TTEMEASMCA"/>
        <w:rPr>
          <w:lang w:val="lt-LT"/>
        </w:rPr>
      </w:pPr>
    </w:p>
    <w:p w14:paraId="30EAD6A6" w14:textId="51801BC2" w:rsidR="00345BD3" w:rsidRPr="00E57EEF" w:rsidRDefault="005E51E5" w:rsidP="00345BD3">
      <w:pPr>
        <w:pStyle w:val="TTEMEASMCA"/>
        <w:rPr>
          <w:lang w:val="lt-LT"/>
        </w:rPr>
      </w:pPr>
      <w:r>
        <w:rPr>
          <w:lang w:val="lt-LT"/>
        </w:rPr>
        <w:t>REGISTRACIJOS</w:t>
      </w:r>
      <w:r w:rsidR="00345BD3" w:rsidRPr="00E57EEF">
        <w:rPr>
          <w:lang w:val="lt-LT"/>
        </w:rPr>
        <w:t xml:space="preserve"> SĄLYGOS</w:t>
      </w:r>
    </w:p>
    <w:p w14:paraId="3C39754C" w14:textId="77777777" w:rsidR="00345BD3" w:rsidRPr="00E57EEF" w:rsidRDefault="00345BD3" w:rsidP="00345BD3">
      <w:pPr>
        <w:pStyle w:val="BTEMEASMCA"/>
      </w:pPr>
    </w:p>
    <w:p w14:paraId="0355BA08" w14:textId="17C14882" w:rsidR="00345BD3" w:rsidRPr="00E57EEF" w:rsidRDefault="00345BD3" w:rsidP="00345BD3">
      <w:pPr>
        <w:pStyle w:val="BTAnIIEMEASMCA"/>
        <w:rPr>
          <w:rFonts w:cs="Times New Roman"/>
          <w:highlight w:val="yellow"/>
          <w:lang w:val="lt-LT"/>
        </w:rPr>
      </w:pPr>
      <w:r w:rsidRPr="00E57EEF">
        <w:rPr>
          <w:rFonts w:cs="Times New Roman"/>
          <w:lang w:val="lt-LT"/>
        </w:rPr>
        <w:t>A.</w:t>
      </w:r>
      <w:r w:rsidRPr="00E57EEF">
        <w:rPr>
          <w:rFonts w:cs="Times New Roman"/>
          <w:lang w:val="lt-LT"/>
        </w:rPr>
        <w:tab/>
      </w:r>
      <w:r w:rsidR="005E51E5">
        <w:rPr>
          <w:rFonts w:cs="Times New Roman"/>
          <w:lang w:val="lt-LT"/>
        </w:rPr>
        <w:t>GAMINTOJAS</w:t>
      </w:r>
      <w:r w:rsidRPr="00E57EEF">
        <w:rPr>
          <w:rFonts w:cs="Times New Roman"/>
          <w:lang w:val="lt-LT"/>
        </w:rPr>
        <w:t xml:space="preserve"> (-AI), ATSAKINGAS (-I) UŽ SERIJŲ IŠLEIDIMĄ</w:t>
      </w:r>
    </w:p>
    <w:p w14:paraId="0ACE7B15" w14:textId="77777777" w:rsidR="00345BD3" w:rsidRPr="00E57EEF" w:rsidRDefault="00345BD3" w:rsidP="00345BD3">
      <w:pPr>
        <w:pStyle w:val="BTEMEASMCA"/>
        <w:rPr>
          <w:highlight w:val="yellow"/>
        </w:rPr>
      </w:pPr>
    </w:p>
    <w:p w14:paraId="2E54949E" w14:textId="46A36A55" w:rsidR="00345BD3" w:rsidRPr="00E57EEF" w:rsidRDefault="00345BD3" w:rsidP="00345BD3">
      <w:pPr>
        <w:pStyle w:val="BTAnIIEMEASMCA"/>
        <w:rPr>
          <w:rFonts w:cs="Times New Roman"/>
          <w:lang w:val="lt-LT"/>
        </w:rPr>
      </w:pPr>
      <w:r w:rsidRPr="00E57EEF">
        <w:rPr>
          <w:rFonts w:cs="Times New Roman"/>
          <w:lang w:val="lt-LT"/>
        </w:rPr>
        <w:t>B.</w:t>
      </w:r>
      <w:r w:rsidRPr="00E57EEF">
        <w:rPr>
          <w:rFonts w:cs="Times New Roman"/>
          <w:lang w:val="lt-LT"/>
        </w:rPr>
        <w:tab/>
      </w:r>
      <w:r w:rsidR="005E51E5">
        <w:rPr>
          <w:rFonts w:cs="Times New Roman"/>
          <w:lang w:val="lt-LT"/>
        </w:rPr>
        <w:t>TIEKIMO IR VARTOJIMO SĄLYGOS AR APRIBOJIMAI</w:t>
      </w:r>
    </w:p>
    <w:p w14:paraId="7DD64FE1" w14:textId="77777777" w:rsidR="00345BD3" w:rsidRPr="00E57EEF" w:rsidRDefault="00345BD3" w:rsidP="00345BD3">
      <w:pPr>
        <w:pStyle w:val="BTEMEASMCA"/>
        <w:rPr>
          <w:highlight w:val="yellow"/>
        </w:rPr>
      </w:pPr>
    </w:p>
    <w:p w14:paraId="21C36CD1" w14:textId="468105A6" w:rsidR="00345BD3" w:rsidRPr="00E57EEF" w:rsidRDefault="00345BD3" w:rsidP="00345BD3">
      <w:pPr>
        <w:pStyle w:val="PI-1EMEASMCA"/>
      </w:pPr>
      <w:r w:rsidRPr="00E57EEF">
        <w:br w:type="page"/>
      </w:r>
      <w:r w:rsidRPr="00E57EEF">
        <w:lastRenderedPageBreak/>
        <w:t>A.</w:t>
      </w:r>
      <w:r w:rsidRPr="00E57EEF">
        <w:tab/>
      </w:r>
      <w:r w:rsidR="005E51E5">
        <w:t>GAMINTOJAS</w:t>
      </w:r>
      <w:r w:rsidR="005E51E5" w:rsidRPr="00E57EEF" w:rsidDel="005E51E5">
        <w:t xml:space="preserve"> </w:t>
      </w:r>
      <w:r w:rsidRPr="00E57EEF">
        <w:t>(-AI), ATSAKINGAS (-I) UŽ SERIJŲ IŠLEIDIMĄ</w:t>
      </w:r>
    </w:p>
    <w:p w14:paraId="61324DFD" w14:textId="77777777" w:rsidR="00345BD3" w:rsidRPr="00E57EEF" w:rsidRDefault="00345BD3" w:rsidP="00345BD3">
      <w:pPr>
        <w:pStyle w:val="BTEMEASMCA"/>
        <w:rPr>
          <w:highlight w:val="yellow"/>
        </w:rPr>
      </w:pPr>
    </w:p>
    <w:p w14:paraId="61E6C85C" w14:textId="77777777" w:rsidR="00345BD3" w:rsidRPr="00E57EEF" w:rsidRDefault="00345BD3" w:rsidP="00345BD3">
      <w:pPr>
        <w:pStyle w:val="BTuEMEASMCA"/>
      </w:pPr>
      <w:r w:rsidRPr="00E57EEF">
        <w:t>Gamintojo, atsakingo už serijų išleidimą, pavadinimas ir adresas</w:t>
      </w:r>
    </w:p>
    <w:p w14:paraId="6DA16F60" w14:textId="77777777" w:rsidR="00345BD3" w:rsidRPr="009337E5" w:rsidRDefault="00345BD3" w:rsidP="00345BD3">
      <w:pPr>
        <w:pStyle w:val="BTEMEASMCA"/>
      </w:pPr>
    </w:p>
    <w:p w14:paraId="653A9CAD" w14:textId="2F39731D" w:rsidR="00345BD3" w:rsidRPr="009337E5" w:rsidRDefault="00345BD3" w:rsidP="00345BD3">
      <w:pPr>
        <w:pStyle w:val="BTEMEASMCA"/>
      </w:pPr>
      <w:r w:rsidRPr="009337E5">
        <w:t>Medana Pharma S</w:t>
      </w:r>
      <w:r w:rsidR="001456D3">
        <w:t>.</w:t>
      </w:r>
      <w:r w:rsidRPr="009337E5">
        <w:t>A</w:t>
      </w:r>
      <w:r w:rsidR="001456D3">
        <w:t>.</w:t>
      </w:r>
    </w:p>
    <w:p w14:paraId="14997AC8" w14:textId="77777777" w:rsidR="00345BD3" w:rsidRPr="009337E5" w:rsidRDefault="00345BD3" w:rsidP="00345BD3">
      <w:pPr>
        <w:pStyle w:val="BTEMEASMCA"/>
      </w:pPr>
      <w:r w:rsidRPr="009337E5">
        <w:t>Wł. Łokietka 10</w:t>
      </w:r>
    </w:p>
    <w:p w14:paraId="5F080DA4" w14:textId="77777777" w:rsidR="00345BD3" w:rsidRPr="009337E5" w:rsidRDefault="00345BD3" w:rsidP="00345BD3">
      <w:pPr>
        <w:pStyle w:val="BTEMEASMCA"/>
      </w:pPr>
      <w:r w:rsidRPr="009337E5">
        <w:t>98-200 Sieradz, Lenkija</w:t>
      </w:r>
    </w:p>
    <w:p w14:paraId="53003541" w14:textId="77777777" w:rsidR="00345BD3" w:rsidRPr="009337E5" w:rsidRDefault="00345BD3" w:rsidP="00345BD3">
      <w:pPr>
        <w:pStyle w:val="BTEMEASMCA"/>
      </w:pPr>
    </w:p>
    <w:p w14:paraId="4A07CEF0" w14:textId="77777777" w:rsidR="00345BD3" w:rsidRPr="00E57EEF" w:rsidRDefault="00345BD3" w:rsidP="00345BD3">
      <w:pPr>
        <w:pStyle w:val="BTEMEASMCA"/>
        <w:rPr>
          <w:highlight w:val="yellow"/>
        </w:rPr>
      </w:pPr>
    </w:p>
    <w:p w14:paraId="289A9C3D" w14:textId="4267D838" w:rsidR="00345BD3" w:rsidRPr="00E57EEF" w:rsidRDefault="00345BD3" w:rsidP="00782248">
      <w:pPr>
        <w:pStyle w:val="PI-1EMEASMCA"/>
      </w:pPr>
      <w:bookmarkStart w:id="63" w:name="_Toc129243129"/>
      <w:bookmarkStart w:id="64" w:name="_Toc129243254"/>
      <w:bookmarkStart w:id="65" w:name="_Toc129243130"/>
      <w:bookmarkStart w:id="66" w:name="_Toc129243255"/>
      <w:r w:rsidRPr="00E57EEF">
        <w:t>B.</w:t>
      </w:r>
      <w:r w:rsidRPr="00E57EEF">
        <w:tab/>
      </w:r>
      <w:r w:rsidR="005E51E5">
        <w:t>TIEKIMO IR VARTOJIMO SĄLYGOS AR APRIBOJIMAI</w:t>
      </w:r>
      <w:bookmarkEnd w:id="63"/>
      <w:bookmarkEnd w:id="64"/>
      <w:bookmarkEnd w:id="65"/>
      <w:bookmarkEnd w:id="66"/>
    </w:p>
    <w:p w14:paraId="1787D98B" w14:textId="77777777" w:rsidR="00345BD3" w:rsidRPr="00E57EEF" w:rsidRDefault="00345BD3" w:rsidP="00345BD3">
      <w:pPr>
        <w:pStyle w:val="BTEMEASMCA"/>
      </w:pPr>
    </w:p>
    <w:p w14:paraId="51B15747" w14:textId="36D8CED5" w:rsidR="00345BD3" w:rsidRPr="00E57EEF" w:rsidRDefault="00345BD3" w:rsidP="00345BD3">
      <w:pPr>
        <w:pStyle w:val="BTEMEASMCA"/>
      </w:pPr>
      <w:r w:rsidRPr="00E57EEF">
        <w:t>Receptinis vaistinis preparatas</w:t>
      </w:r>
      <w:r w:rsidR="005E51E5">
        <w:t>.</w:t>
      </w:r>
    </w:p>
    <w:p w14:paraId="70E360D2" w14:textId="77777777" w:rsidR="00345BD3" w:rsidRPr="00E57EEF" w:rsidRDefault="00345BD3" w:rsidP="00345BD3">
      <w:pPr>
        <w:pStyle w:val="BTEMEASMCA"/>
      </w:pPr>
      <w:r w:rsidRPr="00E57EEF">
        <w:br w:type="page"/>
      </w:r>
    </w:p>
    <w:p w14:paraId="5E064EAD" w14:textId="77777777" w:rsidR="00345BD3" w:rsidRPr="00E57EEF" w:rsidRDefault="00345BD3" w:rsidP="00345BD3">
      <w:pPr>
        <w:pStyle w:val="BTEMEASMCA"/>
      </w:pPr>
    </w:p>
    <w:p w14:paraId="33051C63" w14:textId="77777777" w:rsidR="00345BD3" w:rsidRPr="00E57EEF" w:rsidRDefault="00345BD3" w:rsidP="00345BD3">
      <w:pPr>
        <w:pStyle w:val="BTEMEASMCA"/>
      </w:pPr>
    </w:p>
    <w:p w14:paraId="661EDE20" w14:textId="77777777" w:rsidR="00345BD3" w:rsidRPr="00E57EEF" w:rsidRDefault="00345BD3" w:rsidP="00345BD3">
      <w:pPr>
        <w:pStyle w:val="BTEMEASMCA"/>
      </w:pPr>
    </w:p>
    <w:p w14:paraId="493C5B80" w14:textId="77777777" w:rsidR="00345BD3" w:rsidRPr="00E57EEF" w:rsidRDefault="00345BD3" w:rsidP="00345BD3">
      <w:pPr>
        <w:pStyle w:val="BTEMEASMCA"/>
      </w:pPr>
    </w:p>
    <w:p w14:paraId="2B8F0A3A" w14:textId="77777777" w:rsidR="00345BD3" w:rsidRPr="00E57EEF" w:rsidRDefault="00345BD3" w:rsidP="00345BD3">
      <w:pPr>
        <w:pStyle w:val="BTEMEASMCA"/>
      </w:pPr>
    </w:p>
    <w:p w14:paraId="29882CE9" w14:textId="77777777" w:rsidR="00345BD3" w:rsidRPr="00E57EEF" w:rsidRDefault="00345BD3" w:rsidP="00345BD3">
      <w:pPr>
        <w:pStyle w:val="BTEMEASMCA"/>
      </w:pPr>
    </w:p>
    <w:p w14:paraId="682FB850" w14:textId="77777777" w:rsidR="00345BD3" w:rsidRPr="00E57EEF" w:rsidRDefault="00345BD3" w:rsidP="00345BD3">
      <w:pPr>
        <w:pStyle w:val="BTEMEASMCA"/>
      </w:pPr>
    </w:p>
    <w:p w14:paraId="09BED4D2" w14:textId="77777777" w:rsidR="00345BD3" w:rsidRPr="00E57EEF" w:rsidRDefault="00345BD3" w:rsidP="00345BD3">
      <w:pPr>
        <w:pStyle w:val="BTEMEASMCA"/>
      </w:pPr>
    </w:p>
    <w:p w14:paraId="78F72426" w14:textId="77777777" w:rsidR="00345BD3" w:rsidRPr="00E57EEF" w:rsidRDefault="00345BD3" w:rsidP="00345BD3">
      <w:pPr>
        <w:pStyle w:val="BTEMEASMCA"/>
      </w:pPr>
    </w:p>
    <w:p w14:paraId="3C32B7EC" w14:textId="77777777" w:rsidR="00345BD3" w:rsidRPr="00E57EEF" w:rsidRDefault="00345BD3" w:rsidP="00345BD3">
      <w:pPr>
        <w:pStyle w:val="BTEMEASMCA"/>
      </w:pPr>
    </w:p>
    <w:p w14:paraId="00C6A4CA" w14:textId="77777777" w:rsidR="00345BD3" w:rsidRPr="00E57EEF" w:rsidRDefault="00345BD3" w:rsidP="00345BD3">
      <w:pPr>
        <w:pStyle w:val="BTEMEASMCA"/>
      </w:pPr>
    </w:p>
    <w:p w14:paraId="5FAC9ADE" w14:textId="77777777" w:rsidR="00345BD3" w:rsidRPr="00E57EEF" w:rsidRDefault="00345BD3" w:rsidP="00345BD3">
      <w:pPr>
        <w:pStyle w:val="BTEMEASMCA"/>
      </w:pPr>
    </w:p>
    <w:p w14:paraId="7BBE2D68" w14:textId="77777777" w:rsidR="00345BD3" w:rsidRPr="00E57EEF" w:rsidRDefault="00345BD3" w:rsidP="00345BD3">
      <w:pPr>
        <w:pStyle w:val="BTEMEASMCA"/>
      </w:pPr>
    </w:p>
    <w:p w14:paraId="49E0F6A0" w14:textId="77777777" w:rsidR="00345BD3" w:rsidRPr="00E57EEF" w:rsidRDefault="00345BD3" w:rsidP="00345BD3">
      <w:pPr>
        <w:pStyle w:val="BTEMEASMCA"/>
      </w:pPr>
    </w:p>
    <w:p w14:paraId="56623E1A" w14:textId="77777777" w:rsidR="00345BD3" w:rsidRPr="00E57EEF" w:rsidRDefault="00345BD3" w:rsidP="00345BD3">
      <w:pPr>
        <w:pStyle w:val="BTEMEASMCA"/>
      </w:pPr>
    </w:p>
    <w:p w14:paraId="11F54D74" w14:textId="77777777" w:rsidR="00345BD3" w:rsidRPr="00E57EEF" w:rsidRDefault="00345BD3" w:rsidP="00345BD3">
      <w:pPr>
        <w:pStyle w:val="BTEMEASMCA"/>
      </w:pPr>
    </w:p>
    <w:p w14:paraId="0AA92519" w14:textId="77777777" w:rsidR="00345BD3" w:rsidRPr="00E57EEF" w:rsidRDefault="00345BD3" w:rsidP="00345BD3">
      <w:pPr>
        <w:pStyle w:val="BTEMEASMCA"/>
      </w:pPr>
    </w:p>
    <w:p w14:paraId="1600EE47" w14:textId="77777777" w:rsidR="00345BD3" w:rsidRPr="00E57EEF" w:rsidRDefault="00345BD3" w:rsidP="00345BD3">
      <w:pPr>
        <w:pStyle w:val="BTEMEASMCA"/>
      </w:pPr>
    </w:p>
    <w:p w14:paraId="3CC1C421" w14:textId="77777777" w:rsidR="00345BD3" w:rsidRPr="00E57EEF" w:rsidRDefault="00345BD3" w:rsidP="00345BD3">
      <w:pPr>
        <w:pStyle w:val="BTEMEASMCA"/>
      </w:pPr>
    </w:p>
    <w:p w14:paraId="708DF183" w14:textId="77777777" w:rsidR="00345BD3" w:rsidRPr="00E57EEF" w:rsidRDefault="00345BD3" w:rsidP="00345BD3">
      <w:pPr>
        <w:pStyle w:val="BTEMEASMCA"/>
      </w:pPr>
    </w:p>
    <w:p w14:paraId="10773264" w14:textId="77777777" w:rsidR="00345BD3" w:rsidRPr="00E57EEF" w:rsidRDefault="00345BD3" w:rsidP="00345BD3">
      <w:pPr>
        <w:pStyle w:val="BTEMEASMCA"/>
      </w:pPr>
    </w:p>
    <w:p w14:paraId="47D4ED49" w14:textId="77777777" w:rsidR="00345BD3" w:rsidRPr="00E57EEF" w:rsidRDefault="00345BD3" w:rsidP="00345BD3">
      <w:pPr>
        <w:pStyle w:val="BTEMEASMCA"/>
      </w:pPr>
    </w:p>
    <w:p w14:paraId="4E9FE3E2" w14:textId="77777777" w:rsidR="00345BD3" w:rsidRPr="00E57EEF" w:rsidRDefault="00345BD3" w:rsidP="00345BD3">
      <w:pPr>
        <w:pStyle w:val="TTEMEASMCA"/>
        <w:rPr>
          <w:lang w:val="lt-LT"/>
        </w:rPr>
      </w:pPr>
      <w:bookmarkStart w:id="67" w:name="_Toc129243134"/>
      <w:bookmarkStart w:id="68" w:name="_Toc129243259"/>
      <w:r w:rsidRPr="00E57EEF">
        <w:rPr>
          <w:lang w:val="lt-LT"/>
        </w:rPr>
        <w:t>III PRIEDAS</w:t>
      </w:r>
      <w:bookmarkEnd w:id="67"/>
      <w:bookmarkEnd w:id="68"/>
    </w:p>
    <w:p w14:paraId="66F63130" w14:textId="77777777" w:rsidR="00345BD3" w:rsidRPr="00E57EEF" w:rsidRDefault="00345BD3" w:rsidP="00345BD3">
      <w:pPr>
        <w:pStyle w:val="BTEMEASMCA"/>
      </w:pPr>
    </w:p>
    <w:p w14:paraId="0DC9E159" w14:textId="77777777" w:rsidR="00345BD3" w:rsidRPr="00E57EEF" w:rsidRDefault="00345BD3" w:rsidP="00345BD3">
      <w:pPr>
        <w:pStyle w:val="TTEMEASMCA"/>
        <w:rPr>
          <w:lang w:val="lt-LT"/>
        </w:rPr>
      </w:pPr>
      <w:bookmarkStart w:id="69" w:name="_Toc129243135"/>
      <w:bookmarkStart w:id="70" w:name="_Toc129243260"/>
      <w:r w:rsidRPr="00E57EEF">
        <w:rPr>
          <w:lang w:val="lt-LT"/>
        </w:rPr>
        <w:t>ŽENKLINIMAS IR PAKUOTĖS LAPELIS</w:t>
      </w:r>
      <w:bookmarkEnd w:id="69"/>
      <w:bookmarkEnd w:id="70"/>
    </w:p>
    <w:p w14:paraId="14D6BDD2" w14:textId="77777777" w:rsidR="00345BD3" w:rsidRPr="00E57EEF" w:rsidRDefault="00345BD3" w:rsidP="00345BD3">
      <w:pPr>
        <w:pStyle w:val="BTEMEASMCA"/>
      </w:pPr>
      <w:r w:rsidRPr="00E57EEF">
        <w:br w:type="page"/>
      </w:r>
    </w:p>
    <w:p w14:paraId="0D3CD465" w14:textId="77777777" w:rsidR="00345BD3" w:rsidRPr="00E57EEF" w:rsidRDefault="00345BD3" w:rsidP="00345BD3">
      <w:pPr>
        <w:pStyle w:val="BTEMEASMCA"/>
      </w:pPr>
    </w:p>
    <w:p w14:paraId="71ACD585" w14:textId="77777777" w:rsidR="00345BD3" w:rsidRPr="00E57EEF" w:rsidRDefault="00345BD3" w:rsidP="00345BD3">
      <w:pPr>
        <w:pStyle w:val="BTEMEASMCA"/>
      </w:pPr>
    </w:p>
    <w:p w14:paraId="0E883D51" w14:textId="77777777" w:rsidR="00345BD3" w:rsidRPr="00E57EEF" w:rsidRDefault="00345BD3" w:rsidP="00345BD3">
      <w:pPr>
        <w:pStyle w:val="BTEMEASMCA"/>
      </w:pPr>
    </w:p>
    <w:p w14:paraId="1BA4F26B" w14:textId="77777777" w:rsidR="00345BD3" w:rsidRPr="00E57EEF" w:rsidRDefault="00345BD3" w:rsidP="00345BD3">
      <w:pPr>
        <w:pStyle w:val="BTEMEASMCA"/>
      </w:pPr>
    </w:p>
    <w:p w14:paraId="21F4A9DF" w14:textId="77777777" w:rsidR="00345BD3" w:rsidRPr="00E57EEF" w:rsidRDefault="00345BD3" w:rsidP="00345BD3">
      <w:pPr>
        <w:pStyle w:val="BTEMEASMCA"/>
      </w:pPr>
    </w:p>
    <w:p w14:paraId="42258FED" w14:textId="77777777" w:rsidR="00345BD3" w:rsidRPr="00E57EEF" w:rsidRDefault="00345BD3" w:rsidP="00345BD3">
      <w:pPr>
        <w:pStyle w:val="BTEMEASMCA"/>
      </w:pPr>
    </w:p>
    <w:p w14:paraId="360F4E9D" w14:textId="77777777" w:rsidR="00345BD3" w:rsidRPr="00E57EEF" w:rsidRDefault="00345BD3" w:rsidP="00345BD3">
      <w:pPr>
        <w:pStyle w:val="BTEMEASMCA"/>
      </w:pPr>
    </w:p>
    <w:p w14:paraId="0447BCDF" w14:textId="77777777" w:rsidR="00345BD3" w:rsidRPr="00E57EEF" w:rsidRDefault="00345BD3" w:rsidP="00345BD3">
      <w:pPr>
        <w:pStyle w:val="BTEMEASMCA"/>
      </w:pPr>
    </w:p>
    <w:p w14:paraId="4F2576B3" w14:textId="77777777" w:rsidR="00345BD3" w:rsidRPr="00E57EEF" w:rsidRDefault="00345BD3" w:rsidP="00345BD3">
      <w:pPr>
        <w:pStyle w:val="BTEMEASMCA"/>
      </w:pPr>
    </w:p>
    <w:p w14:paraId="6B479A00" w14:textId="77777777" w:rsidR="00345BD3" w:rsidRPr="00E57EEF" w:rsidRDefault="00345BD3" w:rsidP="00345BD3">
      <w:pPr>
        <w:pStyle w:val="BTEMEASMCA"/>
      </w:pPr>
    </w:p>
    <w:p w14:paraId="34EBDE33" w14:textId="77777777" w:rsidR="00345BD3" w:rsidRPr="00E57EEF" w:rsidRDefault="00345BD3" w:rsidP="00345BD3">
      <w:pPr>
        <w:pStyle w:val="BTEMEASMCA"/>
      </w:pPr>
    </w:p>
    <w:p w14:paraId="57B80917" w14:textId="77777777" w:rsidR="00345BD3" w:rsidRPr="00E57EEF" w:rsidRDefault="00345BD3" w:rsidP="00345BD3">
      <w:pPr>
        <w:pStyle w:val="BTEMEASMCA"/>
      </w:pPr>
    </w:p>
    <w:p w14:paraId="4A41AAE5" w14:textId="77777777" w:rsidR="00345BD3" w:rsidRPr="00E57EEF" w:rsidRDefault="00345BD3" w:rsidP="00345BD3">
      <w:pPr>
        <w:pStyle w:val="BTEMEASMCA"/>
      </w:pPr>
    </w:p>
    <w:p w14:paraId="5445F07A" w14:textId="77777777" w:rsidR="00345BD3" w:rsidRPr="00E57EEF" w:rsidRDefault="00345BD3" w:rsidP="00345BD3">
      <w:pPr>
        <w:pStyle w:val="BTEMEASMCA"/>
      </w:pPr>
    </w:p>
    <w:p w14:paraId="1A2757A2" w14:textId="77777777" w:rsidR="00345BD3" w:rsidRPr="00E57EEF" w:rsidRDefault="00345BD3" w:rsidP="00345BD3">
      <w:pPr>
        <w:pStyle w:val="BTEMEASMCA"/>
      </w:pPr>
    </w:p>
    <w:p w14:paraId="7259971F" w14:textId="77777777" w:rsidR="00345BD3" w:rsidRPr="00E57EEF" w:rsidRDefault="00345BD3" w:rsidP="00345BD3">
      <w:pPr>
        <w:pStyle w:val="BTEMEASMCA"/>
      </w:pPr>
    </w:p>
    <w:p w14:paraId="72078615" w14:textId="77777777" w:rsidR="00345BD3" w:rsidRPr="00E57EEF" w:rsidRDefault="00345BD3" w:rsidP="00345BD3">
      <w:pPr>
        <w:pStyle w:val="BTEMEASMCA"/>
      </w:pPr>
    </w:p>
    <w:p w14:paraId="25AFBD5B" w14:textId="77777777" w:rsidR="00345BD3" w:rsidRPr="00E57EEF" w:rsidRDefault="00345BD3" w:rsidP="00345BD3">
      <w:pPr>
        <w:pStyle w:val="BTEMEASMCA"/>
      </w:pPr>
    </w:p>
    <w:p w14:paraId="62000AEC" w14:textId="77777777" w:rsidR="00345BD3" w:rsidRPr="00E57EEF" w:rsidRDefault="00345BD3" w:rsidP="00345BD3">
      <w:pPr>
        <w:pStyle w:val="BTEMEASMCA"/>
      </w:pPr>
    </w:p>
    <w:p w14:paraId="36AFE8C9" w14:textId="77777777" w:rsidR="00345BD3" w:rsidRPr="00E57EEF" w:rsidRDefault="00345BD3" w:rsidP="00345BD3">
      <w:pPr>
        <w:pStyle w:val="BTEMEASMCA"/>
      </w:pPr>
    </w:p>
    <w:p w14:paraId="158233D3" w14:textId="77777777" w:rsidR="00345BD3" w:rsidRPr="00E57EEF" w:rsidRDefault="00345BD3" w:rsidP="00345BD3">
      <w:pPr>
        <w:pStyle w:val="BTEMEASMCA"/>
      </w:pPr>
    </w:p>
    <w:p w14:paraId="3F0AE019" w14:textId="77777777" w:rsidR="00345BD3" w:rsidRPr="00E57EEF" w:rsidRDefault="00345BD3" w:rsidP="00345BD3">
      <w:pPr>
        <w:pStyle w:val="BTEMEASMCA"/>
      </w:pPr>
    </w:p>
    <w:p w14:paraId="1F43ECA3" w14:textId="77777777" w:rsidR="00345BD3" w:rsidRPr="00E57EEF" w:rsidRDefault="00345BD3" w:rsidP="00345BD3">
      <w:pPr>
        <w:pStyle w:val="TTEMEASMCA"/>
        <w:rPr>
          <w:lang w:val="lt-LT"/>
        </w:rPr>
      </w:pPr>
      <w:bookmarkStart w:id="71" w:name="_Toc129243136"/>
      <w:bookmarkStart w:id="72" w:name="_Toc129243261"/>
      <w:r w:rsidRPr="00E57EEF">
        <w:rPr>
          <w:lang w:val="lt-LT"/>
        </w:rPr>
        <w:t>A. ŽENKLINIMAS</w:t>
      </w:r>
      <w:bookmarkEnd w:id="71"/>
      <w:bookmarkEnd w:id="72"/>
    </w:p>
    <w:p w14:paraId="0BD9DC9F" w14:textId="77777777" w:rsidR="00345BD3" w:rsidRPr="00E57EEF" w:rsidRDefault="00345BD3" w:rsidP="00345BD3">
      <w:pPr>
        <w:pStyle w:val="BTEMEASMCA"/>
      </w:pPr>
      <w:r w:rsidRPr="00E57EEF">
        <w:br w:type="page"/>
      </w:r>
    </w:p>
    <w:p w14:paraId="3FF1641A" w14:textId="34E7A500" w:rsidR="00345BD3" w:rsidRPr="00E57EEF" w:rsidRDefault="00345BD3" w:rsidP="00345BD3">
      <w:pPr>
        <w:pStyle w:val="PI-1labEMEASMCA"/>
      </w:pPr>
      <w:r>
        <w:lastRenderedPageBreak/>
        <w:t xml:space="preserve">INFORMACIJA ANT </w:t>
      </w:r>
      <w:r w:rsidRPr="00E57EEF">
        <w:t>IŠORINĖS PAKUOTĖS</w:t>
      </w:r>
    </w:p>
    <w:p w14:paraId="2A9A16F5" w14:textId="77777777" w:rsidR="00345BD3" w:rsidRPr="00E57EEF" w:rsidRDefault="00345BD3" w:rsidP="00345BD3">
      <w:pPr>
        <w:pStyle w:val="PI-1labEMEASMCA"/>
        <w:rPr>
          <w:bCs/>
        </w:rPr>
      </w:pPr>
      <w:r w:rsidRPr="00E57EEF">
        <w:t>KARTONO DĖŽUTĖ</w:t>
      </w:r>
    </w:p>
    <w:p w14:paraId="746F82DA" w14:textId="77777777" w:rsidR="00345BD3" w:rsidRDefault="00345BD3" w:rsidP="00345BD3">
      <w:pPr>
        <w:pStyle w:val="BTEMEASMCA"/>
      </w:pPr>
    </w:p>
    <w:p w14:paraId="74FBDAD4" w14:textId="77777777" w:rsidR="00345BD3" w:rsidRPr="00E57EEF" w:rsidRDefault="00345BD3" w:rsidP="00345BD3">
      <w:pPr>
        <w:pStyle w:val="BTEMEASMCA"/>
      </w:pPr>
    </w:p>
    <w:p w14:paraId="7D06FE1C" w14:textId="77777777" w:rsidR="00345BD3" w:rsidRPr="00E57EEF" w:rsidRDefault="00345BD3" w:rsidP="00345BD3">
      <w:pPr>
        <w:pStyle w:val="PI-1labEMEASMCA"/>
      </w:pPr>
      <w:r w:rsidRPr="00E57EEF">
        <w:t>1.</w:t>
      </w:r>
      <w:r w:rsidRPr="00E57EEF">
        <w:tab/>
        <w:t>VAISTINIO PREPARATO PAVADINIMAS</w:t>
      </w:r>
    </w:p>
    <w:p w14:paraId="104F6532" w14:textId="77777777" w:rsidR="00345BD3" w:rsidRPr="00E57EEF" w:rsidRDefault="00345BD3" w:rsidP="00345BD3">
      <w:pPr>
        <w:pStyle w:val="BTEMEASMCA"/>
      </w:pPr>
    </w:p>
    <w:p w14:paraId="50E9EDBA" w14:textId="77777777" w:rsidR="00345BD3" w:rsidRPr="00E57EEF" w:rsidRDefault="00345BD3" w:rsidP="00345BD3">
      <w:pPr>
        <w:pStyle w:val="BTEMEASMCA"/>
      </w:pPr>
      <w:r w:rsidRPr="00E57EEF">
        <w:t xml:space="preserve">Relanium 2 mg/5 ml geriamoji suspensija </w:t>
      </w:r>
    </w:p>
    <w:p w14:paraId="3951EC1C" w14:textId="77777777" w:rsidR="00345BD3" w:rsidRPr="00E57EEF" w:rsidRDefault="00345BD3" w:rsidP="00345BD3">
      <w:pPr>
        <w:pStyle w:val="BTEMEASMCA"/>
      </w:pPr>
      <w:r w:rsidRPr="00E57EEF">
        <w:t>Diazepamas</w:t>
      </w:r>
    </w:p>
    <w:p w14:paraId="16DBCB76" w14:textId="77777777" w:rsidR="00345BD3" w:rsidRPr="00E57EEF" w:rsidRDefault="00345BD3" w:rsidP="00345BD3">
      <w:pPr>
        <w:pStyle w:val="BTEMEASMCA"/>
      </w:pPr>
    </w:p>
    <w:p w14:paraId="091926D1" w14:textId="77777777" w:rsidR="00345BD3" w:rsidRPr="00E57EEF" w:rsidRDefault="00345BD3" w:rsidP="00345BD3">
      <w:pPr>
        <w:pStyle w:val="Pagrindinistekstas"/>
        <w:spacing w:after="0"/>
        <w:rPr>
          <w:szCs w:val="22"/>
        </w:rPr>
      </w:pPr>
    </w:p>
    <w:p w14:paraId="24F2D534" w14:textId="77777777" w:rsidR="00345BD3" w:rsidRPr="00E57EEF" w:rsidRDefault="00345BD3" w:rsidP="00345BD3">
      <w:pPr>
        <w:pStyle w:val="PI-1labEMEASMCA"/>
      </w:pPr>
      <w:r w:rsidRPr="00E57EEF">
        <w:t>2.</w:t>
      </w:r>
      <w:r w:rsidRPr="00E57EEF">
        <w:tab/>
        <w:t>VEIKLIOJI MEDŽIAGA IR JOS KIEKIS</w:t>
      </w:r>
    </w:p>
    <w:p w14:paraId="12E9E4FD" w14:textId="77777777" w:rsidR="00345BD3" w:rsidRPr="00E57EEF" w:rsidRDefault="00345BD3" w:rsidP="00345BD3">
      <w:pPr>
        <w:pStyle w:val="BTEMEASMCA"/>
      </w:pPr>
    </w:p>
    <w:p w14:paraId="3202811F" w14:textId="77777777" w:rsidR="00345BD3" w:rsidRPr="00E57EEF" w:rsidRDefault="00345BD3" w:rsidP="00345BD3">
      <w:pPr>
        <w:pStyle w:val="Pagrindinistekstas"/>
        <w:spacing w:after="0"/>
        <w:rPr>
          <w:szCs w:val="22"/>
        </w:rPr>
      </w:pPr>
      <w:r w:rsidRPr="00E57EEF">
        <w:rPr>
          <w:szCs w:val="22"/>
        </w:rPr>
        <w:t>100 g suspensijos yra 31,25 mg diazepamo.</w:t>
      </w:r>
    </w:p>
    <w:p w14:paraId="2520597B" w14:textId="77777777" w:rsidR="00345BD3" w:rsidRPr="00E57EEF" w:rsidRDefault="00345BD3" w:rsidP="00345BD3">
      <w:pPr>
        <w:pStyle w:val="Pagrindinistekstas"/>
        <w:spacing w:after="0"/>
        <w:rPr>
          <w:szCs w:val="22"/>
        </w:rPr>
      </w:pPr>
      <w:r w:rsidRPr="00E57EEF">
        <w:rPr>
          <w:szCs w:val="22"/>
        </w:rPr>
        <w:t>5 ml suspensijos yra 2 mg diazepamo.</w:t>
      </w:r>
    </w:p>
    <w:p w14:paraId="651587A4" w14:textId="77777777" w:rsidR="00345BD3" w:rsidRPr="00E57EEF" w:rsidRDefault="00345BD3" w:rsidP="00345BD3">
      <w:pPr>
        <w:pStyle w:val="BTEMEASMCA"/>
      </w:pPr>
    </w:p>
    <w:p w14:paraId="0601951E" w14:textId="77777777" w:rsidR="00345BD3" w:rsidRPr="00E57EEF" w:rsidRDefault="00345BD3" w:rsidP="00345BD3">
      <w:pPr>
        <w:pStyle w:val="BTEMEASMCA"/>
      </w:pPr>
    </w:p>
    <w:p w14:paraId="05C26104" w14:textId="77777777" w:rsidR="00345BD3" w:rsidRPr="00E57EEF" w:rsidRDefault="00345BD3" w:rsidP="00345BD3">
      <w:pPr>
        <w:pStyle w:val="PI-1labEMEASMCA"/>
        <w:rPr>
          <w:highlight w:val="lightGray"/>
        </w:rPr>
      </w:pPr>
      <w:r w:rsidRPr="00E57EEF">
        <w:t>3.</w:t>
      </w:r>
      <w:r w:rsidRPr="00E57EEF">
        <w:tab/>
        <w:t>PAGALBINIŲ MEDŽIAGŲ SĄRAŠAS</w:t>
      </w:r>
    </w:p>
    <w:p w14:paraId="0D108403" w14:textId="77777777" w:rsidR="00345BD3" w:rsidRPr="00E57EEF" w:rsidRDefault="00345BD3" w:rsidP="00345BD3">
      <w:pPr>
        <w:pStyle w:val="BTEMEASMCA"/>
      </w:pPr>
    </w:p>
    <w:p w14:paraId="4DA52B59" w14:textId="77777777" w:rsidR="00345BD3" w:rsidRPr="00E57EEF" w:rsidRDefault="00345BD3" w:rsidP="00345BD3">
      <w:pPr>
        <w:pStyle w:val="Pagrindinistekstas"/>
        <w:spacing w:after="0"/>
        <w:rPr>
          <w:szCs w:val="22"/>
        </w:rPr>
      </w:pPr>
      <w:r w:rsidRPr="00E57EEF">
        <w:rPr>
          <w:szCs w:val="22"/>
        </w:rPr>
        <w:t>Natrio benzoatas, metilo parahidroksibenzoatas, propilo parahidroksibenzoatas, sacharozė, etanolis, kochinelas raudonasis A.</w:t>
      </w:r>
    </w:p>
    <w:p w14:paraId="547CE161" w14:textId="77777777" w:rsidR="00345BD3" w:rsidRPr="00E57EEF" w:rsidRDefault="00345BD3" w:rsidP="00345BD3">
      <w:pPr>
        <w:pStyle w:val="BTEMEASMCA"/>
      </w:pPr>
    </w:p>
    <w:p w14:paraId="55DF1D3B" w14:textId="77777777" w:rsidR="00345BD3" w:rsidRPr="00E57EEF" w:rsidRDefault="00345BD3" w:rsidP="00345BD3">
      <w:pPr>
        <w:pStyle w:val="BTEMEASMCA"/>
      </w:pPr>
    </w:p>
    <w:p w14:paraId="6B7135D9" w14:textId="77777777" w:rsidR="00345BD3" w:rsidRPr="00E57EEF" w:rsidRDefault="00345BD3" w:rsidP="00345BD3">
      <w:pPr>
        <w:pStyle w:val="PI-1labEMEASMCA"/>
      </w:pPr>
      <w:r w:rsidRPr="00E57EEF">
        <w:t>4.</w:t>
      </w:r>
      <w:r w:rsidRPr="00E57EEF">
        <w:tab/>
        <w:t>FARMACINĖ FORMA IR KIEKIS PAKUOTĖJE</w:t>
      </w:r>
    </w:p>
    <w:p w14:paraId="712BC8BB" w14:textId="77777777" w:rsidR="00345BD3" w:rsidRDefault="00345BD3" w:rsidP="00345BD3">
      <w:pPr>
        <w:pStyle w:val="BTEMEASMCA"/>
      </w:pPr>
    </w:p>
    <w:p w14:paraId="37C0945D" w14:textId="77777777" w:rsidR="00345BD3" w:rsidRPr="00E57EEF" w:rsidRDefault="00345BD3" w:rsidP="00345BD3">
      <w:pPr>
        <w:pStyle w:val="BTEMEASMCA"/>
      </w:pPr>
      <w:r w:rsidRPr="0053077B">
        <w:rPr>
          <w:highlight w:val="lightGray"/>
        </w:rPr>
        <w:t>geriamoji suspensija</w:t>
      </w:r>
    </w:p>
    <w:p w14:paraId="720872F2" w14:textId="77777777" w:rsidR="00345BD3" w:rsidRPr="00E57EEF" w:rsidRDefault="00345BD3" w:rsidP="00345BD3">
      <w:pPr>
        <w:pStyle w:val="Pagrindinistekstas"/>
        <w:spacing w:after="0"/>
        <w:rPr>
          <w:szCs w:val="22"/>
        </w:rPr>
      </w:pPr>
      <w:r w:rsidRPr="00E57EEF">
        <w:rPr>
          <w:szCs w:val="22"/>
        </w:rPr>
        <w:t xml:space="preserve">100 g </w:t>
      </w:r>
    </w:p>
    <w:p w14:paraId="492EB2D6" w14:textId="77777777" w:rsidR="00345BD3" w:rsidRPr="00E57EEF" w:rsidRDefault="00345BD3" w:rsidP="00345BD3">
      <w:pPr>
        <w:pStyle w:val="BTEMEASMCA"/>
      </w:pPr>
    </w:p>
    <w:p w14:paraId="1F8F9E93" w14:textId="77777777" w:rsidR="00345BD3" w:rsidRPr="00E57EEF" w:rsidRDefault="00345BD3" w:rsidP="00345BD3">
      <w:pPr>
        <w:pStyle w:val="BTEMEASMCA"/>
      </w:pPr>
    </w:p>
    <w:p w14:paraId="63C33748" w14:textId="77777777" w:rsidR="00345BD3" w:rsidRPr="00E57EEF" w:rsidRDefault="00345BD3" w:rsidP="00345BD3">
      <w:pPr>
        <w:pStyle w:val="PI-1labEMEASMCA"/>
        <w:rPr>
          <w:highlight w:val="lightGray"/>
        </w:rPr>
      </w:pPr>
      <w:r w:rsidRPr="00E57EEF">
        <w:t>5.</w:t>
      </w:r>
      <w:r w:rsidRPr="00E57EEF">
        <w:tab/>
        <w:t>VARTOJIMO METODAS IR BŪDAS (-AI)</w:t>
      </w:r>
    </w:p>
    <w:p w14:paraId="532CA2BE" w14:textId="77777777" w:rsidR="00345BD3" w:rsidRPr="00E57EEF" w:rsidRDefault="00345BD3" w:rsidP="00345BD3">
      <w:pPr>
        <w:pStyle w:val="BTEMEASMCA"/>
      </w:pPr>
    </w:p>
    <w:p w14:paraId="726C27D7" w14:textId="77777777" w:rsidR="00345BD3" w:rsidRPr="00E57EEF" w:rsidRDefault="00345BD3" w:rsidP="00345BD3">
      <w:pPr>
        <w:pStyle w:val="Pagrindinistekstas"/>
        <w:spacing w:after="0"/>
        <w:rPr>
          <w:szCs w:val="22"/>
        </w:rPr>
      </w:pPr>
      <w:r w:rsidRPr="00E57EEF">
        <w:rPr>
          <w:szCs w:val="22"/>
        </w:rPr>
        <w:t>Vartoti per burną</w:t>
      </w:r>
      <w:r>
        <w:rPr>
          <w:szCs w:val="22"/>
        </w:rPr>
        <w:t>.</w:t>
      </w:r>
    </w:p>
    <w:p w14:paraId="3A41549F" w14:textId="77777777" w:rsidR="00345BD3" w:rsidRPr="00E57EEF" w:rsidRDefault="00345BD3" w:rsidP="00345BD3">
      <w:pPr>
        <w:pStyle w:val="BTEMEASMCA"/>
      </w:pPr>
      <w:r w:rsidRPr="00E57EEF">
        <w:t>Prieš vartojimą perskaitykite pakuotės lapelį.</w:t>
      </w:r>
    </w:p>
    <w:p w14:paraId="775838CA" w14:textId="77777777" w:rsidR="00345BD3" w:rsidRPr="00E57EEF" w:rsidRDefault="00345BD3" w:rsidP="00345BD3">
      <w:pPr>
        <w:pStyle w:val="BTEMEASMCA"/>
      </w:pPr>
    </w:p>
    <w:p w14:paraId="0E87A635" w14:textId="77777777" w:rsidR="00345BD3" w:rsidRPr="00E57EEF" w:rsidRDefault="00345BD3" w:rsidP="00345BD3">
      <w:pPr>
        <w:pStyle w:val="BTEMEASMCA"/>
      </w:pPr>
    </w:p>
    <w:p w14:paraId="04FFE672" w14:textId="0FCE47D8" w:rsidR="00345BD3" w:rsidRPr="00E57EEF" w:rsidRDefault="00345BD3" w:rsidP="00345BD3">
      <w:pPr>
        <w:pStyle w:val="PI-1labEMEASMCA"/>
      </w:pPr>
      <w:r w:rsidRPr="00E57EEF">
        <w:t>6.</w:t>
      </w:r>
      <w:r w:rsidRPr="00E57EEF">
        <w:tab/>
        <w:t xml:space="preserve">SPECIALUS ĮSPĖJIMAS, KAD VAISTINĮ PREPARATĄ BŪTINA LAIKYTI VAIKAMS  NEPASTEBIMOJE </w:t>
      </w:r>
      <w:r w:rsidR="005E51E5" w:rsidRPr="00E57EEF">
        <w:t xml:space="preserve">IR NEPASIEKIAMOJE </w:t>
      </w:r>
      <w:r w:rsidRPr="00E57EEF">
        <w:t>VIETOJE</w:t>
      </w:r>
    </w:p>
    <w:p w14:paraId="683856D0" w14:textId="77777777" w:rsidR="00345BD3" w:rsidRPr="00E57EEF" w:rsidRDefault="00345BD3" w:rsidP="00345BD3">
      <w:pPr>
        <w:pStyle w:val="BTEMEASMCA"/>
      </w:pPr>
    </w:p>
    <w:p w14:paraId="54675AA1" w14:textId="3D675ECF" w:rsidR="00345BD3" w:rsidRPr="00E57EEF" w:rsidRDefault="00345BD3" w:rsidP="00345BD3">
      <w:pPr>
        <w:pStyle w:val="BTEMEASMCA"/>
      </w:pPr>
      <w:r w:rsidRPr="00E57EEF">
        <w:t xml:space="preserve">Laikyti vaikams  nepastebimoje </w:t>
      </w:r>
      <w:r w:rsidR="00EE7940" w:rsidRPr="00E57EEF">
        <w:t xml:space="preserve">ir nepasiekiamoje </w:t>
      </w:r>
      <w:r w:rsidRPr="00E57EEF">
        <w:t>vietoje.</w:t>
      </w:r>
    </w:p>
    <w:p w14:paraId="1C0CB000" w14:textId="77777777" w:rsidR="00345BD3" w:rsidRPr="00E57EEF" w:rsidRDefault="00345BD3" w:rsidP="00345BD3">
      <w:pPr>
        <w:pStyle w:val="BTEMEASMCA"/>
      </w:pPr>
    </w:p>
    <w:p w14:paraId="2DC8BDDA" w14:textId="77777777" w:rsidR="00345BD3" w:rsidRPr="00E57EEF" w:rsidRDefault="00345BD3" w:rsidP="00345BD3">
      <w:pPr>
        <w:pStyle w:val="BTEMEASMCA"/>
      </w:pPr>
    </w:p>
    <w:p w14:paraId="09282379" w14:textId="77777777" w:rsidR="00345BD3" w:rsidRPr="00E57EEF" w:rsidRDefault="00345BD3" w:rsidP="00345BD3">
      <w:pPr>
        <w:pStyle w:val="PI-1labEMEASMCA"/>
        <w:rPr>
          <w:highlight w:val="lightGray"/>
        </w:rPr>
      </w:pPr>
      <w:r w:rsidRPr="00E57EEF">
        <w:t>7.</w:t>
      </w:r>
      <w:r w:rsidRPr="00E57EEF">
        <w:tab/>
        <w:t>KITAS (-I) SPECIALUS (-ŪS) ĮSPĖJIMAS (-AI) (JEI REIKIA)</w:t>
      </w:r>
    </w:p>
    <w:p w14:paraId="63E5932D" w14:textId="77777777" w:rsidR="00345BD3" w:rsidRPr="00E57EEF" w:rsidRDefault="00345BD3" w:rsidP="00345BD3">
      <w:pPr>
        <w:pStyle w:val="BTEMEASMCA"/>
      </w:pPr>
    </w:p>
    <w:p w14:paraId="794C045B" w14:textId="77777777" w:rsidR="00345BD3" w:rsidRPr="00E57EEF" w:rsidRDefault="00345BD3" w:rsidP="00345BD3">
      <w:pPr>
        <w:pStyle w:val="Pagrindinistekstas"/>
        <w:spacing w:after="0"/>
        <w:rPr>
          <w:szCs w:val="22"/>
        </w:rPr>
      </w:pPr>
      <w:r w:rsidRPr="00E57EEF">
        <w:rPr>
          <w:szCs w:val="22"/>
        </w:rPr>
        <w:t>Kad suspensija būtų vientisa, prieš vartojimą ją reikia suplakti.</w:t>
      </w:r>
    </w:p>
    <w:p w14:paraId="744FFD2F" w14:textId="77777777" w:rsidR="00345BD3" w:rsidRPr="00E57EEF" w:rsidRDefault="00345BD3" w:rsidP="00345BD3">
      <w:pPr>
        <w:pStyle w:val="BTEMEASMCA"/>
      </w:pPr>
    </w:p>
    <w:p w14:paraId="3BB0E418" w14:textId="77777777" w:rsidR="00345BD3" w:rsidRPr="00E57EEF" w:rsidRDefault="00345BD3" w:rsidP="00345BD3">
      <w:pPr>
        <w:pStyle w:val="BTEMEASMCA"/>
      </w:pPr>
    </w:p>
    <w:p w14:paraId="0C2B357A" w14:textId="77777777" w:rsidR="00345BD3" w:rsidRPr="00E57EEF" w:rsidRDefault="00345BD3" w:rsidP="00345BD3">
      <w:pPr>
        <w:pStyle w:val="PI-1labEMEASMCA"/>
        <w:rPr>
          <w:highlight w:val="lightGray"/>
        </w:rPr>
      </w:pPr>
      <w:r w:rsidRPr="00E57EEF">
        <w:t>8.</w:t>
      </w:r>
      <w:r w:rsidRPr="00E57EEF">
        <w:tab/>
        <w:t>TINKAMUMO LAIKAS</w:t>
      </w:r>
    </w:p>
    <w:p w14:paraId="70AF4B1B" w14:textId="77777777" w:rsidR="00345BD3" w:rsidRPr="00E57EEF" w:rsidRDefault="00345BD3" w:rsidP="00345BD3">
      <w:pPr>
        <w:pStyle w:val="BTEMEASMCA"/>
      </w:pPr>
    </w:p>
    <w:p w14:paraId="0FE13715" w14:textId="10581445" w:rsidR="00345BD3" w:rsidRPr="00E57EEF" w:rsidRDefault="00345BD3" w:rsidP="00782248">
      <w:pPr>
        <w:pStyle w:val="BTEMEASMCA"/>
        <w:widowControl w:val="0"/>
      </w:pPr>
      <w:r w:rsidRPr="00E57EEF">
        <w:t>Tinka iki</w:t>
      </w:r>
      <w:r w:rsidR="00EE7940">
        <w:t xml:space="preserve"> </w:t>
      </w:r>
      <w:r w:rsidR="00EE7940">
        <w:rPr>
          <w:bCs/>
          <w:iCs/>
        </w:rPr>
        <w:t>{mm.MMMM}</w:t>
      </w:r>
    </w:p>
    <w:p w14:paraId="4E0AE63D" w14:textId="77777777" w:rsidR="00345BD3" w:rsidRPr="003A366D" w:rsidRDefault="00345BD3" w:rsidP="00345BD3">
      <w:pPr>
        <w:pStyle w:val="BTEMEASMCA"/>
      </w:pPr>
      <w:r>
        <w:t>Pirmą kartą atidarius buteliuką, suspensijos</w:t>
      </w:r>
      <w:r w:rsidRPr="003A366D">
        <w:t xml:space="preserve"> tinkamumo laikas yra 2 mėnesiai.</w:t>
      </w:r>
    </w:p>
    <w:p w14:paraId="132F8230" w14:textId="77777777" w:rsidR="00345BD3" w:rsidRPr="00E57EEF" w:rsidRDefault="00345BD3" w:rsidP="00345BD3">
      <w:pPr>
        <w:pStyle w:val="BTEMEASMCA"/>
      </w:pPr>
    </w:p>
    <w:p w14:paraId="20A21E9E" w14:textId="77777777" w:rsidR="00345BD3" w:rsidRPr="00E57EEF" w:rsidRDefault="00345BD3" w:rsidP="00345BD3">
      <w:pPr>
        <w:pStyle w:val="BTEMEASMCA"/>
      </w:pPr>
    </w:p>
    <w:p w14:paraId="067D4933" w14:textId="77777777" w:rsidR="00345BD3" w:rsidRPr="00E57EEF" w:rsidRDefault="00345BD3" w:rsidP="00345BD3">
      <w:pPr>
        <w:pStyle w:val="PI-1labEMEASMCA"/>
      </w:pPr>
      <w:r w:rsidRPr="00E57EEF">
        <w:t>9.</w:t>
      </w:r>
      <w:r w:rsidRPr="00E57EEF">
        <w:tab/>
        <w:t>SPECIALIOS LAIKYMO SĄLYGOS</w:t>
      </w:r>
    </w:p>
    <w:p w14:paraId="0F6DED0B" w14:textId="77777777" w:rsidR="00345BD3" w:rsidRPr="00E57EEF" w:rsidRDefault="00345BD3" w:rsidP="00345BD3">
      <w:pPr>
        <w:pStyle w:val="BTEMEASMCA"/>
      </w:pPr>
    </w:p>
    <w:p w14:paraId="072B655D" w14:textId="77777777" w:rsidR="00345BD3" w:rsidRPr="00E57EEF" w:rsidRDefault="00345BD3" w:rsidP="00345BD3">
      <w:pPr>
        <w:pStyle w:val="Pagrindinistekstas"/>
        <w:spacing w:after="0"/>
        <w:rPr>
          <w:szCs w:val="22"/>
        </w:rPr>
      </w:pPr>
      <w:r w:rsidRPr="00E57EEF">
        <w:rPr>
          <w:szCs w:val="22"/>
        </w:rPr>
        <w:lastRenderedPageBreak/>
        <w:t xml:space="preserve">Laikyti ne aukštesnėje kaip 25 </w:t>
      </w:r>
      <w:r w:rsidRPr="00E57EEF">
        <w:rPr>
          <w:szCs w:val="22"/>
        </w:rPr>
        <w:sym w:font="Symbol" w:char="F0B0"/>
      </w:r>
      <w:r w:rsidRPr="00E57EEF">
        <w:rPr>
          <w:szCs w:val="22"/>
        </w:rPr>
        <w:t>C temperatūroje.</w:t>
      </w:r>
    </w:p>
    <w:p w14:paraId="26DC5443" w14:textId="40B40590" w:rsidR="00345BD3" w:rsidRPr="00E57EEF" w:rsidRDefault="00345BD3" w:rsidP="00345BD3">
      <w:pPr>
        <w:pStyle w:val="Pagrindinistekstas"/>
        <w:spacing w:after="0"/>
        <w:rPr>
          <w:szCs w:val="22"/>
        </w:rPr>
      </w:pPr>
      <w:r w:rsidRPr="00E57EEF">
        <w:rPr>
          <w:szCs w:val="22"/>
        </w:rPr>
        <w:t xml:space="preserve">Buteliuką laikyti išorinėje dėžutėje, kad </w:t>
      </w:r>
      <w:r w:rsidR="00EE7940">
        <w:rPr>
          <w:szCs w:val="22"/>
        </w:rPr>
        <w:t>vaistas</w:t>
      </w:r>
      <w:r w:rsidRPr="00E57EEF">
        <w:rPr>
          <w:szCs w:val="22"/>
        </w:rPr>
        <w:t xml:space="preserve"> būtų apsaugotas nuo šviesos.</w:t>
      </w:r>
    </w:p>
    <w:p w14:paraId="6D996002" w14:textId="77777777" w:rsidR="00345BD3" w:rsidRPr="00E57EEF" w:rsidRDefault="00345BD3" w:rsidP="00345BD3">
      <w:pPr>
        <w:pStyle w:val="BTEMEASMCA"/>
      </w:pPr>
    </w:p>
    <w:p w14:paraId="30052C7B" w14:textId="77777777" w:rsidR="00345BD3" w:rsidRPr="00E57EEF" w:rsidRDefault="00345BD3" w:rsidP="00345BD3">
      <w:pPr>
        <w:pStyle w:val="BTEMEASMCA"/>
      </w:pPr>
    </w:p>
    <w:p w14:paraId="518838FC" w14:textId="77777777" w:rsidR="00345BD3" w:rsidRPr="00E57EEF" w:rsidRDefault="00345BD3" w:rsidP="00345BD3">
      <w:pPr>
        <w:pStyle w:val="PI-1labEMEASMCA"/>
      </w:pPr>
      <w:r w:rsidRPr="00E57EEF">
        <w:t>10.</w:t>
      </w:r>
      <w:r w:rsidRPr="00E57EEF">
        <w:tab/>
        <w:t xml:space="preserve">SPECIALIOS ATSARGUMO PRIEMONĖS DĖL NESUVARTOTO </w:t>
      </w:r>
      <w:r w:rsidRPr="00E57EEF">
        <w:rPr>
          <w:bCs/>
        </w:rPr>
        <w:t xml:space="preserve">VAISTINIO PREPARATO AR JO ATLIEKŲ </w:t>
      </w:r>
      <w:r w:rsidRPr="00E57EEF">
        <w:t>TVARKYMO (JEI REIKIA)</w:t>
      </w:r>
    </w:p>
    <w:p w14:paraId="71FEEE44" w14:textId="77777777" w:rsidR="00345BD3" w:rsidRPr="00E57EEF" w:rsidRDefault="00345BD3" w:rsidP="00345BD3">
      <w:pPr>
        <w:pStyle w:val="BTEMEASMCA"/>
      </w:pPr>
    </w:p>
    <w:p w14:paraId="5C0794EC" w14:textId="77777777" w:rsidR="00345BD3" w:rsidRPr="00E57EEF" w:rsidRDefault="00345BD3" w:rsidP="00345BD3">
      <w:pPr>
        <w:pStyle w:val="BTEMEASMCA"/>
      </w:pPr>
    </w:p>
    <w:p w14:paraId="29E90311" w14:textId="595C889C" w:rsidR="00345BD3" w:rsidRPr="00E57EEF" w:rsidRDefault="00345BD3" w:rsidP="00345BD3">
      <w:pPr>
        <w:pStyle w:val="PI-1labEMEASMCA"/>
      </w:pPr>
      <w:r w:rsidRPr="00E57EEF">
        <w:t>11.</w:t>
      </w:r>
      <w:r w:rsidRPr="00E57EEF">
        <w:tab/>
      </w:r>
      <w:r w:rsidR="00EE7940">
        <w:t>REGISTRUOTOJO</w:t>
      </w:r>
      <w:r w:rsidRPr="00E57EEF">
        <w:t xml:space="preserve">  PAVADINIMAS IR ADRESAS</w:t>
      </w:r>
    </w:p>
    <w:p w14:paraId="6B277B24" w14:textId="77777777" w:rsidR="00345BD3" w:rsidRPr="009337E5" w:rsidRDefault="00345BD3" w:rsidP="00345BD3">
      <w:pPr>
        <w:pStyle w:val="BTEMEASMCA"/>
      </w:pPr>
    </w:p>
    <w:p w14:paraId="2B2DA45A" w14:textId="0D3ABD16" w:rsidR="001456D3" w:rsidRPr="00782248" w:rsidRDefault="001456D3" w:rsidP="00782248">
      <w:pPr>
        <w:pStyle w:val="prastasiniatinklio"/>
        <w:spacing w:before="0" w:beforeAutospacing="0" w:after="0" w:afterAutospacing="0"/>
        <w:rPr>
          <w:lang w:val="pl-PL"/>
        </w:rPr>
      </w:pPr>
      <w:r w:rsidRPr="00782248">
        <w:rPr>
          <w:sz w:val="22"/>
          <w:lang w:val="pl-PL"/>
        </w:rPr>
        <w:t>Zakłady Farmaceutyczne POLPHARMA S.A.</w:t>
      </w:r>
    </w:p>
    <w:p w14:paraId="6E31FD2E" w14:textId="675E12AD" w:rsidR="001456D3" w:rsidRPr="00782248" w:rsidRDefault="001456D3" w:rsidP="00782248">
      <w:pPr>
        <w:pStyle w:val="prastasiniatinklio"/>
        <w:spacing w:before="0" w:beforeAutospacing="0" w:after="0" w:afterAutospacing="0"/>
        <w:rPr>
          <w:lang w:val="pl-PL"/>
        </w:rPr>
      </w:pPr>
      <w:r w:rsidRPr="00782248">
        <w:rPr>
          <w:sz w:val="22"/>
          <w:lang w:val="pl-PL"/>
        </w:rPr>
        <w:t>ul. Pelplińska 19</w:t>
      </w:r>
    </w:p>
    <w:p w14:paraId="2F78D77B" w14:textId="0A21A27E" w:rsidR="00345BD3" w:rsidRPr="00782248" w:rsidRDefault="001456D3" w:rsidP="00782248">
      <w:pPr>
        <w:pStyle w:val="prastasiniatinklio"/>
        <w:spacing w:before="0" w:beforeAutospacing="0" w:after="0" w:afterAutospacing="0"/>
        <w:rPr>
          <w:lang w:val="pl-PL"/>
        </w:rPr>
      </w:pPr>
      <w:r w:rsidRPr="00782248">
        <w:rPr>
          <w:sz w:val="22"/>
          <w:szCs w:val="22"/>
          <w:lang w:val="pl-PL"/>
        </w:rPr>
        <w:t>83-200 Starogard Gdański</w:t>
      </w:r>
      <w:r w:rsidR="00345BD3" w:rsidRPr="008C18E3">
        <w:rPr>
          <w:sz w:val="22"/>
          <w:szCs w:val="22"/>
          <w:lang w:val="pl-PL"/>
        </w:rPr>
        <w:t xml:space="preserve">, </w:t>
      </w:r>
      <w:r w:rsidR="00345BD3" w:rsidRPr="00782248">
        <w:rPr>
          <w:sz w:val="22"/>
          <w:lang w:val="pl-PL"/>
        </w:rPr>
        <w:t>Lenkija</w:t>
      </w:r>
    </w:p>
    <w:p w14:paraId="49EF5CA1" w14:textId="344027E5" w:rsidR="00345BD3" w:rsidRDefault="00A6551E">
      <w:pPr>
        <w:pStyle w:val="BTEMEASMCA"/>
      </w:pPr>
      <w:r>
        <w:t>(logo) POLPHARMA</w:t>
      </w:r>
    </w:p>
    <w:p w14:paraId="1C4746C0" w14:textId="77777777" w:rsidR="00A6551E" w:rsidRPr="00E57EEF" w:rsidRDefault="00A6551E">
      <w:pPr>
        <w:pStyle w:val="BTEMEASMCA"/>
      </w:pPr>
    </w:p>
    <w:p w14:paraId="7EC1693F" w14:textId="77777777" w:rsidR="00345BD3" w:rsidRPr="00E57EEF" w:rsidRDefault="00345BD3" w:rsidP="00345BD3">
      <w:pPr>
        <w:pStyle w:val="BTEMEASMCA"/>
      </w:pPr>
    </w:p>
    <w:p w14:paraId="5CEF9124" w14:textId="061E5E6E" w:rsidR="00345BD3" w:rsidRPr="00E57EEF" w:rsidRDefault="00345BD3" w:rsidP="00345BD3">
      <w:pPr>
        <w:pStyle w:val="PI-1labEMEASMCA"/>
      </w:pPr>
      <w:r w:rsidRPr="00E57EEF">
        <w:t>12.</w:t>
      </w:r>
      <w:r w:rsidRPr="00E57EEF">
        <w:tab/>
      </w:r>
      <w:r w:rsidR="00EE7940">
        <w:t>REGISTRACIJOS</w:t>
      </w:r>
      <w:r w:rsidRPr="00E57EEF">
        <w:t xml:space="preserve"> PAŽYMĖJIMO NUMERIS </w:t>
      </w:r>
    </w:p>
    <w:p w14:paraId="6DA00AA3" w14:textId="77777777" w:rsidR="00345BD3" w:rsidRPr="00E57EEF" w:rsidRDefault="00345BD3" w:rsidP="00345BD3">
      <w:pPr>
        <w:pStyle w:val="BTEMEASMCA"/>
      </w:pPr>
    </w:p>
    <w:p w14:paraId="2FC4F305" w14:textId="77777777" w:rsidR="00345BD3" w:rsidRPr="00E57EEF" w:rsidRDefault="00345BD3" w:rsidP="00345BD3">
      <w:pPr>
        <w:pStyle w:val="Pagrindinistekstas"/>
        <w:spacing w:after="0"/>
        <w:rPr>
          <w:szCs w:val="22"/>
        </w:rPr>
      </w:pPr>
      <w:r w:rsidRPr="00E57EEF">
        <w:rPr>
          <w:szCs w:val="22"/>
        </w:rPr>
        <w:t>LT</w:t>
      </w:r>
      <w:r>
        <w:rPr>
          <w:szCs w:val="22"/>
        </w:rPr>
        <w:t>/1/96/1575/001</w:t>
      </w:r>
    </w:p>
    <w:p w14:paraId="31ABDE8F" w14:textId="77777777" w:rsidR="00345BD3" w:rsidRPr="00E57EEF" w:rsidRDefault="00345BD3" w:rsidP="00345BD3">
      <w:pPr>
        <w:pStyle w:val="Pagrindinistekstas"/>
        <w:spacing w:after="0"/>
        <w:rPr>
          <w:szCs w:val="22"/>
        </w:rPr>
      </w:pPr>
    </w:p>
    <w:p w14:paraId="2985E253" w14:textId="77777777" w:rsidR="00345BD3" w:rsidRPr="00E57EEF" w:rsidRDefault="00345BD3" w:rsidP="00345BD3">
      <w:pPr>
        <w:pStyle w:val="Pagrindinistekstas"/>
        <w:spacing w:after="0"/>
        <w:rPr>
          <w:szCs w:val="22"/>
        </w:rPr>
      </w:pPr>
    </w:p>
    <w:p w14:paraId="104863D8" w14:textId="77777777" w:rsidR="00345BD3" w:rsidRPr="00E57EEF" w:rsidRDefault="00345BD3" w:rsidP="00345BD3">
      <w:pPr>
        <w:pStyle w:val="PI-1labEMEASMCA"/>
      </w:pPr>
      <w:r w:rsidRPr="00E57EEF">
        <w:t>13.</w:t>
      </w:r>
      <w:r w:rsidRPr="00E57EEF">
        <w:tab/>
        <w:t>SERIJOS NUMERIS</w:t>
      </w:r>
    </w:p>
    <w:p w14:paraId="442B1934" w14:textId="77777777" w:rsidR="00345BD3" w:rsidRPr="00E57EEF" w:rsidRDefault="00345BD3" w:rsidP="00345BD3">
      <w:pPr>
        <w:pStyle w:val="BTEMEASMCA"/>
      </w:pPr>
    </w:p>
    <w:p w14:paraId="4472C186" w14:textId="77777777" w:rsidR="00345BD3" w:rsidRPr="00E57EEF" w:rsidRDefault="00345BD3" w:rsidP="00345BD3">
      <w:pPr>
        <w:pStyle w:val="BTEMEASMCA"/>
      </w:pPr>
      <w:r w:rsidRPr="00E57EEF">
        <w:t>Serija</w:t>
      </w:r>
    </w:p>
    <w:p w14:paraId="0176FF29" w14:textId="77777777" w:rsidR="00345BD3" w:rsidRPr="00E57EEF" w:rsidRDefault="00345BD3" w:rsidP="00345BD3">
      <w:pPr>
        <w:pStyle w:val="BTEMEASMCA"/>
      </w:pPr>
    </w:p>
    <w:p w14:paraId="4D277454" w14:textId="77777777" w:rsidR="00345BD3" w:rsidRPr="00E57EEF" w:rsidRDefault="00345BD3" w:rsidP="00345BD3">
      <w:pPr>
        <w:pStyle w:val="BTEMEASMCA"/>
      </w:pPr>
    </w:p>
    <w:p w14:paraId="7DA68957" w14:textId="77777777" w:rsidR="00345BD3" w:rsidRPr="00E57EEF" w:rsidRDefault="00345BD3" w:rsidP="00345BD3">
      <w:pPr>
        <w:pStyle w:val="PI-1labEMEASMCA"/>
      </w:pPr>
      <w:r w:rsidRPr="00E57EEF">
        <w:t>14.</w:t>
      </w:r>
      <w:r w:rsidRPr="00E57EEF">
        <w:tab/>
        <w:t>PARDAVIMO (IŠDAVIMO) TVARKA</w:t>
      </w:r>
    </w:p>
    <w:p w14:paraId="78EFB734" w14:textId="77777777" w:rsidR="00345BD3" w:rsidRPr="00E57EEF" w:rsidRDefault="00345BD3" w:rsidP="00345BD3">
      <w:pPr>
        <w:pStyle w:val="BTEMEASMCA"/>
      </w:pPr>
    </w:p>
    <w:p w14:paraId="1F54359C" w14:textId="0D8137DB" w:rsidR="00345BD3" w:rsidRPr="00E57EEF" w:rsidRDefault="00345BD3" w:rsidP="00345BD3">
      <w:pPr>
        <w:pStyle w:val="BTEMEASMCA"/>
      </w:pPr>
      <w:r w:rsidRPr="00E57EEF">
        <w:t>Receptinis vai</w:t>
      </w:r>
      <w:r w:rsidR="00D456A1">
        <w:t>stas.</w:t>
      </w:r>
    </w:p>
    <w:p w14:paraId="7C9974EA" w14:textId="77777777" w:rsidR="00345BD3" w:rsidRPr="00E57EEF" w:rsidRDefault="00345BD3" w:rsidP="00345BD3">
      <w:pPr>
        <w:pStyle w:val="BTEMEASMCA"/>
      </w:pPr>
    </w:p>
    <w:p w14:paraId="26272DA5" w14:textId="77777777" w:rsidR="00345BD3" w:rsidRPr="00E57EEF" w:rsidRDefault="00345BD3" w:rsidP="00345BD3">
      <w:pPr>
        <w:pStyle w:val="BTEMEASMCA"/>
      </w:pPr>
    </w:p>
    <w:p w14:paraId="480ED780" w14:textId="77777777" w:rsidR="00345BD3" w:rsidRPr="00E57EEF" w:rsidRDefault="00345BD3" w:rsidP="00345BD3">
      <w:pPr>
        <w:pStyle w:val="PI-1labEMEASMCA"/>
      </w:pPr>
      <w:r w:rsidRPr="00E57EEF">
        <w:t>15.</w:t>
      </w:r>
      <w:r w:rsidRPr="00E57EEF">
        <w:tab/>
        <w:t>VARTOJIMO INSTRUKCIJA</w:t>
      </w:r>
    </w:p>
    <w:p w14:paraId="7C6E2B0E" w14:textId="77777777" w:rsidR="00345BD3" w:rsidRPr="00E57EEF" w:rsidRDefault="00345BD3" w:rsidP="00345BD3">
      <w:pPr>
        <w:pStyle w:val="BTEMEASMCA"/>
      </w:pPr>
    </w:p>
    <w:p w14:paraId="2976A4F5" w14:textId="77777777" w:rsidR="00345BD3" w:rsidRPr="00E57EEF" w:rsidRDefault="00345BD3" w:rsidP="00345BD3">
      <w:pPr>
        <w:pStyle w:val="BTEMEASMCA"/>
      </w:pPr>
    </w:p>
    <w:p w14:paraId="47A321FF" w14:textId="77777777" w:rsidR="00345BD3" w:rsidRPr="00E57EEF" w:rsidRDefault="00345BD3" w:rsidP="00345BD3">
      <w:pPr>
        <w:pStyle w:val="PI-1labEMEASMCA"/>
      </w:pPr>
      <w:r w:rsidRPr="00E57EEF">
        <w:t>16.</w:t>
      </w:r>
      <w:r w:rsidRPr="00E57EEF">
        <w:tab/>
        <w:t>INFORMACIJA BRAILIO RAŠTU</w:t>
      </w:r>
    </w:p>
    <w:p w14:paraId="585C090E" w14:textId="77777777" w:rsidR="00345BD3" w:rsidRPr="00E57EEF" w:rsidRDefault="00345BD3" w:rsidP="00345BD3">
      <w:pPr>
        <w:pStyle w:val="BTEMEASMCA"/>
      </w:pPr>
    </w:p>
    <w:p w14:paraId="5DD43A9F" w14:textId="7C4C6866" w:rsidR="00345BD3" w:rsidRPr="00E87428" w:rsidRDefault="00EE7940" w:rsidP="00345BD3">
      <w:pPr>
        <w:pStyle w:val="BTEMEASMCA"/>
      </w:pPr>
      <w:r w:rsidRPr="00E87428">
        <w:t>r</w:t>
      </w:r>
      <w:r w:rsidR="00345BD3" w:rsidRPr="00E87428">
        <w:t>elanium</w:t>
      </w:r>
    </w:p>
    <w:p w14:paraId="50B9203B" w14:textId="5D1E2311" w:rsidR="00047948" w:rsidRDefault="00047948" w:rsidP="00047948">
      <w:pPr>
        <w:rPr>
          <w:noProof/>
          <w:sz w:val="22"/>
          <w:szCs w:val="22"/>
          <w:shd w:val="clear" w:color="auto" w:fill="CCCCCC"/>
        </w:rPr>
      </w:pPr>
    </w:p>
    <w:p w14:paraId="6834263B" w14:textId="77777777" w:rsidR="00047948" w:rsidRPr="008C18E3" w:rsidRDefault="00047948" w:rsidP="00047948">
      <w:pPr>
        <w:rPr>
          <w:noProof/>
          <w:sz w:val="22"/>
          <w:szCs w:val="22"/>
          <w:shd w:val="clear" w:color="auto" w:fill="CCCCCC"/>
        </w:rPr>
      </w:pPr>
    </w:p>
    <w:p w14:paraId="691651B8" w14:textId="2865C895" w:rsidR="00047948" w:rsidRPr="008C18E3" w:rsidRDefault="00047948" w:rsidP="008C18E3">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rPr>
      </w:pPr>
      <w:r w:rsidRPr="008C18E3">
        <w:rPr>
          <w:b/>
          <w:noProof/>
          <w:sz w:val="22"/>
          <w:szCs w:val="22"/>
        </w:rPr>
        <w:t>UNIKALUS IDENTIFIKATORIUS – 2D BRŪKŠNINIS KODAS</w:t>
      </w:r>
    </w:p>
    <w:p w14:paraId="1849FB54" w14:textId="77777777" w:rsidR="00047948" w:rsidRPr="008C18E3" w:rsidRDefault="00047948" w:rsidP="00047948">
      <w:pPr>
        <w:rPr>
          <w:noProof/>
          <w:sz w:val="22"/>
          <w:szCs w:val="22"/>
        </w:rPr>
      </w:pPr>
    </w:p>
    <w:p w14:paraId="693B862D" w14:textId="6F010A59" w:rsidR="00047948" w:rsidRPr="008C18E3" w:rsidRDefault="00047948" w:rsidP="00047948">
      <w:pPr>
        <w:rPr>
          <w:noProof/>
          <w:sz w:val="22"/>
          <w:szCs w:val="22"/>
          <w:shd w:val="clear" w:color="auto" w:fill="CCCCCC"/>
        </w:rPr>
      </w:pPr>
      <w:r w:rsidRPr="008C18E3">
        <w:rPr>
          <w:noProof/>
          <w:sz w:val="22"/>
          <w:szCs w:val="22"/>
          <w:highlight w:val="lightGray"/>
        </w:rPr>
        <w:t>2D brūkšninis kodas su nurodytu unikaliu identifikatoriumi.</w:t>
      </w:r>
    </w:p>
    <w:p w14:paraId="2B97632F" w14:textId="77777777" w:rsidR="00047948" w:rsidRPr="008C18E3" w:rsidRDefault="00047948" w:rsidP="00047948">
      <w:pPr>
        <w:rPr>
          <w:noProof/>
          <w:sz w:val="22"/>
          <w:szCs w:val="22"/>
          <w:shd w:val="clear" w:color="auto" w:fill="CCCCCC"/>
        </w:rPr>
      </w:pPr>
    </w:p>
    <w:p w14:paraId="65805EF5" w14:textId="77777777" w:rsidR="00047948" w:rsidRPr="008C18E3" w:rsidRDefault="00047948" w:rsidP="00047948">
      <w:pPr>
        <w:rPr>
          <w:noProof/>
          <w:sz w:val="22"/>
          <w:szCs w:val="22"/>
        </w:rPr>
      </w:pPr>
    </w:p>
    <w:p w14:paraId="08C7C130" w14:textId="6DF4DE39" w:rsidR="00047948" w:rsidRPr="008C18E3" w:rsidRDefault="00047948" w:rsidP="008C18E3">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rPr>
      </w:pPr>
      <w:r w:rsidRPr="008C18E3">
        <w:rPr>
          <w:b/>
          <w:noProof/>
          <w:sz w:val="22"/>
          <w:szCs w:val="22"/>
        </w:rPr>
        <w:t>UNIKALUS IDENTIFIKATORIUS – ŽMONĖMS SUPRANTAMI DUOMENYS</w:t>
      </w:r>
    </w:p>
    <w:p w14:paraId="724AFC4A" w14:textId="77777777" w:rsidR="00047948" w:rsidRPr="008C18E3" w:rsidRDefault="00047948" w:rsidP="00047948">
      <w:pPr>
        <w:rPr>
          <w:noProof/>
          <w:sz w:val="22"/>
          <w:szCs w:val="22"/>
        </w:rPr>
      </w:pPr>
    </w:p>
    <w:p w14:paraId="4DF075F0" w14:textId="77777777" w:rsidR="00B23652" w:rsidRPr="008C18E3" w:rsidRDefault="00B23652" w:rsidP="00B23652">
      <w:pPr>
        <w:rPr>
          <w:color w:val="008000"/>
          <w:sz w:val="22"/>
          <w:szCs w:val="22"/>
        </w:rPr>
      </w:pPr>
      <w:r w:rsidRPr="008C18E3">
        <w:rPr>
          <w:sz w:val="22"/>
          <w:szCs w:val="22"/>
        </w:rPr>
        <w:t>PC: {numeris}</w:t>
      </w:r>
    </w:p>
    <w:p w14:paraId="1CE95B65" w14:textId="77777777" w:rsidR="00B23652" w:rsidRPr="008C18E3" w:rsidRDefault="00B23652" w:rsidP="00B23652">
      <w:pPr>
        <w:rPr>
          <w:sz w:val="22"/>
          <w:szCs w:val="22"/>
        </w:rPr>
      </w:pPr>
      <w:r w:rsidRPr="008C18E3">
        <w:rPr>
          <w:sz w:val="22"/>
          <w:szCs w:val="22"/>
        </w:rPr>
        <w:t>SN: {numeris}</w:t>
      </w:r>
    </w:p>
    <w:p w14:paraId="3F63F80D" w14:textId="77777777" w:rsidR="00B23652" w:rsidRPr="008C18E3" w:rsidRDefault="00B23652" w:rsidP="00B23652">
      <w:pPr>
        <w:rPr>
          <w:sz w:val="22"/>
          <w:szCs w:val="22"/>
        </w:rPr>
      </w:pPr>
      <w:r w:rsidRPr="008C18E3">
        <w:rPr>
          <w:sz w:val="22"/>
          <w:szCs w:val="22"/>
          <w:highlight w:val="lightGray"/>
        </w:rPr>
        <w:t>NN: {numeris}</w:t>
      </w:r>
    </w:p>
    <w:p w14:paraId="31D9CC1D" w14:textId="77777777" w:rsidR="00345BD3" w:rsidRPr="00E57EEF" w:rsidRDefault="00345BD3" w:rsidP="00345BD3">
      <w:pPr>
        <w:pStyle w:val="BTEMEASMCA"/>
      </w:pPr>
    </w:p>
    <w:p w14:paraId="4A16C57D" w14:textId="77777777" w:rsidR="00FF6BDA" w:rsidRDefault="00345BD3" w:rsidP="00FF6BDA">
      <w:pPr>
        <w:pStyle w:val="PI-1labEMEASMCA"/>
        <w:widowControl w:val="0"/>
      </w:pPr>
      <w:r w:rsidRPr="00E57EEF">
        <w:rPr>
          <w:noProof w:val="0"/>
        </w:rPr>
        <w:br w:type="page"/>
      </w:r>
    </w:p>
    <w:p w14:paraId="25EECD30" w14:textId="55427BE2" w:rsidR="00137BCD" w:rsidRDefault="00137BCD" w:rsidP="00FF6BDA">
      <w:pPr>
        <w:pStyle w:val="BTEMEASMCA"/>
        <w:widowControl w:val="0"/>
      </w:pPr>
    </w:p>
    <w:p w14:paraId="37E17FDE" w14:textId="1DE476D4" w:rsidR="00137BCD" w:rsidRDefault="00137BCD" w:rsidP="00782248">
      <w:pPr>
        <w:pStyle w:val="PI-1labEMEASMCA"/>
        <w:widowControl w:val="0"/>
      </w:pPr>
      <w:r>
        <w:t xml:space="preserve">INFORMACIJA ANT </w:t>
      </w:r>
      <w:r w:rsidRPr="00DE3189">
        <w:rPr>
          <w:szCs w:val="24"/>
        </w:rPr>
        <w:t>VIDINĖS</w:t>
      </w:r>
      <w:r w:rsidRPr="00E57EEF">
        <w:t xml:space="preserve"> PAKUOTĖS</w:t>
      </w:r>
    </w:p>
    <w:p w14:paraId="60F3325A" w14:textId="77777777" w:rsidR="00137BCD" w:rsidRPr="00E57EEF" w:rsidRDefault="00137BCD" w:rsidP="00782248">
      <w:pPr>
        <w:pStyle w:val="PI-1labEMEASMCA"/>
        <w:widowControl w:val="0"/>
      </w:pPr>
    </w:p>
    <w:p w14:paraId="6CDF8434" w14:textId="77777777" w:rsidR="00137BCD" w:rsidRPr="00E57EEF" w:rsidRDefault="00137BCD" w:rsidP="00782248">
      <w:pPr>
        <w:pStyle w:val="PI-1labEMEASMCA"/>
        <w:widowControl w:val="0"/>
      </w:pPr>
      <w:r w:rsidRPr="00E57EEF">
        <w:t>BUTELIUKO ETIKETĖ</w:t>
      </w:r>
    </w:p>
    <w:p w14:paraId="55DFB31A" w14:textId="77777777" w:rsidR="00137BCD" w:rsidRDefault="00137BCD" w:rsidP="00782248">
      <w:pPr>
        <w:pStyle w:val="BTEMEASMCA"/>
        <w:widowControl w:val="0"/>
      </w:pPr>
    </w:p>
    <w:p w14:paraId="729777F2" w14:textId="77777777" w:rsidR="00137BCD" w:rsidRPr="00E57EEF" w:rsidRDefault="00137BCD" w:rsidP="00782248">
      <w:pPr>
        <w:pStyle w:val="BTEMEASMCA"/>
        <w:widowControl w:val="0"/>
      </w:pPr>
    </w:p>
    <w:p w14:paraId="01452D8C" w14:textId="4FD5BE70" w:rsidR="00FF6BDA" w:rsidRPr="00E57EEF" w:rsidRDefault="00FF6BDA" w:rsidP="00782248">
      <w:pPr>
        <w:pStyle w:val="PI-1labEMEASMCA"/>
        <w:widowControl w:val="0"/>
      </w:pPr>
      <w:r w:rsidRPr="00E57EEF">
        <w:t>1.</w:t>
      </w:r>
      <w:r w:rsidRPr="00E57EEF">
        <w:tab/>
        <w:t>VAISTINIO PREPARATO PAVADINIMAS</w:t>
      </w:r>
    </w:p>
    <w:p w14:paraId="55F108D5" w14:textId="77777777" w:rsidR="00FF6BDA" w:rsidRPr="00E57EEF" w:rsidRDefault="00FF6BDA" w:rsidP="00782248">
      <w:pPr>
        <w:pStyle w:val="BTEMEASMCA"/>
        <w:widowControl w:val="0"/>
      </w:pPr>
    </w:p>
    <w:p w14:paraId="1AECBD55" w14:textId="4572168A" w:rsidR="00FF6BDA" w:rsidRPr="00E57EEF" w:rsidRDefault="00FF6BDA" w:rsidP="00782248">
      <w:pPr>
        <w:pStyle w:val="BTEMEASMCA"/>
        <w:widowControl w:val="0"/>
      </w:pPr>
      <w:r w:rsidRPr="00E57EEF">
        <w:t>Relanium 2 mg/5 ml geriamoji suspensija</w:t>
      </w:r>
    </w:p>
    <w:p w14:paraId="07281EAE" w14:textId="77777777" w:rsidR="00FF6BDA" w:rsidRPr="00E57EEF" w:rsidRDefault="00FF6BDA" w:rsidP="00782248">
      <w:pPr>
        <w:pStyle w:val="BTEMEASMCA"/>
        <w:widowControl w:val="0"/>
      </w:pPr>
      <w:r w:rsidRPr="00E57EEF">
        <w:t>Diazepamas</w:t>
      </w:r>
    </w:p>
    <w:p w14:paraId="292DA08D" w14:textId="77777777" w:rsidR="00FF6BDA" w:rsidRPr="00E57EEF" w:rsidRDefault="00FF6BDA" w:rsidP="00782248">
      <w:pPr>
        <w:pStyle w:val="BTEMEASMCA"/>
        <w:widowControl w:val="0"/>
      </w:pPr>
    </w:p>
    <w:p w14:paraId="5675028F" w14:textId="77777777" w:rsidR="00FF6BDA" w:rsidRPr="00E57EEF" w:rsidRDefault="00FF6BDA" w:rsidP="00782248">
      <w:pPr>
        <w:pStyle w:val="Pagrindinistekstas"/>
        <w:widowControl w:val="0"/>
        <w:spacing w:after="0"/>
        <w:rPr>
          <w:szCs w:val="22"/>
        </w:rPr>
      </w:pPr>
    </w:p>
    <w:p w14:paraId="61F010C6" w14:textId="77777777" w:rsidR="00FF6BDA" w:rsidRPr="00E57EEF" w:rsidRDefault="00FF6BDA" w:rsidP="00FF6BDA">
      <w:pPr>
        <w:pStyle w:val="PI-1labEMEASMCA"/>
        <w:widowControl w:val="0"/>
      </w:pPr>
      <w:r w:rsidRPr="00E57EEF">
        <w:t>2.</w:t>
      </w:r>
      <w:r w:rsidRPr="00E57EEF">
        <w:tab/>
        <w:t>VEIKLIOJI MEDŽIAGA IR JOS KIEKIS</w:t>
      </w:r>
    </w:p>
    <w:p w14:paraId="51C05A30" w14:textId="77777777" w:rsidR="00FF6BDA" w:rsidRPr="00E57EEF" w:rsidRDefault="00FF6BDA" w:rsidP="00782248">
      <w:pPr>
        <w:pStyle w:val="BTEMEASMCA"/>
        <w:widowControl w:val="0"/>
      </w:pPr>
    </w:p>
    <w:p w14:paraId="5B50D09B" w14:textId="77777777" w:rsidR="00FF6BDA" w:rsidRPr="00E57EEF" w:rsidRDefault="00FF6BDA" w:rsidP="00782248">
      <w:pPr>
        <w:pStyle w:val="Pagrindinistekstas"/>
        <w:widowControl w:val="0"/>
        <w:spacing w:after="0"/>
      </w:pPr>
      <w:r w:rsidRPr="00E57EEF">
        <w:rPr>
          <w:szCs w:val="22"/>
        </w:rPr>
        <w:t>100 g suspensijos yra 31,25 mg diazepamo.</w:t>
      </w:r>
    </w:p>
    <w:p w14:paraId="465FBD19" w14:textId="77777777" w:rsidR="00FF6BDA" w:rsidRPr="00E57EEF" w:rsidRDefault="00FF6BDA" w:rsidP="00782248">
      <w:pPr>
        <w:pStyle w:val="BTEMEASMCA"/>
        <w:widowControl w:val="0"/>
      </w:pPr>
    </w:p>
    <w:p w14:paraId="61E64C69" w14:textId="77777777" w:rsidR="00FF6BDA" w:rsidRPr="00E57EEF" w:rsidRDefault="00FF6BDA" w:rsidP="00FF6BDA">
      <w:pPr>
        <w:pStyle w:val="BTEMEASMCA"/>
        <w:widowControl w:val="0"/>
      </w:pPr>
    </w:p>
    <w:p w14:paraId="5B0E3A4D" w14:textId="77777777" w:rsidR="00FF6BDA" w:rsidRPr="00C06F6C" w:rsidRDefault="00FF6BDA" w:rsidP="00FF6BDA">
      <w:pPr>
        <w:pStyle w:val="PI-1labEMEASMCA"/>
        <w:widowControl w:val="0"/>
        <w:rPr>
          <w:highlight w:val="lightGray"/>
        </w:rPr>
      </w:pPr>
      <w:r w:rsidRPr="00E57EEF">
        <w:t>3.</w:t>
      </w:r>
      <w:r w:rsidRPr="00E57EEF">
        <w:tab/>
        <w:t>PAGALBINIŲ MEDŽIAGŲ SĄRAŠAS</w:t>
      </w:r>
    </w:p>
    <w:p w14:paraId="4BDF73DD" w14:textId="77777777" w:rsidR="00FF6BDA" w:rsidRPr="00E57EEF" w:rsidRDefault="00FF6BDA" w:rsidP="00FF6BDA">
      <w:pPr>
        <w:pStyle w:val="BTEMEASMCA"/>
        <w:widowControl w:val="0"/>
      </w:pPr>
    </w:p>
    <w:p w14:paraId="566CC199" w14:textId="77777777" w:rsidR="00FF6BDA" w:rsidRPr="00E57EEF" w:rsidRDefault="00FF6BDA" w:rsidP="00FF6BDA">
      <w:pPr>
        <w:pStyle w:val="BTEMEASMCA"/>
        <w:widowControl w:val="0"/>
      </w:pPr>
    </w:p>
    <w:p w14:paraId="254BDC08" w14:textId="77777777" w:rsidR="00FF6BDA" w:rsidRPr="00E57EEF" w:rsidRDefault="00FF6BDA" w:rsidP="00FF6BDA">
      <w:pPr>
        <w:pStyle w:val="PI-1labEMEASMCA"/>
        <w:widowControl w:val="0"/>
      </w:pPr>
      <w:r w:rsidRPr="00E57EEF">
        <w:t>4.</w:t>
      </w:r>
      <w:r w:rsidRPr="00E57EEF">
        <w:tab/>
        <w:t>FARMACINĖ FORMA IR KIEKIS PAKUOTĖJE</w:t>
      </w:r>
    </w:p>
    <w:p w14:paraId="6A44E363" w14:textId="77777777" w:rsidR="00FF6BDA" w:rsidRDefault="00FF6BDA" w:rsidP="00782248">
      <w:pPr>
        <w:pStyle w:val="BTEMEASMCA"/>
        <w:widowControl w:val="0"/>
      </w:pPr>
    </w:p>
    <w:p w14:paraId="6FD44DEA" w14:textId="77777777" w:rsidR="00FF6BDA" w:rsidRPr="00E57EEF" w:rsidRDefault="00FF6BDA" w:rsidP="00782248">
      <w:pPr>
        <w:pStyle w:val="Pagrindinistekstas"/>
        <w:widowControl w:val="0"/>
        <w:spacing w:after="0"/>
        <w:rPr>
          <w:szCs w:val="22"/>
        </w:rPr>
      </w:pPr>
      <w:r w:rsidRPr="00E57EEF">
        <w:rPr>
          <w:szCs w:val="22"/>
        </w:rPr>
        <w:t xml:space="preserve">100 g </w:t>
      </w:r>
    </w:p>
    <w:p w14:paraId="3EBDFB00" w14:textId="77777777" w:rsidR="00FF6BDA" w:rsidRPr="00E57EEF" w:rsidRDefault="00FF6BDA" w:rsidP="00782248">
      <w:pPr>
        <w:pStyle w:val="BTEMEASMCA"/>
        <w:widowControl w:val="0"/>
      </w:pPr>
    </w:p>
    <w:p w14:paraId="1953058B" w14:textId="77777777" w:rsidR="00FF6BDA" w:rsidRPr="00E57EEF" w:rsidRDefault="00FF6BDA" w:rsidP="00782248">
      <w:pPr>
        <w:pStyle w:val="BTEMEASMCA"/>
        <w:widowControl w:val="0"/>
      </w:pPr>
    </w:p>
    <w:p w14:paraId="21087778" w14:textId="77777777" w:rsidR="00FF6BDA" w:rsidRPr="00C06F6C" w:rsidRDefault="00FF6BDA" w:rsidP="00782248">
      <w:pPr>
        <w:pStyle w:val="PI-1labEMEASMCA"/>
        <w:widowControl w:val="0"/>
        <w:rPr>
          <w:highlight w:val="lightGray"/>
        </w:rPr>
      </w:pPr>
      <w:r w:rsidRPr="00F33DD6">
        <w:t>5.</w:t>
      </w:r>
      <w:r w:rsidRPr="00E57EEF">
        <w:tab/>
        <w:t>VARTOJIMO METODAS IR BŪDAS (-AI)</w:t>
      </w:r>
    </w:p>
    <w:p w14:paraId="5CDC057E" w14:textId="77777777" w:rsidR="00FF6BDA" w:rsidRPr="00E57EEF" w:rsidRDefault="00FF6BDA" w:rsidP="00782248">
      <w:pPr>
        <w:pStyle w:val="BTEMEASMCA"/>
        <w:widowControl w:val="0"/>
      </w:pPr>
    </w:p>
    <w:p w14:paraId="7FCB96E0" w14:textId="77777777" w:rsidR="00FF6BDA" w:rsidRPr="00E57EEF" w:rsidRDefault="00FF6BDA" w:rsidP="00782248">
      <w:pPr>
        <w:pStyle w:val="Pagrindinistekstas"/>
        <w:widowControl w:val="0"/>
        <w:spacing w:after="0"/>
        <w:rPr>
          <w:szCs w:val="22"/>
        </w:rPr>
      </w:pPr>
      <w:r w:rsidRPr="00E57EEF">
        <w:rPr>
          <w:szCs w:val="22"/>
        </w:rPr>
        <w:t>Vartoti per burną</w:t>
      </w:r>
      <w:r>
        <w:rPr>
          <w:szCs w:val="22"/>
        </w:rPr>
        <w:t>.</w:t>
      </w:r>
    </w:p>
    <w:p w14:paraId="406802FD" w14:textId="77777777" w:rsidR="00FF6BDA" w:rsidRPr="00E57EEF" w:rsidRDefault="00FF6BDA" w:rsidP="00782248">
      <w:pPr>
        <w:pStyle w:val="BTEMEASMCA"/>
        <w:widowControl w:val="0"/>
      </w:pPr>
      <w:r w:rsidRPr="00E57EEF">
        <w:t>Prieš vartojimą perskaitykite pakuotės lapelį.</w:t>
      </w:r>
    </w:p>
    <w:p w14:paraId="7147883D" w14:textId="77777777" w:rsidR="00FF6BDA" w:rsidRPr="00E57EEF" w:rsidRDefault="00FF6BDA" w:rsidP="00782248">
      <w:pPr>
        <w:pStyle w:val="BTEMEASMCA"/>
        <w:widowControl w:val="0"/>
      </w:pPr>
    </w:p>
    <w:p w14:paraId="60426E51" w14:textId="77777777" w:rsidR="00FF6BDA" w:rsidRPr="00E57EEF" w:rsidRDefault="00FF6BDA" w:rsidP="00782248">
      <w:pPr>
        <w:pStyle w:val="BTEMEASMCA"/>
        <w:widowControl w:val="0"/>
      </w:pPr>
    </w:p>
    <w:p w14:paraId="6F8EF177" w14:textId="339B81C6" w:rsidR="00FF6BDA" w:rsidRPr="00E57EEF" w:rsidRDefault="00FF6BDA" w:rsidP="00FF6BDA">
      <w:pPr>
        <w:pStyle w:val="PI-1labEMEASMCA"/>
        <w:widowControl w:val="0"/>
        <w:ind w:left="540" w:hanging="540"/>
      </w:pPr>
      <w:r w:rsidRPr="00E57EEF">
        <w:t>6.</w:t>
      </w:r>
      <w:r w:rsidRPr="00E57EEF">
        <w:tab/>
        <w:t>SPECIALUS ĮSPĖJIMAS, KAD VAISTINĮ PREPARATĄ BŪTINA LAIKYTI VAIKAMS NEPASTEBIMOJE IR NEPASIEKIAMOJE VIETOJE</w:t>
      </w:r>
    </w:p>
    <w:p w14:paraId="59D24C7A" w14:textId="77777777" w:rsidR="00FF6BDA" w:rsidRPr="00E57EEF" w:rsidRDefault="00FF6BDA" w:rsidP="00FF6BDA">
      <w:pPr>
        <w:pStyle w:val="BTEMEASMCA"/>
        <w:widowControl w:val="0"/>
      </w:pPr>
    </w:p>
    <w:p w14:paraId="73CCD409" w14:textId="77777777" w:rsidR="00FF6BDA" w:rsidRPr="00E57EEF" w:rsidRDefault="00FF6BDA" w:rsidP="00FF6BDA">
      <w:pPr>
        <w:pStyle w:val="BTEMEASMCA"/>
        <w:widowControl w:val="0"/>
      </w:pPr>
      <w:r w:rsidRPr="00E57EEF">
        <w:t>Laikyti vaikams nepastebimoje ir nepasiekiamoje vietoje.</w:t>
      </w:r>
    </w:p>
    <w:p w14:paraId="13EF56CE" w14:textId="77777777" w:rsidR="00FF6BDA" w:rsidRPr="00E57EEF" w:rsidRDefault="00FF6BDA" w:rsidP="00FF6BDA">
      <w:pPr>
        <w:pStyle w:val="BTEMEASMCA"/>
        <w:widowControl w:val="0"/>
      </w:pPr>
    </w:p>
    <w:p w14:paraId="5FE1E849" w14:textId="77777777" w:rsidR="00FF6BDA" w:rsidRPr="00E57EEF" w:rsidRDefault="00FF6BDA" w:rsidP="00FF6BDA">
      <w:pPr>
        <w:pStyle w:val="BTEMEASMCA"/>
        <w:widowControl w:val="0"/>
      </w:pPr>
    </w:p>
    <w:p w14:paraId="78993559" w14:textId="77777777" w:rsidR="00FF6BDA" w:rsidRPr="00C06F6C" w:rsidRDefault="00FF6BDA" w:rsidP="00FF6BDA">
      <w:pPr>
        <w:pStyle w:val="PI-1labEMEASMCA"/>
        <w:widowControl w:val="0"/>
        <w:rPr>
          <w:highlight w:val="lightGray"/>
        </w:rPr>
      </w:pPr>
      <w:r w:rsidRPr="00E57EEF">
        <w:t>7.</w:t>
      </w:r>
      <w:r w:rsidRPr="00E57EEF">
        <w:tab/>
        <w:t>KITAS (-I) SPECIALUS (-ŪS) ĮSPĖJIMAS (-AI) (JEI REIKIA)</w:t>
      </w:r>
    </w:p>
    <w:p w14:paraId="28A088B3" w14:textId="77777777" w:rsidR="00FF6BDA" w:rsidRPr="00E57EEF" w:rsidRDefault="00FF6BDA" w:rsidP="00FF6BDA">
      <w:pPr>
        <w:pStyle w:val="BTEMEASMCA"/>
        <w:widowControl w:val="0"/>
      </w:pPr>
    </w:p>
    <w:p w14:paraId="31A90E20" w14:textId="77777777" w:rsidR="00FF6BDA" w:rsidRPr="00E57EEF" w:rsidRDefault="00FF6BDA" w:rsidP="00FF6BDA">
      <w:pPr>
        <w:pStyle w:val="BTEMEASMCA"/>
        <w:widowControl w:val="0"/>
      </w:pPr>
    </w:p>
    <w:p w14:paraId="3D8FA5F6" w14:textId="77777777" w:rsidR="00FF6BDA" w:rsidRPr="00C06F6C" w:rsidRDefault="00FF6BDA" w:rsidP="00782248">
      <w:pPr>
        <w:pStyle w:val="PI-1labEMEASMCA"/>
        <w:widowControl w:val="0"/>
        <w:rPr>
          <w:highlight w:val="lightGray"/>
        </w:rPr>
      </w:pPr>
      <w:r w:rsidRPr="00E57EEF">
        <w:t>8.</w:t>
      </w:r>
      <w:r w:rsidRPr="00E57EEF">
        <w:tab/>
        <w:t>TINKAMUMO LAIKAS</w:t>
      </w:r>
    </w:p>
    <w:p w14:paraId="4ADE9B05" w14:textId="77777777" w:rsidR="00FF6BDA" w:rsidRPr="00E57EEF" w:rsidRDefault="00FF6BDA" w:rsidP="00782248">
      <w:pPr>
        <w:pStyle w:val="BTEMEASMCA"/>
        <w:widowControl w:val="0"/>
      </w:pPr>
    </w:p>
    <w:p w14:paraId="58EDE1B0" w14:textId="77777777" w:rsidR="00FF6BDA" w:rsidRPr="00E57EEF" w:rsidRDefault="00FF6BDA" w:rsidP="00FF6BDA">
      <w:pPr>
        <w:pStyle w:val="BTEMEASMCA"/>
        <w:widowControl w:val="0"/>
      </w:pPr>
      <w:r>
        <w:t xml:space="preserve">EXP </w:t>
      </w:r>
      <w:r>
        <w:rPr>
          <w:bCs/>
          <w:iCs/>
        </w:rPr>
        <w:t>{mm.MMMM}</w:t>
      </w:r>
    </w:p>
    <w:p w14:paraId="38F7F2BB" w14:textId="77777777" w:rsidR="00FF6BDA" w:rsidRDefault="00FF6BDA" w:rsidP="00FF6BDA">
      <w:pPr>
        <w:pStyle w:val="BTEMEASMCA"/>
        <w:widowControl w:val="0"/>
      </w:pPr>
    </w:p>
    <w:p w14:paraId="1B27C8F3" w14:textId="77777777" w:rsidR="00FF6BDA" w:rsidRPr="003A366D" w:rsidRDefault="00FF6BDA" w:rsidP="00782248">
      <w:pPr>
        <w:pStyle w:val="BTEMEASMCA"/>
        <w:widowControl w:val="0"/>
      </w:pPr>
      <w:r>
        <w:t>Pirmą kartą atidarius buteliuką, suspensijos</w:t>
      </w:r>
      <w:r w:rsidRPr="003A366D">
        <w:t xml:space="preserve"> tinkamumo laikas yra 2 mėnesiai.</w:t>
      </w:r>
    </w:p>
    <w:p w14:paraId="6054E406" w14:textId="77777777" w:rsidR="00FF6BDA" w:rsidRPr="00E57EEF" w:rsidRDefault="00FF6BDA" w:rsidP="00782248">
      <w:pPr>
        <w:pStyle w:val="BTEMEASMCA"/>
        <w:widowControl w:val="0"/>
      </w:pPr>
    </w:p>
    <w:p w14:paraId="33BC9A8A" w14:textId="77777777" w:rsidR="00FF6BDA" w:rsidRPr="00E57EEF" w:rsidRDefault="00FF6BDA" w:rsidP="00782248">
      <w:pPr>
        <w:pStyle w:val="BTEMEASMCA"/>
        <w:widowControl w:val="0"/>
      </w:pPr>
    </w:p>
    <w:p w14:paraId="65816A3C" w14:textId="77777777" w:rsidR="00FF6BDA" w:rsidRPr="00E57EEF" w:rsidRDefault="00FF6BDA" w:rsidP="00FF6BDA">
      <w:pPr>
        <w:pStyle w:val="PI-1labEMEASMCA"/>
        <w:widowControl w:val="0"/>
      </w:pPr>
      <w:r w:rsidRPr="00E57EEF">
        <w:t>9.</w:t>
      </w:r>
      <w:r w:rsidRPr="00E57EEF">
        <w:tab/>
        <w:t>SPECIALIOS LAIKYMO SĄLYGOS</w:t>
      </w:r>
    </w:p>
    <w:p w14:paraId="30D5724A" w14:textId="77777777" w:rsidR="00FF6BDA" w:rsidRPr="00E57EEF" w:rsidRDefault="00FF6BDA" w:rsidP="00FF6BDA">
      <w:pPr>
        <w:pStyle w:val="BTEMEASMCA"/>
        <w:widowControl w:val="0"/>
      </w:pPr>
    </w:p>
    <w:p w14:paraId="078E4958" w14:textId="579106F5" w:rsidR="00FF6BDA" w:rsidRPr="00E57EEF" w:rsidRDefault="00FF6BDA" w:rsidP="00782248">
      <w:pPr>
        <w:pStyle w:val="Pagrindinistekstas"/>
        <w:widowControl w:val="0"/>
        <w:spacing w:after="0"/>
      </w:pPr>
      <w:r w:rsidRPr="00E57EEF">
        <w:rPr>
          <w:szCs w:val="22"/>
        </w:rPr>
        <w:t xml:space="preserve">Buteliuką laikyti išorinėje dėžutėje, kad </w:t>
      </w:r>
      <w:r>
        <w:rPr>
          <w:szCs w:val="22"/>
        </w:rPr>
        <w:t>vaistas</w:t>
      </w:r>
      <w:r w:rsidRPr="00E57EEF">
        <w:rPr>
          <w:szCs w:val="22"/>
        </w:rPr>
        <w:t xml:space="preserve"> būtų apsaugotas nuo šviesos.</w:t>
      </w:r>
    </w:p>
    <w:p w14:paraId="78A05AE1" w14:textId="77777777" w:rsidR="00FF6BDA" w:rsidRPr="00E57EEF" w:rsidRDefault="00FF6BDA" w:rsidP="00782248">
      <w:pPr>
        <w:pStyle w:val="BTEMEASMCA"/>
        <w:widowControl w:val="0"/>
      </w:pPr>
    </w:p>
    <w:p w14:paraId="3ACB667F" w14:textId="5F3249DF" w:rsidR="00FF6BDA" w:rsidRPr="00E57EEF" w:rsidRDefault="00FF6BDA" w:rsidP="00FF6BDA">
      <w:pPr>
        <w:pStyle w:val="BTEMEASMCA"/>
        <w:widowControl w:val="0"/>
      </w:pPr>
    </w:p>
    <w:p w14:paraId="2827DA40" w14:textId="77777777" w:rsidR="00FF6BDA" w:rsidRPr="00E57EEF" w:rsidRDefault="00FF6BDA" w:rsidP="00FF6BDA">
      <w:pPr>
        <w:pStyle w:val="PI-1labEMEASMCA"/>
        <w:widowControl w:val="0"/>
        <w:ind w:left="540" w:hanging="540"/>
      </w:pPr>
      <w:r w:rsidRPr="00E57EEF">
        <w:t>10.</w:t>
      </w:r>
      <w:r w:rsidRPr="00E57EEF">
        <w:tab/>
        <w:t xml:space="preserve">SPECIALIOS ATSARGUMO PRIEMONĖS DĖL NESUVARTOTO </w:t>
      </w:r>
      <w:r w:rsidRPr="00E57EEF">
        <w:rPr>
          <w:bCs/>
        </w:rPr>
        <w:t xml:space="preserve">VAISTINIO </w:t>
      </w:r>
      <w:r w:rsidRPr="00E57EEF">
        <w:rPr>
          <w:bCs/>
        </w:rPr>
        <w:lastRenderedPageBreak/>
        <w:t xml:space="preserve">PREPARATO AR JO ATLIEKŲ </w:t>
      </w:r>
      <w:r w:rsidRPr="00E57EEF">
        <w:t>TVARKYMO (JEI REIKIA)</w:t>
      </w:r>
    </w:p>
    <w:p w14:paraId="1BEC8100" w14:textId="77777777" w:rsidR="00FF6BDA" w:rsidRPr="00E57EEF" w:rsidRDefault="00FF6BDA" w:rsidP="00FF6BDA">
      <w:pPr>
        <w:pStyle w:val="BTEMEASMCA"/>
        <w:widowControl w:val="0"/>
      </w:pPr>
    </w:p>
    <w:p w14:paraId="5B1D95DF" w14:textId="77777777" w:rsidR="00FF6BDA" w:rsidRPr="00E57EEF" w:rsidRDefault="00FF6BDA" w:rsidP="00FF6BDA">
      <w:pPr>
        <w:pStyle w:val="BTEMEASMCA"/>
        <w:widowControl w:val="0"/>
      </w:pPr>
    </w:p>
    <w:p w14:paraId="190B60AF" w14:textId="77777777" w:rsidR="00FF6BDA" w:rsidRPr="00E57EEF" w:rsidRDefault="00FF6BDA" w:rsidP="00FF6BDA">
      <w:pPr>
        <w:pStyle w:val="PI-1labEMEASMCA"/>
        <w:widowControl w:val="0"/>
      </w:pPr>
      <w:r w:rsidRPr="00E57EEF">
        <w:t>11.</w:t>
      </w:r>
      <w:r w:rsidRPr="00E57EEF">
        <w:tab/>
      </w:r>
      <w:r>
        <w:t>REGISTRUOTOJO</w:t>
      </w:r>
      <w:r w:rsidRPr="00E57EEF">
        <w:t xml:space="preserve"> PAVADINIMAS IR ADRESAS</w:t>
      </w:r>
    </w:p>
    <w:p w14:paraId="6488D6CA" w14:textId="77777777" w:rsidR="00FF6BDA" w:rsidRPr="009337E5" w:rsidRDefault="00FF6BDA" w:rsidP="00FF6BDA">
      <w:pPr>
        <w:pStyle w:val="BTEMEASMCA"/>
        <w:widowControl w:val="0"/>
      </w:pPr>
    </w:p>
    <w:p w14:paraId="70A4EC94" w14:textId="5ADE4A6E" w:rsidR="00FF6BDA" w:rsidRPr="00E57EEF" w:rsidRDefault="00FF6BDA" w:rsidP="00FF6BDA">
      <w:pPr>
        <w:pStyle w:val="BTEMEASMCA"/>
        <w:widowControl w:val="0"/>
      </w:pPr>
      <w:r>
        <w:t>(logo) POLPHARMA</w:t>
      </w:r>
    </w:p>
    <w:p w14:paraId="0214EADF" w14:textId="77777777" w:rsidR="00FF6BDA" w:rsidRDefault="00FF6BDA" w:rsidP="00FF6BDA">
      <w:pPr>
        <w:pStyle w:val="BTEMEASMCA"/>
        <w:widowControl w:val="0"/>
      </w:pPr>
    </w:p>
    <w:p w14:paraId="77831F49" w14:textId="77777777" w:rsidR="00FF6BDA" w:rsidRPr="00E57EEF" w:rsidRDefault="00FF6BDA" w:rsidP="00FF6BDA">
      <w:pPr>
        <w:pStyle w:val="BTEMEASMCA"/>
        <w:widowControl w:val="0"/>
      </w:pPr>
    </w:p>
    <w:p w14:paraId="7C542F26" w14:textId="77777777" w:rsidR="00FF6BDA" w:rsidRPr="00E57EEF" w:rsidRDefault="00FF6BDA" w:rsidP="00FF6BDA">
      <w:pPr>
        <w:pStyle w:val="PI-1labEMEASMCA"/>
        <w:widowControl w:val="0"/>
      </w:pPr>
      <w:r w:rsidRPr="00E57EEF">
        <w:t>12.</w:t>
      </w:r>
      <w:r w:rsidRPr="00E57EEF">
        <w:tab/>
      </w:r>
      <w:r>
        <w:t>REGISTRACIJOS</w:t>
      </w:r>
      <w:r w:rsidRPr="00E57EEF">
        <w:t xml:space="preserve"> PAŽYMĖJIMO NUMERIS </w:t>
      </w:r>
    </w:p>
    <w:p w14:paraId="44A1D0D9" w14:textId="0367ACBF" w:rsidR="00FF6BDA" w:rsidRDefault="00FF6BDA" w:rsidP="00FF6BDA">
      <w:pPr>
        <w:pStyle w:val="Pagrindinistekstas"/>
        <w:widowControl w:val="0"/>
        <w:spacing w:after="0"/>
        <w:rPr>
          <w:szCs w:val="22"/>
        </w:rPr>
      </w:pPr>
    </w:p>
    <w:p w14:paraId="0E01D362" w14:textId="77777777" w:rsidR="00D456A1" w:rsidRPr="00E57EEF" w:rsidRDefault="00D456A1" w:rsidP="00D456A1">
      <w:pPr>
        <w:pStyle w:val="Pagrindinistekstas"/>
        <w:spacing w:after="0"/>
        <w:rPr>
          <w:szCs w:val="22"/>
        </w:rPr>
      </w:pPr>
      <w:r w:rsidRPr="00E57EEF">
        <w:rPr>
          <w:szCs w:val="22"/>
        </w:rPr>
        <w:t>LT</w:t>
      </w:r>
      <w:r>
        <w:rPr>
          <w:szCs w:val="22"/>
        </w:rPr>
        <w:t>/1/96/1575/001</w:t>
      </w:r>
    </w:p>
    <w:p w14:paraId="3B5ACEB7" w14:textId="347B3F83" w:rsidR="00D456A1" w:rsidRDefault="00D456A1" w:rsidP="00FF6BDA">
      <w:pPr>
        <w:pStyle w:val="Pagrindinistekstas"/>
        <w:widowControl w:val="0"/>
        <w:spacing w:after="0"/>
        <w:rPr>
          <w:szCs w:val="22"/>
        </w:rPr>
      </w:pPr>
    </w:p>
    <w:p w14:paraId="7740518A" w14:textId="77777777" w:rsidR="00D456A1" w:rsidRPr="00E57EEF" w:rsidRDefault="00D456A1" w:rsidP="00FF6BDA">
      <w:pPr>
        <w:pStyle w:val="Pagrindinistekstas"/>
        <w:widowControl w:val="0"/>
        <w:spacing w:after="0"/>
        <w:rPr>
          <w:szCs w:val="22"/>
        </w:rPr>
      </w:pPr>
    </w:p>
    <w:p w14:paraId="0ED5DB0B" w14:textId="77777777" w:rsidR="00FF6BDA" w:rsidRPr="00E57EEF" w:rsidRDefault="00FF6BDA" w:rsidP="00FF6BDA">
      <w:pPr>
        <w:pStyle w:val="PI-1labEMEASMCA"/>
        <w:widowControl w:val="0"/>
      </w:pPr>
      <w:r w:rsidRPr="00E57EEF">
        <w:t>13.</w:t>
      </w:r>
      <w:r w:rsidRPr="00E57EEF">
        <w:tab/>
        <w:t>SERIJOS NUMERIS</w:t>
      </w:r>
    </w:p>
    <w:p w14:paraId="3D40F00A" w14:textId="77777777" w:rsidR="00FF6BDA" w:rsidRPr="00E57EEF" w:rsidRDefault="00FF6BDA" w:rsidP="00FF6BDA">
      <w:pPr>
        <w:pStyle w:val="BTEMEASMCA"/>
        <w:widowControl w:val="0"/>
      </w:pPr>
    </w:p>
    <w:p w14:paraId="7F458E90" w14:textId="77777777" w:rsidR="00FF6BDA" w:rsidRPr="00E57EEF" w:rsidRDefault="00FF6BDA" w:rsidP="00FF6BDA">
      <w:pPr>
        <w:pStyle w:val="BTEMEASMCA"/>
        <w:widowControl w:val="0"/>
      </w:pPr>
      <w:r>
        <w:t>Lot</w:t>
      </w:r>
    </w:p>
    <w:p w14:paraId="2A7B2FD6" w14:textId="77777777" w:rsidR="00FF6BDA" w:rsidRPr="00E57EEF" w:rsidRDefault="00FF6BDA" w:rsidP="00FF6BDA">
      <w:pPr>
        <w:pStyle w:val="BTEMEASMCA"/>
        <w:widowControl w:val="0"/>
      </w:pPr>
    </w:p>
    <w:p w14:paraId="52E6F298" w14:textId="77777777" w:rsidR="00FF6BDA" w:rsidRPr="00E57EEF" w:rsidRDefault="00FF6BDA" w:rsidP="00FF6BDA">
      <w:pPr>
        <w:pStyle w:val="BTEMEASMCA"/>
        <w:widowControl w:val="0"/>
      </w:pPr>
    </w:p>
    <w:p w14:paraId="18C67473" w14:textId="77777777" w:rsidR="00B23652" w:rsidRPr="00DE3189" w:rsidRDefault="00B23652" w:rsidP="00B23652">
      <w:pPr>
        <w:rPr>
          <w:noProof/>
          <w:sz w:val="22"/>
          <w:szCs w:val="22"/>
        </w:rPr>
      </w:pPr>
    </w:p>
    <w:p w14:paraId="0A911D37" w14:textId="0B152351" w:rsidR="00345BD3" w:rsidRPr="00E57EEF" w:rsidRDefault="00345BD3" w:rsidP="00EC5BA1">
      <w:pPr>
        <w:pStyle w:val="PI-1labEMEASMCA"/>
      </w:pPr>
      <w:r w:rsidRPr="00E57EEF">
        <w:br w:type="page"/>
      </w:r>
    </w:p>
    <w:p w14:paraId="7C1A89D0" w14:textId="77777777" w:rsidR="00345BD3" w:rsidRPr="00E57EEF" w:rsidRDefault="00345BD3" w:rsidP="00345BD3">
      <w:pPr>
        <w:pStyle w:val="BTEMEASMCA"/>
      </w:pPr>
    </w:p>
    <w:p w14:paraId="2125F1AB" w14:textId="77777777" w:rsidR="00345BD3" w:rsidRPr="00E57EEF" w:rsidRDefault="00345BD3" w:rsidP="00345BD3">
      <w:pPr>
        <w:pStyle w:val="BTEMEASMCA"/>
      </w:pPr>
    </w:p>
    <w:p w14:paraId="47B4DF66" w14:textId="77777777" w:rsidR="00345BD3" w:rsidRPr="00E57EEF" w:rsidRDefault="00345BD3" w:rsidP="00345BD3">
      <w:pPr>
        <w:pStyle w:val="BTEMEASMCA"/>
      </w:pPr>
    </w:p>
    <w:p w14:paraId="00EB2154" w14:textId="77777777" w:rsidR="00345BD3" w:rsidRPr="00E57EEF" w:rsidRDefault="00345BD3" w:rsidP="00345BD3">
      <w:pPr>
        <w:pStyle w:val="BTEMEASMCA"/>
      </w:pPr>
    </w:p>
    <w:p w14:paraId="576A3BC0" w14:textId="77777777" w:rsidR="00345BD3" w:rsidRPr="00E57EEF" w:rsidRDefault="00345BD3" w:rsidP="00345BD3">
      <w:pPr>
        <w:pStyle w:val="BTEMEASMCA"/>
      </w:pPr>
    </w:p>
    <w:p w14:paraId="21832359" w14:textId="77777777" w:rsidR="00345BD3" w:rsidRPr="00E57EEF" w:rsidRDefault="00345BD3" w:rsidP="00345BD3">
      <w:pPr>
        <w:pStyle w:val="BTEMEASMCA"/>
      </w:pPr>
    </w:p>
    <w:p w14:paraId="3EEFD02B" w14:textId="77777777" w:rsidR="00345BD3" w:rsidRPr="00E57EEF" w:rsidRDefault="00345BD3" w:rsidP="00345BD3">
      <w:pPr>
        <w:pStyle w:val="BTEMEASMCA"/>
      </w:pPr>
    </w:p>
    <w:p w14:paraId="1111DC5D" w14:textId="77777777" w:rsidR="00345BD3" w:rsidRPr="00E57EEF" w:rsidRDefault="00345BD3" w:rsidP="00345BD3">
      <w:pPr>
        <w:pStyle w:val="BTEMEASMCA"/>
      </w:pPr>
    </w:p>
    <w:p w14:paraId="753F8DFC" w14:textId="77777777" w:rsidR="00345BD3" w:rsidRPr="00E57EEF" w:rsidRDefault="00345BD3" w:rsidP="00345BD3">
      <w:pPr>
        <w:pStyle w:val="BTEMEASMCA"/>
      </w:pPr>
    </w:p>
    <w:p w14:paraId="2236F136" w14:textId="77777777" w:rsidR="00345BD3" w:rsidRPr="00E57EEF" w:rsidRDefault="00345BD3" w:rsidP="00345BD3">
      <w:pPr>
        <w:pStyle w:val="BTEMEASMCA"/>
      </w:pPr>
    </w:p>
    <w:p w14:paraId="30D0776A" w14:textId="77777777" w:rsidR="00345BD3" w:rsidRPr="00E57EEF" w:rsidRDefault="00345BD3" w:rsidP="00345BD3">
      <w:pPr>
        <w:pStyle w:val="BTEMEASMCA"/>
      </w:pPr>
    </w:p>
    <w:p w14:paraId="4881EC55" w14:textId="77777777" w:rsidR="00345BD3" w:rsidRPr="00E57EEF" w:rsidRDefault="00345BD3" w:rsidP="00345BD3">
      <w:pPr>
        <w:pStyle w:val="BTEMEASMCA"/>
      </w:pPr>
    </w:p>
    <w:p w14:paraId="3B545604" w14:textId="77777777" w:rsidR="00345BD3" w:rsidRPr="00E57EEF" w:rsidRDefault="00345BD3" w:rsidP="00345BD3">
      <w:pPr>
        <w:pStyle w:val="BTEMEASMCA"/>
      </w:pPr>
    </w:p>
    <w:p w14:paraId="2D74A8D4" w14:textId="77777777" w:rsidR="00345BD3" w:rsidRPr="00E57EEF" w:rsidRDefault="00345BD3" w:rsidP="00345BD3">
      <w:pPr>
        <w:pStyle w:val="BTEMEASMCA"/>
      </w:pPr>
    </w:p>
    <w:p w14:paraId="6F7D8A87" w14:textId="77777777" w:rsidR="00345BD3" w:rsidRPr="00E57EEF" w:rsidRDefault="00345BD3" w:rsidP="00345BD3">
      <w:pPr>
        <w:pStyle w:val="BTEMEASMCA"/>
      </w:pPr>
    </w:p>
    <w:p w14:paraId="3E38621E" w14:textId="77777777" w:rsidR="00345BD3" w:rsidRPr="00E57EEF" w:rsidRDefault="00345BD3" w:rsidP="00345BD3">
      <w:pPr>
        <w:pStyle w:val="BTEMEASMCA"/>
      </w:pPr>
    </w:p>
    <w:p w14:paraId="1418E328" w14:textId="77777777" w:rsidR="00345BD3" w:rsidRPr="00E57EEF" w:rsidRDefault="00345BD3" w:rsidP="00345BD3">
      <w:pPr>
        <w:pStyle w:val="BTEMEASMCA"/>
      </w:pPr>
    </w:p>
    <w:p w14:paraId="19CF293C" w14:textId="77777777" w:rsidR="00345BD3" w:rsidRPr="00E57EEF" w:rsidRDefault="00345BD3" w:rsidP="00345BD3">
      <w:pPr>
        <w:pStyle w:val="BTEMEASMCA"/>
      </w:pPr>
    </w:p>
    <w:p w14:paraId="3B6DA303" w14:textId="77777777" w:rsidR="00345BD3" w:rsidRPr="00E57EEF" w:rsidRDefault="00345BD3" w:rsidP="00345BD3">
      <w:pPr>
        <w:pStyle w:val="BTEMEASMCA"/>
      </w:pPr>
    </w:p>
    <w:p w14:paraId="7813771D" w14:textId="77777777" w:rsidR="00345BD3" w:rsidRPr="00E57EEF" w:rsidRDefault="00345BD3" w:rsidP="00345BD3">
      <w:pPr>
        <w:pStyle w:val="BTEMEASMCA"/>
      </w:pPr>
    </w:p>
    <w:p w14:paraId="1DCD8940" w14:textId="77777777" w:rsidR="00345BD3" w:rsidRPr="00E57EEF" w:rsidRDefault="00345BD3" w:rsidP="00345BD3">
      <w:pPr>
        <w:pStyle w:val="BTEMEASMCA"/>
      </w:pPr>
    </w:p>
    <w:p w14:paraId="71171D83" w14:textId="77777777" w:rsidR="00345BD3" w:rsidRPr="00E57EEF" w:rsidRDefault="00345BD3" w:rsidP="00345BD3">
      <w:pPr>
        <w:pStyle w:val="BTEMEASMCA"/>
      </w:pPr>
    </w:p>
    <w:p w14:paraId="1ED40C73" w14:textId="77777777" w:rsidR="00345BD3" w:rsidRPr="00E57EEF" w:rsidRDefault="00345BD3" w:rsidP="00345BD3">
      <w:pPr>
        <w:pStyle w:val="TTEMEASMCA"/>
        <w:rPr>
          <w:lang w:val="lt-LT"/>
        </w:rPr>
      </w:pPr>
      <w:bookmarkStart w:id="73" w:name="_Toc129243137"/>
      <w:bookmarkStart w:id="74" w:name="_Toc129243262"/>
      <w:r w:rsidRPr="00E57EEF">
        <w:rPr>
          <w:lang w:val="lt-LT"/>
        </w:rPr>
        <w:t>B. PAKUOTĖS LAPELIS</w:t>
      </w:r>
      <w:bookmarkEnd w:id="73"/>
      <w:bookmarkEnd w:id="74"/>
    </w:p>
    <w:p w14:paraId="31038D72" w14:textId="77777777" w:rsidR="00810B7E" w:rsidRPr="00CB4BB1" w:rsidRDefault="00345BD3" w:rsidP="00810B7E">
      <w:pPr>
        <w:pStyle w:val="TTEMEASMCA"/>
        <w:widowControl w:val="0"/>
        <w:rPr>
          <w:caps w:val="0"/>
          <w:lang w:val="lt-LT"/>
        </w:rPr>
      </w:pPr>
      <w:r w:rsidRPr="00E57EEF">
        <w:rPr>
          <w:lang w:val="lt-LT"/>
        </w:rPr>
        <w:br w:type="page"/>
      </w:r>
      <w:bookmarkStart w:id="75" w:name="_Toc129243138"/>
      <w:bookmarkStart w:id="76" w:name="_Toc129243263"/>
    </w:p>
    <w:p w14:paraId="47EE53F2" w14:textId="44F8953F" w:rsidR="00345BD3" w:rsidRPr="00E57EEF" w:rsidRDefault="00810B7E" w:rsidP="008C18E3">
      <w:pPr>
        <w:pStyle w:val="TTEMEASMCA"/>
        <w:widowControl w:val="0"/>
        <w:rPr>
          <w:lang w:val="lt-LT"/>
        </w:rPr>
      </w:pPr>
      <w:r w:rsidRPr="00CB4BB1">
        <w:rPr>
          <w:caps w:val="0"/>
          <w:lang w:val="lt-LT"/>
        </w:rPr>
        <w:lastRenderedPageBreak/>
        <w:t xml:space="preserve">Pakuotės lapelis: informacija </w:t>
      </w:r>
      <w:r>
        <w:rPr>
          <w:caps w:val="0"/>
          <w:lang w:val="lt-LT"/>
        </w:rPr>
        <w:t>pacientui</w:t>
      </w:r>
      <w:bookmarkEnd w:id="75"/>
      <w:bookmarkEnd w:id="76"/>
    </w:p>
    <w:p w14:paraId="1D173F49" w14:textId="77777777" w:rsidR="00345BD3" w:rsidRPr="00E57EEF" w:rsidRDefault="00345BD3" w:rsidP="00345BD3">
      <w:pPr>
        <w:pStyle w:val="BTEMEASMCA"/>
      </w:pPr>
    </w:p>
    <w:p w14:paraId="1FE39B3A" w14:textId="77777777" w:rsidR="00345BD3" w:rsidRPr="00E57EEF" w:rsidRDefault="00345BD3" w:rsidP="00345BD3">
      <w:pPr>
        <w:pStyle w:val="BTbeEMEASMCA"/>
      </w:pPr>
      <w:r w:rsidRPr="00E57EEF">
        <w:t>Relanium 2 mg/5 ml geriamoji suspensija</w:t>
      </w:r>
    </w:p>
    <w:p w14:paraId="79C6D363" w14:textId="77777777" w:rsidR="00345BD3" w:rsidRPr="00E57EEF" w:rsidRDefault="00345BD3" w:rsidP="00345BD3">
      <w:pPr>
        <w:pStyle w:val="BTeEMEASMCA"/>
      </w:pPr>
      <w:r w:rsidRPr="00E57EEF">
        <w:t>Diazepamas</w:t>
      </w:r>
    </w:p>
    <w:p w14:paraId="5BA87C91" w14:textId="77777777" w:rsidR="00345BD3" w:rsidRPr="00E57EEF" w:rsidRDefault="00345BD3" w:rsidP="00345BD3">
      <w:pPr>
        <w:pStyle w:val="BTeEMEASMCA"/>
      </w:pPr>
    </w:p>
    <w:p w14:paraId="69BFAD66" w14:textId="765062DB" w:rsidR="00345BD3" w:rsidRPr="00E57EEF" w:rsidRDefault="00345BD3" w:rsidP="00345BD3">
      <w:pPr>
        <w:pStyle w:val="BTbEMEASMCA"/>
      </w:pPr>
      <w:r w:rsidRPr="00E57EEF">
        <w:t>Atidžiai perskaitykite visą šį lapelį, prieš pradėdami vartoti vaistą</w:t>
      </w:r>
      <w:r w:rsidR="00810B7E">
        <w:t>, nes jame pateikiama Jums svarbi informacija</w:t>
      </w:r>
    </w:p>
    <w:p w14:paraId="796C2361" w14:textId="77777777" w:rsidR="00345BD3" w:rsidRPr="00E57EEF" w:rsidRDefault="00345BD3" w:rsidP="00810B7E">
      <w:pPr>
        <w:pStyle w:val="BT-EMEASMCA"/>
      </w:pPr>
      <w:r w:rsidRPr="00E57EEF">
        <w:t>Neišmeskite šio lapelio, nes vėl gali prireikti jį perskaityti.</w:t>
      </w:r>
    </w:p>
    <w:p w14:paraId="44962DB5" w14:textId="77777777" w:rsidR="00345BD3" w:rsidRPr="00E57EEF" w:rsidRDefault="00345BD3" w:rsidP="00D51CC8">
      <w:pPr>
        <w:pStyle w:val="BT-EMEASMCA"/>
      </w:pPr>
      <w:r w:rsidRPr="00E57EEF">
        <w:t>Jeigu kiltų daugiau klausimų, kreipkitės į gydytoją arba vaistininką.</w:t>
      </w:r>
    </w:p>
    <w:p w14:paraId="50646121" w14:textId="6C520C52" w:rsidR="00345BD3" w:rsidRPr="00E57EEF" w:rsidRDefault="00345BD3" w:rsidP="00D51CC8">
      <w:pPr>
        <w:pStyle w:val="BT-EMEASMCA"/>
      </w:pPr>
      <w:r w:rsidRPr="00E57EEF">
        <w:t xml:space="preserve">Šis vaistas skirtas </w:t>
      </w:r>
      <w:r w:rsidR="00810B7E">
        <w:t xml:space="preserve"> tik</w:t>
      </w:r>
      <w:r w:rsidR="00810B7E" w:rsidRPr="00E57EEF">
        <w:t xml:space="preserve"> </w:t>
      </w:r>
      <w:r w:rsidRPr="00E57EEF">
        <w:t xml:space="preserve">Jums, todėl kitiems žmonėms jo duoti negalima. Vaistas gali jiems pakenkti (net tiems, kurių ligos </w:t>
      </w:r>
      <w:r w:rsidR="00810B7E">
        <w:t>požymiai</w:t>
      </w:r>
      <w:r w:rsidRPr="00E57EEF">
        <w:t xml:space="preserve"> yra tokie patys kaip Jūsų).</w:t>
      </w:r>
    </w:p>
    <w:p w14:paraId="35EF09CD" w14:textId="6ACC6BDB" w:rsidR="00345BD3" w:rsidRPr="00E57EEF" w:rsidRDefault="00345BD3" w:rsidP="00D51CC8">
      <w:pPr>
        <w:pStyle w:val="BT-EMEASMCA"/>
      </w:pPr>
      <w:r w:rsidRPr="00E57EEF">
        <w:t xml:space="preserve">Jeigu pasireiškė šalutinis poveikis </w:t>
      </w:r>
      <w:r w:rsidR="00810B7E" w:rsidRPr="00003665">
        <w:t>(net jeigu jis šiame lapelyje nenurodytas), kreipkitės į gydytoją arba</w:t>
      </w:r>
      <w:r w:rsidR="00810B7E">
        <w:t xml:space="preserve"> </w:t>
      </w:r>
      <w:r w:rsidR="00810B7E" w:rsidRPr="00003665">
        <w:t>vaistininką. Žr. 4 skyrių</w:t>
      </w:r>
      <w:r w:rsidRPr="00E57EEF">
        <w:t>.</w:t>
      </w:r>
    </w:p>
    <w:p w14:paraId="2E57DD02" w14:textId="77777777" w:rsidR="00345BD3" w:rsidRPr="00E57EEF" w:rsidRDefault="00345BD3" w:rsidP="00345BD3">
      <w:pPr>
        <w:pStyle w:val="BTEMEASMCA"/>
      </w:pPr>
    </w:p>
    <w:p w14:paraId="7BC65FE7" w14:textId="77777777" w:rsidR="00345BD3" w:rsidRPr="00E57EEF" w:rsidRDefault="00345BD3" w:rsidP="00345BD3">
      <w:pPr>
        <w:pStyle w:val="BTEMEASMCA"/>
      </w:pPr>
    </w:p>
    <w:p w14:paraId="648D88E7" w14:textId="77777777" w:rsidR="00810B7E" w:rsidRDefault="00810B7E" w:rsidP="00810B7E">
      <w:pPr>
        <w:pStyle w:val="BTbEMEASMCA"/>
        <w:widowControl w:val="0"/>
      </w:pPr>
      <w:r>
        <w:t>Apie ką rašoma šiame lapelyje?</w:t>
      </w:r>
    </w:p>
    <w:p w14:paraId="0FB2BFA7" w14:textId="77777777" w:rsidR="00345BD3" w:rsidRPr="00E57EEF" w:rsidRDefault="00345BD3" w:rsidP="00345BD3">
      <w:pPr>
        <w:pStyle w:val="BTEMEASMCA"/>
      </w:pPr>
      <w:r w:rsidRPr="00E57EEF">
        <w:t>1.</w:t>
      </w:r>
      <w:r w:rsidRPr="00E57EEF">
        <w:tab/>
        <w:t>Kas yra Relanium ir kam jis vartojamas</w:t>
      </w:r>
    </w:p>
    <w:p w14:paraId="576F16EC" w14:textId="77777777" w:rsidR="00345BD3" w:rsidRPr="00E57EEF" w:rsidRDefault="00345BD3" w:rsidP="00345BD3">
      <w:pPr>
        <w:pStyle w:val="BTEMEASMCA"/>
      </w:pPr>
      <w:r w:rsidRPr="00E57EEF">
        <w:t>2.</w:t>
      </w:r>
      <w:r w:rsidRPr="00E57EEF">
        <w:tab/>
        <w:t>Kas žinotina prieš vartojant Relanium</w:t>
      </w:r>
    </w:p>
    <w:p w14:paraId="5BCF50D9" w14:textId="77777777" w:rsidR="00345BD3" w:rsidRPr="00E57EEF" w:rsidRDefault="00345BD3" w:rsidP="00345BD3">
      <w:pPr>
        <w:pStyle w:val="BTEMEASMCA"/>
      </w:pPr>
      <w:r w:rsidRPr="00E57EEF">
        <w:t>3.</w:t>
      </w:r>
      <w:r w:rsidRPr="00E57EEF">
        <w:tab/>
        <w:t>Kaip vartoti Relanium</w:t>
      </w:r>
    </w:p>
    <w:p w14:paraId="3B5D6B00" w14:textId="77777777" w:rsidR="00345BD3" w:rsidRPr="00E57EEF" w:rsidRDefault="00345BD3" w:rsidP="00345BD3">
      <w:pPr>
        <w:pStyle w:val="BTEMEASMCA"/>
      </w:pPr>
      <w:r w:rsidRPr="00E57EEF">
        <w:t>4.</w:t>
      </w:r>
      <w:r w:rsidRPr="00E57EEF">
        <w:tab/>
        <w:t>Galimas šalutinis poveikis</w:t>
      </w:r>
    </w:p>
    <w:p w14:paraId="09DEB47F" w14:textId="77777777" w:rsidR="00345BD3" w:rsidRPr="00E57EEF" w:rsidRDefault="00345BD3" w:rsidP="00345BD3">
      <w:pPr>
        <w:pStyle w:val="BTEMEASMCA"/>
      </w:pPr>
      <w:r w:rsidRPr="00E57EEF">
        <w:t>5.</w:t>
      </w:r>
      <w:r w:rsidRPr="00E57EEF">
        <w:tab/>
        <w:t>Kaip laikyti Relanium</w:t>
      </w:r>
    </w:p>
    <w:p w14:paraId="3FBF2947" w14:textId="584615A3" w:rsidR="00345BD3" w:rsidRPr="00E57EEF" w:rsidRDefault="00345BD3" w:rsidP="00345BD3">
      <w:pPr>
        <w:pStyle w:val="BTEMEASMCA"/>
      </w:pPr>
      <w:r w:rsidRPr="00E57EEF">
        <w:t>6.</w:t>
      </w:r>
      <w:r w:rsidRPr="00E57EEF">
        <w:tab/>
      </w:r>
      <w:r w:rsidR="00810B7E">
        <w:t>Pakuotės turinys ir kita</w:t>
      </w:r>
      <w:r w:rsidRPr="00E57EEF">
        <w:t xml:space="preserve"> informacija</w:t>
      </w:r>
    </w:p>
    <w:p w14:paraId="239F6B07" w14:textId="77777777" w:rsidR="00345BD3" w:rsidRPr="00E57EEF" w:rsidRDefault="00345BD3" w:rsidP="00345BD3">
      <w:pPr>
        <w:pStyle w:val="BTEMEASMCA"/>
      </w:pPr>
    </w:p>
    <w:p w14:paraId="35D9A40A" w14:textId="77777777" w:rsidR="00345BD3" w:rsidRPr="00E57EEF" w:rsidRDefault="00345BD3" w:rsidP="00345BD3">
      <w:pPr>
        <w:pStyle w:val="BTEMEASMCA"/>
      </w:pPr>
    </w:p>
    <w:p w14:paraId="7976EBD2" w14:textId="6FF57B62" w:rsidR="00345BD3" w:rsidRPr="00E57EEF" w:rsidRDefault="00345BD3" w:rsidP="00345BD3">
      <w:pPr>
        <w:pStyle w:val="PI-1EMEASMCA"/>
      </w:pPr>
      <w:bookmarkStart w:id="77" w:name="_Toc129243139"/>
      <w:bookmarkStart w:id="78" w:name="_Toc129243264"/>
      <w:r w:rsidRPr="00E57EEF">
        <w:t>1.</w:t>
      </w:r>
      <w:r w:rsidRPr="00E57EEF">
        <w:tab/>
      </w:r>
      <w:r w:rsidR="00810B7E" w:rsidRPr="00E57EEF">
        <w:t>Kas yra Relanium ir kam jis vartojamas</w:t>
      </w:r>
      <w:bookmarkEnd w:id="77"/>
      <w:bookmarkEnd w:id="78"/>
    </w:p>
    <w:p w14:paraId="6241CF79" w14:textId="77777777" w:rsidR="00345BD3" w:rsidRPr="00E57EEF" w:rsidRDefault="00345BD3" w:rsidP="00345BD3">
      <w:pPr>
        <w:pStyle w:val="Pagrindinistekstas"/>
        <w:spacing w:after="0"/>
        <w:rPr>
          <w:szCs w:val="22"/>
        </w:rPr>
      </w:pPr>
    </w:p>
    <w:p w14:paraId="11C13C49" w14:textId="69CB2E04" w:rsidR="00345BD3" w:rsidRPr="00E57EEF" w:rsidRDefault="00345BD3" w:rsidP="00345BD3">
      <w:pPr>
        <w:pStyle w:val="Pagrindinistekstas"/>
        <w:spacing w:after="0"/>
        <w:rPr>
          <w:szCs w:val="22"/>
        </w:rPr>
      </w:pPr>
      <w:r w:rsidRPr="00E57EEF">
        <w:rPr>
          <w:bCs/>
          <w:szCs w:val="22"/>
        </w:rPr>
        <w:t>Relanium</w:t>
      </w:r>
      <w:r w:rsidRPr="00E57EEF">
        <w:rPr>
          <w:bCs/>
          <w:i/>
          <w:szCs w:val="22"/>
        </w:rPr>
        <w:t xml:space="preserve"> </w:t>
      </w:r>
      <w:r w:rsidRPr="00E57EEF">
        <w:rPr>
          <w:bCs/>
          <w:iCs/>
          <w:szCs w:val="22"/>
        </w:rPr>
        <w:t>2 mg/5 ml</w:t>
      </w:r>
      <w:r w:rsidRPr="00E57EEF">
        <w:rPr>
          <w:bCs/>
          <w:i/>
          <w:szCs w:val="22"/>
        </w:rPr>
        <w:t xml:space="preserve"> </w:t>
      </w:r>
      <w:r w:rsidRPr="00E57EEF">
        <w:rPr>
          <w:bCs/>
          <w:szCs w:val="22"/>
        </w:rPr>
        <w:t>geriamoji suspensija</w:t>
      </w:r>
      <w:r w:rsidRPr="00E57EEF">
        <w:rPr>
          <w:szCs w:val="22"/>
        </w:rPr>
        <w:t xml:space="preserve"> yra </w:t>
      </w:r>
      <w:r w:rsidRPr="00E57EEF">
        <w:rPr>
          <w:bCs/>
          <w:iCs/>
          <w:szCs w:val="22"/>
        </w:rPr>
        <w:t xml:space="preserve">aviečių skonio </w:t>
      </w:r>
      <w:r w:rsidR="00810B7E">
        <w:rPr>
          <w:bCs/>
          <w:iCs/>
          <w:szCs w:val="22"/>
        </w:rPr>
        <w:t>vaistas</w:t>
      </w:r>
      <w:r w:rsidRPr="00E57EEF">
        <w:rPr>
          <w:szCs w:val="22"/>
        </w:rPr>
        <w:t>, kurio veiklioji medžiaga yra benzodiazepinų grupės junginys diazepamas. Jis šalina nerimą ir ramina.</w:t>
      </w:r>
    </w:p>
    <w:p w14:paraId="3D328281" w14:textId="6FD3DEF0" w:rsidR="00345BD3" w:rsidRPr="00E57EEF" w:rsidRDefault="00810B7E" w:rsidP="00345BD3">
      <w:pPr>
        <w:pStyle w:val="Pagrindinistekstas"/>
        <w:spacing w:after="0"/>
        <w:rPr>
          <w:szCs w:val="22"/>
        </w:rPr>
      </w:pPr>
      <w:r>
        <w:rPr>
          <w:bCs/>
          <w:iCs/>
          <w:szCs w:val="22"/>
        </w:rPr>
        <w:t>Vaistas</w:t>
      </w:r>
      <w:r w:rsidR="00345BD3" w:rsidRPr="00E57EEF">
        <w:rPr>
          <w:szCs w:val="22"/>
        </w:rPr>
        <w:t xml:space="preserve"> slopina traukulius, baimę, nerimą, sukelia raminamąjį poveikį. Be to, jis skatina miegą bei mažina raumenų tonusą, psichinę įtampą, per didelį jaudrumą bei agresyvumą. Vaisto vartojimo trukmę ir dozę riboja psichinės priklausomybės pavojus. Vaisto ypač pavojinga vartoti kartu su opioidais (pvz., morfinu), barbitūratais (vaistais nuo epilepsijos) ir alkoholiu.</w:t>
      </w:r>
    </w:p>
    <w:p w14:paraId="55C55B5D" w14:textId="77777777" w:rsidR="00345BD3" w:rsidRPr="00E57EEF" w:rsidRDefault="00345BD3" w:rsidP="00345BD3">
      <w:pPr>
        <w:pStyle w:val="Pagrindinistekstas"/>
        <w:spacing w:after="0"/>
        <w:rPr>
          <w:szCs w:val="22"/>
        </w:rPr>
      </w:pPr>
    </w:p>
    <w:p w14:paraId="0F4EEA16" w14:textId="77777777" w:rsidR="00345BD3" w:rsidRPr="00E57EEF" w:rsidRDefault="00345BD3" w:rsidP="00345BD3">
      <w:pPr>
        <w:pStyle w:val="Pagrindinistekstas"/>
        <w:spacing w:after="0"/>
        <w:rPr>
          <w:szCs w:val="22"/>
        </w:rPr>
      </w:pPr>
      <w:r w:rsidRPr="00E57EEF">
        <w:rPr>
          <w:szCs w:val="22"/>
        </w:rPr>
        <w:t>Vaistas gali būti vartojamas toliau nurodytais atvejais:</w:t>
      </w:r>
    </w:p>
    <w:p w14:paraId="617705AA" w14:textId="77777777" w:rsidR="00345BD3" w:rsidRPr="00E57EEF" w:rsidRDefault="00345BD3" w:rsidP="00345BD3">
      <w:pPr>
        <w:pStyle w:val="Pagrindinistekstas"/>
        <w:numPr>
          <w:ilvl w:val="1"/>
          <w:numId w:val="1"/>
        </w:numPr>
        <w:tabs>
          <w:tab w:val="clear" w:pos="720"/>
          <w:tab w:val="num" w:pos="900"/>
        </w:tabs>
        <w:spacing w:after="0"/>
        <w:ind w:left="900"/>
        <w:rPr>
          <w:szCs w:val="22"/>
        </w:rPr>
      </w:pPr>
      <w:r w:rsidRPr="00E57EEF">
        <w:rPr>
          <w:szCs w:val="22"/>
        </w:rPr>
        <w:t>sunkaus nerimo sutrikimui, įskaitant generalizuoto nerimo sutrikimą, gydyti;</w:t>
      </w:r>
    </w:p>
    <w:p w14:paraId="2E212306" w14:textId="77777777" w:rsidR="00345BD3" w:rsidRPr="00E57EEF" w:rsidRDefault="00345BD3" w:rsidP="00345BD3">
      <w:pPr>
        <w:pStyle w:val="Pagrindinistekstas"/>
        <w:numPr>
          <w:ilvl w:val="1"/>
          <w:numId w:val="1"/>
        </w:numPr>
        <w:tabs>
          <w:tab w:val="clear" w:pos="720"/>
          <w:tab w:val="num" w:pos="900"/>
        </w:tabs>
        <w:spacing w:after="0"/>
        <w:ind w:left="900"/>
        <w:rPr>
          <w:szCs w:val="22"/>
        </w:rPr>
      </w:pPr>
      <w:r w:rsidRPr="00E57EEF">
        <w:rPr>
          <w:szCs w:val="22"/>
        </w:rPr>
        <w:t>trumpalaikiam nemigos, susijusios su nerimu, gydymui;</w:t>
      </w:r>
    </w:p>
    <w:p w14:paraId="484975F8" w14:textId="77777777" w:rsidR="00345BD3" w:rsidRPr="00E57EEF" w:rsidRDefault="00345BD3" w:rsidP="00345BD3">
      <w:pPr>
        <w:pStyle w:val="Pagrindinistekstas"/>
        <w:numPr>
          <w:ilvl w:val="1"/>
          <w:numId w:val="1"/>
        </w:numPr>
        <w:tabs>
          <w:tab w:val="clear" w:pos="720"/>
          <w:tab w:val="num" w:pos="900"/>
        </w:tabs>
        <w:spacing w:after="0"/>
        <w:ind w:left="900"/>
        <w:rPr>
          <w:szCs w:val="22"/>
          <w:lang w:val="af-ZA"/>
        </w:rPr>
      </w:pPr>
      <w:r w:rsidRPr="00E57EEF">
        <w:rPr>
          <w:szCs w:val="22"/>
        </w:rPr>
        <w:t>a</w:t>
      </w:r>
      <w:r w:rsidRPr="00E57EEF">
        <w:rPr>
          <w:szCs w:val="22"/>
          <w:lang w:val="af-ZA"/>
        </w:rPr>
        <w:t>lkoholizmu sergančių pacientų abstinencijos sindromui gydyti;</w:t>
      </w:r>
    </w:p>
    <w:p w14:paraId="453F8E4C" w14:textId="77777777" w:rsidR="00345BD3" w:rsidRPr="00E57EEF" w:rsidRDefault="00345BD3" w:rsidP="00345BD3">
      <w:pPr>
        <w:pStyle w:val="Pagrindinistekstas"/>
        <w:numPr>
          <w:ilvl w:val="1"/>
          <w:numId w:val="1"/>
        </w:numPr>
        <w:tabs>
          <w:tab w:val="clear" w:pos="720"/>
          <w:tab w:val="num" w:pos="900"/>
        </w:tabs>
        <w:spacing w:after="0"/>
        <w:ind w:left="900"/>
        <w:rPr>
          <w:szCs w:val="22"/>
          <w:u w:val="single"/>
        </w:rPr>
      </w:pPr>
      <w:r w:rsidRPr="00E57EEF">
        <w:rPr>
          <w:szCs w:val="22"/>
        </w:rPr>
        <w:t>centrinės ar periferinės nervų sistemos pažeidimų (pvz., cerebrinio paralyžiaus ar traumos) sukeltam skeleto raumenų spazmui malšinti.</w:t>
      </w:r>
    </w:p>
    <w:p w14:paraId="3242E655" w14:textId="77777777" w:rsidR="00345BD3" w:rsidRPr="00E57EEF" w:rsidRDefault="00345BD3" w:rsidP="00345BD3">
      <w:pPr>
        <w:pStyle w:val="Pagrindinistekstas"/>
        <w:spacing w:after="0"/>
        <w:rPr>
          <w:szCs w:val="22"/>
        </w:rPr>
      </w:pPr>
    </w:p>
    <w:p w14:paraId="4B8B13DC" w14:textId="565CDF94" w:rsidR="00345BD3" w:rsidRPr="00E57EEF" w:rsidRDefault="00345BD3" w:rsidP="00345BD3">
      <w:pPr>
        <w:pStyle w:val="Pagrindinistekstas"/>
        <w:spacing w:after="0"/>
        <w:rPr>
          <w:szCs w:val="22"/>
        </w:rPr>
      </w:pPr>
      <w:r w:rsidRPr="00E57EEF">
        <w:rPr>
          <w:szCs w:val="22"/>
        </w:rPr>
        <w:t>Vaistu gydomi tik sunkūs sutrikimai, sukeliantys bejėgiškumą arba didelę kančią.</w:t>
      </w:r>
    </w:p>
    <w:p w14:paraId="3185B59D" w14:textId="77777777" w:rsidR="00345BD3" w:rsidRPr="00E57EEF" w:rsidRDefault="00345BD3" w:rsidP="00345BD3">
      <w:pPr>
        <w:pStyle w:val="Pagrindinistekstas"/>
        <w:spacing w:after="0"/>
        <w:rPr>
          <w:szCs w:val="22"/>
        </w:rPr>
      </w:pPr>
      <w:r w:rsidRPr="00E57EEF">
        <w:rPr>
          <w:b/>
          <w:i/>
          <w:szCs w:val="22"/>
        </w:rPr>
        <w:t>Žinotina</w:t>
      </w:r>
      <w:r w:rsidRPr="00E57EEF">
        <w:rPr>
          <w:i/>
          <w:szCs w:val="22"/>
        </w:rPr>
        <w:t xml:space="preserve">. </w:t>
      </w:r>
      <w:r w:rsidRPr="00E57EEF">
        <w:rPr>
          <w:szCs w:val="22"/>
        </w:rPr>
        <w:t>Kokia nepertraukiamo gydymo vaistu trukmė, nustato gydytojas. Jis turi reguliariai įvertinti, ar ligoniui būtina vartoti diazepamo. Paprastai, norint išvengti priklausomybės, vaisto vartojama trumpai.</w:t>
      </w:r>
    </w:p>
    <w:p w14:paraId="719527F1" w14:textId="77777777" w:rsidR="00345BD3" w:rsidRPr="00E57EEF" w:rsidRDefault="00345BD3" w:rsidP="00345BD3">
      <w:pPr>
        <w:pStyle w:val="Pagrindinistekstas"/>
        <w:spacing w:after="0"/>
        <w:rPr>
          <w:szCs w:val="22"/>
        </w:rPr>
      </w:pPr>
    </w:p>
    <w:p w14:paraId="022A3593" w14:textId="77777777" w:rsidR="00345BD3" w:rsidRPr="00E57EEF" w:rsidRDefault="00345BD3" w:rsidP="00345BD3">
      <w:pPr>
        <w:pStyle w:val="Pagrindinistekstas"/>
        <w:spacing w:after="0"/>
        <w:rPr>
          <w:szCs w:val="22"/>
        </w:rPr>
      </w:pPr>
    </w:p>
    <w:p w14:paraId="285606F8" w14:textId="15606BD9" w:rsidR="00345BD3" w:rsidRPr="00E57EEF" w:rsidRDefault="00345BD3" w:rsidP="00345BD3">
      <w:pPr>
        <w:pStyle w:val="PI-1EMEASMCA"/>
      </w:pPr>
      <w:bookmarkStart w:id="79" w:name="_Toc129243140"/>
      <w:bookmarkStart w:id="80" w:name="_Toc129243265"/>
      <w:r w:rsidRPr="00E57EEF">
        <w:t>2.</w:t>
      </w:r>
      <w:r w:rsidRPr="00E57EEF">
        <w:tab/>
      </w:r>
      <w:r w:rsidR="00D51CC8" w:rsidRPr="00E57EEF">
        <w:t xml:space="preserve">Kas žinotina prieš vartojant </w:t>
      </w:r>
      <w:bookmarkEnd w:id="79"/>
      <w:bookmarkEnd w:id="80"/>
      <w:r w:rsidR="00D51CC8" w:rsidRPr="00E57EEF">
        <w:t>Relanium</w:t>
      </w:r>
    </w:p>
    <w:p w14:paraId="07562547" w14:textId="77777777" w:rsidR="00345BD3" w:rsidRPr="00E57EEF" w:rsidRDefault="00345BD3" w:rsidP="00345BD3">
      <w:pPr>
        <w:pStyle w:val="BTEMEASMCA"/>
      </w:pPr>
    </w:p>
    <w:p w14:paraId="0EE0BC5C" w14:textId="77777777" w:rsidR="00345BD3" w:rsidRPr="00E57EEF" w:rsidRDefault="00345BD3" w:rsidP="00D51CC8">
      <w:pPr>
        <w:pStyle w:val="PI-3EMEASMCA"/>
      </w:pPr>
      <w:r w:rsidRPr="00E57EEF">
        <w:t>Relanium vartoti negalima:</w:t>
      </w:r>
    </w:p>
    <w:p w14:paraId="5EA6C54D" w14:textId="210B04F5" w:rsidR="00345BD3" w:rsidRPr="00E57EEF" w:rsidRDefault="00345BD3" w:rsidP="00810B7E">
      <w:pPr>
        <w:pStyle w:val="BT-EMEASMCA"/>
      </w:pPr>
      <w:r w:rsidRPr="00E57EEF">
        <w:t>jeigu yra alergija diazepamui</w:t>
      </w:r>
      <w:r w:rsidR="00D51CC8">
        <w:t xml:space="preserve">, </w:t>
      </w:r>
      <w:r w:rsidR="00D51CC8" w:rsidRPr="00E57EEF">
        <w:t>kitiems benzodiazepinams</w:t>
      </w:r>
      <w:r w:rsidRPr="00E57EEF">
        <w:t xml:space="preserve"> arba bet kuriai pagalbinei </w:t>
      </w:r>
      <w:r w:rsidR="00D51CC8">
        <w:t>šio vaisto</w:t>
      </w:r>
      <w:r w:rsidRPr="00E57EEF">
        <w:t xml:space="preserve"> medžiagai </w:t>
      </w:r>
      <w:r w:rsidR="00D51CC8">
        <w:t>(jos išvardytos 6 skyriuje)</w:t>
      </w:r>
      <w:r w:rsidRPr="00E57EEF">
        <w:t>;</w:t>
      </w:r>
    </w:p>
    <w:p w14:paraId="3EEBF76F" w14:textId="77777777" w:rsidR="00345BD3" w:rsidRPr="00E57EEF" w:rsidRDefault="00345BD3" w:rsidP="00D51CC8">
      <w:pPr>
        <w:pStyle w:val="BT-EMEASMCA"/>
      </w:pPr>
      <w:r w:rsidRPr="00E57EEF">
        <w:t>pirmaisiais trimis nėštumo mėnesiais ir žindymo laikotarpiu;</w:t>
      </w:r>
    </w:p>
    <w:p w14:paraId="7D803CB4" w14:textId="77777777" w:rsidR="00345BD3" w:rsidRPr="00E57EEF" w:rsidRDefault="00345BD3" w:rsidP="00D51CC8">
      <w:pPr>
        <w:pStyle w:val="BT-EMEASMCA"/>
      </w:pPr>
      <w:r w:rsidRPr="00E57EEF">
        <w:t>jeigu yra apsinuodijimas alkoholiu, narkotiniais analgetikais;</w:t>
      </w:r>
    </w:p>
    <w:p w14:paraId="3BA5CE5C" w14:textId="77777777" w:rsidR="00345BD3" w:rsidRPr="00E57EEF" w:rsidRDefault="00345BD3" w:rsidP="008F205D">
      <w:pPr>
        <w:pStyle w:val="BT-EMEASMCA"/>
      </w:pPr>
      <w:r w:rsidRPr="00E57EEF">
        <w:t>jeigu yra sąmonės sutrikimas;</w:t>
      </w:r>
    </w:p>
    <w:p w14:paraId="62EA7AC2" w14:textId="77777777" w:rsidR="00345BD3" w:rsidRPr="00E57EEF" w:rsidRDefault="00345BD3" w:rsidP="00047948">
      <w:pPr>
        <w:pStyle w:val="BT-EMEASMCA"/>
      </w:pPr>
      <w:r w:rsidRPr="00E57EEF">
        <w:t>jeigu yra šokas;</w:t>
      </w:r>
    </w:p>
    <w:p w14:paraId="58744E6D" w14:textId="77777777" w:rsidR="00345BD3" w:rsidRPr="00E57EEF" w:rsidRDefault="00345BD3" w:rsidP="00047948">
      <w:pPr>
        <w:pStyle w:val="BT-EMEASMCA"/>
      </w:pPr>
      <w:r w:rsidRPr="00E57EEF">
        <w:lastRenderedPageBreak/>
        <w:t>jeigu yra centrinės nervų sistemos (CNS) pažeidimo sukeltas kvėpavimo sustojimas miego metu;</w:t>
      </w:r>
    </w:p>
    <w:p w14:paraId="00F17F4C" w14:textId="77777777" w:rsidR="00345BD3" w:rsidRPr="00E57EEF" w:rsidRDefault="00345BD3" w:rsidP="00047948">
      <w:pPr>
        <w:pStyle w:val="BT-EMEASMCA"/>
      </w:pPr>
      <w:r w:rsidRPr="00E57EEF">
        <w:t>jeigu yra sunkus kvėpavimo nepakankamumas, kvėpavimo slopinimas;</w:t>
      </w:r>
    </w:p>
    <w:p w14:paraId="4BAD35F7" w14:textId="77777777" w:rsidR="00345BD3" w:rsidRPr="00E57EEF" w:rsidRDefault="00345BD3">
      <w:pPr>
        <w:pStyle w:val="BT-EMEASMCA"/>
      </w:pPr>
      <w:r w:rsidRPr="00E57EEF">
        <w:t>jeigu yra sunkus kepenų nepakankamumas;</w:t>
      </w:r>
    </w:p>
    <w:p w14:paraId="4EFC16C7" w14:textId="77777777" w:rsidR="00345BD3" w:rsidRPr="00E57EEF" w:rsidRDefault="00345BD3">
      <w:pPr>
        <w:pStyle w:val="BT-EMEASMCA"/>
      </w:pPr>
      <w:r w:rsidRPr="00E57EEF">
        <w:t>jeigu yra generalizuota miastenija;</w:t>
      </w:r>
    </w:p>
    <w:p w14:paraId="3802B1A0" w14:textId="77777777" w:rsidR="00345BD3" w:rsidRPr="00E57EEF" w:rsidRDefault="00345BD3">
      <w:pPr>
        <w:pStyle w:val="BT-EMEASMCA"/>
      </w:pPr>
      <w:r w:rsidRPr="00E57EEF">
        <w:t>jeigu yra uždarojo kampo glaukoma;</w:t>
      </w:r>
    </w:p>
    <w:p w14:paraId="5A651F17" w14:textId="77777777" w:rsidR="00345BD3" w:rsidRPr="00E57EEF" w:rsidRDefault="00345BD3">
      <w:pPr>
        <w:pStyle w:val="BT-EMEASMCA"/>
      </w:pPr>
      <w:r w:rsidRPr="00E57EEF">
        <w:t>jeigu yra prostatos hipertrofija.</w:t>
      </w:r>
    </w:p>
    <w:p w14:paraId="746698A2" w14:textId="77777777" w:rsidR="00345BD3" w:rsidRPr="00E57EEF" w:rsidRDefault="00345BD3" w:rsidP="00345BD3">
      <w:pPr>
        <w:pStyle w:val="Pagrindinistekstas"/>
        <w:spacing w:after="0"/>
        <w:rPr>
          <w:szCs w:val="22"/>
        </w:rPr>
      </w:pPr>
    </w:p>
    <w:p w14:paraId="1EFA728B" w14:textId="77777777" w:rsidR="00345BD3" w:rsidRPr="00E57EEF" w:rsidRDefault="00345BD3" w:rsidP="00345BD3">
      <w:pPr>
        <w:pStyle w:val="Pagrindinistekstas"/>
        <w:spacing w:after="0"/>
        <w:rPr>
          <w:szCs w:val="22"/>
        </w:rPr>
      </w:pPr>
      <w:r w:rsidRPr="00E57EEF">
        <w:rPr>
          <w:szCs w:val="22"/>
        </w:rPr>
        <w:t>Be to, vaisto negalima vartoti jaunesniems kaip 1 metų vaikams.</w:t>
      </w:r>
    </w:p>
    <w:p w14:paraId="0909035C" w14:textId="77777777" w:rsidR="00345BD3" w:rsidRPr="00E57EEF" w:rsidRDefault="00345BD3" w:rsidP="00345BD3">
      <w:pPr>
        <w:pStyle w:val="BTEMEASMCA"/>
      </w:pPr>
    </w:p>
    <w:p w14:paraId="52D0ACA5" w14:textId="26C048E2" w:rsidR="00D51CC8" w:rsidRPr="00DE3189" w:rsidRDefault="00D51CC8" w:rsidP="00D51CC8">
      <w:pPr>
        <w:pStyle w:val="BTEMEASMCA"/>
        <w:widowControl w:val="0"/>
        <w:rPr>
          <w:b/>
        </w:rPr>
      </w:pPr>
      <w:r w:rsidRPr="00DE3189">
        <w:rPr>
          <w:b/>
        </w:rPr>
        <w:t>Įspėjimai ir</w:t>
      </w:r>
      <w:r w:rsidRPr="00BB307E">
        <w:rPr>
          <w:b/>
        </w:rPr>
        <w:t xml:space="preserve"> atsargumo </w:t>
      </w:r>
      <w:r w:rsidRPr="00DE3189">
        <w:rPr>
          <w:b/>
        </w:rPr>
        <w:t>priemonės</w:t>
      </w:r>
    </w:p>
    <w:p w14:paraId="2A7C1C5F" w14:textId="77777777" w:rsidR="00D51CC8" w:rsidRDefault="00D51CC8" w:rsidP="00D51CC8">
      <w:pPr>
        <w:pStyle w:val="BTEMEASMCA"/>
        <w:widowControl w:val="0"/>
      </w:pPr>
      <w:r w:rsidRPr="00003665">
        <w:t xml:space="preserve">Pasitarkite su gydytoju prieš pradėdami vartoti </w:t>
      </w:r>
      <w:r>
        <w:t>Relanium.</w:t>
      </w:r>
    </w:p>
    <w:p w14:paraId="3086DED8" w14:textId="77777777" w:rsidR="00D51CC8" w:rsidRPr="00E57EEF" w:rsidRDefault="00D51CC8" w:rsidP="00D51CC8">
      <w:pPr>
        <w:pStyle w:val="PI-3EMEASMCA"/>
      </w:pPr>
    </w:p>
    <w:p w14:paraId="5E165503" w14:textId="77777777" w:rsidR="00345BD3" w:rsidRPr="00E57EEF" w:rsidRDefault="00345BD3" w:rsidP="00345BD3">
      <w:pPr>
        <w:pStyle w:val="Pagrindinistekstas"/>
        <w:spacing w:after="0"/>
        <w:rPr>
          <w:szCs w:val="22"/>
        </w:rPr>
      </w:pPr>
      <w:r w:rsidRPr="00E57EEF">
        <w:rPr>
          <w:szCs w:val="22"/>
        </w:rPr>
        <w:t>Diazepamo vartojimo trukmę riboja psichinės ir fizinės priklausomybės sindromo atsiradimo pavojus.</w:t>
      </w:r>
    </w:p>
    <w:p w14:paraId="19C82C82" w14:textId="77777777" w:rsidR="00345BD3" w:rsidRPr="00E57EEF" w:rsidRDefault="00345BD3" w:rsidP="00345BD3">
      <w:pPr>
        <w:pStyle w:val="Pagrindinistekstas"/>
        <w:spacing w:after="0"/>
        <w:rPr>
          <w:szCs w:val="22"/>
        </w:rPr>
      </w:pPr>
      <w:r w:rsidRPr="00E57EEF">
        <w:rPr>
          <w:szCs w:val="22"/>
        </w:rPr>
        <w:t>Vaisto turėtų atsargiai vartoti pacientai, sergantys širdies ir kraujagyslių sistemos nepakankamumu ar kurių kraujospūdis sumažėjęs.</w:t>
      </w:r>
    </w:p>
    <w:p w14:paraId="2F603797" w14:textId="69C7AF91" w:rsidR="00345BD3" w:rsidRPr="00E57EEF" w:rsidRDefault="00345BD3" w:rsidP="00345BD3">
      <w:pPr>
        <w:pStyle w:val="Pagrindinistekstas"/>
        <w:spacing w:after="0"/>
        <w:rPr>
          <w:szCs w:val="22"/>
        </w:rPr>
      </w:pPr>
      <w:r w:rsidRPr="00E57EEF">
        <w:rPr>
          <w:szCs w:val="22"/>
        </w:rPr>
        <w:t xml:space="preserve">Ilgai vartojant </w:t>
      </w:r>
      <w:r w:rsidR="00D51CC8">
        <w:rPr>
          <w:szCs w:val="22"/>
        </w:rPr>
        <w:t>vaisto</w:t>
      </w:r>
      <w:r w:rsidRPr="00E57EEF">
        <w:rPr>
          <w:szCs w:val="22"/>
        </w:rPr>
        <w:t>, pastebėta pavienių tam tikrų kraujo ląstelių, vadinamų neutrofilais, skaičiaus sumažėjimo (neutropenijos) ir geltos atvejų, todėl Jums reguliariai bus atliekami kepenų veiklos ir kraujo tyrimai.</w:t>
      </w:r>
    </w:p>
    <w:p w14:paraId="194176D2" w14:textId="77777777" w:rsidR="00345BD3" w:rsidRPr="00E57EEF" w:rsidRDefault="00345BD3" w:rsidP="00345BD3">
      <w:pPr>
        <w:pStyle w:val="Pagrindinistekstas"/>
        <w:spacing w:after="0"/>
        <w:rPr>
          <w:szCs w:val="22"/>
        </w:rPr>
      </w:pPr>
      <w:r w:rsidRPr="00E57EEF">
        <w:rPr>
          <w:szCs w:val="22"/>
        </w:rPr>
        <w:t>Jei yra nepakankama kepenų arba inkstų veikla, vaisto dozę būtina mažinti.</w:t>
      </w:r>
    </w:p>
    <w:p w14:paraId="7F781D64" w14:textId="6FB3750A" w:rsidR="00345BD3" w:rsidRPr="00E57EEF" w:rsidRDefault="00345BD3" w:rsidP="00345BD3">
      <w:pPr>
        <w:pStyle w:val="Pagrindinistekstas"/>
        <w:spacing w:after="0"/>
        <w:rPr>
          <w:szCs w:val="22"/>
        </w:rPr>
      </w:pPr>
      <w:r w:rsidRPr="00E57EEF">
        <w:rPr>
          <w:szCs w:val="22"/>
        </w:rPr>
        <w:t xml:space="preserve">Cukriniu diabetu sergantiems </w:t>
      </w:r>
      <w:r w:rsidR="00D51CC8">
        <w:rPr>
          <w:szCs w:val="22"/>
        </w:rPr>
        <w:t>pacientams</w:t>
      </w:r>
      <w:r w:rsidRPr="00E57EEF">
        <w:rPr>
          <w:szCs w:val="22"/>
        </w:rPr>
        <w:t xml:space="preserve"> vaistas gali dažniau sukelti nepageidaujamą poveikį.</w:t>
      </w:r>
    </w:p>
    <w:p w14:paraId="3E0C93FE" w14:textId="77777777" w:rsidR="00345BD3" w:rsidRPr="00E57EEF" w:rsidRDefault="00345BD3" w:rsidP="00345BD3">
      <w:pPr>
        <w:pStyle w:val="Pagrindinistekstas"/>
        <w:spacing w:after="0"/>
        <w:rPr>
          <w:szCs w:val="22"/>
        </w:rPr>
      </w:pPr>
      <w:r w:rsidRPr="00E57EEF">
        <w:rPr>
          <w:szCs w:val="22"/>
        </w:rPr>
        <w:t>Kadangi gali atsirasti pripratimas ir sumažėti gydomasis poveikis, nerimo sutrikimus šiuo vaistu reikėtų gydyti ne ilgiau kaip 2–3 mėn., nemigą – ne ilgiau kaip 1 mėn. Reikia prisiminti, kad Relanium dažnai sukelia slopinimą, mieguistumą dienos metu.</w:t>
      </w:r>
    </w:p>
    <w:p w14:paraId="03964B1F" w14:textId="77777777" w:rsidR="00345BD3" w:rsidRPr="00E57EEF" w:rsidRDefault="00345BD3" w:rsidP="00345BD3">
      <w:pPr>
        <w:pStyle w:val="Pagrindinistekstas"/>
        <w:spacing w:after="0"/>
        <w:rPr>
          <w:szCs w:val="22"/>
        </w:rPr>
      </w:pPr>
      <w:r w:rsidRPr="00E57EEF">
        <w:rPr>
          <w:szCs w:val="22"/>
        </w:rPr>
        <w:t>Jo reikėtų nevartoti (arba vartoti trumpiau) pacientams, kuriems dažniau gali atsirasti priklausomybė nuo vaistų arba kuriems yra pastebimų asmenybės sutrikimo požymių.</w:t>
      </w:r>
    </w:p>
    <w:p w14:paraId="37CCA18E" w14:textId="0DBC5548" w:rsidR="00345BD3" w:rsidRPr="00E57EEF" w:rsidRDefault="00345BD3" w:rsidP="00345BD3">
      <w:pPr>
        <w:pStyle w:val="Pagrindinistekstas"/>
        <w:spacing w:after="0"/>
        <w:rPr>
          <w:szCs w:val="22"/>
        </w:rPr>
      </w:pPr>
      <w:r w:rsidRPr="00E57EEF">
        <w:rPr>
          <w:szCs w:val="22"/>
        </w:rPr>
        <w:t xml:space="preserve">Šis </w:t>
      </w:r>
      <w:r w:rsidR="00D51CC8">
        <w:rPr>
          <w:szCs w:val="22"/>
        </w:rPr>
        <w:t>vaistas</w:t>
      </w:r>
      <w:r w:rsidRPr="00E57EEF">
        <w:rPr>
          <w:szCs w:val="22"/>
        </w:rPr>
        <w:t xml:space="preserve"> netinka senyviems </w:t>
      </w:r>
      <w:r w:rsidR="00D51CC8">
        <w:rPr>
          <w:szCs w:val="22"/>
        </w:rPr>
        <w:t>pacientams</w:t>
      </w:r>
      <w:r w:rsidRPr="00E57EEF">
        <w:rPr>
          <w:szCs w:val="22"/>
        </w:rPr>
        <w:t>, kadangi didina atminties sutrikimo pavojų.</w:t>
      </w:r>
    </w:p>
    <w:p w14:paraId="405E8E64" w14:textId="0B14D7DB" w:rsidR="00345BD3" w:rsidRPr="00E57EEF" w:rsidRDefault="00345BD3" w:rsidP="00345BD3">
      <w:pPr>
        <w:pStyle w:val="Pagrindinistekstas"/>
        <w:spacing w:after="0"/>
        <w:rPr>
          <w:szCs w:val="22"/>
        </w:rPr>
      </w:pPr>
      <w:r w:rsidRPr="00E57EEF">
        <w:rPr>
          <w:szCs w:val="22"/>
        </w:rPr>
        <w:t>Relanium negalima vartoti kartu su vaistais, kurių sąveika su diazepamu yra pavojinga (žr. skyrių „Kit</w:t>
      </w:r>
      <w:r w:rsidR="00D51CC8">
        <w:rPr>
          <w:szCs w:val="22"/>
        </w:rPr>
        <w:t>i vaistai ir Relanium</w:t>
      </w:r>
      <w:r w:rsidRPr="00E57EEF">
        <w:rPr>
          <w:szCs w:val="22"/>
        </w:rPr>
        <w:t>“).</w:t>
      </w:r>
    </w:p>
    <w:p w14:paraId="068968F3" w14:textId="77777777" w:rsidR="00345BD3" w:rsidRPr="00E57EEF" w:rsidRDefault="00345BD3" w:rsidP="00345BD3">
      <w:pPr>
        <w:pStyle w:val="Pagrindinistekstas"/>
        <w:spacing w:after="0"/>
        <w:rPr>
          <w:szCs w:val="22"/>
        </w:rPr>
      </w:pPr>
      <w:r w:rsidRPr="00E57EEF">
        <w:rPr>
          <w:szCs w:val="22"/>
        </w:rPr>
        <w:t xml:space="preserve">Gydymo nutraukti staiga, ypač jei vaisto vartojama ilgai arba didelė dozė, nerekomenduojama. </w:t>
      </w:r>
    </w:p>
    <w:p w14:paraId="608BE4DA" w14:textId="77777777" w:rsidR="00345BD3" w:rsidRPr="00E57EEF" w:rsidRDefault="00345BD3" w:rsidP="00345BD3">
      <w:pPr>
        <w:pStyle w:val="Pagrindinistekstas"/>
        <w:spacing w:after="0"/>
        <w:rPr>
          <w:szCs w:val="22"/>
        </w:rPr>
      </w:pPr>
    </w:p>
    <w:p w14:paraId="4CD72C78" w14:textId="0DD69D64" w:rsidR="00D51CC8" w:rsidRPr="00D51CC8" w:rsidRDefault="00345BD3" w:rsidP="00D51CC8">
      <w:pPr>
        <w:pStyle w:val="PI-3EMEASMCA"/>
      </w:pPr>
      <w:r w:rsidRPr="00D51CC8">
        <w:t>Kit</w:t>
      </w:r>
      <w:r w:rsidR="00D51CC8" w:rsidRPr="00D51CC8">
        <w:t>i vaistai ir Relanium</w:t>
      </w:r>
    </w:p>
    <w:p w14:paraId="70FD77B8" w14:textId="5559E8A9" w:rsidR="00345BD3" w:rsidRPr="00B74E4F" w:rsidRDefault="00345BD3" w:rsidP="00BB307E">
      <w:r w:rsidRPr="00BB307E">
        <w:rPr>
          <w:sz w:val="22"/>
        </w:rPr>
        <w:t>Jeigu vartojate arba neseniai vartojote kitų vaistų</w:t>
      </w:r>
      <w:r w:rsidR="00D51CC8" w:rsidRPr="008C18E3">
        <w:rPr>
          <w:sz w:val="22"/>
          <w:szCs w:val="22"/>
        </w:rPr>
        <w:t xml:space="preserve"> arba dėl to nesate tikri, apie tai</w:t>
      </w:r>
      <w:r w:rsidRPr="00BB307E">
        <w:rPr>
          <w:sz w:val="22"/>
        </w:rPr>
        <w:t>, pasakykite gydytojui arba vaistininkui.</w:t>
      </w:r>
    </w:p>
    <w:p w14:paraId="46E6BE03" w14:textId="626A7349" w:rsidR="00345BD3" w:rsidRPr="00E57EEF" w:rsidRDefault="00345BD3" w:rsidP="00345BD3">
      <w:pPr>
        <w:pStyle w:val="Pagrindinistekstas"/>
        <w:spacing w:after="0"/>
        <w:rPr>
          <w:szCs w:val="22"/>
        </w:rPr>
      </w:pPr>
      <w:r w:rsidRPr="00E57EEF">
        <w:rPr>
          <w:szCs w:val="22"/>
        </w:rPr>
        <w:t xml:space="preserve">Diazepamas ir skeleto raumenis atpalaiduojantys </w:t>
      </w:r>
      <w:r w:rsidR="00D51CC8">
        <w:rPr>
          <w:szCs w:val="22"/>
        </w:rPr>
        <w:t>vaistai</w:t>
      </w:r>
      <w:r w:rsidRPr="00E57EEF">
        <w:rPr>
          <w:szCs w:val="22"/>
        </w:rPr>
        <w:t xml:space="preserve"> stiprina vieni kitų poveikį. Šis vaistas stiprina etanolio sukeliamą slopinimą ir CNS slopinančių vaistų (morfino junginių, barbitūratų, kai kurių vaistų nuo depresijos, antihistamininių preparatų (vaistų nuo alergijos), kitokių raminamųjų vaistų, preparatų nuo traukulių, neuroleptikų (vaistų nuo psichozės) bei klonidino) poveikį.</w:t>
      </w:r>
    </w:p>
    <w:p w14:paraId="1D144FC9" w14:textId="77777777" w:rsidR="00345BD3" w:rsidRPr="00E57EEF" w:rsidRDefault="00345BD3" w:rsidP="00345BD3">
      <w:pPr>
        <w:pStyle w:val="Pagrindinistekstas"/>
        <w:spacing w:after="0"/>
        <w:rPr>
          <w:szCs w:val="22"/>
        </w:rPr>
      </w:pPr>
      <w:r w:rsidRPr="00E57EEF">
        <w:rPr>
          <w:szCs w:val="22"/>
        </w:rPr>
        <w:t>Diazepamo poveikį stiprina cisapridas, disulfiramas (vaistas alkoholizmui gydyti), geriamieji kontraceptikai, eritromicinas, izoniazidas (antibiotikai) ir omeprazolas (vaistas nuo skrandžio opaligės). Cimetidinas stiprina diazepamo poveikį miegui.</w:t>
      </w:r>
    </w:p>
    <w:p w14:paraId="2F458B91" w14:textId="77777777" w:rsidR="00345BD3" w:rsidRPr="00E57EEF" w:rsidRDefault="00345BD3" w:rsidP="00345BD3">
      <w:pPr>
        <w:pStyle w:val="Pagrindinistekstas"/>
        <w:spacing w:after="0"/>
        <w:rPr>
          <w:szCs w:val="22"/>
        </w:rPr>
      </w:pPr>
      <w:r w:rsidRPr="00E57EEF">
        <w:rPr>
          <w:szCs w:val="22"/>
        </w:rPr>
        <w:t xml:space="preserve">Diazepamo poveikį silpnina rifampicinas (antibiotikas), teofilinas (vaistas nuo obstrukcinių plaučių ligų), karbamazepinas, fenobarbitalis (vaistai nuo epilepsijos), nikotinas. </w:t>
      </w:r>
    </w:p>
    <w:p w14:paraId="1A080056" w14:textId="77777777" w:rsidR="00345BD3" w:rsidRPr="00E57EEF" w:rsidRDefault="00345BD3" w:rsidP="00345BD3">
      <w:pPr>
        <w:pStyle w:val="Pagrindinistekstas"/>
        <w:spacing w:after="0"/>
        <w:rPr>
          <w:szCs w:val="22"/>
        </w:rPr>
      </w:pPr>
      <w:r w:rsidRPr="00E57EEF">
        <w:rPr>
          <w:szCs w:val="22"/>
        </w:rPr>
        <w:t xml:space="preserve">Diazepamas levodopos (vaisto nuo Parkinsono ligos) poveikį slopina, o toksinį vaistų nuo virusinės infekcijos (pvz., zidovudino) poveikį stiprina. </w:t>
      </w:r>
    </w:p>
    <w:p w14:paraId="4001A1BC" w14:textId="77777777" w:rsidR="00345BD3" w:rsidRPr="00E57EEF" w:rsidRDefault="00345BD3" w:rsidP="00345BD3">
      <w:pPr>
        <w:pStyle w:val="Pagrindinistekstas"/>
        <w:spacing w:after="0"/>
        <w:rPr>
          <w:szCs w:val="22"/>
        </w:rPr>
      </w:pPr>
      <w:r w:rsidRPr="00E57EEF">
        <w:rPr>
          <w:szCs w:val="22"/>
        </w:rPr>
        <w:t>Vartojant diazepamą kartu su digoksinu (vaistu nuo širdies nepakankamumo), sustiprėja digoksino poveikis.</w:t>
      </w:r>
    </w:p>
    <w:p w14:paraId="19A66F82" w14:textId="77777777" w:rsidR="00345BD3" w:rsidRPr="00E57EEF" w:rsidRDefault="00345BD3" w:rsidP="00345BD3">
      <w:pPr>
        <w:pStyle w:val="BTEMEASMCA"/>
      </w:pPr>
    </w:p>
    <w:p w14:paraId="21108946" w14:textId="4AD26589" w:rsidR="00345BD3" w:rsidRPr="00D51CC8" w:rsidRDefault="00345BD3" w:rsidP="00D51CC8">
      <w:pPr>
        <w:pStyle w:val="PI-3EMEASMCA"/>
      </w:pPr>
      <w:r w:rsidRPr="00D51CC8">
        <w:t>Relanium vartojimas su maistu</w:t>
      </w:r>
      <w:r w:rsidR="00BB307E">
        <w:t>,</w:t>
      </w:r>
      <w:r w:rsidRPr="00D51CC8">
        <w:t xml:space="preserve"> gėrimais</w:t>
      </w:r>
      <w:r w:rsidR="00D51CC8" w:rsidRPr="00D51CC8">
        <w:t xml:space="preserve"> ir alkoholiu</w:t>
      </w:r>
    </w:p>
    <w:p w14:paraId="126EFB01" w14:textId="77777777" w:rsidR="00345BD3" w:rsidRPr="00E57EEF" w:rsidRDefault="00345BD3" w:rsidP="00345BD3">
      <w:pPr>
        <w:pStyle w:val="Pagrindinistekstas"/>
        <w:spacing w:after="0"/>
        <w:rPr>
          <w:szCs w:val="22"/>
        </w:rPr>
      </w:pPr>
      <w:r w:rsidRPr="00E57EEF">
        <w:rPr>
          <w:szCs w:val="22"/>
        </w:rPr>
        <w:t>Relanium vartojančiam pacientui negalima gerti svaigalų.</w:t>
      </w:r>
    </w:p>
    <w:p w14:paraId="46A00E29" w14:textId="77777777" w:rsidR="00345BD3" w:rsidRPr="00E57EEF" w:rsidRDefault="00345BD3" w:rsidP="00345BD3">
      <w:pPr>
        <w:pStyle w:val="BTEMEASMCA"/>
      </w:pPr>
    </w:p>
    <w:p w14:paraId="054C0899" w14:textId="77777777" w:rsidR="00345BD3" w:rsidRPr="00E57EEF" w:rsidRDefault="00345BD3" w:rsidP="00D51CC8">
      <w:pPr>
        <w:pStyle w:val="PI-3EMEASMCA"/>
      </w:pPr>
      <w:r w:rsidRPr="00E57EEF">
        <w:t>Nėštumas ir žindymo laikotarpis</w:t>
      </w:r>
    </w:p>
    <w:p w14:paraId="53656379" w14:textId="061C7C8E" w:rsidR="00D51CC8" w:rsidRPr="00E57EEF" w:rsidRDefault="00D51CC8" w:rsidP="00BB307E">
      <w:pPr>
        <w:pStyle w:val="BTEMEASMCA"/>
        <w:widowControl w:val="0"/>
      </w:pPr>
      <w:r w:rsidRPr="00003665">
        <w:t>Jeigu esate nėščia, žindote kūdikį, manote, kad galbūt esate nėščia, arba planuojate pastoti, tai prieš vartodama šį vaistą, pasitarkite su gydytoju arba vaistininku</w:t>
      </w:r>
      <w:r>
        <w:t>.</w:t>
      </w:r>
    </w:p>
    <w:p w14:paraId="05949E33" w14:textId="1698ACEC" w:rsidR="00345BD3" w:rsidRPr="00E57EEF" w:rsidRDefault="00345BD3" w:rsidP="00345BD3">
      <w:pPr>
        <w:pStyle w:val="Pagrindinistekstas"/>
        <w:spacing w:after="0"/>
        <w:rPr>
          <w:szCs w:val="22"/>
        </w:rPr>
      </w:pPr>
      <w:r w:rsidRPr="00E57EEF">
        <w:rPr>
          <w:szCs w:val="22"/>
        </w:rPr>
        <w:lastRenderedPageBreak/>
        <w:t xml:space="preserve">Pirmaisiais trimis nėštumo mėnesiais vaisto vartoti negalima. Paskutiniuosius 3 nėštumo mėnesius vartota didelė </w:t>
      </w:r>
      <w:r w:rsidR="00D51CC8">
        <w:rPr>
          <w:szCs w:val="22"/>
        </w:rPr>
        <w:t>vaisto</w:t>
      </w:r>
      <w:r w:rsidRPr="00E57EEF">
        <w:rPr>
          <w:szCs w:val="22"/>
        </w:rPr>
        <w:t xml:space="preserve"> dozė naujagimiui gali sukelti sumažėjusius raumenų tonusą ir kūno temperatūrą bei kvėpavimo nepakankamumą, be to, padidėja nutraukimo sindromo atsiradimo pavojus.</w:t>
      </w:r>
    </w:p>
    <w:p w14:paraId="3185C26D" w14:textId="77777777" w:rsidR="00345BD3" w:rsidRPr="00E57EEF" w:rsidRDefault="00345BD3" w:rsidP="00345BD3">
      <w:pPr>
        <w:pStyle w:val="Pagrindinistekstas"/>
        <w:spacing w:after="0"/>
        <w:rPr>
          <w:szCs w:val="22"/>
        </w:rPr>
      </w:pPr>
      <w:r>
        <w:rPr>
          <w:szCs w:val="22"/>
        </w:rPr>
        <w:t>Relanium</w:t>
      </w:r>
      <w:r w:rsidRPr="00E57EEF">
        <w:rPr>
          <w:szCs w:val="22"/>
        </w:rPr>
        <w:t xml:space="preserve"> </w:t>
      </w:r>
      <w:r w:rsidRPr="00E57EEF">
        <w:rPr>
          <w:szCs w:val="22"/>
          <w:lang w:val="lv-LV"/>
        </w:rPr>
        <w:t>nėštumo metu vartoti negalima, išskyrus neabejotinai būtinus atvejus.</w:t>
      </w:r>
    </w:p>
    <w:p w14:paraId="73809667" w14:textId="77777777" w:rsidR="00345BD3" w:rsidRPr="00E57EEF" w:rsidRDefault="00345BD3" w:rsidP="00345BD3">
      <w:pPr>
        <w:pStyle w:val="Pagrindinistekstas"/>
        <w:spacing w:after="0"/>
        <w:rPr>
          <w:szCs w:val="22"/>
        </w:rPr>
      </w:pPr>
    </w:p>
    <w:p w14:paraId="2716E036" w14:textId="77777777" w:rsidR="00345BD3" w:rsidRPr="00E57EEF" w:rsidRDefault="00345BD3" w:rsidP="00345BD3">
      <w:pPr>
        <w:pStyle w:val="Pagrindinistekstas"/>
        <w:spacing w:after="0"/>
        <w:rPr>
          <w:szCs w:val="22"/>
        </w:rPr>
      </w:pPr>
      <w:r w:rsidRPr="00E57EEF">
        <w:rPr>
          <w:szCs w:val="22"/>
        </w:rPr>
        <w:t xml:space="preserve">Žindyvei vaisto vartoti negalima. </w:t>
      </w:r>
    </w:p>
    <w:p w14:paraId="33A43595" w14:textId="77777777" w:rsidR="00345BD3" w:rsidRPr="00E57EEF" w:rsidRDefault="00345BD3" w:rsidP="00345BD3">
      <w:pPr>
        <w:pStyle w:val="Pagrindinistekstas"/>
        <w:spacing w:after="0"/>
        <w:rPr>
          <w:szCs w:val="22"/>
        </w:rPr>
      </w:pPr>
    </w:p>
    <w:p w14:paraId="3DA87749" w14:textId="77777777" w:rsidR="00345BD3" w:rsidRPr="00E57EEF" w:rsidRDefault="00345BD3" w:rsidP="00D51CC8">
      <w:pPr>
        <w:pStyle w:val="PI-3EMEASMCA"/>
      </w:pPr>
      <w:r w:rsidRPr="00E57EEF">
        <w:t>Vairavimas ir mechanizmų valdymas</w:t>
      </w:r>
    </w:p>
    <w:p w14:paraId="02F5036A" w14:textId="77777777" w:rsidR="00345BD3" w:rsidRPr="00E57EEF" w:rsidRDefault="00345BD3" w:rsidP="00345BD3">
      <w:pPr>
        <w:pStyle w:val="Pagrindinistekstas"/>
        <w:spacing w:after="0"/>
        <w:rPr>
          <w:szCs w:val="22"/>
        </w:rPr>
      </w:pPr>
      <w:r w:rsidRPr="00E57EEF">
        <w:rPr>
          <w:szCs w:val="22"/>
        </w:rPr>
        <w:t>Gydymo diazepamu laikotarpiu negalima vairuoti, prižiūrėti veikiančių įrenginių, plaukti bei dirbti dideliame aukštyje ar kitokį darbą, reikalaujantį greitos fizinės ir psichinės reakcijos.</w:t>
      </w:r>
    </w:p>
    <w:p w14:paraId="0C90AF76" w14:textId="77777777" w:rsidR="00345BD3" w:rsidRPr="00E57EEF" w:rsidRDefault="00345BD3" w:rsidP="00D51CC8">
      <w:pPr>
        <w:pStyle w:val="PI-3EMEASMCA"/>
      </w:pPr>
    </w:p>
    <w:p w14:paraId="25A7ECF5" w14:textId="148FF23C" w:rsidR="00345BD3" w:rsidRPr="00E57EEF" w:rsidRDefault="00345BD3" w:rsidP="008C18E3">
      <w:pPr>
        <w:pStyle w:val="PI-3EMEASMCA"/>
        <w:widowControl w:val="0"/>
      </w:pPr>
      <w:r w:rsidRPr="00E57EEF">
        <w:t xml:space="preserve">Relanium </w:t>
      </w:r>
      <w:r w:rsidR="008F205D">
        <w:t>sudėtyje yra sacharozės, metilo parahidroksibenzoato (E218), propilo parahidroksibenzoato (E216), kochinelo raudonojo A (E124) ir etanolio</w:t>
      </w:r>
    </w:p>
    <w:p w14:paraId="363A281F" w14:textId="77777777" w:rsidR="00345BD3" w:rsidRPr="00E57EEF" w:rsidRDefault="00345BD3" w:rsidP="00345BD3">
      <w:pPr>
        <w:pStyle w:val="Pagrindinistekstas"/>
        <w:spacing w:after="0"/>
        <w:rPr>
          <w:szCs w:val="22"/>
        </w:rPr>
      </w:pPr>
      <w:r w:rsidRPr="00E57EEF">
        <w:rPr>
          <w:szCs w:val="22"/>
        </w:rPr>
        <w:t>Vaisto sudėtyje yra cukraus (sacharozės). Jeigu gydytojas Jums yra sakęs, kad netoleruojate kokių nors angliavandenių, kreipkitės į jį prieš pradėdami vartoti šį vaistą.</w:t>
      </w:r>
    </w:p>
    <w:p w14:paraId="7021EF88" w14:textId="77777777" w:rsidR="00345BD3" w:rsidRPr="00E57EEF" w:rsidRDefault="00345BD3" w:rsidP="00345BD3">
      <w:pPr>
        <w:pStyle w:val="Pagrindinistekstas"/>
        <w:spacing w:after="0"/>
        <w:rPr>
          <w:szCs w:val="22"/>
        </w:rPr>
      </w:pPr>
      <w:r w:rsidRPr="00E57EEF">
        <w:rPr>
          <w:szCs w:val="22"/>
        </w:rPr>
        <w:t>Dozėje (5 ml) yra 3,4 g cukraus (sacharozės). Būtina atsižvelgti cukriniu diabetu sergantiems pacientams.</w:t>
      </w:r>
    </w:p>
    <w:p w14:paraId="60EF3AD3" w14:textId="77777777" w:rsidR="00345BD3" w:rsidRPr="00E57EEF" w:rsidRDefault="00345BD3" w:rsidP="00345BD3">
      <w:pPr>
        <w:pStyle w:val="Pagrindinistekstas"/>
        <w:spacing w:after="0"/>
        <w:rPr>
          <w:szCs w:val="22"/>
        </w:rPr>
      </w:pPr>
      <w:r w:rsidRPr="00E57EEF">
        <w:rPr>
          <w:szCs w:val="22"/>
        </w:rPr>
        <w:t>Relanium sudėtyje yra metilo parahidroksibenzoato, propilo parahidroksibenzoato ir kochinelo raudonojo A, kurie gali sukelti alerginių reakcijų.</w:t>
      </w:r>
    </w:p>
    <w:p w14:paraId="54B0ABC2" w14:textId="77777777" w:rsidR="00345BD3" w:rsidRPr="00E57EEF" w:rsidRDefault="00345BD3" w:rsidP="00345BD3">
      <w:pPr>
        <w:pStyle w:val="Pagrindinistekstas"/>
        <w:spacing w:after="0"/>
        <w:rPr>
          <w:szCs w:val="22"/>
        </w:rPr>
      </w:pPr>
      <w:r w:rsidRPr="00E57EEF">
        <w:rPr>
          <w:szCs w:val="22"/>
        </w:rPr>
        <w:t>Šio vaistinio preparato sudėtyje yra truputis (mažiau kaip 100 mg dozėje) etanolio (alkoholio).</w:t>
      </w:r>
    </w:p>
    <w:p w14:paraId="18BA1C07" w14:textId="77777777" w:rsidR="00345BD3" w:rsidRPr="00E57EEF" w:rsidRDefault="00345BD3" w:rsidP="00345BD3">
      <w:pPr>
        <w:pStyle w:val="BTEMEASMCA"/>
      </w:pPr>
    </w:p>
    <w:p w14:paraId="36D1F742" w14:textId="77777777" w:rsidR="00345BD3" w:rsidRPr="00E57EEF" w:rsidRDefault="00345BD3" w:rsidP="00345BD3">
      <w:pPr>
        <w:pStyle w:val="BTEMEASMCA"/>
      </w:pPr>
    </w:p>
    <w:p w14:paraId="30077A17" w14:textId="562E4592" w:rsidR="00345BD3" w:rsidRPr="00E57EEF" w:rsidRDefault="00345BD3" w:rsidP="00345BD3">
      <w:pPr>
        <w:pStyle w:val="PI-1EMEASMCA"/>
      </w:pPr>
      <w:bookmarkStart w:id="81" w:name="_Toc129243141"/>
      <w:bookmarkStart w:id="82" w:name="_Toc129243266"/>
      <w:r w:rsidRPr="00E57EEF">
        <w:t>3.</w:t>
      </w:r>
      <w:r w:rsidRPr="00E57EEF">
        <w:tab/>
      </w:r>
      <w:r w:rsidR="008F205D" w:rsidRPr="00E57EEF">
        <w:t xml:space="preserve">Kaip vartoti </w:t>
      </w:r>
      <w:bookmarkEnd w:id="81"/>
      <w:bookmarkEnd w:id="82"/>
      <w:r w:rsidR="008F205D" w:rsidRPr="00E57EEF">
        <w:t>Relanium</w:t>
      </w:r>
    </w:p>
    <w:p w14:paraId="29E39967" w14:textId="77777777" w:rsidR="00345BD3" w:rsidRPr="00E57EEF" w:rsidRDefault="00345BD3" w:rsidP="00345BD3">
      <w:pPr>
        <w:pStyle w:val="BTEMEASMCA"/>
      </w:pPr>
    </w:p>
    <w:p w14:paraId="1B80BE1E" w14:textId="714C91C1" w:rsidR="00345BD3" w:rsidRPr="00E57EEF" w:rsidRDefault="008F205D" w:rsidP="00345BD3">
      <w:pPr>
        <w:pStyle w:val="BTEMEASMCA"/>
      </w:pPr>
      <w:r>
        <w:t>Šį vaistą</w:t>
      </w:r>
      <w:r w:rsidR="00345BD3" w:rsidRPr="00E57EEF">
        <w:t xml:space="preserve"> visada vartokite tiksliai, kaip nurodė gydytojas. Jeigu abejojate, kreipkitės į gydytoją arba vaistininką.</w:t>
      </w:r>
    </w:p>
    <w:p w14:paraId="350A3321" w14:textId="77777777" w:rsidR="00345BD3" w:rsidRPr="00E57EEF" w:rsidRDefault="00345BD3" w:rsidP="00345BD3">
      <w:pPr>
        <w:pStyle w:val="Pagrindinistekstas"/>
        <w:spacing w:after="0"/>
        <w:rPr>
          <w:szCs w:val="22"/>
        </w:rPr>
      </w:pPr>
    </w:p>
    <w:p w14:paraId="63585599" w14:textId="21808E87" w:rsidR="00345BD3" w:rsidRPr="00E57EEF" w:rsidRDefault="008F205D" w:rsidP="00345BD3">
      <w:pPr>
        <w:pStyle w:val="Pagrindinistekstas"/>
        <w:spacing w:after="0"/>
        <w:rPr>
          <w:szCs w:val="22"/>
        </w:rPr>
      </w:pPr>
      <w:r>
        <w:rPr>
          <w:szCs w:val="22"/>
        </w:rPr>
        <w:t>Vartoti per burną</w:t>
      </w:r>
      <w:r w:rsidR="00345BD3" w:rsidRPr="00E57EEF">
        <w:rPr>
          <w:szCs w:val="22"/>
        </w:rPr>
        <w:t>.</w:t>
      </w:r>
    </w:p>
    <w:p w14:paraId="4ED8BBE7" w14:textId="77777777" w:rsidR="00345BD3" w:rsidRPr="00E57EEF" w:rsidRDefault="00345BD3" w:rsidP="00345BD3">
      <w:pPr>
        <w:pStyle w:val="Pagrindinistekstas"/>
        <w:spacing w:after="0"/>
        <w:rPr>
          <w:szCs w:val="22"/>
        </w:rPr>
      </w:pPr>
      <w:r w:rsidRPr="00E57EEF">
        <w:rPr>
          <w:szCs w:val="22"/>
        </w:rPr>
        <w:t>5 ml suspensijos yra 2 mg diazepamo.</w:t>
      </w:r>
    </w:p>
    <w:p w14:paraId="6BAD6747" w14:textId="77777777" w:rsidR="00345BD3" w:rsidRPr="00E57EEF" w:rsidRDefault="00345BD3" w:rsidP="00345BD3">
      <w:pPr>
        <w:pStyle w:val="Pagrindinistekstas"/>
        <w:spacing w:after="0"/>
        <w:rPr>
          <w:szCs w:val="22"/>
        </w:rPr>
      </w:pPr>
      <w:r w:rsidRPr="00E57EEF">
        <w:rPr>
          <w:szCs w:val="22"/>
        </w:rPr>
        <w:t>Pakuotėje yra graduotas matavimo šaukštelis.</w:t>
      </w:r>
    </w:p>
    <w:p w14:paraId="7660113D" w14:textId="77777777" w:rsidR="00345BD3" w:rsidRPr="00E57EEF" w:rsidRDefault="00345BD3" w:rsidP="00345BD3">
      <w:pPr>
        <w:pStyle w:val="Pagrindinistekstas"/>
        <w:spacing w:after="0"/>
        <w:rPr>
          <w:szCs w:val="22"/>
        </w:rPr>
      </w:pPr>
      <w:r w:rsidRPr="00E57EEF">
        <w:rPr>
          <w:szCs w:val="22"/>
        </w:rPr>
        <w:t>Kad suspensija būtų vientisa, prieš vartojimą ją reikia suplakti.</w:t>
      </w:r>
    </w:p>
    <w:p w14:paraId="5E825A81" w14:textId="77777777" w:rsidR="00345BD3" w:rsidRPr="00E57EEF" w:rsidRDefault="00345BD3" w:rsidP="00345BD3">
      <w:pPr>
        <w:pStyle w:val="Pagrindinistekstas"/>
        <w:spacing w:after="0"/>
        <w:rPr>
          <w:szCs w:val="22"/>
        </w:rPr>
      </w:pPr>
      <w:r w:rsidRPr="00E57EEF">
        <w:rPr>
          <w:szCs w:val="22"/>
        </w:rPr>
        <w:t>Jei gydytojo nenurodyta kitaip, rekomenduojamas toliau pateiktas dozavimas.</w:t>
      </w:r>
    </w:p>
    <w:p w14:paraId="49D6DEC1" w14:textId="77777777" w:rsidR="00345BD3" w:rsidRPr="00E57EEF" w:rsidRDefault="00345BD3" w:rsidP="00345BD3">
      <w:pPr>
        <w:pStyle w:val="Pagrindinistekstas"/>
        <w:spacing w:after="0"/>
        <w:rPr>
          <w:szCs w:val="22"/>
        </w:rPr>
      </w:pPr>
    </w:p>
    <w:p w14:paraId="532C6E6D" w14:textId="77777777" w:rsidR="00345BD3" w:rsidRDefault="00345BD3" w:rsidP="00345BD3">
      <w:pPr>
        <w:pStyle w:val="Pagrindinistekstas"/>
        <w:spacing w:after="0"/>
        <w:rPr>
          <w:szCs w:val="22"/>
          <w:lang w:eastAsia="pl-PL"/>
        </w:rPr>
      </w:pPr>
      <w:r w:rsidRPr="00E57EEF">
        <w:rPr>
          <w:szCs w:val="22"/>
          <w:lang w:eastAsia="pl-PL"/>
        </w:rPr>
        <w:t>Vyresniems kaip 1 metų vaikams:</w:t>
      </w:r>
    </w:p>
    <w:p w14:paraId="6A951D0B" w14:textId="77777777" w:rsidR="00345BD3" w:rsidRDefault="00345BD3" w:rsidP="00345BD3">
      <w:pPr>
        <w:pStyle w:val="Pagrindinistekstas"/>
        <w:numPr>
          <w:ilvl w:val="0"/>
          <w:numId w:val="3"/>
        </w:numPr>
        <w:spacing w:after="0"/>
        <w:rPr>
          <w:szCs w:val="22"/>
          <w:lang w:eastAsia="pl-PL"/>
        </w:rPr>
      </w:pPr>
      <w:r>
        <w:rPr>
          <w:szCs w:val="22"/>
          <w:lang w:eastAsia="pl-PL"/>
        </w:rPr>
        <w:t>centrinės nervų sistemos pažeidimų sukeltam raumenų spazmui arba pooperaciniam skeleto raumenų spazmui malšinti:</w:t>
      </w:r>
    </w:p>
    <w:p w14:paraId="758819D7" w14:textId="77777777" w:rsidR="00345BD3" w:rsidRDefault="00345BD3" w:rsidP="00345BD3">
      <w:pPr>
        <w:pStyle w:val="Pagrindinistekstas"/>
        <w:spacing w:after="0"/>
        <w:ind w:left="720" w:firstLine="576"/>
        <w:rPr>
          <w:szCs w:val="22"/>
          <w:lang w:eastAsia="pl-PL"/>
        </w:rPr>
      </w:pPr>
      <w:r>
        <w:rPr>
          <w:szCs w:val="22"/>
          <w:lang w:eastAsia="pl-PL"/>
        </w:rPr>
        <w:t>1–5 metų vaikams – iš pradžių gerti po 2 mg (5 ml) du kartus per parą,</w:t>
      </w:r>
    </w:p>
    <w:p w14:paraId="01544E10" w14:textId="77777777" w:rsidR="00345BD3" w:rsidRDefault="00345BD3" w:rsidP="00345BD3">
      <w:pPr>
        <w:pStyle w:val="Pagrindinistekstas"/>
        <w:spacing w:after="0"/>
        <w:ind w:left="720" w:firstLine="576"/>
        <w:rPr>
          <w:szCs w:val="22"/>
          <w:lang w:eastAsia="pl-PL"/>
        </w:rPr>
      </w:pPr>
      <w:r>
        <w:rPr>
          <w:szCs w:val="22"/>
          <w:lang w:eastAsia="pl-PL"/>
        </w:rPr>
        <w:t>5–12 metų vaikams – iš pradžių gerti po 5 mg (12,5 ml) du kartus per parą,</w:t>
      </w:r>
    </w:p>
    <w:p w14:paraId="1A436028" w14:textId="77777777" w:rsidR="00345BD3" w:rsidRDefault="00345BD3" w:rsidP="00345BD3">
      <w:pPr>
        <w:pStyle w:val="Pagrindinistekstas"/>
        <w:spacing w:after="0"/>
        <w:ind w:left="720" w:firstLine="576"/>
        <w:rPr>
          <w:szCs w:val="22"/>
          <w:lang w:eastAsia="pl-PL"/>
        </w:rPr>
      </w:pPr>
      <w:r>
        <w:rPr>
          <w:szCs w:val="22"/>
          <w:lang w:eastAsia="pl-PL"/>
        </w:rPr>
        <w:t>12–18 metų paaugliams – iš pradžių gerti po 10 mg (25 ml) du kartus per parą;</w:t>
      </w:r>
    </w:p>
    <w:p w14:paraId="25CC95AE" w14:textId="77777777" w:rsidR="00345BD3" w:rsidRDefault="00345BD3" w:rsidP="00345BD3">
      <w:pPr>
        <w:pStyle w:val="Pagrindinistekstas"/>
        <w:spacing w:after="0"/>
        <w:ind w:firstLine="1296"/>
        <w:rPr>
          <w:szCs w:val="22"/>
          <w:lang w:eastAsia="pl-PL"/>
        </w:rPr>
      </w:pPr>
      <w:r>
        <w:rPr>
          <w:b/>
          <w:szCs w:val="22"/>
          <w:lang w:eastAsia="pl-PL"/>
        </w:rPr>
        <w:t>didžiausia paros dozė yra 40 mg</w:t>
      </w:r>
      <w:r>
        <w:rPr>
          <w:szCs w:val="22"/>
          <w:lang w:eastAsia="pl-PL"/>
        </w:rPr>
        <w:t>.</w:t>
      </w:r>
    </w:p>
    <w:p w14:paraId="34970D90" w14:textId="77777777" w:rsidR="00345BD3" w:rsidRPr="00BB307E" w:rsidRDefault="00345BD3" w:rsidP="00345BD3">
      <w:pPr>
        <w:pStyle w:val="Pagrindinistekstas"/>
        <w:spacing w:after="0"/>
        <w:ind w:firstLine="1296"/>
        <w:rPr>
          <w:lang w:val="pl-PL"/>
        </w:rPr>
      </w:pPr>
      <w:r w:rsidRPr="00BB307E">
        <w:rPr>
          <w:lang w:val="pl-PL"/>
        </w:rPr>
        <w:t xml:space="preserve"> </w:t>
      </w:r>
    </w:p>
    <w:p w14:paraId="21F02B3D" w14:textId="77777777" w:rsidR="00345BD3" w:rsidRPr="00E57EEF" w:rsidRDefault="00345BD3" w:rsidP="00345BD3">
      <w:pPr>
        <w:pStyle w:val="Pagrindinistekstas"/>
        <w:numPr>
          <w:ilvl w:val="0"/>
          <w:numId w:val="3"/>
        </w:numPr>
        <w:spacing w:after="0"/>
        <w:rPr>
          <w:szCs w:val="22"/>
        </w:rPr>
      </w:pPr>
      <w:r w:rsidRPr="00E57EEF">
        <w:rPr>
          <w:szCs w:val="22"/>
        </w:rPr>
        <w:t>raminamajam poveikiui sukelti nurodytais atvejais paprastai rekomenduojama:</w:t>
      </w:r>
    </w:p>
    <w:p w14:paraId="15B77DCB" w14:textId="77777777" w:rsidR="00345BD3" w:rsidRPr="00E57EEF" w:rsidRDefault="00345BD3" w:rsidP="00345BD3">
      <w:pPr>
        <w:pStyle w:val="Pagrindinistekstas"/>
        <w:spacing w:after="0"/>
        <w:ind w:firstLine="1296"/>
        <w:rPr>
          <w:szCs w:val="22"/>
        </w:rPr>
      </w:pPr>
      <w:r w:rsidRPr="00E57EEF">
        <w:rPr>
          <w:szCs w:val="22"/>
        </w:rPr>
        <w:t>1–3 metų vaikams gerti 2–4 kartus per parą po 2,5 ml,</w:t>
      </w:r>
    </w:p>
    <w:p w14:paraId="3B61A089" w14:textId="77777777" w:rsidR="00345BD3" w:rsidRPr="00E57EEF" w:rsidRDefault="00345BD3" w:rsidP="00345BD3">
      <w:pPr>
        <w:pStyle w:val="Pagrindinistekstas"/>
        <w:spacing w:after="0"/>
        <w:ind w:left="1296"/>
        <w:rPr>
          <w:szCs w:val="22"/>
        </w:rPr>
      </w:pPr>
      <w:r w:rsidRPr="00E57EEF">
        <w:rPr>
          <w:szCs w:val="22"/>
        </w:rPr>
        <w:t xml:space="preserve">3–7 metų vaikams – 2–3 kartus per parą po 5 ml, </w:t>
      </w:r>
    </w:p>
    <w:p w14:paraId="2B588A6A" w14:textId="77777777" w:rsidR="00345BD3" w:rsidRPr="00E57EEF" w:rsidRDefault="00345BD3" w:rsidP="00345BD3">
      <w:pPr>
        <w:pStyle w:val="Pagrindinistekstas"/>
        <w:spacing w:after="0"/>
        <w:ind w:firstLine="1296"/>
        <w:rPr>
          <w:szCs w:val="22"/>
        </w:rPr>
      </w:pPr>
      <w:r w:rsidRPr="00E57EEF">
        <w:rPr>
          <w:szCs w:val="22"/>
        </w:rPr>
        <w:t>7–14 metų vaikams – 2–5 kartus po 5 ml suspensijos.</w:t>
      </w:r>
    </w:p>
    <w:p w14:paraId="7EC2D02F" w14:textId="77777777" w:rsidR="00345BD3" w:rsidRPr="00E57EEF" w:rsidRDefault="00345BD3" w:rsidP="00345BD3">
      <w:pPr>
        <w:pStyle w:val="Pagrindinistekstas"/>
        <w:spacing w:after="0"/>
        <w:rPr>
          <w:szCs w:val="22"/>
          <w:lang w:eastAsia="pl-PL"/>
        </w:rPr>
      </w:pPr>
    </w:p>
    <w:p w14:paraId="12B98673" w14:textId="77777777" w:rsidR="00345BD3" w:rsidRPr="00E57EEF" w:rsidRDefault="00345BD3" w:rsidP="00345BD3">
      <w:pPr>
        <w:pStyle w:val="Pagrindinistekstas"/>
        <w:spacing w:after="0"/>
        <w:rPr>
          <w:rStyle w:val="FontStyle18"/>
          <w:rFonts w:eastAsiaTheme="majorEastAsia"/>
          <w:sz w:val="22"/>
          <w:szCs w:val="22"/>
          <w:lang w:eastAsia="pl-PL"/>
        </w:rPr>
      </w:pPr>
      <w:r w:rsidRPr="00E57EEF">
        <w:rPr>
          <w:szCs w:val="22"/>
          <w:lang w:eastAsia="pl-PL"/>
        </w:rPr>
        <w:t>Suaugusiesiems:</w:t>
      </w:r>
    </w:p>
    <w:p w14:paraId="7267A87D"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sidRPr="00E57EEF">
        <w:rPr>
          <w:szCs w:val="22"/>
          <w:lang w:eastAsia="pl-PL"/>
        </w:rPr>
        <w:t>kai yra nerimo sutrikimo būklė, skiriama po 2–10 mg 2–4 kartus per parą;</w:t>
      </w:r>
    </w:p>
    <w:p w14:paraId="0DB7C4E4"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sidRPr="00E57EEF">
        <w:rPr>
          <w:szCs w:val="22"/>
        </w:rPr>
        <w:t>nemigai, susijusiai su nerimu, gydyti</w:t>
      </w:r>
      <w:r w:rsidRPr="00E57EEF">
        <w:rPr>
          <w:szCs w:val="22"/>
          <w:lang w:eastAsia="pl-PL"/>
        </w:rPr>
        <w:t xml:space="preserve"> – 5–15 mg per parą prieš miegą;</w:t>
      </w:r>
    </w:p>
    <w:p w14:paraId="5E090D82"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sidRPr="00E57EEF">
        <w:rPr>
          <w:szCs w:val="22"/>
          <w:lang w:eastAsia="pl-PL"/>
        </w:rPr>
        <w:t>ūminiam alkoholio nutraukimo sindromui gydyti – po 10 mg 3–4 kartus per pirmąsias 24 valandas, vėliau dozę galima mažinti iki po 5 mg 3–4 kartus per parą.</w:t>
      </w:r>
    </w:p>
    <w:p w14:paraId="1C58144A"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sidRPr="00E57EEF">
        <w:rPr>
          <w:szCs w:val="22"/>
          <w:lang w:eastAsia="pl-PL"/>
        </w:rPr>
        <w:t>kai yra padidėjusio raumenų tonuso būklė – 2–15 mg per parą per kelis kartus;</w:t>
      </w:r>
    </w:p>
    <w:p w14:paraId="7A0F091C" w14:textId="77777777" w:rsidR="00345BD3" w:rsidRPr="00E57EEF" w:rsidRDefault="00345BD3" w:rsidP="00345BD3">
      <w:pPr>
        <w:pStyle w:val="Pagrindinistekstas"/>
        <w:numPr>
          <w:ilvl w:val="0"/>
          <w:numId w:val="4"/>
        </w:numPr>
        <w:tabs>
          <w:tab w:val="clear" w:pos="360"/>
          <w:tab w:val="num" w:pos="720"/>
        </w:tabs>
        <w:spacing w:after="0"/>
        <w:ind w:left="720"/>
        <w:rPr>
          <w:rStyle w:val="FontStyle18"/>
          <w:rFonts w:eastAsiaTheme="majorEastAsia"/>
          <w:sz w:val="22"/>
          <w:szCs w:val="22"/>
          <w:lang w:eastAsia="pl-PL"/>
        </w:rPr>
      </w:pPr>
      <w:r>
        <w:rPr>
          <w:szCs w:val="22"/>
          <w:lang w:eastAsia="pl-PL"/>
        </w:rPr>
        <w:t>cerebrinio paralyžiaus sukeltiems raumenų spazmams</w:t>
      </w:r>
      <w:r w:rsidRPr="00E57EEF">
        <w:rPr>
          <w:szCs w:val="22"/>
          <w:lang w:eastAsia="pl-PL"/>
        </w:rPr>
        <w:t xml:space="preserve"> slopinti – 2–</w:t>
      </w:r>
      <w:r>
        <w:rPr>
          <w:szCs w:val="22"/>
          <w:lang w:eastAsia="pl-PL"/>
        </w:rPr>
        <w:t>60</w:t>
      </w:r>
      <w:r w:rsidRPr="00E57EEF">
        <w:rPr>
          <w:szCs w:val="22"/>
          <w:lang w:eastAsia="pl-PL"/>
        </w:rPr>
        <w:t xml:space="preserve"> mg per parą per kelis kartus.</w:t>
      </w:r>
    </w:p>
    <w:p w14:paraId="2DDD7A26" w14:textId="77777777" w:rsidR="00345BD3" w:rsidRPr="00E57EEF" w:rsidRDefault="00345BD3" w:rsidP="00345BD3">
      <w:pPr>
        <w:pStyle w:val="Pagrindinistekstas"/>
        <w:spacing w:after="0"/>
        <w:rPr>
          <w:szCs w:val="22"/>
        </w:rPr>
      </w:pPr>
    </w:p>
    <w:p w14:paraId="24A3CAC4" w14:textId="4DD461D5" w:rsidR="00345BD3" w:rsidRPr="00E57EEF" w:rsidRDefault="00345BD3" w:rsidP="00345BD3">
      <w:pPr>
        <w:pStyle w:val="Pagrindinistekstas"/>
        <w:spacing w:after="0"/>
        <w:rPr>
          <w:szCs w:val="22"/>
        </w:rPr>
      </w:pPr>
      <w:r w:rsidRPr="00E57EEF">
        <w:rPr>
          <w:szCs w:val="22"/>
        </w:rPr>
        <w:lastRenderedPageBreak/>
        <w:t xml:space="preserve">Senyviems pacientams ir kepenų bei inkstų nepakankamumu sergantiems </w:t>
      </w:r>
      <w:r w:rsidR="008F205D">
        <w:rPr>
          <w:szCs w:val="22"/>
        </w:rPr>
        <w:t>pacientams</w:t>
      </w:r>
      <w:r w:rsidRPr="00E57EEF">
        <w:rPr>
          <w:szCs w:val="22"/>
        </w:rPr>
        <w:t xml:space="preserve"> reikia vartoti mažesnę dozę (paprastai iš pradžių 1–2 kartus per parą reikia gerti po 2 mg, vėliau dozę laipsniškai didinti iki reikiamos ir toleruojamos).</w:t>
      </w:r>
    </w:p>
    <w:p w14:paraId="3AA67534" w14:textId="77777777" w:rsidR="00345BD3" w:rsidRPr="00E57EEF" w:rsidRDefault="00345BD3" w:rsidP="00345BD3">
      <w:pPr>
        <w:pStyle w:val="Pagrindinistekstas"/>
        <w:spacing w:after="0"/>
        <w:rPr>
          <w:szCs w:val="22"/>
        </w:rPr>
      </w:pPr>
    </w:p>
    <w:p w14:paraId="1EEB27FB" w14:textId="77777777" w:rsidR="00345BD3" w:rsidRPr="00E57EEF" w:rsidRDefault="00345BD3" w:rsidP="00345BD3">
      <w:pPr>
        <w:pStyle w:val="Pagrindinistekstas"/>
        <w:spacing w:after="0"/>
        <w:rPr>
          <w:szCs w:val="22"/>
        </w:rPr>
      </w:pPr>
      <w:r w:rsidRPr="00E57EEF">
        <w:rPr>
          <w:szCs w:val="22"/>
        </w:rPr>
        <w:t xml:space="preserve">Jeigu manote, kad </w:t>
      </w:r>
      <w:r w:rsidRPr="00E57EEF">
        <w:rPr>
          <w:bCs/>
          <w:szCs w:val="22"/>
        </w:rPr>
        <w:t>Relanium geriamoji suspensija</w:t>
      </w:r>
      <w:r w:rsidRPr="00E57EEF">
        <w:rPr>
          <w:szCs w:val="22"/>
        </w:rPr>
        <w:t xml:space="preserve"> veikia per stipriai arba per silpnai, kreipkitės į gydytoją arba vaistininką.</w:t>
      </w:r>
    </w:p>
    <w:p w14:paraId="3E6984BA" w14:textId="77777777" w:rsidR="00345BD3" w:rsidRPr="00E57EEF" w:rsidRDefault="00345BD3" w:rsidP="00345BD3">
      <w:pPr>
        <w:pStyle w:val="BTEMEASMCA"/>
      </w:pPr>
    </w:p>
    <w:p w14:paraId="7115A46A" w14:textId="15A393B4" w:rsidR="00345BD3" w:rsidRPr="00E57EEF" w:rsidRDefault="008F205D" w:rsidP="00D51CC8">
      <w:pPr>
        <w:pStyle w:val="PI-3EMEASMCA"/>
      </w:pPr>
      <w:r>
        <w:t>Ką daryti p</w:t>
      </w:r>
      <w:r w:rsidR="00345BD3" w:rsidRPr="00E57EEF">
        <w:t>avartojus per didelę Relanium dozę</w:t>
      </w:r>
      <w:r>
        <w:t>?</w:t>
      </w:r>
    </w:p>
    <w:p w14:paraId="66517655" w14:textId="77777777" w:rsidR="00345BD3" w:rsidRPr="00E57EEF" w:rsidRDefault="00345BD3" w:rsidP="00345BD3">
      <w:pPr>
        <w:pStyle w:val="Pagrindinistekstas"/>
        <w:spacing w:after="0"/>
        <w:rPr>
          <w:szCs w:val="22"/>
        </w:rPr>
      </w:pPr>
      <w:r w:rsidRPr="00E57EEF">
        <w:rPr>
          <w:szCs w:val="22"/>
        </w:rPr>
        <w:t xml:space="preserve">Pavartojus per didelę vaisto dozę, gali pasireikšti tokių požymių: stiprėja nepageidaujamas poveikis, atsiranda mieguistumas, pritemsta sąmonė, sumažėja judrumas, sutrinka orientacija, judesių koordinacija, kalba, dvejinasi, sutrinka kvėpavimas, kartais būna motorinis sujaudinimas, kurio metu gali būti nustatomi sustiprėję sausgysliniai refleksai, prasidėti traukuliai. Jei apsinuodijimas sunkus, gali ištikti net koma. </w:t>
      </w:r>
    </w:p>
    <w:p w14:paraId="5E359696" w14:textId="77777777" w:rsidR="00345BD3" w:rsidRPr="00E57EEF" w:rsidRDefault="00345BD3" w:rsidP="00345BD3">
      <w:pPr>
        <w:pStyle w:val="Pagrindinistekstas"/>
        <w:spacing w:after="0"/>
        <w:rPr>
          <w:szCs w:val="22"/>
        </w:rPr>
      </w:pPr>
      <w:r w:rsidRPr="00E57EEF">
        <w:rPr>
          <w:szCs w:val="22"/>
        </w:rPr>
        <w:t>Vaisto vartojant ilgai ir didelę dozę, dažniau negu ūminio apsinuodijimo atveju pasireiškia alerginė odos reakcija, sumažėja lytinis potraukis, sutrinka mėnesinių ciklas, labai retai sutrinka judesių koordinacija.</w:t>
      </w:r>
    </w:p>
    <w:p w14:paraId="48DECE0F" w14:textId="49FE7212" w:rsidR="00345BD3" w:rsidRPr="00E57EEF" w:rsidRDefault="00345BD3" w:rsidP="00345BD3">
      <w:pPr>
        <w:pStyle w:val="Pagrindinistekstas"/>
        <w:spacing w:after="0"/>
        <w:rPr>
          <w:szCs w:val="22"/>
        </w:rPr>
      </w:pPr>
      <w:r w:rsidRPr="00E57EEF">
        <w:rPr>
          <w:b/>
          <w:i/>
          <w:szCs w:val="22"/>
        </w:rPr>
        <w:t>Žinotina</w:t>
      </w:r>
      <w:r w:rsidRPr="00E57EEF">
        <w:rPr>
          <w:szCs w:val="22"/>
        </w:rPr>
        <w:t xml:space="preserve">. Jei apsinuodijama kelių </w:t>
      </w:r>
      <w:r w:rsidR="008F205D">
        <w:rPr>
          <w:szCs w:val="22"/>
        </w:rPr>
        <w:t>vaistų</w:t>
      </w:r>
      <w:r w:rsidRPr="00E57EEF">
        <w:rPr>
          <w:szCs w:val="22"/>
        </w:rPr>
        <w:t xml:space="preserve"> mišiniu, ypač vaisto išgėrus kartu su alkoholiu ar barbitūratais, apsinuodijimo eiga būna sunki ir pavojinga gyvybei.</w:t>
      </w:r>
    </w:p>
    <w:p w14:paraId="2693FFED" w14:textId="77777777" w:rsidR="00345BD3" w:rsidRPr="00E57EEF" w:rsidRDefault="00345BD3" w:rsidP="00345BD3">
      <w:pPr>
        <w:pStyle w:val="Pagrindinistekstas"/>
        <w:spacing w:after="0"/>
        <w:rPr>
          <w:szCs w:val="22"/>
        </w:rPr>
      </w:pPr>
    </w:p>
    <w:p w14:paraId="16CDDED9" w14:textId="77777777" w:rsidR="00345BD3" w:rsidRPr="00E57EEF" w:rsidRDefault="00345BD3" w:rsidP="00345BD3">
      <w:pPr>
        <w:pStyle w:val="Pagrindinistekstas"/>
        <w:spacing w:after="0"/>
        <w:rPr>
          <w:i/>
          <w:szCs w:val="22"/>
        </w:rPr>
      </w:pPr>
      <w:r w:rsidRPr="00E57EEF">
        <w:rPr>
          <w:b/>
          <w:i/>
          <w:szCs w:val="22"/>
        </w:rPr>
        <w:t>Jei atsiranda perdozavimo simptomų, reikia nedelsiant kreiptis į gydytoją</w:t>
      </w:r>
      <w:r w:rsidRPr="00E57EEF">
        <w:rPr>
          <w:i/>
          <w:szCs w:val="22"/>
        </w:rPr>
        <w:t>.</w:t>
      </w:r>
    </w:p>
    <w:p w14:paraId="72EAE3B3" w14:textId="77777777" w:rsidR="00345BD3" w:rsidRPr="00E57EEF" w:rsidRDefault="00345BD3" w:rsidP="00345BD3">
      <w:pPr>
        <w:pStyle w:val="Pagrindinistekstas"/>
        <w:spacing w:after="0"/>
        <w:rPr>
          <w:szCs w:val="22"/>
        </w:rPr>
      </w:pPr>
    </w:p>
    <w:p w14:paraId="382E450F" w14:textId="77777777" w:rsidR="00345BD3" w:rsidRPr="00E57EEF" w:rsidRDefault="00345BD3" w:rsidP="00D51CC8">
      <w:pPr>
        <w:pStyle w:val="PI-3EMEASMCA"/>
      </w:pPr>
      <w:r w:rsidRPr="00E57EEF">
        <w:t>Pamiršus pavartoti Relanium</w:t>
      </w:r>
    </w:p>
    <w:p w14:paraId="621C342D" w14:textId="77777777" w:rsidR="00345BD3" w:rsidRPr="00E57EEF" w:rsidRDefault="00345BD3" w:rsidP="00345BD3">
      <w:pPr>
        <w:pStyle w:val="BTEMEASMCA"/>
      </w:pPr>
      <w:r w:rsidRPr="00E57EEF">
        <w:t>Negalima vartoti dvigubos dozės norint kompensuoti praleistą dozę.</w:t>
      </w:r>
    </w:p>
    <w:p w14:paraId="6F0A997B" w14:textId="77777777" w:rsidR="00345BD3" w:rsidRPr="00E57EEF" w:rsidRDefault="00345BD3" w:rsidP="00345BD3">
      <w:pPr>
        <w:pStyle w:val="BTEMEASMCA"/>
      </w:pPr>
    </w:p>
    <w:p w14:paraId="04AEFC8C" w14:textId="77777777" w:rsidR="00345BD3" w:rsidRPr="00E57EEF" w:rsidRDefault="00345BD3" w:rsidP="00D51CC8">
      <w:pPr>
        <w:pStyle w:val="PI-3EMEASMCA"/>
      </w:pPr>
      <w:r w:rsidRPr="00E57EEF">
        <w:t>Nustojus vartoti Relanium</w:t>
      </w:r>
    </w:p>
    <w:p w14:paraId="481B39E3" w14:textId="227D88AB" w:rsidR="00345BD3" w:rsidRPr="00E57EEF" w:rsidRDefault="00345BD3" w:rsidP="00345BD3">
      <w:pPr>
        <w:pStyle w:val="Pagrindinistekstas"/>
        <w:spacing w:after="0"/>
        <w:rPr>
          <w:szCs w:val="22"/>
        </w:rPr>
      </w:pPr>
      <w:r w:rsidRPr="00E57EEF">
        <w:rPr>
          <w:szCs w:val="22"/>
        </w:rPr>
        <w:t xml:space="preserve">Gydymo nutraukti staiga, ypač jei vaisto vartojama ilgai arba didelė dozė, nerekomenduojama. Staiga nutraukus </w:t>
      </w:r>
      <w:r w:rsidR="008F205D">
        <w:rPr>
          <w:szCs w:val="22"/>
        </w:rPr>
        <w:t>vaisto</w:t>
      </w:r>
      <w:r w:rsidRPr="00E57EEF">
        <w:rPr>
          <w:szCs w:val="22"/>
        </w:rPr>
        <w:t xml:space="preserve"> vartojimą, gali pasireikšti abstinencijos sindromas (galimi net traukuliai).</w:t>
      </w:r>
    </w:p>
    <w:p w14:paraId="578887B0" w14:textId="77777777" w:rsidR="00345BD3" w:rsidRPr="00E57EEF" w:rsidRDefault="00345BD3" w:rsidP="00345BD3">
      <w:pPr>
        <w:pStyle w:val="BTEMEASMCA"/>
      </w:pPr>
    </w:p>
    <w:p w14:paraId="2BCA5D0E" w14:textId="77777777" w:rsidR="00345BD3" w:rsidRPr="00E57EEF" w:rsidRDefault="00345BD3" w:rsidP="00345BD3">
      <w:pPr>
        <w:pStyle w:val="BTEMEASMCA"/>
      </w:pPr>
      <w:r w:rsidRPr="00E57EEF">
        <w:t>Jeigu kiltų daugiau klausimų dėl šio vaisto vartojimo, kreipkitės į gydytoją arba vaistininką.</w:t>
      </w:r>
    </w:p>
    <w:p w14:paraId="0D60AE11" w14:textId="77777777" w:rsidR="00345BD3" w:rsidRPr="00E57EEF" w:rsidRDefault="00345BD3" w:rsidP="00345BD3">
      <w:pPr>
        <w:pStyle w:val="BTEMEASMCA"/>
      </w:pPr>
    </w:p>
    <w:p w14:paraId="51027CB2" w14:textId="77777777" w:rsidR="00345BD3" w:rsidRPr="00E57EEF" w:rsidRDefault="00345BD3" w:rsidP="00345BD3">
      <w:pPr>
        <w:pStyle w:val="BTEMEASMCA"/>
      </w:pPr>
    </w:p>
    <w:p w14:paraId="67768D2E" w14:textId="67825A9A" w:rsidR="00345BD3" w:rsidRPr="00E57EEF" w:rsidRDefault="00345BD3" w:rsidP="00345BD3">
      <w:pPr>
        <w:pStyle w:val="PI-1EMEASMCA"/>
      </w:pPr>
      <w:bookmarkStart w:id="83" w:name="_Toc129243142"/>
      <w:bookmarkStart w:id="84" w:name="_Toc129243267"/>
      <w:r w:rsidRPr="00E57EEF">
        <w:t>4.</w:t>
      </w:r>
      <w:r w:rsidRPr="00E57EEF">
        <w:tab/>
      </w:r>
      <w:r w:rsidR="008F205D" w:rsidRPr="00E57EEF">
        <w:t>Galimas šalutinis poveikis</w:t>
      </w:r>
      <w:bookmarkEnd w:id="83"/>
      <w:bookmarkEnd w:id="84"/>
    </w:p>
    <w:p w14:paraId="4A1319B8" w14:textId="77777777" w:rsidR="00345BD3" w:rsidRPr="00E57EEF" w:rsidRDefault="00345BD3" w:rsidP="00345BD3">
      <w:pPr>
        <w:pStyle w:val="BTEMEASMCA"/>
      </w:pPr>
    </w:p>
    <w:p w14:paraId="59CE72EC" w14:textId="652A95D5" w:rsidR="00345BD3" w:rsidRPr="00E57EEF" w:rsidRDefault="008F205D" w:rsidP="00345BD3">
      <w:pPr>
        <w:pStyle w:val="Pagrindinistekstas"/>
        <w:spacing w:after="0"/>
        <w:rPr>
          <w:szCs w:val="22"/>
        </w:rPr>
      </w:pPr>
      <w:r>
        <w:rPr>
          <w:szCs w:val="22"/>
        </w:rPr>
        <w:t>Šis vaistas</w:t>
      </w:r>
      <w:r w:rsidR="00345BD3" w:rsidRPr="00E57EEF">
        <w:rPr>
          <w:szCs w:val="22"/>
        </w:rPr>
        <w:t>, kaip ir visi kiti vaistai, gali sukelti šalutinį poveikį, nors jis pasireiškia ne visiems žmonėms.</w:t>
      </w:r>
    </w:p>
    <w:p w14:paraId="601BA1B9" w14:textId="77777777" w:rsidR="00345BD3" w:rsidRPr="00E57EEF" w:rsidRDefault="00345BD3" w:rsidP="00345BD3">
      <w:pPr>
        <w:pStyle w:val="Pagrindinistekstas"/>
        <w:spacing w:after="0"/>
        <w:rPr>
          <w:szCs w:val="22"/>
        </w:rPr>
      </w:pPr>
    </w:p>
    <w:p w14:paraId="1F1815D1" w14:textId="77777777" w:rsidR="00345BD3" w:rsidRPr="00E57EEF" w:rsidRDefault="00345BD3" w:rsidP="00345BD3">
      <w:pPr>
        <w:pStyle w:val="Pagrindinistekstas"/>
        <w:spacing w:after="0"/>
        <w:rPr>
          <w:szCs w:val="22"/>
        </w:rPr>
      </w:pPr>
      <w:r w:rsidRPr="00E57EEF">
        <w:rPr>
          <w:szCs w:val="22"/>
        </w:rPr>
        <w:t>Gali pasireikšti mieguistumas (ypač senyviems žmonėms), nuovargis, sutrikusi judesių koordinacija, sumažėjęs raumenų tonusas. Retai pasireiškia pykinimas, svaigulys, galvos skausmas, sutrinka rega (dvejinasi ir susilieja vaizdas), kalba, atsiranda drebulys, sąmonės pritemimas, minčių susipainiojimas, depresija, trumpalaikis atminties sutrikimas, šlapimo nelaikymas, vidurių užkietėjimas, viduriavimas, niežėjimą sukeliantis odos bėrimas, sumažėja kraujospūdis, lytinis potraukis, padažnėja širdies susitraukimai, parausta veido oda. Kartais galima paradoksinė reakcija: padidėja dirglumas, pasireiškia nerimas, agresyvumas, haliucinacijos, padidėja raumenų tonusas, atsiranda nemiga, sutrinka miegas.</w:t>
      </w:r>
    </w:p>
    <w:p w14:paraId="7A09C412" w14:textId="77777777" w:rsidR="00345BD3" w:rsidRPr="00E57EEF" w:rsidRDefault="00345BD3" w:rsidP="00345BD3">
      <w:pPr>
        <w:pStyle w:val="Pagrindinistekstas"/>
        <w:spacing w:after="0"/>
        <w:rPr>
          <w:szCs w:val="22"/>
        </w:rPr>
      </w:pPr>
      <w:r w:rsidRPr="00E57EEF">
        <w:rPr>
          <w:szCs w:val="22"/>
        </w:rPr>
        <w:t>Pastebėta kraujo sutrikimų (pakitęs kraujo ląstelių skaičius) bei geltos atvejų. Gali dažniau pasireikšti infekcijų, kilti kraujavimas ar susidaryti mėlynių.</w:t>
      </w:r>
    </w:p>
    <w:p w14:paraId="63B3DBE0" w14:textId="306B66BA" w:rsidR="00345BD3" w:rsidRPr="00E57EEF" w:rsidRDefault="00345BD3" w:rsidP="00345BD3">
      <w:pPr>
        <w:pStyle w:val="Pagrindinistekstas"/>
        <w:spacing w:after="0"/>
        <w:rPr>
          <w:szCs w:val="22"/>
        </w:rPr>
      </w:pPr>
      <w:r w:rsidRPr="00E57EEF">
        <w:rPr>
          <w:szCs w:val="22"/>
        </w:rPr>
        <w:t xml:space="preserve">Staiga nutraukus </w:t>
      </w:r>
      <w:r w:rsidR="008F205D">
        <w:rPr>
          <w:szCs w:val="22"/>
        </w:rPr>
        <w:t>vaisto</w:t>
      </w:r>
      <w:r w:rsidRPr="00E57EEF">
        <w:rPr>
          <w:szCs w:val="22"/>
        </w:rPr>
        <w:t xml:space="preserve"> vartojimą, gali pasireikšti abstinencijos sindromas (galimi net traukuliai).</w:t>
      </w:r>
    </w:p>
    <w:p w14:paraId="06070B9A" w14:textId="77777777" w:rsidR="00345BD3" w:rsidRPr="00E57EEF" w:rsidRDefault="00345BD3" w:rsidP="00345BD3">
      <w:pPr>
        <w:pStyle w:val="Pagrindinistekstas"/>
        <w:spacing w:after="0"/>
        <w:rPr>
          <w:szCs w:val="22"/>
        </w:rPr>
      </w:pPr>
    </w:p>
    <w:p w14:paraId="5754C3A6" w14:textId="60BE8A93" w:rsidR="00345BD3" w:rsidRPr="00E57EEF" w:rsidRDefault="00345BD3" w:rsidP="00345BD3">
      <w:pPr>
        <w:pStyle w:val="Pagrindinistekstas"/>
        <w:spacing w:after="0"/>
        <w:rPr>
          <w:szCs w:val="22"/>
        </w:rPr>
      </w:pPr>
      <w:r w:rsidRPr="00E57EEF">
        <w:rPr>
          <w:szCs w:val="22"/>
        </w:rPr>
        <w:t xml:space="preserve">Jei kartu su </w:t>
      </w:r>
      <w:r w:rsidR="008F205D">
        <w:rPr>
          <w:szCs w:val="22"/>
        </w:rPr>
        <w:t>vaistu</w:t>
      </w:r>
      <w:r w:rsidRPr="00E57EEF">
        <w:rPr>
          <w:szCs w:val="22"/>
        </w:rPr>
        <w:t xml:space="preserve"> geriama alkoholio, gali atsirasti patologinio girtumo simptomų. </w:t>
      </w:r>
    </w:p>
    <w:p w14:paraId="69E293B0" w14:textId="77777777" w:rsidR="00345BD3" w:rsidRPr="00E57EEF" w:rsidRDefault="00345BD3" w:rsidP="00345BD3">
      <w:pPr>
        <w:pStyle w:val="Pagrindinistekstas"/>
        <w:spacing w:after="0"/>
        <w:rPr>
          <w:szCs w:val="22"/>
        </w:rPr>
      </w:pPr>
      <w:r w:rsidRPr="00E57EEF">
        <w:rPr>
          <w:szCs w:val="22"/>
        </w:rPr>
        <w:t>Prie diazepamo priprantama, todėl labai sumažėja ilgalaikio gydymo juo veiksmingumas.</w:t>
      </w:r>
    </w:p>
    <w:p w14:paraId="3448C5B8" w14:textId="77777777" w:rsidR="00345BD3" w:rsidRPr="00E57EEF" w:rsidRDefault="00345BD3" w:rsidP="00345BD3">
      <w:pPr>
        <w:pStyle w:val="Pagrindinistekstas"/>
        <w:spacing w:after="0"/>
        <w:rPr>
          <w:szCs w:val="22"/>
        </w:rPr>
      </w:pPr>
    </w:p>
    <w:p w14:paraId="66D5E435" w14:textId="77777777" w:rsidR="00345BD3" w:rsidRPr="00E57EEF" w:rsidRDefault="00345BD3" w:rsidP="00345BD3">
      <w:pPr>
        <w:pStyle w:val="Pagrindinistekstas"/>
        <w:spacing w:after="0"/>
        <w:rPr>
          <w:szCs w:val="22"/>
        </w:rPr>
      </w:pPr>
      <w:r w:rsidRPr="00E57EEF">
        <w:rPr>
          <w:i/>
          <w:szCs w:val="22"/>
        </w:rPr>
        <w:t xml:space="preserve">Priklausomybė. </w:t>
      </w:r>
      <w:r w:rsidRPr="00E57EEF">
        <w:rPr>
          <w:szCs w:val="22"/>
        </w:rPr>
        <w:t xml:space="preserve">Diazepamas gali sukelti fizinę ir psichinę priklausomybę. </w:t>
      </w:r>
    </w:p>
    <w:p w14:paraId="36A0A038" w14:textId="77777777" w:rsidR="00345BD3" w:rsidRPr="00E57EEF" w:rsidRDefault="00345BD3" w:rsidP="00345BD3">
      <w:pPr>
        <w:pStyle w:val="BTEMEASMCA"/>
      </w:pPr>
    </w:p>
    <w:p w14:paraId="4B2F4B73" w14:textId="77777777" w:rsidR="00345BD3" w:rsidRPr="00E57EEF" w:rsidRDefault="00345BD3" w:rsidP="00345BD3">
      <w:pPr>
        <w:pStyle w:val="BTEMEASMCA"/>
      </w:pPr>
      <w:r w:rsidRPr="00E57EEF">
        <w:t>Jeigu pasireiškė sunkus šalutinis poveikis arba pastebėjote šiame lapelyje nenurodytą šalutinį poveikį, pasakykite gydytojui arba vaistininkui.</w:t>
      </w:r>
    </w:p>
    <w:p w14:paraId="706E6313" w14:textId="77777777" w:rsidR="00345BD3" w:rsidRPr="00E57EEF" w:rsidRDefault="00345BD3" w:rsidP="00345BD3">
      <w:pPr>
        <w:pStyle w:val="BTEMEASMCA"/>
      </w:pPr>
    </w:p>
    <w:p w14:paraId="1E109ACE" w14:textId="77777777" w:rsidR="00BB307E" w:rsidRPr="00BB307E" w:rsidRDefault="00BB307E" w:rsidP="00BB307E">
      <w:pPr>
        <w:tabs>
          <w:tab w:val="left" w:pos="567"/>
        </w:tabs>
        <w:rPr>
          <w:b/>
          <w:snapToGrid w:val="0"/>
          <w:sz w:val="22"/>
        </w:rPr>
      </w:pPr>
      <w:r w:rsidRPr="00BB307E">
        <w:rPr>
          <w:b/>
          <w:noProof/>
          <w:snapToGrid w:val="0"/>
          <w:sz w:val="22"/>
        </w:rPr>
        <w:t>Pranešimas apie šalutinį poveikį</w:t>
      </w:r>
    </w:p>
    <w:p w14:paraId="7E0F82CF" w14:textId="3B41A7F4" w:rsidR="00BB307E" w:rsidRPr="00BB307E" w:rsidRDefault="00BB307E" w:rsidP="00BB307E">
      <w:pPr>
        <w:tabs>
          <w:tab w:val="left" w:pos="567"/>
        </w:tabs>
        <w:spacing w:line="260" w:lineRule="exact"/>
        <w:ind w:right="-449"/>
        <w:rPr>
          <w:noProof/>
          <w:snapToGrid w:val="0"/>
          <w:sz w:val="22"/>
        </w:rPr>
      </w:pPr>
      <w:r w:rsidRPr="00BB307E">
        <w:rPr>
          <w:snapToGrid w:val="0"/>
          <w:sz w:val="22"/>
          <w:szCs w:val="20"/>
        </w:rPr>
        <w:lastRenderedPageBreak/>
        <w:t>Jeigu pasireiškė šalutinis poveikis, įskaitant šiame l</w:t>
      </w:r>
      <w:r>
        <w:rPr>
          <w:snapToGrid w:val="0"/>
          <w:sz w:val="22"/>
          <w:szCs w:val="20"/>
        </w:rPr>
        <w:t xml:space="preserve">apelyje nenurodytą, pasakykite gydytojui </w:t>
      </w:r>
      <w:r w:rsidRPr="00BB307E">
        <w:rPr>
          <w:snapToGrid w:val="0"/>
          <w:sz w:val="22"/>
          <w:szCs w:val="20"/>
        </w:rPr>
        <w:t>arba</w:t>
      </w:r>
      <w:r>
        <w:rPr>
          <w:snapToGrid w:val="0"/>
          <w:sz w:val="22"/>
          <w:szCs w:val="20"/>
        </w:rPr>
        <w:t xml:space="preserve"> </w:t>
      </w:r>
      <w:r w:rsidRPr="00BB307E">
        <w:rPr>
          <w:snapToGrid w:val="0"/>
          <w:sz w:val="22"/>
          <w:szCs w:val="20"/>
        </w:rPr>
        <w:t>vaistininkui. Apie šalutinį poveikį taip pat galite pranešti Valstybinei vaistų kontrolės tarnybai prie Lietuvos Respublikos sveikatos apsaugos ministerijos nemokamu t</w:t>
      </w:r>
      <w:r w:rsidRPr="00BB307E">
        <w:rPr>
          <w:snapToGrid w:val="0"/>
          <w:sz w:val="22"/>
          <w:szCs w:val="20"/>
          <w:lang w:eastAsia="zh-CN"/>
        </w:rPr>
        <w:t>elefonu 8 800 73568</w:t>
      </w:r>
      <w:r w:rsidRPr="00BB307E">
        <w:rPr>
          <w:snapToGrid w:val="0"/>
          <w:sz w:val="22"/>
          <w:szCs w:val="20"/>
        </w:rPr>
        <w:t xml:space="preserve"> arba užpildyti interneto svetainėje </w:t>
      </w:r>
      <w:hyperlink r:id="rId13" w:history="1">
        <w:r w:rsidRPr="00BB307E">
          <w:rPr>
            <w:rFonts w:eastAsia="SimSun"/>
            <w:snapToGrid w:val="0"/>
            <w:color w:val="0000FF"/>
            <w:sz w:val="22"/>
            <w:szCs w:val="20"/>
            <w:u w:val="single"/>
          </w:rPr>
          <w:t>www.vvkt.lt</w:t>
        </w:r>
      </w:hyperlink>
      <w:r w:rsidRPr="00BB307E">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BB307E">
        <w:rPr>
          <w:snapToGrid w:val="0"/>
          <w:sz w:val="22"/>
          <w:szCs w:val="20"/>
          <w:lang w:eastAsia="zh-CN"/>
        </w:rPr>
        <w:t xml:space="preserve">nemokamu </w:t>
      </w:r>
      <w:r w:rsidRPr="00BB307E">
        <w:rPr>
          <w:snapToGrid w:val="0"/>
          <w:sz w:val="22"/>
          <w:szCs w:val="20"/>
        </w:rPr>
        <w:t>fakso numeriu 8 800 20131</w:t>
      </w:r>
      <w:r w:rsidRPr="00BB307E">
        <w:rPr>
          <w:snapToGrid w:val="0"/>
          <w:sz w:val="22"/>
          <w:szCs w:val="20"/>
          <w:lang w:eastAsia="zh-CN"/>
        </w:rPr>
        <w:t xml:space="preserve">, </w:t>
      </w:r>
      <w:r w:rsidRPr="00BB307E">
        <w:rPr>
          <w:snapToGrid w:val="0"/>
          <w:sz w:val="22"/>
          <w:szCs w:val="20"/>
        </w:rPr>
        <w:t xml:space="preserve">el. paštu </w:t>
      </w:r>
      <w:hyperlink r:id="rId14" w:history="1">
        <w:r w:rsidRPr="00BB307E">
          <w:rPr>
            <w:rFonts w:eastAsia="SimSun"/>
            <w:snapToGrid w:val="0"/>
            <w:color w:val="0000FF"/>
            <w:sz w:val="22"/>
            <w:szCs w:val="20"/>
            <w:u w:val="single"/>
          </w:rPr>
          <w:t>NepageidaujamaR@vvkt.lt</w:t>
        </w:r>
      </w:hyperlink>
      <w:r w:rsidRPr="00BB307E">
        <w:rPr>
          <w:snapToGrid w:val="0"/>
          <w:sz w:val="22"/>
          <w:szCs w:val="20"/>
        </w:rPr>
        <w:t xml:space="preserve">, taip pat per Valstybinės vaistų kontrolės tarnybos prie Lietuvos Respublikos sveikatos apsaugos ministerijos interneto svetainę (adresu </w:t>
      </w:r>
      <w:hyperlink r:id="rId15" w:history="1">
        <w:r w:rsidRPr="00BB307E">
          <w:rPr>
            <w:rFonts w:eastAsia="SimSun"/>
            <w:snapToGrid w:val="0"/>
            <w:color w:val="0000FF"/>
            <w:sz w:val="22"/>
            <w:szCs w:val="20"/>
            <w:u w:val="single"/>
          </w:rPr>
          <w:t>http://www.vvkt.lt</w:t>
        </w:r>
      </w:hyperlink>
      <w:r w:rsidRPr="00BB307E">
        <w:rPr>
          <w:snapToGrid w:val="0"/>
          <w:sz w:val="22"/>
          <w:szCs w:val="20"/>
        </w:rPr>
        <w:t>). Pranešdami apie šalutinį poveikį galite mums padėti gauti daugiau informacijos apie šio vaisto saugumą.</w:t>
      </w:r>
    </w:p>
    <w:p w14:paraId="55DBCA1C" w14:textId="4E2A4C72" w:rsidR="00345BD3" w:rsidRDefault="00345BD3" w:rsidP="00345BD3">
      <w:pPr>
        <w:pStyle w:val="BTEMEASMCA"/>
      </w:pPr>
    </w:p>
    <w:p w14:paraId="47C3821D" w14:textId="77777777" w:rsidR="008F205D" w:rsidRPr="00E57EEF" w:rsidRDefault="008F205D" w:rsidP="00345BD3">
      <w:pPr>
        <w:pStyle w:val="BTEMEASMCA"/>
      </w:pPr>
    </w:p>
    <w:p w14:paraId="6BE577E6" w14:textId="781967DE" w:rsidR="00345BD3" w:rsidRPr="00E57EEF" w:rsidRDefault="00345BD3" w:rsidP="00345BD3">
      <w:pPr>
        <w:pStyle w:val="PI-1EMEASMCA"/>
      </w:pPr>
      <w:bookmarkStart w:id="85" w:name="_Toc129243143"/>
      <w:bookmarkStart w:id="86" w:name="_Toc129243268"/>
      <w:r w:rsidRPr="00E57EEF">
        <w:t>5.</w:t>
      </w:r>
      <w:r w:rsidRPr="00E57EEF">
        <w:tab/>
      </w:r>
      <w:r w:rsidR="008F205D" w:rsidRPr="00E57EEF">
        <w:t xml:space="preserve">Kaip laikyti </w:t>
      </w:r>
      <w:bookmarkEnd w:id="85"/>
      <w:bookmarkEnd w:id="86"/>
      <w:r w:rsidR="008F205D" w:rsidRPr="00E57EEF">
        <w:t>Relanium</w:t>
      </w:r>
    </w:p>
    <w:p w14:paraId="5D35A9B0" w14:textId="77777777" w:rsidR="00345BD3" w:rsidRPr="00E57EEF" w:rsidRDefault="00345BD3" w:rsidP="00345BD3">
      <w:pPr>
        <w:pStyle w:val="BTEMEASMCA"/>
      </w:pPr>
    </w:p>
    <w:p w14:paraId="20FA760A" w14:textId="29807BAE" w:rsidR="008F205D" w:rsidRPr="00E57EEF" w:rsidRDefault="008F205D" w:rsidP="00D456A1">
      <w:pPr>
        <w:pStyle w:val="BTEMEASMCA"/>
        <w:widowControl w:val="0"/>
      </w:pPr>
      <w:r w:rsidRPr="00003665">
        <w:t>Šį vaistą laikykite vaikams nepastebimoje ir nepasiekiamoje vietoje</w:t>
      </w:r>
      <w:r w:rsidRPr="00E57EEF">
        <w:t>.</w:t>
      </w:r>
    </w:p>
    <w:p w14:paraId="3372D42B" w14:textId="77777777" w:rsidR="00345BD3" w:rsidRPr="00E57EEF" w:rsidRDefault="00345BD3" w:rsidP="00345BD3">
      <w:pPr>
        <w:pStyle w:val="BTEMEASMCA"/>
      </w:pPr>
    </w:p>
    <w:p w14:paraId="574234C9" w14:textId="77777777" w:rsidR="00345BD3" w:rsidRPr="00E57EEF" w:rsidRDefault="00345BD3" w:rsidP="00345BD3">
      <w:pPr>
        <w:pStyle w:val="Pagrindinistekstas"/>
        <w:spacing w:after="0"/>
        <w:rPr>
          <w:szCs w:val="22"/>
        </w:rPr>
      </w:pPr>
      <w:r w:rsidRPr="00E57EEF">
        <w:rPr>
          <w:szCs w:val="22"/>
        </w:rPr>
        <w:t xml:space="preserve">Laikyti ne aukštesnėje kaip 25 </w:t>
      </w:r>
      <w:r w:rsidRPr="00E57EEF">
        <w:rPr>
          <w:szCs w:val="22"/>
        </w:rPr>
        <w:sym w:font="Symbol" w:char="F0B0"/>
      </w:r>
      <w:r w:rsidRPr="00E57EEF">
        <w:rPr>
          <w:szCs w:val="22"/>
        </w:rPr>
        <w:t>C temperatūroje.</w:t>
      </w:r>
    </w:p>
    <w:p w14:paraId="21EFE195" w14:textId="78F95D43" w:rsidR="00345BD3" w:rsidRPr="00E57EEF" w:rsidRDefault="00345BD3" w:rsidP="00345BD3">
      <w:pPr>
        <w:pStyle w:val="Pagrindinistekstas"/>
        <w:spacing w:after="0"/>
        <w:rPr>
          <w:szCs w:val="22"/>
        </w:rPr>
      </w:pPr>
      <w:r w:rsidRPr="00E57EEF">
        <w:rPr>
          <w:szCs w:val="22"/>
        </w:rPr>
        <w:t xml:space="preserve">Buteliuką laikyti išorinėje dėžutėje , kad </w:t>
      </w:r>
      <w:r w:rsidR="008F205D">
        <w:rPr>
          <w:szCs w:val="22"/>
        </w:rPr>
        <w:t>vaistas</w:t>
      </w:r>
      <w:r w:rsidRPr="00E57EEF">
        <w:rPr>
          <w:szCs w:val="22"/>
        </w:rPr>
        <w:t xml:space="preserve"> būtų apsaugotas nuo šviesos.</w:t>
      </w:r>
    </w:p>
    <w:p w14:paraId="0AADCD73" w14:textId="77777777" w:rsidR="00345BD3" w:rsidRPr="00E57EEF" w:rsidRDefault="00345BD3" w:rsidP="00345BD3">
      <w:pPr>
        <w:pStyle w:val="BTEMEASMCA"/>
      </w:pPr>
    </w:p>
    <w:p w14:paraId="48AF70B8" w14:textId="54CB71AC" w:rsidR="00345BD3" w:rsidRPr="00E57EEF" w:rsidRDefault="00345BD3" w:rsidP="00345BD3">
      <w:pPr>
        <w:pStyle w:val="BTEMEASMCA"/>
      </w:pPr>
      <w:r w:rsidRPr="00E57EEF">
        <w:t>Ant buteliuko ir dėžutės po „Tinka iki</w:t>
      </w:r>
      <w:r w:rsidR="008F205D">
        <w:t>/EXP</w:t>
      </w:r>
      <w:r w:rsidRPr="00E57EEF">
        <w:t xml:space="preserve">“ nurodytam tinkamumo laikui pasibaigus, </w:t>
      </w:r>
      <w:r w:rsidR="008F205D">
        <w:t>šio vaisto</w:t>
      </w:r>
      <w:r w:rsidRPr="00E57EEF">
        <w:t xml:space="preserve"> vartoti negalima. Vaistas tinka</w:t>
      </w:r>
      <w:r w:rsidR="008F205D">
        <w:t>mas</w:t>
      </w:r>
      <w:r w:rsidRPr="00E57EEF">
        <w:t xml:space="preserve"> vartoti iki paskutinės nurodyto mėnesio dienos.</w:t>
      </w:r>
    </w:p>
    <w:p w14:paraId="0D8428AD" w14:textId="77777777" w:rsidR="00345BD3" w:rsidRPr="00E57EEF" w:rsidRDefault="00345BD3" w:rsidP="00345BD3">
      <w:pPr>
        <w:pStyle w:val="BTEMEASMCA"/>
      </w:pPr>
    </w:p>
    <w:p w14:paraId="2219228E" w14:textId="77777777" w:rsidR="00345BD3" w:rsidRPr="00CF490D" w:rsidRDefault="00345BD3" w:rsidP="00345BD3">
      <w:pPr>
        <w:pStyle w:val="BTEMEASMCA"/>
      </w:pPr>
      <w:r>
        <w:t xml:space="preserve">Pirmą kartą atidarius buteliuką, suspensijos </w:t>
      </w:r>
      <w:r w:rsidRPr="00CF490D">
        <w:t>tinkamumo laikas yra 2 mėnesiai.</w:t>
      </w:r>
    </w:p>
    <w:p w14:paraId="394F73C8" w14:textId="77777777" w:rsidR="00345BD3" w:rsidRPr="00E57EEF" w:rsidRDefault="00345BD3" w:rsidP="00345BD3">
      <w:pPr>
        <w:pStyle w:val="BTEMEASMCA"/>
      </w:pPr>
    </w:p>
    <w:p w14:paraId="3819A376" w14:textId="587029E2" w:rsidR="00345BD3" w:rsidRPr="00E57EEF" w:rsidRDefault="00345BD3" w:rsidP="00345BD3">
      <w:pPr>
        <w:pStyle w:val="BTEMEASMCA"/>
      </w:pPr>
      <w:r w:rsidRPr="00E57EEF">
        <w:t xml:space="preserve">Vaistų negalima </w:t>
      </w:r>
      <w:r w:rsidR="002768DF">
        <w:t>išmesti</w:t>
      </w:r>
      <w:r w:rsidR="002768DF" w:rsidRPr="00E57EEF">
        <w:t xml:space="preserve"> </w:t>
      </w:r>
      <w:r w:rsidRPr="00E57EEF">
        <w:t xml:space="preserve">į kanalizaciją arba išmesti su buitinėmis atliekomis. Kaip </w:t>
      </w:r>
      <w:r w:rsidR="002768DF">
        <w:t>išmesti</w:t>
      </w:r>
      <w:r w:rsidR="002768DF" w:rsidRPr="00E57EEF">
        <w:t xml:space="preserve"> </w:t>
      </w:r>
      <w:r w:rsidRPr="00E57EEF">
        <w:t>nereikalingus vaistus, klauskite vaistininko. Šios priemonės padės apsaugoti aplinką.</w:t>
      </w:r>
    </w:p>
    <w:p w14:paraId="4AA0BD9C" w14:textId="77777777" w:rsidR="00345BD3" w:rsidRPr="00E57EEF" w:rsidRDefault="00345BD3" w:rsidP="00345BD3">
      <w:pPr>
        <w:pStyle w:val="BTEMEASMCA"/>
      </w:pPr>
    </w:p>
    <w:p w14:paraId="1396D80D" w14:textId="77777777" w:rsidR="00345BD3" w:rsidRPr="00E57EEF" w:rsidRDefault="00345BD3" w:rsidP="00345BD3">
      <w:pPr>
        <w:pStyle w:val="BTEMEASMCA"/>
      </w:pPr>
    </w:p>
    <w:p w14:paraId="1CEB1E0D" w14:textId="0F5285B4" w:rsidR="00345BD3" w:rsidRPr="00E57EEF" w:rsidRDefault="00345BD3" w:rsidP="00345BD3">
      <w:pPr>
        <w:pStyle w:val="PI-1EMEASMCA"/>
      </w:pPr>
      <w:bookmarkStart w:id="87" w:name="_Toc129243144"/>
      <w:bookmarkStart w:id="88" w:name="_Toc129243269"/>
      <w:r w:rsidRPr="00E57EEF">
        <w:t>6.</w:t>
      </w:r>
      <w:r w:rsidRPr="00E57EEF">
        <w:tab/>
      </w:r>
      <w:r w:rsidR="002768DF" w:rsidRPr="00003665">
        <w:t>Pakuotės turinys ir kita informacija</w:t>
      </w:r>
      <w:bookmarkEnd w:id="87"/>
      <w:bookmarkEnd w:id="88"/>
    </w:p>
    <w:p w14:paraId="02EC9C76" w14:textId="77777777" w:rsidR="00345BD3" w:rsidRPr="00E57EEF" w:rsidRDefault="00345BD3" w:rsidP="00345BD3">
      <w:pPr>
        <w:pStyle w:val="BTEMEASMCA"/>
      </w:pPr>
    </w:p>
    <w:p w14:paraId="4A3B1623" w14:textId="77777777" w:rsidR="00345BD3" w:rsidRPr="00E57EEF" w:rsidRDefault="00345BD3" w:rsidP="00D51CC8">
      <w:pPr>
        <w:pStyle w:val="PI-3EMEASMCA"/>
      </w:pPr>
      <w:r w:rsidRPr="00E57EEF">
        <w:t>Relanium sudėtis</w:t>
      </w:r>
    </w:p>
    <w:p w14:paraId="57CD0A31" w14:textId="70AF9D62" w:rsidR="00345BD3" w:rsidRPr="00E57EEF" w:rsidRDefault="00345BD3" w:rsidP="00810B7E">
      <w:pPr>
        <w:pStyle w:val="BT-EMEASMCA"/>
      </w:pPr>
      <w:r w:rsidRPr="00E57EEF">
        <w:t xml:space="preserve">Veiklioji medžiaga yra diazepamas. </w:t>
      </w:r>
      <w:r w:rsidR="002768DF">
        <w:t>Kiekv</w:t>
      </w:r>
      <w:r w:rsidRPr="00E57EEF">
        <w:t>iename grame geriamosios suspensijos yra 0,3125 mg diazepamo, 5 ml suspensijos yra 2 mg diazepamo.</w:t>
      </w:r>
    </w:p>
    <w:p w14:paraId="700CE399" w14:textId="77777777" w:rsidR="00345BD3" w:rsidRPr="00E57EEF" w:rsidRDefault="00345BD3" w:rsidP="00D51CC8">
      <w:pPr>
        <w:pStyle w:val="BT-EMEASMCA"/>
      </w:pPr>
      <w:r w:rsidRPr="00E57EEF">
        <w:t>Pagalbinės medžiagos yra karmeliozės natrio druska, aliuminio-magnio silikatas, makrogolio cetostearilo eteris, natrio benzoatas, metilo parahidroksibenzoatas</w:t>
      </w:r>
      <w:r>
        <w:t xml:space="preserve"> E218</w:t>
      </w:r>
      <w:r w:rsidRPr="00E57EEF">
        <w:t>, propilo parahidroksibenzoatas</w:t>
      </w:r>
      <w:r>
        <w:t xml:space="preserve"> E216</w:t>
      </w:r>
      <w:r w:rsidRPr="00E57EEF">
        <w:t>, vyno rūgštis, aviečių skonio medžiaga, kochinelas raudonasis A (E 124), sacharozė, etanolis, išgrynintas vanduo.</w:t>
      </w:r>
    </w:p>
    <w:p w14:paraId="398450B4" w14:textId="77777777" w:rsidR="00345BD3" w:rsidRPr="00E57EEF" w:rsidRDefault="00345BD3" w:rsidP="00345BD3">
      <w:pPr>
        <w:pStyle w:val="BTEMEASMCA"/>
      </w:pPr>
    </w:p>
    <w:p w14:paraId="2418E76D" w14:textId="77777777" w:rsidR="00345BD3" w:rsidRPr="00E57EEF" w:rsidRDefault="00345BD3" w:rsidP="00D51CC8">
      <w:pPr>
        <w:pStyle w:val="PI-3EMEASMCA"/>
      </w:pPr>
      <w:r w:rsidRPr="00E57EEF">
        <w:t>Relanium išvaizda ir kiekis pakuotėje</w:t>
      </w:r>
    </w:p>
    <w:p w14:paraId="6A7318DC" w14:textId="77777777" w:rsidR="00345BD3" w:rsidRPr="00E57EEF" w:rsidRDefault="00345BD3" w:rsidP="00345BD3">
      <w:pPr>
        <w:pStyle w:val="Pagrindinistekstas"/>
        <w:spacing w:after="0"/>
        <w:rPr>
          <w:szCs w:val="22"/>
        </w:rPr>
      </w:pPr>
      <w:r w:rsidRPr="00E57EEF">
        <w:rPr>
          <w:szCs w:val="22"/>
        </w:rPr>
        <w:t>Relanium yra rausvos spalvos, klampaus sirupo pavidalo, vaisių skonio ir kvapo suspensija.</w:t>
      </w:r>
    </w:p>
    <w:p w14:paraId="5C8DAF13" w14:textId="77777777" w:rsidR="00345BD3" w:rsidRPr="00E57EEF" w:rsidRDefault="00345BD3" w:rsidP="00345BD3">
      <w:pPr>
        <w:pStyle w:val="BTEMEASMCA"/>
      </w:pPr>
    </w:p>
    <w:p w14:paraId="42824F1C" w14:textId="77777777" w:rsidR="00345BD3" w:rsidRPr="00E57EEF" w:rsidRDefault="00345BD3" w:rsidP="00345BD3">
      <w:pPr>
        <w:pStyle w:val="BTEMEASMCA"/>
      </w:pPr>
      <w:r w:rsidRPr="00E57EEF">
        <w:t xml:space="preserve">Tamsaus stiklo (III klasės) buteliukas, kuriame yra </w:t>
      </w:r>
      <w:smartTag w:uri="urn:schemas-microsoft-com:office:smarttags" w:element="metricconverter">
        <w:smartTagPr>
          <w:attr w:name="ProductID" w:val="100 g"/>
        </w:smartTagPr>
        <w:r w:rsidRPr="00E57EEF">
          <w:t>100 g</w:t>
        </w:r>
      </w:smartTag>
      <w:r w:rsidRPr="00E57EEF">
        <w:t xml:space="preserve"> suspensijos, matavimo indelis ir pakuotės lapelis kartono dėžutėje.</w:t>
      </w:r>
    </w:p>
    <w:p w14:paraId="1C21AB88" w14:textId="77777777" w:rsidR="00345BD3" w:rsidRPr="00E57EEF" w:rsidRDefault="00345BD3" w:rsidP="00D51CC8">
      <w:pPr>
        <w:pStyle w:val="PI-3EMEASMCA"/>
      </w:pPr>
    </w:p>
    <w:p w14:paraId="52BE4963" w14:textId="77777777" w:rsidR="00345BD3" w:rsidRPr="00E57EEF" w:rsidRDefault="00345BD3" w:rsidP="008F205D">
      <w:pPr>
        <w:pStyle w:val="PI-3EMEASMCA"/>
      </w:pPr>
    </w:p>
    <w:p w14:paraId="691231A8" w14:textId="5B1BBF6F" w:rsidR="00345BD3" w:rsidRPr="001456D3" w:rsidRDefault="002768DF" w:rsidP="008F205D">
      <w:pPr>
        <w:pStyle w:val="PI-3EMEASMCA"/>
      </w:pPr>
      <w:r>
        <w:t>Registruotojas</w:t>
      </w:r>
    </w:p>
    <w:p w14:paraId="25072DDC" w14:textId="208BA984" w:rsidR="001456D3" w:rsidRPr="00BB307E" w:rsidRDefault="001456D3" w:rsidP="00BB307E">
      <w:pPr>
        <w:pStyle w:val="prastasiniatinklio"/>
        <w:spacing w:before="0" w:beforeAutospacing="0" w:after="0" w:afterAutospacing="0"/>
        <w:rPr>
          <w:lang w:val="pl-PL"/>
        </w:rPr>
      </w:pPr>
      <w:r w:rsidRPr="00BB307E">
        <w:rPr>
          <w:sz w:val="22"/>
          <w:lang w:val="pl-PL"/>
        </w:rPr>
        <w:t>Zakłady Farmaceutyczne POLPHARMA S.A.</w:t>
      </w:r>
    </w:p>
    <w:p w14:paraId="01A6405E" w14:textId="0FFBEDF1" w:rsidR="001456D3" w:rsidRPr="00BB307E" w:rsidRDefault="001456D3" w:rsidP="00BB307E">
      <w:pPr>
        <w:pStyle w:val="prastasiniatinklio"/>
        <w:spacing w:before="0" w:beforeAutospacing="0" w:after="0" w:afterAutospacing="0"/>
        <w:rPr>
          <w:lang w:val="pl-PL"/>
        </w:rPr>
      </w:pPr>
      <w:r w:rsidRPr="00BB307E">
        <w:rPr>
          <w:sz w:val="22"/>
          <w:lang w:val="pl-PL"/>
        </w:rPr>
        <w:t>ul. Pelplińska 19</w:t>
      </w:r>
    </w:p>
    <w:p w14:paraId="1F771290" w14:textId="4912F574" w:rsidR="001456D3" w:rsidRPr="00BB307E" w:rsidRDefault="001456D3" w:rsidP="00BB307E">
      <w:pPr>
        <w:pStyle w:val="prastasiniatinklio"/>
        <w:spacing w:before="0" w:beforeAutospacing="0" w:after="0" w:afterAutospacing="0"/>
        <w:rPr>
          <w:lang w:val="pl-PL"/>
        </w:rPr>
      </w:pPr>
      <w:r w:rsidRPr="00BB307E">
        <w:rPr>
          <w:lang w:val="pl-PL"/>
        </w:rPr>
        <w:t>83-200 Starogard Gdański</w:t>
      </w:r>
      <w:r w:rsidRPr="001456D3">
        <w:rPr>
          <w:sz w:val="22"/>
          <w:szCs w:val="22"/>
          <w:lang w:val="pl-PL"/>
        </w:rPr>
        <w:t>,</w:t>
      </w:r>
      <w:r w:rsidRPr="008C18E3">
        <w:rPr>
          <w:sz w:val="22"/>
          <w:szCs w:val="22"/>
          <w:lang w:val="pl-PL"/>
        </w:rPr>
        <w:t xml:space="preserve"> </w:t>
      </w:r>
      <w:r w:rsidRPr="00BB307E">
        <w:rPr>
          <w:sz w:val="22"/>
          <w:lang w:val="pl-PL"/>
        </w:rPr>
        <w:t>Lenkija</w:t>
      </w:r>
    </w:p>
    <w:p w14:paraId="6A9AB7EE" w14:textId="77777777" w:rsidR="001456D3" w:rsidRPr="00A6551E" w:rsidRDefault="001456D3" w:rsidP="00BB307E">
      <w:pPr>
        <w:pStyle w:val="Pagrindinistekstas"/>
        <w:spacing w:after="0"/>
      </w:pPr>
    </w:p>
    <w:p w14:paraId="7A07D9F0" w14:textId="2ADE39D8" w:rsidR="00345BD3" w:rsidRPr="00782248" w:rsidRDefault="001456D3" w:rsidP="00BB307E">
      <w:pPr>
        <w:pStyle w:val="Pagrindinistekstas"/>
        <w:spacing w:after="0"/>
      </w:pPr>
      <w:r w:rsidRPr="00BB307E">
        <w:rPr>
          <w:b/>
        </w:rPr>
        <w:t>Gamintojas</w:t>
      </w:r>
    </w:p>
    <w:p w14:paraId="1A40B936" w14:textId="508D4AB1" w:rsidR="00345BD3" w:rsidRPr="001456D3" w:rsidRDefault="00345BD3" w:rsidP="00345BD3">
      <w:pPr>
        <w:pStyle w:val="BTEMEASMCA"/>
      </w:pPr>
      <w:r w:rsidRPr="001456D3">
        <w:t>Medana Pharma S</w:t>
      </w:r>
      <w:r w:rsidR="001456D3" w:rsidRPr="001456D3">
        <w:t>.</w:t>
      </w:r>
      <w:r w:rsidRPr="001456D3">
        <w:t>A</w:t>
      </w:r>
      <w:r w:rsidR="001456D3" w:rsidRPr="001456D3">
        <w:t>.</w:t>
      </w:r>
    </w:p>
    <w:p w14:paraId="400E0B2F" w14:textId="77777777" w:rsidR="00345BD3" w:rsidRPr="001456D3" w:rsidRDefault="00345BD3" w:rsidP="00345BD3">
      <w:pPr>
        <w:pStyle w:val="BTEMEASMCA"/>
      </w:pPr>
      <w:r w:rsidRPr="001456D3">
        <w:t>Wł. Łokietka10</w:t>
      </w:r>
    </w:p>
    <w:p w14:paraId="75CFD73F" w14:textId="4DD9921C" w:rsidR="00345BD3" w:rsidRPr="001456D3" w:rsidRDefault="00345BD3" w:rsidP="00345BD3">
      <w:pPr>
        <w:pStyle w:val="BTEMEASMCA"/>
      </w:pPr>
      <w:r w:rsidRPr="001456D3">
        <w:t>98-200 Sieradz, Lenkija</w:t>
      </w:r>
    </w:p>
    <w:p w14:paraId="6418C344" w14:textId="77777777" w:rsidR="00345BD3" w:rsidRPr="009A377D" w:rsidRDefault="00345BD3" w:rsidP="00345BD3">
      <w:pPr>
        <w:pStyle w:val="BTEMEASMCA"/>
      </w:pPr>
    </w:p>
    <w:p w14:paraId="2507F1A7" w14:textId="172155EF" w:rsidR="00345BD3" w:rsidRPr="009A377D" w:rsidRDefault="00345BD3" w:rsidP="00345BD3">
      <w:pPr>
        <w:rPr>
          <w:sz w:val="22"/>
          <w:szCs w:val="22"/>
        </w:rPr>
      </w:pPr>
      <w:r w:rsidRPr="009A377D">
        <w:rPr>
          <w:sz w:val="22"/>
          <w:szCs w:val="22"/>
        </w:rPr>
        <w:t xml:space="preserve">Jeigu apie šį vaistą norite sužinoti daugiau, kreipkitės į vietinį </w:t>
      </w:r>
      <w:r w:rsidR="002768DF">
        <w:rPr>
          <w:sz w:val="22"/>
          <w:szCs w:val="22"/>
        </w:rPr>
        <w:t xml:space="preserve">registruotojo </w:t>
      </w:r>
      <w:r w:rsidRPr="009A377D">
        <w:rPr>
          <w:sz w:val="22"/>
          <w:szCs w:val="22"/>
        </w:rPr>
        <w:t>atstovą.</w:t>
      </w:r>
    </w:p>
    <w:p w14:paraId="3CCE675D" w14:textId="77777777" w:rsidR="00345BD3" w:rsidRPr="009A377D" w:rsidRDefault="00345BD3" w:rsidP="00345BD3">
      <w:pPr>
        <w:rPr>
          <w:sz w:val="22"/>
          <w:szCs w:val="22"/>
        </w:rPr>
      </w:pPr>
    </w:p>
    <w:tbl>
      <w:tblPr>
        <w:tblW w:w="4678" w:type="dxa"/>
        <w:tblInd w:w="-34" w:type="dxa"/>
        <w:tblLayout w:type="fixed"/>
        <w:tblLook w:val="0000" w:firstRow="0" w:lastRow="0" w:firstColumn="0" w:lastColumn="0" w:noHBand="0" w:noVBand="0"/>
      </w:tblPr>
      <w:tblGrid>
        <w:gridCol w:w="4678"/>
      </w:tblGrid>
      <w:tr w:rsidR="00345BD3" w:rsidRPr="00C6107C" w14:paraId="64D9CD46" w14:textId="77777777" w:rsidTr="005E51E5">
        <w:tc>
          <w:tcPr>
            <w:tcW w:w="4678" w:type="dxa"/>
          </w:tcPr>
          <w:p w14:paraId="55603081" w14:textId="77777777" w:rsidR="00345BD3" w:rsidRPr="00C6107C" w:rsidRDefault="00345BD3" w:rsidP="005E51E5">
            <w:pPr>
              <w:pStyle w:val="BTEMEASMCA"/>
            </w:pPr>
            <w:r w:rsidRPr="00C6107C">
              <w:lastRenderedPageBreak/>
              <w:t>POLPHARMA S.A. atstovybė Lietuvoje</w:t>
            </w:r>
          </w:p>
          <w:p w14:paraId="663196E8" w14:textId="77777777" w:rsidR="00345BD3" w:rsidRPr="00C6107C" w:rsidRDefault="00345BD3" w:rsidP="005E51E5">
            <w:pPr>
              <w:pStyle w:val="BTEMEASMCA"/>
            </w:pPr>
            <w:r w:rsidRPr="00C6107C">
              <w:t>E.Ožeškienės g. 18A,</w:t>
            </w:r>
          </w:p>
          <w:p w14:paraId="17773E84" w14:textId="77777777" w:rsidR="00345BD3" w:rsidRPr="00C6107C" w:rsidRDefault="00345BD3" w:rsidP="005E51E5">
            <w:pPr>
              <w:pStyle w:val="BTEMEASMCA"/>
            </w:pPr>
            <w:r w:rsidRPr="00C6107C">
              <w:t>LT-44254 Kaunas</w:t>
            </w:r>
          </w:p>
          <w:p w14:paraId="54A60792" w14:textId="4D5D06C1" w:rsidR="00345BD3" w:rsidRPr="00BB307E" w:rsidRDefault="00345BD3" w:rsidP="005E51E5">
            <w:pPr>
              <w:rPr>
                <w:sz w:val="22"/>
              </w:rPr>
            </w:pPr>
            <w:r w:rsidRPr="00C6107C">
              <w:rPr>
                <w:szCs w:val="22"/>
              </w:rPr>
              <w:t>Tel. +</w:t>
            </w:r>
            <w:r w:rsidRPr="00BB307E">
              <w:rPr>
                <w:sz w:val="22"/>
              </w:rPr>
              <w:t xml:space="preserve">370 </w:t>
            </w:r>
            <w:r w:rsidR="002768DF" w:rsidRPr="008C18E3">
              <w:rPr>
                <w:sz w:val="22"/>
                <w:szCs w:val="22"/>
              </w:rPr>
              <w:t xml:space="preserve">37 </w:t>
            </w:r>
            <w:r w:rsidRPr="00BB307E">
              <w:rPr>
                <w:sz w:val="22"/>
              </w:rPr>
              <w:t>325131</w:t>
            </w:r>
          </w:p>
          <w:p w14:paraId="007D6008" w14:textId="77777777" w:rsidR="00345BD3" w:rsidRPr="00C6107C" w:rsidRDefault="00345BD3" w:rsidP="005E51E5">
            <w:pPr>
              <w:rPr>
                <w:szCs w:val="22"/>
              </w:rPr>
            </w:pPr>
          </w:p>
        </w:tc>
      </w:tr>
    </w:tbl>
    <w:p w14:paraId="5AB3C339" w14:textId="77777777" w:rsidR="00345BD3" w:rsidRPr="00E57EEF" w:rsidRDefault="00345BD3" w:rsidP="00345BD3">
      <w:pPr>
        <w:pStyle w:val="BTEMEASMCA"/>
      </w:pPr>
    </w:p>
    <w:p w14:paraId="3D554A62" w14:textId="49F82282" w:rsidR="00345BD3" w:rsidRPr="00E57EEF" w:rsidRDefault="00345BD3" w:rsidP="00345BD3">
      <w:pPr>
        <w:pStyle w:val="BTbEMEASMCA"/>
      </w:pPr>
      <w:r w:rsidRPr="00E57EEF">
        <w:rPr>
          <w:bCs/>
        </w:rPr>
        <w:t>Šis pakuotės lapelis</w:t>
      </w:r>
      <w:r w:rsidRPr="00E57EEF">
        <w:t xml:space="preserve"> paskutinį kartą </w:t>
      </w:r>
      <w:r w:rsidR="002768DF" w:rsidRPr="00DE3189">
        <w:t>peržiūrėtas</w:t>
      </w:r>
      <w:r w:rsidRPr="00E57EEF">
        <w:t xml:space="preserve"> </w:t>
      </w:r>
      <w:r w:rsidR="001C637D">
        <w:t>2021-06-14.</w:t>
      </w:r>
    </w:p>
    <w:p w14:paraId="5EA09025" w14:textId="77777777" w:rsidR="00345BD3" w:rsidRDefault="00345BD3" w:rsidP="00345BD3">
      <w:pPr>
        <w:rPr>
          <w:sz w:val="22"/>
          <w:szCs w:val="22"/>
        </w:rPr>
      </w:pPr>
    </w:p>
    <w:p w14:paraId="50C6CD7B" w14:textId="77777777" w:rsidR="00345BD3" w:rsidRPr="00E57EEF" w:rsidRDefault="00345BD3" w:rsidP="00345BD3">
      <w:pPr>
        <w:rPr>
          <w:sz w:val="22"/>
          <w:szCs w:val="22"/>
        </w:rPr>
      </w:pPr>
    </w:p>
    <w:p w14:paraId="413EA517" w14:textId="08696F60" w:rsidR="00345BD3" w:rsidRPr="00BB307E" w:rsidRDefault="002768DF" w:rsidP="00BB307E">
      <w:pPr>
        <w:rPr>
          <w:highlight w:val="yellow"/>
        </w:rPr>
      </w:pPr>
      <w:r w:rsidRPr="002768DF">
        <w:rPr>
          <w:sz w:val="22"/>
          <w:szCs w:val="22"/>
        </w:rPr>
        <w:t>Išsami informacija apie šį vaistą</w:t>
      </w:r>
      <w:r w:rsidRPr="00BB307E">
        <w:rPr>
          <w:sz w:val="22"/>
        </w:rPr>
        <w:t xml:space="preserve"> pateikiama Valstybinės vaistų kontrolės tarnybos prie Lietuvos Respublikos sveikatos apsaugos ministerijos </w:t>
      </w:r>
      <w:r w:rsidRPr="002768DF">
        <w:rPr>
          <w:sz w:val="22"/>
          <w:szCs w:val="22"/>
        </w:rPr>
        <w:t>tinklalapyje</w:t>
      </w:r>
      <w:r w:rsidRPr="002768DF">
        <w:rPr>
          <w:i/>
          <w:sz w:val="22"/>
          <w:szCs w:val="22"/>
        </w:rPr>
        <w:t xml:space="preserve"> </w:t>
      </w:r>
      <w:hyperlink r:id="rId16" w:history="1">
        <w:r w:rsidRPr="002768DF">
          <w:rPr>
            <w:rStyle w:val="Hipersaitas"/>
            <w:sz w:val="22"/>
            <w:szCs w:val="22"/>
          </w:rPr>
          <w:t>http://www.vvkt.lt/</w:t>
        </w:r>
      </w:hyperlink>
      <w:r w:rsidRPr="002768DF">
        <w:rPr>
          <w:sz w:val="22"/>
          <w:szCs w:val="22"/>
        </w:rPr>
        <w:t>.</w:t>
      </w:r>
    </w:p>
    <w:p w14:paraId="3987CF04" w14:textId="77777777" w:rsidR="00B76A1D" w:rsidRDefault="00B76A1D" w:rsidP="00BB307E"/>
    <w:sectPr w:rsidR="00B76A1D" w:rsidSect="003F2FF4">
      <w:footerReference w:type="even" r:id="rId17"/>
      <w:footerReference w:type="default" r:id="rId18"/>
      <w:pgSz w:w="11906" w:h="16838"/>
      <w:pgMar w:top="1276" w:right="1418" w:bottom="141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AE2F2" w14:textId="77777777" w:rsidR="000D0AF0" w:rsidRDefault="000D0AF0">
      <w:r>
        <w:separator/>
      </w:r>
    </w:p>
  </w:endnote>
  <w:endnote w:type="continuationSeparator" w:id="0">
    <w:p w14:paraId="03F747CA" w14:textId="77777777" w:rsidR="000D0AF0" w:rsidRDefault="000D0AF0">
      <w:r>
        <w:continuationSeparator/>
      </w:r>
    </w:p>
  </w:endnote>
  <w:endnote w:type="continuationNotice" w:id="1">
    <w:p w14:paraId="02C68298" w14:textId="77777777" w:rsidR="000D0AF0" w:rsidRDefault="000D0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02A9" w14:textId="77777777" w:rsidR="001C0E90" w:rsidRDefault="001C0E90" w:rsidP="005E51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6A691370" w14:textId="77777777" w:rsidR="001C0E90" w:rsidRDefault="001C0E90" w:rsidP="005E51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5259" w14:textId="0B3058BC" w:rsidR="001C0E90" w:rsidRPr="009A377D" w:rsidRDefault="001C0E90" w:rsidP="005E51E5">
    <w:pPr>
      <w:pStyle w:val="Porat"/>
      <w:framePr w:wrap="around" w:vAnchor="text" w:hAnchor="margin" w:xAlign="right" w:y="1"/>
      <w:rPr>
        <w:rStyle w:val="Puslapionumeris"/>
        <w:sz w:val="22"/>
        <w:szCs w:val="22"/>
      </w:rPr>
    </w:pPr>
    <w:r>
      <w:rPr>
        <w:noProof/>
        <w:sz w:val="22"/>
        <w:szCs w:val="22"/>
        <w:lang w:eastAsia="lt-LT"/>
      </w:rPr>
      <mc:AlternateContent>
        <mc:Choice Requires="wps">
          <w:drawing>
            <wp:anchor distT="0" distB="0" distL="114300" distR="114300" simplePos="0" relativeHeight="251659264" behindDoc="0" locked="0" layoutInCell="0" allowOverlap="1" wp14:anchorId="6A0F1522" wp14:editId="1018A32B">
              <wp:simplePos x="0" y="0"/>
              <wp:positionH relativeFrom="page">
                <wp:posOffset>0</wp:posOffset>
              </wp:positionH>
              <wp:positionV relativeFrom="page">
                <wp:posOffset>9954260</wp:posOffset>
              </wp:positionV>
              <wp:extent cx="7560310" cy="546735"/>
              <wp:effectExtent l="0" t="0" r="0" b="5715"/>
              <wp:wrapNone/>
              <wp:docPr id="1" name="MSIPCMca3c4f44834852695863a98f" descr="{&quot;HashCode&quot;:-12761560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990F9" w14:textId="42D07A35" w:rsidR="001C0E90" w:rsidRPr="006936B7" w:rsidRDefault="001C0E90" w:rsidP="006936B7">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0F1522" id="_x0000_t202" coordsize="21600,21600" o:spt="202" path="m,l,21600r21600,l21600,xe">
              <v:stroke joinstyle="miter"/>
              <v:path gradientshapeok="t" o:connecttype="rect"/>
            </v:shapetype>
            <v:shape id="MSIPCMca3c4f44834852695863a98f" o:spid="_x0000_s1026" type="#_x0000_t202" alt="{&quot;HashCode&quot;:-1276156026,&quot;Height&quot;:841.0,&quot;Width&quot;:595.0,&quot;Placement&quot;:&quot;Footer&quot;,&quot;Index&quot;:&quot;Primary&quot;,&quot;Section&quot;:1,&quot;Top&quot;:0.0,&quot;Left&quot;:0.0}" style="position:absolute;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" o:allowincell="f" filled="f" stroked="f" strokeweight=".5pt">
              <v:textbox inset="20pt,0,,0">
                <w:txbxContent>
                  <w:p w14:paraId="77A990F9" w14:textId="42D07A35" w:rsidR="001C0E90" w:rsidRPr="006936B7" w:rsidRDefault="001C0E90" w:rsidP="006936B7">
                    <w:pPr>
                      <w:rPr>
                        <w:rFonts w:ascii="Calibri" w:hAnsi="Calibri" w:cs="Calibri"/>
                        <w:color w:val="000000"/>
                        <w:sz w:val="16"/>
                      </w:rPr>
                    </w:pPr>
                  </w:p>
                </w:txbxContent>
              </v:textbox>
              <w10:wrap anchorx="page" anchory="page"/>
            </v:shape>
          </w:pict>
        </mc:Fallback>
      </mc:AlternateContent>
    </w:r>
    <w:r w:rsidRPr="009A377D">
      <w:rPr>
        <w:rStyle w:val="Puslapionumeris"/>
        <w:sz w:val="22"/>
        <w:szCs w:val="22"/>
      </w:rPr>
      <w:fldChar w:fldCharType="begin"/>
    </w:r>
    <w:r w:rsidRPr="009A377D">
      <w:rPr>
        <w:rStyle w:val="Puslapionumeris"/>
        <w:sz w:val="22"/>
        <w:szCs w:val="22"/>
      </w:rPr>
      <w:instrText xml:space="preserve">PAGE  </w:instrText>
    </w:r>
    <w:r w:rsidRPr="009A377D">
      <w:rPr>
        <w:rStyle w:val="Puslapionumeris"/>
        <w:sz w:val="22"/>
        <w:szCs w:val="22"/>
      </w:rPr>
      <w:fldChar w:fldCharType="separate"/>
    </w:r>
    <w:r w:rsidR="00EC5BA1">
      <w:rPr>
        <w:rStyle w:val="Puslapionumeris"/>
        <w:noProof/>
        <w:sz w:val="22"/>
        <w:szCs w:val="22"/>
      </w:rPr>
      <w:t>9</w:t>
    </w:r>
    <w:r w:rsidRPr="009A377D">
      <w:rPr>
        <w:rStyle w:val="Puslapionumeris"/>
        <w:sz w:val="22"/>
        <w:szCs w:val="22"/>
      </w:rPr>
      <w:fldChar w:fldCharType="end"/>
    </w:r>
  </w:p>
  <w:p w14:paraId="4D7BE14B" w14:textId="77777777" w:rsidR="001C0E90" w:rsidRDefault="001C0E90" w:rsidP="005E51E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59459" w14:textId="77777777" w:rsidR="000D0AF0" w:rsidRDefault="000D0AF0">
      <w:r>
        <w:separator/>
      </w:r>
    </w:p>
  </w:footnote>
  <w:footnote w:type="continuationSeparator" w:id="0">
    <w:p w14:paraId="0F4A4181" w14:textId="77777777" w:rsidR="000D0AF0" w:rsidRDefault="000D0AF0">
      <w:r>
        <w:continuationSeparator/>
      </w:r>
    </w:p>
  </w:footnote>
  <w:footnote w:type="continuationNotice" w:id="1">
    <w:p w14:paraId="0895D386" w14:textId="77777777" w:rsidR="000D0AF0" w:rsidRDefault="000D0A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6A89A38"/>
    <w:lvl w:ilvl="0">
      <w:numFmt w:val="bullet"/>
      <w:lvlText w:val="*"/>
      <w:lvlJc w:val="left"/>
    </w:lvl>
  </w:abstractNum>
  <w:abstractNum w:abstractNumId="1" w15:restartNumberingAfterBreak="0">
    <w:nsid w:val="042236AC"/>
    <w:multiLevelType w:val="hybridMultilevel"/>
    <w:tmpl w:val="60D0AB04"/>
    <w:lvl w:ilvl="0" w:tplc="3780A04C">
      <w:start w:val="1"/>
      <w:numFmt w:val="bullet"/>
      <w:lvlText w:val=""/>
      <w:lvlJc w:val="left"/>
      <w:pPr>
        <w:tabs>
          <w:tab w:val="num" w:pos="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5326C"/>
    <w:multiLevelType w:val="hybridMultilevel"/>
    <w:tmpl w:val="5F20B9EC"/>
    <w:lvl w:ilvl="0" w:tplc="35185D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4BD2"/>
    <w:multiLevelType w:val="hybridMultilevel"/>
    <w:tmpl w:val="EEBAF9C2"/>
    <w:lvl w:ilvl="0" w:tplc="3780A04C">
      <w:start w:val="1"/>
      <w:numFmt w:val="bullet"/>
      <w:lvlText w:val=""/>
      <w:lvlJc w:val="left"/>
      <w:pPr>
        <w:tabs>
          <w:tab w:val="num" w:pos="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10C32"/>
    <w:multiLevelType w:val="multilevel"/>
    <w:tmpl w:val="EEBAF9C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474E9"/>
    <w:multiLevelType w:val="multilevel"/>
    <w:tmpl w:val="DAB28748"/>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720"/>
        </w:tabs>
        <w:ind w:left="1440" w:hanging="360"/>
      </w:pPr>
      <w:rPr>
        <w:rFonts w:ascii="Symbol" w:hAnsi="Symbol" w:hint="default"/>
        <w:lang w:val="af-Z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B599C"/>
    <w:multiLevelType w:val="hybridMultilevel"/>
    <w:tmpl w:val="EADCA0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93205"/>
    <w:multiLevelType w:val="hybridMultilevel"/>
    <w:tmpl w:val="45903B70"/>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F6113"/>
    <w:multiLevelType w:val="hybridMultilevel"/>
    <w:tmpl w:val="E884B42A"/>
    <w:lvl w:ilvl="0" w:tplc="9B6AD80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C4FAB"/>
    <w:multiLevelType w:val="hybridMultilevel"/>
    <w:tmpl w:val="3022F090"/>
    <w:lvl w:ilvl="0" w:tplc="3780A04C">
      <w:start w:val="1"/>
      <w:numFmt w:val="bullet"/>
      <w:lvlText w:val=""/>
      <w:lvlJc w:val="left"/>
      <w:pPr>
        <w:tabs>
          <w:tab w:val="num" w:pos="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C755E"/>
    <w:multiLevelType w:val="multilevel"/>
    <w:tmpl w:val="233892B6"/>
    <w:lvl w:ilvl="0">
      <w:numFmt w:val="bullet"/>
      <w:lvlText w:val="-"/>
      <w:lvlJc w:val="left"/>
      <w:pPr>
        <w:tabs>
          <w:tab w:val="num" w:pos="360"/>
        </w:tabs>
        <w:ind w:left="284"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8968C4"/>
    <w:multiLevelType w:val="hybridMultilevel"/>
    <w:tmpl w:val="C822522A"/>
    <w:lvl w:ilvl="0" w:tplc="7AEE8FB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37BAB"/>
    <w:multiLevelType w:val="hybridMultilevel"/>
    <w:tmpl w:val="02247756"/>
    <w:lvl w:ilvl="0" w:tplc="33907BD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0F02CEA"/>
    <w:multiLevelType w:val="hybridMultilevel"/>
    <w:tmpl w:val="76724EC2"/>
    <w:lvl w:ilvl="0" w:tplc="C7F4671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6A48DF24">
      <w:start w:val="1"/>
      <w:numFmt w:val="bullet"/>
      <w:lvlText w:val=""/>
      <w:lvlJc w:val="left"/>
      <w:pPr>
        <w:tabs>
          <w:tab w:val="num" w:pos="720"/>
        </w:tabs>
        <w:ind w:left="1440" w:hanging="360"/>
      </w:pPr>
      <w:rPr>
        <w:rFonts w:ascii="Symbol" w:hAnsi="Symbol" w:hint="default"/>
        <w:lang w:val="af-ZA"/>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1869FA"/>
    <w:multiLevelType w:val="hybridMultilevel"/>
    <w:tmpl w:val="EEB6461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E3A5C"/>
    <w:multiLevelType w:val="hybridMultilevel"/>
    <w:tmpl w:val="7BB67D38"/>
    <w:lvl w:ilvl="0" w:tplc="9B6AD80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41DD7"/>
    <w:multiLevelType w:val="hybridMultilevel"/>
    <w:tmpl w:val="FD0C7B9A"/>
    <w:lvl w:ilvl="0" w:tplc="3780A04C">
      <w:start w:val="1"/>
      <w:numFmt w:val="bullet"/>
      <w:lvlText w:val=""/>
      <w:lvlJc w:val="left"/>
      <w:pPr>
        <w:tabs>
          <w:tab w:val="num" w:pos="36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815217E"/>
    <w:multiLevelType w:val="multilevel"/>
    <w:tmpl w:val="A4E681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C6ED9"/>
    <w:multiLevelType w:val="hybridMultilevel"/>
    <w:tmpl w:val="98A8EEDE"/>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77758"/>
    <w:multiLevelType w:val="hybridMultilevel"/>
    <w:tmpl w:val="F8AA22B6"/>
    <w:lvl w:ilvl="0" w:tplc="38047D9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05ECB"/>
    <w:multiLevelType w:val="hybridMultilevel"/>
    <w:tmpl w:val="B8D8CD10"/>
    <w:lvl w:ilvl="0" w:tplc="3780A04C">
      <w:start w:val="1"/>
      <w:numFmt w:val="bullet"/>
      <w:lvlText w:val=""/>
      <w:lvlJc w:val="left"/>
      <w:pPr>
        <w:tabs>
          <w:tab w:val="num" w:pos="36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5FD0E90"/>
    <w:multiLevelType w:val="hybridMultilevel"/>
    <w:tmpl w:val="DF20623C"/>
    <w:lvl w:ilvl="0" w:tplc="9A04123C">
      <w:start w:val="1"/>
      <w:numFmt w:val="bullet"/>
      <w:lvlText w:val=""/>
      <w:lvlJc w:val="left"/>
      <w:pPr>
        <w:tabs>
          <w:tab w:val="num" w:pos="-3"/>
        </w:tabs>
        <w:ind w:left="717" w:hanging="360"/>
      </w:pPr>
      <w:rPr>
        <w:rFonts w:ascii="Symbol" w:hAnsi="Symbol" w:hint="default"/>
      </w:rPr>
    </w:lvl>
    <w:lvl w:ilvl="1" w:tplc="6A48DF24">
      <w:start w:val="1"/>
      <w:numFmt w:val="bullet"/>
      <w:lvlText w:val=""/>
      <w:lvlJc w:val="left"/>
      <w:pPr>
        <w:tabs>
          <w:tab w:val="num" w:pos="720"/>
        </w:tabs>
        <w:ind w:left="1440" w:hanging="360"/>
      </w:pPr>
      <w:rPr>
        <w:rFonts w:ascii="Symbol" w:hAnsi="Symbol" w:hint="default"/>
        <w:lang w:val="af-ZA"/>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A13A69"/>
    <w:multiLevelType w:val="hybridMultilevel"/>
    <w:tmpl w:val="233892B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F829F2"/>
    <w:multiLevelType w:val="hybridMultilevel"/>
    <w:tmpl w:val="ED68459E"/>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C43A9"/>
    <w:multiLevelType w:val="hybridMultilevel"/>
    <w:tmpl w:val="30EE9568"/>
    <w:lvl w:ilvl="0" w:tplc="6876E36C">
      <w:start w:val="17"/>
      <w:numFmt w:val="decimal"/>
      <w:lvlText w:val="%1."/>
      <w:lvlJc w:val="left"/>
      <w:pPr>
        <w:ind w:left="1287" w:hanging="360"/>
      </w:pPr>
      <w:rPr>
        <w:rFonts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C0C48DA"/>
    <w:multiLevelType w:val="hybridMultilevel"/>
    <w:tmpl w:val="386A842A"/>
    <w:lvl w:ilvl="0" w:tplc="9A04123C">
      <w:start w:val="1"/>
      <w:numFmt w:val="bullet"/>
      <w:lvlText w:val=""/>
      <w:lvlJc w:val="left"/>
      <w:pPr>
        <w:tabs>
          <w:tab w:val="num" w:pos="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9C0"/>
    <w:multiLevelType w:val="hybridMultilevel"/>
    <w:tmpl w:val="197AA758"/>
    <w:lvl w:ilvl="0" w:tplc="9A04123C">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A23619B"/>
    <w:multiLevelType w:val="hybridMultilevel"/>
    <w:tmpl w:val="A4E681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56AA4"/>
    <w:multiLevelType w:val="hybridMultilevel"/>
    <w:tmpl w:val="1E6C8A74"/>
    <w:lvl w:ilvl="0" w:tplc="9558D3B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7"/>
  </w:num>
  <w:num w:numId="3">
    <w:abstractNumId w:val="1"/>
  </w:num>
  <w:num w:numId="4">
    <w:abstractNumId w:val="21"/>
  </w:num>
  <w:num w:numId="5">
    <w:abstractNumId w:val="17"/>
  </w:num>
  <w:num w:numId="6">
    <w:abstractNumId w:val="26"/>
  </w:num>
  <w:num w:numId="7">
    <w:abstractNumId w:val="27"/>
  </w:num>
  <w:num w:numId="8">
    <w:abstractNumId w:val="2"/>
  </w:num>
  <w:num w:numId="9">
    <w:abstractNumId w:val="28"/>
  </w:num>
  <w:num w:numId="10">
    <w:abstractNumId w:val="13"/>
  </w:num>
  <w:num w:numId="11">
    <w:abstractNumId w:val="25"/>
  </w:num>
  <w:num w:numId="12">
    <w:abstractNumId w:val="30"/>
  </w:num>
  <w:num w:numId="13">
    <w:abstractNumId w:val="15"/>
  </w:num>
  <w:num w:numId="14">
    <w:abstractNumId w:val="4"/>
  </w:num>
  <w:num w:numId="15">
    <w:abstractNumId w:val="5"/>
  </w:num>
  <w:num w:numId="16">
    <w:abstractNumId w:val="19"/>
  </w:num>
  <w:num w:numId="17">
    <w:abstractNumId w:val="0"/>
    <w:lvlOverride w:ilvl="0">
      <w:lvl w:ilvl="0">
        <w:numFmt w:val="bullet"/>
        <w:lvlText w:val="-"/>
        <w:legacy w:legacy="1" w:legacySpace="0" w:legacyIndent="108"/>
        <w:lvlJc w:val="left"/>
        <w:rPr>
          <w:rFonts w:ascii="Times New Roman" w:hAnsi="Times New Roman" w:hint="default"/>
        </w:rPr>
      </w:lvl>
    </w:lvlOverride>
  </w:num>
  <w:num w:numId="18">
    <w:abstractNumId w:val="12"/>
  </w:num>
  <w:num w:numId="19">
    <w:abstractNumId w:val="29"/>
  </w:num>
  <w:num w:numId="20">
    <w:abstractNumId w:val="18"/>
  </w:num>
  <w:num w:numId="21">
    <w:abstractNumId w:val="10"/>
  </w:num>
  <w:num w:numId="22">
    <w:abstractNumId w:val="16"/>
  </w:num>
  <w:num w:numId="23">
    <w:abstractNumId w:val="8"/>
  </w:num>
  <w:num w:numId="24">
    <w:abstractNumId w:val="9"/>
  </w:num>
  <w:num w:numId="25">
    <w:abstractNumId w:val="20"/>
  </w:num>
  <w:num w:numId="26">
    <w:abstractNumId w:val="23"/>
  </w:num>
  <w:num w:numId="27">
    <w:abstractNumId w:val="11"/>
  </w:num>
  <w:num w:numId="28">
    <w:abstractNumId w:val="24"/>
  </w:num>
  <w:num w:numId="29">
    <w:abstractNumId w:val="6"/>
  </w:num>
  <w:num w:numId="30">
    <w:abstractNumId w:val="22"/>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D3"/>
    <w:rsid w:val="00000108"/>
    <w:rsid w:val="00017C92"/>
    <w:rsid w:val="00021E1E"/>
    <w:rsid w:val="00026CBB"/>
    <w:rsid w:val="000371D6"/>
    <w:rsid w:val="000413D2"/>
    <w:rsid w:val="00043C71"/>
    <w:rsid w:val="000449A4"/>
    <w:rsid w:val="00045D6D"/>
    <w:rsid w:val="00047948"/>
    <w:rsid w:val="000714EC"/>
    <w:rsid w:val="000733B6"/>
    <w:rsid w:val="000959AD"/>
    <w:rsid w:val="000C3DBB"/>
    <w:rsid w:val="000D0AF0"/>
    <w:rsid w:val="000E0902"/>
    <w:rsid w:val="000F6714"/>
    <w:rsid w:val="00116918"/>
    <w:rsid w:val="001240C2"/>
    <w:rsid w:val="001243D2"/>
    <w:rsid w:val="00125E60"/>
    <w:rsid w:val="00137BCD"/>
    <w:rsid w:val="00140395"/>
    <w:rsid w:val="001456D3"/>
    <w:rsid w:val="00183933"/>
    <w:rsid w:val="001858D0"/>
    <w:rsid w:val="00190560"/>
    <w:rsid w:val="001C0E90"/>
    <w:rsid w:val="001C5F90"/>
    <w:rsid w:val="001C637D"/>
    <w:rsid w:val="001F4E14"/>
    <w:rsid w:val="002008FA"/>
    <w:rsid w:val="00200A7D"/>
    <w:rsid w:val="00207EB5"/>
    <w:rsid w:val="0023123A"/>
    <w:rsid w:val="002569B8"/>
    <w:rsid w:val="00264F77"/>
    <w:rsid w:val="002768DF"/>
    <w:rsid w:val="00285702"/>
    <w:rsid w:val="002916C8"/>
    <w:rsid w:val="00291B52"/>
    <w:rsid w:val="00294FE4"/>
    <w:rsid w:val="002A5716"/>
    <w:rsid w:val="002B695E"/>
    <w:rsid w:val="002D5043"/>
    <w:rsid w:val="002F6E58"/>
    <w:rsid w:val="00313747"/>
    <w:rsid w:val="00317CCD"/>
    <w:rsid w:val="00345BD3"/>
    <w:rsid w:val="00352D0B"/>
    <w:rsid w:val="00360F54"/>
    <w:rsid w:val="00383CB9"/>
    <w:rsid w:val="003A366D"/>
    <w:rsid w:val="003A7FD3"/>
    <w:rsid w:val="003B09EC"/>
    <w:rsid w:val="003C3B70"/>
    <w:rsid w:val="003D082E"/>
    <w:rsid w:val="003F055A"/>
    <w:rsid w:val="003F2FF4"/>
    <w:rsid w:val="00411DDF"/>
    <w:rsid w:val="00412D89"/>
    <w:rsid w:val="00426B9C"/>
    <w:rsid w:val="004549AC"/>
    <w:rsid w:val="00456DDF"/>
    <w:rsid w:val="00461616"/>
    <w:rsid w:val="00473375"/>
    <w:rsid w:val="00485002"/>
    <w:rsid w:val="0049383F"/>
    <w:rsid w:val="00493B07"/>
    <w:rsid w:val="004B6067"/>
    <w:rsid w:val="004D1068"/>
    <w:rsid w:val="005123FF"/>
    <w:rsid w:val="00517547"/>
    <w:rsid w:val="0052608E"/>
    <w:rsid w:val="0053077B"/>
    <w:rsid w:val="00530D07"/>
    <w:rsid w:val="0053408D"/>
    <w:rsid w:val="00571FAA"/>
    <w:rsid w:val="00583F31"/>
    <w:rsid w:val="00595764"/>
    <w:rsid w:val="005A49ED"/>
    <w:rsid w:val="005C67AD"/>
    <w:rsid w:val="005E51E5"/>
    <w:rsid w:val="00611FDD"/>
    <w:rsid w:val="00624643"/>
    <w:rsid w:val="00627580"/>
    <w:rsid w:val="00641763"/>
    <w:rsid w:val="006936B7"/>
    <w:rsid w:val="00696B24"/>
    <w:rsid w:val="006A7E8B"/>
    <w:rsid w:val="006C5CDD"/>
    <w:rsid w:val="006F168E"/>
    <w:rsid w:val="007326FC"/>
    <w:rsid w:val="00732AFA"/>
    <w:rsid w:val="00763742"/>
    <w:rsid w:val="00764FFB"/>
    <w:rsid w:val="00782248"/>
    <w:rsid w:val="0079792A"/>
    <w:rsid w:val="007D74C1"/>
    <w:rsid w:val="007E7D65"/>
    <w:rsid w:val="007F3660"/>
    <w:rsid w:val="007F41C5"/>
    <w:rsid w:val="007F6DAA"/>
    <w:rsid w:val="00810B7E"/>
    <w:rsid w:val="0082456F"/>
    <w:rsid w:val="00840280"/>
    <w:rsid w:val="00846BFE"/>
    <w:rsid w:val="00864631"/>
    <w:rsid w:val="00864716"/>
    <w:rsid w:val="00871824"/>
    <w:rsid w:val="00874FF3"/>
    <w:rsid w:val="00894E4C"/>
    <w:rsid w:val="00895321"/>
    <w:rsid w:val="008B284F"/>
    <w:rsid w:val="008C18E3"/>
    <w:rsid w:val="008D2C30"/>
    <w:rsid w:val="008F205D"/>
    <w:rsid w:val="00906E80"/>
    <w:rsid w:val="00920EDB"/>
    <w:rsid w:val="00921021"/>
    <w:rsid w:val="009337E5"/>
    <w:rsid w:val="0096663D"/>
    <w:rsid w:val="00972786"/>
    <w:rsid w:val="00987BE6"/>
    <w:rsid w:val="009962F1"/>
    <w:rsid w:val="009A377D"/>
    <w:rsid w:val="009A430B"/>
    <w:rsid w:val="009A6226"/>
    <w:rsid w:val="009D3368"/>
    <w:rsid w:val="009E447F"/>
    <w:rsid w:val="009F2985"/>
    <w:rsid w:val="00A16D23"/>
    <w:rsid w:val="00A17436"/>
    <w:rsid w:val="00A4796B"/>
    <w:rsid w:val="00A62B63"/>
    <w:rsid w:val="00A6323A"/>
    <w:rsid w:val="00A6551E"/>
    <w:rsid w:val="00A672AC"/>
    <w:rsid w:val="00A9777C"/>
    <w:rsid w:val="00AA3CCD"/>
    <w:rsid w:val="00B1297D"/>
    <w:rsid w:val="00B135CC"/>
    <w:rsid w:val="00B141D9"/>
    <w:rsid w:val="00B23652"/>
    <w:rsid w:val="00B33A71"/>
    <w:rsid w:val="00B425C4"/>
    <w:rsid w:val="00B56124"/>
    <w:rsid w:val="00B6162D"/>
    <w:rsid w:val="00B74E4F"/>
    <w:rsid w:val="00B76A1D"/>
    <w:rsid w:val="00B84480"/>
    <w:rsid w:val="00B85E3C"/>
    <w:rsid w:val="00B91988"/>
    <w:rsid w:val="00BB2989"/>
    <w:rsid w:val="00BB307E"/>
    <w:rsid w:val="00BB44B8"/>
    <w:rsid w:val="00BB48C5"/>
    <w:rsid w:val="00BE14C8"/>
    <w:rsid w:val="00BF2D46"/>
    <w:rsid w:val="00C04C2C"/>
    <w:rsid w:val="00C41289"/>
    <w:rsid w:val="00C52333"/>
    <w:rsid w:val="00C54CBB"/>
    <w:rsid w:val="00C74204"/>
    <w:rsid w:val="00C86AB1"/>
    <w:rsid w:val="00C97E67"/>
    <w:rsid w:val="00CC5415"/>
    <w:rsid w:val="00CD4C89"/>
    <w:rsid w:val="00CD7846"/>
    <w:rsid w:val="00CE4AEE"/>
    <w:rsid w:val="00CF490D"/>
    <w:rsid w:val="00D10EB0"/>
    <w:rsid w:val="00D27CBC"/>
    <w:rsid w:val="00D36239"/>
    <w:rsid w:val="00D456A1"/>
    <w:rsid w:val="00D46863"/>
    <w:rsid w:val="00D51A9E"/>
    <w:rsid w:val="00D51CC8"/>
    <w:rsid w:val="00D6600F"/>
    <w:rsid w:val="00D71BD6"/>
    <w:rsid w:val="00D74BD7"/>
    <w:rsid w:val="00D82A42"/>
    <w:rsid w:val="00DA04B1"/>
    <w:rsid w:val="00DA175C"/>
    <w:rsid w:val="00DD0CD2"/>
    <w:rsid w:val="00DE2E75"/>
    <w:rsid w:val="00DE5B0D"/>
    <w:rsid w:val="00DE632F"/>
    <w:rsid w:val="00E136FB"/>
    <w:rsid w:val="00E167E4"/>
    <w:rsid w:val="00E451FB"/>
    <w:rsid w:val="00E57EEF"/>
    <w:rsid w:val="00E60F78"/>
    <w:rsid w:val="00E87428"/>
    <w:rsid w:val="00E91C50"/>
    <w:rsid w:val="00EA4DE1"/>
    <w:rsid w:val="00EB65A7"/>
    <w:rsid w:val="00EC3414"/>
    <w:rsid w:val="00EC5BA1"/>
    <w:rsid w:val="00EE7940"/>
    <w:rsid w:val="00EF2041"/>
    <w:rsid w:val="00F050C6"/>
    <w:rsid w:val="00F33DD6"/>
    <w:rsid w:val="00F366D9"/>
    <w:rsid w:val="00F40679"/>
    <w:rsid w:val="00F43978"/>
    <w:rsid w:val="00F77F20"/>
    <w:rsid w:val="00F8008F"/>
    <w:rsid w:val="00F82A01"/>
    <w:rsid w:val="00F87311"/>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D704934"/>
  <w15:chartTrackingRefBased/>
  <w15:docId w15:val="{2B432761-9122-460C-BCDD-C0388797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3DD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F33D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nhideWhenUsed/>
    <w:qFormat/>
    <w:rsid w:val="00F33D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F33DD6"/>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5BD3"/>
    <w:rPr>
      <w:color w:val="0000FF"/>
      <w:u w:val="single"/>
    </w:rPr>
  </w:style>
  <w:style w:type="paragraph" w:customStyle="1" w:styleId="PI-1EMEASMCA">
    <w:name w:val="PI-1 EMEA_SMCA"/>
    <w:basedOn w:val="Antrat2"/>
    <w:autoRedefine/>
    <w:rsid w:val="00F33DD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345BD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45BD3"/>
    <w:rPr>
      <w:rFonts w:ascii="Times New Roman" w:eastAsia="Times New Roman" w:hAnsi="Times New Roman" w:cs="Times New Roman"/>
      <w:b/>
      <w:noProof/>
      <w:lang w:val="lt-LT"/>
    </w:rPr>
  </w:style>
  <w:style w:type="paragraph" w:customStyle="1" w:styleId="PI-2EMEASMCA">
    <w:name w:val="PI-2 EMEA_SMCA"/>
    <w:basedOn w:val="Antrat3"/>
    <w:autoRedefine/>
    <w:rsid w:val="00F33DD6"/>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345BD3"/>
    <w:rPr>
      <w:sz w:val="22"/>
      <w:szCs w:val="22"/>
    </w:rPr>
  </w:style>
  <w:style w:type="paragraph" w:customStyle="1" w:styleId="TTEMEASMCA">
    <w:name w:val="TT EMEA_SMCA"/>
    <w:basedOn w:val="Antrat1"/>
    <w:link w:val="TTEMEASMCAChar"/>
    <w:autoRedefine/>
    <w:rsid w:val="00F33DD6"/>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345BD3"/>
    <w:rPr>
      <w:rFonts w:ascii="Times New Roman" w:eastAsia="Times New Roman" w:hAnsi="Times New Roman" w:cs="Times New Roman"/>
      <w:b/>
      <w:caps/>
    </w:rPr>
  </w:style>
  <w:style w:type="paragraph" w:customStyle="1" w:styleId="BTAnIIEMEASMCA">
    <w:name w:val="BT(AnII) EMEA_SMCA"/>
    <w:basedOn w:val="Debesliotekstas"/>
    <w:autoRedefine/>
    <w:rsid w:val="00345BD3"/>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F33DD6"/>
    <w:pPr>
      <w:numPr>
        <w:numId w:val="1"/>
      </w:numPr>
      <w:tabs>
        <w:tab w:val="clear" w:pos="720"/>
        <w:tab w:val="num" w:pos="567"/>
      </w:tabs>
      <w:ind w:left="567" w:hanging="567"/>
    </w:pPr>
  </w:style>
  <w:style w:type="paragraph" w:customStyle="1" w:styleId="PI-3EMEASMCA">
    <w:name w:val="PI-3 EMEA_SMCA"/>
    <w:basedOn w:val="prastasis"/>
    <w:autoRedefine/>
    <w:rsid w:val="00D51CC8"/>
    <w:pPr>
      <w:spacing w:line="220" w:lineRule="exact"/>
    </w:pPr>
    <w:rPr>
      <w:b/>
      <w:bCs/>
      <w:sz w:val="22"/>
      <w:szCs w:val="22"/>
    </w:rPr>
  </w:style>
  <w:style w:type="paragraph" w:customStyle="1" w:styleId="BTbEMEASMCA">
    <w:name w:val="BT(b) EMEA_SMCA"/>
    <w:basedOn w:val="BTEMEASMCA"/>
    <w:autoRedefine/>
    <w:rsid w:val="00345BD3"/>
    <w:rPr>
      <w:b/>
    </w:rPr>
  </w:style>
  <w:style w:type="paragraph" w:customStyle="1" w:styleId="BTbeEMEASMCA">
    <w:name w:val="BT(be) EMEA_SMCA"/>
    <w:basedOn w:val="BTEMEASMCA"/>
    <w:autoRedefine/>
    <w:rsid w:val="00345BD3"/>
    <w:pPr>
      <w:jc w:val="center"/>
    </w:pPr>
    <w:rPr>
      <w:b/>
    </w:rPr>
  </w:style>
  <w:style w:type="paragraph" w:customStyle="1" w:styleId="BTeEMEASMCA">
    <w:name w:val="BT(e) EMEA_SMCA"/>
    <w:basedOn w:val="BTEMEASMCA"/>
    <w:autoRedefine/>
    <w:rsid w:val="00345BD3"/>
    <w:pPr>
      <w:jc w:val="center"/>
    </w:pPr>
  </w:style>
  <w:style w:type="character" w:customStyle="1" w:styleId="BTEMEASMCAChar">
    <w:name w:val="BT EMEA_SMCA Char"/>
    <w:link w:val="BTEMEASMCA"/>
    <w:rsid w:val="00345BD3"/>
    <w:rPr>
      <w:rFonts w:ascii="Times New Roman" w:eastAsia="Times New Roman" w:hAnsi="Times New Roman" w:cs="Times New Roman"/>
      <w:lang w:val="lt-LT"/>
    </w:rPr>
  </w:style>
  <w:style w:type="paragraph" w:customStyle="1" w:styleId="BTuEMEASMCA">
    <w:name w:val="BT(u) EMEA_SMCA"/>
    <w:basedOn w:val="BTEMEASMCA"/>
    <w:autoRedefine/>
    <w:rsid w:val="00345BD3"/>
    <w:rPr>
      <w:u w:val="single"/>
    </w:rPr>
  </w:style>
  <w:style w:type="paragraph" w:styleId="Pagrindinistekstas">
    <w:name w:val="Body Text"/>
    <w:basedOn w:val="prastasis"/>
    <w:link w:val="PagrindinistekstasDiagrama"/>
    <w:rsid w:val="00345BD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45BD3"/>
    <w:rPr>
      <w:rFonts w:ascii="Times New Roman" w:eastAsia="Times New Roman" w:hAnsi="Times New Roman" w:cs="Times New Roman"/>
      <w:szCs w:val="20"/>
      <w:lang w:val="lt-LT" w:eastAsia="lt-LT"/>
    </w:rPr>
  </w:style>
  <w:style w:type="character" w:customStyle="1" w:styleId="FontStyle18">
    <w:name w:val="Font Style18"/>
    <w:rsid w:val="00345BD3"/>
    <w:rPr>
      <w:rFonts w:ascii="Times New Roman" w:hAnsi="Times New Roman" w:cs="Times New Roman"/>
      <w:sz w:val="20"/>
      <w:szCs w:val="20"/>
    </w:rPr>
  </w:style>
  <w:style w:type="character" w:customStyle="1" w:styleId="FontStyle17">
    <w:name w:val="Font Style17"/>
    <w:rsid w:val="00345BD3"/>
    <w:rPr>
      <w:rFonts w:ascii="Times New Roman" w:hAnsi="Times New Roman" w:cs="Times New Roman"/>
      <w:i/>
      <w:iCs/>
      <w:sz w:val="20"/>
      <w:szCs w:val="20"/>
    </w:rPr>
  </w:style>
  <w:style w:type="paragraph" w:styleId="Porat">
    <w:name w:val="footer"/>
    <w:basedOn w:val="prastasis"/>
    <w:link w:val="PoratDiagrama"/>
    <w:rsid w:val="00345BD3"/>
    <w:pPr>
      <w:tabs>
        <w:tab w:val="center" w:pos="4536"/>
        <w:tab w:val="right" w:pos="9072"/>
      </w:tabs>
    </w:pPr>
  </w:style>
  <w:style w:type="character" w:customStyle="1" w:styleId="PoratDiagrama">
    <w:name w:val="Poraštė Diagrama"/>
    <w:basedOn w:val="Numatytasispastraiposriftas"/>
    <w:link w:val="Porat"/>
    <w:rsid w:val="00345BD3"/>
    <w:rPr>
      <w:rFonts w:ascii="Times New Roman" w:eastAsia="Times New Roman" w:hAnsi="Times New Roman" w:cs="Times New Roman"/>
      <w:sz w:val="24"/>
      <w:szCs w:val="24"/>
      <w:lang w:val="lt-LT"/>
    </w:rPr>
  </w:style>
  <w:style w:type="character" w:styleId="Puslapionumeris">
    <w:name w:val="page number"/>
    <w:basedOn w:val="Numatytasispastraiposriftas"/>
    <w:rsid w:val="00345BD3"/>
  </w:style>
  <w:style w:type="character" w:customStyle="1" w:styleId="Antrat2Diagrama">
    <w:name w:val="Antraštė 2 Diagrama"/>
    <w:basedOn w:val="Numatytasispastraiposriftas"/>
    <w:link w:val="Antrat2"/>
    <w:rsid w:val="00345BD3"/>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rsid w:val="00345BD3"/>
    <w:rPr>
      <w:rFonts w:asciiTheme="majorHAnsi" w:eastAsiaTheme="majorEastAsia" w:hAnsiTheme="majorHAnsi" w:cstheme="majorBidi"/>
      <w:color w:val="1F4D78" w:themeColor="accent1" w:themeShade="7F"/>
      <w:sz w:val="24"/>
      <w:szCs w:val="24"/>
      <w:lang w:val="lt-LT"/>
    </w:rPr>
  </w:style>
  <w:style w:type="character" w:customStyle="1" w:styleId="Antrat1Diagrama">
    <w:name w:val="Antraštė 1 Diagrama"/>
    <w:basedOn w:val="Numatytasispastraiposriftas"/>
    <w:link w:val="Antrat1"/>
    <w:rsid w:val="00345BD3"/>
    <w:rPr>
      <w:rFonts w:asciiTheme="majorHAnsi" w:eastAsiaTheme="majorEastAsia" w:hAnsiTheme="majorHAnsi" w:cstheme="majorBidi"/>
      <w:color w:val="2E74B5" w:themeColor="accent1" w:themeShade="BF"/>
      <w:sz w:val="32"/>
      <w:szCs w:val="32"/>
      <w:lang w:val="lt-LT"/>
    </w:rPr>
  </w:style>
  <w:style w:type="paragraph" w:styleId="Debesliotekstas">
    <w:name w:val="Balloon Text"/>
    <w:basedOn w:val="prastasis"/>
    <w:link w:val="DebesliotekstasDiagrama"/>
    <w:semiHidden/>
    <w:unhideWhenUsed/>
    <w:rsid w:val="00F33DD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45BD3"/>
    <w:rPr>
      <w:rFonts w:ascii="Segoe UI" w:eastAsia="Times New Roman" w:hAnsi="Segoe UI" w:cs="Segoe UI"/>
      <w:sz w:val="18"/>
      <w:szCs w:val="18"/>
      <w:lang w:val="lt-LT"/>
    </w:rPr>
  </w:style>
  <w:style w:type="paragraph" w:styleId="prastasiniatinklio">
    <w:name w:val="Normal (Web)"/>
    <w:basedOn w:val="prastasis"/>
    <w:uiPriority w:val="99"/>
    <w:unhideWhenUsed/>
    <w:rsid w:val="001456D3"/>
    <w:pPr>
      <w:spacing w:before="100" w:beforeAutospacing="1" w:after="100" w:afterAutospacing="1"/>
    </w:pPr>
    <w:rPr>
      <w:lang w:val="en-US"/>
    </w:rPr>
  </w:style>
  <w:style w:type="paragraph" w:styleId="Antrats">
    <w:name w:val="header"/>
    <w:basedOn w:val="prastasis"/>
    <w:link w:val="AntratsDiagrama"/>
    <w:unhideWhenUsed/>
    <w:rsid w:val="00F33DD6"/>
    <w:pPr>
      <w:tabs>
        <w:tab w:val="center" w:pos="4703"/>
        <w:tab w:val="right" w:pos="9406"/>
      </w:tabs>
    </w:pPr>
  </w:style>
  <w:style w:type="character" w:customStyle="1" w:styleId="AntratsDiagrama">
    <w:name w:val="Antraštės Diagrama"/>
    <w:basedOn w:val="Numatytasispastraiposriftas"/>
    <w:link w:val="Antrats"/>
    <w:rsid w:val="006936B7"/>
    <w:rPr>
      <w:rFonts w:ascii="Times New Roman" w:eastAsia="Times New Roman" w:hAnsi="Times New Roman" w:cs="Times New Roman"/>
      <w:sz w:val="24"/>
      <w:szCs w:val="24"/>
      <w:lang w:val="lt-LT"/>
    </w:rPr>
  </w:style>
  <w:style w:type="paragraph" w:customStyle="1" w:styleId="BodytextAgency">
    <w:name w:val="Body text (Agency)"/>
    <w:basedOn w:val="prastasis"/>
    <w:link w:val="BodytextAgencyChar"/>
    <w:rsid w:val="008F205D"/>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8F205D"/>
    <w:rPr>
      <w:rFonts w:ascii="Verdana" w:eastAsia="Verdana" w:hAnsi="Verdana" w:cs="Verdana"/>
      <w:sz w:val="18"/>
      <w:szCs w:val="18"/>
      <w:lang w:val="lt-LT" w:eastAsia="lt-LT" w:bidi="lt-LT"/>
    </w:rPr>
  </w:style>
  <w:style w:type="paragraph" w:styleId="Sraopastraipa">
    <w:name w:val="List Paragraph"/>
    <w:basedOn w:val="prastasis"/>
    <w:uiPriority w:val="34"/>
    <w:qFormat/>
    <w:rsid w:val="00047948"/>
    <w:pPr>
      <w:ind w:left="720"/>
      <w:contextualSpacing/>
    </w:pPr>
  </w:style>
  <w:style w:type="paragraph" w:customStyle="1" w:styleId="BTgEMEASMCA">
    <w:name w:val="BT(g) EMEA_SMCA"/>
    <w:basedOn w:val="BTEMEASMCA"/>
    <w:link w:val="BTgEMEASMCAChar"/>
    <w:autoRedefine/>
    <w:rsid w:val="00F33DD6"/>
    <w:rPr>
      <w:i/>
      <w:color w:val="008000"/>
    </w:rPr>
  </w:style>
  <w:style w:type="character" w:customStyle="1" w:styleId="BTgEMEASMCAChar">
    <w:name w:val="BT(g) EMEA_SMCA Char"/>
    <w:basedOn w:val="BTEMEASMCAChar"/>
    <w:link w:val="BTgEMEASMCA"/>
    <w:rsid w:val="00F33DD6"/>
    <w:rPr>
      <w:rFonts w:ascii="Times New Roman" w:eastAsia="Times New Roman" w:hAnsi="Times New Roman" w:cs="Times New Roman"/>
      <w:i/>
      <w:color w:val="008000"/>
      <w:lang w:val="lt-LT"/>
    </w:rPr>
  </w:style>
  <w:style w:type="paragraph" w:styleId="Dokumentostruktra">
    <w:name w:val="Document Map"/>
    <w:basedOn w:val="prastasis"/>
    <w:link w:val="DokumentostruktraDiagrama"/>
    <w:semiHidden/>
    <w:rsid w:val="00F33DD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F33DD6"/>
    <w:rPr>
      <w:rFonts w:ascii="Tahoma" w:eastAsia="Times New Roman" w:hAnsi="Tahoma" w:cs="Tahoma"/>
      <w:sz w:val="20"/>
      <w:szCs w:val="20"/>
      <w:shd w:val="clear" w:color="auto" w:fill="000080"/>
      <w:lang w:val="lt-LT"/>
    </w:rPr>
  </w:style>
  <w:style w:type="character" w:styleId="Komentaronuoroda">
    <w:name w:val="annotation reference"/>
    <w:basedOn w:val="Numatytasispastraiposriftas"/>
    <w:semiHidden/>
    <w:rsid w:val="00F33DD6"/>
    <w:rPr>
      <w:sz w:val="16"/>
      <w:szCs w:val="16"/>
    </w:rPr>
  </w:style>
  <w:style w:type="paragraph" w:styleId="Komentarotekstas">
    <w:name w:val="annotation text"/>
    <w:basedOn w:val="prastasis"/>
    <w:link w:val="KomentarotekstasDiagrama"/>
    <w:semiHidden/>
    <w:rsid w:val="00F33DD6"/>
    <w:rPr>
      <w:sz w:val="20"/>
      <w:szCs w:val="20"/>
      <w:lang w:eastAsia="lt-LT"/>
    </w:rPr>
  </w:style>
  <w:style w:type="character" w:customStyle="1" w:styleId="KomentarotekstasDiagrama">
    <w:name w:val="Komentaro tekstas Diagrama"/>
    <w:basedOn w:val="Numatytasispastraiposriftas"/>
    <w:link w:val="Komentarotekstas"/>
    <w:semiHidden/>
    <w:rsid w:val="00F33DD6"/>
    <w:rPr>
      <w:rFonts w:ascii="Times New Roman" w:eastAsia="Times New Roman" w:hAnsi="Times New Roman" w:cs="Times New Roman"/>
      <w:sz w:val="20"/>
      <w:szCs w:val="20"/>
      <w:lang w:val="lt-LT" w:eastAsia="lt-LT"/>
    </w:rPr>
  </w:style>
  <w:style w:type="paragraph" w:customStyle="1" w:styleId="Style5">
    <w:name w:val="Style5"/>
    <w:basedOn w:val="prastasis"/>
    <w:rsid w:val="00F33DD6"/>
    <w:pPr>
      <w:widowControl w:val="0"/>
      <w:autoSpaceDE w:val="0"/>
      <w:autoSpaceDN w:val="0"/>
      <w:adjustRightInd w:val="0"/>
      <w:spacing w:line="252" w:lineRule="exact"/>
      <w:jc w:val="both"/>
    </w:pPr>
    <w:rPr>
      <w:lang w:val="en-GB" w:eastAsia="en-GB"/>
    </w:rPr>
  </w:style>
  <w:style w:type="paragraph" w:customStyle="1" w:styleId="Style8">
    <w:name w:val="Style8"/>
    <w:basedOn w:val="prastasis"/>
    <w:rsid w:val="00F33DD6"/>
    <w:pPr>
      <w:widowControl w:val="0"/>
      <w:autoSpaceDE w:val="0"/>
      <w:autoSpaceDN w:val="0"/>
      <w:adjustRightInd w:val="0"/>
      <w:spacing w:line="252" w:lineRule="exact"/>
      <w:ind w:hanging="274"/>
    </w:pPr>
    <w:rPr>
      <w:lang w:val="en-GB" w:eastAsia="en-GB"/>
    </w:rPr>
  </w:style>
  <w:style w:type="paragraph" w:customStyle="1" w:styleId="Style2">
    <w:name w:val="Style2"/>
    <w:basedOn w:val="prastasis"/>
    <w:rsid w:val="00F33DD6"/>
    <w:pPr>
      <w:widowControl w:val="0"/>
      <w:autoSpaceDE w:val="0"/>
      <w:autoSpaceDN w:val="0"/>
      <w:adjustRightInd w:val="0"/>
    </w:pPr>
    <w:rPr>
      <w:lang w:val="en-GB" w:eastAsia="en-GB"/>
    </w:rPr>
  </w:style>
  <w:style w:type="paragraph" w:customStyle="1" w:styleId="Style9">
    <w:name w:val="Style9"/>
    <w:basedOn w:val="prastasis"/>
    <w:rsid w:val="00F33DD6"/>
    <w:pPr>
      <w:widowControl w:val="0"/>
      <w:autoSpaceDE w:val="0"/>
      <w:autoSpaceDN w:val="0"/>
      <w:adjustRightInd w:val="0"/>
      <w:spacing w:line="252" w:lineRule="exact"/>
    </w:pPr>
    <w:rPr>
      <w:lang w:val="en-GB" w:eastAsia="en-GB"/>
    </w:rPr>
  </w:style>
  <w:style w:type="paragraph" w:customStyle="1" w:styleId="Style10">
    <w:name w:val="Style10"/>
    <w:basedOn w:val="prastasis"/>
    <w:rsid w:val="00F33DD6"/>
    <w:pPr>
      <w:widowControl w:val="0"/>
      <w:autoSpaceDE w:val="0"/>
      <w:autoSpaceDN w:val="0"/>
      <w:adjustRightInd w:val="0"/>
      <w:spacing w:line="511" w:lineRule="exact"/>
    </w:pPr>
    <w:rPr>
      <w:lang w:val="en-GB" w:eastAsia="en-GB"/>
    </w:rPr>
  </w:style>
  <w:style w:type="character" w:customStyle="1" w:styleId="FontStyle16">
    <w:name w:val="Font Style16"/>
    <w:basedOn w:val="Numatytasispastraiposriftas"/>
    <w:rsid w:val="00F33DD6"/>
    <w:rPr>
      <w:rFonts w:ascii="Times New Roman" w:hAnsi="Times New Roman" w:cs="Times New Roman"/>
      <w:b/>
      <w:bCs/>
      <w:sz w:val="20"/>
      <w:szCs w:val="20"/>
    </w:rPr>
  </w:style>
  <w:style w:type="paragraph" w:styleId="Pavadinimas">
    <w:name w:val="Title"/>
    <w:basedOn w:val="prastasis"/>
    <w:link w:val="PavadinimasDiagrama"/>
    <w:qFormat/>
    <w:rsid w:val="00F33DD6"/>
    <w:pPr>
      <w:jc w:val="center"/>
    </w:pPr>
    <w:rPr>
      <w:b/>
      <w:sz w:val="22"/>
      <w:szCs w:val="20"/>
      <w:lang w:val="en-GB"/>
    </w:rPr>
  </w:style>
  <w:style w:type="character" w:customStyle="1" w:styleId="PavadinimasDiagrama">
    <w:name w:val="Pavadinimas Diagrama"/>
    <w:basedOn w:val="Numatytasispastraiposriftas"/>
    <w:link w:val="Pavadinimas"/>
    <w:rsid w:val="00F33DD6"/>
    <w:rPr>
      <w:rFonts w:ascii="Times New Roman" w:eastAsia="Times New Roman" w:hAnsi="Times New Roman" w:cs="Times New Roman"/>
      <w:b/>
      <w:szCs w:val="20"/>
      <w:lang w:val="en-GB"/>
    </w:rPr>
  </w:style>
  <w:style w:type="paragraph" w:styleId="Pagrindinistekstas3">
    <w:name w:val="Body Text 3"/>
    <w:basedOn w:val="prastasis"/>
    <w:link w:val="Pagrindinistekstas3Diagrama"/>
    <w:rsid w:val="00F33DD6"/>
    <w:pPr>
      <w:spacing w:after="120"/>
    </w:pPr>
    <w:rPr>
      <w:sz w:val="16"/>
      <w:szCs w:val="16"/>
    </w:rPr>
  </w:style>
  <w:style w:type="character" w:customStyle="1" w:styleId="Pagrindinistekstas3Diagrama">
    <w:name w:val="Pagrindinis tekstas 3 Diagrama"/>
    <w:basedOn w:val="Numatytasispastraiposriftas"/>
    <w:link w:val="Pagrindinistekstas3"/>
    <w:rsid w:val="00F33DD6"/>
    <w:rPr>
      <w:rFonts w:ascii="Times New Roman" w:eastAsia="Times New Roman" w:hAnsi="Times New Roman" w:cs="Times New Roman"/>
      <w:sz w:val="16"/>
      <w:szCs w:val="16"/>
      <w:lang w:val="lt-LT"/>
    </w:rPr>
  </w:style>
  <w:style w:type="paragraph" w:styleId="Komentarotema">
    <w:name w:val="annotation subject"/>
    <w:basedOn w:val="Komentarotekstas"/>
    <w:next w:val="Komentarotekstas"/>
    <w:link w:val="KomentarotemaDiagrama"/>
    <w:semiHidden/>
    <w:rsid w:val="00F33DD6"/>
    <w:rPr>
      <w:b/>
      <w:bCs/>
      <w:lang w:eastAsia="en-US"/>
    </w:rPr>
  </w:style>
  <w:style w:type="character" w:customStyle="1" w:styleId="KomentarotemaDiagrama">
    <w:name w:val="Komentaro tema Diagrama"/>
    <w:basedOn w:val="KomentarotekstasDiagrama"/>
    <w:link w:val="Komentarotema"/>
    <w:semiHidden/>
    <w:rsid w:val="00F33DD6"/>
    <w:rPr>
      <w:rFonts w:ascii="Times New Roman" w:eastAsia="Times New Roman" w:hAnsi="Times New Roman" w:cs="Times New Roman"/>
      <w:b/>
      <w:bCs/>
      <w:sz w:val="20"/>
      <w:szCs w:val="20"/>
      <w:lang w:val="lt-LT" w:eastAsia="lt-LT"/>
    </w:rPr>
  </w:style>
  <w:style w:type="character" w:customStyle="1" w:styleId="cby">
    <w:name w:val="cby"/>
    <w:basedOn w:val="Numatytasispastraiposriftas"/>
    <w:rsid w:val="00F33DD6"/>
    <w:rPr>
      <w:color w:val="A30553"/>
    </w:rPr>
  </w:style>
  <w:style w:type="paragraph" w:customStyle="1" w:styleId="cbw1">
    <w:name w:val="cbw1"/>
    <w:basedOn w:val="prastasis"/>
    <w:rsid w:val="00F33DD6"/>
    <w:pPr>
      <w:spacing w:line="336" w:lineRule="auto"/>
    </w:pPr>
    <w:rPr>
      <w:lang w:eastAsia="lt-LT"/>
    </w:rPr>
  </w:style>
  <w:style w:type="paragraph" w:styleId="Pataisymai">
    <w:name w:val="Revision"/>
    <w:hidden/>
    <w:uiPriority w:val="99"/>
    <w:semiHidden/>
    <w:rsid w:val="00F33DD6"/>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01158">
      <w:bodyDiv w:val="1"/>
      <w:marLeft w:val="0"/>
      <w:marRight w:val="0"/>
      <w:marTop w:val="0"/>
      <w:marBottom w:val="0"/>
      <w:divBdr>
        <w:top w:val="none" w:sz="0" w:space="0" w:color="auto"/>
        <w:left w:val="none" w:sz="0" w:space="0" w:color="auto"/>
        <w:bottom w:val="none" w:sz="0" w:space="0" w:color="auto"/>
        <w:right w:val="none" w:sz="0" w:space="0" w:color="auto"/>
      </w:divBdr>
    </w:div>
    <w:div w:id="1208833072">
      <w:bodyDiv w:val="1"/>
      <w:marLeft w:val="0"/>
      <w:marRight w:val="0"/>
      <w:marTop w:val="0"/>
      <w:marBottom w:val="0"/>
      <w:divBdr>
        <w:top w:val="none" w:sz="0" w:space="0" w:color="auto"/>
        <w:left w:val="none" w:sz="0" w:space="0" w:color="auto"/>
        <w:bottom w:val="none" w:sz="0" w:space="0" w:color="auto"/>
        <w:right w:val="none" w:sz="0" w:space="0" w:color="auto"/>
      </w:divBdr>
    </w:div>
    <w:div w:id="1246844180">
      <w:bodyDiv w:val="1"/>
      <w:marLeft w:val="0"/>
      <w:marRight w:val="0"/>
      <w:marTop w:val="0"/>
      <w:marBottom w:val="0"/>
      <w:divBdr>
        <w:top w:val="none" w:sz="0" w:space="0" w:color="auto"/>
        <w:left w:val="none" w:sz="0" w:space="0" w:color="auto"/>
        <w:bottom w:val="none" w:sz="0" w:space="0" w:color="auto"/>
        <w:right w:val="none" w:sz="0" w:space="0" w:color="auto"/>
      </w:divBdr>
    </w:div>
    <w:div w:id="18841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de_x0020_name xmlns="82db5bd2-3f09-4eff-b4f8-de6a53cd5a02">Relanium</Trade_x0020_name>
    <Procedure_number xmlns="82db5bd2-3f09-4eff-b4f8-de6a53cd5a02"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630E8-8342-4165-93ED-7D8135AC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7379C-A528-4AE0-AA4D-B858B68D7CED}">
  <ds:schemaRef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2db5bd2-3f09-4eff-b4f8-de6a53cd5a02"/>
    <ds:schemaRef ds:uri="http://schemas.microsoft.com/sharepoint/v4"/>
  </ds:schemaRefs>
</ds:datastoreItem>
</file>

<file path=customXml/itemProps3.xml><?xml version="1.0" encoding="utf-8"?>
<ds:datastoreItem xmlns:ds="http://schemas.openxmlformats.org/officeDocument/2006/customXml" ds:itemID="{6320A83C-5DB5-4262-9D8F-9D1FF22CF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23307</Words>
  <Characters>13286</Characters>
  <Application>Microsoft Office Word</Application>
  <DocSecurity>4</DocSecurity>
  <Lines>110</Lines>
  <Paragraphs>73</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2021-08-02T07:51:00Z</dcterms:created>
  <dcterms:modified xsi:type="dcterms:W3CDTF">2021-08-02T07:51:00Z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18f8ef-edda-4200-92f6-f5bcb9ba49c8_Enabled">
    <vt:lpwstr>true</vt:lpwstr>
  </property>
  <property fmtid="{D5CDD505-2E9C-101B-9397-08002B2CF9AE}" pid="3" name="MSIP_Label_a218f8ef-edda-4200-92f6-f5bcb9ba49c8_SetDate">
    <vt:lpwstr>2021-02-25T11:41:10Z</vt:lpwstr>
  </property>
  <property fmtid="{D5CDD505-2E9C-101B-9397-08002B2CF9AE}" pid="4" name="MSIP_Label_a218f8ef-edda-4200-92f6-f5bcb9ba49c8_Method">
    <vt:lpwstr>Privileged</vt:lpwstr>
  </property>
  <property fmtid="{D5CDD505-2E9C-101B-9397-08002B2CF9AE}" pid="5" name="MSIP_Label_a218f8ef-edda-4200-92f6-f5bcb9ba49c8_Name">
    <vt:lpwstr>Wewnętrzne – Bez Oznaczeń</vt:lpwstr>
  </property>
  <property fmtid="{D5CDD505-2E9C-101B-9397-08002B2CF9AE}" pid="6" name="MSIP_Label_a218f8ef-edda-4200-92f6-f5bcb9ba49c8_SiteId">
    <vt:lpwstr>edf3cfc4-ee60-4b92-a2cb-da2c123fc895</vt:lpwstr>
  </property>
  <property fmtid="{D5CDD505-2E9C-101B-9397-08002B2CF9AE}" pid="7" name="MSIP_Label_a218f8ef-edda-4200-92f6-f5bcb9ba49c8_ActionId">
    <vt:lpwstr>1b5de73c-f25a-42af-97de-1c25355b9580</vt:lpwstr>
  </property>
  <property fmtid="{D5CDD505-2E9C-101B-9397-08002B2CF9AE}" pid="8" name="MSIP_Label_a218f8ef-edda-4200-92f6-f5bcb9ba49c8_ContentBits">
    <vt:lpwstr>0</vt:lpwstr>
  </property>
  <property fmtid="{D5CDD505-2E9C-101B-9397-08002B2CF9AE}" pid="9" name="ContentTypeId">
    <vt:lpwstr>0x010100A46161AA78E4354FBC4919F68D2AA10E</vt:lpwstr>
  </property>
</Properties>
</file>