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FCA54" w14:textId="77777777" w:rsidR="00144AD4" w:rsidRPr="002D7206" w:rsidRDefault="00144AD4" w:rsidP="00144AD4">
      <w:pPr>
        <w:spacing w:after="0" w:line="240" w:lineRule="auto"/>
        <w:jc w:val="center"/>
        <w:rPr>
          <w:rFonts w:ascii="Times New Roman" w:hAnsi="Times New Roman"/>
          <w:b/>
        </w:rPr>
      </w:pPr>
      <w:r w:rsidRPr="002D7206">
        <w:rPr>
          <w:rFonts w:ascii="Times New Roman" w:hAnsi="Times New Roman"/>
          <w:b/>
        </w:rPr>
        <w:t>Pakuotės lapelis: informacija vartotojui</w:t>
      </w:r>
    </w:p>
    <w:p w14:paraId="3EB1CD7C" w14:textId="77777777" w:rsidR="00144AD4" w:rsidRPr="002D7206" w:rsidRDefault="00144AD4" w:rsidP="00144AD4">
      <w:pPr>
        <w:tabs>
          <w:tab w:val="left" w:pos="567"/>
        </w:tabs>
        <w:spacing w:after="0" w:line="240" w:lineRule="auto"/>
        <w:jc w:val="center"/>
        <w:rPr>
          <w:rFonts w:ascii="Times New Roman" w:hAnsi="Times New Roman"/>
          <w:b/>
        </w:rPr>
      </w:pPr>
    </w:p>
    <w:p w14:paraId="4624E723" w14:textId="77777777" w:rsidR="00144AD4" w:rsidRPr="002D7206" w:rsidRDefault="00144AD4" w:rsidP="00144AD4">
      <w:pPr>
        <w:tabs>
          <w:tab w:val="left" w:pos="567"/>
        </w:tabs>
        <w:spacing w:after="0" w:line="240" w:lineRule="auto"/>
        <w:jc w:val="center"/>
        <w:rPr>
          <w:rFonts w:ascii="Times New Roman" w:hAnsi="Times New Roman"/>
          <w:b/>
        </w:rPr>
      </w:pPr>
      <w:proofErr w:type="spellStart"/>
      <w:r w:rsidRPr="002D7206">
        <w:rPr>
          <w:rFonts w:ascii="Times New Roman" w:hAnsi="Times New Roman"/>
          <w:b/>
        </w:rPr>
        <w:t>Diclofenac-ratiopharm</w:t>
      </w:r>
      <w:proofErr w:type="spellEnd"/>
      <w:r w:rsidRPr="002D7206">
        <w:rPr>
          <w:rFonts w:ascii="Times New Roman" w:hAnsi="Times New Roman"/>
          <w:b/>
        </w:rPr>
        <w:t> 75 mg/2 ml injekcinis tirpalas</w:t>
      </w:r>
    </w:p>
    <w:p w14:paraId="10C4026F" w14:textId="77777777" w:rsidR="00144AD4" w:rsidRPr="002D7206" w:rsidRDefault="00144AD4" w:rsidP="00144AD4">
      <w:pPr>
        <w:tabs>
          <w:tab w:val="left" w:pos="567"/>
        </w:tabs>
        <w:spacing w:after="0" w:line="240" w:lineRule="auto"/>
        <w:jc w:val="center"/>
        <w:rPr>
          <w:rFonts w:ascii="Times New Roman" w:hAnsi="Times New Roman"/>
        </w:rPr>
      </w:pPr>
      <w:proofErr w:type="spellStart"/>
      <w:r>
        <w:rPr>
          <w:rFonts w:ascii="Times New Roman" w:hAnsi="Times New Roman"/>
        </w:rPr>
        <w:t>d</w:t>
      </w:r>
      <w:r w:rsidRPr="002D7206">
        <w:rPr>
          <w:rFonts w:ascii="Times New Roman" w:hAnsi="Times New Roman"/>
        </w:rPr>
        <w:t>iklofenako</w:t>
      </w:r>
      <w:proofErr w:type="spellEnd"/>
      <w:r w:rsidRPr="002D7206">
        <w:rPr>
          <w:rFonts w:ascii="Times New Roman" w:hAnsi="Times New Roman"/>
        </w:rPr>
        <w:t xml:space="preserve"> natrio druska</w:t>
      </w:r>
    </w:p>
    <w:p w14:paraId="4A9E1233" w14:textId="77777777" w:rsidR="00144AD4" w:rsidRPr="002D7206" w:rsidRDefault="00144AD4" w:rsidP="00144AD4">
      <w:pPr>
        <w:tabs>
          <w:tab w:val="left" w:pos="567"/>
        </w:tabs>
        <w:spacing w:after="0" w:line="240" w:lineRule="auto"/>
        <w:jc w:val="center"/>
        <w:rPr>
          <w:rFonts w:ascii="Times New Roman" w:hAnsi="Times New Roman"/>
          <w:b/>
        </w:rPr>
      </w:pPr>
    </w:p>
    <w:p w14:paraId="2D2CF902" w14:textId="77777777" w:rsidR="00144AD4" w:rsidRPr="002D7206" w:rsidRDefault="00144AD4" w:rsidP="00144AD4">
      <w:pPr>
        <w:tabs>
          <w:tab w:val="left" w:pos="567"/>
        </w:tabs>
        <w:spacing w:after="0" w:line="240" w:lineRule="auto"/>
        <w:rPr>
          <w:rFonts w:ascii="Times New Roman" w:hAnsi="Times New Roman"/>
          <w:b/>
        </w:rPr>
      </w:pPr>
      <w:r w:rsidRPr="002D7206">
        <w:rPr>
          <w:rFonts w:ascii="Times New Roman" w:hAnsi="Times New Roman"/>
          <w:b/>
        </w:rPr>
        <w:t>Atidžiai perskaitykite visą šį lapelį, prieš pradėdami vartoti vaistą, nes jame pateikiama Jums svarbi informacija.</w:t>
      </w:r>
    </w:p>
    <w:p w14:paraId="31598A55" w14:textId="77777777" w:rsidR="00144AD4" w:rsidRPr="002D7206" w:rsidRDefault="00144AD4" w:rsidP="00144AD4">
      <w:pPr>
        <w:tabs>
          <w:tab w:val="left" w:pos="567"/>
        </w:tabs>
        <w:spacing w:after="0" w:line="240" w:lineRule="auto"/>
        <w:rPr>
          <w:rFonts w:ascii="Times New Roman" w:hAnsi="Times New Roman"/>
        </w:rPr>
      </w:pPr>
      <w:r w:rsidRPr="002D7206">
        <w:rPr>
          <w:rFonts w:ascii="Times New Roman" w:hAnsi="Times New Roman"/>
        </w:rPr>
        <w:t>-</w:t>
      </w:r>
      <w:r w:rsidRPr="002D7206">
        <w:rPr>
          <w:rFonts w:ascii="Times New Roman" w:hAnsi="Times New Roman"/>
        </w:rPr>
        <w:tab/>
        <w:t>Neišmeskite šio lapelio, nes vėl gali prireikti jį perskaityti.</w:t>
      </w:r>
    </w:p>
    <w:p w14:paraId="531CB917" w14:textId="77777777" w:rsidR="00144AD4" w:rsidRPr="002D7206" w:rsidRDefault="00144AD4" w:rsidP="00144AD4">
      <w:pPr>
        <w:tabs>
          <w:tab w:val="left" w:pos="567"/>
        </w:tabs>
        <w:spacing w:after="0" w:line="240" w:lineRule="auto"/>
        <w:rPr>
          <w:rFonts w:ascii="Times New Roman" w:hAnsi="Times New Roman"/>
        </w:rPr>
      </w:pPr>
      <w:r w:rsidRPr="002D7206">
        <w:rPr>
          <w:rFonts w:ascii="Times New Roman" w:hAnsi="Times New Roman"/>
        </w:rPr>
        <w:t>-</w:t>
      </w:r>
      <w:r w:rsidRPr="002D7206">
        <w:rPr>
          <w:rFonts w:ascii="Times New Roman" w:hAnsi="Times New Roman"/>
        </w:rPr>
        <w:tab/>
        <w:t>Jeigu kiltų daugiau klausimų, kreipkitės į gydytoją arba vaistininką.</w:t>
      </w:r>
    </w:p>
    <w:p w14:paraId="0FF59BDF" w14:textId="77777777" w:rsidR="00144AD4" w:rsidRPr="002D7206" w:rsidRDefault="00144AD4" w:rsidP="00144AD4">
      <w:pPr>
        <w:tabs>
          <w:tab w:val="left" w:pos="567"/>
        </w:tabs>
        <w:spacing w:after="0" w:line="240" w:lineRule="auto"/>
        <w:ind w:left="567" w:hanging="567"/>
        <w:rPr>
          <w:rFonts w:ascii="Times New Roman" w:hAnsi="Times New Roman"/>
        </w:rPr>
      </w:pPr>
      <w:r w:rsidRPr="002D7206">
        <w:rPr>
          <w:rFonts w:ascii="Times New Roman" w:hAnsi="Times New Roman"/>
        </w:rPr>
        <w:t>-</w:t>
      </w:r>
      <w:r w:rsidRPr="002D7206">
        <w:rPr>
          <w:rFonts w:ascii="Times New Roman" w:hAnsi="Times New Roman"/>
        </w:rPr>
        <w:tab/>
        <w:t>Šis vaistas skirtas tik Jums, todėl kitiems žmonėms jo duoti negalima. Vaistas gali jiems pakenkti (net tiems, kurių ligos požymiai yra tokie patys kaip Jūsų).</w:t>
      </w:r>
    </w:p>
    <w:p w14:paraId="5C697ECB" w14:textId="77777777" w:rsidR="00144AD4" w:rsidRPr="002D7206" w:rsidRDefault="00144AD4" w:rsidP="00144AD4">
      <w:pPr>
        <w:numPr>
          <w:ilvl w:val="0"/>
          <w:numId w:val="1"/>
        </w:numPr>
        <w:tabs>
          <w:tab w:val="left" w:pos="0"/>
          <w:tab w:val="num" w:pos="567"/>
          <w:tab w:val="num" w:pos="1260"/>
        </w:tabs>
        <w:spacing w:after="0" w:line="240" w:lineRule="auto"/>
        <w:ind w:left="567" w:hanging="567"/>
        <w:rPr>
          <w:rFonts w:ascii="Times New Roman" w:hAnsi="Times New Roman"/>
        </w:rPr>
      </w:pPr>
      <w:r w:rsidRPr="002D7206">
        <w:rPr>
          <w:rFonts w:ascii="Times New Roman" w:hAnsi="Times New Roman"/>
        </w:rPr>
        <w:t>Jeigu pasireiškė šalutinis poveikis (net jeigu jis šiame lapelyje nenurodytas), kreipkitės į gydytoją arba vaistininką</w:t>
      </w:r>
      <w:r w:rsidRPr="002D7206">
        <w:rPr>
          <w:rFonts w:ascii="Times New Roman" w:eastAsia="Times New Roman" w:hAnsi="Times New Roman"/>
          <w:noProof/>
        </w:rPr>
        <w:t xml:space="preserve">. </w:t>
      </w:r>
      <w:r w:rsidRPr="002D7206">
        <w:rPr>
          <w:rFonts w:ascii="Times New Roman" w:hAnsi="Times New Roman"/>
          <w:noProof/>
        </w:rPr>
        <w:t>Žr. 4 skyrių</w:t>
      </w:r>
      <w:r w:rsidRPr="002D7206">
        <w:rPr>
          <w:rFonts w:ascii="Times New Roman" w:hAnsi="Times New Roman"/>
        </w:rPr>
        <w:t>.</w:t>
      </w:r>
    </w:p>
    <w:p w14:paraId="56322835" w14:textId="77777777" w:rsidR="00144AD4" w:rsidRPr="002D7206" w:rsidRDefault="00144AD4" w:rsidP="00144AD4">
      <w:pPr>
        <w:tabs>
          <w:tab w:val="left" w:pos="567"/>
        </w:tabs>
        <w:spacing w:after="0" w:line="240" w:lineRule="auto"/>
        <w:rPr>
          <w:rFonts w:ascii="Times New Roman" w:hAnsi="Times New Roman"/>
        </w:rPr>
      </w:pPr>
    </w:p>
    <w:p w14:paraId="5D3D59C3" w14:textId="77777777" w:rsidR="00144AD4" w:rsidRPr="002D7206" w:rsidRDefault="00144AD4" w:rsidP="00144AD4">
      <w:pPr>
        <w:tabs>
          <w:tab w:val="left" w:pos="567"/>
        </w:tabs>
        <w:spacing w:after="0" w:line="240" w:lineRule="auto"/>
        <w:rPr>
          <w:rFonts w:ascii="Times New Roman" w:hAnsi="Times New Roman"/>
        </w:rPr>
      </w:pPr>
    </w:p>
    <w:p w14:paraId="15A965E2" w14:textId="77777777" w:rsidR="00144AD4" w:rsidRPr="002D7206" w:rsidRDefault="00144AD4" w:rsidP="00144AD4">
      <w:pPr>
        <w:tabs>
          <w:tab w:val="left" w:pos="567"/>
        </w:tabs>
        <w:spacing w:after="0" w:line="240" w:lineRule="auto"/>
        <w:rPr>
          <w:rFonts w:ascii="Times New Roman" w:hAnsi="Times New Roman"/>
          <w:b/>
        </w:rPr>
      </w:pPr>
      <w:r w:rsidRPr="002D7206">
        <w:rPr>
          <w:rFonts w:ascii="Times New Roman" w:hAnsi="Times New Roman"/>
          <w:b/>
        </w:rPr>
        <w:t>Apie ką rašoma šiame lapelyje?</w:t>
      </w:r>
    </w:p>
    <w:p w14:paraId="1EB652FD" w14:textId="77777777" w:rsidR="00144AD4" w:rsidRPr="002D7206" w:rsidRDefault="00144AD4" w:rsidP="00144AD4">
      <w:pPr>
        <w:tabs>
          <w:tab w:val="left" w:pos="567"/>
        </w:tabs>
        <w:spacing w:after="0" w:line="240" w:lineRule="auto"/>
        <w:rPr>
          <w:rFonts w:ascii="Times New Roman" w:hAnsi="Times New Roman"/>
        </w:rPr>
      </w:pPr>
      <w:r w:rsidRPr="002D7206">
        <w:rPr>
          <w:rFonts w:ascii="Times New Roman" w:hAnsi="Times New Roman"/>
        </w:rPr>
        <w:t>1.</w:t>
      </w:r>
      <w:r w:rsidRPr="002D7206">
        <w:rPr>
          <w:rFonts w:ascii="Times New Roman" w:hAnsi="Times New Roman"/>
        </w:rPr>
        <w:tab/>
        <w:t xml:space="preserve">Kas yra </w:t>
      </w:r>
      <w:proofErr w:type="spellStart"/>
      <w:r w:rsidRPr="002D7206">
        <w:rPr>
          <w:rFonts w:ascii="Times New Roman" w:hAnsi="Times New Roman"/>
        </w:rPr>
        <w:t>Diclofenac-ratiopharm</w:t>
      </w:r>
      <w:proofErr w:type="spellEnd"/>
      <w:r w:rsidRPr="002D7206">
        <w:rPr>
          <w:rFonts w:ascii="Times New Roman" w:hAnsi="Times New Roman"/>
        </w:rPr>
        <w:t xml:space="preserve"> ir kam jis vartojamas</w:t>
      </w:r>
    </w:p>
    <w:p w14:paraId="539A7D1D" w14:textId="77777777" w:rsidR="00144AD4" w:rsidRPr="002D7206" w:rsidRDefault="00144AD4" w:rsidP="00144AD4">
      <w:pPr>
        <w:tabs>
          <w:tab w:val="left" w:pos="567"/>
        </w:tabs>
        <w:spacing w:after="0" w:line="240" w:lineRule="auto"/>
        <w:rPr>
          <w:rFonts w:ascii="Times New Roman" w:hAnsi="Times New Roman"/>
        </w:rPr>
      </w:pPr>
      <w:r w:rsidRPr="002D7206">
        <w:rPr>
          <w:rFonts w:ascii="Times New Roman" w:hAnsi="Times New Roman"/>
        </w:rPr>
        <w:t>2.</w:t>
      </w:r>
      <w:r w:rsidRPr="002D7206">
        <w:rPr>
          <w:rFonts w:ascii="Times New Roman" w:hAnsi="Times New Roman"/>
        </w:rPr>
        <w:tab/>
        <w:t xml:space="preserve">Kas žinotina prieš vartojant </w:t>
      </w:r>
      <w:proofErr w:type="spellStart"/>
      <w:r w:rsidRPr="002D7206">
        <w:rPr>
          <w:rFonts w:ascii="Times New Roman" w:hAnsi="Times New Roman"/>
        </w:rPr>
        <w:t>Diclofenac-ratiopharm</w:t>
      </w:r>
      <w:proofErr w:type="spellEnd"/>
    </w:p>
    <w:p w14:paraId="68BEAD21" w14:textId="77777777" w:rsidR="00144AD4" w:rsidRPr="002D7206" w:rsidRDefault="00144AD4" w:rsidP="00144AD4">
      <w:pPr>
        <w:tabs>
          <w:tab w:val="left" w:pos="567"/>
        </w:tabs>
        <w:spacing w:after="0" w:line="240" w:lineRule="auto"/>
        <w:rPr>
          <w:rFonts w:ascii="Times New Roman" w:hAnsi="Times New Roman"/>
        </w:rPr>
      </w:pPr>
      <w:r w:rsidRPr="002D7206">
        <w:rPr>
          <w:rFonts w:ascii="Times New Roman" w:hAnsi="Times New Roman"/>
        </w:rPr>
        <w:t>3.</w:t>
      </w:r>
      <w:r w:rsidRPr="002D7206">
        <w:rPr>
          <w:rFonts w:ascii="Times New Roman" w:hAnsi="Times New Roman"/>
        </w:rPr>
        <w:tab/>
        <w:t xml:space="preserve">Kaip vartoti </w:t>
      </w:r>
      <w:proofErr w:type="spellStart"/>
      <w:r w:rsidRPr="002D7206">
        <w:rPr>
          <w:rFonts w:ascii="Times New Roman" w:hAnsi="Times New Roman"/>
        </w:rPr>
        <w:t>Diclofenac-ratiopharm</w:t>
      </w:r>
      <w:proofErr w:type="spellEnd"/>
    </w:p>
    <w:p w14:paraId="7604C4E5" w14:textId="77777777" w:rsidR="00144AD4" w:rsidRPr="002D7206" w:rsidRDefault="00144AD4" w:rsidP="00144AD4">
      <w:pPr>
        <w:tabs>
          <w:tab w:val="left" w:pos="567"/>
        </w:tabs>
        <w:spacing w:after="0" w:line="240" w:lineRule="auto"/>
        <w:rPr>
          <w:rFonts w:ascii="Times New Roman" w:hAnsi="Times New Roman"/>
          <w:b/>
          <w:i/>
        </w:rPr>
      </w:pPr>
      <w:r w:rsidRPr="002D7206">
        <w:rPr>
          <w:rFonts w:ascii="Times New Roman" w:hAnsi="Times New Roman"/>
        </w:rPr>
        <w:t>4.</w:t>
      </w:r>
      <w:r w:rsidRPr="002D7206">
        <w:rPr>
          <w:rFonts w:ascii="Times New Roman" w:hAnsi="Times New Roman"/>
        </w:rPr>
        <w:tab/>
        <w:t>Galimas šalutinis poveikis</w:t>
      </w:r>
    </w:p>
    <w:p w14:paraId="30027356" w14:textId="77777777" w:rsidR="00144AD4" w:rsidRPr="002D7206" w:rsidRDefault="00144AD4" w:rsidP="00144AD4">
      <w:pPr>
        <w:tabs>
          <w:tab w:val="left" w:pos="567"/>
        </w:tabs>
        <w:spacing w:after="0" w:line="240" w:lineRule="auto"/>
        <w:rPr>
          <w:rFonts w:ascii="Times New Roman" w:hAnsi="Times New Roman"/>
        </w:rPr>
      </w:pPr>
      <w:r w:rsidRPr="002D7206">
        <w:rPr>
          <w:rFonts w:ascii="Times New Roman" w:hAnsi="Times New Roman"/>
        </w:rPr>
        <w:t>5.</w:t>
      </w:r>
      <w:r w:rsidRPr="002D7206">
        <w:rPr>
          <w:rFonts w:ascii="Times New Roman" w:hAnsi="Times New Roman"/>
        </w:rPr>
        <w:tab/>
        <w:t xml:space="preserve">Kaip laikyti </w:t>
      </w:r>
      <w:proofErr w:type="spellStart"/>
      <w:r w:rsidRPr="002D7206">
        <w:rPr>
          <w:rFonts w:ascii="Times New Roman" w:hAnsi="Times New Roman"/>
        </w:rPr>
        <w:t>Diclofenac-ratiopharm</w:t>
      </w:r>
      <w:proofErr w:type="spellEnd"/>
    </w:p>
    <w:p w14:paraId="690F84AE" w14:textId="77777777" w:rsidR="00144AD4" w:rsidRPr="002D7206" w:rsidRDefault="00144AD4" w:rsidP="00144AD4">
      <w:pPr>
        <w:tabs>
          <w:tab w:val="left" w:pos="567"/>
        </w:tabs>
        <w:spacing w:after="0" w:line="240" w:lineRule="auto"/>
        <w:rPr>
          <w:rFonts w:ascii="Times New Roman" w:hAnsi="Times New Roman"/>
        </w:rPr>
      </w:pPr>
      <w:r w:rsidRPr="002D7206">
        <w:rPr>
          <w:rFonts w:ascii="Times New Roman" w:hAnsi="Times New Roman"/>
        </w:rPr>
        <w:t>6.</w:t>
      </w:r>
      <w:r w:rsidRPr="002D7206">
        <w:rPr>
          <w:rFonts w:ascii="Times New Roman" w:hAnsi="Times New Roman"/>
        </w:rPr>
        <w:tab/>
        <w:t>Pakuotės turinys ir kita informacija</w:t>
      </w:r>
    </w:p>
    <w:p w14:paraId="1361EA45" w14:textId="77777777" w:rsidR="00144AD4" w:rsidRPr="002D7206" w:rsidRDefault="00144AD4" w:rsidP="00144AD4">
      <w:pPr>
        <w:tabs>
          <w:tab w:val="left" w:pos="567"/>
        </w:tabs>
        <w:spacing w:after="0" w:line="240" w:lineRule="auto"/>
        <w:rPr>
          <w:rFonts w:ascii="Times New Roman" w:hAnsi="Times New Roman"/>
        </w:rPr>
      </w:pPr>
    </w:p>
    <w:p w14:paraId="2E65117D" w14:textId="77777777" w:rsidR="00144AD4" w:rsidRPr="002D7206" w:rsidRDefault="00144AD4" w:rsidP="00144AD4">
      <w:pPr>
        <w:tabs>
          <w:tab w:val="left" w:pos="567"/>
        </w:tabs>
        <w:spacing w:after="0" w:line="240" w:lineRule="auto"/>
        <w:rPr>
          <w:rFonts w:ascii="Times New Roman" w:hAnsi="Times New Roman"/>
        </w:rPr>
      </w:pPr>
    </w:p>
    <w:p w14:paraId="765CB9A1" w14:textId="77777777" w:rsidR="00144AD4" w:rsidRPr="002D7206" w:rsidRDefault="00144AD4" w:rsidP="00144AD4">
      <w:pPr>
        <w:keepNext/>
        <w:tabs>
          <w:tab w:val="left" w:pos="567"/>
        </w:tabs>
        <w:spacing w:after="0" w:line="240" w:lineRule="auto"/>
        <w:outlineLvl w:val="1"/>
        <w:rPr>
          <w:rFonts w:ascii="Times New Roman" w:hAnsi="Times New Roman"/>
          <w:b/>
        </w:rPr>
      </w:pPr>
      <w:r w:rsidRPr="002D7206">
        <w:rPr>
          <w:rFonts w:ascii="Times New Roman" w:hAnsi="Times New Roman"/>
          <w:b/>
        </w:rPr>
        <w:t>1.</w:t>
      </w:r>
      <w:r w:rsidRPr="002D7206">
        <w:rPr>
          <w:rFonts w:ascii="Times New Roman" w:hAnsi="Times New Roman"/>
          <w:b/>
        </w:rPr>
        <w:tab/>
        <w:t xml:space="preserve">Kas yra </w:t>
      </w:r>
      <w:proofErr w:type="spellStart"/>
      <w:r w:rsidRPr="002D7206">
        <w:rPr>
          <w:rFonts w:ascii="Times New Roman" w:hAnsi="Times New Roman"/>
          <w:b/>
        </w:rPr>
        <w:t>Diclofenac-ratiopharm</w:t>
      </w:r>
      <w:proofErr w:type="spellEnd"/>
      <w:r w:rsidRPr="002D7206">
        <w:rPr>
          <w:rFonts w:ascii="Times New Roman" w:hAnsi="Times New Roman"/>
          <w:b/>
          <w:i/>
        </w:rPr>
        <w:t xml:space="preserve"> </w:t>
      </w:r>
      <w:r w:rsidRPr="002D7206">
        <w:rPr>
          <w:rFonts w:ascii="Times New Roman" w:hAnsi="Times New Roman"/>
          <w:b/>
        </w:rPr>
        <w:t>ir kam jis vartojamas</w:t>
      </w:r>
      <w:r>
        <w:rPr>
          <w:rFonts w:ascii="Times New Roman" w:hAnsi="Times New Roman"/>
          <w:b/>
        </w:rPr>
        <w:fldChar w:fldCharType="begin"/>
      </w:r>
      <w:r>
        <w:rPr>
          <w:rFonts w:ascii="Times New Roman" w:hAnsi="Times New Roman"/>
          <w:b/>
        </w:rPr>
        <w:instrText xml:space="preserve"> DOCVARIABLE vault_nd_226e39ae-1aac-4729-8984-da1a884ca0df \* MERGEFORMAT </w:instrText>
      </w:r>
      <w:r>
        <w:rPr>
          <w:rFonts w:ascii="Times New Roman" w:hAnsi="Times New Roman"/>
          <w:b/>
        </w:rPr>
        <w:fldChar w:fldCharType="separate"/>
      </w:r>
      <w:r>
        <w:rPr>
          <w:rFonts w:ascii="Times New Roman" w:hAnsi="Times New Roman"/>
          <w:b/>
        </w:rPr>
        <w:t xml:space="preserve"> </w:t>
      </w:r>
      <w:r>
        <w:rPr>
          <w:rFonts w:ascii="Times New Roman" w:hAnsi="Times New Roman"/>
          <w:b/>
        </w:rPr>
        <w:fldChar w:fldCharType="end"/>
      </w:r>
    </w:p>
    <w:p w14:paraId="5E4A51CB" w14:textId="77777777" w:rsidR="00144AD4" w:rsidRPr="002D7206" w:rsidRDefault="00144AD4" w:rsidP="00144AD4">
      <w:pPr>
        <w:tabs>
          <w:tab w:val="left" w:pos="567"/>
        </w:tabs>
        <w:spacing w:after="0" w:line="240" w:lineRule="auto"/>
        <w:rPr>
          <w:rFonts w:ascii="Times New Roman" w:hAnsi="Times New Roman"/>
        </w:rPr>
      </w:pPr>
    </w:p>
    <w:p w14:paraId="6430BFC5" w14:textId="77777777" w:rsidR="00144AD4" w:rsidRPr="002D7206" w:rsidRDefault="00144AD4" w:rsidP="00144AD4">
      <w:pPr>
        <w:spacing w:after="0" w:line="240" w:lineRule="auto"/>
        <w:rPr>
          <w:rFonts w:ascii="Times New Roman" w:hAnsi="Times New Roman"/>
        </w:rPr>
      </w:pPr>
      <w:proofErr w:type="spellStart"/>
      <w:r w:rsidRPr="002D7206">
        <w:rPr>
          <w:rFonts w:ascii="Times New Roman" w:hAnsi="Times New Roman"/>
        </w:rPr>
        <w:t>Diclofenac-ratiopharm</w:t>
      </w:r>
      <w:proofErr w:type="spellEnd"/>
      <w:r w:rsidRPr="002D7206">
        <w:rPr>
          <w:rFonts w:ascii="Times New Roman" w:hAnsi="Times New Roman"/>
        </w:rPr>
        <w:t xml:space="preserve"> priklauso nesteroidinių vaistų nuo uždegimo (NVNU) grupei, kuri vartojama skausmui malšinti ir uždegimui slopinti. Uždegimo arba karščiavimo priežasties vaistas nepanaikina. </w:t>
      </w:r>
    </w:p>
    <w:p w14:paraId="3D39DF67" w14:textId="77777777" w:rsidR="00144AD4" w:rsidRPr="002D7206" w:rsidRDefault="00144AD4" w:rsidP="00144AD4">
      <w:pPr>
        <w:spacing w:after="0" w:line="240" w:lineRule="auto"/>
        <w:ind w:left="720" w:hanging="720"/>
        <w:rPr>
          <w:rFonts w:ascii="Times New Roman" w:hAnsi="Times New Roman"/>
        </w:rPr>
      </w:pPr>
      <w:proofErr w:type="spellStart"/>
      <w:r w:rsidRPr="002D7206">
        <w:rPr>
          <w:rFonts w:ascii="Times New Roman" w:hAnsi="Times New Roman"/>
        </w:rPr>
        <w:t>Diclofenac-ratiopharm</w:t>
      </w:r>
      <w:proofErr w:type="spellEnd"/>
      <w:r w:rsidRPr="002D7206">
        <w:rPr>
          <w:rFonts w:ascii="Times New Roman" w:hAnsi="Times New Roman"/>
        </w:rPr>
        <w:t xml:space="preserve"> vartojamas:</w:t>
      </w:r>
    </w:p>
    <w:p w14:paraId="703C4F67" w14:textId="77777777" w:rsidR="00144AD4" w:rsidRPr="002D7206" w:rsidRDefault="00144AD4" w:rsidP="00144AD4">
      <w:pPr>
        <w:spacing w:after="0" w:line="240" w:lineRule="auto"/>
        <w:ind w:left="720" w:hanging="720"/>
        <w:rPr>
          <w:rFonts w:ascii="Times New Roman" w:hAnsi="Times New Roman"/>
        </w:rPr>
      </w:pPr>
      <w:r w:rsidRPr="002D7206">
        <w:rPr>
          <w:rFonts w:ascii="Times New Roman" w:hAnsi="Times New Roman"/>
        </w:rPr>
        <w:sym w:font="Symbol" w:char="F0B7"/>
      </w:r>
      <w:r w:rsidRPr="002D7206">
        <w:rPr>
          <w:rFonts w:ascii="Times New Roman" w:hAnsi="Times New Roman"/>
        </w:rPr>
        <w:tab/>
        <w:t xml:space="preserve">Ūminio skausmo malšinimas esant kuriai nors iš šių būklių: </w:t>
      </w:r>
      <w:proofErr w:type="spellStart"/>
      <w:r w:rsidRPr="002D7206">
        <w:rPr>
          <w:rFonts w:ascii="Times New Roman" w:hAnsi="Times New Roman"/>
        </w:rPr>
        <w:t>osteoartrito</w:t>
      </w:r>
      <w:proofErr w:type="spellEnd"/>
      <w:r w:rsidRPr="002D7206">
        <w:rPr>
          <w:rFonts w:ascii="Times New Roman" w:hAnsi="Times New Roman"/>
        </w:rPr>
        <w:t xml:space="preserve"> paūmėjimui, reumatoidinio artrito paūmėjimui, podagros priepuoliui, traumai, kaulo lūžiui, skausmui po chirurginės operacijos. </w:t>
      </w:r>
    </w:p>
    <w:p w14:paraId="54BF0C37" w14:textId="77777777" w:rsidR="00144AD4" w:rsidRPr="002D7206" w:rsidRDefault="00144AD4" w:rsidP="00144AD4">
      <w:pPr>
        <w:tabs>
          <w:tab w:val="left" w:pos="567"/>
        </w:tabs>
        <w:spacing w:after="0" w:line="240" w:lineRule="auto"/>
        <w:rPr>
          <w:rFonts w:ascii="Times New Roman" w:hAnsi="Times New Roman"/>
        </w:rPr>
      </w:pPr>
      <w:proofErr w:type="spellStart"/>
      <w:r w:rsidRPr="002D7206">
        <w:rPr>
          <w:rFonts w:ascii="Times New Roman" w:hAnsi="Times New Roman"/>
        </w:rPr>
        <w:t>Diclofenac-ratiopharm</w:t>
      </w:r>
      <w:proofErr w:type="spellEnd"/>
      <w:r w:rsidRPr="002D7206">
        <w:rPr>
          <w:rFonts w:ascii="Times New Roman" w:hAnsi="Times New Roman"/>
        </w:rPr>
        <w:t xml:space="preserve"> 75 mg injekcinis tirpalas vartojamas tik tuomet, kai reikalingas ypatingai greitas vaisto poveikis arba kai negalima vartoti geriamosios vaisto formos ir žvakučių.</w:t>
      </w:r>
    </w:p>
    <w:p w14:paraId="4044861A" w14:textId="77777777" w:rsidR="00144AD4" w:rsidRPr="002D7206" w:rsidRDefault="00144AD4" w:rsidP="00144AD4">
      <w:pPr>
        <w:tabs>
          <w:tab w:val="left" w:pos="567"/>
        </w:tabs>
        <w:spacing w:after="0" w:line="240" w:lineRule="auto"/>
        <w:rPr>
          <w:rFonts w:ascii="Times New Roman" w:hAnsi="Times New Roman"/>
          <w:u w:val="single"/>
        </w:rPr>
      </w:pPr>
    </w:p>
    <w:p w14:paraId="1FD97168" w14:textId="77777777" w:rsidR="00144AD4" w:rsidRPr="002D7206" w:rsidRDefault="00144AD4" w:rsidP="00144AD4">
      <w:pPr>
        <w:tabs>
          <w:tab w:val="left" w:pos="567"/>
        </w:tabs>
        <w:spacing w:after="0" w:line="240" w:lineRule="auto"/>
        <w:rPr>
          <w:rFonts w:ascii="Times New Roman" w:hAnsi="Times New Roman"/>
        </w:rPr>
      </w:pPr>
    </w:p>
    <w:p w14:paraId="73E07413" w14:textId="77777777" w:rsidR="00144AD4" w:rsidRPr="002D7206" w:rsidRDefault="00144AD4" w:rsidP="00144AD4">
      <w:pPr>
        <w:keepNext/>
        <w:tabs>
          <w:tab w:val="left" w:pos="567"/>
        </w:tabs>
        <w:spacing w:after="0" w:line="240" w:lineRule="auto"/>
        <w:outlineLvl w:val="1"/>
        <w:rPr>
          <w:rFonts w:ascii="Times New Roman" w:hAnsi="Times New Roman"/>
          <w:b/>
        </w:rPr>
      </w:pPr>
      <w:r w:rsidRPr="002D7206">
        <w:rPr>
          <w:rFonts w:ascii="Times New Roman" w:hAnsi="Times New Roman"/>
          <w:b/>
        </w:rPr>
        <w:t xml:space="preserve">2. </w:t>
      </w:r>
      <w:r w:rsidRPr="002D7206">
        <w:rPr>
          <w:rFonts w:ascii="Times New Roman" w:hAnsi="Times New Roman"/>
          <w:b/>
        </w:rPr>
        <w:tab/>
        <w:t xml:space="preserve">Kas žinotina prieš vartojant </w:t>
      </w:r>
      <w:proofErr w:type="spellStart"/>
      <w:r w:rsidRPr="002D7206">
        <w:rPr>
          <w:rFonts w:ascii="Times New Roman" w:hAnsi="Times New Roman"/>
          <w:b/>
        </w:rPr>
        <w:t>Diclofenac-ratiopharm</w:t>
      </w:r>
      <w:proofErr w:type="spellEnd"/>
      <w:r>
        <w:rPr>
          <w:rFonts w:ascii="Times New Roman" w:hAnsi="Times New Roman"/>
          <w:b/>
        </w:rPr>
        <w:fldChar w:fldCharType="begin"/>
      </w:r>
      <w:r>
        <w:rPr>
          <w:rFonts w:ascii="Times New Roman" w:hAnsi="Times New Roman"/>
          <w:b/>
        </w:rPr>
        <w:instrText xml:space="preserve"> DOCVARIABLE vault_nd_a5e97095-b2b8-4868-b0fe-813af6cd769d \* MERGEFORMAT </w:instrText>
      </w:r>
      <w:r>
        <w:rPr>
          <w:rFonts w:ascii="Times New Roman" w:hAnsi="Times New Roman"/>
          <w:b/>
        </w:rPr>
        <w:fldChar w:fldCharType="separate"/>
      </w:r>
      <w:r>
        <w:rPr>
          <w:rFonts w:ascii="Times New Roman" w:hAnsi="Times New Roman"/>
          <w:b/>
        </w:rPr>
        <w:t xml:space="preserve"> </w:t>
      </w:r>
      <w:r>
        <w:rPr>
          <w:rFonts w:ascii="Times New Roman" w:hAnsi="Times New Roman"/>
          <w:b/>
        </w:rPr>
        <w:fldChar w:fldCharType="end"/>
      </w:r>
    </w:p>
    <w:p w14:paraId="04D2002E" w14:textId="77777777" w:rsidR="00144AD4" w:rsidRDefault="00144AD4" w:rsidP="00144AD4">
      <w:pPr>
        <w:tabs>
          <w:tab w:val="left" w:pos="567"/>
        </w:tabs>
        <w:spacing w:after="0" w:line="240" w:lineRule="auto"/>
        <w:rPr>
          <w:rFonts w:ascii="Times New Roman" w:hAnsi="Times New Roman"/>
        </w:rPr>
      </w:pPr>
    </w:p>
    <w:p w14:paraId="075DA12F" w14:textId="77777777" w:rsidR="00144AD4" w:rsidRDefault="00144AD4" w:rsidP="00144AD4">
      <w:pPr>
        <w:keepNext/>
        <w:keepLines/>
        <w:tabs>
          <w:tab w:val="left" w:pos="567"/>
        </w:tabs>
        <w:spacing w:after="0" w:line="240" w:lineRule="auto"/>
        <w:outlineLvl w:val="2"/>
        <w:rPr>
          <w:rFonts w:ascii="Times New Roman" w:eastAsia="Times New Roman" w:hAnsi="Times New Roman"/>
          <w:b/>
          <w:bCs/>
        </w:rPr>
      </w:pPr>
      <w:r w:rsidRPr="00304A3E">
        <w:rPr>
          <w:rFonts w:ascii="Times New Roman" w:eastAsia="Times New Roman" w:hAnsi="Times New Roman"/>
          <w:b/>
          <w:bCs/>
        </w:rPr>
        <w:t xml:space="preserve">Prieš vartodami </w:t>
      </w:r>
      <w:proofErr w:type="spellStart"/>
      <w:r>
        <w:rPr>
          <w:rFonts w:ascii="Times New Roman" w:eastAsia="Times New Roman" w:hAnsi="Times New Roman"/>
          <w:b/>
          <w:bCs/>
        </w:rPr>
        <w:t>Diclofenac-ratiopharm</w:t>
      </w:r>
      <w:proofErr w:type="spellEnd"/>
      <w:r w:rsidRPr="00304A3E">
        <w:rPr>
          <w:rFonts w:ascii="Times New Roman" w:eastAsia="Times New Roman" w:hAnsi="Times New Roman"/>
          <w:b/>
          <w:bCs/>
        </w:rPr>
        <w:t xml:space="preserve"> pasakykite gydytojui:</w:t>
      </w:r>
      <w:r>
        <w:rPr>
          <w:rFonts w:ascii="Times New Roman" w:eastAsia="Times New Roman" w:hAnsi="Times New Roman"/>
          <w:b/>
          <w:bCs/>
        </w:rPr>
        <w:fldChar w:fldCharType="begin"/>
      </w:r>
      <w:r>
        <w:rPr>
          <w:rFonts w:ascii="Times New Roman" w:eastAsia="Times New Roman" w:hAnsi="Times New Roman"/>
          <w:b/>
          <w:bCs/>
        </w:rPr>
        <w:instrText xml:space="preserve"> DOCVARIABLE vault_nd_aea9d7ca-1996-4d57-9c87-bcd4025b26b2 \* MERGEFORMAT </w:instrText>
      </w:r>
      <w:r>
        <w:rPr>
          <w:rFonts w:ascii="Times New Roman" w:eastAsia="Times New Roman" w:hAnsi="Times New Roman"/>
          <w:b/>
          <w:bCs/>
        </w:rPr>
        <w:fldChar w:fldCharType="separate"/>
      </w:r>
      <w:r>
        <w:rPr>
          <w:rFonts w:ascii="Times New Roman" w:eastAsia="Times New Roman" w:hAnsi="Times New Roman"/>
          <w:b/>
          <w:bCs/>
        </w:rPr>
        <w:t xml:space="preserve"> </w:t>
      </w:r>
      <w:r>
        <w:rPr>
          <w:rFonts w:ascii="Times New Roman" w:eastAsia="Times New Roman" w:hAnsi="Times New Roman"/>
          <w:b/>
          <w:bCs/>
        </w:rPr>
        <w:fldChar w:fldCharType="end"/>
      </w:r>
    </w:p>
    <w:p w14:paraId="2DFD2B97" w14:textId="77777777" w:rsidR="00144AD4" w:rsidRPr="00634325" w:rsidRDefault="00144AD4" w:rsidP="00144AD4">
      <w:pPr>
        <w:pStyle w:val="Sraopastraipa"/>
        <w:keepNext/>
        <w:keepLines/>
        <w:numPr>
          <w:ilvl w:val="0"/>
          <w:numId w:val="10"/>
        </w:numPr>
        <w:tabs>
          <w:tab w:val="left" w:pos="567"/>
        </w:tabs>
        <w:spacing w:after="0" w:line="240" w:lineRule="auto"/>
        <w:ind w:left="567" w:hanging="207"/>
        <w:outlineLvl w:val="2"/>
        <w:rPr>
          <w:rFonts w:ascii="Times New Roman" w:eastAsia="Times New Roman" w:hAnsi="Times New Roman"/>
        </w:rPr>
      </w:pPr>
      <w:r w:rsidRPr="00634325">
        <w:rPr>
          <w:rFonts w:ascii="Times New Roman" w:eastAsia="Times New Roman" w:hAnsi="Times New Roman"/>
        </w:rPr>
        <w:t xml:space="preserve">Jeigu pavartojus </w:t>
      </w:r>
      <w:proofErr w:type="spellStart"/>
      <w:r w:rsidRPr="00634325">
        <w:rPr>
          <w:rFonts w:ascii="Times New Roman" w:eastAsia="Times New Roman" w:hAnsi="Times New Roman"/>
        </w:rPr>
        <w:t>Diclofenac-ratiopharm</w:t>
      </w:r>
      <w:proofErr w:type="spellEnd"/>
      <w:r w:rsidRPr="00634325">
        <w:rPr>
          <w:rFonts w:ascii="Times New Roman" w:eastAsia="Times New Roman" w:hAnsi="Times New Roman"/>
        </w:rPr>
        <w:t xml:space="preserve"> arba kitų vaistų nuo skausmo, jums kada nors yra pasireiškęs sunkus odos bėrimas arba lupimasis, ant odos atsirado pūslių ir (arba) burnos ertmėje atsirado opų.</w:t>
      </w:r>
      <w:r>
        <w:rPr>
          <w:rFonts w:ascii="Times New Roman" w:eastAsia="Times New Roman" w:hAnsi="Times New Roman"/>
        </w:rPr>
        <w:fldChar w:fldCharType="begin"/>
      </w:r>
      <w:r>
        <w:rPr>
          <w:rFonts w:ascii="Times New Roman" w:eastAsia="Times New Roman" w:hAnsi="Times New Roman"/>
        </w:rPr>
        <w:instrText xml:space="preserve"> DOCVARIABLE vault_nd_fa3ba280-1736-42d8-96a6-96ecfa8f1449 \* MERGEFORMAT </w:instrText>
      </w:r>
      <w:r>
        <w:rPr>
          <w:rFonts w:ascii="Times New Roman" w:eastAsia="Times New Roman" w:hAnsi="Times New Roman"/>
        </w:rPr>
        <w:fldChar w:fldCharType="separate"/>
      </w:r>
      <w:r>
        <w:rPr>
          <w:rFonts w:ascii="Times New Roman" w:eastAsia="Times New Roman" w:hAnsi="Times New Roman"/>
        </w:rPr>
        <w:t xml:space="preserve"> </w:t>
      </w:r>
      <w:r>
        <w:rPr>
          <w:rFonts w:ascii="Times New Roman" w:eastAsia="Times New Roman" w:hAnsi="Times New Roman"/>
        </w:rPr>
        <w:fldChar w:fldCharType="end"/>
      </w:r>
    </w:p>
    <w:p w14:paraId="647E1D70" w14:textId="77777777" w:rsidR="00144AD4" w:rsidRPr="002D7206" w:rsidRDefault="00144AD4" w:rsidP="00144AD4">
      <w:pPr>
        <w:tabs>
          <w:tab w:val="left" w:pos="567"/>
        </w:tabs>
        <w:spacing w:after="0" w:line="240" w:lineRule="auto"/>
        <w:rPr>
          <w:rFonts w:ascii="Times New Roman" w:hAnsi="Times New Roman"/>
        </w:rPr>
      </w:pPr>
    </w:p>
    <w:p w14:paraId="553C4CDE" w14:textId="77777777" w:rsidR="00144AD4" w:rsidRPr="002D7206" w:rsidRDefault="00144AD4" w:rsidP="00144AD4">
      <w:pPr>
        <w:spacing w:after="0" w:line="240" w:lineRule="auto"/>
        <w:rPr>
          <w:rFonts w:ascii="Times New Roman" w:hAnsi="Times New Roman"/>
          <w:b/>
        </w:rPr>
      </w:pPr>
      <w:proofErr w:type="spellStart"/>
      <w:r w:rsidRPr="002D7206">
        <w:rPr>
          <w:rFonts w:ascii="Times New Roman" w:hAnsi="Times New Roman"/>
          <w:b/>
        </w:rPr>
        <w:t>Diclofenac-ratiopharm</w:t>
      </w:r>
      <w:proofErr w:type="spellEnd"/>
      <w:r w:rsidRPr="002D7206">
        <w:rPr>
          <w:rFonts w:ascii="Times New Roman" w:hAnsi="Times New Roman"/>
          <w:b/>
        </w:rPr>
        <w:t xml:space="preserve"> vartoti </w:t>
      </w:r>
      <w:r>
        <w:rPr>
          <w:rFonts w:ascii="Times New Roman" w:hAnsi="Times New Roman"/>
          <w:b/>
        </w:rPr>
        <w:t>draudžiama</w:t>
      </w:r>
      <w:r w:rsidRPr="002D7206">
        <w:rPr>
          <w:rFonts w:ascii="Times New Roman" w:hAnsi="Times New Roman"/>
          <w:b/>
        </w:rPr>
        <w:t>:</w:t>
      </w:r>
    </w:p>
    <w:p w14:paraId="055DD22B" w14:textId="77777777" w:rsidR="00144AD4" w:rsidRPr="002D7206" w:rsidRDefault="00144AD4" w:rsidP="00144AD4">
      <w:pPr>
        <w:numPr>
          <w:ilvl w:val="0"/>
          <w:numId w:val="6"/>
        </w:numPr>
        <w:tabs>
          <w:tab w:val="num" w:pos="567"/>
        </w:tabs>
        <w:spacing w:after="0" w:line="240" w:lineRule="auto"/>
        <w:ind w:left="567" w:hanging="567"/>
        <w:rPr>
          <w:rFonts w:ascii="Times New Roman" w:hAnsi="Times New Roman"/>
        </w:rPr>
      </w:pPr>
      <w:r w:rsidRPr="002D7206">
        <w:rPr>
          <w:rFonts w:ascii="Times New Roman" w:hAnsi="Times New Roman"/>
        </w:rPr>
        <w:t>jeigu yra alergija veikliajai medžiagai arba bet kuriai pagalbinei šio vaisto medžiagai (jos išvardytos 6 skyriuje);</w:t>
      </w:r>
    </w:p>
    <w:p w14:paraId="7B547636" w14:textId="77777777" w:rsidR="00144AD4" w:rsidRPr="002D7206" w:rsidRDefault="00144AD4" w:rsidP="00144AD4">
      <w:pPr>
        <w:numPr>
          <w:ilvl w:val="0"/>
          <w:numId w:val="2"/>
        </w:numPr>
        <w:tabs>
          <w:tab w:val="clear" w:pos="360"/>
          <w:tab w:val="num" w:pos="540"/>
        </w:tabs>
        <w:spacing w:after="0" w:line="240" w:lineRule="auto"/>
        <w:ind w:left="540" w:hanging="540"/>
        <w:rPr>
          <w:rFonts w:ascii="Times New Roman" w:hAnsi="Times New Roman"/>
        </w:rPr>
      </w:pPr>
      <w:r w:rsidRPr="002D7206">
        <w:rPr>
          <w:rFonts w:ascii="Times New Roman" w:hAnsi="Times New Roman"/>
        </w:rPr>
        <w:t xml:space="preserve">jeigu yra ūminės arba praeityje buvusios pasikartojančios virškinimo trakto opos ar kraujavimas iš virškinimo trakto, kai nustatyti du ar daugiau skirtingi opos ar kraujavimo epizodai, susiję arba </w:t>
      </w:r>
      <w:r w:rsidRPr="002D7206">
        <w:rPr>
          <w:rFonts w:ascii="Times New Roman" w:eastAsia="Times New Roman" w:hAnsi="Times New Roman"/>
        </w:rPr>
        <w:t>nesusiję</w:t>
      </w:r>
      <w:r w:rsidRPr="002D7206">
        <w:rPr>
          <w:rFonts w:ascii="Times New Roman" w:hAnsi="Times New Roman"/>
        </w:rPr>
        <w:t xml:space="preserve"> su ankstesniu nesteroidinių vaistų nuo uždegimo (NVNU) vartojimu;</w:t>
      </w:r>
    </w:p>
    <w:p w14:paraId="7247F777" w14:textId="77777777" w:rsidR="00144AD4" w:rsidRPr="002D7206" w:rsidRDefault="00144AD4" w:rsidP="00144AD4">
      <w:pPr>
        <w:numPr>
          <w:ilvl w:val="0"/>
          <w:numId w:val="2"/>
        </w:numPr>
        <w:tabs>
          <w:tab w:val="clear" w:pos="360"/>
          <w:tab w:val="num" w:pos="540"/>
        </w:tabs>
        <w:spacing w:after="0" w:line="240" w:lineRule="auto"/>
        <w:ind w:left="540" w:hanging="540"/>
        <w:rPr>
          <w:rFonts w:ascii="Times New Roman" w:hAnsi="Times New Roman"/>
        </w:rPr>
      </w:pPr>
      <w:r w:rsidRPr="002D7206">
        <w:rPr>
          <w:rFonts w:ascii="Times New Roman" w:hAnsi="Times New Roman"/>
        </w:rPr>
        <w:t xml:space="preserve">jeigu praeityje yra buvusios </w:t>
      </w:r>
      <w:proofErr w:type="spellStart"/>
      <w:r w:rsidRPr="002D7206">
        <w:rPr>
          <w:rFonts w:ascii="Times New Roman" w:hAnsi="Times New Roman"/>
        </w:rPr>
        <w:t>bronchospazmo</w:t>
      </w:r>
      <w:proofErr w:type="spellEnd"/>
      <w:r w:rsidRPr="002D7206">
        <w:rPr>
          <w:rFonts w:ascii="Times New Roman" w:hAnsi="Times New Roman"/>
        </w:rPr>
        <w:t xml:space="preserve"> reakcijos, astma, rinitas, dilgėlinė</w:t>
      </w:r>
      <w:r>
        <w:rPr>
          <w:rFonts w:ascii="Times New Roman" w:hAnsi="Times New Roman"/>
        </w:rPr>
        <w:t>, krūtinės skausmas</w:t>
      </w:r>
      <w:r w:rsidRPr="002D7206">
        <w:rPr>
          <w:rFonts w:ascii="Times New Roman" w:hAnsi="Times New Roman"/>
        </w:rPr>
        <w:t xml:space="preserve"> dėl </w:t>
      </w:r>
      <w:proofErr w:type="spellStart"/>
      <w:r w:rsidRPr="002D7206">
        <w:rPr>
          <w:rFonts w:ascii="Times New Roman" w:hAnsi="Times New Roman"/>
        </w:rPr>
        <w:t>acetilsalicilo</w:t>
      </w:r>
      <w:proofErr w:type="spellEnd"/>
      <w:r w:rsidRPr="002D7206">
        <w:rPr>
          <w:rFonts w:ascii="Times New Roman" w:hAnsi="Times New Roman"/>
        </w:rPr>
        <w:t xml:space="preserve"> rūgšties ar kitų nesteroidinių vaistų nuo uždegimo pavartojimo;</w:t>
      </w:r>
    </w:p>
    <w:p w14:paraId="4DED8831" w14:textId="77777777" w:rsidR="00144AD4" w:rsidRPr="002D7206" w:rsidRDefault="00144AD4" w:rsidP="00144AD4">
      <w:pPr>
        <w:numPr>
          <w:ilvl w:val="0"/>
          <w:numId w:val="2"/>
        </w:numPr>
        <w:tabs>
          <w:tab w:val="clear" w:pos="360"/>
          <w:tab w:val="num" w:pos="540"/>
        </w:tabs>
        <w:spacing w:after="0" w:line="240" w:lineRule="auto"/>
        <w:ind w:left="540" w:hanging="540"/>
        <w:rPr>
          <w:rFonts w:ascii="Times New Roman" w:hAnsi="Times New Roman"/>
        </w:rPr>
      </w:pPr>
      <w:r w:rsidRPr="002D7206">
        <w:rPr>
          <w:rFonts w:ascii="Times New Roman" w:hAnsi="Times New Roman"/>
        </w:rPr>
        <w:t xml:space="preserve">jeigu yra nepatikslinti </w:t>
      </w:r>
      <w:proofErr w:type="spellStart"/>
      <w:r w:rsidRPr="002D7206">
        <w:rPr>
          <w:rFonts w:ascii="Times New Roman" w:hAnsi="Times New Roman"/>
        </w:rPr>
        <w:t>hematopoezės</w:t>
      </w:r>
      <w:proofErr w:type="spellEnd"/>
      <w:r w:rsidRPr="002D7206">
        <w:rPr>
          <w:rFonts w:ascii="Times New Roman" w:hAnsi="Times New Roman"/>
        </w:rPr>
        <w:t xml:space="preserve"> ir </w:t>
      </w:r>
      <w:proofErr w:type="spellStart"/>
      <w:r w:rsidRPr="002D7206">
        <w:rPr>
          <w:rFonts w:ascii="Times New Roman" w:hAnsi="Times New Roman"/>
        </w:rPr>
        <w:t>koaguliacijos</w:t>
      </w:r>
      <w:proofErr w:type="spellEnd"/>
      <w:r w:rsidRPr="002D7206">
        <w:rPr>
          <w:rFonts w:ascii="Times New Roman" w:hAnsi="Times New Roman"/>
        </w:rPr>
        <w:t xml:space="preserve"> sutrikimai;</w:t>
      </w:r>
    </w:p>
    <w:p w14:paraId="2C8E924C" w14:textId="77777777" w:rsidR="00144AD4" w:rsidRPr="002D7206" w:rsidRDefault="00144AD4" w:rsidP="00144AD4">
      <w:pPr>
        <w:numPr>
          <w:ilvl w:val="0"/>
          <w:numId w:val="2"/>
        </w:numPr>
        <w:tabs>
          <w:tab w:val="clear" w:pos="360"/>
          <w:tab w:val="num" w:pos="540"/>
        </w:tabs>
        <w:spacing w:after="0" w:line="240" w:lineRule="auto"/>
        <w:ind w:left="540" w:hanging="540"/>
        <w:rPr>
          <w:rFonts w:ascii="Times New Roman" w:hAnsi="Times New Roman"/>
        </w:rPr>
      </w:pPr>
      <w:r w:rsidRPr="002D7206">
        <w:rPr>
          <w:rFonts w:ascii="Times New Roman" w:hAnsi="Times New Roman"/>
        </w:rPr>
        <w:lastRenderedPageBreak/>
        <w:t>jeigu yra kraujavimas į smegenis ar kitas aktyvus kraujavimas;</w:t>
      </w:r>
    </w:p>
    <w:p w14:paraId="748F46EC" w14:textId="77777777" w:rsidR="00144AD4" w:rsidRPr="002D7206" w:rsidRDefault="00144AD4" w:rsidP="00144AD4">
      <w:pPr>
        <w:numPr>
          <w:ilvl w:val="0"/>
          <w:numId w:val="2"/>
        </w:numPr>
        <w:tabs>
          <w:tab w:val="clear" w:pos="360"/>
          <w:tab w:val="num" w:pos="567"/>
        </w:tabs>
        <w:suppressAutoHyphens/>
        <w:spacing w:after="0" w:line="240" w:lineRule="auto"/>
        <w:ind w:left="567" w:hanging="567"/>
        <w:jc w:val="both"/>
        <w:rPr>
          <w:rFonts w:ascii="Times New Roman" w:hAnsi="Times New Roman"/>
          <w:spacing w:val="-3"/>
        </w:rPr>
      </w:pPr>
      <w:r w:rsidRPr="002D7206">
        <w:rPr>
          <w:rFonts w:ascii="Times New Roman" w:hAnsi="Times New Roman"/>
        </w:rPr>
        <w:t>jeigu yra sunkus širdies nepakankamumas;</w:t>
      </w:r>
    </w:p>
    <w:p w14:paraId="37A0B95B" w14:textId="77777777" w:rsidR="00144AD4" w:rsidRPr="002D7206" w:rsidRDefault="00144AD4" w:rsidP="00144AD4">
      <w:pPr>
        <w:numPr>
          <w:ilvl w:val="0"/>
          <w:numId w:val="2"/>
        </w:numPr>
        <w:tabs>
          <w:tab w:val="clear" w:pos="360"/>
          <w:tab w:val="num" w:pos="567"/>
        </w:tabs>
        <w:suppressAutoHyphens/>
        <w:spacing w:after="0" w:line="240" w:lineRule="auto"/>
        <w:ind w:left="426" w:hanging="426"/>
        <w:jc w:val="both"/>
        <w:rPr>
          <w:rFonts w:ascii="Times New Roman" w:hAnsi="Times New Roman"/>
          <w:spacing w:val="-3"/>
        </w:rPr>
      </w:pPr>
      <w:r w:rsidRPr="002D7206">
        <w:rPr>
          <w:rFonts w:ascii="Times New Roman" w:hAnsi="Times New Roman"/>
        </w:rPr>
        <w:t>jeigu Jums nustatyta širdies liga ir (arba) galvos smegenų kraujagyslių liga, pavyzdžiui, jeigu Jūs patyrėte širdies smūgį, insultą, ,,</w:t>
      </w:r>
      <w:proofErr w:type="spellStart"/>
      <w:r w:rsidRPr="002D7206">
        <w:rPr>
          <w:rFonts w:ascii="Times New Roman" w:hAnsi="Times New Roman"/>
        </w:rPr>
        <w:t>mikroinsultą</w:t>
      </w:r>
      <w:proofErr w:type="spellEnd"/>
      <w:r w:rsidRPr="002D7206">
        <w:rPr>
          <w:rFonts w:ascii="Times New Roman" w:hAnsi="Times New Roman"/>
        </w:rPr>
        <w:t>“ (praeinantį smegenų išemijos priepuolį) arba Jums buvo užsikimšusios širdies ar galvos smegenų kraujagyslės, arba Jums buvo atlikta operacija siekiant išvalyti arba šuntuoti užsikimšusias kraujagysles;</w:t>
      </w:r>
    </w:p>
    <w:p w14:paraId="2BF3A802" w14:textId="77777777" w:rsidR="00144AD4" w:rsidRPr="002D7206" w:rsidRDefault="00144AD4" w:rsidP="00144AD4">
      <w:pPr>
        <w:numPr>
          <w:ilvl w:val="0"/>
          <w:numId w:val="2"/>
        </w:numPr>
        <w:suppressAutoHyphens/>
        <w:spacing w:after="0" w:line="240" w:lineRule="auto"/>
        <w:ind w:left="567" w:hanging="567"/>
        <w:jc w:val="both"/>
        <w:rPr>
          <w:rFonts w:ascii="Times New Roman" w:hAnsi="Times New Roman"/>
          <w:spacing w:val="-3"/>
        </w:rPr>
      </w:pPr>
      <w:r w:rsidRPr="002D7206">
        <w:rPr>
          <w:rFonts w:ascii="Times New Roman" w:hAnsi="Times New Roman"/>
        </w:rPr>
        <w:t>jeigu Jums yra arba anksčiau buvo sutrikusi kraujotaka (periferinių arterijų liga);</w:t>
      </w:r>
    </w:p>
    <w:p w14:paraId="3D81274C" w14:textId="77777777" w:rsidR="00144AD4" w:rsidRPr="002D7206" w:rsidRDefault="00144AD4" w:rsidP="00144AD4">
      <w:pPr>
        <w:numPr>
          <w:ilvl w:val="0"/>
          <w:numId w:val="2"/>
        </w:numPr>
        <w:suppressAutoHyphens/>
        <w:spacing w:after="0" w:line="240" w:lineRule="auto"/>
        <w:ind w:left="567" w:hanging="567"/>
        <w:jc w:val="both"/>
        <w:rPr>
          <w:rFonts w:ascii="Times New Roman" w:hAnsi="Times New Roman"/>
          <w:spacing w:val="-3"/>
        </w:rPr>
      </w:pPr>
      <w:r w:rsidRPr="002D7206">
        <w:rPr>
          <w:rFonts w:ascii="Times New Roman" w:hAnsi="Times New Roman"/>
        </w:rPr>
        <w:t>jeigu yra sunkus inkstų nepakankamumas;</w:t>
      </w:r>
    </w:p>
    <w:p w14:paraId="1ECD6EE5" w14:textId="77777777" w:rsidR="00144AD4" w:rsidRPr="002D7206" w:rsidRDefault="00144AD4" w:rsidP="00144AD4">
      <w:pPr>
        <w:numPr>
          <w:ilvl w:val="0"/>
          <w:numId w:val="2"/>
        </w:numPr>
        <w:suppressAutoHyphens/>
        <w:spacing w:after="0" w:line="240" w:lineRule="auto"/>
        <w:ind w:left="567" w:hanging="567"/>
        <w:jc w:val="both"/>
        <w:rPr>
          <w:rFonts w:ascii="Times New Roman" w:hAnsi="Times New Roman"/>
          <w:spacing w:val="-3"/>
        </w:rPr>
      </w:pPr>
      <w:r w:rsidRPr="002D7206">
        <w:rPr>
          <w:rFonts w:ascii="Times New Roman" w:hAnsi="Times New Roman"/>
        </w:rPr>
        <w:t>jeigu yra sunkus kepenų funkcijos nepakankamumas;</w:t>
      </w:r>
    </w:p>
    <w:p w14:paraId="4A240A54" w14:textId="77777777" w:rsidR="00144AD4" w:rsidRPr="002D7206" w:rsidRDefault="00144AD4" w:rsidP="00144AD4">
      <w:pPr>
        <w:numPr>
          <w:ilvl w:val="0"/>
          <w:numId w:val="2"/>
        </w:numPr>
        <w:spacing w:after="0" w:line="240" w:lineRule="auto"/>
        <w:ind w:left="567" w:hanging="567"/>
        <w:jc w:val="both"/>
        <w:rPr>
          <w:rFonts w:ascii="Times New Roman" w:hAnsi="Times New Roman"/>
        </w:rPr>
      </w:pPr>
      <w:r w:rsidRPr="002D7206">
        <w:rPr>
          <w:rFonts w:ascii="Times New Roman" w:hAnsi="Times New Roman"/>
        </w:rPr>
        <w:t>jeigu yra paskutiniai trys nėštumo mėnesiai ir žindymo laikotarpis</w:t>
      </w:r>
      <w:r>
        <w:rPr>
          <w:rFonts w:ascii="Times New Roman" w:hAnsi="Times New Roman"/>
        </w:rPr>
        <w:t>.</w:t>
      </w:r>
      <w:r w:rsidRPr="003F7A2F">
        <w:rPr>
          <w:rFonts w:ascii="Times New Roman" w:eastAsia="Times New Roman" w:hAnsi="Times New Roman"/>
        </w:rPr>
        <w:t xml:space="preserve"> </w:t>
      </w:r>
      <w:r w:rsidRPr="009F0085">
        <w:rPr>
          <w:rFonts w:ascii="Times New Roman" w:eastAsia="Times New Roman" w:hAnsi="Times New Roman"/>
        </w:rPr>
        <w:t>Šis vaistas vaisiui gali sukelti inkstų ir širdies sutrikimų. Jis gali turėti įtakos Jūsų ir Jūsų kūdikio polinkiui kraujuoti ir pavėlinti g</w:t>
      </w:r>
      <w:r>
        <w:rPr>
          <w:rFonts w:ascii="Times New Roman" w:eastAsia="Times New Roman" w:hAnsi="Times New Roman"/>
        </w:rPr>
        <w:t>imdymą arba pailginti jo trukmę</w:t>
      </w:r>
      <w:r w:rsidRPr="002D7206">
        <w:rPr>
          <w:rFonts w:ascii="Times New Roman" w:hAnsi="Times New Roman"/>
        </w:rPr>
        <w:t>;</w:t>
      </w:r>
    </w:p>
    <w:p w14:paraId="63AD08C3" w14:textId="77777777" w:rsidR="00144AD4" w:rsidRPr="002D7206" w:rsidRDefault="00144AD4" w:rsidP="00144AD4">
      <w:pPr>
        <w:numPr>
          <w:ilvl w:val="0"/>
          <w:numId w:val="2"/>
        </w:numPr>
        <w:spacing w:after="0" w:line="240" w:lineRule="auto"/>
        <w:ind w:left="567" w:hanging="567"/>
        <w:jc w:val="both"/>
        <w:rPr>
          <w:rFonts w:ascii="Times New Roman" w:hAnsi="Times New Roman"/>
        </w:rPr>
      </w:pPr>
      <w:r w:rsidRPr="002D7206">
        <w:rPr>
          <w:rFonts w:ascii="Times New Roman" w:hAnsi="Times New Roman"/>
        </w:rPr>
        <w:t>jeigu yra hemoraginė diatezė;</w:t>
      </w:r>
    </w:p>
    <w:p w14:paraId="00360F4A" w14:textId="77777777" w:rsidR="00144AD4" w:rsidRDefault="00144AD4" w:rsidP="00144AD4">
      <w:pPr>
        <w:numPr>
          <w:ilvl w:val="0"/>
          <w:numId w:val="2"/>
        </w:numPr>
        <w:spacing w:after="0" w:line="240" w:lineRule="auto"/>
        <w:ind w:left="567" w:hanging="567"/>
        <w:jc w:val="both"/>
        <w:rPr>
          <w:rFonts w:ascii="Times New Roman" w:hAnsi="Times New Roman"/>
        </w:rPr>
      </w:pPr>
      <w:r w:rsidRPr="002D7206">
        <w:rPr>
          <w:rFonts w:ascii="Times New Roman" w:hAnsi="Times New Roman"/>
        </w:rPr>
        <w:t>vaikams ir paaugliams jaunesniems kaip 18 metų.</w:t>
      </w:r>
    </w:p>
    <w:p w14:paraId="34F53352" w14:textId="77777777" w:rsidR="00144AD4" w:rsidRDefault="00144AD4" w:rsidP="00144AD4">
      <w:pPr>
        <w:spacing w:after="0" w:line="240" w:lineRule="auto"/>
        <w:jc w:val="both"/>
        <w:rPr>
          <w:rFonts w:ascii="Times New Roman" w:hAnsi="Times New Roman"/>
        </w:rPr>
      </w:pPr>
    </w:p>
    <w:p w14:paraId="3DBE956D" w14:textId="77777777" w:rsidR="00144AD4" w:rsidRPr="00234E31" w:rsidRDefault="00144AD4" w:rsidP="00144AD4">
      <w:pPr>
        <w:spacing w:after="0" w:line="240" w:lineRule="auto"/>
        <w:rPr>
          <w:rFonts w:ascii="Times New Roman" w:eastAsia="Times New Roman" w:hAnsi="Times New Roman"/>
        </w:rPr>
      </w:pPr>
      <w:r w:rsidRPr="009F0085">
        <w:rPr>
          <w:rFonts w:ascii="Times New Roman" w:eastAsia="Times New Roman" w:hAnsi="Times New Roman"/>
        </w:rPr>
        <w:t>Pirmuosius 6 nėštumo mėnesius vartoti negalima, nebent tai neabejotinai būtina ir taip pataria gydytojas. Jeigu šiuo laikotarpiu arba tuo metu, kai bandote pastoti, jums reikia gydymo šiuo vaistu, vartokite mažiausią jo dozę ir kaip įmanoma trumpiau. Nuo 20-os nėštumo savaitės</w:t>
      </w:r>
      <w:r>
        <w:rPr>
          <w:rFonts w:ascii="Times New Roman" w:eastAsia="Times New Roman" w:hAnsi="Times New Roman"/>
        </w:rPr>
        <w:t xml:space="preserve"> </w:t>
      </w:r>
      <w:proofErr w:type="spellStart"/>
      <w:r>
        <w:rPr>
          <w:rFonts w:ascii="Times New Roman" w:eastAsia="Times New Roman" w:hAnsi="Times New Roman"/>
        </w:rPr>
        <w:t>Diclofenac-ratiopharm</w:t>
      </w:r>
      <w:proofErr w:type="spellEnd"/>
      <w:r w:rsidRPr="009F0085">
        <w:rPr>
          <w:rFonts w:ascii="Times New Roman" w:eastAsia="Times New Roman" w:hAnsi="Times New Roman"/>
        </w:rPr>
        <w:t xml:space="preserve"> gali sukelti vaisiui inkstų sutrikimų</w:t>
      </w:r>
      <w:r>
        <w:rPr>
          <w:rFonts w:ascii="Times New Roman" w:eastAsia="Times New Roman" w:hAnsi="Times New Roman"/>
        </w:rPr>
        <w:t xml:space="preserve"> arba širdies kraujagyslės (arterinio latako) susiaurėjimą</w:t>
      </w:r>
      <w:r w:rsidRPr="009F0085">
        <w:rPr>
          <w:rFonts w:ascii="Times New Roman" w:eastAsia="Times New Roman" w:hAnsi="Times New Roman"/>
        </w:rPr>
        <w:t>, jeigu vaisto vartojama daugiau kaip kelias dienas. Dėl to gali sumažėti vaisiaus vandenų (</w:t>
      </w:r>
      <w:proofErr w:type="spellStart"/>
      <w:r w:rsidRPr="009F0085">
        <w:rPr>
          <w:rFonts w:ascii="Times New Roman" w:eastAsia="Times New Roman" w:hAnsi="Times New Roman"/>
        </w:rPr>
        <w:t>oligohidramnionas</w:t>
      </w:r>
      <w:proofErr w:type="spellEnd"/>
      <w:r w:rsidRPr="009F0085">
        <w:rPr>
          <w:rFonts w:ascii="Times New Roman" w:eastAsia="Times New Roman" w:hAnsi="Times New Roman"/>
        </w:rPr>
        <w:t>). Jeigu gydymą reikia tęsti ilgiau nei kelias dienas, gydytojas gali rekomenduoti atlikti papildomą stebėseną</w:t>
      </w:r>
      <w:r>
        <w:rPr>
          <w:rFonts w:ascii="Times New Roman" w:eastAsia="Times New Roman" w:hAnsi="Times New Roman"/>
        </w:rPr>
        <w:t>.</w:t>
      </w:r>
    </w:p>
    <w:p w14:paraId="53774725" w14:textId="77777777" w:rsidR="00144AD4" w:rsidRPr="002D7206" w:rsidRDefault="00144AD4" w:rsidP="00144AD4">
      <w:pPr>
        <w:spacing w:after="0" w:line="240" w:lineRule="auto"/>
        <w:jc w:val="both"/>
        <w:rPr>
          <w:rFonts w:ascii="Times New Roman" w:eastAsia="Times New Roman" w:hAnsi="Times New Roman"/>
        </w:rPr>
      </w:pPr>
    </w:p>
    <w:p w14:paraId="21F13A66" w14:textId="77777777" w:rsidR="00144AD4" w:rsidRPr="002D7206" w:rsidRDefault="00144AD4" w:rsidP="00144AD4">
      <w:pPr>
        <w:spacing w:after="0" w:line="240" w:lineRule="auto"/>
        <w:jc w:val="both"/>
        <w:rPr>
          <w:rFonts w:ascii="Times New Roman" w:hAnsi="Times New Roman"/>
        </w:rPr>
      </w:pPr>
      <w:r w:rsidRPr="002D7206">
        <w:rPr>
          <w:rFonts w:ascii="Times New Roman" w:hAnsi="Times New Roman"/>
        </w:rPr>
        <w:t xml:space="preserve">Kadangi vaisto sudėtyje yra </w:t>
      </w:r>
      <w:proofErr w:type="spellStart"/>
      <w:r w:rsidRPr="002D7206">
        <w:rPr>
          <w:rFonts w:ascii="Times New Roman" w:hAnsi="Times New Roman"/>
        </w:rPr>
        <w:t>lidokaino</w:t>
      </w:r>
      <w:proofErr w:type="spellEnd"/>
      <w:r w:rsidRPr="002D7206">
        <w:rPr>
          <w:rFonts w:ascii="Times New Roman" w:hAnsi="Times New Roman"/>
        </w:rPr>
        <w:t>, jo vartoti negalima, jeigu yra:</w:t>
      </w:r>
    </w:p>
    <w:p w14:paraId="3E5A1A5F" w14:textId="77777777" w:rsidR="00144AD4" w:rsidRPr="002D7206" w:rsidRDefault="00144AD4" w:rsidP="00144AD4">
      <w:pPr>
        <w:numPr>
          <w:ilvl w:val="0"/>
          <w:numId w:val="3"/>
        </w:numPr>
        <w:spacing w:after="0" w:line="240" w:lineRule="auto"/>
        <w:rPr>
          <w:rFonts w:ascii="Times New Roman" w:hAnsi="Times New Roman"/>
        </w:rPr>
      </w:pPr>
      <w:r w:rsidRPr="002D7206">
        <w:rPr>
          <w:rFonts w:ascii="Times New Roman" w:hAnsi="Times New Roman"/>
        </w:rPr>
        <w:t>sunkus širdies laidumo sutrikimas;</w:t>
      </w:r>
    </w:p>
    <w:p w14:paraId="21B274A6" w14:textId="77777777" w:rsidR="00144AD4" w:rsidRPr="002D7206" w:rsidRDefault="00144AD4" w:rsidP="00144AD4">
      <w:pPr>
        <w:numPr>
          <w:ilvl w:val="0"/>
          <w:numId w:val="3"/>
        </w:numPr>
        <w:spacing w:after="0" w:line="240" w:lineRule="auto"/>
        <w:rPr>
          <w:rFonts w:ascii="Times New Roman" w:hAnsi="Times New Roman"/>
        </w:rPr>
      </w:pPr>
      <w:r w:rsidRPr="002D7206">
        <w:rPr>
          <w:rFonts w:ascii="Times New Roman" w:hAnsi="Times New Roman"/>
        </w:rPr>
        <w:t>ūminis širdies nepakankamumas;</w:t>
      </w:r>
    </w:p>
    <w:p w14:paraId="5631B861" w14:textId="77777777" w:rsidR="00144AD4" w:rsidRPr="002D7206" w:rsidRDefault="00144AD4" w:rsidP="00144AD4">
      <w:pPr>
        <w:numPr>
          <w:ilvl w:val="0"/>
          <w:numId w:val="3"/>
        </w:numPr>
        <w:spacing w:after="0" w:line="240" w:lineRule="auto"/>
        <w:rPr>
          <w:rFonts w:ascii="Times New Roman" w:hAnsi="Times New Roman"/>
        </w:rPr>
      </w:pPr>
      <w:proofErr w:type="spellStart"/>
      <w:r w:rsidRPr="002D7206">
        <w:rPr>
          <w:rFonts w:ascii="Times New Roman" w:hAnsi="Times New Roman"/>
        </w:rPr>
        <w:t>porfirija</w:t>
      </w:r>
      <w:proofErr w:type="spellEnd"/>
      <w:r w:rsidRPr="002D7206">
        <w:rPr>
          <w:rFonts w:ascii="Times New Roman" w:hAnsi="Times New Roman"/>
        </w:rPr>
        <w:t xml:space="preserve"> (tam tikras kepenų funkcijos sutrikimas).</w:t>
      </w:r>
    </w:p>
    <w:p w14:paraId="4C7B444B" w14:textId="77777777" w:rsidR="00144AD4" w:rsidRPr="002D7206" w:rsidRDefault="00144AD4" w:rsidP="00144AD4">
      <w:pPr>
        <w:spacing w:after="0" w:line="240" w:lineRule="auto"/>
        <w:rPr>
          <w:rFonts w:ascii="Times New Roman" w:hAnsi="Times New Roman"/>
        </w:rPr>
      </w:pPr>
    </w:p>
    <w:p w14:paraId="2FF7D008" w14:textId="77777777" w:rsidR="00144AD4" w:rsidRPr="002D7206" w:rsidRDefault="00144AD4" w:rsidP="00144AD4">
      <w:pPr>
        <w:keepNext/>
        <w:tabs>
          <w:tab w:val="left" w:pos="720"/>
        </w:tabs>
        <w:spacing w:after="0" w:line="240" w:lineRule="auto"/>
        <w:rPr>
          <w:rFonts w:ascii="Times New Roman" w:hAnsi="Times New Roman"/>
          <w:b/>
        </w:rPr>
      </w:pPr>
      <w:r w:rsidRPr="002D7206">
        <w:rPr>
          <w:rFonts w:ascii="Times New Roman" w:hAnsi="Times New Roman"/>
          <w:b/>
        </w:rPr>
        <w:t>Skiriant injekcines formas</w:t>
      </w:r>
    </w:p>
    <w:p w14:paraId="50F49421" w14:textId="77777777" w:rsidR="00144AD4" w:rsidRPr="002D7206" w:rsidRDefault="00144AD4" w:rsidP="00144AD4">
      <w:pPr>
        <w:numPr>
          <w:ilvl w:val="0"/>
          <w:numId w:val="4"/>
        </w:numPr>
        <w:spacing w:after="0" w:line="240" w:lineRule="auto"/>
        <w:ind w:left="567" w:hanging="567"/>
        <w:rPr>
          <w:rFonts w:ascii="Times New Roman" w:hAnsi="Times New Roman"/>
        </w:rPr>
      </w:pPr>
      <w:r w:rsidRPr="002D7206">
        <w:rPr>
          <w:rFonts w:ascii="Times New Roman" w:hAnsi="Times New Roman"/>
        </w:rPr>
        <w:t>Kitų NVNU ar antikoaguliantų vartojimas (įskaitant ir mažas heparino dozes).</w:t>
      </w:r>
    </w:p>
    <w:p w14:paraId="51E38BEE" w14:textId="77777777" w:rsidR="00144AD4" w:rsidRPr="002D7206" w:rsidRDefault="00144AD4" w:rsidP="00144AD4">
      <w:pPr>
        <w:numPr>
          <w:ilvl w:val="0"/>
          <w:numId w:val="4"/>
        </w:numPr>
        <w:spacing w:after="0" w:line="240" w:lineRule="auto"/>
        <w:ind w:left="567" w:hanging="567"/>
        <w:rPr>
          <w:rFonts w:ascii="Times New Roman" w:hAnsi="Times New Roman"/>
        </w:rPr>
      </w:pPr>
      <w:r w:rsidRPr="002D7206">
        <w:rPr>
          <w:rFonts w:ascii="Times New Roman" w:hAnsi="Times New Roman"/>
        </w:rPr>
        <w:t>Anksčiau buvęs bet koks kraujavimas, anksčiau buvęs ar įtartas kraujavimas į smegenis.</w:t>
      </w:r>
    </w:p>
    <w:p w14:paraId="217C106A" w14:textId="77777777" w:rsidR="00144AD4" w:rsidRPr="002D7206" w:rsidRDefault="00144AD4" w:rsidP="00144AD4">
      <w:pPr>
        <w:numPr>
          <w:ilvl w:val="0"/>
          <w:numId w:val="4"/>
        </w:numPr>
        <w:spacing w:after="0" w:line="240" w:lineRule="auto"/>
        <w:ind w:left="567" w:hanging="567"/>
        <w:rPr>
          <w:rFonts w:ascii="Times New Roman" w:hAnsi="Times New Roman"/>
        </w:rPr>
      </w:pPr>
      <w:r w:rsidRPr="002D7206">
        <w:rPr>
          <w:rFonts w:ascii="Times New Roman" w:hAnsi="Times New Roman"/>
        </w:rPr>
        <w:t xml:space="preserve">Žinomas jautrumas vietinio poveikio </w:t>
      </w:r>
      <w:proofErr w:type="spellStart"/>
      <w:r w:rsidRPr="002D7206">
        <w:rPr>
          <w:rFonts w:ascii="Times New Roman" w:hAnsi="Times New Roman"/>
        </w:rPr>
        <w:t>amidų</w:t>
      </w:r>
      <w:proofErr w:type="spellEnd"/>
      <w:r w:rsidRPr="002D7206">
        <w:rPr>
          <w:rFonts w:ascii="Times New Roman" w:hAnsi="Times New Roman"/>
        </w:rPr>
        <w:t xml:space="preserve"> grupės anestetikams.</w:t>
      </w:r>
    </w:p>
    <w:p w14:paraId="2F8E7C04" w14:textId="77777777" w:rsidR="00144AD4" w:rsidRPr="002D7206" w:rsidRDefault="00144AD4" w:rsidP="00144AD4">
      <w:pPr>
        <w:numPr>
          <w:ilvl w:val="0"/>
          <w:numId w:val="4"/>
        </w:numPr>
        <w:spacing w:after="0" w:line="240" w:lineRule="auto"/>
        <w:ind w:left="567" w:hanging="567"/>
        <w:rPr>
          <w:rFonts w:ascii="Times New Roman" w:hAnsi="Times New Roman"/>
        </w:rPr>
      </w:pPr>
      <w:r w:rsidRPr="002D7206">
        <w:rPr>
          <w:rFonts w:ascii="Times New Roman" w:hAnsi="Times New Roman"/>
        </w:rPr>
        <w:t>Operacijos, kurių metu yra didelė kraujavimo rizika.</w:t>
      </w:r>
    </w:p>
    <w:p w14:paraId="08386033" w14:textId="77777777" w:rsidR="00144AD4" w:rsidRPr="002D7206" w:rsidRDefault="00144AD4" w:rsidP="00144AD4">
      <w:pPr>
        <w:numPr>
          <w:ilvl w:val="0"/>
          <w:numId w:val="4"/>
        </w:numPr>
        <w:spacing w:after="0" w:line="240" w:lineRule="auto"/>
        <w:ind w:left="567" w:hanging="567"/>
        <w:rPr>
          <w:rFonts w:ascii="Times New Roman" w:hAnsi="Times New Roman"/>
        </w:rPr>
      </w:pPr>
      <w:r w:rsidRPr="002D7206">
        <w:rPr>
          <w:rFonts w:ascii="Times New Roman" w:hAnsi="Times New Roman"/>
        </w:rPr>
        <w:t xml:space="preserve">Vidutinio sunkumo ar sunkus inkstų nepakankamumas (kreatinino kiekis serume &gt;160 </w:t>
      </w:r>
      <w:proofErr w:type="spellStart"/>
      <w:r w:rsidRPr="002D7206">
        <w:rPr>
          <w:rFonts w:ascii="Times New Roman" w:hAnsi="Times New Roman"/>
        </w:rPr>
        <w:t>μmol</w:t>
      </w:r>
      <w:proofErr w:type="spellEnd"/>
      <w:r w:rsidRPr="002D7206">
        <w:rPr>
          <w:rFonts w:ascii="Times New Roman" w:hAnsi="Times New Roman"/>
        </w:rPr>
        <w:t>/l).</w:t>
      </w:r>
    </w:p>
    <w:p w14:paraId="75CF4796" w14:textId="77777777" w:rsidR="00144AD4" w:rsidRPr="002D7206" w:rsidRDefault="00144AD4" w:rsidP="00144AD4">
      <w:pPr>
        <w:numPr>
          <w:ilvl w:val="0"/>
          <w:numId w:val="4"/>
        </w:numPr>
        <w:spacing w:after="0" w:line="240" w:lineRule="auto"/>
        <w:ind w:left="567" w:hanging="567"/>
        <w:rPr>
          <w:rFonts w:ascii="Times New Roman" w:hAnsi="Times New Roman"/>
        </w:rPr>
      </w:pPr>
      <w:r w:rsidRPr="002D7206">
        <w:rPr>
          <w:rFonts w:ascii="Times New Roman" w:hAnsi="Times New Roman"/>
        </w:rPr>
        <w:t>Bradikardija.</w:t>
      </w:r>
    </w:p>
    <w:p w14:paraId="2BFA3523" w14:textId="77777777" w:rsidR="00144AD4" w:rsidRPr="002D7206" w:rsidRDefault="00144AD4" w:rsidP="00144AD4">
      <w:pPr>
        <w:numPr>
          <w:ilvl w:val="0"/>
          <w:numId w:val="4"/>
        </w:numPr>
        <w:spacing w:after="0" w:line="240" w:lineRule="auto"/>
        <w:ind w:left="567" w:hanging="567"/>
        <w:rPr>
          <w:rFonts w:ascii="Times New Roman" w:hAnsi="Times New Roman"/>
        </w:rPr>
      </w:pPr>
      <w:r w:rsidRPr="002D7206">
        <w:rPr>
          <w:rFonts w:ascii="Times New Roman" w:hAnsi="Times New Roman"/>
        </w:rPr>
        <w:t xml:space="preserve">Bet kokios kilmės </w:t>
      </w:r>
      <w:proofErr w:type="spellStart"/>
      <w:r w:rsidRPr="002D7206">
        <w:rPr>
          <w:rFonts w:ascii="Times New Roman" w:hAnsi="Times New Roman"/>
        </w:rPr>
        <w:t>hipovolemija</w:t>
      </w:r>
      <w:proofErr w:type="spellEnd"/>
      <w:r w:rsidRPr="002D7206">
        <w:rPr>
          <w:rFonts w:ascii="Times New Roman" w:hAnsi="Times New Roman"/>
        </w:rPr>
        <w:t xml:space="preserve"> ar </w:t>
      </w:r>
      <w:proofErr w:type="spellStart"/>
      <w:r w:rsidRPr="002D7206">
        <w:rPr>
          <w:rFonts w:ascii="Times New Roman" w:hAnsi="Times New Roman"/>
        </w:rPr>
        <w:t>dehidracija</w:t>
      </w:r>
      <w:proofErr w:type="spellEnd"/>
      <w:r w:rsidRPr="002D7206">
        <w:rPr>
          <w:rFonts w:ascii="Times New Roman" w:hAnsi="Times New Roman"/>
        </w:rPr>
        <w:t>.</w:t>
      </w:r>
    </w:p>
    <w:p w14:paraId="38D54C11" w14:textId="77777777" w:rsidR="00144AD4" w:rsidRPr="002D7206" w:rsidRDefault="00144AD4" w:rsidP="00144AD4">
      <w:pPr>
        <w:numPr>
          <w:ilvl w:val="0"/>
          <w:numId w:val="4"/>
        </w:numPr>
        <w:spacing w:after="0" w:line="240" w:lineRule="auto"/>
        <w:ind w:left="567" w:hanging="567"/>
        <w:rPr>
          <w:rFonts w:ascii="Times New Roman" w:hAnsi="Times New Roman"/>
        </w:rPr>
      </w:pPr>
      <w:proofErr w:type="spellStart"/>
      <w:r w:rsidRPr="002D7206">
        <w:rPr>
          <w:rFonts w:ascii="Times New Roman" w:hAnsi="Times New Roman"/>
        </w:rPr>
        <w:t>Kardiogeninis</w:t>
      </w:r>
      <w:proofErr w:type="spellEnd"/>
      <w:r w:rsidRPr="002D7206">
        <w:rPr>
          <w:rFonts w:ascii="Times New Roman" w:hAnsi="Times New Roman"/>
        </w:rPr>
        <w:t xml:space="preserve"> ar </w:t>
      </w:r>
      <w:proofErr w:type="spellStart"/>
      <w:r w:rsidRPr="002D7206">
        <w:rPr>
          <w:rFonts w:ascii="Times New Roman" w:hAnsi="Times New Roman"/>
        </w:rPr>
        <w:t>hipovoleminis</w:t>
      </w:r>
      <w:proofErr w:type="spellEnd"/>
      <w:r w:rsidRPr="002D7206">
        <w:rPr>
          <w:rFonts w:ascii="Times New Roman" w:hAnsi="Times New Roman"/>
        </w:rPr>
        <w:t xml:space="preserve"> šokas.</w:t>
      </w:r>
    </w:p>
    <w:p w14:paraId="69D40589" w14:textId="77777777" w:rsidR="00144AD4" w:rsidRPr="002D7206" w:rsidRDefault="00144AD4" w:rsidP="00144AD4">
      <w:pPr>
        <w:tabs>
          <w:tab w:val="left" w:pos="567"/>
        </w:tabs>
        <w:spacing w:after="0" w:line="240" w:lineRule="auto"/>
        <w:rPr>
          <w:rFonts w:ascii="Times New Roman" w:hAnsi="Times New Roman"/>
        </w:rPr>
      </w:pPr>
    </w:p>
    <w:p w14:paraId="05E53F0D" w14:textId="77777777" w:rsidR="00144AD4" w:rsidRPr="002D7206" w:rsidRDefault="00144AD4" w:rsidP="00144AD4">
      <w:pPr>
        <w:keepNext/>
        <w:spacing w:after="0" w:line="240" w:lineRule="auto"/>
        <w:outlineLvl w:val="3"/>
        <w:rPr>
          <w:rFonts w:ascii="Times New Roman" w:hAnsi="Times New Roman"/>
          <w:b/>
        </w:rPr>
      </w:pPr>
      <w:r w:rsidRPr="002D7206">
        <w:rPr>
          <w:rFonts w:ascii="Times New Roman" w:hAnsi="Times New Roman"/>
          <w:b/>
        </w:rPr>
        <w:t>Įspėjimai ir atsargumo priemonės:</w:t>
      </w:r>
      <w:r>
        <w:rPr>
          <w:rFonts w:ascii="Times New Roman" w:hAnsi="Times New Roman"/>
          <w:b/>
        </w:rPr>
        <w:fldChar w:fldCharType="begin"/>
      </w:r>
      <w:r>
        <w:rPr>
          <w:rFonts w:ascii="Times New Roman" w:hAnsi="Times New Roman"/>
          <w:b/>
        </w:rPr>
        <w:instrText xml:space="preserve"> DOCVARIABLE vault_nd_52d467be-b89c-4718-93d6-fd7d4d12d8c6 \* MERGEFORMAT </w:instrText>
      </w:r>
      <w:r>
        <w:rPr>
          <w:rFonts w:ascii="Times New Roman" w:hAnsi="Times New Roman"/>
          <w:b/>
        </w:rPr>
        <w:fldChar w:fldCharType="separate"/>
      </w:r>
      <w:r>
        <w:rPr>
          <w:rFonts w:ascii="Times New Roman" w:hAnsi="Times New Roman"/>
          <w:b/>
        </w:rPr>
        <w:t xml:space="preserve"> </w:t>
      </w:r>
      <w:r>
        <w:rPr>
          <w:rFonts w:ascii="Times New Roman" w:hAnsi="Times New Roman"/>
          <w:b/>
        </w:rPr>
        <w:fldChar w:fldCharType="end"/>
      </w:r>
    </w:p>
    <w:p w14:paraId="46B086E0" w14:textId="77777777" w:rsidR="00144AD4" w:rsidRPr="002D7206" w:rsidRDefault="00144AD4" w:rsidP="00144AD4">
      <w:pPr>
        <w:numPr>
          <w:ilvl w:val="0"/>
          <w:numId w:val="7"/>
        </w:numPr>
        <w:tabs>
          <w:tab w:val="left" w:pos="0"/>
        </w:tabs>
        <w:spacing w:after="0" w:line="240" w:lineRule="auto"/>
        <w:rPr>
          <w:rFonts w:ascii="Times New Roman" w:hAnsi="Times New Roman"/>
        </w:rPr>
      </w:pPr>
      <w:r w:rsidRPr="002D7206">
        <w:rPr>
          <w:rFonts w:ascii="Times New Roman" w:hAnsi="Times New Roman"/>
        </w:rPr>
        <w:t xml:space="preserve">jeigu Jūs vartojate </w:t>
      </w:r>
      <w:proofErr w:type="spellStart"/>
      <w:r w:rsidRPr="002D7206">
        <w:rPr>
          <w:rFonts w:ascii="Times New Roman" w:hAnsi="Times New Roman"/>
        </w:rPr>
        <w:t>Diclofenac-ratiopharm</w:t>
      </w:r>
      <w:proofErr w:type="spellEnd"/>
      <w:r w:rsidRPr="002D7206">
        <w:rPr>
          <w:rFonts w:ascii="Times New Roman" w:hAnsi="Times New Roman"/>
        </w:rPr>
        <w:t xml:space="preserve"> kartu su kitais nesteroidiniais vaistais nuo uždegimo (pvz., </w:t>
      </w:r>
      <w:proofErr w:type="spellStart"/>
      <w:r w:rsidRPr="002D7206">
        <w:rPr>
          <w:rFonts w:ascii="Times New Roman" w:hAnsi="Times New Roman"/>
        </w:rPr>
        <w:t>acetilsalicilo</w:t>
      </w:r>
      <w:proofErr w:type="spellEnd"/>
      <w:r w:rsidRPr="002D7206">
        <w:rPr>
          <w:rFonts w:ascii="Times New Roman" w:hAnsi="Times New Roman"/>
        </w:rPr>
        <w:t xml:space="preserve"> rūgštimi arba aspirinu), kortikosteroidais, trombocitų </w:t>
      </w:r>
      <w:proofErr w:type="spellStart"/>
      <w:r w:rsidRPr="002D7206">
        <w:rPr>
          <w:rFonts w:ascii="Times New Roman" w:hAnsi="Times New Roman"/>
        </w:rPr>
        <w:t>agregaciją</w:t>
      </w:r>
      <w:proofErr w:type="spellEnd"/>
      <w:r w:rsidRPr="002D7206">
        <w:rPr>
          <w:rFonts w:ascii="Times New Roman" w:hAnsi="Times New Roman"/>
        </w:rPr>
        <w:t xml:space="preserve"> slopinančiais vaistais arba selektyviais </w:t>
      </w:r>
      <w:proofErr w:type="spellStart"/>
      <w:r w:rsidRPr="002D7206">
        <w:rPr>
          <w:rFonts w:ascii="Times New Roman" w:hAnsi="Times New Roman"/>
        </w:rPr>
        <w:t>serotonino</w:t>
      </w:r>
      <w:proofErr w:type="spellEnd"/>
      <w:r w:rsidRPr="002D7206">
        <w:rPr>
          <w:rFonts w:ascii="Times New Roman" w:hAnsi="Times New Roman"/>
        </w:rPr>
        <w:t xml:space="preserve"> reabsorbcijos inhibitoriais (žr. „Kiti vaistai ir </w:t>
      </w:r>
      <w:proofErr w:type="spellStart"/>
      <w:r w:rsidRPr="002D7206">
        <w:rPr>
          <w:rFonts w:ascii="Times New Roman" w:hAnsi="Times New Roman"/>
        </w:rPr>
        <w:t>Diclofenac-ratiopharm</w:t>
      </w:r>
      <w:proofErr w:type="spellEnd"/>
      <w:r w:rsidRPr="002D7206">
        <w:rPr>
          <w:rFonts w:ascii="Times New Roman" w:hAnsi="Times New Roman"/>
        </w:rPr>
        <w:t>“);</w:t>
      </w:r>
    </w:p>
    <w:p w14:paraId="7D331F34" w14:textId="77777777" w:rsidR="00144AD4" w:rsidRPr="002D7206" w:rsidRDefault="00144AD4" w:rsidP="00144AD4">
      <w:pPr>
        <w:numPr>
          <w:ilvl w:val="0"/>
          <w:numId w:val="7"/>
        </w:numPr>
        <w:tabs>
          <w:tab w:val="left" w:pos="0"/>
        </w:tabs>
        <w:spacing w:after="0" w:line="240" w:lineRule="auto"/>
        <w:rPr>
          <w:rFonts w:ascii="Times New Roman" w:hAnsi="Times New Roman"/>
        </w:rPr>
      </w:pPr>
      <w:r w:rsidRPr="002D7206">
        <w:rPr>
          <w:rFonts w:ascii="Times New Roman" w:hAnsi="Times New Roman"/>
        </w:rPr>
        <w:t>jeigu Jūs sergate bronchine astma, kadangi liga gali paūmėti, arba šienlige (sezoninis alerginis rinitas);</w:t>
      </w:r>
    </w:p>
    <w:p w14:paraId="2D411A4F" w14:textId="77777777" w:rsidR="00144AD4" w:rsidRPr="002D7206" w:rsidRDefault="00144AD4" w:rsidP="00144AD4">
      <w:pPr>
        <w:numPr>
          <w:ilvl w:val="0"/>
          <w:numId w:val="7"/>
        </w:numPr>
        <w:tabs>
          <w:tab w:val="left" w:pos="0"/>
        </w:tabs>
        <w:spacing w:after="0" w:line="240" w:lineRule="auto"/>
        <w:rPr>
          <w:rFonts w:ascii="Times New Roman" w:hAnsi="Times New Roman"/>
        </w:rPr>
      </w:pPr>
      <w:r w:rsidRPr="002D7206">
        <w:rPr>
          <w:rFonts w:ascii="Times New Roman" w:hAnsi="Times New Roman"/>
        </w:rPr>
        <w:t xml:space="preserve">jeigu Jūs kada nors turėjote arba turite virškinimo trakto sutrikimų, tokių kaip skrandžio opa, kraujavimas arba juodos išmatos arba Jums anksčiau pasireiškė nemalonus pojūtis skrandyje ar rėmuo, pavartojus nesteroidinių vaistų nuo uždegimo; </w:t>
      </w:r>
    </w:p>
    <w:p w14:paraId="359B0B76" w14:textId="77777777" w:rsidR="00144AD4" w:rsidRPr="002D7206" w:rsidRDefault="00144AD4" w:rsidP="00144AD4">
      <w:pPr>
        <w:numPr>
          <w:ilvl w:val="0"/>
          <w:numId w:val="7"/>
        </w:numPr>
        <w:tabs>
          <w:tab w:val="left" w:pos="0"/>
        </w:tabs>
        <w:spacing w:after="0" w:line="240" w:lineRule="auto"/>
        <w:rPr>
          <w:rFonts w:ascii="Times New Roman" w:hAnsi="Times New Roman"/>
        </w:rPr>
      </w:pPr>
      <w:r w:rsidRPr="002D7206">
        <w:rPr>
          <w:rFonts w:ascii="Times New Roman" w:hAnsi="Times New Roman"/>
        </w:rPr>
        <w:t>jeigu Jums anksčiau buvo virškinimo trakto pažeidimų (ypač jeigu esate senyvas), turite pranešti apie neįprastus virškinimo trakto simptomus (būtent apie kraujavimą), ypač vaisto vartojimo pradžioje;</w:t>
      </w:r>
    </w:p>
    <w:p w14:paraId="181381A4" w14:textId="77777777" w:rsidR="00144AD4" w:rsidRPr="002D7206" w:rsidRDefault="00144AD4" w:rsidP="00144AD4">
      <w:pPr>
        <w:numPr>
          <w:ilvl w:val="0"/>
          <w:numId w:val="7"/>
        </w:numPr>
        <w:tabs>
          <w:tab w:val="left" w:pos="0"/>
        </w:tabs>
        <w:spacing w:after="0" w:line="240" w:lineRule="auto"/>
        <w:rPr>
          <w:rFonts w:ascii="Times New Roman" w:hAnsi="Times New Roman"/>
        </w:rPr>
      </w:pPr>
      <w:r w:rsidRPr="002D7206">
        <w:rPr>
          <w:rFonts w:ascii="Times New Roman" w:hAnsi="Times New Roman"/>
        </w:rPr>
        <w:t>jeigu Jūs sirgote ar sergate gaubtinės žarnos (opiniu kolitu) arba plonojo žarnyno (Krono liga) uždegimu;</w:t>
      </w:r>
    </w:p>
    <w:p w14:paraId="3F6126E7" w14:textId="77777777" w:rsidR="00144AD4" w:rsidRPr="002D7206" w:rsidRDefault="00144AD4" w:rsidP="00144AD4">
      <w:pPr>
        <w:numPr>
          <w:ilvl w:val="0"/>
          <w:numId w:val="7"/>
        </w:numPr>
        <w:tabs>
          <w:tab w:val="left" w:pos="0"/>
        </w:tabs>
        <w:spacing w:after="0" w:line="240" w:lineRule="auto"/>
        <w:rPr>
          <w:rFonts w:ascii="Times New Roman" w:hAnsi="Times New Roman"/>
        </w:rPr>
      </w:pPr>
      <w:r w:rsidRPr="002D7206">
        <w:rPr>
          <w:rFonts w:ascii="Times New Roman" w:hAnsi="Times New Roman"/>
        </w:rPr>
        <w:lastRenderedPageBreak/>
        <w:t>jeigu Jūs sergate ar sirgote širdies ligomis arba aukšto kraujospūdžio liga;</w:t>
      </w:r>
    </w:p>
    <w:p w14:paraId="0D1E39D9" w14:textId="77777777" w:rsidR="00144AD4" w:rsidRPr="002D7206" w:rsidRDefault="00144AD4" w:rsidP="00144AD4">
      <w:pPr>
        <w:numPr>
          <w:ilvl w:val="0"/>
          <w:numId w:val="7"/>
        </w:numPr>
        <w:tabs>
          <w:tab w:val="left" w:pos="0"/>
        </w:tabs>
        <w:spacing w:after="0" w:line="240" w:lineRule="auto"/>
        <w:rPr>
          <w:rFonts w:ascii="Times New Roman" w:hAnsi="Times New Roman"/>
        </w:rPr>
      </w:pPr>
      <w:r w:rsidRPr="002D7206">
        <w:rPr>
          <w:rFonts w:ascii="Times New Roman" w:hAnsi="Times New Roman"/>
        </w:rPr>
        <w:t>kai sutrikusi kepenų arba inkstų veikla;</w:t>
      </w:r>
    </w:p>
    <w:p w14:paraId="5B9DE9B6" w14:textId="77777777" w:rsidR="00144AD4" w:rsidRPr="002D7206" w:rsidRDefault="00144AD4" w:rsidP="00144AD4">
      <w:pPr>
        <w:numPr>
          <w:ilvl w:val="0"/>
          <w:numId w:val="7"/>
        </w:numPr>
        <w:tabs>
          <w:tab w:val="left" w:pos="0"/>
        </w:tabs>
        <w:spacing w:after="0" w:line="240" w:lineRule="auto"/>
        <w:rPr>
          <w:rFonts w:ascii="Times New Roman" w:hAnsi="Times New Roman"/>
        </w:rPr>
      </w:pPr>
      <w:r w:rsidRPr="002D7206">
        <w:rPr>
          <w:rFonts w:ascii="Times New Roman" w:hAnsi="Times New Roman"/>
        </w:rPr>
        <w:t>jeigu Jūs galite būti netekę daug skysčių (pvz., dėl ligos, viduriavimo, prieš ar po sunkios operacijos);</w:t>
      </w:r>
    </w:p>
    <w:p w14:paraId="541BC794" w14:textId="77777777" w:rsidR="00144AD4" w:rsidRPr="002D7206" w:rsidRDefault="00144AD4" w:rsidP="00144AD4">
      <w:pPr>
        <w:numPr>
          <w:ilvl w:val="0"/>
          <w:numId w:val="7"/>
        </w:numPr>
        <w:tabs>
          <w:tab w:val="left" w:pos="0"/>
        </w:tabs>
        <w:spacing w:after="0" w:line="240" w:lineRule="auto"/>
        <w:rPr>
          <w:rFonts w:ascii="Times New Roman" w:hAnsi="Times New Roman"/>
        </w:rPr>
      </w:pPr>
      <w:r w:rsidRPr="002D7206">
        <w:rPr>
          <w:rFonts w:ascii="Times New Roman" w:hAnsi="Times New Roman"/>
        </w:rPr>
        <w:t>kai patinusios pėdos;</w:t>
      </w:r>
    </w:p>
    <w:p w14:paraId="48C45826" w14:textId="77777777" w:rsidR="00144AD4" w:rsidRPr="000C3570" w:rsidRDefault="00144AD4" w:rsidP="00144AD4">
      <w:pPr>
        <w:numPr>
          <w:ilvl w:val="0"/>
          <w:numId w:val="7"/>
        </w:numPr>
        <w:tabs>
          <w:tab w:val="left" w:pos="0"/>
        </w:tabs>
        <w:spacing w:after="0" w:line="240" w:lineRule="auto"/>
        <w:rPr>
          <w:rFonts w:ascii="Times New Roman" w:hAnsi="Times New Roman"/>
        </w:rPr>
      </w:pPr>
      <w:r w:rsidRPr="002D7206">
        <w:rPr>
          <w:rFonts w:ascii="Times New Roman" w:hAnsi="Times New Roman"/>
        </w:rPr>
        <w:t>kai yra sutrikęs kraujavimas ar yra kitų kraujo sutrikimų</w:t>
      </w:r>
      <w:r w:rsidRPr="002D7206">
        <w:rPr>
          <w:rFonts w:ascii="Times New Roman" w:eastAsia="Times New Roman" w:hAnsi="Times New Roman"/>
        </w:rPr>
        <w:t>.</w:t>
      </w:r>
    </w:p>
    <w:p w14:paraId="2F768C69" w14:textId="77777777" w:rsidR="00144AD4" w:rsidRPr="00E95C96" w:rsidRDefault="00144AD4" w:rsidP="00144AD4">
      <w:pPr>
        <w:numPr>
          <w:ilvl w:val="0"/>
          <w:numId w:val="7"/>
        </w:numPr>
        <w:spacing w:after="0" w:line="240" w:lineRule="auto"/>
        <w:rPr>
          <w:rFonts w:ascii="Times New Roman" w:hAnsi="Times New Roman"/>
        </w:rPr>
      </w:pPr>
      <w:r>
        <w:rPr>
          <w:rFonts w:ascii="Times New Roman" w:eastAsia="Times New Roman" w:hAnsi="Times New Roman"/>
        </w:rPr>
        <w:t>p</w:t>
      </w:r>
      <w:r w:rsidRPr="00250808">
        <w:rPr>
          <w:rFonts w:ascii="Times New Roman" w:eastAsia="Times New Roman" w:hAnsi="Times New Roman"/>
        </w:rPr>
        <w:t xml:space="preserve">rieš </w:t>
      </w:r>
      <w:proofErr w:type="spellStart"/>
      <w:r>
        <w:rPr>
          <w:rFonts w:ascii="Times New Roman" w:eastAsia="Times New Roman" w:hAnsi="Times New Roman"/>
        </w:rPr>
        <w:t>suleidžant</w:t>
      </w:r>
      <w:proofErr w:type="spellEnd"/>
      <w:r w:rsidRPr="00250808">
        <w:rPr>
          <w:rFonts w:ascii="Times New Roman" w:eastAsia="Times New Roman" w:hAnsi="Times New Roman"/>
        </w:rPr>
        <w:t xml:space="preserve"> </w:t>
      </w:r>
      <w:proofErr w:type="spellStart"/>
      <w:r>
        <w:rPr>
          <w:rFonts w:ascii="Times New Roman" w:eastAsia="Times New Roman" w:hAnsi="Times New Roman"/>
        </w:rPr>
        <w:t>Diclofenac-ratiopharm</w:t>
      </w:r>
      <w:proofErr w:type="spellEnd"/>
      <w:r w:rsidRPr="00250808">
        <w:rPr>
          <w:rFonts w:ascii="Times New Roman" w:eastAsia="Times New Roman" w:hAnsi="Times New Roman"/>
        </w:rPr>
        <w:t xml:space="preserve">, pasakykite savo gydytojui, jeigu jums neseniai atlikta arba jums bus atliekama skrandžio arba žarnyno operacija, nes </w:t>
      </w:r>
      <w:proofErr w:type="spellStart"/>
      <w:r>
        <w:rPr>
          <w:rFonts w:ascii="Times New Roman" w:eastAsia="Times New Roman" w:hAnsi="Times New Roman"/>
        </w:rPr>
        <w:t>Diclofenac-ratiopharm</w:t>
      </w:r>
      <w:proofErr w:type="spellEnd"/>
      <w:r w:rsidRPr="00250808">
        <w:rPr>
          <w:rFonts w:ascii="Times New Roman" w:eastAsia="Times New Roman" w:hAnsi="Times New Roman"/>
        </w:rPr>
        <w:t xml:space="preserve"> kartais gali pabloginti žaizdos gijimą Jūsų virškinimo trakte po operacijos.</w:t>
      </w:r>
    </w:p>
    <w:p w14:paraId="71F5737B" w14:textId="77777777" w:rsidR="00144AD4" w:rsidRPr="00E95C96" w:rsidRDefault="00144AD4" w:rsidP="00144AD4">
      <w:pPr>
        <w:tabs>
          <w:tab w:val="left" w:pos="0"/>
        </w:tabs>
        <w:spacing w:after="0" w:line="240" w:lineRule="auto"/>
        <w:rPr>
          <w:rFonts w:ascii="Times New Roman" w:hAnsi="Times New Roman"/>
        </w:rPr>
      </w:pPr>
    </w:p>
    <w:p w14:paraId="705C1FA1" w14:textId="77777777" w:rsidR="00144AD4" w:rsidRPr="002D7206" w:rsidRDefault="00144AD4" w:rsidP="00144AD4">
      <w:pPr>
        <w:tabs>
          <w:tab w:val="left" w:pos="720"/>
          <w:tab w:val="left" w:pos="2268"/>
        </w:tabs>
        <w:spacing w:after="0" w:line="240" w:lineRule="auto"/>
        <w:rPr>
          <w:rFonts w:ascii="Times New Roman" w:eastAsia="Times New Roman" w:hAnsi="Times New Roman"/>
        </w:rPr>
      </w:pPr>
      <w:r w:rsidRPr="002D7206">
        <w:rPr>
          <w:rFonts w:ascii="Times New Roman" w:eastAsia="Times New Roman" w:hAnsi="Times New Roman"/>
        </w:rPr>
        <w:t xml:space="preserve">Dėl sudėtyje esančio </w:t>
      </w:r>
      <w:proofErr w:type="spellStart"/>
      <w:r w:rsidRPr="002D7206">
        <w:rPr>
          <w:rFonts w:ascii="Times New Roman" w:eastAsia="Times New Roman" w:hAnsi="Times New Roman"/>
        </w:rPr>
        <w:t>lidokaino</w:t>
      </w:r>
      <w:proofErr w:type="spellEnd"/>
      <w:r w:rsidRPr="002D7206">
        <w:rPr>
          <w:rFonts w:ascii="Times New Roman" w:eastAsia="Times New Roman" w:hAnsi="Times New Roman"/>
        </w:rPr>
        <w:t xml:space="preserve"> hidrochlorido gali reikėti specialių atsargumo priemonių dėl:</w:t>
      </w:r>
    </w:p>
    <w:p w14:paraId="19365DB3" w14:textId="77777777" w:rsidR="00144AD4" w:rsidRPr="002D7206" w:rsidRDefault="00144AD4" w:rsidP="00144AD4">
      <w:pPr>
        <w:numPr>
          <w:ilvl w:val="0"/>
          <w:numId w:val="5"/>
        </w:numPr>
        <w:tabs>
          <w:tab w:val="left" w:pos="2268"/>
        </w:tabs>
        <w:spacing w:after="0" w:line="240" w:lineRule="auto"/>
        <w:rPr>
          <w:rFonts w:ascii="Times New Roman" w:eastAsia="Times New Roman" w:hAnsi="Times New Roman"/>
        </w:rPr>
      </w:pPr>
      <w:r w:rsidRPr="002D7206">
        <w:rPr>
          <w:rFonts w:ascii="Times New Roman" w:eastAsia="Times New Roman" w:hAnsi="Times New Roman"/>
        </w:rPr>
        <w:t>padidėjusios širdies priepuolių rizikos;</w:t>
      </w:r>
    </w:p>
    <w:p w14:paraId="55B55965" w14:textId="77777777" w:rsidR="00144AD4" w:rsidRPr="002D7206" w:rsidRDefault="00144AD4" w:rsidP="00144AD4">
      <w:pPr>
        <w:numPr>
          <w:ilvl w:val="0"/>
          <w:numId w:val="5"/>
        </w:numPr>
        <w:tabs>
          <w:tab w:val="left" w:pos="2268"/>
        </w:tabs>
        <w:spacing w:after="0" w:line="240" w:lineRule="auto"/>
        <w:rPr>
          <w:rFonts w:ascii="Times New Roman" w:eastAsia="Times New Roman" w:hAnsi="Times New Roman"/>
        </w:rPr>
      </w:pPr>
      <w:proofErr w:type="spellStart"/>
      <w:r w:rsidRPr="002D7206">
        <w:rPr>
          <w:rFonts w:ascii="Times New Roman" w:eastAsia="Times New Roman" w:hAnsi="Times New Roman"/>
        </w:rPr>
        <w:t>intraventrikuliarinių</w:t>
      </w:r>
      <w:proofErr w:type="spellEnd"/>
      <w:r w:rsidRPr="002D7206">
        <w:rPr>
          <w:rFonts w:ascii="Times New Roman" w:eastAsia="Times New Roman" w:hAnsi="Times New Roman"/>
        </w:rPr>
        <w:t xml:space="preserve"> sutrikimų ir I laipsnio </w:t>
      </w:r>
      <w:proofErr w:type="spellStart"/>
      <w:r w:rsidRPr="002D7206">
        <w:rPr>
          <w:rFonts w:ascii="Times New Roman" w:eastAsia="Times New Roman" w:hAnsi="Times New Roman"/>
        </w:rPr>
        <w:t>atrioventrikulinės</w:t>
      </w:r>
      <w:proofErr w:type="spellEnd"/>
      <w:r w:rsidRPr="002D7206">
        <w:rPr>
          <w:rFonts w:ascii="Times New Roman" w:eastAsia="Times New Roman" w:hAnsi="Times New Roman"/>
        </w:rPr>
        <w:t xml:space="preserve"> blokados;</w:t>
      </w:r>
    </w:p>
    <w:p w14:paraId="29334877" w14:textId="77777777" w:rsidR="00144AD4" w:rsidRPr="002D7206" w:rsidRDefault="00144AD4" w:rsidP="00144AD4">
      <w:pPr>
        <w:numPr>
          <w:ilvl w:val="0"/>
          <w:numId w:val="5"/>
        </w:numPr>
        <w:tabs>
          <w:tab w:val="left" w:pos="2268"/>
        </w:tabs>
        <w:spacing w:after="0" w:line="240" w:lineRule="auto"/>
        <w:rPr>
          <w:rFonts w:ascii="Times New Roman" w:eastAsia="Times New Roman" w:hAnsi="Times New Roman"/>
        </w:rPr>
      </w:pPr>
      <w:r w:rsidRPr="002D7206">
        <w:rPr>
          <w:rFonts w:ascii="Times New Roman" w:eastAsia="Times New Roman" w:hAnsi="Times New Roman"/>
        </w:rPr>
        <w:t xml:space="preserve">sunkiosios </w:t>
      </w:r>
      <w:proofErr w:type="spellStart"/>
      <w:r w:rsidRPr="002D7206">
        <w:rPr>
          <w:rFonts w:ascii="Times New Roman" w:eastAsia="Times New Roman" w:hAnsi="Times New Roman"/>
        </w:rPr>
        <w:t>Miastenijos</w:t>
      </w:r>
      <w:proofErr w:type="spellEnd"/>
      <w:r w:rsidRPr="002D7206">
        <w:rPr>
          <w:rFonts w:ascii="Times New Roman" w:eastAsia="Times New Roman" w:hAnsi="Times New Roman"/>
        </w:rPr>
        <w:t>;</w:t>
      </w:r>
    </w:p>
    <w:p w14:paraId="2F6FCFBA" w14:textId="77777777" w:rsidR="00144AD4" w:rsidRPr="002D7206" w:rsidRDefault="00144AD4" w:rsidP="00144AD4">
      <w:pPr>
        <w:numPr>
          <w:ilvl w:val="0"/>
          <w:numId w:val="5"/>
        </w:numPr>
        <w:tabs>
          <w:tab w:val="left" w:pos="2268"/>
        </w:tabs>
        <w:spacing w:after="0" w:line="240" w:lineRule="auto"/>
        <w:rPr>
          <w:rFonts w:ascii="Times New Roman" w:eastAsia="Times New Roman" w:hAnsi="Times New Roman"/>
        </w:rPr>
      </w:pPr>
      <w:r w:rsidRPr="002D7206">
        <w:rPr>
          <w:rFonts w:ascii="Times New Roman" w:eastAsia="Times New Roman" w:hAnsi="Times New Roman"/>
        </w:rPr>
        <w:t>injekcijos į uždegiminę vietą.</w:t>
      </w:r>
    </w:p>
    <w:p w14:paraId="6F80EBE2" w14:textId="77777777" w:rsidR="00144AD4" w:rsidRPr="002D7206" w:rsidRDefault="00144AD4" w:rsidP="00144AD4">
      <w:pPr>
        <w:tabs>
          <w:tab w:val="left" w:pos="0"/>
        </w:tabs>
        <w:spacing w:after="0" w:line="240" w:lineRule="auto"/>
        <w:rPr>
          <w:rFonts w:ascii="Times New Roman" w:hAnsi="Times New Roman"/>
        </w:rPr>
      </w:pPr>
    </w:p>
    <w:p w14:paraId="3FE62AB9" w14:textId="77777777" w:rsidR="00144AD4" w:rsidRPr="002D7206" w:rsidRDefault="00144AD4" w:rsidP="00144AD4">
      <w:pPr>
        <w:tabs>
          <w:tab w:val="left" w:pos="0"/>
          <w:tab w:val="left" w:pos="567"/>
        </w:tabs>
        <w:spacing w:after="0" w:line="240" w:lineRule="auto"/>
        <w:rPr>
          <w:rFonts w:ascii="Times New Roman" w:hAnsi="Times New Roman"/>
        </w:rPr>
      </w:pPr>
      <w:proofErr w:type="spellStart"/>
      <w:r w:rsidRPr="002D7206">
        <w:rPr>
          <w:rFonts w:ascii="Times New Roman" w:hAnsi="Times New Roman"/>
        </w:rPr>
        <w:t>Diclofenac-ratiopharm</w:t>
      </w:r>
      <w:proofErr w:type="spellEnd"/>
      <w:r w:rsidRPr="002D7206">
        <w:rPr>
          <w:rFonts w:ascii="Times New Roman" w:hAnsi="Times New Roman"/>
        </w:rPr>
        <w:t xml:space="preserve"> reikia vartoti atsargiai: </w:t>
      </w:r>
    </w:p>
    <w:p w14:paraId="7C01CB27" w14:textId="77777777" w:rsidR="00144AD4" w:rsidRPr="002D7206" w:rsidRDefault="00144AD4" w:rsidP="00144AD4">
      <w:pPr>
        <w:numPr>
          <w:ilvl w:val="0"/>
          <w:numId w:val="8"/>
        </w:numPr>
        <w:tabs>
          <w:tab w:val="left" w:pos="-2340"/>
          <w:tab w:val="num" w:pos="567"/>
        </w:tabs>
        <w:spacing w:after="0" w:line="240" w:lineRule="auto"/>
        <w:ind w:left="540" w:hanging="540"/>
        <w:rPr>
          <w:rFonts w:ascii="Times New Roman" w:hAnsi="Times New Roman"/>
        </w:rPr>
      </w:pPr>
      <w:proofErr w:type="spellStart"/>
      <w:r w:rsidRPr="002D7206">
        <w:rPr>
          <w:rFonts w:ascii="Times New Roman" w:hAnsi="Times New Roman"/>
        </w:rPr>
        <w:t>Diclofenac-ratiopharm</w:t>
      </w:r>
      <w:proofErr w:type="spellEnd"/>
      <w:r w:rsidRPr="002D7206">
        <w:rPr>
          <w:rFonts w:ascii="Times New Roman" w:hAnsi="Times New Roman"/>
        </w:rPr>
        <w:t xml:space="preserve"> gali sumažinti infekcijos simptomus (pvz., galvos skausmą, karščiavimą) ir dėl to gali būti sunkiau nustatyti diagnozę ir atitinkamai gydyti ligą. Jeigu blogai pasijutote ir Jums reikia apsilankyti pas gydytoją, nepamirškite jam pasakyti, kad vartojate </w:t>
      </w:r>
      <w:proofErr w:type="spellStart"/>
      <w:r w:rsidRPr="002D7206">
        <w:rPr>
          <w:rFonts w:ascii="Times New Roman" w:hAnsi="Times New Roman"/>
        </w:rPr>
        <w:t>Diclofenac-ratiopharm</w:t>
      </w:r>
      <w:proofErr w:type="spellEnd"/>
      <w:r w:rsidRPr="002D7206">
        <w:rPr>
          <w:rFonts w:ascii="Times New Roman" w:hAnsi="Times New Roman"/>
        </w:rPr>
        <w:t>.</w:t>
      </w:r>
    </w:p>
    <w:p w14:paraId="6BDB901A" w14:textId="77777777" w:rsidR="00144AD4" w:rsidRPr="002D7206" w:rsidRDefault="00144AD4" w:rsidP="00144AD4">
      <w:pPr>
        <w:numPr>
          <w:ilvl w:val="0"/>
          <w:numId w:val="8"/>
        </w:numPr>
        <w:tabs>
          <w:tab w:val="num" w:pos="567"/>
        </w:tabs>
        <w:spacing w:after="0" w:line="240" w:lineRule="auto"/>
        <w:ind w:left="540" w:hanging="540"/>
        <w:rPr>
          <w:rFonts w:ascii="Times New Roman" w:hAnsi="Times New Roman"/>
        </w:rPr>
      </w:pPr>
      <w:r w:rsidRPr="002D7206">
        <w:rPr>
          <w:rFonts w:ascii="Times New Roman" w:hAnsi="Times New Roman"/>
        </w:rPr>
        <w:t xml:space="preserve">Labai retai </w:t>
      </w:r>
      <w:proofErr w:type="spellStart"/>
      <w:r w:rsidRPr="002D7206">
        <w:rPr>
          <w:rFonts w:ascii="Times New Roman" w:hAnsi="Times New Roman"/>
        </w:rPr>
        <w:t>Diclofenac-ratiopharm</w:t>
      </w:r>
      <w:proofErr w:type="spellEnd"/>
      <w:r w:rsidRPr="002D7206">
        <w:rPr>
          <w:rFonts w:ascii="Times New Roman" w:hAnsi="Times New Roman"/>
        </w:rPr>
        <w:t xml:space="preserve">, kaip ir kiti nesteroidiniai vaistai nuo uždegimo, gali sukelti sunkias alergines odos reakcijas, kai kurios iš jų gali būti mirtinos, įskaitant </w:t>
      </w:r>
      <w:proofErr w:type="spellStart"/>
      <w:r w:rsidRPr="002D7206">
        <w:rPr>
          <w:rFonts w:ascii="Times New Roman" w:hAnsi="Times New Roman"/>
        </w:rPr>
        <w:t>eksfoliacinį</w:t>
      </w:r>
      <w:proofErr w:type="spellEnd"/>
      <w:r w:rsidRPr="002D7206">
        <w:rPr>
          <w:rFonts w:ascii="Times New Roman" w:hAnsi="Times New Roman"/>
        </w:rPr>
        <w:t xml:space="preserve"> dermatitą, </w:t>
      </w:r>
      <w:proofErr w:type="spellStart"/>
      <w:r w:rsidRPr="002D7206">
        <w:rPr>
          <w:rFonts w:ascii="Times New Roman" w:hAnsi="Times New Roman"/>
        </w:rPr>
        <w:t>Stivenso</w:t>
      </w:r>
      <w:proofErr w:type="spellEnd"/>
      <w:r w:rsidRPr="002D7206">
        <w:rPr>
          <w:rFonts w:ascii="Times New Roman" w:hAnsi="Times New Roman"/>
        </w:rPr>
        <w:t xml:space="preserve"> ir Džonsono sindromą ir toksinę epidermio </w:t>
      </w:r>
      <w:proofErr w:type="spellStart"/>
      <w:r w:rsidRPr="002D7206">
        <w:rPr>
          <w:rFonts w:ascii="Times New Roman" w:hAnsi="Times New Roman"/>
        </w:rPr>
        <w:t>nekrolizę</w:t>
      </w:r>
      <w:proofErr w:type="spellEnd"/>
      <w:r w:rsidRPr="002D7206">
        <w:rPr>
          <w:rFonts w:ascii="Times New Roman" w:hAnsi="Times New Roman"/>
        </w:rPr>
        <w:t xml:space="preserve">. Didžiausia šių reakcijų rizika pacientams yra ankstyvuoju gydymo laikotarpiu, daugiausia atvejų pirmąjį gydymo mėnesį. Pastebėjus odos bėrimą, gleivinės pažeidimus ar bet kurį kitą padidėjusio jautrumo požymių, </w:t>
      </w:r>
      <w:proofErr w:type="spellStart"/>
      <w:r w:rsidRPr="002D7206">
        <w:rPr>
          <w:rFonts w:ascii="Times New Roman" w:hAnsi="Times New Roman"/>
        </w:rPr>
        <w:t>Diclofenac-ratiopharm</w:t>
      </w:r>
      <w:proofErr w:type="spellEnd"/>
      <w:r w:rsidRPr="002D7206">
        <w:rPr>
          <w:rFonts w:ascii="Times New Roman" w:hAnsi="Times New Roman"/>
        </w:rPr>
        <w:t xml:space="preserve"> vartojimą reikia nutraukti. Todėl nedelsiant informuokite gydytoją, jei Jums pasireiškė tokios reakcijos.</w:t>
      </w:r>
    </w:p>
    <w:p w14:paraId="613415E0" w14:textId="77777777" w:rsidR="00144AD4" w:rsidRPr="002D7206" w:rsidRDefault="00144AD4" w:rsidP="00144AD4">
      <w:pPr>
        <w:numPr>
          <w:ilvl w:val="0"/>
          <w:numId w:val="8"/>
        </w:numPr>
        <w:tabs>
          <w:tab w:val="num" w:pos="567"/>
        </w:tabs>
        <w:spacing w:after="0" w:line="240" w:lineRule="auto"/>
        <w:ind w:left="540" w:hanging="540"/>
        <w:rPr>
          <w:rFonts w:ascii="Times New Roman" w:hAnsi="Times New Roman"/>
        </w:rPr>
      </w:pPr>
      <w:proofErr w:type="spellStart"/>
      <w:r w:rsidRPr="002D7206">
        <w:rPr>
          <w:rFonts w:ascii="Times New Roman" w:hAnsi="Times New Roman"/>
        </w:rPr>
        <w:t>Diclofenac-ratiopharm</w:t>
      </w:r>
      <w:proofErr w:type="spellEnd"/>
      <w:r w:rsidRPr="002D7206">
        <w:rPr>
          <w:rFonts w:ascii="Times New Roman" w:hAnsi="Times New Roman"/>
        </w:rPr>
        <w:t>, kaip ir kiti NVNU, gali slopinti trombocitų (tam tikrų kraujo ląstelių) sukibimą, todėl pacientams patariama matuoti kraujo ląstelių kiekį.</w:t>
      </w:r>
    </w:p>
    <w:p w14:paraId="263829E3" w14:textId="77777777" w:rsidR="00144AD4" w:rsidRPr="002D7206" w:rsidRDefault="00144AD4" w:rsidP="00144AD4">
      <w:pPr>
        <w:numPr>
          <w:ilvl w:val="0"/>
          <w:numId w:val="8"/>
        </w:numPr>
        <w:tabs>
          <w:tab w:val="num" w:pos="567"/>
        </w:tabs>
        <w:spacing w:after="0" w:line="240" w:lineRule="auto"/>
        <w:ind w:left="540" w:hanging="540"/>
        <w:rPr>
          <w:rFonts w:ascii="Times New Roman" w:hAnsi="Times New Roman"/>
        </w:rPr>
      </w:pPr>
      <w:r w:rsidRPr="002D7206">
        <w:rPr>
          <w:rFonts w:ascii="Times New Roman" w:hAnsi="Times New Roman"/>
        </w:rPr>
        <w:t xml:space="preserve">Dėl galimos </w:t>
      </w:r>
      <w:proofErr w:type="spellStart"/>
      <w:r w:rsidRPr="002D7206">
        <w:rPr>
          <w:rFonts w:ascii="Times New Roman" w:hAnsi="Times New Roman"/>
        </w:rPr>
        <w:t>aseptinio</w:t>
      </w:r>
      <w:proofErr w:type="spellEnd"/>
      <w:r w:rsidRPr="002D7206">
        <w:rPr>
          <w:rFonts w:ascii="Times New Roman" w:hAnsi="Times New Roman"/>
        </w:rPr>
        <w:t xml:space="preserve"> meningito rizikos, pacientai, sergantys </w:t>
      </w:r>
      <w:proofErr w:type="spellStart"/>
      <w:r w:rsidRPr="002D7206">
        <w:rPr>
          <w:rFonts w:ascii="Times New Roman" w:hAnsi="Times New Roman"/>
        </w:rPr>
        <w:t>kolagenoze</w:t>
      </w:r>
      <w:proofErr w:type="spellEnd"/>
      <w:r w:rsidRPr="002D7206">
        <w:rPr>
          <w:rFonts w:ascii="Times New Roman" w:hAnsi="Times New Roman"/>
        </w:rPr>
        <w:t xml:space="preserve">, sistemine raudonąja vilklige, </w:t>
      </w:r>
      <w:proofErr w:type="spellStart"/>
      <w:r w:rsidRPr="002D7206">
        <w:rPr>
          <w:rFonts w:ascii="Times New Roman" w:hAnsi="Times New Roman"/>
        </w:rPr>
        <w:t>diklofenako</w:t>
      </w:r>
      <w:proofErr w:type="spellEnd"/>
      <w:r w:rsidRPr="002D7206">
        <w:rPr>
          <w:rFonts w:ascii="Times New Roman" w:hAnsi="Times New Roman"/>
        </w:rPr>
        <w:t xml:space="preserve"> ir kitų nesteroidinių vaistų nuo uždegimo turėtų vartoti atsargiai.</w:t>
      </w:r>
    </w:p>
    <w:p w14:paraId="53ABB870" w14:textId="77777777" w:rsidR="00144AD4" w:rsidRPr="002D7206" w:rsidRDefault="00144AD4" w:rsidP="00144AD4">
      <w:pPr>
        <w:numPr>
          <w:ilvl w:val="0"/>
          <w:numId w:val="8"/>
        </w:numPr>
        <w:tabs>
          <w:tab w:val="num" w:pos="567"/>
        </w:tabs>
        <w:spacing w:after="0" w:line="240" w:lineRule="auto"/>
        <w:ind w:left="540" w:hanging="540"/>
        <w:rPr>
          <w:rFonts w:ascii="Times New Roman" w:hAnsi="Times New Roman"/>
        </w:rPr>
      </w:pPr>
      <w:r w:rsidRPr="002D7206">
        <w:rPr>
          <w:rFonts w:ascii="Times New Roman" w:hAnsi="Times New Roman"/>
        </w:rPr>
        <w:t xml:space="preserve">Pacientams, gydomiems NVNU, įskaitant </w:t>
      </w:r>
      <w:proofErr w:type="spellStart"/>
      <w:r w:rsidRPr="002D7206">
        <w:rPr>
          <w:rFonts w:ascii="Times New Roman" w:hAnsi="Times New Roman"/>
        </w:rPr>
        <w:t>Diclofenac-ratiopharm</w:t>
      </w:r>
      <w:proofErr w:type="spellEnd"/>
      <w:r w:rsidRPr="002D7206">
        <w:rPr>
          <w:rFonts w:ascii="Times New Roman" w:hAnsi="Times New Roman"/>
        </w:rPr>
        <w:t>, reikia atlikti kepenų ir inkstų tyrimus bei kraujo tyrimą. Tai ypač svarbu senyviems pacientams.</w:t>
      </w:r>
    </w:p>
    <w:p w14:paraId="7DCF8BC2" w14:textId="77777777" w:rsidR="00144AD4" w:rsidRPr="002D7206" w:rsidRDefault="00144AD4" w:rsidP="00144AD4">
      <w:pPr>
        <w:spacing w:after="0" w:line="240" w:lineRule="auto"/>
        <w:ind w:left="540"/>
        <w:rPr>
          <w:rFonts w:ascii="Times New Roman" w:hAnsi="Times New Roman"/>
        </w:rPr>
      </w:pPr>
    </w:p>
    <w:p w14:paraId="1E3180F9" w14:textId="77777777" w:rsidR="00144AD4" w:rsidRPr="002D7206" w:rsidRDefault="00144AD4" w:rsidP="00144AD4">
      <w:pPr>
        <w:spacing w:after="0" w:line="240" w:lineRule="auto"/>
        <w:rPr>
          <w:rFonts w:ascii="Times New Roman" w:hAnsi="Times New Roman"/>
        </w:rPr>
      </w:pPr>
      <w:r w:rsidRPr="002D7206">
        <w:rPr>
          <w:rFonts w:ascii="Times New Roman" w:hAnsi="Times New Roman"/>
        </w:rPr>
        <w:t xml:space="preserve">Tokie vaistai, kaip </w:t>
      </w:r>
      <w:proofErr w:type="spellStart"/>
      <w:r w:rsidRPr="002D7206">
        <w:rPr>
          <w:rFonts w:ascii="Times New Roman" w:hAnsi="Times New Roman"/>
        </w:rPr>
        <w:t>Diclofenac-ratiopharm</w:t>
      </w:r>
      <w:proofErr w:type="spellEnd"/>
      <w:r w:rsidRPr="002D7206">
        <w:rPr>
          <w:rFonts w:ascii="Times New Roman" w:hAnsi="Times New Roman"/>
        </w:rPr>
        <w:t>, gali būti susiję su nedideliu širdies priepuolio („miokardo infarkto“) ar insulto pavojaus padidėjimu. Bet koks pavojus yra labiau tikėtinas ilgą laiką vartojant vaistą didelėmis dozėmis. Neviršykite rekomenduojamos dozės ar gydymo laiko.</w:t>
      </w:r>
    </w:p>
    <w:p w14:paraId="6C2D8EB8" w14:textId="77777777" w:rsidR="00144AD4" w:rsidRPr="002D7206" w:rsidRDefault="00144AD4" w:rsidP="00144AD4">
      <w:pPr>
        <w:spacing w:after="0" w:line="240" w:lineRule="auto"/>
        <w:rPr>
          <w:rFonts w:ascii="Times New Roman" w:hAnsi="Times New Roman"/>
          <w:i/>
          <w:u w:val="single"/>
        </w:rPr>
      </w:pPr>
    </w:p>
    <w:p w14:paraId="2AC926E0" w14:textId="77777777" w:rsidR="00144AD4" w:rsidRPr="002D7206" w:rsidRDefault="00144AD4" w:rsidP="00144AD4">
      <w:pPr>
        <w:spacing w:after="0" w:line="240" w:lineRule="auto"/>
        <w:rPr>
          <w:rFonts w:ascii="Times New Roman" w:hAnsi="Times New Roman"/>
          <w:i/>
          <w:u w:val="single"/>
        </w:rPr>
      </w:pPr>
      <w:r w:rsidRPr="002D7206">
        <w:rPr>
          <w:rFonts w:ascii="Times New Roman" w:hAnsi="Times New Roman"/>
          <w:i/>
          <w:u w:val="single"/>
        </w:rPr>
        <w:t>Įspėjimai</w:t>
      </w:r>
    </w:p>
    <w:p w14:paraId="01E526F0" w14:textId="77777777" w:rsidR="00144AD4" w:rsidRPr="002D7206" w:rsidRDefault="00144AD4" w:rsidP="00144AD4">
      <w:pPr>
        <w:spacing w:after="0" w:line="240" w:lineRule="auto"/>
        <w:rPr>
          <w:rFonts w:ascii="Times New Roman" w:hAnsi="Times New Roman"/>
        </w:rPr>
      </w:pPr>
      <w:r w:rsidRPr="002D7206">
        <w:rPr>
          <w:rFonts w:ascii="Times New Roman" w:hAnsi="Times New Roman"/>
        </w:rPr>
        <w:t xml:space="preserve">Pranešama, kad vartojant bet kokių NVNU, įskaitant </w:t>
      </w:r>
      <w:proofErr w:type="spellStart"/>
      <w:r w:rsidRPr="002D7206">
        <w:rPr>
          <w:rFonts w:ascii="Times New Roman" w:hAnsi="Times New Roman"/>
        </w:rPr>
        <w:t>diklofenaką</w:t>
      </w:r>
      <w:proofErr w:type="spellEnd"/>
      <w:r w:rsidRPr="002D7206">
        <w:rPr>
          <w:rFonts w:ascii="Times New Roman" w:hAnsi="Times New Roman"/>
        </w:rPr>
        <w:t>, bet kuriuo metu gali prasidėti kraujavimas į virškinimo traktą, atsirasti opa arba perforacija ir šie reiškiniai gali būti mirtini. Tokia komplikacija gali pasireikšti kartu su įspėjamaisiais simptomais arba be jų arba net nesant anamnezėje sunkių virškinimo trakto reiškinių. Senyviems žmonėms tokios komplikacijos baigtis yra sunkesnė. Jeigu prasideda kraujavimas į virškinimo traktą arba jame atsiranda opų, preparato vartojimą reikia nutraukti.</w:t>
      </w:r>
    </w:p>
    <w:p w14:paraId="4F136435" w14:textId="77777777" w:rsidR="00144AD4" w:rsidRPr="002D7206" w:rsidRDefault="00144AD4" w:rsidP="00144AD4">
      <w:pPr>
        <w:tabs>
          <w:tab w:val="left" w:pos="567"/>
        </w:tabs>
        <w:spacing w:after="0" w:line="240" w:lineRule="auto"/>
        <w:rPr>
          <w:rFonts w:ascii="Times New Roman" w:hAnsi="Times New Roman"/>
        </w:rPr>
      </w:pPr>
    </w:p>
    <w:p w14:paraId="35F826BD" w14:textId="77777777" w:rsidR="00144AD4" w:rsidRPr="002D7206" w:rsidRDefault="00144AD4" w:rsidP="00144AD4">
      <w:pPr>
        <w:spacing w:after="0" w:line="240" w:lineRule="auto"/>
        <w:rPr>
          <w:rFonts w:ascii="Times New Roman" w:hAnsi="Times New Roman"/>
        </w:rPr>
      </w:pPr>
      <w:proofErr w:type="spellStart"/>
      <w:r w:rsidRPr="002D7206">
        <w:rPr>
          <w:rFonts w:ascii="Times New Roman" w:hAnsi="Times New Roman"/>
        </w:rPr>
        <w:t>Diklofenakas</w:t>
      </w:r>
      <w:proofErr w:type="spellEnd"/>
      <w:r w:rsidRPr="002D7206">
        <w:rPr>
          <w:rFonts w:ascii="Times New Roman" w:hAnsi="Times New Roman"/>
        </w:rPr>
        <w:t xml:space="preserve">, kaip ir kiti nesteroidiniai priešuždegiminiai vaistai, kartais gali sukelti alerginę reakciją, įskaitant anafilaksinę ir </w:t>
      </w:r>
      <w:proofErr w:type="spellStart"/>
      <w:r w:rsidRPr="002D7206">
        <w:rPr>
          <w:rFonts w:ascii="Times New Roman" w:hAnsi="Times New Roman"/>
        </w:rPr>
        <w:t>anafilaktoidinę</w:t>
      </w:r>
      <w:proofErr w:type="spellEnd"/>
      <w:r w:rsidRPr="002D7206">
        <w:rPr>
          <w:rFonts w:ascii="Times New Roman" w:hAnsi="Times New Roman"/>
        </w:rPr>
        <w:t>, net tiems žmonėms, kurie anksčiau jo nevartojo.</w:t>
      </w:r>
    </w:p>
    <w:p w14:paraId="0BF2F735" w14:textId="77777777" w:rsidR="00144AD4" w:rsidRPr="002D7206" w:rsidRDefault="00144AD4" w:rsidP="00144AD4">
      <w:pPr>
        <w:tabs>
          <w:tab w:val="left" w:pos="567"/>
        </w:tabs>
        <w:spacing w:after="0" w:line="240" w:lineRule="auto"/>
        <w:rPr>
          <w:rFonts w:ascii="Times New Roman" w:hAnsi="Times New Roman"/>
        </w:rPr>
      </w:pPr>
    </w:p>
    <w:p w14:paraId="030257DE" w14:textId="77777777" w:rsidR="00144AD4" w:rsidRPr="002D7206" w:rsidRDefault="00144AD4" w:rsidP="00144AD4">
      <w:pPr>
        <w:spacing w:after="0" w:line="240" w:lineRule="auto"/>
        <w:rPr>
          <w:rFonts w:ascii="Times New Roman" w:hAnsi="Times New Roman"/>
        </w:rPr>
      </w:pPr>
      <w:r w:rsidRPr="002D7206">
        <w:rPr>
          <w:rFonts w:ascii="Times New Roman" w:hAnsi="Times New Roman"/>
        </w:rPr>
        <w:t xml:space="preserve">Reakcijos į NVNU, tokios kaip astmos paūmėjimas (taip pat vadinamas analgetikų netoleravimu arba </w:t>
      </w:r>
      <w:proofErr w:type="spellStart"/>
      <w:r w:rsidRPr="002D7206">
        <w:rPr>
          <w:rFonts w:ascii="Times New Roman" w:hAnsi="Times New Roman"/>
        </w:rPr>
        <w:t>analgetine</w:t>
      </w:r>
      <w:proofErr w:type="spellEnd"/>
      <w:r w:rsidRPr="002D7206">
        <w:rPr>
          <w:rFonts w:ascii="Times New Roman" w:hAnsi="Times New Roman"/>
        </w:rPr>
        <w:t xml:space="preserve"> astma), </w:t>
      </w:r>
      <w:proofErr w:type="spellStart"/>
      <w:r w:rsidRPr="002D7206">
        <w:rPr>
          <w:rFonts w:ascii="Times New Roman" w:hAnsi="Times New Roman"/>
        </w:rPr>
        <w:t>Kvinkės</w:t>
      </w:r>
      <w:proofErr w:type="spellEnd"/>
      <w:r w:rsidRPr="002D7206">
        <w:rPr>
          <w:rFonts w:ascii="Times New Roman" w:hAnsi="Times New Roman"/>
        </w:rPr>
        <w:t xml:space="preserve"> edema arba dilgėlinė, pasitaikė dažniau tarp pacientų, sergančių astma, alerginiu sezoniniu rinitu, nosies gleivinės paburkimu (pvz., nosies polipai), lėtine obstrukcine plaučių liga arba lėtinėmis kvėpavimo takų ligomis (ypač jei susiję su panašiais į alerginį rinitą simptomais) negu kitų </w:t>
      </w:r>
      <w:r w:rsidRPr="002D7206">
        <w:rPr>
          <w:rFonts w:ascii="Times New Roman" w:hAnsi="Times New Roman"/>
        </w:rPr>
        <w:lastRenderedPageBreak/>
        <w:t>pacientų tarpe. Todėl tokiems pacientams rekomenduojamos specialios atsargumo priemonės (pasiruošimas suteikti skubią pagalbą). Šios priemonės taip pat rekomenduojamos ir pacientams, kurių yra padidėjęs jautrumas (alergija) pagalbinėms medžiagoms, pasireiškiantis, pvz., odos reakcijomis, niežuliu arba dilgėline.</w:t>
      </w:r>
    </w:p>
    <w:p w14:paraId="0BF18830" w14:textId="77777777" w:rsidR="00144AD4" w:rsidRPr="002D7206" w:rsidRDefault="00144AD4" w:rsidP="00144AD4">
      <w:pPr>
        <w:spacing w:after="0" w:line="240" w:lineRule="auto"/>
        <w:ind w:left="1571"/>
        <w:rPr>
          <w:rFonts w:ascii="Times New Roman" w:hAnsi="Times New Roman"/>
        </w:rPr>
      </w:pPr>
    </w:p>
    <w:p w14:paraId="4C02572E" w14:textId="77777777" w:rsidR="00144AD4" w:rsidRPr="002D7206" w:rsidRDefault="00144AD4" w:rsidP="00144AD4">
      <w:pPr>
        <w:widowControl w:val="0"/>
        <w:autoSpaceDE w:val="0"/>
        <w:autoSpaceDN w:val="0"/>
        <w:adjustRightInd w:val="0"/>
        <w:spacing w:after="0" w:line="240" w:lineRule="auto"/>
        <w:rPr>
          <w:rFonts w:ascii="Times New Roman" w:hAnsi="Times New Roman"/>
        </w:rPr>
      </w:pPr>
      <w:r w:rsidRPr="002D7206">
        <w:rPr>
          <w:rFonts w:ascii="Times New Roman" w:hAnsi="Times New Roman"/>
          <w:spacing w:val="-1"/>
        </w:rPr>
        <w:t>Į</w:t>
      </w:r>
      <w:r w:rsidRPr="002D7206">
        <w:rPr>
          <w:rFonts w:ascii="Times New Roman" w:hAnsi="Times New Roman"/>
        </w:rPr>
        <w:t>s</w:t>
      </w:r>
      <w:r w:rsidRPr="002D7206">
        <w:rPr>
          <w:rFonts w:ascii="Times New Roman" w:hAnsi="Times New Roman"/>
          <w:spacing w:val="1"/>
        </w:rPr>
        <w:t>iti</w:t>
      </w:r>
      <w:r w:rsidRPr="002D7206">
        <w:rPr>
          <w:rFonts w:ascii="Times New Roman" w:hAnsi="Times New Roman"/>
          <w:spacing w:val="-1"/>
        </w:rPr>
        <w:t>k</w:t>
      </w:r>
      <w:r w:rsidRPr="002D7206">
        <w:rPr>
          <w:rFonts w:ascii="Times New Roman" w:hAnsi="Times New Roman"/>
          <w:spacing w:val="1"/>
        </w:rPr>
        <w:t>i</w:t>
      </w:r>
      <w:r w:rsidRPr="002D7206">
        <w:rPr>
          <w:rFonts w:ascii="Times New Roman" w:hAnsi="Times New Roman"/>
          <w:spacing w:val="-1"/>
        </w:rPr>
        <w:t>nk</w:t>
      </w:r>
      <w:r w:rsidRPr="002D7206">
        <w:rPr>
          <w:rFonts w:ascii="Times New Roman" w:hAnsi="Times New Roman"/>
          <w:spacing w:val="1"/>
        </w:rPr>
        <w:t>ite</w:t>
      </w:r>
      <w:r w:rsidRPr="002D7206">
        <w:rPr>
          <w:rFonts w:ascii="Times New Roman" w:hAnsi="Times New Roman"/>
        </w:rPr>
        <w:t>,</w:t>
      </w:r>
      <w:r w:rsidRPr="002D7206">
        <w:rPr>
          <w:rFonts w:ascii="Times New Roman" w:hAnsi="Times New Roman"/>
          <w:spacing w:val="-2"/>
        </w:rPr>
        <w:t xml:space="preserve"> </w:t>
      </w:r>
      <w:r w:rsidRPr="002D7206">
        <w:rPr>
          <w:rFonts w:ascii="Times New Roman" w:hAnsi="Times New Roman"/>
          <w:spacing w:val="-1"/>
        </w:rPr>
        <w:t>k</w:t>
      </w:r>
      <w:r w:rsidRPr="002D7206">
        <w:rPr>
          <w:rFonts w:ascii="Times New Roman" w:hAnsi="Times New Roman"/>
        </w:rPr>
        <w:t xml:space="preserve">ad </w:t>
      </w:r>
      <w:r w:rsidRPr="002D7206">
        <w:rPr>
          <w:rFonts w:ascii="Times New Roman" w:hAnsi="Times New Roman"/>
          <w:spacing w:val="1"/>
        </w:rPr>
        <w:t>p</w:t>
      </w:r>
      <w:r w:rsidRPr="002D7206">
        <w:rPr>
          <w:rFonts w:ascii="Times New Roman" w:hAnsi="Times New Roman"/>
        </w:rPr>
        <w:t>r</w:t>
      </w:r>
      <w:r w:rsidRPr="002D7206">
        <w:rPr>
          <w:rFonts w:ascii="Times New Roman" w:hAnsi="Times New Roman"/>
          <w:spacing w:val="1"/>
        </w:rPr>
        <w:t>ie</w:t>
      </w:r>
      <w:r w:rsidRPr="002D7206">
        <w:rPr>
          <w:rFonts w:ascii="Times New Roman" w:hAnsi="Times New Roman"/>
        </w:rPr>
        <w:t>š</w:t>
      </w:r>
      <w:r w:rsidRPr="002D7206">
        <w:rPr>
          <w:rFonts w:ascii="Times New Roman" w:hAnsi="Times New Roman"/>
          <w:spacing w:val="-1"/>
        </w:rPr>
        <w:t xml:space="preserve"> </w:t>
      </w:r>
      <w:r w:rsidRPr="002D7206">
        <w:rPr>
          <w:rFonts w:ascii="Times New Roman" w:hAnsi="Times New Roman"/>
        </w:rPr>
        <w:t>J</w:t>
      </w:r>
      <w:r w:rsidRPr="002D7206">
        <w:rPr>
          <w:rFonts w:ascii="Times New Roman" w:hAnsi="Times New Roman"/>
          <w:spacing w:val="-1"/>
        </w:rPr>
        <w:t>u</w:t>
      </w:r>
      <w:r w:rsidRPr="002D7206">
        <w:rPr>
          <w:rFonts w:ascii="Times New Roman" w:hAnsi="Times New Roman"/>
        </w:rPr>
        <w:t>ms</w:t>
      </w:r>
      <w:r w:rsidRPr="002D7206">
        <w:rPr>
          <w:rFonts w:ascii="Times New Roman" w:hAnsi="Times New Roman"/>
          <w:spacing w:val="-1"/>
        </w:rPr>
        <w:t xml:space="preserve"> </w:t>
      </w:r>
      <w:r w:rsidRPr="002D7206">
        <w:rPr>
          <w:rFonts w:ascii="Times New Roman" w:hAnsi="Times New Roman"/>
          <w:spacing w:val="1"/>
        </w:rPr>
        <w:t>p</w:t>
      </w:r>
      <w:r w:rsidRPr="002D7206">
        <w:rPr>
          <w:rFonts w:ascii="Times New Roman" w:hAnsi="Times New Roman"/>
        </w:rPr>
        <w:t>as</w:t>
      </w:r>
      <w:r w:rsidRPr="002D7206">
        <w:rPr>
          <w:rFonts w:ascii="Times New Roman" w:hAnsi="Times New Roman"/>
          <w:spacing w:val="-1"/>
        </w:rPr>
        <w:t>k</w:t>
      </w:r>
      <w:r w:rsidRPr="002D7206">
        <w:rPr>
          <w:rFonts w:ascii="Times New Roman" w:hAnsi="Times New Roman"/>
          <w:spacing w:val="1"/>
        </w:rPr>
        <w:t>i</w:t>
      </w:r>
      <w:r w:rsidRPr="002D7206">
        <w:rPr>
          <w:rFonts w:ascii="Times New Roman" w:hAnsi="Times New Roman"/>
        </w:rPr>
        <w:t>r</w:t>
      </w:r>
      <w:r w:rsidRPr="002D7206">
        <w:rPr>
          <w:rFonts w:ascii="Times New Roman" w:hAnsi="Times New Roman"/>
          <w:spacing w:val="1"/>
        </w:rPr>
        <w:t>d</w:t>
      </w:r>
      <w:r w:rsidRPr="002D7206">
        <w:rPr>
          <w:rFonts w:ascii="Times New Roman" w:hAnsi="Times New Roman"/>
        </w:rPr>
        <w:t>amas</w:t>
      </w:r>
      <w:r w:rsidRPr="002D7206">
        <w:rPr>
          <w:rFonts w:ascii="Times New Roman" w:hAnsi="Times New Roman"/>
          <w:spacing w:val="-1"/>
        </w:rPr>
        <w:t xml:space="preserve"> </w:t>
      </w:r>
      <w:proofErr w:type="spellStart"/>
      <w:r w:rsidRPr="002D7206">
        <w:rPr>
          <w:rFonts w:ascii="Times New Roman" w:hAnsi="Times New Roman"/>
          <w:spacing w:val="1"/>
        </w:rPr>
        <w:t>di</w:t>
      </w:r>
      <w:r w:rsidRPr="002D7206">
        <w:rPr>
          <w:rFonts w:ascii="Times New Roman" w:hAnsi="Times New Roman"/>
          <w:spacing w:val="-1"/>
        </w:rPr>
        <w:t>k</w:t>
      </w:r>
      <w:r w:rsidRPr="002D7206">
        <w:rPr>
          <w:rFonts w:ascii="Times New Roman" w:hAnsi="Times New Roman"/>
          <w:spacing w:val="1"/>
        </w:rPr>
        <w:t>lo</w:t>
      </w:r>
      <w:r w:rsidRPr="002D7206">
        <w:rPr>
          <w:rFonts w:ascii="Times New Roman" w:hAnsi="Times New Roman"/>
          <w:spacing w:val="-1"/>
        </w:rPr>
        <w:t>f</w:t>
      </w:r>
      <w:r w:rsidRPr="002D7206">
        <w:rPr>
          <w:rFonts w:ascii="Times New Roman" w:hAnsi="Times New Roman"/>
          <w:spacing w:val="1"/>
        </w:rPr>
        <w:t>e</w:t>
      </w:r>
      <w:r w:rsidRPr="002D7206">
        <w:rPr>
          <w:rFonts w:ascii="Times New Roman" w:hAnsi="Times New Roman"/>
          <w:spacing w:val="-1"/>
        </w:rPr>
        <w:t>n</w:t>
      </w:r>
      <w:r w:rsidRPr="002D7206">
        <w:rPr>
          <w:rFonts w:ascii="Times New Roman" w:hAnsi="Times New Roman"/>
        </w:rPr>
        <w:t>a</w:t>
      </w:r>
      <w:r w:rsidRPr="002D7206">
        <w:rPr>
          <w:rFonts w:ascii="Times New Roman" w:hAnsi="Times New Roman"/>
          <w:spacing w:val="-1"/>
        </w:rPr>
        <w:t>k</w:t>
      </w:r>
      <w:r w:rsidRPr="002D7206">
        <w:rPr>
          <w:rFonts w:ascii="Times New Roman" w:hAnsi="Times New Roman"/>
        </w:rPr>
        <w:t>o</w:t>
      </w:r>
      <w:proofErr w:type="spellEnd"/>
      <w:r w:rsidRPr="002D7206">
        <w:rPr>
          <w:rFonts w:ascii="Times New Roman" w:hAnsi="Times New Roman"/>
        </w:rPr>
        <w:t xml:space="preserve"> </w:t>
      </w:r>
      <w:r w:rsidRPr="002D7206">
        <w:rPr>
          <w:rFonts w:ascii="Times New Roman" w:hAnsi="Times New Roman"/>
          <w:spacing w:val="1"/>
        </w:rPr>
        <w:t>g</w:t>
      </w:r>
      <w:r w:rsidRPr="002D7206">
        <w:rPr>
          <w:rFonts w:ascii="Times New Roman" w:hAnsi="Times New Roman"/>
          <w:spacing w:val="-1"/>
        </w:rPr>
        <w:t>y</w:t>
      </w:r>
      <w:r w:rsidRPr="002D7206">
        <w:rPr>
          <w:rFonts w:ascii="Times New Roman" w:hAnsi="Times New Roman"/>
          <w:spacing w:val="1"/>
        </w:rPr>
        <w:t>d</w:t>
      </w:r>
      <w:r w:rsidRPr="002D7206">
        <w:rPr>
          <w:rFonts w:ascii="Times New Roman" w:hAnsi="Times New Roman"/>
          <w:spacing w:val="-1"/>
        </w:rPr>
        <w:t>y</w:t>
      </w:r>
      <w:r w:rsidRPr="002D7206">
        <w:rPr>
          <w:rFonts w:ascii="Times New Roman" w:hAnsi="Times New Roman"/>
          <w:spacing w:val="1"/>
        </w:rPr>
        <w:t>toj</w:t>
      </w:r>
      <w:r w:rsidRPr="002D7206">
        <w:rPr>
          <w:rFonts w:ascii="Times New Roman" w:hAnsi="Times New Roman"/>
        </w:rPr>
        <w:t>as</w:t>
      </w:r>
      <w:r w:rsidRPr="002D7206">
        <w:rPr>
          <w:rFonts w:ascii="Times New Roman" w:hAnsi="Times New Roman"/>
          <w:spacing w:val="-1"/>
        </w:rPr>
        <w:t xml:space="preserve"> ž</w:t>
      </w:r>
      <w:r w:rsidRPr="002D7206">
        <w:rPr>
          <w:rFonts w:ascii="Times New Roman" w:hAnsi="Times New Roman"/>
          <w:spacing w:val="1"/>
        </w:rPr>
        <w:t>i</w:t>
      </w:r>
      <w:r w:rsidRPr="002D7206">
        <w:rPr>
          <w:rFonts w:ascii="Times New Roman" w:hAnsi="Times New Roman"/>
          <w:spacing w:val="-1"/>
        </w:rPr>
        <w:t>n</w:t>
      </w:r>
      <w:r w:rsidRPr="002D7206">
        <w:rPr>
          <w:rFonts w:ascii="Times New Roman" w:hAnsi="Times New Roman"/>
          <w:spacing w:val="1"/>
        </w:rPr>
        <w:t>o</w:t>
      </w:r>
      <w:r w:rsidRPr="002D7206">
        <w:rPr>
          <w:rFonts w:ascii="Times New Roman" w:hAnsi="Times New Roman"/>
        </w:rPr>
        <w:t>,</w:t>
      </w:r>
      <w:r w:rsidRPr="002D7206">
        <w:rPr>
          <w:rFonts w:ascii="Times New Roman" w:hAnsi="Times New Roman"/>
          <w:spacing w:val="-2"/>
        </w:rPr>
        <w:t xml:space="preserve"> </w:t>
      </w:r>
      <w:r w:rsidRPr="002D7206">
        <w:rPr>
          <w:rFonts w:ascii="Times New Roman" w:hAnsi="Times New Roman"/>
          <w:spacing w:val="1"/>
        </w:rPr>
        <w:t>jo</w:t>
      </w:r>
      <w:r w:rsidRPr="002D7206">
        <w:rPr>
          <w:rFonts w:ascii="Times New Roman" w:hAnsi="Times New Roman"/>
        </w:rPr>
        <w:t>g J</w:t>
      </w:r>
      <w:r w:rsidRPr="002D7206">
        <w:rPr>
          <w:rFonts w:ascii="Times New Roman" w:hAnsi="Times New Roman"/>
          <w:spacing w:val="-1"/>
        </w:rPr>
        <w:t>ū</w:t>
      </w:r>
      <w:r w:rsidRPr="002D7206">
        <w:rPr>
          <w:rFonts w:ascii="Times New Roman" w:hAnsi="Times New Roman"/>
        </w:rPr>
        <w:t>s:</w:t>
      </w:r>
    </w:p>
    <w:p w14:paraId="10D763F5" w14:textId="77777777" w:rsidR="00144AD4" w:rsidRPr="002D7206" w:rsidRDefault="00144AD4" w:rsidP="00144AD4">
      <w:pPr>
        <w:widowControl w:val="0"/>
        <w:tabs>
          <w:tab w:val="left" w:pos="567"/>
        </w:tabs>
        <w:autoSpaceDE w:val="0"/>
        <w:autoSpaceDN w:val="0"/>
        <w:adjustRightInd w:val="0"/>
        <w:spacing w:after="0" w:line="240" w:lineRule="auto"/>
        <w:rPr>
          <w:rFonts w:ascii="Times New Roman" w:hAnsi="Times New Roman"/>
        </w:rPr>
      </w:pPr>
      <w:r w:rsidRPr="002D7206">
        <w:rPr>
          <w:rFonts w:ascii="Times New Roman" w:hAnsi="Times New Roman"/>
          <w:position w:val="-1"/>
        </w:rPr>
        <w:t>•</w:t>
      </w:r>
      <w:r w:rsidRPr="002D7206">
        <w:rPr>
          <w:rFonts w:ascii="Times New Roman" w:hAnsi="Times New Roman"/>
          <w:position w:val="-1"/>
        </w:rPr>
        <w:tab/>
        <w:t>r</w:t>
      </w:r>
      <w:r w:rsidRPr="002D7206">
        <w:rPr>
          <w:rFonts w:ascii="Times New Roman" w:hAnsi="Times New Roman"/>
          <w:spacing w:val="-1"/>
          <w:position w:val="-1"/>
        </w:rPr>
        <w:t>ūk</w:t>
      </w:r>
      <w:r w:rsidRPr="002D7206">
        <w:rPr>
          <w:rFonts w:ascii="Times New Roman" w:hAnsi="Times New Roman"/>
          <w:spacing w:val="1"/>
          <w:position w:val="-1"/>
        </w:rPr>
        <w:t>ote</w:t>
      </w:r>
      <w:r w:rsidRPr="002D7206">
        <w:rPr>
          <w:rFonts w:ascii="Times New Roman" w:hAnsi="Times New Roman"/>
          <w:position w:val="-1"/>
        </w:rPr>
        <w:t>;</w:t>
      </w:r>
    </w:p>
    <w:p w14:paraId="322279E8" w14:textId="77777777" w:rsidR="00144AD4" w:rsidRPr="002D7206" w:rsidRDefault="00144AD4" w:rsidP="00144AD4">
      <w:pPr>
        <w:widowControl w:val="0"/>
        <w:tabs>
          <w:tab w:val="left" w:pos="567"/>
        </w:tabs>
        <w:autoSpaceDE w:val="0"/>
        <w:autoSpaceDN w:val="0"/>
        <w:adjustRightInd w:val="0"/>
        <w:spacing w:after="0" w:line="240" w:lineRule="auto"/>
        <w:rPr>
          <w:rFonts w:ascii="Times New Roman" w:hAnsi="Times New Roman"/>
        </w:rPr>
      </w:pPr>
      <w:r w:rsidRPr="002D7206">
        <w:rPr>
          <w:rFonts w:ascii="Times New Roman" w:hAnsi="Times New Roman"/>
          <w:position w:val="-1"/>
        </w:rPr>
        <w:t>•</w:t>
      </w:r>
      <w:r w:rsidRPr="002D7206">
        <w:rPr>
          <w:rFonts w:ascii="Times New Roman" w:hAnsi="Times New Roman"/>
          <w:position w:val="-1"/>
        </w:rPr>
        <w:tab/>
        <w:t>s</w:t>
      </w:r>
      <w:r w:rsidRPr="002D7206">
        <w:rPr>
          <w:rFonts w:ascii="Times New Roman" w:hAnsi="Times New Roman"/>
          <w:spacing w:val="1"/>
          <w:position w:val="-1"/>
        </w:rPr>
        <w:t>e</w:t>
      </w:r>
      <w:r w:rsidRPr="002D7206">
        <w:rPr>
          <w:rFonts w:ascii="Times New Roman" w:hAnsi="Times New Roman"/>
          <w:position w:val="-1"/>
        </w:rPr>
        <w:t>r</w:t>
      </w:r>
      <w:r w:rsidRPr="002D7206">
        <w:rPr>
          <w:rFonts w:ascii="Times New Roman" w:hAnsi="Times New Roman"/>
          <w:spacing w:val="1"/>
          <w:position w:val="-1"/>
        </w:rPr>
        <w:t>g</w:t>
      </w:r>
      <w:r w:rsidRPr="002D7206">
        <w:rPr>
          <w:rFonts w:ascii="Times New Roman" w:hAnsi="Times New Roman"/>
          <w:position w:val="-1"/>
        </w:rPr>
        <w:t>a</w:t>
      </w:r>
      <w:r w:rsidRPr="002D7206">
        <w:rPr>
          <w:rFonts w:ascii="Times New Roman" w:hAnsi="Times New Roman"/>
          <w:spacing w:val="1"/>
          <w:position w:val="-1"/>
        </w:rPr>
        <w:t>t</w:t>
      </w:r>
      <w:r w:rsidRPr="002D7206">
        <w:rPr>
          <w:rFonts w:ascii="Times New Roman" w:hAnsi="Times New Roman"/>
          <w:position w:val="-1"/>
        </w:rPr>
        <w:t>e c</w:t>
      </w:r>
      <w:r w:rsidRPr="002D7206">
        <w:rPr>
          <w:rFonts w:ascii="Times New Roman" w:hAnsi="Times New Roman"/>
          <w:spacing w:val="-1"/>
          <w:position w:val="-1"/>
        </w:rPr>
        <w:t>uk</w:t>
      </w:r>
      <w:r w:rsidRPr="002D7206">
        <w:rPr>
          <w:rFonts w:ascii="Times New Roman" w:hAnsi="Times New Roman"/>
          <w:position w:val="-1"/>
        </w:rPr>
        <w:t>r</w:t>
      </w:r>
      <w:r w:rsidRPr="002D7206">
        <w:rPr>
          <w:rFonts w:ascii="Times New Roman" w:hAnsi="Times New Roman"/>
          <w:spacing w:val="1"/>
          <w:position w:val="-1"/>
        </w:rPr>
        <w:t>i</w:t>
      </w:r>
      <w:r w:rsidRPr="002D7206">
        <w:rPr>
          <w:rFonts w:ascii="Times New Roman" w:hAnsi="Times New Roman"/>
          <w:spacing w:val="-1"/>
          <w:position w:val="-1"/>
        </w:rPr>
        <w:t>n</w:t>
      </w:r>
      <w:r w:rsidRPr="002D7206">
        <w:rPr>
          <w:rFonts w:ascii="Times New Roman" w:hAnsi="Times New Roman"/>
          <w:spacing w:val="1"/>
          <w:position w:val="-1"/>
        </w:rPr>
        <w:t>i</w:t>
      </w:r>
      <w:r w:rsidRPr="002D7206">
        <w:rPr>
          <w:rFonts w:ascii="Times New Roman" w:hAnsi="Times New Roman"/>
          <w:position w:val="-1"/>
        </w:rPr>
        <w:t>u</w:t>
      </w:r>
      <w:r w:rsidRPr="002D7206">
        <w:rPr>
          <w:rFonts w:ascii="Times New Roman" w:hAnsi="Times New Roman"/>
          <w:spacing w:val="-2"/>
          <w:position w:val="-1"/>
        </w:rPr>
        <w:t xml:space="preserve"> </w:t>
      </w:r>
      <w:r w:rsidRPr="002D7206">
        <w:rPr>
          <w:rFonts w:ascii="Times New Roman" w:hAnsi="Times New Roman"/>
          <w:spacing w:val="1"/>
          <w:position w:val="-1"/>
        </w:rPr>
        <w:t>di</w:t>
      </w:r>
      <w:r w:rsidRPr="002D7206">
        <w:rPr>
          <w:rFonts w:ascii="Times New Roman" w:hAnsi="Times New Roman"/>
          <w:position w:val="-1"/>
        </w:rPr>
        <w:t>a</w:t>
      </w:r>
      <w:r w:rsidRPr="002D7206">
        <w:rPr>
          <w:rFonts w:ascii="Times New Roman" w:hAnsi="Times New Roman"/>
          <w:spacing w:val="1"/>
          <w:position w:val="-1"/>
        </w:rPr>
        <w:t>bet</w:t>
      </w:r>
      <w:r w:rsidRPr="002D7206">
        <w:rPr>
          <w:rFonts w:ascii="Times New Roman" w:hAnsi="Times New Roman"/>
          <w:spacing w:val="-1"/>
          <w:position w:val="-1"/>
        </w:rPr>
        <w:t>u</w:t>
      </w:r>
      <w:r w:rsidRPr="002D7206">
        <w:rPr>
          <w:rFonts w:ascii="Times New Roman" w:hAnsi="Times New Roman"/>
          <w:position w:val="-1"/>
        </w:rPr>
        <w:t>;</w:t>
      </w:r>
    </w:p>
    <w:p w14:paraId="6FAB9331" w14:textId="77777777" w:rsidR="00144AD4" w:rsidRPr="002D7206" w:rsidRDefault="00144AD4" w:rsidP="00144AD4">
      <w:pPr>
        <w:widowControl w:val="0"/>
        <w:tabs>
          <w:tab w:val="left" w:pos="567"/>
        </w:tabs>
        <w:autoSpaceDE w:val="0"/>
        <w:autoSpaceDN w:val="0"/>
        <w:adjustRightInd w:val="0"/>
        <w:spacing w:after="0" w:line="240" w:lineRule="auto"/>
        <w:ind w:left="567" w:hanging="567"/>
        <w:rPr>
          <w:rFonts w:ascii="Times New Roman" w:hAnsi="Times New Roman"/>
        </w:rPr>
      </w:pPr>
      <w:r w:rsidRPr="002D7206">
        <w:rPr>
          <w:rFonts w:ascii="Times New Roman" w:hAnsi="Times New Roman"/>
        </w:rPr>
        <w:t>•</w:t>
      </w:r>
      <w:r w:rsidRPr="002D7206">
        <w:rPr>
          <w:rFonts w:ascii="Times New Roman" w:hAnsi="Times New Roman"/>
        </w:rPr>
        <w:tab/>
        <w:t>s</w:t>
      </w:r>
      <w:r w:rsidRPr="002D7206">
        <w:rPr>
          <w:rFonts w:ascii="Times New Roman" w:hAnsi="Times New Roman"/>
          <w:spacing w:val="1"/>
        </w:rPr>
        <w:t>e</w:t>
      </w:r>
      <w:r w:rsidRPr="002D7206">
        <w:rPr>
          <w:rFonts w:ascii="Times New Roman" w:hAnsi="Times New Roman"/>
        </w:rPr>
        <w:t>r</w:t>
      </w:r>
      <w:r w:rsidRPr="002D7206">
        <w:rPr>
          <w:rFonts w:ascii="Times New Roman" w:hAnsi="Times New Roman"/>
          <w:spacing w:val="1"/>
        </w:rPr>
        <w:t>g</w:t>
      </w:r>
      <w:r w:rsidRPr="002D7206">
        <w:rPr>
          <w:rFonts w:ascii="Times New Roman" w:hAnsi="Times New Roman"/>
        </w:rPr>
        <w:t>a</w:t>
      </w:r>
      <w:r w:rsidRPr="002D7206">
        <w:rPr>
          <w:rFonts w:ascii="Times New Roman" w:hAnsi="Times New Roman"/>
          <w:spacing w:val="1"/>
        </w:rPr>
        <w:t>t</w:t>
      </w:r>
      <w:r w:rsidRPr="002D7206">
        <w:rPr>
          <w:rFonts w:ascii="Times New Roman" w:hAnsi="Times New Roman"/>
        </w:rPr>
        <w:t xml:space="preserve">e </w:t>
      </w:r>
      <w:r w:rsidRPr="002D7206">
        <w:rPr>
          <w:rFonts w:ascii="Times New Roman" w:hAnsi="Times New Roman"/>
          <w:spacing w:val="-1"/>
        </w:rPr>
        <w:t>k</w:t>
      </w:r>
      <w:r w:rsidRPr="002D7206">
        <w:rPr>
          <w:rFonts w:ascii="Times New Roman" w:hAnsi="Times New Roman"/>
        </w:rPr>
        <w:t>r</w:t>
      </w:r>
      <w:r w:rsidRPr="002D7206">
        <w:rPr>
          <w:rFonts w:ascii="Times New Roman" w:hAnsi="Times New Roman"/>
          <w:spacing w:val="-1"/>
        </w:rPr>
        <w:t>ū</w:t>
      </w:r>
      <w:r w:rsidRPr="002D7206">
        <w:rPr>
          <w:rFonts w:ascii="Times New Roman" w:hAnsi="Times New Roman"/>
          <w:spacing w:val="1"/>
        </w:rPr>
        <w:t>ti</w:t>
      </w:r>
      <w:r w:rsidRPr="002D7206">
        <w:rPr>
          <w:rFonts w:ascii="Times New Roman" w:hAnsi="Times New Roman"/>
          <w:spacing w:val="-1"/>
        </w:rPr>
        <w:t>n</w:t>
      </w:r>
      <w:r w:rsidRPr="002D7206">
        <w:rPr>
          <w:rFonts w:ascii="Times New Roman" w:hAnsi="Times New Roman"/>
          <w:spacing w:val="1"/>
        </w:rPr>
        <w:t>ė</w:t>
      </w:r>
      <w:r w:rsidRPr="002D7206">
        <w:rPr>
          <w:rFonts w:ascii="Times New Roman" w:hAnsi="Times New Roman"/>
        </w:rPr>
        <w:t>s</w:t>
      </w:r>
      <w:r w:rsidRPr="002D7206">
        <w:rPr>
          <w:rFonts w:ascii="Times New Roman" w:hAnsi="Times New Roman"/>
          <w:spacing w:val="-1"/>
        </w:rPr>
        <w:t xml:space="preserve"> </w:t>
      </w:r>
      <w:r w:rsidRPr="002D7206">
        <w:rPr>
          <w:rFonts w:ascii="Times New Roman" w:hAnsi="Times New Roman"/>
        </w:rPr>
        <w:t>a</w:t>
      </w:r>
      <w:r w:rsidRPr="002D7206">
        <w:rPr>
          <w:rFonts w:ascii="Times New Roman" w:hAnsi="Times New Roman"/>
          <w:spacing w:val="-1"/>
        </w:rPr>
        <w:t>n</w:t>
      </w:r>
      <w:r w:rsidRPr="002D7206">
        <w:rPr>
          <w:rFonts w:ascii="Times New Roman" w:hAnsi="Times New Roman"/>
          <w:spacing w:val="1"/>
        </w:rPr>
        <w:t>gi</w:t>
      </w:r>
      <w:r w:rsidRPr="002D7206">
        <w:rPr>
          <w:rFonts w:ascii="Times New Roman" w:hAnsi="Times New Roman"/>
          <w:spacing w:val="-1"/>
        </w:rPr>
        <w:t>n</w:t>
      </w:r>
      <w:r w:rsidRPr="002D7206">
        <w:rPr>
          <w:rFonts w:ascii="Times New Roman" w:hAnsi="Times New Roman"/>
        </w:rPr>
        <w:t>a</w:t>
      </w:r>
      <w:r w:rsidRPr="002D7206">
        <w:rPr>
          <w:rFonts w:ascii="Times New Roman" w:hAnsi="Times New Roman"/>
          <w:spacing w:val="-1"/>
        </w:rPr>
        <w:t xml:space="preserve"> </w:t>
      </w:r>
      <w:r w:rsidRPr="002D7206">
        <w:rPr>
          <w:rFonts w:ascii="Times New Roman" w:hAnsi="Times New Roman"/>
        </w:rPr>
        <w:t>a</w:t>
      </w:r>
      <w:r w:rsidRPr="002D7206">
        <w:rPr>
          <w:rFonts w:ascii="Times New Roman" w:hAnsi="Times New Roman"/>
          <w:spacing w:val="2"/>
        </w:rPr>
        <w:t>r</w:t>
      </w:r>
      <w:r w:rsidRPr="002D7206">
        <w:rPr>
          <w:rFonts w:ascii="Times New Roman" w:hAnsi="Times New Roman"/>
          <w:spacing w:val="1"/>
        </w:rPr>
        <w:t>b</w:t>
      </w:r>
      <w:r w:rsidRPr="002D7206">
        <w:rPr>
          <w:rFonts w:ascii="Times New Roman" w:hAnsi="Times New Roman"/>
        </w:rPr>
        <w:t>a</w:t>
      </w:r>
      <w:r w:rsidRPr="002D7206">
        <w:rPr>
          <w:rFonts w:ascii="Times New Roman" w:hAnsi="Times New Roman"/>
          <w:spacing w:val="-1"/>
        </w:rPr>
        <w:t xml:space="preserve"> </w:t>
      </w:r>
      <w:r w:rsidRPr="002D7206">
        <w:rPr>
          <w:rFonts w:ascii="Times New Roman" w:hAnsi="Times New Roman"/>
        </w:rPr>
        <w:t>J</w:t>
      </w:r>
      <w:r w:rsidRPr="002D7206">
        <w:rPr>
          <w:rFonts w:ascii="Times New Roman" w:hAnsi="Times New Roman"/>
          <w:spacing w:val="-1"/>
        </w:rPr>
        <w:t>u</w:t>
      </w:r>
      <w:r w:rsidRPr="002D7206">
        <w:rPr>
          <w:rFonts w:ascii="Times New Roman" w:hAnsi="Times New Roman"/>
        </w:rPr>
        <w:t>ms</w:t>
      </w:r>
      <w:r w:rsidRPr="002D7206">
        <w:rPr>
          <w:rFonts w:ascii="Times New Roman" w:hAnsi="Times New Roman"/>
          <w:spacing w:val="1"/>
        </w:rPr>
        <w:t xml:space="preserve"> </w:t>
      </w:r>
      <w:r w:rsidRPr="002D7206">
        <w:rPr>
          <w:rFonts w:ascii="Times New Roman" w:hAnsi="Times New Roman"/>
          <w:spacing w:val="-1"/>
        </w:rPr>
        <w:t>y</w:t>
      </w:r>
      <w:r w:rsidRPr="002D7206">
        <w:rPr>
          <w:rFonts w:ascii="Times New Roman" w:hAnsi="Times New Roman"/>
        </w:rPr>
        <w:t>ra</w:t>
      </w:r>
      <w:r w:rsidRPr="002D7206">
        <w:rPr>
          <w:rFonts w:ascii="Times New Roman" w:hAnsi="Times New Roman"/>
          <w:spacing w:val="-1"/>
        </w:rPr>
        <w:t xml:space="preserve"> </w:t>
      </w:r>
      <w:r w:rsidRPr="002D7206">
        <w:rPr>
          <w:rFonts w:ascii="Times New Roman" w:hAnsi="Times New Roman"/>
        </w:rPr>
        <w:t>s</w:t>
      </w:r>
      <w:r w:rsidRPr="002D7206">
        <w:rPr>
          <w:rFonts w:ascii="Times New Roman" w:hAnsi="Times New Roman"/>
          <w:spacing w:val="1"/>
        </w:rPr>
        <w:t>u</w:t>
      </w:r>
      <w:r w:rsidRPr="002D7206">
        <w:rPr>
          <w:rFonts w:ascii="Times New Roman" w:hAnsi="Times New Roman"/>
        </w:rPr>
        <w:t>s</w:t>
      </w:r>
      <w:r w:rsidRPr="002D7206">
        <w:rPr>
          <w:rFonts w:ascii="Times New Roman" w:hAnsi="Times New Roman"/>
          <w:spacing w:val="1"/>
        </w:rPr>
        <w:t>id</w:t>
      </w:r>
      <w:r w:rsidRPr="002D7206">
        <w:rPr>
          <w:rFonts w:ascii="Times New Roman" w:hAnsi="Times New Roman"/>
        </w:rPr>
        <w:t xml:space="preserve">arę </w:t>
      </w:r>
      <w:r w:rsidRPr="002D7206">
        <w:rPr>
          <w:rFonts w:ascii="Times New Roman" w:hAnsi="Times New Roman"/>
          <w:spacing w:val="-1"/>
        </w:rPr>
        <w:t>k</w:t>
      </w:r>
      <w:r w:rsidRPr="002D7206">
        <w:rPr>
          <w:rFonts w:ascii="Times New Roman" w:hAnsi="Times New Roman"/>
        </w:rPr>
        <w:t>ra</w:t>
      </w:r>
      <w:r w:rsidRPr="002D7206">
        <w:rPr>
          <w:rFonts w:ascii="Times New Roman" w:hAnsi="Times New Roman"/>
          <w:spacing w:val="-1"/>
        </w:rPr>
        <w:t>u</w:t>
      </w:r>
      <w:r w:rsidRPr="002D7206">
        <w:rPr>
          <w:rFonts w:ascii="Times New Roman" w:hAnsi="Times New Roman"/>
          <w:spacing w:val="3"/>
        </w:rPr>
        <w:t>j</w:t>
      </w:r>
      <w:r w:rsidRPr="002D7206">
        <w:rPr>
          <w:rFonts w:ascii="Times New Roman" w:hAnsi="Times New Roman"/>
        </w:rPr>
        <w:t xml:space="preserve">o </w:t>
      </w:r>
      <w:r w:rsidRPr="002D7206">
        <w:rPr>
          <w:rFonts w:ascii="Times New Roman" w:hAnsi="Times New Roman"/>
          <w:spacing w:val="-1"/>
        </w:rPr>
        <w:t>k</w:t>
      </w:r>
      <w:r w:rsidRPr="002D7206">
        <w:rPr>
          <w:rFonts w:ascii="Times New Roman" w:hAnsi="Times New Roman"/>
        </w:rPr>
        <w:t>r</w:t>
      </w:r>
      <w:r w:rsidRPr="002D7206">
        <w:rPr>
          <w:rFonts w:ascii="Times New Roman" w:hAnsi="Times New Roman"/>
          <w:spacing w:val="1"/>
        </w:rPr>
        <w:t>e</w:t>
      </w:r>
      <w:r w:rsidRPr="002D7206">
        <w:rPr>
          <w:rFonts w:ascii="Times New Roman" w:hAnsi="Times New Roman"/>
        </w:rPr>
        <w:t>š</w:t>
      </w:r>
      <w:r w:rsidRPr="002D7206">
        <w:rPr>
          <w:rFonts w:ascii="Times New Roman" w:hAnsi="Times New Roman"/>
          <w:spacing w:val="-1"/>
        </w:rPr>
        <w:t>u</w:t>
      </w:r>
      <w:r w:rsidRPr="002D7206">
        <w:rPr>
          <w:rFonts w:ascii="Times New Roman" w:hAnsi="Times New Roman"/>
          <w:spacing w:val="1"/>
        </w:rPr>
        <w:t>li</w:t>
      </w:r>
      <w:r w:rsidRPr="002D7206">
        <w:rPr>
          <w:rFonts w:ascii="Times New Roman" w:hAnsi="Times New Roman"/>
          <w:spacing w:val="-1"/>
        </w:rPr>
        <w:t>ų</w:t>
      </w:r>
      <w:r w:rsidRPr="002D7206">
        <w:rPr>
          <w:rFonts w:ascii="Times New Roman" w:hAnsi="Times New Roman"/>
        </w:rPr>
        <w:t>,</w:t>
      </w:r>
      <w:r w:rsidRPr="002D7206">
        <w:rPr>
          <w:rFonts w:ascii="Times New Roman" w:hAnsi="Times New Roman"/>
          <w:spacing w:val="-2"/>
        </w:rPr>
        <w:t xml:space="preserve"> </w:t>
      </w:r>
      <w:r w:rsidRPr="002D7206">
        <w:rPr>
          <w:rFonts w:ascii="Times New Roman" w:hAnsi="Times New Roman"/>
          <w:spacing w:val="1"/>
        </w:rPr>
        <w:t>p</w:t>
      </w:r>
      <w:r w:rsidRPr="002D7206">
        <w:rPr>
          <w:rFonts w:ascii="Times New Roman" w:hAnsi="Times New Roman"/>
        </w:rPr>
        <w:t>a</w:t>
      </w:r>
      <w:r w:rsidRPr="002D7206">
        <w:rPr>
          <w:rFonts w:ascii="Times New Roman" w:hAnsi="Times New Roman"/>
          <w:spacing w:val="1"/>
        </w:rPr>
        <w:t>didėję</w:t>
      </w:r>
      <w:r w:rsidRPr="002D7206">
        <w:rPr>
          <w:rFonts w:ascii="Times New Roman" w:hAnsi="Times New Roman"/>
        </w:rPr>
        <w:t>s</w:t>
      </w:r>
      <w:r w:rsidRPr="002D7206">
        <w:rPr>
          <w:rFonts w:ascii="Times New Roman" w:hAnsi="Times New Roman"/>
          <w:spacing w:val="-1"/>
        </w:rPr>
        <w:t xml:space="preserve"> k</w:t>
      </w:r>
      <w:r w:rsidRPr="002D7206">
        <w:rPr>
          <w:rFonts w:ascii="Times New Roman" w:hAnsi="Times New Roman"/>
        </w:rPr>
        <w:t>ra</w:t>
      </w:r>
      <w:r w:rsidRPr="002D7206">
        <w:rPr>
          <w:rFonts w:ascii="Times New Roman" w:hAnsi="Times New Roman"/>
          <w:spacing w:val="-1"/>
        </w:rPr>
        <w:t>u</w:t>
      </w:r>
      <w:r w:rsidRPr="002D7206">
        <w:rPr>
          <w:rFonts w:ascii="Times New Roman" w:hAnsi="Times New Roman"/>
          <w:spacing w:val="1"/>
        </w:rPr>
        <w:t>jo</w:t>
      </w:r>
      <w:r w:rsidRPr="002D7206">
        <w:rPr>
          <w:rFonts w:ascii="Times New Roman" w:hAnsi="Times New Roman"/>
        </w:rPr>
        <w:t>s</w:t>
      </w:r>
      <w:r w:rsidRPr="002D7206">
        <w:rPr>
          <w:rFonts w:ascii="Times New Roman" w:hAnsi="Times New Roman"/>
          <w:spacing w:val="1"/>
        </w:rPr>
        <w:t>p</w:t>
      </w:r>
      <w:r w:rsidRPr="002D7206">
        <w:rPr>
          <w:rFonts w:ascii="Times New Roman" w:hAnsi="Times New Roman"/>
          <w:spacing w:val="-1"/>
        </w:rPr>
        <w:t>ū</w:t>
      </w:r>
      <w:r w:rsidRPr="002D7206">
        <w:rPr>
          <w:rFonts w:ascii="Times New Roman" w:hAnsi="Times New Roman"/>
          <w:spacing w:val="1"/>
        </w:rPr>
        <w:t>di</w:t>
      </w:r>
      <w:r w:rsidRPr="002D7206">
        <w:rPr>
          <w:rFonts w:ascii="Times New Roman" w:hAnsi="Times New Roman"/>
          <w:spacing w:val="-1"/>
        </w:rPr>
        <w:t>s</w:t>
      </w:r>
      <w:r w:rsidRPr="002D7206">
        <w:rPr>
          <w:rFonts w:ascii="Times New Roman" w:hAnsi="Times New Roman"/>
        </w:rPr>
        <w:t xml:space="preserve">, </w:t>
      </w:r>
      <w:r w:rsidRPr="002D7206">
        <w:rPr>
          <w:rFonts w:ascii="Times New Roman" w:hAnsi="Times New Roman"/>
          <w:spacing w:val="1"/>
          <w:position w:val="-1"/>
        </w:rPr>
        <w:t>p</w:t>
      </w:r>
      <w:r w:rsidRPr="002D7206">
        <w:rPr>
          <w:rFonts w:ascii="Times New Roman" w:hAnsi="Times New Roman"/>
          <w:position w:val="-1"/>
        </w:rPr>
        <w:t>a</w:t>
      </w:r>
      <w:r w:rsidRPr="002D7206">
        <w:rPr>
          <w:rFonts w:ascii="Times New Roman" w:hAnsi="Times New Roman"/>
          <w:spacing w:val="1"/>
          <w:position w:val="-1"/>
        </w:rPr>
        <w:t>did</w:t>
      </w:r>
      <w:r w:rsidRPr="002D7206">
        <w:rPr>
          <w:rFonts w:ascii="Times New Roman" w:hAnsi="Times New Roman"/>
          <w:spacing w:val="-2"/>
          <w:position w:val="-1"/>
        </w:rPr>
        <w:t>ė</w:t>
      </w:r>
      <w:r w:rsidRPr="002D7206">
        <w:rPr>
          <w:rFonts w:ascii="Times New Roman" w:hAnsi="Times New Roman"/>
          <w:spacing w:val="1"/>
          <w:position w:val="-1"/>
        </w:rPr>
        <w:t>ję</w:t>
      </w:r>
      <w:r w:rsidRPr="002D7206">
        <w:rPr>
          <w:rFonts w:ascii="Times New Roman" w:hAnsi="Times New Roman"/>
          <w:position w:val="-1"/>
        </w:rPr>
        <w:t>s</w:t>
      </w:r>
      <w:r w:rsidRPr="002D7206">
        <w:rPr>
          <w:rFonts w:ascii="Times New Roman" w:hAnsi="Times New Roman"/>
          <w:spacing w:val="-1"/>
          <w:position w:val="-1"/>
        </w:rPr>
        <w:t xml:space="preserve"> </w:t>
      </w:r>
      <w:r w:rsidRPr="002D7206">
        <w:rPr>
          <w:rFonts w:ascii="Times New Roman" w:hAnsi="Times New Roman"/>
          <w:position w:val="-1"/>
        </w:rPr>
        <w:t>c</w:t>
      </w:r>
      <w:r w:rsidRPr="002D7206">
        <w:rPr>
          <w:rFonts w:ascii="Times New Roman" w:hAnsi="Times New Roman"/>
          <w:spacing w:val="-1"/>
          <w:position w:val="-1"/>
        </w:rPr>
        <w:t>h</w:t>
      </w:r>
      <w:r w:rsidRPr="002D7206">
        <w:rPr>
          <w:rFonts w:ascii="Times New Roman" w:hAnsi="Times New Roman"/>
          <w:spacing w:val="1"/>
          <w:position w:val="-1"/>
        </w:rPr>
        <w:t>ole</w:t>
      </w:r>
      <w:r w:rsidRPr="002D7206">
        <w:rPr>
          <w:rFonts w:ascii="Times New Roman" w:hAnsi="Times New Roman"/>
          <w:spacing w:val="-3"/>
          <w:position w:val="-1"/>
        </w:rPr>
        <w:t>s</w:t>
      </w:r>
      <w:r w:rsidRPr="002D7206">
        <w:rPr>
          <w:rFonts w:ascii="Times New Roman" w:hAnsi="Times New Roman"/>
          <w:spacing w:val="1"/>
          <w:position w:val="-1"/>
        </w:rPr>
        <w:t>te</w:t>
      </w:r>
      <w:r w:rsidRPr="002D7206">
        <w:rPr>
          <w:rFonts w:ascii="Times New Roman" w:hAnsi="Times New Roman"/>
          <w:position w:val="-1"/>
        </w:rPr>
        <w:t>r</w:t>
      </w:r>
      <w:r w:rsidRPr="002D7206">
        <w:rPr>
          <w:rFonts w:ascii="Times New Roman" w:hAnsi="Times New Roman"/>
          <w:spacing w:val="-1"/>
          <w:position w:val="-1"/>
        </w:rPr>
        <w:t>o</w:t>
      </w:r>
      <w:r w:rsidRPr="002D7206">
        <w:rPr>
          <w:rFonts w:ascii="Times New Roman" w:hAnsi="Times New Roman"/>
          <w:spacing w:val="1"/>
          <w:position w:val="-1"/>
        </w:rPr>
        <w:t>l</w:t>
      </w:r>
      <w:r w:rsidRPr="002D7206">
        <w:rPr>
          <w:rFonts w:ascii="Times New Roman" w:hAnsi="Times New Roman"/>
          <w:spacing w:val="-1"/>
          <w:position w:val="-1"/>
        </w:rPr>
        <w:t>i</w:t>
      </w:r>
      <w:r w:rsidRPr="002D7206">
        <w:rPr>
          <w:rFonts w:ascii="Times New Roman" w:hAnsi="Times New Roman"/>
          <w:position w:val="-1"/>
        </w:rPr>
        <w:t xml:space="preserve">o </w:t>
      </w:r>
      <w:r w:rsidRPr="002D7206">
        <w:rPr>
          <w:rFonts w:ascii="Times New Roman" w:hAnsi="Times New Roman"/>
          <w:spacing w:val="-1"/>
          <w:position w:val="-1"/>
        </w:rPr>
        <w:t>k</w:t>
      </w:r>
      <w:r w:rsidRPr="002D7206">
        <w:rPr>
          <w:rFonts w:ascii="Times New Roman" w:hAnsi="Times New Roman"/>
          <w:spacing w:val="1"/>
          <w:position w:val="-1"/>
        </w:rPr>
        <w:t>i</w:t>
      </w:r>
      <w:r w:rsidRPr="002D7206">
        <w:rPr>
          <w:rFonts w:ascii="Times New Roman" w:hAnsi="Times New Roman"/>
          <w:spacing w:val="-2"/>
          <w:position w:val="-1"/>
        </w:rPr>
        <w:t>e</w:t>
      </w:r>
      <w:r w:rsidRPr="002D7206">
        <w:rPr>
          <w:rFonts w:ascii="Times New Roman" w:hAnsi="Times New Roman"/>
          <w:spacing w:val="-1"/>
          <w:position w:val="-1"/>
        </w:rPr>
        <w:t>k</w:t>
      </w:r>
      <w:r w:rsidRPr="002D7206">
        <w:rPr>
          <w:rFonts w:ascii="Times New Roman" w:hAnsi="Times New Roman"/>
          <w:spacing w:val="1"/>
          <w:position w:val="-1"/>
        </w:rPr>
        <w:t>i</w:t>
      </w:r>
      <w:r w:rsidRPr="002D7206">
        <w:rPr>
          <w:rFonts w:ascii="Times New Roman" w:hAnsi="Times New Roman"/>
          <w:position w:val="-1"/>
        </w:rPr>
        <w:t>s</w:t>
      </w:r>
      <w:r w:rsidRPr="002D7206">
        <w:rPr>
          <w:rFonts w:ascii="Times New Roman" w:hAnsi="Times New Roman"/>
          <w:spacing w:val="-1"/>
          <w:position w:val="-1"/>
        </w:rPr>
        <w:t xml:space="preserve"> </w:t>
      </w:r>
      <w:r w:rsidRPr="002D7206">
        <w:rPr>
          <w:rFonts w:ascii="Times New Roman" w:hAnsi="Times New Roman"/>
          <w:position w:val="-1"/>
        </w:rPr>
        <w:t>ar</w:t>
      </w:r>
      <w:r w:rsidRPr="002D7206">
        <w:rPr>
          <w:rFonts w:ascii="Times New Roman" w:hAnsi="Times New Roman"/>
          <w:spacing w:val="-1"/>
          <w:position w:val="-1"/>
        </w:rPr>
        <w:t xml:space="preserve"> </w:t>
      </w:r>
      <w:r w:rsidRPr="002D7206">
        <w:rPr>
          <w:rFonts w:ascii="Times New Roman" w:hAnsi="Times New Roman"/>
          <w:spacing w:val="1"/>
          <w:position w:val="-1"/>
        </w:rPr>
        <w:t>p</w:t>
      </w:r>
      <w:r w:rsidRPr="002D7206">
        <w:rPr>
          <w:rFonts w:ascii="Times New Roman" w:hAnsi="Times New Roman"/>
          <w:position w:val="-1"/>
        </w:rPr>
        <w:t>a</w:t>
      </w:r>
      <w:r w:rsidRPr="002D7206">
        <w:rPr>
          <w:rFonts w:ascii="Times New Roman" w:hAnsi="Times New Roman"/>
          <w:spacing w:val="1"/>
          <w:position w:val="-1"/>
        </w:rPr>
        <w:t>didėję</w:t>
      </w:r>
      <w:r w:rsidRPr="002D7206">
        <w:rPr>
          <w:rFonts w:ascii="Times New Roman" w:hAnsi="Times New Roman"/>
          <w:position w:val="-1"/>
        </w:rPr>
        <w:t>s</w:t>
      </w:r>
      <w:r w:rsidRPr="002D7206">
        <w:rPr>
          <w:rFonts w:ascii="Times New Roman" w:hAnsi="Times New Roman"/>
          <w:spacing w:val="-2"/>
          <w:position w:val="-1"/>
        </w:rPr>
        <w:t xml:space="preserve"> </w:t>
      </w:r>
      <w:r w:rsidRPr="002D7206">
        <w:rPr>
          <w:rFonts w:ascii="Times New Roman" w:hAnsi="Times New Roman"/>
          <w:spacing w:val="1"/>
          <w:position w:val="-1"/>
        </w:rPr>
        <w:t>t</w:t>
      </w:r>
      <w:r w:rsidRPr="002D7206">
        <w:rPr>
          <w:rFonts w:ascii="Times New Roman" w:hAnsi="Times New Roman"/>
          <w:spacing w:val="-3"/>
          <w:position w:val="-1"/>
        </w:rPr>
        <w:t>r</w:t>
      </w:r>
      <w:r w:rsidRPr="002D7206">
        <w:rPr>
          <w:rFonts w:ascii="Times New Roman" w:hAnsi="Times New Roman"/>
          <w:spacing w:val="1"/>
          <w:position w:val="-1"/>
        </w:rPr>
        <w:t>ig</w:t>
      </w:r>
      <w:r w:rsidRPr="002D7206">
        <w:rPr>
          <w:rFonts w:ascii="Times New Roman" w:hAnsi="Times New Roman"/>
          <w:spacing w:val="-1"/>
          <w:position w:val="-1"/>
        </w:rPr>
        <w:t>l</w:t>
      </w:r>
      <w:r w:rsidRPr="002D7206">
        <w:rPr>
          <w:rFonts w:ascii="Times New Roman" w:hAnsi="Times New Roman"/>
          <w:spacing w:val="1"/>
          <w:position w:val="-1"/>
        </w:rPr>
        <w:t>i</w:t>
      </w:r>
      <w:r w:rsidRPr="002D7206">
        <w:rPr>
          <w:rFonts w:ascii="Times New Roman" w:hAnsi="Times New Roman"/>
          <w:position w:val="-1"/>
        </w:rPr>
        <w:t>c</w:t>
      </w:r>
      <w:r w:rsidRPr="002D7206">
        <w:rPr>
          <w:rFonts w:ascii="Times New Roman" w:hAnsi="Times New Roman"/>
          <w:spacing w:val="1"/>
          <w:position w:val="-1"/>
        </w:rPr>
        <w:t>e</w:t>
      </w:r>
      <w:r w:rsidRPr="002D7206">
        <w:rPr>
          <w:rFonts w:ascii="Times New Roman" w:hAnsi="Times New Roman"/>
          <w:position w:val="-1"/>
        </w:rPr>
        <w:t>r</w:t>
      </w:r>
      <w:r w:rsidRPr="002D7206">
        <w:rPr>
          <w:rFonts w:ascii="Times New Roman" w:hAnsi="Times New Roman"/>
          <w:spacing w:val="-1"/>
          <w:position w:val="-1"/>
        </w:rPr>
        <w:t>i</w:t>
      </w:r>
      <w:r w:rsidRPr="002D7206">
        <w:rPr>
          <w:rFonts w:ascii="Times New Roman" w:hAnsi="Times New Roman"/>
          <w:spacing w:val="1"/>
          <w:position w:val="-1"/>
        </w:rPr>
        <w:t>d</w:t>
      </w:r>
      <w:r w:rsidRPr="002D7206">
        <w:rPr>
          <w:rFonts w:ascii="Times New Roman" w:hAnsi="Times New Roman"/>
          <w:position w:val="-1"/>
        </w:rPr>
        <w:t>ų</w:t>
      </w:r>
      <w:r w:rsidRPr="002D7206">
        <w:rPr>
          <w:rFonts w:ascii="Times New Roman" w:hAnsi="Times New Roman"/>
          <w:spacing w:val="-1"/>
          <w:position w:val="-1"/>
        </w:rPr>
        <w:t xml:space="preserve"> k</w:t>
      </w:r>
      <w:r w:rsidRPr="002D7206">
        <w:rPr>
          <w:rFonts w:ascii="Times New Roman" w:hAnsi="Times New Roman"/>
          <w:spacing w:val="1"/>
          <w:position w:val="-1"/>
        </w:rPr>
        <w:t>ie</w:t>
      </w:r>
      <w:r w:rsidRPr="002D7206">
        <w:rPr>
          <w:rFonts w:ascii="Times New Roman" w:hAnsi="Times New Roman"/>
          <w:spacing w:val="-1"/>
          <w:position w:val="-1"/>
        </w:rPr>
        <w:t>k</w:t>
      </w:r>
      <w:r w:rsidRPr="002D7206">
        <w:rPr>
          <w:rFonts w:ascii="Times New Roman" w:hAnsi="Times New Roman"/>
          <w:spacing w:val="1"/>
          <w:position w:val="-1"/>
        </w:rPr>
        <w:t>i</w:t>
      </w:r>
      <w:r w:rsidRPr="002D7206">
        <w:rPr>
          <w:rFonts w:ascii="Times New Roman" w:hAnsi="Times New Roman"/>
          <w:position w:val="-1"/>
        </w:rPr>
        <w:t>s.</w:t>
      </w:r>
    </w:p>
    <w:p w14:paraId="243ABDCE" w14:textId="77777777" w:rsidR="00144AD4" w:rsidRPr="002D7206" w:rsidRDefault="00144AD4" w:rsidP="00144AD4">
      <w:pPr>
        <w:tabs>
          <w:tab w:val="left" w:pos="567"/>
        </w:tabs>
        <w:spacing w:after="0" w:line="240" w:lineRule="auto"/>
        <w:rPr>
          <w:rFonts w:ascii="Times New Roman" w:hAnsi="Times New Roman"/>
        </w:rPr>
      </w:pPr>
    </w:p>
    <w:p w14:paraId="7C905D2D" w14:textId="77777777" w:rsidR="00144AD4" w:rsidRPr="002D7206" w:rsidRDefault="00144AD4" w:rsidP="00144AD4">
      <w:pPr>
        <w:spacing w:after="0" w:line="240" w:lineRule="auto"/>
        <w:rPr>
          <w:rFonts w:ascii="Times New Roman" w:hAnsi="Times New Roman"/>
        </w:rPr>
      </w:pPr>
      <w:r w:rsidRPr="002D7206">
        <w:rPr>
          <w:rFonts w:ascii="Times New Roman" w:hAnsi="Times New Roman"/>
        </w:rPr>
        <w:t xml:space="preserve">Injekcijos į raumenis instrukcijos turi būti griežtai laikomasi, kad būtų išvengta nepageidaujamų reiškinių injekcijos vietoje, kurie gali sukelti raumenų silpnumą, raumenų paralyžių, </w:t>
      </w:r>
      <w:proofErr w:type="spellStart"/>
      <w:r w:rsidRPr="002D7206">
        <w:rPr>
          <w:rFonts w:ascii="Times New Roman" w:hAnsi="Times New Roman"/>
        </w:rPr>
        <w:t>hipoesteziją</w:t>
      </w:r>
      <w:proofErr w:type="spellEnd"/>
      <w:r w:rsidRPr="002D7206">
        <w:rPr>
          <w:rFonts w:ascii="Times New Roman" w:hAnsi="Times New Roman"/>
        </w:rPr>
        <w:t xml:space="preserve"> ir injekcijos vietos nekrozę.</w:t>
      </w:r>
    </w:p>
    <w:p w14:paraId="49538347" w14:textId="77777777" w:rsidR="00144AD4" w:rsidRPr="002D7206" w:rsidRDefault="00144AD4" w:rsidP="00144AD4">
      <w:pPr>
        <w:widowControl w:val="0"/>
        <w:autoSpaceDE w:val="0"/>
        <w:autoSpaceDN w:val="0"/>
        <w:adjustRightInd w:val="0"/>
        <w:spacing w:after="0" w:line="240" w:lineRule="auto"/>
        <w:rPr>
          <w:rFonts w:ascii="Times New Roman" w:hAnsi="Times New Roman"/>
        </w:rPr>
      </w:pPr>
      <w:r w:rsidRPr="002D7206">
        <w:rPr>
          <w:rFonts w:ascii="Times New Roman" w:hAnsi="Times New Roman"/>
          <w:spacing w:val="-1"/>
        </w:rPr>
        <w:t>Š</w:t>
      </w:r>
      <w:r w:rsidRPr="002D7206">
        <w:rPr>
          <w:rFonts w:ascii="Times New Roman" w:hAnsi="Times New Roman"/>
        </w:rPr>
        <w:t>a</w:t>
      </w:r>
      <w:r w:rsidRPr="002D7206">
        <w:rPr>
          <w:rFonts w:ascii="Times New Roman" w:hAnsi="Times New Roman"/>
          <w:spacing w:val="1"/>
        </w:rPr>
        <w:t>l</w:t>
      </w:r>
      <w:r w:rsidRPr="002D7206">
        <w:rPr>
          <w:rFonts w:ascii="Times New Roman" w:hAnsi="Times New Roman"/>
          <w:spacing w:val="-1"/>
        </w:rPr>
        <w:t>u</w:t>
      </w:r>
      <w:r w:rsidRPr="002D7206">
        <w:rPr>
          <w:rFonts w:ascii="Times New Roman" w:hAnsi="Times New Roman"/>
          <w:spacing w:val="1"/>
        </w:rPr>
        <w:t>ti</w:t>
      </w:r>
      <w:r w:rsidRPr="002D7206">
        <w:rPr>
          <w:rFonts w:ascii="Times New Roman" w:hAnsi="Times New Roman"/>
          <w:spacing w:val="-1"/>
        </w:rPr>
        <w:t>n</w:t>
      </w:r>
      <w:r w:rsidRPr="002D7206">
        <w:rPr>
          <w:rFonts w:ascii="Times New Roman" w:hAnsi="Times New Roman"/>
          <w:spacing w:val="1"/>
        </w:rPr>
        <w:t>i</w:t>
      </w:r>
      <w:r w:rsidRPr="002D7206">
        <w:rPr>
          <w:rFonts w:ascii="Times New Roman" w:hAnsi="Times New Roman"/>
        </w:rPr>
        <w:t>s</w:t>
      </w:r>
      <w:r w:rsidRPr="002D7206">
        <w:rPr>
          <w:rFonts w:ascii="Times New Roman" w:hAnsi="Times New Roman"/>
          <w:spacing w:val="-1"/>
        </w:rPr>
        <w:t xml:space="preserve"> </w:t>
      </w:r>
      <w:r w:rsidRPr="002D7206">
        <w:rPr>
          <w:rFonts w:ascii="Times New Roman" w:hAnsi="Times New Roman"/>
          <w:spacing w:val="1"/>
        </w:rPr>
        <w:t>po</w:t>
      </w:r>
      <w:r w:rsidRPr="002D7206">
        <w:rPr>
          <w:rFonts w:ascii="Times New Roman" w:hAnsi="Times New Roman"/>
          <w:spacing w:val="-1"/>
        </w:rPr>
        <w:t>v</w:t>
      </w:r>
      <w:r w:rsidRPr="002D7206">
        <w:rPr>
          <w:rFonts w:ascii="Times New Roman" w:hAnsi="Times New Roman"/>
          <w:spacing w:val="1"/>
        </w:rPr>
        <w:t>ei</w:t>
      </w:r>
      <w:r w:rsidRPr="002D7206">
        <w:rPr>
          <w:rFonts w:ascii="Times New Roman" w:hAnsi="Times New Roman"/>
          <w:spacing w:val="-1"/>
        </w:rPr>
        <w:t>k</w:t>
      </w:r>
      <w:r w:rsidRPr="002D7206">
        <w:rPr>
          <w:rFonts w:ascii="Times New Roman" w:hAnsi="Times New Roman"/>
          <w:spacing w:val="1"/>
        </w:rPr>
        <w:t>i</w:t>
      </w:r>
      <w:r w:rsidRPr="002D7206">
        <w:rPr>
          <w:rFonts w:ascii="Times New Roman" w:hAnsi="Times New Roman"/>
        </w:rPr>
        <w:t>s</w:t>
      </w:r>
      <w:r w:rsidRPr="002D7206">
        <w:rPr>
          <w:rFonts w:ascii="Times New Roman" w:hAnsi="Times New Roman"/>
          <w:spacing w:val="-1"/>
        </w:rPr>
        <w:t xml:space="preserve"> </w:t>
      </w:r>
      <w:r w:rsidRPr="002D7206">
        <w:rPr>
          <w:rFonts w:ascii="Times New Roman" w:hAnsi="Times New Roman"/>
          <w:spacing w:val="1"/>
        </w:rPr>
        <w:t>g</w:t>
      </w:r>
      <w:r w:rsidRPr="002D7206">
        <w:rPr>
          <w:rFonts w:ascii="Times New Roman" w:hAnsi="Times New Roman"/>
        </w:rPr>
        <w:t>a</w:t>
      </w:r>
      <w:r w:rsidRPr="002D7206">
        <w:rPr>
          <w:rFonts w:ascii="Times New Roman" w:hAnsi="Times New Roman"/>
          <w:spacing w:val="-1"/>
        </w:rPr>
        <w:t>l</w:t>
      </w:r>
      <w:r w:rsidRPr="002D7206">
        <w:rPr>
          <w:rFonts w:ascii="Times New Roman" w:hAnsi="Times New Roman"/>
        </w:rPr>
        <w:t xml:space="preserve">i </w:t>
      </w:r>
      <w:r w:rsidRPr="002D7206">
        <w:rPr>
          <w:rFonts w:ascii="Times New Roman" w:hAnsi="Times New Roman"/>
          <w:spacing w:val="1"/>
        </w:rPr>
        <w:t>p</w:t>
      </w:r>
      <w:r w:rsidRPr="002D7206">
        <w:rPr>
          <w:rFonts w:ascii="Times New Roman" w:hAnsi="Times New Roman"/>
        </w:rPr>
        <w:t>as</w:t>
      </w:r>
      <w:r w:rsidRPr="002D7206">
        <w:rPr>
          <w:rFonts w:ascii="Times New Roman" w:hAnsi="Times New Roman"/>
          <w:spacing w:val="1"/>
        </w:rPr>
        <w:t>i</w:t>
      </w:r>
      <w:r w:rsidRPr="002D7206">
        <w:rPr>
          <w:rFonts w:ascii="Times New Roman" w:hAnsi="Times New Roman"/>
          <w:spacing w:val="-3"/>
        </w:rPr>
        <w:t>r</w:t>
      </w:r>
      <w:r w:rsidRPr="002D7206">
        <w:rPr>
          <w:rFonts w:ascii="Times New Roman" w:hAnsi="Times New Roman"/>
          <w:spacing w:val="1"/>
        </w:rPr>
        <w:t>ei</w:t>
      </w:r>
      <w:r w:rsidRPr="002D7206">
        <w:rPr>
          <w:rFonts w:ascii="Times New Roman" w:hAnsi="Times New Roman"/>
          <w:spacing w:val="-1"/>
        </w:rPr>
        <w:t>k</w:t>
      </w:r>
      <w:r w:rsidRPr="002D7206">
        <w:rPr>
          <w:rFonts w:ascii="Times New Roman" w:hAnsi="Times New Roman"/>
        </w:rPr>
        <w:t>š</w:t>
      </w:r>
      <w:r w:rsidRPr="002D7206">
        <w:rPr>
          <w:rFonts w:ascii="Times New Roman" w:hAnsi="Times New Roman"/>
          <w:spacing w:val="1"/>
        </w:rPr>
        <w:t>t</w:t>
      </w:r>
      <w:r w:rsidRPr="002D7206">
        <w:rPr>
          <w:rFonts w:ascii="Times New Roman" w:hAnsi="Times New Roman"/>
        </w:rPr>
        <w:t>i r</w:t>
      </w:r>
      <w:r w:rsidRPr="002D7206">
        <w:rPr>
          <w:rFonts w:ascii="Times New Roman" w:hAnsi="Times New Roman"/>
          <w:spacing w:val="1"/>
        </w:rPr>
        <w:t>e</w:t>
      </w:r>
      <w:r w:rsidRPr="002D7206">
        <w:rPr>
          <w:rFonts w:ascii="Times New Roman" w:hAnsi="Times New Roman"/>
        </w:rPr>
        <w:t>č</w:t>
      </w:r>
      <w:r w:rsidRPr="002D7206">
        <w:rPr>
          <w:rFonts w:ascii="Times New Roman" w:hAnsi="Times New Roman"/>
          <w:spacing w:val="1"/>
        </w:rPr>
        <w:t>i</w:t>
      </w:r>
      <w:r w:rsidRPr="002D7206">
        <w:rPr>
          <w:rFonts w:ascii="Times New Roman" w:hAnsi="Times New Roman"/>
        </w:rPr>
        <w:t>a</w:t>
      </w:r>
      <w:r w:rsidRPr="002D7206">
        <w:rPr>
          <w:rFonts w:ascii="Times New Roman" w:hAnsi="Times New Roman"/>
          <w:spacing w:val="-1"/>
        </w:rPr>
        <w:t>u</w:t>
      </w:r>
      <w:r w:rsidRPr="002D7206">
        <w:rPr>
          <w:rFonts w:ascii="Times New Roman" w:hAnsi="Times New Roman"/>
        </w:rPr>
        <w:t>,</w:t>
      </w:r>
      <w:r w:rsidRPr="002D7206">
        <w:rPr>
          <w:rFonts w:ascii="Times New Roman" w:hAnsi="Times New Roman"/>
          <w:spacing w:val="-2"/>
        </w:rPr>
        <w:t xml:space="preserve"> </w:t>
      </w:r>
      <w:r w:rsidRPr="002D7206">
        <w:rPr>
          <w:rFonts w:ascii="Times New Roman" w:hAnsi="Times New Roman"/>
          <w:spacing w:val="1"/>
        </w:rPr>
        <w:t>jeig</w:t>
      </w:r>
      <w:r w:rsidRPr="002D7206">
        <w:rPr>
          <w:rFonts w:ascii="Times New Roman" w:hAnsi="Times New Roman"/>
        </w:rPr>
        <w:t>u</w:t>
      </w:r>
      <w:r w:rsidRPr="002D7206">
        <w:rPr>
          <w:rFonts w:ascii="Times New Roman" w:hAnsi="Times New Roman"/>
          <w:spacing w:val="-2"/>
        </w:rPr>
        <w:t xml:space="preserve"> </w:t>
      </w:r>
      <w:r w:rsidRPr="002D7206">
        <w:rPr>
          <w:rFonts w:ascii="Times New Roman" w:hAnsi="Times New Roman"/>
          <w:spacing w:val="-1"/>
        </w:rPr>
        <w:t>v</w:t>
      </w:r>
      <w:r w:rsidRPr="002D7206">
        <w:rPr>
          <w:rFonts w:ascii="Times New Roman" w:hAnsi="Times New Roman"/>
        </w:rPr>
        <w:t>ar</w:t>
      </w:r>
      <w:r w:rsidRPr="002D7206">
        <w:rPr>
          <w:rFonts w:ascii="Times New Roman" w:hAnsi="Times New Roman"/>
          <w:spacing w:val="1"/>
        </w:rPr>
        <w:t>to</w:t>
      </w:r>
      <w:r w:rsidRPr="002D7206">
        <w:rPr>
          <w:rFonts w:ascii="Times New Roman" w:hAnsi="Times New Roman"/>
        </w:rPr>
        <w:t>s</w:t>
      </w:r>
      <w:r w:rsidRPr="002D7206">
        <w:rPr>
          <w:rFonts w:ascii="Times New Roman" w:hAnsi="Times New Roman"/>
          <w:spacing w:val="-1"/>
        </w:rPr>
        <w:t>it</w:t>
      </w:r>
      <w:r w:rsidRPr="002D7206">
        <w:rPr>
          <w:rFonts w:ascii="Times New Roman" w:hAnsi="Times New Roman"/>
        </w:rPr>
        <w:t>e ma</w:t>
      </w:r>
      <w:r w:rsidRPr="002D7206">
        <w:rPr>
          <w:rFonts w:ascii="Times New Roman" w:hAnsi="Times New Roman"/>
          <w:spacing w:val="-2"/>
        </w:rPr>
        <w:t>ž</w:t>
      </w:r>
      <w:r w:rsidRPr="002D7206">
        <w:rPr>
          <w:rFonts w:ascii="Times New Roman" w:hAnsi="Times New Roman"/>
          <w:spacing w:val="1"/>
        </w:rPr>
        <w:t>i</w:t>
      </w:r>
      <w:r w:rsidRPr="002D7206">
        <w:rPr>
          <w:rFonts w:ascii="Times New Roman" w:hAnsi="Times New Roman"/>
        </w:rPr>
        <w:t>a</w:t>
      </w:r>
      <w:r w:rsidRPr="002D7206">
        <w:rPr>
          <w:rFonts w:ascii="Times New Roman" w:hAnsi="Times New Roman"/>
          <w:spacing w:val="-1"/>
        </w:rPr>
        <w:t>u</w:t>
      </w:r>
      <w:r w:rsidRPr="002D7206">
        <w:rPr>
          <w:rFonts w:ascii="Times New Roman" w:hAnsi="Times New Roman"/>
        </w:rPr>
        <w:t>s</w:t>
      </w:r>
      <w:r w:rsidRPr="002D7206">
        <w:rPr>
          <w:rFonts w:ascii="Times New Roman" w:hAnsi="Times New Roman"/>
          <w:spacing w:val="1"/>
        </w:rPr>
        <w:t>i</w:t>
      </w:r>
      <w:r w:rsidRPr="002D7206">
        <w:rPr>
          <w:rFonts w:ascii="Times New Roman" w:hAnsi="Times New Roman"/>
        </w:rPr>
        <w:t>ą</w:t>
      </w:r>
      <w:r w:rsidRPr="002D7206">
        <w:rPr>
          <w:rFonts w:ascii="Times New Roman" w:hAnsi="Times New Roman"/>
          <w:spacing w:val="-1"/>
        </w:rPr>
        <w:t xml:space="preserve"> v</w:t>
      </w:r>
      <w:r w:rsidRPr="002D7206">
        <w:rPr>
          <w:rFonts w:ascii="Times New Roman" w:hAnsi="Times New Roman"/>
          <w:spacing w:val="1"/>
        </w:rPr>
        <w:t>ei</w:t>
      </w:r>
      <w:r w:rsidRPr="002D7206">
        <w:rPr>
          <w:rFonts w:ascii="Times New Roman" w:hAnsi="Times New Roman"/>
          <w:spacing w:val="-1"/>
        </w:rPr>
        <w:t>k</w:t>
      </w:r>
      <w:r w:rsidRPr="002D7206">
        <w:rPr>
          <w:rFonts w:ascii="Times New Roman" w:hAnsi="Times New Roman"/>
        </w:rPr>
        <w:t>sm</w:t>
      </w:r>
      <w:r w:rsidRPr="002D7206">
        <w:rPr>
          <w:rFonts w:ascii="Times New Roman" w:hAnsi="Times New Roman"/>
          <w:spacing w:val="1"/>
        </w:rPr>
        <w:t>i</w:t>
      </w:r>
      <w:r w:rsidRPr="002D7206">
        <w:rPr>
          <w:rFonts w:ascii="Times New Roman" w:hAnsi="Times New Roman"/>
          <w:spacing w:val="-1"/>
        </w:rPr>
        <w:t>n</w:t>
      </w:r>
      <w:r w:rsidRPr="002D7206">
        <w:rPr>
          <w:rFonts w:ascii="Times New Roman" w:hAnsi="Times New Roman"/>
          <w:spacing w:val="1"/>
        </w:rPr>
        <w:t>g</w:t>
      </w:r>
      <w:r w:rsidRPr="002D7206">
        <w:rPr>
          <w:rFonts w:ascii="Times New Roman" w:hAnsi="Times New Roman"/>
        </w:rPr>
        <w:t>ą</w:t>
      </w:r>
      <w:r w:rsidRPr="002D7206">
        <w:rPr>
          <w:rFonts w:ascii="Times New Roman" w:hAnsi="Times New Roman"/>
          <w:spacing w:val="-1"/>
        </w:rPr>
        <w:t xml:space="preserve"> </w:t>
      </w:r>
      <w:r w:rsidRPr="002D7206">
        <w:rPr>
          <w:rFonts w:ascii="Times New Roman" w:hAnsi="Times New Roman"/>
          <w:spacing w:val="1"/>
        </w:rPr>
        <w:t>do</w:t>
      </w:r>
      <w:r w:rsidRPr="002D7206">
        <w:rPr>
          <w:rFonts w:ascii="Times New Roman" w:hAnsi="Times New Roman"/>
          <w:spacing w:val="-1"/>
        </w:rPr>
        <w:t>z</w:t>
      </w:r>
      <w:r w:rsidRPr="002D7206">
        <w:rPr>
          <w:rFonts w:ascii="Times New Roman" w:hAnsi="Times New Roman"/>
        </w:rPr>
        <w:t xml:space="preserve">ę </w:t>
      </w:r>
      <w:r w:rsidRPr="002D7206">
        <w:rPr>
          <w:rFonts w:ascii="Times New Roman" w:hAnsi="Times New Roman"/>
          <w:spacing w:val="-1"/>
        </w:rPr>
        <w:t>k</w:t>
      </w:r>
      <w:r w:rsidRPr="002D7206">
        <w:rPr>
          <w:rFonts w:ascii="Times New Roman" w:hAnsi="Times New Roman"/>
          <w:spacing w:val="1"/>
        </w:rPr>
        <w:t>ie</w:t>
      </w:r>
      <w:r w:rsidRPr="002D7206">
        <w:rPr>
          <w:rFonts w:ascii="Times New Roman" w:hAnsi="Times New Roman"/>
        </w:rPr>
        <w:t>k</w:t>
      </w:r>
      <w:r w:rsidRPr="002D7206">
        <w:rPr>
          <w:rFonts w:ascii="Times New Roman" w:hAnsi="Times New Roman"/>
          <w:spacing w:val="-2"/>
        </w:rPr>
        <w:t xml:space="preserve"> </w:t>
      </w:r>
      <w:r w:rsidRPr="002D7206">
        <w:rPr>
          <w:rFonts w:ascii="Times New Roman" w:hAnsi="Times New Roman"/>
          <w:spacing w:val="1"/>
        </w:rPr>
        <w:t>į</w:t>
      </w:r>
      <w:r w:rsidRPr="002D7206">
        <w:rPr>
          <w:rFonts w:ascii="Times New Roman" w:hAnsi="Times New Roman"/>
        </w:rPr>
        <w:t>ma</w:t>
      </w:r>
      <w:r w:rsidRPr="002D7206">
        <w:rPr>
          <w:rFonts w:ascii="Times New Roman" w:hAnsi="Times New Roman"/>
          <w:spacing w:val="-1"/>
        </w:rPr>
        <w:t>n</w:t>
      </w:r>
      <w:r w:rsidRPr="002D7206">
        <w:rPr>
          <w:rFonts w:ascii="Times New Roman" w:hAnsi="Times New Roman"/>
          <w:spacing w:val="1"/>
        </w:rPr>
        <w:t>o</w:t>
      </w:r>
      <w:r w:rsidRPr="002D7206">
        <w:rPr>
          <w:rFonts w:ascii="Times New Roman" w:hAnsi="Times New Roman"/>
        </w:rPr>
        <w:t xml:space="preserve">ma </w:t>
      </w:r>
      <w:r w:rsidRPr="002D7206">
        <w:rPr>
          <w:rFonts w:ascii="Times New Roman" w:hAnsi="Times New Roman"/>
          <w:spacing w:val="1"/>
        </w:rPr>
        <w:t>t</w:t>
      </w:r>
      <w:r w:rsidRPr="002D7206">
        <w:rPr>
          <w:rFonts w:ascii="Times New Roman" w:hAnsi="Times New Roman"/>
        </w:rPr>
        <w:t>r</w:t>
      </w:r>
      <w:r w:rsidRPr="002D7206">
        <w:rPr>
          <w:rFonts w:ascii="Times New Roman" w:hAnsi="Times New Roman"/>
          <w:spacing w:val="-1"/>
        </w:rPr>
        <w:t>u</w:t>
      </w:r>
      <w:r w:rsidRPr="002D7206">
        <w:rPr>
          <w:rFonts w:ascii="Times New Roman" w:hAnsi="Times New Roman"/>
        </w:rPr>
        <w:t>m</w:t>
      </w:r>
      <w:r w:rsidRPr="002D7206">
        <w:rPr>
          <w:rFonts w:ascii="Times New Roman" w:hAnsi="Times New Roman"/>
          <w:spacing w:val="1"/>
        </w:rPr>
        <w:t>pi</w:t>
      </w:r>
      <w:r w:rsidRPr="002D7206">
        <w:rPr>
          <w:rFonts w:ascii="Times New Roman" w:hAnsi="Times New Roman"/>
        </w:rPr>
        <w:t>a</w:t>
      </w:r>
      <w:r w:rsidRPr="002D7206">
        <w:rPr>
          <w:rFonts w:ascii="Times New Roman" w:hAnsi="Times New Roman"/>
          <w:spacing w:val="-1"/>
        </w:rPr>
        <w:t>u</w:t>
      </w:r>
      <w:r w:rsidRPr="002D7206">
        <w:rPr>
          <w:rFonts w:ascii="Times New Roman" w:hAnsi="Times New Roman"/>
        </w:rPr>
        <w:t>s</w:t>
      </w:r>
      <w:r w:rsidRPr="002D7206">
        <w:rPr>
          <w:rFonts w:ascii="Times New Roman" w:hAnsi="Times New Roman"/>
          <w:spacing w:val="1"/>
        </w:rPr>
        <w:t>i</w:t>
      </w:r>
      <w:r w:rsidRPr="002D7206">
        <w:rPr>
          <w:rFonts w:ascii="Times New Roman" w:hAnsi="Times New Roman"/>
        </w:rPr>
        <w:t>ą</w:t>
      </w:r>
      <w:r w:rsidRPr="002D7206">
        <w:rPr>
          <w:rFonts w:ascii="Times New Roman" w:hAnsi="Times New Roman"/>
          <w:spacing w:val="-1"/>
        </w:rPr>
        <w:t xml:space="preserve"> </w:t>
      </w:r>
      <w:r w:rsidRPr="002D7206">
        <w:rPr>
          <w:rFonts w:ascii="Times New Roman" w:hAnsi="Times New Roman"/>
          <w:spacing w:val="1"/>
        </w:rPr>
        <w:t>l</w:t>
      </w:r>
      <w:r w:rsidRPr="002D7206">
        <w:rPr>
          <w:rFonts w:ascii="Times New Roman" w:hAnsi="Times New Roman"/>
        </w:rPr>
        <w:t>a</w:t>
      </w:r>
      <w:r w:rsidRPr="002D7206">
        <w:rPr>
          <w:rFonts w:ascii="Times New Roman" w:hAnsi="Times New Roman"/>
          <w:spacing w:val="1"/>
        </w:rPr>
        <w:t>i</w:t>
      </w:r>
      <w:r w:rsidRPr="002D7206">
        <w:rPr>
          <w:rFonts w:ascii="Times New Roman" w:hAnsi="Times New Roman"/>
          <w:spacing w:val="-1"/>
        </w:rPr>
        <w:t>k</w:t>
      </w:r>
      <w:r w:rsidRPr="002D7206">
        <w:rPr>
          <w:rFonts w:ascii="Times New Roman" w:hAnsi="Times New Roman"/>
          <w:spacing w:val="1"/>
        </w:rPr>
        <w:t>ot</w:t>
      </w:r>
      <w:r w:rsidRPr="002D7206">
        <w:rPr>
          <w:rFonts w:ascii="Times New Roman" w:hAnsi="Times New Roman"/>
        </w:rPr>
        <w:t>a</w:t>
      </w:r>
      <w:r w:rsidRPr="002D7206">
        <w:rPr>
          <w:rFonts w:ascii="Times New Roman" w:hAnsi="Times New Roman"/>
          <w:spacing w:val="-3"/>
        </w:rPr>
        <w:t>r</w:t>
      </w:r>
      <w:r w:rsidRPr="002D7206">
        <w:rPr>
          <w:rFonts w:ascii="Times New Roman" w:hAnsi="Times New Roman"/>
          <w:spacing w:val="1"/>
        </w:rPr>
        <w:t>pį</w:t>
      </w:r>
      <w:r w:rsidRPr="002D7206">
        <w:rPr>
          <w:rFonts w:ascii="Times New Roman" w:hAnsi="Times New Roman"/>
        </w:rPr>
        <w:t>.</w:t>
      </w:r>
    </w:p>
    <w:p w14:paraId="23E0256B" w14:textId="77777777" w:rsidR="00144AD4" w:rsidRPr="002D7206" w:rsidRDefault="00144AD4" w:rsidP="00144AD4">
      <w:pPr>
        <w:tabs>
          <w:tab w:val="left" w:pos="567"/>
        </w:tabs>
        <w:spacing w:after="0" w:line="240" w:lineRule="auto"/>
        <w:rPr>
          <w:rFonts w:ascii="Times New Roman" w:hAnsi="Times New Roman"/>
        </w:rPr>
      </w:pPr>
    </w:p>
    <w:p w14:paraId="69083F8D" w14:textId="77777777" w:rsidR="00144AD4" w:rsidRPr="002D7206" w:rsidRDefault="00144AD4" w:rsidP="00144AD4">
      <w:pPr>
        <w:tabs>
          <w:tab w:val="left" w:pos="0"/>
          <w:tab w:val="left" w:pos="567"/>
        </w:tabs>
        <w:spacing w:after="0" w:line="240" w:lineRule="auto"/>
        <w:rPr>
          <w:rFonts w:ascii="Times New Roman" w:hAnsi="Times New Roman"/>
          <w:b/>
        </w:rPr>
      </w:pPr>
      <w:r w:rsidRPr="002D7206">
        <w:rPr>
          <w:rFonts w:ascii="Times New Roman" w:hAnsi="Times New Roman"/>
          <w:b/>
        </w:rPr>
        <w:t xml:space="preserve">Kiti vaistai ir </w:t>
      </w:r>
      <w:proofErr w:type="spellStart"/>
      <w:r w:rsidRPr="002D7206">
        <w:rPr>
          <w:rFonts w:ascii="Times New Roman" w:hAnsi="Times New Roman"/>
          <w:b/>
        </w:rPr>
        <w:t>Diclofenac-ratiopharm</w:t>
      </w:r>
      <w:proofErr w:type="spellEnd"/>
      <w:r w:rsidRPr="002D7206">
        <w:rPr>
          <w:rFonts w:ascii="Times New Roman" w:hAnsi="Times New Roman"/>
          <w:b/>
        </w:rPr>
        <w:t xml:space="preserve"> </w:t>
      </w:r>
    </w:p>
    <w:p w14:paraId="7C7B0193" w14:textId="77777777" w:rsidR="00144AD4" w:rsidRPr="002D7206" w:rsidRDefault="00144AD4" w:rsidP="00144AD4">
      <w:pPr>
        <w:tabs>
          <w:tab w:val="left" w:pos="0"/>
          <w:tab w:val="left" w:pos="567"/>
        </w:tabs>
        <w:spacing w:after="0" w:line="240" w:lineRule="auto"/>
        <w:rPr>
          <w:rFonts w:ascii="Times New Roman" w:hAnsi="Times New Roman"/>
        </w:rPr>
      </w:pPr>
      <w:r w:rsidRPr="002D7206">
        <w:rPr>
          <w:rFonts w:ascii="Times New Roman" w:hAnsi="Times New Roman"/>
        </w:rPr>
        <w:t>Ypač svarbu pasakyti gydytojui, jei vartojate toliau išvardytų vaistų:</w:t>
      </w:r>
    </w:p>
    <w:p w14:paraId="15F86030" w14:textId="77777777" w:rsidR="00144AD4" w:rsidRPr="002D7206" w:rsidRDefault="00144AD4" w:rsidP="00144AD4">
      <w:pPr>
        <w:spacing w:after="0" w:line="240" w:lineRule="auto"/>
        <w:ind w:left="567" w:hanging="567"/>
        <w:rPr>
          <w:rFonts w:ascii="Times New Roman" w:hAnsi="Times New Roman"/>
        </w:rPr>
      </w:pPr>
      <w:r w:rsidRPr="002D7206">
        <w:rPr>
          <w:rFonts w:ascii="Times New Roman" w:hAnsi="Times New Roman"/>
        </w:rPr>
        <w:sym w:font="Symbol" w:char="F0B7"/>
      </w:r>
      <w:r w:rsidRPr="002D7206">
        <w:rPr>
          <w:rFonts w:ascii="Times New Roman" w:hAnsi="Times New Roman"/>
        </w:rPr>
        <w:tab/>
        <w:t xml:space="preserve">Ličio arba selektyvių </w:t>
      </w:r>
      <w:proofErr w:type="spellStart"/>
      <w:r w:rsidRPr="002D7206">
        <w:rPr>
          <w:rFonts w:ascii="Times New Roman" w:hAnsi="Times New Roman"/>
        </w:rPr>
        <w:t>serotonino</w:t>
      </w:r>
      <w:proofErr w:type="spellEnd"/>
      <w:r w:rsidRPr="002D7206">
        <w:rPr>
          <w:rFonts w:ascii="Times New Roman" w:hAnsi="Times New Roman"/>
        </w:rPr>
        <w:t xml:space="preserve"> reabsorbcijos inhibitorių (SSRI) (vaistai, vartojami gydyti kai kurias depresijos rūšis).</w:t>
      </w:r>
    </w:p>
    <w:p w14:paraId="748EC79C" w14:textId="77777777" w:rsidR="00144AD4" w:rsidRPr="002D7206" w:rsidRDefault="00144AD4" w:rsidP="00144AD4">
      <w:pPr>
        <w:numPr>
          <w:ilvl w:val="0"/>
          <w:numId w:val="9"/>
        </w:numPr>
        <w:tabs>
          <w:tab w:val="clear" w:pos="357"/>
          <w:tab w:val="left" w:pos="-2268"/>
        </w:tabs>
        <w:spacing w:after="0" w:line="240" w:lineRule="auto"/>
        <w:ind w:left="567" w:hanging="567"/>
        <w:rPr>
          <w:rFonts w:ascii="Times New Roman" w:hAnsi="Times New Roman"/>
        </w:rPr>
      </w:pPr>
      <w:proofErr w:type="spellStart"/>
      <w:r w:rsidRPr="002D7206">
        <w:rPr>
          <w:rFonts w:ascii="Times New Roman" w:hAnsi="Times New Roman"/>
        </w:rPr>
        <w:t>Digoksino</w:t>
      </w:r>
      <w:proofErr w:type="spellEnd"/>
      <w:r w:rsidRPr="002D7206">
        <w:rPr>
          <w:rFonts w:ascii="Times New Roman" w:hAnsi="Times New Roman"/>
        </w:rPr>
        <w:t xml:space="preserve"> (vaistas, vartojamas širdies ligoms gydyti).</w:t>
      </w:r>
    </w:p>
    <w:p w14:paraId="248C9207" w14:textId="77777777" w:rsidR="00144AD4" w:rsidRPr="002D7206" w:rsidRDefault="00144AD4" w:rsidP="00144AD4">
      <w:pPr>
        <w:numPr>
          <w:ilvl w:val="0"/>
          <w:numId w:val="9"/>
        </w:numPr>
        <w:tabs>
          <w:tab w:val="clear" w:pos="357"/>
          <w:tab w:val="num" w:pos="-2268"/>
        </w:tabs>
        <w:spacing w:after="0" w:line="240" w:lineRule="auto"/>
        <w:ind w:left="567" w:hanging="567"/>
        <w:rPr>
          <w:rFonts w:ascii="Times New Roman" w:hAnsi="Times New Roman"/>
        </w:rPr>
      </w:pPr>
      <w:r w:rsidRPr="002D7206">
        <w:rPr>
          <w:rFonts w:ascii="Times New Roman" w:hAnsi="Times New Roman"/>
        </w:rPr>
        <w:t>Diuretikų (vaistai, didinantys šlapimo išsiskyrimą).</w:t>
      </w:r>
    </w:p>
    <w:p w14:paraId="3FCACED1" w14:textId="77777777" w:rsidR="00144AD4" w:rsidRPr="002D7206" w:rsidRDefault="00144AD4" w:rsidP="00144AD4">
      <w:pPr>
        <w:numPr>
          <w:ilvl w:val="0"/>
          <w:numId w:val="9"/>
        </w:numPr>
        <w:tabs>
          <w:tab w:val="clear" w:pos="357"/>
          <w:tab w:val="num" w:pos="-2268"/>
        </w:tabs>
        <w:spacing w:after="0" w:line="240" w:lineRule="auto"/>
        <w:ind w:left="567" w:hanging="567"/>
        <w:rPr>
          <w:rFonts w:ascii="Times New Roman" w:hAnsi="Times New Roman"/>
        </w:rPr>
      </w:pPr>
      <w:r w:rsidRPr="002D7206">
        <w:rPr>
          <w:rFonts w:ascii="Times New Roman" w:hAnsi="Times New Roman"/>
        </w:rPr>
        <w:t>Kalį organizme sulaikančių preparatų.</w:t>
      </w:r>
    </w:p>
    <w:p w14:paraId="626CEB36" w14:textId="77777777" w:rsidR="00144AD4" w:rsidRPr="002D7206" w:rsidRDefault="00144AD4" w:rsidP="00144AD4">
      <w:pPr>
        <w:numPr>
          <w:ilvl w:val="0"/>
          <w:numId w:val="9"/>
        </w:numPr>
        <w:tabs>
          <w:tab w:val="clear" w:pos="357"/>
          <w:tab w:val="num" w:pos="-2268"/>
        </w:tabs>
        <w:spacing w:after="0" w:line="240" w:lineRule="auto"/>
        <w:ind w:left="567" w:hanging="567"/>
        <w:rPr>
          <w:rFonts w:ascii="Times New Roman" w:hAnsi="Times New Roman"/>
        </w:rPr>
      </w:pPr>
      <w:r w:rsidRPr="002D7206">
        <w:rPr>
          <w:rFonts w:ascii="Times New Roman" w:hAnsi="Times New Roman"/>
        </w:rPr>
        <w:t>Kalcio kanalų blokatorių (vaistų grupės, vartojamos aukštam kraujospūdžiui gydyti).</w:t>
      </w:r>
    </w:p>
    <w:p w14:paraId="078854CE" w14:textId="77777777" w:rsidR="00144AD4" w:rsidRPr="002D7206" w:rsidRDefault="00144AD4" w:rsidP="00144AD4">
      <w:pPr>
        <w:numPr>
          <w:ilvl w:val="0"/>
          <w:numId w:val="9"/>
        </w:numPr>
        <w:tabs>
          <w:tab w:val="clear" w:pos="357"/>
          <w:tab w:val="num" w:pos="-2268"/>
        </w:tabs>
        <w:spacing w:after="0" w:line="240" w:lineRule="auto"/>
        <w:ind w:left="567" w:hanging="567"/>
        <w:rPr>
          <w:rFonts w:ascii="Times New Roman" w:hAnsi="Times New Roman"/>
        </w:rPr>
      </w:pPr>
      <w:r w:rsidRPr="002D7206">
        <w:rPr>
          <w:rFonts w:ascii="Times New Roman" w:hAnsi="Times New Roman"/>
        </w:rPr>
        <w:t xml:space="preserve">AKF inhibitorių arba beta blokatorių (vaistų grupės, vartojamos aukštam kraujospūdžiui ir </w:t>
      </w:r>
      <w:proofErr w:type="spellStart"/>
      <w:r w:rsidRPr="002D7206">
        <w:rPr>
          <w:rFonts w:ascii="Times New Roman" w:hAnsi="Times New Roman"/>
        </w:rPr>
        <w:t>širdiesnepakankamumui</w:t>
      </w:r>
      <w:proofErr w:type="spellEnd"/>
      <w:r w:rsidRPr="002D7206">
        <w:rPr>
          <w:rFonts w:ascii="Times New Roman" w:hAnsi="Times New Roman"/>
        </w:rPr>
        <w:t xml:space="preserve"> gydyti).</w:t>
      </w:r>
    </w:p>
    <w:p w14:paraId="142A22AE" w14:textId="77777777" w:rsidR="00144AD4" w:rsidRPr="002D7206" w:rsidRDefault="00144AD4" w:rsidP="00144AD4">
      <w:pPr>
        <w:numPr>
          <w:ilvl w:val="0"/>
          <w:numId w:val="9"/>
        </w:numPr>
        <w:tabs>
          <w:tab w:val="clear" w:pos="357"/>
          <w:tab w:val="left" w:pos="-2268"/>
          <w:tab w:val="num" w:pos="-1985"/>
        </w:tabs>
        <w:spacing w:after="0" w:line="240" w:lineRule="auto"/>
        <w:ind w:left="567" w:hanging="567"/>
        <w:rPr>
          <w:rFonts w:ascii="Times New Roman" w:hAnsi="Times New Roman"/>
        </w:rPr>
      </w:pPr>
      <w:r w:rsidRPr="002D7206">
        <w:rPr>
          <w:rFonts w:ascii="Times New Roman" w:hAnsi="Times New Roman"/>
        </w:rPr>
        <w:t xml:space="preserve">Kitokių nesteroidinių vaistų nuo uždegimo, pvz., </w:t>
      </w:r>
      <w:proofErr w:type="spellStart"/>
      <w:r w:rsidRPr="002D7206">
        <w:rPr>
          <w:rFonts w:ascii="Times New Roman" w:hAnsi="Times New Roman"/>
        </w:rPr>
        <w:t>acetilsalicilo</w:t>
      </w:r>
      <w:proofErr w:type="spellEnd"/>
      <w:r w:rsidRPr="002D7206">
        <w:rPr>
          <w:rFonts w:ascii="Times New Roman" w:hAnsi="Times New Roman"/>
        </w:rPr>
        <w:t xml:space="preserve"> rūgšties (aspirino) arba </w:t>
      </w:r>
      <w:proofErr w:type="spellStart"/>
      <w:r w:rsidRPr="002D7206">
        <w:rPr>
          <w:rFonts w:ascii="Times New Roman" w:hAnsi="Times New Roman"/>
        </w:rPr>
        <w:t>ibuprofeno</w:t>
      </w:r>
      <w:proofErr w:type="spellEnd"/>
      <w:r w:rsidRPr="002D7206">
        <w:rPr>
          <w:rFonts w:ascii="Times New Roman" w:hAnsi="Times New Roman"/>
        </w:rPr>
        <w:t>.</w:t>
      </w:r>
    </w:p>
    <w:p w14:paraId="2F811766" w14:textId="77777777" w:rsidR="00144AD4" w:rsidRPr="002D7206" w:rsidRDefault="00144AD4" w:rsidP="00144AD4">
      <w:pPr>
        <w:numPr>
          <w:ilvl w:val="0"/>
          <w:numId w:val="9"/>
        </w:numPr>
        <w:tabs>
          <w:tab w:val="clear" w:pos="357"/>
        </w:tabs>
        <w:spacing w:after="0" w:line="240" w:lineRule="auto"/>
        <w:ind w:left="567" w:hanging="567"/>
        <w:rPr>
          <w:rFonts w:ascii="Times New Roman" w:hAnsi="Times New Roman"/>
        </w:rPr>
      </w:pPr>
      <w:r w:rsidRPr="002D7206">
        <w:rPr>
          <w:rFonts w:ascii="Times New Roman" w:hAnsi="Times New Roman"/>
        </w:rPr>
        <w:t>Kortikosteroidų (vaistai, vartojami uždegimui palengvinti).</w:t>
      </w:r>
    </w:p>
    <w:p w14:paraId="066B61A6" w14:textId="77777777" w:rsidR="00144AD4" w:rsidRPr="002D7206" w:rsidRDefault="00144AD4" w:rsidP="00144AD4">
      <w:pPr>
        <w:numPr>
          <w:ilvl w:val="0"/>
          <w:numId w:val="9"/>
        </w:numPr>
        <w:tabs>
          <w:tab w:val="clear" w:pos="357"/>
        </w:tabs>
        <w:spacing w:after="0" w:line="240" w:lineRule="auto"/>
        <w:ind w:left="567" w:hanging="567"/>
        <w:rPr>
          <w:rFonts w:ascii="Times New Roman" w:hAnsi="Times New Roman"/>
        </w:rPr>
      </w:pPr>
      <w:r w:rsidRPr="002D7206">
        <w:rPr>
          <w:rFonts w:ascii="Times New Roman" w:hAnsi="Times New Roman"/>
        </w:rPr>
        <w:t>Kraujo krešėjimą mažinančių vaistų (vaistai, vartojami mažinant kraujo krešėjimą).</w:t>
      </w:r>
    </w:p>
    <w:p w14:paraId="608DDC9E" w14:textId="77777777" w:rsidR="00144AD4" w:rsidRPr="002D7206" w:rsidRDefault="00144AD4" w:rsidP="00144AD4">
      <w:pPr>
        <w:spacing w:after="0" w:line="240" w:lineRule="auto"/>
        <w:ind w:left="567" w:hanging="567"/>
        <w:rPr>
          <w:rFonts w:ascii="Times New Roman" w:hAnsi="Times New Roman"/>
        </w:rPr>
      </w:pPr>
      <w:r w:rsidRPr="002D7206">
        <w:rPr>
          <w:rFonts w:ascii="Times New Roman" w:hAnsi="Times New Roman"/>
        </w:rPr>
        <w:sym w:font="Symbol" w:char="F0B7"/>
      </w:r>
      <w:r w:rsidRPr="002D7206">
        <w:rPr>
          <w:rFonts w:ascii="Times New Roman" w:hAnsi="Times New Roman"/>
        </w:rPr>
        <w:tab/>
        <w:t>Vaistų nuo diabeto, išskyrus insuliną.</w:t>
      </w:r>
    </w:p>
    <w:p w14:paraId="3D5585E5" w14:textId="77777777" w:rsidR="00144AD4" w:rsidRPr="002D7206" w:rsidRDefault="00144AD4" w:rsidP="00144AD4">
      <w:pPr>
        <w:numPr>
          <w:ilvl w:val="0"/>
          <w:numId w:val="9"/>
        </w:numPr>
        <w:tabs>
          <w:tab w:val="clear" w:pos="357"/>
        </w:tabs>
        <w:spacing w:after="0" w:line="240" w:lineRule="auto"/>
        <w:ind w:left="567" w:hanging="567"/>
        <w:rPr>
          <w:rFonts w:ascii="Times New Roman" w:hAnsi="Times New Roman"/>
        </w:rPr>
      </w:pPr>
      <w:proofErr w:type="spellStart"/>
      <w:r w:rsidRPr="002D7206">
        <w:rPr>
          <w:rFonts w:ascii="Times New Roman" w:hAnsi="Times New Roman"/>
        </w:rPr>
        <w:t>Metotreksato</w:t>
      </w:r>
      <w:proofErr w:type="spellEnd"/>
      <w:r w:rsidRPr="002D7206">
        <w:rPr>
          <w:rFonts w:ascii="Times New Roman" w:hAnsi="Times New Roman"/>
        </w:rPr>
        <w:t xml:space="preserve"> (vaistas nuo kai kurių vėžio rūšių arba artrito).</w:t>
      </w:r>
    </w:p>
    <w:p w14:paraId="14FE7CA2" w14:textId="77777777" w:rsidR="00144AD4" w:rsidRPr="002D7206" w:rsidRDefault="00144AD4" w:rsidP="00144AD4">
      <w:pPr>
        <w:numPr>
          <w:ilvl w:val="0"/>
          <w:numId w:val="9"/>
        </w:numPr>
        <w:tabs>
          <w:tab w:val="clear" w:pos="357"/>
          <w:tab w:val="left" w:pos="-2268"/>
        </w:tabs>
        <w:spacing w:after="0" w:line="240" w:lineRule="auto"/>
        <w:ind w:left="567" w:hanging="567"/>
        <w:rPr>
          <w:rFonts w:ascii="Times New Roman" w:hAnsi="Times New Roman"/>
        </w:rPr>
      </w:pPr>
      <w:proofErr w:type="spellStart"/>
      <w:r w:rsidRPr="002D7206">
        <w:rPr>
          <w:rFonts w:ascii="Times New Roman" w:hAnsi="Times New Roman"/>
        </w:rPr>
        <w:t>Ciklosporino</w:t>
      </w:r>
      <w:proofErr w:type="spellEnd"/>
      <w:r w:rsidRPr="002D7206">
        <w:rPr>
          <w:rFonts w:ascii="Times New Roman" w:hAnsi="Times New Roman"/>
        </w:rPr>
        <w:t xml:space="preserve"> ir </w:t>
      </w:r>
      <w:proofErr w:type="spellStart"/>
      <w:r w:rsidRPr="002D7206">
        <w:rPr>
          <w:rFonts w:ascii="Times New Roman" w:hAnsi="Times New Roman"/>
        </w:rPr>
        <w:t>takrolimuzo</w:t>
      </w:r>
      <w:proofErr w:type="spellEnd"/>
      <w:r w:rsidRPr="002D7206">
        <w:rPr>
          <w:rFonts w:ascii="Times New Roman" w:hAnsi="Times New Roman"/>
        </w:rPr>
        <w:t xml:space="preserve"> (vaistai, vartojami pacientų, kuriems persodinti organai).</w:t>
      </w:r>
    </w:p>
    <w:p w14:paraId="02000F8C" w14:textId="77777777" w:rsidR="00144AD4" w:rsidRPr="002D7206" w:rsidRDefault="00144AD4" w:rsidP="00144AD4">
      <w:pPr>
        <w:numPr>
          <w:ilvl w:val="0"/>
          <w:numId w:val="9"/>
        </w:numPr>
        <w:tabs>
          <w:tab w:val="clear" w:pos="357"/>
          <w:tab w:val="left" w:pos="-2268"/>
        </w:tabs>
        <w:spacing w:after="0" w:line="240" w:lineRule="auto"/>
        <w:ind w:left="567" w:hanging="567"/>
        <w:rPr>
          <w:rFonts w:ascii="Times New Roman" w:hAnsi="Times New Roman"/>
        </w:rPr>
      </w:pPr>
      <w:r w:rsidRPr="002D7206">
        <w:rPr>
          <w:rFonts w:ascii="Times New Roman" w:hAnsi="Times New Roman"/>
        </w:rPr>
        <w:t>Kai kurių antibakterinių (</w:t>
      </w:r>
      <w:proofErr w:type="spellStart"/>
      <w:r w:rsidRPr="002D7206">
        <w:rPr>
          <w:rFonts w:ascii="Times New Roman" w:hAnsi="Times New Roman"/>
        </w:rPr>
        <w:t>chinolonų</w:t>
      </w:r>
      <w:proofErr w:type="spellEnd"/>
      <w:r w:rsidRPr="002D7206">
        <w:rPr>
          <w:rFonts w:ascii="Times New Roman" w:hAnsi="Times New Roman"/>
        </w:rPr>
        <w:t xml:space="preserve"> grupės) vaistų.</w:t>
      </w:r>
    </w:p>
    <w:p w14:paraId="57612647" w14:textId="77777777" w:rsidR="00144AD4" w:rsidRPr="002D7206" w:rsidRDefault="00144AD4" w:rsidP="00144AD4">
      <w:pPr>
        <w:numPr>
          <w:ilvl w:val="0"/>
          <w:numId w:val="9"/>
        </w:numPr>
        <w:tabs>
          <w:tab w:val="clear" w:pos="357"/>
          <w:tab w:val="left" w:pos="-2268"/>
        </w:tabs>
        <w:spacing w:after="0" w:line="240" w:lineRule="auto"/>
        <w:ind w:left="567" w:hanging="567"/>
        <w:rPr>
          <w:rFonts w:ascii="Times New Roman" w:hAnsi="Times New Roman"/>
        </w:rPr>
      </w:pPr>
      <w:proofErr w:type="spellStart"/>
      <w:r w:rsidRPr="002D7206">
        <w:rPr>
          <w:rFonts w:ascii="Times New Roman" w:hAnsi="Times New Roman"/>
        </w:rPr>
        <w:t>Mifepristono</w:t>
      </w:r>
      <w:proofErr w:type="spellEnd"/>
      <w:r w:rsidRPr="002D7206">
        <w:rPr>
          <w:rFonts w:ascii="Times New Roman" w:hAnsi="Times New Roman"/>
        </w:rPr>
        <w:t xml:space="preserve">. </w:t>
      </w:r>
      <w:proofErr w:type="spellStart"/>
      <w:r w:rsidRPr="002D7206">
        <w:rPr>
          <w:rFonts w:ascii="Times New Roman" w:hAnsi="Times New Roman"/>
        </w:rPr>
        <w:t>Diclofenac-ratiopharm</w:t>
      </w:r>
      <w:proofErr w:type="spellEnd"/>
      <w:r w:rsidRPr="002D7206">
        <w:rPr>
          <w:rFonts w:ascii="Times New Roman" w:hAnsi="Times New Roman"/>
        </w:rPr>
        <w:t xml:space="preserve"> galima vartoti praėjus ne mažiau kaip 8-10 parų nuo </w:t>
      </w:r>
      <w:proofErr w:type="spellStart"/>
      <w:r w:rsidRPr="002D7206">
        <w:rPr>
          <w:rFonts w:ascii="Times New Roman" w:hAnsi="Times New Roman"/>
        </w:rPr>
        <w:t>mifepristono</w:t>
      </w:r>
      <w:proofErr w:type="spellEnd"/>
      <w:r w:rsidRPr="002D7206">
        <w:rPr>
          <w:rFonts w:ascii="Times New Roman" w:hAnsi="Times New Roman"/>
        </w:rPr>
        <w:t xml:space="preserve"> vartojimo.</w:t>
      </w:r>
    </w:p>
    <w:p w14:paraId="45066962" w14:textId="77777777" w:rsidR="00144AD4" w:rsidRPr="002D7206" w:rsidRDefault="00144AD4" w:rsidP="00144AD4">
      <w:pPr>
        <w:numPr>
          <w:ilvl w:val="0"/>
          <w:numId w:val="9"/>
        </w:numPr>
        <w:tabs>
          <w:tab w:val="clear" w:pos="357"/>
          <w:tab w:val="left" w:pos="-2268"/>
        </w:tabs>
        <w:spacing w:after="0" w:line="240" w:lineRule="auto"/>
        <w:ind w:left="567" w:hanging="567"/>
        <w:rPr>
          <w:rFonts w:ascii="Times New Roman" w:hAnsi="Times New Roman"/>
        </w:rPr>
      </w:pPr>
      <w:r w:rsidRPr="002D7206">
        <w:rPr>
          <w:rFonts w:ascii="Times New Roman" w:hAnsi="Times New Roman"/>
        </w:rPr>
        <w:t xml:space="preserve">Stiprių CYP2C9 inhibitorių (pvz., </w:t>
      </w:r>
      <w:proofErr w:type="spellStart"/>
      <w:r w:rsidRPr="002D7206">
        <w:rPr>
          <w:rFonts w:ascii="Times New Roman" w:hAnsi="Times New Roman"/>
        </w:rPr>
        <w:t>sulfinpirazono</w:t>
      </w:r>
      <w:proofErr w:type="spellEnd"/>
      <w:r w:rsidRPr="002D7206">
        <w:rPr>
          <w:rFonts w:ascii="Times New Roman" w:hAnsi="Times New Roman"/>
        </w:rPr>
        <w:t xml:space="preserve"> ir </w:t>
      </w:r>
      <w:proofErr w:type="spellStart"/>
      <w:r w:rsidRPr="002D7206">
        <w:rPr>
          <w:rFonts w:ascii="Times New Roman" w:hAnsi="Times New Roman"/>
        </w:rPr>
        <w:t>vorikonazolo</w:t>
      </w:r>
      <w:proofErr w:type="spellEnd"/>
      <w:r w:rsidRPr="002D7206">
        <w:rPr>
          <w:rFonts w:ascii="Times New Roman" w:hAnsi="Times New Roman"/>
        </w:rPr>
        <w:t xml:space="preserve">), kadangi dėl </w:t>
      </w:r>
      <w:proofErr w:type="spellStart"/>
      <w:r w:rsidRPr="002D7206">
        <w:rPr>
          <w:rFonts w:ascii="Times New Roman" w:hAnsi="Times New Roman"/>
        </w:rPr>
        <w:t>diklofenako</w:t>
      </w:r>
      <w:proofErr w:type="spellEnd"/>
      <w:r w:rsidRPr="002D7206">
        <w:rPr>
          <w:rFonts w:ascii="Times New Roman" w:hAnsi="Times New Roman"/>
        </w:rPr>
        <w:t xml:space="preserve"> metabolizmo slopinimo gali stipriai padidėti jo koncentracija plazmoje ir ekspozicija.</w:t>
      </w:r>
    </w:p>
    <w:p w14:paraId="22059B30" w14:textId="77777777" w:rsidR="00144AD4" w:rsidRPr="002D7206" w:rsidRDefault="00144AD4" w:rsidP="00144AD4">
      <w:pPr>
        <w:numPr>
          <w:ilvl w:val="0"/>
          <w:numId w:val="9"/>
        </w:numPr>
        <w:tabs>
          <w:tab w:val="clear" w:pos="357"/>
          <w:tab w:val="left" w:pos="-2268"/>
        </w:tabs>
        <w:spacing w:after="0" w:line="240" w:lineRule="auto"/>
        <w:ind w:left="567" w:hanging="567"/>
        <w:rPr>
          <w:rFonts w:ascii="Times New Roman" w:hAnsi="Times New Roman"/>
        </w:rPr>
      </w:pPr>
      <w:proofErr w:type="spellStart"/>
      <w:r w:rsidRPr="002D7206">
        <w:rPr>
          <w:rFonts w:ascii="Times New Roman" w:hAnsi="Times New Roman"/>
        </w:rPr>
        <w:t>Fenitoino</w:t>
      </w:r>
      <w:proofErr w:type="spellEnd"/>
      <w:r w:rsidRPr="002D7206">
        <w:rPr>
          <w:rFonts w:ascii="Times New Roman" w:hAnsi="Times New Roman"/>
        </w:rPr>
        <w:t xml:space="preserve">. </w:t>
      </w:r>
      <w:proofErr w:type="spellStart"/>
      <w:r w:rsidRPr="002D7206">
        <w:rPr>
          <w:rFonts w:ascii="Times New Roman" w:hAnsi="Times New Roman"/>
        </w:rPr>
        <w:t>Diclofenac-ratiopharm</w:t>
      </w:r>
      <w:proofErr w:type="spellEnd"/>
      <w:r w:rsidRPr="002D7206">
        <w:rPr>
          <w:rFonts w:ascii="Times New Roman" w:hAnsi="Times New Roman"/>
        </w:rPr>
        <w:t xml:space="preserve"> vartojant kartu su </w:t>
      </w:r>
      <w:proofErr w:type="spellStart"/>
      <w:r w:rsidRPr="002D7206">
        <w:rPr>
          <w:rFonts w:ascii="Times New Roman" w:hAnsi="Times New Roman"/>
        </w:rPr>
        <w:t>fenitoinu</w:t>
      </w:r>
      <w:proofErr w:type="spellEnd"/>
      <w:r w:rsidRPr="002D7206">
        <w:rPr>
          <w:rFonts w:ascii="Times New Roman" w:hAnsi="Times New Roman"/>
        </w:rPr>
        <w:t xml:space="preserve"> rekomenduojama matuoti </w:t>
      </w:r>
      <w:proofErr w:type="spellStart"/>
      <w:r w:rsidRPr="002D7206">
        <w:rPr>
          <w:rFonts w:ascii="Times New Roman" w:hAnsi="Times New Roman"/>
        </w:rPr>
        <w:t>fenitoino</w:t>
      </w:r>
      <w:proofErr w:type="spellEnd"/>
      <w:r w:rsidRPr="002D7206">
        <w:rPr>
          <w:rFonts w:ascii="Times New Roman" w:hAnsi="Times New Roman"/>
        </w:rPr>
        <w:t xml:space="preserve"> koncentraciją kraujo plazmoje.</w:t>
      </w:r>
    </w:p>
    <w:p w14:paraId="4C1F37F5" w14:textId="77777777" w:rsidR="00144AD4" w:rsidRPr="002D7206" w:rsidRDefault="00144AD4" w:rsidP="00144AD4">
      <w:pPr>
        <w:tabs>
          <w:tab w:val="left" w:pos="720"/>
        </w:tabs>
        <w:suppressAutoHyphens/>
        <w:spacing w:after="0" w:line="240" w:lineRule="auto"/>
        <w:jc w:val="both"/>
        <w:rPr>
          <w:rFonts w:ascii="Times New Roman" w:hAnsi="Times New Roman"/>
        </w:rPr>
      </w:pPr>
    </w:p>
    <w:p w14:paraId="64B2A2B2" w14:textId="77777777" w:rsidR="00144AD4" w:rsidRPr="002D7206" w:rsidRDefault="00144AD4" w:rsidP="00144AD4">
      <w:pPr>
        <w:tabs>
          <w:tab w:val="left" w:pos="0"/>
          <w:tab w:val="left" w:pos="567"/>
        </w:tabs>
        <w:spacing w:after="0" w:line="240" w:lineRule="auto"/>
        <w:rPr>
          <w:rFonts w:ascii="Times New Roman" w:hAnsi="Times New Roman"/>
        </w:rPr>
      </w:pPr>
      <w:r w:rsidRPr="002D7206">
        <w:rPr>
          <w:rFonts w:ascii="Times New Roman" w:hAnsi="Times New Roman"/>
        </w:rPr>
        <w:t>Jei vartojate arba neseniai vartojote kitų vaistų, arba dėl to nesate tikri, pasakykite gydytojui arba vaistininkui.</w:t>
      </w:r>
    </w:p>
    <w:p w14:paraId="341867B2" w14:textId="77777777" w:rsidR="00144AD4" w:rsidRPr="002D7206" w:rsidRDefault="00144AD4" w:rsidP="00144AD4">
      <w:pPr>
        <w:tabs>
          <w:tab w:val="left" w:pos="0"/>
          <w:tab w:val="left" w:pos="567"/>
        </w:tabs>
        <w:spacing w:after="0" w:line="240" w:lineRule="auto"/>
        <w:rPr>
          <w:rFonts w:ascii="Times New Roman" w:hAnsi="Times New Roman"/>
        </w:rPr>
      </w:pPr>
    </w:p>
    <w:p w14:paraId="274EFA1F" w14:textId="77777777" w:rsidR="00144AD4" w:rsidRPr="002D7206" w:rsidRDefault="00144AD4" w:rsidP="00144AD4">
      <w:pPr>
        <w:tabs>
          <w:tab w:val="left" w:pos="0"/>
          <w:tab w:val="left" w:pos="567"/>
        </w:tabs>
        <w:spacing w:after="0" w:line="240" w:lineRule="auto"/>
        <w:rPr>
          <w:rFonts w:ascii="Times New Roman" w:hAnsi="Times New Roman"/>
          <w:b/>
        </w:rPr>
      </w:pPr>
      <w:r w:rsidRPr="002D7206">
        <w:rPr>
          <w:rFonts w:ascii="Times New Roman" w:hAnsi="Times New Roman"/>
          <w:b/>
        </w:rPr>
        <w:t>Nėštumas, žindymo laikotarpis ir vaisingumas</w:t>
      </w:r>
    </w:p>
    <w:p w14:paraId="1BDE44AA" w14:textId="77777777" w:rsidR="00144AD4" w:rsidRPr="002D7206" w:rsidRDefault="00144AD4" w:rsidP="00144AD4">
      <w:pPr>
        <w:tabs>
          <w:tab w:val="left" w:pos="0"/>
          <w:tab w:val="left" w:pos="567"/>
        </w:tabs>
        <w:spacing w:after="0" w:line="240" w:lineRule="auto"/>
        <w:rPr>
          <w:rFonts w:ascii="Times New Roman" w:hAnsi="Times New Roman"/>
        </w:rPr>
      </w:pPr>
      <w:r w:rsidRPr="002D7206">
        <w:rPr>
          <w:rFonts w:ascii="Times New Roman" w:hAnsi="Times New Roman"/>
        </w:rPr>
        <w:t>Jeigu esate nėščia, žindote kūdikį, manote, kad galbūt esate nėščia arba planuojate pastoti, tai prieš vartodama šį vaistą, pasitarkite su gydytoju arba vaistininku.</w:t>
      </w:r>
    </w:p>
    <w:p w14:paraId="38FCF996" w14:textId="77777777" w:rsidR="00144AD4" w:rsidRPr="002D7206" w:rsidRDefault="00144AD4" w:rsidP="00144AD4">
      <w:pPr>
        <w:tabs>
          <w:tab w:val="left" w:pos="0"/>
          <w:tab w:val="left" w:pos="567"/>
        </w:tabs>
        <w:spacing w:after="0" w:line="240" w:lineRule="auto"/>
        <w:rPr>
          <w:rFonts w:ascii="Times New Roman" w:hAnsi="Times New Roman"/>
        </w:rPr>
      </w:pPr>
    </w:p>
    <w:p w14:paraId="5BFFC270" w14:textId="77777777" w:rsidR="00144AD4" w:rsidRPr="002D7206" w:rsidRDefault="00144AD4" w:rsidP="00144AD4">
      <w:pPr>
        <w:tabs>
          <w:tab w:val="left" w:pos="0"/>
          <w:tab w:val="left" w:pos="567"/>
        </w:tabs>
        <w:spacing w:after="0" w:line="240" w:lineRule="auto"/>
        <w:rPr>
          <w:rFonts w:ascii="Times New Roman" w:hAnsi="Times New Roman"/>
          <w:i/>
        </w:rPr>
      </w:pPr>
      <w:proofErr w:type="spellStart"/>
      <w:r w:rsidRPr="002D7206">
        <w:rPr>
          <w:rFonts w:ascii="Times New Roman" w:hAnsi="Times New Roman"/>
        </w:rPr>
        <w:t>Diclofenac-ratiopharm</w:t>
      </w:r>
      <w:proofErr w:type="spellEnd"/>
      <w:r w:rsidRPr="002D7206">
        <w:rPr>
          <w:rFonts w:ascii="Times New Roman" w:hAnsi="Times New Roman"/>
        </w:rPr>
        <w:t xml:space="preserve"> pirmuosius 6 nėštumo mėnesius vartoti draudžiama, išskyrus būtinus atvejus.</w:t>
      </w:r>
    </w:p>
    <w:p w14:paraId="7DD31F72" w14:textId="77777777" w:rsidR="00144AD4" w:rsidRPr="002D7206" w:rsidRDefault="00144AD4" w:rsidP="00144AD4">
      <w:pPr>
        <w:tabs>
          <w:tab w:val="left" w:pos="0"/>
          <w:tab w:val="left" w:pos="567"/>
        </w:tabs>
        <w:spacing w:after="0" w:line="240" w:lineRule="auto"/>
        <w:rPr>
          <w:rFonts w:ascii="Times New Roman" w:hAnsi="Times New Roman"/>
        </w:rPr>
      </w:pPr>
      <w:proofErr w:type="spellStart"/>
      <w:r w:rsidRPr="002D7206">
        <w:rPr>
          <w:rFonts w:ascii="Times New Roman" w:hAnsi="Times New Roman"/>
        </w:rPr>
        <w:t>Diclofenac-ratiopharm</w:t>
      </w:r>
      <w:proofErr w:type="spellEnd"/>
      <w:r w:rsidRPr="002D7206">
        <w:rPr>
          <w:rFonts w:ascii="Times New Roman" w:hAnsi="Times New Roman"/>
        </w:rPr>
        <w:t>, kaip ir kitų nesteroidinių vaistų nuo uždegimo, draudžiama vartoti paskutinių 3 nėštumo mėnesių laikotarpiu, nes gali būti labai pažeistas vaisius arba pasunkėti gimdymas.</w:t>
      </w:r>
    </w:p>
    <w:p w14:paraId="276A53AC" w14:textId="77777777" w:rsidR="00144AD4" w:rsidRPr="002D7206" w:rsidRDefault="00144AD4" w:rsidP="00144AD4">
      <w:pPr>
        <w:tabs>
          <w:tab w:val="left" w:pos="0"/>
          <w:tab w:val="left" w:pos="567"/>
        </w:tabs>
        <w:spacing w:after="0" w:line="240" w:lineRule="auto"/>
        <w:rPr>
          <w:rFonts w:ascii="Times New Roman" w:hAnsi="Times New Roman"/>
        </w:rPr>
      </w:pPr>
      <w:r w:rsidRPr="002D7206">
        <w:rPr>
          <w:rFonts w:ascii="Times New Roman" w:hAnsi="Times New Roman"/>
        </w:rPr>
        <w:lastRenderedPageBreak/>
        <w:t xml:space="preserve">Dėl </w:t>
      </w:r>
      <w:proofErr w:type="spellStart"/>
      <w:r w:rsidRPr="002D7206">
        <w:rPr>
          <w:rFonts w:ascii="Times New Roman" w:hAnsi="Times New Roman"/>
        </w:rPr>
        <w:t>Diclofenac-ratiopharm</w:t>
      </w:r>
      <w:proofErr w:type="spellEnd"/>
      <w:r w:rsidRPr="002D7206">
        <w:rPr>
          <w:rFonts w:ascii="Times New Roman" w:hAnsi="Times New Roman"/>
        </w:rPr>
        <w:t xml:space="preserve"> vartojimo gali būti sunkiau pastoti. Nevartokite </w:t>
      </w:r>
      <w:proofErr w:type="spellStart"/>
      <w:r w:rsidRPr="002D7206">
        <w:rPr>
          <w:rFonts w:ascii="Times New Roman" w:hAnsi="Times New Roman"/>
        </w:rPr>
        <w:t>Diclofenac-ratiopharm</w:t>
      </w:r>
      <w:proofErr w:type="spellEnd"/>
      <w:r w:rsidRPr="002D7206">
        <w:rPr>
          <w:rFonts w:ascii="Times New Roman" w:hAnsi="Times New Roman"/>
        </w:rPr>
        <w:t xml:space="preserve">, jei planuojate pastoti ar jei Jums sunku pastoti, išskyrus būtinus atvejus. </w:t>
      </w:r>
    </w:p>
    <w:p w14:paraId="3518BFAF" w14:textId="77777777" w:rsidR="00144AD4" w:rsidRPr="002D7206" w:rsidRDefault="00144AD4" w:rsidP="00144AD4">
      <w:pPr>
        <w:tabs>
          <w:tab w:val="left" w:pos="0"/>
          <w:tab w:val="left" w:pos="567"/>
        </w:tabs>
        <w:spacing w:after="0" w:line="240" w:lineRule="auto"/>
        <w:rPr>
          <w:rFonts w:ascii="Times New Roman" w:hAnsi="Times New Roman"/>
        </w:rPr>
      </w:pPr>
    </w:p>
    <w:p w14:paraId="117E5A05" w14:textId="77777777" w:rsidR="00144AD4" w:rsidRPr="002D7206" w:rsidRDefault="00144AD4" w:rsidP="00144AD4">
      <w:pPr>
        <w:tabs>
          <w:tab w:val="left" w:pos="0"/>
          <w:tab w:val="left" w:pos="567"/>
        </w:tabs>
        <w:spacing w:after="0" w:line="240" w:lineRule="auto"/>
        <w:rPr>
          <w:rFonts w:ascii="Times New Roman" w:hAnsi="Times New Roman"/>
        </w:rPr>
      </w:pPr>
      <w:r w:rsidRPr="002D7206">
        <w:rPr>
          <w:rFonts w:ascii="Times New Roman" w:hAnsi="Times New Roman"/>
        </w:rPr>
        <w:t>Jeigu Jūs žindote kūdikį, pasakykite gydytojui.</w:t>
      </w:r>
    </w:p>
    <w:p w14:paraId="37502332" w14:textId="77777777" w:rsidR="00144AD4" w:rsidRPr="002D7206" w:rsidRDefault="00144AD4" w:rsidP="00144AD4">
      <w:pPr>
        <w:tabs>
          <w:tab w:val="left" w:pos="0"/>
          <w:tab w:val="left" w:pos="567"/>
        </w:tabs>
        <w:spacing w:after="0" w:line="240" w:lineRule="auto"/>
        <w:rPr>
          <w:rFonts w:ascii="Times New Roman" w:hAnsi="Times New Roman"/>
        </w:rPr>
      </w:pPr>
      <w:r w:rsidRPr="002D7206">
        <w:rPr>
          <w:rFonts w:ascii="Times New Roman" w:hAnsi="Times New Roman"/>
        </w:rPr>
        <w:t xml:space="preserve">Jei vartojate </w:t>
      </w:r>
      <w:proofErr w:type="spellStart"/>
      <w:r w:rsidRPr="002D7206">
        <w:rPr>
          <w:rFonts w:ascii="Times New Roman" w:hAnsi="Times New Roman"/>
        </w:rPr>
        <w:t>Diclofenac-ratiopharm</w:t>
      </w:r>
      <w:proofErr w:type="spellEnd"/>
      <w:r w:rsidRPr="002D7206">
        <w:rPr>
          <w:rFonts w:ascii="Times New Roman" w:hAnsi="Times New Roman"/>
        </w:rPr>
        <w:t>, žindyti draudžiama, nes tai gali būti žalinga kūdikiui.</w:t>
      </w:r>
    </w:p>
    <w:p w14:paraId="1863038B" w14:textId="77777777" w:rsidR="00144AD4" w:rsidRPr="002D7206" w:rsidRDefault="00144AD4" w:rsidP="00144AD4">
      <w:pPr>
        <w:keepNext/>
        <w:keepLines/>
        <w:tabs>
          <w:tab w:val="left" w:pos="567"/>
        </w:tabs>
        <w:spacing w:after="0" w:line="240" w:lineRule="auto"/>
        <w:outlineLvl w:val="2"/>
        <w:rPr>
          <w:rFonts w:ascii="Times New Roman" w:hAnsi="Times New Roman"/>
        </w:rPr>
      </w:pPr>
    </w:p>
    <w:p w14:paraId="298B9ED3" w14:textId="77777777" w:rsidR="00144AD4" w:rsidRPr="002D7206" w:rsidRDefault="00144AD4" w:rsidP="00144AD4">
      <w:pPr>
        <w:keepNext/>
        <w:keepLines/>
        <w:tabs>
          <w:tab w:val="left" w:pos="567"/>
        </w:tabs>
        <w:spacing w:after="0" w:line="240" w:lineRule="auto"/>
        <w:outlineLvl w:val="2"/>
        <w:rPr>
          <w:rFonts w:ascii="Times New Roman" w:hAnsi="Times New Roman"/>
          <w:b/>
        </w:rPr>
      </w:pPr>
      <w:r w:rsidRPr="002D7206">
        <w:rPr>
          <w:rFonts w:ascii="Times New Roman" w:hAnsi="Times New Roman"/>
          <w:b/>
        </w:rPr>
        <w:t>Vairavimas ir mechanizmų valdymas</w:t>
      </w:r>
      <w:r>
        <w:rPr>
          <w:rFonts w:ascii="Times New Roman" w:hAnsi="Times New Roman"/>
          <w:b/>
        </w:rPr>
        <w:fldChar w:fldCharType="begin"/>
      </w:r>
      <w:r>
        <w:rPr>
          <w:rFonts w:ascii="Times New Roman" w:hAnsi="Times New Roman"/>
          <w:b/>
        </w:rPr>
        <w:instrText xml:space="preserve"> DOCVARIABLE vault_nd_c301e32d-36ba-473a-bae7-8c54840b26d8 \* MERGEFORMAT </w:instrText>
      </w:r>
      <w:r>
        <w:rPr>
          <w:rFonts w:ascii="Times New Roman" w:hAnsi="Times New Roman"/>
          <w:b/>
        </w:rPr>
        <w:fldChar w:fldCharType="separate"/>
      </w:r>
      <w:r>
        <w:rPr>
          <w:rFonts w:ascii="Times New Roman" w:hAnsi="Times New Roman"/>
          <w:b/>
        </w:rPr>
        <w:t xml:space="preserve"> </w:t>
      </w:r>
      <w:r>
        <w:rPr>
          <w:rFonts w:ascii="Times New Roman" w:hAnsi="Times New Roman"/>
          <w:b/>
        </w:rPr>
        <w:fldChar w:fldCharType="end"/>
      </w:r>
    </w:p>
    <w:p w14:paraId="6C58C863" w14:textId="77777777" w:rsidR="00144AD4" w:rsidRPr="002D7206" w:rsidRDefault="00144AD4" w:rsidP="00144AD4">
      <w:pPr>
        <w:tabs>
          <w:tab w:val="left" w:pos="567"/>
        </w:tabs>
        <w:spacing w:after="0" w:line="240" w:lineRule="auto"/>
        <w:rPr>
          <w:rFonts w:ascii="Times New Roman" w:hAnsi="Times New Roman"/>
        </w:rPr>
      </w:pPr>
      <w:r w:rsidRPr="002D7206">
        <w:rPr>
          <w:rFonts w:ascii="Times New Roman" w:hAnsi="Times New Roman"/>
        </w:rPr>
        <w:t xml:space="preserve">Kadangi vartojant </w:t>
      </w:r>
      <w:proofErr w:type="spellStart"/>
      <w:r w:rsidRPr="002D7206">
        <w:rPr>
          <w:rFonts w:ascii="Times New Roman" w:hAnsi="Times New Roman"/>
        </w:rPr>
        <w:t>Diclofenac-ratiopharm</w:t>
      </w:r>
      <w:proofErr w:type="spellEnd"/>
      <w:r w:rsidRPr="002D7206">
        <w:rPr>
          <w:rFonts w:ascii="Times New Roman" w:hAnsi="Times New Roman"/>
        </w:rPr>
        <w:t xml:space="preserve"> gali atsirasti kai kurių šalutinio poveikio centrinei nervų sistemai požymių (nuovargis, svaigulys), tai pavieniais atvejais gali trikdyti gebėjimą vairuoti, valdyti mechanizmus arba dirbti nesaugiomis sąlygomis. Jūsų reakcija gali būti lėtesnė ir nelabai tiksli tuomet, kai įvyksta kas nors staigaus ir netikėto. Tokiais atvejais nevairuokite ir nedirbkite su mechanizmais. Nedirbkite nesaugiomis sąlygomis.</w:t>
      </w:r>
    </w:p>
    <w:p w14:paraId="250C5F99" w14:textId="77777777" w:rsidR="00144AD4" w:rsidRPr="002D7206" w:rsidRDefault="00144AD4" w:rsidP="00144AD4">
      <w:pPr>
        <w:tabs>
          <w:tab w:val="left" w:pos="567"/>
        </w:tabs>
        <w:spacing w:after="0" w:line="240" w:lineRule="auto"/>
        <w:rPr>
          <w:rFonts w:ascii="Times New Roman" w:hAnsi="Times New Roman"/>
        </w:rPr>
      </w:pPr>
      <w:r w:rsidRPr="002D7206">
        <w:rPr>
          <w:rFonts w:ascii="Times New Roman" w:hAnsi="Times New Roman"/>
        </w:rPr>
        <w:t>Poveikis gali dar sustiprėti, jei kartu su vaistu vartojama alkoholio.</w:t>
      </w:r>
    </w:p>
    <w:p w14:paraId="66BC3E21" w14:textId="77777777" w:rsidR="00144AD4" w:rsidRPr="002D7206" w:rsidRDefault="00144AD4" w:rsidP="00144AD4">
      <w:pPr>
        <w:spacing w:after="0" w:line="240" w:lineRule="auto"/>
        <w:rPr>
          <w:rFonts w:ascii="Times New Roman" w:hAnsi="Times New Roman"/>
          <w:b/>
        </w:rPr>
      </w:pPr>
    </w:p>
    <w:p w14:paraId="5EA8781D" w14:textId="77777777" w:rsidR="00144AD4" w:rsidRPr="002D7206" w:rsidRDefault="00144AD4" w:rsidP="00144AD4">
      <w:pPr>
        <w:spacing w:after="0" w:line="240" w:lineRule="auto"/>
        <w:rPr>
          <w:rFonts w:ascii="Times New Roman" w:hAnsi="Times New Roman"/>
          <w:b/>
        </w:rPr>
      </w:pPr>
      <w:proofErr w:type="spellStart"/>
      <w:r w:rsidRPr="002D7206">
        <w:rPr>
          <w:rFonts w:ascii="Times New Roman" w:hAnsi="Times New Roman"/>
          <w:b/>
        </w:rPr>
        <w:t>Diclofenac-ratiopharm</w:t>
      </w:r>
      <w:proofErr w:type="spellEnd"/>
      <w:r w:rsidRPr="002D7206">
        <w:rPr>
          <w:rFonts w:ascii="Times New Roman" w:hAnsi="Times New Roman"/>
          <w:b/>
        </w:rPr>
        <w:t xml:space="preserve"> sudėtyje yra </w:t>
      </w:r>
      <w:proofErr w:type="spellStart"/>
      <w:r w:rsidRPr="002D7206">
        <w:rPr>
          <w:rFonts w:ascii="Times New Roman" w:hAnsi="Times New Roman"/>
          <w:b/>
        </w:rPr>
        <w:t>propilenglikolio</w:t>
      </w:r>
      <w:proofErr w:type="spellEnd"/>
    </w:p>
    <w:p w14:paraId="0014E19B" w14:textId="77777777" w:rsidR="00144AD4" w:rsidRDefault="00144AD4" w:rsidP="00144AD4">
      <w:pPr>
        <w:tabs>
          <w:tab w:val="left" w:pos="567"/>
        </w:tabs>
        <w:spacing w:after="0" w:line="240" w:lineRule="auto"/>
        <w:rPr>
          <w:rFonts w:ascii="Times New Roman" w:hAnsi="Times New Roman"/>
        </w:rPr>
      </w:pPr>
      <w:r>
        <w:rPr>
          <w:rFonts w:ascii="Times New Roman" w:hAnsi="Times New Roman"/>
        </w:rPr>
        <w:t xml:space="preserve">Kiekvienoje </w:t>
      </w:r>
      <w:r w:rsidRPr="00DB207C">
        <w:rPr>
          <w:rFonts w:ascii="Times New Roman" w:hAnsi="Times New Roman"/>
        </w:rPr>
        <w:t>šio vaisto</w:t>
      </w:r>
      <w:r>
        <w:rPr>
          <w:rFonts w:ascii="Times New Roman" w:hAnsi="Times New Roman"/>
        </w:rPr>
        <w:t xml:space="preserve"> ampulėje </w:t>
      </w:r>
      <w:r w:rsidRPr="00DB207C">
        <w:rPr>
          <w:rFonts w:ascii="Times New Roman" w:hAnsi="Times New Roman"/>
        </w:rPr>
        <w:t xml:space="preserve">yra </w:t>
      </w:r>
      <w:r>
        <w:rPr>
          <w:rFonts w:ascii="Times New Roman" w:hAnsi="Times New Roman"/>
        </w:rPr>
        <w:t xml:space="preserve">480 mg </w:t>
      </w:r>
      <w:proofErr w:type="spellStart"/>
      <w:r w:rsidRPr="00DB207C">
        <w:rPr>
          <w:rFonts w:ascii="Times New Roman" w:hAnsi="Times New Roman"/>
        </w:rPr>
        <w:t>propilenglikolio</w:t>
      </w:r>
      <w:proofErr w:type="spellEnd"/>
      <w:r>
        <w:rPr>
          <w:rFonts w:ascii="Times New Roman" w:hAnsi="Times New Roman"/>
        </w:rPr>
        <w:t xml:space="preserve"> </w:t>
      </w:r>
      <w:r w:rsidRPr="00C71BFD">
        <w:rPr>
          <w:rFonts w:ascii="Times New Roman" w:hAnsi="Times New Roman"/>
        </w:rPr>
        <w:t>(E 1520)</w:t>
      </w:r>
      <w:r w:rsidRPr="00DB207C">
        <w:rPr>
          <w:rFonts w:ascii="Times New Roman" w:hAnsi="Times New Roman"/>
        </w:rPr>
        <w:t xml:space="preserve">, tai atitinka </w:t>
      </w:r>
      <w:r>
        <w:rPr>
          <w:rFonts w:ascii="Times New Roman" w:hAnsi="Times New Roman"/>
        </w:rPr>
        <w:t xml:space="preserve">240 </w:t>
      </w:r>
      <w:r w:rsidRPr="00DB207C">
        <w:rPr>
          <w:rFonts w:ascii="Times New Roman" w:hAnsi="Times New Roman"/>
        </w:rPr>
        <w:t>mg/</w:t>
      </w:r>
      <w:r>
        <w:rPr>
          <w:rFonts w:ascii="Times New Roman" w:hAnsi="Times New Roman"/>
        </w:rPr>
        <w:t>1 ml injekcinio tirpalo.</w:t>
      </w:r>
    </w:p>
    <w:p w14:paraId="3C1FAE75" w14:textId="77777777" w:rsidR="00144AD4" w:rsidRDefault="00144AD4" w:rsidP="00144AD4">
      <w:pPr>
        <w:tabs>
          <w:tab w:val="left" w:pos="567"/>
        </w:tabs>
        <w:spacing w:after="0" w:line="240" w:lineRule="auto"/>
        <w:rPr>
          <w:rFonts w:ascii="Times New Roman" w:hAnsi="Times New Roman"/>
        </w:rPr>
      </w:pPr>
    </w:p>
    <w:p w14:paraId="26748C5C" w14:textId="77777777" w:rsidR="00144AD4" w:rsidRPr="00652762" w:rsidRDefault="00144AD4" w:rsidP="00144AD4">
      <w:pPr>
        <w:spacing w:after="0" w:line="240" w:lineRule="auto"/>
        <w:rPr>
          <w:rFonts w:ascii="Times New Roman" w:hAnsi="Times New Roman"/>
          <w:b/>
        </w:rPr>
      </w:pPr>
      <w:proofErr w:type="spellStart"/>
      <w:r w:rsidRPr="002D7206">
        <w:rPr>
          <w:rFonts w:ascii="Times New Roman" w:hAnsi="Times New Roman"/>
          <w:b/>
        </w:rPr>
        <w:t>Diclofenac-ratiopharm</w:t>
      </w:r>
      <w:proofErr w:type="spellEnd"/>
      <w:r w:rsidRPr="00652762">
        <w:rPr>
          <w:rFonts w:ascii="Times New Roman" w:hAnsi="Times New Roman"/>
          <w:b/>
        </w:rPr>
        <w:t xml:space="preserve"> sudėtyje yra natrio</w:t>
      </w:r>
    </w:p>
    <w:p w14:paraId="60395BF8" w14:textId="77777777" w:rsidR="00144AD4" w:rsidRPr="00652762" w:rsidRDefault="00144AD4" w:rsidP="00144AD4">
      <w:pPr>
        <w:spacing w:after="0" w:line="240" w:lineRule="auto"/>
        <w:rPr>
          <w:rFonts w:ascii="Times New Roman" w:hAnsi="Times New Roman"/>
        </w:rPr>
      </w:pPr>
      <w:r w:rsidRPr="00652762">
        <w:rPr>
          <w:rFonts w:ascii="Times New Roman" w:hAnsi="Times New Roman"/>
        </w:rPr>
        <w:t xml:space="preserve">Šio vaisto </w:t>
      </w:r>
      <w:r>
        <w:rPr>
          <w:rFonts w:ascii="Times New Roman" w:hAnsi="Times New Roman"/>
        </w:rPr>
        <w:t>vienoje ampulėje</w:t>
      </w:r>
      <w:r w:rsidRPr="00652762">
        <w:rPr>
          <w:rFonts w:ascii="Times New Roman" w:hAnsi="Times New Roman"/>
        </w:rPr>
        <w:t xml:space="preserve"> yra mažiau kaip 1 </w:t>
      </w:r>
      <w:proofErr w:type="spellStart"/>
      <w:r w:rsidRPr="00652762">
        <w:rPr>
          <w:rFonts w:ascii="Times New Roman" w:hAnsi="Times New Roman"/>
        </w:rPr>
        <w:t>mmol</w:t>
      </w:r>
      <w:proofErr w:type="spellEnd"/>
      <w:r w:rsidRPr="00652762">
        <w:rPr>
          <w:rFonts w:ascii="Times New Roman" w:hAnsi="Times New Roman"/>
        </w:rPr>
        <w:t xml:space="preserve"> (23 mg) natrio, </w:t>
      </w:r>
      <w:proofErr w:type="spellStart"/>
      <w:r w:rsidRPr="00652762">
        <w:rPr>
          <w:rFonts w:ascii="Times New Roman" w:hAnsi="Times New Roman"/>
        </w:rPr>
        <w:t>t.y</w:t>
      </w:r>
      <w:proofErr w:type="spellEnd"/>
      <w:r w:rsidRPr="00652762">
        <w:rPr>
          <w:rFonts w:ascii="Times New Roman" w:hAnsi="Times New Roman"/>
        </w:rPr>
        <w:t>. jis beveik neturi reikšmės.</w:t>
      </w:r>
    </w:p>
    <w:p w14:paraId="138A1BED" w14:textId="77777777" w:rsidR="00144AD4" w:rsidRPr="002D7206" w:rsidRDefault="00144AD4" w:rsidP="00144AD4">
      <w:pPr>
        <w:tabs>
          <w:tab w:val="left" w:pos="567"/>
        </w:tabs>
        <w:spacing w:after="0" w:line="240" w:lineRule="auto"/>
        <w:rPr>
          <w:rFonts w:ascii="Times New Roman" w:hAnsi="Times New Roman"/>
        </w:rPr>
      </w:pPr>
    </w:p>
    <w:p w14:paraId="345E1CFA" w14:textId="77777777" w:rsidR="00144AD4" w:rsidRPr="002D7206" w:rsidRDefault="00144AD4" w:rsidP="00144AD4">
      <w:pPr>
        <w:tabs>
          <w:tab w:val="left" w:pos="567"/>
        </w:tabs>
        <w:spacing w:after="0" w:line="240" w:lineRule="auto"/>
        <w:rPr>
          <w:rFonts w:ascii="Times New Roman" w:hAnsi="Times New Roman"/>
        </w:rPr>
      </w:pPr>
    </w:p>
    <w:p w14:paraId="198A8069" w14:textId="77777777" w:rsidR="00144AD4" w:rsidRPr="002D7206" w:rsidRDefault="00144AD4" w:rsidP="00144AD4">
      <w:pPr>
        <w:keepNext/>
        <w:tabs>
          <w:tab w:val="left" w:pos="567"/>
        </w:tabs>
        <w:spacing w:after="0" w:line="240" w:lineRule="auto"/>
        <w:outlineLvl w:val="1"/>
        <w:rPr>
          <w:rFonts w:ascii="Times New Roman" w:hAnsi="Times New Roman"/>
          <w:b/>
        </w:rPr>
      </w:pPr>
      <w:r w:rsidRPr="002D7206">
        <w:rPr>
          <w:rFonts w:ascii="Times New Roman" w:hAnsi="Times New Roman"/>
          <w:b/>
        </w:rPr>
        <w:t>3.</w:t>
      </w:r>
      <w:r w:rsidRPr="002D7206">
        <w:rPr>
          <w:rFonts w:ascii="Times New Roman" w:hAnsi="Times New Roman"/>
          <w:b/>
        </w:rPr>
        <w:tab/>
        <w:t xml:space="preserve">Kaip vartoti </w:t>
      </w:r>
      <w:proofErr w:type="spellStart"/>
      <w:r w:rsidRPr="002D7206">
        <w:rPr>
          <w:rFonts w:ascii="Times New Roman" w:hAnsi="Times New Roman"/>
          <w:b/>
        </w:rPr>
        <w:t>Diclofenac-ratiopharm</w:t>
      </w:r>
      <w:proofErr w:type="spellEnd"/>
      <w:r>
        <w:rPr>
          <w:rFonts w:ascii="Times New Roman" w:hAnsi="Times New Roman"/>
          <w:b/>
        </w:rPr>
        <w:fldChar w:fldCharType="begin"/>
      </w:r>
      <w:r>
        <w:rPr>
          <w:rFonts w:ascii="Times New Roman" w:hAnsi="Times New Roman"/>
          <w:b/>
        </w:rPr>
        <w:instrText xml:space="preserve"> DOCVARIABLE vault_nd_85e5d0a2-0408-4210-bdc3-732bdd40d12d \* MERGEFORMAT </w:instrText>
      </w:r>
      <w:r>
        <w:rPr>
          <w:rFonts w:ascii="Times New Roman" w:hAnsi="Times New Roman"/>
          <w:b/>
        </w:rPr>
        <w:fldChar w:fldCharType="separate"/>
      </w:r>
      <w:r>
        <w:rPr>
          <w:rFonts w:ascii="Times New Roman" w:hAnsi="Times New Roman"/>
          <w:b/>
        </w:rPr>
        <w:t xml:space="preserve"> </w:t>
      </w:r>
      <w:r>
        <w:rPr>
          <w:rFonts w:ascii="Times New Roman" w:hAnsi="Times New Roman"/>
          <w:b/>
        </w:rPr>
        <w:fldChar w:fldCharType="end"/>
      </w:r>
    </w:p>
    <w:p w14:paraId="716CEA99" w14:textId="77777777" w:rsidR="00144AD4" w:rsidRPr="002D7206" w:rsidRDefault="00144AD4" w:rsidP="00144AD4">
      <w:pPr>
        <w:keepNext/>
        <w:tabs>
          <w:tab w:val="left" w:pos="567"/>
        </w:tabs>
        <w:spacing w:after="0" w:line="240" w:lineRule="auto"/>
        <w:outlineLvl w:val="1"/>
        <w:rPr>
          <w:rFonts w:ascii="Times New Roman" w:hAnsi="Times New Roman"/>
          <w:b/>
          <w:i/>
        </w:rPr>
      </w:pPr>
    </w:p>
    <w:p w14:paraId="7A70E118" w14:textId="77777777" w:rsidR="00144AD4" w:rsidRPr="002D7206" w:rsidRDefault="00144AD4" w:rsidP="00144AD4">
      <w:pPr>
        <w:tabs>
          <w:tab w:val="left" w:pos="0"/>
          <w:tab w:val="left" w:pos="567"/>
        </w:tabs>
        <w:spacing w:after="0" w:line="240" w:lineRule="auto"/>
        <w:rPr>
          <w:rFonts w:ascii="Times New Roman" w:hAnsi="Times New Roman"/>
        </w:rPr>
      </w:pPr>
      <w:proofErr w:type="spellStart"/>
      <w:r w:rsidRPr="002D7206">
        <w:rPr>
          <w:rFonts w:ascii="Times New Roman" w:hAnsi="Times New Roman"/>
        </w:rPr>
        <w:t>Diclofenac-ratiopharm</w:t>
      </w:r>
      <w:proofErr w:type="spellEnd"/>
      <w:r w:rsidRPr="002D7206">
        <w:rPr>
          <w:rFonts w:ascii="Times New Roman" w:hAnsi="Times New Roman"/>
        </w:rPr>
        <w:t xml:space="preserve"> visada vartokite tiksliai, kaip nurodė gydytojas. Nepasitarus su gydytoju, dozės keisti negalima. Jeigu abejojate, kreipkitės į gydytoją arba vaistininką.</w:t>
      </w:r>
    </w:p>
    <w:p w14:paraId="57785D1D" w14:textId="77777777" w:rsidR="00144AD4" w:rsidRPr="002D7206" w:rsidRDefault="00144AD4" w:rsidP="00144AD4">
      <w:pPr>
        <w:tabs>
          <w:tab w:val="left" w:pos="0"/>
          <w:tab w:val="left" w:pos="567"/>
        </w:tabs>
        <w:spacing w:after="0" w:line="240" w:lineRule="auto"/>
        <w:rPr>
          <w:rFonts w:ascii="Times New Roman" w:hAnsi="Times New Roman"/>
        </w:rPr>
      </w:pPr>
    </w:p>
    <w:p w14:paraId="3F990411" w14:textId="77777777" w:rsidR="00144AD4" w:rsidRPr="002D7206" w:rsidRDefault="00144AD4" w:rsidP="00144AD4">
      <w:pPr>
        <w:tabs>
          <w:tab w:val="left" w:pos="0"/>
          <w:tab w:val="left" w:pos="567"/>
        </w:tabs>
        <w:spacing w:after="0" w:line="240" w:lineRule="auto"/>
        <w:rPr>
          <w:rFonts w:ascii="Times New Roman" w:hAnsi="Times New Roman"/>
          <w:i/>
        </w:rPr>
      </w:pPr>
      <w:r w:rsidRPr="002D7206">
        <w:rPr>
          <w:rFonts w:ascii="Times New Roman" w:hAnsi="Times New Roman"/>
          <w:i/>
        </w:rPr>
        <w:t>Vartojimas</w:t>
      </w:r>
    </w:p>
    <w:p w14:paraId="6C3DD48B" w14:textId="77777777" w:rsidR="00144AD4" w:rsidRPr="002D7206" w:rsidRDefault="00144AD4" w:rsidP="00144AD4">
      <w:pPr>
        <w:spacing w:after="0" w:line="240" w:lineRule="auto"/>
        <w:rPr>
          <w:rFonts w:ascii="Times New Roman" w:hAnsi="Times New Roman"/>
        </w:rPr>
      </w:pPr>
      <w:r w:rsidRPr="002D7206">
        <w:rPr>
          <w:rFonts w:ascii="Times New Roman" w:hAnsi="Times New Roman"/>
        </w:rPr>
        <w:t xml:space="preserve">Ampulės turinį reikia suleisti giliai į sėdmens raumenis (į viršutinį išorinį </w:t>
      </w:r>
      <w:proofErr w:type="spellStart"/>
      <w:r w:rsidRPr="002D7206">
        <w:rPr>
          <w:rFonts w:ascii="Times New Roman" w:hAnsi="Times New Roman"/>
        </w:rPr>
        <w:t>sėdmeninio</w:t>
      </w:r>
      <w:proofErr w:type="spellEnd"/>
      <w:r w:rsidRPr="002D7206">
        <w:rPr>
          <w:rFonts w:ascii="Times New Roman" w:hAnsi="Times New Roman"/>
        </w:rPr>
        <w:t xml:space="preserve"> raumens kvadratą).</w:t>
      </w:r>
    </w:p>
    <w:p w14:paraId="1B0FC691" w14:textId="77777777" w:rsidR="00144AD4" w:rsidRPr="002D7206" w:rsidRDefault="00144AD4" w:rsidP="00144AD4">
      <w:pPr>
        <w:spacing w:after="0" w:line="240" w:lineRule="auto"/>
        <w:rPr>
          <w:rFonts w:ascii="Times New Roman" w:hAnsi="Times New Roman"/>
          <w:b/>
        </w:rPr>
      </w:pPr>
    </w:p>
    <w:p w14:paraId="47417C12" w14:textId="77777777" w:rsidR="00144AD4" w:rsidRPr="002D7206" w:rsidRDefault="00144AD4" w:rsidP="00144AD4">
      <w:pPr>
        <w:spacing w:after="0" w:line="240" w:lineRule="auto"/>
        <w:rPr>
          <w:rFonts w:ascii="Times New Roman" w:hAnsi="Times New Roman"/>
          <w:b/>
        </w:rPr>
      </w:pPr>
      <w:r w:rsidRPr="002D7206">
        <w:rPr>
          <w:rFonts w:ascii="Times New Roman" w:hAnsi="Times New Roman"/>
          <w:b/>
        </w:rPr>
        <w:t>Suaugusieji</w:t>
      </w:r>
    </w:p>
    <w:p w14:paraId="36419EBF" w14:textId="77777777" w:rsidR="00144AD4" w:rsidRPr="002D7206" w:rsidRDefault="00144AD4" w:rsidP="00144AD4">
      <w:pPr>
        <w:spacing w:after="0" w:line="240" w:lineRule="auto"/>
        <w:rPr>
          <w:rFonts w:ascii="Times New Roman" w:hAnsi="Times New Roman"/>
        </w:rPr>
      </w:pPr>
      <w:r w:rsidRPr="002D7206">
        <w:rPr>
          <w:rFonts w:ascii="Times New Roman" w:hAnsi="Times New Roman"/>
        </w:rPr>
        <w:t xml:space="preserve">Suaugusiesiems daugiausiai galima leisti po 1 ampulę injekcinio tirpalo per parą 2 paras iš eilės. Kartais galima leisti po 2 ampules injekcinio tirpalo per parą (vieną kartą į vieną sėdmenį, kitą </w:t>
      </w:r>
      <w:r w:rsidRPr="002D7206">
        <w:rPr>
          <w:rFonts w:ascii="Times New Roman" w:hAnsi="Times New Roman"/>
        </w:rPr>
        <w:sym w:font="Symbol" w:char="F02D"/>
      </w:r>
      <w:r w:rsidRPr="002D7206">
        <w:rPr>
          <w:rFonts w:ascii="Times New Roman" w:hAnsi="Times New Roman"/>
        </w:rPr>
        <w:t xml:space="preserve"> į kitą) 12 valandų intervalu. Ilgiau negu 2 paras </w:t>
      </w:r>
      <w:proofErr w:type="spellStart"/>
      <w:r w:rsidRPr="002D7206">
        <w:rPr>
          <w:rFonts w:ascii="Times New Roman" w:hAnsi="Times New Roman"/>
        </w:rPr>
        <w:t>Diclofenac-ratiopharm</w:t>
      </w:r>
      <w:proofErr w:type="spellEnd"/>
      <w:r w:rsidRPr="002D7206">
        <w:rPr>
          <w:rFonts w:ascii="Times New Roman" w:hAnsi="Times New Roman"/>
        </w:rPr>
        <w:t xml:space="preserve"> leisti negalima Vėliau, jeigu reikia gydyti </w:t>
      </w:r>
      <w:proofErr w:type="spellStart"/>
      <w:r w:rsidRPr="002D7206">
        <w:rPr>
          <w:rFonts w:ascii="Times New Roman" w:hAnsi="Times New Roman"/>
        </w:rPr>
        <w:t>Diclofenac-ratiopharm</w:t>
      </w:r>
      <w:proofErr w:type="spellEnd"/>
      <w:r w:rsidRPr="002D7206">
        <w:rPr>
          <w:rFonts w:ascii="Times New Roman" w:hAnsi="Times New Roman"/>
        </w:rPr>
        <w:t xml:space="preserve">, galima vartoti pvz., jo tablečių arba žvakučių. Tą dieną, kai vaisto leidžiama, bendra paros dozė neturi viršyti 150 mg </w:t>
      </w:r>
      <w:proofErr w:type="spellStart"/>
      <w:r w:rsidRPr="002D7206">
        <w:rPr>
          <w:rFonts w:ascii="Times New Roman" w:hAnsi="Times New Roman"/>
        </w:rPr>
        <w:t>diklofenako</w:t>
      </w:r>
      <w:proofErr w:type="spellEnd"/>
      <w:r w:rsidRPr="002D7206">
        <w:rPr>
          <w:rFonts w:ascii="Times New Roman" w:hAnsi="Times New Roman"/>
        </w:rPr>
        <w:t xml:space="preserve"> natrio. </w:t>
      </w:r>
    </w:p>
    <w:p w14:paraId="0E73E7EC" w14:textId="77777777" w:rsidR="00144AD4" w:rsidRPr="002D7206" w:rsidRDefault="00144AD4" w:rsidP="00144AD4">
      <w:pPr>
        <w:spacing w:after="0" w:line="240" w:lineRule="auto"/>
        <w:rPr>
          <w:rFonts w:ascii="Times New Roman" w:hAnsi="Times New Roman"/>
        </w:rPr>
      </w:pPr>
      <w:r w:rsidRPr="002D7206">
        <w:rPr>
          <w:rFonts w:ascii="Times New Roman" w:hAnsi="Times New Roman"/>
        </w:rPr>
        <w:t>Senyviems pacientams gydytojo sprendimu dozė gali būti sumažinta.</w:t>
      </w:r>
    </w:p>
    <w:p w14:paraId="0F94F6BE" w14:textId="77777777" w:rsidR="00144AD4" w:rsidRPr="002D7206" w:rsidRDefault="00144AD4" w:rsidP="00144AD4">
      <w:pPr>
        <w:spacing w:after="0" w:line="240" w:lineRule="auto"/>
        <w:rPr>
          <w:rFonts w:ascii="Times New Roman" w:hAnsi="Times New Roman"/>
        </w:rPr>
      </w:pPr>
    </w:p>
    <w:p w14:paraId="60CA9EBA" w14:textId="77777777" w:rsidR="00144AD4" w:rsidRPr="002D7206" w:rsidRDefault="00144AD4" w:rsidP="00144AD4">
      <w:pPr>
        <w:spacing w:after="0" w:line="240" w:lineRule="auto"/>
        <w:rPr>
          <w:rFonts w:ascii="Times New Roman" w:hAnsi="Times New Roman"/>
          <w:b/>
        </w:rPr>
      </w:pPr>
      <w:r w:rsidRPr="002D7206">
        <w:rPr>
          <w:rFonts w:ascii="Times New Roman" w:hAnsi="Times New Roman"/>
        </w:rPr>
        <w:t>Gydytojo sprendimu gali būti paskirti papildomi skrandžio gleivinę apsaugantys vaistai (jei anksčiau sirgote virškinimo trakto ligomis, vartojate kitus vaistus ar esate senyvo amžiaus).</w:t>
      </w:r>
    </w:p>
    <w:p w14:paraId="58383F41" w14:textId="77777777" w:rsidR="00144AD4" w:rsidRPr="002D7206" w:rsidRDefault="00144AD4" w:rsidP="00144AD4">
      <w:pPr>
        <w:tabs>
          <w:tab w:val="left" w:pos="567"/>
        </w:tabs>
        <w:spacing w:after="0" w:line="240" w:lineRule="auto"/>
        <w:rPr>
          <w:rFonts w:ascii="Times New Roman" w:hAnsi="Times New Roman"/>
          <w:b/>
        </w:rPr>
      </w:pPr>
    </w:p>
    <w:p w14:paraId="00DF79DB" w14:textId="77777777" w:rsidR="00144AD4" w:rsidRPr="002D7206" w:rsidRDefault="00144AD4" w:rsidP="00144AD4">
      <w:pPr>
        <w:spacing w:after="0" w:line="240" w:lineRule="auto"/>
        <w:rPr>
          <w:rFonts w:ascii="Times New Roman" w:hAnsi="Times New Roman"/>
          <w:b/>
          <w:i/>
          <w:u w:val="single"/>
        </w:rPr>
      </w:pPr>
      <w:r w:rsidRPr="002D7206">
        <w:rPr>
          <w:rFonts w:ascii="Times New Roman" w:hAnsi="Times New Roman"/>
          <w:b/>
        </w:rPr>
        <w:t>Vartojimas vaikams ir paaugliams</w:t>
      </w:r>
      <w:r w:rsidRPr="002D7206">
        <w:rPr>
          <w:rFonts w:ascii="Times New Roman" w:hAnsi="Times New Roman"/>
          <w:b/>
          <w:i/>
          <w:u w:val="single"/>
        </w:rPr>
        <w:t xml:space="preserve"> </w:t>
      </w:r>
    </w:p>
    <w:p w14:paraId="185286DA" w14:textId="77777777" w:rsidR="00144AD4" w:rsidRPr="002D7206" w:rsidRDefault="00144AD4" w:rsidP="00144AD4">
      <w:pPr>
        <w:spacing w:after="0" w:line="240" w:lineRule="auto"/>
        <w:rPr>
          <w:rFonts w:ascii="Times New Roman" w:hAnsi="Times New Roman"/>
        </w:rPr>
      </w:pPr>
      <w:r w:rsidRPr="002D7206">
        <w:rPr>
          <w:rFonts w:ascii="Times New Roman" w:hAnsi="Times New Roman"/>
        </w:rPr>
        <w:t xml:space="preserve">Vaikams ir paaugliams jaunesniems kaip 18 metų </w:t>
      </w:r>
      <w:proofErr w:type="spellStart"/>
      <w:r w:rsidRPr="002D7206">
        <w:rPr>
          <w:rFonts w:ascii="Times New Roman" w:hAnsi="Times New Roman"/>
        </w:rPr>
        <w:t>Diclofenac-ratiopharm</w:t>
      </w:r>
      <w:proofErr w:type="spellEnd"/>
      <w:r w:rsidRPr="002D7206">
        <w:rPr>
          <w:rFonts w:ascii="Times New Roman" w:hAnsi="Times New Roman"/>
        </w:rPr>
        <w:t xml:space="preserve"> leisti draudžiama dėl jo dozės stiprumo.</w:t>
      </w:r>
    </w:p>
    <w:p w14:paraId="310C06D4" w14:textId="77777777" w:rsidR="00144AD4" w:rsidRPr="002D7206" w:rsidRDefault="00144AD4" w:rsidP="00144AD4">
      <w:pPr>
        <w:tabs>
          <w:tab w:val="left" w:pos="567"/>
        </w:tabs>
        <w:spacing w:after="0" w:line="240" w:lineRule="auto"/>
        <w:rPr>
          <w:rFonts w:ascii="Times New Roman" w:hAnsi="Times New Roman"/>
          <w:b/>
        </w:rPr>
      </w:pPr>
    </w:p>
    <w:p w14:paraId="356EC9BF" w14:textId="77777777" w:rsidR="00144AD4" w:rsidRPr="002D7206" w:rsidRDefault="00144AD4" w:rsidP="00144AD4">
      <w:pPr>
        <w:tabs>
          <w:tab w:val="left" w:pos="720"/>
        </w:tabs>
        <w:spacing w:after="0" w:line="240" w:lineRule="auto"/>
        <w:rPr>
          <w:rFonts w:ascii="Times New Roman" w:hAnsi="Times New Roman"/>
          <w:i/>
        </w:rPr>
      </w:pPr>
      <w:r w:rsidRPr="002D7206">
        <w:rPr>
          <w:rFonts w:ascii="Times New Roman" w:hAnsi="Times New Roman"/>
          <w:i/>
        </w:rPr>
        <w:t>Senyvi pacientai</w:t>
      </w:r>
    </w:p>
    <w:p w14:paraId="763E7498" w14:textId="77777777" w:rsidR="00144AD4" w:rsidRPr="002D7206" w:rsidRDefault="00144AD4" w:rsidP="00144AD4">
      <w:pPr>
        <w:tabs>
          <w:tab w:val="left" w:pos="720"/>
        </w:tabs>
        <w:spacing w:after="0" w:line="240" w:lineRule="auto"/>
        <w:rPr>
          <w:rFonts w:ascii="Times New Roman" w:hAnsi="Times New Roman"/>
        </w:rPr>
      </w:pPr>
      <w:r w:rsidRPr="002D7206">
        <w:rPr>
          <w:rFonts w:ascii="Times New Roman" w:hAnsi="Times New Roman"/>
        </w:rPr>
        <w:t>Senyvi pacientai nesteroidinių vaistinių preparatų nuo uždegimo (NVNU) turėtų vartoti atsargiai, kadangi jiems dažniau pasireiškia nepageidaujamos reakcijos. NVNU pradėjusį vartoti pacientą reikia 4 savaites atidžiai stebėti, nes gali pasireikšti sunkus nepageidaujamas poveikis.</w:t>
      </w:r>
    </w:p>
    <w:p w14:paraId="550BE966" w14:textId="77777777" w:rsidR="00144AD4" w:rsidRPr="002D7206" w:rsidRDefault="00144AD4" w:rsidP="00144AD4">
      <w:pPr>
        <w:tabs>
          <w:tab w:val="left" w:pos="720"/>
        </w:tabs>
        <w:suppressAutoHyphens/>
        <w:spacing w:after="0" w:line="240" w:lineRule="auto"/>
        <w:rPr>
          <w:rFonts w:ascii="Times New Roman" w:hAnsi="Times New Roman"/>
          <w:spacing w:val="-3"/>
        </w:rPr>
      </w:pPr>
    </w:p>
    <w:p w14:paraId="4505C366" w14:textId="77777777" w:rsidR="00144AD4" w:rsidRPr="002D7206" w:rsidRDefault="00144AD4" w:rsidP="00144AD4">
      <w:pPr>
        <w:spacing w:after="0" w:line="240" w:lineRule="auto"/>
        <w:jc w:val="both"/>
        <w:rPr>
          <w:rFonts w:ascii="Times New Roman" w:hAnsi="Times New Roman"/>
          <w:i/>
          <w:color w:val="000000"/>
        </w:rPr>
      </w:pPr>
      <w:r w:rsidRPr="002D7206">
        <w:rPr>
          <w:rFonts w:ascii="Times New Roman" w:hAnsi="Times New Roman"/>
          <w:i/>
          <w:color w:val="000000"/>
        </w:rPr>
        <w:t>Inkstų funkcijos sutrikimas</w:t>
      </w:r>
    </w:p>
    <w:p w14:paraId="0925F5A0" w14:textId="77777777" w:rsidR="00144AD4" w:rsidRPr="002D7206" w:rsidRDefault="00144AD4" w:rsidP="00144AD4">
      <w:pPr>
        <w:spacing w:after="0" w:line="240" w:lineRule="auto"/>
        <w:jc w:val="both"/>
        <w:rPr>
          <w:rFonts w:ascii="Times New Roman" w:hAnsi="Times New Roman"/>
          <w:color w:val="000000"/>
        </w:rPr>
      </w:pPr>
      <w:r w:rsidRPr="002D7206">
        <w:rPr>
          <w:rFonts w:ascii="Times New Roman" w:hAnsi="Times New Roman"/>
          <w:color w:val="000000"/>
        </w:rPr>
        <w:t>Esant lengvam ir vidutiniam inkstų funkcijos sutrikimui dozės koreguoti nereikia (jei yra sunkus inkstų funkcijos sutrikimas – vaisto vartoti draudžiama).</w:t>
      </w:r>
    </w:p>
    <w:p w14:paraId="104CBF3D" w14:textId="77777777" w:rsidR="00144AD4" w:rsidRPr="002D7206" w:rsidRDefault="00144AD4" w:rsidP="00144AD4">
      <w:pPr>
        <w:spacing w:after="0" w:line="240" w:lineRule="auto"/>
        <w:jc w:val="both"/>
        <w:rPr>
          <w:rFonts w:ascii="Times New Roman" w:hAnsi="Times New Roman"/>
          <w:color w:val="000000"/>
          <w:u w:val="single"/>
        </w:rPr>
      </w:pPr>
    </w:p>
    <w:p w14:paraId="6B513EE8" w14:textId="77777777" w:rsidR="00144AD4" w:rsidRPr="002D7206" w:rsidRDefault="00144AD4" w:rsidP="00144AD4">
      <w:pPr>
        <w:spacing w:after="0" w:line="240" w:lineRule="auto"/>
        <w:jc w:val="both"/>
        <w:rPr>
          <w:rFonts w:ascii="Times New Roman" w:hAnsi="Times New Roman"/>
          <w:i/>
          <w:color w:val="000000"/>
        </w:rPr>
      </w:pPr>
      <w:r w:rsidRPr="002D7206">
        <w:rPr>
          <w:rFonts w:ascii="Times New Roman" w:hAnsi="Times New Roman"/>
          <w:i/>
          <w:color w:val="000000"/>
        </w:rPr>
        <w:t xml:space="preserve">Kepenų funkcijos sutrikimas </w:t>
      </w:r>
    </w:p>
    <w:p w14:paraId="26E72984" w14:textId="77777777" w:rsidR="00144AD4" w:rsidRPr="002D7206" w:rsidRDefault="00144AD4" w:rsidP="00144AD4">
      <w:pPr>
        <w:spacing w:after="0" w:line="240" w:lineRule="auto"/>
        <w:jc w:val="both"/>
        <w:rPr>
          <w:rFonts w:ascii="Times New Roman" w:hAnsi="Times New Roman"/>
          <w:spacing w:val="-3"/>
        </w:rPr>
      </w:pPr>
      <w:r w:rsidRPr="002D7206">
        <w:rPr>
          <w:rFonts w:ascii="Times New Roman" w:hAnsi="Times New Roman"/>
        </w:rPr>
        <w:t>Esant lengvam ir vidutiniam kepenų funkcijos sutrikimui dozės koreguoti nereikia (</w:t>
      </w:r>
      <w:r w:rsidRPr="002D7206">
        <w:rPr>
          <w:rFonts w:ascii="Times New Roman" w:hAnsi="Times New Roman"/>
          <w:color w:val="000000"/>
        </w:rPr>
        <w:t>jei yra sunkus kepenų funkcijos sutrikimas – vaisto vartoti draudžiama).</w:t>
      </w:r>
    </w:p>
    <w:p w14:paraId="0D3081B3" w14:textId="77777777" w:rsidR="00144AD4" w:rsidRPr="002D7206" w:rsidRDefault="00144AD4" w:rsidP="00144AD4">
      <w:pPr>
        <w:tabs>
          <w:tab w:val="left" w:pos="567"/>
        </w:tabs>
        <w:spacing w:after="0" w:line="240" w:lineRule="auto"/>
        <w:rPr>
          <w:rFonts w:ascii="Times New Roman" w:hAnsi="Times New Roman"/>
          <w:b/>
        </w:rPr>
      </w:pPr>
    </w:p>
    <w:p w14:paraId="18EC7437" w14:textId="77777777" w:rsidR="00144AD4" w:rsidRPr="002D7206" w:rsidRDefault="00144AD4" w:rsidP="00144AD4">
      <w:pPr>
        <w:tabs>
          <w:tab w:val="left" w:pos="567"/>
        </w:tabs>
        <w:spacing w:after="0" w:line="240" w:lineRule="auto"/>
        <w:rPr>
          <w:rFonts w:ascii="Times New Roman" w:hAnsi="Times New Roman"/>
          <w:b/>
        </w:rPr>
      </w:pPr>
      <w:r w:rsidRPr="002D7206">
        <w:rPr>
          <w:rFonts w:ascii="Times New Roman" w:hAnsi="Times New Roman"/>
          <w:b/>
        </w:rPr>
        <w:t xml:space="preserve">Kaip ilgai vartoti </w:t>
      </w:r>
      <w:proofErr w:type="spellStart"/>
      <w:r w:rsidRPr="002D7206">
        <w:rPr>
          <w:rFonts w:ascii="Times New Roman" w:hAnsi="Times New Roman"/>
          <w:b/>
        </w:rPr>
        <w:t>Diclofenac-ratiopharm</w:t>
      </w:r>
      <w:proofErr w:type="spellEnd"/>
    </w:p>
    <w:p w14:paraId="423320B2" w14:textId="77777777" w:rsidR="00144AD4" w:rsidRPr="002D7206" w:rsidRDefault="00144AD4" w:rsidP="00144AD4">
      <w:pPr>
        <w:tabs>
          <w:tab w:val="left" w:pos="567"/>
        </w:tabs>
        <w:spacing w:after="0" w:line="240" w:lineRule="auto"/>
        <w:rPr>
          <w:rFonts w:ascii="Times New Roman" w:hAnsi="Times New Roman"/>
        </w:rPr>
      </w:pPr>
      <w:r w:rsidRPr="002D7206">
        <w:rPr>
          <w:rFonts w:ascii="Times New Roman" w:hAnsi="Times New Roman"/>
        </w:rPr>
        <w:t>Tiksliai laikykitės visų gydytojo nurodymų.</w:t>
      </w:r>
    </w:p>
    <w:p w14:paraId="3E7A27C7" w14:textId="77777777" w:rsidR="00144AD4" w:rsidRPr="002D7206" w:rsidRDefault="00144AD4" w:rsidP="00144AD4">
      <w:pPr>
        <w:tabs>
          <w:tab w:val="left" w:pos="567"/>
        </w:tabs>
        <w:spacing w:after="0" w:line="240" w:lineRule="auto"/>
        <w:rPr>
          <w:rFonts w:ascii="Times New Roman" w:hAnsi="Times New Roman"/>
        </w:rPr>
      </w:pPr>
    </w:p>
    <w:p w14:paraId="6F54D256" w14:textId="77777777" w:rsidR="00144AD4" w:rsidRPr="002D7206" w:rsidRDefault="00144AD4" w:rsidP="00144AD4">
      <w:pPr>
        <w:tabs>
          <w:tab w:val="left" w:pos="567"/>
        </w:tabs>
        <w:spacing w:after="0" w:line="240" w:lineRule="auto"/>
        <w:rPr>
          <w:rFonts w:ascii="Times New Roman" w:hAnsi="Times New Roman"/>
        </w:rPr>
      </w:pPr>
      <w:r w:rsidRPr="002D7206">
        <w:rPr>
          <w:rFonts w:ascii="Times New Roman" w:hAnsi="Times New Roman"/>
        </w:rPr>
        <w:t xml:space="preserve">Jei manote, kad Jūs gavote per didelę </w:t>
      </w:r>
      <w:proofErr w:type="spellStart"/>
      <w:r w:rsidRPr="002D7206">
        <w:rPr>
          <w:rFonts w:ascii="Times New Roman" w:hAnsi="Times New Roman"/>
        </w:rPr>
        <w:t>Diclofenac-ratiopharm</w:t>
      </w:r>
      <w:proofErr w:type="spellEnd"/>
      <w:r w:rsidRPr="002D7206">
        <w:rPr>
          <w:rFonts w:ascii="Times New Roman" w:hAnsi="Times New Roman"/>
        </w:rPr>
        <w:t xml:space="preserve"> dozę, būtinai nedelsiant pasakykite apie tai gydytojui.</w:t>
      </w:r>
    </w:p>
    <w:p w14:paraId="24160D4D" w14:textId="77777777" w:rsidR="00144AD4" w:rsidRPr="002D7206" w:rsidRDefault="00144AD4" w:rsidP="00144AD4">
      <w:pPr>
        <w:tabs>
          <w:tab w:val="left" w:pos="567"/>
        </w:tabs>
        <w:spacing w:after="0" w:line="240" w:lineRule="auto"/>
        <w:rPr>
          <w:rFonts w:ascii="Times New Roman" w:hAnsi="Times New Roman"/>
        </w:rPr>
      </w:pPr>
    </w:p>
    <w:p w14:paraId="7D0917B7" w14:textId="77777777" w:rsidR="00144AD4" w:rsidRPr="002D7206" w:rsidRDefault="00144AD4" w:rsidP="00144AD4">
      <w:pPr>
        <w:keepNext/>
        <w:keepLines/>
        <w:tabs>
          <w:tab w:val="left" w:pos="567"/>
        </w:tabs>
        <w:spacing w:after="0" w:line="240" w:lineRule="auto"/>
        <w:outlineLvl w:val="2"/>
        <w:rPr>
          <w:rFonts w:ascii="Times New Roman" w:hAnsi="Times New Roman"/>
          <w:b/>
        </w:rPr>
      </w:pPr>
      <w:r w:rsidRPr="002D7206">
        <w:rPr>
          <w:rFonts w:ascii="Times New Roman" w:hAnsi="Times New Roman"/>
          <w:b/>
        </w:rPr>
        <w:t xml:space="preserve">Ką daryti pavartojus per didelę </w:t>
      </w:r>
      <w:proofErr w:type="spellStart"/>
      <w:r w:rsidRPr="002D7206">
        <w:rPr>
          <w:rFonts w:ascii="Times New Roman" w:hAnsi="Times New Roman"/>
          <w:b/>
        </w:rPr>
        <w:t>Diclofenac-ratiopharm</w:t>
      </w:r>
      <w:proofErr w:type="spellEnd"/>
      <w:r w:rsidRPr="002D7206">
        <w:rPr>
          <w:rFonts w:ascii="Times New Roman" w:hAnsi="Times New Roman"/>
          <w:b/>
        </w:rPr>
        <w:t xml:space="preserve"> dozę</w:t>
      </w:r>
      <w:r>
        <w:rPr>
          <w:rFonts w:ascii="Times New Roman" w:hAnsi="Times New Roman"/>
          <w:b/>
        </w:rPr>
        <w:fldChar w:fldCharType="begin"/>
      </w:r>
      <w:r>
        <w:rPr>
          <w:rFonts w:ascii="Times New Roman" w:hAnsi="Times New Roman"/>
          <w:b/>
        </w:rPr>
        <w:instrText xml:space="preserve"> DOCVARIABLE vault_nd_1d625723-66e9-4e80-b04e-fc257d6b5dd7 \* MERGEFORMAT </w:instrText>
      </w:r>
      <w:r>
        <w:rPr>
          <w:rFonts w:ascii="Times New Roman" w:hAnsi="Times New Roman"/>
          <w:b/>
        </w:rPr>
        <w:fldChar w:fldCharType="separate"/>
      </w:r>
      <w:r>
        <w:rPr>
          <w:rFonts w:ascii="Times New Roman" w:hAnsi="Times New Roman"/>
          <w:b/>
        </w:rPr>
        <w:t xml:space="preserve"> </w:t>
      </w:r>
      <w:r>
        <w:rPr>
          <w:rFonts w:ascii="Times New Roman" w:hAnsi="Times New Roman"/>
          <w:b/>
        </w:rPr>
        <w:fldChar w:fldCharType="end"/>
      </w:r>
    </w:p>
    <w:p w14:paraId="60DFB207" w14:textId="77777777" w:rsidR="00144AD4" w:rsidRPr="002D7206" w:rsidRDefault="00144AD4" w:rsidP="00144AD4">
      <w:pPr>
        <w:tabs>
          <w:tab w:val="left" w:pos="567"/>
        </w:tabs>
        <w:spacing w:after="0" w:line="240" w:lineRule="auto"/>
        <w:rPr>
          <w:rFonts w:ascii="Times New Roman" w:hAnsi="Times New Roman"/>
        </w:rPr>
      </w:pPr>
      <w:r w:rsidRPr="002D7206">
        <w:rPr>
          <w:rFonts w:ascii="Times New Roman" w:hAnsi="Times New Roman"/>
        </w:rPr>
        <w:t xml:space="preserve">Vartokite </w:t>
      </w:r>
      <w:proofErr w:type="spellStart"/>
      <w:r w:rsidRPr="002D7206">
        <w:rPr>
          <w:rFonts w:ascii="Times New Roman" w:hAnsi="Times New Roman"/>
        </w:rPr>
        <w:t>Diclofenac-ratiopharm</w:t>
      </w:r>
      <w:proofErr w:type="spellEnd"/>
      <w:r w:rsidRPr="002D7206">
        <w:rPr>
          <w:rFonts w:ascii="Times New Roman" w:hAnsi="Times New Roman"/>
        </w:rPr>
        <w:t xml:space="preserve"> taip, kaip nurodė gydytojas arba tokia doze, kuri nurodyta pakuotės lapelyje. Jei skausmas visiškai nenurimsta, pasitarkite su gydytoju. Nedidinkite dozės savo nuožiūra.</w:t>
      </w:r>
    </w:p>
    <w:p w14:paraId="00BD9BC6" w14:textId="77777777" w:rsidR="00144AD4" w:rsidRPr="002D7206" w:rsidRDefault="00144AD4" w:rsidP="00144AD4">
      <w:pPr>
        <w:tabs>
          <w:tab w:val="left" w:pos="567"/>
        </w:tabs>
        <w:spacing w:after="0" w:line="240" w:lineRule="auto"/>
        <w:rPr>
          <w:rFonts w:ascii="Times New Roman" w:hAnsi="Times New Roman"/>
        </w:rPr>
      </w:pPr>
      <w:r w:rsidRPr="002D7206">
        <w:rPr>
          <w:rFonts w:ascii="Times New Roman" w:hAnsi="Times New Roman"/>
        </w:rPr>
        <w:t xml:space="preserve">Perdozavus vaisto gali būti centrinės nervų sistemos sutrikimų: galvos skausmas, svaigulys, apstulbimo pojūtis, sąmonės pritemimas. Vaikams gali prasidėti </w:t>
      </w:r>
      <w:proofErr w:type="spellStart"/>
      <w:r w:rsidRPr="002D7206">
        <w:rPr>
          <w:rFonts w:ascii="Times New Roman" w:hAnsi="Times New Roman"/>
        </w:rPr>
        <w:t>miokloniniai</w:t>
      </w:r>
      <w:proofErr w:type="spellEnd"/>
      <w:r w:rsidRPr="002D7206">
        <w:rPr>
          <w:rFonts w:ascii="Times New Roman" w:hAnsi="Times New Roman"/>
        </w:rPr>
        <w:t xml:space="preserve"> traukuliai. Be to, skauda pilvą, pykina, vemiama. Tai pat pasitaikė kraujavimas iš virškinamojo trakto, kepenų ir inkstų funkcijos sutrikimas. Specifinio priešnuodžio </w:t>
      </w:r>
      <w:proofErr w:type="spellStart"/>
      <w:r w:rsidRPr="002D7206">
        <w:rPr>
          <w:rFonts w:ascii="Times New Roman" w:hAnsi="Times New Roman"/>
        </w:rPr>
        <w:t>diklofenakui</w:t>
      </w:r>
      <w:proofErr w:type="spellEnd"/>
      <w:r w:rsidRPr="002D7206">
        <w:rPr>
          <w:rFonts w:ascii="Times New Roman" w:hAnsi="Times New Roman"/>
        </w:rPr>
        <w:t xml:space="preserve"> nėra.</w:t>
      </w:r>
    </w:p>
    <w:p w14:paraId="050DBD9F" w14:textId="77777777" w:rsidR="00144AD4" w:rsidRPr="002D7206" w:rsidRDefault="00144AD4" w:rsidP="00144AD4">
      <w:pPr>
        <w:tabs>
          <w:tab w:val="left" w:pos="567"/>
        </w:tabs>
        <w:spacing w:after="0" w:line="240" w:lineRule="auto"/>
        <w:rPr>
          <w:rFonts w:ascii="Times New Roman" w:hAnsi="Times New Roman"/>
        </w:rPr>
      </w:pPr>
      <w:r w:rsidRPr="002D7206">
        <w:rPr>
          <w:rFonts w:ascii="Times New Roman" w:hAnsi="Times New Roman"/>
        </w:rPr>
        <w:t>Atsiradus įtarimui dėl perdozavimo nedelsiant kreipkitės į savo gydytoją ar artimiausia gydymo įstaigą.</w:t>
      </w:r>
    </w:p>
    <w:p w14:paraId="7B302333" w14:textId="77777777" w:rsidR="00144AD4" w:rsidRPr="002D7206" w:rsidRDefault="00144AD4" w:rsidP="00144AD4">
      <w:pPr>
        <w:keepNext/>
        <w:tabs>
          <w:tab w:val="left" w:pos="567"/>
        </w:tabs>
        <w:spacing w:after="0" w:line="240" w:lineRule="auto"/>
        <w:outlineLvl w:val="1"/>
        <w:rPr>
          <w:rFonts w:ascii="Times New Roman" w:hAnsi="Times New Roman"/>
          <w:b/>
        </w:rPr>
      </w:pPr>
    </w:p>
    <w:p w14:paraId="00C347D6" w14:textId="77777777" w:rsidR="00144AD4" w:rsidRPr="002D7206" w:rsidRDefault="00144AD4" w:rsidP="00144AD4">
      <w:pPr>
        <w:spacing w:after="0" w:line="240" w:lineRule="auto"/>
        <w:rPr>
          <w:rFonts w:ascii="Times New Roman" w:hAnsi="Times New Roman"/>
        </w:rPr>
      </w:pPr>
    </w:p>
    <w:p w14:paraId="5EA78AF9" w14:textId="77777777" w:rsidR="00144AD4" w:rsidRPr="002D7206" w:rsidRDefault="00144AD4" w:rsidP="00144AD4">
      <w:pPr>
        <w:keepNext/>
        <w:tabs>
          <w:tab w:val="left" w:pos="567"/>
        </w:tabs>
        <w:spacing w:after="0" w:line="240" w:lineRule="auto"/>
        <w:outlineLvl w:val="1"/>
        <w:rPr>
          <w:rFonts w:ascii="Times New Roman" w:hAnsi="Times New Roman"/>
          <w:b/>
        </w:rPr>
      </w:pPr>
      <w:r w:rsidRPr="002D7206">
        <w:rPr>
          <w:rFonts w:ascii="Times New Roman" w:hAnsi="Times New Roman"/>
          <w:b/>
        </w:rPr>
        <w:t>4.</w:t>
      </w:r>
      <w:r w:rsidRPr="002D7206">
        <w:rPr>
          <w:rFonts w:ascii="Times New Roman" w:hAnsi="Times New Roman"/>
          <w:b/>
        </w:rPr>
        <w:tab/>
        <w:t>Galimas šalutinis poveikis</w:t>
      </w:r>
      <w:r>
        <w:rPr>
          <w:rFonts w:ascii="Times New Roman" w:hAnsi="Times New Roman"/>
          <w:b/>
        </w:rPr>
        <w:fldChar w:fldCharType="begin"/>
      </w:r>
      <w:r>
        <w:rPr>
          <w:rFonts w:ascii="Times New Roman" w:hAnsi="Times New Roman"/>
          <w:b/>
        </w:rPr>
        <w:instrText xml:space="preserve"> DOCVARIABLE vault_nd_927628e7-f251-40a4-bfe6-83b6d4c72705 \* MERGEFORMAT </w:instrText>
      </w:r>
      <w:r>
        <w:rPr>
          <w:rFonts w:ascii="Times New Roman" w:hAnsi="Times New Roman"/>
          <w:b/>
        </w:rPr>
        <w:fldChar w:fldCharType="separate"/>
      </w:r>
      <w:r>
        <w:rPr>
          <w:rFonts w:ascii="Times New Roman" w:hAnsi="Times New Roman"/>
          <w:b/>
        </w:rPr>
        <w:t xml:space="preserve"> </w:t>
      </w:r>
      <w:r>
        <w:rPr>
          <w:rFonts w:ascii="Times New Roman" w:hAnsi="Times New Roman"/>
          <w:b/>
        </w:rPr>
        <w:fldChar w:fldCharType="end"/>
      </w:r>
    </w:p>
    <w:p w14:paraId="5C8B4F11" w14:textId="77777777" w:rsidR="00144AD4" w:rsidRPr="002D7206" w:rsidRDefault="00144AD4" w:rsidP="00144AD4">
      <w:pPr>
        <w:tabs>
          <w:tab w:val="left" w:pos="567"/>
        </w:tabs>
        <w:spacing w:after="0" w:line="240" w:lineRule="auto"/>
        <w:rPr>
          <w:rFonts w:ascii="Times New Roman" w:hAnsi="Times New Roman"/>
        </w:rPr>
      </w:pPr>
    </w:p>
    <w:p w14:paraId="676537F5" w14:textId="77777777" w:rsidR="00144AD4" w:rsidRPr="002D7206" w:rsidRDefault="00144AD4" w:rsidP="00144AD4">
      <w:pPr>
        <w:tabs>
          <w:tab w:val="left" w:pos="567"/>
        </w:tabs>
        <w:spacing w:after="0" w:line="240" w:lineRule="auto"/>
        <w:rPr>
          <w:rFonts w:ascii="Times New Roman" w:hAnsi="Times New Roman"/>
        </w:rPr>
      </w:pPr>
      <w:r w:rsidRPr="002D7206">
        <w:rPr>
          <w:rFonts w:ascii="Times New Roman" w:hAnsi="Times New Roman"/>
        </w:rPr>
        <w:t>Šis vaistas, kaip ir kiti, gali sukelti šalutinį poveikį, nors jis pasireiškia ne visiems žmonėms.</w:t>
      </w:r>
    </w:p>
    <w:p w14:paraId="3120AAB7" w14:textId="77777777" w:rsidR="00144AD4" w:rsidRPr="002D7206" w:rsidRDefault="00144AD4" w:rsidP="00144AD4">
      <w:pPr>
        <w:tabs>
          <w:tab w:val="left" w:pos="567"/>
        </w:tabs>
        <w:spacing w:after="0" w:line="240" w:lineRule="auto"/>
        <w:rPr>
          <w:rFonts w:ascii="Times New Roman" w:hAnsi="Times New Roman"/>
        </w:rPr>
      </w:pPr>
    </w:p>
    <w:p w14:paraId="4D41F9DC" w14:textId="77777777" w:rsidR="00144AD4" w:rsidRPr="002D7206" w:rsidRDefault="00144AD4" w:rsidP="00144AD4">
      <w:pPr>
        <w:tabs>
          <w:tab w:val="left" w:pos="567"/>
        </w:tabs>
        <w:spacing w:after="0" w:line="240" w:lineRule="auto"/>
        <w:rPr>
          <w:rFonts w:ascii="Times New Roman" w:hAnsi="Times New Roman"/>
        </w:rPr>
      </w:pPr>
      <w:r w:rsidRPr="002D7206">
        <w:rPr>
          <w:rFonts w:ascii="Times New Roman" w:hAnsi="Times New Roman"/>
        </w:rPr>
        <w:t>Reikia prisiminti, kad žemiau išvardijami šalutinio poveikio požymiai ypač priklauso nuo vaisto dozės ir kiekvienam žmogui yra individualūs. Tai taikytina kraujavimo iš virškinamojo trakto pavojui (skrandžio gleivinės uždegimas ir erozijos, opos), kuris priklauso nuo dozės dydžio ir vartojimo trukmės.</w:t>
      </w:r>
    </w:p>
    <w:p w14:paraId="771B3C6B" w14:textId="77777777" w:rsidR="00144AD4" w:rsidRPr="002D7206" w:rsidRDefault="00144AD4" w:rsidP="00144AD4">
      <w:pPr>
        <w:spacing w:after="0" w:line="240" w:lineRule="auto"/>
        <w:rPr>
          <w:rFonts w:ascii="Times New Roman" w:hAnsi="Times New Roman"/>
        </w:rPr>
      </w:pPr>
      <w:r w:rsidRPr="002D7206">
        <w:rPr>
          <w:rFonts w:ascii="Times New Roman" w:hAnsi="Times New Roman"/>
        </w:rPr>
        <w:t xml:space="preserve">Tokie vaistai, kaip </w:t>
      </w:r>
      <w:proofErr w:type="spellStart"/>
      <w:r w:rsidRPr="002D7206">
        <w:rPr>
          <w:rFonts w:ascii="Times New Roman" w:hAnsi="Times New Roman"/>
        </w:rPr>
        <w:t>Diclofenac-ratiopharm</w:t>
      </w:r>
      <w:proofErr w:type="spellEnd"/>
      <w:r w:rsidRPr="002D7206">
        <w:rPr>
          <w:rFonts w:ascii="Times New Roman" w:hAnsi="Times New Roman"/>
        </w:rPr>
        <w:t>, gali būti susiję su širdies priepuolio („miokardo infarkto“) ar insulto pavojaus nedideliu padidėjimu.</w:t>
      </w:r>
    </w:p>
    <w:p w14:paraId="6AE9CA5B" w14:textId="77777777" w:rsidR="00144AD4" w:rsidRPr="002D7206" w:rsidRDefault="00144AD4" w:rsidP="00144AD4">
      <w:pPr>
        <w:tabs>
          <w:tab w:val="left" w:pos="567"/>
        </w:tabs>
        <w:spacing w:after="0" w:line="240" w:lineRule="auto"/>
        <w:rPr>
          <w:rFonts w:ascii="Times New Roman" w:hAnsi="Times New Roman"/>
        </w:rPr>
      </w:pPr>
    </w:p>
    <w:p w14:paraId="2604FE12" w14:textId="77777777" w:rsidR="00144AD4" w:rsidRPr="002D7206" w:rsidRDefault="00144AD4" w:rsidP="00144AD4">
      <w:pPr>
        <w:tabs>
          <w:tab w:val="left" w:pos="567"/>
        </w:tabs>
        <w:spacing w:after="0" w:line="240" w:lineRule="auto"/>
        <w:rPr>
          <w:rFonts w:ascii="Times New Roman" w:hAnsi="Times New Roman"/>
        </w:rPr>
      </w:pPr>
      <w:r w:rsidRPr="002D7206">
        <w:rPr>
          <w:rFonts w:ascii="Times New Roman" w:hAnsi="Times New Roman"/>
        </w:rPr>
        <w:t>Nepageidaujamo poveikio dažnis apibūdinamas taip: labai dažnas (≥</w:t>
      </w:r>
      <w:r>
        <w:rPr>
          <w:rFonts w:ascii="Times New Roman" w:hAnsi="Times New Roman"/>
        </w:rPr>
        <w:t> </w:t>
      </w:r>
      <w:r w:rsidRPr="002D7206">
        <w:rPr>
          <w:rFonts w:ascii="Times New Roman" w:hAnsi="Times New Roman"/>
        </w:rPr>
        <w:t>1/10), dažnas (nuo ≥</w:t>
      </w:r>
      <w:r>
        <w:rPr>
          <w:rFonts w:ascii="Times New Roman" w:hAnsi="Times New Roman"/>
        </w:rPr>
        <w:t> </w:t>
      </w:r>
      <w:r w:rsidRPr="002D7206">
        <w:rPr>
          <w:rFonts w:ascii="Times New Roman" w:hAnsi="Times New Roman"/>
        </w:rPr>
        <w:t>1/100 iki &lt;</w:t>
      </w:r>
      <w:r>
        <w:rPr>
          <w:rFonts w:ascii="Times New Roman" w:hAnsi="Times New Roman"/>
        </w:rPr>
        <w:t> </w:t>
      </w:r>
      <w:r w:rsidRPr="002D7206">
        <w:rPr>
          <w:rFonts w:ascii="Times New Roman" w:hAnsi="Times New Roman"/>
        </w:rPr>
        <w:t>1/10), nedažnas (nuo ≥</w:t>
      </w:r>
      <w:r>
        <w:rPr>
          <w:rFonts w:ascii="Times New Roman" w:hAnsi="Times New Roman"/>
        </w:rPr>
        <w:t> </w:t>
      </w:r>
      <w:r w:rsidRPr="002D7206">
        <w:rPr>
          <w:rFonts w:ascii="Times New Roman" w:hAnsi="Times New Roman"/>
        </w:rPr>
        <w:t>1/1</w:t>
      </w:r>
      <w:r>
        <w:rPr>
          <w:rFonts w:ascii="Times New Roman" w:hAnsi="Times New Roman"/>
        </w:rPr>
        <w:t> </w:t>
      </w:r>
      <w:r w:rsidRPr="002D7206">
        <w:rPr>
          <w:rFonts w:ascii="Times New Roman" w:hAnsi="Times New Roman"/>
        </w:rPr>
        <w:t>000 iki &lt;</w:t>
      </w:r>
      <w:r>
        <w:rPr>
          <w:rFonts w:ascii="Times New Roman" w:hAnsi="Times New Roman"/>
        </w:rPr>
        <w:t> </w:t>
      </w:r>
      <w:r w:rsidRPr="002D7206">
        <w:rPr>
          <w:rFonts w:ascii="Times New Roman" w:hAnsi="Times New Roman"/>
        </w:rPr>
        <w:t>1/100), retas (nuo ≥</w:t>
      </w:r>
      <w:r>
        <w:rPr>
          <w:rFonts w:ascii="Times New Roman" w:hAnsi="Times New Roman"/>
        </w:rPr>
        <w:t> </w:t>
      </w:r>
      <w:r w:rsidRPr="002D7206">
        <w:rPr>
          <w:rFonts w:ascii="Times New Roman" w:hAnsi="Times New Roman"/>
        </w:rPr>
        <w:t>1/10</w:t>
      </w:r>
      <w:r>
        <w:rPr>
          <w:rFonts w:ascii="Times New Roman" w:hAnsi="Times New Roman"/>
        </w:rPr>
        <w:t> </w:t>
      </w:r>
      <w:r w:rsidRPr="002D7206">
        <w:rPr>
          <w:rFonts w:ascii="Times New Roman" w:hAnsi="Times New Roman"/>
        </w:rPr>
        <w:t>000 iki &lt;</w:t>
      </w:r>
      <w:r>
        <w:rPr>
          <w:rFonts w:ascii="Times New Roman" w:hAnsi="Times New Roman"/>
        </w:rPr>
        <w:t> </w:t>
      </w:r>
      <w:r w:rsidRPr="002D7206">
        <w:rPr>
          <w:rFonts w:ascii="Times New Roman" w:hAnsi="Times New Roman"/>
        </w:rPr>
        <w:t>1/1</w:t>
      </w:r>
      <w:r>
        <w:rPr>
          <w:rFonts w:ascii="Times New Roman" w:hAnsi="Times New Roman"/>
        </w:rPr>
        <w:t> </w:t>
      </w:r>
      <w:r w:rsidRPr="002D7206">
        <w:rPr>
          <w:rFonts w:ascii="Times New Roman" w:hAnsi="Times New Roman"/>
        </w:rPr>
        <w:t>000), labai retas (&lt;</w:t>
      </w:r>
      <w:r>
        <w:rPr>
          <w:rFonts w:ascii="Times New Roman" w:hAnsi="Times New Roman"/>
        </w:rPr>
        <w:t> </w:t>
      </w:r>
      <w:r w:rsidRPr="002D7206">
        <w:rPr>
          <w:rFonts w:ascii="Times New Roman" w:hAnsi="Times New Roman"/>
        </w:rPr>
        <w:t>1/10</w:t>
      </w:r>
      <w:r>
        <w:rPr>
          <w:rFonts w:ascii="Times New Roman" w:hAnsi="Times New Roman"/>
        </w:rPr>
        <w:t> </w:t>
      </w:r>
      <w:r w:rsidRPr="002D7206">
        <w:rPr>
          <w:rFonts w:ascii="Times New Roman" w:hAnsi="Times New Roman"/>
        </w:rPr>
        <w:t>000) ir dažnis nežinomas (negali būti apskaičiuotas pagal turimus duomenis).</w:t>
      </w:r>
    </w:p>
    <w:p w14:paraId="2893B981" w14:textId="77777777" w:rsidR="00144AD4" w:rsidRPr="002D7206" w:rsidRDefault="00144AD4" w:rsidP="00144AD4">
      <w:pPr>
        <w:spacing w:after="0" w:line="240" w:lineRule="auto"/>
        <w:rPr>
          <w:rFonts w:ascii="Times New Roman" w:hAnsi="Times New Roman"/>
        </w:rPr>
      </w:pPr>
    </w:p>
    <w:tbl>
      <w:tblPr>
        <w:tblW w:w="9075" w:type="dxa"/>
        <w:tblInd w:w="108" w:type="dxa"/>
        <w:tblLayout w:type="fixed"/>
        <w:tblLook w:val="04A0" w:firstRow="1" w:lastRow="0" w:firstColumn="1" w:lastColumn="0" w:noHBand="0" w:noVBand="1"/>
      </w:tblPr>
      <w:tblGrid>
        <w:gridCol w:w="540"/>
        <w:gridCol w:w="27"/>
        <w:gridCol w:w="2494"/>
        <w:gridCol w:w="59"/>
        <w:gridCol w:w="5955"/>
      </w:tblGrid>
      <w:tr w:rsidR="00144AD4" w:rsidRPr="002D7206" w14:paraId="2C440456" w14:textId="77777777" w:rsidTr="00EB0EA8">
        <w:trPr>
          <w:cantSplit/>
        </w:trPr>
        <w:tc>
          <w:tcPr>
            <w:tcW w:w="9075" w:type="dxa"/>
            <w:gridSpan w:val="5"/>
          </w:tcPr>
          <w:p w14:paraId="46404FD9" w14:textId="77777777" w:rsidR="00144AD4" w:rsidRPr="002D7206" w:rsidRDefault="00144AD4" w:rsidP="00EB0EA8">
            <w:pPr>
              <w:tabs>
                <w:tab w:val="left" w:pos="284"/>
              </w:tabs>
              <w:spacing w:after="0" w:line="240" w:lineRule="auto"/>
              <w:rPr>
                <w:rFonts w:ascii="Times New Roman" w:hAnsi="Times New Roman"/>
                <w:i/>
              </w:rPr>
            </w:pPr>
            <w:r w:rsidRPr="002D7206">
              <w:rPr>
                <w:rFonts w:ascii="Times New Roman" w:hAnsi="Times New Roman"/>
                <w:i/>
              </w:rPr>
              <w:t xml:space="preserve">Infekcijos ir </w:t>
            </w:r>
            <w:proofErr w:type="spellStart"/>
            <w:r w:rsidRPr="002D7206">
              <w:rPr>
                <w:rFonts w:ascii="Times New Roman" w:hAnsi="Times New Roman"/>
                <w:i/>
              </w:rPr>
              <w:t>infestacijos</w:t>
            </w:r>
            <w:proofErr w:type="spellEnd"/>
          </w:p>
        </w:tc>
      </w:tr>
      <w:tr w:rsidR="00144AD4" w:rsidRPr="002D7206" w14:paraId="36AD3070" w14:textId="77777777" w:rsidTr="00EB0EA8">
        <w:trPr>
          <w:cantSplit/>
        </w:trPr>
        <w:tc>
          <w:tcPr>
            <w:tcW w:w="567" w:type="dxa"/>
            <w:gridSpan w:val="2"/>
          </w:tcPr>
          <w:p w14:paraId="48671C2D" w14:textId="77777777" w:rsidR="00144AD4" w:rsidRPr="002D7206" w:rsidRDefault="00144AD4" w:rsidP="00EB0EA8">
            <w:pPr>
              <w:tabs>
                <w:tab w:val="left" w:pos="284"/>
              </w:tabs>
              <w:spacing w:after="0" w:line="240" w:lineRule="auto"/>
              <w:rPr>
                <w:rFonts w:ascii="Times New Roman" w:hAnsi="Times New Roman"/>
                <w:i/>
              </w:rPr>
            </w:pPr>
          </w:p>
        </w:tc>
        <w:tc>
          <w:tcPr>
            <w:tcW w:w="2552" w:type="dxa"/>
            <w:gridSpan w:val="2"/>
          </w:tcPr>
          <w:p w14:paraId="36B0C862" w14:textId="77777777" w:rsidR="00144AD4" w:rsidRPr="002D7206" w:rsidRDefault="00144AD4" w:rsidP="00EB0EA8">
            <w:pPr>
              <w:tabs>
                <w:tab w:val="left" w:pos="284"/>
              </w:tabs>
              <w:spacing w:after="0" w:line="240" w:lineRule="auto"/>
              <w:rPr>
                <w:rFonts w:ascii="Times New Roman" w:hAnsi="Times New Roman"/>
              </w:rPr>
            </w:pPr>
            <w:r w:rsidRPr="002D7206">
              <w:rPr>
                <w:rFonts w:ascii="Times New Roman" w:hAnsi="Times New Roman"/>
              </w:rPr>
              <w:t>Dažnis nežinomas:</w:t>
            </w:r>
          </w:p>
        </w:tc>
        <w:tc>
          <w:tcPr>
            <w:tcW w:w="5956" w:type="dxa"/>
          </w:tcPr>
          <w:p w14:paraId="37042FDE" w14:textId="77777777" w:rsidR="00144AD4" w:rsidRPr="002D7206" w:rsidRDefault="00144AD4" w:rsidP="00EB0EA8">
            <w:pPr>
              <w:autoSpaceDE w:val="0"/>
              <w:autoSpaceDN w:val="0"/>
              <w:adjustRightInd w:val="0"/>
              <w:spacing w:after="0" w:line="240" w:lineRule="auto"/>
              <w:rPr>
                <w:rFonts w:ascii="Times New Roman" w:hAnsi="Times New Roman" w:cs="Verdana"/>
                <w:i/>
                <w:color w:val="000000"/>
                <w:sz w:val="24"/>
                <w:szCs w:val="24"/>
              </w:rPr>
            </w:pPr>
            <w:r w:rsidRPr="002D7206">
              <w:rPr>
                <w:rFonts w:ascii="Times New Roman" w:hAnsi="Times New Roman"/>
              </w:rPr>
              <w:t>Audinių pažeidimas injekcijos vietoje.</w:t>
            </w:r>
          </w:p>
        </w:tc>
      </w:tr>
      <w:tr w:rsidR="00144AD4" w:rsidRPr="002D7206" w14:paraId="76C2E68C" w14:textId="77777777" w:rsidTr="00EB0EA8">
        <w:trPr>
          <w:cantSplit/>
        </w:trPr>
        <w:tc>
          <w:tcPr>
            <w:tcW w:w="9075" w:type="dxa"/>
            <w:gridSpan w:val="5"/>
            <w:hideMark/>
          </w:tcPr>
          <w:p w14:paraId="2D281BE5" w14:textId="77777777" w:rsidR="00144AD4" w:rsidRPr="002D7206" w:rsidRDefault="00144AD4" w:rsidP="00EB0EA8">
            <w:pPr>
              <w:tabs>
                <w:tab w:val="left" w:pos="284"/>
              </w:tabs>
              <w:spacing w:after="0" w:line="240" w:lineRule="auto"/>
              <w:rPr>
                <w:rFonts w:ascii="Times New Roman" w:hAnsi="Times New Roman"/>
                <w:i/>
              </w:rPr>
            </w:pPr>
            <w:r w:rsidRPr="002D7206">
              <w:rPr>
                <w:rFonts w:ascii="Times New Roman" w:hAnsi="Times New Roman"/>
                <w:i/>
              </w:rPr>
              <w:t>Kraujo ir limfinės sistemos sutrikimai</w:t>
            </w:r>
          </w:p>
        </w:tc>
      </w:tr>
      <w:tr w:rsidR="00144AD4" w:rsidRPr="002D7206" w14:paraId="2E4DBF13" w14:textId="77777777" w:rsidTr="00EB0EA8">
        <w:tc>
          <w:tcPr>
            <w:tcW w:w="567" w:type="dxa"/>
            <w:gridSpan w:val="2"/>
          </w:tcPr>
          <w:p w14:paraId="2E137834" w14:textId="77777777" w:rsidR="00144AD4" w:rsidRPr="002D7206" w:rsidRDefault="00144AD4" w:rsidP="00EB0EA8">
            <w:pPr>
              <w:tabs>
                <w:tab w:val="left" w:pos="284"/>
              </w:tabs>
              <w:spacing w:after="0" w:line="240" w:lineRule="auto"/>
              <w:rPr>
                <w:rFonts w:ascii="Times New Roman" w:hAnsi="Times New Roman"/>
              </w:rPr>
            </w:pPr>
          </w:p>
        </w:tc>
        <w:tc>
          <w:tcPr>
            <w:tcW w:w="2553" w:type="dxa"/>
            <w:gridSpan w:val="2"/>
            <w:hideMark/>
          </w:tcPr>
          <w:p w14:paraId="3BF739BC" w14:textId="77777777" w:rsidR="00144AD4" w:rsidRPr="002D7206" w:rsidRDefault="00144AD4" w:rsidP="00EB0EA8">
            <w:pPr>
              <w:tabs>
                <w:tab w:val="left" w:pos="284"/>
              </w:tabs>
              <w:spacing w:after="0" w:line="240" w:lineRule="auto"/>
              <w:rPr>
                <w:rFonts w:ascii="Times New Roman" w:hAnsi="Times New Roman"/>
              </w:rPr>
            </w:pPr>
            <w:r w:rsidRPr="002D7206">
              <w:rPr>
                <w:rFonts w:ascii="Times New Roman" w:hAnsi="Times New Roman"/>
              </w:rPr>
              <w:t>Labai reti:</w:t>
            </w:r>
          </w:p>
        </w:tc>
        <w:tc>
          <w:tcPr>
            <w:tcW w:w="5955" w:type="dxa"/>
            <w:hideMark/>
          </w:tcPr>
          <w:p w14:paraId="166EA8C8" w14:textId="77777777" w:rsidR="00144AD4" w:rsidRPr="002D7206" w:rsidRDefault="00144AD4" w:rsidP="00EB0EA8">
            <w:pPr>
              <w:tabs>
                <w:tab w:val="left" w:pos="284"/>
              </w:tabs>
              <w:spacing w:after="0" w:line="240" w:lineRule="auto"/>
              <w:rPr>
                <w:rFonts w:ascii="Times New Roman" w:hAnsi="Times New Roman"/>
              </w:rPr>
            </w:pPr>
            <w:proofErr w:type="spellStart"/>
            <w:r w:rsidRPr="002D7206">
              <w:rPr>
                <w:rFonts w:ascii="Times New Roman" w:hAnsi="Times New Roman"/>
              </w:rPr>
              <w:t>Trombocitopenija</w:t>
            </w:r>
            <w:proofErr w:type="spellEnd"/>
            <w:r w:rsidRPr="002D7206">
              <w:rPr>
                <w:rFonts w:ascii="Times New Roman" w:hAnsi="Times New Roman"/>
              </w:rPr>
              <w:t xml:space="preserve">, </w:t>
            </w:r>
            <w:proofErr w:type="spellStart"/>
            <w:r w:rsidRPr="002D7206">
              <w:rPr>
                <w:rFonts w:ascii="Times New Roman" w:hAnsi="Times New Roman"/>
              </w:rPr>
              <w:t>leukopenija</w:t>
            </w:r>
            <w:proofErr w:type="spellEnd"/>
            <w:r w:rsidRPr="002D7206">
              <w:rPr>
                <w:rFonts w:ascii="Times New Roman" w:hAnsi="Times New Roman"/>
              </w:rPr>
              <w:t xml:space="preserve">, </w:t>
            </w:r>
            <w:proofErr w:type="spellStart"/>
            <w:r w:rsidRPr="002D7206">
              <w:rPr>
                <w:rFonts w:ascii="Times New Roman" w:hAnsi="Times New Roman"/>
              </w:rPr>
              <w:t>agranulocitozė</w:t>
            </w:r>
            <w:proofErr w:type="spellEnd"/>
            <w:r w:rsidRPr="002D7206">
              <w:rPr>
                <w:rFonts w:ascii="Times New Roman" w:hAnsi="Times New Roman"/>
              </w:rPr>
              <w:t xml:space="preserve">, anemija, hemolizinė anemija, </w:t>
            </w:r>
            <w:proofErr w:type="spellStart"/>
            <w:r w:rsidRPr="002D7206">
              <w:rPr>
                <w:rFonts w:ascii="Times New Roman" w:hAnsi="Times New Roman"/>
              </w:rPr>
              <w:t>aplastinė</w:t>
            </w:r>
            <w:proofErr w:type="spellEnd"/>
            <w:r w:rsidRPr="002D7206">
              <w:rPr>
                <w:rFonts w:ascii="Times New Roman" w:hAnsi="Times New Roman"/>
              </w:rPr>
              <w:t xml:space="preserve"> anemija.</w:t>
            </w:r>
          </w:p>
        </w:tc>
      </w:tr>
      <w:tr w:rsidR="00144AD4" w:rsidRPr="002D7206" w14:paraId="025A799C" w14:textId="77777777" w:rsidTr="00EB0EA8">
        <w:trPr>
          <w:cantSplit/>
        </w:trPr>
        <w:tc>
          <w:tcPr>
            <w:tcW w:w="9075" w:type="dxa"/>
            <w:gridSpan w:val="5"/>
            <w:hideMark/>
          </w:tcPr>
          <w:p w14:paraId="77A7FB24" w14:textId="77777777" w:rsidR="00144AD4" w:rsidRPr="002D7206" w:rsidRDefault="00144AD4" w:rsidP="00EB0EA8">
            <w:pPr>
              <w:tabs>
                <w:tab w:val="left" w:pos="284"/>
              </w:tabs>
              <w:spacing w:after="0" w:line="240" w:lineRule="auto"/>
              <w:rPr>
                <w:rFonts w:ascii="Times New Roman" w:hAnsi="Times New Roman"/>
                <w:i/>
              </w:rPr>
            </w:pPr>
            <w:r w:rsidRPr="002D7206">
              <w:rPr>
                <w:rFonts w:ascii="Times New Roman" w:hAnsi="Times New Roman"/>
                <w:i/>
              </w:rPr>
              <w:t>Imuninės sistemos sutrikimai</w:t>
            </w:r>
          </w:p>
        </w:tc>
      </w:tr>
      <w:tr w:rsidR="00144AD4" w:rsidRPr="002D7206" w14:paraId="37E8E4C5" w14:textId="77777777" w:rsidTr="00EB0EA8">
        <w:tc>
          <w:tcPr>
            <w:tcW w:w="567" w:type="dxa"/>
            <w:gridSpan w:val="2"/>
          </w:tcPr>
          <w:p w14:paraId="63F80DF1" w14:textId="77777777" w:rsidR="00144AD4" w:rsidRPr="002D7206" w:rsidRDefault="00144AD4" w:rsidP="00EB0EA8">
            <w:pPr>
              <w:tabs>
                <w:tab w:val="left" w:pos="284"/>
              </w:tabs>
              <w:spacing w:after="0" w:line="240" w:lineRule="auto"/>
              <w:rPr>
                <w:rFonts w:ascii="Times New Roman" w:hAnsi="Times New Roman"/>
              </w:rPr>
            </w:pPr>
          </w:p>
        </w:tc>
        <w:tc>
          <w:tcPr>
            <w:tcW w:w="2553" w:type="dxa"/>
            <w:gridSpan w:val="2"/>
          </w:tcPr>
          <w:p w14:paraId="3E3BC034" w14:textId="77777777" w:rsidR="00144AD4" w:rsidRPr="002D7206" w:rsidRDefault="00144AD4" w:rsidP="00EB0EA8">
            <w:pPr>
              <w:tabs>
                <w:tab w:val="left" w:pos="284"/>
              </w:tabs>
              <w:spacing w:after="0" w:line="240" w:lineRule="auto"/>
              <w:rPr>
                <w:rFonts w:ascii="Times New Roman" w:hAnsi="Times New Roman"/>
              </w:rPr>
            </w:pPr>
            <w:r w:rsidRPr="002D7206">
              <w:rPr>
                <w:rFonts w:ascii="Times New Roman" w:hAnsi="Times New Roman"/>
              </w:rPr>
              <w:t>Reti:</w:t>
            </w:r>
          </w:p>
          <w:p w14:paraId="154959B8" w14:textId="77777777" w:rsidR="00144AD4" w:rsidRPr="002D7206" w:rsidRDefault="00144AD4" w:rsidP="00EB0EA8">
            <w:pPr>
              <w:tabs>
                <w:tab w:val="left" w:pos="284"/>
              </w:tabs>
              <w:spacing w:after="0" w:line="240" w:lineRule="auto"/>
              <w:rPr>
                <w:rFonts w:ascii="Times New Roman" w:hAnsi="Times New Roman"/>
              </w:rPr>
            </w:pPr>
          </w:p>
        </w:tc>
        <w:tc>
          <w:tcPr>
            <w:tcW w:w="5955" w:type="dxa"/>
            <w:hideMark/>
          </w:tcPr>
          <w:p w14:paraId="3A039E9E" w14:textId="77777777" w:rsidR="00144AD4" w:rsidRPr="002D7206" w:rsidRDefault="00144AD4" w:rsidP="00EB0EA8">
            <w:pPr>
              <w:tabs>
                <w:tab w:val="left" w:pos="284"/>
              </w:tabs>
              <w:spacing w:after="0" w:line="240" w:lineRule="auto"/>
              <w:rPr>
                <w:rFonts w:ascii="Times New Roman" w:hAnsi="Times New Roman"/>
                <w:b/>
              </w:rPr>
            </w:pPr>
            <w:r w:rsidRPr="002D7206">
              <w:rPr>
                <w:rFonts w:ascii="Times New Roman" w:hAnsi="Times New Roman"/>
              </w:rPr>
              <w:t xml:space="preserve">Anafilaksinė ir </w:t>
            </w:r>
            <w:proofErr w:type="spellStart"/>
            <w:r w:rsidRPr="002D7206">
              <w:rPr>
                <w:rFonts w:ascii="Times New Roman" w:hAnsi="Times New Roman"/>
              </w:rPr>
              <w:t>anafilaktoidinė</w:t>
            </w:r>
            <w:proofErr w:type="spellEnd"/>
            <w:r w:rsidRPr="002D7206">
              <w:rPr>
                <w:rFonts w:ascii="Times New Roman" w:hAnsi="Times New Roman"/>
              </w:rPr>
              <w:t xml:space="preserve"> reakcijos (tame tarpe </w:t>
            </w:r>
            <w:proofErr w:type="spellStart"/>
            <w:r w:rsidRPr="002D7206">
              <w:rPr>
                <w:rFonts w:ascii="Times New Roman" w:hAnsi="Times New Roman"/>
              </w:rPr>
              <w:t>hipotenzija</w:t>
            </w:r>
            <w:proofErr w:type="spellEnd"/>
            <w:r w:rsidRPr="002D7206">
              <w:rPr>
                <w:rFonts w:ascii="Times New Roman" w:hAnsi="Times New Roman"/>
              </w:rPr>
              <w:t xml:space="preserve"> ir šokas), padidėjusio jautrumo reakcija (pvz. </w:t>
            </w:r>
            <w:proofErr w:type="spellStart"/>
            <w:r w:rsidRPr="002D7206">
              <w:rPr>
                <w:rFonts w:ascii="Times New Roman" w:hAnsi="Times New Roman"/>
              </w:rPr>
              <w:t>bronchospazmas</w:t>
            </w:r>
            <w:proofErr w:type="spellEnd"/>
            <w:r w:rsidRPr="002D7206">
              <w:rPr>
                <w:rFonts w:ascii="Times New Roman" w:hAnsi="Times New Roman"/>
              </w:rPr>
              <w:t>).</w:t>
            </w:r>
          </w:p>
        </w:tc>
      </w:tr>
      <w:tr w:rsidR="00144AD4" w:rsidRPr="002D7206" w14:paraId="0E1277CE" w14:textId="77777777" w:rsidTr="00EB0EA8">
        <w:tc>
          <w:tcPr>
            <w:tcW w:w="567" w:type="dxa"/>
            <w:gridSpan w:val="2"/>
          </w:tcPr>
          <w:p w14:paraId="7C9D3D71" w14:textId="77777777" w:rsidR="00144AD4" w:rsidRPr="002D7206" w:rsidRDefault="00144AD4" w:rsidP="00EB0EA8">
            <w:pPr>
              <w:tabs>
                <w:tab w:val="left" w:pos="284"/>
              </w:tabs>
              <w:spacing w:after="0" w:line="240" w:lineRule="auto"/>
              <w:rPr>
                <w:rFonts w:ascii="Times New Roman" w:hAnsi="Times New Roman"/>
              </w:rPr>
            </w:pPr>
          </w:p>
        </w:tc>
        <w:tc>
          <w:tcPr>
            <w:tcW w:w="2553" w:type="dxa"/>
            <w:gridSpan w:val="2"/>
            <w:hideMark/>
          </w:tcPr>
          <w:p w14:paraId="374B1D20" w14:textId="77777777" w:rsidR="00144AD4" w:rsidRPr="002D7206" w:rsidRDefault="00144AD4" w:rsidP="00EB0EA8">
            <w:pPr>
              <w:tabs>
                <w:tab w:val="left" w:pos="284"/>
              </w:tabs>
              <w:spacing w:after="0" w:line="240" w:lineRule="auto"/>
              <w:rPr>
                <w:rFonts w:ascii="Times New Roman" w:hAnsi="Times New Roman"/>
              </w:rPr>
            </w:pPr>
            <w:r w:rsidRPr="002D7206">
              <w:rPr>
                <w:rFonts w:ascii="Times New Roman" w:hAnsi="Times New Roman"/>
              </w:rPr>
              <w:t>Labai reti, tarp jų pavieniai atvejai:</w:t>
            </w:r>
          </w:p>
        </w:tc>
        <w:tc>
          <w:tcPr>
            <w:tcW w:w="5955" w:type="dxa"/>
            <w:hideMark/>
          </w:tcPr>
          <w:p w14:paraId="57A91EE1" w14:textId="77777777" w:rsidR="00144AD4" w:rsidRPr="002D7206" w:rsidRDefault="00144AD4" w:rsidP="00EB0EA8">
            <w:pPr>
              <w:tabs>
                <w:tab w:val="left" w:pos="284"/>
              </w:tabs>
              <w:spacing w:after="0" w:line="240" w:lineRule="auto"/>
              <w:rPr>
                <w:rFonts w:ascii="Times New Roman" w:hAnsi="Times New Roman"/>
              </w:rPr>
            </w:pPr>
            <w:proofErr w:type="spellStart"/>
            <w:r w:rsidRPr="002D7206">
              <w:rPr>
                <w:rFonts w:ascii="Times New Roman" w:hAnsi="Times New Roman"/>
              </w:rPr>
              <w:t>Angioneurozinė</w:t>
            </w:r>
            <w:proofErr w:type="spellEnd"/>
            <w:r w:rsidRPr="002D7206">
              <w:rPr>
                <w:rFonts w:ascii="Times New Roman" w:hAnsi="Times New Roman"/>
              </w:rPr>
              <w:t xml:space="preserve"> edema (įskaitant veido edemą).</w:t>
            </w:r>
          </w:p>
        </w:tc>
      </w:tr>
      <w:tr w:rsidR="00144AD4" w:rsidRPr="002D7206" w14:paraId="6ADBF1BF" w14:textId="77777777" w:rsidTr="00EB0EA8">
        <w:trPr>
          <w:cantSplit/>
        </w:trPr>
        <w:tc>
          <w:tcPr>
            <w:tcW w:w="9075" w:type="dxa"/>
            <w:gridSpan w:val="5"/>
            <w:hideMark/>
          </w:tcPr>
          <w:p w14:paraId="758ADA0C" w14:textId="77777777" w:rsidR="00144AD4" w:rsidRPr="002D7206" w:rsidRDefault="00144AD4" w:rsidP="00EB0EA8">
            <w:pPr>
              <w:tabs>
                <w:tab w:val="left" w:pos="284"/>
              </w:tabs>
              <w:spacing w:after="0" w:line="240" w:lineRule="auto"/>
              <w:rPr>
                <w:rFonts w:ascii="Times New Roman" w:hAnsi="Times New Roman"/>
                <w:i/>
              </w:rPr>
            </w:pPr>
            <w:r w:rsidRPr="002D7206">
              <w:rPr>
                <w:rFonts w:ascii="Times New Roman" w:hAnsi="Times New Roman"/>
                <w:i/>
              </w:rPr>
              <w:t>Psichikos sutrikimai</w:t>
            </w:r>
          </w:p>
        </w:tc>
      </w:tr>
      <w:tr w:rsidR="00144AD4" w:rsidRPr="002D7206" w14:paraId="16D5FF85" w14:textId="77777777" w:rsidTr="00EB0EA8">
        <w:tc>
          <w:tcPr>
            <w:tcW w:w="567" w:type="dxa"/>
            <w:gridSpan w:val="2"/>
          </w:tcPr>
          <w:p w14:paraId="12D6221A" w14:textId="77777777" w:rsidR="00144AD4" w:rsidRPr="002D7206" w:rsidRDefault="00144AD4" w:rsidP="00EB0EA8">
            <w:pPr>
              <w:tabs>
                <w:tab w:val="left" w:pos="284"/>
              </w:tabs>
              <w:spacing w:after="0" w:line="240" w:lineRule="auto"/>
              <w:rPr>
                <w:rFonts w:ascii="Times New Roman" w:hAnsi="Times New Roman"/>
              </w:rPr>
            </w:pPr>
          </w:p>
        </w:tc>
        <w:tc>
          <w:tcPr>
            <w:tcW w:w="2553" w:type="dxa"/>
            <w:gridSpan w:val="2"/>
            <w:hideMark/>
          </w:tcPr>
          <w:p w14:paraId="3BE700B5" w14:textId="77777777" w:rsidR="00144AD4" w:rsidRPr="002D7206" w:rsidRDefault="00144AD4" w:rsidP="00EB0EA8">
            <w:pPr>
              <w:tabs>
                <w:tab w:val="left" w:pos="284"/>
              </w:tabs>
              <w:spacing w:after="0" w:line="240" w:lineRule="auto"/>
              <w:rPr>
                <w:rFonts w:ascii="Times New Roman" w:hAnsi="Times New Roman"/>
              </w:rPr>
            </w:pPr>
            <w:r w:rsidRPr="002D7206">
              <w:rPr>
                <w:rFonts w:ascii="Times New Roman" w:hAnsi="Times New Roman"/>
              </w:rPr>
              <w:t>Labai reti:</w:t>
            </w:r>
          </w:p>
        </w:tc>
        <w:tc>
          <w:tcPr>
            <w:tcW w:w="5955" w:type="dxa"/>
            <w:hideMark/>
          </w:tcPr>
          <w:p w14:paraId="2813019D" w14:textId="77777777" w:rsidR="00144AD4" w:rsidRPr="002D7206" w:rsidRDefault="00144AD4" w:rsidP="00EB0EA8">
            <w:pPr>
              <w:keepNext/>
              <w:keepLines/>
              <w:tabs>
                <w:tab w:val="left" w:pos="284"/>
              </w:tabs>
              <w:spacing w:after="0" w:line="240" w:lineRule="auto"/>
              <w:rPr>
                <w:rFonts w:ascii="Times New Roman" w:hAnsi="Times New Roman"/>
              </w:rPr>
            </w:pPr>
            <w:r w:rsidRPr="002D7206">
              <w:rPr>
                <w:rFonts w:ascii="Times New Roman" w:hAnsi="Times New Roman"/>
              </w:rPr>
              <w:t xml:space="preserve">Depresija, sumišimas, naktiniai košmarai, </w:t>
            </w:r>
            <w:proofErr w:type="spellStart"/>
            <w:r w:rsidRPr="002D7206">
              <w:rPr>
                <w:rFonts w:ascii="Times New Roman" w:hAnsi="Times New Roman"/>
              </w:rPr>
              <w:t>psichozinės</w:t>
            </w:r>
            <w:proofErr w:type="spellEnd"/>
            <w:r w:rsidRPr="002D7206">
              <w:rPr>
                <w:rFonts w:ascii="Times New Roman" w:hAnsi="Times New Roman"/>
              </w:rPr>
              <w:t xml:space="preserve"> reakcijos,</w:t>
            </w:r>
          </w:p>
          <w:p w14:paraId="7C31A00D" w14:textId="77777777" w:rsidR="00144AD4" w:rsidRPr="002D7206" w:rsidRDefault="00144AD4" w:rsidP="00EB0EA8">
            <w:pPr>
              <w:keepNext/>
              <w:keepLines/>
              <w:tabs>
                <w:tab w:val="left" w:pos="284"/>
              </w:tabs>
              <w:spacing w:after="0" w:line="240" w:lineRule="auto"/>
              <w:rPr>
                <w:rFonts w:ascii="Times New Roman" w:hAnsi="Times New Roman"/>
              </w:rPr>
            </w:pPr>
            <w:r w:rsidRPr="002D7206">
              <w:rPr>
                <w:rFonts w:ascii="Times New Roman" w:hAnsi="Times New Roman"/>
              </w:rPr>
              <w:t xml:space="preserve">dezorientacija, nemiga, dirglumas, </w:t>
            </w:r>
            <w:proofErr w:type="spellStart"/>
            <w:r w:rsidRPr="002D7206">
              <w:rPr>
                <w:rFonts w:ascii="Times New Roman" w:hAnsi="Times New Roman"/>
              </w:rPr>
              <w:t>psichozinė</w:t>
            </w:r>
            <w:proofErr w:type="spellEnd"/>
            <w:r w:rsidRPr="002D7206">
              <w:rPr>
                <w:rFonts w:ascii="Times New Roman" w:hAnsi="Times New Roman"/>
              </w:rPr>
              <w:t xml:space="preserve"> reakcija, sumišimas, haliucinacijos.</w:t>
            </w:r>
          </w:p>
        </w:tc>
      </w:tr>
      <w:tr w:rsidR="00144AD4" w:rsidRPr="002D7206" w14:paraId="7E784045" w14:textId="77777777" w:rsidTr="00EB0EA8">
        <w:trPr>
          <w:cantSplit/>
        </w:trPr>
        <w:tc>
          <w:tcPr>
            <w:tcW w:w="9075" w:type="dxa"/>
            <w:gridSpan w:val="5"/>
            <w:hideMark/>
          </w:tcPr>
          <w:p w14:paraId="2AB86144" w14:textId="77777777" w:rsidR="00144AD4" w:rsidRPr="002D7206" w:rsidRDefault="00144AD4" w:rsidP="00EB0EA8">
            <w:pPr>
              <w:tabs>
                <w:tab w:val="left" w:pos="284"/>
              </w:tabs>
              <w:spacing w:after="0" w:line="240" w:lineRule="auto"/>
              <w:jc w:val="both"/>
              <w:rPr>
                <w:rFonts w:ascii="Times New Roman" w:hAnsi="Times New Roman"/>
                <w:i/>
              </w:rPr>
            </w:pPr>
            <w:r w:rsidRPr="002D7206">
              <w:rPr>
                <w:rFonts w:ascii="Times New Roman" w:hAnsi="Times New Roman"/>
                <w:i/>
              </w:rPr>
              <w:t>Nervų sistemos sutrikimai</w:t>
            </w:r>
          </w:p>
        </w:tc>
      </w:tr>
      <w:tr w:rsidR="00144AD4" w:rsidRPr="002D7206" w14:paraId="6F847346" w14:textId="77777777" w:rsidTr="00EB0EA8">
        <w:tc>
          <w:tcPr>
            <w:tcW w:w="567" w:type="dxa"/>
            <w:gridSpan w:val="2"/>
          </w:tcPr>
          <w:p w14:paraId="66469DB6" w14:textId="77777777" w:rsidR="00144AD4" w:rsidRPr="002D7206" w:rsidRDefault="00144AD4" w:rsidP="00EB0EA8">
            <w:pPr>
              <w:tabs>
                <w:tab w:val="left" w:pos="284"/>
              </w:tabs>
              <w:spacing w:after="0" w:line="240" w:lineRule="auto"/>
              <w:rPr>
                <w:rFonts w:ascii="Times New Roman" w:hAnsi="Times New Roman"/>
              </w:rPr>
            </w:pPr>
          </w:p>
        </w:tc>
        <w:tc>
          <w:tcPr>
            <w:tcW w:w="2553" w:type="dxa"/>
            <w:gridSpan w:val="2"/>
            <w:hideMark/>
          </w:tcPr>
          <w:p w14:paraId="3E1D38B1" w14:textId="77777777" w:rsidR="00144AD4" w:rsidRPr="002D7206" w:rsidRDefault="00144AD4" w:rsidP="00EB0EA8">
            <w:pPr>
              <w:tabs>
                <w:tab w:val="left" w:pos="284"/>
              </w:tabs>
              <w:spacing w:after="0" w:line="240" w:lineRule="auto"/>
              <w:rPr>
                <w:rFonts w:ascii="Times New Roman" w:hAnsi="Times New Roman"/>
              </w:rPr>
            </w:pPr>
            <w:r w:rsidRPr="002D7206">
              <w:rPr>
                <w:rFonts w:ascii="Times New Roman" w:hAnsi="Times New Roman"/>
              </w:rPr>
              <w:t>Dažni:</w:t>
            </w:r>
          </w:p>
        </w:tc>
        <w:tc>
          <w:tcPr>
            <w:tcW w:w="5955" w:type="dxa"/>
            <w:hideMark/>
          </w:tcPr>
          <w:p w14:paraId="0214B585" w14:textId="77777777" w:rsidR="00144AD4" w:rsidRPr="002D7206" w:rsidRDefault="00144AD4" w:rsidP="00EB0EA8">
            <w:pPr>
              <w:tabs>
                <w:tab w:val="left" w:pos="284"/>
              </w:tabs>
              <w:spacing w:after="0" w:line="240" w:lineRule="auto"/>
              <w:jc w:val="both"/>
              <w:rPr>
                <w:rFonts w:ascii="Times New Roman" w:hAnsi="Times New Roman"/>
              </w:rPr>
            </w:pPr>
            <w:r w:rsidRPr="002D7206">
              <w:rPr>
                <w:rFonts w:ascii="Times New Roman" w:hAnsi="Times New Roman"/>
              </w:rPr>
              <w:t>Galvos skausmas, galvos svaigimas, irzlumas.</w:t>
            </w:r>
          </w:p>
        </w:tc>
      </w:tr>
      <w:tr w:rsidR="00144AD4" w:rsidRPr="002D7206" w14:paraId="14F91EEF" w14:textId="77777777" w:rsidTr="00EB0EA8">
        <w:tc>
          <w:tcPr>
            <w:tcW w:w="567" w:type="dxa"/>
            <w:gridSpan w:val="2"/>
          </w:tcPr>
          <w:p w14:paraId="47473AF8" w14:textId="77777777" w:rsidR="00144AD4" w:rsidRPr="002D7206" w:rsidRDefault="00144AD4" w:rsidP="00EB0EA8">
            <w:pPr>
              <w:tabs>
                <w:tab w:val="left" w:pos="284"/>
              </w:tabs>
              <w:spacing w:after="0" w:line="240" w:lineRule="auto"/>
              <w:rPr>
                <w:rFonts w:ascii="Times New Roman" w:hAnsi="Times New Roman"/>
              </w:rPr>
            </w:pPr>
          </w:p>
        </w:tc>
        <w:tc>
          <w:tcPr>
            <w:tcW w:w="2553" w:type="dxa"/>
            <w:gridSpan w:val="2"/>
            <w:hideMark/>
          </w:tcPr>
          <w:p w14:paraId="12AE144A" w14:textId="77777777" w:rsidR="00144AD4" w:rsidRPr="002D7206" w:rsidRDefault="00144AD4" w:rsidP="00EB0EA8">
            <w:pPr>
              <w:tabs>
                <w:tab w:val="left" w:pos="284"/>
              </w:tabs>
              <w:spacing w:after="0" w:line="240" w:lineRule="auto"/>
              <w:rPr>
                <w:rFonts w:ascii="Times New Roman" w:hAnsi="Times New Roman"/>
              </w:rPr>
            </w:pPr>
            <w:r w:rsidRPr="002D7206">
              <w:rPr>
                <w:rFonts w:ascii="Times New Roman" w:hAnsi="Times New Roman"/>
              </w:rPr>
              <w:t>Reti:</w:t>
            </w:r>
          </w:p>
        </w:tc>
        <w:tc>
          <w:tcPr>
            <w:tcW w:w="5955" w:type="dxa"/>
            <w:hideMark/>
          </w:tcPr>
          <w:p w14:paraId="3B4D0658" w14:textId="77777777" w:rsidR="00144AD4" w:rsidRPr="002D7206" w:rsidRDefault="00144AD4" w:rsidP="00EB0EA8">
            <w:pPr>
              <w:tabs>
                <w:tab w:val="left" w:pos="284"/>
              </w:tabs>
              <w:spacing w:after="0" w:line="240" w:lineRule="auto"/>
              <w:jc w:val="both"/>
              <w:rPr>
                <w:rFonts w:ascii="Times New Roman" w:hAnsi="Times New Roman"/>
              </w:rPr>
            </w:pPr>
            <w:r w:rsidRPr="002D7206">
              <w:rPr>
                <w:rFonts w:ascii="Times New Roman" w:hAnsi="Times New Roman"/>
              </w:rPr>
              <w:t>Mieguistumas, nuovargis.</w:t>
            </w:r>
          </w:p>
        </w:tc>
      </w:tr>
      <w:tr w:rsidR="00144AD4" w:rsidRPr="002D7206" w14:paraId="3607D930" w14:textId="77777777" w:rsidTr="00EB0EA8">
        <w:tc>
          <w:tcPr>
            <w:tcW w:w="567" w:type="dxa"/>
            <w:gridSpan w:val="2"/>
          </w:tcPr>
          <w:p w14:paraId="34247CCF" w14:textId="77777777" w:rsidR="00144AD4" w:rsidRPr="002D7206" w:rsidRDefault="00144AD4" w:rsidP="00EB0EA8">
            <w:pPr>
              <w:tabs>
                <w:tab w:val="left" w:pos="284"/>
              </w:tabs>
              <w:spacing w:after="0" w:line="240" w:lineRule="auto"/>
              <w:rPr>
                <w:rFonts w:ascii="Times New Roman" w:hAnsi="Times New Roman"/>
              </w:rPr>
            </w:pPr>
          </w:p>
        </w:tc>
        <w:tc>
          <w:tcPr>
            <w:tcW w:w="2553" w:type="dxa"/>
            <w:gridSpan w:val="2"/>
            <w:hideMark/>
          </w:tcPr>
          <w:p w14:paraId="76D4DDB3" w14:textId="77777777" w:rsidR="00144AD4" w:rsidRPr="002D7206" w:rsidRDefault="00144AD4" w:rsidP="00EB0EA8">
            <w:pPr>
              <w:tabs>
                <w:tab w:val="left" w:pos="284"/>
              </w:tabs>
              <w:spacing w:after="0" w:line="240" w:lineRule="auto"/>
              <w:rPr>
                <w:rFonts w:ascii="Times New Roman" w:hAnsi="Times New Roman"/>
              </w:rPr>
            </w:pPr>
            <w:r w:rsidRPr="002D7206">
              <w:rPr>
                <w:rFonts w:ascii="Times New Roman" w:hAnsi="Times New Roman"/>
              </w:rPr>
              <w:t>Labai reti:</w:t>
            </w:r>
          </w:p>
        </w:tc>
        <w:tc>
          <w:tcPr>
            <w:tcW w:w="5955" w:type="dxa"/>
            <w:hideMark/>
          </w:tcPr>
          <w:p w14:paraId="5F4A0753" w14:textId="77777777" w:rsidR="00144AD4" w:rsidRPr="002D7206" w:rsidRDefault="00144AD4" w:rsidP="00EB0EA8">
            <w:pPr>
              <w:tabs>
                <w:tab w:val="left" w:pos="284"/>
              </w:tabs>
              <w:spacing w:after="0" w:line="240" w:lineRule="auto"/>
              <w:rPr>
                <w:rFonts w:ascii="Times New Roman" w:hAnsi="Times New Roman"/>
              </w:rPr>
            </w:pPr>
            <w:r w:rsidRPr="002D7206">
              <w:rPr>
                <w:rFonts w:ascii="Times New Roman" w:hAnsi="Times New Roman"/>
              </w:rPr>
              <w:t xml:space="preserve">Pojūčių sutrikimas, traukuliai, tremoras, atminties sutrikimas, orientacijos sutrikimas, </w:t>
            </w:r>
            <w:proofErr w:type="spellStart"/>
            <w:r w:rsidRPr="002D7206">
              <w:rPr>
                <w:rFonts w:ascii="Times New Roman" w:hAnsi="Times New Roman"/>
              </w:rPr>
              <w:t>aseptinis</w:t>
            </w:r>
            <w:proofErr w:type="spellEnd"/>
            <w:r w:rsidRPr="002D7206">
              <w:rPr>
                <w:rFonts w:ascii="Times New Roman" w:hAnsi="Times New Roman"/>
              </w:rPr>
              <w:t xml:space="preserve"> meningitas, </w:t>
            </w:r>
            <w:proofErr w:type="spellStart"/>
            <w:r w:rsidRPr="002D7206">
              <w:rPr>
                <w:rFonts w:ascii="Times New Roman" w:hAnsi="Times New Roman"/>
              </w:rPr>
              <w:t>parestezija</w:t>
            </w:r>
            <w:proofErr w:type="spellEnd"/>
            <w:r w:rsidRPr="002D7206">
              <w:rPr>
                <w:rFonts w:ascii="Times New Roman" w:hAnsi="Times New Roman"/>
              </w:rPr>
              <w:t xml:space="preserve">, nerimas, skonio pokyčiai, </w:t>
            </w:r>
            <w:proofErr w:type="spellStart"/>
            <w:r w:rsidRPr="002D7206">
              <w:rPr>
                <w:rFonts w:ascii="Times New Roman" w:hAnsi="Times New Roman"/>
              </w:rPr>
              <w:t>cerebrovaskuliniai</w:t>
            </w:r>
            <w:proofErr w:type="spellEnd"/>
            <w:r w:rsidRPr="002D7206">
              <w:rPr>
                <w:rFonts w:ascii="Times New Roman" w:hAnsi="Times New Roman"/>
              </w:rPr>
              <w:t xml:space="preserve"> reiškiniai, skonio jutimo sutrikimas.</w:t>
            </w:r>
          </w:p>
        </w:tc>
      </w:tr>
      <w:tr w:rsidR="00144AD4" w:rsidRPr="002D7206" w14:paraId="0923782F" w14:textId="77777777" w:rsidTr="00EB0EA8">
        <w:trPr>
          <w:cantSplit/>
        </w:trPr>
        <w:tc>
          <w:tcPr>
            <w:tcW w:w="9075" w:type="dxa"/>
            <w:gridSpan w:val="5"/>
            <w:hideMark/>
          </w:tcPr>
          <w:p w14:paraId="6623DEB3" w14:textId="77777777" w:rsidR="00144AD4" w:rsidRPr="002D7206" w:rsidRDefault="00144AD4" w:rsidP="00EB0EA8">
            <w:pPr>
              <w:tabs>
                <w:tab w:val="left" w:pos="284"/>
              </w:tabs>
              <w:spacing w:after="0" w:line="240" w:lineRule="auto"/>
              <w:rPr>
                <w:rFonts w:ascii="Times New Roman" w:hAnsi="Times New Roman"/>
                <w:i/>
              </w:rPr>
            </w:pPr>
            <w:r w:rsidRPr="002D7206">
              <w:rPr>
                <w:rFonts w:ascii="Times New Roman" w:hAnsi="Times New Roman"/>
                <w:i/>
              </w:rPr>
              <w:t>Akių sutrikimai</w:t>
            </w:r>
          </w:p>
        </w:tc>
      </w:tr>
      <w:tr w:rsidR="00144AD4" w:rsidRPr="002D7206" w14:paraId="4C253DB3" w14:textId="77777777" w:rsidTr="00EB0EA8">
        <w:tc>
          <w:tcPr>
            <w:tcW w:w="567" w:type="dxa"/>
            <w:gridSpan w:val="2"/>
          </w:tcPr>
          <w:p w14:paraId="30C65FEB" w14:textId="77777777" w:rsidR="00144AD4" w:rsidRPr="002D7206" w:rsidRDefault="00144AD4" w:rsidP="00EB0EA8">
            <w:pPr>
              <w:tabs>
                <w:tab w:val="left" w:pos="284"/>
              </w:tabs>
              <w:spacing w:after="0" w:line="240" w:lineRule="auto"/>
              <w:rPr>
                <w:rFonts w:ascii="Times New Roman" w:hAnsi="Times New Roman"/>
              </w:rPr>
            </w:pPr>
          </w:p>
        </w:tc>
        <w:tc>
          <w:tcPr>
            <w:tcW w:w="2553" w:type="dxa"/>
            <w:gridSpan w:val="2"/>
            <w:hideMark/>
          </w:tcPr>
          <w:p w14:paraId="455A80BB" w14:textId="77777777" w:rsidR="00144AD4" w:rsidRPr="002D7206" w:rsidRDefault="00144AD4" w:rsidP="00EB0EA8">
            <w:pPr>
              <w:tabs>
                <w:tab w:val="left" w:pos="284"/>
              </w:tabs>
              <w:spacing w:after="0" w:line="240" w:lineRule="auto"/>
              <w:rPr>
                <w:rFonts w:ascii="Times New Roman" w:hAnsi="Times New Roman"/>
              </w:rPr>
            </w:pPr>
            <w:r w:rsidRPr="002D7206">
              <w:rPr>
                <w:rFonts w:ascii="Times New Roman" w:hAnsi="Times New Roman"/>
              </w:rPr>
              <w:t>Labai reti:</w:t>
            </w:r>
          </w:p>
        </w:tc>
        <w:tc>
          <w:tcPr>
            <w:tcW w:w="5955" w:type="dxa"/>
            <w:hideMark/>
          </w:tcPr>
          <w:p w14:paraId="3C094EEA" w14:textId="77777777" w:rsidR="00144AD4" w:rsidRPr="002D7206" w:rsidRDefault="00144AD4" w:rsidP="00EB0EA8">
            <w:pPr>
              <w:keepNext/>
              <w:keepLines/>
              <w:tabs>
                <w:tab w:val="left" w:pos="284"/>
              </w:tabs>
              <w:spacing w:after="0" w:line="240" w:lineRule="auto"/>
              <w:rPr>
                <w:rFonts w:ascii="Times New Roman" w:hAnsi="Times New Roman"/>
              </w:rPr>
            </w:pPr>
            <w:r w:rsidRPr="002D7206">
              <w:rPr>
                <w:rFonts w:ascii="Times New Roman" w:hAnsi="Times New Roman"/>
              </w:rPr>
              <w:t>Regos sutrikimai (matymas lyg per miglą, dvejinimasis), optinis neuritas.</w:t>
            </w:r>
          </w:p>
        </w:tc>
      </w:tr>
      <w:tr w:rsidR="00144AD4" w:rsidRPr="002D7206" w14:paraId="274E4CD9" w14:textId="77777777" w:rsidTr="00EB0EA8">
        <w:trPr>
          <w:cantSplit/>
        </w:trPr>
        <w:tc>
          <w:tcPr>
            <w:tcW w:w="9075" w:type="dxa"/>
            <w:gridSpan w:val="5"/>
            <w:hideMark/>
          </w:tcPr>
          <w:p w14:paraId="4BBCDBEF" w14:textId="77777777" w:rsidR="00144AD4" w:rsidRPr="002D7206" w:rsidRDefault="00144AD4" w:rsidP="00EB0EA8">
            <w:pPr>
              <w:tabs>
                <w:tab w:val="left" w:pos="284"/>
              </w:tabs>
              <w:spacing w:after="0" w:line="240" w:lineRule="auto"/>
              <w:rPr>
                <w:rFonts w:ascii="Times New Roman" w:hAnsi="Times New Roman"/>
              </w:rPr>
            </w:pPr>
            <w:r w:rsidRPr="002D7206">
              <w:rPr>
                <w:rFonts w:ascii="Times New Roman" w:hAnsi="Times New Roman"/>
                <w:i/>
              </w:rPr>
              <w:t>Ausų ir labirintų sutrikimai</w:t>
            </w:r>
          </w:p>
        </w:tc>
      </w:tr>
      <w:tr w:rsidR="00144AD4" w:rsidRPr="002D7206" w14:paraId="4B7C3DF4" w14:textId="77777777" w:rsidTr="00EB0EA8">
        <w:tc>
          <w:tcPr>
            <w:tcW w:w="567" w:type="dxa"/>
            <w:gridSpan w:val="2"/>
          </w:tcPr>
          <w:p w14:paraId="01E6DF54" w14:textId="77777777" w:rsidR="00144AD4" w:rsidRPr="002D7206" w:rsidRDefault="00144AD4" w:rsidP="00EB0EA8">
            <w:pPr>
              <w:tabs>
                <w:tab w:val="left" w:pos="284"/>
              </w:tabs>
              <w:spacing w:after="0" w:line="240" w:lineRule="auto"/>
              <w:rPr>
                <w:rFonts w:ascii="Times New Roman" w:hAnsi="Times New Roman"/>
              </w:rPr>
            </w:pPr>
          </w:p>
        </w:tc>
        <w:tc>
          <w:tcPr>
            <w:tcW w:w="2553" w:type="dxa"/>
            <w:gridSpan w:val="2"/>
            <w:hideMark/>
          </w:tcPr>
          <w:p w14:paraId="1112395D" w14:textId="77777777" w:rsidR="00144AD4" w:rsidRPr="002D7206" w:rsidRDefault="00144AD4" w:rsidP="00EB0EA8">
            <w:pPr>
              <w:tabs>
                <w:tab w:val="left" w:pos="284"/>
              </w:tabs>
              <w:spacing w:after="0" w:line="240" w:lineRule="auto"/>
              <w:rPr>
                <w:rFonts w:ascii="Times New Roman" w:hAnsi="Times New Roman"/>
              </w:rPr>
            </w:pPr>
            <w:r w:rsidRPr="002D7206">
              <w:rPr>
                <w:rFonts w:ascii="Times New Roman" w:hAnsi="Times New Roman"/>
              </w:rPr>
              <w:t>Dažni:</w:t>
            </w:r>
          </w:p>
        </w:tc>
        <w:tc>
          <w:tcPr>
            <w:tcW w:w="5955" w:type="dxa"/>
            <w:hideMark/>
          </w:tcPr>
          <w:p w14:paraId="032F5FD6" w14:textId="77777777" w:rsidR="00144AD4" w:rsidRPr="002D7206" w:rsidRDefault="00144AD4" w:rsidP="00EB0EA8">
            <w:pPr>
              <w:tabs>
                <w:tab w:val="left" w:pos="284"/>
              </w:tabs>
              <w:spacing w:after="0" w:line="240" w:lineRule="auto"/>
              <w:rPr>
                <w:rFonts w:ascii="Times New Roman" w:hAnsi="Times New Roman"/>
              </w:rPr>
            </w:pPr>
            <w:r w:rsidRPr="002D7206">
              <w:rPr>
                <w:rFonts w:ascii="Times New Roman" w:hAnsi="Times New Roman"/>
              </w:rPr>
              <w:t>Galvos svaigimas.</w:t>
            </w:r>
          </w:p>
        </w:tc>
      </w:tr>
      <w:tr w:rsidR="00144AD4" w:rsidRPr="002D7206" w14:paraId="573A672B" w14:textId="77777777" w:rsidTr="00EB0EA8">
        <w:tc>
          <w:tcPr>
            <w:tcW w:w="567" w:type="dxa"/>
            <w:gridSpan w:val="2"/>
          </w:tcPr>
          <w:p w14:paraId="78618FBC" w14:textId="77777777" w:rsidR="00144AD4" w:rsidRPr="002D7206" w:rsidRDefault="00144AD4" w:rsidP="00EB0EA8">
            <w:pPr>
              <w:tabs>
                <w:tab w:val="left" w:pos="284"/>
              </w:tabs>
              <w:spacing w:after="0" w:line="240" w:lineRule="auto"/>
              <w:rPr>
                <w:rFonts w:ascii="Times New Roman" w:hAnsi="Times New Roman"/>
              </w:rPr>
            </w:pPr>
          </w:p>
        </w:tc>
        <w:tc>
          <w:tcPr>
            <w:tcW w:w="2553" w:type="dxa"/>
            <w:gridSpan w:val="2"/>
            <w:hideMark/>
          </w:tcPr>
          <w:p w14:paraId="51D404D3" w14:textId="77777777" w:rsidR="00144AD4" w:rsidRPr="002D7206" w:rsidRDefault="00144AD4" w:rsidP="00EB0EA8">
            <w:pPr>
              <w:tabs>
                <w:tab w:val="left" w:pos="284"/>
              </w:tabs>
              <w:spacing w:after="0" w:line="240" w:lineRule="auto"/>
              <w:rPr>
                <w:rFonts w:ascii="Times New Roman" w:hAnsi="Times New Roman"/>
              </w:rPr>
            </w:pPr>
            <w:r w:rsidRPr="002D7206">
              <w:rPr>
                <w:rFonts w:ascii="Times New Roman" w:hAnsi="Times New Roman"/>
              </w:rPr>
              <w:t>Labai reti:</w:t>
            </w:r>
          </w:p>
        </w:tc>
        <w:tc>
          <w:tcPr>
            <w:tcW w:w="5955" w:type="dxa"/>
            <w:hideMark/>
          </w:tcPr>
          <w:p w14:paraId="4DC9F149" w14:textId="77777777" w:rsidR="00144AD4" w:rsidRPr="002D7206" w:rsidRDefault="00144AD4" w:rsidP="00EB0EA8">
            <w:pPr>
              <w:tabs>
                <w:tab w:val="left" w:pos="284"/>
              </w:tabs>
              <w:spacing w:after="0" w:line="240" w:lineRule="auto"/>
              <w:rPr>
                <w:rFonts w:ascii="Times New Roman" w:hAnsi="Times New Roman"/>
              </w:rPr>
            </w:pPr>
            <w:r w:rsidRPr="002D7206">
              <w:rPr>
                <w:rFonts w:ascii="Times New Roman" w:hAnsi="Times New Roman"/>
              </w:rPr>
              <w:t>Spengimas ausyse, klausos susilpnėjimas.</w:t>
            </w:r>
          </w:p>
        </w:tc>
      </w:tr>
      <w:tr w:rsidR="00144AD4" w:rsidRPr="002D7206" w14:paraId="42CF570A" w14:textId="77777777" w:rsidTr="00EB0EA8">
        <w:trPr>
          <w:cantSplit/>
        </w:trPr>
        <w:tc>
          <w:tcPr>
            <w:tcW w:w="9075" w:type="dxa"/>
            <w:gridSpan w:val="5"/>
            <w:hideMark/>
          </w:tcPr>
          <w:p w14:paraId="7694BACE" w14:textId="77777777" w:rsidR="00144AD4" w:rsidRPr="002D7206" w:rsidRDefault="00144AD4" w:rsidP="00EB0EA8">
            <w:pPr>
              <w:tabs>
                <w:tab w:val="left" w:pos="284"/>
              </w:tabs>
              <w:spacing w:after="0" w:line="240" w:lineRule="auto"/>
              <w:rPr>
                <w:rFonts w:ascii="Times New Roman" w:hAnsi="Times New Roman"/>
                <w:i/>
              </w:rPr>
            </w:pPr>
            <w:r w:rsidRPr="002D7206">
              <w:rPr>
                <w:rFonts w:ascii="Times New Roman" w:hAnsi="Times New Roman"/>
                <w:i/>
              </w:rPr>
              <w:t>Širdies sutrikimai</w:t>
            </w:r>
          </w:p>
        </w:tc>
      </w:tr>
      <w:tr w:rsidR="00144AD4" w:rsidRPr="002D7206" w14:paraId="4A9A511D" w14:textId="77777777" w:rsidTr="00EB0EA8">
        <w:tc>
          <w:tcPr>
            <w:tcW w:w="567" w:type="dxa"/>
            <w:gridSpan w:val="2"/>
          </w:tcPr>
          <w:p w14:paraId="274AEB2F" w14:textId="77777777" w:rsidR="00144AD4" w:rsidRPr="002D7206" w:rsidRDefault="00144AD4" w:rsidP="00EB0EA8">
            <w:pPr>
              <w:tabs>
                <w:tab w:val="left" w:pos="284"/>
              </w:tabs>
              <w:spacing w:after="0" w:line="240" w:lineRule="auto"/>
              <w:rPr>
                <w:rFonts w:ascii="Times New Roman" w:hAnsi="Times New Roman"/>
              </w:rPr>
            </w:pPr>
          </w:p>
        </w:tc>
        <w:tc>
          <w:tcPr>
            <w:tcW w:w="2553" w:type="dxa"/>
            <w:gridSpan w:val="2"/>
            <w:hideMark/>
          </w:tcPr>
          <w:p w14:paraId="002D27AB" w14:textId="77777777" w:rsidR="00144AD4" w:rsidRPr="002D7206" w:rsidRDefault="00144AD4" w:rsidP="00EB0EA8">
            <w:pPr>
              <w:tabs>
                <w:tab w:val="left" w:pos="284"/>
              </w:tabs>
              <w:spacing w:after="0" w:line="240" w:lineRule="auto"/>
              <w:rPr>
                <w:rFonts w:ascii="Times New Roman" w:hAnsi="Times New Roman"/>
              </w:rPr>
            </w:pPr>
            <w:r w:rsidRPr="002D7206">
              <w:rPr>
                <w:rFonts w:ascii="Times New Roman" w:hAnsi="Times New Roman"/>
              </w:rPr>
              <w:t>Labai reti:</w:t>
            </w:r>
          </w:p>
        </w:tc>
        <w:tc>
          <w:tcPr>
            <w:tcW w:w="5955" w:type="dxa"/>
            <w:hideMark/>
          </w:tcPr>
          <w:p w14:paraId="5F578A6F" w14:textId="77777777" w:rsidR="00144AD4" w:rsidRPr="002D7206" w:rsidRDefault="00144AD4" w:rsidP="00EB0EA8">
            <w:pPr>
              <w:keepNext/>
              <w:keepLines/>
              <w:tabs>
                <w:tab w:val="left" w:pos="284"/>
              </w:tabs>
              <w:spacing w:after="0" w:line="240" w:lineRule="auto"/>
              <w:rPr>
                <w:rFonts w:ascii="Times New Roman" w:hAnsi="Times New Roman"/>
              </w:rPr>
            </w:pPr>
            <w:proofErr w:type="spellStart"/>
            <w:r w:rsidRPr="002D7206">
              <w:rPr>
                <w:rFonts w:ascii="Times New Roman" w:hAnsi="Times New Roman"/>
              </w:rPr>
              <w:t>Palpitacija</w:t>
            </w:r>
            <w:proofErr w:type="spellEnd"/>
            <w:r w:rsidRPr="002D7206">
              <w:rPr>
                <w:rFonts w:ascii="Times New Roman" w:hAnsi="Times New Roman"/>
              </w:rPr>
              <w:t>, krūtinės skausmas, širdies nepakankamumas, miokardo infarktas.</w:t>
            </w:r>
          </w:p>
          <w:p w14:paraId="3C66B0D3" w14:textId="77777777" w:rsidR="00144AD4" w:rsidRPr="002D7206" w:rsidRDefault="00144AD4" w:rsidP="00EB0EA8">
            <w:pPr>
              <w:keepNext/>
              <w:keepLines/>
              <w:tabs>
                <w:tab w:val="left" w:pos="284"/>
              </w:tabs>
              <w:spacing w:after="0" w:line="240" w:lineRule="auto"/>
              <w:rPr>
                <w:rFonts w:ascii="Times New Roman" w:hAnsi="Times New Roman"/>
              </w:rPr>
            </w:pPr>
            <w:r w:rsidRPr="002D7206">
              <w:rPr>
                <w:rFonts w:ascii="Times New Roman" w:hAnsi="Times New Roman"/>
              </w:rPr>
              <w:t xml:space="preserve">Pranešti edemos, </w:t>
            </w:r>
            <w:proofErr w:type="spellStart"/>
            <w:r w:rsidRPr="002D7206">
              <w:rPr>
                <w:rFonts w:ascii="Times New Roman" w:hAnsi="Times New Roman"/>
              </w:rPr>
              <w:t>hipotenzijos</w:t>
            </w:r>
            <w:proofErr w:type="spellEnd"/>
            <w:r w:rsidRPr="002D7206">
              <w:rPr>
                <w:rFonts w:ascii="Times New Roman" w:hAnsi="Times New Roman"/>
              </w:rPr>
              <w:t xml:space="preserve"> ir širdies nepakankamumo atvejai susiję su NVNU vartojimu.</w:t>
            </w:r>
          </w:p>
        </w:tc>
      </w:tr>
      <w:tr w:rsidR="00144AD4" w:rsidRPr="002D7206" w14:paraId="6E668FEA" w14:textId="77777777" w:rsidTr="00EB0EA8">
        <w:trPr>
          <w:cantSplit/>
        </w:trPr>
        <w:tc>
          <w:tcPr>
            <w:tcW w:w="9075" w:type="dxa"/>
            <w:gridSpan w:val="5"/>
            <w:hideMark/>
          </w:tcPr>
          <w:p w14:paraId="1D26A3CC" w14:textId="77777777" w:rsidR="00144AD4" w:rsidRPr="002D7206" w:rsidRDefault="00144AD4" w:rsidP="00EB0EA8">
            <w:pPr>
              <w:tabs>
                <w:tab w:val="left" w:pos="284"/>
              </w:tabs>
              <w:spacing w:after="0" w:line="240" w:lineRule="auto"/>
              <w:rPr>
                <w:rFonts w:ascii="Times New Roman" w:hAnsi="Times New Roman"/>
                <w:i/>
              </w:rPr>
            </w:pPr>
            <w:r w:rsidRPr="002D7206">
              <w:rPr>
                <w:rFonts w:ascii="Times New Roman" w:hAnsi="Times New Roman"/>
                <w:i/>
              </w:rPr>
              <w:t xml:space="preserve">Kraujagyslių </w:t>
            </w:r>
            <w:r w:rsidRPr="002D7206">
              <w:rPr>
                <w:rFonts w:ascii="Times New Roman" w:eastAsia="Times New Roman" w:hAnsi="Times New Roman"/>
                <w:i/>
                <w:snapToGrid w:val="0"/>
                <w:lang w:eastAsia="lt-LT"/>
              </w:rPr>
              <w:t>sutrikimai</w:t>
            </w:r>
          </w:p>
        </w:tc>
      </w:tr>
      <w:tr w:rsidR="00144AD4" w:rsidRPr="002D7206" w14:paraId="19FC4C3C" w14:textId="77777777" w:rsidTr="00EB0EA8">
        <w:trPr>
          <w:cantSplit/>
        </w:trPr>
        <w:tc>
          <w:tcPr>
            <w:tcW w:w="567" w:type="dxa"/>
            <w:gridSpan w:val="2"/>
          </w:tcPr>
          <w:p w14:paraId="6FABF6CC" w14:textId="77777777" w:rsidR="00144AD4" w:rsidRPr="002D7206" w:rsidRDefault="00144AD4" w:rsidP="00EB0EA8">
            <w:pPr>
              <w:tabs>
                <w:tab w:val="left" w:pos="284"/>
              </w:tabs>
              <w:spacing w:after="0" w:line="240" w:lineRule="auto"/>
              <w:rPr>
                <w:rFonts w:ascii="Times New Roman" w:hAnsi="Times New Roman"/>
                <w:i/>
              </w:rPr>
            </w:pPr>
          </w:p>
        </w:tc>
        <w:tc>
          <w:tcPr>
            <w:tcW w:w="2553" w:type="dxa"/>
            <w:gridSpan w:val="2"/>
            <w:hideMark/>
          </w:tcPr>
          <w:p w14:paraId="3327D471" w14:textId="77777777" w:rsidR="00144AD4" w:rsidRPr="002D7206" w:rsidRDefault="00144AD4" w:rsidP="00EB0EA8">
            <w:pPr>
              <w:tabs>
                <w:tab w:val="left" w:pos="284"/>
              </w:tabs>
              <w:spacing w:after="0" w:line="240" w:lineRule="auto"/>
              <w:rPr>
                <w:rFonts w:ascii="Times New Roman" w:hAnsi="Times New Roman"/>
              </w:rPr>
            </w:pPr>
            <w:r w:rsidRPr="002D7206">
              <w:rPr>
                <w:rFonts w:ascii="Times New Roman" w:hAnsi="Times New Roman"/>
              </w:rPr>
              <w:t>Labai reti:</w:t>
            </w:r>
          </w:p>
        </w:tc>
        <w:tc>
          <w:tcPr>
            <w:tcW w:w="5955" w:type="dxa"/>
            <w:hideMark/>
          </w:tcPr>
          <w:p w14:paraId="1A0DAEEC" w14:textId="77777777" w:rsidR="00144AD4" w:rsidRPr="002D7206" w:rsidRDefault="00144AD4" w:rsidP="00EB0EA8">
            <w:pPr>
              <w:tabs>
                <w:tab w:val="left" w:pos="284"/>
              </w:tabs>
              <w:spacing w:after="0" w:line="240" w:lineRule="auto"/>
              <w:rPr>
                <w:rFonts w:ascii="Times New Roman" w:hAnsi="Times New Roman"/>
                <w:i/>
              </w:rPr>
            </w:pPr>
            <w:r w:rsidRPr="002D7206">
              <w:rPr>
                <w:rFonts w:ascii="Times New Roman" w:hAnsi="Times New Roman"/>
              </w:rPr>
              <w:t xml:space="preserve">Hipertenzija, </w:t>
            </w:r>
            <w:proofErr w:type="spellStart"/>
            <w:r w:rsidRPr="002D7206">
              <w:rPr>
                <w:rFonts w:ascii="Times New Roman" w:hAnsi="Times New Roman"/>
              </w:rPr>
              <w:t>vaskulitas</w:t>
            </w:r>
            <w:proofErr w:type="spellEnd"/>
            <w:r w:rsidRPr="002D7206">
              <w:rPr>
                <w:rFonts w:ascii="Times New Roman" w:hAnsi="Times New Roman"/>
              </w:rPr>
              <w:t>.</w:t>
            </w:r>
          </w:p>
        </w:tc>
      </w:tr>
      <w:tr w:rsidR="00144AD4" w:rsidRPr="002D7206" w14:paraId="09330AF3" w14:textId="77777777" w:rsidTr="00EB0EA8">
        <w:trPr>
          <w:cantSplit/>
        </w:trPr>
        <w:tc>
          <w:tcPr>
            <w:tcW w:w="9075" w:type="dxa"/>
            <w:gridSpan w:val="5"/>
            <w:hideMark/>
          </w:tcPr>
          <w:p w14:paraId="7F054B9F" w14:textId="77777777" w:rsidR="00144AD4" w:rsidRPr="002D7206" w:rsidRDefault="00144AD4" w:rsidP="00EB0EA8">
            <w:pPr>
              <w:tabs>
                <w:tab w:val="left" w:pos="284"/>
              </w:tabs>
              <w:spacing w:after="0" w:line="240" w:lineRule="auto"/>
              <w:rPr>
                <w:rFonts w:ascii="Times New Roman" w:hAnsi="Times New Roman"/>
                <w:i/>
              </w:rPr>
            </w:pPr>
            <w:r w:rsidRPr="002D7206">
              <w:rPr>
                <w:rFonts w:ascii="Times New Roman" w:hAnsi="Times New Roman"/>
                <w:i/>
              </w:rPr>
              <w:t>Virškinimo trakto sutrikimai</w:t>
            </w:r>
          </w:p>
        </w:tc>
      </w:tr>
      <w:tr w:rsidR="00144AD4" w:rsidRPr="002D7206" w14:paraId="6CCE26DD" w14:textId="77777777" w:rsidTr="00EB0EA8">
        <w:tc>
          <w:tcPr>
            <w:tcW w:w="540" w:type="dxa"/>
          </w:tcPr>
          <w:p w14:paraId="0637CD3E" w14:textId="77777777" w:rsidR="00144AD4" w:rsidRPr="002D7206" w:rsidRDefault="00144AD4" w:rsidP="00EB0EA8">
            <w:pPr>
              <w:tabs>
                <w:tab w:val="left" w:pos="284"/>
              </w:tabs>
              <w:spacing w:after="0" w:line="240" w:lineRule="auto"/>
              <w:rPr>
                <w:rFonts w:ascii="Times New Roman" w:hAnsi="Times New Roman"/>
                <w:i/>
              </w:rPr>
            </w:pPr>
          </w:p>
        </w:tc>
        <w:tc>
          <w:tcPr>
            <w:tcW w:w="2521" w:type="dxa"/>
            <w:gridSpan w:val="2"/>
            <w:hideMark/>
          </w:tcPr>
          <w:p w14:paraId="25C98982" w14:textId="77777777" w:rsidR="00144AD4" w:rsidRPr="002D7206" w:rsidRDefault="00144AD4" w:rsidP="00EB0EA8">
            <w:pPr>
              <w:tabs>
                <w:tab w:val="left" w:pos="284"/>
              </w:tabs>
              <w:spacing w:after="0" w:line="240" w:lineRule="auto"/>
              <w:rPr>
                <w:rFonts w:ascii="Times New Roman" w:hAnsi="Times New Roman"/>
              </w:rPr>
            </w:pPr>
            <w:r w:rsidRPr="002D7206">
              <w:rPr>
                <w:rFonts w:ascii="Times New Roman" w:hAnsi="Times New Roman"/>
              </w:rPr>
              <w:t>Labai dažni:</w:t>
            </w:r>
          </w:p>
        </w:tc>
        <w:tc>
          <w:tcPr>
            <w:tcW w:w="6014" w:type="dxa"/>
            <w:gridSpan w:val="2"/>
            <w:hideMark/>
          </w:tcPr>
          <w:p w14:paraId="3FAD0CBB" w14:textId="77777777" w:rsidR="00144AD4" w:rsidRPr="002D7206" w:rsidRDefault="00144AD4" w:rsidP="00EB0EA8">
            <w:pPr>
              <w:tabs>
                <w:tab w:val="left" w:pos="284"/>
              </w:tabs>
              <w:spacing w:after="0" w:line="240" w:lineRule="auto"/>
              <w:rPr>
                <w:rFonts w:ascii="Times New Roman" w:hAnsi="Times New Roman"/>
              </w:rPr>
            </w:pPr>
            <w:r w:rsidRPr="002D7206">
              <w:rPr>
                <w:rFonts w:ascii="Times New Roman" w:hAnsi="Times New Roman"/>
              </w:rPr>
              <w:t>Pykinimas, vėmimas, viduriavimas.</w:t>
            </w:r>
          </w:p>
        </w:tc>
      </w:tr>
      <w:tr w:rsidR="00144AD4" w:rsidRPr="002D7206" w14:paraId="0F7B774A" w14:textId="77777777" w:rsidTr="00EB0EA8">
        <w:tc>
          <w:tcPr>
            <w:tcW w:w="540" w:type="dxa"/>
          </w:tcPr>
          <w:p w14:paraId="3BB5F0AF" w14:textId="77777777" w:rsidR="00144AD4" w:rsidRPr="002D7206" w:rsidRDefault="00144AD4" w:rsidP="00EB0EA8">
            <w:pPr>
              <w:tabs>
                <w:tab w:val="left" w:pos="284"/>
              </w:tabs>
              <w:spacing w:after="0" w:line="240" w:lineRule="auto"/>
              <w:rPr>
                <w:rFonts w:ascii="Times New Roman" w:hAnsi="Times New Roman"/>
              </w:rPr>
            </w:pPr>
          </w:p>
        </w:tc>
        <w:tc>
          <w:tcPr>
            <w:tcW w:w="2521" w:type="dxa"/>
            <w:gridSpan w:val="2"/>
            <w:hideMark/>
          </w:tcPr>
          <w:p w14:paraId="4DDF41EA" w14:textId="77777777" w:rsidR="00144AD4" w:rsidRPr="002D7206" w:rsidRDefault="00144AD4" w:rsidP="00EB0EA8">
            <w:pPr>
              <w:tabs>
                <w:tab w:val="left" w:pos="284"/>
              </w:tabs>
              <w:spacing w:after="0" w:line="240" w:lineRule="auto"/>
              <w:rPr>
                <w:rFonts w:ascii="Times New Roman" w:hAnsi="Times New Roman"/>
              </w:rPr>
            </w:pPr>
            <w:r w:rsidRPr="002D7206">
              <w:rPr>
                <w:rFonts w:ascii="Times New Roman" w:hAnsi="Times New Roman"/>
              </w:rPr>
              <w:t>Dažni:</w:t>
            </w:r>
          </w:p>
        </w:tc>
        <w:tc>
          <w:tcPr>
            <w:tcW w:w="6014" w:type="dxa"/>
            <w:gridSpan w:val="2"/>
            <w:hideMark/>
          </w:tcPr>
          <w:p w14:paraId="08F08DC5" w14:textId="77777777" w:rsidR="00144AD4" w:rsidRPr="002D7206" w:rsidRDefault="00144AD4" w:rsidP="00EB0EA8">
            <w:pPr>
              <w:keepNext/>
              <w:keepLines/>
              <w:tabs>
                <w:tab w:val="left" w:pos="284"/>
              </w:tabs>
              <w:spacing w:after="0" w:line="240" w:lineRule="auto"/>
              <w:rPr>
                <w:rFonts w:ascii="Times New Roman" w:hAnsi="Times New Roman"/>
              </w:rPr>
            </w:pPr>
            <w:proofErr w:type="spellStart"/>
            <w:r w:rsidRPr="002D7206">
              <w:rPr>
                <w:rFonts w:ascii="Times New Roman" w:hAnsi="Times New Roman"/>
              </w:rPr>
              <w:t>Meteorizmas</w:t>
            </w:r>
            <w:proofErr w:type="spellEnd"/>
            <w:r w:rsidRPr="002D7206">
              <w:rPr>
                <w:rFonts w:ascii="Times New Roman" w:hAnsi="Times New Roman"/>
              </w:rPr>
              <w:t xml:space="preserve">, dispepsija, pilvo skausmas, virškinamojo trakto opa (kai kuriais atvejais su kraujavimu ir perforacija), skausmas </w:t>
            </w:r>
            <w:proofErr w:type="spellStart"/>
            <w:r w:rsidRPr="002D7206">
              <w:rPr>
                <w:rFonts w:ascii="Times New Roman" w:hAnsi="Times New Roman"/>
              </w:rPr>
              <w:t>epigastriume</w:t>
            </w:r>
            <w:proofErr w:type="spellEnd"/>
            <w:r w:rsidRPr="002D7206">
              <w:rPr>
                <w:rFonts w:ascii="Times New Roman" w:hAnsi="Times New Roman"/>
              </w:rPr>
              <w:t>, anoreksija.</w:t>
            </w:r>
          </w:p>
        </w:tc>
      </w:tr>
      <w:tr w:rsidR="00144AD4" w:rsidRPr="002D7206" w14:paraId="0DD9BA83" w14:textId="77777777" w:rsidTr="00EB0EA8">
        <w:tc>
          <w:tcPr>
            <w:tcW w:w="540" w:type="dxa"/>
          </w:tcPr>
          <w:p w14:paraId="0E9C189E" w14:textId="77777777" w:rsidR="00144AD4" w:rsidRPr="002D7206" w:rsidRDefault="00144AD4" w:rsidP="00EB0EA8">
            <w:pPr>
              <w:tabs>
                <w:tab w:val="left" w:pos="284"/>
              </w:tabs>
              <w:spacing w:after="0" w:line="240" w:lineRule="auto"/>
              <w:rPr>
                <w:rFonts w:ascii="Times New Roman" w:hAnsi="Times New Roman"/>
              </w:rPr>
            </w:pPr>
          </w:p>
        </w:tc>
        <w:tc>
          <w:tcPr>
            <w:tcW w:w="2521" w:type="dxa"/>
            <w:gridSpan w:val="2"/>
            <w:hideMark/>
          </w:tcPr>
          <w:p w14:paraId="15692ADC" w14:textId="77777777" w:rsidR="00144AD4" w:rsidRPr="002D7206" w:rsidRDefault="00144AD4" w:rsidP="00EB0EA8">
            <w:pPr>
              <w:tabs>
                <w:tab w:val="left" w:pos="284"/>
              </w:tabs>
              <w:spacing w:after="0" w:line="240" w:lineRule="auto"/>
              <w:rPr>
                <w:rFonts w:ascii="Times New Roman" w:hAnsi="Times New Roman"/>
              </w:rPr>
            </w:pPr>
            <w:r w:rsidRPr="002D7206">
              <w:rPr>
                <w:rFonts w:ascii="Times New Roman" w:hAnsi="Times New Roman"/>
              </w:rPr>
              <w:t>Reti:</w:t>
            </w:r>
          </w:p>
        </w:tc>
        <w:tc>
          <w:tcPr>
            <w:tcW w:w="6014" w:type="dxa"/>
            <w:gridSpan w:val="2"/>
            <w:hideMark/>
          </w:tcPr>
          <w:p w14:paraId="7E9DFC01" w14:textId="77777777" w:rsidR="00144AD4" w:rsidRPr="002D7206" w:rsidRDefault="00144AD4" w:rsidP="00EB0EA8">
            <w:pPr>
              <w:keepNext/>
              <w:keepLines/>
              <w:tabs>
                <w:tab w:val="left" w:pos="284"/>
              </w:tabs>
              <w:spacing w:after="0" w:line="240" w:lineRule="auto"/>
              <w:rPr>
                <w:rFonts w:ascii="Times New Roman" w:hAnsi="Times New Roman"/>
              </w:rPr>
            </w:pPr>
            <w:proofErr w:type="spellStart"/>
            <w:r w:rsidRPr="002D7206">
              <w:rPr>
                <w:rFonts w:ascii="Times New Roman" w:hAnsi="Times New Roman"/>
              </w:rPr>
              <w:t>Melena</w:t>
            </w:r>
            <w:proofErr w:type="spellEnd"/>
            <w:r w:rsidRPr="002D7206">
              <w:rPr>
                <w:rFonts w:ascii="Times New Roman" w:hAnsi="Times New Roman"/>
              </w:rPr>
              <w:t>, vėmimas krauju, gastritas, kraujavimas į virškinimo traktą, viduriavimas kraujingomis išmatomis.</w:t>
            </w:r>
          </w:p>
        </w:tc>
      </w:tr>
      <w:tr w:rsidR="00144AD4" w:rsidRPr="002D7206" w14:paraId="3F8F4CD8" w14:textId="77777777" w:rsidTr="00EB0EA8">
        <w:tc>
          <w:tcPr>
            <w:tcW w:w="540" w:type="dxa"/>
          </w:tcPr>
          <w:p w14:paraId="74D4E8B6" w14:textId="77777777" w:rsidR="00144AD4" w:rsidRPr="002D7206" w:rsidRDefault="00144AD4" w:rsidP="00EB0EA8">
            <w:pPr>
              <w:tabs>
                <w:tab w:val="left" w:pos="284"/>
              </w:tabs>
              <w:spacing w:after="0" w:line="240" w:lineRule="auto"/>
              <w:rPr>
                <w:rFonts w:ascii="Times New Roman" w:hAnsi="Times New Roman"/>
              </w:rPr>
            </w:pPr>
          </w:p>
        </w:tc>
        <w:tc>
          <w:tcPr>
            <w:tcW w:w="2521" w:type="dxa"/>
            <w:gridSpan w:val="2"/>
            <w:hideMark/>
          </w:tcPr>
          <w:p w14:paraId="26F08601" w14:textId="77777777" w:rsidR="00144AD4" w:rsidRPr="002D7206" w:rsidRDefault="00144AD4" w:rsidP="00EB0EA8">
            <w:pPr>
              <w:tabs>
                <w:tab w:val="left" w:pos="284"/>
              </w:tabs>
              <w:spacing w:after="0" w:line="240" w:lineRule="auto"/>
              <w:rPr>
                <w:rFonts w:ascii="Times New Roman" w:hAnsi="Times New Roman"/>
              </w:rPr>
            </w:pPr>
            <w:r w:rsidRPr="002D7206">
              <w:rPr>
                <w:rFonts w:ascii="Times New Roman" w:hAnsi="Times New Roman"/>
              </w:rPr>
              <w:t xml:space="preserve">Labai reti: </w:t>
            </w:r>
          </w:p>
        </w:tc>
        <w:tc>
          <w:tcPr>
            <w:tcW w:w="6014" w:type="dxa"/>
            <w:gridSpan w:val="2"/>
            <w:hideMark/>
          </w:tcPr>
          <w:p w14:paraId="74519FD0" w14:textId="77777777" w:rsidR="00144AD4" w:rsidRPr="002D7206" w:rsidRDefault="00144AD4" w:rsidP="00EB0EA8">
            <w:pPr>
              <w:keepNext/>
              <w:keepLines/>
              <w:tabs>
                <w:tab w:val="left" w:pos="284"/>
              </w:tabs>
              <w:spacing w:after="0" w:line="240" w:lineRule="auto"/>
              <w:rPr>
                <w:rFonts w:ascii="Times New Roman" w:hAnsi="Times New Roman"/>
              </w:rPr>
            </w:pPr>
            <w:r w:rsidRPr="002D7206">
              <w:rPr>
                <w:rFonts w:ascii="Times New Roman" w:hAnsi="Times New Roman"/>
              </w:rPr>
              <w:t>Stomatitas, opinio kolito ir Krono ligos paūmėjimas, vidurių užkietėjimas, gastritas, stemplės pažeidimas, susiaurėjimų formavimasis, pankreatitas, kolitas (tame tarpe nespecifinis hemoraginis kolitas), glositas.</w:t>
            </w:r>
          </w:p>
          <w:p w14:paraId="7A6CEB64" w14:textId="77777777" w:rsidR="00144AD4" w:rsidRPr="002D7206" w:rsidRDefault="00144AD4" w:rsidP="00EB0EA8">
            <w:pPr>
              <w:keepNext/>
              <w:keepLines/>
              <w:tabs>
                <w:tab w:val="left" w:pos="284"/>
              </w:tabs>
              <w:spacing w:after="0" w:line="240" w:lineRule="auto"/>
              <w:rPr>
                <w:rFonts w:ascii="Times New Roman" w:hAnsi="Times New Roman"/>
              </w:rPr>
            </w:pPr>
          </w:p>
        </w:tc>
      </w:tr>
      <w:tr w:rsidR="00144AD4" w:rsidRPr="002D7206" w14:paraId="175EEC5A" w14:textId="77777777" w:rsidTr="00EB0EA8">
        <w:tc>
          <w:tcPr>
            <w:tcW w:w="540" w:type="dxa"/>
          </w:tcPr>
          <w:p w14:paraId="7783DB7F" w14:textId="77777777" w:rsidR="00144AD4" w:rsidRPr="002D7206" w:rsidRDefault="00144AD4" w:rsidP="00EB0EA8">
            <w:pPr>
              <w:tabs>
                <w:tab w:val="left" w:pos="284"/>
              </w:tabs>
              <w:spacing w:after="0" w:line="240" w:lineRule="auto"/>
              <w:rPr>
                <w:rFonts w:ascii="Times New Roman" w:hAnsi="Times New Roman"/>
              </w:rPr>
            </w:pPr>
          </w:p>
        </w:tc>
        <w:tc>
          <w:tcPr>
            <w:tcW w:w="2521" w:type="dxa"/>
            <w:gridSpan w:val="2"/>
          </w:tcPr>
          <w:p w14:paraId="18889FF5" w14:textId="77777777" w:rsidR="00144AD4" w:rsidRPr="002D7206" w:rsidRDefault="00144AD4" w:rsidP="00EB0EA8">
            <w:pPr>
              <w:tabs>
                <w:tab w:val="left" w:pos="284"/>
              </w:tabs>
              <w:spacing w:after="0" w:line="240" w:lineRule="auto"/>
              <w:rPr>
                <w:rFonts w:ascii="Times New Roman" w:hAnsi="Times New Roman"/>
              </w:rPr>
            </w:pPr>
            <w:r w:rsidRPr="002D7206">
              <w:rPr>
                <w:rFonts w:ascii="Times New Roman" w:hAnsi="Times New Roman"/>
              </w:rPr>
              <w:t>Dažnis nežinomas</w:t>
            </w:r>
          </w:p>
        </w:tc>
        <w:tc>
          <w:tcPr>
            <w:tcW w:w="6014" w:type="dxa"/>
            <w:gridSpan w:val="2"/>
          </w:tcPr>
          <w:p w14:paraId="4C6D478E" w14:textId="77777777" w:rsidR="00144AD4" w:rsidRPr="002D7206" w:rsidRDefault="00144AD4" w:rsidP="00EB0EA8">
            <w:pPr>
              <w:keepNext/>
              <w:keepLines/>
              <w:tabs>
                <w:tab w:val="left" w:pos="284"/>
              </w:tabs>
              <w:spacing w:after="0" w:line="240" w:lineRule="auto"/>
              <w:rPr>
                <w:rFonts w:ascii="Times New Roman" w:hAnsi="Times New Roman"/>
              </w:rPr>
            </w:pPr>
            <w:r w:rsidRPr="002D7206">
              <w:rPr>
                <w:rFonts w:ascii="Times New Roman" w:hAnsi="Times New Roman"/>
              </w:rPr>
              <w:t>Išeminis kolitas.</w:t>
            </w:r>
          </w:p>
        </w:tc>
      </w:tr>
      <w:tr w:rsidR="00144AD4" w:rsidRPr="002D7206" w14:paraId="5BF53D90" w14:textId="77777777" w:rsidTr="00EB0EA8">
        <w:trPr>
          <w:cantSplit/>
        </w:trPr>
        <w:tc>
          <w:tcPr>
            <w:tcW w:w="9075" w:type="dxa"/>
            <w:gridSpan w:val="5"/>
            <w:hideMark/>
          </w:tcPr>
          <w:p w14:paraId="2F9E0366" w14:textId="77777777" w:rsidR="00144AD4" w:rsidRPr="002D7206" w:rsidRDefault="00144AD4" w:rsidP="00EB0EA8">
            <w:pPr>
              <w:tabs>
                <w:tab w:val="left" w:pos="284"/>
              </w:tabs>
              <w:spacing w:after="0" w:line="240" w:lineRule="auto"/>
              <w:rPr>
                <w:rFonts w:ascii="Times New Roman" w:hAnsi="Times New Roman"/>
                <w:i/>
              </w:rPr>
            </w:pPr>
            <w:r w:rsidRPr="002D7206">
              <w:rPr>
                <w:rFonts w:ascii="Times New Roman" w:hAnsi="Times New Roman"/>
                <w:i/>
              </w:rPr>
              <w:t>Kepenų, tulžies pūslės ir latakų sutrikimai</w:t>
            </w:r>
          </w:p>
        </w:tc>
      </w:tr>
      <w:tr w:rsidR="00144AD4" w:rsidRPr="002D7206" w14:paraId="49BCEEBC" w14:textId="77777777" w:rsidTr="00EB0EA8">
        <w:tc>
          <w:tcPr>
            <w:tcW w:w="567" w:type="dxa"/>
            <w:gridSpan w:val="2"/>
          </w:tcPr>
          <w:p w14:paraId="6A47B186" w14:textId="77777777" w:rsidR="00144AD4" w:rsidRPr="002D7206" w:rsidRDefault="00144AD4" w:rsidP="00EB0EA8">
            <w:pPr>
              <w:tabs>
                <w:tab w:val="left" w:pos="284"/>
              </w:tabs>
              <w:spacing w:after="0" w:line="240" w:lineRule="auto"/>
              <w:rPr>
                <w:rFonts w:ascii="Times New Roman" w:hAnsi="Times New Roman"/>
              </w:rPr>
            </w:pPr>
          </w:p>
        </w:tc>
        <w:tc>
          <w:tcPr>
            <w:tcW w:w="2553" w:type="dxa"/>
            <w:gridSpan w:val="2"/>
            <w:hideMark/>
          </w:tcPr>
          <w:p w14:paraId="5B725751" w14:textId="77777777" w:rsidR="00144AD4" w:rsidRPr="002D7206" w:rsidRDefault="00144AD4" w:rsidP="00EB0EA8">
            <w:pPr>
              <w:tabs>
                <w:tab w:val="left" w:pos="284"/>
              </w:tabs>
              <w:spacing w:after="0" w:line="240" w:lineRule="auto"/>
              <w:rPr>
                <w:rFonts w:ascii="Times New Roman" w:hAnsi="Times New Roman"/>
              </w:rPr>
            </w:pPr>
            <w:r w:rsidRPr="002D7206">
              <w:rPr>
                <w:rFonts w:ascii="Times New Roman" w:hAnsi="Times New Roman"/>
              </w:rPr>
              <w:t>Dažni:</w:t>
            </w:r>
          </w:p>
        </w:tc>
        <w:tc>
          <w:tcPr>
            <w:tcW w:w="5955" w:type="dxa"/>
            <w:hideMark/>
          </w:tcPr>
          <w:p w14:paraId="4C8C9F02" w14:textId="77777777" w:rsidR="00144AD4" w:rsidRPr="002D7206" w:rsidRDefault="00144AD4" w:rsidP="00EB0EA8">
            <w:pPr>
              <w:tabs>
                <w:tab w:val="left" w:pos="284"/>
              </w:tabs>
              <w:spacing w:after="0" w:line="240" w:lineRule="auto"/>
              <w:rPr>
                <w:rFonts w:ascii="Times New Roman" w:hAnsi="Times New Roman"/>
              </w:rPr>
            </w:pPr>
            <w:proofErr w:type="spellStart"/>
            <w:r w:rsidRPr="002D7206">
              <w:rPr>
                <w:rFonts w:ascii="Times New Roman" w:hAnsi="Times New Roman"/>
              </w:rPr>
              <w:t>Transaminazių</w:t>
            </w:r>
            <w:proofErr w:type="spellEnd"/>
            <w:r w:rsidRPr="002D7206">
              <w:rPr>
                <w:rFonts w:ascii="Times New Roman" w:hAnsi="Times New Roman"/>
              </w:rPr>
              <w:t xml:space="preserve"> aktyvumo kraujo serume padidėjimas.</w:t>
            </w:r>
          </w:p>
        </w:tc>
      </w:tr>
      <w:tr w:rsidR="00144AD4" w:rsidRPr="002D7206" w14:paraId="4E718891" w14:textId="77777777" w:rsidTr="00EB0EA8">
        <w:tc>
          <w:tcPr>
            <w:tcW w:w="567" w:type="dxa"/>
            <w:gridSpan w:val="2"/>
          </w:tcPr>
          <w:p w14:paraId="701F886C" w14:textId="77777777" w:rsidR="00144AD4" w:rsidRPr="002D7206" w:rsidRDefault="00144AD4" w:rsidP="00EB0EA8">
            <w:pPr>
              <w:tabs>
                <w:tab w:val="left" w:pos="284"/>
              </w:tabs>
              <w:spacing w:after="0" w:line="240" w:lineRule="auto"/>
              <w:rPr>
                <w:rFonts w:ascii="Times New Roman" w:hAnsi="Times New Roman"/>
              </w:rPr>
            </w:pPr>
          </w:p>
        </w:tc>
        <w:tc>
          <w:tcPr>
            <w:tcW w:w="2553" w:type="dxa"/>
            <w:gridSpan w:val="2"/>
            <w:hideMark/>
          </w:tcPr>
          <w:p w14:paraId="04C1872E" w14:textId="77777777" w:rsidR="00144AD4" w:rsidRPr="002D7206" w:rsidRDefault="00144AD4" w:rsidP="00EB0EA8">
            <w:pPr>
              <w:tabs>
                <w:tab w:val="left" w:pos="284"/>
              </w:tabs>
              <w:spacing w:after="0" w:line="240" w:lineRule="auto"/>
              <w:rPr>
                <w:rFonts w:ascii="Times New Roman" w:hAnsi="Times New Roman"/>
              </w:rPr>
            </w:pPr>
            <w:r w:rsidRPr="002D7206">
              <w:rPr>
                <w:rFonts w:ascii="Times New Roman" w:hAnsi="Times New Roman"/>
              </w:rPr>
              <w:t>Reti:</w:t>
            </w:r>
          </w:p>
          <w:p w14:paraId="0F6BB194" w14:textId="77777777" w:rsidR="00144AD4" w:rsidRPr="002D7206" w:rsidRDefault="00144AD4" w:rsidP="00EB0EA8">
            <w:pPr>
              <w:tabs>
                <w:tab w:val="left" w:pos="284"/>
              </w:tabs>
              <w:spacing w:after="0" w:line="240" w:lineRule="auto"/>
              <w:rPr>
                <w:rFonts w:ascii="Times New Roman" w:hAnsi="Times New Roman"/>
              </w:rPr>
            </w:pPr>
            <w:r w:rsidRPr="002D7206">
              <w:rPr>
                <w:rFonts w:ascii="Times New Roman" w:hAnsi="Times New Roman"/>
              </w:rPr>
              <w:t>Labai reti</w:t>
            </w:r>
          </w:p>
        </w:tc>
        <w:tc>
          <w:tcPr>
            <w:tcW w:w="5955" w:type="dxa"/>
            <w:hideMark/>
          </w:tcPr>
          <w:p w14:paraId="31882148" w14:textId="77777777" w:rsidR="00144AD4" w:rsidRPr="002D7206" w:rsidRDefault="00144AD4" w:rsidP="00EB0EA8">
            <w:pPr>
              <w:tabs>
                <w:tab w:val="left" w:pos="284"/>
              </w:tabs>
              <w:spacing w:after="0" w:line="240" w:lineRule="auto"/>
              <w:rPr>
                <w:rFonts w:ascii="Times New Roman" w:hAnsi="Times New Roman"/>
              </w:rPr>
            </w:pPr>
            <w:r w:rsidRPr="002D7206">
              <w:rPr>
                <w:rFonts w:ascii="Times New Roman" w:hAnsi="Times New Roman"/>
              </w:rPr>
              <w:t>Sutrikusi kepenų funkcija, įskaitant hepatitą su gelta ar be jos (labai retais atvejais žaibinis hepatitas). Kepenų nekrozė, kepenų funkcijos nepakankamumas.</w:t>
            </w:r>
          </w:p>
        </w:tc>
      </w:tr>
      <w:tr w:rsidR="00144AD4" w:rsidRPr="002D7206" w14:paraId="7C7E5FBB" w14:textId="77777777" w:rsidTr="00EB0EA8">
        <w:trPr>
          <w:cantSplit/>
        </w:trPr>
        <w:tc>
          <w:tcPr>
            <w:tcW w:w="9075" w:type="dxa"/>
            <w:gridSpan w:val="5"/>
            <w:hideMark/>
          </w:tcPr>
          <w:p w14:paraId="74911277" w14:textId="77777777" w:rsidR="00144AD4" w:rsidRPr="002D7206" w:rsidRDefault="00144AD4" w:rsidP="00EB0EA8">
            <w:pPr>
              <w:tabs>
                <w:tab w:val="left" w:pos="284"/>
              </w:tabs>
              <w:spacing w:after="0" w:line="240" w:lineRule="auto"/>
              <w:rPr>
                <w:rFonts w:ascii="Times New Roman" w:hAnsi="Times New Roman"/>
                <w:i/>
              </w:rPr>
            </w:pPr>
            <w:r w:rsidRPr="002D7206">
              <w:rPr>
                <w:rFonts w:ascii="Times New Roman" w:hAnsi="Times New Roman"/>
                <w:i/>
              </w:rPr>
              <w:t>Odos ir poodinio audinio sutrikimai</w:t>
            </w:r>
          </w:p>
        </w:tc>
      </w:tr>
      <w:tr w:rsidR="00144AD4" w:rsidRPr="002D7206" w14:paraId="355BF90A" w14:textId="77777777" w:rsidTr="00EB0EA8">
        <w:tc>
          <w:tcPr>
            <w:tcW w:w="567" w:type="dxa"/>
            <w:gridSpan w:val="2"/>
          </w:tcPr>
          <w:p w14:paraId="172B768E" w14:textId="77777777" w:rsidR="00144AD4" w:rsidRPr="002D7206" w:rsidRDefault="00144AD4" w:rsidP="00EB0EA8">
            <w:pPr>
              <w:tabs>
                <w:tab w:val="left" w:pos="284"/>
              </w:tabs>
              <w:spacing w:after="0" w:line="240" w:lineRule="auto"/>
              <w:rPr>
                <w:rFonts w:ascii="Times New Roman" w:hAnsi="Times New Roman"/>
              </w:rPr>
            </w:pPr>
          </w:p>
        </w:tc>
        <w:tc>
          <w:tcPr>
            <w:tcW w:w="2553" w:type="dxa"/>
            <w:gridSpan w:val="2"/>
            <w:hideMark/>
          </w:tcPr>
          <w:p w14:paraId="796FF588" w14:textId="77777777" w:rsidR="00144AD4" w:rsidRPr="002D7206" w:rsidRDefault="00144AD4" w:rsidP="00EB0EA8">
            <w:pPr>
              <w:tabs>
                <w:tab w:val="left" w:pos="284"/>
              </w:tabs>
              <w:spacing w:after="0" w:line="240" w:lineRule="auto"/>
              <w:rPr>
                <w:rFonts w:ascii="Times New Roman" w:hAnsi="Times New Roman"/>
              </w:rPr>
            </w:pPr>
            <w:r w:rsidRPr="002D7206">
              <w:rPr>
                <w:rFonts w:ascii="Times New Roman" w:hAnsi="Times New Roman"/>
              </w:rPr>
              <w:t>Dažni:</w:t>
            </w:r>
          </w:p>
        </w:tc>
        <w:tc>
          <w:tcPr>
            <w:tcW w:w="5955" w:type="dxa"/>
            <w:hideMark/>
          </w:tcPr>
          <w:p w14:paraId="572B5B57" w14:textId="77777777" w:rsidR="00144AD4" w:rsidRPr="002D7206" w:rsidRDefault="00144AD4" w:rsidP="00EB0EA8">
            <w:pPr>
              <w:tabs>
                <w:tab w:val="left" w:pos="284"/>
              </w:tabs>
              <w:spacing w:after="0" w:line="240" w:lineRule="auto"/>
              <w:rPr>
                <w:rFonts w:ascii="Times New Roman" w:hAnsi="Times New Roman"/>
              </w:rPr>
            </w:pPr>
            <w:r w:rsidRPr="002D7206">
              <w:rPr>
                <w:rFonts w:ascii="Times New Roman" w:hAnsi="Times New Roman"/>
              </w:rPr>
              <w:t>Išbėrimas.</w:t>
            </w:r>
          </w:p>
        </w:tc>
      </w:tr>
      <w:tr w:rsidR="00144AD4" w:rsidRPr="002D7206" w14:paraId="2D7B243E" w14:textId="77777777" w:rsidTr="00EB0EA8">
        <w:tc>
          <w:tcPr>
            <w:tcW w:w="567" w:type="dxa"/>
            <w:gridSpan w:val="2"/>
          </w:tcPr>
          <w:p w14:paraId="246DC5B5" w14:textId="77777777" w:rsidR="00144AD4" w:rsidRPr="002D7206" w:rsidRDefault="00144AD4" w:rsidP="00EB0EA8">
            <w:pPr>
              <w:tabs>
                <w:tab w:val="left" w:pos="284"/>
              </w:tabs>
              <w:spacing w:after="0" w:line="240" w:lineRule="auto"/>
              <w:rPr>
                <w:rFonts w:ascii="Times New Roman" w:hAnsi="Times New Roman"/>
              </w:rPr>
            </w:pPr>
          </w:p>
        </w:tc>
        <w:tc>
          <w:tcPr>
            <w:tcW w:w="2553" w:type="dxa"/>
            <w:gridSpan w:val="2"/>
            <w:hideMark/>
          </w:tcPr>
          <w:p w14:paraId="224678C3" w14:textId="77777777" w:rsidR="00144AD4" w:rsidRPr="002D7206" w:rsidRDefault="00144AD4" w:rsidP="00EB0EA8">
            <w:pPr>
              <w:tabs>
                <w:tab w:val="left" w:pos="284"/>
              </w:tabs>
              <w:spacing w:after="0" w:line="240" w:lineRule="auto"/>
              <w:rPr>
                <w:rFonts w:ascii="Times New Roman" w:hAnsi="Times New Roman"/>
              </w:rPr>
            </w:pPr>
            <w:r w:rsidRPr="002D7206">
              <w:rPr>
                <w:rFonts w:ascii="Times New Roman" w:hAnsi="Times New Roman"/>
              </w:rPr>
              <w:t>Reti:</w:t>
            </w:r>
          </w:p>
        </w:tc>
        <w:tc>
          <w:tcPr>
            <w:tcW w:w="5955" w:type="dxa"/>
            <w:hideMark/>
          </w:tcPr>
          <w:p w14:paraId="049399AD" w14:textId="77777777" w:rsidR="00144AD4" w:rsidRPr="002D7206" w:rsidRDefault="00144AD4" w:rsidP="00EB0EA8">
            <w:pPr>
              <w:tabs>
                <w:tab w:val="left" w:pos="284"/>
              </w:tabs>
              <w:spacing w:after="0" w:line="240" w:lineRule="auto"/>
              <w:rPr>
                <w:rFonts w:ascii="Times New Roman" w:hAnsi="Times New Roman"/>
              </w:rPr>
            </w:pPr>
            <w:r w:rsidRPr="002D7206">
              <w:rPr>
                <w:rFonts w:ascii="Times New Roman" w:hAnsi="Times New Roman"/>
              </w:rPr>
              <w:t>Dilgėlinė.</w:t>
            </w:r>
          </w:p>
        </w:tc>
      </w:tr>
      <w:tr w:rsidR="00144AD4" w:rsidRPr="002D7206" w14:paraId="08FF6C55" w14:textId="77777777" w:rsidTr="00EB0EA8">
        <w:tc>
          <w:tcPr>
            <w:tcW w:w="567" w:type="dxa"/>
            <w:gridSpan w:val="2"/>
          </w:tcPr>
          <w:p w14:paraId="682A204F" w14:textId="77777777" w:rsidR="00144AD4" w:rsidRPr="002D7206" w:rsidRDefault="00144AD4" w:rsidP="00EB0EA8">
            <w:pPr>
              <w:tabs>
                <w:tab w:val="left" w:pos="284"/>
              </w:tabs>
              <w:spacing w:after="0" w:line="240" w:lineRule="auto"/>
              <w:rPr>
                <w:rFonts w:ascii="Times New Roman" w:hAnsi="Times New Roman"/>
              </w:rPr>
            </w:pPr>
          </w:p>
        </w:tc>
        <w:tc>
          <w:tcPr>
            <w:tcW w:w="2553" w:type="dxa"/>
            <w:gridSpan w:val="2"/>
            <w:hideMark/>
          </w:tcPr>
          <w:p w14:paraId="332662F9" w14:textId="77777777" w:rsidR="00144AD4" w:rsidRPr="002D7206" w:rsidRDefault="00144AD4" w:rsidP="00EB0EA8">
            <w:pPr>
              <w:tabs>
                <w:tab w:val="left" w:pos="284"/>
              </w:tabs>
              <w:spacing w:after="0" w:line="240" w:lineRule="auto"/>
              <w:rPr>
                <w:rFonts w:ascii="Times New Roman" w:hAnsi="Times New Roman"/>
              </w:rPr>
            </w:pPr>
            <w:r w:rsidRPr="002D7206">
              <w:rPr>
                <w:rFonts w:ascii="Times New Roman" w:hAnsi="Times New Roman"/>
              </w:rPr>
              <w:t>Labai reti:</w:t>
            </w:r>
          </w:p>
        </w:tc>
        <w:tc>
          <w:tcPr>
            <w:tcW w:w="5955" w:type="dxa"/>
            <w:hideMark/>
          </w:tcPr>
          <w:p w14:paraId="62AFAFFD" w14:textId="77777777" w:rsidR="00144AD4" w:rsidRPr="002D7206" w:rsidRDefault="00144AD4" w:rsidP="00EB0EA8">
            <w:pPr>
              <w:keepNext/>
              <w:keepLines/>
              <w:tabs>
                <w:tab w:val="left" w:pos="284"/>
              </w:tabs>
              <w:spacing w:after="0" w:line="240" w:lineRule="auto"/>
              <w:rPr>
                <w:rFonts w:ascii="Times New Roman" w:hAnsi="Times New Roman"/>
              </w:rPr>
            </w:pPr>
            <w:proofErr w:type="spellStart"/>
            <w:r w:rsidRPr="002D7206">
              <w:rPr>
                <w:rFonts w:ascii="Times New Roman" w:hAnsi="Times New Roman"/>
              </w:rPr>
              <w:t>Pūslinės</w:t>
            </w:r>
            <w:proofErr w:type="spellEnd"/>
            <w:r w:rsidRPr="002D7206">
              <w:rPr>
                <w:rFonts w:ascii="Times New Roman" w:hAnsi="Times New Roman"/>
              </w:rPr>
              <w:t xml:space="preserve"> reakcijos, įskaitant </w:t>
            </w:r>
            <w:proofErr w:type="spellStart"/>
            <w:r w:rsidRPr="002D7206">
              <w:rPr>
                <w:rFonts w:ascii="Times New Roman" w:hAnsi="Times New Roman"/>
              </w:rPr>
              <w:t>Stivenso</w:t>
            </w:r>
            <w:proofErr w:type="spellEnd"/>
            <w:r w:rsidRPr="002D7206">
              <w:rPr>
                <w:rFonts w:ascii="Times New Roman" w:hAnsi="Times New Roman"/>
              </w:rPr>
              <w:t xml:space="preserve"> ir Džonsono sindromą ir toksinę epidermio </w:t>
            </w:r>
            <w:proofErr w:type="spellStart"/>
            <w:r w:rsidRPr="002D7206">
              <w:rPr>
                <w:rFonts w:ascii="Times New Roman" w:hAnsi="Times New Roman"/>
              </w:rPr>
              <w:t>nekrolizę</w:t>
            </w:r>
            <w:proofErr w:type="spellEnd"/>
            <w:r w:rsidRPr="002D7206">
              <w:rPr>
                <w:rFonts w:ascii="Times New Roman" w:hAnsi="Times New Roman"/>
              </w:rPr>
              <w:t xml:space="preserve"> (</w:t>
            </w:r>
            <w:proofErr w:type="spellStart"/>
            <w:r w:rsidRPr="002D7206">
              <w:rPr>
                <w:rFonts w:ascii="Times New Roman" w:hAnsi="Times New Roman"/>
              </w:rPr>
              <w:t>Lajelio</w:t>
            </w:r>
            <w:proofErr w:type="spellEnd"/>
            <w:r w:rsidRPr="002D7206">
              <w:rPr>
                <w:rFonts w:ascii="Times New Roman" w:hAnsi="Times New Roman"/>
              </w:rPr>
              <w:t xml:space="preserve"> sindromas), </w:t>
            </w:r>
            <w:proofErr w:type="spellStart"/>
            <w:r w:rsidRPr="002D7206">
              <w:rPr>
                <w:rFonts w:ascii="Times New Roman" w:hAnsi="Times New Roman"/>
              </w:rPr>
              <w:t>fotosensibilizacija</w:t>
            </w:r>
            <w:proofErr w:type="spellEnd"/>
            <w:r w:rsidRPr="002D7206">
              <w:rPr>
                <w:rFonts w:ascii="Times New Roman" w:hAnsi="Times New Roman"/>
              </w:rPr>
              <w:t xml:space="preserve">, purpura, egzema, </w:t>
            </w:r>
            <w:proofErr w:type="spellStart"/>
            <w:r w:rsidRPr="002D7206">
              <w:rPr>
                <w:rFonts w:ascii="Times New Roman" w:hAnsi="Times New Roman"/>
              </w:rPr>
              <w:t>eritema</w:t>
            </w:r>
            <w:proofErr w:type="spellEnd"/>
            <w:r w:rsidRPr="002D7206">
              <w:rPr>
                <w:rFonts w:ascii="Times New Roman" w:hAnsi="Times New Roman"/>
              </w:rPr>
              <w:t xml:space="preserve">, daugiaformė </w:t>
            </w:r>
            <w:proofErr w:type="spellStart"/>
            <w:r w:rsidRPr="002D7206">
              <w:rPr>
                <w:rFonts w:ascii="Times New Roman" w:hAnsi="Times New Roman"/>
              </w:rPr>
              <w:t>eritema</w:t>
            </w:r>
            <w:proofErr w:type="spellEnd"/>
            <w:r w:rsidRPr="002D7206">
              <w:rPr>
                <w:rFonts w:ascii="Times New Roman" w:hAnsi="Times New Roman"/>
              </w:rPr>
              <w:t xml:space="preserve">, </w:t>
            </w:r>
            <w:proofErr w:type="spellStart"/>
            <w:r w:rsidRPr="002D7206">
              <w:rPr>
                <w:rFonts w:ascii="Times New Roman" w:hAnsi="Times New Roman"/>
              </w:rPr>
              <w:t>eksfoliacinis</w:t>
            </w:r>
            <w:proofErr w:type="spellEnd"/>
            <w:r w:rsidRPr="002D7206">
              <w:rPr>
                <w:rFonts w:ascii="Times New Roman" w:hAnsi="Times New Roman"/>
              </w:rPr>
              <w:t xml:space="preserve"> dermatitas, plaukų nuslinkimas, alerginė purpura, niežulys.</w:t>
            </w:r>
          </w:p>
        </w:tc>
      </w:tr>
      <w:tr w:rsidR="00144AD4" w:rsidRPr="002D7206" w14:paraId="61A3ABB8" w14:textId="77777777" w:rsidTr="00EB0EA8">
        <w:tc>
          <w:tcPr>
            <w:tcW w:w="567" w:type="dxa"/>
            <w:gridSpan w:val="2"/>
          </w:tcPr>
          <w:p w14:paraId="49EBB02D" w14:textId="77777777" w:rsidR="00144AD4" w:rsidRPr="002D7206" w:rsidRDefault="00144AD4" w:rsidP="00EB0EA8">
            <w:pPr>
              <w:tabs>
                <w:tab w:val="left" w:pos="284"/>
              </w:tabs>
              <w:spacing w:after="0" w:line="240" w:lineRule="auto"/>
              <w:rPr>
                <w:rFonts w:ascii="Times New Roman" w:hAnsi="Times New Roman"/>
              </w:rPr>
            </w:pPr>
          </w:p>
        </w:tc>
        <w:tc>
          <w:tcPr>
            <w:tcW w:w="2553" w:type="dxa"/>
            <w:gridSpan w:val="2"/>
          </w:tcPr>
          <w:p w14:paraId="71D28A22" w14:textId="77777777" w:rsidR="00144AD4" w:rsidRPr="002D7206" w:rsidRDefault="00144AD4" w:rsidP="00EB0EA8">
            <w:pPr>
              <w:tabs>
                <w:tab w:val="left" w:pos="284"/>
              </w:tabs>
              <w:spacing w:after="0" w:line="240" w:lineRule="auto"/>
              <w:rPr>
                <w:rFonts w:ascii="Times New Roman" w:hAnsi="Times New Roman"/>
              </w:rPr>
            </w:pPr>
            <w:r>
              <w:rPr>
                <w:rFonts w:ascii="Times New Roman" w:eastAsia="Times New Roman" w:hAnsi="Times New Roman"/>
                <w:lang w:val="pt-BR"/>
              </w:rPr>
              <w:t>Dažnis nežinomas:</w:t>
            </w:r>
          </w:p>
        </w:tc>
        <w:tc>
          <w:tcPr>
            <w:tcW w:w="5955" w:type="dxa"/>
          </w:tcPr>
          <w:p w14:paraId="350A27BF" w14:textId="77777777" w:rsidR="00144AD4" w:rsidRPr="002D7206" w:rsidRDefault="00144AD4" w:rsidP="00EB0EA8">
            <w:pPr>
              <w:keepNext/>
              <w:keepLines/>
              <w:tabs>
                <w:tab w:val="left" w:pos="284"/>
              </w:tabs>
              <w:spacing w:after="0" w:line="240" w:lineRule="auto"/>
              <w:rPr>
                <w:rFonts w:ascii="Times New Roman" w:hAnsi="Times New Roman"/>
              </w:rPr>
            </w:pPr>
            <w:r w:rsidRPr="00D1056C">
              <w:rPr>
                <w:rFonts w:ascii="Times New Roman" w:eastAsia="Times New Roman" w:hAnsi="Times New Roman"/>
              </w:rPr>
              <w:t>Alerginė odos reakcija, kuri gali pasireikšti apskritomis ar ovalo formos rausvomis dėmėmis ir odos tinimu, pūslėmis ir niežėjimu (vaistų sukeltas fiksuotas odos bėrimas). Taip pat gali atsirasti tamsios dėmės, kurios gali neišnykti po gijimo. Vėl pradėjus vartoti vaisto, toje pačioje (-</w:t>
            </w:r>
            <w:proofErr w:type="spellStart"/>
            <w:r w:rsidRPr="00D1056C">
              <w:rPr>
                <w:rFonts w:ascii="Times New Roman" w:eastAsia="Times New Roman" w:hAnsi="Times New Roman"/>
              </w:rPr>
              <w:t>iose</w:t>
            </w:r>
            <w:proofErr w:type="spellEnd"/>
            <w:r w:rsidRPr="00D1056C">
              <w:rPr>
                <w:rFonts w:ascii="Times New Roman" w:eastAsia="Times New Roman" w:hAnsi="Times New Roman"/>
              </w:rPr>
              <w:t>) vietoje (-</w:t>
            </w:r>
            <w:proofErr w:type="spellStart"/>
            <w:r w:rsidRPr="00D1056C">
              <w:rPr>
                <w:rFonts w:ascii="Times New Roman" w:eastAsia="Times New Roman" w:hAnsi="Times New Roman"/>
              </w:rPr>
              <w:t>ose</w:t>
            </w:r>
            <w:proofErr w:type="spellEnd"/>
            <w:r w:rsidRPr="00D1056C">
              <w:rPr>
                <w:rFonts w:ascii="Times New Roman" w:eastAsia="Times New Roman" w:hAnsi="Times New Roman"/>
              </w:rPr>
              <w:t>) paprastai vėl pasireiškia vaistų sukeltas fiksuotas odos bėrimas.</w:t>
            </w:r>
          </w:p>
        </w:tc>
      </w:tr>
      <w:tr w:rsidR="00144AD4" w:rsidRPr="002D7206" w14:paraId="0C56AD7C" w14:textId="77777777" w:rsidTr="00EB0EA8">
        <w:trPr>
          <w:cantSplit/>
        </w:trPr>
        <w:tc>
          <w:tcPr>
            <w:tcW w:w="9075" w:type="dxa"/>
            <w:gridSpan w:val="5"/>
            <w:hideMark/>
          </w:tcPr>
          <w:p w14:paraId="5EFF89CF" w14:textId="77777777" w:rsidR="00144AD4" w:rsidRPr="002D7206" w:rsidRDefault="00144AD4" w:rsidP="00EB0EA8">
            <w:pPr>
              <w:tabs>
                <w:tab w:val="left" w:pos="284"/>
              </w:tabs>
              <w:spacing w:after="0" w:line="240" w:lineRule="auto"/>
              <w:rPr>
                <w:rFonts w:ascii="Times New Roman" w:hAnsi="Times New Roman"/>
                <w:i/>
              </w:rPr>
            </w:pPr>
            <w:r w:rsidRPr="002D7206">
              <w:rPr>
                <w:rFonts w:ascii="Times New Roman" w:hAnsi="Times New Roman"/>
                <w:i/>
              </w:rPr>
              <w:t>Inkstų ir šlapimo takų sutrikimai</w:t>
            </w:r>
          </w:p>
        </w:tc>
      </w:tr>
      <w:tr w:rsidR="00144AD4" w:rsidRPr="002D7206" w14:paraId="487D213A" w14:textId="77777777" w:rsidTr="00EB0EA8">
        <w:tc>
          <w:tcPr>
            <w:tcW w:w="567" w:type="dxa"/>
            <w:gridSpan w:val="2"/>
          </w:tcPr>
          <w:p w14:paraId="744A1502" w14:textId="77777777" w:rsidR="00144AD4" w:rsidRPr="002D7206" w:rsidRDefault="00144AD4" w:rsidP="00EB0EA8">
            <w:pPr>
              <w:tabs>
                <w:tab w:val="left" w:pos="284"/>
              </w:tabs>
              <w:spacing w:after="0" w:line="240" w:lineRule="auto"/>
              <w:rPr>
                <w:rFonts w:ascii="Times New Roman" w:hAnsi="Times New Roman"/>
              </w:rPr>
            </w:pPr>
          </w:p>
        </w:tc>
        <w:tc>
          <w:tcPr>
            <w:tcW w:w="2553" w:type="dxa"/>
            <w:gridSpan w:val="2"/>
            <w:hideMark/>
          </w:tcPr>
          <w:p w14:paraId="5914D8F3" w14:textId="77777777" w:rsidR="00144AD4" w:rsidRPr="002D7206" w:rsidRDefault="00144AD4" w:rsidP="00EB0EA8">
            <w:pPr>
              <w:tabs>
                <w:tab w:val="left" w:pos="284"/>
              </w:tabs>
              <w:spacing w:after="0" w:line="240" w:lineRule="auto"/>
              <w:rPr>
                <w:rFonts w:ascii="Times New Roman" w:hAnsi="Times New Roman"/>
              </w:rPr>
            </w:pPr>
            <w:r w:rsidRPr="002D7206">
              <w:rPr>
                <w:rFonts w:ascii="Times New Roman" w:hAnsi="Times New Roman"/>
              </w:rPr>
              <w:t>Reti:</w:t>
            </w:r>
          </w:p>
        </w:tc>
        <w:tc>
          <w:tcPr>
            <w:tcW w:w="5955" w:type="dxa"/>
            <w:hideMark/>
          </w:tcPr>
          <w:p w14:paraId="0FD3B96C" w14:textId="77777777" w:rsidR="00144AD4" w:rsidRPr="002D7206" w:rsidRDefault="00144AD4" w:rsidP="00EB0EA8">
            <w:pPr>
              <w:keepNext/>
              <w:keepLines/>
              <w:tabs>
                <w:tab w:val="left" w:pos="284"/>
              </w:tabs>
              <w:spacing w:after="0" w:line="240" w:lineRule="auto"/>
              <w:rPr>
                <w:rFonts w:ascii="Times New Roman" w:hAnsi="Times New Roman"/>
              </w:rPr>
            </w:pPr>
            <w:r w:rsidRPr="002D7206">
              <w:rPr>
                <w:rFonts w:ascii="Times New Roman" w:hAnsi="Times New Roman"/>
              </w:rPr>
              <w:t>Edema.</w:t>
            </w:r>
          </w:p>
        </w:tc>
      </w:tr>
      <w:tr w:rsidR="00144AD4" w:rsidRPr="002D7206" w14:paraId="4E89BC25" w14:textId="77777777" w:rsidTr="00EB0EA8">
        <w:tc>
          <w:tcPr>
            <w:tcW w:w="567" w:type="dxa"/>
            <w:gridSpan w:val="2"/>
          </w:tcPr>
          <w:p w14:paraId="0370825E" w14:textId="77777777" w:rsidR="00144AD4" w:rsidRPr="002D7206" w:rsidRDefault="00144AD4" w:rsidP="00EB0EA8">
            <w:pPr>
              <w:tabs>
                <w:tab w:val="left" w:pos="284"/>
              </w:tabs>
              <w:spacing w:after="0" w:line="240" w:lineRule="auto"/>
              <w:rPr>
                <w:rFonts w:ascii="Times New Roman" w:hAnsi="Times New Roman"/>
              </w:rPr>
            </w:pPr>
          </w:p>
        </w:tc>
        <w:tc>
          <w:tcPr>
            <w:tcW w:w="2553" w:type="dxa"/>
            <w:gridSpan w:val="2"/>
            <w:hideMark/>
          </w:tcPr>
          <w:p w14:paraId="0E4610E4" w14:textId="77777777" w:rsidR="00144AD4" w:rsidRPr="002D7206" w:rsidRDefault="00144AD4" w:rsidP="00EB0EA8">
            <w:pPr>
              <w:tabs>
                <w:tab w:val="left" w:pos="284"/>
              </w:tabs>
              <w:spacing w:after="0" w:line="240" w:lineRule="auto"/>
              <w:rPr>
                <w:rFonts w:ascii="Times New Roman" w:hAnsi="Times New Roman"/>
              </w:rPr>
            </w:pPr>
            <w:r w:rsidRPr="002D7206">
              <w:rPr>
                <w:rFonts w:ascii="Times New Roman" w:hAnsi="Times New Roman"/>
              </w:rPr>
              <w:t>Labai reti:</w:t>
            </w:r>
          </w:p>
        </w:tc>
        <w:tc>
          <w:tcPr>
            <w:tcW w:w="5955" w:type="dxa"/>
            <w:hideMark/>
          </w:tcPr>
          <w:p w14:paraId="3102ABE8" w14:textId="77777777" w:rsidR="00144AD4" w:rsidRPr="002D7206" w:rsidRDefault="00144AD4" w:rsidP="00EB0EA8">
            <w:pPr>
              <w:keepNext/>
              <w:keepLines/>
              <w:tabs>
                <w:tab w:val="left" w:pos="284"/>
              </w:tabs>
              <w:spacing w:after="0" w:line="240" w:lineRule="auto"/>
              <w:rPr>
                <w:rFonts w:ascii="Times New Roman" w:hAnsi="Times New Roman"/>
              </w:rPr>
            </w:pPr>
            <w:r w:rsidRPr="002D7206">
              <w:rPr>
                <w:rFonts w:ascii="Times New Roman" w:hAnsi="Times New Roman"/>
              </w:rPr>
              <w:t xml:space="preserve">Inkstų nepakankamumas, </w:t>
            </w:r>
            <w:proofErr w:type="spellStart"/>
            <w:r w:rsidRPr="002D7206">
              <w:rPr>
                <w:rFonts w:ascii="Times New Roman" w:hAnsi="Times New Roman"/>
              </w:rPr>
              <w:t>hematurija</w:t>
            </w:r>
            <w:proofErr w:type="spellEnd"/>
            <w:r w:rsidRPr="002D7206">
              <w:rPr>
                <w:rFonts w:ascii="Times New Roman" w:hAnsi="Times New Roman"/>
              </w:rPr>
              <w:t xml:space="preserve">, </w:t>
            </w:r>
            <w:proofErr w:type="spellStart"/>
            <w:r w:rsidRPr="002D7206">
              <w:rPr>
                <w:rFonts w:ascii="Times New Roman" w:hAnsi="Times New Roman"/>
              </w:rPr>
              <w:t>proteinurija</w:t>
            </w:r>
            <w:proofErr w:type="spellEnd"/>
            <w:r w:rsidRPr="002D7206">
              <w:rPr>
                <w:rFonts w:ascii="Times New Roman" w:hAnsi="Times New Roman"/>
              </w:rPr>
              <w:t xml:space="preserve">, </w:t>
            </w:r>
            <w:proofErr w:type="spellStart"/>
            <w:r w:rsidRPr="002D7206">
              <w:rPr>
                <w:rFonts w:ascii="Times New Roman" w:hAnsi="Times New Roman"/>
              </w:rPr>
              <w:t>intersticinis</w:t>
            </w:r>
            <w:proofErr w:type="spellEnd"/>
            <w:r w:rsidRPr="002D7206">
              <w:rPr>
                <w:rFonts w:ascii="Times New Roman" w:hAnsi="Times New Roman"/>
              </w:rPr>
              <w:t xml:space="preserve"> nefritas, </w:t>
            </w:r>
            <w:proofErr w:type="spellStart"/>
            <w:r w:rsidRPr="002D7206">
              <w:rPr>
                <w:rFonts w:ascii="Times New Roman" w:hAnsi="Times New Roman"/>
              </w:rPr>
              <w:t>nefrozinis</w:t>
            </w:r>
            <w:proofErr w:type="spellEnd"/>
            <w:r w:rsidRPr="002D7206">
              <w:rPr>
                <w:rFonts w:ascii="Times New Roman" w:hAnsi="Times New Roman"/>
              </w:rPr>
              <w:t xml:space="preserve"> sindromas, inkstų spenelių nekrozė.</w:t>
            </w:r>
          </w:p>
        </w:tc>
      </w:tr>
      <w:tr w:rsidR="00144AD4" w:rsidRPr="002D7206" w14:paraId="4C278CA2" w14:textId="77777777" w:rsidTr="00EB0EA8">
        <w:trPr>
          <w:cantSplit/>
        </w:trPr>
        <w:tc>
          <w:tcPr>
            <w:tcW w:w="9075" w:type="dxa"/>
            <w:gridSpan w:val="5"/>
            <w:hideMark/>
          </w:tcPr>
          <w:p w14:paraId="1503C19E" w14:textId="77777777" w:rsidR="00144AD4" w:rsidRPr="002D7206" w:rsidRDefault="00144AD4" w:rsidP="00EB0EA8">
            <w:pPr>
              <w:tabs>
                <w:tab w:val="left" w:pos="284"/>
              </w:tabs>
              <w:spacing w:after="0" w:line="240" w:lineRule="auto"/>
              <w:rPr>
                <w:rFonts w:ascii="Times New Roman" w:hAnsi="Times New Roman"/>
                <w:i/>
              </w:rPr>
            </w:pPr>
            <w:r w:rsidRPr="002D7206">
              <w:rPr>
                <w:rFonts w:ascii="Times New Roman" w:hAnsi="Times New Roman"/>
                <w:i/>
              </w:rPr>
              <w:t>Bendri sutrikimai ir vartojimo vietos pažeidimai</w:t>
            </w:r>
          </w:p>
        </w:tc>
      </w:tr>
      <w:tr w:rsidR="00144AD4" w:rsidRPr="002D7206" w14:paraId="4DAB4C99" w14:textId="77777777" w:rsidTr="00EB0EA8">
        <w:tc>
          <w:tcPr>
            <w:tcW w:w="567" w:type="dxa"/>
            <w:gridSpan w:val="2"/>
          </w:tcPr>
          <w:p w14:paraId="244B1292" w14:textId="77777777" w:rsidR="00144AD4" w:rsidRPr="002D7206" w:rsidRDefault="00144AD4" w:rsidP="00EB0EA8">
            <w:pPr>
              <w:tabs>
                <w:tab w:val="left" w:pos="284"/>
              </w:tabs>
              <w:spacing w:after="0" w:line="240" w:lineRule="auto"/>
              <w:rPr>
                <w:rFonts w:ascii="Times New Roman" w:hAnsi="Times New Roman"/>
              </w:rPr>
            </w:pPr>
          </w:p>
        </w:tc>
        <w:tc>
          <w:tcPr>
            <w:tcW w:w="2553" w:type="dxa"/>
            <w:gridSpan w:val="2"/>
          </w:tcPr>
          <w:p w14:paraId="6F143E35" w14:textId="77777777" w:rsidR="00144AD4" w:rsidRPr="002D7206" w:rsidRDefault="00144AD4" w:rsidP="00EB0EA8">
            <w:pPr>
              <w:tabs>
                <w:tab w:val="left" w:pos="284"/>
              </w:tabs>
              <w:spacing w:after="0" w:line="240" w:lineRule="auto"/>
              <w:rPr>
                <w:rFonts w:ascii="Times New Roman" w:hAnsi="Times New Roman"/>
              </w:rPr>
            </w:pPr>
            <w:r w:rsidRPr="002D7206">
              <w:rPr>
                <w:rFonts w:ascii="Times New Roman" w:hAnsi="Times New Roman"/>
              </w:rPr>
              <w:t>Dažni:</w:t>
            </w:r>
          </w:p>
          <w:p w14:paraId="76A368EB" w14:textId="77777777" w:rsidR="00144AD4" w:rsidRPr="002D7206" w:rsidRDefault="00144AD4" w:rsidP="00EB0EA8">
            <w:pPr>
              <w:tabs>
                <w:tab w:val="left" w:pos="284"/>
              </w:tabs>
              <w:spacing w:after="0" w:line="240" w:lineRule="auto"/>
              <w:rPr>
                <w:rFonts w:ascii="Times New Roman" w:hAnsi="Times New Roman"/>
              </w:rPr>
            </w:pPr>
          </w:p>
          <w:p w14:paraId="75FCEE56" w14:textId="77777777" w:rsidR="00144AD4" w:rsidRPr="002D7206" w:rsidRDefault="00144AD4" w:rsidP="00EB0EA8">
            <w:pPr>
              <w:tabs>
                <w:tab w:val="left" w:pos="284"/>
              </w:tabs>
              <w:spacing w:after="0" w:line="240" w:lineRule="auto"/>
              <w:rPr>
                <w:rFonts w:ascii="Times New Roman" w:hAnsi="Times New Roman"/>
              </w:rPr>
            </w:pPr>
            <w:r w:rsidRPr="002D7206">
              <w:rPr>
                <w:rFonts w:ascii="Times New Roman" w:hAnsi="Times New Roman"/>
              </w:rPr>
              <w:t>Reti:</w:t>
            </w:r>
          </w:p>
        </w:tc>
        <w:tc>
          <w:tcPr>
            <w:tcW w:w="5955" w:type="dxa"/>
            <w:hideMark/>
          </w:tcPr>
          <w:p w14:paraId="035059E6" w14:textId="77777777" w:rsidR="00144AD4" w:rsidRPr="002D7206" w:rsidRDefault="00144AD4" w:rsidP="00EB0EA8">
            <w:pPr>
              <w:tabs>
                <w:tab w:val="left" w:pos="284"/>
              </w:tabs>
              <w:spacing w:after="0" w:line="240" w:lineRule="auto"/>
              <w:rPr>
                <w:rFonts w:ascii="Times New Roman" w:hAnsi="Times New Roman"/>
              </w:rPr>
            </w:pPr>
            <w:r w:rsidRPr="002D7206">
              <w:rPr>
                <w:rFonts w:ascii="Times New Roman" w:hAnsi="Times New Roman"/>
              </w:rPr>
              <w:t>Injekcijos vietos dirginimas, skausmas ir sukietėjimas, nuovargis.</w:t>
            </w:r>
          </w:p>
          <w:p w14:paraId="3C957B63" w14:textId="77777777" w:rsidR="00144AD4" w:rsidRPr="002D7206" w:rsidRDefault="00144AD4" w:rsidP="00EB0EA8">
            <w:pPr>
              <w:tabs>
                <w:tab w:val="left" w:pos="284"/>
              </w:tabs>
              <w:spacing w:after="0" w:line="240" w:lineRule="auto"/>
              <w:rPr>
                <w:rFonts w:ascii="Times New Roman" w:hAnsi="Times New Roman"/>
              </w:rPr>
            </w:pPr>
            <w:r w:rsidRPr="002D7206">
              <w:rPr>
                <w:rFonts w:ascii="Times New Roman" w:hAnsi="Times New Roman"/>
              </w:rPr>
              <w:t>Edema.</w:t>
            </w:r>
          </w:p>
        </w:tc>
      </w:tr>
      <w:tr w:rsidR="00144AD4" w:rsidRPr="002D7206" w14:paraId="6EAE077B" w14:textId="77777777" w:rsidTr="00EB0EA8">
        <w:tc>
          <w:tcPr>
            <w:tcW w:w="9075" w:type="dxa"/>
            <w:gridSpan w:val="5"/>
            <w:hideMark/>
          </w:tcPr>
          <w:p w14:paraId="3FA66CF0" w14:textId="77777777" w:rsidR="00144AD4" w:rsidRPr="002D7206" w:rsidRDefault="00144AD4" w:rsidP="00EB0EA8">
            <w:pPr>
              <w:spacing w:after="0" w:line="240" w:lineRule="auto"/>
              <w:rPr>
                <w:rFonts w:ascii="Times New Roman" w:hAnsi="Times New Roman"/>
                <w:i/>
              </w:rPr>
            </w:pPr>
            <w:r w:rsidRPr="002D7206">
              <w:rPr>
                <w:rFonts w:ascii="Times New Roman" w:hAnsi="Times New Roman"/>
                <w:i/>
              </w:rPr>
              <w:t>Kvėpavimo sistemos, krūtinės ląstos ir tarpuplaučio sutrikimai</w:t>
            </w:r>
          </w:p>
        </w:tc>
      </w:tr>
      <w:tr w:rsidR="00144AD4" w:rsidRPr="002D7206" w14:paraId="658C811B" w14:textId="77777777" w:rsidTr="00EB0EA8">
        <w:tc>
          <w:tcPr>
            <w:tcW w:w="567" w:type="dxa"/>
            <w:gridSpan w:val="2"/>
          </w:tcPr>
          <w:p w14:paraId="2561E0C9" w14:textId="77777777" w:rsidR="00144AD4" w:rsidRPr="002D7206" w:rsidRDefault="00144AD4" w:rsidP="00EB0EA8">
            <w:pPr>
              <w:tabs>
                <w:tab w:val="left" w:pos="284"/>
              </w:tabs>
              <w:spacing w:after="0" w:line="240" w:lineRule="auto"/>
              <w:rPr>
                <w:rFonts w:ascii="Times New Roman" w:hAnsi="Times New Roman"/>
              </w:rPr>
            </w:pPr>
          </w:p>
        </w:tc>
        <w:tc>
          <w:tcPr>
            <w:tcW w:w="2553" w:type="dxa"/>
            <w:gridSpan w:val="2"/>
            <w:hideMark/>
          </w:tcPr>
          <w:p w14:paraId="36F95676" w14:textId="77777777" w:rsidR="00144AD4" w:rsidRPr="002D7206" w:rsidRDefault="00144AD4" w:rsidP="00EB0EA8">
            <w:pPr>
              <w:tabs>
                <w:tab w:val="left" w:pos="284"/>
              </w:tabs>
              <w:spacing w:after="0" w:line="240" w:lineRule="auto"/>
              <w:rPr>
                <w:rFonts w:ascii="Times New Roman" w:hAnsi="Times New Roman"/>
              </w:rPr>
            </w:pPr>
            <w:r w:rsidRPr="002D7206">
              <w:rPr>
                <w:rFonts w:ascii="Times New Roman" w:hAnsi="Times New Roman"/>
              </w:rPr>
              <w:t>Reti:</w:t>
            </w:r>
          </w:p>
        </w:tc>
        <w:tc>
          <w:tcPr>
            <w:tcW w:w="5955" w:type="dxa"/>
            <w:hideMark/>
          </w:tcPr>
          <w:p w14:paraId="1676C5BC" w14:textId="77777777" w:rsidR="00144AD4" w:rsidRPr="002D7206" w:rsidRDefault="00144AD4" w:rsidP="00EB0EA8">
            <w:pPr>
              <w:spacing w:after="0" w:line="240" w:lineRule="auto"/>
              <w:rPr>
                <w:rFonts w:ascii="Times New Roman" w:hAnsi="Times New Roman"/>
              </w:rPr>
            </w:pPr>
            <w:r w:rsidRPr="002D7206">
              <w:rPr>
                <w:rFonts w:ascii="Times New Roman" w:hAnsi="Times New Roman"/>
              </w:rPr>
              <w:t xml:space="preserve">Astma (įskaitant </w:t>
            </w:r>
            <w:proofErr w:type="spellStart"/>
            <w:r w:rsidRPr="002D7206">
              <w:rPr>
                <w:rFonts w:ascii="Times New Roman" w:hAnsi="Times New Roman"/>
              </w:rPr>
              <w:t>dispnėją</w:t>
            </w:r>
            <w:proofErr w:type="spellEnd"/>
            <w:r w:rsidRPr="002D7206">
              <w:rPr>
                <w:rFonts w:ascii="Times New Roman" w:hAnsi="Times New Roman"/>
              </w:rPr>
              <w:t>).</w:t>
            </w:r>
          </w:p>
        </w:tc>
      </w:tr>
      <w:tr w:rsidR="00144AD4" w:rsidRPr="002D7206" w14:paraId="3A1370CA" w14:textId="77777777" w:rsidTr="00EB0EA8">
        <w:tc>
          <w:tcPr>
            <w:tcW w:w="567" w:type="dxa"/>
            <w:gridSpan w:val="2"/>
          </w:tcPr>
          <w:p w14:paraId="5A41D168" w14:textId="77777777" w:rsidR="00144AD4" w:rsidRPr="002D7206" w:rsidRDefault="00144AD4" w:rsidP="00EB0EA8">
            <w:pPr>
              <w:tabs>
                <w:tab w:val="left" w:pos="284"/>
              </w:tabs>
              <w:spacing w:after="0" w:line="240" w:lineRule="auto"/>
              <w:rPr>
                <w:rFonts w:ascii="Times New Roman" w:hAnsi="Times New Roman"/>
              </w:rPr>
            </w:pPr>
          </w:p>
        </w:tc>
        <w:tc>
          <w:tcPr>
            <w:tcW w:w="2553" w:type="dxa"/>
            <w:gridSpan w:val="2"/>
            <w:hideMark/>
          </w:tcPr>
          <w:p w14:paraId="2A0B7280" w14:textId="77777777" w:rsidR="00144AD4" w:rsidRPr="002D7206" w:rsidRDefault="00144AD4" w:rsidP="00EB0EA8">
            <w:pPr>
              <w:tabs>
                <w:tab w:val="left" w:pos="284"/>
              </w:tabs>
              <w:spacing w:after="0" w:line="240" w:lineRule="auto"/>
              <w:rPr>
                <w:rFonts w:ascii="Times New Roman" w:hAnsi="Times New Roman"/>
              </w:rPr>
            </w:pPr>
            <w:r w:rsidRPr="002D7206">
              <w:rPr>
                <w:rFonts w:ascii="Times New Roman" w:hAnsi="Times New Roman"/>
              </w:rPr>
              <w:t>Labai reti:</w:t>
            </w:r>
          </w:p>
        </w:tc>
        <w:tc>
          <w:tcPr>
            <w:tcW w:w="5955" w:type="dxa"/>
            <w:hideMark/>
          </w:tcPr>
          <w:p w14:paraId="14346BAC" w14:textId="77777777" w:rsidR="00144AD4" w:rsidRPr="002D7206" w:rsidRDefault="00144AD4" w:rsidP="00EB0EA8">
            <w:pPr>
              <w:spacing w:after="0" w:line="240" w:lineRule="auto"/>
              <w:rPr>
                <w:rFonts w:ascii="Times New Roman" w:hAnsi="Times New Roman"/>
              </w:rPr>
            </w:pPr>
            <w:proofErr w:type="spellStart"/>
            <w:r w:rsidRPr="002D7206">
              <w:rPr>
                <w:rFonts w:ascii="Times New Roman" w:hAnsi="Times New Roman"/>
              </w:rPr>
              <w:t>Pneumonitas</w:t>
            </w:r>
            <w:proofErr w:type="spellEnd"/>
            <w:r w:rsidRPr="002D7206">
              <w:rPr>
                <w:rFonts w:ascii="Times New Roman" w:hAnsi="Times New Roman"/>
              </w:rPr>
              <w:t>.</w:t>
            </w:r>
          </w:p>
        </w:tc>
      </w:tr>
    </w:tbl>
    <w:p w14:paraId="16DABDEB" w14:textId="77777777" w:rsidR="00144AD4" w:rsidRPr="002D7206" w:rsidRDefault="00144AD4" w:rsidP="00144AD4">
      <w:pPr>
        <w:spacing w:after="0" w:line="240" w:lineRule="auto"/>
        <w:rPr>
          <w:rFonts w:ascii="Times New Roman" w:hAnsi="Times New Roman"/>
        </w:rPr>
      </w:pPr>
    </w:p>
    <w:p w14:paraId="60B48D40" w14:textId="77777777" w:rsidR="00144AD4" w:rsidRPr="002D7206" w:rsidRDefault="00144AD4" w:rsidP="00144AD4">
      <w:pPr>
        <w:autoSpaceDE w:val="0"/>
        <w:autoSpaceDN w:val="0"/>
        <w:adjustRightInd w:val="0"/>
        <w:spacing w:after="0" w:line="240" w:lineRule="auto"/>
        <w:rPr>
          <w:rFonts w:ascii="Times New Roman" w:eastAsia="Times New Roman" w:hAnsi="Times New Roman"/>
        </w:rPr>
      </w:pPr>
      <w:r w:rsidRPr="00634325">
        <w:rPr>
          <w:rFonts w:ascii="Times New Roman" w:eastAsia="Times New Roman" w:hAnsi="Times New Roman"/>
        </w:rPr>
        <w:t xml:space="preserve">Pastebėję bet kurį iš toliau nurodytų sunkių šalutinio poveikio reiškinių, nutraukite </w:t>
      </w:r>
      <w:proofErr w:type="spellStart"/>
      <w:r>
        <w:rPr>
          <w:rFonts w:ascii="Times New Roman" w:eastAsia="Times New Roman" w:hAnsi="Times New Roman"/>
        </w:rPr>
        <w:t>Diclofenac-ratiopharm</w:t>
      </w:r>
      <w:proofErr w:type="spellEnd"/>
      <w:r w:rsidRPr="00634325">
        <w:rPr>
          <w:rFonts w:ascii="Times New Roman" w:eastAsia="Times New Roman" w:hAnsi="Times New Roman"/>
        </w:rPr>
        <w:t xml:space="preserve"> vartojimą ir nedelsdami kreipkitės į gydytoją (Jums gali reikėti skubios medicininės pagalbos).</w:t>
      </w:r>
      <w:r w:rsidRPr="002D7206">
        <w:rPr>
          <w:rFonts w:ascii="Times New Roman" w:eastAsia="Times New Roman" w:hAnsi="Times New Roman"/>
        </w:rPr>
        <w:t xml:space="preserve"> </w:t>
      </w:r>
    </w:p>
    <w:p w14:paraId="099BC8E3" w14:textId="77777777" w:rsidR="00144AD4" w:rsidRDefault="00144AD4" w:rsidP="00144AD4">
      <w:pPr>
        <w:autoSpaceDE w:val="0"/>
        <w:autoSpaceDN w:val="0"/>
        <w:adjustRightInd w:val="0"/>
        <w:spacing w:after="0" w:line="240" w:lineRule="auto"/>
        <w:rPr>
          <w:rFonts w:ascii="Times New Roman" w:eastAsia="Times New Roman" w:hAnsi="Times New Roman"/>
        </w:rPr>
      </w:pPr>
      <w:r w:rsidRPr="002D7206">
        <w:rPr>
          <w:rFonts w:ascii="Times New Roman" w:eastAsia="Times New Roman" w:hAnsi="Times New Roman"/>
        </w:rPr>
        <w:t>-</w:t>
      </w:r>
      <w:r w:rsidRPr="002D7206">
        <w:rPr>
          <w:rFonts w:ascii="Times New Roman" w:eastAsia="Times New Roman" w:hAnsi="Times New Roman"/>
        </w:rPr>
        <w:tab/>
        <w:t xml:space="preserve">Nestiprūs pilvo diegliai ir skausmingumas pilvo srityje, prasidedantys netrukus po to, kai pradedamas gydymas </w:t>
      </w:r>
      <w:proofErr w:type="spellStart"/>
      <w:r w:rsidRPr="002D7206">
        <w:rPr>
          <w:rFonts w:ascii="Times New Roman" w:eastAsia="Times New Roman" w:hAnsi="Times New Roman"/>
        </w:rPr>
        <w:t>Diclofenac-ratiopharm</w:t>
      </w:r>
      <w:proofErr w:type="spellEnd"/>
      <w:r w:rsidRPr="002D7206">
        <w:rPr>
          <w:rFonts w:ascii="Times New Roman" w:eastAsia="Times New Roman" w:hAnsi="Times New Roman"/>
        </w:rPr>
        <w:t>, po kurių, paprastai per 24 valandas nuo pilvo skausmo atsiradimo, prasideda kraujavimas iš tiesiosios žarnos arba viduriavimas su krauju (dažnis nežinomas, negali būti įvertintas pagal turimus duomenis).</w:t>
      </w:r>
    </w:p>
    <w:p w14:paraId="387670E0" w14:textId="77777777" w:rsidR="00144AD4" w:rsidRDefault="00144AD4" w:rsidP="00144AD4">
      <w:pPr>
        <w:spacing w:after="0" w:line="240" w:lineRule="auto"/>
        <w:rPr>
          <w:rFonts w:ascii="Times New Roman" w:eastAsia="Times New Roman" w:hAnsi="Times New Roman"/>
        </w:rPr>
      </w:pPr>
      <w:r>
        <w:rPr>
          <w:rFonts w:ascii="Times New Roman" w:eastAsia="Times New Roman" w:hAnsi="Times New Roman"/>
        </w:rPr>
        <w:t>-</w:t>
      </w:r>
      <w:r>
        <w:rPr>
          <w:rFonts w:ascii="Times New Roman" w:eastAsia="Times New Roman" w:hAnsi="Times New Roman"/>
        </w:rPr>
        <w:tab/>
        <w:t xml:space="preserve">Krūtinės skausmas, kuris gali būti galimai sunkios alerginės reakcijos, vadinamos </w:t>
      </w:r>
      <w:proofErr w:type="spellStart"/>
      <w:r>
        <w:rPr>
          <w:rFonts w:ascii="Times New Roman" w:eastAsia="Times New Roman" w:hAnsi="Times New Roman"/>
        </w:rPr>
        <w:t>Kounis</w:t>
      </w:r>
      <w:proofErr w:type="spellEnd"/>
      <w:r>
        <w:rPr>
          <w:rFonts w:ascii="Times New Roman" w:eastAsia="Times New Roman" w:hAnsi="Times New Roman"/>
        </w:rPr>
        <w:t xml:space="preserve"> sindromu, požymis.</w:t>
      </w:r>
    </w:p>
    <w:p w14:paraId="32D514FF" w14:textId="77777777" w:rsidR="00144AD4" w:rsidRDefault="00144AD4" w:rsidP="00144AD4">
      <w:pPr>
        <w:spacing w:after="0" w:line="240" w:lineRule="auto"/>
        <w:rPr>
          <w:rFonts w:ascii="Times New Roman" w:eastAsia="Times New Roman" w:hAnsi="Times New Roman"/>
        </w:rPr>
      </w:pPr>
      <w:r>
        <w:rPr>
          <w:rFonts w:ascii="Times New Roman" w:eastAsia="Times New Roman" w:hAnsi="Times New Roman"/>
        </w:rPr>
        <w:t>-</w:t>
      </w:r>
      <w:r>
        <w:rPr>
          <w:rFonts w:ascii="Times New Roman" w:eastAsia="Times New Roman" w:hAnsi="Times New Roman"/>
        </w:rPr>
        <w:tab/>
      </w:r>
      <w:r w:rsidRPr="00D20521">
        <w:rPr>
          <w:rFonts w:ascii="Times New Roman" w:eastAsia="Times New Roman" w:hAnsi="Times New Roman"/>
        </w:rPr>
        <w:t xml:space="preserve">reakcijas injekcijos vietoje, įskaitant skausmą, paraudimą, patinimą, kietą mazgelį, žaizdą ir kraujosruvas injekcijos vietoje. Šie pažeidimai gali progresuoti iki odos ir poodinių audinių aplink injekcijos vietą pajuodavimo ir žūties, o gyjant randėjimo – tai dar vadinama </w:t>
      </w:r>
      <w:proofErr w:type="spellStart"/>
      <w:r w:rsidRPr="00D20521">
        <w:rPr>
          <w:rFonts w:ascii="Times New Roman" w:eastAsia="Times New Roman" w:hAnsi="Times New Roman"/>
        </w:rPr>
        <w:t>Nicolau</w:t>
      </w:r>
      <w:proofErr w:type="spellEnd"/>
      <w:r w:rsidRPr="00D20521">
        <w:rPr>
          <w:rFonts w:ascii="Times New Roman" w:eastAsia="Times New Roman" w:hAnsi="Times New Roman"/>
        </w:rPr>
        <w:t xml:space="preserve"> sindromu.</w:t>
      </w:r>
    </w:p>
    <w:p w14:paraId="33934963" w14:textId="77777777" w:rsidR="00144AD4" w:rsidRPr="00603BBF" w:rsidRDefault="00144AD4" w:rsidP="00144AD4">
      <w:pPr>
        <w:spacing w:after="0" w:line="240" w:lineRule="auto"/>
        <w:rPr>
          <w:rFonts w:ascii="Times New Roman" w:eastAsia="Times New Roman" w:hAnsi="Times New Roman"/>
        </w:rPr>
      </w:pPr>
      <w:r>
        <w:rPr>
          <w:rFonts w:ascii="Times New Roman" w:eastAsia="Times New Roman" w:hAnsi="Times New Roman"/>
        </w:rPr>
        <w:t>-</w:t>
      </w:r>
      <w:r>
        <w:rPr>
          <w:rFonts w:ascii="Times New Roman" w:eastAsia="Times New Roman" w:hAnsi="Times New Roman"/>
        </w:rPr>
        <w:tab/>
      </w:r>
      <w:r w:rsidRPr="00D1056C">
        <w:rPr>
          <w:rFonts w:ascii="Times New Roman" w:eastAsia="Times New Roman" w:hAnsi="Times New Roman"/>
        </w:rPr>
        <w:t>Sunki alerginė odos reakcija, kuri gali pasireikšti didelėmis išplitusiomis rausvomis ir (arba) tamsiomis dėmėmis, odos tinimu, pūslėmis ir niežėjimu (vaistų sukeltas išplitęs</w:t>
      </w:r>
      <w:r>
        <w:rPr>
          <w:rFonts w:ascii="Times New Roman" w:eastAsia="Times New Roman" w:hAnsi="Times New Roman"/>
        </w:rPr>
        <w:t xml:space="preserve"> </w:t>
      </w:r>
      <w:r w:rsidRPr="00D1056C">
        <w:rPr>
          <w:rFonts w:ascii="Times New Roman" w:eastAsia="Times New Roman" w:hAnsi="Times New Roman"/>
        </w:rPr>
        <w:t xml:space="preserve">fiksuotas </w:t>
      </w:r>
      <w:proofErr w:type="spellStart"/>
      <w:r w:rsidRPr="00D1056C">
        <w:rPr>
          <w:rFonts w:ascii="Times New Roman" w:eastAsia="Times New Roman" w:hAnsi="Times New Roman"/>
        </w:rPr>
        <w:t>pūslinis</w:t>
      </w:r>
      <w:proofErr w:type="spellEnd"/>
      <w:r w:rsidRPr="00D1056C">
        <w:rPr>
          <w:rFonts w:ascii="Times New Roman" w:eastAsia="Times New Roman" w:hAnsi="Times New Roman"/>
        </w:rPr>
        <w:t xml:space="preserve"> odos bėrimas).</w:t>
      </w:r>
    </w:p>
    <w:p w14:paraId="34733122" w14:textId="77777777" w:rsidR="00144AD4" w:rsidRPr="002D7206" w:rsidRDefault="00144AD4" w:rsidP="00144AD4">
      <w:pPr>
        <w:spacing w:after="0" w:line="240" w:lineRule="auto"/>
        <w:rPr>
          <w:rFonts w:ascii="Times New Roman" w:hAnsi="Times New Roman"/>
          <w:b/>
        </w:rPr>
      </w:pPr>
    </w:p>
    <w:p w14:paraId="4230BAD8" w14:textId="77777777" w:rsidR="00144AD4" w:rsidRPr="002D7206" w:rsidRDefault="00144AD4" w:rsidP="00144AD4">
      <w:pPr>
        <w:spacing w:after="0" w:line="240" w:lineRule="auto"/>
        <w:rPr>
          <w:rFonts w:ascii="Times New Roman" w:hAnsi="Times New Roman"/>
          <w:b/>
        </w:rPr>
      </w:pPr>
      <w:r w:rsidRPr="002D7206">
        <w:rPr>
          <w:rFonts w:ascii="Times New Roman" w:hAnsi="Times New Roman"/>
          <w:b/>
        </w:rPr>
        <w:t>Pranešimas apie šalutinį poveikį</w:t>
      </w:r>
    </w:p>
    <w:p w14:paraId="627CD3F9" w14:textId="77777777" w:rsidR="00144AD4" w:rsidRPr="00C250DE" w:rsidRDefault="00144AD4" w:rsidP="00144AD4">
      <w:pPr>
        <w:tabs>
          <w:tab w:val="left" w:pos="567"/>
        </w:tabs>
        <w:spacing w:after="0" w:line="240" w:lineRule="auto"/>
        <w:rPr>
          <w:rFonts w:ascii="Times New Roman" w:hAnsi="Times New Roman"/>
          <w:b/>
        </w:rPr>
      </w:pPr>
      <w:r w:rsidRPr="002D7206">
        <w:rPr>
          <w:rFonts w:ascii="Times New Roman" w:hAnsi="Times New Roman"/>
        </w:rPr>
        <w:t xml:space="preserve">Jeigu pasireiškė šalutinis poveikis, įskaitant šiame lapelyje nenurodytą, pasakykite gydytojui arba vaistininkui. </w:t>
      </w:r>
      <w:r w:rsidRPr="00280954">
        <w:rPr>
          <w:rFonts w:ascii="Times New Roman" w:eastAsia="Times New Roman" w:hAnsi="Times New Roman"/>
          <w:snapToGrid w:val="0"/>
          <w:szCs w:val="20"/>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Pr>
          <w:rFonts w:ascii="Times New Roman" w:eastAsia="Times New Roman" w:hAnsi="Times New Roman"/>
          <w:snapToGrid w:val="0"/>
          <w:szCs w:val="20"/>
        </w:rPr>
        <w:t>+370</w:t>
      </w:r>
      <w:r w:rsidRPr="00280954">
        <w:rPr>
          <w:rFonts w:ascii="Times New Roman" w:eastAsia="Times New Roman" w:hAnsi="Times New Roman"/>
          <w:snapToGrid w:val="0"/>
          <w:szCs w:val="20"/>
        </w:rPr>
        <w:t xml:space="preserve"> 800 73 568. Pranešdami apie šalutinį poveikį galite mums padėti gauti daugiau informacijos apie šio vaisto saugumą.</w:t>
      </w:r>
    </w:p>
    <w:p w14:paraId="69DCD9B0" w14:textId="77777777" w:rsidR="00144AD4" w:rsidRPr="002D7206" w:rsidRDefault="00144AD4" w:rsidP="00144AD4">
      <w:pPr>
        <w:tabs>
          <w:tab w:val="left" w:pos="567"/>
        </w:tabs>
        <w:spacing w:after="0" w:line="240" w:lineRule="auto"/>
        <w:rPr>
          <w:rFonts w:ascii="Times New Roman" w:hAnsi="Times New Roman"/>
        </w:rPr>
      </w:pPr>
    </w:p>
    <w:p w14:paraId="589813CC" w14:textId="77777777" w:rsidR="00144AD4" w:rsidRPr="002D7206" w:rsidRDefault="00144AD4" w:rsidP="00144AD4">
      <w:pPr>
        <w:tabs>
          <w:tab w:val="left" w:pos="567"/>
        </w:tabs>
        <w:spacing w:after="0" w:line="240" w:lineRule="auto"/>
        <w:rPr>
          <w:rFonts w:ascii="Times New Roman" w:hAnsi="Times New Roman"/>
        </w:rPr>
      </w:pPr>
    </w:p>
    <w:p w14:paraId="5D3C514C" w14:textId="77777777" w:rsidR="00144AD4" w:rsidRPr="002D7206" w:rsidRDefault="00144AD4" w:rsidP="00144AD4">
      <w:pPr>
        <w:keepNext/>
        <w:tabs>
          <w:tab w:val="left" w:pos="567"/>
        </w:tabs>
        <w:spacing w:after="0" w:line="240" w:lineRule="auto"/>
        <w:outlineLvl w:val="1"/>
        <w:rPr>
          <w:rFonts w:ascii="Times New Roman" w:hAnsi="Times New Roman"/>
          <w:b/>
        </w:rPr>
      </w:pPr>
      <w:r w:rsidRPr="002D7206">
        <w:rPr>
          <w:rFonts w:ascii="Times New Roman" w:hAnsi="Times New Roman"/>
          <w:b/>
        </w:rPr>
        <w:t>5.</w:t>
      </w:r>
      <w:r w:rsidRPr="002D7206">
        <w:rPr>
          <w:rFonts w:ascii="Times New Roman" w:hAnsi="Times New Roman"/>
          <w:b/>
        </w:rPr>
        <w:tab/>
        <w:t xml:space="preserve">Kaip laikyti </w:t>
      </w:r>
      <w:proofErr w:type="spellStart"/>
      <w:r w:rsidRPr="002D7206">
        <w:rPr>
          <w:rFonts w:ascii="Times New Roman" w:hAnsi="Times New Roman"/>
          <w:b/>
        </w:rPr>
        <w:t>Diclofenac-ratiopharm</w:t>
      </w:r>
      <w:proofErr w:type="spellEnd"/>
      <w:r>
        <w:rPr>
          <w:rFonts w:ascii="Times New Roman" w:hAnsi="Times New Roman"/>
          <w:b/>
        </w:rPr>
        <w:fldChar w:fldCharType="begin"/>
      </w:r>
      <w:r>
        <w:rPr>
          <w:rFonts w:ascii="Times New Roman" w:hAnsi="Times New Roman"/>
          <w:b/>
        </w:rPr>
        <w:instrText xml:space="preserve"> DOCVARIABLE vault_nd_dcea81df-74d0-4788-a9e6-3a1550b8ff87 \* MERGEFORMAT </w:instrText>
      </w:r>
      <w:r>
        <w:rPr>
          <w:rFonts w:ascii="Times New Roman" w:hAnsi="Times New Roman"/>
          <w:b/>
        </w:rPr>
        <w:fldChar w:fldCharType="separate"/>
      </w:r>
      <w:r>
        <w:rPr>
          <w:rFonts w:ascii="Times New Roman" w:hAnsi="Times New Roman"/>
          <w:b/>
        </w:rPr>
        <w:t xml:space="preserve"> </w:t>
      </w:r>
      <w:r>
        <w:rPr>
          <w:rFonts w:ascii="Times New Roman" w:hAnsi="Times New Roman"/>
          <w:b/>
        </w:rPr>
        <w:fldChar w:fldCharType="end"/>
      </w:r>
    </w:p>
    <w:p w14:paraId="6E07C8CB" w14:textId="77777777" w:rsidR="00144AD4" w:rsidRPr="002D7206" w:rsidRDefault="00144AD4" w:rsidP="00144AD4">
      <w:pPr>
        <w:tabs>
          <w:tab w:val="left" w:pos="567"/>
        </w:tabs>
        <w:spacing w:after="0" w:line="240" w:lineRule="auto"/>
        <w:rPr>
          <w:rFonts w:ascii="Times New Roman" w:hAnsi="Times New Roman"/>
        </w:rPr>
      </w:pPr>
    </w:p>
    <w:p w14:paraId="3BAEFB13" w14:textId="77777777" w:rsidR="00144AD4" w:rsidRPr="002D7206" w:rsidRDefault="00144AD4" w:rsidP="00144AD4">
      <w:pPr>
        <w:tabs>
          <w:tab w:val="left" w:pos="567"/>
        </w:tabs>
        <w:spacing w:after="0" w:line="240" w:lineRule="auto"/>
        <w:rPr>
          <w:rFonts w:ascii="Times New Roman" w:hAnsi="Times New Roman"/>
        </w:rPr>
      </w:pPr>
      <w:r w:rsidRPr="002D7206">
        <w:rPr>
          <w:rFonts w:ascii="Times New Roman" w:hAnsi="Times New Roman"/>
        </w:rPr>
        <w:t>Šį vaistą laikykite vaikams nepastebimoje ir nepasiekiamoje vietoje.</w:t>
      </w:r>
    </w:p>
    <w:p w14:paraId="42E2CDF6" w14:textId="77777777" w:rsidR="00144AD4" w:rsidRPr="002D7206" w:rsidRDefault="00144AD4" w:rsidP="00144AD4">
      <w:pPr>
        <w:tabs>
          <w:tab w:val="left" w:pos="567"/>
        </w:tabs>
        <w:spacing w:after="0" w:line="240" w:lineRule="auto"/>
        <w:rPr>
          <w:rFonts w:ascii="Times New Roman" w:hAnsi="Times New Roman"/>
        </w:rPr>
      </w:pPr>
    </w:p>
    <w:p w14:paraId="120429D7" w14:textId="77777777" w:rsidR="00144AD4" w:rsidRPr="002D7206" w:rsidRDefault="00144AD4" w:rsidP="00144AD4">
      <w:pPr>
        <w:keepNext/>
        <w:keepLines/>
        <w:tabs>
          <w:tab w:val="left" w:pos="567"/>
        </w:tabs>
        <w:spacing w:after="0" w:line="240" w:lineRule="auto"/>
        <w:ind w:left="567" w:hanging="567"/>
        <w:outlineLvl w:val="2"/>
        <w:rPr>
          <w:rFonts w:ascii="Times New Roman" w:hAnsi="Times New Roman"/>
          <w:kern w:val="28"/>
        </w:rPr>
      </w:pPr>
      <w:r w:rsidRPr="002D7206">
        <w:rPr>
          <w:rFonts w:ascii="Times New Roman" w:hAnsi="Times New Roman"/>
          <w:kern w:val="28"/>
        </w:rPr>
        <w:t>Ampules laikyti išorinėje dėžutėje, kad vaistas būtų apsaugotas nuo šviesos.</w:t>
      </w:r>
      <w:r>
        <w:rPr>
          <w:rFonts w:ascii="Times New Roman" w:hAnsi="Times New Roman"/>
          <w:kern w:val="28"/>
        </w:rPr>
        <w:fldChar w:fldCharType="begin"/>
      </w:r>
      <w:r>
        <w:rPr>
          <w:rFonts w:ascii="Times New Roman" w:hAnsi="Times New Roman"/>
          <w:kern w:val="28"/>
        </w:rPr>
        <w:instrText xml:space="preserve"> DOCVARIABLE vault_nd_c89fc68a-572a-49a0-8b1a-c3f8f1b1b312 \* MERGEFORMAT </w:instrText>
      </w:r>
      <w:r>
        <w:rPr>
          <w:rFonts w:ascii="Times New Roman" w:hAnsi="Times New Roman"/>
          <w:kern w:val="28"/>
        </w:rPr>
        <w:fldChar w:fldCharType="separate"/>
      </w:r>
      <w:r>
        <w:rPr>
          <w:rFonts w:ascii="Times New Roman" w:hAnsi="Times New Roman"/>
          <w:kern w:val="28"/>
        </w:rPr>
        <w:t xml:space="preserve"> </w:t>
      </w:r>
      <w:r>
        <w:rPr>
          <w:rFonts w:ascii="Times New Roman" w:hAnsi="Times New Roman"/>
          <w:kern w:val="28"/>
        </w:rPr>
        <w:fldChar w:fldCharType="end"/>
      </w:r>
    </w:p>
    <w:p w14:paraId="44C5DDEB" w14:textId="77777777" w:rsidR="00144AD4" w:rsidRPr="002D7206" w:rsidRDefault="00144AD4" w:rsidP="00144AD4">
      <w:pPr>
        <w:tabs>
          <w:tab w:val="left" w:pos="567"/>
        </w:tabs>
        <w:spacing w:after="0" w:line="240" w:lineRule="auto"/>
        <w:rPr>
          <w:rFonts w:ascii="Times New Roman" w:hAnsi="Times New Roman"/>
        </w:rPr>
      </w:pPr>
    </w:p>
    <w:p w14:paraId="75DF5EC7" w14:textId="77777777" w:rsidR="00144AD4" w:rsidRPr="002D7206" w:rsidRDefault="00144AD4" w:rsidP="00144AD4">
      <w:pPr>
        <w:spacing w:after="0" w:line="240" w:lineRule="auto"/>
        <w:rPr>
          <w:rFonts w:ascii="Times New Roman" w:hAnsi="Times New Roman"/>
        </w:rPr>
      </w:pPr>
      <w:r w:rsidRPr="002D7206">
        <w:rPr>
          <w:rFonts w:ascii="Times New Roman" w:hAnsi="Times New Roman"/>
        </w:rPr>
        <w:t>Ant etiketės ir dėžutės po „Tinka iki“ arba „EXP“ nurodytam tinkamumo laikui pasibaigus, šio vaisto vartoti negalima. Vaistas tinkamas vartoti iki paskutinės nurodyto mėnesio dienos.</w:t>
      </w:r>
    </w:p>
    <w:p w14:paraId="1543F367" w14:textId="77777777" w:rsidR="00144AD4" w:rsidRPr="002D7206" w:rsidRDefault="00144AD4" w:rsidP="00144AD4">
      <w:pPr>
        <w:spacing w:after="0" w:line="240" w:lineRule="auto"/>
        <w:rPr>
          <w:rFonts w:ascii="Times New Roman" w:hAnsi="Times New Roman"/>
        </w:rPr>
      </w:pPr>
    </w:p>
    <w:p w14:paraId="6ADD7AAD" w14:textId="77777777" w:rsidR="00144AD4" w:rsidRPr="002D7206" w:rsidRDefault="00144AD4" w:rsidP="00144AD4">
      <w:pPr>
        <w:spacing w:after="0" w:line="240" w:lineRule="auto"/>
        <w:rPr>
          <w:rFonts w:ascii="Times New Roman" w:hAnsi="Times New Roman"/>
        </w:rPr>
      </w:pPr>
      <w:r w:rsidRPr="002D7206">
        <w:rPr>
          <w:rFonts w:ascii="Times New Roman" w:hAnsi="Times New Roman"/>
        </w:rPr>
        <w:t>Vaistų negalima išmesti į kanalizaciją arba su buitinėmis atliekomis. Kaip išmesti nereikalingus vaistus, klauskite vaistininko. Šios priemonės padės apsaugoti aplinką.</w:t>
      </w:r>
    </w:p>
    <w:p w14:paraId="4DB82AE5" w14:textId="77777777" w:rsidR="00144AD4" w:rsidRPr="002D7206" w:rsidRDefault="00144AD4" w:rsidP="00144AD4">
      <w:pPr>
        <w:tabs>
          <w:tab w:val="left" w:pos="567"/>
        </w:tabs>
        <w:spacing w:after="0" w:line="240" w:lineRule="auto"/>
        <w:rPr>
          <w:rFonts w:ascii="Times New Roman" w:hAnsi="Times New Roman"/>
        </w:rPr>
      </w:pPr>
    </w:p>
    <w:p w14:paraId="2D526A56" w14:textId="77777777" w:rsidR="00144AD4" w:rsidRPr="002D7206" w:rsidRDefault="00144AD4" w:rsidP="00144AD4">
      <w:pPr>
        <w:tabs>
          <w:tab w:val="left" w:pos="567"/>
        </w:tabs>
        <w:spacing w:after="0" w:line="240" w:lineRule="auto"/>
        <w:rPr>
          <w:rFonts w:ascii="Times New Roman" w:hAnsi="Times New Roman"/>
        </w:rPr>
      </w:pPr>
    </w:p>
    <w:p w14:paraId="4DC6223C" w14:textId="77777777" w:rsidR="00144AD4" w:rsidRPr="002D7206" w:rsidRDefault="00144AD4" w:rsidP="00144AD4">
      <w:pPr>
        <w:keepNext/>
        <w:tabs>
          <w:tab w:val="left" w:pos="567"/>
        </w:tabs>
        <w:spacing w:after="0" w:line="240" w:lineRule="auto"/>
        <w:outlineLvl w:val="1"/>
        <w:rPr>
          <w:rFonts w:ascii="Times New Roman" w:hAnsi="Times New Roman"/>
          <w:b/>
        </w:rPr>
      </w:pPr>
      <w:r w:rsidRPr="002D7206">
        <w:rPr>
          <w:rFonts w:ascii="Times New Roman" w:hAnsi="Times New Roman"/>
          <w:b/>
        </w:rPr>
        <w:t>6.</w:t>
      </w:r>
      <w:r w:rsidRPr="002D7206">
        <w:rPr>
          <w:rFonts w:ascii="Times New Roman" w:hAnsi="Times New Roman"/>
          <w:b/>
        </w:rPr>
        <w:tab/>
        <w:t>Pakuotės turinys ir kita informacija</w:t>
      </w:r>
      <w:r>
        <w:rPr>
          <w:rFonts w:ascii="Times New Roman" w:hAnsi="Times New Roman"/>
          <w:b/>
        </w:rPr>
        <w:fldChar w:fldCharType="begin"/>
      </w:r>
      <w:r>
        <w:rPr>
          <w:rFonts w:ascii="Times New Roman" w:hAnsi="Times New Roman"/>
          <w:b/>
        </w:rPr>
        <w:instrText xml:space="preserve"> DOCVARIABLE vault_nd_058608b2-6dff-4de1-9fa7-e113c0e70da9 \* MERGEFORMAT </w:instrText>
      </w:r>
      <w:r>
        <w:rPr>
          <w:rFonts w:ascii="Times New Roman" w:hAnsi="Times New Roman"/>
          <w:b/>
        </w:rPr>
        <w:fldChar w:fldCharType="separate"/>
      </w:r>
      <w:r>
        <w:rPr>
          <w:rFonts w:ascii="Times New Roman" w:hAnsi="Times New Roman"/>
          <w:b/>
        </w:rPr>
        <w:t xml:space="preserve"> </w:t>
      </w:r>
      <w:r>
        <w:rPr>
          <w:rFonts w:ascii="Times New Roman" w:hAnsi="Times New Roman"/>
          <w:b/>
        </w:rPr>
        <w:fldChar w:fldCharType="end"/>
      </w:r>
    </w:p>
    <w:p w14:paraId="451C2C17" w14:textId="77777777" w:rsidR="00144AD4" w:rsidRPr="002D7206" w:rsidRDefault="00144AD4" w:rsidP="00144AD4">
      <w:pPr>
        <w:tabs>
          <w:tab w:val="left" w:pos="567"/>
        </w:tabs>
        <w:spacing w:after="0" w:line="240" w:lineRule="auto"/>
        <w:rPr>
          <w:rFonts w:ascii="Times New Roman" w:hAnsi="Times New Roman"/>
        </w:rPr>
      </w:pPr>
    </w:p>
    <w:p w14:paraId="64D45574" w14:textId="77777777" w:rsidR="00144AD4" w:rsidRPr="002D7206" w:rsidRDefault="00144AD4" w:rsidP="00144AD4">
      <w:pPr>
        <w:tabs>
          <w:tab w:val="left" w:pos="567"/>
        </w:tabs>
        <w:spacing w:after="0" w:line="240" w:lineRule="auto"/>
        <w:jc w:val="both"/>
        <w:rPr>
          <w:rFonts w:ascii="Times New Roman" w:hAnsi="Times New Roman"/>
          <w:b/>
        </w:rPr>
      </w:pPr>
      <w:proofErr w:type="spellStart"/>
      <w:r w:rsidRPr="002D7206">
        <w:rPr>
          <w:rFonts w:ascii="Times New Roman" w:hAnsi="Times New Roman"/>
          <w:b/>
        </w:rPr>
        <w:t>Diclofenac-ratiopharm</w:t>
      </w:r>
      <w:proofErr w:type="spellEnd"/>
      <w:r w:rsidRPr="002D7206">
        <w:rPr>
          <w:rFonts w:ascii="Times New Roman" w:hAnsi="Times New Roman"/>
          <w:b/>
        </w:rPr>
        <w:t xml:space="preserve"> sudėtis</w:t>
      </w:r>
    </w:p>
    <w:p w14:paraId="40DF40F2" w14:textId="77777777" w:rsidR="00144AD4" w:rsidRPr="002D7206" w:rsidRDefault="00144AD4" w:rsidP="00144AD4">
      <w:pPr>
        <w:tabs>
          <w:tab w:val="left" w:pos="567"/>
        </w:tabs>
        <w:spacing w:after="0" w:line="240" w:lineRule="auto"/>
        <w:rPr>
          <w:rFonts w:ascii="Times New Roman" w:hAnsi="Times New Roman"/>
        </w:rPr>
      </w:pPr>
      <w:r w:rsidRPr="002D7206">
        <w:rPr>
          <w:rFonts w:ascii="Times New Roman" w:hAnsi="Times New Roman"/>
        </w:rPr>
        <w:t>-</w:t>
      </w:r>
      <w:r w:rsidRPr="002D7206">
        <w:rPr>
          <w:rFonts w:ascii="Times New Roman" w:hAnsi="Times New Roman"/>
        </w:rPr>
        <w:tab/>
        <w:t xml:space="preserve">Veiklioji medžiaga yra </w:t>
      </w:r>
      <w:proofErr w:type="spellStart"/>
      <w:r w:rsidRPr="002D7206">
        <w:rPr>
          <w:rFonts w:ascii="Times New Roman" w:hAnsi="Times New Roman"/>
        </w:rPr>
        <w:t>diklofenako</w:t>
      </w:r>
      <w:proofErr w:type="spellEnd"/>
      <w:r w:rsidRPr="002D7206">
        <w:rPr>
          <w:rFonts w:ascii="Times New Roman" w:hAnsi="Times New Roman"/>
        </w:rPr>
        <w:t xml:space="preserve"> natrio druska. Vienoje 2 ml injekcinio tirpalo ampulėje yra 75 mg </w:t>
      </w:r>
      <w:proofErr w:type="spellStart"/>
      <w:r w:rsidRPr="002D7206">
        <w:rPr>
          <w:rFonts w:ascii="Times New Roman" w:hAnsi="Times New Roman"/>
        </w:rPr>
        <w:t>diklofenako</w:t>
      </w:r>
      <w:proofErr w:type="spellEnd"/>
      <w:r w:rsidRPr="002D7206">
        <w:rPr>
          <w:rFonts w:ascii="Times New Roman" w:hAnsi="Times New Roman"/>
        </w:rPr>
        <w:t xml:space="preserve"> natrio druskos.</w:t>
      </w:r>
    </w:p>
    <w:p w14:paraId="4FCB5CC7" w14:textId="77777777" w:rsidR="00144AD4" w:rsidRPr="002D7206" w:rsidRDefault="00144AD4" w:rsidP="00144AD4">
      <w:pPr>
        <w:tabs>
          <w:tab w:val="left" w:pos="567"/>
        </w:tabs>
        <w:spacing w:after="0" w:line="240" w:lineRule="auto"/>
        <w:rPr>
          <w:rFonts w:ascii="Times New Roman" w:hAnsi="Times New Roman"/>
        </w:rPr>
      </w:pPr>
      <w:r w:rsidRPr="002D7206">
        <w:rPr>
          <w:rFonts w:ascii="Times New Roman" w:hAnsi="Times New Roman"/>
        </w:rPr>
        <w:t>-</w:t>
      </w:r>
      <w:r w:rsidRPr="002D7206">
        <w:rPr>
          <w:rFonts w:ascii="Times New Roman" w:hAnsi="Times New Roman"/>
        </w:rPr>
        <w:tab/>
        <w:t xml:space="preserve">Pagalbinės medžiagos yra </w:t>
      </w:r>
      <w:proofErr w:type="spellStart"/>
      <w:r w:rsidRPr="001968C8">
        <w:rPr>
          <w:rFonts w:ascii="Times New Roman" w:hAnsi="Times New Roman"/>
        </w:rPr>
        <w:t>lidokaino</w:t>
      </w:r>
      <w:proofErr w:type="spellEnd"/>
      <w:r w:rsidRPr="001968C8">
        <w:rPr>
          <w:rFonts w:ascii="Times New Roman" w:hAnsi="Times New Roman"/>
        </w:rPr>
        <w:t xml:space="preserve"> hidrochloridas </w:t>
      </w:r>
      <w:proofErr w:type="spellStart"/>
      <w:r w:rsidRPr="001968C8">
        <w:rPr>
          <w:rFonts w:ascii="Times New Roman" w:hAnsi="Times New Roman"/>
        </w:rPr>
        <w:t>monohidratas</w:t>
      </w:r>
      <w:proofErr w:type="spellEnd"/>
      <w:r w:rsidRPr="002D7206">
        <w:rPr>
          <w:rFonts w:ascii="Times New Roman" w:hAnsi="Times New Roman"/>
        </w:rPr>
        <w:t xml:space="preserve">, </w:t>
      </w:r>
      <w:proofErr w:type="spellStart"/>
      <w:r w:rsidRPr="002D7206">
        <w:rPr>
          <w:rFonts w:ascii="Times New Roman" w:hAnsi="Times New Roman"/>
        </w:rPr>
        <w:t>acetilcisteinas</w:t>
      </w:r>
      <w:proofErr w:type="spellEnd"/>
      <w:r w:rsidRPr="002D7206">
        <w:rPr>
          <w:rFonts w:ascii="Times New Roman" w:hAnsi="Times New Roman"/>
        </w:rPr>
        <w:t xml:space="preserve">, </w:t>
      </w:r>
      <w:proofErr w:type="spellStart"/>
      <w:r w:rsidRPr="002D7206">
        <w:rPr>
          <w:rFonts w:ascii="Times New Roman" w:hAnsi="Times New Roman"/>
        </w:rPr>
        <w:t>propilenglikolis</w:t>
      </w:r>
      <w:proofErr w:type="spellEnd"/>
      <w:r w:rsidRPr="002D7206">
        <w:rPr>
          <w:rFonts w:ascii="Times New Roman" w:hAnsi="Times New Roman"/>
        </w:rPr>
        <w:t xml:space="preserve">, </w:t>
      </w:r>
      <w:proofErr w:type="spellStart"/>
      <w:r w:rsidRPr="002D7206">
        <w:rPr>
          <w:rFonts w:ascii="Times New Roman" w:hAnsi="Times New Roman"/>
        </w:rPr>
        <w:t>dinatrio</w:t>
      </w:r>
      <w:proofErr w:type="spellEnd"/>
      <w:r w:rsidRPr="002D7206">
        <w:rPr>
          <w:rFonts w:ascii="Times New Roman" w:hAnsi="Times New Roman"/>
        </w:rPr>
        <w:t xml:space="preserve"> </w:t>
      </w:r>
      <w:proofErr w:type="spellStart"/>
      <w:r w:rsidRPr="002D7206">
        <w:rPr>
          <w:rFonts w:ascii="Times New Roman" w:hAnsi="Times New Roman"/>
        </w:rPr>
        <w:t>edetatas</w:t>
      </w:r>
      <w:proofErr w:type="spellEnd"/>
      <w:r w:rsidRPr="002D7206">
        <w:rPr>
          <w:rFonts w:ascii="Times New Roman" w:hAnsi="Times New Roman"/>
        </w:rPr>
        <w:t xml:space="preserve">, natrio hidroksidas, </w:t>
      </w:r>
      <w:proofErr w:type="spellStart"/>
      <w:r w:rsidRPr="002D7206">
        <w:rPr>
          <w:rFonts w:ascii="Times New Roman" w:hAnsi="Times New Roman"/>
        </w:rPr>
        <w:t>makrogolis</w:t>
      </w:r>
      <w:proofErr w:type="spellEnd"/>
      <w:r w:rsidRPr="002D7206">
        <w:rPr>
          <w:rFonts w:ascii="Times New Roman" w:hAnsi="Times New Roman"/>
        </w:rPr>
        <w:t>, injekcinis vanduo.</w:t>
      </w:r>
    </w:p>
    <w:p w14:paraId="47B32877" w14:textId="77777777" w:rsidR="00144AD4" w:rsidRPr="002D7206" w:rsidRDefault="00144AD4" w:rsidP="00144AD4">
      <w:pPr>
        <w:tabs>
          <w:tab w:val="left" w:pos="567"/>
        </w:tabs>
        <w:spacing w:after="0" w:line="240" w:lineRule="auto"/>
        <w:rPr>
          <w:rFonts w:ascii="Times New Roman" w:hAnsi="Times New Roman"/>
        </w:rPr>
      </w:pPr>
    </w:p>
    <w:p w14:paraId="3F2445D5" w14:textId="77777777" w:rsidR="00144AD4" w:rsidRPr="002D7206" w:rsidRDefault="00144AD4" w:rsidP="00144AD4">
      <w:pPr>
        <w:spacing w:after="0" w:line="240" w:lineRule="auto"/>
        <w:rPr>
          <w:rFonts w:ascii="Times New Roman" w:hAnsi="Times New Roman"/>
          <w:b/>
        </w:rPr>
      </w:pPr>
      <w:proofErr w:type="spellStart"/>
      <w:r w:rsidRPr="002D7206">
        <w:rPr>
          <w:rFonts w:ascii="Times New Roman" w:hAnsi="Times New Roman"/>
          <w:b/>
        </w:rPr>
        <w:t>Diclofenac-ratiopharm</w:t>
      </w:r>
      <w:proofErr w:type="spellEnd"/>
      <w:r w:rsidRPr="002D7206">
        <w:rPr>
          <w:rFonts w:ascii="Times New Roman" w:hAnsi="Times New Roman"/>
          <w:b/>
        </w:rPr>
        <w:t xml:space="preserve"> išvaizda ir kiekis pakuotėje</w:t>
      </w:r>
    </w:p>
    <w:p w14:paraId="6D97C5BB" w14:textId="77777777" w:rsidR="00144AD4" w:rsidRPr="002D7206" w:rsidRDefault="00144AD4" w:rsidP="00144AD4">
      <w:pPr>
        <w:tabs>
          <w:tab w:val="left" w:pos="567"/>
        </w:tabs>
        <w:spacing w:after="0" w:line="240" w:lineRule="auto"/>
        <w:rPr>
          <w:rFonts w:ascii="Times New Roman" w:hAnsi="Times New Roman"/>
        </w:rPr>
      </w:pPr>
      <w:r w:rsidRPr="002D7206">
        <w:rPr>
          <w:rFonts w:ascii="Times New Roman" w:hAnsi="Times New Roman"/>
        </w:rPr>
        <w:t>Injekcinis tirpalas yra bespalvis ar šviesiai gelsvos spalvos, supilstytas į 2 ml rudos spalvos stiklo ampules.</w:t>
      </w:r>
    </w:p>
    <w:p w14:paraId="72899077" w14:textId="77777777" w:rsidR="00144AD4" w:rsidRPr="002D7206" w:rsidRDefault="00144AD4" w:rsidP="00144AD4">
      <w:pPr>
        <w:tabs>
          <w:tab w:val="left" w:pos="567"/>
        </w:tabs>
        <w:spacing w:after="0" w:line="240" w:lineRule="auto"/>
        <w:rPr>
          <w:rFonts w:ascii="Times New Roman" w:hAnsi="Times New Roman"/>
          <w:b/>
        </w:rPr>
      </w:pPr>
    </w:p>
    <w:p w14:paraId="2278170C" w14:textId="77777777" w:rsidR="00144AD4" w:rsidRPr="002D7206" w:rsidRDefault="00144AD4" w:rsidP="00144AD4">
      <w:pPr>
        <w:tabs>
          <w:tab w:val="left" w:pos="567"/>
        </w:tabs>
        <w:spacing w:after="0" w:line="240" w:lineRule="auto"/>
        <w:rPr>
          <w:rFonts w:ascii="Times New Roman" w:hAnsi="Times New Roman"/>
        </w:rPr>
      </w:pPr>
      <w:r w:rsidRPr="002D7206">
        <w:rPr>
          <w:rFonts w:ascii="Times New Roman" w:hAnsi="Times New Roman"/>
        </w:rPr>
        <w:t xml:space="preserve">Gamintojo pakuotėje yra </w:t>
      </w:r>
      <w:r w:rsidRPr="002D7206">
        <w:rPr>
          <w:rFonts w:ascii="Times New Roman" w:eastAsia="Times New Roman" w:hAnsi="Times New Roman"/>
          <w:lang w:eastAsia="lt-LT"/>
        </w:rPr>
        <w:t xml:space="preserve">5 arba </w:t>
      </w:r>
      <w:r w:rsidRPr="002D7206">
        <w:rPr>
          <w:rFonts w:ascii="Times New Roman" w:hAnsi="Times New Roman"/>
        </w:rPr>
        <w:t>10 ampulių.</w:t>
      </w:r>
    </w:p>
    <w:p w14:paraId="7418FDE6" w14:textId="77777777" w:rsidR="00144AD4" w:rsidRPr="002D7206" w:rsidRDefault="00144AD4" w:rsidP="00144AD4">
      <w:pPr>
        <w:tabs>
          <w:tab w:val="left" w:pos="567"/>
        </w:tabs>
        <w:spacing w:after="0" w:line="240" w:lineRule="auto"/>
        <w:rPr>
          <w:rFonts w:ascii="Times New Roman" w:hAnsi="Times New Roman"/>
        </w:rPr>
      </w:pPr>
      <w:r w:rsidRPr="002D7206">
        <w:rPr>
          <w:rFonts w:ascii="Times New Roman" w:hAnsi="Times New Roman"/>
        </w:rPr>
        <w:t>Gali būti tiekiamos ne visų dydžių pakuotės.</w:t>
      </w:r>
    </w:p>
    <w:p w14:paraId="7DD158E3" w14:textId="77777777" w:rsidR="00144AD4" w:rsidRPr="002D7206" w:rsidRDefault="00144AD4" w:rsidP="00144AD4">
      <w:pPr>
        <w:tabs>
          <w:tab w:val="left" w:pos="567"/>
        </w:tabs>
        <w:spacing w:after="0" w:line="240" w:lineRule="auto"/>
        <w:rPr>
          <w:rFonts w:ascii="Times New Roman" w:hAnsi="Times New Roman"/>
        </w:rPr>
      </w:pPr>
    </w:p>
    <w:p w14:paraId="634BF1E0" w14:textId="77777777" w:rsidR="00144AD4" w:rsidRPr="002D7206" w:rsidRDefault="00144AD4" w:rsidP="00144AD4">
      <w:pPr>
        <w:keepNext/>
        <w:tabs>
          <w:tab w:val="left" w:pos="567"/>
        </w:tabs>
        <w:spacing w:after="0" w:line="260" w:lineRule="exact"/>
        <w:jc w:val="both"/>
        <w:outlineLvl w:val="3"/>
        <w:rPr>
          <w:rFonts w:ascii="Times New Roman" w:hAnsi="Times New Roman"/>
          <w:b/>
        </w:rPr>
      </w:pPr>
      <w:r w:rsidRPr="002D7206">
        <w:rPr>
          <w:rFonts w:ascii="Times New Roman" w:eastAsia="Times New Roman" w:hAnsi="Times New Roman"/>
          <w:b/>
          <w:bCs/>
          <w:snapToGrid w:val="0"/>
          <w:szCs w:val="28"/>
          <w:lang w:eastAsia="x-none"/>
        </w:rPr>
        <w:t>Registruotojas ir gamintojas</w:t>
      </w:r>
      <w:r>
        <w:rPr>
          <w:rFonts w:ascii="Times New Roman" w:eastAsia="Times New Roman" w:hAnsi="Times New Roman"/>
          <w:b/>
          <w:bCs/>
          <w:snapToGrid w:val="0"/>
          <w:szCs w:val="28"/>
          <w:lang w:eastAsia="x-none"/>
        </w:rPr>
        <w:fldChar w:fldCharType="begin"/>
      </w:r>
      <w:r>
        <w:rPr>
          <w:rFonts w:ascii="Times New Roman" w:eastAsia="Times New Roman" w:hAnsi="Times New Roman"/>
          <w:b/>
          <w:bCs/>
          <w:snapToGrid w:val="0"/>
          <w:szCs w:val="28"/>
          <w:lang w:eastAsia="x-none"/>
        </w:rPr>
        <w:instrText xml:space="preserve"> DOCVARIABLE vault_nd_49e7682a-1700-44d6-9e1a-a4c99e28993b \* MERGEFORMAT </w:instrText>
      </w:r>
      <w:r>
        <w:rPr>
          <w:rFonts w:ascii="Times New Roman" w:eastAsia="Times New Roman" w:hAnsi="Times New Roman"/>
          <w:b/>
          <w:bCs/>
          <w:snapToGrid w:val="0"/>
          <w:szCs w:val="28"/>
          <w:lang w:eastAsia="x-none"/>
        </w:rPr>
        <w:fldChar w:fldCharType="separate"/>
      </w:r>
      <w:r>
        <w:rPr>
          <w:rFonts w:ascii="Times New Roman" w:eastAsia="Times New Roman" w:hAnsi="Times New Roman"/>
          <w:b/>
          <w:bCs/>
          <w:snapToGrid w:val="0"/>
          <w:szCs w:val="28"/>
          <w:lang w:eastAsia="x-none"/>
        </w:rPr>
        <w:t xml:space="preserve"> </w:t>
      </w:r>
      <w:r>
        <w:rPr>
          <w:rFonts w:ascii="Times New Roman" w:eastAsia="Times New Roman" w:hAnsi="Times New Roman"/>
          <w:b/>
          <w:bCs/>
          <w:snapToGrid w:val="0"/>
          <w:szCs w:val="28"/>
          <w:lang w:eastAsia="x-none"/>
        </w:rPr>
        <w:fldChar w:fldCharType="end"/>
      </w:r>
    </w:p>
    <w:p w14:paraId="738B107D" w14:textId="77777777" w:rsidR="00144AD4" w:rsidRPr="002D7206" w:rsidRDefault="00144AD4" w:rsidP="00144AD4">
      <w:pPr>
        <w:tabs>
          <w:tab w:val="left" w:pos="567"/>
        </w:tabs>
        <w:spacing w:after="0" w:line="240" w:lineRule="auto"/>
        <w:rPr>
          <w:rFonts w:ascii="Times New Roman" w:hAnsi="Times New Roman"/>
          <w:i/>
        </w:rPr>
      </w:pPr>
      <w:r w:rsidRPr="002D7206">
        <w:rPr>
          <w:rFonts w:ascii="Times New Roman" w:hAnsi="Times New Roman"/>
          <w:i/>
        </w:rPr>
        <w:t>Registruotojas</w:t>
      </w:r>
    </w:p>
    <w:p w14:paraId="39047DC0" w14:textId="77777777" w:rsidR="00144AD4" w:rsidRPr="002D7206" w:rsidRDefault="00144AD4" w:rsidP="00144AD4">
      <w:pPr>
        <w:tabs>
          <w:tab w:val="left" w:pos="567"/>
        </w:tabs>
        <w:spacing w:after="0" w:line="240" w:lineRule="auto"/>
        <w:rPr>
          <w:rFonts w:ascii="Times New Roman" w:hAnsi="Times New Roman"/>
        </w:rPr>
      </w:pPr>
      <w:proofErr w:type="spellStart"/>
      <w:r w:rsidRPr="002D7206">
        <w:rPr>
          <w:rFonts w:ascii="Times New Roman" w:hAnsi="Times New Roman"/>
        </w:rPr>
        <w:t>ratiopharm</w:t>
      </w:r>
      <w:proofErr w:type="spellEnd"/>
      <w:r w:rsidRPr="002D7206">
        <w:rPr>
          <w:rFonts w:ascii="Times New Roman" w:hAnsi="Times New Roman"/>
        </w:rPr>
        <w:t xml:space="preserve"> </w:t>
      </w:r>
      <w:proofErr w:type="spellStart"/>
      <w:r w:rsidRPr="002D7206">
        <w:rPr>
          <w:rFonts w:ascii="Times New Roman" w:hAnsi="Times New Roman"/>
        </w:rPr>
        <w:t>GmbH</w:t>
      </w:r>
      <w:proofErr w:type="spellEnd"/>
    </w:p>
    <w:p w14:paraId="7C590FC7" w14:textId="77777777" w:rsidR="00144AD4" w:rsidRPr="002D7206" w:rsidRDefault="00144AD4" w:rsidP="00144AD4">
      <w:pPr>
        <w:tabs>
          <w:tab w:val="left" w:pos="567"/>
        </w:tabs>
        <w:spacing w:after="0" w:line="240" w:lineRule="auto"/>
        <w:rPr>
          <w:rFonts w:ascii="Times New Roman" w:hAnsi="Times New Roman"/>
        </w:rPr>
      </w:pPr>
      <w:proofErr w:type="spellStart"/>
      <w:r w:rsidRPr="002D7206">
        <w:rPr>
          <w:rFonts w:ascii="Times New Roman" w:hAnsi="Times New Roman"/>
        </w:rPr>
        <w:t>Graf</w:t>
      </w:r>
      <w:proofErr w:type="spellEnd"/>
      <w:r w:rsidRPr="002D7206">
        <w:rPr>
          <w:rFonts w:ascii="Times New Roman" w:hAnsi="Times New Roman"/>
        </w:rPr>
        <w:t>-</w:t>
      </w:r>
      <w:proofErr w:type="spellStart"/>
      <w:r w:rsidRPr="002D7206">
        <w:rPr>
          <w:rFonts w:ascii="Times New Roman" w:hAnsi="Times New Roman"/>
        </w:rPr>
        <w:t>Arco</w:t>
      </w:r>
      <w:proofErr w:type="spellEnd"/>
      <w:r w:rsidRPr="002D7206">
        <w:rPr>
          <w:rFonts w:ascii="Times New Roman" w:hAnsi="Times New Roman"/>
        </w:rPr>
        <w:t>-Str. 3</w:t>
      </w:r>
    </w:p>
    <w:p w14:paraId="7FBF4E1C" w14:textId="77777777" w:rsidR="00144AD4" w:rsidRPr="002D7206" w:rsidRDefault="00144AD4" w:rsidP="00144AD4">
      <w:pPr>
        <w:tabs>
          <w:tab w:val="left" w:pos="567"/>
        </w:tabs>
        <w:spacing w:after="0" w:line="240" w:lineRule="auto"/>
        <w:rPr>
          <w:rFonts w:ascii="Times New Roman" w:hAnsi="Times New Roman"/>
        </w:rPr>
      </w:pPr>
      <w:r w:rsidRPr="002D7206">
        <w:rPr>
          <w:rFonts w:ascii="Times New Roman" w:hAnsi="Times New Roman"/>
        </w:rPr>
        <w:t xml:space="preserve">89070 </w:t>
      </w:r>
      <w:proofErr w:type="spellStart"/>
      <w:r w:rsidRPr="002D7206">
        <w:rPr>
          <w:rFonts w:ascii="Times New Roman" w:hAnsi="Times New Roman"/>
        </w:rPr>
        <w:t>Ulm</w:t>
      </w:r>
      <w:proofErr w:type="spellEnd"/>
    </w:p>
    <w:p w14:paraId="69247C15" w14:textId="77777777" w:rsidR="00144AD4" w:rsidRPr="002D7206" w:rsidRDefault="00144AD4" w:rsidP="00144AD4">
      <w:pPr>
        <w:tabs>
          <w:tab w:val="left" w:pos="567"/>
        </w:tabs>
        <w:spacing w:after="0" w:line="240" w:lineRule="auto"/>
        <w:rPr>
          <w:rFonts w:ascii="Times New Roman" w:hAnsi="Times New Roman"/>
        </w:rPr>
      </w:pPr>
      <w:r w:rsidRPr="002D7206">
        <w:rPr>
          <w:rFonts w:ascii="Times New Roman" w:hAnsi="Times New Roman"/>
        </w:rPr>
        <w:t>Vokietija</w:t>
      </w:r>
    </w:p>
    <w:p w14:paraId="37B931D5" w14:textId="77777777" w:rsidR="00144AD4" w:rsidRPr="002D7206" w:rsidRDefault="00144AD4" w:rsidP="00144AD4">
      <w:pPr>
        <w:tabs>
          <w:tab w:val="left" w:pos="567"/>
        </w:tabs>
        <w:spacing w:after="0" w:line="240" w:lineRule="auto"/>
        <w:rPr>
          <w:rFonts w:ascii="Times New Roman" w:hAnsi="Times New Roman"/>
        </w:rPr>
      </w:pPr>
    </w:p>
    <w:p w14:paraId="56B98A0D" w14:textId="77777777" w:rsidR="00144AD4" w:rsidRPr="002D7206" w:rsidRDefault="00144AD4" w:rsidP="00144AD4">
      <w:pPr>
        <w:tabs>
          <w:tab w:val="left" w:pos="567"/>
        </w:tabs>
        <w:spacing w:after="0" w:line="240" w:lineRule="auto"/>
        <w:outlineLvl w:val="4"/>
        <w:rPr>
          <w:rFonts w:ascii="Times New Roman" w:hAnsi="Times New Roman"/>
          <w:i/>
        </w:rPr>
      </w:pPr>
      <w:r w:rsidRPr="002D7206">
        <w:rPr>
          <w:rFonts w:ascii="Times New Roman" w:hAnsi="Times New Roman"/>
          <w:i/>
        </w:rPr>
        <w:t>Gamintojas</w:t>
      </w:r>
      <w:r>
        <w:rPr>
          <w:rFonts w:ascii="Times New Roman" w:hAnsi="Times New Roman"/>
          <w:i/>
        </w:rPr>
        <w:fldChar w:fldCharType="begin"/>
      </w:r>
      <w:r>
        <w:rPr>
          <w:rFonts w:ascii="Times New Roman" w:hAnsi="Times New Roman"/>
          <w:i/>
        </w:rPr>
        <w:instrText xml:space="preserve"> DOCVARIABLE vault_nd_bb3fdb57-6dcd-4868-aaaf-136ffd06ff0f \* MERGEFORMAT </w:instrText>
      </w:r>
      <w:r>
        <w:rPr>
          <w:rFonts w:ascii="Times New Roman" w:hAnsi="Times New Roman"/>
          <w:i/>
        </w:rPr>
        <w:fldChar w:fldCharType="separate"/>
      </w:r>
      <w:r>
        <w:rPr>
          <w:rFonts w:ascii="Times New Roman" w:hAnsi="Times New Roman"/>
          <w:i/>
        </w:rPr>
        <w:t xml:space="preserve"> </w:t>
      </w:r>
      <w:r>
        <w:rPr>
          <w:rFonts w:ascii="Times New Roman" w:hAnsi="Times New Roman"/>
          <w:i/>
        </w:rPr>
        <w:fldChar w:fldCharType="end"/>
      </w:r>
    </w:p>
    <w:p w14:paraId="26F1EE1D" w14:textId="77777777" w:rsidR="00144AD4" w:rsidRPr="002D7206" w:rsidRDefault="00144AD4" w:rsidP="00144AD4">
      <w:pPr>
        <w:tabs>
          <w:tab w:val="left" w:pos="567"/>
        </w:tabs>
        <w:spacing w:after="0" w:line="240" w:lineRule="auto"/>
        <w:rPr>
          <w:rFonts w:ascii="Times New Roman" w:hAnsi="Times New Roman"/>
        </w:rPr>
      </w:pPr>
      <w:proofErr w:type="spellStart"/>
      <w:r w:rsidRPr="002D7206">
        <w:rPr>
          <w:rFonts w:ascii="Times New Roman" w:hAnsi="Times New Roman"/>
        </w:rPr>
        <w:t>Merckle</w:t>
      </w:r>
      <w:proofErr w:type="spellEnd"/>
      <w:r w:rsidRPr="002D7206">
        <w:rPr>
          <w:rFonts w:ascii="Times New Roman" w:hAnsi="Times New Roman"/>
        </w:rPr>
        <w:t xml:space="preserve"> </w:t>
      </w:r>
      <w:proofErr w:type="spellStart"/>
      <w:r w:rsidRPr="002D7206">
        <w:rPr>
          <w:rFonts w:ascii="Times New Roman" w:hAnsi="Times New Roman"/>
        </w:rPr>
        <w:t>GmbH</w:t>
      </w:r>
      <w:proofErr w:type="spellEnd"/>
    </w:p>
    <w:p w14:paraId="2A489CC3" w14:textId="77777777" w:rsidR="00144AD4" w:rsidRPr="002D7206" w:rsidRDefault="00144AD4" w:rsidP="00144AD4">
      <w:pPr>
        <w:tabs>
          <w:tab w:val="left" w:pos="567"/>
        </w:tabs>
        <w:spacing w:after="0" w:line="240" w:lineRule="auto"/>
        <w:rPr>
          <w:rFonts w:ascii="Times New Roman" w:hAnsi="Times New Roman"/>
        </w:rPr>
      </w:pPr>
      <w:proofErr w:type="spellStart"/>
      <w:r w:rsidRPr="002D7206">
        <w:rPr>
          <w:rFonts w:ascii="Times New Roman" w:hAnsi="Times New Roman"/>
        </w:rPr>
        <w:t>Ludwig</w:t>
      </w:r>
      <w:proofErr w:type="spellEnd"/>
      <w:r w:rsidRPr="002D7206">
        <w:rPr>
          <w:rFonts w:ascii="Times New Roman" w:hAnsi="Times New Roman"/>
        </w:rPr>
        <w:t>-</w:t>
      </w:r>
      <w:proofErr w:type="spellStart"/>
      <w:r w:rsidRPr="002D7206">
        <w:rPr>
          <w:rFonts w:ascii="Times New Roman" w:hAnsi="Times New Roman"/>
        </w:rPr>
        <w:t>Merckle</w:t>
      </w:r>
      <w:proofErr w:type="spellEnd"/>
      <w:r w:rsidRPr="002D7206">
        <w:rPr>
          <w:rFonts w:ascii="Times New Roman" w:hAnsi="Times New Roman"/>
        </w:rPr>
        <w:t>-Str. 3</w:t>
      </w:r>
    </w:p>
    <w:p w14:paraId="3EB2B098" w14:textId="77777777" w:rsidR="00144AD4" w:rsidRPr="002D7206" w:rsidRDefault="00144AD4" w:rsidP="00144AD4">
      <w:pPr>
        <w:tabs>
          <w:tab w:val="left" w:pos="567"/>
        </w:tabs>
        <w:spacing w:after="0" w:line="240" w:lineRule="auto"/>
        <w:rPr>
          <w:rFonts w:ascii="Times New Roman" w:hAnsi="Times New Roman"/>
        </w:rPr>
      </w:pPr>
      <w:r w:rsidRPr="002D7206">
        <w:rPr>
          <w:rFonts w:ascii="Times New Roman" w:hAnsi="Times New Roman"/>
        </w:rPr>
        <w:t xml:space="preserve">89143 </w:t>
      </w:r>
      <w:proofErr w:type="spellStart"/>
      <w:r w:rsidRPr="002D7206">
        <w:rPr>
          <w:rFonts w:ascii="Times New Roman" w:hAnsi="Times New Roman"/>
        </w:rPr>
        <w:t>Blaubeuren</w:t>
      </w:r>
      <w:proofErr w:type="spellEnd"/>
    </w:p>
    <w:p w14:paraId="682D8332" w14:textId="77777777" w:rsidR="00144AD4" w:rsidRPr="002D7206" w:rsidRDefault="00144AD4" w:rsidP="00144AD4">
      <w:pPr>
        <w:tabs>
          <w:tab w:val="left" w:pos="567"/>
        </w:tabs>
        <w:spacing w:after="0" w:line="240" w:lineRule="auto"/>
        <w:rPr>
          <w:rFonts w:ascii="Times New Roman" w:hAnsi="Times New Roman"/>
        </w:rPr>
      </w:pPr>
      <w:r w:rsidRPr="002D7206">
        <w:rPr>
          <w:rFonts w:ascii="Times New Roman" w:hAnsi="Times New Roman"/>
        </w:rPr>
        <w:t>Vokietija</w:t>
      </w:r>
    </w:p>
    <w:p w14:paraId="350EF60C" w14:textId="77777777" w:rsidR="00144AD4" w:rsidRPr="002D7206" w:rsidRDefault="00144AD4" w:rsidP="00144AD4">
      <w:pPr>
        <w:tabs>
          <w:tab w:val="left" w:pos="567"/>
        </w:tabs>
        <w:spacing w:after="0" w:line="240" w:lineRule="auto"/>
        <w:rPr>
          <w:rFonts w:ascii="Times New Roman" w:hAnsi="Times New Roman"/>
        </w:rPr>
      </w:pPr>
    </w:p>
    <w:p w14:paraId="1A01FEE2" w14:textId="77777777" w:rsidR="00144AD4" w:rsidRPr="002D7206" w:rsidRDefault="00144AD4" w:rsidP="00144AD4">
      <w:pPr>
        <w:spacing w:after="0" w:line="240" w:lineRule="auto"/>
        <w:rPr>
          <w:rFonts w:ascii="Times New Roman" w:hAnsi="Times New Roman"/>
        </w:rPr>
      </w:pPr>
      <w:r w:rsidRPr="002D7206">
        <w:rPr>
          <w:rFonts w:ascii="Times New Roman" w:hAnsi="Times New Roman"/>
        </w:rPr>
        <w:t>Jeigu apie šį vaistą norite sužinoti daugiau, kreipkitės į vietinį registruotojo atstovą.</w:t>
      </w:r>
    </w:p>
    <w:p w14:paraId="599BD361" w14:textId="77777777" w:rsidR="00144AD4" w:rsidRPr="002D7206" w:rsidRDefault="00144AD4" w:rsidP="00144AD4">
      <w:pPr>
        <w:tabs>
          <w:tab w:val="left" w:pos="567"/>
        </w:tabs>
        <w:spacing w:after="0" w:line="240" w:lineRule="auto"/>
        <w:rPr>
          <w:rFonts w:ascii="Times New Roman" w:hAnsi="Times New Roman"/>
        </w:rPr>
      </w:pPr>
    </w:p>
    <w:p w14:paraId="4A0921AE" w14:textId="77777777" w:rsidR="00144AD4" w:rsidRPr="002D7206" w:rsidRDefault="00144AD4" w:rsidP="00144AD4">
      <w:pPr>
        <w:spacing w:after="0" w:line="240" w:lineRule="auto"/>
        <w:rPr>
          <w:rFonts w:ascii="Times New Roman" w:hAnsi="Times New Roman"/>
        </w:rPr>
      </w:pPr>
      <w:r w:rsidRPr="002D7206">
        <w:rPr>
          <w:rFonts w:ascii="Times New Roman" w:hAnsi="Times New Roman"/>
        </w:rPr>
        <w:t xml:space="preserve">UAB </w:t>
      </w:r>
      <w:proofErr w:type="spellStart"/>
      <w:r>
        <w:rPr>
          <w:rFonts w:ascii="Times New Roman" w:hAnsi="Times New Roman"/>
        </w:rPr>
        <w:t>Teva</w:t>
      </w:r>
      <w:proofErr w:type="spellEnd"/>
      <w:r>
        <w:rPr>
          <w:rFonts w:ascii="Times New Roman" w:hAnsi="Times New Roman"/>
        </w:rPr>
        <w:t xml:space="preserve"> </w:t>
      </w:r>
      <w:proofErr w:type="spellStart"/>
      <w:r>
        <w:rPr>
          <w:rFonts w:ascii="Times New Roman" w:hAnsi="Times New Roman"/>
        </w:rPr>
        <w:t>Baltics</w:t>
      </w:r>
      <w:proofErr w:type="spellEnd"/>
    </w:p>
    <w:p w14:paraId="5B5DEA33" w14:textId="77777777" w:rsidR="00144AD4" w:rsidRPr="002D7206" w:rsidRDefault="00144AD4" w:rsidP="00144AD4">
      <w:pPr>
        <w:spacing w:after="0" w:line="240" w:lineRule="auto"/>
        <w:rPr>
          <w:rFonts w:ascii="Times New Roman" w:eastAsia="Times New Roman" w:hAnsi="Times New Roman"/>
        </w:rPr>
      </w:pPr>
      <w:r w:rsidRPr="002D7206">
        <w:rPr>
          <w:rFonts w:ascii="Times New Roman" w:eastAsia="Times New Roman" w:hAnsi="Times New Roman"/>
        </w:rPr>
        <w:t>Molėtų pl. 5,</w:t>
      </w:r>
    </w:p>
    <w:p w14:paraId="3CEE8623" w14:textId="77777777" w:rsidR="00144AD4" w:rsidRPr="002D7206" w:rsidRDefault="00144AD4" w:rsidP="00144AD4">
      <w:pPr>
        <w:spacing w:after="0" w:line="240" w:lineRule="auto"/>
        <w:rPr>
          <w:rFonts w:ascii="Times New Roman" w:hAnsi="Times New Roman"/>
        </w:rPr>
      </w:pPr>
      <w:r w:rsidRPr="002D7206">
        <w:rPr>
          <w:rFonts w:ascii="Times New Roman" w:hAnsi="Times New Roman"/>
        </w:rPr>
        <w:t>LT-</w:t>
      </w:r>
      <w:r w:rsidRPr="002D7206">
        <w:rPr>
          <w:rFonts w:ascii="Times New Roman" w:eastAsia="Times New Roman" w:hAnsi="Times New Roman"/>
        </w:rPr>
        <w:t>08409</w:t>
      </w:r>
      <w:r w:rsidRPr="002D7206">
        <w:rPr>
          <w:rFonts w:ascii="Times New Roman" w:hAnsi="Times New Roman"/>
        </w:rPr>
        <w:t xml:space="preserve"> Vilnius</w:t>
      </w:r>
    </w:p>
    <w:p w14:paraId="259CBDDD" w14:textId="77777777" w:rsidR="00144AD4" w:rsidRPr="002D7206" w:rsidRDefault="00144AD4" w:rsidP="00144AD4">
      <w:pPr>
        <w:spacing w:after="0" w:line="240" w:lineRule="auto"/>
        <w:rPr>
          <w:rFonts w:ascii="Times New Roman" w:hAnsi="Times New Roman"/>
        </w:rPr>
      </w:pPr>
      <w:r w:rsidRPr="002D7206">
        <w:rPr>
          <w:rFonts w:ascii="Times New Roman" w:hAnsi="Times New Roman"/>
        </w:rPr>
        <w:t>Lietuva</w:t>
      </w:r>
    </w:p>
    <w:p w14:paraId="092C9643" w14:textId="77777777" w:rsidR="00144AD4" w:rsidRPr="002D7206" w:rsidRDefault="00144AD4" w:rsidP="00144AD4">
      <w:pPr>
        <w:spacing w:after="0" w:line="240" w:lineRule="auto"/>
        <w:rPr>
          <w:rFonts w:ascii="Times New Roman" w:hAnsi="Times New Roman"/>
        </w:rPr>
      </w:pPr>
      <w:r w:rsidRPr="002D7206">
        <w:rPr>
          <w:rFonts w:ascii="Times New Roman" w:hAnsi="Times New Roman"/>
        </w:rPr>
        <w:t>Tel. +370 5 266 02 03</w:t>
      </w:r>
    </w:p>
    <w:p w14:paraId="0E8D4D0D" w14:textId="77777777" w:rsidR="00144AD4" w:rsidRPr="002D7206" w:rsidRDefault="00144AD4" w:rsidP="00144AD4">
      <w:pPr>
        <w:tabs>
          <w:tab w:val="left" w:pos="567"/>
        </w:tabs>
        <w:spacing w:after="0" w:line="240" w:lineRule="auto"/>
        <w:rPr>
          <w:rFonts w:ascii="Times New Roman" w:hAnsi="Times New Roman"/>
        </w:rPr>
      </w:pPr>
    </w:p>
    <w:p w14:paraId="5DD1B4DA" w14:textId="77777777" w:rsidR="00144AD4" w:rsidRPr="002D7206" w:rsidRDefault="00144AD4" w:rsidP="00144AD4">
      <w:pPr>
        <w:spacing w:after="0" w:line="240" w:lineRule="auto"/>
        <w:rPr>
          <w:rFonts w:ascii="Times New Roman" w:hAnsi="Times New Roman"/>
          <w:b/>
        </w:rPr>
      </w:pPr>
      <w:r w:rsidRPr="002D7206">
        <w:rPr>
          <w:rFonts w:ascii="Times New Roman" w:hAnsi="Times New Roman"/>
          <w:b/>
        </w:rPr>
        <w:t>Šis pakuotės lapelis paskutinį kartą peržiūrėtas</w:t>
      </w:r>
      <w:r>
        <w:rPr>
          <w:rFonts w:ascii="Times New Roman" w:hAnsi="Times New Roman"/>
          <w:b/>
        </w:rPr>
        <w:t xml:space="preserve"> </w:t>
      </w:r>
      <w:r>
        <w:rPr>
          <w:rFonts w:ascii="Times New Roman" w:eastAsia="Times New Roman" w:hAnsi="Times New Roman"/>
          <w:b/>
          <w:noProof/>
        </w:rPr>
        <w:t>2025-07-31</w:t>
      </w:r>
      <w:r>
        <w:rPr>
          <w:rFonts w:ascii="Times New Roman" w:hAnsi="Times New Roman"/>
          <w:b/>
        </w:rPr>
        <w:t>.</w:t>
      </w:r>
    </w:p>
    <w:p w14:paraId="5113F3D3" w14:textId="77777777" w:rsidR="00144AD4" w:rsidRPr="002D7206" w:rsidRDefault="00144AD4" w:rsidP="00144AD4">
      <w:pPr>
        <w:tabs>
          <w:tab w:val="left" w:pos="567"/>
        </w:tabs>
        <w:spacing w:after="0" w:line="240" w:lineRule="auto"/>
        <w:rPr>
          <w:rFonts w:ascii="Times New Roman" w:hAnsi="Times New Roman"/>
        </w:rPr>
      </w:pPr>
    </w:p>
    <w:p w14:paraId="057DBD53" w14:textId="77777777" w:rsidR="00144AD4" w:rsidRDefault="00144AD4" w:rsidP="00144AD4">
      <w:pPr>
        <w:tabs>
          <w:tab w:val="left" w:pos="567"/>
        </w:tabs>
        <w:spacing w:after="0" w:line="240" w:lineRule="auto"/>
        <w:rPr>
          <w:rFonts w:ascii="Times New Roman" w:hAnsi="Times New Roman"/>
          <w:color w:val="0000FF"/>
          <w:u w:val="single"/>
        </w:rPr>
      </w:pPr>
      <w:r w:rsidRPr="002D7206">
        <w:rPr>
          <w:rFonts w:ascii="Times New Roman" w:hAnsi="Times New Roman"/>
        </w:rPr>
        <w:t xml:space="preserve">Išsami informacija apie šį vaistą pateikiama Valstybinės vaistų kontrolės tarnybos prie Lietuvos Respublikos sveikatos apsaugos ministerijos tinklalapyje </w:t>
      </w:r>
      <w:hyperlink r:id="rId5" w:history="1">
        <w:r w:rsidRPr="00C250DE">
          <w:rPr>
            <w:rStyle w:val="Hipersaitas"/>
            <w:rFonts w:ascii="Times New Roman" w:hAnsi="Times New Roman"/>
          </w:rPr>
          <w:t>https://vvkt.lrv.lt/lt/</w:t>
        </w:r>
      </w:hyperlink>
      <w:r>
        <w:rPr>
          <w:rFonts w:ascii="Times New Roman" w:hAnsi="Times New Roman"/>
        </w:rPr>
        <w:t xml:space="preserve"> </w:t>
      </w:r>
      <w:r w:rsidRPr="00C250DE">
        <w:rPr>
          <w:rFonts w:ascii="Times New Roman" w:hAnsi="Times New Roman"/>
        </w:rPr>
        <w:t>.</w:t>
      </w:r>
    </w:p>
    <w:p w14:paraId="43D4BA32" w14:textId="77777777" w:rsidR="00144AD4" w:rsidRDefault="00144AD4" w:rsidP="00144AD4">
      <w:pPr>
        <w:tabs>
          <w:tab w:val="left" w:pos="567"/>
        </w:tabs>
        <w:spacing w:after="0" w:line="240" w:lineRule="auto"/>
        <w:rPr>
          <w:rFonts w:ascii="Times New Roman" w:hAnsi="Times New Roman"/>
          <w:color w:val="0000FF"/>
          <w:u w:val="single"/>
        </w:rPr>
      </w:pPr>
    </w:p>
    <w:p w14:paraId="52F7EDF9" w14:textId="77777777" w:rsidR="00144AD4" w:rsidRDefault="00144AD4" w:rsidP="00144AD4">
      <w:pPr>
        <w:tabs>
          <w:tab w:val="left" w:pos="567"/>
        </w:tabs>
        <w:spacing w:after="0" w:line="240" w:lineRule="auto"/>
      </w:pPr>
    </w:p>
    <w:p w14:paraId="283CDD8A" w14:textId="77777777" w:rsidR="00222FED" w:rsidRDefault="00222FED"/>
    <w:sectPr w:rsidR="00222FED" w:rsidSect="00144AD4">
      <w:headerReference w:type="default" r:id="rId6"/>
      <w:pgSz w:w="12240" w:h="15840"/>
      <w:pgMar w:top="1134" w:right="1418"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sig w:usb0="00000007" w:usb1="08070000" w:usb2="00000010" w:usb3="00000000" w:csb0="00020081"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1532F" w14:textId="77777777" w:rsidR="00144AD4" w:rsidRPr="00C250DE" w:rsidRDefault="00144AD4" w:rsidP="00C250DE">
    <w:pPr>
      <w:pStyle w:val="Antrats"/>
      <w:jc w:val="right"/>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C274A"/>
    <w:multiLevelType w:val="hybridMultilevel"/>
    <w:tmpl w:val="C8EECFC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NewRomanPSMT"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NewRomanPSMT"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NewRomanPSMT"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C0B5D7C"/>
    <w:multiLevelType w:val="hybridMultilevel"/>
    <w:tmpl w:val="6B3E8DA0"/>
    <w:lvl w:ilvl="0" w:tplc="73AAB316">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NewRomanPSM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NewRomanPSMT"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NewRomanPSMT"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F02CEA"/>
    <w:multiLevelType w:val="hybridMultilevel"/>
    <w:tmpl w:val="366AD4AE"/>
    <w:lvl w:ilvl="0" w:tplc="AD762512">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NewRomanPSMT"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NewRomanPSMT"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NewRomanPSMT"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3813954"/>
    <w:multiLevelType w:val="hybridMultilevel"/>
    <w:tmpl w:val="CC0C7B06"/>
    <w:lvl w:ilvl="0" w:tplc="C70CB47C">
      <w:start w:val="1"/>
      <w:numFmt w:val="bullet"/>
      <w:lvlText w:val=""/>
      <w:lvlJc w:val="left"/>
      <w:pPr>
        <w:tabs>
          <w:tab w:val="num" w:pos="1571"/>
        </w:tabs>
        <w:ind w:left="1571" w:hanging="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F870F2"/>
    <w:multiLevelType w:val="hybridMultilevel"/>
    <w:tmpl w:val="68E0F02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BA16875"/>
    <w:multiLevelType w:val="hybridMultilevel"/>
    <w:tmpl w:val="8BCA50E0"/>
    <w:lvl w:ilvl="0" w:tplc="92EE38AE">
      <w:start w:val="1"/>
      <w:numFmt w:val="bullet"/>
      <w:lvlText w:val=""/>
      <w:lvlJc w:val="left"/>
      <w:pPr>
        <w:tabs>
          <w:tab w:val="num" w:pos="567"/>
        </w:tabs>
        <w:ind w:left="567" w:hanging="567"/>
      </w:pPr>
      <w:rPr>
        <w:rFonts w:ascii="Symbol" w:hAnsi="Symbol" w:hint="default"/>
        <w:b w:val="0"/>
        <w:i w:val="0"/>
        <w:color w:val="auto"/>
        <w:sz w:val="22"/>
        <w:szCs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4C0806"/>
    <w:multiLevelType w:val="hybridMultilevel"/>
    <w:tmpl w:val="1E2262C4"/>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EC7B57"/>
    <w:multiLevelType w:val="hybridMultilevel"/>
    <w:tmpl w:val="354E68E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CC42EF3"/>
    <w:multiLevelType w:val="hybridMultilevel"/>
    <w:tmpl w:val="CA48DC82"/>
    <w:lvl w:ilvl="0" w:tplc="4F54E192">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DED300B"/>
    <w:multiLevelType w:val="hybridMultilevel"/>
    <w:tmpl w:val="93722518"/>
    <w:lvl w:ilvl="0" w:tplc="D8B63C8A">
      <w:numFmt w:val="bullet"/>
      <w:lvlText w:val="-"/>
      <w:lvlJc w:val="left"/>
      <w:pPr>
        <w:tabs>
          <w:tab w:val="num" w:pos="567"/>
        </w:tabs>
        <w:ind w:left="567" w:hanging="567"/>
      </w:pPr>
      <w:rPr>
        <w:rFonts w:ascii="Times New Roman" w:hAnsi="TimesLT"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765998587">
    <w:abstractNumId w:val="2"/>
  </w:num>
  <w:num w:numId="2" w16cid:durableId="796487480">
    <w:abstractNumId w:val="0"/>
  </w:num>
  <w:num w:numId="3" w16cid:durableId="901603021">
    <w:abstractNumId w:val="5"/>
  </w:num>
  <w:num w:numId="4" w16cid:durableId="1785803422">
    <w:abstractNumId w:val="1"/>
  </w:num>
  <w:num w:numId="5" w16cid:durableId="1284771638">
    <w:abstractNumId w:val="4"/>
  </w:num>
  <w:num w:numId="6" w16cid:durableId="480730848">
    <w:abstractNumId w:val="6"/>
  </w:num>
  <w:num w:numId="7" w16cid:durableId="575675597">
    <w:abstractNumId w:val="9"/>
  </w:num>
  <w:num w:numId="8" w16cid:durableId="721103394">
    <w:abstractNumId w:val="3"/>
  </w:num>
  <w:num w:numId="9" w16cid:durableId="738213076">
    <w:abstractNumId w:val="8"/>
  </w:num>
  <w:num w:numId="10" w16cid:durableId="12433002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AD4"/>
    <w:rsid w:val="00144AD4"/>
    <w:rsid w:val="00222FED"/>
    <w:rsid w:val="004D34EA"/>
    <w:rsid w:val="005F173E"/>
    <w:rsid w:val="008B3AD4"/>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B2A40"/>
  <w15:chartTrackingRefBased/>
  <w15:docId w15:val="{618A8133-BF1B-4EB3-BEC8-5B2EFC71C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4AD4"/>
    <w:pPr>
      <w:spacing w:after="200" w:line="276" w:lineRule="auto"/>
    </w:pPr>
    <w:rPr>
      <w:rFonts w:ascii="Calibri" w:eastAsia="Calibri" w:hAnsi="Calibri" w:cs="Times New Roman"/>
      <w:kern w:val="0"/>
      <w:sz w:val="22"/>
      <w:szCs w:val="22"/>
      <w14:ligatures w14:val="none"/>
    </w:rPr>
  </w:style>
  <w:style w:type="paragraph" w:styleId="Antrat1">
    <w:name w:val="heading 1"/>
    <w:basedOn w:val="prastasis"/>
    <w:next w:val="prastasis"/>
    <w:link w:val="Antrat1Diagrama"/>
    <w:uiPriority w:val="9"/>
    <w:qFormat/>
    <w:rsid w:val="00144A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44A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44AD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44AD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44AD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44AD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44AD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44AD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44AD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44AD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44AD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44AD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44AD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44AD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44AD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44AD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44AD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44AD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44A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44AD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44AD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44AD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44AD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44AD4"/>
    <w:rPr>
      <w:i/>
      <w:iCs/>
      <w:color w:val="404040" w:themeColor="text1" w:themeTint="BF"/>
    </w:rPr>
  </w:style>
  <w:style w:type="paragraph" w:styleId="Sraopastraipa">
    <w:name w:val="List Paragraph"/>
    <w:basedOn w:val="prastasis"/>
    <w:uiPriority w:val="34"/>
    <w:qFormat/>
    <w:rsid w:val="00144AD4"/>
    <w:pPr>
      <w:ind w:left="720"/>
      <w:contextualSpacing/>
    </w:pPr>
  </w:style>
  <w:style w:type="character" w:styleId="Rykuspabraukimas">
    <w:name w:val="Intense Emphasis"/>
    <w:basedOn w:val="Numatytasispastraiposriftas"/>
    <w:uiPriority w:val="21"/>
    <w:qFormat/>
    <w:rsid w:val="00144AD4"/>
    <w:rPr>
      <w:i/>
      <w:iCs/>
      <w:color w:val="0F4761" w:themeColor="accent1" w:themeShade="BF"/>
    </w:rPr>
  </w:style>
  <w:style w:type="paragraph" w:styleId="Iskirtacitata">
    <w:name w:val="Intense Quote"/>
    <w:basedOn w:val="prastasis"/>
    <w:next w:val="prastasis"/>
    <w:link w:val="IskirtacitataDiagrama"/>
    <w:uiPriority w:val="30"/>
    <w:qFormat/>
    <w:rsid w:val="00144A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44AD4"/>
    <w:rPr>
      <w:i/>
      <w:iCs/>
      <w:color w:val="0F4761" w:themeColor="accent1" w:themeShade="BF"/>
    </w:rPr>
  </w:style>
  <w:style w:type="character" w:styleId="Rykinuoroda">
    <w:name w:val="Intense Reference"/>
    <w:basedOn w:val="Numatytasispastraiposriftas"/>
    <w:uiPriority w:val="32"/>
    <w:qFormat/>
    <w:rsid w:val="00144AD4"/>
    <w:rPr>
      <w:b/>
      <w:bCs/>
      <w:smallCaps/>
      <w:color w:val="0F4761" w:themeColor="accent1" w:themeShade="BF"/>
      <w:spacing w:val="5"/>
    </w:rPr>
  </w:style>
  <w:style w:type="character" w:styleId="Hipersaitas">
    <w:name w:val="Hyperlink"/>
    <w:uiPriority w:val="99"/>
    <w:unhideWhenUsed/>
    <w:rsid w:val="00144AD4"/>
    <w:rPr>
      <w:color w:val="0000FF"/>
      <w:u w:val="single"/>
    </w:rPr>
  </w:style>
  <w:style w:type="paragraph" w:customStyle="1" w:styleId="BT-EMEASMCA">
    <w:name w:val="BT- EMEA_SMCA"/>
    <w:basedOn w:val="prastasis"/>
    <w:autoRedefine/>
    <w:rsid w:val="00144AD4"/>
    <w:pPr>
      <w:numPr>
        <w:numId w:val="1"/>
      </w:numPr>
      <w:tabs>
        <w:tab w:val="clear" w:pos="720"/>
        <w:tab w:val="num" w:pos="360"/>
        <w:tab w:val="left" w:pos="567"/>
        <w:tab w:val="num" w:pos="1260"/>
      </w:tabs>
      <w:spacing w:after="0" w:line="240" w:lineRule="auto"/>
      <w:ind w:left="0" w:firstLine="0"/>
    </w:pPr>
    <w:rPr>
      <w:rFonts w:ascii="Times New Roman" w:eastAsia="Times New Roman" w:hAnsi="Times New Roman"/>
      <w:noProof/>
    </w:rPr>
  </w:style>
  <w:style w:type="paragraph" w:styleId="Antrats">
    <w:name w:val="header"/>
    <w:basedOn w:val="prastasis"/>
    <w:link w:val="AntratsDiagrama"/>
    <w:uiPriority w:val="99"/>
    <w:unhideWhenUsed/>
    <w:rsid w:val="00144AD4"/>
    <w:pPr>
      <w:tabs>
        <w:tab w:val="center" w:pos="4986"/>
        <w:tab w:val="right" w:pos="9972"/>
      </w:tabs>
    </w:pPr>
    <w:rPr>
      <w:lang w:val="en-US"/>
    </w:rPr>
  </w:style>
  <w:style w:type="character" w:customStyle="1" w:styleId="AntratsDiagrama">
    <w:name w:val="Antraštės Diagrama"/>
    <w:basedOn w:val="Numatytasispastraiposriftas"/>
    <w:link w:val="Antrats"/>
    <w:uiPriority w:val="99"/>
    <w:rsid w:val="00144AD4"/>
    <w:rPr>
      <w:rFonts w:ascii="Calibri" w:eastAsia="Calibri" w:hAnsi="Calibri" w:cs="Times New Roman"/>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16343</Words>
  <Characters>9317</Characters>
  <Application>Microsoft Office Word</Application>
  <DocSecurity>0</DocSecurity>
  <Lines>77</Lines>
  <Paragraphs>51</Paragraphs>
  <ScaleCrop>false</ScaleCrop>
  <Company/>
  <LinksUpToDate>false</LinksUpToDate>
  <CharactersWithSpaces>25609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2025-10-27T14:09:00Z</dcterms:created>
  <dcterms:modified xsi:type="dcterms:W3CDTF">2025-10-27T14:10:00Z</dcterms:modified>
</cp:coreProperties>
</file>