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BDBB8" w14:textId="77777777" w:rsidR="00EF035C" w:rsidRPr="00DC7441" w:rsidRDefault="00EF035C">
      <w:pPr>
        <w:pStyle w:val="Pagrindinistekstas"/>
        <w:spacing w:after="0"/>
      </w:pPr>
    </w:p>
    <w:p w14:paraId="3368EE1F" w14:textId="77777777" w:rsidR="00EF035C" w:rsidRPr="00DC7441" w:rsidRDefault="00EF035C">
      <w:pPr>
        <w:pStyle w:val="Pagrindinistekstas"/>
        <w:spacing w:after="0"/>
      </w:pPr>
    </w:p>
    <w:p w14:paraId="5B83F1A7" w14:textId="77777777" w:rsidR="00EF035C" w:rsidRPr="00DC7441" w:rsidRDefault="00EF035C">
      <w:pPr>
        <w:pStyle w:val="Pagrindinistekstas"/>
        <w:spacing w:after="0"/>
      </w:pPr>
    </w:p>
    <w:p w14:paraId="6FDA7E10" w14:textId="77777777" w:rsidR="00EF035C" w:rsidRPr="00DC7441" w:rsidRDefault="00EF035C">
      <w:pPr>
        <w:pStyle w:val="Pagrindinistekstas"/>
        <w:spacing w:after="0"/>
      </w:pPr>
    </w:p>
    <w:p w14:paraId="2C232952" w14:textId="77777777" w:rsidR="00EF035C" w:rsidRPr="00DC7441" w:rsidRDefault="00EF035C">
      <w:pPr>
        <w:pStyle w:val="Pagrindinistekstas"/>
        <w:spacing w:after="0"/>
        <w:rPr>
          <w:szCs w:val="22"/>
        </w:rPr>
      </w:pPr>
    </w:p>
    <w:p w14:paraId="5BF4EBDB" w14:textId="77777777" w:rsidR="00EF035C" w:rsidRPr="00DC7441" w:rsidRDefault="00EF035C">
      <w:pPr>
        <w:pStyle w:val="Pagrindinistekstas"/>
        <w:spacing w:after="0"/>
        <w:rPr>
          <w:szCs w:val="22"/>
        </w:rPr>
      </w:pPr>
    </w:p>
    <w:p w14:paraId="5E090BD2" w14:textId="77777777" w:rsidR="00EF035C" w:rsidRPr="00DC7441" w:rsidRDefault="00EF035C">
      <w:pPr>
        <w:pStyle w:val="Pagrindinistekstas"/>
        <w:spacing w:after="0"/>
        <w:rPr>
          <w:szCs w:val="22"/>
        </w:rPr>
      </w:pPr>
    </w:p>
    <w:p w14:paraId="1C175A46" w14:textId="77777777" w:rsidR="00EF035C" w:rsidRPr="00DC7441" w:rsidRDefault="00EF035C">
      <w:pPr>
        <w:pStyle w:val="Pagrindinistekstas"/>
        <w:spacing w:after="0"/>
        <w:rPr>
          <w:szCs w:val="22"/>
        </w:rPr>
      </w:pPr>
    </w:p>
    <w:p w14:paraId="46EEE0E2" w14:textId="77777777" w:rsidR="00EF035C" w:rsidRPr="00DC7441" w:rsidRDefault="00EF035C">
      <w:pPr>
        <w:pStyle w:val="Pagrindinistekstas"/>
        <w:spacing w:after="0"/>
        <w:rPr>
          <w:szCs w:val="22"/>
        </w:rPr>
      </w:pPr>
    </w:p>
    <w:p w14:paraId="55361372" w14:textId="77777777" w:rsidR="00EF035C" w:rsidRPr="00DC7441" w:rsidRDefault="00EF035C">
      <w:pPr>
        <w:pStyle w:val="Pagrindinistekstas"/>
        <w:spacing w:after="0"/>
        <w:rPr>
          <w:szCs w:val="22"/>
        </w:rPr>
      </w:pPr>
    </w:p>
    <w:p w14:paraId="1694D1FC" w14:textId="77777777" w:rsidR="00EF035C" w:rsidRPr="00DC7441" w:rsidRDefault="00EF035C">
      <w:pPr>
        <w:pStyle w:val="Pagrindinistekstas"/>
        <w:spacing w:after="0"/>
        <w:rPr>
          <w:szCs w:val="22"/>
        </w:rPr>
      </w:pPr>
    </w:p>
    <w:p w14:paraId="664874A8" w14:textId="77777777" w:rsidR="00EF035C" w:rsidRPr="00DC7441" w:rsidRDefault="00EF035C">
      <w:pPr>
        <w:pStyle w:val="Pagrindinistekstas"/>
        <w:spacing w:after="0"/>
        <w:rPr>
          <w:szCs w:val="22"/>
        </w:rPr>
      </w:pPr>
    </w:p>
    <w:p w14:paraId="04B02F25" w14:textId="77777777" w:rsidR="00EF035C" w:rsidRPr="00DC7441" w:rsidRDefault="00EF035C">
      <w:pPr>
        <w:pStyle w:val="Pagrindinistekstas"/>
        <w:spacing w:after="0"/>
        <w:rPr>
          <w:szCs w:val="22"/>
        </w:rPr>
      </w:pPr>
    </w:p>
    <w:p w14:paraId="760D574F" w14:textId="77777777" w:rsidR="00EF035C" w:rsidRPr="00DC7441" w:rsidRDefault="00EF035C">
      <w:pPr>
        <w:pStyle w:val="Pagrindinistekstas"/>
        <w:spacing w:after="0"/>
        <w:rPr>
          <w:szCs w:val="22"/>
        </w:rPr>
      </w:pPr>
    </w:p>
    <w:p w14:paraId="78DB6CBA" w14:textId="77777777" w:rsidR="00EF035C" w:rsidRPr="00DC7441" w:rsidRDefault="00EF035C">
      <w:pPr>
        <w:pStyle w:val="Pagrindinistekstas"/>
        <w:spacing w:after="0"/>
        <w:rPr>
          <w:szCs w:val="22"/>
        </w:rPr>
      </w:pPr>
    </w:p>
    <w:p w14:paraId="14E725AB" w14:textId="77777777" w:rsidR="00EF035C" w:rsidRPr="00DC7441" w:rsidRDefault="00EF035C">
      <w:pPr>
        <w:pStyle w:val="Pagrindinistekstas"/>
        <w:spacing w:after="0"/>
        <w:rPr>
          <w:szCs w:val="22"/>
        </w:rPr>
      </w:pPr>
    </w:p>
    <w:p w14:paraId="029CBB9C" w14:textId="77777777" w:rsidR="00EF035C" w:rsidRPr="00DC7441" w:rsidRDefault="00EF035C">
      <w:pPr>
        <w:pStyle w:val="Pagrindinistekstas"/>
        <w:spacing w:after="0"/>
        <w:rPr>
          <w:szCs w:val="22"/>
        </w:rPr>
      </w:pPr>
    </w:p>
    <w:p w14:paraId="51D602C6" w14:textId="77777777" w:rsidR="00EF035C" w:rsidRPr="00DC7441" w:rsidRDefault="00EF035C">
      <w:pPr>
        <w:pStyle w:val="Pagrindinistekstas"/>
        <w:spacing w:after="0"/>
        <w:rPr>
          <w:szCs w:val="22"/>
        </w:rPr>
      </w:pPr>
    </w:p>
    <w:p w14:paraId="1A353B21" w14:textId="77777777" w:rsidR="00EF035C" w:rsidRPr="00DC7441" w:rsidRDefault="00EF035C">
      <w:pPr>
        <w:pStyle w:val="Pagrindinistekstas"/>
        <w:spacing w:after="0"/>
        <w:rPr>
          <w:szCs w:val="22"/>
        </w:rPr>
      </w:pPr>
    </w:p>
    <w:p w14:paraId="072A1943" w14:textId="77777777" w:rsidR="00EF035C" w:rsidRPr="00DC7441" w:rsidRDefault="00EF035C">
      <w:pPr>
        <w:pStyle w:val="Pagrindinistekstas"/>
        <w:spacing w:after="0"/>
        <w:rPr>
          <w:szCs w:val="22"/>
        </w:rPr>
      </w:pPr>
    </w:p>
    <w:p w14:paraId="7517E29F" w14:textId="77777777" w:rsidR="00EF035C" w:rsidRPr="00DC7441" w:rsidRDefault="00EF035C">
      <w:pPr>
        <w:pStyle w:val="Pagrindinistekstas"/>
        <w:spacing w:after="0"/>
        <w:rPr>
          <w:szCs w:val="22"/>
        </w:rPr>
      </w:pPr>
    </w:p>
    <w:p w14:paraId="305DF250" w14:textId="77777777" w:rsidR="00EF035C" w:rsidRPr="00DC7441" w:rsidRDefault="00EF035C">
      <w:pPr>
        <w:pStyle w:val="Pagrindinistekstas"/>
        <w:spacing w:after="0"/>
        <w:rPr>
          <w:szCs w:val="22"/>
        </w:rPr>
      </w:pPr>
    </w:p>
    <w:p w14:paraId="1F25A6FB" w14:textId="77777777" w:rsidR="00EF035C" w:rsidRPr="00DC7441" w:rsidRDefault="00EF035C">
      <w:pPr>
        <w:pStyle w:val="Pagrindinistekstas"/>
        <w:spacing w:after="0"/>
        <w:rPr>
          <w:szCs w:val="22"/>
        </w:rPr>
      </w:pPr>
    </w:p>
    <w:p w14:paraId="02839C57" w14:textId="77777777" w:rsidR="00EF035C" w:rsidRPr="00DC7441" w:rsidRDefault="00EF035C">
      <w:pPr>
        <w:pStyle w:val="Pavadinimas"/>
        <w:rPr>
          <w:szCs w:val="22"/>
        </w:rPr>
      </w:pPr>
      <w:r w:rsidRPr="00DC7441">
        <w:rPr>
          <w:szCs w:val="22"/>
        </w:rPr>
        <w:t>I PRIEDAS</w:t>
      </w:r>
    </w:p>
    <w:p w14:paraId="0E116F14" w14:textId="77777777" w:rsidR="00EF035C" w:rsidRPr="00DC7441" w:rsidRDefault="00EF035C">
      <w:pPr>
        <w:pStyle w:val="Pagrindinistekstas"/>
        <w:spacing w:after="0"/>
        <w:rPr>
          <w:szCs w:val="22"/>
        </w:rPr>
      </w:pPr>
    </w:p>
    <w:p w14:paraId="4DDF11F5" w14:textId="77777777" w:rsidR="00EF035C" w:rsidRPr="00DC7441" w:rsidRDefault="00EF035C">
      <w:pPr>
        <w:pStyle w:val="Pavadinimas"/>
        <w:rPr>
          <w:szCs w:val="22"/>
        </w:rPr>
      </w:pPr>
      <w:r w:rsidRPr="00DC7441">
        <w:rPr>
          <w:szCs w:val="22"/>
        </w:rPr>
        <w:t>PREPARATO CHARAKTERISTIKŲ SANTRAUKA</w:t>
      </w:r>
    </w:p>
    <w:p w14:paraId="01C0BD9F" w14:textId="77777777" w:rsidR="00EF035C" w:rsidRPr="00DC7441" w:rsidRDefault="00EF035C">
      <w:pPr>
        <w:pStyle w:val="Pagrindinistekstas"/>
        <w:spacing w:after="0"/>
        <w:rPr>
          <w:szCs w:val="22"/>
        </w:rPr>
      </w:pPr>
    </w:p>
    <w:p w14:paraId="5A373987" w14:textId="77777777" w:rsidR="00EF035C" w:rsidRPr="00DC7441" w:rsidRDefault="00EF035C">
      <w:pPr>
        <w:pStyle w:val="Antrat2"/>
        <w:rPr>
          <w:szCs w:val="22"/>
        </w:rPr>
      </w:pPr>
      <w:r w:rsidRPr="00DC7441">
        <w:rPr>
          <w:szCs w:val="22"/>
        </w:rPr>
        <w:br w:type="page"/>
      </w:r>
      <w:r w:rsidRPr="00DC7441">
        <w:rPr>
          <w:szCs w:val="22"/>
        </w:rPr>
        <w:lastRenderedPageBreak/>
        <w:t>1.</w:t>
      </w:r>
      <w:r w:rsidRPr="00DC7441">
        <w:rPr>
          <w:szCs w:val="22"/>
        </w:rPr>
        <w:tab/>
        <w:t>VAISTINIO PREPARATO PAVADINIMAS</w:t>
      </w:r>
    </w:p>
    <w:p w14:paraId="13A6D5CD" w14:textId="77777777" w:rsidR="00EF035C" w:rsidRPr="00DC7441" w:rsidRDefault="00EF035C">
      <w:pPr>
        <w:pStyle w:val="Pagrindinistekstas"/>
        <w:spacing w:after="0"/>
        <w:rPr>
          <w:szCs w:val="22"/>
        </w:rPr>
      </w:pPr>
    </w:p>
    <w:p w14:paraId="0264D738" w14:textId="77777777" w:rsidR="00EF035C" w:rsidRPr="00DC7441" w:rsidRDefault="004D44A4" w:rsidP="00934F60">
      <w:pPr>
        <w:pStyle w:val="Antrat1"/>
      </w:pPr>
      <w:r w:rsidRPr="00DC7441">
        <w:t>TONING</w:t>
      </w:r>
      <w:r w:rsidR="00EF035C" w:rsidRPr="00DC7441">
        <w:t>UP tabletės</w:t>
      </w:r>
    </w:p>
    <w:p w14:paraId="71A1263B" w14:textId="77777777" w:rsidR="00EF035C" w:rsidRPr="00DC7441" w:rsidRDefault="00EF035C">
      <w:pPr>
        <w:pStyle w:val="Pagrindinistekstas"/>
        <w:spacing w:after="0"/>
        <w:rPr>
          <w:szCs w:val="22"/>
        </w:rPr>
      </w:pPr>
    </w:p>
    <w:p w14:paraId="4E4489B0" w14:textId="77777777" w:rsidR="00EF035C" w:rsidRPr="00DC7441" w:rsidRDefault="00EF035C">
      <w:pPr>
        <w:pStyle w:val="Pagrindinistekstas"/>
        <w:spacing w:after="0"/>
        <w:rPr>
          <w:szCs w:val="22"/>
        </w:rPr>
      </w:pPr>
    </w:p>
    <w:p w14:paraId="36631734" w14:textId="77777777" w:rsidR="00EF035C" w:rsidRPr="00DC7441" w:rsidRDefault="00EF035C">
      <w:pPr>
        <w:pStyle w:val="Antrat2"/>
        <w:rPr>
          <w:szCs w:val="22"/>
        </w:rPr>
      </w:pPr>
      <w:r w:rsidRPr="00DC7441">
        <w:rPr>
          <w:szCs w:val="22"/>
        </w:rPr>
        <w:t>2.</w:t>
      </w:r>
      <w:r w:rsidRPr="00DC7441">
        <w:rPr>
          <w:szCs w:val="22"/>
        </w:rPr>
        <w:tab/>
        <w:t>KOKYBINĖ IR KIEKYBINĖ SUDĖTIS</w:t>
      </w:r>
    </w:p>
    <w:p w14:paraId="127DFFCF" w14:textId="77777777" w:rsidR="00EF035C" w:rsidRPr="00DC7441" w:rsidRDefault="00EF035C">
      <w:pPr>
        <w:pStyle w:val="Pagrindinistekstas"/>
        <w:spacing w:after="0"/>
        <w:rPr>
          <w:szCs w:val="22"/>
        </w:rPr>
      </w:pPr>
    </w:p>
    <w:p w14:paraId="06CB5A7B" w14:textId="77777777" w:rsidR="00EF035C" w:rsidRPr="00DC7441" w:rsidRDefault="002A02E4" w:rsidP="00F20757">
      <w:pPr>
        <w:pStyle w:val="Pagrindinistekstas"/>
        <w:spacing w:after="0"/>
        <w:rPr>
          <w:szCs w:val="22"/>
        </w:rPr>
      </w:pPr>
      <w:r w:rsidRPr="00DC7441">
        <w:rPr>
          <w:szCs w:val="22"/>
        </w:rPr>
        <w:t>Kiekvienoje</w:t>
      </w:r>
      <w:r w:rsidR="001A42B7" w:rsidRPr="00DC7441">
        <w:rPr>
          <w:szCs w:val="22"/>
        </w:rPr>
        <w:t xml:space="preserve"> t</w:t>
      </w:r>
      <w:r w:rsidR="00EF035C" w:rsidRPr="00DC7441">
        <w:rPr>
          <w:szCs w:val="22"/>
        </w:rPr>
        <w:t xml:space="preserve">abletėje yra 150 mg </w:t>
      </w:r>
      <w:r w:rsidR="00CD4657" w:rsidRPr="00DC7441">
        <w:rPr>
          <w:i/>
          <w:iCs/>
          <w:szCs w:val="22"/>
        </w:rPr>
        <w:t xml:space="preserve">Crataegus monogyna </w:t>
      </w:r>
      <w:r w:rsidR="00CD4657" w:rsidRPr="00DC7441">
        <w:rPr>
          <w:szCs w:val="22"/>
        </w:rPr>
        <w:t xml:space="preserve">Jacq. (Lindm.), </w:t>
      </w:r>
      <w:r w:rsidR="00CD4657" w:rsidRPr="00DC7441">
        <w:rPr>
          <w:i/>
          <w:iCs/>
          <w:szCs w:val="22"/>
        </w:rPr>
        <w:t xml:space="preserve">C. laevigata </w:t>
      </w:r>
      <w:r w:rsidR="00CD4657" w:rsidRPr="00DC7441">
        <w:rPr>
          <w:szCs w:val="22"/>
        </w:rPr>
        <w:t xml:space="preserve">(Poiret) D.C. (syn.: </w:t>
      </w:r>
      <w:r w:rsidR="00CD4657" w:rsidRPr="00DC7441">
        <w:rPr>
          <w:i/>
          <w:iCs/>
          <w:szCs w:val="22"/>
        </w:rPr>
        <w:t xml:space="preserve">C. oxyacanthoides </w:t>
      </w:r>
      <w:r w:rsidR="00CD4657" w:rsidRPr="00DC7441">
        <w:rPr>
          <w:szCs w:val="22"/>
        </w:rPr>
        <w:t xml:space="preserve">Thuill.; </w:t>
      </w:r>
      <w:r w:rsidR="00CD4657" w:rsidRPr="00DC7441">
        <w:rPr>
          <w:i/>
          <w:szCs w:val="22"/>
        </w:rPr>
        <w:t>C. oxyacantha</w:t>
      </w:r>
      <w:r w:rsidR="00CD4657" w:rsidRPr="00DC7441">
        <w:rPr>
          <w:szCs w:val="22"/>
        </w:rPr>
        <w:t xml:space="preserve"> auct.), folium cum flore (gudobelių lapų ir žiedų), </w:t>
      </w:r>
      <w:r w:rsidR="00EF035C" w:rsidRPr="00DC7441">
        <w:rPr>
          <w:szCs w:val="22"/>
        </w:rPr>
        <w:t xml:space="preserve">30 mg </w:t>
      </w:r>
      <w:r w:rsidR="00CD4657" w:rsidRPr="00DC7441">
        <w:rPr>
          <w:i/>
          <w:szCs w:val="22"/>
        </w:rPr>
        <w:t>Crataegus monogyna</w:t>
      </w:r>
      <w:r w:rsidR="00CD4657" w:rsidRPr="00DC7441">
        <w:rPr>
          <w:szCs w:val="22"/>
        </w:rPr>
        <w:t xml:space="preserve"> Jacq. (Lindm.) ar </w:t>
      </w:r>
      <w:r w:rsidR="00CD4657" w:rsidRPr="00DC7441">
        <w:rPr>
          <w:i/>
          <w:szCs w:val="22"/>
        </w:rPr>
        <w:t>C. laevigata</w:t>
      </w:r>
      <w:r w:rsidR="00CD4657" w:rsidRPr="00DC7441">
        <w:rPr>
          <w:szCs w:val="22"/>
        </w:rPr>
        <w:t xml:space="preserve"> (Poir.) DC. (</w:t>
      </w:r>
      <w:r w:rsidR="00CD4657" w:rsidRPr="00DC7441">
        <w:rPr>
          <w:i/>
          <w:szCs w:val="22"/>
        </w:rPr>
        <w:t>C. oxyacantha</w:t>
      </w:r>
      <w:r w:rsidR="00CD4657" w:rsidRPr="00DC7441">
        <w:rPr>
          <w:szCs w:val="22"/>
        </w:rPr>
        <w:t xml:space="preserve"> L.), fructus (</w:t>
      </w:r>
      <w:r w:rsidR="00EF035C" w:rsidRPr="00DC7441">
        <w:rPr>
          <w:szCs w:val="22"/>
        </w:rPr>
        <w:t>gudobelių vaisių</w:t>
      </w:r>
      <w:r w:rsidR="00CD4657" w:rsidRPr="00DC7441">
        <w:rPr>
          <w:szCs w:val="22"/>
        </w:rPr>
        <w:t>)</w:t>
      </w:r>
      <w:r w:rsidR="00EF035C" w:rsidRPr="00DC7441">
        <w:rPr>
          <w:szCs w:val="22"/>
        </w:rPr>
        <w:t xml:space="preserve">, 100 mg </w:t>
      </w:r>
      <w:r w:rsidR="00CD4657" w:rsidRPr="00DC7441">
        <w:rPr>
          <w:i/>
          <w:szCs w:val="22"/>
        </w:rPr>
        <w:t xml:space="preserve">Leonurus cardiaca </w:t>
      </w:r>
      <w:r w:rsidR="00CD4657" w:rsidRPr="00DC7441">
        <w:rPr>
          <w:szCs w:val="22"/>
        </w:rPr>
        <w:t>L.,</w:t>
      </w:r>
      <w:r w:rsidR="00CD4657" w:rsidRPr="00DC7441">
        <w:rPr>
          <w:i/>
          <w:szCs w:val="22"/>
        </w:rPr>
        <w:t xml:space="preserve"> </w:t>
      </w:r>
      <w:r w:rsidR="00CD4657" w:rsidRPr="00DC7441">
        <w:rPr>
          <w:szCs w:val="22"/>
        </w:rPr>
        <w:t>herba (</w:t>
      </w:r>
      <w:r w:rsidR="00EF035C" w:rsidRPr="00DC7441">
        <w:rPr>
          <w:szCs w:val="22"/>
        </w:rPr>
        <w:t>sukatžolių žolės</w:t>
      </w:r>
      <w:r w:rsidR="00CD4657" w:rsidRPr="00DC7441">
        <w:rPr>
          <w:szCs w:val="22"/>
        </w:rPr>
        <w:t>)</w:t>
      </w:r>
      <w:r w:rsidR="00EF035C" w:rsidRPr="00DC7441">
        <w:rPr>
          <w:szCs w:val="22"/>
        </w:rPr>
        <w:t xml:space="preserve"> ir 40 mg </w:t>
      </w:r>
      <w:r w:rsidR="00CD4657" w:rsidRPr="00DC7441">
        <w:rPr>
          <w:rStyle w:val="s"/>
          <w:i/>
          <w:iCs/>
          <w:szCs w:val="22"/>
        </w:rPr>
        <w:t>Melilotus officinalis</w:t>
      </w:r>
      <w:r w:rsidR="00CD4657" w:rsidRPr="00DC7441">
        <w:rPr>
          <w:rStyle w:val="s"/>
          <w:szCs w:val="22"/>
        </w:rPr>
        <w:t> (L.) Lam., herba (</w:t>
      </w:r>
      <w:r w:rsidR="00EF035C" w:rsidRPr="00DC7441">
        <w:rPr>
          <w:szCs w:val="22"/>
        </w:rPr>
        <w:t>barkūnų žolės</w:t>
      </w:r>
      <w:r w:rsidR="00CD4657" w:rsidRPr="00DC7441">
        <w:rPr>
          <w:szCs w:val="22"/>
        </w:rPr>
        <w:t>)</w:t>
      </w:r>
      <w:r w:rsidR="00EF035C" w:rsidRPr="00DC7441">
        <w:rPr>
          <w:szCs w:val="22"/>
        </w:rPr>
        <w:t>.</w:t>
      </w:r>
    </w:p>
    <w:p w14:paraId="425ACF97" w14:textId="77777777" w:rsidR="00DF788A" w:rsidRPr="00DC7441" w:rsidRDefault="00DF788A" w:rsidP="00F20757">
      <w:pPr>
        <w:pStyle w:val="Pagrindinistekstas"/>
        <w:spacing w:after="0"/>
        <w:rPr>
          <w:szCs w:val="22"/>
        </w:rPr>
      </w:pPr>
    </w:p>
    <w:p w14:paraId="30DAA275" w14:textId="77777777" w:rsidR="00EF035C" w:rsidRPr="00DC7441" w:rsidRDefault="00CD4657" w:rsidP="00F20757">
      <w:pPr>
        <w:pStyle w:val="Pagrindinistekstas"/>
        <w:spacing w:after="0"/>
        <w:rPr>
          <w:szCs w:val="22"/>
        </w:rPr>
      </w:pPr>
      <w:r w:rsidRPr="00DC7441">
        <w:rPr>
          <w:szCs w:val="22"/>
        </w:rPr>
        <w:t>Visos p</w:t>
      </w:r>
      <w:r w:rsidR="00EF035C" w:rsidRPr="00DC7441">
        <w:rPr>
          <w:szCs w:val="22"/>
        </w:rPr>
        <w:t>agalbinės medžiagos išvardytos 6.1 skyriuje.</w:t>
      </w:r>
    </w:p>
    <w:p w14:paraId="4E972ABC" w14:textId="77777777" w:rsidR="00EF035C" w:rsidRPr="00DC7441" w:rsidRDefault="00EF035C" w:rsidP="00F20757">
      <w:pPr>
        <w:pStyle w:val="Pagrindinistekstas"/>
        <w:spacing w:after="0"/>
        <w:rPr>
          <w:szCs w:val="22"/>
        </w:rPr>
      </w:pPr>
    </w:p>
    <w:p w14:paraId="184F4C09" w14:textId="77777777" w:rsidR="00EF035C" w:rsidRPr="00DC7441" w:rsidRDefault="00EF035C" w:rsidP="00F20757">
      <w:pPr>
        <w:pStyle w:val="Pagrindinistekstas"/>
        <w:spacing w:after="0"/>
        <w:rPr>
          <w:szCs w:val="22"/>
        </w:rPr>
      </w:pPr>
    </w:p>
    <w:p w14:paraId="3524B1AA" w14:textId="77777777" w:rsidR="00EF035C" w:rsidRPr="00DC7441" w:rsidRDefault="00EF035C" w:rsidP="00F20757">
      <w:pPr>
        <w:pStyle w:val="Antrat2"/>
        <w:rPr>
          <w:szCs w:val="22"/>
        </w:rPr>
      </w:pPr>
      <w:r w:rsidRPr="00DC7441">
        <w:rPr>
          <w:szCs w:val="22"/>
        </w:rPr>
        <w:t>3.</w:t>
      </w:r>
      <w:r w:rsidRPr="00DC7441">
        <w:rPr>
          <w:szCs w:val="22"/>
        </w:rPr>
        <w:tab/>
      </w:r>
      <w:r w:rsidR="001A42B7" w:rsidRPr="00DC7441">
        <w:rPr>
          <w:szCs w:val="22"/>
        </w:rPr>
        <w:t>FARMACINĖ</w:t>
      </w:r>
      <w:r w:rsidRPr="00DC7441">
        <w:rPr>
          <w:szCs w:val="22"/>
        </w:rPr>
        <w:t xml:space="preserve"> FORMA</w:t>
      </w:r>
    </w:p>
    <w:p w14:paraId="5BC089AB" w14:textId="77777777" w:rsidR="00EF035C" w:rsidRPr="00DC7441" w:rsidRDefault="00EF035C" w:rsidP="00F20757">
      <w:pPr>
        <w:pStyle w:val="Pagrindinistekstas"/>
        <w:spacing w:after="0"/>
        <w:rPr>
          <w:szCs w:val="22"/>
        </w:rPr>
      </w:pPr>
    </w:p>
    <w:p w14:paraId="046E46D5" w14:textId="77777777" w:rsidR="00EF035C" w:rsidRPr="00DC7441" w:rsidRDefault="00EF035C" w:rsidP="00F20757">
      <w:pPr>
        <w:rPr>
          <w:szCs w:val="22"/>
        </w:rPr>
      </w:pPr>
      <w:r w:rsidRPr="00DC7441">
        <w:rPr>
          <w:szCs w:val="22"/>
        </w:rPr>
        <w:t>Tabletė</w:t>
      </w:r>
    </w:p>
    <w:p w14:paraId="15A00776" w14:textId="77777777" w:rsidR="00EF035C" w:rsidRPr="00DC7441" w:rsidRDefault="001D5B56" w:rsidP="00F20757">
      <w:pPr>
        <w:rPr>
          <w:szCs w:val="22"/>
        </w:rPr>
      </w:pPr>
      <w:r w:rsidRPr="00DC7441">
        <w:rPr>
          <w:szCs w:val="22"/>
        </w:rPr>
        <w:t>Tabletė</w:t>
      </w:r>
      <w:r w:rsidR="00010D4F" w:rsidRPr="00DC7441">
        <w:rPr>
          <w:szCs w:val="22"/>
        </w:rPr>
        <w:t>s</w:t>
      </w:r>
      <w:r w:rsidRPr="00DC7441">
        <w:rPr>
          <w:szCs w:val="22"/>
        </w:rPr>
        <w:t xml:space="preserve"> yra apvali</w:t>
      </w:r>
      <w:r w:rsidR="00010D4F" w:rsidRPr="00DC7441">
        <w:rPr>
          <w:szCs w:val="22"/>
        </w:rPr>
        <w:t>os</w:t>
      </w:r>
      <w:r w:rsidRPr="00DC7441">
        <w:rPr>
          <w:szCs w:val="22"/>
        </w:rPr>
        <w:t>, abipus išgaubt</w:t>
      </w:r>
      <w:r w:rsidR="00010D4F" w:rsidRPr="00DC7441">
        <w:rPr>
          <w:szCs w:val="22"/>
        </w:rPr>
        <w:t>os</w:t>
      </w:r>
      <w:r w:rsidRPr="00DC7441">
        <w:rPr>
          <w:szCs w:val="22"/>
        </w:rPr>
        <w:t xml:space="preserve">, </w:t>
      </w:r>
      <w:r w:rsidRPr="00DC7441">
        <w:rPr>
          <w:rStyle w:val="hps"/>
          <w:szCs w:val="22"/>
        </w:rPr>
        <w:t>žalsvai</w:t>
      </w:r>
      <w:r w:rsidRPr="00DC7441">
        <w:rPr>
          <w:szCs w:val="22"/>
        </w:rPr>
        <w:t xml:space="preserve"> </w:t>
      </w:r>
      <w:r w:rsidRPr="00DC7441">
        <w:rPr>
          <w:rStyle w:val="hps"/>
          <w:szCs w:val="22"/>
        </w:rPr>
        <w:t>rudos</w:t>
      </w:r>
      <w:r w:rsidRPr="00DC7441">
        <w:rPr>
          <w:szCs w:val="22"/>
        </w:rPr>
        <w:t xml:space="preserve"> </w:t>
      </w:r>
      <w:r w:rsidRPr="00DC7441">
        <w:rPr>
          <w:rStyle w:val="hps"/>
          <w:szCs w:val="22"/>
        </w:rPr>
        <w:t>spalvos</w:t>
      </w:r>
      <w:r w:rsidRPr="00DC7441">
        <w:rPr>
          <w:szCs w:val="22"/>
        </w:rPr>
        <w:t>.</w:t>
      </w:r>
    </w:p>
    <w:p w14:paraId="374B088B" w14:textId="77777777" w:rsidR="00EF035C" w:rsidRPr="00DC7441" w:rsidRDefault="00EF035C" w:rsidP="00F20757">
      <w:pPr>
        <w:rPr>
          <w:szCs w:val="22"/>
        </w:rPr>
      </w:pPr>
    </w:p>
    <w:p w14:paraId="54938BB2" w14:textId="77777777" w:rsidR="001D5B56" w:rsidRPr="00DC7441" w:rsidRDefault="001D5B56" w:rsidP="00F20757">
      <w:pPr>
        <w:rPr>
          <w:szCs w:val="22"/>
        </w:rPr>
      </w:pPr>
    </w:p>
    <w:p w14:paraId="3B630547" w14:textId="77777777" w:rsidR="00EF035C" w:rsidRPr="00DC7441" w:rsidRDefault="00EF035C" w:rsidP="00F20757">
      <w:pPr>
        <w:pStyle w:val="Antrat2"/>
        <w:rPr>
          <w:szCs w:val="22"/>
        </w:rPr>
      </w:pPr>
      <w:r w:rsidRPr="00DC7441">
        <w:rPr>
          <w:caps/>
          <w:szCs w:val="22"/>
        </w:rPr>
        <w:t>4.</w:t>
      </w:r>
      <w:r w:rsidRPr="00DC7441">
        <w:rPr>
          <w:caps/>
          <w:szCs w:val="22"/>
        </w:rPr>
        <w:tab/>
      </w:r>
      <w:r w:rsidRPr="00DC7441">
        <w:rPr>
          <w:szCs w:val="22"/>
        </w:rPr>
        <w:t>KLINIKINĖ INFORMACIJA</w:t>
      </w:r>
    </w:p>
    <w:p w14:paraId="60CE57EC" w14:textId="77777777" w:rsidR="00EF035C" w:rsidRPr="00DC7441" w:rsidRDefault="00EF035C" w:rsidP="00F20757">
      <w:pPr>
        <w:pStyle w:val="Pagrindinistekstas"/>
        <w:spacing w:after="0"/>
        <w:rPr>
          <w:szCs w:val="22"/>
        </w:rPr>
      </w:pPr>
    </w:p>
    <w:p w14:paraId="670FDE7C" w14:textId="77777777" w:rsidR="00EF035C" w:rsidRPr="00DC7441" w:rsidRDefault="00EF035C" w:rsidP="00F20757">
      <w:pPr>
        <w:pStyle w:val="Antrat3"/>
        <w:rPr>
          <w:szCs w:val="22"/>
        </w:rPr>
      </w:pPr>
      <w:r w:rsidRPr="00DC7441">
        <w:rPr>
          <w:szCs w:val="22"/>
        </w:rPr>
        <w:t>4.1</w:t>
      </w:r>
      <w:r w:rsidRPr="00DC7441">
        <w:rPr>
          <w:szCs w:val="22"/>
        </w:rPr>
        <w:tab/>
        <w:t>Terapinės indikacijos</w:t>
      </w:r>
    </w:p>
    <w:p w14:paraId="66D72E82" w14:textId="77777777" w:rsidR="00EF035C" w:rsidRPr="00DC7441" w:rsidRDefault="00EF035C" w:rsidP="00F20757">
      <w:pPr>
        <w:pStyle w:val="Pagrindinistekstas"/>
        <w:spacing w:after="0"/>
        <w:rPr>
          <w:szCs w:val="22"/>
        </w:rPr>
      </w:pPr>
    </w:p>
    <w:p w14:paraId="68202DE8" w14:textId="77777777" w:rsidR="00AE5A90" w:rsidRPr="00DC7441" w:rsidRDefault="0013042E" w:rsidP="00F20757">
      <w:pPr>
        <w:rPr>
          <w:bCs/>
          <w:iCs/>
          <w:szCs w:val="22"/>
        </w:rPr>
      </w:pPr>
      <w:r w:rsidRPr="00DC7441">
        <w:t xml:space="preserve">Tradicinis augalinis vaistinis preparatas, </w:t>
      </w:r>
      <w:r w:rsidRPr="00DC7441">
        <w:rPr>
          <w:bCs/>
          <w:iCs/>
          <w:szCs w:val="22"/>
        </w:rPr>
        <w:t xml:space="preserve">kurio indikacijos pagrįstos tik ilgalaikiu vartojimu, </w:t>
      </w:r>
      <w:r w:rsidRPr="00DC7441">
        <w:t>vartojamas širdies ir kraujagyslių funkcijų gerinimui, ypač esant nervinei įtampai.</w:t>
      </w:r>
    </w:p>
    <w:p w14:paraId="358E00B6" w14:textId="77777777" w:rsidR="00AE5A90" w:rsidRPr="00DC7441" w:rsidRDefault="00AE5A90" w:rsidP="00F20757">
      <w:pPr>
        <w:rPr>
          <w:bCs/>
          <w:iCs/>
          <w:szCs w:val="22"/>
        </w:rPr>
      </w:pPr>
    </w:p>
    <w:p w14:paraId="23BE2162" w14:textId="77777777" w:rsidR="00EF035C" w:rsidRPr="00DC7441" w:rsidRDefault="00EF035C" w:rsidP="00F20757">
      <w:pPr>
        <w:pStyle w:val="Antrat3"/>
        <w:rPr>
          <w:szCs w:val="22"/>
        </w:rPr>
      </w:pPr>
      <w:r w:rsidRPr="00DC7441">
        <w:rPr>
          <w:szCs w:val="22"/>
        </w:rPr>
        <w:t>4.2</w:t>
      </w:r>
      <w:r w:rsidRPr="00DC7441">
        <w:rPr>
          <w:szCs w:val="22"/>
        </w:rPr>
        <w:tab/>
        <w:t>Dozavimas ir vartojimo metodas</w:t>
      </w:r>
    </w:p>
    <w:p w14:paraId="50136938" w14:textId="77777777" w:rsidR="00AE5A90" w:rsidRPr="00DC7441" w:rsidRDefault="00AE5A90" w:rsidP="00F20757">
      <w:pPr>
        <w:pStyle w:val="Pagrindinistekstas"/>
        <w:spacing w:after="0"/>
        <w:rPr>
          <w:szCs w:val="22"/>
        </w:rPr>
      </w:pPr>
    </w:p>
    <w:p w14:paraId="13B8612A" w14:textId="77777777" w:rsidR="00EF035C" w:rsidRPr="00DC7441" w:rsidRDefault="00AE5A90" w:rsidP="00F20757">
      <w:pPr>
        <w:pStyle w:val="Pagrindinistekstas"/>
        <w:spacing w:after="0"/>
        <w:rPr>
          <w:szCs w:val="22"/>
          <w:u w:val="single"/>
        </w:rPr>
      </w:pPr>
      <w:r w:rsidRPr="00DC7441">
        <w:rPr>
          <w:szCs w:val="22"/>
          <w:u w:val="single"/>
        </w:rPr>
        <w:t>Dozavimas</w:t>
      </w:r>
    </w:p>
    <w:p w14:paraId="2374373D" w14:textId="77777777" w:rsidR="0081212F" w:rsidRPr="00DC7441" w:rsidRDefault="0081212F" w:rsidP="00F20757">
      <w:pPr>
        <w:pStyle w:val="Pagrindinistekstas"/>
        <w:spacing w:after="0"/>
        <w:rPr>
          <w:szCs w:val="22"/>
        </w:rPr>
      </w:pPr>
    </w:p>
    <w:p w14:paraId="3C77F4BB" w14:textId="77777777" w:rsidR="0081212F" w:rsidRPr="00DC7441" w:rsidRDefault="0081212F" w:rsidP="00F20757">
      <w:pPr>
        <w:pStyle w:val="Pagrindinistekstas"/>
        <w:spacing w:after="0"/>
        <w:rPr>
          <w:i/>
          <w:szCs w:val="22"/>
        </w:rPr>
      </w:pPr>
      <w:r w:rsidRPr="00DC7441">
        <w:rPr>
          <w:i/>
          <w:szCs w:val="22"/>
        </w:rPr>
        <w:t>Suaugusiems žmonėms</w:t>
      </w:r>
    </w:p>
    <w:p w14:paraId="60F46E0B" w14:textId="77777777" w:rsidR="00EF035C" w:rsidRPr="00DC7441" w:rsidRDefault="00EF035C" w:rsidP="00F20757">
      <w:pPr>
        <w:pStyle w:val="Pagrindinistekstas"/>
        <w:spacing w:after="0"/>
        <w:rPr>
          <w:szCs w:val="22"/>
        </w:rPr>
      </w:pPr>
      <w:r w:rsidRPr="00DC7441">
        <w:rPr>
          <w:szCs w:val="22"/>
        </w:rPr>
        <w:t xml:space="preserve">Gerti po 2 tabletes </w:t>
      </w:r>
      <w:r w:rsidR="0013042E" w:rsidRPr="00DC7441">
        <w:rPr>
          <w:szCs w:val="22"/>
        </w:rPr>
        <w:t xml:space="preserve">du arba </w:t>
      </w:r>
      <w:r w:rsidRPr="00DC7441">
        <w:rPr>
          <w:szCs w:val="22"/>
        </w:rPr>
        <w:t xml:space="preserve">tris kartus per </w:t>
      </w:r>
      <w:r w:rsidR="005C6640" w:rsidRPr="00DC7441">
        <w:rPr>
          <w:szCs w:val="22"/>
        </w:rPr>
        <w:t>parą</w:t>
      </w:r>
      <w:r w:rsidRPr="00DC7441">
        <w:rPr>
          <w:szCs w:val="22"/>
        </w:rPr>
        <w:t xml:space="preserve"> prieš valgį, gausiai užgeriant vandeniu.</w:t>
      </w:r>
    </w:p>
    <w:p w14:paraId="1C2E7A1C" w14:textId="77777777" w:rsidR="00D256B1" w:rsidRPr="00DC7441" w:rsidRDefault="00D256B1" w:rsidP="00F20757">
      <w:pPr>
        <w:pStyle w:val="Pagrindinistekstas"/>
        <w:spacing w:after="0"/>
        <w:rPr>
          <w:rStyle w:val="hps"/>
          <w:szCs w:val="22"/>
        </w:rPr>
      </w:pPr>
      <w:r w:rsidRPr="00DC7441">
        <w:rPr>
          <w:rStyle w:val="hps"/>
          <w:szCs w:val="22"/>
        </w:rPr>
        <w:t>Negalima viršyti</w:t>
      </w:r>
      <w:r w:rsidRPr="00DC7441">
        <w:rPr>
          <w:szCs w:val="22"/>
        </w:rPr>
        <w:t xml:space="preserve"> </w:t>
      </w:r>
      <w:r w:rsidRPr="00DC7441">
        <w:rPr>
          <w:rStyle w:val="hps"/>
          <w:szCs w:val="22"/>
        </w:rPr>
        <w:t xml:space="preserve">paros dozės - </w:t>
      </w:r>
      <w:r w:rsidRPr="00DC7441">
        <w:rPr>
          <w:szCs w:val="22"/>
        </w:rPr>
        <w:t>6 tablečių, tai atitinka 3 mg kumarino per parą.</w:t>
      </w:r>
    </w:p>
    <w:p w14:paraId="3E0F3D0B" w14:textId="77777777" w:rsidR="00AE5A90" w:rsidRPr="00DC7441" w:rsidRDefault="00AE5A90" w:rsidP="00F20757">
      <w:pPr>
        <w:ind w:right="-2"/>
      </w:pPr>
    </w:p>
    <w:p w14:paraId="69A5A3AA" w14:textId="77777777" w:rsidR="00AE5A90" w:rsidRPr="00DC7441" w:rsidRDefault="00AE5A90" w:rsidP="00F20757">
      <w:pPr>
        <w:ind w:right="-2"/>
        <w:rPr>
          <w:i/>
        </w:rPr>
      </w:pPr>
      <w:r w:rsidRPr="00DC7441">
        <w:rPr>
          <w:i/>
        </w:rPr>
        <w:t>Vaikų populiacija</w:t>
      </w:r>
    </w:p>
    <w:p w14:paraId="12849457" w14:textId="4E02AB7F" w:rsidR="00AE5A90" w:rsidRPr="00DC7441" w:rsidRDefault="00AE5A90" w:rsidP="00F20757">
      <w:pPr>
        <w:ind w:right="-2"/>
        <w:rPr>
          <w:b/>
        </w:rPr>
      </w:pPr>
      <w:r w:rsidRPr="00DC7441">
        <w:t>Vaist</w:t>
      </w:r>
      <w:r w:rsidR="00F91F3F">
        <w:t>ini</w:t>
      </w:r>
      <w:r w:rsidRPr="00DC7441">
        <w:t xml:space="preserve">o </w:t>
      </w:r>
      <w:r w:rsidR="00F91F3F">
        <w:t xml:space="preserve">preparato </w:t>
      </w:r>
      <w:r w:rsidRPr="00DC7441">
        <w:t>nerekomenduojama vartoti vaikams iki 18 metų, kadangi tinkamų duomenų nėra.</w:t>
      </w:r>
    </w:p>
    <w:p w14:paraId="033B9072" w14:textId="77777777" w:rsidR="00EF035C" w:rsidRPr="00DC7441" w:rsidRDefault="00EF035C" w:rsidP="00F20757">
      <w:pPr>
        <w:pStyle w:val="Pagrindinistekstas"/>
        <w:spacing w:after="0"/>
        <w:rPr>
          <w:szCs w:val="22"/>
        </w:rPr>
      </w:pPr>
    </w:p>
    <w:p w14:paraId="1F2119CB" w14:textId="77777777" w:rsidR="00EF035C" w:rsidRPr="00DC7441" w:rsidRDefault="00EF035C" w:rsidP="00F20757">
      <w:pPr>
        <w:pStyle w:val="Antrat3"/>
        <w:rPr>
          <w:szCs w:val="22"/>
        </w:rPr>
      </w:pPr>
      <w:r w:rsidRPr="00DC7441">
        <w:rPr>
          <w:szCs w:val="22"/>
        </w:rPr>
        <w:t>4.3</w:t>
      </w:r>
      <w:r w:rsidRPr="00DC7441">
        <w:rPr>
          <w:szCs w:val="22"/>
        </w:rPr>
        <w:tab/>
        <w:t>Kontraindikacijos</w:t>
      </w:r>
    </w:p>
    <w:p w14:paraId="53E732F3" w14:textId="77777777" w:rsidR="00EF035C" w:rsidRPr="00DC7441" w:rsidRDefault="00EF035C" w:rsidP="00F20757">
      <w:pPr>
        <w:pStyle w:val="Pagrindinistekstas"/>
        <w:spacing w:after="0"/>
        <w:rPr>
          <w:szCs w:val="22"/>
        </w:rPr>
      </w:pPr>
    </w:p>
    <w:p w14:paraId="679A7994" w14:textId="77777777" w:rsidR="00723EBF" w:rsidRPr="00DC7441" w:rsidRDefault="00723EBF" w:rsidP="00F20757">
      <w:pPr>
        <w:rPr>
          <w:szCs w:val="22"/>
        </w:rPr>
      </w:pPr>
      <w:r w:rsidRPr="00DC7441">
        <w:rPr>
          <w:szCs w:val="22"/>
        </w:rPr>
        <w:t>Padidėjęs jautrumas veikliajai arba bet kuriai 6.1 skyriuje nurodytai pagalbinei medžiagai.</w:t>
      </w:r>
    </w:p>
    <w:p w14:paraId="2C3712C9" w14:textId="77777777" w:rsidR="00854FD2" w:rsidRPr="00DC7441" w:rsidRDefault="00854FD2" w:rsidP="00F20757">
      <w:pPr>
        <w:pStyle w:val="Pagrindinistekstas"/>
        <w:spacing w:after="0"/>
        <w:rPr>
          <w:szCs w:val="22"/>
        </w:rPr>
      </w:pPr>
      <w:r w:rsidRPr="00DC7441">
        <w:rPr>
          <w:szCs w:val="22"/>
        </w:rPr>
        <w:t>Negalima vartoti kartu su kraujo krešėjimą mažinančiais vaistiniais preparatais.</w:t>
      </w:r>
    </w:p>
    <w:p w14:paraId="57D871B3" w14:textId="77777777" w:rsidR="00EF035C" w:rsidRPr="00DC7441" w:rsidRDefault="00854FD2" w:rsidP="00F20757">
      <w:pPr>
        <w:pStyle w:val="Pagrindinistekstas"/>
        <w:spacing w:after="0"/>
        <w:rPr>
          <w:szCs w:val="22"/>
        </w:rPr>
      </w:pPr>
      <w:r w:rsidRPr="00DC7441">
        <w:rPr>
          <w:szCs w:val="22"/>
        </w:rPr>
        <w:t>Negalima vartoti pacientams sergantiems kepenų liga.</w:t>
      </w:r>
    </w:p>
    <w:p w14:paraId="258EC136" w14:textId="77777777" w:rsidR="00327138" w:rsidRPr="00DC7441" w:rsidRDefault="00327138" w:rsidP="00F20757">
      <w:pPr>
        <w:pStyle w:val="Pagrindinistekstas"/>
        <w:spacing w:after="0"/>
        <w:rPr>
          <w:szCs w:val="22"/>
        </w:rPr>
      </w:pPr>
    </w:p>
    <w:p w14:paraId="7096FEA5" w14:textId="77777777" w:rsidR="00EF035C" w:rsidRPr="00DC7441" w:rsidRDefault="00EF035C" w:rsidP="00F20757">
      <w:pPr>
        <w:pStyle w:val="Antrat3"/>
        <w:rPr>
          <w:szCs w:val="22"/>
        </w:rPr>
      </w:pPr>
      <w:r w:rsidRPr="00DC7441">
        <w:rPr>
          <w:szCs w:val="22"/>
        </w:rPr>
        <w:t>4.4</w:t>
      </w:r>
      <w:r w:rsidRPr="00DC7441">
        <w:rPr>
          <w:szCs w:val="22"/>
        </w:rPr>
        <w:tab/>
        <w:t>Specialūs įspėjimai ir atsargumo priemonės</w:t>
      </w:r>
    </w:p>
    <w:p w14:paraId="6BB3EB76" w14:textId="77777777" w:rsidR="00EF035C" w:rsidRPr="00DC7441" w:rsidRDefault="00EF035C" w:rsidP="00F20757">
      <w:pPr>
        <w:pStyle w:val="Pagrindinistekstas"/>
        <w:spacing w:after="0"/>
        <w:rPr>
          <w:szCs w:val="22"/>
        </w:rPr>
      </w:pPr>
    </w:p>
    <w:p w14:paraId="705D00E1" w14:textId="77777777" w:rsidR="00EF035C" w:rsidRPr="00DC7441" w:rsidRDefault="00EF035C" w:rsidP="00F20757">
      <w:pPr>
        <w:rPr>
          <w:szCs w:val="22"/>
        </w:rPr>
      </w:pPr>
      <w:r w:rsidRPr="00DC7441">
        <w:rPr>
          <w:szCs w:val="22"/>
        </w:rPr>
        <w:t xml:space="preserve">Ar </w:t>
      </w:r>
      <w:r w:rsidR="00454EAC">
        <w:rPr>
          <w:szCs w:val="22"/>
        </w:rPr>
        <w:t xml:space="preserve">vaistinio </w:t>
      </w:r>
      <w:r w:rsidRPr="00DC7441">
        <w:rPr>
          <w:szCs w:val="22"/>
        </w:rPr>
        <w:t>preparato galima vartoti pacientams, kuriems yra tachikardija, sprendžia gydytojas.</w:t>
      </w:r>
    </w:p>
    <w:p w14:paraId="3AF7B10C" w14:textId="77777777" w:rsidR="00CA0D2E" w:rsidRPr="00DC7441" w:rsidRDefault="00CA0D2E" w:rsidP="00F20757">
      <w:pPr>
        <w:rPr>
          <w:rStyle w:val="hps"/>
        </w:rPr>
      </w:pPr>
      <w:r w:rsidRPr="00DC7441">
        <w:rPr>
          <w:rStyle w:val="hps"/>
        </w:rPr>
        <w:t>Jei</w:t>
      </w:r>
      <w:r w:rsidRPr="00DC7441">
        <w:t xml:space="preserve"> </w:t>
      </w:r>
      <w:r w:rsidRPr="00DC7441">
        <w:rPr>
          <w:rStyle w:val="hps"/>
        </w:rPr>
        <w:t>skausmas</w:t>
      </w:r>
      <w:r w:rsidRPr="00DC7441">
        <w:t xml:space="preserve"> </w:t>
      </w:r>
      <w:r w:rsidRPr="00DC7441">
        <w:rPr>
          <w:rStyle w:val="hps"/>
        </w:rPr>
        <w:t>širdies</w:t>
      </w:r>
      <w:r w:rsidRPr="00DC7441">
        <w:t xml:space="preserve"> </w:t>
      </w:r>
      <w:r w:rsidRPr="00DC7441">
        <w:rPr>
          <w:rStyle w:val="hps"/>
        </w:rPr>
        <w:t>srityje</w:t>
      </w:r>
      <w:r w:rsidRPr="00DC7441">
        <w:t xml:space="preserve"> išplinta </w:t>
      </w:r>
      <w:r w:rsidRPr="00DC7441">
        <w:rPr>
          <w:rStyle w:val="hps"/>
        </w:rPr>
        <w:t>link</w:t>
      </w:r>
      <w:r w:rsidRPr="00DC7441">
        <w:t xml:space="preserve"> </w:t>
      </w:r>
      <w:r w:rsidRPr="00DC7441">
        <w:rPr>
          <w:rStyle w:val="hps"/>
        </w:rPr>
        <w:t>pečių</w:t>
      </w:r>
      <w:r w:rsidRPr="00DC7441">
        <w:t xml:space="preserve">, skausmas </w:t>
      </w:r>
      <w:r w:rsidRPr="00DC7441">
        <w:rPr>
          <w:rStyle w:val="hps"/>
        </w:rPr>
        <w:t>viršutinėje pilvo</w:t>
      </w:r>
      <w:r w:rsidRPr="00DC7441">
        <w:t xml:space="preserve"> </w:t>
      </w:r>
      <w:r w:rsidR="00E9704C" w:rsidRPr="00DC7441">
        <w:t xml:space="preserve">srityje </w:t>
      </w:r>
      <w:r w:rsidRPr="00DC7441">
        <w:rPr>
          <w:rStyle w:val="hps"/>
        </w:rPr>
        <w:t>ar</w:t>
      </w:r>
      <w:r w:rsidR="00E9704C" w:rsidRPr="00DC7441">
        <w:rPr>
          <w:rStyle w:val="hps"/>
        </w:rPr>
        <w:t xml:space="preserve"> aplink kaklą</w:t>
      </w:r>
      <w:r w:rsidRPr="00DC7441">
        <w:t xml:space="preserve">, </w:t>
      </w:r>
      <w:r w:rsidR="00E9704C" w:rsidRPr="00DC7441">
        <w:t xml:space="preserve">atsiranda </w:t>
      </w:r>
      <w:r w:rsidRPr="00DC7441">
        <w:t xml:space="preserve">patinimas </w:t>
      </w:r>
      <w:r w:rsidRPr="00DC7441">
        <w:rPr>
          <w:rStyle w:val="hps"/>
        </w:rPr>
        <w:t>(ypač</w:t>
      </w:r>
      <w:r w:rsidRPr="00DC7441">
        <w:t xml:space="preserve"> </w:t>
      </w:r>
      <w:r w:rsidRPr="00DC7441">
        <w:rPr>
          <w:rStyle w:val="hps"/>
        </w:rPr>
        <w:t>apatinių galūnių</w:t>
      </w:r>
      <w:r w:rsidRPr="00DC7441">
        <w:t xml:space="preserve">) </w:t>
      </w:r>
      <w:r w:rsidRPr="00DC7441">
        <w:rPr>
          <w:rStyle w:val="hps"/>
        </w:rPr>
        <w:t xml:space="preserve">arba </w:t>
      </w:r>
      <w:r w:rsidR="00E9704C" w:rsidRPr="00DC7441">
        <w:rPr>
          <w:rStyle w:val="hps"/>
        </w:rPr>
        <w:t xml:space="preserve">kvėpavimo </w:t>
      </w:r>
      <w:r w:rsidRPr="00DC7441">
        <w:rPr>
          <w:rStyle w:val="hps"/>
        </w:rPr>
        <w:t>sunkum</w:t>
      </w:r>
      <w:r w:rsidR="00E9704C" w:rsidRPr="00DC7441">
        <w:rPr>
          <w:rStyle w:val="hps"/>
        </w:rPr>
        <w:t>as</w:t>
      </w:r>
      <w:r w:rsidRPr="00DC7441">
        <w:rPr>
          <w:rStyle w:val="hps"/>
        </w:rPr>
        <w:t>,</w:t>
      </w:r>
      <w:r w:rsidR="00E9704C" w:rsidRPr="00DC7441">
        <w:t xml:space="preserve"> </w:t>
      </w:r>
      <w:r w:rsidRPr="00DC7441">
        <w:rPr>
          <w:rStyle w:val="hps"/>
        </w:rPr>
        <w:t>reikia nedelsiant</w:t>
      </w:r>
      <w:r w:rsidRPr="00DC7441">
        <w:t xml:space="preserve"> </w:t>
      </w:r>
      <w:r w:rsidRPr="00DC7441">
        <w:rPr>
          <w:rStyle w:val="hps"/>
        </w:rPr>
        <w:t>kreiptis į gydytoją</w:t>
      </w:r>
      <w:r w:rsidR="00E9704C" w:rsidRPr="00DC7441">
        <w:rPr>
          <w:rStyle w:val="hps"/>
        </w:rPr>
        <w:t>.</w:t>
      </w:r>
    </w:p>
    <w:p w14:paraId="4B4FF632" w14:textId="77777777" w:rsidR="00327138" w:rsidRPr="00DC7441" w:rsidRDefault="00327138" w:rsidP="00F20757">
      <w:pPr>
        <w:rPr>
          <w:szCs w:val="22"/>
        </w:rPr>
      </w:pPr>
    </w:p>
    <w:p w14:paraId="55A4B806" w14:textId="77777777" w:rsidR="00EF035C" w:rsidRPr="00DC7441" w:rsidRDefault="00EF035C" w:rsidP="00F20757">
      <w:pPr>
        <w:pStyle w:val="Antrat3"/>
        <w:rPr>
          <w:szCs w:val="22"/>
        </w:rPr>
      </w:pPr>
      <w:r w:rsidRPr="00DC7441">
        <w:rPr>
          <w:szCs w:val="22"/>
        </w:rPr>
        <w:t>4.5</w:t>
      </w:r>
      <w:r w:rsidRPr="00DC7441">
        <w:rPr>
          <w:szCs w:val="22"/>
        </w:rPr>
        <w:tab/>
        <w:t>Sąveika su kitais vaistiniais preparatais ir kitokia sąveika</w:t>
      </w:r>
    </w:p>
    <w:p w14:paraId="2B34B28B" w14:textId="77777777" w:rsidR="00EF035C" w:rsidRPr="00DC7441" w:rsidRDefault="00EF035C" w:rsidP="00F20757">
      <w:pPr>
        <w:pStyle w:val="Pagrindinistekstas"/>
        <w:spacing w:after="0"/>
        <w:rPr>
          <w:szCs w:val="22"/>
        </w:rPr>
      </w:pPr>
    </w:p>
    <w:p w14:paraId="1FB25BB6" w14:textId="3A44220D" w:rsidR="00EF035C" w:rsidRPr="00DC7441" w:rsidRDefault="00F91F3F" w:rsidP="00F20757">
      <w:pPr>
        <w:pStyle w:val="Pagrindinistekstas"/>
        <w:spacing w:after="0"/>
        <w:rPr>
          <w:szCs w:val="22"/>
        </w:rPr>
      </w:pPr>
      <w:r>
        <w:rPr>
          <w:szCs w:val="22"/>
        </w:rPr>
        <w:t>Vaistinis p</w:t>
      </w:r>
      <w:r w:rsidR="00854FD2" w:rsidRPr="00DC7441">
        <w:rPr>
          <w:szCs w:val="22"/>
        </w:rPr>
        <w:t>reparatas gali sąveikauti su antikoaguliantais.</w:t>
      </w:r>
    </w:p>
    <w:p w14:paraId="18750719" w14:textId="77777777" w:rsidR="006D44FF" w:rsidRPr="00DC7441" w:rsidRDefault="006D44FF" w:rsidP="00F20757">
      <w:pPr>
        <w:pStyle w:val="Pagrindinistekstas"/>
        <w:spacing w:after="0"/>
        <w:rPr>
          <w:szCs w:val="22"/>
        </w:rPr>
      </w:pPr>
    </w:p>
    <w:p w14:paraId="5C9E037A" w14:textId="77777777" w:rsidR="00EF035C" w:rsidRPr="00DC7441" w:rsidRDefault="00EF035C" w:rsidP="00F20757">
      <w:pPr>
        <w:pStyle w:val="Antrat3"/>
        <w:rPr>
          <w:szCs w:val="22"/>
        </w:rPr>
      </w:pPr>
      <w:r w:rsidRPr="00DC7441">
        <w:rPr>
          <w:szCs w:val="22"/>
        </w:rPr>
        <w:lastRenderedPageBreak/>
        <w:t>4.6</w:t>
      </w:r>
      <w:r w:rsidRPr="00DC7441">
        <w:rPr>
          <w:szCs w:val="22"/>
        </w:rPr>
        <w:tab/>
      </w:r>
      <w:r w:rsidR="00723EBF" w:rsidRPr="00DC7441">
        <w:rPr>
          <w:szCs w:val="22"/>
        </w:rPr>
        <w:t>Vaisingumas, n</w:t>
      </w:r>
      <w:r w:rsidRPr="00DC7441">
        <w:rPr>
          <w:szCs w:val="22"/>
        </w:rPr>
        <w:t>ėštum</w:t>
      </w:r>
      <w:r w:rsidR="00723EBF" w:rsidRPr="00DC7441">
        <w:rPr>
          <w:szCs w:val="22"/>
        </w:rPr>
        <w:t>as</w:t>
      </w:r>
      <w:r w:rsidRPr="00DC7441">
        <w:rPr>
          <w:szCs w:val="22"/>
        </w:rPr>
        <w:t xml:space="preserve"> ir žindymo laikotarpis</w:t>
      </w:r>
    </w:p>
    <w:p w14:paraId="34F83E68" w14:textId="77777777" w:rsidR="00EF035C" w:rsidRPr="00DC7441" w:rsidRDefault="00EF035C" w:rsidP="00F20757">
      <w:pPr>
        <w:pStyle w:val="Pagrindinistekstas"/>
        <w:spacing w:after="0"/>
        <w:rPr>
          <w:szCs w:val="22"/>
        </w:rPr>
      </w:pPr>
    </w:p>
    <w:p w14:paraId="327EE284" w14:textId="77777777" w:rsidR="00EF035C" w:rsidRPr="00DC7441" w:rsidRDefault="00EF035C" w:rsidP="00F20757">
      <w:pPr>
        <w:pStyle w:val="Pagrindinistekstas"/>
        <w:spacing w:after="0"/>
        <w:rPr>
          <w:szCs w:val="22"/>
        </w:rPr>
      </w:pPr>
      <w:r w:rsidRPr="00DC7441">
        <w:rPr>
          <w:szCs w:val="22"/>
        </w:rPr>
        <w:t xml:space="preserve">Ar </w:t>
      </w:r>
      <w:r w:rsidR="00454EAC">
        <w:rPr>
          <w:szCs w:val="22"/>
        </w:rPr>
        <w:t xml:space="preserve">vaistinio </w:t>
      </w:r>
      <w:r w:rsidRPr="00DC7441">
        <w:rPr>
          <w:szCs w:val="22"/>
        </w:rPr>
        <w:t>preparato galima vartoti nėščioms ar žindančioms moterims, duomenų pakankamai nėra.</w:t>
      </w:r>
    </w:p>
    <w:p w14:paraId="48C4A769" w14:textId="77777777" w:rsidR="00EF035C" w:rsidRPr="00DC7441" w:rsidRDefault="00B6258F" w:rsidP="00F20757">
      <w:pPr>
        <w:pStyle w:val="Pagrindinistekstas"/>
        <w:spacing w:after="0"/>
        <w:rPr>
          <w:szCs w:val="22"/>
        </w:rPr>
      </w:pPr>
      <w:r w:rsidRPr="00DC7441">
        <w:rPr>
          <w:rStyle w:val="hps"/>
        </w:rPr>
        <w:t>Duomenų apie</w:t>
      </w:r>
      <w:r w:rsidRPr="00DC7441">
        <w:t xml:space="preserve"> vaistinio preparato </w:t>
      </w:r>
      <w:r w:rsidRPr="00DC7441">
        <w:rPr>
          <w:rStyle w:val="hps"/>
        </w:rPr>
        <w:t>poveikį</w:t>
      </w:r>
      <w:r w:rsidRPr="00DC7441">
        <w:t xml:space="preserve"> vaisingumui nėra.</w:t>
      </w:r>
    </w:p>
    <w:p w14:paraId="3B574F98" w14:textId="77777777" w:rsidR="006D44FF" w:rsidRPr="00DC7441" w:rsidRDefault="006D44FF" w:rsidP="00F20757">
      <w:pPr>
        <w:pStyle w:val="Pagrindinistekstas"/>
        <w:spacing w:after="0"/>
        <w:rPr>
          <w:szCs w:val="22"/>
        </w:rPr>
      </w:pPr>
    </w:p>
    <w:p w14:paraId="1F955C01" w14:textId="77777777" w:rsidR="00EF035C" w:rsidRPr="00DC7441" w:rsidRDefault="00EF035C" w:rsidP="00F20757">
      <w:pPr>
        <w:pStyle w:val="Antrat3"/>
        <w:rPr>
          <w:szCs w:val="22"/>
        </w:rPr>
      </w:pPr>
      <w:r w:rsidRPr="00DC7441">
        <w:rPr>
          <w:szCs w:val="22"/>
        </w:rPr>
        <w:t>4.7</w:t>
      </w:r>
      <w:r w:rsidRPr="00DC7441">
        <w:rPr>
          <w:szCs w:val="22"/>
        </w:rPr>
        <w:tab/>
        <w:t>Poveikis gebėjimui vairuoti ir valdyti mechanizmus</w:t>
      </w:r>
    </w:p>
    <w:p w14:paraId="3FF7476A" w14:textId="77777777" w:rsidR="00EF035C" w:rsidRPr="00DC7441" w:rsidRDefault="00EF035C" w:rsidP="00F20757">
      <w:pPr>
        <w:pStyle w:val="Pagrindinistekstas"/>
        <w:spacing w:after="0"/>
        <w:rPr>
          <w:szCs w:val="22"/>
        </w:rPr>
      </w:pPr>
    </w:p>
    <w:p w14:paraId="0C7B7811" w14:textId="77777777" w:rsidR="00EF035C" w:rsidRPr="00DC7441" w:rsidRDefault="005330C1" w:rsidP="00F20757">
      <w:pPr>
        <w:rPr>
          <w:szCs w:val="22"/>
        </w:rPr>
      </w:pPr>
      <w:r w:rsidRPr="00DC7441">
        <w:rPr>
          <w:szCs w:val="22"/>
        </w:rPr>
        <w:t xml:space="preserve">TONINGUP tabletės </w:t>
      </w:r>
      <w:r w:rsidR="00EF035C" w:rsidRPr="00DC7441">
        <w:rPr>
          <w:szCs w:val="22"/>
        </w:rPr>
        <w:t>gebėjimo vairuoti ir valdyti mechanizmus ne</w:t>
      </w:r>
      <w:r w:rsidRPr="00DC7441">
        <w:rPr>
          <w:szCs w:val="22"/>
        </w:rPr>
        <w:t>veikia.</w:t>
      </w:r>
    </w:p>
    <w:p w14:paraId="77B9CD62" w14:textId="77777777" w:rsidR="00EF035C" w:rsidRPr="00DC7441" w:rsidRDefault="00EF035C" w:rsidP="00F20757">
      <w:pPr>
        <w:pStyle w:val="Pagrindinistekstas"/>
        <w:spacing w:after="0"/>
        <w:rPr>
          <w:szCs w:val="22"/>
        </w:rPr>
      </w:pPr>
    </w:p>
    <w:p w14:paraId="2E09250F" w14:textId="77777777" w:rsidR="00EF035C" w:rsidRPr="00DC7441" w:rsidRDefault="00EF035C" w:rsidP="00F20757">
      <w:pPr>
        <w:pStyle w:val="Antrat3"/>
        <w:rPr>
          <w:szCs w:val="22"/>
        </w:rPr>
      </w:pPr>
      <w:r w:rsidRPr="00DC7441">
        <w:rPr>
          <w:szCs w:val="22"/>
        </w:rPr>
        <w:t>4.8</w:t>
      </w:r>
      <w:r w:rsidRPr="00DC7441">
        <w:rPr>
          <w:szCs w:val="22"/>
        </w:rPr>
        <w:tab/>
        <w:t>Nepageidaujamas poveikis</w:t>
      </w:r>
    </w:p>
    <w:p w14:paraId="2FDF7F0D" w14:textId="77777777" w:rsidR="00EF035C" w:rsidRPr="00DC7441" w:rsidRDefault="00EF035C" w:rsidP="00F20757">
      <w:pPr>
        <w:pStyle w:val="Pagrindinistekstas"/>
        <w:spacing w:after="0"/>
        <w:rPr>
          <w:szCs w:val="22"/>
        </w:rPr>
      </w:pPr>
    </w:p>
    <w:p w14:paraId="2C19DDF4" w14:textId="77777777" w:rsidR="006D44FF" w:rsidRPr="00DC7441" w:rsidRDefault="00B6258F" w:rsidP="00F20757">
      <w:pPr>
        <w:pStyle w:val="Pagrindinistekstas"/>
        <w:spacing w:after="0"/>
        <w:rPr>
          <w:szCs w:val="22"/>
        </w:rPr>
      </w:pPr>
      <w:r w:rsidRPr="00DC7441">
        <w:rPr>
          <w:rStyle w:val="hps"/>
        </w:rPr>
        <w:t>Gali pasireikšti virškinimo trakto</w:t>
      </w:r>
      <w:r w:rsidRPr="00DC7441">
        <w:t xml:space="preserve"> sutrikimai </w:t>
      </w:r>
      <w:r w:rsidRPr="00DC7441">
        <w:rPr>
          <w:rStyle w:val="hps"/>
        </w:rPr>
        <w:t>ir</w:t>
      </w:r>
      <w:r w:rsidRPr="00DC7441">
        <w:t xml:space="preserve"> </w:t>
      </w:r>
      <w:r w:rsidRPr="00DC7441">
        <w:rPr>
          <w:rStyle w:val="hps"/>
        </w:rPr>
        <w:t>alerginės reakcijos.</w:t>
      </w:r>
    </w:p>
    <w:p w14:paraId="7764B75F" w14:textId="77777777" w:rsidR="00301AE0" w:rsidRDefault="00301AE0" w:rsidP="00F20757">
      <w:pPr>
        <w:autoSpaceDE w:val="0"/>
        <w:autoSpaceDN w:val="0"/>
        <w:adjustRightInd w:val="0"/>
        <w:rPr>
          <w:noProof/>
          <w:szCs w:val="24"/>
          <w:u w:val="single"/>
        </w:rPr>
      </w:pPr>
    </w:p>
    <w:p w14:paraId="6DDBC0A1" w14:textId="77777777" w:rsidR="00301AE0" w:rsidRPr="00B34FA1" w:rsidRDefault="00301AE0" w:rsidP="00F20757">
      <w:pPr>
        <w:autoSpaceDE w:val="0"/>
        <w:autoSpaceDN w:val="0"/>
        <w:adjustRightInd w:val="0"/>
        <w:rPr>
          <w:szCs w:val="24"/>
          <w:u w:val="single"/>
        </w:rPr>
      </w:pPr>
      <w:r w:rsidRPr="00B34FA1">
        <w:rPr>
          <w:noProof/>
          <w:szCs w:val="24"/>
          <w:u w:val="single"/>
        </w:rPr>
        <w:t>Pranešimas apie įtariamas nepageidaujamas reakcijas</w:t>
      </w:r>
    </w:p>
    <w:p w14:paraId="52F159F7" w14:textId="5314F44E" w:rsidR="00F91F3F" w:rsidRPr="00B34FA1" w:rsidRDefault="00F91F3F" w:rsidP="00F20757">
      <w:pPr>
        <w:autoSpaceDE w:val="0"/>
        <w:autoSpaceDN w:val="0"/>
        <w:adjustRightInd w:val="0"/>
        <w:rPr>
          <w:noProof/>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80D41">
        <w:rPr>
          <w:szCs w:val="22"/>
        </w:rPr>
        <w:t>https://vvkt.lrv.lt/lt/</w:t>
      </w:r>
      <w:r>
        <w:rPr>
          <w:szCs w:val="22"/>
        </w:rPr>
        <w:t xml:space="preserve"> nurodytais būdais.</w:t>
      </w:r>
    </w:p>
    <w:p w14:paraId="3543DF5D" w14:textId="77777777" w:rsidR="006D44FF" w:rsidRPr="00DC7441" w:rsidRDefault="006D44FF" w:rsidP="00F20757">
      <w:pPr>
        <w:pStyle w:val="Pagrindinistekstas"/>
        <w:spacing w:after="0"/>
        <w:rPr>
          <w:szCs w:val="22"/>
        </w:rPr>
      </w:pPr>
    </w:p>
    <w:p w14:paraId="07DCC5F6" w14:textId="77777777" w:rsidR="00EF035C" w:rsidRPr="00DC7441" w:rsidRDefault="00EF035C" w:rsidP="00F20757">
      <w:pPr>
        <w:pStyle w:val="Antrat3"/>
        <w:rPr>
          <w:szCs w:val="22"/>
        </w:rPr>
      </w:pPr>
      <w:r w:rsidRPr="00DC7441">
        <w:rPr>
          <w:szCs w:val="22"/>
        </w:rPr>
        <w:t>4.9</w:t>
      </w:r>
      <w:r w:rsidRPr="00DC7441">
        <w:rPr>
          <w:szCs w:val="22"/>
        </w:rPr>
        <w:tab/>
        <w:t>Perdozavimas</w:t>
      </w:r>
    </w:p>
    <w:p w14:paraId="3BA3134F" w14:textId="77777777" w:rsidR="00EF035C" w:rsidRPr="00DC7441" w:rsidRDefault="00EF035C" w:rsidP="00F20757">
      <w:pPr>
        <w:pStyle w:val="Pagrindinistekstas"/>
        <w:spacing w:after="0"/>
        <w:rPr>
          <w:szCs w:val="22"/>
        </w:rPr>
      </w:pPr>
    </w:p>
    <w:p w14:paraId="7A28863A" w14:textId="77777777" w:rsidR="00EF035C" w:rsidRPr="00DC7441" w:rsidRDefault="00EF035C" w:rsidP="00F20757">
      <w:pPr>
        <w:pStyle w:val="Pagrindinistekstas"/>
        <w:spacing w:after="0"/>
        <w:rPr>
          <w:szCs w:val="22"/>
        </w:rPr>
      </w:pPr>
      <w:r w:rsidRPr="00DC7441">
        <w:rPr>
          <w:szCs w:val="22"/>
        </w:rPr>
        <w:t>Per didelė dozė gali sukelti pykinimą</w:t>
      </w:r>
      <w:r w:rsidR="006D44FF" w:rsidRPr="00DC7441">
        <w:rPr>
          <w:szCs w:val="22"/>
        </w:rPr>
        <w:t xml:space="preserve">, vėmimą </w:t>
      </w:r>
      <w:r w:rsidRPr="00DC7441">
        <w:rPr>
          <w:szCs w:val="22"/>
        </w:rPr>
        <w:t>ir galvos skausmus.</w:t>
      </w:r>
    </w:p>
    <w:p w14:paraId="7FB258AD" w14:textId="77777777" w:rsidR="00EF035C" w:rsidRPr="00DC7441" w:rsidRDefault="00EF035C" w:rsidP="00F20757">
      <w:pPr>
        <w:pStyle w:val="Pagrindinistekstas"/>
        <w:spacing w:after="0"/>
        <w:rPr>
          <w:szCs w:val="22"/>
        </w:rPr>
      </w:pPr>
    </w:p>
    <w:p w14:paraId="7800DD8E" w14:textId="77777777" w:rsidR="00EF035C" w:rsidRPr="00DC7441" w:rsidRDefault="00EF035C" w:rsidP="00F20757">
      <w:pPr>
        <w:pStyle w:val="Pagrindinistekstas"/>
        <w:spacing w:after="0"/>
        <w:rPr>
          <w:szCs w:val="22"/>
        </w:rPr>
      </w:pPr>
    </w:p>
    <w:p w14:paraId="54408267" w14:textId="77777777" w:rsidR="00EF035C" w:rsidRPr="00DC7441" w:rsidRDefault="00EF035C" w:rsidP="00F20757">
      <w:pPr>
        <w:pStyle w:val="Antrat2"/>
        <w:rPr>
          <w:szCs w:val="22"/>
        </w:rPr>
      </w:pPr>
      <w:r w:rsidRPr="00DC7441">
        <w:rPr>
          <w:szCs w:val="22"/>
        </w:rPr>
        <w:t>5.</w:t>
      </w:r>
      <w:r w:rsidRPr="00DC7441">
        <w:rPr>
          <w:szCs w:val="22"/>
        </w:rPr>
        <w:tab/>
        <w:t>FARMAKOLOGINĖS SAVYBĖS</w:t>
      </w:r>
    </w:p>
    <w:p w14:paraId="49D77FF6" w14:textId="77777777" w:rsidR="00EF035C" w:rsidRPr="00DC7441" w:rsidRDefault="00EF035C" w:rsidP="00F20757">
      <w:pPr>
        <w:pStyle w:val="Pagrindinistekstas"/>
        <w:spacing w:after="0"/>
        <w:rPr>
          <w:szCs w:val="22"/>
        </w:rPr>
      </w:pPr>
    </w:p>
    <w:p w14:paraId="6B54D256" w14:textId="77777777" w:rsidR="00EF035C" w:rsidRPr="00DC7441" w:rsidRDefault="00EF035C" w:rsidP="00F20757">
      <w:pPr>
        <w:pStyle w:val="Antrat3"/>
        <w:rPr>
          <w:szCs w:val="22"/>
        </w:rPr>
      </w:pPr>
      <w:r w:rsidRPr="00DC7441">
        <w:rPr>
          <w:szCs w:val="22"/>
        </w:rPr>
        <w:t>5.1</w:t>
      </w:r>
      <w:r w:rsidRPr="00DC7441">
        <w:rPr>
          <w:szCs w:val="22"/>
        </w:rPr>
        <w:tab/>
        <w:t>Farmakodinaminės savybės</w:t>
      </w:r>
    </w:p>
    <w:p w14:paraId="30162282" w14:textId="77777777" w:rsidR="00EF035C" w:rsidRPr="00DC7441" w:rsidRDefault="00EF035C" w:rsidP="00F20757">
      <w:pPr>
        <w:pStyle w:val="Pagrindinistekstas"/>
        <w:spacing w:after="0"/>
        <w:rPr>
          <w:szCs w:val="22"/>
        </w:rPr>
      </w:pPr>
    </w:p>
    <w:p w14:paraId="5C36930A" w14:textId="77777777" w:rsidR="006D44FF" w:rsidRPr="00DC7441" w:rsidRDefault="006D44FF" w:rsidP="00F20757">
      <w:pPr>
        <w:pStyle w:val="Pagrindinistekstas"/>
        <w:spacing w:after="0"/>
        <w:rPr>
          <w:szCs w:val="22"/>
        </w:rPr>
      </w:pPr>
      <w:r w:rsidRPr="00DC7441">
        <w:rPr>
          <w:szCs w:val="22"/>
        </w:rPr>
        <w:t>Duomenys nebūtini.</w:t>
      </w:r>
    </w:p>
    <w:p w14:paraId="34B3E137" w14:textId="77777777" w:rsidR="00EF035C" w:rsidRPr="00DC7441" w:rsidRDefault="006D44FF" w:rsidP="00F20757">
      <w:pPr>
        <w:pStyle w:val="Pagrindinistekstas"/>
        <w:spacing w:after="0"/>
        <w:rPr>
          <w:szCs w:val="22"/>
        </w:rPr>
      </w:pPr>
      <w:r w:rsidRPr="00DC7441">
        <w:t xml:space="preserve">Tradicinis augalinis vaistinis preparatas, </w:t>
      </w:r>
      <w:r w:rsidRPr="00DC7441">
        <w:rPr>
          <w:bCs/>
          <w:iCs/>
          <w:szCs w:val="22"/>
        </w:rPr>
        <w:t>kurio indikacijos pagrįstos tik ilgalaikiu vartojimu</w:t>
      </w:r>
      <w:r w:rsidR="00B6258F" w:rsidRPr="00DC7441">
        <w:rPr>
          <w:bCs/>
          <w:iCs/>
          <w:szCs w:val="22"/>
        </w:rPr>
        <w:t>.</w:t>
      </w:r>
    </w:p>
    <w:p w14:paraId="73D3DB1C" w14:textId="77777777" w:rsidR="00EF035C" w:rsidRPr="00DC7441" w:rsidRDefault="00EF035C" w:rsidP="00F20757">
      <w:pPr>
        <w:pStyle w:val="Pagrindinistekstas"/>
        <w:spacing w:after="0"/>
        <w:rPr>
          <w:szCs w:val="22"/>
        </w:rPr>
      </w:pPr>
      <w:r w:rsidRPr="00DC7441">
        <w:rPr>
          <w:szCs w:val="22"/>
        </w:rPr>
        <w:t xml:space="preserve">  </w:t>
      </w:r>
    </w:p>
    <w:p w14:paraId="2189C31A" w14:textId="77777777" w:rsidR="00EF035C" w:rsidRPr="00DC7441" w:rsidRDefault="00EF035C" w:rsidP="00F20757">
      <w:pPr>
        <w:pStyle w:val="Antrat3"/>
        <w:rPr>
          <w:szCs w:val="22"/>
        </w:rPr>
      </w:pPr>
      <w:r w:rsidRPr="00DC7441">
        <w:rPr>
          <w:szCs w:val="22"/>
        </w:rPr>
        <w:t>5.2</w:t>
      </w:r>
      <w:r w:rsidRPr="00DC7441">
        <w:rPr>
          <w:szCs w:val="22"/>
        </w:rPr>
        <w:tab/>
        <w:t>Farmakokinetinės savybės</w:t>
      </w:r>
    </w:p>
    <w:p w14:paraId="3D0E6EB9" w14:textId="77777777" w:rsidR="00EF035C" w:rsidRPr="00DC7441" w:rsidRDefault="00EF035C" w:rsidP="00F20757">
      <w:pPr>
        <w:pStyle w:val="Pagrindinistekstas"/>
        <w:spacing w:after="0"/>
        <w:rPr>
          <w:szCs w:val="22"/>
        </w:rPr>
      </w:pPr>
    </w:p>
    <w:p w14:paraId="6DBA8479" w14:textId="77777777" w:rsidR="00EF035C" w:rsidRPr="00DC7441" w:rsidRDefault="00EF035C" w:rsidP="00F20757">
      <w:pPr>
        <w:pStyle w:val="Pagrindinistekstas"/>
        <w:spacing w:after="0"/>
        <w:rPr>
          <w:szCs w:val="22"/>
        </w:rPr>
      </w:pPr>
      <w:r w:rsidRPr="00DC7441">
        <w:rPr>
          <w:szCs w:val="22"/>
        </w:rPr>
        <w:t>Duomenų a</w:t>
      </w:r>
      <w:r w:rsidR="004D44A4" w:rsidRPr="00DC7441">
        <w:rPr>
          <w:szCs w:val="22"/>
        </w:rPr>
        <w:t>pie vaistinio preparato TONING</w:t>
      </w:r>
      <w:r w:rsidRPr="00DC7441">
        <w:rPr>
          <w:szCs w:val="22"/>
        </w:rPr>
        <w:t>UP tabletės farmakokinetines savybes nėra. Yra tiktai gudobelių procianidinų tyrimų, atliktų su gyvūnais, duomenys. Iš gyvūnų virškinamojo trakto rezorbuojama 50 - 55 % procianidinų. Šių medžiagų oligomerai kaupiasi miokarde. Pradėjus gydyti, po 15 val. miokarde buvo rasta 10 %, praėjus 7 dienom - 30 % išgertos oligomerų dozės.</w:t>
      </w:r>
    </w:p>
    <w:p w14:paraId="27790AEC" w14:textId="77777777" w:rsidR="00EF035C" w:rsidRPr="00DC7441" w:rsidRDefault="00EF035C" w:rsidP="00F20757">
      <w:pPr>
        <w:pStyle w:val="Pagrindinistekstas"/>
        <w:spacing w:after="0"/>
        <w:rPr>
          <w:iCs/>
          <w:szCs w:val="22"/>
        </w:rPr>
      </w:pPr>
    </w:p>
    <w:p w14:paraId="69A4C80A" w14:textId="77777777" w:rsidR="00EF035C" w:rsidRPr="00DC7441" w:rsidRDefault="00EF035C" w:rsidP="00F20757">
      <w:pPr>
        <w:pStyle w:val="Antrat3"/>
        <w:rPr>
          <w:szCs w:val="22"/>
        </w:rPr>
      </w:pPr>
      <w:r w:rsidRPr="00DC7441">
        <w:rPr>
          <w:szCs w:val="22"/>
        </w:rPr>
        <w:t>5.3</w:t>
      </w:r>
      <w:r w:rsidRPr="00DC7441">
        <w:rPr>
          <w:szCs w:val="22"/>
        </w:rPr>
        <w:tab/>
        <w:t>Ikiklinikinių saugumo tyrimų duomenys</w:t>
      </w:r>
    </w:p>
    <w:p w14:paraId="719B0C55" w14:textId="77777777" w:rsidR="00EF035C" w:rsidRPr="00DC7441" w:rsidRDefault="00EF035C" w:rsidP="00F20757">
      <w:pPr>
        <w:pStyle w:val="Pagrindinistekstas"/>
        <w:spacing w:after="0"/>
        <w:rPr>
          <w:szCs w:val="22"/>
        </w:rPr>
      </w:pPr>
    </w:p>
    <w:p w14:paraId="64351DE0" w14:textId="77777777" w:rsidR="006D44FF" w:rsidRPr="00DC7441" w:rsidRDefault="006D44FF" w:rsidP="00F20757">
      <w:pPr>
        <w:pStyle w:val="Pagrindinistekstas"/>
        <w:spacing w:after="0"/>
        <w:rPr>
          <w:szCs w:val="22"/>
        </w:rPr>
      </w:pPr>
      <w:r w:rsidRPr="00DC7441">
        <w:rPr>
          <w:szCs w:val="22"/>
        </w:rPr>
        <w:t>Tinkamų ikiklinikinių tyrimų atlikta nebuvo.</w:t>
      </w:r>
    </w:p>
    <w:p w14:paraId="64C80419" w14:textId="77777777" w:rsidR="00EF035C" w:rsidRPr="00DC7441" w:rsidRDefault="00EF035C" w:rsidP="00F20757">
      <w:pPr>
        <w:pStyle w:val="Pagrindinistekstas"/>
        <w:spacing w:after="0"/>
        <w:rPr>
          <w:szCs w:val="22"/>
        </w:rPr>
      </w:pPr>
    </w:p>
    <w:p w14:paraId="6852183C" w14:textId="77777777" w:rsidR="00EF035C" w:rsidRPr="00DC7441" w:rsidRDefault="00EF035C" w:rsidP="00F20757">
      <w:pPr>
        <w:pStyle w:val="Pagrindinistekstas"/>
        <w:spacing w:after="0"/>
        <w:rPr>
          <w:szCs w:val="22"/>
        </w:rPr>
      </w:pPr>
    </w:p>
    <w:p w14:paraId="307897E1" w14:textId="77777777" w:rsidR="00EF035C" w:rsidRPr="00DC7441" w:rsidRDefault="00EF035C" w:rsidP="00F20757">
      <w:pPr>
        <w:pStyle w:val="Antrat2"/>
        <w:rPr>
          <w:szCs w:val="22"/>
        </w:rPr>
      </w:pPr>
      <w:r w:rsidRPr="00DC7441">
        <w:rPr>
          <w:szCs w:val="22"/>
        </w:rPr>
        <w:t>6.</w:t>
      </w:r>
      <w:r w:rsidRPr="00DC7441">
        <w:rPr>
          <w:szCs w:val="22"/>
        </w:rPr>
        <w:tab/>
        <w:t>FARMACINĖ INFORMACIJA</w:t>
      </w:r>
    </w:p>
    <w:p w14:paraId="1D6763AA" w14:textId="77777777" w:rsidR="00EF035C" w:rsidRPr="00DC7441" w:rsidRDefault="00EF035C" w:rsidP="00F20757">
      <w:pPr>
        <w:pStyle w:val="Pagrindinistekstas"/>
        <w:spacing w:after="0"/>
        <w:rPr>
          <w:b/>
          <w:szCs w:val="22"/>
        </w:rPr>
      </w:pPr>
    </w:p>
    <w:p w14:paraId="22672AD4" w14:textId="77777777" w:rsidR="00EF035C" w:rsidRPr="00DC7441" w:rsidRDefault="00EF035C" w:rsidP="00F20757">
      <w:pPr>
        <w:pStyle w:val="Antrat3"/>
        <w:rPr>
          <w:szCs w:val="22"/>
        </w:rPr>
      </w:pPr>
      <w:r w:rsidRPr="00DC7441">
        <w:rPr>
          <w:szCs w:val="22"/>
        </w:rPr>
        <w:t>6.1</w:t>
      </w:r>
      <w:r w:rsidRPr="00DC7441">
        <w:rPr>
          <w:szCs w:val="22"/>
        </w:rPr>
        <w:tab/>
        <w:t>Pagalbinių medžiagų sąrašas</w:t>
      </w:r>
    </w:p>
    <w:p w14:paraId="6AE2D816" w14:textId="77777777" w:rsidR="00EF035C" w:rsidRPr="00DC7441" w:rsidRDefault="00EF035C" w:rsidP="00F20757">
      <w:pPr>
        <w:pStyle w:val="Antrats"/>
        <w:tabs>
          <w:tab w:val="clear" w:pos="4153"/>
          <w:tab w:val="clear" w:pos="8306"/>
        </w:tabs>
        <w:rPr>
          <w:szCs w:val="22"/>
        </w:rPr>
      </w:pPr>
    </w:p>
    <w:p w14:paraId="1B88B25D" w14:textId="77777777" w:rsidR="00D666A2" w:rsidRPr="00DC7441" w:rsidRDefault="001A42B7" w:rsidP="00F20757">
      <w:pPr>
        <w:rPr>
          <w:szCs w:val="22"/>
        </w:rPr>
      </w:pPr>
      <w:r w:rsidRPr="00DC7441">
        <w:rPr>
          <w:szCs w:val="22"/>
        </w:rPr>
        <w:t>Bevandenis k</w:t>
      </w:r>
      <w:r w:rsidR="00EF035C" w:rsidRPr="00DC7441">
        <w:rPr>
          <w:szCs w:val="22"/>
        </w:rPr>
        <w:t>oloidinis silicio dioksidas</w:t>
      </w:r>
    </w:p>
    <w:p w14:paraId="662F62B0" w14:textId="77777777" w:rsidR="00EF035C" w:rsidRPr="00DC7441" w:rsidRDefault="00D666A2" w:rsidP="00F20757">
      <w:pPr>
        <w:rPr>
          <w:szCs w:val="22"/>
        </w:rPr>
      </w:pPr>
      <w:r w:rsidRPr="00DC7441">
        <w:rPr>
          <w:szCs w:val="22"/>
        </w:rPr>
        <w:t>B</w:t>
      </w:r>
      <w:r w:rsidR="00EF035C" w:rsidRPr="00DC7441">
        <w:rPr>
          <w:szCs w:val="22"/>
        </w:rPr>
        <w:t xml:space="preserve">ulvių krakmolas </w:t>
      </w:r>
    </w:p>
    <w:p w14:paraId="42E9F006" w14:textId="77777777" w:rsidR="00EF035C" w:rsidRPr="00DC7441" w:rsidRDefault="00EF035C" w:rsidP="00F20757">
      <w:pPr>
        <w:pStyle w:val="Pagrindinistekstas"/>
        <w:tabs>
          <w:tab w:val="right" w:leader="dot" w:pos="5670"/>
        </w:tabs>
        <w:spacing w:after="0"/>
        <w:rPr>
          <w:szCs w:val="22"/>
        </w:rPr>
      </w:pPr>
    </w:p>
    <w:p w14:paraId="23A9FA36" w14:textId="77777777" w:rsidR="00EF035C" w:rsidRPr="00DC7441" w:rsidRDefault="00EF035C" w:rsidP="00F20757">
      <w:pPr>
        <w:pStyle w:val="Antrat3"/>
        <w:rPr>
          <w:szCs w:val="22"/>
        </w:rPr>
      </w:pPr>
      <w:r w:rsidRPr="00DC7441">
        <w:rPr>
          <w:szCs w:val="22"/>
        </w:rPr>
        <w:t>6.2</w:t>
      </w:r>
      <w:r w:rsidRPr="00DC7441">
        <w:rPr>
          <w:szCs w:val="22"/>
        </w:rPr>
        <w:tab/>
        <w:t>Nesuderinamumas</w:t>
      </w:r>
    </w:p>
    <w:p w14:paraId="4AF0AFE6" w14:textId="77777777" w:rsidR="00EF035C" w:rsidRPr="00DC7441" w:rsidRDefault="00EF035C" w:rsidP="00F20757">
      <w:pPr>
        <w:pStyle w:val="Pagrindinistekstas"/>
        <w:spacing w:after="0"/>
        <w:rPr>
          <w:szCs w:val="22"/>
        </w:rPr>
      </w:pPr>
    </w:p>
    <w:p w14:paraId="0E98F2EF" w14:textId="77777777" w:rsidR="00EF035C" w:rsidRPr="00DC7441" w:rsidRDefault="001A42B7" w:rsidP="00F20757">
      <w:pPr>
        <w:pStyle w:val="Pagrindinistekstas"/>
        <w:spacing w:after="0"/>
        <w:rPr>
          <w:szCs w:val="22"/>
        </w:rPr>
      </w:pPr>
      <w:r w:rsidRPr="00DC7441">
        <w:rPr>
          <w:szCs w:val="22"/>
        </w:rPr>
        <w:t>Duomenys nebūtini</w:t>
      </w:r>
      <w:r w:rsidR="00CA0D2E" w:rsidRPr="00DC7441">
        <w:rPr>
          <w:szCs w:val="22"/>
        </w:rPr>
        <w:t>.</w:t>
      </w:r>
    </w:p>
    <w:p w14:paraId="1CAC6F47" w14:textId="77777777" w:rsidR="00EF035C" w:rsidRPr="00DC7441" w:rsidRDefault="00EF035C" w:rsidP="00F20757">
      <w:pPr>
        <w:pStyle w:val="Pagrindinistekstas"/>
        <w:spacing w:after="0"/>
        <w:rPr>
          <w:szCs w:val="22"/>
        </w:rPr>
      </w:pPr>
    </w:p>
    <w:p w14:paraId="1E35AFF7" w14:textId="77777777" w:rsidR="00EF035C" w:rsidRPr="00DC7441" w:rsidRDefault="00EF035C" w:rsidP="00F20757">
      <w:pPr>
        <w:pStyle w:val="Antrat3"/>
        <w:rPr>
          <w:szCs w:val="22"/>
        </w:rPr>
      </w:pPr>
      <w:r w:rsidRPr="00DC7441">
        <w:rPr>
          <w:szCs w:val="22"/>
        </w:rPr>
        <w:t>6.3</w:t>
      </w:r>
      <w:r w:rsidRPr="00DC7441">
        <w:rPr>
          <w:szCs w:val="22"/>
        </w:rPr>
        <w:tab/>
        <w:t>Tinkamumo laikas</w:t>
      </w:r>
    </w:p>
    <w:p w14:paraId="0CAC60EA" w14:textId="77777777" w:rsidR="00EF035C" w:rsidRPr="00DC7441" w:rsidRDefault="00EF035C" w:rsidP="00F20757">
      <w:pPr>
        <w:pStyle w:val="Pagrindinistekstas"/>
        <w:spacing w:after="0"/>
        <w:rPr>
          <w:szCs w:val="22"/>
        </w:rPr>
      </w:pPr>
    </w:p>
    <w:p w14:paraId="4C0E9DBD" w14:textId="77777777" w:rsidR="00EF035C" w:rsidRPr="00DC7441" w:rsidRDefault="00EF035C" w:rsidP="00F20757">
      <w:pPr>
        <w:rPr>
          <w:szCs w:val="22"/>
        </w:rPr>
      </w:pPr>
      <w:r w:rsidRPr="00DC7441">
        <w:rPr>
          <w:szCs w:val="22"/>
        </w:rPr>
        <w:lastRenderedPageBreak/>
        <w:t>3 metai</w:t>
      </w:r>
    </w:p>
    <w:p w14:paraId="67C6465B" w14:textId="77777777" w:rsidR="00EF035C" w:rsidRPr="00DC7441" w:rsidRDefault="00EF035C" w:rsidP="00F20757">
      <w:pPr>
        <w:rPr>
          <w:szCs w:val="22"/>
        </w:rPr>
      </w:pPr>
    </w:p>
    <w:p w14:paraId="3C860413" w14:textId="77777777" w:rsidR="00EF035C" w:rsidRPr="00DC7441" w:rsidRDefault="00EF035C" w:rsidP="00F20757">
      <w:pPr>
        <w:pStyle w:val="Antrat3"/>
        <w:rPr>
          <w:szCs w:val="22"/>
        </w:rPr>
      </w:pPr>
      <w:r w:rsidRPr="00DC7441">
        <w:rPr>
          <w:szCs w:val="22"/>
        </w:rPr>
        <w:t>6.4</w:t>
      </w:r>
      <w:r w:rsidRPr="00DC7441">
        <w:rPr>
          <w:szCs w:val="22"/>
        </w:rPr>
        <w:tab/>
        <w:t>Specialios laikymo sąlygos</w:t>
      </w:r>
    </w:p>
    <w:p w14:paraId="7C571FC5" w14:textId="77777777" w:rsidR="00EF035C" w:rsidRPr="00DC7441" w:rsidRDefault="00EF035C" w:rsidP="00F20757">
      <w:pPr>
        <w:pStyle w:val="Pagrindinistekstas"/>
        <w:spacing w:after="0"/>
        <w:rPr>
          <w:szCs w:val="22"/>
        </w:rPr>
      </w:pPr>
    </w:p>
    <w:p w14:paraId="356AC4B9" w14:textId="77777777" w:rsidR="002F2D3D" w:rsidRPr="00DC7441" w:rsidRDefault="002F2D3D" w:rsidP="00F20757">
      <w:pPr>
        <w:pStyle w:val="Pagrindinistekstas"/>
        <w:spacing w:after="0"/>
        <w:rPr>
          <w:szCs w:val="22"/>
        </w:rPr>
      </w:pPr>
      <w:r w:rsidRPr="00DC7441">
        <w:rPr>
          <w:szCs w:val="22"/>
        </w:rPr>
        <w:t xml:space="preserve">Talpyklę laikyti sandarią. </w:t>
      </w:r>
    </w:p>
    <w:p w14:paraId="5C09C64C" w14:textId="4FC9CE5E" w:rsidR="00EF035C" w:rsidRPr="00DC7441" w:rsidRDefault="00EF035C" w:rsidP="00F20757">
      <w:pPr>
        <w:pStyle w:val="Pagrindinistekstas"/>
        <w:spacing w:after="0"/>
        <w:rPr>
          <w:szCs w:val="22"/>
        </w:rPr>
      </w:pPr>
      <w:r w:rsidRPr="00DC7441">
        <w:rPr>
          <w:szCs w:val="22"/>
        </w:rPr>
        <w:t xml:space="preserve">Laikyti ne aukštesnėje kaip 25 </w:t>
      </w:r>
      <w:r w:rsidRPr="00DC7441">
        <w:rPr>
          <w:szCs w:val="22"/>
        </w:rPr>
        <w:sym w:font="Symbol" w:char="F0B0"/>
      </w:r>
      <w:r w:rsidRPr="00DC7441">
        <w:rPr>
          <w:szCs w:val="22"/>
        </w:rPr>
        <w:t>C temperatūroje.</w:t>
      </w:r>
    </w:p>
    <w:p w14:paraId="7E092A52" w14:textId="77777777" w:rsidR="00EF035C" w:rsidRPr="00DC7441" w:rsidRDefault="00EF035C" w:rsidP="00F20757">
      <w:pPr>
        <w:pStyle w:val="Pagrindinistekstas"/>
        <w:spacing w:after="0"/>
        <w:rPr>
          <w:szCs w:val="22"/>
        </w:rPr>
      </w:pPr>
    </w:p>
    <w:p w14:paraId="40A98E64" w14:textId="77777777" w:rsidR="00EF035C" w:rsidRPr="00DC7441" w:rsidRDefault="00EF035C" w:rsidP="00F20757">
      <w:pPr>
        <w:pStyle w:val="Antrat3"/>
        <w:rPr>
          <w:szCs w:val="22"/>
        </w:rPr>
      </w:pPr>
      <w:r w:rsidRPr="00DC7441">
        <w:rPr>
          <w:szCs w:val="22"/>
        </w:rPr>
        <w:t>6.5</w:t>
      </w:r>
      <w:r w:rsidRPr="00DC7441">
        <w:rPr>
          <w:szCs w:val="22"/>
        </w:rPr>
        <w:tab/>
      </w:r>
      <w:r w:rsidR="00723EBF" w:rsidRPr="00DC7441">
        <w:rPr>
          <w:bCs/>
          <w:szCs w:val="22"/>
        </w:rPr>
        <w:t>Talpyklės pobūdis ir jos turinys</w:t>
      </w:r>
      <w:r w:rsidR="00723EBF" w:rsidRPr="00DC7441">
        <w:rPr>
          <w:szCs w:val="22"/>
        </w:rPr>
        <w:t xml:space="preserve"> </w:t>
      </w:r>
    </w:p>
    <w:p w14:paraId="43C85CE2" w14:textId="77777777" w:rsidR="00EF035C" w:rsidRPr="00DC7441" w:rsidRDefault="00EF035C" w:rsidP="00F20757">
      <w:pPr>
        <w:rPr>
          <w:szCs w:val="22"/>
        </w:rPr>
      </w:pPr>
    </w:p>
    <w:p w14:paraId="78A019AC" w14:textId="558ED98A" w:rsidR="001A42B7" w:rsidRPr="00DC7441" w:rsidRDefault="001A42B7" w:rsidP="00F20757">
      <w:pPr>
        <w:rPr>
          <w:szCs w:val="22"/>
        </w:rPr>
      </w:pPr>
      <w:r w:rsidRPr="00DC7441">
        <w:rPr>
          <w:szCs w:val="22"/>
        </w:rPr>
        <w:t>Polipropilen</w:t>
      </w:r>
      <w:r w:rsidR="00ED3ECC">
        <w:rPr>
          <w:szCs w:val="22"/>
        </w:rPr>
        <w:t>in</w:t>
      </w:r>
      <w:r w:rsidRPr="00DC7441">
        <w:rPr>
          <w:szCs w:val="22"/>
        </w:rPr>
        <w:t>ė talpyklė, užkimšta polietileniniu kamščiu. Talpyklėje yra 20, 60 arba 90 tablečių.</w:t>
      </w:r>
    </w:p>
    <w:p w14:paraId="3105D7F1" w14:textId="77777777" w:rsidR="00EF035C" w:rsidRPr="00DC7441" w:rsidRDefault="00EF035C" w:rsidP="00F20757">
      <w:pPr>
        <w:pStyle w:val="Pagrindinistekstas"/>
        <w:spacing w:after="0"/>
        <w:rPr>
          <w:szCs w:val="22"/>
        </w:rPr>
      </w:pPr>
    </w:p>
    <w:p w14:paraId="483A0726" w14:textId="77777777" w:rsidR="0061373D" w:rsidRPr="00DC7441" w:rsidRDefault="0061373D" w:rsidP="000C0965">
      <w:pPr>
        <w:pStyle w:val="BTEMEASMCA"/>
      </w:pPr>
      <w:r w:rsidRPr="00DC7441">
        <w:t>Gali būti tiekiamos ne visų dydžių pakuotės.</w:t>
      </w:r>
    </w:p>
    <w:p w14:paraId="75312B65" w14:textId="77777777" w:rsidR="0061373D" w:rsidRPr="00DC7441" w:rsidRDefault="0061373D" w:rsidP="00F20757">
      <w:pPr>
        <w:pStyle w:val="Pagrindinistekstas"/>
        <w:spacing w:after="0"/>
        <w:rPr>
          <w:szCs w:val="22"/>
        </w:rPr>
      </w:pPr>
    </w:p>
    <w:p w14:paraId="7A5AC5C9" w14:textId="77777777" w:rsidR="00EF035C" w:rsidRPr="00DC7441" w:rsidRDefault="00EF035C" w:rsidP="00F20757">
      <w:pPr>
        <w:pStyle w:val="Antrat3"/>
        <w:rPr>
          <w:szCs w:val="22"/>
        </w:rPr>
      </w:pPr>
      <w:r w:rsidRPr="00DC7441">
        <w:rPr>
          <w:szCs w:val="22"/>
        </w:rPr>
        <w:t>6.6</w:t>
      </w:r>
      <w:r w:rsidRPr="00DC7441">
        <w:rPr>
          <w:szCs w:val="22"/>
        </w:rPr>
        <w:tab/>
      </w:r>
      <w:r w:rsidR="006D766A" w:rsidRPr="00DC7441">
        <w:rPr>
          <w:szCs w:val="22"/>
        </w:rPr>
        <w:t xml:space="preserve">Specialūs reikalavimai atliekoms tvarkyti </w:t>
      </w:r>
    </w:p>
    <w:p w14:paraId="0762B938" w14:textId="77777777" w:rsidR="006D766A" w:rsidRPr="00DC7441" w:rsidRDefault="006D766A" w:rsidP="00F20757">
      <w:pPr>
        <w:rPr>
          <w:szCs w:val="22"/>
        </w:rPr>
      </w:pPr>
    </w:p>
    <w:p w14:paraId="71683CEF" w14:textId="77777777" w:rsidR="00EF035C" w:rsidRPr="00DC7441" w:rsidRDefault="00EF035C" w:rsidP="00F20757">
      <w:pPr>
        <w:pStyle w:val="Pagrindinistekstas"/>
        <w:spacing w:after="0"/>
        <w:rPr>
          <w:szCs w:val="22"/>
        </w:rPr>
      </w:pPr>
      <w:r w:rsidRPr="00DC7441">
        <w:rPr>
          <w:szCs w:val="22"/>
        </w:rPr>
        <w:t>Specialių reikalavimų nėra.</w:t>
      </w:r>
    </w:p>
    <w:p w14:paraId="46F68161" w14:textId="77777777" w:rsidR="00EF035C" w:rsidRPr="00DC7441" w:rsidRDefault="00EF035C" w:rsidP="00F20757">
      <w:pPr>
        <w:pStyle w:val="Pagrindinistekstas"/>
        <w:spacing w:after="0"/>
        <w:rPr>
          <w:szCs w:val="22"/>
        </w:rPr>
      </w:pPr>
    </w:p>
    <w:p w14:paraId="79CE3715" w14:textId="77777777" w:rsidR="00EF035C" w:rsidRPr="00DC7441" w:rsidRDefault="00EF035C" w:rsidP="00F20757">
      <w:pPr>
        <w:pStyle w:val="Pagrindinistekstas"/>
        <w:spacing w:after="0"/>
        <w:rPr>
          <w:szCs w:val="22"/>
        </w:rPr>
      </w:pPr>
    </w:p>
    <w:p w14:paraId="77242074" w14:textId="043B8F5A" w:rsidR="00EF035C" w:rsidRPr="00DC7441" w:rsidRDefault="00EF035C" w:rsidP="00F20757">
      <w:pPr>
        <w:pStyle w:val="Antrat2"/>
        <w:rPr>
          <w:szCs w:val="22"/>
        </w:rPr>
      </w:pPr>
      <w:r w:rsidRPr="00DC7441">
        <w:rPr>
          <w:szCs w:val="22"/>
        </w:rPr>
        <w:t>7.</w:t>
      </w:r>
      <w:r w:rsidRPr="00DC7441">
        <w:rPr>
          <w:szCs w:val="22"/>
        </w:rPr>
        <w:tab/>
      </w:r>
      <w:r w:rsidR="00D43F20">
        <w:rPr>
          <w:szCs w:val="22"/>
        </w:rPr>
        <w:t>REGISTRUOTOJAS</w:t>
      </w:r>
      <w:r w:rsidR="006D766A" w:rsidRPr="00DC7441">
        <w:rPr>
          <w:szCs w:val="22"/>
          <w:highlight w:val="yellow"/>
        </w:rPr>
        <w:t xml:space="preserve"> </w:t>
      </w:r>
    </w:p>
    <w:p w14:paraId="3FFDFDD9" w14:textId="77777777" w:rsidR="00EF035C" w:rsidRPr="00DC7441" w:rsidRDefault="00EF035C" w:rsidP="00F20757">
      <w:pPr>
        <w:pStyle w:val="Pagrindinistekstas"/>
        <w:spacing w:after="0"/>
        <w:rPr>
          <w:szCs w:val="22"/>
        </w:rPr>
      </w:pPr>
    </w:p>
    <w:p w14:paraId="0E00437A" w14:textId="117D5A7E" w:rsidR="000F2DC1" w:rsidRPr="00DC7441" w:rsidRDefault="001836E9" w:rsidP="00F20757">
      <w:pPr>
        <w:rPr>
          <w:szCs w:val="22"/>
        </w:rPr>
      </w:pPr>
      <w:proofErr w:type="spellStart"/>
      <w:r>
        <w:rPr>
          <w:szCs w:val="22"/>
        </w:rPr>
        <w:t>Labofarm</w:t>
      </w:r>
      <w:proofErr w:type="spellEnd"/>
      <w:r>
        <w:rPr>
          <w:szCs w:val="22"/>
        </w:rPr>
        <w:t xml:space="preserve"> sp. z o.o.</w:t>
      </w:r>
    </w:p>
    <w:p w14:paraId="3EE3A50B" w14:textId="5974B9FC" w:rsidR="000F2DC1" w:rsidRDefault="000F2DC1" w:rsidP="00F20757">
      <w:pPr>
        <w:rPr>
          <w:szCs w:val="22"/>
        </w:rPr>
      </w:pPr>
      <w:r w:rsidRPr="00DC7441">
        <w:rPr>
          <w:szCs w:val="22"/>
        </w:rPr>
        <w:t xml:space="preserve">ul. </w:t>
      </w:r>
      <w:proofErr w:type="spellStart"/>
      <w:r w:rsidRPr="00DC7441">
        <w:rPr>
          <w:szCs w:val="22"/>
        </w:rPr>
        <w:t>Lubichowska</w:t>
      </w:r>
      <w:proofErr w:type="spellEnd"/>
      <w:r w:rsidRPr="00DC7441">
        <w:rPr>
          <w:szCs w:val="22"/>
        </w:rPr>
        <w:t xml:space="preserve"> 176</w:t>
      </w:r>
      <w:r w:rsidR="001836E9">
        <w:rPr>
          <w:szCs w:val="22"/>
        </w:rPr>
        <w:t>B</w:t>
      </w:r>
    </w:p>
    <w:p w14:paraId="3547431F" w14:textId="019B52FC" w:rsidR="000D0907" w:rsidRPr="00DC7441" w:rsidRDefault="000D0907" w:rsidP="00F20757">
      <w:pPr>
        <w:rPr>
          <w:szCs w:val="22"/>
        </w:rPr>
      </w:pPr>
      <w:r w:rsidRPr="00DC7441">
        <w:rPr>
          <w:szCs w:val="22"/>
        </w:rPr>
        <w:t>83-200 Starogard Gdański</w:t>
      </w:r>
    </w:p>
    <w:p w14:paraId="3E3F769B" w14:textId="77777777" w:rsidR="000F2DC1" w:rsidRPr="00DC7441" w:rsidRDefault="000F2DC1" w:rsidP="00F20757">
      <w:pPr>
        <w:rPr>
          <w:szCs w:val="22"/>
        </w:rPr>
      </w:pPr>
      <w:r w:rsidRPr="00DC7441">
        <w:rPr>
          <w:szCs w:val="22"/>
        </w:rPr>
        <w:t>Lenkija</w:t>
      </w:r>
    </w:p>
    <w:p w14:paraId="23B5E975" w14:textId="77777777" w:rsidR="000F2DC1" w:rsidRPr="00DC7441" w:rsidRDefault="000F2DC1" w:rsidP="00F20757">
      <w:pPr>
        <w:rPr>
          <w:szCs w:val="22"/>
        </w:rPr>
      </w:pPr>
      <w:r w:rsidRPr="00DC7441">
        <w:rPr>
          <w:szCs w:val="22"/>
        </w:rPr>
        <w:t>Tel. +48 58 561-20-08</w:t>
      </w:r>
    </w:p>
    <w:p w14:paraId="23E7BF65" w14:textId="77777777" w:rsidR="00EF035C" w:rsidRPr="00780190" w:rsidRDefault="000F2DC1" w:rsidP="00F20757">
      <w:pPr>
        <w:rPr>
          <w:szCs w:val="22"/>
        </w:rPr>
      </w:pPr>
      <w:r w:rsidRPr="00DC7441">
        <w:rPr>
          <w:szCs w:val="22"/>
          <w:lang w:val="es-ES"/>
        </w:rPr>
        <w:t xml:space="preserve">El. </w:t>
      </w:r>
      <w:proofErr w:type="spellStart"/>
      <w:r w:rsidRPr="00DC7441">
        <w:rPr>
          <w:szCs w:val="22"/>
          <w:lang w:val="es-ES"/>
        </w:rPr>
        <w:t>paštas</w:t>
      </w:r>
      <w:proofErr w:type="spellEnd"/>
      <w:r w:rsidRPr="00DC7441">
        <w:rPr>
          <w:szCs w:val="22"/>
          <w:lang w:val="es-ES"/>
        </w:rPr>
        <w:t xml:space="preserve"> </w:t>
      </w:r>
      <w:hyperlink r:id="rId11" w:history="1">
        <w:r w:rsidRPr="00380D41">
          <w:rPr>
            <w:rStyle w:val="Hipersaitas"/>
            <w:color w:val="auto"/>
            <w:szCs w:val="22"/>
            <w:u w:val="none"/>
            <w:lang w:val="es-ES"/>
          </w:rPr>
          <w:t>poczta@labofarm.com.pl</w:t>
        </w:r>
      </w:hyperlink>
    </w:p>
    <w:p w14:paraId="0CA64ED3" w14:textId="77777777" w:rsidR="00EF035C" w:rsidRPr="00DC7441" w:rsidRDefault="00EF035C" w:rsidP="00F20757">
      <w:pPr>
        <w:pStyle w:val="Pagrindinistekstas"/>
        <w:spacing w:after="0"/>
        <w:rPr>
          <w:szCs w:val="22"/>
        </w:rPr>
      </w:pPr>
    </w:p>
    <w:p w14:paraId="632AB2EA" w14:textId="77777777" w:rsidR="00EF035C" w:rsidRPr="00DC7441" w:rsidRDefault="00EF035C" w:rsidP="00F20757">
      <w:pPr>
        <w:pStyle w:val="Pagrindinistekstas"/>
        <w:spacing w:after="0"/>
        <w:rPr>
          <w:szCs w:val="22"/>
        </w:rPr>
      </w:pPr>
    </w:p>
    <w:p w14:paraId="781EB909" w14:textId="34223B7A" w:rsidR="006D766A" w:rsidRPr="00DC7441" w:rsidRDefault="00EF035C" w:rsidP="00F20757">
      <w:pPr>
        <w:pStyle w:val="Antrat3"/>
        <w:rPr>
          <w:szCs w:val="22"/>
        </w:rPr>
      </w:pPr>
      <w:r w:rsidRPr="00DC7441">
        <w:rPr>
          <w:szCs w:val="22"/>
        </w:rPr>
        <w:t>8.</w:t>
      </w:r>
      <w:r w:rsidRPr="00DC7441">
        <w:rPr>
          <w:szCs w:val="22"/>
        </w:rPr>
        <w:tab/>
      </w:r>
      <w:r w:rsidR="00D43F20">
        <w:rPr>
          <w:szCs w:val="22"/>
        </w:rPr>
        <w:t>REGISTRACIJOS</w:t>
      </w:r>
      <w:r w:rsidR="006D766A" w:rsidRPr="00DC7441">
        <w:rPr>
          <w:szCs w:val="22"/>
        </w:rPr>
        <w:t xml:space="preserve"> PAŽYMĖJIMO NUMERIS (-IAI) </w:t>
      </w:r>
    </w:p>
    <w:p w14:paraId="4DAD7C0A" w14:textId="77777777" w:rsidR="00EF035C" w:rsidRPr="00DC7441" w:rsidRDefault="00EF035C" w:rsidP="00F20757">
      <w:pPr>
        <w:pStyle w:val="Pagrindinistekstas"/>
        <w:spacing w:after="0"/>
        <w:rPr>
          <w:szCs w:val="22"/>
        </w:rPr>
      </w:pPr>
    </w:p>
    <w:p w14:paraId="137C6985" w14:textId="77777777" w:rsidR="00EF035C" w:rsidRPr="00DC7441" w:rsidRDefault="00F20757" w:rsidP="00F20757">
      <w:pPr>
        <w:pStyle w:val="Pagrindinistekstas"/>
        <w:spacing w:after="0"/>
        <w:rPr>
          <w:szCs w:val="22"/>
        </w:rPr>
      </w:pPr>
      <w:r>
        <w:rPr>
          <w:szCs w:val="22"/>
        </w:rPr>
        <w:t xml:space="preserve">N20 - </w:t>
      </w:r>
      <w:r w:rsidR="006D766A" w:rsidRPr="00DC7441">
        <w:rPr>
          <w:szCs w:val="22"/>
        </w:rPr>
        <w:t>LT/1/</w:t>
      </w:r>
      <w:r>
        <w:rPr>
          <w:szCs w:val="22"/>
        </w:rPr>
        <w:t>01/3355/001</w:t>
      </w:r>
    </w:p>
    <w:p w14:paraId="26E8DDA6" w14:textId="77777777" w:rsidR="00F20757" w:rsidRPr="00DC7441" w:rsidRDefault="00F20757" w:rsidP="00F20757">
      <w:pPr>
        <w:pStyle w:val="Pagrindinistekstas"/>
        <w:spacing w:after="0"/>
        <w:rPr>
          <w:szCs w:val="22"/>
        </w:rPr>
      </w:pPr>
      <w:r>
        <w:rPr>
          <w:szCs w:val="22"/>
        </w:rPr>
        <w:t xml:space="preserve">N60 - </w:t>
      </w:r>
      <w:r w:rsidRPr="00DC7441">
        <w:rPr>
          <w:szCs w:val="22"/>
        </w:rPr>
        <w:t>LT/1/</w:t>
      </w:r>
      <w:r>
        <w:rPr>
          <w:szCs w:val="22"/>
        </w:rPr>
        <w:t>01/3355/002</w:t>
      </w:r>
    </w:p>
    <w:p w14:paraId="4E8BE3F9" w14:textId="77777777" w:rsidR="00F20757" w:rsidRPr="00DC7441" w:rsidRDefault="00F20757" w:rsidP="00F20757">
      <w:pPr>
        <w:pStyle w:val="Pagrindinistekstas"/>
        <w:spacing w:after="0"/>
        <w:rPr>
          <w:szCs w:val="22"/>
        </w:rPr>
      </w:pPr>
      <w:r>
        <w:rPr>
          <w:szCs w:val="22"/>
        </w:rPr>
        <w:t xml:space="preserve">N90 - </w:t>
      </w:r>
      <w:r w:rsidRPr="00DC7441">
        <w:rPr>
          <w:szCs w:val="22"/>
        </w:rPr>
        <w:t>LT/1/</w:t>
      </w:r>
      <w:r>
        <w:rPr>
          <w:szCs w:val="22"/>
        </w:rPr>
        <w:t>01/3355/003</w:t>
      </w:r>
    </w:p>
    <w:p w14:paraId="67B5A9E9" w14:textId="77777777" w:rsidR="00EF035C" w:rsidRPr="00DC7441" w:rsidRDefault="00EF035C" w:rsidP="00F20757">
      <w:pPr>
        <w:pStyle w:val="Pagrindinistekstas"/>
        <w:spacing w:after="0"/>
        <w:rPr>
          <w:szCs w:val="22"/>
        </w:rPr>
      </w:pPr>
    </w:p>
    <w:p w14:paraId="3F444369" w14:textId="77777777" w:rsidR="00EF035C" w:rsidRPr="00DC7441" w:rsidRDefault="00EF035C" w:rsidP="00F20757">
      <w:pPr>
        <w:pStyle w:val="Pagrindinistekstas"/>
        <w:spacing w:after="0"/>
        <w:rPr>
          <w:szCs w:val="22"/>
        </w:rPr>
      </w:pPr>
    </w:p>
    <w:p w14:paraId="38DADEF9" w14:textId="2050973B" w:rsidR="00EF035C" w:rsidRPr="00DC7441" w:rsidRDefault="00EF035C" w:rsidP="00F20757">
      <w:pPr>
        <w:pStyle w:val="Antrat2"/>
        <w:rPr>
          <w:szCs w:val="22"/>
        </w:rPr>
      </w:pPr>
      <w:r w:rsidRPr="00DC7441">
        <w:rPr>
          <w:szCs w:val="22"/>
        </w:rPr>
        <w:t>9.</w:t>
      </w:r>
      <w:r w:rsidRPr="00DC7441">
        <w:rPr>
          <w:szCs w:val="22"/>
        </w:rPr>
        <w:tab/>
      </w:r>
      <w:r w:rsidR="00D43F20">
        <w:rPr>
          <w:bCs/>
          <w:szCs w:val="26"/>
          <w:lang w:eastAsia="x-none"/>
        </w:rPr>
        <w:t xml:space="preserve">REGISTRAVIMO / PERREGISTRAVIMO </w:t>
      </w:r>
      <w:r w:rsidR="006D766A" w:rsidRPr="00DC7441">
        <w:rPr>
          <w:szCs w:val="22"/>
        </w:rPr>
        <w:t>DATA</w:t>
      </w:r>
      <w:r w:rsidR="006D766A" w:rsidRPr="00DC7441">
        <w:rPr>
          <w:szCs w:val="22"/>
          <w:highlight w:val="yellow"/>
        </w:rPr>
        <w:t xml:space="preserve"> </w:t>
      </w:r>
    </w:p>
    <w:p w14:paraId="3FA8C967" w14:textId="77777777" w:rsidR="00EF035C" w:rsidRPr="00DC7441" w:rsidRDefault="00EF035C" w:rsidP="00F20757">
      <w:pPr>
        <w:pStyle w:val="Pagrindinistekstas"/>
        <w:spacing w:after="0"/>
        <w:rPr>
          <w:szCs w:val="22"/>
        </w:rPr>
      </w:pPr>
    </w:p>
    <w:p w14:paraId="4943512E" w14:textId="2F204C36" w:rsidR="006D766A" w:rsidRPr="00DC7441" w:rsidRDefault="00D43F20" w:rsidP="00F20757">
      <w:pPr>
        <w:rPr>
          <w:szCs w:val="22"/>
        </w:rPr>
      </w:pPr>
      <w:r>
        <w:rPr>
          <w:szCs w:val="22"/>
        </w:rPr>
        <w:t>Registravimo data</w:t>
      </w:r>
      <w:r w:rsidR="006D766A" w:rsidRPr="00DC7441">
        <w:rPr>
          <w:szCs w:val="22"/>
        </w:rPr>
        <w:t xml:space="preserve"> 2001 m. sausio 31 d.</w:t>
      </w:r>
    </w:p>
    <w:p w14:paraId="368E269B" w14:textId="17067510" w:rsidR="006D766A" w:rsidRPr="00DC7441" w:rsidRDefault="00D43F20" w:rsidP="00F20757">
      <w:pPr>
        <w:rPr>
          <w:szCs w:val="22"/>
        </w:rPr>
      </w:pPr>
      <w:r>
        <w:rPr>
          <w:szCs w:val="22"/>
        </w:rPr>
        <w:t>Paskutinio perregistravimo data</w:t>
      </w:r>
      <w:r w:rsidR="006D766A" w:rsidRPr="00DC7441">
        <w:rPr>
          <w:szCs w:val="22"/>
        </w:rPr>
        <w:t xml:space="preserve"> </w:t>
      </w:r>
      <w:r w:rsidR="00F20757">
        <w:rPr>
          <w:szCs w:val="22"/>
        </w:rPr>
        <w:t>2013 m. liepos 31 d.</w:t>
      </w:r>
    </w:p>
    <w:p w14:paraId="066BDA6F" w14:textId="77777777" w:rsidR="00EF035C" w:rsidRPr="00DC7441" w:rsidRDefault="00EF035C" w:rsidP="00F20757">
      <w:pPr>
        <w:pStyle w:val="Pagrindinistekstas"/>
        <w:spacing w:after="0"/>
        <w:rPr>
          <w:szCs w:val="22"/>
        </w:rPr>
      </w:pPr>
    </w:p>
    <w:p w14:paraId="72A78ACB" w14:textId="77777777" w:rsidR="00EF035C" w:rsidRPr="00DC7441" w:rsidRDefault="00EF035C" w:rsidP="00F20757">
      <w:pPr>
        <w:pStyle w:val="Pagrindinistekstas"/>
        <w:spacing w:after="0"/>
        <w:rPr>
          <w:szCs w:val="22"/>
        </w:rPr>
      </w:pPr>
    </w:p>
    <w:p w14:paraId="20848FF9" w14:textId="77777777" w:rsidR="00EF035C" w:rsidRPr="00DC7441" w:rsidRDefault="00EF035C" w:rsidP="00F20757">
      <w:pPr>
        <w:pStyle w:val="Antrat2"/>
        <w:rPr>
          <w:szCs w:val="22"/>
        </w:rPr>
      </w:pPr>
      <w:r w:rsidRPr="00DC7441">
        <w:rPr>
          <w:szCs w:val="22"/>
        </w:rPr>
        <w:t>10.</w:t>
      </w:r>
      <w:r w:rsidRPr="00DC7441">
        <w:rPr>
          <w:szCs w:val="22"/>
        </w:rPr>
        <w:tab/>
        <w:t>TEKSTO PERŽIŪROS DATA</w:t>
      </w:r>
    </w:p>
    <w:p w14:paraId="1894119C" w14:textId="77777777" w:rsidR="00EF035C" w:rsidRPr="00DC7441" w:rsidRDefault="00EF035C" w:rsidP="00F20757">
      <w:pPr>
        <w:pStyle w:val="Pagrindinistekstas"/>
        <w:spacing w:after="0"/>
        <w:rPr>
          <w:szCs w:val="22"/>
        </w:rPr>
      </w:pPr>
    </w:p>
    <w:p w14:paraId="208C229B" w14:textId="0F546492" w:rsidR="00EF035C" w:rsidRDefault="00452784" w:rsidP="00F20757">
      <w:pPr>
        <w:rPr>
          <w:szCs w:val="22"/>
        </w:rPr>
      </w:pPr>
      <w:r>
        <w:rPr>
          <w:szCs w:val="22"/>
        </w:rPr>
        <w:t>202</w:t>
      </w:r>
      <w:r w:rsidR="00380D41">
        <w:rPr>
          <w:szCs w:val="22"/>
        </w:rPr>
        <w:t>5</w:t>
      </w:r>
      <w:r>
        <w:rPr>
          <w:szCs w:val="22"/>
        </w:rPr>
        <w:t xml:space="preserve"> m. balandžio 1</w:t>
      </w:r>
      <w:r w:rsidR="00380D41">
        <w:rPr>
          <w:szCs w:val="22"/>
        </w:rPr>
        <w:t>8</w:t>
      </w:r>
      <w:r>
        <w:rPr>
          <w:szCs w:val="22"/>
        </w:rPr>
        <w:t xml:space="preserve"> d.</w:t>
      </w:r>
    </w:p>
    <w:p w14:paraId="3B184E74" w14:textId="77777777" w:rsidR="00F20757" w:rsidRPr="00DC7441" w:rsidRDefault="00F20757" w:rsidP="00F20757">
      <w:pPr>
        <w:rPr>
          <w:szCs w:val="22"/>
        </w:rPr>
      </w:pPr>
    </w:p>
    <w:p w14:paraId="2E86902F" w14:textId="518051C2" w:rsidR="00301AE0" w:rsidRPr="00D43F20" w:rsidRDefault="00301AE0" w:rsidP="00F20757">
      <w:pPr>
        <w:pStyle w:val="Paprastasistekstas"/>
        <w:tabs>
          <w:tab w:val="left" w:pos="5954"/>
          <w:tab w:val="left" w:pos="6237"/>
          <w:tab w:val="left" w:pos="6663"/>
          <w:tab w:val="left" w:pos="6946"/>
        </w:tabs>
        <w:rPr>
          <w:rFonts w:ascii="Times New Roman" w:hAnsi="Times New Roman"/>
          <w:sz w:val="22"/>
          <w:szCs w:val="22"/>
          <w:lang w:val="lt-LT"/>
        </w:rPr>
      </w:pPr>
      <w:r w:rsidRPr="004946BC">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946BC">
        <w:rPr>
          <w:rFonts w:ascii="Times New Roman" w:hAnsi="Times New Roman"/>
          <w:i/>
          <w:noProof/>
          <w:sz w:val="22"/>
          <w:szCs w:val="22"/>
          <w:lang w:val="lt-LT"/>
        </w:rPr>
        <w:t xml:space="preserve"> </w:t>
      </w:r>
      <w:r w:rsidR="00D43F20" w:rsidRPr="00380D41">
        <w:rPr>
          <w:rFonts w:asciiTheme="majorBidi" w:hAnsiTheme="majorBidi" w:cstheme="majorBidi"/>
          <w:color w:val="0000EE"/>
          <w:sz w:val="22"/>
          <w:szCs w:val="22"/>
          <w:lang w:val="lt-LT" w:eastAsia="lt-LT"/>
        </w:rPr>
        <w:t>https://vvkt.lrv.lt/lt/.</w:t>
      </w:r>
    </w:p>
    <w:p w14:paraId="7B561EF5" w14:textId="77777777" w:rsidR="00301AE0" w:rsidRPr="00B34FA1" w:rsidRDefault="00301AE0" w:rsidP="00F20757">
      <w:pPr>
        <w:pStyle w:val="Paprastasistekstas"/>
        <w:tabs>
          <w:tab w:val="left" w:pos="5954"/>
          <w:tab w:val="left" w:pos="6237"/>
          <w:tab w:val="left" w:pos="6663"/>
          <w:tab w:val="left" w:pos="6946"/>
        </w:tabs>
        <w:rPr>
          <w:rFonts w:ascii="Times New Roman" w:hAnsi="Times New Roman"/>
          <w:lang w:val="lt-LT"/>
        </w:rPr>
      </w:pPr>
    </w:p>
    <w:p w14:paraId="31EE8C93" w14:textId="77777777" w:rsidR="00EF035C" w:rsidRPr="00DC7441" w:rsidRDefault="00EF035C" w:rsidP="00F20757">
      <w:pPr>
        <w:pStyle w:val="Pagrindinistekstas"/>
        <w:spacing w:after="0"/>
        <w:rPr>
          <w:szCs w:val="22"/>
        </w:rPr>
      </w:pPr>
      <w:r w:rsidRPr="00DC7441">
        <w:rPr>
          <w:szCs w:val="22"/>
        </w:rPr>
        <w:br w:type="page"/>
      </w:r>
    </w:p>
    <w:p w14:paraId="2793A8B6" w14:textId="77777777" w:rsidR="00EF035C" w:rsidRPr="00DC7441" w:rsidRDefault="00EF035C">
      <w:pPr>
        <w:pStyle w:val="Pagrindinistekstas"/>
        <w:spacing w:after="0"/>
        <w:rPr>
          <w:szCs w:val="22"/>
        </w:rPr>
      </w:pPr>
    </w:p>
    <w:p w14:paraId="66BC28A1" w14:textId="77777777" w:rsidR="00EF035C" w:rsidRPr="00DC7441" w:rsidRDefault="00EF035C">
      <w:pPr>
        <w:pStyle w:val="Pagrindinistekstas"/>
        <w:spacing w:after="0"/>
        <w:rPr>
          <w:szCs w:val="22"/>
        </w:rPr>
      </w:pPr>
    </w:p>
    <w:p w14:paraId="5B6F9283" w14:textId="77777777" w:rsidR="00EF035C" w:rsidRPr="00DC7441" w:rsidRDefault="00EF035C">
      <w:pPr>
        <w:pStyle w:val="Pagrindinistekstas"/>
        <w:spacing w:after="0"/>
        <w:rPr>
          <w:szCs w:val="22"/>
        </w:rPr>
      </w:pPr>
    </w:p>
    <w:p w14:paraId="62548640" w14:textId="77777777" w:rsidR="00EF035C" w:rsidRPr="00DC7441" w:rsidRDefault="00EF035C">
      <w:pPr>
        <w:pStyle w:val="Pagrindinistekstas"/>
        <w:spacing w:after="0"/>
        <w:rPr>
          <w:szCs w:val="22"/>
        </w:rPr>
      </w:pPr>
    </w:p>
    <w:p w14:paraId="5FAF3D35" w14:textId="77777777" w:rsidR="00EF035C" w:rsidRPr="00DC7441" w:rsidRDefault="00EF035C">
      <w:pPr>
        <w:pStyle w:val="Pagrindinistekstas"/>
        <w:spacing w:after="0"/>
        <w:rPr>
          <w:szCs w:val="22"/>
        </w:rPr>
      </w:pPr>
    </w:p>
    <w:p w14:paraId="60CC1309" w14:textId="77777777" w:rsidR="00EF035C" w:rsidRPr="00DC7441" w:rsidRDefault="00EF035C">
      <w:pPr>
        <w:pStyle w:val="Pagrindinistekstas"/>
        <w:spacing w:after="0"/>
        <w:rPr>
          <w:szCs w:val="22"/>
        </w:rPr>
      </w:pPr>
    </w:p>
    <w:p w14:paraId="100338FB" w14:textId="77777777" w:rsidR="00EF035C" w:rsidRPr="00DC7441" w:rsidRDefault="00EF035C">
      <w:pPr>
        <w:pStyle w:val="Pagrindinistekstas"/>
        <w:spacing w:after="0"/>
        <w:rPr>
          <w:szCs w:val="22"/>
        </w:rPr>
      </w:pPr>
    </w:p>
    <w:p w14:paraId="66ADC08F" w14:textId="77777777" w:rsidR="00EF035C" w:rsidRPr="00DC7441" w:rsidRDefault="00EF035C">
      <w:pPr>
        <w:pStyle w:val="Pagrindinistekstas"/>
        <w:spacing w:after="0"/>
        <w:rPr>
          <w:szCs w:val="22"/>
        </w:rPr>
      </w:pPr>
    </w:p>
    <w:p w14:paraId="32C123D0" w14:textId="77777777" w:rsidR="00EF035C" w:rsidRPr="00DC7441" w:rsidRDefault="00EF035C">
      <w:pPr>
        <w:pStyle w:val="Pagrindinistekstas"/>
        <w:spacing w:after="0"/>
        <w:rPr>
          <w:szCs w:val="22"/>
        </w:rPr>
      </w:pPr>
    </w:p>
    <w:p w14:paraId="3687B1B0" w14:textId="77777777" w:rsidR="00EF035C" w:rsidRPr="00DC7441" w:rsidRDefault="00EF035C">
      <w:pPr>
        <w:pStyle w:val="Pagrindinistekstas"/>
        <w:spacing w:after="0"/>
        <w:rPr>
          <w:szCs w:val="22"/>
        </w:rPr>
      </w:pPr>
    </w:p>
    <w:p w14:paraId="0EB87F96" w14:textId="77777777" w:rsidR="00EF035C" w:rsidRPr="00DC7441" w:rsidRDefault="00EF035C">
      <w:pPr>
        <w:pStyle w:val="Pagrindinistekstas"/>
        <w:spacing w:after="0"/>
        <w:rPr>
          <w:szCs w:val="22"/>
        </w:rPr>
      </w:pPr>
    </w:p>
    <w:p w14:paraId="57035E61" w14:textId="77777777" w:rsidR="00EF035C" w:rsidRPr="00DC7441" w:rsidRDefault="00EF035C">
      <w:pPr>
        <w:pStyle w:val="Pagrindinistekstas"/>
        <w:spacing w:after="0"/>
        <w:rPr>
          <w:szCs w:val="22"/>
        </w:rPr>
      </w:pPr>
    </w:p>
    <w:p w14:paraId="3748949E" w14:textId="77777777" w:rsidR="00EF035C" w:rsidRPr="00DC7441" w:rsidRDefault="00EF035C">
      <w:pPr>
        <w:pStyle w:val="Pagrindinistekstas"/>
        <w:spacing w:after="0"/>
        <w:rPr>
          <w:szCs w:val="22"/>
        </w:rPr>
      </w:pPr>
    </w:p>
    <w:p w14:paraId="767A4205" w14:textId="77777777" w:rsidR="00EF035C" w:rsidRPr="00DC7441" w:rsidRDefault="00EF035C">
      <w:pPr>
        <w:pStyle w:val="Pagrindinistekstas"/>
        <w:spacing w:after="0"/>
        <w:rPr>
          <w:szCs w:val="22"/>
        </w:rPr>
      </w:pPr>
    </w:p>
    <w:p w14:paraId="4B43A4BD" w14:textId="77777777" w:rsidR="00EF035C" w:rsidRPr="00DC7441" w:rsidRDefault="00EF035C">
      <w:pPr>
        <w:pStyle w:val="Pagrindinistekstas"/>
        <w:spacing w:after="0"/>
        <w:rPr>
          <w:szCs w:val="22"/>
        </w:rPr>
      </w:pPr>
    </w:p>
    <w:p w14:paraId="7D13C84A" w14:textId="77777777" w:rsidR="00EF035C" w:rsidRPr="00DC7441" w:rsidRDefault="00EF035C">
      <w:pPr>
        <w:pStyle w:val="Pagrindinistekstas"/>
        <w:spacing w:after="0"/>
        <w:rPr>
          <w:szCs w:val="22"/>
        </w:rPr>
      </w:pPr>
    </w:p>
    <w:p w14:paraId="7AF7B2B8" w14:textId="77777777" w:rsidR="00EF035C" w:rsidRPr="00DC7441" w:rsidRDefault="00EF035C">
      <w:pPr>
        <w:pStyle w:val="Pagrindinistekstas"/>
        <w:spacing w:after="0"/>
        <w:rPr>
          <w:szCs w:val="22"/>
        </w:rPr>
      </w:pPr>
    </w:p>
    <w:p w14:paraId="0B903628" w14:textId="77777777" w:rsidR="00EF035C" w:rsidRPr="00DC7441" w:rsidRDefault="00EF035C">
      <w:pPr>
        <w:pStyle w:val="Pagrindinistekstas"/>
        <w:spacing w:after="0"/>
        <w:rPr>
          <w:szCs w:val="22"/>
        </w:rPr>
      </w:pPr>
    </w:p>
    <w:p w14:paraId="367A5301" w14:textId="77777777" w:rsidR="00EF035C" w:rsidRPr="00DC7441" w:rsidRDefault="00EF035C">
      <w:pPr>
        <w:pStyle w:val="Pagrindinistekstas"/>
        <w:spacing w:after="0"/>
        <w:rPr>
          <w:szCs w:val="22"/>
        </w:rPr>
      </w:pPr>
    </w:p>
    <w:p w14:paraId="0DCF293B" w14:textId="77777777" w:rsidR="00EF035C" w:rsidRPr="00DC7441" w:rsidRDefault="00EF035C">
      <w:pPr>
        <w:pStyle w:val="Pagrindinistekstas"/>
        <w:spacing w:after="0"/>
        <w:rPr>
          <w:szCs w:val="22"/>
        </w:rPr>
      </w:pPr>
    </w:p>
    <w:p w14:paraId="5F6D6412" w14:textId="77777777" w:rsidR="00EF035C" w:rsidRPr="00DC7441" w:rsidRDefault="00EF035C">
      <w:pPr>
        <w:pStyle w:val="Pagrindinistekstas"/>
        <w:spacing w:after="0"/>
        <w:rPr>
          <w:szCs w:val="22"/>
        </w:rPr>
      </w:pPr>
    </w:p>
    <w:p w14:paraId="02A4E3C1" w14:textId="77777777" w:rsidR="00EF035C" w:rsidRDefault="00EF035C">
      <w:pPr>
        <w:pStyle w:val="Pagrindinistekstas"/>
        <w:spacing w:after="0"/>
        <w:rPr>
          <w:szCs w:val="22"/>
        </w:rPr>
      </w:pPr>
    </w:p>
    <w:p w14:paraId="0AC21518" w14:textId="77777777" w:rsidR="00F20757" w:rsidRPr="00DC7441" w:rsidRDefault="00F20757">
      <w:pPr>
        <w:pStyle w:val="Pagrindinistekstas"/>
        <w:spacing w:after="0"/>
        <w:rPr>
          <w:szCs w:val="22"/>
        </w:rPr>
      </w:pPr>
    </w:p>
    <w:p w14:paraId="52AFF31E" w14:textId="77777777" w:rsidR="00EF035C" w:rsidRPr="00DC7441" w:rsidRDefault="00EF035C">
      <w:pPr>
        <w:pStyle w:val="Pavadinimas"/>
        <w:rPr>
          <w:szCs w:val="22"/>
        </w:rPr>
      </w:pPr>
      <w:r w:rsidRPr="00DC7441">
        <w:rPr>
          <w:szCs w:val="22"/>
        </w:rPr>
        <w:t>II PRIEDAS</w:t>
      </w:r>
    </w:p>
    <w:p w14:paraId="430E959D" w14:textId="77777777" w:rsidR="00EF035C" w:rsidRPr="00DC7441" w:rsidRDefault="00EF035C">
      <w:pPr>
        <w:pStyle w:val="Pagrindinistekstas"/>
        <w:spacing w:after="0"/>
        <w:rPr>
          <w:b/>
          <w:szCs w:val="22"/>
        </w:rPr>
      </w:pPr>
    </w:p>
    <w:p w14:paraId="218E7CC8" w14:textId="42CD73B1" w:rsidR="002F2D3D" w:rsidRPr="00DC7441" w:rsidRDefault="00A76195" w:rsidP="00934F60">
      <w:pPr>
        <w:pStyle w:val="TTEMEASMCA"/>
      </w:pPr>
      <w:r>
        <w:t>REGISTRACIJOS</w:t>
      </w:r>
      <w:r w:rsidR="002F2D3D" w:rsidRPr="00DC7441">
        <w:t xml:space="preserve"> SĄLYGOS</w:t>
      </w:r>
    </w:p>
    <w:p w14:paraId="7255C8D7" w14:textId="77777777" w:rsidR="002F2D3D" w:rsidRPr="00DC7441" w:rsidRDefault="002F2D3D">
      <w:pPr>
        <w:pStyle w:val="Pagrindinistekstas"/>
        <w:spacing w:after="0"/>
        <w:rPr>
          <w:b/>
          <w:szCs w:val="22"/>
        </w:rPr>
      </w:pPr>
    </w:p>
    <w:p w14:paraId="6006C52F" w14:textId="77777777" w:rsidR="006D766A" w:rsidRPr="00DC7441" w:rsidRDefault="006D766A" w:rsidP="008E1CFC">
      <w:pPr>
        <w:numPr>
          <w:ilvl w:val="0"/>
          <w:numId w:val="2"/>
        </w:numPr>
        <w:ind w:right="1416"/>
        <w:rPr>
          <w:b/>
          <w:szCs w:val="22"/>
        </w:rPr>
      </w:pPr>
      <w:r w:rsidRPr="00DC7441">
        <w:rPr>
          <w:b/>
          <w:szCs w:val="22"/>
        </w:rPr>
        <w:t>GAMINTOJAS (-AI), ATSAKINGAS (-I) UŽ SERIJŲ IŠLEIDIMĄ</w:t>
      </w:r>
    </w:p>
    <w:p w14:paraId="7EC77742" w14:textId="77777777" w:rsidR="00EF035C" w:rsidRPr="00DC7441" w:rsidRDefault="00EF035C">
      <w:pPr>
        <w:pStyle w:val="Pagrindinistekstas"/>
        <w:spacing w:after="0"/>
        <w:rPr>
          <w:b/>
          <w:szCs w:val="22"/>
          <w:highlight w:val="yellow"/>
        </w:rPr>
      </w:pPr>
    </w:p>
    <w:p w14:paraId="4537215A" w14:textId="77777777" w:rsidR="00EF035C" w:rsidRPr="00E0776E" w:rsidRDefault="006D766A" w:rsidP="00934F60">
      <w:pPr>
        <w:pStyle w:val="Antrat1"/>
        <w:numPr>
          <w:ilvl w:val="0"/>
          <w:numId w:val="2"/>
        </w:numPr>
        <w:rPr>
          <w:b/>
          <w:bCs/>
        </w:rPr>
      </w:pPr>
      <w:r w:rsidRPr="00E0776E">
        <w:rPr>
          <w:b/>
          <w:bCs/>
        </w:rPr>
        <w:t>TIEKIMO IR VARTOJIMO SĄLYGOS AR APRIBOJIMAI</w:t>
      </w:r>
    </w:p>
    <w:p w14:paraId="6F0755A1" w14:textId="77777777" w:rsidR="00FE1664" w:rsidRPr="00DC7441" w:rsidRDefault="00FE1664" w:rsidP="008345AE">
      <w:pPr>
        <w:ind w:left="720"/>
      </w:pPr>
    </w:p>
    <w:p w14:paraId="076CFCD3" w14:textId="77777777" w:rsidR="00EF035C" w:rsidRPr="00DC7441" w:rsidRDefault="00EF035C">
      <w:pPr>
        <w:pStyle w:val="Pagrindinistekstas"/>
        <w:spacing w:after="0"/>
        <w:rPr>
          <w:szCs w:val="22"/>
        </w:rPr>
      </w:pPr>
    </w:p>
    <w:p w14:paraId="7B2BDD86" w14:textId="77777777" w:rsidR="008F455C" w:rsidRPr="000A45FB" w:rsidRDefault="00EF035C" w:rsidP="008F455C">
      <w:pPr>
        <w:rPr>
          <w:b/>
          <w:szCs w:val="22"/>
        </w:rPr>
      </w:pPr>
      <w:r w:rsidRPr="00DC7441">
        <w:rPr>
          <w:szCs w:val="22"/>
        </w:rPr>
        <w:br w:type="page"/>
      </w:r>
      <w:r w:rsidR="008F455C" w:rsidRPr="000A45FB">
        <w:rPr>
          <w:b/>
          <w:szCs w:val="22"/>
        </w:rPr>
        <w:lastRenderedPageBreak/>
        <w:t>A. GAMINTOJAS (-AI), ATSAKINGAS (-I) UŽ SERIJŲ IŠLEIDIMĄ</w:t>
      </w:r>
    </w:p>
    <w:p w14:paraId="5CDE6AB1" w14:textId="77777777" w:rsidR="008F455C" w:rsidRPr="00937DE1" w:rsidRDefault="008F455C" w:rsidP="008F455C">
      <w:pPr>
        <w:pStyle w:val="Pagrindinistekstas"/>
        <w:tabs>
          <w:tab w:val="left" w:pos="4111"/>
        </w:tabs>
        <w:spacing w:after="0"/>
        <w:rPr>
          <w:highlight w:val="yellow"/>
        </w:rPr>
      </w:pPr>
    </w:p>
    <w:p w14:paraId="5BB002CF" w14:textId="77777777" w:rsidR="008F455C" w:rsidRPr="000A45FB" w:rsidRDefault="008F455C" w:rsidP="008F455C">
      <w:pPr>
        <w:jc w:val="both"/>
        <w:rPr>
          <w:szCs w:val="22"/>
        </w:rPr>
      </w:pPr>
      <w:r w:rsidRPr="000A45FB">
        <w:rPr>
          <w:szCs w:val="22"/>
          <w:u w:val="single"/>
        </w:rPr>
        <w:t>Gamintojo (-ų), atsakingo (-ų) už serijų išleidimą, pavadinimas (-ai) ir adresas (-ai)</w:t>
      </w:r>
    </w:p>
    <w:p w14:paraId="0A68985E" w14:textId="77777777" w:rsidR="008F455C" w:rsidRPr="00937DE1" w:rsidRDefault="008F455C" w:rsidP="008F455C">
      <w:pPr>
        <w:pStyle w:val="Pagrindinistekstas"/>
        <w:tabs>
          <w:tab w:val="left" w:pos="4111"/>
        </w:tabs>
        <w:spacing w:after="0"/>
        <w:outlineLvl w:val="0"/>
        <w:rPr>
          <w:b/>
        </w:rPr>
      </w:pPr>
    </w:p>
    <w:p w14:paraId="69AA0777" w14:textId="22862DB5" w:rsidR="008F455C" w:rsidRPr="00380D41" w:rsidRDefault="00BA100C" w:rsidP="008F455C">
      <w:pPr>
        <w:rPr>
          <w:color w:val="000000"/>
          <w:lang w:val="en-US"/>
        </w:rPr>
      </w:pPr>
      <w:r>
        <w:rPr>
          <w:rFonts w:asciiTheme="majorBidi" w:eastAsiaTheme="minorHAnsi" w:hAnsiTheme="majorBidi" w:cstheme="majorBidi"/>
          <w:szCs w:val="22"/>
        </w:rPr>
        <w:t xml:space="preserve">Labofarm </w:t>
      </w:r>
      <w:r w:rsidR="000C0965">
        <w:rPr>
          <w:rFonts w:asciiTheme="majorBidi" w:eastAsiaTheme="minorHAnsi" w:hAnsiTheme="majorBidi" w:cstheme="majorBidi"/>
          <w:szCs w:val="22"/>
        </w:rPr>
        <w:t>s</w:t>
      </w:r>
      <w:r>
        <w:rPr>
          <w:rFonts w:asciiTheme="majorBidi" w:eastAsiaTheme="minorHAnsi" w:hAnsiTheme="majorBidi" w:cstheme="majorBidi"/>
          <w:szCs w:val="22"/>
        </w:rPr>
        <w:t>p. z o.o.</w:t>
      </w:r>
    </w:p>
    <w:p w14:paraId="3F5736F9" w14:textId="290A6B4C" w:rsidR="008F455C" w:rsidRPr="000A45FB" w:rsidRDefault="008F455C" w:rsidP="008F455C">
      <w:pPr>
        <w:jc w:val="both"/>
        <w:rPr>
          <w:szCs w:val="22"/>
        </w:rPr>
      </w:pPr>
      <w:r w:rsidRPr="000A45FB">
        <w:rPr>
          <w:szCs w:val="22"/>
        </w:rPr>
        <w:t xml:space="preserve">ul. </w:t>
      </w:r>
      <w:proofErr w:type="spellStart"/>
      <w:r w:rsidRPr="000A45FB">
        <w:rPr>
          <w:szCs w:val="22"/>
        </w:rPr>
        <w:t>Lubichowska</w:t>
      </w:r>
      <w:proofErr w:type="spellEnd"/>
      <w:r w:rsidRPr="000A45FB">
        <w:rPr>
          <w:szCs w:val="22"/>
        </w:rPr>
        <w:t xml:space="preserve"> 176</w:t>
      </w:r>
      <w:r w:rsidR="001836E9">
        <w:rPr>
          <w:szCs w:val="22"/>
        </w:rPr>
        <w:t>B</w:t>
      </w:r>
    </w:p>
    <w:p w14:paraId="13553065" w14:textId="77777777" w:rsidR="000C0965" w:rsidRPr="000A45FB" w:rsidRDefault="000C0965" w:rsidP="000C0965">
      <w:pPr>
        <w:jc w:val="both"/>
        <w:rPr>
          <w:szCs w:val="22"/>
        </w:rPr>
      </w:pPr>
      <w:r w:rsidRPr="000A45FB">
        <w:rPr>
          <w:szCs w:val="22"/>
        </w:rPr>
        <w:t xml:space="preserve">83-200 Starogard Gdański </w:t>
      </w:r>
    </w:p>
    <w:p w14:paraId="0FE4B38B" w14:textId="750B7BDD" w:rsidR="008F455C" w:rsidRPr="000A45FB" w:rsidRDefault="008F455C" w:rsidP="008F455C">
      <w:pPr>
        <w:jc w:val="both"/>
        <w:rPr>
          <w:szCs w:val="22"/>
        </w:rPr>
      </w:pPr>
      <w:r w:rsidRPr="000A45FB">
        <w:rPr>
          <w:szCs w:val="22"/>
        </w:rPr>
        <w:t>Lenkija</w:t>
      </w:r>
    </w:p>
    <w:p w14:paraId="53C8A11B" w14:textId="77777777" w:rsidR="008F455C" w:rsidRPr="00937DE1" w:rsidRDefault="008F455C" w:rsidP="008F455C">
      <w:pPr>
        <w:pStyle w:val="Pagrindinistekstas"/>
        <w:spacing w:after="0"/>
      </w:pPr>
    </w:p>
    <w:p w14:paraId="52D958D5" w14:textId="77777777" w:rsidR="008F455C" w:rsidRPr="00937DE1" w:rsidRDefault="008F455C" w:rsidP="008F455C">
      <w:pPr>
        <w:pStyle w:val="Pagrindinistekstas"/>
        <w:spacing w:after="0"/>
      </w:pPr>
    </w:p>
    <w:p w14:paraId="7731BCEA" w14:textId="77777777" w:rsidR="008F455C" w:rsidRPr="000A45FB" w:rsidRDefault="008F455C" w:rsidP="008F455C">
      <w:pPr>
        <w:suppressLineNumbers/>
        <w:ind w:left="567" w:hanging="567"/>
        <w:rPr>
          <w:szCs w:val="22"/>
        </w:rPr>
      </w:pPr>
      <w:bookmarkStart w:id="0" w:name="_Toc129243129"/>
      <w:bookmarkStart w:id="1" w:name="_Toc129243254"/>
      <w:r w:rsidRPr="000A45FB">
        <w:rPr>
          <w:b/>
          <w:szCs w:val="22"/>
        </w:rPr>
        <w:t>B.</w:t>
      </w:r>
      <w:r w:rsidRPr="000A45FB">
        <w:rPr>
          <w:szCs w:val="22"/>
        </w:rPr>
        <w:tab/>
      </w:r>
      <w:r w:rsidRPr="000A45FB">
        <w:rPr>
          <w:b/>
          <w:szCs w:val="22"/>
        </w:rPr>
        <w:t xml:space="preserve">TIEKIMO IR VARTOJIMO SĄLYGOS AR APRIBOJIMAI </w:t>
      </w:r>
    </w:p>
    <w:bookmarkEnd w:id="0"/>
    <w:bookmarkEnd w:id="1"/>
    <w:p w14:paraId="4A295F88" w14:textId="77777777" w:rsidR="008F455C" w:rsidRPr="00937DE1" w:rsidRDefault="008F455C" w:rsidP="008F455C">
      <w:pPr>
        <w:pStyle w:val="PI-2EMEASMCA"/>
      </w:pPr>
    </w:p>
    <w:p w14:paraId="3042CE6E" w14:textId="75A88545" w:rsidR="008F455C" w:rsidRPr="000A45FB" w:rsidRDefault="008F455C" w:rsidP="008F455C">
      <w:pPr>
        <w:pStyle w:val="Pagrindinistekstas"/>
        <w:spacing w:after="0"/>
        <w:outlineLvl w:val="0"/>
        <w:rPr>
          <w:szCs w:val="22"/>
        </w:rPr>
      </w:pPr>
      <w:r w:rsidRPr="00937DE1">
        <w:t>Nereceptinis vaistinis preparatas</w:t>
      </w:r>
      <w:r w:rsidR="00A76195">
        <w:t>.</w:t>
      </w:r>
    </w:p>
    <w:p w14:paraId="0DF62CA1" w14:textId="77777777" w:rsidR="006D766A" w:rsidRPr="00DC7441" w:rsidRDefault="006D766A" w:rsidP="008F455C">
      <w:pPr>
        <w:rPr>
          <w:szCs w:val="22"/>
        </w:rPr>
      </w:pPr>
    </w:p>
    <w:p w14:paraId="381AC7B9" w14:textId="77777777" w:rsidR="006D766A" w:rsidRPr="00DC7441" w:rsidRDefault="006D766A" w:rsidP="006D766A">
      <w:pPr>
        <w:suppressLineNumbers/>
        <w:rPr>
          <w:szCs w:val="22"/>
        </w:rPr>
      </w:pPr>
    </w:p>
    <w:p w14:paraId="766CD6A0" w14:textId="77777777" w:rsidR="006D766A" w:rsidRPr="00DC7441" w:rsidRDefault="006D766A" w:rsidP="006D766A">
      <w:pPr>
        <w:rPr>
          <w:szCs w:val="22"/>
        </w:rPr>
      </w:pPr>
    </w:p>
    <w:p w14:paraId="72F6CD31" w14:textId="77777777" w:rsidR="00CC1B19" w:rsidRPr="00DC7441" w:rsidRDefault="00CC1B19" w:rsidP="000C0965">
      <w:pPr>
        <w:pStyle w:val="BTEMEASMCA"/>
        <w:rPr>
          <w:highlight w:val="yellow"/>
        </w:rPr>
      </w:pPr>
    </w:p>
    <w:p w14:paraId="012ACDA3" w14:textId="77777777" w:rsidR="00CC1B19" w:rsidRPr="00DC7441" w:rsidRDefault="00CC1B19" w:rsidP="000C0965">
      <w:pPr>
        <w:pStyle w:val="BTEMEASMCA"/>
      </w:pPr>
    </w:p>
    <w:p w14:paraId="621F8B01" w14:textId="77777777" w:rsidR="002F2D3D" w:rsidRPr="00DC7441" w:rsidRDefault="002F2D3D">
      <w:pPr>
        <w:pStyle w:val="Pavadinimas"/>
        <w:rPr>
          <w:szCs w:val="22"/>
        </w:rPr>
      </w:pPr>
    </w:p>
    <w:p w14:paraId="6F248652" w14:textId="77777777" w:rsidR="002F2D3D" w:rsidRPr="00DC7441" w:rsidRDefault="002F2D3D">
      <w:pPr>
        <w:pStyle w:val="Pavadinimas"/>
        <w:rPr>
          <w:szCs w:val="22"/>
        </w:rPr>
      </w:pPr>
    </w:p>
    <w:p w14:paraId="6741DEBD" w14:textId="77777777" w:rsidR="002F2D3D" w:rsidRPr="00DC7441" w:rsidRDefault="002F2D3D">
      <w:pPr>
        <w:pStyle w:val="Pavadinimas"/>
        <w:rPr>
          <w:szCs w:val="22"/>
        </w:rPr>
      </w:pPr>
    </w:p>
    <w:p w14:paraId="650AE8AD" w14:textId="77777777" w:rsidR="002F2D3D" w:rsidRPr="00DC7441" w:rsidRDefault="002F2D3D">
      <w:pPr>
        <w:pStyle w:val="Pavadinimas"/>
        <w:rPr>
          <w:szCs w:val="22"/>
        </w:rPr>
      </w:pPr>
    </w:p>
    <w:p w14:paraId="6E8D23E4" w14:textId="77777777" w:rsidR="002F2D3D" w:rsidRPr="00DC7441" w:rsidRDefault="002F2D3D">
      <w:pPr>
        <w:pStyle w:val="Pavadinimas"/>
        <w:rPr>
          <w:szCs w:val="22"/>
        </w:rPr>
      </w:pPr>
    </w:p>
    <w:p w14:paraId="37A6C303" w14:textId="77777777" w:rsidR="002F2D3D" w:rsidRPr="00DC7441" w:rsidRDefault="002F2D3D">
      <w:pPr>
        <w:pStyle w:val="Pavadinimas"/>
        <w:rPr>
          <w:szCs w:val="22"/>
        </w:rPr>
      </w:pPr>
    </w:p>
    <w:p w14:paraId="13941432" w14:textId="77777777" w:rsidR="002F2D3D" w:rsidRPr="00DC7441" w:rsidRDefault="002F2D3D">
      <w:pPr>
        <w:pStyle w:val="Pavadinimas"/>
        <w:rPr>
          <w:szCs w:val="22"/>
        </w:rPr>
      </w:pPr>
    </w:p>
    <w:p w14:paraId="32D78E4B" w14:textId="77777777" w:rsidR="002F2D3D" w:rsidRPr="00DC7441" w:rsidRDefault="002F2D3D">
      <w:pPr>
        <w:pStyle w:val="Pavadinimas"/>
        <w:rPr>
          <w:szCs w:val="22"/>
        </w:rPr>
      </w:pPr>
    </w:p>
    <w:p w14:paraId="127A9BB4" w14:textId="77777777" w:rsidR="002F2D3D" w:rsidRPr="00DC7441" w:rsidRDefault="002F2D3D">
      <w:pPr>
        <w:pStyle w:val="Pavadinimas"/>
        <w:rPr>
          <w:szCs w:val="22"/>
        </w:rPr>
      </w:pPr>
    </w:p>
    <w:p w14:paraId="04B414AC" w14:textId="77777777" w:rsidR="002F2D3D" w:rsidRPr="00DC7441" w:rsidRDefault="002F2D3D">
      <w:pPr>
        <w:pStyle w:val="Pavadinimas"/>
        <w:rPr>
          <w:szCs w:val="22"/>
        </w:rPr>
      </w:pPr>
    </w:p>
    <w:p w14:paraId="0B89BA84" w14:textId="77777777" w:rsidR="002F2D3D" w:rsidRPr="00DC7441" w:rsidRDefault="002F2D3D">
      <w:pPr>
        <w:pStyle w:val="Pavadinimas"/>
        <w:rPr>
          <w:szCs w:val="22"/>
        </w:rPr>
      </w:pPr>
    </w:p>
    <w:p w14:paraId="3DC51DFD" w14:textId="77777777" w:rsidR="002F2D3D" w:rsidRPr="00DC7441" w:rsidRDefault="002F2D3D">
      <w:pPr>
        <w:pStyle w:val="Pavadinimas"/>
        <w:rPr>
          <w:szCs w:val="22"/>
        </w:rPr>
      </w:pPr>
    </w:p>
    <w:p w14:paraId="4E1C4A0D" w14:textId="77777777" w:rsidR="002F2D3D" w:rsidRPr="00DC7441" w:rsidRDefault="002F2D3D">
      <w:pPr>
        <w:pStyle w:val="Pavadinimas"/>
        <w:rPr>
          <w:szCs w:val="22"/>
        </w:rPr>
      </w:pPr>
    </w:p>
    <w:p w14:paraId="2E51B814" w14:textId="77777777" w:rsidR="002F2D3D" w:rsidRPr="00DC7441" w:rsidRDefault="002F2D3D">
      <w:pPr>
        <w:pStyle w:val="Pavadinimas"/>
        <w:rPr>
          <w:szCs w:val="22"/>
        </w:rPr>
      </w:pPr>
    </w:p>
    <w:p w14:paraId="100FAB90" w14:textId="77777777" w:rsidR="002F2D3D" w:rsidRPr="00DC7441" w:rsidRDefault="002F2D3D">
      <w:pPr>
        <w:pStyle w:val="Pavadinimas"/>
        <w:rPr>
          <w:szCs w:val="22"/>
        </w:rPr>
      </w:pPr>
    </w:p>
    <w:p w14:paraId="4435740D" w14:textId="77777777" w:rsidR="002F2D3D" w:rsidRPr="00DC7441" w:rsidRDefault="002F2D3D">
      <w:pPr>
        <w:pStyle w:val="Pavadinimas"/>
        <w:rPr>
          <w:szCs w:val="22"/>
        </w:rPr>
      </w:pPr>
    </w:p>
    <w:p w14:paraId="51B1EE2A" w14:textId="77777777" w:rsidR="002F2D3D" w:rsidRPr="00DC7441" w:rsidRDefault="002F2D3D">
      <w:pPr>
        <w:pStyle w:val="Pavadinimas"/>
        <w:rPr>
          <w:szCs w:val="22"/>
        </w:rPr>
      </w:pPr>
    </w:p>
    <w:p w14:paraId="320A9A20" w14:textId="77777777" w:rsidR="002F2D3D" w:rsidRPr="00DC7441" w:rsidRDefault="002F2D3D">
      <w:pPr>
        <w:pStyle w:val="Pavadinimas"/>
        <w:rPr>
          <w:szCs w:val="22"/>
        </w:rPr>
      </w:pPr>
    </w:p>
    <w:p w14:paraId="5BC7816F" w14:textId="77777777" w:rsidR="002F2D3D" w:rsidRPr="00DC7441" w:rsidRDefault="002F2D3D">
      <w:pPr>
        <w:pStyle w:val="Pavadinimas"/>
        <w:rPr>
          <w:szCs w:val="22"/>
        </w:rPr>
      </w:pPr>
    </w:p>
    <w:p w14:paraId="0FBD67ED" w14:textId="77777777" w:rsidR="002F2D3D" w:rsidRPr="00DC7441" w:rsidRDefault="002F2D3D">
      <w:pPr>
        <w:pStyle w:val="Pavadinimas"/>
        <w:rPr>
          <w:szCs w:val="22"/>
        </w:rPr>
      </w:pPr>
    </w:p>
    <w:p w14:paraId="7048B873" w14:textId="77777777" w:rsidR="002F2D3D" w:rsidRPr="00DC7441" w:rsidRDefault="002F2D3D">
      <w:pPr>
        <w:pStyle w:val="Pavadinimas"/>
        <w:rPr>
          <w:szCs w:val="22"/>
        </w:rPr>
      </w:pPr>
    </w:p>
    <w:p w14:paraId="30D90D50" w14:textId="77777777" w:rsidR="002F2D3D" w:rsidRPr="00DC7441" w:rsidRDefault="002F2D3D">
      <w:pPr>
        <w:pStyle w:val="Pavadinimas"/>
        <w:rPr>
          <w:szCs w:val="22"/>
        </w:rPr>
      </w:pPr>
    </w:p>
    <w:p w14:paraId="11E08185" w14:textId="77777777" w:rsidR="002F2D3D" w:rsidRPr="00DC7441" w:rsidRDefault="002F2D3D">
      <w:pPr>
        <w:pStyle w:val="Pavadinimas"/>
        <w:rPr>
          <w:szCs w:val="22"/>
        </w:rPr>
      </w:pPr>
    </w:p>
    <w:p w14:paraId="6CD57B6B" w14:textId="77777777" w:rsidR="002F2D3D" w:rsidRPr="00DC7441" w:rsidRDefault="002F2D3D">
      <w:pPr>
        <w:pStyle w:val="Pavadinimas"/>
        <w:rPr>
          <w:szCs w:val="22"/>
        </w:rPr>
      </w:pPr>
    </w:p>
    <w:p w14:paraId="54ECA93D" w14:textId="77777777" w:rsidR="005330C1" w:rsidRPr="00DC7441" w:rsidRDefault="005330C1">
      <w:pPr>
        <w:pStyle w:val="Pavadinimas"/>
        <w:rPr>
          <w:szCs w:val="22"/>
        </w:rPr>
      </w:pPr>
    </w:p>
    <w:p w14:paraId="16255C42" w14:textId="77777777" w:rsidR="005330C1" w:rsidRPr="00DC7441" w:rsidRDefault="005330C1">
      <w:pPr>
        <w:pStyle w:val="Pavadinimas"/>
        <w:rPr>
          <w:szCs w:val="22"/>
        </w:rPr>
      </w:pPr>
    </w:p>
    <w:p w14:paraId="32511450" w14:textId="77777777" w:rsidR="005330C1" w:rsidRPr="00DC7441" w:rsidRDefault="005330C1">
      <w:pPr>
        <w:pStyle w:val="Pavadinimas"/>
        <w:rPr>
          <w:szCs w:val="22"/>
        </w:rPr>
      </w:pPr>
    </w:p>
    <w:p w14:paraId="6B850DB6" w14:textId="77777777" w:rsidR="005330C1" w:rsidRPr="00DC7441" w:rsidRDefault="005330C1">
      <w:pPr>
        <w:pStyle w:val="Pavadinimas"/>
        <w:rPr>
          <w:szCs w:val="22"/>
        </w:rPr>
      </w:pPr>
    </w:p>
    <w:p w14:paraId="6A6BF859" w14:textId="77777777" w:rsidR="005330C1" w:rsidRPr="00DC7441" w:rsidRDefault="005330C1">
      <w:pPr>
        <w:pStyle w:val="Pavadinimas"/>
        <w:rPr>
          <w:szCs w:val="22"/>
        </w:rPr>
      </w:pPr>
    </w:p>
    <w:p w14:paraId="4B236AA3" w14:textId="77777777" w:rsidR="005330C1" w:rsidRPr="00DC7441" w:rsidRDefault="005330C1">
      <w:pPr>
        <w:pStyle w:val="Pavadinimas"/>
        <w:rPr>
          <w:szCs w:val="22"/>
        </w:rPr>
      </w:pPr>
    </w:p>
    <w:p w14:paraId="28BED62B" w14:textId="77777777" w:rsidR="005330C1" w:rsidRPr="00DC7441" w:rsidRDefault="005330C1">
      <w:pPr>
        <w:pStyle w:val="Pavadinimas"/>
        <w:rPr>
          <w:szCs w:val="22"/>
        </w:rPr>
      </w:pPr>
    </w:p>
    <w:p w14:paraId="3C2AF920" w14:textId="77777777" w:rsidR="005330C1" w:rsidRPr="00DC7441" w:rsidRDefault="005330C1">
      <w:pPr>
        <w:pStyle w:val="Pavadinimas"/>
        <w:rPr>
          <w:szCs w:val="22"/>
        </w:rPr>
      </w:pPr>
    </w:p>
    <w:p w14:paraId="57A421BB" w14:textId="77777777" w:rsidR="005330C1" w:rsidRPr="00DC7441" w:rsidRDefault="005330C1">
      <w:pPr>
        <w:pStyle w:val="Pavadinimas"/>
        <w:rPr>
          <w:szCs w:val="22"/>
        </w:rPr>
      </w:pPr>
    </w:p>
    <w:p w14:paraId="4EAEEC5B" w14:textId="77777777" w:rsidR="005330C1" w:rsidRPr="00DC7441" w:rsidRDefault="005330C1">
      <w:pPr>
        <w:pStyle w:val="Pavadinimas"/>
        <w:rPr>
          <w:szCs w:val="22"/>
        </w:rPr>
      </w:pPr>
    </w:p>
    <w:p w14:paraId="27AE4EB4" w14:textId="77777777" w:rsidR="005330C1" w:rsidRPr="00DC7441" w:rsidRDefault="005330C1">
      <w:pPr>
        <w:pStyle w:val="Pavadinimas"/>
        <w:rPr>
          <w:szCs w:val="22"/>
        </w:rPr>
      </w:pPr>
    </w:p>
    <w:p w14:paraId="650E1B97" w14:textId="77777777" w:rsidR="005330C1" w:rsidRPr="00DC7441" w:rsidRDefault="005330C1">
      <w:pPr>
        <w:pStyle w:val="Pavadinimas"/>
        <w:rPr>
          <w:szCs w:val="22"/>
        </w:rPr>
      </w:pPr>
    </w:p>
    <w:p w14:paraId="694565A4" w14:textId="77777777" w:rsidR="005330C1" w:rsidRPr="00DC7441" w:rsidRDefault="005330C1">
      <w:pPr>
        <w:pStyle w:val="Pavadinimas"/>
        <w:rPr>
          <w:szCs w:val="22"/>
        </w:rPr>
      </w:pPr>
    </w:p>
    <w:p w14:paraId="26593319" w14:textId="77777777" w:rsidR="005330C1" w:rsidRPr="00DC7441" w:rsidRDefault="005330C1">
      <w:pPr>
        <w:pStyle w:val="Pavadinimas"/>
        <w:rPr>
          <w:szCs w:val="22"/>
        </w:rPr>
      </w:pPr>
    </w:p>
    <w:p w14:paraId="470A1CD9" w14:textId="77777777" w:rsidR="000A7B7A" w:rsidRPr="00DC7441" w:rsidRDefault="000A7B7A">
      <w:pPr>
        <w:pStyle w:val="Pavadinimas"/>
        <w:rPr>
          <w:szCs w:val="22"/>
        </w:rPr>
      </w:pPr>
    </w:p>
    <w:p w14:paraId="6A0197B5" w14:textId="77777777" w:rsidR="000A7B7A" w:rsidRPr="00DC7441" w:rsidRDefault="000A7B7A">
      <w:pPr>
        <w:pStyle w:val="Pavadinimas"/>
        <w:rPr>
          <w:szCs w:val="22"/>
        </w:rPr>
      </w:pPr>
    </w:p>
    <w:p w14:paraId="5A25E3A7" w14:textId="77777777" w:rsidR="000A7B7A" w:rsidRPr="00DC7441" w:rsidRDefault="000A7B7A">
      <w:pPr>
        <w:pStyle w:val="Pavadinimas"/>
        <w:rPr>
          <w:szCs w:val="22"/>
        </w:rPr>
      </w:pPr>
    </w:p>
    <w:p w14:paraId="7A9B62E5" w14:textId="77777777" w:rsidR="000A7B7A" w:rsidRPr="00DC7441" w:rsidRDefault="000A7B7A">
      <w:pPr>
        <w:pStyle w:val="Pavadinimas"/>
        <w:rPr>
          <w:szCs w:val="22"/>
        </w:rPr>
      </w:pPr>
    </w:p>
    <w:p w14:paraId="362DD43E" w14:textId="77777777" w:rsidR="00662E71" w:rsidRPr="00DC7441" w:rsidRDefault="00662E71">
      <w:pPr>
        <w:pStyle w:val="Pavadinimas"/>
        <w:rPr>
          <w:szCs w:val="22"/>
        </w:rPr>
      </w:pPr>
    </w:p>
    <w:p w14:paraId="17341B7A" w14:textId="77777777" w:rsidR="00662E71" w:rsidRPr="00DC7441" w:rsidRDefault="00662E71">
      <w:pPr>
        <w:pStyle w:val="Pavadinimas"/>
        <w:rPr>
          <w:szCs w:val="22"/>
        </w:rPr>
      </w:pPr>
    </w:p>
    <w:p w14:paraId="450EDFB3" w14:textId="77777777" w:rsidR="00662E71" w:rsidRPr="00DC7441" w:rsidRDefault="00662E71">
      <w:pPr>
        <w:pStyle w:val="Pavadinimas"/>
        <w:rPr>
          <w:szCs w:val="22"/>
        </w:rPr>
      </w:pPr>
    </w:p>
    <w:p w14:paraId="66A8C1B2" w14:textId="77777777" w:rsidR="00662E71" w:rsidRPr="00DC7441" w:rsidRDefault="00662E71">
      <w:pPr>
        <w:pStyle w:val="Pavadinimas"/>
        <w:rPr>
          <w:szCs w:val="22"/>
        </w:rPr>
      </w:pPr>
    </w:p>
    <w:p w14:paraId="731BCA8A" w14:textId="77777777" w:rsidR="00662E71" w:rsidRPr="00DC7441" w:rsidRDefault="00662E71">
      <w:pPr>
        <w:pStyle w:val="Pavadinimas"/>
        <w:rPr>
          <w:szCs w:val="22"/>
        </w:rPr>
      </w:pPr>
    </w:p>
    <w:p w14:paraId="0C35FA29" w14:textId="77777777" w:rsidR="00662E71" w:rsidRPr="00DC7441" w:rsidRDefault="00662E71">
      <w:pPr>
        <w:pStyle w:val="Pavadinimas"/>
        <w:rPr>
          <w:szCs w:val="22"/>
        </w:rPr>
      </w:pPr>
    </w:p>
    <w:p w14:paraId="0DCAAB46" w14:textId="77777777" w:rsidR="00662E71" w:rsidRPr="00DC7441" w:rsidRDefault="00662E71">
      <w:pPr>
        <w:pStyle w:val="Pavadinimas"/>
        <w:rPr>
          <w:szCs w:val="22"/>
        </w:rPr>
      </w:pPr>
    </w:p>
    <w:p w14:paraId="33194EA2" w14:textId="77777777" w:rsidR="00662E71" w:rsidRPr="00DC7441" w:rsidRDefault="00662E71">
      <w:pPr>
        <w:pStyle w:val="Pavadinimas"/>
        <w:rPr>
          <w:szCs w:val="22"/>
        </w:rPr>
      </w:pPr>
    </w:p>
    <w:p w14:paraId="6CEA6B26" w14:textId="77777777" w:rsidR="00662E71" w:rsidRPr="00DC7441" w:rsidRDefault="00662E71">
      <w:pPr>
        <w:pStyle w:val="Pavadinimas"/>
        <w:rPr>
          <w:szCs w:val="22"/>
        </w:rPr>
      </w:pPr>
    </w:p>
    <w:p w14:paraId="781D89E3" w14:textId="77777777" w:rsidR="00662E71" w:rsidRPr="00DC7441" w:rsidRDefault="00662E71">
      <w:pPr>
        <w:pStyle w:val="Pavadinimas"/>
        <w:rPr>
          <w:szCs w:val="22"/>
        </w:rPr>
      </w:pPr>
    </w:p>
    <w:p w14:paraId="203FB7B0" w14:textId="77777777" w:rsidR="00662E71" w:rsidRPr="00DC7441" w:rsidRDefault="00662E71">
      <w:pPr>
        <w:pStyle w:val="Pavadinimas"/>
        <w:rPr>
          <w:szCs w:val="22"/>
        </w:rPr>
      </w:pPr>
    </w:p>
    <w:p w14:paraId="477695E8" w14:textId="77777777" w:rsidR="00662E71" w:rsidRPr="00DC7441" w:rsidRDefault="00662E71">
      <w:pPr>
        <w:pStyle w:val="Pavadinimas"/>
        <w:rPr>
          <w:szCs w:val="22"/>
        </w:rPr>
      </w:pPr>
    </w:p>
    <w:p w14:paraId="2B61BD40" w14:textId="77777777" w:rsidR="00662E71" w:rsidRPr="00DC7441" w:rsidRDefault="00662E71">
      <w:pPr>
        <w:pStyle w:val="Pavadinimas"/>
        <w:rPr>
          <w:szCs w:val="22"/>
        </w:rPr>
      </w:pPr>
    </w:p>
    <w:p w14:paraId="5FA5FD2A" w14:textId="77777777" w:rsidR="00662E71" w:rsidRPr="00DC7441" w:rsidRDefault="00662E71">
      <w:pPr>
        <w:pStyle w:val="Pavadinimas"/>
        <w:rPr>
          <w:szCs w:val="22"/>
        </w:rPr>
      </w:pPr>
    </w:p>
    <w:p w14:paraId="7DEE27F2" w14:textId="77777777" w:rsidR="00662E71" w:rsidRPr="00DC7441" w:rsidRDefault="00662E71">
      <w:pPr>
        <w:pStyle w:val="Pavadinimas"/>
        <w:rPr>
          <w:szCs w:val="22"/>
        </w:rPr>
      </w:pPr>
    </w:p>
    <w:p w14:paraId="347F5A23" w14:textId="77777777" w:rsidR="00662E71" w:rsidRPr="00DC7441" w:rsidRDefault="00662E71">
      <w:pPr>
        <w:pStyle w:val="Pavadinimas"/>
        <w:rPr>
          <w:szCs w:val="22"/>
        </w:rPr>
      </w:pPr>
    </w:p>
    <w:p w14:paraId="14B1C7DC" w14:textId="77777777" w:rsidR="00EF035C" w:rsidRPr="00DC7441" w:rsidRDefault="00EF035C">
      <w:pPr>
        <w:pStyle w:val="Pavadinimas"/>
        <w:rPr>
          <w:szCs w:val="22"/>
        </w:rPr>
      </w:pPr>
      <w:r w:rsidRPr="00DC7441">
        <w:rPr>
          <w:szCs w:val="22"/>
        </w:rPr>
        <w:t>III PRIEDAS</w:t>
      </w:r>
    </w:p>
    <w:p w14:paraId="034CFFEB" w14:textId="77777777" w:rsidR="00EF035C" w:rsidRPr="00DC7441" w:rsidRDefault="00EF035C">
      <w:pPr>
        <w:pStyle w:val="Pagrindinistekstas"/>
        <w:spacing w:after="0"/>
        <w:rPr>
          <w:szCs w:val="22"/>
        </w:rPr>
      </w:pPr>
    </w:p>
    <w:p w14:paraId="3C02884D" w14:textId="77777777" w:rsidR="00EF035C" w:rsidRPr="00DC7441" w:rsidRDefault="00EF035C">
      <w:pPr>
        <w:pStyle w:val="Pagrindinistekstas"/>
        <w:spacing w:after="0"/>
        <w:jc w:val="center"/>
        <w:outlineLvl w:val="0"/>
        <w:rPr>
          <w:b/>
          <w:szCs w:val="22"/>
        </w:rPr>
      </w:pPr>
      <w:r w:rsidRPr="00DC7441">
        <w:rPr>
          <w:b/>
          <w:szCs w:val="22"/>
        </w:rPr>
        <w:t xml:space="preserve">ŽENKLINIMAS IR </w:t>
      </w:r>
      <w:r w:rsidR="006D766A" w:rsidRPr="00DC7441">
        <w:rPr>
          <w:b/>
          <w:szCs w:val="22"/>
        </w:rPr>
        <w:t>PAKUOTĖS LAPELIS</w:t>
      </w:r>
    </w:p>
    <w:p w14:paraId="4833D913" w14:textId="77777777" w:rsidR="00EF035C" w:rsidRPr="00DC7441" w:rsidRDefault="00EF035C">
      <w:pPr>
        <w:pStyle w:val="Pagrindinistekstas"/>
        <w:spacing w:after="0"/>
        <w:rPr>
          <w:szCs w:val="22"/>
        </w:rPr>
      </w:pPr>
      <w:r w:rsidRPr="00DC7441">
        <w:rPr>
          <w:szCs w:val="22"/>
        </w:rPr>
        <w:br w:type="page"/>
      </w:r>
    </w:p>
    <w:p w14:paraId="081B9C5A" w14:textId="77777777" w:rsidR="00EF035C" w:rsidRPr="00DC7441" w:rsidRDefault="00EF035C">
      <w:pPr>
        <w:pStyle w:val="Pagrindinistekstas"/>
        <w:spacing w:after="0"/>
        <w:rPr>
          <w:szCs w:val="22"/>
        </w:rPr>
      </w:pPr>
    </w:p>
    <w:p w14:paraId="2649D222" w14:textId="77777777" w:rsidR="00EF035C" w:rsidRPr="00DC7441" w:rsidRDefault="00EF035C">
      <w:pPr>
        <w:pStyle w:val="Pagrindinistekstas"/>
        <w:spacing w:after="0"/>
        <w:rPr>
          <w:szCs w:val="22"/>
        </w:rPr>
      </w:pPr>
    </w:p>
    <w:p w14:paraId="790F26FC" w14:textId="77777777" w:rsidR="00EF035C" w:rsidRPr="00DC7441" w:rsidRDefault="00EF035C">
      <w:pPr>
        <w:pStyle w:val="Pagrindinistekstas"/>
        <w:spacing w:after="0"/>
        <w:rPr>
          <w:szCs w:val="22"/>
        </w:rPr>
      </w:pPr>
    </w:p>
    <w:p w14:paraId="55577A12" w14:textId="77777777" w:rsidR="00EF035C" w:rsidRPr="00DC7441" w:rsidRDefault="00EF035C">
      <w:pPr>
        <w:pStyle w:val="Pagrindinistekstas"/>
        <w:spacing w:after="0"/>
        <w:rPr>
          <w:szCs w:val="22"/>
        </w:rPr>
      </w:pPr>
    </w:p>
    <w:p w14:paraId="17F2ED5E" w14:textId="77777777" w:rsidR="00EF035C" w:rsidRPr="00DC7441" w:rsidRDefault="00EF035C">
      <w:pPr>
        <w:pStyle w:val="Pagrindinistekstas"/>
        <w:spacing w:after="0"/>
        <w:rPr>
          <w:szCs w:val="22"/>
        </w:rPr>
      </w:pPr>
    </w:p>
    <w:p w14:paraId="5D88E70B" w14:textId="77777777" w:rsidR="00EF035C" w:rsidRPr="00DC7441" w:rsidRDefault="00EF035C">
      <w:pPr>
        <w:pStyle w:val="Pagrindinistekstas"/>
        <w:spacing w:after="0"/>
        <w:rPr>
          <w:szCs w:val="22"/>
        </w:rPr>
      </w:pPr>
    </w:p>
    <w:p w14:paraId="68147E2A" w14:textId="77777777" w:rsidR="00EF035C" w:rsidRPr="00DC7441" w:rsidRDefault="00EF035C">
      <w:pPr>
        <w:pStyle w:val="Pagrindinistekstas"/>
        <w:spacing w:after="0"/>
        <w:rPr>
          <w:szCs w:val="22"/>
        </w:rPr>
      </w:pPr>
    </w:p>
    <w:p w14:paraId="7539040C" w14:textId="77777777" w:rsidR="00EF035C" w:rsidRPr="00DC7441" w:rsidRDefault="00EF035C">
      <w:pPr>
        <w:pStyle w:val="Pagrindinistekstas"/>
        <w:spacing w:after="0"/>
        <w:rPr>
          <w:szCs w:val="22"/>
        </w:rPr>
      </w:pPr>
    </w:p>
    <w:p w14:paraId="275D24B1" w14:textId="77777777" w:rsidR="00EF035C" w:rsidRPr="00DC7441" w:rsidRDefault="00EF035C">
      <w:pPr>
        <w:pStyle w:val="Pagrindinistekstas"/>
        <w:spacing w:after="0"/>
        <w:rPr>
          <w:szCs w:val="22"/>
        </w:rPr>
      </w:pPr>
    </w:p>
    <w:p w14:paraId="3B55562B" w14:textId="77777777" w:rsidR="00EF035C" w:rsidRPr="00DC7441" w:rsidRDefault="00EF035C">
      <w:pPr>
        <w:pStyle w:val="Pagrindinistekstas"/>
        <w:spacing w:after="0"/>
        <w:rPr>
          <w:szCs w:val="22"/>
        </w:rPr>
      </w:pPr>
    </w:p>
    <w:p w14:paraId="53D78E7B" w14:textId="77777777" w:rsidR="00EF035C" w:rsidRPr="00DC7441" w:rsidRDefault="00EF035C">
      <w:pPr>
        <w:pStyle w:val="Pagrindinistekstas"/>
        <w:spacing w:after="0"/>
        <w:rPr>
          <w:szCs w:val="22"/>
        </w:rPr>
      </w:pPr>
    </w:p>
    <w:p w14:paraId="0F81DCE1" w14:textId="77777777" w:rsidR="00EF035C" w:rsidRPr="00DC7441" w:rsidRDefault="00EF035C">
      <w:pPr>
        <w:pStyle w:val="Pagrindinistekstas"/>
        <w:spacing w:after="0"/>
        <w:rPr>
          <w:szCs w:val="22"/>
        </w:rPr>
      </w:pPr>
    </w:p>
    <w:p w14:paraId="04034F33" w14:textId="77777777" w:rsidR="00EF035C" w:rsidRPr="00DC7441" w:rsidRDefault="00EF035C">
      <w:pPr>
        <w:pStyle w:val="Pagrindinistekstas"/>
        <w:spacing w:after="0"/>
        <w:rPr>
          <w:szCs w:val="22"/>
        </w:rPr>
      </w:pPr>
    </w:p>
    <w:p w14:paraId="0E02187E" w14:textId="77777777" w:rsidR="00EF035C" w:rsidRPr="00DC7441" w:rsidRDefault="00EF035C">
      <w:pPr>
        <w:pStyle w:val="Pagrindinistekstas"/>
        <w:spacing w:after="0"/>
        <w:rPr>
          <w:szCs w:val="22"/>
        </w:rPr>
      </w:pPr>
    </w:p>
    <w:p w14:paraId="01725FC3" w14:textId="77777777" w:rsidR="00EF035C" w:rsidRPr="00DC7441" w:rsidRDefault="00EF035C">
      <w:pPr>
        <w:pStyle w:val="Pagrindinistekstas"/>
        <w:spacing w:after="0"/>
        <w:rPr>
          <w:szCs w:val="22"/>
        </w:rPr>
      </w:pPr>
    </w:p>
    <w:p w14:paraId="1BD061FB" w14:textId="77777777" w:rsidR="00EF035C" w:rsidRPr="00DC7441" w:rsidRDefault="00EF035C">
      <w:pPr>
        <w:pStyle w:val="Pagrindinistekstas"/>
        <w:spacing w:after="0"/>
        <w:rPr>
          <w:szCs w:val="22"/>
        </w:rPr>
      </w:pPr>
    </w:p>
    <w:p w14:paraId="244B9F1F" w14:textId="77777777" w:rsidR="00EF035C" w:rsidRPr="00DC7441" w:rsidRDefault="00EF035C">
      <w:pPr>
        <w:pStyle w:val="Pagrindinistekstas"/>
        <w:spacing w:after="0"/>
        <w:rPr>
          <w:szCs w:val="22"/>
        </w:rPr>
      </w:pPr>
    </w:p>
    <w:p w14:paraId="04242B70" w14:textId="77777777" w:rsidR="00EF035C" w:rsidRPr="00DC7441" w:rsidRDefault="00EF035C">
      <w:pPr>
        <w:pStyle w:val="Pagrindinistekstas"/>
        <w:spacing w:after="0"/>
        <w:rPr>
          <w:szCs w:val="22"/>
        </w:rPr>
      </w:pPr>
    </w:p>
    <w:p w14:paraId="7AA3283C" w14:textId="77777777" w:rsidR="00EF035C" w:rsidRPr="00DC7441" w:rsidRDefault="00EF035C">
      <w:pPr>
        <w:pStyle w:val="Pagrindinistekstas"/>
        <w:spacing w:after="0"/>
        <w:rPr>
          <w:szCs w:val="22"/>
        </w:rPr>
      </w:pPr>
    </w:p>
    <w:p w14:paraId="604B855C" w14:textId="77777777" w:rsidR="00EF035C" w:rsidRPr="00DC7441" w:rsidRDefault="00EF035C">
      <w:pPr>
        <w:pStyle w:val="Pagrindinistekstas"/>
        <w:spacing w:after="0"/>
        <w:rPr>
          <w:szCs w:val="22"/>
        </w:rPr>
      </w:pPr>
    </w:p>
    <w:p w14:paraId="4C4810E2" w14:textId="77777777" w:rsidR="00EF035C" w:rsidRPr="00DC7441" w:rsidRDefault="00EF035C">
      <w:pPr>
        <w:pStyle w:val="Pagrindinistekstas"/>
        <w:spacing w:after="0"/>
        <w:rPr>
          <w:szCs w:val="22"/>
        </w:rPr>
      </w:pPr>
    </w:p>
    <w:p w14:paraId="03BC8E9D" w14:textId="77777777" w:rsidR="00EF035C" w:rsidRDefault="00EF035C">
      <w:pPr>
        <w:pStyle w:val="Pagrindinistekstas"/>
        <w:spacing w:after="0"/>
        <w:rPr>
          <w:szCs w:val="22"/>
        </w:rPr>
      </w:pPr>
    </w:p>
    <w:p w14:paraId="73B7CEB6" w14:textId="77777777" w:rsidR="00F20757" w:rsidRPr="00DC7441" w:rsidRDefault="00F20757">
      <w:pPr>
        <w:pStyle w:val="Pagrindinistekstas"/>
        <w:spacing w:after="0"/>
        <w:rPr>
          <w:szCs w:val="22"/>
        </w:rPr>
      </w:pPr>
    </w:p>
    <w:p w14:paraId="6D82065D" w14:textId="77777777" w:rsidR="00EF035C" w:rsidRDefault="00EF035C" w:rsidP="0093735D">
      <w:pPr>
        <w:pStyle w:val="Pavadinimas"/>
        <w:numPr>
          <w:ilvl w:val="0"/>
          <w:numId w:val="8"/>
        </w:numPr>
        <w:rPr>
          <w:szCs w:val="22"/>
        </w:rPr>
      </w:pPr>
      <w:r w:rsidRPr="00DC7441">
        <w:rPr>
          <w:szCs w:val="22"/>
        </w:rPr>
        <w:t>ŽENKLINIMAS</w:t>
      </w:r>
    </w:p>
    <w:p w14:paraId="303B0D81" w14:textId="77777777" w:rsidR="0093735D" w:rsidRDefault="0093735D" w:rsidP="0093735D">
      <w:pPr>
        <w:pStyle w:val="Pavadinimas"/>
        <w:rPr>
          <w:szCs w:val="22"/>
        </w:rPr>
      </w:pPr>
    </w:p>
    <w:p w14:paraId="6481E11B" w14:textId="77777777" w:rsidR="0093735D" w:rsidRDefault="0093735D" w:rsidP="0093735D">
      <w:pPr>
        <w:pStyle w:val="Pavadinimas"/>
        <w:rPr>
          <w:szCs w:val="22"/>
        </w:rPr>
      </w:pPr>
    </w:p>
    <w:p w14:paraId="65A5C171" w14:textId="77777777" w:rsidR="0093735D" w:rsidRDefault="0093735D" w:rsidP="0093735D">
      <w:pPr>
        <w:pStyle w:val="Pavadinimas"/>
        <w:rPr>
          <w:szCs w:val="22"/>
        </w:rPr>
      </w:pPr>
    </w:p>
    <w:p w14:paraId="22FAF6D3" w14:textId="77777777" w:rsidR="0093735D" w:rsidRDefault="0093735D" w:rsidP="0093735D">
      <w:pPr>
        <w:pStyle w:val="Pavadinimas"/>
        <w:rPr>
          <w:szCs w:val="22"/>
        </w:rPr>
      </w:pPr>
    </w:p>
    <w:p w14:paraId="10DBD047" w14:textId="77777777" w:rsidR="0093735D" w:rsidRDefault="0093735D" w:rsidP="0093735D">
      <w:pPr>
        <w:pStyle w:val="Pavadinimas"/>
        <w:rPr>
          <w:szCs w:val="22"/>
        </w:rPr>
      </w:pPr>
    </w:p>
    <w:p w14:paraId="5BD1DC2E" w14:textId="77777777" w:rsidR="0093735D" w:rsidRDefault="0093735D" w:rsidP="0093735D">
      <w:pPr>
        <w:pStyle w:val="Pavadinimas"/>
        <w:rPr>
          <w:szCs w:val="22"/>
        </w:rPr>
      </w:pPr>
    </w:p>
    <w:p w14:paraId="1CF8A6E2" w14:textId="77777777" w:rsidR="0093735D" w:rsidRDefault="0093735D" w:rsidP="0093735D">
      <w:pPr>
        <w:pStyle w:val="Pavadinimas"/>
        <w:rPr>
          <w:szCs w:val="22"/>
        </w:rPr>
      </w:pPr>
    </w:p>
    <w:p w14:paraId="0A26DB3C" w14:textId="77777777" w:rsidR="0093735D" w:rsidRDefault="0093735D" w:rsidP="0093735D">
      <w:pPr>
        <w:pStyle w:val="Pavadinimas"/>
        <w:rPr>
          <w:szCs w:val="22"/>
        </w:rPr>
      </w:pPr>
    </w:p>
    <w:p w14:paraId="0FB549F1" w14:textId="77777777" w:rsidR="0093735D" w:rsidRDefault="0093735D" w:rsidP="0093735D">
      <w:pPr>
        <w:pStyle w:val="Pavadinimas"/>
        <w:rPr>
          <w:szCs w:val="22"/>
        </w:rPr>
      </w:pPr>
    </w:p>
    <w:p w14:paraId="38E25E6B" w14:textId="77777777" w:rsidR="0093735D" w:rsidRDefault="0093735D" w:rsidP="0093735D">
      <w:pPr>
        <w:pStyle w:val="Pavadinimas"/>
        <w:rPr>
          <w:szCs w:val="22"/>
        </w:rPr>
      </w:pPr>
    </w:p>
    <w:p w14:paraId="5F4D0DBB" w14:textId="77777777" w:rsidR="0093735D" w:rsidRDefault="0093735D" w:rsidP="0093735D">
      <w:pPr>
        <w:pStyle w:val="Pavadinimas"/>
        <w:rPr>
          <w:szCs w:val="22"/>
        </w:rPr>
      </w:pPr>
    </w:p>
    <w:p w14:paraId="2A149720" w14:textId="77777777" w:rsidR="0093735D" w:rsidRDefault="0093735D" w:rsidP="0093735D">
      <w:pPr>
        <w:pStyle w:val="Pavadinimas"/>
        <w:rPr>
          <w:szCs w:val="22"/>
        </w:rPr>
      </w:pPr>
    </w:p>
    <w:p w14:paraId="72F67872" w14:textId="77777777" w:rsidR="0093735D" w:rsidRDefault="0093735D" w:rsidP="0093735D">
      <w:pPr>
        <w:pStyle w:val="Pavadinimas"/>
        <w:rPr>
          <w:szCs w:val="22"/>
        </w:rPr>
      </w:pPr>
    </w:p>
    <w:p w14:paraId="747794BD" w14:textId="77777777" w:rsidR="0093735D" w:rsidRDefault="0093735D" w:rsidP="0093735D">
      <w:pPr>
        <w:pStyle w:val="Pavadinimas"/>
        <w:rPr>
          <w:szCs w:val="22"/>
        </w:rPr>
      </w:pPr>
    </w:p>
    <w:p w14:paraId="2A920315" w14:textId="77777777" w:rsidR="0093735D" w:rsidRDefault="0093735D" w:rsidP="0093735D">
      <w:pPr>
        <w:pStyle w:val="Pavadinimas"/>
        <w:rPr>
          <w:szCs w:val="22"/>
        </w:rPr>
      </w:pPr>
    </w:p>
    <w:p w14:paraId="3E8D102D" w14:textId="77777777" w:rsidR="0093735D" w:rsidRDefault="0093735D" w:rsidP="0093735D">
      <w:pPr>
        <w:pStyle w:val="Pavadinimas"/>
        <w:rPr>
          <w:szCs w:val="22"/>
        </w:rPr>
      </w:pPr>
    </w:p>
    <w:p w14:paraId="44B25621" w14:textId="77777777" w:rsidR="0093735D" w:rsidRDefault="0093735D" w:rsidP="0093735D">
      <w:pPr>
        <w:pStyle w:val="Pavadinimas"/>
        <w:rPr>
          <w:szCs w:val="22"/>
        </w:rPr>
      </w:pPr>
    </w:p>
    <w:p w14:paraId="089F0A48" w14:textId="77777777" w:rsidR="0093735D" w:rsidRDefault="0093735D" w:rsidP="0093735D">
      <w:pPr>
        <w:pStyle w:val="Pavadinimas"/>
        <w:rPr>
          <w:szCs w:val="22"/>
        </w:rPr>
      </w:pPr>
    </w:p>
    <w:p w14:paraId="585A1AE9" w14:textId="77777777" w:rsidR="0093735D" w:rsidRDefault="0093735D" w:rsidP="0093735D">
      <w:pPr>
        <w:pStyle w:val="Pavadinimas"/>
        <w:rPr>
          <w:szCs w:val="22"/>
        </w:rPr>
      </w:pPr>
    </w:p>
    <w:p w14:paraId="13C743AD" w14:textId="77777777" w:rsidR="0093735D" w:rsidRDefault="0093735D" w:rsidP="0093735D">
      <w:pPr>
        <w:pStyle w:val="Pavadinimas"/>
        <w:rPr>
          <w:szCs w:val="22"/>
        </w:rPr>
      </w:pPr>
    </w:p>
    <w:p w14:paraId="5E7BEDF5" w14:textId="77777777" w:rsidR="0093735D" w:rsidRDefault="0093735D" w:rsidP="0093735D">
      <w:pPr>
        <w:pStyle w:val="Pavadinimas"/>
        <w:rPr>
          <w:szCs w:val="22"/>
        </w:rPr>
      </w:pPr>
    </w:p>
    <w:p w14:paraId="5364ACFD" w14:textId="77777777" w:rsidR="0093735D" w:rsidRDefault="0093735D" w:rsidP="0093735D">
      <w:pPr>
        <w:pStyle w:val="Pavadinimas"/>
        <w:rPr>
          <w:szCs w:val="22"/>
        </w:rPr>
      </w:pPr>
    </w:p>
    <w:p w14:paraId="584D4FB5" w14:textId="77777777" w:rsidR="0093735D" w:rsidRDefault="0093735D" w:rsidP="0093735D">
      <w:pPr>
        <w:pStyle w:val="Pavadinimas"/>
        <w:rPr>
          <w:szCs w:val="22"/>
        </w:rPr>
      </w:pPr>
    </w:p>
    <w:p w14:paraId="28F7BEE1" w14:textId="77777777" w:rsidR="0093735D" w:rsidRDefault="0093735D" w:rsidP="0093735D">
      <w:pPr>
        <w:pStyle w:val="Pavadinimas"/>
        <w:rPr>
          <w:szCs w:val="22"/>
        </w:rPr>
      </w:pPr>
    </w:p>
    <w:p w14:paraId="43627556" w14:textId="77777777" w:rsidR="0093735D" w:rsidRDefault="0093735D" w:rsidP="0093735D">
      <w:pPr>
        <w:pStyle w:val="Pavadinimas"/>
        <w:rPr>
          <w:szCs w:val="22"/>
        </w:rPr>
      </w:pPr>
    </w:p>
    <w:p w14:paraId="333C358A" w14:textId="77777777" w:rsidR="0093735D" w:rsidRDefault="0093735D" w:rsidP="0093735D">
      <w:pPr>
        <w:pStyle w:val="Pavadinimas"/>
        <w:rPr>
          <w:szCs w:val="22"/>
        </w:rPr>
      </w:pPr>
    </w:p>
    <w:p w14:paraId="27DECC0C" w14:textId="77777777" w:rsidR="0093735D" w:rsidRDefault="0093735D" w:rsidP="0093735D">
      <w:pPr>
        <w:pStyle w:val="Pavadinimas"/>
        <w:rPr>
          <w:szCs w:val="22"/>
        </w:rPr>
      </w:pPr>
    </w:p>
    <w:p w14:paraId="2946A4D4" w14:textId="77777777" w:rsidR="0093735D" w:rsidRDefault="0093735D" w:rsidP="0093735D">
      <w:pPr>
        <w:pStyle w:val="Pavadinimas"/>
        <w:rPr>
          <w:szCs w:val="22"/>
        </w:rPr>
      </w:pPr>
    </w:p>
    <w:p w14:paraId="162E22E6" w14:textId="77777777" w:rsidR="0093735D" w:rsidRDefault="0093735D" w:rsidP="0093735D">
      <w:pPr>
        <w:pStyle w:val="Pavadinimas"/>
        <w:rPr>
          <w:szCs w:val="22"/>
        </w:rPr>
      </w:pPr>
    </w:p>
    <w:p w14:paraId="02FD88C8" w14:textId="77777777" w:rsidR="0093735D" w:rsidRDefault="0093735D" w:rsidP="0093735D">
      <w:pPr>
        <w:pStyle w:val="Pavadinimas"/>
        <w:rPr>
          <w:szCs w:val="22"/>
        </w:rPr>
      </w:pPr>
    </w:p>
    <w:p w14:paraId="53750F1C" w14:textId="77777777" w:rsidR="0093735D" w:rsidRDefault="0093735D" w:rsidP="0093735D">
      <w:pPr>
        <w:pStyle w:val="Pavadinimas"/>
        <w:rPr>
          <w:szCs w:val="22"/>
        </w:rPr>
      </w:pPr>
    </w:p>
    <w:p w14:paraId="4CD196B1" w14:textId="77777777" w:rsidR="0093735D" w:rsidRDefault="0093735D" w:rsidP="0093735D">
      <w:pPr>
        <w:pStyle w:val="Pavadinimas"/>
        <w:rPr>
          <w:szCs w:val="22"/>
        </w:rPr>
      </w:pPr>
    </w:p>
    <w:p w14:paraId="1F8ED5E6" w14:textId="77777777" w:rsidR="0093735D" w:rsidRPr="00DC7441" w:rsidRDefault="0093735D" w:rsidP="0093735D">
      <w:pPr>
        <w:pStyle w:val="Pavadinimas"/>
        <w:rPr>
          <w:szCs w:val="22"/>
        </w:rPr>
      </w:pPr>
    </w:p>
    <w:p w14:paraId="45B0AAFA" w14:textId="77777777" w:rsidR="0093735D" w:rsidRPr="0093735D" w:rsidRDefault="0093735D" w:rsidP="0093735D">
      <w:pPr>
        <w:suppressLineNumbers/>
        <w:pBdr>
          <w:top w:val="single" w:sz="4" w:space="1" w:color="auto"/>
          <w:left w:val="single" w:sz="4" w:space="4" w:color="auto"/>
          <w:bottom w:val="single" w:sz="4" w:space="0" w:color="auto"/>
          <w:right w:val="single" w:sz="4" w:space="4" w:color="auto"/>
        </w:pBdr>
        <w:rPr>
          <w:b/>
          <w:szCs w:val="22"/>
        </w:rPr>
      </w:pPr>
      <w:r w:rsidRPr="0093735D">
        <w:rPr>
          <w:b/>
          <w:szCs w:val="22"/>
        </w:rPr>
        <w:lastRenderedPageBreak/>
        <w:t>INFORMACIJA ANT VIDINĖS PAKUOTĖS</w:t>
      </w:r>
    </w:p>
    <w:p w14:paraId="259C0B2B" w14:textId="77777777" w:rsidR="0093735D" w:rsidRPr="0093735D" w:rsidRDefault="0093735D" w:rsidP="0093735D">
      <w:pPr>
        <w:suppressLineNumbers/>
        <w:pBdr>
          <w:top w:val="single" w:sz="4" w:space="1" w:color="auto"/>
          <w:left w:val="single" w:sz="4" w:space="4" w:color="auto"/>
          <w:bottom w:val="single" w:sz="4" w:space="0" w:color="auto"/>
          <w:right w:val="single" w:sz="4" w:space="4" w:color="auto"/>
        </w:pBdr>
        <w:ind w:left="567" w:hanging="567"/>
        <w:rPr>
          <w:b/>
          <w:szCs w:val="22"/>
        </w:rPr>
      </w:pPr>
    </w:p>
    <w:p w14:paraId="6E653BFF" w14:textId="5EDC1C93" w:rsidR="0093735D" w:rsidRPr="0093735D" w:rsidRDefault="00541916" w:rsidP="0093735D">
      <w:pPr>
        <w:suppressLineNumbers/>
        <w:pBdr>
          <w:top w:val="single" w:sz="4" w:space="1" w:color="auto"/>
          <w:left w:val="single" w:sz="4" w:space="4" w:color="auto"/>
          <w:bottom w:val="single" w:sz="4" w:space="0" w:color="auto"/>
          <w:right w:val="single" w:sz="4" w:space="4" w:color="auto"/>
        </w:pBdr>
        <w:rPr>
          <w:b/>
          <w:szCs w:val="22"/>
        </w:rPr>
      </w:pPr>
      <w:r>
        <w:rPr>
          <w:rFonts w:asciiTheme="majorBidi" w:hAnsiTheme="majorBidi" w:cstheme="majorBidi"/>
          <w:b/>
          <w:szCs w:val="22"/>
        </w:rPr>
        <w:t>ETIKETĖ-LIPDUKAS</w:t>
      </w:r>
      <w:r w:rsidRPr="0093735D" w:rsidDel="00541916">
        <w:rPr>
          <w:b/>
          <w:szCs w:val="22"/>
        </w:rPr>
        <w:t xml:space="preserve"> </w:t>
      </w:r>
      <w:r w:rsidR="0093735D" w:rsidRPr="0093735D">
        <w:rPr>
          <w:b/>
          <w:szCs w:val="22"/>
        </w:rPr>
        <w:t>polipropileninei talpyklei</w:t>
      </w:r>
    </w:p>
    <w:p w14:paraId="3CBB9B80" w14:textId="77777777" w:rsidR="0093735D" w:rsidRPr="0093735D" w:rsidRDefault="0093735D" w:rsidP="0093735D">
      <w:pPr>
        <w:rPr>
          <w:szCs w:val="22"/>
        </w:rPr>
      </w:pPr>
    </w:p>
    <w:p w14:paraId="04494CB4" w14:textId="77777777" w:rsidR="0093735D" w:rsidRPr="0093735D" w:rsidRDefault="0093735D" w:rsidP="0093735D">
      <w:pPr>
        <w:rPr>
          <w:szCs w:val="22"/>
        </w:rPr>
      </w:pPr>
    </w:p>
    <w:p w14:paraId="0B1048A5" w14:textId="77777777" w:rsidR="0093735D" w:rsidRPr="0093735D" w:rsidRDefault="0093735D" w:rsidP="0093735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93735D">
        <w:rPr>
          <w:b/>
          <w:szCs w:val="22"/>
        </w:rPr>
        <w:t>1.</w:t>
      </w:r>
      <w:r w:rsidRPr="0093735D">
        <w:rPr>
          <w:b/>
          <w:szCs w:val="22"/>
        </w:rPr>
        <w:tab/>
      </w:r>
      <w:r w:rsidRPr="0093735D">
        <w:rPr>
          <w:b/>
          <w:caps/>
          <w:szCs w:val="22"/>
        </w:rPr>
        <w:t>VAISTINIO</w:t>
      </w:r>
      <w:r w:rsidRPr="0093735D">
        <w:rPr>
          <w:b/>
          <w:szCs w:val="22"/>
        </w:rPr>
        <w:t xml:space="preserve"> PREPARATO PAVADINIMAS</w:t>
      </w:r>
    </w:p>
    <w:p w14:paraId="0ABF9EB6" w14:textId="77777777" w:rsidR="0093735D" w:rsidRPr="0093735D" w:rsidRDefault="0093735D" w:rsidP="0093735D">
      <w:pPr>
        <w:rPr>
          <w:szCs w:val="22"/>
        </w:rPr>
      </w:pPr>
    </w:p>
    <w:p w14:paraId="74386B81" w14:textId="77777777" w:rsidR="0093735D" w:rsidRPr="0093735D" w:rsidRDefault="0093735D" w:rsidP="0093735D">
      <w:pPr>
        <w:pStyle w:val="Pagrindinistekstas"/>
        <w:spacing w:after="0"/>
        <w:outlineLvl w:val="0"/>
        <w:rPr>
          <w:szCs w:val="22"/>
        </w:rPr>
      </w:pPr>
      <w:r w:rsidRPr="0093735D">
        <w:rPr>
          <w:szCs w:val="22"/>
        </w:rPr>
        <w:t>TONINGUP tabletės</w:t>
      </w:r>
    </w:p>
    <w:p w14:paraId="33812754" w14:textId="77777777" w:rsidR="0093735D" w:rsidRPr="0093735D" w:rsidRDefault="0093735D" w:rsidP="0093735D">
      <w:pPr>
        <w:rPr>
          <w:szCs w:val="22"/>
        </w:rPr>
      </w:pPr>
    </w:p>
    <w:p w14:paraId="7CCE97E8" w14:textId="77777777" w:rsidR="0093735D" w:rsidRPr="0093735D" w:rsidRDefault="0093735D" w:rsidP="0093735D">
      <w:pPr>
        <w:rPr>
          <w:szCs w:val="22"/>
        </w:rPr>
      </w:pPr>
    </w:p>
    <w:p w14:paraId="1CA689AF" w14:textId="77777777" w:rsidR="0093735D" w:rsidRPr="0093735D" w:rsidRDefault="0093735D" w:rsidP="0093735D">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93735D">
        <w:rPr>
          <w:b/>
          <w:szCs w:val="22"/>
        </w:rPr>
        <w:t>2.</w:t>
      </w:r>
      <w:r w:rsidRPr="0093735D">
        <w:rPr>
          <w:b/>
          <w:szCs w:val="22"/>
        </w:rPr>
        <w:tab/>
        <w:t>VEIKLIOJI (-IOS) MEDŽIAGA (-OS) IR JOS (-Ų) KIEKIS (-IAI)</w:t>
      </w:r>
    </w:p>
    <w:p w14:paraId="3BFCAF5A" w14:textId="77777777" w:rsidR="0093735D" w:rsidRPr="0093735D" w:rsidRDefault="0093735D" w:rsidP="0093735D">
      <w:pPr>
        <w:rPr>
          <w:szCs w:val="22"/>
        </w:rPr>
      </w:pPr>
    </w:p>
    <w:p w14:paraId="67DFF30C" w14:textId="77777777" w:rsidR="0093735D" w:rsidRPr="0093735D" w:rsidRDefault="0093735D" w:rsidP="0093735D">
      <w:pPr>
        <w:rPr>
          <w:szCs w:val="22"/>
        </w:rPr>
      </w:pPr>
      <w:r w:rsidRPr="0093735D">
        <w:rPr>
          <w:szCs w:val="22"/>
        </w:rPr>
        <w:t>Kiekvienoje tabletėje yra 150 mg gudobelių lapų ir žiedų, 30 mg gudobelių vaisių, 100 mg sukatžolių žolės ir 40 mg barkūnų žolės.</w:t>
      </w:r>
    </w:p>
    <w:p w14:paraId="157C0E05" w14:textId="77777777" w:rsidR="0093735D" w:rsidRPr="0093735D" w:rsidRDefault="0093735D" w:rsidP="0093735D">
      <w:pPr>
        <w:rPr>
          <w:szCs w:val="22"/>
        </w:rPr>
      </w:pPr>
    </w:p>
    <w:p w14:paraId="5332968E" w14:textId="77777777" w:rsidR="0093735D" w:rsidRPr="0093735D" w:rsidRDefault="0093735D" w:rsidP="0093735D">
      <w:pPr>
        <w:rPr>
          <w:szCs w:val="22"/>
        </w:rPr>
      </w:pPr>
    </w:p>
    <w:p w14:paraId="56C69D07" w14:textId="77777777" w:rsidR="0093735D" w:rsidRPr="0093735D" w:rsidRDefault="0093735D" w:rsidP="0093735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93735D">
        <w:rPr>
          <w:b/>
          <w:szCs w:val="22"/>
        </w:rPr>
        <w:t>3.</w:t>
      </w:r>
      <w:r w:rsidRPr="0093735D">
        <w:rPr>
          <w:b/>
          <w:szCs w:val="22"/>
        </w:rPr>
        <w:tab/>
        <w:t>PAGALBINIŲ MEDŽIAGŲ SĄRAŠAS</w:t>
      </w:r>
    </w:p>
    <w:p w14:paraId="1C82EE69" w14:textId="77777777" w:rsidR="0093735D" w:rsidRPr="0093735D" w:rsidRDefault="0093735D" w:rsidP="0093735D">
      <w:pPr>
        <w:rPr>
          <w:szCs w:val="22"/>
        </w:rPr>
      </w:pPr>
    </w:p>
    <w:p w14:paraId="6600F5F4" w14:textId="77777777" w:rsidR="0093735D" w:rsidRPr="0093735D" w:rsidRDefault="0093735D" w:rsidP="0093735D">
      <w:pPr>
        <w:rPr>
          <w:szCs w:val="22"/>
        </w:rPr>
      </w:pPr>
    </w:p>
    <w:p w14:paraId="4DE87A3D" w14:textId="77777777" w:rsidR="0093735D" w:rsidRPr="0093735D" w:rsidRDefault="0093735D" w:rsidP="0093735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93735D">
        <w:rPr>
          <w:b/>
          <w:szCs w:val="22"/>
        </w:rPr>
        <w:t>4.</w:t>
      </w:r>
      <w:r w:rsidRPr="0093735D">
        <w:rPr>
          <w:b/>
          <w:szCs w:val="22"/>
        </w:rPr>
        <w:tab/>
        <w:t>FARMACINĖ FORMA IR KIEKIS PAKUOTĖJE</w:t>
      </w:r>
    </w:p>
    <w:p w14:paraId="6AA665E0" w14:textId="77777777" w:rsidR="0093735D" w:rsidRDefault="0093735D" w:rsidP="0093735D">
      <w:pPr>
        <w:rPr>
          <w:szCs w:val="22"/>
        </w:rPr>
      </w:pPr>
    </w:p>
    <w:p w14:paraId="1F3778A4" w14:textId="735ECBFC" w:rsidR="00541916" w:rsidRPr="00452784" w:rsidRDefault="00541916" w:rsidP="0093735D">
      <w:pPr>
        <w:rPr>
          <w:rFonts w:asciiTheme="majorBidi" w:hAnsiTheme="majorBidi" w:cstheme="majorBidi"/>
          <w:noProof/>
          <w:szCs w:val="22"/>
        </w:rPr>
      </w:pPr>
      <w:r>
        <w:rPr>
          <w:rFonts w:asciiTheme="majorBidi" w:hAnsiTheme="majorBidi" w:cstheme="majorBidi"/>
          <w:noProof/>
          <w:szCs w:val="22"/>
          <w:highlight w:val="lightGray"/>
        </w:rPr>
        <w:t>Tabletės</w:t>
      </w:r>
    </w:p>
    <w:p w14:paraId="650DA301" w14:textId="77777777" w:rsidR="005263D4" w:rsidRDefault="005263D4" w:rsidP="0093735D">
      <w:pPr>
        <w:jc w:val="both"/>
        <w:rPr>
          <w:szCs w:val="22"/>
        </w:rPr>
      </w:pPr>
    </w:p>
    <w:p w14:paraId="0C9F3BEA" w14:textId="4B6B0E3A" w:rsidR="0093735D" w:rsidRPr="0093735D" w:rsidRDefault="0093735D" w:rsidP="0093735D">
      <w:pPr>
        <w:jc w:val="both"/>
        <w:rPr>
          <w:szCs w:val="22"/>
        </w:rPr>
      </w:pPr>
      <w:r w:rsidRPr="0093735D">
        <w:rPr>
          <w:szCs w:val="22"/>
        </w:rPr>
        <w:t>20 tablečių</w:t>
      </w:r>
    </w:p>
    <w:p w14:paraId="53CA24F2" w14:textId="77777777" w:rsidR="0093735D" w:rsidRPr="0093735D" w:rsidRDefault="0093735D" w:rsidP="0093735D">
      <w:pPr>
        <w:jc w:val="both"/>
        <w:rPr>
          <w:szCs w:val="22"/>
          <w:highlight w:val="lightGray"/>
        </w:rPr>
      </w:pPr>
      <w:r w:rsidRPr="0093735D">
        <w:rPr>
          <w:szCs w:val="22"/>
          <w:highlight w:val="lightGray"/>
        </w:rPr>
        <w:t>60 tablečių</w:t>
      </w:r>
    </w:p>
    <w:p w14:paraId="0CF846D0" w14:textId="77777777" w:rsidR="0093735D" w:rsidRPr="0093735D" w:rsidRDefault="0093735D" w:rsidP="0093735D">
      <w:pPr>
        <w:jc w:val="both"/>
        <w:rPr>
          <w:szCs w:val="22"/>
        </w:rPr>
      </w:pPr>
      <w:r w:rsidRPr="0093735D">
        <w:rPr>
          <w:szCs w:val="22"/>
          <w:highlight w:val="lightGray"/>
        </w:rPr>
        <w:t>90 tablečių</w:t>
      </w:r>
    </w:p>
    <w:p w14:paraId="2BC14672" w14:textId="77777777" w:rsidR="0093735D" w:rsidRPr="0093735D" w:rsidRDefault="0093735D" w:rsidP="0093735D">
      <w:pPr>
        <w:rPr>
          <w:szCs w:val="22"/>
        </w:rPr>
      </w:pPr>
    </w:p>
    <w:p w14:paraId="30B855B0" w14:textId="77777777" w:rsidR="0093735D" w:rsidRPr="0093735D" w:rsidRDefault="0093735D" w:rsidP="0093735D">
      <w:pPr>
        <w:rPr>
          <w:szCs w:val="22"/>
        </w:rPr>
      </w:pPr>
    </w:p>
    <w:p w14:paraId="2ABC0559" w14:textId="77777777" w:rsidR="0093735D" w:rsidRPr="0093735D" w:rsidRDefault="0093735D" w:rsidP="0093735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93735D">
        <w:rPr>
          <w:b/>
          <w:szCs w:val="22"/>
        </w:rPr>
        <w:t>5.</w:t>
      </w:r>
      <w:r w:rsidRPr="0093735D">
        <w:rPr>
          <w:b/>
          <w:szCs w:val="22"/>
        </w:rPr>
        <w:tab/>
        <w:t>VARTOJIMO METODAS IR BŪDAS (-AI)</w:t>
      </w:r>
    </w:p>
    <w:p w14:paraId="0A25FAF5" w14:textId="77777777" w:rsidR="0093735D" w:rsidRPr="0093735D" w:rsidRDefault="0093735D" w:rsidP="0093735D">
      <w:pPr>
        <w:rPr>
          <w:szCs w:val="22"/>
        </w:rPr>
      </w:pPr>
    </w:p>
    <w:p w14:paraId="6E193163" w14:textId="77777777" w:rsidR="0093735D" w:rsidRPr="0093735D" w:rsidRDefault="0093735D" w:rsidP="0093735D">
      <w:pPr>
        <w:rPr>
          <w:szCs w:val="22"/>
        </w:rPr>
      </w:pPr>
      <w:r w:rsidRPr="0093735D">
        <w:rPr>
          <w:szCs w:val="22"/>
        </w:rPr>
        <w:t>Vartoti per burną.</w:t>
      </w:r>
    </w:p>
    <w:p w14:paraId="57889F7F" w14:textId="77777777" w:rsidR="0093735D" w:rsidRPr="0093735D" w:rsidRDefault="0093735D" w:rsidP="0093735D">
      <w:pPr>
        <w:rPr>
          <w:szCs w:val="22"/>
        </w:rPr>
      </w:pPr>
      <w:r w:rsidRPr="0093735D">
        <w:rPr>
          <w:szCs w:val="22"/>
        </w:rPr>
        <w:t>Prieš vartojimą perskaitykite pakuotės lapelį.</w:t>
      </w:r>
    </w:p>
    <w:p w14:paraId="2F5BA0C8" w14:textId="77777777" w:rsidR="0093735D" w:rsidRPr="0093735D" w:rsidRDefault="0093735D" w:rsidP="0093735D">
      <w:pPr>
        <w:rPr>
          <w:szCs w:val="22"/>
        </w:rPr>
      </w:pPr>
    </w:p>
    <w:p w14:paraId="6933E3BB" w14:textId="77777777" w:rsidR="0093735D" w:rsidRPr="0093735D" w:rsidRDefault="0093735D" w:rsidP="0093735D">
      <w:pPr>
        <w:rPr>
          <w:szCs w:val="22"/>
        </w:rPr>
      </w:pPr>
    </w:p>
    <w:p w14:paraId="06B47D4A" w14:textId="77777777" w:rsidR="0093735D" w:rsidRPr="0093735D" w:rsidRDefault="0093735D" w:rsidP="0093735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93735D">
        <w:rPr>
          <w:b/>
          <w:szCs w:val="22"/>
        </w:rPr>
        <w:t>6.</w:t>
      </w:r>
      <w:r w:rsidRPr="0093735D">
        <w:rPr>
          <w:b/>
          <w:szCs w:val="22"/>
        </w:rPr>
        <w:tab/>
        <w:t>SPECIALUS ĮSPĖJIMAS, KAD VAISTINĮ PREPARATĄ BŪTINA LAIKYTI VAIKAMS NEPASTEBIMOJE IR NEPASIEKIAMOJE VIETOJE</w:t>
      </w:r>
    </w:p>
    <w:p w14:paraId="55373921" w14:textId="77777777" w:rsidR="0093735D" w:rsidRPr="0093735D" w:rsidRDefault="0093735D" w:rsidP="0093735D">
      <w:pPr>
        <w:rPr>
          <w:szCs w:val="22"/>
        </w:rPr>
      </w:pPr>
    </w:p>
    <w:p w14:paraId="42977823" w14:textId="77777777" w:rsidR="0093735D" w:rsidRPr="0093735D" w:rsidRDefault="0093735D" w:rsidP="0093735D">
      <w:pPr>
        <w:rPr>
          <w:szCs w:val="22"/>
        </w:rPr>
      </w:pPr>
      <w:r w:rsidRPr="0093735D">
        <w:rPr>
          <w:szCs w:val="22"/>
        </w:rPr>
        <w:t>Laikyti vaikams nepastebimoje ir nepasiekiamoje vietoje.</w:t>
      </w:r>
    </w:p>
    <w:p w14:paraId="47E8A5B0" w14:textId="77777777" w:rsidR="0093735D" w:rsidRPr="0093735D" w:rsidRDefault="0093735D" w:rsidP="0093735D">
      <w:pPr>
        <w:rPr>
          <w:szCs w:val="22"/>
        </w:rPr>
      </w:pPr>
    </w:p>
    <w:p w14:paraId="43293C03" w14:textId="77777777" w:rsidR="0093735D" w:rsidRPr="0093735D" w:rsidRDefault="0093735D" w:rsidP="0093735D">
      <w:pPr>
        <w:rPr>
          <w:szCs w:val="22"/>
        </w:rPr>
      </w:pPr>
    </w:p>
    <w:p w14:paraId="1FF00839" w14:textId="77777777" w:rsidR="0093735D" w:rsidRPr="0093735D" w:rsidRDefault="0093735D" w:rsidP="0093735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93735D">
        <w:rPr>
          <w:b/>
          <w:szCs w:val="22"/>
        </w:rPr>
        <w:t>7.</w:t>
      </w:r>
      <w:r w:rsidRPr="0093735D">
        <w:rPr>
          <w:b/>
          <w:szCs w:val="22"/>
        </w:rPr>
        <w:tab/>
        <w:t>KITAS (-I) SPECIALUS (-ŪS) ĮSPĖJIMAS (-AI) (JEI REIKIA)</w:t>
      </w:r>
    </w:p>
    <w:p w14:paraId="567830F9" w14:textId="77777777" w:rsidR="0093735D" w:rsidRPr="0093735D" w:rsidRDefault="0093735D" w:rsidP="0093735D">
      <w:pPr>
        <w:rPr>
          <w:szCs w:val="22"/>
        </w:rPr>
      </w:pPr>
    </w:p>
    <w:p w14:paraId="5BFB981F" w14:textId="77777777" w:rsidR="0093735D" w:rsidRPr="0093735D" w:rsidRDefault="0093735D" w:rsidP="0093735D">
      <w:pPr>
        <w:rPr>
          <w:szCs w:val="22"/>
        </w:rPr>
      </w:pPr>
    </w:p>
    <w:p w14:paraId="5E07CB08" w14:textId="77777777" w:rsidR="0093735D" w:rsidRPr="0093735D" w:rsidRDefault="0093735D" w:rsidP="0093735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93735D">
        <w:rPr>
          <w:b/>
          <w:szCs w:val="22"/>
        </w:rPr>
        <w:t>8.</w:t>
      </w:r>
      <w:r w:rsidRPr="0093735D">
        <w:rPr>
          <w:b/>
          <w:szCs w:val="22"/>
        </w:rPr>
        <w:tab/>
        <w:t>TINKAMUMO LAIKAS</w:t>
      </w:r>
    </w:p>
    <w:p w14:paraId="6C04CFB7" w14:textId="77777777" w:rsidR="0093735D" w:rsidRPr="0093735D" w:rsidRDefault="0093735D" w:rsidP="0093735D">
      <w:pPr>
        <w:rPr>
          <w:szCs w:val="22"/>
        </w:rPr>
      </w:pPr>
    </w:p>
    <w:p w14:paraId="0FA18935" w14:textId="77777777" w:rsidR="0093735D" w:rsidRPr="0093735D" w:rsidRDefault="0093735D" w:rsidP="0093735D">
      <w:pPr>
        <w:rPr>
          <w:szCs w:val="22"/>
        </w:rPr>
      </w:pPr>
      <w:r w:rsidRPr="0093735D">
        <w:rPr>
          <w:szCs w:val="22"/>
        </w:rPr>
        <w:t>Tinka iki {mm/MMMM}</w:t>
      </w:r>
    </w:p>
    <w:p w14:paraId="4319751E" w14:textId="77777777" w:rsidR="0093735D" w:rsidRPr="0093735D" w:rsidRDefault="0093735D" w:rsidP="0093735D">
      <w:pPr>
        <w:rPr>
          <w:szCs w:val="22"/>
        </w:rPr>
      </w:pPr>
    </w:p>
    <w:p w14:paraId="42AEE8F3" w14:textId="77777777" w:rsidR="0093735D" w:rsidRPr="0093735D" w:rsidRDefault="0093735D" w:rsidP="0093735D">
      <w:pPr>
        <w:rPr>
          <w:szCs w:val="22"/>
        </w:rPr>
      </w:pPr>
    </w:p>
    <w:p w14:paraId="4B2B7F14" w14:textId="77777777" w:rsidR="0093735D" w:rsidRPr="0093735D" w:rsidRDefault="0093735D" w:rsidP="0093735D">
      <w:pPr>
        <w:keepNext/>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93735D">
        <w:rPr>
          <w:b/>
          <w:szCs w:val="22"/>
        </w:rPr>
        <w:t>9.</w:t>
      </w:r>
      <w:r w:rsidRPr="0093735D">
        <w:rPr>
          <w:b/>
          <w:szCs w:val="22"/>
        </w:rPr>
        <w:tab/>
        <w:t>SPECIALIOS LAIKYMO SĄLYGOS</w:t>
      </w:r>
    </w:p>
    <w:p w14:paraId="5EB70312" w14:textId="77777777" w:rsidR="0093735D" w:rsidRPr="0093735D" w:rsidRDefault="0093735D" w:rsidP="0093735D">
      <w:pPr>
        <w:rPr>
          <w:szCs w:val="22"/>
        </w:rPr>
      </w:pPr>
    </w:p>
    <w:p w14:paraId="2DFDBD74" w14:textId="55CF614B" w:rsidR="0093735D" w:rsidRPr="0093735D" w:rsidRDefault="0093735D" w:rsidP="0093735D">
      <w:pPr>
        <w:pStyle w:val="Pagrindinistekstas"/>
        <w:spacing w:after="0"/>
        <w:rPr>
          <w:szCs w:val="22"/>
        </w:rPr>
      </w:pPr>
      <w:r w:rsidRPr="0093735D">
        <w:rPr>
          <w:szCs w:val="22"/>
        </w:rPr>
        <w:t xml:space="preserve">Talpyklę laikyti sandarią. Laikyti ne aukštesnėje kaip 25 </w:t>
      </w:r>
      <w:r w:rsidRPr="0093735D">
        <w:rPr>
          <w:szCs w:val="22"/>
        </w:rPr>
        <w:sym w:font="Symbol" w:char="F0B0"/>
      </w:r>
      <w:r w:rsidRPr="0093735D">
        <w:rPr>
          <w:szCs w:val="22"/>
        </w:rPr>
        <w:t>C temperatūroje.</w:t>
      </w:r>
    </w:p>
    <w:p w14:paraId="7A59E4E7" w14:textId="77777777" w:rsidR="0093735D" w:rsidRPr="0093735D" w:rsidRDefault="0093735D" w:rsidP="0093735D">
      <w:pPr>
        <w:rPr>
          <w:szCs w:val="22"/>
        </w:rPr>
      </w:pPr>
    </w:p>
    <w:p w14:paraId="65AF62FC" w14:textId="77777777" w:rsidR="0093735D" w:rsidRPr="0093735D" w:rsidRDefault="0093735D" w:rsidP="0093735D">
      <w:pPr>
        <w:rPr>
          <w:szCs w:val="22"/>
        </w:rPr>
      </w:pPr>
    </w:p>
    <w:p w14:paraId="14753B23" w14:textId="77777777" w:rsidR="0093735D" w:rsidRPr="0093735D" w:rsidRDefault="0093735D" w:rsidP="0093735D">
      <w:pPr>
        <w:suppressLineNumbers/>
        <w:pBdr>
          <w:top w:val="single" w:sz="4" w:space="1" w:color="auto"/>
          <w:left w:val="single" w:sz="4" w:space="4" w:color="auto"/>
          <w:bottom w:val="single" w:sz="4" w:space="1" w:color="auto"/>
          <w:right w:val="single" w:sz="4" w:space="4" w:color="auto"/>
        </w:pBdr>
        <w:outlineLvl w:val="0"/>
        <w:rPr>
          <w:b/>
          <w:szCs w:val="22"/>
        </w:rPr>
      </w:pPr>
      <w:r w:rsidRPr="0093735D">
        <w:rPr>
          <w:b/>
          <w:szCs w:val="22"/>
        </w:rPr>
        <w:lastRenderedPageBreak/>
        <w:t>10.</w:t>
      </w:r>
      <w:r w:rsidRPr="0093735D">
        <w:rPr>
          <w:b/>
          <w:szCs w:val="22"/>
        </w:rPr>
        <w:tab/>
        <w:t>SPECIALIOS ATSARGUMO PRIEMONĖS DĖL NESUVARTOTO VAISTINIO PREPARATO AR JO ATLIEKŲ TVARKYMO (JEI REIKIA)</w:t>
      </w:r>
    </w:p>
    <w:p w14:paraId="706A5C2B" w14:textId="77777777" w:rsidR="0093735D" w:rsidRPr="0093735D" w:rsidRDefault="0093735D" w:rsidP="0093735D">
      <w:pPr>
        <w:rPr>
          <w:szCs w:val="22"/>
        </w:rPr>
      </w:pPr>
    </w:p>
    <w:p w14:paraId="3B5ECF23" w14:textId="77777777" w:rsidR="0093735D" w:rsidRPr="0093735D" w:rsidRDefault="0093735D" w:rsidP="0093735D">
      <w:pPr>
        <w:rPr>
          <w:szCs w:val="22"/>
        </w:rPr>
      </w:pPr>
    </w:p>
    <w:p w14:paraId="3F3D52BF" w14:textId="77777777" w:rsidR="0093735D" w:rsidRPr="0093735D" w:rsidRDefault="0093735D" w:rsidP="0093735D">
      <w:pPr>
        <w:suppressLineNumbers/>
        <w:pBdr>
          <w:top w:val="single" w:sz="4" w:space="1" w:color="auto"/>
          <w:left w:val="single" w:sz="4" w:space="4" w:color="auto"/>
          <w:bottom w:val="single" w:sz="4" w:space="1" w:color="auto"/>
          <w:right w:val="single" w:sz="4" w:space="4" w:color="auto"/>
        </w:pBdr>
        <w:outlineLvl w:val="0"/>
        <w:rPr>
          <w:b/>
          <w:szCs w:val="22"/>
        </w:rPr>
      </w:pPr>
      <w:r w:rsidRPr="0093735D">
        <w:rPr>
          <w:b/>
          <w:szCs w:val="22"/>
        </w:rPr>
        <w:t>11.</w:t>
      </w:r>
      <w:r w:rsidRPr="0093735D">
        <w:rPr>
          <w:b/>
          <w:szCs w:val="22"/>
        </w:rPr>
        <w:tab/>
      </w:r>
      <w:r w:rsidRPr="0093735D">
        <w:rPr>
          <w:b/>
          <w:caps/>
          <w:szCs w:val="22"/>
        </w:rPr>
        <w:t>REGISTRUOTOJO PAVADINIMAS IR ADRESAS</w:t>
      </w:r>
    </w:p>
    <w:p w14:paraId="2E9C4BD8" w14:textId="77777777" w:rsidR="0093735D" w:rsidRPr="0093735D" w:rsidRDefault="0093735D" w:rsidP="0093735D">
      <w:pPr>
        <w:rPr>
          <w:szCs w:val="22"/>
        </w:rPr>
      </w:pPr>
    </w:p>
    <w:p w14:paraId="3D166ADF" w14:textId="3874B479" w:rsidR="0093735D" w:rsidRPr="0093735D" w:rsidRDefault="001836E9" w:rsidP="0093735D">
      <w:pPr>
        <w:jc w:val="both"/>
        <w:rPr>
          <w:szCs w:val="22"/>
        </w:rPr>
      </w:pPr>
      <w:proofErr w:type="spellStart"/>
      <w:r>
        <w:rPr>
          <w:szCs w:val="22"/>
        </w:rPr>
        <w:t>Labofarm</w:t>
      </w:r>
      <w:proofErr w:type="spellEnd"/>
      <w:r>
        <w:rPr>
          <w:szCs w:val="22"/>
        </w:rPr>
        <w:t xml:space="preserve"> sp. z o.o.</w:t>
      </w:r>
    </w:p>
    <w:p w14:paraId="6FD5E30C" w14:textId="51C536A3" w:rsidR="0093735D" w:rsidRDefault="0093735D" w:rsidP="0093735D">
      <w:pPr>
        <w:jc w:val="both"/>
        <w:rPr>
          <w:szCs w:val="22"/>
        </w:rPr>
      </w:pPr>
      <w:r w:rsidRPr="0093735D">
        <w:rPr>
          <w:szCs w:val="22"/>
        </w:rPr>
        <w:t xml:space="preserve">ul. </w:t>
      </w:r>
      <w:proofErr w:type="spellStart"/>
      <w:r w:rsidRPr="0093735D">
        <w:rPr>
          <w:szCs w:val="22"/>
        </w:rPr>
        <w:t>Lubichowska</w:t>
      </w:r>
      <w:proofErr w:type="spellEnd"/>
      <w:r w:rsidRPr="0093735D">
        <w:rPr>
          <w:szCs w:val="22"/>
        </w:rPr>
        <w:t xml:space="preserve"> 176</w:t>
      </w:r>
      <w:r w:rsidR="001836E9">
        <w:rPr>
          <w:szCs w:val="22"/>
        </w:rPr>
        <w:t>B</w:t>
      </w:r>
    </w:p>
    <w:p w14:paraId="38EFF58D" w14:textId="68ABE954" w:rsidR="00BB70FF" w:rsidRPr="0093735D" w:rsidRDefault="00BB70FF" w:rsidP="0093735D">
      <w:pPr>
        <w:jc w:val="both"/>
        <w:rPr>
          <w:szCs w:val="22"/>
        </w:rPr>
      </w:pPr>
      <w:r w:rsidRPr="0093735D">
        <w:rPr>
          <w:szCs w:val="22"/>
        </w:rPr>
        <w:t>83-200 Starogard Gdański</w:t>
      </w:r>
    </w:p>
    <w:p w14:paraId="7B74467B" w14:textId="77777777" w:rsidR="0093735D" w:rsidRPr="0093735D" w:rsidRDefault="0093735D" w:rsidP="0093735D">
      <w:pPr>
        <w:jc w:val="both"/>
        <w:rPr>
          <w:szCs w:val="22"/>
        </w:rPr>
      </w:pPr>
      <w:r w:rsidRPr="0093735D">
        <w:rPr>
          <w:szCs w:val="22"/>
        </w:rPr>
        <w:t>Lenkija</w:t>
      </w:r>
    </w:p>
    <w:p w14:paraId="36C0D817" w14:textId="77777777" w:rsidR="0093735D" w:rsidRPr="0093735D" w:rsidRDefault="0093735D" w:rsidP="0093735D">
      <w:pPr>
        <w:rPr>
          <w:szCs w:val="22"/>
        </w:rPr>
      </w:pPr>
    </w:p>
    <w:p w14:paraId="1F2ECA7E" w14:textId="77777777" w:rsidR="0093735D" w:rsidRPr="0093735D" w:rsidRDefault="0093735D" w:rsidP="0093735D">
      <w:pPr>
        <w:rPr>
          <w:szCs w:val="22"/>
        </w:rPr>
      </w:pPr>
    </w:p>
    <w:p w14:paraId="611AF8F9" w14:textId="77777777" w:rsidR="0093735D" w:rsidRPr="0093735D" w:rsidRDefault="0093735D" w:rsidP="0093735D">
      <w:pPr>
        <w:suppressLineNumbers/>
        <w:pBdr>
          <w:top w:val="single" w:sz="4" w:space="1" w:color="auto"/>
          <w:left w:val="single" w:sz="4" w:space="4" w:color="auto"/>
          <w:bottom w:val="single" w:sz="4" w:space="1" w:color="auto"/>
          <w:right w:val="single" w:sz="4" w:space="4" w:color="auto"/>
        </w:pBdr>
        <w:outlineLvl w:val="0"/>
        <w:rPr>
          <w:szCs w:val="22"/>
        </w:rPr>
      </w:pPr>
      <w:r w:rsidRPr="0093735D">
        <w:rPr>
          <w:b/>
          <w:szCs w:val="22"/>
        </w:rPr>
        <w:t>12.</w:t>
      </w:r>
      <w:r w:rsidRPr="0093735D">
        <w:rPr>
          <w:b/>
          <w:szCs w:val="22"/>
        </w:rPr>
        <w:tab/>
        <w:t xml:space="preserve">REGISTRACIJOS  PAŽYMĖJIMO NUMERIS (-IAI) </w:t>
      </w:r>
    </w:p>
    <w:p w14:paraId="62CE40F2" w14:textId="77777777" w:rsidR="0093735D" w:rsidRPr="0093735D" w:rsidRDefault="0093735D" w:rsidP="0093735D">
      <w:pPr>
        <w:rPr>
          <w:szCs w:val="22"/>
        </w:rPr>
      </w:pPr>
    </w:p>
    <w:p w14:paraId="1D9E719D" w14:textId="77777777" w:rsidR="0093735D" w:rsidRPr="0093735D" w:rsidRDefault="0093735D" w:rsidP="0093735D">
      <w:pPr>
        <w:pStyle w:val="Pagrindinistekstas"/>
        <w:spacing w:after="0"/>
        <w:rPr>
          <w:szCs w:val="22"/>
        </w:rPr>
      </w:pPr>
      <w:r w:rsidRPr="00452784">
        <w:rPr>
          <w:szCs w:val="22"/>
          <w:highlight w:val="lightGray"/>
        </w:rPr>
        <w:t>N20 -</w:t>
      </w:r>
      <w:r w:rsidRPr="0093735D">
        <w:rPr>
          <w:szCs w:val="22"/>
        </w:rPr>
        <w:t xml:space="preserve"> LT/1/01/3355/001</w:t>
      </w:r>
    </w:p>
    <w:p w14:paraId="62794483" w14:textId="77777777" w:rsidR="0093735D" w:rsidRPr="0093735D" w:rsidRDefault="0093735D" w:rsidP="0093735D">
      <w:pPr>
        <w:pStyle w:val="Pagrindinistekstas"/>
        <w:spacing w:after="0"/>
        <w:rPr>
          <w:szCs w:val="22"/>
        </w:rPr>
      </w:pPr>
      <w:r w:rsidRPr="00452784">
        <w:rPr>
          <w:szCs w:val="22"/>
          <w:highlight w:val="lightGray"/>
        </w:rPr>
        <w:t>N60 -</w:t>
      </w:r>
      <w:r w:rsidRPr="0093735D">
        <w:rPr>
          <w:szCs w:val="22"/>
        </w:rPr>
        <w:t xml:space="preserve"> LT/1/01/3355/002</w:t>
      </w:r>
    </w:p>
    <w:p w14:paraId="6146436F" w14:textId="77777777" w:rsidR="0093735D" w:rsidRPr="0093735D" w:rsidRDefault="0093735D" w:rsidP="0093735D">
      <w:pPr>
        <w:pStyle w:val="Pagrindinistekstas"/>
        <w:spacing w:after="0"/>
        <w:rPr>
          <w:szCs w:val="22"/>
        </w:rPr>
      </w:pPr>
      <w:r w:rsidRPr="00452784">
        <w:rPr>
          <w:szCs w:val="22"/>
          <w:highlight w:val="lightGray"/>
        </w:rPr>
        <w:t>N90 -</w:t>
      </w:r>
      <w:r w:rsidRPr="0093735D">
        <w:rPr>
          <w:szCs w:val="22"/>
        </w:rPr>
        <w:t xml:space="preserve"> LT/1/01/3355/003</w:t>
      </w:r>
    </w:p>
    <w:p w14:paraId="5F95DE1A" w14:textId="77777777" w:rsidR="0093735D" w:rsidRPr="0093735D" w:rsidRDefault="0093735D" w:rsidP="0093735D">
      <w:pPr>
        <w:rPr>
          <w:szCs w:val="22"/>
        </w:rPr>
      </w:pPr>
    </w:p>
    <w:p w14:paraId="1376710D" w14:textId="77777777" w:rsidR="0093735D" w:rsidRPr="0093735D" w:rsidRDefault="0093735D" w:rsidP="0093735D">
      <w:pPr>
        <w:rPr>
          <w:szCs w:val="22"/>
        </w:rPr>
      </w:pPr>
    </w:p>
    <w:p w14:paraId="41DBBEE3" w14:textId="77777777" w:rsidR="0093735D" w:rsidRPr="0093735D" w:rsidRDefault="0093735D" w:rsidP="0093735D">
      <w:pPr>
        <w:suppressLineNumbers/>
        <w:pBdr>
          <w:top w:val="single" w:sz="4" w:space="1" w:color="auto"/>
          <w:left w:val="single" w:sz="4" w:space="4" w:color="auto"/>
          <w:bottom w:val="single" w:sz="4" w:space="1" w:color="auto"/>
          <w:right w:val="single" w:sz="4" w:space="4" w:color="auto"/>
        </w:pBdr>
        <w:outlineLvl w:val="0"/>
        <w:rPr>
          <w:szCs w:val="22"/>
        </w:rPr>
      </w:pPr>
      <w:r w:rsidRPr="0093735D">
        <w:rPr>
          <w:b/>
          <w:szCs w:val="22"/>
        </w:rPr>
        <w:t>13.</w:t>
      </w:r>
      <w:r w:rsidRPr="0093735D">
        <w:rPr>
          <w:b/>
          <w:szCs w:val="22"/>
        </w:rPr>
        <w:tab/>
        <w:t xml:space="preserve">SERIJOS NUMERIS </w:t>
      </w:r>
    </w:p>
    <w:p w14:paraId="2636E907" w14:textId="77777777" w:rsidR="0093735D" w:rsidRPr="0093735D" w:rsidRDefault="0093735D" w:rsidP="0093735D">
      <w:pPr>
        <w:rPr>
          <w:szCs w:val="22"/>
        </w:rPr>
      </w:pPr>
    </w:p>
    <w:p w14:paraId="23966DDD" w14:textId="43506B02" w:rsidR="0093735D" w:rsidRPr="0093735D" w:rsidRDefault="0093735D" w:rsidP="0093735D">
      <w:pPr>
        <w:rPr>
          <w:szCs w:val="22"/>
        </w:rPr>
      </w:pPr>
      <w:r w:rsidRPr="0093735D">
        <w:rPr>
          <w:szCs w:val="22"/>
        </w:rPr>
        <w:t>Serija</w:t>
      </w:r>
      <w:r w:rsidR="00D208EC">
        <w:rPr>
          <w:szCs w:val="22"/>
        </w:rPr>
        <w:t xml:space="preserve"> {numeris}</w:t>
      </w:r>
    </w:p>
    <w:p w14:paraId="5D01733A" w14:textId="77777777" w:rsidR="0093735D" w:rsidRPr="0093735D" w:rsidRDefault="0093735D" w:rsidP="0093735D">
      <w:pPr>
        <w:rPr>
          <w:szCs w:val="22"/>
        </w:rPr>
      </w:pPr>
    </w:p>
    <w:p w14:paraId="1BAE5DE7" w14:textId="77777777" w:rsidR="0093735D" w:rsidRPr="0093735D" w:rsidRDefault="0093735D" w:rsidP="0093735D">
      <w:pPr>
        <w:rPr>
          <w:szCs w:val="22"/>
        </w:rPr>
      </w:pPr>
    </w:p>
    <w:p w14:paraId="0B5514A1" w14:textId="77777777" w:rsidR="0093735D" w:rsidRPr="0093735D" w:rsidRDefault="0093735D" w:rsidP="0093735D">
      <w:pPr>
        <w:suppressLineNumbers/>
        <w:pBdr>
          <w:top w:val="single" w:sz="4" w:space="1" w:color="auto"/>
          <w:left w:val="single" w:sz="4" w:space="4" w:color="auto"/>
          <w:bottom w:val="single" w:sz="4" w:space="1" w:color="auto"/>
          <w:right w:val="single" w:sz="4" w:space="4" w:color="auto"/>
        </w:pBdr>
        <w:outlineLvl w:val="0"/>
        <w:rPr>
          <w:szCs w:val="22"/>
        </w:rPr>
      </w:pPr>
      <w:r w:rsidRPr="0093735D">
        <w:rPr>
          <w:b/>
          <w:szCs w:val="22"/>
        </w:rPr>
        <w:t>14.</w:t>
      </w:r>
      <w:r w:rsidRPr="0093735D">
        <w:rPr>
          <w:b/>
          <w:szCs w:val="22"/>
        </w:rPr>
        <w:tab/>
        <w:t>PARDAVIMO (IŠDAVIMO) TVARKA</w:t>
      </w:r>
    </w:p>
    <w:p w14:paraId="5A051052" w14:textId="77777777" w:rsidR="0093735D" w:rsidRPr="0093735D" w:rsidRDefault="0093735D" w:rsidP="0093735D">
      <w:pPr>
        <w:rPr>
          <w:szCs w:val="22"/>
        </w:rPr>
      </w:pPr>
    </w:p>
    <w:p w14:paraId="0F4FFD99" w14:textId="2C0A8DDE" w:rsidR="0093735D" w:rsidRPr="0093735D" w:rsidRDefault="0093735D" w:rsidP="0093735D">
      <w:pPr>
        <w:rPr>
          <w:szCs w:val="22"/>
        </w:rPr>
      </w:pPr>
      <w:r w:rsidRPr="0093735D">
        <w:rPr>
          <w:szCs w:val="22"/>
        </w:rPr>
        <w:t xml:space="preserve">Nereceptinis </w:t>
      </w:r>
      <w:r w:rsidR="00BA2032">
        <w:rPr>
          <w:szCs w:val="22"/>
        </w:rPr>
        <w:t>vaistas</w:t>
      </w:r>
      <w:r w:rsidRPr="0093735D">
        <w:rPr>
          <w:szCs w:val="22"/>
        </w:rPr>
        <w:t>.</w:t>
      </w:r>
    </w:p>
    <w:p w14:paraId="0AC087F7" w14:textId="77777777" w:rsidR="0093735D" w:rsidRPr="0093735D" w:rsidRDefault="0093735D" w:rsidP="0093735D">
      <w:pPr>
        <w:rPr>
          <w:szCs w:val="22"/>
        </w:rPr>
      </w:pPr>
    </w:p>
    <w:p w14:paraId="172CB6BF" w14:textId="77777777" w:rsidR="0093735D" w:rsidRPr="0093735D" w:rsidRDefault="0093735D" w:rsidP="0093735D">
      <w:pPr>
        <w:rPr>
          <w:szCs w:val="22"/>
        </w:rPr>
      </w:pPr>
    </w:p>
    <w:p w14:paraId="296B70B7" w14:textId="77777777" w:rsidR="0093735D" w:rsidRPr="0093735D" w:rsidRDefault="0093735D" w:rsidP="0093735D">
      <w:pPr>
        <w:suppressLineNumbers/>
        <w:pBdr>
          <w:top w:val="single" w:sz="4" w:space="2" w:color="auto"/>
          <w:left w:val="single" w:sz="4" w:space="4" w:color="auto"/>
          <w:bottom w:val="single" w:sz="4" w:space="1" w:color="auto"/>
          <w:right w:val="single" w:sz="4" w:space="4" w:color="auto"/>
        </w:pBdr>
        <w:outlineLvl w:val="0"/>
        <w:rPr>
          <w:szCs w:val="22"/>
        </w:rPr>
      </w:pPr>
      <w:r w:rsidRPr="0093735D">
        <w:rPr>
          <w:b/>
          <w:szCs w:val="22"/>
        </w:rPr>
        <w:t>15.</w:t>
      </w:r>
      <w:r w:rsidRPr="0093735D">
        <w:rPr>
          <w:b/>
          <w:szCs w:val="22"/>
        </w:rPr>
        <w:tab/>
        <w:t>VARTOJIMO INSTRUKCIJA</w:t>
      </w:r>
    </w:p>
    <w:p w14:paraId="19CFE038" w14:textId="77777777" w:rsidR="0093735D" w:rsidRPr="0093735D" w:rsidRDefault="0093735D" w:rsidP="0093735D">
      <w:pPr>
        <w:rPr>
          <w:szCs w:val="22"/>
        </w:rPr>
      </w:pPr>
    </w:p>
    <w:p w14:paraId="56D97F9C" w14:textId="2BF1498D" w:rsidR="0093735D" w:rsidRPr="0093735D" w:rsidRDefault="0093735D" w:rsidP="0093735D">
      <w:pPr>
        <w:pStyle w:val="Pagrindinistekstas"/>
        <w:spacing w:after="0"/>
        <w:rPr>
          <w:szCs w:val="22"/>
        </w:rPr>
      </w:pPr>
      <w:r w:rsidRPr="0093735D">
        <w:rPr>
          <w:szCs w:val="22"/>
        </w:rPr>
        <w:t xml:space="preserve">Tradicinis augalinis </w:t>
      </w:r>
      <w:r w:rsidR="00BA2032">
        <w:rPr>
          <w:szCs w:val="22"/>
        </w:rPr>
        <w:t>vaistas</w:t>
      </w:r>
      <w:r w:rsidRPr="0093735D">
        <w:rPr>
          <w:szCs w:val="22"/>
        </w:rPr>
        <w:t xml:space="preserve">, </w:t>
      </w:r>
      <w:r w:rsidRPr="0093735D">
        <w:rPr>
          <w:bCs/>
          <w:iCs/>
          <w:szCs w:val="22"/>
        </w:rPr>
        <w:t xml:space="preserve">kurio indikacijos pagrįstos tik ilgalaikiu vartojimu, </w:t>
      </w:r>
      <w:r w:rsidRPr="0093735D">
        <w:rPr>
          <w:szCs w:val="22"/>
        </w:rPr>
        <w:t>vartojamas širdies ir kraujagyslių funkcijų gerinimui, ypač esant nervinei įtampai.</w:t>
      </w:r>
    </w:p>
    <w:p w14:paraId="71017782" w14:textId="77777777" w:rsidR="0093735D" w:rsidRPr="0093735D" w:rsidRDefault="0093735D" w:rsidP="0093735D">
      <w:pPr>
        <w:rPr>
          <w:szCs w:val="22"/>
        </w:rPr>
      </w:pPr>
    </w:p>
    <w:p w14:paraId="6052AF62" w14:textId="77777777" w:rsidR="0093735D" w:rsidRPr="0093735D" w:rsidRDefault="0093735D" w:rsidP="0093735D">
      <w:pPr>
        <w:rPr>
          <w:szCs w:val="22"/>
        </w:rPr>
      </w:pPr>
    </w:p>
    <w:p w14:paraId="5F1F37DD" w14:textId="77777777" w:rsidR="0093735D" w:rsidRPr="0093735D" w:rsidRDefault="0093735D" w:rsidP="0093735D">
      <w:pPr>
        <w:suppressLineNumbers/>
        <w:pBdr>
          <w:top w:val="single" w:sz="4" w:space="1" w:color="auto"/>
          <w:left w:val="single" w:sz="4" w:space="4" w:color="auto"/>
          <w:bottom w:val="single" w:sz="4" w:space="0" w:color="auto"/>
          <w:right w:val="single" w:sz="4" w:space="4" w:color="auto"/>
        </w:pBdr>
        <w:rPr>
          <w:szCs w:val="22"/>
        </w:rPr>
      </w:pPr>
      <w:r w:rsidRPr="0093735D">
        <w:rPr>
          <w:b/>
          <w:szCs w:val="22"/>
        </w:rPr>
        <w:t>16.</w:t>
      </w:r>
      <w:r w:rsidRPr="0093735D">
        <w:rPr>
          <w:b/>
          <w:szCs w:val="22"/>
        </w:rPr>
        <w:tab/>
        <w:t>INFORMACIJA BRAILIO RAŠTU</w:t>
      </w:r>
    </w:p>
    <w:p w14:paraId="4BAEFD64" w14:textId="77777777" w:rsidR="0093735D" w:rsidRPr="0093735D" w:rsidRDefault="0093735D" w:rsidP="0093735D">
      <w:pPr>
        <w:rPr>
          <w:szCs w:val="22"/>
        </w:rPr>
      </w:pPr>
    </w:p>
    <w:p w14:paraId="133BB295" w14:textId="77777777" w:rsidR="0093735D" w:rsidRDefault="0093735D" w:rsidP="0093735D">
      <w:pPr>
        <w:rPr>
          <w:szCs w:val="22"/>
        </w:rPr>
      </w:pPr>
      <w:r w:rsidRPr="0093735D">
        <w:rPr>
          <w:szCs w:val="22"/>
        </w:rPr>
        <w:t>Toningup</w:t>
      </w:r>
    </w:p>
    <w:p w14:paraId="26F1371F" w14:textId="77777777" w:rsidR="00C90982" w:rsidRDefault="00C90982" w:rsidP="00C90982">
      <w:pPr>
        <w:tabs>
          <w:tab w:val="left" w:pos="567"/>
        </w:tabs>
        <w:spacing w:line="260" w:lineRule="exact"/>
        <w:rPr>
          <w:szCs w:val="22"/>
          <w:shd w:val="clear" w:color="auto" w:fill="CCCCCC"/>
        </w:rPr>
      </w:pPr>
    </w:p>
    <w:p w14:paraId="5A40CD39" w14:textId="77777777" w:rsidR="00C90982" w:rsidRPr="00EB76BB" w:rsidRDefault="00C90982" w:rsidP="00C90982">
      <w:pPr>
        <w:tabs>
          <w:tab w:val="left" w:pos="567"/>
        </w:tabs>
        <w:spacing w:line="260" w:lineRule="exact"/>
        <w:rPr>
          <w:szCs w:val="22"/>
          <w:shd w:val="clear" w:color="auto" w:fill="CCCCCC"/>
        </w:rPr>
      </w:pPr>
      <w:bookmarkStart w:id="2" w:name="_Hlk172715228"/>
    </w:p>
    <w:p w14:paraId="0EDC76F5" w14:textId="77777777" w:rsidR="00C90982" w:rsidRPr="00EB76BB" w:rsidRDefault="00C90982" w:rsidP="00C9098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EB76BB">
        <w:rPr>
          <w:b/>
        </w:rPr>
        <w:t>17.</w:t>
      </w:r>
      <w:r w:rsidRPr="00EB76BB">
        <w:rPr>
          <w:b/>
        </w:rPr>
        <w:tab/>
        <w:t>UNIKALUS IDENTIFIKATORIUS – 2D BRŪKŠNINIS KODAS</w:t>
      </w:r>
    </w:p>
    <w:p w14:paraId="3ACC4E8D" w14:textId="77777777" w:rsidR="00C90982" w:rsidRPr="00EB76BB" w:rsidRDefault="00C90982" w:rsidP="00C90982">
      <w:pPr>
        <w:tabs>
          <w:tab w:val="left" w:pos="567"/>
        </w:tabs>
        <w:spacing w:line="260" w:lineRule="exact"/>
      </w:pPr>
    </w:p>
    <w:p w14:paraId="4AEE3DE1" w14:textId="77777777" w:rsidR="00C90982" w:rsidRPr="00EB76BB" w:rsidRDefault="00C90982" w:rsidP="00C90982">
      <w:pPr>
        <w:tabs>
          <w:tab w:val="left" w:pos="567"/>
        </w:tabs>
        <w:spacing w:line="260" w:lineRule="exact"/>
        <w:rPr>
          <w:highlight w:val="lightGray"/>
        </w:rPr>
      </w:pPr>
      <w:r w:rsidRPr="00EB76BB">
        <w:rPr>
          <w:highlight w:val="lightGray"/>
        </w:rPr>
        <w:t xml:space="preserve">Duomenys nebūtini. </w:t>
      </w:r>
    </w:p>
    <w:p w14:paraId="30C8C598" w14:textId="77777777" w:rsidR="00C90982" w:rsidRPr="00EB76BB" w:rsidRDefault="00C90982" w:rsidP="00C90982">
      <w:pPr>
        <w:tabs>
          <w:tab w:val="left" w:pos="567"/>
        </w:tabs>
        <w:spacing w:line="260" w:lineRule="exact"/>
      </w:pPr>
    </w:p>
    <w:p w14:paraId="21511E6E" w14:textId="77777777" w:rsidR="00C90982" w:rsidRPr="00EB76BB" w:rsidRDefault="00C90982" w:rsidP="00C90982">
      <w:pPr>
        <w:tabs>
          <w:tab w:val="left" w:pos="567"/>
        </w:tabs>
        <w:spacing w:line="260" w:lineRule="exact"/>
      </w:pPr>
    </w:p>
    <w:p w14:paraId="40091D01" w14:textId="77777777" w:rsidR="00C90982" w:rsidRPr="00EB76BB" w:rsidRDefault="00C90982" w:rsidP="00C9098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EB76BB">
        <w:rPr>
          <w:b/>
        </w:rPr>
        <w:t>18.</w:t>
      </w:r>
      <w:r w:rsidRPr="00EB76BB">
        <w:rPr>
          <w:b/>
        </w:rPr>
        <w:tab/>
        <w:t>UNIKALUS IDENTIFIKATORIUS – ŽMONĖMS SUPRANTAMI DUOMENYS</w:t>
      </w:r>
    </w:p>
    <w:p w14:paraId="38AA8E4C" w14:textId="77777777" w:rsidR="00C90982" w:rsidRPr="00EB76BB" w:rsidRDefault="00C90982" w:rsidP="00C90982">
      <w:pPr>
        <w:tabs>
          <w:tab w:val="left" w:pos="567"/>
        </w:tabs>
        <w:spacing w:line="260" w:lineRule="exact"/>
      </w:pPr>
    </w:p>
    <w:p w14:paraId="0221D8C6" w14:textId="77777777" w:rsidR="00C90982" w:rsidRPr="00EB76BB" w:rsidRDefault="00C90982" w:rsidP="00C90982">
      <w:pPr>
        <w:tabs>
          <w:tab w:val="left" w:pos="567"/>
        </w:tabs>
        <w:spacing w:line="260" w:lineRule="exact"/>
        <w:rPr>
          <w:vanish/>
          <w:szCs w:val="22"/>
        </w:rPr>
      </w:pPr>
    </w:p>
    <w:p w14:paraId="6785CB44" w14:textId="77777777" w:rsidR="00C90982" w:rsidRPr="00EB76BB" w:rsidRDefault="00C90982" w:rsidP="00C90982">
      <w:pPr>
        <w:tabs>
          <w:tab w:val="left" w:pos="567"/>
        </w:tabs>
        <w:spacing w:line="260" w:lineRule="exact"/>
        <w:rPr>
          <w:vanish/>
          <w:szCs w:val="22"/>
        </w:rPr>
      </w:pPr>
      <w:r w:rsidRPr="00EB76BB">
        <w:rPr>
          <w:highlight w:val="lightGray"/>
          <w:shd w:val="clear" w:color="auto" w:fill="CCCCCC"/>
        </w:rPr>
        <w:t>Duomenys nebūtini.</w:t>
      </w:r>
    </w:p>
    <w:p w14:paraId="12D3D769" w14:textId="77777777" w:rsidR="00C90982" w:rsidRPr="00EB76BB" w:rsidRDefault="00C90982" w:rsidP="00C90982">
      <w:pPr>
        <w:tabs>
          <w:tab w:val="left" w:pos="567"/>
        </w:tabs>
        <w:spacing w:line="260" w:lineRule="exact"/>
        <w:rPr>
          <w:vanish/>
          <w:szCs w:val="22"/>
        </w:rPr>
      </w:pPr>
    </w:p>
    <w:p w14:paraId="63FB8A3E" w14:textId="77777777" w:rsidR="00C90982" w:rsidRPr="00EB76BB" w:rsidRDefault="00C90982" w:rsidP="00C90982">
      <w:pPr>
        <w:tabs>
          <w:tab w:val="left" w:pos="567"/>
        </w:tabs>
        <w:spacing w:line="260" w:lineRule="exact"/>
      </w:pPr>
    </w:p>
    <w:bookmarkEnd w:id="2"/>
    <w:p w14:paraId="075B37B0" w14:textId="77777777" w:rsidR="0093735D" w:rsidRPr="0093735D" w:rsidRDefault="0093735D" w:rsidP="0093735D">
      <w:pPr>
        <w:rPr>
          <w:szCs w:val="22"/>
        </w:rPr>
      </w:pPr>
    </w:p>
    <w:p w14:paraId="6B00D9B2" w14:textId="77777777" w:rsidR="000C5B91" w:rsidRPr="00DC7441" w:rsidRDefault="00EF035C" w:rsidP="000C5B91">
      <w:pPr>
        <w:rPr>
          <w:szCs w:val="22"/>
        </w:rPr>
      </w:pPr>
      <w:r w:rsidRPr="00DC7441">
        <w:rPr>
          <w:szCs w:val="22"/>
        </w:rPr>
        <w:br w:type="page"/>
      </w:r>
    </w:p>
    <w:p w14:paraId="1AAC7D39" w14:textId="77777777" w:rsidR="00EF035C" w:rsidRPr="00DC7441" w:rsidRDefault="00EF035C">
      <w:pPr>
        <w:pStyle w:val="Pagrindinistekstas"/>
        <w:spacing w:after="0"/>
        <w:rPr>
          <w:szCs w:val="22"/>
        </w:rPr>
      </w:pPr>
    </w:p>
    <w:p w14:paraId="664CBB69" w14:textId="77777777" w:rsidR="00EF035C" w:rsidRPr="00DC7441" w:rsidRDefault="00EF035C">
      <w:pPr>
        <w:pStyle w:val="Pagrindinistekstas"/>
        <w:spacing w:after="0"/>
        <w:rPr>
          <w:szCs w:val="22"/>
        </w:rPr>
      </w:pPr>
    </w:p>
    <w:p w14:paraId="28BEA4D4" w14:textId="77777777" w:rsidR="00EF035C" w:rsidRPr="00DC7441" w:rsidRDefault="00EF035C">
      <w:pPr>
        <w:pStyle w:val="Pagrindinistekstas"/>
        <w:spacing w:after="0"/>
        <w:rPr>
          <w:szCs w:val="22"/>
        </w:rPr>
      </w:pPr>
    </w:p>
    <w:p w14:paraId="34C63242" w14:textId="77777777" w:rsidR="00EF035C" w:rsidRPr="00DC7441" w:rsidRDefault="00EF035C">
      <w:pPr>
        <w:pStyle w:val="Pagrindinistekstas"/>
        <w:spacing w:after="0"/>
        <w:rPr>
          <w:szCs w:val="22"/>
        </w:rPr>
      </w:pPr>
    </w:p>
    <w:p w14:paraId="3282CE44" w14:textId="77777777" w:rsidR="00EF035C" w:rsidRPr="00DC7441" w:rsidRDefault="00EF035C">
      <w:pPr>
        <w:pStyle w:val="Pagrindinistekstas"/>
        <w:spacing w:after="0"/>
        <w:rPr>
          <w:szCs w:val="22"/>
        </w:rPr>
      </w:pPr>
    </w:p>
    <w:p w14:paraId="5F2FDAB2" w14:textId="77777777" w:rsidR="00EF035C" w:rsidRPr="00DC7441" w:rsidRDefault="00EF035C">
      <w:pPr>
        <w:pStyle w:val="Pagrindinistekstas"/>
        <w:spacing w:after="0"/>
        <w:rPr>
          <w:szCs w:val="22"/>
        </w:rPr>
      </w:pPr>
    </w:p>
    <w:p w14:paraId="49E5D041" w14:textId="77777777" w:rsidR="00EF035C" w:rsidRPr="00DC7441" w:rsidRDefault="00EF035C">
      <w:pPr>
        <w:pStyle w:val="Pagrindinistekstas"/>
        <w:spacing w:after="0"/>
        <w:rPr>
          <w:szCs w:val="22"/>
        </w:rPr>
      </w:pPr>
    </w:p>
    <w:p w14:paraId="1073358B" w14:textId="77777777" w:rsidR="00EF035C" w:rsidRPr="00DC7441" w:rsidRDefault="00EF035C">
      <w:pPr>
        <w:pStyle w:val="Pagrindinistekstas"/>
        <w:spacing w:after="0"/>
        <w:rPr>
          <w:szCs w:val="22"/>
        </w:rPr>
      </w:pPr>
    </w:p>
    <w:p w14:paraId="2ED9C680" w14:textId="77777777" w:rsidR="00EF035C" w:rsidRPr="00DC7441" w:rsidRDefault="00EF035C">
      <w:pPr>
        <w:pStyle w:val="Pagrindinistekstas"/>
        <w:spacing w:after="0"/>
        <w:rPr>
          <w:szCs w:val="22"/>
        </w:rPr>
      </w:pPr>
    </w:p>
    <w:p w14:paraId="73A0EE65" w14:textId="77777777" w:rsidR="00EF035C" w:rsidRPr="00DC7441" w:rsidRDefault="00EF035C">
      <w:pPr>
        <w:pStyle w:val="Pagrindinistekstas"/>
        <w:spacing w:after="0"/>
        <w:rPr>
          <w:szCs w:val="22"/>
        </w:rPr>
      </w:pPr>
    </w:p>
    <w:p w14:paraId="7FE686FB" w14:textId="77777777" w:rsidR="00EF035C" w:rsidRPr="00DC7441" w:rsidRDefault="00EF035C">
      <w:pPr>
        <w:pStyle w:val="Pagrindinistekstas"/>
        <w:spacing w:after="0"/>
        <w:rPr>
          <w:szCs w:val="22"/>
        </w:rPr>
      </w:pPr>
    </w:p>
    <w:p w14:paraId="49D559C6" w14:textId="77777777" w:rsidR="00EF035C" w:rsidRPr="00DC7441" w:rsidRDefault="00EF035C">
      <w:pPr>
        <w:pStyle w:val="Pagrindinistekstas"/>
        <w:spacing w:after="0"/>
        <w:rPr>
          <w:szCs w:val="22"/>
        </w:rPr>
      </w:pPr>
    </w:p>
    <w:p w14:paraId="18E1CDE2" w14:textId="77777777" w:rsidR="00EF035C" w:rsidRPr="00DC7441" w:rsidRDefault="00EF035C">
      <w:pPr>
        <w:pStyle w:val="Pagrindinistekstas"/>
        <w:spacing w:after="0"/>
        <w:rPr>
          <w:szCs w:val="22"/>
        </w:rPr>
      </w:pPr>
    </w:p>
    <w:p w14:paraId="29A41F7C" w14:textId="77777777" w:rsidR="00EF035C" w:rsidRPr="00DC7441" w:rsidRDefault="00EF035C">
      <w:pPr>
        <w:pStyle w:val="Pagrindinistekstas"/>
        <w:spacing w:after="0"/>
        <w:rPr>
          <w:szCs w:val="22"/>
        </w:rPr>
      </w:pPr>
    </w:p>
    <w:p w14:paraId="18589D5C" w14:textId="77777777" w:rsidR="00EF035C" w:rsidRPr="00DC7441" w:rsidRDefault="00EF035C">
      <w:pPr>
        <w:pStyle w:val="Pagrindinistekstas"/>
        <w:spacing w:after="0"/>
        <w:rPr>
          <w:szCs w:val="22"/>
        </w:rPr>
      </w:pPr>
    </w:p>
    <w:p w14:paraId="1A998693" w14:textId="77777777" w:rsidR="00EF035C" w:rsidRPr="00DC7441" w:rsidRDefault="00EF035C">
      <w:pPr>
        <w:pStyle w:val="Pagrindinistekstas"/>
        <w:spacing w:after="0"/>
        <w:rPr>
          <w:szCs w:val="22"/>
        </w:rPr>
      </w:pPr>
    </w:p>
    <w:p w14:paraId="0ECC7911" w14:textId="77777777" w:rsidR="00EF035C" w:rsidRPr="00DC7441" w:rsidRDefault="00EF035C">
      <w:pPr>
        <w:pStyle w:val="Pagrindinistekstas"/>
        <w:spacing w:after="0"/>
        <w:rPr>
          <w:szCs w:val="22"/>
        </w:rPr>
      </w:pPr>
    </w:p>
    <w:p w14:paraId="554D357A" w14:textId="77777777" w:rsidR="00EF035C" w:rsidRPr="00DC7441" w:rsidRDefault="00EF035C">
      <w:pPr>
        <w:pStyle w:val="Pagrindinistekstas"/>
        <w:spacing w:after="0"/>
        <w:rPr>
          <w:szCs w:val="22"/>
        </w:rPr>
      </w:pPr>
    </w:p>
    <w:p w14:paraId="0E095AEC" w14:textId="77777777" w:rsidR="00EF035C" w:rsidRPr="00DC7441" w:rsidRDefault="00EF035C">
      <w:pPr>
        <w:pStyle w:val="Pagrindinistekstas"/>
        <w:spacing w:after="0"/>
        <w:rPr>
          <w:szCs w:val="22"/>
        </w:rPr>
      </w:pPr>
    </w:p>
    <w:p w14:paraId="17F1BBCC" w14:textId="77777777" w:rsidR="00EF035C" w:rsidRPr="00DC7441" w:rsidRDefault="00EF035C">
      <w:pPr>
        <w:pStyle w:val="Pagrindinistekstas"/>
        <w:spacing w:after="0"/>
        <w:rPr>
          <w:szCs w:val="22"/>
        </w:rPr>
      </w:pPr>
    </w:p>
    <w:p w14:paraId="2FBE2D18" w14:textId="77777777" w:rsidR="00EF035C" w:rsidRPr="00DC7441" w:rsidRDefault="00EF035C">
      <w:pPr>
        <w:pStyle w:val="Pagrindinistekstas"/>
        <w:spacing w:after="0"/>
        <w:rPr>
          <w:szCs w:val="22"/>
        </w:rPr>
      </w:pPr>
    </w:p>
    <w:p w14:paraId="2DD4BD19" w14:textId="77777777" w:rsidR="00EF035C" w:rsidRDefault="00EF035C">
      <w:pPr>
        <w:pStyle w:val="Pagrindinistekstas"/>
        <w:spacing w:after="0"/>
        <w:rPr>
          <w:szCs w:val="22"/>
        </w:rPr>
      </w:pPr>
    </w:p>
    <w:p w14:paraId="55673794" w14:textId="77777777" w:rsidR="00F20757" w:rsidRPr="00DC7441" w:rsidRDefault="00F20757">
      <w:pPr>
        <w:pStyle w:val="Pagrindinistekstas"/>
        <w:spacing w:after="0"/>
        <w:rPr>
          <w:szCs w:val="22"/>
        </w:rPr>
      </w:pPr>
    </w:p>
    <w:p w14:paraId="73CC1E40" w14:textId="77777777" w:rsidR="00EF035C" w:rsidRPr="00DC7441" w:rsidRDefault="00EF035C">
      <w:pPr>
        <w:pStyle w:val="Pavadinimas"/>
        <w:rPr>
          <w:szCs w:val="22"/>
        </w:rPr>
      </w:pPr>
      <w:r w:rsidRPr="00DC7441">
        <w:rPr>
          <w:szCs w:val="22"/>
        </w:rPr>
        <w:t xml:space="preserve">B. </w:t>
      </w:r>
      <w:r w:rsidR="00CA3EC6" w:rsidRPr="00DC7441">
        <w:rPr>
          <w:szCs w:val="22"/>
        </w:rPr>
        <w:t xml:space="preserve">PAKUOTĖS </w:t>
      </w:r>
      <w:r w:rsidRPr="00DC7441">
        <w:rPr>
          <w:szCs w:val="22"/>
        </w:rPr>
        <w:t>LAPELIS</w:t>
      </w:r>
    </w:p>
    <w:p w14:paraId="78B17642" w14:textId="77777777" w:rsidR="00CA3EC6" w:rsidRPr="00DC7441" w:rsidRDefault="00EF035C" w:rsidP="00CA3EC6">
      <w:pPr>
        <w:pStyle w:val="Antrat2"/>
        <w:jc w:val="center"/>
        <w:rPr>
          <w:i/>
          <w:iCs/>
          <w:szCs w:val="22"/>
        </w:rPr>
      </w:pPr>
      <w:r w:rsidRPr="00DC7441">
        <w:rPr>
          <w:szCs w:val="22"/>
        </w:rPr>
        <w:br w:type="page"/>
      </w:r>
      <w:r w:rsidR="00CA3EC6" w:rsidRPr="00DC7441">
        <w:rPr>
          <w:iCs/>
          <w:szCs w:val="22"/>
        </w:rPr>
        <w:lastRenderedPageBreak/>
        <w:t>Pakuotės lapelis: informacija vartotojui</w:t>
      </w:r>
    </w:p>
    <w:p w14:paraId="4B12A94D" w14:textId="77777777" w:rsidR="00CA3EC6" w:rsidRPr="00DC7441" w:rsidRDefault="00CA3EC6" w:rsidP="00CA3EC6">
      <w:pPr>
        <w:numPr>
          <w:ilvl w:val="12"/>
          <w:numId w:val="0"/>
        </w:numPr>
        <w:shd w:val="clear" w:color="auto" w:fill="FFFFFF"/>
        <w:jc w:val="center"/>
        <w:rPr>
          <w:szCs w:val="22"/>
        </w:rPr>
      </w:pPr>
    </w:p>
    <w:p w14:paraId="25F5DB65" w14:textId="77777777" w:rsidR="00CA3EC6" w:rsidRPr="00DC7441" w:rsidRDefault="00CA3EC6" w:rsidP="00CA3EC6">
      <w:pPr>
        <w:jc w:val="center"/>
        <w:rPr>
          <w:b/>
          <w:bCs/>
          <w:szCs w:val="22"/>
        </w:rPr>
      </w:pPr>
      <w:r w:rsidRPr="00DC7441">
        <w:rPr>
          <w:b/>
          <w:bCs/>
          <w:szCs w:val="22"/>
        </w:rPr>
        <w:t>TONINGUP tabletės</w:t>
      </w:r>
    </w:p>
    <w:p w14:paraId="63EE8529" w14:textId="77777777" w:rsidR="00CA3EC6" w:rsidRPr="00DC7441" w:rsidRDefault="00CA3EC6" w:rsidP="008345AE">
      <w:pPr>
        <w:pStyle w:val="Pagrindinistekstas"/>
        <w:spacing w:after="0"/>
        <w:jc w:val="center"/>
        <w:rPr>
          <w:szCs w:val="22"/>
        </w:rPr>
      </w:pPr>
      <w:r w:rsidRPr="00DC7441">
        <w:rPr>
          <w:szCs w:val="22"/>
        </w:rPr>
        <w:t xml:space="preserve">Gudobelių </w:t>
      </w:r>
      <w:r w:rsidR="000A7B7A" w:rsidRPr="00DC7441">
        <w:rPr>
          <w:szCs w:val="22"/>
        </w:rPr>
        <w:t>lapai ir žiedai</w:t>
      </w:r>
      <w:r w:rsidRPr="00DC7441">
        <w:rPr>
          <w:szCs w:val="22"/>
        </w:rPr>
        <w:t xml:space="preserve">, gudobelių vaisiai, sukatžolių žolė, barkūnų žolė </w:t>
      </w:r>
    </w:p>
    <w:p w14:paraId="50775D12" w14:textId="77777777" w:rsidR="00CA3EC6" w:rsidRPr="00DC7441" w:rsidRDefault="00CA3EC6" w:rsidP="00CA3EC6">
      <w:pPr>
        <w:rPr>
          <w:szCs w:val="22"/>
        </w:rPr>
      </w:pPr>
    </w:p>
    <w:p w14:paraId="0E3A59F4" w14:textId="77777777" w:rsidR="00CA3EC6" w:rsidRPr="00DC7441" w:rsidRDefault="00CA3EC6" w:rsidP="00CA3EC6">
      <w:pPr>
        <w:numPr>
          <w:ilvl w:val="12"/>
          <w:numId w:val="0"/>
        </w:numPr>
        <w:ind w:right="-2"/>
        <w:rPr>
          <w:b/>
          <w:szCs w:val="22"/>
        </w:rPr>
      </w:pPr>
      <w:r w:rsidRPr="00DC7441">
        <w:rPr>
          <w:b/>
          <w:szCs w:val="22"/>
        </w:rPr>
        <w:t>Atidžiai perskaitykite visą šį lapelį, prieš pradėdami vartoti šį vaistą, nes jame pateikiama Jums svarbi informacija.</w:t>
      </w:r>
    </w:p>
    <w:p w14:paraId="6F999405" w14:textId="77777777" w:rsidR="00CA3EC6" w:rsidRPr="00DC7441" w:rsidRDefault="00CA3EC6" w:rsidP="00CA3EC6">
      <w:pPr>
        <w:numPr>
          <w:ilvl w:val="12"/>
          <w:numId w:val="0"/>
        </w:numPr>
        <w:rPr>
          <w:szCs w:val="22"/>
        </w:rPr>
      </w:pPr>
      <w:r w:rsidRPr="00DC7441">
        <w:rPr>
          <w:szCs w:val="22"/>
        </w:rPr>
        <w:t>Visada vartokite šį vaistą tiksliai kaip aprašyta šiame lapelyje arba kaip nurodė gydytojas  arba vaistininkas.</w:t>
      </w:r>
    </w:p>
    <w:p w14:paraId="71D06E5D" w14:textId="77777777" w:rsidR="00CA3EC6" w:rsidRPr="00DC7441" w:rsidRDefault="00CA3EC6" w:rsidP="00CA3EC6">
      <w:pPr>
        <w:numPr>
          <w:ilvl w:val="0"/>
          <w:numId w:val="4"/>
        </w:numPr>
        <w:tabs>
          <w:tab w:val="left" w:pos="567"/>
        </w:tabs>
        <w:ind w:left="567" w:hanging="567"/>
        <w:rPr>
          <w:szCs w:val="22"/>
        </w:rPr>
      </w:pPr>
      <w:r w:rsidRPr="00DC7441">
        <w:rPr>
          <w:szCs w:val="22"/>
        </w:rPr>
        <w:t xml:space="preserve">Neišmeskite šio lapelio, nes vėl gali prireikti jį perskaityti. </w:t>
      </w:r>
    </w:p>
    <w:p w14:paraId="6426CB03" w14:textId="77777777" w:rsidR="00CA3EC6" w:rsidRPr="00DC7441" w:rsidRDefault="00CA3EC6" w:rsidP="00CA3EC6">
      <w:pPr>
        <w:numPr>
          <w:ilvl w:val="0"/>
          <w:numId w:val="4"/>
        </w:numPr>
        <w:tabs>
          <w:tab w:val="left" w:pos="567"/>
        </w:tabs>
        <w:ind w:left="567" w:hanging="567"/>
        <w:rPr>
          <w:szCs w:val="22"/>
        </w:rPr>
      </w:pPr>
      <w:r w:rsidRPr="00DC7441">
        <w:rPr>
          <w:szCs w:val="22"/>
        </w:rPr>
        <w:t>Jeigu norite sužinoti daugiau arba pasitarti, kreipkitės į vaistininką.</w:t>
      </w:r>
    </w:p>
    <w:p w14:paraId="3F471B37" w14:textId="77777777" w:rsidR="00CA3EC6" w:rsidRPr="00DC7441" w:rsidRDefault="00CA3EC6" w:rsidP="00CA3EC6">
      <w:pPr>
        <w:numPr>
          <w:ilvl w:val="0"/>
          <w:numId w:val="4"/>
        </w:numPr>
        <w:tabs>
          <w:tab w:val="left" w:pos="567"/>
        </w:tabs>
        <w:ind w:left="567" w:hanging="567"/>
        <w:rPr>
          <w:szCs w:val="22"/>
        </w:rPr>
      </w:pPr>
      <w:r w:rsidRPr="00DC7441">
        <w:rPr>
          <w:szCs w:val="22"/>
        </w:rPr>
        <w:t xml:space="preserve">Jeigu pasireiškė šalutinis poveikis (net jeigu jis šiame lapelyje nenurodytas), kreipkitės į gydytoją arba vaistininką. </w:t>
      </w:r>
      <w:r w:rsidR="00301AE0">
        <w:rPr>
          <w:szCs w:val="22"/>
        </w:rPr>
        <w:t>Žr. 4 skyrių.</w:t>
      </w:r>
    </w:p>
    <w:p w14:paraId="25EBE0C1" w14:textId="77777777" w:rsidR="00CA3EC6" w:rsidRPr="00DC7441" w:rsidRDefault="00CA3EC6" w:rsidP="00452784">
      <w:pPr>
        <w:numPr>
          <w:ilvl w:val="0"/>
          <w:numId w:val="4"/>
        </w:numPr>
        <w:tabs>
          <w:tab w:val="left" w:pos="567"/>
        </w:tabs>
        <w:ind w:left="567" w:hanging="567"/>
        <w:rPr>
          <w:szCs w:val="22"/>
        </w:rPr>
      </w:pPr>
      <w:r w:rsidRPr="00DC7441">
        <w:rPr>
          <w:szCs w:val="22"/>
        </w:rPr>
        <w:t xml:space="preserve">Jeigu </w:t>
      </w:r>
      <w:r w:rsidR="00301AE0">
        <w:rPr>
          <w:szCs w:val="22"/>
        </w:rPr>
        <w:t xml:space="preserve">per 14 dienų </w:t>
      </w:r>
      <w:r w:rsidRPr="00DC7441">
        <w:rPr>
          <w:szCs w:val="22"/>
        </w:rPr>
        <w:t>Jūsų savijauta</w:t>
      </w:r>
      <w:r w:rsidR="005E6266" w:rsidRPr="00DC7441">
        <w:rPr>
          <w:szCs w:val="22"/>
        </w:rPr>
        <w:t xml:space="preserve"> </w:t>
      </w:r>
      <w:r w:rsidRPr="00DC7441">
        <w:rPr>
          <w:szCs w:val="22"/>
        </w:rPr>
        <w:t>nepagerėjo arba net pablogėjo, kreipkitės į gydytoją.</w:t>
      </w:r>
    </w:p>
    <w:p w14:paraId="651A026F" w14:textId="77777777" w:rsidR="00CA3EC6" w:rsidRPr="00DC7441" w:rsidRDefault="00CA3EC6" w:rsidP="00CA3EC6">
      <w:pPr>
        <w:ind w:right="-2"/>
        <w:rPr>
          <w:szCs w:val="22"/>
        </w:rPr>
      </w:pPr>
    </w:p>
    <w:p w14:paraId="31DC509D" w14:textId="77777777" w:rsidR="000A7B7A" w:rsidRPr="00DC7441" w:rsidRDefault="000A7B7A" w:rsidP="00CA3EC6">
      <w:pPr>
        <w:ind w:right="-2"/>
        <w:rPr>
          <w:szCs w:val="22"/>
        </w:rPr>
      </w:pPr>
    </w:p>
    <w:p w14:paraId="6C0D6D46" w14:textId="77777777" w:rsidR="00CA3EC6" w:rsidRPr="00DC7441" w:rsidRDefault="00CA3EC6" w:rsidP="00CA3EC6">
      <w:pPr>
        <w:pStyle w:val="Antrat4"/>
        <w:rPr>
          <w:b/>
          <w:szCs w:val="22"/>
          <w:u w:val="none"/>
        </w:rPr>
      </w:pPr>
      <w:r w:rsidRPr="00DC7441">
        <w:rPr>
          <w:b/>
          <w:szCs w:val="22"/>
          <w:u w:val="none"/>
        </w:rPr>
        <w:t>Apie ką rašoma šiame lapelyje?</w:t>
      </w:r>
    </w:p>
    <w:p w14:paraId="5A261941" w14:textId="77777777" w:rsidR="00CA3EC6" w:rsidRPr="00DC7441" w:rsidRDefault="00CA3EC6" w:rsidP="00CA3EC6">
      <w:pPr>
        <w:numPr>
          <w:ilvl w:val="12"/>
          <w:numId w:val="0"/>
        </w:numPr>
        <w:ind w:left="284" w:right="-2"/>
        <w:rPr>
          <w:szCs w:val="22"/>
        </w:rPr>
      </w:pPr>
    </w:p>
    <w:p w14:paraId="02A3B227" w14:textId="77777777" w:rsidR="00CA3EC6" w:rsidRPr="00DC7441" w:rsidRDefault="00CA3EC6" w:rsidP="00CA3EC6">
      <w:pPr>
        <w:numPr>
          <w:ilvl w:val="12"/>
          <w:numId w:val="0"/>
        </w:numPr>
        <w:ind w:left="284" w:right="-2"/>
        <w:rPr>
          <w:szCs w:val="22"/>
        </w:rPr>
      </w:pPr>
      <w:r w:rsidRPr="00DC7441">
        <w:rPr>
          <w:szCs w:val="22"/>
        </w:rPr>
        <w:t>1.</w:t>
      </w:r>
      <w:r w:rsidRPr="00DC7441">
        <w:rPr>
          <w:szCs w:val="22"/>
        </w:rPr>
        <w:tab/>
        <w:t xml:space="preserve">Kas yra </w:t>
      </w:r>
      <w:r w:rsidRPr="00DC7441">
        <w:rPr>
          <w:bCs/>
          <w:szCs w:val="22"/>
        </w:rPr>
        <w:t>TONINGUP</w:t>
      </w:r>
      <w:r w:rsidRPr="00DC7441">
        <w:rPr>
          <w:szCs w:val="22"/>
        </w:rPr>
        <w:t xml:space="preserve"> ir kam jis vartojamas </w:t>
      </w:r>
    </w:p>
    <w:p w14:paraId="5CF625FB" w14:textId="77777777" w:rsidR="00CA3EC6" w:rsidRPr="00DC7441" w:rsidRDefault="00CA3EC6" w:rsidP="00CA3EC6">
      <w:pPr>
        <w:numPr>
          <w:ilvl w:val="12"/>
          <w:numId w:val="0"/>
        </w:numPr>
        <w:ind w:left="284" w:right="-2"/>
        <w:rPr>
          <w:szCs w:val="22"/>
        </w:rPr>
      </w:pPr>
      <w:r w:rsidRPr="00DC7441">
        <w:rPr>
          <w:szCs w:val="22"/>
        </w:rPr>
        <w:t>2.</w:t>
      </w:r>
      <w:r w:rsidRPr="00DC7441">
        <w:rPr>
          <w:szCs w:val="22"/>
        </w:rPr>
        <w:tab/>
        <w:t xml:space="preserve">Kas žinotina prieš vartojant </w:t>
      </w:r>
      <w:r w:rsidRPr="00DC7441">
        <w:rPr>
          <w:bCs/>
          <w:szCs w:val="22"/>
        </w:rPr>
        <w:t>TONINGUP</w:t>
      </w:r>
      <w:r w:rsidRPr="00DC7441">
        <w:rPr>
          <w:szCs w:val="22"/>
        </w:rPr>
        <w:t xml:space="preserve">  </w:t>
      </w:r>
    </w:p>
    <w:p w14:paraId="6A1C07A4" w14:textId="77777777" w:rsidR="00CA3EC6" w:rsidRPr="00DC7441" w:rsidRDefault="00CA3EC6" w:rsidP="00CA3EC6">
      <w:pPr>
        <w:numPr>
          <w:ilvl w:val="12"/>
          <w:numId w:val="0"/>
        </w:numPr>
        <w:ind w:left="284" w:right="-2"/>
        <w:rPr>
          <w:szCs w:val="22"/>
        </w:rPr>
      </w:pPr>
      <w:r w:rsidRPr="00DC7441">
        <w:rPr>
          <w:szCs w:val="22"/>
        </w:rPr>
        <w:t>3.</w:t>
      </w:r>
      <w:r w:rsidRPr="00DC7441">
        <w:rPr>
          <w:szCs w:val="22"/>
        </w:rPr>
        <w:tab/>
        <w:t xml:space="preserve">Kaip vartoti </w:t>
      </w:r>
      <w:r w:rsidRPr="00DC7441">
        <w:rPr>
          <w:bCs/>
          <w:szCs w:val="22"/>
        </w:rPr>
        <w:t>TONINGUP</w:t>
      </w:r>
      <w:r w:rsidRPr="00DC7441">
        <w:rPr>
          <w:szCs w:val="22"/>
        </w:rPr>
        <w:t xml:space="preserve">  </w:t>
      </w:r>
    </w:p>
    <w:p w14:paraId="505E2047" w14:textId="77777777" w:rsidR="00CA3EC6" w:rsidRPr="00DC7441" w:rsidRDefault="00CA3EC6" w:rsidP="00CA3EC6">
      <w:pPr>
        <w:numPr>
          <w:ilvl w:val="12"/>
          <w:numId w:val="0"/>
        </w:numPr>
        <w:ind w:left="284" w:right="-2"/>
        <w:rPr>
          <w:szCs w:val="22"/>
        </w:rPr>
      </w:pPr>
      <w:r w:rsidRPr="00DC7441">
        <w:rPr>
          <w:szCs w:val="22"/>
        </w:rPr>
        <w:t>4.</w:t>
      </w:r>
      <w:r w:rsidRPr="00DC7441">
        <w:rPr>
          <w:szCs w:val="22"/>
        </w:rPr>
        <w:tab/>
        <w:t xml:space="preserve">Galimas šalutinis poveikis </w:t>
      </w:r>
    </w:p>
    <w:p w14:paraId="46092DBE" w14:textId="77777777" w:rsidR="00CA3EC6" w:rsidRPr="00DC7441" w:rsidRDefault="00CA3EC6" w:rsidP="00CA3EC6">
      <w:pPr>
        <w:numPr>
          <w:ilvl w:val="12"/>
          <w:numId w:val="0"/>
        </w:numPr>
        <w:ind w:left="284" w:right="-2"/>
        <w:rPr>
          <w:szCs w:val="22"/>
        </w:rPr>
      </w:pPr>
      <w:r w:rsidRPr="00DC7441">
        <w:rPr>
          <w:szCs w:val="22"/>
        </w:rPr>
        <w:t>5.</w:t>
      </w:r>
      <w:r w:rsidRPr="00DC7441">
        <w:rPr>
          <w:szCs w:val="22"/>
        </w:rPr>
        <w:tab/>
        <w:t xml:space="preserve">Kaip laikyti </w:t>
      </w:r>
      <w:r w:rsidRPr="00DC7441">
        <w:rPr>
          <w:bCs/>
          <w:szCs w:val="22"/>
        </w:rPr>
        <w:t>TONINGUP</w:t>
      </w:r>
      <w:r w:rsidRPr="00DC7441">
        <w:rPr>
          <w:szCs w:val="22"/>
        </w:rPr>
        <w:t xml:space="preserve">  </w:t>
      </w:r>
    </w:p>
    <w:p w14:paraId="692CA5B7" w14:textId="77777777" w:rsidR="00CA3EC6" w:rsidRPr="00DC7441" w:rsidRDefault="00CA3EC6" w:rsidP="00CA3EC6">
      <w:pPr>
        <w:numPr>
          <w:ilvl w:val="12"/>
          <w:numId w:val="0"/>
        </w:numPr>
        <w:ind w:left="284" w:right="-2"/>
        <w:rPr>
          <w:szCs w:val="22"/>
        </w:rPr>
      </w:pPr>
      <w:r w:rsidRPr="00DC7441">
        <w:rPr>
          <w:szCs w:val="22"/>
        </w:rPr>
        <w:t>6.</w:t>
      </w:r>
      <w:r w:rsidRPr="00DC7441">
        <w:rPr>
          <w:szCs w:val="22"/>
        </w:rPr>
        <w:tab/>
        <w:t>Pakuotės turinys ir kita informacija</w:t>
      </w:r>
    </w:p>
    <w:p w14:paraId="70DE598F" w14:textId="77777777" w:rsidR="00CA3EC6" w:rsidRPr="00DC7441" w:rsidRDefault="00CA3EC6" w:rsidP="00CA3EC6">
      <w:pPr>
        <w:numPr>
          <w:ilvl w:val="12"/>
          <w:numId w:val="0"/>
        </w:numPr>
        <w:ind w:right="-2"/>
        <w:rPr>
          <w:szCs w:val="22"/>
        </w:rPr>
      </w:pPr>
    </w:p>
    <w:p w14:paraId="1D1EBB5D" w14:textId="77777777" w:rsidR="00CA3EC6" w:rsidRPr="00DC7441" w:rsidRDefault="00CA3EC6" w:rsidP="00CA3EC6">
      <w:pPr>
        <w:numPr>
          <w:ilvl w:val="12"/>
          <w:numId w:val="0"/>
        </w:numPr>
        <w:ind w:right="-2"/>
        <w:rPr>
          <w:szCs w:val="22"/>
        </w:rPr>
      </w:pPr>
    </w:p>
    <w:p w14:paraId="3F068E5D" w14:textId="77777777" w:rsidR="00CA3EC6" w:rsidRPr="00DC7441" w:rsidRDefault="00CA3EC6" w:rsidP="00CA3EC6">
      <w:pPr>
        <w:pStyle w:val="Antrat4"/>
        <w:rPr>
          <w:b/>
          <w:szCs w:val="22"/>
          <w:u w:val="none"/>
        </w:rPr>
      </w:pPr>
      <w:r w:rsidRPr="00DC7441">
        <w:rPr>
          <w:b/>
          <w:szCs w:val="22"/>
          <w:u w:val="none"/>
        </w:rPr>
        <w:t>1.</w:t>
      </w:r>
      <w:r w:rsidRPr="00DC7441">
        <w:rPr>
          <w:szCs w:val="22"/>
          <w:u w:val="none"/>
        </w:rPr>
        <w:tab/>
      </w:r>
      <w:r w:rsidRPr="00DC7441">
        <w:rPr>
          <w:b/>
          <w:szCs w:val="22"/>
          <w:u w:val="none"/>
        </w:rPr>
        <w:t xml:space="preserve">Kas yra </w:t>
      </w:r>
      <w:r w:rsidRPr="00DC7441">
        <w:rPr>
          <w:b/>
          <w:bCs/>
          <w:szCs w:val="22"/>
          <w:u w:val="none"/>
        </w:rPr>
        <w:t>TONINGUP</w:t>
      </w:r>
      <w:r w:rsidRPr="00DC7441">
        <w:rPr>
          <w:b/>
          <w:szCs w:val="22"/>
          <w:u w:val="none"/>
        </w:rPr>
        <w:t xml:space="preserve"> ir kam jis vartojamas</w:t>
      </w:r>
    </w:p>
    <w:p w14:paraId="79906CBC" w14:textId="77777777" w:rsidR="00CA3EC6" w:rsidRPr="00DC7441" w:rsidRDefault="00CA3EC6" w:rsidP="00F20757">
      <w:pPr>
        <w:numPr>
          <w:ilvl w:val="12"/>
          <w:numId w:val="0"/>
        </w:numPr>
        <w:ind w:right="-2"/>
        <w:rPr>
          <w:szCs w:val="22"/>
        </w:rPr>
      </w:pPr>
    </w:p>
    <w:p w14:paraId="34A8582A" w14:textId="2FD38C1E" w:rsidR="008F22E8" w:rsidRPr="00DC7441" w:rsidRDefault="00FA2150" w:rsidP="00F20757">
      <w:pPr>
        <w:pStyle w:val="Pagrindinistekstas"/>
        <w:spacing w:after="0"/>
        <w:rPr>
          <w:bCs/>
          <w:iCs/>
          <w:szCs w:val="22"/>
        </w:rPr>
      </w:pPr>
      <w:r w:rsidRPr="00DC7441">
        <w:t xml:space="preserve">Tradicinis augalinis </w:t>
      </w:r>
      <w:r w:rsidR="00B15499">
        <w:t>vaistas</w:t>
      </w:r>
      <w:r w:rsidRPr="00DC7441">
        <w:t xml:space="preserve">, </w:t>
      </w:r>
      <w:r w:rsidRPr="00DC7441">
        <w:rPr>
          <w:bCs/>
          <w:iCs/>
          <w:szCs w:val="22"/>
        </w:rPr>
        <w:t xml:space="preserve">kurio indikacijos pagrįstos tik ilgalaikiu vartojimu, </w:t>
      </w:r>
      <w:r w:rsidRPr="00DC7441">
        <w:t>vartojamas širdies ir kraujagyslių funkcijų gerinimui, ypač esant nervinei įtampai.</w:t>
      </w:r>
      <w:r w:rsidR="00CA3EC6" w:rsidRPr="00DC7441">
        <w:rPr>
          <w:szCs w:val="22"/>
        </w:rPr>
        <w:t xml:space="preserve"> </w:t>
      </w:r>
    </w:p>
    <w:p w14:paraId="394B2471" w14:textId="77777777" w:rsidR="00CA3EC6" w:rsidRPr="00DC7441" w:rsidRDefault="00CA3EC6" w:rsidP="00F20757">
      <w:pPr>
        <w:numPr>
          <w:ilvl w:val="12"/>
          <w:numId w:val="0"/>
        </w:numPr>
        <w:ind w:right="-2"/>
        <w:rPr>
          <w:szCs w:val="22"/>
        </w:rPr>
      </w:pPr>
    </w:p>
    <w:p w14:paraId="12C1CD15" w14:textId="77777777" w:rsidR="00CB3504" w:rsidRPr="00DC7441" w:rsidRDefault="00CB3504" w:rsidP="00F20757">
      <w:pPr>
        <w:numPr>
          <w:ilvl w:val="12"/>
          <w:numId w:val="0"/>
        </w:numPr>
        <w:ind w:right="-2"/>
        <w:rPr>
          <w:szCs w:val="22"/>
        </w:rPr>
      </w:pPr>
    </w:p>
    <w:p w14:paraId="2FE563CA" w14:textId="77777777" w:rsidR="00CA3EC6" w:rsidRPr="00DC7441" w:rsidRDefault="00CA3EC6" w:rsidP="00F20757">
      <w:pPr>
        <w:pStyle w:val="Antrat4"/>
        <w:jc w:val="left"/>
        <w:rPr>
          <w:b/>
          <w:szCs w:val="22"/>
          <w:u w:val="none"/>
        </w:rPr>
      </w:pPr>
      <w:r w:rsidRPr="00DC7441">
        <w:rPr>
          <w:b/>
          <w:szCs w:val="22"/>
          <w:u w:val="none"/>
        </w:rPr>
        <w:t>2.</w:t>
      </w:r>
      <w:r w:rsidRPr="00DC7441">
        <w:rPr>
          <w:b/>
          <w:szCs w:val="22"/>
          <w:u w:val="none"/>
        </w:rPr>
        <w:tab/>
        <w:t xml:space="preserve">Kas žinotina prieš vartojant </w:t>
      </w:r>
      <w:r w:rsidRPr="00DC7441">
        <w:rPr>
          <w:b/>
          <w:bCs/>
          <w:szCs w:val="22"/>
          <w:u w:val="none"/>
        </w:rPr>
        <w:t>TONINGUP</w:t>
      </w:r>
      <w:r w:rsidRPr="00DC7441">
        <w:rPr>
          <w:b/>
          <w:szCs w:val="22"/>
          <w:u w:val="none"/>
        </w:rPr>
        <w:t xml:space="preserve">  </w:t>
      </w:r>
    </w:p>
    <w:p w14:paraId="0E3208F7" w14:textId="77777777" w:rsidR="00CA3EC6" w:rsidRPr="00DC7441" w:rsidRDefault="00CA3EC6" w:rsidP="00F20757">
      <w:pPr>
        <w:numPr>
          <w:ilvl w:val="12"/>
          <w:numId w:val="0"/>
        </w:numPr>
        <w:ind w:right="-2"/>
        <w:rPr>
          <w:b/>
          <w:szCs w:val="22"/>
        </w:rPr>
      </w:pPr>
    </w:p>
    <w:p w14:paraId="308E9145" w14:textId="61B32321" w:rsidR="00CA3EC6" w:rsidRPr="00DC7441" w:rsidRDefault="00CA3EC6" w:rsidP="00F20757">
      <w:pPr>
        <w:pStyle w:val="Antrat4"/>
        <w:jc w:val="left"/>
        <w:rPr>
          <w:b/>
          <w:szCs w:val="22"/>
          <w:u w:val="none"/>
        </w:rPr>
      </w:pPr>
      <w:r w:rsidRPr="00DC7441">
        <w:rPr>
          <w:b/>
          <w:bCs/>
          <w:szCs w:val="22"/>
          <w:u w:val="none"/>
        </w:rPr>
        <w:t>TONINGUP</w:t>
      </w:r>
      <w:r w:rsidRPr="00DC7441">
        <w:rPr>
          <w:b/>
          <w:szCs w:val="22"/>
          <w:u w:val="none"/>
        </w:rPr>
        <w:t xml:space="preserve"> vartoti </w:t>
      </w:r>
      <w:r w:rsidR="00B15499">
        <w:rPr>
          <w:b/>
          <w:szCs w:val="22"/>
          <w:u w:val="none"/>
        </w:rPr>
        <w:t>draudžiama</w:t>
      </w:r>
      <w:r w:rsidRPr="00DC7441">
        <w:rPr>
          <w:b/>
          <w:szCs w:val="22"/>
          <w:u w:val="none"/>
        </w:rPr>
        <w:t>:</w:t>
      </w:r>
    </w:p>
    <w:p w14:paraId="6867DDFA" w14:textId="77777777" w:rsidR="00FA2150" w:rsidRPr="00DC7441" w:rsidRDefault="00CA3EC6" w:rsidP="00F20757">
      <w:pPr>
        <w:numPr>
          <w:ilvl w:val="12"/>
          <w:numId w:val="0"/>
        </w:numPr>
        <w:ind w:left="567" w:hanging="567"/>
        <w:rPr>
          <w:szCs w:val="22"/>
        </w:rPr>
      </w:pPr>
      <w:r w:rsidRPr="00DC7441">
        <w:rPr>
          <w:szCs w:val="22"/>
        </w:rPr>
        <w:t>-</w:t>
      </w:r>
      <w:r w:rsidRPr="00DC7441">
        <w:rPr>
          <w:szCs w:val="22"/>
        </w:rPr>
        <w:tab/>
        <w:t>jeigu yra alergija veikliosioms medžiagoms arba bet kuriai pagalbinei šio vaisto medžiagai (jos išvardytos 6 skyriuje</w:t>
      </w:r>
      <w:r w:rsidR="00FA2150" w:rsidRPr="00DC7441">
        <w:rPr>
          <w:szCs w:val="22"/>
        </w:rPr>
        <w:t>;</w:t>
      </w:r>
    </w:p>
    <w:p w14:paraId="73BBBED2" w14:textId="77777777" w:rsidR="00FA2150" w:rsidRPr="00DC7441" w:rsidRDefault="009B2944" w:rsidP="00F20757">
      <w:pPr>
        <w:pStyle w:val="Pagrindinistekstas"/>
        <w:tabs>
          <w:tab w:val="left" w:pos="567"/>
        </w:tabs>
        <w:spacing w:after="0"/>
        <w:rPr>
          <w:szCs w:val="22"/>
        </w:rPr>
      </w:pPr>
      <w:r w:rsidRPr="00DC7441">
        <w:rPr>
          <w:szCs w:val="22"/>
        </w:rPr>
        <w:t>-</w:t>
      </w:r>
      <w:r w:rsidRPr="00DC7441">
        <w:rPr>
          <w:szCs w:val="22"/>
        </w:rPr>
        <w:tab/>
        <w:t xml:space="preserve">jeigu vartojate </w:t>
      </w:r>
      <w:r w:rsidR="00FA2150" w:rsidRPr="00DC7441">
        <w:rPr>
          <w:szCs w:val="22"/>
        </w:rPr>
        <w:t>kraujo krešėjimą mažinanči</w:t>
      </w:r>
      <w:r w:rsidRPr="00DC7441">
        <w:rPr>
          <w:szCs w:val="22"/>
        </w:rPr>
        <w:t>us vaistus;</w:t>
      </w:r>
    </w:p>
    <w:p w14:paraId="049479ED" w14:textId="77777777" w:rsidR="00FA2150" w:rsidRPr="00DC7441" w:rsidRDefault="009B2944" w:rsidP="00F20757">
      <w:pPr>
        <w:pStyle w:val="Pagrindinistekstas"/>
        <w:tabs>
          <w:tab w:val="left" w:pos="567"/>
        </w:tabs>
        <w:spacing w:after="0"/>
        <w:rPr>
          <w:szCs w:val="22"/>
        </w:rPr>
      </w:pPr>
      <w:r w:rsidRPr="00DC7441">
        <w:rPr>
          <w:szCs w:val="22"/>
        </w:rPr>
        <w:t>-</w:t>
      </w:r>
      <w:r w:rsidRPr="00DC7441">
        <w:rPr>
          <w:szCs w:val="22"/>
        </w:rPr>
        <w:tab/>
        <w:t xml:space="preserve">jeigu sergate </w:t>
      </w:r>
      <w:r w:rsidR="00FA2150" w:rsidRPr="00DC7441">
        <w:rPr>
          <w:szCs w:val="22"/>
        </w:rPr>
        <w:t>kepenų liga.</w:t>
      </w:r>
    </w:p>
    <w:p w14:paraId="4F16217C" w14:textId="77777777" w:rsidR="00CA3EC6" w:rsidRPr="00DC7441" w:rsidRDefault="00CA3EC6" w:rsidP="00F20757">
      <w:pPr>
        <w:numPr>
          <w:ilvl w:val="12"/>
          <w:numId w:val="0"/>
        </w:numPr>
        <w:ind w:right="-2"/>
        <w:rPr>
          <w:szCs w:val="22"/>
        </w:rPr>
      </w:pPr>
    </w:p>
    <w:p w14:paraId="1F0F6837" w14:textId="77777777" w:rsidR="00CA3EC6" w:rsidRPr="00DC7441" w:rsidRDefault="00CA3EC6" w:rsidP="00F20757">
      <w:pPr>
        <w:pStyle w:val="Antrat4"/>
        <w:jc w:val="left"/>
        <w:rPr>
          <w:b/>
          <w:szCs w:val="22"/>
          <w:u w:val="none"/>
        </w:rPr>
      </w:pPr>
      <w:r w:rsidRPr="00DC7441">
        <w:rPr>
          <w:b/>
          <w:szCs w:val="22"/>
          <w:u w:val="none"/>
        </w:rPr>
        <w:t xml:space="preserve">Įspėjimai ir atsargumo priemonės </w:t>
      </w:r>
    </w:p>
    <w:p w14:paraId="2D1DDB7A" w14:textId="77777777" w:rsidR="00CA3EC6" w:rsidRPr="00DC7441" w:rsidRDefault="00CA3EC6" w:rsidP="00F20757">
      <w:pPr>
        <w:numPr>
          <w:ilvl w:val="12"/>
          <w:numId w:val="0"/>
        </w:numPr>
        <w:ind w:right="-2"/>
        <w:rPr>
          <w:szCs w:val="22"/>
        </w:rPr>
      </w:pPr>
      <w:r w:rsidRPr="00DC7441">
        <w:rPr>
          <w:szCs w:val="22"/>
        </w:rPr>
        <w:t>Pasitarkite su gydytoju arba vaistininku, prieš pradėdami vartoti TONINGUP.</w:t>
      </w:r>
    </w:p>
    <w:p w14:paraId="6D799476" w14:textId="305786BA" w:rsidR="00B039C3" w:rsidRPr="00DC7441" w:rsidRDefault="00B039C3" w:rsidP="00F20757">
      <w:pPr>
        <w:rPr>
          <w:szCs w:val="22"/>
        </w:rPr>
      </w:pPr>
      <w:r w:rsidRPr="00DC7441">
        <w:rPr>
          <w:szCs w:val="22"/>
        </w:rPr>
        <w:t xml:space="preserve">Ar vaisto galima vartoti pacientams, kuriems yra tachikardija </w:t>
      </w:r>
      <w:r w:rsidRPr="00DC7441">
        <w:rPr>
          <w:b/>
          <w:szCs w:val="22"/>
        </w:rPr>
        <w:t>(</w:t>
      </w:r>
      <w:r w:rsidRPr="00DC7441">
        <w:rPr>
          <w:rStyle w:val="Grietas"/>
          <w:b w:val="0"/>
          <w:color w:val="auto"/>
          <w:szCs w:val="22"/>
        </w:rPr>
        <w:t>širdies susitraukimų dažnio padidėjimas)</w:t>
      </w:r>
      <w:r w:rsidRPr="00DC7441">
        <w:rPr>
          <w:szCs w:val="22"/>
        </w:rPr>
        <w:t>, sprendžia gydytojas.</w:t>
      </w:r>
      <w:r w:rsidR="00D905EF" w:rsidRPr="00DC7441">
        <w:rPr>
          <w:szCs w:val="22"/>
        </w:rPr>
        <w:t xml:space="preserve"> Jeigu sergate širdies ir/ar inkstų nepakankamumu, prieš vartojimą reikia pasikonsultuoti su gydytoju. </w:t>
      </w:r>
    </w:p>
    <w:p w14:paraId="6C415519" w14:textId="77777777" w:rsidR="009B2944" w:rsidRPr="00DC7441" w:rsidRDefault="009B2944" w:rsidP="00F20757">
      <w:pPr>
        <w:rPr>
          <w:rStyle w:val="hps"/>
        </w:rPr>
      </w:pPr>
      <w:r w:rsidRPr="00DC7441">
        <w:rPr>
          <w:rStyle w:val="hps"/>
        </w:rPr>
        <w:t>Jei</w:t>
      </w:r>
      <w:r w:rsidRPr="00DC7441">
        <w:t xml:space="preserve"> </w:t>
      </w:r>
      <w:r w:rsidRPr="00DC7441">
        <w:rPr>
          <w:rStyle w:val="hps"/>
        </w:rPr>
        <w:t>skausmas</w:t>
      </w:r>
      <w:r w:rsidRPr="00DC7441">
        <w:t xml:space="preserve"> </w:t>
      </w:r>
      <w:r w:rsidRPr="00DC7441">
        <w:rPr>
          <w:rStyle w:val="hps"/>
        </w:rPr>
        <w:t>širdies</w:t>
      </w:r>
      <w:r w:rsidRPr="00DC7441">
        <w:t xml:space="preserve"> </w:t>
      </w:r>
      <w:r w:rsidRPr="00DC7441">
        <w:rPr>
          <w:rStyle w:val="hps"/>
        </w:rPr>
        <w:t>srityje</w:t>
      </w:r>
      <w:r w:rsidRPr="00DC7441">
        <w:t xml:space="preserve"> išplinta </w:t>
      </w:r>
      <w:r w:rsidRPr="00DC7441">
        <w:rPr>
          <w:rStyle w:val="hps"/>
        </w:rPr>
        <w:t>link</w:t>
      </w:r>
      <w:r w:rsidRPr="00DC7441">
        <w:t xml:space="preserve"> </w:t>
      </w:r>
      <w:r w:rsidRPr="00DC7441">
        <w:rPr>
          <w:rStyle w:val="hps"/>
        </w:rPr>
        <w:t>pečių</w:t>
      </w:r>
      <w:r w:rsidRPr="00DC7441">
        <w:t xml:space="preserve">, skausmas </w:t>
      </w:r>
      <w:r w:rsidRPr="00DC7441">
        <w:rPr>
          <w:rStyle w:val="hps"/>
        </w:rPr>
        <w:t>viršutinėje pilvo</w:t>
      </w:r>
      <w:r w:rsidRPr="00DC7441">
        <w:t xml:space="preserve"> srityje </w:t>
      </w:r>
      <w:r w:rsidRPr="00DC7441">
        <w:rPr>
          <w:rStyle w:val="hps"/>
        </w:rPr>
        <w:t>ar aplink kaklą</w:t>
      </w:r>
      <w:r w:rsidRPr="00DC7441">
        <w:t xml:space="preserve">, atsiranda patinimas </w:t>
      </w:r>
      <w:r w:rsidRPr="00DC7441">
        <w:rPr>
          <w:rStyle w:val="hps"/>
        </w:rPr>
        <w:t>(ypač</w:t>
      </w:r>
      <w:r w:rsidRPr="00DC7441">
        <w:t xml:space="preserve"> </w:t>
      </w:r>
      <w:r w:rsidRPr="00DC7441">
        <w:rPr>
          <w:rStyle w:val="hps"/>
        </w:rPr>
        <w:t>apatinių galūnių</w:t>
      </w:r>
      <w:r w:rsidRPr="00DC7441">
        <w:t xml:space="preserve">) </w:t>
      </w:r>
      <w:r w:rsidRPr="00DC7441">
        <w:rPr>
          <w:rStyle w:val="hps"/>
        </w:rPr>
        <w:t>arba kvėpavimo sunkumas,</w:t>
      </w:r>
      <w:r w:rsidRPr="00DC7441">
        <w:t xml:space="preserve"> </w:t>
      </w:r>
      <w:r w:rsidRPr="00DC7441">
        <w:rPr>
          <w:rStyle w:val="hps"/>
        </w:rPr>
        <w:t>reikia nedelsiant</w:t>
      </w:r>
      <w:r w:rsidRPr="00DC7441">
        <w:t xml:space="preserve"> </w:t>
      </w:r>
      <w:r w:rsidRPr="00DC7441">
        <w:rPr>
          <w:rStyle w:val="hps"/>
        </w:rPr>
        <w:t>kreiptis į gydytoją.</w:t>
      </w:r>
    </w:p>
    <w:p w14:paraId="216A7F05" w14:textId="77777777" w:rsidR="00CA3EC6" w:rsidRPr="00DC7441" w:rsidRDefault="00CA3EC6" w:rsidP="00F20757">
      <w:pPr>
        <w:numPr>
          <w:ilvl w:val="12"/>
          <w:numId w:val="0"/>
        </w:numPr>
        <w:ind w:right="-2"/>
        <w:rPr>
          <w:szCs w:val="22"/>
        </w:rPr>
      </w:pPr>
    </w:p>
    <w:p w14:paraId="0D979BB1" w14:textId="77777777" w:rsidR="00CB3504" w:rsidRPr="00DC7441" w:rsidRDefault="00CB3504" w:rsidP="00F20757">
      <w:pPr>
        <w:ind w:right="-2"/>
        <w:rPr>
          <w:b/>
        </w:rPr>
      </w:pPr>
      <w:r w:rsidRPr="00DC7441">
        <w:rPr>
          <w:b/>
        </w:rPr>
        <w:t>Vaikams ir paaugliams</w:t>
      </w:r>
    </w:p>
    <w:p w14:paraId="0C3C839C" w14:textId="77777777" w:rsidR="00CB3504" w:rsidRPr="00DC7441" w:rsidRDefault="00CB3504" w:rsidP="00F20757">
      <w:pPr>
        <w:spacing w:line="360" w:lineRule="auto"/>
      </w:pPr>
      <w:r w:rsidRPr="00DC7441">
        <w:t>Nerekomenduojama vaisto vartoti jaunesniems nei 18 metų vaikams.</w:t>
      </w:r>
    </w:p>
    <w:p w14:paraId="0891B4E4" w14:textId="77777777" w:rsidR="00CB3504" w:rsidRPr="00DC7441" w:rsidRDefault="00CB3504" w:rsidP="00F20757">
      <w:pPr>
        <w:numPr>
          <w:ilvl w:val="12"/>
          <w:numId w:val="0"/>
        </w:numPr>
        <w:ind w:right="-2"/>
        <w:rPr>
          <w:szCs w:val="22"/>
        </w:rPr>
      </w:pPr>
    </w:p>
    <w:p w14:paraId="58D551AA" w14:textId="77777777" w:rsidR="00B039C3" w:rsidRPr="00DC7441" w:rsidRDefault="00CA3EC6" w:rsidP="00F20757">
      <w:pPr>
        <w:numPr>
          <w:ilvl w:val="12"/>
          <w:numId w:val="0"/>
        </w:numPr>
        <w:ind w:right="-2"/>
        <w:rPr>
          <w:b/>
          <w:szCs w:val="22"/>
        </w:rPr>
      </w:pPr>
      <w:r w:rsidRPr="00DC7441">
        <w:rPr>
          <w:b/>
          <w:szCs w:val="22"/>
        </w:rPr>
        <w:t xml:space="preserve">Kiti vaistai ir </w:t>
      </w:r>
      <w:r w:rsidR="00B039C3" w:rsidRPr="00DC7441">
        <w:rPr>
          <w:b/>
          <w:szCs w:val="22"/>
        </w:rPr>
        <w:t>TONINGUP</w:t>
      </w:r>
    </w:p>
    <w:p w14:paraId="0AAAC180" w14:textId="77777777" w:rsidR="00C217E8" w:rsidRPr="00DC7441" w:rsidRDefault="00C217E8" w:rsidP="00F20757">
      <w:pPr>
        <w:pStyle w:val="Pagrindinistekstas"/>
        <w:spacing w:after="0"/>
        <w:rPr>
          <w:szCs w:val="22"/>
        </w:rPr>
      </w:pPr>
      <w:r w:rsidRPr="00DC7441">
        <w:rPr>
          <w:szCs w:val="22"/>
        </w:rPr>
        <w:t>TONINGUP gali sąveikauti su antikoaguliantais (kraujo krešėjimą mažinančiais vaistais).</w:t>
      </w:r>
    </w:p>
    <w:p w14:paraId="53CDFDB3" w14:textId="77777777" w:rsidR="00CA3EC6" w:rsidRPr="00DC7441" w:rsidRDefault="00CA3EC6" w:rsidP="00F20757">
      <w:pPr>
        <w:numPr>
          <w:ilvl w:val="12"/>
          <w:numId w:val="0"/>
        </w:numPr>
        <w:ind w:right="-2"/>
        <w:rPr>
          <w:szCs w:val="22"/>
        </w:rPr>
      </w:pPr>
      <w:r w:rsidRPr="00DC7441">
        <w:rPr>
          <w:szCs w:val="22"/>
        </w:rPr>
        <w:t>Jeigu vartojate ar neseniai vartojote kitų vaistų arba dėl to nesate tikri, apie tai pasakykite gydytojui</w:t>
      </w:r>
      <w:r w:rsidR="00B039C3" w:rsidRPr="00DC7441">
        <w:rPr>
          <w:szCs w:val="22"/>
        </w:rPr>
        <w:t xml:space="preserve"> </w:t>
      </w:r>
      <w:r w:rsidRPr="00DC7441">
        <w:rPr>
          <w:szCs w:val="22"/>
        </w:rPr>
        <w:t>arba</w:t>
      </w:r>
      <w:r w:rsidR="00B039C3" w:rsidRPr="00DC7441">
        <w:rPr>
          <w:szCs w:val="22"/>
        </w:rPr>
        <w:t xml:space="preserve"> </w:t>
      </w:r>
      <w:r w:rsidRPr="00DC7441">
        <w:rPr>
          <w:szCs w:val="22"/>
        </w:rPr>
        <w:t>vaistininkui</w:t>
      </w:r>
      <w:r w:rsidR="00B039C3" w:rsidRPr="00DC7441">
        <w:rPr>
          <w:szCs w:val="22"/>
        </w:rPr>
        <w:t>.</w:t>
      </w:r>
    </w:p>
    <w:p w14:paraId="208AB0B1" w14:textId="77777777" w:rsidR="00CA3EC6" w:rsidRPr="00DC7441" w:rsidRDefault="00CA3EC6" w:rsidP="00F20757">
      <w:pPr>
        <w:numPr>
          <w:ilvl w:val="12"/>
          <w:numId w:val="0"/>
        </w:numPr>
        <w:ind w:right="-2"/>
        <w:rPr>
          <w:szCs w:val="22"/>
        </w:rPr>
      </w:pPr>
    </w:p>
    <w:p w14:paraId="03A94907" w14:textId="77777777" w:rsidR="00CA3EC6" w:rsidRPr="00DC7441" w:rsidRDefault="00B039C3" w:rsidP="00F20757">
      <w:pPr>
        <w:pStyle w:val="Antrat4"/>
        <w:jc w:val="left"/>
        <w:rPr>
          <w:b/>
          <w:szCs w:val="22"/>
          <w:u w:val="none"/>
        </w:rPr>
      </w:pPr>
      <w:r w:rsidRPr="00DC7441">
        <w:rPr>
          <w:b/>
          <w:szCs w:val="22"/>
          <w:u w:val="none"/>
        </w:rPr>
        <w:lastRenderedPageBreak/>
        <w:t>TONINGUP</w:t>
      </w:r>
      <w:r w:rsidR="00CA3EC6" w:rsidRPr="00DC7441">
        <w:rPr>
          <w:b/>
          <w:szCs w:val="22"/>
          <w:u w:val="none"/>
        </w:rPr>
        <w:t xml:space="preserve"> vartojimas su maistu</w:t>
      </w:r>
      <w:r w:rsidRPr="00DC7441">
        <w:rPr>
          <w:b/>
          <w:szCs w:val="22"/>
          <w:u w:val="none"/>
        </w:rPr>
        <w:t xml:space="preserve"> ir gėrimais</w:t>
      </w:r>
    </w:p>
    <w:p w14:paraId="1063330A" w14:textId="77777777" w:rsidR="00B039C3" w:rsidRPr="00DC7441" w:rsidRDefault="00B039C3" w:rsidP="00F20757">
      <w:pPr>
        <w:rPr>
          <w:szCs w:val="22"/>
        </w:rPr>
      </w:pPr>
      <w:r w:rsidRPr="00DC7441">
        <w:rPr>
          <w:szCs w:val="22"/>
        </w:rPr>
        <w:t>Tabletes vartoti prieš valgį, gausiai užgeriant vandeniu.</w:t>
      </w:r>
    </w:p>
    <w:p w14:paraId="48A9C187" w14:textId="77777777" w:rsidR="00CA3EC6" w:rsidRPr="00DC7441" w:rsidRDefault="00CA3EC6" w:rsidP="00F20757">
      <w:pPr>
        <w:numPr>
          <w:ilvl w:val="12"/>
          <w:numId w:val="0"/>
        </w:numPr>
        <w:rPr>
          <w:szCs w:val="22"/>
        </w:rPr>
      </w:pPr>
    </w:p>
    <w:p w14:paraId="3372290B" w14:textId="0C9A4BA5" w:rsidR="00CA3EC6" w:rsidRPr="00DC7441" w:rsidRDefault="00B15499" w:rsidP="00F20757">
      <w:pPr>
        <w:pStyle w:val="Antrat4"/>
        <w:jc w:val="left"/>
        <w:rPr>
          <w:b/>
          <w:szCs w:val="22"/>
          <w:u w:val="none"/>
        </w:rPr>
      </w:pPr>
      <w:r>
        <w:rPr>
          <w:b/>
          <w:szCs w:val="22"/>
          <w:u w:val="none"/>
        </w:rPr>
        <w:t>N</w:t>
      </w:r>
      <w:r w:rsidR="00CA3EC6" w:rsidRPr="00DC7441">
        <w:rPr>
          <w:b/>
          <w:szCs w:val="22"/>
          <w:u w:val="none"/>
        </w:rPr>
        <w:t>ėštumas</w:t>
      </w:r>
      <w:r>
        <w:rPr>
          <w:b/>
          <w:szCs w:val="22"/>
          <w:u w:val="none"/>
        </w:rPr>
        <w:t>,</w:t>
      </w:r>
      <w:r w:rsidR="00CA3EC6" w:rsidRPr="00DC7441">
        <w:rPr>
          <w:b/>
          <w:szCs w:val="22"/>
          <w:u w:val="none"/>
        </w:rPr>
        <w:t xml:space="preserve"> žindymo laikotarpis </w:t>
      </w:r>
      <w:r>
        <w:rPr>
          <w:b/>
          <w:szCs w:val="22"/>
          <w:u w:val="none"/>
        </w:rPr>
        <w:t>ir vaisingumas</w:t>
      </w:r>
    </w:p>
    <w:p w14:paraId="3D9D4C09" w14:textId="77777777" w:rsidR="00CA3EC6" w:rsidRPr="00DC7441" w:rsidRDefault="00CA3EC6" w:rsidP="00F20757">
      <w:pPr>
        <w:numPr>
          <w:ilvl w:val="12"/>
          <w:numId w:val="0"/>
        </w:numPr>
        <w:rPr>
          <w:szCs w:val="22"/>
        </w:rPr>
      </w:pPr>
      <w:r w:rsidRPr="00DC7441">
        <w:rPr>
          <w:szCs w:val="22"/>
        </w:rPr>
        <w:t>Jeigu esate nėščia, žindote kūdikį, manote, kad galbūt esate nėščia arba planuojate pastoti, tai prieš vartodama šį vaistą pasitarkite su gydytoju</w:t>
      </w:r>
      <w:r w:rsidR="00B039C3" w:rsidRPr="00DC7441">
        <w:rPr>
          <w:szCs w:val="22"/>
        </w:rPr>
        <w:t xml:space="preserve"> </w:t>
      </w:r>
      <w:r w:rsidRPr="00DC7441">
        <w:rPr>
          <w:szCs w:val="22"/>
        </w:rPr>
        <w:t>arba</w:t>
      </w:r>
      <w:r w:rsidR="00B039C3" w:rsidRPr="00DC7441">
        <w:rPr>
          <w:szCs w:val="22"/>
        </w:rPr>
        <w:t xml:space="preserve"> </w:t>
      </w:r>
      <w:r w:rsidRPr="00DC7441">
        <w:rPr>
          <w:szCs w:val="22"/>
        </w:rPr>
        <w:t>vaistininku</w:t>
      </w:r>
      <w:r w:rsidR="00B039C3" w:rsidRPr="00DC7441">
        <w:rPr>
          <w:szCs w:val="22"/>
        </w:rPr>
        <w:t>.</w:t>
      </w:r>
      <w:r w:rsidRPr="00DC7441">
        <w:rPr>
          <w:szCs w:val="22"/>
        </w:rPr>
        <w:t xml:space="preserve"> </w:t>
      </w:r>
    </w:p>
    <w:p w14:paraId="567AC238" w14:textId="77777777" w:rsidR="00C217E8" w:rsidRPr="00DC7441" w:rsidRDefault="00C217E8" w:rsidP="00F20757">
      <w:pPr>
        <w:pStyle w:val="Pagrindinistekstas"/>
        <w:spacing w:after="0"/>
        <w:rPr>
          <w:szCs w:val="22"/>
        </w:rPr>
      </w:pPr>
      <w:r w:rsidRPr="00DC7441">
        <w:rPr>
          <w:rStyle w:val="hps"/>
        </w:rPr>
        <w:t>Duomenų apie</w:t>
      </w:r>
      <w:r w:rsidRPr="00DC7441">
        <w:t xml:space="preserve"> vaisto </w:t>
      </w:r>
      <w:r w:rsidRPr="00DC7441">
        <w:rPr>
          <w:rStyle w:val="hps"/>
        </w:rPr>
        <w:t>poveikį</w:t>
      </w:r>
      <w:r w:rsidRPr="00DC7441">
        <w:t xml:space="preserve"> vaisingumui nėra.</w:t>
      </w:r>
    </w:p>
    <w:p w14:paraId="3E79CD17" w14:textId="77777777" w:rsidR="00CA3EC6" w:rsidRPr="00DC7441" w:rsidRDefault="00CA3EC6" w:rsidP="00F20757">
      <w:pPr>
        <w:numPr>
          <w:ilvl w:val="12"/>
          <w:numId w:val="0"/>
        </w:numPr>
        <w:rPr>
          <w:szCs w:val="22"/>
        </w:rPr>
      </w:pPr>
    </w:p>
    <w:p w14:paraId="61BDB0AA" w14:textId="77777777" w:rsidR="00CA3EC6" w:rsidRPr="00DC7441" w:rsidRDefault="00CA3EC6" w:rsidP="00F20757">
      <w:pPr>
        <w:pStyle w:val="Antrat4"/>
        <w:jc w:val="left"/>
        <w:rPr>
          <w:b/>
          <w:szCs w:val="22"/>
          <w:u w:val="none"/>
        </w:rPr>
      </w:pPr>
      <w:r w:rsidRPr="00DC7441">
        <w:rPr>
          <w:b/>
          <w:szCs w:val="22"/>
          <w:u w:val="none"/>
        </w:rPr>
        <w:t>Vairavimas ir mechanizmų valdymas</w:t>
      </w:r>
    </w:p>
    <w:p w14:paraId="452F4445" w14:textId="77777777" w:rsidR="00B039C3" w:rsidRPr="00DC7441" w:rsidRDefault="00B039C3" w:rsidP="00F20757">
      <w:pPr>
        <w:rPr>
          <w:szCs w:val="22"/>
        </w:rPr>
      </w:pPr>
      <w:r w:rsidRPr="00DC7441">
        <w:rPr>
          <w:szCs w:val="22"/>
        </w:rPr>
        <w:t>TONINGUP tabletės gebėjimo vairuoti ir valdyti mechanizmus neveikia.</w:t>
      </w:r>
    </w:p>
    <w:p w14:paraId="415AF517" w14:textId="77777777" w:rsidR="00CA3EC6" w:rsidRPr="00DC7441" w:rsidRDefault="00CA3EC6" w:rsidP="00F20757">
      <w:pPr>
        <w:numPr>
          <w:ilvl w:val="12"/>
          <w:numId w:val="0"/>
        </w:numPr>
        <w:ind w:right="-2"/>
        <w:rPr>
          <w:szCs w:val="22"/>
        </w:rPr>
      </w:pPr>
    </w:p>
    <w:p w14:paraId="59794E04" w14:textId="77777777" w:rsidR="00CA3EC6" w:rsidRPr="00DC7441" w:rsidRDefault="00CA3EC6" w:rsidP="00F20757">
      <w:pPr>
        <w:numPr>
          <w:ilvl w:val="12"/>
          <w:numId w:val="0"/>
        </w:numPr>
        <w:ind w:right="-2"/>
        <w:rPr>
          <w:szCs w:val="22"/>
        </w:rPr>
      </w:pPr>
    </w:p>
    <w:p w14:paraId="1DB2E76A" w14:textId="77777777" w:rsidR="00CA3EC6" w:rsidRPr="00DC7441" w:rsidRDefault="00CA3EC6" w:rsidP="00F20757">
      <w:pPr>
        <w:pStyle w:val="Antrat3"/>
        <w:rPr>
          <w:szCs w:val="22"/>
        </w:rPr>
      </w:pPr>
      <w:r w:rsidRPr="00DC7441">
        <w:rPr>
          <w:szCs w:val="22"/>
        </w:rPr>
        <w:t>3.</w:t>
      </w:r>
      <w:r w:rsidRPr="00DC7441">
        <w:rPr>
          <w:szCs w:val="22"/>
        </w:rPr>
        <w:tab/>
        <w:t xml:space="preserve">Kaip vartoti </w:t>
      </w:r>
      <w:r w:rsidR="00B039C3" w:rsidRPr="00DC7441">
        <w:rPr>
          <w:szCs w:val="22"/>
        </w:rPr>
        <w:t>TONINGUP</w:t>
      </w:r>
    </w:p>
    <w:p w14:paraId="73649FED" w14:textId="77777777" w:rsidR="00CA3EC6" w:rsidRPr="00DC7441" w:rsidRDefault="00CA3EC6" w:rsidP="00F20757">
      <w:pPr>
        <w:numPr>
          <w:ilvl w:val="12"/>
          <w:numId w:val="0"/>
        </w:numPr>
        <w:ind w:right="-2"/>
        <w:rPr>
          <w:szCs w:val="22"/>
        </w:rPr>
      </w:pPr>
    </w:p>
    <w:p w14:paraId="76583FCE" w14:textId="69F1FC1B" w:rsidR="00CA3EC6" w:rsidRPr="00DC7441" w:rsidRDefault="00CA3EC6" w:rsidP="00F20757">
      <w:pPr>
        <w:numPr>
          <w:ilvl w:val="12"/>
          <w:numId w:val="0"/>
        </w:numPr>
        <w:ind w:right="-2"/>
        <w:rPr>
          <w:szCs w:val="22"/>
        </w:rPr>
      </w:pPr>
      <w:r w:rsidRPr="00DC7441">
        <w:rPr>
          <w:szCs w:val="22"/>
        </w:rPr>
        <w:t>Visada vartokite šį vaistą tiksliai</w:t>
      </w:r>
      <w:r w:rsidR="00B15499">
        <w:rPr>
          <w:szCs w:val="22"/>
        </w:rPr>
        <w:t>,</w:t>
      </w:r>
      <w:r w:rsidRPr="00DC7441">
        <w:rPr>
          <w:szCs w:val="22"/>
        </w:rPr>
        <w:t xml:space="preserve"> kaip nurodė gydytojas arba vaistininkas. Jeigu abejojate, kreipkitės į gydytoją</w:t>
      </w:r>
      <w:r w:rsidR="00B039C3" w:rsidRPr="00DC7441">
        <w:rPr>
          <w:szCs w:val="22"/>
        </w:rPr>
        <w:t xml:space="preserve"> </w:t>
      </w:r>
      <w:r w:rsidRPr="00DC7441">
        <w:rPr>
          <w:szCs w:val="22"/>
        </w:rPr>
        <w:t>arba</w:t>
      </w:r>
      <w:r w:rsidR="00B039C3" w:rsidRPr="00DC7441">
        <w:rPr>
          <w:szCs w:val="22"/>
        </w:rPr>
        <w:t xml:space="preserve"> </w:t>
      </w:r>
      <w:r w:rsidRPr="00DC7441">
        <w:rPr>
          <w:szCs w:val="22"/>
        </w:rPr>
        <w:t>vaistininką</w:t>
      </w:r>
      <w:r w:rsidR="00B039C3" w:rsidRPr="00DC7441">
        <w:rPr>
          <w:szCs w:val="22"/>
        </w:rPr>
        <w:t>.</w:t>
      </w:r>
      <w:r w:rsidRPr="00DC7441">
        <w:rPr>
          <w:szCs w:val="22"/>
        </w:rPr>
        <w:t xml:space="preserve"> </w:t>
      </w:r>
    </w:p>
    <w:p w14:paraId="3294B3A7" w14:textId="77777777" w:rsidR="00CA3EC6" w:rsidRPr="00DC7441" w:rsidRDefault="00CA3EC6" w:rsidP="00F20757">
      <w:pPr>
        <w:numPr>
          <w:ilvl w:val="12"/>
          <w:numId w:val="0"/>
        </w:numPr>
        <w:ind w:right="-2"/>
        <w:rPr>
          <w:szCs w:val="22"/>
        </w:rPr>
      </w:pPr>
    </w:p>
    <w:p w14:paraId="0DBCE437" w14:textId="77777777" w:rsidR="00CA3EC6" w:rsidRPr="00DC7441" w:rsidRDefault="00CA3EC6" w:rsidP="00F20757">
      <w:pPr>
        <w:numPr>
          <w:ilvl w:val="12"/>
          <w:numId w:val="0"/>
        </w:numPr>
        <w:rPr>
          <w:szCs w:val="22"/>
        </w:rPr>
      </w:pPr>
      <w:r w:rsidRPr="00DC7441">
        <w:rPr>
          <w:szCs w:val="22"/>
        </w:rPr>
        <w:t xml:space="preserve">Rekomenduojama dozė </w:t>
      </w:r>
      <w:r w:rsidR="005E6266" w:rsidRPr="00DC7441">
        <w:rPr>
          <w:szCs w:val="22"/>
        </w:rPr>
        <w:t xml:space="preserve">suaugusiesiems </w:t>
      </w:r>
      <w:r w:rsidRPr="00DC7441">
        <w:rPr>
          <w:szCs w:val="22"/>
        </w:rPr>
        <w:t>yra</w:t>
      </w:r>
      <w:r w:rsidR="00B039C3" w:rsidRPr="00DC7441">
        <w:rPr>
          <w:szCs w:val="22"/>
        </w:rPr>
        <w:t xml:space="preserve"> 2 tabletės </w:t>
      </w:r>
      <w:r w:rsidR="00C217E8" w:rsidRPr="00DC7441">
        <w:rPr>
          <w:szCs w:val="22"/>
        </w:rPr>
        <w:t xml:space="preserve">du arba </w:t>
      </w:r>
      <w:r w:rsidR="00B039C3" w:rsidRPr="00DC7441">
        <w:rPr>
          <w:szCs w:val="22"/>
        </w:rPr>
        <w:t>tris kartus per parą prieš valgį, gausiai užgeriant vandeniu.</w:t>
      </w:r>
      <w:r w:rsidRPr="00DC7441">
        <w:rPr>
          <w:szCs w:val="22"/>
        </w:rPr>
        <w:t xml:space="preserve"> </w:t>
      </w:r>
    </w:p>
    <w:p w14:paraId="228BBD97" w14:textId="77777777" w:rsidR="00CA3EC6" w:rsidRPr="00DC7441" w:rsidRDefault="00C217E8" w:rsidP="00F20757">
      <w:pPr>
        <w:numPr>
          <w:ilvl w:val="12"/>
          <w:numId w:val="0"/>
        </w:numPr>
        <w:rPr>
          <w:szCs w:val="22"/>
        </w:rPr>
      </w:pPr>
      <w:r w:rsidRPr="00DC7441">
        <w:rPr>
          <w:rStyle w:val="hps"/>
          <w:szCs w:val="22"/>
        </w:rPr>
        <w:t>Negalima viršyti</w:t>
      </w:r>
      <w:r w:rsidRPr="00DC7441">
        <w:rPr>
          <w:szCs w:val="22"/>
        </w:rPr>
        <w:t xml:space="preserve"> </w:t>
      </w:r>
      <w:r w:rsidRPr="00DC7441">
        <w:rPr>
          <w:rStyle w:val="hps"/>
          <w:szCs w:val="22"/>
        </w:rPr>
        <w:t xml:space="preserve">paros dozės - </w:t>
      </w:r>
      <w:r w:rsidRPr="00DC7441">
        <w:rPr>
          <w:szCs w:val="22"/>
        </w:rPr>
        <w:t>6 tablečių</w:t>
      </w:r>
      <w:r w:rsidRPr="00DC7441">
        <w:t>.</w:t>
      </w:r>
    </w:p>
    <w:p w14:paraId="65F518C1" w14:textId="77777777" w:rsidR="005E6266" w:rsidRPr="00DC7441" w:rsidRDefault="005E6266" w:rsidP="00F20757">
      <w:pPr>
        <w:rPr>
          <w:rStyle w:val="hps"/>
          <w:szCs w:val="22"/>
        </w:rPr>
      </w:pPr>
      <w:r w:rsidRPr="00DC7441">
        <w:rPr>
          <w:szCs w:val="22"/>
        </w:rPr>
        <w:t xml:space="preserve">Jei vartojant vaistą simptomai išlieka </w:t>
      </w:r>
      <w:r w:rsidRPr="00DC7441">
        <w:rPr>
          <w:rStyle w:val="hps"/>
          <w:szCs w:val="22"/>
        </w:rPr>
        <w:t>ilgiau nei</w:t>
      </w:r>
      <w:r w:rsidRPr="00DC7441">
        <w:rPr>
          <w:szCs w:val="22"/>
        </w:rPr>
        <w:t xml:space="preserve"> </w:t>
      </w:r>
      <w:r w:rsidRPr="00DC7441">
        <w:rPr>
          <w:rStyle w:val="hps"/>
          <w:szCs w:val="22"/>
        </w:rPr>
        <w:t>14 dienų, dėl tolesnio vartojimo būtina konsultuotis su gydytoju arba kitu kvalifikuotu</w:t>
      </w:r>
      <w:r w:rsidRPr="00DC7441">
        <w:rPr>
          <w:szCs w:val="22"/>
        </w:rPr>
        <w:t xml:space="preserve"> </w:t>
      </w:r>
      <w:r w:rsidRPr="00DC7441">
        <w:rPr>
          <w:rStyle w:val="hps"/>
          <w:szCs w:val="22"/>
        </w:rPr>
        <w:t>sveikatos</w:t>
      </w:r>
      <w:r w:rsidRPr="00DC7441">
        <w:rPr>
          <w:szCs w:val="22"/>
        </w:rPr>
        <w:t xml:space="preserve"> </w:t>
      </w:r>
      <w:r w:rsidRPr="00DC7441">
        <w:rPr>
          <w:rStyle w:val="hps"/>
          <w:szCs w:val="22"/>
        </w:rPr>
        <w:t>priežiūros specialistu.</w:t>
      </w:r>
    </w:p>
    <w:p w14:paraId="06C38839" w14:textId="77777777" w:rsidR="005E6266" w:rsidRPr="00DC7441" w:rsidRDefault="005E6266" w:rsidP="00F20757">
      <w:pPr>
        <w:numPr>
          <w:ilvl w:val="12"/>
          <w:numId w:val="0"/>
        </w:numPr>
        <w:ind w:right="-2"/>
        <w:rPr>
          <w:szCs w:val="22"/>
        </w:rPr>
      </w:pPr>
    </w:p>
    <w:p w14:paraId="164D9999" w14:textId="77777777" w:rsidR="00AE5A90" w:rsidRPr="00DC7441" w:rsidRDefault="00AE5A90" w:rsidP="00F20757">
      <w:pPr>
        <w:numPr>
          <w:ilvl w:val="12"/>
          <w:numId w:val="0"/>
        </w:numPr>
        <w:ind w:right="-2"/>
        <w:rPr>
          <w:b/>
          <w:szCs w:val="22"/>
        </w:rPr>
      </w:pPr>
      <w:r w:rsidRPr="00DC7441">
        <w:rPr>
          <w:b/>
          <w:szCs w:val="22"/>
        </w:rPr>
        <w:t>Vartojimas vaikams ir paaugliams</w:t>
      </w:r>
    </w:p>
    <w:p w14:paraId="3A0A4079" w14:textId="77777777" w:rsidR="00AE5A90" w:rsidRPr="00DC7441" w:rsidRDefault="00AE5A90" w:rsidP="00F20757">
      <w:pPr>
        <w:spacing w:line="360" w:lineRule="auto"/>
      </w:pPr>
      <w:r w:rsidRPr="00DC7441">
        <w:t>Nerekomenduojama vaisto vartoti jaunesniems nei 18 metų vaikams.</w:t>
      </w:r>
    </w:p>
    <w:p w14:paraId="36583D25" w14:textId="77777777" w:rsidR="00AE5A90" w:rsidRPr="00DC7441" w:rsidRDefault="00AE5A90" w:rsidP="00F20757">
      <w:pPr>
        <w:numPr>
          <w:ilvl w:val="12"/>
          <w:numId w:val="0"/>
        </w:numPr>
        <w:ind w:right="-2"/>
        <w:rPr>
          <w:szCs w:val="22"/>
        </w:rPr>
      </w:pPr>
    </w:p>
    <w:p w14:paraId="722E9073" w14:textId="1654B44A" w:rsidR="00CA3EC6" w:rsidRPr="00DC7441" w:rsidRDefault="00CA3EC6" w:rsidP="00F20757">
      <w:pPr>
        <w:pStyle w:val="Antrat4"/>
        <w:jc w:val="left"/>
        <w:rPr>
          <w:b/>
          <w:szCs w:val="22"/>
          <w:u w:val="none"/>
        </w:rPr>
      </w:pPr>
      <w:r w:rsidRPr="00DC7441">
        <w:rPr>
          <w:b/>
          <w:szCs w:val="22"/>
          <w:u w:val="none"/>
        </w:rPr>
        <w:t xml:space="preserve">Ką daryti pavartojus per didelę </w:t>
      </w:r>
      <w:r w:rsidR="00B039C3" w:rsidRPr="00DC7441">
        <w:rPr>
          <w:b/>
          <w:szCs w:val="22"/>
          <w:u w:val="none"/>
        </w:rPr>
        <w:t xml:space="preserve">TONINGUP </w:t>
      </w:r>
      <w:r w:rsidRPr="00DC7441">
        <w:rPr>
          <w:b/>
          <w:szCs w:val="22"/>
          <w:u w:val="none"/>
        </w:rPr>
        <w:t>dozę</w:t>
      </w:r>
    </w:p>
    <w:p w14:paraId="7F688E13" w14:textId="77777777" w:rsidR="00B039C3" w:rsidRPr="00DC7441" w:rsidRDefault="00B039C3" w:rsidP="00F20757">
      <w:pPr>
        <w:pStyle w:val="Pagrindinistekstas"/>
        <w:spacing w:after="0"/>
        <w:rPr>
          <w:szCs w:val="22"/>
        </w:rPr>
      </w:pPr>
      <w:r w:rsidRPr="00DC7441">
        <w:rPr>
          <w:szCs w:val="22"/>
        </w:rPr>
        <w:t>Per didelė dozė gali sukelti pykinimą</w:t>
      </w:r>
      <w:r w:rsidR="00C217E8" w:rsidRPr="00DC7441">
        <w:rPr>
          <w:szCs w:val="22"/>
        </w:rPr>
        <w:t xml:space="preserve">, vėmimą </w:t>
      </w:r>
      <w:r w:rsidRPr="00DC7441">
        <w:rPr>
          <w:szCs w:val="22"/>
        </w:rPr>
        <w:t>ir galvos skausmus.</w:t>
      </w:r>
    </w:p>
    <w:p w14:paraId="691F6A4F" w14:textId="77777777" w:rsidR="00CA3EC6" w:rsidRPr="00DC7441" w:rsidRDefault="00CA3EC6" w:rsidP="00F20757">
      <w:pPr>
        <w:numPr>
          <w:ilvl w:val="12"/>
          <w:numId w:val="0"/>
        </w:numPr>
        <w:ind w:right="-2"/>
        <w:rPr>
          <w:szCs w:val="22"/>
        </w:rPr>
      </w:pPr>
    </w:p>
    <w:p w14:paraId="753E38D4" w14:textId="77777777" w:rsidR="00CA3EC6" w:rsidRPr="00DC7441" w:rsidRDefault="00CA3EC6" w:rsidP="00F20757">
      <w:pPr>
        <w:pStyle w:val="Antrat4"/>
        <w:jc w:val="left"/>
        <w:rPr>
          <w:b/>
          <w:szCs w:val="22"/>
          <w:u w:val="none"/>
        </w:rPr>
      </w:pPr>
      <w:r w:rsidRPr="00DC7441">
        <w:rPr>
          <w:b/>
          <w:szCs w:val="22"/>
          <w:u w:val="none"/>
        </w:rPr>
        <w:t xml:space="preserve">Pamiršus pavartoti </w:t>
      </w:r>
      <w:r w:rsidR="00B039C3" w:rsidRPr="00DC7441">
        <w:rPr>
          <w:b/>
          <w:szCs w:val="22"/>
          <w:u w:val="none"/>
        </w:rPr>
        <w:t>TONINGUP</w:t>
      </w:r>
    </w:p>
    <w:p w14:paraId="6F171EF0" w14:textId="77777777" w:rsidR="00CA3EC6" w:rsidRPr="00DC7441" w:rsidRDefault="00CA3EC6" w:rsidP="00F20757">
      <w:pPr>
        <w:numPr>
          <w:ilvl w:val="12"/>
          <w:numId w:val="0"/>
        </w:numPr>
        <w:ind w:right="-2"/>
        <w:rPr>
          <w:szCs w:val="22"/>
        </w:rPr>
      </w:pPr>
      <w:r w:rsidRPr="00DC7441">
        <w:rPr>
          <w:szCs w:val="22"/>
        </w:rPr>
        <w:t>Negalima vartoti dvigubos dozės norint kompensuoti praleistą dozę</w:t>
      </w:r>
      <w:r w:rsidR="00B039C3" w:rsidRPr="00DC7441">
        <w:rPr>
          <w:szCs w:val="22"/>
        </w:rPr>
        <w:t>.</w:t>
      </w:r>
    </w:p>
    <w:p w14:paraId="650ADC30" w14:textId="77777777" w:rsidR="00CA3EC6" w:rsidRPr="00DC7441" w:rsidRDefault="00CA3EC6" w:rsidP="00F20757">
      <w:pPr>
        <w:numPr>
          <w:ilvl w:val="12"/>
          <w:numId w:val="0"/>
        </w:numPr>
        <w:ind w:right="-2"/>
        <w:rPr>
          <w:szCs w:val="22"/>
        </w:rPr>
      </w:pPr>
    </w:p>
    <w:p w14:paraId="6CAE1924" w14:textId="77777777" w:rsidR="00CA3EC6" w:rsidRPr="00DC7441" w:rsidRDefault="00CA3EC6" w:rsidP="00F20757">
      <w:pPr>
        <w:numPr>
          <w:ilvl w:val="12"/>
          <w:numId w:val="0"/>
        </w:numPr>
        <w:ind w:right="-29"/>
        <w:rPr>
          <w:szCs w:val="22"/>
        </w:rPr>
      </w:pPr>
      <w:r w:rsidRPr="00DC7441">
        <w:rPr>
          <w:szCs w:val="22"/>
        </w:rPr>
        <w:t>Jeigu kiltų daugiau klausimų dėl šio vaisto vartojimo, kreipkitės į gydytoją</w:t>
      </w:r>
      <w:r w:rsidR="00B039C3" w:rsidRPr="00DC7441">
        <w:rPr>
          <w:szCs w:val="22"/>
        </w:rPr>
        <w:t xml:space="preserve"> </w:t>
      </w:r>
      <w:r w:rsidRPr="00DC7441">
        <w:rPr>
          <w:szCs w:val="22"/>
        </w:rPr>
        <w:t>arba</w:t>
      </w:r>
      <w:r w:rsidR="00B039C3" w:rsidRPr="00DC7441">
        <w:rPr>
          <w:szCs w:val="22"/>
        </w:rPr>
        <w:t xml:space="preserve"> </w:t>
      </w:r>
      <w:r w:rsidRPr="00DC7441">
        <w:rPr>
          <w:szCs w:val="22"/>
        </w:rPr>
        <w:t>vaistininką</w:t>
      </w:r>
      <w:r w:rsidR="00B039C3" w:rsidRPr="00DC7441">
        <w:rPr>
          <w:szCs w:val="22"/>
        </w:rPr>
        <w:t>.</w:t>
      </w:r>
    </w:p>
    <w:p w14:paraId="6E077602" w14:textId="77777777" w:rsidR="00CA3EC6" w:rsidRPr="00DC7441" w:rsidRDefault="00CA3EC6" w:rsidP="00F20757">
      <w:pPr>
        <w:numPr>
          <w:ilvl w:val="12"/>
          <w:numId w:val="0"/>
        </w:numPr>
        <w:rPr>
          <w:szCs w:val="22"/>
        </w:rPr>
      </w:pPr>
    </w:p>
    <w:p w14:paraId="2F47155A" w14:textId="77777777" w:rsidR="00CA3EC6" w:rsidRPr="00DC7441" w:rsidRDefault="00CA3EC6" w:rsidP="00F20757">
      <w:pPr>
        <w:numPr>
          <w:ilvl w:val="12"/>
          <w:numId w:val="0"/>
        </w:numPr>
        <w:rPr>
          <w:szCs w:val="22"/>
        </w:rPr>
      </w:pPr>
    </w:p>
    <w:p w14:paraId="550AE374" w14:textId="77777777" w:rsidR="00CA3EC6" w:rsidRPr="00DC7441" w:rsidRDefault="00CA3EC6" w:rsidP="00F20757">
      <w:pPr>
        <w:pStyle w:val="Antrat3"/>
        <w:rPr>
          <w:szCs w:val="22"/>
        </w:rPr>
      </w:pPr>
      <w:r w:rsidRPr="00DC7441">
        <w:rPr>
          <w:szCs w:val="22"/>
        </w:rPr>
        <w:t>4.</w:t>
      </w:r>
      <w:r w:rsidRPr="00DC7441">
        <w:rPr>
          <w:szCs w:val="22"/>
        </w:rPr>
        <w:tab/>
        <w:t>Galimas šalutinis poveikis</w:t>
      </w:r>
    </w:p>
    <w:p w14:paraId="1DC4B71A" w14:textId="77777777" w:rsidR="00CA3EC6" w:rsidRPr="00DC7441" w:rsidRDefault="00CA3EC6" w:rsidP="00F20757">
      <w:pPr>
        <w:numPr>
          <w:ilvl w:val="12"/>
          <w:numId w:val="0"/>
        </w:numPr>
        <w:rPr>
          <w:szCs w:val="22"/>
        </w:rPr>
      </w:pPr>
    </w:p>
    <w:p w14:paraId="1EB131BF" w14:textId="77777777" w:rsidR="005E6266" w:rsidRPr="00DC7441" w:rsidRDefault="005E6266" w:rsidP="00F20757">
      <w:pPr>
        <w:numPr>
          <w:ilvl w:val="12"/>
          <w:numId w:val="0"/>
        </w:numPr>
        <w:tabs>
          <w:tab w:val="left" w:pos="720"/>
        </w:tabs>
        <w:ind w:right="-29"/>
        <w:rPr>
          <w:szCs w:val="22"/>
        </w:rPr>
      </w:pPr>
      <w:r w:rsidRPr="00DC7441">
        <w:rPr>
          <w:szCs w:val="22"/>
        </w:rPr>
        <w:t>Šis vaistas, kaip ir visi kiti, gali sukelti šalutinį poveikį, nors jis pasireiškia ne visiems žmonėms.</w:t>
      </w:r>
    </w:p>
    <w:p w14:paraId="0ECE22F0" w14:textId="77777777" w:rsidR="005E6266" w:rsidRPr="00DC7441" w:rsidRDefault="005E6266" w:rsidP="00F20757">
      <w:pPr>
        <w:numPr>
          <w:ilvl w:val="12"/>
          <w:numId w:val="0"/>
        </w:numPr>
        <w:ind w:right="-2"/>
        <w:rPr>
          <w:szCs w:val="22"/>
        </w:rPr>
      </w:pPr>
    </w:p>
    <w:p w14:paraId="151F0DA8" w14:textId="77777777" w:rsidR="00C217E8" w:rsidRPr="00DC7441" w:rsidRDefault="00C217E8" w:rsidP="00F20757">
      <w:pPr>
        <w:pStyle w:val="Pagrindinistekstas"/>
        <w:spacing w:after="0"/>
        <w:rPr>
          <w:szCs w:val="22"/>
        </w:rPr>
      </w:pPr>
      <w:r w:rsidRPr="00DC7441">
        <w:rPr>
          <w:rStyle w:val="hps"/>
        </w:rPr>
        <w:t>Gali pasireikšti virškinimo trakto</w:t>
      </w:r>
      <w:r w:rsidRPr="00DC7441">
        <w:t xml:space="preserve"> sutrikimai </w:t>
      </w:r>
      <w:r w:rsidRPr="00DC7441">
        <w:rPr>
          <w:rStyle w:val="hps"/>
        </w:rPr>
        <w:t>ir</w:t>
      </w:r>
      <w:r w:rsidRPr="00DC7441">
        <w:t xml:space="preserve"> </w:t>
      </w:r>
      <w:r w:rsidRPr="00DC7441">
        <w:rPr>
          <w:rStyle w:val="hps"/>
        </w:rPr>
        <w:t>alerginės reakcijos.</w:t>
      </w:r>
    </w:p>
    <w:p w14:paraId="635BAFE9" w14:textId="77777777" w:rsidR="002C73D2" w:rsidRPr="00DC7441" w:rsidRDefault="002C73D2" w:rsidP="00F20757">
      <w:pPr>
        <w:numPr>
          <w:ilvl w:val="12"/>
          <w:numId w:val="0"/>
        </w:numPr>
        <w:ind w:right="-2"/>
        <w:rPr>
          <w:szCs w:val="22"/>
        </w:rPr>
      </w:pPr>
    </w:p>
    <w:p w14:paraId="4F785B3B" w14:textId="77777777" w:rsidR="00CA3EC6" w:rsidRPr="00DC7441" w:rsidRDefault="00CA3EC6" w:rsidP="00F20757">
      <w:pPr>
        <w:numPr>
          <w:ilvl w:val="12"/>
          <w:numId w:val="0"/>
        </w:numPr>
        <w:ind w:right="-2"/>
        <w:rPr>
          <w:szCs w:val="22"/>
        </w:rPr>
      </w:pPr>
      <w:r w:rsidRPr="00DC7441">
        <w:rPr>
          <w:szCs w:val="22"/>
        </w:rPr>
        <w:t>Jeigu pasireiškė šalutinis poveikis, įskaitant šiame lapelyje nenurodytą, pasakykite gydytojui</w:t>
      </w:r>
      <w:r w:rsidR="002C73D2" w:rsidRPr="00DC7441">
        <w:rPr>
          <w:szCs w:val="22"/>
        </w:rPr>
        <w:t xml:space="preserve"> </w:t>
      </w:r>
      <w:r w:rsidRPr="00DC7441">
        <w:rPr>
          <w:szCs w:val="22"/>
        </w:rPr>
        <w:t>arba vaistininkui</w:t>
      </w:r>
      <w:r w:rsidR="002C73D2" w:rsidRPr="00DC7441">
        <w:rPr>
          <w:szCs w:val="22"/>
        </w:rPr>
        <w:t>.</w:t>
      </w:r>
    </w:p>
    <w:p w14:paraId="5750BB40" w14:textId="77777777" w:rsidR="00301AE0" w:rsidRDefault="00301AE0" w:rsidP="00F20757">
      <w:pPr>
        <w:rPr>
          <w:b/>
          <w:noProof/>
          <w:szCs w:val="24"/>
        </w:rPr>
      </w:pPr>
    </w:p>
    <w:p w14:paraId="4F2C77C4" w14:textId="77777777" w:rsidR="00301AE0" w:rsidRPr="00B34FA1" w:rsidRDefault="00301AE0" w:rsidP="00F20757">
      <w:pPr>
        <w:rPr>
          <w:b/>
          <w:szCs w:val="24"/>
        </w:rPr>
      </w:pPr>
      <w:r w:rsidRPr="00B34FA1">
        <w:rPr>
          <w:b/>
          <w:noProof/>
          <w:szCs w:val="24"/>
        </w:rPr>
        <w:t>Pranešimas apie šalutinį poveikį</w:t>
      </w:r>
    </w:p>
    <w:p w14:paraId="05B0AF63" w14:textId="033B9ACB" w:rsidR="00CA3EC6" w:rsidRPr="00DC7441" w:rsidRDefault="00B15499" w:rsidP="00CA3EC6">
      <w:pPr>
        <w:numPr>
          <w:ilvl w:val="12"/>
          <w:numId w:val="0"/>
        </w:numPr>
        <w:ind w:right="-2"/>
        <w:rPr>
          <w:szCs w:val="22"/>
        </w:rPr>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80D41">
        <w:rPr>
          <w:color w:val="0000EE"/>
          <w:szCs w:val="22"/>
        </w:rPr>
        <w:t>https://vvkt.lrv.lt/lt/</w:t>
      </w:r>
      <w:r>
        <w:rPr>
          <w:szCs w:val="22"/>
        </w:rPr>
        <w:t xml:space="preserve"> nurodytais būdais arba paskambinti nemokamu telefonu 8 800 73 568. Pranešdami apie šalutinį poveikį galite mums padėti gauti daugiau informacijos apie šio vaisto saugumą</w:t>
      </w:r>
      <w:r>
        <w:t>.</w:t>
      </w:r>
    </w:p>
    <w:p w14:paraId="66451432" w14:textId="77777777" w:rsidR="00CA3EC6" w:rsidRPr="00DC7441" w:rsidRDefault="00CA3EC6" w:rsidP="00CA3EC6">
      <w:pPr>
        <w:numPr>
          <w:ilvl w:val="12"/>
          <w:numId w:val="0"/>
        </w:numPr>
        <w:ind w:right="-2"/>
        <w:rPr>
          <w:szCs w:val="22"/>
        </w:rPr>
      </w:pPr>
    </w:p>
    <w:p w14:paraId="0324BAF4" w14:textId="77777777" w:rsidR="00CA3EC6" w:rsidRPr="00DC7441" w:rsidRDefault="00CA3EC6" w:rsidP="00CA3EC6">
      <w:pPr>
        <w:pStyle w:val="Antrat3"/>
        <w:rPr>
          <w:szCs w:val="22"/>
        </w:rPr>
      </w:pPr>
      <w:r w:rsidRPr="00DC7441">
        <w:rPr>
          <w:szCs w:val="22"/>
        </w:rPr>
        <w:t>5.</w:t>
      </w:r>
      <w:r w:rsidRPr="00DC7441">
        <w:rPr>
          <w:szCs w:val="22"/>
        </w:rPr>
        <w:tab/>
        <w:t xml:space="preserve">Kaip laikyti </w:t>
      </w:r>
      <w:r w:rsidR="002C73D2" w:rsidRPr="00DC7441">
        <w:rPr>
          <w:szCs w:val="22"/>
        </w:rPr>
        <w:t>TONINGUP</w:t>
      </w:r>
    </w:p>
    <w:p w14:paraId="3324CEA0" w14:textId="77777777" w:rsidR="00CA3EC6" w:rsidRPr="00DC7441" w:rsidRDefault="00CA3EC6" w:rsidP="00CA3EC6">
      <w:pPr>
        <w:numPr>
          <w:ilvl w:val="12"/>
          <w:numId w:val="0"/>
        </w:numPr>
        <w:ind w:right="-2"/>
        <w:rPr>
          <w:szCs w:val="22"/>
        </w:rPr>
      </w:pPr>
    </w:p>
    <w:p w14:paraId="26179B82" w14:textId="77777777" w:rsidR="00CA3EC6" w:rsidRPr="00DC7441" w:rsidRDefault="00CA3EC6" w:rsidP="00CA3EC6">
      <w:pPr>
        <w:numPr>
          <w:ilvl w:val="12"/>
          <w:numId w:val="0"/>
        </w:numPr>
        <w:ind w:right="-2"/>
        <w:rPr>
          <w:szCs w:val="22"/>
        </w:rPr>
      </w:pPr>
      <w:r w:rsidRPr="00DC7441">
        <w:rPr>
          <w:szCs w:val="22"/>
        </w:rPr>
        <w:t>Šį vaistą laikykite vaikams nepastebimoje ir nepasiekiamoje vietoje.</w:t>
      </w:r>
    </w:p>
    <w:p w14:paraId="72B58A5D" w14:textId="77777777" w:rsidR="00CA3EC6" w:rsidRPr="00DC7441" w:rsidRDefault="00CA3EC6" w:rsidP="00CA3EC6">
      <w:pPr>
        <w:numPr>
          <w:ilvl w:val="12"/>
          <w:numId w:val="0"/>
        </w:numPr>
        <w:ind w:right="-2"/>
        <w:rPr>
          <w:szCs w:val="22"/>
        </w:rPr>
      </w:pPr>
    </w:p>
    <w:p w14:paraId="3989FE35" w14:textId="77777777" w:rsidR="00CA3EC6" w:rsidRPr="00DC7441" w:rsidRDefault="002C73D2" w:rsidP="00CA3EC6">
      <w:pPr>
        <w:rPr>
          <w:szCs w:val="22"/>
        </w:rPr>
      </w:pPr>
      <w:r w:rsidRPr="00DC7441">
        <w:rPr>
          <w:szCs w:val="22"/>
        </w:rPr>
        <w:t>Laikyti ne aukštesnėje kaip 2</w:t>
      </w:r>
      <w:r w:rsidR="00CA3EC6" w:rsidRPr="00DC7441">
        <w:rPr>
          <w:szCs w:val="22"/>
        </w:rPr>
        <w:t xml:space="preserve">5 </w:t>
      </w:r>
      <w:r w:rsidR="00CA3EC6" w:rsidRPr="00DC7441">
        <w:rPr>
          <w:szCs w:val="22"/>
        </w:rPr>
        <w:sym w:font="Symbol" w:char="F0B0"/>
      </w:r>
      <w:r w:rsidR="00CA3EC6" w:rsidRPr="00DC7441">
        <w:rPr>
          <w:szCs w:val="22"/>
        </w:rPr>
        <w:t xml:space="preserve">C temperatūroje. </w:t>
      </w:r>
    </w:p>
    <w:p w14:paraId="7DEA0ACC" w14:textId="77777777" w:rsidR="00CA3EC6" w:rsidRPr="00DC7441" w:rsidRDefault="002C73D2" w:rsidP="00CA3EC6">
      <w:pPr>
        <w:ind w:left="567" w:hanging="567"/>
        <w:rPr>
          <w:szCs w:val="22"/>
        </w:rPr>
      </w:pPr>
      <w:r w:rsidRPr="00DC7441">
        <w:rPr>
          <w:szCs w:val="22"/>
        </w:rPr>
        <w:t>Talpyklę</w:t>
      </w:r>
      <w:r w:rsidR="00CA3EC6" w:rsidRPr="00DC7441">
        <w:rPr>
          <w:szCs w:val="22"/>
        </w:rPr>
        <w:t xml:space="preserve"> laikyti sandarią</w:t>
      </w:r>
      <w:r w:rsidRPr="00DC7441">
        <w:rPr>
          <w:szCs w:val="22"/>
        </w:rPr>
        <w:t>.</w:t>
      </w:r>
    </w:p>
    <w:p w14:paraId="16AD2242" w14:textId="77777777" w:rsidR="00CA3EC6" w:rsidRPr="00DC7441" w:rsidRDefault="00CA3EC6" w:rsidP="00CA3EC6">
      <w:pPr>
        <w:numPr>
          <w:ilvl w:val="12"/>
          <w:numId w:val="0"/>
        </w:numPr>
        <w:ind w:right="-2"/>
        <w:rPr>
          <w:szCs w:val="22"/>
        </w:rPr>
      </w:pPr>
    </w:p>
    <w:p w14:paraId="0B07F20E" w14:textId="77777777" w:rsidR="00CA3EC6" w:rsidRPr="00DC7441" w:rsidRDefault="00CA3EC6" w:rsidP="00CA3EC6">
      <w:pPr>
        <w:numPr>
          <w:ilvl w:val="12"/>
          <w:numId w:val="0"/>
        </w:numPr>
        <w:ind w:right="-2"/>
        <w:rPr>
          <w:szCs w:val="22"/>
        </w:rPr>
      </w:pPr>
      <w:r w:rsidRPr="00DC7441">
        <w:rPr>
          <w:szCs w:val="22"/>
        </w:rPr>
        <w:t>Ant etiketės</w:t>
      </w:r>
      <w:r w:rsidR="002C73D2" w:rsidRPr="00DC7441">
        <w:rPr>
          <w:szCs w:val="22"/>
        </w:rPr>
        <w:t xml:space="preserve"> </w:t>
      </w:r>
      <w:r w:rsidRPr="00DC7441">
        <w:rPr>
          <w:szCs w:val="22"/>
        </w:rPr>
        <w:t xml:space="preserve">po </w:t>
      </w:r>
      <w:r w:rsidR="002C73D2" w:rsidRPr="00DC7441">
        <w:rPr>
          <w:szCs w:val="22"/>
        </w:rPr>
        <w:t xml:space="preserve">„Tinka iki“ </w:t>
      </w:r>
      <w:r w:rsidRPr="00DC7441">
        <w:rPr>
          <w:szCs w:val="22"/>
        </w:rPr>
        <w:t>nurodytam tinkamumo laikui pasibaigus, šio vaisto vartoti negalima. Vaistas tinkamas vartoti iki paskutinės nurodyto mėnesio dienos.</w:t>
      </w:r>
    </w:p>
    <w:p w14:paraId="4ADDBFC7" w14:textId="77777777" w:rsidR="00CA3EC6" w:rsidRPr="00DC7441" w:rsidRDefault="00CA3EC6" w:rsidP="00CA3EC6">
      <w:pPr>
        <w:numPr>
          <w:ilvl w:val="12"/>
          <w:numId w:val="0"/>
        </w:numPr>
        <w:ind w:right="-2"/>
        <w:rPr>
          <w:szCs w:val="22"/>
        </w:rPr>
      </w:pPr>
    </w:p>
    <w:p w14:paraId="38131414" w14:textId="77777777" w:rsidR="00CA3EC6" w:rsidRPr="00DC7441" w:rsidRDefault="00CA3EC6" w:rsidP="00CA3EC6">
      <w:pPr>
        <w:numPr>
          <w:ilvl w:val="12"/>
          <w:numId w:val="0"/>
        </w:numPr>
        <w:ind w:right="-2"/>
        <w:rPr>
          <w:szCs w:val="22"/>
        </w:rPr>
      </w:pPr>
      <w:bookmarkStart w:id="3" w:name="_Hlk172715825"/>
      <w:r w:rsidRPr="00DC7441">
        <w:rPr>
          <w:szCs w:val="22"/>
        </w:rPr>
        <w:t>Vaistų negalima išmesti į kanalizaciją arba su buitinėmis atliekomis. Kaip išmesti nereikalingus vaistus, klauskite vaistininko. Šios priemonės padės apsaugoti aplinką.</w:t>
      </w:r>
    </w:p>
    <w:bookmarkEnd w:id="3"/>
    <w:p w14:paraId="4EF6147D" w14:textId="77777777" w:rsidR="00CA3EC6" w:rsidRPr="00DC7441" w:rsidRDefault="00CA3EC6" w:rsidP="00CA3EC6">
      <w:pPr>
        <w:numPr>
          <w:ilvl w:val="12"/>
          <w:numId w:val="0"/>
        </w:numPr>
        <w:ind w:right="-2"/>
        <w:rPr>
          <w:szCs w:val="22"/>
        </w:rPr>
      </w:pPr>
    </w:p>
    <w:p w14:paraId="517CD55A" w14:textId="77777777" w:rsidR="00CA3EC6" w:rsidRPr="00DC7441" w:rsidRDefault="00CA3EC6" w:rsidP="00CA3EC6">
      <w:pPr>
        <w:numPr>
          <w:ilvl w:val="12"/>
          <w:numId w:val="0"/>
        </w:numPr>
        <w:ind w:right="-2"/>
        <w:rPr>
          <w:szCs w:val="22"/>
        </w:rPr>
      </w:pPr>
    </w:p>
    <w:p w14:paraId="3D11C4A6" w14:textId="77777777" w:rsidR="00CA3EC6" w:rsidRPr="00DC7441" w:rsidRDefault="00CA3EC6" w:rsidP="00CA3EC6">
      <w:pPr>
        <w:pStyle w:val="Antrat3"/>
        <w:rPr>
          <w:szCs w:val="22"/>
        </w:rPr>
      </w:pPr>
      <w:r w:rsidRPr="00DC7441">
        <w:rPr>
          <w:szCs w:val="22"/>
        </w:rPr>
        <w:t>6.</w:t>
      </w:r>
      <w:r w:rsidRPr="00DC7441">
        <w:rPr>
          <w:szCs w:val="22"/>
        </w:rPr>
        <w:tab/>
        <w:t>Pakuotės turinys ir kita informacija</w:t>
      </w:r>
    </w:p>
    <w:p w14:paraId="6DB1DDCF" w14:textId="77777777" w:rsidR="00CA3EC6" w:rsidRPr="00DC7441" w:rsidRDefault="00CA3EC6" w:rsidP="00CA3EC6">
      <w:pPr>
        <w:numPr>
          <w:ilvl w:val="12"/>
          <w:numId w:val="0"/>
        </w:numPr>
        <w:rPr>
          <w:szCs w:val="22"/>
        </w:rPr>
      </w:pPr>
    </w:p>
    <w:p w14:paraId="5B972F4E" w14:textId="77777777" w:rsidR="00CA3EC6" w:rsidRPr="00DC7441" w:rsidRDefault="002C73D2" w:rsidP="00CA3EC6">
      <w:pPr>
        <w:pStyle w:val="Antrat4"/>
        <w:rPr>
          <w:b/>
          <w:szCs w:val="22"/>
          <w:u w:val="none"/>
        </w:rPr>
      </w:pPr>
      <w:r w:rsidRPr="00DC7441">
        <w:rPr>
          <w:b/>
          <w:szCs w:val="22"/>
          <w:u w:val="none"/>
        </w:rPr>
        <w:t>TONINGUP</w:t>
      </w:r>
      <w:r w:rsidR="00CA3EC6" w:rsidRPr="00DC7441">
        <w:rPr>
          <w:b/>
          <w:szCs w:val="22"/>
          <w:u w:val="none"/>
        </w:rPr>
        <w:t xml:space="preserve"> sudėtis </w:t>
      </w:r>
    </w:p>
    <w:p w14:paraId="51FEACC2" w14:textId="77777777" w:rsidR="00911B16" w:rsidRPr="00DC7441" w:rsidRDefault="00CA3EC6" w:rsidP="00452784">
      <w:pPr>
        <w:pStyle w:val="Pagrindinistekstas"/>
        <w:numPr>
          <w:ilvl w:val="0"/>
          <w:numId w:val="4"/>
        </w:numPr>
        <w:tabs>
          <w:tab w:val="left" w:pos="567"/>
        </w:tabs>
        <w:spacing w:after="0"/>
        <w:ind w:left="567" w:hanging="567"/>
        <w:rPr>
          <w:szCs w:val="22"/>
        </w:rPr>
      </w:pPr>
      <w:r w:rsidRPr="00DC7441">
        <w:rPr>
          <w:szCs w:val="22"/>
        </w:rPr>
        <w:t>Veiklio</w:t>
      </w:r>
      <w:r w:rsidR="002C73D2" w:rsidRPr="00DC7441">
        <w:rPr>
          <w:szCs w:val="22"/>
        </w:rPr>
        <w:t>s</w:t>
      </w:r>
      <w:r w:rsidRPr="00DC7441">
        <w:rPr>
          <w:szCs w:val="22"/>
        </w:rPr>
        <w:t>ios medžiagos yra</w:t>
      </w:r>
      <w:r w:rsidR="00911B16" w:rsidRPr="00DC7441">
        <w:rPr>
          <w:szCs w:val="22"/>
        </w:rPr>
        <w:t xml:space="preserve"> </w:t>
      </w:r>
      <w:r w:rsidR="000A7B7A" w:rsidRPr="00DC7441">
        <w:rPr>
          <w:szCs w:val="22"/>
        </w:rPr>
        <w:t>g</w:t>
      </w:r>
      <w:r w:rsidR="00911B16" w:rsidRPr="00DC7441">
        <w:rPr>
          <w:szCs w:val="22"/>
        </w:rPr>
        <w:t xml:space="preserve">udobelių </w:t>
      </w:r>
      <w:r w:rsidR="000A7B7A" w:rsidRPr="00DC7441">
        <w:rPr>
          <w:szCs w:val="22"/>
        </w:rPr>
        <w:t>lapai ir žiedai</w:t>
      </w:r>
      <w:r w:rsidR="00911B16" w:rsidRPr="00DC7441">
        <w:rPr>
          <w:szCs w:val="22"/>
        </w:rPr>
        <w:t>, gudobelių vaisiai, sukatžolių žolė, barkūnų žolė.</w:t>
      </w:r>
    </w:p>
    <w:p w14:paraId="32367E1F" w14:textId="37E9A1DD" w:rsidR="00911B16" w:rsidRPr="00DC7441" w:rsidRDefault="005263D4" w:rsidP="00452784">
      <w:pPr>
        <w:pStyle w:val="Pagrindinistekstas"/>
        <w:tabs>
          <w:tab w:val="left" w:pos="567"/>
        </w:tabs>
        <w:spacing w:after="0"/>
        <w:ind w:left="567" w:hanging="567"/>
        <w:rPr>
          <w:szCs w:val="22"/>
        </w:rPr>
      </w:pPr>
      <w:r>
        <w:rPr>
          <w:szCs w:val="22"/>
        </w:rPr>
        <w:tab/>
      </w:r>
      <w:r w:rsidR="002A02E4" w:rsidRPr="00DC7441">
        <w:rPr>
          <w:szCs w:val="22"/>
        </w:rPr>
        <w:t>Kiekvienoje</w:t>
      </w:r>
      <w:r w:rsidR="00911B16" w:rsidRPr="00DC7441">
        <w:rPr>
          <w:szCs w:val="22"/>
        </w:rPr>
        <w:t xml:space="preserve"> tabletėje yra 150 mg </w:t>
      </w:r>
      <w:r w:rsidR="00911B16" w:rsidRPr="00DC7441">
        <w:rPr>
          <w:i/>
          <w:iCs/>
          <w:szCs w:val="22"/>
        </w:rPr>
        <w:t xml:space="preserve">Crataegus monogyna </w:t>
      </w:r>
      <w:r w:rsidR="00911B16" w:rsidRPr="00DC7441">
        <w:rPr>
          <w:szCs w:val="22"/>
        </w:rPr>
        <w:t xml:space="preserve">Jacq. (Lindm.), </w:t>
      </w:r>
      <w:r w:rsidR="00911B16" w:rsidRPr="00DC7441">
        <w:rPr>
          <w:i/>
          <w:iCs/>
          <w:szCs w:val="22"/>
        </w:rPr>
        <w:t xml:space="preserve">C. laevigata </w:t>
      </w:r>
      <w:r w:rsidR="00911B16" w:rsidRPr="00DC7441">
        <w:rPr>
          <w:szCs w:val="22"/>
        </w:rPr>
        <w:t xml:space="preserve">(Poiret) D.C. (syn.: </w:t>
      </w:r>
      <w:r w:rsidR="00911B16" w:rsidRPr="00DC7441">
        <w:rPr>
          <w:i/>
          <w:iCs/>
          <w:szCs w:val="22"/>
        </w:rPr>
        <w:t xml:space="preserve">C. oxyacanthoides </w:t>
      </w:r>
      <w:r w:rsidR="00911B16" w:rsidRPr="00DC7441">
        <w:rPr>
          <w:szCs w:val="22"/>
        </w:rPr>
        <w:t xml:space="preserve">Thuill.; </w:t>
      </w:r>
      <w:r w:rsidR="00911B16" w:rsidRPr="00DC7441">
        <w:rPr>
          <w:i/>
          <w:szCs w:val="22"/>
        </w:rPr>
        <w:t>C. oxyacantha</w:t>
      </w:r>
      <w:r w:rsidR="00911B16" w:rsidRPr="00DC7441">
        <w:rPr>
          <w:szCs w:val="22"/>
        </w:rPr>
        <w:t xml:space="preserve"> auct.), folium cum flore (gudobelių lapų ir žiedų), 30 mg </w:t>
      </w:r>
      <w:r w:rsidR="00911B16" w:rsidRPr="00DC7441">
        <w:rPr>
          <w:i/>
          <w:szCs w:val="22"/>
        </w:rPr>
        <w:t>Crataegus monogyna</w:t>
      </w:r>
      <w:r w:rsidR="00911B16" w:rsidRPr="00DC7441">
        <w:rPr>
          <w:szCs w:val="22"/>
        </w:rPr>
        <w:t xml:space="preserve"> Jacq. (Lindm.) ar </w:t>
      </w:r>
      <w:r w:rsidR="00911B16" w:rsidRPr="00DC7441">
        <w:rPr>
          <w:i/>
          <w:szCs w:val="22"/>
        </w:rPr>
        <w:t>C. laevigata</w:t>
      </w:r>
      <w:r w:rsidR="00911B16" w:rsidRPr="00DC7441">
        <w:rPr>
          <w:szCs w:val="22"/>
        </w:rPr>
        <w:t xml:space="preserve"> (Poir.) DC. (</w:t>
      </w:r>
      <w:r w:rsidR="00911B16" w:rsidRPr="00DC7441">
        <w:rPr>
          <w:i/>
          <w:szCs w:val="22"/>
        </w:rPr>
        <w:t>C. oxyacantha</w:t>
      </w:r>
      <w:r w:rsidR="00911B16" w:rsidRPr="00DC7441">
        <w:rPr>
          <w:szCs w:val="22"/>
        </w:rPr>
        <w:t xml:space="preserve"> L.), fructus (gudobelių vaisių), 100 mg </w:t>
      </w:r>
      <w:r w:rsidR="00911B16" w:rsidRPr="00DC7441">
        <w:rPr>
          <w:i/>
          <w:szCs w:val="22"/>
        </w:rPr>
        <w:t xml:space="preserve">Leonurus cardiaca </w:t>
      </w:r>
      <w:r w:rsidR="00911B16" w:rsidRPr="00DC7441">
        <w:rPr>
          <w:szCs w:val="22"/>
        </w:rPr>
        <w:t>L.,</w:t>
      </w:r>
      <w:r w:rsidR="00911B16" w:rsidRPr="00DC7441">
        <w:rPr>
          <w:i/>
          <w:szCs w:val="22"/>
        </w:rPr>
        <w:t xml:space="preserve"> </w:t>
      </w:r>
      <w:r w:rsidR="00911B16" w:rsidRPr="00DC7441">
        <w:rPr>
          <w:szCs w:val="22"/>
        </w:rPr>
        <w:t xml:space="preserve">herba (sukatžolių žolės) ir 40 mg </w:t>
      </w:r>
      <w:r w:rsidR="00911B16" w:rsidRPr="00DC7441">
        <w:rPr>
          <w:rStyle w:val="s"/>
          <w:i/>
          <w:iCs/>
          <w:szCs w:val="22"/>
        </w:rPr>
        <w:t>Melilotus officinalis</w:t>
      </w:r>
      <w:r w:rsidR="00911B16" w:rsidRPr="00DC7441">
        <w:rPr>
          <w:rStyle w:val="s"/>
          <w:szCs w:val="22"/>
        </w:rPr>
        <w:t> (L.) Lam., herba (</w:t>
      </w:r>
      <w:r w:rsidR="00911B16" w:rsidRPr="00DC7441">
        <w:rPr>
          <w:szCs w:val="22"/>
        </w:rPr>
        <w:t>barkūnų žolės).</w:t>
      </w:r>
    </w:p>
    <w:p w14:paraId="6F913776" w14:textId="77777777" w:rsidR="00CA3EC6" w:rsidRPr="00DC7441" w:rsidRDefault="00CA3EC6" w:rsidP="00452784">
      <w:pPr>
        <w:numPr>
          <w:ilvl w:val="0"/>
          <w:numId w:val="5"/>
        </w:numPr>
        <w:tabs>
          <w:tab w:val="left" w:pos="567"/>
        </w:tabs>
        <w:ind w:left="567" w:hanging="567"/>
        <w:rPr>
          <w:szCs w:val="22"/>
        </w:rPr>
      </w:pPr>
      <w:r w:rsidRPr="00DC7441">
        <w:rPr>
          <w:szCs w:val="22"/>
        </w:rPr>
        <w:t>Pagalbinės medžiagos yra</w:t>
      </w:r>
      <w:r w:rsidR="00911B16" w:rsidRPr="00DC7441">
        <w:rPr>
          <w:szCs w:val="22"/>
        </w:rPr>
        <w:t xml:space="preserve"> bevandenis koloidinis silicio dioksidas, bulvių krakmolas.</w:t>
      </w:r>
      <w:r w:rsidRPr="00DC7441">
        <w:rPr>
          <w:i/>
          <w:szCs w:val="22"/>
        </w:rPr>
        <w:t xml:space="preserve"> </w:t>
      </w:r>
    </w:p>
    <w:p w14:paraId="31099FA8" w14:textId="77777777" w:rsidR="00CA3EC6" w:rsidRPr="00DC7441" w:rsidRDefault="00CA3EC6" w:rsidP="00CA3EC6">
      <w:pPr>
        <w:numPr>
          <w:ilvl w:val="12"/>
          <w:numId w:val="0"/>
        </w:numPr>
        <w:ind w:right="-2"/>
        <w:rPr>
          <w:szCs w:val="22"/>
        </w:rPr>
      </w:pPr>
    </w:p>
    <w:p w14:paraId="593EB830" w14:textId="77777777" w:rsidR="00CA3EC6" w:rsidRPr="00DC7441" w:rsidRDefault="00911B16" w:rsidP="00CA3EC6">
      <w:pPr>
        <w:pStyle w:val="Antrat4"/>
        <w:rPr>
          <w:b/>
          <w:szCs w:val="22"/>
          <w:u w:val="none"/>
        </w:rPr>
      </w:pPr>
      <w:r w:rsidRPr="00DC7441">
        <w:rPr>
          <w:b/>
          <w:szCs w:val="22"/>
          <w:u w:val="none"/>
        </w:rPr>
        <w:t>TONINGUP</w:t>
      </w:r>
      <w:r w:rsidR="00CA3EC6" w:rsidRPr="00DC7441">
        <w:rPr>
          <w:b/>
          <w:szCs w:val="22"/>
          <w:u w:val="none"/>
        </w:rPr>
        <w:t xml:space="preserve"> išvaizda ir kiekis pakuotėje</w:t>
      </w:r>
    </w:p>
    <w:p w14:paraId="562CE034" w14:textId="77777777" w:rsidR="00911B16" w:rsidRPr="00DC7441" w:rsidRDefault="00911B16" w:rsidP="00911B16">
      <w:pPr>
        <w:jc w:val="both"/>
        <w:rPr>
          <w:szCs w:val="22"/>
        </w:rPr>
      </w:pPr>
      <w:r w:rsidRPr="00DC7441">
        <w:rPr>
          <w:szCs w:val="22"/>
        </w:rPr>
        <w:t xml:space="preserve">TONINGUP tabletės yra apvalios, abipus išgaubtos, </w:t>
      </w:r>
      <w:r w:rsidRPr="00DC7441">
        <w:rPr>
          <w:rStyle w:val="hps"/>
          <w:szCs w:val="22"/>
        </w:rPr>
        <w:t>žalsvai</w:t>
      </w:r>
      <w:r w:rsidRPr="00DC7441">
        <w:rPr>
          <w:szCs w:val="22"/>
        </w:rPr>
        <w:t xml:space="preserve"> </w:t>
      </w:r>
      <w:r w:rsidRPr="00DC7441">
        <w:rPr>
          <w:rStyle w:val="hps"/>
          <w:szCs w:val="22"/>
        </w:rPr>
        <w:t>rudos</w:t>
      </w:r>
      <w:r w:rsidRPr="00DC7441">
        <w:rPr>
          <w:szCs w:val="22"/>
        </w:rPr>
        <w:t xml:space="preserve"> </w:t>
      </w:r>
      <w:r w:rsidRPr="00DC7441">
        <w:rPr>
          <w:rStyle w:val="hps"/>
          <w:szCs w:val="22"/>
        </w:rPr>
        <w:t>spalvos</w:t>
      </w:r>
      <w:r w:rsidRPr="00DC7441">
        <w:rPr>
          <w:szCs w:val="22"/>
        </w:rPr>
        <w:t>.</w:t>
      </w:r>
    </w:p>
    <w:p w14:paraId="12A211C5" w14:textId="77777777" w:rsidR="00BC4A65" w:rsidRPr="00DC7441" w:rsidRDefault="00BC4A65" w:rsidP="00BC4A65">
      <w:pPr>
        <w:rPr>
          <w:szCs w:val="22"/>
        </w:rPr>
      </w:pPr>
      <w:r w:rsidRPr="00DC7441">
        <w:rPr>
          <w:szCs w:val="22"/>
        </w:rPr>
        <w:t>Vaistas tiekiamas polipropileninėje talpyklėje po 20, 60 arba 90 tablečių.</w:t>
      </w:r>
    </w:p>
    <w:p w14:paraId="6E90751A" w14:textId="77777777" w:rsidR="00BC4A65" w:rsidRPr="00DC7441" w:rsidRDefault="00BC4A65" w:rsidP="000C0965">
      <w:pPr>
        <w:pStyle w:val="BTEMEASMCA"/>
      </w:pPr>
      <w:r w:rsidRPr="00DC7441">
        <w:t>Gali būti tiekiamos ne visų dydžių pakuotės.</w:t>
      </w:r>
    </w:p>
    <w:p w14:paraId="36E94BAD" w14:textId="77777777" w:rsidR="00BC4A65" w:rsidRPr="00DC7441" w:rsidRDefault="00BC4A65" w:rsidP="00BC4A65">
      <w:pPr>
        <w:rPr>
          <w:szCs w:val="22"/>
        </w:rPr>
      </w:pPr>
    </w:p>
    <w:p w14:paraId="2F08EE9C" w14:textId="77777777" w:rsidR="00CA3EC6" w:rsidRPr="00DC7441" w:rsidRDefault="00CA3EC6" w:rsidP="00CA3EC6">
      <w:pPr>
        <w:numPr>
          <w:ilvl w:val="12"/>
          <w:numId w:val="0"/>
        </w:numPr>
        <w:ind w:right="-2"/>
        <w:rPr>
          <w:szCs w:val="22"/>
        </w:rPr>
      </w:pPr>
    </w:p>
    <w:p w14:paraId="04B6AA72" w14:textId="2B6C6AB4" w:rsidR="008F455C" w:rsidRPr="00937DE1" w:rsidRDefault="0037159D" w:rsidP="008F455C">
      <w:pPr>
        <w:pStyle w:val="Antrat4"/>
        <w:rPr>
          <w:b/>
          <w:u w:val="none"/>
        </w:rPr>
      </w:pPr>
      <w:r>
        <w:rPr>
          <w:b/>
          <w:u w:val="none"/>
        </w:rPr>
        <w:t>Registruotojas</w:t>
      </w:r>
      <w:r w:rsidR="008F455C" w:rsidRPr="00937DE1">
        <w:rPr>
          <w:b/>
          <w:u w:val="none"/>
        </w:rPr>
        <w:t xml:space="preserve"> ir gamintojas</w:t>
      </w:r>
    </w:p>
    <w:p w14:paraId="6EB58DBC" w14:textId="03F15F4C" w:rsidR="008F455C" w:rsidRPr="00937DE1" w:rsidRDefault="008F455C" w:rsidP="008F455C">
      <w:pPr>
        <w:jc w:val="both"/>
        <w:rPr>
          <w:i/>
        </w:rPr>
      </w:pPr>
    </w:p>
    <w:p w14:paraId="460B5996" w14:textId="356AB270" w:rsidR="008F455C" w:rsidRPr="00452784" w:rsidRDefault="0037159D" w:rsidP="008F455C">
      <w:pPr>
        <w:jc w:val="both"/>
        <w:rPr>
          <w:szCs w:val="22"/>
        </w:rPr>
      </w:pPr>
      <w:r w:rsidRPr="00452784">
        <w:rPr>
          <w:i/>
        </w:rPr>
        <w:t>Registruotojas</w:t>
      </w:r>
    </w:p>
    <w:p w14:paraId="3C78A5BC" w14:textId="61E5D729" w:rsidR="008F455C" w:rsidRPr="00DC7441" w:rsidRDefault="001836E9" w:rsidP="008F455C">
      <w:pPr>
        <w:jc w:val="both"/>
        <w:rPr>
          <w:szCs w:val="22"/>
        </w:rPr>
      </w:pPr>
      <w:proofErr w:type="spellStart"/>
      <w:r>
        <w:rPr>
          <w:szCs w:val="22"/>
        </w:rPr>
        <w:t>Labofarm</w:t>
      </w:r>
      <w:proofErr w:type="spellEnd"/>
      <w:r>
        <w:rPr>
          <w:szCs w:val="22"/>
        </w:rPr>
        <w:t xml:space="preserve"> sp. z o.o.</w:t>
      </w:r>
    </w:p>
    <w:p w14:paraId="37CC66DC" w14:textId="6E587F3A" w:rsidR="008F455C" w:rsidRDefault="008F455C" w:rsidP="008F455C">
      <w:pPr>
        <w:jc w:val="both"/>
        <w:rPr>
          <w:szCs w:val="22"/>
        </w:rPr>
      </w:pPr>
      <w:proofErr w:type="spellStart"/>
      <w:r w:rsidRPr="00DC7441">
        <w:rPr>
          <w:szCs w:val="22"/>
        </w:rPr>
        <w:t>ul</w:t>
      </w:r>
      <w:proofErr w:type="spellEnd"/>
      <w:r w:rsidRPr="00DC7441">
        <w:rPr>
          <w:szCs w:val="22"/>
        </w:rPr>
        <w:t xml:space="preserve">. </w:t>
      </w:r>
      <w:proofErr w:type="spellStart"/>
      <w:r w:rsidRPr="00DC7441">
        <w:rPr>
          <w:szCs w:val="22"/>
        </w:rPr>
        <w:t>Lubichowska</w:t>
      </w:r>
      <w:proofErr w:type="spellEnd"/>
      <w:r w:rsidRPr="00DC7441">
        <w:rPr>
          <w:szCs w:val="22"/>
        </w:rPr>
        <w:t xml:space="preserve"> 176</w:t>
      </w:r>
      <w:r w:rsidR="001836E9">
        <w:rPr>
          <w:szCs w:val="22"/>
        </w:rPr>
        <w:t>B</w:t>
      </w:r>
    </w:p>
    <w:p w14:paraId="584D8C48" w14:textId="320B785B" w:rsidR="008679FB" w:rsidRPr="00DC7441" w:rsidRDefault="008679FB" w:rsidP="008F455C">
      <w:pPr>
        <w:jc w:val="both"/>
        <w:rPr>
          <w:szCs w:val="22"/>
        </w:rPr>
      </w:pPr>
      <w:r w:rsidRPr="00DC7441">
        <w:rPr>
          <w:szCs w:val="22"/>
        </w:rPr>
        <w:t>83-200 Starogard Gdański</w:t>
      </w:r>
    </w:p>
    <w:p w14:paraId="3792E89A" w14:textId="77777777" w:rsidR="008F455C" w:rsidRPr="00DC7441" w:rsidRDefault="008F455C" w:rsidP="008F455C">
      <w:pPr>
        <w:jc w:val="both"/>
        <w:rPr>
          <w:szCs w:val="22"/>
        </w:rPr>
      </w:pPr>
      <w:r w:rsidRPr="00DC7441">
        <w:rPr>
          <w:szCs w:val="22"/>
        </w:rPr>
        <w:t>Lenkija</w:t>
      </w:r>
    </w:p>
    <w:p w14:paraId="19F23E41" w14:textId="77777777" w:rsidR="008F455C" w:rsidRPr="00DC7441" w:rsidRDefault="008F455C" w:rsidP="008F455C">
      <w:pPr>
        <w:jc w:val="both"/>
        <w:rPr>
          <w:szCs w:val="22"/>
        </w:rPr>
      </w:pPr>
      <w:r w:rsidRPr="00DC7441">
        <w:rPr>
          <w:szCs w:val="22"/>
        </w:rPr>
        <w:t>Tel. +48 58 561-20-08</w:t>
      </w:r>
    </w:p>
    <w:p w14:paraId="41C1EA56" w14:textId="48A8D370" w:rsidR="008F455C" w:rsidRPr="00DC7441" w:rsidRDefault="008F455C" w:rsidP="008F455C">
      <w:pPr>
        <w:jc w:val="both"/>
        <w:rPr>
          <w:szCs w:val="22"/>
        </w:rPr>
      </w:pPr>
      <w:r w:rsidRPr="00707A1C">
        <w:t xml:space="preserve">El. paštas </w:t>
      </w:r>
      <w:r w:rsidR="008679FB" w:rsidRPr="00780190">
        <w:rPr>
          <w:rStyle w:val="Hipersaitas"/>
          <w:u w:val="none"/>
        </w:rPr>
        <w:t>poczta@labofarm.com.pl</w:t>
      </w:r>
    </w:p>
    <w:p w14:paraId="5AE691CC" w14:textId="77777777" w:rsidR="00A255C3" w:rsidRDefault="00A255C3" w:rsidP="008F455C">
      <w:pPr>
        <w:numPr>
          <w:ilvl w:val="12"/>
          <w:numId w:val="0"/>
        </w:numPr>
        <w:ind w:right="-2"/>
        <w:rPr>
          <w:szCs w:val="22"/>
        </w:rPr>
      </w:pPr>
    </w:p>
    <w:p w14:paraId="5A7412A7" w14:textId="70E9B4A9" w:rsidR="008F455C" w:rsidRPr="00DC7441" w:rsidRDefault="008F455C" w:rsidP="008F455C">
      <w:pPr>
        <w:numPr>
          <w:ilvl w:val="12"/>
          <w:numId w:val="0"/>
        </w:numPr>
        <w:ind w:right="-2"/>
        <w:rPr>
          <w:szCs w:val="22"/>
        </w:rPr>
      </w:pPr>
      <w:r w:rsidRPr="00DC7441">
        <w:rPr>
          <w:szCs w:val="22"/>
        </w:rPr>
        <w:t xml:space="preserve">Jeigu apie šį vaistą norite sužinoti daugiau, kreipkitės į vietinį </w:t>
      </w:r>
      <w:r w:rsidR="0037159D">
        <w:rPr>
          <w:szCs w:val="22"/>
        </w:rPr>
        <w:t>registruotojo</w:t>
      </w:r>
      <w:r w:rsidRPr="00DC7441">
        <w:rPr>
          <w:szCs w:val="22"/>
        </w:rPr>
        <w:t xml:space="preserve"> atstovą</w:t>
      </w:r>
      <w:r w:rsidR="00853EDA">
        <w:rPr>
          <w:szCs w:val="22"/>
        </w:rPr>
        <w:t>:</w:t>
      </w:r>
    </w:p>
    <w:p w14:paraId="2AA2D831" w14:textId="77777777" w:rsidR="00853EDA" w:rsidRDefault="00853EDA" w:rsidP="008F455C">
      <w:pPr>
        <w:ind w:right="-449"/>
        <w:jc w:val="both"/>
        <w:rPr>
          <w:szCs w:val="22"/>
          <w:lang w:eastAsia="pl-PL"/>
        </w:rPr>
      </w:pPr>
    </w:p>
    <w:p w14:paraId="31FC7ED0" w14:textId="1848599F" w:rsidR="008F455C" w:rsidRPr="00DC7441" w:rsidRDefault="008F455C" w:rsidP="008F455C">
      <w:pPr>
        <w:ind w:right="-449"/>
        <w:jc w:val="both"/>
        <w:rPr>
          <w:szCs w:val="22"/>
          <w:lang w:eastAsia="pl-PL"/>
        </w:rPr>
      </w:pPr>
      <w:r w:rsidRPr="00DC7441">
        <w:rPr>
          <w:szCs w:val="22"/>
          <w:lang w:eastAsia="pl-PL"/>
        </w:rPr>
        <w:t>UAB „Limedika“</w:t>
      </w:r>
    </w:p>
    <w:p w14:paraId="3E99CBDA" w14:textId="3BD9C193" w:rsidR="008F455C" w:rsidRPr="00DC7441" w:rsidRDefault="008F455C" w:rsidP="008F455C">
      <w:pPr>
        <w:numPr>
          <w:ilvl w:val="12"/>
          <w:numId w:val="0"/>
        </w:numPr>
        <w:ind w:right="-2"/>
        <w:rPr>
          <w:szCs w:val="22"/>
        </w:rPr>
      </w:pPr>
      <w:r w:rsidRPr="00DC59B6">
        <w:rPr>
          <w:szCs w:val="22"/>
        </w:rPr>
        <w:t xml:space="preserve">Erdvės g. </w:t>
      </w:r>
      <w:r w:rsidR="000C0965">
        <w:rPr>
          <w:szCs w:val="22"/>
        </w:rPr>
        <w:t>2</w:t>
      </w:r>
      <w:r w:rsidRPr="00DC59B6">
        <w:rPr>
          <w:szCs w:val="22"/>
        </w:rPr>
        <w:t>, Ramučiai</w:t>
      </w:r>
      <w:r w:rsidRPr="00DC59B6">
        <w:rPr>
          <w:szCs w:val="22"/>
        </w:rPr>
        <w:br/>
        <w:t xml:space="preserve">LT </w:t>
      </w:r>
      <w:r>
        <w:rPr>
          <w:szCs w:val="22"/>
        </w:rPr>
        <w:t>-</w:t>
      </w:r>
      <w:r w:rsidRPr="00DC59B6">
        <w:rPr>
          <w:szCs w:val="22"/>
        </w:rPr>
        <w:t xml:space="preserve"> </w:t>
      </w:r>
      <w:r w:rsidR="00681A0E">
        <w:rPr>
          <w:szCs w:val="22"/>
        </w:rPr>
        <w:t>52114</w:t>
      </w:r>
      <w:r w:rsidRPr="00DC59B6">
        <w:rPr>
          <w:szCs w:val="22"/>
        </w:rPr>
        <w:t>, Kauno r.</w:t>
      </w:r>
      <w:r w:rsidRPr="00DC59B6">
        <w:rPr>
          <w:szCs w:val="22"/>
        </w:rPr>
        <w:br/>
        <w:t>Tel</w:t>
      </w:r>
      <w:r>
        <w:rPr>
          <w:szCs w:val="22"/>
        </w:rPr>
        <w:t xml:space="preserve">. </w:t>
      </w:r>
      <w:r w:rsidRPr="00DC59B6">
        <w:rPr>
          <w:szCs w:val="22"/>
        </w:rPr>
        <w:t>+370 37 321199</w:t>
      </w:r>
      <w:r w:rsidRPr="00DC59B6">
        <w:rPr>
          <w:szCs w:val="22"/>
        </w:rPr>
        <w:br/>
      </w:r>
    </w:p>
    <w:p w14:paraId="2D2E3F51" w14:textId="19E49DDA" w:rsidR="008F455C" w:rsidRPr="00DC7441" w:rsidRDefault="008F455C" w:rsidP="008F455C">
      <w:pPr>
        <w:numPr>
          <w:ilvl w:val="12"/>
          <w:numId w:val="0"/>
        </w:numPr>
        <w:ind w:right="-2"/>
        <w:outlineLvl w:val="0"/>
        <w:rPr>
          <w:szCs w:val="22"/>
        </w:rPr>
      </w:pPr>
      <w:r w:rsidRPr="00DC7441">
        <w:rPr>
          <w:b/>
          <w:bCs/>
          <w:szCs w:val="22"/>
        </w:rPr>
        <w:t xml:space="preserve">Šis pakuotės </w:t>
      </w:r>
      <w:r w:rsidRPr="00DC7441">
        <w:rPr>
          <w:b/>
          <w:szCs w:val="22"/>
        </w:rPr>
        <w:t>lapelis paskutinį kartą peržiūrėtas</w:t>
      </w:r>
      <w:r w:rsidR="00681A0E">
        <w:rPr>
          <w:b/>
          <w:szCs w:val="22"/>
        </w:rPr>
        <w:t xml:space="preserve"> 202</w:t>
      </w:r>
      <w:r w:rsidR="00380D41">
        <w:rPr>
          <w:b/>
          <w:szCs w:val="22"/>
        </w:rPr>
        <w:t>5</w:t>
      </w:r>
      <w:r w:rsidR="00681A0E">
        <w:rPr>
          <w:b/>
          <w:szCs w:val="22"/>
        </w:rPr>
        <w:t>-04-1</w:t>
      </w:r>
      <w:r w:rsidR="00380D41">
        <w:rPr>
          <w:b/>
          <w:szCs w:val="22"/>
        </w:rPr>
        <w:t>8</w:t>
      </w:r>
      <w:r w:rsidR="00681A0E">
        <w:rPr>
          <w:b/>
          <w:szCs w:val="22"/>
        </w:rPr>
        <w:t>.</w:t>
      </w:r>
    </w:p>
    <w:p w14:paraId="623FC716" w14:textId="77777777" w:rsidR="00CA3EC6" w:rsidRPr="00DC7441" w:rsidRDefault="00CA3EC6" w:rsidP="00CA3EC6">
      <w:pPr>
        <w:numPr>
          <w:ilvl w:val="12"/>
          <w:numId w:val="0"/>
        </w:numPr>
        <w:ind w:right="-2"/>
        <w:outlineLvl w:val="0"/>
        <w:rPr>
          <w:szCs w:val="22"/>
        </w:rPr>
      </w:pPr>
    </w:p>
    <w:p w14:paraId="43C58DD4" w14:textId="7017CBE4" w:rsidR="00E57C0F" w:rsidRDefault="00E57C0F" w:rsidP="00E57C0F">
      <w:pPr>
        <w:numPr>
          <w:ilvl w:val="12"/>
          <w:numId w:val="0"/>
        </w:numPr>
        <w:ind w:right="-2"/>
        <w:rPr>
          <w:szCs w:val="22"/>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bookmarkStart w:id="4" w:name="_Hlk172715952"/>
      <w:r w:rsidR="00961DED">
        <w:rPr>
          <w:color w:val="0000EE"/>
          <w:szCs w:val="22"/>
        </w:rPr>
        <w:fldChar w:fldCharType="begin"/>
      </w:r>
      <w:r w:rsidR="00961DED">
        <w:rPr>
          <w:color w:val="0000EE"/>
          <w:szCs w:val="22"/>
        </w:rPr>
        <w:instrText xml:space="preserve"> HYPERLINK "</w:instrText>
      </w:r>
      <w:r w:rsidR="00961DED" w:rsidRPr="00380D41">
        <w:rPr>
          <w:color w:val="0000EE"/>
          <w:szCs w:val="22"/>
        </w:rPr>
        <w:instrText>https://vvkt.lrv.lt/lt/</w:instrText>
      </w:r>
      <w:r w:rsidR="00961DED">
        <w:rPr>
          <w:color w:val="0000EE"/>
          <w:szCs w:val="22"/>
        </w:rPr>
        <w:instrText xml:space="preserve">" </w:instrText>
      </w:r>
      <w:r w:rsidR="00961DED">
        <w:rPr>
          <w:color w:val="0000EE"/>
          <w:szCs w:val="22"/>
        </w:rPr>
        <w:fldChar w:fldCharType="separate"/>
      </w:r>
      <w:r w:rsidR="00961DED" w:rsidRPr="00CD246D">
        <w:rPr>
          <w:rStyle w:val="Hipersaitas"/>
          <w:szCs w:val="22"/>
        </w:rPr>
        <w:t>https://vvkt.lrv.lt/lt/</w:t>
      </w:r>
      <w:r w:rsidR="00961DED">
        <w:rPr>
          <w:color w:val="0000EE"/>
          <w:szCs w:val="22"/>
        </w:rPr>
        <w:fldChar w:fldCharType="end"/>
      </w:r>
      <w:r w:rsidR="000853A1" w:rsidRPr="00780190">
        <w:rPr>
          <w:szCs w:val="22"/>
        </w:rPr>
        <w:t>.</w:t>
      </w:r>
      <w:bookmarkEnd w:id="4"/>
    </w:p>
    <w:p w14:paraId="215B7DD1" w14:textId="77777777" w:rsidR="00961DED" w:rsidRPr="00F70E65" w:rsidRDefault="00961DED" w:rsidP="00E57C0F">
      <w:pPr>
        <w:numPr>
          <w:ilvl w:val="12"/>
          <w:numId w:val="0"/>
        </w:numPr>
        <w:ind w:right="-2"/>
        <w:rPr>
          <w:szCs w:val="24"/>
        </w:rPr>
      </w:pPr>
      <w:bookmarkStart w:id="5" w:name="_GoBack"/>
      <w:bookmarkEnd w:id="5"/>
    </w:p>
    <w:sectPr w:rsidR="00961DED" w:rsidRPr="00F70E65">
      <w:footerReference w:type="even" r:id="rId12"/>
      <w:footerReference w:type="default" r:id="rId13"/>
      <w:pgSz w:w="11906" w:h="16838"/>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F4E41" w14:textId="77777777" w:rsidR="00195384" w:rsidRDefault="00195384">
      <w:r>
        <w:separator/>
      </w:r>
    </w:p>
  </w:endnote>
  <w:endnote w:type="continuationSeparator" w:id="0">
    <w:p w14:paraId="035F700D" w14:textId="77777777" w:rsidR="00195384" w:rsidRDefault="0019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04EA8" w14:textId="77777777" w:rsidR="00EF035C" w:rsidRDefault="00EF03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0662ECA" w14:textId="77777777" w:rsidR="00EF035C" w:rsidRDefault="00EF035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B835" w14:textId="5D8110FC" w:rsidR="00EF035C" w:rsidRDefault="00EF03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61DED">
      <w:rPr>
        <w:rStyle w:val="Puslapionumeris"/>
        <w:noProof/>
      </w:rPr>
      <w:t>14</w:t>
    </w:r>
    <w:r>
      <w:rPr>
        <w:rStyle w:val="Puslapionumeris"/>
      </w:rPr>
      <w:fldChar w:fldCharType="end"/>
    </w:r>
  </w:p>
  <w:p w14:paraId="74339767" w14:textId="77777777" w:rsidR="00EF035C" w:rsidRDefault="00EF035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1E18D" w14:textId="77777777" w:rsidR="00195384" w:rsidRDefault="00195384">
      <w:r>
        <w:separator/>
      </w:r>
    </w:p>
  </w:footnote>
  <w:footnote w:type="continuationSeparator" w:id="0">
    <w:p w14:paraId="58C2A8E3" w14:textId="77777777" w:rsidR="00195384" w:rsidRDefault="00195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514CF7"/>
    <w:multiLevelType w:val="hybridMultilevel"/>
    <w:tmpl w:val="E93AEA8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4B25BA5"/>
    <w:multiLevelType w:val="hybridMultilevel"/>
    <w:tmpl w:val="41F47C2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5C22EAE"/>
    <w:multiLevelType w:val="hybridMultilevel"/>
    <w:tmpl w:val="340057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E12"/>
    <w:multiLevelType w:val="singleLevel"/>
    <w:tmpl w:val="FC98D738"/>
    <w:lvl w:ilvl="0">
      <w:start w:val="15"/>
      <w:numFmt w:val="bullet"/>
      <w:lvlText w:val="-"/>
      <w:lvlJc w:val="left"/>
      <w:pPr>
        <w:tabs>
          <w:tab w:val="num" w:pos="720"/>
        </w:tabs>
        <w:ind w:left="720" w:hanging="720"/>
      </w:pPr>
      <w:rPr>
        <w:rFont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6A5B50"/>
    <w:multiLevelType w:val="hybridMultilevel"/>
    <w:tmpl w:val="483EC5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lvlOverride w:ilvl="0">
      <w:lvl w:ilvl="0">
        <w:start w:val="1"/>
        <w:numFmt w:val="bullet"/>
        <w:lvlText w:val="-"/>
        <w:lvlJc w:val="left"/>
        <w:pPr>
          <w:ind w:left="360" w:hanging="360"/>
        </w:p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1"/>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B2"/>
    <w:rsid w:val="00010D4F"/>
    <w:rsid w:val="00036B48"/>
    <w:rsid w:val="000853A1"/>
    <w:rsid w:val="000966DD"/>
    <w:rsid w:val="000A7B7A"/>
    <w:rsid w:val="000C0965"/>
    <w:rsid w:val="000C34C8"/>
    <w:rsid w:val="000C5B91"/>
    <w:rsid w:val="000D0907"/>
    <w:rsid w:val="000E08FA"/>
    <w:rsid w:val="000E68B3"/>
    <w:rsid w:val="000F2DC1"/>
    <w:rsid w:val="0010697E"/>
    <w:rsid w:val="00107D92"/>
    <w:rsid w:val="00112F6C"/>
    <w:rsid w:val="0013042E"/>
    <w:rsid w:val="00136821"/>
    <w:rsid w:val="00174284"/>
    <w:rsid w:val="001836E9"/>
    <w:rsid w:val="001937B4"/>
    <w:rsid w:val="00195384"/>
    <w:rsid w:val="001A42B7"/>
    <w:rsid w:val="001D5B56"/>
    <w:rsid w:val="00201835"/>
    <w:rsid w:val="00241C47"/>
    <w:rsid w:val="00245BE1"/>
    <w:rsid w:val="002661F4"/>
    <w:rsid w:val="002A02E4"/>
    <w:rsid w:val="002A0A42"/>
    <w:rsid w:val="002B16E3"/>
    <w:rsid w:val="002C6191"/>
    <w:rsid w:val="002C73D2"/>
    <w:rsid w:val="002F2D3D"/>
    <w:rsid w:val="00301AE0"/>
    <w:rsid w:val="00304C47"/>
    <w:rsid w:val="00310832"/>
    <w:rsid w:val="00327138"/>
    <w:rsid w:val="003458B2"/>
    <w:rsid w:val="0035328B"/>
    <w:rsid w:val="00354533"/>
    <w:rsid w:val="0037159D"/>
    <w:rsid w:val="00380D41"/>
    <w:rsid w:val="00452784"/>
    <w:rsid w:val="00454EAC"/>
    <w:rsid w:val="0048781C"/>
    <w:rsid w:val="004946BC"/>
    <w:rsid w:val="004970A2"/>
    <w:rsid w:val="00497317"/>
    <w:rsid w:val="004B44A2"/>
    <w:rsid w:val="004D44A4"/>
    <w:rsid w:val="004E7FD3"/>
    <w:rsid w:val="004F0D4D"/>
    <w:rsid w:val="004F37F0"/>
    <w:rsid w:val="004F3EB7"/>
    <w:rsid w:val="004F74C8"/>
    <w:rsid w:val="004F7FCC"/>
    <w:rsid w:val="00512F2F"/>
    <w:rsid w:val="005263D4"/>
    <w:rsid w:val="005330C1"/>
    <w:rsid w:val="00541916"/>
    <w:rsid w:val="00543C8E"/>
    <w:rsid w:val="00584470"/>
    <w:rsid w:val="00594F54"/>
    <w:rsid w:val="00597198"/>
    <w:rsid w:val="005B07F3"/>
    <w:rsid w:val="005B18C9"/>
    <w:rsid w:val="005C6640"/>
    <w:rsid w:val="005E6266"/>
    <w:rsid w:val="0061373D"/>
    <w:rsid w:val="00650811"/>
    <w:rsid w:val="00662E71"/>
    <w:rsid w:val="00675652"/>
    <w:rsid w:val="00681A0E"/>
    <w:rsid w:val="00690FD5"/>
    <w:rsid w:val="006A542F"/>
    <w:rsid w:val="006A64DF"/>
    <w:rsid w:val="006B22D8"/>
    <w:rsid w:val="006C225A"/>
    <w:rsid w:val="006D44FF"/>
    <w:rsid w:val="006D766A"/>
    <w:rsid w:val="006E4A8D"/>
    <w:rsid w:val="006E4B64"/>
    <w:rsid w:val="0071362D"/>
    <w:rsid w:val="00722035"/>
    <w:rsid w:val="00723EBF"/>
    <w:rsid w:val="007268BC"/>
    <w:rsid w:val="0074647B"/>
    <w:rsid w:val="00753723"/>
    <w:rsid w:val="00767072"/>
    <w:rsid w:val="007704C4"/>
    <w:rsid w:val="00770656"/>
    <w:rsid w:val="00780190"/>
    <w:rsid w:val="00794C54"/>
    <w:rsid w:val="00797335"/>
    <w:rsid w:val="007D2CC9"/>
    <w:rsid w:val="007D61ED"/>
    <w:rsid w:val="007F1CCE"/>
    <w:rsid w:val="00802C65"/>
    <w:rsid w:val="0081212F"/>
    <w:rsid w:val="008345AE"/>
    <w:rsid w:val="0084775A"/>
    <w:rsid w:val="00853EDA"/>
    <w:rsid w:val="00854FD2"/>
    <w:rsid w:val="008679FB"/>
    <w:rsid w:val="0089259C"/>
    <w:rsid w:val="008D439C"/>
    <w:rsid w:val="008E1CFC"/>
    <w:rsid w:val="008F22E8"/>
    <w:rsid w:val="008F25C5"/>
    <w:rsid w:val="008F455C"/>
    <w:rsid w:val="00911B16"/>
    <w:rsid w:val="00913C33"/>
    <w:rsid w:val="00934F60"/>
    <w:rsid w:val="0093735D"/>
    <w:rsid w:val="00961DED"/>
    <w:rsid w:val="009870ED"/>
    <w:rsid w:val="009B2944"/>
    <w:rsid w:val="009F359A"/>
    <w:rsid w:val="00A14181"/>
    <w:rsid w:val="00A255C3"/>
    <w:rsid w:val="00A724B9"/>
    <w:rsid w:val="00A744A3"/>
    <w:rsid w:val="00A76195"/>
    <w:rsid w:val="00AE5A90"/>
    <w:rsid w:val="00B0027D"/>
    <w:rsid w:val="00B039C3"/>
    <w:rsid w:val="00B1547E"/>
    <w:rsid w:val="00B15499"/>
    <w:rsid w:val="00B6258F"/>
    <w:rsid w:val="00B66547"/>
    <w:rsid w:val="00B66D41"/>
    <w:rsid w:val="00BA100C"/>
    <w:rsid w:val="00BA2032"/>
    <w:rsid w:val="00BA3687"/>
    <w:rsid w:val="00BB70FF"/>
    <w:rsid w:val="00BC4A65"/>
    <w:rsid w:val="00BD78B5"/>
    <w:rsid w:val="00C20131"/>
    <w:rsid w:val="00C217E8"/>
    <w:rsid w:val="00C3633D"/>
    <w:rsid w:val="00C46200"/>
    <w:rsid w:val="00C53A5C"/>
    <w:rsid w:val="00C53EC5"/>
    <w:rsid w:val="00C8671B"/>
    <w:rsid w:val="00C90982"/>
    <w:rsid w:val="00CA0D2E"/>
    <w:rsid w:val="00CA3EC6"/>
    <w:rsid w:val="00CA612D"/>
    <w:rsid w:val="00CB3504"/>
    <w:rsid w:val="00CC1B19"/>
    <w:rsid w:val="00CC75B9"/>
    <w:rsid w:val="00CD024D"/>
    <w:rsid w:val="00CD4657"/>
    <w:rsid w:val="00D17274"/>
    <w:rsid w:val="00D208EC"/>
    <w:rsid w:val="00D228DD"/>
    <w:rsid w:val="00D256B1"/>
    <w:rsid w:val="00D43F20"/>
    <w:rsid w:val="00D666A2"/>
    <w:rsid w:val="00D726D3"/>
    <w:rsid w:val="00D80C36"/>
    <w:rsid w:val="00D905EF"/>
    <w:rsid w:val="00DB1AAE"/>
    <w:rsid w:val="00DC7441"/>
    <w:rsid w:val="00DF1915"/>
    <w:rsid w:val="00DF788A"/>
    <w:rsid w:val="00E06511"/>
    <w:rsid w:val="00E0776E"/>
    <w:rsid w:val="00E244EE"/>
    <w:rsid w:val="00E55612"/>
    <w:rsid w:val="00E57C0F"/>
    <w:rsid w:val="00E65CAC"/>
    <w:rsid w:val="00E94A8D"/>
    <w:rsid w:val="00E96437"/>
    <w:rsid w:val="00E9704C"/>
    <w:rsid w:val="00ED3ECC"/>
    <w:rsid w:val="00EF035C"/>
    <w:rsid w:val="00F20757"/>
    <w:rsid w:val="00F4667B"/>
    <w:rsid w:val="00F91F3F"/>
    <w:rsid w:val="00FA2150"/>
    <w:rsid w:val="00FA5148"/>
    <w:rsid w:val="00FD3342"/>
    <w:rsid w:val="00FD477F"/>
    <w:rsid w:val="00FE166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79361"/>
  <w15:docId w15:val="{838217EB-B021-41D4-878E-3F235CB7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rPr>
  </w:style>
  <w:style w:type="paragraph" w:styleId="Antrat1">
    <w:name w:val="heading 1"/>
    <w:basedOn w:val="prastasis"/>
    <w:next w:val="prastasis"/>
    <w:autoRedefine/>
    <w:qFormat/>
    <w:rsid w:val="00934F60"/>
    <w:pPr>
      <w:keepNext/>
      <w:outlineLvl w:val="0"/>
    </w:pPr>
  </w:style>
  <w:style w:type="paragraph" w:styleId="Antrat2">
    <w:name w:val="heading 2"/>
    <w:basedOn w:val="prastasis"/>
    <w:next w:val="prastasis"/>
    <w:autoRedefine/>
    <w:qFormat/>
    <w:pPr>
      <w:keepNext/>
      <w:outlineLvl w:val="1"/>
    </w:pPr>
    <w:rPr>
      <w:b/>
    </w:rPr>
  </w:style>
  <w:style w:type="paragraph" w:styleId="Antrat3">
    <w:name w:val="heading 3"/>
    <w:basedOn w:val="prastasis"/>
    <w:next w:val="prastasis"/>
    <w:autoRedefine/>
    <w:qFormat/>
    <w:pPr>
      <w:keepNext/>
      <w:outlineLvl w:val="2"/>
    </w:pPr>
    <w:rPr>
      <w:b/>
    </w:rPr>
  </w:style>
  <w:style w:type="paragraph" w:styleId="Antrat4">
    <w:name w:val="heading 4"/>
    <w:basedOn w:val="prastasis"/>
    <w:next w:val="prastasis"/>
    <w:qFormat/>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semiHidden/>
    <w:pPr>
      <w:shd w:val="clear" w:color="auto" w:fill="000080"/>
    </w:pPr>
    <w:rPr>
      <w:rFonts w:ascii="Tahoma" w:hAnsi="Tahoma"/>
    </w:rPr>
  </w:style>
  <w:style w:type="paragraph" w:styleId="Pavadinimas">
    <w:name w:val="Title"/>
    <w:basedOn w:val="prastasis"/>
    <w:autoRedefine/>
    <w:qFormat/>
    <w:pPr>
      <w:jc w:val="center"/>
      <w:outlineLvl w:val="0"/>
    </w:pPr>
    <w:rPr>
      <w:b/>
      <w:kern w:val="28"/>
    </w:rPr>
  </w:style>
  <w:style w:type="character" w:styleId="Hipersaitas">
    <w:name w:val="Hyperlink"/>
    <w:rPr>
      <w:color w:val="0000FF"/>
      <w:u w:val="single"/>
    </w:rPr>
  </w:style>
  <w:style w:type="paragraph" w:styleId="Paantrat">
    <w:name w:val="Subtitle"/>
    <w:basedOn w:val="prastasis"/>
    <w:qFormat/>
    <w:pPr>
      <w:autoSpaceDE w:val="0"/>
      <w:autoSpaceDN w:val="0"/>
      <w:adjustRightInd w:val="0"/>
      <w:jc w:val="center"/>
    </w:pPr>
    <w:rPr>
      <w:rFonts w:ascii="TimesNewRoman,Bold" w:hAnsi="TimesNewRoman,Bold"/>
      <w:b/>
      <w:color w:val="000000"/>
      <w:lang w:val="en-US"/>
    </w:rPr>
  </w:style>
  <w:style w:type="paragraph" w:styleId="Antrats">
    <w:name w:val="header"/>
    <w:basedOn w:val="prastasis"/>
    <w:pPr>
      <w:tabs>
        <w:tab w:val="center" w:pos="4153"/>
        <w:tab w:val="right" w:pos="8306"/>
      </w:tabs>
    </w:pPr>
  </w:style>
  <w:style w:type="character" w:styleId="Komentaronuoroda">
    <w:name w:val="annotation reference"/>
    <w:semiHidden/>
    <w:rPr>
      <w:sz w:val="16"/>
    </w:rPr>
  </w:style>
  <w:style w:type="paragraph" w:styleId="Komentarotekstas">
    <w:name w:val="annotation text"/>
    <w:basedOn w:val="prastasis"/>
    <w:link w:val="KomentarotekstasDiagrama"/>
    <w:uiPriority w:val="99"/>
    <w:rPr>
      <w:sz w:val="20"/>
    </w:rPr>
  </w:style>
  <w:style w:type="paragraph" w:customStyle="1" w:styleId="Style1">
    <w:name w:val="Style1"/>
    <w:basedOn w:val="Pagrindinistekstas"/>
    <w:autoRedefine/>
    <w:pPr>
      <w:spacing w:after="0"/>
      <w:jc w:val="both"/>
    </w:pPr>
  </w:style>
  <w:style w:type="paragraph" w:styleId="Pagrindinistekstas2">
    <w:name w:val="Body Text 2"/>
    <w:basedOn w:val="prastasis"/>
    <w:pPr>
      <w:spacing w:line="360" w:lineRule="auto"/>
    </w:pPr>
    <w:rPr>
      <w:b/>
      <w:sz w:val="24"/>
    </w:rPr>
  </w:style>
  <w:style w:type="paragraph" w:styleId="Tekstoblokas">
    <w:name w:val="Block Text"/>
    <w:basedOn w:val="prastasis"/>
    <w:pPr>
      <w:shd w:val="clear" w:color="auto" w:fill="FFFFFF"/>
      <w:ind w:left="4876" w:right="459"/>
    </w:pPr>
    <w:rPr>
      <w:color w:val="000000"/>
      <w:sz w:val="24"/>
    </w:rPr>
  </w:style>
  <w:style w:type="paragraph" w:styleId="Pagrindiniotekstotrauka">
    <w:name w:val="Body Text Indent"/>
    <w:basedOn w:val="prastasis"/>
    <w:pPr>
      <w:spacing w:line="360" w:lineRule="auto"/>
    </w:pPr>
    <w:rPr>
      <w:b/>
      <w:sz w:val="24"/>
      <w:lang w:eastAsia="en-US"/>
    </w:rPr>
  </w:style>
  <w:style w:type="paragraph" w:styleId="Pagrindinistekstas3">
    <w:name w:val="Body Text 3"/>
    <w:basedOn w:val="prastasis"/>
    <w:pPr>
      <w:spacing w:line="360" w:lineRule="auto"/>
    </w:pPr>
    <w:rPr>
      <w:color w:val="000000"/>
      <w:sz w:val="24"/>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Komentarotema">
    <w:name w:val="annotation subject"/>
    <w:basedOn w:val="Komentarotekstas"/>
    <w:next w:val="Komentarotekstas"/>
    <w:semiHidden/>
    <w:rsid w:val="0089259C"/>
    <w:rPr>
      <w:b/>
      <w:bCs/>
    </w:rPr>
  </w:style>
  <w:style w:type="paragraph" w:styleId="Debesliotekstas">
    <w:name w:val="Balloon Text"/>
    <w:basedOn w:val="prastasis"/>
    <w:semiHidden/>
    <w:rsid w:val="0089259C"/>
    <w:rPr>
      <w:rFonts w:ascii="Tahoma" w:hAnsi="Tahoma" w:cs="Tahoma"/>
      <w:sz w:val="16"/>
      <w:szCs w:val="16"/>
    </w:rPr>
  </w:style>
  <w:style w:type="character" w:customStyle="1" w:styleId="KomentarotekstasDiagrama">
    <w:name w:val="Komentaro tekstas Diagrama"/>
    <w:link w:val="Komentarotekstas"/>
    <w:uiPriority w:val="99"/>
    <w:rsid w:val="001A42B7"/>
    <w:rPr>
      <w:lang w:val="lt-LT" w:eastAsia="lt-LT" w:bidi="ar-SA"/>
    </w:rPr>
  </w:style>
  <w:style w:type="paragraph" w:customStyle="1" w:styleId="TTEMEASMCA">
    <w:name w:val="TT EMEA_SMCA"/>
    <w:basedOn w:val="Antrat1"/>
    <w:link w:val="TTEMEASMCAChar"/>
    <w:autoRedefine/>
    <w:rsid w:val="002F2D3D"/>
    <w:pPr>
      <w:keepNext w:val="0"/>
      <w:tabs>
        <w:tab w:val="left" w:pos="567"/>
      </w:tabs>
      <w:ind w:left="567" w:hanging="567"/>
      <w:jc w:val="center"/>
    </w:pPr>
    <w:rPr>
      <w:b/>
      <w:caps/>
      <w:szCs w:val="22"/>
      <w:lang w:val="en-US" w:eastAsia="en-US"/>
    </w:rPr>
  </w:style>
  <w:style w:type="character" w:customStyle="1" w:styleId="TTEMEASMCAChar">
    <w:name w:val="TT EMEA_SMCA Char"/>
    <w:link w:val="TTEMEASMCA"/>
    <w:rsid w:val="002F2D3D"/>
    <w:rPr>
      <w:b/>
      <w:caps/>
      <w:sz w:val="22"/>
      <w:szCs w:val="22"/>
      <w:lang w:val="en-US" w:eastAsia="en-US" w:bidi="ar-SA"/>
    </w:rPr>
  </w:style>
  <w:style w:type="paragraph" w:customStyle="1" w:styleId="PI-1EMEASMCA">
    <w:name w:val="PI-1 EMEA_SMCA"/>
    <w:basedOn w:val="Antrat2"/>
    <w:autoRedefine/>
    <w:rsid w:val="002F2D3D"/>
    <w:pPr>
      <w:tabs>
        <w:tab w:val="left" w:pos="567"/>
      </w:tabs>
      <w:ind w:left="567" w:hanging="567"/>
    </w:pPr>
    <w:rPr>
      <w:szCs w:val="22"/>
      <w:lang w:eastAsia="en-US"/>
    </w:rPr>
  </w:style>
  <w:style w:type="paragraph" w:customStyle="1" w:styleId="PI-2EMEASMCA">
    <w:name w:val="PI-2 EMEA_SMCA"/>
    <w:basedOn w:val="Antrat3"/>
    <w:autoRedefine/>
    <w:rsid w:val="002F2D3D"/>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rsid w:val="000C0965"/>
    <w:pPr>
      <w:ind w:right="70"/>
    </w:pPr>
    <w:rPr>
      <w:bCs/>
      <w:noProof/>
      <w:szCs w:val="22"/>
      <w:lang w:eastAsia="en-US"/>
    </w:rPr>
  </w:style>
  <w:style w:type="character" w:customStyle="1" w:styleId="BTEMEASMCAChar">
    <w:name w:val="BT EMEA_SMCA Char"/>
    <w:link w:val="BTEMEASMCA"/>
    <w:rsid w:val="000C0965"/>
    <w:rPr>
      <w:bCs/>
      <w:noProof/>
      <w:sz w:val="22"/>
      <w:szCs w:val="22"/>
      <w:lang w:eastAsia="en-US"/>
    </w:rPr>
  </w:style>
  <w:style w:type="character" w:customStyle="1" w:styleId="s">
    <w:name w:val="s"/>
    <w:basedOn w:val="Numatytasispastraiposriftas"/>
    <w:rsid w:val="00CD4657"/>
  </w:style>
  <w:style w:type="character" w:customStyle="1" w:styleId="hps">
    <w:name w:val="hps"/>
    <w:rsid w:val="001D5B56"/>
  </w:style>
  <w:style w:type="paragraph" w:customStyle="1" w:styleId="TabletextrowsAgency">
    <w:name w:val="Table text rows (Agency)"/>
    <w:basedOn w:val="prastasis"/>
    <w:uiPriority w:val="99"/>
    <w:rsid w:val="006D766A"/>
    <w:pPr>
      <w:spacing w:line="280" w:lineRule="exact"/>
    </w:pPr>
    <w:rPr>
      <w:rFonts w:ascii="Verdana" w:eastAsia="SimSun" w:hAnsi="Verdana" w:cs="Verdana"/>
      <w:sz w:val="18"/>
      <w:szCs w:val="18"/>
      <w:lang w:val="en-GB" w:eastAsia="zh-CN"/>
    </w:rPr>
  </w:style>
  <w:style w:type="character" w:styleId="Grietas">
    <w:name w:val="Strong"/>
    <w:uiPriority w:val="22"/>
    <w:qFormat/>
    <w:rsid w:val="00B039C3"/>
    <w:rPr>
      <w:b/>
      <w:bCs/>
      <w:color w:val="494949"/>
    </w:rPr>
  </w:style>
  <w:style w:type="paragraph" w:styleId="Paprastasistekstas">
    <w:name w:val="Plain Text"/>
    <w:basedOn w:val="prastasis"/>
    <w:link w:val="PaprastasistekstasDiagrama"/>
    <w:uiPriority w:val="99"/>
    <w:rsid w:val="00301AE0"/>
    <w:rPr>
      <w:rFonts w:ascii="Courier New" w:eastAsia="SimSun" w:hAnsi="Courier New"/>
      <w:sz w:val="20"/>
      <w:lang w:val="en-US" w:eastAsia="en-US"/>
    </w:rPr>
  </w:style>
  <w:style w:type="character" w:customStyle="1" w:styleId="PaprastasistekstasDiagrama">
    <w:name w:val="Paprastasis tekstas Diagrama"/>
    <w:link w:val="Paprastasistekstas"/>
    <w:uiPriority w:val="99"/>
    <w:rsid w:val="00301AE0"/>
    <w:rPr>
      <w:rFonts w:ascii="Courier New" w:eastAsia="SimSun" w:hAnsi="Courier New"/>
    </w:rPr>
  </w:style>
  <w:style w:type="paragraph" w:styleId="Pataisymai">
    <w:name w:val="Revision"/>
    <w:hidden/>
    <w:uiPriority w:val="99"/>
    <w:semiHidden/>
    <w:rsid w:val="00BA100C"/>
    <w:rPr>
      <w:sz w:val="22"/>
    </w:rPr>
  </w:style>
  <w:style w:type="character" w:customStyle="1" w:styleId="rynqvb">
    <w:name w:val="rynqvb"/>
    <w:basedOn w:val="Numatytasispastraiposriftas"/>
    <w:rsid w:val="0054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05492">
      <w:bodyDiv w:val="1"/>
      <w:marLeft w:val="0"/>
      <w:marRight w:val="0"/>
      <w:marTop w:val="0"/>
      <w:marBottom w:val="0"/>
      <w:divBdr>
        <w:top w:val="none" w:sz="0" w:space="0" w:color="auto"/>
        <w:left w:val="none" w:sz="0" w:space="0" w:color="auto"/>
        <w:bottom w:val="none" w:sz="0" w:space="0" w:color="auto"/>
        <w:right w:val="none" w:sz="0" w:space="0" w:color="auto"/>
      </w:divBdr>
    </w:div>
    <w:div w:id="1297907439">
      <w:bodyDiv w:val="1"/>
      <w:marLeft w:val="0"/>
      <w:marRight w:val="0"/>
      <w:marTop w:val="0"/>
      <w:marBottom w:val="0"/>
      <w:divBdr>
        <w:top w:val="none" w:sz="0" w:space="0" w:color="auto"/>
        <w:left w:val="none" w:sz="0" w:space="0" w:color="auto"/>
        <w:bottom w:val="none" w:sz="0" w:space="0" w:color="auto"/>
        <w:right w:val="none" w:sz="0" w:space="0" w:color="auto"/>
      </w:divBdr>
    </w:div>
    <w:div w:id="2036300657">
      <w:bodyDiv w:val="1"/>
      <w:marLeft w:val="0"/>
      <w:marRight w:val="0"/>
      <w:marTop w:val="0"/>
      <w:marBottom w:val="0"/>
      <w:divBdr>
        <w:top w:val="none" w:sz="0" w:space="0" w:color="auto"/>
        <w:left w:val="none" w:sz="0" w:space="0" w:color="auto"/>
        <w:bottom w:val="none" w:sz="0" w:space="0" w:color="auto"/>
        <w:right w:val="none" w:sz="0" w:space="0" w:color="auto"/>
      </w:divBdr>
    </w:div>
    <w:div w:id="205784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czta@labofarm.com.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Visas%20sablon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22A9629837B224A824DBC05CB4238BF" ma:contentTypeVersion="0" ma:contentTypeDescription="Kurkite naują dokumentą." ma:contentTypeScope="" ma:versionID="1f8e3be3a910a25fc4296777c49d1aca">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E00C4-7E4C-4B93-AF62-CB11BC10ED5C}">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F2664F3-5C62-4E51-A2ED-CE2AF0425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627F22D-F09C-4DC0-A400-F57D54F7B9F4}">
  <ds:schemaRefs>
    <ds:schemaRef ds:uri="http://schemas.microsoft.com/sharepoint/v3/contenttype/forms"/>
  </ds:schemaRefs>
</ds:datastoreItem>
</file>

<file path=customXml/itemProps4.xml><?xml version="1.0" encoding="utf-8"?>
<ds:datastoreItem xmlns:ds="http://schemas.openxmlformats.org/officeDocument/2006/customXml" ds:itemID="{7189DB0F-9CC5-4092-8CF6-D5BADD4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Visas sablonas.dot</Template>
  <TotalTime>2</TotalTime>
  <Pages>14</Pages>
  <Words>8989</Words>
  <Characters>5125</Characters>
  <Application>Microsoft Office Word</Application>
  <DocSecurity>0</DocSecurity>
  <Lines>42</Lines>
  <Paragraphs>28</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SPC</vt:lpstr>
      <vt:lpstr>SPC</vt:lpstr>
      <vt:lpstr>SPC</vt:lpstr>
    </vt:vector>
  </TitlesOfParts>
  <Company/>
  <LinksUpToDate>false</LinksUpToDate>
  <CharactersWithSpaces>14086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3735627</vt:i4>
      </vt:variant>
      <vt:variant>
        <vt:i4>18</vt:i4>
      </vt:variant>
      <vt:variant>
        <vt:i4>0</vt:i4>
      </vt:variant>
      <vt:variant>
        <vt:i4>5</vt:i4>
      </vt:variant>
      <vt:variant>
        <vt:lpwstr>mailto:poczta@labofarm.com.pl</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3735627</vt:i4>
      </vt:variant>
      <vt:variant>
        <vt:i4>6</vt:i4>
      </vt:variant>
      <vt:variant>
        <vt:i4>0</vt:i4>
      </vt:variant>
      <vt:variant>
        <vt:i4>5</vt:i4>
      </vt:variant>
      <vt:variant>
        <vt:lpwstr>mailto:poczta@labofarm.com.pl</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lastModifiedBy>Albina Burkauskaitė</cp:lastModifiedBy>
  <cp:revision>3</cp:revision>
  <cp:lastPrinted>2007-01-04T10:37:00Z</cp:lastPrinted>
  <dcterms:created xsi:type="dcterms:W3CDTF">2025-04-18T11:42:00Z</dcterms:created>
  <dcterms:modified xsi:type="dcterms:W3CDTF">2025-04-18T11:45:00Z</dcterms:modified>
</cp:coreProperties>
</file>