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22F1" w14:textId="77777777" w:rsidR="00037559" w:rsidRPr="005F21E5" w:rsidRDefault="00037559" w:rsidP="00037559">
      <w:pPr>
        <w:jc w:val="center"/>
        <w:rPr>
          <w:sz w:val="22"/>
          <w:szCs w:val="22"/>
        </w:rPr>
      </w:pPr>
      <w:r w:rsidRPr="005F21E5">
        <w:rPr>
          <w:b/>
          <w:sz w:val="22"/>
          <w:szCs w:val="22"/>
        </w:rPr>
        <w:t>Pakuotės lapelis: informacija vartotojui</w:t>
      </w:r>
    </w:p>
    <w:p w14:paraId="7BB93F8E" w14:textId="77777777" w:rsidR="00037559" w:rsidRPr="005F21E5" w:rsidRDefault="00037559" w:rsidP="00037559">
      <w:pPr>
        <w:pStyle w:val="BTEMEASMCA"/>
      </w:pPr>
    </w:p>
    <w:p w14:paraId="0CC819C8" w14:textId="77777777" w:rsidR="00037559" w:rsidRPr="005F21E5" w:rsidRDefault="00037559" w:rsidP="00037559">
      <w:pPr>
        <w:pStyle w:val="Pagrindinistekstas"/>
        <w:widowControl w:val="0"/>
        <w:tabs>
          <w:tab w:val="left" w:pos="567"/>
        </w:tabs>
        <w:spacing w:after="0"/>
        <w:jc w:val="center"/>
        <w:rPr>
          <w:sz w:val="22"/>
          <w:szCs w:val="22"/>
        </w:rPr>
      </w:pPr>
      <w:proofErr w:type="spellStart"/>
      <w:r w:rsidRPr="005F21E5">
        <w:rPr>
          <w:b/>
          <w:color w:val="000000"/>
          <w:sz w:val="22"/>
          <w:szCs w:val="22"/>
        </w:rPr>
        <w:t>Metoprolol-ratiopharm</w:t>
      </w:r>
      <w:proofErr w:type="spellEnd"/>
      <w:r w:rsidRPr="005F21E5">
        <w:rPr>
          <w:b/>
          <w:color w:val="000000"/>
          <w:sz w:val="22"/>
          <w:szCs w:val="22"/>
        </w:rPr>
        <w:t xml:space="preserve"> 100 mg tabletės</w:t>
      </w:r>
      <w:r w:rsidRPr="005F21E5">
        <w:rPr>
          <w:color w:val="000000"/>
          <w:sz w:val="22"/>
          <w:szCs w:val="22"/>
        </w:rPr>
        <w:t xml:space="preserve"> </w:t>
      </w:r>
    </w:p>
    <w:p w14:paraId="7391D669" w14:textId="77777777" w:rsidR="00037559" w:rsidRPr="005F21E5" w:rsidRDefault="00037559" w:rsidP="00037559">
      <w:pPr>
        <w:pStyle w:val="Pagrindinistekstas"/>
        <w:widowControl w:val="0"/>
        <w:tabs>
          <w:tab w:val="left" w:pos="567"/>
        </w:tabs>
        <w:spacing w:after="0"/>
        <w:jc w:val="center"/>
        <w:rPr>
          <w:sz w:val="22"/>
          <w:szCs w:val="22"/>
        </w:rPr>
      </w:pPr>
      <w:proofErr w:type="spellStart"/>
      <w:r w:rsidRPr="005F21E5">
        <w:rPr>
          <w:sz w:val="22"/>
          <w:szCs w:val="22"/>
        </w:rPr>
        <w:t>Metoprololio</w:t>
      </w:r>
      <w:proofErr w:type="spellEnd"/>
      <w:r w:rsidRPr="005F21E5">
        <w:rPr>
          <w:sz w:val="22"/>
          <w:szCs w:val="22"/>
        </w:rPr>
        <w:t xml:space="preserve"> </w:t>
      </w:r>
      <w:proofErr w:type="spellStart"/>
      <w:r w:rsidRPr="005F21E5">
        <w:rPr>
          <w:sz w:val="22"/>
          <w:szCs w:val="22"/>
        </w:rPr>
        <w:t>tartratas</w:t>
      </w:r>
      <w:proofErr w:type="spellEnd"/>
    </w:p>
    <w:p w14:paraId="3CDB624C" w14:textId="77777777" w:rsidR="00037559" w:rsidRPr="005F21E5" w:rsidRDefault="00037559" w:rsidP="00037559">
      <w:pPr>
        <w:pStyle w:val="BTEMEASMCA"/>
      </w:pPr>
    </w:p>
    <w:p w14:paraId="4756C3AB" w14:textId="77777777" w:rsidR="00037559" w:rsidRPr="005F21E5" w:rsidRDefault="00037559" w:rsidP="00037559">
      <w:pPr>
        <w:widowControl w:val="0"/>
        <w:rPr>
          <w:sz w:val="22"/>
          <w:szCs w:val="22"/>
        </w:rPr>
      </w:pPr>
      <w:r w:rsidRPr="00AF5BD8">
        <w:rPr>
          <w:b/>
          <w:sz w:val="22"/>
          <w:szCs w:val="22"/>
        </w:rPr>
        <w:t>Atidžiai perskaitykite visą šį lapelį, prieš pradėdami vartoti vaistą</w:t>
      </w:r>
      <w:r w:rsidRPr="00AF5BD8">
        <w:rPr>
          <w:b/>
          <w:noProof/>
          <w:sz w:val="22"/>
          <w:szCs w:val="22"/>
        </w:rPr>
        <w:t xml:space="preserve">, </w:t>
      </w:r>
      <w:r w:rsidRPr="005F21E5">
        <w:rPr>
          <w:b/>
          <w:noProof/>
          <w:sz w:val="22"/>
          <w:szCs w:val="22"/>
        </w:rPr>
        <w:t>nes jame pateikiama Jums svarbi informacija.</w:t>
      </w:r>
    </w:p>
    <w:p w14:paraId="669D4A97" w14:textId="77777777" w:rsidR="00037559" w:rsidRDefault="00037559" w:rsidP="00037559">
      <w:pPr>
        <w:widowControl w:val="0"/>
        <w:tabs>
          <w:tab w:val="left" w:pos="540"/>
        </w:tabs>
        <w:rPr>
          <w:rFonts w:eastAsia="Calibri"/>
          <w:noProof/>
          <w:sz w:val="22"/>
          <w:szCs w:val="22"/>
        </w:rPr>
      </w:pPr>
      <w:r w:rsidRPr="00630A8E">
        <w:rPr>
          <w:rFonts w:eastAsia="Calibri"/>
          <w:b/>
          <w:noProof/>
          <w:sz w:val="22"/>
          <w:szCs w:val="22"/>
        </w:rPr>
        <w:t>-</w:t>
      </w:r>
      <w:r w:rsidRPr="00630A8E">
        <w:rPr>
          <w:rFonts w:eastAsia="Calibri"/>
          <w:b/>
          <w:noProof/>
          <w:sz w:val="22"/>
          <w:szCs w:val="22"/>
        </w:rPr>
        <w:tab/>
      </w:r>
      <w:r w:rsidRPr="00630A8E">
        <w:rPr>
          <w:rFonts w:eastAsia="Calibri"/>
          <w:noProof/>
          <w:sz w:val="22"/>
          <w:szCs w:val="22"/>
        </w:rPr>
        <w:t>Neišmeskite šio lapelio, nes vėl gali prireikti jį perskaityti.</w:t>
      </w:r>
    </w:p>
    <w:p w14:paraId="3B436A08" w14:textId="77777777" w:rsidR="00037559" w:rsidRPr="00630A8E" w:rsidRDefault="00037559" w:rsidP="00037559">
      <w:pPr>
        <w:widowControl w:val="0"/>
        <w:tabs>
          <w:tab w:val="left" w:pos="0"/>
          <w:tab w:val="left" w:pos="540"/>
          <w:tab w:val="left" w:pos="720"/>
        </w:tabs>
        <w:ind w:left="540" w:hanging="540"/>
        <w:rPr>
          <w:rFonts w:eastAsia="Calibri"/>
          <w:noProof/>
          <w:sz w:val="22"/>
          <w:szCs w:val="22"/>
        </w:rPr>
      </w:pPr>
      <w:r>
        <w:rPr>
          <w:rFonts w:eastAsia="Calibri"/>
          <w:noProof/>
          <w:sz w:val="22"/>
          <w:szCs w:val="22"/>
        </w:rPr>
        <w:t xml:space="preserve">-  </w:t>
      </w:r>
      <w:r>
        <w:rPr>
          <w:rFonts w:eastAsia="Calibri"/>
          <w:noProof/>
          <w:sz w:val="22"/>
          <w:szCs w:val="22"/>
        </w:rPr>
        <w:tab/>
      </w:r>
      <w:r w:rsidRPr="00630A8E">
        <w:rPr>
          <w:rFonts w:eastAsia="Calibri"/>
          <w:noProof/>
          <w:sz w:val="22"/>
          <w:szCs w:val="22"/>
        </w:rPr>
        <w:t>Jeigu kiltų daugiau klausimų, kreipkitės į gydytoją arba vaistininką.</w:t>
      </w:r>
    </w:p>
    <w:p w14:paraId="24479351" w14:textId="77777777" w:rsidR="00037559" w:rsidRPr="00630A8E" w:rsidRDefault="00037559" w:rsidP="00037559">
      <w:pPr>
        <w:widowControl w:val="0"/>
        <w:tabs>
          <w:tab w:val="left" w:pos="0"/>
          <w:tab w:val="left" w:pos="540"/>
          <w:tab w:val="left" w:pos="720"/>
        </w:tabs>
        <w:ind w:left="540" w:hanging="540"/>
        <w:rPr>
          <w:rFonts w:eastAsia="Calibri"/>
          <w:noProof/>
          <w:sz w:val="22"/>
          <w:szCs w:val="22"/>
        </w:rPr>
      </w:pPr>
      <w:r>
        <w:rPr>
          <w:rFonts w:eastAsia="Calibri"/>
          <w:b/>
          <w:noProof/>
          <w:sz w:val="22"/>
          <w:szCs w:val="22"/>
        </w:rPr>
        <w:t xml:space="preserve">- </w:t>
      </w:r>
      <w:r>
        <w:rPr>
          <w:rFonts w:eastAsia="Calibri"/>
          <w:b/>
          <w:noProof/>
          <w:sz w:val="22"/>
          <w:szCs w:val="22"/>
        </w:rPr>
        <w:tab/>
      </w:r>
      <w:r w:rsidRPr="00630A8E">
        <w:rPr>
          <w:rFonts w:eastAsia="Calibri"/>
          <w:noProof/>
          <w:sz w:val="22"/>
          <w:szCs w:val="22"/>
        </w:rPr>
        <w:t xml:space="preserve">Šis vaistas skirtas tik Jums, todėl kitiems žmonėms jo duoti negalima. Vaistas gali jiems pakenkti (net tiems, kurių ligos </w:t>
      </w:r>
      <w:r>
        <w:rPr>
          <w:rFonts w:eastAsia="Calibri"/>
          <w:noProof/>
          <w:sz w:val="22"/>
          <w:szCs w:val="22"/>
        </w:rPr>
        <w:t>požymiai</w:t>
      </w:r>
      <w:r w:rsidRPr="00630A8E">
        <w:rPr>
          <w:rFonts w:eastAsia="Calibri"/>
          <w:noProof/>
          <w:sz w:val="22"/>
          <w:szCs w:val="22"/>
        </w:rPr>
        <w:t xml:space="preserve"> yra tokie patys kaip Jūsų).</w:t>
      </w:r>
    </w:p>
    <w:p w14:paraId="68EB5F2B" w14:textId="77777777" w:rsidR="00037559" w:rsidRPr="00630A8E" w:rsidRDefault="00037559" w:rsidP="00037559">
      <w:pPr>
        <w:widowControl w:val="0"/>
        <w:numPr>
          <w:ilvl w:val="0"/>
          <w:numId w:val="1"/>
        </w:numPr>
        <w:tabs>
          <w:tab w:val="left" w:pos="540"/>
        </w:tabs>
        <w:ind w:left="540" w:hanging="540"/>
        <w:rPr>
          <w:sz w:val="22"/>
          <w:szCs w:val="22"/>
        </w:rPr>
      </w:pPr>
      <w:r w:rsidRPr="00630A8E">
        <w:rPr>
          <w:sz w:val="22"/>
          <w:szCs w:val="22"/>
        </w:rPr>
        <w:t xml:space="preserve">Jeigu pasireiškė šalutinis poveikis </w:t>
      </w:r>
      <w:r w:rsidRPr="00630A8E">
        <w:rPr>
          <w:noProof/>
          <w:sz w:val="22"/>
          <w:szCs w:val="22"/>
        </w:rPr>
        <w:t>(net jeigu jis šiame lapelyje nenurodytas), kreipkitės į gydytoją arba vaistininką. Žr. 4 skyrių.</w:t>
      </w:r>
    </w:p>
    <w:p w14:paraId="28AEDF2C" w14:textId="77777777" w:rsidR="00037559" w:rsidRPr="005F21E5" w:rsidRDefault="00037559" w:rsidP="00037559">
      <w:pPr>
        <w:rPr>
          <w:b/>
          <w:bCs/>
          <w:sz w:val="22"/>
          <w:szCs w:val="22"/>
        </w:rPr>
      </w:pPr>
    </w:p>
    <w:p w14:paraId="57B459B3" w14:textId="77777777" w:rsidR="00037559" w:rsidRPr="005F21E5" w:rsidRDefault="00037559" w:rsidP="00037559">
      <w:pPr>
        <w:rPr>
          <w:b/>
          <w:bCs/>
          <w:sz w:val="22"/>
          <w:szCs w:val="22"/>
        </w:rPr>
      </w:pPr>
      <w:r w:rsidRPr="005F21E5">
        <w:rPr>
          <w:b/>
          <w:bCs/>
          <w:sz w:val="22"/>
          <w:szCs w:val="22"/>
        </w:rPr>
        <w:t>Apie ką rašoma šiame lapelyje?</w:t>
      </w:r>
    </w:p>
    <w:p w14:paraId="3CE20324" w14:textId="77777777" w:rsidR="00037559" w:rsidRPr="005F21E5" w:rsidRDefault="00037559" w:rsidP="00037559">
      <w:pPr>
        <w:pStyle w:val="BTEMEASMCA"/>
      </w:pPr>
    </w:p>
    <w:p w14:paraId="459F511F"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1.</w:t>
      </w:r>
      <w:r w:rsidRPr="005F21E5">
        <w:rPr>
          <w:sz w:val="22"/>
          <w:szCs w:val="22"/>
        </w:rPr>
        <w:tab/>
        <w:t xml:space="preserve">Kas yra </w:t>
      </w:r>
      <w:proofErr w:type="spellStart"/>
      <w:r w:rsidRPr="005F21E5">
        <w:rPr>
          <w:color w:val="000000"/>
          <w:sz w:val="22"/>
          <w:szCs w:val="22"/>
        </w:rPr>
        <w:t>Metoprolol-ratiopharm</w:t>
      </w:r>
      <w:proofErr w:type="spellEnd"/>
      <w:r w:rsidRPr="005F21E5">
        <w:rPr>
          <w:color w:val="000000"/>
          <w:sz w:val="22"/>
          <w:szCs w:val="22"/>
        </w:rPr>
        <w:t xml:space="preserve"> </w:t>
      </w:r>
      <w:r w:rsidRPr="005F21E5">
        <w:rPr>
          <w:sz w:val="22"/>
          <w:szCs w:val="22"/>
        </w:rPr>
        <w:t xml:space="preserve">ir </w:t>
      </w:r>
      <w:r>
        <w:rPr>
          <w:sz w:val="22"/>
          <w:szCs w:val="22"/>
        </w:rPr>
        <w:t>kam</w:t>
      </w:r>
      <w:r w:rsidRPr="005F21E5">
        <w:rPr>
          <w:sz w:val="22"/>
          <w:szCs w:val="22"/>
        </w:rPr>
        <w:t xml:space="preserve"> jis vartojamas</w:t>
      </w:r>
    </w:p>
    <w:p w14:paraId="0BF7F253" w14:textId="77777777" w:rsidR="00037559" w:rsidRPr="005F21E5" w:rsidRDefault="00037559" w:rsidP="00037559">
      <w:pPr>
        <w:pStyle w:val="Pagrindinistekstas"/>
        <w:widowControl w:val="0"/>
        <w:tabs>
          <w:tab w:val="left" w:pos="567"/>
        </w:tabs>
        <w:spacing w:after="0"/>
        <w:rPr>
          <w:color w:val="000000"/>
          <w:sz w:val="22"/>
          <w:szCs w:val="22"/>
        </w:rPr>
      </w:pPr>
      <w:r w:rsidRPr="005F21E5">
        <w:rPr>
          <w:sz w:val="22"/>
          <w:szCs w:val="22"/>
        </w:rPr>
        <w:t>2.</w:t>
      </w:r>
      <w:r w:rsidRPr="005F21E5">
        <w:rPr>
          <w:sz w:val="22"/>
          <w:szCs w:val="22"/>
        </w:rPr>
        <w:tab/>
        <w:t xml:space="preserve">Kas žinotina prieš vartojant </w:t>
      </w:r>
      <w:proofErr w:type="spellStart"/>
      <w:r w:rsidRPr="005F21E5">
        <w:rPr>
          <w:color w:val="000000"/>
          <w:sz w:val="22"/>
          <w:szCs w:val="22"/>
        </w:rPr>
        <w:t>Metoprolol-ratiopharm</w:t>
      </w:r>
      <w:proofErr w:type="spellEnd"/>
      <w:r w:rsidRPr="005F21E5">
        <w:rPr>
          <w:color w:val="000000"/>
          <w:sz w:val="22"/>
          <w:szCs w:val="22"/>
        </w:rPr>
        <w:t xml:space="preserve"> </w:t>
      </w:r>
    </w:p>
    <w:p w14:paraId="42180862" w14:textId="77777777" w:rsidR="00037559" w:rsidRPr="005F21E5" w:rsidRDefault="00037559" w:rsidP="00037559">
      <w:pPr>
        <w:pStyle w:val="Pagrindinistekstas"/>
        <w:widowControl w:val="0"/>
        <w:tabs>
          <w:tab w:val="left" w:pos="567"/>
        </w:tabs>
        <w:spacing w:after="0"/>
        <w:rPr>
          <w:color w:val="000000"/>
          <w:sz w:val="22"/>
          <w:szCs w:val="22"/>
        </w:rPr>
      </w:pPr>
      <w:r w:rsidRPr="005F21E5">
        <w:rPr>
          <w:sz w:val="22"/>
          <w:szCs w:val="22"/>
        </w:rPr>
        <w:t>3.</w:t>
      </w:r>
      <w:r w:rsidRPr="005F21E5">
        <w:rPr>
          <w:sz w:val="22"/>
          <w:szCs w:val="22"/>
        </w:rPr>
        <w:tab/>
        <w:t xml:space="preserve">Kaip vartoti </w:t>
      </w:r>
      <w:proofErr w:type="spellStart"/>
      <w:r w:rsidRPr="005F21E5">
        <w:rPr>
          <w:color w:val="000000"/>
          <w:sz w:val="22"/>
          <w:szCs w:val="22"/>
        </w:rPr>
        <w:t>Metoprolol-ratiopharm</w:t>
      </w:r>
      <w:proofErr w:type="spellEnd"/>
      <w:r w:rsidRPr="005F21E5">
        <w:rPr>
          <w:color w:val="000000"/>
          <w:sz w:val="22"/>
          <w:szCs w:val="22"/>
        </w:rPr>
        <w:t xml:space="preserve"> </w:t>
      </w:r>
    </w:p>
    <w:p w14:paraId="2F067437"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4.</w:t>
      </w:r>
      <w:r w:rsidRPr="005F21E5">
        <w:rPr>
          <w:sz w:val="22"/>
          <w:szCs w:val="22"/>
        </w:rPr>
        <w:tab/>
        <w:t>Galimas šalutinis poveikis</w:t>
      </w:r>
    </w:p>
    <w:p w14:paraId="25A528F1"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5.</w:t>
      </w:r>
      <w:r w:rsidRPr="005F21E5">
        <w:rPr>
          <w:sz w:val="22"/>
          <w:szCs w:val="22"/>
        </w:rPr>
        <w:tab/>
        <w:t xml:space="preserve">Kaip laikyti </w:t>
      </w:r>
      <w:proofErr w:type="spellStart"/>
      <w:r w:rsidRPr="005F21E5">
        <w:rPr>
          <w:color w:val="000000"/>
          <w:sz w:val="22"/>
          <w:szCs w:val="22"/>
        </w:rPr>
        <w:t>Metoprolol-ratiopharm</w:t>
      </w:r>
      <w:proofErr w:type="spellEnd"/>
    </w:p>
    <w:p w14:paraId="4C20598D"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6.</w:t>
      </w:r>
      <w:r w:rsidRPr="005F21E5">
        <w:rPr>
          <w:sz w:val="22"/>
          <w:szCs w:val="22"/>
        </w:rPr>
        <w:tab/>
      </w:r>
      <w:r w:rsidRPr="005F21E5">
        <w:rPr>
          <w:noProof/>
          <w:sz w:val="22"/>
          <w:szCs w:val="22"/>
        </w:rPr>
        <w:t>Pakuotės turinys ir kita informacija</w:t>
      </w:r>
    </w:p>
    <w:p w14:paraId="10185250" w14:textId="77777777" w:rsidR="00037559" w:rsidRPr="005F21E5" w:rsidRDefault="00037559" w:rsidP="00037559">
      <w:pPr>
        <w:pStyle w:val="BTEMEASMCA"/>
      </w:pPr>
    </w:p>
    <w:p w14:paraId="101A839C" w14:textId="77777777" w:rsidR="00037559" w:rsidRPr="005F21E5" w:rsidRDefault="00037559" w:rsidP="00037559">
      <w:pPr>
        <w:pStyle w:val="PI-1EMEASMCA"/>
        <w:keepNext w:val="0"/>
        <w:widowControl w:val="0"/>
      </w:pPr>
      <w:r w:rsidRPr="005F21E5">
        <w:t>1.</w:t>
      </w:r>
      <w:r w:rsidRPr="005F21E5">
        <w:tab/>
        <w:t xml:space="preserve">Kas yra </w:t>
      </w:r>
      <w:proofErr w:type="spellStart"/>
      <w:r w:rsidRPr="005F21E5">
        <w:rPr>
          <w:color w:val="000000"/>
        </w:rPr>
        <w:t>Metoprolol-ratiopharm</w:t>
      </w:r>
      <w:proofErr w:type="spellEnd"/>
      <w:r w:rsidRPr="005F21E5">
        <w:t xml:space="preserve"> ir kam jis vartojamas</w:t>
      </w:r>
      <w:r>
        <w:fldChar w:fldCharType="begin"/>
      </w:r>
      <w:r>
        <w:instrText xml:space="preserve"> DOCVARIABLE vault_nd_6900084a-b494-4699-856b-f7d7340e2fc3 \* MERGEFORMAT </w:instrText>
      </w:r>
      <w:r>
        <w:fldChar w:fldCharType="separate"/>
      </w:r>
      <w:r>
        <w:t xml:space="preserve"> </w:t>
      </w:r>
      <w:r>
        <w:fldChar w:fldCharType="end"/>
      </w:r>
    </w:p>
    <w:p w14:paraId="6437A228" w14:textId="77777777" w:rsidR="00037559" w:rsidRPr="005F21E5" w:rsidRDefault="00037559" w:rsidP="00037559">
      <w:pPr>
        <w:pStyle w:val="PI-1EMEASMCA"/>
        <w:keepNext w:val="0"/>
        <w:widowControl w:val="0"/>
      </w:pPr>
    </w:p>
    <w:p w14:paraId="4554B1FF" w14:textId="77777777" w:rsidR="00037559" w:rsidRPr="005F21E5" w:rsidRDefault="00037559" w:rsidP="00037559">
      <w:pPr>
        <w:pStyle w:val="BTEMEASMCA"/>
      </w:pPr>
      <w:r w:rsidRPr="005F21E5">
        <w:t>Metoprolol-ratiopharm yra vaist</w:t>
      </w:r>
      <w:r>
        <w:t>a</w:t>
      </w:r>
      <w:r w:rsidRPr="005F21E5">
        <w:t>s, kuri</w:t>
      </w:r>
      <w:r>
        <w:t>o veiklioji medžiaga metoprololis</w:t>
      </w:r>
      <w:r w:rsidRPr="005F21E5">
        <w:t xml:space="preserve"> blokuoja specifinius beta- receptorius organizme (beta 1 selektyvus beta- receptorių blokatorius), tokiu būdu slopina širdies susitraukimų dažnį ir mažina kraujo spaudimą. </w:t>
      </w:r>
    </w:p>
    <w:p w14:paraId="5D3D58D4" w14:textId="77777777" w:rsidR="00037559" w:rsidRPr="005F21E5" w:rsidRDefault="00037559" w:rsidP="00037559">
      <w:pPr>
        <w:pStyle w:val="BTEMEASMCA"/>
      </w:pPr>
    </w:p>
    <w:p w14:paraId="1585AB03" w14:textId="77777777" w:rsidR="00037559" w:rsidRDefault="00037559" w:rsidP="00037559">
      <w:pPr>
        <w:widowControl w:val="0"/>
        <w:tabs>
          <w:tab w:val="left" w:pos="567"/>
        </w:tabs>
        <w:rPr>
          <w:color w:val="000000"/>
          <w:sz w:val="22"/>
          <w:szCs w:val="22"/>
          <w:lang w:eastAsia="lt-LT"/>
        </w:rPr>
      </w:pPr>
      <w:proofErr w:type="spellStart"/>
      <w:r w:rsidRPr="00940E60">
        <w:rPr>
          <w:color w:val="000000"/>
          <w:sz w:val="22"/>
          <w:szCs w:val="22"/>
          <w:lang w:eastAsia="lt-LT"/>
        </w:rPr>
        <w:t>Metoprolol-ratiopharm</w:t>
      </w:r>
      <w:proofErr w:type="spellEnd"/>
      <w:r w:rsidRPr="00940E60">
        <w:rPr>
          <w:color w:val="000000"/>
          <w:sz w:val="22"/>
          <w:szCs w:val="22"/>
          <w:lang w:eastAsia="lt-LT"/>
        </w:rPr>
        <w:t xml:space="preserve"> vartojamas:</w:t>
      </w:r>
    </w:p>
    <w:p w14:paraId="43FE5E71" w14:textId="77777777" w:rsidR="00037559" w:rsidRDefault="00037559" w:rsidP="00037559">
      <w:pPr>
        <w:pStyle w:val="Sraopastraipa"/>
        <w:widowControl w:val="0"/>
        <w:numPr>
          <w:ilvl w:val="0"/>
          <w:numId w:val="1"/>
        </w:numPr>
        <w:tabs>
          <w:tab w:val="left" w:pos="0"/>
          <w:tab w:val="left" w:pos="540"/>
          <w:tab w:val="left" w:pos="720"/>
        </w:tabs>
        <w:ind w:left="567" w:hanging="567"/>
        <w:rPr>
          <w:rFonts w:eastAsia="Calibri"/>
          <w:noProof/>
          <w:sz w:val="22"/>
          <w:szCs w:val="22"/>
        </w:rPr>
      </w:pPr>
      <w:r w:rsidRPr="00940E60">
        <w:rPr>
          <w:rFonts w:eastAsia="Calibri"/>
          <w:noProof/>
          <w:sz w:val="22"/>
          <w:szCs w:val="22"/>
        </w:rPr>
        <w:t>padidėjusio kraujospūdžio (arterinės hipertenzijos) gydymui;</w:t>
      </w:r>
    </w:p>
    <w:p w14:paraId="1079F26A" w14:textId="77777777" w:rsidR="00037559" w:rsidRPr="00940E60" w:rsidRDefault="00037559" w:rsidP="00037559">
      <w:pPr>
        <w:pStyle w:val="Sraopastraipa"/>
        <w:widowControl w:val="0"/>
        <w:numPr>
          <w:ilvl w:val="0"/>
          <w:numId w:val="1"/>
        </w:numPr>
        <w:tabs>
          <w:tab w:val="left" w:pos="0"/>
          <w:tab w:val="left" w:pos="540"/>
          <w:tab w:val="left" w:pos="720"/>
        </w:tabs>
        <w:ind w:left="567" w:hanging="567"/>
        <w:rPr>
          <w:rFonts w:eastAsia="Calibri"/>
          <w:noProof/>
          <w:sz w:val="22"/>
          <w:szCs w:val="22"/>
        </w:rPr>
      </w:pPr>
      <w:r w:rsidRPr="00940E60">
        <w:rPr>
          <w:rFonts w:eastAsia="Calibri"/>
          <w:noProof/>
          <w:sz w:val="22"/>
          <w:szCs w:val="22"/>
        </w:rPr>
        <w:t>vainikinių širdies kraujagyslių ligos (krūtinės anginos) gydymui;</w:t>
      </w:r>
    </w:p>
    <w:p w14:paraId="31558C6C" w14:textId="77777777" w:rsidR="00037559" w:rsidRPr="00940E60" w:rsidRDefault="00037559" w:rsidP="00037559">
      <w:pPr>
        <w:pStyle w:val="Sraopastraipa"/>
        <w:widowControl w:val="0"/>
        <w:numPr>
          <w:ilvl w:val="0"/>
          <w:numId w:val="1"/>
        </w:numPr>
        <w:tabs>
          <w:tab w:val="left" w:pos="0"/>
          <w:tab w:val="left" w:pos="540"/>
          <w:tab w:val="left" w:pos="720"/>
        </w:tabs>
        <w:ind w:left="567" w:hanging="567"/>
        <w:rPr>
          <w:rFonts w:eastAsia="Calibri"/>
          <w:noProof/>
          <w:sz w:val="22"/>
          <w:szCs w:val="22"/>
        </w:rPr>
      </w:pPr>
      <w:r w:rsidRPr="00940E60">
        <w:rPr>
          <w:rFonts w:eastAsia="Calibri"/>
          <w:noProof/>
          <w:sz w:val="22"/>
          <w:szCs w:val="22"/>
        </w:rPr>
        <w:t>širdies ritmo sutrikimų, kai padažnėja širdies susitraukimų dažnis (tachiaritmijų), gydymui;</w:t>
      </w:r>
    </w:p>
    <w:p w14:paraId="39F8E2C0" w14:textId="77777777" w:rsidR="00037559" w:rsidRPr="00940E60" w:rsidRDefault="00037559" w:rsidP="00037559">
      <w:pPr>
        <w:pStyle w:val="Sraopastraipa"/>
        <w:widowControl w:val="0"/>
        <w:numPr>
          <w:ilvl w:val="0"/>
          <w:numId w:val="1"/>
        </w:numPr>
        <w:tabs>
          <w:tab w:val="left" w:pos="0"/>
          <w:tab w:val="left" w:pos="540"/>
          <w:tab w:val="left" w:pos="720"/>
        </w:tabs>
        <w:ind w:left="567" w:hanging="567"/>
        <w:rPr>
          <w:rFonts w:eastAsia="Calibri"/>
          <w:noProof/>
          <w:sz w:val="22"/>
          <w:szCs w:val="22"/>
        </w:rPr>
      </w:pPr>
      <w:r w:rsidRPr="00940E60">
        <w:rPr>
          <w:rFonts w:eastAsia="Calibri"/>
          <w:noProof/>
          <w:sz w:val="22"/>
          <w:szCs w:val="22"/>
        </w:rPr>
        <w:t>ūminio miokardo infarkto (širdies priepuolio) gydym</w:t>
      </w:r>
      <w:r>
        <w:rPr>
          <w:rFonts w:eastAsia="Calibri"/>
          <w:noProof/>
          <w:sz w:val="22"/>
          <w:szCs w:val="22"/>
        </w:rPr>
        <w:t>ui</w:t>
      </w:r>
      <w:r w:rsidRPr="00940E60">
        <w:rPr>
          <w:rFonts w:eastAsia="Calibri"/>
          <w:noProof/>
          <w:sz w:val="22"/>
          <w:szCs w:val="22"/>
        </w:rPr>
        <w:t xml:space="preserve"> ir ilgalaiki</w:t>
      </w:r>
      <w:r>
        <w:rPr>
          <w:rFonts w:eastAsia="Calibri"/>
          <w:noProof/>
          <w:sz w:val="22"/>
          <w:szCs w:val="22"/>
        </w:rPr>
        <w:t>am</w:t>
      </w:r>
      <w:r w:rsidRPr="00940E60">
        <w:rPr>
          <w:rFonts w:eastAsia="Calibri"/>
          <w:noProof/>
          <w:sz w:val="22"/>
          <w:szCs w:val="22"/>
        </w:rPr>
        <w:t xml:space="preserve"> gydym</w:t>
      </w:r>
      <w:r>
        <w:rPr>
          <w:rFonts w:eastAsia="Calibri"/>
          <w:noProof/>
          <w:sz w:val="22"/>
          <w:szCs w:val="22"/>
        </w:rPr>
        <w:t>ui</w:t>
      </w:r>
      <w:r w:rsidRPr="00940E60">
        <w:rPr>
          <w:rFonts w:eastAsia="Calibri"/>
          <w:noProof/>
          <w:sz w:val="22"/>
          <w:szCs w:val="22"/>
        </w:rPr>
        <w:t xml:space="preserve"> po jo (pakartotinio infarkto profilaktika</w:t>
      </w:r>
      <w:r>
        <w:rPr>
          <w:rFonts w:eastAsia="Calibri"/>
          <w:noProof/>
          <w:sz w:val="22"/>
          <w:szCs w:val="22"/>
        </w:rPr>
        <w:t>i</w:t>
      </w:r>
      <w:r w:rsidRPr="00940E60">
        <w:rPr>
          <w:rFonts w:eastAsia="Calibri"/>
          <w:noProof/>
          <w:sz w:val="22"/>
          <w:szCs w:val="22"/>
        </w:rPr>
        <w:t>);</w:t>
      </w:r>
    </w:p>
    <w:p w14:paraId="1C1FBF96" w14:textId="77777777" w:rsidR="00037559" w:rsidRPr="00940E60" w:rsidRDefault="00037559" w:rsidP="00037559">
      <w:pPr>
        <w:pStyle w:val="Sraopastraipa"/>
        <w:widowControl w:val="0"/>
        <w:numPr>
          <w:ilvl w:val="0"/>
          <w:numId w:val="1"/>
        </w:numPr>
        <w:tabs>
          <w:tab w:val="left" w:pos="0"/>
          <w:tab w:val="left" w:pos="540"/>
          <w:tab w:val="left" w:pos="720"/>
        </w:tabs>
        <w:ind w:left="567" w:hanging="567"/>
        <w:rPr>
          <w:rFonts w:eastAsia="Calibri"/>
          <w:noProof/>
          <w:sz w:val="22"/>
          <w:szCs w:val="22"/>
        </w:rPr>
      </w:pPr>
      <w:r w:rsidRPr="00940E60">
        <w:rPr>
          <w:rFonts w:eastAsia="Calibri"/>
          <w:noProof/>
          <w:sz w:val="22"/>
          <w:szCs w:val="22"/>
        </w:rPr>
        <w:t>migrenos priepuolių profilaktikai.</w:t>
      </w:r>
    </w:p>
    <w:p w14:paraId="09059D2F" w14:textId="77777777" w:rsidR="00037559" w:rsidRPr="005F21E5" w:rsidRDefault="00037559" w:rsidP="00037559">
      <w:pPr>
        <w:pStyle w:val="PI-1EMEASMCA"/>
        <w:keepNext w:val="0"/>
        <w:widowControl w:val="0"/>
      </w:pPr>
    </w:p>
    <w:p w14:paraId="376BD6B0" w14:textId="77777777" w:rsidR="00037559" w:rsidRPr="005F21E5" w:rsidRDefault="00037559" w:rsidP="00037559">
      <w:pPr>
        <w:pStyle w:val="PI-1EMEASMCA"/>
        <w:keepNext w:val="0"/>
        <w:widowControl w:val="0"/>
      </w:pPr>
    </w:p>
    <w:p w14:paraId="3F17E3C5" w14:textId="77777777" w:rsidR="00037559" w:rsidRPr="005F21E5" w:rsidRDefault="00037559" w:rsidP="00037559">
      <w:pPr>
        <w:pStyle w:val="PI-1EMEASMCA"/>
        <w:keepNext w:val="0"/>
        <w:widowControl w:val="0"/>
      </w:pPr>
      <w:r w:rsidRPr="005F21E5">
        <w:t>2.</w:t>
      </w:r>
      <w:r w:rsidRPr="005F21E5">
        <w:tab/>
        <w:t xml:space="preserve">Kas žinotina prieš vartojant </w:t>
      </w:r>
      <w:proofErr w:type="spellStart"/>
      <w:r w:rsidRPr="005F21E5">
        <w:rPr>
          <w:color w:val="000000"/>
        </w:rPr>
        <w:t>Metoprolol-ratiopharm</w:t>
      </w:r>
      <w:proofErr w:type="spellEnd"/>
      <w:r>
        <w:rPr>
          <w:color w:val="000000"/>
        </w:rPr>
        <w:fldChar w:fldCharType="begin"/>
      </w:r>
      <w:r>
        <w:rPr>
          <w:color w:val="000000"/>
        </w:rPr>
        <w:instrText xml:space="preserve"> DOCVARIABLE vault_nd_45b909b1-d5cb-4889-b3c2-e8116d8c2bf2 \* MERGEFORMAT </w:instrText>
      </w:r>
      <w:r>
        <w:rPr>
          <w:color w:val="000000"/>
        </w:rPr>
        <w:fldChar w:fldCharType="separate"/>
      </w:r>
      <w:r>
        <w:rPr>
          <w:color w:val="000000"/>
        </w:rPr>
        <w:t xml:space="preserve"> </w:t>
      </w:r>
      <w:r>
        <w:rPr>
          <w:color w:val="000000"/>
        </w:rPr>
        <w:fldChar w:fldCharType="end"/>
      </w:r>
    </w:p>
    <w:p w14:paraId="1289E17F" w14:textId="77777777" w:rsidR="00037559" w:rsidRPr="005F21E5" w:rsidRDefault="00037559" w:rsidP="00037559">
      <w:pPr>
        <w:pStyle w:val="PI-1EMEASMCA"/>
        <w:keepNext w:val="0"/>
        <w:widowControl w:val="0"/>
      </w:pPr>
    </w:p>
    <w:p w14:paraId="4E9C9250" w14:textId="77777777" w:rsidR="00037559" w:rsidRPr="005F21E5" w:rsidRDefault="00037559" w:rsidP="00037559">
      <w:pPr>
        <w:pStyle w:val="Pagrindinistekstas"/>
        <w:widowControl w:val="0"/>
        <w:tabs>
          <w:tab w:val="left" w:pos="567"/>
        </w:tabs>
        <w:spacing w:after="0"/>
        <w:rPr>
          <w:sz w:val="22"/>
          <w:szCs w:val="22"/>
        </w:rPr>
      </w:pPr>
      <w:proofErr w:type="spellStart"/>
      <w:r w:rsidRPr="005F21E5">
        <w:rPr>
          <w:b/>
          <w:sz w:val="22"/>
          <w:szCs w:val="22"/>
        </w:rPr>
        <w:t>Metoprolol-ratiopharm</w:t>
      </w:r>
      <w:proofErr w:type="spellEnd"/>
      <w:r w:rsidRPr="005F21E5">
        <w:rPr>
          <w:b/>
          <w:sz w:val="22"/>
          <w:szCs w:val="22"/>
        </w:rPr>
        <w:t xml:space="preserve"> vartoti negalima:</w:t>
      </w:r>
    </w:p>
    <w:p w14:paraId="67A5E459" w14:textId="77777777" w:rsidR="00037559" w:rsidRPr="005F21E5" w:rsidRDefault="00037559" w:rsidP="00037559">
      <w:pPr>
        <w:pStyle w:val="BT-EMEASMCA"/>
        <w:numPr>
          <w:ilvl w:val="0"/>
          <w:numId w:val="1"/>
        </w:numPr>
        <w:ind w:left="567" w:hanging="567"/>
      </w:pPr>
      <w:r w:rsidRPr="005F21E5">
        <w:t xml:space="preserve">jeigu </w:t>
      </w:r>
      <w:r>
        <w:t xml:space="preserve">yra alergija </w:t>
      </w:r>
      <w:r w:rsidRPr="005F21E5">
        <w:t>metoprololiui</w:t>
      </w:r>
      <w:r>
        <w:t>,</w:t>
      </w:r>
      <w:r w:rsidRPr="005F21E5">
        <w:t xml:space="preserve"> kitiems beta adrenoreceptorių blokatoriams arba bet kuriai pagalbinei šio vaisto medžiagai (jos išvardytos 6 skyriuje);</w:t>
      </w:r>
    </w:p>
    <w:p w14:paraId="623609A4" w14:textId="77777777" w:rsidR="00037559" w:rsidRPr="005F21E5" w:rsidRDefault="00037559" w:rsidP="00037559">
      <w:pPr>
        <w:pStyle w:val="BT-EMEASMCA"/>
        <w:numPr>
          <w:ilvl w:val="0"/>
          <w:numId w:val="1"/>
        </w:numPr>
        <w:ind w:left="567" w:hanging="567"/>
      </w:pPr>
      <w:r w:rsidRPr="005F21E5">
        <w:t xml:space="preserve">jeigu </w:t>
      </w:r>
      <w:r>
        <w:t xml:space="preserve">yra </w:t>
      </w:r>
      <w:r w:rsidRPr="005F21E5">
        <w:t>negydytas širdies nepakankamumas;</w:t>
      </w:r>
    </w:p>
    <w:p w14:paraId="4E1CB437" w14:textId="77777777" w:rsidR="00037559" w:rsidRPr="005F21E5" w:rsidRDefault="00037559" w:rsidP="00037559">
      <w:pPr>
        <w:pStyle w:val="BT-EMEASMCA"/>
        <w:numPr>
          <w:ilvl w:val="0"/>
          <w:numId w:val="1"/>
        </w:numPr>
        <w:ind w:left="567" w:hanging="567"/>
      </w:pPr>
      <w:r w:rsidRPr="005F21E5">
        <w:t>jeigu dėl rimtų širdies ligų yra išsivystęs šokas;</w:t>
      </w:r>
    </w:p>
    <w:p w14:paraId="3E3A8171" w14:textId="77777777" w:rsidR="00037559" w:rsidRPr="005F21E5" w:rsidRDefault="00037559" w:rsidP="00037559">
      <w:pPr>
        <w:pStyle w:val="BT-EMEASMCA"/>
        <w:numPr>
          <w:ilvl w:val="0"/>
          <w:numId w:val="1"/>
        </w:numPr>
        <w:ind w:left="567" w:hanging="567"/>
      </w:pPr>
      <w:r w:rsidRPr="005F21E5">
        <w:t>jeigu nesen</w:t>
      </w:r>
      <w:r>
        <w:t>i</w:t>
      </w:r>
      <w:r w:rsidRPr="005F21E5">
        <w:t>ai įvykęs miokardo infa</w:t>
      </w:r>
      <w:r>
        <w:t>r</w:t>
      </w:r>
      <w:r w:rsidRPr="005F21E5">
        <w:t xml:space="preserve">ktas ir yra tokie simptomai kaip: širdies susitraukimų dažnis mažesnis nei 45 kartai per minutę, nenormali </w:t>
      </w:r>
      <w:r>
        <w:t>elektrokardiograma (</w:t>
      </w:r>
      <w:r w:rsidRPr="005F21E5">
        <w:t>EKG</w:t>
      </w:r>
      <w:r>
        <w:t>)</w:t>
      </w:r>
      <w:r w:rsidRPr="005F21E5">
        <w:t xml:space="preserve">, kraujo spaudimas </w:t>
      </w:r>
      <w:r>
        <w:t>mažesnis</w:t>
      </w:r>
      <w:r w:rsidRPr="005F21E5">
        <w:t xml:space="preserve"> nei 100 mmHg ar yra </w:t>
      </w:r>
      <w:r>
        <w:t xml:space="preserve">vidutinis ar </w:t>
      </w:r>
      <w:r w:rsidRPr="005F21E5">
        <w:t>sunkus širdies nepakankamumas;</w:t>
      </w:r>
    </w:p>
    <w:p w14:paraId="65848F42" w14:textId="77777777" w:rsidR="00037559" w:rsidRPr="005F21E5" w:rsidRDefault="00037559" w:rsidP="00037559">
      <w:pPr>
        <w:pStyle w:val="BT-EMEASMCA"/>
        <w:numPr>
          <w:ilvl w:val="0"/>
          <w:numId w:val="1"/>
        </w:numPr>
        <w:ind w:left="567" w:hanging="567"/>
      </w:pPr>
      <w:r w:rsidRPr="005F21E5">
        <w:t>sutrikęs impulso sklidimas iš prieširdžių į skilvelius (II ar III laipsnio atrioventrikulinė blokada);</w:t>
      </w:r>
    </w:p>
    <w:p w14:paraId="2978D48F" w14:textId="77777777" w:rsidR="00037559" w:rsidRPr="005F21E5" w:rsidRDefault="00037559" w:rsidP="00037559">
      <w:pPr>
        <w:pStyle w:val="BT-EMEASMCA"/>
        <w:numPr>
          <w:ilvl w:val="0"/>
          <w:numId w:val="1"/>
        </w:numPr>
        <w:ind w:left="567" w:hanging="567"/>
      </w:pPr>
      <w:r w:rsidRPr="005F21E5">
        <w:t>jeigu sergate sinusinio mazgo, esančio Jūsų širdyje, liga (sinusinio mazgo silpnumo sindromas</w:t>
      </w:r>
      <w:r w:rsidRPr="005F21E5" w:rsidDel="00F70EC0">
        <w:t xml:space="preserve"> </w:t>
      </w:r>
      <w:r w:rsidRPr="005F21E5">
        <w:t>);</w:t>
      </w:r>
    </w:p>
    <w:p w14:paraId="1B7F35E9" w14:textId="77777777" w:rsidR="00037559" w:rsidRPr="005F21E5" w:rsidRDefault="00037559" w:rsidP="00037559">
      <w:pPr>
        <w:pStyle w:val="BT-EMEASMCA"/>
        <w:numPr>
          <w:ilvl w:val="0"/>
          <w:numId w:val="1"/>
        </w:numPr>
        <w:ind w:left="567" w:hanging="567"/>
      </w:pPr>
      <w:r w:rsidRPr="005F21E5">
        <w:t xml:space="preserve">jeigu </w:t>
      </w:r>
      <w:r>
        <w:t xml:space="preserve">yra </w:t>
      </w:r>
      <w:r w:rsidRPr="005F21E5">
        <w:t>impulso sklidimo tarp sinusinio mazgo ir prieširdžių sutrikimas (sinoatrialinė blokada);</w:t>
      </w:r>
    </w:p>
    <w:p w14:paraId="7A43FBD1" w14:textId="77777777" w:rsidR="00037559" w:rsidRPr="005F21E5" w:rsidRDefault="00037559" w:rsidP="00037559">
      <w:pPr>
        <w:pStyle w:val="BT-EMEASMCA"/>
        <w:numPr>
          <w:ilvl w:val="0"/>
          <w:numId w:val="1"/>
        </w:numPr>
        <w:ind w:left="567" w:hanging="567"/>
      </w:pPr>
      <w:r w:rsidRPr="005F21E5">
        <w:t>jeigu prieš gydymą ramybės metu pulsas retesnis kaip 50 kartų per minutę (</w:t>
      </w:r>
      <w:r>
        <w:t xml:space="preserve">vadinama </w:t>
      </w:r>
      <w:r w:rsidRPr="005F21E5">
        <w:t>bradikardija);</w:t>
      </w:r>
    </w:p>
    <w:p w14:paraId="1D206867" w14:textId="77777777" w:rsidR="00037559" w:rsidRPr="005F21E5" w:rsidRDefault="00037559" w:rsidP="00037559">
      <w:pPr>
        <w:pStyle w:val="BT-EMEASMCA"/>
        <w:numPr>
          <w:ilvl w:val="0"/>
          <w:numId w:val="1"/>
        </w:numPr>
        <w:ind w:left="567" w:hanging="567"/>
      </w:pPr>
      <w:r w:rsidRPr="005F21E5">
        <w:t>jeigu sumažėjęs Jūsų kraujospūdis (</w:t>
      </w:r>
      <w:r>
        <w:t xml:space="preserve">vadinama </w:t>
      </w:r>
      <w:r w:rsidRPr="005F21E5">
        <w:t xml:space="preserve">hipotenzija: sistolinis kraujo spaudimas </w:t>
      </w:r>
      <w:r>
        <w:t xml:space="preserve">mažesnis kaip </w:t>
      </w:r>
      <w:r w:rsidRPr="005F21E5">
        <w:lastRenderedPageBreak/>
        <w:t>90 mm gyvsidabrio stulpelio);</w:t>
      </w:r>
    </w:p>
    <w:p w14:paraId="7F520B69" w14:textId="77777777" w:rsidR="00037559" w:rsidRPr="005F21E5" w:rsidRDefault="00037559" w:rsidP="00037559">
      <w:pPr>
        <w:pStyle w:val="BT-EMEASMCA"/>
        <w:numPr>
          <w:ilvl w:val="0"/>
          <w:numId w:val="1"/>
        </w:numPr>
        <w:ind w:left="567" w:hanging="567"/>
      </w:pPr>
      <w:r w:rsidRPr="005F21E5">
        <w:t>jeigu padidėjęs kraujo rūgštingumas, atsiradęs dėl medžiagų apykaitos sutrikimų (metabol</w:t>
      </w:r>
      <w:r>
        <w:t>i</w:t>
      </w:r>
      <w:r w:rsidRPr="005F21E5">
        <w:t>nė acidozė);</w:t>
      </w:r>
    </w:p>
    <w:p w14:paraId="098CACBD" w14:textId="77777777" w:rsidR="00037559" w:rsidRPr="005F21E5" w:rsidRDefault="00037559" w:rsidP="00037559">
      <w:pPr>
        <w:pStyle w:val="BT-EMEASMCA"/>
        <w:numPr>
          <w:ilvl w:val="0"/>
          <w:numId w:val="1"/>
        </w:numPr>
        <w:ind w:left="567" w:hanging="567"/>
      </w:pPr>
      <w:r w:rsidRPr="005F21E5">
        <w:t>jeigu Jūsų bronchai linkę spazmuoti (padidėjęs bronchų reaktyvumas, pavyzdžiui, sergant astma ar sunkia lėtine obstrukcine plaučių liga);</w:t>
      </w:r>
    </w:p>
    <w:p w14:paraId="74CB9038" w14:textId="77777777" w:rsidR="00037559" w:rsidRPr="005F21E5" w:rsidRDefault="00037559" w:rsidP="00037559">
      <w:pPr>
        <w:pStyle w:val="BT-EMEASMCA"/>
        <w:numPr>
          <w:ilvl w:val="0"/>
          <w:numId w:val="1"/>
        </w:numPr>
        <w:ind w:left="567" w:hanging="567"/>
      </w:pPr>
      <w:r w:rsidRPr="005F21E5">
        <w:t>jeigu sergate progresuojančia galūnių (rankų ir</w:t>
      </w:r>
      <w:r>
        <w:t xml:space="preserve"> (</w:t>
      </w:r>
      <w:r w:rsidRPr="005F21E5">
        <w:t>ar</w:t>
      </w:r>
      <w:r>
        <w:t>ba)</w:t>
      </w:r>
      <w:r w:rsidRPr="005F21E5">
        <w:t xml:space="preserve"> kojų) kraujotakos sutrikimo liga (vėlyvosios periferinės kraujotakos sutrikimo stadijos);</w:t>
      </w:r>
    </w:p>
    <w:p w14:paraId="4068B213" w14:textId="77777777" w:rsidR="00037559" w:rsidRPr="005F21E5" w:rsidRDefault="00037559" w:rsidP="00037559">
      <w:pPr>
        <w:pStyle w:val="BT-EMEASMCA"/>
        <w:numPr>
          <w:ilvl w:val="0"/>
          <w:numId w:val="1"/>
        </w:numPr>
        <w:ind w:left="567" w:hanging="567"/>
      </w:pPr>
      <w:r w:rsidRPr="005F21E5">
        <w:t>jeigu tuo pačiu metu vartojate MAO inhibitori</w:t>
      </w:r>
      <w:r>
        <w:t>u</w:t>
      </w:r>
      <w:r w:rsidRPr="005F21E5">
        <w:t>s (vaist</w:t>
      </w:r>
      <w:r>
        <w:t>us</w:t>
      </w:r>
      <w:r w:rsidRPr="005F21E5">
        <w:t xml:space="preserve"> skiriam</w:t>
      </w:r>
      <w:r>
        <w:t>us</w:t>
      </w:r>
      <w:r w:rsidRPr="005F21E5">
        <w:t xml:space="preserve"> depresijos gydymui), išskyrus atvejus, jei vartoja</w:t>
      </w:r>
      <w:r>
        <w:t>te</w:t>
      </w:r>
      <w:r w:rsidRPr="005F21E5">
        <w:t xml:space="preserve"> MAO B grupės inhibitorių;</w:t>
      </w:r>
    </w:p>
    <w:p w14:paraId="0B8454F4" w14:textId="77777777" w:rsidR="00037559" w:rsidRPr="005F21E5" w:rsidRDefault="00037559" w:rsidP="00037559">
      <w:pPr>
        <w:pStyle w:val="BT-EMEASMCA"/>
        <w:numPr>
          <w:ilvl w:val="0"/>
          <w:numId w:val="1"/>
        </w:numPr>
        <w:ind w:left="567" w:hanging="567"/>
      </w:pPr>
      <w:r w:rsidRPr="005F21E5">
        <w:t>jeigu Jums yra negydomas anti</w:t>
      </w:r>
      <w:r>
        <w:t>n</w:t>
      </w:r>
      <w:r w:rsidRPr="005F21E5">
        <w:t>ksčių tumoras, kuris gamina hormonus (</w:t>
      </w:r>
      <w:r>
        <w:t xml:space="preserve">vadinamas </w:t>
      </w:r>
      <w:r w:rsidRPr="005F21E5">
        <w:t>feochrom</w:t>
      </w:r>
      <w:r>
        <w:t>o</w:t>
      </w:r>
      <w:r w:rsidRPr="005F21E5">
        <w:t>citoma).</w:t>
      </w:r>
    </w:p>
    <w:p w14:paraId="6EBBC425" w14:textId="77777777" w:rsidR="00037559" w:rsidRPr="005F21E5" w:rsidRDefault="00037559" w:rsidP="00037559">
      <w:pPr>
        <w:pStyle w:val="Pagrindinistekstas"/>
        <w:widowControl w:val="0"/>
        <w:tabs>
          <w:tab w:val="left" w:pos="567"/>
        </w:tabs>
        <w:spacing w:after="0"/>
        <w:rPr>
          <w:color w:val="000000"/>
          <w:sz w:val="22"/>
          <w:szCs w:val="22"/>
        </w:rPr>
      </w:pPr>
    </w:p>
    <w:p w14:paraId="34609F6D"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sz w:val="22"/>
          <w:szCs w:val="22"/>
        </w:rPr>
        <w:t>Metoprololio</w:t>
      </w:r>
      <w:proofErr w:type="spellEnd"/>
      <w:r w:rsidRPr="005F21E5">
        <w:rPr>
          <w:sz w:val="22"/>
          <w:szCs w:val="22"/>
        </w:rPr>
        <w:t xml:space="preserve"> vartojantiems pacientams į veną negalima </w:t>
      </w:r>
      <w:r>
        <w:rPr>
          <w:sz w:val="22"/>
          <w:szCs w:val="22"/>
        </w:rPr>
        <w:t>leisti</w:t>
      </w:r>
      <w:r w:rsidRPr="005F21E5">
        <w:rPr>
          <w:sz w:val="22"/>
          <w:szCs w:val="22"/>
        </w:rPr>
        <w:t xml:space="preserve"> kalcio antagonistų (</w:t>
      </w:r>
      <w:proofErr w:type="spellStart"/>
      <w:r w:rsidRPr="005F21E5">
        <w:rPr>
          <w:sz w:val="22"/>
          <w:szCs w:val="22"/>
        </w:rPr>
        <w:t>verapamilio</w:t>
      </w:r>
      <w:proofErr w:type="spellEnd"/>
      <w:r w:rsidRPr="005F21E5">
        <w:rPr>
          <w:sz w:val="22"/>
          <w:szCs w:val="22"/>
        </w:rPr>
        <w:t xml:space="preserve"> ir </w:t>
      </w:r>
      <w:proofErr w:type="spellStart"/>
      <w:r w:rsidRPr="005F21E5">
        <w:rPr>
          <w:sz w:val="22"/>
          <w:szCs w:val="22"/>
        </w:rPr>
        <w:t>diltiazemo</w:t>
      </w:r>
      <w:proofErr w:type="spellEnd"/>
      <w:r w:rsidRPr="005F21E5">
        <w:rPr>
          <w:sz w:val="22"/>
          <w:szCs w:val="22"/>
        </w:rPr>
        <w:t xml:space="preserve"> tipo) bei kitų </w:t>
      </w:r>
      <w:proofErr w:type="spellStart"/>
      <w:r w:rsidRPr="005F21E5">
        <w:rPr>
          <w:sz w:val="22"/>
          <w:szCs w:val="22"/>
        </w:rPr>
        <w:t>antiaritminių</w:t>
      </w:r>
      <w:proofErr w:type="spellEnd"/>
      <w:r w:rsidRPr="005F21E5">
        <w:rPr>
          <w:sz w:val="22"/>
          <w:szCs w:val="22"/>
        </w:rPr>
        <w:t xml:space="preserve"> vaistų, pavyzdžiui, </w:t>
      </w:r>
      <w:proofErr w:type="spellStart"/>
      <w:r w:rsidRPr="005F21E5">
        <w:rPr>
          <w:sz w:val="22"/>
          <w:szCs w:val="22"/>
        </w:rPr>
        <w:t>dizopiramido</w:t>
      </w:r>
      <w:proofErr w:type="spellEnd"/>
      <w:r w:rsidRPr="005F21E5">
        <w:rPr>
          <w:sz w:val="22"/>
          <w:szCs w:val="22"/>
        </w:rPr>
        <w:t xml:space="preserve"> (išimtis –gydymas intensyvios</w:t>
      </w:r>
      <w:r>
        <w:rPr>
          <w:sz w:val="22"/>
          <w:szCs w:val="22"/>
        </w:rPr>
        <w:t>ios</w:t>
      </w:r>
      <w:r w:rsidRPr="005F21E5">
        <w:rPr>
          <w:sz w:val="22"/>
          <w:szCs w:val="22"/>
        </w:rPr>
        <w:t xml:space="preserve"> terapijos skyriuje).</w:t>
      </w:r>
    </w:p>
    <w:p w14:paraId="79D0E64C" w14:textId="77777777" w:rsidR="00037559" w:rsidRPr="005F21E5" w:rsidRDefault="00037559" w:rsidP="00037559">
      <w:pPr>
        <w:widowControl w:val="0"/>
        <w:tabs>
          <w:tab w:val="left" w:pos="567"/>
        </w:tabs>
        <w:rPr>
          <w:sz w:val="22"/>
          <w:szCs w:val="22"/>
        </w:rPr>
      </w:pPr>
    </w:p>
    <w:p w14:paraId="5E1FD94F" w14:textId="77777777" w:rsidR="00037559" w:rsidRPr="00BA7F4B" w:rsidRDefault="00037559" w:rsidP="00037559">
      <w:pPr>
        <w:pStyle w:val="BT-EMEASMCA"/>
        <w:rPr>
          <w:b/>
        </w:rPr>
      </w:pPr>
      <w:r w:rsidRPr="00BA7F4B">
        <w:rPr>
          <w:b/>
        </w:rPr>
        <w:t>Įspėjimai ir atsargumo priemonės</w:t>
      </w:r>
    </w:p>
    <w:p w14:paraId="06E09487" w14:textId="77777777" w:rsidR="00037559" w:rsidRPr="005F21E5" w:rsidRDefault="00037559" w:rsidP="00037559">
      <w:pPr>
        <w:pStyle w:val="Pagrindinistekstas"/>
        <w:widowControl w:val="0"/>
        <w:tabs>
          <w:tab w:val="left" w:pos="567"/>
        </w:tabs>
        <w:spacing w:after="0"/>
        <w:rPr>
          <w:b/>
          <w:sz w:val="22"/>
          <w:szCs w:val="22"/>
        </w:rPr>
      </w:pPr>
      <w:r w:rsidRPr="005F21E5">
        <w:rPr>
          <w:noProof/>
          <w:sz w:val="22"/>
          <w:szCs w:val="22"/>
        </w:rPr>
        <w:t>Pasitarkite su gydytoju arba vaistininku</w:t>
      </w:r>
      <w:r>
        <w:rPr>
          <w:noProof/>
          <w:sz w:val="22"/>
          <w:szCs w:val="22"/>
        </w:rPr>
        <w:t>,</w:t>
      </w:r>
      <w:r w:rsidRPr="005F21E5">
        <w:rPr>
          <w:noProof/>
          <w:sz w:val="22"/>
          <w:szCs w:val="22"/>
        </w:rPr>
        <w:t xml:space="preserve"> prieš pradėdami vartoti </w:t>
      </w:r>
      <w:proofErr w:type="spellStart"/>
      <w:r w:rsidRPr="005F21E5">
        <w:rPr>
          <w:color w:val="000000"/>
          <w:sz w:val="22"/>
          <w:szCs w:val="22"/>
        </w:rPr>
        <w:t>Metoprolol-ratiopharm</w:t>
      </w:r>
      <w:proofErr w:type="spellEnd"/>
      <w:r w:rsidRPr="005F21E5">
        <w:rPr>
          <w:color w:val="000000"/>
          <w:sz w:val="22"/>
          <w:szCs w:val="22"/>
        </w:rPr>
        <w:t>:</w:t>
      </w:r>
      <w:r w:rsidRPr="005F21E5">
        <w:rPr>
          <w:sz w:val="22"/>
          <w:szCs w:val="22"/>
        </w:rPr>
        <w:t xml:space="preserve"> </w:t>
      </w:r>
    </w:p>
    <w:p w14:paraId="70AEB6F0" w14:textId="77777777" w:rsidR="00037559" w:rsidRPr="005F21E5" w:rsidRDefault="00037559" w:rsidP="00037559">
      <w:pPr>
        <w:pStyle w:val="BT-EMEASMCA"/>
        <w:numPr>
          <w:ilvl w:val="0"/>
          <w:numId w:val="1"/>
        </w:numPr>
        <w:ind w:left="567" w:hanging="567"/>
      </w:pPr>
      <w:r w:rsidRPr="005F21E5">
        <w:t>jei yra nestiprus dirginimo plitimo iš prieširdžių į skilvelius sutrikimas (I laipsnio atrioventrikulinė blokada);</w:t>
      </w:r>
    </w:p>
    <w:p w14:paraId="79AD025B" w14:textId="77777777" w:rsidR="00037559" w:rsidRPr="005F21E5" w:rsidRDefault="00037559" w:rsidP="00037559">
      <w:pPr>
        <w:pStyle w:val="BT-EMEASMCA"/>
        <w:numPr>
          <w:ilvl w:val="0"/>
          <w:numId w:val="1"/>
        </w:numPr>
        <w:ind w:left="567" w:hanging="567"/>
      </w:pPr>
      <w:r w:rsidRPr="005F21E5">
        <w:t xml:space="preserve">jei Jūs sergate cukriniu diabetu ir </w:t>
      </w:r>
      <w:r>
        <w:t>J</w:t>
      </w:r>
      <w:r w:rsidRPr="005F21E5">
        <w:t>ūsų kraujyje labai kinta gliukozės koncentracija (gali labai sumažėti cukraus kiekis kraujyje, t.y. galima sunki hipoglikemija). Reguliariai tikrinkite gliukozės kiekį kraujyje;</w:t>
      </w:r>
    </w:p>
    <w:p w14:paraId="7D404FEC" w14:textId="77777777" w:rsidR="00037559" w:rsidRPr="005F21E5" w:rsidRDefault="00037559" w:rsidP="00037559">
      <w:pPr>
        <w:pStyle w:val="BT-EMEASMCA"/>
        <w:numPr>
          <w:ilvl w:val="0"/>
          <w:numId w:val="1"/>
        </w:numPr>
        <w:ind w:left="567" w:hanging="567"/>
      </w:pPr>
      <w:r w:rsidRPr="005F21E5">
        <w:t>jei sergate nuo insulino priklausomu banguojančios eigos cukriniu diabetu;</w:t>
      </w:r>
    </w:p>
    <w:p w14:paraId="2746FC1C" w14:textId="77777777" w:rsidR="00037559" w:rsidRPr="005F21E5" w:rsidRDefault="00037559" w:rsidP="00037559">
      <w:pPr>
        <w:pStyle w:val="BT-EMEASMCA"/>
        <w:numPr>
          <w:ilvl w:val="0"/>
          <w:numId w:val="1"/>
        </w:numPr>
        <w:ind w:left="567" w:hanging="567"/>
      </w:pPr>
      <w:r w:rsidRPr="005F21E5">
        <w:t>jei Jūs ilgai beveik nieko nevalgėte,  teko patirti didelį fizinį krūvį (galima būklė, kurios metu ypač sumažėja cukraus kiekis kraujyje);</w:t>
      </w:r>
    </w:p>
    <w:p w14:paraId="69427CE2" w14:textId="77777777" w:rsidR="00037559" w:rsidRPr="005F21E5" w:rsidRDefault="00037559" w:rsidP="00037559">
      <w:pPr>
        <w:pStyle w:val="BT-EMEASMCA"/>
        <w:numPr>
          <w:ilvl w:val="0"/>
          <w:numId w:val="1"/>
        </w:numPr>
        <w:ind w:left="567" w:hanging="567"/>
      </w:pPr>
      <w:r w:rsidRPr="005F21E5">
        <w:t>jei Jums yra hormonus gaminantis antinksčių šerdinės dalies navikas (feochromocitoma). Šiuo atveju metoprololio galima vartoti tik po alfa adrenoblokatorių vartojimo;</w:t>
      </w:r>
    </w:p>
    <w:p w14:paraId="36BDEB94" w14:textId="77777777" w:rsidR="00037559" w:rsidRPr="005F21E5" w:rsidRDefault="00037559" w:rsidP="00037559">
      <w:pPr>
        <w:pStyle w:val="BT-EMEASMCA"/>
        <w:numPr>
          <w:ilvl w:val="0"/>
          <w:numId w:val="1"/>
        </w:numPr>
        <w:ind w:left="567" w:hanging="567"/>
      </w:pPr>
      <w:r w:rsidRPr="005F21E5">
        <w:t xml:space="preserve">jei Jums yra kepenų nepakankamumas (žr. sk. „Kaip vartoti Metoprolol-ratiopharm </w:t>
      </w:r>
      <w:r>
        <w:t>10</w:t>
      </w:r>
      <w:r w:rsidRPr="005F21E5">
        <w:t>0 mg tabletes“)</w:t>
      </w:r>
      <w:r>
        <w:t>;</w:t>
      </w:r>
    </w:p>
    <w:p w14:paraId="2F0361D0" w14:textId="77777777" w:rsidR="00037559" w:rsidRPr="005F21E5" w:rsidRDefault="00037559" w:rsidP="00037559">
      <w:pPr>
        <w:pStyle w:val="BT-EMEASMCA"/>
        <w:numPr>
          <w:ilvl w:val="0"/>
          <w:numId w:val="1"/>
        </w:numPr>
        <w:ind w:left="567" w:hanging="567"/>
      </w:pPr>
      <w:r w:rsidRPr="005F21E5">
        <w:t xml:space="preserve">jei Jūs sergate (ar </w:t>
      </w:r>
      <w:r>
        <w:t>J</w:t>
      </w:r>
      <w:r w:rsidRPr="005F21E5">
        <w:t xml:space="preserve">ūsų šeimos nariai yra sirgę) žvyneline (psoriaze), beta receptorių blokatorių (pavyzdžiui, Metoprolol-ratiopharm) galima vartoti tik </w:t>
      </w:r>
      <w:r>
        <w:t>paskyrus gydytojui;</w:t>
      </w:r>
      <w:r w:rsidRPr="005F21E5">
        <w:t xml:space="preserve"> </w:t>
      </w:r>
    </w:p>
    <w:p w14:paraId="2FCC2242" w14:textId="77777777" w:rsidR="00037559" w:rsidRPr="005F21E5" w:rsidRDefault="00037559" w:rsidP="00037559">
      <w:pPr>
        <w:pStyle w:val="BT-EMEASMCA"/>
        <w:numPr>
          <w:ilvl w:val="0"/>
          <w:numId w:val="1"/>
        </w:numPr>
        <w:ind w:left="567" w:hanging="567"/>
      </w:pPr>
      <w:r w:rsidRPr="005F21E5">
        <w:t>jei yra sutrikusi periferinė arterinė kraujotaka;</w:t>
      </w:r>
    </w:p>
    <w:p w14:paraId="454B1292" w14:textId="77777777" w:rsidR="00037559" w:rsidRPr="005F21E5" w:rsidRDefault="00037559" w:rsidP="00037559">
      <w:pPr>
        <w:pStyle w:val="BT-EMEASMCA"/>
        <w:numPr>
          <w:ilvl w:val="0"/>
          <w:numId w:val="1"/>
        </w:numPr>
        <w:ind w:left="567" w:hanging="567"/>
      </w:pPr>
      <w:r w:rsidRPr="005F21E5">
        <w:t>jei turite problemų dėl skydliaukės;</w:t>
      </w:r>
    </w:p>
    <w:p w14:paraId="6C1447A6" w14:textId="77777777" w:rsidR="00037559" w:rsidRPr="005F21E5" w:rsidRDefault="00037559" w:rsidP="00037559">
      <w:pPr>
        <w:pStyle w:val="BT-EMEASMCA"/>
        <w:numPr>
          <w:ilvl w:val="0"/>
          <w:numId w:val="1"/>
        </w:numPr>
        <w:ind w:left="567" w:hanging="567"/>
      </w:pPr>
      <w:r w:rsidRPr="005F21E5">
        <w:t>jei yra reikalaujantis gydymo retas širdies susitraukimų dažnis ir</w:t>
      </w:r>
      <w:r>
        <w:t xml:space="preserve"> (</w:t>
      </w:r>
      <w:r w:rsidRPr="005F21E5">
        <w:t>arba</w:t>
      </w:r>
      <w:r>
        <w:t>)</w:t>
      </w:r>
      <w:r w:rsidRPr="005F21E5">
        <w:t xml:space="preserve"> kitos komplikacijos</w:t>
      </w:r>
      <w:r>
        <w:t>;</w:t>
      </w:r>
    </w:p>
    <w:p w14:paraId="610D98A0" w14:textId="77777777" w:rsidR="00037559" w:rsidRPr="005F21E5" w:rsidRDefault="00037559" w:rsidP="00037559">
      <w:pPr>
        <w:pStyle w:val="BT-EMEASMCA"/>
        <w:numPr>
          <w:ilvl w:val="0"/>
          <w:numId w:val="1"/>
        </w:numPr>
        <w:ind w:left="567" w:hanging="567"/>
      </w:pPr>
      <w:r>
        <w:t>sunkiai</w:t>
      </w:r>
      <w:r w:rsidRPr="005F21E5">
        <w:t xml:space="preserve"> kvėpuojate dėl kvėpavimo takų spazmo ( pvz.</w:t>
      </w:r>
      <w:r>
        <w:t>,</w:t>
      </w:r>
      <w:r w:rsidRPr="005F21E5">
        <w:t xml:space="preserve"> </w:t>
      </w:r>
      <w:r>
        <w:t xml:space="preserve">yra nustatyta </w:t>
      </w:r>
      <w:r w:rsidRPr="005F21E5">
        <w:t xml:space="preserve"> astma ar lėtinė obstrukcinė plaučių liga);</w:t>
      </w:r>
    </w:p>
    <w:p w14:paraId="61A50C90" w14:textId="77777777" w:rsidR="00037559" w:rsidRPr="005F21E5" w:rsidRDefault="00037559" w:rsidP="00037559">
      <w:pPr>
        <w:pStyle w:val="BT-EMEASMCA"/>
        <w:numPr>
          <w:ilvl w:val="0"/>
          <w:numId w:val="1"/>
        </w:numPr>
        <w:ind w:left="567" w:hanging="567"/>
      </w:pPr>
      <w:r w:rsidRPr="005F21E5">
        <w:t>jei greitu laiku būsite operuojamas. Info</w:t>
      </w:r>
      <w:r>
        <w:t>r</w:t>
      </w:r>
      <w:r w:rsidRPr="005F21E5">
        <w:t xml:space="preserve">muokite anesteziologą, kad </w:t>
      </w:r>
      <w:r>
        <w:t>vartojate</w:t>
      </w:r>
      <w:r w:rsidRPr="005F21E5">
        <w:t xml:space="preserve"> Metoprolol-ratiopharm</w:t>
      </w:r>
      <w:r>
        <w:t>;</w:t>
      </w:r>
    </w:p>
    <w:p w14:paraId="13DFD35F" w14:textId="77777777" w:rsidR="00037559" w:rsidRPr="005F21E5" w:rsidRDefault="00037559" w:rsidP="00037559">
      <w:pPr>
        <w:pStyle w:val="BT-EMEASMCA"/>
        <w:numPr>
          <w:ilvl w:val="0"/>
          <w:numId w:val="1"/>
        </w:numPr>
        <w:ind w:left="567" w:hanging="567"/>
      </w:pPr>
      <w:r>
        <w:t>b</w:t>
      </w:r>
      <w:r w:rsidRPr="005F21E5">
        <w:t>eta receptorių blokatoriai gali padidinti jautrumą alergenams ir pasunkinti anafilaksinę reakciją (t.y.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0CBC9BF0" w14:textId="77777777" w:rsidR="00037559" w:rsidRPr="005F21E5" w:rsidRDefault="00037559" w:rsidP="00037559">
      <w:pPr>
        <w:pStyle w:val="BT-EMEASMCA"/>
      </w:pPr>
    </w:p>
    <w:p w14:paraId="3AB6F10C" w14:textId="77777777" w:rsidR="00037559" w:rsidRPr="005F21E5" w:rsidRDefault="00037559" w:rsidP="00037559">
      <w:pPr>
        <w:pStyle w:val="BT-EMEASMCA"/>
      </w:pPr>
      <w:r w:rsidRPr="005F21E5">
        <w:t>Metoprololis net</w:t>
      </w:r>
      <w:r>
        <w:t>u</w:t>
      </w:r>
      <w:r w:rsidRPr="005F21E5">
        <w:t>rėtų būti vartojamas pacientams sergantiems obstrukcine kvėpavimo takų liga, nebent tam yra rimtų priežasčių. Vis dėl to jei vartojimas yra būtinas, patartina kartu vartoti beta</w:t>
      </w:r>
      <w:r w:rsidRPr="005F21E5">
        <w:rPr>
          <w:vertAlign w:val="subscript"/>
        </w:rPr>
        <w:t>2</w:t>
      </w:r>
      <w:r w:rsidRPr="005F21E5">
        <w:t xml:space="preserve"> adrenoreceptorių agonistų</w:t>
      </w:r>
      <w:r>
        <w:t>, kuriuos paskirs gydytojas</w:t>
      </w:r>
      <w:r w:rsidRPr="005F21E5">
        <w:t>.</w:t>
      </w:r>
    </w:p>
    <w:p w14:paraId="174A2F4E" w14:textId="77777777" w:rsidR="00037559" w:rsidRPr="005F21E5" w:rsidRDefault="00037559" w:rsidP="00037559">
      <w:pPr>
        <w:pStyle w:val="BT-EMEASMCA"/>
      </w:pPr>
    </w:p>
    <w:p w14:paraId="140583ED" w14:textId="77777777" w:rsidR="00037559" w:rsidRPr="005F21E5" w:rsidRDefault="00037559" w:rsidP="00037559">
      <w:pPr>
        <w:pStyle w:val="BT-EMEASMCA"/>
      </w:pPr>
      <w:r w:rsidRPr="005F21E5">
        <w:t xml:space="preserve">Gydymas metoprololiu gali paveikti angliavandenių metabolizmą ar užmaskuoti hipoglikemiją. </w:t>
      </w:r>
    </w:p>
    <w:p w14:paraId="32A2E49A" w14:textId="77777777" w:rsidR="00037559" w:rsidRPr="005F21E5" w:rsidRDefault="00037559" w:rsidP="00037559">
      <w:pPr>
        <w:pStyle w:val="BT-EMEASMCA"/>
      </w:pPr>
      <w:r w:rsidRPr="005F21E5">
        <w:t xml:space="preserve">Jei metoprololis </w:t>
      </w:r>
      <w:r>
        <w:t>vartojamas</w:t>
      </w:r>
      <w:r w:rsidRPr="005F21E5">
        <w:t xml:space="preserve"> pacientams</w:t>
      </w:r>
      <w:r>
        <w:t>,</w:t>
      </w:r>
      <w:r w:rsidRPr="005F21E5">
        <w:t xml:space="preserve"> sergantiems feochromocitoma, tai prieš gydymą metoprololiu turi būti vartojama alfa adrenoreceptorių blokatorių</w:t>
      </w:r>
      <w:r>
        <w:t>, kuriuos paskirs gydytojas</w:t>
      </w:r>
      <w:r w:rsidRPr="005F21E5">
        <w:t>.</w:t>
      </w:r>
    </w:p>
    <w:p w14:paraId="2E28C90E" w14:textId="77777777" w:rsidR="00037559" w:rsidRPr="005F21E5" w:rsidRDefault="00037559" w:rsidP="00037559">
      <w:pPr>
        <w:pStyle w:val="BT-EMEASMCA"/>
      </w:pPr>
      <w:r w:rsidRPr="005F21E5">
        <w:t xml:space="preserve">Gydymo metoprololiu metu, labai retai gali pasunkėti atrioventrikulinio mazgo laidumo sutrikimai. </w:t>
      </w:r>
    </w:p>
    <w:p w14:paraId="6DB5E125" w14:textId="77777777" w:rsidR="00037559" w:rsidRPr="005F21E5" w:rsidRDefault="00037559" w:rsidP="00037559">
      <w:pPr>
        <w:pStyle w:val="BT-EMEASMCA"/>
      </w:pPr>
    </w:p>
    <w:p w14:paraId="758B3815" w14:textId="77777777" w:rsidR="00037559" w:rsidRPr="00AB3AA6" w:rsidRDefault="00037559" w:rsidP="00037559">
      <w:pPr>
        <w:pStyle w:val="BT-EMEASMCA"/>
      </w:pPr>
      <w:r w:rsidRPr="00AB3AA6">
        <w:t>Atsargumo priemonės</w:t>
      </w:r>
    </w:p>
    <w:p w14:paraId="78F37057" w14:textId="77777777" w:rsidR="00037559" w:rsidRPr="005F21E5" w:rsidRDefault="00037559" w:rsidP="00037559">
      <w:pPr>
        <w:pStyle w:val="BT-EMEASMCA"/>
        <w:numPr>
          <w:ilvl w:val="0"/>
          <w:numId w:val="1"/>
        </w:numPr>
        <w:ind w:left="567" w:hanging="567"/>
      </w:pPr>
      <w:r w:rsidRPr="005F21E5">
        <w:t xml:space="preserve">Jeigu Jums yra sunkus kepenų </w:t>
      </w:r>
      <w:r>
        <w:t>funkcijos</w:t>
      </w:r>
      <w:r w:rsidRPr="005F21E5">
        <w:t xml:space="preserve"> nepakankamumas, Metoprolol-ratiopharm pašalinimas gali sulėtėti, todėl tam tikromis aplinkybėmis </w:t>
      </w:r>
      <w:r>
        <w:t xml:space="preserve">gydytojas </w:t>
      </w:r>
      <w:r w:rsidRPr="005F21E5">
        <w:t xml:space="preserve">gali </w:t>
      </w:r>
      <w:r>
        <w:t>su</w:t>
      </w:r>
      <w:r w:rsidRPr="005F21E5">
        <w:t>mažinti dozę.</w:t>
      </w:r>
    </w:p>
    <w:p w14:paraId="2E29BD68" w14:textId="77777777" w:rsidR="00037559" w:rsidRPr="005F21E5" w:rsidRDefault="00037559" w:rsidP="00037559">
      <w:pPr>
        <w:pStyle w:val="BT-EMEASMCA"/>
        <w:numPr>
          <w:ilvl w:val="0"/>
          <w:numId w:val="1"/>
        </w:numPr>
        <w:ind w:left="567" w:hanging="567"/>
      </w:pPr>
      <w:r w:rsidRPr="005F21E5">
        <w:t>Kadangi gali susilpnėti cukraus kiekio kraujyje sumažėjimo simptomai, būtina reguliariai tirti cukraus kiekį kraujyje (žr. sk. „ Galimas šalutinis poveikis“).</w:t>
      </w:r>
    </w:p>
    <w:p w14:paraId="125405BE" w14:textId="77777777" w:rsidR="00037559" w:rsidRPr="005F21E5" w:rsidRDefault="00037559" w:rsidP="00037559">
      <w:pPr>
        <w:pStyle w:val="BT-EMEASMCA"/>
        <w:numPr>
          <w:ilvl w:val="0"/>
          <w:numId w:val="1"/>
        </w:numPr>
        <w:ind w:left="567" w:hanging="567"/>
      </w:pPr>
      <w:r w:rsidRPr="005F21E5">
        <w:t>Reikia prisiminti, kad kontaktinius lęšius nešiojantiems žmonėms gali sumažėti ašarų išsiskyrimas.</w:t>
      </w:r>
    </w:p>
    <w:p w14:paraId="3C6CFE06" w14:textId="77777777" w:rsidR="00037559" w:rsidRPr="005F21E5" w:rsidRDefault="00037559" w:rsidP="00037559">
      <w:pPr>
        <w:pStyle w:val="BT-EMEASMCA"/>
        <w:numPr>
          <w:ilvl w:val="0"/>
          <w:numId w:val="1"/>
        </w:numPr>
        <w:ind w:left="567" w:hanging="567"/>
      </w:pPr>
      <w:r w:rsidRPr="005F21E5">
        <w:t>Pacientui, kurio inkstų funkcija yra labai sutrikusi, vartojant beta receptorių blokatorių, pavieniais atvejais ji gali dar labiau susilpnėti. Tokiu atveju, vartojant Metoprolol-ratiopharm, inkstų funkciją būtina stebėti.</w:t>
      </w:r>
    </w:p>
    <w:p w14:paraId="3C5A0844" w14:textId="77777777" w:rsidR="00037559" w:rsidRPr="005F21E5" w:rsidRDefault="00037559" w:rsidP="00037559">
      <w:pPr>
        <w:pStyle w:val="BT-EMEASMCA"/>
        <w:numPr>
          <w:ilvl w:val="0"/>
          <w:numId w:val="1"/>
        </w:numPr>
        <w:ind w:left="567" w:hanging="567"/>
      </w:pPr>
      <w:r w:rsidRPr="005F21E5">
        <w:t xml:space="preserve">Vartojimas nutraukiamas arba keičiamas tik gydytojo nurodymu. Jei po ilgo Metoprolol-ratiopharm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w:t>
      </w:r>
      <w:r>
        <w:t>arterinė hipertenzija</w:t>
      </w:r>
      <w:r w:rsidRPr="005F21E5">
        <w:t>.</w:t>
      </w:r>
    </w:p>
    <w:p w14:paraId="64FBFB9B" w14:textId="77777777" w:rsidR="00037559" w:rsidRPr="005F21E5" w:rsidRDefault="00037559" w:rsidP="00037559">
      <w:pPr>
        <w:pStyle w:val="BT-EMEASMCA"/>
      </w:pPr>
    </w:p>
    <w:p w14:paraId="31F06085" w14:textId="77777777" w:rsidR="00037559" w:rsidRPr="00BA7F4B" w:rsidRDefault="00037559" w:rsidP="00037559">
      <w:pPr>
        <w:pStyle w:val="BT-EMEASMCA"/>
        <w:rPr>
          <w:b/>
        </w:rPr>
      </w:pPr>
      <w:r w:rsidRPr="00BA7F4B">
        <w:rPr>
          <w:b/>
        </w:rPr>
        <w:t>Vaikams ir paaugliams</w:t>
      </w:r>
    </w:p>
    <w:p w14:paraId="6DB3A7C7"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sz w:val="22"/>
          <w:szCs w:val="22"/>
        </w:rPr>
        <w:t>Metoprolol-ratiopharm</w:t>
      </w:r>
      <w:proofErr w:type="spellEnd"/>
      <w:r w:rsidRPr="005F21E5">
        <w:rPr>
          <w:sz w:val="22"/>
          <w:szCs w:val="22"/>
        </w:rPr>
        <w:t xml:space="preserve"> </w:t>
      </w:r>
      <w:r>
        <w:rPr>
          <w:sz w:val="22"/>
          <w:szCs w:val="22"/>
        </w:rPr>
        <w:t>neskirtas vaikams ir paaugliams iki 18 metų</w:t>
      </w:r>
      <w:r w:rsidRPr="005F21E5">
        <w:rPr>
          <w:sz w:val="22"/>
          <w:szCs w:val="22"/>
        </w:rPr>
        <w:t>.</w:t>
      </w:r>
    </w:p>
    <w:p w14:paraId="203878DA" w14:textId="77777777" w:rsidR="00037559" w:rsidRPr="005F21E5" w:rsidRDefault="00037559" w:rsidP="00037559">
      <w:pPr>
        <w:pStyle w:val="BTEMEASMCA"/>
      </w:pPr>
    </w:p>
    <w:p w14:paraId="31810AE7" w14:textId="77777777" w:rsidR="00037559" w:rsidRPr="005F21E5" w:rsidRDefault="00037559" w:rsidP="00037559">
      <w:pPr>
        <w:pStyle w:val="PI-3EMEASMCA"/>
        <w:widowControl w:val="0"/>
        <w:tabs>
          <w:tab w:val="left" w:pos="567"/>
        </w:tabs>
        <w:spacing w:line="240" w:lineRule="auto"/>
      </w:pPr>
      <w:r w:rsidRPr="005F21E5">
        <w:t xml:space="preserve">Kiti vaistai ir </w:t>
      </w:r>
      <w:proofErr w:type="spellStart"/>
      <w:r w:rsidRPr="005F21E5">
        <w:rPr>
          <w:color w:val="000000"/>
        </w:rPr>
        <w:t>Metoprolol-ratiopharm</w:t>
      </w:r>
      <w:proofErr w:type="spellEnd"/>
    </w:p>
    <w:p w14:paraId="3E8C133D" w14:textId="77777777" w:rsidR="00037559" w:rsidRPr="005F21E5" w:rsidRDefault="00037559" w:rsidP="00037559">
      <w:pPr>
        <w:pStyle w:val="PI-3EMEASMCA"/>
        <w:widowControl w:val="0"/>
        <w:tabs>
          <w:tab w:val="left" w:pos="567"/>
        </w:tabs>
        <w:spacing w:line="240" w:lineRule="auto"/>
        <w:rPr>
          <w:b w:val="0"/>
        </w:rPr>
      </w:pPr>
      <w:r w:rsidRPr="005F21E5">
        <w:rPr>
          <w:b w:val="0"/>
        </w:rPr>
        <w:t>Jeigu vartojate arba neseniai vartojote kitų vaistų</w:t>
      </w:r>
      <w:r>
        <w:rPr>
          <w:b w:val="0"/>
        </w:rPr>
        <w:t xml:space="preserve"> </w:t>
      </w:r>
      <w:r w:rsidRPr="00963824">
        <w:rPr>
          <w:b w:val="0"/>
        </w:rPr>
        <w:t>arba dėl to nesate tikri</w:t>
      </w:r>
      <w:r w:rsidRPr="005F21E5">
        <w:rPr>
          <w:b w:val="0"/>
        </w:rPr>
        <w:t xml:space="preserve">, </w:t>
      </w:r>
      <w:r>
        <w:rPr>
          <w:b w:val="0"/>
        </w:rPr>
        <w:t xml:space="preserve">apie tai </w:t>
      </w:r>
      <w:r w:rsidRPr="005F21E5">
        <w:rPr>
          <w:b w:val="0"/>
        </w:rPr>
        <w:t>pasakykite gydytojui arba vaistininkui.</w:t>
      </w:r>
    </w:p>
    <w:p w14:paraId="1ECAE467" w14:textId="77777777" w:rsidR="00037559" w:rsidRPr="005F21E5" w:rsidRDefault="00037559" w:rsidP="00037559">
      <w:pPr>
        <w:pStyle w:val="PI-3EMEASMCA"/>
        <w:widowControl w:val="0"/>
        <w:tabs>
          <w:tab w:val="left" w:pos="567"/>
        </w:tabs>
        <w:spacing w:line="240" w:lineRule="auto"/>
        <w:rPr>
          <w:b w:val="0"/>
        </w:rPr>
      </w:pPr>
    </w:p>
    <w:p w14:paraId="68A903B4" w14:textId="77777777" w:rsidR="00037559" w:rsidRPr="005F21E5" w:rsidRDefault="00037559" w:rsidP="00037559">
      <w:pPr>
        <w:pStyle w:val="Pagrindinistekstas"/>
        <w:widowControl w:val="0"/>
        <w:tabs>
          <w:tab w:val="left" w:pos="567"/>
        </w:tabs>
        <w:spacing w:after="0"/>
        <w:rPr>
          <w:color w:val="000000"/>
          <w:sz w:val="22"/>
          <w:szCs w:val="22"/>
        </w:rPr>
      </w:pPr>
      <w:r w:rsidRPr="005F21E5">
        <w:rPr>
          <w:sz w:val="22"/>
          <w:szCs w:val="22"/>
          <w:u w:val="single"/>
        </w:rPr>
        <w:t xml:space="preserve">Reikia atsižvelgti į </w:t>
      </w:r>
      <w:proofErr w:type="spellStart"/>
      <w:r w:rsidRPr="005F21E5">
        <w:rPr>
          <w:sz w:val="22"/>
          <w:szCs w:val="22"/>
          <w:u w:val="single"/>
        </w:rPr>
        <w:t>metoprololio</w:t>
      </w:r>
      <w:proofErr w:type="spellEnd"/>
      <w:r w:rsidRPr="005F21E5">
        <w:rPr>
          <w:sz w:val="22"/>
          <w:szCs w:val="22"/>
          <w:u w:val="single"/>
        </w:rPr>
        <w:t xml:space="preserve"> sąveiką su toliau išvardytais preparatais</w:t>
      </w:r>
      <w:r w:rsidRPr="005F21E5">
        <w:rPr>
          <w:sz w:val="22"/>
          <w:szCs w:val="22"/>
        </w:rPr>
        <w:t>.</w:t>
      </w:r>
    </w:p>
    <w:p w14:paraId="37000AC0"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Metoprololis</w:t>
      </w:r>
      <w:proofErr w:type="spellEnd"/>
      <w:r w:rsidRPr="005F21E5">
        <w:rPr>
          <w:color w:val="000000"/>
          <w:sz w:val="22"/>
          <w:szCs w:val="22"/>
        </w:rPr>
        <w:t xml:space="preserve"> gali sustiprinti arba pailginti insulino arba geriamųjų vaistų </w:t>
      </w:r>
      <w:r>
        <w:rPr>
          <w:color w:val="000000"/>
          <w:sz w:val="22"/>
          <w:szCs w:val="22"/>
        </w:rPr>
        <w:t xml:space="preserve">nuo cukrinio diabeto </w:t>
      </w:r>
      <w:r w:rsidRPr="005F21E5">
        <w:rPr>
          <w:color w:val="000000"/>
          <w:sz w:val="22"/>
          <w:szCs w:val="22"/>
        </w:rPr>
        <w:t>(vaistų</w:t>
      </w:r>
      <w:r>
        <w:rPr>
          <w:color w:val="000000"/>
          <w:sz w:val="22"/>
          <w:szCs w:val="22"/>
        </w:rPr>
        <w:t>,</w:t>
      </w:r>
      <w:r w:rsidRPr="005F21E5">
        <w:rPr>
          <w:color w:val="000000"/>
          <w:sz w:val="22"/>
          <w:szCs w:val="22"/>
        </w:rPr>
        <w:t xml:space="preserve"> reguliuojančių gliukozės kiekį kraujyje) veikimą. Hipoglikemijos simptomai, ypač dažnas širdies plakimas (tachikardija) ir rankų drebėjimas (tremoras), gali tapti nepastebimi arba labai susilpnėti, todėl būtina reguliariai </w:t>
      </w:r>
      <w:r>
        <w:rPr>
          <w:color w:val="000000"/>
          <w:sz w:val="22"/>
          <w:szCs w:val="22"/>
        </w:rPr>
        <w:t>tirti</w:t>
      </w:r>
      <w:r w:rsidRPr="005F21E5">
        <w:rPr>
          <w:color w:val="000000"/>
          <w:sz w:val="22"/>
          <w:szCs w:val="22"/>
        </w:rPr>
        <w:t xml:space="preserve"> gliukozės koncentraciją kraujyje.</w:t>
      </w:r>
    </w:p>
    <w:p w14:paraId="17A932FB" w14:textId="77777777" w:rsidR="00037559" w:rsidRDefault="00037559" w:rsidP="00037559">
      <w:pPr>
        <w:pStyle w:val="Pagrindinistekstas"/>
        <w:widowControl w:val="0"/>
        <w:tabs>
          <w:tab w:val="left" w:pos="567"/>
        </w:tabs>
        <w:spacing w:after="0"/>
        <w:rPr>
          <w:color w:val="000000"/>
          <w:sz w:val="22"/>
          <w:szCs w:val="22"/>
        </w:rPr>
      </w:pPr>
    </w:p>
    <w:p w14:paraId="511588BF"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Pr>
          <w:color w:val="000000"/>
          <w:sz w:val="22"/>
          <w:szCs w:val="22"/>
        </w:rPr>
        <w:t>Metoprolol-ratiopharm</w:t>
      </w:r>
      <w:proofErr w:type="spellEnd"/>
      <w:r w:rsidRPr="0017779D">
        <w:rPr>
          <w:color w:val="000000"/>
          <w:sz w:val="22"/>
          <w:szCs w:val="22"/>
        </w:rPr>
        <w:t xml:space="preserve"> gali padidinti sunkios hipoglikemijos (cukraus kiekio sumažėjimo kraujyje) riziką, kai vartojamas kartu su tam tikros rūšies vaistais nuo cukrinio diabeto, vadinamais </w:t>
      </w:r>
      <w:proofErr w:type="spellStart"/>
      <w:r w:rsidRPr="0017779D">
        <w:rPr>
          <w:color w:val="000000"/>
          <w:sz w:val="22"/>
          <w:szCs w:val="22"/>
        </w:rPr>
        <w:t>sulfonilurėjos</w:t>
      </w:r>
      <w:proofErr w:type="spellEnd"/>
      <w:r w:rsidRPr="0017779D">
        <w:rPr>
          <w:color w:val="000000"/>
          <w:sz w:val="22"/>
          <w:szCs w:val="22"/>
        </w:rPr>
        <w:t xml:space="preserve"> dariniais (pvz., </w:t>
      </w:r>
      <w:proofErr w:type="spellStart"/>
      <w:r w:rsidRPr="0017779D">
        <w:rPr>
          <w:color w:val="000000"/>
          <w:sz w:val="22"/>
          <w:szCs w:val="22"/>
        </w:rPr>
        <w:t>glikvidonu</w:t>
      </w:r>
      <w:proofErr w:type="spellEnd"/>
      <w:r w:rsidRPr="0017779D">
        <w:rPr>
          <w:color w:val="000000"/>
          <w:sz w:val="22"/>
          <w:szCs w:val="22"/>
        </w:rPr>
        <w:t xml:space="preserve">, </w:t>
      </w:r>
      <w:proofErr w:type="spellStart"/>
      <w:r w:rsidRPr="0017779D">
        <w:rPr>
          <w:color w:val="000000"/>
          <w:sz w:val="22"/>
          <w:szCs w:val="22"/>
        </w:rPr>
        <w:t>gliklazidu</w:t>
      </w:r>
      <w:proofErr w:type="spellEnd"/>
      <w:r w:rsidRPr="0017779D">
        <w:rPr>
          <w:color w:val="000000"/>
          <w:sz w:val="22"/>
          <w:szCs w:val="22"/>
        </w:rPr>
        <w:t xml:space="preserve">, </w:t>
      </w:r>
      <w:proofErr w:type="spellStart"/>
      <w:r w:rsidRPr="0017779D">
        <w:rPr>
          <w:color w:val="000000"/>
          <w:sz w:val="22"/>
          <w:szCs w:val="22"/>
        </w:rPr>
        <w:t>glibenklamidu</w:t>
      </w:r>
      <w:proofErr w:type="spellEnd"/>
      <w:r w:rsidRPr="0017779D">
        <w:rPr>
          <w:color w:val="000000"/>
          <w:sz w:val="22"/>
          <w:szCs w:val="22"/>
        </w:rPr>
        <w:t xml:space="preserve">, </w:t>
      </w:r>
      <w:proofErr w:type="spellStart"/>
      <w:r w:rsidRPr="0017779D">
        <w:rPr>
          <w:color w:val="000000"/>
          <w:sz w:val="22"/>
          <w:szCs w:val="22"/>
        </w:rPr>
        <w:t>glipizidu</w:t>
      </w:r>
      <w:proofErr w:type="spellEnd"/>
      <w:r w:rsidRPr="0017779D">
        <w:rPr>
          <w:color w:val="000000"/>
          <w:sz w:val="22"/>
          <w:szCs w:val="22"/>
        </w:rPr>
        <w:t xml:space="preserve">, </w:t>
      </w:r>
      <w:proofErr w:type="spellStart"/>
      <w:r w:rsidRPr="0017779D">
        <w:rPr>
          <w:color w:val="000000"/>
          <w:sz w:val="22"/>
          <w:szCs w:val="22"/>
        </w:rPr>
        <w:t>glimepiridu</w:t>
      </w:r>
      <w:proofErr w:type="spellEnd"/>
      <w:r w:rsidRPr="0017779D">
        <w:rPr>
          <w:color w:val="000000"/>
          <w:sz w:val="22"/>
          <w:szCs w:val="22"/>
        </w:rPr>
        <w:t xml:space="preserve"> arba </w:t>
      </w:r>
      <w:proofErr w:type="spellStart"/>
      <w:r w:rsidRPr="0017779D">
        <w:rPr>
          <w:color w:val="000000"/>
          <w:sz w:val="22"/>
          <w:szCs w:val="22"/>
        </w:rPr>
        <w:t>tolbutamidu</w:t>
      </w:r>
      <w:proofErr w:type="spellEnd"/>
      <w:r w:rsidRPr="0017779D">
        <w:rPr>
          <w:color w:val="000000"/>
          <w:sz w:val="22"/>
          <w:szCs w:val="22"/>
        </w:rPr>
        <w:t>).</w:t>
      </w:r>
    </w:p>
    <w:p w14:paraId="422BDEC1" w14:textId="77777777" w:rsidR="00037559" w:rsidRPr="005F21E5" w:rsidRDefault="00037559" w:rsidP="00037559">
      <w:pPr>
        <w:pStyle w:val="Pagrindinistekstas"/>
        <w:widowControl w:val="0"/>
        <w:tabs>
          <w:tab w:val="left" w:pos="567"/>
        </w:tabs>
        <w:spacing w:after="0"/>
        <w:rPr>
          <w:color w:val="000000"/>
          <w:sz w:val="22"/>
          <w:szCs w:val="22"/>
        </w:rPr>
      </w:pPr>
    </w:p>
    <w:p w14:paraId="280D6403"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 kartu vartojama </w:t>
      </w:r>
      <w:proofErr w:type="spellStart"/>
      <w:r w:rsidRPr="005F21E5">
        <w:rPr>
          <w:color w:val="000000"/>
          <w:sz w:val="22"/>
          <w:szCs w:val="22"/>
        </w:rPr>
        <w:t>Metoprolol-ratiopharm</w:t>
      </w:r>
      <w:proofErr w:type="spellEnd"/>
      <w:r w:rsidRPr="005F21E5">
        <w:rPr>
          <w:color w:val="000000"/>
          <w:sz w:val="22"/>
          <w:szCs w:val="22"/>
        </w:rPr>
        <w:t xml:space="preserve"> </w:t>
      </w:r>
      <w:r>
        <w:rPr>
          <w:color w:val="000000"/>
          <w:sz w:val="22"/>
          <w:szCs w:val="22"/>
        </w:rPr>
        <w:t>100</w:t>
      </w:r>
      <w:r w:rsidRPr="005F21E5">
        <w:rPr>
          <w:color w:val="000000"/>
          <w:sz w:val="22"/>
          <w:szCs w:val="22"/>
        </w:rPr>
        <w:t xml:space="preserve"> mg</w:t>
      </w:r>
      <w:r w:rsidRPr="005F21E5">
        <w:rPr>
          <w:b/>
          <w:i/>
          <w:color w:val="000000"/>
          <w:sz w:val="22"/>
          <w:szCs w:val="22"/>
        </w:rPr>
        <w:t xml:space="preserve"> </w:t>
      </w:r>
      <w:r w:rsidRPr="005F21E5">
        <w:rPr>
          <w:color w:val="000000"/>
          <w:sz w:val="22"/>
          <w:szCs w:val="22"/>
        </w:rPr>
        <w:t>tablečių</w:t>
      </w:r>
      <w:r w:rsidRPr="005F21E5">
        <w:rPr>
          <w:b/>
          <w:color w:val="000000"/>
          <w:sz w:val="22"/>
          <w:szCs w:val="22"/>
        </w:rPr>
        <w:t xml:space="preserve"> </w:t>
      </w:r>
      <w:r w:rsidRPr="005F21E5">
        <w:rPr>
          <w:color w:val="000000"/>
          <w:sz w:val="22"/>
          <w:szCs w:val="22"/>
        </w:rPr>
        <w:t xml:space="preserve">ir </w:t>
      </w:r>
      <w:proofErr w:type="spellStart"/>
      <w:r w:rsidRPr="005F21E5">
        <w:rPr>
          <w:color w:val="000000"/>
          <w:sz w:val="22"/>
          <w:szCs w:val="22"/>
        </w:rPr>
        <w:t>triciklių</w:t>
      </w:r>
      <w:proofErr w:type="spellEnd"/>
      <w:r w:rsidRPr="005F21E5">
        <w:rPr>
          <w:color w:val="000000"/>
          <w:sz w:val="22"/>
          <w:szCs w:val="22"/>
        </w:rPr>
        <w:t xml:space="preserve"> antidepresantų, selektyvių </w:t>
      </w:r>
      <w:proofErr w:type="spellStart"/>
      <w:r w:rsidRPr="005F21E5">
        <w:rPr>
          <w:color w:val="000000"/>
          <w:sz w:val="22"/>
          <w:szCs w:val="22"/>
        </w:rPr>
        <w:t>serotonino</w:t>
      </w:r>
      <w:proofErr w:type="spellEnd"/>
      <w:r w:rsidRPr="005F21E5">
        <w:rPr>
          <w:color w:val="000000"/>
          <w:sz w:val="22"/>
          <w:szCs w:val="22"/>
        </w:rPr>
        <w:t xml:space="preserve"> </w:t>
      </w:r>
      <w:proofErr w:type="spellStart"/>
      <w:r w:rsidRPr="005F21E5">
        <w:rPr>
          <w:color w:val="000000"/>
          <w:sz w:val="22"/>
          <w:szCs w:val="22"/>
        </w:rPr>
        <w:t>rezorbcijos</w:t>
      </w:r>
      <w:proofErr w:type="spellEnd"/>
      <w:r w:rsidRPr="005F21E5">
        <w:rPr>
          <w:color w:val="000000"/>
          <w:sz w:val="22"/>
          <w:szCs w:val="22"/>
        </w:rPr>
        <w:t xml:space="preserve"> inhibitorių (vaistų psichinei būklei koreguoti), barbitūratų (migdomųjų vaistų), </w:t>
      </w:r>
      <w:proofErr w:type="spellStart"/>
      <w:r w:rsidRPr="005F21E5">
        <w:rPr>
          <w:color w:val="000000"/>
          <w:sz w:val="22"/>
          <w:szCs w:val="22"/>
        </w:rPr>
        <w:t>fenotiazinų</w:t>
      </w:r>
      <w:proofErr w:type="spellEnd"/>
      <w:r w:rsidRPr="005F21E5">
        <w:rPr>
          <w:color w:val="000000"/>
          <w:sz w:val="22"/>
          <w:szCs w:val="22"/>
        </w:rPr>
        <w:t xml:space="preserve"> (vaistų traukuliams slopinti), nitroglicerino, taip pat diuretikų (skatinančių šlapimo išsiskyrimą), </w:t>
      </w:r>
      <w:proofErr w:type="spellStart"/>
      <w:r w:rsidRPr="005F21E5">
        <w:rPr>
          <w:color w:val="000000"/>
          <w:sz w:val="22"/>
          <w:szCs w:val="22"/>
        </w:rPr>
        <w:t>vazodilatatorių</w:t>
      </w:r>
      <w:proofErr w:type="spellEnd"/>
      <w:r w:rsidRPr="005F21E5">
        <w:rPr>
          <w:color w:val="000000"/>
          <w:sz w:val="22"/>
          <w:szCs w:val="22"/>
        </w:rPr>
        <w:t xml:space="preserve"> ir kitų kraujospūdį mažinančių vaistų, gali stipriai sumažėti kraujospūdis.</w:t>
      </w:r>
    </w:p>
    <w:p w14:paraId="24C28F06" w14:textId="77777777" w:rsidR="00037559" w:rsidRPr="005F21E5" w:rsidRDefault="00037559" w:rsidP="00037559">
      <w:pPr>
        <w:pStyle w:val="Pagrindinistekstas"/>
        <w:widowControl w:val="0"/>
        <w:tabs>
          <w:tab w:val="left" w:pos="567"/>
        </w:tabs>
        <w:spacing w:after="0"/>
        <w:rPr>
          <w:color w:val="000000"/>
          <w:sz w:val="22"/>
          <w:szCs w:val="22"/>
        </w:rPr>
      </w:pPr>
    </w:p>
    <w:p w14:paraId="56F59B0A" w14:textId="77777777" w:rsidR="00037559"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Su </w:t>
      </w:r>
      <w:proofErr w:type="spellStart"/>
      <w:r w:rsidRPr="005F21E5">
        <w:rPr>
          <w:color w:val="000000"/>
          <w:sz w:val="22"/>
          <w:szCs w:val="22"/>
        </w:rPr>
        <w:t>metoprololiu</w:t>
      </w:r>
      <w:proofErr w:type="spellEnd"/>
      <w:r w:rsidRPr="005F21E5">
        <w:rPr>
          <w:color w:val="000000"/>
          <w:sz w:val="22"/>
          <w:szCs w:val="22"/>
        </w:rPr>
        <w:t xml:space="preserve"> kartu vartojant</w:t>
      </w:r>
      <w:r w:rsidRPr="005F21E5">
        <w:rPr>
          <w:sz w:val="22"/>
          <w:szCs w:val="22"/>
        </w:rPr>
        <w:t xml:space="preserve"> kraujo spaudimą mažinančius ar specifinėms širdies ligoms gydyti skiriamus vaistus, tokius kaip</w:t>
      </w:r>
      <w:r w:rsidRPr="005F21E5">
        <w:rPr>
          <w:color w:val="000000"/>
          <w:sz w:val="22"/>
          <w:szCs w:val="22"/>
        </w:rPr>
        <w:t xml:space="preserve"> </w:t>
      </w:r>
      <w:proofErr w:type="spellStart"/>
      <w:r w:rsidRPr="005F21E5">
        <w:rPr>
          <w:color w:val="000000"/>
          <w:sz w:val="22"/>
          <w:szCs w:val="22"/>
        </w:rPr>
        <w:t>nifedipino</w:t>
      </w:r>
      <w:proofErr w:type="spellEnd"/>
      <w:r w:rsidRPr="005F21E5">
        <w:rPr>
          <w:color w:val="000000"/>
          <w:sz w:val="22"/>
          <w:szCs w:val="22"/>
        </w:rPr>
        <w:t xml:space="preserve"> tipo kalcio antagonistų, gali labai sumažėti kraujospūdis, o pavieniais atvejais - pasireikšti širdies raumens silpnumas (nepakankamumas).</w:t>
      </w:r>
    </w:p>
    <w:p w14:paraId="2749C1E0"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Gali sumuotis širdies veiklą silpninantis (</w:t>
      </w:r>
      <w:proofErr w:type="spellStart"/>
      <w:r w:rsidRPr="005F21E5">
        <w:rPr>
          <w:color w:val="000000"/>
          <w:sz w:val="22"/>
          <w:szCs w:val="22"/>
        </w:rPr>
        <w:t>kardiodepresinis</w:t>
      </w:r>
      <w:proofErr w:type="spellEnd"/>
      <w:r w:rsidRPr="005F21E5">
        <w:rPr>
          <w:color w:val="000000"/>
          <w:sz w:val="22"/>
          <w:szCs w:val="22"/>
        </w:rPr>
        <w:t xml:space="preserve">) </w:t>
      </w:r>
      <w:proofErr w:type="spellStart"/>
      <w:r w:rsidRPr="005F21E5">
        <w:rPr>
          <w:color w:val="000000"/>
          <w:sz w:val="22"/>
          <w:szCs w:val="22"/>
        </w:rPr>
        <w:t>metoprololio</w:t>
      </w:r>
      <w:proofErr w:type="spellEnd"/>
      <w:r w:rsidRPr="005F21E5">
        <w:rPr>
          <w:color w:val="000000"/>
          <w:sz w:val="22"/>
          <w:szCs w:val="22"/>
        </w:rPr>
        <w:t xml:space="preserve"> ir </w:t>
      </w:r>
      <w:proofErr w:type="spellStart"/>
      <w:r w:rsidRPr="005F21E5">
        <w:rPr>
          <w:color w:val="000000"/>
          <w:sz w:val="22"/>
          <w:szCs w:val="22"/>
        </w:rPr>
        <w:t>antiaritminių</w:t>
      </w:r>
      <w:proofErr w:type="spellEnd"/>
      <w:r w:rsidRPr="005F21E5">
        <w:rPr>
          <w:color w:val="000000"/>
          <w:sz w:val="22"/>
          <w:szCs w:val="22"/>
        </w:rPr>
        <w:t xml:space="preserve"> vaistų poveikis. Jei kartu vartojama </w:t>
      </w:r>
      <w:proofErr w:type="spellStart"/>
      <w:r w:rsidRPr="005F21E5">
        <w:rPr>
          <w:color w:val="000000"/>
          <w:sz w:val="22"/>
          <w:szCs w:val="22"/>
        </w:rPr>
        <w:t>metoprololio</w:t>
      </w:r>
      <w:proofErr w:type="spellEnd"/>
      <w:r w:rsidRPr="005F21E5">
        <w:rPr>
          <w:color w:val="000000"/>
          <w:sz w:val="22"/>
          <w:szCs w:val="22"/>
        </w:rPr>
        <w:t xml:space="preserve"> ir </w:t>
      </w:r>
      <w:proofErr w:type="spellStart"/>
      <w:r w:rsidRPr="005F21E5">
        <w:rPr>
          <w:color w:val="000000"/>
          <w:sz w:val="22"/>
          <w:szCs w:val="22"/>
        </w:rPr>
        <w:t>verapamilio</w:t>
      </w:r>
      <w:proofErr w:type="spellEnd"/>
      <w:r w:rsidRPr="005F21E5">
        <w:rPr>
          <w:color w:val="000000"/>
          <w:sz w:val="22"/>
          <w:szCs w:val="22"/>
        </w:rPr>
        <w:t xml:space="preserve"> arba </w:t>
      </w:r>
      <w:proofErr w:type="spellStart"/>
      <w:r w:rsidRPr="005F21E5">
        <w:rPr>
          <w:color w:val="000000"/>
          <w:sz w:val="22"/>
          <w:szCs w:val="22"/>
        </w:rPr>
        <w:t>diltiazemo</w:t>
      </w:r>
      <w:proofErr w:type="spellEnd"/>
      <w:r w:rsidRPr="005F21E5">
        <w:rPr>
          <w:color w:val="000000"/>
          <w:sz w:val="22"/>
          <w:szCs w:val="22"/>
        </w:rPr>
        <w:t xml:space="preserve"> grupės kalcio antagonistų arba kitokių </w:t>
      </w:r>
      <w:proofErr w:type="spellStart"/>
      <w:r w:rsidRPr="005F21E5">
        <w:rPr>
          <w:color w:val="000000"/>
          <w:sz w:val="22"/>
          <w:szCs w:val="22"/>
        </w:rPr>
        <w:t>antiaritminių</w:t>
      </w:r>
      <w:proofErr w:type="spellEnd"/>
      <w:r w:rsidRPr="005F21E5">
        <w:rPr>
          <w:color w:val="000000"/>
          <w:sz w:val="22"/>
          <w:szCs w:val="22"/>
        </w:rPr>
        <w:t xml:space="preserve"> vaistų (pavyzdžiui, </w:t>
      </w:r>
      <w:proofErr w:type="spellStart"/>
      <w:r w:rsidRPr="005F21E5">
        <w:rPr>
          <w:color w:val="000000"/>
          <w:sz w:val="22"/>
          <w:szCs w:val="22"/>
        </w:rPr>
        <w:t>dizopiramido</w:t>
      </w:r>
      <w:proofErr w:type="spellEnd"/>
      <w:r w:rsidRPr="005F21E5">
        <w:rPr>
          <w:color w:val="000000"/>
          <w:sz w:val="22"/>
          <w:szCs w:val="22"/>
        </w:rPr>
        <w:t xml:space="preserve">, </w:t>
      </w:r>
      <w:proofErr w:type="spellStart"/>
      <w:r w:rsidRPr="005F21E5">
        <w:rPr>
          <w:color w:val="000000"/>
          <w:sz w:val="22"/>
          <w:szCs w:val="22"/>
        </w:rPr>
        <w:t>amjodarono</w:t>
      </w:r>
      <w:proofErr w:type="spellEnd"/>
      <w:r w:rsidRPr="005F21E5">
        <w:rPr>
          <w:color w:val="000000"/>
          <w:sz w:val="22"/>
          <w:szCs w:val="22"/>
        </w:rPr>
        <w:t>), reikia juos vartoti atsargiai, nes gali smarkiau sumažėti kraujospūdis (</w:t>
      </w:r>
      <w:proofErr w:type="spellStart"/>
      <w:r w:rsidRPr="005F21E5">
        <w:rPr>
          <w:color w:val="000000"/>
          <w:sz w:val="22"/>
          <w:szCs w:val="22"/>
        </w:rPr>
        <w:t>hipotenzija</w:t>
      </w:r>
      <w:proofErr w:type="spellEnd"/>
      <w:r w:rsidRPr="005F21E5">
        <w:rPr>
          <w:color w:val="000000"/>
          <w:sz w:val="22"/>
          <w:szCs w:val="22"/>
        </w:rPr>
        <w:t>), suretėti pulsas (bradikardija) ar prasidėti kitoks širdies ritmo sutrikimas.</w:t>
      </w:r>
    </w:p>
    <w:p w14:paraId="539F6FC9" w14:textId="77777777" w:rsidR="00037559" w:rsidRPr="005F21E5" w:rsidRDefault="00037559" w:rsidP="00037559">
      <w:pPr>
        <w:pStyle w:val="Pagrindinistekstas"/>
        <w:widowControl w:val="0"/>
        <w:tabs>
          <w:tab w:val="left" w:pos="567"/>
        </w:tabs>
        <w:spacing w:after="0"/>
        <w:rPr>
          <w:bCs/>
          <w:i/>
          <w:color w:val="000000"/>
          <w:sz w:val="22"/>
          <w:szCs w:val="22"/>
        </w:rPr>
      </w:pPr>
    </w:p>
    <w:p w14:paraId="269061D0" w14:textId="77777777" w:rsidR="00037559" w:rsidRPr="005F21E5" w:rsidRDefault="00037559" w:rsidP="00037559">
      <w:pPr>
        <w:pStyle w:val="Pagrindinistekstas"/>
        <w:widowControl w:val="0"/>
        <w:tabs>
          <w:tab w:val="left" w:pos="567"/>
        </w:tabs>
        <w:spacing w:after="0"/>
        <w:rPr>
          <w:color w:val="000000"/>
          <w:sz w:val="22"/>
          <w:szCs w:val="22"/>
        </w:rPr>
      </w:pPr>
      <w:r w:rsidRPr="005F21E5">
        <w:rPr>
          <w:bCs/>
          <w:i/>
          <w:color w:val="000000"/>
          <w:sz w:val="22"/>
          <w:szCs w:val="22"/>
        </w:rPr>
        <w:t>Nurodymas</w:t>
      </w:r>
    </w:p>
    <w:p w14:paraId="0C0542B4"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Jeigu Jūs vartojate </w:t>
      </w:r>
      <w:proofErr w:type="spellStart"/>
      <w:r w:rsidRPr="005F21E5">
        <w:rPr>
          <w:color w:val="000000"/>
          <w:sz w:val="22"/>
          <w:szCs w:val="22"/>
        </w:rPr>
        <w:t>metoprololio</w:t>
      </w:r>
      <w:proofErr w:type="spellEnd"/>
      <w:r w:rsidRPr="005F21E5">
        <w:rPr>
          <w:color w:val="000000"/>
          <w:sz w:val="22"/>
          <w:szCs w:val="22"/>
        </w:rPr>
        <w:t xml:space="preserve">, draudžiama </w:t>
      </w:r>
      <w:r>
        <w:rPr>
          <w:color w:val="000000"/>
          <w:sz w:val="22"/>
          <w:szCs w:val="22"/>
        </w:rPr>
        <w:t>leisti</w:t>
      </w:r>
      <w:r w:rsidRPr="005F21E5">
        <w:rPr>
          <w:color w:val="000000"/>
          <w:sz w:val="22"/>
          <w:szCs w:val="22"/>
        </w:rPr>
        <w:t xml:space="preserve"> į veną </w:t>
      </w:r>
      <w:proofErr w:type="spellStart"/>
      <w:r w:rsidRPr="005F21E5">
        <w:rPr>
          <w:color w:val="000000"/>
          <w:sz w:val="22"/>
          <w:szCs w:val="22"/>
        </w:rPr>
        <w:t>verapamilio</w:t>
      </w:r>
      <w:proofErr w:type="spellEnd"/>
      <w:r w:rsidRPr="005F21E5">
        <w:rPr>
          <w:color w:val="000000"/>
          <w:sz w:val="22"/>
          <w:szCs w:val="22"/>
        </w:rPr>
        <w:t xml:space="preserve"> ir </w:t>
      </w:r>
      <w:proofErr w:type="spellStart"/>
      <w:r w:rsidRPr="005F21E5">
        <w:rPr>
          <w:color w:val="000000"/>
          <w:sz w:val="22"/>
          <w:szCs w:val="22"/>
        </w:rPr>
        <w:t>diltiazemo</w:t>
      </w:r>
      <w:proofErr w:type="spellEnd"/>
      <w:r w:rsidRPr="005F21E5">
        <w:rPr>
          <w:color w:val="000000"/>
          <w:sz w:val="22"/>
          <w:szCs w:val="22"/>
        </w:rPr>
        <w:t xml:space="preserve"> grupės kalcio antagonistų bei kitokių </w:t>
      </w:r>
      <w:proofErr w:type="spellStart"/>
      <w:r w:rsidRPr="005F21E5">
        <w:rPr>
          <w:color w:val="000000"/>
          <w:sz w:val="22"/>
          <w:szCs w:val="22"/>
        </w:rPr>
        <w:t>antiaritminių</w:t>
      </w:r>
      <w:proofErr w:type="spellEnd"/>
      <w:r w:rsidRPr="005F21E5">
        <w:rPr>
          <w:color w:val="000000"/>
          <w:sz w:val="22"/>
          <w:szCs w:val="22"/>
        </w:rPr>
        <w:t xml:space="preserve"> vaistų, pavyzdžiui, </w:t>
      </w:r>
      <w:proofErr w:type="spellStart"/>
      <w:r w:rsidRPr="005F21E5">
        <w:rPr>
          <w:color w:val="000000"/>
          <w:sz w:val="22"/>
          <w:szCs w:val="22"/>
        </w:rPr>
        <w:t>dizopiramido</w:t>
      </w:r>
      <w:proofErr w:type="spellEnd"/>
      <w:r w:rsidRPr="005F21E5">
        <w:rPr>
          <w:color w:val="000000"/>
          <w:sz w:val="22"/>
          <w:szCs w:val="22"/>
        </w:rPr>
        <w:t xml:space="preserve"> (išimtis – intensyvio</w:t>
      </w:r>
      <w:r>
        <w:rPr>
          <w:color w:val="000000"/>
          <w:sz w:val="22"/>
          <w:szCs w:val="22"/>
        </w:rPr>
        <w:t>sios</w:t>
      </w:r>
      <w:r w:rsidRPr="005F21E5">
        <w:rPr>
          <w:color w:val="000000"/>
          <w:sz w:val="22"/>
          <w:szCs w:val="22"/>
        </w:rPr>
        <w:t xml:space="preserve"> terapij</w:t>
      </w:r>
      <w:r>
        <w:rPr>
          <w:color w:val="000000"/>
          <w:sz w:val="22"/>
          <w:szCs w:val="22"/>
        </w:rPr>
        <w:t>os skyrius</w:t>
      </w:r>
      <w:r w:rsidRPr="005F21E5">
        <w:rPr>
          <w:color w:val="000000"/>
          <w:sz w:val="22"/>
          <w:szCs w:val="22"/>
        </w:rPr>
        <w:t xml:space="preserve">). </w:t>
      </w:r>
    </w:p>
    <w:p w14:paraId="40DCBA93" w14:textId="77777777" w:rsidR="00037559" w:rsidRPr="005F21E5" w:rsidRDefault="00037559" w:rsidP="00037559">
      <w:pPr>
        <w:pStyle w:val="Pagrindinistekstas"/>
        <w:widowControl w:val="0"/>
        <w:tabs>
          <w:tab w:val="left" w:pos="567"/>
        </w:tabs>
        <w:spacing w:after="0"/>
        <w:rPr>
          <w:color w:val="000000"/>
          <w:sz w:val="22"/>
          <w:szCs w:val="22"/>
        </w:rPr>
      </w:pPr>
    </w:p>
    <w:p w14:paraId="6EEE624E"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 kartu vartojate </w:t>
      </w:r>
      <w:proofErr w:type="spellStart"/>
      <w:r w:rsidRPr="005F21E5">
        <w:rPr>
          <w:color w:val="000000"/>
          <w:sz w:val="22"/>
          <w:szCs w:val="22"/>
        </w:rPr>
        <w:t>metoprololio</w:t>
      </w:r>
      <w:proofErr w:type="spellEnd"/>
      <w:r w:rsidRPr="005F21E5">
        <w:rPr>
          <w:color w:val="000000"/>
          <w:sz w:val="22"/>
          <w:szCs w:val="22"/>
        </w:rPr>
        <w:t xml:space="preserve"> ir kitų </w:t>
      </w:r>
      <w:r w:rsidRPr="005F21E5">
        <w:rPr>
          <w:sz w:val="22"/>
          <w:szCs w:val="22"/>
        </w:rPr>
        <w:t>specifinėms širdies ligoms gydyti skiriamų vaistų, tokių kaip</w:t>
      </w:r>
      <w:r w:rsidRPr="005F21E5">
        <w:rPr>
          <w:color w:val="000000"/>
          <w:sz w:val="22"/>
          <w:szCs w:val="22"/>
        </w:rPr>
        <w:t xml:space="preserve"> širdį </w:t>
      </w:r>
      <w:r w:rsidRPr="005F21E5">
        <w:rPr>
          <w:color w:val="000000"/>
          <w:sz w:val="22"/>
          <w:szCs w:val="22"/>
        </w:rPr>
        <w:lastRenderedPageBreak/>
        <w:t xml:space="preserve">veikiančių glikozidų, </w:t>
      </w:r>
      <w:proofErr w:type="spellStart"/>
      <w:r w:rsidRPr="005F21E5">
        <w:rPr>
          <w:color w:val="000000"/>
          <w:sz w:val="22"/>
          <w:szCs w:val="22"/>
        </w:rPr>
        <w:t>rezerpino</w:t>
      </w:r>
      <w:proofErr w:type="spellEnd"/>
      <w:r w:rsidRPr="005F21E5">
        <w:rPr>
          <w:color w:val="000000"/>
          <w:sz w:val="22"/>
          <w:szCs w:val="22"/>
        </w:rPr>
        <w:t xml:space="preserve">, alfa </w:t>
      </w:r>
      <w:proofErr w:type="spellStart"/>
      <w:r w:rsidRPr="005F21E5">
        <w:rPr>
          <w:color w:val="000000"/>
          <w:sz w:val="22"/>
          <w:szCs w:val="22"/>
        </w:rPr>
        <w:t>metildopos</w:t>
      </w:r>
      <w:proofErr w:type="spellEnd"/>
      <w:r w:rsidRPr="005F21E5">
        <w:rPr>
          <w:color w:val="000000"/>
          <w:sz w:val="22"/>
          <w:szCs w:val="22"/>
        </w:rPr>
        <w:t xml:space="preserve">, </w:t>
      </w:r>
      <w:proofErr w:type="spellStart"/>
      <w:r w:rsidRPr="005F21E5">
        <w:rPr>
          <w:color w:val="000000"/>
          <w:sz w:val="22"/>
          <w:szCs w:val="22"/>
        </w:rPr>
        <w:t>guanfacino</w:t>
      </w:r>
      <w:proofErr w:type="spellEnd"/>
      <w:r w:rsidRPr="005F21E5">
        <w:rPr>
          <w:color w:val="000000"/>
          <w:sz w:val="22"/>
          <w:szCs w:val="22"/>
        </w:rPr>
        <w:t xml:space="preserve"> arba </w:t>
      </w:r>
      <w:proofErr w:type="spellStart"/>
      <w:r w:rsidRPr="005F21E5">
        <w:rPr>
          <w:color w:val="000000"/>
          <w:sz w:val="22"/>
          <w:szCs w:val="22"/>
        </w:rPr>
        <w:t>klonidino</w:t>
      </w:r>
      <w:proofErr w:type="spellEnd"/>
      <w:r w:rsidRPr="005F21E5">
        <w:rPr>
          <w:color w:val="000000"/>
          <w:sz w:val="22"/>
          <w:szCs w:val="22"/>
        </w:rPr>
        <w:t xml:space="preserve">, gali labai suretėti širdies susitraukimų dažnis arba sulėtėti impulso sklidimas širdies laidžiąja sistema. </w:t>
      </w:r>
    </w:p>
    <w:p w14:paraId="4A3E406C"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Jeigu kartu vartojate </w:t>
      </w:r>
      <w:proofErr w:type="spellStart"/>
      <w:r w:rsidRPr="005F21E5">
        <w:rPr>
          <w:color w:val="000000"/>
          <w:sz w:val="22"/>
          <w:szCs w:val="22"/>
        </w:rPr>
        <w:t>prazozino</w:t>
      </w:r>
      <w:proofErr w:type="spellEnd"/>
      <w:r w:rsidRPr="005F21E5">
        <w:rPr>
          <w:color w:val="000000"/>
          <w:sz w:val="22"/>
          <w:szCs w:val="22"/>
        </w:rPr>
        <w:t xml:space="preserve"> (skirto g</w:t>
      </w:r>
      <w:r>
        <w:rPr>
          <w:color w:val="000000"/>
          <w:sz w:val="22"/>
          <w:szCs w:val="22"/>
        </w:rPr>
        <w:t>e</w:t>
      </w:r>
      <w:r w:rsidRPr="005F21E5">
        <w:rPr>
          <w:color w:val="000000"/>
          <w:sz w:val="22"/>
          <w:szCs w:val="22"/>
        </w:rPr>
        <w:t xml:space="preserve">rybinei prostatos </w:t>
      </w:r>
      <w:proofErr w:type="spellStart"/>
      <w:r w:rsidRPr="005F21E5">
        <w:rPr>
          <w:color w:val="000000"/>
          <w:sz w:val="22"/>
          <w:szCs w:val="22"/>
        </w:rPr>
        <w:t>hiperplazi</w:t>
      </w:r>
      <w:r>
        <w:rPr>
          <w:color w:val="000000"/>
          <w:sz w:val="22"/>
          <w:szCs w:val="22"/>
        </w:rPr>
        <w:t>j</w:t>
      </w:r>
      <w:r w:rsidRPr="005F21E5">
        <w:rPr>
          <w:color w:val="000000"/>
          <w:sz w:val="22"/>
          <w:szCs w:val="22"/>
        </w:rPr>
        <w:t>ai</w:t>
      </w:r>
      <w:proofErr w:type="spellEnd"/>
      <w:r w:rsidRPr="005F21E5">
        <w:rPr>
          <w:color w:val="000000"/>
          <w:sz w:val="22"/>
          <w:szCs w:val="22"/>
        </w:rPr>
        <w:t>, arterinei hipertenzijai ar širdies nepakankamumui gydyti), gali smarkiai sumažėti arterinis kraujo spaudimas jau po pirmos dozės.</w:t>
      </w:r>
    </w:p>
    <w:p w14:paraId="513A5343"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 staiga nutraukiamas </w:t>
      </w:r>
      <w:proofErr w:type="spellStart"/>
      <w:r w:rsidRPr="005F21E5">
        <w:rPr>
          <w:color w:val="000000"/>
          <w:sz w:val="22"/>
          <w:szCs w:val="22"/>
        </w:rPr>
        <w:t>klonidino</w:t>
      </w:r>
      <w:proofErr w:type="spellEnd"/>
      <w:r w:rsidRPr="005F21E5">
        <w:rPr>
          <w:color w:val="000000"/>
          <w:sz w:val="22"/>
          <w:szCs w:val="22"/>
        </w:rPr>
        <w:t xml:space="preserve"> vartojimas, kai kartu geriama </w:t>
      </w:r>
      <w:proofErr w:type="spellStart"/>
      <w:r w:rsidRPr="005F21E5">
        <w:rPr>
          <w:color w:val="000000"/>
          <w:sz w:val="22"/>
          <w:szCs w:val="22"/>
        </w:rPr>
        <w:t>metoprololio</w:t>
      </w:r>
      <w:proofErr w:type="spellEnd"/>
      <w:r w:rsidRPr="005F21E5">
        <w:rPr>
          <w:color w:val="000000"/>
          <w:sz w:val="22"/>
          <w:szCs w:val="22"/>
        </w:rPr>
        <w:t xml:space="preserve">, gali per daug padidėti kraujospūdis, todėl </w:t>
      </w:r>
      <w:proofErr w:type="spellStart"/>
      <w:r w:rsidRPr="005F21E5">
        <w:rPr>
          <w:color w:val="000000"/>
          <w:sz w:val="22"/>
          <w:szCs w:val="22"/>
        </w:rPr>
        <w:t>klonidino</w:t>
      </w:r>
      <w:proofErr w:type="spellEnd"/>
      <w:r w:rsidRPr="005F21E5">
        <w:rPr>
          <w:color w:val="000000"/>
          <w:sz w:val="22"/>
          <w:szCs w:val="22"/>
        </w:rPr>
        <w:t xml:space="preserve"> vartojimą galima nutraukti tik praėjus kelioms paroms nuo </w:t>
      </w:r>
      <w:proofErr w:type="spellStart"/>
      <w:r w:rsidRPr="005F21E5">
        <w:rPr>
          <w:color w:val="000000"/>
          <w:sz w:val="22"/>
          <w:szCs w:val="22"/>
        </w:rPr>
        <w:t>metoprololio</w:t>
      </w:r>
      <w:proofErr w:type="spellEnd"/>
      <w:r w:rsidRPr="005F21E5">
        <w:rPr>
          <w:color w:val="000000"/>
          <w:sz w:val="22"/>
          <w:szCs w:val="22"/>
        </w:rPr>
        <w:t xml:space="preserve"> vartojimo nutraukimo. Be to, </w:t>
      </w:r>
      <w:proofErr w:type="spellStart"/>
      <w:r w:rsidRPr="005F21E5">
        <w:rPr>
          <w:color w:val="000000"/>
          <w:sz w:val="22"/>
          <w:szCs w:val="22"/>
        </w:rPr>
        <w:t>klonidino</w:t>
      </w:r>
      <w:proofErr w:type="spellEnd"/>
      <w:r w:rsidRPr="005F21E5">
        <w:rPr>
          <w:color w:val="000000"/>
          <w:sz w:val="22"/>
          <w:szCs w:val="22"/>
        </w:rPr>
        <w:t xml:space="preserve"> dozę </w:t>
      </w:r>
      <w:r>
        <w:rPr>
          <w:color w:val="000000"/>
          <w:sz w:val="22"/>
          <w:szCs w:val="22"/>
        </w:rPr>
        <w:t>reikia</w:t>
      </w:r>
      <w:r w:rsidRPr="005F21E5">
        <w:rPr>
          <w:color w:val="000000"/>
          <w:sz w:val="22"/>
          <w:szCs w:val="22"/>
        </w:rPr>
        <w:t xml:space="preserve"> mažinti iš lėto. </w:t>
      </w:r>
    </w:p>
    <w:p w14:paraId="45991DFC" w14:textId="77777777" w:rsidR="00037559" w:rsidRPr="005F21E5" w:rsidRDefault="00037559" w:rsidP="00037559">
      <w:pPr>
        <w:pStyle w:val="Pagrindinistekstas"/>
        <w:widowControl w:val="0"/>
        <w:tabs>
          <w:tab w:val="left" w:pos="567"/>
        </w:tabs>
        <w:spacing w:after="0"/>
        <w:rPr>
          <w:color w:val="000000"/>
          <w:sz w:val="22"/>
          <w:szCs w:val="22"/>
        </w:rPr>
      </w:pPr>
    </w:p>
    <w:p w14:paraId="1E2034ED"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 kartu su </w:t>
      </w:r>
      <w:proofErr w:type="spellStart"/>
      <w:r w:rsidRPr="005F21E5">
        <w:rPr>
          <w:color w:val="000000"/>
          <w:sz w:val="22"/>
          <w:szCs w:val="22"/>
        </w:rPr>
        <w:t>metoprololiu</w:t>
      </w:r>
      <w:proofErr w:type="spellEnd"/>
      <w:r w:rsidRPr="005F21E5">
        <w:rPr>
          <w:color w:val="000000"/>
          <w:sz w:val="22"/>
          <w:szCs w:val="22"/>
        </w:rPr>
        <w:t xml:space="preserve"> vartojate </w:t>
      </w:r>
      <w:proofErr w:type="spellStart"/>
      <w:r w:rsidRPr="005F21E5">
        <w:rPr>
          <w:color w:val="000000"/>
          <w:sz w:val="22"/>
          <w:szCs w:val="22"/>
        </w:rPr>
        <w:t>noradrenalino</w:t>
      </w:r>
      <w:proofErr w:type="spellEnd"/>
      <w:r w:rsidRPr="005F21E5">
        <w:rPr>
          <w:color w:val="000000"/>
          <w:sz w:val="22"/>
          <w:szCs w:val="22"/>
        </w:rPr>
        <w:t xml:space="preserve">, adrenalino ar kitokių </w:t>
      </w:r>
      <w:proofErr w:type="spellStart"/>
      <w:r w:rsidRPr="005F21E5">
        <w:rPr>
          <w:color w:val="000000"/>
          <w:sz w:val="22"/>
          <w:szCs w:val="22"/>
        </w:rPr>
        <w:t>simpatikomimetinių</w:t>
      </w:r>
      <w:proofErr w:type="spellEnd"/>
      <w:r w:rsidRPr="005F21E5">
        <w:rPr>
          <w:color w:val="000000"/>
          <w:sz w:val="22"/>
          <w:szCs w:val="22"/>
        </w:rPr>
        <w:t xml:space="preserve"> medžiagų (pvz., esančių atsikosėjimą skatinančiuose vaistuose, akių ar nosies lašuose), gali gerokai padidėti kraujospūdis. </w:t>
      </w:r>
    </w:p>
    <w:p w14:paraId="549B1C8C" w14:textId="77777777" w:rsidR="00037559" w:rsidRPr="005F21E5" w:rsidRDefault="00037559" w:rsidP="00037559">
      <w:pPr>
        <w:pStyle w:val="Pagrindinistekstas"/>
        <w:widowControl w:val="0"/>
        <w:tabs>
          <w:tab w:val="left" w:pos="567"/>
        </w:tabs>
        <w:spacing w:after="0"/>
        <w:rPr>
          <w:color w:val="000000"/>
          <w:sz w:val="22"/>
          <w:szCs w:val="22"/>
        </w:rPr>
      </w:pPr>
    </w:p>
    <w:p w14:paraId="5DA30664"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Vartojant </w:t>
      </w:r>
      <w:proofErr w:type="spellStart"/>
      <w:r w:rsidRPr="005F21E5">
        <w:rPr>
          <w:color w:val="000000"/>
          <w:sz w:val="22"/>
          <w:szCs w:val="22"/>
        </w:rPr>
        <w:t>metoprololio</w:t>
      </w:r>
      <w:proofErr w:type="spellEnd"/>
      <w:r w:rsidRPr="005F21E5">
        <w:rPr>
          <w:color w:val="000000"/>
          <w:sz w:val="22"/>
          <w:szCs w:val="22"/>
        </w:rPr>
        <w:t>, gali sumažėti organizmo atsakas į alerginėms reakcijoms gydyti vartojamas adrenalino dozes.</w:t>
      </w:r>
    </w:p>
    <w:p w14:paraId="52391ADF" w14:textId="77777777" w:rsidR="00037559" w:rsidRPr="005F21E5" w:rsidRDefault="00037559" w:rsidP="00037559">
      <w:pPr>
        <w:pStyle w:val="Pagrindinistekstas"/>
        <w:widowControl w:val="0"/>
        <w:tabs>
          <w:tab w:val="left" w:pos="567"/>
        </w:tabs>
        <w:spacing w:after="0"/>
        <w:rPr>
          <w:color w:val="000000"/>
          <w:sz w:val="22"/>
          <w:szCs w:val="22"/>
        </w:rPr>
      </w:pPr>
    </w:p>
    <w:p w14:paraId="73C8B01B"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Kartu su </w:t>
      </w:r>
      <w:proofErr w:type="spellStart"/>
      <w:r w:rsidRPr="005F21E5">
        <w:rPr>
          <w:color w:val="000000"/>
          <w:sz w:val="22"/>
          <w:szCs w:val="22"/>
        </w:rPr>
        <w:t>metoprololiu</w:t>
      </w:r>
      <w:proofErr w:type="spellEnd"/>
      <w:r w:rsidRPr="005F21E5">
        <w:rPr>
          <w:color w:val="000000"/>
          <w:sz w:val="22"/>
          <w:szCs w:val="22"/>
        </w:rPr>
        <w:t xml:space="preserve"> negalima vartoti </w:t>
      </w:r>
      <w:proofErr w:type="spellStart"/>
      <w:r w:rsidRPr="005F21E5">
        <w:rPr>
          <w:color w:val="000000"/>
          <w:sz w:val="22"/>
          <w:szCs w:val="22"/>
        </w:rPr>
        <w:t>monoaminooksidazės</w:t>
      </w:r>
      <w:proofErr w:type="spellEnd"/>
      <w:r w:rsidRPr="005F21E5">
        <w:rPr>
          <w:color w:val="000000"/>
          <w:sz w:val="22"/>
          <w:szCs w:val="22"/>
        </w:rPr>
        <w:t xml:space="preserve"> (MAO) inhibitorių, kadangi gali per daug padidėti kraujospūdis.</w:t>
      </w:r>
    </w:p>
    <w:p w14:paraId="7518E681" w14:textId="77777777" w:rsidR="00037559" w:rsidRPr="005F21E5" w:rsidRDefault="00037559" w:rsidP="00037559">
      <w:pPr>
        <w:pStyle w:val="Pagrindinistekstas"/>
        <w:widowControl w:val="0"/>
        <w:tabs>
          <w:tab w:val="left" w:pos="567"/>
        </w:tabs>
        <w:spacing w:after="0"/>
        <w:rPr>
          <w:color w:val="000000"/>
          <w:sz w:val="22"/>
          <w:szCs w:val="22"/>
        </w:rPr>
      </w:pPr>
    </w:p>
    <w:p w14:paraId="574FD5E1"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Indometacinas</w:t>
      </w:r>
      <w:proofErr w:type="spellEnd"/>
      <w:r w:rsidRPr="005F21E5">
        <w:rPr>
          <w:sz w:val="22"/>
          <w:szCs w:val="22"/>
        </w:rPr>
        <w:t xml:space="preserve"> (skausmą ar uždegimą mažinantis vaistas)</w:t>
      </w:r>
      <w:r w:rsidRPr="005F21E5">
        <w:rPr>
          <w:color w:val="000000"/>
          <w:sz w:val="22"/>
          <w:szCs w:val="22"/>
        </w:rPr>
        <w:t xml:space="preserve"> ir </w:t>
      </w:r>
      <w:proofErr w:type="spellStart"/>
      <w:r w:rsidRPr="005F21E5">
        <w:rPr>
          <w:color w:val="000000"/>
          <w:sz w:val="22"/>
          <w:szCs w:val="22"/>
        </w:rPr>
        <w:t>rifampicinas</w:t>
      </w:r>
      <w:proofErr w:type="spellEnd"/>
      <w:r w:rsidRPr="005F21E5">
        <w:rPr>
          <w:color w:val="000000"/>
          <w:sz w:val="22"/>
          <w:szCs w:val="22"/>
        </w:rPr>
        <w:t xml:space="preserve"> (</w:t>
      </w:r>
      <w:r w:rsidRPr="005F21E5">
        <w:rPr>
          <w:sz w:val="22"/>
          <w:szCs w:val="22"/>
        </w:rPr>
        <w:t>vaistas tuberkuliozei gydyti</w:t>
      </w:r>
      <w:r w:rsidRPr="005F21E5">
        <w:rPr>
          <w:color w:val="000000"/>
          <w:sz w:val="22"/>
          <w:szCs w:val="22"/>
        </w:rPr>
        <w:t xml:space="preserve">) gali sumažinti kraujo spaudimą mažinantį </w:t>
      </w:r>
      <w:proofErr w:type="spellStart"/>
      <w:r w:rsidRPr="005F21E5">
        <w:rPr>
          <w:color w:val="000000"/>
          <w:sz w:val="22"/>
          <w:szCs w:val="22"/>
        </w:rPr>
        <w:t>metoprololio</w:t>
      </w:r>
      <w:proofErr w:type="spellEnd"/>
      <w:r w:rsidRPr="005F21E5">
        <w:rPr>
          <w:color w:val="000000"/>
          <w:sz w:val="22"/>
          <w:szCs w:val="22"/>
        </w:rPr>
        <w:t xml:space="preserve"> poveikį. </w:t>
      </w:r>
    </w:p>
    <w:p w14:paraId="2CCCEBAF" w14:textId="77777777" w:rsidR="00037559" w:rsidRPr="005F21E5" w:rsidRDefault="00037559" w:rsidP="00037559">
      <w:pPr>
        <w:pStyle w:val="Pagrindinistekstas"/>
        <w:widowControl w:val="0"/>
        <w:tabs>
          <w:tab w:val="left" w:pos="567"/>
        </w:tabs>
        <w:spacing w:after="0"/>
        <w:rPr>
          <w:color w:val="000000"/>
          <w:sz w:val="22"/>
          <w:szCs w:val="22"/>
        </w:rPr>
      </w:pPr>
    </w:p>
    <w:p w14:paraId="4C7A7556"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veikimą gali sustiprinti </w:t>
      </w:r>
      <w:proofErr w:type="spellStart"/>
      <w:r w:rsidRPr="005F21E5">
        <w:rPr>
          <w:color w:val="000000"/>
          <w:sz w:val="22"/>
          <w:szCs w:val="22"/>
        </w:rPr>
        <w:t>cimetidinas</w:t>
      </w:r>
      <w:proofErr w:type="spellEnd"/>
      <w:r w:rsidRPr="005F21E5">
        <w:rPr>
          <w:color w:val="000000"/>
          <w:sz w:val="22"/>
          <w:szCs w:val="22"/>
        </w:rPr>
        <w:t xml:space="preserve"> </w:t>
      </w:r>
      <w:r w:rsidRPr="005F21E5">
        <w:rPr>
          <w:sz w:val="22"/>
          <w:szCs w:val="22"/>
        </w:rPr>
        <w:t>(vaistas skrandžio sulčių rūgštingumui mažinti)</w:t>
      </w:r>
      <w:r w:rsidRPr="005F21E5">
        <w:rPr>
          <w:color w:val="000000"/>
          <w:sz w:val="22"/>
          <w:szCs w:val="22"/>
        </w:rPr>
        <w:t xml:space="preserve">. </w:t>
      </w:r>
    </w:p>
    <w:p w14:paraId="10F43924" w14:textId="77777777" w:rsidR="00037559" w:rsidRPr="005F21E5" w:rsidRDefault="00037559" w:rsidP="00037559">
      <w:pPr>
        <w:pStyle w:val="Pagrindinistekstas"/>
        <w:widowControl w:val="0"/>
        <w:tabs>
          <w:tab w:val="left" w:pos="567"/>
        </w:tabs>
        <w:spacing w:after="0"/>
        <w:rPr>
          <w:color w:val="000000"/>
          <w:sz w:val="22"/>
          <w:szCs w:val="22"/>
        </w:rPr>
      </w:pPr>
    </w:p>
    <w:p w14:paraId="0440C5D7"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Metoprololis</w:t>
      </w:r>
      <w:proofErr w:type="spellEnd"/>
      <w:r w:rsidRPr="005F21E5">
        <w:rPr>
          <w:color w:val="000000"/>
          <w:sz w:val="22"/>
          <w:szCs w:val="22"/>
        </w:rPr>
        <w:t xml:space="preserve"> gali sumažinti </w:t>
      </w:r>
      <w:proofErr w:type="spellStart"/>
      <w:r w:rsidRPr="005F21E5">
        <w:rPr>
          <w:color w:val="000000"/>
          <w:sz w:val="22"/>
          <w:szCs w:val="22"/>
        </w:rPr>
        <w:t>lidokaino</w:t>
      </w:r>
      <w:proofErr w:type="spellEnd"/>
      <w:r w:rsidRPr="005F21E5">
        <w:rPr>
          <w:color w:val="000000"/>
          <w:sz w:val="22"/>
          <w:szCs w:val="22"/>
        </w:rPr>
        <w:t xml:space="preserve"> </w:t>
      </w:r>
      <w:r w:rsidRPr="005F21E5">
        <w:rPr>
          <w:sz w:val="22"/>
          <w:szCs w:val="22"/>
        </w:rPr>
        <w:t>(vaistas vietinei nejautrai sukelti ar širdies ritmo sutrikimų gydymui)</w:t>
      </w:r>
      <w:r w:rsidRPr="005F21E5">
        <w:rPr>
          <w:color w:val="000000"/>
          <w:sz w:val="22"/>
          <w:szCs w:val="22"/>
        </w:rPr>
        <w:t xml:space="preserve"> išsiskyrimą.</w:t>
      </w:r>
    </w:p>
    <w:p w14:paraId="43F27F94" w14:textId="77777777" w:rsidR="00037559" w:rsidRPr="005F21E5" w:rsidRDefault="00037559" w:rsidP="00037559">
      <w:pPr>
        <w:pStyle w:val="Pagrindinistekstas"/>
        <w:widowControl w:val="0"/>
        <w:tabs>
          <w:tab w:val="left" w:pos="567"/>
        </w:tabs>
        <w:spacing w:after="0"/>
        <w:rPr>
          <w:color w:val="000000"/>
          <w:sz w:val="22"/>
          <w:szCs w:val="22"/>
        </w:rPr>
      </w:pPr>
    </w:p>
    <w:p w14:paraId="49152CA1"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 kartu vartojama </w:t>
      </w:r>
      <w:proofErr w:type="spellStart"/>
      <w:r w:rsidRPr="005F21E5">
        <w:rPr>
          <w:color w:val="000000"/>
          <w:sz w:val="22"/>
          <w:szCs w:val="22"/>
        </w:rPr>
        <w:t>metoprololio</w:t>
      </w:r>
      <w:proofErr w:type="spellEnd"/>
      <w:r w:rsidRPr="005F21E5">
        <w:rPr>
          <w:color w:val="000000"/>
          <w:sz w:val="22"/>
          <w:szCs w:val="22"/>
        </w:rPr>
        <w:t xml:space="preserve"> ir narkotikų, gali stipriau sumažėti kraujospūdis. Gali sumuotis širdies susitraukimų jėgą slopinantis abiejų preparatų poveikis. </w:t>
      </w:r>
    </w:p>
    <w:p w14:paraId="4C5DEA7D" w14:textId="77777777" w:rsidR="00037559" w:rsidRPr="005F21E5" w:rsidRDefault="00037559" w:rsidP="00037559">
      <w:pPr>
        <w:pStyle w:val="Pagrindinistekstas"/>
        <w:widowControl w:val="0"/>
        <w:tabs>
          <w:tab w:val="left" w:pos="567"/>
        </w:tabs>
        <w:spacing w:after="0"/>
        <w:rPr>
          <w:color w:val="000000"/>
          <w:sz w:val="22"/>
          <w:szCs w:val="22"/>
        </w:rPr>
      </w:pPr>
    </w:p>
    <w:p w14:paraId="49F99A9F"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Dėl beta </w:t>
      </w:r>
      <w:proofErr w:type="spellStart"/>
      <w:r w:rsidRPr="005F21E5">
        <w:rPr>
          <w:color w:val="000000"/>
          <w:sz w:val="22"/>
          <w:szCs w:val="22"/>
        </w:rPr>
        <w:t>adrenoreceptorius</w:t>
      </w:r>
      <w:proofErr w:type="spellEnd"/>
      <w:r w:rsidRPr="005F21E5">
        <w:rPr>
          <w:color w:val="000000"/>
          <w:sz w:val="22"/>
          <w:szCs w:val="22"/>
        </w:rPr>
        <w:t xml:space="preserve"> blokuojančio poveikio </w:t>
      </w:r>
      <w:proofErr w:type="spellStart"/>
      <w:r w:rsidRPr="005F21E5">
        <w:rPr>
          <w:color w:val="000000"/>
          <w:sz w:val="22"/>
          <w:szCs w:val="22"/>
        </w:rPr>
        <w:t>metoprololis</w:t>
      </w:r>
      <w:proofErr w:type="spellEnd"/>
      <w:r w:rsidRPr="005F21E5">
        <w:rPr>
          <w:color w:val="000000"/>
          <w:sz w:val="22"/>
          <w:szCs w:val="22"/>
        </w:rPr>
        <w:t xml:space="preserve"> gali sustiprinti periferinių </w:t>
      </w:r>
      <w:proofErr w:type="spellStart"/>
      <w:r w:rsidRPr="005F21E5">
        <w:rPr>
          <w:color w:val="000000"/>
          <w:sz w:val="22"/>
          <w:szCs w:val="22"/>
        </w:rPr>
        <w:t>miorelaksantų</w:t>
      </w:r>
      <w:proofErr w:type="spellEnd"/>
      <w:r w:rsidRPr="005F21E5">
        <w:rPr>
          <w:color w:val="000000"/>
          <w:sz w:val="22"/>
          <w:szCs w:val="22"/>
        </w:rPr>
        <w:t xml:space="preserve"> (</w:t>
      </w:r>
      <w:r w:rsidRPr="005F21E5">
        <w:rPr>
          <w:sz w:val="22"/>
          <w:szCs w:val="22"/>
        </w:rPr>
        <w:t xml:space="preserve">raumenis atpalaiduojančius vaistus, kurie vartojami operacijų metu, </w:t>
      </w:r>
      <w:r w:rsidRPr="005F21E5">
        <w:rPr>
          <w:color w:val="000000"/>
          <w:sz w:val="22"/>
          <w:szCs w:val="22"/>
        </w:rPr>
        <w:t xml:space="preserve">pavyzdžiui, </w:t>
      </w:r>
      <w:proofErr w:type="spellStart"/>
      <w:r w:rsidRPr="005F21E5">
        <w:rPr>
          <w:color w:val="000000"/>
          <w:sz w:val="22"/>
          <w:szCs w:val="22"/>
        </w:rPr>
        <w:t>suksametonijaus</w:t>
      </w:r>
      <w:proofErr w:type="spellEnd"/>
      <w:r w:rsidRPr="005F21E5">
        <w:rPr>
          <w:color w:val="000000"/>
          <w:sz w:val="22"/>
          <w:szCs w:val="22"/>
        </w:rPr>
        <w:t xml:space="preserve">, </w:t>
      </w:r>
      <w:proofErr w:type="spellStart"/>
      <w:r w:rsidRPr="005F21E5">
        <w:rPr>
          <w:color w:val="000000"/>
          <w:sz w:val="22"/>
          <w:szCs w:val="22"/>
        </w:rPr>
        <w:t>tubokurarino</w:t>
      </w:r>
      <w:proofErr w:type="spellEnd"/>
      <w:r w:rsidRPr="005F21E5">
        <w:rPr>
          <w:color w:val="000000"/>
          <w:sz w:val="22"/>
          <w:szCs w:val="22"/>
        </w:rPr>
        <w:t>) poveikį.</w:t>
      </w:r>
    </w:p>
    <w:p w14:paraId="07AD9E1B"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Tuo atveju, kai </w:t>
      </w:r>
      <w:proofErr w:type="spellStart"/>
      <w:r w:rsidRPr="005F21E5">
        <w:rPr>
          <w:color w:val="000000"/>
          <w:sz w:val="22"/>
          <w:szCs w:val="22"/>
        </w:rPr>
        <w:t>metoprololio</w:t>
      </w:r>
      <w:proofErr w:type="spellEnd"/>
      <w:r w:rsidRPr="005F21E5">
        <w:rPr>
          <w:color w:val="000000"/>
          <w:sz w:val="22"/>
          <w:szCs w:val="22"/>
        </w:rPr>
        <w:t xml:space="preserve"> vartojimo negalima nutraukti prieš bendrąją nejautrą ar prieš vartojant periferinio poveikio </w:t>
      </w:r>
      <w:proofErr w:type="spellStart"/>
      <w:r w:rsidRPr="005F21E5">
        <w:rPr>
          <w:color w:val="000000"/>
          <w:sz w:val="22"/>
          <w:szCs w:val="22"/>
        </w:rPr>
        <w:t>miorelaksantų</w:t>
      </w:r>
      <w:proofErr w:type="spellEnd"/>
      <w:r w:rsidRPr="005F21E5">
        <w:rPr>
          <w:color w:val="000000"/>
          <w:sz w:val="22"/>
          <w:szCs w:val="22"/>
        </w:rPr>
        <w:t xml:space="preserve">, gydytoją anesteziologą būtina informuoti, jog vartojama </w:t>
      </w:r>
      <w:proofErr w:type="spellStart"/>
      <w:r w:rsidRPr="005F21E5">
        <w:rPr>
          <w:color w:val="000000"/>
          <w:sz w:val="22"/>
          <w:szCs w:val="22"/>
        </w:rPr>
        <w:t>metoprololio</w:t>
      </w:r>
      <w:proofErr w:type="spellEnd"/>
      <w:r w:rsidRPr="005F21E5">
        <w:rPr>
          <w:color w:val="000000"/>
          <w:sz w:val="22"/>
          <w:szCs w:val="22"/>
        </w:rPr>
        <w:t>.</w:t>
      </w:r>
    </w:p>
    <w:p w14:paraId="2A972B35" w14:textId="77777777" w:rsidR="00037559" w:rsidRPr="005F21E5" w:rsidRDefault="00037559" w:rsidP="00037559">
      <w:pPr>
        <w:pStyle w:val="Pagrindinistekstas"/>
        <w:widowControl w:val="0"/>
        <w:tabs>
          <w:tab w:val="left" w:pos="567"/>
        </w:tabs>
        <w:spacing w:after="0"/>
        <w:rPr>
          <w:color w:val="000000"/>
          <w:sz w:val="22"/>
          <w:szCs w:val="22"/>
        </w:rPr>
      </w:pPr>
    </w:p>
    <w:p w14:paraId="046148FB" w14:textId="77777777" w:rsidR="00037559" w:rsidRPr="005F21E5" w:rsidRDefault="00037559" w:rsidP="00037559">
      <w:pPr>
        <w:pStyle w:val="BTEMEASMCA"/>
      </w:pPr>
      <w:r w:rsidRPr="005F21E5">
        <w:t>Jei vartojate ergotamino turinčius vaistus nuo migrenos, gali sumažėti kraujotaka rankose ir pėdose.</w:t>
      </w:r>
    </w:p>
    <w:p w14:paraId="2339658E" w14:textId="77777777" w:rsidR="00037559" w:rsidRPr="005F21E5" w:rsidRDefault="00037559" w:rsidP="00037559">
      <w:pPr>
        <w:pStyle w:val="Pagrindinistekstas"/>
        <w:widowControl w:val="0"/>
        <w:tabs>
          <w:tab w:val="left" w:pos="567"/>
        </w:tabs>
        <w:spacing w:after="0"/>
        <w:rPr>
          <w:sz w:val="22"/>
          <w:szCs w:val="22"/>
        </w:rPr>
      </w:pPr>
    </w:p>
    <w:p w14:paraId="6BF9BE0B" w14:textId="77777777" w:rsidR="00037559" w:rsidRPr="005F21E5" w:rsidRDefault="00037559" w:rsidP="00037559">
      <w:pPr>
        <w:pStyle w:val="PI-3EMEASMCA"/>
        <w:widowControl w:val="0"/>
        <w:tabs>
          <w:tab w:val="left" w:pos="567"/>
        </w:tabs>
        <w:spacing w:line="240" w:lineRule="auto"/>
      </w:pPr>
    </w:p>
    <w:p w14:paraId="66FC9472" w14:textId="77777777" w:rsidR="00037559" w:rsidRPr="005F21E5" w:rsidRDefault="00037559" w:rsidP="00037559">
      <w:pPr>
        <w:pStyle w:val="PI-3EMEASMCA"/>
        <w:widowControl w:val="0"/>
        <w:tabs>
          <w:tab w:val="left" w:pos="567"/>
        </w:tabs>
        <w:spacing w:line="240" w:lineRule="auto"/>
      </w:pPr>
      <w:proofErr w:type="spellStart"/>
      <w:r w:rsidRPr="005F21E5">
        <w:t>Metoprolol-ratiopharm</w:t>
      </w:r>
      <w:proofErr w:type="spellEnd"/>
      <w:r w:rsidRPr="005F21E5">
        <w:t xml:space="preserve"> vartojimas su maistu ir gėrimais</w:t>
      </w:r>
    </w:p>
    <w:p w14:paraId="02D7BB59"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 xml:space="preserve">Gydymo </w:t>
      </w:r>
      <w:proofErr w:type="spellStart"/>
      <w:r w:rsidRPr="005F21E5">
        <w:rPr>
          <w:sz w:val="22"/>
          <w:szCs w:val="22"/>
        </w:rPr>
        <w:t>Metoprolol-ratiopharm</w:t>
      </w:r>
      <w:proofErr w:type="spellEnd"/>
      <w:r w:rsidRPr="005F21E5">
        <w:rPr>
          <w:sz w:val="22"/>
          <w:szCs w:val="22"/>
        </w:rPr>
        <w:t xml:space="preserve"> metu draudžiama vartoti alkoholį, kadangi</w:t>
      </w:r>
      <w:r w:rsidRPr="005F21E5">
        <w:rPr>
          <w:color w:val="000000"/>
          <w:sz w:val="22"/>
          <w:szCs w:val="22"/>
        </w:rPr>
        <w:t xml:space="preserve"> vaisto poveikis būna </w:t>
      </w:r>
      <w:r>
        <w:rPr>
          <w:color w:val="000000"/>
          <w:sz w:val="22"/>
          <w:szCs w:val="22"/>
        </w:rPr>
        <w:t>stipresnis</w:t>
      </w:r>
      <w:r w:rsidRPr="005F21E5">
        <w:rPr>
          <w:color w:val="000000"/>
          <w:sz w:val="22"/>
          <w:szCs w:val="22"/>
        </w:rPr>
        <w:t>.</w:t>
      </w:r>
    </w:p>
    <w:p w14:paraId="293B0852" w14:textId="77777777" w:rsidR="00037559" w:rsidRPr="005F21E5" w:rsidRDefault="00037559" w:rsidP="00037559">
      <w:pPr>
        <w:pStyle w:val="BTEMEASMCA"/>
      </w:pPr>
    </w:p>
    <w:p w14:paraId="58BAF41A" w14:textId="77777777" w:rsidR="00037559" w:rsidRPr="005F21E5" w:rsidRDefault="00037559" w:rsidP="00037559">
      <w:pPr>
        <w:pStyle w:val="PI-3EMEASMCA"/>
        <w:widowControl w:val="0"/>
        <w:tabs>
          <w:tab w:val="left" w:pos="567"/>
        </w:tabs>
        <w:spacing w:line="240" w:lineRule="auto"/>
      </w:pPr>
      <w:r w:rsidRPr="005F21E5">
        <w:t>Nėštumas ir žindymo laikotarpis</w:t>
      </w:r>
    </w:p>
    <w:p w14:paraId="173370C6" w14:textId="77777777" w:rsidR="00037559" w:rsidRPr="005F21E5" w:rsidRDefault="00037559" w:rsidP="00037559">
      <w:pPr>
        <w:pStyle w:val="BTEMEASMCA"/>
      </w:pPr>
      <w:r w:rsidRPr="005F21E5">
        <w:t>Jeigu esate nėščia, žindote kūdikį, manote, kad galbūt esate nėščia, arba planuojate pastoti, tai prieš vartodama šį vaistą, pasitarkite su gydytoju arba vaistininku.</w:t>
      </w:r>
    </w:p>
    <w:p w14:paraId="2B7A21EA" w14:textId="77777777" w:rsidR="00037559" w:rsidRPr="005F21E5" w:rsidRDefault="00037559" w:rsidP="00037559">
      <w:pPr>
        <w:pStyle w:val="Pagrindinistekstas"/>
        <w:widowControl w:val="0"/>
        <w:tabs>
          <w:tab w:val="left" w:pos="567"/>
        </w:tabs>
        <w:spacing w:after="0"/>
        <w:rPr>
          <w:sz w:val="22"/>
          <w:szCs w:val="22"/>
        </w:rPr>
      </w:pPr>
    </w:p>
    <w:p w14:paraId="0773DA83" w14:textId="77777777" w:rsidR="00037559" w:rsidRDefault="00037559" w:rsidP="00037559">
      <w:pPr>
        <w:pStyle w:val="BTEMEASMCA"/>
      </w:pPr>
      <w:r w:rsidRPr="005F21E5">
        <w:t xml:space="preserve">Metoprolol-ratiopharm nėštumo laikotarpiu, ypač pirmuosius 3 nėštumo mėnesius, galima vartoti tik </w:t>
      </w:r>
      <w:r>
        <w:t>paskyrus gydytojui</w:t>
      </w:r>
      <w:r w:rsidRPr="005F21E5">
        <w:t xml:space="preserve">. Pastebėta, kad metoprololis mažina placentos kraujotaką, todėl gali sutrikdyti vaisiaus augimą. Pavartojus kitų beta receptorių blokatorių, </w:t>
      </w:r>
      <w:r>
        <w:t>pasitaikė</w:t>
      </w:r>
      <w:r w:rsidRPr="005F21E5">
        <w:t xml:space="preserve"> vaisiaus sklaidos trūkumų, vaisius mirė arba gimdymas buvo priešlaikinis.</w:t>
      </w:r>
    </w:p>
    <w:p w14:paraId="02929887" w14:textId="77777777" w:rsidR="00037559" w:rsidRPr="005F21E5" w:rsidRDefault="00037559" w:rsidP="00037559">
      <w:pPr>
        <w:pStyle w:val="BTEMEASMCA"/>
      </w:pPr>
      <w:r w:rsidRPr="005F21E5">
        <w:t xml:space="preserve">Kadangi naujagimiams Metoprolol-ratiopharm gali suretinti širdies susitraukimus (sukelti bradikardiją), sumažinti kraujospūdį (sukelti hipotoniją) ir sumažinti cukraus kiekį kraujyje (sukelti hipoglikemiją), gydymą metoprololiu būtina nutraukti likus 48-72 valandoms iki numatomo gimdymo. Jei to padaryti </w:t>
      </w:r>
      <w:r w:rsidRPr="005F21E5">
        <w:lastRenderedPageBreak/>
        <w:t xml:space="preserve">neįmanoma, naujagimius po gimimo turi atidžiai stebėti gydytojas 48-72 valandas. </w:t>
      </w:r>
    </w:p>
    <w:p w14:paraId="4CF22AB7" w14:textId="77777777" w:rsidR="00037559" w:rsidRPr="005F21E5" w:rsidRDefault="00037559" w:rsidP="00037559">
      <w:pPr>
        <w:pStyle w:val="BTEMEASMCA"/>
      </w:pPr>
    </w:p>
    <w:p w14:paraId="015D86C1" w14:textId="77777777" w:rsidR="00037559" w:rsidRDefault="00037559" w:rsidP="00037559">
      <w:pPr>
        <w:pStyle w:val="BTEMEASMCA"/>
        <w:rPr>
          <w:noProof w:val="0"/>
        </w:rPr>
      </w:pPr>
      <w:r w:rsidRPr="005F21E5">
        <w:t xml:space="preserve">Metoprololio patenka į </w:t>
      </w:r>
      <w:r>
        <w:t>motinos</w:t>
      </w:r>
      <w:r w:rsidRPr="005F21E5">
        <w:t xml:space="preserve"> pieną. Piene jo koncentracija yra lygi </w:t>
      </w:r>
      <w:r>
        <w:t>motinos</w:t>
      </w:r>
      <w:r w:rsidRPr="005F21E5">
        <w:t xml:space="preserve"> kraujyje esančiai metoprololio koncentracijai, todėl reikia stebėti, ar žindomam kūdikiui nepasireiškia beta receptorių blokados simptomų. Metoprololio su </w:t>
      </w:r>
      <w:r>
        <w:t>motinos</w:t>
      </w:r>
      <w:r w:rsidRPr="005F21E5">
        <w:t xml:space="preserve"> pienu į kūdikio organizmą pateks mažiau, jei jis bus maitinamas praėjus </w:t>
      </w:r>
      <w:r>
        <w:t xml:space="preserve">bent </w:t>
      </w:r>
      <w:r w:rsidRPr="005F21E5">
        <w:t>3-4 valandoms po vaisto pavartojimo.</w:t>
      </w:r>
    </w:p>
    <w:p w14:paraId="7C073D2D" w14:textId="77777777" w:rsidR="00037559" w:rsidRPr="005F21E5" w:rsidRDefault="00037559" w:rsidP="00037559">
      <w:pPr>
        <w:pStyle w:val="BTEMEASMCA"/>
      </w:pPr>
    </w:p>
    <w:p w14:paraId="3CC2E7DA" w14:textId="77777777" w:rsidR="00037559" w:rsidRPr="005F21E5" w:rsidRDefault="00037559" w:rsidP="00037559">
      <w:pPr>
        <w:pStyle w:val="PI-3EMEASMCA"/>
        <w:widowControl w:val="0"/>
        <w:tabs>
          <w:tab w:val="left" w:pos="567"/>
        </w:tabs>
        <w:spacing w:line="240" w:lineRule="auto"/>
      </w:pPr>
      <w:r w:rsidRPr="005F21E5">
        <w:t>Vairavimas ir mechanizmų valdymas</w:t>
      </w:r>
    </w:p>
    <w:p w14:paraId="1C4568FE" w14:textId="77777777" w:rsidR="00037559" w:rsidRDefault="00037559" w:rsidP="00037559">
      <w:pPr>
        <w:pStyle w:val="BTEMEASMCA"/>
      </w:pPr>
      <w:r w:rsidRPr="005F21E5">
        <w:t>Metoprololis gebėjimą vairuoti ir valdyti mechanizmus veikia silpnai.</w:t>
      </w:r>
    </w:p>
    <w:p w14:paraId="2DD9A719" w14:textId="77777777" w:rsidR="00037559" w:rsidRDefault="00037559" w:rsidP="00037559">
      <w:pPr>
        <w:pStyle w:val="BTEMEASMCA"/>
      </w:pPr>
    </w:p>
    <w:p w14:paraId="11EC4739" w14:textId="77777777" w:rsidR="00037559" w:rsidRPr="00BA61A4" w:rsidRDefault="00037559" w:rsidP="00037559">
      <w:pPr>
        <w:rPr>
          <w:rFonts w:eastAsia="Arial Unicode MS"/>
          <w:b/>
          <w:noProof/>
          <w:sz w:val="22"/>
          <w:szCs w:val="22"/>
          <w:lang w:eastAsia="lt-LT"/>
        </w:rPr>
      </w:pPr>
      <w:r>
        <w:rPr>
          <w:rFonts w:eastAsia="Arial Unicode MS"/>
          <w:b/>
          <w:noProof/>
          <w:sz w:val="22"/>
          <w:szCs w:val="22"/>
          <w:lang w:val="en-GB" w:eastAsia="lt-LT"/>
        </w:rPr>
        <w:t>Metoprolol</w:t>
      </w:r>
      <w:r w:rsidRPr="00BA61A4">
        <w:rPr>
          <w:rFonts w:eastAsia="Arial Unicode MS"/>
          <w:b/>
          <w:noProof/>
          <w:sz w:val="22"/>
          <w:szCs w:val="22"/>
          <w:lang w:val="en-GB" w:eastAsia="lt-LT"/>
        </w:rPr>
        <w:t>-ratiopharm sudėtyje yra natrio</w:t>
      </w:r>
    </w:p>
    <w:p w14:paraId="307500B8" w14:textId="77777777" w:rsidR="00037559" w:rsidRPr="00BA61A4" w:rsidRDefault="00037559" w:rsidP="00037559">
      <w:pPr>
        <w:autoSpaceDE w:val="0"/>
        <w:autoSpaceDN w:val="0"/>
        <w:adjustRightInd w:val="0"/>
        <w:rPr>
          <w:sz w:val="22"/>
          <w:szCs w:val="22"/>
          <w:lang w:val="en-GB"/>
        </w:rPr>
      </w:pPr>
      <w:proofErr w:type="spellStart"/>
      <w:r w:rsidRPr="00BA61A4">
        <w:rPr>
          <w:sz w:val="22"/>
          <w:szCs w:val="22"/>
          <w:lang w:val="en-GB"/>
        </w:rPr>
        <w:t>Šio</w:t>
      </w:r>
      <w:proofErr w:type="spellEnd"/>
      <w:r w:rsidRPr="00BA61A4">
        <w:rPr>
          <w:sz w:val="22"/>
          <w:szCs w:val="22"/>
          <w:lang w:val="en-GB"/>
        </w:rPr>
        <w:t xml:space="preserve"> </w:t>
      </w:r>
      <w:proofErr w:type="spellStart"/>
      <w:r w:rsidRPr="00BA61A4">
        <w:rPr>
          <w:sz w:val="22"/>
          <w:szCs w:val="22"/>
          <w:lang w:val="en-GB"/>
        </w:rPr>
        <w:t>vaisto</w:t>
      </w:r>
      <w:proofErr w:type="spellEnd"/>
      <w:r w:rsidRPr="00BA61A4">
        <w:rPr>
          <w:sz w:val="22"/>
          <w:szCs w:val="22"/>
          <w:lang w:val="en-GB"/>
        </w:rPr>
        <w:t xml:space="preserve"> </w:t>
      </w:r>
      <w:proofErr w:type="spellStart"/>
      <w:r w:rsidRPr="00BA61A4">
        <w:rPr>
          <w:sz w:val="22"/>
          <w:szCs w:val="22"/>
          <w:lang w:val="en-GB"/>
        </w:rPr>
        <w:t>vienoje</w:t>
      </w:r>
      <w:proofErr w:type="spellEnd"/>
      <w:r w:rsidRPr="00BA61A4">
        <w:rPr>
          <w:sz w:val="22"/>
          <w:szCs w:val="22"/>
          <w:lang w:val="en-GB"/>
        </w:rPr>
        <w:t xml:space="preserve"> tablet</w:t>
      </w:r>
      <w:proofErr w:type="spellStart"/>
      <w:r w:rsidRPr="00BA61A4">
        <w:rPr>
          <w:sz w:val="22"/>
          <w:szCs w:val="22"/>
        </w:rPr>
        <w:t>ėje</w:t>
      </w:r>
      <w:proofErr w:type="spellEnd"/>
      <w:r w:rsidRPr="00BA61A4">
        <w:rPr>
          <w:sz w:val="22"/>
          <w:szCs w:val="22"/>
          <w:lang w:val="en-GB"/>
        </w:rPr>
        <w:t xml:space="preserve"> </w:t>
      </w:r>
      <w:proofErr w:type="spellStart"/>
      <w:r w:rsidRPr="00BA61A4">
        <w:rPr>
          <w:sz w:val="22"/>
          <w:szCs w:val="22"/>
          <w:lang w:val="en-GB"/>
        </w:rPr>
        <w:t>yra</w:t>
      </w:r>
      <w:proofErr w:type="spellEnd"/>
      <w:r w:rsidRPr="00BA61A4">
        <w:rPr>
          <w:sz w:val="22"/>
          <w:szCs w:val="22"/>
          <w:lang w:val="en-GB"/>
        </w:rPr>
        <w:t xml:space="preserve"> </w:t>
      </w:r>
      <w:proofErr w:type="spellStart"/>
      <w:r w:rsidRPr="00BA61A4">
        <w:rPr>
          <w:sz w:val="22"/>
          <w:szCs w:val="22"/>
          <w:lang w:val="en-GB"/>
        </w:rPr>
        <w:t>mažiau</w:t>
      </w:r>
      <w:proofErr w:type="spellEnd"/>
      <w:r w:rsidRPr="00BA61A4">
        <w:rPr>
          <w:sz w:val="22"/>
          <w:szCs w:val="22"/>
          <w:lang w:val="en-GB"/>
        </w:rPr>
        <w:t xml:space="preserve"> </w:t>
      </w:r>
      <w:proofErr w:type="spellStart"/>
      <w:r w:rsidRPr="00BA61A4">
        <w:rPr>
          <w:sz w:val="22"/>
          <w:szCs w:val="22"/>
          <w:lang w:val="en-GB"/>
        </w:rPr>
        <w:t>kaip</w:t>
      </w:r>
      <w:proofErr w:type="spellEnd"/>
      <w:r w:rsidRPr="00BA61A4">
        <w:rPr>
          <w:sz w:val="22"/>
          <w:szCs w:val="22"/>
          <w:lang w:val="en-GB"/>
        </w:rPr>
        <w:t xml:space="preserve"> 1 mmol (23 mg) </w:t>
      </w:r>
      <w:proofErr w:type="spellStart"/>
      <w:r w:rsidRPr="00BA61A4">
        <w:rPr>
          <w:sz w:val="22"/>
          <w:szCs w:val="22"/>
          <w:lang w:val="en-GB"/>
        </w:rPr>
        <w:t>natrio</w:t>
      </w:r>
      <w:proofErr w:type="spellEnd"/>
      <w:r w:rsidRPr="00BA61A4">
        <w:rPr>
          <w:sz w:val="22"/>
          <w:szCs w:val="22"/>
          <w:lang w:val="en-GB"/>
        </w:rPr>
        <w:t xml:space="preserve">, </w:t>
      </w:r>
      <w:proofErr w:type="spellStart"/>
      <w:r w:rsidRPr="00BA61A4">
        <w:rPr>
          <w:sz w:val="22"/>
          <w:szCs w:val="22"/>
          <w:lang w:val="en-GB"/>
        </w:rPr>
        <w:t>t.y</w:t>
      </w:r>
      <w:proofErr w:type="spellEnd"/>
      <w:r w:rsidRPr="00BA61A4">
        <w:rPr>
          <w:sz w:val="22"/>
          <w:szCs w:val="22"/>
          <w:lang w:val="en-GB"/>
        </w:rPr>
        <w:t xml:space="preserve">. </w:t>
      </w:r>
      <w:proofErr w:type="spellStart"/>
      <w:r w:rsidRPr="00BA61A4">
        <w:rPr>
          <w:sz w:val="22"/>
          <w:szCs w:val="22"/>
          <w:lang w:val="en-GB"/>
        </w:rPr>
        <w:t>jis</w:t>
      </w:r>
      <w:proofErr w:type="spellEnd"/>
      <w:r w:rsidRPr="00BA61A4">
        <w:rPr>
          <w:sz w:val="22"/>
          <w:szCs w:val="22"/>
          <w:lang w:val="en-GB"/>
        </w:rPr>
        <w:t xml:space="preserve"> </w:t>
      </w:r>
      <w:proofErr w:type="spellStart"/>
      <w:r w:rsidRPr="00BA61A4">
        <w:rPr>
          <w:sz w:val="22"/>
          <w:szCs w:val="22"/>
          <w:lang w:val="en-GB"/>
        </w:rPr>
        <w:t>beveik</w:t>
      </w:r>
      <w:proofErr w:type="spellEnd"/>
      <w:r w:rsidRPr="00BA61A4">
        <w:rPr>
          <w:sz w:val="22"/>
          <w:szCs w:val="22"/>
          <w:lang w:val="en-GB"/>
        </w:rPr>
        <w:t xml:space="preserve"> </w:t>
      </w:r>
      <w:proofErr w:type="spellStart"/>
      <w:r w:rsidRPr="00BA61A4">
        <w:rPr>
          <w:sz w:val="22"/>
          <w:szCs w:val="22"/>
          <w:lang w:val="en-GB"/>
        </w:rPr>
        <w:t>neturi</w:t>
      </w:r>
      <w:proofErr w:type="spellEnd"/>
      <w:r w:rsidRPr="00BA61A4">
        <w:rPr>
          <w:sz w:val="22"/>
          <w:szCs w:val="22"/>
          <w:lang w:val="en-GB"/>
        </w:rPr>
        <w:t xml:space="preserve"> </w:t>
      </w:r>
      <w:proofErr w:type="spellStart"/>
      <w:r w:rsidRPr="00BA61A4">
        <w:rPr>
          <w:sz w:val="22"/>
          <w:szCs w:val="22"/>
          <w:lang w:val="en-GB"/>
        </w:rPr>
        <w:t>reikšmės</w:t>
      </w:r>
      <w:proofErr w:type="spellEnd"/>
      <w:r w:rsidRPr="00BA61A4">
        <w:rPr>
          <w:sz w:val="22"/>
          <w:szCs w:val="22"/>
          <w:lang w:val="en-GB"/>
        </w:rPr>
        <w:t>.</w:t>
      </w:r>
    </w:p>
    <w:p w14:paraId="13A9505D" w14:textId="77777777" w:rsidR="00037559" w:rsidRPr="005F21E5" w:rsidRDefault="00037559" w:rsidP="00037559">
      <w:pPr>
        <w:pStyle w:val="BTEMEASMCA"/>
      </w:pPr>
    </w:p>
    <w:p w14:paraId="617CB821" w14:textId="77777777" w:rsidR="00037559" w:rsidRPr="005F21E5" w:rsidRDefault="00037559" w:rsidP="00037559">
      <w:pPr>
        <w:pStyle w:val="BTEMEASMCA"/>
      </w:pPr>
    </w:p>
    <w:p w14:paraId="08B0BA9C" w14:textId="77777777" w:rsidR="00037559" w:rsidRPr="005F21E5" w:rsidRDefault="00037559" w:rsidP="00037559">
      <w:pPr>
        <w:pStyle w:val="PI-1EMEASMCA"/>
        <w:keepNext w:val="0"/>
        <w:widowControl w:val="0"/>
      </w:pPr>
      <w:r w:rsidRPr="005F21E5">
        <w:t>3.</w:t>
      </w:r>
      <w:r w:rsidRPr="005F21E5">
        <w:tab/>
        <w:t xml:space="preserve">Kaip vartoti </w:t>
      </w:r>
      <w:proofErr w:type="spellStart"/>
      <w:r w:rsidRPr="005F21E5">
        <w:t>Metoprolol-ratiopharm</w:t>
      </w:r>
      <w:proofErr w:type="spellEnd"/>
      <w:r>
        <w:fldChar w:fldCharType="begin"/>
      </w:r>
      <w:r>
        <w:instrText xml:space="preserve"> DOCVARIABLE vault_nd_bcf98b73-827a-418f-854a-d5762b11263c \* MERGEFORMAT </w:instrText>
      </w:r>
      <w:r>
        <w:fldChar w:fldCharType="separate"/>
      </w:r>
      <w:r>
        <w:t xml:space="preserve"> </w:t>
      </w:r>
      <w:r>
        <w:fldChar w:fldCharType="end"/>
      </w:r>
    </w:p>
    <w:p w14:paraId="7EF3A65E" w14:textId="77777777" w:rsidR="00037559" w:rsidRPr="005F21E5" w:rsidRDefault="00037559" w:rsidP="00037559">
      <w:pPr>
        <w:pStyle w:val="BTEMEASMCA"/>
      </w:pPr>
    </w:p>
    <w:p w14:paraId="64427116" w14:textId="77777777" w:rsidR="00037559" w:rsidRPr="005F21E5" w:rsidRDefault="00037559" w:rsidP="00037559">
      <w:pPr>
        <w:pStyle w:val="BTEMEASMCA"/>
      </w:pPr>
      <w:r w:rsidRPr="005F21E5">
        <w:t>Visada vartokite šį vaistą tiksliai kaip nurodė gydytojas. Jeigu abejojate, kreipkitės į gydytoją arba vaistininką</w:t>
      </w:r>
      <w:r>
        <w:t>.</w:t>
      </w:r>
    </w:p>
    <w:p w14:paraId="63F94C74" w14:textId="77777777" w:rsidR="00037559" w:rsidRPr="005F21E5" w:rsidRDefault="00037559" w:rsidP="00037559">
      <w:pPr>
        <w:pStyle w:val="BTEMEASMCA"/>
      </w:pPr>
    </w:p>
    <w:p w14:paraId="6DF6FAD2" w14:textId="77777777" w:rsidR="00037559" w:rsidRPr="005F21E5" w:rsidRDefault="00037559" w:rsidP="00037559">
      <w:pPr>
        <w:pStyle w:val="Pagrindinistekstas"/>
        <w:widowControl w:val="0"/>
        <w:tabs>
          <w:tab w:val="left" w:pos="567"/>
        </w:tabs>
        <w:spacing w:after="0"/>
        <w:rPr>
          <w:i/>
          <w:color w:val="000000"/>
          <w:sz w:val="22"/>
          <w:szCs w:val="22"/>
        </w:rPr>
      </w:pPr>
      <w:r w:rsidRPr="005F21E5">
        <w:rPr>
          <w:i/>
          <w:color w:val="000000"/>
          <w:sz w:val="22"/>
          <w:szCs w:val="22"/>
        </w:rPr>
        <w:t>Padidėjęs kraujospūdis (hipertenzija)</w:t>
      </w:r>
    </w:p>
    <w:p w14:paraId="37012DB8"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pradinė paros dozė yra 100 mg per parą. Ji gali būti skiriama vieną kartą per parą arba per du kartus, </w:t>
      </w:r>
      <w:proofErr w:type="spellStart"/>
      <w:r w:rsidRPr="005F21E5">
        <w:rPr>
          <w:color w:val="000000"/>
          <w:sz w:val="22"/>
          <w:szCs w:val="22"/>
        </w:rPr>
        <w:t>t.y</w:t>
      </w:r>
      <w:proofErr w:type="spellEnd"/>
      <w:r w:rsidRPr="005F21E5">
        <w:rPr>
          <w:color w:val="000000"/>
          <w:sz w:val="22"/>
          <w:szCs w:val="22"/>
        </w:rPr>
        <w:t xml:space="preserve">. 1 kartą per parą reikia gerti po 2 </w:t>
      </w:r>
      <w:proofErr w:type="spellStart"/>
      <w:r w:rsidRPr="005F21E5">
        <w:rPr>
          <w:color w:val="000000"/>
          <w:sz w:val="22"/>
          <w:szCs w:val="22"/>
        </w:rPr>
        <w:t>Metoprolol-ratiopharm</w:t>
      </w:r>
      <w:proofErr w:type="spellEnd"/>
      <w:r w:rsidRPr="005F21E5">
        <w:rPr>
          <w:color w:val="000000"/>
          <w:sz w:val="22"/>
          <w:szCs w:val="22"/>
        </w:rPr>
        <w:t xml:space="preserve"> 50 mg tabletes arba 2 kartus per parą po vieną </w:t>
      </w:r>
      <w:proofErr w:type="spellStart"/>
      <w:r w:rsidRPr="005F21E5">
        <w:rPr>
          <w:color w:val="000000"/>
          <w:sz w:val="22"/>
          <w:szCs w:val="22"/>
        </w:rPr>
        <w:t>Metoprolol-ratiopharm</w:t>
      </w:r>
      <w:proofErr w:type="spellEnd"/>
      <w:r w:rsidRPr="005F21E5">
        <w:rPr>
          <w:color w:val="000000"/>
          <w:sz w:val="22"/>
          <w:szCs w:val="22"/>
        </w:rPr>
        <w:t xml:space="preserve"> 50 mg tablet</w:t>
      </w:r>
      <w:r>
        <w:rPr>
          <w:color w:val="000000"/>
          <w:sz w:val="22"/>
          <w:szCs w:val="22"/>
        </w:rPr>
        <w:t>ę</w:t>
      </w:r>
      <w:r w:rsidRPr="005F21E5">
        <w:rPr>
          <w:color w:val="000000"/>
          <w:sz w:val="22"/>
          <w:szCs w:val="22"/>
        </w:rPr>
        <w:t xml:space="preserve">, arba 1 kartą per parą po vieną </w:t>
      </w:r>
      <w:proofErr w:type="spellStart"/>
      <w:r w:rsidRPr="005F21E5">
        <w:rPr>
          <w:color w:val="000000"/>
          <w:sz w:val="22"/>
          <w:szCs w:val="22"/>
        </w:rPr>
        <w:t>Metoprolol-ratiopharm</w:t>
      </w:r>
      <w:proofErr w:type="spellEnd"/>
      <w:r w:rsidRPr="005F21E5">
        <w:rPr>
          <w:color w:val="000000"/>
          <w:sz w:val="22"/>
          <w:szCs w:val="22"/>
        </w:rPr>
        <w:t xml:space="preserve"> 100 mg tabletę, arba 2 kartus per parą po pusę </w:t>
      </w:r>
      <w:proofErr w:type="spellStart"/>
      <w:r w:rsidRPr="005F21E5">
        <w:rPr>
          <w:color w:val="000000"/>
          <w:sz w:val="22"/>
          <w:szCs w:val="22"/>
        </w:rPr>
        <w:t>Metoprolol-ratiopharm</w:t>
      </w:r>
      <w:proofErr w:type="spellEnd"/>
      <w:r w:rsidRPr="005F21E5">
        <w:rPr>
          <w:color w:val="000000"/>
          <w:sz w:val="22"/>
          <w:szCs w:val="22"/>
        </w:rPr>
        <w:t xml:space="preserve"> 100 mg tabletės.</w:t>
      </w:r>
    </w:p>
    <w:p w14:paraId="4343C72E"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Jeigu būtina, gydytojas gali padidinti </w:t>
      </w:r>
      <w:r>
        <w:rPr>
          <w:color w:val="000000"/>
          <w:sz w:val="22"/>
          <w:szCs w:val="22"/>
        </w:rPr>
        <w:t>vaisto</w:t>
      </w:r>
      <w:r w:rsidRPr="005F21E5">
        <w:rPr>
          <w:color w:val="000000"/>
          <w:sz w:val="22"/>
          <w:szCs w:val="22"/>
        </w:rPr>
        <w:t xml:space="preserve"> paros dozę iki 200 mg </w:t>
      </w: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w:t>
      </w:r>
    </w:p>
    <w:p w14:paraId="1A3D19AA" w14:textId="77777777" w:rsidR="00037559" w:rsidRPr="005F21E5" w:rsidRDefault="00037559" w:rsidP="00037559">
      <w:pPr>
        <w:pStyle w:val="Pagrindinistekstas"/>
        <w:widowControl w:val="0"/>
        <w:tabs>
          <w:tab w:val="left" w:pos="567"/>
        </w:tabs>
        <w:spacing w:after="0"/>
        <w:rPr>
          <w:color w:val="000000"/>
          <w:sz w:val="22"/>
          <w:szCs w:val="22"/>
        </w:rPr>
      </w:pPr>
    </w:p>
    <w:p w14:paraId="350E3C17" w14:textId="77777777" w:rsidR="00037559" w:rsidRDefault="00037559" w:rsidP="00037559">
      <w:pPr>
        <w:pStyle w:val="Pagrindinistekstas"/>
        <w:widowControl w:val="0"/>
        <w:tabs>
          <w:tab w:val="left" w:pos="567"/>
        </w:tabs>
        <w:spacing w:after="0"/>
        <w:rPr>
          <w:color w:val="000000"/>
          <w:sz w:val="22"/>
          <w:szCs w:val="22"/>
        </w:rPr>
      </w:pPr>
      <w:r w:rsidRPr="005F21E5">
        <w:rPr>
          <w:i/>
          <w:color w:val="000000"/>
          <w:sz w:val="22"/>
          <w:szCs w:val="22"/>
        </w:rPr>
        <w:t>Išeminė širdies liga (krūtinės angina)</w:t>
      </w:r>
    </w:p>
    <w:p w14:paraId="7E241412"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Įprastinė</w:t>
      </w:r>
      <w:r w:rsidRPr="005F21E5">
        <w:rPr>
          <w:i/>
          <w:color w:val="000000"/>
          <w:sz w:val="22"/>
          <w:szCs w:val="22"/>
        </w:rPr>
        <w:t xml:space="preserve"> </w:t>
      </w:r>
      <w:proofErr w:type="spellStart"/>
      <w:r>
        <w:rPr>
          <w:color w:val="000000"/>
          <w:sz w:val="22"/>
          <w:szCs w:val="22"/>
        </w:rPr>
        <w:t>m</w:t>
      </w:r>
      <w:r w:rsidRPr="005F21E5">
        <w:rPr>
          <w:color w:val="000000"/>
          <w:sz w:val="22"/>
          <w:szCs w:val="22"/>
        </w:rPr>
        <w:t>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paros dozė krūtinės anginai gydyti yra 50-100 mg</w:t>
      </w:r>
      <w:r>
        <w:rPr>
          <w:color w:val="000000"/>
          <w:sz w:val="22"/>
          <w:szCs w:val="22"/>
        </w:rPr>
        <w:t>, dažniausiai</w:t>
      </w:r>
      <w:r w:rsidRPr="005F21E5">
        <w:rPr>
          <w:color w:val="000000"/>
          <w:sz w:val="22"/>
          <w:szCs w:val="22"/>
        </w:rPr>
        <w:t xml:space="preserve"> 2 –3 kartus per parą</w:t>
      </w:r>
      <w:r>
        <w:rPr>
          <w:color w:val="000000"/>
          <w:sz w:val="22"/>
          <w:szCs w:val="22"/>
        </w:rPr>
        <w:t>.</w:t>
      </w:r>
      <w:r w:rsidRPr="005F21E5" w:rsidDel="008D19CD">
        <w:rPr>
          <w:color w:val="000000"/>
          <w:sz w:val="22"/>
          <w:szCs w:val="22"/>
        </w:rPr>
        <w:t xml:space="preserve"> </w:t>
      </w:r>
    </w:p>
    <w:p w14:paraId="4922EEF3" w14:textId="77777777" w:rsidR="00037559" w:rsidRPr="005F21E5" w:rsidRDefault="00037559" w:rsidP="00037559">
      <w:pPr>
        <w:pStyle w:val="Pagrindinistekstas"/>
        <w:widowControl w:val="0"/>
        <w:tabs>
          <w:tab w:val="left" w:pos="567"/>
        </w:tabs>
        <w:spacing w:after="0"/>
        <w:rPr>
          <w:color w:val="000000"/>
          <w:sz w:val="22"/>
          <w:szCs w:val="22"/>
        </w:rPr>
      </w:pPr>
    </w:p>
    <w:p w14:paraId="5C35B638" w14:textId="77777777" w:rsidR="00037559" w:rsidRPr="005F21E5" w:rsidRDefault="00037559" w:rsidP="00037559">
      <w:pPr>
        <w:pStyle w:val="Pagrindinistekstas"/>
        <w:widowControl w:val="0"/>
        <w:tabs>
          <w:tab w:val="left" w:pos="567"/>
        </w:tabs>
        <w:spacing w:after="0"/>
        <w:rPr>
          <w:color w:val="000000"/>
          <w:sz w:val="22"/>
          <w:szCs w:val="22"/>
        </w:rPr>
      </w:pPr>
      <w:r w:rsidRPr="005F21E5">
        <w:rPr>
          <w:i/>
          <w:color w:val="000000"/>
          <w:sz w:val="22"/>
          <w:szCs w:val="22"/>
        </w:rPr>
        <w:t>Širdies ritmo sutrikimai, kai kartu padažnėja širdies susitraukimai (</w:t>
      </w:r>
      <w:proofErr w:type="spellStart"/>
      <w:r w:rsidRPr="005F21E5">
        <w:rPr>
          <w:i/>
          <w:color w:val="000000"/>
          <w:sz w:val="22"/>
          <w:szCs w:val="22"/>
        </w:rPr>
        <w:t>tachiaritmija</w:t>
      </w:r>
      <w:proofErr w:type="spellEnd"/>
      <w:r w:rsidRPr="005F21E5">
        <w:rPr>
          <w:i/>
          <w:color w:val="000000"/>
          <w:sz w:val="22"/>
          <w:szCs w:val="22"/>
        </w:rPr>
        <w:t>)</w:t>
      </w:r>
    </w:p>
    <w:p w14:paraId="139C694C" w14:textId="77777777" w:rsidR="00037559" w:rsidRPr="005F21E5" w:rsidRDefault="00037559" w:rsidP="00037559">
      <w:pPr>
        <w:pStyle w:val="Pagrindinistekstas"/>
        <w:widowControl w:val="0"/>
        <w:tabs>
          <w:tab w:val="left" w:pos="567"/>
        </w:tabs>
        <w:spacing w:after="0"/>
        <w:rPr>
          <w:i/>
          <w:color w:val="000000"/>
          <w:sz w:val="22"/>
          <w:szCs w:val="22"/>
        </w:rPr>
      </w:pPr>
      <w:r w:rsidRPr="005F21E5">
        <w:rPr>
          <w:color w:val="000000"/>
          <w:sz w:val="22"/>
          <w:szCs w:val="22"/>
        </w:rPr>
        <w:t xml:space="preserve">2-3 kartus per parą reikia gerti </w:t>
      </w:r>
      <w:r>
        <w:rPr>
          <w:color w:val="000000"/>
          <w:sz w:val="22"/>
          <w:szCs w:val="22"/>
        </w:rPr>
        <w:t>po vieną</w:t>
      </w:r>
      <w:r w:rsidRPr="005F21E5">
        <w:rPr>
          <w:color w:val="000000"/>
          <w:sz w:val="22"/>
          <w:szCs w:val="22"/>
        </w:rPr>
        <w:t xml:space="preserve"> </w:t>
      </w:r>
      <w:proofErr w:type="spellStart"/>
      <w:r w:rsidRPr="005F21E5">
        <w:rPr>
          <w:color w:val="000000"/>
          <w:sz w:val="22"/>
          <w:szCs w:val="22"/>
        </w:rPr>
        <w:t>Metoprolol-ratiopharm</w:t>
      </w:r>
      <w:proofErr w:type="spellEnd"/>
      <w:r w:rsidRPr="005F21E5">
        <w:rPr>
          <w:color w:val="000000"/>
          <w:sz w:val="22"/>
          <w:szCs w:val="22"/>
        </w:rPr>
        <w:t xml:space="preserve"> 50 mg tablet</w:t>
      </w:r>
      <w:r>
        <w:rPr>
          <w:color w:val="000000"/>
          <w:sz w:val="22"/>
          <w:szCs w:val="22"/>
        </w:rPr>
        <w:t>ę</w:t>
      </w:r>
      <w:r w:rsidRPr="005F21E5">
        <w:rPr>
          <w:color w:val="000000"/>
          <w:sz w:val="22"/>
          <w:szCs w:val="22"/>
        </w:rPr>
        <w:t xml:space="preserve"> (t.</w:t>
      </w:r>
      <w:r>
        <w:rPr>
          <w:color w:val="000000"/>
          <w:sz w:val="22"/>
          <w:szCs w:val="22"/>
        </w:rPr>
        <w:t xml:space="preserve"> </w:t>
      </w:r>
      <w:r w:rsidRPr="005F21E5">
        <w:rPr>
          <w:color w:val="000000"/>
          <w:sz w:val="22"/>
          <w:szCs w:val="22"/>
        </w:rPr>
        <w:t xml:space="preserve">y. 100 </w:t>
      </w:r>
      <w:r>
        <w:rPr>
          <w:color w:val="000000"/>
          <w:sz w:val="22"/>
          <w:szCs w:val="22"/>
        </w:rPr>
        <w:t>–</w:t>
      </w:r>
      <w:r w:rsidRPr="005F21E5">
        <w:rPr>
          <w:color w:val="000000"/>
          <w:sz w:val="22"/>
          <w:szCs w:val="22"/>
        </w:rPr>
        <w:t xml:space="preserve"> 150</w:t>
      </w:r>
      <w:r>
        <w:rPr>
          <w:color w:val="000000"/>
          <w:sz w:val="22"/>
          <w:szCs w:val="22"/>
        </w:rPr>
        <w:t xml:space="preserve"> mg</w:t>
      </w:r>
      <w:r w:rsidRPr="005F21E5">
        <w:rPr>
          <w:color w:val="000000"/>
          <w:sz w:val="22"/>
          <w:szCs w:val="22"/>
        </w:rPr>
        <w:t xml:space="preserve"> </w:t>
      </w:r>
      <w:proofErr w:type="spellStart"/>
      <w:r w:rsidRPr="005F21E5">
        <w:rPr>
          <w:color w:val="000000"/>
          <w:sz w:val="22"/>
          <w:szCs w:val="22"/>
        </w:rPr>
        <w:t>metoprololio</w:t>
      </w:r>
      <w:proofErr w:type="spellEnd"/>
      <w:r w:rsidRPr="005F21E5">
        <w:rPr>
          <w:i/>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per parą</w:t>
      </w:r>
      <w:r>
        <w:rPr>
          <w:color w:val="000000"/>
          <w:sz w:val="22"/>
          <w:szCs w:val="22"/>
        </w:rPr>
        <w:t>)</w:t>
      </w:r>
      <w:r w:rsidRPr="005F21E5">
        <w:rPr>
          <w:color w:val="000000"/>
          <w:sz w:val="22"/>
          <w:szCs w:val="22"/>
        </w:rPr>
        <w:t>. Jeigu reikia</w:t>
      </w:r>
      <w:r>
        <w:rPr>
          <w:color w:val="000000"/>
          <w:sz w:val="22"/>
          <w:szCs w:val="22"/>
        </w:rPr>
        <w:t>,</w:t>
      </w:r>
      <w:r w:rsidRPr="005F21E5">
        <w:rPr>
          <w:color w:val="000000"/>
          <w:sz w:val="22"/>
          <w:szCs w:val="22"/>
        </w:rPr>
        <w:t xml:space="preserve"> gydytojas gali padidinti dozę iki 300 mg per parą, ją skiriant per du kartus.</w:t>
      </w:r>
    </w:p>
    <w:p w14:paraId="7280521C" w14:textId="77777777" w:rsidR="00037559" w:rsidRPr="005F21E5" w:rsidRDefault="00037559" w:rsidP="00037559">
      <w:pPr>
        <w:pStyle w:val="Pagrindinistekstas"/>
        <w:widowControl w:val="0"/>
        <w:tabs>
          <w:tab w:val="left" w:pos="567"/>
        </w:tabs>
        <w:spacing w:after="0"/>
        <w:rPr>
          <w:i/>
          <w:color w:val="000000"/>
          <w:sz w:val="22"/>
          <w:szCs w:val="22"/>
        </w:rPr>
      </w:pPr>
    </w:p>
    <w:p w14:paraId="3FDB03A4" w14:textId="77777777" w:rsidR="00037559" w:rsidRPr="005F21E5" w:rsidRDefault="00037559" w:rsidP="00037559">
      <w:pPr>
        <w:pStyle w:val="Pagrindinistekstas"/>
        <w:widowControl w:val="0"/>
        <w:tabs>
          <w:tab w:val="left" w:pos="567"/>
        </w:tabs>
        <w:spacing w:after="0"/>
        <w:rPr>
          <w:sz w:val="22"/>
          <w:szCs w:val="22"/>
        </w:rPr>
      </w:pPr>
      <w:r w:rsidRPr="005F21E5">
        <w:rPr>
          <w:i/>
          <w:sz w:val="22"/>
          <w:szCs w:val="22"/>
        </w:rPr>
        <w:t>Ūminio miokardo infarkto gydymas ir ilgalaikis gydymas po jo (pakartotinio infarkto profilaktika)</w:t>
      </w:r>
    </w:p>
    <w:p w14:paraId="50279400" w14:textId="77777777" w:rsidR="00037559" w:rsidRPr="005F21E5" w:rsidRDefault="00037559" w:rsidP="00037559">
      <w:pPr>
        <w:pStyle w:val="Pagrindinistekstas"/>
        <w:widowControl w:val="0"/>
        <w:tabs>
          <w:tab w:val="left" w:pos="567"/>
        </w:tabs>
        <w:spacing w:after="0"/>
        <w:rPr>
          <w:sz w:val="22"/>
          <w:szCs w:val="22"/>
        </w:rPr>
      </w:pPr>
      <w:proofErr w:type="spellStart"/>
      <w:r w:rsidRPr="005F21E5">
        <w:rPr>
          <w:sz w:val="22"/>
          <w:szCs w:val="22"/>
        </w:rPr>
        <w:t>Metoprolol-ratiopharm</w:t>
      </w:r>
      <w:proofErr w:type="spellEnd"/>
      <w:r w:rsidRPr="005F21E5">
        <w:rPr>
          <w:sz w:val="22"/>
          <w:szCs w:val="22"/>
        </w:rPr>
        <w:t xml:space="preserve"> 100 mg tabletes gali vartoti tie pacientai, kuriems nedraudžiama vartoti beta receptorių blokatorių.</w:t>
      </w:r>
    </w:p>
    <w:p w14:paraId="1965B3A5" w14:textId="77777777" w:rsidR="00037559" w:rsidRPr="005F21E5" w:rsidRDefault="00037559" w:rsidP="00037559">
      <w:pPr>
        <w:pStyle w:val="Pagrindinistekstas"/>
        <w:widowControl w:val="0"/>
        <w:tabs>
          <w:tab w:val="left" w:pos="567"/>
        </w:tabs>
        <w:spacing w:after="0"/>
        <w:rPr>
          <w:sz w:val="22"/>
          <w:szCs w:val="22"/>
        </w:rPr>
      </w:pPr>
    </w:p>
    <w:p w14:paraId="6DA98D24" w14:textId="77777777" w:rsidR="00037559" w:rsidRPr="005F21E5" w:rsidRDefault="00037559" w:rsidP="00037559">
      <w:pPr>
        <w:pStyle w:val="Pagrindinistekstas"/>
        <w:widowControl w:val="0"/>
        <w:tabs>
          <w:tab w:val="left" w:pos="567"/>
        </w:tabs>
        <w:spacing w:after="0"/>
        <w:rPr>
          <w:sz w:val="22"/>
          <w:szCs w:val="22"/>
        </w:rPr>
      </w:pPr>
      <w:r w:rsidRPr="005F21E5">
        <w:rPr>
          <w:i/>
          <w:sz w:val="22"/>
          <w:szCs w:val="22"/>
        </w:rPr>
        <w:t>Ūminio miokardo infarkto gydymas</w:t>
      </w:r>
    </w:p>
    <w:p w14:paraId="1C9893DE"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Ištikus ūminiam miokardo infarktui, gydymą būtina pradėti kiek įmanoma greičiau, todėl nedelsiant kreipkitės į artimiausią gydymo įstaigą. Dozę atsižvelgiant į Jūsų būklę parinks gydytojas.</w:t>
      </w:r>
    </w:p>
    <w:p w14:paraId="246D73CE" w14:textId="77777777" w:rsidR="00037559" w:rsidRPr="005F21E5" w:rsidRDefault="00037559" w:rsidP="00037559">
      <w:pPr>
        <w:pStyle w:val="BTEMEASMCA"/>
      </w:pPr>
      <w:r w:rsidRPr="005F21E5">
        <w:t>Palaikomoji dozė</w:t>
      </w:r>
    </w:p>
    <w:p w14:paraId="16007C9B" w14:textId="77777777" w:rsidR="00037559" w:rsidRPr="005F21E5" w:rsidRDefault="00037559" w:rsidP="00037559">
      <w:pPr>
        <w:pStyle w:val="BTEMEASMCA"/>
      </w:pPr>
      <w:r w:rsidRPr="005F21E5">
        <w:t>Tuoj pat po ūminės stadijos gydymo skiriama gerti palaikomoji 200 mg (po 100 mg du kartus per parą) ar didžiausia toleruojama</w:t>
      </w:r>
      <w:r w:rsidRPr="005F21E5" w:rsidDel="001763AB">
        <w:t xml:space="preserve"> </w:t>
      </w:r>
      <w:r w:rsidRPr="005F21E5">
        <w:t>Metoprolol-ratiopharm tablečių dozė. Gydymas turi būti tęsiamas mažiausiai tris mėnesius.</w:t>
      </w:r>
    </w:p>
    <w:p w14:paraId="2BB906D3" w14:textId="77777777" w:rsidR="00037559" w:rsidRPr="005F21E5" w:rsidRDefault="00037559" w:rsidP="00037559">
      <w:pPr>
        <w:pStyle w:val="BTEMEASMCA"/>
      </w:pPr>
      <w:r w:rsidRPr="005F21E5">
        <w:t>Jei širdies susitraukimų dažnis ir (arba) kraujospūdis sumažėja tiek, jog šiems simptomams šalinti jau reikia gydymo, ar pasireiškia kitokių komplikacijų, Metoprolol-ratiopharm 100 mg tablečių vartojimą būtina nedelsiant nutraukti.</w:t>
      </w:r>
    </w:p>
    <w:p w14:paraId="74478F30" w14:textId="77777777" w:rsidR="00037559" w:rsidRPr="005F21E5" w:rsidRDefault="00037559" w:rsidP="00037559">
      <w:pPr>
        <w:pStyle w:val="BTEMEASMCA"/>
      </w:pPr>
    </w:p>
    <w:p w14:paraId="784D09AA" w14:textId="77777777" w:rsidR="00037559" w:rsidRPr="005F21E5" w:rsidRDefault="00037559" w:rsidP="00037559">
      <w:pPr>
        <w:pStyle w:val="Pagrindinistekstas"/>
        <w:widowControl w:val="0"/>
        <w:tabs>
          <w:tab w:val="left" w:pos="567"/>
        </w:tabs>
        <w:spacing w:after="0"/>
        <w:rPr>
          <w:color w:val="000000"/>
          <w:sz w:val="22"/>
          <w:szCs w:val="22"/>
        </w:rPr>
      </w:pPr>
      <w:r w:rsidRPr="005F21E5">
        <w:rPr>
          <w:i/>
          <w:color w:val="000000"/>
          <w:sz w:val="22"/>
          <w:szCs w:val="22"/>
        </w:rPr>
        <w:t>Migrenos priepuolių profilaktika</w:t>
      </w:r>
    </w:p>
    <w:p w14:paraId="3E78A7E2"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2 kartus per parą reikia gerti po </w:t>
      </w:r>
      <w:r>
        <w:rPr>
          <w:color w:val="000000"/>
          <w:sz w:val="22"/>
          <w:szCs w:val="22"/>
        </w:rPr>
        <w:t>1</w:t>
      </w:r>
      <w:r w:rsidRPr="005F21E5">
        <w:rPr>
          <w:color w:val="000000"/>
          <w:sz w:val="22"/>
          <w:szCs w:val="22"/>
        </w:rPr>
        <w:t xml:space="preserve">- </w:t>
      </w:r>
      <w:r>
        <w:rPr>
          <w:color w:val="000000"/>
          <w:sz w:val="22"/>
          <w:szCs w:val="22"/>
        </w:rPr>
        <w:t xml:space="preserve">2 </w:t>
      </w:r>
      <w:proofErr w:type="spellStart"/>
      <w:r w:rsidRPr="005F21E5">
        <w:rPr>
          <w:color w:val="000000"/>
          <w:sz w:val="22"/>
          <w:szCs w:val="22"/>
        </w:rPr>
        <w:t>Metoprolol-ratiopharm</w:t>
      </w:r>
      <w:proofErr w:type="spellEnd"/>
      <w:r w:rsidRPr="005F21E5">
        <w:rPr>
          <w:color w:val="000000"/>
          <w:sz w:val="22"/>
          <w:szCs w:val="22"/>
        </w:rPr>
        <w:t xml:space="preserve"> 50 mg</w:t>
      </w:r>
      <w:r w:rsidRPr="005F21E5">
        <w:rPr>
          <w:b/>
          <w:i/>
          <w:color w:val="000000"/>
          <w:sz w:val="22"/>
          <w:szCs w:val="22"/>
        </w:rPr>
        <w:t xml:space="preserve"> </w:t>
      </w:r>
      <w:r w:rsidRPr="005F21E5">
        <w:rPr>
          <w:color w:val="000000"/>
          <w:sz w:val="22"/>
          <w:szCs w:val="22"/>
        </w:rPr>
        <w:t xml:space="preserve">tabletes arba po pusę </w:t>
      </w:r>
      <w:r>
        <w:rPr>
          <w:color w:val="000000"/>
          <w:sz w:val="22"/>
          <w:szCs w:val="22"/>
        </w:rPr>
        <w:t>–</w:t>
      </w:r>
      <w:r w:rsidRPr="005F21E5">
        <w:rPr>
          <w:color w:val="000000"/>
          <w:sz w:val="22"/>
          <w:szCs w:val="22"/>
        </w:rPr>
        <w:t xml:space="preserve"> vieną</w:t>
      </w:r>
      <w:r>
        <w:rPr>
          <w:color w:val="000000"/>
          <w:sz w:val="22"/>
          <w:szCs w:val="22"/>
        </w:rPr>
        <w:t xml:space="preserve"> </w:t>
      </w:r>
      <w:proofErr w:type="spellStart"/>
      <w:r w:rsidRPr="005F21E5">
        <w:rPr>
          <w:color w:val="000000"/>
          <w:sz w:val="22"/>
          <w:szCs w:val="22"/>
        </w:rPr>
        <w:t>Metoprolol-ratiopharm</w:t>
      </w:r>
      <w:proofErr w:type="spellEnd"/>
      <w:r w:rsidRPr="005F21E5">
        <w:rPr>
          <w:color w:val="000000"/>
          <w:sz w:val="22"/>
          <w:szCs w:val="22"/>
        </w:rPr>
        <w:t xml:space="preserve"> 100 mg</w:t>
      </w:r>
      <w:r w:rsidRPr="005F21E5">
        <w:rPr>
          <w:b/>
          <w:i/>
          <w:color w:val="000000"/>
          <w:sz w:val="22"/>
          <w:szCs w:val="22"/>
        </w:rPr>
        <w:t xml:space="preserve"> </w:t>
      </w:r>
      <w:r w:rsidRPr="005F21E5">
        <w:rPr>
          <w:color w:val="000000"/>
          <w:sz w:val="22"/>
          <w:szCs w:val="22"/>
        </w:rPr>
        <w:t>tabletę (t.</w:t>
      </w:r>
      <w:r>
        <w:rPr>
          <w:color w:val="000000"/>
          <w:sz w:val="22"/>
          <w:szCs w:val="22"/>
        </w:rPr>
        <w:t xml:space="preserve"> </w:t>
      </w:r>
      <w:r w:rsidRPr="005F21E5">
        <w:rPr>
          <w:color w:val="000000"/>
          <w:sz w:val="22"/>
          <w:szCs w:val="22"/>
        </w:rPr>
        <w:t>y. 100-200</w:t>
      </w:r>
      <w:r>
        <w:rPr>
          <w:color w:val="000000"/>
          <w:sz w:val="22"/>
          <w:szCs w:val="22"/>
        </w:rPr>
        <w:t xml:space="preserve"> mg</w:t>
      </w:r>
      <w:r w:rsidRPr="005F21E5">
        <w:rPr>
          <w:color w:val="000000"/>
          <w:sz w:val="22"/>
          <w:szCs w:val="22"/>
        </w:rPr>
        <w:t xml:space="preserve"> </w:t>
      </w:r>
      <w:proofErr w:type="spellStart"/>
      <w:r w:rsidRPr="005F21E5">
        <w:rPr>
          <w:color w:val="000000"/>
          <w:sz w:val="22"/>
          <w:szCs w:val="22"/>
        </w:rPr>
        <w:t>metoprololio</w:t>
      </w:r>
      <w:proofErr w:type="spellEnd"/>
      <w:r w:rsidRPr="005F21E5">
        <w:rPr>
          <w:color w:val="000000"/>
          <w:sz w:val="22"/>
          <w:szCs w:val="22"/>
        </w:rPr>
        <w:t xml:space="preserve"> </w:t>
      </w:r>
      <w:proofErr w:type="spellStart"/>
      <w:r w:rsidRPr="005F21E5">
        <w:rPr>
          <w:color w:val="000000"/>
          <w:sz w:val="22"/>
          <w:szCs w:val="22"/>
        </w:rPr>
        <w:t>tartrato</w:t>
      </w:r>
      <w:proofErr w:type="spellEnd"/>
      <w:r w:rsidRPr="005F21E5">
        <w:rPr>
          <w:color w:val="000000"/>
          <w:sz w:val="22"/>
          <w:szCs w:val="22"/>
        </w:rPr>
        <w:t xml:space="preserve"> per parą).</w:t>
      </w:r>
    </w:p>
    <w:p w14:paraId="35CD5CF3" w14:textId="77777777" w:rsidR="00037559" w:rsidRPr="005F21E5" w:rsidRDefault="00037559" w:rsidP="00037559">
      <w:pPr>
        <w:pStyle w:val="Pagrindinistekstas"/>
        <w:widowControl w:val="0"/>
        <w:tabs>
          <w:tab w:val="left" w:pos="567"/>
        </w:tabs>
        <w:spacing w:after="0"/>
        <w:rPr>
          <w:color w:val="000000"/>
          <w:sz w:val="22"/>
          <w:szCs w:val="22"/>
        </w:rPr>
      </w:pPr>
    </w:p>
    <w:p w14:paraId="22739392"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Metoprololio</w:t>
      </w:r>
      <w:proofErr w:type="spellEnd"/>
      <w:r w:rsidRPr="005F21E5">
        <w:rPr>
          <w:color w:val="000000"/>
          <w:sz w:val="22"/>
          <w:szCs w:val="22"/>
        </w:rPr>
        <w:t xml:space="preserve"> </w:t>
      </w:r>
      <w:r>
        <w:rPr>
          <w:color w:val="000000"/>
          <w:sz w:val="22"/>
          <w:szCs w:val="22"/>
        </w:rPr>
        <w:t>pašalinimas iš organizmo</w:t>
      </w:r>
      <w:r w:rsidRPr="005F21E5">
        <w:rPr>
          <w:color w:val="000000"/>
          <w:sz w:val="22"/>
          <w:szCs w:val="22"/>
        </w:rPr>
        <w:t xml:space="preserve"> sumažėja, jei </w:t>
      </w:r>
      <w:r>
        <w:rPr>
          <w:color w:val="000000"/>
          <w:sz w:val="22"/>
          <w:szCs w:val="22"/>
        </w:rPr>
        <w:t>pacientas</w:t>
      </w:r>
      <w:r w:rsidRPr="005F21E5">
        <w:rPr>
          <w:color w:val="000000"/>
          <w:sz w:val="22"/>
          <w:szCs w:val="22"/>
        </w:rPr>
        <w:t xml:space="preserve"> serga sunkiu kepenų nepakankamumu, todėl </w:t>
      </w:r>
      <w:r>
        <w:rPr>
          <w:color w:val="000000"/>
          <w:sz w:val="22"/>
          <w:szCs w:val="22"/>
        </w:rPr>
        <w:t>kai kada gydytojas</w:t>
      </w:r>
      <w:r w:rsidRPr="005F21E5">
        <w:rPr>
          <w:color w:val="000000"/>
          <w:sz w:val="22"/>
          <w:szCs w:val="22"/>
        </w:rPr>
        <w:t xml:space="preserve"> vaisto dozę </w:t>
      </w:r>
      <w:r>
        <w:rPr>
          <w:color w:val="000000"/>
          <w:sz w:val="22"/>
          <w:szCs w:val="22"/>
        </w:rPr>
        <w:t>gali su</w:t>
      </w:r>
      <w:r w:rsidRPr="005F21E5">
        <w:rPr>
          <w:color w:val="000000"/>
          <w:sz w:val="22"/>
          <w:szCs w:val="22"/>
        </w:rPr>
        <w:t>mažinti.</w:t>
      </w:r>
    </w:p>
    <w:p w14:paraId="46F111D8" w14:textId="77777777" w:rsidR="00037559" w:rsidRPr="005F21E5" w:rsidRDefault="00037559" w:rsidP="00037559">
      <w:pPr>
        <w:pStyle w:val="Pagrindinistekstas"/>
        <w:widowControl w:val="0"/>
        <w:tabs>
          <w:tab w:val="left" w:pos="567"/>
        </w:tabs>
        <w:spacing w:after="0"/>
        <w:rPr>
          <w:color w:val="000000"/>
          <w:sz w:val="22"/>
          <w:szCs w:val="22"/>
        </w:rPr>
      </w:pPr>
    </w:p>
    <w:p w14:paraId="29466216" w14:textId="77777777" w:rsidR="00037559" w:rsidRPr="005F21E5" w:rsidRDefault="00037559" w:rsidP="00037559">
      <w:pPr>
        <w:pStyle w:val="BTEMEASMCA"/>
      </w:pPr>
      <w:r w:rsidRPr="005F21E5">
        <w:t xml:space="preserve">Senyvo amžiaus </w:t>
      </w:r>
      <w:r>
        <w:t>pacientams</w:t>
      </w:r>
      <w:r w:rsidRPr="005F21E5">
        <w:t xml:space="preserve"> vaisto dozė turi būti parenkama labai atidžiai.</w:t>
      </w:r>
    </w:p>
    <w:p w14:paraId="0C2DBEF0" w14:textId="77777777" w:rsidR="00037559" w:rsidRPr="005F21E5" w:rsidRDefault="00037559" w:rsidP="00037559">
      <w:pPr>
        <w:pStyle w:val="BTEMEASMCA"/>
      </w:pPr>
    </w:p>
    <w:p w14:paraId="5202A19A" w14:textId="77777777" w:rsidR="00037559" w:rsidRPr="005F21E5" w:rsidRDefault="00037559" w:rsidP="00037559">
      <w:pPr>
        <w:pStyle w:val="BTEMEASMCA"/>
        <w:rPr>
          <w:b/>
          <w:color w:val="000000"/>
        </w:rPr>
      </w:pPr>
      <w:r>
        <w:t>Esant i</w:t>
      </w:r>
      <w:r w:rsidRPr="00150C56">
        <w:t>nkstų funkcijos sutrikim</w:t>
      </w:r>
      <w:r>
        <w:t>ui, vaisto d</w:t>
      </w:r>
      <w:r w:rsidRPr="005F21E5">
        <w:t>ozės nereikia koreguoti.</w:t>
      </w:r>
    </w:p>
    <w:p w14:paraId="49FE756D" w14:textId="77777777" w:rsidR="00037559" w:rsidRPr="005F21E5" w:rsidRDefault="00037559" w:rsidP="00037559">
      <w:pPr>
        <w:pStyle w:val="Pagrindinistekstas"/>
        <w:widowControl w:val="0"/>
        <w:tabs>
          <w:tab w:val="left" w:pos="567"/>
        </w:tabs>
        <w:spacing w:after="0"/>
        <w:rPr>
          <w:b/>
          <w:color w:val="000000"/>
          <w:sz w:val="22"/>
          <w:szCs w:val="22"/>
        </w:rPr>
      </w:pPr>
    </w:p>
    <w:p w14:paraId="41EBA054"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Nesukramtytos tabletės praryjamos užsigeriant pakankamu kiekiu skysčio (pavyzdžiui, stikline vandens). Jų </w:t>
      </w:r>
      <w:r w:rsidRPr="005F21E5">
        <w:rPr>
          <w:sz w:val="22"/>
          <w:szCs w:val="22"/>
        </w:rPr>
        <w:t>vartojimas nuo maisto nepriklauso</w:t>
      </w:r>
      <w:r>
        <w:rPr>
          <w:sz w:val="22"/>
          <w:szCs w:val="22"/>
        </w:rPr>
        <w:t>.</w:t>
      </w:r>
      <w:r w:rsidRPr="005F21E5" w:rsidDel="00BB3814">
        <w:rPr>
          <w:color w:val="000000"/>
          <w:sz w:val="22"/>
          <w:szCs w:val="22"/>
        </w:rPr>
        <w:t xml:space="preserve"> </w:t>
      </w:r>
    </w:p>
    <w:p w14:paraId="0772862B"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Gydymo trukmę nustato gydantis gydytojas. Gydymą </w:t>
      </w:r>
      <w:proofErr w:type="spellStart"/>
      <w:r w:rsidRPr="005F21E5">
        <w:rPr>
          <w:color w:val="000000"/>
          <w:sz w:val="22"/>
          <w:szCs w:val="22"/>
        </w:rPr>
        <w:t>Metoprolol-ratiopharm</w:t>
      </w:r>
      <w:proofErr w:type="spellEnd"/>
      <w:r w:rsidRPr="005F21E5">
        <w:rPr>
          <w:color w:val="000000"/>
          <w:sz w:val="22"/>
          <w:szCs w:val="22"/>
        </w:rPr>
        <w:t xml:space="preserve"> 100 mg tabletėmis nutraukti arba pakeisti </w:t>
      </w:r>
      <w:r>
        <w:rPr>
          <w:color w:val="000000"/>
          <w:sz w:val="22"/>
          <w:szCs w:val="22"/>
        </w:rPr>
        <w:t>vaisto</w:t>
      </w:r>
      <w:r w:rsidRPr="005F21E5">
        <w:rPr>
          <w:color w:val="000000"/>
          <w:sz w:val="22"/>
          <w:szCs w:val="22"/>
        </w:rPr>
        <w:t xml:space="preserve"> dozę galima tik gydytojo nurodymu. Staigiai nutraukus vaisto vartojimą gali sumažėti širdies raumens kraujotaka (pasireikšti širdies išemija) ir vėl pasunkėti krūtinės angina, net ištikti miokardo infarktas arba vėl padidėti kraujo spaudimas.</w:t>
      </w:r>
    </w:p>
    <w:p w14:paraId="4F91D651" w14:textId="77777777" w:rsidR="00037559" w:rsidRPr="005F21E5" w:rsidRDefault="00037559" w:rsidP="00037559">
      <w:pPr>
        <w:pStyle w:val="Pagrindinistekstas"/>
        <w:widowControl w:val="0"/>
        <w:tabs>
          <w:tab w:val="left" w:pos="567"/>
        </w:tabs>
        <w:spacing w:after="0"/>
        <w:rPr>
          <w:color w:val="000000"/>
          <w:sz w:val="22"/>
          <w:szCs w:val="22"/>
        </w:rPr>
      </w:pPr>
    </w:p>
    <w:p w14:paraId="28D7D232" w14:textId="77777777" w:rsidR="00037559" w:rsidRPr="005F21E5" w:rsidRDefault="00037559" w:rsidP="00037559">
      <w:pPr>
        <w:pStyle w:val="BTEMEASMCA"/>
      </w:pPr>
      <w:r w:rsidRPr="005F21E5">
        <w:t>Jei Jums atrodo, kad vaistas veikia per stipriai ar per silpnai, būtinai kreipkitės į gydantį gydytoją ar vaistininką.</w:t>
      </w:r>
    </w:p>
    <w:p w14:paraId="7AA789CC" w14:textId="77777777" w:rsidR="00037559" w:rsidRPr="005F21E5" w:rsidRDefault="00037559" w:rsidP="00037559">
      <w:pPr>
        <w:pStyle w:val="PI-3EMEASMCA"/>
        <w:widowControl w:val="0"/>
        <w:tabs>
          <w:tab w:val="left" w:pos="567"/>
        </w:tabs>
        <w:spacing w:line="240" w:lineRule="auto"/>
        <w:rPr>
          <w:b w:val="0"/>
          <w:bCs w:val="0"/>
          <w:color w:val="000000"/>
          <w:lang w:eastAsia="lt-LT"/>
        </w:rPr>
      </w:pPr>
    </w:p>
    <w:p w14:paraId="085E5BD0" w14:textId="77777777" w:rsidR="00037559" w:rsidRPr="005F21E5" w:rsidRDefault="00037559" w:rsidP="00037559">
      <w:pPr>
        <w:pStyle w:val="PI-3EMEASMCA"/>
        <w:widowControl w:val="0"/>
        <w:tabs>
          <w:tab w:val="left" w:pos="567"/>
        </w:tabs>
        <w:spacing w:line="240" w:lineRule="auto"/>
      </w:pPr>
      <w:r>
        <w:t>Ką daryti p</w:t>
      </w:r>
      <w:r w:rsidRPr="005F21E5">
        <w:t xml:space="preserve">avartojus per didelę </w:t>
      </w:r>
      <w:proofErr w:type="spellStart"/>
      <w:r w:rsidRPr="005F21E5">
        <w:t>Metoprolol-ratiopharm</w:t>
      </w:r>
      <w:proofErr w:type="spellEnd"/>
      <w:r w:rsidRPr="005F21E5">
        <w:t xml:space="preserve"> dozę</w:t>
      </w:r>
      <w:r>
        <w:t>?</w:t>
      </w:r>
    </w:p>
    <w:p w14:paraId="26F4E20D" w14:textId="77777777" w:rsidR="00037559"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Įtarus, jog vaisto perdozuota, reikia nedelsiant kreiptis į gydytoją arba kviesti greitąją medicinos pagalbą, kurie nuspręs, kokių priemonių imtis. Priklausomai nuo perdozavimo sunkumo, gali stipriai sumažėti kraujospūdis (prasidėti sunki </w:t>
      </w:r>
      <w:proofErr w:type="spellStart"/>
      <w:r w:rsidRPr="005F21E5">
        <w:rPr>
          <w:color w:val="000000"/>
          <w:sz w:val="22"/>
          <w:szCs w:val="22"/>
        </w:rPr>
        <w:t>hipotenzija</w:t>
      </w:r>
      <w:proofErr w:type="spellEnd"/>
      <w:r w:rsidRPr="005F21E5">
        <w:rPr>
          <w:color w:val="000000"/>
          <w:sz w:val="22"/>
          <w:szCs w:val="22"/>
        </w:rPr>
        <w:t xml:space="preserve">), suretėti širdies susitraukimai (pasireikšti bradikardija), net sustoti širdis, pasireikšti širdies nepakankamumas ir </w:t>
      </w:r>
      <w:proofErr w:type="spellStart"/>
      <w:r w:rsidRPr="005F21E5">
        <w:rPr>
          <w:color w:val="000000"/>
          <w:sz w:val="22"/>
          <w:szCs w:val="22"/>
        </w:rPr>
        <w:t>kardiogeninis</w:t>
      </w:r>
      <w:proofErr w:type="spellEnd"/>
      <w:r w:rsidRPr="005F21E5">
        <w:rPr>
          <w:color w:val="000000"/>
          <w:sz w:val="22"/>
          <w:szCs w:val="22"/>
        </w:rPr>
        <w:t xml:space="preserve"> šokas. Be to, gali sutrikti kvėpavimas, pasireikšti </w:t>
      </w:r>
      <w:r w:rsidRPr="005F21E5">
        <w:rPr>
          <w:sz w:val="22"/>
          <w:szCs w:val="22"/>
        </w:rPr>
        <w:t>kvėpavimo takų raumenų susitraukimas,</w:t>
      </w:r>
      <w:r w:rsidRPr="005F21E5">
        <w:rPr>
          <w:color w:val="000000"/>
          <w:sz w:val="22"/>
          <w:szCs w:val="22"/>
        </w:rPr>
        <w:t xml:space="preserve"> vėmimas, sutrikti sąmonė, kartais gali prasidėti </w:t>
      </w:r>
      <w:proofErr w:type="spellStart"/>
      <w:r w:rsidRPr="005F21E5">
        <w:rPr>
          <w:color w:val="000000"/>
          <w:sz w:val="22"/>
          <w:szCs w:val="22"/>
        </w:rPr>
        <w:t>generalizuotų</w:t>
      </w:r>
      <w:proofErr w:type="spellEnd"/>
      <w:r w:rsidRPr="005F21E5">
        <w:rPr>
          <w:color w:val="000000"/>
          <w:sz w:val="22"/>
          <w:szCs w:val="22"/>
        </w:rPr>
        <w:t xml:space="preserve"> traukulių priepuoliai.</w:t>
      </w:r>
    </w:p>
    <w:p w14:paraId="1B90DC00"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Vaisto perdozavus arba tuomet, jei pavojingai suretėja širdies susitraukimai ir (arba) sumažėja kraujospūdis, </w:t>
      </w:r>
      <w:proofErr w:type="spellStart"/>
      <w:r w:rsidRPr="005F21E5">
        <w:rPr>
          <w:color w:val="000000"/>
          <w:sz w:val="22"/>
          <w:szCs w:val="22"/>
        </w:rPr>
        <w:t>Metoprolol-ratiopharm</w:t>
      </w:r>
      <w:proofErr w:type="spellEnd"/>
      <w:r w:rsidRPr="005F21E5">
        <w:rPr>
          <w:color w:val="000000"/>
          <w:sz w:val="22"/>
          <w:szCs w:val="22"/>
        </w:rPr>
        <w:t xml:space="preserve"> vartojimą būtina nutraukti. </w:t>
      </w:r>
    </w:p>
    <w:p w14:paraId="1F54A639" w14:textId="77777777" w:rsidR="00037559" w:rsidRPr="005F21E5" w:rsidRDefault="00037559" w:rsidP="00037559">
      <w:pPr>
        <w:pStyle w:val="BTEMEASMCA"/>
      </w:pPr>
    </w:p>
    <w:p w14:paraId="0D79915B" w14:textId="77777777" w:rsidR="00037559" w:rsidRPr="005F21E5" w:rsidRDefault="00037559" w:rsidP="00037559">
      <w:pPr>
        <w:pStyle w:val="PI-3EMEASMCA"/>
        <w:widowControl w:val="0"/>
        <w:tabs>
          <w:tab w:val="left" w:pos="567"/>
        </w:tabs>
        <w:spacing w:line="240" w:lineRule="auto"/>
      </w:pPr>
      <w:r w:rsidRPr="005F21E5">
        <w:t xml:space="preserve">Pamiršus pavartoti </w:t>
      </w:r>
      <w:proofErr w:type="spellStart"/>
      <w:r w:rsidRPr="005F21E5">
        <w:t>Metoprolol-ratiopharm</w:t>
      </w:r>
      <w:proofErr w:type="spellEnd"/>
    </w:p>
    <w:p w14:paraId="0BCA0FD3" w14:textId="77777777" w:rsidR="00037559" w:rsidRPr="005F21E5" w:rsidRDefault="00037559" w:rsidP="00037559">
      <w:pPr>
        <w:pStyle w:val="BTEMEASMCA"/>
      </w:pPr>
      <w:r>
        <w:t xml:space="preserve">Negalima vartoti dvigubos dozės norint kompensuoti praleistą </w:t>
      </w:r>
      <w:r w:rsidRPr="005F21E5">
        <w:t>dozę</w:t>
      </w:r>
      <w:r>
        <w:t xml:space="preserve">, </w:t>
      </w:r>
      <w:r w:rsidRPr="005F21E5">
        <w:t>toliau reikia vartoti tokią pačią vienkartinę dozę, kaip buvo nurodyta.</w:t>
      </w:r>
    </w:p>
    <w:p w14:paraId="61CDDB3B" w14:textId="77777777" w:rsidR="00037559" w:rsidRPr="005F21E5" w:rsidRDefault="00037559" w:rsidP="00037559">
      <w:pPr>
        <w:pStyle w:val="PI-3EMEASMCA"/>
        <w:widowControl w:val="0"/>
        <w:tabs>
          <w:tab w:val="left" w:pos="567"/>
        </w:tabs>
        <w:spacing w:line="240" w:lineRule="auto"/>
      </w:pPr>
    </w:p>
    <w:p w14:paraId="31604E83" w14:textId="77777777" w:rsidR="00037559" w:rsidRPr="005F21E5" w:rsidRDefault="00037559" w:rsidP="00037559">
      <w:pPr>
        <w:pStyle w:val="PI-3EMEASMCA"/>
        <w:widowControl w:val="0"/>
        <w:tabs>
          <w:tab w:val="left" w:pos="567"/>
        </w:tabs>
        <w:spacing w:line="240" w:lineRule="auto"/>
      </w:pPr>
      <w:r w:rsidRPr="005F21E5">
        <w:t xml:space="preserve">Nustojus vartoti </w:t>
      </w:r>
      <w:proofErr w:type="spellStart"/>
      <w:r w:rsidRPr="005F21E5">
        <w:t>Metoprolol-ratiopharm</w:t>
      </w:r>
      <w:proofErr w:type="spellEnd"/>
    </w:p>
    <w:p w14:paraId="56B0B687" w14:textId="77777777" w:rsidR="00037559" w:rsidRPr="005F21E5" w:rsidRDefault="00037559" w:rsidP="00037559">
      <w:pPr>
        <w:pStyle w:val="Pagrindinistekstas"/>
        <w:widowControl w:val="0"/>
        <w:tabs>
          <w:tab w:val="left" w:pos="567"/>
        </w:tabs>
        <w:spacing w:after="0"/>
        <w:rPr>
          <w:sz w:val="22"/>
          <w:szCs w:val="22"/>
        </w:rPr>
      </w:pPr>
      <w:r w:rsidRPr="005F21E5">
        <w:rPr>
          <w:sz w:val="22"/>
          <w:szCs w:val="22"/>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5457490F" w14:textId="77777777" w:rsidR="00037559" w:rsidRPr="005F21E5" w:rsidRDefault="00037559" w:rsidP="00037559">
      <w:pPr>
        <w:pStyle w:val="BTEMEASMCA"/>
      </w:pPr>
      <w:r w:rsidRPr="005F21E5">
        <w:t>Jeigu kiltų daugiau klausimų dėl šio vaisto vartojimo, kreipkitės į gydytoją arba vaistininką.</w:t>
      </w:r>
    </w:p>
    <w:p w14:paraId="339AB37E" w14:textId="77777777" w:rsidR="00037559" w:rsidRPr="005F21E5" w:rsidRDefault="00037559" w:rsidP="00037559">
      <w:pPr>
        <w:pStyle w:val="BTEMEASMCA"/>
      </w:pPr>
    </w:p>
    <w:p w14:paraId="50E4C9F4" w14:textId="77777777" w:rsidR="00037559" w:rsidRPr="005F21E5" w:rsidRDefault="00037559" w:rsidP="00037559">
      <w:pPr>
        <w:pStyle w:val="BTEMEASMCA"/>
      </w:pPr>
    </w:p>
    <w:p w14:paraId="74248608" w14:textId="77777777" w:rsidR="00037559" w:rsidRPr="005F21E5" w:rsidRDefault="00037559" w:rsidP="00037559">
      <w:pPr>
        <w:pStyle w:val="PI-1EMEASMCA"/>
        <w:keepNext w:val="0"/>
        <w:widowControl w:val="0"/>
      </w:pPr>
      <w:r w:rsidRPr="005F21E5">
        <w:t>4.</w:t>
      </w:r>
      <w:r w:rsidRPr="005F21E5">
        <w:tab/>
        <w:t>Galimas šalutinis poveikis</w:t>
      </w:r>
      <w:r>
        <w:fldChar w:fldCharType="begin"/>
      </w:r>
      <w:r>
        <w:instrText xml:space="preserve"> DOCVARIABLE vault_nd_fb59c708-58f8-46cb-9844-982026a8612f \* MERGEFORMAT </w:instrText>
      </w:r>
      <w:r>
        <w:fldChar w:fldCharType="separate"/>
      </w:r>
      <w:r>
        <w:t xml:space="preserve"> </w:t>
      </w:r>
      <w:r>
        <w:fldChar w:fldCharType="end"/>
      </w:r>
    </w:p>
    <w:p w14:paraId="3836CC6E" w14:textId="77777777" w:rsidR="00037559" w:rsidRPr="005F21E5" w:rsidRDefault="00037559" w:rsidP="00037559">
      <w:pPr>
        <w:pStyle w:val="BTEMEASMCA"/>
      </w:pPr>
    </w:p>
    <w:p w14:paraId="294D649D" w14:textId="77777777" w:rsidR="00037559" w:rsidRPr="005F21E5" w:rsidRDefault="00037559" w:rsidP="00037559">
      <w:pPr>
        <w:pStyle w:val="BTEMEASMCA"/>
      </w:pPr>
      <w:r>
        <w:t>Šis vaistas</w:t>
      </w:r>
      <w:r w:rsidRPr="005F21E5">
        <w:t>, kaip ir visi kiti, gali sukelti šalutinį poveikį, nors jis pasireiškia ne visiems žmonėms.</w:t>
      </w:r>
    </w:p>
    <w:p w14:paraId="1919ADE9" w14:textId="77777777" w:rsidR="00037559" w:rsidRDefault="00037559" w:rsidP="00037559">
      <w:pPr>
        <w:pStyle w:val="BTEMEASMCA"/>
      </w:pPr>
    </w:p>
    <w:p w14:paraId="09317314" w14:textId="77777777" w:rsidR="00037559" w:rsidRPr="00611CC3" w:rsidRDefault="00037559" w:rsidP="00037559">
      <w:r w:rsidRPr="00611CC3">
        <w:rPr>
          <w:sz w:val="22"/>
          <w:szCs w:val="22"/>
        </w:rPr>
        <w:t>Dažnas (</w:t>
      </w:r>
      <w:r w:rsidRPr="00611CC3">
        <w:t>gali pasireikšti</w:t>
      </w:r>
      <w:r w:rsidRPr="00611CC3">
        <w:rPr>
          <w:sz w:val="22"/>
          <w:szCs w:val="22"/>
        </w:rPr>
        <w:t xml:space="preserve"> mažiau nei 1 iš 10 žmonių):</w:t>
      </w:r>
    </w:p>
    <w:p w14:paraId="491878EB" w14:textId="77777777" w:rsidR="00037559" w:rsidRPr="00643ABB" w:rsidRDefault="00037559" w:rsidP="00037559">
      <w:pPr>
        <w:pStyle w:val="BTEMEASMCA"/>
        <w:numPr>
          <w:ilvl w:val="0"/>
          <w:numId w:val="2"/>
        </w:numPr>
      </w:pPr>
      <w:r w:rsidRPr="00643ABB">
        <w:t>nuovargis, ga</w:t>
      </w:r>
      <w:r>
        <w:t>lvos svaigimas, galvos skausmai;</w:t>
      </w:r>
    </w:p>
    <w:p w14:paraId="4AE3A11E" w14:textId="77777777" w:rsidR="00037559" w:rsidRPr="00643ABB" w:rsidRDefault="00037559" w:rsidP="00037559">
      <w:pPr>
        <w:pStyle w:val="BTEMEASMCA"/>
        <w:numPr>
          <w:ilvl w:val="0"/>
          <w:numId w:val="2"/>
        </w:numPr>
      </w:pPr>
      <w:r>
        <w:t>virpėjimas, bradikardija;</w:t>
      </w:r>
    </w:p>
    <w:p w14:paraId="19A8DC42" w14:textId="77777777" w:rsidR="00037559" w:rsidRPr="00643ABB" w:rsidRDefault="00037559" w:rsidP="00037559">
      <w:pPr>
        <w:pStyle w:val="BTEMEASMCA"/>
        <w:numPr>
          <w:ilvl w:val="0"/>
          <w:numId w:val="2"/>
        </w:numPr>
      </w:pPr>
      <w:r w:rsidRPr="00643ABB">
        <w:t>kraujospūdžio sumažėjimas atsistojus (ortostatinė hipotenzija), labai retai su sąmonės netekimu, šalčio</w:t>
      </w:r>
      <w:r>
        <w:t xml:space="preserve"> jausmas galūnėse;</w:t>
      </w:r>
    </w:p>
    <w:p w14:paraId="7E169A14" w14:textId="77777777" w:rsidR="00037559" w:rsidRPr="00643ABB" w:rsidRDefault="00037559" w:rsidP="00037559">
      <w:pPr>
        <w:pStyle w:val="BTEMEASMCA"/>
        <w:numPr>
          <w:ilvl w:val="0"/>
          <w:numId w:val="2"/>
        </w:numPr>
      </w:pPr>
      <w:r w:rsidRPr="00643ABB">
        <w:t>pykinimas, vidurių užkietėjimas, viduriavimas, pilvo skausmas (paprastai praeinantis).</w:t>
      </w:r>
    </w:p>
    <w:p w14:paraId="4421E3C2" w14:textId="77777777" w:rsidR="00037559" w:rsidRPr="00643ABB" w:rsidRDefault="00037559" w:rsidP="00037559">
      <w:pPr>
        <w:widowControl w:val="0"/>
        <w:rPr>
          <w:color w:val="000000"/>
          <w:sz w:val="22"/>
          <w:szCs w:val="22"/>
        </w:rPr>
      </w:pPr>
    </w:p>
    <w:p w14:paraId="632B51EE" w14:textId="77777777" w:rsidR="00037559" w:rsidRPr="00611CC3" w:rsidRDefault="00037559" w:rsidP="00037559">
      <w:pPr>
        <w:rPr>
          <w:sz w:val="22"/>
          <w:szCs w:val="22"/>
        </w:rPr>
      </w:pPr>
      <w:r w:rsidRPr="00611CC3">
        <w:rPr>
          <w:sz w:val="22"/>
          <w:szCs w:val="22"/>
        </w:rPr>
        <w:t>Nedažnas (pasireiškia mažiau nei 1 iš 100 žmonių):</w:t>
      </w:r>
    </w:p>
    <w:p w14:paraId="0FF30A1B" w14:textId="77777777" w:rsidR="00037559" w:rsidRPr="00643ABB" w:rsidRDefault="00037559" w:rsidP="00037559">
      <w:pPr>
        <w:pStyle w:val="BTEMEASMCA"/>
        <w:numPr>
          <w:ilvl w:val="0"/>
          <w:numId w:val="4"/>
        </w:numPr>
      </w:pPr>
      <w:r>
        <w:t>svorio padidėjimas;</w:t>
      </w:r>
    </w:p>
    <w:p w14:paraId="79D75DD6" w14:textId="77777777" w:rsidR="00037559" w:rsidRPr="00643ABB" w:rsidRDefault="00037559" w:rsidP="00037559">
      <w:pPr>
        <w:pStyle w:val="BTEMEASMCA"/>
        <w:numPr>
          <w:ilvl w:val="0"/>
          <w:numId w:val="4"/>
        </w:numPr>
      </w:pPr>
      <w:r w:rsidRPr="00643ABB">
        <w:t>sutrikusi dėmesio koncentracija, miego sutrikimai</w:t>
      </w:r>
      <w:r>
        <w:t xml:space="preserve"> ar mieguistumas, gausūs sapnai;</w:t>
      </w:r>
    </w:p>
    <w:p w14:paraId="5637C524" w14:textId="77777777" w:rsidR="00037559" w:rsidRPr="00643ABB" w:rsidRDefault="00037559" w:rsidP="00037559">
      <w:pPr>
        <w:pStyle w:val="BTEMEASMCA"/>
        <w:numPr>
          <w:ilvl w:val="0"/>
          <w:numId w:val="4"/>
        </w:numPr>
      </w:pPr>
      <w:r w:rsidRPr="00643ABB">
        <w:lastRenderedPageBreak/>
        <w:t xml:space="preserve">dilgčiojimo </w:t>
      </w:r>
      <w:r>
        <w:t>jausmas galūnėse (parestezijos);</w:t>
      </w:r>
    </w:p>
    <w:p w14:paraId="3492CD39" w14:textId="77777777" w:rsidR="00037559" w:rsidRPr="00643ABB" w:rsidRDefault="00037559" w:rsidP="00037559">
      <w:pPr>
        <w:pStyle w:val="BTEMEASMCA"/>
        <w:numPr>
          <w:ilvl w:val="0"/>
          <w:numId w:val="4"/>
        </w:numPr>
      </w:pPr>
      <w:r w:rsidRPr="00643ABB">
        <w:t>trumpalaikis širdies nepakankamumo simptomų paūmėjimas, širdies laidumo iš prieširdžių į skilvelius sumažėjimas (atrioventrikulinio laidumo sutr</w:t>
      </w:r>
      <w:r>
        <w:t>ikimas), skausmas širdies plote;</w:t>
      </w:r>
    </w:p>
    <w:p w14:paraId="7ED7C0B2" w14:textId="77777777" w:rsidR="00037559" w:rsidRPr="00643ABB" w:rsidRDefault="00037559" w:rsidP="00037559">
      <w:pPr>
        <w:pStyle w:val="BTEMEASMCA"/>
        <w:numPr>
          <w:ilvl w:val="0"/>
          <w:numId w:val="4"/>
        </w:numPr>
      </w:pPr>
      <w:r w:rsidRPr="00643ABB">
        <w:t>dusulys ir bronchų spazmas, ypatingai pacientams</w:t>
      </w:r>
      <w:r>
        <w:t>,</w:t>
      </w:r>
      <w:r w:rsidRPr="00643ABB">
        <w:t xml:space="preserve"> kurie turi polinkį bronchospastinėms reakcijoms (dažniausiai sergantys obstruk</w:t>
      </w:r>
      <w:r>
        <w:t>cinėmis kvėpavimo takų ligomis);</w:t>
      </w:r>
    </w:p>
    <w:p w14:paraId="36086753" w14:textId="77777777" w:rsidR="00037559" w:rsidRPr="00643ABB" w:rsidRDefault="00037559" w:rsidP="00037559">
      <w:pPr>
        <w:pStyle w:val="BTEMEASMCA"/>
        <w:numPr>
          <w:ilvl w:val="0"/>
          <w:numId w:val="4"/>
        </w:numPr>
      </w:pPr>
      <w:r w:rsidRPr="00643ABB">
        <w:t>bronchospazmas, pacientams turintiems polinkį į bronchospastines reakcijas (dažniausiai sergantys obstruk</w:t>
      </w:r>
      <w:r>
        <w:t>cinėmis kvėpavimo takų ligomis);</w:t>
      </w:r>
    </w:p>
    <w:p w14:paraId="7B709BF6" w14:textId="77777777" w:rsidR="00037559" w:rsidRDefault="00037559" w:rsidP="00037559">
      <w:pPr>
        <w:pStyle w:val="BTEMEASMCA"/>
        <w:numPr>
          <w:ilvl w:val="0"/>
          <w:numId w:val="4"/>
        </w:numPr>
      </w:pPr>
      <w:r w:rsidRPr="00643ABB">
        <w:t>raumenų spazmai.</w:t>
      </w:r>
    </w:p>
    <w:p w14:paraId="2A1C3124" w14:textId="77777777" w:rsidR="00037559" w:rsidRPr="00643ABB" w:rsidRDefault="00037559" w:rsidP="00037559">
      <w:pPr>
        <w:pStyle w:val="BTEMEASMCA"/>
      </w:pPr>
    </w:p>
    <w:p w14:paraId="169606D3" w14:textId="77777777" w:rsidR="00037559" w:rsidRPr="00611CC3" w:rsidRDefault="00037559" w:rsidP="00037559">
      <w:pPr>
        <w:widowControl w:val="0"/>
        <w:rPr>
          <w:bCs/>
        </w:rPr>
      </w:pPr>
      <w:r w:rsidRPr="00611CC3">
        <w:rPr>
          <w:bCs/>
        </w:rPr>
        <w:t>Retas (gali pasireikšti ne daugiau kaip 1 iš 1000 žmonių):</w:t>
      </w:r>
    </w:p>
    <w:p w14:paraId="149090D7" w14:textId="77777777" w:rsidR="00037559" w:rsidRPr="00643ABB" w:rsidRDefault="00037559" w:rsidP="00037559">
      <w:pPr>
        <w:pStyle w:val="BTEMEASMCA"/>
        <w:numPr>
          <w:ilvl w:val="0"/>
          <w:numId w:val="5"/>
        </w:numPr>
      </w:pPr>
      <w:r>
        <w:t>l</w:t>
      </w:r>
      <w:r w:rsidRPr="00643ABB">
        <w:t>ipidų apykaitos sutrikimas (lipopatija): paprastai normalus bendras cholesterolio kiekis, sumažėjęs DTL- cholesterolio kiekis, padidėję</w:t>
      </w:r>
      <w:r>
        <w:t>s triglicerolių kiekis plazmoje;</w:t>
      </w:r>
    </w:p>
    <w:p w14:paraId="091146D3" w14:textId="77777777" w:rsidR="00037559" w:rsidRPr="00643ABB" w:rsidRDefault="00037559" w:rsidP="00037559">
      <w:pPr>
        <w:pStyle w:val="BTEMEASMCA"/>
        <w:numPr>
          <w:ilvl w:val="0"/>
          <w:numId w:val="5"/>
        </w:numPr>
      </w:pPr>
      <w:r>
        <w:t>j</w:t>
      </w:r>
      <w:r w:rsidRPr="00643ABB">
        <w:t>ei gydoma metoprololiu po ilgalaikio badavimo ar sunkaus fizinio streso, gali sumažėti cukraus kiekis kraujyje (pasireikšti hipoglikemijos reiškiniai). Apie hipoglikemiją įspėjantys simptomai, t.</w:t>
      </w:r>
      <w:r>
        <w:t xml:space="preserve"> </w:t>
      </w:r>
      <w:r w:rsidRPr="00643ABB">
        <w:t>y</w:t>
      </w:r>
      <w:r>
        <w:t>.</w:t>
      </w:r>
      <w:r w:rsidRPr="00643ABB">
        <w:t xml:space="preserve"> dažnas širdies plakimas (tachikardija) ir pirštų drebėjimas </w:t>
      </w:r>
      <w:r>
        <w:t>(tremoras) gali būti užmaskuoti;</w:t>
      </w:r>
    </w:p>
    <w:p w14:paraId="76D6C166" w14:textId="77777777" w:rsidR="00037559" w:rsidRPr="00643ABB" w:rsidRDefault="00037559" w:rsidP="00037559">
      <w:pPr>
        <w:pStyle w:val="BTEMEASMCA"/>
        <w:numPr>
          <w:ilvl w:val="0"/>
          <w:numId w:val="5"/>
        </w:numPr>
      </w:pPr>
      <w:r w:rsidRPr="00643ABB">
        <w:t xml:space="preserve">naktiniai košmarai, </w:t>
      </w:r>
      <w:r>
        <w:t>depresija, nervingumas, nerimas;</w:t>
      </w:r>
    </w:p>
    <w:p w14:paraId="27C66177" w14:textId="77777777" w:rsidR="00037559" w:rsidRPr="00643ABB" w:rsidRDefault="00037559" w:rsidP="00037559">
      <w:pPr>
        <w:widowControl w:val="0"/>
        <w:numPr>
          <w:ilvl w:val="0"/>
          <w:numId w:val="5"/>
        </w:numPr>
        <w:spacing w:line="259" w:lineRule="auto"/>
        <w:rPr>
          <w:color w:val="000000"/>
        </w:rPr>
      </w:pPr>
      <w:r w:rsidRPr="00643ABB">
        <w:rPr>
          <w:color w:val="000000"/>
          <w:sz w:val="22"/>
          <w:szCs w:val="22"/>
        </w:rPr>
        <w:t xml:space="preserve">sumažėjęs ašarų išsiskyrimas (į tai reikia atkreipti dėmesį žmonėms, nešiojantiems kontaktinius lęšius), regos </w:t>
      </w:r>
      <w:r w:rsidRPr="00643ABB">
        <w:rPr>
          <w:sz w:val="22"/>
          <w:szCs w:val="22"/>
        </w:rPr>
        <w:t>sutrikimai, akių sudirgimas</w:t>
      </w:r>
      <w:r>
        <w:rPr>
          <w:color w:val="000000"/>
        </w:rPr>
        <w:t>;</w:t>
      </w:r>
    </w:p>
    <w:p w14:paraId="0095CC01" w14:textId="77777777" w:rsidR="00037559" w:rsidRPr="00643ABB" w:rsidRDefault="00037559" w:rsidP="00037559">
      <w:pPr>
        <w:pStyle w:val="BTEMEASMCA"/>
        <w:numPr>
          <w:ilvl w:val="0"/>
          <w:numId w:val="5"/>
        </w:numPr>
      </w:pPr>
      <w:r w:rsidRPr="00643ABB">
        <w:rPr>
          <w:snapToGrid w:val="0"/>
        </w:rPr>
        <w:t>jaudinimo plitimo per atrioventrikulinį mazgą trukmės pailgėjimas</w:t>
      </w:r>
      <w:r>
        <w:t>, aritmija;</w:t>
      </w:r>
    </w:p>
    <w:p w14:paraId="0DBFF791" w14:textId="77777777" w:rsidR="00037559" w:rsidRPr="00643ABB" w:rsidRDefault="00037559" w:rsidP="00037559">
      <w:pPr>
        <w:pStyle w:val="BTEMEASMCA"/>
        <w:numPr>
          <w:ilvl w:val="0"/>
          <w:numId w:val="5"/>
        </w:numPr>
      </w:pPr>
      <w:r w:rsidRPr="00643ABB">
        <w:t xml:space="preserve">alerginis rinitas </w:t>
      </w:r>
      <w:r>
        <w:t>(alerginė sloga);</w:t>
      </w:r>
    </w:p>
    <w:p w14:paraId="188927CF" w14:textId="77777777" w:rsidR="00037559" w:rsidRPr="00643ABB" w:rsidRDefault="00037559" w:rsidP="00037559">
      <w:pPr>
        <w:pStyle w:val="BTEMEASMCA"/>
        <w:numPr>
          <w:ilvl w:val="0"/>
          <w:numId w:val="5"/>
        </w:numPr>
      </w:pPr>
      <w:r>
        <w:t>vėmimas;</w:t>
      </w:r>
    </w:p>
    <w:p w14:paraId="60C8DCAB" w14:textId="77777777" w:rsidR="00037559" w:rsidRPr="00643ABB" w:rsidRDefault="00037559" w:rsidP="00037559">
      <w:pPr>
        <w:widowControl w:val="0"/>
        <w:numPr>
          <w:ilvl w:val="0"/>
          <w:numId w:val="5"/>
        </w:numPr>
        <w:spacing w:line="259" w:lineRule="auto"/>
        <w:rPr>
          <w:color w:val="000000"/>
          <w:sz w:val="22"/>
          <w:szCs w:val="22"/>
        </w:rPr>
      </w:pPr>
      <w:r w:rsidRPr="00643ABB">
        <w:rPr>
          <w:color w:val="000000"/>
          <w:sz w:val="22"/>
          <w:szCs w:val="22"/>
        </w:rPr>
        <w:t>gali padidėti</w:t>
      </w:r>
      <w:r w:rsidRPr="00643ABB">
        <w:rPr>
          <w:sz w:val="22"/>
          <w:szCs w:val="22"/>
        </w:rPr>
        <w:t xml:space="preserve"> kepenų fermentų</w:t>
      </w:r>
      <w:r w:rsidRPr="00643ABB">
        <w:rPr>
          <w:color w:val="000000"/>
          <w:sz w:val="22"/>
          <w:szCs w:val="22"/>
        </w:rPr>
        <w:t xml:space="preserve"> (serumo </w:t>
      </w:r>
      <w:proofErr w:type="spellStart"/>
      <w:r w:rsidRPr="00643ABB">
        <w:rPr>
          <w:color w:val="000000"/>
          <w:sz w:val="22"/>
          <w:szCs w:val="22"/>
        </w:rPr>
        <w:t>aminotransferazių</w:t>
      </w:r>
      <w:proofErr w:type="spellEnd"/>
      <w:r>
        <w:rPr>
          <w:color w:val="000000"/>
        </w:rPr>
        <w:t xml:space="preserve"> </w:t>
      </w:r>
      <w:r w:rsidRPr="00643ABB">
        <w:rPr>
          <w:color w:val="000000"/>
          <w:sz w:val="22"/>
          <w:szCs w:val="22"/>
        </w:rPr>
        <w:t>- aspartataminotransferazės ir</w:t>
      </w:r>
      <w:r w:rsidRPr="00643ABB">
        <w:rPr>
          <w:color w:val="000000"/>
          <w:sz w:val="22"/>
          <w:szCs w:val="22"/>
        </w:rPr>
        <w:br/>
        <w:t>alaninaminotransferazės) aktyvumas</w:t>
      </w:r>
      <w:r>
        <w:rPr>
          <w:color w:val="000000"/>
        </w:rPr>
        <w:t>;</w:t>
      </w:r>
    </w:p>
    <w:p w14:paraId="14C6719D" w14:textId="77777777" w:rsidR="00037559" w:rsidRPr="00643ABB" w:rsidRDefault="00037559" w:rsidP="00037559">
      <w:pPr>
        <w:pStyle w:val="BTEMEASMCA"/>
        <w:numPr>
          <w:ilvl w:val="0"/>
          <w:numId w:val="5"/>
        </w:numPr>
      </w:pPr>
      <w:r w:rsidRPr="00643ABB">
        <w:t>padidėjęs prakaitavimas, plaukų slin</w:t>
      </w:r>
      <w:r>
        <w:t>kimas, alerginės odos reakcijos;</w:t>
      </w:r>
    </w:p>
    <w:p w14:paraId="1C015BF8" w14:textId="77777777" w:rsidR="00037559" w:rsidRPr="00643ABB" w:rsidRDefault="00037559" w:rsidP="00037559">
      <w:pPr>
        <w:widowControl w:val="0"/>
        <w:numPr>
          <w:ilvl w:val="0"/>
          <w:numId w:val="5"/>
        </w:numPr>
        <w:spacing w:line="259" w:lineRule="auto"/>
        <w:rPr>
          <w:color w:val="000000"/>
          <w:sz w:val="22"/>
          <w:szCs w:val="22"/>
          <w:lang w:val="en-US"/>
        </w:rPr>
      </w:pPr>
      <w:proofErr w:type="spellStart"/>
      <w:r w:rsidRPr="00643ABB">
        <w:rPr>
          <w:sz w:val="22"/>
          <w:szCs w:val="22"/>
          <w:lang w:val="en-US"/>
        </w:rPr>
        <w:t>lytinio</w:t>
      </w:r>
      <w:proofErr w:type="spellEnd"/>
      <w:r w:rsidRPr="00643ABB">
        <w:rPr>
          <w:sz w:val="22"/>
          <w:szCs w:val="22"/>
          <w:lang w:val="en-US"/>
        </w:rPr>
        <w:t xml:space="preserve"> </w:t>
      </w:r>
      <w:proofErr w:type="spellStart"/>
      <w:r w:rsidRPr="00643ABB">
        <w:rPr>
          <w:sz w:val="22"/>
          <w:szCs w:val="22"/>
          <w:lang w:val="en-US"/>
        </w:rPr>
        <w:t>potraukio</w:t>
      </w:r>
      <w:proofErr w:type="spellEnd"/>
      <w:r w:rsidRPr="00643ABB">
        <w:rPr>
          <w:sz w:val="22"/>
          <w:szCs w:val="22"/>
          <w:lang w:val="en-US"/>
        </w:rPr>
        <w:t xml:space="preserve"> </w:t>
      </w:r>
      <w:proofErr w:type="spellStart"/>
      <w:r w:rsidRPr="00643ABB">
        <w:rPr>
          <w:sz w:val="22"/>
          <w:szCs w:val="22"/>
          <w:lang w:val="en-US"/>
        </w:rPr>
        <w:t>bei</w:t>
      </w:r>
      <w:proofErr w:type="spellEnd"/>
      <w:r w:rsidRPr="00643ABB">
        <w:rPr>
          <w:sz w:val="22"/>
          <w:szCs w:val="22"/>
          <w:lang w:val="en-US"/>
        </w:rPr>
        <w:t xml:space="preserve"> </w:t>
      </w:r>
      <w:proofErr w:type="spellStart"/>
      <w:r w:rsidRPr="00643ABB">
        <w:rPr>
          <w:sz w:val="22"/>
          <w:szCs w:val="22"/>
          <w:lang w:val="en-US"/>
        </w:rPr>
        <w:t>potencijos</w:t>
      </w:r>
      <w:proofErr w:type="spellEnd"/>
      <w:r w:rsidRPr="00643ABB">
        <w:rPr>
          <w:sz w:val="22"/>
          <w:szCs w:val="22"/>
          <w:lang w:val="en-US"/>
        </w:rPr>
        <w:t xml:space="preserve"> </w:t>
      </w:r>
      <w:proofErr w:type="spellStart"/>
      <w:r w:rsidRPr="00643ABB">
        <w:rPr>
          <w:sz w:val="22"/>
          <w:szCs w:val="22"/>
          <w:lang w:val="en-US"/>
        </w:rPr>
        <w:t>sutrikimai</w:t>
      </w:r>
      <w:proofErr w:type="spellEnd"/>
      <w:r w:rsidRPr="00643ABB">
        <w:rPr>
          <w:sz w:val="22"/>
          <w:szCs w:val="22"/>
          <w:lang w:val="en-US"/>
        </w:rPr>
        <w:t xml:space="preserve">, </w:t>
      </w:r>
      <w:proofErr w:type="spellStart"/>
      <w:r w:rsidRPr="00643ABB">
        <w:rPr>
          <w:color w:val="000000"/>
          <w:sz w:val="22"/>
          <w:szCs w:val="22"/>
          <w:lang w:val="en-US"/>
        </w:rPr>
        <w:t>Peyronie</w:t>
      </w:r>
      <w:proofErr w:type="spellEnd"/>
      <w:r w:rsidRPr="00643ABB">
        <w:rPr>
          <w:color w:val="000000"/>
          <w:sz w:val="22"/>
          <w:szCs w:val="22"/>
          <w:lang w:val="en-US"/>
        </w:rPr>
        <w:t xml:space="preserve"> </w:t>
      </w:r>
      <w:proofErr w:type="spellStart"/>
      <w:r w:rsidRPr="00643ABB">
        <w:rPr>
          <w:color w:val="000000"/>
          <w:sz w:val="22"/>
          <w:szCs w:val="22"/>
          <w:lang w:val="en-US"/>
        </w:rPr>
        <w:t>liga</w:t>
      </w:r>
      <w:proofErr w:type="spellEnd"/>
      <w:r w:rsidRPr="00643ABB">
        <w:rPr>
          <w:color w:val="000000"/>
          <w:sz w:val="22"/>
          <w:szCs w:val="22"/>
          <w:lang w:val="en-US"/>
        </w:rPr>
        <w:t xml:space="preserve"> (</w:t>
      </w:r>
      <w:proofErr w:type="spellStart"/>
      <w:r w:rsidRPr="00643ABB">
        <w:rPr>
          <w:lang w:val="en-US"/>
        </w:rPr>
        <w:t>plastinis</w:t>
      </w:r>
      <w:proofErr w:type="spellEnd"/>
      <w:r w:rsidRPr="00643ABB">
        <w:rPr>
          <w:lang w:val="en-US"/>
        </w:rPr>
        <w:t xml:space="preserve"> </w:t>
      </w:r>
      <w:proofErr w:type="spellStart"/>
      <w:r w:rsidRPr="00643ABB">
        <w:rPr>
          <w:lang w:val="en-US"/>
        </w:rPr>
        <w:t>varpos</w:t>
      </w:r>
      <w:proofErr w:type="spellEnd"/>
      <w:r w:rsidRPr="00643ABB">
        <w:rPr>
          <w:lang w:val="en-US"/>
        </w:rPr>
        <w:t xml:space="preserve"> </w:t>
      </w:r>
      <w:proofErr w:type="spellStart"/>
      <w:r w:rsidRPr="00643ABB">
        <w:rPr>
          <w:lang w:val="en-US"/>
        </w:rPr>
        <w:t>sustandėjimas</w:t>
      </w:r>
      <w:proofErr w:type="spellEnd"/>
      <w:r w:rsidRPr="00643ABB">
        <w:rPr>
          <w:color w:val="000000"/>
          <w:sz w:val="22"/>
          <w:szCs w:val="22"/>
          <w:lang w:val="en-US"/>
        </w:rPr>
        <w:t>).</w:t>
      </w:r>
    </w:p>
    <w:p w14:paraId="7B31FAF4" w14:textId="77777777" w:rsidR="00037559" w:rsidRPr="00643ABB" w:rsidRDefault="00037559" w:rsidP="00037559">
      <w:pPr>
        <w:widowControl w:val="0"/>
        <w:rPr>
          <w:color w:val="000000"/>
          <w:sz w:val="22"/>
          <w:szCs w:val="22"/>
          <w:lang w:val="en-US"/>
        </w:rPr>
      </w:pPr>
    </w:p>
    <w:p w14:paraId="477555E1" w14:textId="77777777" w:rsidR="00037559" w:rsidRPr="00611CC3" w:rsidRDefault="00037559" w:rsidP="00037559">
      <w:pPr>
        <w:widowControl w:val="0"/>
        <w:rPr>
          <w:bCs/>
        </w:rPr>
      </w:pPr>
      <w:r w:rsidRPr="00611CC3">
        <w:rPr>
          <w:bCs/>
        </w:rPr>
        <w:t>Labai retas (gali pasireikšti ne daugiau kaip 1 iš 10000 žmonių):</w:t>
      </w:r>
    </w:p>
    <w:p w14:paraId="7B6C80A9" w14:textId="77777777" w:rsidR="00037559" w:rsidRPr="00643ABB" w:rsidRDefault="00037559" w:rsidP="00037559">
      <w:pPr>
        <w:pStyle w:val="Sraopastraipa"/>
        <w:widowControl w:val="0"/>
        <w:numPr>
          <w:ilvl w:val="0"/>
          <w:numId w:val="3"/>
        </w:numPr>
        <w:spacing w:line="259" w:lineRule="auto"/>
      </w:pPr>
      <w:r w:rsidRPr="00643ABB">
        <w:t>sumažėjęs trombocitų ar leukocitų skaičius kraujyje (</w:t>
      </w:r>
      <w:proofErr w:type="spellStart"/>
      <w:r w:rsidRPr="00643ABB">
        <w:t>trombocitopenija</w:t>
      </w:r>
      <w:proofErr w:type="spellEnd"/>
      <w:r w:rsidRPr="00643ABB">
        <w:t xml:space="preserve"> ir </w:t>
      </w:r>
      <w:proofErr w:type="spellStart"/>
      <w:r w:rsidRPr="00643ABB">
        <w:t>leukopenija</w:t>
      </w:r>
      <w:proofErr w:type="spellEnd"/>
      <w:r w:rsidRPr="00643ABB">
        <w:t>);</w:t>
      </w:r>
    </w:p>
    <w:p w14:paraId="0C90D121" w14:textId="77777777" w:rsidR="00037559" w:rsidRPr="00643ABB" w:rsidRDefault="00037559" w:rsidP="00037559">
      <w:pPr>
        <w:pStyle w:val="BTEMEASMCA"/>
        <w:numPr>
          <w:ilvl w:val="0"/>
          <w:numId w:val="3"/>
        </w:numPr>
      </w:pPr>
      <w:r w:rsidRPr="00643ABB">
        <w:t>asmenybės pokyčiai (pvz.: nuotaikų svyravimai, trumpi atminties netekimai), sumišimas, hal</w:t>
      </w:r>
      <w:r>
        <w:t>iucinacijos, sutrikusi atmintis ar sunkumai įsimenant;</w:t>
      </w:r>
    </w:p>
    <w:p w14:paraId="2AB38AAC" w14:textId="77777777" w:rsidR="00037559" w:rsidRPr="00643ABB" w:rsidRDefault="00037559" w:rsidP="00037559">
      <w:pPr>
        <w:pStyle w:val="Sraopastraipa"/>
        <w:widowControl w:val="0"/>
        <w:numPr>
          <w:ilvl w:val="0"/>
          <w:numId w:val="3"/>
        </w:numPr>
        <w:spacing w:line="259" w:lineRule="auto"/>
        <w:rPr>
          <w:color w:val="000000"/>
        </w:rPr>
      </w:pPr>
      <w:r w:rsidRPr="00643ABB">
        <w:t>akių junginės uždegimas</w:t>
      </w:r>
      <w:r w:rsidRPr="00643ABB">
        <w:rPr>
          <w:color w:val="000000"/>
        </w:rPr>
        <w:t xml:space="preserve"> (konjunktyvitas);</w:t>
      </w:r>
    </w:p>
    <w:p w14:paraId="44DBBE5A" w14:textId="77777777" w:rsidR="00037559" w:rsidRPr="00643ABB" w:rsidRDefault="00037559" w:rsidP="00037559">
      <w:pPr>
        <w:pStyle w:val="Sraopastraipa"/>
        <w:widowControl w:val="0"/>
        <w:numPr>
          <w:ilvl w:val="0"/>
          <w:numId w:val="3"/>
        </w:numPr>
        <w:spacing w:line="259" w:lineRule="auto"/>
        <w:rPr>
          <w:color w:val="000000"/>
        </w:rPr>
      </w:pPr>
      <w:r w:rsidRPr="00643ABB">
        <w:rPr>
          <w:color w:val="000000"/>
        </w:rPr>
        <w:t>klausos sutrikimas, ūžimas ausyse;</w:t>
      </w:r>
    </w:p>
    <w:p w14:paraId="3D2262AE" w14:textId="77777777" w:rsidR="00037559" w:rsidRPr="00643ABB" w:rsidRDefault="00037559" w:rsidP="00037559">
      <w:pPr>
        <w:pStyle w:val="BTEMEASMCA"/>
        <w:numPr>
          <w:ilvl w:val="0"/>
          <w:numId w:val="3"/>
        </w:numPr>
      </w:pPr>
      <w:r w:rsidRPr="00643ABB">
        <w:t>sunkes</w:t>
      </w:r>
      <w:r>
        <w:t>ni krūtinės anginos priepuoliai;</w:t>
      </w:r>
    </w:p>
    <w:p w14:paraId="6B307AD6" w14:textId="77777777" w:rsidR="00037559" w:rsidRPr="00643ABB" w:rsidRDefault="00037559" w:rsidP="00037559">
      <w:pPr>
        <w:pStyle w:val="BTEMEASMCA"/>
        <w:numPr>
          <w:ilvl w:val="0"/>
          <w:numId w:val="3"/>
        </w:numPr>
      </w:pPr>
      <w:r w:rsidRPr="00643ABB">
        <w:t>esančios periferinių kraujagyslių ligos paūmėjimas (įskaitant gangreną), gali pasunkėti skausmas blauzdose einant ir rankų pirštų arterijų spazmas (protarpinis š</w:t>
      </w:r>
      <w:r>
        <w:t>lubumas ir Raynaud‘o sindromas);</w:t>
      </w:r>
    </w:p>
    <w:p w14:paraId="3DE5447A" w14:textId="77777777" w:rsidR="00037559" w:rsidRPr="00643ABB" w:rsidRDefault="00037559" w:rsidP="00037559">
      <w:pPr>
        <w:pStyle w:val="BTEMEASMCA"/>
        <w:numPr>
          <w:ilvl w:val="0"/>
          <w:numId w:val="3"/>
        </w:numPr>
      </w:pPr>
      <w:r w:rsidRPr="00643ABB">
        <w:t>skonio pojūč</w:t>
      </w:r>
      <w:r>
        <w:t>io sutrikimai, burnos džiūvimas;</w:t>
      </w:r>
    </w:p>
    <w:p w14:paraId="1F80C2FB" w14:textId="77777777" w:rsidR="00037559" w:rsidRPr="00643ABB" w:rsidRDefault="00037559" w:rsidP="00037559">
      <w:pPr>
        <w:pStyle w:val="Sraopastraipa"/>
        <w:widowControl w:val="0"/>
        <w:numPr>
          <w:ilvl w:val="0"/>
          <w:numId w:val="3"/>
        </w:numPr>
        <w:spacing w:line="259" w:lineRule="auto"/>
        <w:rPr>
          <w:color w:val="000000"/>
        </w:rPr>
      </w:pPr>
      <w:r w:rsidRPr="00643ABB">
        <w:rPr>
          <w:color w:val="000000"/>
        </w:rPr>
        <w:t xml:space="preserve">hepatitas </w:t>
      </w:r>
      <w:r w:rsidRPr="00643ABB">
        <w:t>(kepenų uždegimas);</w:t>
      </w:r>
    </w:p>
    <w:p w14:paraId="29C4D5AD" w14:textId="77777777" w:rsidR="00037559" w:rsidRPr="00643ABB" w:rsidRDefault="00037559" w:rsidP="00037559">
      <w:pPr>
        <w:pStyle w:val="Sraopastraipa"/>
        <w:widowControl w:val="0"/>
        <w:numPr>
          <w:ilvl w:val="0"/>
          <w:numId w:val="3"/>
        </w:numPr>
        <w:tabs>
          <w:tab w:val="left" w:pos="720"/>
        </w:tabs>
        <w:spacing w:line="259" w:lineRule="auto"/>
        <w:rPr>
          <w:i/>
          <w:noProof/>
        </w:rPr>
      </w:pPr>
      <w:proofErr w:type="spellStart"/>
      <w:r w:rsidRPr="00643ABB">
        <w:rPr>
          <w:color w:val="000000"/>
        </w:rPr>
        <w:t>fotosensibilizacija</w:t>
      </w:r>
      <w:proofErr w:type="spellEnd"/>
      <w:r w:rsidRPr="00643ABB">
        <w:rPr>
          <w:color w:val="000000"/>
        </w:rPr>
        <w:t xml:space="preserve"> (</w:t>
      </w:r>
      <w:r w:rsidRPr="00643ABB">
        <w:t>odos išbėrimas paveikus šviesai)</w:t>
      </w:r>
      <w:r w:rsidRPr="00643ABB">
        <w:rPr>
          <w:color w:val="000000"/>
        </w:rPr>
        <w:t>, žvynelinė, jos simptomų pasunkėjimas, į žvynelinę panašus išbėrimas;</w:t>
      </w:r>
    </w:p>
    <w:p w14:paraId="7F46140D" w14:textId="77777777" w:rsidR="00037559" w:rsidRPr="00643ABB" w:rsidRDefault="00037559" w:rsidP="00037559">
      <w:pPr>
        <w:pStyle w:val="BTEMEASMCA"/>
        <w:numPr>
          <w:ilvl w:val="0"/>
          <w:numId w:val="3"/>
        </w:numPr>
      </w:pPr>
      <w:r w:rsidRPr="00643ABB">
        <w:t>sąnarių skausmai, raumenų silpnumas.</w:t>
      </w:r>
    </w:p>
    <w:p w14:paraId="3E7C3E7E" w14:textId="77777777" w:rsidR="00037559" w:rsidRPr="005F21E5" w:rsidRDefault="00037559" w:rsidP="00037559">
      <w:pPr>
        <w:pStyle w:val="BTEMEASMCA"/>
      </w:pPr>
    </w:p>
    <w:p w14:paraId="3F7646B5" w14:textId="77777777" w:rsidR="00037559" w:rsidRPr="005F21E5" w:rsidRDefault="00037559" w:rsidP="00037559">
      <w:pPr>
        <w:pStyle w:val="BTEMEASMCA"/>
      </w:pPr>
    </w:p>
    <w:p w14:paraId="37836CEA" w14:textId="77777777" w:rsidR="00037559" w:rsidRPr="005F21E5" w:rsidRDefault="00037559" w:rsidP="00037559">
      <w:pPr>
        <w:rPr>
          <w:b/>
          <w:sz w:val="22"/>
          <w:szCs w:val="22"/>
        </w:rPr>
      </w:pPr>
      <w:r w:rsidRPr="005F21E5">
        <w:rPr>
          <w:b/>
          <w:noProof/>
          <w:sz w:val="22"/>
          <w:szCs w:val="22"/>
        </w:rPr>
        <w:t>Pranešimas apie šalutinį poveikį</w:t>
      </w:r>
    </w:p>
    <w:p w14:paraId="47F61AB5" w14:textId="77777777" w:rsidR="00037559" w:rsidRPr="003A72BF" w:rsidRDefault="00037559" w:rsidP="00037559">
      <w:pPr>
        <w:ind w:right="-449"/>
        <w:rPr>
          <w:noProof/>
          <w:snapToGrid w:val="0"/>
          <w:sz w:val="22"/>
          <w:szCs w:val="22"/>
        </w:rPr>
      </w:pPr>
      <w:r w:rsidRPr="00BA7F4B">
        <w:rPr>
          <w:sz w:val="22"/>
          <w:szCs w:val="22"/>
        </w:rPr>
        <w:t>Jeigu pasireiškė šalutinis poveikis, įskaitant šiame lapelyje nenurodytą, pasakykite</w:t>
      </w:r>
      <w:r w:rsidRPr="00BA7F4B">
        <w:rPr>
          <w:b/>
          <w:sz w:val="22"/>
          <w:szCs w:val="22"/>
        </w:rPr>
        <w:t xml:space="preserve"> </w:t>
      </w:r>
      <w:r w:rsidRPr="00BA7F4B">
        <w:rPr>
          <w:sz w:val="22"/>
          <w:szCs w:val="22"/>
        </w:rPr>
        <w:t>gydytojui</w:t>
      </w:r>
      <w:r w:rsidRPr="00BA7F4B">
        <w:rPr>
          <w:b/>
          <w:sz w:val="22"/>
          <w:szCs w:val="22"/>
        </w:rPr>
        <w:t xml:space="preserve"> </w:t>
      </w:r>
      <w:r w:rsidRPr="00BA7F4B">
        <w:rPr>
          <w:sz w:val="22"/>
          <w:szCs w:val="22"/>
        </w:rPr>
        <w:t>arba</w:t>
      </w:r>
      <w:r w:rsidRPr="00BA7F4B">
        <w:rPr>
          <w:b/>
          <w:sz w:val="22"/>
          <w:szCs w:val="22"/>
        </w:rPr>
        <w:t xml:space="preserve"> </w:t>
      </w:r>
      <w:r w:rsidRPr="00BA7F4B">
        <w:rPr>
          <w:sz w:val="22"/>
          <w:szCs w:val="22"/>
        </w:rPr>
        <w:t xml:space="preserve">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476B7974" w14:textId="77777777" w:rsidR="00037559" w:rsidRPr="005F21E5" w:rsidRDefault="00037559" w:rsidP="00037559">
      <w:pPr>
        <w:pStyle w:val="BTEMEASMCA"/>
      </w:pPr>
    </w:p>
    <w:p w14:paraId="011F3FF8" w14:textId="77777777" w:rsidR="00037559" w:rsidRPr="005F21E5" w:rsidRDefault="00037559" w:rsidP="00037559">
      <w:pPr>
        <w:pStyle w:val="BTEMEASMCA"/>
      </w:pPr>
    </w:p>
    <w:p w14:paraId="26E5C4FE" w14:textId="77777777" w:rsidR="00037559" w:rsidRPr="005F21E5" w:rsidRDefault="00037559" w:rsidP="00037559">
      <w:pPr>
        <w:pStyle w:val="PI-1EMEASMCA"/>
        <w:keepNext w:val="0"/>
        <w:widowControl w:val="0"/>
      </w:pPr>
      <w:r w:rsidRPr="005F21E5">
        <w:t>5.</w:t>
      </w:r>
      <w:r w:rsidRPr="005F21E5">
        <w:tab/>
        <w:t xml:space="preserve">Kaip laikyti </w:t>
      </w:r>
      <w:proofErr w:type="spellStart"/>
      <w:r w:rsidRPr="005F21E5">
        <w:t>Metoprolol-ratiopharm</w:t>
      </w:r>
      <w:proofErr w:type="spellEnd"/>
      <w:r>
        <w:fldChar w:fldCharType="begin"/>
      </w:r>
      <w:r>
        <w:instrText xml:space="preserve"> DOCVARIABLE vault_nd_8ca90e42-bc9c-456e-86f4-2005d88f6f6b \* MERGEFORMAT </w:instrText>
      </w:r>
      <w:r>
        <w:fldChar w:fldCharType="separate"/>
      </w:r>
      <w:r>
        <w:t xml:space="preserve"> </w:t>
      </w:r>
      <w:r>
        <w:fldChar w:fldCharType="end"/>
      </w:r>
    </w:p>
    <w:p w14:paraId="57C30B15" w14:textId="77777777" w:rsidR="00037559" w:rsidRPr="005F21E5" w:rsidRDefault="00037559" w:rsidP="00037559">
      <w:pPr>
        <w:pStyle w:val="BTEMEASMCA"/>
      </w:pPr>
    </w:p>
    <w:p w14:paraId="708CFC8E" w14:textId="77777777" w:rsidR="00037559" w:rsidRDefault="00037559" w:rsidP="00037559">
      <w:pPr>
        <w:numPr>
          <w:ilvl w:val="12"/>
          <w:numId w:val="0"/>
        </w:numPr>
        <w:ind w:right="-2"/>
        <w:rPr>
          <w:noProof/>
          <w:sz w:val="22"/>
          <w:szCs w:val="22"/>
        </w:rPr>
      </w:pPr>
      <w:r w:rsidRPr="005F21E5">
        <w:rPr>
          <w:noProof/>
          <w:sz w:val="22"/>
          <w:szCs w:val="22"/>
        </w:rPr>
        <w:t>Šį vaistą laikykite vaikams nepastebimoje ir nepasiekiamoje vietoje.</w:t>
      </w:r>
    </w:p>
    <w:p w14:paraId="6BC1C686" w14:textId="77777777" w:rsidR="00037559" w:rsidRPr="005F21E5" w:rsidRDefault="00037559" w:rsidP="00037559">
      <w:pPr>
        <w:numPr>
          <w:ilvl w:val="12"/>
          <w:numId w:val="0"/>
        </w:numPr>
        <w:ind w:right="-2"/>
        <w:rPr>
          <w:sz w:val="22"/>
          <w:szCs w:val="22"/>
        </w:rPr>
      </w:pPr>
    </w:p>
    <w:p w14:paraId="03E9F519" w14:textId="77777777" w:rsidR="00037559" w:rsidRDefault="00037559" w:rsidP="00037559">
      <w:pPr>
        <w:pStyle w:val="BTEMEASMCA"/>
      </w:pPr>
      <w:r w:rsidRPr="005F21E5">
        <w:t>Laikyti ne aukštesnėje kaip 25º C temperatūroje.</w:t>
      </w:r>
    </w:p>
    <w:p w14:paraId="416C81A5" w14:textId="77777777" w:rsidR="00037559" w:rsidRPr="005F21E5" w:rsidRDefault="00037559" w:rsidP="00037559">
      <w:pPr>
        <w:pStyle w:val="BTEMEASMCA"/>
      </w:pPr>
    </w:p>
    <w:p w14:paraId="7AB66E4E" w14:textId="77777777" w:rsidR="00037559" w:rsidRPr="005F21E5" w:rsidRDefault="00037559" w:rsidP="00037559">
      <w:pPr>
        <w:widowControl w:val="0"/>
        <w:tabs>
          <w:tab w:val="left" w:pos="567"/>
        </w:tabs>
        <w:rPr>
          <w:sz w:val="22"/>
          <w:szCs w:val="22"/>
        </w:rPr>
      </w:pPr>
      <w:r w:rsidRPr="005F21E5">
        <w:rPr>
          <w:sz w:val="22"/>
          <w:szCs w:val="22"/>
        </w:rPr>
        <w:t xml:space="preserve">Laikyti gamintojo pakuotėje, kad </w:t>
      </w:r>
      <w:r>
        <w:rPr>
          <w:sz w:val="22"/>
          <w:szCs w:val="22"/>
        </w:rPr>
        <w:t>vaistas</w:t>
      </w:r>
      <w:r w:rsidRPr="005F21E5">
        <w:rPr>
          <w:sz w:val="22"/>
          <w:szCs w:val="22"/>
        </w:rPr>
        <w:t xml:space="preserve"> būtų apsaugotas nuo drėgmės.</w:t>
      </w:r>
    </w:p>
    <w:p w14:paraId="43B29E99" w14:textId="77777777" w:rsidR="00037559" w:rsidRPr="005F21E5" w:rsidRDefault="00037559" w:rsidP="00037559">
      <w:pPr>
        <w:pStyle w:val="BTEMEASMCA"/>
      </w:pPr>
    </w:p>
    <w:p w14:paraId="367B1B97" w14:textId="77777777" w:rsidR="00037559" w:rsidRPr="005F21E5" w:rsidRDefault="00037559" w:rsidP="00037559">
      <w:pPr>
        <w:pStyle w:val="BTEMEASMCA"/>
      </w:pPr>
      <w:r w:rsidRPr="005F21E5">
        <w:t>Ant lizdinės plokštelės ir dėžutės po „</w:t>
      </w:r>
      <w:r>
        <w:t>EXP/</w:t>
      </w:r>
      <w:r w:rsidRPr="0068402E">
        <w:rPr>
          <w:highlight w:val="lightGray"/>
        </w:rPr>
        <w:t>Tinka iki</w:t>
      </w:r>
      <w:r w:rsidRPr="005F21E5">
        <w:t xml:space="preserve">“ nurodytam tinkamumo laikui pasibaigus, šio vaisto vartoti negalima. Vaistas tinka vartoti iki paskutinės nurodyto mėnesio paros. </w:t>
      </w:r>
    </w:p>
    <w:p w14:paraId="2BDE38B0" w14:textId="77777777" w:rsidR="00037559" w:rsidRPr="005F21E5" w:rsidRDefault="00037559" w:rsidP="00037559">
      <w:pPr>
        <w:pStyle w:val="BTEMEASMCA"/>
      </w:pPr>
    </w:p>
    <w:p w14:paraId="073180B2" w14:textId="77777777" w:rsidR="00037559" w:rsidRPr="005F21E5" w:rsidRDefault="00037559" w:rsidP="00037559">
      <w:pPr>
        <w:pStyle w:val="BTEMEASMCA"/>
      </w:pPr>
      <w:r w:rsidRPr="005F21E5">
        <w:t>Vaistų negalima išmesti į kanalizaciją arba su buitinėmis atliekomis. Kaip išmesti nereikalingus vaistus, klauskite vaistininko. Šios priemonės padės apsaugoti aplinką.</w:t>
      </w:r>
    </w:p>
    <w:p w14:paraId="1122EE74" w14:textId="77777777" w:rsidR="00037559" w:rsidRPr="005F21E5" w:rsidRDefault="00037559" w:rsidP="00037559">
      <w:pPr>
        <w:pStyle w:val="BTEMEASMCA"/>
      </w:pPr>
    </w:p>
    <w:p w14:paraId="04229E0D" w14:textId="77777777" w:rsidR="00037559" w:rsidRPr="005F21E5" w:rsidRDefault="00037559" w:rsidP="00037559">
      <w:pPr>
        <w:pStyle w:val="BTEMEASMCA"/>
      </w:pPr>
    </w:p>
    <w:p w14:paraId="3F161E42" w14:textId="77777777" w:rsidR="00037559" w:rsidRPr="005F21E5" w:rsidRDefault="00037559" w:rsidP="00037559">
      <w:pPr>
        <w:pStyle w:val="PI-1EMEASMCA"/>
        <w:keepNext w:val="0"/>
        <w:widowControl w:val="0"/>
      </w:pPr>
      <w:r w:rsidRPr="005F21E5">
        <w:t>6.</w:t>
      </w:r>
      <w:r w:rsidRPr="005F21E5">
        <w:tab/>
        <w:t>Pakuotės turinys ir kita informacija</w:t>
      </w:r>
      <w:r>
        <w:fldChar w:fldCharType="begin"/>
      </w:r>
      <w:r>
        <w:instrText xml:space="preserve"> DOCVARIABLE vault_nd_b98ba136-2d3e-4e28-85e5-fbde4d0f5f67 \* MERGEFORMAT </w:instrText>
      </w:r>
      <w:r>
        <w:fldChar w:fldCharType="separate"/>
      </w:r>
      <w:r>
        <w:t xml:space="preserve"> </w:t>
      </w:r>
      <w:r>
        <w:fldChar w:fldCharType="end"/>
      </w:r>
    </w:p>
    <w:p w14:paraId="4E939308" w14:textId="77777777" w:rsidR="00037559" w:rsidRPr="005F21E5" w:rsidRDefault="00037559" w:rsidP="00037559">
      <w:pPr>
        <w:pStyle w:val="BTEMEASMCA"/>
      </w:pPr>
    </w:p>
    <w:p w14:paraId="0E7C7792" w14:textId="77777777" w:rsidR="00037559" w:rsidRPr="005F21E5" w:rsidRDefault="00037559" w:rsidP="00037559">
      <w:pPr>
        <w:pStyle w:val="PI-3EMEASMCA"/>
        <w:widowControl w:val="0"/>
        <w:tabs>
          <w:tab w:val="left" w:pos="567"/>
        </w:tabs>
        <w:spacing w:line="240" w:lineRule="auto"/>
      </w:pPr>
      <w:proofErr w:type="spellStart"/>
      <w:r w:rsidRPr="005F21E5">
        <w:t>Metoprolol-ratiopharm</w:t>
      </w:r>
      <w:proofErr w:type="spellEnd"/>
      <w:r w:rsidRPr="005F21E5">
        <w:t xml:space="preserve"> sudėtis</w:t>
      </w:r>
    </w:p>
    <w:p w14:paraId="5803D176" w14:textId="77777777" w:rsidR="00037559" w:rsidRPr="005F21E5" w:rsidRDefault="00037559" w:rsidP="00037559">
      <w:pPr>
        <w:pStyle w:val="BT-EMEASMCA"/>
        <w:numPr>
          <w:ilvl w:val="0"/>
          <w:numId w:val="6"/>
        </w:numPr>
        <w:ind w:hanging="720"/>
      </w:pPr>
      <w:r w:rsidRPr="005F21E5">
        <w:t>Veiklioji medžiaga yra metoprololio tartratas</w:t>
      </w:r>
      <w:r w:rsidRPr="005F21E5">
        <w:rPr>
          <w:bCs/>
        </w:rPr>
        <w:t>. Vienoje tabletėje jo yra 100 mg.</w:t>
      </w:r>
    </w:p>
    <w:p w14:paraId="25878944" w14:textId="77777777" w:rsidR="00037559" w:rsidRDefault="00037559" w:rsidP="00037559">
      <w:pPr>
        <w:pStyle w:val="BT-EMEASMCA"/>
        <w:numPr>
          <w:ilvl w:val="0"/>
          <w:numId w:val="6"/>
        </w:numPr>
        <w:tabs>
          <w:tab w:val="clear" w:pos="720"/>
          <w:tab w:val="left" w:pos="567"/>
        </w:tabs>
        <w:ind w:left="567" w:hanging="567"/>
      </w:pPr>
      <w:r w:rsidRPr="005F21E5">
        <w:t>Pagalbinės medžiagos yra mikrokristalinė celiuliozė, kukurūzų krakmolas, kroskarmeliozės natrio druska, kopovidonas, bevandenis koloidinis silicio dioksidas, magnio stearatas.</w:t>
      </w:r>
    </w:p>
    <w:p w14:paraId="5BA9B0AC" w14:textId="77777777" w:rsidR="00037559" w:rsidRPr="005F21E5" w:rsidRDefault="00037559" w:rsidP="00037559">
      <w:pPr>
        <w:pStyle w:val="BT-EMEASMCA"/>
      </w:pPr>
    </w:p>
    <w:p w14:paraId="17EB8E74" w14:textId="77777777" w:rsidR="00037559" w:rsidRPr="005F21E5" w:rsidRDefault="00037559" w:rsidP="00037559">
      <w:pPr>
        <w:pStyle w:val="PI-3EMEASMCA"/>
        <w:widowControl w:val="0"/>
        <w:tabs>
          <w:tab w:val="left" w:pos="567"/>
        </w:tabs>
        <w:spacing w:line="240" w:lineRule="auto"/>
      </w:pPr>
      <w:proofErr w:type="spellStart"/>
      <w:r w:rsidRPr="005F21E5">
        <w:t>Metoprolol-ratiopharm</w:t>
      </w:r>
      <w:proofErr w:type="spellEnd"/>
      <w:r w:rsidRPr="005F21E5">
        <w:t xml:space="preserve"> išvaizda ir kiekis pakuotėje</w:t>
      </w:r>
    </w:p>
    <w:p w14:paraId="42C4B50F" w14:textId="77777777" w:rsidR="00037559" w:rsidRDefault="00037559" w:rsidP="00037559">
      <w:pPr>
        <w:pStyle w:val="Pagrindinistekstas"/>
        <w:widowControl w:val="0"/>
        <w:tabs>
          <w:tab w:val="left" w:pos="567"/>
        </w:tabs>
        <w:spacing w:after="0"/>
        <w:rPr>
          <w:sz w:val="22"/>
          <w:szCs w:val="22"/>
        </w:rPr>
      </w:pPr>
      <w:r w:rsidRPr="005F21E5">
        <w:rPr>
          <w:sz w:val="22"/>
          <w:szCs w:val="22"/>
        </w:rPr>
        <w:t>Tabletės yra baltos spalvos, apvalios, abipus išgaubtos 10,0 mm diametro, nuožulniais kraštais, vienoje pusėje yra įranta, kitoje - įspausta M raidė. Tabletę galima padalyti į dvi lygias dozes.</w:t>
      </w:r>
    </w:p>
    <w:p w14:paraId="0F62CDC7" w14:textId="77777777" w:rsidR="00037559" w:rsidRPr="005F21E5" w:rsidRDefault="00037559" w:rsidP="00037559">
      <w:pPr>
        <w:pStyle w:val="Pagrindinistekstas"/>
        <w:widowControl w:val="0"/>
        <w:tabs>
          <w:tab w:val="left" w:pos="567"/>
        </w:tabs>
        <w:spacing w:after="0"/>
        <w:rPr>
          <w:sz w:val="22"/>
          <w:szCs w:val="22"/>
        </w:rPr>
      </w:pPr>
    </w:p>
    <w:p w14:paraId="5C7D1027" w14:textId="77777777" w:rsidR="00037559" w:rsidRPr="005F21E5" w:rsidRDefault="00037559" w:rsidP="00037559">
      <w:pPr>
        <w:pStyle w:val="BTEMEASMCA"/>
      </w:pPr>
      <w:r w:rsidRPr="005F21E5">
        <w:t>Kartono dėžutėje yra 30 tablečių.</w:t>
      </w:r>
    </w:p>
    <w:p w14:paraId="44E17F3C" w14:textId="77777777" w:rsidR="00037559" w:rsidRPr="005F21E5" w:rsidRDefault="00037559" w:rsidP="00037559">
      <w:pPr>
        <w:pStyle w:val="BTEMEASMCA"/>
      </w:pPr>
    </w:p>
    <w:p w14:paraId="19DAFD30" w14:textId="77777777" w:rsidR="00037559" w:rsidRPr="005F21E5" w:rsidRDefault="00037559" w:rsidP="00037559">
      <w:pPr>
        <w:pStyle w:val="PI-3EMEASMCA"/>
        <w:widowControl w:val="0"/>
        <w:tabs>
          <w:tab w:val="left" w:pos="567"/>
        </w:tabs>
        <w:spacing w:line="240" w:lineRule="auto"/>
      </w:pPr>
      <w:r>
        <w:t xml:space="preserve">Registruotojas </w:t>
      </w:r>
      <w:r w:rsidRPr="005F21E5">
        <w:t>ir gamintojas</w:t>
      </w:r>
    </w:p>
    <w:p w14:paraId="012FCC7E" w14:textId="77777777" w:rsidR="00037559" w:rsidRPr="005F21E5" w:rsidRDefault="00037559" w:rsidP="00037559">
      <w:pPr>
        <w:pStyle w:val="BTEMEASMCA"/>
      </w:pPr>
    </w:p>
    <w:p w14:paraId="21C4BE24" w14:textId="77777777" w:rsidR="00037559" w:rsidRPr="00E02F1C" w:rsidRDefault="00037559" w:rsidP="00037559">
      <w:pPr>
        <w:pStyle w:val="BTEMEASMCA"/>
        <w:rPr>
          <w:b/>
        </w:rPr>
      </w:pPr>
      <w:r w:rsidRPr="00E02F1C">
        <w:rPr>
          <w:b/>
        </w:rPr>
        <w:t>Registruotojas</w:t>
      </w:r>
    </w:p>
    <w:p w14:paraId="13BF1FAF"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ratiopharm</w:t>
      </w:r>
      <w:proofErr w:type="spellEnd"/>
      <w:r w:rsidRPr="005F21E5">
        <w:rPr>
          <w:color w:val="000000"/>
          <w:sz w:val="22"/>
          <w:szCs w:val="22"/>
        </w:rPr>
        <w:t xml:space="preserve"> </w:t>
      </w:r>
      <w:proofErr w:type="spellStart"/>
      <w:r w:rsidRPr="005F21E5">
        <w:rPr>
          <w:color w:val="000000"/>
          <w:sz w:val="22"/>
          <w:szCs w:val="22"/>
        </w:rPr>
        <w:t>GmbH</w:t>
      </w:r>
      <w:proofErr w:type="spellEnd"/>
    </w:p>
    <w:p w14:paraId="262F28D2"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Graf</w:t>
      </w:r>
      <w:proofErr w:type="spellEnd"/>
      <w:r w:rsidRPr="005F21E5">
        <w:rPr>
          <w:color w:val="000000"/>
          <w:sz w:val="22"/>
          <w:szCs w:val="22"/>
        </w:rPr>
        <w:t xml:space="preserve"> - </w:t>
      </w:r>
      <w:proofErr w:type="spellStart"/>
      <w:r w:rsidRPr="005F21E5">
        <w:rPr>
          <w:color w:val="000000"/>
          <w:sz w:val="22"/>
          <w:szCs w:val="22"/>
        </w:rPr>
        <w:t>Arco</w:t>
      </w:r>
      <w:proofErr w:type="spellEnd"/>
      <w:r w:rsidRPr="005F21E5">
        <w:rPr>
          <w:color w:val="000000"/>
          <w:sz w:val="22"/>
          <w:szCs w:val="22"/>
        </w:rPr>
        <w:t xml:space="preserve"> - Str. 3</w:t>
      </w:r>
    </w:p>
    <w:p w14:paraId="7A3DD0DF"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89079 </w:t>
      </w:r>
      <w:proofErr w:type="spellStart"/>
      <w:r w:rsidRPr="005F21E5">
        <w:rPr>
          <w:color w:val="000000"/>
          <w:sz w:val="22"/>
          <w:szCs w:val="22"/>
        </w:rPr>
        <w:t>Ulm</w:t>
      </w:r>
      <w:proofErr w:type="spellEnd"/>
    </w:p>
    <w:p w14:paraId="3082F5A2"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Vokietija</w:t>
      </w:r>
    </w:p>
    <w:p w14:paraId="2B161867" w14:textId="77777777" w:rsidR="00037559" w:rsidRPr="005F21E5" w:rsidRDefault="00037559" w:rsidP="00037559">
      <w:pPr>
        <w:pStyle w:val="Pagrindinistekstas"/>
        <w:widowControl w:val="0"/>
        <w:tabs>
          <w:tab w:val="left" w:pos="567"/>
        </w:tabs>
        <w:spacing w:after="0"/>
        <w:rPr>
          <w:sz w:val="22"/>
          <w:szCs w:val="22"/>
        </w:rPr>
      </w:pPr>
    </w:p>
    <w:p w14:paraId="09B2E503" w14:textId="77777777" w:rsidR="00037559" w:rsidRPr="005F21E5" w:rsidRDefault="00037559" w:rsidP="00037559">
      <w:pPr>
        <w:pStyle w:val="Pagrindinistekstas"/>
        <w:widowControl w:val="0"/>
        <w:tabs>
          <w:tab w:val="left" w:pos="567"/>
        </w:tabs>
        <w:spacing w:after="0"/>
        <w:rPr>
          <w:b/>
          <w:sz w:val="22"/>
          <w:szCs w:val="22"/>
        </w:rPr>
      </w:pPr>
      <w:r w:rsidRPr="005F21E5">
        <w:rPr>
          <w:b/>
          <w:sz w:val="22"/>
          <w:szCs w:val="22"/>
        </w:rPr>
        <w:t>Gamintojas</w:t>
      </w:r>
    </w:p>
    <w:p w14:paraId="2F086368"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Merckle</w:t>
      </w:r>
      <w:proofErr w:type="spellEnd"/>
      <w:r w:rsidRPr="005F21E5">
        <w:rPr>
          <w:color w:val="000000"/>
          <w:sz w:val="22"/>
          <w:szCs w:val="22"/>
        </w:rPr>
        <w:t xml:space="preserve"> </w:t>
      </w:r>
      <w:proofErr w:type="spellStart"/>
      <w:r w:rsidRPr="005F21E5">
        <w:rPr>
          <w:color w:val="000000"/>
          <w:sz w:val="22"/>
          <w:szCs w:val="22"/>
        </w:rPr>
        <w:t>GmbH</w:t>
      </w:r>
      <w:proofErr w:type="spellEnd"/>
      <w:r w:rsidRPr="005F21E5">
        <w:rPr>
          <w:color w:val="000000"/>
          <w:sz w:val="22"/>
          <w:szCs w:val="22"/>
        </w:rPr>
        <w:t>,</w:t>
      </w:r>
    </w:p>
    <w:p w14:paraId="6FDA52E9" w14:textId="77777777" w:rsidR="00037559" w:rsidRPr="005F21E5" w:rsidRDefault="00037559" w:rsidP="00037559">
      <w:pPr>
        <w:pStyle w:val="Pagrindinistekstas"/>
        <w:widowControl w:val="0"/>
        <w:tabs>
          <w:tab w:val="left" w:pos="567"/>
        </w:tabs>
        <w:spacing w:after="0"/>
        <w:rPr>
          <w:color w:val="000000"/>
          <w:sz w:val="22"/>
          <w:szCs w:val="22"/>
        </w:rPr>
      </w:pPr>
      <w:proofErr w:type="spellStart"/>
      <w:r w:rsidRPr="005F21E5">
        <w:rPr>
          <w:color w:val="000000"/>
          <w:sz w:val="22"/>
          <w:szCs w:val="22"/>
        </w:rPr>
        <w:t>Ludwig</w:t>
      </w:r>
      <w:proofErr w:type="spellEnd"/>
      <w:r w:rsidRPr="005F21E5">
        <w:rPr>
          <w:color w:val="000000"/>
          <w:sz w:val="22"/>
          <w:szCs w:val="22"/>
        </w:rPr>
        <w:t>-</w:t>
      </w:r>
      <w:proofErr w:type="spellStart"/>
      <w:r w:rsidRPr="005F21E5">
        <w:rPr>
          <w:color w:val="000000"/>
          <w:sz w:val="22"/>
          <w:szCs w:val="22"/>
        </w:rPr>
        <w:t>Merckle</w:t>
      </w:r>
      <w:proofErr w:type="spellEnd"/>
      <w:r w:rsidRPr="005F21E5">
        <w:rPr>
          <w:color w:val="000000"/>
          <w:sz w:val="22"/>
          <w:szCs w:val="22"/>
        </w:rPr>
        <w:t xml:space="preserve">-Str. 3 </w:t>
      </w:r>
    </w:p>
    <w:p w14:paraId="25ABB573"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 xml:space="preserve">89143 </w:t>
      </w:r>
      <w:proofErr w:type="spellStart"/>
      <w:r w:rsidRPr="005F21E5">
        <w:rPr>
          <w:color w:val="000000"/>
          <w:sz w:val="22"/>
          <w:szCs w:val="22"/>
        </w:rPr>
        <w:t>Blaubeuren</w:t>
      </w:r>
      <w:proofErr w:type="spellEnd"/>
    </w:p>
    <w:p w14:paraId="475CB98B" w14:textId="77777777" w:rsidR="00037559" w:rsidRPr="005F21E5" w:rsidRDefault="00037559" w:rsidP="00037559">
      <w:pPr>
        <w:pStyle w:val="Pagrindinistekstas"/>
        <w:widowControl w:val="0"/>
        <w:tabs>
          <w:tab w:val="left" w:pos="567"/>
        </w:tabs>
        <w:spacing w:after="0"/>
        <w:rPr>
          <w:color w:val="000000"/>
          <w:sz w:val="22"/>
          <w:szCs w:val="22"/>
        </w:rPr>
      </w:pPr>
      <w:r w:rsidRPr="005F21E5">
        <w:rPr>
          <w:color w:val="000000"/>
          <w:sz w:val="22"/>
          <w:szCs w:val="22"/>
        </w:rPr>
        <w:t>Vokietija</w:t>
      </w:r>
    </w:p>
    <w:p w14:paraId="4B46EF40" w14:textId="77777777" w:rsidR="00037559" w:rsidRPr="005F21E5" w:rsidRDefault="00037559" w:rsidP="00037559">
      <w:pPr>
        <w:pStyle w:val="BTEMEASMCA"/>
      </w:pPr>
    </w:p>
    <w:p w14:paraId="7B553759" w14:textId="77777777" w:rsidR="00037559" w:rsidRPr="005F21E5" w:rsidRDefault="00037559" w:rsidP="00037559">
      <w:pPr>
        <w:pStyle w:val="BTEMEASMCA"/>
      </w:pPr>
      <w:r w:rsidRPr="005F21E5">
        <w:t xml:space="preserve">Jeigu apie šį vaistą norite sužinoti daugiau, kreipkitės į vietinį </w:t>
      </w:r>
      <w:r w:rsidRPr="00815CEC">
        <w:rPr>
          <w:rFonts w:eastAsia="Times New Roman"/>
          <w:snapToGrid w:val="0"/>
          <w:szCs w:val="24"/>
        </w:rPr>
        <w:t>registruotojo</w:t>
      </w:r>
      <w:r w:rsidRPr="005F21E5">
        <w:t xml:space="preserve"> atstovą.</w:t>
      </w:r>
    </w:p>
    <w:p w14:paraId="0F394E04" w14:textId="77777777" w:rsidR="00037559" w:rsidRPr="005F21E5" w:rsidRDefault="00037559" w:rsidP="00037559">
      <w:pPr>
        <w:widowControl w:val="0"/>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037559" w:rsidRPr="005F21E5" w14:paraId="376C6569" w14:textId="77777777" w:rsidTr="009C3277">
        <w:tc>
          <w:tcPr>
            <w:tcW w:w="4678" w:type="dxa"/>
          </w:tcPr>
          <w:p w14:paraId="2472AC86" w14:textId="77777777" w:rsidR="00037559" w:rsidRPr="005F21E5" w:rsidRDefault="00037559" w:rsidP="009C3277">
            <w:pPr>
              <w:widowControl w:val="0"/>
              <w:rPr>
                <w:sz w:val="22"/>
                <w:szCs w:val="22"/>
              </w:rPr>
            </w:pPr>
            <w:r w:rsidRPr="005F21E5">
              <w:rPr>
                <w:sz w:val="22"/>
                <w:szCs w:val="22"/>
              </w:rPr>
              <w:t xml:space="preserve">UAB </w:t>
            </w:r>
            <w:proofErr w:type="spellStart"/>
            <w:r>
              <w:rPr>
                <w:sz w:val="22"/>
                <w:szCs w:val="22"/>
              </w:rPr>
              <w:t>Teva</w:t>
            </w:r>
            <w:proofErr w:type="spellEnd"/>
            <w:r>
              <w:rPr>
                <w:sz w:val="22"/>
                <w:szCs w:val="22"/>
              </w:rPr>
              <w:t xml:space="preserve"> </w:t>
            </w:r>
            <w:proofErr w:type="spellStart"/>
            <w:r>
              <w:rPr>
                <w:sz w:val="22"/>
                <w:szCs w:val="22"/>
              </w:rPr>
              <w:t>Baltics</w:t>
            </w:r>
            <w:proofErr w:type="spellEnd"/>
          </w:p>
          <w:p w14:paraId="5E514594" w14:textId="77777777" w:rsidR="00037559" w:rsidRPr="005F21E5" w:rsidRDefault="00037559" w:rsidP="009C3277">
            <w:pPr>
              <w:widowControl w:val="0"/>
              <w:rPr>
                <w:sz w:val="22"/>
                <w:szCs w:val="22"/>
              </w:rPr>
            </w:pPr>
            <w:r>
              <w:rPr>
                <w:sz w:val="22"/>
                <w:szCs w:val="22"/>
              </w:rPr>
              <w:t>Molėtų pl. 5</w:t>
            </w:r>
            <w:r w:rsidRPr="005F21E5">
              <w:rPr>
                <w:sz w:val="22"/>
                <w:szCs w:val="22"/>
              </w:rPr>
              <w:t>,</w:t>
            </w:r>
          </w:p>
          <w:p w14:paraId="6EE721BE" w14:textId="77777777" w:rsidR="00037559" w:rsidRPr="005F21E5" w:rsidRDefault="00037559" w:rsidP="009C3277">
            <w:pPr>
              <w:widowControl w:val="0"/>
              <w:rPr>
                <w:sz w:val="22"/>
                <w:szCs w:val="22"/>
              </w:rPr>
            </w:pPr>
            <w:r w:rsidRPr="005F21E5">
              <w:rPr>
                <w:sz w:val="22"/>
                <w:szCs w:val="22"/>
              </w:rPr>
              <w:t>LT-0</w:t>
            </w:r>
            <w:r>
              <w:rPr>
                <w:sz w:val="22"/>
                <w:szCs w:val="22"/>
              </w:rPr>
              <w:t>8409</w:t>
            </w:r>
            <w:r w:rsidRPr="005F21E5">
              <w:rPr>
                <w:sz w:val="22"/>
                <w:szCs w:val="22"/>
              </w:rPr>
              <w:t xml:space="preserve"> Vilnius</w:t>
            </w:r>
          </w:p>
          <w:p w14:paraId="34067434" w14:textId="77777777" w:rsidR="00037559" w:rsidRPr="005F21E5" w:rsidRDefault="00037559" w:rsidP="009C3277">
            <w:pPr>
              <w:widowControl w:val="0"/>
              <w:rPr>
                <w:sz w:val="22"/>
                <w:szCs w:val="22"/>
              </w:rPr>
            </w:pPr>
            <w:r w:rsidRPr="005F21E5">
              <w:rPr>
                <w:sz w:val="22"/>
                <w:szCs w:val="22"/>
              </w:rPr>
              <w:t>Lietuva</w:t>
            </w:r>
          </w:p>
          <w:p w14:paraId="76A4C43B" w14:textId="77777777" w:rsidR="00037559" w:rsidRPr="005F21E5" w:rsidRDefault="00037559" w:rsidP="009C3277">
            <w:pPr>
              <w:widowControl w:val="0"/>
              <w:rPr>
                <w:sz w:val="22"/>
                <w:szCs w:val="22"/>
              </w:rPr>
            </w:pPr>
            <w:r w:rsidRPr="005F21E5">
              <w:rPr>
                <w:sz w:val="22"/>
                <w:szCs w:val="22"/>
              </w:rPr>
              <w:t>Tel. +370 5 266 02 03</w:t>
            </w:r>
          </w:p>
          <w:p w14:paraId="2A09075E" w14:textId="77777777" w:rsidR="00037559" w:rsidRPr="005F21E5" w:rsidRDefault="00037559" w:rsidP="009C3277">
            <w:pPr>
              <w:pStyle w:val="BTEMEASMCA"/>
              <w:rPr>
                <w:lang w:val="de-DE"/>
              </w:rPr>
            </w:pPr>
          </w:p>
        </w:tc>
      </w:tr>
    </w:tbl>
    <w:p w14:paraId="547B32D4" w14:textId="77777777" w:rsidR="00037559" w:rsidRPr="005F21E5" w:rsidRDefault="00037559" w:rsidP="00037559">
      <w:pPr>
        <w:pStyle w:val="BTbEMEASMCA"/>
      </w:pPr>
      <w:r w:rsidRPr="005F21E5">
        <w:rPr>
          <w:bCs/>
        </w:rPr>
        <w:t>Šis pakuotės lapelis</w:t>
      </w:r>
      <w:r w:rsidRPr="005F21E5">
        <w:t xml:space="preserve"> paskutinį kartą peržiūrėtas </w:t>
      </w:r>
      <w:r>
        <w:t>2026-02-17.</w:t>
      </w:r>
    </w:p>
    <w:p w14:paraId="1559C603" w14:textId="77777777" w:rsidR="00037559" w:rsidRPr="005F21E5" w:rsidRDefault="00037559" w:rsidP="00037559">
      <w:pPr>
        <w:widowControl w:val="0"/>
        <w:tabs>
          <w:tab w:val="left" w:pos="567"/>
        </w:tabs>
        <w:rPr>
          <w:sz w:val="22"/>
          <w:szCs w:val="22"/>
        </w:rPr>
      </w:pPr>
    </w:p>
    <w:p w14:paraId="4147C40B" w14:textId="564615B8" w:rsidR="00222FED" w:rsidRDefault="00037559" w:rsidP="00037559">
      <w:pPr>
        <w:numPr>
          <w:ilvl w:val="12"/>
          <w:numId w:val="0"/>
        </w:numPr>
        <w:ind w:right="-2"/>
      </w:pPr>
      <w:r w:rsidRPr="005F21E5">
        <w:rPr>
          <w:sz w:val="22"/>
          <w:szCs w:val="22"/>
        </w:rPr>
        <w:t>Išsami informacija apie šį vaistą pateikiama Valstybinės vaistų kontrolės tarnybos prie Lietuvos Respublikos sveikatos apsaugos ministerijos tinklalapyje</w:t>
      </w:r>
      <w:r w:rsidRPr="005F21E5">
        <w:rPr>
          <w:i/>
          <w:sz w:val="22"/>
          <w:szCs w:val="22"/>
        </w:rPr>
        <w:t xml:space="preserve"> </w:t>
      </w:r>
      <w:r>
        <w:rPr>
          <w:color w:val="0000EE"/>
          <w:sz w:val="22"/>
          <w:szCs w:val="22"/>
          <w:u w:val="single"/>
          <w:lang w:eastAsia="lt-LT"/>
        </w:rPr>
        <w:t>https://vvkt.lrv.lt/lt/</w:t>
      </w:r>
      <w:r>
        <w:rPr>
          <w:sz w:val="22"/>
          <w:szCs w:val="22"/>
          <w:lang w:eastAsia="lt-LT"/>
        </w:rPr>
        <w:t>.</w:t>
      </w:r>
      <w:r>
        <w:rPr>
          <w:sz w:val="22"/>
          <w:szCs w:val="22"/>
        </w:rPr>
        <w:t xml:space="preserve">          </w:t>
      </w:r>
    </w:p>
    <w:sectPr w:rsidR="00222FED" w:rsidSect="00037559">
      <w:headerReference w:type="default" r:id="rId5"/>
      <w:footerReference w:type="even" r:id="rId6"/>
      <w:footerReference w:type="default" r:id="rId7"/>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6E78" w14:textId="77777777" w:rsidR="00037559" w:rsidRDefault="00037559" w:rsidP="002B03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A7CD4E" w14:textId="77777777" w:rsidR="00037559" w:rsidRDefault="00037559" w:rsidP="002B03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915F" w14:textId="77777777" w:rsidR="00037559" w:rsidRPr="0032235D" w:rsidRDefault="00037559" w:rsidP="002B03A5">
    <w:pPr>
      <w:pStyle w:val="Porat"/>
      <w:framePr w:wrap="around" w:vAnchor="text" w:hAnchor="margin" w:xAlign="right" w:y="1"/>
      <w:rPr>
        <w:rStyle w:val="Puslapionumeris"/>
        <w:sz w:val="22"/>
        <w:szCs w:val="22"/>
      </w:rPr>
    </w:pPr>
    <w:r w:rsidRPr="0032235D">
      <w:rPr>
        <w:rStyle w:val="Puslapionumeris"/>
        <w:sz w:val="22"/>
        <w:szCs w:val="22"/>
      </w:rPr>
      <w:fldChar w:fldCharType="begin"/>
    </w:r>
    <w:r w:rsidRPr="0032235D">
      <w:rPr>
        <w:rStyle w:val="Puslapionumeris"/>
        <w:sz w:val="22"/>
        <w:szCs w:val="22"/>
      </w:rPr>
      <w:instrText xml:space="preserve">PAGE  </w:instrText>
    </w:r>
    <w:r w:rsidRPr="0032235D">
      <w:rPr>
        <w:rStyle w:val="Puslapionumeris"/>
        <w:sz w:val="22"/>
        <w:szCs w:val="22"/>
      </w:rPr>
      <w:fldChar w:fldCharType="separate"/>
    </w:r>
    <w:r>
      <w:rPr>
        <w:rStyle w:val="Puslapionumeris"/>
        <w:noProof/>
        <w:sz w:val="22"/>
        <w:szCs w:val="22"/>
      </w:rPr>
      <w:t>4</w:t>
    </w:r>
    <w:r>
      <w:rPr>
        <w:rStyle w:val="Puslapionumeris"/>
        <w:noProof/>
        <w:sz w:val="22"/>
        <w:szCs w:val="22"/>
      </w:rPr>
      <w:t>1</w:t>
    </w:r>
    <w:r w:rsidRPr="0032235D">
      <w:rPr>
        <w:rStyle w:val="Puslapionumeris"/>
        <w:sz w:val="22"/>
        <w:szCs w:val="22"/>
      </w:rPr>
      <w:fldChar w:fldCharType="end"/>
    </w:r>
  </w:p>
  <w:p w14:paraId="5856A1B5" w14:textId="77777777" w:rsidR="00037559" w:rsidRDefault="00037559" w:rsidP="002B03A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37FB" w14:textId="77777777" w:rsidR="00037559" w:rsidRPr="00957073" w:rsidRDefault="00037559" w:rsidP="00957073">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A47B6D"/>
    <w:multiLevelType w:val="hybridMultilevel"/>
    <w:tmpl w:val="C5D2A1C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7C531F"/>
    <w:multiLevelType w:val="hybridMultilevel"/>
    <w:tmpl w:val="46AA7C90"/>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643832"/>
    <w:multiLevelType w:val="hybridMultilevel"/>
    <w:tmpl w:val="246EEB9E"/>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8AA21CA"/>
    <w:multiLevelType w:val="hybridMultilevel"/>
    <w:tmpl w:val="F87C2FE6"/>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6D6CC7"/>
    <w:multiLevelType w:val="hybridMultilevel"/>
    <w:tmpl w:val="D1B2148A"/>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4906960">
    <w:abstractNumId w:val="0"/>
    <w:lvlOverride w:ilvl="0">
      <w:lvl w:ilvl="0">
        <w:start w:val="1"/>
        <w:numFmt w:val="bullet"/>
        <w:lvlText w:val="-"/>
        <w:lvlJc w:val="left"/>
        <w:pPr>
          <w:ind w:left="360" w:hanging="360"/>
        </w:pPr>
      </w:lvl>
    </w:lvlOverride>
  </w:num>
  <w:num w:numId="2" w16cid:durableId="1928079404">
    <w:abstractNumId w:val="2"/>
  </w:num>
  <w:num w:numId="3" w16cid:durableId="894589924">
    <w:abstractNumId w:val="4"/>
  </w:num>
  <w:num w:numId="4" w16cid:durableId="1200629480">
    <w:abstractNumId w:val="5"/>
  </w:num>
  <w:num w:numId="5" w16cid:durableId="21714658">
    <w:abstractNumId w:val="1"/>
  </w:num>
  <w:num w:numId="6" w16cid:durableId="84439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59"/>
    <w:rsid w:val="00037559"/>
    <w:rsid w:val="00222FED"/>
    <w:rsid w:val="005F173E"/>
    <w:rsid w:val="008B3AD4"/>
    <w:rsid w:val="00984A0A"/>
    <w:rsid w:val="00CA7F5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B247"/>
  <w15:chartTrackingRefBased/>
  <w15:docId w15:val="{008164FE-15C1-499E-8CBD-618E384F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559"/>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037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7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75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75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755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3755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55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3755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55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5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75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755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755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755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3755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55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3755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55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3755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5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5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55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5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559"/>
    <w:rPr>
      <w:i/>
      <w:iCs/>
      <w:color w:val="404040" w:themeColor="text1" w:themeTint="BF"/>
    </w:rPr>
  </w:style>
  <w:style w:type="paragraph" w:styleId="Sraopastraipa">
    <w:name w:val="List Paragraph"/>
    <w:basedOn w:val="prastasis"/>
    <w:uiPriority w:val="34"/>
    <w:qFormat/>
    <w:rsid w:val="00037559"/>
    <w:pPr>
      <w:ind w:left="720"/>
      <w:contextualSpacing/>
    </w:pPr>
  </w:style>
  <w:style w:type="character" w:styleId="Rykuspabraukimas">
    <w:name w:val="Intense Emphasis"/>
    <w:basedOn w:val="Numatytasispastraiposriftas"/>
    <w:uiPriority w:val="21"/>
    <w:qFormat/>
    <w:rsid w:val="00037559"/>
    <w:rPr>
      <w:i/>
      <w:iCs/>
      <w:color w:val="0F4761" w:themeColor="accent1" w:themeShade="BF"/>
    </w:rPr>
  </w:style>
  <w:style w:type="paragraph" w:styleId="Iskirtacitata">
    <w:name w:val="Intense Quote"/>
    <w:basedOn w:val="prastasis"/>
    <w:next w:val="prastasis"/>
    <w:link w:val="IskirtacitataDiagrama"/>
    <w:uiPriority w:val="30"/>
    <w:qFormat/>
    <w:rsid w:val="00037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7559"/>
    <w:rPr>
      <w:i/>
      <w:iCs/>
      <w:color w:val="0F4761" w:themeColor="accent1" w:themeShade="BF"/>
    </w:rPr>
  </w:style>
  <w:style w:type="character" w:styleId="Rykinuoroda">
    <w:name w:val="Intense Reference"/>
    <w:basedOn w:val="Numatytasispastraiposriftas"/>
    <w:uiPriority w:val="32"/>
    <w:qFormat/>
    <w:rsid w:val="00037559"/>
    <w:rPr>
      <w:b/>
      <w:bCs/>
      <w:smallCaps/>
      <w:color w:val="0F4761" w:themeColor="accent1" w:themeShade="BF"/>
      <w:spacing w:val="5"/>
    </w:rPr>
  </w:style>
  <w:style w:type="paragraph" w:customStyle="1" w:styleId="PI-1EMEASMCA">
    <w:name w:val="PI-1 EMEA_SMCA"/>
    <w:basedOn w:val="Antrat2"/>
    <w:autoRedefine/>
    <w:rsid w:val="00037559"/>
    <w:pPr>
      <w:keepLines w:val="0"/>
      <w:tabs>
        <w:tab w:val="left" w:pos="567"/>
      </w:tabs>
      <w:spacing w:before="0" w:after="0"/>
    </w:pPr>
    <w:rPr>
      <w:rFonts w:ascii="Times New Roman" w:eastAsia="Times New Roman" w:hAnsi="Times New Roman" w:cs="Times New Roman"/>
      <w:b/>
      <w:color w:val="auto"/>
      <w:sz w:val="22"/>
      <w:szCs w:val="22"/>
      <w:lang w:eastAsia="x-none"/>
    </w:rPr>
  </w:style>
  <w:style w:type="paragraph" w:customStyle="1" w:styleId="BTEMEASMCA">
    <w:name w:val="BT EMEA_SMCA"/>
    <w:basedOn w:val="prastasis"/>
    <w:link w:val="BTEMEASMCAChar"/>
    <w:autoRedefine/>
    <w:rsid w:val="00037559"/>
    <w:pPr>
      <w:widowControl w:val="0"/>
      <w:tabs>
        <w:tab w:val="left" w:pos="720"/>
      </w:tabs>
    </w:pPr>
    <w:rPr>
      <w:rFonts w:eastAsia="Calibri"/>
      <w:noProof/>
      <w:sz w:val="22"/>
      <w:szCs w:val="22"/>
    </w:rPr>
  </w:style>
  <w:style w:type="paragraph" w:customStyle="1" w:styleId="BT-EMEASMCA">
    <w:name w:val="BT- EMEA_SMCA"/>
    <w:basedOn w:val="BTEMEASMCA"/>
    <w:autoRedefine/>
    <w:rsid w:val="00037559"/>
    <w:pPr>
      <w:tabs>
        <w:tab w:val="left" w:pos="0"/>
        <w:tab w:val="left" w:pos="540"/>
      </w:tabs>
    </w:pPr>
  </w:style>
  <w:style w:type="paragraph" w:customStyle="1" w:styleId="PI-3EMEASMCA">
    <w:name w:val="PI-3 EMEA_SMCA"/>
    <w:basedOn w:val="prastasis"/>
    <w:autoRedefine/>
    <w:rsid w:val="00037559"/>
    <w:pPr>
      <w:spacing w:line="220" w:lineRule="exact"/>
    </w:pPr>
    <w:rPr>
      <w:b/>
      <w:bCs/>
      <w:sz w:val="22"/>
      <w:szCs w:val="22"/>
    </w:rPr>
  </w:style>
  <w:style w:type="paragraph" w:customStyle="1" w:styleId="BTbEMEASMCA">
    <w:name w:val="BT(b) EMEA_SMCA"/>
    <w:basedOn w:val="BTEMEASMCA"/>
    <w:autoRedefine/>
    <w:rsid w:val="00037559"/>
    <w:pPr>
      <w:tabs>
        <w:tab w:val="clear" w:pos="720"/>
        <w:tab w:val="left" w:pos="540"/>
      </w:tabs>
    </w:pPr>
    <w:rPr>
      <w:b/>
    </w:rPr>
  </w:style>
  <w:style w:type="character" w:customStyle="1" w:styleId="BTEMEASMCAChar">
    <w:name w:val="BT EMEA_SMCA Char"/>
    <w:link w:val="BTEMEASMCA"/>
    <w:rsid w:val="00037559"/>
    <w:rPr>
      <w:rFonts w:eastAsia="Calibri"/>
      <w:noProof/>
      <w:kern w:val="0"/>
      <w14:ligatures w14:val="none"/>
    </w:rPr>
  </w:style>
  <w:style w:type="paragraph" w:styleId="Pagrindinistekstas">
    <w:name w:val="Body Text"/>
    <w:basedOn w:val="prastasis"/>
    <w:link w:val="PagrindinistekstasDiagrama"/>
    <w:rsid w:val="00037559"/>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037559"/>
    <w:rPr>
      <w:rFonts w:eastAsia="Times New Roman"/>
      <w:kern w:val="0"/>
      <w:sz w:val="20"/>
      <w:szCs w:val="20"/>
      <w:lang w:eastAsia="lt-LT"/>
      <w14:ligatures w14:val="none"/>
    </w:rPr>
  </w:style>
  <w:style w:type="character" w:styleId="Puslapionumeris">
    <w:name w:val="page number"/>
    <w:basedOn w:val="Numatytasispastraiposriftas"/>
    <w:rsid w:val="00037559"/>
  </w:style>
  <w:style w:type="paragraph" w:styleId="Porat">
    <w:name w:val="footer"/>
    <w:basedOn w:val="prastasis"/>
    <w:link w:val="PoratDiagrama"/>
    <w:rsid w:val="00037559"/>
    <w:pPr>
      <w:tabs>
        <w:tab w:val="center" w:pos="4819"/>
        <w:tab w:val="right" w:pos="9638"/>
      </w:tabs>
    </w:pPr>
    <w:rPr>
      <w:lang w:eastAsia="x-none"/>
    </w:rPr>
  </w:style>
  <w:style w:type="character" w:customStyle="1" w:styleId="PoratDiagrama">
    <w:name w:val="Poraštė Diagrama"/>
    <w:basedOn w:val="Numatytasispastraiposriftas"/>
    <w:link w:val="Porat"/>
    <w:rsid w:val="00037559"/>
    <w:rPr>
      <w:rFonts w:eastAsia="Times New Roman"/>
      <w:kern w:val="0"/>
      <w:sz w:val="24"/>
      <w:szCs w:val="24"/>
      <w:lang w:eastAsia="x-none"/>
      <w14:ligatures w14:val="none"/>
    </w:rPr>
  </w:style>
  <w:style w:type="paragraph" w:styleId="Antrats">
    <w:name w:val="header"/>
    <w:basedOn w:val="prastasis"/>
    <w:link w:val="AntratsDiagrama"/>
    <w:rsid w:val="00037559"/>
    <w:pPr>
      <w:tabs>
        <w:tab w:val="center" w:pos="4819"/>
        <w:tab w:val="right" w:pos="9638"/>
      </w:tabs>
    </w:pPr>
    <w:rPr>
      <w:lang w:eastAsia="x-none"/>
    </w:rPr>
  </w:style>
  <w:style w:type="character" w:customStyle="1" w:styleId="AntratsDiagrama">
    <w:name w:val="Antraštės Diagrama"/>
    <w:basedOn w:val="Numatytasispastraiposriftas"/>
    <w:link w:val="Antrats"/>
    <w:rsid w:val="00037559"/>
    <w:rPr>
      <w:rFonts w:eastAsia="Times New Roman"/>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15391</Words>
  <Characters>8774</Characters>
  <Application>Microsoft Office Word</Application>
  <DocSecurity>0</DocSecurity>
  <Lines>73</Lines>
  <Paragraphs>48</Paragraphs>
  <ScaleCrop>false</ScaleCrop>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2026-04-13T13:30:00Z</dcterms:created>
  <dcterms:modified xsi:type="dcterms:W3CDTF">2026-04-13T13:30:00Z</dcterms:modified>
</cp:coreProperties>
</file>