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 w:val="center" w:pos="4535"/>
          <w:tab w:val="left" w:pos="6075"/>
        </w:tabs>
        <w:spacing w:after="0" w:line="240" w:lineRule="auto"/>
        <w:jc w:val="center"/>
        <w:rPr>
          <w:rFonts w:ascii="Times New Roman" w:eastAsia="Times New Roman" w:hAnsi="Times New Roman"/>
          <w:b/>
        </w:rPr>
      </w:pPr>
      <w:r w:rsidRPr="00EA33E5">
        <w:rPr>
          <w:rFonts w:ascii="Times New Roman" w:eastAsia="Times New Roman" w:hAnsi="Times New Roman"/>
          <w:b/>
        </w:rPr>
        <w:t>I PRIEDAS</w:t>
      </w:r>
    </w:p>
    <w:p w:rsidR="00EA33E5" w:rsidRPr="00EA33E5" w:rsidRDefault="00EA33E5" w:rsidP="00EA33E5">
      <w:pPr>
        <w:tabs>
          <w:tab w:val="left" w:pos="567"/>
        </w:tabs>
        <w:spacing w:after="0" w:line="240" w:lineRule="auto"/>
        <w:jc w:val="center"/>
        <w:rPr>
          <w:rFonts w:ascii="Times New Roman" w:eastAsia="Times New Roman" w:hAnsi="Times New Roman"/>
          <w:b/>
        </w:rPr>
      </w:pPr>
    </w:p>
    <w:p w:rsidR="00EA33E5" w:rsidRPr="00EA33E5" w:rsidRDefault="00EA33E5" w:rsidP="00EA33E5">
      <w:pPr>
        <w:tabs>
          <w:tab w:val="left" w:pos="567"/>
        </w:tabs>
        <w:spacing w:after="0" w:line="240" w:lineRule="auto"/>
        <w:jc w:val="center"/>
        <w:rPr>
          <w:rFonts w:ascii="Times New Roman" w:eastAsia="Times New Roman" w:hAnsi="Times New Roman"/>
          <w:b/>
        </w:rPr>
      </w:pPr>
      <w:r w:rsidRPr="00EA33E5">
        <w:rPr>
          <w:rFonts w:ascii="Times New Roman" w:eastAsia="Times New Roman" w:hAnsi="Times New Roman"/>
          <w:b/>
        </w:rPr>
        <w:t>PREPARATO CHARAKTERISTIKŲ SANTRAUKA</w:t>
      </w:r>
    </w:p>
    <w:p w:rsidR="00EA33E5" w:rsidRPr="00EA33E5" w:rsidRDefault="00EA33E5" w:rsidP="00EA33E5">
      <w:pPr>
        <w:tabs>
          <w:tab w:val="left" w:pos="567"/>
        </w:tabs>
        <w:spacing w:after="0" w:line="240" w:lineRule="auto"/>
        <w:jc w:val="center"/>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rPr>
        <w:br w:type="page"/>
      </w:r>
      <w:r w:rsidRPr="00EA33E5">
        <w:rPr>
          <w:rFonts w:ascii="Times New Roman" w:eastAsia="Times New Roman" w:hAnsi="Times New Roman"/>
          <w:b/>
        </w:rPr>
        <w:lastRenderedPageBreak/>
        <w:t>1.</w:t>
      </w:r>
      <w:r w:rsidRPr="00EA33E5">
        <w:rPr>
          <w:rFonts w:ascii="Times New Roman" w:eastAsia="Times New Roman" w:hAnsi="Times New Roman"/>
          <w:b/>
        </w:rPr>
        <w:tab/>
        <w:t>VAISTINIO PREPARATO PAVADINIMAS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keepNext/>
        <w:tabs>
          <w:tab w:val="left" w:pos="567"/>
        </w:tabs>
        <w:spacing w:after="0" w:line="240" w:lineRule="auto"/>
        <w:outlineLvl w:val="0"/>
        <w:rPr>
          <w:rFonts w:ascii="Times New Roman" w:eastAsia="Times New Roman" w:hAnsi="Times New Roman"/>
        </w:rPr>
      </w:pPr>
      <w:r w:rsidRPr="00EA33E5">
        <w:rPr>
          <w:rFonts w:ascii="Times New Roman" w:eastAsia="Times New Roman" w:hAnsi="Times New Roman"/>
        </w:rPr>
        <w:t>Differin 1 mg/g kremas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keepNext/>
        <w:tabs>
          <w:tab w:val="left" w:pos="567"/>
        </w:tabs>
        <w:spacing w:after="0" w:line="240" w:lineRule="auto"/>
        <w:outlineLvl w:val="4"/>
        <w:rPr>
          <w:rFonts w:ascii="Times New Roman" w:eastAsia="Times New Roman" w:hAnsi="Times New Roman"/>
          <w:b/>
        </w:rPr>
      </w:pPr>
      <w:r w:rsidRPr="00EA33E5">
        <w:rPr>
          <w:rFonts w:ascii="Times New Roman" w:eastAsia="Times New Roman" w:hAnsi="Times New Roman"/>
          <w:b/>
        </w:rPr>
        <w:t>2.</w:t>
      </w:r>
      <w:r w:rsidRPr="00EA33E5">
        <w:rPr>
          <w:rFonts w:ascii="Times New Roman" w:eastAsia="Times New Roman" w:hAnsi="Times New Roman"/>
          <w:b/>
        </w:rPr>
        <w:tab/>
        <w:t>KOKYBINĖ IR KIEKYBINĖ SUDĖTIS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1 g kremo yra 1 mg adapaleno.</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u w:val="single"/>
        </w:rPr>
        <w:t>Pagalbinės medžiagos, kurių poveikis žinomas</w:t>
      </w:r>
      <w:r w:rsidRPr="00EA33E5">
        <w:rPr>
          <w:rFonts w:ascii="Times New Roman" w:eastAsia="Times New Roman" w:hAnsi="Times New Roman"/>
        </w:rPr>
        <w:t>: metilo parahidroksibenzoatas (E218), propilo parahidroksibenzoatas (E216).</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Visos pagalbinės medžiagos išvardytos 6.1 skyriuje.</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3.</w:t>
      </w:r>
      <w:r w:rsidRPr="00EA33E5">
        <w:rPr>
          <w:rFonts w:ascii="Times New Roman" w:eastAsia="Times New Roman" w:hAnsi="Times New Roman"/>
          <w:b/>
        </w:rPr>
        <w:tab/>
        <w:t>FARMACINĖ FORMA</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Kremas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Kremas yra baltas, blizgantis.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w:t>
      </w:r>
      <w:r w:rsidRPr="00EA33E5">
        <w:rPr>
          <w:rFonts w:ascii="Times New Roman" w:eastAsia="Times New Roman" w:hAnsi="Times New Roman"/>
          <w:b/>
        </w:rPr>
        <w:tab/>
        <w:t>KLINIKINĖ INFORMACIJA</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4.1</w:t>
      </w:r>
      <w:r w:rsidRPr="00EA33E5">
        <w:rPr>
          <w:rFonts w:ascii="Times New Roman" w:eastAsia="Times New Roman" w:hAnsi="Times New Roman"/>
          <w:b/>
        </w:rPr>
        <w:tab/>
        <w:t>Terapinės indikacijos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r w:rsidRPr="00EA33E5">
        <w:rPr>
          <w:rFonts w:ascii="Times New Roman" w:eastAsia="Times New Roman" w:hAnsi="Times New Roman"/>
        </w:rPr>
        <w:t>Lokalus lengvo ir vidutinio sunkumo paprastųjų spuogų gydymas.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4.2</w:t>
      </w:r>
      <w:r w:rsidRPr="00EA33E5">
        <w:rPr>
          <w:rFonts w:ascii="Times New Roman" w:eastAsia="Times New Roman" w:hAnsi="Times New Roman"/>
          <w:b/>
        </w:rPr>
        <w:tab/>
        <w:t>Dozavimas ir vartojimo metodas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u w:val="single"/>
        </w:rPr>
      </w:pPr>
      <w:r w:rsidRPr="00EA33E5">
        <w:rPr>
          <w:rFonts w:ascii="Times New Roman" w:eastAsia="Times New Roman" w:hAnsi="Times New Roman"/>
          <w:u w:val="single"/>
        </w:rPr>
        <w:t xml:space="preserve">Dozavimas </w:t>
      </w:r>
    </w:p>
    <w:p w:rsidR="00EA33E5" w:rsidRPr="00EA33E5" w:rsidRDefault="00EA33E5" w:rsidP="00EA33E5">
      <w:pPr>
        <w:tabs>
          <w:tab w:val="left" w:pos="567"/>
        </w:tabs>
        <w:spacing w:after="0" w:line="240" w:lineRule="auto"/>
        <w:rPr>
          <w:rFonts w:ascii="Times New Roman" w:eastAsia="Times New Roman" w:hAnsi="Times New Roman"/>
          <w:bCs/>
          <w:i/>
        </w:rPr>
      </w:pPr>
    </w:p>
    <w:p w:rsidR="00EA33E5" w:rsidRPr="00EA33E5" w:rsidRDefault="00EA33E5" w:rsidP="00EA33E5">
      <w:pPr>
        <w:tabs>
          <w:tab w:val="left" w:pos="567"/>
        </w:tabs>
        <w:spacing w:after="0" w:line="240" w:lineRule="auto"/>
        <w:rPr>
          <w:rFonts w:ascii="Times New Roman" w:eastAsia="Times New Roman" w:hAnsi="Times New Roman"/>
          <w:bCs/>
          <w:i/>
        </w:rPr>
      </w:pPr>
      <w:r w:rsidRPr="00EA33E5">
        <w:rPr>
          <w:rFonts w:ascii="Times New Roman" w:eastAsia="Times New Roman" w:hAnsi="Times New Roman"/>
          <w:bCs/>
          <w:i/>
        </w:rPr>
        <w:t>Vyresni nei 12 metų ir suaugę pacientai</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Kremo vartojama ant spuogų pažeistos odos. Vaistinio preparato reikia vartoti vieną kartą per parą.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Būklės pagerėjimas turi pasireikšti po 4 - 8 gydymo savaičių, o po 3 mėnesių ji gali pagerėti reikšmingai. Differin vartojimo ant odos saugumas buvo įrodytas 6 mėnesių trukmės tyrimais.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i/>
        </w:rPr>
      </w:pPr>
      <w:r w:rsidRPr="00EA33E5">
        <w:rPr>
          <w:rFonts w:ascii="Times New Roman" w:eastAsia="Times New Roman" w:hAnsi="Times New Roman"/>
          <w:i/>
        </w:rPr>
        <w:t>Vaikų populiacija</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Differin nerekomenduojama vartoti jaunesniems kaip 12 metų vaikams</w:t>
      </w:r>
      <w:r w:rsidR="00E067B9">
        <w:rPr>
          <w:rFonts w:ascii="Times New Roman" w:eastAsia="Times New Roman" w:hAnsi="Times New Roman"/>
        </w:rPr>
        <w:t xml:space="preserve"> ir paaugliams</w:t>
      </w:r>
      <w:r w:rsidRPr="00EA33E5">
        <w:rPr>
          <w:rFonts w:ascii="Times New Roman" w:eastAsia="Times New Roman" w:hAnsi="Times New Roman"/>
        </w:rPr>
        <w:t>, nes duomenų apie saugumą ir veiksmingumą nėra.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u w:val="single"/>
        </w:rPr>
      </w:pPr>
      <w:r w:rsidRPr="00EA33E5">
        <w:rPr>
          <w:rFonts w:ascii="Times New Roman" w:eastAsia="Times New Roman" w:hAnsi="Times New Roman"/>
          <w:u w:val="single"/>
        </w:rPr>
        <w:t>Vartojimo metodas</w:t>
      </w:r>
    </w:p>
    <w:p w:rsidR="00EA33E5" w:rsidRPr="00EA33E5" w:rsidRDefault="00EA33E5" w:rsidP="00EA33E5">
      <w:pPr>
        <w:tabs>
          <w:tab w:val="left" w:pos="567"/>
        </w:tabs>
        <w:spacing w:after="0" w:line="240" w:lineRule="auto"/>
        <w:rPr>
          <w:rFonts w:ascii="Times New Roman" w:eastAsia="Times New Roman" w:hAnsi="Times New Roman"/>
          <w:u w:val="single"/>
        </w:rPr>
      </w:pPr>
      <w:r w:rsidRPr="00EA33E5">
        <w:rPr>
          <w:rFonts w:ascii="Times New Roman" w:eastAsia="Times New Roman" w:hAnsi="Times New Roman"/>
        </w:rPr>
        <w:t xml:space="preserve">Vaistinio preparato reikia vartoti prieš poilsį: nusiprausti, odą gerai nusausinti, plonu kremo sluoksniu patepti spuogų pažeistą odos plotą. Būtina sekti, kad kremo nepatektų į akis, ant lūpų ar gleivinių, juo negalima tepti šnervių (žr. 4.4 skyrių). Prieš kremo pavartojimą pažeista oda turi būti sausa.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4.3</w:t>
      </w:r>
      <w:r w:rsidRPr="00EA33E5">
        <w:rPr>
          <w:rFonts w:ascii="Times New Roman" w:eastAsia="Times New Roman" w:hAnsi="Times New Roman"/>
          <w:b/>
        </w:rPr>
        <w:tab/>
        <w:t>Kontraindikacijos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numPr>
          <w:ilvl w:val="0"/>
          <w:numId w:val="1"/>
        </w:numPr>
        <w:tabs>
          <w:tab w:val="left" w:pos="567"/>
        </w:tabs>
        <w:spacing w:after="0" w:line="240" w:lineRule="auto"/>
        <w:ind w:left="567" w:hanging="567"/>
        <w:rPr>
          <w:rFonts w:ascii="Times New Roman" w:eastAsia="Times New Roman" w:hAnsi="Times New Roman"/>
          <w:snapToGrid w:val="0"/>
        </w:rPr>
      </w:pPr>
      <w:r w:rsidRPr="00EA33E5">
        <w:rPr>
          <w:rFonts w:ascii="Times New Roman" w:eastAsia="Times New Roman" w:hAnsi="Times New Roman"/>
          <w:snapToGrid w:val="0"/>
        </w:rPr>
        <w:t>Nėštumas (žr. 4.6 skyrių)</w:t>
      </w:r>
      <w:r w:rsidR="00E067B9">
        <w:rPr>
          <w:rFonts w:ascii="Times New Roman" w:eastAsia="Times New Roman" w:hAnsi="Times New Roman"/>
          <w:snapToGrid w:val="0"/>
        </w:rPr>
        <w:t>;</w:t>
      </w:r>
    </w:p>
    <w:p w:rsidR="00EA33E5" w:rsidRPr="00EA33E5" w:rsidRDefault="00EA33E5" w:rsidP="00EA33E5">
      <w:pPr>
        <w:numPr>
          <w:ilvl w:val="0"/>
          <w:numId w:val="1"/>
        </w:numPr>
        <w:tabs>
          <w:tab w:val="left" w:pos="567"/>
        </w:tabs>
        <w:spacing w:after="0" w:line="240" w:lineRule="auto"/>
        <w:ind w:left="567" w:hanging="567"/>
        <w:rPr>
          <w:rFonts w:ascii="Times New Roman" w:eastAsia="Times New Roman" w:hAnsi="Times New Roman"/>
          <w:snapToGrid w:val="0"/>
        </w:rPr>
      </w:pPr>
      <w:r w:rsidRPr="00EA33E5">
        <w:rPr>
          <w:rFonts w:ascii="Times New Roman" w:eastAsia="Times New Roman" w:hAnsi="Times New Roman"/>
          <w:snapToGrid w:val="0"/>
        </w:rPr>
        <w:t>Jei moteris planuoja pastoti</w:t>
      </w:r>
      <w:r w:rsidR="00E067B9">
        <w:rPr>
          <w:rFonts w:ascii="Times New Roman" w:eastAsia="Times New Roman" w:hAnsi="Times New Roman"/>
          <w:snapToGrid w:val="0"/>
        </w:rPr>
        <w:t>;</w:t>
      </w:r>
    </w:p>
    <w:p w:rsidR="00EA33E5" w:rsidRPr="00EA33E5" w:rsidRDefault="00EA33E5" w:rsidP="00EA33E5">
      <w:pPr>
        <w:numPr>
          <w:ilvl w:val="0"/>
          <w:numId w:val="1"/>
        </w:num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 xml:space="preserve">Padidėjęs jautrumas veikliajai arba bet kuriai </w:t>
      </w:r>
      <w:r w:rsidRPr="00EA33E5">
        <w:rPr>
          <w:rFonts w:ascii="Times New Roman" w:hAnsi="Times New Roman"/>
          <w:noProof/>
        </w:rPr>
        <w:t xml:space="preserve">6.1 skyriuje nurodytai </w:t>
      </w:r>
      <w:r w:rsidRPr="00EA33E5">
        <w:rPr>
          <w:rFonts w:ascii="Times New Roman" w:eastAsia="Times New Roman" w:hAnsi="Times New Roman"/>
        </w:rPr>
        <w:t>pagalbinei medžiagai.</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4.4</w:t>
      </w:r>
      <w:r w:rsidRPr="00EA33E5">
        <w:rPr>
          <w:rFonts w:ascii="Times New Roman" w:eastAsia="Times New Roman" w:hAnsi="Times New Roman"/>
          <w:b/>
        </w:rPr>
        <w:tab/>
        <w:t>Specialūs įspėjimai ir atsargumo priemonės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lastRenderedPageBreak/>
        <w:t xml:space="preserve">Pasireiškus padidėjusio organizmo jautrumo reakcijai arba atsiradus sunkiam odos dirginimui, kremo vartojimą nutraukti. Jei lokalus dirginimas sunkėja, reikia pacientui paaiškinti, kad arba vaistinio preparato vartotų rečiau, arba laikinai nevartotų tol, kol simptomai išnyks, arba vartojimą visiškai nutrauktų. Jei nusprendžiama, kad kremo vartojimą pacientas gali toleruoti, vėliau gydymą (kremo vartoti vieną kartą per parą) galima vėl atnaujinti.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Būtina saugoti, kad kremo nepatektų į akis, burną, gleivines, juo negalima tepti šnervių. Jei vaistinio preparato patenka į akis, jas reikia nedelsiant praplauti šiltu vandeniu. Vaistiniu preparatu negalima tepti bet kokio odos pažeidimo (įpjovimo, nubrėžimo), saulės nudegimo arba egzemos.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Gydymo adapalenu laikotarpiu svarbu kiek galima trumpiau būti saulės ir dirbtinių UV spindulių poveikyje (įskaitant ir ultravioletinių spindulių lempos).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Pacientus, kurie apskritai ilgai būna saulėje arba tuos žmones, kurie iš prigimties yra jautrūs saulės poveikiui, būtina įspėti, kad laikytųsi atsargumo. Jei saulės poveikio išvengti neįmanoma, rekomenduojama naudoti apsauginių preparatų nuo saulės nudegimo bei uždengti kremu pateptą kūno vietą.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Differin sudėtyje yra metilo parahidroksibenzoato (E218) ir propilo parahidroksibenzoato (E216). Gali sukelti alerginių reakcijų, kurios gali būti uždelstos.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4.5</w:t>
      </w:r>
      <w:r w:rsidRPr="00EA33E5">
        <w:rPr>
          <w:rFonts w:ascii="Times New Roman" w:eastAsia="Times New Roman" w:hAnsi="Times New Roman"/>
          <w:b/>
        </w:rPr>
        <w:tab/>
        <w:t>Sąveika su kitais vaistiniais preparatais ir kitokia sąveika</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Adapalenas yra atsparus deguonies ir šviesos poveikiui, jis chemiškai neaktyvus.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Kadangi adapaleno per žmogaus odą absorbuojama menkai (žr. 5.2 skyrių „Farmakokinetinės savybės“), jo ir sisteminio poveikio vaistinių preparatų sąveika negalima.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Kitų</w:t>
      </w:r>
      <w:r w:rsidR="00E067B9">
        <w:rPr>
          <w:rFonts w:ascii="Times New Roman" w:eastAsia="Times New Roman" w:hAnsi="Times New Roman"/>
        </w:rPr>
        <w:t>,</w:t>
      </w:r>
      <w:r w:rsidRPr="00EA33E5">
        <w:rPr>
          <w:rFonts w:ascii="Times New Roman" w:eastAsia="Times New Roman" w:hAnsi="Times New Roman"/>
        </w:rPr>
        <w:t xml:space="preserve"> vartojamų ant odos bei kartu su Differin vaistinių preparatų, sąveika nežinoma.</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Vakare Differin galima vartoti kartu su kitokiais ryte vartojamais lokalaus poveikio vaistiniais preparatais nuo spuogų, pvz., arba 4 % eritromicinu, arba 1 % klindamicino fosfato tirpalu, arba vandeniniu benzoilo peroksido geliu, kurio koncentracija ne didesnė kaip 10 %, kadangi šie vaistiniai preparatai neslopina vienas kito poveikio bei nesukelia dirginimo.</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Tačiau kitų retinoidų arba panašaus poveikio vaistinių preparatų kartu su adapalenu vartoti negalima.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Vaistinis preparatas šiek tiek dirgina odą, todėl kartu su juo vartojant skutimosi priemonių, stiprių valomųjų ir sausinamųjų kosmetikos priemonių, sutraukiamojo arba dirginamojo poveikio medžiagų (kvapiųjų medžiagų ar preparatų, kuriuose yra alkoholio), gali pasireikšti adityvus dirginamasis poveikis.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4.6</w:t>
      </w:r>
      <w:r w:rsidRPr="00EA33E5">
        <w:rPr>
          <w:rFonts w:ascii="Times New Roman" w:eastAsia="Times New Roman" w:hAnsi="Times New Roman"/>
          <w:b/>
        </w:rPr>
        <w:tab/>
        <w:t>Vaisingumas, nėštumo ir žindymo laikotarpis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snapToGrid w:val="0"/>
        </w:rPr>
      </w:pPr>
      <w:r w:rsidRPr="00EA33E5">
        <w:rPr>
          <w:rFonts w:ascii="Times New Roman" w:eastAsia="Times New Roman" w:hAnsi="Times New Roman"/>
          <w:snapToGrid w:val="0"/>
        </w:rPr>
        <w:t>Geriamieji retinoidai yra siejami su apsigimimais. Vartojami laikantis vaistinio preparato informacinių dokumentų, vietiškai vartojami retinoidai dėl mažos absorbcijos per odą įprastai lemia mažą sisteminę ekspoziciją. Vis dėlto galėtų būti individualių veiksnių (pvz., pažeistas odos barjeras, pernelyg didelis vartojimas), dėl kurių sisteminė ekspozicija padidėja.</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u w:val="single"/>
        </w:rPr>
      </w:pPr>
      <w:r w:rsidRPr="00EA33E5">
        <w:rPr>
          <w:rFonts w:ascii="Times New Roman" w:eastAsia="Times New Roman" w:hAnsi="Times New Roman"/>
          <w:u w:val="single"/>
        </w:rPr>
        <w:t>Nėštumas</w:t>
      </w:r>
    </w:p>
    <w:p w:rsidR="00EA33E5" w:rsidRPr="00EA33E5" w:rsidRDefault="00EA33E5" w:rsidP="00EA33E5">
      <w:pPr>
        <w:autoSpaceDE w:val="0"/>
        <w:autoSpaceDN w:val="0"/>
        <w:adjustRightInd w:val="0"/>
        <w:spacing w:after="0" w:line="240" w:lineRule="auto"/>
        <w:rPr>
          <w:rFonts w:ascii="Times New Roman" w:eastAsia="Times New Roman" w:hAnsi="Times New Roman"/>
          <w:snapToGrid w:val="0"/>
        </w:rPr>
      </w:pPr>
      <w:r w:rsidRPr="00EA33E5">
        <w:rPr>
          <w:rFonts w:ascii="Times New Roman" w:eastAsia="Times New Roman" w:hAnsi="Times New Roman"/>
          <w:snapToGrid w:val="0"/>
        </w:rPr>
        <w:t>Differin nėščiai ar pastoti planuojančiai moteriai vartoti draudžiama (žr. 4.3 skyrių).</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Su gyvūnais, kuriems buvo sugirdytos didelės vaistinio preparato dozės, atlikti tyrimai parodė toksinį poveikį reprodukcijai (žr. 5.3 skyrių).</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Klinikinė nėštumo metu lokaliai vartojamo adapaleno patirtis ribota, tačiau esami duomenys, kurių yra nedaug, žalingo poveikio nėštumo eigai ar vaisiui dėl vaistinio preparato vartojimo ankstyvuoju nėštumo laikotarpiu, neparodė.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Dėl duomenų stokos ir galimo nedidelio vaistinio preparato prasiskverbimo per odą Differin nėštumo metu vartoti negalima.</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snapToGrid w:val="0"/>
        </w:rPr>
        <w:t>Jeigu vaist</w:t>
      </w:r>
      <w:r w:rsidR="00E067B9">
        <w:rPr>
          <w:rFonts w:ascii="Times New Roman" w:eastAsia="Times New Roman" w:hAnsi="Times New Roman"/>
          <w:snapToGrid w:val="0"/>
        </w:rPr>
        <w:t>inis preparat</w:t>
      </w:r>
      <w:r w:rsidRPr="00EA33E5">
        <w:rPr>
          <w:rFonts w:ascii="Times New Roman" w:eastAsia="Times New Roman" w:hAnsi="Times New Roman"/>
          <w:snapToGrid w:val="0"/>
        </w:rPr>
        <w:t>as vartojamas nėštumo metu arba jeigu pacientė pastoja vartodama šį vaist</w:t>
      </w:r>
      <w:r w:rsidR="00E067B9">
        <w:rPr>
          <w:rFonts w:ascii="Times New Roman" w:eastAsia="Times New Roman" w:hAnsi="Times New Roman"/>
          <w:snapToGrid w:val="0"/>
        </w:rPr>
        <w:t>inį preparat</w:t>
      </w:r>
      <w:r w:rsidRPr="00EA33E5">
        <w:rPr>
          <w:rFonts w:ascii="Times New Roman" w:eastAsia="Times New Roman" w:hAnsi="Times New Roman"/>
          <w:snapToGrid w:val="0"/>
        </w:rPr>
        <w:t>ą, gydymą reikia nutraukti</w:t>
      </w:r>
      <w:r w:rsidRPr="00EA33E5">
        <w:rPr>
          <w:rFonts w:ascii="Times New Roman" w:eastAsia="Times New Roman" w:hAnsi="Times New Roman"/>
        </w:rPr>
        <w:t>.</w:t>
      </w:r>
    </w:p>
    <w:p w:rsidR="00EA33E5" w:rsidRPr="00EA33E5" w:rsidRDefault="00EA33E5" w:rsidP="00EA33E5">
      <w:pPr>
        <w:tabs>
          <w:tab w:val="left" w:pos="567"/>
        </w:tabs>
        <w:spacing w:after="0" w:line="240" w:lineRule="auto"/>
        <w:rPr>
          <w:rFonts w:ascii="Times New Roman" w:eastAsia="Times New Roman" w:hAnsi="Times New Roman"/>
          <w:u w:val="single"/>
        </w:rPr>
      </w:pPr>
    </w:p>
    <w:p w:rsidR="00EA33E5" w:rsidRPr="00EA33E5" w:rsidRDefault="00EA33E5" w:rsidP="00EA33E5">
      <w:pPr>
        <w:tabs>
          <w:tab w:val="left" w:pos="567"/>
        </w:tabs>
        <w:spacing w:after="0" w:line="240" w:lineRule="auto"/>
        <w:rPr>
          <w:rFonts w:ascii="Times New Roman" w:eastAsia="Times New Roman" w:hAnsi="Times New Roman"/>
          <w:u w:val="single"/>
        </w:rPr>
      </w:pPr>
      <w:r w:rsidRPr="00EA33E5">
        <w:rPr>
          <w:rFonts w:ascii="Times New Roman" w:eastAsia="Times New Roman" w:hAnsi="Times New Roman"/>
          <w:u w:val="single"/>
        </w:rPr>
        <w:t>Žindymas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Ant odos vartojamo Differin išsiskyrimo į pieną tyrimų su gyvūnais ar žmonėmis neatlikta.</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Poveikio žindomam kūdikiui nesitikima, kadangi sisteminė Differin ekspozicija žindyvėms motinoms yra nežymi.</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Differin gali būti vartojamas žindymo metu. Siekiant išvengti sąlyčio sukelto poveikio žindomiems kūdikiams, gydomoms moterims negalima tepti krūtinės.</w:t>
      </w: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4.7</w:t>
      </w:r>
      <w:r w:rsidRPr="00EA33E5">
        <w:rPr>
          <w:rFonts w:ascii="Times New Roman" w:eastAsia="Times New Roman" w:hAnsi="Times New Roman"/>
          <w:b/>
        </w:rPr>
        <w:tab/>
        <w:t>Poveikis gebėjimui vairuoti ir valdyti mechanizmus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Vaistinio preparato farmakodinaminės savybės ir klinikinių tyrimų rezultatai rodo, kad vaistinis preparatas gebėjimo vairuoti ir valdyti mechanizmus neveikia.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4.8</w:t>
      </w:r>
      <w:r w:rsidRPr="00EA33E5">
        <w:rPr>
          <w:rFonts w:ascii="Times New Roman" w:eastAsia="Times New Roman" w:hAnsi="Times New Roman"/>
          <w:b/>
        </w:rPr>
        <w:tab/>
        <w:t>Nepageidaujamas poveikis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hAnsi="Times New Roman"/>
        </w:rPr>
        <w:t>Nepageidaujamo poveikio dažnis apibūdinamas taip: labai dažnas (≥ 1/10), dažnas (nuo ≥ 1/100 iki &lt; 1/10), nedažnas (nuo ≥ 1/1000 iki &lt; 1/100), retas (nuo ≥ 1/10000 iki &lt; 1/1000), labai retas (&lt; 1/10000) ir nežinomas (negali būti apskaičiuotas pagal turimus duomenis).</w:t>
      </w:r>
    </w:p>
    <w:p w:rsidR="00EA33E5" w:rsidRPr="00EA33E5" w:rsidRDefault="00EA33E5" w:rsidP="00EA33E5">
      <w:pPr>
        <w:tabs>
          <w:tab w:val="left" w:pos="567"/>
        </w:tabs>
        <w:spacing w:after="0" w:line="240" w:lineRule="auto"/>
        <w:rPr>
          <w:rFonts w:ascii="Times New Roman" w:eastAsia="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2126"/>
        <w:gridCol w:w="2835"/>
      </w:tblGrid>
      <w:tr w:rsidR="00EA33E5" w:rsidRPr="00EA33E5" w:rsidTr="009B4AE3">
        <w:trPr>
          <w:trHeight w:val="385"/>
        </w:trPr>
        <w:tc>
          <w:tcPr>
            <w:tcW w:w="3544" w:type="dxa"/>
          </w:tcPr>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 xml:space="preserve">Organų sistemų klasė pagal MedDRA   </w:t>
            </w:r>
          </w:p>
        </w:tc>
        <w:tc>
          <w:tcPr>
            <w:tcW w:w="2126" w:type="dxa"/>
          </w:tcPr>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Dažnis</w:t>
            </w:r>
          </w:p>
        </w:tc>
        <w:tc>
          <w:tcPr>
            <w:tcW w:w="2835" w:type="dxa"/>
          </w:tcPr>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Nepageidaujamas poveikis</w:t>
            </w:r>
          </w:p>
        </w:tc>
      </w:tr>
      <w:tr w:rsidR="00EA33E5" w:rsidRPr="00EA33E5" w:rsidTr="009B4AE3">
        <w:trPr>
          <w:trHeight w:val="2966"/>
        </w:trPr>
        <w:tc>
          <w:tcPr>
            <w:tcW w:w="3544" w:type="dxa"/>
          </w:tcPr>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Odos ir poodinio audinio sutrikimas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tc>
        <w:tc>
          <w:tcPr>
            <w:tcW w:w="2126" w:type="dxa"/>
          </w:tcPr>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Dažnas</w:t>
            </w:r>
          </w:p>
          <w:p w:rsidR="00EA33E5" w:rsidRPr="00EA33E5" w:rsidRDefault="00EA33E5" w:rsidP="00EA33E5">
            <w:pPr>
              <w:tabs>
                <w:tab w:val="left" w:pos="567"/>
              </w:tabs>
              <w:spacing w:after="0" w:line="240" w:lineRule="auto"/>
              <w:rPr>
                <w:rFonts w:ascii="Times New Roman" w:eastAsia="Times New Roman" w:hAnsi="Times New Roman"/>
              </w:rPr>
            </w:pPr>
          </w:p>
          <w:p w:rsidR="00A84B8B" w:rsidRDefault="00A84B8B"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Nedažnas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A84B8B" w:rsidRDefault="00A84B8B" w:rsidP="00EA33E5">
            <w:pPr>
              <w:tabs>
                <w:tab w:val="left" w:pos="567"/>
              </w:tabs>
              <w:spacing w:after="0" w:line="240" w:lineRule="auto"/>
              <w:rPr>
                <w:rFonts w:ascii="Times New Roman" w:eastAsia="Times New Roman" w:hAnsi="Times New Roman"/>
              </w:rPr>
            </w:pPr>
          </w:p>
          <w:p w:rsidR="00A84B8B" w:rsidRDefault="00A84B8B"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Dažnis nežinomas</w:t>
            </w:r>
            <w:r w:rsidRPr="00EA33E5">
              <w:rPr>
                <w:rFonts w:ascii="Times New Roman" w:eastAsia="Times New Roman" w:hAnsi="Times New Roman"/>
                <w:lang w:val="en-GB"/>
              </w:rPr>
              <w:t>*</w:t>
            </w:r>
          </w:p>
          <w:p w:rsidR="00EA33E5" w:rsidRPr="00EA33E5" w:rsidRDefault="00EA33E5" w:rsidP="00EA33E5">
            <w:pPr>
              <w:tabs>
                <w:tab w:val="left" w:pos="567"/>
              </w:tabs>
              <w:spacing w:after="0" w:line="240" w:lineRule="auto"/>
              <w:rPr>
                <w:rFonts w:ascii="Times New Roman" w:eastAsia="Times New Roman" w:hAnsi="Times New Roman"/>
              </w:rPr>
            </w:pPr>
          </w:p>
        </w:tc>
        <w:tc>
          <w:tcPr>
            <w:tcW w:w="2835" w:type="dxa"/>
          </w:tcPr>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Odos sausmė, dirginimas,</w:t>
            </w:r>
          </w:p>
          <w:p w:rsid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odos deginimas, paraudimas</w:t>
            </w:r>
          </w:p>
          <w:p w:rsidR="00A84B8B" w:rsidRPr="00EA33E5" w:rsidRDefault="00A84B8B"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Kontaktinis dermatitas,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odos diskomfortas,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saulės sukeltas nudegimas,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niežulys,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eksfoliacinis dermatitas, aknės pasunkėjimas.</w:t>
            </w:r>
          </w:p>
          <w:p w:rsidR="00EA33E5" w:rsidRPr="00EA33E5" w:rsidRDefault="00EA33E5" w:rsidP="00EA33E5">
            <w:pPr>
              <w:tabs>
                <w:tab w:val="left" w:pos="567"/>
              </w:tabs>
              <w:spacing w:after="0" w:line="240" w:lineRule="auto"/>
              <w:rPr>
                <w:rFonts w:ascii="Times New Roman" w:eastAsia="Times New Roman" w:hAnsi="Times New Roman"/>
              </w:rPr>
            </w:pPr>
          </w:p>
          <w:p w:rsidR="00A84B8B" w:rsidRDefault="00EA33E5" w:rsidP="00CD4BA5">
            <w:pPr>
              <w:spacing w:after="0" w:line="240" w:lineRule="auto"/>
              <w:rPr>
                <w:rFonts w:ascii="Times New Roman" w:eastAsia="Times New Roman" w:hAnsi="Times New Roman"/>
              </w:rPr>
            </w:pPr>
            <w:r w:rsidRPr="00EA33E5">
              <w:rPr>
                <w:rFonts w:ascii="Times New Roman" w:eastAsia="Times New Roman" w:hAnsi="Times New Roman"/>
              </w:rPr>
              <w:t>Alerginis dermatitas (alerginis kontaktinis dermatitas), odos skausmas bei pabrinkimas</w:t>
            </w:r>
            <w:r w:rsidR="00A84B8B">
              <w:rPr>
                <w:rFonts w:ascii="Times New Roman" w:eastAsia="Times New Roman" w:hAnsi="Times New Roman"/>
              </w:rPr>
              <w:t>,</w:t>
            </w:r>
            <w:r w:rsidR="00A84B8B">
              <w:t xml:space="preserve"> </w:t>
            </w:r>
            <w:r w:rsidR="00A84B8B" w:rsidRPr="00A84B8B">
              <w:rPr>
                <w:rFonts w:ascii="Times New Roman" w:eastAsia="Times New Roman" w:hAnsi="Times New Roman"/>
              </w:rPr>
              <w:t>vartojimo vietos nudegimas</w:t>
            </w:r>
            <w:r w:rsidR="00A84B8B" w:rsidRPr="00CD4BA5">
              <w:rPr>
                <w:rFonts w:ascii="Times New Roman" w:eastAsia="Times New Roman" w:hAnsi="Times New Roman"/>
              </w:rPr>
              <w:t>**</w:t>
            </w:r>
            <w:r w:rsidR="00A84B8B" w:rsidRPr="00A84B8B">
              <w:rPr>
                <w:rFonts w:ascii="Times New Roman" w:eastAsia="Times New Roman" w:hAnsi="Times New Roman"/>
              </w:rPr>
              <w:t>, odos hipopigme</w:t>
            </w:r>
            <w:r w:rsidR="00A84B8B">
              <w:rPr>
                <w:rFonts w:ascii="Times New Roman" w:eastAsia="Times New Roman" w:hAnsi="Times New Roman"/>
              </w:rPr>
              <w:t>ntacija, odos hiperpigmentacija.</w:t>
            </w:r>
          </w:p>
          <w:p w:rsidR="00EA33E5" w:rsidRPr="00EA33E5" w:rsidRDefault="00EA33E5" w:rsidP="00CD4BA5">
            <w:pPr>
              <w:spacing w:after="0" w:line="240" w:lineRule="auto"/>
              <w:rPr>
                <w:rFonts w:ascii="Times New Roman" w:eastAsia="Times New Roman" w:hAnsi="Times New Roman"/>
              </w:rPr>
            </w:pPr>
          </w:p>
        </w:tc>
      </w:tr>
      <w:tr w:rsidR="00EA33E5" w:rsidRPr="00EA33E5" w:rsidTr="009B4AE3">
        <w:trPr>
          <w:trHeight w:val="1006"/>
        </w:trPr>
        <w:tc>
          <w:tcPr>
            <w:tcW w:w="3544" w:type="dxa"/>
          </w:tcPr>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Akių sutrikimai</w:t>
            </w:r>
          </w:p>
        </w:tc>
        <w:tc>
          <w:tcPr>
            <w:tcW w:w="2126" w:type="dxa"/>
          </w:tcPr>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Dažnis nežinomas</w:t>
            </w:r>
            <w:r w:rsidRPr="00EA33E5">
              <w:rPr>
                <w:rFonts w:ascii="Times New Roman" w:eastAsia="Times New Roman" w:hAnsi="Times New Roman"/>
                <w:lang w:val="en-GB"/>
              </w:rPr>
              <w:t>*</w:t>
            </w:r>
          </w:p>
        </w:tc>
        <w:tc>
          <w:tcPr>
            <w:tcW w:w="2835" w:type="dxa"/>
          </w:tcPr>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Akių vokų sudirginimas, eritema, niežulys ir pabrinkimas</w:t>
            </w:r>
          </w:p>
        </w:tc>
      </w:tr>
      <w:tr w:rsidR="00A84B8B" w:rsidRPr="00EA33E5" w:rsidTr="00CD4BA5">
        <w:trPr>
          <w:trHeight w:val="706"/>
        </w:trPr>
        <w:tc>
          <w:tcPr>
            <w:tcW w:w="3544" w:type="dxa"/>
          </w:tcPr>
          <w:p w:rsidR="00A84B8B" w:rsidRPr="00EA33E5" w:rsidRDefault="00A84B8B" w:rsidP="00EA33E5">
            <w:pPr>
              <w:tabs>
                <w:tab w:val="left" w:pos="567"/>
              </w:tabs>
              <w:spacing w:after="0" w:line="240" w:lineRule="auto"/>
              <w:rPr>
                <w:rFonts w:ascii="Times New Roman" w:eastAsia="Times New Roman" w:hAnsi="Times New Roman"/>
              </w:rPr>
            </w:pPr>
            <w:r>
              <w:rPr>
                <w:rFonts w:ascii="Times New Roman" w:eastAsia="Times New Roman" w:hAnsi="Times New Roman"/>
              </w:rPr>
              <w:t>Imuninės sistemos sutrikimai</w:t>
            </w:r>
          </w:p>
        </w:tc>
        <w:tc>
          <w:tcPr>
            <w:tcW w:w="2126" w:type="dxa"/>
          </w:tcPr>
          <w:p w:rsidR="00A84B8B" w:rsidRPr="00EA33E5" w:rsidRDefault="00A84B8B"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Dažnis nežinomas</w:t>
            </w:r>
            <w:r w:rsidR="00E17B68">
              <w:rPr>
                <w:rFonts w:ascii="Times New Roman" w:eastAsia="Times New Roman" w:hAnsi="Times New Roman"/>
              </w:rPr>
              <w:t>*</w:t>
            </w:r>
          </w:p>
        </w:tc>
        <w:tc>
          <w:tcPr>
            <w:tcW w:w="2835" w:type="dxa"/>
          </w:tcPr>
          <w:p w:rsidR="00A84B8B" w:rsidRPr="00EA33E5" w:rsidRDefault="00A84B8B" w:rsidP="00EA33E5">
            <w:pPr>
              <w:tabs>
                <w:tab w:val="left" w:pos="567"/>
              </w:tabs>
              <w:spacing w:after="0" w:line="240" w:lineRule="auto"/>
              <w:rPr>
                <w:rFonts w:ascii="Times New Roman" w:eastAsia="Times New Roman" w:hAnsi="Times New Roman"/>
              </w:rPr>
            </w:pPr>
            <w:r>
              <w:rPr>
                <w:rFonts w:ascii="Times New Roman" w:eastAsia="Times New Roman" w:hAnsi="Times New Roman"/>
              </w:rPr>
              <w:t>Anafilaksinė reakcija, angioneurozinė edema</w:t>
            </w:r>
          </w:p>
        </w:tc>
      </w:tr>
    </w:tbl>
    <w:p w:rsidR="00EA33E5" w:rsidRDefault="00EA33E5" w:rsidP="00EA33E5">
      <w:pPr>
        <w:tabs>
          <w:tab w:val="left" w:pos="567"/>
        </w:tabs>
        <w:spacing w:after="0" w:line="240" w:lineRule="auto"/>
        <w:rPr>
          <w:rFonts w:ascii="Times New Roman" w:hAnsi="Times New Roman"/>
        </w:rPr>
      </w:pPr>
      <w:r w:rsidRPr="00EA33E5">
        <w:rPr>
          <w:rFonts w:ascii="Times New Roman" w:hAnsi="Times New Roman"/>
        </w:rPr>
        <w:t>* Stebėjimų duomenys vaistinam preparatui esant rinkoje</w:t>
      </w:r>
    </w:p>
    <w:p w:rsidR="00EA33E5" w:rsidRPr="00EA33E5" w:rsidRDefault="00A84B8B" w:rsidP="00C1480B">
      <w:pPr>
        <w:tabs>
          <w:tab w:val="left" w:pos="567"/>
        </w:tabs>
        <w:spacing w:after="0" w:line="240" w:lineRule="auto"/>
        <w:rPr>
          <w:rFonts w:ascii="Times New Roman" w:eastAsia="Times New Roman" w:hAnsi="Times New Roman"/>
        </w:rPr>
      </w:pPr>
      <w:r w:rsidRPr="00CD4BA5">
        <w:rPr>
          <w:rFonts w:ascii="Times New Roman" w:hAnsi="Times New Roman"/>
        </w:rPr>
        <w:t>** Dažniausiai vartojimo vietos nudegimo atvejai buvo paviršiniai nudegimai, bet pranešta ir apie antro laipsnio odos nudegimo atvejus.</w:t>
      </w:r>
    </w:p>
    <w:p w:rsidR="00A84B8B" w:rsidRDefault="00A84B8B"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Kiekvienoje dažnio grupėje nepageidaujamas poveikis pateikiamas mažėjančio sunkumo tvarka.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autoSpaceDE w:val="0"/>
        <w:autoSpaceDN w:val="0"/>
        <w:adjustRightInd w:val="0"/>
        <w:spacing w:after="0" w:line="260" w:lineRule="exact"/>
        <w:rPr>
          <w:rFonts w:ascii="Times New Roman" w:eastAsia="Times New Roman" w:hAnsi="Times New Roman"/>
          <w:snapToGrid w:val="0"/>
          <w:u w:val="single"/>
        </w:rPr>
      </w:pPr>
      <w:r w:rsidRPr="00EA33E5">
        <w:rPr>
          <w:rFonts w:ascii="Times New Roman" w:eastAsia="Times New Roman" w:hAnsi="Times New Roman"/>
          <w:noProof/>
          <w:snapToGrid w:val="0"/>
          <w:u w:val="single"/>
        </w:rPr>
        <w:t>Pranešimas apie įtariamas nepageidaujamas reakcijas</w:t>
      </w:r>
    </w:p>
    <w:p w:rsidR="00EA33E5" w:rsidRPr="00EA33E5" w:rsidRDefault="00EA33E5" w:rsidP="00EA33E5">
      <w:pPr>
        <w:tabs>
          <w:tab w:val="left" w:pos="567"/>
        </w:tabs>
        <w:autoSpaceDE w:val="0"/>
        <w:autoSpaceDN w:val="0"/>
        <w:adjustRightInd w:val="0"/>
        <w:spacing w:after="0" w:line="240" w:lineRule="auto"/>
        <w:rPr>
          <w:rFonts w:ascii="Times New Roman" w:eastAsia="Times New Roman" w:hAnsi="Times New Roman"/>
          <w:noProof/>
          <w:snapToGrid w:val="0"/>
          <w:szCs w:val="24"/>
        </w:rPr>
      </w:pPr>
      <w:r w:rsidRPr="00EA33E5">
        <w:rPr>
          <w:rFonts w:ascii="Times New Roman" w:eastAsia="Times New Roman" w:hAnsi="Times New Roman"/>
          <w:noProof/>
          <w:snapToGrid w:val="0"/>
          <w:szCs w:val="24"/>
        </w:rPr>
        <w:t>Svarbu pranešti apie įtariamas nepageidaujamas reakcijas, pastebėtas po vaistinio preparato registracijos, nes tai leidžia nuolat stebėti vaistinio preparato naudos ir rizikos santykį.</w:t>
      </w:r>
      <w:r w:rsidRPr="00EA33E5">
        <w:rPr>
          <w:rFonts w:ascii="Times New Roman" w:eastAsia="Times New Roman" w:hAnsi="Times New Roman"/>
          <w:snapToGrid w:val="0"/>
          <w:szCs w:val="24"/>
        </w:rPr>
        <w:t xml:space="preserve"> </w:t>
      </w:r>
      <w:r w:rsidRPr="00EA33E5">
        <w:rPr>
          <w:rFonts w:ascii="Times New Roman" w:eastAsia="Times New Roman" w:hAnsi="Times New Roman"/>
          <w:noProof/>
          <w:snapToGrid w:val="0"/>
          <w:szCs w:val="24"/>
        </w:rPr>
        <w:t xml:space="preserve">Sveikatos priežiūros specialistai turi pranešti apie bet kokias įtariamas nepageidaujamas reakcijas, užpildę </w:t>
      </w:r>
      <w:r w:rsidRPr="00EA33E5">
        <w:rPr>
          <w:rFonts w:ascii="Times New Roman" w:eastAsia="Times New Roman" w:hAnsi="Times New Roman"/>
          <w:noProof/>
          <w:snapToGrid w:val="0"/>
          <w:szCs w:val="24"/>
        </w:rPr>
        <w:lastRenderedPageBreak/>
        <w:t>interneto svetainėje http://</w:t>
      </w:r>
      <w:hyperlink r:id="rId7" w:history="1">
        <w:r w:rsidRPr="00EA33E5">
          <w:rPr>
            <w:rFonts w:ascii="Times New Roman" w:eastAsia="SimSun" w:hAnsi="Times New Roman"/>
            <w:noProof/>
            <w:snapToGrid w:val="0"/>
            <w:color w:val="0000FF"/>
            <w:szCs w:val="24"/>
            <w:u w:val="single"/>
          </w:rPr>
          <w:t>www.vvkt.lt</w:t>
        </w:r>
      </w:hyperlink>
      <w:r w:rsidRPr="00EA33E5">
        <w:rPr>
          <w:rFonts w:ascii="Times New Roman" w:eastAsia="Times New Roman" w:hAnsi="Times New Roman"/>
          <w:noProof/>
          <w:snapToGrid w:val="0"/>
          <w:szCs w:val="24"/>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8" w:history="1">
        <w:r w:rsidRPr="00EA33E5">
          <w:rPr>
            <w:rFonts w:ascii="Times New Roman" w:eastAsia="SimSun" w:hAnsi="Times New Roman"/>
            <w:noProof/>
            <w:snapToGrid w:val="0"/>
            <w:color w:val="0000FF"/>
            <w:szCs w:val="24"/>
            <w:u w:val="single"/>
          </w:rPr>
          <w:t>NepageidaujamaR@vvkt.lt</w:t>
        </w:r>
      </w:hyperlink>
      <w:r w:rsidRPr="00EA33E5">
        <w:rPr>
          <w:rFonts w:ascii="Times New Roman" w:eastAsia="Times New Roman" w:hAnsi="Times New Roman"/>
          <w:noProof/>
          <w:snapToGrid w:val="0"/>
          <w:szCs w:val="24"/>
        </w:rPr>
        <w:t>), per interneto svetainę (adresu http://www.vvkt.lt).</w:t>
      </w:r>
    </w:p>
    <w:p w:rsidR="00EA33E5" w:rsidRPr="00EA33E5" w:rsidRDefault="00EA33E5" w:rsidP="00EA33E5">
      <w:pPr>
        <w:tabs>
          <w:tab w:val="left" w:pos="567"/>
        </w:tabs>
        <w:autoSpaceDE w:val="0"/>
        <w:autoSpaceDN w:val="0"/>
        <w:adjustRightInd w:val="0"/>
        <w:spacing w:after="0" w:line="260" w:lineRule="exact"/>
        <w:jc w:val="both"/>
        <w:rPr>
          <w:rFonts w:ascii="Times New Roman" w:eastAsia="Times New Roman" w:hAnsi="Times New Roman"/>
          <w:noProof/>
          <w:snapToGrid w:val="0"/>
        </w:rPr>
      </w:pPr>
      <w:r w:rsidRPr="00EA33E5">
        <w:rPr>
          <w:rFonts w:ascii="Times New Roman" w:eastAsia="Times New Roman" w:hAnsi="Times New Roman"/>
          <w:noProof/>
          <w:snapToGrid w:val="0"/>
        </w:rPr>
        <w:t>.</w:t>
      </w: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4.9</w:t>
      </w:r>
      <w:r w:rsidRPr="00EA33E5">
        <w:rPr>
          <w:rFonts w:ascii="Times New Roman" w:eastAsia="Times New Roman" w:hAnsi="Times New Roman"/>
          <w:b/>
        </w:rPr>
        <w:tab/>
        <w:t>Perdozavimas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Differin reikia vartoti tik ant odos, jo nuryti negalima. Jei vaistinio preparato pavartojama pernelyg daug, nei greitesnio, nei geresnio poveikio nepasireiškia, tačiau gali atsirasti reikšmingas paraudimas, lupimasis arba diskomfortas.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Ūminis toksinis preparato poveikis pasireiškia pelėms ir žiurkėms, jei enteriniu būdu jo pavartojama daugiau kaip 10 mg/kg kūno svorio. Nors atsitiktinai</w:t>
      </w:r>
      <w:r w:rsidR="00FF42E9">
        <w:rPr>
          <w:rFonts w:ascii="Times New Roman" w:eastAsia="Times New Roman" w:hAnsi="Times New Roman"/>
        </w:rPr>
        <w:t xml:space="preserve"> vaistinio</w:t>
      </w:r>
      <w:r w:rsidRPr="00EA33E5">
        <w:rPr>
          <w:rFonts w:ascii="Times New Roman" w:eastAsia="Times New Roman" w:hAnsi="Times New Roman"/>
        </w:rPr>
        <w:t xml:space="preserve"> preparato nuryti pavojus yra nedidelis, tačiau jo nurijus reikia plauti skrandį.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5.</w:t>
      </w:r>
      <w:r w:rsidRPr="00EA33E5">
        <w:rPr>
          <w:rFonts w:ascii="Times New Roman" w:eastAsia="Times New Roman" w:hAnsi="Times New Roman"/>
          <w:b/>
        </w:rPr>
        <w:tab/>
        <w:t>FARMAKOLOGINĖS SAVYBĖS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5.1</w:t>
      </w:r>
      <w:r w:rsidRPr="00EA33E5">
        <w:rPr>
          <w:rFonts w:ascii="Times New Roman" w:eastAsia="Times New Roman" w:hAnsi="Times New Roman"/>
          <w:b/>
        </w:rPr>
        <w:tab/>
        <w:t>Farmakodinaminės savybės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Farmakoterapinė grupė – vietiškai vartojami vaistai spuogams gydyti, ATC kodas – D10A D03.</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Adapalenas yra deguoniui ir šviesos poveikiui atspari bei chemiškai neaktyvi, į retinoidą panaši  medžiaga. Adapalenas, kaip ir tretinoinas, jungiasi ne prie citoplazmos receptorių baltymų, bet prie specifinių branduolio retinojinės rūgšties receptorių.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Tyrimai su pelių snukio modeliu parodė, kad adapalenas sukelia komedonolizinį poveikį, be to, daro poveikį pakitusiai epidermio keratinizacijai ir diferenciacijai. Šie procesai yra svarbūs spuogų patogenezei. Adapaleno poveikio būdas yra toks: jis sunormalina folikulų epitelio ląstelių diferenciaciją, todėl slopinamas mažų komedonų formavimasis.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Atliekant įprastus priešuždegiminio poveikio tyrimus </w:t>
      </w:r>
      <w:r w:rsidRPr="00EA33E5">
        <w:rPr>
          <w:rFonts w:ascii="Times New Roman" w:eastAsia="Times New Roman" w:hAnsi="Times New Roman"/>
          <w:i/>
        </w:rPr>
        <w:t>in vitro</w:t>
      </w:r>
      <w:r w:rsidRPr="00EA33E5">
        <w:rPr>
          <w:rFonts w:ascii="Times New Roman" w:eastAsia="Times New Roman" w:hAnsi="Times New Roman"/>
        </w:rPr>
        <w:t xml:space="preserve"> ir </w:t>
      </w:r>
      <w:r w:rsidRPr="00EA33E5">
        <w:rPr>
          <w:rFonts w:ascii="Times New Roman" w:eastAsia="Times New Roman" w:hAnsi="Times New Roman"/>
          <w:i/>
        </w:rPr>
        <w:t>in vivo,</w:t>
      </w:r>
      <w:r w:rsidRPr="00EA33E5">
        <w:rPr>
          <w:rFonts w:ascii="Times New Roman" w:eastAsia="Times New Roman" w:hAnsi="Times New Roman"/>
        </w:rPr>
        <w:t xml:space="preserve"> nustatyta, kad adapaleno priešuždegiminis poveikis yra stipresnis už standartinių retinoidų. Uždegimo metu adapaleno poveikis pasireiškia žmogaus daugiabranduolių leukocitų chemotaksio ir chemokinezės atsako slopinimu, bei arachidono rūgšties metabolizmo slopinimu oksiduojant riebalus. Manoma, kad tokiu būdu adapalenas veikia vieną iš spuogų susidarymo priežasčių, t.y. uždegimą. Tyrimai su žmonėmis parodė, kad adapaleno pavartojus ant odos, jis efektyviai mažina spuogų uždegimo komponentus, t.y. papules ir pustules.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5.2</w:t>
      </w:r>
      <w:r w:rsidRPr="00EA33E5">
        <w:rPr>
          <w:rFonts w:ascii="Times New Roman" w:eastAsia="Times New Roman" w:hAnsi="Times New Roman"/>
          <w:b/>
        </w:rPr>
        <w:tab/>
        <w:t>Farmakokinetinės savybės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keepNext/>
        <w:tabs>
          <w:tab w:val="left" w:pos="567"/>
        </w:tabs>
        <w:spacing w:after="0" w:line="240" w:lineRule="auto"/>
        <w:outlineLvl w:val="4"/>
        <w:rPr>
          <w:rFonts w:ascii="Times New Roman" w:eastAsia="Times New Roman" w:hAnsi="Times New Roman"/>
        </w:rPr>
      </w:pPr>
      <w:r w:rsidRPr="00EA33E5">
        <w:rPr>
          <w:rFonts w:ascii="Times New Roman" w:eastAsia="Times New Roman" w:hAnsi="Times New Roman"/>
        </w:rPr>
        <w:t xml:space="preserve">Adapaleno absorbcija per odą yra menka: klinikiniais tyrimais nustatyta, kad po ilgalaikio adapaleno vartojimo ant didelio spuogų pažeisto odos ploto, išmatuojamos adapaleno koncentracijos </w:t>
      </w:r>
    </w:p>
    <w:p w:rsidR="00EA33E5" w:rsidRPr="00EA33E5" w:rsidRDefault="00EA33E5" w:rsidP="00EA33E5">
      <w:pPr>
        <w:keepNext/>
        <w:tabs>
          <w:tab w:val="left" w:pos="567"/>
        </w:tabs>
        <w:spacing w:after="0" w:line="240" w:lineRule="auto"/>
        <w:outlineLvl w:val="4"/>
        <w:rPr>
          <w:rFonts w:ascii="Times New Roman" w:eastAsia="Times New Roman" w:hAnsi="Times New Roman"/>
        </w:rPr>
      </w:pPr>
      <w:r w:rsidRPr="00EA33E5">
        <w:rPr>
          <w:rFonts w:ascii="Times New Roman" w:eastAsia="Times New Roman" w:hAnsi="Times New Roman"/>
        </w:rPr>
        <w:t xml:space="preserve">(0,15 ng/ml) plazmoje nerasta. </w:t>
      </w:r>
    </w:p>
    <w:p w:rsidR="00EA33E5" w:rsidRPr="00EA33E5" w:rsidRDefault="00EA33E5" w:rsidP="00EA33E5">
      <w:pPr>
        <w:keepNext/>
        <w:tabs>
          <w:tab w:val="left" w:pos="567"/>
        </w:tabs>
        <w:spacing w:after="0" w:line="240" w:lineRule="auto"/>
        <w:outlineLvl w:val="4"/>
        <w:rPr>
          <w:rFonts w:ascii="Times New Roman" w:eastAsia="Times New Roman" w:hAnsi="Times New Roman"/>
        </w:rPr>
      </w:pPr>
      <w:r w:rsidRPr="00EA33E5">
        <w:rPr>
          <w:rFonts w:ascii="Times New Roman" w:eastAsia="Times New Roman" w:hAnsi="Times New Roman"/>
        </w:rPr>
        <w:t>C</w:t>
      </w:r>
      <w:r w:rsidRPr="00EA33E5">
        <w:rPr>
          <w:rFonts w:ascii="Times New Roman" w:eastAsia="Times New Roman" w:hAnsi="Times New Roman"/>
          <w:vertAlign w:val="superscript"/>
        </w:rPr>
        <w:t>14</w:t>
      </w:r>
      <w:r w:rsidRPr="00EA33E5">
        <w:rPr>
          <w:rFonts w:ascii="Times New Roman" w:eastAsia="Times New Roman" w:hAnsi="Times New Roman"/>
        </w:rPr>
        <w:t xml:space="preserve"> žymėto adapaleno pavartojus žiurkėms į veną, pilvaplėvę, enteriniu būdu ir ant odos, triušiams į veną, enteriniu būdu ir ant odos bei šunims į veną ir enteriniu būdu, radioaktyvumas nustatytas  įvairiuose audiniuose, didžiausias jis buvo kepenyse, blužnyje, antinksčiuose ir gimdoje.</w:t>
      </w:r>
      <w:r w:rsidRPr="00EA33E5">
        <w:rPr>
          <w:rFonts w:ascii="Times New Roman" w:eastAsia="Times New Roman" w:hAnsi="Times New Roman"/>
          <w:b/>
        </w:rPr>
        <w:t xml:space="preserve"> </w:t>
      </w:r>
      <w:r w:rsidRPr="00EA33E5">
        <w:rPr>
          <w:rFonts w:ascii="Times New Roman" w:eastAsia="Times New Roman" w:hAnsi="Times New Roman"/>
        </w:rPr>
        <w:t>Preliminariniais duomenimis gyvūnų organizme daugiausia adapaleno metabolizuojama o-demetilinimo, hidroksilinimo ir konjugacijos būdu.</w:t>
      </w:r>
    </w:p>
    <w:p w:rsidR="00EA33E5" w:rsidRPr="00EA33E5" w:rsidRDefault="00EA33E5" w:rsidP="00EA33E5">
      <w:pPr>
        <w:keepNext/>
        <w:tabs>
          <w:tab w:val="left" w:pos="567"/>
        </w:tabs>
        <w:spacing w:after="0" w:line="240" w:lineRule="auto"/>
        <w:outlineLvl w:val="4"/>
        <w:rPr>
          <w:rFonts w:ascii="Times New Roman" w:eastAsia="Times New Roman" w:hAnsi="Times New Roman"/>
        </w:rPr>
      </w:pPr>
      <w:r w:rsidRPr="00EA33E5">
        <w:rPr>
          <w:rFonts w:ascii="Times New Roman" w:eastAsia="Times New Roman" w:hAnsi="Times New Roman"/>
        </w:rPr>
        <w:t>Pirmiausiai vaistinio preparato išsiskiria su tulžimi.</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5.3</w:t>
      </w:r>
      <w:r w:rsidRPr="00EA33E5">
        <w:rPr>
          <w:rFonts w:ascii="Times New Roman" w:eastAsia="Times New Roman" w:hAnsi="Times New Roman"/>
          <w:b/>
        </w:rPr>
        <w:tab/>
        <w:t xml:space="preserve">Ikiklinikinių saugumo tyrimų duomenys </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Tyrimai su gyvūnais parodė, kad triušiams adapaleno ant odos vartojant ne ilgiau kaip 6 mėnesius, o pelėms ne ilgiau kaip 2 metus, vaistinis preparatas yra toleruojamas gerai.</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lastRenderedPageBreak/>
        <w:t xml:space="preserve">Visų rūšių gyvūnams, vartojantiems adapaleno enteriniu būdu, pagrindiniai toksinio poveikio simptomai buvo susiję su vitamino A hipervitaminozės sindromu, įskaitant kaulų tirpimą, kraujyje padidėjusią šarminės fosfatazės koncentraciją ir nesunkią anemiją.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Gyvūnams didelės, vartojamos enteriniu būdu, adapaleno dozės nesukelia nei neurologinių, nei širdies ir kraujagyslių ar kvėpavimo sutrikimų. Adapalenas nedaro mutageninio poveikio.</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Buvo atlikti tyrimai su pelėmis ir žiurkėmis viso jų gyvenimo laikotarpiu. Pelės adapaleno vartojo ant odos 0,6, 2 ir 6 mg/kg kūno svorio paros dozę, žiurkės vaistinio preparato vartojo enteriniu būdu 0,15, 0,5 ir 1,5 mg/kg kūno svorio paros dozę. Nustatytas vienintelis, statistiškai patikimas pokytis, t.y. žiurkių patinams, vartojusiems 1,5 mg/kg kūno svorio adapaleno paros dozę, labai padažnėjo gėrybinės antinksčių feochromocitomos atvejų.</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Tokie pokyčiai negalimi, adapaleno vartojant ant odos.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keepNext/>
        <w:tabs>
          <w:tab w:val="left" w:pos="567"/>
        </w:tabs>
        <w:spacing w:after="0" w:line="240" w:lineRule="auto"/>
        <w:outlineLvl w:val="4"/>
        <w:rPr>
          <w:rFonts w:ascii="Times New Roman" w:eastAsia="Times New Roman" w:hAnsi="Times New Roman"/>
          <w:b/>
        </w:rPr>
      </w:pPr>
      <w:r w:rsidRPr="00EA33E5">
        <w:rPr>
          <w:rFonts w:ascii="Times New Roman" w:eastAsia="Times New Roman" w:hAnsi="Times New Roman"/>
          <w:b/>
        </w:rPr>
        <w:t>6.</w:t>
      </w:r>
      <w:r w:rsidRPr="00EA33E5">
        <w:rPr>
          <w:rFonts w:ascii="Times New Roman" w:eastAsia="Times New Roman" w:hAnsi="Times New Roman"/>
          <w:b/>
        </w:rPr>
        <w:tab/>
        <w:t>FARMACINĖ INFORMACIJA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6.1</w:t>
      </w:r>
      <w:r w:rsidRPr="00EA33E5">
        <w:rPr>
          <w:rFonts w:ascii="Times New Roman" w:eastAsia="Times New Roman" w:hAnsi="Times New Roman"/>
          <w:b/>
        </w:rPr>
        <w:tab/>
        <w:t>Pagalbinių medžiagų sąrašas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Karbomeras 974P</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Makrogolio 20 metilgliukozės seskvistearatas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Glicerolis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Skvalanas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Metilo parahidroksibenzoatas (E218)</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Propilo parahidroksibenzoatas (E216)</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Dinatrio edetatas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Metilgliukozės seskvistearatas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Fenoksietanolis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Ciklometikonas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Natrio hidroksidas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Išgrynintas vanduo</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6.2</w:t>
      </w:r>
      <w:r w:rsidRPr="00EA33E5">
        <w:rPr>
          <w:rFonts w:ascii="Times New Roman" w:eastAsia="Times New Roman" w:hAnsi="Times New Roman"/>
          <w:b/>
        </w:rPr>
        <w:tab/>
        <w:t>Nesuderinamumas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Duomenys nebūtini.</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6.3</w:t>
      </w:r>
      <w:r w:rsidRPr="00EA33E5">
        <w:rPr>
          <w:rFonts w:ascii="Times New Roman" w:eastAsia="Times New Roman" w:hAnsi="Times New Roman"/>
          <w:b/>
        </w:rPr>
        <w:tab/>
        <w:t>Tinkamumo laikas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3 metai.</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6.4</w:t>
      </w:r>
      <w:r w:rsidRPr="00EA33E5">
        <w:rPr>
          <w:rFonts w:ascii="Times New Roman" w:eastAsia="Times New Roman" w:hAnsi="Times New Roman"/>
          <w:b/>
        </w:rPr>
        <w:tab/>
        <w:t>Specialios laikymo sąlygos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Laikyti ne aukštesnėje kaip 25 °C temperatūroje. Negalima užšaldyti.</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6.5</w:t>
      </w:r>
      <w:r w:rsidRPr="00EA33E5">
        <w:rPr>
          <w:rFonts w:ascii="Times New Roman" w:eastAsia="Times New Roman" w:hAnsi="Times New Roman"/>
          <w:b/>
        </w:rPr>
        <w:tab/>
        <w:t>Talpyklės pobūdis ir jos turinys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LDPE tūbelė su užsukamu polipropileno dangteliu.</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Tūbelėje yra 30 g kremo.</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Kartono dėžutėje yra viena tūbelė.</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6.6</w:t>
      </w:r>
      <w:r w:rsidRPr="00EA33E5">
        <w:rPr>
          <w:rFonts w:ascii="Times New Roman" w:eastAsia="Times New Roman" w:hAnsi="Times New Roman"/>
          <w:b/>
        </w:rPr>
        <w:tab/>
        <w:t>Specialūs atliekų tvarkymo reikalavimai</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Specialių reikalavimų nėra.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7.</w:t>
      </w:r>
      <w:r w:rsidRPr="00EA33E5">
        <w:rPr>
          <w:rFonts w:ascii="Times New Roman" w:eastAsia="Times New Roman" w:hAnsi="Times New Roman"/>
          <w:b/>
        </w:rPr>
        <w:tab/>
        <w:t>REGISTRUOTOJAS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Galderma International</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Tour Europlaza – La Defense 4</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lastRenderedPageBreak/>
        <w:t>20 avenue Andre Prothin</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92927 La Defense Cedex</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Prancūzija </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8.</w:t>
      </w:r>
      <w:r w:rsidRPr="00EA33E5">
        <w:rPr>
          <w:rFonts w:ascii="Times New Roman" w:eastAsia="Times New Roman" w:hAnsi="Times New Roman"/>
          <w:b/>
        </w:rPr>
        <w:tab/>
        <w:t xml:space="preserve">REGISTRACIJOS PAŽYMĖJIMO NUMERIS (-IAI) </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LT/1/01/1171/001</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9.</w:t>
      </w:r>
      <w:r w:rsidRPr="00EA33E5">
        <w:rPr>
          <w:rFonts w:ascii="Times New Roman" w:eastAsia="Times New Roman" w:hAnsi="Times New Roman"/>
          <w:b/>
        </w:rPr>
        <w:tab/>
        <w:t>REGISTRAVIMO / PERREGISTRAVIMO DATA</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Registravimo data 2001 m. gruodžio 19 d.</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Paskutinio perregistravimo data 2008 m. birželio 2d.</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10.</w:t>
      </w:r>
      <w:r w:rsidRPr="00EA33E5">
        <w:rPr>
          <w:rFonts w:ascii="Times New Roman" w:eastAsia="Times New Roman" w:hAnsi="Times New Roman"/>
          <w:b/>
        </w:rPr>
        <w:tab/>
        <w:t>TEKSTO PERŽIŪROS DATA</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F176A8" w:rsidP="00EA33E5">
      <w:pPr>
        <w:tabs>
          <w:tab w:val="left" w:pos="567"/>
        </w:tabs>
        <w:spacing w:after="0" w:line="240" w:lineRule="auto"/>
        <w:rPr>
          <w:rFonts w:ascii="Times New Roman" w:eastAsia="Times New Roman" w:hAnsi="Times New Roman"/>
        </w:rPr>
      </w:pPr>
      <w:r>
        <w:rPr>
          <w:rFonts w:ascii="Times New Roman" w:eastAsia="Times New Roman" w:hAnsi="Times New Roman"/>
        </w:rPr>
        <w:t>2019 m. rugsėjo 23 d.</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954"/>
          <w:tab w:val="left" w:pos="6237"/>
          <w:tab w:val="left" w:pos="6663"/>
          <w:tab w:val="left" w:pos="6946"/>
        </w:tabs>
        <w:spacing w:after="0" w:line="240" w:lineRule="auto"/>
      </w:pPr>
      <w:r w:rsidRPr="00EA33E5">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EA33E5">
        <w:rPr>
          <w:rFonts w:ascii="Times New Roman" w:eastAsia="SimSun" w:hAnsi="Times New Roman"/>
          <w:i/>
          <w:noProof/>
        </w:rPr>
        <w:t xml:space="preserve"> </w:t>
      </w:r>
      <w:hyperlink r:id="rId9" w:history="1">
        <w:r w:rsidRPr="00EA33E5">
          <w:rPr>
            <w:rFonts w:ascii="Times New Roman" w:eastAsia="SimSun" w:hAnsi="Times New Roman"/>
            <w:noProof/>
            <w:color w:val="0000FF"/>
            <w:u w:val="single"/>
          </w:rPr>
          <w:t>http://www.</w:t>
        </w:r>
        <w:r w:rsidRPr="00EA33E5">
          <w:rPr>
            <w:rFonts w:ascii="Times New Roman" w:eastAsia="SimSun" w:hAnsi="Times New Roman"/>
            <w:color w:val="0000FF"/>
            <w:u w:val="single"/>
          </w:rPr>
          <w:t>vvkt.lt</w:t>
        </w:r>
      </w:hyperlink>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Pr="00BE3432" w:rsidRDefault="00356CA7" w:rsidP="00356CA7">
      <w:pPr>
        <w:tabs>
          <w:tab w:val="left" w:pos="567"/>
        </w:tabs>
        <w:spacing w:after="0" w:line="240" w:lineRule="auto"/>
        <w:ind w:left="567" w:hanging="567"/>
        <w:jc w:val="center"/>
        <w:outlineLvl w:val="0"/>
        <w:rPr>
          <w:rFonts w:ascii="Times New Roman" w:eastAsia="Times New Roman" w:hAnsi="Times New Roman"/>
          <w:b/>
          <w:caps/>
        </w:rPr>
      </w:pPr>
      <w:r w:rsidRPr="00BE3432">
        <w:rPr>
          <w:rFonts w:ascii="Times New Roman" w:eastAsia="Times New Roman" w:hAnsi="Times New Roman"/>
          <w:b/>
          <w:caps/>
        </w:rPr>
        <w:t>II PRIEDAS</w:t>
      </w:r>
    </w:p>
    <w:p w:rsidR="00356CA7" w:rsidRPr="00BE3432" w:rsidRDefault="00356CA7" w:rsidP="00356CA7">
      <w:pPr>
        <w:tabs>
          <w:tab w:val="left" w:pos="567"/>
        </w:tabs>
        <w:spacing w:after="0" w:line="240" w:lineRule="auto"/>
        <w:ind w:left="567" w:hanging="567"/>
        <w:jc w:val="center"/>
        <w:outlineLvl w:val="0"/>
        <w:rPr>
          <w:rFonts w:ascii="Times New Roman" w:eastAsia="Times New Roman" w:hAnsi="Times New Roman"/>
          <w:b/>
          <w:caps/>
        </w:rPr>
      </w:pPr>
    </w:p>
    <w:p w:rsidR="00356CA7" w:rsidRPr="00BE3432" w:rsidRDefault="00356CA7" w:rsidP="00356CA7">
      <w:pPr>
        <w:tabs>
          <w:tab w:val="left" w:pos="567"/>
        </w:tabs>
        <w:spacing w:after="0" w:line="240" w:lineRule="auto"/>
        <w:ind w:left="567" w:hanging="567"/>
        <w:jc w:val="center"/>
        <w:outlineLvl w:val="0"/>
        <w:rPr>
          <w:rFonts w:ascii="Times New Roman" w:eastAsia="Times New Roman" w:hAnsi="Times New Roman"/>
          <w:b/>
          <w:caps/>
        </w:rPr>
      </w:pPr>
      <w:r w:rsidRPr="00BE3432">
        <w:rPr>
          <w:rFonts w:ascii="Times New Roman" w:eastAsia="Times New Roman" w:hAnsi="Times New Roman"/>
          <w:b/>
          <w:caps/>
        </w:rPr>
        <w:t>R</w:t>
      </w:r>
      <w:r>
        <w:rPr>
          <w:rFonts w:ascii="Times New Roman" w:eastAsia="Times New Roman" w:hAnsi="Times New Roman"/>
          <w:b/>
          <w:caps/>
        </w:rPr>
        <w:t>EGISTRACIJO</w:t>
      </w:r>
      <w:r w:rsidRPr="00BE3432">
        <w:rPr>
          <w:rFonts w:ascii="Times New Roman" w:eastAsia="Times New Roman" w:hAnsi="Times New Roman"/>
          <w:b/>
          <w:caps/>
        </w:rPr>
        <w:t xml:space="preserve"> SĄLYGOS</w:t>
      </w: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tabs>
          <w:tab w:val="left" w:pos="1701"/>
        </w:tabs>
        <w:spacing w:after="0" w:line="240" w:lineRule="auto"/>
        <w:ind w:left="1701" w:hanging="567"/>
        <w:rPr>
          <w:rFonts w:ascii="Times New Roman" w:eastAsia="Times New Roman" w:hAnsi="Times New Roman"/>
          <w:b/>
          <w:highlight w:val="yellow"/>
        </w:rPr>
      </w:pPr>
      <w:r w:rsidRPr="00BE3432">
        <w:rPr>
          <w:rFonts w:ascii="Times New Roman" w:eastAsia="Times New Roman" w:hAnsi="Times New Roman"/>
          <w:b/>
        </w:rPr>
        <w:t>A.</w:t>
      </w:r>
      <w:r w:rsidRPr="00BE3432">
        <w:rPr>
          <w:rFonts w:ascii="Times New Roman" w:eastAsia="Times New Roman" w:hAnsi="Times New Roman"/>
          <w:b/>
        </w:rPr>
        <w:tab/>
        <w:t>GAMINTOJAS, ATSAKINGAS UŽ SERIJŲ IŠLEIDIMĄ</w:t>
      </w: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tabs>
          <w:tab w:val="left" w:pos="1701"/>
        </w:tabs>
        <w:spacing w:after="0" w:line="240" w:lineRule="auto"/>
        <w:ind w:left="1701" w:hanging="567"/>
        <w:rPr>
          <w:rFonts w:ascii="Times New Roman" w:eastAsia="Times New Roman" w:hAnsi="Times New Roman"/>
          <w:b/>
        </w:rPr>
      </w:pPr>
      <w:r w:rsidRPr="00BE3432">
        <w:rPr>
          <w:rFonts w:ascii="Times New Roman" w:eastAsia="Times New Roman" w:hAnsi="Times New Roman"/>
          <w:b/>
        </w:rPr>
        <w:t>B.</w:t>
      </w:r>
      <w:r w:rsidRPr="00BE3432">
        <w:rPr>
          <w:rFonts w:ascii="Times New Roman" w:eastAsia="Times New Roman" w:hAnsi="Times New Roman"/>
          <w:b/>
        </w:rPr>
        <w:tab/>
        <w:t>TIEKIMO IR VARTOJIMO SĄLYGOS AR APRIBOJIMAI</w:t>
      </w: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keepNext/>
        <w:tabs>
          <w:tab w:val="left" w:pos="567"/>
        </w:tabs>
        <w:spacing w:after="0" w:line="240" w:lineRule="auto"/>
        <w:ind w:left="567" w:hanging="567"/>
        <w:outlineLvl w:val="1"/>
        <w:rPr>
          <w:rFonts w:ascii="Times New Roman" w:eastAsia="Times New Roman" w:hAnsi="Times New Roman"/>
          <w:b/>
        </w:rPr>
      </w:pPr>
      <w:r w:rsidRPr="00BE3432">
        <w:rPr>
          <w:rFonts w:ascii="Times New Roman" w:eastAsia="Times New Roman" w:hAnsi="Times New Roman"/>
          <w:b/>
        </w:rPr>
        <w:br w:type="page"/>
      </w:r>
      <w:r w:rsidRPr="00BE3432">
        <w:rPr>
          <w:rFonts w:ascii="Times New Roman" w:eastAsia="Times New Roman" w:hAnsi="Times New Roman"/>
          <w:b/>
        </w:rPr>
        <w:lastRenderedPageBreak/>
        <w:t>A.</w:t>
      </w:r>
      <w:r w:rsidRPr="00BE3432">
        <w:rPr>
          <w:rFonts w:ascii="Times New Roman" w:eastAsia="Times New Roman" w:hAnsi="Times New Roman"/>
          <w:b/>
        </w:rPr>
        <w:tab/>
        <w:t>GAMINTOJAS, ATSAKINGAS UŽ SERIJŲ IŠLEIDIMĄ</w:t>
      </w: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spacing w:after="0" w:line="240" w:lineRule="auto"/>
        <w:rPr>
          <w:rFonts w:ascii="Times New Roman" w:eastAsia="Times New Roman" w:hAnsi="Times New Roman"/>
          <w:u w:val="single"/>
        </w:rPr>
      </w:pPr>
      <w:r w:rsidRPr="00BE3432">
        <w:rPr>
          <w:rFonts w:ascii="Times New Roman" w:eastAsia="Times New Roman" w:hAnsi="Times New Roman"/>
          <w:u w:val="single"/>
        </w:rPr>
        <w:t xml:space="preserve">Gamintojo, atsakingo už serijų išleidimą, pavadinimas ir adresas </w:t>
      </w:r>
    </w:p>
    <w:p w:rsidR="00356CA7" w:rsidRPr="00BE3432" w:rsidRDefault="00356CA7" w:rsidP="00356CA7">
      <w:pPr>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t>Laboratoires Galderma</w:t>
      </w: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t>ZI-Montdesir</w:t>
      </w: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t>74540 Alby-sur-Cheran</w:t>
      </w: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t>Prancūzija</w:t>
      </w: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keepNext/>
        <w:tabs>
          <w:tab w:val="left" w:pos="567"/>
        </w:tabs>
        <w:spacing w:after="0" w:line="240" w:lineRule="auto"/>
        <w:ind w:left="567" w:hanging="567"/>
        <w:outlineLvl w:val="1"/>
        <w:rPr>
          <w:rFonts w:ascii="Times New Roman" w:eastAsia="Times New Roman" w:hAnsi="Times New Roman"/>
          <w:b/>
          <w:kern w:val="28"/>
        </w:rPr>
      </w:pPr>
      <w:bookmarkStart w:id="0" w:name="_Toc129243129"/>
      <w:bookmarkStart w:id="1" w:name="_Toc129243254"/>
      <w:r w:rsidRPr="00BE3432">
        <w:rPr>
          <w:rFonts w:ascii="Times New Roman" w:eastAsia="Times New Roman" w:hAnsi="Times New Roman"/>
          <w:b/>
        </w:rPr>
        <w:t>B.</w:t>
      </w:r>
      <w:r w:rsidRPr="00BE3432">
        <w:rPr>
          <w:rFonts w:ascii="Times New Roman" w:eastAsia="Times New Roman" w:hAnsi="Times New Roman"/>
          <w:b/>
        </w:rPr>
        <w:tab/>
      </w:r>
      <w:bookmarkStart w:id="2" w:name="_Toc129243130"/>
      <w:bookmarkStart w:id="3" w:name="_Toc129243255"/>
      <w:bookmarkEnd w:id="0"/>
      <w:bookmarkEnd w:id="1"/>
      <w:r w:rsidRPr="00BE3432">
        <w:rPr>
          <w:rFonts w:ascii="Times New Roman" w:eastAsia="Times New Roman" w:hAnsi="Times New Roman"/>
          <w:b/>
          <w:kern w:val="28"/>
        </w:rPr>
        <w:t>TIEKIMO IR VARTOJIMO SĄLYGOS AR APRIBOJIMAI</w:t>
      </w:r>
      <w:bookmarkEnd w:id="2"/>
      <w:bookmarkEnd w:id="3"/>
    </w:p>
    <w:p w:rsidR="00356CA7" w:rsidRPr="00BE3432" w:rsidRDefault="00356CA7" w:rsidP="00356CA7">
      <w:pPr>
        <w:spacing w:after="0" w:line="240" w:lineRule="auto"/>
        <w:rPr>
          <w:rFonts w:ascii="Times New Roman" w:eastAsia="Times New Roman" w:hAnsi="Times New Roman"/>
        </w:rPr>
      </w:pPr>
    </w:p>
    <w:p w:rsidR="00356CA7" w:rsidRPr="00BE3432" w:rsidRDefault="00356CA7" w:rsidP="00356CA7">
      <w:pPr>
        <w:spacing w:after="0" w:line="240" w:lineRule="auto"/>
        <w:rPr>
          <w:rFonts w:ascii="Times New Roman" w:eastAsia="Times New Roman" w:hAnsi="Times New Roman"/>
        </w:rPr>
      </w:pPr>
      <w:r w:rsidRPr="00BE3432">
        <w:rPr>
          <w:rFonts w:ascii="Times New Roman" w:eastAsia="Times New Roman" w:hAnsi="Times New Roman"/>
        </w:rPr>
        <w:t>Receptinis vaistinis preparatas.</w:t>
      </w: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spacing w:after="0" w:line="240" w:lineRule="auto"/>
        <w:rPr>
          <w:rFonts w:ascii="Times New Roman" w:eastAsia="Times New Roman" w:hAnsi="Times New Roman"/>
          <w:highlight w:val="yellow"/>
        </w:rPr>
      </w:pPr>
    </w:p>
    <w:p w:rsidR="00356CA7" w:rsidRPr="00BE3432" w:rsidRDefault="00356CA7" w:rsidP="00356CA7">
      <w:pPr>
        <w:keepNext/>
        <w:keepLines/>
        <w:tabs>
          <w:tab w:val="left" w:pos="567"/>
        </w:tabs>
        <w:spacing w:after="0" w:line="240" w:lineRule="auto"/>
        <w:ind w:left="567" w:hanging="567"/>
        <w:outlineLvl w:val="2"/>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br w:type="page"/>
      </w:r>
    </w:p>
    <w:p w:rsidR="00356CA7" w:rsidRPr="00BE3432" w:rsidRDefault="00356CA7" w:rsidP="00356CA7">
      <w:pPr>
        <w:tabs>
          <w:tab w:val="left" w:pos="567"/>
        </w:tabs>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r w:rsidRPr="00BE3432">
        <w:rPr>
          <w:rFonts w:ascii="Times New Roman" w:eastAsia="Times New Roman" w:hAnsi="Times New Roman"/>
          <w:b/>
          <w:noProof/>
        </w:rPr>
        <w:t>III PRIEDAS</w:t>
      </w:r>
    </w:p>
    <w:p w:rsidR="00356CA7" w:rsidRPr="00BE3432" w:rsidRDefault="00356CA7" w:rsidP="00356CA7">
      <w:pPr>
        <w:tabs>
          <w:tab w:val="left" w:pos="567"/>
        </w:tabs>
        <w:spacing w:after="0" w:line="240" w:lineRule="auto"/>
        <w:jc w:val="center"/>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r w:rsidRPr="00BE3432">
        <w:rPr>
          <w:rFonts w:ascii="Times New Roman" w:eastAsia="Times New Roman" w:hAnsi="Times New Roman"/>
          <w:b/>
          <w:noProof/>
        </w:rPr>
        <w:t>ŽENKLINIMAS IR PAKUOTĖS LAPELIS</w:t>
      </w: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br w:type="page"/>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b/>
          <w:noProof/>
        </w:rPr>
      </w:pPr>
    </w:p>
    <w:p w:rsidR="00356CA7" w:rsidRPr="00BE3432" w:rsidRDefault="00356CA7" w:rsidP="00356CA7">
      <w:pPr>
        <w:tabs>
          <w:tab w:val="left" w:pos="567"/>
        </w:tabs>
        <w:spacing w:after="0" w:line="240" w:lineRule="auto"/>
        <w:jc w:val="center"/>
        <w:outlineLvl w:val="0"/>
        <w:rPr>
          <w:rFonts w:ascii="Times New Roman" w:eastAsia="Times New Roman" w:hAnsi="Times New Roman"/>
          <w:noProof/>
        </w:rPr>
      </w:pPr>
      <w:r w:rsidRPr="00BE3432">
        <w:rPr>
          <w:rFonts w:ascii="Times New Roman" w:eastAsia="Times New Roman" w:hAnsi="Times New Roman"/>
          <w:b/>
          <w:noProof/>
        </w:rPr>
        <w:t>A. ŽENKLINIMAS</w:t>
      </w:r>
    </w:p>
    <w:p w:rsidR="00356CA7" w:rsidRPr="00BE3432" w:rsidRDefault="00356CA7" w:rsidP="00356CA7">
      <w:pPr>
        <w:shd w:val="clear" w:color="auto" w:fill="FFFFFF"/>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br w:type="page"/>
      </w: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noProof/>
        </w:rPr>
      </w:pPr>
      <w:r w:rsidRPr="00BE3432">
        <w:rPr>
          <w:rFonts w:ascii="Times New Roman" w:eastAsia="Times New Roman" w:hAnsi="Times New Roman"/>
          <w:b/>
          <w:noProof/>
        </w:rPr>
        <w:lastRenderedPageBreak/>
        <w:t>INFORMACIJA ANT IŠORINĖS PAKUOTĖS</w:t>
      </w: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Cs/>
          <w:noProof/>
        </w:rPr>
      </w:pPr>
    </w:p>
    <w:p w:rsidR="00356CA7" w:rsidRPr="00EF4CBD"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bCs/>
          <w:noProof/>
        </w:rPr>
      </w:pPr>
      <w:r w:rsidRPr="00EF4CBD">
        <w:rPr>
          <w:rFonts w:ascii="Times New Roman" w:eastAsia="Times New Roman" w:hAnsi="Times New Roman"/>
          <w:b/>
          <w:noProof/>
        </w:rPr>
        <w:t>KARTONO DĖŽUTĖ</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BE3432">
        <w:rPr>
          <w:rFonts w:ascii="Times New Roman" w:eastAsia="Times New Roman" w:hAnsi="Times New Roman"/>
          <w:b/>
          <w:noProof/>
        </w:rPr>
        <w:t>1.</w:t>
      </w:r>
      <w:r w:rsidRPr="00BE3432">
        <w:rPr>
          <w:rFonts w:ascii="Times New Roman" w:eastAsia="Times New Roman" w:hAnsi="Times New Roman"/>
          <w:b/>
          <w:noProof/>
        </w:rPr>
        <w:tab/>
        <w:t>VAISTINIO PREPARATO PAVADINIMAS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autoSpaceDE w:val="0"/>
        <w:autoSpaceDN w:val="0"/>
        <w:adjustRightInd w:val="0"/>
        <w:spacing w:after="0" w:line="240" w:lineRule="auto"/>
        <w:jc w:val="both"/>
        <w:rPr>
          <w:rFonts w:ascii="Times New Roman" w:eastAsia="Times New Roman" w:hAnsi="Times New Roman"/>
          <w:noProof/>
        </w:rPr>
      </w:pPr>
      <w:r w:rsidRPr="00BE3432">
        <w:rPr>
          <w:rFonts w:ascii="Times New Roman" w:eastAsia="Times New Roman" w:hAnsi="Times New Roman"/>
          <w:noProof/>
        </w:rPr>
        <w:t>Differin 1 mg/g kremas</w:t>
      </w:r>
    </w:p>
    <w:p w:rsidR="00356CA7" w:rsidRPr="00BE3432" w:rsidRDefault="00356CA7" w:rsidP="00356CA7">
      <w:pPr>
        <w:widowControl w:val="0"/>
        <w:tabs>
          <w:tab w:val="left" w:pos="567"/>
        </w:tabs>
        <w:spacing w:after="0" w:line="240" w:lineRule="auto"/>
        <w:rPr>
          <w:rFonts w:ascii="Times New Roman" w:eastAsia="Times New Roman" w:hAnsi="Times New Roman"/>
          <w:bCs/>
          <w:noProof/>
        </w:rPr>
      </w:pPr>
      <w:r w:rsidRPr="00BE3432">
        <w:rPr>
          <w:rFonts w:ascii="Times New Roman" w:eastAsia="Times New Roman" w:hAnsi="Times New Roman"/>
          <w:bCs/>
          <w:noProof/>
        </w:rPr>
        <w:t>Adapalenum</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noProof/>
        </w:rPr>
      </w:pPr>
      <w:r w:rsidRPr="00BE3432">
        <w:rPr>
          <w:rFonts w:ascii="Times New Roman" w:eastAsia="Times New Roman" w:hAnsi="Times New Roman"/>
          <w:b/>
          <w:noProof/>
        </w:rPr>
        <w:t>2.</w:t>
      </w:r>
      <w:r w:rsidRPr="00BE3432">
        <w:rPr>
          <w:rFonts w:ascii="Times New Roman" w:eastAsia="Times New Roman" w:hAnsi="Times New Roman"/>
          <w:b/>
          <w:noProof/>
        </w:rPr>
        <w:tab/>
        <w:t>VEIKLIOJI MEDŽIAGA IR JOS KIEKIS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1 g kremo yra 1 mg adapaleno.</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BE3432">
        <w:rPr>
          <w:rFonts w:ascii="Times New Roman" w:eastAsia="Times New Roman" w:hAnsi="Times New Roman"/>
          <w:b/>
          <w:noProof/>
        </w:rPr>
        <w:t>3.</w:t>
      </w:r>
      <w:r w:rsidRPr="00BE3432">
        <w:rPr>
          <w:rFonts w:ascii="Times New Roman" w:eastAsia="Times New Roman" w:hAnsi="Times New Roman"/>
          <w:b/>
          <w:noProof/>
        </w:rPr>
        <w:tab/>
        <w:t>PAGALBINIŲ MEDŽIAGŲ SĄRAŠAS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autoSpaceDE w:val="0"/>
        <w:autoSpaceDN w:val="0"/>
        <w:adjustRightInd w:val="0"/>
        <w:spacing w:after="0" w:line="240" w:lineRule="auto"/>
        <w:rPr>
          <w:rFonts w:ascii="Times New Roman" w:eastAsia="Times New Roman" w:hAnsi="Times New Roman"/>
          <w:lang w:eastAsia="lt-LT"/>
        </w:rPr>
      </w:pPr>
      <w:r w:rsidRPr="00BE3432">
        <w:rPr>
          <w:rFonts w:ascii="Times New Roman" w:eastAsia="Times New Roman" w:hAnsi="Times New Roman"/>
          <w:lang w:eastAsia="lt-LT"/>
        </w:rPr>
        <w:t xml:space="preserve">Cyclometiconum, squalanum, methylis glucosum sesquistearate, macrogoli-20 methylis glucosum sesquistearate, glycerolum, phenoxyethanolum, carbomerum </w:t>
      </w:r>
      <w:r w:rsidRPr="00BE3432">
        <w:rPr>
          <w:rFonts w:ascii="Times New Roman" w:eastAsia="Times New Roman" w:hAnsi="Times New Roman"/>
        </w:rPr>
        <w:t>974P</w:t>
      </w:r>
      <w:r w:rsidRPr="00BE3432">
        <w:rPr>
          <w:rFonts w:ascii="Times New Roman" w:eastAsia="Times New Roman" w:hAnsi="Times New Roman"/>
          <w:lang w:eastAsia="lt-LT"/>
        </w:rPr>
        <w:t xml:space="preserve">, methylis parahydroxybenzoas, </w:t>
      </w:r>
    </w:p>
    <w:p w:rsidR="00356CA7" w:rsidRPr="00BE3432" w:rsidRDefault="00356CA7" w:rsidP="00356CA7">
      <w:pPr>
        <w:autoSpaceDE w:val="0"/>
        <w:autoSpaceDN w:val="0"/>
        <w:adjustRightInd w:val="0"/>
        <w:spacing w:after="0" w:line="240" w:lineRule="auto"/>
        <w:rPr>
          <w:rFonts w:ascii="Times New Roman" w:eastAsia="Times New Roman" w:hAnsi="Times New Roman"/>
          <w:lang w:eastAsia="lt-LT"/>
        </w:rPr>
      </w:pPr>
      <w:r w:rsidRPr="00BE3432">
        <w:rPr>
          <w:rFonts w:ascii="Times New Roman" w:eastAsia="Times New Roman" w:hAnsi="Times New Roman"/>
          <w:lang w:eastAsia="lt-LT"/>
        </w:rPr>
        <w:t xml:space="preserve">dinatrii edetas, propylis parahydroxybenzoas, natrii </w:t>
      </w:r>
      <w:r w:rsidRPr="00EF4CBD">
        <w:rPr>
          <w:rFonts w:ascii="Times New Roman" w:eastAsia="Times New Roman" w:hAnsi="Times New Roman"/>
          <w:lang w:eastAsia="lt-LT"/>
        </w:rPr>
        <w:t>hydroxidum</w:t>
      </w:r>
      <w:r w:rsidRPr="00BE3432">
        <w:rPr>
          <w:rFonts w:ascii="Times New Roman" w:eastAsia="Times New Roman" w:hAnsi="Times New Roman"/>
          <w:lang w:eastAsia="lt-LT"/>
        </w:rPr>
        <w:t>, aqua purificata.</w:t>
      </w:r>
    </w:p>
    <w:p w:rsidR="00356CA7" w:rsidRPr="00BE3432" w:rsidRDefault="00356CA7" w:rsidP="00356CA7">
      <w:pPr>
        <w:autoSpaceDE w:val="0"/>
        <w:autoSpaceDN w:val="0"/>
        <w:adjustRightInd w:val="0"/>
        <w:spacing w:after="0" w:line="240" w:lineRule="auto"/>
        <w:rPr>
          <w:rFonts w:ascii="Times New Roman" w:eastAsia="Times New Roman" w:hAnsi="Times New Roman"/>
          <w:lang w:eastAsia="lt-LT"/>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BE3432">
        <w:rPr>
          <w:rFonts w:ascii="Times New Roman" w:eastAsia="Times New Roman" w:hAnsi="Times New Roman"/>
          <w:b/>
          <w:noProof/>
        </w:rPr>
        <w:t>4.</w:t>
      </w:r>
      <w:r w:rsidRPr="00BE3432">
        <w:rPr>
          <w:rFonts w:ascii="Times New Roman" w:eastAsia="Times New Roman" w:hAnsi="Times New Roman"/>
          <w:b/>
          <w:noProof/>
        </w:rPr>
        <w:tab/>
        <w:t>FARMACINĖ FORMA IR KIEKIS PAKUOTĖJE</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Kremas</w:t>
      </w: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30 g</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BE3432">
        <w:rPr>
          <w:rFonts w:ascii="Times New Roman" w:eastAsia="Times New Roman" w:hAnsi="Times New Roman"/>
          <w:b/>
          <w:noProof/>
        </w:rPr>
        <w:t>5.</w:t>
      </w:r>
      <w:r w:rsidRPr="00BE3432">
        <w:rPr>
          <w:rFonts w:ascii="Times New Roman" w:eastAsia="Times New Roman" w:hAnsi="Times New Roman"/>
          <w:b/>
          <w:noProof/>
        </w:rPr>
        <w:tab/>
        <w:t>VARTOJIMO METODAS IR BŪDAS (-AI)</w:t>
      </w:r>
    </w:p>
    <w:p w:rsidR="00356CA7" w:rsidRPr="00BE3432" w:rsidRDefault="00356CA7" w:rsidP="00356CA7">
      <w:pPr>
        <w:tabs>
          <w:tab w:val="left" w:pos="567"/>
        </w:tabs>
        <w:spacing w:after="0" w:line="240" w:lineRule="auto"/>
        <w:rPr>
          <w:rFonts w:ascii="Times New Roman" w:eastAsia="Times New Roman" w:hAnsi="Times New Roman"/>
          <w:i/>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Vartoti ant odos.</w:t>
      </w: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Prieš vartojimą perskaitykite pakuotės lapelį.</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BE3432">
        <w:rPr>
          <w:rFonts w:ascii="Times New Roman" w:eastAsia="Times New Roman" w:hAnsi="Times New Roman"/>
          <w:b/>
          <w:noProof/>
        </w:rPr>
        <w:t>6.</w:t>
      </w:r>
      <w:r w:rsidRPr="00BE3432">
        <w:rPr>
          <w:rFonts w:ascii="Times New Roman" w:eastAsia="Times New Roman" w:hAnsi="Times New Roman"/>
          <w:b/>
          <w:noProof/>
        </w:rPr>
        <w:tab/>
        <w:t>SPECIALUS ĮSPĖJIMAS, KAD VAISTINĮ PREPARATĄ BŪTINA LAIKYTI VAIKAMS NEPASTEBIMOJE IR NEPASIEKIAMOJE VIETOJE</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outlineLvl w:val="0"/>
        <w:rPr>
          <w:rFonts w:ascii="Times New Roman" w:eastAsia="Times New Roman" w:hAnsi="Times New Roman"/>
          <w:noProof/>
        </w:rPr>
      </w:pPr>
      <w:r w:rsidRPr="00BE3432">
        <w:rPr>
          <w:rFonts w:ascii="Times New Roman" w:eastAsia="Times New Roman" w:hAnsi="Times New Roman"/>
          <w:noProof/>
        </w:rPr>
        <w:t>Laikyti vaikams nepastebimoje ir nepasiekiamoje vietoje.</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BE3432">
        <w:rPr>
          <w:rFonts w:ascii="Times New Roman" w:eastAsia="Times New Roman" w:hAnsi="Times New Roman"/>
          <w:b/>
          <w:noProof/>
        </w:rPr>
        <w:t>7.</w:t>
      </w:r>
      <w:r w:rsidRPr="00BE3432">
        <w:rPr>
          <w:rFonts w:ascii="Times New Roman" w:eastAsia="Times New Roman" w:hAnsi="Times New Roman"/>
          <w:b/>
          <w:noProof/>
        </w:rPr>
        <w:tab/>
        <w:t>KITAS (-I) SPECIALUS (-ŪS) ĮSPĖJIMAS (-AI), JEI REIKIA</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BE3432">
        <w:rPr>
          <w:rFonts w:ascii="Times New Roman" w:eastAsia="Times New Roman" w:hAnsi="Times New Roman"/>
          <w:b/>
          <w:noProof/>
        </w:rPr>
        <w:t>8.</w:t>
      </w:r>
      <w:r w:rsidRPr="00BE3432">
        <w:rPr>
          <w:rFonts w:ascii="Times New Roman" w:eastAsia="Times New Roman" w:hAnsi="Times New Roman"/>
          <w:b/>
          <w:noProof/>
        </w:rPr>
        <w:tab/>
        <w:t>TINKAMUMO LAIKAS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Pr>
          <w:rFonts w:ascii="Times New Roman" w:eastAsia="Times New Roman" w:hAnsi="Times New Roman"/>
          <w:noProof/>
        </w:rPr>
        <w:t xml:space="preserve">EXP </w:t>
      </w:r>
      <w:r w:rsidRPr="00BE3432">
        <w:rPr>
          <w:rFonts w:ascii="Times New Roman" w:eastAsia="Times New Roman" w:hAnsi="Times New Roman"/>
          <w:noProof/>
        </w:rPr>
        <w:t>mm/MMMM</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BE3432">
        <w:rPr>
          <w:rFonts w:ascii="Times New Roman" w:eastAsia="Times New Roman" w:hAnsi="Times New Roman"/>
          <w:b/>
          <w:noProof/>
        </w:rPr>
        <w:t>9.</w:t>
      </w:r>
      <w:r w:rsidRPr="00BE3432">
        <w:rPr>
          <w:rFonts w:ascii="Times New Roman" w:eastAsia="Times New Roman" w:hAnsi="Times New Roman"/>
          <w:b/>
          <w:noProof/>
        </w:rPr>
        <w:tab/>
        <w:t>SPECIALIOS LAIKYMO SĄLYGOS</w:t>
      </w:r>
    </w:p>
    <w:p w:rsidR="00356CA7" w:rsidRPr="00BE3432" w:rsidRDefault="00356CA7" w:rsidP="00356CA7">
      <w:pPr>
        <w:tabs>
          <w:tab w:val="left" w:pos="567"/>
        </w:tabs>
        <w:spacing w:after="0" w:line="240" w:lineRule="auto"/>
        <w:ind w:right="-1"/>
        <w:jc w:val="both"/>
        <w:rPr>
          <w:rFonts w:ascii="Times New Roman" w:eastAsia="Times New Roman" w:hAnsi="Times New Roman"/>
        </w:rPr>
      </w:pP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Laikyti ne aukštesnėje kaip 25 ºC temperatūroje.</w:t>
      </w:r>
    </w:p>
    <w:p w:rsidR="00356CA7" w:rsidRDefault="00356CA7" w:rsidP="00356CA7">
      <w:pPr>
        <w:tabs>
          <w:tab w:val="left" w:pos="567"/>
        </w:tabs>
        <w:spacing w:after="0" w:line="240" w:lineRule="auto"/>
        <w:ind w:right="-1"/>
        <w:jc w:val="both"/>
        <w:rPr>
          <w:rFonts w:ascii="Times New Roman" w:eastAsia="Times New Roman" w:hAnsi="Times New Roman"/>
        </w:rPr>
      </w:pPr>
      <w:r w:rsidRPr="00BE3432">
        <w:rPr>
          <w:rFonts w:ascii="Times New Roman" w:eastAsia="Times New Roman" w:hAnsi="Times New Roman"/>
        </w:rPr>
        <w:t>Negalima užšaldyti.</w:t>
      </w:r>
    </w:p>
    <w:p w:rsidR="00356CA7" w:rsidRPr="00BE3432" w:rsidRDefault="00356CA7" w:rsidP="00356CA7">
      <w:pPr>
        <w:tabs>
          <w:tab w:val="left" w:pos="567"/>
        </w:tabs>
        <w:spacing w:after="0" w:line="240" w:lineRule="auto"/>
        <w:ind w:right="-1"/>
        <w:jc w:val="both"/>
        <w:rPr>
          <w:rFonts w:ascii="Times New Roman" w:eastAsia="Times New Roman" w:hAnsi="Times New Roman"/>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rPr>
      </w:pPr>
      <w:r w:rsidRPr="00BE3432">
        <w:rPr>
          <w:rFonts w:ascii="Times New Roman" w:eastAsia="Times New Roman" w:hAnsi="Times New Roman"/>
          <w:b/>
          <w:noProof/>
        </w:rPr>
        <w:t>10.</w:t>
      </w:r>
      <w:r w:rsidRPr="00BE3432">
        <w:rPr>
          <w:rFonts w:ascii="Times New Roman" w:eastAsia="Times New Roman" w:hAnsi="Times New Roman"/>
          <w:b/>
          <w:noProof/>
        </w:rPr>
        <w:tab/>
        <w:t>SPECIALIOS ATSARGUMO PRIEMONĖS DĖL NESUVARTOTO VAISTINIO PREPARATO AR JO ATLIEKŲ TVARKYMO (JEI REIKIA)</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rPr>
      </w:pPr>
      <w:r w:rsidRPr="00BE3432">
        <w:rPr>
          <w:rFonts w:ascii="Times New Roman" w:eastAsia="Times New Roman" w:hAnsi="Times New Roman"/>
          <w:b/>
          <w:noProof/>
        </w:rPr>
        <w:t>11.</w:t>
      </w:r>
      <w:r w:rsidRPr="00BE3432">
        <w:rPr>
          <w:rFonts w:ascii="Times New Roman" w:eastAsia="Times New Roman" w:hAnsi="Times New Roman"/>
          <w:b/>
          <w:noProof/>
        </w:rPr>
        <w:tab/>
        <w:t>R</w:t>
      </w:r>
      <w:r>
        <w:rPr>
          <w:rFonts w:ascii="Times New Roman" w:eastAsia="Times New Roman" w:hAnsi="Times New Roman"/>
          <w:b/>
          <w:noProof/>
        </w:rPr>
        <w:t>EGISTRUOTOJO</w:t>
      </w:r>
      <w:r w:rsidRPr="00BE3432">
        <w:rPr>
          <w:rFonts w:ascii="Times New Roman" w:eastAsia="Times New Roman" w:hAnsi="Times New Roman"/>
          <w:b/>
          <w:noProof/>
        </w:rPr>
        <w:t xml:space="preserve"> PAVADINIMAS IR ADRESAS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 w:val="center" w:pos="4153"/>
          <w:tab w:val="right" w:pos="8306"/>
        </w:tabs>
        <w:spacing w:after="0" w:line="240" w:lineRule="auto"/>
        <w:rPr>
          <w:rFonts w:ascii="Times New Roman" w:eastAsia="Times New Roman" w:hAnsi="Times New Roman"/>
        </w:rPr>
      </w:pPr>
      <w:r w:rsidRPr="00BE3432">
        <w:rPr>
          <w:rFonts w:ascii="Times New Roman" w:eastAsia="Times New Roman" w:hAnsi="Times New Roman"/>
        </w:rPr>
        <w:t>Galderma International</w:t>
      </w: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t>Tour Europlaza – La Defense 4</w:t>
      </w: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t>20 avenue Andre Prothin</w:t>
      </w:r>
    </w:p>
    <w:p w:rsidR="00356CA7" w:rsidRPr="00BE3432" w:rsidRDefault="00356CA7" w:rsidP="00356CA7">
      <w:pPr>
        <w:tabs>
          <w:tab w:val="left" w:pos="567"/>
          <w:tab w:val="center" w:pos="4153"/>
          <w:tab w:val="right" w:pos="8306"/>
        </w:tabs>
        <w:spacing w:after="0" w:line="240" w:lineRule="auto"/>
        <w:rPr>
          <w:rFonts w:ascii="Times New Roman" w:eastAsia="Times New Roman" w:hAnsi="Times New Roman"/>
        </w:rPr>
      </w:pPr>
      <w:r w:rsidRPr="00BE3432">
        <w:rPr>
          <w:rFonts w:ascii="Times New Roman" w:eastAsia="Times New Roman" w:hAnsi="Times New Roman"/>
        </w:rPr>
        <w:t>92927 La Defense Cedex</w:t>
      </w:r>
    </w:p>
    <w:p w:rsidR="00356CA7" w:rsidRPr="00BE3432" w:rsidRDefault="00356CA7" w:rsidP="00356CA7">
      <w:pPr>
        <w:tabs>
          <w:tab w:val="left" w:pos="567"/>
          <w:tab w:val="center" w:pos="4153"/>
          <w:tab w:val="right" w:pos="8306"/>
        </w:tabs>
        <w:spacing w:after="0" w:line="240" w:lineRule="auto"/>
        <w:rPr>
          <w:rFonts w:ascii="Times New Roman" w:eastAsia="Times New Roman" w:hAnsi="Times New Roman"/>
        </w:rPr>
      </w:pPr>
      <w:r w:rsidRPr="00BE3432">
        <w:rPr>
          <w:rFonts w:ascii="Times New Roman" w:eastAsia="Times New Roman" w:hAnsi="Times New Roman"/>
        </w:rPr>
        <w:t>Prancūzija</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BE3432">
        <w:rPr>
          <w:rFonts w:ascii="Times New Roman" w:eastAsia="Times New Roman" w:hAnsi="Times New Roman"/>
          <w:b/>
          <w:noProof/>
        </w:rPr>
        <w:t>12.</w:t>
      </w:r>
      <w:r w:rsidRPr="00BE3432">
        <w:rPr>
          <w:rFonts w:ascii="Times New Roman" w:eastAsia="Times New Roman" w:hAnsi="Times New Roman"/>
          <w:b/>
          <w:noProof/>
        </w:rPr>
        <w:tab/>
        <w:t>R</w:t>
      </w:r>
      <w:r>
        <w:rPr>
          <w:rFonts w:ascii="Times New Roman" w:eastAsia="Times New Roman" w:hAnsi="Times New Roman"/>
          <w:b/>
          <w:noProof/>
        </w:rPr>
        <w:t>EGISTRACIJOS PAŽYMĖJIMO</w:t>
      </w:r>
      <w:r w:rsidRPr="00BE3432">
        <w:rPr>
          <w:rFonts w:ascii="Times New Roman" w:eastAsia="Times New Roman" w:hAnsi="Times New Roman"/>
          <w:b/>
          <w:noProof/>
        </w:rPr>
        <w:t xml:space="preserve"> NUMERIS </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rPr>
      </w:pPr>
      <w:r w:rsidRPr="00BE3432">
        <w:rPr>
          <w:rFonts w:ascii="Times New Roman" w:eastAsia="Times New Roman" w:hAnsi="Times New Roman"/>
        </w:rPr>
        <w:t>LT/1/01/1171/001</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BE3432">
        <w:rPr>
          <w:rFonts w:ascii="Times New Roman" w:eastAsia="Times New Roman" w:hAnsi="Times New Roman"/>
          <w:b/>
          <w:noProof/>
        </w:rPr>
        <w:t>13.</w:t>
      </w:r>
      <w:r w:rsidRPr="00BE3432">
        <w:rPr>
          <w:rFonts w:ascii="Times New Roman" w:eastAsia="Times New Roman" w:hAnsi="Times New Roman"/>
          <w:b/>
          <w:noProof/>
        </w:rPr>
        <w:tab/>
        <w:t>SERIJOS NUMERIS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Pr>
          <w:rFonts w:ascii="Times New Roman" w:eastAsia="Times New Roman" w:hAnsi="Times New Roman"/>
          <w:noProof/>
        </w:rPr>
        <w:t>Lot</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BE3432">
        <w:rPr>
          <w:rFonts w:ascii="Times New Roman" w:eastAsia="Times New Roman" w:hAnsi="Times New Roman"/>
          <w:b/>
          <w:noProof/>
        </w:rPr>
        <w:t>14.</w:t>
      </w:r>
      <w:r w:rsidRPr="00BE3432">
        <w:rPr>
          <w:rFonts w:ascii="Times New Roman" w:eastAsia="Times New Roman" w:hAnsi="Times New Roman"/>
          <w:b/>
          <w:noProof/>
        </w:rPr>
        <w:tab/>
        <w:t>PARDAVIMO (IŠDAVIMO) TVARKA</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Receptinis vaist</w:t>
      </w:r>
      <w:r>
        <w:rPr>
          <w:rFonts w:ascii="Times New Roman" w:eastAsia="Times New Roman" w:hAnsi="Times New Roman"/>
          <w:noProof/>
        </w:rPr>
        <w:t>as</w:t>
      </w:r>
      <w:r w:rsidRPr="00BE3432">
        <w:rPr>
          <w:rFonts w:ascii="Times New Roman" w:eastAsia="Times New Roman" w:hAnsi="Times New Roman"/>
          <w:noProof/>
        </w:rPr>
        <w:t>.</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BE3432">
        <w:rPr>
          <w:rFonts w:ascii="Times New Roman" w:eastAsia="Times New Roman" w:hAnsi="Times New Roman"/>
          <w:b/>
          <w:noProof/>
        </w:rPr>
        <w:t>15.</w:t>
      </w:r>
      <w:r w:rsidRPr="00BE3432">
        <w:rPr>
          <w:rFonts w:ascii="Times New Roman" w:eastAsia="Times New Roman" w:hAnsi="Times New Roman"/>
          <w:b/>
          <w:noProof/>
        </w:rPr>
        <w:tab/>
        <w:t>VARTOJIMO INSTRUKCIJA</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BE3432">
        <w:rPr>
          <w:rFonts w:ascii="Times New Roman" w:eastAsia="Times New Roman" w:hAnsi="Times New Roman"/>
          <w:b/>
          <w:noProof/>
        </w:rPr>
        <w:t>16.</w:t>
      </w:r>
      <w:r w:rsidRPr="00BE3432">
        <w:rPr>
          <w:rFonts w:ascii="Times New Roman" w:eastAsia="Times New Roman" w:hAnsi="Times New Roman"/>
          <w:b/>
          <w:noProof/>
        </w:rPr>
        <w:tab/>
        <w:t>INFORMACIJA BRAILIO RAŠTU</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ind w:right="113"/>
        <w:rPr>
          <w:rFonts w:ascii="Times New Roman" w:eastAsia="Times New Roman" w:hAnsi="Times New Roman"/>
          <w:noProof/>
        </w:rPr>
      </w:pPr>
      <w:r w:rsidRPr="00BE3432">
        <w:rPr>
          <w:rFonts w:ascii="Times New Roman" w:eastAsia="Times New Roman" w:hAnsi="Times New Roman"/>
          <w:noProof/>
        </w:rPr>
        <w:t>Differin 1mg/g kremas</w:t>
      </w:r>
    </w:p>
    <w:p w:rsidR="00356CA7" w:rsidRDefault="00356CA7" w:rsidP="00356CA7">
      <w:pPr>
        <w:tabs>
          <w:tab w:val="left" w:pos="567"/>
        </w:tabs>
        <w:spacing w:after="0" w:line="240" w:lineRule="auto"/>
        <w:ind w:right="113"/>
        <w:rPr>
          <w:rFonts w:ascii="Times New Roman" w:eastAsia="Times New Roman" w:hAnsi="Times New Roman"/>
          <w:b/>
          <w:noProof/>
        </w:rPr>
      </w:pPr>
    </w:p>
    <w:p w:rsidR="00356CA7" w:rsidRPr="00BE3432" w:rsidRDefault="00356CA7" w:rsidP="00356CA7">
      <w:pPr>
        <w:tabs>
          <w:tab w:val="left" w:pos="567"/>
        </w:tabs>
        <w:spacing w:after="0" w:line="240" w:lineRule="auto"/>
        <w:ind w:right="113"/>
        <w:rPr>
          <w:rFonts w:ascii="Times New Roman" w:eastAsia="Times New Roman" w:hAnsi="Times New Roman"/>
          <w:b/>
          <w:noProof/>
        </w:rPr>
      </w:pPr>
    </w:p>
    <w:p w:rsidR="00356CA7" w:rsidRPr="009D0DC4" w:rsidRDefault="00356CA7" w:rsidP="00356CA7">
      <w:pPr>
        <w:pBdr>
          <w:top w:val="single" w:sz="4" w:space="1" w:color="auto"/>
          <w:left w:val="single" w:sz="4" w:space="4" w:color="auto"/>
          <w:bottom w:val="single" w:sz="4" w:space="0" w:color="auto"/>
          <w:right w:val="single" w:sz="4" w:space="4" w:color="auto"/>
        </w:pBdr>
        <w:tabs>
          <w:tab w:val="left" w:pos="1296"/>
        </w:tabs>
        <w:spacing w:after="0" w:line="240" w:lineRule="auto"/>
        <w:ind w:left="567" w:hanging="567"/>
        <w:rPr>
          <w:rFonts w:ascii="Times New Roman" w:eastAsia="Times New Roman" w:hAnsi="Times New Roman"/>
          <w:i/>
          <w:noProof/>
          <w:szCs w:val="20"/>
        </w:rPr>
      </w:pPr>
      <w:r w:rsidRPr="009D0DC4">
        <w:rPr>
          <w:rFonts w:ascii="Times New Roman" w:eastAsia="Times New Roman" w:hAnsi="Times New Roman"/>
          <w:b/>
          <w:noProof/>
          <w:szCs w:val="20"/>
        </w:rPr>
        <w:t>17.</w:t>
      </w:r>
      <w:r w:rsidRPr="009D0DC4">
        <w:rPr>
          <w:rFonts w:ascii="Times New Roman" w:eastAsia="Times New Roman" w:hAnsi="Times New Roman"/>
          <w:b/>
          <w:noProof/>
          <w:szCs w:val="20"/>
        </w:rPr>
        <w:tab/>
        <w:t>UNIKALUS IDENTIFIKATORIUS – 2D BRŪKŠNINIS KODAS</w:t>
      </w:r>
    </w:p>
    <w:p w:rsidR="00356CA7" w:rsidRPr="009D0DC4" w:rsidRDefault="00356CA7" w:rsidP="00356CA7">
      <w:pPr>
        <w:tabs>
          <w:tab w:val="left" w:pos="1296"/>
        </w:tabs>
        <w:spacing w:after="0" w:line="240" w:lineRule="auto"/>
        <w:rPr>
          <w:rFonts w:ascii="Times New Roman" w:eastAsia="Times New Roman" w:hAnsi="Times New Roman"/>
          <w:noProof/>
          <w:szCs w:val="20"/>
        </w:rPr>
      </w:pPr>
    </w:p>
    <w:p w:rsidR="00356CA7" w:rsidRPr="000A1AE7" w:rsidRDefault="00356CA7" w:rsidP="00356CA7">
      <w:pPr>
        <w:tabs>
          <w:tab w:val="left" w:pos="567"/>
        </w:tabs>
        <w:spacing w:after="0" w:line="240" w:lineRule="auto"/>
        <w:rPr>
          <w:rFonts w:ascii="Times New Roman" w:eastAsia="Times New Roman" w:hAnsi="Times New Roman"/>
          <w:noProof/>
          <w:shd w:val="clear" w:color="auto" w:fill="CCCCCC"/>
          <w:lang w:eastAsia="lt-LT" w:bidi="lt-LT"/>
        </w:rPr>
      </w:pPr>
      <w:r w:rsidRPr="00092E36">
        <w:rPr>
          <w:rFonts w:ascii="Times New Roman" w:eastAsia="Times New Roman" w:hAnsi="Times New Roman"/>
          <w:noProof/>
          <w:szCs w:val="20"/>
          <w:highlight w:val="lightGray"/>
          <w:lang w:eastAsia="lt-LT" w:bidi="lt-LT"/>
        </w:rPr>
        <w:t>2D brūkšninis kodas su nurodytu unikaliu identifikatoriumi.&gt;</w:t>
      </w:r>
    </w:p>
    <w:p w:rsidR="00356CA7" w:rsidRPr="000A1AE7" w:rsidRDefault="00356CA7" w:rsidP="00356CA7">
      <w:pPr>
        <w:tabs>
          <w:tab w:val="left" w:pos="567"/>
        </w:tabs>
        <w:spacing w:after="0" w:line="240" w:lineRule="auto"/>
        <w:rPr>
          <w:rFonts w:ascii="Times New Roman" w:eastAsia="Times New Roman" w:hAnsi="Times New Roman"/>
          <w:noProof/>
          <w:shd w:val="clear" w:color="auto" w:fill="CCCCCC"/>
          <w:lang w:eastAsia="lt-LT" w:bidi="lt-LT"/>
        </w:rPr>
      </w:pPr>
    </w:p>
    <w:p w:rsidR="00356CA7" w:rsidRPr="000A1AE7" w:rsidRDefault="00356CA7" w:rsidP="00356CA7">
      <w:pPr>
        <w:tabs>
          <w:tab w:val="left" w:pos="567"/>
        </w:tabs>
        <w:spacing w:after="0" w:line="240" w:lineRule="auto"/>
        <w:rPr>
          <w:rFonts w:ascii="Times New Roman" w:eastAsia="Times New Roman" w:hAnsi="Times New Roman"/>
          <w:noProof/>
          <w:vanish/>
          <w:lang w:eastAsia="lt-LT" w:bidi="lt-LT"/>
        </w:rPr>
      </w:pPr>
    </w:p>
    <w:p w:rsidR="00356CA7" w:rsidRPr="000A1AE7" w:rsidRDefault="00356CA7" w:rsidP="00356CA7">
      <w:pPr>
        <w:spacing w:after="0" w:line="240" w:lineRule="auto"/>
        <w:rPr>
          <w:rFonts w:ascii="Times New Roman" w:eastAsia="Times New Roman" w:hAnsi="Times New Roman"/>
          <w:noProof/>
          <w:vanish/>
          <w:lang w:eastAsia="lt-LT" w:bidi="lt-LT"/>
        </w:rPr>
      </w:pPr>
    </w:p>
    <w:p w:rsidR="00356CA7" w:rsidRPr="00092E36" w:rsidRDefault="00356CA7" w:rsidP="00356CA7">
      <w:pPr>
        <w:tabs>
          <w:tab w:val="left" w:pos="567"/>
        </w:tabs>
        <w:spacing w:after="0" w:line="240" w:lineRule="auto"/>
        <w:rPr>
          <w:rFonts w:ascii="Times New Roman" w:eastAsia="Times New Roman" w:hAnsi="Times New Roman"/>
          <w:noProof/>
          <w:szCs w:val="20"/>
          <w:highlight w:val="lightGray"/>
          <w:lang w:eastAsia="lt-LT" w:bidi="lt-LT"/>
        </w:rPr>
      </w:pPr>
      <w:r w:rsidRPr="00092E36">
        <w:rPr>
          <w:rFonts w:ascii="Times New Roman" w:eastAsia="Times New Roman" w:hAnsi="Times New Roman"/>
          <w:noProof/>
          <w:szCs w:val="20"/>
          <w:highlight w:val="lightGray"/>
          <w:lang w:eastAsia="lt-LT" w:bidi="lt-LT"/>
        </w:rPr>
        <w:t xml:space="preserve">&lt;Duomenys nebūtini.&gt; </w:t>
      </w:r>
    </w:p>
    <w:p w:rsidR="00356CA7" w:rsidRPr="009D0DC4" w:rsidRDefault="00356CA7" w:rsidP="00356CA7">
      <w:pPr>
        <w:tabs>
          <w:tab w:val="left" w:pos="1296"/>
        </w:tabs>
        <w:spacing w:after="0" w:line="240" w:lineRule="auto"/>
        <w:rPr>
          <w:rFonts w:ascii="Times New Roman" w:eastAsia="Times New Roman" w:hAnsi="Times New Roman"/>
          <w:noProof/>
          <w:szCs w:val="20"/>
        </w:rPr>
      </w:pPr>
    </w:p>
    <w:p w:rsidR="00356CA7" w:rsidRPr="009D0DC4" w:rsidRDefault="00356CA7" w:rsidP="00356CA7">
      <w:pPr>
        <w:tabs>
          <w:tab w:val="left" w:pos="1296"/>
        </w:tabs>
        <w:spacing w:after="0" w:line="240" w:lineRule="auto"/>
        <w:rPr>
          <w:rFonts w:ascii="Times New Roman" w:eastAsia="Times New Roman" w:hAnsi="Times New Roman"/>
          <w:noProof/>
          <w:szCs w:val="20"/>
        </w:rPr>
      </w:pPr>
    </w:p>
    <w:p w:rsidR="00356CA7" w:rsidRPr="009D0DC4" w:rsidRDefault="00356CA7" w:rsidP="00356CA7">
      <w:pPr>
        <w:pBdr>
          <w:top w:val="single" w:sz="4" w:space="1" w:color="auto"/>
          <w:left w:val="single" w:sz="4" w:space="4" w:color="auto"/>
          <w:bottom w:val="single" w:sz="4" w:space="0" w:color="auto"/>
          <w:right w:val="single" w:sz="4" w:space="4" w:color="auto"/>
        </w:pBdr>
        <w:tabs>
          <w:tab w:val="left" w:pos="1296"/>
        </w:tabs>
        <w:spacing w:after="0" w:line="240" w:lineRule="auto"/>
        <w:ind w:left="567" w:hanging="567"/>
        <w:rPr>
          <w:rFonts w:ascii="Times New Roman" w:eastAsia="Times New Roman" w:hAnsi="Times New Roman"/>
          <w:noProof/>
          <w:szCs w:val="20"/>
        </w:rPr>
      </w:pPr>
      <w:r w:rsidRPr="009D0DC4">
        <w:rPr>
          <w:rFonts w:ascii="Times New Roman" w:eastAsia="Times New Roman" w:hAnsi="Times New Roman"/>
          <w:b/>
          <w:noProof/>
          <w:szCs w:val="20"/>
        </w:rPr>
        <w:t>18.</w:t>
      </w:r>
      <w:r w:rsidRPr="009D0DC4">
        <w:rPr>
          <w:rFonts w:ascii="Times New Roman" w:eastAsia="Times New Roman" w:hAnsi="Times New Roman"/>
          <w:b/>
          <w:noProof/>
          <w:szCs w:val="20"/>
        </w:rPr>
        <w:tab/>
        <w:t>UNIKALUS IDENTIFIKATORIUS – ŽMONĖMS SUPRANTAMI DUOMENYS</w:t>
      </w:r>
    </w:p>
    <w:p w:rsidR="00356CA7" w:rsidRPr="009D0DC4" w:rsidRDefault="00356CA7" w:rsidP="00356CA7">
      <w:pPr>
        <w:tabs>
          <w:tab w:val="left" w:pos="567"/>
        </w:tabs>
        <w:spacing w:after="0" w:line="260" w:lineRule="exact"/>
        <w:rPr>
          <w:rFonts w:ascii="Times New Roman" w:eastAsia="Times New Roman" w:hAnsi="Times New Roman"/>
        </w:rPr>
      </w:pPr>
    </w:p>
    <w:p w:rsidR="00356CA7" w:rsidRPr="000A1AE7" w:rsidRDefault="00356CA7" w:rsidP="00356CA7">
      <w:pPr>
        <w:tabs>
          <w:tab w:val="left" w:pos="567"/>
        </w:tabs>
        <w:spacing w:after="0" w:line="260" w:lineRule="exact"/>
        <w:rPr>
          <w:rFonts w:ascii="Times New Roman" w:eastAsia="Times New Roman" w:hAnsi="Times New Roman"/>
          <w:color w:val="008000"/>
          <w:lang w:eastAsia="lt-LT" w:bidi="lt-LT"/>
        </w:rPr>
      </w:pPr>
      <w:r w:rsidRPr="000A1AE7">
        <w:rPr>
          <w:rFonts w:ascii="Times New Roman" w:eastAsia="Times New Roman" w:hAnsi="Times New Roman"/>
          <w:szCs w:val="20"/>
          <w:lang w:eastAsia="lt-LT" w:bidi="lt-LT"/>
        </w:rPr>
        <w:t xml:space="preserve">PC: {numeris} </w:t>
      </w:r>
      <w:r w:rsidRPr="000A1AE7">
        <w:rPr>
          <w:rFonts w:ascii="Times New Roman" w:eastAsia="Times New Roman" w:hAnsi="Times New Roman"/>
          <w:color w:val="008000"/>
          <w:szCs w:val="20"/>
          <w:lang w:eastAsia="lt-LT" w:bidi="lt-LT"/>
        </w:rPr>
        <w:t>[preparato kodas]</w:t>
      </w:r>
    </w:p>
    <w:p w:rsidR="00356CA7" w:rsidRPr="000A1AE7" w:rsidRDefault="00356CA7" w:rsidP="00356CA7">
      <w:pPr>
        <w:tabs>
          <w:tab w:val="left" w:pos="567"/>
        </w:tabs>
        <w:spacing w:after="0" w:line="260" w:lineRule="exact"/>
        <w:rPr>
          <w:rFonts w:ascii="Times New Roman" w:eastAsia="Times New Roman" w:hAnsi="Times New Roman"/>
          <w:lang w:eastAsia="lt-LT" w:bidi="lt-LT"/>
        </w:rPr>
      </w:pPr>
      <w:r w:rsidRPr="000A1AE7">
        <w:rPr>
          <w:rFonts w:ascii="Times New Roman" w:eastAsia="Times New Roman" w:hAnsi="Times New Roman"/>
          <w:szCs w:val="20"/>
          <w:lang w:eastAsia="lt-LT" w:bidi="lt-LT"/>
        </w:rPr>
        <w:t xml:space="preserve">SN: {numeris} </w:t>
      </w:r>
      <w:r w:rsidRPr="000A1AE7">
        <w:rPr>
          <w:rFonts w:ascii="Times New Roman" w:eastAsia="Times New Roman" w:hAnsi="Times New Roman"/>
          <w:color w:val="008000"/>
          <w:szCs w:val="20"/>
          <w:lang w:eastAsia="lt-LT" w:bidi="lt-LT"/>
        </w:rPr>
        <w:t>[nuoseklusis numeris]</w:t>
      </w:r>
    </w:p>
    <w:p w:rsidR="00356CA7" w:rsidRPr="000A1AE7" w:rsidRDefault="00356CA7" w:rsidP="00356CA7">
      <w:pPr>
        <w:tabs>
          <w:tab w:val="left" w:pos="567"/>
        </w:tabs>
        <w:spacing w:after="0" w:line="260" w:lineRule="exact"/>
        <w:rPr>
          <w:rFonts w:ascii="Times New Roman" w:eastAsia="Times New Roman" w:hAnsi="Times New Roman"/>
          <w:lang w:eastAsia="lt-LT" w:bidi="lt-LT"/>
        </w:rPr>
      </w:pPr>
      <w:r w:rsidRPr="000A1AE7">
        <w:rPr>
          <w:rFonts w:ascii="Times New Roman" w:eastAsia="Times New Roman" w:hAnsi="Times New Roman"/>
          <w:szCs w:val="20"/>
          <w:lang w:eastAsia="lt-LT" w:bidi="lt-LT"/>
        </w:rPr>
        <w:t xml:space="preserve">NN: {numeris} </w:t>
      </w:r>
      <w:r w:rsidRPr="000A1AE7">
        <w:rPr>
          <w:rFonts w:ascii="Times New Roman" w:eastAsia="Times New Roman" w:hAnsi="Times New Roman"/>
          <w:color w:val="008000"/>
          <w:szCs w:val="20"/>
          <w:lang w:eastAsia="lt-LT" w:bidi="lt-LT"/>
        </w:rPr>
        <w:t>[nacionalinis kompensacijos rūšies kodas arba kitas nacionalinis vaistinio preparato identifikacinis numeris]&gt;</w:t>
      </w:r>
    </w:p>
    <w:p w:rsidR="00356CA7" w:rsidRPr="000A1AE7" w:rsidRDefault="00356CA7" w:rsidP="00356CA7">
      <w:pPr>
        <w:tabs>
          <w:tab w:val="left" w:pos="567"/>
        </w:tabs>
        <w:spacing w:after="0" w:line="260" w:lineRule="exact"/>
        <w:ind w:left="-198"/>
        <w:rPr>
          <w:rFonts w:ascii="Times New Roman" w:eastAsia="Times New Roman" w:hAnsi="Times New Roman"/>
          <w:lang w:eastAsia="lt-LT" w:bidi="lt-LT"/>
        </w:rPr>
      </w:pPr>
    </w:p>
    <w:p w:rsidR="00356CA7" w:rsidRPr="000A1AE7" w:rsidRDefault="00356CA7" w:rsidP="00356CA7">
      <w:pPr>
        <w:spacing w:after="0" w:line="240" w:lineRule="auto"/>
        <w:rPr>
          <w:rFonts w:ascii="Times New Roman" w:eastAsia="Times New Roman" w:hAnsi="Times New Roman"/>
          <w:noProof/>
          <w:vanish/>
          <w:lang w:eastAsia="lt-LT" w:bidi="lt-LT"/>
        </w:rPr>
      </w:pPr>
    </w:p>
    <w:p w:rsidR="00356CA7" w:rsidRPr="000A1AE7" w:rsidRDefault="00356CA7" w:rsidP="00356CA7">
      <w:pPr>
        <w:tabs>
          <w:tab w:val="left" w:pos="567"/>
        </w:tabs>
        <w:spacing w:after="0" w:line="240" w:lineRule="auto"/>
        <w:rPr>
          <w:rFonts w:ascii="Times New Roman" w:eastAsia="Times New Roman" w:hAnsi="Times New Roman"/>
          <w:noProof/>
          <w:vanish/>
          <w:lang w:eastAsia="lt-LT" w:bidi="lt-LT"/>
        </w:rPr>
      </w:pPr>
      <w:r w:rsidRPr="00092E36">
        <w:rPr>
          <w:rFonts w:ascii="Times New Roman" w:eastAsia="Times New Roman" w:hAnsi="Times New Roman"/>
          <w:noProof/>
          <w:szCs w:val="20"/>
          <w:highlight w:val="lightGray"/>
          <w:shd w:val="clear" w:color="auto" w:fill="CCCCCC"/>
          <w:lang w:eastAsia="lt-LT" w:bidi="lt-LT"/>
        </w:rPr>
        <w:t>&lt;Duomenys nebūtini.&gt;</w:t>
      </w:r>
    </w:p>
    <w:p w:rsidR="00356CA7" w:rsidRPr="000A1AE7" w:rsidRDefault="00356CA7" w:rsidP="00356CA7">
      <w:pPr>
        <w:spacing w:after="0" w:line="240" w:lineRule="auto"/>
        <w:rPr>
          <w:rFonts w:ascii="Times New Roman" w:eastAsia="Times New Roman" w:hAnsi="Times New Roman"/>
          <w:noProof/>
          <w:vanish/>
          <w:lang w:eastAsia="lt-LT" w:bidi="lt-LT"/>
        </w:rPr>
      </w:pPr>
    </w:p>
    <w:p w:rsidR="00356CA7" w:rsidRPr="000A1AE7" w:rsidRDefault="00356CA7" w:rsidP="00356CA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noProof/>
          <w:u w:val="single"/>
          <w:lang w:eastAsia="lt-LT" w:bidi="lt-LT"/>
        </w:rPr>
      </w:pPr>
    </w:p>
    <w:p w:rsidR="00356CA7" w:rsidRPr="00BE3432" w:rsidRDefault="00356CA7" w:rsidP="00356CA7">
      <w:pPr>
        <w:tabs>
          <w:tab w:val="left" w:pos="567"/>
        </w:tabs>
        <w:spacing w:after="0" w:line="240" w:lineRule="auto"/>
        <w:ind w:right="113"/>
        <w:rPr>
          <w:rFonts w:ascii="Times New Roman" w:eastAsia="Times New Roman" w:hAnsi="Times New Roman"/>
          <w:b/>
          <w:noProof/>
        </w:rPr>
      </w:pPr>
    </w:p>
    <w:p w:rsidR="00356CA7" w:rsidRPr="00BE3432" w:rsidRDefault="00356CA7" w:rsidP="00356CA7">
      <w:pPr>
        <w:tabs>
          <w:tab w:val="left" w:pos="567"/>
        </w:tabs>
        <w:spacing w:after="0" w:line="240" w:lineRule="auto"/>
        <w:ind w:right="113"/>
        <w:rPr>
          <w:rFonts w:ascii="Times New Roman" w:eastAsia="Times New Roman" w:hAnsi="Times New Roman"/>
          <w:b/>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noProof/>
        </w:rPr>
      </w:pPr>
      <w:r w:rsidRPr="00BE3432">
        <w:rPr>
          <w:rFonts w:ascii="Times New Roman" w:eastAsia="Times New Roman" w:hAnsi="Times New Roman"/>
          <w:b/>
          <w:noProof/>
        </w:rPr>
        <w:t xml:space="preserve">MINIMALI INFORMACIJA ANT MAŽŲ VIDINIŲ PAKUOČIŲ </w:t>
      </w: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noProof/>
        </w:rPr>
      </w:pPr>
    </w:p>
    <w:p w:rsidR="00356CA7" w:rsidRPr="00EF4CBD"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noProof/>
        </w:rPr>
      </w:pPr>
      <w:r w:rsidRPr="00EF4CBD">
        <w:rPr>
          <w:rFonts w:ascii="Times New Roman" w:eastAsia="Times New Roman" w:hAnsi="Times New Roman"/>
          <w:b/>
          <w:noProof/>
        </w:rPr>
        <w:t>TŪBELĖ</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rPr>
      </w:pPr>
      <w:r w:rsidRPr="00BE3432">
        <w:rPr>
          <w:rFonts w:ascii="Times New Roman" w:eastAsia="Times New Roman" w:hAnsi="Times New Roman"/>
          <w:b/>
          <w:noProof/>
        </w:rPr>
        <w:t>1.</w:t>
      </w:r>
      <w:r w:rsidRPr="00BE3432">
        <w:rPr>
          <w:rFonts w:ascii="Times New Roman" w:eastAsia="Times New Roman" w:hAnsi="Times New Roman"/>
          <w:b/>
          <w:noProof/>
        </w:rPr>
        <w:tab/>
        <w:t>VAISTINIO PREPARATO PAVADINIMAS IR VARTOJIMO BŪDAS (-AI)</w:t>
      </w:r>
    </w:p>
    <w:p w:rsidR="00356CA7" w:rsidRPr="00BE3432" w:rsidRDefault="00356CA7" w:rsidP="00356CA7">
      <w:pPr>
        <w:tabs>
          <w:tab w:val="left" w:pos="567"/>
        </w:tabs>
        <w:spacing w:after="0" w:line="240" w:lineRule="auto"/>
        <w:ind w:left="567" w:hanging="567"/>
        <w:rPr>
          <w:rFonts w:ascii="Times New Roman" w:eastAsia="Times New Roman" w:hAnsi="Times New Roman"/>
          <w:noProof/>
        </w:rPr>
      </w:pPr>
    </w:p>
    <w:p w:rsidR="00356CA7" w:rsidRPr="00BE3432" w:rsidRDefault="00356CA7" w:rsidP="00356CA7">
      <w:pPr>
        <w:tabs>
          <w:tab w:val="left" w:pos="567"/>
        </w:tabs>
        <w:autoSpaceDE w:val="0"/>
        <w:autoSpaceDN w:val="0"/>
        <w:adjustRightInd w:val="0"/>
        <w:spacing w:after="0" w:line="240" w:lineRule="auto"/>
        <w:jc w:val="both"/>
        <w:rPr>
          <w:rFonts w:ascii="Times New Roman" w:eastAsia="Times New Roman" w:hAnsi="Times New Roman"/>
          <w:noProof/>
        </w:rPr>
      </w:pPr>
      <w:r w:rsidRPr="00BE3432">
        <w:rPr>
          <w:rFonts w:ascii="Times New Roman" w:eastAsia="Times New Roman" w:hAnsi="Times New Roman"/>
          <w:noProof/>
        </w:rPr>
        <w:t>Differin 1 mg/g kremas</w:t>
      </w:r>
    </w:p>
    <w:p w:rsidR="00356CA7" w:rsidRPr="00BE3432" w:rsidRDefault="00356CA7" w:rsidP="00356CA7">
      <w:pPr>
        <w:widowControl w:val="0"/>
        <w:tabs>
          <w:tab w:val="left" w:pos="567"/>
        </w:tabs>
        <w:spacing w:after="0" w:line="240" w:lineRule="auto"/>
        <w:rPr>
          <w:rFonts w:ascii="Times New Roman" w:eastAsia="Times New Roman" w:hAnsi="Times New Roman"/>
          <w:bCs/>
          <w:noProof/>
        </w:rPr>
      </w:pPr>
      <w:r w:rsidRPr="00BE3432">
        <w:rPr>
          <w:rFonts w:ascii="Times New Roman" w:eastAsia="Times New Roman" w:hAnsi="Times New Roman"/>
          <w:bCs/>
          <w:noProof/>
        </w:rPr>
        <w:t>Adapalenum</w:t>
      </w: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Vartoti ant odos.</w:t>
      </w:r>
    </w:p>
    <w:p w:rsidR="00356CA7" w:rsidRPr="00BE3432" w:rsidRDefault="00356CA7" w:rsidP="00356CA7">
      <w:pPr>
        <w:widowControl w:val="0"/>
        <w:tabs>
          <w:tab w:val="left" w:pos="567"/>
        </w:tabs>
        <w:spacing w:after="0" w:line="240" w:lineRule="auto"/>
        <w:rPr>
          <w:rFonts w:ascii="Times New Roman" w:eastAsia="Times New Roman" w:hAnsi="Times New Roman"/>
          <w:bCs/>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noProof/>
          <w:highlight w:val="lightGray"/>
        </w:rPr>
      </w:pPr>
      <w:r w:rsidRPr="00BE3432">
        <w:rPr>
          <w:rFonts w:ascii="Times New Roman" w:eastAsia="Times New Roman" w:hAnsi="Times New Roman"/>
          <w:b/>
          <w:noProof/>
        </w:rPr>
        <w:t>2.</w:t>
      </w:r>
      <w:r w:rsidRPr="00BE3432">
        <w:rPr>
          <w:rFonts w:ascii="Times New Roman" w:eastAsia="Times New Roman" w:hAnsi="Times New Roman"/>
          <w:b/>
          <w:noProof/>
        </w:rPr>
        <w:tab/>
        <w:t>VARTOJIMO METODAS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Prieš vartojimą perskaitykite pakuotės lapelį.</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rPr>
      </w:pPr>
      <w:r w:rsidRPr="00BE3432">
        <w:rPr>
          <w:rFonts w:ascii="Times New Roman" w:eastAsia="Times New Roman" w:hAnsi="Times New Roman"/>
          <w:b/>
          <w:noProof/>
        </w:rPr>
        <w:t>3.</w:t>
      </w:r>
      <w:r w:rsidRPr="00BE3432">
        <w:rPr>
          <w:rFonts w:ascii="Times New Roman" w:eastAsia="Times New Roman" w:hAnsi="Times New Roman"/>
          <w:b/>
          <w:noProof/>
        </w:rPr>
        <w:tab/>
        <w:t>TINKAMUMO LAIKAS</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Pr>
          <w:rFonts w:ascii="Times New Roman" w:eastAsia="Times New Roman" w:hAnsi="Times New Roman"/>
          <w:noProof/>
        </w:rPr>
        <w:t>EXP</w:t>
      </w:r>
      <w:r w:rsidRPr="00BE3432">
        <w:rPr>
          <w:rFonts w:ascii="Times New Roman" w:eastAsia="Times New Roman" w:hAnsi="Times New Roman"/>
          <w:noProof/>
        </w:rPr>
        <w:t xml:space="preserve"> mm/MMMM</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highlight w:val="lightGray"/>
        </w:rPr>
      </w:pPr>
      <w:r w:rsidRPr="00BE3432">
        <w:rPr>
          <w:rFonts w:ascii="Times New Roman" w:eastAsia="Times New Roman" w:hAnsi="Times New Roman"/>
          <w:b/>
          <w:noProof/>
        </w:rPr>
        <w:t>4.</w:t>
      </w:r>
      <w:r w:rsidRPr="00BE3432">
        <w:rPr>
          <w:rFonts w:ascii="Times New Roman" w:eastAsia="Times New Roman" w:hAnsi="Times New Roman"/>
          <w:b/>
          <w:noProof/>
        </w:rPr>
        <w:tab/>
        <w:t>SERIJOS NUMERIS</w:t>
      </w:r>
    </w:p>
    <w:p w:rsidR="00356CA7" w:rsidRPr="00BE3432" w:rsidRDefault="00356CA7" w:rsidP="00356CA7">
      <w:pPr>
        <w:tabs>
          <w:tab w:val="left" w:pos="567"/>
        </w:tabs>
        <w:spacing w:after="0" w:line="240" w:lineRule="auto"/>
        <w:ind w:right="113"/>
        <w:rPr>
          <w:rFonts w:ascii="Times New Roman" w:eastAsia="Times New Roman" w:hAnsi="Times New Roman"/>
          <w:noProof/>
        </w:rPr>
      </w:pPr>
    </w:p>
    <w:p w:rsidR="00356CA7" w:rsidRPr="00BE3432" w:rsidRDefault="00356CA7" w:rsidP="00356CA7">
      <w:pPr>
        <w:tabs>
          <w:tab w:val="left" w:pos="567"/>
        </w:tabs>
        <w:spacing w:after="0" w:line="240" w:lineRule="auto"/>
        <w:ind w:right="113"/>
        <w:rPr>
          <w:rFonts w:ascii="Times New Roman" w:eastAsia="Times New Roman" w:hAnsi="Times New Roman"/>
          <w:noProof/>
        </w:rPr>
      </w:pPr>
      <w:r>
        <w:rPr>
          <w:rFonts w:ascii="Times New Roman" w:eastAsia="Times New Roman" w:hAnsi="Times New Roman"/>
          <w:noProof/>
        </w:rPr>
        <w:t>Lot</w:t>
      </w:r>
    </w:p>
    <w:p w:rsidR="00356CA7" w:rsidRPr="00BE3432" w:rsidRDefault="00356CA7" w:rsidP="00356CA7">
      <w:pPr>
        <w:tabs>
          <w:tab w:val="left" w:pos="567"/>
        </w:tabs>
        <w:spacing w:after="0" w:line="240" w:lineRule="auto"/>
        <w:ind w:right="113"/>
        <w:rPr>
          <w:rFonts w:ascii="Times New Roman" w:eastAsia="Times New Roman" w:hAnsi="Times New Roman"/>
          <w:noProof/>
        </w:rPr>
      </w:pPr>
    </w:p>
    <w:p w:rsidR="00356CA7" w:rsidRPr="00BE3432" w:rsidRDefault="00356CA7" w:rsidP="00356CA7">
      <w:pPr>
        <w:tabs>
          <w:tab w:val="left" w:pos="567"/>
        </w:tabs>
        <w:spacing w:after="0" w:line="240" w:lineRule="auto"/>
        <w:ind w:right="113"/>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highlight w:val="lightGray"/>
        </w:rPr>
      </w:pPr>
      <w:r w:rsidRPr="00BE3432">
        <w:rPr>
          <w:rFonts w:ascii="Times New Roman" w:eastAsia="Times New Roman" w:hAnsi="Times New Roman"/>
          <w:b/>
          <w:noProof/>
        </w:rPr>
        <w:t>5.</w:t>
      </w:r>
      <w:r w:rsidRPr="00BE3432">
        <w:rPr>
          <w:rFonts w:ascii="Times New Roman" w:eastAsia="Times New Roman" w:hAnsi="Times New Roman"/>
          <w:b/>
          <w:noProof/>
        </w:rPr>
        <w:tab/>
        <w:t>KIEKIS (MASĖ, TŪRIS ARBA VIENETAI)</w:t>
      </w:r>
    </w:p>
    <w:p w:rsidR="00356CA7" w:rsidRPr="00BE3432" w:rsidRDefault="00356CA7" w:rsidP="00356CA7">
      <w:pPr>
        <w:tabs>
          <w:tab w:val="left" w:pos="567"/>
        </w:tabs>
        <w:spacing w:after="0" w:line="240" w:lineRule="auto"/>
        <w:ind w:right="113"/>
        <w:rPr>
          <w:rFonts w:ascii="Times New Roman" w:eastAsia="Times New Roman" w:hAnsi="Times New Roman"/>
          <w:noProof/>
        </w:rPr>
      </w:pPr>
    </w:p>
    <w:p w:rsidR="00356CA7" w:rsidRPr="00BE3432" w:rsidRDefault="00356CA7" w:rsidP="00356CA7">
      <w:pPr>
        <w:tabs>
          <w:tab w:val="left" w:pos="567"/>
        </w:tabs>
        <w:spacing w:after="0" w:line="240" w:lineRule="auto"/>
        <w:ind w:right="113"/>
        <w:rPr>
          <w:rFonts w:ascii="Times New Roman" w:eastAsia="Times New Roman" w:hAnsi="Times New Roman"/>
          <w:noProof/>
        </w:rPr>
      </w:pPr>
      <w:r w:rsidRPr="00BE3432">
        <w:rPr>
          <w:rFonts w:ascii="Times New Roman" w:eastAsia="Times New Roman" w:hAnsi="Times New Roman"/>
          <w:noProof/>
        </w:rPr>
        <w:t xml:space="preserve">30 g </w:t>
      </w:r>
    </w:p>
    <w:p w:rsidR="00356CA7" w:rsidRPr="00BE3432" w:rsidRDefault="00356CA7" w:rsidP="00356CA7">
      <w:pPr>
        <w:tabs>
          <w:tab w:val="left" w:pos="567"/>
        </w:tabs>
        <w:spacing w:after="0" w:line="240" w:lineRule="auto"/>
        <w:ind w:right="113"/>
        <w:rPr>
          <w:rFonts w:ascii="Times New Roman" w:eastAsia="Times New Roman" w:hAnsi="Times New Roman"/>
          <w:noProof/>
        </w:rPr>
      </w:pPr>
    </w:p>
    <w:p w:rsidR="00356CA7" w:rsidRPr="00BE3432" w:rsidRDefault="00356CA7" w:rsidP="00356CA7">
      <w:pPr>
        <w:tabs>
          <w:tab w:val="left" w:pos="567"/>
        </w:tabs>
        <w:spacing w:after="0" w:line="240" w:lineRule="auto"/>
        <w:ind w:right="113"/>
        <w:rPr>
          <w:rFonts w:ascii="Times New Roman" w:eastAsia="Times New Roman" w:hAnsi="Times New Roman"/>
          <w:noProof/>
        </w:rPr>
      </w:pPr>
    </w:p>
    <w:p w:rsidR="00356CA7" w:rsidRPr="00092E36" w:rsidRDefault="00356CA7" w:rsidP="00356CA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highlight w:val="lightGray"/>
        </w:rPr>
      </w:pPr>
      <w:r w:rsidRPr="00BE3432">
        <w:rPr>
          <w:rFonts w:ascii="Times New Roman" w:eastAsia="Times New Roman" w:hAnsi="Times New Roman"/>
          <w:b/>
          <w:noProof/>
        </w:rPr>
        <w:t>6.</w:t>
      </w:r>
      <w:r w:rsidRPr="00BE3432">
        <w:rPr>
          <w:rFonts w:ascii="Times New Roman" w:eastAsia="Times New Roman" w:hAnsi="Times New Roman"/>
          <w:b/>
          <w:noProof/>
        </w:rPr>
        <w:tab/>
        <w:t>KITA</w:t>
      </w:r>
    </w:p>
    <w:p w:rsidR="00356CA7" w:rsidRPr="00BE3432" w:rsidRDefault="00356CA7" w:rsidP="00356CA7">
      <w:pPr>
        <w:tabs>
          <w:tab w:val="left" w:pos="567"/>
        </w:tabs>
        <w:spacing w:after="0" w:line="240" w:lineRule="auto"/>
        <w:rPr>
          <w:rFonts w:ascii="Times New Roman" w:eastAsia="Times New Roman" w:hAnsi="Times New Roman"/>
          <w:noProof/>
        </w:rPr>
      </w:pP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 xml:space="preserve">Sudėtis: 1 g kremo yra 1 mg adapaleno. </w:t>
      </w:r>
    </w:p>
    <w:p w:rsidR="00356CA7" w:rsidRPr="00BE3432" w:rsidRDefault="00356CA7" w:rsidP="00356CA7">
      <w:pPr>
        <w:tabs>
          <w:tab w:val="left" w:pos="567"/>
        </w:tabs>
        <w:spacing w:after="0" w:line="240" w:lineRule="auto"/>
        <w:ind w:right="-1"/>
        <w:jc w:val="both"/>
        <w:rPr>
          <w:rFonts w:ascii="Times New Roman" w:eastAsia="Times New Roman" w:hAnsi="Times New Roman"/>
        </w:rPr>
      </w:pPr>
      <w:r w:rsidRPr="00BE3432">
        <w:rPr>
          <w:rFonts w:ascii="Times New Roman" w:eastAsia="Times New Roman" w:hAnsi="Times New Roman"/>
        </w:rPr>
        <w:t>Negalima užšaldyti.</w:t>
      </w:r>
    </w:p>
    <w:p w:rsidR="00356CA7" w:rsidRPr="00BE3432" w:rsidRDefault="00356CA7" w:rsidP="00356CA7">
      <w:pPr>
        <w:tabs>
          <w:tab w:val="left" w:pos="567"/>
        </w:tabs>
        <w:spacing w:after="0" w:line="240" w:lineRule="auto"/>
        <w:outlineLvl w:val="0"/>
        <w:rPr>
          <w:rFonts w:ascii="Times New Roman" w:eastAsia="Times New Roman" w:hAnsi="Times New Roman"/>
          <w:noProof/>
        </w:rPr>
      </w:pPr>
      <w:r w:rsidRPr="00BE3432">
        <w:rPr>
          <w:rFonts w:ascii="Times New Roman" w:eastAsia="Times New Roman" w:hAnsi="Times New Roman"/>
          <w:noProof/>
        </w:rPr>
        <w:t>Laikyti vaikams nepastebimoje ir nepasiekiamoje vietoje.</w:t>
      </w:r>
    </w:p>
    <w:p w:rsidR="00356CA7" w:rsidRPr="00BE3432" w:rsidRDefault="00356CA7" w:rsidP="00356CA7">
      <w:pPr>
        <w:tabs>
          <w:tab w:val="left" w:pos="567"/>
        </w:tabs>
        <w:spacing w:after="0" w:line="240" w:lineRule="auto"/>
        <w:rPr>
          <w:rFonts w:ascii="Times New Roman" w:eastAsia="Times New Roman" w:hAnsi="Times New Roman"/>
          <w:noProof/>
        </w:rPr>
      </w:pPr>
      <w:r w:rsidRPr="00BE3432">
        <w:rPr>
          <w:rFonts w:ascii="Times New Roman" w:eastAsia="Times New Roman" w:hAnsi="Times New Roman"/>
          <w:noProof/>
        </w:rPr>
        <w:t>Laikyti ne aukštesnėje kaip 25 ºC temperatūroje.</w:t>
      </w: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356CA7" w:rsidRDefault="00356CA7" w:rsidP="00356CA7">
      <w:pPr>
        <w:tabs>
          <w:tab w:val="left" w:pos="567"/>
        </w:tabs>
        <w:spacing w:after="0" w:line="240" w:lineRule="auto"/>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A84B8B">
      <w:pPr>
        <w:tabs>
          <w:tab w:val="left" w:pos="567"/>
        </w:tabs>
        <w:spacing w:after="0" w:line="240" w:lineRule="auto"/>
        <w:rPr>
          <w:rFonts w:ascii="Times New Roman" w:eastAsia="Times New Roman" w:hAnsi="Times New Roman"/>
          <w:b/>
          <w:noProof/>
        </w:rPr>
      </w:pPr>
    </w:p>
    <w:p w:rsidR="00EA33E5" w:rsidRPr="00EA33E5" w:rsidRDefault="00EA33E5" w:rsidP="00EA33E5">
      <w:pPr>
        <w:tabs>
          <w:tab w:val="left" w:pos="567"/>
        </w:tabs>
        <w:spacing w:after="0" w:line="240" w:lineRule="auto"/>
        <w:jc w:val="center"/>
        <w:rPr>
          <w:rFonts w:ascii="Times New Roman" w:eastAsia="Times New Roman" w:hAnsi="Times New Roman"/>
          <w:b/>
          <w:noProof/>
          <w:u w:val="single"/>
        </w:rPr>
      </w:pPr>
      <w:r w:rsidRPr="00EA33E5">
        <w:rPr>
          <w:rFonts w:ascii="Times New Roman" w:eastAsia="Times New Roman" w:hAnsi="Times New Roman"/>
          <w:b/>
          <w:noProof/>
        </w:rPr>
        <w:t>B. PAKUOTĖS LAPELIS</w:t>
      </w:r>
    </w:p>
    <w:p w:rsidR="00EA33E5" w:rsidRPr="00EA33E5" w:rsidRDefault="00EA33E5" w:rsidP="00EA33E5">
      <w:pPr>
        <w:tabs>
          <w:tab w:val="left" w:pos="567"/>
        </w:tabs>
        <w:spacing w:after="0" w:line="240" w:lineRule="auto"/>
        <w:jc w:val="center"/>
        <w:rPr>
          <w:rFonts w:ascii="Times New Roman" w:eastAsia="Times New Roman" w:hAnsi="Times New Roman"/>
          <w:b/>
        </w:rPr>
      </w:pPr>
      <w:r w:rsidRPr="00EA33E5">
        <w:rPr>
          <w:rFonts w:ascii="Times New Roman" w:eastAsia="Times New Roman" w:hAnsi="Times New Roman"/>
          <w:b/>
          <w:noProof/>
        </w:rPr>
        <w:br w:type="page"/>
      </w:r>
      <w:r w:rsidRPr="00EA33E5">
        <w:rPr>
          <w:rFonts w:ascii="Times New Roman" w:eastAsia="Times New Roman" w:hAnsi="Times New Roman"/>
          <w:b/>
          <w:noProof/>
        </w:rPr>
        <w:lastRenderedPageBreak/>
        <w:t>P</w:t>
      </w:r>
      <w:r w:rsidRPr="00EA33E5">
        <w:rPr>
          <w:rFonts w:ascii="Times New Roman" w:eastAsia="Times New Roman" w:hAnsi="Times New Roman"/>
          <w:b/>
        </w:rPr>
        <w:t>akuotės lapelis: informacija vartotojui</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keepNext/>
        <w:tabs>
          <w:tab w:val="left" w:pos="567"/>
          <w:tab w:val="left" w:pos="2700"/>
          <w:tab w:val="left" w:pos="2880"/>
          <w:tab w:val="left" w:pos="3060"/>
        </w:tabs>
        <w:spacing w:after="0" w:line="240" w:lineRule="auto"/>
        <w:jc w:val="center"/>
        <w:outlineLvl w:val="0"/>
        <w:rPr>
          <w:rFonts w:ascii="Times New Roman" w:eastAsia="Times New Roman" w:hAnsi="Times New Roman"/>
          <w:b/>
        </w:rPr>
      </w:pPr>
      <w:r w:rsidRPr="00EA33E5">
        <w:rPr>
          <w:rFonts w:ascii="Times New Roman" w:eastAsia="Times New Roman" w:hAnsi="Times New Roman"/>
          <w:b/>
        </w:rPr>
        <w:t>Differin 1 mg/g kremas</w:t>
      </w:r>
    </w:p>
    <w:p w:rsidR="00EA33E5" w:rsidRPr="00EA33E5" w:rsidRDefault="00EA33E5" w:rsidP="00EA33E5">
      <w:pPr>
        <w:keepNext/>
        <w:tabs>
          <w:tab w:val="left" w:pos="567"/>
          <w:tab w:val="left" w:pos="2700"/>
          <w:tab w:val="left" w:pos="2880"/>
          <w:tab w:val="left" w:pos="3060"/>
        </w:tabs>
        <w:spacing w:after="0" w:line="240" w:lineRule="auto"/>
        <w:jc w:val="center"/>
        <w:outlineLvl w:val="0"/>
        <w:rPr>
          <w:rFonts w:ascii="Times New Roman" w:eastAsia="Times New Roman" w:hAnsi="Times New Roman"/>
        </w:rPr>
      </w:pPr>
      <w:r w:rsidRPr="00EA33E5">
        <w:rPr>
          <w:rFonts w:ascii="Times New Roman" w:eastAsia="Times New Roman" w:hAnsi="Times New Roman"/>
        </w:rPr>
        <w:t>Adapalenas</w:t>
      </w:r>
    </w:p>
    <w:p w:rsidR="00EA33E5" w:rsidRPr="00EA33E5" w:rsidRDefault="00EA33E5" w:rsidP="00EA33E5">
      <w:pPr>
        <w:tabs>
          <w:tab w:val="left" w:pos="567"/>
        </w:tabs>
        <w:spacing w:after="0" w:line="240" w:lineRule="auto"/>
        <w:jc w:val="center"/>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Atidžiai perskaitykite visą šį lapelį, prieš pradėdami vartoti vaistą, nes jame pateikiama Jums svarbi informacija.</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Neišmeskite šio lapelio, nes vėl gali prireikti jį perskaityti.</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Jeigu kiltų daugiau klausimų, kreipkitės į gydytoją arba vaistininką.</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Šis vaistas skirtas Jums, todėl kitiems žmonėms jo duoti negalima. Vaistas gali jiems pakenkti (net tiems, kurių ligos požymiai yra tokie patys kaip Jūsų).</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Jeigu pasireiškė šalutinis poveikis (net jei jis šiame lapelyje nenurodytas), kreipkitės į gydytoją ar vaistininką. Žr. 4 skyrių.</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Apie ką rašoma šiame lapelyje?</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1.       Kas yra Differin ir kam jis vartojamas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2.       Kas žinotina prieš vartojant Differin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3.</w:t>
      </w:r>
      <w:r w:rsidRPr="00EA33E5">
        <w:rPr>
          <w:rFonts w:ascii="Times New Roman" w:eastAsia="Times New Roman" w:hAnsi="Times New Roman"/>
        </w:rPr>
        <w:tab/>
        <w:t xml:space="preserve">Kaip vartoti Differin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4.</w:t>
      </w:r>
      <w:r w:rsidRPr="00EA33E5">
        <w:rPr>
          <w:rFonts w:ascii="Times New Roman" w:eastAsia="Times New Roman" w:hAnsi="Times New Roman"/>
        </w:rPr>
        <w:tab/>
        <w:t>Galimas šalutinis poveikis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5.</w:t>
      </w:r>
      <w:r w:rsidRPr="00EA33E5">
        <w:rPr>
          <w:rFonts w:ascii="Times New Roman" w:eastAsia="Times New Roman" w:hAnsi="Times New Roman"/>
        </w:rPr>
        <w:tab/>
        <w:t>Kaip laikyti Differin</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6.</w:t>
      </w:r>
      <w:r w:rsidRPr="00EA33E5">
        <w:rPr>
          <w:rFonts w:ascii="Times New Roman" w:eastAsia="Times New Roman" w:hAnsi="Times New Roman"/>
        </w:rPr>
        <w:tab/>
        <w:t>Pakuotės turinys ir kita informacija</w:t>
      </w:r>
    </w:p>
    <w:p w:rsidR="00EA33E5" w:rsidRPr="00EA33E5" w:rsidRDefault="00EA33E5" w:rsidP="00EA33E5">
      <w:pPr>
        <w:tabs>
          <w:tab w:val="left" w:pos="567"/>
        </w:tabs>
        <w:spacing w:after="0" w:line="240" w:lineRule="auto"/>
        <w:ind w:left="567" w:hanging="567"/>
        <w:jc w:val="center"/>
        <w:rPr>
          <w:rFonts w:ascii="Times New Roman" w:eastAsia="Times New Roman" w:hAnsi="Times New Roman"/>
          <w:b/>
          <w:caps/>
        </w:rPr>
      </w:pP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numPr>
          <w:ilvl w:val="12"/>
          <w:numId w:val="0"/>
        </w:numPr>
        <w:tabs>
          <w:tab w:val="left" w:pos="567"/>
        </w:tabs>
        <w:spacing w:after="0" w:line="240" w:lineRule="auto"/>
        <w:ind w:left="567" w:hanging="567"/>
        <w:outlineLvl w:val="0"/>
        <w:rPr>
          <w:rFonts w:ascii="Times New Roman" w:eastAsia="Times New Roman" w:hAnsi="Times New Roman"/>
          <w:b/>
          <w:caps/>
        </w:rPr>
      </w:pPr>
      <w:r w:rsidRPr="00EA33E5">
        <w:rPr>
          <w:rFonts w:ascii="Times New Roman" w:eastAsia="Times New Roman" w:hAnsi="Times New Roman"/>
          <w:b/>
        </w:rPr>
        <w:t>1.</w:t>
      </w:r>
      <w:r w:rsidRPr="00EA33E5">
        <w:rPr>
          <w:rFonts w:ascii="Times New Roman" w:eastAsia="Times New Roman" w:hAnsi="Times New Roman"/>
          <w:b/>
        </w:rPr>
        <w:tab/>
        <w:t>Kas yra Differin ir kam jis vartojamas</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r w:rsidRPr="00EA33E5">
        <w:rPr>
          <w:rFonts w:ascii="Times New Roman" w:eastAsia="Times New Roman" w:hAnsi="Times New Roman"/>
        </w:rPr>
        <w:t>Lokalus lengvo ir vidutinio sunkumo paprastųjų spuogų gydymas.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Kremas yra deguoniui ir šviesos poveikiui atspari bei chemiškai neaktyvi, į retinoidą panaši medžiaga.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Vaistas sunormalina folikulų epitelio ląstelių diferenciaciją, todėl slopinamas mažų komedonų formavimasis.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caps/>
        </w:rPr>
      </w:pPr>
      <w:r w:rsidRPr="00EA33E5">
        <w:rPr>
          <w:rFonts w:ascii="Times New Roman" w:eastAsia="Times New Roman" w:hAnsi="Times New Roman"/>
          <w:b/>
        </w:rPr>
        <w:t>2.</w:t>
      </w:r>
      <w:r w:rsidRPr="00EA33E5">
        <w:rPr>
          <w:rFonts w:ascii="Times New Roman" w:eastAsia="Times New Roman" w:hAnsi="Times New Roman"/>
          <w:b/>
        </w:rPr>
        <w:tab/>
        <w:t>Kas žinotina prieš vartojant Differin</w:t>
      </w:r>
    </w:p>
    <w:p w:rsidR="00EA33E5" w:rsidRPr="00EA33E5" w:rsidRDefault="00EA33E5" w:rsidP="00EA33E5">
      <w:pPr>
        <w:tabs>
          <w:tab w:val="left" w:pos="567"/>
        </w:tabs>
        <w:spacing w:after="0" w:line="240" w:lineRule="auto"/>
        <w:ind w:left="567" w:hanging="567"/>
        <w:rPr>
          <w:rFonts w:ascii="Times New Roman" w:eastAsia="Times New Roman" w:hAnsi="Times New Roman"/>
          <w:b/>
        </w:rPr>
      </w:pPr>
    </w:p>
    <w:p w:rsidR="00EA33E5" w:rsidRPr="00EA33E5" w:rsidRDefault="00EA33E5" w:rsidP="00EA33E5">
      <w:pPr>
        <w:tabs>
          <w:tab w:val="left" w:pos="567"/>
        </w:tabs>
        <w:spacing w:after="0" w:line="240" w:lineRule="auto"/>
        <w:ind w:left="567" w:hanging="567"/>
        <w:rPr>
          <w:rFonts w:ascii="Times New Roman" w:eastAsia="Times New Roman" w:hAnsi="Times New Roman"/>
          <w:b/>
        </w:rPr>
      </w:pPr>
      <w:r w:rsidRPr="00EA33E5">
        <w:rPr>
          <w:rFonts w:ascii="Times New Roman" w:eastAsia="Times New Roman" w:hAnsi="Times New Roman"/>
          <w:b/>
        </w:rPr>
        <w:t>Differin vartoti negalima:</w:t>
      </w:r>
    </w:p>
    <w:p w:rsidR="00EA33E5" w:rsidRPr="00EA33E5" w:rsidRDefault="00EA33E5" w:rsidP="00EA33E5">
      <w:pPr>
        <w:keepNext/>
        <w:tabs>
          <w:tab w:val="left" w:pos="567"/>
        </w:tabs>
        <w:spacing w:after="0" w:line="240" w:lineRule="auto"/>
        <w:ind w:left="567" w:hanging="567"/>
        <w:rPr>
          <w:rFonts w:ascii="Times New Roman" w:eastAsia="Times New Roman" w:hAnsi="Times New Roman"/>
          <w:bCs/>
          <w:snapToGrid w:val="0"/>
          <w:szCs w:val="28"/>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bCs/>
          <w:snapToGrid w:val="0"/>
          <w:szCs w:val="28"/>
        </w:rPr>
        <w:t>jeigu esate nėščia</w:t>
      </w:r>
      <w:r w:rsidR="00FF42E9">
        <w:rPr>
          <w:rFonts w:ascii="Times New Roman" w:eastAsia="Times New Roman" w:hAnsi="Times New Roman"/>
          <w:bCs/>
          <w:snapToGrid w:val="0"/>
          <w:szCs w:val="28"/>
        </w:rPr>
        <w:t>;</w:t>
      </w:r>
    </w:p>
    <w:p w:rsidR="00EA33E5" w:rsidRPr="00EA33E5" w:rsidRDefault="00EA33E5" w:rsidP="00EA33E5">
      <w:pPr>
        <w:keepNext/>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bCs/>
          <w:snapToGrid w:val="0"/>
          <w:szCs w:val="28"/>
        </w:rPr>
        <w:t>-</w:t>
      </w:r>
      <w:r w:rsidRPr="00EA33E5">
        <w:rPr>
          <w:rFonts w:ascii="Times New Roman" w:eastAsia="Times New Roman" w:hAnsi="Times New Roman"/>
          <w:bCs/>
          <w:snapToGrid w:val="0"/>
          <w:szCs w:val="28"/>
        </w:rPr>
        <w:tab/>
        <w:t>jei planuojate pastoti</w:t>
      </w:r>
      <w:r w:rsidR="00FF42E9">
        <w:rPr>
          <w:rFonts w:ascii="Times New Roman" w:eastAsia="Times New Roman" w:hAnsi="Times New Roman"/>
          <w:bCs/>
          <w:snapToGrid w:val="0"/>
          <w:szCs w:val="28"/>
        </w:rPr>
        <w:t>;</w:t>
      </w:r>
    </w:p>
    <w:p w:rsidR="00EA33E5" w:rsidRPr="00EA33E5" w:rsidRDefault="00EA33E5" w:rsidP="00EA33E5">
      <w:pPr>
        <w:keepNext/>
        <w:tabs>
          <w:tab w:val="left" w:pos="567"/>
        </w:tabs>
        <w:spacing w:after="0" w:line="240" w:lineRule="auto"/>
        <w:ind w:left="567" w:hanging="567"/>
        <w:rPr>
          <w:rFonts w:ascii="Times New Roman" w:eastAsia="Times New Roman" w:hAnsi="Times New Roman"/>
          <w:bCs/>
          <w:snapToGrid w:val="0"/>
          <w:szCs w:val="28"/>
        </w:rPr>
      </w:pPr>
      <w:r w:rsidRPr="00EA33E5">
        <w:rPr>
          <w:rFonts w:ascii="Times New Roman" w:eastAsia="Times New Roman" w:hAnsi="Times New Roman"/>
        </w:rPr>
        <w:t>-</w:t>
      </w:r>
      <w:r w:rsidRPr="00EA33E5">
        <w:rPr>
          <w:rFonts w:ascii="Times New Roman" w:eastAsia="Times New Roman" w:hAnsi="Times New Roman"/>
        </w:rPr>
        <w:tab/>
        <w:t xml:space="preserve">jeigu yra alergija adapalenui arba bet kuriai pagalbinei šio vaisto medžiagai </w:t>
      </w:r>
      <w:r w:rsidRPr="00EA33E5">
        <w:rPr>
          <w:rFonts w:ascii="Times New Roman" w:hAnsi="Times New Roman"/>
          <w:noProof/>
        </w:rPr>
        <w:t>(jos išvardytos 6 skyriuje)</w:t>
      </w:r>
      <w:r w:rsidRPr="00EA33E5">
        <w:rPr>
          <w:rFonts w:ascii="Times New Roman" w:eastAsia="Times New Roman" w:hAnsi="Times New Roman"/>
        </w:rPr>
        <w:t>.</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ind w:left="567" w:hanging="567"/>
        <w:rPr>
          <w:rFonts w:ascii="Times New Roman" w:eastAsia="Times New Roman" w:hAnsi="Times New Roman"/>
          <w:b/>
        </w:rPr>
      </w:pPr>
      <w:r w:rsidRPr="00EA33E5">
        <w:rPr>
          <w:rFonts w:ascii="Times New Roman" w:eastAsia="Times New Roman" w:hAnsi="Times New Roman"/>
          <w:b/>
        </w:rPr>
        <w:t>Įspėjimai ir atsargumo priemonės</w:t>
      </w:r>
    </w:p>
    <w:p w:rsidR="00EA33E5" w:rsidRPr="00EA33E5" w:rsidRDefault="00EA33E5" w:rsidP="00EA33E5">
      <w:pPr>
        <w:numPr>
          <w:ilvl w:val="12"/>
          <w:numId w:val="0"/>
        </w:numPr>
        <w:spacing w:line="240" w:lineRule="auto"/>
        <w:ind w:right="-2"/>
        <w:rPr>
          <w:rFonts w:ascii="Times New Roman" w:hAnsi="Times New Roman"/>
        </w:rPr>
      </w:pPr>
      <w:r w:rsidRPr="00EA33E5">
        <w:rPr>
          <w:rFonts w:ascii="Times New Roman" w:hAnsi="Times New Roman"/>
          <w:noProof/>
        </w:rPr>
        <w:t>Pasitarkite su gydytoju arba vaistininku, prieš pradėdami vartoti Differin.</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Jeigu vaisto pavartojama pernelyg daug, nei greitesnio, nei geresnio poveikio nepasireiškia, tačiau gali atsirasti reikšmingas paraudimas, pleiskanojimas arba diskomfortas.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Kadangi kremo poveikis yra veiksmingas, patepus odą sukeltas dirginimas yra normali reakcija.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Tokį poveikį galima sušvelninti, laikantis toliau išvardytų tam tikrų atsargumo priemonių.</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Saugotis, kad kremo nepatektų į akis, šnerves, burną ir ant vokų.</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ab/>
        <w:t xml:space="preserve">Jei atsitiktinai preparato vis dėlto patenka, reikia rūpestingai jį nuplauti vandeniu. </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 xml:space="preserve">Negalima tepti bet kokio odos pažeidimo (įpjovimo, nubrėžimo), saulės nudegimo arba egzemos. </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Jei prieš tepant kremo buvo vartojama kitokių lokalaus poveikio preparatų, sukeliančių odos lupimąsi, reikia palaukti, kol praeis dirginimas.</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lastRenderedPageBreak/>
        <w:t>-</w:t>
      </w:r>
      <w:r w:rsidRPr="00EA33E5">
        <w:rPr>
          <w:rFonts w:ascii="Times New Roman" w:eastAsia="Times New Roman" w:hAnsi="Times New Roman"/>
        </w:rPr>
        <w:tab/>
        <w:t>Saulės arba dirbtinių saulės spindulių poveikis dar labiau dirgina, todėl preparato vartojimo laikotarpiu tokio poveikio reikia kiek galima vengti. Vis dėlto gydytis galima, jei toks poveikis yra minimalus (dėvima skrybėlė arba vartojama preparato nuo saulės nudegimo) arba vaisto vartojama rečiau.</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Jei saulėje būnama ilgiau (pvz., visą dieną paplūdimyje), dieną prieš tai, kaitinimosi paplūdimyje dieną ir dieną po to kremo vartoti negalima.</w:t>
      </w:r>
    </w:p>
    <w:p w:rsidR="00EA33E5" w:rsidRPr="00EA33E5" w:rsidRDefault="00EA33E5" w:rsidP="00EA33E5">
      <w:pPr>
        <w:tabs>
          <w:tab w:val="left" w:pos="567"/>
        </w:tabs>
        <w:spacing w:after="0" w:line="240" w:lineRule="auto"/>
        <w:ind w:left="567"/>
        <w:rPr>
          <w:rFonts w:ascii="Times New Roman" w:eastAsia="Times New Roman" w:hAnsi="Times New Roman"/>
        </w:rPr>
      </w:pPr>
      <w:r w:rsidRPr="00EA33E5">
        <w:rPr>
          <w:rFonts w:ascii="Times New Roman" w:eastAsia="Times New Roman" w:hAnsi="Times New Roman"/>
        </w:rPr>
        <w:t>Jei anksčiau buvo pasireiškusi į saulės nudegimą panaši reakcija, prieš vaisto pradedant vartoti reikia palaukti, kol ši reakcija visiškai praeis.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        Kartu su Differin negalima vartoti sutraukiamojo kosmetinio valiklio </w:t>
      </w:r>
    </w:p>
    <w:p w:rsidR="00EA33E5" w:rsidRPr="00EA33E5" w:rsidRDefault="00EA33E5" w:rsidP="00EA33E5">
      <w:pPr>
        <w:tabs>
          <w:tab w:val="left" w:pos="567"/>
        </w:tabs>
        <w:spacing w:after="0" w:line="240" w:lineRule="auto"/>
        <w:ind w:left="567" w:hanging="141"/>
        <w:rPr>
          <w:rFonts w:ascii="Times New Roman" w:eastAsia="Times New Roman" w:hAnsi="Times New Roman"/>
        </w:rPr>
      </w:pPr>
      <w:r w:rsidRPr="00EA33E5">
        <w:rPr>
          <w:rFonts w:ascii="Times New Roman" w:eastAsia="Times New Roman" w:hAnsi="Times New Roman"/>
        </w:rPr>
        <w:t xml:space="preserve">  ar medžiagų, kurios dirgina ir sausina odą (kvapiųjų medžiagų ar preparatų, kuriuose yra alkoholio), nes jos gali dar labiau dirginti .</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 xml:space="preserve">Galima naudoti drėkinamąsias ir kitokias kosmetikos priemones, jei įrodyta, kad jos nesukelia </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ab/>
        <w:t>komedonų, t.y. plauko maišelio uždegimo.</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 xml:space="preserve">Kiti vaistai ir Differin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Jeigu vartojate arba neseniai vartojote kitų vaistų</w:t>
      </w:r>
      <w:r w:rsidRPr="00EA33E5">
        <w:rPr>
          <w:rFonts w:ascii="Times New Roman" w:hAnsi="Times New Roman"/>
          <w:noProof/>
        </w:rPr>
        <w:t xml:space="preserve"> arba dėl to nesate tikri</w:t>
      </w:r>
      <w:r w:rsidRPr="00EA33E5">
        <w:rPr>
          <w:rFonts w:ascii="Times New Roman" w:eastAsia="Times New Roman" w:hAnsi="Times New Roman"/>
        </w:rPr>
        <w:t>, pasakykite gydytojui arba vaistininkui.</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Adapalenas yra atsparus deguonies ir šviesos poveikiui, jis chemiškai neaktyvus.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Kitų</w:t>
      </w:r>
      <w:r w:rsidR="00FF42E9">
        <w:rPr>
          <w:rFonts w:ascii="Times New Roman" w:eastAsia="Times New Roman" w:hAnsi="Times New Roman"/>
        </w:rPr>
        <w:t>,</w:t>
      </w:r>
      <w:r w:rsidRPr="00EA33E5">
        <w:rPr>
          <w:rFonts w:ascii="Times New Roman" w:eastAsia="Times New Roman" w:hAnsi="Times New Roman"/>
        </w:rPr>
        <w:t xml:space="preserve"> vartojamų ant odos ir kartu su Differin vaistų, sąveika nežinoma.</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Vakare Differin galima vartoti kartu su kitokiais ryte vartojamais lokalaus poveikio vaistais nuo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spuogų, pvz., arba 4 % eritromicinu, arba 1 % klindamicino fosfato tirpalu, arba vandeniniu benzoilo peroksido geliu, kurio koncentracija ne didesnė kaip 10 %, kadangi šie preparatai neslopina vienas kito poveikio bei nesukelia dirginimo.</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Kadangi adapalenas per žmogaus odą absorbuojamas menkai, jo ir sisteminio poveikio vaistų sąveika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negalima.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Nėštumas ir žindymo laikotarpis</w:t>
      </w:r>
    </w:p>
    <w:p w:rsidR="00EA33E5" w:rsidRPr="00EA33E5" w:rsidRDefault="00EA33E5" w:rsidP="00EA33E5">
      <w:pPr>
        <w:tabs>
          <w:tab w:val="left" w:pos="567"/>
        </w:tabs>
        <w:spacing w:after="0" w:line="240" w:lineRule="auto"/>
        <w:rPr>
          <w:rFonts w:ascii="Times New Roman" w:hAnsi="Times New Roman"/>
          <w:noProof/>
        </w:rPr>
      </w:pPr>
      <w:r w:rsidRPr="00EA33E5">
        <w:rPr>
          <w:rFonts w:ascii="Times New Roman" w:eastAsia="Times New Roman" w:hAnsi="Times New Roman"/>
          <w:snapToGrid w:val="0"/>
          <w:szCs w:val="20"/>
        </w:rPr>
        <w:t>NEVARTOKITE Differin, jeigu esate nėščia arba ketinate pastoti. Daugiau informacijos gali suteikti Jūsų gydytojas</w:t>
      </w:r>
      <w:r w:rsidRPr="00EA33E5">
        <w:rPr>
          <w:rFonts w:ascii="Times New Roman" w:hAnsi="Times New Roman"/>
          <w:noProof/>
        </w:rPr>
        <w:t xml:space="preserve">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Differin gali būti vartojamas žindymo metu. Siekiant išvengti sąlyčio sukelto poveikio žindomiems kūdikiams, gydomoms moterims negalima tepti krūtinės.</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ind w:left="567" w:hanging="567"/>
        <w:rPr>
          <w:rFonts w:ascii="Times New Roman" w:eastAsia="Times New Roman" w:hAnsi="Times New Roman"/>
          <w:b/>
        </w:rPr>
      </w:pPr>
      <w:r w:rsidRPr="00EA33E5">
        <w:rPr>
          <w:rFonts w:ascii="Times New Roman" w:eastAsia="Times New Roman" w:hAnsi="Times New Roman"/>
          <w:b/>
        </w:rPr>
        <w:t>Vairavimas ir mechanizmų valdymas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Differin gebėjimo vairuoti ir valdyti mechanizmus neveikia.</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Differin kremo sudėtyje yra metilo parahidroksibenzoato ir propilo parahidroksibenzoato</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Gali sukelti alerginių reakcijų, kurios jos gali būti uždelstos.</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numPr>
          <w:ilvl w:val="12"/>
          <w:numId w:val="0"/>
        </w:numPr>
        <w:tabs>
          <w:tab w:val="left" w:pos="567"/>
        </w:tabs>
        <w:spacing w:after="0" w:line="240" w:lineRule="auto"/>
        <w:ind w:left="567" w:hanging="567"/>
        <w:outlineLvl w:val="0"/>
        <w:rPr>
          <w:rFonts w:ascii="Times New Roman" w:eastAsia="Times New Roman" w:hAnsi="Times New Roman"/>
          <w:b/>
        </w:rPr>
      </w:pPr>
      <w:r w:rsidRPr="00EA33E5">
        <w:rPr>
          <w:rFonts w:ascii="Times New Roman" w:eastAsia="Times New Roman" w:hAnsi="Times New Roman"/>
          <w:b/>
        </w:rPr>
        <w:t>3.</w:t>
      </w:r>
      <w:r w:rsidRPr="00EA33E5">
        <w:rPr>
          <w:rFonts w:ascii="Times New Roman" w:eastAsia="Times New Roman" w:hAnsi="Times New Roman"/>
          <w:b/>
        </w:rPr>
        <w:tab/>
        <w:t>Kaip vartoti Differin</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Visada vartokite šį vaistą tiksliai kaip nurodė gydytojas. Jeigu abejojate, kreipkitės į gydytoją arba vaistininką.</w:t>
      </w:r>
    </w:p>
    <w:p w:rsidR="00EA33E5" w:rsidRPr="00EA33E5" w:rsidRDefault="00EA33E5" w:rsidP="00EA33E5">
      <w:pPr>
        <w:tabs>
          <w:tab w:val="left" w:pos="567"/>
        </w:tabs>
        <w:spacing w:after="0" w:line="240" w:lineRule="auto"/>
        <w:ind w:left="567" w:hanging="567"/>
        <w:rPr>
          <w:rFonts w:ascii="Times New Roman" w:eastAsia="Times New Roman" w:hAnsi="Times New Roman"/>
          <w:i/>
        </w:rPr>
      </w:pPr>
    </w:p>
    <w:p w:rsidR="00EA33E5" w:rsidRPr="00EA33E5" w:rsidRDefault="00EA33E5" w:rsidP="00EA33E5">
      <w:pPr>
        <w:tabs>
          <w:tab w:val="left" w:pos="567"/>
        </w:tabs>
        <w:spacing w:after="0" w:line="240" w:lineRule="auto"/>
        <w:ind w:left="567" w:hanging="567"/>
        <w:rPr>
          <w:rFonts w:ascii="Times New Roman" w:eastAsia="Times New Roman" w:hAnsi="Times New Roman"/>
          <w:i/>
        </w:rPr>
      </w:pPr>
      <w:r w:rsidRPr="00EA33E5">
        <w:rPr>
          <w:rFonts w:ascii="Times New Roman" w:eastAsia="Times New Roman" w:hAnsi="Times New Roman"/>
          <w:i/>
        </w:rPr>
        <w:t>Vyresni nei 12 metų ir suaugę pacientai:</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Differin reikia vartoti vieną kartą per parą. Prieš poilsį nusiprausus, plonu sluoksniu reikia patepti spuogų pažeistą odos plotą. Būtina saugotis, kad kremo nepatektų į akis arba ant lūpų (žr. 2 skyrių “Kas žinotina, prieš vartojant Differin”). Prieš vaisto vartojimą pažeista vieta turi būti sausa.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Būklė turi pagerėti po 4 - 8 gydymo savaičių, o po 3 mėnesių ji pagerėja reikšmingai. Kokiu laipsniu būklė pagerėjo, rekomenduojama spręsti po 3 gydymo mėnesių. Vaisto vartojant daugiau negu nurodyta, nei greitesnio, nei geresnio rezultato nepasiekiama, tačiau gali pasireikšti odos paraudimas, pleiskanojimas ir diskomfortas.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lastRenderedPageBreak/>
        <w:t>Differin nerekomenduojama vartoti jaunesniems kaip 12 metų vaikams</w:t>
      </w:r>
      <w:r w:rsidR="00FF42E9">
        <w:rPr>
          <w:rFonts w:ascii="Times New Roman" w:eastAsia="Times New Roman" w:hAnsi="Times New Roman"/>
        </w:rPr>
        <w:t xml:space="preserve"> ir paaugliams</w:t>
      </w:r>
      <w:r w:rsidRPr="00EA33E5">
        <w:rPr>
          <w:rFonts w:ascii="Times New Roman" w:eastAsia="Times New Roman" w:hAnsi="Times New Roman"/>
        </w:rPr>
        <w:t>, nes duomenų apie saugumą ir veiksmingumą nėra.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ind w:left="567" w:hanging="567"/>
        <w:rPr>
          <w:rFonts w:ascii="Times New Roman" w:eastAsia="Times New Roman" w:hAnsi="Times New Roman"/>
          <w:b/>
        </w:rPr>
      </w:pPr>
      <w:r w:rsidRPr="00EA33E5">
        <w:rPr>
          <w:rFonts w:ascii="Times New Roman" w:eastAsia="Times New Roman" w:hAnsi="Times New Roman"/>
          <w:b/>
        </w:rPr>
        <w:t>Ką daryti pavartojus per didelę Differin dozę?</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Tyrimai su pelėmis parodė, ūminis toksinis vaisto poveikis pasireiškia, jo pavartojus į virškinimo traktą daugiau kaip 10 mg/kg kūno svorio doze.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Nors atsitiktinai vaisto nuryti pavojus yra nedidelis, tačiau jo nurijus reikia plauti skrandį.  </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Pamiršus pavartoti</w:t>
      </w:r>
      <w:r w:rsidRPr="00EA33E5">
        <w:rPr>
          <w:rFonts w:ascii="Times New Roman" w:eastAsia="Times New Roman" w:hAnsi="Times New Roman"/>
        </w:rPr>
        <w:t xml:space="preserve"> </w:t>
      </w:r>
      <w:r w:rsidRPr="00EA33E5">
        <w:rPr>
          <w:rFonts w:ascii="Times New Roman" w:eastAsia="Times New Roman" w:hAnsi="Times New Roman"/>
          <w:b/>
        </w:rPr>
        <w:t xml:space="preserve">Differin </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Negalima vartoti dvigubos dozės norint kompensuoti praleistą kremo dozę.</w:t>
      </w: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Jeigu kiltų daugiau klausimų dėl šio vaisto vartojimo, kreipkitės į gydytoją arba vaistininką.</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numPr>
          <w:ilvl w:val="12"/>
          <w:numId w:val="0"/>
        </w:numPr>
        <w:tabs>
          <w:tab w:val="left" w:pos="567"/>
        </w:tabs>
        <w:spacing w:after="0" w:line="240" w:lineRule="auto"/>
        <w:ind w:left="567" w:hanging="567"/>
        <w:outlineLvl w:val="0"/>
        <w:rPr>
          <w:rFonts w:ascii="Times New Roman" w:eastAsia="Times New Roman" w:hAnsi="Times New Roman"/>
          <w:b/>
          <w:caps/>
        </w:rPr>
      </w:pPr>
      <w:r w:rsidRPr="00EA33E5">
        <w:rPr>
          <w:rFonts w:ascii="Times New Roman" w:eastAsia="Times New Roman" w:hAnsi="Times New Roman"/>
          <w:b/>
          <w:caps/>
        </w:rPr>
        <w:t>4.</w:t>
      </w:r>
      <w:r w:rsidRPr="00EA33E5">
        <w:rPr>
          <w:rFonts w:ascii="Times New Roman" w:eastAsia="Times New Roman" w:hAnsi="Times New Roman"/>
          <w:b/>
          <w:caps/>
        </w:rPr>
        <w:tab/>
        <w:t>g</w:t>
      </w:r>
      <w:r w:rsidRPr="00EA33E5">
        <w:rPr>
          <w:rFonts w:ascii="Times New Roman" w:eastAsia="Times New Roman" w:hAnsi="Times New Roman"/>
          <w:b/>
        </w:rPr>
        <w:t>alimas šalutinis poveikis</w:t>
      </w:r>
    </w:p>
    <w:p w:rsidR="00EA33E5" w:rsidRPr="00EA33E5" w:rsidRDefault="00EA33E5" w:rsidP="00EA33E5">
      <w:pPr>
        <w:tabs>
          <w:tab w:val="left" w:pos="0"/>
          <w:tab w:val="left" w:pos="567"/>
        </w:tabs>
        <w:spacing w:after="0" w:line="240" w:lineRule="auto"/>
        <w:rPr>
          <w:rFonts w:ascii="Times New Roman" w:eastAsia="Times New Roman" w:hAnsi="Times New Roman"/>
        </w:rPr>
      </w:pPr>
    </w:p>
    <w:p w:rsidR="00EA33E5" w:rsidRPr="00EA33E5" w:rsidRDefault="00EA33E5" w:rsidP="00EA33E5">
      <w:pPr>
        <w:tabs>
          <w:tab w:val="left" w:pos="0"/>
          <w:tab w:val="left" w:pos="567"/>
        </w:tabs>
        <w:spacing w:after="0" w:line="240" w:lineRule="auto"/>
        <w:rPr>
          <w:rFonts w:ascii="Times New Roman" w:eastAsia="Times New Roman" w:hAnsi="Times New Roman"/>
        </w:rPr>
      </w:pPr>
      <w:r w:rsidRPr="00EA33E5">
        <w:rPr>
          <w:rFonts w:ascii="Times New Roman" w:eastAsia="Times New Roman" w:hAnsi="Times New Roman"/>
        </w:rPr>
        <w:t>Šis vaistas, kaip ir visi kiti, gali sukelti šalutinį poveikį, nors jis pasireiškia ne visiems žmonėms.</w:t>
      </w:r>
    </w:p>
    <w:p w:rsidR="00EA33E5" w:rsidRDefault="00EA33E5" w:rsidP="00EA33E5">
      <w:pPr>
        <w:tabs>
          <w:tab w:val="left" w:pos="0"/>
          <w:tab w:val="left" w:pos="567"/>
        </w:tabs>
        <w:spacing w:after="0" w:line="240" w:lineRule="auto"/>
        <w:rPr>
          <w:rFonts w:ascii="Times New Roman" w:eastAsia="Times New Roman" w:hAnsi="Times New Roman"/>
        </w:rPr>
      </w:pPr>
      <w:r w:rsidRPr="00EA33E5">
        <w:rPr>
          <w:rFonts w:ascii="Times New Roman" w:eastAsia="Times New Roman" w:hAnsi="Times New Roman"/>
        </w:rPr>
        <w:t>Vartojimo vietoje Differin gali sukelti toliau išvardytus sutrikimus.</w:t>
      </w:r>
    </w:p>
    <w:p w:rsidR="00C1480B" w:rsidRDefault="00C1480B" w:rsidP="00EA33E5">
      <w:pPr>
        <w:tabs>
          <w:tab w:val="left" w:pos="0"/>
          <w:tab w:val="left" w:pos="567"/>
        </w:tabs>
        <w:spacing w:after="0" w:line="240" w:lineRule="auto"/>
        <w:rPr>
          <w:rFonts w:ascii="Times New Roman" w:eastAsia="Times New Roman" w:hAnsi="Times New Roman"/>
        </w:rPr>
      </w:pPr>
    </w:p>
    <w:p w:rsidR="00C1480B" w:rsidRPr="009B4AE3" w:rsidRDefault="00C1480B" w:rsidP="009B4AE3">
      <w:pPr>
        <w:spacing w:after="0" w:line="240" w:lineRule="auto"/>
        <w:rPr>
          <w:rFonts w:ascii="Times New Roman" w:hAnsi="Times New Roman"/>
        </w:rPr>
      </w:pPr>
      <w:r>
        <w:rPr>
          <w:rFonts w:ascii="Times New Roman" w:hAnsi="Times New Roman"/>
        </w:rPr>
        <w:t>Nedelsiant kreipkitės į gydytoją, jei pastebėsite šiuos simptomus, nes gali reikėti skubaus gydymo: veido, lūpų ar gerklės patinimas, dėl kurio sunku ryti ar kvėpuoti, išbėrimas, niežulys, dilgėlinė ir galvos svaigimas. Tai gali būti angioneurozinės edemos arba sunkios alerginės reakcijos požymiai (dažnis nežinomas, negali būti apskaičiuotas pagal turimus duomenis).</w:t>
      </w:r>
    </w:p>
    <w:p w:rsidR="00B56E28" w:rsidRDefault="00B56E28" w:rsidP="00EA33E5">
      <w:pPr>
        <w:tabs>
          <w:tab w:val="left" w:pos="0"/>
          <w:tab w:val="left" w:pos="567"/>
        </w:tabs>
        <w:spacing w:after="0" w:line="240" w:lineRule="auto"/>
        <w:rPr>
          <w:rFonts w:ascii="Times New Roman" w:eastAsia="Times New Roman" w:hAnsi="Times New Roman"/>
          <w:i/>
        </w:rPr>
      </w:pPr>
    </w:p>
    <w:p w:rsidR="00EA33E5" w:rsidRPr="00EA33E5" w:rsidRDefault="00EA33E5" w:rsidP="00EA33E5">
      <w:pPr>
        <w:tabs>
          <w:tab w:val="left" w:pos="0"/>
          <w:tab w:val="left" w:pos="567"/>
        </w:tabs>
        <w:spacing w:after="0" w:line="240" w:lineRule="auto"/>
        <w:rPr>
          <w:rFonts w:ascii="Times New Roman" w:eastAsia="Times New Roman" w:hAnsi="Times New Roman"/>
          <w:i/>
        </w:rPr>
      </w:pPr>
      <w:r w:rsidRPr="00EA33E5">
        <w:rPr>
          <w:rFonts w:ascii="Times New Roman" w:eastAsia="Times New Roman" w:hAnsi="Times New Roman"/>
          <w:i/>
        </w:rPr>
        <w:t>Dažni (pasireiškia mažiau kaip 1 pacientui iš 10)</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odos sausmė;</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odos dirginimas;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odos deginimo pojūtis;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eritema (odos paraudimas).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i/>
        </w:rPr>
      </w:pPr>
      <w:r w:rsidRPr="00EA33E5">
        <w:rPr>
          <w:rFonts w:ascii="Times New Roman" w:eastAsia="Times New Roman" w:hAnsi="Times New Roman"/>
          <w:i/>
        </w:rPr>
        <w:t>Nedažni (pasireiškia mažiau kaip 1 pacientui iš 100)</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kontaktinis dermatitas (išbėrimas, atsiradęs vartojimo vietoje);</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odos diskomfortas (nemalonus pojūtis);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saulės sukeltas nudegimas;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niežulys (odos niežėjimas);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odos eksfoliacija (lupimasis sluoksniais);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eritema (odos paraudimas);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r>
      <w:r w:rsidRPr="00EA33E5">
        <w:rPr>
          <w:rFonts w:ascii="Times New Roman" w:eastAsia="Times New Roman" w:hAnsi="Times New Roman"/>
        </w:rPr>
        <w:tab/>
        <w:t>spuogų pasunkėjimas.</w:t>
      </w: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rPr>
      </w:pPr>
    </w:p>
    <w:p w:rsidR="00EA33E5" w:rsidRPr="00EA33E5" w:rsidRDefault="00EA33E5" w:rsidP="00EA33E5">
      <w:pPr>
        <w:tabs>
          <w:tab w:val="left" w:pos="0"/>
          <w:tab w:val="left" w:pos="567"/>
        </w:tabs>
        <w:spacing w:after="0" w:line="240" w:lineRule="auto"/>
        <w:ind w:left="360" w:hanging="360"/>
        <w:rPr>
          <w:rFonts w:ascii="Times New Roman" w:eastAsia="Times New Roman" w:hAnsi="Times New Roman"/>
          <w:i/>
        </w:rPr>
      </w:pPr>
      <w:r w:rsidRPr="00EA33E5">
        <w:rPr>
          <w:rFonts w:ascii="Times New Roman" w:eastAsia="Times New Roman" w:hAnsi="Times New Roman"/>
          <w:i/>
        </w:rPr>
        <w:t>Dažnis nežinomas (negali būti apskaičiuotas pagal turimus duomenis)</w:t>
      </w:r>
    </w:p>
    <w:p w:rsidR="00EA33E5" w:rsidRPr="00EA33E5" w:rsidRDefault="00EA33E5" w:rsidP="00EA33E5">
      <w:pPr>
        <w:tabs>
          <w:tab w:val="left" w:pos="0"/>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alerginis odos uždegimas (alerginis kontaktinis dermatitas);</w:t>
      </w:r>
      <w:r w:rsidRPr="00EA33E5">
        <w:rPr>
          <w:rFonts w:ascii="Times New Roman" w:eastAsia="Times New Roman" w:hAnsi="Times New Roman"/>
        </w:rPr>
        <w:tab/>
      </w:r>
    </w:p>
    <w:p w:rsidR="00EA33E5" w:rsidRPr="00EA33E5" w:rsidRDefault="00EA33E5" w:rsidP="00EA33E5">
      <w:pPr>
        <w:tabs>
          <w:tab w:val="left" w:pos="0"/>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 xml:space="preserve">odos skausmas ir pabrinkimas; </w:t>
      </w:r>
    </w:p>
    <w:p w:rsidR="00C1480B" w:rsidRDefault="00EA33E5" w:rsidP="00EA33E5">
      <w:pPr>
        <w:tabs>
          <w:tab w:val="left" w:pos="0"/>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akių vokų dirginimas, paraudimas, niežulys bei pabrinkimas</w:t>
      </w:r>
      <w:r w:rsidR="00C1480B">
        <w:rPr>
          <w:rFonts w:ascii="Times New Roman" w:eastAsia="Times New Roman" w:hAnsi="Times New Roman"/>
        </w:rPr>
        <w:t>;</w:t>
      </w:r>
    </w:p>
    <w:p w:rsidR="00C1480B" w:rsidRPr="00C1480B" w:rsidRDefault="00C1480B" w:rsidP="00C1480B">
      <w:pPr>
        <w:tabs>
          <w:tab w:val="left" w:pos="0"/>
          <w:tab w:val="left" w:pos="567"/>
        </w:tabs>
        <w:spacing w:after="0" w:line="240" w:lineRule="auto"/>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r>
      <w:r w:rsidR="009B4AE3">
        <w:rPr>
          <w:rFonts w:ascii="Times New Roman" w:eastAsia="Times New Roman" w:hAnsi="Times New Roman"/>
        </w:rPr>
        <w:t>š</w:t>
      </w:r>
      <w:r w:rsidRPr="00C1480B">
        <w:rPr>
          <w:rFonts w:ascii="Times New Roman" w:eastAsia="Times New Roman" w:hAnsi="Times New Roman"/>
        </w:rPr>
        <w:t>viesios odos patamsėjimas</w:t>
      </w:r>
      <w:r>
        <w:rPr>
          <w:rFonts w:ascii="Times New Roman" w:eastAsia="Times New Roman" w:hAnsi="Times New Roman"/>
        </w:rPr>
        <w:t>;</w:t>
      </w:r>
    </w:p>
    <w:p w:rsidR="00C1480B" w:rsidRPr="00C1480B" w:rsidRDefault="009B4AE3" w:rsidP="00C1480B">
      <w:pPr>
        <w:tabs>
          <w:tab w:val="left" w:pos="0"/>
          <w:tab w:val="left" w:pos="567"/>
        </w:tabs>
        <w:spacing w:after="0" w:line="240" w:lineRule="auto"/>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t</w:t>
      </w:r>
      <w:r w:rsidR="00C1480B" w:rsidRPr="00C1480B">
        <w:rPr>
          <w:rFonts w:ascii="Times New Roman" w:eastAsia="Times New Roman" w:hAnsi="Times New Roman"/>
        </w:rPr>
        <w:t>amsios odos pašviesėjimas</w:t>
      </w:r>
      <w:r w:rsidR="00C1480B">
        <w:rPr>
          <w:rFonts w:ascii="Times New Roman" w:eastAsia="Times New Roman" w:hAnsi="Times New Roman"/>
        </w:rPr>
        <w:t>;</w:t>
      </w:r>
    </w:p>
    <w:p w:rsidR="00C1480B" w:rsidRDefault="009B4AE3" w:rsidP="00EA33E5">
      <w:pPr>
        <w:tabs>
          <w:tab w:val="left" w:pos="0"/>
          <w:tab w:val="left" w:pos="567"/>
        </w:tabs>
        <w:spacing w:after="0" w:line="240" w:lineRule="auto"/>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v</w:t>
      </w:r>
      <w:r w:rsidR="00C1480B" w:rsidRPr="00C1480B">
        <w:rPr>
          <w:rFonts w:ascii="Times New Roman" w:eastAsia="Times New Roman" w:hAnsi="Times New Roman"/>
        </w:rPr>
        <w:t>artojim</w:t>
      </w:r>
      <w:r w:rsidR="00C1480B">
        <w:rPr>
          <w:rFonts w:ascii="Times New Roman" w:eastAsia="Times New Roman" w:hAnsi="Times New Roman"/>
        </w:rPr>
        <w:t>o vietos nudegimas.</w:t>
      </w:r>
    </w:p>
    <w:p w:rsidR="00C1480B" w:rsidRDefault="00C1480B" w:rsidP="00EA33E5">
      <w:pPr>
        <w:tabs>
          <w:tab w:val="left" w:pos="0"/>
          <w:tab w:val="left" w:pos="567"/>
        </w:tabs>
        <w:spacing w:after="0" w:line="240" w:lineRule="auto"/>
        <w:rPr>
          <w:rFonts w:ascii="Times New Roman" w:eastAsia="Times New Roman" w:hAnsi="Times New Roman"/>
        </w:rPr>
      </w:pPr>
    </w:p>
    <w:p w:rsidR="00EA33E5" w:rsidRPr="00EA33E5" w:rsidRDefault="00C1480B" w:rsidP="00EA33E5">
      <w:pPr>
        <w:tabs>
          <w:tab w:val="left" w:pos="0"/>
          <w:tab w:val="left" w:pos="567"/>
        </w:tabs>
        <w:spacing w:after="0" w:line="240" w:lineRule="auto"/>
        <w:rPr>
          <w:rFonts w:ascii="Times New Roman" w:eastAsia="Times New Roman" w:hAnsi="Times New Roman"/>
        </w:rPr>
      </w:pPr>
      <w:r w:rsidRPr="00C1480B">
        <w:rPr>
          <w:rFonts w:ascii="Times New Roman" w:eastAsia="Times New Roman" w:hAnsi="Times New Roman"/>
        </w:rPr>
        <w:t>Pranešta apie vartojimo vietos nudegimo atvejus (dažniausiai paviršinius nudegimus, taip pat ir antro laipsnio arba sunkius nudegimus)</w:t>
      </w:r>
    </w:p>
    <w:p w:rsidR="00EA33E5" w:rsidRPr="00EA33E5" w:rsidRDefault="00EA33E5" w:rsidP="00EA33E5">
      <w:pPr>
        <w:tabs>
          <w:tab w:val="left" w:pos="567"/>
        </w:tabs>
        <w:spacing w:after="0" w:line="240" w:lineRule="auto"/>
        <w:rPr>
          <w:rFonts w:ascii="Times New Roman" w:eastAsia="Times New Roman" w:hAnsi="Times New Roman"/>
          <w:u w:val="single"/>
        </w:rPr>
      </w:pPr>
    </w:p>
    <w:p w:rsidR="00EA33E5" w:rsidRPr="00EA33E5" w:rsidRDefault="00EA33E5" w:rsidP="00EA33E5">
      <w:pPr>
        <w:tabs>
          <w:tab w:val="left" w:pos="567"/>
        </w:tabs>
        <w:spacing w:after="0" w:line="240" w:lineRule="auto"/>
        <w:rPr>
          <w:rFonts w:ascii="Times New Roman" w:eastAsia="Times New Roman" w:hAnsi="Times New Roman"/>
          <w:b/>
          <w:snapToGrid w:val="0"/>
        </w:rPr>
      </w:pPr>
      <w:r w:rsidRPr="00EA33E5">
        <w:rPr>
          <w:rFonts w:ascii="Times New Roman" w:eastAsia="Times New Roman" w:hAnsi="Times New Roman"/>
          <w:b/>
          <w:noProof/>
          <w:snapToGrid w:val="0"/>
        </w:rPr>
        <w:t>Pranešimas apie šalutinį poveikį</w:t>
      </w:r>
    </w:p>
    <w:p w:rsidR="00EA33E5" w:rsidRPr="00EA33E5" w:rsidRDefault="00EA33E5" w:rsidP="00EA33E5">
      <w:pPr>
        <w:spacing w:after="0" w:line="240" w:lineRule="auto"/>
        <w:rPr>
          <w:rFonts w:ascii="Times New Roman" w:eastAsia="Times New Roman" w:hAnsi="Times New Roman"/>
          <w:noProof/>
          <w:snapToGrid w:val="0"/>
          <w:szCs w:val="24"/>
        </w:rPr>
      </w:pPr>
      <w:r w:rsidRPr="00EA33E5">
        <w:rPr>
          <w:rFonts w:ascii="Times New Roman" w:eastAsia="Times New Roman" w:hAnsi="Times New Roman"/>
          <w:noProof/>
          <w:snapToGrid w:val="0"/>
        </w:rPr>
        <w:t>Jeigu pasireiškė šalutinis poveikis, įskaitant šiame lapelyje nenurodytą, pasakykite gydytojui arba vaistininkui</w:t>
      </w:r>
      <w:r w:rsidRPr="00EA33E5">
        <w:rPr>
          <w:rFonts w:ascii="Times New Roman" w:eastAsia="Times New Roman" w:hAnsi="Times New Roman"/>
          <w:snapToGrid w:val="0"/>
        </w:rPr>
        <w:t>.</w:t>
      </w:r>
      <w:r w:rsidRPr="00EA33E5">
        <w:rPr>
          <w:rFonts w:ascii="Times New Roman" w:eastAsia="Times New Roman" w:hAnsi="Times New Roman"/>
          <w:noProof/>
          <w:snapToGrid w:val="0"/>
        </w:rPr>
        <w:t xml:space="preserve"> </w:t>
      </w:r>
      <w:r w:rsidRPr="00EA33E5">
        <w:rPr>
          <w:rFonts w:ascii="Times New Roman" w:eastAsia="Times New Roman" w:hAnsi="Times New Roman"/>
          <w:snapToGrid w:val="0"/>
          <w:szCs w:val="20"/>
        </w:rPr>
        <w:t>Apie šalutinį poveikį taip pat galite pranešti Valstybinei vaistų kontrolės tarnybai prie Lietuvos Respublikos sveikatos apsaugos ministerijos nemokamu t</w:t>
      </w:r>
      <w:r w:rsidRPr="00EA33E5">
        <w:rPr>
          <w:rFonts w:ascii="Times New Roman" w:eastAsia="Times New Roman" w:hAnsi="Times New Roman"/>
          <w:snapToGrid w:val="0"/>
          <w:szCs w:val="20"/>
          <w:lang w:eastAsia="zh-CN"/>
        </w:rPr>
        <w:t>elefonu 8 800 73568</w:t>
      </w:r>
      <w:r w:rsidRPr="00EA33E5">
        <w:rPr>
          <w:rFonts w:ascii="Times New Roman" w:eastAsia="Times New Roman" w:hAnsi="Times New Roman"/>
          <w:snapToGrid w:val="0"/>
          <w:szCs w:val="20"/>
        </w:rPr>
        <w:t xml:space="preserve"> arba užpildyti interneto svetainėje </w:t>
      </w:r>
      <w:hyperlink r:id="rId10" w:history="1">
        <w:r w:rsidRPr="00EA33E5">
          <w:rPr>
            <w:rFonts w:ascii="Times New Roman" w:eastAsia="SimSun" w:hAnsi="Times New Roman"/>
            <w:snapToGrid w:val="0"/>
            <w:color w:val="0000FF"/>
            <w:szCs w:val="20"/>
            <w:u w:val="single"/>
          </w:rPr>
          <w:t>www.vvkt.lt</w:t>
        </w:r>
      </w:hyperlink>
      <w:r w:rsidRPr="00EA33E5">
        <w:rPr>
          <w:rFonts w:ascii="Times New Roman" w:eastAsia="Times New Roman" w:hAnsi="Times New Roman"/>
          <w:snapToGrid w:val="0"/>
          <w:szCs w:val="20"/>
        </w:rPr>
        <w:t xml:space="preserve"> esančią formą ir pateikti ją Valstybinei vaistų kontrolės tarnybai prie Lietuvos Respublikos sveikatos apsaugos ministerijos vienu iš šių būdų: raštu (adresu Žirmūnų g. 139A, LT-09120 Vilnius), </w:t>
      </w:r>
      <w:r w:rsidRPr="00EA33E5">
        <w:rPr>
          <w:rFonts w:ascii="Times New Roman" w:eastAsia="Times New Roman" w:hAnsi="Times New Roman"/>
          <w:snapToGrid w:val="0"/>
          <w:szCs w:val="20"/>
          <w:lang w:eastAsia="zh-CN"/>
        </w:rPr>
        <w:t xml:space="preserve">nemokamu </w:t>
      </w:r>
      <w:r w:rsidRPr="00EA33E5">
        <w:rPr>
          <w:rFonts w:ascii="Times New Roman" w:eastAsia="Times New Roman" w:hAnsi="Times New Roman"/>
          <w:snapToGrid w:val="0"/>
          <w:szCs w:val="20"/>
        </w:rPr>
        <w:t>fakso numeriu 8 800 20131</w:t>
      </w:r>
      <w:r w:rsidRPr="00EA33E5">
        <w:rPr>
          <w:rFonts w:ascii="Times New Roman" w:eastAsia="Times New Roman" w:hAnsi="Times New Roman"/>
          <w:snapToGrid w:val="0"/>
          <w:szCs w:val="20"/>
          <w:lang w:eastAsia="zh-CN"/>
        </w:rPr>
        <w:t xml:space="preserve">, </w:t>
      </w:r>
      <w:r w:rsidRPr="00EA33E5">
        <w:rPr>
          <w:rFonts w:ascii="Times New Roman" w:eastAsia="Times New Roman" w:hAnsi="Times New Roman"/>
          <w:snapToGrid w:val="0"/>
          <w:szCs w:val="20"/>
        </w:rPr>
        <w:t xml:space="preserve">el. paštu </w:t>
      </w:r>
      <w:hyperlink r:id="rId11" w:history="1">
        <w:r w:rsidRPr="00EA33E5">
          <w:rPr>
            <w:rFonts w:ascii="Times New Roman" w:eastAsia="SimSun" w:hAnsi="Times New Roman"/>
            <w:snapToGrid w:val="0"/>
            <w:color w:val="0000FF"/>
            <w:szCs w:val="20"/>
            <w:u w:val="single"/>
          </w:rPr>
          <w:t>NepageidaujamaR@vvkt.lt</w:t>
        </w:r>
      </w:hyperlink>
      <w:r w:rsidRPr="00EA33E5">
        <w:rPr>
          <w:rFonts w:ascii="Times New Roman" w:eastAsia="Times New Roman" w:hAnsi="Times New Roman"/>
          <w:snapToGrid w:val="0"/>
          <w:szCs w:val="20"/>
        </w:rPr>
        <w:t xml:space="preserve">, taip pat per Valstybinės vaistų kontrolės tarnybos prie Lietuvos Respublikos sveikatos apsaugos ministerijos interneto svetainę (adresu </w:t>
      </w:r>
      <w:hyperlink r:id="rId12" w:history="1">
        <w:r w:rsidRPr="00EA33E5">
          <w:rPr>
            <w:rFonts w:ascii="Times New Roman" w:eastAsia="SimSun" w:hAnsi="Times New Roman"/>
            <w:snapToGrid w:val="0"/>
            <w:color w:val="0000FF"/>
            <w:szCs w:val="20"/>
            <w:u w:val="single"/>
          </w:rPr>
          <w:t>http://www.vvkt.lt</w:t>
        </w:r>
      </w:hyperlink>
      <w:r w:rsidRPr="00EA33E5">
        <w:rPr>
          <w:rFonts w:ascii="Times New Roman" w:eastAsia="Times New Roman" w:hAnsi="Times New Roman"/>
          <w:snapToGrid w:val="0"/>
          <w:szCs w:val="20"/>
        </w:rPr>
        <w:t xml:space="preserve">). </w:t>
      </w:r>
    </w:p>
    <w:p w:rsidR="00EA33E5" w:rsidRPr="00EA33E5" w:rsidRDefault="00EA33E5" w:rsidP="00EA33E5">
      <w:pPr>
        <w:tabs>
          <w:tab w:val="left" w:pos="567"/>
        </w:tabs>
        <w:spacing w:after="0" w:line="260" w:lineRule="exact"/>
        <w:ind w:right="-449"/>
        <w:rPr>
          <w:rFonts w:ascii="Times New Roman" w:eastAsia="Times New Roman" w:hAnsi="Times New Roman"/>
          <w:noProof/>
          <w:snapToGrid w:val="0"/>
        </w:rPr>
      </w:pPr>
      <w:r w:rsidRPr="00EA33E5">
        <w:rPr>
          <w:rFonts w:ascii="Times New Roman" w:eastAsia="Times New Roman" w:hAnsi="Times New Roman"/>
          <w:noProof/>
          <w:snapToGrid w:val="0"/>
        </w:rPr>
        <w:t>Pranešdami apie šalutinį poveikį galite mums padėti gauti daugiau informacijos apie šio vaisto saugumą.</w:t>
      </w:r>
    </w:p>
    <w:p w:rsidR="00EA33E5" w:rsidRPr="00EA33E5" w:rsidRDefault="00EA33E5" w:rsidP="00EA33E5">
      <w:pPr>
        <w:tabs>
          <w:tab w:val="left" w:pos="567"/>
        </w:tabs>
        <w:spacing w:after="0" w:line="240" w:lineRule="auto"/>
        <w:ind w:left="567" w:hanging="567"/>
        <w:rPr>
          <w:rFonts w:ascii="Times New Roman" w:eastAsia="Times New Roman" w:hAnsi="Times New Roman"/>
          <w:u w:val="single"/>
        </w:rPr>
      </w:pPr>
    </w:p>
    <w:p w:rsidR="00EA33E5" w:rsidRPr="00EA33E5" w:rsidRDefault="00EA33E5" w:rsidP="00EA33E5">
      <w:pPr>
        <w:tabs>
          <w:tab w:val="left" w:pos="567"/>
        </w:tabs>
        <w:spacing w:after="0" w:line="240" w:lineRule="auto"/>
        <w:ind w:left="567" w:hanging="567"/>
        <w:rPr>
          <w:rFonts w:ascii="Times New Roman" w:eastAsia="Times New Roman" w:hAnsi="Times New Roman"/>
          <w:b/>
        </w:rPr>
      </w:pPr>
    </w:p>
    <w:p w:rsidR="00EA33E5" w:rsidRPr="00EA33E5" w:rsidRDefault="00EA33E5" w:rsidP="00EA33E5">
      <w:pPr>
        <w:tabs>
          <w:tab w:val="left" w:pos="567"/>
        </w:tabs>
        <w:spacing w:after="0" w:line="240" w:lineRule="auto"/>
        <w:ind w:left="567" w:hanging="567"/>
        <w:rPr>
          <w:rFonts w:ascii="Times New Roman" w:eastAsia="Times New Roman" w:hAnsi="Times New Roman"/>
          <w:b/>
        </w:rPr>
      </w:pPr>
    </w:p>
    <w:p w:rsidR="00EA33E5" w:rsidRPr="00EA33E5" w:rsidRDefault="00EA33E5" w:rsidP="00EA33E5">
      <w:pPr>
        <w:numPr>
          <w:ilvl w:val="12"/>
          <w:numId w:val="0"/>
        </w:numPr>
        <w:tabs>
          <w:tab w:val="left" w:pos="567"/>
        </w:tabs>
        <w:spacing w:after="0" w:line="240" w:lineRule="auto"/>
        <w:ind w:left="567" w:hanging="567"/>
        <w:outlineLvl w:val="0"/>
        <w:rPr>
          <w:rFonts w:ascii="Times New Roman" w:eastAsia="Times New Roman" w:hAnsi="Times New Roman"/>
        </w:rPr>
      </w:pPr>
      <w:r w:rsidRPr="00EA33E5">
        <w:rPr>
          <w:rFonts w:ascii="Times New Roman" w:eastAsia="Times New Roman" w:hAnsi="Times New Roman"/>
          <w:b/>
          <w:caps/>
        </w:rPr>
        <w:t>5.</w:t>
      </w:r>
      <w:r w:rsidRPr="00EA33E5">
        <w:rPr>
          <w:rFonts w:ascii="Times New Roman" w:eastAsia="Times New Roman" w:hAnsi="Times New Roman"/>
          <w:b/>
          <w:caps/>
        </w:rPr>
        <w:tab/>
      </w:r>
      <w:r w:rsidRPr="00EA33E5">
        <w:rPr>
          <w:rFonts w:ascii="Times New Roman" w:eastAsia="Times New Roman" w:hAnsi="Times New Roman"/>
          <w:b/>
        </w:rPr>
        <w:t>Kaip laikyti Differin</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tabs>
          <w:tab w:val="left" w:pos="567"/>
        </w:tabs>
        <w:spacing w:after="0" w:line="240" w:lineRule="auto"/>
        <w:ind w:left="567" w:hanging="567"/>
        <w:rPr>
          <w:rFonts w:ascii="Times New Roman" w:eastAsia="Times New Roman" w:hAnsi="Times New Roman"/>
        </w:rPr>
      </w:pPr>
      <w:r w:rsidRPr="00EA33E5">
        <w:rPr>
          <w:rFonts w:ascii="Times New Roman" w:eastAsia="Times New Roman" w:hAnsi="Times New Roman"/>
        </w:rPr>
        <w:t>Šį vaistą laikykite vaikams nepastebimoje ir nepasiekiamoje vietoje.</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Laikyti ne aukštesnėje kaip 25 °C temperatūroje. </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Negalima užšaldyti.</w:t>
      </w:r>
    </w:p>
    <w:p w:rsidR="00EA33E5" w:rsidRPr="00EA33E5" w:rsidRDefault="00EA33E5" w:rsidP="00EA33E5">
      <w:pPr>
        <w:tabs>
          <w:tab w:val="left" w:pos="0"/>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Ant dėžutės ir tūbelės po „EXP“ iki nurodytam tinkamumo laikui pasibaigus, šio vaisto vartoti negalima. Vaistas tinka vartoti iki paskutinės nurodyto mėnesio dienos.</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Vaistų negalima išmesti į kanalizaciją arba su buitinėmis atliekomis. Kaip išmesti nereikalingus vaistus, klauskite vaistininko. Šios priemonės padės apsaugoti aplinką.</w:t>
      </w: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6.</w:t>
      </w:r>
      <w:r w:rsidRPr="00EA33E5">
        <w:rPr>
          <w:rFonts w:ascii="Times New Roman" w:eastAsia="Times New Roman" w:hAnsi="Times New Roman"/>
          <w:b/>
        </w:rPr>
        <w:tab/>
        <w:t>Pakuotės turinys ir kita informacija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Differin sudėtis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Veiklioji medžiaga yra adapalenas. 1 g kremo jo yra 1 mg.</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w:t>
      </w:r>
      <w:r w:rsidRPr="00EA33E5">
        <w:rPr>
          <w:rFonts w:ascii="Times New Roman" w:eastAsia="Times New Roman" w:hAnsi="Times New Roman"/>
        </w:rPr>
        <w:tab/>
        <w:t>Pagalbinės medžiagos yra karbomeras 974P, makrogolio 20 metilgliukozės seskvistearatas, glicerolis, skvalanas, metilo parahidroksibenzoatas (E218), propilo parahidroksibenzoatas (E216), dinatrio edetatas, metilgliukozės seskvistearatas, fenoksietanolis, ciklometikonas, natrio hidroksidas, išgrynintas vanduo.</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Differin išvaizda ir kiekis pakuotėje</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Differin yra baltas, blizgantis kremas.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 xml:space="preserve">Kartono dėžutėje yra tūbelė su užsukamu polipropileno dangteliu. Tūbelėje yra 30 g kremo. </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Registruotojas</w:t>
      </w: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r w:rsidRPr="00EA33E5">
        <w:rPr>
          <w:rFonts w:ascii="Times New Roman" w:eastAsia="Times New Roman" w:hAnsi="Times New Roman"/>
        </w:rPr>
        <w:t>Galderma International</w:t>
      </w: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r w:rsidRPr="00EA33E5">
        <w:rPr>
          <w:rFonts w:ascii="Times New Roman" w:eastAsia="Times New Roman" w:hAnsi="Times New Roman"/>
        </w:rPr>
        <w:t>Tour Europlaza – La Défense 4</w:t>
      </w: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r w:rsidRPr="00EA33E5">
        <w:rPr>
          <w:rFonts w:ascii="Times New Roman" w:eastAsia="Times New Roman" w:hAnsi="Times New Roman"/>
        </w:rPr>
        <w:t xml:space="preserve">20 avenue André Prothin, </w:t>
      </w: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r w:rsidRPr="00EA33E5">
        <w:rPr>
          <w:rFonts w:ascii="Times New Roman" w:eastAsia="Times New Roman" w:hAnsi="Times New Roman"/>
        </w:rPr>
        <w:t>92927 La Défense Cedex</w:t>
      </w:r>
    </w:p>
    <w:p w:rsidR="00EA33E5" w:rsidRPr="00EA33E5" w:rsidRDefault="00EA33E5" w:rsidP="00EA33E5">
      <w:pPr>
        <w:tabs>
          <w:tab w:val="left" w:pos="567"/>
          <w:tab w:val="center" w:pos="4153"/>
          <w:tab w:val="right" w:pos="8306"/>
        </w:tabs>
        <w:spacing w:after="0" w:line="240" w:lineRule="auto"/>
        <w:rPr>
          <w:rFonts w:ascii="Times New Roman" w:eastAsia="Times New Roman" w:hAnsi="Times New Roman"/>
        </w:rPr>
      </w:pPr>
      <w:r w:rsidRPr="00EA33E5">
        <w:rPr>
          <w:rFonts w:ascii="Times New Roman" w:eastAsia="Times New Roman" w:hAnsi="Times New Roman"/>
        </w:rPr>
        <w:t>Prancūzija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tabs>
          <w:tab w:val="left" w:pos="567"/>
        </w:tabs>
        <w:spacing w:after="0" w:line="240" w:lineRule="auto"/>
        <w:rPr>
          <w:rFonts w:ascii="Times New Roman" w:eastAsia="Times New Roman" w:hAnsi="Times New Roman"/>
          <w:b/>
        </w:rPr>
      </w:pPr>
      <w:r w:rsidRPr="00EA33E5">
        <w:rPr>
          <w:rFonts w:ascii="Times New Roman" w:eastAsia="Times New Roman" w:hAnsi="Times New Roman"/>
          <w:b/>
        </w:rPr>
        <w:t>Gamintojas</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Laboratoires Galderma</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ZI-Montdesir</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74540 Alby-sur-Cheran</w:t>
      </w:r>
    </w:p>
    <w:p w:rsidR="00EA33E5" w:rsidRPr="00EA33E5" w:rsidRDefault="00EA33E5" w:rsidP="00EA33E5">
      <w:pPr>
        <w:tabs>
          <w:tab w:val="left" w:pos="567"/>
        </w:tabs>
        <w:spacing w:after="0" w:line="240" w:lineRule="auto"/>
        <w:rPr>
          <w:rFonts w:ascii="Times New Roman" w:eastAsia="Times New Roman" w:hAnsi="Times New Roman"/>
        </w:rPr>
      </w:pPr>
      <w:r w:rsidRPr="00EA33E5">
        <w:rPr>
          <w:rFonts w:ascii="Times New Roman" w:eastAsia="Times New Roman" w:hAnsi="Times New Roman"/>
        </w:rPr>
        <w:t>Prancūzija</w:t>
      </w:r>
    </w:p>
    <w:p w:rsidR="00EA33E5" w:rsidRPr="00EA33E5" w:rsidRDefault="00EA33E5" w:rsidP="00EA33E5">
      <w:pPr>
        <w:tabs>
          <w:tab w:val="left" w:pos="567"/>
        </w:tabs>
        <w:spacing w:after="0" w:line="240" w:lineRule="auto"/>
        <w:rPr>
          <w:rFonts w:ascii="Times New Roman" w:eastAsia="Times New Roman" w:hAnsi="Times New Roman"/>
        </w:rPr>
      </w:pPr>
    </w:p>
    <w:p w:rsidR="00EA33E5" w:rsidRPr="00EA33E5" w:rsidRDefault="00EA33E5" w:rsidP="00EA33E5">
      <w:pPr>
        <w:numPr>
          <w:ilvl w:val="12"/>
          <w:numId w:val="0"/>
        </w:numPr>
        <w:tabs>
          <w:tab w:val="left" w:pos="567"/>
        </w:tabs>
        <w:spacing w:after="0" w:line="240" w:lineRule="auto"/>
        <w:ind w:left="567" w:hanging="567"/>
        <w:outlineLvl w:val="0"/>
        <w:rPr>
          <w:rFonts w:ascii="Times New Roman" w:eastAsia="Times New Roman" w:hAnsi="Times New Roman"/>
          <w:b/>
        </w:rPr>
      </w:pPr>
    </w:p>
    <w:p w:rsidR="00EA33E5" w:rsidRPr="00EA33E5" w:rsidRDefault="00EA33E5" w:rsidP="00EA33E5">
      <w:pPr>
        <w:tabs>
          <w:tab w:val="left" w:pos="567"/>
        </w:tabs>
        <w:spacing w:after="0" w:line="240" w:lineRule="auto"/>
        <w:ind w:left="567" w:hanging="567"/>
        <w:rPr>
          <w:rFonts w:ascii="Times New Roman" w:eastAsia="Times New Roman" w:hAnsi="Times New Roman"/>
          <w:b/>
        </w:rPr>
      </w:pPr>
      <w:r w:rsidRPr="00EA33E5">
        <w:rPr>
          <w:rFonts w:ascii="Times New Roman" w:eastAsia="Times New Roman" w:hAnsi="Times New Roman"/>
          <w:b/>
        </w:rPr>
        <w:t>Šis pakuotės lapelis paskutinį kartą peržiūrėtas</w:t>
      </w:r>
      <w:r w:rsidR="00F176A8">
        <w:rPr>
          <w:rFonts w:ascii="Times New Roman" w:eastAsia="Times New Roman" w:hAnsi="Times New Roman"/>
          <w:b/>
        </w:rPr>
        <w:t xml:space="preserve"> 2019-09-23.</w:t>
      </w:r>
    </w:p>
    <w:p w:rsidR="00EA33E5" w:rsidRPr="00EA33E5" w:rsidRDefault="00EA33E5" w:rsidP="00EA33E5">
      <w:pPr>
        <w:tabs>
          <w:tab w:val="left" w:pos="567"/>
        </w:tabs>
        <w:spacing w:after="0" w:line="240" w:lineRule="auto"/>
        <w:ind w:left="567" w:hanging="567"/>
        <w:rPr>
          <w:rFonts w:ascii="Times New Roman" w:eastAsia="Times New Roman" w:hAnsi="Times New Roman"/>
        </w:rPr>
      </w:pPr>
    </w:p>
    <w:p w:rsidR="00EA33E5" w:rsidRPr="00EA33E5" w:rsidRDefault="00EA33E5" w:rsidP="00EA33E5">
      <w:pPr>
        <w:spacing w:after="0" w:line="240" w:lineRule="auto"/>
        <w:rPr>
          <w:rFonts w:ascii="Times New Roman" w:eastAsia="Times New Roman" w:hAnsi="Times New Roman"/>
        </w:rPr>
      </w:pPr>
      <w:r w:rsidRPr="00EA33E5">
        <w:rPr>
          <w:rFonts w:ascii="Times New Roman" w:hAnsi="Times New Roman"/>
        </w:rPr>
        <w:t>Išsami informacija apie šį vaistą pateikiama Valstybinės vaistų kontrolės tarnybos prie Lietuvos Respublikos sveikatos apsaugos ministerijos tinklalapyje</w:t>
      </w:r>
      <w:r w:rsidRPr="00EA33E5">
        <w:rPr>
          <w:rFonts w:ascii="Times New Roman" w:hAnsi="Times New Roman"/>
          <w:i/>
        </w:rPr>
        <w:t xml:space="preserve"> </w:t>
      </w:r>
      <w:hyperlink r:id="rId13" w:history="1">
        <w:r w:rsidRPr="00EA33E5">
          <w:rPr>
            <w:rFonts w:ascii="Times New Roman" w:eastAsia="SimSun" w:hAnsi="Times New Roman"/>
            <w:color w:val="0000FF"/>
            <w:u w:val="single"/>
          </w:rPr>
          <w:t>http://www.vvkt.lt/</w:t>
        </w:r>
      </w:hyperlink>
    </w:p>
    <w:p w:rsidR="00EA33E5" w:rsidRPr="00EA33E5" w:rsidRDefault="00EA33E5" w:rsidP="00EA33E5">
      <w:pPr>
        <w:rPr>
          <w:rFonts w:ascii="Times New Roman" w:hAnsi="Times New Roman"/>
        </w:rPr>
      </w:pPr>
      <w:bookmarkStart w:id="4" w:name="_GoBack"/>
      <w:bookmarkEnd w:id="4"/>
    </w:p>
    <w:p w:rsidR="00A13A1C" w:rsidRDefault="00A13A1C"/>
    <w:sectPr w:rsidR="00A13A1C" w:rsidSect="00EA33E5">
      <w:headerReference w:type="even" r:id="rId14"/>
      <w:headerReference w:type="default" r:id="rId15"/>
      <w:footerReference w:type="even" r:id="rId16"/>
      <w:footerReference w:type="default" r:id="rId17"/>
      <w:pgSz w:w="11906" w:h="16838" w:code="9"/>
      <w:pgMar w:top="1418" w:right="1418" w:bottom="1134" w:left="1418" w:header="737" w:footer="737" w:gutter="0"/>
      <w:paperSrc w:first="7"/>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DFA" w:rsidRDefault="00F05DFA">
      <w:pPr>
        <w:spacing w:after="0" w:line="240" w:lineRule="auto"/>
      </w:pPr>
      <w:r>
        <w:separator/>
      </w:r>
    </w:p>
  </w:endnote>
  <w:endnote w:type="continuationSeparator" w:id="0">
    <w:p w:rsidR="00F05DFA" w:rsidRDefault="00F05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E3" w:rsidRDefault="009B4AE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18</w:t>
    </w:r>
    <w:r>
      <w:rPr>
        <w:rStyle w:val="Puslapionumeris"/>
      </w:rPr>
      <w:fldChar w:fldCharType="end"/>
    </w:r>
  </w:p>
  <w:p w:rsidR="009B4AE3" w:rsidRDefault="009B4AE3" w:rsidP="009B4AE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E3" w:rsidRDefault="009B4AE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26DBF">
      <w:rPr>
        <w:rStyle w:val="Puslapionumeris"/>
        <w:noProof/>
      </w:rPr>
      <w:t>18</w:t>
    </w:r>
    <w:r>
      <w:rPr>
        <w:rStyle w:val="Puslapionumeris"/>
      </w:rPr>
      <w:fldChar w:fldCharType="end"/>
    </w:r>
  </w:p>
  <w:p w:rsidR="009B4AE3" w:rsidRDefault="009B4AE3">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DFA" w:rsidRDefault="00F05DFA">
      <w:pPr>
        <w:spacing w:after="0" w:line="240" w:lineRule="auto"/>
      </w:pPr>
      <w:r>
        <w:separator/>
      </w:r>
    </w:p>
  </w:footnote>
  <w:footnote w:type="continuationSeparator" w:id="0">
    <w:p w:rsidR="00F05DFA" w:rsidRDefault="00F05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E3" w:rsidRDefault="009B4AE3">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9B4AE3" w:rsidRDefault="009B4AE3">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E3" w:rsidRDefault="009B4AE3">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6AAF"/>
    <w:multiLevelType w:val="hybridMultilevel"/>
    <w:tmpl w:val="3A3C62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3E5"/>
    <w:rsid w:val="00356CA7"/>
    <w:rsid w:val="005B0973"/>
    <w:rsid w:val="00681F02"/>
    <w:rsid w:val="006E224B"/>
    <w:rsid w:val="00826DBF"/>
    <w:rsid w:val="009B4AE3"/>
    <w:rsid w:val="00A13A1C"/>
    <w:rsid w:val="00A42B42"/>
    <w:rsid w:val="00A84B8B"/>
    <w:rsid w:val="00B56E28"/>
    <w:rsid w:val="00C1480B"/>
    <w:rsid w:val="00CD4BA5"/>
    <w:rsid w:val="00E067B9"/>
    <w:rsid w:val="00E17B68"/>
    <w:rsid w:val="00EA33E5"/>
    <w:rsid w:val="00F05DFA"/>
    <w:rsid w:val="00F176A8"/>
    <w:rsid w:val="00F952BD"/>
    <w:rsid w:val="00FF42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10DB87F-2DF5-44EC-B19B-0858F11C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EA33E5"/>
    <w:pPr>
      <w:tabs>
        <w:tab w:val="center" w:pos="4819"/>
        <w:tab w:val="right" w:pos="9638"/>
      </w:tabs>
    </w:pPr>
  </w:style>
  <w:style w:type="character" w:customStyle="1" w:styleId="PoratDiagrama">
    <w:name w:val="Poraštė Diagrama"/>
    <w:link w:val="Porat"/>
    <w:uiPriority w:val="99"/>
    <w:semiHidden/>
    <w:rsid w:val="00EA33E5"/>
    <w:rPr>
      <w:sz w:val="22"/>
      <w:szCs w:val="22"/>
      <w:lang w:eastAsia="en-US"/>
    </w:rPr>
  </w:style>
  <w:style w:type="paragraph" w:styleId="Antrats">
    <w:name w:val="header"/>
    <w:basedOn w:val="prastasis"/>
    <w:link w:val="AntratsDiagrama"/>
    <w:uiPriority w:val="99"/>
    <w:semiHidden/>
    <w:unhideWhenUsed/>
    <w:rsid w:val="00EA33E5"/>
    <w:pPr>
      <w:tabs>
        <w:tab w:val="center" w:pos="4819"/>
        <w:tab w:val="right" w:pos="9638"/>
      </w:tabs>
    </w:pPr>
  </w:style>
  <w:style w:type="character" w:customStyle="1" w:styleId="AntratsDiagrama">
    <w:name w:val="Antraštės Diagrama"/>
    <w:link w:val="Antrats"/>
    <w:uiPriority w:val="99"/>
    <w:semiHidden/>
    <w:rsid w:val="00EA33E5"/>
    <w:rPr>
      <w:sz w:val="22"/>
      <w:szCs w:val="22"/>
      <w:lang w:eastAsia="en-US"/>
    </w:rPr>
  </w:style>
  <w:style w:type="character" w:styleId="Puslapionumeris">
    <w:name w:val="page number"/>
    <w:rsid w:val="00EA33E5"/>
  </w:style>
  <w:style w:type="paragraph" w:styleId="Debesliotekstas">
    <w:name w:val="Balloon Text"/>
    <w:basedOn w:val="prastasis"/>
    <w:link w:val="DebesliotekstasDiagrama"/>
    <w:uiPriority w:val="99"/>
    <w:semiHidden/>
    <w:unhideWhenUsed/>
    <w:rsid w:val="00C1480B"/>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C1480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pageidaujamaR@vvkt.lt" TargetMode="External"/><Relationship Id="rId13" Type="http://schemas.openxmlformats.org/officeDocument/2006/relationships/hyperlink" Target="http://www.ema.europa.e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hyperlink" Target="http://www.vvkt.l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pageidaujamaR@vvkt.l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vvkt.l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16709</Words>
  <Characters>9525</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26182</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dc:creator>
  <cp:keywords/>
  <cp:lastModifiedBy>Albina Burkauskaitė</cp:lastModifiedBy>
  <cp:revision>3</cp:revision>
  <dcterms:created xsi:type="dcterms:W3CDTF">2022-11-10T09:30:00Z</dcterms:created>
  <dcterms:modified xsi:type="dcterms:W3CDTF">2022-11-10T09:33:00Z</dcterms:modified>
</cp:coreProperties>
</file>