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A7D762" w14:textId="77777777" w:rsidR="00A828AC" w:rsidRPr="00A828AC" w:rsidRDefault="00A828AC" w:rsidP="00A828AC">
      <w:pPr>
        <w:spacing w:after="0" w:line="240" w:lineRule="auto"/>
        <w:jc w:val="center"/>
        <w:rPr>
          <w:rFonts w:ascii="Times New Roman" w:eastAsia="Calibri" w:hAnsi="Times New Roman" w:cs="Times New Roman"/>
          <w:b/>
          <w:sz w:val="22"/>
          <w:szCs w:val="22"/>
          <w:lang w:val="lt-LT"/>
        </w:rPr>
      </w:pPr>
    </w:p>
    <w:p w14:paraId="60FE94EE" w14:textId="77777777" w:rsidR="00A828AC" w:rsidRPr="00A828AC" w:rsidRDefault="00A828AC" w:rsidP="00A828AC">
      <w:pPr>
        <w:spacing w:after="0" w:line="240" w:lineRule="auto"/>
        <w:jc w:val="center"/>
        <w:rPr>
          <w:rFonts w:ascii="Times New Roman" w:eastAsia="Calibri" w:hAnsi="Times New Roman" w:cs="Times New Roman"/>
          <w:b/>
          <w:sz w:val="22"/>
          <w:szCs w:val="22"/>
          <w:lang w:val="lt-LT"/>
        </w:rPr>
      </w:pPr>
    </w:p>
    <w:p w14:paraId="21A44F7F" w14:textId="77777777" w:rsidR="00A828AC" w:rsidRPr="00A828AC" w:rsidRDefault="00A828AC" w:rsidP="00A828AC">
      <w:pPr>
        <w:spacing w:after="0" w:line="240" w:lineRule="auto"/>
        <w:jc w:val="center"/>
        <w:rPr>
          <w:rFonts w:ascii="Times New Roman" w:eastAsia="Calibri" w:hAnsi="Times New Roman" w:cs="Times New Roman"/>
          <w:b/>
          <w:sz w:val="22"/>
          <w:szCs w:val="22"/>
          <w:lang w:val="lt-LT"/>
        </w:rPr>
      </w:pPr>
    </w:p>
    <w:p w14:paraId="378A773B" w14:textId="77777777" w:rsidR="00A828AC" w:rsidRPr="00A828AC" w:rsidRDefault="00A828AC" w:rsidP="00A828AC">
      <w:pPr>
        <w:spacing w:after="0" w:line="240" w:lineRule="auto"/>
        <w:jc w:val="center"/>
        <w:rPr>
          <w:rFonts w:ascii="Times New Roman" w:eastAsia="Calibri" w:hAnsi="Times New Roman" w:cs="Times New Roman"/>
          <w:b/>
          <w:sz w:val="22"/>
          <w:szCs w:val="22"/>
          <w:lang w:val="lt-LT"/>
        </w:rPr>
      </w:pPr>
    </w:p>
    <w:p w14:paraId="560CDFD5" w14:textId="77777777" w:rsidR="00A828AC" w:rsidRPr="00A828AC" w:rsidRDefault="00A828AC" w:rsidP="00A828AC">
      <w:pPr>
        <w:spacing w:after="0" w:line="240" w:lineRule="auto"/>
        <w:jc w:val="center"/>
        <w:rPr>
          <w:rFonts w:ascii="Times New Roman" w:eastAsia="Calibri" w:hAnsi="Times New Roman" w:cs="Times New Roman"/>
          <w:b/>
          <w:sz w:val="22"/>
          <w:szCs w:val="22"/>
          <w:lang w:val="lt-LT"/>
        </w:rPr>
      </w:pPr>
    </w:p>
    <w:p w14:paraId="46F3E092" w14:textId="77777777" w:rsidR="00A828AC" w:rsidRPr="00A828AC" w:rsidRDefault="00A828AC" w:rsidP="00A828AC">
      <w:pPr>
        <w:spacing w:after="0" w:line="240" w:lineRule="auto"/>
        <w:jc w:val="center"/>
        <w:rPr>
          <w:rFonts w:ascii="Times New Roman" w:eastAsia="Calibri" w:hAnsi="Times New Roman" w:cs="Times New Roman"/>
          <w:b/>
          <w:sz w:val="22"/>
          <w:szCs w:val="22"/>
          <w:lang w:val="lt-LT"/>
        </w:rPr>
      </w:pPr>
    </w:p>
    <w:p w14:paraId="14FB13FD" w14:textId="77777777" w:rsidR="00A828AC" w:rsidRPr="00A828AC" w:rsidRDefault="00A828AC" w:rsidP="00A828AC">
      <w:pPr>
        <w:spacing w:after="0" w:line="240" w:lineRule="auto"/>
        <w:jc w:val="center"/>
        <w:rPr>
          <w:rFonts w:ascii="Times New Roman" w:eastAsia="Calibri" w:hAnsi="Times New Roman" w:cs="Times New Roman"/>
          <w:b/>
          <w:sz w:val="22"/>
          <w:szCs w:val="22"/>
          <w:lang w:val="lt-LT"/>
        </w:rPr>
      </w:pPr>
    </w:p>
    <w:p w14:paraId="7F3A874E" w14:textId="77777777" w:rsidR="00A828AC" w:rsidRPr="00A828AC" w:rsidRDefault="00A828AC" w:rsidP="00A828AC">
      <w:pPr>
        <w:spacing w:after="0" w:line="240" w:lineRule="auto"/>
        <w:jc w:val="center"/>
        <w:rPr>
          <w:rFonts w:ascii="Times New Roman" w:eastAsia="Calibri" w:hAnsi="Times New Roman" w:cs="Times New Roman"/>
          <w:b/>
          <w:sz w:val="22"/>
          <w:szCs w:val="22"/>
          <w:lang w:val="lt-LT"/>
        </w:rPr>
      </w:pPr>
    </w:p>
    <w:p w14:paraId="0365B699" w14:textId="77777777" w:rsidR="00A828AC" w:rsidRPr="00A828AC" w:rsidRDefault="00A828AC" w:rsidP="00A828AC">
      <w:pPr>
        <w:spacing w:after="0" w:line="240" w:lineRule="auto"/>
        <w:jc w:val="center"/>
        <w:rPr>
          <w:rFonts w:ascii="Times New Roman" w:eastAsia="Calibri" w:hAnsi="Times New Roman" w:cs="Times New Roman"/>
          <w:b/>
          <w:sz w:val="22"/>
          <w:szCs w:val="22"/>
          <w:lang w:val="lt-LT"/>
        </w:rPr>
      </w:pPr>
    </w:p>
    <w:p w14:paraId="701AB76A" w14:textId="77777777" w:rsidR="00A828AC" w:rsidRPr="00A828AC" w:rsidRDefault="00A828AC" w:rsidP="00A828AC">
      <w:pPr>
        <w:spacing w:after="0" w:line="240" w:lineRule="auto"/>
        <w:jc w:val="center"/>
        <w:rPr>
          <w:rFonts w:ascii="Times New Roman" w:eastAsia="Calibri" w:hAnsi="Times New Roman" w:cs="Times New Roman"/>
          <w:b/>
          <w:sz w:val="22"/>
          <w:szCs w:val="22"/>
          <w:lang w:val="lt-LT"/>
        </w:rPr>
      </w:pPr>
    </w:p>
    <w:p w14:paraId="4BFB4150" w14:textId="77777777" w:rsidR="00A828AC" w:rsidRPr="00A828AC" w:rsidRDefault="00A828AC" w:rsidP="00A828AC">
      <w:pPr>
        <w:spacing w:after="0" w:line="240" w:lineRule="auto"/>
        <w:jc w:val="center"/>
        <w:rPr>
          <w:rFonts w:ascii="Times New Roman" w:eastAsia="Calibri" w:hAnsi="Times New Roman" w:cs="Times New Roman"/>
          <w:b/>
          <w:sz w:val="22"/>
          <w:szCs w:val="22"/>
          <w:lang w:val="lt-LT"/>
        </w:rPr>
      </w:pPr>
    </w:p>
    <w:p w14:paraId="010571CF" w14:textId="77777777" w:rsidR="00A828AC" w:rsidRPr="00A828AC" w:rsidRDefault="00A828AC" w:rsidP="00A828AC">
      <w:pPr>
        <w:spacing w:after="0" w:line="240" w:lineRule="auto"/>
        <w:jc w:val="center"/>
        <w:rPr>
          <w:rFonts w:ascii="Times New Roman" w:eastAsia="Calibri" w:hAnsi="Times New Roman" w:cs="Times New Roman"/>
          <w:b/>
          <w:sz w:val="22"/>
          <w:szCs w:val="22"/>
          <w:lang w:val="lt-LT"/>
        </w:rPr>
      </w:pPr>
    </w:p>
    <w:p w14:paraId="48EBBA36" w14:textId="77777777" w:rsidR="00A828AC" w:rsidRPr="00A828AC" w:rsidRDefault="00A828AC" w:rsidP="00A828AC">
      <w:pPr>
        <w:spacing w:after="0" w:line="240" w:lineRule="auto"/>
        <w:jc w:val="center"/>
        <w:rPr>
          <w:rFonts w:ascii="Times New Roman" w:eastAsia="Calibri" w:hAnsi="Times New Roman" w:cs="Times New Roman"/>
          <w:b/>
          <w:sz w:val="22"/>
          <w:szCs w:val="22"/>
          <w:lang w:val="lt-LT"/>
        </w:rPr>
      </w:pPr>
    </w:p>
    <w:p w14:paraId="1653834F" w14:textId="77777777" w:rsidR="00A828AC" w:rsidRPr="00A828AC" w:rsidRDefault="00A828AC" w:rsidP="00A828AC">
      <w:pPr>
        <w:spacing w:after="0" w:line="240" w:lineRule="auto"/>
        <w:jc w:val="center"/>
        <w:rPr>
          <w:rFonts w:ascii="Times New Roman" w:eastAsia="Calibri" w:hAnsi="Times New Roman" w:cs="Times New Roman"/>
          <w:b/>
          <w:sz w:val="22"/>
          <w:szCs w:val="22"/>
          <w:lang w:val="lt-LT"/>
        </w:rPr>
      </w:pPr>
    </w:p>
    <w:p w14:paraId="1CE13CE7" w14:textId="77777777" w:rsidR="00A828AC" w:rsidRPr="00A828AC" w:rsidRDefault="00A828AC" w:rsidP="00A828AC">
      <w:pPr>
        <w:spacing w:after="0" w:line="240" w:lineRule="auto"/>
        <w:jc w:val="center"/>
        <w:rPr>
          <w:rFonts w:ascii="Times New Roman" w:eastAsia="Calibri" w:hAnsi="Times New Roman" w:cs="Times New Roman"/>
          <w:b/>
          <w:sz w:val="22"/>
          <w:szCs w:val="22"/>
          <w:lang w:val="lt-LT"/>
        </w:rPr>
      </w:pPr>
    </w:p>
    <w:p w14:paraId="07EA1D2C" w14:textId="77777777" w:rsidR="00A828AC" w:rsidRPr="00A828AC" w:rsidRDefault="00A828AC" w:rsidP="00A828AC">
      <w:pPr>
        <w:spacing w:after="0" w:line="240" w:lineRule="auto"/>
        <w:jc w:val="center"/>
        <w:rPr>
          <w:rFonts w:ascii="Times New Roman" w:eastAsia="Calibri" w:hAnsi="Times New Roman" w:cs="Times New Roman"/>
          <w:b/>
          <w:sz w:val="22"/>
          <w:szCs w:val="22"/>
          <w:lang w:val="lt-LT"/>
        </w:rPr>
      </w:pPr>
    </w:p>
    <w:p w14:paraId="3B6DDDC0" w14:textId="77777777" w:rsidR="00A828AC" w:rsidRPr="00A828AC" w:rsidRDefault="00A828AC" w:rsidP="00A828AC">
      <w:pPr>
        <w:spacing w:after="0" w:line="240" w:lineRule="auto"/>
        <w:jc w:val="center"/>
        <w:rPr>
          <w:rFonts w:ascii="Times New Roman" w:eastAsia="Calibri" w:hAnsi="Times New Roman" w:cs="Times New Roman"/>
          <w:b/>
          <w:sz w:val="22"/>
          <w:szCs w:val="22"/>
          <w:lang w:val="lt-LT"/>
        </w:rPr>
      </w:pPr>
    </w:p>
    <w:p w14:paraId="00E0F482" w14:textId="77777777" w:rsidR="00A828AC" w:rsidRPr="00A828AC" w:rsidRDefault="00A828AC" w:rsidP="00A828AC">
      <w:pPr>
        <w:spacing w:after="0" w:line="240" w:lineRule="auto"/>
        <w:jc w:val="center"/>
        <w:rPr>
          <w:rFonts w:ascii="Times New Roman" w:eastAsia="Calibri" w:hAnsi="Times New Roman" w:cs="Times New Roman"/>
          <w:b/>
          <w:sz w:val="22"/>
          <w:szCs w:val="22"/>
          <w:lang w:val="lt-LT"/>
        </w:rPr>
      </w:pPr>
    </w:p>
    <w:p w14:paraId="5110C5F7" w14:textId="77777777" w:rsidR="00A828AC" w:rsidRPr="00A828AC" w:rsidRDefault="00A828AC" w:rsidP="00A828AC">
      <w:pPr>
        <w:spacing w:after="0" w:line="240" w:lineRule="auto"/>
        <w:jc w:val="center"/>
        <w:rPr>
          <w:rFonts w:ascii="Times New Roman" w:eastAsia="Calibri" w:hAnsi="Times New Roman" w:cs="Times New Roman"/>
          <w:b/>
          <w:sz w:val="22"/>
          <w:szCs w:val="22"/>
          <w:lang w:val="lt-LT"/>
        </w:rPr>
      </w:pPr>
    </w:p>
    <w:p w14:paraId="0B876B0D" w14:textId="77777777" w:rsidR="00A828AC" w:rsidRPr="00A828AC" w:rsidRDefault="00A828AC" w:rsidP="00A828AC">
      <w:pPr>
        <w:spacing w:after="0" w:line="240" w:lineRule="auto"/>
        <w:jc w:val="center"/>
        <w:rPr>
          <w:rFonts w:ascii="Times New Roman" w:eastAsia="Calibri" w:hAnsi="Times New Roman" w:cs="Times New Roman"/>
          <w:b/>
          <w:sz w:val="22"/>
          <w:szCs w:val="22"/>
          <w:lang w:val="lt-LT"/>
        </w:rPr>
      </w:pPr>
    </w:p>
    <w:p w14:paraId="65229A40" w14:textId="77777777" w:rsidR="00A828AC" w:rsidRPr="00A828AC" w:rsidRDefault="00A828AC" w:rsidP="00A828AC">
      <w:pPr>
        <w:spacing w:after="0" w:line="240" w:lineRule="auto"/>
        <w:jc w:val="center"/>
        <w:rPr>
          <w:rFonts w:ascii="Times New Roman" w:eastAsia="Calibri" w:hAnsi="Times New Roman" w:cs="Times New Roman"/>
          <w:b/>
          <w:sz w:val="22"/>
          <w:szCs w:val="22"/>
          <w:lang w:val="lt-LT"/>
        </w:rPr>
      </w:pPr>
    </w:p>
    <w:p w14:paraId="7B8482DB" w14:textId="77777777" w:rsidR="00A828AC" w:rsidRPr="00A828AC" w:rsidRDefault="00A828AC" w:rsidP="00A828AC">
      <w:pPr>
        <w:spacing w:after="0" w:line="240" w:lineRule="auto"/>
        <w:jc w:val="center"/>
        <w:rPr>
          <w:rFonts w:ascii="Times New Roman" w:eastAsia="Calibri" w:hAnsi="Times New Roman" w:cs="Times New Roman"/>
          <w:b/>
          <w:sz w:val="22"/>
          <w:szCs w:val="22"/>
          <w:lang w:val="lt-LT"/>
        </w:rPr>
      </w:pPr>
    </w:p>
    <w:p w14:paraId="259D0432" w14:textId="77777777" w:rsidR="00A828AC" w:rsidRPr="00A828AC" w:rsidRDefault="00A828AC" w:rsidP="00A828AC">
      <w:pPr>
        <w:spacing w:after="0" w:line="240" w:lineRule="auto"/>
        <w:jc w:val="center"/>
        <w:rPr>
          <w:rFonts w:ascii="Times New Roman" w:eastAsia="Calibri" w:hAnsi="Times New Roman" w:cs="Times New Roman"/>
          <w:b/>
          <w:sz w:val="22"/>
          <w:szCs w:val="22"/>
          <w:lang w:val="lt-LT"/>
        </w:rPr>
      </w:pPr>
    </w:p>
    <w:p w14:paraId="13B6B6BA" w14:textId="77777777" w:rsidR="00A828AC" w:rsidRPr="00A828AC" w:rsidRDefault="00A828AC" w:rsidP="00A828AC">
      <w:pPr>
        <w:spacing w:after="0" w:line="240" w:lineRule="auto"/>
        <w:jc w:val="center"/>
        <w:rPr>
          <w:rFonts w:ascii="Times New Roman" w:eastAsia="Calibri" w:hAnsi="Times New Roman" w:cs="Times New Roman"/>
          <w:b/>
          <w:sz w:val="22"/>
          <w:szCs w:val="22"/>
          <w:lang w:val="lt-LT"/>
        </w:rPr>
      </w:pPr>
      <w:r w:rsidRPr="00A828AC">
        <w:rPr>
          <w:rFonts w:ascii="Times New Roman" w:eastAsia="Calibri" w:hAnsi="Times New Roman" w:cs="Times New Roman"/>
          <w:b/>
          <w:sz w:val="22"/>
          <w:szCs w:val="22"/>
          <w:lang w:val="lt-LT"/>
        </w:rPr>
        <w:t>I PRIEDAS</w:t>
      </w:r>
    </w:p>
    <w:p w14:paraId="638CB8C3" w14:textId="77777777" w:rsidR="00A828AC" w:rsidRPr="00A828AC" w:rsidRDefault="00A828AC" w:rsidP="00A828AC">
      <w:pPr>
        <w:spacing w:after="0" w:line="240" w:lineRule="auto"/>
        <w:jc w:val="center"/>
        <w:rPr>
          <w:rFonts w:ascii="Times New Roman" w:eastAsia="Calibri" w:hAnsi="Times New Roman" w:cs="Times New Roman"/>
          <w:b/>
          <w:sz w:val="22"/>
          <w:szCs w:val="22"/>
          <w:lang w:val="lt-LT"/>
        </w:rPr>
      </w:pPr>
    </w:p>
    <w:p w14:paraId="2898FDB6" w14:textId="77777777" w:rsidR="00A828AC" w:rsidRPr="00A828AC" w:rsidRDefault="00A828AC" w:rsidP="00A828AC">
      <w:pPr>
        <w:spacing w:after="0" w:line="240" w:lineRule="auto"/>
        <w:jc w:val="center"/>
        <w:rPr>
          <w:rFonts w:ascii="Times New Roman" w:eastAsia="Calibri" w:hAnsi="Times New Roman" w:cs="Times New Roman"/>
          <w:b/>
          <w:sz w:val="22"/>
          <w:szCs w:val="22"/>
          <w:lang w:val="lt-LT"/>
        </w:rPr>
      </w:pPr>
      <w:r w:rsidRPr="00A828AC">
        <w:rPr>
          <w:rFonts w:ascii="Times New Roman" w:eastAsia="Calibri" w:hAnsi="Times New Roman" w:cs="Times New Roman"/>
          <w:b/>
          <w:sz w:val="22"/>
          <w:szCs w:val="22"/>
          <w:lang w:val="lt-LT"/>
        </w:rPr>
        <w:t>PREPARATO CHARAKTERISTIKŲ SANTRAUKA</w:t>
      </w:r>
    </w:p>
    <w:p w14:paraId="104A060A" w14:textId="77777777" w:rsidR="00A828AC" w:rsidRPr="00A828AC" w:rsidRDefault="00A828AC" w:rsidP="00A828AC">
      <w:pPr>
        <w:spacing w:after="0" w:line="240" w:lineRule="auto"/>
        <w:jc w:val="center"/>
        <w:rPr>
          <w:rFonts w:ascii="Times New Roman" w:eastAsia="Calibri" w:hAnsi="Times New Roman" w:cs="Times New Roman"/>
          <w:b/>
          <w:sz w:val="22"/>
          <w:szCs w:val="22"/>
          <w:lang w:val="lt-LT"/>
        </w:rPr>
      </w:pPr>
    </w:p>
    <w:p w14:paraId="02D655B9" w14:textId="77777777" w:rsidR="00A828AC" w:rsidRPr="00A828AC" w:rsidRDefault="00A828AC" w:rsidP="00A828AC">
      <w:pPr>
        <w:spacing w:after="0" w:line="240" w:lineRule="auto"/>
        <w:ind w:left="540" w:hanging="540"/>
        <w:rPr>
          <w:rFonts w:ascii="Times New Roman" w:eastAsia="Calibri" w:hAnsi="Times New Roman" w:cs="Times New Roman"/>
          <w:b/>
          <w:sz w:val="22"/>
          <w:szCs w:val="22"/>
          <w:lang w:val="lt-LT"/>
        </w:rPr>
      </w:pPr>
      <w:r w:rsidRPr="00A828AC">
        <w:rPr>
          <w:rFonts w:ascii="Times New Roman" w:eastAsia="Calibri" w:hAnsi="Times New Roman" w:cs="Times New Roman"/>
          <w:b/>
          <w:sz w:val="22"/>
          <w:szCs w:val="22"/>
          <w:lang w:val="lt-LT"/>
        </w:rPr>
        <w:br w:type="page"/>
      </w:r>
      <w:r w:rsidRPr="00A828AC">
        <w:rPr>
          <w:rFonts w:ascii="Times New Roman" w:eastAsia="Calibri" w:hAnsi="Times New Roman" w:cs="Times New Roman"/>
          <w:b/>
          <w:sz w:val="22"/>
          <w:szCs w:val="22"/>
          <w:lang w:val="lt-LT"/>
        </w:rPr>
        <w:lastRenderedPageBreak/>
        <w:t>1.</w:t>
      </w:r>
      <w:r w:rsidRPr="00A828AC">
        <w:rPr>
          <w:rFonts w:ascii="Times New Roman" w:eastAsia="Calibri" w:hAnsi="Times New Roman" w:cs="Times New Roman"/>
          <w:b/>
          <w:sz w:val="22"/>
          <w:szCs w:val="22"/>
          <w:lang w:val="lt-LT"/>
        </w:rPr>
        <w:tab/>
        <w:t>VAISTINIO PREPARATO PAVADINIMAS</w:t>
      </w:r>
    </w:p>
    <w:p w14:paraId="73A35480"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5BED987A" w14:textId="77777777" w:rsidR="00A828AC" w:rsidRPr="00A828AC" w:rsidRDefault="00A828AC" w:rsidP="00A828AC">
      <w:pPr>
        <w:spacing w:after="0" w:line="240" w:lineRule="auto"/>
        <w:rPr>
          <w:rFonts w:ascii="Times New Roman" w:eastAsia="Calibri" w:hAnsi="Times New Roman" w:cs="Times New Roman"/>
          <w:b/>
          <w:sz w:val="22"/>
          <w:szCs w:val="22"/>
          <w:lang w:val="lt-LT"/>
        </w:rPr>
      </w:pPr>
      <w:r w:rsidRPr="00A828AC">
        <w:rPr>
          <w:rFonts w:ascii="Times New Roman" w:eastAsia="Calibri" w:hAnsi="Times New Roman" w:cs="Times New Roman"/>
          <w:sz w:val="22"/>
          <w:szCs w:val="22"/>
          <w:lang w:val="lt-LT"/>
        </w:rPr>
        <w:t>Co-Diovan 80 mg/12,5 mg plėvele dengtos tabletės</w:t>
      </w:r>
    </w:p>
    <w:p w14:paraId="44FF7954"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Co-Diovan 160 mg/12,5 mg plėvele dengtos tabletės</w:t>
      </w:r>
    </w:p>
    <w:p w14:paraId="17DE72C5"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Co-Diovan 160 mg/25 mg plėvele dengtos tabletės</w:t>
      </w:r>
    </w:p>
    <w:p w14:paraId="4BE5AE95" w14:textId="77777777" w:rsidR="00A828AC" w:rsidRPr="00A828AC" w:rsidRDefault="00A828AC" w:rsidP="00A828AC">
      <w:pPr>
        <w:spacing w:after="0" w:line="240" w:lineRule="auto"/>
        <w:rPr>
          <w:rFonts w:ascii="Times New Roman" w:eastAsia="Calibri" w:hAnsi="Times New Roman" w:cs="Times New Roman"/>
          <w:b/>
          <w:sz w:val="22"/>
          <w:szCs w:val="22"/>
          <w:lang w:val="lt-LT"/>
        </w:rPr>
      </w:pPr>
    </w:p>
    <w:p w14:paraId="45675AC0" w14:textId="77777777" w:rsidR="00A828AC" w:rsidRPr="00A828AC" w:rsidRDefault="00A828AC" w:rsidP="00A828AC">
      <w:pPr>
        <w:spacing w:after="0" w:line="240" w:lineRule="auto"/>
        <w:rPr>
          <w:rFonts w:ascii="Times New Roman" w:eastAsia="Calibri" w:hAnsi="Times New Roman" w:cs="Times New Roman"/>
          <w:b/>
          <w:sz w:val="22"/>
          <w:szCs w:val="22"/>
          <w:lang w:val="lt-LT"/>
        </w:rPr>
      </w:pPr>
    </w:p>
    <w:p w14:paraId="291162AD" w14:textId="77777777" w:rsidR="00A828AC" w:rsidRPr="00A828AC" w:rsidRDefault="00A828AC" w:rsidP="00A828AC">
      <w:pPr>
        <w:spacing w:after="0" w:line="240" w:lineRule="auto"/>
        <w:ind w:left="540" w:hanging="540"/>
        <w:rPr>
          <w:rFonts w:ascii="Times New Roman" w:eastAsia="Calibri" w:hAnsi="Times New Roman" w:cs="Times New Roman"/>
          <w:b/>
          <w:sz w:val="22"/>
          <w:szCs w:val="22"/>
          <w:lang w:val="lt-LT"/>
        </w:rPr>
      </w:pPr>
      <w:r w:rsidRPr="00A828AC">
        <w:rPr>
          <w:rFonts w:ascii="Times New Roman" w:eastAsia="Calibri" w:hAnsi="Times New Roman" w:cs="Times New Roman"/>
          <w:b/>
          <w:sz w:val="22"/>
          <w:szCs w:val="22"/>
          <w:lang w:val="lt-LT"/>
        </w:rPr>
        <w:t>2.</w:t>
      </w:r>
      <w:r w:rsidRPr="00A828AC">
        <w:rPr>
          <w:rFonts w:ascii="Times New Roman" w:eastAsia="Calibri" w:hAnsi="Times New Roman" w:cs="Times New Roman"/>
          <w:b/>
          <w:sz w:val="22"/>
          <w:szCs w:val="22"/>
          <w:lang w:val="lt-LT"/>
        </w:rPr>
        <w:tab/>
        <w:t>KOKYBINĖ IR KIEKYBINĖ SUDĖTIS</w:t>
      </w:r>
    </w:p>
    <w:p w14:paraId="1B03420B"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67096680"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Kiekvienoje plėvele dengtoje tabletėje yra 80 mg valsartano</w:t>
      </w:r>
      <w:r w:rsidRPr="00A828AC">
        <w:rPr>
          <w:rFonts w:ascii="Times New Roman" w:eastAsia="Calibri" w:hAnsi="Times New Roman" w:cs="Times New Roman"/>
          <w:i/>
          <w:sz w:val="22"/>
          <w:szCs w:val="22"/>
          <w:lang w:val="lt-LT"/>
        </w:rPr>
        <w:t xml:space="preserve"> </w:t>
      </w:r>
      <w:r w:rsidRPr="00A828AC">
        <w:rPr>
          <w:rFonts w:ascii="Times New Roman" w:eastAsia="Calibri" w:hAnsi="Times New Roman" w:cs="Times New Roman"/>
          <w:sz w:val="22"/>
          <w:szCs w:val="22"/>
          <w:lang w:val="lt-LT"/>
        </w:rPr>
        <w:t>(</w:t>
      </w:r>
      <w:r w:rsidRPr="00A828AC">
        <w:rPr>
          <w:rFonts w:ascii="Times New Roman" w:eastAsia="Calibri" w:hAnsi="Times New Roman" w:cs="Times New Roman"/>
          <w:i/>
          <w:sz w:val="22"/>
          <w:szCs w:val="22"/>
          <w:lang w:val="lt-LT"/>
        </w:rPr>
        <w:t>valsartanum</w:t>
      </w:r>
      <w:r w:rsidRPr="00A828AC">
        <w:rPr>
          <w:rFonts w:ascii="Times New Roman" w:eastAsia="Calibri" w:hAnsi="Times New Roman" w:cs="Times New Roman"/>
          <w:sz w:val="22"/>
          <w:szCs w:val="22"/>
          <w:lang w:val="lt-LT"/>
        </w:rPr>
        <w:t>) ir 12,5 mg hidrochlorotiazido</w:t>
      </w:r>
      <w:r w:rsidRPr="00A828AC">
        <w:rPr>
          <w:rFonts w:ascii="Times New Roman" w:eastAsia="Calibri" w:hAnsi="Times New Roman" w:cs="Times New Roman"/>
          <w:i/>
          <w:sz w:val="22"/>
          <w:szCs w:val="22"/>
          <w:lang w:val="lt-LT"/>
        </w:rPr>
        <w:t xml:space="preserve"> </w:t>
      </w:r>
      <w:r w:rsidRPr="00A828AC">
        <w:rPr>
          <w:rFonts w:ascii="Times New Roman" w:eastAsia="Calibri" w:hAnsi="Times New Roman" w:cs="Times New Roman"/>
          <w:sz w:val="22"/>
          <w:szCs w:val="22"/>
          <w:lang w:val="lt-LT"/>
        </w:rPr>
        <w:t>(</w:t>
      </w:r>
      <w:r w:rsidRPr="00A828AC">
        <w:rPr>
          <w:rFonts w:ascii="Times New Roman" w:eastAsia="Calibri" w:hAnsi="Times New Roman" w:cs="Times New Roman"/>
          <w:i/>
          <w:sz w:val="22"/>
          <w:szCs w:val="22"/>
          <w:lang w:val="lt-LT"/>
        </w:rPr>
        <w:t>hydrochlorothiazidum</w:t>
      </w:r>
      <w:r w:rsidRPr="00A828AC">
        <w:rPr>
          <w:rFonts w:ascii="Times New Roman" w:eastAsia="Calibri" w:hAnsi="Times New Roman" w:cs="Times New Roman"/>
          <w:sz w:val="22"/>
          <w:szCs w:val="22"/>
          <w:lang w:val="lt-LT"/>
        </w:rPr>
        <w:t>)</w:t>
      </w:r>
      <w:r w:rsidRPr="00A828AC">
        <w:rPr>
          <w:rFonts w:ascii="Times New Roman" w:eastAsia="Calibri" w:hAnsi="Times New Roman" w:cs="Times New Roman"/>
          <w:i/>
          <w:sz w:val="22"/>
          <w:szCs w:val="22"/>
          <w:lang w:val="lt-LT"/>
        </w:rPr>
        <w:t>.</w:t>
      </w:r>
    </w:p>
    <w:p w14:paraId="6EAE39C7"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Kiekvienoje plėvele dengtoje tabletėje yra 160 mg valsartano (</w:t>
      </w:r>
      <w:r w:rsidRPr="00A828AC">
        <w:rPr>
          <w:rFonts w:ascii="Times New Roman" w:eastAsia="Calibri" w:hAnsi="Times New Roman" w:cs="Times New Roman"/>
          <w:i/>
          <w:sz w:val="22"/>
          <w:szCs w:val="22"/>
          <w:lang w:val="lt-LT"/>
        </w:rPr>
        <w:t>valsartanum</w:t>
      </w:r>
      <w:r w:rsidRPr="00A828AC">
        <w:rPr>
          <w:rFonts w:ascii="Times New Roman" w:eastAsia="Calibri" w:hAnsi="Times New Roman" w:cs="Times New Roman"/>
          <w:sz w:val="22"/>
          <w:szCs w:val="22"/>
          <w:lang w:val="lt-LT"/>
        </w:rPr>
        <w:t>) ir 12,5 mg hidrochlorotiazido (</w:t>
      </w:r>
      <w:r w:rsidRPr="00A828AC">
        <w:rPr>
          <w:rFonts w:ascii="Times New Roman" w:eastAsia="Calibri" w:hAnsi="Times New Roman" w:cs="Times New Roman"/>
          <w:i/>
          <w:sz w:val="22"/>
          <w:szCs w:val="22"/>
          <w:lang w:val="lt-LT"/>
        </w:rPr>
        <w:t>hydrochlorothiazidum</w:t>
      </w:r>
      <w:r w:rsidRPr="00A828AC">
        <w:rPr>
          <w:rFonts w:ascii="Times New Roman" w:eastAsia="Calibri" w:hAnsi="Times New Roman" w:cs="Times New Roman"/>
          <w:sz w:val="22"/>
          <w:szCs w:val="22"/>
          <w:lang w:val="lt-LT"/>
        </w:rPr>
        <w:t>).</w:t>
      </w:r>
    </w:p>
    <w:p w14:paraId="2CEB7C1C"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Kiekvienoje plėvele dengtoje tabletėje yra 160 mg valsartano (</w:t>
      </w:r>
      <w:r w:rsidRPr="00A828AC">
        <w:rPr>
          <w:rFonts w:ascii="Times New Roman" w:eastAsia="Calibri" w:hAnsi="Times New Roman" w:cs="Times New Roman"/>
          <w:i/>
          <w:sz w:val="22"/>
          <w:szCs w:val="22"/>
          <w:lang w:val="lt-LT"/>
        </w:rPr>
        <w:t>valsartanum</w:t>
      </w:r>
      <w:r w:rsidRPr="00A828AC">
        <w:rPr>
          <w:rFonts w:ascii="Times New Roman" w:eastAsia="Calibri" w:hAnsi="Times New Roman" w:cs="Times New Roman"/>
          <w:sz w:val="22"/>
          <w:szCs w:val="22"/>
          <w:lang w:val="lt-LT"/>
        </w:rPr>
        <w:t>) ir 25 mg hidrochlorotiazido (</w:t>
      </w:r>
      <w:r w:rsidRPr="00A828AC">
        <w:rPr>
          <w:rFonts w:ascii="Times New Roman" w:eastAsia="Calibri" w:hAnsi="Times New Roman" w:cs="Times New Roman"/>
          <w:i/>
          <w:sz w:val="22"/>
          <w:szCs w:val="22"/>
          <w:lang w:val="lt-LT"/>
        </w:rPr>
        <w:t>hydrochlorothiazidum</w:t>
      </w:r>
      <w:r w:rsidRPr="00A828AC">
        <w:rPr>
          <w:rFonts w:ascii="Times New Roman" w:eastAsia="Calibri" w:hAnsi="Times New Roman" w:cs="Times New Roman"/>
          <w:sz w:val="22"/>
          <w:szCs w:val="22"/>
          <w:lang w:val="lt-LT"/>
        </w:rPr>
        <w:t>).</w:t>
      </w:r>
    </w:p>
    <w:p w14:paraId="6104F88A"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16BFB315"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Visos pagalbinės medžiagos išvardytos 6.1 skyriuje.</w:t>
      </w:r>
    </w:p>
    <w:p w14:paraId="5345E426" w14:textId="77777777" w:rsidR="00A828AC" w:rsidRPr="00A828AC" w:rsidRDefault="00A828AC" w:rsidP="00A828AC">
      <w:pPr>
        <w:spacing w:after="0" w:line="240" w:lineRule="auto"/>
        <w:rPr>
          <w:rFonts w:ascii="Times New Roman" w:eastAsia="Calibri" w:hAnsi="Times New Roman" w:cs="Times New Roman"/>
          <w:b/>
          <w:sz w:val="22"/>
          <w:szCs w:val="22"/>
          <w:lang w:val="lt-LT"/>
        </w:rPr>
      </w:pPr>
    </w:p>
    <w:p w14:paraId="3B4E767F" w14:textId="77777777" w:rsidR="00A828AC" w:rsidRPr="00A828AC" w:rsidRDefault="00A828AC" w:rsidP="00A828AC">
      <w:pPr>
        <w:spacing w:after="0" w:line="240" w:lineRule="auto"/>
        <w:rPr>
          <w:rFonts w:ascii="Times New Roman" w:eastAsia="Calibri" w:hAnsi="Times New Roman" w:cs="Times New Roman"/>
          <w:b/>
          <w:sz w:val="22"/>
          <w:szCs w:val="22"/>
          <w:lang w:val="lt-LT"/>
        </w:rPr>
      </w:pPr>
    </w:p>
    <w:p w14:paraId="4C24C72B" w14:textId="77777777" w:rsidR="00A828AC" w:rsidRPr="00A828AC" w:rsidRDefault="00A828AC" w:rsidP="00A828AC">
      <w:pPr>
        <w:spacing w:after="0" w:line="240" w:lineRule="auto"/>
        <w:ind w:left="540" w:hanging="540"/>
        <w:rPr>
          <w:rFonts w:ascii="Times New Roman" w:eastAsia="Calibri" w:hAnsi="Times New Roman" w:cs="Times New Roman"/>
          <w:b/>
          <w:sz w:val="22"/>
          <w:szCs w:val="22"/>
          <w:lang w:val="lt-LT"/>
        </w:rPr>
      </w:pPr>
      <w:r w:rsidRPr="00A828AC">
        <w:rPr>
          <w:rFonts w:ascii="Times New Roman" w:eastAsia="Calibri" w:hAnsi="Times New Roman" w:cs="Times New Roman"/>
          <w:b/>
          <w:sz w:val="22"/>
          <w:szCs w:val="22"/>
          <w:lang w:val="lt-LT"/>
        </w:rPr>
        <w:t>3.</w:t>
      </w:r>
      <w:r w:rsidRPr="00A828AC">
        <w:rPr>
          <w:rFonts w:ascii="Times New Roman" w:eastAsia="Calibri" w:hAnsi="Times New Roman" w:cs="Times New Roman"/>
          <w:b/>
          <w:sz w:val="22"/>
          <w:szCs w:val="22"/>
          <w:lang w:val="lt-LT"/>
        </w:rPr>
        <w:tab/>
        <w:t>FARMACINĖ FORMA</w:t>
      </w:r>
    </w:p>
    <w:p w14:paraId="39F99F14"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38588FAB"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Plėvele dengtos tabletės.</w:t>
      </w:r>
    </w:p>
    <w:p w14:paraId="388C5EF3"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Co-Diovan 80 mg/12,5 mg tabletės yra šviesiai oranžinės, ovalios, vienoje jų pusėje įspaustos raidės „HGH“, kitoje „CG“.</w:t>
      </w:r>
    </w:p>
    <w:p w14:paraId="7C236338"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 xml:space="preserve">Co-Diovan 160 mg/12,5 mg tabletės yra tamsiai raudonos, ovalios, vienoje jų pusėje įspaustos raidės „HHH“, kitoje „CG“. </w:t>
      </w:r>
    </w:p>
    <w:p w14:paraId="74A25E77"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 xml:space="preserve">Co-Diovan 160 mg/25 mg tabletės yra rudos, ovalios, vienoje jų pusėje įspaustos raidės „HXH“, kitoje „NVR“. </w:t>
      </w:r>
    </w:p>
    <w:p w14:paraId="140EF6A4"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1D18AB5A" w14:textId="77777777" w:rsidR="00A828AC" w:rsidRPr="00A828AC" w:rsidRDefault="00A828AC" w:rsidP="00A828AC">
      <w:pPr>
        <w:spacing w:after="0" w:line="240" w:lineRule="auto"/>
        <w:rPr>
          <w:rFonts w:ascii="Times New Roman" w:eastAsia="Calibri" w:hAnsi="Times New Roman" w:cs="Times New Roman"/>
          <w:b/>
          <w:sz w:val="22"/>
          <w:szCs w:val="22"/>
          <w:lang w:val="lt-LT"/>
        </w:rPr>
      </w:pPr>
    </w:p>
    <w:p w14:paraId="567250E5" w14:textId="77777777" w:rsidR="00A828AC" w:rsidRPr="00A828AC" w:rsidRDefault="00A828AC" w:rsidP="00A828AC">
      <w:pPr>
        <w:spacing w:after="0" w:line="240" w:lineRule="auto"/>
        <w:ind w:left="540" w:hanging="540"/>
        <w:rPr>
          <w:rFonts w:ascii="Times New Roman" w:eastAsia="Calibri" w:hAnsi="Times New Roman" w:cs="Times New Roman"/>
          <w:b/>
          <w:sz w:val="22"/>
          <w:szCs w:val="22"/>
          <w:lang w:val="lt-LT"/>
        </w:rPr>
      </w:pPr>
      <w:r w:rsidRPr="00A828AC">
        <w:rPr>
          <w:rFonts w:ascii="Times New Roman" w:eastAsia="Calibri" w:hAnsi="Times New Roman" w:cs="Times New Roman"/>
          <w:b/>
          <w:sz w:val="22"/>
          <w:szCs w:val="22"/>
          <w:lang w:val="lt-LT"/>
        </w:rPr>
        <w:t>4.</w:t>
      </w:r>
      <w:r w:rsidRPr="00A828AC">
        <w:rPr>
          <w:rFonts w:ascii="Times New Roman" w:eastAsia="Calibri" w:hAnsi="Times New Roman" w:cs="Times New Roman"/>
          <w:b/>
          <w:sz w:val="22"/>
          <w:szCs w:val="22"/>
          <w:lang w:val="lt-LT"/>
        </w:rPr>
        <w:tab/>
        <w:t>KLINIKINĖ INFORMACIJA</w:t>
      </w:r>
    </w:p>
    <w:p w14:paraId="7A9639AE" w14:textId="77777777" w:rsidR="00A828AC" w:rsidRPr="00A828AC" w:rsidRDefault="00A828AC" w:rsidP="00A828AC">
      <w:pPr>
        <w:spacing w:after="0" w:line="240" w:lineRule="auto"/>
        <w:rPr>
          <w:rFonts w:ascii="Times New Roman" w:eastAsia="Calibri" w:hAnsi="Times New Roman" w:cs="Times New Roman"/>
          <w:b/>
          <w:sz w:val="22"/>
          <w:szCs w:val="22"/>
          <w:lang w:val="lt-LT"/>
        </w:rPr>
      </w:pPr>
    </w:p>
    <w:p w14:paraId="702FB5E7" w14:textId="77777777" w:rsidR="00A828AC" w:rsidRPr="00A828AC" w:rsidRDefault="00A828AC" w:rsidP="00A828AC">
      <w:pPr>
        <w:spacing w:after="0" w:line="240" w:lineRule="auto"/>
        <w:ind w:left="540" w:hanging="540"/>
        <w:rPr>
          <w:rFonts w:ascii="Times New Roman" w:eastAsia="Calibri" w:hAnsi="Times New Roman" w:cs="Times New Roman"/>
          <w:b/>
          <w:i/>
          <w:sz w:val="22"/>
          <w:szCs w:val="22"/>
          <w:lang w:val="lt-LT"/>
        </w:rPr>
      </w:pPr>
      <w:r w:rsidRPr="00A828AC">
        <w:rPr>
          <w:rFonts w:ascii="Times New Roman" w:eastAsia="Calibri" w:hAnsi="Times New Roman" w:cs="Times New Roman"/>
          <w:b/>
          <w:sz w:val="22"/>
          <w:szCs w:val="22"/>
          <w:lang w:val="lt-LT"/>
        </w:rPr>
        <w:t>4.1</w:t>
      </w:r>
      <w:r w:rsidRPr="00A828AC">
        <w:rPr>
          <w:rFonts w:ascii="Times New Roman" w:eastAsia="Calibri" w:hAnsi="Times New Roman" w:cs="Times New Roman"/>
          <w:b/>
          <w:sz w:val="22"/>
          <w:szCs w:val="22"/>
          <w:lang w:val="lt-LT"/>
        </w:rPr>
        <w:tab/>
        <w:t>Terapinės indikacijos</w:t>
      </w:r>
    </w:p>
    <w:p w14:paraId="71625C1F"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6574FF2E"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Suaugusių pacientų pirminės arterinės hipertenzijos gydymas.</w:t>
      </w:r>
    </w:p>
    <w:p w14:paraId="546E7388" w14:textId="77777777" w:rsidR="00A828AC" w:rsidRPr="00A828AC" w:rsidRDefault="00A828AC" w:rsidP="00A828AC">
      <w:pPr>
        <w:spacing w:after="0" w:line="240" w:lineRule="auto"/>
        <w:rPr>
          <w:rFonts w:ascii="Times New Roman" w:eastAsia="Calibri" w:hAnsi="Times New Roman" w:cs="Times New Roman"/>
          <w:sz w:val="22"/>
          <w:szCs w:val="22"/>
          <w:u w:val="single"/>
          <w:lang w:val="lt-LT"/>
        </w:rPr>
      </w:pPr>
    </w:p>
    <w:p w14:paraId="2C5310DC"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Fiksuotų dozių derinys Co-Diovan skiriamas pacientams, kurių kraujospūdžio kontrolei nepakanka gydymo vien tik valsartanu arba hidrochlorotiazidu.</w:t>
      </w:r>
    </w:p>
    <w:p w14:paraId="09BA8358" w14:textId="77777777" w:rsidR="00A828AC" w:rsidRPr="00A828AC" w:rsidRDefault="00A828AC" w:rsidP="00A828AC">
      <w:pPr>
        <w:spacing w:after="0" w:line="240" w:lineRule="auto"/>
        <w:rPr>
          <w:rFonts w:ascii="Times New Roman" w:eastAsia="Calibri" w:hAnsi="Times New Roman" w:cs="Times New Roman"/>
          <w:b/>
          <w:sz w:val="22"/>
          <w:szCs w:val="22"/>
          <w:lang w:val="lt-LT"/>
        </w:rPr>
      </w:pPr>
    </w:p>
    <w:p w14:paraId="534D7C04" w14:textId="77777777" w:rsidR="00A828AC" w:rsidRPr="00A828AC" w:rsidRDefault="00A828AC" w:rsidP="00A828AC">
      <w:pPr>
        <w:spacing w:after="0" w:line="240" w:lineRule="auto"/>
        <w:ind w:left="540" w:hanging="540"/>
        <w:rPr>
          <w:rFonts w:ascii="Times New Roman" w:eastAsia="Calibri" w:hAnsi="Times New Roman" w:cs="Times New Roman"/>
          <w:b/>
          <w:i/>
          <w:sz w:val="22"/>
          <w:szCs w:val="22"/>
          <w:lang w:val="lt-LT"/>
        </w:rPr>
      </w:pPr>
      <w:r w:rsidRPr="00A828AC">
        <w:rPr>
          <w:rFonts w:ascii="Times New Roman" w:eastAsia="Calibri" w:hAnsi="Times New Roman" w:cs="Times New Roman"/>
          <w:b/>
          <w:sz w:val="22"/>
          <w:szCs w:val="22"/>
          <w:lang w:val="lt-LT"/>
        </w:rPr>
        <w:t>4.2</w:t>
      </w:r>
      <w:r w:rsidRPr="00A828AC">
        <w:rPr>
          <w:rFonts w:ascii="Times New Roman" w:eastAsia="Calibri" w:hAnsi="Times New Roman" w:cs="Times New Roman"/>
          <w:b/>
          <w:sz w:val="22"/>
          <w:szCs w:val="22"/>
          <w:lang w:val="lt-LT"/>
        </w:rPr>
        <w:tab/>
        <w:t>Dozavimas ir vartojimo metodas</w:t>
      </w:r>
    </w:p>
    <w:p w14:paraId="5E9B965E"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11E48A17" w14:textId="77777777" w:rsidR="00A828AC" w:rsidRPr="00A828AC" w:rsidRDefault="00A828AC" w:rsidP="00A828AC">
      <w:pPr>
        <w:spacing w:after="0" w:line="240" w:lineRule="auto"/>
        <w:rPr>
          <w:rFonts w:ascii="Times New Roman" w:eastAsia="Calibri" w:hAnsi="Times New Roman" w:cs="Times New Roman"/>
          <w:i/>
          <w:sz w:val="22"/>
          <w:szCs w:val="22"/>
          <w:u w:val="single"/>
          <w:lang w:val="lt-LT"/>
        </w:rPr>
      </w:pPr>
      <w:r w:rsidRPr="00A828AC">
        <w:rPr>
          <w:rFonts w:ascii="Times New Roman" w:eastAsia="Calibri" w:hAnsi="Times New Roman" w:cs="Times New Roman"/>
          <w:i/>
          <w:sz w:val="22"/>
          <w:szCs w:val="22"/>
          <w:u w:val="single"/>
          <w:lang w:val="lt-LT"/>
        </w:rPr>
        <w:t>Dozavimas</w:t>
      </w:r>
    </w:p>
    <w:p w14:paraId="07924417"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114ACE85"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Rekomenduojama Co-Diovan dozė yra viena plėvele dengta tabletė kartą per parą. Rekomenduojama palaipsniui priderinti kiekvienos veikliosios medžiagos dozę. Visais atvejais, kiekvienos veikliosios medžiagos dozė turi būti didinama palaipsniui, siekiant sumažinti hipotenzijos ir kitų nepageidaujamų reiškinių atsiradimo riziką.</w:t>
      </w:r>
    </w:p>
    <w:p w14:paraId="7DE18593"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4FCE609F" w14:textId="77777777" w:rsidR="00A828AC" w:rsidRPr="00A828AC" w:rsidRDefault="00A828AC" w:rsidP="00A828AC">
      <w:pPr>
        <w:autoSpaceDE w:val="0"/>
        <w:autoSpaceDN w:val="0"/>
        <w:adjustRightInd w:val="0"/>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Jeigu kliniškai naudinga, pacientams, kurių kraujospūdžiui sureguliuoti vien tik valsartano arba hidrochlorotiazido nepakanka, gydymą vienu vaistiniu preparatu galima iš karto pakeisti gydymu fiksuotu deriniu su sąlyga, jog kiekvienos medžiagos dozė buvo nustatoma palaipsniui, kaip rekomenduojama.</w:t>
      </w:r>
    </w:p>
    <w:p w14:paraId="3B5D964B" w14:textId="77777777" w:rsidR="00A828AC" w:rsidRPr="00A828AC" w:rsidRDefault="00A828AC" w:rsidP="00A828AC">
      <w:pPr>
        <w:spacing w:after="0" w:line="240" w:lineRule="auto"/>
        <w:rPr>
          <w:rFonts w:ascii="Times New Roman" w:eastAsia="Calibri" w:hAnsi="Times New Roman" w:cs="Times New Roman"/>
          <w:sz w:val="22"/>
          <w:szCs w:val="22"/>
          <w:u w:val="single"/>
          <w:lang w:val="lt-LT"/>
        </w:rPr>
      </w:pPr>
    </w:p>
    <w:p w14:paraId="105B8F9E"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Pradėjus gydymą Co-Diovan, reikia įvertinti klinikinį atsaką, jeigu kraujospūdis išlieka nekontroliuojamas, dozę galima padidinti, didinant vienos iš veikliųjų medžiagų dozę iki didžiausios Co-Diovan dozės - 320 mg/25 mg.</w:t>
      </w:r>
    </w:p>
    <w:p w14:paraId="23A1681B" w14:textId="77777777" w:rsidR="00A828AC" w:rsidRPr="00A828AC" w:rsidRDefault="00A828AC" w:rsidP="00A828AC">
      <w:pPr>
        <w:spacing w:after="0" w:line="240" w:lineRule="auto"/>
        <w:rPr>
          <w:rFonts w:ascii="Times New Roman" w:eastAsia="Calibri" w:hAnsi="Times New Roman" w:cs="Times New Roman"/>
          <w:sz w:val="22"/>
          <w:szCs w:val="22"/>
          <w:u w:val="single"/>
          <w:lang w:val="lt-LT"/>
        </w:rPr>
      </w:pPr>
    </w:p>
    <w:p w14:paraId="0223A722"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lastRenderedPageBreak/>
        <w:t>Reikšmingas antihipertenzinis poveikis pasireiškia per 2 savaites.</w:t>
      </w:r>
    </w:p>
    <w:p w14:paraId="2CCF763B" w14:textId="77777777" w:rsidR="00A828AC" w:rsidRPr="00A828AC" w:rsidRDefault="00A828AC" w:rsidP="00A828AC">
      <w:pPr>
        <w:spacing w:after="0" w:line="240" w:lineRule="auto"/>
        <w:rPr>
          <w:rFonts w:ascii="Times New Roman" w:eastAsia="Calibri" w:hAnsi="Times New Roman" w:cs="Times New Roman"/>
          <w:sz w:val="22"/>
          <w:szCs w:val="22"/>
          <w:u w:val="single"/>
          <w:lang w:val="lt-LT"/>
        </w:rPr>
      </w:pPr>
      <w:r w:rsidRPr="00A828AC">
        <w:rPr>
          <w:rFonts w:ascii="Times New Roman" w:eastAsia="Calibri" w:hAnsi="Times New Roman" w:cs="Times New Roman"/>
          <w:sz w:val="22"/>
          <w:szCs w:val="22"/>
          <w:lang w:val="lt-LT"/>
        </w:rPr>
        <w:t>Daugumai pacientų didžiausias poveikis pasiekiamas per 4 savaites, tačiau, kai kuriems pacientams gali prireikti 4</w:t>
      </w:r>
      <w:r w:rsidRPr="00A828AC">
        <w:rPr>
          <w:rFonts w:ascii="Times New Roman" w:eastAsia="Calibri" w:hAnsi="Times New Roman" w:cs="Times New Roman"/>
          <w:sz w:val="22"/>
          <w:szCs w:val="22"/>
          <w:lang w:val="lt-LT"/>
        </w:rPr>
        <w:noBreakHyphen/>
        <w:t>8 savaičių. Reikia tai įvertinti palaipsniui priderinant vaistinio preparato dozę.</w:t>
      </w:r>
    </w:p>
    <w:p w14:paraId="2DF775BA"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096C2535" w14:textId="77777777" w:rsidR="00A828AC" w:rsidRPr="00A828AC" w:rsidRDefault="00A828AC" w:rsidP="00A828AC">
      <w:pPr>
        <w:spacing w:after="0" w:line="240" w:lineRule="auto"/>
        <w:rPr>
          <w:rFonts w:ascii="Times New Roman" w:eastAsia="Calibri" w:hAnsi="Times New Roman" w:cs="Times New Roman"/>
          <w:sz w:val="22"/>
          <w:szCs w:val="22"/>
          <w:u w:val="single"/>
          <w:lang w:val="lt-LT"/>
        </w:rPr>
      </w:pPr>
      <w:r w:rsidRPr="00A828AC">
        <w:rPr>
          <w:rFonts w:ascii="Times New Roman" w:eastAsia="Calibri" w:hAnsi="Times New Roman" w:cs="Times New Roman"/>
          <w:sz w:val="22"/>
          <w:szCs w:val="22"/>
          <w:u w:val="single"/>
          <w:lang w:val="lt-LT"/>
        </w:rPr>
        <w:t>Vartojimo metodas</w:t>
      </w:r>
    </w:p>
    <w:p w14:paraId="14DC246B"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Co-Diovan galima vartoti su maistu arba be, jį reikia išgerti su vandeniu.</w:t>
      </w:r>
    </w:p>
    <w:p w14:paraId="5C6DDF42"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7E1ABE44" w14:textId="77777777" w:rsidR="00A828AC" w:rsidRPr="00A828AC" w:rsidRDefault="00A828AC" w:rsidP="00A828AC">
      <w:pPr>
        <w:spacing w:after="0" w:line="240" w:lineRule="auto"/>
        <w:rPr>
          <w:rFonts w:ascii="Times New Roman" w:eastAsia="Calibri" w:hAnsi="Times New Roman" w:cs="Times New Roman"/>
          <w:i/>
          <w:sz w:val="22"/>
          <w:szCs w:val="22"/>
          <w:u w:val="single"/>
          <w:lang w:val="lt-LT"/>
        </w:rPr>
      </w:pPr>
      <w:r w:rsidRPr="00A828AC">
        <w:rPr>
          <w:rFonts w:ascii="Times New Roman" w:eastAsia="Calibri" w:hAnsi="Times New Roman" w:cs="Times New Roman"/>
          <w:sz w:val="22"/>
          <w:szCs w:val="22"/>
          <w:lang w:val="lt-LT"/>
        </w:rPr>
        <w:t>Ypatingos pacientų populiacijos</w:t>
      </w:r>
      <w:r w:rsidRPr="00A828AC" w:rsidDel="006C21F2">
        <w:rPr>
          <w:rFonts w:ascii="Times New Roman" w:eastAsia="Calibri" w:hAnsi="Times New Roman" w:cs="Times New Roman"/>
          <w:i/>
          <w:sz w:val="22"/>
          <w:szCs w:val="22"/>
          <w:u w:val="single"/>
          <w:lang w:val="lt-LT"/>
        </w:rPr>
        <w:t xml:space="preserve"> </w:t>
      </w:r>
    </w:p>
    <w:p w14:paraId="630227FE"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64C52DB0" w14:textId="77777777" w:rsidR="00A828AC" w:rsidRPr="00A828AC" w:rsidRDefault="00A828AC" w:rsidP="00A828AC">
      <w:pPr>
        <w:spacing w:after="0" w:line="240" w:lineRule="auto"/>
        <w:rPr>
          <w:rFonts w:ascii="Times New Roman" w:eastAsia="Calibri" w:hAnsi="Times New Roman" w:cs="Times New Roman"/>
          <w:i/>
          <w:sz w:val="22"/>
          <w:szCs w:val="22"/>
          <w:u w:val="single"/>
          <w:lang w:val="lt-LT"/>
        </w:rPr>
      </w:pPr>
      <w:r w:rsidRPr="00A828AC">
        <w:rPr>
          <w:rFonts w:ascii="Times New Roman" w:eastAsia="Calibri" w:hAnsi="Times New Roman" w:cs="Times New Roman"/>
          <w:sz w:val="22"/>
          <w:szCs w:val="22"/>
          <w:u w:val="single"/>
          <w:lang w:val="lt-LT"/>
        </w:rPr>
        <w:t>Pacientams, kurių inkstų funkcija sutrikus</w:t>
      </w:r>
    </w:p>
    <w:p w14:paraId="7B76A0C9"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 xml:space="preserve">Pacientams, sergantiems lengvu ar vidutiniu inkstų funkcijos sutrikimu (glomerulų filtracijos greitis (GFG) ≥ 30 ml/min.), dozės koreguoti nereikia. Dėl sudėtyje esančio hidrochlorotiazido, Co-Diovan negalima skirti pacientams, sergantiems sunkiu inkstų funkcijos sutrikimu (GFG &lt; 30 ml/min.), ir tiems, kuriems yra anurija (žr. 4.3, 4.4 ir 5.2 skyrius). </w:t>
      </w:r>
    </w:p>
    <w:p w14:paraId="110335C9"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43330FC0" w14:textId="77777777" w:rsidR="00A828AC" w:rsidRPr="00A828AC" w:rsidRDefault="00A828AC" w:rsidP="00A828AC">
      <w:pPr>
        <w:spacing w:after="0" w:line="240" w:lineRule="auto"/>
        <w:rPr>
          <w:rFonts w:ascii="Times New Roman" w:eastAsia="Calibri" w:hAnsi="Times New Roman" w:cs="Times New Roman"/>
          <w:i/>
          <w:sz w:val="22"/>
          <w:szCs w:val="22"/>
          <w:u w:val="single"/>
          <w:lang w:val="lt-LT"/>
        </w:rPr>
      </w:pPr>
      <w:r w:rsidRPr="00A828AC">
        <w:rPr>
          <w:rFonts w:ascii="Times New Roman" w:eastAsia="Calibri" w:hAnsi="Times New Roman" w:cs="Times New Roman"/>
          <w:sz w:val="22"/>
          <w:szCs w:val="22"/>
          <w:u w:val="single"/>
          <w:lang w:val="lt-LT"/>
        </w:rPr>
        <w:t>Pacientams, kurių kepenų funkcija sutrikusi</w:t>
      </w:r>
    </w:p>
    <w:p w14:paraId="18F00747"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Pacientams, kuriems yra su tulžies staze nesusijęs lengvas arba vidutinio sunkumo kepenų funkcijos sutrikimas, skiriama valsartano dozė turi neviršyti 80 mg (žr. 4.4 skyrių). Pacientams, kuriems yra lengvas arba vidutinio sunkumo kepenų funkcijos sutrikimas, hidrochlorotiazido dozės koreguoti nereikia. Dėl sudėtyje esančio valsartano, Co-Diovan negalima skirti pacientams, sergantiems sunkiu kepenų funkcijos sutrikimu, bilijine ciroze ir tulžies staze (žr. 4.3, 4.4 ir 5.2 skyrius).</w:t>
      </w:r>
    </w:p>
    <w:p w14:paraId="4B53F00E" w14:textId="77777777" w:rsidR="00A828AC" w:rsidRPr="00A828AC" w:rsidRDefault="00A828AC" w:rsidP="00A828AC">
      <w:pPr>
        <w:spacing w:after="0" w:line="240" w:lineRule="auto"/>
        <w:rPr>
          <w:rFonts w:ascii="Times New Roman" w:eastAsia="Calibri" w:hAnsi="Times New Roman" w:cs="Times New Roman"/>
          <w:sz w:val="22"/>
          <w:szCs w:val="22"/>
          <w:u w:val="single"/>
          <w:lang w:val="lt-LT"/>
        </w:rPr>
      </w:pPr>
    </w:p>
    <w:p w14:paraId="6E2D2AF1"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Senyviems pacientams</w:t>
      </w:r>
    </w:p>
    <w:p w14:paraId="55D541EE"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Senyvo amžiaus pacientams dozės koreguoti nereikia.</w:t>
      </w:r>
    </w:p>
    <w:p w14:paraId="714F3454"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069777CD" w14:textId="77777777" w:rsidR="00A828AC" w:rsidRPr="00A828AC" w:rsidRDefault="00A828AC" w:rsidP="00A828AC">
      <w:pPr>
        <w:spacing w:after="0" w:line="240" w:lineRule="auto"/>
        <w:rPr>
          <w:rFonts w:ascii="Times New Roman" w:eastAsia="Calibri" w:hAnsi="Times New Roman" w:cs="Times New Roman"/>
          <w:i/>
          <w:sz w:val="22"/>
          <w:szCs w:val="22"/>
          <w:lang w:val="lt-LT"/>
        </w:rPr>
      </w:pPr>
      <w:r w:rsidRPr="00A828AC">
        <w:rPr>
          <w:rFonts w:ascii="Times New Roman" w:eastAsia="Calibri" w:hAnsi="Times New Roman" w:cs="Times New Roman"/>
          <w:i/>
          <w:sz w:val="22"/>
          <w:szCs w:val="22"/>
          <w:lang w:val="lt-LT"/>
        </w:rPr>
        <w:t>Vaikų populiacija</w:t>
      </w:r>
    </w:p>
    <w:p w14:paraId="7BDB9B8E"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Co-Diovan nerekomenduojama skirti jaunesniems kaip 18 metų amžiaus vaikams, nes nepakanka duomenų apie vaistinio preparato saugumą ir veiksmingumą.</w:t>
      </w:r>
    </w:p>
    <w:p w14:paraId="32EB9D9C" w14:textId="77777777" w:rsidR="00A828AC" w:rsidRPr="00A828AC" w:rsidRDefault="00A828AC" w:rsidP="00A828AC">
      <w:pPr>
        <w:spacing w:after="0" w:line="240" w:lineRule="auto"/>
        <w:rPr>
          <w:rFonts w:ascii="Times New Roman" w:eastAsia="Calibri" w:hAnsi="Times New Roman" w:cs="Times New Roman"/>
          <w:b/>
          <w:sz w:val="22"/>
          <w:szCs w:val="22"/>
          <w:lang w:val="lt-LT"/>
        </w:rPr>
      </w:pPr>
    </w:p>
    <w:p w14:paraId="140A2970" w14:textId="77777777" w:rsidR="00A828AC" w:rsidRPr="00A828AC" w:rsidRDefault="00A828AC" w:rsidP="00A828AC">
      <w:pPr>
        <w:spacing w:after="0" w:line="240" w:lineRule="auto"/>
        <w:ind w:left="540" w:hanging="540"/>
        <w:rPr>
          <w:rFonts w:ascii="Times New Roman" w:eastAsia="Calibri" w:hAnsi="Times New Roman" w:cs="Times New Roman"/>
          <w:sz w:val="22"/>
          <w:szCs w:val="22"/>
          <w:lang w:val="lt-LT"/>
        </w:rPr>
      </w:pPr>
      <w:r w:rsidRPr="00A828AC">
        <w:rPr>
          <w:rFonts w:ascii="Times New Roman" w:eastAsia="Calibri" w:hAnsi="Times New Roman" w:cs="Times New Roman"/>
          <w:b/>
          <w:sz w:val="22"/>
          <w:szCs w:val="22"/>
          <w:lang w:val="lt-LT"/>
        </w:rPr>
        <w:t>4.3</w:t>
      </w:r>
      <w:r w:rsidRPr="00A828AC">
        <w:rPr>
          <w:rFonts w:ascii="Times New Roman" w:eastAsia="Calibri" w:hAnsi="Times New Roman" w:cs="Times New Roman"/>
          <w:b/>
          <w:sz w:val="22"/>
          <w:szCs w:val="22"/>
          <w:lang w:val="lt-LT"/>
        </w:rPr>
        <w:tab/>
        <w:t>Kontraindikacijos</w:t>
      </w:r>
    </w:p>
    <w:p w14:paraId="64E47744"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2BC053C8" w14:textId="77777777" w:rsidR="00A828AC" w:rsidRPr="00A828AC" w:rsidRDefault="00A828AC" w:rsidP="00A828AC">
      <w:pPr>
        <w:numPr>
          <w:ilvl w:val="0"/>
          <w:numId w:val="7"/>
        </w:numPr>
        <w:spacing w:after="0" w:line="240" w:lineRule="auto"/>
        <w:ind w:left="540" w:hanging="540"/>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Padidėjęs jautrumas veikliosioms medžiagoms, kitiems sulfonamidų darinių vaistiniams preparatams arba bet kuriai pagalbinei medžiagai išvardytai 6.1 skyriuje.</w:t>
      </w:r>
    </w:p>
    <w:p w14:paraId="0C5ADE99" w14:textId="77777777" w:rsidR="00A828AC" w:rsidRPr="00A828AC" w:rsidRDefault="00A828AC" w:rsidP="00A828AC">
      <w:pPr>
        <w:numPr>
          <w:ilvl w:val="0"/>
          <w:numId w:val="7"/>
        </w:numPr>
        <w:spacing w:after="0" w:line="240" w:lineRule="auto"/>
        <w:ind w:left="540" w:hanging="540"/>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Antrasis ir trečiasis nėštumo trimestrai (žr. 4.4 ir 4.6 skyrius).</w:t>
      </w:r>
    </w:p>
    <w:p w14:paraId="151A5D3D" w14:textId="77777777" w:rsidR="00A828AC" w:rsidRPr="00A828AC" w:rsidRDefault="00A828AC" w:rsidP="00A828AC">
      <w:pPr>
        <w:numPr>
          <w:ilvl w:val="0"/>
          <w:numId w:val="7"/>
        </w:numPr>
        <w:spacing w:after="0" w:line="240" w:lineRule="auto"/>
        <w:ind w:left="540" w:hanging="540"/>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Sunkus kepenų funkcijos sutrikimas, biliarinė cirozė ir cholestazė.</w:t>
      </w:r>
    </w:p>
    <w:p w14:paraId="2F77B5D8" w14:textId="77777777" w:rsidR="00A828AC" w:rsidRPr="00A828AC" w:rsidRDefault="00A828AC" w:rsidP="00A828AC">
      <w:pPr>
        <w:numPr>
          <w:ilvl w:val="0"/>
          <w:numId w:val="7"/>
        </w:numPr>
        <w:spacing w:after="0" w:line="240" w:lineRule="auto"/>
        <w:ind w:left="540" w:hanging="540"/>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Sunkus inkstų funkcijos sutrikimas (t. y. kreatinino klirensas &lt; 30 ml/min.), anurija.</w:t>
      </w:r>
    </w:p>
    <w:p w14:paraId="1E87DA4A" w14:textId="77777777" w:rsidR="00A828AC" w:rsidRPr="00A828AC" w:rsidRDefault="00A828AC" w:rsidP="00A828AC">
      <w:pPr>
        <w:numPr>
          <w:ilvl w:val="0"/>
          <w:numId w:val="7"/>
        </w:numPr>
        <w:spacing w:after="0" w:line="240" w:lineRule="auto"/>
        <w:ind w:left="540" w:hanging="540"/>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 xml:space="preserve">Refrakterinė hipokalemija, hiponatremija, hiperkalcemija ir simptominė hiperurikemija. </w:t>
      </w:r>
    </w:p>
    <w:p w14:paraId="5CCE12E9" w14:textId="77777777" w:rsidR="00A828AC" w:rsidRPr="00A828AC" w:rsidRDefault="00A828AC" w:rsidP="00A828AC">
      <w:pPr>
        <w:numPr>
          <w:ilvl w:val="0"/>
          <w:numId w:val="7"/>
        </w:numPr>
        <w:tabs>
          <w:tab w:val="left" w:pos="-5812"/>
        </w:tabs>
        <w:spacing w:after="0" w:line="240" w:lineRule="auto"/>
        <w:ind w:left="540" w:hanging="540"/>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Pacientams, kurie serga cukriniu diabetu arba kurių inkstų funkcija sutrikusi (GFG &lt; 60 ml/min/1,73 m</w:t>
      </w:r>
      <w:r w:rsidRPr="00A828AC">
        <w:rPr>
          <w:rFonts w:ascii="Times New Roman" w:eastAsia="Calibri" w:hAnsi="Times New Roman" w:cs="Times New Roman"/>
          <w:sz w:val="22"/>
          <w:szCs w:val="22"/>
          <w:vertAlign w:val="superscript"/>
          <w:lang w:val="lt-LT"/>
        </w:rPr>
        <w:t>2</w:t>
      </w:r>
      <w:r w:rsidRPr="00A828AC">
        <w:rPr>
          <w:rFonts w:ascii="Times New Roman" w:eastAsia="Calibri" w:hAnsi="Times New Roman" w:cs="Times New Roman"/>
          <w:sz w:val="22"/>
          <w:szCs w:val="22"/>
          <w:lang w:val="lt-LT"/>
        </w:rPr>
        <w:t xml:space="preserve">), Co-Diovan negalima vartoti kartu su preparatais, kurių sudėtyje yra aliskireno (žr. 4.5 ir 5.1 skyrius). </w:t>
      </w:r>
    </w:p>
    <w:p w14:paraId="68B8602A" w14:textId="77777777" w:rsidR="00A828AC" w:rsidRPr="00A828AC" w:rsidRDefault="00A828AC" w:rsidP="00A828AC">
      <w:pPr>
        <w:spacing w:after="0" w:line="240" w:lineRule="auto"/>
        <w:rPr>
          <w:rFonts w:ascii="Times New Roman" w:eastAsia="Calibri" w:hAnsi="Times New Roman" w:cs="Times New Roman"/>
          <w:b/>
          <w:sz w:val="22"/>
          <w:szCs w:val="22"/>
          <w:lang w:val="lt-LT"/>
        </w:rPr>
      </w:pPr>
    </w:p>
    <w:p w14:paraId="044E1E34" w14:textId="77777777" w:rsidR="00A828AC" w:rsidRPr="00A828AC" w:rsidRDefault="00A828AC" w:rsidP="00A828AC">
      <w:pPr>
        <w:spacing w:after="0" w:line="240" w:lineRule="auto"/>
        <w:ind w:left="540" w:hanging="540"/>
        <w:rPr>
          <w:rFonts w:ascii="Times New Roman" w:eastAsia="Calibri" w:hAnsi="Times New Roman" w:cs="Times New Roman"/>
          <w:b/>
          <w:sz w:val="22"/>
          <w:szCs w:val="22"/>
          <w:lang w:val="lt-LT"/>
        </w:rPr>
      </w:pPr>
      <w:r w:rsidRPr="00A828AC">
        <w:rPr>
          <w:rFonts w:ascii="Times New Roman" w:eastAsia="Calibri" w:hAnsi="Times New Roman" w:cs="Times New Roman"/>
          <w:b/>
          <w:sz w:val="22"/>
          <w:szCs w:val="22"/>
          <w:lang w:val="lt-LT"/>
        </w:rPr>
        <w:t>4.4</w:t>
      </w:r>
      <w:r w:rsidRPr="00A828AC">
        <w:rPr>
          <w:rFonts w:ascii="Times New Roman" w:eastAsia="Calibri" w:hAnsi="Times New Roman" w:cs="Times New Roman"/>
          <w:b/>
          <w:sz w:val="22"/>
          <w:szCs w:val="22"/>
          <w:lang w:val="lt-LT"/>
        </w:rPr>
        <w:tab/>
        <w:t>Specialūs įspėjimai ir atsargumo priemonės</w:t>
      </w:r>
    </w:p>
    <w:p w14:paraId="43E9566E" w14:textId="77777777" w:rsidR="00A828AC" w:rsidRPr="00A828AC" w:rsidRDefault="00A828AC" w:rsidP="00A828AC">
      <w:pPr>
        <w:spacing w:after="0" w:line="240" w:lineRule="auto"/>
        <w:rPr>
          <w:rFonts w:ascii="Times New Roman" w:eastAsia="Calibri" w:hAnsi="Times New Roman" w:cs="Times New Roman"/>
          <w:b/>
          <w:sz w:val="22"/>
          <w:szCs w:val="22"/>
          <w:lang w:val="lt-LT"/>
        </w:rPr>
      </w:pPr>
    </w:p>
    <w:p w14:paraId="69A593DF" w14:textId="77777777" w:rsidR="00A828AC" w:rsidRPr="00A828AC" w:rsidRDefault="00A828AC" w:rsidP="00A828AC">
      <w:pPr>
        <w:spacing w:after="0" w:line="240" w:lineRule="auto"/>
        <w:rPr>
          <w:rFonts w:ascii="Times New Roman" w:eastAsia="Calibri" w:hAnsi="Times New Roman" w:cs="Times New Roman"/>
          <w:sz w:val="22"/>
          <w:szCs w:val="22"/>
          <w:u w:val="single"/>
          <w:lang w:val="lt-LT"/>
        </w:rPr>
      </w:pPr>
      <w:r w:rsidRPr="00A828AC">
        <w:rPr>
          <w:rFonts w:ascii="Times New Roman" w:eastAsia="Calibri" w:hAnsi="Times New Roman" w:cs="Times New Roman"/>
          <w:sz w:val="22"/>
          <w:szCs w:val="22"/>
          <w:u w:val="single"/>
          <w:lang w:val="lt-LT"/>
        </w:rPr>
        <w:t>Elektrolitų pusiausvyros pokyčiai kraujo serume</w:t>
      </w:r>
    </w:p>
    <w:p w14:paraId="1026D105" w14:textId="77777777" w:rsidR="00A828AC" w:rsidRPr="00A828AC" w:rsidRDefault="00A828AC" w:rsidP="00A828AC">
      <w:pPr>
        <w:spacing w:after="0" w:line="240" w:lineRule="auto"/>
        <w:rPr>
          <w:rFonts w:ascii="Times New Roman" w:eastAsia="Calibri" w:hAnsi="Times New Roman" w:cs="Times New Roman"/>
          <w:i/>
          <w:sz w:val="22"/>
          <w:szCs w:val="22"/>
          <w:lang w:val="lt-LT"/>
        </w:rPr>
      </w:pPr>
      <w:r w:rsidRPr="00A828AC">
        <w:rPr>
          <w:rFonts w:ascii="Times New Roman" w:eastAsia="Calibri" w:hAnsi="Times New Roman" w:cs="Times New Roman"/>
          <w:i/>
          <w:sz w:val="22"/>
          <w:szCs w:val="22"/>
          <w:lang w:val="lt-LT"/>
        </w:rPr>
        <w:t>Valsartanas</w:t>
      </w:r>
    </w:p>
    <w:p w14:paraId="3C2D5BB9"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Nerekomenduojama tuo pačiu metu vartoti kalio preparatų, kalį sulaikančių diuretikų, druskos pakaitalų, kurių sudėtyje yra kalio, arba kitokių preparatų, kurie didina kalio kiekį organizme (heparino ir kt.). Reikia reguliariai tinkamai stebėti kalio koncentraciją kraujyje.</w:t>
      </w:r>
    </w:p>
    <w:p w14:paraId="332496CF"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1DBA4B6F" w14:textId="77777777" w:rsidR="00A828AC" w:rsidRPr="00A828AC" w:rsidRDefault="00A828AC" w:rsidP="00A828AC">
      <w:pPr>
        <w:spacing w:after="0" w:line="240" w:lineRule="auto"/>
        <w:rPr>
          <w:rFonts w:ascii="Times New Roman" w:eastAsia="Calibri" w:hAnsi="Times New Roman" w:cs="Times New Roman"/>
          <w:i/>
          <w:sz w:val="22"/>
          <w:szCs w:val="22"/>
          <w:lang w:val="lt-LT"/>
        </w:rPr>
      </w:pPr>
      <w:r w:rsidRPr="00A828AC">
        <w:rPr>
          <w:rFonts w:ascii="Times New Roman" w:eastAsia="Calibri" w:hAnsi="Times New Roman" w:cs="Times New Roman"/>
          <w:i/>
          <w:sz w:val="22"/>
          <w:szCs w:val="22"/>
          <w:lang w:val="lt-LT"/>
        </w:rPr>
        <w:t>Hidrochlorotiazidas</w:t>
      </w:r>
    </w:p>
    <w:p w14:paraId="0EEC98B3"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Gauta pranešimų apie gydymo tiazidiniais diuretikais, įskaitant hidrochlorotiazidą, metu pasireiškusią hipokalemiją. Rekomenduojama dažnai sekti kalio kiekį kraujo serume.</w:t>
      </w:r>
    </w:p>
    <w:p w14:paraId="25AAC76C"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Gydymas tiazidiniais diuretikais, įskaitant hidrochlorotiazidą, yra susijęs su hiponatremijos ir hipochloreminės alkalozės atsiradimu. Tiazidiniai diuretikai, įskaitant hidrochlorotiazidą, didina magnio pašalinimą su šlapimu, todėl gali pasireikšti hipomagnezemija. Tiazidiniai diuretikai mažina kalcio pašalinimą, todėl gali pasireikšti hiperkalcemija.</w:t>
      </w:r>
    </w:p>
    <w:p w14:paraId="23B13D26"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lastRenderedPageBreak/>
        <w:t>Visiems diuretikais gydomiems pacientams periodiškai, atitinkamais intervalais, reikia tirti elektrolitų kiekį kraujo serume.</w:t>
      </w:r>
    </w:p>
    <w:p w14:paraId="61839625"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10240441" w14:textId="77777777" w:rsidR="00A828AC" w:rsidRPr="00A828AC" w:rsidRDefault="00A828AC" w:rsidP="00A828AC">
      <w:pPr>
        <w:spacing w:after="0" w:line="240" w:lineRule="auto"/>
        <w:rPr>
          <w:rFonts w:ascii="Times New Roman" w:eastAsia="Calibri" w:hAnsi="Times New Roman" w:cs="Times New Roman"/>
          <w:sz w:val="22"/>
          <w:szCs w:val="22"/>
          <w:u w:val="single"/>
          <w:lang w:val="lt-LT"/>
        </w:rPr>
      </w:pPr>
      <w:r w:rsidRPr="00A828AC">
        <w:rPr>
          <w:rFonts w:ascii="Times New Roman" w:eastAsia="Calibri" w:hAnsi="Times New Roman" w:cs="Times New Roman"/>
          <w:sz w:val="22"/>
          <w:szCs w:val="22"/>
          <w:u w:val="single"/>
          <w:lang w:val="lt-LT"/>
        </w:rPr>
        <w:t>Natrio ir (arba) skysčių trūkumas organizme</w:t>
      </w:r>
    </w:p>
    <w:p w14:paraId="50C3D9ED"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Tiazidiniais diuretikais, įskaitant hidrochlorotiazidą, gydomus pacientus reikia sekti, dėl skysčių arba elektrolitų pusiausvyros klinikinių simptomų atsiradimo.</w:t>
      </w:r>
    </w:p>
    <w:p w14:paraId="048C284D"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0FF2C53A"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Pacientams, kurių organizme yra didelis natrio ir (arba) skysčių trūkumas, pvz., dėl didelės diuretikų dozės vartojimo, gydymo preparatu Co-Diovan pradžioje retais atvejais gali pasireikšti simptominė hipotenzija. Prieš pradedant gydyti preparatu Co-Diovan, reikia atstatyti normalų natrio ir (arba) skysčių kiekį organizme.</w:t>
      </w:r>
    </w:p>
    <w:p w14:paraId="6F84FED6"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5C313D7E" w14:textId="77777777" w:rsidR="00A828AC" w:rsidRPr="00A828AC" w:rsidRDefault="00A828AC" w:rsidP="00A828AC">
      <w:pPr>
        <w:spacing w:after="0" w:line="240" w:lineRule="auto"/>
        <w:rPr>
          <w:rFonts w:ascii="Times New Roman" w:eastAsia="Calibri" w:hAnsi="Times New Roman" w:cs="Times New Roman"/>
          <w:sz w:val="22"/>
          <w:szCs w:val="22"/>
          <w:u w:val="single"/>
          <w:lang w:val="lt-LT"/>
        </w:rPr>
      </w:pPr>
      <w:r w:rsidRPr="00A828AC">
        <w:rPr>
          <w:rFonts w:ascii="Times New Roman" w:eastAsia="Calibri" w:hAnsi="Times New Roman" w:cs="Times New Roman"/>
          <w:sz w:val="22"/>
          <w:szCs w:val="22"/>
          <w:u w:val="single"/>
          <w:lang w:val="lt-LT"/>
        </w:rPr>
        <w:t>Pacientai, sergantys sunkiu lėtiniu širdies nepakankamumu arba kitokia renino-angiotenzino-aldosterono sistemą stimuliuojančia būkle</w:t>
      </w:r>
    </w:p>
    <w:p w14:paraId="6810FE63"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 xml:space="preserve">Pacientų, kurių inkstų funkcija gali priklausyti nuo renino-angiotenzino-aldosterono sistemos aktyvumo (pvz., pacientų, sergančių sunkiu staziniu širdies nepakankamumu), gydymas angiotenziną konvertuojančio fermento inhibitoriais buvo susijęs su oligurija ir (arba) progresuojančia azotemija, retais atvejais </w:t>
      </w:r>
      <w:r w:rsidRPr="00A828AC">
        <w:rPr>
          <w:rFonts w:ascii="Times New Roman" w:eastAsia="Calibri" w:hAnsi="Times New Roman" w:cs="Times New Roman"/>
          <w:sz w:val="22"/>
          <w:szCs w:val="22"/>
          <w:lang w:val="lt-LT"/>
        </w:rPr>
        <w:sym w:font="Symbol" w:char="F02D"/>
      </w:r>
      <w:r w:rsidRPr="00A828AC">
        <w:rPr>
          <w:rFonts w:ascii="Times New Roman" w:eastAsia="Calibri" w:hAnsi="Times New Roman" w:cs="Times New Roman"/>
          <w:sz w:val="22"/>
          <w:szCs w:val="22"/>
          <w:lang w:val="lt-LT"/>
        </w:rPr>
        <w:t xml:space="preserve"> su ūminiu inkstų nepakankamumu ir (arba) mirtimi. Tiriant širdies nepakankamumu sergančių ar miokardo infarktą patyrusių pacientų būklę, visada būtina įvertinti inkstų funkciją. Ar saugu Co-Diovan vartoti pacientams, sergantiems sunkiu lėtiniu širdies nepakankamumu, nėra žinoma.</w:t>
      </w:r>
    </w:p>
    <w:p w14:paraId="6EFC0037"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54A13F88"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Kad dėl renino-angiotenzino-aldosterono sistemos slopinimo, gydymas Co-Diovan gali būti susijęs ir su inkstų funkcijos sutrikimu atmesti negalima. Tokiems pacientams Co-Diovan skirti negalima.</w:t>
      </w:r>
    </w:p>
    <w:p w14:paraId="490F207E"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645E64AD"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u w:val="single"/>
          <w:lang w:val="lt-LT"/>
        </w:rPr>
        <w:t>Inkstų arterijų stenozė</w:t>
      </w:r>
    </w:p>
    <w:p w14:paraId="14493810"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Pacientams, sergantiems vieno arba dviejų inkstų arterijų stenoze arba vienintelio funkcionuojančio inksto arterijos stenoze, Co-Diovan neturi būti skiriama, nes šių pacientų kraujyje gali padaugėti šlapalo, o serume – kreatinino.</w:t>
      </w:r>
    </w:p>
    <w:p w14:paraId="57F870EA"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71109633" w14:textId="77777777" w:rsidR="00A828AC" w:rsidRPr="00A828AC" w:rsidRDefault="00A828AC" w:rsidP="00A828AC">
      <w:pPr>
        <w:spacing w:after="0" w:line="240" w:lineRule="auto"/>
        <w:rPr>
          <w:rFonts w:ascii="Times New Roman" w:eastAsia="Calibri" w:hAnsi="Times New Roman" w:cs="Times New Roman"/>
          <w:sz w:val="22"/>
          <w:szCs w:val="22"/>
          <w:u w:val="single"/>
          <w:lang w:val="lt-LT"/>
        </w:rPr>
      </w:pPr>
      <w:r w:rsidRPr="00A828AC">
        <w:rPr>
          <w:rFonts w:ascii="Times New Roman" w:eastAsia="Calibri" w:hAnsi="Times New Roman" w:cs="Times New Roman"/>
          <w:sz w:val="22"/>
          <w:szCs w:val="22"/>
          <w:u w:val="single"/>
          <w:lang w:val="lt-LT"/>
        </w:rPr>
        <w:t>Pirminis hiperaldosteronizmas</w:t>
      </w:r>
    </w:p>
    <w:p w14:paraId="245F1086"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Pacientų, kuriems yra pirminis hiperaldosteronizmas, preparatu Co-Diovan neturi būti gydoma, nes jų renino ir angiotenzino sistema neaktyvuojama.</w:t>
      </w:r>
    </w:p>
    <w:p w14:paraId="6E09B107"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04D95D45" w14:textId="77777777" w:rsidR="00A828AC" w:rsidRPr="00A828AC" w:rsidRDefault="00A828AC" w:rsidP="00A828AC">
      <w:pPr>
        <w:spacing w:after="0" w:line="240" w:lineRule="auto"/>
        <w:rPr>
          <w:rFonts w:ascii="Times New Roman" w:eastAsia="Calibri" w:hAnsi="Times New Roman" w:cs="Times New Roman"/>
          <w:sz w:val="22"/>
          <w:szCs w:val="22"/>
          <w:u w:val="single"/>
          <w:lang w:val="lt-LT"/>
        </w:rPr>
      </w:pPr>
      <w:r w:rsidRPr="00A828AC">
        <w:rPr>
          <w:rFonts w:ascii="Times New Roman" w:eastAsia="Calibri" w:hAnsi="Times New Roman" w:cs="Times New Roman"/>
          <w:sz w:val="22"/>
          <w:szCs w:val="22"/>
          <w:u w:val="single"/>
          <w:lang w:val="lt-LT"/>
        </w:rPr>
        <w:t>Aortos ar mitralinė stenozė, hipertrofinė obstrukcinė kardiomiopatija</w:t>
      </w:r>
    </w:p>
    <w:p w14:paraId="21DBE022"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Jeigu yra aortos ar mitralinė stenozė, hipertrofinė obstrukcinė kardiomiopatija, preparatu Co-Diovan, kaip ir kitais kraujagysles plečiančiais vaistiniais preparatais, reikia gydyti atsargiai.</w:t>
      </w:r>
    </w:p>
    <w:p w14:paraId="0B323772"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2085C1A5" w14:textId="77777777" w:rsidR="00A828AC" w:rsidRPr="00A828AC" w:rsidRDefault="00A828AC" w:rsidP="00A828AC">
      <w:pPr>
        <w:spacing w:after="0" w:line="240" w:lineRule="auto"/>
        <w:rPr>
          <w:rFonts w:ascii="Times New Roman" w:eastAsia="Calibri" w:hAnsi="Times New Roman" w:cs="Times New Roman"/>
          <w:sz w:val="22"/>
          <w:szCs w:val="22"/>
          <w:u w:val="single"/>
          <w:lang w:val="lt-LT"/>
        </w:rPr>
      </w:pPr>
      <w:r w:rsidRPr="00A828AC">
        <w:rPr>
          <w:rFonts w:ascii="Times New Roman" w:eastAsia="Calibri" w:hAnsi="Times New Roman" w:cs="Times New Roman"/>
          <w:sz w:val="22"/>
          <w:szCs w:val="22"/>
          <w:u w:val="single"/>
          <w:lang w:val="lt-LT"/>
        </w:rPr>
        <w:t>Inkstų funkcijos sutrikimas</w:t>
      </w:r>
    </w:p>
    <w:p w14:paraId="46629761" w14:textId="77777777" w:rsidR="00A828AC" w:rsidRPr="00A828AC" w:rsidRDefault="00A828AC" w:rsidP="00A828AC">
      <w:pPr>
        <w:spacing w:after="0" w:line="240" w:lineRule="auto"/>
        <w:rPr>
          <w:rFonts w:ascii="Times New Roman" w:eastAsia="Calibri" w:hAnsi="Times New Roman" w:cs="Times New Roman"/>
          <w:sz w:val="22"/>
          <w:szCs w:val="22"/>
          <w:u w:val="single"/>
          <w:lang w:val="lt-LT"/>
        </w:rPr>
      </w:pPr>
      <w:r w:rsidRPr="00A828AC">
        <w:rPr>
          <w:rFonts w:ascii="Times New Roman" w:eastAsia="Calibri" w:hAnsi="Times New Roman" w:cs="Times New Roman"/>
          <w:sz w:val="22"/>
          <w:szCs w:val="22"/>
          <w:lang w:val="lt-LT"/>
        </w:rPr>
        <w:t>Jeigu kreatinino klirensas ≥ 30 ml/min., inkstų funkcijos sutrikimu sergantiems pacientams dozės koreguoti nereikia (žr. 4.2 skyrių). Inkstų funkcijos sutrikimu sergantiems pacientams, vartojantiems Co-Diovan, rekomenduojama periodiškai tirti kalio, kreatinino ir šlapimo rūgšties kiekį kraujo serume.</w:t>
      </w:r>
    </w:p>
    <w:p w14:paraId="4F56462B"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3BCEC8F9"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0700BAC6" w14:textId="77777777" w:rsidR="00A828AC" w:rsidRPr="00A828AC" w:rsidRDefault="00A828AC" w:rsidP="00A828AC">
      <w:pPr>
        <w:spacing w:after="0" w:line="240" w:lineRule="auto"/>
        <w:rPr>
          <w:rFonts w:ascii="Times New Roman" w:eastAsia="Calibri" w:hAnsi="Times New Roman" w:cs="Times New Roman"/>
          <w:sz w:val="22"/>
          <w:szCs w:val="22"/>
          <w:u w:val="single"/>
          <w:lang w:val="lt-LT"/>
        </w:rPr>
      </w:pPr>
      <w:r w:rsidRPr="00A828AC">
        <w:rPr>
          <w:rFonts w:ascii="Times New Roman" w:eastAsia="Calibri" w:hAnsi="Times New Roman" w:cs="Times New Roman"/>
          <w:sz w:val="22"/>
          <w:szCs w:val="22"/>
          <w:u w:val="single"/>
          <w:lang w:val="lt-LT"/>
        </w:rPr>
        <w:t>Inkstų transplantacija</w:t>
      </w:r>
    </w:p>
    <w:p w14:paraId="4209E7E4"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Pacientų, kuriems neseniai persodintas inkstas, saugaus gydymo Co-Diovan preparatu patirties kol kas nėra.</w:t>
      </w:r>
    </w:p>
    <w:p w14:paraId="1111E4E1"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7686576A" w14:textId="77777777" w:rsidR="00A828AC" w:rsidRPr="00A828AC" w:rsidRDefault="00A828AC" w:rsidP="00A828AC">
      <w:pPr>
        <w:spacing w:after="0" w:line="240" w:lineRule="auto"/>
        <w:rPr>
          <w:rFonts w:ascii="Times New Roman" w:eastAsia="Calibri" w:hAnsi="Times New Roman" w:cs="Times New Roman"/>
          <w:sz w:val="22"/>
          <w:szCs w:val="22"/>
          <w:u w:val="single"/>
          <w:lang w:val="lt-LT"/>
        </w:rPr>
      </w:pPr>
      <w:r w:rsidRPr="00A828AC">
        <w:rPr>
          <w:rFonts w:ascii="Times New Roman" w:eastAsia="Calibri" w:hAnsi="Times New Roman" w:cs="Times New Roman"/>
          <w:sz w:val="22"/>
          <w:szCs w:val="22"/>
          <w:u w:val="single"/>
          <w:lang w:val="lt-LT"/>
        </w:rPr>
        <w:t>Kepenų funkcijos sutrikimas</w:t>
      </w:r>
    </w:p>
    <w:p w14:paraId="1AD468E2"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Pacientams, kuriems yra su tulžies staze nesusijęs lengvas arba vidutinio sunkumo kepenų funkcijos sutrikimas, Co-Diovan reikia skirti atsargiai (žr. 4.2 ir 5.2 skyrius). Tiazidinių diuretikų reikia atsargiai skirti pacientams, kuriems yra sutrikusi kepenų veikla ar progresuojanti kepenų liga, kadangi net nedideli skysčių ir elektrolitų pusiausvyros pokyčiai gali skatinti hepatinės komos pasireiškimą.</w:t>
      </w:r>
    </w:p>
    <w:p w14:paraId="61C864D1" w14:textId="77777777" w:rsidR="00A828AC" w:rsidRPr="00A828AC" w:rsidRDefault="00A828AC" w:rsidP="00A828AC">
      <w:pPr>
        <w:spacing w:after="0" w:line="240" w:lineRule="auto"/>
        <w:rPr>
          <w:rFonts w:ascii="Times New Roman" w:eastAsia="Calibri" w:hAnsi="Times New Roman" w:cs="Times New Roman"/>
          <w:sz w:val="22"/>
          <w:szCs w:val="22"/>
          <w:u w:val="single"/>
          <w:lang w:val="lt-LT"/>
        </w:rPr>
      </w:pPr>
    </w:p>
    <w:p w14:paraId="5FD08109" w14:textId="77777777" w:rsidR="00A828AC" w:rsidRPr="00A828AC" w:rsidRDefault="00A828AC" w:rsidP="00A828AC">
      <w:pPr>
        <w:spacing w:after="0" w:line="240" w:lineRule="auto"/>
        <w:rPr>
          <w:rFonts w:ascii="Times New Roman" w:eastAsia="Calibri" w:hAnsi="Times New Roman" w:cs="Times New Roman"/>
          <w:sz w:val="22"/>
          <w:szCs w:val="22"/>
          <w:u w:val="single"/>
          <w:lang w:val="lt-LT"/>
        </w:rPr>
      </w:pPr>
      <w:r w:rsidRPr="00A828AC">
        <w:rPr>
          <w:rFonts w:ascii="Times New Roman" w:eastAsia="Calibri" w:hAnsi="Times New Roman" w:cs="Times New Roman"/>
          <w:sz w:val="22"/>
          <w:szCs w:val="22"/>
          <w:u w:val="single"/>
          <w:lang w:val="lt-LT"/>
        </w:rPr>
        <w:t>Anksčiau pasireiškusi angioneurozinė edema</w:t>
      </w:r>
    </w:p>
    <w:p w14:paraId="5CF331AD" w14:textId="77777777" w:rsid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 xml:space="preserve">Gauta pranešimų apie angioneurozinės edemos atvejus, įskaitant gerklų ir balso plyšio patinimą, kuri sukėlė kvėpavimo takų obstrukciją ir (arba) veido, lūpų, ryklės ir (arba) liežuvio tinimą pacientams, </w:t>
      </w:r>
      <w:r w:rsidRPr="00A828AC">
        <w:rPr>
          <w:rFonts w:ascii="Times New Roman" w:eastAsia="Calibri" w:hAnsi="Times New Roman" w:cs="Times New Roman"/>
          <w:sz w:val="22"/>
          <w:szCs w:val="22"/>
          <w:lang w:val="lt-LT"/>
        </w:rPr>
        <w:lastRenderedPageBreak/>
        <w:t>gydytiems valsartanu; kai kuriems iš šių pacientų anksčiau pasireiškė angioneurozinės edemos atvejų vartojant kitokių vaistinių preparatų, įskaitant AKF inhibitorius. Pacientams, kuriems pasireiškė angioneurozinė edema, Co-Diovan vartojimą būtina nedelsiant nutraukti ir Co-Diovan nebeskirti kartotinai (žr. 4.8 skyrių).</w:t>
      </w:r>
    </w:p>
    <w:p w14:paraId="591CD519" w14:textId="77777777" w:rsidR="00E64CBE" w:rsidRDefault="00E64CBE" w:rsidP="00A828AC">
      <w:pPr>
        <w:spacing w:after="0" w:line="240" w:lineRule="auto"/>
        <w:rPr>
          <w:rFonts w:ascii="Times New Roman" w:eastAsia="Calibri" w:hAnsi="Times New Roman" w:cs="Times New Roman"/>
          <w:sz w:val="22"/>
          <w:szCs w:val="22"/>
          <w:lang w:val="lt-LT"/>
        </w:rPr>
      </w:pPr>
    </w:p>
    <w:p w14:paraId="182E1C54" w14:textId="77777777" w:rsidR="00E64CBE" w:rsidRDefault="00E64CBE" w:rsidP="00E64CBE">
      <w:pPr>
        <w:tabs>
          <w:tab w:val="left" w:pos="567"/>
        </w:tabs>
        <w:spacing w:after="0" w:line="260" w:lineRule="exact"/>
        <w:rPr>
          <w:rFonts w:ascii="Times New Roman" w:hAnsi="Times New Roman"/>
          <w:sz w:val="22"/>
          <w:u w:val="single"/>
          <w:lang w:val="lt-LT"/>
        </w:rPr>
      </w:pPr>
      <w:r w:rsidRPr="00D871AF">
        <w:rPr>
          <w:rFonts w:ascii="Times New Roman" w:hAnsi="Times New Roman"/>
          <w:sz w:val="22"/>
          <w:u w:val="single"/>
          <w:lang w:val="lt-LT"/>
        </w:rPr>
        <w:t>Žarnyno angioneurozinė edema</w:t>
      </w:r>
    </w:p>
    <w:p w14:paraId="3C0174A5" w14:textId="77777777" w:rsidR="00E64CBE" w:rsidRPr="00796D69" w:rsidRDefault="00E64CBE" w:rsidP="00E64CBE">
      <w:pPr>
        <w:tabs>
          <w:tab w:val="left" w:pos="567"/>
        </w:tabs>
        <w:spacing w:after="0" w:line="260" w:lineRule="exact"/>
        <w:rPr>
          <w:rFonts w:ascii="Times New Roman" w:hAnsi="Times New Roman"/>
          <w:sz w:val="22"/>
          <w:lang w:val="lt-LT"/>
        </w:rPr>
      </w:pPr>
      <w:r w:rsidRPr="00796D69">
        <w:rPr>
          <w:rFonts w:ascii="Times New Roman" w:hAnsi="Times New Roman"/>
          <w:sz w:val="22"/>
          <w:lang w:val="lt-LT"/>
        </w:rPr>
        <w:t xml:space="preserve">Gauta pranešimų apie žarnyno angioneurozinės edemos atvejus, pasireiškusius pacientams, gydytiems </w:t>
      </w:r>
    </w:p>
    <w:p w14:paraId="4B6FB06C" w14:textId="7556BAF6" w:rsidR="00E64CBE" w:rsidRPr="00796D69" w:rsidRDefault="00E64CBE" w:rsidP="00E64CBE">
      <w:pPr>
        <w:tabs>
          <w:tab w:val="left" w:pos="567"/>
        </w:tabs>
        <w:spacing w:after="0" w:line="260" w:lineRule="exact"/>
        <w:rPr>
          <w:rFonts w:ascii="Times New Roman" w:hAnsi="Times New Roman"/>
          <w:sz w:val="22"/>
          <w:lang w:val="lt-LT"/>
        </w:rPr>
      </w:pPr>
      <w:r w:rsidRPr="00796D69">
        <w:rPr>
          <w:rFonts w:ascii="Times New Roman" w:hAnsi="Times New Roman"/>
          <w:sz w:val="22"/>
          <w:lang w:val="lt-LT"/>
        </w:rPr>
        <w:t xml:space="preserve">angiotenzino II receptorių blokatoriais (įskaitant </w:t>
      </w:r>
      <w:r>
        <w:rPr>
          <w:rFonts w:ascii="Times New Roman" w:hAnsi="Times New Roman"/>
          <w:sz w:val="22"/>
          <w:lang w:val="lt-LT"/>
        </w:rPr>
        <w:t>valsartaną</w:t>
      </w:r>
      <w:r w:rsidRPr="00796D69">
        <w:rPr>
          <w:rFonts w:ascii="Times New Roman" w:hAnsi="Times New Roman"/>
          <w:sz w:val="22"/>
          <w:lang w:val="lt-LT"/>
        </w:rPr>
        <w:t>) (žr. 4.8</w:t>
      </w:r>
      <w:r>
        <w:rPr>
          <w:rFonts w:ascii="Times New Roman" w:hAnsi="Times New Roman"/>
          <w:sz w:val="22"/>
          <w:lang w:val="lt-LT"/>
        </w:rPr>
        <w:t> </w:t>
      </w:r>
      <w:r w:rsidRPr="00796D69">
        <w:rPr>
          <w:rFonts w:ascii="Times New Roman" w:hAnsi="Times New Roman"/>
          <w:sz w:val="22"/>
          <w:lang w:val="lt-LT"/>
        </w:rPr>
        <w:t xml:space="preserve">skyrių). Šiems pacientams pasireiškė pilvo skausmas, pykinimas, vėmimas ir viduriavimas. Nutraukus angiotenzino II receptorių antagonistų vartojimą, simptomai išnyko. Diagnozavus žarnyno angioneurozinę edemą, reikia nutraukti </w:t>
      </w:r>
      <w:r>
        <w:rPr>
          <w:rFonts w:ascii="Times New Roman" w:hAnsi="Times New Roman"/>
          <w:sz w:val="22"/>
          <w:lang w:val="lt-LT"/>
        </w:rPr>
        <w:t>valsartano</w:t>
      </w:r>
      <w:r w:rsidRPr="00796D69">
        <w:rPr>
          <w:rFonts w:ascii="Times New Roman" w:hAnsi="Times New Roman"/>
          <w:sz w:val="22"/>
          <w:lang w:val="lt-LT"/>
        </w:rPr>
        <w:t xml:space="preserve"> vartojimą ir pradėti atitinkamą stebėseną, kol simptomai visiškai išnyksta.</w:t>
      </w:r>
    </w:p>
    <w:p w14:paraId="78C599E7"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4FAE2DE0" w14:textId="77777777" w:rsidR="00A828AC" w:rsidRPr="00A828AC" w:rsidRDefault="00A828AC" w:rsidP="00A828AC">
      <w:pPr>
        <w:spacing w:after="0" w:line="240" w:lineRule="auto"/>
        <w:rPr>
          <w:rFonts w:ascii="Times New Roman" w:eastAsia="Calibri" w:hAnsi="Times New Roman" w:cs="Times New Roman"/>
          <w:sz w:val="22"/>
          <w:szCs w:val="22"/>
          <w:u w:val="single"/>
          <w:lang w:val="lt-LT"/>
        </w:rPr>
      </w:pPr>
      <w:r w:rsidRPr="00A828AC">
        <w:rPr>
          <w:rFonts w:ascii="Times New Roman" w:eastAsia="Calibri" w:hAnsi="Times New Roman" w:cs="Times New Roman"/>
          <w:sz w:val="22"/>
          <w:szCs w:val="22"/>
          <w:u w:val="single"/>
          <w:lang w:val="lt-LT"/>
        </w:rPr>
        <w:t>Sisteminė raudonoji vilkligė</w:t>
      </w:r>
    </w:p>
    <w:p w14:paraId="6822C70F" w14:textId="77777777" w:rsidR="00A828AC" w:rsidRPr="00A828AC" w:rsidRDefault="00A828AC" w:rsidP="00A828AC">
      <w:pPr>
        <w:spacing w:after="0" w:line="240" w:lineRule="auto"/>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Gauta pranešimų apie tiazidinių diuretikų, įskaitant hidrochlorotiazidą, sukeltus raudonosios vilkligės paūmėjimo ar pasunkėjimo atvejus.</w:t>
      </w:r>
    </w:p>
    <w:p w14:paraId="193B7EBE"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1A79EEE8" w14:textId="77777777" w:rsidR="00A828AC" w:rsidRPr="00A828AC" w:rsidRDefault="00A828AC" w:rsidP="00A828AC">
      <w:pPr>
        <w:spacing w:after="0" w:line="240" w:lineRule="auto"/>
        <w:rPr>
          <w:rFonts w:ascii="Times New Roman" w:eastAsia="Calibri" w:hAnsi="Times New Roman" w:cs="Times New Roman"/>
          <w:sz w:val="22"/>
          <w:szCs w:val="22"/>
          <w:u w:val="single"/>
          <w:lang w:val="lt-LT"/>
        </w:rPr>
      </w:pPr>
      <w:r w:rsidRPr="00A828AC">
        <w:rPr>
          <w:rFonts w:ascii="Times New Roman" w:eastAsia="Calibri" w:hAnsi="Times New Roman" w:cs="Times New Roman"/>
          <w:sz w:val="22"/>
          <w:szCs w:val="22"/>
          <w:u w:val="single"/>
          <w:lang w:val="lt-LT"/>
        </w:rPr>
        <w:t>Kitokie metabolizmo sutrikimai</w:t>
      </w:r>
    </w:p>
    <w:p w14:paraId="52CEF061"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Tiazidinių diuretikų, įskaitant hidrochlorotiazidą, vartojimo metu gali pakisti gliukozės toleravimas ir padidėti cholesterolio, trigliceridų ir šlapimo rūgšties kiekis serume. Cukriniu diabetu sergantiems pacientams gali reikėti keisti insulino ar geriamųjų gliukozės koncentraciją kraujyje mažinančių preparatų dozę.</w:t>
      </w:r>
    </w:p>
    <w:p w14:paraId="67E8989F"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6133EE5E"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Tiazidų vartojimo metu gali sumažėti kalcio pasišalinimas su šlapimu, ir, nesant žinomam kalcio metabolizmo sutrikimui, laikinai ir nežymiai padidėti kalcio kiekis kraujo serume. Ryški hiperkalcemija gali būti užslėpto hiperparatiroidizmo simptomas. Prieš prieskydinės liaukos funkcijos tyrimus, tiazidų vartojimas turi būti nutrauktas.</w:t>
      </w:r>
    </w:p>
    <w:p w14:paraId="204C677D"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2E2AE9FF" w14:textId="77777777" w:rsidR="00A828AC" w:rsidRPr="00A828AC" w:rsidRDefault="00A828AC" w:rsidP="00A828AC">
      <w:pPr>
        <w:spacing w:after="0" w:line="240" w:lineRule="auto"/>
        <w:rPr>
          <w:rFonts w:ascii="Times New Roman" w:eastAsia="Calibri" w:hAnsi="Times New Roman" w:cs="Times New Roman"/>
          <w:sz w:val="22"/>
          <w:szCs w:val="22"/>
          <w:u w:val="single"/>
          <w:lang w:val="lt-LT"/>
        </w:rPr>
      </w:pPr>
      <w:r w:rsidRPr="00A828AC">
        <w:rPr>
          <w:rFonts w:ascii="Times New Roman" w:eastAsia="Calibri" w:hAnsi="Times New Roman" w:cs="Times New Roman"/>
          <w:sz w:val="22"/>
          <w:szCs w:val="22"/>
          <w:u w:val="single"/>
          <w:lang w:val="lt-LT"/>
        </w:rPr>
        <w:t>Padidėjęs jautrumas šviesai</w:t>
      </w:r>
    </w:p>
    <w:p w14:paraId="3F5FAF55"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Gauta pranešimų apie tiazidinių diuretikų vartojantiems pacientams atsiradusius padidėjusio jautrumo šviesai atvejus (žr. 4.8 skyrių). Jeigu gydymo metu atsiranda padidėjusio jautrumo šviesai reakcija, gydymą rekomenduojama nutraukti. Jeigu gydymas diuretikais privalo būti atnaujinamas, rekomenduojama nuo saulės arba dirbtinių UVA spindulių saugoti atviras vietas.</w:t>
      </w:r>
    </w:p>
    <w:p w14:paraId="54D62599"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366D30A1" w14:textId="77777777" w:rsidR="00A828AC" w:rsidRPr="00A828AC" w:rsidRDefault="00A828AC" w:rsidP="00A828AC">
      <w:pPr>
        <w:spacing w:after="0" w:line="240" w:lineRule="auto"/>
        <w:rPr>
          <w:rFonts w:ascii="Times New Roman" w:eastAsia="Calibri" w:hAnsi="Times New Roman" w:cs="Times New Roman"/>
          <w:sz w:val="22"/>
          <w:szCs w:val="22"/>
          <w:u w:val="single"/>
          <w:lang w:val="lt-LT"/>
        </w:rPr>
      </w:pPr>
      <w:r w:rsidRPr="00A828AC">
        <w:rPr>
          <w:rFonts w:ascii="Times New Roman" w:eastAsia="Calibri" w:hAnsi="Times New Roman" w:cs="Times New Roman"/>
          <w:sz w:val="22"/>
          <w:szCs w:val="22"/>
          <w:u w:val="single"/>
          <w:lang w:val="lt-LT"/>
        </w:rPr>
        <w:t>Nėštumo laikotarpis</w:t>
      </w:r>
    </w:p>
    <w:p w14:paraId="15EF665C"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Gydymo angiotenzino II receptorių blokatoriais</w:t>
      </w:r>
      <w:r w:rsidRPr="00A828AC" w:rsidDel="00E50086">
        <w:rPr>
          <w:rFonts w:ascii="Times New Roman" w:eastAsia="Calibri" w:hAnsi="Times New Roman" w:cs="Times New Roman"/>
          <w:sz w:val="22"/>
          <w:szCs w:val="22"/>
          <w:lang w:val="lt-LT"/>
        </w:rPr>
        <w:t xml:space="preserve"> </w:t>
      </w:r>
      <w:r w:rsidRPr="00A828AC">
        <w:rPr>
          <w:rFonts w:ascii="Times New Roman" w:eastAsia="Calibri" w:hAnsi="Times New Roman" w:cs="Times New Roman"/>
          <w:sz w:val="22"/>
          <w:szCs w:val="22"/>
          <w:lang w:val="lt-LT"/>
        </w:rPr>
        <w:t>(AIIRB) nėštumo metu pradėti negalima. Pacienčių, kurios planuoja pastoti, gydymą reikia keisti skiriant kitą antihipertenzinį gydymą, kurį vartoti nėštumo metu yra neabejotinai saugu, išskyrus tuos atvejus, kai skirti AIIRB tikrai būtina. Nustačius nėštumą, gydymą AIIRB preparatais reikia nedelsiant nutraukti ir, jei reikia, pradėti alternatyvų gydymą (žr. 4.3 ir 4.6 skyrius).</w:t>
      </w:r>
    </w:p>
    <w:p w14:paraId="1C36910B"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7467209E" w14:textId="77777777" w:rsidR="00A828AC" w:rsidRPr="00A828AC" w:rsidRDefault="00A828AC" w:rsidP="00A828AC">
      <w:pPr>
        <w:spacing w:after="0" w:line="240" w:lineRule="auto"/>
        <w:rPr>
          <w:rFonts w:ascii="Times New Roman" w:eastAsia="Calibri" w:hAnsi="Times New Roman" w:cs="Times New Roman"/>
          <w:sz w:val="22"/>
          <w:szCs w:val="22"/>
          <w:u w:val="single"/>
          <w:lang w:val="lt-LT"/>
        </w:rPr>
      </w:pPr>
      <w:r w:rsidRPr="00A828AC">
        <w:rPr>
          <w:rFonts w:ascii="Times New Roman" w:eastAsia="Calibri" w:hAnsi="Times New Roman" w:cs="Times New Roman"/>
          <w:sz w:val="22"/>
          <w:szCs w:val="22"/>
          <w:u w:val="single"/>
          <w:lang w:val="lt-LT"/>
        </w:rPr>
        <w:t>Bendras įspėjimas</w:t>
      </w:r>
    </w:p>
    <w:p w14:paraId="335B547F"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Pacientai, kuriems buvo padidėjusio jautrumo angiotenzino-II receptorių blokatoriams reakcijų, reikia imtis atsargumo priemonių. Pacientams, sergantiems alergija arba astma, padidėjusio jautrumo hidrochlorotiazidui reakcijos gali atsirasti dažniau.</w:t>
      </w:r>
    </w:p>
    <w:p w14:paraId="51C552CB" w14:textId="77777777" w:rsidR="00A828AC" w:rsidRPr="00A828AC" w:rsidRDefault="00A828AC" w:rsidP="00A828AC">
      <w:pPr>
        <w:spacing w:after="0" w:line="240" w:lineRule="auto"/>
        <w:rPr>
          <w:rFonts w:ascii="Times New Roman" w:eastAsia="Calibri" w:hAnsi="Times New Roman" w:cs="Times New Roman"/>
          <w:b/>
          <w:sz w:val="22"/>
          <w:szCs w:val="22"/>
          <w:lang w:val="lt-LT"/>
        </w:rPr>
      </w:pPr>
    </w:p>
    <w:p w14:paraId="1A061A9A" w14:textId="77777777" w:rsidR="00A828AC" w:rsidRPr="00A828AC" w:rsidRDefault="003642FB" w:rsidP="00A828AC">
      <w:pPr>
        <w:autoSpaceDE w:val="0"/>
        <w:autoSpaceDN w:val="0"/>
        <w:adjustRightInd w:val="0"/>
        <w:spacing w:after="0" w:line="240" w:lineRule="auto"/>
        <w:rPr>
          <w:rFonts w:ascii="Times New Roman" w:eastAsia="Calibri" w:hAnsi="Times New Roman" w:cs="Times New Roman"/>
          <w:color w:val="000000"/>
          <w:sz w:val="22"/>
          <w:szCs w:val="22"/>
          <w:u w:val="single"/>
          <w:lang w:val="lt-LT"/>
        </w:rPr>
      </w:pPr>
      <w:proofErr w:type="spellStart"/>
      <w:r w:rsidRPr="003642FB">
        <w:rPr>
          <w:rFonts w:ascii="Times New Roman" w:eastAsia="Calibri" w:hAnsi="Times New Roman" w:cs="Times New Roman"/>
          <w:color w:val="000000"/>
          <w:sz w:val="22"/>
          <w:szCs w:val="22"/>
          <w:u w:val="single"/>
        </w:rPr>
        <w:t>Choroidinė</w:t>
      </w:r>
      <w:proofErr w:type="spellEnd"/>
      <w:r w:rsidRPr="003642FB">
        <w:rPr>
          <w:rFonts w:ascii="Times New Roman" w:eastAsia="Calibri" w:hAnsi="Times New Roman" w:cs="Times New Roman"/>
          <w:color w:val="000000"/>
          <w:sz w:val="22"/>
          <w:szCs w:val="22"/>
          <w:u w:val="single"/>
        </w:rPr>
        <w:t xml:space="preserve"> </w:t>
      </w:r>
      <w:proofErr w:type="spellStart"/>
      <w:r w:rsidRPr="003642FB">
        <w:rPr>
          <w:rFonts w:ascii="Times New Roman" w:eastAsia="Calibri" w:hAnsi="Times New Roman" w:cs="Times New Roman"/>
          <w:color w:val="000000"/>
          <w:sz w:val="22"/>
          <w:szCs w:val="22"/>
          <w:u w:val="single"/>
        </w:rPr>
        <w:t>efuzija</w:t>
      </w:r>
      <w:proofErr w:type="spellEnd"/>
      <w:r w:rsidRPr="003642FB">
        <w:rPr>
          <w:rFonts w:ascii="Times New Roman" w:eastAsia="Calibri" w:hAnsi="Times New Roman" w:cs="Times New Roman"/>
          <w:color w:val="000000"/>
          <w:sz w:val="22"/>
          <w:szCs w:val="22"/>
          <w:u w:val="single"/>
        </w:rPr>
        <w:t xml:space="preserve">, </w:t>
      </w:r>
      <w:proofErr w:type="spellStart"/>
      <w:r w:rsidR="008D6B89">
        <w:rPr>
          <w:rFonts w:ascii="Times New Roman" w:eastAsia="Calibri" w:hAnsi="Times New Roman" w:cs="Times New Roman"/>
          <w:color w:val="000000"/>
          <w:sz w:val="22"/>
          <w:szCs w:val="22"/>
          <w:u w:val="single"/>
        </w:rPr>
        <w:t>stipri</w:t>
      </w:r>
      <w:proofErr w:type="spellEnd"/>
      <w:r w:rsidRPr="003642FB">
        <w:rPr>
          <w:rFonts w:ascii="Times New Roman" w:eastAsia="Calibri" w:hAnsi="Times New Roman" w:cs="Times New Roman"/>
          <w:color w:val="000000"/>
          <w:sz w:val="22"/>
          <w:szCs w:val="22"/>
          <w:u w:val="single"/>
        </w:rPr>
        <w:t xml:space="preserve"> </w:t>
      </w:r>
      <w:proofErr w:type="spellStart"/>
      <w:r w:rsidRPr="003642FB">
        <w:rPr>
          <w:rFonts w:ascii="Times New Roman" w:eastAsia="Calibri" w:hAnsi="Times New Roman" w:cs="Times New Roman"/>
          <w:color w:val="000000"/>
          <w:sz w:val="22"/>
          <w:szCs w:val="22"/>
          <w:u w:val="single"/>
        </w:rPr>
        <w:t>trumparegystė</w:t>
      </w:r>
      <w:proofErr w:type="spellEnd"/>
      <w:r w:rsidRPr="003642FB">
        <w:rPr>
          <w:rFonts w:ascii="Times New Roman" w:eastAsia="Calibri" w:hAnsi="Times New Roman" w:cs="Times New Roman"/>
          <w:color w:val="000000"/>
          <w:sz w:val="22"/>
          <w:szCs w:val="22"/>
          <w:u w:val="single"/>
        </w:rPr>
        <w:t xml:space="preserve"> </w:t>
      </w:r>
      <w:proofErr w:type="spellStart"/>
      <w:r w:rsidRPr="003642FB">
        <w:rPr>
          <w:rFonts w:ascii="Times New Roman" w:eastAsia="Calibri" w:hAnsi="Times New Roman" w:cs="Times New Roman"/>
          <w:color w:val="000000"/>
          <w:sz w:val="22"/>
          <w:szCs w:val="22"/>
          <w:u w:val="single"/>
        </w:rPr>
        <w:t>ir</w:t>
      </w:r>
      <w:proofErr w:type="spellEnd"/>
      <w:r w:rsidRPr="003642FB">
        <w:rPr>
          <w:rFonts w:ascii="Times New Roman" w:eastAsia="Calibri" w:hAnsi="Times New Roman" w:cs="Times New Roman"/>
          <w:color w:val="000000"/>
          <w:sz w:val="22"/>
          <w:szCs w:val="22"/>
          <w:u w:val="single"/>
        </w:rPr>
        <w:t xml:space="preserve"> </w:t>
      </w:r>
      <w:proofErr w:type="spellStart"/>
      <w:r w:rsidRPr="003642FB">
        <w:rPr>
          <w:rFonts w:ascii="Times New Roman" w:eastAsia="Calibri" w:hAnsi="Times New Roman" w:cs="Times New Roman"/>
          <w:color w:val="000000"/>
          <w:sz w:val="22"/>
          <w:szCs w:val="22"/>
          <w:u w:val="single"/>
        </w:rPr>
        <w:t>antrinė</w:t>
      </w:r>
      <w:proofErr w:type="spellEnd"/>
      <w:r w:rsidRPr="003642FB">
        <w:rPr>
          <w:rFonts w:ascii="Times New Roman" w:eastAsia="Calibri" w:hAnsi="Times New Roman" w:cs="Times New Roman"/>
          <w:color w:val="000000"/>
          <w:sz w:val="22"/>
          <w:szCs w:val="22"/>
          <w:u w:val="single"/>
          <w:lang w:val="lt-LT"/>
        </w:rPr>
        <w:t xml:space="preserve"> </w:t>
      </w:r>
      <w:r>
        <w:rPr>
          <w:rFonts w:ascii="Times New Roman" w:eastAsia="Calibri" w:hAnsi="Times New Roman" w:cs="Times New Roman"/>
          <w:color w:val="000000"/>
          <w:sz w:val="22"/>
          <w:szCs w:val="22"/>
          <w:u w:val="single"/>
          <w:lang w:val="lt-LT"/>
        </w:rPr>
        <w:t>ū</w:t>
      </w:r>
      <w:r w:rsidR="00A828AC" w:rsidRPr="00A828AC">
        <w:rPr>
          <w:rFonts w:ascii="Times New Roman" w:eastAsia="Calibri" w:hAnsi="Times New Roman" w:cs="Times New Roman"/>
          <w:color w:val="000000"/>
          <w:sz w:val="22"/>
          <w:szCs w:val="22"/>
          <w:u w:val="single"/>
          <w:lang w:val="lt-LT"/>
        </w:rPr>
        <w:t>minė uždarojo kampo glaukoma</w:t>
      </w:r>
    </w:p>
    <w:p w14:paraId="77374C26" w14:textId="77777777" w:rsidR="00A828AC" w:rsidRPr="00A828AC" w:rsidRDefault="00A828AC" w:rsidP="00A828AC">
      <w:pPr>
        <w:autoSpaceDE w:val="0"/>
        <w:autoSpaceDN w:val="0"/>
        <w:adjustRightInd w:val="0"/>
        <w:spacing w:after="0" w:line="240" w:lineRule="auto"/>
        <w:rPr>
          <w:rFonts w:ascii="Times New Roman" w:eastAsia="Calibri" w:hAnsi="Times New Roman" w:cs="Times New Roman"/>
          <w:color w:val="000000"/>
          <w:sz w:val="22"/>
          <w:szCs w:val="22"/>
          <w:u w:val="single"/>
          <w:lang w:val="lt-LT"/>
        </w:rPr>
      </w:pPr>
      <w:r w:rsidRPr="00A828AC">
        <w:rPr>
          <w:rFonts w:ascii="Times New Roman" w:eastAsia="Calibri" w:hAnsi="Times New Roman" w:cs="Times New Roman"/>
          <w:sz w:val="22"/>
          <w:szCs w:val="22"/>
          <w:lang w:val="lt-LT"/>
        </w:rPr>
        <w:t>Sulfonamidų darinio</w:t>
      </w:r>
      <w:r w:rsidRPr="00A828AC">
        <w:rPr>
          <w:rFonts w:ascii="Times New Roman" w:eastAsia="Calibri" w:hAnsi="Times New Roman" w:cs="Times New Roman"/>
          <w:color w:val="000000"/>
          <w:sz w:val="22"/>
          <w:szCs w:val="22"/>
          <w:lang w:val="lt-LT"/>
        </w:rPr>
        <w:t xml:space="preserve"> </w:t>
      </w:r>
      <w:r w:rsidRPr="00A828AC">
        <w:rPr>
          <w:rFonts w:ascii="Times New Roman" w:eastAsia="Calibri" w:hAnsi="Times New Roman" w:cs="Times New Roman"/>
          <w:sz w:val="22"/>
          <w:szCs w:val="22"/>
          <w:lang w:val="lt-LT"/>
        </w:rPr>
        <w:t xml:space="preserve">hidrochlorotiazido vartojimas buvo susijęs su </w:t>
      </w:r>
      <w:r w:rsidRPr="00A828AC">
        <w:rPr>
          <w:rFonts w:ascii="Times New Roman" w:eastAsia="Calibri" w:hAnsi="Times New Roman" w:cs="Times New Roman"/>
          <w:color w:val="000000"/>
          <w:sz w:val="22"/>
          <w:szCs w:val="22"/>
          <w:lang w:val="lt-LT"/>
        </w:rPr>
        <w:t xml:space="preserve">idiosinkrazinės reakcijos </w:t>
      </w:r>
      <w:r w:rsidRPr="003E32C1">
        <w:rPr>
          <w:rFonts w:ascii="Times New Roman" w:eastAsia="Calibri" w:hAnsi="Times New Roman" w:cs="Times New Roman"/>
          <w:color w:val="000000"/>
          <w:sz w:val="22"/>
          <w:szCs w:val="22"/>
          <w:lang w:val="lt-LT"/>
        </w:rPr>
        <w:t>pasireiškimu</w:t>
      </w:r>
      <w:r w:rsidR="003E32C1">
        <w:rPr>
          <w:rFonts w:ascii="Times New Roman" w:eastAsia="Calibri" w:hAnsi="Times New Roman" w:cs="Times New Roman"/>
          <w:color w:val="000000"/>
          <w:sz w:val="22"/>
          <w:szCs w:val="22"/>
          <w:lang w:val="lt-LT"/>
        </w:rPr>
        <w:t>, esant</w:t>
      </w:r>
      <w:r w:rsidR="008D6B89" w:rsidRPr="003E32C1">
        <w:rPr>
          <w:rFonts w:ascii="Times New Roman" w:hAnsi="Times New Roman" w:cs="Times New Roman"/>
          <w:sz w:val="22"/>
          <w:szCs w:val="22"/>
        </w:rPr>
        <w:t xml:space="preserve"> c</w:t>
      </w:r>
      <w:r w:rsidR="008D6B89" w:rsidRPr="003E32C1">
        <w:rPr>
          <w:rFonts w:ascii="Times New Roman" w:eastAsia="Calibri" w:hAnsi="Times New Roman" w:cs="Times New Roman"/>
          <w:color w:val="000000"/>
          <w:sz w:val="22"/>
          <w:szCs w:val="22"/>
          <w:lang w:val="lt-LT"/>
        </w:rPr>
        <w:t>horoidin</w:t>
      </w:r>
      <w:r w:rsidR="003E32C1">
        <w:rPr>
          <w:rFonts w:ascii="Times New Roman" w:eastAsia="Calibri" w:hAnsi="Times New Roman" w:cs="Times New Roman"/>
          <w:color w:val="000000"/>
          <w:sz w:val="22"/>
          <w:szCs w:val="22"/>
          <w:lang w:val="lt-LT"/>
        </w:rPr>
        <w:t>ei</w:t>
      </w:r>
      <w:r w:rsidR="008D6B89" w:rsidRPr="008D6B89">
        <w:rPr>
          <w:rFonts w:ascii="Times New Roman" w:eastAsia="Calibri" w:hAnsi="Times New Roman" w:cs="Times New Roman"/>
          <w:color w:val="000000"/>
          <w:sz w:val="22"/>
          <w:szCs w:val="22"/>
          <w:lang w:val="lt-LT"/>
        </w:rPr>
        <w:t xml:space="preserve"> efuzij</w:t>
      </w:r>
      <w:r w:rsidR="003E32C1">
        <w:rPr>
          <w:rFonts w:ascii="Times New Roman" w:eastAsia="Calibri" w:hAnsi="Times New Roman" w:cs="Times New Roman"/>
          <w:color w:val="000000"/>
          <w:sz w:val="22"/>
          <w:szCs w:val="22"/>
          <w:lang w:val="lt-LT"/>
        </w:rPr>
        <w:t>ai</w:t>
      </w:r>
      <w:r w:rsidR="008D6B89" w:rsidRPr="008D6B89">
        <w:rPr>
          <w:rFonts w:ascii="Times New Roman" w:eastAsia="Calibri" w:hAnsi="Times New Roman" w:cs="Times New Roman"/>
          <w:color w:val="000000"/>
          <w:sz w:val="22"/>
          <w:szCs w:val="22"/>
          <w:lang w:val="lt-LT"/>
        </w:rPr>
        <w:t xml:space="preserve"> su regėjimo lauko defektu</w:t>
      </w:r>
      <w:r w:rsidRPr="00A828AC">
        <w:rPr>
          <w:rFonts w:ascii="Times New Roman" w:eastAsia="Calibri" w:hAnsi="Times New Roman" w:cs="Times New Roman"/>
          <w:color w:val="000000"/>
          <w:sz w:val="22"/>
          <w:szCs w:val="22"/>
          <w:lang w:val="lt-LT"/>
        </w:rPr>
        <w:t xml:space="preserve"> ir dėl to atsiradusia ūmine praeinančia miopija ir ūmine uždarojo kampo glaukoma. Jų simptomai buvo staiga sumažėjęs regos aštrumas ar akies skausmas, kurie paprastai atsirasdavo po kelių valandų ar savaičių nuo vaistinio preparato vartojimo pradžios. Negydoma uždarojo kampo glaukoma gali sukelti negrįžtamą regėjimo netekimą.</w:t>
      </w:r>
    </w:p>
    <w:p w14:paraId="1F715594" w14:textId="77777777" w:rsidR="00A828AC" w:rsidRPr="00A828AC" w:rsidRDefault="00A828AC" w:rsidP="00A828AC">
      <w:pPr>
        <w:spacing w:after="0" w:line="240" w:lineRule="auto"/>
        <w:rPr>
          <w:rFonts w:ascii="Times New Roman" w:eastAsia="Calibri" w:hAnsi="Times New Roman" w:cs="Times New Roman"/>
          <w:color w:val="000000"/>
          <w:sz w:val="22"/>
          <w:szCs w:val="22"/>
          <w:lang w:val="lt-LT"/>
        </w:rPr>
      </w:pPr>
    </w:p>
    <w:p w14:paraId="59ECC756" w14:textId="77777777" w:rsidR="00A828AC" w:rsidRPr="00A828AC" w:rsidRDefault="00A828AC" w:rsidP="00A828AC">
      <w:pPr>
        <w:spacing w:after="0" w:line="240" w:lineRule="auto"/>
        <w:rPr>
          <w:rFonts w:ascii="Times New Roman" w:eastAsia="Calibri" w:hAnsi="Times New Roman" w:cs="Times New Roman"/>
          <w:color w:val="000000"/>
          <w:sz w:val="22"/>
          <w:szCs w:val="22"/>
          <w:lang w:val="lt-LT"/>
        </w:rPr>
      </w:pPr>
      <w:r w:rsidRPr="00A828AC">
        <w:rPr>
          <w:rFonts w:ascii="Times New Roman" w:eastAsia="Calibri" w:hAnsi="Times New Roman" w:cs="Times New Roman"/>
          <w:color w:val="000000"/>
          <w:sz w:val="22"/>
          <w:szCs w:val="22"/>
          <w:lang w:val="lt-LT"/>
        </w:rPr>
        <w:t xml:space="preserve">Tokiu atveju svarbiausia kaip galima greičiau nutraukti </w:t>
      </w:r>
      <w:r w:rsidRPr="00A828AC">
        <w:rPr>
          <w:rFonts w:ascii="Times New Roman" w:eastAsia="Calibri" w:hAnsi="Times New Roman" w:cs="Times New Roman"/>
          <w:sz w:val="22"/>
          <w:szCs w:val="22"/>
          <w:lang w:val="lt-LT"/>
        </w:rPr>
        <w:t>hidrochlorotiazido vartojimą</w:t>
      </w:r>
      <w:r w:rsidRPr="00A828AC">
        <w:rPr>
          <w:rFonts w:ascii="Times New Roman" w:eastAsia="Calibri" w:hAnsi="Times New Roman" w:cs="Times New Roman"/>
          <w:color w:val="000000"/>
          <w:sz w:val="22"/>
          <w:szCs w:val="22"/>
          <w:lang w:val="lt-LT"/>
        </w:rPr>
        <w:t>. Jeigu akispūdis išlieka padidėjęs, gali reikėti svarstyti skubaus medikamentinio ar chirurginio gydymo galimybę. Ūminės uždarojo kampo glaukomos išsivystymo rizikos veiksniais gali būti anksčiau pasireiškusi alergija sulfonamidui ar penicilinui.</w:t>
      </w:r>
    </w:p>
    <w:p w14:paraId="6BA80D66" w14:textId="77777777" w:rsidR="00A828AC" w:rsidRPr="00A828AC" w:rsidRDefault="00A828AC" w:rsidP="00A828AC">
      <w:pPr>
        <w:spacing w:after="0" w:line="240" w:lineRule="auto"/>
        <w:rPr>
          <w:rFonts w:ascii="Times New Roman" w:eastAsia="Calibri" w:hAnsi="Times New Roman" w:cs="Times New Roman"/>
          <w:sz w:val="22"/>
          <w:szCs w:val="22"/>
          <w:u w:val="single"/>
          <w:lang w:val="lt-LT"/>
        </w:rPr>
      </w:pPr>
    </w:p>
    <w:p w14:paraId="2916F61F" w14:textId="77777777" w:rsidR="00A828AC" w:rsidRPr="00A828AC" w:rsidRDefault="00A828AC" w:rsidP="00A828AC">
      <w:pPr>
        <w:spacing w:after="0" w:line="240" w:lineRule="auto"/>
        <w:rPr>
          <w:rFonts w:ascii="Times New Roman" w:eastAsia="Calibri" w:hAnsi="Times New Roman" w:cs="Times New Roman"/>
          <w:sz w:val="22"/>
          <w:szCs w:val="22"/>
          <w:u w:val="single"/>
          <w:lang w:val="lt-LT"/>
        </w:rPr>
      </w:pPr>
      <w:r w:rsidRPr="00A828AC">
        <w:rPr>
          <w:rFonts w:ascii="Times New Roman" w:eastAsia="Calibri" w:hAnsi="Times New Roman" w:cs="Times New Roman"/>
          <w:sz w:val="22"/>
          <w:szCs w:val="22"/>
          <w:u w:val="single"/>
          <w:lang w:val="lt-LT"/>
        </w:rPr>
        <w:t>Dvigubas renino, angiotenzino ir aldosterono sistemos (RAAS) nuslopinimas</w:t>
      </w:r>
    </w:p>
    <w:p w14:paraId="70ECC4AC"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Turima įrodymų, kad kartu vartojant AKF inhibitorius, angiotenzino II receptorių blokatorius ar aliskireną padidėja hipotenzijos, hiperkalemijos ir inkstų funkcijos susilpnėjimo (įskaitant ūminį inkstų nepakankamumą) rizika.</w:t>
      </w:r>
      <w:r w:rsidRPr="00A828AC">
        <w:rPr>
          <w:rFonts w:ascii="Calibri" w:eastAsia="Calibri" w:hAnsi="Calibri" w:cs="Times New Roman"/>
          <w:sz w:val="22"/>
          <w:szCs w:val="22"/>
          <w:lang w:val="lt-LT"/>
        </w:rPr>
        <w:t xml:space="preserve"> </w:t>
      </w:r>
      <w:r w:rsidRPr="00A828AC">
        <w:rPr>
          <w:rFonts w:ascii="Times New Roman" w:eastAsia="Calibri" w:hAnsi="Times New Roman" w:cs="Times New Roman"/>
          <w:sz w:val="22"/>
          <w:szCs w:val="22"/>
          <w:lang w:val="lt-LT"/>
        </w:rPr>
        <w:t>Todėl, nerekomenduojama dvigubai nuslopinti RAAS vartojant AKF inhibitorių, angiotenzino II receptorių blokatorių ar aliskireno derinį (žr. 4.5 ir 5.1 skyrius)</w:t>
      </w:r>
      <w:r w:rsidRPr="00A828AC">
        <w:rPr>
          <w:rFonts w:ascii="Times New Roman" w:eastAsia="Calibri" w:hAnsi="Times New Roman" w:cs="Times New Roman"/>
          <w:color w:val="333333"/>
          <w:sz w:val="22"/>
          <w:szCs w:val="22"/>
          <w:lang w:val="lt-LT"/>
        </w:rPr>
        <w:t>.</w:t>
      </w:r>
    </w:p>
    <w:p w14:paraId="4641EA47" w14:textId="77777777" w:rsidR="00A828AC" w:rsidRPr="00A828AC" w:rsidRDefault="00A828AC" w:rsidP="00A828AC">
      <w:pPr>
        <w:autoSpaceDE w:val="0"/>
        <w:autoSpaceDN w:val="0"/>
        <w:adjustRightInd w:val="0"/>
        <w:spacing w:after="0" w:line="240" w:lineRule="auto"/>
        <w:jc w:val="both"/>
        <w:rPr>
          <w:rFonts w:ascii="Times New Roman" w:eastAsia="Calibri" w:hAnsi="Times New Roman" w:cs="Times New Roman"/>
          <w:color w:val="000000"/>
          <w:sz w:val="22"/>
          <w:szCs w:val="22"/>
          <w:lang w:val="lt-LT"/>
        </w:rPr>
      </w:pPr>
      <w:r w:rsidRPr="00A828AC">
        <w:rPr>
          <w:rFonts w:ascii="Times New Roman" w:eastAsia="Calibri" w:hAnsi="Times New Roman" w:cs="Times New Roman"/>
          <w:color w:val="000000"/>
          <w:sz w:val="22"/>
          <w:szCs w:val="22"/>
          <w:lang w:val="lt-LT"/>
        </w:rPr>
        <w:t xml:space="preserve">Vis dėlto, jei dvigubas nuslopinimas laikomas absoliučiai būtinu, šis gydymas turi būti atliekamas tik prižiūrint specialistams ir dažnai bei atidžiai tiriant inkstų funkciją, elektrolitų koncentraciją bei kraujospūdį. </w:t>
      </w:r>
    </w:p>
    <w:p w14:paraId="69C57FEE" w14:textId="77777777" w:rsidR="00A828AC" w:rsidRPr="00A828AC" w:rsidRDefault="00A828AC" w:rsidP="00A828AC">
      <w:pPr>
        <w:tabs>
          <w:tab w:val="left" w:pos="720"/>
        </w:tabs>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color w:val="000000"/>
          <w:sz w:val="22"/>
          <w:szCs w:val="22"/>
          <w:lang w:val="lt-LT"/>
        </w:rPr>
        <w:t>Pacientams, sergantiems diabetine nefropatija, negalima kartu vartoti AKF inhibitorių ir angiotenzino II receptorių blokatorių.</w:t>
      </w:r>
    </w:p>
    <w:p w14:paraId="58C9BB01" w14:textId="77777777" w:rsidR="00A828AC" w:rsidRPr="00A828AC" w:rsidRDefault="00A828AC" w:rsidP="00A828AC">
      <w:pPr>
        <w:widowControl w:val="0"/>
        <w:spacing w:after="0" w:line="240" w:lineRule="auto"/>
        <w:rPr>
          <w:rFonts w:ascii="Times New Roman" w:eastAsia="Calibri" w:hAnsi="Times New Roman" w:cs="Times New Roman"/>
          <w:sz w:val="22"/>
          <w:szCs w:val="22"/>
          <w:u w:val="single"/>
          <w:lang w:val="lt-LT"/>
        </w:rPr>
      </w:pPr>
    </w:p>
    <w:p w14:paraId="4E1804A2" w14:textId="77777777" w:rsidR="00A828AC" w:rsidRPr="00A828AC" w:rsidRDefault="00A828AC" w:rsidP="00A828AC">
      <w:pPr>
        <w:widowControl w:val="0"/>
        <w:spacing w:after="0" w:line="240" w:lineRule="auto"/>
        <w:rPr>
          <w:rFonts w:ascii="Times New Roman" w:eastAsia="Times New Roman" w:hAnsi="Times New Roman" w:cs="Times New Roman"/>
          <w:sz w:val="22"/>
          <w:szCs w:val="22"/>
          <w:u w:val="single"/>
          <w:lang w:val="lt-LT"/>
        </w:rPr>
      </w:pPr>
      <w:r w:rsidRPr="00A828AC">
        <w:rPr>
          <w:rFonts w:ascii="Times New Roman" w:eastAsia="Times New Roman" w:hAnsi="Times New Roman" w:cs="Times New Roman"/>
          <w:iCs/>
          <w:sz w:val="22"/>
          <w:szCs w:val="22"/>
          <w:u w:val="single"/>
          <w:lang w:val="lt-LT"/>
        </w:rPr>
        <w:t>Nemelanominis odos vėžys</w:t>
      </w:r>
    </w:p>
    <w:p w14:paraId="0A768A94" w14:textId="77777777" w:rsidR="00A828AC" w:rsidRPr="00A828AC" w:rsidRDefault="00A828AC" w:rsidP="00A828AC">
      <w:pPr>
        <w:widowControl w:val="0"/>
        <w:spacing w:after="0" w:line="240" w:lineRule="auto"/>
        <w:rPr>
          <w:rFonts w:ascii="Times New Roman" w:eastAsia="Times New Roman" w:hAnsi="Times New Roman" w:cs="Times New Roman"/>
          <w:sz w:val="22"/>
          <w:szCs w:val="22"/>
          <w:lang w:val="lt-LT"/>
        </w:rPr>
      </w:pPr>
      <w:r w:rsidRPr="00A828AC">
        <w:rPr>
          <w:rFonts w:ascii="Times New Roman" w:eastAsia="Times New Roman" w:hAnsi="Times New Roman" w:cs="Times New Roman"/>
          <w:sz w:val="22"/>
          <w:szCs w:val="22"/>
          <w:lang w:val="lt-LT"/>
        </w:rPr>
        <w:t xml:space="preserve">Atlikus du epidemiologinius tyrimus, pagrįstus Danijos nacionalinio vėžio registro duomenimis, nustatyta, kad didėjant kumuliacinei hidrochlorotiazido dozei, didėja nemelanominio odos vėžio (NOV) [bazalinių ląstelių karcinomos (BLK) ir plokščiųjų ląstelių karcinomos (PLK)] rizika. Gali būti, kad fotosensibilizuojantis hidrochlorotiazido poveikis veikia kaip NOV sukeliantis mechanizmas. </w:t>
      </w:r>
    </w:p>
    <w:p w14:paraId="00AF0D70" w14:textId="77777777" w:rsidR="00A828AC" w:rsidRPr="00A828AC" w:rsidRDefault="00A828AC" w:rsidP="00A828AC">
      <w:pPr>
        <w:widowControl w:val="0"/>
        <w:spacing w:after="0" w:line="240" w:lineRule="auto"/>
        <w:rPr>
          <w:rFonts w:ascii="Times New Roman" w:eastAsia="Times New Roman" w:hAnsi="Times New Roman" w:cs="Times New Roman"/>
          <w:sz w:val="22"/>
          <w:szCs w:val="22"/>
          <w:lang w:val="lt-LT"/>
        </w:rPr>
      </w:pPr>
    </w:p>
    <w:p w14:paraId="56A3219B" w14:textId="0820AD9B" w:rsidR="00A828AC" w:rsidRDefault="00A828AC" w:rsidP="00A828AC">
      <w:pPr>
        <w:widowControl w:val="0"/>
        <w:spacing w:after="0" w:line="240" w:lineRule="auto"/>
        <w:rPr>
          <w:rFonts w:ascii="Times New Roman" w:eastAsia="Times New Roman" w:hAnsi="Times New Roman" w:cs="Times New Roman"/>
          <w:sz w:val="22"/>
          <w:szCs w:val="22"/>
        </w:rPr>
      </w:pPr>
      <w:r w:rsidRPr="00A828AC">
        <w:rPr>
          <w:rFonts w:ascii="Times New Roman" w:eastAsia="Times New Roman" w:hAnsi="Times New Roman" w:cs="Times New Roman"/>
          <w:sz w:val="22"/>
          <w:szCs w:val="22"/>
          <w:lang w:val="lt-LT"/>
        </w:rPr>
        <w:t xml:space="preserve">Hidrochlorotiazido vartojančius pacientus reikia informuoti apie NOV riziką, taip pat jiems reikia patarti reguliariai pasitikrinti, ar ant odos neatsirado naujų pakitimų, o pastebėjus įtartinų odos pakitimų, nedelsiant apie tai pranešti gydytojui. </w:t>
      </w:r>
      <w:r w:rsidRPr="00A828AC">
        <w:rPr>
          <w:rFonts w:ascii="Times New Roman" w:eastAsia="Calibri" w:hAnsi="Times New Roman" w:cs="Times New Roman"/>
          <w:sz w:val="22"/>
          <w:szCs w:val="22"/>
          <w:lang w:val="lt-LT"/>
        </w:rPr>
        <w:t xml:space="preserve">Pacientams reikia patarti imtis galimų prevencinių priemonių, pvz., kuo mažiau būti saulėje ir vengti ultravioletinių spindulių, o būnant saulėje naudoti atitinkamas apsaugos priemones siekiant sumažinti odos vėžio riziką. </w:t>
      </w:r>
      <w:proofErr w:type="spellStart"/>
      <w:r w:rsidRPr="00A828AC">
        <w:rPr>
          <w:rFonts w:ascii="Times New Roman" w:eastAsia="Times New Roman" w:hAnsi="Times New Roman" w:cs="Times New Roman"/>
          <w:sz w:val="22"/>
          <w:szCs w:val="22"/>
        </w:rPr>
        <w:t>Įtartinus</w:t>
      </w:r>
      <w:proofErr w:type="spellEnd"/>
      <w:r w:rsidRPr="00A828AC">
        <w:rPr>
          <w:rFonts w:ascii="Times New Roman" w:eastAsia="Times New Roman" w:hAnsi="Times New Roman" w:cs="Times New Roman"/>
          <w:sz w:val="22"/>
          <w:szCs w:val="22"/>
        </w:rPr>
        <w:t xml:space="preserve"> </w:t>
      </w:r>
      <w:proofErr w:type="spellStart"/>
      <w:r w:rsidRPr="00A828AC">
        <w:rPr>
          <w:rFonts w:ascii="Times New Roman" w:eastAsia="Times New Roman" w:hAnsi="Times New Roman" w:cs="Times New Roman"/>
          <w:sz w:val="22"/>
          <w:szCs w:val="22"/>
        </w:rPr>
        <w:t>odos</w:t>
      </w:r>
      <w:proofErr w:type="spellEnd"/>
      <w:r w:rsidRPr="00A828AC">
        <w:rPr>
          <w:rFonts w:ascii="Times New Roman" w:eastAsia="Times New Roman" w:hAnsi="Times New Roman" w:cs="Times New Roman"/>
          <w:sz w:val="22"/>
          <w:szCs w:val="22"/>
        </w:rPr>
        <w:t xml:space="preserve"> </w:t>
      </w:r>
      <w:proofErr w:type="spellStart"/>
      <w:r w:rsidRPr="00A828AC">
        <w:rPr>
          <w:rFonts w:ascii="Times New Roman" w:eastAsia="Times New Roman" w:hAnsi="Times New Roman" w:cs="Times New Roman"/>
          <w:sz w:val="22"/>
          <w:szCs w:val="22"/>
        </w:rPr>
        <w:t>pakitimus</w:t>
      </w:r>
      <w:proofErr w:type="spellEnd"/>
      <w:r w:rsidRPr="00A828AC">
        <w:rPr>
          <w:rFonts w:ascii="Times New Roman" w:eastAsia="Times New Roman" w:hAnsi="Times New Roman" w:cs="Times New Roman"/>
          <w:sz w:val="22"/>
          <w:szCs w:val="22"/>
        </w:rPr>
        <w:t xml:space="preserve"> </w:t>
      </w:r>
      <w:proofErr w:type="spellStart"/>
      <w:r w:rsidRPr="00A828AC">
        <w:rPr>
          <w:rFonts w:ascii="Times New Roman" w:eastAsia="Times New Roman" w:hAnsi="Times New Roman" w:cs="Times New Roman"/>
          <w:sz w:val="22"/>
          <w:szCs w:val="22"/>
        </w:rPr>
        <w:t>reikia</w:t>
      </w:r>
      <w:proofErr w:type="spellEnd"/>
      <w:r w:rsidRPr="00A828AC">
        <w:rPr>
          <w:rFonts w:ascii="Times New Roman" w:eastAsia="Times New Roman" w:hAnsi="Times New Roman" w:cs="Times New Roman"/>
          <w:sz w:val="22"/>
          <w:szCs w:val="22"/>
        </w:rPr>
        <w:t xml:space="preserve"> </w:t>
      </w:r>
      <w:proofErr w:type="spellStart"/>
      <w:r w:rsidRPr="00A828AC">
        <w:rPr>
          <w:rFonts w:ascii="Times New Roman" w:eastAsia="Times New Roman" w:hAnsi="Times New Roman" w:cs="Times New Roman"/>
          <w:sz w:val="22"/>
          <w:szCs w:val="22"/>
        </w:rPr>
        <w:t>kuo</w:t>
      </w:r>
      <w:proofErr w:type="spellEnd"/>
      <w:r w:rsidRPr="00A828AC">
        <w:rPr>
          <w:rFonts w:ascii="Times New Roman" w:eastAsia="Times New Roman" w:hAnsi="Times New Roman" w:cs="Times New Roman"/>
          <w:sz w:val="22"/>
          <w:szCs w:val="22"/>
        </w:rPr>
        <w:t xml:space="preserve"> </w:t>
      </w:r>
      <w:proofErr w:type="spellStart"/>
      <w:r w:rsidRPr="00A828AC">
        <w:rPr>
          <w:rFonts w:ascii="Times New Roman" w:eastAsia="Times New Roman" w:hAnsi="Times New Roman" w:cs="Times New Roman"/>
          <w:sz w:val="22"/>
          <w:szCs w:val="22"/>
        </w:rPr>
        <w:t>skubiau</w:t>
      </w:r>
      <w:proofErr w:type="spellEnd"/>
      <w:r w:rsidRPr="00A828AC">
        <w:rPr>
          <w:rFonts w:ascii="Times New Roman" w:eastAsia="Times New Roman" w:hAnsi="Times New Roman" w:cs="Times New Roman"/>
          <w:sz w:val="22"/>
          <w:szCs w:val="22"/>
        </w:rPr>
        <w:t xml:space="preserve"> </w:t>
      </w:r>
      <w:proofErr w:type="spellStart"/>
      <w:r w:rsidRPr="00A828AC">
        <w:rPr>
          <w:rFonts w:ascii="Times New Roman" w:eastAsia="Times New Roman" w:hAnsi="Times New Roman" w:cs="Times New Roman"/>
          <w:sz w:val="22"/>
          <w:szCs w:val="22"/>
        </w:rPr>
        <w:t>ištirti</w:t>
      </w:r>
      <w:proofErr w:type="spellEnd"/>
      <w:r w:rsidRPr="00A828AC">
        <w:rPr>
          <w:rFonts w:ascii="Times New Roman" w:eastAsia="Times New Roman" w:hAnsi="Times New Roman" w:cs="Times New Roman"/>
          <w:sz w:val="22"/>
          <w:szCs w:val="22"/>
        </w:rPr>
        <w:t xml:space="preserve">, </w:t>
      </w:r>
      <w:proofErr w:type="spellStart"/>
      <w:r w:rsidRPr="00A828AC">
        <w:rPr>
          <w:rFonts w:ascii="Times New Roman" w:eastAsia="Times New Roman" w:hAnsi="Times New Roman" w:cs="Times New Roman"/>
          <w:sz w:val="22"/>
          <w:szCs w:val="22"/>
        </w:rPr>
        <w:t>esant</w:t>
      </w:r>
      <w:proofErr w:type="spellEnd"/>
      <w:r w:rsidRPr="00A828AC">
        <w:rPr>
          <w:rFonts w:ascii="Times New Roman" w:eastAsia="Times New Roman" w:hAnsi="Times New Roman" w:cs="Times New Roman"/>
          <w:sz w:val="22"/>
          <w:szCs w:val="22"/>
        </w:rPr>
        <w:t xml:space="preserve"> </w:t>
      </w:r>
      <w:proofErr w:type="spellStart"/>
      <w:r w:rsidRPr="00A828AC">
        <w:rPr>
          <w:rFonts w:ascii="Times New Roman" w:eastAsia="Times New Roman" w:hAnsi="Times New Roman" w:cs="Times New Roman"/>
          <w:sz w:val="22"/>
          <w:szCs w:val="22"/>
        </w:rPr>
        <w:t>galimybei</w:t>
      </w:r>
      <w:proofErr w:type="spellEnd"/>
      <w:r w:rsidRPr="00A828AC">
        <w:rPr>
          <w:rFonts w:ascii="Times New Roman" w:eastAsia="Times New Roman" w:hAnsi="Times New Roman" w:cs="Times New Roman"/>
          <w:sz w:val="22"/>
          <w:szCs w:val="22"/>
        </w:rPr>
        <w:t xml:space="preserve">, </w:t>
      </w:r>
      <w:proofErr w:type="spellStart"/>
      <w:r w:rsidRPr="00A828AC">
        <w:rPr>
          <w:rFonts w:ascii="Times New Roman" w:eastAsia="Times New Roman" w:hAnsi="Times New Roman" w:cs="Times New Roman"/>
          <w:sz w:val="22"/>
          <w:szCs w:val="22"/>
        </w:rPr>
        <w:t>atliekant</w:t>
      </w:r>
      <w:proofErr w:type="spellEnd"/>
      <w:r w:rsidRPr="00A828AC">
        <w:rPr>
          <w:rFonts w:ascii="Times New Roman" w:eastAsia="Times New Roman" w:hAnsi="Times New Roman" w:cs="Times New Roman"/>
          <w:sz w:val="22"/>
          <w:szCs w:val="22"/>
        </w:rPr>
        <w:t xml:space="preserve"> </w:t>
      </w:r>
      <w:proofErr w:type="spellStart"/>
      <w:r w:rsidRPr="00A828AC">
        <w:rPr>
          <w:rFonts w:ascii="Times New Roman" w:eastAsia="Times New Roman" w:hAnsi="Times New Roman" w:cs="Times New Roman"/>
          <w:sz w:val="22"/>
          <w:szCs w:val="22"/>
        </w:rPr>
        <w:t>histologinius</w:t>
      </w:r>
      <w:proofErr w:type="spellEnd"/>
      <w:r w:rsidRPr="00A828AC">
        <w:rPr>
          <w:rFonts w:ascii="Times New Roman" w:eastAsia="Times New Roman" w:hAnsi="Times New Roman" w:cs="Times New Roman"/>
          <w:sz w:val="22"/>
          <w:szCs w:val="22"/>
        </w:rPr>
        <w:t xml:space="preserve"> </w:t>
      </w:r>
      <w:proofErr w:type="spellStart"/>
      <w:r w:rsidRPr="00A828AC">
        <w:rPr>
          <w:rFonts w:ascii="Times New Roman" w:eastAsia="Times New Roman" w:hAnsi="Times New Roman" w:cs="Times New Roman"/>
          <w:sz w:val="22"/>
          <w:szCs w:val="22"/>
        </w:rPr>
        <w:t>biopsinės</w:t>
      </w:r>
      <w:proofErr w:type="spellEnd"/>
      <w:r w:rsidRPr="00A828AC">
        <w:rPr>
          <w:rFonts w:ascii="Times New Roman" w:eastAsia="Times New Roman" w:hAnsi="Times New Roman" w:cs="Times New Roman"/>
          <w:sz w:val="22"/>
          <w:szCs w:val="22"/>
        </w:rPr>
        <w:t xml:space="preserve"> </w:t>
      </w:r>
      <w:proofErr w:type="spellStart"/>
      <w:r w:rsidRPr="00A828AC">
        <w:rPr>
          <w:rFonts w:ascii="Times New Roman" w:eastAsia="Times New Roman" w:hAnsi="Times New Roman" w:cs="Times New Roman"/>
          <w:sz w:val="22"/>
          <w:szCs w:val="22"/>
        </w:rPr>
        <w:t>medžiagos</w:t>
      </w:r>
      <w:proofErr w:type="spellEnd"/>
      <w:r w:rsidRPr="00A828AC">
        <w:rPr>
          <w:rFonts w:ascii="Times New Roman" w:eastAsia="Times New Roman" w:hAnsi="Times New Roman" w:cs="Times New Roman"/>
          <w:sz w:val="22"/>
          <w:szCs w:val="22"/>
        </w:rPr>
        <w:t xml:space="preserve"> </w:t>
      </w:r>
      <w:proofErr w:type="spellStart"/>
      <w:r w:rsidRPr="00A828AC">
        <w:rPr>
          <w:rFonts w:ascii="Times New Roman" w:eastAsia="Times New Roman" w:hAnsi="Times New Roman" w:cs="Times New Roman"/>
          <w:sz w:val="22"/>
          <w:szCs w:val="22"/>
        </w:rPr>
        <w:t>tyrimus</w:t>
      </w:r>
      <w:proofErr w:type="spellEnd"/>
      <w:r w:rsidRPr="00A828AC">
        <w:rPr>
          <w:rFonts w:ascii="Times New Roman" w:eastAsia="Times New Roman" w:hAnsi="Times New Roman" w:cs="Times New Roman"/>
          <w:sz w:val="22"/>
          <w:szCs w:val="22"/>
        </w:rPr>
        <w:t xml:space="preserve">. </w:t>
      </w:r>
      <w:proofErr w:type="spellStart"/>
      <w:r w:rsidRPr="00A828AC">
        <w:rPr>
          <w:rFonts w:ascii="Times New Roman" w:eastAsia="Times New Roman" w:hAnsi="Times New Roman" w:cs="Times New Roman"/>
          <w:sz w:val="22"/>
          <w:szCs w:val="22"/>
        </w:rPr>
        <w:t>Pacientams</w:t>
      </w:r>
      <w:proofErr w:type="spellEnd"/>
      <w:r w:rsidRPr="00A828AC">
        <w:rPr>
          <w:rFonts w:ascii="Times New Roman" w:eastAsia="Times New Roman" w:hAnsi="Times New Roman" w:cs="Times New Roman"/>
          <w:sz w:val="22"/>
          <w:szCs w:val="22"/>
        </w:rPr>
        <w:t xml:space="preserve">, </w:t>
      </w:r>
      <w:proofErr w:type="spellStart"/>
      <w:r w:rsidRPr="00A828AC">
        <w:rPr>
          <w:rFonts w:ascii="Times New Roman" w:eastAsia="Times New Roman" w:hAnsi="Times New Roman" w:cs="Times New Roman"/>
          <w:sz w:val="22"/>
          <w:szCs w:val="22"/>
        </w:rPr>
        <w:t>kuriems</w:t>
      </w:r>
      <w:proofErr w:type="spellEnd"/>
      <w:r w:rsidRPr="00A828AC">
        <w:rPr>
          <w:rFonts w:ascii="Times New Roman" w:eastAsia="Times New Roman" w:hAnsi="Times New Roman" w:cs="Times New Roman"/>
          <w:sz w:val="22"/>
          <w:szCs w:val="22"/>
        </w:rPr>
        <w:t xml:space="preserve"> </w:t>
      </w:r>
      <w:proofErr w:type="spellStart"/>
      <w:r w:rsidRPr="00A828AC">
        <w:rPr>
          <w:rFonts w:ascii="Times New Roman" w:eastAsia="Times New Roman" w:hAnsi="Times New Roman" w:cs="Times New Roman"/>
          <w:sz w:val="22"/>
          <w:szCs w:val="22"/>
        </w:rPr>
        <w:t>anksčiau</w:t>
      </w:r>
      <w:proofErr w:type="spellEnd"/>
      <w:r w:rsidRPr="00A828AC">
        <w:rPr>
          <w:rFonts w:ascii="Times New Roman" w:eastAsia="Times New Roman" w:hAnsi="Times New Roman" w:cs="Times New Roman"/>
          <w:sz w:val="22"/>
          <w:szCs w:val="22"/>
        </w:rPr>
        <w:t xml:space="preserve"> </w:t>
      </w:r>
      <w:proofErr w:type="spellStart"/>
      <w:r w:rsidRPr="00A828AC">
        <w:rPr>
          <w:rFonts w:ascii="Times New Roman" w:eastAsia="Times New Roman" w:hAnsi="Times New Roman" w:cs="Times New Roman"/>
          <w:sz w:val="22"/>
          <w:szCs w:val="22"/>
        </w:rPr>
        <w:t>buvo</w:t>
      </w:r>
      <w:proofErr w:type="spellEnd"/>
      <w:r w:rsidRPr="00A828AC">
        <w:rPr>
          <w:rFonts w:ascii="Times New Roman" w:eastAsia="Times New Roman" w:hAnsi="Times New Roman" w:cs="Times New Roman"/>
          <w:sz w:val="22"/>
          <w:szCs w:val="22"/>
        </w:rPr>
        <w:t xml:space="preserve"> </w:t>
      </w:r>
      <w:proofErr w:type="spellStart"/>
      <w:r w:rsidRPr="00A828AC">
        <w:rPr>
          <w:rFonts w:ascii="Times New Roman" w:eastAsia="Times New Roman" w:hAnsi="Times New Roman" w:cs="Times New Roman"/>
          <w:sz w:val="22"/>
          <w:szCs w:val="22"/>
        </w:rPr>
        <w:t>diagnozuotas</w:t>
      </w:r>
      <w:proofErr w:type="spellEnd"/>
      <w:r w:rsidRPr="00A828AC">
        <w:rPr>
          <w:rFonts w:ascii="Times New Roman" w:eastAsia="Times New Roman" w:hAnsi="Times New Roman" w:cs="Times New Roman"/>
          <w:sz w:val="22"/>
          <w:szCs w:val="22"/>
        </w:rPr>
        <w:t xml:space="preserve"> NOV, </w:t>
      </w:r>
      <w:proofErr w:type="spellStart"/>
      <w:r w:rsidRPr="00A828AC">
        <w:rPr>
          <w:rFonts w:ascii="Times New Roman" w:eastAsia="Times New Roman" w:hAnsi="Times New Roman" w:cs="Times New Roman"/>
          <w:sz w:val="22"/>
          <w:szCs w:val="22"/>
        </w:rPr>
        <w:t>taip</w:t>
      </w:r>
      <w:proofErr w:type="spellEnd"/>
      <w:r w:rsidRPr="00A828AC">
        <w:rPr>
          <w:rFonts w:ascii="Times New Roman" w:eastAsia="Times New Roman" w:hAnsi="Times New Roman" w:cs="Times New Roman"/>
          <w:sz w:val="22"/>
          <w:szCs w:val="22"/>
        </w:rPr>
        <w:t xml:space="preserve"> pat </w:t>
      </w:r>
      <w:proofErr w:type="spellStart"/>
      <w:r w:rsidRPr="00A828AC">
        <w:rPr>
          <w:rFonts w:ascii="Times New Roman" w:eastAsia="Times New Roman" w:hAnsi="Times New Roman" w:cs="Times New Roman"/>
          <w:sz w:val="22"/>
          <w:szCs w:val="22"/>
        </w:rPr>
        <w:t>gali</w:t>
      </w:r>
      <w:proofErr w:type="spellEnd"/>
      <w:r w:rsidRPr="00A828AC">
        <w:rPr>
          <w:rFonts w:ascii="Times New Roman" w:eastAsia="Times New Roman" w:hAnsi="Times New Roman" w:cs="Times New Roman"/>
          <w:sz w:val="22"/>
          <w:szCs w:val="22"/>
        </w:rPr>
        <w:t xml:space="preserve"> </w:t>
      </w:r>
      <w:proofErr w:type="spellStart"/>
      <w:r w:rsidRPr="00A828AC">
        <w:rPr>
          <w:rFonts w:ascii="Times New Roman" w:eastAsia="Times New Roman" w:hAnsi="Times New Roman" w:cs="Times New Roman"/>
          <w:sz w:val="22"/>
          <w:szCs w:val="22"/>
        </w:rPr>
        <w:t>tekti</w:t>
      </w:r>
      <w:proofErr w:type="spellEnd"/>
      <w:r w:rsidRPr="00A828AC">
        <w:rPr>
          <w:rFonts w:ascii="Times New Roman" w:eastAsia="Times New Roman" w:hAnsi="Times New Roman" w:cs="Times New Roman"/>
          <w:sz w:val="22"/>
          <w:szCs w:val="22"/>
        </w:rPr>
        <w:t xml:space="preserve"> </w:t>
      </w:r>
      <w:proofErr w:type="spellStart"/>
      <w:r w:rsidRPr="00A828AC">
        <w:rPr>
          <w:rFonts w:ascii="Times New Roman" w:eastAsia="Times New Roman" w:hAnsi="Times New Roman" w:cs="Times New Roman"/>
          <w:sz w:val="22"/>
          <w:szCs w:val="22"/>
        </w:rPr>
        <w:t>persvarstyti</w:t>
      </w:r>
      <w:proofErr w:type="spellEnd"/>
      <w:r w:rsidRPr="00A828AC">
        <w:rPr>
          <w:rFonts w:ascii="Times New Roman" w:eastAsia="Times New Roman" w:hAnsi="Times New Roman" w:cs="Times New Roman"/>
          <w:sz w:val="22"/>
          <w:szCs w:val="22"/>
        </w:rPr>
        <w:t xml:space="preserve"> </w:t>
      </w:r>
      <w:proofErr w:type="spellStart"/>
      <w:r w:rsidRPr="00A828AC">
        <w:rPr>
          <w:rFonts w:ascii="Times New Roman" w:eastAsia="Times New Roman" w:hAnsi="Times New Roman" w:cs="Times New Roman"/>
          <w:sz w:val="22"/>
          <w:szCs w:val="22"/>
        </w:rPr>
        <w:t>galimybę</w:t>
      </w:r>
      <w:proofErr w:type="spellEnd"/>
      <w:r w:rsidRPr="00A828AC">
        <w:rPr>
          <w:rFonts w:ascii="Times New Roman" w:eastAsia="Times New Roman" w:hAnsi="Times New Roman" w:cs="Times New Roman"/>
          <w:sz w:val="22"/>
          <w:szCs w:val="22"/>
        </w:rPr>
        <w:t xml:space="preserve"> </w:t>
      </w:r>
      <w:proofErr w:type="spellStart"/>
      <w:r w:rsidRPr="00A828AC">
        <w:rPr>
          <w:rFonts w:ascii="Times New Roman" w:eastAsia="Times New Roman" w:hAnsi="Times New Roman" w:cs="Times New Roman"/>
          <w:sz w:val="22"/>
          <w:szCs w:val="22"/>
        </w:rPr>
        <w:t>vartoti</w:t>
      </w:r>
      <w:proofErr w:type="spellEnd"/>
      <w:r w:rsidRPr="00A828AC">
        <w:rPr>
          <w:rFonts w:ascii="Times New Roman" w:eastAsia="Times New Roman" w:hAnsi="Times New Roman" w:cs="Times New Roman"/>
          <w:sz w:val="22"/>
          <w:szCs w:val="22"/>
        </w:rPr>
        <w:t xml:space="preserve"> </w:t>
      </w:r>
      <w:proofErr w:type="spellStart"/>
      <w:r w:rsidRPr="00A828AC">
        <w:rPr>
          <w:rFonts w:ascii="Times New Roman" w:eastAsia="Times New Roman" w:hAnsi="Times New Roman" w:cs="Times New Roman"/>
          <w:sz w:val="22"/>
          <w:szCs w:val="22"/>
          <w:lang w:val="lt-LT"/>
        </w:rPr>
        <w:t>hidrochlorotiazido</w:t>
      </w:r>
      <w:proofErr w:type="spellEnd"/>
      <w:r w:rsidRPr="00A828AC">
        <w:rPr>
          <w:rFonts w:ascii="Times New Roman" w:eastAsia="Times New Roman" w:hAnsi="Times New Roman" w:cs="Times New Roman"/>
          <w:sz w:val="22"/>
          <w:szCs w:val="22"/>
          <w:lang w:val="lt-LT"/>
        </w:rPr>
        <w:t xml:space="preserve"> </w:t>
      </w:r>
      <w:r w:rsidRPr="00A828AC">
        <w:rPr>
          <w:rFonts w:ascii="Times New Roman" w:eastAsia="Times New Roman" w:hAnsi="Times New Roman" w:cs="Times New Roman"/>
          <w:sz w:val="22"/>
          <w:szCs w:val="22"/>
        </w:rPr>
        <w:t>(</w:t>
      </w:r>
      <w:proofErr w:type="spellStart"/>
      <w:r w:rsidRPr="00A828AC">
        <w:rPr>
          <w:rFonts w:ascii="Times New Roman" w:eastAsia="Times New Roman" w:hAnsi="Times New Roman" w:cs="Times New Roman"/>
          <w:sz w:val="22"/>
          <w:szCs w:val="22"/>
        </w:rPr>
        <w:t>taip</w:t>
      </w:r>
      <w:proofErr w:type="spellEnd"/>
      <w:r w:rsidRPr="00A828AC">
        <w:rPr>
          <w:rFonts w:ascii="Times New Roman" w:eastAsia="Times New Roman" w:hAnsi="Times New Roman" w:cs="Times New Roman"/>
          <w:sz w:val="22"/>
          <w:szCs w:val="22"/>
        </w:rPr>
        <w:t xml:space="preserve"> pat </w:t>
      </w:r>
      <w:proofErr w:type="spellStart"/>
      <w:r w:rsidRPr="00A828AC">
        <w:rPr>
          <w:rFonts w:ascii="Times New Roman" w:eastAsia="Times New Roman" w:hAnsi="Times New Roman" w:cs="Times New Roman"/>
          <w:sz w:val="22"/>
          <w:szCs w:val="22"/>
        </w:rPr>
        <w:t>žr</w:t>
      </w:r>
      <w:proofErr w:type="spellEnd"/>
      <w:r w:rsidRPr="00A828AC">
        <w:rPr>
          <w:rFonts w:ascii="Times New Roman" w:eastAsia="Times New Roman" w:hAnsi="Times New Roman" w:cs="Times New Roman"/>
          <w:sz w:val="22"/>
          <w:szCs w:val="22"/>
        </w:rPr>
        <w:t>. 4.8 </w:t>
      </w:r>
      <w:proofErr w:type="spellStart"/>
      <w:r w:rsidRPr="00A828AC">
        <w:rPr>
          <w:rFonts w:ascii="Times New Roman" w:eastAsia="Times New Roman" w:hAnsi="Times New Roman" w:cs="Times New Roman"/>
          <w:sz w:val="22"/>
          <w:szCs w:val="22"/>
        </w:rPr>
        <w:t>skyrių</w:t>
      </w:r>
      <w:proofErr w:type="spellEnd"/>
      <w:r w:rsidRPr="00A828AC">
        <w:rPr>
          <w:rFonts w:ascii="Times New Roman" w:eastAsia="Times New Roman" w:hAnsi="Times New Roman" w:cs="Times New Roman"/>
          <w:sz w:val="22"/>
          <w:szCs w:val="22"/>
        </w:rPr>
        <w:t>).</w:t>
      </w:r>
    </w:p>
    <w:p w14:paraId="68B0BACB" w14:textId="5EFAF362" w:rsidR="00BA776B" w:rsidRDefault="00BA776B" w:rsidP="00A828AC">
      <w:pPr>
        <w:widowControl w:val="0"/>
        <w:spacing w:after="0" w:line="240" w:lineRule="auto"/>
        <w:rPr>
          <w:rFonts w:ascii="Times New Roman" w:eastAsia="Times New Roman" w:hAnsi="Times New Roman" w:cs="Times New Roman"/>
          <w:sz w:val="22"/>
          <w:szCs w:val="22"/>
        </w:rPr>
      </w:pPr>
    </w:p>
    <w:p w14:paraId="30E70516" w14:textId="77777777" w:rsidR="00BA776B" w:rsidRPr="00634F8B" w:rsidRDefault="00BA776B" w:rsidP="00BA776B">
      <w:pPr>
        <w:autoSpaceDE w:val="0"/>
        <w:autoSpaceDN w:val="0"/>
        <w:adjustRightInd w:val="0"/>
        <w:spacing w:after="0" w:line="240" w:lineRule="auto"/>
        <w:rPr>
          <w:rFonts w:ascii="Times New Roman" w:eastAsia="Calibri" w:hAnsi="Times New Roman" w:cs="Times New Roman"/>
          <w:sz w:val="22"/>
          <w:szCs w:val="22"/>
          <w:u w:val="single"/>
          <w:lang w:val="lt-LT"/>
        </w:rPr>
      </w:pPr>
      <w:r w:rsidRPr="00634F8B">
        <w:rPr>
          <w:rFonts w:ascii="Times New Roman" w:eastAsia="Calibri" w:hAnsi="Times New Roman" w:cs="Times New Roman"/>
          <w:sz w:val="22"/>
          <w:szCs w:val="22"/>
          <w:u w:val="single"/>
          <w:lang w:val="lt-LT"/>
        </w:rPr>
        <w:t>Ūminis toksinis poveikis kvėpavimo sistemai</w:t>
      </w:r>
    </w:p>
    <w:p w14:paraId="00B3C80F" w14:textId="77777777" w:rsidR="00BA776B" w:rsidRDefault="00BA776B" w:rsidP="00BA776B">
      <w:pPr>
        <w:autoSpaceDE w:val="0"/>
        <w:autoSpaceDN w:val="0"/>
        <w:adjustRightInd w:val="0"/>
        <w:spacing w:after="0" w:line="240" w:lineRule="auto"/>
        <w:rPr>
          <w:rFonts w:ascii="Times New Roman" w:eastAsia="Calibri" w:hAnsi="Times New Roman" w:cs="Times New Roman"/>
          <w:sz w:val="22"/>
          <w:szCs w:val="22"/>
          <w:lang w:val="lt-LT"/>
        </w:rPr>
      </w:pPr>
      <w:r w:rsidRPr="004E3702">
        <w:rPr>
          <w:rFonts w:ascii="Times New Roman" w:eastAsia="Calibri" w:hAnsi="Times New Roman" w:cs="Times New Roman"/>
          <w:sz w:val="22"/>
          <w:szCs w:val="22"/>
          <w:lang w:val="lt-LT"/>
        </w:rPr>
        <w:t xml:space="preserve">Gauta pranešimų apie pavartojus hidrochlorotiazido nustatytus labai retus sunkius ūminio toksinio poveikio kvėpavimo sistemai, įskaitant ūminį kvėpavimo sutrikimo sindromą (ŪKSS), atvejus. Paprastai plaučių edema išsivysto praėjus nuo kelių minučių iki kelių valandų po hidrochlorotiazido pavartojimo. Prasidėjus šiai nepageidaujamai reakcijai, pasireiškia dusulys, karščiavimas, plaučių funkcijos pablogėjimas ir hipotenzija. Įtariant, kad tai yra ŪKSS, reikia nutraukti </w:t>
      </w:r>
      <w:r>
        <w:rPr>
          <w:rFonts w:ascii="Times New Roman" w:eastAsia="Calibri" w:hAnsi="Times New Roman" w:cs="Times New Roman"/>
          <w:sz w:val="22"/>
          <w:szCs w:val="22"/>
          <w:lang w:val="lt-LT"/>
        </w:rPr>
        <w:t>Co-Diovan</w:t>
      </w:r>
      <w:r w:rsidRPr="004E3702">
        <w:rPr>
          <w:rFonts w:ascii="Times New Roman" w:eastAsia="Calibri" w:hAnsi="Times New Roman" w:cs="Times New Roman"/>
          <w:sz w:val="22"/>
          <w:szCs w:val="22"/>
          <w:lang w:val="lt-LT"/>
        </w:rPr>
        <w:t xml:space="preserve"> vartojimą ir skirti atitinkamą gydymą. Hidrochlorotiazido negalima skirti pacientams, kuriems anksčiau pasireiškė ŪKSS pavartojus hidrochlorotiazido.</w:t>
      </w:r>
    </w:p>
    <w:p w14:paraId="5C57D72F" w14:textId="77777777" w:rsidR="00BA776B" w:rsidRPr="00A828AC" w:rsidRDefault="00BA776B" w:rsidP="00A828AC">
      <w:pPr>
        <w:widowControl w:val="0"/>
        <w:spacing w:after="0" w:line="240" w:lineRule="auto"/>
        <w:rPr>
          <w:rFonts w:ascii="Times New Roman" w:eastAsia="Times New Roman" w:hAnsi="Times New Roman" w:cs="Times New Roman"/>
          <w:sz w:val="22"/>
          <w:szCs w:val="22"/>
        </w:rPr>
      </w:pPr>
    </w:p>
    <w:p w14:paraId="4B4D1FAF" w14:textId="77777777" w:rsidR="00A828AC" w:rsidRPr="00A828AC" w:rsidRDefault="00A828AC" w:rsidP="00A828AC">
      <w:pPr>
        <w:tabs>
          <w:tab w:val="left" w:pos="720"/>
        </w:tabs>
        <w:spacing w:after="0" w:line="240" w:lineRule="auto"/>
        <w:rPr>
          <w:rFonts w:ascii="Times New Roman" w:eastAsia="Calibri" w:hAnsi="Times New Roman" w:cs="Times New Roman"/>
          <w:color w:val="000000"/>
          <w:sz w:val="22"/>
          <w:szCs w:val="22"/>
          <w:lang w:val="lt-LT"/>
        </w:rPr>
      </w:pPr>
    </w:p>
    <w:p w14:paraId="68C562D9" w14:textId="77777777" w:rsidR="00A828AC" w:rsidRPr="00A828AC" w:rsidRDefault="00A828AC" w:rsidP="00A828AC">
      <w:pPr>
        <w:spacing w:after="0" w:line="240" w:lineRule="auto"/>
        <w:ind w:left="540" w:hanging="540"/>
        <w:rPr>
          <w:rFonts w:ascii="Times New Roman" w:eastAsia="Calibri" w:hAnsi="Times New Roman" w:cs="Times New Roman"/>
          <w:b/>
          <w:sz w:val="22"/>
          <w:szCs w:val="22"/>
          <w:lang w:val="lt-LT"/>
        </w:rPr>
      </w:pPr>
      <w:r w:rsidRPr="00A828AC">
        <w:rPr>
          <w:rFonts w:ascii="Times New Roman" w:eastAsia="Calibri" w:hAnsi="Times New Roman" w:cs="Times New Roman"/>
          <w:b/>
          <w:sz w:val="22"/>
          <w:szCs w:val="22"/>
          <w:lang w:val="lt-LT"/>
        </w:rPr>
        <w:t>4.5</w:t>
      </w:r>
      <w:r w:rsidRPr="00A828AC">
        <w:rPr>
          <w:rFonts w:ascii="Times New Roman" w:eastAsia="Calibri" w:hAnsi="Times New Roman" w:cs="Times New Roman"/>
          <w:b/>
          <w:sz w:val="22"/>
          <w:szCs w:val="22"/>
          <w:lang w:val="lt-LT"/>
        </w:rPr>
        <w:tab/>
        <w:t>Sąveika su kitais vaistiniais preparatais ir kitokia sąveika</w:t>
      </w:r>
    </w:p>
    <w:p w14:paraId="776E1CB5" w14:textId="77777777" w:rsidR="00A828AC" w:rsidRPr="00A828AC" w:rsidRDefault="00A828AC" w:rsidP="00A828AC">
      <w:pPr>
        <w:spacing w:after="0" w:line="240" w:lineRule="auto"/>
        <w:rPr>
          <w:rFonts w:ascii="Times New Roman" w:eastAsia="Calibri" w:hAnsi="Times New Roman" w:cs="Times New Roman"/>
          <w:b/>
          <w:sz w:val="22"/>
          <w:szCs w:val="22"/>
          <w:lang w:val="lt-LT"/>
        </w:rPr>
      </w:pPr>
    </w:p>
    <w:p w14:paraId="565051F3" w14:textId="77777777" w:rsidR="00A828AC" w:rsidRPr="00A828AC" w:rsidRDefault="00A828AC" w:rsidP="00A828AC">
      <w:pPr>
        <w:spacing w:after="0" w:line="240" w:lineRule="auto"/>
        <w:rPr>
          <w:rFonts w:ascii="Times New Roman" w:eastAsia="Calibri" w:hAnsi="Times New Roman" w:cs="Times New Roman"/>
          <w:sz w:val="22"/>
          <w:szCs w:val="22"/>
          <w:u w:val="single"/>
          <w:lang w:val="lt-LT"/>
        </w:rPr>
      </w:pPr>
      <w:r w:rsidRPr="00A828AC">
        <w:rPr>
          <w:rFonts w:ascii="Times New Roman" w:eastAsia="Calibri" w:hAnsi="Times New Roman" w:cs="Times New Roman"/>
          <w:sz w:val="22"/>
          <w:szCs w:val="22"/>
          <w:u w:val="single"/>
          <w:lang w:val="lt-LT"/>
        </w:rPr>
        <w:t>Sąveika, pasireiškusi vartojant valsartano ir hidrochlorotiazido derinį</w:t>
      </w:r>
    </w:p>
    <w:p w14:paraId="6264BD67"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4DC3085C" w14:textId="77777777" w:rsidR="00A828AC" w:rsidRPr="00A828AC" w:rsidRDefault="00A828AC" w:rsidP="00A828AC">
      <w:pPr>
        <w:spacing w:after="0" w:line="240" w:lineRule="auto"/>
        <w:rPr>
          <w:rFonts w:ascii="Times New Roman" w:eastAsia="Calibri" w:hAnsi="Times New Roman" w:cs="Times New Roman"/>
          <w:i/>
          <w:sz w:val="22"/>
          <w:szCs w:val="22"/>
          <w:u w:val="single"/>
          <w:lang w:val="lt-LT"/>
        </w:rPr>
      </w:pPr>
      <w:r w:rsidRPr="00A828AC">
        <w:rPr>
          <w:rFonts w:ascii="Times New Roman" w:eastAsia="Calibri" w:hAnsi="Times New Roman" w:cs="Times New Roman"/>
          <w:i/>
          <w:sz w:val="22"/>
          <w:szCs w:val="22"/>
          <w:u w:val="single"/>
          <w:lang w:val="lt-LT"/>
        </w:rPr>
        <w:t>Nerekomenduojami deriniai</w:t>
      </w:r>
    </w:p>
    <w:p w14:paraId="4E24997F" w14:textId="77777777" w:rsidR="00A828AC" w:rsidRPr="00A828AC" w:rsidRDefault="00A828AC" w:rsidP="00A828AC">
      <w:pPr>
        <w:spacing w:after="0" w:line="240" w:lineRule="auto"/>
        <w:rPr>
          <w:rFonts w:ascii="Times New Roman" w:eastAsia="Calibri" w:hAnsi="Times New Roman" w:cs="Times New Roman"/>
          <w:i/>
          <w:sz w:val="22"/>
          <w:szCs w:val="22"/>
          <w:lang w:val="lt-LT"/>
        </w:rPr>
      </w:pPr>
      <w:r w:rsidRPr="00A828AC">
        <w:rPr>
          <w:rFonts w:ascii="Times New Roman" w:eastAsia="Calibri" w:hAnsi="Times New Roman" w:cs="Times New Roman"/>
          <w:i/>
          <w:sz w:val="22"/>
          <w:szCs w:val="22"/>
          <w:lang w:val="lt-LT"/>
        </w:rPr>
        <w:t>Litis</w:t>
      </w:r>
    </w:p>
    <w:p w14:paraId="6D218270"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 xml:space="preserve">Skiriant litį kartu su AKF inhibitoriais, </w:t>
      </w:r>
      <w:r w:rsidRPr="00A828AC">
        <w:rPr>
          <w:rFonts w:ascii="Times New Roman" w:eastAsia="Calibri" w:hAnsi="Times New Roman" w:cs="Times New Roman"/>
          <w:color w:val="000000"/>
          <w:sz w:val="22"/>
          <w:szCs w:val="22"/>
          <w:lang w:val="lt-LT"/>
        </w:rPr>
        <w:t>angiotenzino II receptorių antagonistais</w:t>
      </w:r>
      <w:r w:rsidRPr="00A828AC">
        <w:rPr>
          <w:rFonts w:ascii="Times New Roman" w:eastAsia="Calibri" w:hAnsi="Times New Roman" w:cs="Times New Roman"/>
          <w:sz w:val="22"/>
          <w:szCs w:val="22"/>
          <w:lang w:val="lt-LT"/>
        </w:rPr>
        <w:t xml:space="preserve"> arba tiazidais, įskaitant hidrochlorotiazidą, stebėtas laikinas ličio koncentracijos kraujo serume ir toksiškumo padidėjimas. Kadangi tiazidai sumažina ličio inkstų klirensą, toksinio ličio poveikio rizika gali dar labiau padidėti dėl Co-Diovan. Jei šį vaistinių preparatų derinį skirti būtina, rekomenduojama atidžiai sekti ličio koncentraciją kraujo serume.</w:t>
      </w:r>
    </w:p>
    <w:p w14:paraId="3995F2B5"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488CD282" w14:textId="77777777" w:rsidR="00A828AC" w:rsidRPr="00A828AC" w:rsidRDefault="00A828AC" w:rsidP="00A828AC">
      <w:pPr>
        <w:spacing w:after="0" w:line="240" w:lineRule="auto"/>
        <w:rPr>
          <w:rFonts w:ascii="Times New Roman" w:eastAsia="Calibri" w:hAnsi="Times New Roman" w:cs="Times New Roman"/>
          <w:i/>
          <w:sz w:val="22"/>
          <w:szCs w:val="22"/>
          <w:u w:val="single"/>
          <w:lang w:val="lt-LT"/>
        </w:rPr>
      </w:pPr>
      <w:r w:rsidRPr="00A828AC">
        <w:rPr>
          <w:rFonts w:ascii="Times New Roman" w:eastAsia="Calibri" w:hAnsi="Times New Roman" w:cs="Times New Roman"/>
          <w:i/>
          <w:sz w:val="22"/>
          <w:szCs w:val="22"/>
          <w:u w:val="single"/>
          <w:lang w:val="lt-LT"/>
        </w:rPr>
        <w:t>Atsargiai vartojami deriniai</w:t>
      </w:r>
    </w:p>
    <w:p w14:paraId="5D74AD60" w14:textId="77777777" w:rsidR="00A828AC" w:rsidRPr="00A828AC" w:rsidRDefault="00A828AC" w:rsidP="00A828AC">
      <w:pPr>
        <w:spacing w:after="0" w:line="240" w:lineRule="auto"/>
        <w:rPr>
          <w:rFonts w:ascii="Times New Roman" w:eastAsia="Calibri" w:hAnsi="Times New Roman" w:cs="Times New Roman"/>
          <w:i/>
          <w:sz w:val="22"/>
          <w:szCs w:val="22"/>
          <w:lang w:val="lt-LT"/>
        </w:rPr>
      </w:pPr>
      <w:r w:rsidRPr="00A828AC">
        <w:rPr>
          <w:rFonts w:ascii="Times New Roman" w:eastAsia="Calibri" w:hAnsi="Times New Roman" w:cs="Times New Roman"/>
          <w:i/>
          <w:sz w:val="22"/>
          <w:szCs w:val="22"/>
          <w:lang w:val="lt-LT"/>
        </w:rPr>
        <w:t>Kitokie vaistiniai preparatai nuo hipertenzijos</w:t>
      </w:r>
    </w:p>
    <w:p w14:paraId="602C2825"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Co-Diovan gali sustiprinti kraujospūdį mažinančiomis savybėmis pasižyminčių preparatų (pvz., guanetidino, metildopos, kraujagysles plečiančių vaistinių preparatų, AKFI, ARA, beta-adrenoreceptorių blokatorių, kalcio kanalų blokatorių ir tiesioginių renino inhibitorių) poveikį.</w:t>
      </w:r>
    </w:p>
    <w:p w14:paraId="190CFF57"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22AC75AA" w14:textId="77777777" w:rsidR="00A828AC" w:rsidRPr="00A828AC" w:rsidRDefault="00A828AC" w:rsidP="00A828AC">
      <w:pPr>
        <w:spacing w:after="0" w:line="240" w:lineRule="auto"/>
        <w:rPr>
          <w:rFonts w:ascii="Times New Roman" w:eastAsia="Calibri" w:hAnsi="Times New Roman" w:cs="Times New Roman"/>
          <w:i/>
          <w:sz w:val="22"/>
          <w:szCs w:val="22"/>
          <w:lang w:val="lt-LT"/>
        </w:rPr>
      </w:pPr>
      <w:r w:rsidRPr="00A828AC">
        <w:rPr>
          <w:rFonts w:ascii="Times New Roman" w:eastAsia="Calibri" w:hAnsi="Times New Roman" w:cs="Times New Roman"/>
          <w:i/>
          <w:sz w:val="22"/>
          <w:szCs w:val="22"/>
          <w:lang w:val="lt-LT"/>
        </w:rPr>
        <w:t>Kraujospūdį didinantys aminai</w:t>
      </w:r>
      <w:r w:rsidRPr="00A828AC">
        <w:rPr>
          <w:rFonts w:ascii="Times New Roman" w:eastAsia="Calibri" w:hAnsi="Times New Roman" w:cs="Times New Roman"/>
          <w:sz w:val="22"/>
          <w:szCs w:val="22"/>
          <w:lang w:val="lt-LT"/>
        </w:rPr>
        <w:t xml:space="preserve"> (pvz., noradrenalinas, adrenalinas)</w:t>
      </w:r>
    </w:p>
    <w:p w14:paraId="4D2AB20E"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lastRenderedPageBreak/>
        <w:t>Gali sumažinti organizmo atsaką į kraujospūdį didinančių aminų preparatus. Klinikinė tokio poveikio reikšmė nežinoma, ir šis poveikis nepakankamas, kad negalima būtų šių preparatų vartoti kartu.</w:t>
      </w:r>
    </w:p>
    <w:p w14:paraId="79FD9EDF"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11C4BE69" w14:textId="77777777" w:rsidR="00A828AC" w:rsidRPr="00A828AC" w:rsidRDefault="00A828AC" w:rsidP="00A828AC">
      <w:pPr>
        <w:spacing w:after="0" w:line="240" w:lineRule="auto"/>
        <w:rPr>
          <w:rFonts w:ascii="Times New Roman" w:eastAsia="Calibri" w:hAnsi="Times New Roman" w:cs="Times New Roman"/>
          <w:i/>
          <w:sz w:val="22"/>
          <w:szCs w:val="22"/>
          <w:lang w:val="lt-LT"/>
        </w:rPr>
      </w:pPr>
      <w:r w:rsidRPr="00A828AC">
        <w:rPr>
          <w:rFonts w:ascii="Times New Roman" w:eastAsia="Calibri" w:hAnsi="Times New Roman" w:cs="Times New Roman"/>
          <w:i/>
          <w:sz w:val="22"/>
          <w:szCs w:val="22"/>
          <w:lang w:val="lt-LT"/>
        </w:rPr>
        <w:t xml:space="preserve">Nesteroidiniai vaistiniai preparatai nuo uždegimo (NVNU), įskaitant selektyvius </w:t>
      </w:r>
      <w:smartTag w:uri="urn:schemas-microsoft-com:office:smarttags" w:element="stockticker">
        <w:r w:rsidRPr="00A828AC">
          <w:rPr>
            <w:rFonts w:ascii="Times New Roman" w:eastAsia="Calibri" w:hAnsi="Times New Roman" w:cs="Times New Roman"/>
            <w:i/>
            <w:sz w:val="22"/>
            <w:szCs w:val="22"/>
            <w:lang w:val="lt-LT"/>
          </w:rPr>
          <w:t>COX</w:t>
        </w:r>
      </w:smartTag>
      <w:r w:rsidRPr="00A828AC">
        <w:rPr>
          <w:rFonts w:ascii="Times New Roman" w:eastAsia="Calibri" w:hAnsi="Times New Roman" w:cs="Times New Roman"/>
          <w:i/>
          <w:sz w:val="22"/>
          <w:szCs w:val="22"/>
          <w:lang w:val="lt-LT"/>
        </w:rPr>
        <w:t>-2 inhibitorius, acetilsalicilo rūgštį (&gt; </w:t>
      </w:r>
      <w:smartTag w:uri="urn:schemas-microsoft-com:office:smarttags" w:element="metricconverter">
        <w:smartTagPr>
          <w:attr w:name="ProductID" w:val="3ﾠg"/>
        </w:smartTagPr>
        <w:r w:rsidRPr="00A828AC">
          <w:rPr>
            <w:rFonts w:ascii="Times New Roman" w:eastAsia="Calibri" w:hAnsi="Times New Roman" w:cs="Times New Roman"/>
            <w:i/>
            <w:sz w:val="22"/>
            <w:szCs w:val="22"/>
            <w:lang w:val="lt-LT"/>
          </w:rPr>
          <w:t>3 g</w:t>
        </w:r>
      </w:smartTag>
      <w:r w:rsidRPr="00A828AC">
        <w:rPr>
          <w:rFonts w:ascii="Times New Roman" w:eastAsia="Calibri" w:hAnsi="Times New Roman" w:cs="Times New Roman"/>
          <w:i/>
          <w:sz w:val="22"/>
          <w:szCs w:val="22"/>
          <w:lang w:val="lt-LT"/>
        </w:rPr>
        <w:t xml:space="preserve"> per parą) ir neselektyvius NVNU</w:t>
      </w:r>
    </w:p>
    <w:p w14:paraId="43C97D1D"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Skiriant angiotenzino II receptorių blokatorius, hidrochlorotiazidą ir NVNU vienu metu, gali silpniau pasireikšti kraujospūdį mažinantis poveikis. Be to, kartu vartojant Co-Diovan ir NVNU, gali pablogėti inkstų funkcija ir padidėti kalio koncentracija kraujo serume. Todėl gydymo pradžioje rekomenduojama sekti inkstų funkciją, o taip pat pacientui skirti pakankamai skysčių.</w:t>
      </w:r>
    </w:p>
    <w:p w14:paraId="23D19981"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3AFAA6C8" w14:textId="77777777" w:rsidR="00A828AC" w:rsidRPr="00A828AC" w:rsidRDefault="00A828AC" w:rsidP="00A828AC">
      <w:pPr>
        <w:spacing w:after="0" w:line="240" w:lineRule="auto"/>
        <w:rPr>
          <w:rFonts w:ascii="Times New Roman" w:eastAsia="Calibri" w:hAnsi="Times New Roman" w:cs="Times New Roman"/>
          <w:sz w:val="22"/>
          <w:szCs w:val="22"/>
          <w:u w:val="single"/>
          <w:lang w:val="lt-LT"/>
        </w:rPr>
      </w:pPr>
      <w:r w:rsidRPr="00A828AC">
        <w:rPr>
          <w:rFonts w:ascii="Times New Roman" w:eastAsia="Calibri" w:hAnsi="Times New Roman" w:cs="Times New Roman"/>
          <w:sz w:val="22"/>
          <w:szCs w:val="22"/>
          <w:u w:val="single"/>
          <w:lang w:val="lt-LT"/>
        </w:rPr>
        <w:t>Sąveika, pasireiškusi vartojant valsartano</w:t>
      </w:r>
    </w:p>
    <w:p w14:paraId="3CDD13FC" w14:textId="77777777" w:rsidR="00A828AC" w:rsidRPr="00A828AC" w:rsidRDefault="00A828AC" w:rsidP="00A828AC">
      <w:pPr>
        <w:spacing w:after="0" w:line="240" w:lineRule="auto"/>
        <w:rPr>
          <w:rFonts w:ascii="Times New Roman" w:eastAsia="Calibri" w:hAnsi="Times New Roman" w:cs="Times New Roman"/>
          <w:i/>
          <w:sz w:val="22"/>
          <w:szCs w:val="22"/>
          <w:u w:val="single"/>
          <w:lang w:val="lt-LT"/>
        </w:rPr>
      </w:pPr>
    </w:p>
    <w:p w14:paraId="08546F69" w14:textId="77777777" w:rsidR="00A828AC" w:rsidRPr="00A828AC" w:rsidRDefault="00A828AC" w:rsidP="00A828AC">
      <w:pPr>
        <w:spacing w:after="0" w:line="240" w:lineRule="auto"/>
        <w:rPr>
          <w:rFonts w:ascii="Times New Roman" w:eastAsia="Calibri" w:hAnsi="Times New Roman" w:cs="Times New Roman"/>
          <w:i/>
          <w:sz w:val="22"/>
          <w:szCs w:val="22"/>
          <w:u w:val="single"/>
          <w:lang w:val="lt-LT"/>
        </w:rPr>
      </w:pPr>
      <w:r w:rsidRPr="00A828AC">
        <w:rPr>
          <w:rFonts w:ascii="Times New Roman" w:eastAsia="Calibri" w:hAnsi="Times New Roman" w:cs="Times New Roman"/>
          <w:i/>
          <w:sz w:val="22"/>
          <w:szCs w:val="22"/>
          <w:u w:val="single"/>
          <w:lang w:val="lt-LT"/>
        </w:rPr>
        <w:t>Dvigubas renino, angiotenzino ir aldosterono sistemos (RAAS) nuslopinimas su ARB, AKF inhibitoriais ar aliskirenu</w:t>
      </w:r>
    </w:p>
    <w:p w14:paraId="2A42BFD9"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Klinikinių tyrimų duomenys parodė, kad, palyginti su vieno RAAS veikiančio preparato vartojimu, dvigubas renino, angiotenzino ir aldosterono sistemos (RAAS) nuslopinimas, kai vartojamas AKF inhibitorių, angiotenzino II receptorių blokatorių ar aliskireno derinys, siejamas su dažniau pasitaikančiais nepageidaujamais reiškiniais, tokiais kaip hipotenzija, hiperkalemija ir inkstų funkcijos susilpnėjimas (įskaitant ūminį inkstų nepakankamumą) (žr. 4.3, 4.4 ir 5.1 skyrius).</w:t>
      </w:r>
    </w:p>
    <w:p w14:paraId="5DC6C438"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2D6270C3" w14:textId="77777777" w:rsidR="00A828AC" w:rsidRPr="00A828AC" w:rsidRDefault="00A828AC" w:rsidP="00A828AC">
      <w:pPr>
        <w:spacing w:after="0" w:line="240" w:lineRule="auto"/>
        <w:rPr>
          <w:rFonts w:ascii="Times New Roman" w:eastAsia="Calibri" w:hAnsi="Times New Roman" w:cs="Times New Roman"/>
          <w:i/>
          <w:sz w:val="22"/>
          <w:szCs w:val="22"/>
          <w:u w:val="single"/>
          <w:lang w:val="lt-LT"/>
        </w:rPr>
      </w:pPr>
      <w:r w:rsidRPr="00A828AC">
        <w:rPr>
          <w:rFonts w:ascii="Times New Roman" w:eastAsia="Calibri" w:hAnsi="Times New Roman" w:cs="Times New Roman"/>
          <w:i/>
          <w:sz w:val="22"/>
          <w:szCs w:val="22"/>
          <w:u w:val="single"/>
          <w:lang w:val="lt-LT"/>
        </w:rPr>
        <w:t>Nerekomenduojami deriniai</w:t>
      </w:r>
    </w:p>
    <w:p w14:paraId="348CA934" w14:textId="77777777" w:rsidR="00A828AC" w:rsidRPr="00A828AC" w:rsidRDefault="00A828AC" w:rsidP="00A828AC">
      <w:pPr>
        <w:spacing w:after="0" w:line="240" w:lineRule="auto"/>
        <w:rPr>
          <w:rFonts w:ascii="Times New Roman" w:eastAsia="Calibri" w:hAnsi="Times New Roman" w:cs="Times New Roman"/>
          <w:i/>
          <w:sz w:val="22"/>
          <w:szCs w:val="22"/>
          <w:lang w:val="lt-LT"/>
        </w:rPr>
      </w:pPr>
      <w:r w:rsidRPr="00A828AC">
        <w:rPr>
          <w:rFonts w:ascii="Times New Roman" w:eastAsia="Calibri" w:hAnsi="Times New Roman" w:cs="Times New Roman"/>
          <w:i/>
          <w:sz w:val="22"/>
          <w:szCs w:val="22"/>
          <w:lang w:val="lt-LT"/>
        </w:rPr>
        <w:t>Kalį sulaikantys diuretikai, kalio papildai, druskos pakaitalai, kurių sudėtyje yra kalio ir kitų medžiagų, dėl kurių gali padidėti kalio koncentracija kraujyje</w:t>
      </w:r>
    </w:p>
    <w:p w14:paraId="13440ADB"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Jei kartu su valsartanu reikia vartoti vaistinį preparatą, kuris įtakoja kalio kiekį, patariama sekti kalio koncentraciją kraujo plazmoje.</w:t>
      </w:r>
    </w:p>
    <w:p w14:paraId="34613AAB"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11147410" w14:textId="77777777" w:rsidR="00A828AC" w:rsidRPr="00A828AC" w:rsidRDefault="00A828AC" w:rsidP="00A828AC">
      <w:pPr>
        <w:tabs>
          <w:tab w:val="center" w:pos="4819"/>
          <w:tab w:val="right" w:pos="9638"/>
        </w:tabs>
        <w:spacing w:after="0" w:line="240" w:lineRule="auto"/>
        <w:rPr>
          <w:rFonts w:ascii="Calibri" w:eastAsia="Calibri" w:hAnsi="Calibri" w:cs="Times New Roman"/>
          <w:i/>
          <w:sz w:val="22"/>
          <w:szCs w:val="22"/>
          <w:lang w:val="lt-LT"/>
        </w:rPr>
      </w:pPr>
      <w:r w:rsidRPr="00A828AC">
        <w:rPr>
          <w:rFonts w:ascii="Times New Roman" w:eastAsia="Calibri" w:hAnsi="Times New Roman" w:cs="Times New Roman"/>
          <w:i/>
          <w:sz w:val="22"/>
          <w:szCs w:val="22"/>
          <w:lang w:val="lt-LT"/>
        </w:rPr>
        <w:t>Pernešikliai</w:t>
      </w:r>
    </w:p>
    <w:p w14:paraId="58B5374B" w14:textId="77777777" w:rsidR="00A828AC" w:rsidRPr="00A828AC" w:rsidRDefault="00A828AC" w:rsidP="00A828AC">
      <w:pPr>
        <w:tabs>
          <w:tab w:val="center" w:pos="4819"/>
          <w:tab w:val="right" w:pos="9638"/>
        </w:tabs>
        <w:spacing w:after="0" w:line="240" w:lineRule="auto"/>
        <w:rPr>
          <w:rFonts w:ascii="Calibri" w:eastAsia="Calibri" w:hAnsi="Calibri" w:cs="Times New Roman"/>
          <w:sz w:val="22"/>
          <w:szCs w:val="22"/>
          <w:lang w:val="lt-LT"/>
        </w:rPr>
      </w:pPr>
      <w:r w:rsidRPr="00A828AC">
        <w:rPr>
          <w:rFonts w:ascii="Times New Roman" w:eastAsia="Calibri" w:hAnsi="Times New Roman" w:cs="Times New Roman"/>
          <w:i/>
          <w:sz w:val="22"/>
          <w:szCs w:val="22"/>
          <w:lang w:val="lt-LT"/>
        </w:rPr>
        <w:t>In vitro</w:t>
      </w:r>
      <w:r w:rsidRPr="00A828AC">
        <w:rPr>
          <w:rFonts w:ascii="Times New Roman" w:eastAsia="Calibri" w:hAnsi="Times New Roman" w:cs="Times New Roman"/>
          <w:sz w:val="22"/>
          <w:szCs w:val="22"/>
          <w:lang w:val="lt-LT"/>
        </w:rPr>
        <w:t xml:space="preserve"> gauti duomenys rodo, kad valsartanas yra kepenų įsiurbimo pernešiklio OATP1B1/OATP1B3 ir kepenų srauto pernešiklio MRP2 substratas. Klinikinė tokių duomenų reikšmė nėra žinoma. Įsiurbimo pernešiklių inhibitoriai (pvz., rifampinas, ciklosporinas) ar srauto pernešiklių inhibitoriai (pvz., ritonaviras) gali didinti sisteminę kartu vartojamo valsartano ekspoziciją. Jei pradedamas ar baigimas kombinuotasis gydymas minėtais vaistiniais preparatais, būtina užtikrinti tinkamą paciento priežiūrą.</w:t>
      </w:r>
    </w:p>
    <w:p w14:paraId="3B171BE7"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009636BA" w14:textId="77777777" w:rsidR="00A828AC" w:rsidRPr="00A828AC" w:rsidRDefault="00A828AC" w:rsidP="00A828AC">
      <w:pPr>
        <w:spacing w:after="0" w:line="240" w:lineRule="auto"/>
        <w:rPr>
          <w:rFonts w:ascii="Times New Roman" w:eastAsia="Calibri" w:hAnsi="Times New Roman" w:cs="Times New Roman"/>
          <w:i/>
          <w:sz w:val="22"/>
          <w:szCs w:val="22"/>
          <w:lang w:val="lt-LT"/>
        </w:rPr>
      </w:pPr>
      <w:r w:rsidRPr="00A828AC">
        <w:rPr>
          <w:rFonts w:ascii="Times New Roman" w:eastAsia="Calibri" w:hAnsi="Times New Roman" w:cs="Times New Roman"/>
          <w:i/>
          <w:sz w:val="22"/>
          <w:szCs w:val="22"/>
          <w:lang w:val="lt-LT"/>
        </w:rPr>
        <w:t>Sąveika nepastebėta</w:t>
      </w:r>
    </w:p>
    <w:p w14:paraId="1DBE2DD4"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Vaistinių preparatų tarpusavio sąveikos tyrimų metu nepastebėta kliniškai reikšmingos valsartano ar kurio nors iš šių medžiagų sąveikos: cimetidino, varfarino, furozemido, digoksino, atenololio, indometacino, hidrochlorotiazido, amlodipino, glibenklamido. Gali pasireikšti digoksino ir indometacino sąveika su Co-Diovan hidrochlorotiazido komponentu (žr. sąveika, pasireiškusi vartojant hidrochlorotiazido).</w:t>
      </w:r>
    </w:p>
    <w:p w14:paraId="23F0D098"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687F2D7F" w14:textId="77777777" w:rsidR="00A828AC" w:rsidRPr="00A828AC" w:rsidRDefault="00A828AC" w:rsidP="00A828AC">
      <w:pPr>
        <w:spacing w:after="0" w:line="240" w:lineRule="auto"/>
        <w:rPr>
          <w:rFonts w:ascii="Times New Roman" w:eastAsia="Calibri" w:hAnsi="Times New Roman" w:cs="Times New Roman"/>
          <w:sz w:val="22"/>
          <w:szCs w:val="22"/>
          <w:u w:val="single"/>
          <w:lang w:val="lt-LT"/>
        </w:rPr>
      </w:pPr>
      <w:r w:rsidRPr="00A828AC">
        <w:rPr>
          <w:rFonts w:ascii="Times New Roman" w:eastAsia="Calibri" w:hAnsi="Times New Roman" w:cs="Times New Roman"/>
          <w:sz w:val="22"/>
          <w:szCs w:val="22"/>
          <w:u w:val="single"/>
          <w:lang w:val="lt-LT"/>
        </w:rPr>
        <w:t>Sąveika, pasireiškusi vartojant hidrochlorotiazido</w:t>
      </w:r>
    </w:p>
    <w:p w14:paraId="72015443"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380A7EE2" w14:textId="77777777" w:rsidR="00A828AC" w:rsidRPr="00A828AC" w:rsidRDefault="00A828AC" w:rsidP="00A828AC">
      <w:pPr>
        <w:spacing w:after="0" w:line="240" w:lineRule="auto"/>
        <w:rPr>
          <w:rFonts w:ascii="Times New Roman" w:eastAsia="Calibri" w:hAnsi="Times New Roman" w:cs="Times New Roman"/>
          <w:sz w:val="22"/>
          <w:szCs w:val="22"/>
          <w:u w:val="single"/>
          <w:lang w:val="lt-LT"/>
        </w:rPr>
      </w:pPr>
      <w:r w:rsidRPr="00A828AC">
        <w:rPr>
          <w:rFonts w:ascii="Times New Roman" w:eastAsia="Calibri" w:hAnsi="Times New Roman" w:cs="Times New Roman"/>
          <w:i/>
          <w:sz w:val="22"/>
          <w:szCs w:val="22"/>
          <w:u w:val="single"/>
          <w:lang w:val="lt-LT"/>
        </w:rPr>
        <w:t>Atsargiai vartojami deriniai</w:t>
      </w:r>
    </w:p>
    <w:p w14:paraId="05B2775A" w14:textId="77777777" w:rsidR="00A828AC" w:rsidRPr="00A828AC" w:rsidRDefault="00A828AC" w:rsidP="00A828AC">
      <w:pPr>
        <w:spacing w:after="0" w:line="240" w:lineRule="auto"/>
        <w:rPr>
          <w:rFonts w:ascii="Times New Roman" w:eastAsia="Calibri" w:hAnsi="Times New Roman" w:cs="Times New Roman"/>
          <w:i/>
          <w:sz w:val="22"/>
          <w:szCs w:val="22"/>
          <w:lang w:val="lt-LT"/>
        </w:rPr>
      </w:pPr>
      <w:r w:rsidRPr="00A828AC">
        <w:rPr>
          <w:rFonts w:ascii="Times New Roman" w:eastAsia="Calibri" w:hAnsi="Times New Roman" w:cs="Times New Roman"/>
          <w:i/>
          <w:sz w:val="22"/>
          <w:szCs w:val="22"/>
          <w:lang w:val="lt-LT"/>
        </w:rPr>
        <w:t>Vaistiniai preparatai, keičiantys kalio koncentraciją serume</w:t>
      </w:r>
    </w:p>
    <w:p w14:paraId="2A99639B"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Hidrochlorotiazido sukeliamą hipokaleminį poveikį gali stiprinti kartu vartojami kalį išskiriantys diuretikai, kortikosteroidai, vidurius laisvinantys preparatai, AKTH, amfotericinas, karbenoksolonas, penicilinas G, salicilo rūgštis ir jos dariniai.</w:t>
      </w:r>
    </w:p>
    <w:p w14:paraId="598EF5B8"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Jeigu šie vaistiniai preparatai skiriami kartu su hidrochlorotiazido ir valsartano deriniu, rekomenduojama sekti kalio kiekį kraujo plazmoje (žr. 4.4 skyrių).</w:t>
      </w:r>
    </w:p>
    <w:p w14:paraId="5C756776"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1F0F0EFC" w14:textId="77777777" w:rsidR="00A828AC" w:rsidRPr="00A828AC" w:rsidRDefault="00A828AC" w:rsidP="00A828AC">
      <w:pPr>
        <w:autoSpaceDE w:val="0"/>
        <w:autoSpaceDN w:val="0"/>
        <w:adjustRightInd w:val="0"/>
        <w:spacing w:after="0" w:line="240" w:lineRule="auto"/>
        <w:rPr>
          <w:rFonts w:ascii="Times New Roman" w:eastAsia="Calibri" w:hAnsi="Times New Roman" w:cs="Times New Roman"/>
          <w:i/>
          <w:sz w:val="22"/>
          <w:szCs w:val="22"/>
          <w:lang w:val="lt-LT"/>
        </w:rPr>
      </w:pPr>
      <w:r w:rsidRPr="00A828AC">
        <w:rPr>
          <w:rFonts w:ascii="Times New Roman" w:eastAsia="Calibri" w:hAnsi="Times New Roman" w:cs="Times New Roman"/>
          <w:i/>
          <w:sz w:val="22"/>
          <w:szCs w:val="22"/>
          <w:lang w:val="lt-LT"/>
        </w:rPr>
        <w:t>Vaistiniai preparatai, kurie gali sukelti torsades de pointes</w:t>
      </w:r>
    </w:p>
    <w:p w14:paraId="1FBE895A" w14:textId="77777777" w:rsidR="00A828AC" w:rsidRPr="00A828AC" w:rsidRDefault="00A828AC" w:rsidP="00A828AC">
      <w:pPr>
        <w:autoSpaceDE w:val="0"/>
        <w:autoSpaceDN w:val="0"/>
        <w:adjustRightInd w:val="0"/>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 xml:space="preserve">Hidrochlorotiazidas gali sukelti hipokalemiją, todėl turi būti atsargiai skiriamas su vaistiniais preparatais, kurie gali sukelti </w:t>
      </w:r>
      <w:r w:rsidRPr="00A828AC">
        <w:rPr>
          <w:rFonts w:ascii="Times New Roman" w:eastAsia="Calibri" w:hAnsi="Times New Roman" w:cs="Times New Roman"/>
          <w:i/>
          <w:sz w:val="22"/>
          <w:szCs w:val="22"/>
          <w:lang w:val="lt-LT"/>
        </w:rPr>
        <w:t>torsades de pointes</w:t>
      </w:r>
      <w:r w:rsidRPr="00A828AC">
        <w:rPr>
          <w:rFonts w:ascii="Times New Roman" w:eastAsia="Calibri" w:hAnsi="Times New Roman" w:cs="Times New Roman"/>
          <w:sz w:val="22"/>
          <w:szCs w:val="22"/>
          <w:lang w:val="lt-LT"/>
        </w:rPr>
        <w:t>, ypatingai kartu su Ia klasės ir III klasės antiaritminiais preparatais bei kai kuriais vaistiniais preparatais nuo psichozės.</w:t>
      </w:r>
    </w:p>
    <w:p w14:paraId="6BA81730" w14:textId="77777777" w:rsidR="00A828AC" w:rsidRPr="00A828AC" w:rsidRDefault="00A828AC" w:rsidP="00A828AC">
      <w:pPr>
        <w:autoSpaceDE w:val="0"/>
        <w:autoSpaceDN w:val="0"/>
        <w:adjustRightInd w:val="0"/>
        <w:spacing w:after="0" w:line="240" w:lineRule="auto"/>
        <w:rPr>
          <w:rFonts w:ascii="Times New Roman" w:eastAsia="Calibri" w:hAnsi="Times New Roman" w:cs="Times New Roman"/>
          <w:sz w:val="22"/>
          <w:szCs w:val="22"/>
          <w:lang w:val="lt-LT"/>
        </w:rPr>
      </w:pPr>
    </w:p>
    <w:p w14:paraId="2A8E6FF2" w14:textId="77777777" w:rsidR="00A828AC" w:rsidRPr="00A828AC" w:rsidRDefault="00A828AC" w:rsidP="00A828AC">
      <w:pPr>
        <w:spacing w:after="0" w:line="240" w:lineRule="auto"/>
        <w:rPr>
          <w:rFonts w:ascii="Times New Roman" w:eastAsia="Calibri" w:hAnsi="Times New Roman" w:cs="Times New Roman"/>
          <w:i/>
          <w:sz w:val="22"/>
          <w:szCs w:val="22"/>
          <w:lang w:val="lt-LT"/>
        </w:rPr>
      </w:pPr>
      <w:r w:rsidRPr="00A828AC">
        <w:rPr>
          <w:rFonts w:ascii="Times New Roman" w:eastAsia="Calibri" w:hAnsi="Times New Roman" w:cs="Times New Roman"/>
          <w:i/>
          <w:sz w:val="22"/>
          <w:szCs w:val="22"/>
          <w:lang w:val="lt-LT"/>
        </w:rPr>
        <w:t>Vaistiniai preparatai, keičiantys natrio koncentraciją serume</w:t>
      </w:r>
    </w:p>
    <w:p w14:paraId="356952C8"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lastRenderedPageBreak/>
        <w:t xml:space="preserve">Diuretikų sukeliamą hiponatreminį poveikį gali stiprinti kartu vartojami vaistiniai preparatai, pavyzdžiui, antidepresantai, vaistiniai preparatai nuo psichozės, vaistiniai preparatai nuo epilepsijos ir kt. </w:t>
      </w:r>
      <w:r w:rsidRPr="00A828AC">
        <w:rPr>
          <w:rFonts w:ascii="Times New Roman" w:eastAsia="Calibri" w:hAnsi="Times New Roman" w:cs="Times New Roman"/>
          <w:color w:val="000000"/>
          <w:sz w:val="22"/>
          <w:szCs w:val="22"/>
          <w:lang w:val="lt-LT"/>
        </w:rPr>
        <w:t>Reikia laikytis atsargumo priemonių, jeigu šių vaistinių preparatų skiriama kartu ilgą laiką</w:t>
      </w:r>
      <w:r w:rsidRPr="00A828AC">
        <w:rPr>
          <w:rFonts w:ascii="Times New Roman" w:eastAsia="Calibri" w:hAnsi="Times New Roman" w:cs="Times New Roman"/>
          <w:sz w:val="22"/>
          <w:szCs w:val="22"/>
          <w:lang w:val="lt-LT"/>
        </w:rPr>
        <w:t>.</w:t>
      </w:r>
    </w:p>
    <w:p w14:paraId="2499A184" w14:textId="77777777" w:rsidR="00A828AC" w:rsidRPr="00A828AC" w:rsidRDefault="00A828AC" w:rsidP="00A828AC">
      <w:pPr>
        <w:autoSpaceDE w:val="0"/>
        <w:autoSpaceDN w:val="0"/>
        <w:adjustRightInd w:val="0"/>
        <w:spacing w:after="0" w:line="240" w:lineRule="auto"/>
        <w:rPr>
          <w:rFonts w:ascii="Times New Roman" w:eastAsia="Calibri" w:hAnsi="Times New Roman" w:cs="Times New Roman"/>
          <w:sz w:val="22"/>
          <w:szCs w:val="22"/>
          <w:lang w:val="lt-LT"/>
        </w:rPr>
      </w:pPr>
    </w:p>
    <w:p w14:paraId="34D61D25" w14:textId="77777777" w:rsidR="00A828AC" w:rsidRPr="00A828AC" w:rsidRDefault="00A828AC" w:rsidP="00A828AC">
      <w:pPr>
        <w:autoSpaceDE w:val="0"/>
        <w:autoSpaceDN w:val="0"/>
        <w:adjustRightInd w:val="0"/>
        <w:spacing w:after="0" w:line="240" w:lineRule="auto"/>
        <w:rPr>
          <w:rFonts w:ascii="Times New Roman" w:eastAsia="Calibri" w:hAnsi="Times New Roman" w:cs="Times New Roman"/>
          <w:i/>
          <w:sz w:val="22"/>
          <w:szCs w:val="22"/>
          <w:lang w:val="lt-LT"/>
        </w:rPr>
      </w:pPr>
      <w:r w:rsidRPr="00A828AC">
        <w:rPr>
          <w:rFonts w:ascii="Times New Roman" w:eastAsia="Calibri" w:hAnsi="Times New Roman" w:cs="Times New Roman"/>
          <w:i/>
          <w:sz w:val="22"/>
          <w:szCs w:val="22"/>
          <w:lang w:val="lt-LT"/>
        </w:rPr>
        <w:t>Rusmenės glikozidai</w:t>
      </w:r>
    </w:p>
    <w:p w14:paraId="1528E644" w14:textId="77777777" w:rsidR="00A828AC" w:rsidRPr="00A828AC" w:rsidRDefault="00A828AC" w:rsidP="00A828AC">
      <w:pPr>
        <w:autoSpaceDE w:val="0"/>
        <w:autoSpaceDN w:val="0"/>
        <w:adjustRightInd w:val="0"/>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Dėl tiazidų vartojimo pasireiškianti hipokalemija ir hipomagnezemija skatina rusmenės glikozidų sukelto nepageidaujamo poveikio - širdies aritmijos, atsiradimą (žr. 4.4 skyrių).</w:t>
      </w:r>
    </w:p>
    <w:p w14:paraId="5D167FAA" w14:textId="77777777" w:rsidR="00A828AC" w:rsidRPr="00A828AC" w:rsidRDefault="00A828AC" w:rsidP="00A828AC">
      <w:pPr>
        <w:autoSpaceDE w:val="0"/>
        <w:autoSpaceDN w:val="0"/>
        <w:adjustRightInd w:val="0"/>
        <w:spacing w:after="0" w:line="240" w:lineRule="auto"/>
        <w:rPr>
          <w:rFonts w:ascii="Times New Roman" w:eastAsia="Calibri" w:hAnsi="Times New Roman" w:cs="Times New Roman"/>
          <w:sz w:val="22"/>
          <w:szCs w:val="22"/>
          <w:lang w:val="lt-LT"/>
        </w:rPr>
      </w:pPr>
    </w:p>
    <w:p w14:paraId="432C891B" w14:textId="77777777" w:rsidR="00A828AC" w:rsidRPr="00A828AC" w:rsidRDefault="00A828AC" w:rsidP="00A828AC">
      <w:pPr>
        <w:autoSpaceDE w:val="0"/>
        <w:autoSpaceDN w:val="0"/>
        <w:adjustRightInd w:val="0"/>
        <w:spacing w:after="0" w:line="240" w:lineRule="auto"/>
        <w:rPr>
          <w:rFonts w:ascii="Times New Roman" w:eastAsia="Calibri" w:hAnsi="Times New Roman" w:cs="Times New Roman"/>
          <w:i/>
          <w:sz w:val="22"/>
          <w:szCs w:val="22"/>
          <w:lang w:val="lt-LT"/>
        </w:rPr>
      </w:pPr>
      <w:r w:rsidRPr="00A828AC">
        <w:rPr>
          <w:rFonts w:ascii="Times New Roman" w:eastAsia="Calibri" w:hAnsi="Times New Roman" w:cs="Times New Roman"/>
          <w:i/>
          <w:sz w:val="22"/>
          <w:szCs w:val="22"/>
          <w:lang w:val="lt-LT"/>
        </w:rPr>
        <w:t>Kalcio druskos ir vitaminas D</w:t>
      </w:r>
    </w:p>
    <w:p w14:paraId="1E949D50" w14:textId="77777777" w:rsidR="00A828AC" w:rsidRPr="00A828AC" w:rsidRDefault="00A828AC" w:rsidP="00A828AC">
      <w:pPr>
        <w:autoSpaceDE w:val="0"/>
        <w:autoSpaceDN w:val="0"/>
        <w:adjustRightInd w:val="0"/>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Tiazidiniai diuretikai, įskaitant hidrochlorotiazidą, vartojami kartu su vitaminu D arba kalcio druskomis, gali sustiprinti kalcio kiekio kraujo serume padidėjimą. Skiriant tiazidinių diuretikų kartu su kalcio druskomis pacientams, kuriems yra hiperkalcemijos pasireiškimą skatinančių veiksnių (pvz., hiperparatirozė, vėžinis susirgimas ar vitamino D pertekliaus sukeltos būklės), dėl padidėjusios kalcio reabsorbcijos inkstų kanalėliuose gali pasireikšti hiperkalcemija.</w:t>
      </w:r>
    </w:p>
    <w:p w14:paraId="4663CAFF" w14:textId="77777777" w:rsidR="00A828AC" w:rsidRPr="00A828AC" w:rsidRDefault="00A828AC" w:rsidP="00A828AC">
      <w:pPr>
        <w:autoSpaceDE w:val="0"/>
        <w:autoSpaceDN w:val="0"/>
        <w:adjustRightInd w:val="0"/>
        <w:spacing w:after="0" w:line="240" w:lineRule="auto"/>
        <w:rPr>
          <w:rFonts w:ascii="Times New Roman" w:eastAsia="Calibri" w:hAnsi="Times New Roman" w:cs="Times New Roman"/>
          <w:sz w:val="22"/>
          <w:szCs w:val="22"/>
          <w:lang w:val="lt-LT"/>
        </w:rPr>
      </w:pPr>
    </w:p>
    <w:p w14:paraId="7D6F76AB" w14:textId="77777777" w:rsidR="00A828AC" w:rsidRPr="00A828AC" w:rsidRDefault="00A828AC" w:rsidP="00A828AC">
      <w:pPr>
        <w:autoSpaceDE w:val="0"/>
        <w:autoSpaceDN w:val="0"/>
        <w:adjustRightInd w:val="0"/>
        <w:spacing w:after="0" w:line="240" w:lineRule="auto"/>
        <w:rPr>
          <w:rFonts w:ascii="Times New Roman" w:eastAsia="Calibri" w:hAnsi="Times New Roman" w:cs="Times New Roman"/>
          <w:i/>
          <w:sz w:val="22"/>
          <w:szCs w:val="22"/>
          <w:lang w:val="lt-LT"/>
        </w:rPr>
      </w:pPr>
      <w:r w:rsidRPr="00A828AC">
        <w:rPr>
          <w:rFonts w:ascii="Times New Roman" w:eastAsia="Calibri" w:hAnsi="Times New Roman" w:cs="Times New Roman"/>
          <w:i/>
          <w:sz w:val="22"/>
          <w:szCs w:val="22"/>
          <w:lang w:val="lt-LT"/>
        </w:rPr>
        <w:t>Vaistiniai preparatai nuo cukrinio diabeto</w:t>
      </w:r>
      <w:r w:rsidRPr="00A828AC">
        <w:rPr>
          <w:rFonts w:ascii="Times New Roman" w:eastAsia="Calibri" w:hAnsi="Times New Roman" w:cs="Times New Roman"/>
          <w:sz w:val="22"/>
          <w:szCs w:val="22"/>
          <w:lang w:val="lt-LT"/>
        </w:rPr>
        <w:t xml:space="preserve"> (geriamieji preparatai ir insulinas)</w:t>
      </w:r>
    </w:p>
    <w:p w14:paraId="38287CC0" w14:textId="77777777" w:rsidR="00A828AC" w:rsidRPr="00A828AC" w:rsidRDefault="00A828AC" w:rsidP="00A828AC">
      <w:pPr>
        <w:tabs>
          <w:tab w:val="left" w:pos="1440"/>
        </w:tabs>
        <w:autoSpaceDE w:val="0"/>
        <w:autoSpaceDN w:val="0"/>
        <w:adjustRightInd w:val="0"/>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Tiazidiniai diuretikai gali keisti gliukozės toleravimą. Gali tekti keisti vaistinių preparatų nuo cukrinio diabeto dozę.</w:t>
      </w:r>
    </w:p>
    <w:p w14:paraId="0446AAB2" w14:textId="77777777" w:rsidR="00A828AC" w:rsidRPr="00A828AC" w:rsidRDefault="00A828AC" w:rsidP="00A828AC">
      <w:pPr>
        <w:autoSpaceDE w:val="0"/>
        <w:autoSpaceDN w:val="0"/>
        <w:adjustRightInd w:val="0"/>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Metforminas turi būti vartojamas atsargiai, nes pasireiškus su hidrochlorotiazido vartojimu susijusiam funkciniam inkstų nepakankamumui, gali padidėti pieno rūgšties acidozės atsiradimo rizika.</w:t>
      </w:r>
    </w:p>
    <w:p w14:paraId="260F1315" w14:textId="77777777" w:rsidR="00A828AC" w:rsidRPr="00A828AC" w:rsidRDefault="00A828AC" w:rsidP="00A828AC">
      <w:pPr>
        <w:autoSpaceDE w:val="0"/>
        <w:autoSpaceDN w:val="0"/>
        <w:adjustRightInd w:val="0"/>
        <w:spacing w:after="0" w:line="240" w:lineRule="auto"/>
        <w:rPr>
          <w:rFonts w:ascii="Times New Roman" w:eastAsia="Calibri" w:hAnsi="Times New Roman" w:cs="Times New Roman"/>
          <w:sz w:val="22"/>
          <w:szCs w:val="22"/>
          <w:lang w:val="lt-LT"/>
        </w:rPr>
      </w:pPr>
    </w:p>
    <w:p w14:paraId="2B5BCABF" w14:textId="77777777" w:rsidR="00A828AC" w:rsidRPr="00A828AC" w:rsidRDefault="00A828AC" w:rsidP="00A828AC">
      <w:pPr>
        <w:autoSpaceDE w:val="0"/>
        <w:autoSpaceDN w:val="0"/>
        <w:adjustRightInd w:val="0"/>
        <w:spacing w:after="0" w:line="240" w:lineRule="auto"/>
        <w:rPr>
          <w:rFonts w:ascii="Times New Roman" w:eastAsia="Calibri" w:hAnsi="Times New Roman" w:cs="Times New Roman"/>
          <w:i/>
          <w:sz w:val="22"/>
          <w:szCs w:val="22"/>
          <w:lang w:val="lt-LT"/>
        </w:rPr>
      </w:pPr>
      <w:r w:rsidRPr="00A828AC">
        <w:rPr>
          <w:rFonts w:ascii="Times New Roman" w:eastAsia="Calibri" w:hAnsi="Times New Roman" w:cs="Times New Roman"/>
          <w:i/>
          <w:sz w:val="22"/>
          <w:szCs w:val="22"/>
          <w:lang w:val="lt-LT"/>
        </w:rPr>
        <w:t>Beta adrenoreceptorių blokatoriai ir diazoksidas</w:t>
      </w:r>
    </w:p>
    <w:p w14:paraId="7B7DCB1D" w14:textId="77777777" w:rsidR="00A828AC" w:rsidRPr="00A828AC" w:rsidRDefault="00A828AC" w:rsidP="00A828AC">
      <w:pPr>
        <w:autoSpaceDE w:val="0"/>
        <w:autoSpaceDN w:val="0"/>
        <w:adjustRightInd w:val="0"/>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Kartu vartojant tiazidinių diuretikų, įskaitant hidrochlorotiazidą, ir beta adrenoreceptorių blokatorių gali padidėti hiperglikemijos atsiradimo pavojus. Tiazidiniai diuretikai, įskaitant hidrochlorotiazidą, gali sustiprinti gliukozės kiekį kraujyje didinantį diazoksido poveikį.</w:t>
      </w:r>
    </w:p>
    <w:p w14:paraId="23E60D8D" w14:textId="77777777" w:rsidR="00A828AC" w:rsidRPr="00A828AC" w:rsidRDefault="00A828AC" w:rsidP="00A828AC">
      <w:pPr>
        <w:autoSpaceDE w:val="0"/>
        <w:autoSpaceDN w:val="0"/>
        <w:adjustRightInd w:val="0"/>
        <w:spacing w:after="0" w:line="240" w:lineRule="auto"/>
        <w:rPr>
          <w:rFonts w:ascii="Times New Roman" w:eastAsia="Calibri" w:hAnsi="Times New Roman" w:cs="Times New Roman"/>
          <w:sz w:val="22"/>
          <w:szCs w:val="22"/>
          <w:lang w:val="lt-LT"/>
        </w:rPr>
      </w:pPr>
    </w:p>
    <w:p w14:paraId="4BA290FF" w14:textId="77777777" w:rsidR="00A828AC" w:rsidRPr="00A828AC" w:rsidRDefault="00A828AC" w:rsidP="00A828AC">
      <w:pPr>
        <w:autoSpaceDE w:val="0"/>
        <w:autoSpaceDN w:val="0"/>
        <w:adjustRightInd w:val="0"/>
        <w:spacing w:after="0" w:line="240" w:lineRule="auto"/>
        <w:rPr>
          <w:rFonts w:ascii="Times New Roman" w:eastAsia="Calibri" w:hAnsi="Times New Roman" w:cs="Times New Roman"/>
          <w:i/>
          <w:sz w:val="22"/>
          <w:szCs w:val="22"/>
          <w:lang w:val="lt-LT"/>
        </w:rPr>
      </w:pPr>
      <w:r w:rsidRPr="00A828AC">
        <w:rPr>
          <w:rFonts w:ascii="Times New Roman" w:eastAsia="Calibri" w:hAnsi="Times New Roman" w:cs="Times New Roman"/>
          <w:i/>
          <w:sz w:val="22"/>
          <w:szCs w:val="22"/>
          <w:lang w:val="lt-LT"/>
        </w:rPr>
        <w:t>Vaistiniai preparatai podagrai gydyti</w:t>
      </w:r>
      <w:r w:rsidRPr="00A828AC">
        <w:rPr>
          <w:rFonts w:ascii="Times New Roman" w:eastAsia="Calibri" w:hAnsi="Times New Roman" w:cs="Times New Roman"/>
          <w:sz w:val="22"/>
          <w:szCs w:val="22"/>
          <w:lang w:val="lt-LT"/>
        </w:rPr>
        <w:t xml:space="preserve"> (probenecidas, sulfinpirazonas ir alopurinolis)</w:t>
      </w:r>
    </w:p>
    <w:p w14:paraId="36A15802" w14:textId="77777777" w:rsidR="00A828AC" w:rsidRPr="00A828AC" w:rsidRDefault="00A828AC" w:rsidP="00A828AC">
      <w:pPr>
        <w:autoSpaceDE w:val="0"/>
        <w:autoSpaceDN w:val="0"/>
        <w:adjustRightInd w:val="0"/>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Kadangi hidrochlorotiazidas gali padidinti šlapimo rūgšties kiekį kraujo serume, gali tekti koreguoti šlapimo rūgštį iš organizmo išskiriančių vaistinių preparatų dozę. Gali tekti didinti probenecido arba sulfinpirazono dozę. Kartu vartojami tiazidiniai diuretikai, įskaitant hidrochlorotiazidą, gali padidinti padidėjusio jautrumo reakcijos alopurinoliui pasireiškimo dažnį.</w:t>
      </w:r>
    </w:p>
    <w:p w14:paraId="66BA289B" w14:textId="77777777" w:rsidR="00A828AC" w:rsidRPr="00A828AC" w:rsidRDefault="00A828AC" w:rsidP="00A828AC">
      <w:pPr>
        <w:autoSpaceDE w:val="0"/>
        <w:autoSpaceDN w:val="0"/>
        <w:adjustRightInd w:val="0"/>
        <w:spacing w:after="0" w:line="240" w:lineRule="auto"/>
        <w:rPr>
          <w:rFonts w:ascii="Times New Roman" w:eastAsia="Calibri" w:hAnsi="Times New Roman" w:cs="Times New Roman"/>
          <w:sz w:val="22"/>
          <w:szCs w:val="22"/>
          <w:lang w:val="lt-LT"/>
        </w:rPr>
      </w:pPr>
    </w:p>
    <w:p w14:paraId="0EB4A105" w14:textId="77777777" w:rsidR="00A828AC" w:rsidRPr="00A828AC" w:rsidRDefault="00A828AC" w:rsidP="00A828AC">
      <w:pPr>
        <w:autoSpaceDE w:val="0"/>
        <w:autoSpaceDN w:val="0"/>
        <w:adjustRightInd w:val="0"/>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i/>
          <w:sz w:val="22"/>
          <w:szCs w:val="22"/>
          <w:lang w:val="lt-LT"/>
        </w:rPr>
        <w:t>Anticholinerginiai preparatai</w:t>
      </w:r>
      <w:r w:rsidRPr="00A828AC">
        <w:rPr>
          <w:rFonts w:ascii="Times New Roman" w:eastAsia="Calibri" w:hAnsi="Times New Roman" w:cs="Times New Roman"/>
          <w:sz w:val="22"/>
          <w:szCs w:val="22"/>
          <w:lang w:val="lt-LT"/>
        </w:rPr>
        <w:t xml:space="preserve"> </w:t>
      </w:r>
      <w:r w:rsidRPr="00A828AC">
        <w:rPr>
          <w:rFonts w:ascii="Times New Roman" w:eastAsia="Calibri" w:hAnsi="Times New Roman" w:cs="Times New Roman"/>
          <w:i/>
          <w:sz w:val="22"/>
          <w:szCs w:val="22"/>
          <w:lang w:val="lt-LT"/>
        </w:rPr>
        <w:t>ir kiti skrandžio peristaltiką veikiantys vaistiniai preparatai</w:t>
      </w:r>
    </w:p>
    <w:p w14:paraId="42920712" w14:textId="77777777" w:rsidR="00A828AC" w:rsidRPr="00A828AC" w:rsidRDefault="00A828AC" w:rsidP="00A828AC">
      <w:pPr>
        <w:autoSpaceDE w:val="0"/>
        <w:autoSpaceDN w:val="0"/>
        <w:adjustRightInd w:val="0"/>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Anticholinerginiai preparatai (pvz., atropinas, biperidenas), slopindami skrandžio ir žarnų motoriką ir lėtindami skrandžio ištuštinimą, gali padidinti biologinį tiazidinių diuretikų prieinamumą. Ir atvirkščiai, tikėtina, kad virškinimo trakto peristaltiką skatinantys vaistiniai preparatai (pvz., cisapridas) gali mažinti biologinį tiazidinių diuretikų prieinamumą.</w:t>
      </w:r>
    </w:p>
    <w:p w14:paraId="7726179A" w14:textId="77777777" w:rsidR="00A828AC" w:rsidRPr="00A828AC" w:rsidRDefault="00A828AC" w:rsidP="00A828AC">
      <w:pPr>
        <w:autoSpaceDE w:val="0"/>
        <w:autoSpaceDN w:val="0"/>
        <w:adjustRightInd w:val="0"/>
        <w:spacing w:after="0" w:line="240" w:lineRule="auto"/>
        <w:rPr>
          <w:rFonts w:ascii="Times New Roman" w:eastAsia="Calibri" w:hAnsi="Times New Roman" w:cs="Times New Roman"/>
          <w:sz w:val="22"/>
          <w:szCs w:val="22"/>
          <w:lang w:val="lt-LT"/>
        </w:rPr>
      </w:pPr>
    </w:p>
    <w:p w14:paraId="0B645587" w14:textId="77777777" w:rsidR="00A828AC" w:rsidRPr="00A828AC" w:rsidRDefault="00A828AC" w:rsidP="00A828AC">
      <w:pPr>
        <w:autoSpaceDE w:val="0"/>
        <w:autoSpaceDN w:val="0"/>
        <w:adjustRightInd w:val="0"/>
        <w:spacing w:after="0" w:line="240" w:lineRule="auto"/>
        <w:rPr>
          <w:rFonts w:ascii="Times New Roman" w:eastAsia="Calibri" w:hAnsi="Times New Roman" w:cs="Times New Roman"/>
          <w:i/>
          <w:sz w:val="22"/>
          <w:szCs w:val="22"/>
          <w:lang w:val="lt-LT"/>
        </w:rPr>
      </w:pPr>
      <w:r w:rsidRPr="00A828AC">
        <w:rPr>
          <w:rFonts w:ascii="Times New Roman" w:eastAsia="Calibri" w:hAnsi="Times New Roman" w:cs="Times New Roman"/>
          <w:i/>
          <w:sz w:val="22"/>
          <w:szCs w:val="22"/>
          <w:lang w:val="lt-LT"/>
        </w:rPr>
        <w:t>Amantadinas</w:t>
      </w:r>
    </w:p>
    <w:p w14:paraId="2331C2C8" w14:textId="77777777" w:rsidR="00A828AC" w:rsidRPr="00A828AC" w:rsidRDefault="00A828AC" w:rsidP="00A828AC">
      <w:pPr>
        <w:autoSpaceDE w:val="0"/>
        <w:autoSpaceDN w:val="0"/>
        <w:adjustRightInd w:val="0"/>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Kartu vartojami tiazidiniai diuretikai, įskaitant hidrochlorotiazidą, gali padidinti amantadino sukeliamo nepageidaujamo poveikio pavojų.</w:t>
      </w:r>
    </w:p>
    <w:p w14:paraId="470A48F9" w14:textId="77777777" w:rsidR="00A828AC" w:rsidRPr="00A828AC" w:rsidRDefault="00A828AC" w:rsidP="00A828AC">
      <w:pPr>
        <w:autoSpaceDE w:val="0"/>
        <w:autoSpaceDN w:val="0"/>
        <w:adjustRightInd w:val="0"/>
        <w:spacing w:after="0" w:line="240" w:lineRule="auto"/>
        <w:rPr>
          <w:rFonts w:ascii="Times New Roman" w:eastAsia="Calibri" w:hAnsi="Times New Roman" w:cs="Times New Roman"/>
          <w:sz w:val="22"/>
          <w:szCs w:val="22"/>
          <w:lang w:val="lt-LT"/>
        </w:rPr>
      </w:pPr>
    </w:p>
    <w:p w14:paraId="709E5BE2" w14:textId="77777777" w:rsidR="00A828AC" w:rsidRPr="00A828AC" w:rsidRDefault="00A828AC" w:rsidP="00A828AC">
      <w:pPr>
        <w:autoSpaceDE w:val="0"/>
        <w:autoSpaceDN w:val="0"/>
        <w:adjustRightInd w:val="0"/>
        <w:spacing w:after="0" w:line="240" w:lineRule="auto"/>
        <w:rPr>
          <w:rFonts w:ascii="Times New Roman" w:eastAsia="Calibri" w:hAnsi="Times New Roman" w:cs="Times New Roman"/>
          <w:i/>
          <w:sz w:val="22"/>
          <w:szCs w:val="22"/>
          <w:lang w:val="lt-LT"/>
        </w:rPr>
      </w:pPr>
      <w:r w:rsidRPr="00A828AC">
        <w:rPr>
          <w:rFonts w:ascii="Times New Roman" w:eastAsia="Calibri" w:hAnsi="Times New Roman" w:cs="Times New Roman"/>
          <w:i/>
          <w:sz w:val="22"/>
          <w:szCs w:val="22"/>
          <w:lang w:val="lt-LT"/>
        </w:rPr>
        <w:t>Jonų apsikeitimo dervos</w:t>
      </w:r>
    </w:p>
    <w:p w14:paraId="0637EEBB" w14:textId="77777777" w:rsidR="00A828AC" w:rsidRPr="00A828AC" w:rsidRDefault="00A828AC" w:rsidP="00A828AC">
      <w:pPr>
        <w:autoSpaceDE w:val="0"/>
        <w:autoSpaceDN w:val="0"/>
        <w:adjustRightInd w:val="0"/>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Kolestiraminas ir kolestipolis mažina tiazidinių diuretikų, įskaitant hidrochlorotiazidą absorbciją. Dėl to gali pasireikšti nepakankamas terapinis tiazidinių diuretikų poveikis. Tačiau šią sąveiką galima sumažinti paskirstant hidrochlorotiazido ir dervų dozavimą, pavyzdžiui, kad hidrochlorotiazido būtų skiriama bent 4 valandas prieš arba 4</w:t>
      </w:r>
      <w:r w:rsidRPr="00A828AC">
        <w:rPr>
          <w:rFonts w:ascii="Times New Roman" w:eastAsia="Calibri" w:hAnsi="Times New Roman" w:cs="Times New Roman"/>
          <w:sz w:val="22"/>
          <w:szCs w:val="22"/>
          <w:lang w:val="lt-LT"/>
        </w:rPr>
        <w:noBreakHyphen/>
        <w:t>6 valandas po dervų vartojimo.</w:t>
      </w:r>
    </w:p>
    <w:p w14:paraId="2ACE38B4" w14:textId="77777777" w:rsidR="00A828AC" w:rsidRPr="00A828AC" w:rsidRDefault="00A828AC" w:rsidP="00A828AC">
      <w:pPr>
        <w:autoSpaceDE w:val="0"/>
        <w:autoSpaceDN w:val="0"/>
        <w:adjustRightInd w:val="0"/>
        <w:spacing w:after="0" w:line="240" w:lineRule="auto"/>
        <w:rPr>
          <w:rFonts w:ascii="Times New Roman" w:eastAsia="Calibri" w:hAnsi="Times New Roman" w:cs="Times New Roman"/>
          <w:sz w:val="22"/>
          <w:szCs w:val="22"/>
          <w:lang w:val="lt-LT"/>
        </w:rPr>
      </w:pPr>
    </w:p>
    <w:p w14:paraId="446210C8" w14:textId="77777777" w:rsidR="00A828AC" w:rsidRPr="00A828AC" w:rsidRDefault="00A828AC" w:rsidP="00A828AC">
      <w:pPr>
        <w:autoSpaceDE w:val="0"/>
        <w:autoSpaceDN w:val="0"/>
        <w:adjustRightInd w:val="0"/>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i/>
          <w:sz w:val="22"/>
          <w:szCs w:val="22"/>
          <w:lang w:val="lt-LT"/>
        </w:rPr>
        <w:t>Citotoksiniai vaistiniai preparatai</w:t>
      </w:r>
    </w:p>
    <w:p w14:paraId="012A95C3" w14:textId="77777777" w:rsidR="00A828AC" w:rsidRPr="00A828AC" w:rsidRDefault="00A828AC" w:rsidP="00A828AC">
      <w:pPr>
        <w:autoSpaceDE w:val="0"/>
        <w:autoSpaceDN w:val="0"/>
        <w:adjustRightInd w:val="0"/>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Tiazidiniai diuretikai, įskaitant hidrochlorotiazidą, gali sumažinti citotoksinių vaistinių preparatų (pvz., ciklofosfamido, metotreksato) išsiskyrimą pro inkstus ir stiprinti jų sukeliamą mieloidinio audinio funkcijos slopinimą.</w:t>
      </w:r>
    </w:p>
    <w:p w14:paraId="59C009CB" w14:textId="77777777" w:rsidR="00A828AC" w:rsidRPr="00A828AC" w:rsidRDefault="00A828AC" w:rsidP="00A828AC">
      <w:pPr>
        <w:autoSpaceDE w:val="0"/>
        <w:autoSpaceDN w:val="0"/>
        <w:adjustRightInd w:val="0"/>
        <w:spacing w:after="0" w:line="240" w:lineRule="auto"/>
        <w:rPr>
          <w:rFonts w:ascii="Times New Roman" w:eastAsia="Calibri" w:hAnsi="Times New Roman" w:cs="Times New Roman"/>
          <w:sz w:val="22"/>
          <w:szCs w:val="22"/>
          <w:lang w:val="lt-LT"/>
        </w:rPr>
      </w:pPr>
    </w:p>
    <w:p w14:paraId="3744942E" w14:textId="77777777" w:rsidR="00A828AC" w:rsidRPr="00A828AC" w:rsidRDefault="00A828AC" w:rsidP="00A828AC">
      <w:pPr>
        <w:autoSpaceDE w:val="0"/>
        <w:autoSpaceDN w:val="0"/>
        <w:adjustRightInd w:val="0"/>
        <w:spacing w:after="0" w:line="240" w:lineRule="auto"/>
        <w:rPr>
          <w:rFonts w:ascii="Times New Roman" w:eastAsia="Calibri" w:hAnsi="Times New Roman" w:cs="Times New Roman"/>
          <w:i/>
          <w:sz w:val="22"/>
          <w:szCs w:val="22"/>
          <w:lang w:val="lt-LT"/>
        </w:rPr>
      </w:pPr>
      <w:r w:rsidRPr="00A828AC">
        <w:rPr>
          <w:rFonts w:ascii="Times New Roman" w:eastAsia="Calibri" w:hAnsi="Times New Roman" w:cs="Times New Roman"/>
          <w:i/>
          <w:sz w:val="22"/>
          <w:szCs w:val="22"/>
          <w:lang w:val="lt-LT"/>
        </w:rPr>
        <w:t>Nedepoliarizuojantys skeleto raumenų relaksantai</w:t>
      </w:r>
      <w:r w:rsidRPr="00A828AC">
        <w:rPr>
          <w:rFonts w:ascii="Times New Roman" w:eastAsia="Calibri" w:hAnsi="Times New Roman" w:cs="Times New Roman"/>
          <w:sz w:val="22"/>
          <w:szCs w:val="22"/>
          <w:lang w:val="lt-LT"/>
        </w:rPr>
        <w:t xml:space="preserve"> (pvz., tubokurarinas)</w:t>
      </w:r>
    </w:p>
    <w:p w14:paraId="5CF56913" w14:textId="77777777" w:rsidR="00A828AC" w:rsidRPr="00A828AC" w:rsidRDefault="00A828AC" w:rsidP="00A828AC">
      <w:pPr>
        <w:autoSpaceDE w:val="0"/>
        <w:autoSpaceDN w:val="0"/>
        <w:adjustRightInd w:val="0"/>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Vartojant tiazidinius diuretikus, įskaitant hidrochlorotiazidą, gali padidėti raumenis atpalaiduojančių preparatų, pavyzdžiui, kurare darinių, poveikis.</w:t>
      </w:r>
    </w:p>
    <w:p w14:paraId="4DCCD8DD" w14:textId="77777777" w:rsidR="00A828AC" w:rsidRPr="00A828AC" w:rsidRDefault="00A828AC" w:rsidP="00A828AC">
      <w:pPr>
        <w:autoSpaceDE w:val="0"/>
        <w:autoSpaceDN w:val="0"/>
        <w:adjustRightInd w:val="0"/>
        <w:spacing w:after="0" w:line="240" w:lineRule="auto"/>
        <w:rPr>
          <w:rFonts w:ascii="Times New Roman" w:eastAsia="Calibri" w:hAnsi="Times New Roman" w:cs="Times New Roman"/>
          <w:sz w:val="22"/>
          <w:szCs w:val="22"/>
          <w:lang w:val="lt-LT"/>
        </w:rPr>
      </w:pPr>
    </w:p>
    <w:p w14:paraId="46A883C1" w14:textId="77777777" w:rsidR="00A828AC" w:rsidRPr="00A828AC" w:rsidRDefault="00A828AC" w:rsidP="00A828AC">
      <w:pPr>
        <w:autoSpaceDE w:val="0"/>
        <w:autoSpaceDN w:val="0"/>
        <w:adjustRightInd w:val="0"/>
        <w:spacing w:after="0" w:line="240" w:lineRule="auto"/>
        <w:rPr>
          <w:rFonts w:ascii="Times New Roman" w:eastAsia="Calibri" w:hAnsi="Times New Roman" w:cs="Times New Roman"/>
          <w:i/>
          <w:sz w:val="22"/>
          <w:szCs w:val="22"/>
          <w:lang w:val="lt-LT"/>
        </w:rPr>
      </w:pPr>
      <w:r w:rsidRPr="00A828AC">
        <w:rPr>
          <w:rFonts w:ascii="Times New Roman" w:eastAsia="Calibri" w:hAnsi="Times New Roman" w:cs="Times New Roman"/>
          <w:i/>
          <w:sz w:val="22"/>
          <w:szCs w:val="22"/>
          <w:lang w:val="lt-LT"/>
        </w:rPr>
        <w:lastRenderedPageBreak/>
        <w:t>Ciklosporinas</w:t>
      </w:r>
    </w:p>
    <w:p w14:paraId="49D36B6A" w14:textId="77777777" w:rsidR="00A828AC" w:rsidRPr="00A828AC" w:rsidRDefault="00A828AC" w:rsidP="00A828AC">
      <w:pPr>
        <w:autoSpaceDE w:val="0"/>
        <w:autoSpaceDN w:val="0"/>
        <w:adjustRightInd w:val="0"/>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Kartu vartojamas ciklosporinas, gali padidinti hiperurikemijos ir podagros tipo komplikacijų rizika.</w:t>
      </w:r>
    </w:p>
    <w:p w14:paraId="4ECC955A" w14:textId="77777777" w:rsidR="00A828AC" w:rsidRPr="00A828AC" w:rsidRDefault="00A828AC" w:rsidP="00A828AC">
      <w:pPr>
        <w:autoSpaceDE w:val="0"/>
        <w:autoSpaceDN w:val="0"/>
        <w:adjustRightInd w:val="0"/>
        <w:spacing w:after="0" w:line="240" w:lineRule="auto"/>
        <w:rPr>
          <w:rFonts w:ascii="Times New Roman" w:eastAsia="Calibri" w:hAnsi="Times New Roman" w:cs="Times New Roman"/>
          <w:sz w:val="22"/>
          <w:szCs w:val="22"/>
          <w:lang w:val="lt-LT"/>
        </w:rPr>
      </w:pPr>
    </w:p>
    <w:p w14:paraId="198A815A" w14:textId="77777777" w:rsidR="00A828AC" w:rsidRPr="00A828AC" w:rsidRDefault="00A828AC" w:rsidP="00A828AC">
      <w:pPr>
        <w:autoSpaceDE w:val="0"/>
        <w:autoSpaceDN w:val="0"/>
        <w:adjustRightInd w:val="0"/>
        <w:spacing w:after="0" w:line="240" w:lineRule="auto"/>
        <w:rPr>
          <w:rFonts w:ascii="Times New Roman" w:eastAsia="Calibri" w:hAnsi="Times New Roman" w:cs="Times New Roman"/>
          <w:i/>
          <w:sz w:val="22"/>
          <w:szCs w:val="22"/>
          <w:lang w:val="lt-LT"/>
        </w:rPr>
      </w:pPr>
      <w:r w:rsidRPr="00A828AC">
        <w:rPr>
          <w:rFonts w:ascii="Times New Roman" w:eastAsia="Calibri" w:hAnsi="Times New Roman" w:cs="Times New Roman"/>
          <w:i/>
          <w:sz w:val="22"/>
          <w:szCs w:val="22"/>
          <w:lang w:val="lt-LT"/>
        </w:rPr>
        <w:t>Alkoholis, barbitūratai ir narkotinės medžiagos</w:t>
      </w:r>
    </w:p>
    <w:p w14:paraId="7191237F" w14:textId="77777777" w:rsidR="00A828AC" w:rsidRPr="00A828AC" w:rsidRDefault="00A828AC" w:rsidP="00A828AC">
      <w:pPr>
        <w:autoSpaceDE w:val="0"/>
        <w:autoSpaceDN w:val="0"/>
        <w:adjustRightInd w:val="0"/>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color w:val="000000"/>
          <w:sz w:val="22"/>
          <w:szCs w:val="22"/>
          <w:lang w:val="lt-LT"/>
        </w:rPr>
        <w:t>Tiazidinių diuretikų vartojant kartu su medžiagomis, kurios taip pat mažina kraujospūdį (pvz., dėl simpatinės centrinės nervų sistemos aktyvumo mažinimo ar tiesioginio kraujagysles plečiamojo poveikio), gali pasunkėti o</w:t>
      </w:r>
      <w:r w:rsidRPr="00A828AC">
        <w:rPr>
          <w:rFonts w:ascii="Times New Roman" w:eastAsia="Calibri" w:hAnsi="Times New Roman" w:cs="Times New Roman"/>
          <w:sz w:val="22"/>
          <w:szCs w:val="22"/>
          <w:lang w:val="lt-LT"/>
        </w:rPr>
        <w:t>rtostatinė hipotenzija.</w:t>
      </w:r>
    </w:p>
    <w:p w14:paraId="680BBC1D" w14:textId="77777777" w:rsidR="00A828AC" w:rsidRPr="00A828AC" w:rsidRDefault="00A828AC" w:rsidP="00A828AC">
      <w:pPr>
        <w:autoSpaceDE w:val="0"/>
        <w:autoSpaceDN w:val="0"/>
        <w:adjustRightInd w:val="0"/>
        <w:spacing w:after="0" w:line="240" w:lineRule="auto"/>
        <w:rPr>
          <w:rFonts w:ascii="Times New Roman" w:eastAsia="Calibri" w:hAnsi="Times New Roman" w:cs="Times New Roman"/>
          <w:sz w:val="22"/>
          <w:szCs w:val="22"/>
          <w:lang w:val="lt-LT"/>
        </w:rPr>
      </w:pPr>
    </w:p>
    <w:p w14:paraId="253CA3D7" w14:textId="77777777" w:rsidR="00A828AC" w:rsidRPr="00A828AC" w:rsidRDefault="00A828AC" w:rsidP="00A828AC">
      <w:pPr>
        <w:autoSpaceDE w:val="0"/>
        <w:autoSpaceDN w:val="0"/>
        <w:adjustRightInd w:val="0"/>
        <w:spacing w:after="0" w:line="240" w:lineRule="auto"/>
        <w:rPr>
          <w:rFonts w:ascii="Times New Roman" w:eastAsia="Calibri" w:hAnsi="Times New Roman" w:cs="Times New Roman"/>
          <w:i/>
          <w:sz w:val="22"/>
          <w:szCs w:val="22"/>
          <w:lang w:val="lt-LT"/>
        </w:rPr>
      </w:pPr>
      <w:r w:rsidRPr="00A828AC">
        <w:rPr>
          <w:rFonts w:ascii="Times New Roman" w:eastAsia="Calibri" w:hAnsi="Times New Roman" w:cs="Times New Roman"/>
          <w:i/>
          <w:sz w:val="22"/>
          <w:szCs w:val="22"/>
          <w:lang w:val="lt-LT"/>
        </w:rPr>
        <w:t>Metildopa</w:t>
      </w:r>
    </w:p>
    <w:p w14:paraId="226639E3" w14:textId="77777777" w:rsidR="00A828AC" w:rsidRPr="00A828AC" w:rsidRDefault="00A828AC" w:rsidP="00A828AC">
      <w:pPr>
        <w:autoSpaceDE w:val="0"/>
        <w:autoSpaceDN w:val="0"/>
        <w:adjustRightInd w:val="0"/>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Gauta pavienių pranešimų apie hemolizinės anemijos pasireiškimą pacientams, gydomiems metildopa kartu su hidrochlorotiazidu.</w:t>
      </w:r>
    </w:p>
    <w:p w14:paraId="46C77795" w14:textId="77777777" w:rsidR="00A828AC" w:rsidRPr="00A828AC" w:rsidRDefault="00A828AC" w:rsidP="00A828AC">
      <w:pPr>
        <w:autoSpaceDE w:val="0"/>
        <w:autoSpaceDN w:val="0"/>
        <w:adjustRightInd w:val="0"/>
        <w:spacing w:after="0" w:line="240" w:lineRule="auto"/>
        <w:rPr>
          <w:rFonts w:ascii="Times New Roman" w:eastAsia="Calibri" w:hAnsi="Times New Roman" w:cs="Times New Roman"/>
          <w:sz w:val="22"/>
          <w:szCs w:val="22"/>
          <w:lang w:val="lt-LT"/>
        </w:rPr>
      </w:pPr>
    </w:p>
    <w:p w14:paraId="6D4358DB" w14:textId="77777777" w:rsidR="00A828AC" w:rsidRPr="00A828AC" w:rsidRDefault="00A828AC" w:rsidP="00A828AC">
      <w:pPr>
        <w:autoSpaceDE w:val="0"/>
        <w:autoSpaceDN w:val="0"/>
        <w:adjustRightInd w:val="0"/>
        <w:spacing w:after="0" w:line="240" w:lineRule="auto"/>
        <w:rPr>
          <w:rFonts w:ascii="Times New Roman" w:eastAsia="Calibri" w:hAnsi="Times New Roman" w:cs="Times New Roman"/>
          <w:i/>
          <w:sz w:val="22"/>
          <w:szCs w:val="22"/>
          <w:lang w:val="lt-LT"/>
        </w:rPr>
      </w:pPr>
      <w:r w:rsidRPr="00A828AC">
        <w:rPr>
          <w:rFonts w:ascii="Times New Roman" w:eastAsia="Calibri" w:hAnsi="Times New Roman" w:cs="Times New Roman"/>
          <w:i/>
          <w:sz w:val="22"/>
          <w:szCs w:val="22"/>
          <w:lang w:val="lt-LT"/>
        </w:rPr>
        <w:t>Kontrastiniai preparatai, kuriuose yra jodo</w:t>
      </w:r>
    </w:p>
    <w:p w14:paraId="1F9598DA" w14:textId="0C0EA92A" w:rsidR="004E3702" w:rsidRDefault="00A828AC" w:rsidP="00A828AC">
      <w:pPr>
        <w:autoSpaceDE w:val="0"/>
        <w:autoSpaceDN w:val="0"/>
        <w:adjustRightInd w:val="0"/>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Dėl diuretikų vartojimo pasireiškusios dehidratacijos atveju padidėja ūminio inkstų nepakankamumo rizika, ypač vartojant dideles jodo preparatų dozes. Prieš tokių preparatų vartojimą pacientui būtina atnaujinti skysčių kiekį.</w:t>
      </w:r>
    </w:p>
    <w:p w14:paraId="353CD117" w14:textId="77777777" w:rsidR="004E3702" w:rsidRPr="00A828AC" w:rsidRDefault="004E3702" w:rsidP="00A828AC">
      <w:pPr>
        <w:autoSpaceDE w:val="0"/>
        <w:autoSpaceDN w:val="0"/>
        <w:adjustRightInd w:val="0"/>
        <w:spacing w:after="0" w:line="240" w:lineRule="auto"/>
        <w:rPr>
          <w:rFonts w:ascii="Times New Roman" w:eastAsia="Calibri" w:hAnsi="Times New Roman" w:cs="Times New Roman"/>
          <w:sz w:val="22"/>
          <w:szCs w:val="22"/>
          <w:lang w:val="lt-LT"/>
        </w:rPr>
      </w:pPr>
    </w:p>
    <w:p w14:paraId="7026212C" w14:textId="77777777" w:rsidR="00A828AC" w:rsidRPr="00A828AC" w:rsidRDefault="00A828AC" w:rsidP="00A828AC">
      <w:pPr>
        <w:spacing w:after="0" w:line="240" w:lineRule="auto"/>
        <w:rPr>
          <w:rFonts w:ascii="Times New Roman" w:eastAsia="Calibri" w:hAnsi="Times New Roman" w:cs="Times New Roman"/>
          <w:b/>
          <w:sz w:val="22"/>
          <w:szCs w:val="22"/>
          <w:lang w:val="lt-LT"/>
        </w:rPr>
      </w:pPr>
    </w:p>
    <w:p w14:paraId="01D38CB9" w14:textId="77777777" w:rsidR="00A828AC" w:rsidRPr="00A828AC" w:rsidRDefault="00A828AC" w:rsidP="00A828AC">
      <w:pPr>
        <w:spacing w:after="0" w:line="240" w:lineRule="auto"/>
        <w:ind w:left="540" w:hanging="540"/>
        <w:rPr>
          <w:rFonts w:ascii="Times New Roman" w:eastAsia="Calibri" w:hAnsi="Times New Roman" w:cs="Times New Roman"/>
          <w:b/>
          <w:sz w:val="22"/>
          <w:szCs w:val="22"/>
          <w:lang w:val="lt-LT"/>
        </w:rPr>
      </w:pPr>
      <w:r w:rsidRPr="00A828AC">
        <w:rPr>
          <w:rFonts w:ascii="Times New Roman" w:eastAsia="Calibri" w:hAnsi="Times New Roman" w:cs="Times New Roman"/>
          <w:b/>
          <w:sz w:val="22"/>
          <w:szCs w:val="22"/>
          <w:lang w:val="lt-LT"/>
        </w:rPr>
        <w:t>4.6</w:t>
      </w:r>
      <w:r w:rsidRPr="00A828AC">
        <w:rPr>
          <w:rFonts w:ascii="Times New Roman" w:eastAsia="Calibri" w:hAnsi="Times New Roman" w:cs="Times New Roman"/>
          <w:b/>
          <w:sz w:val="22"/>
          <w:szCs w:val="22"/>
          <w:lang w:val="lt-LT"/>
        </w:rPr>
        <w:tab/>
        <w:t>Vaisingumas, nėštumo ir žindymo laikotarpis</w:t>
      </w:r>
    </w:p>
    <w:p w14:paraId="2BCA52E0" w14:textId="77777777" w:rsidR="00A828AC" w:rsidRPr="00A828AC" w:rsidRDefault="00A828AC" w:rsidP="00A828AC">
      <w:pPr>
        <w:spacing w:after="0" w:line="240" w:lineRule="auto"/>
        <w:rPr>
          <w:rFonts w:ascii="Times New Roman" w:eastAsia="Calibri" w:hAnsi="Times New Roman" w:cs="Times New Roman"/>
          <w:b/>
          <w:i/>
          <w:sz w:val="22"/>
          <w:szCs w:val="22"/>
          <w:lang w:val="lt-LT"/>
        </w:rPr>
      </w:pPr>
    </w:p>
    <w:p w14:paraId="0BDA21AA" w14:textId="77777777" w:rsidR="00A828AC" w:rsidRPr="00A828AC" w:rsidRDefault="00A828AC" w:rsidP="00A828AC">
      <w:pPr>
        <w:spacing w:after="0" w:line="240" w:lineRule="auto"/>
        <w:ind w:left="567" w:hanging="567"/>
        <w:outlineLvl w:val="0"/>
        <w:rPr>
          <w:rFonts w:ascii="Times New Roman" w:eastAsia="Calibri" w:hAnsi="Times New Roman" w:cs="Times New Roman"/>
          <w:sz w:val="22"/>
          <w:szCs w:val="22"/>
          <w:u w:val="single"/>
          <w:lang w:val="lt-LT"/>
        </w:rPr>
      </w:pPr>
      <w:r w:rsidRPr="00A828AC">
        <w:rPr>
          <w:rFonts w:ascii="Times New Roman" w:eastAsia="Calibri" w:hAnsi="Times New Roman" w:cs="Times New Roman"/>
          <w:sz w:val="22"/>
          <w:szCs w:val="22"/>
          <w:u w:val="single"/>
          <w:lang w:val="lt-LT"/>
        </w:rPr>
        <w:t>Nėštumas</w:t>
      </w:r>
    </w:p>
    <w:p w14:paraId="4A4A2969" w14:textId="77777777" w:rsidR="00A828AC" w:rsidRPr="00A828AC" w:rsidRDefault="00A828AC" w:rsidP="00A828AC">
      <w:pPr>
        <w:spacing w:after="0" w:line="240" w:lineRule="auto"/>
        <w:ind w:left="567" w:hanging="567"/>
        <w:outlineLvl w:val="0"/>
        <w:rPr>
          <w:rFonts w:ascii="Times New Roman" w:eastAsia="Calibri" w:hAnsi="Times New Roman" w:cs="Times New Roman"/>
          <w:sz w:val="22"/>
          <w:szCs w:val="22"/>
          <w:lang w:val="lt-LT"/>
        </w:rPr>
      </w:pPr>
    </w:p>
    <w:p w14:paraId="1A2372E5" w14:textId="77777777" w:rsidR="00A828AC" w:rsidRPr="00A828AC" w:rsidRDefault="00A828AC" w:rsidP="00A828AC">
      <w:pPr>
        <w:spacing w:after="0" w:line="240" w:lineRule="auto"/>
        <w:ind w:left="567" w:hanging="567"/>
        <w:outlineLvl w:val="0"/>
        <w:rPr>
          <w:rFonts w:ascii="Times New Roman" w:eastAsia="Calibri" w:hAnsi="Times New Roman" w:cs="Times New Roman"/>
          <w:b/>
          <w:i/>
          <w:sz w:val="22"/>
          <w:szCs w:val="22"/>
          <w:lang w:val="lt-LT"/>
        </w:rPr>
      </w:pPr>
      <w:r w:rsidRPr="00A828AC">
        <w:rPr>
          <w:rFonts w:ascii="Times New Roman" w:eastAsia="Calibri" w:hAnsi="Times New Roman" w:cs="Times New Roman"/>
          <w:sz w:val="22"/>
          <w:szCs w:val="22"/>
          <w:lang w:val="lt-LT"/>
        </w:rPr>
        <w:t>Valsartanas</w:t>
      </w:r>
    </w:p>
    <w:p w14:paraId="5CFB752F"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Angiotenzino II receptorių blokatorius (AIIRB) pirmojo nėštumo trimestro metu vartoti nerekomenduojama (žr. 4.4 skyrių). AIIRB antrojo ir trečiojo nėštumo trimestrų metu vartoti negalima (žr. 4.3 ir 4.4 skyrius).</w:t>
      </w:r>
    </w:p>
    <w:p w14:paraId="35CB7C8B" w14:textId="77777777" w:rsidR="00A828AC" w:rsidRPr="00A828AC" w:rsidRDefault="00A828AC" w:rsidP="00A828AC">
      <w:pPr>
        <w:spacing w:after="0" w:line="240" w:lineRule="auto"/>
        <w:jc w:val="both"/>
        <w:rPr>
          <w:rFonts w:ascii="Times New Roman" w:eastAsia="Calibri" w:hAnsi="Times New Roman" w:cs="Times New Roman"/>
          <w:sz w:val="22"/>
          <w:szCs w:val="22"/>
          <w:u w:val="single"/>
          <w:lang w:val="lt-LT"/>
        </w:rPr>
      </w:pPr>
    </w:p>
    <w:p w14:paraId="5A75AC9F"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Teratogeniškumo, kuris pasireiškia dėl AKF inhibitorių poveikio pirmojo nėštumo trimestro metu, galutinių epidemiologinių įrodymų negauta; tačiau negalima atmesti nedidelio rizikos padidėjimo galimybės. Nepaisant to, kad kontroliuojamųjų epidemiologinių tyrimų duomenų apie angiotenzino II receptorių blokatorių (AIIRB) vartojimą nėra, šios vaistinių preparatų grupės rizika gali būti panaši. Pacienčių, kurios planuoja pastoti, gydymą reikia keisti, skirti kitą kraujospūdį mažinantį gydymą, kurį vartoti nėštumo metu yra neabejotinai saugu, išskyrus atvejus, kai skirti AIIRB tikrai būtina. Nustačius nėštumą, gydymą AIIRB reikia nedelsiant nutraukti ir, jei reikia, pradėti alternatyvų gydymą.</w:t>
      </w:r>
    </w:p>
    <w:p w14:paraId="6F6C3E94"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26A9A668"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Yra žinoma, kad, skiriant gydymui AIIRB antro ir trečio nėštumo trimestro laikotarpiu, pasireiškia toksinis poveikis žmogaus vaisiui (inkstų funkcijos susilpnėjimas, oligohidramnionas, kaukolės kaulėjimo proceso sulėtėjimas) ir toksinis poveikis naujagimiui (inkstų nepakankamumas, hipotenzija, hiperkalemija) (taip pat žr. 5.3 skyrių).</w:t>
      </w:r>
    </w:p>
    <w:p w14:paraId="5561BA53"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Jei nuo antrojo nėštumo trimestro buvo skiriami AIIRB, rekomenduojama atlikti ultragarsinį inkstų funkcijos bei kaukolės kaulų tyrimą.</w:t>
      </w:r>
    </w:p>
    <w:p w14:paraId="2135D420"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29179E87"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Kūdikius, kurių motinos vartojo AIIRB, reikia atidžiai stebėti dėl hipotenzijos (taip pat žr. 4.3 ir 4.4 skyrius).</w:t>
      </w:r>
    </w:p>
    <w:p w14:paraId="0A295ECA"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70261245"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Hidrochlorotiazidas</w:t>
      </w:r>
    </w:p>
    <w:p w14:paraId="7F97C551"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Duomenų apie hidrochlorotiazido vartojimą nėštumo metu, ypač pirmąjį trimestrą, nepakanka. Tyrimų su gyvūnais atlikta nepakankamai. Hidrochlorotiazidas prasiskverbia pro placentą. Dėl farmakaloginio veikimo mechanizmo, antrą ir trečią nėštumo trimestrą vartojamas hidrochlorotiazidas gali susilpninti vaisiaus – placentos perfuziją ir sukelti nepageidaujamą poveikį vaisiui ir naujagimiui, pvz., gali atsirasti gelta, elektrolitų pusiausvyros sutrikimas ir trombocitopenija.</w:t>
      </w:r>
    </w:p>
    <w:p w14:paraId="7C79B620"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644CD3A6" w14:textId="77777777" w:rsidR="00A828AC" w:rsidRPr="00A828AC" w:rsidRDefault="00A828AC" w:rsidP="00A828AC">
      <w:pPr>
        <w:spacing w:after="0" w:line="240" w:lineRule="auto"/>
        <w:rPr>
          <w:rFonts w:ascii="Times New Roman" w:eastAsia="Calibri" w:hAnsi="Times New Roman" w:cs="Times New Roman"/>
          <w:sz w:val="22"/>
          <w:szCs w:val="22"/>
          <w:u w:val="single"/>
          <w:lang w:val="lt-LT"/>
        </w:rPr>
      </w:pPr>
      <w:r w:rsidRPr="00A828AC">
        <w:rPr>
          <w:rFonts w:ascii="Times New Roman" w:eastAsia="Calibri" w:hAnsi="Times New Roman" w:cs="Times New Roman"/>
          <w:sz w:val="22"/>
          <w:szCs w:val="22"/>
          <w:u w:val="single"/>
          <w:lang w:val="lt-LT"/>
        </w:rPr>
        <w:t>Žindymas</w:t>
      </w:r>
    </w:p>
    <w:p w14:paraId="7260620A"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Apie valsartano vartojimą žindymo laikotarpiu duomenų nėra. Hidrochlorotiazidas patenka į motinos pieną. Žindymo laikotarpiu skirti Co-Diovan nerekomenduojama. Tokiu metu labiau tinka alternatyvūs gydymo būdai, kuriuos saugu taikyti žindymo laikotarpiu, ypatingai žindant naujagimius ar neišnešiotus kūdikius.</w:t>
      </w:r>
    </w:p>
    <w:p w14:paraId="769E188F" w14:textId="77777777" w:rsidR="00A828AC" w:rsidRPr="00A828AC" w:rsidRDefault="00A828AC" w:rsidP="00A828AC">
      <w:pPr>
        <w:spacing w:after="0" w:line="240" w:lineRule="auto"/>
        <w:rPr>
          <w:rFonts w:ascii="Times New Roman" w:eastAsia="Calibri" w:hAnsi="Times New Roman" w:cs="Times New Roman"/>
          <w:b/>
          <w:sz w:val="22"/>
          <w:szCs w:val="22"/>
          <w:lang w:val="lt-LT"/>
        </w:rPr>
      </w:pPr>
    </w:p>
    <w:p w14:paraId="2A211AC4" w14:textId="77777777" w:rsidR="00A828AC" w:rsidRPr="00A828AC" w:rsidRDefault="00A828AC" w:rsidP="00A828AC">
      <w:pPr>
        <w:spacing w:after="0" w:line="240" w:lineRule="auto"/>
        <w:ind w:left="540" w:hanging="540"/>
        <w:rPr>
          <w:rFonts w:ascii="Times New Roman" w:eastAsia="Calibri" w:hAnsi="Times New Roman" w:cs="Times New Roman"/>
          <w:b/>
          <w:i/>
          <w:sz w:val="22"/>
          <w:szCs w:val="22"/>
          <w:lang w:val="lt-LT"/>
        </w:rPr>
      </w:pPr>
      <w:r w:rsidRPr="00A828AC">
        <w:rPr>
          <w:rFonts w:ascii="Times New Roman" w:eastAsia="Calibri" w:hAnsi="Times New Roman" w:cs="Times New Roman"/>
          <w:b/>
          <w:sz w:val="22"/>
          <w:szCs w:val="22"/>
          <w:lang w:val="lt-LT"/>
        </w:rPr>
        <w:t>4.7</w:t>
      </w:r>
      <w:r w:rsidRPr="00A828AC">
        <w:rPr>
          <w:rFonts w:ascii="Times New Roman" w:eastAsia="Calibri" w:hAnsi="Times New Roman" w:cs="Times New Roman"/>
          <w:b/>
          <w:sz w:val="22"/>
          <w:szCs w:val="22"/>
          <w:lang w:val="lt-LT"/>
        </w:rPr>
        <w:tab/>
        <w:t>Poveikis gebėjimui vairuoti ir valdyti mechanizmus</w:t>
      </w:r>
    </w:p>
    <w:p w14:paraId="530C8B92"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23534CFD"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Co-Diovan poveikio gebėjimui vairuoti ir valdyti mechanizmus tyrimų neatlikta. Vairuojant transporto priemones ir valdant mechanizmus negalima pamiršti, kad Co-Diovan gali sukelti galvos svaigimą ir nuovargį.</w:t>
      </w:r>
    </w:p>
    <w:p w14:paraId="4DBD3D6E"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6FEA95A7" w14:textId="77777777" w:rsidR="00A828AC" w:rsidRPr="00A828AC" w:rsidRDefault="00A828AC" w:rsidP="00A828AC">
      <w:pPr>
        <w:spacing w:after="0" w:line="240" w:lineRule="auto"/>
        <w:ind w:left="540" w:hanging="540"/>
        <w:rPr>
          <w:rFonts w:ascii="Times New Roman" w:eastAsia="Calibri" w:hAnsi="Times New Roman" w:cs="Times New Roman"/>
          <w:b/>
          <w:i/>
          <w:sz w:val="22"/>
          <w:szCs w:val="22"/>
          <w:lang w:val="lt-LT"/>
        </w:rPr>
      </w:pPr>
      <w:r w:rsidRPr="00A828AC">
        <w:rPr>
          <w:rFonts w:ascii="Times New Roman" w:eastAsia="Calibri" w:hAnsi="Times New Roman" w:cs="Times New Roman"/>
          <w:b/>
          <w:sz w:val="22"/>
          <w:szCs w:val="22"/>
          <w:lang w:val="lt-LT"/>
        </w:rPr>
        <w:t>4.8</w:t>
      </w:r>
      <w:r w:rsidRPr="00A828AC">
        <w:rPr>
          <w:rFonts w:ascii="Times New Roman" w:eastAsia="Calibri" w:hAnsi="Times New Roman" w:cs="Times New Roman"/>
          <w:b/>
          <w:sz w:val="22"/>
          <w:szCs w:val="22"/>
          <w:lang w:val="lt-LT"/>
        </w:rPr>
        <w:tab/>
        <w:t>Nepageidaujamas poveikis</w:t>
      </w:r>
    </w:p>
    <w:p w14:paraId="157C08B4"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52669D8F" w14:textId="77777777" w:rsidR="00A828AC" w:rsidRPr="00A828AC" w:rsidRDefault="00A828AC" w:rsidP="00A828AC">
      <w:pPr>
        <w:tabs>
          <w:tab w:val="left" w:pos="0"/>
        </w:tabs>
        <w:spacing w:after="0" w:line="240" w:lineRule="auto"/>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Klinikinių ir laboratorinių tyrimų metu nustatytos nepageidaujamos reakcijos, vartojant valsartano ir hidrochlorotiazido derinį, pasireiškia dažniau, nei vartojant placebą. Po vaistinio preparato patekimo į rinką pastebėtas toliau išvardytas nepageidaujamas poveikis yra suskirstytas pagal organų sistemų klases. Nepageidaujamos reakcijos, pasireiškusios vartojant kiekvieną iš veikliųjų medžiagų, tačiau nepasireiškusios klinikinių tyrimų metu, gali pasireikšti gydant valsartano ir hidrochlorotiazido deriniu.</w:t>
      </w:r>
    </w:p>
    <w:p w14:paraId="45B74B52" w14:textId="77777777" w:rsidR="00A828AC" w:rsidRPr="00A828AC" w:rsidRDefault="00A828AC" w:rsidP="00A828AC">
      <w:pPr>
        <w:tabs>
          <w:tab w:val="left" w:pos="0"/>
        </w:tabs>
        <w:spacing w:after="0" w:line="240" w:lineRule="auto"/>
        <w:rPr>
          <w:rFonts w:ascii="Calibri" w:eastAsia="Calibri" w:hAnsi="Calibri" w:cs="Times New Roman"/>
          <w:sz w:val="22"/>
          <w:szCs w:val="22"/>
          <w:lang w:val="lt-LT"/>
        </w:rPr>
      </w:pPr>
    </w:p>
    <w:p w14:paraId="23D1507F" w14:textId="77777777" w:rsidR="00A828AC" w:rsidRPr="00A828AC" w:rsidRDefault="00A828AC" w:rsidP="00A828AC">
      <w:pPr>
        <w:tabs>
          <w:tab w:val="left" w:pos="0"/>
        </w:tabs>
        <w:spacing w:after="0" w:line="240" w:lineRule="auto"/>
        <w:rPr>
          <w:rFonts w:ascii="Calibri" w:eastAsia="Calibri" w:hAnsi="Calibri" w:cs="Times New Roman"/>
          <w:b/>
          <w:sz w:val="22"/>
          <w:szCs w:val="22"/>
          <w:lang w:val="lt-LT"/>
        </w:rPr>
      </w:pPr>
      <w:r w:rsidRPr="00A828AC">
        <w:rPr>
          <w:rFonts w:ascii="Times New Roman" w:eastAsia="Calibri" w:hAnsi="Times New Roman" w:cs="Times New Roman"/>
          <w:b/>
          <w:sz w:val="22"/>
          <w:szCs w:val="22"/>
          <w:lang w:val="lt-LT"/>
        </w:rPr>
        <w:t>Nepageidaujamos reakcijos</w:t>
      </w:r>
    </w:p>
    <w:p w14:paraId="3009EB75" w14:textId="77777777" w:rsidR="00A828AC" w:rsidRPr="00A828AC" w:rsidRDefault="00A828AC" w:rsidP="00A828AC">
      <w:pPr>
        <w:tabs>
          <w:tab w:val="left" w:pos="0"/>
        </w:tabs>
        <w:spacing w:after="0" w:line="240" w:lineRule="auto"/>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 xml:space="preserve">Nepageidaujamos reakcijos į vaistinį preparatą pateikiamos pagal dažnį, pirmiausia – dažniausiai pasitaikančios, ir taikant tokius dažnio apibūdinimus: labai dažnos (≥ 1/10), dažnos (nuo ≥ 1/100 iki &lt; 1/10), nedažnos (nuo ≥ 1/1000 iki &lt; 1/100), retos (nuo ≥ 1/10000 iki &lt; 1/1000), labai retos (&lt; 1/10000), dažnis nežinomas (negali būti apskaičiuotas pagal turimus duomenis). </w:t>
      </w:r>
    </w:p>
    <w:p w14:paraId="079AC0BF" w14:textId="77777777" w:rsidR="00A828AC" w:rsidRPr="00A828AC" w:rsidRDefault="00A828AC" w:rsidP="00A828AC">
      <w:pPr>
        <w:tabs>
          <w:tab w:val="left" w:pos="0"/>
        </w:tabs>
        <w:spacing w:after="0" w:line="240" w:lineRule="auto"/>
        <w:rPr>
          <w:rFonts w:ascii="Calibri" w:eastAsia="Calibri" w:hAnsi="Calibri" w:cs="Times New Roman"/>
          <w:sz w:val="22"/>
          <w:szCs w:val="22"/>
          <w:lang w:val="lt-LT"/>
        </w:rPr>
      </w:pPr>
    </w:p>
    <w:p w14:paraId="56E11FAD" w14:textId="77777777" w:rsidR="00A828AC" w:rsidRPr="00A828AC" w:rsidRDefault="00A828AC" w:rsidP="00A828AC">
      <w:pPr>
        <w:tabs>
          <w:tab w:val="left" w:pos="0"/>
        </w:tabs>
        <w:spacing w:after="0" w:line="240" w:lineRule="auto"/>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Kiekvienoje dažnio grupėje nepageidaujamos reakcijos pateikiamos mažėjančio sunkumo tvarka.</w:t>
      </w:r>
    </w:p>
    <w:p w14:paraId="158903D8" w14:textId="77777777" w:rsidR="00A828AC" w:rsidRPr="00A828AC" w:rsidRDefault="00A828AC" w:rsidP="00A828AC">
      <w:pPr>
        <w:tabs>
          <w:tab w:val="left" w:pos="0"/>
        </w:tabs>
        <w:spacing w:after="0" w:line="240" w:lineRule="auto"/>
        <w:rPr>
          <w:rFonts w:ascii="Times New Roman" w:eastAsia="Calibri" w:hAnsi="Times New Roman" w:cs="Times New Roman"/>
          <w:sz w:val="22"/>
          <w:szCs w:val="22"/>
          <w:lang w:val="lt-LT"/>
        </w:rPr>
      </w:pPr>
    </w:p>
    <w:p w14:paraId="446540B2" w14:textId="77777777" w:rsidR="00A828AC" w:rsidRPr="00A828AC" w:rsidRDefault="00A828AC" w:rsidP="00A828AC">
      <w:pPr>
        <w:tabs>
          <w:tab w:val="left" w:pos="0"/>
        </w:tabs>
        <w:spacing w:after="0" w:line="240" w:lineRule="auto"/>
        <w:rPr>
          <w:rFonts w:ascii="Times New Roman" w:eastAsia="Calibri" w:hAnsi="Times New Roman" w:cs="Times New Roman"/>
          <w:sz w:val="22"/>
          <w:szCs w:val="22"/>
          <w:u w:val="single"/>
          <w:lang w:val="lt-LT"/>
        </w:rPr>
      </w:pPr>
      <w:r w:rsidRPr="00A828AC">
        <w:rPr>
          <w:rFonts w:ascii="Times New Roman" w:eastAsia="Calibri" w:hAnsi="Times New Roman" w:cs="Times New Roman"/>
          <w:sz w:val="22"/>
          <w:szCs w:val="22"/>
          <w:u w:val="single"/>
          <w:lang w:val="lt-LT"/>
        </w:rPr>
        <w:t>1 lentelė. Nepageidaujamų reakcijų dažnis vartojant valsartano ir hidrochlorotiazido derinį</w:t>
      </w:r>
    </w:p>
    <w:p w14:paraId="7B6FD496" w14:textId="77777777" w:rsidR="00A828AC" w:rsidRPr="00A828AC" w:rsidRDefault="00A828AC" w:rsidP="00A828AC">
      <w:pPr>
        <w:tabs>
          <w:tab w:val="left" w:pos="0"/>
        </w:tabs>
        <w:spacing w:after="0" w:line="240" w:lineRule="auto"/>
        <w:rPr>
          <w:rFonts w:ascii="Times New Roman" w:eastAsia="Calibri" w:hAnsi="Times New Roman" w:cs="Times New Roman"/>
          <w:sz w:val="22"/>
          <w:szCs w:val="22"/>
          <w:lang w:val="lt-LT"/>
        </w:rPr>
      </w:pPr>
    </w:p>
    <w:tbl>
      <w:tblPr>
        <w:tblW w:w="0" w:type="auto"/>
        <w:tblLook w:val="01E0" w:firstRow="1" w:lastRow="1" w:firstColumn="1" w:lastColumn="1" w:noHBand="0" w:noVBand="0"/>
      </w:tblPr>
      <w:tblGrid>
        <w:gridCol w:w="3503"/>
        <w:gridCol w:w="5567"/>
      </w:tblGrid>
      <w:tr w:rsidR="00A828AC" w:rsidRPr="00A828AC" w14:paraId="611968C0" w14:textId="77777777" w:rsidTr="003642FB">
        <w:tc>
          <w:tcPr>
            <w:tcW w:w="9299" w:type="dxa"/>
            <w:gridSpan w:val="2"/>
          </w:tcPr>
          <w:p w14:paraId="0C3B7C3A" w14:textId="77777777" w:rsidR="00A828AC" w:rsidRPr="00A828AC" w:rsidRDefault="00A828AC" w:rsidP="00A828AC">
            <w:pPr>
              <w:spacing w:after="0" w:line="240" w:lineRule="auto"/>
              <w:jc w:val="both"/>
              <w:rPr>
                <w:rFonts w:ascii="Times New Roman" w:eastAsia="Calibri" w:hAnsi="Times New Roman" w:cs="Times New Roman"/>
                <w:b/>
                <w:sz w:val="22"/>
                <w:szCs w:val="22"/>
                <w:lang w:val="en-GB"/>
              </w:rPr>
            </w:pPr>
            <w:r w:rsidRPr="00A828AC">
              <w:rPr>
                <w:rFonts w:ascii="Times New Roman" w:eastAsia="Calibri" w:hAnsi="Times New Roman" w:cs="Times New Roman"/>
                <w:b/>
                <w:sz w:val="22"/>
                <w:szCs w:val="22"/>
                <w:lang w:val="lt-LT"/>
              </w:rPr>
              <w:t>Metabolizmo ir mitybos sutrikimai</w:t>
            </w:r>
          </w:p>
        </w:tc>
      </w:tr>
      <w:tr w:rsidR="00A828AC" w:rsidRPr="00A828AC" w14:paraId="17FD3940" w14:textId="77777777" w:rsidTr="003642FB">
        <w:tblPrEx>
          <w:tblLook w:val="0000" w:firstRow="0" w:lastRow="0" w:firstColumn="0" w:lastColumn="0" w:noHBand="0" w:noVBand="0"/>
        </w:tblPrEx>
        <w:tc>
          <w:tcPr>
            <w:tcW w:w="3588" w:type="dxa"/>
          </w:tcPr>
          <w:p w14:paraId="26D489FC" w14:textId="77777777" w:rsidR="00A828AC" w:rsidRPr="00A828AC" w:rsidRDefault="00A828AC" w:rsidP="00A828AC">
            <w:pPr>
              <w:spacing w:after="0" w:line="240" w:lineRule="auto"/>
              <w:jc w:val="both"/>
              <w:rPr>
                <w:rFonts w:ascii="Times New Roman" w:eastAsia="Calibri" w:hAnsi="Times New Roman" w:cs="Times New Roman"/>
                <w:sz w:val="22"/>
                <w:szCs w:val="22"/>
              </w:rPr>
            </w:pPr>
            <w:r w:rsidRPr="00A828AC">
              <w:rPr>
                <w:rFonts w:ascii="Times New Roman" w:eastAsia="Calibri" w:hAnsi="Times New Roman" w:cs="Times New Roman"/>
                <w:sz w:val="22"/>
                <w:szCs w:val="22"/>
                <w:lang w:val="lt-LT"/>
              </w:rPr>
              <w:t>Nedažni</w:t>
            </w:r>
          </w:p>
        </w:tc>
        <w:tc>
          <w:tcPr>
            <w:tcW w:w="5711" w:type="dxa"/>
          </w:tcPr>
          <w:p w14:paraId="42BE422B" w14:textId="77777777" w:rsidR="00A828AC" w:rsidRPr="00A828AC" w:rsidRDefault="00A828AC" w:rsidP="00A828AC">
            <w:pPr>
              <w:spacing w:after="0" w:line="240" w:lineRule="auto"/>
              <w:jc w:val="both"/>
              <w:rPr>
                <w:rFonts w:ascii="Times New Roman" w:eastAsia="Calibri" w:hAnsi="Times New Roman" w:cs="Times New Roman"/>
                <w:sz w:val="22"/>
                <w:szCs w:val="22"/>
              </w:rPr>
            </w:pPr>
            <w:r w:rsidRPr="00A828AC">
              <w:rPr>
                <w:rFonts w:ascii="Times New Roman" w:eastAsia="Calibri" w:hAnsi="Times New Roman" w:cs="Times New Roman"/>
                <w:sz w:val="22"/>
                <w:szCs w:val="22"/>
                <w:lang w:val="lt-LT"/>
              </w:rPr>
              <w:t>Dehidracija</w:t>
            </w:r>
          </w:p>
        </w:tc>
      </w:tr>
      <w:tr w:rsidR="00A828AC" w:rsidRPr="00A828AC" w14:paraId="122CC859" w14:textId="77777777" w:rsidTr="003642FB">
        <w:tblPrEx>
          <w:tblLook w:val="0000" w:firstRow="0" w:lastRow="0" w:firstColumn="0" w:lastColumn="0" w:noHBand="0" w:noVBand="0"/>
        </w:tblPrEx>
        <w:tc>
          <w:tcPr>
            <w:tcW w:w="9299" w:type="dxa"/>
            <w:gridSpan w:val="2"/>
          </w:tcPr>
          <w:p w14:paraId="688A069E" w14:textId="77777777" w:rsidR="00A828AC" w:rsidRPr="00A828AC" w:rsidRDefault="00A828AC" w:rsidP="00A828AC">
            <w:pPr>
              <w:spacing w:after="0" w:line="240" w:lineRule="auto"/>
              <w:jc w:val="both"/>
              <w:rPr>
                <w:rFonts w:ascii="Times New Roman" w:eastAsia="Calibri" w:hAnsi="Times New Roman" w:cs="Times New Roman"/>
                <w:b/>
                <w:sz w:val="22"/>
                <w:szCs w:val="22"/>
              </w:rPr>
            </w:pPr>
            <w:r w:rsidRPr="00A828AC">
              <w:rPr>
                <w:rFonts w:ascii="Times New Roman" w:eastAsia="Calibri" w:hAnsi="Times New Roman" w:cs="Times New Roman"/>
                <w:b/>
                <w:sz w:val="22"/>
                <w:szCs w:val="22"/>
                <w:lang w:val="lt-LT"/>
              </w:rPr>
              <w:t>Nervų sistemos sutrikimai</w:t>
            </w:r>
          </w:p>
        </w:tc>
      </w:tr>
      <w:tr w:rsidR="00A828AC" w:rsidRPr="00A828AC" w14:paraId="24EF5180" w14:textId="77777777" w:rsidTr="003642FB">
        <w:tblPrEx>
          <w:tblLook w:val="0000" w:firstRow="0" w:lastRow="0" w:firstColumn="0" w:lastColumn="0" w:noHBand="0" w:noVBand="0"/>
        </w:tblPrEx>
        <w:tc>
          <w:tcPr>
            <w:tcW w:w="3588" w:type="dxa"/>
          </w:tcPr>
          <w:p w14:paraId="5B0EB5DA" w14:textId="77777777" w:rsidR="00A828AC" w:rsidRPr="00A828AC" w:rsidRDefault="00A828AC" w:rsidP="00A828AC">
            <w:pPr>
              <w:spacing w:after="0" w:line="240" w:lineRule="auto"/>
              <w:jc w:val="both"/>
              <w:rPr>
                <w:rFonts w:ascii="Times New Roman" w:eastAsia="Calibri" w:hAnsi="Times New Roman" w:cs="Times New Roman"/>
                <w:sz w:val="22"/>
                <w:szCs w:val="22"/>
              </w:rPr>
            </w:pPr>
            <w:r w:rsidRPr="00A828AC">
              <w:rPr>
                <w:rFonts w:ascii="Times New Roman" w:eastAsia="Calibri" w:hAnsi="Times New Roman" w:cs="Times New Roman"/>
                <w:sz w:val="22"/>
                <w:szCs w:val="22"/>
                <w:lang w:val="lt-LT"/>
              </w:rPr>
              <w:t>Labai reti</w:t>
            </w:r>
          </w:p>
        </w:tc>
        <w:tc>
          <w:tcPr>
            <w:tcW w:w="5711" w:type="dxa"/>
          </w:tcPr>
          <w:p w14:paraId="5E635CE3" w14:textId="77777777" w:rsidR="00A828AC" w:rsidRPr="00A828AC" w:rsidRDefault="00A828AC" w:rsidP="00A828AC">
            <w:pPr>
              <w:spacing w:after="0" w:line="240" w:lineRule="auto"/>
              <w:jc w:val="both"/>
              <w:rPr>
                <w:rFonts w:ascii="Times New Roman" w:eastAsia="Calibri" w:hAnsi="Times New Roman" w:cs="Times New Roman"/>
                <w:sz w:val="22"/>
                <w:szCs w:val="22"/>
              </w:rPr>
            </w:pPr>
            <w:r w:rsidRPr="00A828AC">
              <w:rPr>
                <w:rFonts w:ascii="Times New Roman" w:eastAsia="Calibri" w:hAnsi="Times New Roman" w:cs="Times New Roman"/>
                <w:sz w:val="22"/>
                <w:szCs w:val="22"/>
                <w:lang w:val="lt-LT"/>
              </w:rPr>
              <w:t>Svaigulys</w:t>
            </w:r>
          </w:p>
        </w:tc>
      </w:tr>
      <w:tr w:rsidR="00A828AC" w:rsidRPr="00A828AC" w14:paraId="23CEB297" w14:textId="77777777" w:rsidTr="003642FB">
        <w:tblPrEx>
          <w:tblLook w:val="0000" w:firstRow="0" w:lastRow="0" w:firstColumn="0" w:lastColumn="0" w:noHBand="0" w:noVBand="0"/>
        </w:tblPrEx>
        <w:tc>
          <w:tcPr>
            <w:tcW w:w="3588" w:type="dxa"/>
          </w:tcPr>
          <w:p w14:paraId="0C165799" w14:textId="77777777" w:rsidR="00A828AC" w:rsidRPr="00A828AC" w:rsidRDefault="00A828AC" w:rsidP="00A828AC">
            <w:pPr>
              <w:spacing w:after="0" w:line="240" w:lineRule="auto"/>
              <w:jc w:val="both"/>
              <w:rPr>
                <w:rFonts w:ascii="Times New Roman" w:eastAsia="Calibri" w:hAnsi="Times New Roman" w:cs="Times New Roman"/>
                <w:sz w:val="22"/>
                <w:szCs w:val="22"/>
              </w:rPr>
            </w:pPr>
            <w:r w:rsidRPr="00A828AC">
              <w:rPr>
                <w:rFonts w:ascii="Times New Roman" w:eastAsia="Calibri" w:hAnsi="Times New Roman" w:cs="Times New Roman"/>
                <w:sz w:val="22"/>
                <w:szCs w:val="22"/>
                <w:lang w:val="lt-LT"/>
              </w:rPr>
              <w:t>Nedažni</w:t>
            </w:r>
          </w:p>
        </w:tc>
        <w:tc>
          <w:tcPr>
            <w:tcW w:w="5711" w:type="dxa"/>
          </w:tcPr>
          <w:p w14:paraId="502B2F9E" w14:textId="77777777" w:rsidR="00A828AC" w:rsidRPr="00A828AC" w:rsidRDefault="00A828AC" w:rsidP="00A828AC">
            <w:pPr>
              <w:spacing w:after="0" w:line="240" w:lineRule="auto"/>
              <w:jc w:val="both"/>
              <w:rPr>
                <w:rFonts w:ascii="Times New Roman" w:eastAsia="Calibri" w:hAnsi="Times New Roman" w:cs="Times New Roman"/>
                <w:sz w:val="22"/>
                <w:szCs w:val="22"/>
              </w:rPr>
            </w:pPr>
            <w:r w:rsidRPr="00A828AC">
              <w:rPr>
                <w:rFonts w:ascii="Times New Roman" w:eastAsia="Calibri" w:hAnsi="Times New Roman" w:cs="Times New Roman"/>
                <w:sz w:val="22"/>
                <w:szCs w:val="22"/>
                <w:lang w:val="lt-LT"/>
              </w:rPr>
              <w:t>Parestezija</w:t>
            </w:r>
          </w:p>
        </w:tc>
      </w:tr>
      <w:tr w:rsidR="00A828AC" w:rsidRPr="00A828AC" w14:paraId="1DDEB8B1" w14:textId="77777777" w:rsidTr="003642FB">
        <w:tblPrEx>
          <w:tblLook w:val="0000" w:firstRow="0" w:lastRow="0" w:firstColumn="0" w:lastColumn="0" w:noHBand="0" w:noVBand="0"/>
        </w:tblPrEx>
        <w:tc>
          <w:tcPr>
            <w:tcW w:w="3588" w:type="dxa"/>
          </w:tcPr>
          <w:p w14:paraId="4BA61DCD" w14:textId="77777777" w:rsidR="00A828AC" w:rsidRPr="00A828AC" w:rsidRDefault="00A828AC" w:rsidP="00A828AC">
            <w:pPr>
              <w:spacing w:after="0" w:line="240" w:lineRule="auto"/>
              <w:jc w:val="both"/>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Dažnis nežinomas</w:t>
            </w:r>
          </w:p>
        </w:tc>
        <w:tc>
          <w:tcPr>
            <w:tcW w:w="5711" w:type="dxa"/>
          </w:tcPr>
          <w:p w14:paraId="3ED21E3C" w14:textId="77777777" w:rsidR="00A828AC" w:rsidRPr="00A828AC" w:rsidRDefault="00A828AC" w:rsidP="00A828AC">
            <w:pPr>
              <w:spacing w:after="0" w:line="240" w:lineRule="auto"/>
              <w:jc w:val="both"/>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Sinkopė</w:t>
            </w:r>
          </w:p>
        </w:tc>
      </w:tr>
      <w:tr w:rsidR="00A828AC" w:rsidRPr="00A828AC" w14:paraId="792E7C11" w14:textId="77777777" w:rsidTr="003642FB">
        <w:tc>
          <w:tcPr>
            <w:tcW w:w="9299" w:type="dxa"/>
            <w:gridSpan w:val="2"/>
          </w:tcPr>
          <w:p w14:paraId="0460306D" w14:textId="77777777" w:rsidR="00A828AC" w:rsidRPr="00A828AC" w:rsidRDefault="00A828AC" w:rsidP="00A828AC">
            <w:pPr>
              <w:spacing w:after="0" w:line="240" w:lineRule="auto"/>
              <w:jc w:val="both"/>
              <w:rPr>
                <w:rFonts w:ascii="Times New Roman" w:eastAsia="Calibri" w:hAnsi="Times New Roman" w:cs="Times New Roman"/>
                <w:b/>
                <w:sz w:val="22"/>
                <w:szCs w:val="22"/>
                <w:lang w:val="en-GB"/>
              </w:rPr>
            </w:pPr>
            <w:r w:rsidRPr="00A828AC">
              <w:rPr>
                <w:rFonts w:ascii="Times New Roman" w:eastAsia="Calibri" w:hAnsi="Times New Roman" w:cs="Times New Roman"/>
                <w:b/>
                <w:sz w:val="22"/>
                <w:szCs w:val="22"/>
                <w:lang w:val="lt-LT"/>
              </w:rPr>
              <w:t>Akių sutrikimai</w:t>
            </w:r>
          </w:p>
        </w:tc>
      </w:tr>
      <w:tr w:rsidR="00A828AC" w:rsidRPr="00A828AC" w14:paraId="3547B8D3" w14:textId="77777777" w:rsidTr="003642FB">
        <w:tblPrEx>
          <w:tblLook w:val="0000" w:firstRow="0" w:lastRow="0" w:firstColumn="0" w:lastColumn="0" w:noHBand="0" w:noVBand="0"/>
        </w:tblPrEx>
        <w:tc>
          <w:tcPr>
            <w:tcW w:w="3588" w:type="dxa"/>
          </w:tcPr>
          <w:p w14:paraId="075A9A68" w14:textId="77777777" w:rsidR="00A828AC" w:rsidRPr="00A828AC" w:rsidRDefault="00A828AC" w:rsidP="00A828AC">
            <w:pPr>
              <w:spacing w:after="0" w:line="240" w:lineRule="auto"/>
              <w:jc w:val="both"/>
              <w:rPr>
                <w:rFonts w:ascii="Times New Roman" w:eastAsia="Calibri" w:hAnsi="Times New Roman" w:cs="Times New Roman"/>
                <w:sz w:val="22"/>
                <w:szCs w:val="22"/>
              </w:rPr>
            </w:pPr>
            <w:r w:rsidRPr="00A828AC">
              <w:rPr>
                <w:rFonts w:ascii="Times New Roman" w:eastAsia="Calibri" w:hAnsi="Times New Roman" w:cs="Times New Roman"/>
                <w:sz w:val="22"/>
                <w:szCs w:val="22"/>
                <w:lang w:val="lt-LT"/>
              </w:rPr>
              <w:t>Nedažni</w:t>
            </w:r>
          </w:p>
        </w:tc>
        <w:tc>
          <w:tcPr>
            <w:tcW w:w="5711" w:type="dxa"/>
          </w:tcPr>
          <w:p w14:paraId="39E22F92" w14:textId="77777777" w:rsidR="00A828AC" w:rsidRPr="00A828AC" w:rsidRDefault="00A828AC" w:rsidP="00A828AC">
            <w:pPr>
              <w:spacing w:after="0" w:line="240" w:lineRule="auto"/>
              <w:jc w:val="both"/>
              <w:rPr>
                <w:rFonts w:ascii="Times New Roman" w:eastAsia="Calibri" w:hAnsi="Times New Roman" w:cs="Times New Roman"/>
                <w:sz w:val="22"/>
                <w:szCs w:val="22"/>
              </w:rPr>
            </w:pPr>
            <w:r w:rsidRPr="00A828AC">
              <w:rPr>
                <w:rFonts w:ascii="Times New Roman" w:eastAsia="Calibri" w:hAnsi="Times New Roman" w:cs="Times New Roman"/>
                <w:sz w:val="22"/>
                <w:szCs w:val="22"/>
                <w:lang w:val="lt-LT"/>
              </w:rPr>
              <w:t>Neryškus matymas</w:t>
            </w:r>
          </w:p>
        </w:tc>
      </w:tr>
      <w:tr w:rsidR="00A828AC" w:rsidRPr="00A828AC" w14:paraId="171B0005" w14:textId="77777777" w:rsidTr="003642FB">
        <w:tblPrEx>
          <w:tblLook w:val="0000" w:firstRow="0" w:lastRow="0" w:firstColumn="0" w:lastColumn="0" w:noHBand="0" w:noVBand="0"/>
        </w:tblPrEx>
        <w:tc>
          <w:tcPr>
            <w:tcW w:w="3588" w:type="dxa"/>
          </w:tcPr>
          <w:p w14:paraId="1B8A46C1" w14:textId="77777777" w:rsidR="00A828AC" w:rsidRPr="00A828AC" w:rsidRDefault="00A828AC" w:rsidP="00A828AC">
            <w:pPr>
              <w:spacing w:after="0" w:line="240" w:lineRule="auto"/>
              <w:jc w:val="both"/>
              <w:rPr>
                <w:rFonts w:ascii="Times New Roman" w:eastAsia="Calibri" w:hAnsi="Times New Roman" w:cs="Times New Roman"/>
                <w:b/>
                <w:sz w:val="22"/>
                <w:szCs w:val="22"/>
                <w:lang w:val="en-GB"/>
              </w:rPr>
            </w:pPr>
            <w:r w:rsidRPr="00A828AC">
              <w:rPr>
                <w:rFonts w:ascii="Times New Roman" w:eastAsia="Calibri" w:hAnsi="Times New Roman" w:cs="Times New Roman"/>
                <w:b/>
                <w:sz w:val="22"/>
                <w:szCs w:val="22"/>
                <w:lang w:val="lt-LT"/>
              </w:rPr>
              <w:t>Ausų ir labirintų sutrikimai</w:t>
            </w:r>
          </w:p>
        </w:tc>
        <w:tc>
          <w:tcPr>
            <w:tcW w:w="5711" w:type="dxa"/>
          </w:tcPr>
          <w:p w14:paraId="22C91442" w14:textId="77777777" w:rsidR="00A828AC" w:rsidRPr="00A828AC" w:rsidRDefault="00A828AC" w:rsidP="00A828AC">
            <w:pPr>
              <w:spacing w:after="0" w:line="240" w:lineRule="auto"/>
              <w:jc w:val="both"/>
              <w:rPr>
                <w:rFonts w:ascii="Times New Roman" w:eastAsia="Calibri" w:hAnsi="Times New Roman" w:cs="Times New Roman"/>
                <w:b/>
                <w:sz w:val="22"/>
                <w:szCs w:val="22"/>
                <w:lang w:val="en-GB"/>
              </w:rPr>
            </w:pPr>
          </w:p>
        </w:tc>
      </w:tr>
      <w:tr w:rsidR="00A828AC" w:rsidRPr="00A828AC" w14:paraId="5F3B07D1" w14:textId="77777777" w:rsidTr="003642FB">
        <w:tblPrEx>
          <w:tblLook w:val="0000" w:firstRow="0" w:lastRow="0" w:firstColumn="0" w:lastColumn="0" w:noHBand="0" w:noVBand="0"/>
        </w:tblPrEx>
        <w:tc>
          <w:tcPr>
            <w:tcW w:w="3588" w:type="dxa"/>
          </w:tcPr>
          <w:p w14:paraId="01DC83B5" w14:textId="77777777" w:rsidR="00A828AC" w:rsidRPr="00A828AC" w:rsidRDefault="00A828AC" w:rsidP="00A828AC">
            <w:pPr>
              <w:spacing w:after="0" w:line="240" w:lineRule="auto"/>
              <w:jc w:val="both"/>
              <w:rPr>
                <w:rFonts w:ascii="Times New Roman" w:eastAsia="Calibri" w:hAnsi="Times New Roman" w:cs="Times New Roman"/>
                <w:sz w:val="22"/>
                <w:szCs w:val="22"/>
              </w:rPr>
            </w:pPr>
            <w:r w:rsidRPr="00A828AC">
              <w:rPr>
                <w:rFonts w:ascii="Times New Roman" w:eastAsia="Calibri" w:hAnsi="Times New Roman" w:cs="Times New Roman"/>
                <w:sz w:val="22"/>
                <w:szCs w:val="22"/>
                <w:lang w:val="lt-LT"/>
              </w:rPr>
              <w:t>Nedažni</w:t>
            </w:r>
          </w:p>
        </w:tc>
        <w:tc>
          <w:tcPr>
            <w:tcW w:w="5711" w:type="dxa"/>
          </w:tcPr>
          <w:p w14:paraId="03B55999" w14:textId="77777777" w:rsidR="00A828AC" w:rsidRPr="00A828AC" w:rsidRDefault="00A828AC" w:rsidP="00A828AC">
            <w:pPr>
              <w:spacing w:after="0" w:line="240" w:lineRule="auto"/>
              <w:jc w:val="both"/>
              <w:rPr>
                <w:rFonts w:ascii="Times New Roman" w:eastAsia="Calibri" w:hAnsi="Times New Roman" w:cs="Times New Roman"/>
                <w:sz w:val="22"/>
                <w:szCs w:val="22"/>
              </w:rPr>
            </w:pPr>
            <w:r w:rsidRPr="00A828AC">
              <w:rPr>
                <w:rFonts w:ascii="Times New Roman" w:eastAsia="Calibri" w:hAnsi="Times New Roman" w:cs="Times New Roman"/>
                <w:sz w:val="22"/>
                <w:szCs w:val="22"/>
                <w:lang w:val="lt-LT"/>
              </w:rPr>
              <w:t>Spengimas ausyse</w:t>
            </w:r>
          </w:p>
        </w:tc>
      </w:tr>
      <w:tr w:rsidR="00A828AC" w:rsidRPr="00A828AC" w14:paraId="1D9BF607" w14:textId="77777777" w:rsidTr="003642FB">
        <w:tc>
          <w:tcPr>
            <w:tcW w:w="9299" w:type="dxa"/>
            <w:gridSpan w:val="2"/>
          </w:tcPr>
          <w:p w14:paraId="76A7C776" w14:textId="77777777" w:rsidR="00A828AC" w:rsidRPr="00A828AC" w:rsidRDefault="00A828AC" w:rsidP="00A828AC">
            <w:pPr>
              <w:spacing w:after="0" w:line="240" w:lineRule="auto"/>
              <w:jc w:val="both"/>
              <w:rPr>
                <w:rFonts w:ascii="Times New Roman" w:eastAsia="Calibri" w:hAnsi="Times New Roman" w:cs="Times New Roman"/>
                <w:b/>
                <w:sz w:val="22"/>
                <w:szCs w:val="22"/>
                <w:lang w:val="en-GB"/>
              </w:rPr>
            </w:pPr>
            <w:r w:rsidRPr="00A828AC">
              <w:rPr>
                <w:rFonts w:ascii="Times New Roman" w:eastAsia="Calibri" w:hAnsi="Times New Roman" w:cs="Times New Roman"/>
                <w:b/>
                <w:sz w:val="22"/>
                <w:szCs w:val="22"/>
                <w:lang w:val="lt-LT"/>
              </w:rPr>
              <w:t>Kraujagyslių sutrikimai</w:t>
            </w:r>
          </w:p>
        </w:tc>
      </w:tr>
      <w:tr w:rsidR="00A828AC" w:rsidRPr="00A828AC" w14:paraId="769AACE4" w14:textId="77777777" w:rsidTr="003642FB">
        <w:tblPrEx>
          <w:tblLook w:val="0000" w:firstRow="0" w:lastRow="0" w:firstColumn="0" w:lastColumn="0" w:noHBand="0" w:noVBand="0"/>
        </w:tblPrEx>
        <w:tc>
          <w:tcPr>
            <w:tcW w:w="3588" w:type="dxa"/>
          </w:tcPr>
          <w:p w14:paraId="033A1D46" w14:textId="77777777" w:rsidR="00A828AC" w:rsidRPr="00A828AC" w:rsidRDefault="00A828AC" w:rsidP="00A828AC">
            <w:pPr>
              <w:spacing w:after="0" w:line="240" w:lineRule="auto"/>
              <w:jc w:val="both"/>
              <w:rPr>
                <w:rFonts w:ascii="Times New Roman" w:eastAsia="Calibri" w:hAnsi="Times New Roman" w:cs="Times New Roman"/>
                <w:sz w:val="22"/>
                <w:szCs w:val="22"/>
              </w:rPr>
            </w:pPr>
            <w:r w:rsidRPr="00A828AC">
              <w:rPr>
                <w:rFonts w:ascii="Times New Roman" w:eastAsia="Calibri" w:hAnsi="Times New Roman" w:cs="Times New Roman"/>
                <w:sz w:val="22"/>
                <w:szCs w:val="22"/>
                <w:lang w:val="lt-LT"/>
              </w:rPr>
              <w:t>Nedažni</w:t>
            </w:r>
          </w:p>
        </w:tc>
        <w:tc>
          <w:tcPr>
            <w:tcW w:w="5711" w:type="dxa"/>
          </w:tcPr>
          <w:p w14:paraId="6781B8C8" w14:textId="77777777" w:rsidR="00A828AC" w:rsidRPr="00A828AC" w:rsidRDefault="00A828AC" w:rsidP="00A828AC">
            <w:pPr>
              <w:spacing w:after="0" w:line="240" w:lineRule="auto"/>
              <w:jc w:val="both"/>
              <w:rPr>
                <w:rFonts w:ascii="Times New Roman" w:eastAsia="Calibri" w:hAnsi="Times New Roman" w:cs="Times New Roman"/>
                <w:sz w:val="22"/>
                <w:szCs w:val="22"/>
              </w:rPr>
            </w:pPr>
            <w:r w:rsidRPr="00A828AC">
              <w:rPr>
                <w:rFonts w:ascii="Times New Roman" w:eastAsia="Calibri" w:hAnsi="Times New Roman" w:cs="Times New Roman"/>
                <w:sz w:val="22"/>
                <w:szCs w:val="22"/>
                <w:lang w:val="lt-LT"/>
              </w:rPr>
              <w:t>Hipotenzija</w:t>
            </w:r>
          </w:p>
        </w:tc>
      </w:tr>
      <w:tr w:rsidR="00A828AC" w:rsidRPr="00A828AC" w14:paraId="2124E277" w14:textId="77777777" w:rsidTr="003642FB">
        <w:tc>
          <w:tcPr>
            <w:tcW w:w="9299" w:type="dxa"/>
            <w:gridSpan w:val="2"/>
          </w:tcPr>
          <w:p w14:paraId="26E7AEAD" w14:textId="77777777" w:rsidR="00A828AC" w:rsidRPr="00A828AC" w:rsidRDefault="00A828AC" w:rsidP="00A828AC">
            <w:pPr>
              <w:spacing w:after="0" w:line="240" w:lineRule="auto"/>
              <w:jc w:val="both"/>
              <w:rPr>
                <w:rFonts w:ascii="Times New Roman" w:eastAsia="Calibri" w:hAnsi="Times New Roman" w:cs="Times New Roman"/>
                <w:b/>
                <w:sz w:val="22"/>
                <w:szCs w:val="22"/>
                <w:lang w:val="lt-LT"/>
              </w:rPr>
            </w:pPr>
            <w:r w:rsidRPr="00A828AC">
              <w:rPr>
                <w:rFonts w:ascii="Times New Roman" w:eastAsia="Calibri" w:hAnsi="Times New Roman" w:cs="Times New Roman"/>
                <w:b/>
                <w:sz w:val="22"/>
                <w:szCs w:val="22"/>
                <w:lang w:val="lt-LT"/>
              </w:rPr>
              <w:t>Kvėpavimo sistemos, krūtinės ląstos ir tarpuplaučio sutrikimai</w:t>
            </w:r>
          </w:p>
        </w:tc>
      </w:tr>
      <w:tr w:rsidR="00A828AC" w:rsidRPr="00A828AC" w14:paraId="640A0411" w14:textId="77777777" w:rsidTr="003642FB">
        <w:tblPrEx>
          <w:tblLook w:val="0000" w:firstRow="0" w:lastRow="0" w:firstColumn="0" w:lastColumn="0" w:noHBand="0" w:noVBand="0"/>
        </w:tblPrEx>
        <w:tc>
          <w:tcPr>
            <w:tcW w:w="3588" w:type="dxa"/>
          </w:tcPr>
          <w:p w14:paraId="1F10AAE0" w14:textId="77777777" w:rsidR="00A828AC" w:rsidRPr="00A828AC" w:rsidRDefault="00A828AC" w:rsidP="00A828AC">
            <w:pPr>
              <w:spacing w:after="0" w:line="240" w:lineRule="auto"/>
              <w:jc w:val="both"/>
              <w:rPr>
                <w:rFonts w:ascii="Times New Roman" w:eastAsia="Calibri" w:hAnsi="Times New Roman" w:cs="Times New Roman"/>
                <w:sz w:val="22"/>
                <w:szCs w:val="22"/>
                <w:lang w:val="en-GB"/>
              </w:rPr>
            </w:pPr>
            <w:r w:rsidRPr="00A828AC">
              <w:rPr>
                <w:rFonts w:ascii="Times New Roman" w:eastAsia="Calibri" w:hAnsi="Times New Roman" w:cs="Times New Roman"/>
                <w:sz w:val="22"/>
                <w:szCs w:val="22"/>
                <w:lang w:val="lt-LT"/>
              </w:rPr>
              <w:t>Nedažni</w:t>
            </w:r>
          </w:p>
        </w:tc>
        <w:tc>
          <w:tcPr>
            <w:tcW w:w="5711" w:type="dxa"/>
          </w:tcPr>
          <w:p w14:paraId="5D781D54" w14:textId="77777777" w:rsidR="00A828AC" w:rsidRPr="00A828AC" w:rsidRDefault="00A828AC" w:rsidP="00A828AC">
            <w:pPr>
              <w:spacing w:after="0" w:line="240" w:lineRule="auto"/>
              <w:jc w:val="both"/>
              <w:rPr>
                <w:rFonts w:ascii="Times New Roman" w:eastAsia="Calibri" w:hAnsi="Times New Roman" w:cs="Times New Roman"/>
                <w:sz w:val="22"/>
                <w:szCs w:val="22"/>
                <w:lang w:val="en-GB"/>
              </w:rPr>
            </w:pPr>
            <w:r w:rsidRPr="00A828AC">
              <w:rPr>
                <w:rFonts w:ascii="Times New Roman" w:eastAsia="Calibri" w:hAnsi="Times New Roman" w:cs="Times New Roman"/>
                <w:sz w:val="22"/>
                <w:szCs w:val="22"/>
                <w:lang w:val="lt-LT"/>
              </w:rPr>
              <w:t>Kosulys</w:t>
            </w:r>
          </w:p>
        </w:tc>
      </w:tr>
      <w:tr w:rsidR="00A828AC" w:rsidRPr="00A828AC" w14:paraId="36CFFF60" w14:textId="77777777" w:rsidTr="003642FB">
        <w:tblPrEx>
          <w:tblLook w:val="0000" w:firstRow="0" w:lastRow="0" w:firstColumn="0" w:lastColumn="0" w:noHBand="0" w:noVBand="0"/>
        </w:tblPrEx>
        <w:tc>
          <w:tcPr>
            <w:tcW w:w="3588" w:type="dxa"/>
          </w:tcPr>
          <w:p w14:paraId="6F4AF73C" w14:textId="77777777" w:rsidR="00A828AC" w:rsidRPr="00A828AC" w:rsidRDefault="00A828AC" w:rsidP="00A828AC">
            <w:pPr>
              <w:spacing w:after="0" w:line="240" w:lineRule="auto"/>
              <w:jc w:val="both"/>
              <w:rPr>
                <w:rFonts w:ascii="Times New Roman" w:eastAsia="Calibri" w:hAnsi="Times New Roman" w:cs="Times New Roman"/>
                <w:sz w:val="22"/>
                <w:szCs w:val="22"/>
                <w:lang w:val="en-GB"/>
              </w:rPr>
            </w:pPr>
            <w:r w:rsidRPr="00A828AC">
              <w:rPr>
                <w:rFonts w:ascii="Times New Roman" w:eastAsia="Calibri" w:hAnsi="Times New Roman" w:cs="Times New Roman"/>
                <w:sz w:val="22"/>
                <w:szCs w:val="22"/>
                <w:lang w:val="lt-LT"/>
              </w:rPr>
              <w:t>Dažnis nežinomas</w:t>
            </w:r>
          </w:p>
        </w:tc>
        <w:tc>
          <w:tcPr>
            <w:tcW w:w="5711" w:type="dxa"/>
          </w:tcPr>
          <w:p w14:paraId="29FBAAB1" w14:textId="77777777" w:rsidR="00A828AC" w:rsidRPr="00A828AC" w:rsidRDefault="00A828AC" w:rsidP="00A828AC">
            <w:pPr>
              <w:spacing w:after="0" w:line="240" w:lineRule="auto"/>
              <w:jc w:val="both"/>
              <w:rPr>
                <w:rFonts w:ascii="Times New Roman" w:eastAsia="Calibri" w:hAnsi="Times New Roman" w:cs="Times New Roman"/>
                <w:sz w:val="22"/>
                <w:szCs w:val="22"/>
                <w:lang w:val="en-GB"/>
              </w:rPr>
            </w:pPr>
            <w:r w:rsidRPr="00A828AC">
              <w:rPr>
                <w:rFonts w:ascii="Times New Roman" w:eastAsia="Calibri" w:hAnsi="Times New Roman" w:cs="Times New Roman"/>
                <w:sz w:val="22"/>
                <w:szCs w:val="22"/>
                <w:lang w:val="lt-LT"/>
              </w:rPr>
              <w:t>Nekardiogeninė plaučių edema</w:t>
            </w:r>
          </w:p>
        </w:tc>
      </w:tr>
      <w:tr w:rsidR="00A828AC" w:rsidRPr="00A828AC" w14:paraId="55B001DF" w14:textId="77777777" w:rsidTr="003642FB">
        <w:tc>
          <w:tcPr>
            <w:tcW w:w="9299" w:type="dxa"/>
            <w:gridSpan w:val="2"/>
          </w:tcPr>
          <w:p w14:paraId="6484CCC1" w14:textId="77777777" w:rsidR="00A828AC" w:rsidRPr="00A828AC" w:rsidRDefault="00A828AC" w:rsidP="00A828AC">
            <w:pPr>
              <w:spacing w:after="0" w:line="240" w:lineRule="auto"/>
              <w:jc w:val="both"/>
              <w:rPr>
                <w:rFonts w:ascii="Times New Roman" w:eastAsia="Calibri" w:hAnsi="Times New Roman" w:cs="Times New Roman"/>
                <w:b/>
                <w:sz w:val="22"/>
                <w:szCs w:val="22"/>
                <w:lang w:val="en-GB"/>
              </w:rPr>
            </w:pPr>
            <w:r w:rsidRPr="00A828AC">
              <w:rPr>
                <w:rFonts w:ascii="Times New Roman" w:eastAsia="Calibri" w:hAnsi="Times New Roman" w:cs="Times New Roman"/>
                <w:b/>
                <w:sz w:val="22"/>
                <w:szCs w:val="22"/>
                <w:lang w:val="lt-LT"/>
              </w:rPr>
              <w:t>Virškinimo trakto sutrikimai</w:t>
            </w:r>
          </w:p>
        </w:tc>
      </w:tr>
      <w:tr w:rsidR="00A828AC" w:rsidRPr="00A828AC" w14:paraId="143CBBBF" w14:textId="77777777" w:rsidTr="003642FB">
        <w:tblPrEx>
          <w:tblLook w:val="0000" w:firstRow="0" w:lastRow="0" w:firstColumn="0" w:lastColumn="0" w:noHBand="0" w:noVBand="0"/>
        </w:tblPrEx>
        <w:tc>
          <w:tcPr>
            <w:tcW w:w="3588" w:type="dxa"/>
          </w:tcPr>
          <w:p w14:paraId="5C44A838" w14:textId="77777777" w:rsidR="00A828AC" w:rsidRPr="00A828AC" w:rsidRDefault="00A828AC" w:rsidP="00A828AC">
            <w:pPr>
              <w:spacing w:after="0" w:line="240" w:lineRule="auto"/>
              <w:jc w:val="both"/>
              <w:rPr>
                <w:rFonts w:ascii="Times New Roman" w:eastAsia="Calibri" w:hAnsi="Times New Roman" w:cs="Times New Roman"/>
                <w:sz w:val="22"/>
                <w:szCs w:val="22"/>
              </w:rPr>
            </w:pPr>
            <w:r w:rsidRPr="00A828AC">
              <w:rPr>
                <w:rFonts w:ascii="Times New Roman" w:eastAsia="Calibri" w:hAnsi="Times New Roman" w:cs="Times New Roman"/>
                <w:sz w:val="22"/>
                <w:szCs w:val="22"/>
                <w:lang w:val="lt-LT"/>
              </w:rPr>
              <w:t>Labai reti</w:t>
            </w:r>
          </w:p>
        </w:tc>
        <w:tc>
          <w:tcPr>
            <w:tcW w:w="5711" w:type="dxa"/>
          </w:tcPr>
          <w:p w14:paraId="50F64EE0" w14:textId="77777777" w:rsidR="00A828AC" w:rsidRPr="00A828AC" w:rsidRDefault="00A828AC" w:rsidP="00A828AC">
            <w:pPr>
              <w:spacing w:after="0" w:line="240" w:lineRule="auto"/>
              <w:jc w:val="both"/>
              <w:rPr>
                <w:rFonts w:ascii="Times New Roman" w:eastAsia="Calibri" w:hAnsi="Times New Roman" w:cs="Times New Roman"/>
                <w:sz w:val="22"/>
                <w:szCs w:val="22"/>
              </w:rPr>
            </w:pPr>
            <w:r w:rsidRPr="00A828AC">
              <w:rPr>
                <w:rFonts w:ascii="Times New Roman" w:eastAsia="Calibri" w:hAnsi="Times New Roman" w:cs="Times New Roman"/>
                <w:sz w:val="22"/>
                <w:szCs w:val="22"/>
                <w:lang w:val="lt-LT"/>
              </w:rPr>
              <w:t>Viduriavimas</w:t>
            </w:r>
          </w:p>
        </w:tc>
      </w:tr>
      <w:tr w:rsidR="00A828AC" w:rsidRPr="00A828AC" w14:paraId="5D22AA0A" w14:textId="77777777" w:rsidTr="003642FB">
        <w:tc>
          <w:tcPr>
            <w:tcW w:w="9299" w:type="dxa"/>
            <w:gridSpan w:val="2"/>
          </w:tcPr>
          <w:p w14:paraId="78FB5617" w14:textId="77777777" w:rsidR="00A828AC" w:rsidRPr="00A828AC" w:rsidRDefault="00A828AC" w:rsidP="00A828AC">
            <w:pPr>
              <w:spacing w:after="0" w:line="240" w:lineRule="auto"/>
              <w:jc w:val="both"/>
              <w:rPr>
                <w:rFonts w:ascii="Times New Roman" w:eastAsia="Calibri" w:hAnsi="Times New Roman" w:cs="Times New Roman"/>
                <w:b/>
                <w:sz w:val="22"/>
                <w:szCs w:val="22"/>
                <w:lang w:val="pt-BR"/>
              </w:rPr>
            </w:pPr>
            <w:r w:rsidRPr="00A828AC">
              <w:rPr>
                <w:rFonts w:ascii="Times New Roman" w:eastAsia="Calibri" w:hAnsi="Times New Roman" w:cs="Times New Roman"/>
                <w:b/>
                <w:sz w:val="22"/>
                <w:szCs w:val="22"/>
                <w:lang w:val="lt-LT"/>
              </w:rPr>
              <w:t>Skeleto, raumenų ir jungiamojo audinio sutrikimai</w:t>
            </w:r>
          </w:p>
        </w:tc>
      </w:tr>
      <w:tr w:rsidR="00A828AC" w:rsidRPr="00A828AC" w14:paraId="5CB824C0" w14:textId="77777777" w:rsidTr="003642FB">
        <w:tblPrEx>
          <w:tblLook w:val="0000" w:firstRow="0" w:lastRow="0" w:firstColumn="0" w:lastColumn="0" w:noHBand="0" w:noVBand="0"/>
        </w:tblPrEx>
        <w:trPr>
          <w:trHeight w:val="20"/>
        </w:trPr>
        <w:tc>
          <w:tcPr>
            <w:tcW w:w="3588" w:type="dxa"/>
          </w:tcPr>
          <w:p w14:paraId="15E21AE0" w14:textId="77777777" w:rsidR="00A828AC" w:rsidRPr="00A828AC" w:rsidRDefault="00A828AC" w:rsidP="00A828AC">
            <w:pPr>
              <w:spacing w:after="0" w:line="240" w:lineRule="auto"/>
              <w:jc w:val="both"/>
              <w:rPr>
                <w:rFonts w:ascii="Times New Roman" w:eastAsia="Calibri" w:hAnsi="Times New Roman" w:cs="Times New Roman"/>
                <w:sz w:val="22"/>
                <w:szCs w:val="22"/>
              </w:rPr>
            </w:pPr>
            <w:r w:rsidRPr="00A828AC">
              <w:rPr>
                <w:rFonts w:ascii="Times New Roman" w:eastAsia="Calibri" w:hAnsi="Times New Roman" w:cs="Times New Roman"/>
                <w:sz w:val="22"/>
                <w:szCs w:val="22"/>
                <w:lang w:val="lt-LT"/>
              </w:rPr>
              <w:t>Nedažni</w:t>
            </w:r>
          </w:p>
        </w:tc>
        <w:tc>
          <w:tcPr>
            <w:tcW w:w="5711" w:type="dxa"/>
          </w:tcPr>
          <w:p w14:paraId="1E2DC3AA" w14:textId="77777777" w:rsidR="00A828AC" w:rsidRPr="00A828AC" w:rsidRDefault="00A828AC" w:rsidP="00A828AC">
            <w:pPr>
              <w:spacing w:after="0" w:line="240" w:lineRule="auto"/>
              <w:jc w:val="both"/>
              <w:rPr>
                <w:rFonts w:ascii="Times New Roman" w:eastAsia="Calibri" w:hAnsi="Times New Roman" w:cs="Times New Roman"/>
                <w:sz w:val="22"/>
                <w:szCs w:val="22"/>
              </w:rPr>
            </w:pPr>
            <w:r w:rsidRPr="00A828AC">
              <w:rPr>
                <w:rFonts w:ascii="Times New Roman" w:eastAsia="Calibri" w:hAnsi="Times New Roman" w:cs="Times New Roman"/>
                <w:sz w:val="22"/>
                <w:szCs w:val="22"/>
                <w:lang w:val="lt-LT"/>
              </w:rPr>
              <w:t>Mialgija</w:t>
            </w:r>
          </w:p>
        </w:tc>
      </w:tr>
      <w:tr w:rsidR="00A828AC" w:rsidRPr="00A828AC" w14:paraId="4DE828C6" w14:textId="77777777" w:rsidTr="003642FB">
        <w:tblPrEx>
          <w:tblLook w:val="0000" w:firstRow="0" w:lastRow="0" w:firstColumn="0" w:lastColumn="0" w:noHBand="0" w:noVBand="0"/>
        </w:tblPrEx>
        <w:trPr>
          <w:trHeight w:val="20"/>
        </w:trPr>
        <w:tc>
          <w:tcPr>
            <w:tcW w:w="3588" w:type="dxa"/>
          </w:tcPr>
          <w:p w14:paraId="1F66CB58" w14:textId="77777777" w:rsidR="00A828AC" w:rsidRPr="00A828AC" w:rsidRDefault="00A828AC" w:rsidP="00A828AC">
            <w:pPr>
              <w:spacing w:after="0" w:line="240" w:lineRule="auto"/>
              <w:jc w:val="both"/>
              <w:rPr>
                <w:rFonts w:ascii="Times New Roman" w:eastAsia="Calibri" w:hAnsi="Times New Roman" w:cs="Times New Roman"/>
                <w:sz w:val="22"/>
                <w:szCs w:val="22"/>
                <w:lang w:val="en-GB"/>
              </w:rPr>
            </w:pPr>
            <w:r w:rsidRPr="00A828AC">
              <w:rPr>
                <w:rFonts w:ascii="Times New Roman" w:eastAsia="Calibri" w:hAnsi="Times New Roman" w:cs="Times New Roman"/>
                <w:sz w:val="22"/>
                <w:szCs w:val="22"/>
                <w:lang w:val="lt-LT"/>
              </w:rPr>
              <w:t>Labai reti</w:t>
            </w:r>
          </w:p>
        </w:tc>
        <w:tc>
          <w:tcPr>
            <w:tcW w:w="5711" w:type="dxa"/>
          </w:tcPr>
          <w:p w14:paraId="4593B088" w14:textId="77777777" w:rsidR="00A828AC" w:rsidRPr="00A828AC" w:rsidRDefault="00A828AC" w:rsidP="00A828AC">
            <w:pPr>
              <w:spacing w:after="0" w:line="240" w:lineRule="auto"/>
              <w:jc w:val="both"/>
              <w:rPr>
                <w:rFonts w:ascii="Times New Roman" w:eastAsia="Calibri" w:hAnsi="Times New Roman" w:cs="Times New Roman"/>
                <w:sz w:val="22"/>
                <w:szCs w:val="22"/>
              </w:rPr>
            </w:pPr>
            <w:r w:rsidRPr="00A828AC">
              <w:rPr>
                <w:rFonts w:ascii="Times New Roman" w:eastAsia="Calibri" w:hAnsi="Times New Roman" w:cs="Times New Roman"/>
                <w:sz w:val="22"/>
                <w:szCs w:val="22"/>
                <w:lang w:val="lt-LT"/>
              </w:rPr>
              <w:t>Artralgija</w:t>
            </w:r>
          </w:p>
        </w:tc>
      </w:tr>
      <w:tr w:rsidR="00A828AC" w:rsidRPr="00A828AC" w14:paraId="30F95DF3" w14:textId="77777777" w:rsidTr="003642FB">
        <w:tc>
          <w:tcPr>
            <w:tcW w:w="9299" w:type="dxa"/>
            <w:gridSpan w:val="2"/>
          </w:tcPr>
          <w:p w14:paraId="5E7105D3" w14:textId="77777777" w:rsidR="00A828AC" w:rsidRPr="00A828AC" w:rsidRDefault="00A828AC" w:rsidP="00A828AC">
            <w:pPr>
              <w:spacing w:after="0" w:line="240" w:lineRule="auto"/>
              <w:jc w:val="both"/>
              <w:rPr>
                <w:rFonts w:ascii="Times New Roman" w:eastAsia="Calibri" w:hAnsi="Times New Roman" w:cs="Times New Roman"/>
                <w:b/>
                <w:sz w:val="22"/>
                <w:szCs w:val="22"/>
                <w:lang w:val="lt-LT"/>
              </w:rPr>
            </w:pPr>
            <w:r w:rsidRPr="00A828AC">
              <w:rPr>
                <w:rFonts w:ascii="Times New Roman" w:eastAsia="Calibri" w:hAnsi="Times New Roman" w:cs="Times New Roman"/>
                <w:b/>
                <w:sz w:val="22"/>
                <w:szCs w:val="22"/>
                <w:lang w:val="lt-LT"/>
              </w:rPr>
              <w:t>Inkstų ir šlapimo takų sutrikimai</w:t>
            </w:r>
          </w:p>
        </w:tc>
      </w:tr>
      <w:tr w:rsidR="00A828AC" w:rsidRPr="00A828AC" w14:paraId="0BB1A26B" w14:textId="77777777" w:rsidTr="003642FB">
        <w:tblPrEx>
          <w:tblLook w:val="0000" w:firstRow="0" w:lastRow="0" w:firstColumn="0" w:lastColumn="0" w:noHBand="0" w:noVBand="0"/>
        </w:tblPrEx>
        <w:tc>
          <w:tcPr>
            <w:tcW w:w="3588" w:type="dxa"/>
          </w:tcPr>
          <w:p w14:paraId="6995F523" w14:textId="77777777" w:rsidR="00A828AC" w:rsidRPr="00A828AC" w:rsidRDefault="00A828AC" w:rsidP="00A828AC">
            <w:pPr>
              <w:spacing w:after="0" w:line="240" w:lineRule="auto"/>
              <w:jc w:val="both"/>
              <w:rPr>
                <w:rFonts w:ascii="Times New Roman" w:eastAsia="Calibri" w:hAnsi="Times New Roman" w:cs="Times New Roman"/>
                <w:sz w:val="22"/>
                <w:szCs w:val="22"/>
                <w:lang w:val="en-GB"/>
              </w:rPr>
            </w:pPr>
            <w:r w:rsidRPr="00A828AC">
              <w:rPr>
                <w:rFonts w:ascii="Times New Roman" w:eastAsia="Calibri" w:hAnsi="Times New Roman" w:cs="Times New Roman"/>
                <w:sz w:val="22"/>
                <w:szCs w:val="22"/>
                <w:lang w:val="lt-LT"/>
              </w:rPr>
              <w:t>Dažnis nežinomas</w:t>
            </w:r>
          </w:p>
        </w:tc>
        <w:tc>
          <w:tcPr>
            <w:tcW w:w="5711" w:type="dxa"/>
          </w:tcPr>
          <w:p w14:paraId="38EA32F5" w14:textId="77777777" w:rsidR="00A828AC" w:rsidRPr="00A828AC" w:rsidRDefault="00A828AC" w:rsidP="00A828AC">
            <w:pPr>
              <w:spacing w:after="0" w:line="240" w:lineRule="auto"/>
              <w:jc w:val="both"/>
              <w:rPr>
                <w:rFonts w:ascii="Times New Roman" w:eastAsia="Calibri" w:hAnsi="Times New Roman" w:cs="Times New Roman"/>
                <w:sz w:val="22"/>
                <w:szCs w:val="22"/>
              </w:rPr>
            </w:pPr>
            <w:r w:rsidRPr="00A828AC">
              <w:rPr>
                <w:rFonts w:ascii="Times New Roman" w:eastAsia="Calibri" w:hAnsi="Times New Roman" w:cs="Times New Roman"/>
                <w:sz w:val="22"/>
                <w:szCs w:val="22"/>
                <w:lang w:val="lt-LT"/>
              </w:rPr>
              <w:t>Inkstų funkcijos sutrikimas</w:t>
            </w:r>
          </w:p>
        </w:tc>
      </w:tr>
      <w:tr w:rsidR="00A828AC" w:rsidRPr="00A828AC" w14:paraId="6CCEE01C" w14:textId="77777777" w:rsidTr="003642FB">
        <w:tc>
          <w:tcPr>
            <w:tcW w:w="9299" w:type="dxa"/>
            <w:gridSpan w:val="2"/>
          </w:tcPr>
          <w:p w14:paraId="38B0AC4D" w14:textId="77777777" w:rsidR="00A828AC" w:rsidRPr="00A828AC" w:rsidRDefault="00A828AC" w:rsidP="00A828AC">
            <w:pPr>
              <w:spacing w:after="0" w:line="240" w:lineRule="auto"/>
              <w:jc w:val="both"/>
              <w:rPr>
                <w:rFonts w:ascii="Times New Roman" w:eastAsia="Calibri" w:hAnsi="Times New Roman" w:cs="Times New Roman"/>
                <w:b/>
                <w:sz w:val="22"/>
                <w:szCs w:val="22"/>
                <w:lang w:val="lt-LT"/>
              </w:rPr>
            </w:pPr>
            <w:r w:rsidRPr="00A828AC">
              <w:rPr>
                <w:rFonts w:ascii="Times New Roman" w:eastAsia="Calibri" w:hAnsi="Times New Roman" w:cs="Times New Roman"/>
                <w:b/>
                <w:sz w:val="22"/>
                <w:szCs w:val="22"/>
                <w:lang w:val="lt-LT"/>
              </w:rPr>
              <w:t>Bendrieji sutrikimai ir vartojimo vietos pažeidimai</w:t>
            </w:r>
          </w:p>
        </w:tc>
      </w:tr>
      <w:tr w:rsidR="00A828AC" w:rsidRPr="00A828AC" w14:paraId="5AB91B37" w14:textId="77777777" w:rsidTr="003642FB">
        <w:tblPrEx>
          <w:tblLook w:val="0000" w:firstRow="0" w:lastRow="0" w:firstColumn="0" w:lastColumn="0" w:noHBand="0" w:noVBand="0"/>
        </w:tblPrEx>
        <w:tc>
          <w:tcPr>
            <w:tcW w:w="3588" w:type="dxa"/>
          </w:tcPr>
          <w:p w14:paraId="57787FB7" w14:textId="77777777" w:rsidR="00A828AC" w:rsidRPr="00A828AC" w:rsidRDefault="00A828AC" w:rsidP="00A828AC">
            <w:pPr>
              <w:spacing w:after="0" w:line="240" w:lineRule="auto"/>
              <w:jc w:val="both"/>
              <w:rPr>
                <w:rFonts w:ascii="Times New Roman" w:eastAsia="Calibri" w:hAnsi="Times New Roman" w:cs="Times New Roman"/>
                <w:sz w:val="22"/>
                <w:szCs w:val="22"/>
                <w:lang w:val="en-GB"/>
              </w:rPr>
            </w:pPr>
            <w:r w:rsidRPr="00A828AC">
              <w:rPr>
                <w:rFonts w:ascii="Times New Roman" w:eastAsia="Calibri" w:hAnsi="Times New Roman" w:cs="Times New Roman"/>
                <w:sz w:val="22"/>
                <w:szCs w:val="22"/>
                <w:lang w:val="lt-LT"/>
              </w:rPr>
              <w:t>Nedažni</w:t>
            </w:r>
          </w:p>
        </w:tc>
        <w:tc>
          <w:tcPr>
            <w:tcW w:w="5711" w:type="dxa"/>
          </w:tcPr>
          <w:p w14:paraId="44C87EE6" w14:textId="77777777" w:rsidR="00A828AC" w:rsidRPr="00A828AC" w:rsidRDefault="00A828AC" w:rsidP="00A828AC">
            <w:pPr>
              <w:spacing w:after="0" w:line="240" w:lineRule="auto"/>
              <w:jc w:val="both"/>
              <w:rPr>
                <w:rFonts w:ascii="Times New Roman" w:eastAsia="Calibri" w:hAnsi="Times New Roman" w:cs="Times New Roman"/>
                <w:sz w:val="22"/>
                <w:szCs w:val="22"/>
              </w:rPr>
            </w:pPr>
            <w:r w:rsidRPr="00A828AC">
              <w:rPr>
                <w:rFonts w:ascii="Times New Roman" w:eastAsia="Calibri" w:hAnsi="Times New Roman" w:cs="Times New Roman"/>
                <w:sz w:val="22"/>
                <w:szCs w:val="22"/>
                <w:lang w:val="lt-LT"/>
              </w:rPr>
              <w:t>Nuovargis</w:t>
            </w:r>
          </w:p>
        </w:tc>
      </w:tr>
      <w:tr w:rsidR="00A828AC" w:rsidRPr="00A828AC" w14:paraId="628492E9" w14:textId="77777777" w:rsidTr="003642FB">
        <w:tblPrEx>
          <w:tblLook w:val="0000" w:firstRow="0" w:lastRow="0" w:firstColumn="0" w:lastColumn="0" w:noHBand="0" w:noVBand="0"/>
        </w:tblPrEx>
        <w:tc>
          <w:tcPr>
            <w:tcW w:w="3588" w:type="dxa"/>
          </w:tcPr>
          <w:p w14:paraId="0A55E8C5" w14:textId="77777777" w:rsidR="00A828AC" w:rsidRPr="00A828AC" w:rsidRDefault="00A828AC" w:rsidP="00A828AC">
            <w:pPr>
              <w:spacing w:after="0" w:line="240" w:lineRule="auto"/>
              <w:jc w:val="both"/>
              <w:rPr>
                <w:rFonts w:ascii="Times New Roman" w:eastAsia="Calibri" w:hAnsi="Times New Roman" w:cs="Times New Roman"/>
                <w:b/>
                <w:sz w:val="22"/>
                <w:szCs w:val="22"/>
                <w:lang w:val="en-GB"/>
              </w:rPr>
            </w:pPr>
            <w:r w:rsidRPr="00A828AC">
              <w:rPr>
                <w:rFonts w:ascii="Times New Roman" w:eastAsia="Calibri" w:hAnsi="Times New Roman" w:cs="Times New Roman"/>
                <w:b/>
                <w:sz w:val="22"/>
                <w:szCs w:val="22"/>
                <w:lang w:val="lt-LT"/>
              </w:rPr>
              <w:t>Tyrimai</w:t>
            </w:r>
          </w:p>
        </w:tc>
        <w:tc>
          <w:tcPr>
            <w:tcW w:w="5711" w:type="dxa"/>
          </w:tcPr>
          <w:p w14:paraId="1CCF949A" w14:textId="77777777" w:rsidR="00A828AC" w:rsidRPr="00A828AC" w:rsidRDefault="00A828AC" w:rsidP="00A828AC">
            <w:pPr>
              <w:spacing w:after="0" w:line="240" w:lineRule="auto"/>
              <w:jc w:val="both"/>
              <w:rPr>
                <w:rFonts w:ascii="Times New Roman" w:eastAsia="Calibri" w:hAnsi="Times New Roman" w:cs="Times New Roman"/>
                <w:sz w:val="22"/>
                <w:szCs w:val="22"/>
              </w:rPr>
            </w:pPr>
          </w:p>
        </w:tc>
      </w:tr>
      <w:tr w:rsidR="00A828AC" w:rsidRPr="00A828AC" w14:paraId="1383A8FD" w14:textId="77777777" w:rsidTr="003642FB">
        <w:tblPrEx>
          <w:tblLook w:val="0000" w:firstRow="0" w:lastRow="0" w:firstColumn="0" w:lastColumn="0" w:noHBand="0" w:noVBand="0"/>
        </w:tblPrEx>
        <w:tc>
          <w:tcPr>
            <w:tcW w:w="3588" w:type="dxa"/>
          </w:tcPr>
          <w:p w14:paraId="1304F2FA" w14:textId="77777777" w:rsidR="00A828AC" w:rsidRPr="00A828AC" w:rsidRDefault="00A828AC" w:rsidP="00A828AC">
            <w:pPr>
              <w:spacing w:after="0" w:line="240" w:lineRule="auto"/>
              <w:jc w:val="both"/>
              <w:rPr>
                <w:rFonts w:ascii="Times New Roman" w:eastAsia="Calibri" w:hAnsi="Times New Roman" w:cs="Times New Roman"/>
                <w:sz w:val="22"/>
                <w:szCs w:val="22"/>
                <w:lang w:val="en-GB"/>
              </w:rPr>
            </w:pPr>
            <w:r w:rsidRPr="00A828AC">
              <w:rPr>
                <w:rFonts w:ascii="Times New Roman" w:eastAsia="Calibri" w:hAnsi="Times New Roman" w:cs="Times New Roman"/>
                <w:sz w:val="22"/>
                <w:szCs w:val="22"/>
                <w:lang w:val="lt-LT"/>
              </w:rPr>
              <w:t>Dažnis nežinomas</w:t>
            </w:r>
          </w:p>
        </w:tc>
        <w:tc>
          <w:tcPr>
            <w:tcW w:w="5711" w:type="dxa"/>
          </w:tcPr>
          <w:p w14:paraId="3FEA1DBD" w14:textId="77777777" w:rsidR="00A828AC" w:rsidRPr="00A828AC" w:rsidRDefault="00A828AC" w:rsidP="00A828AC">
            <w:pPr>
              <w:spacing w:after="0" w:line="240" w:lineRule="auto"/>
              <w:rPr>
                <w:rFonts w:ascii="Times New Roman" w:eastAsia="Calibri" w:hAnsi="Times New Roman" w:cs="Times New Roman"/>
                <w:b/>
                <w:sz w:val="22"/>
                <w:szCs w:val="22"/>
                <w:lang w:val="lt-LT"/>
              </w:rPr>
            </w:pPr>
            <w:r w:rsidRPr="00A828AC">
              <w:rPr>
                <w:rFonts w:ascii="Times New Roman" w:eastAsia="Calibri" w:hAnsi="Times New Roman" w:cs="Times New Roman"/>
                <w:sz w:val="22"/>
                <w:szCs w:val="22"/>
                <w:lang w:val="lt-LT"/>
              </w:rPr>
              <w:t>Šlapimo rūgšties, bilirubino ir kreatinino kraujo serume padaugėjimas, hipokalemija, hiponatremija, šlapalo azoto padaugėjimas kraujyje, neutropenija.</w:t>
            </w:r>
          </w:p>
        </w:tc>
      </w:tr>
    </w:tbl>
    <w:p w14:paraId="3CF6B6C5" w14:textId="77777777" w:rsidR="00A828AC" w:rsidRPr="00A828AC" w:rsidRDefault="00A828AC" w:rsidP="00A828AC">
      <w:pPr>
        <w:tabs>
          <w:tab w:val="left" w:pos="0"/>
        </w:tabs>
        <w:spacing w:after="0" w:line="240" w:lineRule="auto"/>
        <w:rPr>
          <w:rFonts w:ascii="Times New Roman" w:eastAsia="Calibri" w:hAnsi="Times New Roman" w:cs="Times New Roman"/>
          <w:sz w:val="22"/>
          <w:szCs w:val="22"/>
          <w:lang w:val="lt-LT"/>
        </w:rPr>
      </w:pPr>
    </w:p>
    <w:p w14:paraId="5FCE7AA2" w14:textId="77777777" w:rsidR="00A828AC" w:rsidRPr="00A828AC" w:rsidRDefault="00A828AC" w:rsidP="00A828AC">
      <w:pPr>
        <w:spacing w:after="0" w:line="240" w:lineRule="auto"/>
        <w:ind w:left="567" w:hanging="567"/>
        <w:rPr>
          <w:rFonts w:ascii="Times New Roman" w:eastAsia="Calibri" w:hAnsi="Times New Roman" w:cs="Times New Roman"/>
          <w:sz w:val="22"/>
          <w:szCs w:val="22"/>
          <w:u w:val="single"/>
          <w:lang w:val="lt-LT"/>
        </w:rPr>
      </w:pPr>
      <w:r w:rsidRPr="00A828AC">
        <w:rPr>
          <w:rFonts w:ascii="Times New Roman" w:eastAsia="Calibri" w:hAnsi="Times New Roman" w:cs="Times New Roman"/>
          <w:sz w:val="22"/>
          <w:szCs w:val="22"/>
          <w:u w:val="single"/>
          <w:lang w:val="lt-LT"/>
        </w:rPr>
        <w:t>Papildoma informacija apie kiekvieną veikliąją medžiagą</w:t>
      </w:r>
    </w:p>
    <w:p w14:paraId="0F43753E" w14:textId="77777777" w:rsidR="00A828AC" w:rsidRPr="00A828AC" w:rsidRDefault="00A828AC" w:rsidP="00A828AC">
      <w:pPr>
        <w:autoSpaceDE w:val="0"/>
        <w:autoSpaceDN w:val="0"/>
        <w:adjustRightInd w:val="0"/>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lastRenderedPageBreak/>
        <w:t>Nors klinikinių turimų metu ir po vaistinio preparato patekimo į rinką toliau išvardytos nepageidaujamos reakcijos nepasireiškė, jos buvo pastebėtos atskirai skiriant vieną iš veikliųjų medžiagų, todėl gali atsirasti vartojant Co-Diovan.</w:t>
      </w:r>
    </w:p>
    <w:p w14:paraId="29F57D94"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p>
    <w:p w14:paraId="49DF5721" w14:textId="77777777" w:rsidR="00A828AC" w:rsidRPr="00A828AC" w:rsidRDefault="00A828AC" w:rsidP="00A828AC">
      <w:pPr>
        <w:spacing w:after="0" w:line="240" w:lineRule="auto"/>
        <w:ind w:left="567" w:hanging="567"/>
        <w:rPr>
          <w:rFonts w:ascii="Times New Roman" w:eastAsia="Calibri" w:hAnsi="Times New Roman" w:cs="Times New Roman"/>
          <w:sz w:val="22"/>
          <w:szCs w:val="22"/>
          <w:u w:val="single"/>
          <w:lang w:val="lt-LT"/>
        </w:rPr>
      </w:pPr>
      <w:r w:rsidRPr="00A828AC">
        <w:rPr>
          <w:rFonts w:ascii="Times New Roman" w:eastAsia="Calibri" w:hAnsi="Times New Roman" w:cs="Times New Roman"/>
          <w:sz w:val="22"/>
          <w:szCs w:val="22"/>
          <w:u w:val="single"/>
          <w:lang w:val="lt-LT"/>
        </w:rPr>
        <w:t>2 lentelė. Nepageidaujamų reakcijų dažnis vartojant valsartaną</w:t>
      </w:r>
    </w:p>
    <w:p w14:paraId="181E67F4"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p>
    <w:tbl>
      <w:tblPr>
        <w:tblW w:w="0" w:type="auto"/>
        <w:tblLook w:val="01E0" w:firstRow="1" w:lastRow="1" w:firstColumn="1" w:lastColumn="1" w:noHBand="0" w:noVBand="0"/>
      </w:tblPr>
      <w:tblGrid>
        <w:gridCol w:w="4505"/>
        <w:gridCol w:w="4565"/>
      </w:tblGrid>
      <w:tr w:rsidR="00A828AC" w:rsidRPr="00A828AC" w14:paraId="09EA01B1" w14:textId="77777777" w:rsidTr="003642FB">
        <w:tc>
          <w:tcPr>
            <w:tcW w:w="9855" w:type="dxa"/>
            <w:gridSpan w:val="2"/>
          </w:tcPr>
          <w:p w14:paraId="6186C2BF" w14:textId="77777777" w:rsidR="00A828AC" w:rsidRPr="00A828AC" w:rsidRDefault="00A828AC" w:rsidP="00A828AC">
            <w:pPr>
              <w:spacing w:after="0" w:line="240" w:lineRule="auto"/>
              <w:jc w:val="both"/>
              <w:rPr>
                <w:rFonts w:ascii="Times New Roman" w:eastAsia="Calibri" w:hAnsi="Times New Roman" w:cs="Times New Roman"/>
                <w:b/>
                <w:sz w:val="22"/>
                <w:szCs w:val="22"/>
                <w:lang w:val="pt-BR"/>
              </w:rPr>
            </w:pPr>
            <w:r w:rsidRPr="00A828AC">
              <w:rPr>
                <w:rFonts w:ascii="Times New Roman" w:eastAsia="Calibri" w:hAnsi="Times New Roman" w:cs="Times New Roman"/>
                <w:b/>
                <w:sz w:val="22"/>
                <w:szCs w:val="22"/>
                <w:lang w:val="lt-LT"/>
              </w:rPr>
              <w:t>Kraujo ir limfinės sistemos sutrikimai</w:t>
            </w:r>
          </w:p>
        </w:tc>
      </w:tr>
      <w:tr w:rsidR="00A828AC" w:rsidRPr="00A828AC" w14:paraId="7B1AC303" w14:textId="77777777" w:rsidTr="003642FB">
        <w:tc>
          <w:tcPr>
            <w:tcW w:w="4927" w:type="dxa"/>
          </w:tcPr>
          <w:p w14:paraId="714F90C8" w14:textId="77777777" w:rsidR="00A828AC" w:rsidRPr="00A828AC" w:rsidRDefault="00A828AC" w:rsidP="00A828AC">
            <w:pPr>
              <w:spacing w:after="0" w:line="240" w:lineRule="auto"/>
              <w:jc w:val="both"/>
              <w:rPr>
                <w:rFonts w:ascii="Times New Roman" w:eastAsia="Calibri" w:hAnsi="Times New Roman" w:cs="Times New Roman"/>
                <w:sz w:val="22"/>
                <w:szCs w:val="22"/>
              </w:rPr>
            </w:pPr>
            <w:r w:rsidRPr="00A828AC">
              <w:rPr>
                <w:rFonts w:ascii="Times New Roman" w:eastAsia="Calibri" w:hAnsi="Times New Roman" w:cs="Times New Roman"/>
                <w:sz w:val="22"/>
                <w:szCs w:val="22"/>
                <w:lang w:val="lt-LT"/>
              </w:rPr>
              <w:t>Dažnis nežinomas</w:t>
            </w:r>
          </w:p>
        </w:tc>
        <w:tc>
          <w:tcPr>
            <w:tcW w:w="4928" w:type="dxa"/>
          </w:tcPr>
          <w:p w14:paraId="14722C50" w14:textId="77777777" w:rsidR="00A828AC" w:rsidRPr="00A828AC" w:rsidRDefault="00A828AC" w:rsidP="00A828AC">
            <w:pPr>
              <w:spacing w:after="0" w:line="240" w:lineRule="auto"/>
              <w:rPr>
                <w:rFonts w:ascii="Times New Roman" w:eastAsia="Calibri" w:hAnsi="Times New Roman" w:cs="Times New Roman"/>
                <w:i/>
                <w:sz w:val="22"/>
                <w:szCs w:val="22"/>
                <w:u w:val="single"/>
                <w:lang w:val="es-ES_tradnl"/>
              </w:rPr>
            </w:pPr>
            <w:r w:rsidRPr="00A828AC">
              <w:rPr>
                <w:rFonts w:ascii="Times New Roman" w:eastAsia="Calibri" w:hAnsi="Times New Roman" w:cs="Times New Roman"/>
                <w:sz w:val="22"/>
                <w:szCs w:val="22"/>
                <w:lang w:val="lt-LT"/>
              </w:rPr>
              <w:t>Hemoglobino sumažėjimas, hematokrito sumažėjimas, trombocitopenija</w:t>
            </w:r>
          </w:p>
        </w:tc>
      </w:tr>
      <w:tr w:rsidR="00A828AC" w:rsidRPr="00A828AC" w14:paraId="56A1FE93" w14:textId="77777777" w:rsidTr="003642FB">
        <w:tc>
          <w:tcPr>
            <w:tcW w:w="9855" w:type="dxa"/>
            <w:gridSpan w:val="2"/>
          </w:tcPr>
          <w:p w14:paraId="4CB85502" w14:textId="77777777" w:rsidR="00A828AC" w:rsidRPr="00A828AC" w:rsidRDefault="00A828AC" w:rsidP="00A828AC">
            <w:pPr>
              <w:spacing w:after="0" w:line="240" w:lineRule="auto"/>
              <w:jc w:val="both"/>
              <w:rPr>
                <w:rFonts w:ascii="Times New Roman" w:eastAsia="Calibri" w:hAnsi="Times New Roman" w:cs="Times New Roman"/>
                <w:b/>
                <w:sz w:val="22"/>
                <w:szCs w:val="22"/>
              </w:rPr>
            </w:pPr>
            <w:r w:rsidRPr="00A828AC">
              <w:rPr>
                <w:rFonts w:ascii="Times New Roman" w:eastAsia="Calibri" w:hAnsi="Times New Roman" w:cs="Times New Roman"/>
                <w:b/>
                <w:sz w:val="22"/>
                <w:szCs w:val="22"/>
                <w:lang w:val="lt-LT"/>
              </w:rPr>
              <w:t>Imuninės sistemos sutrikimai</w:t>
            </w:r>
          </w:p>
        </w:tc>
      </w:tr>
      <w:tr w:rsidR="00A828AC" w:rsidRPr="00A828AC" w14:paraId="19FE111A" w14:textId="77777777" w:rsidTr="003642FB">
        <w:tc>
          <w:tcPr>
            <w:tcW w:w="4927" w:type="dxa"/>
          </w:tcPr>
          <w:p w14:paraId="1FB026DE" w14:textId="77777777" w:rsidR="00A828AC" w:rsidRPr="00A828AC" w:rsidRDefault="00A828AC" w:rsidP="00A828AC">
            <w:pPr>
              <w:spacing w:after="0" w:line="240" w:lineRule="auto"/>
              <w:jc w:val="both"/>
              <w:rPr>
                <w:rFonts w:ascii="Times New Roman" w:eastAsia="Calibri" w:hAnsi="Times New Roman" w:cs="Times New Roman"/>
                <w:sz w:val="22"/>
                <w:szCs w:val="22"/>
              </w:rPr>
            </w:pPr>
            <w:r w:rsidRPr="00A828AC">
              <w:rPr>
                <w:rFonts w:ascii="Times New Roman" w:eastAsia="Calibri" w:hAnsi="Times New Roman" w:cs="Times New Roman"/>
                <w:sz w:val="22"/>
                <w:szCs w:val="22"/>
                <w:lang w:val="lt-LT"/>
              </w:rPr>
              <w:t>Dažnis nežinomas</w:t>
            </w:r>
          </w:p>
        </w:tc>
        <w:tc>
          <w:tcPr>
            <w:tcW w:w="4928" w:type="dxa"/>
          </w:tcPr>
          <w:p w14:paraId="43CFE7D8" w14:textId="77777777" w:rsidR="00A828AC" w:rsidRPr="00A828AC" w:rsidRDefault="00A828AC" w:rsidP="00A828AC">
            <w:pPr>
              <w:spacing w:after="0" w:line="240" w:lineRule="auto"/>
              <w:rPr>
                <w:rFonts w:ascii="Times New Roman" w:eastAsia="Calibri" w:hAnsi="Times New Roman" w:cs="Times New Roman"/>
                <w:i/>
                <w:sz w:val="22"/>
                <w:szCs w:val="22"/>
                <w:u w:val="single"/>
              </w:rPr>
            </w:pPr>
            <w:r w:rsidRPr="00A828AC">
              <w:rPr>
                <w:rFonts w:ascii="Times New Roman" w:eastAsia="Calibri" w:hAnsi="Times New Roman" w:cs="Times New Roman"/>
                <w:sz w:val="22"/>
                <w:szCs w:val="22"/>
                <w:lang w:val="lt-LT"/>
              </w:rPr>
              <w:t>Kitos padidėjusio jautrumo (alerginės) reakcijos, įskaitant seruminę ligą</w:t>
            </w:r>
          </w:p>
        </w:tc>
      </w:tr>
      <w:tr w:rsidR="00A828AC" w:rsidRPr="00A828AC" w14:paraId="148A1579" w14:textId="77777777" w:rsidTr="003642FB">
        <w:tc>
          <w:tcPr>
            <w:tcW w:w="9855" w:type="dxa"/>
            <w:gridSpan w:val="2"/>
          </w:tcPr>
          <w:p w14:paraId="42E2DECC" w14:textId="77777777" w:rsidR="00A828AC" w:rsidRPr="00A828AC" w:rsidRDefault="00A828AC" w:rsidP="00A828AC">
            <w:pPr>
              <w:spacing w:after="0" w:line="240" w:lineRule="auto"/>
              <w:jc w:val="both"/>
              <w:rPr>
                <w:rFonts w:ascii="Times New Roman" w:eastAsia="Calibri" w:hAnsi="Times New Roman" w:cs="Times New Roman"/>
                <w:i/>
                <w:sz w:val="22"/>
                <w:szCs w:val="22"/>
                <w:u w:val="single"/>
              </w:rPr>
            </w:pPr>
            <w:r w:rsidRPr="00A828AC">
              <w:rPr>
                <w:rFonts w:ascii="Times New Roman" w:eastAsia="Calibri" w:hAnsi="Times New Roman" w:cs="Times New Roman"/>
                <w:b/>
                <w:sz w:val="22"/>
                <w:szCs w:val="22"/>
                <w:lang w:val="lt-LT"/>
              </w:rPr>
              <w:t>Metabolizmo ir mitybos sutrikimai</w:t>
            </w:r>
          </w:p>
        </w:tc>
      </w:tr>
      <w:tr w:rsidR="00A828AC" w:rsidRPr="00A828AC" w14:paraId="653126E0" w14:textId="77777777" w:rsidTr="003642FB">
        <w:tc>
          <w:tcPr>
            <w:tcW w:w="4927" w:type="dxa"/>
          </w:tcPr>
          <w:p w14:paraId="106682E0" w14:textId="77777777" w:rsidR="00A828AC" w:rsidRPr="00A828AC" w:rsidRDefault="00A828AC" w:rsidP="00A828AC">
            <w:pPr>
              <w:spacing w:after="0" w:line="240" w:lineRule="auto"/>
              <w:jc w:val="both"/>
              <w:rPr>
                <w:rFonts w:ascii="Times New Roman" w:eastAsia="Calibri" w:hAnsi="Times New Roman" w:cs="Times New Roman"/>
                <w:sz w:val="22"/>
                <w:szCs w:val="22"/>
              </w:rPr>
            </w:pPr>
            <w:r w:rsidRPr="00A828AC">
              <w:rPr>
                <w:rFonts w:ascii="Times New Roman" w:eastAsia="Calibri" w:hAnsi="Times New Roman" w:cs="Times New Roman"/>
                <w:sz w:val="22"/>
                <w:szCs w:val="22"/>
                <w:lang w:val="lt-LT"/>
              </w:rPr>
              <w:t>Dažnis nežinomas</w:t>
            </w:r>
          </w:p>
        </w:tc>
        <w:tc>
          <w:tcPr>
            <w:tcW w:w="4928" w:type="dxa"/>
          </w:tcPr>
          <w:p w14:paraId="47B77C87" w14:textId="77777777" w:rsidR="00A828AC" w:rsidRPr="00A828AC" w:rsidRDefault="00A828AC" w:rsidP="00A828AC">
            <w:pPr>
              <w:spacing w:after="0" w:line="240" w:lineRule="auto"/>
              <w:jc w:val="both"/>
              <w:rPr>
                <w:rFonts w:ascii="Times New Roman" w:eastAsia="Calibri" w:hAnsi="Times New Roman" w:cs="Times New Roman"/>
                <w:sz w:val="22"/>
                <w:szCs w:val="22"/>
              </w:rPr>
            </w:pPr>
            <w:r w:rsidRPr="00A828AC">
              <w:rPr>
                <w:rFonts w:ascii="Times New Roman" w:eastAsia="Calibri" w:hAnsi="Times New Roman" w:cs="Times New Roman"/>
                <w:sz w:val="22"/>
                <w:szCs w:val="22"/>
                <w:lang w:val="lt-LT"/>
              </w:rPr>
              <w:t>Kalio padaugėjimas kraujyje, hiponatremija</w:t>
            </w:r>
          </w:p>
        </w:tc>
      </w:tr>
      <w:tr w:rsidR="00A828AC" w:rsidRPr="00A828AC" w14:paraId="774D4F92" w14:textId="77777777" w:rsidTr="003642FB">
        <w:tc>
          <w:tcPr>
            <w:tcW w:w="9855" w:type="dxa"/>
            <w:gridSpan w:val="2"/>
          </w:tcPr>
          <w:p w14:paraId="29AD456E" w14:textId="77777777" w:rsidR="00A828AC" w:rsidRPr="00A828AC" w:rsidRDefault="00A828AC" w:rsidP="00A828AC">
            <w:pPr>
              <w:spacing w:after="0" w:line="240" w:lineRule="auto"/>
              <w:jc w:val="both"/>
              <w:rPr>
                <w:rFonts w:ascii="Times New Roman" w:eastAsia="Calibri" w:hAnsi="Times New Roman" w:cs="Times New Roman"/>
                <w:i/>
                <w:sz w:val="22"/>
                <w:szCs w:val="22"/>
                <w:u w:val="single"/>
              </w:rPr>
            </w:pPr>
            <w:r w:rsidRPr="00A828AC">
              <w:rPr>
                <w:rFonts w:ascii="Times New Roman" w:eastAsia="Calibri" w:hAnsi="Times New Roman" w:cs="Times New Roman"/>
                <w:b/>
                <w:sz w:val="22"/>
                <w:szCs w:val="22"/>
                <w:lang w:val="lt-LT"/>
              </w:rPr>
              <w:t>Ausų ir labirintų sutrikimai</w:t>
            </w:r>
          </w:p>
        </w:tc>
      </w:tr>
      <w:tr w:rsidR="00A828AC" w:rsidRPr="00A828AC" w14:paraId="7B8E46D1" w14:textId="77777777" w:rsidTr="003642FB">
        <w:tc>
          <w:tcPr>
            <w:tcW w:w="4927" w:type="dxa"/>
          </w:tcPr>
          <w:p w14:paraId="6BF2803C" w14:textId="77777777" w:rsidR="00A828AC" w:rsidRPr="00A828AC" w:rsidRDefault="00A828AC" w:rsidP="00A828AC">
            <w:pPr>
              <w:spacing w:after="0" w:line="240" w:lineRule="auto"/>
              <w:jc w:val="both"/>
              <w:rPr>
                <w:rFonts w:ascii="Times New Roman" w:eastAsia="Calibri" w:hAnsi="Times New Roman" w:cs="Times New Roman"/>
                <w:sz w:val="22"/>
                <w:szCs w:val="22"/>
              </w:rPr>
            </w:pPr>
            <w:r w:rsidRPr="00A828AC">
              <w:rPr>
                <w:rFonts w:ascii="Times New Roman" w:eastAsia="Calibri" w:hAnsi="Times New Roman" w:cs="Times New Roman"/>
                <w:sz w:val="22"/>
                <w:szCs w:val="22"/>
                <w:lang w:val="lt-LT"/>
              </w:rPr>
              <w:t>Nedažni</w:t>
            </w:r>
          </w:p>
        </w:tc>
        <w:tc>
          <w:tcPr>
            <w:tcW w:w="4928" w:type="dxa"/>
          </w:tcPr>
          <w:p w14:paraId="512E62B9" w14:textId="77777777" w:rsidR="00A828AC" w:rsidRPr="00A828AC" w:rsidRDefault="00A828AC" w:rsidP="00A828AC">
            <w:pPr>
              <w:spacing w:after="0" w:line="240" w:lineRule="auto"/>
              <w:jc w:val="both"/>
              <w:rPr>
                <w:rFonts w:ascii="Times New Roman" w:eastAsia="Calibri" w:hAnsi="Times New Roman" w:cs="Times New Roman"/>
                <w:sz w:val="22"/>
                <w:szCs w:val="22"/>
              </w:rPr>
            </w:pPr>
            <w:r w:rsidRPr="00A828AC">
              <w:rPr>
                <w:rFonts w:ascii="Times New Roman" w:eastAsia="Calibri" w:hAnsi="Times New Roman" w:cs="Times New Roman"/>
                <w:sz w:val="22"/>
                <w:szCs w:val="22"/>
                <w:lang w:val="lt-LT"/>
              </w:rPr>
              <w:t>Galvos svaigimas (</w:t>
            </w:r>
            <w:r w:rsidRPr="00A828AC">
              <w:rPr>
                <w:rFonts w:ascii="Times New Roman" w:eastAsia="Calibri" w:hAnsi="Times New Roman" w:cs="Times New Roman"/>
                <w:i/>
                <w:sz w:val="22"/>
                <w:szCs w:val="22"/>
                <w:lang w:val="lt-LT"/>
              </w:rPr>
              <w:t>vertigo</w:t>
            </w:r>
            <w:r w:rsidRPr="00A828AC">
              <w:rPr>
                <w:rFonts w:ascii="Times New Roman" w:eastAsia="Calibri" w:hAnsi="Times New Roman" w:cs="Times New Roman"/>
                <w:sz w:val="22"/>
                <w:szCs w:val="22"/>
                <w:lang w:val="lt-LT"/>
              </w:rPr>
              <w:t>)</w:t>
            </w:r>
          </w:p>
        </w:tc>
      </w:tr>
      <w:tr w:rsidR="00A828AC" w:rsidRPr="00A828AC" w14:paraId="564A11D5" w14:textId="77777777" w:rsidTr="003642FB">
        <w:tc>
          <w:tcPr>
            <w:tcW w:w="9855" w:type="dxa"/>
            <w:gridSpan w:val="2"/>
          </w:tcPr>
          <w:p w14:paraId="1C3FCA8C" w14:textId="77777777" w:rsidR="00A828AC" w:rsidRPr="00A828AC" w:rsidRDefault="00A828AC" w:rsidP="00A828AC">
            <w:pPr>
              <w:spacing w:after="0" w:line="240" w:lineRule="auto"/>
              <w:jc w:val="both"/>
              <w:rPr>
                <w:rFonts w:ascii="Times New Roman" w:eastAsia="Calibri" w:hAnsi="Times New Roman" w:cs="Times New Roman"/>
                <w:i/>
                <w:sz w:val="22"/>
                <w:szCs w:val="22"/>
                <w:u w:val="single"/>
              </w:rPr>
            </w:pPr>
            <w:r w:rsidRPr="00A828AC">
              <w:rPr>
                <w:rFonts w:ascii="Times New Roman" w:eastAsia="Calibri" w:hAnsi="Times New Roman" w:cs="Times New Roman"/>
                <w:b/>
                <w:sz w:val="22"/>
                <w:szCs w:val="22"/>
                <w:lang w:val="lt-LT"/>
              </w:rPr>
              <w:t>Kraujagyslių sutrikimai</w:t>
            </w:r>
          </w:p>
        </w:tc>
      </w:tr>
      <w:tr w:rsidR="00A828AC" w:rsidRPr="00A828AC" w14:paraId="233B016A" w14:textId="77777777" w:rsidTr="003642FB">
        <w:tc>
          <w:tcPr>
            <w:tcW w:w="4927" w:type="dxa"/>
          </w:tcPr>
          <w:p w14:paraId="729B0253" w14:textId="77777777" w:rsidR="00A828AC" w:rsidRPr="00A828AC" w:rsidRDefault="00A828AC" w:rsidP="00A828AC">
            <w:pPr>
              <w:spacing w:after="0" w:line="240" w:lineRule="auto"/>
              <w:jc w:val="both"/>
              <w:rPr>
                <w:rFonts w:ascii="Times New Roman" w:eastAsia="Calibri" w:hAnsi="Times New Roman" w:cs="Times New Roman"/>
                <w:sz w:val="22"/>
                <w:szCs w:val="22"/>
              </w:rPr>
            </w:pPr>
            <w:r w:rsidRPr="00A828AC">
              <w:rPr>
                <w:rFonts w:ascii="Times New Roman" w:eastAsia="Calibri" w:hAnsi="Times New Roman" w:cs="Times New Roman"/>
                <w:sz w:val="22"/>
                <w:szCs w:val="22"/>
                <w:lang w:val="lt-LT"/>
              </w:rPr>
              <w:t>Dažnis nežinomas</w:t>
            </w:r>
          </w:p>
        </w:tc>
        <w:tc>
          <w:tcPr>
            <w:tcW w:w="4928" w:type="dxa"/>
          </w:tcPr>
          <w:p w14:paraId="3FB52436" w14:textId="77777777" w:rsidR="00A828AC" w:rsidRPr="00A828AC" w:rsidRDefault="00A828AC" w:rsidP="00A828AC">
            <w:pPr>
              <w:spacing w:after="0" w:line="240" w:lineRule="auto"/>
              <w:jc w:val="both"/>
              <w:rPr>
                <w:rFonts w:ascii="Times New Roman" w:eastAsia="Calibri" w:hAnsi="Times New Roman" w:cs="Times New Roman"/>
                <w:sz w:val="22"/>
                <w:szCs w:val="22"/>
              </w:rPr>
            </w:pPr>
            <w:r w:rsidRPr="00A828AC">
              <w:rPr>
                <w:rFonts w:ascii="Times New Roman" w:eastAsia="Calibri" w:hAnsi="Times New Roman" w:cs="Times New Roman"/>
                <w:sz w:val="22"/>
                <w:szCs w:val="22"/>
                <w:lang w:val="lt-LT"/>
              </w:rPr>
              <w:t>Vaskulitas</w:t>
            </w:r>
          </w:p>
        </w:tc>
      </w:tr>
      <w:tr w:rsidR="00A828AC" w:rsidRPr="00A828AC" w14:paraId="2AA3E0A5" w14:textId="77777777" w:rsidTr="003642FB">
        <w:tc>
          <w:tcPr>
            <w:tcW w:w="9855" w:type="dxa"/>
            <w:gridSpan w:val="2"/>
          </w:tcPr>
          <w:p w14:paraId="29B1F229" w14:textId="77777777" w:rsidR="00A828AC" w:rsidRPr="00A828AC" w:rsidRDefault="00A828AC" w:rsidP="00A828AC">
            <w:pPr>
              <w:spacing w:after="0" w:line="240" w:lineRule="auto"/>
              <w:jc w:val="both"/>
              <w:rPr>
                <w:rFonts w:ascii="Times New Roman" w:eastAsia="Calibri" w:hAnsi="Times New Roman" w:cs="Times New Roman"/>
                <w:i/>
                <w:sz w:val="22"/>
                <w:szCs w:val="22"/>
                <w:u w:val="single"/>
              </w:rPr>
            </w:pPr>
            <w:r w:rsidRPr="00A828AC">
              <w:rPr>
                <w:rFonts w:ascii="Times New Roman" w:eastAsia="Calibri" w:hAnsi="Times New Roman" w:cs="Times New Roman"/>
                <w:b/>
                <w:sz w:val="22"/>
                <w:szCs w:val="22"/>
                <w:lang w:val="lt-LT"/>
              </w:rPr>
              <w:t>Virškinimo trakto sutrikimai</w:t>
            </w:r>
          </w:p>
        </w:tc>
      </w:tr>
      <w:tr w:rsidR="00A828AC" w:rsidRPr="00A828AC" w14:paraId="77F5D172" w14:textId="77777777" w:rsidTr="003642FB">
        <w:tc>
          <w:tcPr>
            <w:tcW w:w="4927" w:type="dxa"/>
          </w:tcPr>
          <w:p w14:paraId="3441186C" w14:textId="77777777" w:rsidR="00A828AC" w:rsidRDefault="00A828AC" w:rsidP="00A828AC">
            <w:pPr>
              <w:spacing w:after="0" w:line="240" w:lineRule="auto"/>
              <w:jc w:val="both"/>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Nedažni</w:t>
            </w:r>
          </w:p>
          <w:p w14:paraId="6BEDD3EF" w14:textId="38A16C0C" w:rsidR="00E64CBE" w:rsidRPr="00A828AC" w:rsidRDefault="00E64CBE" w:rsidP="00A828AC">
            <w:pPr>
              <w:spacing w:after="0" w:line="240" w:lineRule="auto"/>
              <w:jc w:val="both"/>
              <w:rPr>
                <w:rFonts w:ascii="Times New Roman" w:eastAsia="Calibri" w:hAnsi="Times New Roman" w:cs="Times New Roman"/>
                <w:sz w:val="22"/>
                <w:szCs w:val="22"/>
              </w:rPr>
            </w:pPr>
            <w:proofErr w:type="spellStart"/>
            <w:r>
              <w:rPr>
                <w:rFonts w:ascii="Times New Roman" w:eastAsia="Calibri" w:hAnsi="Times New Roman" w:cs="Times New Roman"/>
                <w:sz w:val="22"/>
                <w:szCs w:val="22"/>
              </w:rPr>
              <w:t>Labai</w:t>
            </w:r>
            <w:proofErr w:type="spellEnd"/>
            <w:r>
              <w:rPr>
                <w:rFonts w:ascii="Times New Roman" w:eastAsia="Calibri" w:hAnsi="Times New Roman" w:cs="Times New Roman"/>
                <w:sz w:val="22"/>
                <w:szCs w:val="22"/>
              </w:rPr>
              <w:t xml:space="preserve"> </w:t>
            </w:r>
            <w:proofErr w:type="spellStart"/>
            <w:r>
              <w:rPr>
                <w:rFonts w:ascii="Times New Roman" w:eastAsia="Calibri" w:hAnsi="Times New Roman" w:cs="Times New Roman"/>
                <w:sz w:val="22"/>
                <w:szCs w:val="22"/>
              </w:rPr>
              <w:t>reti</w:t>
            </w:r>
            <w:proofErr w:type="spellEnd"/>
          </w:p>
        </w:tc>
        <w:tc>
          <w:tcPr>
            <w:tcW w:w="4928" w:type="dxa"/>
          </w:tcPr>
          <w:p w14:paraId="67F0C5B7" w14:textId="77777777" w:rsidR="00A828AC" w:rsidRDefault="00A828AC" w:rsidP="00A828AC">
            <w:pPr>
              <w:spacing w:after="0" w:line="240" w:lineRule="auto"/>
              <w:jc w:val="both"/>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Pilvo skausmas</w:t>
            </w:r>
          </w:p>
          <w:p w14:paraId="1DE8684B" w14:textId="4520076C" w:rsidR="00E64CBE" w:rsidRPr="00A828AC" w:rsidRDefault="00E64CBE" w:rsidP="00A828AC">
            <w:pPr>
              <w:spacing w:after="0" w:line="240" w:lineRule="auto"/>
              <w:jc w:val="both"/>
              <w:rPr>
                <w:rFonts w:ascii="Times New Roman" w:eastAsia="Calibri" w:hAnsi="Times New Roman" w:cs="Times New Roman"/>
                <w:sz w:val="22"/>
                <w:szCs w:val="22"/>
              </w:rPr>
            </w:pPr>
            <w:proofErr w:type="spellStart"/>
            <w:r w:rsidRPr="00E64CBE">
              <w:rPr>
                <w:rFonts w:ascii="Times New Roman" w:eastAsia="Calibri" w:hAnsi="Times New Roman" w:cs="Times New Roman"/>
                <w:sz w:val="22"/>
                <w:szCs w:val="22"/>
              </w:rPr>
              <w:t>Žarnyno</w:t>
            </w:r>
            <w:proofErr w:type="spellEnd"/>
            <w:r w:rsidRPr="00E64CBE">
              <w:rPr>
                <w:rFonts w:ascii="Times New Roman" w:eastAsia="Calibri" w:hAnsi="Times New Roman" w:cs="Times New Roman"/>
                <w:sz w:val="22"/>
                <w:szCs w:val="22"/>
              </w:rPr>
              <w:t xml:space="preserve"> </w:t>
            </w:r>
            <w:proofErr w:type="spellStart"/>
            <w:r w:rsidRPr="00E64CBE">
              <w:rPr>
                <w:rFonts w:ascii="Times New Roman" w:eastAsia="Calibri" w:hAnsi="Times New Roman" w:cs="Times New Roman"/>
                <w:sz w:val="22"/>
                <w:szCs w:val="22"/>
              </w:rPr>
              <w:t>angioneurozinė</w:t>
            </w:r>
            <w:proofErr w:type="spellEnd"/>
            <w:r w:rsidRPr="00E64CBE">
              <w:rPr>
                <w:rFonts w:ascii="Times New Roman" w:eastAsia="Calibri" w:hAnsi="Times New Roman" w:cs="Times New Roman"/>
                <w:sz w:val="22"/>
                <w:szCs w:val="22"/>
              </w:rPr>
              <w:t xml:space="preserve"> edema</w:t>
            </w:r>
          </w:p>
        </w:tc>
      </w:tr>
      <w:tr w:rsidR="00A828AC" w:rsidRPr="00A828AC" w14:paraId="04EEAB0D" w14:textId="77777777" w:rsidTr="003642FB">
        <w:tc>
          <w:tcPr>
            <w:tcW w:w="9855" w:type="dxa"/>
            <w:gridSpan w:val="2"/>
          </w:tcPr>
          <w:p w14:paraId="2C70F834" w14:textId="77777777" w:rsidR="00A828AC" w:rsidRPr="00A828AC" w:rsidRDefault="00A828AC" w:rsidP="00A828AC">
            <w:pPr>
              <w:spacing w:after="0" w:line="240" w:lineRule="auto"/>
              <w:jc w:val="both"/>
              <w:rPr>
                <w:rFonts w:ascii="Times New Roman" w:eastAsia="Calibri" w:hAnsi="Times New Roman" w:cs="Times New Roman"/>
                <w:i/>
                <w:sz w:val="22"/>
                <w:szCs w:val="22"/>
                <w:u w:val="single"/>
                <w:lang w:val="lt-LT"/>
              </w:rPr>
            </w:pPr>
            <w:r w:rsidRPr="00A828AC">
              <w:rPr>
                <w:rFonts w:ascii="Times New Roman" w:eastAsia="Calibri" w:hAnsi="Times New Roman" w:cs="Times New Roman"/>
                <w:b/>
                <w:sz w:val="22"/>
                <w:szCs w:val="22"/>
                <w:lang w:val="lt-LT"/>
              </w:rPr>
              <w:t>Kepenų, tulžies pūslės ir latakų sutrikimai</w:t>
            </w:r>
          </w:p>
        </w:tc>
      </w:tr>
      <w:tr w:rsidR="00A828AC" w:rsidRPr="00A828AC" w14:paraId="3A101366" w14:textId="77777777" w:rsidTr="003642FB">
        <w:tc>
          <w:tcPr>
            <w:tcW w:w="4927" w:type="dxa"/>
          </w:tcPr>
          <w:p w14:paraId="5324C220" w14:textId="77777777" w:rsidR="00A828AC" w:rsidRPr="00A828AC" w:rsidRDefault="00A828AC" w:rsidP="00A828AC">
            <w:pPr>
              <w:spacing w:after="0" w:line="240" w:lineRule="auto"/>
              <w:jc w:val="both"/>
              <w:rPr>
                <w:rFonts w:ascii="Times New Roman" w:eastAsia="Calibri" w:hAnsi="Times New Roman" w:cs="Times New Roman"/>
                <w:sz w:val="22"/>
                <w:szCs w:val="22"/>
              </w:rPr>
            </w:pPr>
            <w:r w:rsidRPr="00A828AC">
              <w:rPr>
                <w:rFonts w:ascii="Times New Roman" w:eastAsia="Calibri" w:hAnsi="Times New Roman" w:cs="Times New Roman"/>
                <w:sz w:val="22"/>
                <w:szCs w:val="22"/>
                <w:lang w:val="lt-LT"/>
              </w:rPr>
              <w:t>Dažnis nežinomas</w:t>
            </w:r>
          </w:p>
        </w:tc>
        <w:tc>
          <w:tcPr>
            <w:tcW w:w="4928" w:type="dxa"/>
          </w:tcPr>
          <w:p w14:paraId="44382C80" w14:textId="77777777" w:rsidR="00A828AC" w:rsidRPr="00A828AC" w:rsidRDefault="00A828AC" w:rsidP="00A828AC">
            <w:pPr>
              <w:spacing w:after="0" w:line="240" w:lineRule="auto"/>
              <w:jc w:val="both"/>
              <w:rPr>
                <w:rFonts w:ascii="Times New Roman" w:eastAsia="Calibri" w:hAnsi="Times New Roman" w:cs="Times New Roman"/>
                <w:sz w:val="22"/>
                <w:szCs w:val="22"/>
              </w:rPr>
            </w:pPr>
            <w:r w:rsidRPr="00A828AC">
              <w:rPr>
                <w:rFonts w:ascii="Times New Roman" w:eastAsia="Calibri" w:hAnsi="Times New Roman" w:cs="Times New Roman"/>
                <w:sz w:val="22"/>
                <w:szCs w:val="22"/>
                <w:lang w:val="lt-LT"/>
              </w:rPr>
              <w:t>Kepenų funkcijos rodmenų padidėjimas</w:t>
            </w:r>
          </w:p>
        </w:tc>
      </w:tr>
      <w:tr w:rsidR="00A828AC" w:rsidRPr="00A828AC" w14:paraId="44CE5435" w14:textId="77777777" w:rsidTr="003642FB">
        <w:tc>
          <w:tcPr>
            <w:tcW w:w="9855" w:type="dxa"/>
            <w:gridSpan w:val="2"/>
          </w:tcPr>
          <w:p w14:paraId="15C51549" w14:textId="77777777" w:rsidR="00A828AC" w:rsidRPr="00A828AC" w:rsidRDefault="00A828AC" w:rsidP="00A828AC">
            <w:pPr>
              <w:spacing w:after="0" w:line="240" w:lineRule="auto"/>
              <w:jc w:val="both"/>
              <w:rPr>
                <w:rFonts w:ascii="Times New Roman" w:eastAsia="Calibri" w:hAnsi="Times New Roman" w:cs="Times New Roman"/>
                <w:i/>
                <w:sz w:val="22"/>
                <w:szCs w:val="22"/>
                <w:u w:val="single"/>
                <w:lang w:val="pt-BR"/>
              </w:rPr>
            </w:pPr>
            <w:r w:rsidRPr="00A828AC">
              <w:rPr>
                <w:rFonts w:ascii="Times New Roman" w:eastAsia="Calibri" w:hAnsi="Times New Roman" w:cs="Times New Roman"/>
                <w:b/>
                <w:sz w:val="22"/>
                <w:szCs w:val="22"/>
                <w:lang w:val="lt-LT"/>
              </w:rPr>
              <w:t>Odos ir poodinio audinio sutrikimai</w:t>
            </w:r>
          </w:p>
        </w:tc>
      </w:tr>
      <w:tr w:rsidR="00A828AC" w:rsidRPr="00A828AC" w14:paraId="43CC65BE" w14:textId="77777777" w:rsidTr="003642FB">
        <w:tc>
          <w:tcPr>
            <w:tcW w:w="4927" w:type="dxa"/>
          </w:tcPr>
          <w:p w14:paraId="3A81420E" w14:textId="77777777" w:rsidR="00A828AC" w:rsidRPr="00A828AC" w:rsidRDefault="00A828AC" w:rsidP="00A828AC">
            <w:pPr>
              <w:spacing w:after="0" w:line="240" w:lineRule="auto"/>
              <w:jc w:val="both"/>
              <w:rPr>
                <w:rFonts w:ascii="Times New Roman" w:eastAsia="Calibri" w:hAnsi="Times New Roman" w:cs="Times New Roman"/>
                <w:sz w:val="22"/>
                <w:szCs w:val="22"/>
              </w:rPr>
            </w:pPr>
            <w:r w:rsidRPr="00A828AC">
              <w:rPr>
                <w:rFonts w:ascii="Times New Roman" w:eastAsia="Calibri" w:hAnsi="Times New Roman" w:cs="Times New Roman"/>
                <w:sz w:val="22"/>
                <w:szCs w:val="22"/>
                <w:lang w:val="lt-LT"/>
              </w:rPr>
              <w:t>Dažnis nežinomas</w:t>
            </w:r>
          </w:p>
        </w:tc>
        <w:tc>
          <w:tcPr>
            <w:tcW w:w="4928" w:type="dxa"/>
          </w:tcPr>
          <w:p w14:paraId="0BCFF3E6" w14:textId="77777777" w:rsidR="00A828AC" w:rsidRPr="00A828AC" w:rsidRDefault="00A828AC" w:rsidP="00A828AC">
            <w:pPr>
              <w:spacing w:after="0" w:line="240" w:lineRule="auto"/>
              <w:jc w:val="both"/>
              <w:rPr>
                <w:rFonts w:ascii="Times New Roman" w:eastAsia="Calibri" w:hAnsi="Times New Roman" w:cs="Times New Roman"/>
                <w:sz w:val="22"/>
                <w:szCs w:val="22"/>
              </w:rPr>
            </w:pPr>
            <w:r w:rsidRPr="00A828AC">
              <w:rPr>
                <w:rFonts w:ascii="Times New Roman" w:eastAsia="Calibri" w:hAnsi="Times New Roman" w:cs="Times New Roman"/>
                <w:sz w:val="22"/>
                <w:szCs w:val="22"/>
                <w:lang w:val="lt-LT"/>
              </w:rPr>
              <w:t>Angioneurozinė edema, buliozinis dermatitas (pūslinė), bėrimas, niežulys</w:t>
            </w:r>
          </w:p>
        </w:tc>
      </w:tr>
      <w:tr w:rsidR="00A828AC" w:rsidRPr="00A828AC" w14:paraId="21F65481" w14:textId="77777777" w:rsidTr="003642FB">
        <w:tc>
          <w:tcPr>
            <w:tcW w:w="4927" w:type="dxa"/>
          </w:tcPr>
          <w:p w14:paraId="136803CA" w14:textId="77777777" w:rsidR="00A828AC" w:rsidRPr="00A828AC" w:rsidRDefault="00A828AC" w:rsidP="00A828AC">
            <w:pPr>
              <w:spacing w:after="0" w:line="240" w:lineRule="auto"/>
              <w:jc w:val="both"/>
              <w:rPr>
                <w:rFonts w:ascii="Times New Roman" w:eastAsia="Calibri" w:hAnsi="Times New Roman" w:cs="Times New Roman"/>
                <w:b/>
                <w:sz w:val="22"/>
                <w:szCs w:val="22"/>
                <w:lang w:val="lt-LT"/>
              </w:rPr>
            </w:pPr>
            <w:r w:rsidRPr="00A828AC">
              <w:rPr>
                <w:rFonts w:ascii="Times New Roman" w:eastAsia="Calibri" w:hAnsi="Times New Roman" w:cs="Times New Roman"/>
                <w:b/>
                <w:sz w:val="22"/>
                <w:szCs w:val="22"/>
                <w:lang w:val="lt-LT"/>
              </w:rPr>
              <w:t>Inkstų ir šlapimo takų sutrikimai</w:t>
            </w:r>
          </w:p>
        </w:tc>
        <w:tc>
          <w:tcPr>
            <w:tcW w:w="4928" w:type="dxa"/>
          </w:tcPr>
          <w:p w14:paraId="18662717" w14:textId="77777777" w:rsidR="00A828AC" w:rsidRPr="00A828AC" w:rsidRDefault="00A828AC" w:rsidP="00A828AC">
            <w:pPr>
              <w:spacing w:after="0" w:line="240" w:lineRule="auto"/>
              <w:jc w:val="both"/>
              <w:rPr>
                <w:rFonts w:ascii="Times New Roman" w:eastAsia="Calibri" w:hAnsi="Times New Roman" w:cs="Times New Roman"/>
                <w:sz w:val="22"/>
                <w:szCs w:val="22"/>
                <w:lang w:val="lt-LT"/>
              </w:rPr>
            </w:pPr>
          </w:p>
        </w:tc>
      </w:tr>
      <w:tr w:rsidR="00A828AC" w:rsidRPr="00A828AC" w14:paraId="2C4D91B3" w14:textId="77777777" w:rsidTr="003642FB">
        <w:tc>
          <w:tcPr>
            <w:tcW w:w="4927" w:type="dxa"/>
          </w:tcPr>
          <w:p w14:paraId="0214A6B8" w14:textId="77777777" w:rsidR="00A828AC" w:rsidRPr="00A828AC" w:rsidRDefault="00A828AC" w:rsidP="00A828AC">
            <w:pPr>
              <w:spacing w:after="0" w:line="240" w:lineRule="auto"/>
              <w:jc w:val="both"/>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Dažnis nežinomas</w:t>
            </w:r>
          </w:p>
        </w:tc>
        <w:tc>
          <w:tcPr>
            <w:tcW w:w="4928" w:type="dxa"/>
          </w:tcPr>
          <w:p w14:paraId="6D4C89C1" w14:textId="77777777" w:rsidR="00A828AC" w:rsidRPr="00A828AC" w:rsidRDefault="00A828AC" w:rsidP="00A828AC">
            <w:pPr>
              <w:spacing w:after="0" w:line="240" w:lineRule="auto"/>
              <w:jc w:val="both"/>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Inkstų funkcijos sutrikimai</w:t>
            </w:r>
          </w:p>
        </w:tc>
      </w:tr>
    </w:tbl>
    <w:p w14:paraId="36DB4FAD" w14:textId="77777777" w:rsidR="00A828AC" w:rsidRPr="00A828AC" w:rsidRDefault="00A828AC" w:rsidP="00A828AC">
      <w:pPr>
        <w:spacing w:after="0" w:line="240" w:lineRule="auto"/>
        <w:ind w:left="567" w:hanging="567"/>
        <w:rPr>
          <w:rFonts w:ascii="Times New Roman" w:eastAsia="Calibri" w:hAnsi="Times New Roman" w:cs="Times New Roman"/>
          <w:b/>
          <w:sz w:val="22"/>
          <w:szCs w:val="22"/>
          <w:lang w:val="lt-LT"/>
        </w:rPr>
      </w:pPr>
    </w:p>
    <w:p w14:paraId="168C7CE9" w14:textId="77777777" w:rsidR="00A828AC" w:rsidRPr="00A828AC" w:rsidRDefault="00A828AC" w:rsidP="00A828AC">
      <w:pPr>
        <w:spacing w:after="0" w:line="240" w:lineRule="auto"/>
        <w:ind w:left="567" w:hanging="567"/>
        <w:rPr>
          <w:rFonts w:ascii="Times New Roman" w:eastAsia="Calibri" w:hAnsi="Times New Roman" w:cs="Times New Roman"/>
          <w:sz w:val="22"/>
          <w:szCs w:val="22"/>
          <w:u w:val="single"/>
          <w:lang w:val="lt-LT"/>
        </w:rPr>
      </w:pPr>
      <w:r w:rsidRPr="00A828AC">
        <w:rPr>
          <w:rFonts w:ascii="Times New Roman" w:eastAsia="Calibri" w:hAnsi="Times New Roman" w:cs="Times New Roman"/>
          <w:sz w:val="22"/>
          <w:szCs w:val="22"/>
          <w:u w:val="single"/>
          <w:lang w:val="lt-LT"/>
        </w:rPr>
        <w:t>3 lentelė. Nepageidaujamų poveikių dažnis vartojant hidrochlorotiazidą</w:t>
      </w:r>
    </w:p>
    <w:p w14:paraId="26A0C10D"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p>
    <w:p w14:paraId="001AD15D"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Hidrochlorotiazidas plačiai skiriamas jau daugelį metų, dažniausiai didesnės dozės nei yra preparate Co-Diovan. Toliau išvardytas nepageidaujamos reakcijos pasireiškė pacientams, gydomiems vien tik tiazidiniais diuretikais, įskaitant hidrochlorotiazidą:</w:t>
      </w:r>
    </w:p>
    <w:p w14:paraId="1FDE94C2"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p>
    <w:tbl>
      <w:tblPr>
        <w:tblW w:w="0" w:type="auto"/>
        <w:tblLook w:val="01E0" w:firstRow="1" w:lastRow="1" w:firstColumn="1" w:lastColumn="1" w:noHBand="0" w:noVBand="0"/>
      </w:tblPr>
      <w:tblGrid>
        <w:gridCol w:w="4480"/>
        <w:gridCol w:w="15"/>
        <w:gridCol w:w="4575"/>
      </w:tblGrid>
      <w:tr w:rsidR="00A828AC" w:rsidRPr="00A828AC" w14:paraId="7593284D" w14:textId="77777777" w:rsidTr="003642FB">
        <w:tc>
          <w:tcPr>
            <w:tcW w:w="9070" w:type="dxa"/>
            <w:gridSpan w:val="3"/>
          </w:tcPr>
          <w:p w14:paraId="38FDA441" w14:textId="77777777" w:rsidR="00A828AC" w:rsidRPr="00A828AC" w:rsidRDefault="00A828AC" w:rsidP="00A828AC">
            <w:pPr>
              <w:spacing w:after="0" w:line="240" w:lineRule="auto"/>
              <w:jc w:val="both"/>
              <w:rPr>
                <w:rFonts w:ascii="Times New Roman" w:eastAsia="Calibri" w:hAnsi="Times New Roman" w:cs="Times New Roman"/>
                <w:b/>
                <w:sz w:val="22"/>
                <w:szCs w:val="22"/>
                <w:lang w:val="lt-LT"/>
              </w:rPr>
            </w:pPr>
            <w:proofErr w:type="spellStart"/>
            <w:r w:rsidRPr="00A828AC">
              <w:rPr>
                <w:rFonts w:ascii="Times New Roman" w:eastAsia="Calibri" w:hAnsi="Times New Roman" w:cs="Times New Roman"/>
                <w:b/>
                <w:sz w:val="22"/>
                <w:szCs w:val="22"/>
              </w:rPr>
              <w:t>Gerybiniai</w:t>
            </w:r>
            <w:proofErr w:type="spellEnd"/>
            <w:r w:rsidRPr="00A828AC">
              <w:rPr>
                <w:rFonts w:ascii="Times New Roman" w:eastAsia="Calibri" w:hAnsi="Times New Roman" w:cs="Times New Roman"/>
                <w:b/>
                <w:sz w:val="22"/>
                <w:szCs w:val="22"/>
              </w:rPr>
              <w:t xml:space="preserve">, </w:t>
            </w:r>
            <w:proofErr w:type="spellStart"/>
            <w:r w:rsidRPr="00A828AC">
              <w:rPr>
                <w:rFonts w:ascii="Times New Roman" w:eastAsia="Calibri" w:hAnsi="Times New Roman" w:cs="Times New Roman"/>
                <w:b/>
                <w:sz w:val="22"/>
                <w:szCs w:val="22"/>
              </w:rPr>
              <w:t>piktybiniai</w:t>
            </w:r>
            <w:proofErr w:type="spellEnd"/>
            <w:r w:rsidRPr="00A828AC">
              <w:rPr>
                <w:rFonts w:ascii="Times New Roman" w:eastAsia="Calibri" w:hAnsi="Times New Roman" w:cs="Times New Roman"/>
                <w:b/>
                <w:sz w:val="22"/>
                <w:szCs w:val="22"/>
              </w:rPr>
              <w:t xml:space="preserve"> </w:t>
            </w:r>
            <w:proofErr w:type="spellStart"/>
            <w:r w:rsidRPr="00A828AC">
              <w:rPr>
                <w:rFonts w:ascii="Times New Roman" w:eastAsia="Calibri" w:hAnsi="Times New Roman" w:cs="Times New Roman"/>
                <w:b/>
                <w:sz w:val="22"/>
                <w:szCs w:val="22"/>
              </w:rPr>
              <w:t>ir</w:t>
            </w:r>
            <w:proofErr w:type="spellEnd"/>
            <w:r w:rsidRPr="00A828AC">
              <w:rPr>
                <w:rFonts w:ascii="Times New Roman" w:eastAsia="Calibri" w:hAnsi="Times New Roman" w:cs="Times New Roman"/>
                <w:b/>
                <w:sz w:val="22"/>
                <w:szCs w:val="22"/>
              </w:rPr>
              <w:t xml:space="preserve"> </w:t>
            </w:r>
            <w:proofErr w:type="spellStart"/>
            <w:r w:rsidRPr="00A828AC">
              <w:rPr>
                <w:rFonts w:ascii="Times New Roman" w:eastAsia="Calibri" w:hAnsi="Times New Roman" w:cs="Times New Roman"/>
                <w:b/>
                <w:sz w:val="22"/>
                <w:szCs w:val="22"/>
              </w:rPr>
              <w:t>nepatikslinti</w:t>
            </w:r>
            <w:proofErr w:type="spellEnd"/>
            <w:r w:rsidRPr="00A828AC">
              <w:rPr>
                <w:rFonts w:ascii="Times New Roman" w:eastAsia="Calibri" w:hAnsi="Times New Roman" w:cs="Times New Roman"/>
                <w:b/>
                <w:sz w:val="22"/>
                <w:szCs w:val="22"/>
              </w:rPr>
              <w:t xml:space="preserve"> </w:t>
            </w:r>
            <w:proofErr w:type="spellStart"/>
            <w:r w:rsidRPr="00A828AC">
              <w:rPr>
                <w:rFonts w:ascii="Times New Roman" w:eastAsia="Calibri" w:hAnsi="Times New Roman" w:cs="Times New Roman"/>
                <w:b/>
                <w:sz w:val="22"/>
                <w:szCs w:val="22"/>
              </w:rPr>
              <w:t>navikai</w:t>
            </w:r>
            <w:proofErr w:type="spellEnd"/>
            <w:r w:rsidRPr="00A828AC">
              <w:rPr>
                <w:rFonts w:ascii="Times New Roman" w:eastAsia="Calibri" w:hAnsi="Times New Roman" w:cs="Times New Roman"/>
                <w:b/>
                <w:sz w:val="22"/>
                <w:szCs w:val="22"/>
              </w:rPr>
              <w:t xml:space="preserve"> (tarp </w:t>
            </w:r>
            <w:proofErr w:type="spellStart"/>
            <w:r w:rsidRPr="00A828AC">
              <w:rPr>
                <w:rFonts w:ascii="Times New Roman" w:eastAsia="Calibri" w:hAnsi="Times New Roman" w:cs="Times New Roman"/>
                <w:b/>
                <w:sz w:val="22"/>
                <w:szCs w:val="22"/>
              </w:rPr>
              <w:t>jų</w:t>
            </w:r>
            <w:proofErr w:type="spellEnd"/>
            <w:r w:rsidRPr="00A828AC">
              <w:rPr>
                <w:rFonts w:ascii="Times New Roman" w:eastAsia="Calibri" w:hAnsi="Times New Roman" w:cs="Times New Roman"/>
                <w:b/>
                <w:sz w:val="22"/>
                <w:szCs w:val="22"/>
              </w:rPr>
              <w:t xml:space="preserve"> </w:t>
            </w:r>
            <w:proofErr w:type="spellStart"/>
            <w:r w:rsidRPr="00A828AC">
              <w:rPr>
                <w:rFonts w:ascii="Times New Roman" w:eastAsia="Calibri" w:hAnsi="Times New Roman" w:cs="Times New Roman"/>
                <w:b/>
                <w:sz w:val="22"/>
                <w:szCs w:val="22"/>
              </w:rPr>
              <w:t>cistos</w:t>
            </w:r>
            <w:proofErr w:type="spellEnd"/>
            <w:r w:rsidRPr="00A828AC">
              <w:rPr>
                <w:rFonts w:ascii="Times New Roman" w:eastAsia="Calibri" w:hAnsi="Times New Roman" w:cs="Times New Roman"/>
                <w:b/>
                <w:sz w:val="22"/>
                <w:szCs w:val="22"/>
              </w:rPr>
              <w:t xml:space="preserve"> </w:t>
            </w:r>
            <w:proofErr w:type="spellStart"/>
            <w:r w:rsidRPr="00A828AC">
              <w:rPr>
                <w:rFonts w:ascii="Times New Roman" w:eastAsia="Calibri" w:hAnsi="Times New Roman" w:cs="Times New Roman"/>
                <w:b/>
                <w:sz w:val="22"/>
                <w:szCs w:val="22"/>
              </w:rPr>
              <w:t>ir</w:t>
            </w:r>
            <w:proofErr w:type="spellEnd"/>
            <w:r w:rsidRPr="00A828AC">
              <w:rPr>
                <w:rFonts w:ascii="Times New Roman" w:eastAsia="Calibri" w:hAnsi="Times New Roman" w:cs="Times New Roman"/>
                <w:b/>
                <w:sz w:val="22"/>
                <w:szCs w:val="22"/>
              </w:rPr>
              <w:t xml:space="preserve"> </w:t>
            </w:r>
            <w:proofErr w:type="spellStart"/>
            <w:r w:rsidRPr="00A828AC">
              <w:rPr>
                <w:rFonts w:ascii="Times New Roman" w:eastAsia="Calibri" w:hAnsi="Times New Roman" w:cs="Times New Roman"/>
                <w:b/>
                <w:sz w:val="22"/>
                <w:szCs w:val="22"/>
              </w:rPr>
              <w:t>polipai</w:t>
            </w:r>
            <w:proofErr w:type="spellEnd"/>
            <w:r w:rsidRPr="00A828AC">
              <w:rPr>
                <w:rFonts w:ascii="Times New Roman" w:eastAsia="Calibri" w:hAnsi="Times New Roman" w:cs="Times New Roman"/>
                <w:b/>
                <w:sz w:val="22"/>
                <w:szCs w:val="22"/>
              </w:rPr>
              <w:t>)</w:t>
            </w:r>
          </w:p>
        </w:tc>
      </w:tr>
      <w:tr w:rsidR="00A828AC" w:rsidRPr="00A828AC" w14:paraId="52168C59" w14:textId="77777777" w:rsidTr="003642FB">
        <w:tc>
          <w:tcPr>
            <w:tcW w:w="4480" w:type="dxa"/>
          </w:tcPr>
          <w:p w14:paraId="297E183F" w14:textId="77777777" w:rsidR="00A828AC" w:rsidRPr="00A828AC" w:rsidRDefault="00A828AC" w:rsidP="00A828AC">
            <w:pPr>
              <w:spacing w:after="0" w:line="240" w:lineRule="auto"/>
              <w:jc w:val="both"/>
              <w:rPr>
                <w:rFonts w:ascii="Times New Roman" w:eastAsia="Calibri" w:hAnsi="Times New Roman" w:cs="Times New Roman"/>
                <w:sz w:val="22"/>
                <w:szCs w:val="22"/>
              </w:rPr>
            </w:pPr>
            <w:proofErr w:type="spellStart"/>
            <w:r w:rsidRPr="00A828AC">
              <w:rPr>
                <w:rFonts w:ascii="Times New Roman" w:eastAsia="Calibri" w:hAnsi="Times New Roman" w:cs="Times New Roman"/>
                <w:sz w:val="22"/>
                <w:szCs w:val="22"/>
              </w:rPr>
              <w:t>Dažnis</w:t>
            </w:r>
            <w:proofErr w:type="spellEnd"/>
            <w:r w:rsidRPr="00A828AC">
              <w:rPr>
                <w:rFonts w:ascii="Times New Roman" w:eastAsia="Calibri" w:hAnsi="Times New Roman" w:cs="Times New Roman"/>
                <w:sz w:val="22"/>
                <w:szCs w:val="22"/>
              </w:rPr>
              <w:t xml:space="preserve"> </w:t>
            </w:r>
            <w:proofErr w:type="spellStart"/>
            <w:r w:rsidRPr="00A828AC">
              <w:rPr>
                <w:rFonts w:ascii="Times New Roman" w:eastAsia="Calibri" w:hAnsi="Times New Roman" w:cs="Times New Roman"/>
                <w:sz w:val="22"/>
                <w:szCs w:val="22"/>
              </w:rPr>
              <w:t>nežinomas</w:t>
            </w:r>
            <w:proofErr w:type="spellEnd"/>
          </w:p>
        </w:tc>
        <w:tc>
          <w:tcPr>
            <w:tcW w:w="4590" w:type="dxa"/>
            <w:gridSpan w:val="2"/>
          </w:tcPr>
          <w:p w14:paraId="6574EF8B" w14:textId="77777777" w:rsidR="00A828AC" w:rsidRPr="00A828AC" w:rsidRDefault="00A828AC" w:rsidP="00A828AC">
            <w:pPr>
              <w:spacing w:after="0" w:line="240" w:lineRule="auto"/>
              <w:rPr>
                <w:rFonts w:ascii="Times New Roman" w:eastAsia="Calibri" w:hAnsi="Times New Roman" w:cs="Times New Roman"/>
                <w:sz w:val="22"/>
                <w:szCs w:val="22"/>
              </w:rPr>
            </w:pPr>
            <w:r w:rsidRPr="00A828AC">
              <w:rPr>
                <w:rFonts w:ascii="Times New Roman" w:eastAsia="Calibri" w:hAnsi="Times New Roman" w:cs="Times New Roman"/>
                <w:sz w:val="22"/>
                <w:szCs w:val="22"/>
                <w:lang w:val="lt-LT"/>
              </w:rPr>
              <w:t>Nemelanominis odos vėžys (bazalinių ląstelių karcinoma ir plokščiųjų ląstelių karcinoma)</w:t>
            </w:r>
          </w:p>
        </w:tc>
      </w:tr>
      <w:tr w:rsidR="00A828AC" w:rsidRPr="00A828AC" w14:paraId="66956553" w14:textId="77777777" w:rsidTr="003642FB">
        <w:tc>
          <w:tcPr>
            <w:tcW w:w="9070" w:type="dxa"/>
            <w:gridSpan w:val="3"/>
          </w:tcPr>
          <w:p w14:paraId="46131EE7" w14:textId="77777777" w:rsidR="00A828AC" w:rsidRPr="00A828AC" w:rsidRDefault="00A828AC" w:rsidP="00A828AC">
            <w:pPr>
              <w:spacing w:after="0" w:line="240" w:lineRule="auto"/>
              <w:jc w:val="both"/>
              <w:rPr>
                <w:rFonts w:ascii="Times New Roman" w:eastAsia="Calibri" w:hAnsi="Times New Roman" w:cs="Times New Roman"/>
                <w:sz w:val="22"/>
                <w:szCs w:val="22"/>
                <w:lang w:val="pt-BR"/>
              </w:rPr>
            </w:pPr>
            <w:r w:rsidRPr="00A828AC">
              <w:rPr>
                <w:rFonts w:ascii="Times New Roman" w:eastAsia="Calibri" w:hAnsi="Times New Roman" w:cs="Times New Roman"/>
                <w:b/>
                <w:sz w:val="22"/>
                <w:szCs w:val="22"/>
                <w:lang w:val="lt-LT"/>
              </w:rPr>
              <w:t>Kraujo ir limfinės sistemos sutrikimai</w:t>
            </w:r>
          </w:p>
        </w:tc>
      </w:tr>
      <w:tr w:rsidR="00A828AC" w:rsidRPr="00A828AC" w14:paraId="345944DF" w14:textId="77777777" w:rsidTr="003642FB">
        <w:tc>
          <w:tcPr>
            <w:tcW w:w="4480" w:type="dxa"/>
          </w:tcPr>
          <w:p w14:paraId="0C5D0017" w14:textId="77777777" w:rsidR="00A828AC" w:rsidRPr="00A828AC" w:rsidRDefault="00A828AC" w:rsidP="00A828AC">
            <w:pPr>
              <w:spacing w:after="0" w:line="240" w:lineRule="auto"/>
              <w:jc w:val="both"/>
              <w:rPr>
                <w:rFonts w:ascii="Times New Roman" w:eastAsia="Calibri" w:hAnsi="Times New Roman" w:cs="Times New Roman"/>
                <w:sz w:val="22"/>
                <w:szCs w:val="22"/>
              </w:rPr>
            </w:pPr>
            <w:r w:rsidRPr="00A828AC">
              <w:rPr>
                <w:rFonts w:ascii="Times New Roman" w:eastAsia="Calibri" w:hAnsi="Times New Roman" w:cs="Times New Roman"/>
                <w:sz w:val="22"/>
                <w:szCs w:val="22"/>
                <w:lang w:val="lt-LT"/>
              </w:rPr>
              <w:t>Reti</w:t>
            </w:r>
          </w:p>
        </w:tc>
        <w:tc>
          <w:tcPr>
            <w:tcW w:w="4590" w:type="dxa"/>
            <w:gridSpan w:val="2"/>
          </w:tcPr>
          <w:p w14:paraId="66D92B26" w14:textId="77777777" w:rsidR="00A828AC" w:rsidRPr="00A828AC" w:rsidRDefault="00A828AC" w:rsidP="00A828AC">
            <w:pPr>
              <w:spacing w:after="0" w:line="240" w:lineRule="auto"/>
              <w:rPr>
                <w:rFonts w:ascii="Times New Roman" w:eastAsia="Calibri" w:hAnsi="Times New Roman" w:cs="Times New Roman"/>
                <w:sz w:val="22"/>
                <w:szCs w:val="22"/>
              </w:rPr>
            </w:pPr>
            <w:r w:rsidRPr="00A828AC">
              <w:rPr>
                <w:rFonts w:ascii="Times New Roman" w:eastAsia="Calibri" w:hAnsi="Times New Roman" w:cs="Times New Roman"/>
                <w:sz w:val="22"/>
                <w:szCs w:val="22"/>
                <w:lang w:val="lt-LT"/>
              </w:rPr>
              <w:t>Trombocitopenija, kartais pasireiškianti kartu su rožiniu bėrimu</w:t>
            </w:r>
          </w:p>
        </w:tc>
      </w:tr>
      <w:tr w:rsidR="00A828AC" w:rsidRPr="00A828AC" w14:paraId="69909FCA" w14:textId="77777777" w:rsidTr="003642FB">
        <w:tc>
          <w:tcPr>
            <w:tcW w:w="4480" w:type="dxa"/>
          </w:tcPr>
          <w:p w14:paraId="5FB3E059" w14:textId="77777777" w:rsidR="00A828AC" w:rsidRPr="00A828AC" w:rsidRDefault="00A828AC" w:rsidP="00A828AC">
            <w:pPr>
              <w:spacing w:after="0" w:line="240" w:lineRule="auto"/>
              <w:jc w:val="both"/>
              <w:rPr>
                <w:rFonts w:ascii="Times New Roman" w:eastAsia="Calibri" w:hAnsi="Times New Roman" w:cs="Times New Roman"/>
                <w:sz w:val="22"/>
                <w:szCs w:val="22"/>
              </w:rPr>
            </w:pPr>
            <w:r w:rsidRPr="00A828AC">
              <w:rPr>
                <w:rFonts w:ascii="Times New Roman" w:eastAsia="Calibri" w:hAnsi="Times New Roman" w:cs="Times New Roman"/>
                <w:sz w:val="22"/>
                <w:szCs w:val="22"/>
                <w:lang w:val="lt-LT"/>
              </w:rPr>
              <w:t>Labai reti</w:t>
            </w:r>
          </w:p>
        </w:tc>
        <w:tc>
          <w:tcPr>
            <w:tcW w:w="4590" w:type="dxa"/>
            <w:gridSpan w:val="2"/>
          </w:tcPr>
          <w:p w14:paraId="12B29F29" w14:textId="77777777" w:rsidR="00A828AC" w:rsidRPr="00A828AC" w:rsidRDefault="00A828AC" w:rsidP="00A828AC">
            <w:pPr>
              <w:spacing w:after="0" w:line="240" w:lineRule="auto"/>
              <w:rPr>
                <w:rFonts w:ascii="Times New Roman" w:eastAsia="Calibri" w:hAnsi="Times New Roman" w:cs="Times New Roman"/>
                <w:sz w:val="22"/>
                <w:szCs w:val="22"/>
              </w:rPr>
            </w:pPr>
            <w:r w:rsidRPr="00A828AC">
              <w:rPr>
                <w:rFonts w:ascii="Times New Roman" w:eastAsia="Calibri" w:hAnsi="Times New Roman" w:cs="Times New Roman"/>
                <w:sz w:val="22"/>
                <w:szCs w:val="22"/>
                <w:lang w:val="lt-LT"/>
              </w:rPr>
              <w:t>Agranulocitozė, leukopenija, hemolizinė anemija, kaulų čiulpų funkcijos nepakankamumas</w:t>
            </w:r>
          </w:p>
        </w:tc>
      </w:tr>
      <w:tr w:rsidR="00A828AC" w:rsidRPr="00A828AC" w14:paraId="2545F86C" w14:textId="77777777" w:rsidTr="003642FB">
        <w:tc>
          <w:tcPr>
            <w:tcW w:w="4480" w:type="dxa"/>
          </w:tcPr>
          <w:p w14:paraId="6C4EF58D" w14:textId="77777777" w:rsidR="00A828AC" w:rsidRPr="00A828AC" w:rsidRDefault="00A828AC" w:rsidP="00A828AC">
            <w:pPr>
              <w:spacing w:after="0" w:line="240" w:lineRule="auto"/>
              <w:jc w:val="both"/>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Dažnis nežinomas</w:t>
            </w:r>
          </w:p>
        </w:tc>
        <w:tc>
          <w:tcPr>
            <w:tcW w:w="4590" w:type="dxa"/>
            <w:gridSpan w:val="2"/>
          </w:tcPr>
          <w:p w14:paraId="2C2F1504"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Aplazinė anemija</w:t>
            </w:r>
          </w:p>
        </w:tc>
      </w:tr>
      <w:tr w:rsidR="00A828AC" w:rsidRPr="00A828AC" w14:paraId="3378FB6F" w14:textId="77777777" w:rsidTr="003642FB">
        <w:tc>
          <w:tcPr>
            <w:tcW w:w="9070" w:type="dxa"/>
            <w:gridSpan w:val="3"/>
          </w:tcPr>
          <w:p w14:paraId="08580308" w14:textId="77777777" w:rsidR="00A828AC" w:rsidRPr="00A828AC" w:rsidRDefault="00A828AC" w:rsidP="00A828AC">
            <w:pPr>
              <w:spacing w:after="0" w:line="240" w:lineRule="auto"/>
              <w:jc w:val="both"/>
              <w:rPr>
                <w:rFonts w:ascii="Times New Roman" w:eastAsia="Calibri" w:hAnsi="Times New Roman" w:cs="Times New Roman"/>
                <w:sz w:val="22"/>
                <w:szCs w:val="22"/>
              </w:rPr>
            </w:pPr>
            <w:r w:rsidRPr="00A828AC">
              <w:rPr>
                <w:rFonts w:ascii="Times New Roman" w:eastAsia="Calibri" w:hAnsi="Times New Roman" w:cs="Times New Roman"/>
                <w:b/>
                <w:sz w:val="22"/>
                <w:szCs w:val="22"/>
                <w:lang w:val="lt-LT"/>
              </w:rPr>
              <w:t>Imuninės sistemos sutrikimai</w:t>
            </w:r>
          </w:p>
        </w:tc>
      </w:tr>
      <w:tr w:rsidR="00A828AC" w:rsidRPr="00A828AC" w14:paraId="7784993D" w14:textId="77777777" w:rsidTr="003642FB">
        <w:tc>
          <w:tcPr>
            <w:tcW w:w="4480" w:type="dxa"/>
          </w:tcPr>
          <w:p w14:paraId="4352ADA3" w14:textId="77777777" w:rsidR="00A828AC" w:rsidRPr="00A828AC" w:rsidRDefault="00A828AC" w:rsidP="00A828AC">
            <w:pPr>
              <w:spacing w:after="0" w:line="240" w:lineRule="auto"/>
              <w:jc w:val="both"/>
              <w:rPr>
                <w:rFonts w:ascii="Times New Roman" w:eastAsia="Calibri" w:hAnsi="Times New Roman" w:cs="Times New Roman"/>
                <w:sz w:val="22"/>
                <w:szCs w:val="22"/>
              </w:rPr>
            </w:pPr>
            <w:r w:rsidRPr="00A828AC">
              <w:rPr>
                <w:rFonts w:ascii="Times New Roman" w:eastAsia="Calibri" w:hAnsi="Times New Roman" w:cs="Times New Roman"/>
                <w:sz w:val="22"/>
                <w:szCs w:val="22"/>
                <w:lang w:val="lt-LT"/>
              </w:rPr>
              <w:t>Labai reti</w:t>
            </w:r>
          </w:p>
        </w:tc>
        <w:tc>
          <w:tcPr>
            <w:tcW w:w="4590" w:type="dxa"/>
            <w:gridSpan w:val="2"/>
          </w:tcPr>
          <w:p w14:paraId="55DC17A9" w14:textId="77777777" w:rsidR="00A828AC" w:rsidRPr="00A828AC" w:rsidRDefault="00A828AC" w:rsidP="00A828AC">
            <w:pPr>
              <w:spacing w:after="0" w:line="240" w:lineRule="auto"/>
              <w:jc w:val="both"/>
              <w:rPr>
                <w:rFonts w:ascii="Times New Roman" w:eastAsia="Calibri" w:hAnsi="Times New Roman" w:cs="Times New Roman"/>
                <w:sz w:val="22"/>
                <w:szCs w:val="22"/>
              </w:rPr>
            </w:pPr>
            <w:r w:rsidRPr="00A828AC">
              <w:rPr>
                <w:rFonts w:ascii="Times New Roman" w:eastAsia="Calibri" w:hAnsi="Times New Roman" w:cs="Times New Roman"/>
                <w:sz w:val="22"/>
                <w:szCs w:val="22"/>
                <w:lang w:val="lt-LT"/>
              </w:rPr>
              <w:t>Padidėjusio jautrumo reakcijos</w:t>
            </w:r>
          </w:p>
        </w:tc>
      </w:tr>
      <w:tr w:rsidR="00A828AC" w:rsidRPr="00A828AC" w14:paraId="1EABB53E" w14:textId="77777777" w:rsidTr="003642FB">
        <w:tc>
          <w:tcPr>
            <w:tcW w:w="9070" w:type="dxa"/>
            <w:gridSpan w:val="3"/>
          </w:tcPr>
          <w:p w14:paraId="34F7BA1D"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b/>
                <w:sz w:val="22"/>
                <w:szCs w:val="22"/>
                <w:lang w:val="lt-LT"/>
              </w:rPr>
              <w:t>Metabolizmo ir mitybos sutrikimai</w:t>
            </w:r>
          </w:p>
        </w:tc>
      </w:tr>
      <w:tr w:rsidR="00A828AC" w:rsidRPr="00A828AC" w14:paraId="61DBC884" w14:textId="77777777" w:rsidTr="003642FB">
        <w:tc>
          <w:tcPr>
            <w:tcW w:w="4495" w:type="dxa"/>
            <w:gridSpan w:val="2"/>
          </w:tcPr>
          <w:p w14:paraId="3C54C2AC"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Labai dažni</w:t>
            </w:r>
          </w:p>
        </w:tc>
        <w:tc>
          <w:tcPr>
            <w:tcW w:w="4575" w:type="dxa"/>
          </w:tcPr>
          <w:p w14:paraId="1ABD0E56"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Hipokalemija, padidėjęs lipidų kiekis kraujyje (ypatingai skiriant didesnes dozes)</w:t>
            </w:r>
          </w:p>
        </w:tc>
      </w:tr>
      <w:tr w:rsidR="00A828AC" w:rsidRPr="00A828AC" w14:paraId="21A7966C" w14:textId="77777777" w:rsidTr="003642FB">
        <w:tc>
          <w:tcPr>
            <w:tcW w:w="4495" w:type="dxa"/>
            <w:gridSpan w:val="2"/>
          </w:tcPr>
          <w:p w14:paraId="47A85089"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Dažni</w:t>
            </w:r>
          </w:p>
        </w:tc>
        <w:tc>
          <w:tcPr>
            <w:tcW w:w="4575" w:type="dxa"/>
          </w:tcPr>
          <w:p w14:paraId="1F2676C8" w14:textId="77777777" w:rsidR="00A828AC" w:rsidRPr="00A828AC" w:rsidRDefault="00A828AC" w:rsidP="00A828AC">
            <w:pPr>
              <w:spacing w:before="120" w:after="0" w:line="240" w:lineRule="auto"/>
              <w:jc w:val="both"/>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Hiponatremija, hipomagnezemija, hiperurikemija</w:t>
            </w:r>
          </w:p>
        </w:tc>
      </w:tr>
      <w:tr w:rsidR="00A828AC" w:rsidRPr="00A828AC" w14:paraId="7146DF84" w14:textId="77777777" w:rsidTr="003642FB">
        <w:tc>
          <w:tcPr>
            <w:tcW w:w="4495" w:type="dxa"/>
            <w:gridSpan w:val="2"/>
          </w:tcPr>
          <w:p w14:paraId="354276D1"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Reti</w:t>
            </w:r>
          </w:p>
        </w:tc>
        <w:tc>
          <w:tcPr>
            <w:tcW w:w="4575" w:type="dxa"/>
          </w:tcPr>
          <w:p w14:paraId="51D4F1A3"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Hiperkalcemija, hiperglikemija, gliukozurija ir diabeto sukeltos medžiagų apykaitos būklės pablogėjimas</w:t>
            </w:r>
          </w:p>
        </w:tc>
      </w:tr>
      <w:tr w:rsidR="00A828AC" w:rsidRPr="00A828AC" w14:paraId="4A631EC4" w14:textId="77777777" w:rsidTr="003642FB">
        <w:tc>
          <w:tcPr>
            <w:tcW w:w="4495" w:type="dxa"/>
            <w:gridSpan w:val="2"/>
          </w:tcPr>
          <w:p w14:paraId="46F9BAF9"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Labai reti</w:t>
            </w:r>
          </w:p>
        </w:tc>
        <w:tc>
          <w:tcPr>
            <w:tcW w:w="4575" w:type="dxa"/>
          </w:tcPr>
          <w:p w14:paraId="7586AB36"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Hipochloreminė alkalozė</w:t>
            </w:r>
          </w:p>
        </w:tc>
      </w:tr>
      <w:tr w:rsidR="00A828AC" w:rsidRPr="00A828AC" w14:paraId="379C9A99" w14:textId="77777777" w:rsidTr="003642FB">
        <w:tc>
          <w:tcPr>
            <w:tcW w:w="9070" w:type="dxa"/>
            <w:gridSpan w:val="3"/>
          </w:tcPr>
          <w:p w14:paraId="57A031A0" w14:textId="77777777" w:rsidR="00A828AC" w:rsidRPr="00A828AC" w:rsidRDefault="00A828AC" w:rsidP="00A828AC">
            <w:pPr>
              <w:spacing w:after="0" w:line="240" w:lineRule="auto"/>
              <w:jc w:val="both"/>
              <w:rPr>
                <w:rFonts w:ascii="Times New Roman" w:eastAsia="Calibri" w:hAnsi="Times New Roman" w:cs="Times New Roman"/>
                <w:sz w:val="22"/>
                <w:szCs w:val="22"/>
              </w:rPr>
            </w:pPr>
            <w:r w:rsidRPr="00A828AC">
              <w:rPr>
                <w:rFonts w:ascii="Times New Roman" w:eastAsia="Calibri" w:hAnsi="Times New Roman" w:cs="Times New Roman"/>
                <w:b/>
                <w:sz w:val="22"/>
                <w:szCs w:val="22"/>
                <w:lang w:val="lt-LT"/>
              </w:rPr>
              <w:t>Psichikos sutrikimai</w:t>
            </w:r>
          </w:p>
        </w:tc>
      </w:tr>
      <w:tr w:rsidR="00A828AC" w:rsidRPr="00A828AC" w14:paraId="713BB730" w14:textId="77777777" w:rsidTr="003642FB">
        <w:tc>
          <w:tcPr>
            <w:tcW w:w="4480" w:type="dxa"/>
          </w:tcPr>
          <w:p w14:paraId="0DE3A066" w14:textId="77777777" w:rsidR="00A828AC" w:rsidRPr="00A828AC" w:rsidRDefault="00A828AC" w:rsidP="00A828AC">
            <w:pPr>
              <w:spacing w:after="0" w:line="240" w:lineRule="auto"/>
              <w:jc w:val="both"/>
              <w:rPr>
                <w:rFonts w:ascii="Times New Roman" w:eastAsia="Calibri" w:hAnsi="Times New Roman" w:cs="Times New Roman"/>
                <w:sz w:val="22"/>
                <w:szCs w:val="22"/>
              </w:rPr>
            </w:pPr>
            <w:r w:rsidRPr="00A828AC">
              <w:rPr>
                <w:rFonts w:ascii="Times New Roman" w:eastAsia="Calibri" w:hAnsi="Times New Roman" w:cs="Times New Roman"/>
                <w:sz w:val="22"/>
                <w:szCs w:val="22"/>
                <w:lang w:val="lt-LT"/>
              </w:rPr>
              <w:t>Reti</w:t>
            </w:r>
          </w:p>
        </w:tc>
        <w:tc>
          <w:tcPr>
            <w:tcW w:w="4590" w:type="dxa"/>
            <w:gridSpan w:val="2"/>
          </w:tcPr>
          <w:p w14:paraId="708D2119" w14:textId="77777777" w:rsidR="00A828AC" w:rsidRPr="00A828AC" w:rsidRDefault="00A828AC" w:rsidP="00A828AC">
            <w:pPr>
              <w:spacing w:after="0" w:line="240" w:lineRule="auto"/>
              <w:jc w:val="both"/>
              <w:rPr>
                <w:rFonts w:ascii="Times New Roman" w:eastAsia="Calibri" w:hAnsi="Times New Roman" w:cs="Times New Roman"/>
                <w:sz w:val="22"/>
                <w:szCs w:val="22"/>
              </w:rPr>
            </w:pPr>
            <w:r w:rsidRPr="00A828AC">
              <w:rPr>
                <w:rFonts w:ascii="Times New Roman" w:eastAsia="Calibri" w:hAnsi="Times New Roman" w:cs="Times New Roman"/>
                <w:sz w:val="22"/>
                <w:szCs w:val="22"/>
                <w:lang w:val="lt-LT"/>
              </w:rPr>
              <w:t>Depresija, miego sutrikimai</w:t>
            </w:r>
          </w:p>
        </w:tc>
      </w:tr>
      <w:tr w:rsidR="00A828AC" w:rsidRPr="00A828AC" w14:paraId="74830691" w14:textId="77777777" w:rsidTr="003642FB">
        <w:tc>
          <w:tcPr>
            <w:tcW w:w="9070" w:type="dxa"/>
            <w:gridSpan w:val="3"/>
          </w:tcPr>
          <w:p w14:paraId="1AEF9710" w14:textId="77777777" w:rsidR="00A828AC" w:rsidRPr="00A828AC" w:rsidRDefault="00A828AC" w:rsidP="00A828AC">
            <w:pPr>
              <w:spacing w:after="0" w:line="240" w:lineRule="auto"/>
              <w:jc w:val="both"/>
              <w:rPr>
                <w:rFonts w:ascii="Times New Roman" w:eastAsia="Calibri" w:hAnsi="Times New Roman" w:cs="Times New Roman"/>
                <w:sz w:val="22"/>
                <w:szCs w:val="22"/>
              </w:rPr>
            </w:pPr>
            <w:r w:rsidRPr="00A828AC">
              <w:rPr>
                <w:rFonts w:ascii="Times New Roman" w:eastAsia="Calibri" w:hAnsi="Times New Roman" w:cs="Times New Roman"/>
                <w:b/>
                <w:sz w:val="22"/>
                <w:szCs w:val="22"/>
                <w:lang w:val="lt-LT"/>
              </w:rPr>
              <w:lastRenderedPageBreak/>
              <w:t>Nervų sistemos sutrikimai</w:t>
            </w:r>
          </w:p>
        </w:tc>
      </w:tr>
      <w:tr w:rsidR="00A828AC" w:rsidRPr="00A828AC" w14:paraId="61560243" w14:textId="77777777" w:rsidTr="003642FB">
        <w:trPr>
          <w:trHeight w:val="80"/>
        </w:trPr>
        <w:tc>
          <w:tcPr>
            <w:tcW w:w="4480" w:type="dxa"/>
          </w:tcPr>
          <w:p w14:paraId="619FECFF" w14:textId="77777777" w:rsidR="00A828AC" w:rsidRPr="00A828AC" w:rsidRDefault="00A828AC" w:rsidP="00A828AC">
            <w:pPr>
              <w:spacing w:after="0" w:line="240" w:lineRule="auto"/>
              <w:jc w:val="both"/>
              <w:rPr>
                <w:rFonts w:ascii="Times New Roman" w:eastAsia="Calibri" w:hAnsi="Times New Roman" w:cs="Times New Roman"/>
                <w:sz w:val="22"/>
                <w:szCs w:val="22"/>
                <w:lang w:val="en-GB"/>
              </w:rPr>
            </w:pPr>
            <w:r w:rsidRPr="00A828AC">
              <w:rPr>
                <w:rFonts w:ascii="Times New Roman" w:eastAsia="Calibri" w:hAnsi="Times New Roman" w:cs="Times New Roman"/>
                <w:sz w:val="22"/>
                <w:szCs w:val="22"/>
                <w:lang w:val="lt-LT"/>
              </w:rPr>
              <w:t>Reti</w:t>
            </w:r>
          </w:p>
        </w:tc>
        <w:tc>
          <w:tcPr>
            <w:tcW w:w="4590" w:type="dxa"/>
            <w:gridSpan w:val="2"/>
          </w:tcPr>
          <w:p w14:paraId="4F53EA72" w14:textId="77777777" w:rsidR="00A828AC" w:rsidRPr="00A828AC" w:rsidRDefault="00A828AC" w:rsidP="00A828AC">
            <w:pPr>
              <w:spacing w:after="0" w:line="240" w:lineRule="auto"/>
              <w:jc w:val="both"/>
              <w:rPr>
                <w:rFonts w:ascii="Times New Roman" w:eastAsia="Calibri" w:hAnsi="Times New Roman" w:cs="Times New Roman"/>
                <w:sz w:val="22"/>
                <w:szCs w:val="22"/>
                <w:lang w:val="pt-BR"/>
              </w:rPr>
            </w:pPr>
            <w:r w:rsidRPr="00A828AC">
              <w:rPr>
                <w:rFonts w:ascii="Times New Roman" w:eastAsia="Calibri" w:hAnsi="Times New Roman" w:cs="Times New Roman"/>
                <w:sz w:val="22"/>
                <w:szCs w:val="22"/>
                <w:lang w:val="lt-LT"/>
              </w:rPr>
              <w:t>Galvos skausmas, galvos svaigimas, parestezija</w:t>
            </w:r>
          </w:p>
        </w:tc>
      </w:tr>
      <w:tr w:rsidR="00A828AC" w:rsidRPr="00A828AC" w14:paraId="425ADB17" w14:textId="77777777" w:rsidTr="003642FB">
        <w:tc>
          <w:tcPr>
            <w:tcW w:w="9070" w:type="dxa"/>
            <w:gridSpan w:val="3"/>
          </w:tcPr>
          <w:p w14:paraId="3BA19EEE" w14:textId="77777777" w:rsidR="00A828AC" w:rsidRPr="00A828AC" w:rsidRDefault="00A828AC" w:rsidP="00A828AC">
            <w:pPr>
              <w:spacing w:after="0" w:line="240" w:lineRule="auto"/>
              <w:jc w:val="both"/>
              <w:rPr>
                <w:rFonts w:ascii="Times New Roman" w:eastAsia="Calibri" w:hAnsi="Times New Roman" w:cs="Times New Roman"/>
                <w:sz w:val="22"/>
                <w:szCs w:val="22"/>
              </w:rPr>
            </w:pPr>
            <w:r w:rsidRPr="00A828AC">
              <w:rPr>
                <w:rFonts w:ascii="Times New Roman" w:eastAsia="Calibri" w:hAnsi="Times New Roman" w:cs="Times New Roman"/>
                <w:b/>
                <w:sz w:val="22"/>
                <w:szCs w:val="22"/>
                <w:lang w:val="lt-LT"/>
              </w:rPr>
              <w:t>Akių sutrikimai</w:t>
            </w:r>
          </w:p>
        </w:tc>
      </w:tr>
      <w:tr w:rsidR="00A828AC" w:rsidRPr="00A828AC" w14:paraId="44F35DF1" w14:textId="77777777" w:rsidTr="003642FB">
        <w:trPr>
          <w:trHeight w:val="80"/>
        </w:trPr>
        <w:tc>
          <w:tcPr>
            <w:tcW w:w="4495" w:type="dxa"/>
            <w:gridSpan w:val="2"/>
          </w:tcPr>
          <w:p w14:paraId="3293D7E6" w14:textId="77777777" w:rsidR="00A828AC" w:rsidRPr="00A828AC" w:rsidRDefault="00A828AC" w:rsidP="00A828AC">
            <w:pPr>
              <w:spacing w:after="0" w:line="240" w:lineRule="auto"/>
              <w:jc w:val="both"/>
              <w:rPr>
                <w:rFonts w:ascii="Times New Roman" w:eastAsia="Calibri" w:hAnsi="Times New Roman" w:cs="Times New Roman"/>
                <w:sz w:val="22"/>
                <w:szCs w:val="22"/>
                <w:lang w:val="en-GB"/>
              </w:rPr>
            </w:pPr>
            <w:r w:rsidRPr="00A828AC">
              <w:rPr>
                <w:rFonts w:ascii="Times New Roman" w:eastAsia="Calibri" w:hAnsi="Times New Roman" w:cs="Times New Roman"/>
                <w:sz w:val="22"/>
                <w:szCs w:val="22"/>
                <w:lang w:val="lt-LT"/>
              </w:rPr>
              <w:t>Reti</w:t>
            </w:r>
          </w:p>
        </w:tc>
        <w:tc>
          <w:tcPr>
            <w:tcW w:w="4575" w:type="dxa"/>
          </w:tcPr>
          <w:p w14:paraId="6CCE6486" w14:textId="77777777" w:rsidR="00A828AC" w:rsidRPr="00A828AC" w:rsidRDefault="00A828AC" w:rsidP="00A828AC">
            <w:pPr>
              <w:spacing w:after="0" w:line="240" w:lineRule="auto"/>
              <w:jc w:val="both"/>
              <w:rPr>
                <w:rFonts w:ascii="Times New Roman" w:eastAsia="Calibri" w:hAnsi="Times New Roman" w:cs="Times New Roman"/>
                <w:sz w:val="22"/>
                <w:szCs w:val="22"/>
              </w:rPr>
            </w:pPr>
            <w:r w:rsidRPr="00A828AC">
              <w:rPr>
                <w:rFonts w:ascii="Times New Roman" w:eastAsia="Calibri" w:hAnsi="Times New Roman" w:cs="Times New Roman"/>
                <w:sz w:val="22"/>
                <w:szCs w:val="22"/>
                <w:lang w:val="lt-LT"/>
              </w:rPr>
              <w:t>Regos sutrikimas</w:t>
            </w:r>
          </w:p>
        </w:tc>
      </w:tr>
      <w:tr w:rsidR="00A828AC" w:rsidRPr="00A828AC" w14:paraId="6FE5844C" w14:textId="77777777" w:rsidTr="003642FB">
        <w:trPr>
          <w:trHeight w:val="80"/>
        </w:trPr>
        <w:tc>
          <w:tcPr>
            <w:tcW w:w="4495" w:type="dxa"/>
            <w:gridSpan w:val="2"/>
          </w:tcPr>
          <w:p w14:paraId="4767CABB" w14:textId="77777777" w:rsidR="00A828AC" w:rsidRPr="00A828AC" w:rsidRDefault="00A828AC" w:rsidP="00A828AC">
            <w:pPr>
              <w:spacing w:after="0" w:line="240" w:lineRule="auto"/>
              <w:jc w:val="both"/>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Dažnis nežinomas</w:t>
            </w:r>
          </w:p>
        </w:tc>
        <w:tc>
          <w:tcPr>
            <w:tcW w:w="4575" w:type="dxa"/>
          </w:tcPr>
          <w:p w14:paraId="73D93C26" w14:textId="77777777" w:rsidR="00A828AC" w:rsidRPr="00A828AC" w:rsidRDefault="003E32C1" w:rsidP="003E32C1">
            <w:pPr>
              <w:spacing w:after="0" w:line="240" w:lineRule="auto"/>
              <w:rPr>
                <w:rFonts w:ascii="Times New Roman" w:eastAsia="Calibri" w:hAnsi="Times New Roman" w:cs="Times New Roman"/>
                <w:sz w:val="22"/>
                <w:szCs w:val="22"/>
                <w:lang w:val="lt-LT"/>
              </w:rPr>
            </w:pPr>
            <w:r w:rsidRPr="003E32C1">
              <w:rPr>
                <w:rFonts w:ascii="Times New Roman" w:eastAsia="Calibri" w:hAnsi="Times New Roman" w:cs="Times New Roman"/>
                <w:sz w:val="22"/>
                <w:szCs w:val="22"/>
                <w:lang w:val="lt-LT"/>
              </w:rPr>
              <w:t>Choroidinė efuzija</w:t>
            </w:r>
            <w:r>
              <w:rPr>
                <w:rFonts w:ascii="Times New Roman" w:eastAsia="Calibri" w:hAnsi="Times New Roman" w:cs="Times New Roman"/>
                <w:sz w:val="22"/>
                <w:szCs w:val="22"/>
                <w:lang w:val="lt-LT"/>
              </w:rPr>
              <w:t>,</w:t>
            </w:r>
            <w:r w:rsidRPr="003E32C1">
              <w:rPr>
                <w:rFonts w:ascii="Times New Roman" w:eastAsia="Calibri" w:hAnsi="Times New Roman" w:cs="Times New Roman"/>
                <w:sz w:val="22"/>
                <w:szCs w:val="22"/>
                <w:lang w:val="lt-LT"/>
              </w:rPr>
              <w:t xml:space="preserve"> </w:t>
            </w:r>
            <w:r>
              <w:rPr>
                <w:rFonts w:ascii="Times New Roman" w:eastAsia="Calibri" w:hAnsi="Times New Roman" w:cs="Times New Roman"/>
                <w:sz w:val="22"/>
                <w:szCs w:val="22"/>
                <w:lang w:val="lt-LT"/>
              </w:rPr>
              <w:t>ū</w:t>
            </w:r>
            <w:r w:rsidR="00A828AC" w:rsidRPr="00A828AC">
              <w:rPr>
                <w:rFonts w:ascii="Times New Roman" w:eastAsia="Calibri" w:hAnsi="Times New Roman" w:cs="Times New Roman"/>
                <w:sz w:val="22"/>
                <w:szCs w:val="22"/>
                <w:lang w:val="lt-LT"/>
              </w:rPr>
              <w:t>minė uždarojo kampo glaukoma</w:t>
            </w:r>
          </w:p>
        </w:tc>
      </w:tr>
      <w:tr w:rsidR="00A828AC" w:rsidRPr="00A828AC" w14:paraId="5BA79534" w14:textId="77777777" w:rsidTr="003642FB">
        <w:tc>
          <w:tcPr>
            <w:tcW w:w="9070" w:type="dxa"/>
            <w:gridSpan w:val="3"/>
          </w:tcPr>
          <w:p w14:paraId="5311599C" w14:textId="77777777" w:rsidR="00A828AC" w:rsidRPr="00A828AC" w:rsidRDefault="00A828AC" w:rsidP="00A828AC">
            <w:pPr>
              <w:spacing w:after="0" w:line="240" w:lineRule="auto"/>
              <w:jc w:val="both"/>
              <w:rPr>
                <w:rFonts w:ascii="Times New Roman" w:eastAsia="Calibri" w:hAnsi="Times New Roman" w:cs="Times New Roman"/>
                <w:sz w:val="22"/>
                <w:szCs w:val="22"/>
              </w:rPr>
            </w:pPr>
            <w:r w:rsidRPr="00A828AC">
              <w:rPr>
                <w:rFonts w:ascii="Times New Roman" w:eastAsia="Calibri" w:hAnsi="Times New Roman" w:cs="Times New Roman"/>
                <w:b/>
                <w:sz w:val="22"/>
                <w:szCs w:val="22"/>
                <w:lang w:val="lt-LT"/>
              </w:rPr>
              <w:t>Širdies sutrikimai</w:t>
            </w:r>
          </w:p>
        </w:tc>
      </w:tr>
      <w:tr w:rsidR="00A828AC" w:rsidRPr="00A828AC" w14:paraId="70323091" w14:textId="77777777" w:rsidTr="003642FB">
        <w:tc>
          <w:tcPr>
            <w:tcW w:w="4480" w:type="dxa"/>
          </w:tcPr>
          <w:p w14:paraId="4713DC6F" w14:textId="77777777" w:rsidR="00A828AC" w:rsidRPr="00A828AC" w:rsidRDefault="00A828AC" w:rsidP="00A828AC">
            <w:pPr>
              <w:spacing w:after="0" w:line="240" w:lineRule="auto"/>
              <w:jc w:val="both"/>
              <w:rPr>
                <w:rFonts w:ascii="Times New Roman" w:eastAsia="Calibri" w:hAnsi="Times New Roman" w:cs="Times New Roman"/>
                <w:sz w:val="22"/>
                <w:szCs w:val="22"/>
                <w:lang w:val="en-GB"/>
              </w:rPr>
            </w:pPr>
            <w:r w:rsidRPr="00A828AC">
              <w:rPr>
                <w:rFonts w:ascii="Times New Roman" w:eastAsia="Calibri" w:hAnsi="Times New Roman" w:cs="Times New Roman"/>
                <w:sz w:val="22"/>
                <w:szCs w:val="22"/>
                <w:lang w:val="lt-LT"/>
              </w:rPr>
              <w:t>Reti</w:t>
            </w:r>
          </w:p>
        </w:tc>
        <w:tc>
          <w:tcPr>
            <w:tcW w:w="4590" w:type="dxa"/>
            <w:gridSpan w:val="2"/>
          </w:tcPr>
          <w:p w14:paraId="5FFC616B" w14:textId="77777777" w:rsidR="00A828AC" w:rsidRPr="00A828AC" w:rsidRDefault="00A828AC" w:rsidP="00A828AC">
            <w:pPr>
              <w:spacing w:after="0" w:line="240" w:lineRule="auto"/>
              <w:jc w:val="both"/>
              <w:rPr>
                <w:rFonts w:ascii="Times New Roman" w:eastAsia="Calibri" w:hAnsi="Times New Roman" w:cs="Times New Roman"/>
                <w:sz w:val="22"/>
                <w:szCs w:val="22"/>
              </w:rPr>
            </w:pPr>
            <w:r w:rsidRPr="00A828AC">
              <w:rPr>
                <w:rFonts w:ascii="Times New Roman" w:eastAsia="Calibri" w:hAnsi="Times New Roman" w:cs="Times New Roman"/>
                <w:sz w:val="22"/>
                <w:szCs w:val="22"/>
                <w:lang w:val="lt-LT"/>
              </w:rPr>
              <w:t>Širdies artimijos</w:t>
            </w:r>
          </w:p>
        </w:tc>
      </w:tr>
      <w:tr w:rsidR="00A828AC" w:rsidRPr="00A828AC" w14:paraId="1145E240" w14:textId="77777777" w:rsidTr="003642FB">
        <w:tc>
          <w:tcPr>
            <w:tcW w:w="9070" w:type="dxa"/>
            <w:gridSpan w:val="3"/>
          </w:tcPr>
          <w:p w14:paraId="507E1DB1" w14:textId="77777777" w:rsidR="00A828AC" w:rsidRPr="00A828AC" w:rsidRDefault="00A828AC" w:rsidP="00A828AC">
            <w:pPr>
              <w:spacing w:after="0" w:line="240" w:lineRule="auto"/>
              <w:jc w:val="both"/>
              <w:rPr>
                <w:rFonts w:ascii="Times New Roman" w:eastAsia="Calibri" w:hAnsi="Times New Roman" w:cs="Times New Roman"/>
                <w:sz w:val="22"/>
                <w:szCs w:val="22"/>
              </w:rPr>
            </w:pPr>
            <w:r w:rsidRPr="00A828AC">
              <w:rPr>
                <w:rFonts w:ascii="Times New Roman" w:eastAsia="Calibri" w:hAnsi="Times New Roman" w:cs="Times New Roman"/>
                <w:b/>
                <w:sz w:val="22"/>
                <w:szCs w:val="22"/>
                <w:lang w:val="lt-LT"/>
              </w:rPr>
              <w:t>Kraujagyslių sutrikimai</w:t>
            </w:r>
          </w:p>
        </w:tc>
      </w:tr>
      <w:tr w:rsidR="00A828AC" w:rsidRPr="00A828AC" w14:paraId="73EE16A5" w14:textId="77777777" w:rsidTr="003642FB">
        <w:tc>
          <w:tcPr>
            <w:tcW w:w="4480" w:type="dxa"/>
          </w:tcPr>
          <w:p w14:paraId="410567A6" w14:textId="77777777" w:rsidR="00A828AC" w:rsidRPr="00A828AC" w:rsidRDefault="00A828AC" w:rsidP="00A828AC">
            <w:pPr>
              <w:spacing w:after="0" w:line="240" w:lineRule="auto"/>
              <w:jc w:val="both"/>
              <w:rPr>
                <w:rFonts w:ascii="Times New Roman" w:eastAsia="Calibri" w:hAnsi="Times New Roman" w:cs="Times New Roman"/>
                <w:sz w:val="22"/>
                <w:szCs w:val="22"/>
                <w:lang w:val="en-GB"/>
              </w:rPr>
            </w:pPr>
            <w:r w:rsidRPr="00A828AC">
              <w:rPr>
                <w:rFonts w:ascii="Times New Roman" w:eastAsia="Calibri" w:hAnsi="Times New Roman" w:cs="Times New Roman"/>
                <w:sz w:val="22"/>
                <w:szCs w:val="22"/>
                <w:lang w:val="lt-LT"/>
              </w:rPr>
              <w:t>Dažni</w:t>
            </w:r>
          </w:p>
        </w:tc>
        <w:tc>
          <w:tcPr>
            <w:tcW w:w="4590" w:type="dxa"/>
            <w:gridSpan w:val="2"/>
          </w:tcPr>
          <w:p w14:paraId="07662034" w14:textId="77777777" w:rsidR="00A828AC" w:rsidRPr="00A828AC" w:rsidRDefault="00A828AC" w:rsidP="00A828AC">
            <w:pPr>
              <w:spacing w:after="0" w:line="240" w:lineRule="auto"/>
              <w:jc w:val="both"/>
              <w:rPr>
                <w:rFonts w:ascii="Times New Roman" w:eastAsia="Calibri" w:hAnsi="Times New Roman" w:cs="Times New Roman"/>
                <w:sz w:val="22"/>
                <w:szCs w:val="22"/>
              </w:rPr>
            </w:pPr>
            <w:r w:rsidRPr="00A828AC">
              <w:rPr>
                <w:rFonts w:ascii="Times New Roman" w:eastAsia="Calibri" w:hAnsi="Times New Roman" w:cs="Times New Roman"/>
                <w:sz w:val="22"/>
                <w:szCs w:val="22"/>
                <w:lang w:val="lt-LT"/>
              </w:rPr>
              <w:t>Ortostatinė hipotenzija</w:t>
            </w:r>
          </w:p>
        </w:tc>
      </w:tr>
      <w:tr w:rsidR="00A828AC" w:rsidRPr="00A828AC" w14:paraId="48033004" w14:textId="77777777" w:rsidTr="003642FB">
        <w:tc>
          <w:tcPr>
            <w:tcW w:w="9070" w:type="dxa"/>
            <w:gridSpan w:val="3"/>
          </w:tcPr>
          <w:p w14:paraId="0FE7BB25" w14:textId="77777777" w:rsidR="00A828AC" w:rsidRPr="00A828AC" w:rsidRDefault="00A828AC" w:rsidP="00A828AC">
            <w:pPr>
              <w:spacing w:after="0" w:line="240" w:lineRule="auto"/>
              <w:jc w:val="both"/>
              <w:rPr>
                <w:rFonts w:ascii="Times New Roman" w:eastAsia="Calibri" w:hAnsi="Times New Roman" w:cs="Times New Roman"/>
                <w:sz w:val="22"/>
                <w:szCs w:val="22"/>
                <w:lang w:val="lt-LT"/>
              </w:rPr>
            </w:pPr>
            <w:r w:rsidRPr="00A828AC">
              <w:rPr>
                <w:rFonts w:ascii="Times New Roman" w:eastAsia="Calibri" w:hAnsi="Times New Roman" w:cs="Times New Roman"/>
                <w:b/>
                <w:sz w:val="22"/>
                <w:szCs w:val="22"/>
                <w:lang w:val="lt-LT"/>
              </w:rPr>
              <w:t>Kvėpavimo sistemos, krūtinės ląstos ir tarpuplaučio sutrikimai</w:t>
            </w:r>
          </w:p>
        </w:tc>
      </w:tr>
      <w:tr w:rsidR="00A828AC" w:rsidRPr="00A828AC" w14:paraId="73267EDD" w14:textId="77777777" w:rsidTr="003642FB">
        <w:tc>
          <w:tcPr>
            <w:tcW w:w="4480" w:type="dxa"/>
          </w:tcPr>
          <w:p w14:paraId="3D55DE6C" w14:textId="77777777" w:rsidR="00A828AC" w:rsidRPr="00A828AC" w:rsidRDefault="00A828AC" w:rsidP="00A828AC">
            <w:pPr>
              <w:spacing w:after="0" w:line="240" w:lineRule="auto"/>
              <w:jc w:val="both"/>
              <w:rPr>
                <w:rFonts w:ascii="Times New Roman" w:eastAsia="Calibri" w:hAnsi="Times New Roman" w:cs="Times New Roman"/>
                <w:sz w:val="22"/>
                <w:szCs w:val="22"/>
                <w:lang w:val="en-GB"/>
              </w:rPr>
            </w:pPr>
            <w:r w:rsidRPr="00A828AC">
              <w:rPr>
                <w:rFonts w:ascii="Times New Roman" w:eastAsia="Calibri" w:hAnsi="Times New Roman" w:cs="Times New Roman"/>
                <w:sz w:val="22"/>
                <w:szCs w:val="22"/>
                <w:lang w:val="lt-LT"/>
              </w:rPr>
              <w:t>Labai reti</w:t>
            </w:r>
          </w:p>
        </w:tc>
        <w:tc>
          <w:tcPr>
            <w:tcW w:w="4590" w:type="dxa"/>
            <w:gridSpan w:val="2"/>
          </w:tcPr>
          <w:p w14:paraId="2242AE54" w14:textId="6C5E2414" w:rsidR="00A828AC" w:rsidRPr="00A828AC" w:rsidRDefault="0096515D" w:rsidP="0096515D">
            <w:pPr>
              <w:spacing w:after="0" w:line="240" w:lineRule="auto"/>
              <w:rPr>
                <w:rFonts w:ascii="Times New Roman" w:eastAsia="Calibri" w:hAnsi="Times New Roman" w:cs="Times New Roman"/>
                <w:sz w:val="22"/>
                <w:szCs w:val="22"/>
              </w:rPr>
            </w:pPr>
            <w:r w:rsidRPr="0096515D">
              <w:rPr>
                <w:rFonts w:ascii="Times New Roman" w:eastAsia="Calibri" w:hAnsi="Times New Roman" w:cs="Times New Roman"/>
                <w:sz w:val="22"/>
                <w:szCs w:val="22"/>
                <w:lang w:val="lt-LT"/>
              </w:rPr>
              <w:t>Ūminis kvėpavimo sutrikimo sindromas (ŪKSS) (žr. 4.4 skyrių)</w:t>
            </w:r>
            <w:r>
              <w:rPr>
                <w:rFonts w:ascii="Times New Roman" w:eastAsia="Calibri" w:hAnsi="Times New Roman" w:cs="Times New Roman"/>
                <w:sz w:val="22"/>
                <w:szCs w:val="22"/>
                <w:lang w:val="lt-LT"/>
              </w:rPr>
              <w:t>, k</w:t>
            </w:r>
            <w:r w:rsidR="00A828AC" w:rsidRPr="00A828AC">
              <w:rPr>
                <w:rFonts w:ascii="Times New Roman" w:eastAsia="Calibri" w:hAnsi="Times New Roman" w:cs="Times New Roman"/>
                <w:sz w:val="22"/>
                <w:szCs w:val="22"/>
                <w:lang w:val="lt-LT"/>
              </w:rPr>
              <w:t>vėpavimo sutrikimas, įskaitant pneumonitą ir plaučių edemą</w:t>
            </w:r>
          </w:p>
        </w:tc>
      </w:tr>
      <w:tr w:rsidR="00A828AC" w:rsidRPr="00A828AC" w14:paraId="29EF5D05" w14:textId="77777777" w:rsidTr="003642FB">
        <w:tc>
          <w:tcPr>
            <w:tcW w:w="9070" w:type="dxa"/>
            <w:gridSpan w:val="3"/>
          </w:tcPr>
          <w:p w14:paraId="26DDE6E3" w14:textId="77777777" w:rsidR="00A828AC" w:rsidRPr="00A828AC" w:rsidRDefault="00A828AC" w:rsidP="00A828AC">
            <w:pPr>
              <w:spacing w:after="0" w:line="240" w:lineRule="auto"/>
              <w:jc w:val="both"/>
              <w:rPr>
                <w:rFonts w:ascii="Times New Roman" w:eastAsia="Calibri" w:hAnsi="Times New Roman" w:cs="Times New Roman"/>
                <w:sz w:val="22"/>
                <w:szCs w:val="22"/>
              </w:rPr>
            </w:pPr>
            <w:r w:rsidRPr="00A828AC">
              <w:rPr>
                <w:rFonts w:ascii="Times New Roman" w:eastAsia="Calibri" w:hAnsi="Times New Roman" w:cs="Times New Roman"/>
                <w:b/>
                <w:sz w:val="22"/>
                <w:szCs w:val="22"/>
                <w:lang w:val="lt-LT"/>
              </w:rPr>
              <w:t>Virškinimo trakto sutrikimai</w:t>
            </w:r>
          </w:p>
        </w:tc>
      </w:tr>
      <w:tr w:rsidR="00A828AC" w:rsidRPr="00A828AC" w14:paraId="7FF15FC1" w14:textId="77777777" w:rsidTr="003642FB">
        <w:tc>
          <w:tcPr>
            <w:tcW w:w="4480" w:type="dxa"/>
          </w:tcPr>
          <w:p w14:paraId="5ED05864" w14:textId="77777777" w:rsidR="00A828AC" w:rsidRPr="00A828AC" w:rsidRDefault="00A828AC" w:rsidP="00A828AC">
            <w:pPr>
              <w:spacing w:after="0" w:line="240" w:lineRule="auto"/>
              <w:jc w:val="both"/>
              <w:rPr>
                <w:rFonts w:ascii="Times New Roman" w:eastAsia="Calibri" w:hAnsi="Times New Roman" w:cs="Times New Roman"/>
                <w:sz w:val="22"/>
                <w:szCs w:val="22"/>
                <w:lang w:val="en-GB"/>
              </w:rPr>
            </w:pPr>
            <w:r w:rsidRPr="00A828AC">
              <w:rPr>
                <w:rFonts w:ascii="Times New Roman" w:eastAsia="Calibri" w:hAnsi="Times New Roman" w:cs="Times New Roman"/>
                <w:sz w:val="22"/>
                <w:szCs w:val="22"/>
                <w:lang w:val="lt-LT"/>
              </w:rPr>
              <w:t>Dažni</w:t>
            </w:r>
          </w:p>
        </w:tc>
        <w:tc>
          <w:tcPr>
            <w:tcW w:w="4590" w:type="dxa"/>
            <w:gridSpan w:val="2"/>
          </w:tcPr>
          <w:p w14:paraId="79DBCA6B" w14:textId="77777777" w:rsidR="00A828AC" w:rsidRPr="00A828AC" w:rsidRDefault="00A828AC" w:rsidP="00A828AC">
            <w:pPr>
              <w:spacing w:after="0" w:line="240" w:lineRule="auto"/>
              <w:rPr>
                <w:rFonts w:ascii="Times New Roman" w:eastAsia="Calibri" w:hAnsi="Times New Roman" w:cs="Times New Roman"/>
                <w:sz w:val="22"/>
                <w:szCs w:val="22"/>
                <w:lang w:val="pt-BR"/>
              </w:rPr>
            </w:pPr>
            <w:r w:rsidRPr="00A828AC">
              <w:rPr>
                <w:rFonts w:ascii="Times New Roman" w:eastAsia="Calibri" w:hAnsi="Times New Roman" w:cs="Times New Roman"/>
                <w:sz w:val="22"/>
                <w:szCs w:val="22"/>
                <w:lang w:val="lt-LT"/>
              </w:rPr>
              <w:t>Apetito praradimas, lengvas pykinimas ir vėmimas</w:t>
            </w:r>
          </w:p>
        </w:tc>
      </w:tr>
      <w:tr w:rsidR="00A828AC" w:rsidRPr="00A828AC" w14:paraId="2433BC3A" w14:textId="77777777" w:rsidTr="003642FB">
        <w:tc>
          <w:tcPr>
            <w:tcW w:w="4480" w:type="dxa"/>
          </w:tcPr>
          <w:p w14:paraId="69F37D1A" w14:textId="77777777" w:rsidR="00A828AC" w:rsidRPr="00A828AC" w:rsidRDefault="00A828AC" w:rsidP="00A828AC">
            <w:pPr>
              <w:spacing w:after="0" w:line="240" w:lineRule="auto"/>
              <w:jc w:val="both"/>
              <w:rPr>
                <w:rFonts w:ascii="Times New Roman" w:eastAsia="Calibri" w:hAnsi="Times New Roman" w:cs="Times New Roman"/>
                <w:sz w:val="22"/>
                <w:szCs w:val="22"/>
                <w:lang w:val="en-GB"/>
              </w:rPr>
            </w:pPr>
            <w:r w:rsidRPr="00A828AC">
              <w:rPr>
                <w:rFonts w:ascii="Times New Roman" w:eastAsia="Calibri" w:hAnsi="Times New Roman" w:cs="Times New Roman"/>
                <w:sz w:val="22"/>
                <w:szCs w:val="22"/>
                <w:lang w:val="lt-LT"/>
              </w:rPr>
              <w:t>Reti</w:t>
            </w:r>
          </w:p>
        </w:tc>
        <w:tc>
          <w:tcPr>
            <w:tcW w:w="4590" w:type="dxa"/>
            <w:gridSpan w:val="2"/>
          </w:tcPr>
          <w:p w14:paraId="3D133061" w14:textId="77777777" w:rsidR="00A828AC" w:rsidRPr="00A828AC" w:rsidRDefault="00A828AC" w:rsidP="00A828AC">
            <w:pPr>
              <w:spacing w:after="0" w:line="240" w:lineRule="auto"/>
              <w:rPr>
                <w:rFonts w:ascii="Times New Roman" w:eastAsia="Calibri" w:hAnsi="Times New Roman" w:cs="Times New Roman"/>
                <w:sz w:val="22"/>
                <w:szCs w:val="22"/>
              </w:rPr>
            </w:pPr>
            <w:r w:rsidRPr="00A828AC">
              <w:rPr>
                <w:rFonts w:ascii="Times New Roman" w:eastAsia="Calibri" w:hAnsi="Times New Roman" w:cs="Times New Roman"/>
                <w:sz w:val="22"/>
                <w:szCs w:val="22"/>
                <w:lang w:val="lt-LT"/>
              </w:rPr>
              <w:t>Vidurių užkietėjimas, nemalonūs pojūčiai virškinimo trakte, viduriavimas</w:t>
            </w:r>
          </w:p>
        </w:tc>
      </w:tr>
      <w:tr w:rsidR="00A828AC" w:rsidRPr="00A828AC" w14:paraId="03A86D27" w14:textId="77777777" w:rsidTr="003642FB">
        <w:tc>
          <w:tcPr>
            <w:tcW w:w="4480" w:type="dxa"/>
          </w:tcPr>
          <w:p w14:paraId="6FC8BF61" w14:textId="77777777" w:rsidR="00A828AC" w:rsidRPr="00A828AC" w:rsidRDefault="00A828AC" w:rsidP="00A828AC">
            <w:pPr>
              <w:spacing w:after="0" w:line="240" w:lineRule="auto"/>
              <w:jc w:val="both"/>
              <w:rPr>
                <w:rFonts w:ascii="Times New Roman" w:eastAsia="Calibri" w:hAnsi="Times New Roman" w:cs="Times New Roman"/>
                <w:sz w:val="22"/>
                <w:szCs w:val="22"/>
                <w:lang w:val="en-GB"/>
              </w:rPr>
            </w:pPr>
            <w:r w:rsidRPr="00A828AC">
              <w:rPr>
                <w:rFonts w:ascii="Times New Roman" w:eastAsia="Calibri" w:hAnsi="Times New Roman" w:cs="Times New Roman"/>
                <w:sz w:val="22"/>
                <w:szCs w:val="22"/>
                <w:lang w:val="lt-LT"/>
              </w:rPr>
              <w:t>Labai retai</w:t>
            </w:r>
          </w:p>
        </w:tc>
        <w:tc>
          <w:tcPr>
            <w:tcW w:w="4590" w:type="dxa"/>
            <w:gridSpan w:val="2"/>
          </w:tcPr>
          <w:p w14:paraId="0362E2EE" w14:textId="77777777" w:rsidR="00A828AC" w:rsidRPr="00A828AC" w:rsidRDefault="00A828AC" w:rsidP="00A828AC">
            <w:pPr>
              <w:spacing w:after="0" w:line="240" w:lineRule="auto"/>
              <w:rPr>
                <w:rFonts w:ascii="Times New Roman" w:eastAsia="Calibri" w:hAnsi="Times New Roman" w:cs="Times New Roman"/>
                <w:sz w:val="22"/>
                <w:szCs w:val="22"/>
              </w:rPr>
            </w:pPr>
            <w:r w:rsidRPr="00A828AC">
              <w:rPr>
                <w:rFonts w:ascii="Times New Roman" w:eastAsia="Calibri" w:hAnsi="Times New Roman" w:cs="Times New Roman"/>
                <w:sz w:val="22"/>
                <w:szCs w:val="22"/>
                <w:lang w:val="lt-LT"/>
              </w:rPr>
              <w:t>Pankreatitas</w:t>
            </w:r>
          </w:p>
        </w:tc>
      </w:tr>
      <w:tr w:rsidR="00A828AC" w:rsidRPr="00A828AC" w14:paraId="3A1B580E" w14:textId="77777777" w:rsidTr="003642FB">
        <w:tc>
          <w:tcPr>
            <w:tcW w:w="9070" w:type="dxa"/>
            <w:gridSpan w:val="3"/>
          </w:tcPr>
          <w:p w14:paraId="6F70167B" w14:textId="77777777" w:rsidR="00A828AC" w:rsidRPr="00A828AC" w:rsidRDefault="00A828AC" w:rsidP="00A828AC">
            <w:pPr>
              <w:spacing w:after="0" w:line="240" w:lineRule="auto"/>
              <w:jc w:val="both"/>
              <w:rPr>
                <w:rFonts w:ascii="Times New Roman" w:eastAsia="Calibri" w:hAnsi="Times New Roman" w:cs="Times New Roman"/>
                <w:sz w:val="22"/>
                <w:szCs w:val="22"/>
                <w:lang w:val="lt-LT"/>
              </w:rPr>
            </w:pPr>
            <w:r w:rsidRPr="00A828AC">
              <w:rPr>
                <w:rFonts w:ascii="Times New Roman" w:eastAsia="Calibri" w:hAnsi="Times New Roman" w:cs="Times New Roman"/>
                <w:b/>
                <w:sz w:val="22"/>
                <w:szCs w:val="22"/>
                <w:lang w:val="lt-LT"/>
              </w:rPr>
              <w:t>Kepenų, tulžies pūslės ir latakų sutrikimai</w:t>
            </w:r>
          </w:p>
        </w:tc>
      </w:tr>
      <w:tr w:rsidR="00A828AC" w:rsidRPr="00A828AC" w14:paraId="2248058F" w14:textId="77777777" w:rsidTr="003642FB">
        <w:tc>
          <w:tcPr>
            <w:tcW w:w="4480" w:type="dxa"/>
          </w:tcPr>
          <w:p w14:paraId="460DF62A" w14:textId="77777777" w:rsidR="00A828AC" w:rsidRPr="00A828AC" w:rsidRDefault="00A828AC" w:rsidP="00A828AC">
            <w:pPr>
              <w:spacing w:after="0" w:line="240" w:lineRule="auto"/>
              <w:jc w:val="both"/>
              <w:rPr>
                <w:rFonts w:ascii="Times New Roman" w:eastAsia="Calibri" w:hAnsi="Times New Roman" w:cs="Times New Roman"/>
                <w:sz w:val="22"/>
                <w:szCs w:val="22"/>
              </w:rPr>
            </w:pPr>
            <w:r w:rsidRPr="00A828AC">
              <w:rPr>
                <w:rFonts w:ascii="Times New Roman" w:eastAsia="Calibri" w:hAnsi="Times New Roman" w:cs="Times New Roman"/>
                <w:sz w:val="22"/>
                <w:szCs w:val="22"/>
                <w:lang w:val="lt-LT"/>
              </w:rPr>
              <w:t>Reti</w:t>
            </w:r>
          </w:p>
        </w:tc>
        <w:tc>
          <w:tcPr>
            <w:tcW w:w="4590" w:type="dxa"/>
            <w:gridSpan w:val="2"/>
          </w:tcPr>
          <w:p w14:paraId="20A9845F" w14:textId="77777777" w:rsidR="00A828AC" w:rsidRPr="00A828AC" w:rsidRDefault="00A828AC" w:rsidP="00A828AC">
            <w:pPr>
              <w:spacing w:after="0" w:line="240" w:lineRule="auto"/>
              <w:jc w:val="both"/>
              <w:rPr>
                <w:rFonts w:ascii="Times New Roman" w:eastAsia="Calibri" w:hAnsi="Times New Roman" w:cs="Times New Roman"/>
                <w:sz w:val="22"/>
                <w:szCs w:val="22"/>
              </w:rPr>
            </w:pPr>
            <w:r w:rsidRPr="00A828AC">
              <w:rPr>
                <w:rFonts w:ascii="Times New Roman" w:eastAsia="Calibri" w:hAnsi="Times New Roman" w:cs="Times New Roman"/>
                <w:sz w:val="22"/>
                <w:szCs w:val="22"/>
                <w:lang w:val="lt-LT"/>
              </w:rPr>
              <w:t>Intrahepatinė cholestazė arba gelta</w:t>
            </w:r>
          </w:p>
        </w:tc>
      </w:tr>
      <w:tr w:rsidR="00A828AC" w:rsidRPr="00A828AC" w14:paraId="5994A689" w14:textId="77777777" w:rsidTr="003642FB">
        <w:tc>
          <w:tcPr>
            <w:tcW w:w="9070" w:type="dxa"/>
            <w:gridSpan w:val="3"/>
          </w:tcPr>
          <w:p w14:paraId="4009F8A5" w14:textId="77777777" w:rsidR="00A828AC" w:rsidRPr="00A828AC" w:rsidRDefault="00A828AC" w:rsidP="00A828AC">
            <w:pPr>
              <w:spacing w:after="0" w:line="240" w:lineRule="auto"/>
              <w:jc w:val="both"/>
              <w:rPr>
                <w:rFonts w:ascii="Times New Roman" w:eastAsia="Calibri" w:hAnsi="Times New Roman" w:cs="Times New Roman"/>
                <w:sz w:val="22"/>
                <w:szCs w:val="22"/>
                <w:lang w:val="lt-LT"/>
              </w:rPr>
            </w:pPr>
            <w:r w:rsidRPr="00A828AC">
              <w:rPr>
                <w:rFonts w:ascii="Times New Roman" w:eastAsia="Calibri" w:hAnsi="Times New Roman" w:cs="Times New Roman"/>
                <w:b/>
                <w:sz w:val="22"/>
                <w:szCs w:val="22"/>
                <w:lang w:val="lt-LT"/>
              </w:rPr>
              <w:t>Inkstų ir šlapimo takų sutrikimai</w:t>
            </w:r>
          </w:p>
        </w:tc>
      </w:tr>
      <w:tr w:rsidR="00A828AC" w:rsidRPr="00A828AC" w14:paraId="4B42E850" w14:textId="77777777" w:rsidTr="003642FB">
        <w:tc>
          <w:tcPr>
            <w:tcW w:w="4495" w:type="dxa"/>
            <w:gridSpan w:val="2"/>
          </w:tcPr>
          <w:p w14:paraId="36C5B262" w14:textId="77777777" w:rsidR="00A828AC" w:rsidRPr="00A828AC" w:rsidRDefault="00A828AC" w:rsidP="00A828AC">
            <w:pPr>
              <w:spacing w:after="0" w:line="240" w:lineRule="auto"/>
              <w:jc w:val="both"/>
              <w:rPr>
                <w:rFonts w:ascii="Times New Roman" w:eastAsia="Calibri" w:hAnsi="Times New Roman" w:cs="Times New Roman"/>
                <w:sz w:val="22"/>
                <w:szCs w:val="22"/>
              </w:rPr>
            </w:pPr>
            <w:r w:rsidRPr="00A828AC">
              <w:rPr>
                <w:rFonts w:ascii="Times New Roman" w:eastAsia="Calibri" w:hAnsi="Times New Roman" w:cs="Times New Roman"/>
                <w:sz w:val="22"/>
                <w:szCs w:val="22"/>
                <w:lang w:val="lt-LT"/>
              </w:rPr>
              <w:t>Dažnis nežinomas</w:t>
            </w:r>
          </w:p>
        </w:tc>
        <w:tc>
          <w:tcPr>
            <w:tcW w:w="4575" w:type="dxa"/>
          </w:tcPr>
          <w:p w14:paraId="5959208F" w14:textId="77777777" w:rsidR="00A828AC" w:rsidRPr="00A828AC" w:rsidRDefault="00A828AC" w:rsidP="00A828AC">
            <w:pPr>
              <w:spacing w:after="0" w:line="240" w:lineRule="auto"/>
              <w:rPr>
                <w:rFonts w:ascii="Times New Roman" w:eastAsia="Calibri" w:hAnsi="Times New Roman" w:cs="Times New Roman"/>
                <w:sz w:val="22"/>
                <w:szCs w:val="22"/>
              </w:rPr>
            </w:pPr>
            <w:r w:rsidRPr="00A828AC">
              <w:rPr>
                <w:rFonts w:ascii="Times New Roman" w:eastAsia="Calibri" w:hAnsi="Times New Roman" w:cs="Times New Roman"/>
                <w:sz w:val="22"/>
                <w:szCs w:val="22"/>
                <w:lang w:val="lt-LT"/>
              </w:rPr>
              <w:t>Inkstų veiklos sutrikimas, ūminis inkstų nepakankamumas</w:t>
            </w:r>
          </w:p>
        </w:tc>
      </w:tr>
      <w:tr w:rsidR="00A828AC" w:rsidRPr="00A828AC" w14:paraId="381F91B6" w14:textId="77777777" w:rsidTr="003642FB">
        <w:tc>
          <w:tcPr>
            <w:tcW w:w="9070" w:type="dxa"/>
            <w:gridSpan w:val="3"/>
          </w:tcPr>
          <w:p w14:paraId="60D72126" w14:textId="77777777" w:rsidR="00A828AC" w:rsidRPr="00A828AC" w:rsidRDefault="00A828AC" w:rsidP="00A828AC">
            <w:pPr>
              <w:spacing w:after="0" w:line="240" w:lineRule="auto"/>
              <w:jc w:val="both"/>
              <w:rPr>
                <w:rFonts w:ascii="Times New Roman" w:eastAsia="Calibri" w:hAnsi="Times New Roman" w:cs="Times New Roman"/>
                <w:sz w:val="22"/>
                <w:szCs w:val="22"/>
                <w:lang w:val="pt-BR"/>
              </w:rPr>
            </w:pPr>
            <w:r w:rsidRPr="00A828AC">
              <w:rPr>
                <w:rFonts w:ascii="Times New Roman" w:eastAsia="Calibri" w:hAnsi="Times New Roman" w:cs="Times New Roman"/>
                <w:b/>
                <w:sz w:val="22"/>
                <w:szCs w:val="22"/>
                <w:lang w:val="lt-LT"/>
              </w:rPr>
              <w:t>Odos ir poodinio audinio sutrikimai</w:t>
            </w:r>
          </w:p>
        </w:tc>
      </w:tr>
      <w:tr w:rsidR="00A828AC" w:rsidRPr="00A828AC" w14:paraId="7C9CB75B" w14:textId="77777777" w:rsidTr="003642FB">
        <w:tc>
          <w:tcPr>
            <w:tcW w:w="4480" w:type="dxa"/>
          </w:tcPr>
          <w:p w14:paraId="2E25C3F7" w14:textId="77777777" w:rsidR="00A828AC" w:rsidRPr="00A828AC" w:rsidRDefault="00A828AC" w:rsidP="00A828AC">
            <w:pPr>
              <w:spacing w:after="0" w:line="240" w:lineRule="auto"/>
              <w:jc w:val="both"/>
              <w:rPr>
                <w:rFonts w:ascii="Times New Roman" w:eastAsia="Calibri" w:hAnsi="Times New Roman" w:cs="Times New Roman"/>
                <w:sz w:val="22"/>
                <w:szCs w:val="22"/>
              </w:rPr>
            </w:pPr>
            <w:r w:rsidRPr="00A828AC">
              <w:rPr>
                <w:rFonts w:ascii="Times New Roman" w:eastAsia="Calibri" w:hAnsi="Times New Roman" w:cs="Times New Roman"/>
                <w:sz w:val="22"/>
                <w:szCs w:val="22"/>
                <w:lang w:val="lt-LT"/>
              </w:rPr>
              <w:t>Dažni</w:t>
            </w:r>
          </w:p>
        </w:tc>
        <w:tc>
          <w:tcPr>
            <w:tcW w:w="4590" w:type="dxa"/>
            <w:gridSpan w:val="2"/>
          </w:tcPr>
          <w:p w14:paraId="79DBB431" w14:textId="77777777" w:rsidR="00A828AC" w:rsidRPr="00A828AC" w:rsidRDefault="00A828AC" w:rsidP="00A828AC">
            <w:pPr>
              <w:spacing w:after="0" w:line="240" w:lineRule="auto"/>
              <w:rPr>
                <w:rFonts w:ascii="Times New Roman" w:eastAsia="Calibri" w:hAnsi="Times New Roman" w:cs="Times New Roman"/>
                <w:sz w:val="22"/>
                <w:szCs w:val="22"/>
              </w:rPr>
            </w:pPr>
            <w:r w:rsidRPr="00A828AC">
              <w:rPr>
                <w:rFonts w:ascii="Times New Roman" w:eastAsia="Calibri" w:hAnsi="Times New Roman" w:cs="Times New Roman"/>
                <w:sz w:val="22"/>
                <w:szCs w:val="22"/>
                <w:lang w:val="lt-LT"/>
              </w:rPr>
              <w:t>Dilgėlinė ir kitokie bėrimai</w:t>
            </w:r>
          </w:p>
        </w:tc>
      </w:tr>
      <w:tr w:rsidR="00A828AC" w:rsidRPr="00A828AC" w14:paraId="5ABE8CCF" w14:textId="77777777" w:rsidTr="003642FB">
        <w:tc>
          <w:tcPr>
            <w:tcW w:w="4480" w:type="dxa"/>
          </w:tcPr>
          <w:p w14:paraId="23330C21" w14:textId="77777777" w:rsidR="00A828AC" w:rsidRPr="00A828AC" w:rsidRDefault="00A828AC" w:rsidP="00A828AC">
            <w:pPr>
              <w:spacing w:after="0" w:line="240" w:lineRule="auto"/>
              <w:jc w:val="both"/>
              <w:rPr>
                <w:rFonts w:ascii="Times New Roman" w:eastAsia="Calibri" w:hAnsi="Times New Roman" w:cs="Times New Roman"/>
                <w:sz w:val="22"/>
                <w:szCs w:val="22"/>
              </w:rPr>
            </w:pPr>
            <w:r w:rsidRPr="00A828AC">
              <w:rPr>
                <w:rFonts w:ascii="Times New Roman" w:eastAsia="Calibri" w:hAnsi="Times New Roman" w:cs="Times New Roman"/>
                <w:sz w:val="22"/>
                <w:szCs w:val="22"/>
                <w:lang w:val="lt-LT"/>
              </w:rPr>
              <w:t>Reti</w:t>
            </w:r>
          </w:p>
        </w:tc>
        <w:tc>
          <w:tcPr>
            <w:tcW w:w="4590" w:type="dxa"/>
            <w:gridSpan w:val="2"/>
          </w:tcPr>
          <w:p w14:paraId="78652161" w14:textId="77777777" w:rsidR="00A828AC" w:rsidRPr="00A828AC" w:rsidRDefault="00A828AC" w:rsidP="00A828AC">
            <w:pPr>
              <w:spacing w:after="0" w:line="240" w:lineRule="auto"/>
              <w:rPr>
                <w:rFonts w:ascii="Times New Roman" w:eastAsia="Calibri" w:hAnsi="Times New Roman" w:cs="Times New Roman"/>
                <w:sz w:val="22"/>
                <w:szCs w:val="22"/>
              </w:rPr>
            </w:pPr>
            <w:r w:rsidRPr="00A828AC">
              <w:rPr>
                <w:rFonts w:ascii="Times New Roman" w:eastAsia="Calibri" w:hAnsi="Times New Roman" w:cs="Times New Roman"/>
                <w:sz w:val="22"/>
                <w:szCs w:val="22"/>
                <w:lang w:val="lt-LT"/>
              </w:rPr>
              <w:t>Padidėjęs jautrumas šviesai</w:t>
            </w:r>
          </w:p>
        </w:tc>
      </w:tr>
      <w:tr w:rsidR="00A828AC" w:rsidRPr="00A828AC" w14:paraId="2867C50B" w14:textId="77777777" w:rsidTr="003642FB">
        <w:tc>
          <w:tcPr>
            <w:tcW w:w="4480" w:type="dxa"/>
          </w:tcPr>
          <w:p w14:paraId="5B2CC3BB" w14:textId="77777777" w:rsidR="00A828AC" w:rsidRPr="00A828AC" w:rsidRDefault="00A828AC" w:rsidP="00A828AC">
            <w:pPr>
              <w:spacing w:after="0" w:line="240" w:lineRule="auto"/>
              <w:jc w:val="both"/>
              <w:rPr>
                <w:rFonts w:ascii="Times New Roman" w:eastAsia="Calibri" w:hAnsi="Times New Roman" w:cs="Times New Roman"/>
                <w:sz w:val="22"/>
                <w:szCs w:val="22"/>
              </w:rPr>
            </w:pPr>
            <w:r w:rsidRPr="00A828AC">
              <w:rPr>
                <w:rFonts w:ascii="Times New Roman" w:eastAsia="Calibri" w:hAnsi="Times New Roman" w:cs="Times New Roman"/>
                <w:sz w:val="22"/>
                <w:szCs w:val="22"/>
                <w:lang w:val="lt-LT"/>
              </w:rPr>
              <w:t>Labai reti</w:t>
            </w:r>
          </w:p>
        </w:tc>
        <w:tc>
          <w:tcPr>
            <w:tcW w:w="4590" w:type="dxa"/>
            <w:gridSpan w:val="2"/>
          </w:tcPr>
          <w:p w14:paraId="5F5DB14D" w14:textId="77777777" w:rsidR="00A828AC" w:rsidRPr="00A828AC" w:rsidRDefault="00A828AC" w:rsidP="00A828AC">
            <w:pPr>
              <w:spacing w:after="0" w:line="240" w:lineRule="auto"/>
              <w:rPr>
                <w:rFonts w:ascii="Times New Roman" w:eastAsia="Calibri" w:hAnsi="Times New Roman" w:cs="Times New Roman"/>
                <w:sz w:val="22"/>
                <w:szCs w:val="22"/>
              </w:rPr>
            </w:pPr>
            <w:r w:rsidRPr="00A828AC">
              <w:rPr>
                <w:rFonts w:ascii="Times New Roman" w:eastAsia="Calibri" w:hAnsi="Times New Roman" w:cs="Times New Roman"/>
                <w:sz w:val="22"/>
                <w:szCs w:val="22"/>
                <w:lang w:val="lt-LT"/>
              </w:rPr>
              <w:t>Nekrozuojantis vaskulitas ir toksinė epidermio nekrolizė, į poodinė raudonoji vilkligė panašus sutrikimas, poodinės raudonosios vilkligės atsinaujinimas</w:t>
            </w:r>
          </w:p>
        </w:tc>
      </w:tr>
      <w:tr w:rsidR="00A828AC" w:rsidRPr="00A828AC" w14:paraId="1842C66A" w14:textId="77777777" w:rsidTr="003642FB">
        <w:tc>
          <w:tcPr>
            <w:tcW w:w="4495" w:type="dxa"/>
            <w:gridSpan w:val="2"/>
          </w:tcPr>
          <w:p w14:paraId="2FFF0A51" w14:textId="77777777" w:rsidR="00A828AC" w:rsidRPr="00A828AC" w:rsidRDefault="00A828AC" w:rsidP="00A828AC">
            <w:pPr>
              <w:spacing w:after="0" w:line="240" w:lineRule="auto"/>
              <w:jc w:val="both"/>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Dažnis nežinomas</w:t>
            </w:r>
          </w:p>
        </w:tc>
        <w:tc>
          <w:tcPr>
            <w:tcW w:w="4575" w:type="dxa"/>
          </w:tcPr>
          <w:p w14:paraId="663B9EAA"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Daugiaformė eritema</w:t>
            </w:r>
          </w:p>
        </w:tc>
      </w:tr>
      <w:tr w:rsidR="00A828AC" w:rsidRPr="00A828AC" w14:paraId="446DF64E" w14:textId="77777777" w:rsidTr="003642FB">
        <w:tc>
          <w:tcPr>
            <w:tcW w:w="9070" w:type="dxa"/>
            <w:gridSpan w:val="3"/>
          </w:tcPr>
          <w:p w14:paraId="54C27E23" w14:textId="77777777" w:rsidR="00A828AC" w:rsidRPr="00A828AC" w:rsidRDefault="00A828AC" w:rsidP="00A828AC">
            <w:pPr>
              <w:spacing w:after="0" w:line="240" w:lineRule="auto"/>
              <w:jc w:val="both"/>
              <w:rPr>
                <w:rFonts w:ascii="Times New Roman" w:eastAsia="Calibri" w:hAnsi="Times New Roman" w:cs="Times New Roman"/>
                <w:sz w:val="22"/>
                <w:szCs w:val="22"/>
                <w:lang w:val="lt-LT"/>
              </w:rPr>
            </w:pPr>
            <w:r w:rsidRPr="00A828AC">
              <w:rPr>
                <w:rFonts w:ascii="Times New Roman" w:eastAsia="Calibri" w:hAnsi="Times New Roman" w:cs="Times New Roman"/>
                <w:b/>
                <w:sz w:val="22"/>
                <w:szCs w:val="22"/>
                <w:lang w:val="lt-LT"/>
              </w:rPr>
              <w:t>Bendrieji sutrikimai ir vartojimo vietos pažeidimai</w:t>
            </w:r>
          </w:p>
        </w:tc>
      </w:tr>
      <w:tr w:rsidR="00A828AC" w:rsidRPr="00A828AC" w14:paraId="2EBAD4A7" w14:textId="77777777" w:rsidTr="003642FB">
        <w:tc>
          <w:tcPr>
            <w:tcW w:w="4495" w:type="dxa"/>
            <w:gridSpan w:val="2"/>
          </w:tcPr>
          <w:p w14:paraId="498EF643" w14:textId="77777777" w:rsidR="00A828AC" w:rsidRPr="00A828AC" w:rsidRDefault="00A828AC" w:rsidP="00A828AC">
            <w:pPr>
              <w:spacing w:after="0" w:line="240" w:lineRule="auto"/>
              <w:jc w:val="both"/>
              <w:rPr>
                <w:rFonts w:ascii="Times New Roman" w:eastAsia="Calibri" w:hAnsi="Times New Roman" w:cs="Times New Roman"/>
                <w:sz w:val="22"/>
                <w:szCs w:val="22"/>
              </w:rPr>
            </w:pPr>
            <w:r w:rsidRPr="00A828AC">
              <w:rPr>
                <w:rFonts w:ascii="Times New Roman" w:eastAsia="Calibri" w:hAnsi="Times New Roman" w:cs="Times New Roman"/>
                <w:sz w:val="22"/>
                <w:szCs w:val="22"/>
                <w:lang w:val="lt-LT"/>
              </w:rPr>
              <w:t>Dažnis nežinomas</w:t>
            </w:r>
          </w:p>
        </w:tc>
        <w:tc>
          <w:tcPr>
            <w:tcW w:w="4575" w:type="dxa"/>
          </w:tcPr>
          <w:p w14:paraId="0C8A3FB6" w14:textId="77777777" w:rsidR="00A828AC" w:rsidRPr="00A828AC" w:rsidRDefault="00A828AC" w:rsidP="00A828AC">
            <w:pPr>
              <w:spacing w:after="0" w:line="240" w:lineRule="auto"/>
              <w:rPr>
                <w:rFonts w:ascii="Times New Roman" w:eastAsia="Calibri" w:hAnsi="Times New Roman" w:cs="Times New Roman"/>
                <w:sz w:val="22"/>
                <w:szCs w:val="22"/>
              </w:rPr>
            </w:pPr>
            <w:r w:rsidRPr="00A828AC">
              <w:rPr>
                <w:rFonts w:ascii="Times New Roman" w:eastAsia="Calibri" w:hAnsi="Times New Roman" w:cs="Times New Roman"/>
                <w:sz w:val="22"/>
                <w:szCs w:val="22"/>
                <w:lang w:val="lt-LT"/>
              </w:rPr>
              <w:t>Karščiavimas, astenija</w:t>
            </w:r>
          </w:p>
        </w:tc>
      </w:tr>
      <w:tr w:rsidR="00A828AC" w:rsidRPr="00A828AC" w14:paraId="5FA81FCE" w14:textId="77777777" w:rsidTr="003642FB">
        <w:tc>
          <w:tcPr>
            <w:tcW w:w="9070" w:type="dxa"/>
            <w:gridSpan w:val="3"/>
          </w:tcPr>
          <w:p w14:paraId="507CD299" w14:textId="77777777" w:rsidR="00A828AC" w:rsidRPr="00A828AC" w:rsidRDefault="00A828AC" w:rsidP="00A828AC">
            <w:pPr>
              <w:spacing w:after="0" w:line="240" w:lineRule="auto"/>
              <w:jc w:val="both"/>
              <w:rPr>
                <w:rFonts w:ascii="Times New Roman" w:eastAsia="Calibri" w:hAnsi="Times New Roman" w:cs="Times New Roman"/>
                <w:sz w:val="22"/>
                <w:szCs w:val="22"/>
                <w:lang w:val="lt-LT"/>
              </w:rPr>
            </w:pPr>
            <w:r w:rsidRPr="00A828AC">
              <w:rPr>
                <w:rFonts w:ascii="Times New Roman" w:eastAsia="Calibri" w:hAnsi="Times New Roman" w:cs="Times New Roman"/>
                <w:b/>
                <w:sz w:val="22"/>
                <w:szCs w:val="22"/>
                <w:lang w:val="lt-LT"/>
              </w:rPr>
              <w:t>Skeleto, raumenų ir jungiamojo audinio sutrikimai</w:t>
            </w:r>
          </w:p>
        </w:tc>
      </w:tr>
      <w:tr w:rsidR="00A828AC" w:rsidRPr="00A828AC" w14:paraId="675219A3" w14:textId="77777777" w:rsidTr="003642FB">
        <w:tc>
          <w:tcPr>
            <w:tcW w:w="4495" w:type="dxa"/>
            <w:gridSpan w:val="2"/>
          </w:tcPr>
          <w:p w14:paraId="4FD91513" w14:textId="77777777" w:rsidR="00A828AC" w:rsidRPr="00A828AC" w:rsidRDefault="00A828AC" w:rsidP="00A828AC">
            <w:pPr>
              <w:spacing w:after="0" w:line="240" w:lineRule="auto"/>
              <w:jc w:val="both"/>
              <w:rPr>
                <w:rFonts w:ascii="Times New Roman" w:eastAsia="Calibri" w:hAnsi="Times New Roman" w:cs="Times New Roman"/>
                <w:sz w:val="22"/>
                <w:szCs w:val="22"/>
              </w:rPr>
            </w:pPr>
            <w:r w:rsidRPr="00A828AC">
              <w:rPr>
                <w:rFonts w:ascii="Times New Roman" w:eastAsia="Calibri" w:hAnsi="Times New Roman" w:cs="Times New Roman"/>
                <w:sz w:val="22"/>
                <w:szCs w:val="22"/>
                <w:lang w:val="lt-LT"/>
              </w:rPr>
              <w:t>Dažnis nežinomas</w:t>
            </w:r>
          </w:p>
        </w:tc>
        <w:tc>
          <w:tcPr>
            <w:tcW w:w="4575" w:type="dxa"/>
          </w:tcPr>
          <w:p w14:paraId="560A61AD" w14:textId="77777777" w:rsidR="00A828AC" w:rsidRPr="00A828AC" w:rsidRDefault="00A828AC" w:rsidP="00A828AC">
            <w:pPr>
              <w:spacing w:after="0" w:line="240" w:lineRule="auto"/>
              <w:rPr>
                <w:rFonts w:ascii="Times New Roman" w:eastAsia="Calibri" w:hAnsi="Times New Roman" w:cs="Times New Roman"/>
                <w:sz w:val="22"/>
                <w:szCs w:val="22"/>
              </w:rPr>
            </w:pPr>
            <w:r w:rsidRPr="00A828AC">
              <w:rPr>
                <w:rFonts w:ascii="Times New Roman" w:eastAsia="Calibri" w:hAnsi="Times New Roman" w:cs="Times New Roman"/>
                <w:sz w:val="22"/>
                <w:szCs w:val="22"/>
                <w:lang w:val="lt-LT"/>
              </w:rPr>
              <w:t>Raumenų spazmai</w:t>
            </w:r>
          </w:p>
        </w:tc>
      </w:tr>
      <w:tr w:rsidR="00A828AC" w:rsidRPr="00A828AC" w14:paraId="68D99406" w14:textId="77777777" w:rsidTr="003642FB">
        <w:tc>
          <w:tcPr>
            <w:tcW w:w="9070" w:type="dxa"/>
            <w:gridSpan w:val="3"/>
          </w:tcPr>
          <w:p w14:paraId="53AE82B7" w14:textId="77777777" w:rsidR="00A828AC" w:rsidRPr="00A828AC" w:rsidRDefault="00A828AC" w:rsidP="00A828AC">
            <w:pPr>
              <w:spacing w:after="0" w:line="240" w:lineRule="auto"/>
              <w:jc w:val="both"/>
              <w:rPr>
                <w:rFonts w:ascii="Times New Roman" w:eastAsia="Calibri" w:hAnsi="Times New Roman" w:cs="Times New Roman"/>
                <w:sz w:val="22"/>
                <w:szCs w:val="22"/>
                <w:lang w:val="pt-BR"/>
              </w:rPr>
            </w:pPr>
            <w:r w:rsidRPr="00A828AC">
              <w:rPr>
                <w:rFonts w:ascii="Times New Roman" w:eastAsia="Calibri" w:hAnsi="Times New Roman" w:cs="Times New Roman"/>
                <w:b/>
                <w:sz w:val="22"/>
                <w:szCs w:val="22"/>
                <w:lang w:val="lt-LT"/>
              </w:rPr>
              <w:t>Lytinės sistemos ir krūties sutrikimai</w:t>
            </w:r>
          </w:p>
        </w:tc>
      </w:tr>
      <w:tr w:rsidR="00A828AC" w:rsidRPr="00A828AC" w14:paraId="4DA93287" w14:textId="77777777" w:rsidTr="003642FB">
        <w:tc>
          <w:tcPr>
            <w:tcW w:w="4480" w:type="dxa"/>
          </w:tcPr>
          <w:p w14:paraId="7E109972" w14:textId="77777777" w:rsidR="00A828AC" w:rsidRPr="00A828AC" w:rsidRDefault="00A828AC" w:rsidP="00A828AC">
            <w:pPr>
              <w:spacing w:after="0" w:line="240" w:lineRule="auto"/>
              <w:jc w:val="both"/>
              <w:rPr>
                <w:rFonts w:ascii="Times New Roman" w:eastAsia="Calibri" w:hAnsi="Times New Roman" w:cs="Times New Roman"/>
                <w:sz w:val="22"/>
                <w:szCs w:val="22"/>
              </w:rPr>
            </w:pPr>
            <w:r w:rsidRPr="00A828AC">
              <w:rPr>
                <w:rFonts w:ascii="Times New Roman" w:eastAsia="Calibri" w:hAnsi="Times New Roman" w:cs="Times New Roman"/>
                <w:sz w:val="22"/>
                <w:szCs w:val="22"/>
                <w:lang w:val="lt-LT"/>
              </w:rPr>
              <w:t>Dažni</w:t>
            </w:r>
          </w:p>
        </w:tc>
        <w:tc>
          <w:tcPr>
            <w:tcW w:w="4590" w:type="dxa"/>
            <w:gridSpan w:val="2"/>
          </w:tcPr>
          <w:p w14:paraId="5DDBA080" w14:textId="77777777" w:rsidR="00A828AC" w:rsidRPr="00A828AC" w:rsidRDefault="00A828AC" w:rsidP="00A828AC">
            <w:pPr>
              <w:spacing w:after="0" w:line="240" w:lineRule="auto"/>
              <w:jc w:val="both"/>
              <w:rPr>
                <w:rFonts w:ascii="Times New Roman" w:eastAsia="Calibri" w:hAnsi="Times New Roman" w:cs="Times New Roman"/>
                <w:sz w:val="22"/>
                <w:szCs w:val="22"/>
              </w:rPr>
            </w:pPr>
            <w:r w:rsidRPr="00A828AC">
              <w:rPr>
                <w:rFonts w:ascii="Times New Roman" w:eastAsia="Calibri" w:hAnsi="Times New Roman" w:cs="Times New Roman"/>
                <w:sz w:val="22"/>
                <w:szCs w:val="22"/>
                <w:lang w:val="lt-LT"/>
              </w:rPr>
              <w:t>Impotencija</w:t>
            </w:r>
          </w:p>
        </w:tc>
      </w:tr>
    </w:tbl>
    <w:p w14:paraId="6F0451B0" w14:textId="77777777" w:rsidR="00A828AC" w:rsidRPr="00A828AC" w:rsidRDefault="00A828AC" w:rsidP="00A828AC">
      <w:pPr>
        <w:widowControl w:val="0"/>
        <w:spacing w:after="0" w:line="240" w:lineRule="auto"/>
        <w:rPr>
          <w:rFonts w:ascii="Times New Roman" w:eastAsia="Calibri" w:hAnsi="Times New Roman" w:cs="Times New Roman"/>
          <w:color w:val="000000"/>
          <w:sz w:val="22"/>
          <w:szCs w:val="22"/>
          <w:u w:val="single"/>
        </w:rPr>
      </w:pPr>
    </w:p>
    <w:p w14:paraId="13BEB551" w14:textId="77777777" w:rsidR="00A828AC" w:rsidRPr="00A828AC" w:rsidRDefault="00A828AC" w:rsidP="00A828AC">
      <w:pPr>
        <w:widowControl w:val="0"/>
        <w:spacing w:after="0" w:line="240" w:lineRule="auto"/>
        <w:rPr>
          <w:rFonts w:ascii="Times New Roman" w:eastAsia="Times New Roman" w:hAnsi="Times New Roman" w:cs="Times New Roman"/>
          <w:iCs/>
          <w:color w:val="000000"/>
          <w:sz w:val="22"/>
          <w:szCs w:val="22"/>
          <w:u w:val="single"/>
        </w:rPr>
      </w:pPr>
      <w:proofErr w:type="spellStart"/>
      <w:r w:rsidRPr="00A828AC">
        <w:rPr>
          <w:rFonts w:ascii="Times New Roman" w:eastAsia="Times New Roman" w:hAnsi="Times New Roman" w:cs="Times New Roman"/>
          <w:iCs/>
          <w:color w:val="000000"/>
          <w:sz w:val="22"/>
          <w:szCs w:val="22"/>
          <w:u w:val="single"/>
        </w:rPr>
        <w:t>Atrinktų</w:t>
      </w:r>
      <w:proofErr w:type="spellEnd"/>
      <w:r w:rsidRPr="00A828AC">
        <w:rPr>
          <w:rFonts w:ascii="Times New Roman" w:eastAsia="Times New Roman" w:hAnsi="Times New Roman" w:cs="Times New Roman"/>
          <w:iCs/>
          <w:color w:val="000000"/>
          <w:sz w:val="22"/>
          <w:szCs w:val="22"/>
          <w:u w:val="single"/>
        </w:rPr>
        <w:t xml:space="preserve"> </w:t>
      </w:r>
      <w:proofErr w:type="spellStart"/>
      <w:r w:rsidRPr="00A828AC">
        <w:rPr>
          <w:rFonts w:ascii="Times New Roman" w:eastAsia="Times New Roman" w:hAnsi="Times New Roman" w:cs="Times New Roman"/>
          <w:iCs/>
          <w:color w:val="000000"/>
          <w:sz w:val="22"/>
          <w:szCs w:val="22"/>
          <w:u w:val="single"/>
        </w:rPr>
        <w:t>nepageidaujamų</w:t>
      </w:r>
      <w:proofErr w:type="spellEnd"/>
      <w:r w:rsidRPr="00A828AC">
        <w:rPr>
          <w:rFonts w:ascii="Times New Roman" w:eastAsia="Times New Roman" w:hAnsi="Times New Roman" w:cs="Times New Roman"/>
          <w:iCs/>
          <w:color w:val="000000"/>
          <w:sz w:val="22"/>
          <w:szCs w:val="22"/>
          <w:u w:val="single"/>
        </w:rPr>
        <w:t xml:space="preserve"> </w:t>
      </w:r>
      <w:proofErr w:type="spellStart"/>
      <w:r w:rsidRPr="00A828AC">
        <w:rPr>
          <w:rFonts w:ascii="Times New Roman" w:eastAsia="Times New Roman" w:hAnsi="Times New Roman" w:cs="Times New Roman"/>
          <w:iCs/>
          <w:color w:val="000000"/>
          <w:sz w:val="22"/>
          <w:szCs w:val="22"/>
          <w:u w:val="single"/>
        </w:rPr>
        <w:t>reakcijų</w:t>
      </w:r>
      <w:proofErr w:type="spellEnd"/>
      <w:r w:rsidRPr="00A828AC">
        <w:rPr>
          <w:rFonts w:ascii="Times New Roman" w:eastAsia="Times New Roman" w:hAnsi="Times New Roman" w:cs="Times New Roman"/>
          <w:iCs/>
          <w:color w:val="000000"/>
          <w:sz w:val="22"/>
          <w:szCs w:val="22"/>
          <w:u w:val="single"/>
        </w:rPr>
        <w:t xml:space="preserve"> </w:t>
      </w:r>
      <w:proofErr w:type="spellStart"/>
      <w:r w:rsidRPr="00A828AC">
        <w:rPr>
          <w:rFonts w:ascii="Times New Roman" w:eastAsia="Times New Roman" w:hAnsi="Times New Roman" w:cs="Times New Roman"/>
          <w:iCs/>
          <w:color w:val="000000"/>
          <w:sz w:val="22"/>
          <w:szCs w:val="22"/>
          <w:u w:val="single"/>
        </w:rPr>
        <w:t>apibūdinimas</w:t>
      </w:r>
      <w:proofErr w:type="spellEnd"/>
      <w:r w:rsidRPr="00A828AC">
        <w:rPr>
          <w:rFonts w:ascii="Times New Roman" w:eastAsia="Times New Roman" w:hAnsi="Times New Roman" w:cs="Times New Roman"/>
          <w:iCs/>
          <w:color w:val="000000"/>
          <w:sz w:val="22"/>
          <w:szCs w:val="22"/>
          <w:u w:val="single"/>
        </w:rPr>
        <w:t xml:space="preserve"> </w:t>
      </w:r>
    </w:p>
    <w:p w14:paraId="163E98F4" w14:textId="77777777" w:rsidR="00A828AC" w:rsidRPr="00A828AC" w:rsidRDefault="00A828AC" w:rsidP="00A828AC">
      <w:pPr>
        <w:widowControl w:val="0"/>
        <w:spacing w:after="0" w:line="240" w:lineRule="auto"/>
        <w:rPr>
          <w:rFonts w:ascii="Times New Roman" w:eastAsia="Times New Roman" w:hAnsi="Times New Roman" w:cs="Times New Roman"/>
          <w:color w:val="000000"/>
          <w:sz w:val="22"/>
          <w:szCs w:val="22"/>
        </w:rPr>
      </w:pPr>
    </w:p>
    <w:p w14:paraId="7A7E88C7" w14:textId="77777777" w:rsidR="00A828AC" w:rsidRPr="00A828AC" w:rsidRDefault="00A828AC" w:rsidP="00A828AC">
      <w:pPr>
        <w:spacing w:after="0" w:line="240" w:lineRule="auto"/>
        <w:rPr>
          <w:rFonts w:ascii="Times New Roman" w:eastAsia="Times New Roman" w:hAnsi="Times New Roman" w:cs="Times New Roman"/>
          <w:color w:val="000000"/>
          <w:sz w:val="22"/>
          <w:szCs w:val="22"/>
        </w:rPr>
      </w:pPr>
      <w:proofErr w:type="spellStart"/>
      <w:r w:rsidRPr="00A828AC">
        <w:rPr>
          <w:rFonts w:ascii="Times New Roman" w:eastAsia="Times New Roman" w:hAnsi="Times New Roman" w:cs="Times New Roman"/>
          <w:color w:val="000000"/>
          <w:sz w:val="22"/>
          <w:szCs w:val="22"/>
        </w:rPr>
        <w:t>Nemelanominis</w:t>
      </w:r>
      <w:proofErr w:type="spellEnd"/>
      <w:r w:rsidRPr="00A828AC">
        <w:rPr>
          <w:rFonts w:ascii="Times New Roman" w:eastAsia="Times New Roman" w:hAnsi="Times New Roman" w:cs="Times New Roman"/>
          <w:color w:val="000000"/>
          <w:sz w:val="22"/>
          <w:szCs w:val="22"/>
        </w:rPr>
        <w:t xml:space="preserve"> </w:t>
      </w:r>
      <w:proofErr w:type="spellStart"/>
      <w:r w:rsidRPr="00A828AC">
        <w:rPr>
          <w:rFonts w:ascii="Times New Roman" w:eastAsia="Times New Roman" w:hAnsi="Times New Roman" w:cs="Times New Roman"/>
          <w:color w:val="000000"/>
          <w:sz w:val="22"/>
          <w:szCs w:val="22"/>
        </w:rPr>
        <w:t>odos</w:t>
      </w:r>
      <w:proofErr w:type="spellEnd"/>
      <w:r w:rsidRPr="00A828AC">
        <w:rPr>
          <w:rFonts w:ascii="Times New Roman" w:eastAsia="Times New Roman" w:hAnsi="Times New Roman" w:cs="Times New Roman"/>
          <w:color w:val="000000"/>
          <w:sz w:val="22"/>
          <w:szCs w:val="22"/>
        </w:rPr>
        <w:t xml:space="preserve"> </w:t>
      </w:r>
      <w:proofErr w:type="spellStart"/>
      <w:r w:rsidRPr="00A828AC">
        <w:rPr>
          <w:rFonts w:ascii="Times New Roman" w:eastAsia="Times New Roman" w:hAnsi="Times New Roman" w:cs="Times New Roman"/>
          <w:color w:val="000000"/>
          <w:sz w:val="22"/>
          <w:szCs w:val="22"/>
        </w:rPr>
        <w:t>vėžys</w:t>
      </w:r>
      <w:proofErr w:type="spellEnd"/>
      <w:r w:rsidRPr="00A828AC">
        <w:rPr>
          <w:rFonts w:ascii="Times New Roman" w:eastAsia="Times New Roman" w:hAnsi="Times New Roman" w:cs="Times New Roman"/>
          <w:color w:val="000000"/>
          <w:sz w:val="22"/>
          <w:szCs w:val="22"/>
        </w:rPr>
        <w:t xml:space="preserve">. </w:t>
      </w:r>
      <w:proofErr w:type="spellStart"/>
      <w:r w:rsidRPr="00A828AC">
        <w:rPr>
          <w:rFonts w:ascii="Times New Roman" w:eastAsia="Times New Roman" w:hAnsi="Times New Roman" w:cs="Times New Roman"/>
          <w:color w:val="000000"/>
          <w:sz w:val="22"/>
          <w:szCs w:val="22"/>
        </w:rPr>
        <w:t>Remiantis</w:t>
      </w:r>
      <w:proofErr w:type="spellEnd"/>
      <w:r w:rsidRPr="00A828AC">
        <w:rPr>
          <w:rFonts w:ascii="Times New Roman" w:eastAsia="Times New Roman" w:hAnsi="Times New Roman" w:cs="Times New Roman"/>
          <w:color w:val="000000"/>
          <w:sz w:val="22"/>
          <w:szCs w:val="22"/>
        </w:rPr>
        <w:t xml:space="preserve"> </w:t>
      </w:r>
      <w:proofErr w:type="spellStart"/>
      <w:r w:rsidRPr="00A828AC">
        <w:rPr>
          <w:rFonts w:ascii="Times New Roman" w:eastAsia="Times New Roman" w:hAnsi="Times New Roman" w:cs="Times New Roman"/>
          <w:color w:val="000000"/>
          <w:sz w:val="22"/>
          <w:szCs w:val="22"/>
        </w:rPr>
        <w:t>turimais</w:t>
      </w:r>
      <w:proofErr w:type="spellEnd"/>
      <w:r w:rsidRPr="00A828AC">
        <w:rPr>
          <w:rFonts w:ascii="Times New Roman" w:eastAsia="Times New Roman" w:hAnsi="Times New Roman" w:cs="Times New Roman"/>
          <w:color w:val="000000"/>
          <w:sz w:val="22"/>
          <w:szCs w:val="22"/>
        </w:rPr>
        <w:t xml:space="preserve"> </w:t>
      </w:r>
      <w:proofErr w:type="spellStart"/>
      <w:r w:rsidRPr="00A828AC">
        <w:rPr>
          <w:rFonts w:ascii="Times New Roman" w:eastAsia="Times New Roman" w:hAnsi="Times New Roman" w:cs="Times New Roman"/>
          <w:color w:val="000000"/>
          <w:sz w:val="22"/>
          <w:szCs w:val="22"/>
        </w:rPr>
        <w:t>epidemiologinių</w:t>
      </w:r>
      <w:proofErr w:type="spellEnd"/>
      <w:r w:rsidRPr="00A828AC">
        <w:rPr>
          <w:rFonts w:ascii="Times New Roman" w:eastAsia="Times New Roman" w:hAnsi="Times New Roman" w:cs="Times New Roman"/>
          <w:color w:val="000000"/>
          <w:sz w:val="22"/>
          <w:szCs w:val="22"/>
        </w:rPr>
        <w:t xml:space="preserve"> </w:t>
      </w:r>
      <w:proofErr w:type="spellStart"/>
      <w:r w:rsidRPr="00A828AC">
        <w:rPr>
          <w:rFonts w:ascii="Times New Roman" w:eastAsia="Times New Roman" w:hAnsi="Times New Roman" w:cs="Times New Roman"/>
          <w:color w:val="000000"/>
          <w:sz w:val="22"/>
          <w:szCs w:val="22"/>
        </w:rPr>
        <w:t>tyrimų</w:t>
      </w:r>
      <w:proofErr w:type="spellEnd"/>
      <w:r w:rsidRPr="00A828AC">
        <w:rPr>
          <w:rFonts w:ascii="Times New Roman" w:eastAsia="Times New Roman" w:hAnsi="Times New Roman" w:cs="Times New Roman"/>
          <w:color w:val="000000"/>
          <w:sz w:val="22"/>
          <w:szCs w:val="22"/>
        </w:rPr>
        <w:t xml:space="preserve"> </w:t>
      </w:r>
      <w:proofErr w:type="spellStart"/>
      <w:r w:rsidRPr="00A828AC">
        <w:rPr>
          <w:rFonts w:ascii="Times New Roman" w:eastAsia="Times New Roman" w:hAnsi="Times New Roman" w:cs="Times New Roman"/>
          <w:color w:val="000000"/>
          <w:sz w:val="22"/>
          <w:szCs w:val="22"/>
        </w:rPr>
        <w:t>duomenimis</w:t>
      </w:r>
      <w:proofErr w:type="spellEnd"/>
      <w:r w:rsidRPr="00A828AC">
        <w:rPr>
          <w:rFonts w:ascii="Times New Roman" w:eastAsia="Times New Roman" w:hAnsi="Times New Roman" w:cs="Times New Roman"/>
          <w:color w:val="000000"/>
          <w:sz w:val="22"/>
          <w:szCs w:val="22"/>
        </w:rPr>
        <w:t xml:space="preserve"> </w:t>
      </w:r>
      <w:proofErr w:type="spellStart"/>
      <w:r w:rsidRPr="00A828AC">
        <w:rPr>
          <w:rFonts w:ascii="Times New Roman" w:eastAsia="Times New Roman" w:hAnsi="Times New Roman" w:cs="Times New Roman"/>
          <w:color w:val="000000"/>
          <w:sz w:val="22"/>
          <w:szCs w:val="22"/>
        </w:rPr>
        <w:t>buvo</w:t>
      </w:r>
      <w:proofErr w:type="spellEnd"/>
      <w:r w:rsidRPr="00A828AC">
        <w:rPr>
          <w:rFonts w:ascii="Times New Roman" w:eastAsia="Times New Roman" w:hAnsi="Times New Roman" w:cs="Times New Roman"/>
          <w:color w:val="000000"/>
          <w:sz w:val="22"/>
          <w:szCs w:val="22"/>
        </w:rPr>
        <w:t xml:space="preserve"> </w:t>
      </w:r>
      <w:proofErr w:type="spellStart"/>
      <w:r w:rsidRPr="00A828AC">
        <w:rPr>
          <w:rFonts w:ascii="Times New Roman" w:eastAsia="Times New Roman" w:hAnsi="Times New Roman" w:cs="Times New Roman"/>
          <w:color w:val="000000"/>
          <w:sz w:val="22"/>
          <w:szCs w:val="22"/>
        </w:rPr>
        <w:t>nustatyta</w:t>
      </w:r>
      <w:proofErr w:type="spellEnd"/>
      <w:r w:rsidRPr="00A828AC">
        <w:rPr>
          <w:rFonts w:ascii="Times New Roman" w:eastAsia="Times New Roman" w:hAnsi="Times New Roman" w:cs="Times New Roman"/>
          <w:color w:val="000000"/>
          <w:sz w:val="22"/>
          <w:szCs w:val="22"/>
        </w:rPr>
        <w:t xml:space="preserve"> </w:t>
      </w:r>
      <w:proofErr w:type="spellStart"/>
      <w:r w:rsidRPr="00A828AC">
        <w:rPr>
          <w:rFonts w:ascii="Times New Roman" w:eastAsia="Times New Roman" w:hAnsi="Times New Roman" w:cs="Times New Roman"/>
          <w:color w:val="000000"/>
          <w:sz w:val="22"/>
          <w:szCs w:val="22"/>
        </w:rPr>
        <w:t>nuo</w:t>
      </w:r>
      <w:proofErr w:type="spellEnd"/>
      <w:r w:rsidRPr="00A828AC">
        <w:rPr>
          <w:rFonts w:ascii="Times New Roman" w:eastAsia="Times New Roman" w:hAnsi="Times New Roman" w:cs="Times New Roman"/>
          <w:color w:val="000000"/>
          <w:sz w:val="22"/>
          <w:szCs w:val="22"/>
        </w:rPr>
        <w:t xml:space="preserve"> </w:t>
      </w:r>
      <w:proofErr w:type="spellStart"/>
      <w:r w:rsidRPr="00A828AC">
        <w:rPr>
          <w:rFonts w:ascii="Times New Roman" w:eastAsia="Times New Roman" w:hAnsi="Times New Roman" w:cs="Times New Roman"/>
          <w:color w:val="000000"/>
          <w:sz w:val="22"/>
          <w:szCs w:val="22"/>
        </w:rPr>
        <w:t>kumuliacinės</w:t>
      </w:r>
      <w:proofErr w:type="spellEnd"/>
      <w:r w:rsidRPr="00A828AC">
        <w:rPr>
          <w:rFonts w:ascii="Times New Roman" w:eastAsia="Times New Roman" w:hAnsi="Times New Roman" w:cs="Times New Roman"/>
          <w:color w:val="000000"/>
          <w:sz w:val="22"/>
          <w:szCs w:val="22"/>
        </w:rPr>
        <w:t xml:space="preserve"> </w:t>
      </w:r>
      <w:proofErr w:type="spellStart"/>
      <w:r w:rsidRPr="00A828AC">
        <w:rPr>
          <w:rFonts w:ascii="Times New Roman" w:eastAsia="Times New Roman" w:hAnsi="Times New Roman" w:cs="Times New Roman"/>
          <w:color w:val="000000"/>
          <w:sz w:val="22"/>
          <w:szCs w:val="22"/>
        </w:rPr>
        <w:t>dozės</w:t>
      </w:r>
      <w:proofErr w:type="spellEnd"/>
      <w:r w:rsidRPr="00A828AC">
        <w:rPr>
          <w:rFonts w:ascii="Times New Roman" w:eastAsia="Times New Roman" w:hAnsi="Times New Roman" w:cs="Times New Roman"/>
          <w:color w:val="000000"/>
          <w:sz w:val="22"/>
          <w:szCs w:val="22"/>
        </w:rPr>
        <w:t xml:space="preserve"> </w:t>
      </w:r>
      <w:proofErr w:type="spellStart"/>
      <w:r w:rsidRPr="00A828AC">
        <w:rPr>
          <w:rFonts w:ascii="Times New Roman" w:eastAsia="Times New Roman" w:hAnsi="Times New Roman" w:cs="Times New Roman"/>
          <w:color w:val="000000"/>
          <w:sz w:val="22"/>
          <w:szCs w:val="22"/>
        </w:rPr>
        <w:t>priklausoma</w:t>
      </w:r>
      <w:proofErr w:type="spellEnd"/>
      <w:r w:rsidRPr="00A828AC">
        <w:rPr>
          <w:rFonts w:ascii="Times New Roman" w:eastAsia="Times New Roman" w:hAnsi="Times New Roman" w:cs="Times New Roman"/>
          <w:color w:val="000000"/>
          <w:sz w:val="22"/>
          <w:szCs w:val="22"/>
        </w:rPr>
        <w:t xml:space="preserve"> </w:t>
      </w:r>
      <w:proofErr w:type="spellStart"/>
      <w:r w:rsidRPr="00A828AC">
        <w:rPr>
          <w:rFonts w:ascii="Times New Roman" w:eastAsia="Times New Roman" w:hAnsi="Times New Roman" w:cs="Times New Roman"/>
          <w:color w:val="000000"/>
          <w:sz w:val="22"/>
          <w:szCs w:val="22"/>
        </w:rPr>
        <w:t>hidrochlorotiazido</w:t>
      </w:r>
      <w:proofErr w:type="spellEnd"/>
      <w:r w:rsidRPr="00A828AC">
        <w:rPr>
          <w:rFonts w:ascii="Times New Roman" w:eastAsia="Times New Roman" w:hAnsi="Times New Roman" w:cs="Times New Roman"/>
          <w:color w:val="000000"/>
          <w:sz w:val="22"/>
          <w:szCs w:val="22"/>
        </w:rPr>
        <w:t xml:space="preserve"> </w:t>
      </w:r>
      <w:proofErr w:type="spellStart"/>
      <w:r w:rsidRPr="00A828AC">
        <w:rPr>
          <w:rFonts w:ascii="Times New Roman" w:eastAsia="Times New Roman" w:hAnsi="Times New Roman" w:cs="Times New Roman"/>
          <w:color w:val="000000"/>
          <w:sz w:val="22"/>
          <w:szCs w:val="22"/>
        </w:rPr>
        <w:t>sąsaja</w:t>
      </w:r>
      <w:proofErr w:type="spellEnd"/>
      <w:r w:rsidRPr="00A828AC">
        <w:rPr>
          <w:rFonts w:ascii="Times New Roman" w:eastAsia="Times New Roman" w:hAnsi="Times New Roman" w:cs="Times New Roman"/>
          <w:color w:val="000000"/>
          <w:sz w:val="22"/>
          <w:szCs w:val="22"/>
        </w:rPr>
        <w:t xml:space="preserve"> </w:t>
      </w:r>
      <w:proofErr w:type="spellStart"/>
      <w:r w:rsidRPr="00A828AC">
        <w:rPr>
          <w:rFonts w:ascii="Times New Roman" w:eastAsia="Times New Roman" w:hAnsi="Times New Roman" w:cs="Times New Roman"/>
          <w:color w:val="000000"/>
          <w:sz w:val="22"/>
          <w:szCs w:val="22"/>
        </w:rPr>
        <w:t>su</w:t>
      </w:r>
      <w:proofErr w:type="spellEnd"/>
      <w:r w:rsidRPr="00A828AC">
        <w:rPr>
          <w:rFonts w:ascii="Times New Roman" w:eastAsia="Times New Roman" w:hAnsi="Times New Roman" w:cs="Times New Roman"/>
          <w:color w:val="000000"/>
          <w:sz w:val="22"/>
          <w:szCs w:val="22"/>
        </w:rPr>
        <w:t xml:space="preserve"> NOV (</w:t>
      </w:r>
      <w:proofErr w:type="spellStart"/>
      <w:r w:rsidRPr="00A828AC">
        <w:rPr>
          <w:rFonts w:ascii="Times New Roman" w:eastAsia="Times New Roman" w:hAnsi="Times New Roman" w:cs="Times New Roman"/>
          <w:color w:val="000000"/>
          <w:sz w:val="22"/>
          <w:szCs w:val="22"/>
        </w:rPr>
        <w:t>taip</w:t>
      </w:r>
      <w:proofErr w:type="spellEnd"/>
      <w:r w:rsidRPr="00A828AC">
        <w:rPr>
          <w:rFonts w:ascii="Times New Roman" w:eastAsia="Times New Roman" w:hAnsi="Times New Roman" w:cs="Times New Roman"/>
          <w:color w:val="000000"/>
          <w:sz w:val="22"/>
          <w:szCs w:val="22"/>
        </w:rPr>
        <w:t xml:space="preserve"> pat </w:t>
      </w:r>
      <w:proofErr w:type="spellStart"/>
      <w:r w:rsidRPr="00A828AC">
        <w:rPr>
          <w:rFonts w:ascii="Times New Roman" w:eastAsia="Times New Roman" w:hAnsi="Times New Roman" w:cs="Times New Roman"/>
          <w:color w:val="000000"/>
          <w:sz w:val="22"/>
          <w:szCs w:val="22"/>
        </w:rPr>
        <w:t>žr</w:t>
      </w:r>
      <w:proofErr w:type="spellEnd"/>
      <w:r w:rsidRPr="00A828AC">
        <w:rPr>
          <w:rFonts w:ascii="Times New Roman" w:eastAsia="Times New Roman" w:hAnsi="Times New Roman" w:cs="Times New Roman"/>
          <w:color w:val="000000"/>
          <w:sz w:val="22"/>
          <w:szCs w:val="22"/>
        </w:rPr>
        <w:t xml:space="preserve">. 4.4 </w:t>
      </w:r>
      <w:proofErr w:type="spellStart"/>
      <w:r w:rsidRPr="00A828AC">
        <w:rPr>
          <w:rFonts w:ascii="Times New Roman" w:eastAsia="Times New Roman" w:hAnsi="Times New Roman" w:cs="Times New Roman"/>
          <w:color w:val="000000"/>
          <w:sz w:val="22"/>
          <w:szCs w:val="22"/>
        </w:rPr>
        <w:t>ir</w:t>
      </w:r>
      <w:proofErr w:type="spellEnd"/>
      <w:r w:rsidRPr="00A828AC">
        <w:rPr>
          <w:rFonts w:ascii="Times New Roman" w:eastAsia="Times New Roman" w:hAnsi="Times New Roman" w:cs="Times New Roman"/>
          <w:color w:val="000000"/>
          <w:sz w:val="22"/>
          <w:szCs w:val="22"/>
        </w:rPr>
        <w:t xml:space="preserve"> 5.1 skyrius).</w:t>
      </w:r>
    </w:p>
    <w:p w14:paraId="635226B6" w14:textId="77777777" w:rsidR="00A828AC" w:rsidRPr="00A828AC" w:rsidRDefault="00A828AC" w:rsidP="00A828AC">
      <w:pPr>
        <w:spacing w:after="0" w:line="240" w:lineRule="auto"/>
        <w:rPr>
          <w:rFonts w:ascii="Times New Roman" w:eastAsia="Calibri" w:hAnsi="Times New Roman" w:cs="Times New Roman"/>
          <w:b/>
          <w:sz w:val="22"/>
          <w:szCs w:val="22"/>
          <w:lang w:val="lt-LT"/>
        </w:rPr>
      </w:pPr>
    </w:p>
    <w:p w14:paraId="61A40E06" w14:textId="77777777" w:rsidR="00A828AC" w:rsidRPr="00A828AC" w:rsidRDefault="00A828AC" w:rsidP="00A828AC">
      <w:pPr>
        <w:autoSpaceDE w:val="0"/>
        <w:autoSpaceDN w:val="0"/>
        <w:adjustRightInd w:val="0"/>
        <w:spacing w:after="0" w:line="240" w:lineRule="auto"/>
        <w:rPr>
          <w:rFonts w:ascii="Times New Roman" w:eastAsia="Calibri" w:hAnsi="Times New Roman" w:cs="Times New Roman"/>
          <w:sz w:val="22"/>
          <w:szCs w:val="22"/>
          <w:u w:val="single"/>
          <w:lang w:val="lt-LT"/>
        </w:rPr>
      </w:pPr>
      <w:r w:rsidRPr="00A828AC">
        <w:rPr>
          <w:rFonts w:ascii="Times New Roman" w:eastAsia="Calibri" w:hAnsi="Times New Roman" w:cs="Times New Roman"/>
          <w:sz w:val="22"/>
          <w:szCs w:val="22"/>
          <w:u w:val="single"/>
          <w:lang w:val="lt-LT"/>
        </w:rPr>
        <w:t>Pranešimas apie įtariamas nepageidaujamas reakcijas</w:t>
      </w:r>
    </w:p>
    <w:p w14:paraId="6DBAEA52" w14:textId="613B0F00" w:rsidR="00A828AC" w:rsidRPr="00A828AC" w:rsidRDefault="00A828AC" w:rsidP="00A828AC">
      <w:pPr>
        <w:autoSpaceDE w:val="0"/>
        <w:autoSpaceDN w:val="0"/>
        <w:adjustRightInd w:val="0"/>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 xml:space="preserve">Svarbu pranešti apie įtariamas nepageidaujamas reakcijas, pastebėtas po vaistinio preparato registracijos, nes tai leidžia nuolat stebėti vaistinio preparato naudos ir rizikos santykį. Sveikatos priežiūros </w:t>
      </w:r>
      <w:r w:rsidR="00D02590">
        <w:rPr>
          <w:rFonts w:ascii="Times New Roman" w:eastAsia="Calibri" w:hAnsi="Times New Roman" w:cs="Times New Roman"/>
          <w:sz w:val="22"/>
          <w:szCs w:val="22"/>
          <w:lang w:val="lt-LT"/>
        </w:rPr>
        <w:t xml:space="preserve">ar farmacijos </w:t>
      </w:r>
      <w:r w:rsidRPr="00A828AC">
        <w:rPr>
          <w:rFonts w:ascii="Times New Roman" w:eastAsia="Calibri" w:hAnsi="Times New Roman" w:cs="Times New Roman"/>
          <w:sz w:val="22"/>
          <w:szCs w:val="22"/>
          <w:lang w:val="lt-LT"/>
        </w:rPr>
        <w:t xml:space="preserve">specialistai turi pranešti apie bet kokias įtariamas nepageidaujamas reakcijas, užpildę </w:t>
      </w:r>
      <w:r w:rsidR="00D02590">
        <w:rPr>
          <w:rFonts w:ascii="Times New Roman" w:eastAsia="Calibri" w:hAnsi="Times New Roman" w:cs="Times New Roman"/>
          <w:sz w:val="22"/>
          <w:szCs w:val="22"/>
          <w:lang w:val="lt-LT"/>
        </w:rPr>
        <w:t xml:space="preserve">ir pateikę pranešimo formą </w:t>
      </w:r>
      <w:r w:rsidRPr="00A828AC">
        <w:rPr>
          <w:rFonts w:ascii="Times New Roman" w:eastAsia="Calibri" w:hAnsi="Times New Roman" w:cs="Times New Roman"/>
          <w:sz w:val="22"/>
          <w:szCs w:val="22"/>
          <w:lang w:val="lt-LT"/>
        </w:rPr>
        <w:t>Valstybin</w:t>
      </w:r>
      <w:r w:rsidR="00D02590">
        <w:rPr>
          <w:rFonts w:ascii="Times New Roman" w:eastAsia="Calibri" w:hAnsi="Times New Roman" w:cs="Times New Roman"/>
          <w:sz w:val="22"/>
          <w:szCs w:val="22"/>
          <w:lang w:val="lt-LT"/>
        </w:rPr>
        <w:t>ės</w:t>
      </w:r>
      <w:r w:rsidRPr="00A828AC">
        <w:rPr>
          <w:rFonts w:ascii="Times New Roman" w:eastAsia="Calibri" w:hAnsi="Times New Roman" w:cs="Times New Roman"/>
          <w:sz w:val="22"/>
          <w:szCs w:val="22"/>
          <w:lang w:val="lt-LT"/>
        </w:rPr>
        <w:t xml:space="preserve"> vaistų kontrolės tarnyb</w:t>
      </w:r>
      <w:r w:rsidR="00D02590">
        <w:rPr>
          <w:rFonts w:ascii="Times New Roman" w:eastAsia="Calibri" w:hAnsi="Times New Roman" w:cs="Times New Roman"/>
          <w:sz w:val="22"/>
          <w:szCs w:val="22"/>
          <w:lang w:val="lt-LT"/>
        </w:rPr>
        <w:t>os</w:t>
      </w:r>
      <w:r w:rsidRPr="00A828AC">
        <w:rPr>
          <w:rFonts w:ascii="Times New Roman" w:eastAsia="Calibri" w:hAnsi="Times New Roman" w:cs="Times New Roman"/>
          <w:sz w:val="22"/>
          <w:szCs w:val="22"/>
          <w:lang w:val="lt-LT"/>
        </w:rPr>
        <w:t xml:space="preserve"> prie Lietuvos Respublikos sveikatos apsaugos ministerijos</w:t>
      </w:r>
      <w:r w:rsidR="00D02590">
        <w:rPr>
          <w:rFonts w:ascii="Times New Roman" w:eastAsia="Calibri" w:hAnsi="Times New Roman" w:cs="Times New Roman"/>
          <w:sz w:val="22"/>
          <w:szCs w:val="22"/>
          <w:lang w:val="lt-LT"/>
        </w:rPr>
        <w:t xml:space="preserve"> </w:t>
      </w:r>
      <w:r w:rsidR="00D02590" w:rsidRPr="00D02590">
        <w:rPr>
          <w:rFonts w:ascii="Times New Roman" w:eastAsia="Calibri" w:hAnsi="Times New Roman" w:cs="Times New Roman"/>
          <w:sz w:val="22"/>
          <w:szCs w:val="22"/>
          <w:lang w:val="lt-LT"/>
        </w:rPr>
        <w:t xml:space="preserve">tinklalapyje </w:t>
      </w:r>
      <w:hyperlink r:id="rId10" w:history="1">
        <w:r w:rsidR="00D71808" w:rsidRPr="009A67B5">
          <w:rPr>
            <w:rStyle w:val="Hipersaitas"/>
            <w:rFonts w:ascii="Times New Roman" w:eastAsia="Calibri" w:hAnsi="Times New Roman" w:cs="Times New Roman"/>
            <w:sz w:val="22"/>
            <w:szCs w:val="22"/>
            <w:lang w:val="lt-LT"/>
          </w:rPr>
          <w:t>https://vvkt.lrv.lt/lt/</w:t>
        </w:r>
      </w:hyperlink>
      <w:r w:rsidR="00D71808">
        <w:rPr>
          <w:rFonts w:ascii="Times New Roman" w:eastAsia="Calibri" w:hAnsi="Times New Roman" w:cs="Times New Roman"/>
          <w:sz w:val="22"/>
          <w:szCs w:val="22"/>
          <w:lang w:val="lt-LT"/>
        </w:rPr>
        <w:t xml:space="preserve"> </w:t>
      </w:r>
      <w:r w:rsidR="00D02590" w:rsidRPr="00D02590">
        <w:rPr>
          <w:rFonts w:ascii="Times New Roman" w:eastAsia="Calibri" w:hAnsi="Times New Roman" w:cs="Times New Roman"/>
          <w:sz w:val="22"/>
          <w:szCs w:val="22"/>
          <w:lang w:val="lt-LT"/>
        </w:rPr>
        <w:t>nurodytais būdais.</w:t>
      </w:r>
    </w:p>
    <w:p w14:paraId="36BC4C71" w14:textId="77777777" w:rsidR="00A828AC" w:rsidRPr="00A828AC" w:rsidRDefault="00A828AC" w:rsidP="00A828AC">
      <w:pPr>
        <w:autoSpaceDE w:val="0"/>
        <w:autoSpaceDN w:val="0"/>
        <w:adjustRightInd w:val="0"/>
        <w:spacing w:after="0" w:line="240" w:lineRule="auto"/>
        <w:rPr>
          <w:rFonts w:ascii="Times New Roman" w:eastAsia="Calibri" w:hAnsi="Times New Roman" w:cs="Times New Roman"/>
          <w:sz w:val="22"/>
          <w:szCs w:val="22"/>
          <w:lang w:val="lt-LT"/>
        </w:rPr>
      </w:pPr>
    </w:p>
    <w:p w14:paraId="70CD603E" w14:textId="77777777" w:rsidR="00A828AC" w:rsidRPr="00A828AC" w:rsidRDefault="00A828AC" w:rsidP="00A828AC">
      <w:pPr>
        <w:autoSpaceDE w:val="0"/>
        <w:autoSpaceDN w:val="0"/>
        <w:adjustRightInd w:val="0"/>
        <w:spacing w:after="0" w:line="240" w:lineRule="auto"/>
        <w:rPr>
          <w:rFonts w:ascii="Times New Roman" w:eastAsia="Calibri" w:hAnsi="Times New Roman" w:cs="Times New Roman"/>
          <w:b/>
          <w:i/>
          <w:sz w:val="22"/>
          <w:szCs w:val="22"/>
          <w:lang w:val="lt-LT"/>
        </w:rPr>
      </w:pPr>
      <w:r w:rsidRPr="00A828AC">
        <w:rPr>
          <w:rFonts w:ascii="Times New Roman" w:eastAsia="Calibri" w:hAnsi="Times New Roman" w:cs="Times New Roman"/>
          <w:b/>
          <w:sz w:val="22"/>
          <w:szCs w:val="22"/>
          <w:lang w:val="lt-LT"/>
        </w:rPr>
        <w:t>4.9</w:t>
      </w:r>
      <w:r w:rsidRPr="00A828AC">
        <w:rPr>
          <w:rFonts w:ascii="Times New Roman" w:eastAsia="Calibri" w:hAnsi="Times New Roman" w:cs="Times New Roman"/>
          <w:b/>
          <w:sz w:val="22"/>
          <w:szCs w:val="22"/>
          <w:lang w:val="lt-LT"/>
        </w:rPr>
        <w:tab/>
        <w:t>Perdozavimas</w:t>
      </w:r>
      <w:r w:rsidRPr="00A828AC">
        <w:rPr>
          <w:rFonts w:ascii="Times New Roman" w:eastAsia="Calibri" w:hAnsi="Times New Roman" w:cs="Times New Roman"/>
          <w:sz w:val="22"/>
          <w:szCs w:val="22"/>
          <w:lang w:val="lt-LT"/>
        </w:rPr>
        <w:t xml:space="preserve"> </w:t>
      </w:r>
    </w:p>
    <w:p w14:paraId="11F21885"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0FA372AC" w14:textId="77777777" w:rsidR="00A828AC" w:rsidRPr="00A828AC" w:rsidRDefault="00A828AC" w:rsidP="00A828AC">
      <w:pPr>
        <w:spacing w:after="0" w:line="240" w:lineRule="auto"/>
        <w:rPr>
          <w:rFonts w:ascii="Times New Roman" w:eastAsia="Calibri" w:hAnsi="Times New Roman" w:cs="Times New Roman"/>
          <w:i/>
          <w:sz w:val="22"/>
          <w:szCs w:val="22"/>
          <w:u w:val="single"/>
          <w:lang w:val="lt-LT"/>
        </w:rPr>
      </w:pPr>
      <w:r w:rsidRPr="00A828AC">
        <w:rPr>
          <w:rFonts w:ascii="Times New Roman" w:eastAsia="Calibri" w:hAnsi="Times New Roman" w:cs="Times New Roman"/>
          <w:i/>
          <w:sz w:val="22"/>
          <w:szCs w:val="22"/>
          <w:u w:val="single"/>
          <w:lang w:val="lt-LT"/>
        </w:rPr>
        <w:t>Simptomai</w:t>
      </w:r>
    </w:p>
    <w:p w14:paraId="0C72E77C"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 xml:space="preserve">Perdozavus valsartano, gali labai sumažėti kraujospūdis, todėl gali pritemti sąmonė, įvykti kolapsas ir (arba) išsivystyti šokas dėl kraujotakos sutrikimo. Taip pat, perdozavus hidrochlorotiazido gali </w:t>
      </w:r>
      <w:r w:rsidRPr="00A828AC">
        <w:rPr>
          <w:rFonts w:ascii="Times New Roman" w:eastAsia="Calibri" w:hAnsi="Times New Roman" w:cs="Times New Roman"/>
          <w:sz w:val="22"/>
          <w:szCs w:val="22"/>
          <w:lang w:val="lt-LT"/>
        </w:rPr>
        <w:lastRenderedPageBreak/>
        <w:t>atsirasti šių požymių ir simptomų: pykinimas, mieguistumas, hipovolemija, elektrolitų pusiausvyros sutrikimas, susijęs su širdies aritmijomis, ir raumenų spazmais.</w:t>
      </w:r>
    </w:p>
    <w:p w14:paraId="2F273FF6"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0FCD97E3" w14:textId="77777777" w:rsidR="00A828AC" w:rsidRPr="00A828AC" w:rsidRDefault="00A828AC" w:rsidP="00A828AC">
      <w:pPr>
        <w:spacing w:after="0" w:line="240" w:lineRule="auto"/>
        <w:rPr>
          <w:rFonts w:ascii="Times New Roman" w:eastAsia="Calibri" w:hAnsi="Times New Roman" w:cs="Times New Roman"/>
          <w:i/>
          <w:sz w:val="22"/>
          <w:szCs w:val="22"/>
          <w:u w:val="single"/>
          <w:lang w:val="lt-LT"/>
        </w:rPr>
      </w:pPr>
      <w:r w:rsidRPr="00A828AC">
        <w:rPr>
          <w:rFonts w:ascii="Times New Roman" w:eastAsia="Calibri" w:hAnsi="Times New Roman" w:cs="Times New Roman"/>
          <w:i/>
          <w:sz w:val="22"/>
          <w:szCs w:val="22"/>
          <w:u w:val="single"/>
          <w:lang w:val="lt-LT"/>
        </w:rPr>
        <w:t>Gydymas</w:t>
      </w:r>
    </w:p>
    <w:p w14:paraId="5D4898EF"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Gydymo priemonės priklauso nuo laiko, praėjusio po apsinuodijimo, ir simptomų pobūdžio bei sunkumo. Svarbiausia yra stabilizuoti kraujotaką.</w:t>
      </w:r>
    </w:p>
    <w:p w14:paraId="451FEEE0"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Jeigu pasireiškia hipotenzija, pacientą reikia paguldyti ant nugaros ir nedelsiant pradėti druskų ir kraujo tūrio korekciją.</w:t>
      </w:r>
    </w:p>
    <w:p w14:paraId="751BF059"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Kadangi didelis valsartano kiekis jungiasi su kraujo plazmos baltymais, hemodialize jo iš organizmo pašalinti neįmanoma, tačiau hidrochlorotiazidas dializės metu iš organizmo pašalinamas.</w:t>
      </w:r>
    </w:p>
    <w:p w14:paraId="4BE07287" w14:textId="77777777" w:rsidR="00A828AC" w:rsidRPr="00A828AC" w:rsidRDefault="00A828AC" w:rsidP="00A828AC">
      <w:pPr>
        <w:spacing w:after="0" w:line="240" w:lineRule="auto"/>
        <w:rPr>
          <w:rFonts w:ascii="Times New Roman" w:eastAsia="Calibri" w:hAnsi="Times New Roman" w:cs="Times New Roman"/>
          <w:b/>
          <w:sz w:val="22"/>
          <w:szCs w:val="22"/>
          <w:lang w:val="lt-LT"/>
        </w:rPr>
      </w:pPr>
    </w:p>
    <w:p w14:paraId="7C9689F8" w14:textId="77777777" w:rsidR="00A828AC" w:rsidRPr="00A828AC" w:rsidRDefault="00A828AC" w:rsidP="00A828AC">
      <w:pPr>
        <w:spacing w:after="0" w:line="240" w:lineRule="auto"/>
        <w:rPr>
          <w:rFonts w:ascii="Times New Roman" w:eastAsia="Calibri" w:hAnsi="Times New Roman" w:cs="Times New Roman"/>
          <w:b/>
          <w:sz w:val="22"/>
          <w:szCs w:val="22"/>
          <w:lang w:val="lt-LT"/>
        </w:rPr>
      </w:pPr>
    </w:p>
    <w:p w14:paraId="3637E2A2" w14:textId="77777777" w:rsidR="00A828AC" w:rsidRPr="00A828AC" w:rsidRDefault="00A828AC" w:rsidP="00A828AC">
      <w:pPr>
        <w:spacing w:after="0" w:line="240" w:lineRule="auto"/>
        <w:ind w:left="540" w:hanging="540"/>
        <w:rPr>
          <w:rFonts w:ascii="Times New Roman" w:eastAsia="Calibri" w:hAnsi="Times New Roman" w:cs="Times New Roman"/>
          <w:b/>
          <w:sz w:val="22"/>
          <w:szCs w:val="22"/>
          <w:lang w:val="lt-LT"/>
        </w:rPr>
      </w:pPr>
      <w:r w:rsidRPr="00A828AC">
        <w:rPr>
          <w:rFonts w:ascii="Times New Roman" w:eastAsia="Calibri" w:hAnsi="Times New Roman" w:cs="Times New Roman"/>
          <w:b/>
          <w:sz w:val="22"/>
          <w:szCs w:val="22"/>
          <w:lang w:val="lt-LT"/>
        </w:rPr>
        <w:t>5.</w:t>
      </w:r>
      <w:r w:rsidRPr="00A828AC">
        <w:rPr>
          <w:rFonts w:ascii="Times New Roman" w:eastAsia="Calibri" w:hAnsi="Times New Roman" w:cs="Times New Roman"/>
          <w:b/>
          <w:sz w:val="22"/>
          <w:szCs w:val="22"/>
          <w:lang w:val="lt-LT"/>
        </w:rPr>
        <w:tab/>
        <w:t>FARMAKOLOGINĖS SAVYBĖS</w:t>
      </w:r>
    </w:p>
    <w:p w14:paraId="18FE3E4A" w14:textId="77777777" w:rsidR="00A828AC" w:rsidRPr="00A828AC" w:rsidRDefault="00A828AC" w:rsidP="00A828AC">
      <w:pPr>
        <w:spacing w:after="0" w:line="240" w:lineRule="auto"/>
        <w:rPr>
          <w:rFonts w:ascii="Times New Roman" w:eastAsia="Calibri" w:hAnsi="Times New Roman" w:cs="Times New Roman"/>
          <w:b/>
          <w:sz w:val="22"/>
          <w:szCs w:val="22"/>
          <w:lang w:val="lt-LT"/>
        </w:rPr>
      </w:pPr>
    </w:p>
    <w:p w14:paraId="6CA863C3" w14:textId="77777777" w:rsidR="00A828AC" w:rsidRPr="00A828AC" w:rsidRDefault="00A828AC" w:rsidP="00A828AC">
      <w:pPr>
        <w:numPr>
          <w:ilvl w:val="1"/>
          <w:numId w:val="5"/>
        </w:numPr>
        <w:spacing w:after="0" w:line="240" w:lineRule="auto"/>
        <w:ind w:left="540" w:hanging="540"/>
        <w:rPr>
          <w:rFonts w:ascii="Times New Roman" w:eastAsia="Calibri" w:hAnsi="Times New Roman" w:cs="Times New Roman"/>
          <w:b/>
          <w:sz w:val="22"/>
          <w:szCs w:val="22"/>
          <w:lang w:val="lt-LT"/>
        </w:rPr>
      </w:pPr>
      <w:r w:rsidRPr="00A828AC">
        <w:rPr>
          <w:rFonts w:ascii="Times New Roman" w:eastAsia="Calibri" w:hAnsi="Times New Roman" w:cs="Times New Roman"/>
          <w:b/>
          <w:sz w:val="22"/>
          <w:szCs w:val="22"/>
          <w:lang w:val="lt-LT"/>
        </w:rPr>
        <w:t>Farmakodinaminės savybės</w:t>
      </w:r>
    </w:p>
    <w:p w14:paraId="1308299A" w14:textId="77777777" w:rsidR="00A828AC" w:rsidRPr="00A828AC" w:rsidRDefault="00A828AC" w:rsidP="00A828AC">
      <w:pPr>
        <w:spacing w:after="0" w:line="240" w:lineRule="auto"/>
        <w:rPr>
          <w:rFonts w:ascii="Times New Roman" w:eastAsia="Calibri" w:hAnsi="Times New Roman" w:cs="Times New Roman"/>
          <w:b/>
          <w:i/>
          <w:sz w:val="22"/>
          <w:szCs w:val="22"/>
          <w:lang w:val="lt-LT"/>
        </w:rPr>
      </w:pPr>
    </w:p>
    <w:p w14:paraId="3B30B2DE" w14:textId="77777777" w:rsidR="00A828AC" w:rsidRPr="00A828AC" w:rsidRDefault="00A828AC" w:rsidP="00A828AC">
      <w:pPr>
        <w:spacing w:after="0" w:line="240" w:lineRule="auto"/>
        <w:outlineLvl w:val="0"/>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Farmakoterapinė grupė – angiotenzino II receptorių blokatoriai ir diuretikai, valsartanas ir diuretikai, ATC kodas – C09D A03</w:t>
      </w:r>
    </w:p>
    <w:p w14:paraId="564AB1C8"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0A933C45" w14:textId="77777777" w:rsidR="00A828AC" w:rsidRPr="00A828AC" w:rsidRDefault="00A828AC" w:rsidP="00A828AC">
      <w:pPr>
        <w:spacing w:after="0" w:line="240" w:lineRule="auto"/>
        <w:outlineLvl w:val="0"/>
        <w:rPr>
          <w:rFonts w:ascii="Times New Roman" w:eastAsia="Calibri" w:hAnsi="Times New Roman" w:cs="Times New Roman"/>
          <w:i/>
          <w:sz w:val="22"/>
          <w:szCs w:val="22"/>
          <w:u w:val="single"/>
          <w:lang w:val="lt-LT"/>
        </w:rPr>
      </w:pPr>
      <w:r w:rsidRPr="00A828AC">
        <w:rPr>
          <w:rFonts w:ascii="Times New Roman" w:eastAsia="Calibri" w:hAnsi="Times New Roman" w:cs="Times New Roman"/>
          <w:i/>
          <w:sz w:val="22"/>
          <w:szCs w:val="22"/>
          <w:u w:val="single"/>
          <w:lang w:val="lt-LT"/>
        </w:rPr>
        <w:t>Valsartanas ir hidrochlorotiazidas</w:t>
      </w:r>
    </w:p>
    <w:p w14:paraId="4D7BEB26" w14:textId="77777777" w:rsidR="00A828AC" w:rsidRPr="00A828AC" w:rsidRDefault="00A828AC" w:rsidP="00A828AC">
      <w:pPr>
        <w:spacing w:after="0" w:line="240" w:lineRule="auto"/>
        <w:outlineLvl w:val="0"/>
        <w:rPr>
          <w:rFonts w:ascii="Times New Roman" w:eastAsia="Calibri" w:hAnsi="Times New Roman" w:cs="Times New Roman"/>
          <w:i/>
          <w:sz w:val="22"/>
          <w:szCs w:val="22"/>
          <w:u w:val="single"/>
          <w:lang w:val="lt-LT"/>
        </w:rPr>
      </w:pPr>
    </w:p>
    <w:p w14:paraId="25F8E09B" w14:textId="77777777" w:rsidR="00A828AC" w:rsidRPr="00A828AC" w:rsidRDefault="00A828AC" w:rsidP="00A828AC">
      <w:pPr>
        <w:spacing w:after="0" w:line="240" w:lineRule="auto"/>
        <w:outlineLvl w:val="0"/>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80 mg/12,5 mg</w:t>
      </w:r>
    </w:p>
    <w:p w14:paraId="57CD5EF1" w14:textId="77777777" w:rsidR="00A828AC" w:rsidRPr="00A828AC" w:rsidRDefault="00A828AC" w:rsidP="00A828AC">
      <w:pPr>
        <w:spacing w:after="0" w:line="240" w:lineRule="auto"/>
        <w:outlineLvl w:val="0"/>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Dvigubai koduoto, atsitiktinių imčių, aktyviai kontroliuojamo tyrimo su pacientais, kurių kraujospūdį 12,5 mg hidrochlorotiazido dozė kontroliuoja nepakankamai, metu valsartano ir hidrochlorotiazido 80 mg/12,5 mg derinys vidutinį sistolinį ir diastolinį kraujospūdį sumažino reikšmingai daugiau (atitinkamai, 14,9 ir 11,3 mmHg), nei 12,5 mg hidrochlorotiazido (atitinkamai, 5,2 ir 2,9 mmHg) ar 25 mg hidrochlorotiazido (atitinkamai, 6,8 ir 5,7 mmHg). Be to, skiriant 80 mg/12,5 mg valsartano ir hidrochlorotiazido derinį poveikis, t. y. diastolinis kraujospūdis &lt; 90 mmHg arba ≥ 10 mmHg jo sumažėjimas, pasireiškė reikšmingai didesnei daliai pacientų (60 %), lyginant su 12,5 mg hidrochlorotiazido (poveikis pasireiškia 25 % pacientų) ir 25 mg hidrochlorotiazido (poveikis pasireiškia 27 % pacientų).</w:t>
      </w:r>
    </w:p>
    <w:p w14:paraId="7CC02C13" w14:textId="77777777" w:rsidR="00A828AC" w:rsidRPr="00A828AC" w:rsidRDefault="00A828AC" w:rsidP="00A828AC">
      <w:pPr>
        <w:spacing w:after="0" w:line="240" w:lineRule="auto"/>
        <w:outlineLvl w:val="0"/>
        <w:rPr>
          <w:rFonts w:ascii="Times New Roman" w:eastAsia="Calibri" w:hAnsi="Times New Roman" w:cs="Times New Roman"/>
          <w:sz w:val="22"/>
          <w:szCs w:val="22"/>
          <w:lang w:val="lt-LT"/>
        </w:rPr>
      </w:pPr>
    </w:p>
    <w:p w14:paraId="7367BDA6" w14:textId="77777777" w:rsidR="00A828AC" w:rsidRPr="00A828AC" w:rsidRDefault="00A828AC" w:rsidP="00A828AC">
      <w:pPr>
        <w:spacing w:after="0" w:line="240" w:lineRule="auto"/>
        <w:outlineLvl w:val="0"/>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Dvigubai koduoto, atsitiktinių imčių, aktyviai kontroliuojamo tyrimo su pacientais, kurių kraujospūdį 80 mg valsartano dozė kontroliuoja nepakankamai, metu valsartano ir hidrochlorotiazido 80 mg/12,5 mg derinys vidutinį sistolinį ir diastolinį kraujospūdį sumažino reikšmingai daugiau (atitinkamai, 9,8 ir 8,2 mmHg), nei 80 mg valsartano (atitinkamai, 3,9 ir 5,1 mmHg) ar 160 mg valsartano (atitinkamai, 6,5 ir 6,2 mmHg). Be to, skiriant 80 mg/12,5 mg valsartano ir hidrochlorotiazido derinį poveikis, t. y. diastolinis kraujospūdis &lt; 90 mmHg arba ≥ 10 mmHg jo sumažėjimas pasireiškė reikšmingai didesnei daliai pacientų (51 %), lyginant su 80 mg valsartano (poveikis pasireiškia 36 % pacientų) ir 160 mg valsartano (poveikis pasireiškia 37 % pacientų).</w:t>
      </w:r>
    </w:p>
    <w:p w14:paraId="6DE3871B" w14:textId="77777777" w:rsidR="00A828AC" w:rsidRPr="00A828AC" w:rsidRDefault="00A828AC" w:rsidP="00A828AC">
      <w:pPr>
        <w:spacing w:after="0" w:line="240" w:lineRule="auto"/>
        <w:outlineLvl w:val="0"/>
        <w:rPr>
          <w:rFonts w:ascii="Times New Roman" w:eastAsia="Calibri" w:hAnsi="Times New Roman" w:cs="Times New Roman"/>
          <w:sz w:val="22"/>
          <w:szCs w:val="22"/>
          <w:lang w:val="lt-LT"/>
        </w:rPr>
      </w:pPr>
    </w:p>
    <w:p w14:paraId="4CC3161C" w14:textId="77777777" w:rsidR="00A828AC" w:rsidRPr="00A828AC" w:rsidRDefault="00A828AC" w:rsidP="00A828AC">
      <w:pPr>
        <w:spacing w:after="0" w:line="240" w:lineRule="auto"/>
        <w:outlineLvl w:val="0"/>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Dvigubai koduoto, atsitiktinių imčių, placebu kontroliuojamo, faktorinio modelio klinikinio tyrimo metu įvairūs valsartano ir hidrochlorotiazido deriniai palyginti su kiekviena veikliąja medžiaga atskirai. Valsartano ir hidrochlorotiazido 80 mg/12,5 mg derinys sistolinį ir diastolinį kraujospūdį sumažino reikšmingai daugiau (atitinkamai, 16,5 ir 11,8 mmHg), nei placebas (atitinkamai, 1,9 ir 4,1 mmHg) ir 12,5 mg hidrochlorotiazido (atitinkamai, 7,3 ir 7,2 mmHg) ir 80 mg valsartano (atitinkamai, 8,8 ir 8,6 mg). Be to, skiriant 80 mg/12,5 mg valsartano ir hidrochlorotiazido derinį poveikis, t. y. diastolinis kraujospūdis &lt; 90 mmHg arba nustatytas ≥ 10 mmHg jo sumažėjimas, pasireiškė reikšmingai didesnei daliai pacientų (64 %), lyginant su placebu (poveikis pasireiškia 29 % pacientų) ir hidrochlorotiazidu (poveikis pasireiškia 41 % pacientų).</w:t>
      </w:r>
    </w:p>
    <w:p w14:paraId="73342163" w14:textId="77777777" w:rsidR="00A828AC" w:rsidRPr="00A828AC" w:rsidRDefault="00A828AC" w:rsidP="00A828AC">
      <w:pPr>
        <w:spacing w:after="0" w:line="240" w:lineRule="auto"/>
        <w:outlineLvl w:val="0"/>
        <w:rPr>
          <w:rFonts w:ascii="Times New Roman" w:eastAsia="Calibri" w:hAnsi="Times New Roman" w:cs="Times New Roman"/>
          <w:sz w:val="22"/>
          <w:szCs w:val="22"/>
          <w:lang w:val="lt-LT"/>
        </w:rPr>
      </w:pPr>
    </w:p>
    <w:p w14:paraId="31F1BE6A" w14:textId="77777777" w:rsidR="00A828AC" w:rsidRPr="00A828AC" w:rsidRDefault="00A828AC" w:rsidP="00A828AC">
      <w:pPr>
        <w:spacing w:after="0" w:line="240" w:lineRule="auto"/>
        <w:outlineLvl w:val="0"/>
        <w:rPr>
          <w:rFonts w:ascii="Times New Roman" w:eastAsia="Calibri" w:hAnsi="Times New Roman" w:cs="Times New Roman"/>
          <w:sz w:val="22"/>
          <w:szCs w:val="22"/>
          <w:u w:val="single"/>
          <w:lang w:val="lt-LT"/>
        </w:rPr>
      </w:pPr>
      <w:r w:rsidRPr="00A828AC">
        <w:rPr>
          <w:rFonts w:ascii="Times New Roman" w:eastAsia="Calibri" w:hAnsi="Times New Roman" w:cs="Times New Roman"/>
          <w:sz w:val="22"/>
          <w:szCs w:val="22"/>
          <w:u w:val="single"/>
          <w:lang w:val="lt-LT"/>
        </w:rPr>
        <w:t>160 mg/12,5 mg ir 160 mg/25 mg</w:t>
      </w:r>
    </w:p>
    <w:p w14:paraId="2222AE45" w14:textId="77777777" w:rsidR="00A828AC" w:rsidRPr="00A828AC" w:rsidRDefault="00A828AC" w:rsidP="00A828AC">
      <w:pPr>
        <w:spacing w:after="0" w:line="240" w:lineRule="auto"/>
        <w:outlineLvl w:val="0"/>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 xml:space="preserve">Dvigubai koduoto, atsitiktinių imčių, aktyviai kontroliuojamo tyrimo su pacientais, kurių kraujospūdį 12,5 mg hidrochlorotiazido dozė kontroliuoja nepakankamai, metu valsartano ir hidrochlorotiazido 160 mg/12,5 mg derinys vidutinį sistolinį ir diastolinį kraujospūdį sumažino reikšmingai daugiau (atitinkamai, 12,4 ir 7,5 mmHg), nei 25 mg hidrochlorotiazido (atitinkamai, 5,6 ir 2,1 mmHg). Be to, skiriant 160 mg/12,5 mg valsartano ir hidrochlorotiazido derinį poveikis, t. y. kraujospūdis </w:t>
      </w:r>
      <w:r w:rsidRPr="00A828AC">
        <w:rPr>
          <w:rFonts w:ascii="Times New Roman" w:eastAsia="Calibri" w:hAnsi="Times New Roman" w:cs="Times New Roman"/>
          <w:sz w:val="22"/>
          <w:szCs w:val="22"/>
          <w:lang w:val="lt-LT"/>
        </w:rPr>
        <w:lastRenderedPageBreak/>
        <w:t>&lt; 140/90 mmHg arba nustatytas ≥ 20 mmHg sistolinio kraujospūdžio ar ≥ 10 mmHg diastolinio kraujospūdžio sumažėjimas, pasireiškė reikšmingai didesnei daliai pacientų (50 %), lyginant su 25 mg hidrochlorotiazido (poveikis pasireiškia 25 % pacientų).</w:t>
      </w:r>
    </w:p>
    <w:p w14:paraId="278444AA" w14:textId="77777777" w:rsidR="00A828AC" w:rsidRPr="00A828AC" w:rsidRDefault="00A828AC" w:rsidP="00A828AC">
      <w:pPr>
        <w:spacing w:after="0" w:line="240" w:lineRule="auto"/>
        <w:outlineLvl w:val="0"/>
        <w:rPr>
          <w:rFonts w:ascii="Times New Roman" w:eastAsia="Calibri" w:hAnsi="Times New Roman" w:cs="Times New Roman"/>
          <w:sz w:val="22"/>
          <w:szCs w:val="22"/>
          <w:lang w:val="lt-LT"/>
        </w:rPr>
      </w:pPr>
    </w:p>
    <w:p w14:paraId="184AFF0F" w14:textId="77777777" w:rsidR="00A828AC" w:rsidRPr="00A828AC" w:rsidRDefault="00A828AC" w:rsidP="00A828AC">
      <w:pPr>
        <w:spacing w:after="0" w:line="240" w:lineRule="auto"/>
        <w:outlineLvl w:val="0"/>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Dvigubai koduoto, atsitiktinių imčių, aktyviai kontroliuojamo tyrimo su pacientais, kurių kraujospūdį 160 mg valsartano dozė kontroliuoja nepakankamai, metu abu valsartano ir hidrochlorotiazido deriniai vidutinį sistolinį ir diastolinį kraujospūdį sumažino reikšmingai daugiau: 160 mg/25 mg dozės, atitinkamai, 14,6 ir 11,9 mmHg, o 160 mg/12,5 mg dozės, atitinkamai, 12,4/10,4 mmHg, nei 160 mg valsartano, atitinkamai, 8,7 ir 8,8 mmHg. Kraujospūdį mažinančio poveikio skirtumas tarp 160 mg/25 mg ir 160 mg/12,5 mg dozių taip pat buvo statistiškai reikšmingas. Be to, skiriant 160 mg/25 mg ir 160 mg/12,5 mg valsartano ir hidrochlorotiazido derinius poveikis, t. y. diastolinis kraujospūdis &lt; 90 mmHg arba nustatytas ≥ 10 mmHg jo sumažėjimas, pasireiškė reikšmingai didesnei daliai pacientų (atitinkamai, 68 % ir 62 %), lyginant su 160 mg valsartano (poveikis pasireiškia 49 % pacientų).</w:t>
      </w:r>
    </w:p>
    <w:p w14:paraId="10279900" w14:textId="77777777" w:rsidR="00A828AC" w:rsidRPr="00A828AC" w:rsidRDefault="00A828AC" w:rsidP="00A828AC">
      <w:pPr>
        <w:spacing w:after="0" w:line="240" w:lineRule="auto"/>
        <w:outlineLvl w:val="0"/>
        <w:rPr>
          <w:rFonts w:ascii="Times New Roman" w:eastAsia="Calibri" w:hAnsi="Times New Roman" w:cs="Times New Roman"/>
          <w:sz w:val="22"/>
          <w:szCs w:val="22"/>
          <w:lang w:val="lt-LT"/>
        </w:rPr>
      </w:pPr>
    </w:p>
    <w:p w14:paraId="5A255177"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Dvigubai koduoto, atsitiktinių imčių, placebu kontroliuojamo, faktorinio modelio klinikinio tyrimo metu įvairių dozių valsartano ir hidrochlorotiazido deriniai palyginti su kiekviena veikliąja medžiaga atskirai. Valsartano ir hidrochlorotiazido deriniai sistolinį ir diastolinį kraujospūdį sumažino reikšmingai daugiau: 160 mg/12,5 mg dozės, atitinkamai, 17,8 ir 13,5 mmHg, o 160 mg/25 mg dozės, atitinkamai, 22,5 ir 15,3 mmHg, lyginant su placebu, atitinkamai, 1,9 ir 4,1 mmHg, ir viena veikliąja medžiaga, t. y. 12,5 mg hidrochlorotiazido, atitinkamai, 7,3 ir 7,2 mmHg, 25 mg hidrochlorotiazido, atitinkamai, 12,7 ir 9,3 mmHg ir 160 mg valsartano, atitinkamai, 12,1 ir 9,4 mg. Be to, skiriant 160 mg/25 mg ir 160 mg/12,5 mg valsartano ir hidrochlorotiazido derinius poveikis, t. y. diastolinis kraujospūdis &lt; 90 mmHg arba nustatytas ≥ 10 mmHg jo sumažėjimas, pasireiškė reikšmingai didesnei daliai pacientų (atitinkamai, 81 % ir 76 %), lyginant su placebu (poveikis pasireiškia 29 % pacientų) ir viena veikliąja medžiaga, t. y. 12,5 mg hidrochlorotiazido (poveikis pasireiškia 41 % pacientų), 25 mg hidrochlorotiazido (poveikis pasireiškia 54 % pacientų), ir 160 mg valsartano (poveikis pasireiškia 59 % pacientų).</w:t>
      </w:r>
    </w:p>
    <w:p w14:paraId="64B33279"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49A4298B" w14:textId="77777777" w:rsidR="00A828AC" w:rsidRPr="00A828AC" w:rsidRDefault="00A828AC" w:rsidP="00A828AC">
      <w:pPr>
        <w:spacing w:after="0" w:line="240" w:lineRule="auto"/>
        <w:outlineLvl w:val="0"/>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80 mg/12,5 mg, 160 mg/12,5 mg ir 160 mg/25 mg</w:t>
      </w:r>
    </w:p>
    <w:p w14:paraId="39DA8E51" w14:textId="77777777" w:rsidR="00A828AC" w:rsidRPr="00A828AC" w:rsidRDefault="00A828AC" w:rsidP="00A828AC">
      <w:pPr>
        <w:spacing w:after="0" w:line="240" w:lineRule="auto"/>
        <w:outlineLvl w:val="0"/>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Kontroliuojamų klinikinių tyrimų su valsartano ir hidrochlorotiazido deriniu metu kalio kiekis kraujo serume mažėjo priklausomai nuo dozės. Kalio kiekis kraujo serume dažniau sumažėdavo pacientams, kuriems buvo skiriama 25 mg hidrochlorotiazido dozė, nei pacientams, kuriems buvo skiriama 12,5 mg hidrochlorotiazido dozė. Atliekant kontroliuojamus klinikinius tyrimus su valsartano ir hidrochlorotiazido deriniu nustatyta, kad valsartano kalį tausojantis poveikis susilpnina hidrochlorotiazido kalio kiekį mažinantį poveikį.</w:t>
      </w:r>
    </w:p>
    <w:p w14:paraId="10928495" w14:textId="77777777" w:rsidR="00A828AC" w:rsidRPr="00A828AC" w:rsidRDefault="00A828AC" w:rsidP="00A828AC">
      <w:pPr>
        <w:spacing w:after="0" w:line="240" w:lineRule="auto"/>
        <w:outlineLvl w:val="0"/>
        <w:rPr>
          <w:rFonts w:ascii="Times New Roman" w:eastAsia="Calibri" w:hAnsi="Times New Roman" w:cs="Times New Roman"/>
          <w:sz w:val="22"/>
          <w:szCs w:val="22"/>
          <w:lang w:val="lt-LT"/>
        </w:rPr>
      </w:pPr>
    </w:p>
    <w:p w14:paraId="5FF502B9" w14:textId="77777777" w:rsidR="00A828AC" w:rsidRPr="00A828AC" w:rsidRDefault="00A828AC" w:rsidP="00A828AC">
      <w:pPr>
        <w:spacing w:after="0" w:line="240" w:lineRule="auto"/>
        <w:outlineLvl w:val="0"/>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Ar valsartano ir hidrochlorotiazido derinys teigiamai veikia sergamumą ir mirtingumą nuo širdies ir kraujagyslių ligų, šiuo metu nėra žinoma.</w:t>
      </w:r>
    </w:p>
    <w:p w14:paraId="55764EB2" w14:textId="77777777" w:rsidR="00A828AC" w:rsidRPr="00A828AC" w:rsidRDefault="00A828AC" w:rsidP="00A828AC">
      <w:pPr>
        <w:spacing w:after="0" w:line="240" w:lineRule="auto"/>
        <w:outlineLvl w:val="0"/>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Atliekant epidemiologinius tyrimus, nustatyta, kad ilgalaikis gydymas hidrochlorotiazidu sumažina sergamumą ir mirštamumą nuo širdies ir kraujagyslių ligų.</w:t>
      </w:r>
    </w:p>
    <w:p w14:paraId="36B5D430" w14:textId="77777777" w:rsidR="00A828AC" w:rsidRPr="00A828AC" w:rsidRDefault="00A828AC" w:rsidP="00A828AC">
      <w:pPr>
        <w:spacing w:after="0" w:line="240" w:lineRule="auto"/>
        <w:outlineLvl w:val="0"/>
        <w:rPr>
          <w:rFonts w:ascii="Times New Roman" w:eastAsia="Calibri" w:hAnsi="Times New Roman" w:cs="Times New Roman"/>
          <w:sz w:val="22"/>
          <w:szCs w:val="22"/>
          <w:lang w:val="lt-LT"/>
        </w:rPr>
      </w:pPr>
    </w:p>
    <w:p w14:paraId="789A00E3" w14:textId="77777777" w:rsidR="00A828AC" w:rsidRPr="00A828AC" w:rsidRDefault="00A828AC" w:rsidP="00A828AC">
      <w:pPr>
        <w:spacing w:after="0" w:line="240" w:lineRule="auto"/>
        <w:outlineLvl w:val="0"/>
        <w:rPr>
          <w:rFonts w:ascii="Times New Roman" w:eastAsia="Calibri" w:hAnsi="Times New Roman" w:cs="Times New Roman"/>
          <w:i/>
          <w:sz w:val="22"/>
          <w:szCs w:val="22"/>
          <w:lang w:val="lt-LT"/>
        </w:rPr>
      </w:pPr>
      <w:r w:rsidRPr="00A828AC">
        <w:rPr>
          <w:rFonts w:ascii="Times New Roman" w:eastAsia="Calibri" w:hAnsi="Times New Roman" w:cs="Times New Roman"/>
          <w:i/>
          <w:sz w:val="22"/>
          <w:szCs w:val="22"/>
          <w:lang w:val="lt-LT"/>
        </w:rPr>
        <w:t>Valsartanas</w:t>
      </w:r>
    </w:p>
    <w:p w14:paraId="4721014C"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Valsartanas veikia išgertas, tai stiprus, specifinis angiotenzino II (Ang II) receptorių blokatorius. Jis selektyviai veikia AT</w:t>
      </w:r>
      <w:r w:rsidRPr="00A828AC">
        <w:rPr>
          <w:rFonts w:ascii="Times New Roman" w:eastAsia="Calibri" w:hAnsi="Times New Roman" w:cs="Times New Roman"/>
          <w:sz w:val="22"/>
          <w:szCs w:val="22"/>
          <w:vertAlign w:val="subscript"/>
          <w:lang w:val="lt-LT"/>
        </w:rPr>
        <w:t>1</w:t>
      </w:r>
      <w:r w:rsidRPr="00A828AC">
        <w:rPr>
          <w:rFonts w:ascii="Times New Roman" w:eastAsia="Calibri" w:hAnsi="Times New Roman" w:cs="Times New Roman"/>
          <w:sz w:val="22"/>
          <w:szCs w:val="22"/>
          <w:lang w:val="lt-LT"/>
        </w:rPr>
        <w:t xml:space="preserve"> tipo receptorius, nuo kurių priklauso angiotenzino II sukeliamas poveikis. Valsartanu užblokavus AT</w:t>
      </w:r>
      <w:r w:rsidRPr="00A828AC">
        <w:rPr>
          <w:rFonts w:ascii="Times New Roman" w:eastAsia="Calibri" w:hAnsi="Times New Roman" w:cs="Times New Roman"/>
          <w:sz w:val="22"/>
          <w:szCs w:val="22"/>
          <w:vertAlign w:val="subscript"/>
          <w:lang w:val="lt-LT"/>
        </w:rPr>
        <w:t>1</w:t>
      </w:r>
      <w:r w:rsidRPr="00A828AC">
        <w:rPr>
          <w:rFonts w:ascii="Times New Roman" w:eastAsia="Calibri" w:hAnsi="Times New Roman" w:cs="Times New Roman"/>
          <w:sz w:val="22"/>
          <w:szCs w:val="22"/>
          <w:lang w:val="lt-LT"/>
        </w:rPr>
        <w:t xml:space="preserve"> receptorius, kraujo plazmoje gali padaugėti angiotenzino II, kuris gali stimuliuoti neužblokuotus AT</w:t>
      </w:r>
      <w:r w:rsidRPr="00A828AC">
        <w:rPr>
          <w:rFonts w:ascii="Times New Roman" w:eastAsia="Calibri" w:hAnsi="Times New Roman" w:cs="Times New Roman"/>
          <w:sz w:val="22"/>
          <w:szCs w:val="22"/>
          <w:vertAlign w:val="subscript"/>
          <w:lang w:val="lt-LT"/>
        </w:rPr>
        <w:t xml:space="preserve">2 </w:t>
      </w:r>
      <w:r w:rsidRPr="00A828AC">
        <w:rPr>
          <w:rFonts w:ascii="Times New Roman" w:eastAsia="Calibri" w:hAnsi="Times New Roman" w:cs="Times New Roman"/>
          <w:sz w:val="22"/>
          <w:szCs w:val="22"/>
          <w:lang w:val="lt-LT"/>
        </w:rPr>
        <w:t>receptorius, taip sukeliamas priešingas poveikis nei pasireiškiantis, veikiant AT</w:t>
      </w:r>
      <w:r w:rsidRPr="00A828AC">
        <w:rPr>
          <w:rFonts w:ascii="Times New Roman" w:eastAsia="Calibri" w:hAnsi="Times New Roman" w:cs="Times New Roman"/>
          <w:sz w:val="22"/>
          <w:szCs w:val="22"/>
          <w:vertAlign w:val="subscript"/>
          <w:lang w:val="lt-LT"/>
        </w:rPr>
        <w:t>1</w:t>
      </w:r>
      <w:r w:rsidRPr="00A828AC">
        <w:rPr>
          <w:rFonts w:ascii="Times New Roman" w:eastAsia="Calibri" w:hAnsi="Times New Roman" w:cs="Times New Roman"/>
          <w:sz w:val="22"/>
          <w:szCs w:val="22"/>
          <w:lang w:val="lt-LT"/>
        </w:rPr>
        <w:t xml:space="preserve"> receptorius. Dalinis agonistinis poveikis AT</w:t>
      </w:r>
      <w:r w:rsidRPr="00A828AC">
        <w:rPr>
          <w:rFonts w:ascii="Times New Roman" w:eastAsia="Calibri" w:hAnsi="Times New Roman" w:cs="Times New Roman"/>
          <w:sz w:val="22"/>
          <w:szCs w:val="22"/>
          <w:vertAlign w:val="subscript"/>
          <w:lang w:val="lt-LT"/>
        </w:rPr>
        <w:t>1</w:t>
      </w:r>
      <w:r w:rsidRPr="00A828AC">
        <w:rPr>
          <w:rFonts w:ascii="Times New Roman" w:eastAsia="Calibri" w:hAnsi="Times New Roman" w:cs="Times New Roman"/>
          <w:sz w:val="22"/>
          <w:szCs w:val="22"/>
          <w:lang w:val="lt-LT"/>
        </w:rPr>
        <w:t xml:space="preserve"> receptoriams valsartanui nebūdingas, AT</w:t>
      </w:r>
      <w:r w:rsidRPr="00A828AC">
        <w:rPr>
          <w:rFonts w:ascii="Times New Roman" w:eastAsia="Calibri" w:hAnsi="Times New Roman" w:cs="Times New Roman"/>
          <w:sz w:val="22"/>
          <w:szCs w:val="22"/>
          <w:vertAlign w:val="subscript"/>
          <w:lang w:val="lt-LT"/>
        </w:rPr>
        <w:t>1</w:t>
      </w:r>
      <w:r w:rsidRPr="00A828AC">
        <w:rPr>
          <w:rFonts w:ascii="Times New Roman" w:eastAsia="Calibri" w:hAnsi="Times New Roman" w:cs="Times New Roman"/>
          <w:sz w:val="22"/>
          <w:szCs w:val="22"/>
          <w:lang w:val="lt-LT"/>
        </w:rPr>
        <w:t xml:space="preserve"> receptoriams jo trauka yra daug (maždaug 20 000 kartų) didesnė negu AT</w:t>
      </w:r>
      <w:r w:rsidRPr="00A828AC">
        <w:rPr>
          <w:rFonts w:ascii="Times New Roman" w:eastAsia="Calibri" w:hAnsi="Times New Roman" w:cs="Times New Roman"/>
          <w:sz w:val="22"/>
          <w:szCs w:val="22"/>
          <w:vertAlign w:val="subscript"/>
          <w:lang w:val="lt-LT"/>
        </w:rPr>
        <w:t>2</w:t>
      </w:r>
      <w:r w:rsidRPr="00A828AC">
        <w:rPr>
          <w:rFonts w:ascii="Times New Roman" w:eastAsia="Calibri" w:hAnsi="Times New Roman" w:cs="Times New Roman"/>
          <w:sz w:val="22"/>
          <w:szCs w:val="22"/>
          <w:lang w:val="lt-LT"/>
        </w:rPr>
        <w:t xml:space="preserve"> receptoriams. Valsartanas prie kitiems hormonams jautrių receptorių arba jonų srovės kanalų, darančių svarbią įtaką širdies ir kraujagyslių funkcijos reguliavimui, nesijungia ir jų neblokuoja.</w:t>
      </w:r>
    </w:p>
    <w:p w14:paraId="583B8BC3"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7F6D98CB"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AKF (kitaip dar vadinamo kininaze II), angiotenziną I verčiančio angiotenzinu II bei ardančio bradikininą, valsartanas neslopina. Kadangi nėra veikiamas AKF ir nesustiprinamas bradikinino ir substancijos P poveikis, angiotenzino II receptorių blokatoriai nesukelia kosulio. Klinikinių tyrimų metu valsartano poveikis buvo lyginamas su AKF inhibitorių sukeliamu poveikiu, valsartanu gydomiems pacientams sausas kosulys pasireiškė daug rečiau (p </w:t>
      </w:r>
      <w:r w:rsidRPr="00A828AC">
        <w:rPr>
          <w:rFonts w:ascii="Times New Roman" w:eastAsia="Calibri" w:hAnsi="Times New Roman" w:cs="Times New Roman"/>
          <w:sz w:val="22"/>
          <w:szCs w:val="22"/>
          <w:lang w:val="lt-LT"/>
        </w:rPr>
        <w:sym w:font="Symbol" w:char="F03C"/>
      </w:r>
      <w:r w:rsidRPr="00A828AC">
        <w:rPr>
          <w:rFonts w:ascii="Times New Roman" w:eastAsia="Calibri" w:hAnsi="Times New Roman" w:cs="Times New Roman"/>
          <w:sz w:val="22"/>
          <w:szCs w:val="22"/>
          <w:lang w:val="lt-LT"/>
        </w:rPr>
        <w:t xml:space="preserve"> 0,05), negu gydomiems AKF </w:t>
      </w:r>
      <w:r w:rsidRPr="00A828AC">
        <w:rPr>
          <w:rFonts w:ascii="Times New Roman" w:eastAsia="Calibri" w:hAnsi="Times New Roman" w:cs="Times New Roman"/>
          <w:sz w:val="22"/>
          <w:szCs w:val="22"/>
          <w:lang w:val="lt-LT"/>
        </w:rPr>
        <w:lastRenderedPageBreak/>
        <w:t>inhibitoriais (atitinkamai 2,6 </w:t>
      </w:r>
      <w:r w:rsidRPr="00A828AC">
        <w:rPr>
          <w:rFonts w:ascii="Times New Roman" w:eastAsia="Calibri" w:hAnsi="Times New Roman" w:cs="Times New Roman"/>
          <w:sz w:val="22"/>
          <w:szCs w:val="22"/>
          <w:lang w:val="lt-LT"/>
        </w:rPr>
        <w:sym w:font="Symbol" w:char="F025"/>
      </w:r>
      <w:r w:rsidRPr="00A828AC">
        <w:rPr>
          <w:rFonts w:ascii="Times New Roman" w:eastAsia="Calibri" w:hAnsi="Times New Roman" w:cs="Times New Roman"/>
          <w:sz w:val="22"/>
          <w:szCs w:val="22"/>
          <w:lang w:val="lt-LT"/>
        </w:rPr>
        <w:t xml:space="preserve"> ir 7,9 </w:t>
      </w:r>
      <w:r w:rsidRPr="00A828AC">
        <w:rPr>
          <w:rFonts w:ascii="Times New Roman" w:eastAsia="Calibri" w:hAnsi="Times New Roman" w:cs="Times New Roman"/>
          <w:sz w:val="22"/>
          <w:szCs w:val="22"/>
          <w:lang w:val="lt-LT"/>
        </w:rPr>
        <w:sym w:font="Symbol" w:char="F025"/>
      </w:r>
      <w:r w:rsidRPr="00A828AC">
        <w:rPr>
          <w:rFonts w:ascii="Times New Roman" w:eastAsia="Calibri" w:hAnsi="Times New Roman" w:cs="Times New Roman"/>
          <w:sz w:val="22"/>
          <w:szCs w:val="22"/>
          <w:lang w:val="lt-LT"/>
        </w:rPr>
        <w:t>). Klinikinių tyrimų metu iš valsartano vartojusių pacientų, kuriems anksčiau AKF inhibitoriai buvo sukėlę sausą kosulį, kosulys prasidėjo 19,5 </w:t>
      </w:r>
      <w:r w:rsidRPr="00A828AC">
        <w:rPr>
          <w:rFonts w:ascii="Times New Roman" w:eastAsia="Calibri" w:hAnsi="Times New Roman" w:cs="Times New Roman"/>
          <w:sz w:val="22"/>
          <w:szCs w:val="22"/>
          <w:lang w:val="lt-LT"/>
        </w:rPr>
        <w:sym w:font="Symbol" w:char="F025"/>
      </w:r>
      <w:r w:rsidRPr="00A828AC">
        <w:rPr>
          <w:rFonts w:ascii="Times New Roman" w:eastAsia="Calibri" w:hAnsi="Times New Roman" w:cs="Times New Roman"/>
          <w:sz w:val="22"/>
          <w:szCs w:val="22"/>
          <w:lang w:val="lt-LT"/>
        </w:rPr>
        <w:t xml:space="preserve">, iš vartojusių tiazidinių diuretikų </w:t>
      </w:r>
      <w:r w:rsidRPr="00A828AC">
        <w:rPr>
          <w:rFonts w:ascii="Times New Roman" w:eastAsia="Calibri" w:hAnsi="Times New Roman" w:cs="Times New Roman"/>
          <w:sz w:val="22"/>
          <w:szCs w:val="22"/>
          <w:lang w:val="lt-LT"/>
        </w:rPr>
        <w:sym w:font="Symbol" w:char="F02D"/>
      </w:r>
      <w:r w:rsidRPr="00A828AC">
        <w:rPr>
          <w:rFonts w:ascii="Times New Roman" w:eastAsia="Calibri" w:hAnsi="Times New Roman" w:cs="Times New Roman"/>
          <w:sz w:val="22"/>
          <w:szCs w:val="22"/>
          <w:lang w:val="lt-LT"/>
        </w:rPr>
        <w:t xml:space="preserve"> 19,0 </w:t>
      </w:r>
      <w:r w:rsidRPr="00A828AC">
        <w:rPr>
          <w:rFonts w:ascii="Times New Roman" w:eastAsia="Calibri" w:hAnsi="Times New Roman" w:cs="Times New Roman"/>
          <w:sz w:val="22"/>
          <w:szCs w:val="22"/>
          <w:lang w:val="lt-LT"/>
        </w:rPr>
        <w:sym w:font="Symbol" w:char="F025"/>
      </w:r>
      <w:r w:rsidRPr="00A828AC">
        <w:rPr>
          <w:rFonts w:ascii="Times New Roman" w:eastAsia="Calibri" w:hAnsi="Times New Roman" w:cs="Times New Roman"/>
          <w:sz w:val="22"/>
          <w:szCs w:val="22"/>
          <w:lang w:val="lt-LT"/>
        </w:rPr>
        <w:t xml:space="preserve">, iš vartojusių AKF inhibitorių </w:t>
      </w:r>
      <w:r w:rsidRPr="00A828AC">
        <w:rPr>
          <w:rFonts w:ascii="Times New Roman" w:eastAsia="Calibri" w:hAnsi="Times New Roman" w:cs="Times New Roman"/>
          <w:sz w:val="22"/>
          <w:szCs w:val="22"/>
          <w:lang w:val="lt-LT"/>
        </w:rPr>
        <w:sym w:font="Symbol" w:char="F02D"/>
      </w:r>
      <w:r w:rsidRPr="00A828AC">
        <w:rPr>
          <w:rFonts w:ascii="Times New Roman" w:eastAsia="Calibri" w:hAnsi="Times New Roman" w:cs="Times New Roman"/>
          <w:sz w:val="22"/>
          <w:szCs w:val="22"/>
          <w:lang w:val="lt-LT"/>
        </w:rPr>
        <w:t xml:space="preserve"> 68,5 </w:t>
      </w:r>
      <w:r w:rsidRPr="00A828AC">
        <w:rPr>
          <w:rFonts w:ascii="Times New Roman" w:eastAsia="Calibri" w:hAnsi="Times New Roman" w:cs="Times New Roman"/>
          <w:sz w:val="22"/>
          <w:szCs w:val="22"/>
          <w:lang w:val="lt-LT"/>
        </w:rPr>
        <w:sym w:font="Symbol" w:char="F025"/>
      </w:r>
      <w:r w:rsidRPr="00A828AC">
        <w:rPr>
          <w:rFonts w:ascii="Times New Roman" w:eastAsia="Calibri" w:hAnsi="Times New Roman" w:cs="Times New Roman"/>
          <w:sz w:val="22"/>
          <w:szCs w:val="22"/>
          <w:lang w:val="lt-LT"/>
        </w:rPr>
        <w:t xml:space="preserve"> (p </w:t>
      </w:r>
      <w:r w:rsidRPr="00A828AC">
        <w:rPr>
          <w:rFonts w:ascii="Times New Roman" w:eastAsia="Calibri" w:hAnsi="Times New Roman" w:cs="Times New Roman"/>
          <w:sz w:val="22"/>
          <w:szCs w:val="22"/>
          <w:lang w:val="lt-LT"/>
        </w:rPr>
        <w:sym w:font="Symbol" w:char="F03C"/>
      </w:r>
      <w:r w:rsidRPr="00A828AC">
        <w:rPr>
          <w:rFonts w:ascii="Times New Roman" w:eastAsia="Calibri" w:hAnsi="Times New Roman" w:cs="Times New Roman"/>
          <w:sz w:val="22"/>
          <w:szCs w:val="22"/>
          <w:lang w:val="lt-LT"/>
        </w:rPr>
        <w:t> 0,05).</w:t>
      </w:r>
    </w:p>
    <w:p w14:paraId="2A8BA599"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4A5CB02E" w14:textId="77777777" w:rsidR="00A828AC" w:rsidRPr="00A828AC" w:rsidRDefault="00A828AC" w:rsidP="00A828AC">
      <w:pPr>
        <w:shd w:val="clear" w:color="auto" w:fill="FFFFFF"/>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Arterine hipertenzija sergantiems pacientams valsartanas mažina kraujospūdį, tačiau pulso dažniui įtakos nedaro. Daugumai pacientų vienkartinės dozės sukeliamas antihipertenzinis poveikis pasireiškia per 2 val., stipriausias kraujospūdžio sumažėjimas pasiekiamas po 4</w:t>
      </w:r>
      <w:r w:rsidRPr="00A828AC">
        <w:rPr>
          <w:rFonts w:ascii="Times New Roman" w:eastAsia="Calibri" w:hAnsi="Times New Roman" w:cs="Times New Roman"/>
          <w:sz w:val="22"/>
          <w:szCs w:val="22"/>
          <w:lang w:val="lt-LT"/>
        </w:rPr>
        <w:noBreakHyphen/>
        <w:t>6 val. Antihipertenzinis poveikis po vaistinio preparato vartojimo išlieka 24 val. Vartojant pakartotinę vaistinių preparatų dozę, antihipertenzinis poveikis iš esmės pasiekiamas per 2</w:t>
      </w:r>
      <w:r w:rsidRPr="00A828AC">
        <w:rPr>
          <w:rFonts w:ascii="Times New Roman" w:eastAsia="Calibri" w:hAnsi="Times New Roman" w:cs="Times New Roman"/>
          <w:sz w:val="22"/>
          <w:szCs w:val="22"/>
          <w:lang w:val="lt-LT"/>
        </w:rPr>
        <w:noBreakHyphen/>
        <w:t>4 savaites ir išlieka ilgalaikio gydymo metu. Vartojant kartu su hidrochlorotiazidu, kraujospūdis dar labiau reikšmingai sumažėja.</w:t>
      </w:r>
    </w:p>
    <w:p w14:paraId="60DFA721" w14:textId="77777777" w:rsidR="00A828AC" w:rsidRPr="00A828AC" w:rsidRDefault="00A828AC" w:rsidP="00A828AC">
      <w:pPr>
        <w:shd w:val="clear" w:color="auto" w:fill="FFFFFF"/>
        <w:spacing w:after="0" w:line="240" w:lineRule="auto"/>
        <w:rPr>
          <w:rFonts w:ascii="Times New Roman" w:eastAsia="Calibri" w:hAnsi="Times New Roman" w:cs="Times New Roman"/>
          <w:sz w:val="22"/>
          <w:szCs w:val="22"/>
          <w:lang w:val="lt-LT"/>
        </w:rPr>
      </w:pPr>
    </w:p>
    <w:p w14:paraId="7F1B95B2" w14:textId="77777777" w:rsidR="00A828AC" w:rsidRPr="00A828AC" w:rsidRDefault="00A828AC" w:rsidP="00A828AC">
      <w:pPr>
        <w:shd w:val="clear" w:color="auto" w:fill="FFFFFF"/>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Valsartano vartojimą nutraukus staiga, atoveiksmio hipertenzijos ar kitokių nepageidaujamų reiškinių neatsiranda.</w:t>
      </w:r>
    </w:p>
    <w:p w14:paraId="604ABF67" w14:textId="77777777" w:rsidR="00A828AC" w:rsidRPr="00A828AC" w:rsidRDefault="00A828AC" w:rsidP="00A828AC">
      <w:pPr>
        <w:shd w:val="clear" w:color="auto" w:fill="FFFFFF"/>
        <w:spacing w:after="0" w:line="240" w:lineRule="auto"/>
        <w:rPr>
          <w:rFonts w:ascii="Times New Roman" w:eastAsia="Calibri" w:hAnsi="Times New Roman" w:cs="Times New Roman"/>
          <w:sz w:val="22"/>
          <w:szCs w:val="22"/>
          <w:lang w:val="lt-LT"/>
        </w:rPr>
      </w:pPr>
    </w:p>
    <w:p w14:paraId="2E9DC86E" w14:textId="77777777" w:rsidR="00A828AC" w:rsidRPr="00A828AC" w:rsidRDefault="00A828AC" w:rsidP="00A828AC">
      <w:pPr>
        <w:shd w:val="clear" w:color="auto" w:fill="FFFFFF"/>
        <w:tabs>
          <w:tab w:val="left" w:pos="426"/>
        </w:tabs>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Hipertenzija ir II tipo cukriniu diabetu sergantiems pacientams, kuriems pasireiškia mikroalbuminurija, vartojant valsartaną sumažėja albumino išsiskyrimas su šlapimu. MARVAL (</w:t>
      </w:r>
      <w:r w:rsidRPr="00A828AC">
        <w:rPr>
          <w:rFonts w:ascii="Times New Roman" w:eastAsia="Calibri" w:hAnsi="Times New Roman" w:cs="Times New Roman"/>
          <w:i/>
          <w:sz w:val="22"/>
          <w:szCs w:val="22"/>
          <w:lang w:val="lt-LT"/>
        </w:rPr>
        <w:t>angl. Micro Albuminuria Reduction with valsartan</w:t>
      </w:r>
      <w:r w:rsidRPr="00A828AC">
        <w:rPr>
          <w:rFonts w:ascii="Times New Roman" w:eastAsia="Calibri" w:hAnsi="Times New Roman" w:cs="Times New Roman"/>
          <w:sz w:val="22"/>
          <w:szCs w:val="22"/>
          <w:lang w:val="lt-LT"/>
        </w:rPr>
        <w:t>, „mikroalbuminurijos sumažinimo skiriant valsartaną“) tyrimo metu buvo vertinamas albumino išsiskyrimas su šlapimu (AIŠ), skiriant valsartaną (80</w:t>
      </w:r>
      <w:r w:rsidRPr="00A828AC">
        <w:rPr>
          <w:rFonts w:ascii="Times New Roman" w:eastAsia="Calibri" w:hAnsi="Times New Roman" w:cs="Times New Roman"/>
          <w:sz w:val="22"/>
          <w:szCs w:val="22"/>
          <w:lang w:val="lt-LT"/>
        </w:rPr>
        <w:noBreakHyphen/>
        <w:t>160 mg vieną kartą per parą) arba amlodipiną (5</w:t>
      </w:r>
      <w:r w:rsidRPr="00A828AC">
        <w:rPr>
          <w:rFonts w:ascii="Times New Roman" w:eastAsia="Calibri" w:hAnsi="Times New Roman" w:cs="Times New Roman"/>
          <w:sz w:val="22"/>
          <w:szCs w:val="22"/>
          <w:lang w:val="lt-LT"/>
        </w:rPr>
        <w:noBreakHyphen/>
        <w:t>10 mg vieną kartą per parą) 332 antrojo tipo diabetu sergantiems pacientams (amžiaus vidurkis 58 metai; 265 vyrai), kuriems pasireiškė mikroalbuminurija (valsartanas – 58 µg/min; amlodipinas – 55,4 µg/min), buvo normalus arba aukštas kraujospūdis ir išsaugota inkstų funkcija (kreatininas kraujyje &lt; 120 µmol/l). Per 24 savaites AIŠ sumažėjo (p &lt; 0,001) 42 % (-24,2 µg/min; 95 % PI: nuo -40,4 iki -19,1) skiriant valsartaną ir apie 3 % (-1,7 µg/min; 95 % PI: nuo -5,6 iki 14,9) skiriant amlodipiną, nepaisant panašaus kraujospūdžio rodiklių sumažėjimo abejose grupėse. Diovan proteinurijos sumažėjimo tyrimo metu (Diovan Reduction of Proteinuria, DROP) buvo toliau tiriamas valsartano veiksmingumas, mažinant AIŠ 391 hipertenzija sergančiam pacientui (</w:t>
      </w:r>
      <w:smartTag w:uri="urn:schemas-microsoft-com:office:smarttags" w:element="stockticker">
        <w:r w:rsidRPr="00A828AC">
          <w:rPr>
            <w:rFonts w:ascii="Times New Roman" w:eastAsia="Calibri" w:hAnsi="Times New Roman" w:cs="Times New Roman"/>
            <w:sz w:val="22"/>
            <w:szCs w:val="22"/>
            <w:lang w:val="lt-LT"/>
          </w:rPr>
          <w:t>AKS</w:t>
        </w:r>
      </w:smartTag>
      <w:r w:rsidRPr="00A828AC">
        <w:rPr>
          <w:rFonts w:ascii="Times New Roman" w:eastAsia="Calibri" w:hAnsi="Times New Roman" w:cs="Times New Roman"/>
          <w:sz w:val="22"/>
          <w:szCs w:val="22"/>
          <w:lang w:val="lt-LT"/>
        </w:rPr>
        <w:t xml:space="preserve"> 150/88 mmHg), kuris taip pat sirgo II tipo cukriniu diabetu, jiems pasireiškė albuminurija (vidurkis 102 µg/min; 20</w:t>
      </w:r>
      <w:r w:rsidRPr="00A828AC">
        <w:rPr>
          <w:rFonts w:ascii="Times New Roman" w:eastAsia="Calibri" w:hAnsi="Times New Roman" w:cs="Times New Roman"/>
          <w:sz w:val="22"/>
          <w:szCs w:val="22"/>
          <w:lang w:val="lt-LT"/>
        </w:rPr>
        <w:noBreakHyphen/>
        <w:t>700 µg/min) ir buvo išsaugota inkstų funkcija (vidutinė kreatinino koncentracija serume 80 µmol/l). Pacientai atsitiktinių imčių būdu buvo atrinkti į grupes, kuriose buvo skiriama viena iš trijų valsartano dozių (160, 320 ir 640 mg, skiriant vieną kartą per parą) ir gydoma 30 savaičių. Tyrimo tikslas buvo nustatyti optimalią valsartano dozę, kurią skiriant hipertenzija ir II tipo cukriniu diabetu sergantiems pacientams sumažėtų AIŠ. Per 30 savaičių procentinis AIŠ pokytis, lyginant su pradiniu, skiriant 160 mg valsartano, reikšmingai sumažėjo 36 % (95 % PI: nuo 22 iki 47 %) ir 44 %, skiriant 320 mg valsartano (95 % PI: nuo 31 iki 54 %). Gauta išvada, kad II tipo cukriniu diabetu sergantiems pacientams skiriant 160</w:t>
      </w:r>
      <w:r w:rsidRPr="00A828AC">
        <w:rPr>
          <w:rFonts w:ascii="Times New Roman" w:eastAsia="Calibri" w:hAnsi="Times New Roman" w:cs="Times New Roman"/>
          <w:sz w:val="22"/>
          <w:szCs w:val="22"/>
          <w:lang w:val="lt-LT"/>
        </w:rPr>
        <w:noBreakHyphen/>
        <w:t>320 mg valsartano, kliniškai reikšmingai sumažėja AIŠ.</w:t>
      </w:r>
    </w:p>
    <w:p w14:paraId="761F0105"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1E770D96" w14:textId="77777777" w:rsidR="00A828AC" w:rsidRPr="00A828AC" w:rsidRDefault="00A828AC" w:rsidP="00A828AC">
      <w:pPr>
        <w:spacing w:after="0" w:line="240" w:lineRule="auto"/>
        <w:rPr>
          <w:rFonts w:ascii="Times New Roman" w:eastAsia="Calibri" w:hAnsi="Times New Roman" w:cs="Times New Roman"/>
          <w:sz w:val="22"/>
          <w:szCs w:val="22"/>
          <w:u w:val="single"/>
          <w:lang w:val="lt-LT"/>
        </w:rPr>
      </w:pPr>
      <w:r w:rsidRPr="00A828AC">
        <w:rPr>
          <w:rFonts w:ascii="Times New Roman" w:eastAsia="Calibri" w:hAnsi="Times New Roman" w:cs="Times New Roman"/>
          <w:sz w:val="22"/>
          <w:szCs w:val="22"/>
          <w:u w:val="single"/>
          <w:lang w:val="lt-LT"/>
        </w:rPr>
        <w:t>Kita: dvigubas renino, angiotenzino ir aldosterono sistemos (RAAS) nuslopinimas</w:t>
      </w:r>
    </w:p>
    <w:p w14:paraId="5850F534" w14:textId="77777777" w:rsidR="00A828AC" w:rsidRPr="00A828AC" w:rsidRDefault="00A828AC" w:rsidP="00A828AC">
      <w:pPr>
        <w:autoSpaceDE w:val="0"/>
        <w:autoSpaceDN w:val="0"/>
        <w:adjustRightInd w:val="0"/>
        <w:spacing w:after="0" w:line="240" w:lineRule="auto"/>
        <w:jc w:val="both"/>
        <w:rPr>
          <w:rFonts w:ascii="Times New Roman" w:eastAsia="Calibri" w:hAnsi="Times New Roman" w:cs="Times New Roman"/>
          <w:color w:val="000000"/>
          <w:sz w:val="22"/>
          <w:szCs w:val="22"/>
        </w:rPr>
      </w:pPr>
      <w:r w:rsidRPr="00A828AC">
        <w:rPr>
          <w:rFonts w:ascii="Times New Roman" w:eastAsia="Calibri" w:hAnsi="Times New Roman" w:cs="Times New Roman"/>
          <w:color w:val="000000"/>
          <w:sz w:val="22"/>
          <w:szCs w:val="22"/>
          <w:lang w:val="lt-LT"/>
        </w:rPr>
        <w:t xml:space="preserve">Dviem dideliais atsitiktinės atrankos, kontroliuojamais tyrimais (ONTARGET (angl. </w:t>
      </w:r>
      <w:r w:rsidRPr="00A828AC">
        <w:rPr>
          <w:rFonts w:ascii="Times New Roman" w:eastAsia="Calibri" w:hAnsi="Times New Roman" w:cs="Times New Roman"/>
          <w:i/>
          <w:color w:val="000000"/>
          <w:sz w:val="22"/>
          <w:szCs w:val="22"/>
        </w:rPr>
        <w:t>„</w:t>
      </w:r>
      <w:proofErr w:type="spellStart"/>
      <w:r w:rsidRPr="00A828AC">
        <w:rPr>
          <w:rFonts w:ascii="Times New Roman" w:eastAsia="Calibri" w:hAnsi="Times New Roman" w:cs="Times New Roman"/>
          <w:i/>
          <w:color w:val="000000"/>
          <w:sz w:val="22"/>
          <w:szCs w:val="22"/>
        </w:rPr>
        <w:t>ONgoing</w:t>
      </w:r>
      <w:proofErr w:type="spellEnd"/>
      <w:r w:rsidRPr="00A828AC">
        <w:rPr>
          <w:rFonts w:ascii="Times New Roman" w:eastAsia="Calibri" w:hAnsi="Times New Roman" w:cs="Times New Roman"/>
          <w:i/>
          <w:color w:val="000000"/>
          <w:sz w:val="22"/>
          <w:szCs w:val="22"/>
        </w:rPr>
        <w:t xml:space="preserve"> Telmisartan Alone and in combination with Ramipril Global Endpoint </w:t>
      </w:r>
      <w:proofErr w:type="gramStart"/>
      <w:r w:rsidRPr="00A828AC">
        <w:rPr>
          <w:rFonts w:ascii="Times New Roman" w:eastAsia="Calibri" w:hAnsi="Times New Roman" w:cs="Times New Roman"/>
          <w:i/>
          <w:color w:val="000000"/>
          <w:sz w:val="22"/>
          <w:szCs w:val="22"/>
        </w:rPr>
        <w:t>Trial“</w:t>
      </w:r>
      <w:proofErr w:type="gramEnd"/>
      <w:r w:rsidRPr="00A828AC">
        <w:rPr>
          <w:rFonts w:ascii="Times New Roman" w:eastAsia="Calibri" w:hAnsi="Times New Roman" w:cs="Times New Roman"/>
          <w:color w:val="000000"/>
          <w:sz w:val="22"/>
          <w:szCs w:val="22"/>
        </w:rPr>
        <w:t xml:space="preserve">) </w:t>
      </w:r>
      <w:proofErr w:type="spellStart"/>
      <w:r w:rsidRPr="00A828AC">
        <w:rPr>
          <w:rFonts w:ascii="Times New Roman" w:eastAsia="Calibri" w:hAnsi="Times New Roman" w:cs="Times New Roman"/>
          <w:color w:val="000000"/>
          <w:sz w:val="22"/>
          <w:szCs w:val="22"/>
        </w:rPr>
        <w:t>ir</w:t>
      </w:r>
      <w:proofErr w:type="spellEnd"/>
      <w:r w:rsidRPr="00A828AC">
        <w:rPr>
          <w:rFonts w:ascii="Times New Roman" w:eastAsia="Calibri" w:hAnsi="Times New Roman" w:cs="Times New Roman"/>
          <w:color w:val="000000"/>
          <w:sz w:val="22"/>
          <w:szCs w:val="22"/>
        </w:rPr>
        <w:t xml:space="preserve"> VA NEPHRON-D (</w:t>
      </w:r>
      <w:proofErr w:type="spellStart"/>
      <w:r w:rsidRPr="00A828AC">
        <w:rPr>
          <w:rFonts w:ascii="Times New Roman" w:eastAsia="Calibri" w:hAnsi="Times New Roman" w:cs="Times New Roman"/>
          <w:color w:val="000000"/>
          <w:sz w:val="22"/>
          <w:szCs w:val="22"/>
        </w:rPr>
        <w:t>angl.</w:t>
      </w:r>
      <w:proofErr w:type="spellEnd"/>
      <w:r w:rsidRPr="00A828AC">
        <w:rPr>
          <w:rFonts w:ascii="Times New Roman" w:eastAsia="Calibri" w:hAnsi="Times New Roman" w:cs="Times New Roman"/>
          <w:color w:val="000000"/>
          <w:sz w:val="22"/>
          <w:szCs w:val="22"/>
        </w:rPr>
        <w:t xml:space="preserve"> „</w:t>
      </w:r>
      <w:r w:rsidRPr="00A828AC">
        <w:rPr>
          <w:rFonts w:ascii="Times New Roman" w:eastAsia="Calibri" w:hAnsi="Times New Roman" w:cs="Times New Roman"/>
          <w:i/>
          <w:color w:val="000000"/>
          <w:sz w:val="22"/>
          <w:szCs w:val="22"/>
        </w:rPr>
        <w:t xml:space="preserve">The Veterans Affairs Nephropathy in </w:t>
      </w:r>
      <w:proofErr w:type="gramStart"/>
      <w:r w:rsidRPr="00A828AC">
        <w:rPr>
          <w:rFonts w:ascii="Times New Roman" w:eastAsia="Calibri" w:hAnsi="Times New Roman" w:cs="Times New Roman"/>
          <w:i/>
          <w:color w:val="000000"/>
          <w:sz w:val="22"/>
          <w:szCs w:val="22"/>
        </w:rPr>
        <w:t>Diabetes“</w:t>
      </w:r>
      <w:proofErr w:type="gramEnd"/>
      <w:r w:rsidRPr="00A828AC">
        <w:rPr>
          <w:rFonts w:ascii="Times New Roman" w:eastAsia="Calibri" w:hAnsi="Times New Roman" w:cs="Times New Roman"/>
          <w:color w:val="000000"/>
          <w:sz w:val="22"/>
          <w:szCs w:val="22"/>
        </w:rPr>
        <w:t xml:space="preserve">)) </w:t>
      </w:r>
      <w:proofErr w:type="spellStart"/>
      <w:r w:rsidRPr="00A828AC">
        <w:rPr>
          <w:rFonts w:ascii="Times New Roman" w:eastAsia="Calibri" w:hAnsi="Times New Roman" w:cs="Times New Roman"/>
          <w:color w:val="000000"/>
          <w:sz w:val="22"/>
          <w:szCs w:val="22"/>
        </w:rPr>
        <w:t>buvo</w:t>
      </w:r>
      <w:proofErr w:type="spellEnd"/>
      <w:r w:rsidRPr="00A828AC">
        <w:rPr>
          <w:rFonts w:ascii="Times New Roman" w:eastAsia="Calibri" w:hAnsi="Times New Roman" w:cs="Times New Roman"/>
          <w:color w:val="000000"/>
          <w:sz w:val="22"/>
          <w:szCs w:val="22"/>
        </w:rPr>
        <w:t xml:space="preserve"> </w:t>
      </w:r>
      <w:proofErr w:type="spellStart"/>
      <w:r w:rsidRPr="00A828AC">
        <w:rPr>
          <w:rFonts w:ascii="Times New Roman" w:eastAsia="Calibri" w:hAnsi="Times New Roman" w:cs="Times New Roman"/>
          <w:color w:val="000000"/>
          <w:sz w:val="22"/>
          <w:szCs w:val="22"/>
        </w:rPr>
        <w:t>ištirtas</w:t>
      </w:r>
      <w:proofErr w:type="spellEnd"/>
      <w:r w:rsidRPr="00A828AC">
        <w:rPr>
          <w:rFonts w:ascii="Times New Roman" w:eastAsia="Calibri" w:hAnsi="Times New Roman" w:cs="Times New Roman"/>
          <w:color w:val="000000"/>
          <w:sz w:val="22"/>
          <w:szCs w:val="22"/>
        </w:rPr>
        <w:t xml:space="preserve"> AKF </w:t>
      </w:r>
      <w:proofErr w:type="spellStart"/>
      <w:r w:rsidRPr="00A828AC">
        <w:rPr>
          <w:rFonts w:ascii="Times New Roman" w:eastAsia="Calibri" w:hAnsi="Times New Roman" w:cs="Times New Roman"/>
          <w:color w:val="000000"/>
          <w:sz w:val="22"/>
          <w:szCs w:val="22"/>
        </w:rPr>
        <w:t>inhibitoriaus</w:t>
      </w:r>
      <w:proofErr w:type="spellEnd"/>
      <w:r w:rsidRPr="00A828AC">
        <w:rPr>
          <w:rFonts w:ascii="Times New Roman" w:eastAsia="Calibri" w:hAnsi="Times New Roman" w:cs="Times New Roman"/>
          <w:color w:val="000000"/>
          <w:sz w:val="22"/>
          <w:szCs w:val="22"/>
        </w:rPr>
        <w:t xml:space="preserve"> </w:t>
      </w:r>
      <w:proofErr w:type="spellStart"/>
      <w:r w:rsidRPr="00A828AC">
        <w:rPr>
          <w:rFonts w:ascii="Times New Roman" w:eastAsia="Calibri" w:hAnsi="Times New Roman" w:cs="Times New Roman"/>
          <w:color w:val="000000"/>
          <w:sz w:val="22"/>
          <w:szCs w:val="22"/>
        </w:rPr>
        <w:t>ir</w:t>
      </w:r>
      <w:proofErr w:type="spellEnd"/>
      <w:r w:rsidRPr="00A828AC">
        <w:rPr>
          <w:rFonts w:ascii="Times New Roman" w:eastAsia="Calibri" w:hAnsi="Times New Roman" w:cs="Times New Roman"/>
          <w:color w:val="000000"/>
          <w:sz w:val="22"/>
          <w:szCs w:val="22"/>
        </w:rPr>
        <w:t xml:space="preserve"> </w:t>
      </w:r>
      <w:proofErr w:type="spellStart"/>
      <w:r w:rsidRPr="00A828AC">
        <w:rPr>
          <w:rFonts w:ascii="Times New Roman" w:eastAsia="Calibri" w:hAnsi="Times New Roman" w:cs="Times New Roman"/>
          <w:color w:val="000000"/>
          <w:sz w:val="22"/>
          <w:szCs w:val="22"/>
        </w:rPr>
        <w:t>angiotenzino</w:t>
      </w:r>
      <w:proofErr w:type="spellEnd"/>
      <w:r w:rsidRPr="00A828AC">
        <w:rPr>
          <w:rFonts w:ascii="Times New Roman" w:eastAsia="Calibri" w:hAnsi="Times New Roman" w:cs="Times New Roman"/>
          <w:color w:val="000000"/>
          <w:sz w:val="22"/>
          <w:szCs w:val="22"/>
        </w:rPr>
        <w:t xml:space="preserve"> II </w:t>
      </w:r>
      <w:proofErr w:type="spellStart"/>
      <w:r w:rsidRPr="00A828AC">
        <w:rPr>
          <w:rFonts w:ascii="Times New Roman" w:eastAsia="Calibri" w:hAnsi="Times New Roman" w:cs="Times New Roman"/>
          <w:color w:val="000000"/>
          <w:sz w:val="22"/>
          <w:szCs w:val="22"/>
        </w:rPr>
        <w:t>receptorių</w:t>
      </w:r>
      <w:proofErr w:type="spellEnd"/>
      <w:r w:rsidRPr="00A828AC">
        <w:rPr>
          <w:rFonts w:ascii="Times New Roman" w:eastAsia="Calibri" w:hAnsi="Times New Roman" w:cs="Times New Roman"/>
          <w:color w:val="000000"/>
          <w:sz w:val="22"/>
          <w:szCs w:val="22"/>
        </w:rPr>
        <w:t xml:space="preserve"> </w:t>
      </w:r>
      <w:proofErr w:type="spellStart"/>
      <w:r w:rsidRPr="00A828AC">
        <w:rPr>
          <w:rFonts w:ascii="Times New Roman" w:eastAsia="Calibri" w:hAnsi="Times New Roman" w:cs="Times New Roman"/>
          <w:color w:val="000000"/>
          <w:sz w:val="22"/>
          <w:szCs w:val="22"/>
        </w:rPr>
        <w:t>blokatoriaus</w:t>
      </w:r>
      <w:proofErr w:type="spellEnd"/>
      <w:r w:rsidRPr="00A828AC">
        <w:rPr>
          <w:rFonts w:ascii="Times New Roman" w:eastAsia="Calibri" w:hAnsi="Times New Roman" w:cs="Times New Roman"/>
          <w:color w:val="000000"/>
          <w:sz w:val="22"/>
          <w:szCs w:val="22"/>
        </w:rPr>
        <w:t xml:space="preserve"> </w:t>
      </w:r>
      <w:proofErr w:type="spellStart"/>
      <w:r w:rsidRPr="00A828AC">
        <w:rPr>
          <w:rFonts w:ascii="Times New Roman" w:eastAsia="Calibri" w:hAnsi="Times New Roman" w:cs="Times New Roman"/>
          <w:color w:val="000000"/>
          <w:sz w:val="22"/>
          <w:szCs w:val="22"/>
        </w:rPr>
        <w:t>derinio</w:t>
      </w:r>
      <w:proofErr w:type="spellEnd"/>
      <w:r w:rsidRPr="00A828AC">
        <w:rPr>
          <w:rFonts w:ascii="Times New Roman" w:eastAsia="Calibri" w:hAnsi="Times New Roman" w:cs="Times New Roman"/>
          <w:color w:val="000000"/>
          <w:sz w:val="22"/>
          <w:szCs w:val="22"/>
        </w:rPr>
        <w:t xml:space="preserve"> </w:t>
      </w:r>
      <w:proofErr w:type="spellStart"/>
      <w:r w:rsidRPr="00A828AC">
        <w:rPr>
          <w:rFonts w:ascii="Times New Roman" w:eastAsia="Calibri" w:hAnsi="Times New Roman" w:cs="Times New Roman"/>
          <w:color w:val="000000"/>
          <w:sz w:val="22"/>
          <w:szCs w:val="22"/>
        </w:rPr>
        <w:t>vartojimas</w:t>
      </w:r>
      <w:proofErr w:type="spellEnd"/>
      <w:r w:rsidRPr="00A828AC">
        <w:rPr>
          <w:rFonts w:ascii="Times New Roman" w:eastAsia="Calibri" w:hAnsi="Times New Roman" w:cs="Times New Roman"/>
          <w:color w:val="000000"/>
          <w:sz w:val="22"/>
          <w:szCs w:val="22"/>
        </w:rPr>
        <w:t>.</w:t>
      </w:r>
    </w:p>
    <w:p w14:paraId="34DBB132" w14:textId="77777777" w:rsidR="00A828AC" w:rsidRPr="00A828AC" w:rsidRDefault="00A828AC" w:rsidP="00A828AC">
      <w:pPr>
        <w:autoSpaceDE w:val="0"/>
        <w:autoSpaceDN w:val="0"/>
        <w:adjustRightInd w:val="0"/>
        <w:spacing w:after="0" w:line="240" w:lineRule="auto"/>
        <w:jc w:val="both"/>
        <w:rPr>
          <w:rFonts w:ascii="Times New Roman" w:eastAsia="Calibri" w:hAnsi="Times New Roman" w:cs="Times New Roman"/>
          <w:color w:val="000000"/>
          <w:sz w:val="22"/>
          <w:szCs w:val="22"/>
        </w:rPr>
      </w:pPr>
    </w:p>
    <w:p w14:paraId="6B2994D1" w14:textId="77777777" w:rsidR="00A828AC" w:rsidRPr="00A828AC" w:rsidRDefault="00A828AC" w:rsidP="00A828AC">
      <w:pPr>
        <w:autoSpaceDE w:val="0"/>
        <w:autoSpaceDN w:val="0"/>
        <w:adjustRightInd w:val="0"/>
        <w:spacing w:after="0" w:line="240" w:lineRule="auto"/>
        <w:rPr>
          <w:rFonts w:ascii="Times New Roman" w:eastAsia="Calibri" w:hAnsi="Times New Roman" w:cs="Times New Roman"/>
          <w:color w:val="000000"/>
          <w:sz w:val="22"/>
          <w:szCs w:val="22"/>
          <w:lang w:val="es-ES"/>
        </w:rPr>
      </w:pPr>
      <w:r w:rsidRPr="00A828AC">
        <w:rPr>
          <w:rFonts w:ascii="Times New Roman" w:eastAsia="Calibri" w:hAnsi="Times New Roman" w:cs="Times New Roman"/>
          <w:color w:val="000000"/>
          <w:sz w:val="22"/>
          <w:szCs w:val="22"/>
        </w:rPr>
        <w:t xml:space="preserve">ONTARGET </w:t>
      </w:r>
      <w:proofErr w:type="spellStart"/>
      <w:r w:rsidRPr="00A828AC">
        <w:rPr>
          <w:rFonts w:ascii="Times New Roman" w:eastAsia="Calibri" w:hAnsi="Times New Roman" w:cs="Times New Roman"/>
          <w:color w:val="000000"/>
          <w:sz w:val="22"/>
          <w:szCs w:val="22"/>
        </w:rPr>
        <w:t>tyrime</w:t>
      </w:r>
      <w:proofErr w:type="spellEnd"/>
      <w:r w:rsidRPr="00A828AC">
        <w:rPr>
          <w:rFonts w:ascii="Times New Roman" w:eastAsia="Calibri" w:hAnsi="Times New Roman" w:cs="Times New Roman"/>
          <w:color w:val="000000"/>
          <w:sz w:val="22"/>
          <w:szCs w:val="22"/>
        </w:rPr>
        <w:t xml:space="preserve"> </w:t>
      </w:r>
      <w:proofErr w:type="spellStart"/>
      <w:r w:rsidRPr="00A828AC">
        <w:rPr>
          <w:rFonts w:ascii="Times New Roman" w:eastAsia="Calibri" w:hAnsi="Times New Roman" w:cs="Times New Roman"/>
          <w:color w:val="000000"/>
          <w:sz w:val="22"/>
          <w:szCs w:val="22"/>
        </w:rPr>
        <w:t>dalyvavo</w:t>
      </w:r>
      <w:proofErr w:type="spellEnd"/>
      <w:r w:rsidRPr="00A828AC">
        <w:rPr>
          <w:rFonts w:ascii="Times New Roman" w:eastAsia="Calibri" w:hAnsi="Times New Roman" w:cs="Times New Roman"/>
          <w:color w:val="000000"/>
          <w:sz w:val="22"/>
          <w:szCs w:val="22"/>
        </w:rPr>
        <w:t xml:space="preserve"> </w:t>
      </w:r>
      <w:proofErr w:type="spellStart"/>
      <w:r w:rsidRPr="00A828AC">
        <w:rPr>
          <w:rFonts w:ascii="Times New Roman" w:eastAsia="Calibri" w:hAnsi="Times New Roman" w:cs="Times New Roman"/>
          <w:color w:val="000000"/>
          <w:sz w:val="22"/>
          <w:szCs w:val="22"/>
        </w:rPr>
        <w:t>pacientai</w:t>
      </w:r>
      <w:proofErr w:type="spellEnd"/>
      <w:r w:rsidRPr="00A828AC">
        <w:rPr>
          <w:rFonts w:ascii="Times New Roman" w:eastAsia="Calibri" w:hAnsi="Times New Roman" w:cs="Times New Roman"/>
          <w:color w:val="000000"/>
          <w:sz w:val="22"/>
          <w:szCs w:val="22"/>
        </w:rPr>
        <w:t xml:space="preserve">, </w:t>
      </w:r>
      <w:proofErr w:type="spellStart"/>
      <w:r w:rsidRPr="00A828AC">
        <w:rPr>
          <w:rFonts w:ascii="Times New Roman" w:eastAsia="Calibri" w:hAnsi="Times New Roman" w:cs="Times New Roman"/>
          <w:color w:val="000000"/>
          <w:sz w:val="22"/>
          <w:szCs w:val="22"/>
        </w:rPr>
        <w:t>kurių</w:t>
      </w:r>
      <w:proofErr w:type="spellEnd"/>
      <w:r w:rsidRPr="00A828AC">
        <w:rPr>
          <w:rFonts w:ascii="Times New Roman" w:eastAsia="Calibri" w:hAnsi="Times New Roman" w:cs="Times New Roman"/>
          <w:color w:val="000000"/>
          <w:sz w:val="22"/>
          <w:szCs w:val="22"/>
        </w:rPr>
        <w:t xml:space="preserve"> </w:t>
      </w:r>
      <w:proofErr w:type="spellStart"/>
      <w:r w:rsidRPr="00A828AC">
        <w:rPr>
          <w:rFonts w:ascii="Times New Roman" w:eastAsia="Calibri" w:hAnsi="Times New Roman" w:cs="Times New Roman"/>
          <w:color w:val="000000"/>
          <w:sz w:val="22"/>
          <w:szCs w:val="22"/>
        </w:rPr>
        <w:t>anamnezėje</w:t>
      </w:r>
      <w:proofErr w:type="spellEnd"/>
      <w:r w:rsidRPr="00A828AC">
        <w:rPr>
          <w:rFonts w:ascii="Times New Roman" w:eastAsia="Calibri" w:hAnsi="Times New Roman" w:cs="Times New Roman"/>
          <w:color w:val="000000"/>
          <w:sz w:val="22"/>
          <w:szCs w:val="22"/>
        </w:rPr>
        <w:t xml:space="preserve"> </w:t>
      </w:r>
      <w:proofErr w:type="spellStart"/>
      <w:r w:rsidRPr="00A828AC">
        <w:rPr>
          <w:rFonts w:ascii="Times New Roman" w:eastAsia="Calibri" w:hAnsi="Times New Roman" w:cs="Times New Roman"/>
          <w:color w:val="000000"/>
          <w:sz w:val="22"/>
          <w:szCs w:val="22"/>
        </w:rPr>
        <w:t>buvo</w:t>
      </w:r>
      <w:proofErr w:type="spellEnd"/>
      <w:r w:rsidRPr="00A828AC">
        <w:rPr>
          <w:rFonts w:ascii="Times New Roman" w:eastAsia="Calibri" w:hAnsi="Times New Roman" w:cs="Times New Roman"/>
          <w:color w:val="000000"/>
          <w:sz w:val="22"/>
          <w:szCs w:val="22"/>
        </w:rPr>
        <w:t xml:space="preserve"> </w:t>
      </w:r>
      <w:proofErr w:type="spellStart"/>
      <w:r w:rsidRPr="00A828AC">
        <w:rPr>
          <w:rFonts w:ascii="Times New Roman" w:eastAsia="Calibri" w:hAnsi="Times New Roman" w:cs="Times New Roman"/>
          <w:color w:val="000000"/>
          <w:sz w:val="22"/>
          <w:szCs w:val="22"/>
        </w:rPr>
        <w:t>širdies</w:t>
      </w:r>
      <w:proofErr w:type="spellEnd"/>
      <w:r w:rsidRPr="00A828AC">
        <w:rPr>
          <w:rFonts w:ascii="Times New Roman" w:eastAsia="Calibri" w:hAnsi="Times New Roman" w:cs="Times New Roman"/>
          <w:color w:val="000000"/>
          <w:sz w:val="22"/>
          <w:szCs w:val="22"/>
        </w:rPr>
        <w:t xml:space="preserve"> </w:t>
      </w:r>
      <w:proofErr w:type="spellStart"/>
      <w:r w:rsidRPr="00A828AC">
        <w:rPr>
          <w:rFonts w:ascii="Times New Roman" w:eastAsia="Calibri" w:hAnsi="Times New Roman" w:cs="Times New Roman"/>
          <w:color w:val="000000"/>
          <w:sz w:val="22"/>
          <w:szCs w:val="22"/>
        </w:rPr>
        <w:t>ir</w:t>
      </w:r>
      <w:proofErr w:type="spellEnd"/>
      <w:r w:rsidRPr="00A828AC">
        <w:rPr>
          <w:rFonts w:ascii="Times New Roman" w:eastAsia="Calibri" w:hAnsi="Times New Roman" w:cs="Times New Roman"/>
          <w:color w:val="000000"/>
          <w:sz w:val="22"/>
          <w:szCs w:val="22"/>
        </w:rPr>
        <w:t xml:space="preserve"> </w:t>
      </w:r>
      <w:proofErr w:type="spellStart"/>
      <w:r w:rsidRPr="00A828AC">
        <w:rPr>
          <w:rFonts w:ascii="Times New Roman" w:eastAsia="Calibri" w:hAnsi="Times New Roman" w:cs="Times New Roman"/>
          <w:color w:val="000000"/>
          <w:sz w:val="22"/>
          <w:szCs w:val="22"/>
        </w:rPr>
        <w:t>kraujagyslių</w:t>
      </w:r>
      <w:proofErr w:type="spellEnd"/>
      <w:r w:rsidRPr="00A828AC">
        <w:rPr>
          <w:rFonts w:ascii="Times New Roman" w:eastAsia="Calibri" w:hAnsi="Times New Roman" w:cs="Times New Roman"/>
          <w:color w:val="000000"/>
          <w:sz w:val="22"/>
          <w:szCs w:val="22"/>
        </w:rPr>
        <w:t xml:space="preserve"> </w:t>
      </w:r>
      <w:proofErr w:type="spellStart"/>
      <w:r w:rsidRPr="00A828AC">
        <w:rPr>
          <w:rFonts w:ascii="Times New Roman" w:eastAsia="Calibri" w:hAnsi="Times New Roman" w:cs="Times New Roman"/>
          <w:color w:val="000000"/>
          <w:sz w:val="22"/>
          <w:szCs w:val="22"/>
        </w:rPr>
        <w:t>ar</w:t>
      </w:r>
      <w:proofErr w:type="spellEnd"/>
      <w:r w:rsidRPr="00A828AC">
        <w:rPr>
          <w:rFonts w:ascii="Times New Roman" w:eastAsia="Calibri" w:hAnsi="Times New Roman" w:cs="Times New Roman"/>
          <w:color w:val="000000"/>
          <w:sz w:val="22"/>
          <w:szCs w:val="22"/>
        </w:rPr>
        <w:t xml:space="preserve"> </w:t>
      </w:r>
      <w:proofErr w:type="spellStart"/>
      <w:r w:rsidRPr="00A828AC">
        <w:rPr>
          <w:rFonts w:ascii="Times New Roman" w:eastAsia="Calibri" w:hAnsi="Times New Roman" w:cs="Times New Roman"/>
          <w:color w:val="000000"/>
          <w:sz w:val="22"/>
          <w:szCs w:val="22"/>
        </w:rPr>
        <w:t>smegenų</w:t>
      </w:r>
      <w:proofErr w:type="spellEnd"/>
      <w:r w:rsidRPr="00A828AC">
        <w:rPr>
          <w:rFonts w:ascii="Times New Roman" w:eastAsia="Calibri" w:hAnsi="Times New Roman" w:cs="Times New Roman"/>
          <w:color w:val="000000"/>
          <w:sz w:val="22"/>
          <w:szCs w:val="22"/>
        </w:rPr>
        <w:t xml:space="preserve"> </w:t>
      </w:r>
      <w:proofErr w:type="spellStart"/>
      <w:r w:rsidRPr="00A828AC">
        <w:rPr>
          <w:rFonts w:ascii="Times New Roman" w:eastAsia="Calibri" w:hAnsi="Times New Roman" w:cs="Times New Roman"/>
          <w:color w:val="000000"/>
          <w:sz w:val="22"/>
          <w:szCs w:val="22"/>
        </w:rPr>
        <w:t>kraujagyslių</w:t>
      </w:r>
      <w:proofErr w:type="spellEnd"/>
      <w:r w:rsidRPr="00A828AC">
        <w:rPr>
          <w:rFonts w:ascii="Times New Roman" w:eastAsia="Calibri" w:hAnsi="Times New Roman" w:cs="Times New Roman"/>
          <w:color w:val="000000"/>
          <w:sz w:val="22"/>
          <w:szCs w:val="22"/>
        </w:rPr>
        <w:t xml:space="preserve"> </w:t>
      </w:r>
      <w:proofErr w:type="spellStart"/>
      <w:r w:rsidRPr="00A828AC">
        <w:rPr>
          <w:rFonts w:ascii="Times New Roman" w:eastAsia="Calibri" w:hAnsi="Times New Roman" w:cs="Times New Roman"/>
          <w:color w:val="000000"/>
          <w:sz w:val="22"/>
          <w:szCs w:val="22"/>
        </w:rPr>
        <w:t>liga</w:t>
      </w:r>
      <w:proofErr w:type="spellEnd"/>
      <w:r w:rsidRPr="00A828AC">
        <w:rPr>
          <w:rFonts w:ascii="Times New Roman" w:eastAsia="Calibri" w:hAnsi="Times New Roman" w:cs="Times New Roman"/>
          <w:color w:val="000000"/>
          <w:sz w:val="22"/>
          <w:szCs w:val="22"/>
        </w:rPr>
        <w:t xml:space="preserve"> </w:t>
      </w:r>
      <w:proofErr w:type="spellStart"/>
      <w:r w:rsidRPr="00A828AC">
        <w:rPr>
          <w:rFonts w:ascii="Times New Roman" w:eastAsia="Calibri" w:hAnsi="Times New Roman" w:cs="Times New Roman"/>
          <w:color w:val="000000"/>
          <w:sz w:val="22"/>
          <w:szCs w:val="22"/>
        </w:rPr>
        <w:t>arba</w:t>
      </w:r>
      <w:proofErr w:type="spellEnd"/>
      <w:r w:rsidRPr="00A828AC">
        <w:rPr>
          <w:rFonts w:ascii="Times New Roman" w:eastAsia="Calibri" w:hAnsi="Times New Roman" w:cs="Times New Roman"/>
          <w:color w:val="000000"/>
          <w:sz w:val="22"/>
          <w:szCs w:val="22"/>
        </w:rPr>
        <w:t xml:space="preserve"> 2 </w:t>
      </w:r>
      <w:proofErr w:type="spellStart"/>
      <w:r w:rsidRPr="00A828AC">
        <w:rPr>
          <w:rFonts w:ascii="Times New Roman" w:eastAsia="Calibri" w:hAnsi="Times New Roman" w:cs="Times New Roman"/>
          <w:color w:val="000000"/>
          <w:sz w:val="22"/>
          <w:szCs w:val="22"/>
        </w:rPr>
        <w:t>tipo</w:t>
      </w:r>
      <w:proofErr w:type="spellEnd"/>
      <w:r w:rsidRPr="00A828AC">
        <w:rPr>
          <w:rFonts w:ascii="Times New Roman" w:eastAsia="Calibri" w:hAnsi="Times New Roman" w:cs="Times New Roman"/>
          <w:color w:val="000000"/>
          <w:sz w:val="22"/>
          <w:szCs w:val="22"/>
        </w:rPr>
        <w:t xml:space="preserve"> </w:t>
      </w:r>
      <w:proofErr w:type="spellStart"/>
      <w:r w:rsidRPr="00A828AC">
        <w:rPr>
          <w:rFonts w:ascii="Times New Roman" w:eastAsia="Calibri" w:hAnsi="Times New Roman" w:cs="Times New Roman"/>
          <w:color w:val="000000"/>
          <w:sz w:val="22"/>
          <w:szCs w:val="22"/>
        </w:rPr>
        <w:t>cukrinis</w:t>
      </w:r>
      <w:proofErr w:type="spellEnd"/>
      <w:r w:rsidRPr="00A828AC">
        <w:rPr>
          <w:rFonts w:ascii="Times New Roman" w:eastAsia="Calibri" w:hAnsi="Times New Roman" w:cs="Times New Roman"/>
          <w:color w:val="000000"/>
          <w:sz w:val="22"/>
          <w:szCs w:val="22"/>
        </w:rPr>
        <w:t xml:space="preserve"> </w:t>
      </w:r>
      <w:proofErr w:type="spellStart"/>
      <w:r w:rsidRPr="00A828AC">
        <w:rPr>
          <w:rFonts w:ascii="Times New Roman" w:eastAsia="Calibri" w:hAnsi="Times New Roman" w:cs="Times New Roman"/>
          <w:color w:val="000000"/>
          <w:sz w:val="22"/>
          <w:szCs w:val="22"/>
        </w:rPr>
        <w:t>diabetas</w:t>
      </w:r>
      <w:proofErr w:type="spellEnd"/>
      <w:r w:rsidRPr="00A828AC">
        <w:rPr>
          <w:rFonts w:ascii="Times New Roman" w:eastAsia="Calibri" w:hAnsi="Times New Roman" w:cs="Times New Roman"/>
          <w:color w:val="000000"/>
          <w:sz w:val="22"/>
          <w:szCs w:val="22"/>
        </w:rPr>
        <w:t xml:space="preserve"> </w:t>
      </w:r>
      <w:proofErr w:type="spellStart"/>
      <w:r w:rsidRPr="00A828AC">
        <w:rPr>
          <w:rFonts w:ascii="Times New Roman" w:eastAsia="Calibri" w:hAnsi="Times New Roman" w:cs="Times New Roman"/>
          <w:color w:val="000000"/>
          <w:sz w:val="22"/>
          <w:szCs w:val="22"/>
        </w:rPr>
        <w:t>ir</w:t>
      </w:r>
      <w:proofErr w:type="spellEnd"/>
      <w:r w:rsidRPr="00A828AC">
        <w:rPr>
          <w:rFonts w:ascii="Times New Roman" w:eastAsia="Calibri" w:hAnsi="Times New Roman" w:cs="Times New Roman"/>
          <w:color w:val="000000"/>
          <w:sz w:val="22"/>
          <w:szCs w:val="22"/>
        </w:rPr>
        <w:t xml:space="preserve"> </w:t>
      </w:r>
      <w:proofErr w:type="spellStart"/>
      <w:r w:rsidRPr="00A828AC">
        <w:rPr>
          <w:rFonts w:ascii="Times New Roman" w:eastAsia="Calibri" w:hAnsi="Times New Roman" w:cs="Times New Roman"/>
          <w:color w:val="000000"/>
          <w:sz w:val="22"/>
          <w:szCs w:val="22"/>
        </w:rPr>
        <w:t>susijusi</w:t>
      </w:r>
      <w:proofErr w:type="spellEnd"/>
      <w:r w:rsidRPr="00A828AC">
        <w:rPr>
          <w:rFonts w:ascii="Times New Roman" w:eastAsia="Calibri" w:hAnsi="Times New Roman" w:cs="Times New Roman"/>
          <w:color w:val="000000"/>
          <w:sz w:val="22"/>
          <w:szCs w:val="22"/>
        </w:rPr>
        <w:t xml:space="preserve"> </w:t>
      </w:r>
      <w:proofErr w:type="spellStart"/>
      <w:r w:rsidRPr="00A828AC">
        <w:rPr>
          <w:rFonts w:ascii="Times New Roman" w:eastAsia="Calibri" w:hAnsi="Times New Roman" w:cs="Times New Roman"/>
          <w:color w:val="000000"/>
          <w:sz w:val="22"/>
          <w:szCs w:val="22"/>
        </w:rPr>
        <w:t>akivaizdi</w:t>
      </w:r>
      <w:proofErr w:type="spellEnd"/>
      <w:r w:rsidRPr="00A828AC">
        <w:rPr>
          <w:rFonts w:ascii="Times New Roman" w:eastAsia="Calibri" w:hAnsi="Times New Roman" w:cs="Times New Roman"/>
          <w:color w:val="000000"/>
          <w:sz w:val="22"/>
          <w:szCs w:val="22"/>
        </w:rPr>
        <w:t xml:space="preserve"> </w:t>
      </w:r>
      <w:proofErr w:type="spellStart"/>
      <w:r w:rsidRPr="00A828AC">
        <w:rPr>
          <w:rFonts w:ascii="Times New Roman" w:eastAsia="Calibri" w:hAnsi="Times New Roman" w:cs="Times New Roman"/>
          <w:color w:val="000000"/>
          <w:sz w:val="22"/>
          <w:szCs w:val="22"/>
        </w:rPr>
        <w:t>organų-taikinių</w:t>
      </w:r>
      <w:proofErr w:type="spellEnd"/>
      <w:r w:rsidRPr="00A828AC">
        <w:rPr>
          <w:rFonts w:ascii="Times New Roman" w:eastAsia="Calibri" w:hAnsi="Times New Roman" w:cs="Times New Roman"/>
          <w:color w:val="000000"/>
          <w:sz w:val="22"/>
          <w:szCs w:val="22"/>
        </w:rPr>
        <w:t xml:space="preserve"> </w:t>
      </w:r>
      <w:proofErr w:type="spellStart"/>
      <w:r w:rsidRPr="00A828AC">
        <w:rPr>
          <w:rFonts w:ascii="Times New Roman" w:eastAsia="Calibri" w:hAnsi="Times New Roman" w:cs="Times New Roman"/>
          <w:color w:val="000000"/>
          <w:sz w:val="22"/>
          <w:szCs w:val="22"/>
        </w:rPr>
        <w:t>pažaida</w:t>
      </w:r>
      <w:proofErr w:type="spellEnd"/>
      <w:r w:rsidRPr="00A828AC">
        <w:rPr>
          <w:rFonts w:ascii="Times New Roman" w:eastAsia="Calibri" w:hAnsi="Times New Roman" w:cs="Times New Roman"/>
          <w:color w:val="000000"/>
          <w:sz w:val="22"/>
          <w:szCs w:val="22"/>
        </w:rPr>
        <w:t xml:space="preserve">. </w:t>
      </w:r>
      <w:r w:rsidRPr="00A828AC">
        <w:rPr>
          <w:rFonts w:ascii="Times New Roman" w:eastAsia="Calibri" w:hAnsi="Times New Roman" w:cs="Times New Roman"/>
          <w:color w:val="000000"/>
          <w:sz w:val="22"/>
          <w:szCs w:val="22"/>
          <w:lang w:val="es-ES"/>
        </w:rPr>
        <w:t xml:space="preserve">VA NEPHRON-D tyrimas buvo atliekamas su pacientais, sergančiais 2 tipo cukriniu diabetu ir diabetine nefropatija. </w:t>
      </w:r>
    </w:p>
    <w:p w14:paraId="353F04F8" w14:textId="77777777" w:rsidR="00A828AC" w:rsidRPr="00A828AC" w:rsidRDefault="00A828AC" w:rsidP="00A828AC">
      <w:pPr>
        <w:autoSpaceDE w:val="0"/>
        <w:autoSpaceDN w:val="0"/>
        <w:adjustRightInd w:val="0"/>
        <w:spacing w:after="0" w:line="240" w:lineRule="auto"/>
        <w:rPr>
          <w:rFonts w:ascii="Times New Roman" w:eastAsia="Calibri" w:hAnsi="Times New Roman" w:cs="Times New Roman"/>
          <w:color w:val="000000"/>
          <w:sz w:val="22"/>
          <w:szCs w:val="22"/>
          <w:lang w:val="es-ES"/>
        </w:rPr>
      </w:pPr>
      <w:r w:rsidRPr="00A828AC">
        <w:rPr>
          <w:rFonts w:ascii="Times New Roman" w:eastAsia="Calibri" w:hAnsi="Times New Roman" w:cs="Times New Roman"/>
          <w:color w:val="000000"/>
          <w:sz w:val="22"/>
          <w:szCs w:val="22"/>
          <w:lang w:val="es-ES"/>
        </w:rPr>
        <w:t xml:space="preserve">Šie tyrimai neparodė reikšmingo teigiamo poveikio inkstų ir (arba) širdies ir kraujagyslių ligų baigtims ir mirštamumui, bet, palyginti su monoterapija, buvo pastebėta didesnė hiperkalemijos, ūminio inkstų pažeidimo ir (arba) hipotenzijos rizika. Atsižvelgiant į panašias farmakodinamines savybes, šie rezultatai taip pat galioja kitiems AKF inhibitoriams ir angiotenzino II receptorių blokatoriams. </w:t>
      </w:r>
    </w:p>
    <w:p w14:paraId="4DAE7F6D" w14:textId="77777777" w:rsidR="00A828AC" w:rsidRPr="00A828AC" w:rsidRDefault="00A828AC" w:rsidP="00A828AC">
      <w:pPr>
        <w:autoSpaceDE w:val="0"/>
        <w:autoSpaceDN w:val="0"/>
        <w:adjustRightInd w:val="0"/>
        <w:spacing w:after="0" w:line="240" w:lineRule="auto"/>
        <w:rPr>
          <w:rFonts w:ascii="Times New Roman" w:eastAsia="Calibri" w:hAnsi="Times New Roman" w:cs="Times New Roman"/>
          <w:color w:val="000000"/>
          <w:sz w:val="22"/>
          <w:szCs w:val="22"/>
          <w:lang w:val="es-ES"/>
        </w:rPr>
      </w:pPr>
      <w:r w:rsidRPr="00A828AC">
        <w:rPr>
          <w:rFonts w:ascii="Times New Roman" w:eastAsia="Calibri" w:hAnsi="Times New Roman" w:cs="Times New Roman"/>
          <w:color w:val="000000"/>
          <w:sz w:val="22"/>
          <w:szCs w:val="22"/>
          <w:lang w:val="es-ES"/>
        </w:rPr>
        <w:t>Todėl pacientams, sergantiems diabetine nefropatija, negalima kartu vartoti AKF inhibitorių ir angiotenzino II receptorių blokatorių.</w:t>
      </w:r>
    </w:p>
    <w:p w14:paraId="3A5B5090" w14:textId="77777777" w:rsidR="00A828AC" w:rsidRPr="00A828AC" w:rsidRDefault="00A828AC" w:rsidP="00A828AC">
      <w:pPr>
        <w:autoSpaceDE w:val="0"/>
        <w:autoSpaceDN w:val="0"/>
        <w:adjustRightInd w:val="0"/>
        <w:spacing w:after="0" w:line="240" w:lineRule="auto"/>
        <w:jc w:val="both"/>
        <w:rPr>
          <w:rFonts w:ascii="Times New Roman" w:eastAsia="Calibri" w:hAnsi="Times New Roman" w:cs="Times New Roman"/>
          <w:color w:val="000000"/>
          <w:sz w:val="22"/>
          <w:szCs w:val="22"/>
          <w:lang w:val="es-ES"/>
        </w:rPr>
      </w:pPr>
    </w:p>
    <w:p w14:paraId="5C2E8797" w14:textId="77777777" w:rsidR="00A828AC" w:rsidRPr="00A828AC" w:rsidRDefault="00A828AC" w:rsidP="00A828AC">
      <w:pPr>
        <w:spacing w:after="0" w:line="240" w:lineRule="auto"/>
        <w:rPr>
          <w:rFonts w:ascii="Times New Roman" w:eastAsia="Calibri" w:hAnsi="Times New Roman" w:cs="Times New Roman"/>
          <w:color w:val="000000"/>
          <w:sz w:val="22"/>
          <w:szCs w:val="22"/>
          <w:lang w:val="es-ES"/>
        </w:rPr>
      </w:pPr>
      <w:r w:rsidRPr="00A828AC">
        <w:rPr>
          <w:rFonts w:ascii="Times New Roman" w:eastAsia="Calibri" w:hAnsi="Times New Roman" w:cs="Times New Roman"/>
          <w:color w:val="000000"/>
          <w:sz w:val="22"/>
          <w:szCs w:val="22"/>
          <w:lang w:val="es-ES"/>
        </w:rPr>
        <w:t xml:space="preserve">ALTITUDE (angl. </w:t>
      </w:r>
      <w:r w:rsidRPr="00A828AC">
        <w:rPr>
          <w:rFonts w:ascii="Times New Roman" w:eastAsia="Calibri" w:hAnsi="Times New Roman" w:cs="Times New Roman"/>
          <w:i/>
          <w:color w:val="000000"/>
          <w:sz w:val="22"/>
          <w:szCs w:val="22"/>
          <w:lang w:val="es-ES"/>
        </w:rPr>
        <w:t>„Aliskiren Trial in Type 2 Diabetes Using Cardiovascular and Renal Disease</w:t>
      </w:r>
      <w:r w:rsidRPr="00A828AC">
        <w:rPr>
          <w:rFonts w:ascii="Times New Roman" w:eastAsia="Calibri" w:hAnsi="Times New Roman" w:cs="Times New Roman"/>
          <w:color w:val="000000"/>
          <w:sz w:val="22"/>
          <w:szCs w:val="22"/>
          <w:lang w:val="es-ES"/>
        </w:rPr>
        <w:t xml:space="preserve"> </w:t>
      </w:r>
      <w:r w:rsidRPr="00A828AC">
        <w:rPr>
          <w:rFonts w:ascii="Times New Roman" w:eastAsia="Calibri" w:hAnsi="Times New Roman" w:cs="Times New Roman"/>
          <w:i/>
          <w:color w:val="000000"/>
          <w:sz w:val="22"/>
          <w:szCs w:val="22"/>
          <w:lang w:val="es-ES"/>
        </w:rPr>
        <w:t>Endpoints“</w:t>
      </w:r>
      <w:r w:rsidRPr="00A828AC">
        <w:rPr>
          <w:rFonts w:ascii="Times New Roman" w:eastAsia="Calibri" w:hAnsi="Times New Roman" w:cs="Times New Roman"/>
          <w:color w:val="000000"/>
          <w:sz w:val="22"/>
          <w:szCs w:val="22"/>
          <w:lang w:val="es-ES"/>
        </w:rPr>
        <w:t xml:space="preserve">) tyrimu buvo siekiama ištirti, ar būtų naudingas aliskireno įtraukimas į standartinį pacientų, sergančių 2 tipo cukriniu diabetu ir lėtine inkstų liga, širdies ir kraujagyslių liga arba abiem </w:t>
      </w:r>
      <w:r w:rsidRPr="00A828AC">
        <w:rPr>
          <w:rFonts w:ascii="Times New Roman" w:eastAsia="Calibri" w:hAnsi="Times New Roman" w:cs="Times New Roman"/>
          <w:color w:val="000000"/>
          <w:sz w:val="22"/>
          <w:szCs w:val="22"/>
          <w:lang w:val="es-ES"/>
        </w:rPr>
        <w:lastRenderedPageBreak/>
        <w:t>ligomis, gydymą AKF inhibitoriumi arba angiotenzino II receptorių blokatoriumi. Tyrimas buvo nutrauktas pirma laiko, nes padidėjo nepageidaujamų baigčių rizika. Mirčių nuo širdies ir kraujagyslių ligų ir insulto atvejų skaičius aliskireno grupėje buvo didesnis nei placebo grupėje, o nepageidaujami reiškiniai ir sunkūs nepageidaujami reiškiniai (hiperkalemija, hipotenzija ir inkstų funkcijos sutrikimai) aliskireno grupėje taip pat pasireiškė dažniau nei placebo grupėje.</w:t>
      </w:r>
    </w:p>
    <w:p w14:paraId="00149F8D"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323982B8" w14:textId="77777777" w:rsidR="00A828AC" w:rsidRPr="00A828AC" w:rsidRDefault="00A828AC" w:rsidP="00A828AC">
      <w:pPr>
        <w:spacing w:after="0" w:line="240" w:lineRule="auto"/>
        <w:rPr>
          <w:rFonts w:ascii="Times New Roman" w:eastAsia="Calibri" w:hAnsi="Times New Roman" w:cs="Times New Roman"/>
          <w:i/>
          <w:sz w:val="22"/>
          <w:szCs w:val="22"/>
          <w:u w:val="single"/>
          <w:lang w:val="lt-LT"/>
        </w:rPr>
      </w:pPr>
      <w:r w:rsidRPr="00A828AC">
        <w:rPr>
          <w:rFonts w:ascii="Times New Roman" w:eastAsia="Calibri" w:hAnsi="Times New Roman" w:cs="Times New Roman"/>
          <w:i/>
          <w:sz w:val="22"/>
          <w:szCs w:val="22"/>
          <w:u w:val="single"/>
          <w:lang w:val="lt-LT"/>
        </w:rPr>
        <w:t>Hidrochlorotiazidas</w:t>
      </w:r>
    </w:p>
    <w:p w14:paraId="6358A3E9"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Svarbiausia tiazidinių diuretikų veikimo vieta yra distaliniai inkstų kanalėliai. Nustatyta, kad tiazidinių diuretikų poveikis ir NaCl transporto distaliniuose inkstų kanalėliuose slopinimas daugiausiai pasireiškia dėl to, kad tiazidiniai diuretikai turi didelį afinitetą inkstų žievėje esantiems receptoriams, prie kurių jungiasi pirmaeilio jungimosi vietose. Tikėtina, kad tiazidiniai diuretikai konkurencijos Cl</w:t>
      </w:r>
      <w:r w:rsidRPr="00A828AC">
        <w:rPr>
          <w:rFonts w:ascii="Times New Roman" w:eastAsia="Calibri" w:hAnsi="Times New Roman" w:cs="Times New Roman"/>
          <w:sz w:val="22"/>
          <w:szCs w:val="22"/>
          <w:vertAlign w:val="superscript"/>
          <w:lang w:val="lt-LT"/>
        </w:rPr>
        <w:t>-</w:t>
      </w:r>
      <w:r w:rsidRPr="00A828AC">
        <w:rPr>
          <w:rFonts w:ascii="Times New Roman" w:eastAsia="Calibri" w:hAnsi="Times New Roman" w:cs="Times New Roman"/>
          <w:sz w:val="22"/>
          <w:szCs w:val="22"/>
          <w:lang w:val="lt-LT"/>
        </w:rPr>
        <w:t xml:space="preserve"> transportavimo vietoje būdu, slopina Na</w:t>
      </w:r>
      <w:r w:rsidRPr="00A828AC">
        <w:rPr>
          <w:rFonts w:ascii="Times New Roman" w:eastAsia="Calibri" w:hAnsi="Times New Roman" w:cs="Times New Roman"/>
          <w:sz w:val="22"/>
          <w:szCs w:val="22"/>
          <w:vertAlign w:val="superscript"/>
          <w:lang w:val="lt-LT"/>
        </w:rPr>
        <w:t>+</w:t>
      </w:r>
      <w:r w:rsidRPr="00A828AC">
        <w:rPr>
          <w:rFonts w:ascii="Times New Roman" w:eastAsia="Calibri" w:hAnsi="Times New Roman" w:cs="Times New Roman"/>
          <w:sz w:val="22"/>
          <w:szCs w:val="22"/>
          <w:lang w:val="lt-LT"/>
        </w:rPr>
        <w:t xml:space="preserve"> ir Cl</w:t>
      </w:r>
      <w:r w:rsidRPr="00A828AC">
        <w:rPr>
          <w:rFonts w:ascii="Times New Roman" w:eastAsia="Calibri" w:hAnsi="Times New Roman" w:cs="Times New Roman"/>
          <w:sz w:val="22"/>
          <w:szCs w:val="22"/>
          <w:vertAlign w:val="superscript"/>
          <w:lang w:val="lt-LT"/>
        </w:rPr>
        <w:t>-</w:t>
      </w:r>
      <w:r w:rsidRPr="00A828AC">
        <w:rPr>
          <w:rFonts w:ascii="Times New Roman" w:eastAsia="Calibri" w:hAnsi="Times New Roman" w:cs="Times New Roman"/>
          <w:sz w:val="22"/>
          <w:szCs w:val="22"/>
          <w:lang w:val="lt-LT"/>
        </w:rPr>
        <w:t xml:space="preserve"> mainus, todėl sutrikdomas elektrolitų reabsorbcijos mechanizmas: dėl tiesioginio maždaug panašiai padidėja ir natrio, ir chlorido jonų pašalinimas, o dėl netiesioginio diuretinio poveikio, sumažėja kraujo plazmos tūris, padidėja renino aktyvumas, aldosterono sekrecija ir kalio pašalinimas su šlapimu bei sumažėja kalio kiekis kraujo serume. Angiotenzinas II yra renino-angiotenzino-aldosterono sistemos dalis, todėl, pradėjus vartoti valsartaną, kalio sumažėjimas kraujo serume nebūna toks ryškus, nei vartojant vien hidrochlorotiazidą.</w:t>
      </w:r>
    </w:p>
    <w:p w14:paraId="5A950BAB" w14:textId="77777777" w:rsidR="00A828AC" w:rsidRPr="00A828AC" w:rsidRDefault="00A828AC" w:rsidP="00A828AC">
      <w:pPr>
        <w:widowControl w:val="0"/>
        <w:spacing w:after="0" w:line="240" w:lineRule="auto"/>
        <w:rPr>
          <w:rFonts w:ascii="Times New Roman" w:eastAsia="SimSun" w:hAnsi="Times New Roman" w:cs="Times New Roman"/>
          <w:sz w:val="22"/>
          <w:szCs w:val="22"/>
          <w:lang w:val="lt-LT"/>
        </w:rPr>
      </w:pPr>
    </w:p>
    <w:p w14:paraId="22ED79C9" w14:textId="77777777" w:rsidR="00A828AC" w:rsidRPr="00A828AC" w:rsidRDefault="00A828AC" w:rsidP="00A828AC">
      <w:pPr>
        <w:widowControl w:val="0"/>
        <w:spacing w:after="0" w:line="240" w:lineRule="auto"/>
        <w:rPr>
          <w:rFonts w:ascii="Times New Roman" w:eastAsia="SimSun" w:hAnsi="Times New Roman" w:cs="Times New Roman"/>
          <w:i/>
          <w:sz w:val="22"/>
          <w:szCs w:val="22"/>
          <w:u w:val="single"/>
          <w:lang w:val="lt-LT"/>
        </w:rPr>
      </w:pPr>
      <w:r w:rsidRPr="00A828AC">
        <w:rPr>
          <w:rFonts w:ascii="Times New Roman" w:eastAsia="SimSun" w:hAnsi="Times New Roman" w:cs="Times New Roman"/>
          <w:i/>
          <w:sz w:val="22"/>
          <w:szCs w:val="22"/>
          <w:u w:val="single"/>
          <w:lang w:val="lt-LT"/>
        </w:rPr>
        <w:t>Nemelanominis odos vėžys</w:t>
      </w:r>
    </w:p>
    <w:p w14:paraId="0B65E59F" w14:textId="77777777" w:rsidR="00A828AC" w:rsidRPr="00A828AC" w:rsidRDefault="00A828AC" w:rsidP="00A828AC">
      <w:pPr>
        <w:widowControl w:val="0"/>
        <w:spacing w:after="0" w:line="240" w:lineRule="auto"/>
        <w:rPr>
          <w:rFonts w:ascii="Times New Roman" w:eastAsia="SimSun" w:hAnsi="Times New Roman" w:cs="Times New Roman"/>
          <w:sz w:val="22"/>
          <w:szCs w:val="22"/>
          <w:lang w:val="lt-LT"/>
        </w:rPr>
      </w:pPr>
      <w:r w:rsidRPr="00A828AC">
        <w:rPr>
          <w:rFonts w:ascii="Times New Roman" w:eastAsia="SimSun" w:hAnsi="Times New Roman" w:cs="Times New Roman"/>
          <w:sz w:val="22"/>
          <w:szCs w:val="22"/>
          <w:lang w:val="lt-LT"/>
        </w:rPr>
        <w:t>Remiantis turimais epidemiologinių tyrimų duomenimis buvo nustatyta nuo kumuliacinės dozės priklausoma hidrochlorotiazido sąsaja su NOV. Atliekant vieną tyrimą, buvo tiriama populiacija, sudaryta iš 71533 BLK ir 8629 PLK sergančių pacientų, kurie buvo lyginami su atitinkamai 1430833 ir 172462 kontroliniais pacientais. Vartojant dideles hidrochlorotiazido dozes (kumuliacinė dozė – ≥ 50000 mg) koreguotas BLK rizikos santykis (RS) buvo 1,29 (95 % PI: 1,23–1,35) ir PLK RS – 3,98 (95</w:t>
      </w:r>
      <w:r w:rsidRPr="00A828AC">
        <w:rPr>
          <w:rFonts w:ascii="Times New Roman" w:eastAsia="SimSun" w:hAnsi="Times New Roman" w:cs="Times New Roman"/>
          <w:color w:val="000000"/>
          <w:sz w:val="24"/>
          <w:szCs w:val="22"/>
          <w:lang w:val="lt-LT"/>
        </w:rPr>
        <w:t> %</w:t>
      </w:r>
      <w:r w:rsidRPr="00A828AC">
        <w:rPr>
          <w:rFonts w:ascii="Times New Roman" w:eastAsia="SimSun" w:hAnsi="Times New Roman" w:cs="Times New Roman"/>
          <w:sz w:val="22"/>
          <w:szCs w:val="22"/>
          <w:lang w:val="lt-LT"/>
        </w:rPr>
        <w:t xml:space="preserve"> PI: 3,68–4,31). Tiek BLK, tiek PLK atveju buvo nustatytas aiškus kumuliacinės dozės ir organizmo atsako ryšys. Atliekant kitą tyrimą, buvo nustatyta galima lūpos vėžio (PLK) ir hidrochlorotiazido vartojimo sąsaja – taikant rizikos grupės imties sudarymo strategiją, 633 lūpos vėžiu sergančių pacientų buvo palyginti su 63067 kontroliniais pacientais. Kumuliacinės dozės ir organizmo atsako ryšys buvo įrodytas nustačius koreguotą RS, kuris buvo 2,1 (95 % PI: 1,7–2,6), RS padidėjo iki 3,9 (3,0-4,9) vartojant dideles vaistinio preparato dozes (~25000 mg) ir iki 7,7 (5,7–10,5) esant didžiausiai kumuliacinei dozei (~100000 mg) (taip pat žr. 4.4 skyrių).</w:t>
      </w:r>
    </w:p>
    <w:p w14:paraId="5F26B0D1"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6A5A3AA2" w14:textId="77777777" w:rsidR="00A828AC" w:rsidRPr="00A828AC" w:rsidRDefault="00A828AC" w:rsidP="00A828AC">
      <w:pPr>
        <w:numPr>
          <w:ilvl w:val="1"/>
          <w:numId w:val="4"/>
        </w:numPr>
        <w:spacing w:after="0" w:line="240" w:lineRule="auto"/>
        <w:ind w:left="540" w:hanging="540"/>
        <w:rPr>
          <w:rFonts w:ascii="Times New Roman" w:eastAsia="Calibri" w:hAnsi="Times New Roman" w:cs="Times New Roman"/>
          <w:b/>
          <w:sz w:val="22"/>
          <w:szCs w:val="22"/>
          <w:lang w:val="lt-LT"/>
        </w:rPr>
      </w:pPr>
      <w:r w:rsidRPr="00A828AC">
        <w:rPr>
          <w:rFonts w:ascii="Times New Roman" w:eastAsia="Calibri" w:hAnsi="Times New Roman" w:cs="Times New Roman"/>
          <w:b/>
          <w:sz w:val="22"/>
          <w:szCs w:val="22"/>
          <w:lang w:val="lt-LT"/>
        </w:rPr>
        <w:t>Farmakokinetinės savybės</w:t>
      </w:r>
    </w:p>
    <w:p w14:paraId="22884A98" w14:textId="77777777" w:rsidR="00A828AC" w:rsidRPr="00A828AC" w:rsidRDefault="00A828AC" w:rsidP="00A828AC">
      <w:pPr>
        <w:spacing w:after="0" w:line="240" w:lineRule="auto"/>
        <w:rPr>
          <w:rFonts w:ascii="Times New Roman" w:eastAsia="Calibri" w:hAnsi="Times New Roman" w:cs="Times New Roman"/>
          <w:i/>
          <w:sz w:val="22"/>
          <w:szCs w:val="22"/>
          <w:lang w:val="lt-LT"/>
        </w:rPr>
      </w:pPr>
    </w:p>
    <w:p w14:paraId="61A278B7" w14:textId="77777777" w:rsidR="00A828AC" w:rsidRPr="00A828AC" w:rsidRDefault="00A828AC" w:rsidP="00A828AC">
      <w:pPr>
        <w:spacing w:after="0" w:line="240" w:lineRule="auto"/>
        <w:rPr>
          <w:rFonts w:ascii="Times New Roman" w:eastAsia="Calibri" w:hAnsi="Times New Roman" w:cs="Times New Roman"/>
          <w:i/>
          <w:sz w:val="22"/>
          <w:szCs w:val="22"/>
          <w:u w:val="single"/>
          <w:lang w:val="lt-LT"/>
        </w:rPr>
      </w:pPr>
      <w:r w:rsidRPr="00A828AC">
        <w:rPr>
          <w:rFonts w:ascii="Times New Roman" w:eastAsia="Calibri" w:hAnsi="Times New Roman" w:cs="Times New Roman"/>
          <w:i/>
          <w:sz w:val="22"/>
          <w:szCs w:val="22"/>
          <w:u w:val="single"/>
          <w:lang w:val="lt-LT"/>
        </w:rPr>
        <w:t>Valsartanas ir hidrochlorotiazidas</w:t>
      </w:r>
    </w:p>
    <w:p w14:paraId="30FDF9F8"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Kartu vartojamas valsartanas apie 30 % sumažina hidrochlorotiazido sisteminį prieinamumą. Kartu vartojamas hidrochlorotiazidas valsartano kinetikos reikšmingiau neveikia. Ši sąveika valsartano ir hidrochlorotiazido vartojimui kartu nėra reikšminga, nes kontroliuojamų klinikinių tyrimų metu nustatytas aiškiai stipresnis kraujospūdį mažinantis poveikis, nei vartojant kiekvieną veikliąją medžiagą atskirai arba placebą.</w:t>
      </w:r>
    </w:p>
    <w:p w14:paraId="1A6B71BE"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26F746EA" w14:textId="77777777" w:rsidR="00A828AC" w:rsidRPr="00A828AC" w:rsidRDefault="00A828AC" w:rsidP="00A828AC">
      <w:pPr>
        <w:spacing w:after="0" w:line="240" w:lineRule="auto"/>
        <w:rPr>
          <w:rFonts w:ascii="Times New Roman" w:eastAsia="Calibri" w:hAnsi="Times New Roman" w:cs="Times New Roman"/>
          <w:i/>
          <w:sz w:val="22"/>
          <w:szCs w:val="22"/>
          <w:u w:val="single"/>
          <w:lang w:val="lt-LT"/>
        </w:rPr>
      </w:pPr>
      <w:r w:rsidRPr="00A828AC">
        <w:rPr>
          <w:rFonts w:ascii="Times New Roman" w:eastAsia="Calibri" w:hAnsi="Times New Roman" w:cs="Times New Roman"/>
          <w:i/>
          <w:sz w:val="22"/>
          <w:szCs w:val="22"/>
          <w:u w:val="single"/>
          <w:lang w:val="lt-LT"/>
        </w:rPr>
        <w:t>Valsartanas</w:t>
      </w:r>
    </w:p>
    <w:p w14:paraId="77683E05" w14:textId="77777777" w:rsidR="00A828AC" w:rsidRPr="00A828AC" w:rsidRDefault="00A828AC" w:rsidP="00A828AC">
      <w:pPr>
        <w:spacing w:after="0" w:line="240" w:lineRule="auto"/>
        <w:rPr>
          <w:rFonts w:ascii="Times New Roman" w:eastAsia="Calibri" w:hAnsi="Times New Roman" w:cs="Times New Roman"/>
          <w:sz w:val="22"/>
          <w:szCs w:val="22"/>
          <w:u w:val="single"/>
          <w:lang w:val="lt-LT"/>
        </w:rPr>
      </w:pPr>
      <w:r w:rsidRPr="00A828AC">
        <w:rPr>
          <w:rFonts w:ascii="Times New Roman" w:eastAsia="Calibri" w:hAnsi="Times New Roman" w:cs="Times New Roman"/>
          <w:sz w:val="22"/>
          <w:szCs w:val="22"/>
          <w:u w:val="single"/>
          <w:lang w:val="lt-LT"/>
        </w:rPr>
        <w:t>Absorbcija</w:t>
      </w:r>
    </w:p>
    <w:p w14:paraId="75203CCD"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Išgėrus vien tiktai valsartano, didžiausia vaistinio preparato koncentracija plazmoje pasiekiama per 2</w:t>
      </w:r>
      <w:r w:rsidRPr="00A828AC">
        <w:rPr>
          <w:rFonts w:ascii="Times New Roman" w:eastAsia="Calibri" w:hAnsi="Times New Roman" w:cs="Times New Roman"/>
          <w:sz w:val="22"/>
          <w:szCs w:val="22"/>
          <w:lang w:val="lt-LT"/>
        </w:rPr>
        <w:noBreakHyphen/>
        <w:t>4 valandas. Vidutinis biologinis prieinamumas yra 23 %. Valsartano išgėrus valgio metu, plotas po koncentracijos ir laiko kreive (AUC) sumažėja 40 </w:t>
      </w:r>
      <w:r w:rsidRPr="00A828AC">
        <w:rPr>
          <w:rFonts w:ascii="Times New Roman" w:eastAsia="Calibri" w:hAnsi="Times New Roman" w:cs="Times New Roman"/>
          <w:sz w:val="22"/>
          <w:szCs w:val="22"/>
          <w:lang w:val="lt-LT"/>
        </w:rPr>
        <w:sym w:font="Symbol" w:char="F025"/>
      </w:r>
      <w:r w:rsidRPr="00A828AC">
        <w:rPr>
          <w:rFonts w:ascii="Times New Roman" w:eastAsia="Calibri" w:hAnsi="Times New Roman" w:cs="Times New Roman"/>
          <w:sz w:val="22"/>
          <w:szCs w:val="22"/>
          <w:lang w:val="lt-LT"/>
        </w:rPr>
        <w:t>, o didžiausia koncentracija plazmoje (C</w:t>
      </w:r>
      <w:r w:rsidRPr="00A828AC">
        <w:rPr>
          <w:rFonts w:ascii="Times New Roman" w:eastAsia="Calibri" w:hAnsi="Times New Roman" w:cs="Times New Roman"/>
          <w:sz w:val="22"/>
          <w:szCs w:val="22"/>
          <w:vertAlign w:val="subscript"/>
          <w:lang w:val="lt-LT"/>
        </w:rPr>
        <w:t>max</w:t>
      </w:r>
      <w:r w:rsidRPr="00A828AC">
        <w:rPr>
          <w:rFonts w:ascii="Times New Roman" w:eastAsia="Calibri" w:hAnsi="Times New Roman" w:cs="Times New Roman"/>
          <w:sz w:val="22"/>
          <w:szCs w:val="22"/>
          <w:lang w:val="lt-LT"/>
        </w:rPr>
        <w:t>) – apie 50 %, tačiau praėjus maždaug 8 val. po pavartojimo, valsartano koncentracija būna tokia pati tiek tų žmonių, kurie jo gėrė valgio metu, tiek tų, kurie jo gėrė nevalgę. Tačiau šis AUC sumažėjimas nėra susijęs su reikšmingu terapinio veiksmingumo mažėjimu, todėl valsartaną galima vartoti tiek su maistu, tiek nevalgius.</w:t>
      </w:r>
    </w:p>
    <w:p w14:paraId="70C96F65"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7AC35752" w14:textId="77777777" w:rsidR="00A828AC" w:rsidRPr="00A828AC" w:rsidRDefault="00A828AC" w:rsidP="00A828AC">
      <w:pPr>
        <w:spacing w:after="0" w:line="240" w:lineRule="auto"/>
        <w:rPr>
          <w:rFonts w:ascii="Times New Roman" w:eastAsia="Calibri" w:hAnsi="Times New Roman" w:cs="Times New Roman"/>
          <w:sz w:val="22"/>
          <w:szCs w:val="22"/>
          <w:u w:val="single"/>
          <w:lang w:val="lt-LT"/>
        </w:rPr>
      </w:pPr>
      <w:r w:rsidRPr="00A828AC">
        <w:rPr>
          <w:rFonts w:ascii="Times New Roman" w:eastAsia="Calibri" w:hAnsi="Times New Roman" w:cs="Times New Roman"/>
          <w:sz w:val="22"/>
          <w:szCs w:val="22"/>
          <w:u w:val="single"/>
          <w:lang w:val="lt-LT"/>
        </w:rPr>
        <w:t>Pasiskirstymas</w:t>
      </w:r>
    </w:p>
    <w:p w14:paraId="32F9D8B4"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 xml:space="preserve">Valsartano pasiskirstymo tūris po jo injekcijos į veną tuo metu, kai koncentracija pusiausvyrinė, yra maždaug </w:t>
      </w:r>
      <w:smartTag w:uri="urn:schemas-microsoft-com:office:smarttags" w:element="metricconverter">
        <w:smartTagPr>
          <w:attr w:name="ProductID" w:val="17 litrų"/>
        </w:smartTagPr>
        <w:r w:rsidRPr="00A828AC">
          <w:rPr>
            <w:rFonts w:ascii="Times New Roman" w:eastAsia="Calibri" w:hAnsi="Times New Roman" w:cs="Times New Roman"/>
            <w:sz w:val="22"/>
            <w:szCs w:val="22"/>
            <w:lang w:val="lt-LT"/>
          </w:rPr>
          <w:t>17 litrų</w:t>
        </w:r>
      </w:smartTag>
      <w:r w:rsidRPr="00A828AC">
        <w:rPr>
          <w:rFonts w:ascii="Times New Roman" w:eastAsia="Calibri" w:hAnsi="Times New Roman" w:cs="Times New Roman"/>
          <w:sz w:val="22"/>
          <w:szCs w:val="22"/>
          <w:lang w:val="lt-LT"/>
        </w:rPr>
        <w:t>, tai rodo, kad nedaug valsartano pasiskirsto į audinius. Didelis kiekis, 94</w:t>
      </w:r>
      <w:r w:rsidRPr="00A828AC">
        <w:rPr>
          <w:rFonts w:ascii="Times New Roman" w:eastAsia="Calibri" w:hAnsi="Times New Roman" w:cs="Times New Roman"/>
          <w:sz w:val="22"/>
          <w:szCs w:val="22"/>
          <w:lang w:val="lt-LT"/>
        </w:rPr>
        <w:noBreakHyphen/>
        <w:t>97 </w:t>
      </w:r>
      <w:r w:rsidRPr="00A828AC">
        <w:rPr>
          <w:rFonts w:ascii="Times New Roman" w:eastAsia="Calibri" w:hAnsi="Times New Roman" w:cs="Times New Roman"/>
          <w:sz w:val="22"/>
          <w:szCs w:val="22"/>
          <w:lang w:val="lt-LT"/>
        </w:rPr>
        <w:sym w:font="Symbol" w:char="F025"/>
      </w:r>
      <w:r w:rsidRPr="00A828AC">
        <w:rPr>
          <w:rFonts w:ascii="Times New Roman" w:eastAsia="Calibri" w:hAnsi="Times New Roman" w:cs="Times New Roman"/>
          <w:sz w:val="22"/>
          <w:szCs w:val="22"/>
          <w:lang w:val="lt-LT"/>
        </w:rPr>
        <w:t> valsartano jungiasi prie kraujo serumo baltymų, daugiausiai albuminų.</w:t>
      </w:r>
    </w:p>
    <w:p w14:paraId="35FB4B3B"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0481E81C" w14:textId="77777777" w:rsidR="00A828AC" w:rsidRPr="00A828AC" w:rsidRDefault="00A828AC" w:rsidP="00A828AC">
      <w:pPr>
        <w:spacing w:after="0" w:line="240" w:lineRule="auto"/>
        <w:rPr>
          <w:rFonts w:ascii="Times New Roman" w:eastAsia="Calibri" w:hAnsi="Times New Roman" w:cs="Times New Roman"/>
          <w:sz w:val="22"/>
          <w:szCs w:val="22"/>
          <w:u w:val="single"/>
          <w:lang w:val="lt-LT"/>
        </w:rPr>
      </w:pPr>
      <w:r w:rsidRPr="00A828AC">
        <w:rPr>
          <w:rFonts w:ascii="Times New Roman" w:eastAsia="Calibri" w:hAnsi="Times New Roman" w:cs="Times New Roman"/>
          <w:sz w:val="22"/>
          <w:szCs w:val="22"/>
          <w:u w:val="single"/>
          <w:lang w:val="lt-LT"/>
        </w:rPr>
        <w:t>Biotransformacija</w:t>
      </w:r>
    </w:p>
    <w:p w14:paraId="06B22D34"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lastRenderedPageBreak/>
        <w:t>Valsartanas nėra intensyviai biologiškai transformuojamas, metabolizuojama tik 20 % dozės. Valsartano hidroksi- metabolito kraujo plazmoje būna mažai (mažiau negu 10 </w:t>
      </w:r>
      <w:r w:rsidRPr="00A828AC">
        <w:rPr>
          <w:rFonts w:ascii="Times New Roman" w:eastAsia="Calibri" w:hAnsi="Times New Roman" w:cs="Times New Roman"/>
          <w:sz w:val="22"/>
          <w:szCs w:val="22"/>
          <w:lang w:val="lt-LT"/>
        </w:rPr>
        <w:sym w:font="Symbol" w:char="F025"/>
      </w:r>
      <w:r w:rsidRPr="00A828AC">
        <w:rPr>
          <w:rFonts w:ascii="Times New Roman" w:eastAsia="Calibri" w:hAnsi="Times New Roman" w:cs="Times New Roman"/>
          <w:sz w:val="22"/>
          <w:szCs w:val="22"/>
          <w:lang w:val="lt-LT"/>
        </w:rPr>
        <w:t xml:space="preserve"> valsartano AUC). Farmakologinio poveikio šis metabolitas nesukelia.</w:t>
      </w:r>
    </w:p>
    <w:p w14:paraId="7C7CCBC0"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5AA176DD" w14:textId="77777777" w:rsidR="00A828AC" w:rsidRPr="00A828AC" w:rsidRDefault="00A828AC" w:rsidP="00A828AC">
      <w:pPr>
        <w:spacing w:after="0" w:line="240" w:lineRule="auto"/>
        <w:rPr>
          <w:rFonts w:ascii="Times New Roman" w:eastAsia="Calibri" w:hAnsi="Times New Roman" w:cs="Times New Roman"/>
          <w:sz w:val="22"/>
          <w:szCs w:val="22"/>
          <w:u w:val="single"/>
          <w:lang w:val="lt-LT"/>
        </w:rPr>
      </w:pPr>
      <w:r w:rsidRPr="00A828AC">
        <w:rPr>
          <w:rFonts w:ascii="Times New Roman" w:eastAsia="Calibri" w:hAnsi="Times New Roman" w:cs="Times New Roman"/>
          <w:sz w:val="22"/>
          <w:szCs w:val="22"/>
          <w:u w:val="single"/>
          <w:lang w:val="lt-LT"/>
        </w:rPr>
        <w:t>Eliminacija</w:t>
      </w:r>
    </w:p>
    <w:p w14:paraId="7F59EEB2"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Valsartano kinetika yra daugiaeksponentė (</w:t>
      </w:r>
      <w:r w:rsidRPr="00A828AC">
        <w:rPr>
          <w:rFonts w:ascii="Times New Roman" w:eastAsia="Calibri" w:hAnsi="Times New Roman" w:cs="Times New Roman"/>
          <w:sz w:val="22"/>
          <w:szCs w:val="22"/>
          <w:lang w:val="lt-LT"/>
        </w:rPr>
        <w:sym w:font="Symbol" w:char="F061"/>
      </w:r>
      <w:r w:rsidRPr="00A828AC">
        <w:rPr>
          <w:rFonts w:ascii="Times New Roman" w:eastAsia="Calibri" w:hAnsi="Times New Roman" w:cs="Times New Roman"/>
          <w:sz w:val="22"/>
          <w:szCs w:val="22"/>
          <w:lang w:val="lt-LT"/>
        </w:rPr>
        <w:t xml:space="preserve"> fazės metu pusinės eliminacijos laikas yra </w:t>
      </w:r>
      <w:r w:rsidRPr="00A828AC">
        <w:rPr>
          <w:rFonts w:ascii="Times New Roman" w:eastAsia="Calibri" w:hAnsi="Times New Roman" w:cs="Times New Roman"/>
          <w:sz w:val="22"/>
          <w:szCs w:val="22"/>
          <w:lang w:val="lt-LT"/>
        </w:rPr>
        <w:sym w:font="Symbol" w:char="F03C"/>
      </w:r>
      <w:r w:rsidRPr="00A828AC">
        <w:rPr>
          <w:rFonts w:ascii="Times New Roman" w:eastAsia="Calibri" w:hAnsi="Times New Roman" w:cs="Times New Roman"/>
          <w:sz w:val="22"/>
          <w:szCs w:val="22"/>
          <w:lang w:val="lt-LT"/>
        </w:rPr>
        <w:t xml:space="preserve"> 1 val., </w:t>
      </w:r>
      <w:r w:rsidRPr="00A828AC">
        <w:rPr>
          <w:rFonts w:ascii="Times New Roman" w:eastAsia="Calibri" w:hAnsi="Times New Roman" w:cs="Times New Roman"/>
          <w:sz w:val="22"/>
          <w:szCs w:val="22"/>
          <w:lang w:val="lt-LT"/>
        </w:rPr>
        <w:sym w:font="Symbol" w:char="F062"/>
      </w:r>
      <w:r w:rsidRPr="00A828AC">
        <w:rPr>
          <w:rFonts w:ascii="Times New Roman" w:eastAsia="Calibri" w:hAnsi="Times New Roman" w:cs="Times New Roman"/>
          <w:sz w:val="22"/>
          <w:szCs w:val="22"/>
          <w:lang w:val="lt-LT"/>
        </w:rPr>
        <w:t xml:space="preserve"> fazės metu – maždaug 9 val.). Valsartanas pirmiausia išsiskiria su išmatomis (apie 83 </w:t>
      </w:r>
      <w:r w:rsidRPr="00A828AC">
        <w:rPr>
          <w:rFonts w:ascii="Times New Roman" w:eastAsia="Calibri" w:hAnsi="Times New Roman" w:cs="Times New Roman"/>
          <w:sz w:val="22"/>
          <w:szCs w:val="22"/>
          <w:lang w:val="lt-LT"/>
        </w:rPr>
        <w:sym w:font="Symbol" w:char="F025"/>
      </w:r>
      <w:r w:rsidRPr="00A828AC">
        <w:rPr>
          <w:rFonts w:ascii="Times New Roman" w:eastAsia="Calibri" w:hAnsi="Times New Roman" w:cs="Times New Roman"/>
          <w:sz w:val="22"/>
          <w:szCs w:val="22"/>
          <w:lang w:val="lt-LT"/>
        </w:rPr>
        <w:t xml:space="preserve"> dozės) ir su šlapimu (apie 13 </w:t>
      </w:r>
      <w:r w:rsidRPr="00A828AC">
        <w:rPr>
          <w:rFonts w:ascii="Times New Roman" w:eastAsia="Calibri" w:hAnsi="Times New Roman" w:cs="Times New Roman"/>
          <w:sz w:val="22"/>
          <w:szCs w:val="22"/>
          <w:lang w:val="lt-LT"/>
        </w:rPr>
        <w:sym w:font="Symbol" w:char="F025"/>
      </w:r>
      <w:r w:rsidRPr="00A828AC">
        <w:rPr>
          <w:rFonts w:ascii="Times New Roman" w:eastAsia="Calibri" w:hAnsi="Times New Roman" w:cs="Times New Roman"/>
          <w:sz w:val="22"/>
          <w:szCs w:val="22"/>
          <w:lang w:val="lt-LT"/>
        </w:rPr>
        <w:t xml:space="preserve"> dozės), daugiausiai nepakitusio preparato pavidalu. Valsartano klirensas kraujo plazmoje yra maždaug 2 l/val., jo klirensas inkstuose yra 0,62 l/val. (tai sudaro apie 30 % bendrojo klirenso). Valsartano pusinės eliminacijos laikas yra 6 valandos.</w:t>
      </w:r>
    </w:p>
    <w:p w14:paraId="382730E1"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528AF849" w14:textId="77777777" w:rsidR="00A828AC" w:rsidRPr="00A828AC" w:rsidRDefault="00A828AC" w:rsidP="00A828AC">
      <w:pPr>
        <w:shd w:val="clear" w:color="auto" w:fill="FFFFFF"/>
        <w:spacing w:after="0" w:line="240" w:lineRule="auto"/>
        <w:rPr>
          <w:rFonts w:ascii="Times New Roman" w:eastAsia="Calibri" w:hAnsi="Times New Roman" w:cs="Times New Roman"/>
          <w:i/>
          <w:sz w:val="22"/>
          <w:szCs w:val="22"/>
          <w:u w:val="single"/>
          <w:lang w:val="lt-LT"/>
        </w:rPr>
      </w:pPr>
      <w:r w:rsidRPr="00A828AC">
        <w:rPr>
          <w:rFonts w:ascii="Times New Roman" w:eastAsia="Calibri" w:hAnsi="Times New Roman" w:cs="Times New Roman"/>
          <w:i/>
          <w:sz w:val="22"/>
          <w:szCs w:val="22"/>
          <w:u w:val="single"/>
          <w:lang w:val="lt-LT"/>
        </w:rPr>
        <w:t>Hidrochlorotiazidas</w:t>
      </w:r>
    </w:p>
    <w:p w14:paraId="3863EC7A" w14:textId="77777777" w:rsidR="00A828AC" w:rsidRPr="00A828AC" w:rsidRDefault="00A828AC" w:rsidP="00A828AC">
      <w:pPr>
        <w:shd w:val="clear" w:color="auto" w:fill="FFFFFF"/>
        <w:spacing w:after="0" w:line="240" w:lineRule="auto"/>
        <w:rPr>
          <w:rFonts w:ascii="Times New Roman" w:eastAsia="Calibri" w:hAnsi="Times New Roman" w:cs="Times New Roman"/>
          <w:sz w:val="22"/>
          <w:szCs w:val="22"/>
          <w:u w:val="single"/>
          <w:lang w:val="lt-LT"/>
        </w:rPr>
      </w:pPr>
      <w:r w:rsidRPr="00A828AC">
        <w:rPr>
          <w:rFonts w:ascii="Times New Roman" w:eastAsia="Calibri" w:hAnsi="Times New Roman" w:cs="Times New Roman"/>
          <w:sz w:val="22"/>
          <w:szCs w:val="22"/>
          <w:u w:val="single"/>
          <w:lang w:val="lt-LT"/>
        </w:rPr>
        <w:t>Absorbcija</w:t>
      </w:r>
    </w:p>
    <w:p w14:paraId="6C73C3A2" w14:textId="77777777" w:rsidR="00A828AC" w:rsidRPr="00A828AC" w:rsidRDefault="00A828AC" w:rsidP="00A828AC">
      <w:pPr>
        <w:shd w:val="clear" w:color="auto" w:fill="FFFFFF"/>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Pavartotas per burną hidrochlorotiazidas absorbuojamas greitai (t</w:t>
      </w:r>
      <w:r w:rsidRPr="00A828AC">
        <w:rPr>
          <w:rFonts w:ascii="Times New Roman" w:eastAsia="Calibri" w:hAnsi="Times New Roman" w:cs="Times New Roman"/>
          <w:sz w:val="22"/>
          <w:szCs w:val="22"/>
          <w:vertAlign w:val="subscript"/>
          <w:lang w:val="lt-LT"/>
        </w:rPr>
        <w:t>max</w:t>
      </w:r>
      <w:r w:rsidRPr="00A828AC">
        <w:rPr>
          <w:rFonts w:ascii="Times New Roman" w:eastAsia="Calibri" w:hAnsi="Times New Roman" w:cs="Times New Roman"/>
          <w:sz w:val="22"/>
          <w:szCs w:val="22"/>
          <w:lang w:val="lt-LT"/>
        </w:rPr>
        <w:t xml:space="preserve"> apie 2 val.). Vartojant terapines dozes, AUC didėjimas yra linijinis ir proporcingas dozei.</w:t>
      </w:r>
    </w:p>
    <w:p w14:paraId="30250A59" w14:textId="77777777" w:rsidR="00A828AC" w:rsidRPr="00A828AC" w:rsidRDefault="00A828AC" w:rsidP="00A828AC">
      <w:pPr>
        <w:shd w:val="clear" w:color="auto" w:fill="FFFFFF"/>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Kartu vartojamas maistas hidrochlorotiazido absorbciją įtakoja nedaug, o klinikinė tokio poveikio reikšmė nedidelė. Pavartojus hidrochlorotiazido per burną, absoliutus biologinis prieinamumas yra 70 %.</w:t>
      </w:r>
    </w:p>
    <w:p w14:paraId="180AD2C6" w14:textId="77777777" w:rsidR="00A828AC" w:rsidRPr="00A828AC" w:rsidRDefault="00A828AC" w:rsidP="00A828AC">
      <w:pPr>
        <w:shd w:val="clear" w:color="auto" w:fill="FFFFFF"/>
        <w:spacing w:after="0" w:line="240" w:lineRule="auto"/>
        <w:rPr>
          <w:rFonts w:ascii="Times New Roman" w:eastAsia="Calibri" w:hAnsi="Times New Roman" w:cs="Times New Roman"/>
          <w:sz w:val="22"/>
          <w:szCs w:val="22"/>
          <w:u w:val="single"/>
          <w:lang w:val="lt-LT"/>
        </w:rPr>
      </w:pPr>
    </w:p>
    <w:p w14:paraId="7244B29E" w14:textId="77777777" w:rsidR="00A828AC" w:rsidRPr="00A828AC" w:rsidRDefault="00A828AC" w:rsidP="00A828AC">
      <w:pPr>
        <w:spacing w:after="0" w:line="240" w:lineRule="auto"/>
        <w:rPr>
          <w:rFonts w:ascii="Times New Roman" w:eastAsia="Calibri" w:hAnsi="Times New Roman" w:cs="Times New Roman"/>
          <w:sz w:val="22"/>
          <w:szCs w:val="22"/>
          <w:u w:val="single"/>
          <w:lang w:val="lt-LT"/>
        </w:rPr>
      </w:pPr>
      <w:r w:rsidRPr="00A828AC">
        <w:rPr>
          <w:rFonts w:ascii="Times New Roman" w:eastAsia="Calibri" w:hAnsi="Times New Roman" w:cs="Times New Roman"/>
          <w:sz w:val="22"/>
          <w:szCs w:val="22"/>
          <w:u w:val="single"/>
          <w:lang w:val="lt-LT"/>
        </w:rPr>
        <w:t>Pasiskirstymas</w:t>
      </w:r>
    </w:p>
    <w:p w14:paraId="50855C8C" w14:textId="77777777" w:rsidR="00A828AC" w:rsidRPr="00A828AC" w:rsidRDefault="00A828AC" w:rsidP="00A828AC">
      <w:pPr>
        <w:shd w:val="clear" w:color="auto" w:fill="FFFFFF"/>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Tariamasis pasiskirstymo tūris yra 4</w:t>
      </w:r>
      <w:r w:rsidRPr="00A828AC">
        <w:rPr>
          <w:rFonts w:ascii="Times New Roman" w:eastAsia="Calibri" w:hAnsi="Times New Roman" w:cs="Times New Roman"/>
          <w:sz w:val="22"/>
          <w:szCs w:val="22"/>
          <w:lang w:val="lt-LT"/>
        </w:rPr>
        <w:noBreakHyphen/>
        <w:t>8 l/kg.</w:t>
      </w:r>
    </w:p>
    <w:p w14:paraId="273C3829" w14:textId="77777777" w:rsidR="00A828AC" w:rsidRPr="00A828AC" w:rsidRDefault="00A828AC" w:rsidP="00A828AC">
      <w:pPr>
        <w:shd w:val="clear" w:color="auto" w:fill="FFFFFF"/>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40</w:t>
      </w:r>
      <w:r w:rsidRPr="00A828AC">
        <w:rPr>
          <w:rFonts w:ascii="Times New Roman" w:eastAsia="Calibri" w:hAnsi="Times New Roman" w:cs="Times New Roman"/>
          <w:sz w:val="22"/>
          <w:szCs w:val="22"/>
          <w:lang w:val="lt-LT"/>
        </w:rPr>
        <w:noBreakHyphen/>
        <w:t>70 % cirkuliuojančio hidrochlorotiazido susijungia su kraujo serumo baltymais, daugiausia albuminu. Hidrochlorotiazidas akumuliuojasi eritrocituose, jo ten aptinkama apie 3 kartus</w:t>
      </w:r>
      <w:r w:rsidRPr="00A828AC" w:rsidDel="00E715EF">
        <w:rPr>
          <w:rFonts w:ascii="Times New Roman" w:eastAsia="Calibri" w:hAnsi="Times New Roman" w:cs="Times New Roman"/>
          <w:sz w:val="22"/>
          <w:szCs w:val="22"/>
          <w:lang w:val="lt-LT"/>
        </w:rPr>
        <w:t xml:space="preserve"> </w:t>
      </w:r>
      <w:r w:rsidRPr="00A828AC">
        <w:rPr>
          <w:rFonts w:ascii="Times New Roman" w:eastAsia="Calibri" w:hAnsi="Times New Roman" w:cs="Times New Roman"/>
          <w:sz w:val="22"/>
          <w:szCs w:val="22"/>
          <w:lang w:val="lt-LT"/>
        </w:rPr>
        <w:t>daugiau nei kraujo plazmoje.</w:t>
      </w:r>
    </w:p>
    <w:p w14:paraId="4C433371" w14:textId="77777777" w:rsidR="00A828AC" w:rsidRPr="00A828AC" w:rsidRDefault="00A828AC" w:rsidP="00A828AC">
      <w:pPr>
        <w:shd w:val="clear" w:color="auto" w:fill="FFFFFF"/>
        <w:spacing w:after="0" w:line="240" w:lineRule="auto"/>
        <w:rPr>
          <w:rFonts w:ascii="Times New Roman" w:eastAsia="Calibri" w:hAnsi="Times New Roman" w:cs="Times New Roman"/>
          <w:sz w:val="22"/>
          <w:szCs w:val="22"/>
          <w:u w:val="single"/>
          <w:lang w:val="lt-LT"/>
        </w:rPr>
      </w:pPr>
    </w:p>
    <w:p w14:paraId="491958E2" w14:textId="77777777" w:rsidR="00A828AC" w:rsidRPr="00A828AC" w:rsidRDefault="00A828AC" w:rsidP="00A828AC">
      <w:pPr>
        <w:shd w:val="clear" w:color="auto" w:fill="FFFFFF"/>
        <w:spacing w:after="0" w:line="240" w:lineRule="auto"/>
        <w:rPr>
          <w:rFonts w:ascii="Times New Roman" w:eastAsia="Calibri" w:hAnsi="Times New Roman" w:cs="Times New Roman"/>
          <w:i/>
          <w:sz w:val="22"/>
          <w:szCs w:val="22"/>
          <w:lang w:val="lt-LT"/>
        </w:rPr>
      </w:pPr>
      <w:r w:rsidRPr="00A828AC">
        <w:rPr>
          <w:rFonts w:ascii="Times New Roman" w:eastAsia="Calibri" w:hAnsi="Times New Roman" w:cs="Times New Roman"/>
          <w:sz w:val="22"/>
          <w:szCs w:val="22"/>
          <w:u w:val="single"/>
          <w:lang w:val="lt-LT"/>
        </w:rPr>
        <w:t>Eliminacija</w:t>
      </w:r>
      <w:r w:rsidRPr="00A828AC">
        <w:rPr>
          <w:rFonts w:ascii="Times New Roman" w:eastAsia="Calibri" w:hAnsi="Times New Roman" w:cs="Times New Roman"/>
          <w:i/>
          <w:sz w:val="22"/>
          <w:szCs w:val="22"/>
          <w:lang w:val="lt-LT"/>
        </w:rPr>
        <w:t xml:space="preserve"> </w:t>
      </w:r>
    </w:p>
    <w:p w14:paraId="6C739FFA" w14:textId="77777777" w:rsidR="00A828AC" w:rsidRPr="00A828AC" w:rsidRDefault="00A828AC" w:rsidP="00A828AC">
      <w:pPr>
        <w:shd w:val="clear" w:color="auto" w:fill="FFFFFF"/>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Hidrochlorotiazido daugiausia išsiskiria nepakitusios vaistinio preparato pavidalu. Galutinės hidrochlorotiazido eliminacijos fazės iš plazmos pusinės eliminacijos laikas yra vidutiniškai 6</w:t>
      </w:r>
      <w:r w:rsidRPr="00A828AC">
        <w:rPr>
          <w:rFonts w:ascii="Times New Roman" w:eastAsia="Calibri" w:hAnsi="Times New Roman" w:cs="Times New Roman"/>
          <w:sz w:val="22"/>
          <w:szCs w:val="22"/>
          <w:lang w:val="lt-LT"/>
        </w:rPr>
        <w:noBreakHyphen/>
        <w:t>15 valandų. Skiriant kartotines hidrochlorotiazido dozes jo kinetika nekinta, o vartojant kartą per parą akumuliacija yra minimali. Daugiau kaip 95 % absorbuotos hidorchlorotiazido dozės išskiriama su šlapimu, nepakitusiu pavidalu. Inkstinis klirensas susideda iš pasyvios filtracijos ir aktyvaus išskyrimo į inkstų kanalėlį.</w:t>
      </w:r>
    </w:p>
    <w:p w14:paraId="2ACD3DC5" w14:textId="77777777" w:rsidR="00A828AC" w:rsidRPr="00A828AC" w:rsidRDefault="00A828AC" w:rsidP="00A828AC">
      <w:pPr>
        <w:shd w:val="clear" w:color="auto" w:fill="FFFFFF"/>
        <w:spacing w:after="0" w:line="240" w:lineRule="auto"/>
        <w:rPr>
          <w:rFonts w:ascii="Times New Roman" w:eastAsia="Calibri" w:hAnsi="Times New Roman" w:cs="Times New Roman"/>
          <w:sz w:val="22"/>
          <w:szCs w:val="22"/>
          <w:lang w:val="lt-LT"/>
        </w:rPr>
      </w:pPr>
    </w:p>
    <w:p w14:paraId="1EC78376" w14:textId="77777777" w:rsidR="00A828AC" w:rsidRPr="00A828AC" w:rsidRDefault="00A828AC" w:rsidP="00A828AC">
      <w:pPr>
        <w:numPr>
          <w:ilvl w:val="12"/>
          <w:numId w:val="0"/>
        </w:numPr>
        <w:spacing w:after="0" w:line="240" w:lineRule="auto"/>
        <w:ind w:right="-2"/>
        <w:rPr>
          <w:rFonts w:ascii="Times New Roman" w:eastAsia="Calibri" w:hAnsi="Times New Roman" w:cs="Times New Roman"/>
          <w:sz w:val="22"/>
          <w:szCs w:val="22"/>
          <w:u w:val="single"/>
          <w:lang w:val="lt-LT"/>
        </w:rPr>
      </w:pPr>
      <w:r w:rsidRPr="00A828AC">
        <w:rPr>
          <w:rFonts w:ascii="Times New Roman" w:eastAsia="Calibri" w:hAnsi="Times New Roman" w:cs="Times New Roman"/>
          <w:sz w:val="22"/>
          <w:szCs w:val="22"/>
          <w:u w:val="single"/>
          <w:lang w:val="lt-LT"/>
        </w:rPr>
        <w:t>Ypatingos populiacijos</w:t>
      </w:r>
    </w:p>
    <w:p w14:paraId="670B17FD" w14:textId="77777777" w:rsidR="00A828AC" w:rsidRPr="00A828AC" w:rsidRDefault="00A828AC" w:rsidP="00A828AC">
      <w:pPr>
        <w:numPr>
          <w:ilvl w:val="12"/>
          <w:numId w:val="0"/>
        </w:numPr>
        <w:spacing w:after="0" w:line="240" w:lineRule="auto"/>
        <w:ind w:right="-2"/>
        <w:rPr>
          <w:rFonts w:ascii="Times New Roman" w:eastAsia="Calibri" w:hAnsi="Times New Roman" w:cs="Times New Roman"/>
          <w:i/>
          <w:sz w:val="22"/>
          <w:szCs w:val="22"/>
          <w:u w:val="single"/>
          <w:lang w:val="lt-LT"/>
        </w:rPr>
      </w:pPr>
    </w:p>
    <w:p w14:paraId="2FA421BF" w14:textId="77777777" w:rsidR="00A828AC" w:rsidRPr="00A828AC" w:rsidRDefault="00A828AC" w:rsidP="00A828AC">
      <w:pPr>
        <w:numPr>
          <w:ilvl w:val="12"/>
          <w:numId w:val="0"/>
        </w:numPr>
        <w:spacing w:after="0" w:line="240" w:lineRule="auto"/>
        <w:ind w:right="-2"/>
        <w:rPr>
          <w:rFonts w:ascii="Times New Roman" w:eastAsia="Calibri" w:hAnsi="Times New Roman" w:cs="Times New Roman"/>
          <w:sz w:val="22"/>
          <w:szCs w:val="22"/>
          <w:u w:val="single"/>
          <w:lang w:val="lt-LT"/>
        </w:rPr>
      </w:pPr>
      <w:r w:rsidRPr="00A828AC">
        <w:rPr>
          <w:rFonts w:ascii="Times New Roman" w:eastAsia="Calibri" w:hAnsi="Times New Roman" w:cs="Times New Roman"/>
          <w:sz w:val="22"/>
          <w:szCs w:val="22"/>
          <w:u w:val="single"/>
          <w:lang w:val="lt-LT"/>
        </w:rPr>
        <w:t>Senyviems pacientams</w:t>
      </w:r>
    </w:p>
    <w:p w14:paraId="46AF7840"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Pastebėta, kad kai kurių pagyvenusių žmonių organizme valsartano ekspozicija buvo šiek tiek didesnė nei jaunų, tačiau klinikai tai nebuvo reikšminga.</w:t>
      </w:r>
    </w:p>
    <w:p w14:paraId="54A4FD40"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Nedaugelio tyrimų duomenimis senyvo amžiaus sveikų ir sergančių hipertenzija tiriamųjų sisteminis hidrochlorotiazido klirensas buvo didesnis, negu jaunų sveikų savanorių.</w:t>
      </w:r>
    </w:p>
    <w:p w14:paraId="58945D76"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4ED25035" w14:textId="77777777" w:rsidR="00A828AC" w:rsidRPr="00A828AC" w:rsidRDefault="00A828AC" w:rsidP="00A828AC">
      <w:pPr>
        <w:spacing w:after="0" w:line="240" w:lineRule="auto"/>
        <w:rPr>
          <w:rFonts w:ascii="Times New Roman" w:eastAsia="Calibri" w:hAnsi="Times New Roman" w:cs="Times New Roman"/>
          <w:sz w:val="22"/>
          <w:szCs w:val="22"/>
          <w:u w:val="single"/>
          <w:lang w:val="lt-LT"/>
        </w:rPr>
      </w:pPr>
      <w:r w:rsidRPr="00A828AC">
        <w:rPr>
          <w:rFonts w:ascii="Times New Roman" w:eastAsia="Calibri" w:hAnsi="Times New Roman" w:cs="Times New Roman"/>
          <w:sz w:val="22"/>
          <w:szCs w:val="22"/>
          <w:u w:val="single"/>
          <w:lang w:val="lt-LT"/>
        </w:rPr>
        <w:t>Sutrikusi inkstų funkcija</w:t>
      </w:r>
    </w:p>
    <w:p w14:paraId="755BE102"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Pacientams, kurių glomerulų filtracijos greitis (GFG) yra 30</w:t>
      </w:r>
      <w:r w:rsidRPr="00A828AC">
        <w:rPr>
          <w:rFonts w:ascii="Times New Roman" w:eastAsia="Calibri" w:hAnsi="Times New Roman" w:cs="Times New Roman"/>
          <w:sz w:val="22"/>
          <w:szCs w:val="22"/>
          <w:lang w:val="lt-LT"/>
        </w:rPr>
        <w:noBreakHyphen/>
        <w:t>70 ml/min., rekomenduojamos Co</w:t>
      </w:r>
      <w:r w:rsidRPr="00A828AC">
        <w:rPr>
          <w:rFonts w:ascii="Times New Roman" w:eastAsia="Calibri" w:hAnsi="Times New Roman" w:cs="Times New Roman"/>
          <w:sz w:val="22"/>
          <w:szCs w:val="22"/>
          <w:lang w:val="lt-LT"/>
        </w:rPr>
        <w:noBreakHyphen/>
        <w:t>Diovan dozės keisti nereikia.</w:t>
      </w:r>
    </w:p>
    <w:p w14:paraId="60D40F2C"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4256F828"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Duomenų, apie vaistinio preparato skyrimą pacientams, sergantiems sunkiu inkstų funkcijos sutrikimu (GFG &lt; 30 ml/min.), ar dializuojamiems ligoniams nėra. Didelis valsartano kiekis jungiasi su kraujo plazmos baltymais, todėl dializės metu nėra pašalinamas, tuo tarpu, hidrochlorotiazidas dializės metu pašalinamas.</w:t>
      </w:r>
    </w:p>
    <w:p w14:paraId="1D7AE2F6"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0E61B556"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Kai inkstų funkcija sutrikusi, padidėja vidutinės hidrochlorotiazido didžiausios koncentracijos plazmoje ir AUC rodiklio reikšmės, o ekskrecijos pro inkstus greitis sumažėja. Pacientams, kuriems buvo nesunkus ar vidutinio sunkumo inkstų funkcijos sutrikimas, hidrochlorotiazido AUC rodiklis padidėjo 3 kartus. Pacientams, kuriems buvo sunkus inkstų funkcijos sutrikimas, hidrochlorotiazido AUC rodiklis padidėjo 8 kartus. Hidrochlorotiazido negalima skirti pacientams, kuriems yra sunkus inkstų funkcijos sutrikimas (žr. 4.3 skyrių).</w:t>
      </w:r>
    </w:p>
    <w:p w14:paraId="55766009"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394F1129" w14:textId="77777777" w:rsidR="00A828AC" w:rsidRPr="00A828AC" w:rsidRDefault="00A828AC" w:rsidP="00A828AC">
      <w:pPr>
        <w:numPr>
          <w:ilvl w:val="12"/>
          <w:numId w:val="0"/>
        </w:numPr>
        <w:spacing w:after="0" w:line="240" w:lineRule="auto"/>
        <w:ind w:right="-2"/>
        <w:rPr>
          <w:rFonts w:ascii="Times New Roman" w:eastAsia="Calibri" w:hAnsi="Times New Roman" w:cs="Times New Roman"/>
          <w:i/>
          <w:sz w:val="22"/>
          <w:szCs w:val="22"/>
          <w:lang w:val="lt-LT"/>
        </w:rPr>
      </w:pPr>
      <w:r w:rsidRPr="00A828AC">
        <w:rPr>
          <w:rFonts w:ascii="Times New Roman" w:eastAsia="Calibri" w:hAnsi="Times New Roman" w:cs="Times New Roman"/>
          <w:sz w:val="22"/>
          <w:szCs w:val="22"/>
          <w:u w:val="single"/>
          <w:lang w:val="lt-LT"/>
        </w:rPr>
        <w:lastRenderedPageBreak/>
        <w:t>Sutrikusi kepenų funkcija</w:t>
      </w:r>
    </w:p>
    <w:p w14:paraId="29522E35"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Farmakokinetikos tyrimo metu lengvu (n = 6) arba vidutiniu (n = 5) kepenų funkcijos sutrikimu sergančių pacientų organizme valsartano koncentracija buvo 2 kartus didesnė nei sveikų savanorių (žr. 4.2 ir 4.4 skyrius).</w:t>
      </w:r>
    </w:p>
    <w:p w14:paraId="50C378B3"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75FA55DF"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Duomenų, apie valsartano skyrimą pacientams, sergantiems sunkiu kepenų funkcijos sutrikimu, nėra (žr. 4.3 skyrių). Kepenų ligų poveikis hidrochlorotiazido farmakokinetikai nėra reikšmingas.</w:t>
      </w:r>
    </w:p>
    <w:p w14:paraId="1FBD4CF7" w14:textId="77777777" w:rsidR="00A828AC" w:rsidRPr="00A828AC" w:rsidRDefault="00A828AC" w:rsidP="00A828AC">
      <w:pPr>
        <w:spacing w:after="0" w:line="240" w:lineRule="auto"/>
        <w:rPr>
          <w:rFonts w:ascii="Times New Roman" w:eastAsia="Calibri" w:hAnsi="Times New Roman" w:cs="Times New Roman"/>
          <w:b/>
          <w:sz w:val="22"/>
          <w:szCs w:val="22"/>
          <w:lang w:val="lt-LT"/>
        </w:rPr>
      </w:pPr>
    </w:p>
    <w:p w14:paraId="3C3E6A6F" w14:textId="77777777" w:rsidR="00A828AC" w:rsidRPr="00A828AC" w:rsidRDefault="00A828AC" w:rsidP="00A828AC">
      <w:pPr>
        <w:spacing w:after="0" w:line="240" w:lineRule="auto"/>
        <w:ind w:left="540" w:hanging="540"/>
        <w:rPr>
          <w:rFonts w:ascii="Times New Roman" w:eastAsia="Calibri" w:hAnsi="Times New Roman" w:cs="Times New Roman"/>
          <w:sz w:val="22"/>
          <w:szCs w:val="22"/>
          <w:lang w:val="lt-LT"/>
        </w:rPr>
      </w:pPr>
      <w:r w:rsidRPr="00A828AC">
        <w:rPr>
          <w:rFonts w:ascii="Times New Roman" w:eastAsia="Calibri" w:hAnsi="Times New Roman" w:cs="Times New Roman"/>
          <w:b/>
          <w:sz w:val="22"/>
          <w:szCs w:val="22"/>
          <w:lang w:val="lt-LT"/>
        </w:rPr>
        <w:t>5.3</w:t>
      </w:r>
      <w:r w:rsidRPr="00A828AC">
        <w:rPr>
          <w:rFonts w:ascii="Times New Roman" w:eastAsia="Calibri" w:hAnsi="Times New Roman" w:cs="Times New Roman"/>
          <w:b/>
          <w:sz w:val="22"/>
          <w:szCs w:val="22"/>
          <w:lang w:val="lt-LT"/>
        </w:rPr>
        <w:tab/>
        <w:t>Ikiklinikinių saugumo tyrimų duomenys</w:t>
      </w:r>
    </w:p>
    <w:p w14:paraId="418601D6"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4D013C98"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6 mėnesių trukmės tyrimo metu tirtas galimas per burną duodamo valsartano ir hidrochlorotiazido derinio toksinis poveikis žiurkėms ir mažosioms beždžionėms (marmozetėms). Atlikus tyrimą duomenų, dėl kurių reiktų uždrausti terapinių dozių vartojimą žmonėms, gauta nebuvo.</w:t>
      </w:r>
    </w:p>
    <w:p w14:paraId="437E627E"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62955C5B"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Lėtinio toksinio poveikio tyrimo su deriniu metu atsirado pakitimai, kurie, tikriausiai, pasireiškė dėl valsartano poveikio. Toksinis poveikis pažeidė inkstus, reakcija buvo stipresnė marmozetėms nei žiurkėms. Derinys, tikriausiai, sutrikdė inkstų hemodinamiką, todėl atsirado inkstų pažeidimų (žiurkėms duodant nuo 30 mg/kg parą valsartano ir 9 mg/kg per parą hidrochlorotiazido dozes, o marmozetėms - 10 mg/kg per parą valsartano ir 3 mg/kg per parą hidrochlorotiazido dozes, atsirado nefropatija su kanalėlių bazofilija, šlapalo ir kreatinino padaugėjimas kraujo plazmoje, kalio padaugėjimas kraujo serume, šlapimo ir elektrolitų šlapime kiekio padidėjimas). Skaičiuojant mg/m</w:t>
      </w:r>
      <w:r w:rsidRPr="00A828AC">
        <w:rPr>
          <w:rFonts w:ascii="Times New Roman" w:eastAsia="Calibri" w:hAnsi="Times New Roman" w:cs="Times New Roman"/>
          <w:sz w:val="22"/>
          <w:szCs w:val="22"/>
          <w:vertAlign w:val="superscript"/>
          <w:lang w:val="lt-LT"/>
        </w:rPr>
        <w:t>2</w:t>
      </w:r>
      <w:r w:rsidRPr="00A828AC">
        <w:rPr>
          <w:rFonts w:ascii="Times New Roman" w:eastAsia="Calibri" w:hAnsi="Times New Roman" w:cs="Times New Roman"/>
          <w:sz w:val="22"/>
          <w:szCs w:val="22"/>
          <w:lang w:val="lt-LT"/>
        </w:rPr>
        <w:t>, žiurkėms skiriamos valsartano ir hidrochlorotiazido dozės atitinka, atitinkamai, 0,9 ir 3,5 karto didžiausios rekomenduojamos dozės žmogui (DRDŽ). Skaičiuojant mg/m</w:t>
      </w:r>
      <w:r w:rsidRPr="00A828AC">
        <w:rPr>
          <w:rFonts w:ascii="Times New Roman" w:eastAsia="Calibri" w:hAnsi="Times New Roman" w:cs="Times New Roman"/>
          <w:sz w:val="22"/>
          <w:szCs w:val="22"/>
          <w:vertAlign w:val="superscript"/>
          <w:lang w:val="lt-LT"/>
        </w:rPr>
        <w:t>2</w:t>
      </w:r>
      <w:r w:rsidRPr="00A828AC">
        <w:rPr>
          <w:rFonts w:ascii="Times New Roman" w:eastAsia="Calibri" w:hAnsi="Times New Roman" w:cs="Times New Roman"/>
          <w:sz w:val="22"/>
          <w:szCs w:val="22"/>
          <w:lang w:val="lt-LT"/>
        </w:rPr>
        <w:t xml:space="preserve">, marmozetėms skiriamos šios valsartano ir hidrochlorotiazido dozės atitinka, atitinkamai, 0,3 ir 1,2 karto didžiausios rekomenduojamos dozės žmogui (DRDŽ). (Atliekant skaičiavimus, įvertinama, kad </w:t>
      </w:r>
      <w:smartTag w:uri="urn:schemas-microsoft-com:office:smarttags" w:element="metricconverter">
        <w:smartTagPr>
          <w:attr w:name="ProductID" w:val="60ﾠkg"/>
        </w:smartTagPr>
        <w:r w:rsidRPr="00A828AC">
          <w:rPr>
            <w:rFonts w:ascii="Times New Roman" w:eastAsia="Calibri" w:hAnsi="Times New Roman" w:cs="Times New Roman"/>
            <w:sz w:val="22"/>
            <w:szCs w:val="22"/>
            <w:lang w:val="lt-LT"/>
          </w:rPr>
          <w:t>60 kg</w:t>
        </w:r>
      </w:smartTag>
      <w:r w:rsidRPr="00A828AC">
        <w:rPr>
          <w:rFonts w:ascii="Times New Roman" w:eastAsia="Calibri" w:hAnsi="Times New Roman" w:cs="Times New Roman"/>
          <w:sz w:val="22"/>
          <w:szCs w:val="22"/>
          <w:lang w:val="lt-LT"/>
        </w:rPr>
        <w:t xml:space="preserve"> svorio pacientas per burną vartoja 320 mg valsartano ir 25 mg hidrochlorotiazido derinio dozę per parą.)</w:t>
      </w:r>
    </w:p>
    <w:p w14:paraId="1704EE12"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332DE84E"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Didelės valsartano ir hidrochlorotiazido derinio dozės sumažina raudonųjų kraujo ląstelių rodmenis (žiurkėms duodant nuo 100 mg/kg parą valsartano ir 31 mg/kg per parą hidrochlorotiazido dozes, o marmozetėms - 30 mg/kg per parą valsartano ir 9 mg/kg per parą hidrochlorotiazido dozes, atsirado raudonųjų kraujo ląstelių kiekio, hemoglobino, hematokrito pokyčių). Skaičiuojant mg/m</w:t>
      </w:r>
      <w:r w:rsidRPr="00A828AC">
        <w:rPr>
          <w:rFonts w:ascii="Times New Roman" w:eastAsia="Calibri" w:hAnsi="Times New Roman" w:cs="Times New Roman"/>
          <w:sz w:val="22"/>
          <w:szCs w:val="22"/>
          <w:vertAlign w:val="superscript"/>
          <w:lang w:val="lt-LT"/>
        </w:rPr>
        <w:t>2</w:t>
      </w:r>
      <w:r w:rsidRPr="00A828AC">
        <w:rPr>
          <w:rFonts w:ascii="Times New Roman" w:eastAsia="Calibri" w:hAnsi="Times New Roman" w:cs="Times New Roman"/>
          <w:sz w:val="22"/>
          <w:szCs w:val="22"/>
          <w:lang w:val="lt-LT"/>
        </w:rPr>
        <w:t>, žiurkėms skiriamos valsartano ir hidrochlorotiazido dozės atitinka, atitinkamai, 3,0 ir 12 kartų didžiausios rekomenduojamos dozės žmogui (DRDŽ). Skaičiuojant mg/m</w:t>
      </w:r>
      <w:r w:rsidRPr="00A828AC">
        <w:rPr>
          <w:rFonts w:ascii="Times New Roman" w:eastAsia="Calibri" w:hAnsi="Times New Roman" w:cs="Times New Roman"/>
          <w:sz w:val="22"/>
          <w:szCs w:val="22"/>
          <w:vertAlign w:val="superscript"/>
          <w:lang w:val="lt-LT"/>
        </w:rPr>
        <w:t>2</w:t>
      </w:r>
      <w:r w:rsidRPr="00A828AC">
        <w:rPr>
          <w:rFonts w:ascii="Times New Roman" w:eastAsia="Calibri" w:hAnsi="Times New Roman" w:cs="Times New Roman"/>
          <w:sz w:val="22"/>
          <w:szCs w:val="22"/>
          <w:lang w:val="lt-LT"/>
        </w:rPr>
        <w:t xml:space="preserve">, marmozetėms skiriamos šios valsartano ir hidrochlorotiazido dozės atitinka, atitinkamai, 0,9 ir 3,5 karto didžiausios rekomenduojamos dozės žmogui (DRDŽ). (Atliekant skaičiavimus, įvertinama, kad </w:t>
      </w:r>
      <w:smartTag w:uri="urn:schemas-microsoft-com:office:smarttags" w:element="metricconverter">
        <w:smartTagPr>
          <w:attr w:name="ProductID" w:val="60ﾠkg"/>
        </w:smartTagPr>
        <w:r w:rsidRPr="00A828AC">
          <w:rPr>
            <w:rFonts w:ascii="Times New Roman" w:eastAsia="Calibri" w:hAnsi="Times New Roman" w:cs="Times New Roman"/>
            <w:sz w:val="22"/>
            <w:szCs w:val="22"/>
            <w:lang w:val="lt-LT"/>
          </w:rPr>
          <w:t>60 kg</w:t>
        </w:r>
      </w:smartTag>
      <w:r w:rsidRPr="00A828AC">
        <w:rPr>
          <w:rFonts w:ascii="Times New Roman" w:eastAsia="Calibri" w:hAnsi="Times New Roman" w:cs="Times New Roman"/>
          <w:sz w:val="22"/>
          <w:szCs w:val="22"/>
          <w:lang w:val="lt-LT"/>
        </w:rPr>
        <w:t xml:space="preserve"> svorio pacientas per burną vartoja 320 mg valsartano ir 25 mg hidrochlorotiazido derinio dozę per parą.)</w:t>
      </w:r>
    </w:p>
    <w:p w14:paraId="0335C1EB"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405D1615"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Marmozetėms duodant 30 mg/kg per parą valsartano ir 9 mg/kg per parą hidrochlorotiazido dozes atsirado skrandžio gleivinės pažeidimų. Žiurkėms duodant 600 mg/kg per parą valsartano ir 188 mg/kg per parą hidrochlorotiazido derinio dozes, o marmozetėms - 30 mg/kg per parą valsartano ir 9 mg/kg per parą hidrochlorotiazido derinio dozes, pasireiškė aferentinių inkstų arteriolių hiperplazija. Skaičiuojant mg/m</w:t>
      </w:r>
      <w:r w:rsidRPr="00A828AC">
        <w:rPr>
          <w:rFonts w:ascii="Times New Roman" w:eastAsia="Calibri" w:hAnsi="Times New Roman" w:cs="Times New Roman"/>
          <w:sz w:val="22"/>
          <w:szCs w:val="22"/>
          <w:vertAlign w:val="superscript"/>
          <w:lang w:val="lt-LT"/>
        </w:rPr>
        <w:t>2</w:t>
      </w:r>
      <w:r w:rsidRPr="00A828AC">
        <w:rPr>
          <w:rFonts w:ascii="Times New Roman" w:eastAsia="Calibri" w:hAnsi="Times New Roman" w:cs="Times New Roman"/>
          <w:sz w:val="22"/>
          <w:szCs w:val="22"/>
          <w:lang w:val="lt-LT"/>
        </w:rPr>
        <w:t>, marmozetėms skiriamos šios valsartano ir hidrochlorotiazido dozės atitinka, atitinkamai, 0,9 ir 3,5 karto didžiausios rekomenduojamos dozės žmogui (DRDŽ). Skaičiuojant mg/m</w:t>
      </w:r>
      <w:r w:rsidRPr="00A828AC">
        <w:rPr>
          <w:rFonts w:ascii="Times New Roman" w:eastAsia="Calibri" w:hAnsi="Times New Roman" w:cs="Times New Roman"/>
          <w:sz w:val="22"/>
          <w:szCs w:val="22"/>
          <w:vertAlign w:val="superscript"/>
          <w:lang w:val="lt-LT"/>
        </w:rPr>
        <w:t>2</w:t>
      </w:r>
      <w:r w:rsidRPr="00A828AC">
        <w:rPr>
          <w:rFonts w:ascii="Times New Roman" w:eastAsia="Calibri" w:hAnsi="Times New Roman" w:cs="Times New Roman"/>
          <w:sz w:val="22"/>
          <w:szCs w:val="22"/>
          <w:lang w:val="lt-LT"/>
        </w:rPr>
        <w:t xml:space="preserve">, žiurkėms skiriamos valsartano ir hidrochlorotiazido dozės atitinka, atitinkamai, 18 ir 73 kartus didžiausios rekomenduojamos dozės žmogui (DRDŽ). (Atliekant skaičiavimus, įvertinama, kad </w:t>
      </w:r>
      <w:smartTag w:uri="urn:schemas-microsoft-com:office:smarttags" w:element="metricconverter">
        <w:smartTagPr>
          <w:attr w:name="ProductID" w:val="60ﾠkg"/>
        </w:smartTagPr>
        <w:r w:rsidRPr="00A828AC">
          <w:rPr>
            <w:rFonts w:ascii="Times New Roman" w:eastAsia="Calibri" w:hAnsi="Times New Roman" w:cs="Times New Roman"/>
            <w:sz w:val="22"/>
            <w:szCs w:val="22"/>
            <w:lang w:val="lt-LT"/>
          </w:rPr>
          <w:t>60 kg</w:t>
        </w:r>
      </w:smartTag>
      <w:r w:rsidRPr="00A828AC">
        <w:rPr>
          <w:rFonts w:ascii="Times New Roman" w:eastAsia="Calibri" w:hAnsi="Times New Roman" w:cs="Times New Roman"/>
          <w:sz w:val="22"/>
          <w:szCs w:val="22"/>
          <w:lang w:val="lt-LT"/>
        </w:rPr>
        <w:t xml:space="preserve"> svorio pacientas per burną vartoja 320 mg valsartano ir 25 mg hidrochlorotiazido derinio dozę per parą.)</w:t>
      </w:r>
    </w:p>
    <w:p w14:paraId="4E2508EF"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7DD4997A"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Aukščiau nurodytas poveikis atsiranda dėl didelių valsartano dozių farmakologinio poveikio (angiotenzino II sukeliamo renino išsiskyrimo slopinančio poveikio blokada kartu su reniną gaminančių ląstelių stimuliavimu), šis poveikis taip pat pasireiškia vartojant AKF inhibitorius. Aprašyti duomenys, skiriant žmogui terapines valsartano dozes, nėra reikšmingi.</w:t>
      </w:r>
    </w:p>
    <w:p w14:paraId="6010E9A9"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03E0DA7B"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Ar valsartano ir hidrochlorotiazido derinys pasižymi mutageniniu, chromosomas skaldančiu arba kancerogeniniu poveikiu tiriama nebuvo, nes duomenų apie šių veikliųjų medžiagų sąveiką nėra. Šie tyrimai buvo atlikti atskirai su valsartanu ir hidrochlorotiazidu, jų metu nebuvo gauta duomenų apie mutageninį, chromosomas skaldantį arba kancerogeninį poveikį.</w:t>
      </w:r>
    </w:p>
    <w:p w14:paraId="642A4B3E"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459569F5"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Skiriant toksines valsartano dozes vaikingoms žiurkėms (600 mg/kg per parą) paskutinėmis nėštumo dienomis ir laktacijos metu, jauniklių išgyvenimas buvo mažesnis, jie priaugo mažiau svorio, jų vystymasis buvo lėtesnis (ausies kaušelio atsiskyrimas ir ausies kanalo atsidarymas) (žr. 4.6 skyrių). Ši dozė žiurkėms (600 mg/kg per parą) yra maždaug 18 kartų didesnė už rekomenduojamą dozę žmogui, jei remiamasi mg/m</w:t>
      </w:r>
      <w:r w:rsidRPr="00A828AC">
        <w:rPr>
          <w:rFonts w:ascii="Times New Roman" w:eastAsia="Calibri" w:hAnsi="Times New Roman" w:cs="Times New Roman"/>
          <w:sz w:val="22"/>
          <w:szCs w:val="22"/>
          <w:vertAlign w:val="superscript"/>
          <w:lang w:val="lt-LT"/>
        </w:rPr>
        <w:t>2</w:t>
      </w:r>
      <w:r w:rsidRPr="00A828AC">
        <w:rPr>
          <w:rFonts w:ascii="Times New Roman" w:eastAsia="Calibri" w:hAnsi="Times New Roman" w:cs="Times New Roman"/>
          <w:sz w:val="22"/>
          <w:szCs w:val="22"/>
          <w:lang w:val="lt-LT"/>
        </w:rPr>
        <w:t xml:space="preserve"> matavimu (skaičiuojant </w:t>
      </w:r>
      <w:smartTag w:uri="urn:schemas-microsoft-com:office:smarttags" w:element="metricconverter">
        <w:smartTagPr>
          <w:attr w:name="ProductID" w:val="60ﾠkg"/>
        </w:smartTagPr>
        <w:r w:rsidRPr="00A828AC">
          <w:rPr>
            <w:rFonts w:ascii="Times New Roman" w:eastAsia="Calibri" w:hAnsi="Times New Roman" w:cs="Times New Roman"/>
            <w:sz w:val="22"/>
            <w:szCs w:val="22"/>
            <w:lang w:val="lt-LT"/>
          </w:rPr>
          <w:t>60 kg</w:t>
        </w:r>
      </w:smartTag>
      <w:r w:rsidRPr="00A828AC">
        <w:rPr>
          <w:rFonts w:ascii="Times New Roman" w:eastAsia="Calibri" w:hAnsi="Times New Roman" w:cs="Times New Roman"/>
          <w:sz w:val="22"/>
          <w:szCs w:val="22"/>
          <w:lang w:val="lt-LT"/>
        </w:rPr>
        <w:t xml:space="preserve"> svorio pacientei, gautųsi 320 mg paros dozė). Skiriant valsartano ir hidrochlorotiazido derinį žiurkėms ir triušiams, gauti panašūs rezultatai. Duodant valsartano ir hidrochlorotiazido derinį žiurkėms ir triušiams, embriono ar vaisiaus vystymosi (</w:t>
      </w:r>
      <w:smartTag w:uri="urn:schemas-microsoft-com:office:smarttags" w:element="stockticker">
        <w:r w:rsidRPr="00A828AC">
          <w:rPr>
            <w:rFonts w:ascii="Times New Roman" w:eastAsia="Calibri" w:hAnsi="Times New Roman" w:cs="Times New Roman"/>
            <w:sz w:val="22"/>
            <w:szCs w:val="22"/>
            <w:lang w:val="lt-LT"/>
          </w:rPr>
          <w:t>III</w:t>
        </w:r>
      </w:smartTag>
      <w:r w:rsidRPr="00A828AC">
        <w:rPr>
          <w:rFonts w:ascii="Times New Roman" w:eastAsia="Calibri" w:hAnsi="Times New Roman" w:cs="Times New Roman"/>
          <w:sz w:val="22"/>
          <w:szCs w:val="22"/>
          <w:lang w:val="lt-LT"/>
        </w:rPr>
        <w:t xml:space="preserve"> segmento) tyrimų metu duomenų apie teratogeninį poveikį gauta nebuvo, tačiau pastebėtas toksinis poveikis vaisiui, susijęs su toksiniu poveikiu motinai.</w:t>
      </w:r>
    </w:p>
    <w:p w14:paraId="100EAD14" w14:textId="77777777" w:rsidR="00A828AC" w:rsidRPr="00A828AC" w:rsidRDefault="00A828AC" w:rsidP="00A828AC">
      <w:pPr>
        <w:spacing w:after="0" w:line="240" w:lineRule="auto"/>
        <w:rPr>
          <w:rFonts w:ascii="Times New Roman" w:eastAsia="Calibri" w:hAnsi="Times New Roman" w:cs="Times New Roman"/>
          <w:b/>
          <w:sz w:val="22"/>
          <w:szCs w:val="22"/>
          <w:lang w:val="lt-LT"/>
        </w:rPr>
      </w:pPr>
    </w:p>
    <w:p w14:paraId="1E12A046" w14:textId="77777777" w:rsidR="00A828AC" w:rsidRPr="00A828AC" w:rsidRDefault="00A828AC" w:rsidP="00A828AC">
      <w:pPr>
        <w:spacing w:after="0" w:line="240" w:lineRule="auto"/>
        <w:rPr>
          <w:rFonts w:ascii="Times New Roman" w:eastAsia="Calibri" w:hAnsi="Times New Roman" w:cs="Times New Roman"/>
          <w:b/>
          <w:sz w:val="22"/>
          <w:szCs w:val="22"/>
          <w:lang w:val="lt-LT"/>
        </w:rPr>
      </w:pPr>
    </w:p>
    <w:p w14:paraId="4B9B6642" w14:textId="77777777" w:rsidR="00A828AC" w:rsidRPr="00A828AC" w:rsidRDefault="00A828AC" w:rsidP="00A828AC">
      <w:pPr>
        <w:spacing w:after="0" w:line="240" w:lineRule="auto"/>
        <w:ind w:left="540" w:hanging="540"/>
        <w:rPr>
          <w:rFonts w:ascii="Times New Roman" w:eastAsia="Calibri" w:hAnsi="Times New Roman" w:cs="Times New Roman"/>
          <w:b/>
          <w:sz w:val="22"/>
          <w:szCs w:val="22"/>
          <w:lang w:val="lt-LT"/>
        </w:rPr>
      </w:pPr>
      <w:r w:rsidRPr="00A828AC">
        <w:rPr>
          <w:rFonts w:ascii="Times New Roman" w:eastAsia="Calibri" w:hAnsi="Times New Roman" w:cs="Times New Roman"/>
          <w:b/>
          <w:sz w:val="22"/>
          <w:szCs w:val="22"/>
          <w:lang w:val="lt-LT"/>
        </w:rPr>
        <w:t>6.</w:t>
      </w:r>
      <w:r w:rsidRPr="00A828AC">
        <w:rPr>
          <w:rFonts w:ascii="Times New Roman" w:eastAsia="Calibri" w:hAnsi="Times New Roman" w:cs="Times New Roman"/>
          <w:b/>
          <w:sz w:val="22"/>
          <w:szCs w:val="22"/>
          <w:lang w:val="lt-LT"/>
        </w:rPr>
        <w:tab/>
        <w:t>FARMACINĖ INFORMACIJA</w:t>
      </w:r>
    </w:p>
    <w:p w14:paraId="23AEE119" w14:textId="77777777" w:rsidR="00A828AC" w:rsidRPr="00A828AC" w:rsidRDefault="00A828AC" w:rsidP="00A828AC">
      <w:pPr>
        <w:spacing w:after="0" w:line="240" w:lineRule="auto"/>
        <w:rPr>
          <w:rFonts w:ascii="Times New Roman" w:eastAsia="Calibri" w:hAnsi="Times New Roman" w:cs="Times New Roman"/>
          <w:b/>
          <w:sz w:val="22"/>
          <w:szCs w:val="22"/>
          <w:lang w:val="lt-LT"/>
        </w:rPr>
      </w:pPr>
    </w:p>
    <w:p w14:paraId="06FE3DDF" w14:textId="77777777" w:rsidR="00A828AC" w:rsidRPr="00A828AC" w:rsidRDefault="00A828AC" w:rsidP="00A828AC">
      <w:pPr>
        <w:spacing w:after="0" w:line="240" w:lineRule="auto"/>
        <w:ind w:left="540" w:hanging="540"/>
        <w:rPr>
          <w:rFonts w:ascii="Times New Roman" w:eastAsia="Calibri" w:hAnsi="Times New Roman" w:cs="Times New Roman"/>
          <w:b/>
          <w:i/>
          <w:sz w:val="22"/>
          <w:szCs w:val="22"/>
          <w:lang w:val="lt-LT"/>
        </w:rPr>
      </w:pPr>
      <w:r w:rsidRPr="00A828AC">
        <w:rPr>
          <w:rFonts w:ascii="Times New Roman" w:eastAsia="Calibri" w:hAnsi="Times New Roman" w:cs="Times New Roman"/>
          <w:b/>
          <w:sz w:val="22"/>
          <w:szCs w:val="22"/>
          <w:lang w:val="lt-LT"/>
        </w:rPr>
        <w:t>6.1</w:t>
      </w:r>
      <w:r w:rsidRPr="00A828AC">
        <w:rPr>
          <w:rFonts w:ascii="Times New Roman" w:eastAsia="Calibri" w:hAnsi="Times New Roman" w:cs="Times New Roman"/>
          <w:b/>
          <w:sz w:val="22"/>
          <w:szCs w:val="22"/>
          <w:lang w:val="lt-LT"/>
        </w:rPr>
        <w:tab/>
        <w:t>Pagalbinių medžiagų sąrašas</w:t>
      </w:r>
    </w:p>
    <w:p w14:paraId="629859EB"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09BE7845" w14:textId="77777777" w:rsidR="00A828AC" w:rsidRPr="00A828AC" w:rsidRDefault="00A828AC" w:rsidP="00A828AC">
      <w:pPr>
        <w:spacing w:after="0" w:line="240" w:lineRule="auto"/>
        <w:rPr>
          <w:rFonts w:ascii="Times New Roman" w:eastAsia="Calibri" w:hAnsi="Times New Roman" w:cs="Times New Roman"/>
          <w:sz w:val="22"/>
          <w:szCs w:val="22"/>
          <w:u w:val="single"/>
          <w:lang w:val="lt-LT"/>
        </w:rPr>
      </w:pPr>
      <w:r w:rsidRPr="00A828AC">
        <w:rPr>
          <w:rFonts w:ascii="Times New Roman" w:eastAsia="Calibri" w:hAnsi="Times New Roman" w:cs="Times New Roman"/>
          <w:sz w:val="22"/>
          <w:szCs w:val="22"/>
          <w:u w:val="single"/>
          <w:lang w:val="lt-LT"/>
        </w:rPr>
        <w:t>Tabletės šerdis:</w:t>
      </w:r>
    </w:p>
    <w:p w14:paraId="6B18B81F"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2E5C5AEC" w14:textId="77777777" w:rsidR="00A828AC" w:rsidRPr="00A828AC" w:rsidRDefault="00A828AC" w:rsidP="00A828AC">
      <w:pPr>
        <w:spacing w:after="0" w:line="240" w:lineRule="auto"/>
        <w:rPr>
          <w:rFonts w:ascii="Times New Roman" w:eastAsia="Calibri" w:hAnsi="Times New Roman" w:cs="Times New Roman"/>
          <w:i/>
          <w:sz w:val="22"/>
          <w:szCs w:val="22"/>
          <w:u w:val="single"/>
          <w:lang w:val="lt-LT"/>
        </w:rPr>
      </w:pPr>
      <w:r w:rsidRPr="00A828AC">
        <w:rPr>
          <w:rFonts w:ascii="Times New Roman" w:eastAsia="Calibri" w:hAnsi="Times New Roman" w:cs="Times New Roman"/>
          <w:i/>
          <w:sz w:val="22"/>
          <w:szCs w:val="22"/>
          <w:lang w:val="lt-LT"/>
        </w:rPr>
        <w:t>80 mg/12,5 mg, 160 mg/12,5 mg, 160 mg/25 mg</w:t>
      </w:r>
    </w:p>
    <w:p w14:paraId="2818EBAC"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Mikrokristalinė celiuliozė</w:t>
      </w:r>
    </w:p>
    <w:p w14:paraId="5F15FA74"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Bevandenis koloidinis silicio dioksidas</w:t>
      </w:r>
    </w:p>
    <w:p w14:paraId="69360D3A"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Krospovidonas</w:t>
      </w:r>
    </w:p>
    <w:p w14:paraId="59A66926"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Magnio stearatas</w:t>
      </w:r>
    </w:p>
    <w:p w14:paraId="601CB30A"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480D777A" w14:textId="77777777" w:rsidR="00A828AC" w:rsidRPr="00A828AC" w:rsidRDefault="00A828AC" w:rsidP="00A828AC">
      <w:pPr>
        <w:spacing w:after="0" w:line="240" w:lineRule="auto"/>
        <w:rPr>
          <w:rFonts w:ascii="Times New Roman" w:eastAsia="Calibri" w:hAnsi="Times New Roman" w:cs="Times New Roman"/>
          <w:sz w:val="22"/>
          <w:szCs w:val="22"/>
          <w:u w:val="single"/>
          <w:lang w:val="lt-LT"/>
        </w:rPr>
      </w:pPr>
      <w:r w:rsidRPr="00A828AC">
        <w:rPr>
          <w:rFonts w:ascii="Times New Roman" w:eastAsia="Calibri" w:hAnsi="Times New Roman" w:cs="Times New Roman"/>
          <w:sz w:val="22"/>
          <w:szCs w:val="22"/>
          <w:u w:val="single"/>
          <w:lang w:val="lt-LT"/>
        </w:rPr>
        <w:t>Tabletės plėvelė:</w:t>
      </w:r>
    </w:p>
    <w:p w14:paraId="47AD4BED" w14:textId="77777777" w:rsidR="00A828AC" w:rsidRPr="00A828AC" w:rsidRDefault="00A828AC" w:rsidP="00A828AC">
      <w:pPr>
        <w:spacing w:after="0" w:line="240" w:lineRule="auto"/>
        <w:rPr>
          <w:rFonts w:ascii="Times New Roman" w:eastAsia="Calibri" w:hAnsi="Times New Roman" w:cs="Times New Roman"/>
          <w:sz w:val="22"/>
          <w:szCs w:val="22"/>
          <w:u w:val="single"/>
          <w:lang w:val="lt-LT"/>
        </w:rPr>
      </w:pPr>
    </w:p>
    <w:p w14:paraId="5E469D4F" w14:textId="77777777" w:rsidR="00A828AC" w:rsidRPr="00A828AC" w:rsidRDefault="00A828AC" w:rsidP="00A828AC">
      <w:pPr>
        <w:spacing w:after="0" w:line="240" w:lineRule="auto"/>
        <w:rPr>
          <w:rFonts w:ascii="Times New Roman" w:eastAsia="Calibri" w:hAnsi="Times New Roman" w:cs="Times New Roman"/>
          <w:i/>
          <w:sz w:val="22"/>
          <w:szCs w:val="22"/>
          <w:u w:val="single"/>
          <w:lang w:val="lt-LT"/>
        </w:rPr>
      </w:pPr>
      <w:r w:rsidRPr="00A828AC">
        <w:rPr>
          <w:rFonts w:ascii="Times New Roman" w:eastAsia="Calibri" w:hAnsi="Times New Roman" w:cs="Times New Roman"/>
          <w:i/>
          <w:sz w:val="22"/>
          <w:szCs w:val="22"/>
          <w:lang w:val="lt-LT"/>
        </w:rPr>
        <w:t>80 mg/12,5 mg</w:t>
      </w:r>
    </w:p>
    <w:p w14:paraId="560DD436"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Hipromeliozė</w:t>
      </w:r>
    </w:p>
    <w:p w14:paraId="6B9306C3"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Makrogolis 8000</w:t>
      </w:r>
    </w:p>
    <w:p w14:paraId="02775D4E"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Talkas</w:t>
      </w:r>
    </w:p>
    <w:p w14:paraId="3843338E"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Raudonasis geležies oksidas (E172)</w:t>
      </w:r>
    </w:p>
    <w:p w14:paraId="051DAD9A"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Geltonasis geležies oksidas (E172)</w:t>
      </w:r>
    </w:p>
    <w:p w14:paraId="5E999D59"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Titano dioksidas (E171)</w:t>
      </w:r>
    </w:p>
    <w:p w14:paraId="46364635" w14:textId="77777777" w:rsidR="00A828AC" w:rsidRPr="00A828AC" w:rsidRDefault="00A828AC" w:rsidP="00A828AC">
      <w:pPr>
        <w:spacing w:after="0" w:line="240" w:lineRule="auto"/>
        <w:rPr>
          <w:rFonts w:ascii="Times New Roman" w:eastAsia="Calibri" w:hAnsi="Times New Roman" w:cs="Times New Roman"/>
          <w:b/>
          <w:sz w:val="22"/>
          <w:szCs w:val="22"/>
          <w:lang w:val="lt-LT"/>
        </w:rPr>
      </w:pPr>
    </w:p>
    <w:p w14:paraId="2B304828" w14:textId="77777777" w:rsidR="00A828AC" w:rsidRPr="00A828AC" w:rsidRDefault="00A828AC" w:rsidP="00A828AC">
      <w:pPr>
        <w:spacing w:after="0" w:line="240" w:lineRule="auto"/>
        <w:rPr>
          <w:rFonts w:ascii="Times New Roman" w:eastAsia="Calibri" w:hAnsi="Times New Roman" w:cs="Times New Roman"/>
          <w:i/>
          <w:sz w:val="22"/>
          <w:szCs w:val="22"/>
          <w:lang w:val="lt-LT"/>
        </w:rPr>
      </w:pPr>
      <w:r w:rsidRPr="00A828AC">
        <w:rPr>
          <w:rFonts w:ascii="Times New Roman" w:eastAsia="Calibri" w:hAnsi="Times New Roman" w:cs="Times New Roman"/>
          <w:i/>
          <w:sz w:val="22"/>
          <w:szCs w:val="22"/>
          <w:lang w:val="lt-LT"/>
        </w:rPr>
        <w:t>160 mg/12,5 mg</w:t>
      </w:r>
    </w:p>
    <w:p w14:paraId="764CE565"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Hipromeliozė</w:t>
      </w:r>
    </w:p>
    <w:p w14:paraId="7F093CBD"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Makrogolis 8000</w:t>
      </w:r>
    </w:p>
    <w:p w14:paraId="206C11FA"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Talkas</w:t>
      </w:r>
    </w:p>
    <w:p w14:paraId="6CFA6C46"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Titano dioksidas (E171)</w:t>
      </w:r>
    </w:p>
    <w:p w14:paraId="5E18AC12"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Raudonasis geležies oksidas (E172)</w:t>
      </w:r>
    </w:p>
    <w:p w14:paraId="738E0514"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2A65C89A" w14:textId="77777777" w:rsidR="00A828AC" w:rsidRPr="00A828AC" w:rsidRDefault="00A828AC" w:rsidP="00A828AC">
      <w:pPr>
        <w:spacing w:after="0" w:line="240" w:lineRule="auto"/>
        <w:rPr>
          <w:rFonts w:ascii="Times New Roman" w:eastAsia="Calibri" w:hAnsi="Times New Roman" w:cs="Times New Roman"/>
          <w:i/>
          <w:sz w:val="22"/>
          <w:szCs w:val="22"/>
          <w:u w:val="single"/>
          <w:lang w:val="lt-LT"/>
        </w:rPr>
      </w:pPr>
      <w:r w:rsidRPr="00A828AC">
        <w:rPr>
          <w:rFonts w:ascii="Times New Roman" w:eastAsia="Calibri" w:hAnsi="Times New Roman" w:cs="Times New Roman"/>
          <w:i/>
          <w:sz w:val="22"/>
          <w:szCs w:val="22"/>
          <w:u w:val="single"/>
          <w:lang w:val="lt-LT"/>
        </w:rPr>
        <w:t>160 mg/25 mg</w:t>
      </w:r>
    </w:p>
    <w:p w14:paraId="1DCD8AFF"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Hipromeliozė</w:t>
      </w:r>
    </w:p>
    <w:p w14:paraId="715A2450"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Makrogolis 4000</w:t>
      </w:r>
    </w:p>
    <w:p w14:paraId="2A2FFC70"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Talkas</w:t>
      </w:r>
    </w:p>
    <w:p w14:paraId="0DF41368"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Titano dioksidas (E171)</w:t>
      </w:r>
    </w:p>
    <w:p w14:paraId="67993187"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Raudonasis geležies oksidas (E172)</w:t>
      </w:r>
    </w:p>
    <w:p w14:paraId="7B0E0372"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Geltonasis geležies oksidas (E172)</w:t>
      </w:r>
    </w:p>
    <w:p w14:paraId="63A732D5"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 xml:space="preserve">Juodasis geležies oksidas (E172) </w:t>
      </w:r>
    </w:p>
    <w:p w14:paraId="2056107D" w14:textId="77777777" w:rsidR="00A828AC" w:rsidRPr="00A828AC" w:rsidRDefault="00A828AC" w:rsidP="00A828AC">
      <w:pPr>
        <w:spacing w:after="0" w:line="240" w:lineRule="auto"/>
        <w:rPr>
          <w:rFonts w:ascii="Times New Roman" w:eastAsia="Calibri" w:hAnsi="Times New Roman" w:cs="Times New Roman"/>
          <w:b/>
          <w:sz w:val="22"/>
          <w:szCs w:val="22"/>
          <w:lang w:val="lt-LT"/>
        </w:rPr>
      </w:pPr>
    </w:p>
    <w:p w14:paraId="20C34F99" w14:textId="77777777" w:rsidR="00A828AC" w:rsidRPr="00A828AC" w:rsidRDefault="00A828AC" w:rsidP="00A828AC">
      <w:pPr>
        <w:spacing w:after="0" w:line="240" w:lineRule="auto"/>
        <w:ind w:left="540" w:hanging="540"/>
        <w:rPr>
          <w:rFonts w:ascii="Times New Roman" w:eastAsia="Calibri" w:hAnsi="Times New Roman" w:cs="Times New Roman"/>
          <w:b/>
          <w:sz w:val="22"/>
          <w:szCs w:val="22"/>
          <w:lang w:val="lt-LT"/>
        </w:rPr>
      </w:pPr>
      <w:r w:rsidRPr="00A828AC">
        <w:rPr>
          <w:rFonts w:ascii="Times New Roman" w:eastAsia="Calibri" w:hAnsi="Times New Roman" w:cs="Times New Roman"/>
          <w:b/>
          <w:sz w:val="22"/>
          <w:szCs w:val="22"/>
          <w:lang w:val="lt-LT"/>
        </w:rPr>
        <w:t>6.2</w:t>
      </w:r>
      <w:r w:rsidRPr="00A828AC">
        <w:rPr>
          <w:rFonts w:ascii="Times New Roman" w:eastAsia="Calibri" w:hAnsi="Times New Roman" w:cs="Times New Roman"/>
          <w:b/>
          <w:sz w:val="22"/>
          <w:szCs w:val="22"/>
          <w:lang w:val="lt-LT"/>
        </w:rPr>
        <w:tab/>
        <w:t>Nesuderinamumas</w:t>
      </w:r>
    </w:p>
    <w:p w14:paraId="7FD15F4B"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1E41C1B9"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Duomenys nebūtini.</w:t>
      </w:r>
    </w:p>
    <w:p w14:paraId="5BB1AB40" w14:textId="77777777" w:rsidR="00A828AC" w:rsidRPr="00A828AC" w:rsidRDefault="00A828AC" w:rsidP="00A828AC">
      <w:pPr>
        <w:spacing w:after="0" w:line="240" w:lineRule="auto"/>
        <w:rPr>
          <w:rFonts w:ascii="Times New Roman" w:eastAsia="Calibri" w:hAnsi="Times New Roman" w:cs="Times New Roman"/>
          <w:b/>
          <w:sz w:val="22"/>
          <w:szCs w:val="22"/>
          <w:lang w:val="lt-LT"/>
        </w:rPr>
      </w:pPr>
    </w:p>
    <w:p w14:paraId="4A03964F" w14:textId="77777777" w:rsidR="00A828AC" w:rsidRPr="00A828AC" w:rsidRDefault="00A828AC" w:rsidP="00A828AC">
      <w:pPr>
        <w:spacing w:after="0" w:line="240" w:lineRule="auto"/>
        <w:ind w:left="540" w:hanging="540"/>
        <w:rPr>
          <w:rFonts w:ascii="Times New Roman" w:eastAsia="Calibri" w:hAnsi="Times New Roman" w:cs="Times New Roman"/>
          <w:b/>
          <w:i/>
          <w:sz w:val="22"/>
          <w:szCs w:val="22"/>
          <w:lang w:val="lt-LT"/>
        </w:rPr>
      </w:pPr>
      <w:r w:rsidRPr="00A828AC">
        <w:rPr>
          <w:rFonts w:ascii="Times New Roman" w:eastAsia="Calibri" w:hAnsi="Times New Roman" w:cs="Times New Roman"/>
          <w:b/>
          <w:sz w:val="22"/>
          <w:szCs w:val="22"/>
          <w:lang w:val="lt-LT"/>
        </w:rPr>
        <w:t>6.3</w:t>
      </w:r>
      <w:r w:rsidRPr="00A828AC">
        <w:rPr>
          <w:rFonts w:ascii="Times New Roman" w:eastAsia="Calibri" w:hAnsi="Times New Roman" w:cs="Times New Roman"/>
          <w:b/>
          <w:sz w:val="22"/>
          <w:szCs w:val="22"/>
          <w:lang w:val="lt-LT"/>
        </w:rPr>
        <w:tab/>
        <w:t>Tinkamumo laikas</w:t>
      </w:r>
    </w:p>
    <w:p w14:paraId="06AA294C"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48FEFEDB"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3 metai</w:t>
      </w:r>
    </w:p>
    <w:p w14:paraId="798404E0" w14:textId="77777777" w:rsidR="00A828AC" w:rsidRPr="00A828AC" w:rsidRDefault="00A828AC" w:rsidP="00A828AC">
      <w:pPr>
        <w:spacing w:after="0" w:line="240" w:lineRule="auto"/>
        <w:rPr>
          <w:rFonts w:ascii="Times New Roman" w:eastAsia="Calibri" w:hAnsi="Times New Roman" w:cs="Times New Roman"/>
          <w:sz w:val="22"/>
          <w:szCs w:val="22"/>
          <w:highlight w:val="yellow"/>
          <w:lang w:val="lt-LT"/>
        </w:rPr>
      </w:pPr>
    </w:p>
    <w:p w14:paraId="58BC061A" w14:textId="77777777" w:rsidR="00A828AC" w:rsidRPr="00A828AC" w:rsidRDefault="00A828AC" w:rsidP="00A828AC">
      <w:pPr>
        <w:spacing w:after="0" w:line="240" w:lineRule="auto"/>
        <w:ind w:left="540" w:hanging="540"/>
        <w:rPr>
          <w:rFonts w:ascii="Times New Roman" w:eastAsia="Calibri" w:hAnsi="Times New Roman" w:cs="Times New Roman"/>
          <w:b/>
          <w:i/>
          <w:sz w:val="22"/>
          <w:szCs w:val="22"/>
          <w:lang w:val="lt-LT"/>
        </w:rPr>
      </w:pPr>
      <w:r w:rsidRPr="00A828AC">
        <w:rPr>
          <w:rFonts w:ascii="Times New Roman" w:eastAsia="Calibri" w:hAnsi="Times New Roman" w:cs="Times New Roman"/>
          <w:b/>
          <w:sz w:val="22"/>
          <w:szCs w:val="22"/>
          <w:lang w:val="lt-LT"/>
        </w:rPr>
        <w:t>6.4</w:t>
      </w:r>
      <w:r w:rsidRPr="00A828AC">
        <w:rPr>
          <w:rFonts w:ascii="Times New Roman" w:eastAsia="Calibri" w:hAnsi="Times New Roman" w:cs="Times New Roman"/>
          <w:b/>
          <w:sz w:val="22"/>
          <w:szCs w:val="22"/>
          <w:lang w:val="lt-LT"/>
        </w:rPr>
        <w:tab/>
        <w:t>Specialios laikymo sąlygos</w:t>
      </w:r>
    </w:p>
    <w:p w14:paraId="4042EFAF"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62F1D70D"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Laikyti ne aukštesnėje kaip 30 </w:t>
      </w:r>
      <w:r w:rsidRPr="00A828AC">
        <w:rPr>
          <w:rFonts w:ascii="Times New Roman" w:eastAsia="Calibri" w:hAnsi="Times New Roman" w:cs="Times New Roman"/>
          <w:sz w:val="22"/>
          <w:szCs w:val="22"/>
          <w:lang w:val="lt-LT"/>
        </w:rPr>
        <w:sym w:font="Symbol" w:char="F0B0"/>
      </w:r>
      <w:r w:rsidRPr="00A828AC">
        <w:rPr>
          <w:rFonts w:ascii="Times New Roman" w:eastAsia="Calibri" w:hAnsi="Times New Roman" w:cs="Times New Roman"/>
          <w:sz w:val="22"/>
          <w:szCs w:val="22"/>
          <w:lang w:val="lt-LT"/>
        </w:rPr>
        <w:t>C temperatūroje.</w:t>
      </w:r>
    </w:p>
    <w:p w14:paraId="72D3FCB0"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Laikyti gamintojo pakuotėje, kad preparatas būtų apsaugotas nuo drėgmės.</w:t>
      </w:r>
    </w:p>
    <w:p w14:paraId="4991EC84" w14:textId="77777777" w:rsidR="00A828AC" w:rsidRPr="00A828AC" w:rsidRDefault="00A828AC" w:rsidP="00A828AC">
      <w:pPr>
        <w:spacing w:after="0" w:line="240" w:lineRule="auto"/>
        <w:rPr>
          <w:rFonts w:ascii="Times New Roman" w:eastAsia="Calibri" w:hAnsi="Times New Roman" w:cs="Times New Roman"/>
          <w:b/>
          <w:sz w:val="22"/>
          <w:szCs w:val="22"/>
          <w:lang w:val="lt-LT"/>
        </w:rPr>
      </w:pPr>
    </w:p>
    <w:p w14:paraId="7E2B521A" w14:textId="77777777" w:rsidR="00A828AC" w:rsidRPr="00A828AC" w:rsidRDefault="00A828AC" w:rsidP="00A828AC">
      <w:pPr>
        <w:spacing w:after="0" w:line="240" w:lineRule="auto"/>
        <w:ind w:left="540" w:hanging="540"/>
        <w:rPr>
          <w:rFonts w:ascii="Times New Roman" w:eastAsia="Calibri" w:hAnsi="Times New Roman" w:cs="Times New Roman"/>
          <w:b/>
          <w:i/>
          <w:sz w:val="22"/>
          <w:szCs w:val="22"/>
          <w:lang w:val="lt-LT"/>
        </w:rPr>
      </w:pPr>
      <w:r w:rsidRPr="00A828AC">
        <w:rPr>
          <w:rFonts w:ascii="Times New Roman" w:eastAsia="Calibri" w:hAnsi="Times New Roman" w:cs="Times New Roman"/>
          <w:b/>
          <w:sz w:val="22"/>
          <w:szCs w:val="22"/>
          <w:lang w:val="lt-LT"/>
        </w:rPr>
        <w:t>6.5</w:t>
      </w:r>
      <w:r w:rsidRPr="00A828AC">
        <w:rPr>
          <w:rFonts w:ascii="Times New Roman" w:eastAsia="Calibri" w:hAnsi="Times New Roman" w:cs="Times New Roman"/>
          <w:b/>
          <w:sz w:val="22"/>
          <w:szCs w:val="22"/>
          <w:lang w:val="lt-LT"/>
        </w:rPr>
        <w:tab/>
        <w:t>Talpyklės pobūdis ir jos turinys</w:t>
      </w:r>
    </w:p>
    <w:p w14:paraId="5EF99A97"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28AC8978" w14:textId="77777777" w:rsidR="00A828AC" w:rsidRPr="00A828AC" w:rsidRDefault="00A828AC" w:rsidP="00A828AC">
      <w:pPr>
        <w:spacing w:after="0" w:line="240" w:lineRule="auto"/>
        <w:rPr>
          <w:rFonts w:ascii="Times New Roman" w:eastAsia="Calibri" w:hAnsi="Times New Roman" w:cs="Times New Roman"/>
          <w:i/>
          <w:sz w:val="22"/>
          <w:szCs w:val="22"/>
          <w:u w:val="single"/>
          <w:lang w:val="lt-LT"/>
        </w:rPr>
      </w:pPr>
    </w:p>
    <w:p w14:paraId="7E2288AC"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Gali būti tiekiamos ne visų dydžių pakuotės.</w:t>
      </w:r>
    </w:p>
    <w:p w14:paraId="0DE224A6" w14:textId="77777777" w:rsidR="00A828AC" w:rsidRPr="00A828AC" w:rsidRDefault="00A828AC" w:rsidP="00A828AC">
      <w:pPr>
        <w:spacing w:after="0" w:line="240" w:lineRule="auto"/>
        <w:rPr>
          <w:rFonts w:ascii="Times New Roman" w:eastAsia="Calibri" w:hAnsi="Times New Roman" w:cs="Times New Roman"/>
          <w:b/>
          <w:sz w:val="22"/>
          <w:szCs w:val="22"/>
          <w:lang w:val="lt-LT"/>
        </w:rPr>
      </w:pPr>
    </w:p>
    <w:p w14:paraId="37A4B904" w14:textId="77777777" w:rsidR="00A828AC" w:rsidRPr="00A828AC" w:rsidRDefault="00A828AC" w:rsidP="00A828AC">
      <w:pPr>
        <w:spacing w:after="0" w:line="240" w:lineRule="auto"/>
        <w:ind w:left="540" w:hanging="540"/>
        <w:rPr>
          <w:rFonts w:ascii="Times New Roman" w:eastAsia="Calibri" w:hAnsi="Times New Roman" w:cs="Times New Roman"/>
          <w:b/>
          <w:i/>
          <w:sz w:val="22"/>
          <w:szCs w:val="22"/>
          <w:lang w:val="lt-LT"/>
        </w:rPr>
      </w:pPr>
      <w:r w:rsidRPr="00A828AC">
        <w:rPr>
          <w:rFonts w:ascii="Times New Roman" w:eastAsia="Calibri" w:hAnsi="Times New Roman" w:cs="Times New Roman"/>
          <w:b/>
          <w:sz w:val="22"/>
          <w:szCs w:val="22"/>
          <w:lang w:val="lt-LT"/>
        </w:rPr>
        <w:t>6.6</w:t>
      </w:r>
      <w:r w:rsidRPr="00A828AC">
        <w:rPr>
          <w:rFonts w:ascii="Times New Roman" w:eastAsia="Calibri" w:hAnsi="Times New Roman" w:cs="Times New Roman"/>
          <w:b/>
          <w:sz w:val="22"/>
          <w:szCs w:val="22"/>
          <w:lang w:val="lt-LT"/>
        </w:rPr>
        <w:tab/>
        <w:t>Specialūs reikalavimai atliekoms tvarkyti</w:t>
      </w:r>
    </w:p>
    <w:p w14:paraId="455A9795"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3F7613C2"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Specialių reikalavimų nėra.</w:t>
      </w:r>
    </w:p>
    <w:p w14:paraId="2FE0D125" w14:textId="77777777" w:rsidR="00A828AC" w:rsidRPr="00A828AC" w:rsidRDefault="00A828AC" w:rsidP="00A828AC">
      <w:pPr>
        <w:spacing w:after="0" w:line="240" w:lineRule="auto"/>
        <w:rPr>
          <w:rFonts w:ascii="Times New Roman" w:eastAsia="Calibri" w:hAnsi="Times New Roman" w:cs="Times New Roman"/>
          <w:b/>
          <w:sz w:val="22"/>
          <w:szCs w:val="22"/>
          <w:lang w:val="lt-LT"/>
        </w:rPr>
      </w:pPr>
    </w:p>
    <w:p w14:paraId="5EC43FD9" w14:textId="77777777" w:rsidR="00A828AC" w:rsidRPr="00A828AC" w:rsidRDefault="00A828AC" w:rsidP="00A828AC">
      <w:pPr>
        <w:spacing w:after="0" w:line="240" w:lineRule="auto"/>
        <w:rPr>
          <w:rFonts w:ascii="Times New Roman" w:eastAsia="Calibri" w:hAnsi="Times New Roman" w:cs="Times New Roman"/>
          <w:b/>
          <w:sz w:val="22"/>
          <w:szCs w:val="22"/>
          <w:lang w:val="lt-LT"/>
        </w:rPr>
      </w:pPr>
    </w:p>
    <w:p w14:paraId="29D245A5" w14:textId="77777777" w:rsidR="00A828AC" w:rsidRPr="00A828AC" w:rsidRDefault="00A828AC" w:rsidP="00A828AC">
      <w:pPr>
        <w:spacing w:after="0" w:line="240" w:lineRule="auto"/>
        <w:ind w:left="540" w:hanging="540"/>
        <w:rPr>
          <w:rFonts w:ascii="Times New Roman" w:eastAsia="Calibri" w:hAnsi="Times New Roman" w:cs="Times New Roman"/>
          <w:b/>
          <w:sz w:val="22"/>
          <w:szCs w:val="22"/>
          <w:lang w:val="lt-LT"/>
        </w:rPr>
      </w:pPr>
      <w:r w:rsidRPr="00A828AC">
        <w:rPr>
          <w:rFonts w:ascii="Times New Roman" w:eastAsia="Calibri" w:hAnsi="Times New Roman" w:cs="Times New Roman"/>
          <w:b/>
          <w:sz w:val="22"/>
          <w:szCs w:val="22"/>
          <w:lang w:val="lt-LT"/>
        </w:rPr>
        <w:t>7.</w:t>
      </w:r>
      <w:r w:rsidRPr="00A828AC">
        <w:rPr>
          <w:rFonts w:ascii="Times New Roman" w:eastAsia="Calibri" w:hAnsi="Times New Roman" w:cs="Times New Roman"/>
          <w:b/>
          <w:sz w:val="22"/>
          <w:szCs w:val="22"/>
          <w:lang w:val="lt-LT"/>
        </w:rPr>
        <w:tab/>
        <w:t>REGISTRUOTOJAS</w:t>
      </w:r>
    </w:p>
    <w:p w14:paraId="02C68E4E"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164E0521" w14:textId="77777777" w:rsidR="00A828AC" w:rsidRPr="00A828AC" w:rsidRDefault="00A828AC" w:rsidP="00A828AC">
      <w:pPr>
        <w:spacing w:after="0" w:line="240" w:lineRule="auto"/>
        <w:jc w:val="both"/>
        <w:rPr>
          <w:rFonts w:ascii="Times New Roman" w:eastAsia="Times New Roman" w:hAnsi="Times New Roman" w:cs="Times New Roman"/>
          <w:sz w:val="22"/>
          <w:szCs w:val="22"/>
          <w:lang w:val="it-IT" w:eastAsia="et-EE"/>
        </w:rPr>
      </w:pPr>
      <w:r w:rsidRPr="00A828AC">
        <w:rPr>
          <w:rFonts w:ascii="Times New Roman" w:eastAsia="Times New Roman" w:hAnsi="Times New Roman" w:cs="Times New Roman"/>
          <w:sz w:val="22"/>
          <w:szCs w:val="22"/>
          <w:lang w:val="it-IT" w:eastAsia="et-EE"/>
        </w:rPr>
        <w:t xml:space="preserve">SIA </w:t>
      </w:r>
      <w:r w:rsidRPr="00A828AC">
        <w:rPr>
          <w:rFonts w:ascii="Times New Roman" w:eastAsia="Times New Roman" w:hAnsi="Times New Roman" w:cs="Times New Roman"/>
          <w:sz w:val="22"/>
          <w:szCs w:val="22"/>
          <w:lang w:val="et-EE" w:eastAsia="et-EE"/>
        </w:rPr>
        <w:t>Novartis Baltics</w:t>
      </w:r>
    </w:p>
    <w:p w14:paraId="2AC61B78" w14:textId="23099FF7" w:rsidR="001F6F21" w:rsidRPr="00A828AC" w:rsidRDefault="001F6F21" w:rsidP="00A828AC">
      <w:pPr>
        <w:spacing w:after="0" w:line="240" w:lineRule="auto"/>
        <w:jc w:val="both"/>
        <w:rPr>
          <w:rFonts w:ascii="Times New Roman" w:eastAsia="Times New Roman" w:hAnsi="Times New Roman" w:cs="Times New Roman"/>
          <w:sz w:val="22"/>
          <w:szCs w:val="22"/>
          <w:lang w:val="it-IT" w:eastAsia="et-EE"/>
        </w:rPr>
      </w:pPr>
      <w:r w:rsidRPr="001F6F21">
        <w:rPr>
          <w:rFonts w:ascii="Times New Roman" w:eastAsia="Times New Roman" w:hAnsi="Times New Roman" w:cs="Times New Roman"/>
          <w:sz w:val="22"/>
          <w:szCs w:val="22"/>
          <w:lang w:val="it-IT" w:eastAsia="et-EE"/>
        </w:rPr>
        <w:t>Skanstes iela 25</w:t>
      </w:r>
    </w:p>
    <w:p w14:paraId="6834CDAD" w14:textId="0CCC5463" w:rsidR="00A828AC" w:rsidRPr="00A828AC" w:rsidRDefault="00A828AC" w:rsidP="00A828AC">
      <w:pPr>
        <w:widowControl w:val="0"/>
        <w:suppressLineNumbers/>
        <w:suppressAutoHyphens/>
        <w:spacing w:after="0" w:line="240" w:lineRule="auto"/>
        <w:rPr>
          <w:rFonts w:ascii="Times New Roman" w:eastAsia="Times New Roman" w:hAnsi="Times New Roman" w:cs="Times New Roman"/>
          <w:sz w:val="22"/>
          <w:szCs w:val="22"/>
          <w:lang w:val="it-IT" w:eastAsia="et-EE"/>
        </w:rPr>
      </w:pPr>
      <w:r w:rsidRPr="00A828AC">
        <w:rPr>
          <w:rFonts w:ascii="Times New Roman" w:eastAsia="Times New Roman" w:hAnsi="Times New Roman" w:cs="Times New Roman"/>
          <w:sz w:val="22"/>
          <w:szCs w:val="22"/>
          <w:lang w:val="it-IT" w:eastAsia="et-EE"/>
        </w:rPr>
        <w:t>LV-</w:t>
      </w:r>
      <w:r w:rsidR="001F6F21">
        <w:rPr>
          <w:rFonts w:ascii="Times New Roman" w:eastAsia="Times New Roman" w:hAnsi="Times New Roman" w:cs="Times New Roman"/>
          <w:sz w:val="22"/>
          <w:szCs w:val="22"/>
          <w:lang w:val="it-IT" w:eastAsia="et-EE"/>
        </w:rPr>
        <w:t>1013</w:t>
      </w:r>
      <w:r w:rsidRPr="00A828AC">
        <w:rPr>
          <w:rFonts w:ascii="Times New Roman" w:eastAsia="Times New Roman" w:hAnsi="Times New Roman" w:cs="Times New Roman"/>
          <w:sz w:val="22"/>
          <w:szCs w:val="22"/>
          <w:lang w:val="it-IT" w:eastAsia="et-EE"/>
        </w:rPr>
        <w:t>, R</w:t>
      </w:r>
      <w:r w:rsidRPr="00A828AC">
        <w:rPr>
          <w:rFonts w:ascii="Times New Roman" w:eastAsia="Calibri" w:hAnsi="Times New Roman" w:cs="Times New Roman"/>
          <w:sz w:val="22"/>
          <w:szCs w:val="22"/>
          <w:lang w:val="it-IT"/>
        </w:rPr>
        <w:t>ī</w:t>
      </w:r>
      <w:r w:rsidRPr="00A828AC">
        <w:rPr>
          <w:rFonts w:ascii="Times New Roman" w:eastAsia="Times New Roman" w:hAnsi="Times New Roman" w:cs="Times New Roman"/>
          <w:sz w:val="22"/>
          <w:szCs w:val="22"/>
          <w:lang w:val="it-IT" w:eastAsia="et-EE"/>
        </w:rPr>
        <w:t>ga</w:t>
      </w:r>
    </w:p>
    <w:p w14:paraId="4CC36394" w14:textId="77777777" w:rsidR="00A828AC" w:rsidRPr="00A828AC" w:rsidRDefault="00A828AC" w:rsidP="00A828AC">
      <w:pPr>
        <w:spacing w:after="0" w:line="240" w:lineRule="auto"/>
        <w:rPr>
          <w:rFonts w:ascii="Times New Roman" w:eastAsia="Calibri" w:hAnsi="Times New Roman" w:cs="Times New Roman"/>
          <w:b/>
          <w:sz w:val="22"/>
          <w:szCs w:val="22"/>
          <w:lang w:val="lt-LT"/>
        </w:rPr>
      </w:pPr>
      <w:r w:rsidRPr="00A828AC">
        <w:rPr>
          <w:rFonts w:ascii="Times New Roman" w:eastAsia="Times New Roman" w:hAnsi="Times New Roman" w:cs="Times New Roman"/>
          <w:sz w:val="22"/>
          <w:szCs w:val="22"/>
          <w:lang w:val="it-IT" w:eastAsia="et-EE"/>
        </w:rPr>
        <w:t>Latvija</w:t>
      </w:r>
    </w:p>
    <w:p w14:paraId="7ECFF6A9" w14:textId="77777777" w:rsidR="00A828AC" w:rsidRPr="00A828AC" w:rsidRDefault="00A828AC" w:rsidP="00A828AC">
      <w:pPr>
        <w:spacing w:after="0" w:line="240" w:lineRule="auto"/>
        <w:rPr>
          <w:rFonts w:ascii="Times New Roman" w:eastAsia="Calibri" w:hAnsi="Times New Roman" w:cs="Times New Roman"/>
          <w:b/>
          <w:sz w:val="22"/>
          <w:szCs w:val="22"/>
          <w:lang w:val="lt-LT"/>
        </w:rPr>
      </w:pPr>
    </w:p>
    <w:p w14:paraId="0B369FB1" w14:textId="77777777" w:rsidR="00A828AC" w:rsidRPr="00A828AC" w:rsidRDefault="00A828AC" w:rsidP="00A828AC">
      <w:pPr>
        <w:spacing w:after="0" w:line="240" w:lineRule="auto"/>
        <w:rPr>
          <w:rFonts w:ascii="Times New Roman" w:eastAsia="Calibri" w:hAnsi="Times New Roman" w:cs="Times New Roman"/>
          <w:b/>
          <w:sz w:val="22"/>
          <w:szCs w:val="22"/>
          <w:lang w:val="lt-LT"/>
        </w:rPr>
      </w:pPr>
    </w:p>
    <w:p w14:paraId="49990B2A" w14:textId="77777777" w:rsidR="00A828AC" w:rsidRPr="00A828AC" w:rsidRDefault="00A828AC" w:rsidP="00A828AC">
      <w:pPr>
        <w:spacing w:after="0" w:line="240" w:lineRule="auto"/>
        <w:ind w:left="540" w:hanging="540"/>
        <w:rPr>
          <w:rFonts w:ascii="Times New Roman" w:eastAsia="Calibri" w:hAnsi="Times New Roman" w:cs="Times New Roman"/>
          <w:b/>
          <w:sz w:val="22"/>
          <w:szCs w:val="22"/>
          <w:lang w:val="lt-LT"/>
        </w:rPr>
      </w:pPr>
      <w:r w:rsidRPr="00A828AC">
        <w:rPr>
          <w:rFonts w:ascii="Times New Roman" w:eastAsia="Calibri" w:hAnsi="Times New Roman" w:cs="Times New Roman"/>
          <w:b/>
          <w:sz w:val="22"/>
          <w:szCs w:val="22"/>
          <w:lang w:val="lt-LT"/>
        </w:rPr>
        <w:t>8.</w:t>
      </w:r>
      <w:r w:rsidRPr="00A828AC">
        <w:rPr>
          <w:rFonts w:ascii="Times New Roman" w:eastAsia="Calibri" w:hAnsi="Times New Roman" w:cs="Times New Roman"/>
          <w:b/>
          <w:sz w:val="22"/>
          <w:szCs w:val="22"/>
          <w:lang w:val="lt-LT"/>
        </w:rPr>
        <w:tab/>
        <w:t>REGISTRACIJOS</w:t>
      </w:r>
      <w:r w:rsidRPr="00A828AC" w:rsidDel="00F60637">
        <w:rPr>
          <w:rFonts w:ascii="Times New Roman" w:eastAsia="Calibri" w:hAnsi="Times New Roman" w:cs="Times New Roman"/>
          <w:b/>
          <w:sz w:val="22"/>
          <w:szCs w:val="22"/>
          <w:lang w:val="lt-LT"/>
        </w:rPr>
        <w:t xml:space="preserve"> </w:t>
      </w:r>
      <w:r w:rsidRPr="00A828AC">
        <w:rPr>
          <w:rFonts w:ascii="Times New Roman" w:eastAsia="Calibri" w:hAnsi="Times New Roman" w:cs="Times New Roman"/>
          <w:b/>
          <w:sz w:val="22"/>
          <w:szCs w:val="22"/>
          <w:lang w:val="lt-LT"/>
        </w:rPr>
        <w:t>PAŽYMĖJIMO NUMERIS (-IAI)</w:t>
      </w:r>
    </w:p>
    <w:p w14:paraId="0F4E1723" w14:textId="77777777" w:rsidR="00A828AC" w:rsidRPr="00A828AC" w:rsidRDefault="00A828AC" w:rsidP="00A828AC">
      <w:pPr>
        <w:spacing w:after="0" w:line="240" w:lineRule="auto"/>
        <w:rPr>
          <w:rFonts w:ascii="Times New Roman" w:eastAsia="Calibri" w:hAnsi="Times New Roman" w:cs="Times New Roman"/>
          <w:b/>
          <w:sz w:val="22"/>
          <w:szCs w:val="22"/>
          <w:lang w:val="lt-LT"/>
        </w:rPr>
      </w:pPr>
    </w:p>
    <w:p w14:paraId="41DA5B21"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Co-Diovan 80 mg/12,5 mg</w:t>
      </w:r>
    </w:p>
    <w:p w14:paraId="70E6CA6A"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LT/1/01/1235/001 – N28</w:t>
      </w:r>
    </w:p>
    <w:p w14:paraId="60F04502"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7C944B58"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Co-Diovan 160 mg/12,5 mg</w:t>
      </w:r>
    </w:p>
    <w:p w14:paraId="601B6534"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LT/1/01/1235/002 – N28</w:t>
      </w:r>
    </w:p>
    <w:p w14:paraId="16066E02"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0FB70EB5"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Co-Diovan 160 mg/25 mg</w:t>
      </w:r>
    </w:p>
    <w:p w14:paraId="7CBBF045"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LT/1/01/1235/003 – N28</w:t>
      </w:r>
    </w:p>
    <w:p w14:paraId="50FD81F3" w14:textId="77777777" w:rsidR="00A828AC" w:rsidRPr="00A828AC" w:rsidRDefault="00A828AC" w:rsidP="00A828AC">
      <w:pPr>
        <w:spacing w:after="0" w:line="240" w:lineRule="auto"/>
        <w:rPr>
          <w:rFonts w:ascii="Times New Roman" w:eastAsia="Calibri" w:hAnsi="Times New Roman" w:cs="Times New Roman"/>
          <w:b/>
          <w:sz w:val="22"/>
          <w:szCs w:val="22"/>
          <w:lang w:val="lt-LT"/>
        </w:rPr>
      </w:pPr>
    </w:p>
    <w:p w14:paraId="286F1CEC" w14:textId="77777777" w:rsidR="00A828AC" w:rsidRPr="00A828AC" w:rsidRDefault="00A828AC" w:rsidP="00A828AC">
      <w:pPr>
        <w:spacing w:after="0" w:line="240" w:lineRule="auto"/>
        <w:rPr>
          <w:rFonts w:ascii="Times New Roman" w:eastAsia="Calibri" w:hAnsi="Times New Roman" w:cs="Times New Roman"/>
          <w:b/>
          <w:sz w:val="22"/>
          <w:szCs w:val="22"/>
          <w:lang w:val="lt-LT"/>
        </w:rPr>
      </w:pPr>
    </w:p>
    <w:p w14:paraId="49B554D0" w14:textId="77777777" w:rsidR="00A828AC" w:rsidRPr="00A828AC" w:rsidRDefault="00A828AC" w:rsidP="00A828AC">
      <w:pPr>
        <w:spacing w:after="0" w:line="240" w:lineRule="auto"/>
        <w:ind w:left="540" w:hanging="540"/>
        <w:rPr>
          <w:rFonts w:ascii="Times New Roman" w:eastAsia="Calibri" w:hAnsi="Times New Roman" w:cs="Times New Roman"/>
          <w:b/>
          <w:i/>
          <w:sz w:val="22"/>
          <w:szCs w:val="22"/>
          <w:lang w:val="lt-LT"/>
        </w:rPr>
      </w:pPr>
      <w:r w:rsidRPr="00A828AC">
        <w:rPr>
          <w:rFonts w:ascii="Times New Roman" w:eastAsia="Calibri" w:hAnsi="Times New Roman" w:cs="Times New Roman"/>
          <w:b/>
          <w:sz w:val="22"/>
          <w:szCs w:val="22"/>
          <w:lang w:val="lt-LT"/>
        </w:rPr>
        <w:t>9.</w:t>
      </w:r>
      <w:r w:rsidRPr="00A828AC">
        <w:rPr>
          <w:rFonts w:ascii="Times New Roman" w:eastAsia="Calibri" w:hAnsi="Times New Roman" w:cs="Times New Roman"/>
          <w:b/>
          <w:sz w:val="22"/>
          <w:szCs w:val="22"/>
          <w:lang w:val="lt-LT"/>
        </w:rPr>
        <w:tab/>
        <w:t xml:space="preserve">REGISTRAVIMO / PERREGISTRAVIMO </w:t>
      </w:r>
      <w:smartTag w:uri="urn:schemas-microsoft-com:office:smarttags" w:element="stockticker">
        <w:r w:rsidRPr="00A828AC">
          <w:rPr>
            <w:rFonts w:ascii="Times New Roman" w:eastAsia="Calibri" w:hAnsi="Times New Roman" w:cs="Times New Roman"/>
            <w:b/>
            <w:sz w:val="22"/>
            <w:szCs w:val="22"/>
            <w:lang w:val="lt-LT"/>
          </w:rPr>
          <w:t>DATA</w:t>
        </w:r>
      </w:smartTag>
    </w:p>
    <w:p w14:paraId="4C83898D"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6D40C5D4"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Co-Diovan 80 mg/12,5 mg</w:t>
      </w:r>
    </w:p>
    <w:p w14:paraId="68F24D86"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Registravimo data 2001 m. gegužės 16 d.</w:t>
      </w:r>
    </w:p>
    <w:p w14:paraId="32950318"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19A47B66"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Co-Diovan 160 mg/12,5 mg</w:t>
      </w:r>
    </w:p>
    <w:p w14:paraId="561EBD10" w14:textId="77777777" w:rsidR="00A828AC" w:rsidRPr="00A828AC" w:rsidRDefault="00A828AC" w:rsidP="00A828AC">
      <w:pPr>
        <w:spacing w:after="0" w:line="240" w:lineRule="auto"/>
        <w:rPr>
          <w:rFonts w:ascii="Times New Roman" w:eastAsia="Calibri" w:hAnsi="Times New Roman" w:cs="Times New Roman"/>
          <w:b/>
          <w:sz w:val="22"/>
          <w:szCs w:val="22"/>
          <w:lang w:val="lt-LT"/>
        </w:rPr>
      </w:pPr>
      <w:r w:rsidRPr="00A828AC">
        <w:rPr>
          <w:rFonts w:ascii="Times New Roman" w:eastAsia="Calibri" w:hAnsi="Times New Roman" w:cs="Times New Roman"/>
          <w:sz w:val="22"/>
          <w:szCs w:val="22"/>
          <w:lang w:val="lt-LT"/>
        </w:rPr>
        <w:t>Co-Diovan 160 mg/25 mg</w:t>
      </w:r>
    </w:p>
    <w:p w14:paraId="7447F3D0"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Registravimo data 2008 m. liepos 31 d.</w:t>
      </w:r>
    </w:p>
    <w:p w14:paraId="07616D13"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3FA224C7"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Co-Diovan 80 mg/12,5 mg</w:t>
      </w:r>
    </w:p>
    <w:p w14:paraId="4A69CCF2"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Co-Diovan 160 mg/12,5 mg</w:t>
      </w:r>
    </w:p>
    <w:p w14:paraId="57E833E8"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Co-Diovan 160 mg/25 mg</w:t>
      </w:r>
    </w:p>
    <w:p w14:paraId="021C3CE0"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Paskutinio perregistravimo data 2011 m. birželio 6 d.</w:t>
      </w:r>
    </w:p>
    <w:p w14:paraId="10581EF1" w14:textId="77777777" w:rsidR="00A828AC" w:rsidRPr="00A828AC" w:rsidRDefault="00A828AC" w:rsidP="00A828AC">
      <w:pPr>
        <w:spacing w:after="0" w:line="240" w:lineRule="auto"/>
        <w:rPr>
          <w:rFonts w:ascii="Times New Roman" w:eastAsia="Calibri" w:hAnsi="Times New Roman" w:cs="Times New Roman"/>
          <w:b/>
          <w:sz w:val="22"/>
          <w:szCs w:val="22"/>
          <w:lang w:val="pt-BR"/>
        </w:rPr>
      </w:pPr>
    </w:p>
    <w:p w14:paraId="1FA7B48F" w14:textId="77777777" w:rsidR="00A828AC" w:rsidRPr="00A828AC" w:rsidRDefault="00A828AC" w:rsidP="00A828AC">
      <w:pPr>
        <w:spacing w:after="0" w:line="240" w:lineRule="auto"/>
        <w:rPr>
          <w:rFonts w:ascii="Times New Roman" w:eastAsia="Calibri" w:hAnsi="Times New Roman" w:cs="Times New Roman"/>
          <w:b/>
          <w:sz w:val="22"/>
          <w:szCs w:val="22"/>
          <w:lang w:val="pt-BR"/>
        </w:rPr>
      </w:pPr>
    </w:p>
    <w:p w14:paraId="7FC6947B" w14:textId="77777777" w:rsidR="00A828AC" w:rsidRPr="00A828AC" w:rsidRDefault="00A828AC" w:rsidP="00A828AC">
      <w:pPr>
        <w:spacing w:after="0" w:line="240" w:lineRule="auto"/>
        <w:ind w:left="540" w:hanging="540"/>
        <w:rPr>
          <w:rFonts w:ascii="Times New Roman" w:eastAsia="Calibri" w:hAnsi="Times New Roman" w:cs="Times New Roman"/>
          <w:b/>
          <w:sz w:val="22"/>
          <w:szCs w:val="22"/>
          <w:lang w:val="lt-LT"/>
        </w:rPr>
      </w:pPr>
      <w:r w:rsidRPr="00A828AC">
        <w:rPr>
          <w:rFonts w:ascii="Times New Roman" w:eastAsia="Calibri" w:hAnsi="Times New Roman" w:cs="Times New Roman"/>
          <w:b/>
          <w:sz w:val="22"/>
          <w:szCs w:val="22"/>
          <w:lang w:val="lt-LT"/>
        </w:rPr>
        <w:t>10.</w:t>
      </w:r>
      <w:r w:rsidRPr="00A828AC">
        <w:rPr>
          <w:rFonts w:ascii="Times New Roman" w:eastAsia="Calibri" w:hAnsi="Times New Roman" w:cs="Times New Roman"/>
          <w:b/>
          <w:sz w:val="22"/>
          <w:szCs w:val="22"/>
          <w:lang w:val="lt-LT"/>
        </w:rPr>
        <w:tab/>
        <w:t xml:space="preserve">TEKSTO PERŽIŪROS </w:t>
      </w:r>
      <w:smartTag w:uri="urn:schemas-microsoft-com:office:smarttags" w:element="stockticker">
        <w:r w:rsidRPr="00A828AC">
          <w:rPr>
            <w:rFonts w:ascii="Times New Roman" w:eastAsia="Calibri" w:hAnsi="Times New Roman" w:cs="Times New Roman"/>
            <w:b/>
            <w:sz w:val="22"/>
            <w:szCs w:val="22"/>
            <w:lang w:val="lt-LT"/>
          </w:rPr>
          <w:t>DATA</w:t>
        </w:r>
      </w:smartTag>
    </w:p>
    <w:p w14:paraId="003B3E47" w14:textId="77777777" w:rsidR="00A828AC" w:rsidRPr="00A828AC" w:rsidRDefault="00A828AC" w:rsidP="00A828AC">
      <w:pPr>
        <w:spacing w:after="0" w:line="240" w:lineRule="auto"/>
        <w:ind w:left="540" w:hanging="540"/>
        <w:rPr>
          <w:rFonts w:ascii="Times New Roman" w:eastAsia="Calibri" w:hAnsi="Times New Roman" w:cs="Times New Roman"/>
          <w:b/>
          <w:i/>
          <w:sz w:val="22"/>
          <w:szCs w:val="22"/>
          <w:lang w:val="lt-LT"/>
        </w:rPr>
      </w:pPr>
    </w:p>
    <w:p w14:paraId="7BD0EC8D" w14:textId="43EC09B2" w:rsidR="00A828AC" w:rsidRPr="00A828AC" w:rsidRDefault="00701CE6" w:rsidP="00A828AC">
      <w:pPr>
        <w:spacing w:after="0" w:line="240" w:lineRule="auto"/>
        <w:rPr>
          <w:rFonts w:ascii="Times New Roman" w:eastAsia="Calibri" w:hAnsi="Times New Roman" w:cs="Times New Roman"/>
          <w:sz w:val="22"/>
          <w:szCs w:val="22"/>
          <w:lang w:val="lt-LT"/>
        </w:rPr>
      </w:pPr>
      <w:r>
        <w:rPr>
          <w:rFonts w:ascii="Times New Roman" w:eastAsia="Calibri" w:hAnsi="Times New Roman" w:cs="Times New Roman"/>
          <w:sz w:val="22"/>
          <w:szCs w:val="22"/>
          <w:lang w:val="lt-LT"/>
        </w:rPr>
        <w:t>202</w:t>
      </w:r>
      <w:r w:rsidR="00E64CBE">
        <w:rPr>
          <w:rFonts w:ascii="Times New Roman" w:eastAsia="Calibri" w:hAnsi="Times New Roman" w:cs="Times New Roman"/>
          <w:sz w:val="22"/>
          <w:szCs w:val="22"/>
          <w:lang w:val="lt-LT"/>
        </w:rPr>
        <w:t>5</w:t>
      </w:r>
      <w:r w:rsidR="00664C6D">
        <w:rPr>
          <w:rFonts w:ascii="Times New Roman" w:eastAsia="Calibri" w:hAnsi="Times New Roman" w:cs="Times New Roman"/>
          <w:sz w:val="22"/>
          <w:szCs w:val="22"/>
          <w:lang w:val="lt-LT"/>
        </w:rPr>
        <w:t xml:space="preserve"> m. </w:t>
      </w:r>
      <w:r w:rsidR="003451B9">
        <w:rPr>
          <w:rFonts w:ascii="Times New Roman" w:eastAsia="Calibri" w:hAnsi="Times New Roman" w:cs="Times New Roman"/>
          <w:sz w:val="22"/>
          <w:szCs w:val="22"/>
          <w:lang w:val="lt-LT"/>
        </w:rPr>
        <w:t>balandžio</w:t>
      </w:r>
      <w:r w:rsidR="00680E17">
        <w:rPr>
          <w:rFonts w:ascii="Times New Roman" w:eastAsia="Calibri" w:hAnsi="Times New Roman" w:cs="Times New Roman"/>
          <w:sz w:val="22"/>
          <w:szCs w:val="22"/>
          <w:lang w:val="lt-LT"/>
        </w:rPr>
        <w:t xml:space="preserve"> </w:t>
      </w:r>
      <w:r w:rsidR="003451B9">
        <w:rPr>
          <w:rFonts w:ascii="Times New Roman" w:eastAsia="Calibri" w:hAnsi="Times New Roman" w:cs="Times New Roman"/>
          <w:sz w:val="22"/>
          <w:szCs w:val="22"/>
        </w:rPr>
        <w:t>4</w:t>
      </w:r>
      <w:r w:rsidR="00664C6D">
        <w:rPr>
          <w:rFonts w:ascii="Times New Roman" w:eastAsia="Calibri" w:hAnsi="Times New Roman" w:cs="Times New Roman"/>
          <w:sz w:val="22"/>
          <w:szCs w:val="22"/>
          <w:lang w:val="lt-LT"/>
        </w:rPr>
        <w:t> d.</w:t>
      </w:r>
    </w:p>
    <w:p w14:paraId="190FD75C"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0FC5A922" w14:textId="37C33C80"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Išsami informacija apie šį vaistinį preparatą pateikiama Valstybinės vaistų kontrolės tarnybos prie Lietuvos Respublikos sveikatos apsaugos ministerijos tinklalapyje</w:t>
      </w:r>
      <w:r w:rsidR="00D02590" w:rsidRPr="00D02590">
        <w:t xml:space="preserve"> </w:t>
      </w:r>
      <w:hyperlink r:id="rId11" w:history="1">
        <w:r w:rsidR="00D71808" w:rsidRPr="009A67B5">
          <w:rPr>
            <w:rStyle w:val="Hipersaitas"/>
            <w:rFonts w:ascii="Times New Roman" w:eastAsia="Calibri" w:hAnsi="Times New Roman" w:cs="Times New Roman"/>
            <w:sz w:val="22"/>
            <w:szCs w:val="22"/>
            <w:lang w:val="lt-LT"/>
          </w:rPr>
          <w:t>https://vvkt.lrv.lt/lt/</w:t>
        </w:r>
      </w:hyperlink>
      <w:r w:rsidR="00D71808">
        <w:rPr>
          <w:rFonts w:ascii="Times New Roman" w:eastAsia="Calibri" w:hAnsi="Times New Roman" w:cs="Times New Roman"/>
          <w:sz w:val="22"/>
          <w:szCs w:val="22"/>
          <w:lang w:val="lt-LT"/>
        </w:rPr>
        <w:t xml:space="preserve"> </w:t>
      </w:r>
      <w:r w:rsidR="00D02590" w:rsidRPr="00D02590">
        <w:rPr>
          <w:rFonts w:ascii="Times New Roman" w:eastAsia="Calibri" w:hAnsi="Times New Roman" w:cs="Times New Roman"/>
          <w:sz w:val="22"/>
          <w:szCs w:val="22"/>
          <w:lang w:val="lt-LT"/>
        </w:rPr>
        <w:t>.</w:t>
      </w:r>
    </w:p>
    <w:p w14:paraId="2CF6467C"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7EFAC14F"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75045A7D"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4310593B"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653C14F5"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4CFCE3C1"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1CBA3A68"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2F5F72B6"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7BC07C2B"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22686579"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1A09A382"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7ED26FD0"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6A188A9A"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4A8A2284"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305B035C"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2E9CBF5B"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4E65E538"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3617630C" w14:textId="77777777" w:rsidR="00A828AC" w:rsidRPr="00A828AC" w:rsidRDefault="00A828AC" w:rsidP="00A828AC">
      <w:pPr>
        <w:spacing w:after="0" w:line="240" w:lineRule="auto"/>
        <w:jc w:val="center"/>
        <w:rPr>
          <w:rFonts w:ascii="Times New Roman" w:eastAsia="Calibri" w:hAnsi="Times New Roman" w:cs="Times New Roman"/>
          <w:b/>
          <w:sz w:val="22"/>
          <w:szCs w:val="22"/>
          <w:lang w:val="lt-LT"/>
        </w:rPr>
      </w:pPr>
    </w:p>
    <w:p w14:paraId="3A3F84B3" w14:textId="77777777" w:rsidR="00A828AC" w:rsidRPr="00A828AC" w:rsidRDefault="00A828AC" w:rsidP="00A828AC">
      <w:pPr>
        <w:spacing w:after="0" w:line="240" w:lineRule="auto"/>
        <w:jc w:val="center"/>
        <w:rPr>
          <w:rFonts w:ascii="Times New Roman" w:eastAsia="Calibri" w:hAnsi="Times New Roman" w:cs="Times New Roman"/>
          <w:b/>
          <w:sz w:val="22"/>
          <w:szCs w:val="22"/>
          <w:lang w:val="lt-LT"/>
        </w:rPr>
      </w:pPr>
    </w:p>
    <w:p w14:paraId="31D2897D" w14:textId="77777777" w:rsidR="00A828AC" w:rsidRPr="00A828AC" w:rsidRDefault="00A828AC" w:rsidP="00A828AC">
      <w:pPr>
        <w:spacing w:after="0" w:line="240" w:lineRule="auto"/>
        <w:jc w:val="center"/>
        <w:rPr>
          <w:rFonts w:ascii="Times New Roman" w:eastAsia="Calibri" w:hAnsi="Times New Roman" w:cs="Times New Roman"/>
          <w:b/>
          <w:sz w:val="22"/>
          <w:szCs w:val="22"/>
          <w:lang w:val="lt-LT"/>
        </w:rPr>
      </w:pPr>
    </w:p>
    <w:p w14:paraId="74F15EAB" w14:textId="77777777" w:rsidR="00A828AC" w:rsidRPr="00A828AC" w:rsidRDefault="00A828AC" w:rsidP="00A828AC">
      <w:pPr>
        <w:spacing w:after="0" w:line="240" w:lineRule="auto"/>
        <w:jc w:val="center"/>
        <w:rPr>
          <w:rFonts w:ascii="Times New Roman" w:eastAsia="Calibri" w:hAnsi="Times New Roman" w:cs="Times New Roman"/>
          <w:b/>
          <w:sz w:val="22"/>
          <w:szCs w:val="22"/>
          <w:lang w:val="lt-LT"/>
        </w:rPr>
      </w:pPr>
    </w:p>
    <w:p w14:paraId="6AC9B34A" w14:textId="77777777" w:rsidR="00A828AC" w:rsidRPr="00A828AC" w:rsidRDefault="00A828AC" w:rsidP="00A828AC">
      <w:pPr>
        <w:spacing w:after="0" w:line="240" w:lineRule="auto"/>
        <w:jc w:val="center"/>
        <w:rPr>
          <w:rFonts w:ascii="Times New Roman" w:eastAsia="Calibri" w:hAnsi="Times New Roman" w:cs="Times New Roman"/>
          <w:b/>
          <w:sz w:val="22"/>
          <w:szCs w:val="22"/>
          <w:lang w:val="lt-LT"/>
        </w:rPr>
      </w:pPr>
    </w:p>
    <w:p w14:paraId="56F010BF" w14:textId="77777777" w:rsidR="00A828AC" w:rsidRPr="00A828AC" w:rsidRDefault="00A828AC" w:rsidP="00A828AC">
      <w:pPr>
        <w:spacing w:after="0" w:line="240" w:lineRule="auto"/>
        <w:jc w:val="center"/>
        <w:rPr>
          <w:rFonts w:ascii="Times New Roman" w:eastAsia="Calibri" w:hAnsi="Times New Roman" w:cs="Times New Roman"/>
          <w:b/>
          <w:sz w:val="22"/>
          <w:szCs w:val="22"/>
          <w:lang w:val="lt-LT"/>
        </w:rPr>
      </w:pPr>
    </w:p>
    <w:p w14:paraId="52BF5AC2" w14:textId="77777777" w:rsidR="00A828AC" w:rsidRPr="00A828AC" w:rsidRDefault="00A828AC" w:rsidP="00A828AC">
      <w:pPr>
        <w:spacing w:after="0" w:line="240" w:lineRule="auto"/>
        <w:jc w:val="center"/>
        <w:rPr>
          <w:rFonts w:ascii="Times New Roman" w:eastAsia="Calibri" w:hAnsi="Times New Roman" w:cs="Times New Roman"/>
          <w:b/>
          <w:sz w:val="22"/>
          <w:szCs w:val="22"/>
          <w:lang w:val="lt-LT"/>
        </w:rPr>
      </w:pPr>
    </w:p>
    <w:p w14:paraId="1209A97C" w14:textId="77777777" w:rsidR="00A828AC" w:rsidRPr="00A828AC" w:rsidRDefault="00A828AC" w:rsidP="00A828AC">
      <w:pPr>
        <w:spacing w:after="0" w:line="240" w:lineRule="auto"/>
        <w:jc w:val="center"/>
        <w:rPr>
          <w:rFonts w:ascii="Times New Roman" w:eastAsia="Calibri" w:hAnsi="Times New Roman" w:cs="Times New Roman"/>
          <w:b/>
          <w:sz w:val="22"/>
          <w:szCs w:val="22"/>
          <w:lang w:val="lt-LT"/>
        </w:rPr>
      </w:pPr>
    </w:p>
    <w:p w14:paraId="17B7A7D5" w14:textId="77777777" w:rsidR="00A828AC" w:rsidRPr="00A828AC" w:rsidRDefault="00A828AC" w:rsidP="00A828AC">
      <w:pPr>
        <w:spacing w:after="0" w:line="240" w:lineRule="auto"/>
        <w:jc w:val="center"/>
        <w:rPr>
          <w:rFonts w:ascii="Times New Roman" w:eastAsia="Calibri" w:hAnsi="Times New Roman" w:cs="Times New Roman"/>
          <w:sz w:val="22"/>
          <w:szCs w:val="22"/>
          <w:lang w:val="lt-LT"/>
        </w:rPr>
      </w:pPr>
      <w:r w:rsidRPr="00A828AC">
        <w:rPr>
          <w:rFonts w:ascii="Times New Roman" w:eastAsia="Calibri" w:hAnsi="Times New Roman" w:cs="Times New Roman"/>
          <w:b/>
          <w:sz w:val="22"/>
          <w:szCs w:val="22"/>
          <w:lang w:val="lt-LT"/>
        </w:rPr>
        <w:t>II PRIEDAS</w:t>
      </w:r>
    </w:p>
    <w:p w14:paraId="7BAE492D" w14:textId="77777777" w:rsidR="00A828AC" w:rsidRPr="00A828AC" w:rsidRDefault="00A828AC" w:rsidP="00A828AC">
      <w:pPr>
        <w:spacing w:after="0" w:line="240" w:lineRule="auto"/>
        <w:ind w:left="1701" w:right="1416" w:hanging="567"/>
        <w:jc w:val="center"/>
        <w:rPr>
          <w:rFonts w:ascii="Times New Roman" w:eastAsia="Calibri" w:hAnsi="Times New Roman" w:cs="Times New Roman"/>
          <w:sz w:val="22"/>
          <w:szCs w:val="22"/>
          <w:highlight w:val="yellow"/>
          <w:lang w:val="lt-LT"/>
        </w:rPr>
      </w:pPr>
    </w:p>
    <w:p w14:paraId="683A4964" w14:textId="77777777" w:rsidR="00A828AC" w:rsidRPr="00A828AC" w:rsidRDefault="00A828AC" w:rsidP="00A828AC">
      <w:pPr>
        <w:spacing w:after="0" w:line="240" w:lineRule="auto"/>
        <w:ind w:left="1701" w:right="1416" w:hanging="567"/>
        <w:jc w:val="center"/>
        <w:rPr>
          <w:rFonts w:ascii="Times New Roman" w:eastAsia="Calibri" w:hAnsi="Times New Roman" w:cs="Times New Roman"/>
          <w:b/>
          <w:sz w:val="22"/>
          <w:szCs w:val="22"/>
          <w:lang w:val="lt-LT"/>
        </w:rPr>
      </w:pPr>
      <w:r w:rsidRPr="00A828AC">
        <w:rPr>
          <w:rFonts w:ascii="Times New Roman" w:eastAsia="Calibri" w:hAnsi="Times New Roman" w:cs="Times New Roman"/>
          <w:b/>
          <w:sz w:val="22"/>
          <w:szCs w:val="22"/>
          <w:lang w:val="lt-LT"/>
        </w:rPr>
        <w:t>REGISTRAVIMO SĄLYGOS</w:t>
      </w:r>
    </w:p>
    <w:p w14:paraId="1F1E7FE2" w14:textId="77777777" w:rsidR="00A828AC" w:rsidRPr="00A828AC" w:rsidRDefault="00A828AC" w:rsidP="00A828AC">
      <w:pPr>
        <w:spacing w:after="0" w:line="240" w:lineRule="auto"/>
        <w:ind w:left="1701" w:right="1416" w:hanging="567"/>
        <w:jc w:val="center"/>
        <w:rPr>
          <w:rFonts w:ascii="Times New Roman" w:eastAsia="Calibri" w:hAnsi="Times New Roman" w:cs="Times New Roman"/>
          <w:sz w:val="22"/>
          <w:szCs w:val="22"/>
          <w:lang w:val="lt-LT"/>
        </w:rPr>
      </w:pPr>
    </w:p>
    <w:p w14:paraId="701CD2EC" w14:textId="77777777" w:rsidR="00A828AC" w:rsidRPr="00A828AC" w:rsidRDefault="00A828AC" w:rsidP="00A828AC">
      <w:pPr>
        <w:spacing w:after="0" w:line="240" w:lineRule="auto"/>
        <w:ind w:left="720" w:right="1416" w:hanging="720"/>
        <w:jc w:val="center"/>
        <w:rPr>
          <w:rFonts w:ascii="Times New Roman" w:eastAsia="Calibri" w:hAnsi="Times New Roman" w:cs="Times New Roman"/>
          <w:b/>
          <w:sz w:val="22"/>
          <w:szCs w:val="22"/>
          <w:highlight w:val="yellow"/>
          <w:lang w:val="lt-LT"/>
        </w:rPr>
      </w:pPr>
      <w:r w:rsidRPr="00A828AC">
        <w:rPr>
          <w:rFonts w:ascii="Times New Roman" w:eastAsia="Calibri" w:hAnsi="Times New Roman" w:cs="Times New Roman"/>
          <w:b/>
          <w:sz w:val="22"/>
          <w:szCs w:val="22"/>
          <w:lang w:val="lt-LT"/>
        </w:rPr>
        <w:t>A.</w:t>
      </w:r>
      <w:r w:rsidRPr="00A828AC">
        <w:rPr>
          <w:rFonts w:ascii="Times New Roman" w:eastAsia="Calibri" w:hAnsi="Times New Roman" w:cs="Times New Roman"/>
          <w:b/>
          <w:sz w:val="22"/>
          <w:szCs w:val="22"/>
          <w:lang w:val="lt-LT"/>
        </w:rPr>
        <w:tab/>
        <w:t>GAMINTOJAS, ATSAKINGAS UŽ SERIJŲ IŠLEIDIMĄ</w:t>
      </w:r>
    </w:p>
    <w:p w14:paraId="1CD48F10" w14:textId="77777777" w:rsidR="00A828AC" w:rsidRPr="00A828AC" w:rsidRDefault="00A828AC" w:rsidP="00A828AC">
      <w:pPr>
        <w:spacing w:after="0" w:line="240" w:lineRule="auto"/>
        <w:ind w:left="567" w:hanging="567"/>
        <w:rPr>
          <w:rFonts w:ascii="Times New Roman" w:eastAsia="Calibri" w:hAnsi="Times New Roman" w:cs="Times New Roman"/>
          <w:sz w:val="22"/>
          <w:szCs w:val="22"/>
          <w:highlight w:val="yellow"/>
          <w:lang w:val="lt-LT"/>
        </w:rPr>
      </w:pPr>
    </w:p>
    <w:p w14:paraId="21811EDF" w14:textId="77777777" w:rsidR="00A828AC" w:rsidRPr="00A828AC" w:rsidRDefault="00A828AC" w:rsidP="00A828AC">
      <w:pPr>
        <w:spacing w:after="0" w:line="240" w:lineRule="auto"/>
        <w:ind w:left="709" w:right="1416" w:hanging="567"/>
        <w:jc w:val="center"/>
        <w:rPr>
          <w:rFonts w:ascii="Times New Roman" w:eastAsia="Calibri" w:hAnsi="Times New Roman" w:cs="Times New Roman"/>
          <w:b/>
          <w:sz w:val="22"/>
          <w:szCs w:val="22"/>
          <w:lang w:val="lt-LT"/>
        </w:rPr>
      </w:pPr>
      <w:r w:rsidRPr="00A828AC">
        <w:rPr>
          <w:rFonts w:ascii="Times New Roman" w:eastAsia="Calibri" w:hAnsi="Times New Roman" w:cs="Times New Roman"/>
          <w:b/>
          <w:sz w:val="22"/>
          <w:szCs w:val="22"/>
          <w:lang w:val="lt-LT"/>
        </w:rPr>
        <w:t>B.</w:t>
      </w:r>
      <w:r w:rsidRPr="00A828AC">
        <w:rPr>
          <w:rFonts w:ascii="Times New Roman" w:eastAsia="Calibri" w:hAnsi="Times New Roman" w:cs="Times New Roman"/>
          <w:b/>
          <w:sz w:val="22"/>
          <w:szCs w:val="22"/>
          <w:lang w:val="lt-LT"/>
        </w:rPr>
        <w:tab/>
        <w:t>TIEKIMO IR VARTOJIMO SĄLYGOS AR APRIBOJIMAI</w:t>
      </w:r>
    </w:p>
    <w:p w14:paraId="718A247B" w14:textId="77777777" w:rsidR="00A828AC" w:rsidRPr="00A828AC" w:rsidRDefault="00A828AC" w:rsidP="00A828AC">
      <w:pPr>
        <w:spacing w:after="0" w:line="240" w:lineRule="auto"/>
        <w:ind w:left="567" w:hanging="567"/>
        <w:jc w:val="center"/>
        <w:rPr>
          <w:rFonts w:ascii="Times New Roman" w:eastAsia="Calibri" w:hAnsi="Times New Roman" w:cs="Times New Roman"/>
          <w:sz w:val="22"/>
          <w:szCs w:val="22"/>
          <w:highlight w:val="yellow"/>
          <w:lang w:val="lt-LT"/>
        </w:rPr>
      </w:pPr>
    </w:p>
    <w:p w14:paraId="5BA669DC" w14:textId="77777777" w:rsidR="00A828AC" w:rsidRPr="00A828AC" w:rsidRDefault="00A828AC" w:rsidP="00A828AC">
      <w:pPr>
        <w:spacing w:after="0" w:line="240" w:lineRule="auto"/>
        <w:ind w:left="567" w:hanging="567"/>
        <w:jc w:val="center"/>
        <w:rPr>
          <w:rFonts w:ascii="Times New Roman" w:eastAsia="Calibri" w:hAnsi="Times New Roman" w:cs="Times New Roman"/>
          <w:sz w:val="22"/>
          <w:szCs w:val="22"/>
          <w:highlight w:val="yellow"/>
          <w:lang w:val="lt-LT"/>
        </w:rPr>
      </w:pPr>
      <w:r w:rsidRPr="00A828AC">
        <w:rPr>
          <w:rFonts w:ascii="Times New Roman" w:eastAsia="Calibri" w:hAnsi="Times New Roman" w:cs="Times New Roman"/>
          <w:sz w:val="22"/>
          <w:szCs w:val="22"/>
          <w:highlight w:val="yellow"/>
          <w:lang w:val="lt-LT"/>
        </w:rPr>
        <w:br w:type="page"/>
      </w:r>
    </w:p>
    <w:p w14:paraId="1A37FB69"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b/>
          <w:sz w:val="22"/>
          <w:szCs w:val="22"/>
          <w:lang w:val="lt-LT"/>
        </w:rPr>
        <w:lastRenderedPageBreak/>
        <w:t>A.</w:t>
      </w:r>
      <w:r w:rsidRPr="00A828AC">
        <w:rPr>
          <w:rFonts w:ascii="Times New Roman" w:eastAsia="Calibri" w:hAnsi="Times New Roman" w:cs="Times New Roman"/>
          <w:b/>
          <w:sz w:val="22"/>
          <w:szCs w:val="22"/>
          <w:lang w:val="lt-LT"/>
        </w:rPr>
        <w:tab/>
        <w:t>GAMINTOJAS, ATSAKINGAS UŽ SERIJŲ IŠLEIDIMĄ</w:t>
      </w:r>
    </w:p>
    <w:p w14:paraId="70B4A07E" w14:textId="77777777" w:rsidR="00A828AC" w:rsidRPr="00A828AC" w:rsidRDefault="00A828AC" w:rsidP="00A828AC">
      <w:pPr>
        <w:spacing w:after="0" w:line="240" w:lineRule="auto"/>
        <w:rPr>
          <w:rFonts w:ascii="Times New Roman" w:eastAsia="Calibri" w:hAnsi="Times New Roman" w:cs="Times New Roman"/>
          <w:sz w:val="22"/>
          <w:szCs w:val="22"/>
          <w:highlight w:val="yellow"/>
          <w:lang w:val="lt-LT"/>
        </w:rPr>
      </w:pPr>
    </w:p>
    <w:p w14:paraId="5C7DE833" w14:textId="77777777" w:rsidR="00A828AC" w:rsidRPr="00A828AC" w:rsidRDefault="00A828AC" w:rsidP="00A828AC">
      <w:pPr>
        <w:spacing w:after="0" w:line="240" w:lineRule="auto"/>
        <w:jc w:val="both"/>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u w:val="single"/>
          <w:lang w:val="lt-LT"/>
        </w:rPr>
        <w:t>Gamintojo, atsakingo  už serijų išleidimą, pavadinimas ir adresas</w:t>
      </w:r>
    </w:p>
    <w:p w14:paraId="6541D20E" w14:textId="77777777" w:rsidR="00A828AC" w:rsidRPr="00A828AC" w:rsidRDefault="00A828AC" w:rsidP="00A828AC">
      <w:pPr>
        <w:spacing w:after="0" w:line="240" w:lineRule="auto"/>
        <w:rPr>
          <w:rFonts w:ascii="Times New Roman" w:eastAsia="Calibri" w:hAnsi="Times New Roman" w:cs="Times New Roman"/>
          <w:sz w:val="22"/>
          <w:szCs w:val="22"/>
          <w:highlight w:val="yellow"/>
          <w:lang w:val="lt-LT"/>
        </w:rPr>
      </w:pPr>
    </w:p>
    <w:p w14:paraId="292441A6"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EE2252">
        <w:rPr>
          <w:rFonts w:ascii="Times New Roman" w:eastAsia="Calibri" w:hAnsi="Times New Roman" w:cs="Times New Roman"/>
          <w:sz w:val="22"/>
          <w:szCs w:val="22"/>
          <w:lang w:val="lt-LT"/>
        </w:rPr>
        <w:t>Novartis Pharma GmbH</w:t>
      </w:r>
    </w:p>
    <w:p w14:paraId="6EF7399F"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Roonstrasse 25 and Obere Turnstrasse 8</w:t>
      </w:r>
    </w:p>
    <w:p w14:paraId="1D6A6B12"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 xml:space="preserve">D-90429 </w:t>
      </w:r>
      <w:r w:rsidRPr="00A828AC">
        <w:rPr>
          <w:rFonts w:ascii="Times New Roman" w:eastAsia="Calibri" w:hAnsi="Times New Roman" w:cs="Times New Roman"/>
          <w:color w:val="000000"/>
          <w:sz w:val="22"/>
          <w:szCs w:val="22"/>
          <w:lang w:val="lt-LT"/>
        </w:rPr>
        <w:t>Nürnberg</w:t>
      </w:r>
      <w:r w:rsidRPr="00A828AC">
        <w:rPr>
          <w:rFonts w:ascii="Times New Roman" w:eastAsia="Calibri" w:hAnsi="Times New Roman" w:cs="Times New Roman"/>
          <w:sz w:val="22"/>
          <w:szCs w:val="22"/>
          <w:lang w:val="lt-LT"/>
        </w:rPr>
        <w:t xml:space="preserve"> </w:t>
      </w:r>
    </w:p>
    <w:p w14:paraId="169A5102" w14:textId="77777777" w:rsid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Vokietija</w:t>
      </w:r>
    </w:p>
    <w:p w14:paraId="3922676F" w14:textId="77777777" w:rsidR="0092720A" w:rsidRDefault="0092720A" w:rsidP="00A828AC">
      <w:pPr>
        <w:spacing w:after="0" w:line="240" w:lineRule="auto"/>
        <w:rPr>
          <w:rFonts w:ascii="Times New Roman" w:eastAsia="Calibri" w:hAnsi="Times New Roman" w:cs="Times New Roman"/>
          <w:sz w:val="22"/>
          <w:szCs w:val="22"/>
          <w:lang w:val="lt-LT"/>
        </w:rPr>
      </w:pPr>
    </w:p>
    <w:p w14:paraId="77E6DF84" w14:textId="77777777" w:rsidR="0092720A" w:rsidRPr="00190258" w:rsidRDefault="0092720A" w:rsidP="0092720A">
      <w:pPr>
        <w:tabs>
          <w:tab w:val="left" w:pos="567"/>
        </w:tabs>
        <w:spacing w:after="0" w:line="240" w:lineRule="auto"/>
        <w:rPr>
          <w:rFonts w:ascii="Times New Roman" w:eastAsia="Calibri" w:hAnsi="Times New Roman" w:cs="Times New Roman"/>
          <w:sz w:val="22"/>
          <w:szCs w:val="22"/>
          <w:lang w:val="lt-LT"/>
        </w:rPr>
      </w:pPr>
      <w:r w:rsidRPr="00190258">
        <w:rPr>
          <w:rFonts w:ascii="Times New Roman" w:eastAsia="Calibri" w:hAnsi="Times New Roman" w:cs="Times New Roman"/>
          <w:sz w:val="22"/>
          <w:szCs w:val="22"/>
          <w:lang w:val="lt-LT"/>
        </w:rPr>
        <w:t>arba</w:t>
      </w:r>
    </w:p>
    <w:p w14:paraId="304A495E" w14:textId="7BA15DCF" w:rsidR="00626A6A" w:rsidRPr="00190258" w:rsidRDefault="00626A6A" w:rsidP="0092720A">
      <w:pPr>
        <w:spacing w:after="0" w:line="240" w:lineRule="auto"/>
        <w:rPr>
          <w:rFonts w:ascii="Times New Roman" w:eastAsia="Times New Roman" w:hAnsi="Times New Roman" w:cs="Times New Roman"/>
          <w:sz w:val="22"/>
          <w:szCs w:val="22"/>
        </w:rPr>
      </w:pPr>
    </w:p>
    <w:p w14:paraId="2CED6BD9" w14:textId="77777777" w:rsidR="0092720A" w:rsidRPr="00190258" w:rsidRDefault="0092720A" w:rsidP="0092720A">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Novartis Farma S.</w:t>
      </w:r>
      <w:r w:rsidRPr="00EE2252">
        <w:rPr>
          <w:rFonts w:ascii="Times New Roman" w:eastAsia="Times New Roman" w:hAnsi="Times New Roman" w:cs="Times New Roman"/>
          <w:sz w:val="22"/>
          <w:szCs w:val="22"/>
        </w:rPr>
        <w:t>P.A.</w:t>
      </w:r>
    </w:p>
    <w:p w14:paraId="2B4F2F5D" w14:textId="77777777" w:rsidR="0092720A" w:rsidRPr="00190258" w:rsidRDefault="0092720A" w:rsidP="0092720A">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 xml:space="preserve">Via </w:t>
      </w:r>
      <w:proofErr w:type="spellStart"/>
      <w:r w:rsidRPr="00190258">
        <w:rPr>
          <w:rFonts w:ascii="Times New Roman" w:eastAsia="Times New Roman" w:hAnsi="Times New Roman" w:cs="Times New Roman"/>
          <w:sz w:val="22"/>
          <w:szCs w:val="22"/>
        </w:rPr>
        <w:t>Provinciale</w:t>
      </w:r>
      <w:proofErr w:type="spellEnd"/>
      <w:r w:rsidRPr="00190258">
        <w:rPr>
          <w:rFonts w:ascii="Times New Roman" w:eastAsia="Times New Roman" w:hAnsi="Times New Roman" w:cs="Times New Roman"/>
          <w:sz w:val="22"/>
          <w:szCs w:val="22"/>
        </w:rPr>
        <w:t xml:space="preserve"> </w:t>
      </w:r>
      <w:proofErr w:type="spellStart"/>
      <w:r w:rsidRPr="00190258">
        <w:rPr>
          <w:rFonts w:ascii="Times New Roman" w:eastAsia="Times New Roman" w:hAnsi="Times New Roman" w:cs="Times New Roman"/>
          <w:sz w:val="22"/>
          <w:szCs w:val="22"/>
        </w:rPr>
        <w:t>Schito</w:t>
      </w:r>
      <w:proofErr w:type="spellEnd"/>
      <w:r w:rsidRPr="00190258">
        <w:rPr>
          <w:rFonts w:ascii="Times New Roman" w:eastAsia="Times New Roman" w:hAnsi="Times New Roman" w:cs="Times New Roman"/>
          <w:sz w:val="22"/>
          <w:szCs w:val="22"/>
        </w:rPr>
        <w:t>, 131</w:t>
      </w:r>
    </w:p>
    <w:p w14:paraId="17D8B9DC" w14:textId="77777777" w:rsidR="0092720A" w:rsidRPr="00190258" w:rsidRDefault="0092720A" w:rsidP="0092720A">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 xml:space="preserve">80058 Torre </w:t>
      </w:r>
      <w:proofErr w:type="gramStart"/>
      <w:r w:rsidRPr="00190258">
        <w:rPr>
          <w:rFonts w:ascii="Times New Roman" w:eastAsia="Times New Roman" w:hAnsi="Times New Roman" w:cs="Times New Roman"/>
          <w:sz w:val="22"/>
          <w:szCs w:val="22"/>
        </w:rPr>
        <w:t>Annunziata(</w:t>
      </w:r>
      <w:proofErr w:type="gramEnd"/>
      <w:r w:rsidRPr="00190258">
        <w:rPr>
          <w:rFonts w:ascii="Times New Roman" w:eastAsia="Times New Roman" w:hAnsi="Times New Roman" w:cs="Times New Roman"/>
          <w:sz w:val="22"/>
          <w:szCs w:val="22"/>
        </w:rPr>
        <w:t>NA)</w:t>
      </w:r>
    </w:p>
    <w:p w14:paraId="705EF3CD" w14:textId="77777777" w:rsidR="0092720A" w:rsidRPr="00190258" w:rsidRDefault="0092720A" w:rsidP="0092720A">
      <w:pPr>
        <w:spacing w:after="0" w:line="240" w:lineRule="auto"/>
        <w:rPr>
          <w:rFonts w:ascii="Times New Roman" w:eastAsia="Times New Roman" w:hAnsi="Times New Roman" w:cs="Times New Roman"/>
          <w:sz w:val="22"/>
          <w:szCs w:val="22"/>
        </w:rPr>
      </w:pPr>
      <w:proofErr w:type="spellStart"/>
      <w:r w:rsidRPr="00190258">
        <w:rPr>
          <w:rFonts w:ascii="Times New Roman" w:eastAsia="Times New Roman" w:hAnsi="Times New Roman" w:cs="Times New Roman"/>
          <w:sz w:val="22"/>
          <w:szCs w:val="22"/>
        </w:rPr>
        <w:t>Italija</w:t>
      </w:r>
      <w:proofErr w:type="spellEnd"/>
    </w:p>
    <w:p w14:paraId="05BBF93C" w14:textId="77777777" w:rsidR="0092720A" w:rsidRPr="00190258" w:rsidRDefault="0092720A" w:rsidP="0092720A">
      <w:pPr>
        <w:spacing w:after="0" w:line="240" w:lineRule="auto"/>
        <w:rPr>
          <w:rFonts w:ascii="Times New Roman" w:eastAsia="Times New Roman" w:hAnsi="Times New Roman" w:cs="Times New Roman"/>
          <w:sz w:val="22"/>
          <w:szCs w:val="22"/>
        </w:rPr>
      </w:pPr>
    </w:p>
    <w:p w14:paraId="17552CB8" w14:textId="77777777" w:rsidR="0092720A" w:rsidRPr="00190258" w:rsidRDefault="0092720A" w:rsidP="0092720A">
      <w:pPr>
        <w:spacing w:after="0" w:line="240" w:lineRule="auto"/>
        <w:rPr>
          <w:rFonts w:ascii="Times New Roman" w:eastAsia="Times New Roman" w:hAnsi="Times New Roman" w:cs="Times New Roman"/>
          <w:sz w:val="22"/>
          <w:szCs w:val="22"/>
        </w:rPr>
      </w:pPr>
      <w:proofErr w:type="spellStart"/>
      <w:r w:rsidRPr="00190258">
        <w:rPr>
          <w:rFonts w:ascii="Times New Roman" w:eastAsia="Times New Roman" w:hAnsi="Times New Roman" w:cs="Times New Roman"/>
          <w:sz w:val="22"/>
          <w:szCs w:val="22"/>
        </w:rPr>
        <w:t>arba</w:t>
      </w:r>
      <w:proofErr w:type="spellEnd"/>
      <w:r w:rsidRPr="00190258">
        <w:rPr>
          <w:rFonts w:ascii="Times New Roman" w:eastAsia="Times New Roman" w:hAnsi="Times New Roman" w:cs="Times New Roman"/>
          <w:sz w:val="22"/>
          <w:szCs w:val="22"/>
        </w:rPr>
        <w:t xml:space="preserve"> </w:t>
      </w:r>
    </w:p>
    <w:p w14:paraId="39A151FB" w14:textId="77777777" w:rsidR="0092720A" w:rsidRPr="00190258" w:rsidRDefault="0092720A" w:rsidP="0092720A">
      <w:pPr>
        <w:spacing w:after="0" w:line="240" w:lineRule="auto"/>
        <w:rPr>
          <w:rFonts w:ascii="Times New Roman" w:eastAsia="Times New Roman" w:hAnsi="Times New Roman" w:cs="Times New Roman"/>
          <w:sz w:val="22"/>
          <w:szCs w:val="22"/>
        </w:rPr>
      </w:pPr>
    </w:p>
    <w:p w14:paraId="7CD2DA6E" w14:textId="77777777" w:rsidR="0092720A" w:rsidRPr="00190258" w:rsidRDefault="0092720A" w:rsidP="0092720A">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 xml:space="preserve">Novartis </w:t>
      </w:r>
      <w:r w:rsidRPr="00EE2252">
        <w:rPr>
          <w:rFonts w:ascii="Times New Roman" w:eastAsia="Times New Roman" w:hAnsi="Times New Roman" w:cs="Times New Roman"/>
          <w:sz w:val="22"/>
          <w:szCs w:val="22"/>
        </w:rPr>
        <w:t>Sverige AB</w:t>
      </w:r>
    </w:p>
    <w:p w14:paraId="40129C68" w14:textId="77777777" w:rsidR="0092720A" w:rsidRPr="00190258" w:rsidRDefault="0092720A" w:rsidP="0092720A">
      <w:pPr>
        <w:spacing w:after="0" w:line="240" w:lineRule="auto"/>
        <w:rPr>
          <w:rFonts w:ascii="Times New Roman" w:eastAsia="Times New Roman" w:hAnsi="Times New Roman" w:cs="Times New Roman"/>
          <w:sz w:val="22"/>
          <w:szCs w:val="22"/>
        </w:rPr>
      </w:pPr>
      <w:proofErr w:type="spellStart"/>
      <w:r w:rsidRPr="00190258">
        <w:rPr>
          <w:rFonts w:ascii="Times New Roman" w:eastAsia="Times New Roman" w:hAnsi="Times New Roman" w:cs="Times New Roman"/>
          <w:sz w:val="22"/>
          <w:szCs w:val="22"/>
        </w:rPr>
        <w:t>Torshamnsgatan</w:t>
      </w:r>
      <w:proofErr w:type="spellEnd"/>
      <w:r w:rsidRPr="00190258">
        <w:rPr>
          <w:rFonts w:ascii="Times New Roman" w:eastAsia="Times New Roman" w:hAnsi="Times New Roman" w:cs="Times New Roman"/>
          <w:sz w:val="22"/>
          <w:szCs w:val="22"/>
        </w:rPr>
        <w:t xml:space="preserve"> 48</w:t>
      </w:r>
    </w:p>
    <w:p w14:paraId="250711BB" w14:textId="77777777" w:rsidR="0092720A" w:rsidRPr="00190258" w:rsidRDefault="0092720A" w:rsidP="0092720A">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164 40 Kista,</w:t>
      </w:r>
    </w:p>
    <w:p w14:paraId="1B400582" w14:textId="77777777" w:rsidR="0092720A" w:rsidRPr="00190258" w:rsidRDefault="0092720A" w:rsidP="0092720A">
      <w:pPr>
        <w:spacing w:after="0" w:line="240" w:lineRule="auto"/>
        <w:rPr>
          <w:rFonts w:ascii="Times New Roman" w:eastAsia="Times New Roman" w:hAnsi="Times New Roman" w:cs="Times New Roman"/>
          <w:sz w:val="22"/>
          <w:szCs w:val="22"/>
        </w:rPr>
      </w:pPr>
      <w:proofErr w:type="spellStart"/>
      <w:r w:rsidRPr="00190258">
        <w:rPr>
          <w:rFonts w:ascii="Times New Roman" w:eastAsia="Times New Roman" w:hAnsi="Times New Roman" w:cs="Times New Roman"/>
          <w:sz w:val="22"/>
          <w:szCs w:val="22"/>
        </w:rPr>
        <w:t>Švedija</w:t>
      </w:r>
      <w:proofErr w:type="spellEnd"/>
    </w:p>
    <w:p w14:paraId="02200626" w14:textId="77777777" w:rsidR="0092720A" w:rsidRPr="00190258" w:rsidRDefault="0092720A" w:rsidP="0092720A">
      <w:pPr>
        <w:spacing w:after="0" w:line="240" w:lineRule="auto"/>
        <w:rPr>
          <w:rFonts w:ascii="Times New Roman" w:eastAsia="Times New Roman" w:hAnsi="Times New Roman" w:cs="Times New Roman"/>
          <w:sz w:val="22"/>
          <w:szCs w:val="22"/>
        </w:rPr>
      </w:pPr>
    </w:p>
    <w:p w14:paraId="2198A2F1" w14:textId="77777777" w:rsidR="0092720A" w:rsidRPr="00190258" w:rsidRDefault="0092720A" w:rsidP="0092720A">
      <w:pPr>
        <w:spacing w:after="0" w:line="240" w:lineRule="auto"/>
        <w:rPr>
          <w:rFonts w:ascii="Times New Roman" w:eastAsia="Times New Roman" w:hAnsi="Times New Roman" w:cs="Times New Roman"/>
          <w:sz w:val="22"/>
          <w:szCs w:val="22"/>
        </w:rPr>
      </w:pPr>
      <w:proofErr w:type="spellStart"/>
      <w:r w:rsidRPr="00190258">
        <w:rPr>
          <w:rFonts w:ascii="Times New Roman" w:eastAsia="Times New Roman" w:hAnsi="Times New Roman" w:cs="Times New Roman"/>
          <w:sz w:val="22"/>
          <w:szCs w:val="22"/>
        </w:rPr>
        <w:t>arba</w:t>
      </w:r>
      <w:proofErr w:type="spellEnd"/>
      <w:r w:rsidRPr="00190258">
        <w:rPr>
          <w:rFonts w:ascii="Times New Roman" w:eastAsia="Times New Roman" w:hAnsi="Times New Roman" w:cs="Times New Roman"/>
          <w:sz w:val="22"/>
          <w:szCs w:val="22"/>
        </w:rPr>
        <w:t xml:space="preserve"> </w:t>
      </w:r>
    </w:p>
    <w:p w14:paraId="77AFC7CC" w14:textId="77777777" w:rsidR="0092720A" w:rsidRPr="00190258" w:rsidRDefault="0092720A" w:rsidP="0092720A">
      <w:pPr>
        <w:spacing w:after="0" w:line="240" w:lineRule="auto"/>
        <w:rPr>
          <w:rFonts w:ascii="Times New Roman" w:eastAsia="Times New Roman" w:hAnsi="Times New Roman" w:cs="Times New Roman"/>
          <w:sz w:val="22"/>
          <w:szCs w:val="22"/>
        </w:rPr>
      </w:pPr>
    </w:p>
    <w:p w14:paraId="2D90E28F" w14:textId="77777777" w:rsidR="0092720A" w:rsidRPr="00190258" w:rsidRDefault="0092720A" w:rsidP="0092720A">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 xml:space="preserve">Novartis </w:t>
      </w:r>
      <w:r w:rsidRPr="00EE2252">
        <w:rPr>
          <w:rFonts w:ascii="Times New Roman" w:eastAsia="Times New Roman" w:hAnsi="Times New Roman" w:cs="Times New Roman"/>
          <w:sz w:val="22"/>
          <w:szCs w:val="22"/>
        </w:rPr>
        <w:t>Pharma GmbH</w:t>
      </w:r>
      <w:r w:rsidRPr="00190258">
        <w:rPr>
          <w:rFonts w:ascii="Times New Roman" w:eastAsia="Times New Roman" w:hAnsi="Times New Roman" w:cs="Times New Roman"/>
          <w:sz w:val="22"/>
          <w:szCs w:val="22"/>
        </w:rPr>
        <w:t xml:space="preserve"> </w:t>
      </w:r>
    </w:p>
    <w:p w14:paraId="2A504EC2" w14:textId="77777777" w:rsidR="0092720A" w:rsidRPr="00190258" w:rsidRDefault="0092720A" w:rsidP="0092720A">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Stella-Klein-Löw-Weg 17</w:t>
      </w:r>
    </w:p>
    <w:p w14:paraId="65EA34E7" w14:textId="77777777" w:rsidR="0092720A" w:rsidRPr="00190258" w:rsidRDefault="0092720A" w:rsidP="0092720A">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1020 Wien</w:t>
      </w:r>
    </w:p>
    <w:p w14:paraId="64FC663F" w14:textId="77777777" w:rsidR="0092720A" w:rsidRPr="00190258" w:rsidRDefault="0092720A" w:rsidP="0092720A">
      <w:pPr>
        <w:spacing w:after="0" w:line="240" w:lineRule="auto"/>
        <w:rPr>
          <w:rFonts w:ascii="Times New Roman" w:eastAsia="Times New Roman" w:hAnsi="Times New Roman" w:cs="Times New Roman"/>
          <w:sz w:val="22"/>
          <w:szCs w:val="22"/>
        </w:rPr>
      </w:pPr>
      <w:proofErr w:type="spellStart"/>
      <w:r w:rsidRPr="00190258">
        <w:rPr>
          <w:rFonts w:ascii="Times New Roman" w:eastAsia="Times New Roman" w:hAnsi="Times New Roman" w:cs="Times New Roman"/>
          <w:sz w:val="22"/>
          <w:szCs w:val="22"/>
        </w:rPr>
        <w:t>Autrija</w:t>
      </w:r>
      <w:proofErr w:type="spellEnd"/>
    </w:p>
    <w:p w14:paraId="41EB610B" w14:textId="77777777" w:rsidR="0092720A" w:rsidRPr="00190258" w:rsidRDefault="0092720A" w:rsidP="0092720A">
      <w:pPr>
        <w:spacing w:after="0" w:line="240" w:lineRule="auto"/>
        <w:rPr>
          <w:rFonts w:ascii="Times New Roman" w:eastAsia="Times New Roman" w:hAnsi="Times New Roman" w:cs="Times New Roman"/>
          <w:sz w:val="22"/>
          <w:szCs w:val="22"/>
          <w:shd w:val="clear" w:color="auto" w:fill="D9D9D9"/>
        </w:rPr>
      </w:pPr>
    </w:p>
    <w:p w14:paraId="7DF6BAE2" w14:textId="77777777" w:rsidR="0092720A" w:rsidRPr="00190258" w:rsidRDefault="0092720A" w:rsidP="0092720A">
      <w:pPr>
        <w:spacing w:after="0" w:line="240" w:lineRule="auto"/>
        <w:rPr>
          <w:rFonts w:ascii="Times New Roman" w:eastAsia="Times New Roman" w:hAnsi="Times New Roman" w:cs="Times New Roman"/>
          <w:sz w:val="22"/>
          <w:szCs w:val="22"/>
        </w:rPr>
      </w:pPr>
      <w:proofErr w:type="spellStart"/>
      <w:r w:rsidRPr="00190258">
        <w:rPr>
          <w:rFonts w:ascii="Times New Roman" w:eastAsia="Times New Roman" w:hAnsi="Times New Roman" w:cs="Times New Roman"/>
          <w:sz w:val="22"/>
          <w:szCs w:val="22"/>
        </w:rPr>
        <w:t>arba</w:t>
      </w:r>
      <w:proofErr w:type="spellEnd"/>
    </w:p>
    <w:p w14:paraId="7D6C72C6" w14:textId="77777777" w:rsidR="0092720A" w:rsidRPr="00190258" w:rsidRDefault="0092720A" w:rsidP="0092720A">
      <w:pPr>
        <w:spacing w:after="0" w:line="240" w:lineRule="auto"/>
        <w:rPr>
          <w:rFonts w:ascii="Times New Roman" w:eastAsia="Times New Roman" w:hAnsi="Times New Roman" w:cs="Times New Roman"/>
          <w:sz w:val="22"/>
          <w:szCs w:val="22"/>
        </w:rPr>
      </w:pPr>
    </w:p>
    <w:p w14:paraId="447C0DBD" w14:textId="77777777" w:rsidR="0092720A" w:rsidRPr="00190258" w:rsidRDefault="0092720A" w:rsidP="0092720A">
      <w:pPr>
        <w:spacing w:after="0" w:line="240" w:lineRule="auto"/>
        <w:rPr>
          <w:rFonts w:ascii="Times New Roman" w:eastAsia="Times New Roman" w:hAnsi="Times New Roman" w:cs="Times New Roman"/>
          <w:sz w:val="22"/>
          <w:szCs w:val="22"/>
        </w:rPr>
      </w:pPr>
      <w:r w:rsidRPr="00EE2252">
        <w:rPr>
          <w:rFonts w:ascii="Times New Roman" w:eastAsia="Times New Roman" w:hAnsi="Times New Roman" w:cs="Times New Roman"/>
          <w:sz w:val="22"/>
          <w:szCs w:val="22"/>
        </w:rPr>
        <w:t>Novartis Pharma</w:t>
      </w:r>
      <w:r w:rsidRPr="00190258">
        <w:rPr>
          <w:rFonts w:ascii="Times New Roman" w:eastAsia="Times New Roman" w:hAnsi="Times New Roman" w:cs="Times New Roman"/>
          <w:sz w:val="22"/>
          <w:szCs w:val="22"/>
        </w:rPr>
        <w:t xml:space="preserve"> </w:t>
      </w:r>
      <w:proofErr w:type="spellStart"/>
      <w:r w:rsidRPr="00190258">
        <w:rPr>
          <w:rFonts w:ascii="Times New Roman" w:eastAsia="Times New Roman" w:hAnsi="Times New Roman" w:cs="Times New Roman"/>
          <w:sz w:val="22"/>
          <w:szCs w:val="22"/>
        </w:rPr>
        <w:t>nv</w:t>
      </w:r>
      <w:proofErr w:type="spellEnd"/>
    </w:p>
    <w:p w14:paraId="6627F695" w14:textId="77777777" w:rsidR="0092720A" w:rsidRPr="00190258" w:rsidRDefault="0092720A" w:rsidP="0092720A">
      <w:pPr>
        <w:spacing w:after="0" w:line="240" w:lineRule="auto"/>
        <w:rPr>
          <w:rFonts w:ascii="Times New Roman" w:eastAsia="Times New Roman" w:hAnsi="Times New Roman" w:cs="Times New Roman"/>
          <w:sz w:val="22"/>
          <w:szCs w:val="22"/>
        </w:rPr>
      </w:pPr>
      <w:proofErr w:type="spellStart"/>
      <w:r w:rsidRPr="00190258">
        <w:rPr>
          <w:rFonts w:ascii="Times New Roman" w:eastAsia="Times New Roman" w:hAnsi="Times New Roman" w:cs="Times New Roman"/>
          <w:sz w:val="22"/>
          <w:szCs w:val="22"/>
        </w:rPr>
        <w:t>Medialaan</w:t>
      </w:r>
      <w:proofErr w:type="spellEnd"/>
      <w:r w:rsidRPr="00190258">
        <w:rPr>
          <w:rFonts w:ascii="Times New Roman" w:eastAsia="Times New Roman" w:hAnsi="Times New Roman" w:cs="Times New Roman"/>
          <w:sz w:val="22"/>
          <w:szCs w:val="22"/>
        </w:rPr>
        <w:t xml:space="preserve"> 40/Bus 1</w:t>
      </w:r>
    </w:p>
    <w:p w14:paraId="262B93B0" w14:textId="77777777" w:rsidR="0092720A" w:rsidRPr="00190258" w:rsidRDefault="0092720A" w:rsidP="0092720A">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 xml:space="preserve">BE-1800 </w:t>
      </w:r>
      <w:proofErr w:type="spellStart"/>
      <w:r w:rsidRPr="00190258">
        <w:rPr>
          <w:rFonts w:ascii="Times New Roman" w:eastAsia="Times New Roman" w:hAnsi="Times New Roman" w:cs="Times New Roman"/>
          <w:sz w:val="22"/>
          <w:szCs w:val="22"/>
        </w:rPr>
        <w:t>Vilvoorde</w:t>
      </w:r>
      <w:proofErr w:type="spellEnd"/>
    </w:p>
    <w:p w14:paraId="70CD8D71" w14:textId="77777777" w:rsidR="0092720A" w:rsidRPr="00190258" w:rsidRDefault="0092720A" w:rsidP="0092720A">
      <w:pPr>
        <w:spacing w:after="0" w:line="240" w:lineRule="auto"/>
        <w:rPr>
          <w:rFonts w:ascii="Times New Roman" w:eastAsia="Times New Roman" w:hAnsi="Times New Roman" w:cs="Times New Roman"/>
          <w:sz w:val="22"/>
          <w:szCs w:val="22"/>
        </w:rPr>
      </w:pPr>
      <w:proofErr w:type="spellStart"/>
      <w:r w:rsidRPr="00190258">
        <w:rPr>
          <w:rFonts w:ascii="Times New Roman" w:eastAsia="Times New Roman" w:hAnsi="Times New Roman" w:cs="Times New Roman"/>
          <w:sz w:val="22"/>
          <w:szCs w:val="22"/>
        </w:rPr>
        <w:t>Belgija</w:t>
      </w:r>
      <w:proofErr w:type="spellEnd"/>
    </w:p>
    <w:p w14:paraId="0D072AE2" w14:textId="77777777" w:rsidR="0092720A" w:rsidRPr="00190258" w:rsidRDefault="0092720A" w:rsidP="0092720A">
      <w:pPr>
        <w:spacing w:after="0" w:line="240" w:lineRule="auto"/>
        <w:rPr>
          <w:rFonts w:ascii="Times New Roman" w:eastAsia="Times New Roman" w:hAnsi="Times New Roman" w:cs="Times New Roman"/>
          <w:sz w:val="22"/>
          <w:szCs w:val="22"/>
        </w:rPr>
      </w:pPr>
    </w:p>
    <w:p w14:paraId="6704D260" w14:textId="77777777" w:rsidR="0092720A" w:rsidRPr="00190258" w:rsidRDefault="0092720A" w:rsidP="0092720A">
      <w:pPr>
        <w:spacing w:after="0" w:line="240" w:lineRule="auto"/>
        <w:rPr>
          <w:rFonts w:ascii="Times New Roman" w:eastAsia="Times New Roman" w:hAnsi="Times New Roman" w:cs="Times New Roman"/>
          <w:sz w:val="22"/>
          <w:szCs w:val="22"/>
        </w:rPr>
      </w:pPr>
      <w:proofErr w:type="spellStart"/>
      <w:r w:rsidRPr="00190258">
        <w:rPr>
          <w:rFonts w:ascii="Times New Roman" w:eastAsia="Times New Roman" w:hAnsi="Times New Roman" w:cs="Times New Roman"/>
          <w:sz w:val="22"/>
          <w:szCs w:val="22"/>
        </w:rPr>
        <w:t>arba</w:t>
      </w:r>
      <w:proofErr w:type="spellEnd"/>
    </w:p>
    <w:p w14:paraId="3F07A882" w14:textId="77777777" w:rsidR="0092720A" w:rsidRPr="00190258" w:rsidRDefault="0092720A" w:rsidP="0092720A">
      <w:pPr>
        <w:spacing w:after="0" w:line="240" w:lineRule="auto"/>
        <w:rPr>
          <w:rFonts w:ascii="Times New Roman" w:eastAsia="Times New Roman" w:hAnsi="Times New Roman" w:cs="Times New Roman"/>
          <w:sz w:val="22"/>
          <w:szCs w:val="22"/>
        </w:rPr>
      </w:pPr>
    </w:p>
    <w:p w14:paraId="23D851D4" w14:textId="478A2B85" w:rsidR="0092720A" w:rsidRPr="00190258" w:rsidRDefault="0092720A" w:rsidP="0092720A">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Novartis (</w:t>
      </w:r>
      <w:r w:rsidRPr="00EE2252">
        <w:rPr>
          <w:rFonts w:ascii="Times New Roman" w:eastAsia="Times New Roman" w:hAnsi="Times New Roman" w:cs="Times New Roman"/>
          <w:sz w:val="22"/>
          <w:szCs w:val="22"/>
        </w:rPr>
        <w:t>HELLAS) S</w:t>
      </w:r>
      <w:r w:rsidRPr="00190258">
        <w:rPr>
          <w:rFonts w:ascii="Times New Roman" w:eastAsia="Times New Roman" w:hAnsi="Times New Roman" w:cs="Times New Roman"/>
          <w:sz w:val="22"/>
          <w:szCs w:val="22"/>
        </w:rPr>
        <w:t>.A.C.I</w:t>
      </w:r>
    </w:p>
    <w:p w14:paraId="3CC7FA3F" w14:textId="77777777" w:rsidR="0092720A" w:rsidRPr="00190258" w:rsidRDefault="0092720A" w:rsidP="0092720A">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12th km. National Road Athens-Lamia,</w:t>
      </w:r>
    </w:p>
    <w:p w14:paraId="5ED8209F" w14:textId="77777777" w:rsidR="0092720A" w:rsidRPr="00190258" w:rsidRDefault="0092720A" w:rsidP="0092720A">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14451 Metamorphoses</w:t>
      </w:r>
    </w:p>
    <w:p w14:paraId="24685685" w14:textId="77777777" w:rsidR="0092720A" w:rsidRPr="00190258" w:rsidRDefault="0092720A" w:rsidP="0092720A">
      <w:pPr>
        <w:spacing w:after="0" w:line="240" w:lineRule="auto"/>
        <w:rPr>
          <w:rFonts w:ascii="Times New Roman" w:eastAsia="Times New Roman" w:hAnsi="Times New Roman" w:cs="Times New Roman"/>
          <w:sz w:val="22"/>
          <w:szCs w:val="22"/>
        </w:rPr>
      </w:pPr>
      <w:proofErr w:type="spellStart"/>
      <w:r w:rsidRPr="00190258">
        <w:rPr>
          <w:rFonts w:ascii="Times New Roman" w:eastAsia="Times New Roman" w:hAnsi="Times New Roman" w:cs="Times New Roman"/>
          <w:sz w:val="22"/>
          <w:szCs w:val="22"/>
        </w:rPr>
        <w:t>Graikija</w:t>
      </w:r>
      <w:proofErr w:type="spellEnd"/>
    </w:p>
    <w:p w14:paraId="48D65438" w14:textId="77777777" w:rsidR="0092720A" w:rsidRPr="00190258" w:rsidRDefault="0092720A" w:rsidP="0092720A">
      <w:pPr>
        <w:spacing w:after="0" w:line="240" w:lineRule="auto"/>
        <w:rPr>
          <w:rFonts w:ascii="Times New Roman" w:eastAsia="Times New Roman" w:hAnsi="Times New Roman" w:cs="Times New Roman"/>
          <w:sz w:val="22"/>
          <w:szCs w:val="22"/>
        </w:rPr>
      </w:pPr>
    </w:p>
    <w:p w14:paraId="6169B571" w14:textId="77777777" w:rsidR="0092720A" w:rsidRPr="00190258" w:rsidRDefault="0092720A" w:rsidP="0092720A">
      <w:pPr>
        <w:spacing w:after="0" w:line="240" w:lineRule="auto"/>
        <w:rPr>
          <w:rFonts w:ascii="Times New Roman" w:eastAsia="Times New Roman" w:hAnsi="Times New Roman" w:cs="Times New Roman"/>
          <w:sz w:val="22"/>
          <w:szCs w:val="22"/>
        </w:rPr>
      </w:pPr>
      <w:proofErr w:type="spellStart"/>
      <w:r w:rsidRPr="00190258">
        <w:rPr>
          <w:rFonts w:ascii="Times New Roman" w:eastAsia="Times New Roman" w:hAnsi="Times New Roman" w:cs="Times New Roman"/>
          <w:sz w:val="22"/>
          <w:szCs w:val="22"/>
        </w:rPr>
        <w:t>arba</w:t>
      </w:r>
      <w:proofErr w:type="spellEnd"/>
    </w:p>
    <w:p w14:paraId="2F62ACBC" w14:textId="77777777" w:rsidR="0092720A" w:rsidRPr="00190258" w:rsidRDefault="0092720A" w:rsidP="0092720A">
      <w:pPr>
        <w:spacing w:after="0" w:line="240" w:lineRule="auto"/>
        <w:rPr>
          <w:rFonts w:ascii="Times New Roman" w:eastAsia="Times New Roman" w:hAnsi="Times New Roman" w:cs="Times New Roman"/>
          <w:sz w:val="22"/>
          <w:szCs w:val="22"/>
        </w:rPr>
      </w:pPr>
    </w:p>
    <w:p w14:paraId="7789655C" w14:textId="220E82C1" w:rsidR="0092720A" w:rsidRPr="00190258" w:rsidRDefault="0092720A" w:rsidP="0092720A">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 xml:space="preserve">Novartis </w:t>
      </w:r>
      <w:r w:rsidRPr="00EE2252">
        <w:rPr>
          <w:rFonts w:ascii="Times New Roman" w:eastAsia="Times New Roman" w:hAnsi="Times New Roman" w:cs="Times New Roman"/>
          <w:sz w:val="22"/>
          <w:szCs w:val="22"/>
        </w:rPr>
        <w:t xml:space="preserve">Farma - </w:t>
      </w:r>
      <w:proofErr w:type="spellStart"/>
      <w:r w:rsidRPr="00EE2252">
        <w:rPr>
          <w:rFonts w:ascii="Times New Roman" w:eastAsia="Times New Roman" w:hAnsi="Times New Roman" w:cs="Times New Roman"/>
          <w:sz w:val="22"/>
          <w:szCs w:val="22"/>
        </w:rPr>
        <w:t>Produtos</w:t>
      </w:r>
      <w:proofErr w:type="spellEnd"/>
      <w:r w:rsidRPr="00190258">
        <w:rPr>
          <w:rFonts w:ascii="Times New Roman" w:eastAsia="Times New Roman" w:hAnsi="Times New Roman" w:cs="Times New Roman"/>
          <w:sz w:val="22"/>
          <w:szCs w:val="22"/>
        </w:rPr>
        <w:t xml:space="preserve"> </w:t>
      </w:r>
      <w:proofErr w:type="spellStart"/>
      <w:r w:rsidRPr="00190258">
        <w:rPr>
          <w:rFonts w:ascii="Times New Roman" w:eastAsia="Times New Roman" w:hAnsi="Times New Roman" w:cs="Times New Roman"/>
          <w:sz w:val="22"/>
          <w:szCs w:val="22"/>
        </w:rPr>
        <w:t>Farmacêuticos</w:t>
      </w:r>
      <w:proofErr w:type="spellEnd"/>
      <w:r w:rsidRPr="00190258">
        <w:rPr>
          <w:rFonts w:ascii="Times New Roman" w:eastAsia="Times New Roman" w:hAnsi="Times New Roman" w:cs="Times New Roman"/>
          <w:sz w:val="22"/>
          <w:szCs w:val="22"/>
        </w:rPr>
        <w:t xml:space="preserve"> S.A.</w:t>
      </w:r>
    </w:p>
    <w:p w14:paraId="6D027C0C" w14:textId="77777777" w:rsidR="0092720A" w:rsidRPr="00190258" w:rsidRDefault="0092720A" w:rsidP="0092720A">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 xml:space="preserve">Avenida Professor </w:t>
      </w:r>
      <w:proofErr w:type="spellStart"/>
      <w:r w:rsidRPr="00190258">
        <w:rPr>
          <w:rFonts w:ascii="Times New Roman" w:eastAsia="Times New Roman" w:hAnsi="Times New Roman" w:cs="Times New Roman"/>
          <w:sz w:val="22"/>
          <w:szCs w:val="22"/>
        </w:rPr>
        <w:t>Doutor</w:t>
      </w:r>
      <w:proofErr w:type="spellEnd"/>
      <w:r w:rsidRPr="00190258">
        <w:rPr>
          <w:rFonts w:ascii="Times New Roman" w:eastAsia="Times New Roman" w:hAnsi="Times New Roman" w:cs="Times New Roman"/>
          <w:sz w:val="22"/>
          <w:szCs w:val="22"/>
        </w:rPr>
        <w:t xml:space="preserve"> Cavaco Silva n°10E,</w:t>
      </w:r>
    </w:p>
    <w:p w14:paraId="135DBB7E" w14:textId="77777777" w:rsidR="0092720A" w:rsidRPr="00190258" w:rsidRDefault="0092720A" w:rsidP="0092720A">
      <w:pPr>
        <w:spacing w:after="0" w:line="240" w:lineRule="auto"/>
        <w:rPr>
          <w:rFonts w:ascii="Times New Roman" w:eastAsia="Times New Roman" w:hAnsi="Times New Roman" w:cs="Times New Roman"/>
          <w:sz w:val="22"/>
          <w:szCs w:val="22"/>
        </w:rPr>
      </w:pPr>
      <w:proofErr w:type="spellStart"/>
      <w:r w:rsidRPr="00190258">
        <w:rPr>
          <w:rFonts w:ascii="Times New Roman" w:eastAsia="Times New Roman" w:hAnsi="Times New Roman" w:cs="Times New Roman"/>
          <w:sz w:val="22"/>
          <w:szCs w:val="22"/>
        </w:rPr>
        <w:t>Taguspark</w:t>
      </w:r>
      <w:proofErr w:type="spellEnd"/>
      <w:r w:rsidRPr="00190258">
        <w:rPr>
          <w:rFonts w:ascii="Times New Roman" w:eastAsia="Times New Roman" w:hAnsi="Times New Roman" w:cs="Times New Roman"/>
          <w:sz w:val="22"/>
          <w:szCs w:val="22"/>
        </w:rPr>
        <w:t>,</w:t>
      </w:r>
    </w:p>
    <w:p w14:paraId="0DEE903E" w14:textId="77777777" w:rsidR="0092720A" w:rsidRPr="00190258" w:rsidRDefault="0092720A" w:rsidP="0092720A">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Porto Salvo, 2740-255,</w:t>
      </w:r>
    </w:p>
    <w:p w14:paraId="1420483C" w14:textId="77777777" w:rsidR="0092720A" w:rsidRPr="00190258" w:rsidRDefault="0092720A" w:rsidP="0092720A">
      <w:pPr>
        <w:spacing w:after="0" w:line="240" w:lineRule="auto"/>
        <w:rPr>
          <w:rFonts w:ascii="Times New Roman" w:eastAsia="Times New Roman" w:hAnsi="Times New Roman" w:cs="Times New Roman"/>
          <w:sz w:val="22"/>
          <w:szCs w:val="22"/>
        </w:rPr>
      </w:pPr>
      <w:proofErr w:type="spellStart"/>
      <w:r w:rsidRPr="00190258">
        <w:rPr>
          <w:rFonts w:ascii="Times New Roman" w:eastAsia="Times New Roman" w:hAnsi="Times New Roman" w:cs="Times New Roman"/>
          <w:sz w:val="22"/>
          <w:szCs w:val="22"/>
        </w:rPr>
        <w:t>Portugalija</w:t>
      </w:r>
      <w:proofErr w:type="spellEnd"/>
    </w:p>
    <w:p w14:paraId="357FD1A2" w14:textId="77777777" w:rsidR="0092720A" w:rsidRPr="00190258" w:rsidRDefault="0092720A" w:rsidP="0092720A">
      <w:pPr>
        <w:spacing w:after="0" w:line="240" w:lineRule="auto"/>
        <w:rPr>
          <w:rFonts w:ascii="Times New Roman" w:eastAsia="Times New Roman" w:hAnsi="Times New Roman" w:cs="Times New Roman"/>
          <w:sz w:val="22"/>
          <w:szCs w:val="22"/>
        </w:rPr>
      </w:pPr>
    </w:p>
    <w:p w14:paraId="0399F14C" w14:textId="77777777" w:rsidR="0092720A" w:rsidRPr="00190258" w:rsidRDefault="0092720A" w:rsidP="0092720A">
      <w:pPr>
        <w:spacing w:after="0" w:line="240" w:lineRule="auto"/>
        <w:rPr>
          <w:rFonts w:ascii="Times New Roman" w:eastAsia="Times New Roman" w:hAnsi="Times New Roman" w:cs="Times New Roman"/>
          <w:sz w:val="22"/>
          <w:szCs w:val="22"/>
        </w:rPr>
      </w:pPr>
      <w:proofErr w:type="spellStart"/>
      <w:r w:rsidRPr="00190258">
        <w:rPr>
          <w:rFonts w:ascii="Times New Roman" w:eastAsia="Times New Roman" w:hAnsi="Times New Roman" w:cs="Times New Roman"/>
          <w:sz w:val="22"/>
          <w:szCs w:val="22"/>
        </w:rPr>
        <w:t>arba</w:t>
      </w:r>
      <w:proofErr w:type="spellEnd"/>
    </w:p>
    <w:p w14:paraId="43CAA1FD" w14:textId="77777777" w:rsidR="0092720A" w:rsidRPr="00190258" w:rsidRDefault="0092720A" w:rsidP="0092720A">
      <w:pPr>
        <w:spacing w:after="0" w:line="240" w:lineRule="auto"/>
        <w:rPr>
          <w:rFonts w:ascii="Times New Roman" w:eastAsia="Times New Roman" w:hAnsi="Times New Roman" w:cs="Times New Roman"/>
          <w:sz w:val="22"/>
          <w:szCs w:val="22"/>
        </w:rPr>
      </w:pPr>
    </w:p>
    <w:p w14:paraId="4FB53549" w14:textId="77777777" w:rsidR="0092720A" w:rsidRPr="00190258" w:rsidRDefault="0092720A" w:rsidP="0092720A">
      <w:pPr>
        <w:spacing w:after="0" w:line="240" w:lineRule="auto"/>
        <w:rPr>
          <w:rFonts w:ascii="Times New Roman" w:eastAsia="Times New Roman" w:hAnsi="Times New Roman" w:cs="Times New Roman"/>
          <w:sz w:val="22"/>
          <w:szCs w:val="22"/>
        </w:rPr>
      </w:pPr>
      <w:r w:rsidRPr="00EE2252">
        <w:rPr>
          <w:rFonts w:ascii="Times New Roman" w:eastAsia="Times New Roman" w:hAnsi="Times New Roman" w:cs="Times New Roman"/>
          <w:sz w:val="22"/>
          <w:szCs w:val="22"/>
        </w:rPr>
        <w:t>Novartis Pharma B.</w:t>
      </w:r>
      <w:r w:rsidRPr="00190258">
        <w:rPr>
          <w:rFonts w:ascii="Times New Roman" w:eastAsia="Times New Roman" w:hAnsi="Times New Roman" w:cs="Times New Roman"/>
          <w:sz w:val="22"/>
          <w:szCs w:val="22"/>
        </w:rPr>
        <w:t>V.</w:t>
      </w:r>
    </w:p>
    <w:p w14:paraId="75CA0B35" w14:textId="77777777" w:rsidR="0092720A" w:rsidRPr="00190258" w:rsidRDefault="0092720A" w:rsidP="0092720A">
      <w:pPr>
        <w:spacing w:after="0" w:line="240" w:lineRule="auto"/>
        <w:rPr>
          <w:rFonts w:ascii="Times New Roman" w:eastAsia="Times New Roman" w:hAnsi="Times New Roman" w:cs="Times New Roman"/>
          <w:sz w:val="22"/>
          <w:szCs w:val="22"/>
        </w:rPr>
      </w:pPr>
      <w:proofErr w:type="spellStart"/>
      <w:r w:rsidRPr="00190258">
        <w:rPr>
          <w:rFonts w:ascii="Times New Roman" w:eastAsia="Times New Roman" w:hAnsi="Times New Roman" w:cs="Times New Roman"/>
          <w:sz w:val="22"/>
          <w:szCs w:val="22"/>
        </w:rPr>
        <w:t>Haaksbergweg</w:t>
      </w:r>
      <w:proofErr w:type="spellEnd"/>
      <w:r w:rsidRPr="00190258">
        <w:rPr>
          <w:rFonts w:ascii="Times New Roman" w:eastAsia="Times New Roman" w:hAnsi="Times New Roman" w:cs="Times New Roman"/>
          <w:sz w:val="22"/>
          <w:szCs w:val="22"/>
        </w:rPr>
        <w:t xml:space="preserve"> 16,1101 BX Amsterdam</w:t>
      </w:r>
    </w:p>
    <w:p w14:paraId="631CDA5A" w14:textId="77777777" w:rsidR="0092720A" w:rsidRPr="00190258" w:rsidRDefault="0092720A" w:rsidP="0092720A">
      <w:pPr>
        <w:spacing w:after="0" w:line="240" w:lineRule="auto"/>
        <w:rPr>
          <w:rFonts w:ascii="Times New Roman" w:eastAsia="Times New Roman" w:hAnsi="Times New Roman" w:cs="Times New Roman"/>
          <w:sz w:val="22"/>
          <w:szCs w:val="22"/>
        </w:rPr>
      </w:pPr>
      <w:proofErr w:type="spellStart"/>
      <w:r w:rsidRPr="00190258">
        <w:rPr>
          <w:rFonts w:ascii="Times New Roman" w:eastAsia="Times New Roman" w:hAnsi="Times New Roman" w:cs="Times New Roman"/>
          <w:sz w:val="22"/>
          <w:szCs w:val="22"/>
        </w:rPr>
        <w:t>Nyderlandai</w:t>
      </w:r>
      <w:proofErr w:type="spellEnd"/>
    </w:p>
    <w:p w14:paraId="2983958F" w14:textId="77777777" w:rsidR="0092720A" w:rsidRPr="00190258" w:rsidRDefault="0092720A" w:rsidP="0092720A">
      <w:pPr>
        <w:spacing w:after="0" w:line="240" w:lineRule="auto"/>
        <w:rPr>
          <w:rFonts w:ascii="Times New Roman" w:eastAsia="Times New Roman" w:hAnsi="Times New Roman" w:cs="Times New Roman"/>
          <w:sz w:val="22"/>
          <w:szCs w:val="22"/>
        </w:rPr>
      </w:pPr>
    </w:p>
    <w:p w14:paraId="380D6904" w14:textId="77777777" w:rsidR="0092720A" w:rsidRPr="00190258" w:rsidRDefault="0092720A" w:rsidP="0092720A">
      <w:pPr>
        <w:spacing w:after="0" w:line="240" w:lineRule="auto"/>
        <w:rPr>
          <w:rFonts w:ascii="Times New Roman" w:eastAsia="Times New Roman" w:hAnsi="Times New Roman" w:cs="Times New Roman"/>
          <w:sz w:val="22"/>
          <w:szCs w:val="22"/>
        </w:rPr>
      </w:pPr>
      <w:proofErr w:type="spellStart"/>
      <w:r w:rsidRPr="00190258">
        <w:rPr>
          <w:rFonts w:ascii="Times New Roman" w:eastAsia="Times New Roman" w:hAnsi="Times New Roman" w:cs="Times New Roman"/>
          <w:sz w:val="22"/>
          <w:szCs w:val="22"/>
        </w:rPr>
        <w:t>arba</w:t>
      </w:r>
      <w:proofErr w:type="spellEnd"/>
    </w:p>
    <w:p w14:paraId="75827EAA" w14:textId="77777777" w:rsidR="0092720A" w:rsidRPr="00190258" w:rsidRDefault="0092720A" w:rsidP="0092720A">
      <w:pPr>
        <w:spacing w:after="0" w:line="240" w:lineRule="auto"/>
        <w:rPr>
          <w:rFonts w:ascii="Times New Roman" w:eastAsia="Times New Roman" w:hAnsi="Times New Roman" w:cs="Times New Roman"/>
          <w:sz w:val="22"/>
          <w:szCs w:val="22"/>
        </w:rPr>
      </w:pPr>
    </w:p>
    <w:p w14:paraId="2A423326" w14:textId="77777777" w:rsidR="0092720A" w:rsidRPr="00190258" w:rsidRDefault="0092720A" w:rsidP="0092720A">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Novartis Finland Oy</w:t>
      </w:r>
    </w:p>
    <w:p w14:paraId="48B10827" w14:textId="77777777" w:rsidR="0092720A" w:rsidRPr="00190258" w:rsidRDefault="0092720A" w:rsidP="0092720A">
      <w:pPr>
        <w:spacing w:after="0" w:line="240" w:lineRule="auto"/>
        <w:rPr>
          <w:rFonts w:ascii="Times New Roman" w:eastAsia="Times New Roman" w:hAnsi="Times New Roman" w:cs="Times New Roman"/>
          <w:sz w:val="22"/>
          <w:szCs w:val="22"/>
        </w:rPr>
      </w:pPr>
      <w:proofErr w:type="spellStart"/>
      <w:r w:rsidRPr="00190258">
        <w:rPr>
          <w:rFonts w:ascii="Times New Roman" w:eastAsia="Times New Roman" w:hAnsi="Times New Roman" w:cs="Times New Roman"/>
          <w:sz w:val="22"/>
          <w:szCs w:val="22"/>
        </w:rPr>
        <w:t>Metsän</w:t>
      </w:r>
      <w:r w:rsidRPr="00EE2252">
        <w:rPr>
          <w:rFonts w:ascii="Times New Roman" w:eastAsia="Times New Roman" w:hAnsi="Times New Roman" w:cs="Times New Roman"/>
          <w:sz w:val="22"/>
          <w:szCs w:val="22"/>
        </w:rPr>
        <w:t>neid</w:t>
      </w:r>
      <w:r w:rsidRPr="00190258">
        <w:rPr>
          <w:rFonts w:ascii="Times New Roman" w:eastAsia="Times New Roman" w:hAnsi="Times New Roman" w:cs="Times New Roman"/>
          <w:sz w:val="22"/>
          <w:szCs w:val="22"/>
        </w:rPr>
        <w:t>onkuja</w:t>
      </w:r>
      <w:proofErr w:type="spellEnd"/>
      <w:r w:rsidRPr="00190258">
        <w:rPr>
          <w:rFonts w:ascii="Times New Roman" w:eastAsia="Times New Roman" w:hAnsi="Times New Roman" w:cs="Times New Roman"/>
          <w:sz w:val="22"/>
          <w:szCs w:val="22"/>
        </w:rPr>
        <w:t xml:space="preserve"> 10</w:t>
      </w:r>
    </w:p>
    <w:p w14:paraId="4A92A7B8" w14:textId="77777777" w:rsidR="0092720A" w:rsidRPr="00190258" w:rsidRDefault="0092720A" w:rsidP="0092720A">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02130 Espoo</w:t>
      </w:r>
    </w:p>
    <w:p w14:paraId="773918BB" w14:textId="77777777" w:rsidR="0092720A" w:rsidRPr="00190258" w:rsidRDefault="0092720A" w:rsidP="0092720A">
      <w:pPr>
        <w:spacing w:after="0" w:line="240" w:lineRule="auto"/>
        <w:rPr>
          <w:rFonts w:ascii="Times New Roman" w:eastAsia="Times New Roman" w:hAnsi="Times New Roman" w:cs="Times New Roman"/>
          <w:sz w:val="22"/>
          <w:szCs w:val="22"/>
        </w:rPr>
      </w:pPr>
      <w:proofErr w:type="spellStart"/>
      <w:r w:rsidRPr="00190258">
        <w:rPr>
          <w:rFonts w:ascii="Times New Roman" w:eastAsia="Times New Roman" w:hAnsi="Times New Roman" w:cs="Times New Roman"/>
          <w:sz w:val="22"/>
          <w:szCs w:val="22"/>
        </w:rPr>
        <w:t>Suomija</w:t>
      </w:r>
      <w:proofErr w:type="spellEnd"/>
    </w:p>
    <w:p w14:paraId="6476A46F" w14:textId="77777777" w:rsidR="0092720A" w:rsidRPr="00190258" w:rsidRDefault="0092720A" w:rsidP="0092720A">
      <w:pPr>
        <w:spacing w:after="0" w:line="240" w:lineRule="auto"/>
        <w:rPr>
          <w:rFonts w:ascii="Times New Roman" w:eastAsia="Times New Roman" w:hAnsi="Times New Roman" w:cs="Times New Roman"/>
          <w:sz w:val="22"/>
          <w:szCs w:val="22"/>
        </w:rPr>
      </w:pPr>
    </w:p>
    <w:p w14:paraId="368F22BF" w14:textId="77777777" w:rsidR="0092720A" w:rsidRPr="00190258" w:rsidRDefault="0092720A" w:rsidP="0092720A">
      <w:pPr>
        <w:spacing w:after="0" w:line="240" w:lineRule="auto"/>
        <w:rPr>
          <w:rFonts w:ascii="Times New Roman" w:eastAsia="Times New Roman" w:hAnsi="Times New Roman" w:cs="Times New Roman"/>
          <w:sz w:val="22"/>
          <w:szCs w:val="22"/>
        </w:rPr>
      </w:pPr>
      <w:proofErr w:type="spellStart"/>
      <w:r w:rsidRPr="00190258">
        <w:rPr>
          <w:rFonts w:ascii="Times New Roman" w:eastAsia="Times New Roman" w:hAnsi="Times New Roman" w:cs="Times New Roman"/>
          <w:sz w:val="22"/>
          <w:szCs w:val="22"/>
        </w:rPr>
        <w:t>arba</w:t>
      </w:r>
      <w:proofErr w:type="spellEnd"/>
    </w:p>
    <w:p w14:paraId="2C34CCDC" w14:textId="77777777" w:rsidR="0092720A" w:rsidRPr="00190258" w:rsidRDefault="0092720A" w:rsidP="0092720A">
      <w:pPr>
        <w:spacing w:after="0" w:line="240" w:lineRule="auto"/>
        <w:rPr>
          <w:rFonts w:ascii="Times New Roman" w:eastAsia="Times New Roman" w:hAnsi="Times New Roman" w:cs="Times New Roman"/>
          <w:sz w:val="22"/>
          <w:szCs w:val="22"/>
        </w:rPr>
      </w:pPr>
    </w:p>
    <w:p w14:paraId="00A3D4BD" w14:textId="77777777" w:rsidR="0092720A" w:rsidRPr="00190258" w:rsidRDefault="0092720A" w:rsidP="0092720A">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Novartis Hu</w:t>
      </w:r>
      <w:r w:rsidRPr="00EE2252">
        <w:rPr>
          <w:rFonts w:ascii="Times New Roman" w:eastAsia="Times New Roman" w:hAnsi="Times New Roman" w:cs="Times New Roman"/>
          <w:sz w:val="22"/>
          <w:szCs w:val="22"/>
        </w:rPr>
        <w:t>ngária</w:t>
      </w:r>
      <w:r w:rsidRPr="00190258">
        <w:rPr>
          <w:rFonts w:ascii="Times New Roman" w:eastAsia="Times New Roman" w:hAnsi="Times New Roman" w:cs="Times New Roman"/>
          <w:sz w:val="22"/>
          <w:szCs w:val="22"/>
        </w:rPr>
        <w:t xml:space="preserve"> Kft.</w:t>
      </w:r>
    </w:p>
    <w:p w14:paraId="28250EB5" w14:textId="77777777" w:rsidR="0092720A" w:rsidRPr="00190258" w:rsidRDefault="0092720A" w:rsidP="0092720A">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 xml:space="preserve">Bartók Béla </w:t>
      </w:r>
      <w:proofErr w:type="spellStart"/>
      <w:r w:rsidRPr="00190258">
        <w:rPr>
          <w:rFonts w:ascii="Times New Roman" w:eastAsia="Times New Roman" w:hAnsi="Times New Roman" w:cs="Times New Roman"/>
          <w:sz w:val="22"/>
          <w:szCs w:val="22"/>
        </w:rPr>
        <w:t>út</w:t>
      </w:r>
      <w:proofErr w:type="spellEnd"/>
      <w:r w:rsidRPr="00190258">
        <w:rPr>
          <w:rFonts w:ascii="Times New Roman" w:eastAsia="Times New Roman" w:hAnsi="Times New Roman" w:cs="Times New Roman"/>
          <w:sz w:val="22"/>
          <w:szCs w:val="22"/>
        </w:rPr>
        <w:t xml:space="preserve"> 43-47</w:t>
      </w:r>
    </w:p>
    <w:p w14:paraId="30B20A80" w14:textId="77777777" w:rsidR="0092720A" w:rsidRPr="00190258" w:rsidRDefault="0092720A" w:rsidP="0092720A">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1114 Budapest</w:t>
      </w:r>
    </w:p>
    <w:p w14:paraId="3949A030" w14:textId="77777777" w:rsidR="0092720A" w:rsidRPr="00190258" w:rsidRDefault="0092720A" w:rsidP="0092720A">
      <w:pPr>
        <w:spacing w:after="0" w:line="240" w:lineRule="auto"/>
        <w:rPr>
          <w:rFonts w:ascii="Times New Roman" w:eastAsia="Times New Roman" w:hAnsi="Times New Roman" w:cs="Times New Roman"/>
          <w:sz w:val="22"/>
          <w:szCs w:val="22"/>
        </w:rPr>
      </w:pPr>
      <w:proofErr w:type="spellStart"/>
      <w:r w:rsidRPr="00190258">
        <w:rPr>
          <w:rFonts w:ascii="Times New Roman" w:eastAsia="Times New Roman" w:hAnsi="Times New Roman" w:cs="Times New Roman"/>
          <w:sz w:val="22"/>
          <w:szCs w:val="22"/>
        </w:rPr>
        <w:t>Vengrija</w:t>
      </w:r>
      <w:proofErr w:type="spellEnd"/>
    </w:p>
    <w:p w14:paraId="58931ECD" w14:textId="77777777" w:rsidR="0092720A" w:rsidRPr="00190258" w:rsidRDefault="0092720A" w:rsidP="0092720A">
      <w:pPr>
        <w:spacing w:after="0" w:line="240" w:lineRule="auto"/>
        <w:rPr>
          <w:rFonts w:ascii="Times New Roman" w:eastAsia="Times New Roman" w:hAnsi="Times New Roman" w:cs="Times New Roman"/>
          <w:sz w:val="22"/>
          <w:szCs w:val="22"/>
        </w:rPr>
      </w:pPr>
    </w:p>
    <w:p w14:paraId="1F117A0A" w14:textId="77777777" w:rsidR="0092720A" w:rsidRPr="00190258" w:rsidRDefault="0092720A" w:rsidP="0092720A">
      <w:pPr>
        <w:spacing w:after="0" w:line="240" w:lineRule="auto"/>
        <w:rPr>
          <w:rFonts w:ascii="Times New Roman" w:eastAsia="Times New Roman" w:hAnsi="Times New Roman" w:cs="Times New Roman"/>
          <w:sz w:val="22"/>
          <w:szCs w:val="22"/>
        </w:rPr>
      </w:pPr>
      <w:proofErr w:type="spellStart"/>
      <w:r w:rsidRPr="00190258">
        <w:rPr>
          <w:rFonts w:ascii="Times New Roman" w:eastAsia="Times New Roman" w:hAnsi="Times New Roman" w:cs="Times New Roman"/>
          <w:sz w:val="22"/>
          <w:szCs w:val="22"/>
        </w:rPr>
        <w:t>arba</w:t>
      </w:r>
      <w:proofErr w:type="spellEnd"/>
    </w:p>
    <w:p w14:paraId="7C8383C2" w14:textId="77777777" w:rsidR="0092720A" w:rsidRPr="00190258" w:rsidRDefault="0092720A" w:rsidP="0092720A">
      <w:pPr>
        <w:spacing w:after="0" w:line="240" w:lineRule="auto"/>
        <w:rPr>
          <w:rFonts w:ascii="Times New Roman" w:eastAsia="Times New Roman" w:hAnsi="Times New Roman" w:cs="Times New Roman"/>
          <w:sz w:val="22"/>
          <w:szCs w:val="22"/>
        </w:rPr>
      </w:pPr>
    </w:p>
    <w:p w14:paraId="5C62972C" w14:textId="77777777" w:rsidR="0092720A" w:rsidRPr="00190258" w:rsidRDefault="0092720A" w:rsidP="0092720A">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 xml:space="preserve">Novartis </w:t>
      </w:r>
      <w:proofErr w:type="spellStart"/>
      <w:r w:rsidRPr="00EE2252">
        <w:rPr>
          <w:rFonts w:ascii="Times New Roman" w:eastAsia="Times New Roman" w:hAnsi="Times New Roman" w:cs="Times New Roman"/>
          <w:sz w:val="22"/>
          <w:szCs w:val="22"/>
        </w:rPr>
        <w:t>s.r.o.</w:t>
      </w:r>
      <w:proofErr w:type="spellEnd"/>
    </w:p>
    <w:p w14:paraId="4D4E49D3" w14:textId="77777777" w:rsidR="0092720A" w:rsidRPr="00190258" w:rsidRDefault="0092720A" w:rsidP="0092720A">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Na Pankráci 1724/129</w:t>
      </w:r>
    </w:p>
    <w:p w14:paraId="4F73117F" w14:textId="77777777" w:rsidR="0092720A" w:rsidRPr="00190258" w:rsidRDefault="0092720A" w:rsidP="0092720A">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 xml:space="preserve">140 00 Prague 4, </w:t>
      </w:r>
      <w:proofErr w:type="spellStart"/>
      <w:r w:rsidRPr="00190258">
        <w:rPr>
          <w:rFonts w:ascii="Times New Roman" w:eastAsia="Times New Roman" w:hAnsi="Times New Roman" w:cs="Times New Roman"/>
          <w:sz w:val="22"/>
          <w:szCs w:val="22"/>
        </w:rPr>
        <w:t>Nusle</w:t>
      </w:r>
      <w:proofErr w:type="spellEnd"/>
    </w:p>
    <w:p w14:paraId="0C7319EB" w14:textId="77777777" w:rsidR="0092720A" w:rsidRPr="00190258" w:rsidRDefault="0092720A" w:rsidP="0092720A">
      <w:pPr>
        <w:spacing w:after="0" w:line="240" w:lineRule="auto"/>
        <w:rPr>
          <w:rFonts w:ascii="Times New Roman" w:eastAsia="Times New Roman" w:hAnsi="Times New Roman" w:cs="Times New Roman"/>
          <w:sz w:val="22"/>
          <w:szCs w:val="22"/>
          <w:lang w:val="lt-LT"/>
        </w:rPr>
      </w:pPr>
      <w:r w:rsidRPr="00190258">
        <w:rPr>
          <w:rFonts w:ascii="Times New Roman" w:eastAsia="Times New Roman" w:hAnsi="Times New Roman" w:cs="Times New Roman"/>
          <w:sz w:val="22"/>
          <w:szCs w:val="22"/>
          <w:lang w:val="lt-LT"/>
        </w:rPr>
        <w:t>Čekija</w:t>
      </w:r>
    </w:p>
    <w:p w14:paraId="36B60B9D" w14:textId="77777777" w:rsidR="0092720A" w:rsidRPr="00190258" w:rsidRDefault="0092720A" w:rsidP="0092720A">
      <w:pPr>
        <w:spacing w:after="0" w:line="240" w:lineRule="auto"/>
        <w:rPr>
          <w:rFonts w:ascii="Times New Roman" w:eastAsia="Times New Roman" w:hAnsi="Times New Roman" w:cs="Times New Roman"/>
          <w:sz w:val="22"/>
          <w:szCs w:val="22"/>
          <w:lang w:val="lt-LT"/>
        </w:rPr>
      </w:pPr>
    </w:p>
    <w:p w14:paraId="00E84534" w14:textId="77777777" w:rsidR="0092720A" w:rsidRPr="00190258" w:rsidRDefault="0092720A" w:rsidP="0092720A">
      <w:pPr>
        <w:spacing w:after="0" w:line="240" w:lineRule="auto"/>
        <w:rPr>
          <w:rFonts w:ascii="Times New Roman" w:eastAsia="Times New Roman" w:hAnsi="Times New Roman" w:cs="Times New Roman"/>
          <w:sz w:val="22"/>
          <w:szCs w:val="22"/>
          <w:lang w:val="lt-LT"/>
        </w:rPr>
      </w:pPr>
      <w:r w:rsidRPr="00190258">
        <w:rPr>
          <w:rFonts w:ascii="Times New Roman" w:eastAsia="Times New Roman" w:hAnsi="Times New Roman" w:cs="Times New Roman"/>
          <w:sz w:val="22"/>
          <w:szCs w:val="22"/>
          <w:lang w:val="lt-LT"/>
        </w:rPr>
        <w:t>arba</w:t>
      </w:r>
    </w:p>
    <w:p w14:paraId="69B39416" w14:textId="77777777" w:rsidR="0092720A" w:rsidRPr="00190258" w:rsidRDefault="0092720A" w:rsidP="0092720A">
      <w:pPr>
        <w:spacing w:after="0" w:line="240" w:lineRule="auto"/>
        <w:rPr>
          <w:rFonts w:ascii="Times New Roman" w:eastAsia="Times New Roman" w:hAnsi="Times New Roman" w:cs="Times New Roman"/>
          <w:sz w:val="22"/>
          <w:szCs w:val="22"/>
        </w:rPr>
      </w:pPr>
    </w:p>
    <w:p w14:paraId="2944F2AD" w14:textId="77777777" w:rsidR="0092720A" w:rsidRPr="00190258" w:rsidRDefault="0092720A" w:rsidP="0092720A">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 xml:space="preserve">Novartis Poland Sp. z </w:t>
      </w:r>
      <w:proofErr w:type="spellStart"/>
      <w:r w:rsidRPr="00190258">
        <w:rPr>
          <w:rFonts w:ascii="Times New Roman" w:eastAsia="Times New Roman" w:hAnsi="Times New Roman" w:cs="Times New Roman"/>
          <w:sz w:val="22"/>
          <w:szCs w:val="22"/>
        </w:rPr>
        <w:t>o.o.</w:t>
      </w:r>
      <w:proofErr w:type="spellEnd"/>
    </w:p>
    <w:p w14:paraId="551E9E41" w14:textId="77777777" w:rsidR="0092720A" w:rsidRPr="00190258" w:rsidRDefault="0092720A" w:rsidP="0092720A">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 xml:space="preserve">ul. </w:t>
      </w:r>
      <w:proofErr w:type="spellStart"/>
      <w:r w:rsidRPr="00190258">
        <w:rPr>
          <w:rFonts w:ascii="Times New Roman" w:eastAsia="Times New Roman" w:hAnsi="Times New Roman" w:cs="Times New Roman"/>
          <w:sz w:val="22"/>
          <w:szCs w:val="22"/>
        </w:rPr>
        <w:t>Marynarska</w:t>
      </w:r>
      <w:proofErr w:type="spellEnd"/>
      <w:r w:rsidRPr="00190258">
        <w:rPr>
          <w:rFonts w:ascii="Times New Roman" w:eastAsia="Times New Roman" w:hAnsi="Times New Roman" w:cs="Times New Roman"/>
          <w:sz w:val="22"/>
          <w:szCs w:val="22"/>
        </w:rPr>
        <w:t xml:space="preserve"> 15</w:t>
      </w:r>
    </w:p>
    <w:p w14:paraId="12AA016D" w14:textId="77777777" w:rsidR="0092720A" w:rsidRPr="00190258" w:rsidRDefault="0092720A" w:rsidP="0092720A">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02-674 Warszawa</w:t>
      </w:r>
    </w:p>
    <w:p w14:paraId="1F0575F6" w14:textId="77777777" w:rsidR="0092720A" w:rsidRPr="00190258" w:rsidRDefault="0092720A" w:rsidP="0092720A">
      <w:pPr>
        <w:spacing w:after="0" w:line="240" w:lineRule="auto"/>
        <w:rPr>
          <w:rFonts w:ascii="Times New Roman" w:eastAsia="Times New Roman" w:hAnsi="Times New Roman" w:cs="Times New Roman"/>
          <w:sz w:val="22"/>
          <w:szCs w:val="22"/>
        </w:rPr>
      </w:pPr>
      <w:proofErr w:type="spellStart"/>
      <w:r w:rsidRPr="00190258">
        <w:rPr>
          <w:rFonts w:ascii="Times New Roman" w:eastAsia="Times New Roman" w:hAnsi="Times New Roman" w:cs="Times New Roman"/>
          <w:sz w:val="22"/>
          <w:szCs w:val="22"/>
        </w:rPr>
        <w:t>Lenkija</w:t>
      </w:r>
      <w:proofErr w:type="spellEnd"/>
    </w:p>
    <w:p w14:paraId="2F8B1D29" w14:textId="77777777" w:rsidR="0092720A" w:rsidRPr="00190258" w:rsidRDefault="0092720A" w:rsidP="0092720A">
      <w:pPr>
        <w:spacing w:after="0" w:line="240" w:lineRule="auto"/>
        <w:rPr>
          <w:rFonts w:ascii="Times New Roman" w:eastAsia="Times New Roman" w:hAnsi="Times New Roman" w:cs="Times New Roman"/>
          <w:sz w:val="22"/>
          <w:szCs w:val="22"/>
        </w:rPr>
      </w:pPr>
    </w:p>
    <w:p w14:paraId="06EA699E" w14:textId="77777777" w:rsidR="0092720A" w:rsidRPr="00190258" w:rsidRDefault="0092720A" w:rsidP="0092720A">
      <w:pPr>
        <w:spacing w:after="0" w:line="240" w:lineRule="auto"/>
        <w:rPr>
          <w:rFonts w:ascii="Times New Roman" w:eastAsia="Times New Roman" w:hAnsi="Times New Roman" w:cs="Times New Roman"/>
          <w:sz w:val="22"/>
          <w:szCs w:val="22"/>
        </w:rPr>
      </w:pPr>
      <w:proofErr w:type="spellStart"/>
      <w:r w:rsidRPr="00190258">
        <w:rPr>
          <w:rFonts w:ascii="Times New Roman" w:eastAsia="Times New Roman" w:hAnsi="Times New Roman" w:cs="Times New Roman"/>
          <w:sz w:val="22"/>
          <w:szCs w:val="22"/>
        </w:rPr>
        <w:t>arba</w:t>
      </w:r>
      <w:proofErr w:type="spellEnd"/>
    </w:p>
    <w:p w14:paraId="69E27CF5" w14:textId="77777777" w:rsidR="0092720A" w:rsidRPr="00190258" w:rsidRDefault="0092720A" w:rsidP="0092720A">
      <w:pPr>
        <w:spacing w:after="0" w:line="240" w:lineRule="auto"/>
        <w:rPr>
          <w:rFonts w:ascii="Times New Roman" w:eastAsia="Times New Roman" w:hAnsi="Times New Roman" w:cs="Times New Roman"/>
          <w:sz w:val="22"/>
          <w:szCs w:val="22"/>
        </w:rPr>
      </w:pPr>
    </w:p>
    <w:p w14:paraId="30E0A370" w14:textId="77777777" w:rsidR="0092720A" w:rsidRPr="00190258" w:rsidRDefault="0092720A" w:rsidP="0092720A">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Novartis Pharma S.A.S.</w:t>
      </w:r>
    </w:p>
    <w:p w14:paraId="34EAD0C3" w14:textId="77777777" w:rsidR="0092720A" w:rsidRPr="00190258" w:rsidRDefault="0092720A" w:rsidP="0092720A">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8-10 rue Henri Sainte-Claire Deville</w:t>
      </w:r>
    </w:p>
    <w:p w14:paraId="2F5790D9" w14:textId="77777777" w:rsidR="0092720A" w:rsidRPr="00190258" w:rsidRDefault="0092720A" w:rsidP="0092720A">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92500 Rueil-Malmaison</w:t>
      </w:r>
    </w:p>
    <w:p w14:paraId="4D5C9DA9" w14:textId="77777777" w:rsidR="0092720A" w:rsidRPr="00C5469E" w:rsidRDefault="0092720A" w:rsidP="0092720A">
      <w:pPr>
        <w:tabs>
          <w:tab w:val="left" w:pos="567"/>
        </w:tabs>
        <w:spacing w:after="0" w:line="240" w:lineRule="auto"/>
        <w:rPr>
          <w:rFonts w:ascii="Times New Roman" w:hAnsi="Times New Roman"/>
          <w:sz w:val="22"/>
        </w:rPr>
      </w:pPr>
      <w:proofErr w:type="spellStart"/>
      <w:r w:rsidRPr="00190258">
        <w:rPr>
          <w:rFonts w:ascii="Times New Roman" w:eastAsia="Times New Roman" w:hAnsi="Times New Roman" w:cs="Times New Roman"/>
          <w:sz w:val="22"/>
          <w:szCs w:val="22"/>
        </w:rPr>
        <w:t>Prancūzija</w:t>
      </w:r>
      <w:proofErr w:type="spellEnd"/>
    </w:p>
    <w:p w14:paraId="2219825C" w14:textId="77777777" w:rsidR="005F0101" w:rsidRPr="00C5469E" w:rsidRDefault="005F0101" w:rsidP="00C5469E">
      <w:pPr>
        <w:widowControl w:val="0"/>
        <w:numPr>
          <w:ilvl w:val="12"/>
          <w:numId w:val="0"/>
        </w:numPr>
        <w:tabs>
          <w:tab w:val="left" w:pos="720"/>
        </w:tabs>
        <w:spacing w:after="0" w:line="240" w:lineRule="auto"/>
        <w:ind w:right="-2"/>
        <w:rPr>
          <w:rFonts w:ascii="Times New Roman" w:hAnsi="Times New Roman"/>
          <w:sz w:val="22"/>
          <w:highlight w:val="lightGray"/>
        </w:rPr>
      </w:pPr>
    </w:p>
    <w:p w14:paraId="47AAD9F7" w14:textId="77777777" w:rsidR="005F0101" w:rsidRDefault="005F0101" w:rsidP="00C5469E">
      <w:pPr>
        <w:widowControl w:val="0"/>
        <w:numPr>
          <w:ilvl w:val="12"/>
          <w:numId w:val="0"/>
        </w:numPr>
        <w:tabs>
          <w:tab w:val="left" w:pos="720"/>
        </w:tabs>
        <w:spacing w:after="0" w:line="240" w:lineRule="auto"/>
        <w:ind w:right="-2"/>
        <w:rPr>
          <w:rFonts w:ascii="Times New Roman" w:hAnsi="Times New Roman" w:cs="Times New Roman"/>
          <w:sz w:val="22"/>
          <w:szCs w:val="22"/>
        </w:rPr>
      </w:pPr>
      <w:proofErr w:type="spellStart"/>
      <w:r w:rsidRPr="00C5469E">
        <w:rPr>
          <w:rFonts w:ascii="Times New Roman" w:hAnsi="Times New Roman"/>
          <w:sz w:val="22"/>
          <w:highlight w:val="lightGray"/>
        </w:rPr>
        <w:t>arba</w:t>
      </w:r>
      <w:proofErr w:type="spellEnd"/>
    </w:p>
    <w:p w14:paraId="0078AAB5" w14:textId="77777777" w:rsidR="005F0101" w:rsidRPr="001F79E3" w:rsidRDefault="005F0101" w:rsidP="00C5469E">
      <w:pPr>
        <w:widowControl w:val="0"/>
        <w:numPr>
          <w:ilvl w:val="12"/>
          <w:numId w:val="0"/>
        </w:numPr>
        <w:tabs>
          <w:tab w:val="left" w:pos="720"/>
        </w:tabs>
        <w:spacing w:after="0" w:line="240" w:lineRule="auto"/>
        <w:ind w:right="-2"/>
        <w:rPr>
          <w:rFonts w:ascii="Times New Roman" w:hAnsi="Times New Roman" w:cs="Times New Roman"/>
          <w:sz w:val="22"/>
          <w:szCs w:val="22"/>
        </w:rPr>
      </w:pPr>
    </w:p>
    <w:p w14:paraId="30398A4B" w14:textId="77777777" w:rsidR="005F0101" w:rsidRPr="001F79E3" w:rsidRDefault="005F0101" w:rsidP="005F0101">
      <w:pPr>
        <w:widowControl w:val="0"/>
        <w:numPr>
          <w:ilvl w:val="12"/>
          <w:numId w:val="0"/>
        </w:numPr>
        <w:tabs>
          <w:tab w:val="left" w:pos="720"/>
        </w:tabs>
        <w:spacing w:after="0" w:line="240" w:lineRule="auto"/>
        <w:ind w:right="-2"/>
        <w:rPr>
          <w:rFonts w:ascii="Times New Roman" w:hAnsi="Times New Roman" w:cs="Times New Roman"/>
          <w:sz w:val="22"/>
          <w:szCs w:val="22"/>
        </w:rPr>
      </w:pPr>
      <w:r w:rsidRPr="001F79E3">
        <w:rPr>
          <w:rFonts w:ascii="Times New Roman" w:hAnsi="Times New Roman" w:cs="Times New Roman"/>
          <w:sz w:val="22"/>
          <w:szCs w:val="22"/>
        </w:rPr>
        <w:t xml:space="preserve">Novartis </w:t>
      </w:r>
      <w:proofErr w:type="spellStart"/>
      <w:r w:rsidRPr="001F79E3">
        <w:rPr>
          <w:rFonts w:ascii="Times New Roman" w:hAnsi="Times New Roman" w:cs="Times New Roman"/>
          <w:sz w:val="22"/>
          <w:szCs w:val="22"/>
        </w:rPr>
        <w:t>Farmacéutica</w:t>
      </w:r>
      <w:proofErr w:type="spellEnd"/>
      <w:r w:rsidRPr="001F79E3">
        <w:rPr>
          <w:rFonts w:ascii="Times New Roman" w:hAnsi="Times New Roman" w:cs="Times New Roman"/>
          <w:sz w:val="22"/>
          <w:szCs w:val="22"/>
        </w:rPr>
        <w:t xml:space="preserve"> S</w:t>
      </w:r>
      <w:r>
        <w:rPr>
          <w:rFonts w:ascii="Times New Roman" w:hAnsi="Times New Roman" w:cs="Times New Roman"/>
          <w:sz w:val="22"/>
          <w:szCs w:val="22"/>
        </w:rPr>
        <w:t>.</w:t>
      </w:r>
      <w:r w:rsidRPr="001F79E3">
        <w:rPr>
          <w:rFonts w:ascii="Times New Roman" w:hAnsi="Times New Roman" w:cs="Times New Roman"/>
          <w:sz w:val="22"/>
          <w:szCs w:val="22"/>
        </w:rPr>
        <w:t>A</w:t>
      </w:r>
      <w:r>
        <w:rPr>
          <w:rFonts w:ascii="Times New Roman" w:hAnsi="Times New Roman" w:cs="Times New Roman"/>
          <w:sz w:val="22"/>
          <w:szCs w:val="22"/>
        </w:rPr>
        <w:t>.</w:t>
      </w:r>
    </w:p>
    <w:p w14:paraId="2A7B1CFD" w14:textId="77777777" w:rsidR="005F0101" w:rsidRPr="001F79E3" w:rsidRDefault="005F0101" w:rsidP="005F0101">
      <w:pPr>
        <w:widowControl w:val="0"/>
        <w:numPr>
          <w:ilvl w:val="12"/>
          <w:numId w:val="0"/>
        </w:numPr>
        <w:tabs>
          <w:tab w:val="left" w:pos="720"/>
        </w:tabs>
        <w:spacing w:after="0" w:line="240" w:lineRule="auto"/>
        <w:ind w:right="-2"/>
        <w:rPr>
          <w:rFonts w:ascii="Times New Roman" w:hAnsi="Times New Roman" w:cs="Times New Roman"/>
          <w:sz w:val="22"/>
          <w:szCs w:val="22"/>
        </w:rPr>
      </w:pPr>
      <w:r w:rsidRPr="002414A7">
        <w:rPr>
          <w:rFonts w:ascii="Times New Roman" w:hAnsi="Times New Roman" w:cs="Times New Roman"/>
          <w:sz w:val="22"/>
          <w:szCs w:val="22"/>
        </w:rPr>
        <w:t xml:space="preserve">Gran Via de les Corts </w:t>
      </w:r>
      <w:proofErr w:type="spellStart"/>
      <w:r w:rsidRPr="002414A7">
        <w:rPr>
          <w:rFonts w:ascii="Times New Roman" w:hAnsi="Times New Roman" w:cs="Times New Roman"/>
          <w:sz w:val="22"/>
          <w:szCs w:val="22"/>
        </w:rPr>
        <w:t>Catalanes</w:t>
      </w:r>
      <w:proofErr w:type="spellEnd"/>
      <w:r w:rsidRPr="002414A7">
        <w:rPr>
          <w:rFonts w:ascii="Times New Roman" w:hAnsi="Times New Roman" w:cs="Times New Roman"/>
          <w:sz w:val="22"/>
          <w:szCs w:val="22"/>
        </w:rPr>
        <w:t>, 764</w:t>
      </w:r>
    </w:p>
    <w:p w14:paraId="5013EEA9" w14:textId="77777777" w:rsidR="005F0101" w:rsidRPr="001F79E3" w:rsidRDefault="005F0101" w:rsidP="005F0101">
      <w:pPr>
        <w:widowControl w:val="0"/>
        <w:numPr>
          <w:ilvl w:val="12"/>
          <w:numId w:val="0"/>
        </w:numPr>
        <w:tabs>
          <w:tab w:val="left" w:pos="720"/>
        </w:tabs>
        <w:spacing w:after="0" w:line="240" w:lineRule="auto"/>
        <w:ind w:right="-2"/>
        <w:rPr>
          <w:rFonts w:ascii="Times New Roman" w:hAnsi="Times New Roman" w:cs="Times New Roman"/>
          <w:sz w:val="22"/>
          <w:szCs w:val="22"/>
        </w:rPr>
      </w:pPr>
      <w:r w:rsidRPr="001F79E3">
        <w:rPr>
          <w:rFonts w:ascii="Times New Roman" w:hAnsi="Times New Roman" w:cs="Times New Roman"/>
          <w:sz w:val="22"/>
          <w:szCs w:val="22"/>
        </w:rPr>
        <w:t>08</w:t>
      </w:r>
      <w:r>
        <w:rPr>
          <w:rFonts w:ascii="Times New Roman" w:hAnsi="Times New Roman" w:cs="Times New Roman"/>
          <w:sz w:val="22"/>
          <w:szCs w:val="22"/>
        </w:rPr>
        <w:t>013</w:t>
      </w:r>
      <w:r w:rsidRPr="001F79E3">
        <w:rPr>
          <w:rFonts w:ascii="Times New Roman" w:hAnsi="Times New Roman" w:cs="Times New Roman"/>
          <w:sz w:val="22"/>
          <w:szCs w:val="22"/>
        </w:rPr>
        <w:t xml:space="preserve"> Barcelona</w:t>
      </w:r>
    </w:p>
    <w:p w14:paraId="11C88FBB" w14:textId="7D5571D1" w:rsidR="005F0101" w:rsidRPr="005F0101" w:rsidRDefault="005F0101" w:rsidP="005F0101">
      <w:pPr>
        <w:widowControl w:val="0"/>
        <w:numPr>
          <w:ilvl w:val="12"/>
          <w:numId w:val="0"/>
        </w:numPr>
        <w:tabs>
          <w:tab w:val="left" w:pos="720"/>
        </w:tabs>
        <w:spacing w:after="0" w:line="240" w:lineRule="auto"/>
        <w:ind w:right="-2"/>
        <w:rPr>
          <w:rFonts w:ascii="Times New Roman" w:hAnsi="Times New Roman" w:cs="Times New Roman"/>
          <w:sz w:val="22"/>
          <w:szCs w:val="22"/>
        </w:rPr>
      </w:pPr>
      <w:proofErr w:type="spellStart"/>
      <w:r>
        <w:rPr>
          <w:rFonts w:ascii="Times New Roman" w:hAnsi="Times New Roman" w:cs="Times New Roman"/>
          <w:sz w:val="22"/>
          <w:szCs w:val="22"/>
        </w:rPr>
        <w:t>Ispanija</w:t>
      </w:r>
      <w:proofErr w:type="spellEnd"/>
    </w:p>
    <w:p w14:paraId="75194B83" w14:textId="77777777" w:rsidR="0092720A" w:rsidRPr="00A828AC" w:rsidRDefault="0092720A" w:rsidP="00A828AC">
      <w:pPr>
        <w:spacing w:after="0" w:line="240" w:lineRule="auto"/>
        <w:rPr>
          <w:rFonts w:ascii="Times New Roman" w:eastAsia="Calibri" w:hAnsi="Times New Roman" w:cs="Times New Roman"/>
          <w:sz w:val="22"/>
          <w:szCs w:val="22"/>
          <w:lang w:val="lt-LT"/>
        </w:rPr>
      </w:pPr>
    </w:p>
    <w:p w14:paraId="5DB75650" w14:textId="77777777" w:rsidR="00485499" w:rsidRPr="00485499" w:rsidRDefault="00485499" w:rsidP="00485499">
      <w:pPr>
        <w:tabs>
          <w:tab w:val="left" w:pos="567"/>
        </w:tabs>
        <w:spacing w:after="0" w:line="260" w:lineRule="exact"/>
        <w:rPr>
          <w:rFonts w:ascii="Times New Roman" w:eastAsia="Times New Roman" w:hAnsi="Times New Roman" w:cs="Times New Roman"/>
          <w:sz w:val="22"/>
          <w:lang w:val="lt-LT" w:eastAsia="lt-LT"/>
        </w:rPr>
      </w:pPr>
      <w:r w:rsidRPr="00485499">
        <w:rPr>
          <w:rFonts w:ascii="Times New Roman" w:eastAsia="Times New Roman" w:hAnsi="Times New Roman" w:cs="Times New Roman"/>
          <w:sz w:val="22"/>
          <w:lang w:val="lt-LT" w:eastAsia="lt-LT"/>
        </w:rPr>
        <w:t>Su pakuote pateikiamame lapelyje nurodomas gamintojo, atsakingo už konkrečios serijos išleidimą, pavadinimas ir adresas.</w:t>
      </w:r>
    </w:p>
    <w:p w14:paraId="6672C8BD" w14:textId="77777777" w:rsidR="00A828AC" w:rsidRPr="00A828AC" w:rsidRDefault="00A828AC" w:rsidP="00A828AC">
      <w:pPr>
        <w:spacing w:after="0" w:line="240" w:lineRule="auto"/>
        <w:rPr>
          <w:rFonts w:ascii="Times New Roman" w:eastAsia="Calibri" w:hAnsi="Times New Roman" w:cs="Times New Roman"/>
          <w:sz w:val="22"/>
          <w:szCs w:val="22"/>
          <w:highlight w:val="yellow"/>
          <w:lang w:val="lt-LT"/>
        </w:rPr>
      </w:pPr>
    </w:p>
    <w:p w14:paraId="5C8BE714" w14:textId="77777777" w:rsidR="00A828AC" w:rsidRPr="00A828AC" w:rsidRDefault="00A828AC" w:rsidP="00A828AC">
      <w:pPr>
        <w:spacing w:after="0" w:line="240" w:lineRule="auto"/>
        <w:rPr>
          <w:rFonts w:ascii="Times New Roman" w:eastAsia="Calibri" w:hAnsi="Times New Roman" w:cs="Times New Roman"/>
          <w:sz w:val="22"/>
          <w:szCs w:val="22"/>
          <w:highlight w:val="yellow"/>
          <w:lang w:val="lt-LT"/>
        </w:rPr>
      </w:pPr>
    </w:p>
    <w:p w14:paraId="7E2CE418" w14:textId="77777777" w:rsidR="00A828AC" w:rsidRPr="00A828AC" w:rsidRDefault="00A828AC" w:rsidP="00A828AC">
      <w:pPr>
        <w:spacing w:after="0" w:line="240" w:lineRule="auto"/>
        <w:ind w:left="567" w:hanging="567"/>
        <w:rPr>
          <w:rFonts w:ascii="Times New Roman" w:eastAsia="Calibri" w:hAnsi="Times New Roman" w:cs="Times New Roman"/>
          <w:b/>
          <w:sz w:val="22"/>
          <w:szCs w:val="22"/>
          <w:lang w:val="lt-LT"/>
        </w:rPr>
      </w:pPr>
      <w:r w:rsidRPr="00A828AC">
        <w:rPr>
          <w:rFonts w:ascii="Times New Roman" w:eastAsia="Calibri" w:hAnsi="Times New Roman" w:cs="Times New Roman"/>
          <w:b/>
          <w:sz w:val="22"/>
          <w:szCs w:val="22"/>
          <w:lang w:val="lt-LT"/>
        </w:rPr>
        <w:t>B.</w:t>
      </w:r>
      <w:r w:rsidRPr="00A828AC">
        <w:rPr>
          <w:rFonts w:ascii="Times New Roman" w:eastAsia="Calibri" w:hAnsi="Times New Roman" w:cs="Times New Roman"/>
          <w:b/>
          <w:sz w:val="22"/>
          <w:szCs w:val="22"/>
          <w:lang w:val="lt-LT"/>
        </w:rPr>
        <w:tab/>
        <w:t>TIEKIMO IR VARTOJIMO SĄLYGOS AR APRIBOJIMAI</w:t>
      </w:r>
    </w:p>
    <w:p w14:paraId="1B377A43"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3A5A1476" w14:textId="77777777" w:rsidR="00A828AC" w:rsidRPr="00A828AC" w:rsidRDefault="00A828AC" w:rsidP="00A828AC">
      <w:pPr>
        <w:tabs>
          <w:tab w:val="left" w:pos="567"/>
        </w:tabs>
        <w:spacing w:after="0" w:line="260" w:lineRule="exact"/>
        <w:ind w:left="567"/>
        <w:rPr>
          <w:rFonts w:ascii="Times New Roman" w:eastAsia="Calibri" w:hAnsi="Times New Roman" w:cs="Times New Roman"/>
          <w:sz w:val="22"/>
          <w:szCs w:val="22"/>
          <w:lang w:val="lt-LT"/>
        </w:rPr>
      </w:pPr>
    </w:p>
    <w:p w14:paraId="2CCFCE95" w14:textId="77777777" w:rsidR="00A828AC" w:rsidRPr="00A828AC" w:rsidRDefault="00A828AC" w:rsidP="00A828AC">
      <w:pPr>
        <w:numPr>
          <w:ilvl w:val="12"/>
          <w:numId w:val="0"/>
        </w:numPr>
        <w:spacing w:after="0" w:line="240" w:lineRule="auto"/>
        <w:jc w:val="both"/>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Receptinis vaistinis preparatas.</w:t>
      </w:r>
    </w:p>
    <w:p w14:paraId="3B34EA31" w14:textId="77777777" w:rsidR="00A828AC" w:rsidRPr="00A828AC" w:rsidRDefault="00A828AC" w:rsidP="00A828AC">
      <w:pPr>
        <w:numPr>
          <w:ilvl w:val="12"/>
          <w:numId w:val="0"/>
        </w:numPr>
        <w:spacing w:after="0" w:line="240" w:lineRule="auto"/>
        <w:rPr>
          <w:rFonts w:ascii="Times New Roman" w:eastAsia="Calibri" w:hAnsi="Times New Roman" w:cs="Times New Roman"/>
          <w:sz w:val="22"/>
          <w:szCs w:val="22"/>
          <w:highlight w:val="yellow"/>
          <w:lang w:val="lt-LT"/>
        </w:rPr>
      </w:pPr>
    </w:p>
    <w:p w14:paraId="78093F40" w14:textId="77777777" w:rsidR="00A828AC" w:rsidRPr="00A828AC" w:rsidRDefault="00A828AC" w:rsidP="00A828AC">
      <w:pPr>
        <w:spacing w:after="0" w:line="240" w:lineRule="auto"/>
        <w:ind w:right="-1"/>
        <w:rPr>
          <w:rFonts w:ascii="Times New Roman" w:eastAsia="Calibri" w:hAnsi="Times New Roman" w:cs="Times New Roman"/>
          <w:sz w:val="22"/>
          <w:szCs w:val="22"/>
          <w:highlight w:val="yellow"/>
          <w:lang w:val="lt-LT"/>
        </w:rPr>
      </w:pPr>
    </w:p>
    <w:p w14:paraId="15CC7835" w14:textId="77777777" w:rsidR="00A828AC" w:rsidRPr="00A828AC" w:rsidRDefault="00A828AC" w:rsidP="00A828AC">
      <w:pPr>
        <w:spacing w:after="0" w:line="240" w:lineRule="auto"/>
        <w:ind w:right="-1"/>
        <w:rPr>
          <w:rFonts w:ascii="Times New Roman" w:eastAsia="Calibri" w:hAnsi="Times New Roman" w:cs="Times New Roman"/>
          <w:sz w:val="22"/>
          <w:szCs w:val="22"/>
          <w:highlight w:val="yellow"/>
          <w:lang w:val="lt-LT"/>
        </w:rPr>
      </w:pPr>
      <w:r w:rsidRPr="00A828AC">
        <w:rPr>
          <w:rFonts w:ascii="Times New Roman" w:eastAsia="Calibri" w:hAnsi="Times New Roman" w:cs="Times New Roman"/>
          <w:sz w:val="22"/>
          <w:szCs w:val="22"/>
          <w:highlight w:val="yellow"/>
          <w:lang w:val="lt-LT"/>
        </w:rPr>
        <w:br w:type="page"/>
      </w:r>
    </w:p>
    <w:p w14:paraId="602C49C4" w14:textId="77777777" w:rsidR="00A828AC" w:rsidRPr="00A828AC" w:rsidRDefault="00A828AC" w:rsidP="00A828AC">
      <w:pPr>
        <w:spacing w:after="0" w:line="240" w:lineRule="auto"/>
        <w:ind w:right="-1"/>
        <w:rPr>
          <w:rFonts w:ascii="Times New Roman" w:eastAsia="Calibri" w:hAnsi="Times New Roman" w:cs="Times New Roman"/>
          <w:sz w:val="22"/>
          <w:szCs w:val="22"/>
          <w:highlight w:val="yellow"/>
          <w:lang w:val="lt-LT"/>
        </w:rPr>
      </w:pPr>
    </w:p>
    <w:p w14:paraId="1E16CD1B" w14:textId="77777777" w:rsidR="00A828AC" w:rsidRPr="00A828AC" w:rsidRDefault="00A828AC" w:rsidP="00A828AC">
      <w:pPr>
        <w:spacing w:after="0" w:line="240" w:lineRule="auto"/>
        <w:ind w:right="-1"/>
        <w:rPr>
          <w:rFonts w:ascii="Times New Roman" w:eastAsia="Calibri" w:hAnsi="Times New Roman" w:cs="Times New Roman"/>
          <w:sz w:val="22"/>
          <w:szCs w:val="22"/>
          <w:highlight w:val="yellow"/>
          <w:lang w:val="lt-LT"/>
        </w:rPr>
      </w:pPr>
    </w:p>
    <w:p w14:paraId="6BC743AC" w14:textId="77777777" w:rsidR="00A828AC" w:rsidRPr="00A828AC" w:rsidRDefault="00A828AC" w:rsidP="00A828AC">
      <w:pPr>
        <w:spacing w:after="0" w:line="240" w:lineRule="auto"/>
        <w:ind w:right="-1"/>
        <w:rPr>
          <w:rFonts w:ascii="Times New Roman" w:eastAsia="Calibri" w:hAnsi="Times New Roman" w:cs="Times New Roman"/>
          <w:sz w:val="22"/>
          <w:szCs w:val="22"/>
          <w:highlight w:val="yellow"/>
          <w:lang w:val="lt-LT"/>
        </w:rPr>
      </w:pPr>
    </w:p>
    <w:p w14:paraId="567C0688" w14:textId="77777777" w:rsidR="00A828AC" w:rsidRPr="00A828AC" w:rsidRDefault="00A828AC" w:rsidP="00A828AC">
      <w:pPr>
        <w:spacing w:after="0" w:line="240" w:lineRule="auto"/>
        <w:ind w:right="-1"/>
        <w:rPr>
          <w:rFonts w:ascii="Times New Roman" w:eastAsia="Calibri" w:hAnsi="Times New Roman" w:cs="Times New Roman"/>
          <w:sz w:val="22"/>
          <w:szCs w:val="22"/>
          <w:highlight w:val="yellow"/>
          <w:lang w:val="lt-LT"/>
        </w:rPr>
      </w:pPr>
    </w:p>
    <w:p w14:paraId="6F1382B8" w14:textId="77777777" w:rsidR="00A828AC" w:rsidRPr="00A828AC" w:rsidRDefault="00A828AC" w:rsidP="00A828AC">
      <w:pPr>
        <w:spacing w:after="0" w:line="240" w:lineRule="auto"/>
        <w:ind w:right="-1"/>
        <w:rPr>
          <w:rFonts w:ascii="Times New Roman" w:eastAsia="Calibri" w:hAnsi="Times New Roman" w:cs="Times New Roman"/>
          <w:sz w:val="22"/>
          <w:szCs w:val="22"/>
          <w:highlight w:val="yellow"/>
          <w:lang w:val="lt-LT"/>
        </w:rPr>
      </w:pPr>
    </w:p>
    <w:p w14:paraId="5A8ABB96" w14:textId="77777777" w:rsidR="00A828AC" w:rsidRPr="00A828AC" w:rsidRDefault="00A828AC" w:rsidP="00A828AC">
      <w:pPr>
        <w:spacing w:after="0" w:line="240" w:lineRule="auto"/>
        <w:ind w:right="-1"/>
        <w:rPr>
          <w:rFonts w:ascii="Times New Roman" w:eastAsia="Calibri" w:hAnsi="Times New Roman" w:cs="Times New Roman"/>
          <w:sz w:val="22"/>
          <w:szCs w:val="22"/>
          <w:highlight w:val="yellow"/>
          <w:lang w:val="lt-LT"/>
        </w:rPr>
      </w:pPr>
    </w:p>
    <w:p w14:paraId="174B5551" w14:textId="77777777" w:rsidR="00A828AC" w:rsidRPr="00A828AC" w:rsidRDefault="00A828AC" w:rsidP="00A828AC">
      <w:pPr>
        <w:spacing w:after="0" w:line="240" w:lineRule="auto"/>
        <w:ind w:right="-1"/>
        <w:rPr>
          <w:rFonts w:ascii="Times New Roman" w:eastAsia="Calibri" w:hAnsi="Times New Roman" w:cs="Times New Roman"/>
          <w:sz w:val="22"/>
          <w:szCs w:val="22"/>
          <w:highlight w:val="yellow"/>
          <w:lang w:val="lt-LT"/>
        </w:rPr>
      </w:pPr>
    </w:p>
    <w:p w14:paraId="4014C683" w14:textId="77777777" w:rsidR="00A828AC" w:rsidRPr="00A828AC" w:rsidRDefault="00A828AC" w:rsidP="00A828AC">
      <w:pPr>
        <w:spacing w:after="0" w:line="240" w:lineRule="auto"/>
        <w:ind w:right="-1"/>
        <w:rPr>
          <w:rFonts w:ascii="Times New Roman" w:eastAsia="Calibri" w:hAnsi="Times New Roman" w:cs="Times New Roman"/>
          <w:sz w:val="22"/>
          <w:szCs w:val="22"/>
          <w:highlight w:val="yellow"/>
          <w:lang w:val="lt-LT"/>
        </w:rPr>
      </w:pPr>
    </w:p>
    <w:p w14:paraId="7810715E" w14:textId="77777777" w:rsidR="00A828AC" w:rsidRPr="00A828AC" w:rsidRDefault="00A828AC" w:rsidP="00A828AC">
      <w:pPr>
        <w:spacing w:after="0" w:line="240" w:lineRule="auto"/>
        <w:ind w:right="-1"/>
        <w:rPr>
          <w:rFonts w:ascii="Times New Roman" w:eastAsia="Calibri" w:hAnsi="Times New Roman" w:cs="Times New Roman"/>
          <w:sz w:val="22"/>
          <w:szCs w:val="22"/>
          <w:highlight w:val="yellow"/>
          <w:lang w:val="lt-LT"/>
        </w:rPr>
      </w:pPr>
    </w:p>
    <w:p w14:paraId="29DA24ED" w14:textId="77777777" w:rsidR="00A828AC" w:rsidRPr="00A828AC" w:rsidRDefault="00A828AC" w:rsidP="00A828AC">
      <w:pPr>
        <w:spacing w:after="0" w:line="240" w:lineRule="auto"/>
        <w:ind w:right="-1"/>
        <w:rPr>
          <w:rFonts w:ascii="Times New Roman" w:eastAsia="Calibri" w:hAnsi="Times New Roman" w:cs="Times New Roman"/>
          <w:sz w:val="22"/>
          <w:szCs w:val="22"/>
          <w:highlight w:val="yellow"/>
          <w:lang w:val="lt-LT"/>
        </w:rPr>
      </w:pPr>
    </w:p>
    <w:p w14:paraId="30C762A7" w14:textId="77777777" w:rsidR="00A828AC" w:rsidRPr="00A828AC" w:rsidRDefault="00A828AC" w:rsidP="00A828AC">
      <w:pPr>
        <w:spacing w:after="0" w:line="240" w:lineRule="auto"/>
        <w:ind w:right="-1"/>
        <w:rPr>
          <w:rFonts w:ascii="Times New Roman" w:eastAsia="Calibri" w:hAnsi="Times New Roman" w:cs="Times New Roman"/>
          <w:sz w:val="22"/>
          <w:szCs w:val="22"/>
          <w:highlight w:val="yellow"/>
          <w:lang w:val="lt-LT"/>
        </w:rPr>
      </w:pPr>
    </w:p>
    <w:p w14:paraId="6C20703D" w14:textId="77777777" w:rsidR="00A828AC" w:rsidRPr="00A828AC" w:rsidRDefault="00A828AC" w:rsidP="00A828AC">
      <w:pPr>
        <w:spacing w:after="0" w:line="240" w:lineRule="auto"/>
        <w:ind w:right="-1"/>
        <w:rPr>
          <w:rFonts w:ascii="Times New Roman" w:eastAsia="Calibri" w:hAnsi="Times New Roman" w:cs="Times New Roman"/>
          <w:sz w:val="22"/>
          <w:szCs w:val="22"/>
          <w:highlight w:val="yellow"/>
          <w:lang w:val="lt-LT"/>
        </w:rPr>
      </w:pPr>
    </w:p>
    <w:p w14:paraId="337ED09E" w14:textId="77777777" w:rsidR="00A828AC" w:rsidRPr="00A828AC" w:rsidRDefault="00A828AC" w:rsidP="00A828AC">
      <w:pPr>
        <w:spacing w:after="0" w:line="240" w:lineRule="auto"/>
        <w:ind w:right="-1"/>
        <w:rPr>
          <w:rFonts w:ascii="Times New Roman" w:eastAsia="Calibri" w:hAnsi="Times New Roman" w:cs="Times New Roman"/>
          <w:sz w:val="22"/>
          <w:szCs w:val="22"/>
          <w:highlight w:val="yellow"/>
          <w:lang w:val="lt-LT"/>
        </w:rPr>
      </w:pPr>
    </w:p>
    <w:p w14:paraId="23160C00" w14:textId="77777777" w:rsidR="00A828AC" w:rsidRPr="00A828AC" w:rsidRDefault="00A828AC" w:rsidP="00A828AC">
      <w:pPr>
        <w:spacing w:after="0" w:line="240" w:lineRule="auto"/>
        <w:ind w:right="-1"/>
        <w:rPr>
          <w:rFonts w:ascii="Times New Roman" w:eastAsia="Calibri" w:hAnsi="Times New Roman" w:cs="Times New Roman"/>
          <w:sz w:val="22"/>
          <w:szCs w:val="22"/>
          <w:highlight w:val="yellow"/>
          <w:lang w:val="lt-LT"/>
        </w:rPr>
      </w:pPr>
    </w:p>
    <w:p w14:paraId="1FD7243C" w14:textId="77777777" w:rsidR="00A828AC" w:rsidRPr="00A828AC" w:rsidRDefault="00A828AC" w:rsidP="00A828AC">
      <w:pPr>
        <w:spacing w:after="0" w:line="240" w:lineRule="auto"/>
        <w:ind w:right="-1"/>
        <w:rPr>
          <w:rFonts w:ascii="Times New Roman" w:eastAsia="Calibri" w:hAnsi="Times New Roman" w:cs="Times New Roman"/>
          <w:sz w:val="22"/>
          <w:szCs w:val="22"/>
          <w:highlight w:val="yellow"/>
          <w:lang w:val="lt-LT"/>
        </w:rPr>
      </w:pPr>
    </w:p>
    <w:p w14:paraId="1B95C92C" w14:textId="77777777" w:rsidR="00A828AC" w:rsidRPr="00A828AC" w:rsidRDefault="00A828AC" w:rsidP="00A828AC">
      <w:pPr>
        <w:spacing w:after="0" w:line="240" w:lineRule="auto"/>
        <w:ind w:right="-1"/>
        <w:rPr>
          <w:rFonts w:ascii="Times New Roman" w:eastAsia="Calibri" w:hAnsi="Times New Roman" w:cs="Times New Roman"/>
          <w:sz w:val="22"/>
          <w:szCs w:val="22"/>
          <w:highlight w:val="yellow"/>
          <w:lang w:val="lt-LT"/>
        </w:rPr>
      </w:pPr>
    </w:p>
    <w:p w14:paraId="5C535960" w14:textId="77777777" w:rsidR="00A828AC" w:rsidRPr="00A828AC" w:rsidRDefault="00A828AC" w:rsidP="00A828AC">
      <w:pPr>
        <w:spacing w:after="0" w:line="240" w:lineRule="auto"/>
        <w:ind w:right="-1"/>
        <w:rPr>
          <w:rFonts w:ascii="Times New Roman" w:eastAsia="Calibri" w:hAnsi="Times New Roman" w:cs="Times New Roman"/>
          <w:sz w:val="22"/>
          <w:szCs w:val="22"/>
          <w:highlight w:val="yellow"/>
          <w:lang w:val="lt-LT"/>
        </w:rPr>
      </w:pPr>
    </w:p>
    <w:p w14:paraId="0498A127" w14:textId="77777777" w:rsidR="00A828AC" w:rsidRPr="00A828AC" w:rsidRDefault="00A828AC" w:rsidP="00A828AC">
      <w:pPr>
        <w:spacing w:after="0" w:line="240" w:lineRule="auto"/>
        <w:ind w:right="-1"/>
        <w:rPr>
          <w:rFonts w:ascii="Times New Roman" w:eastAsia="Calibri" w:hAnsi="Times New Roman" w:cs="Times New Roman"/>
          <w:sz w:val="22"/>
          <w:szCs w:val="22"/>
          <w:highlight w:val="yellow"/>
          <w:lang w:val="lt-LT"/>
        </w:rPr>
      </w:pPr>
    </w:p>
    <w:p w14:paraId="6E6B1082" w14:textId="77777777" w:rsidR="00A828AC" w:rsidRPr="00A828AC" w:rsidRDefault="00A828AC" w:rsidP="00A828AC">
      <w:pPr>
        <w:spacing w:after="0" w:line="240" w:lineRule="auto"/>
        <w:ind w:right="-1"/>
        <w:rPr>
          <w:rFonts w:ascii="Times New Roman" w:eastAsia="Calibri" w:hAnsi="Times New Roman" w:cs="Times New Roman"/>
          <w:sz w:val="22"/>
          <w:szCs w:val="22"/>
          <w:highlight w:val="yellow"/>
          <w:lang w:val="lt-LT"/>
        </w:rPr>
      </w:pPr>
    </w:p>
    <w:p w14:paraId="1C654609" w14:textId="77777777" w:rsidR="00A828AC" w:rsidRPr="00A828AC" w:rsidRDefault="00A828AC" w:rsidP="00A828AC">
      <w:pPr>
        <w:spacing w:after="0" w:line="240" w:lineRule="auto"/>
        <w:ind w:right="-1"/>
        <w:rPr>
          <w:rFonts w:ascii="Times New Roman" w:eastAsia="Calibri" w:hAnsi="Times New Roman" w:cs="Times New Roman"/>
          <w:sz w:val="22"/>
          <w:szCs w:val="22"/>
          <w:highlight w:val="yellow"/>
          <w:lang w:val="lt-LT"/>
        </w:rPr>
      </w:pPr>
    </w:p>
    <w:p w14:paraId="743C9604" w14:textId="77777777" w:rsidR="00A828AC" w:rsidRPr="00A828AC" w:rsidRDefault="00A828AC" w:rsidP="00A828AC">
      <w:pPr>
        <w:spacing w:after="0" w:line="240" w:lineRule="auto"/>
        <w:ind w:right="-1"/>
        <w:rPr>
          <w:rFonts w:ascii="Times New Roman" w:eastAsia="Calibri" w:hAnsi="Times New Roman" w:cs="Times New Roman"/>
          <w:sz w:val="22"/>
          <w:szCs w:val="22"/>
          <w:highlight w:val="yellow"/>
          <w:lang w:val="lt-LT"/>
        </w:rPr>
      </w:pPr>
    </w:p>
    <w:p w14:paraId="535413FC" w14:textId="77777777" w:rsidR="00A828AC" w:rsidRPr="00A828AC" w:rsidRDefault="00A828AC" w:rsidP="00A828AC">
      <w:pPr>
        <w:spacing w:after="0" w:line="240" w:lineRule="auto"/>
        <w:ind w:right="-1"/>
        <w:rPr>
          <w:rFonts w:ascii="Times New Roman" w:eastAsia="Calibri" w:hAnsi="Times New Roman" w:cs="Times New Roman"/>
          <w:sz w:val="22"/>
          <w:szCs w:val="22"/>
          <w:highlight w:val="yellow"/>
          <w:lang w:val="lt-LT"/>
        </w:rPr>
      </w:pPr>
    </w:p>
    <w:p w14:paraId="5B8F8030" w14:textId="77777777" w:rsidR="00A828AC" w:rsidRPr="00A828AC" w:rsidRDefault="00A828AC" w:rsidP="00A828AC">
      <w:pPr>
        <w:spacing w:after="0" w:line="240" w:lineRule="auto"/>
        <w:ind w:firstLine="720"/>
        <w:jc w:val="center"/>
        <w:rPr>
          <w:rFonts w:ascii="Times New Roman" w:eastAsia="Calibri" w:hAnsi="Times New Roman" w:cs="Times New Roman"/>
          <w:b/>
          <w:sz w:val="22"/>
          <w:szCs w:val="22"/>
          <w:lang w:val="lt-LT"/>
        </w:rPr>
      </w:pPr>
      <w:smartTag w:uri="urn:schemas-microsoft-com:office:smarttags" w:element="stockticker">
        <w:r w:rsidRPr="00A828AC">
          <w:rPr>
            <w:rFonts w:ascii="Times New Roman" w:eastAsia="Calibri" w:hAnsi="Times New Roman" w:cs="Times New Roman"/>
            <w:b/>
            <w:sz w:val="22"/>
            <w:szCs w:val="22"/>
            <w:lang w:val="lt-LT"/>
          </w:rPr>
          <w:t>III</w:t>
        </w:r>
      </w:smartTag>
      <w:r w:rsidRPr="00A828AC">
        <w:rPr>
          <w:rFonts w:ascii="Times New Roman" w:eastAsia="Calibri" w:hAnsi="Times New Roman" w:cs="Times New Roman"/>
          <w:b/>
          <w:sz w:val="22"/>
          <w:szCs w:val="22"/>
          <w:lang w:val="lt-LT"/>
        </w:rPr>
        <w:t xml:space="preserve"> PRIEDAS</w:t>
      </w:r>
    </w:p>
    <w:p w14:paraId="2B35A2E1" w14:textId="77777777" w:rsidR="00A828AC" w:rsidRPr="00A828AC" w:rsidRDefault="00A828AC" w:rsidP="00A828AC">
      <w:pPr>
        <w:spacing w:after="0" w:line="240" w:lineRule="auto"/>
        <w:ind w:firstLine="720"/>
        <w:jc w:val="center"/>
        <w:rPr>
          <w:rFonts w:ascii="Times New Roman" w:eastAsia="Calibri" w:hAnsi="Times New Roman" w:cs="Times New Roman"/>
          <w:b/>
          <w:sz w:val="22"/>
          <w:szCs w:val="22"/>
          <w:lang w:val="lt-LT"/>
        </w:rPr>
      </w:pPr>
    </w:p>
    <w:p w14:paraId="43B66BBA" w14:textId="77777777" w:rsidR="00A828AC" w:rsidRPr="00A828AC" w:rsidRDefault="00A828AC" w:rsidP="00A828AC">
      <w:pPr>
        <w:spacing w:after="0" w:line="240" w:lineRule="auto"/>
        <w:jc w:val="center"/>
        <w:rPr>
          <w:rFonts w:ascii="Times New Roman" w:eastAsia="Calibri" w:hAnsi="Times New Roman" w:cs="Times New Roman"/>
          <w:b/>
          <w:sz w:val="22"/>
          <w:szCs w:val="22"/>
          <w:lang w:val="lt-LT"/>
        </w:rPr>
      </w:pPr>
      <w:r w:rsidRPr="00A828AC">
        <w:rPr>
          <w:rFonts w:ascii="Times New Roman" w:eastAsia="Calibri" w:hAnsi="Times New Roman" w:cs="Times New Roman"/>
          <w:b/>
          <w:sz w:val="22"/>
          <w:szCs w:val="22"/>
          <w:lang w:val="lt-LT"/>
        </w:rPr>
        <w:t>ŽENKLINIMAS IR PAKUOTĖS LAPELIS</w:t>
      </w:r>
    </w:p>
    <w:p w14:paraId="484F9E2E" w14:textId="77777777" w:rsidR="00A828AC" w:rsidRPr="00A828AC" w:rsidRDefault="00A828AC" w:rsidP="00A828AC">
      <w:pPr>
        <w:spacing w:after="0" w:line="240" w:lineRule="auto"/>
        <w:ind w:firstLine="720"/>
        <w:rPr>
          <w:rFonts w:ascii="Times New Roman" w:eastAsia="Calibri" w:hAnsi="Times New Roman" w:cs="Times New Roman"/>
          <w:sz w:val="22"/>
          <w:szCs w:val="22"/>
          <w:lang w:val="lt-LT"/>
        </w:rPr>
      </w:pPr>
    </w:p>
    <w:p w14:paraId="31741BDC" w14:textId="77777777" w:rsidR="00A828AC" w:rsidRPr="00A828AC" w:rsidRDefault="00A828AC" w:rsidP="00A828AC">
      <w:pPr>
        <w:spacing w:after="0" w:line="240" w:lineRule="auto"/>
        <w:ind w:firstLine="720"/>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br w:type="page"/>
      </w:r>
    </w:p>
    <w:p w14:paraId="4E5D95E5"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774C5D43" w14:textId="77777777" w:rsidR="00A828AC" w:rsidRPr="00A828AC" w:rsidRDefault="00A828AC" w:rsidP="00A828AC">
      <w:pPr>
        <w:spacing w:after="0" w:line="240" w:lineRule="auto"/>
        <w:ind w:firstLine="720"/>
        <w:rPr>
          <w:rFonts w:ascii="Times New Roman" w:eastAsia="Calibri" w:hAnsi="Times New Roman" w:cs="Times New Roman"/>
          <w:sz w:val="22"/>
          <w:szCs w:val="22"/>
          <w:lang w:val="lt-LT"/>
        </w:rPr>
      </w:pPr>
    </w:p>
    <w:p w14:paraId="47A2C2D5" w14:textId="77777777" w:rsidR="00A828AC" w:rsidRPr="00A828AC" w:rsidRDefault="00A828AC" w:rsidP="00A828AC">
      <w:pPr>
        <w:spacing w:after="0" w:line="240" w:lineRule="auto"/>
        <w:ind w:firstLine="720"/>
        <w:rPr>
          <w:rFonts w:ascii="Times New Roman" w:eastAsia="Calibri" w:hAnsi="Times New Roman" w:cs="Times New Roman"/>
          <w:sz w:val="22"/>
          <w:szCs w:val="22"/>
          <w:lang w:val="lt-LT"/>
        </w:rPr>
      </w:pPr>
    </w:p>
    <w:p w14:paraId="4A194A02" w14:textId="77777777" w:rsidR="00A828AC" w:rsidRPr="00A828AC" w:rsidRDefault="00A828AC" w:rsidP="00A828AC">
      <w:pPr>
        <w:spacing w:after="0" w:line="240" w:lineRule="auto"/>
        <w:ind w:firstLine="720"/>
        <w:rPr>
          <w:rFonts w:ascii="Times New Roman" w:eastAsia="Calibri" w:hAnsi="Times New Roman" w:cs="Times New Roman"/>
          <w:sz w:val="22"/>
          <w:szCs w:val="22"/>
          <w:lang w:val="lt-LT"/>
        </w:rPr>
      </w:pPr>
    </w:p>
    <w:p w14:paraId="47390664" w14:textId="77777777" w:rsidR="00A828AC" w:rsidRPr="00A828AC" w:rsidRDefault="00A828AC" w:rsidP="00A828AC">
      <w:pPr>
        <w:spacing w:after="0" w:line="240" w:lineRule="auto"/>
        <w:ind w:firstLine="720"/>
        <w:rPr>
          <w:rFonts w:ascii="Times New Roman" w:eastAsia="Calibri" w:hAnsi="Times New Roman" w:cs="Times New Roman"/>
          <w:sz w:val="22"/>
          <w:szCs w:val="22"/>
          <w:lang w:val="lt-LT"/>
        </w:rPr>
      </w:pPr>
    </w:p>
    <w:p w14:paraId="71B71818" w14:textId="77777777" w:rsidR="00A828AC" w:rsidRPr="00A828AC" w:rsidRDefault="00A828AC" w:rsidP="00A828AC">
      <w:pPr>
        <w:spacing w:after="0" w:line="240" w:lineRule="auto"/>
        <w:ind w:firstLine="720"/>
        <w:rPr>
          <w:rFonts w:ascii="Times New Roman" w:eastAsia="Calibri" w:hAnsi="Times New Roman" w:cs="Times New Roman"/>
          <w:sz w:val="22"/>
          <w:szCs w:val="22"/>
          <w:lang w:val="lt-LT"/>
        </w:rPr>
      </w:pPr>
    </w:p>
    <w:p w14:paraId="182454E5" w14:textId="77777777" w:rsidR="00A828AC" w:rsidRPr="00A828AC" w:rsidRDefault="00A828AC" w:rsidP="00A828AC">
      <w:pPr>
        <w:spacing w:after="0" w:line="240" w:lineRule="auto"/>
        <w:ind w:firstLine="720"/>
        <w:rPr>
          <w:rFonts w:ascii="Times New Roman" w:eastAsia="Calibri" w:hAnsi="Times New Roman" w:cs="Times New Roman"/>
          <w:sz w:val="22"/>
          <w:szCs w:val="22"/>
          <w:lang w:val="lt-LT"/>
        </w:rPr>
      </w:pPr>
    </w:p>
    <w:p w14:paraId="44D9988D" w14:textId="77777777" w:rsidR="00A828AC" w:rsidRPr="00A828AC" w:rsidRDefault="00A828AC" w:rsidP="00A828AC">
      <w:pPr>
        <w:spacing w:after="0" w:line="240" w:lineRule="auto"/>
        <w:ind w:firstLine="720"/>
        <w:rPr>
          <w:rFonts w:ascii="Times New Roman" w:eastAsia="Calibri" w:hAnsi="Times New Roman" w:cs="Times New Roman"/>
          <w:sz w:val="22"/>
          <w:szCs w:val="22"/>
          <w:lang w:val="lt-LT"/>
        </w:rPr>
      </w:pPr>
    </w:p>
    <w:p w14:paraId="6ABE3E60" w14:textId="77777777" w:rsidR="00A828AC" w:rsidRPr="00A828AC" w:rsidRDefault="00A828AC" w:rsidP="00A828AC">
      <w:pPr>
        <w:spacing w:after="0" w:line="240" w:lineRule="auto"/>
        <w:ind w:firstLine="720"/>
        <w:rPr>
          <w:rFonts w:ascii="Times New Roman" w:eastAsia="Calibri" w:hAnsi="Times New Roman" w:cs="Times New Roman"/>
          <w:sz w:val="22"/>
          <w:szCs w:val="22"/>
          <w:lang w:val="lt-LT"/>
        </w:rPr>
      </w:pPr>
    </w:p>
    <w:p w14:paraId="1F6BCAF5" w14:textId="77777777" w:rsidR="00A828AC" w:rsidRPr="00A828AC" w:rsidRDefault="00A828AC" w:rsidP="00A828AC">
      <w:pPr>
        <w:spacing w:after="0" w:line="240" w:lineRule="auto"/>
        <w:ind w:firstLine="720"/>
        <w:rPr>
          <w:rFonts w:ascii="Times New Roman" w:eastAsia="Calibri" w:hAnsi="Times New Roman" w:cs="Times New Roman"/>
          <w:sz w:val="22"/>
          <w:szCs w:val="22"/>
          <w:lang w:val="lt-LT"/>
        </w:rPr>
      </w:pPr>
    </w:p>
    <w:p w14:paraId="0555E9EE" w14:textId="77777777" w:rsidR="00A828AC" w:rsidRPr="00A828AC" w:rsidRDefault="00A828AC" w:rsidP="00A828AC">
      <w:pPr>
        <w:spacing w:after="0" w:line="240" w:lineRule="auto"/>
        <w:ind w:firstLine="720"/>
        <w:rPr>
          <w:rFonts w:ascii="Times New Roman" w:eastAsia="Calibri" w:hAnsi="Times New Roman" w:cs="Times New Roman"/>
          <w:sz w:val="22"/>
          <w:szCs w:val="22"/>
          <w:lang w:val="lt-LT"/>
        </w:rPr>
      </w:pPr>
    </w:p>
    <w:p w14:paraId="4BFC0988" w14:textId="77777777" w:rsidR="00A828AC" w:rsidRPr="00A828AC" w:rsidRDefault="00A828AC" w:rsidP="00A828AC">
      <w:pPr>
        <w:spacing w:after="0" w:line="240" w:lineRule="auto"/>
        <w:ind w:firstLine="720"/>
        <w:rPr>
          <w:rFonts w:ascii="Times New Roman" w:eastAsia="Calibri" w:hAnsi="Times New Roman" w:cs="Times New Roman"/>
          <w:sz w:val="22"/>
          <w:szCs w:val="22"/>
          <w:lang w:val="lt-LT"/>
        </w:rPr>
      </w:pPr>
    </w:p>
    <w:p w14:paraId="1F06777B" w14:textId="77777777" w:rsidR="00A828AC" w:rsidRPr="00A828AC" w:rsidRDefault="00A828AC" w:rsidP="00A828AC">
      <w:pPr>
        <w:spacing w:after="0" w:line="240" w:lineRule="auto"/>
        <w:ind w:firstLine="720"/>
        <w:rPr>
          <w:rFonts w:ascii="Times New Roman" w:eastAsia="Calibri" w:hAnsi="Times New Roman" w:cs="Times New Roman"/>
          <w:sz w:val="22"/>
          <w:szCs w:val="22"/>
          <w:lang w:val="lt-LT"/>
        </w:rPr>
      </w:pPr>
    </w:p>
    <w:p w14:paraId="562271B0" w14:textId="77777777" w:rsidR="00A828AC" w:rsidRPr="00A828AC" w:rsidRDefault="00A828AC" w:rsidP="00A828AC">
      <w:pPr>
        <w:spacing w:after="0" w:line="240" w:lineRule="auto"/>
        <w:ind w:firstLine="720"/>
        <w:rPr>
          <w:rFonts w:ascii="Times New Roman" w:eastAsia="Calibri" w:hAnsi="Times New Roman" w:cs="Times New Roman"/>
          <w:sz w:val="22"/>
          <w:szCs w:val="22"/>
          <w:lang w:val="lt-LT"/>
        </w:rPr>
      </w:pPr>
    </w:p>
    <w:p w14:paraId="02705C23" w14:textId="77777777" w:rsidR="00A828AC" w:rsidRPr="00A828AC" w:rsidRDefault="00A828AC" w:rsidP="00A828AC">
      <w:pPr>
        <w:spacing w:after="0" w:line="240" w:lineRule="auto"/>
        <w:ind w:firstLine="720"/>
        <w:rPr>
          <w:rFonts w:ascii="Times New Roman" w:eastAsia="Calibri" w:hAnsi="Times New Roman" w:cs="Times New Roman"/>
          <w:sz w:val="22"/>
          <w:szCs w:val="22"/>
          <w:lang w:val="lt-LT"/>
        </w:rPr>
      </w:pPr>
    </w:p>
    <w:p w14:paraId="2B8B4D1C" w14:textId="77777777" w:rsidR="00A828AC" w:rsidRPr="00A828AC" w:rsidRDefault="00A828AC" w:rsidP="00A828AC">
      <w:pPr>
        <w:spacing w:after="0" w:line="240" w:lineRule="auto"/>
        <w:ind w:firstLine="720"/>
        <w:rPr>
          <w:rFonts w:ascii="Times New Roman" w:eastAsia="Calibri" w:hAnsi="Times New Roman" w:cs="Times New Roman"/>
          <w:sz w:val="22"/>
          <w:szCs w:val="22"/>
          <w:lang w:val="lt-LT"/>
        </w:rPr>
      </w:pPr>
    </w:p>
    <w:p w14:paraId="1A19ECF7" w14:textId="77777777" w:rsidR="00A828AC" w:rsidRPr="00A828AC" w:rsidRDefault="00A828AC" w:rsidP="00A828AC">
      <w:pPr>
        <w:spacing w:after="0" w:line="240" w:lineRule="auto"/>
        <w:ind w:firstLine="720"/>
        <w:rPr>
          <w:rFonts w:ascii="Times New Roman" w:eastAsia="Calibri" w:hAnsi="Times New Roman" w:cs="Times New Roman"/>
          <w:sz w:val="22"/>
          <w:szCs w:val="22"/>
          <w:lang w:val="lt-LT"/>
        </w:rPr>
      </w:pPr>
    </w:p>
    <w:p w14:paraId="6FA47647" w14:textId="77777777" w:rsidR="00A828AC" w:rsidRPr="00A828AC" w:rsidRDefault="00A828AC" w:rsidP="00A828AC">
      <w:pPr>
        <w:spacing w:after="0" w:line="240" w:lineRule="auto"/>
        <w:ind w:firstLine="720"/>
        <w:rPr>
          <w:rFonts w:ascii="Times New Roman" w:eastAsia="Calibri" w:hAnsi="Times New Roman" w:cs="Times New Roman"/>
          <w:sz w:val="22"/>
          <w:szCs w:val="22"/>
          <w:lang w:val="lt-LT"/>
        </w:rPr>
      </w:pPr>
    </w:p>
    <w:p w14:paraId="135A64A0" w14:textId="77777777" w:rsidR="00A828AC" w:rsidRPr="00A828AC" w:rsidRDefault="00A828AC" w:rsidP="00A828AC">
      <w:pPr>
        <w:spacing w:after="0" w:line="240" w:lineRule="auto"/>
        <w:ind w:firstLine="720"/>
        <w:rPr>
          <w:rFonts w:ascii="Times New Roman" w:eastAsia="Calibri" w:hAnsi="Times New Roman" w:cs="Times New Roman"/>
          <w:sz w:val="22"/>
          <w:szCs w:val="22"/>
          <w:lang w:val="lt-LT"/>
        </w:rPr>
      </w:pPr>
    </w:p>
    <w:p w14:paraId="0DD31815" w14:textId="77777777" w:rsidR="00A828AC" w:rsidRPr="00A828AC" w:rsidRDefault="00A828AC" w:rsidP="00A828AC">
      <w:pPr>
        <w:spacing w:after="0" w:line="240" w:lineRule="auto"/>
        <w:ind w:firstLine="720"/>
        <w:rPr>
          <w:rFonts w:ascii="Times New Roman" w:eastAsia="Calibri" w:hAnsi="Times New Roman" w:cs="Times New Roman"/>
          <w:sz w:val="22"/>
          <w:szCs w:val="22"/>
          <w:lang w:val="lt-LT"/>
        </w:rPr>
      </w:pPr>
    </w:p>
    <w:p w14:paraId="764F9BD1" w14:textId="77777777" w:rsidR="00A828AC" w:rsidRPr="00A828AC" w:rsidRDefault="00A828AC" w:rsidP="00A828AC">
      <w:pPr>
        <w:spacing w:after="0" w:line="240" w:lineRule="auto"/>
        <w:ind w:firstLine="720"/>
        <w:rPr>
          <w:rFonts w:ascii="Times New Roman" w:eastAsia="Calibri" w:hAnsi="Times New Roman" w:cs="Times New Roman"/>
          <w:sz w:val="22"/>
          <w:szCs w:val="22"/>
          <w:lang w:val="lt-LT"/>
        </w:rPr>
      </w:pPr>
    </w:p>
    <w:p w14:paraId="671997FC" w14:textId="77777777" w:rsidR="00A828AC" w:rsidRPr="00A828AC" w:rsidRDefault="00A828AC" w:rsidP="00A828AC">
      <w:pPr>
        <w:spacing w:after="0" w:line="240" w:lineRule="auto"/>
        <w:ind w:firstLine="720"/>
        <w:rPr>
          <w:rFonts w:ascii="Times New Roman" w:eastAsia="Calibri" w:hAnsi="Times New Roman" w:cs="Times New Roman"/>
          <w:sz w:val="22"/>
          <w:szCs w:val="22"/>
          <w:lang w:val="lt-LT"/>
        </w:rPr>
      </w:pPr>
    </w:p>
    <w:p w14:paraId="5BE89083" w14:textId="77777777" w:rsidR="00A828AC" w:rsidRPr="00A828AC" w:rsidRDefault="00A828AC" w:rsidP="00A828AC">
      <w:pPr>
        <w:spacing w:after="0" w:line="240" w:lineRule="auto"/>
        <w:jc w:val="center"/>
        <w:rPr>
          <w:rFonts w:ascii="Times New Roman" w:eastAsia="Calibri" w:hAnsi="Times New Roman" w:cs="Times New Roman"/>
          <w:b/>
          <w:sz w:val="22"/>
          <w:szCs w:val="22"/>
          <w:lang w:val="lt-LT"/>
        </w:rPr>
      </w:pPr>
    </w:p>
    <w:p w14:paraId="03FCD5FF" w14:textId="77777777" w:rsidR="00A828AC" w:rsidRPr="00A828AC" w:rsidRDefault="00A828AC" w:rsidP="00A828AC">
      <w:pPr>
        <w:spacing w:after="0" w:line="240" w:lineRule="auto"/>
        <w:jc w:val="center"/>
        <w:rPr>
          <w:rFonts w:ascii="Times New Roman" w:eastAsia="Calibri" w:hAnsi="Times New Roman" w:cs="Times New Roman"/>
          <w:b/>
          <w:sz w:val="22"/>
          <w:szCs w:val="22"/>
          <w:lang w:val="lt-LT"/>
        </w:rPr>
      </w:pPr>
      <w:r w:rsidRPr="00A828AC">
        <w:rPr>
          <w:rFonts w:ascii="Times New Roman" w:eastAsia="Calibri" w:hAnsi="Times New Roman" w:cs="Times New Roman"/>
          <w:b/>
          <w:sz w:val="22"/>
          <w:szCs w:val="22"/>
          <w:lang w:val="lt-LT"/>
        </w:rPr>
        <w:t>A. ŽENKLINIMAS</w:t>
      </w:r>
    </w:p>
    <w:p w14:paraId="15AA5A67" w14:textId="77777777" w:rsidR="00A828AC" w:rsidRPr="00A828AC" w:rsidRDefault="00A828AC" w:rsidP="00A828AC">
      <w:pPr>
        <w:spacing w:after="0" w:line="240" w:lineRule="auto"/>
        <w:ind w:firstLine="720"/>
        <w:rPr>
          <w:rFonts w:ascii="Times New Roman" w:eastAsia="Calibri" w:hAnsi="Times New Roman" w:cs="Times New Roman"/>
          <w:sz w:val="22"/>
          <w:szCs w:val="22"/>
          <w:lang w:val="lt-LT"/>
        </w:rPr>
      </w:pPr>
    </w:p>
    <w:p w14:paraId="435ACED3" w14:textId="77777777" w:rsidR="00A828AC" w:rsidRPr="00A828AC" w:rsidRDefault="00A828AC" w:rsidP="00A828AC">
      <w:pPr>
        <w:spacing w:after="0" w:line="240" w:lineRule="auto"/>
        <w:ind w:firstLine="720"/>
        <w:rPr>
          <w:rFonts w:ascii="Times New Roman" w:eastAsia="Calibri" w:hAnsi="Times New Roman" w:cs="Times New Roman"/>
          <w:sz w:val="22"/>
          <w:szCs w:val="22"/>
          <w:lang w:val="lt-LT"/>
        </w:rPr>
      </w:pPr>
    </w:p>
    <w:p w14:paraId="0DBD5158" w14:textId="77777777" w:rsidR="00A828AC" w:rsidRPr="00A828AC" w:rsidRDefault="00A828AC" w:rsidP="00A828AC">
      <w:pPr>
        <w:spacing w:after="0" w:line="240" w:lineRule="auto"/>
        <w:ind w:firstLine="720"/>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br w:type="page"/>
      </w:r>
    </w:p>
    <w:p w14:paraId="32E64488"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Calibri" w:hAnsi="Times New Roman" w:cs="Times New Roman"/>
          <w:b/>
          <w:caps/>
          <w:sz w:val="22"/>
          <w:szCs w:val="22"/>
          <w:lang w:val="lt-LT"/>
        </w:rPr>
      </w:pPr>
      <w:r w:rsidRPr="00A828AC">
        <w:rPr>
          <w:rFonts w:ascii="Times New Roman" w:eastAsia="Calibri" w:hAnsi="Times New Roman" w:cs="Times New Roman"/>
          <w:b/>
          <w:caps/>
          <w:sz w:val="22"/>
          <w:szCs w:val="22"/>
          <w:lang w:val="lt-LT"/>
        </w:rPr>
        <w:lastRenderedPageBreak/>
        <w:t xml:space="preserve">Informacija ant </w:t>
      </w:r>
      <w:r w:rsidRPr="00A828AC">
        <w:rPr>
          <w:rFonts w:ascii="Times New Roman" w:eastAsia="Calibri" w:hAnsi="Times New Roman" w:cs="Times New Roman"/>
          <w:b/>
          <w:sz w:val="22"/>
          <w:szCs w:val="22"/>
          <w:lang w:val="lt-LT"/>
        </w:rPr>
        <w:t>IŠORINĖS</w:t>
      </w:r>
      <w:r w:rsidRPr="00A828AC">
        <w:rPr>
          <w:rFonts w:ascii="Times New Roman" w:eastAsia="Calibri" w:hAnsi="Times New Roman" w:cs="Times New Roman"/>
          <w:sz w:val="22"/>
          <w:szCs w:val="22"/>
          <w:lang w:val="lt-LT"/>
        </w:rPr>
        <w:t xml:space="preserve"> </w:t>
      </w:r>
      <w:r w:rsidRPr="00A828AC">
        <w:rPr>
          <w:rFonts w:ascii="Times New Roman" w:eastAsia="Calibri" w:hAnsi="Times New Roman" w:cs="Times New Roman"/>
          <w:b/>
          <w:caps/>
          <w:sz w:val="22"/>
          <w:szCs w:val="22"/>
          <w:lang w:val="lt-LT"/>
        </w:rPr>
        <w:t xml:space="preserve">pakuotės </w:t>
      </w:r>
    </w:p>
    <w:p w14:paraId="46DFEBA6"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sz w:val="22"/>
          <w:szCs w:val="22"/>
          <w:lang w:val="lt-LT"/>
        </w:rPr>
      </w:pPr>
    </w:p>
    <w:p w14:paraId="17601BC5"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sz w:val="22"/>
          <w:szCs w:val="22"/>
          <w:lang w:val="lt-LT"/>
        </w:rPr>
      </w:pPr>
      <w:r w:rsidRPr="00A828AC">
        <w:rPr>
          <w:rFonts w:ascii="Times New Roman" w:eastAsia="Calibri" w:hAnsi="Times New Roman" w:cs="Times New Roman"/>
          <w:b/>
          <w:caps/>
          <w:sz w:val="22"/>
          <w:szCs w:val="22"/>
          <w:lang w:val="lt-LT"/>
        </w:rPr>
        <w:t>kartonO dėŽutė</w:t>
      </w:r>
    </w:p>
    <w:p w14:paraId="5D160D96"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p>
    <w:p w14:paraId="32141619"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p>
    <w:p w14:paraId="47A0986B"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A828AC">
        <w:rPr>
          <w:rFonts w:ascii="Times New Roman" w:eastAsia="Calibri" w:hAnsi="Times New Roman" w:cs="Times New Roman"/>
          <w:b/>
          <w:caps/>
          <w:sz w:val="22"/>
          <w:szCs w:val="22"/>
          <w:lang w:val="lt-LT"/>
        </w:rPr>
        <w:t>1.</w:t>
      </w:r>
      <w:r w:rsidRPr="00A828AC">
        <w:rPr>
          <w:rFonts w:ascii="Times New Roman" w:eastAsia="Calibri" w:hAnsi="Times New Roman" w:cs="Times New Roman"/>
          <w:b/>
          <w:caps/>
          <w:sz w:val="22"/>
          <w:szCs w:val="22"/>
          <w:lang w:val="lt-LT"/>
        </w:rPr>
        <w:tab/>
        <w:t>vaistinio preparato pavadinimas</w:t>
      </w:r>
    </w:p>
    <w:p w14:paraId="77042AD1"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p>
    <w:p w14:paraId="75EB8DFB"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Co-Diovan 80 mg/12,5 mg plėvele dengtos tabletės</w:t>
      </w:r>
    </w:p>
    <w:p w14:paraId="68B2D256" w14:textId="77777777" w:rsidR="00A828AC" w:rsidRPr="00A828AC" w:rsidRDefault="00A828AC" w:rsidP="00A828AC">
      <w:pPr>
        <w:spacing w:after="0" w:line="240" w:lineRule="auto"/>
        <w:rPr>
          <w:rFonts w:ascii="Times New Roman" w:eastAsia="Calibri" w:hAnsi="Times New Roman" w:cs="Times New Roman"/>
          <w:i/>
          <w:sz w:val="22"/>
          <w:szCs w:val="22"/>
          <w:lang w:val="lt-LT"/>
        </w:rPr>
      </w:pPr>
      <w:r w:rsidRPr="00A828AC">
        <w:rPr>
          <w:rFonts w:ascii="Times New Roman" w:eastAsia="Calibri" w:hAnsi="Times New Roman" w:cs="Times New Roman"/>
          <w:i/>
          <w:sz w:val="22"/>
          <w:szCs w:val="22"/>
          <w:lang w:val="lt-LT"/>
        </w:rPr>
        <w:t>valsartanum/hydrochlorothiazidum</w:t>
      </w:r>
    </w:p>
    <w:p w14:paraId="2F3C2CB2"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328B8161"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2CEF427A"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A828AC">
        <w:rPr>
          <w:rFonts w:ascii="Times New Roman" w:eastAsia="Calibri" w:hAnsi="Times New Roman" w:cs="Times New Roman"/>
          <w:b/>
          <w:caps/>
          <w:sz w:val="22"/>
          <w:szCs w:val="22"/>
          <w:lang w:val="lt-LT"/>
        </w:rPr>
        <w:t>2.</w:t>
      </w:r>
      <w:r w:rsidRPr="00A828AC">
        <w:rPr>
          <w:rFonts w:ascii="Times New Roman" w:eastAsia="Calibri" w:hAnsi="Times New Roman" w:cs="Times New Roman"/>
          <w:b/>
          <w:caps/>
          <w:sz w:val="22"/>
          <w:szCs w:val="22"/>
          <w:lang w:val="lt-LT"/>
        </w:rPr>
        <w:tab/>
        <w:t xml:space="preserve">veikliOJI </w:t>
      </w:r>
      <w:r w:rsidRPr="00A828AC">
        <w:rPr>
          <w:rFonts w:ascii="Times New Roman" w:eastAsia="Calibri" w:hAnsi="Times New Roman" w:cs="Times New Roman"/>
          <w:b/>
          <w:sz w:val="22"/>
          <w:szCs w:val="22"/>
          <w:lang w:val="lt-LT"/>
        </w:rPr>
        <w:t xml:space="preserve">(-IOS) </w:t>
      </w:r>
      <w:r w:rsidRPr="00A828AC">
        <w:rPr>
          <w:rFonts w:ascii="Times New Roman" w:eastAsia="Calibri" w:hAnsi="Times New Roman" w:cs="Times New Roman"/>
          <w:b/>
          <w:caps/>
          <w:sz w:val="22"/>
          <w:szCs w:val="22"/>
          <w:lang w:val="lt-LT"/>
        </w:rPr>
        <w:t>medžiagA (-OS) ir JOS (-Ų) kiekis (-IAI)</w:t>
      </w:r>
    </w:p>
    <w:p w14:paraId="71D60CCC" w14:textId="77777777" w:rsidR="00A828AC" w:rsidRPr="00A828AC" w:rsidRDefault="00A828AC" w:rsidP="00A828AC">
      <w:pPr>
        <w:spacing w:after="0" w:line="240" w:lineRule="auto"/>
        <w:ind w:left="567" w:hanging="567"/>
        <w:rPr>
          <w:rFonts w:ascii="Times New Roman" w:eastAsia="Calibri" w:hAnsi="Times New Roman" w:cs="Times New Roman"/>
          <w:caps/>
          <w:sz w:val="22"/>
          <w:szCs w:val="22"/>
          <w:lang w:val="lt-LT"/>
        </w:rPr>
      </w:pPr>
    </w:p>
    <w:p w14:paraId="3BB5DD14"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Kiekvienoje plėvele dengtoje tabletėje yra 80 mg valsartano ir 12,5 mg hidrochlorotiazido.</w:t>
      </w:r>
    </w:p>
    <w:p w14:paraId="4AEF228E" w14:textId="77777777" w:rsidR="00A828AC" w:rsidRPr="00A828AC" w:rsidRDefault="00A828AC" w:rsidP="00A828AC">
      <w:pPr>
        <w:spacing w:after="0" w:line="240" w:lineRule="auto"/>
        <w:ind w:left="567" w:hanging="567"/>
        <w:rPr>
          <w:rFonts w:ascii="Times New Roman" w:eastAsia="Calibri" w:hAnsi="Times New Roman" w:cs="Times New Roman"/>
          <w:caps/>
          <w:sz w:val="22"/>
          <w:szCs w:val="22"/>
          <w:lang w:val="lt-LT"/>
        </w:rPr>
      </w:pPr>
    </w:p>
    <w:p w14:paraId="530D76B4" w14:textId="77777777" w:rsidR="00A828AC" w:rsidRPr="00A828AC" w:rsidRDefault="00A828AC" w:rsidP="00A828AC">
      <w:pPr>
        <w:spacing w:after="0" w:line="240" w:lineRule="auto"/>
        <w:ind w:left="567" w:hanging="567"/>
        <w:rPr>
          <w:rFonts w:ascii="Times New Roman" w:eastAsia="Calibri" w:hAnsi="Times New Roman" w:cs="Times New Roman"/>
          <w:caps/>
          <w:sz w:val="22"/>
          <w:szCs w:val="22"/>
          <w:lang w:val="lt-LT"/>
        </w:rPr>
      </w:pPr>
    </w:p>
    <w:p w14:paraId="468FBE6B" w14:textId="77777777" w:rsidR="00A828AC" w:rsidRPr="00A828AC" w:rsidRDefault="00A828AC" w:rsidP="00A828AC">
      <w:pPr>
        <w:pBdr>
          <w:top w:val="single" w:sz="4" w:space="1" w:color="auto"/>
          <w:left w:val="single" w:sz="4" w:space="4" w:color="auto"/>
          <w:bottom w:val="single" w:sz="4" w:space="0"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A828AC">
        <w:rPr>
          <w:rFonts w:ascii="Times New Roman" w:eastAsia="Calibri" w:hAnsi="Times New Roman" w:cs="Times New Roman"/>
          <w:b/>
          <w:caps/>
          <w:sz w:val="22"/>
          <w:szCs w:val="22"/>
          <w:lang w:val="lt-LT"/>
        </w:rPr>
        <w:t>3.</w:t>
      </w:r>
      <w:r w:rsidRPr="00A828AC">
        <w:rPr>
          <w:rFonts w:ascii="Times New Roman" w:eastAsia="Calibri" w:hAnsi="Times New Roman" w:cs="Times New Roman"/>
          <w:b/>
          <w:caps/>
          <w:sz w:val="22"/>
          <w:szCs w:val="22"/>
          <w:lang w:val="lt-LT"/>
        </w:rPr>
        <w:tab/>
        <w:t>pagalbinių medžiagų sąrašas</w:t>
      </w:r>
    </w:p>
    <w:p w14:paraId="1388DF59" w14:textId="77777777" w:rsidR="00A828AC" w:rsidRPr="00A828AC" w:rsidRDefault="00A828AC" w:rsidP="00A828AC">
      <w:pPr>
        <w:spacing w:after="0" w:line="240" w:lineRule="auto"/>
        <w:ind w:left="567" w:hanging="567"/>
        <w:rPr>
          <w:rFonts w:ascii="Times New Roman" w:eastAsia="Calibri" w:hAnsi="Times New Roman" w:cs="Times New Roman"/>
          <w:caps/>
          <w:sz w:val="22"/>
          <w:szCs w:val="22"/>
          <w:lang w:val="lt-LT"/>
        </w:rPr>
      </w:pPr>
    </w:p>
    <w:p w14:paraId="04ED0FF5" w14:textId="77777777" w:rsidR="00A828AC" w:rsidRPr="00A828AC" w:rsidRDefault="00A828AC" w:rsidP="00A828AC">
      <w:pPr>
        <w:spacing w:after="0" w:line="240" w:lineRule="auto"/>
        <w:ind w:left="567" w:hanging="567"/>
        <w:rPr>
          <w:rFonts w:ascii="Times New Roman" w:eastAsia="Calibri" w:hAnsi="Times New Roman" w:cs="Times New Roman"/>
          <w:caps/>
          <w:sz w:val="22"/>
          <w:szCs w:val="22"/>
          <w:lang w:val="lt-LT"/>
        </w:rPr>
      </w:pPr>
    </w:p>
    <w:p w14:paraId="1589ED71"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A828AC">
        <w:rPr>
          <w:rFonts w:ascii="Times New Roman" w:eastAsia="Calibri" w:hAnsi="Times New Roman" w:cs="Times New Roman"/>
          <w:b/>
          <w:caps/>
          <w:sz w:val="22"/>
          <w:szCs w:val="22"/>
          <w:lang w:val="lt-LT"/>
        </w:rPr>
        <w:t>4.</w:t>
      </w:r>
      <w:r w:rsidRPr="00A828AC">
        <w:rPr>
          <w:rFonts w:ascii="Times New Roman" w:eastAsia="Calibri" w:hAnsi="Times New Roman" w:cs="Times New Roman"/>
          <w:b/>
          <w:caps/>
          <w:sz w:val="22"/>
          <w:szCs w:val="22"/>
          <w:lang w:val="lt-LT"/>
        </w:rPr>
        <w:tab/>
        <w:t>FARMACINĖ forma ir KIEKIS PAKUOTĖJE</w:t>
      </w:r>
    </w:p>
    <w:p w14:paraId="6766CDCF" w14:textId="77777777" w:rsidR="00A828AC" w:rsidRPr="00A828AC" w:rsidRDefault="00A828AC" w:rsidP="00A828AC">
      <w:pPr>
        <w:spacing w:after="0" w:line="240" w:lineRule="auto"/>
        <w:ind w:left="567" w:hanging="567"/>
        <w:rPr>
          <w:rFonts w:ascii="Times New Roman" w:eastAsia="Calibri" w:hAnsi="Times New Roman" w:cs="Times New Roman"/>
          <w:caps/>
          <w:sz w:val="22"/>
          <w:szCs w:val="22"/>
          <w:lang w:val="lt-LT"/>
        </w:rPr>
      </w:pPr>
    </w:p>
    <w:p w14:paraId="6DF25C28" w14:textId="77777777" w:rsidR="00A828AC" w:rsidRPr="00A828AC" w:rsidRDefault="00A828AC" w:rsidP="00A828AC">
      <w:pPr>
        <w:spacing w:after="0" w:line="276" w:lineRule="auto"/>
        <w:rPr>
          <w:rFonts w:ascii="Times New Roman" w:eastAsia="Calibri" w:hAnsi="Times New Roman" w:cs="Times New Roman"/>
          <w:sz w:val="22"/>
          <w:szCs w:val="22"/>
          <w:lang w:val="lt-LT" w:eastAsia="lt-LT"/>
        </w:rPr>
      </w:pPr>
      <w:r w:rsidRPr="00A828AC">
        <w:rPr>
          <w:rFonts w:ascii="Times New Roman" w:eastAsia="Calibri" w:hAnsi="Times New Roman" w:cs="Times New Roman"/>
          <w:sz w:val="22"/>
          <w:szCs w:val="22"/>
        </w:rPr>
        <w:t>28 </w:t>
      </w:r>
      <w:proofErr w:type="spellStart"/>
      <w:r w:rsidRPr="00A828AC">
        <w:rPr>
          <w:rFonts w:ascii="Times New Roman" w:eastAsia="Calibri" w:hAnsi="Times New Roman" w:cs="Times New Roman"/>
          <w:sz w:val="22"/>
          <w:szCs w:val="22"/>
        </w:rPr>
        <w:t>plėvele</w:t>
      </w:r>
      <w:proofErr w:type="spellEnd"/>
      <w:r w:rsidRPr="00A828AC">
        <w:rPr>
          <w:rFonts w:ascii="Times New Roman" w:eastAsia="Calibri" w:hAnsi="Times New Roman" w:cs="Times New Roman"/>
          <w:sz w:val="22"/>
          <w:szCs w:val="22"/>
        </w:rPr>
        <w:t xml:space="preserve"> </w:t>
      </w:r>
      <w:proofErr w:type="spellStart"/>
      <w:r w:rsidRPr="00A828AC">
        <w:rPr>
          <w:rFonts w:ascii="Times New Roman" w:eastAsia="Calibri" w:hAnsi="Times New Roman" w:cs="Times New Roman"/>
          <w:sz w:val="22"/>
          <w:szCs w:val="22"/>
        </w:rPr>
        <w:t>dengtos</w:t>
      </w:r>
      <w:proofErr w:type="spellEnd"/>
      <w:r w:rsidRPr="00A828AC">
        <w:rPr>
          <w:rFonts w:ascii="Times New Roman" w:eastAsia="Calibri" w:hAnsi="Times New Roman" w:cs="Times New Roman"/>
          <w:sz w:val="22"/>
          <w:szCs w:val="22"/>
        </w:rPr>
        <w:t xml:space="preserve"> </w:t>
      </w:r>
      <w:proofErr w:type="spellStart"/>
      <w:r w:rsidRPr="00A828AC">
        <w:rPr>
          <w:rFonts w:ascii="Times New Roman" w:eastAsia="Calibri" w:hAnsi="Times New Roman" w:cs="Times New Roman"/>
          <w:sz w:val="22"/>
          <w:szCs w:val="22"/>
        </w:rPr>
        <w:t>tabletės</w:t>
      </w:r>
      <w:proofErr w:type="spellEnd"/>
      <w:r w:rsidRPr="00A828AC">
        <w:rPr>
          <w:rFonts w:ascii="Times New Roman" w:eastAsia="Calibri" w:hAnsi="Times New Roman" w:cs="Times New Roman"/>
          <w:sz w:val="22"/>
          <w:szCs w:val="22"/>
        </w:rPr>
        <w:t xml:space="preserve"> (</w:t>
      </w:r>
      <w:proofErr w:type="spellStart"/>
      <w:r w:rsidRPr="00A828AC">
        <w:rPr>
          <w:rFonts w:ascii="Times New Roman" w:eastAsia="Calibri" w:hAnsi="Times New Roman" w:cs="Times New Roman"/>
          <w:sz w:val="22"/>
          <w:szCs w:val="22"/>
        </w:rPr>
        <w:t>kalendorinė</w:t>
      </w:r>
      <w:proofErr w:type="spellEnd"/>
      <w:r w:rsidRPr="00A828AC">
        <w:rPr>
          <w:rFonts w:ascii="Times New Roman" w:eastAsia="Calibri" w:hAnsi="Times New Roman" w:cs="Times New Roman"/>
          <w:sz w:val="22"/>
          <w:szCs w:val="22"/>
        </w:rPr>
        <w:t xml:space="preserve"> </w:t>
      </w:r>
      <w:proofErr w:type="spellStart"/>
      <w:r w:rsidRPr="00A828AC">
        <w:rPr>
          <w:rFonts w:ascii="Times New Roman" w:eastAsia="Calibri" w:hAnsi="Times New Roman" w:cs="Times New Roman"/>
          <w:sz w:val="22"/>
          <w:szCs w:val="22"/>
        </w:rPr>
        <w:t>pakuotė</w:t>
      </w:r>
      <w:proofErr w:type="spellEnd"/>
      <w:r w:rsidRPr="00A828AC">
        <w:rPr>
          <w:rFonts w:ascii="Times New Roman" w:eastAsia="Calibri" w:hAnsi="Times New Roman" w:cs="Times New Roman"/>
          <w:sz w:val="22"/>
          <w:szCs w:val="22"/>
        </w:rPr>
        <w:t>)</w:t>
      </w:r>
    </w:p>
    <w:p w14:paraId="05C66232" w14:textId="77777777" w:rsidR="00A828AC" w:rsidRPr="00A828AC" w:rsidRDefault="00A828AC" w:rsidP="00A828AC">
      <w:pPr>
        <w:spacing w:after="0" w:line="240" w:lineRule="auto"/>
        <w:ind w:left="567" w:hanging="567"/>
        <w:rPr>
          <w:rFonts w:ascii="Times New Roman" w:eastAsia="Calibri" w:hAnsi="Times New Roman" w:cs="Times New Roman"/>
          <w:caps/>
          <w:sz w:val="22"/>
          <w:szCs w:val="22"/>
          <w:lang w:val="lt-LT"/>
        </w:rPr>
      </w:pPr>
    </w:p>
    <w:p w14:paraId="26B1CECA" w14:textId="77777777" w:rsidR="00A828AC" w:rsidRPr="00A828AC" w:rsidRDefault="00A828AC" w:rsidP="00A828AC">
      <w:pPr>
        <w:spacing w:after="0" w:line="240" w:lineRule="auto"/>
        <w:ind w:left="567" w:hanging="567"/>
        <w:rPr>
          <w:rFonts w:ascii="Times New Roman" w:eastAsia="Calibri" w:hAnsi="Times New Roman" w:cs="Times New Roman"/>
          <w:caps/>
          <w:sz w:val="22"/>
          <w:szCs w:val="22"/>
          <w:lang w:val="lt-LT"/>
        </w:rPr>
      </w:pPr>
    </w:p>
    <w:p w14:paraId="0E56DED2"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A828AC">
        <w:rPr>
          <w:rFonts w:ascii="Times New Roman" w:eastAsia="Calibri" w:hAnsi="Times New Roman" w:cs="Times New Roman"/>
          <w:b/>
          <w:caps/>
          <w:sz w:val="22"/>
          <w:szCs w:val="22"/>
          <w:lang w:val="lt-LT"/>
        </w:rPr>
        <w:t>5.</w:t>
      </w:r>
      <w:r w:rsidRPr="00A828AC">
        <w:rPr>
          <w:rFonts w:ascii="Times New Roman" w:eastAsia="Calibri" w:hAnsi="Times New Roman" w:cs="Times New Roman"/>
          <w:b/>
          <w:caps/>
          <w:sz w:val="22"/>
          <w:szCs w:val="22"/>
          <w:lang w:val="lt-LT"/>
        </w:rPr>
        <w:tab/>
        <w:t>vartojimo METODAS IR būdas (-AI)</w:t>
      </w:r>
    </w:p>
    <w:p w14:paraId="35AEE40C" w14:textId="77777777" w:rsidR="00A828AC" w:rsidRPr="00A828AC" w:rsidRDefault="00A828AC" w:rsidP="00A828AC">
      <w:pPr>
        <w:spacing w:after="0" w:line="240" w:lineRule="auto"/>
        <w:ind w:left="567" w:hanging="567"/>
        <w:rPr>
          <w:rFonts w:ascii="Times New Roman" w:eastAsia="Calibri" w:hAnsi="Times New Roman" w:cs="Times New Roman"/>
          <w:caps/>
          <w:sz w:val="22"/>
          <w:szCs w:val="22"/>
          <w:lang w:val="lt-LT"/>
        </w:rPr>
      </w:pPr>
    </w:p>
    <w:p w14:paraId="116F7E53"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Prieš vartojimą perskaitykite pakuotės lapelį.</w:t>
      </w:r>
    </w:p>
    <w:p w14:paraId="7D4DE115" w14:textId="77777777" w:rsidR="00A828AC" w:rsidRPr="00A828AC" w:rsidRDefault="00A828AC" w:rsidP="00A828AC">
      <w:pPr>
        <w:spacing w:after="0" w:line="240" w:lineRule="auto"/>
        <w:ind w:left="567" w:hanging="567"/>
        <w:rPr>
          <w:rFonts w:ascii="Times New Roman" w:eastAsia="Calibri" w:hAnsi="Times New Roman" w:cs="Times New Roman"/>
          <w:caps/>
          <w:sz w:val="22"/>
          <w:szCs w:val="22"/>
          <w:lang w:val="lt-LT"/>
        </w:rPr>
      </w:pPr>
      <w:r w:rsidRPr="00A828AC">
        <w:rPr>
          <w:rFonts w:ascii="Times New Roman" w:eastAsia="Calibri" w:hAnsi="Times New Roman" w:cs="Times New Roman"/>
          <w:sz w:val="22"/>
          <w:szCs w:val="22"/>
          <w:lang w:val="lt-LT"/>
        </w:rPr>
        <w:t>Vartoti per burną.</w:t>
      </w:r>
    </w:p>
    <w:p w14:paraId="2FC0E5E8"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1640B1C0"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4AEFDCA1"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ind w:left="720" w:hanging="720"/>
        <w:outlineLvl w:val="0"/>
        <w:rPr>
          <w:rFonts w:ascii="Times New Roman" w:eastAsia="Calibri" w:hAnsi="Times New Roman" w:cs="Times New Roman"/>
          <w:b/>
          <w:caps/>
          <w:sz w:val="22"/>
          <w:szCs w:val="22"/>
          <w:lang w:val="lt-LT"/>
        </w:rPr>
      </w:pPr>
      <w:r w:rsidRPr="00A828AC">
        <w:rPr>
          <w:rFonts w:ascii="Times New Roman" w:eastAsia="Calibri" w:hAnsi="Times New Roman" w:cs="Times New Roman"/>
          <w:b/>
          <w:caps/>
          <w:sz w:val="22"/>
          <w:szCs w:val="22"/>
          <w:lang w:val="lt-LT"/>
        </w:rPr>
        <w:t>6.</w:t>
      </w:r>
      <w:r w:rsidRPr="00A828AC">
        <w:rPr>
          <w:rFonts w:ascii="Times New Roman" w:eastAsia="Calibri" w:hAnsi="Times New Roman" w:cs="Times New Roman"/>
          <w:b/>
          <w:caps/>
          <w:sz w:val="22"/>
          <w:szCs w:val="22"/>
          <w:lang w:val="lt-LT"/>
        </w:rPr>
        <w:tab/>
        <w:t>SPECIALUS Įspėjimas</w:t>
      </w:r>
      <w:r w:rsidRPr="00A828AC">
        <w:rPr>
          <w:rFonts w:ascii="Times New Roman" w:eastAsia="Calibri" w:hAnsi="Times New Roman" w:cs="Times New Roman"/>
          <w:sz w:val="22"/>
          <w:szCs w:val="22"/>
          <w:lang w:val="lt-LT"/>
        </w:rPr>
        <w:t xml:space="preserve">, </w:t>
      </w:r>
      <w:r w:rsidRPr="00A828AC">
        <w:rPr>
          <w:rFonts w:ascii="Times New Roman" w:eastAsia="Calibri" w:hAnsi="Times New Roman" w:cs="Times New Roman"/>
          <w:b/>
          <w:sz w:val="22"/>
          <w:szCs w:val="22"/>
          <w:lang w:val="lt-LT"/>
        </w:rPr>
        <w:t xml:space="preserve">KAD VAISTINĮ PREPARATĄ BŪTINA LAIKYTI </w:t>
      </w:r>
      <w:r w:rsidRPr="00A828AC">
        <w:rPr>
          <w:rFonts w:ascii="Times New Roman" w:eastAsia="Calibri" w:hAnsi="Times New Roman" w:cs="Times New Roman"/>
          <w:b/>
          <w:caps/>
          <w:sz w:val="22"/>
          <w:szCs w:val="22"/>
          <w:lang w:val="lt-LT"/>
        </w:rPr>
        <w:t>vaikams nepastebimoje ir nepasiekiamoje vietoje</w:t>
      </w:r>
    </w:p>
    <w:p w14:paraId="6EEFEA12"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p>
    <w:p w14:paraId="04F3AFBA" w14:textId="77777777" w:rsidR="00A828AC" w:rsidRPr="00A828AC" w:rsidRDefault="00A828AC" w:rsidP="00A828AC">
      <w:pPr>
        <w:spacing w:after="0" w:line="240" w:lineRule="auto"/>
        <w:ind w:left="567" w:hanging="567"/>
        <w:outlineLvl w:val="0"/>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Laikyti vaikams nepastebimoje ir nepasiekiamoje vietoje.</w:t>
      </w:r>
    </w:p>
    <w:p w14:paraId="13A9175D"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p>
    <w:p w14:paraId="58F20561"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p>
    <w:p w14:paraId="57C535B9"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A828AC">
        <w:rPr>
          <w:rFonts w:ascii="Times New Roman" w:eastAsia="Calibri" w:hAnsi="Times New Roman" w:cs="Times New Roman"/>
          <w:b/>
          <w:caps/>
          <w:sz w:val="22"/>
          <w:szCs w:val="22"/>
          <w:lang w:val="lt-LT"/>
        </w:rPr>
        <w:t>7.</w:t>
      </w:r>
      <w:r w:rsidRPr="00A828AC">
        <w:rPr>
          <w:rFonts w:ascii="Times New Roman" w:eastAsia="Calibri" w:hAnsi="Times New Roman" w:cs="Times New Roman"/>
          <w:b/>
          <w:caps/>
          <w:sz w:val="22"/>
          <w:szCs w:val="22"/>
          <w:lang w:val="lt-LT"/>
        </w:rPr>
        <w:tab/>
        <w:t>kitas (-i) specialus (-ŪS) Įspėjimas (-AI) (jei reikia)</w:t>
      </w:r>
    </w:p>
    <w:p w14:paraId="43AAF218" w14:textId="77777777" w:rsidR="00A828AC" w:rsidRPr="00A828AC" w:rsidRDefault="00A828AC" w:rsidP="00A828AC">
      <w:pPr>
        <w:spacing w:after="0" w:line="240" w:lineRule="auto"/>
        <w:ind w:left="567" w:hanging="567"/>
        <w:rPr>
          <w:rFonts w:ascii="Times New Roman" w:eastAsia="Calibri" w:hAnsi="Times New Roman" w:cs="Times New Roman"/>
          <w:caps/>
          <w:sz w:val="22"/>
          <w:szCs w:val="22"/>
          <w:lang w:val="lt-LT"/>
        </w:rPr>
      </w:pPr>
    </w:p>
    <w:p w14:paraId="10164E2D" w14:textId="77777777" w:rsidR="00A828AC" w:rsidRPr="00A828AC" w:rsidRDefault="00A828AC" w:rsidP="00A828AC">
      <w:pPr>
        <w:spacing w:after="0" w:line="240" w:lineRule="auto"/>
        <w:ind w:left="567" w:hanging="567"/>
        <w:rPr>
          <w:rFonts w:ascii="Times New Roman" w:eastAsia="Calibri" w:hAnsi="Times New Roman" w:cs="Times New Roman"/>
          <w:caps/>
          <w:sz w:val="22"/>
          <w:szCs w:val="22"/>
          <w:lang w:val="lt-LT"/>
        </w:rPr>
      </w:pPr>
    </w:p>
    <w:p w14:paraId="42C1C474"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A828AC">
        <w:rPr>
          <w:rFonts w:ascii="Times New Roman" w:eastAsia="Calibri" w:hAnsi="Times New Roman" w:cs="Times New Roman"/>
          <w:b/>
          <w:caps/>
          <w:sz w:val="22"/>
          <w:szCs w:val="22"/>
          <w:lang w:val="lt-LT"/>
        </w:rPr>
        <w:t>8.</w:t>
      </w:r>
      <w:r w:rsidRPr="00A828AC">
        <w:rPr>
          <w:rFonts w:ascii="Times New Roman" w:eastAsia="Calibri" w:hAnsi="Times New Roman" w:cs="Times New Roman"/>
          <w:b/>
          <w:caps/>
          <w:sz w:val="22"/>
          <w:szCs w:val="22"/>
          <w:lang w:val="lt-LT"/>
        </w:rPr>
        <w:tab/>
        <w:t>tinkamumo laikas</w:t>
      </w:r>
    </w:p>
    <w:p w14:paraId="1E9A6125"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p>
    <w:p w14:paraId="238D9B77" w14:textId="77777777" w:rsidR="00A828AC" w:rsidRPr="00A828AC" w:rsidRDefault="00A828AC" w:rsidP="00A828AC">
      <w:pPr>
        <w:spacing w:after="0" w:line="240" w:lineRule="auto"/>
        <w:ind w:left="567" w:hanging="567"/>
        <w:outlineLvl w:val="0"/>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EXP {mm/MMMM}</w:t>
      </w:r>
    </w:p>
    <w:p w14:paraId="0A91E19A"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p>
    <w:p w14:paraId="19887B5B"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p>
    <w:p w14:paraId="23F1248F"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A828AC">
        <w:rPr>
          <w:rFonts w:ascii="Times New Roman" w:eastAsia="Calibri" w:hAnsi="Times New Roman" w:cs="Times New Roman"/>
          <w:b/>
          <w:caps/>
          <w:sz w:val="22"/>
          <w:szCs w:val="22"/>
          <w:lang w:val="lt-LT"/>
        </w:rPr>
        <w:t>9.</w:t>
      </w:r>
      <w:r w:rsidRPr="00A828AC">
        <w:rPr>
          <w:rFonts w:ascii="Times New Roman" w:eastAsia="Calibri" w:hAnsi="Times New Roman" w:cs="Times New Roman"/>
          <w:b/>
          <w:caps/>
          <w:sz w:val="22"/>
          <w:szCs w:val="22"/>
          <w:lang w:val="lt-LT"/>
        </w:rPr>
        <w:tab/>
        <w:t>SPECIALIOS laikymo sąlygos</w:t>
      </w:r>
    </w:p>
    <w:p w14:paraId="751434E6"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p>
    <w:p w14:paraId="233E492D"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Laikyti ne aukštesnėje kaip 30 ºC temperatūroje.</w:t>
      </w:r>
    </w:p>
    <w:p w14:paraId="278A134C"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Laikyti gamintojo pakuotėje, kad vaistas būtų apsaugotas nuo drėgmės.</w:t>
      </w:r>
    </w:p>
    <w:p w14:paraId="77131D2D"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p>
    <w:p w14:paraId="33534DFF"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p>
    <w:p w14:paraId="1DE3F2DA"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A828AC">
        <w:rPr>
          <w:rFonts w:ascii="Times New Roman" w:eastAsia="Calibri" w:hAnsi="Times New Roman" w:cs="Times New Roman"/>
          <w:b/>
          <w:caps/>
          <w:sz w:val="22"/>
          <w:szCs w:val="22"/>
          <w:lang w:val="lt-LT"/>
        </w:rPr>
        <w:t>10.</w:t>
      </w:r>
      <w:r w:rsidRPr="00A828AC">
        <w:rPr>
          <w:rFonts w:ascii="Times New Roman" w:eastAsia="Calibri" w:hAnsi="Times New Roman" w:cs="Times New Roman"/>
          <w:b/>
          <w:caps/>
          <w:sz w:val="22"/>
          <w:szCs w:val="22"/>
          <w:lang w:val="lt-LT"/>
        </w:rPr>
        <w:tab/>
        <w:t xml:space="preserve">specialios atsargumo priemonės </w:t>
      </w:r>
      <w:r w:rsidRPr="00A828AC">
        <w:rPr>
          <w:rFonts w:ascii="Times New Roman" w:eastAsia="Calibri" w:hAnsi="Times New Roman" w:cs="Times New Roman"/>
          <w:b/>
          <w:sz w:val="22"/>
          <w:szCs w:val="22"/>
          <w:lang w:val="lt-LT"/>
        </w:rPr>
        <w:t>DĖL</w:t>
      </w:r>
      <w:r w:rsidRPr="00A828AC">
        <w:rPr>
          <w:rFonts w:ascii="Times New Roman" w:eastAsia="Calibri" w:hAnsi="Times New Roman" w:cs="Times New Roman"/>
          <w:caps/>
          <w:sz w:val="22"/>
          <w:szCs w:val="22"/>
          <w:lang w:val="lt-LT"/>
        </w:rPr>
        <w:t xml:space="preserve"> </w:t>
      </w:r>
      <w:r w:rsidRPr="00A828AC">
        <w:rPr>
          <w:rFonts w:ascii="Times New Roman" w:eastAsia="Calibri" w:hAnsi="Times New Roman" w:cs="Times New Roman"/>
          <w:b/>
          <w:caps/>
          <w:sz w:val="22"/>
          <w:szCs w:val="22"/>
          <w:lang w:val="lt-LT"/>
        </w:rPr>
        <w:t>NESUVARTOTO VAISTINIO PREPARATO AR JO ATLIEKŲ TVARKYMO (jei reikia)</w:t>
      </w:r>
    </w:p>
    <w:p w14:paraId="4CE8460C" w14:textId="77777777" w:rsidR="00A828AC" w:rsidRPr="00A828AC" w:rsidRDefault="00A828AC" w:rsidP="00A828AC">
      <w:pPr>
        <w:spacing w:after="0" w:line="240" w:lineRule="auto"/>
        <w:ind w:left="567" w:hanging="567"/>
        <w:rPr>
          <w:rFonts w:ascii="Times New Roman" w:eastAsia="Calibri" w:hAnsi="Times New Roman" w:cs="Times New Roman"/>
          <w:caps/>
          <w:sz w:val="22"/>
          <w:szCs w:val="22"/>
          <w:lang w:val="lt-LT"/>
        </w:rPr>
      </w:pPr>
    </w:p>
    <w:p w14:paraId="05D424B0" w14:textId="77777777" w:rsidR="00A828AC" w:rsidRPr="00A828AC" w:rsidRDefault="00A828AC" w:rsidP="00A828AC">
      <w:pPr>
        <w:spacing w:after="0" w:line="240" w:lineRule="auto"/>
        <w:ind w:left="567" w:hanging="567"/>
        <w:rPr>
          <w:rFonts w:ascii="Times New Roman" w:eastAsia="Calibri" w:hAnsi="Times New Roman" w:cs="Times New Roman"/>
          <w:caps/>
          <w:sz w:val="22"/>
          <w:szCs w:val="22"/>
          <w:lang w:val="lt-LT"/>
        </w:rPr>
      </w:pPr>
    </w:p>
    <w:p w14:paraId="36901DC0"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A828AC">
        <w:rPr>
          <w:rFonts w:ascii="Times New Roman" w:eastAsia="Calibri" w:hAnsi="Times New Roman" w:cs="Times New Roman"/>
          <w:b/>
          <w:caps/>
          <w:sz w:val="22"/>
          <w:szCs w:val="22"/>
          <w:lang w:val="lt-LT"/>
        </w:rPr>
        <w:lastRenderedPageBreak/>
        <w:t>11.</w:t>
      </w:r>
      <w:r w:rsidRPr="00A828AC">
        <w:rPr>
          <w:rFonts w:ascii="Times New Roman" w:eastAsia="Calibri" w:hAnsi="Times New Roman" w:cs="Times New Roman"/>
          <w:b/>
          <w:caps/>
          <w:sz w:val="22"/>
          <w:szCs w:val="22"/>
          <w:lang w:val="lt-LT"/>
        </w:rPr>
        <w:tab/>
        <w:t>REGISTRUOTOJO pavadinimas ir adresas</w:t>
      </w:r>
    </w:p>
    <w:p w14:paraId="51D20FDD" w14:textId="77777777" w:rsidR="00A828AC" w:rsidRPr="00A828AC" w:rsidRDefault="00A828AC" w:rsidP="00A828AC">
      <w:pPr>
        <w:spacing w:after="0" w:line="240" w:lineRule="auto"/>
        <w:ind w:left="567" w:hanging="567"/>
        <w:rPr>
          <w:rFonts w:ascii="Times New Roman" w:eastAsia="Calibri" w:hAnsi="Times New Roman" w:cs="Times New Roman"/>
          <w:caps/>
          <w:sz w:val="22"/>
          <w:szCs w:val="22"/>
          <w:lang w:val="lt-LT"/>
        </w:rPr>
      </w:pPr>
    </w:p>
    <w:p w14:paraId="02B76535" w14:textId="77777777" w:rsidR="00A828AC" w:rsidRPr="00A828AC" w:rsidRDefault="00A828AC" w:rsidP="00A828AC">
      <w:pPr>
        <w:tabs>
          <w:tab w:val="center" w:pos="4819"/>
          <w:tab w:val="right" w:pos="9638"/>
        </w:tabs>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SIA Novartis Baltics</w:t>
      </w:r>
    </w:p>
    <w:p w14:paraId="5325EA89" w14:textId="265D0E3D" w:rsidR="001F6F21" w:rsidRPr="00A828AC" w:rsidRDefault="001F6F21" w:rsidP="00A828AC">
      <w:pPr>
        <w:tabs>
          <w:tab w:val="center" w:pos="4819"/>
          <w:tab w:val="right" w:pos="9638"/>
        </w:tabs>
        <w:spacing w:after="0" w:line="240" w:lineRule="auto"/>
        <w:rPr>
          <w:rFonts w:ascii="Times New Roman" w:eastAsia="Calibri" w:hAnsi="Times New Roman" w:cs="Times New Roman"/>
          <w:sz w:val="22"/>
          <w:szCs w:val="22"/>
          <w:lang w:val="lt-LT"/>
        </w:rPr>
      </w:pPr>
      <w:r w:rsidRPr="001F6F21">
        <w:rPr>
          <w:rFonts w:ascii="Times New Roman" w:eastAsia="Times New Roman" w:hAnsi="Times New Roman" w:cs="Times New Roman"/>
          <w:sz w:val="22"/>
          <w:szCs w:val="22"/>
          <w:lang w:val="it-IT" w:eastAsia="et-EE"/>
        </w:rPr>
        <w:t>Skanstes iela 25</w:t>
      </w:r>
    </w:p>
    <w:p w14:paraId="67139BA3" w14:textId="4A43D942" w:rsidR="00A828AC" w:rsidRPr="00A828AC" w:rsidRDefault="00A828AC" w:rsidP="00A828AC">
      <w:pPr>
        <w:tabs>
          <w:tab w:val="center" w:pos="4819"/>
          <w:tab w:val="right" w:pos="9638"/>
        </w:tabs>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LV-</w:t>
      </w:r>
      <w:r w:rsidR="001F6F21">
        <w:rPr>
          <w:rFonts w:ascii="Times New Roman" w:eastAsia="Calibri" w:hAnsi="Times New Roman" w:cs="Times New Roman"/>
          <w:sz w:val="22"/>
          <w:szCs w:val="22"/>
          <w:lang w:val="lt-LT"/>
        </w:rPr>
        <w:t>1013</w:t>
      </w:r>
      <w:r w:rsidRPr="00A828AC">
        <w:rPr>
          <w:rFonts w:ascii="Times New Roman" w:eastAsia="Calibri" w:hAnsi="Times New Roman" w:cs="Times New Roman"/>
          <w:sz w:val="22"/>
          <w:szCs w:val="22"/>
          <w:lang w:val="lt-LT"/>
        </w:rPr>
        <w:t>, Rīga</w:t>
      </w:r>
    </w:p>
    <w:p w14:paraId="7646AA35" w14:textId="77777777" w:rsidR="00A828AC" w:rsidRPr="00A828AC" w:rsidRDefault="00A828AC" w:rsidP="00A828AC">
      <w:pPr>
        <w:spacing w:after="0" w:line="240" w:lineRule="auto"/>
        <w:rPr>
          <w:rFonts w:ascii="Calibri" w:eastAsia="Calibri" w:hAnsi="Calibri" w:cs="Times New Roman"/>
          <w:sz w:val="22"/>
          <w:szCs w:val="22"/>
          <w:lang w:val="it-IT"/>
        </w:rPr>
      </w:pPr>
      <w:r w:rsidRPr="00A828AC">
        <w:rPr>
          <w:rFonts w:ascii="Times New Roman" w:eastAsia="Calibri" w:hAnsi="Times New Roman" w:cs="Times New Roman"/>
          <w:sz w:val="22"/>
          <w:szCs w:val="22"/>
          <w:lang w:val="lt-LT"/>
        </w:rPr>
        <w:t>Latvija</w:t>
      </w:r>
    </w:p>
    <w:p w14:paraId="0FFCA5F9" w14:textId="77777777" w:rsidR="00A828AC" w:rsidRPr="00A828AC" w:rsidRDefault="00A828AC" w:rsidP="00A828AC">
      <w:pPr>
        <w:spacing w:after="0" w:line="240" w:lineRule="auto"/>
        <w:ind w:left="567" w:hanging="567"/>
        <w:rPr>
          <w:rFonts w:ascii="Times New Roman" w:eastAsia="Calibri" w:hAnsi="Times New Roman" w:cs="Times New Roman"/>
          <w:caps/>
          <w:sz w:val="22"/>
          <w:szCs w:val="22"/>
          <w:lang w:val="lt-LT"/>
        </w:rPr>
      </w:pPr>
    </w:p>
    <w:p w14:paraId="6A77F887" w14:textId="77777777" w:rsidR="00A828AC" w:rsidRPr="00A828AC" w:rsidRDefault="00A828AC" w:rsidP="00A828AC">
      <w:pPr>
        <w:spacing w:after="0" w:line="240" w:lineRule="auto"/>
        <w:ind w:left="567" w:hanging="567"/>
        <w:rPr>
          <w:rFonts w:ascii="Times New Roman" w:eastAsia="Calibri" w:hAnsi="Times New Roman" w:cs="Times New Roman"/>
          <w:caps/>
          <w:sz w:val="22"/>
          <w:szCs w:val="22"/>
          <w:lang w:val="lt-LT"/>
        </w:rPr>
      </w:pPr>
    </w:p>
    <w:p w14:paraId="1786404B"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A828AC">
        <w:rPr>
          <w:rFonts w:ascii="Times New Roman" w:eastAsia="Calibri" w:hAnsi="Times New Roman" w:cs="Times New Roman"/>
          <w:b/>
          <w:caps/>
          <w:sz w:val="22"/>
          <w:szCs w:val="22"/>
          <w:lang w:val="lt-LT"/>
        </w:rPr>
        <w:t>12.</w:t>
      </w:r>
      <w:r w:rsidRPr="00A828AC">
        <w:rPr>
          <w:rFonts w:ascii="Times New Roman" w:eastAsia="Calibri" w:hAnsi="Times New Roman" w:cs="Times New Roman"/>
          <w:b/>
          <w:caps/>
          <w:sz w:val="22"/>
          <w:szCs w:val="22"/>
          <w:lang w:val="lt-LT"/>
        </w:rPr>
        <w:tab/>
        <w:t>REGISTRACIJOS PAŽYMĖJIMO numeris</w:t>
      </w:r>
      <w:r w:rsidRPr="00A828AC">
        <w:rPr>
          <w:rFonts w:ascii="Times New Roman" w:eastAsia="Calibri" w:hAnsi="Times New Roman" w:cs="Times New Roman"/>
          <w:b/>
          <w:sz w:val="22"/>
          <w:szCs w:val="22"/>
          <w:lang w:val="lt-LT"/>
        </w:rPr>
        <w:t xml:space="preserve"> </w:t>
      </w:r>
      <w:r w:rsidRPr="00A828AC">
        <w:rPr>
          <w:rFonts w:ascii="Times New Roman" w:eastAsia="Calibri" w:hAnsi="Times New Roman" w:cs="Times New Roman"/>
          <w:b/>
          <w:caps/>
          <w:sz w:val="22"/>
          <w:szCs w:val="22"/>
          <w:lang w:val="lt-LT"/>
        </w:rPr>
        <w:t>(-IAI)</w:t>
      </w:r>
    </w:p>
    <w:p w14:paraId="145D2A48"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p>
    <w:p w14:paraId="552BC600"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 xml:space="preserve">LT/1/01/1235/001 </w:t>
      </w:r>
    </w:p>
    <w:p w14:paraId="0B57D089"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p>
    <w:p w14:paraId="42E7C5C7"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p>
    <w:p w14:paraId="509B2B00"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A828AC">
        <w:rPr>
          <w:rFonts w:ascii="Times New Roman" w:eastAsia="Calibri" w:hAnsi="Times New Roman" w:cs="Times New Roman"/>
          <w:b/>
          <w:caps/>
          <w:sz w:val="22"/>
          <w:szCs w:val="22"/>
          <w:lang w:val="lt-LT"/>
        </w:rPr>
        <w:t>13.</w:t>
      </w:r>
      <w:r w:rsidRPr="00A828AC">
        <w:rPr>
          <w:rFonts w:ascii="Times New Roman" w:eastAsia="Calibri" w:hAnsi="Times New Roman" w:cs="Times New Roman"/>
          <w:b/>
          <w:caps/>
          <w:sz w:val="22"/>
          <w:szCs w:val="22"/>
          <w:lang w:val="lt-LT"/>
        </w:rPr>
        <w:tab/>
        <w:t>serijos numeris</w:t>
      </w:r>
    </w:p>
    <w:p w14:paraId="6BCD7251"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p>
    <w:p w14:paraId="43A78D07"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Lot</w:t>
      </w:r>
    </w:p>
    <w:p w14:paraId="0DDA2C46"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p>
    <w:p w14:paraId="05E12E09"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p>
    <w:p w14:paraId="2AAFB004"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A828AC">
        <w:rPr>
          <w:rFonts w:ascii="Times New Roman" w:eastAsia="Calibri" w:hAnsi="Times New Roman" w:cs="Times New Roman"/>
          <w:b/>
          <w:caps/>
          <w:sz w:val="22"/>
          <w:szCs w:val="22"/>
          <w:lang w:val="lt-LT"/>
        </w:rPr>
        <w:t>14.</w:t>
      </w:r>
      <w:r w:rsidRPr="00A828AC">
        <w:rPr>
          <w:rFonts w:ascii="Times New Roman" w:eastAsia="Calibri" w:hAnsi="Times New Roman" w:cs="Times New Roman"/>
          <w:b/>
          <w:caps/>
          <w:sz w:val="22"/>
          <w:szCs w:val="22"/>
          <w:lang w:val="lt-LT"/>
        </w:rPr>
        <w:tab/>
        <w:t>PARDAVIMO (IŠDAVIMO) tvarka</w:t>
      </w:r>
    </w:p>
    <w:p w14:paraId="31004B64"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p>
    <w:p w14:paraId="73590F2C"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Receptinis vaistas</w:t>
      </w:r>
    </w:p>
    <w:p w14:paraId="3AA7EEA4"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577AD388"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p>
    <w:p w14:paraId="1E11ECF6"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A828AC">
        <w:rPr>
          <w:rFonts w:ascii="Times New Roman" w:eastAsia="Calibri" w:hAnsi="Times New Roman" w:cs="Times New Roman"/>
          <w:b/>
          <w:caps/>
          <w:sz w:val="22"/>
          <w:szCs w:val="22"/>
          <w:lang w:val="lt-LT"/>
        </w:rPr>
        <w:t>15.</w:t>
      </w:r>
      <w:r w:rsidRPr="00A828AC">
        <w:rPr>
          <w:rFonts w:ascii="Times New Roman" w:eastAsia="Calibri" w:hAnsi="Times New Roman" w:cs="Times New Roman"/>
          <w:b/>
          <w:caps/>
          <w:sz w:val="22"/>
          <w:szCs w:val="22"/>
          <w:lang w:val="lt-LT"/>
        </w:rPr>
        <w:tab/>
        <w:t>vartojimo instrukcijA</w:t>
      </w:r>
    </w:p>
    <w:p w14:paraId="30BC6A11"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p>
    <w:p w14:paraId="473DD9B4"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p>
    <w:p w14:paraId="2AD5ABD4"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A828AC">
        <w:rPr>
          <w:rFonts w:ascii="Times New Roman" w:eastAsia="Calibri" w:hAnsi="Times New Roman" w:cs="Times New Roman"/>
          <w:b/>
          <w:caps/>
          <w:sz w:val="22"/>
          <w:szCs w:val="22"/>
          <w:lang w:val="lt-LT"/>
        </w:rPr>
        <w:t>16.</w:t>
      </w:r>
      <w:r w:rsidRPr="00A828AC">
        <w:rPr>
          <w:rFonts w:ascii="Times New Roman" w:eastAsia="Calibri" w:hAnsi="Times New Roman" w:cs="Times New Roman"/>
          <w:b/>
          <w:caps/>
          <w:sz w:val="22"/>
          <w:szCs w:val="22"/>
          <w:lang w:val="lt-LT"/>
        </w:rPr>
        <w:tab/>
        <w:t>INFORMACIJA BRAILIO RAŠTU</w:t>
      </w:r>
    </w:p>
    <w:p w14:paraId="622DAAE5" w14:textId="77777777" w:rsidR="00A828AC" w:rsidRPr="00A828AC" w:rsidRDefault="00A828AC" w:rsidP="00A828AC">
      <w:pPr>
        <w:spacing w:after="0" w:line="240" w:lineRule="auto"/>
        <w:outlineLvl w:val="0"/>
        <w:rPr>
          <w:rFonts w:ascii="Times New Roman" w:eastAsia="Calibri" w:hAnsi="Times New Roman" w:cs="Times New Roman"/>
          <w:b/>
          <w:sz w:val="22"/>
          <w:szCs w:val="22"/>
          <w:lang w:val="lt-LT"/>
        </w:rPr>
      </w:pPr>
    </w:p>
    <w:p w14:paraId="0D020CF4"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Co-Diovan 80 mg/12,5 mg</w:t>
      </w:r>
    </w:p>
    <w:p w14:paraId="22B7A67D" w14:textId="77777777" w:rsidR="00A828AC" w:rsidRPr="00A828AC" w:rsidRDefault="00A828AC" w:rsidP="00A828AC">
      <w:pPr>
        <w:spacing w:after="0" w:line="240" w:lineRule="auto"/>
        <w:rPr>
          <w:rFonts w:ascii="Times New Roman" w:eastAsia="Times New Roman" w:hAnsi="Times New Roman" w:cs="Times New Roman"/>
          <w:sz w:val="22"/>
          <w:szCs w:val="22"/>
          <w:lang w:val="lt-LT"/>
        </w:rPr>
      </w:pPr>
    </w:p>
    <w:p w14:paraId="7A7AC593" w14:textId="77777777" w:rsidR="00A828AC" w:rsidRPr="00A828AC" w:rsidRDefault="00A828AC" w:rsidP="00A828AC">
      <w:pPr>
        <w:tabs>
          <w:tab w:val="left" w:pos="567"/>
        </w:tabs>
        <w:spacing w:after="0" w:line="240" w:lineRule="auto"/>
        <w:rPr>
          <w:rFonts w:ascii="Times New Roman" w:eastAsia="Times New Roman" w:hAnsi="Times New Roman" w:cs="Times New Roman"/>
          <w:noProof/>
          <w:sz w:val="22"/>
          <w:szCs w:val="22"/>
          <w:shd w:val="clear" w:color="auto" w:fill="CCCCCC"/>
          <w:lang w:val="lt-LT"/>
        </w:rPr>
      </w:pPr>
    </w:p>
    <w:p w14:paraId="52FA9322" w14:textId="77777777" w:rsidR="00A828AC" w:rsidRPr="00A828AC" w:rsidRDefault="00A828AC" w:rsidP="00A828AC">
      <w:pPr>
        <w:keepNext/>
        <w:widowControl w:val="0"/>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b/>
          <w:sz w:val="22"/>
          <w:szCs w:val="22"/>
          <w:lang w:val="lt-LT"/>
        </w:rPr>
      </w:pPr>
      <w:r w:rsidRPr="00A828AC">
        <w:rPr>
          <w:rFonts w:ascii="Times New Roman" w:eastAsia="Times New Roman" w:hAnsi="Times New Roman" w:cs="Times New Roman"/>
          <w:b/>
          <w:sz w:val="22"/>
          <w:szCs w:val="22"/>
          <w:lang w:val="lt-LT"/>
        </w:rPr>
        <w:t>17.</w:t>
      </w:r>
      <w:r w:rsidRPr="00A828AC">
        <w:rPr>
          <w:rFonts w:ascii="Times New Roman" w:eastAsia="Times New Roman" w:hAnsi="Times New Roman" w:cs="Times New Roman"/>
          <w:b/>
          <w:sz w:val="22"/>
          <w:szCs w:val="22"/>
          <w:lang w:val="lt-LT"/>
        </w:rPr>
        <w:tab/>
        <w:t>UNIKALUS IDENTIFIKATORIUS – 2D BRŪKŠNINIS KODAS</w:t>
      </w:r>
    </w:p>
    <w:p w14:paraId="71EB6D91" w14:textId="77777777" w:rsidR="00A828AC" w:rsidRPr="00A828AC" w:rsidRDefault="00A828AC" w:rsidP="00A828AC">
      <w:pPr>
        <w:spacing w:after="0" w:line="240" w:lineRule="auto"/>
        <w:rPr>
          <w:rFonts w:ascii="Times New Roman" w:eastAsia="Times New Roman" w:hAnsi="Times New Roman" w:cs="Times New Roman"/>
          <w:noProof/>
          <w:sz w:val="22"/>
          <w:lang w:val="lt-LT"/>
        </w:rPr>
      </w:pPr>
    </w:p>
    <w:p w14:paraId="6FD75B4B" w14:textId="77777777" w:rsidR="00A828AC" w:rsidRPr="00A828AC" w:rsidRDefault="00A828AC" w:rsidP="00A828AC">
      <w:pPr>
        <w:tabs>
          <w:tab w:val="left" w:pos="567"/>
        </w:tabs>
        <w:spacing w:after="0" w:line="240" w:lineRule="auto"/>
        <w:rPr>
          <w:rFonts w:ascii="Times New Roman" w:eastAsia="Times New Roman" w:hAnsi="Times New Roman" w:cs="Times New Roman"/>
          <w:sz w:val="22"/>
          <w:szCs w:val="22"/>
          <w:shd w:val="pct15" w:color="auto" w:fill="auto"/>
          <w:lang w:val="lt-LT"/>
        </w:rPr>
      </w:pPr>
      <w:r w:rsidRPr="00A828AC">
        <w:rPr>
          <w:rFonts w:ascii="Times New Roman" w:eastAsia="Times New Roman" w:hAnsi="Times New Roman" w:cs="Times New Roman"/>
          <w:sz w:val="22"/>
          <w:szCs w:val="22"/>
          <w:shd w:val="pct15" w:color="auto" w:fill="auto"/>
          <w:lang w:val="lt-LT"/>
        </w:rPr>
        <w:t>2D brūkšninis kodas su nurodytu unikaliu identifikatoriumi.</w:t>
      </w:r>
    </w:p>
    <w:p w14:paraId="33D643C2" w14:textId="77777777" w:rsidR="00A828AC" w:rsidRPr="00A828AC" w:rsidRDefault="00A828AC" w:rsidP="00A828AC">
      <w:pPr>
        <w:tabs>
          <w:tab w:val="left" w:pos="567"/>
        </w:tabs>
        <w:spacing w:after="0" w:line="240" w:lineRule="auto"/>
        <w:rPr>
          <w:rFonts w:ascii="Times New Roman" w:eastAsia="Times New Roman" w:hAnsi="Times New Roman" w:cs="Times New Roman"/>
          <w:noProof/>
          <w:sz w:val="22"/>
          <w:szCs w:val="22"/>
          <w:shd w:val="clear" w:color="auto" w:fill="CCCCCC"/>
          <w:lang w:val="lt-LT"/>
        </w:rPr>
      </w:pPr>
    </w:p>
    <w:p w14:paraId="3DF23887" w14:textId="77777777" w:rsidR="00A828AC" w:rsidRPr="00A828AC" w:rsidRDefault="00A828AC" w:rsidP="00A828AC">
      <w:pPr>
        <w:spacing w:after="0" w:line="240" w:lineRule="auto"/>
        <w:rPr>
          <w:rFonts w:ascii="Times New Roman" w:eastAsia="Times New Roman" w:hAnsi="Times New Roman" w:cs="Times New Roman"/>
          <w:noProof/>
          <w:sz w:val="22"/>
          <w:lang w:val="lt-LT"/>
        </w:rPr>
      </w:pPr>
    </w:p>
    <w:p w14:paraId="106F5EB9" w14:textId="77777777" w:rsidR="00A828AC" w:rsidRPr="00A828AC" w:rsidRDefault="00A828AC" w:rsidP="00A828AC">
      <w:pPr>
        <w:keepNext/>
        <w:widowControl w:val="0"/>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b/>
          <w:sz w:val="22"/>
          <w:szCs w:val="22"/>
          <w:lang w:val="lt-LT"/>
        </w:rPr>
      </w:pPr>
      <w:r w:rsidRPr="00A828AC">
        <w:rPr>
          <w:rFonts w:ascii="Times New Roman" w:eastAsia="Times New Roman" w:hAnsi="Times New Roman" w:cs="Times New Roman"/>
          <w:b/>
          <w:sz w:val="22"/>
          <w:szCs w:val="22"/>
          <w:lang w:val="lt-LT"/>
        </w:rPr>
        <w:t>18.</w:t>
      </w:r>
      <w:r w:rsidRPr="00A828AC">
        <w:rPr>
          <w:rFonts w:ascii="Times New Roman" w:eastAsia="Times New Roman" w:hAnsi="Times New Roman" w:cs="Times New Roman"/>
          <w:b/>
          <w:sz w:val="22"/>
          <w:szCs w:val="22"/>
          <w:lang w:val="lt-LT"/>
        </w:rPr>
        <w:tab/>
        <w:t>UNIKALUS IDENTIFIKATORIUS – ŽMONĖMS SUPRANTAMI DUOMENYS</w:t>
      </w:r>
    </w:p>
    <w:p w14:paraId="1B91A438" w14:textId="77777777" w:rsidR="00A828AC" w:rsidRPr="00A828AC" w:rsidRDefault="00A828AC" w:rsidP="00A828AC">
      <w:pPr>
        <w:spacing w:after="0" w:line="240" w:lineRule="auto"/>
        <w:rPr>
          <w:rFonts w:ascii="Times New Roman" w:eastAsia="Times New Roman" w:hAnsi="Times New Roman" w:cs="Times New Roman"/>
          <w:noProof/>
          <w:sz w:val="22"/>
          <w:lang w:val="lt-LT"/>
        </w:rPr>
      </w:pPr>
    </w:p>
    <w:p w14:paraId="3D55B6FC" w14:textId="77777777" w:rsidR="00A828AC" w:rsidRPr="00A828AC" w:rsidRDefault="00A828AC" w:rsidP="00A828AC">
      <w:pPr>
        <w:tabs>
          <w:tab w:val="left" w:pos="567"/>
        </w:tabs>
        <w:spacing w:after="0" w:line="260" w:lineRule="exact"/>
        <w:rPr>
          <w:rFonts w:ascii="Times New Roman" w:eastAsia="Times New Roman" w:hAnsi="Times New Roman" w:cs="Times New Roman"/>
          <w:color w:val="008000"/>
          <w:sz w:val="22"/>
          <w:szCs w:val="22"/>
          <w:lang w:val="lt-LT"/>
        </w:rPr>
      </w:pPr>
      <w:r w:rsidRPr="00A828AC">
        <w:rPr>
          <w:rFonts w:ascii="Times New Roman" w:eastAsia="Times New Roman" w:hAnsi="Times New Roman" w:cs="Times New Roman"/>
          <w:sz w:val="22"/>
          <w:lang w:val="lt-LT"/>
        </w:rPr>
        <w:t>PC:</w:t>
      </w:r>
    </w:p>
    <w:p w14:paraId="1C59B5B2" w14:textId="77777777" w:rsidR="00A828AC" w:rsidRPr="00A828AC" w:rsidRDefault="00A828AC" w:rsidP="00A828AC">
      <w:pPr>
        <w:tabs>
          <w:tab w:val="left" w:pos="567"/>
        </w:tabs>
        <w:spacing w:after="0" w:line="260" w:lineRule="exact"/>
        <w:rPr>
          <w:rFonts w:ascii="Times New Roman" w:eastAsia="Times New Roman" w:hAnsi="Times New Roman" w:cs="Times New Roman"/>
          <w:sz w:val="22"/>
          <w:szCs w:val="22"/>
          <w:lang w:val="lt-LT"/>
        </w:rPr>
      </w:pPr>
      <w:r w:rsidRPr="00A828AC">
        <w:rPr>
          <w:rFonts w:ascii="Times New Roman" w:eastAsia="Times New Roman" w:hAnsi="Times New Roman" w:cs="Times New Roman"/>
          <w:sz w:val="22"/>
          <w:lang w:val="lt-LT"/>
        </w:rPr>
        <w:t>SN:</w:t>
      </w:r>
    </w:p>
    <w:p w14:paraId="389C2077" w14:textId="77777777" w:rsidR="00A828AC" w:rsidRPr="00A828AC" w:rsidRDefault="00A828AC" w:rsidP="00A828AC">
      <w:pPr>
        <w:tabs>
          <w:tab w:val="left" w:pos="567"/>
        </w:tabs>
        <w:spacing w:after="0" w:line="260" w:lineRule="exact"/>
        <w:rPr>
          <w:rFonts w:ascii="Times New Roman" w:eastAsia="Times New Roman" w:hAnsi="Times New Roman" w:cs="Times New Roman"/>
          <w:sz w:val="22"/>
          <w:szCs w:val="22"/>
          <w:lang w:val="lt-LT"/>
        </w:rPr>
      </w:pPr>
      <w:r w:rsidRPr="00A828AC">
        <w:rPr>
          <w:rFonts w:ascii="Times New Roman" w:eastAsia="Times New Roman" w:hAnsi="Times New Roman" w:cs="Times New Roman"/>
          <w:sz w:val="22"/>
          <w:lang w:val="lt-LT"/>
        </w:rPr>
        <w:t>NN:</w:t>
      </w:r>
    </w:p>
    <w:p w14:paraId="589654EA" w14:textId="77777777" w:rsidR="00A828AC" w:rsidRPr="00A828AC" w:rsidRDefault="00A828AC" w:rsidP="00A828AC">
      <w:pPr>
        <w:spacing w:after="0" w:line="240" w:lineRule="auto"/>
        <w:ind w:firstLine="720"/>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br w:type="page"/>
      </w:r>
    </w:p>
    <w:p w14:paraId="1A446D20"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Calibri" w:hAnsi="Times New Roman" w:cs="Times New Roman"/>
          <w:b/>
          <w:caps/>
          <w:sz w:val="22"/>
          <w:szCs w:val="22"/>
          <w:lang w:val="lt-LT"/>
        </w:rPr>
      </w:pPr>
      <w:r w:rsidRPr="00A828AC">
        <w:rPr>
          <w:rFonts w:ascii="Times New Roman" w:eastAsia="Calibri" w:hAnsi="Times New Roman" w:cs="Times New Roman"/>
          <w:b/>
          <w:caps/>
          <w:sz w:val="22"/>
          <w:szCs w:val="22"/>
          <w:lang w:val="lt-LT"/>
        </w:rPr>
        <w:lastRenderedPageBreak/>
        <w:t xml:space="preserve">MINIMALI Informacija ant lizdinių plokštelių </w:t>
      </w:r>
      <w:smartTag w:uri="urn:schemas-microsoft-com:office:smarttags" w:element="stockticker">
        <w:r w:rsidRPr="00A828AC">
          <w:rPr>
            <w:rFonts w:ascii="Times New Roman" w:eastAsia="Calibri" w:hAnsi="Times New Roman" w:cs="Times New Roman"/>
            <w:b/>
            <w:caps/>
            <w:sz w:val="22"/>
            <w:szCs w:val="22"/>
            <w:lang w:val="lt-LT"/>
          </w:rPr>
          <w:t>ARBA</w:t>
        </w:r>
      </w:smartTag>
      <w:r w:rsidRPr="00A828AC">
        <w:rPr>
          <w:rFonts w:ascii="Times New Roman" w:eastAsia="Calibri" w:hAnsi="Times New Roman" w:cs="Times New Roman"/>
          <w:b/>
          <w:caps/>
          <w:sz w:val="22"/>
          <w:szCs w:val="22"/>
          <w:lang w:val="lt-LT"/>
        </w:rPr>
        <w:t xml:space="preserve"> DVISLUOKSNIŲ JUOSTELIŲ</w:t>
      </w:r>
    </w:p>
    <w:p w14:paraId="4E1B2F7A"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sz w:val="22"/>
          <w:szCs w:val="22"/>
          <w:lang w:val="lt-LT"/>
        </w:rPr>
      </w:pPr>
    </w:p>
    <w:p w14:paraId="03F946C5"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sz w:val="22"/>
          <w:szCs w:val="22"/>
          <w:lang w:val="lt-LT"/>
        </w:rPr>
      </w:pPr>
      <w:r w:rsidRPr="00A828AC">
        <w:rPr>
          <w:rFonts w:ascii="Times New Roman" w:eastAsia="Calibri" w:hAnsi="Times New Roman" w:cs="Times New Roman"/>
          <w:b/>
          <w:sz w:val="22"/>
          <w:szCs w:val="22"/>
          <w:lang w:val="lt-LT"/>
        </w:rPr>
        <w:t>KALENDORINĖ LIZDINĖ PLOKŠTELĖ</w:t>
      </w:r>
    </w:p>
    <w:p w14:paraId="0D1CB92E"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p>
    <w:p w14:paraId="21F8C360"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p>
    <w:p w14:paraId="5F6BED0D"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A828AC">
        <w:rPr>
          <w:rFonts w:ascii="Times New Roman" w:eastAsia="Calibri" w:hAnsi="Times New Roman" w:cs="Times New Roman"/>
          <w:b/>
          <w:caps/>
          <w:sz w:val="22"/>
          <w:szCs w:val="22"/>
          <w:lang w:val="lt-LT"/>
        </w:rPr>
        <w:t>1.</w:t>
      </w:r>
      <w:r w:rsidRPr="00A828AC">
        <w:rPr>
          <w:rFonts w:ascii="Times New Roman" w:eastAsia="Calibri" w:hAnsi="Times New Roman" w:cs="Times New Roman"/>
          <w:b/>
          <w:caps/>
          <w:sz w:val="22"/>
          <w:szCs w:val="22"/>
          <w:lang w:val="lt-LT"/>
        </w:rPr>
        <w:tab/>
        <w:t xml:space="preserve">vaistinio preparato pavadinimas </w:t>
      </w:r>
    </w:p>
    <w:p w14:paraId="4A71E7E2"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p>
    <w:p w14:paraId="0ED9B2FB"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Co-Diovan 80 mg/12,5 mg plėvele dengtos tabletės</w:t>
      </w:r>
    </w:p>
    <w:p w14:paraId="50B3ED8C" w14:textId="77777777" w:rsidR="00A828AC" w:rsidRPr="00A828AC" w:rsidRDefault="00A828AC" w:rsidP="00A828AC">
      <w:pPr>
        <w:spacing w:after="0" w:line="240" w:lineRule="auto"/>
        <w:rPr>
          <w:rFonts w:ascii="Times New Roman" w:eastAsia="Calibri" w:hAnsi="Times New Roman" w:cs="Times New Roman"/>
          <w:i/>
          <w:sz w:val="22"/>
          <w:szCs w:val="22"/>
          <w:lang w:val="lt-LT"/>
        </w:rPr>
      </w:pPr>
      <w:r w:rsidRPr="00A828AC">
        <w:rPr>
          <w:rFonts w:ascii="Times New Roman" w:eastAsia="Calibri" w:hAnsi="Times New Roman" w:cs="Times New Roman"/>
          <w:i/>
          <w:sz w:val="22"/>
          <w:szCs w:val="22"/>
          <w:lang w:val="lt-LT"/>
        </w:rPr>
        <w:t>valsartanum/hydrochlorothiazidum</w:t>
      </w:r>
    </w:p>
    <w:p w14:paraId="21ACEDB3"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0227BDB4"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49A5556B"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A828AC">
        <w:rPr>
          <w:rFonts w:ascii="Times New Roman" w:eastAsia="Calibri" w:hAnsi="Times New Roman" w:cs="Times New Roman"/>
          <w:b/>
          <w:caps/>
          <w:sz w:val="22"/>
          <w:szCs w:val="22"/>
          <w:lang w:val="lt-LT"/>
        </w:rPr>
        <w:t>2.</w:t>
      </w:r>
      <w:r w:rsidRPr="00A828AC">
        <w:rPr>
          <w:rFonts w:ascii="Times New Roman" w:eastAsia="Calibri" w:hAnsi="Times New Roman" w:cs="Times New Roman"/>
          <w:b/>
          <w:caps/>
          <w:sz w:val="22"/>
          <w:szCs w:val="22"/>
          <w:lang w:val="lt-LT"/>
        </w:rPr>
        <w:tab/>
        <w:t>REGISTRUOTOJO</w:t>
      </w:r>
      <w:r w:rsidRPr="00A828AC" w:rsidDel="00F60637">
        <w:rPr>
          <w:rFonts w:ascii="Times New Roman" w:eastAsia="Calibri" w:hAnsi="Times New Roman" w:cs="Times New Roman"/>
          <w:b/>
          <w:caps/>
          <w:sz w:val="22"/>
          <w:szCs w:val="22"/>
          <w:lang w:val="lt-LT"/>
        </w:rPr>
        <w:t xml:space="preserve"> </w:t>
      </w:r>
      <w:r w:rsidRPr="00A828AC">
        <w:rPr>
          <w:rFonts w:ascii="Times New Roman" w:eastAsia="Calibri" w:hAnsi="Times New Roman" w:cs="Times New Roman"/>
          <w:b/>
          <w:caps/>
          <w:sz w:val="22"/>
          <w:szCs w:val="22"/>
          <w:lang w:val="lt-LT"/>
        </w:rPr>
        <w:t xml:space="preserve">pavadinimas </w:t>
      </w:r>
    </w:p>
    <w:p w14:paraId="66CAB819" w14:textId="77777777" w:rsidR="00A828AC" w:rsidRPr="00A828AC" w:rsidRDefault="00A828AC" w:rsidP="00A828AC">
      <w:pPr>
        <w:spacing w:after="0" w:line="240" w:lineRule="auto"/>
        <w:ind w:left="567" w:hanging="567"/>
        <w:rPr>
          <w:rFonts w:ascii="Times New Roman" w:eastAsia="Calibri" w:hAnsi="Times New Roman" w:cs="Times New Roman"/>
          <w:caps/>
          <w:sz w:val="22"/>
          <w:szCs w:val="22"/>
          <w:lang w:val="lt-LT"/>
        </w:rPr>
      </w:pPr>
    </w:p>
    <w:p w14:paraId="0A0579D7"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Novartis</w:t>
      </w:r>
    </w:p>
    <w:p w14:paraId="0F1FF005"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5747AB29" w14:textId="77777777" w:rsidR="00A828AC" w:rsidRPr="00A828AC" w:rsidRDefault="00A828AC" w:rsidP="00A828AC">
      <w:pPr>
        <w:spacing w:after="0" w:line="240" w:lineRule="auto"/>
        <w:ind w:left="567" w:hanging="567"/>
        <w:rPr>
          <w:rFonts w:ascii="Times New Roman" w:eastAsia="Calibri" w:hAnsi="Times New Roman" w:cs="Times New Roman"/>
          <w:caps/>
          <w:sz w:val="22"/>
          <w:szCs w:val="22"/>
          <w:lang w:val="lt-LT"/>
        </w:rPr>
      </w:pPr>
    </w:p>
    <w:p w14:paraId="737E1856"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A828AC">
        <w:rPr>
          <w:rFonts w:ascii="Times New Roman" w:eastAsia="Calibri" w:hAnsi="Times New Roman" w:cs="Times New Roman"/>
          <w:b/>
          <w:caps/>
          <w:sz w:val="22"/>
          <w:szCs w:val="22"/>
          <w:lang w:val="lt-LT"/>
        </w:rPr>
        <w:t>3.</w:t>
      </w:r>
      <w:r w:rsidRPr="00A828AC">
        <w:rPr>
          <w:rFonts w:ascii="Times New Roman" w:eastAsia="Calibri" w:hAnsi="Times New Roman" w:cs="Times New Roman"/>
          <w:b/>
          <w:caps/>
          <w:sz w:val="22"/>
          <w:szCs w:val="22"/>
          <w:lang w:val="lt-LT"/>
        </w:rPr>
        <w:tab/>
        <w:t>Tinkamumo laikas</w:t>
      </w:r>
    </w:p>
    <w:p w14:paraId="47789048" w14:textId="77777777" w:rsidR="00A828AC" w:rsidRPr="00A828AC" w:rsidRDefault="00A828AC" w:rsidP="00A828AC">
      <w:pPr>
        <w:spacing w:after="0" w:line="240" w:lineRule="auto"/>
        <w:ind w:left="567" w:hanging="567"/>
        <w:rPr>
          <w:rFonts w:ascii="Times New Roman" w:eastAsia="Calibri" w:hAnsi="Times New Roman" w:cs="Times New Roman"/>
          <w:caps/>
          <w:sz w:val="22"/>
          <w:szCs w:val="22"/>
          <w:lang w:val="lt-LT"/>
        </w:rPr>
      </w:pPr>
    </w:p>
    <w:p w14:paraId="7743E981" w14:textId="77777777" w:rsidR="00A828AC" w:rsidRPr="00A828AC" w:rsidRDefault="00A828AC" w:rsidP="00A828AC">
      <w:pPr>
        <w:spacing w:after="0" w:line="240" w:lineRule="auto"/>
        <w:ind w:left="567" w:hanging="567"/>
        <w:outlineLvl w:val="0"/>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EXP {mm/MMMM}</w:t>
      </w:r>
    </w:p>
    <w:p w14:paraId="0361E16B" w14:textId="77777777" w:rsidR="00A828AC" w:rsidRPr="00A828AC" w:rsidRDefault="00A828AC" w:rsidP="00A828AC">
      <w:pPr>
        <w:spacing w:after="0" w:line="240" w:lineRule="auto"/>
        <w:ind w:left="567" w:hanging="567"/>
        <w:rPr>
          <w:rFonts w:ascii="Times New Roman" w:eastAsia="Calibri" w:hAnsi="Times New Roman" w:cs="Times New Roman"/>
          <w:caps/>
          <w:sz w:val="22"/>
          <w:szCs w:val="22"/>
          <w:lang w:val="lt-LT"/>
        </w:rPr>
      </w:pPr>
    </w:p>
    <w:p w14:paraId="5D117A8B" w14:textId="77777777" w:rsidR="00A828AC" w:rsidRPr="00A828AC" w:rsidRDefault="00A828AC" w:rsidP="00A828AC">
      <w:pPr>
        <w:spacing w:after="0" w:line="240" w:lineRule="auto"/>
        <w:ind w:left="567" w:hanging="567"/>
        <w:rPr>
          <w:rFonts w:ascii="Times New Roman" w:eastAsia="Calibri" w:hAnsi="Times New Roman" w:cs="Times New Roman"/>
          <w:caps/>
          <w:sz w:val="22"/>
          <w:szCs w:val="22"/>
          <w:lang w:val="lt-LT"/>
        </w:rPr>
      </w:pPr>
    </w:p>
    <w:p w14:paraId="02971AF0"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A828AC">
        <w:rPr>
          <w:rFonts w:ascii="Times New Roman" w:eastAsia="Calibri" w:hAnsi="Times New Roman" w:cs="Times New Roman"/>
          <w:b/>
          <w:caps/>
          <w:sz w:val="22"/>
          <w:szCs w:val="22"/>
          <w:lang w:val="lt-LT"/>
        </w:rPr>
        <w:t>4.</w:t>
      </w:r>
      <w:r w:rsidRPr="00A828AC">
        <w:rPr>
          <w:rFonts w:ascii="Times New Roman" w:eastAsia="Calibri" w:hAnsi="Times New Roman" w:cs="Times New Roman"/>
          <w:b/>
          <w:caps/>
          <w:sz w:val="22"/>
          <w:szCs w:val="22"/>
          <w:lang w:val="lt-LT"/>
        </w:rPr>
        <w:tab/>
        <w:t>SERIJOS NUMERIS</w:t>
      </w:r>
    </w:p>
    <w:p w14:paraId="79F12700" w14:textId="77777777" w:rsidR="00A828AC" w:rsidRPr="00A828AC" w:rsidRDefault="00A828AC" w:rsidP="00A828AC">
      <w:pPr>
        <w:spacing w:after="0" w:line="240" w:lineRule="auto"/>
        <w:ind w:left="567" w:hanging="567"/>
        <w:rPr>
          <w:rFonts w:ascii="Times New Roman" w:eastAsia="Calibri" w:hAnsi="Times New Roman" w:cs="Times New Roman"/>
          <w:caps/>
          <w:sz w:val="22"/>
          <w:szCs w:val="22"/>
          <w:lang w:val="lt-LT"/>
        </w:rPr>
      </w:pPr>
    </w:p>
    <w:p w14:paraId="33722596"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Lot</w:t>
      </w:r>
    </w:p>
    <w:p w14:paraId="3D18BC57" w14:textId="77777777" w:rsidR="00A828AC" w:rsidRPr="00A828AC" w:rsidRDefault="00A828AC" w:rsidP="00A828AC">
      <w:pPr>
        <w:spacing w:after="0" w:line="240" w:lineRule="auto"/>
        <w:ind w:left="567" w:hanging="567"/>
        <w:rPr>
          <w:rFonts w:ascii="Times New Roman" w:eastAsia="Calibri" w:hAnsi="Times New Roman" w:cs="Times New Roman"/>
          <w:caps/>
          <w:sz w:val="22"/>
          <w:szCs w:val="22"/>
          <w:lang w:val="lt-LT"/>
        </w:rPr>
      </w:pPr>
    </w:p>
    <w:p w14:paraId="78FE2F11"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4A609ABB"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sz w:val="22"/>
          <w:szCs w:val="22"/>
          <w:highlight w:val="yellow"/>
          <w:lang w:val="lt-LT"/>
        </w:rPr>
      </w:pPr>
      <w:r w:rsidRPr="00A828AC">
        <w:rPr>
          <w:rFonts w:ascii="Times New Roman" w:eastAsia="Calibri" w:hAnsi="Times New Roman" w:cs="Times New Roman"/>
          <w:b/>
          <w:caps/>
          <w:sz w:val="22"/>
          <w:szCs w:val="22"/>
          <w:lang w:val="lt-LT"/>
        </w:rPr>
        <w:t>5.</w:t>
      </w:r>
      <w:r w:rsidRPr="00A828AC">
        <w:rPr>
          <w:rFonts w:ascii="Times New Roman" w:eastAsia="Calibri" w:hAnsi="Times New Roman" w:cs="Times New Roman"/>
          <w:b/>
          <w:caps/>
          <w:sz w:val="22"/>
          <w:szCs w:val="22"/>
          <w:lang w:val="lt-LT"/>
        </w:rPr>
        <w:tab/>
        <w:t>KITA</w:t>
      </w:r>
    </w:p>
    <w:p w14:paraId="771CE600"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2AB087AF"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Pirmadienis</w:t>
      </w:r>
    </w:p>
    <w:p w14:paraId="51521DD0"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Antradienis</w:t>
      </w:r>
    </w:p>
    <w:p w14:paraId="564E9B37"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Trečiadienis</w:t>
      </w:r>
    </w:p>
    <w:p w14:paraId="20A560FA"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Ketvirtadienis</w:t>
      </w:r>
    </w:p>
    <w:p w14:paraId="0386220D"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Penktadienis</w:t>
      </w:r>
    </w:p>
    <w:p w14:paraId="4BD50E49"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Šeštadienis</w:t>
      </w:r>
    </w:p>
    <w:p w14:paraId="4791DDE3"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Sekmadienis</w:t>
      </w:r>
    </w:p>
    <w:p w14:paraId="41FA1F5D"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3391FAB8" w14:textId="77777777" w:rsidR="00A828AC" w:rsidRPr="00A828AC" w:rsidRDefault="00A828AC" w:rsidP="00A828AC">
      <w:pPr>
        <w:spacing w:after="0" w:line="240" w:lineRule="auto"/>
        <w:ind w:firstLine="720"/>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br w:type="page"/>
      </w:r>
    </w:p>
    <w:p w14:paraId="024C26B6"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Calibri" w:hAnsi="Times New Roman" w:cs="Times New Roman"/>
          <w:b/>
          <w:caps/>
          <w:sz w:val="22"/>
          <w:szCs w:val="22"/>
          <w:lang w:val="lt-LT"/>
        </w:rPr>
      </w:pPr>
      <w:r w:rsidRPr="00A828AC">
        <w:rPr>
          <w:rFonts w:ascii="Times New Roman" w:eastAsia="Calibri" w:hAnsi="Times New Roman" w:cs="Times New Roman"/>
          <w:b/>
          <w:caps/>
          <w:sz w:val="22"/>
          <w:szCs w:val="22"/>
          <w:lang w:val="lt-LT"/>
        </w:rPr>
        <w:lastRenderedPageBreak/>
        <w:t xml:space="preserve">Informacija ant </w:t>
      </w:r>
      <w:r w:rsidRPr="00A828AC">
        <w:rPr>
          <w:rFonts w:ascii="Times New Roman" w:eastAsia="Calibri" w:hAnsi="Times New Roman" w:cs="Times New Roman"/>
          <w:b/>
          <w:sz w:val="22"/>
          <w:szCs w:val="22"/>
          <w:lang w:val="lt-LT"/>
        </w:rPr>
        <w:t>IŠORINĖS</w:t>
      </w:r>
      <w:r w:rsidRPr="00A828AC">
        <w:rPr>
          <w:rFonts w:ascii="Times New Roman" w:eastAsia="Calibri" w:hAnsi="Times New Roman" w:cs="Times New Roman"/>
          <w:sz w:val="22"/>
          <w:szCs w:val="22"/>
          <w:lang w:val="lt-LT"/>
        </w:rPr>
        <w:t xml:space="preserve"> </w:t>
      </w:r>
      <w:r w:rsidRPr="00A828AC">
        <w:rPr>
          <w:rFonts w:ascii="Times New Roman" w:eastAsia="Calibri" w:hAnsi="Times New Roman" w:cs="Times New Roman"/>
          <w:b/>
          <w:caps/>
          <w:sz w:val="22"/>
          <w:szCs w:val="22"/>
          <w:lang w:val="lt-LT"/>
        </w:rPr>
        <w:t xml:space="preserve">pakuotės </w:t>
      </w:r>
    </w:p>
    <w:p w14:paraId="3E75BAA1"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sz w:val="22"/>
          <w:szCs w:val="22"/>
          <w:lang w:val="lt-LT"/>
        </w:rPr>
      </w:pPr>
    </w:p>
    <w:p w14:paraId="45859A44"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sz w:val="22"/>
          <w:szCs w:val="22"/>
          <w:lang w:val="lt-LT"/>
        </w:rPr>
      </w:pPr>
      <w:r w:rsidRPr="00A828AC">
        <w:rPr>
          <w:rFonts w:ascii="Times New Roman" w:eastAsia="Calibri" w:hAnsi="Times New Roman" w:cs="Times New Roman"/>
          <w:b/>
          <w:caps/>
          <w:sz w:val="22"/>
          <w:szCs w:val="22"/>
          <w:lang w:val="lt-LT"/>
        </w:rPr>
        <w:t>kartonO dėžutė</w:t>
      </w:r>
    </w:p>
    <w:p w14:paraId="317C0323"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p>
    <w:p w14:paraId="7D9126C9"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p>
    <w:p w14:paraId="4489DB64"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A828AC">
        <w:rPr>
          <w:rFonts w:ascii="Times New Roman" w:eastAsia="Calibri" w:hAnsi="Times New Roman" w:cs="Times New Roman"/>
          <w:b/>
          <w:caps/>
          <w:sz w:val="22"/>
          <w:szCs w:val="22"/>
          <w:lang w:val="lt-LT"/>
        </w:rPr>
        <w:t>1.</w:t>
      </w:r>
      <w:r w:rsidRPr="00A828AC">
        <w:rPr>
          <w:rFonts w:ascii="Times New Roman" w:eastAsia="Calibri" w:hAnsi="Times New Roman" w:cs="Times New Roman"/>
          <w:b/>
          <w:caps/>
          <w:sz w:val="22"/>
          <w:szCs w:val="22"/>
          <w:lang w:val="lt-LT"/>
        </w:rPr>
        <w:tab/>
        <w:t>vaistinio preparato pavadinimas</w:t>
      </w:r>
    </w:p>
    <w:p w14:paraId="77B2543B"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p>
    <w:p w14:paraId="0F565186"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Co-Diovan 160 mg/12,5 mg plėvele dengtos tabletės</w:t>
      </w:r>
    </w:p>
    <w:p w14:paraId="7D823F58" w14:textId="77777777" w:rsidR="00A828AC" w:rsidRPr="00A828AC" w:rsidRDefault="00A828AC" w:rsidP="00A828AC">
      <w:pPr>
        <w:spacing w:after="0" w:line="240" w:lineRule="auto"/>
        <w:rPr>
          <w:rFonts w:ascii="Times New Roman" w:eastAsia="Calibri" w:hAnsi="Times New Roman" w:cs="Times New Roman"/>
          <w:i/>
          <w:sz w:val="22"/>
          <w:szCs w:val="22"/>
          <w:lang w:val="lt-LT"/>
        </w:rPr>
      </w:pPr>
      <w:r w:rsidRPr="00A828AC">
        <w:rPr>
          <w:rFonts w:ascii="Times New Roman" w:eastAsia="Calibri" w:hAnsi="Times New Roman" w:cs="Times New Roman"/>
          <w:i/>
          <w:sz w:val="22"/>
          <w:szCs w:val="22"/>
          <w:lang w:val="lt-LT"/>
        </w:rPr>
        <w:t>valsartanum/hydrochlorothiazidum</w:t>
      </w:r>
    </w:p>
    <w:p w14:paraId="08C4FF9E"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088F1290"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73C7E0B2"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A828AC">
        <w:rPr>
          <w:rFonts w:ascii="Times New Roman" w:eastAsia="Calibri" w:hAnsi="Times New Roman" w:cs="Times New Roman"/>
          <w:b/>
          <w:caps/>
          <w:sz w:val="22"/>
          <w:szCs w:val="22"/>
          <w:lang w:val="lt-LT"/>
        </w:rPr>
        <w:t>2.</w:t>
      </w:r>
      <w:r w:rsidRPr="00A828AC">
        <w:rPr>
          <w:rFonts w:ascii="Times New Roman" w:eastAsia="Calibri" w:hAnsi="Times New Roman" w:cs="Times New Roman"/>
          <w:b/>
          <w:caps/>
          <w:sz w:val="22"/>
          <w:szCs w:val="22"/>
          <w:lang w:val="lt-LT"/>
        </w:rPr>
        <w:tab/>
        <w:t xml:space="preserve">veikliOJI (-IOS) medžiagA (-OS) ir JOS (-Ų) kiekis (-IAI) </w:t>
      </w:r>
    </w:p>
    <w:p w14:paraId="56040A51" w14:textId="77777777" w:rsidR="00A828AC" w:rsidRPr="00A828AC" w:rsidRDefault="00A828AC" w:rsidP="00A828AC">
      <w:pPr>
        <w:spacing w:after="0" w:line="240" w:lineRule="auto"/>
        <w:ind w:left="567" w:hanging="567"/>
        <w:rPr>
          <w:rFonts w:ascii="Times New Roman" w:eastAsia="Calibri" w:hAnsi="Times New Roman" w:cs="Times New Roman"/>
          <w:caps/>
          <w:sz w:val="22"/>
          <w:szCs w:val="22"/>
          <w:lang w:val="lt-LT"/>
        </w:rPr>
      </w:pPr>
    </w:p>
    <w:p w14:paraId="740CB6CA"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Kiekvienoje plėvele dengtoje tabletėje yra 160 mg valsartano ir 12,5 mg hidrochlorotiazido.</w:t>
      </w:r>
    </w:p>
    <w:p w14:paraId="26CD5CC5" w14:textId="77777777" w:rsidR="00A828AC" w:rsidRPr="00A828AC" w:rsidRDefault="00A828AC" w:rsidP="00A828AC">
      <w:pPr>
        <w:spacing w:after="0" w:line="240" w:lineRule="auto"/>
        <w:ind w:left="567" w:hanging="567"/>
        <w:rPr>
          <w:rFonts w:ascii="Times New Roman" w:eastAsia="Calibri" w:hAnsi="Times New Roman" w:cs="Times New Roman"/>
          <w:caps/>
          <w:sz w:val="22"/>
          <w:szCs w:val="22"/>
          <w:lang w:val="lt-LT"/>
        </w:rPr>
      </w:pPr>
    </w:p>
    <w:p w14:paraId="2F6CAEEF" w14:textId="77777777" w:rsidR="00A828AC" w:rsidRPr="00A828AC" w:rsidRDefault="00A828AC" w:rsidP="00A828AC">
      <w:pPr>
        <w:spacing w:after="0" w:line="240" w:lineRule="auto"/>
        <w:ind w:left="567" w:hanging="567"/>
        <w:rPr>
          <w:rFonts w:ascii="Times New Roman" w:eastAsia="Calibri" w:hAnsi="Times New Roman" w:cs="Times New Roman"/>
          <w:caps/>
          <w:sz w:val="22"/>
          <w:szCs w:val="22"/>
          <w:lang w:val="lt-LT"/>
        </w:rPr>
      </w:pPr>
    </w:p>
    <w:p w14:paraId="777FD798"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A828AC">
        <w:rPr>
          <w:rFonts w:ascii="Times New Roman" w:eastAsia="Calibri" w:hAnsi="Times New Roman" w:cs="Times New Roman"/>
          <w:b/>
          <w:caps/>
          <w:sz w:val="22"/>
          <w:szCs w:val="22"/>
          <w:lang w:val="lt-LT"/>
        </w:rPr>
        <w:t>3.</w:t>
      </w:r>
      <w:r w:rsidRPr="00A828AC">
        <w:rPr>
          <w:rFonts w:ascii="Times New Roman" w:eastAsia="Calibri" w:hAnsi="Times New Roman" w:cs="Times New Roman"/>
          <w:b/>
          <w:caps/>
          <w:sz w:val="22"/>
          <w:szCs w:val="22"/>
          <w:lang w:val="lt-LT"/>
        </w:rPr>
        <w:tab/>
        <w:t>pagalbinių medžiagų sąrašas</w:t>
      </w:r>
    </w:p>
    <w:p w14:paraId="7E7EDB13" w14:textId="77777777" w:rsidR="00A828AC" w:rsidRPr="00A828AC" w:rsidRDefault="00A828AC" w:rsidP="00A828AC">
      <w:pPr>
        <w:spacing w:after="0" w:line="240" w:lineRule="auto"/>
        <w:ind w:left="567" w:hanging="567"/>
        <w:rPr>
          <w:rFonts w:ascii="Times New Roman" w:eastAsia="Calibri" w:hAnsi="Times New Roman" w:cs="Times New Roman"/>
          <w:caps/>
          <w:sz w:val="22"/>
          <w:szCs w:val="22"/>
          <w:lang w:val="lt-LT"/>
        </w:rPr>
      </w:pPr>
    </w:p>
    <w:p w14:paraId="63A767A7" w14:textId="77777777" w:rsidR="00A828AC" w:rsidRPr="00A828AC" w:rsidRDefault="00A828AC" w:rsidP="00A828AC">
      <w:pPr>
        <w:spacing w:after="0" w:line="240" w:lineRule="auto"/>
        <w:ind w:left="567" w:hanging="567"/>
        <w:rPr>
          <w:rFonts w:ascii="Times New Roman" w:eastAsia="Calibri" w:hAnsi="Times New Roman" w:cs="Times New Roman"/>
          <w:caps/>
          <w:sz w:val="22"/>
          <w:szCs w:val="22"/>
          <w:lang w:val="lt-LT"/>
        </w:rPr>
      </w:pPr>
    </w:p>
    <w:p w14:paraId="28406655"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A828AC">
        <w:rPr>
          <w:rFonts w:ascii="Times New Roman" w:eastAsia="Calibri" w:hAnsi="Times New Roman" w:cs="Times New Roman"/>
          <w:b/>
          <w:caps/>
          <w:sz w:val="22"/>
          <w:szCs w:val="22"/>
          <w:lang w:val="lt-LT"/>
        </w:rPr>
        <w:t>4.</w:t>
      </w:r>
      <w:r w:rsidRPr="00A828AC">
        <w:rPr>
          <w:rFonts w:ascii="Times New Roman" w:eastAsia="Calibri" w:hAnsi="Times New Roman" w:cs="Times New Roman"/>
          <w:b/>
          <w:caps/>
          <w:sz w:val="22"/>
          <w:szCs w:val="22"/>
          <w:lang w:val="lt-LT"/>
        </w:rPr>
        <w:tab/>
        <w:t>FARMACINĖ forma ir KIEKIS PAKUOTĖJE</w:t>
      </w:r>
    </w:p>
    <w:p w14:paraId="49A29D99" w14:textId="77777777" w:rsidR="00A828AC" w:rsidRPr="00A828AC" w:rsidRDefault="00A828AC" w:rsidP="00A828AC">
      <w:pPr>
        <w:spacing w:after="0" w:line="240" w:lineRule="auto"/>
        <w:ind w:left="567" w:hanging="567"/>
        <w:rPr>
          <w:rFonts w:ascii="Times New Roman" w:eastAsia="Calibri" w:hAnsi="Times New Roman" w:cs="Times New Roman"/>
          <w:caps/>
          <w:sz w:val="22"/>
          <w:szCs w:val="22"/>
          <w:lang w:val="lt-LT"/>
        </w:rPr>
      </w:pPr>
    </w:p>
    <w:p w14:paraId="7E84E4CC" w14:textId="77777777" w:rsidR="00A828AC" w:rsidRPr="00A828AC" w:rsidRDefault="00A828AC" w:rsidP="00A828AC">
      <w:pPr>
        <w:spacing w:after="0" w:line="276" w:lineRule="auto"/>
        <w:rPr>
          <w:rFonts w:ascii="Times New Roman" w:eastAsia="Calibri" w:hAnsi="Times New Roman" w:cs="Times New Roman"/>
          <w:sz w:val="22"/>
          <w:szCs w:val="22"/>
          <w:lang w:val="lt-LT" w:eastAsia="lt-LT"/>
        </w:rPr>
      </w:pPr>
      <w:r w:rsidRPr="00A828AC">
        <w:rPr>
          <w:rFonts w:ascii="Times New Roman" w:eastAsia="Calibri" w:hAnsi="Times New Roman" w:cs="Times New Roman"/>
          <w:sz w:val="22"/>
          <w:szCs w:val="22"/>
        </w:rPr>
        <w:t>28 </w:t>
      </w:r>
      <w:proofErr w:type="spellStart"/>
      <w:r w:rsidRPr="00A828AC">
        <w:rPr>
          <w:rFonts w:ascii="Times New Roman" w:eastAsia="Calibri" w:hAnsi="Times New Roman" w:cs="Times New Roman"/>
          <w:sz w:val="22"/>
          <w:szCs w:val="22"/>
        </w:rPr>
        <w:t>plėvele</w:t>
      </w:r>
      <w:proofErr w:type="spellEnd"/>
      <w:r w:rsidRPr="00A828AC">
        <w:rPr>
          <w:rFonts w:ascii="Times New Roman" w:eastAsia="Calibri" w:hAnsi="Times New Roman" w:cs="Times New Roman"/>
          <w:sz w:val="22"/>
          <w:szCs w:val="22"/>
        </w:rPr>
        <w:t xml:space="preserve"> </w:t>
      </w:r>
      <w:proofErr w:type="spellStart"/>
      <w:r w:rsidRPr="00A828AC">
        <w:rPr>
          <w:rFonts w:ascii="Times New Roman" w:eastAsia="Calibri" w:hAnsi="Times New Roman" w:cs="Times New Roman"/>
          <w:sz w:val="22"/>
          <w:szCs w:val="22"/>
        </w:rPr>
        <w:t>dengtos</w:t>
      </w:r>
      <w:proofErr w:type="spellEnd"/>
      <w:r w:rsidRPr="00A828AC">
        <w:rPr>
          <w:rFonts w:ascii="Times New Roman" w:eastAsia="Calibri" w:hAnsi="Times New Roman" w:cs="Times New Roman"/>
          <w:sz w:val="22"/>
          <w:szCs w:val="22"/>
        </w:rPr>
        <w:t xml:space="preserve"> </w:t>
      </w:r>
      <w:proofErr w:type="spellStart"/>
      <w:r w:rsidRPr="00A828AC">
        <w:rPr>
          <w:rFonts w:ascii="Times New Roman" w:eastAsia="Calibri" w:hAnsi="Times New Roman" w:cs="Times New Roman"/>
          <w:sz w:val="22"/>
          <w:szCs w:val="22"/>
        </w:rPr>
        <w:t>tabletės</w:t>
      </w:r>
      <w:proofErr w:type="spellEnd"/>
      <w:r w:rsidRPr="00A828AC">
        <w:rPr>
          <w:rFonts w:ascii="Times New Roman" w:eastAsia="Calibri" w:hAnsi="Times New Roman" w:cs="Times New Roman"/>
          <w:sz w:val="22"/>
          <w:szCs w:val="22"/>
        </w:rPr>
        <w:t xml:space="preserve"> (</w:t>
      </w:r>
      <w:proofErr w:type="spellStart"/>
      <w:r w:rsidRPr="00A828AC">
        <w:rPr>
          <w:rFonts w:ascii="Times New Roman" w:eastAsia="Calibri" w:hAnsi="Times New Roman" w:cs="Times New Roman"/>
          <w:sz w:val="22"/>
          <w:szCs w:val="22"/>
        </w:rPr>
        <w:t>kalendorinė</w:t>
      </w:r>
      <w:proofErr w:type="spellEnd"/>
      <w:r w:rsidRPr="00A828AC">
        <w:rPr>
          <w:rFonts w:ascii="Times New Roman" w:eastAsia="Calibri" w:hAnsi="Times New Roman" w:cs="Times New Roman"/>
          <w:sz w:val="22"/>
          <w:szCs w:val="22"/>
        </w:rPr>
        <w:t xml:space="preserve"> </w:t>
      </w:r>
      <w:proofErr w:type="spellStart"/>
      <w:r w:rsidRPr="00A828AC">
        <w:rPr>
          <w:rFonts w:ascii="Times New Roman" w:eastAsia="Calibri" w:hAnsi="Times New Roman" w:cs="Times New Roman"/>
          <w:sz w:val="22"/>
          <w:szCs w:val="22"/>
        </w:rPr>
        <w:t>pakuotė</w:t>
      </w:r>
      <w:proofErr w:type="spellEnd"/>
      <w:r w:rsidRPr="00A828AC">
        <w:rPr>
          <w:rFonts w:ascii="Times New Roman" w:eastAsia="Calibri" w:hAnsi="Times New Roman" w:cs="Times New Roman"/>
          <w:sz w:val="22"/>
          <w:szCs w:val="22"/>
        </w:rPr>
        <w:t>)</w:t>
      </w:r>
    </w:p>
    <w:p w14:paraId="4B4A6DBB" w14:textId="77777777" w:rsidR="00A828AC" w:rsidRPr="00A828AC" w:rsidRDefault="00A828AC" w:rsidP="00A828AC">
      <w:pPr>
        <w:spacing w:after="0" w:line="240" w:lineRule="auto"/>
        <w:ind w:left="567" w:hanging="567"/>
        <w:rPr>
          <w:rFonts w:ascii="Times New Roman" w:eastAsia="Calibri" w:hAnsi="Times New Roman" w:cs="Times New Roman"/>
          <w:caps/>
          <w:sz w:val="22"/>
          <w:szCs w:val="22"/>
          <w:lang w:val="lt-LT"/>
        </w:rPr>
      </w:pPr>
    </w:p>
    <w:p w14:paraId="01607016" w14:textId="77777777" w:rsidR="00A828AC" w:rsidRPr="00A828AC" w:rsidRDefault="00A828AC" w:rsidP="00A828AC">
      <w:pPr>
        <w:spacing w:after="0" w:line="240" w:lineRule="auto"/>
        <w:ind w:left="567" w:hanging="567"/>
        <w:rPr>
          <w:rFonts w:ascii="Times New Roman" w:eastAsia="Calibri" w:hAnsi="Times New Roman" w:cs="Times New Roman"/>
          <w:caps/>
          <w:sz w:val="22"/>
          <w:szCs w:val="22"/>
          <w:lang w:val="lt-LT"/>
        </w:rPr>
      </w:pPr>
    </w:p>
    <w:p w14:paraId="6BB8A49A"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A828AC">
        <w:rPr>
          <w:rFonts w:ascii="Times New Roman" w:eastAsia="Calibri" w:hAnsi="Times New Roman" w:cs="Times New Roman"/>
          <w:b/>
          <w:caps/>
          <w:sz w:val="22"/>
          <w:szCs w:val="22"/>
          <w:lang w:val="lt-LT"/>
        </w:rPr>
        <w:t>5.</w:t>
      </w:r>
      <w:r w:rsidRPr="00A828AC">
        <w:rPr>
          <w:rFonts w:ascii="Times New Roman" w:eastAsia="Calibri" w:hAnsi="Times New Roman" w:cs="Times New Roman"/>
          <w:b/>
          <w:caps/>
          <w:sz w:val="22"/>
          <w:szCs w:val="22"/>
          <w:lang w:val="lt-LT"/>
        </w:rPr>
        <w:tab/>
        <w:t>vartojimo METODAS IR būdas (-AI)</w:t>
      </w:r>
    </w:p>
    <w:p w14:paraId="258F9305" w14:textId="77777777" w:rsidR="00A828AC" w:rsidRPr="00A828AC" w:rsidRDefault="00A828AC" w:rsidP="00A828AC">
      <w:pPr>
        <w:spacing w:after="0" w:line="240" w:lineRule="auto"/>
        <w:ind w:left="567" w:hanging="567"/>
        <w:rPr>
          <w:rFonts w:ascii="Times New Roman" w:eastAsia="Calibri" w:hAnsi="Times New Roman" w:cs="Times New Roman"/>
          <w:caps/>
          <w:sz w:val="22"/>
          <w:szCs w:val="22"/>
          <w:lang w:val="lt-LT"/>
        </w:rPr>
      </w:pPr>
    </w:p>
    <w:p w14:paraId="1007FB90"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Prieš vartojimą perskaitykite pakuotės lapelį.</w:t>
      </w:r>
    </w:p>
    <w:p w14:paraId="1D4A8780" w14:textId="77777777" w:rsidR="00A828AC" w:rsidRPr="00A828AC" w:rsidRDefault="00A828AC" w:rsidP="00A828AC">
      <w:pPr>
        <w:spacing w:after="0" w:line="240" w:lineRule="auto"/>
        <w:ind w:left="567" w:hanging="567"/>
        <w:rPr>
          <w:rFonts w:ascii="Times New Roman" w:eastAsia="Calibri" w:hAnsi="Times New Roman" w:cs="Times New Roman"/>
          <w:caps/>
          <w:sz w:val="22"/>
          <w:szCs w:val="22"/>
          <w:lang w:val="lt-LT"/>
        </w:rPr>
      </w:pPr>
      <w:r w:rsidRPr="00A828AC">
        <w:rPr>
          <w:rFonts w:ascii="Times New Roman" w:eastAsia="Calibri" w:hAnsi="Times New Roman" w:cs="Times New Roman"/>
          <w:sz w:val="22"/>
          <w:szCs w:val="22"/>
          <w:lang w:val="lt-LT"/>
        </w:rPr>
        <w:t>Vartoti per burną.</w:t>
      </w:r>
    </w:p>
    <w:p w14:paraId="4F3CF837"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710B3117"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55673AC3"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ind w:left="720" w:hanging="720"/>
        <w:outlineLvl w:val="0"/>
        <w:rPr>
          <w:rFonts w:ascii="Times New Roman" w:eastAsia="Calibri" w:hAnsi="Times New Roman" w:cs="Times New Roman"/>
          <w:b/>
          <w:caps/>
          <w:sz w:val="22"/>
          <w:szCs w:val="22"/>
          <w:lang w:val="lt-LT"/>
        </w:rPr>
      </w:pPr>
      <w:r w:rsidRPr="00A828AC">
        <w:rPr>
          <w:rFonts w:ascii="Times New Roman" w:eastAsia="Calibri" w:hAnsi="Times New Roman" w:cs="Times New Roman"/>
          <w:b/>
          <w:caps/>
          <w:sz w:val="22"/>
          <w:szCs w:val="22"/>
          <w:lang w:val="lt-LT"/>
        </w:rPr>
        <w:t>6.</w:t>
      </w:r>
      <w:r w:rsidRPr="00A828AC">
        <w:rPr>
          <w:rFonts w:ascii="Times New Roman" w:eastAsia="Calibri" w:hAnsi="Times New Roman" w:cs="Times New Roman"/>
          <w:b/>
          <w:caps/>
          <w:sz w:val="22"/>
          <w:szCs w:val="22"/>
          <w:lang w:val="lt-LT"/>
        </w:rPr>
        <w:tab/>
        <w:t>SPECIALUS Įspėjimas</w:t>
      </w:r>
      <w:r w:rsidRPr="00A828AC">
        <w:rPr>
          <w:rFonts w:ascii="Times New Roman" w:eastAsia="Calibri" w:hAnsi="Times New Roman" w:cs="Times New Roman"/>
          <w:sz w:val="22"/>
          <w:szCs w:val="22"/>
          <w:lang w:val="lt-LT"/>
        </w:rPr>
        <w:t xml:space="preserve">, </w:t>
      </w:r>
      <w:r w:rsidRPr="00A828AC">
        <w:rPr>
          <w:rFonts w:ascii="Times New Roman" w:eastAsia="Calibri" w:hAnsi="Times New Roman" w:cs="Times New Roman"/>
          <w:b/>
          <w:sz w:val="22"/>
          <w:szCs w:val="22"/>
          <w:lang w:val="lt-LT"/>
        </w:rPr>
        <w:t xml:space="preserve">KAD VAISTINĮ PREPARATĄ BŪTINA LAIKYTI </w:t>
      </w:r>
      <w:r w:rsidRPr="00A828AC">
        <w:rPr>
          <w:rFonts w:ascii="Times New Roman" w:eastAsia="Calibri" w:hAnsi="Times New Roman" w:cs="Times New Roman"/>
          <w:b/>
          <w:caps/>
          <w:sz w:val="22"/>
          <w:szCs w:val="22"/>
          <w:lang w:val="lt-LT"/>
        </w:rPr>
        <w:t>vaikams nepastebimoje ir nepasiekiamoje vietoje</w:t>
      </w:r>
    </w:p>
    <w:p w14:paraId="74462AF8"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p>
    <w:p w14:paraId="42EB6E05" w14:textId="77777777" w:rsidR="00A828AC" w:rsidRPr="00A828AC" w:rsidRDefault="00A828AC" w:rsidP="00A828AC">
      <w:pPr>
        <w:spacing w:after="0" w:line="240" w:lineRule="auto"/>
        <w:ind w:left="567" w:hanging="567"/>
        <w:outlineLvl w:val="0"/>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Laikyti vaikams nepastebimoje ir nepasiekiamoje vietoje.</w:t>
      </w:r>
    </w:p>
    <w:p w14:paraId="5CE88E75"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p>
    <w:p w14:paraId="60ADF3C5"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p>
    <w:p w14:paraId="0C6DC188"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A828AC">
        <w:rPr>
          <w:rFonts w:ascii="Times New Roman" w:eastAsia="Calibri" w:hAnsi="Times New Roman" w:cs="Times New Roman"/>
          <w:b/>
          <w:caps/>
          <w:sz w:val="22"/>
          <w:szCs w:val="22"/>
          <w:lang w:val="lt-LT"/>
        </w:rPr>
        <w:t>7.</w:t>
      </w:r>
      <w:r w:rsidRPr="00A828AC">
        <w:rPr>
          <w:rFonts w:ascii="Times New Roman" w:eastAsia="Calibri" w:hAnsi="Times New Roman" w:cs="Times New Roman"/>
          <w:b/>
          <w:caps/>
          <w:sz w:val="22"/>
          <w:szCs w:val="22"/>
          <w:lang w:val="lt-LT"/>
        </w:rPr>
        <w:tab/>
        <w:t>kitas (-I) specialus (-ŪS) Įspėjimas (-AI) (jei reikia)</w:t>
      </w:r>
    </w:p>
    <w:p w14:paraId="69A646A3" w14:textId="77777777" w:rsidR="00A828AC" w:rsidRPr="00A828AC" w:rsidRDefault="00A828AC" w:rsidP="00A828AC">
      <w:pPr>
        <w:spacing w:after="0" w:line="240" w:lineRule="auto"/>
        <w:ind w:left="567" w:hanging="567"/>
        <w:rPr>
          <w:rFonts w:ascii="Times New Roman" w:eastAsia="Calibri" w:hAnsi="Times New Roman" w:cs="Times New Roman"/>
          <w:caps/>
          <w:sz w:val="22"/>
          <w:szCs w:val="22"/>
          <w:lang w:val="lt-LT"/>
        </w:rPr>
      </w:pPr>
    </w:p>
    <w:p w14:paraId="2AF0B8F4" w14:textId="77777777" w:rsidR="00A828AC" w:rsidRPr="00A828AC" w:rsidRDefault="00A828AC" w:rsidP="00A828AC">
      <w:pPr>
        <w:spacing w:after="0" w:line="240" w:lineRule="auto"/>
        <w:ind w:left="567" w:hanging="567"/>
        <w:rPr>
          <w:rFonts w:ascii="Times New Roman" w:eastAsia="Calibri" w:hAnsi="Times New Roman" w:cs="Times New Roman"/>
          <w:caps/>
          <w:sz w:val="22"/>
          <w:szCs w:val="22"/>
          <w:lang w:val="lt-LT"/>
        </w:rPr>
      </w:pPr>
    </w:p>
    <w:p w14:paraId="6FF42508"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A828AC">
        <w:rPr>
          <w:rFonts w:ascii="Times New Roman" w:eastAsia="Calibri" w:hAnsi="Times New Roman" w:cs="Times New Roman"/>
          <w:b/>
          <w:caps/>
          <w:sz w:val="22"/>
          <w:szCs w:val="22"/>
          <w:lang w:val="lt-LT"/>
        </w:rPr>
        <w:t>8.</w:t>
      </w:r>
      <w:r w:rsidRPr="00A828AC">
        <w:rPr>
          <w:rFonts w:ascii="Times New Roman" w:eastAsia="Calibri" w:hAnsi="Times New Roman" w:cs="Times New Roman"/>
          <w:b/>
          <w:caps/>
          <w:sz w:val="22"/>
          <w:szCs w:val="22"/>
          <w:lang w:val="lt-LT"/>
        </w:rPr>
        <w:tab/>
        <w:t>tinkamumo laikas</w:t>
      </w:r>
    </w:p>
    <w:p w14:paraId="043D8D2F"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p>
    <w:p w14:paraId="485DFF7E" w14:textId="77777777" w:rsidR="00A828AC" w:rsidRPr="00A828AC" w:rsidRDefault="00A828AC" w:rsidP="00A828AC">
      <w:pPr>
        <w:spacing w:after="0" w:line="240" w:lineRule="auto"/>
        <w:ind w:left="567" w:hanging="567"/>
        <w:outlineLvl w:val="0"/>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EXP {mm/MMMM}</w:t>
      </w:r>
    </w:p>
    <w:p w14:paraId="591F602F"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p>
    <w:p w14:paraId="23B9DBFE"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p>
    <w:p w14:paraId="2C396ED9"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A828AC">
        <w:rPr>
          <w:rFonts w:ascii="Times New Roman" w:eastAsia="Calibri" w:hAnsi="Times New Roman" w:cs="Times New Roman"/>
          <w:b/>
          <w:caps/>
          <w:sz w:val="22"/>
          <w:szCs w:val="22"/>
          <w:lang w:val="lt-LT"/>
        </w:rPr>
        <w:t>9.</w:t>
      </w:r>
      <w:r w:rsidRPr="00A828AC">
        <w:rPr>
          <w:rFonts w:ascii="Times New Roman" w:eastAsia="Calibri" w:hAnsi="Times New Roman" w:cs="Times New Roman"/>
          <w:b/>
          <w:caps/>
          <w:sz w:val="22"/>
          <w:szCs w:val="22"/>
          <w:lang w:val="lt-LT"/>
        </w:rPr>
        <w:tab/>
        <w:t>SPECIALIOS laikymo sąlygos</w:t>
      </w:r>
    </w:p>
    <w:p w14:paraId="325E50ED"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p>
    <w:p w14:paraId="6753629F"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Laikyti ne aukštesnėje kaip 30 ºC temperatūroje.</w:t>
      </w:r>
    </w:p>
    <w:p w14:paraId="04FB5564"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Laikyti gamintojo pakuotėje, kad vaistas būtų apsaugotas nuo drėgmės.</w:t>
      </w:r>
    </w:p>
    <w:p w14:paraId="390798D2"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p>
    <w:p w14:paraId="737E92AB"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p>
    <w:p w14:paraId="59CD96EA"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A828AC">
        <w:rPr>
          <w:rFonts w:ascii="Times New Roman" w:eastAsia="Calibri" w:hAnsi="Times New Roman" w:cs="Times New Roman"/>
          <w:b/>
          <w:caps/>
          <w:sz w:val="22"/>
          <w:szCs w:val="22"/>
          <w:lang w:val="lt-LT"/>
        </w:rPr>
        <w:t>10.</w:t>
      </w:r>
      <w:r w:rsidRPr="00A828AC">
        <w:rPr>
          <w:rFonts w:ascii="Times New Roman" w:eastAsia="Calibri" w:hAnsi="Times New Roman" w:cs="Times New Roman"/>
          <w:b/>
          <w:caps/>
          <w:sz w:val="22"/>
          <w:szCs w:val="22"/>
          <w:lang w:val="lt-LT"/>
        </w:rPr>
        <w:tab/>
        <w:t>specialios atsargumo priemonės</w:t>
      </w:r>
      <w:r w:rsidRPr="00A828AC">
        <w:rPr>
          <w:rFonts w:ascii="Times New Roman" w:eastAsia="Calibri" w:hAnsi="Times New Roman" w:cs="Times New Roman"/>
          <w:b/>
          <w:sz w:val="22"/>
          <w:szCs w:val="22"/>
          <w:lang w:val="lt-LT"/>
        </w:rPr>
        <w:t xml:space="preserve"> DĖL NESUVARTOTO VAISTINIO PREPARATO AR JO ATLIEKŲ TVARKYMO </w:t>
      </w:r>
      <w:r w:rsidRPr="00A828AC">
        <w:rPr>
          <w:rFonts w:ascii="Times New Roman" w:eastAsia="Calibri" w:hAnsi="Times New Roman" w:cs="Times New Roman"/>
          <w:b/>
          <w:caps/>
          <w:sz w:val="22"/>
          <w:szCs w:val="22"/>
          <w:lang w:val="lt-LT"/>
        </w:rPr>
        <w:t>(jei reikia)</w:t>
      </w:r>
    </w:p>
    <w:p w14:paraId="3F238552" w14:textId="77777777" w:rsidR="00A828AC" w:rsidRPr="00A828AC" w:rsidRDefault="00A828AC" w:rsidP="00A828AC">
      <w:pPr>
        <w:spacing w:after="0" w:line="240" w:lineRule="auto"/>
        <w:ind w:left="567" w:hanging="567"/>
        <w:rPr>
          <w:rFonts w:ascii="Times New Roman" w:eastAsia="Calibri" w:hAnsi="Times New Roman" w:cs="Times New Roman"/>
          <w:caps/>
          <w:sz w:val="22"/>
          <w:szCs w:val="22"/>
          <w:lang w:val="lt-LT"/>
        </w:rPr>
      </w:pPr>
    </w:p>
    <w:p w14:paraId="50BE6D5C" w14:textId="77777777" w:rsidR="00A828AC" w:rsidRPr="00A828AC" w:rsidRDefault="00A828AC" w:rsidP="00A828AC">
      <w:pPr>
        <w:spacing w:after="0" w:line="240" w:lineRule="auto"/>
        <w:ind w:left="567" w:hanging="567"/>
        <w:rPr>
          <w:rFonts w:ascii="Times New Roman" w:eastAsia="Calibri" w:hAnsi="Times New Roman" w:cs="Times New Roman"/>
          <w:caps/>
          <w:sz w:val="22"/>
          <w:szCs w:val="22"/>
          <w:lang w:val="lt-LT"/>
        </w:rPr>
      </w:pPr>
    </w:p>
    <w:p w14:paraId="347642B5"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A828AC">
        <w:rPr>
          <w:rFonts w:ascii="Times New Roman" w:eastAsia="Calibri" w:hAnsi="Times New Roman" w:cs="Times New Roman"/>
          <w:b/>
          <w:caps/>
          <w:sz w:val="22"/>
          <w:szCs w:val="22"/>
          <w:lang w:val="lt-LT"/>
        </w:rPr>
        <w:lastRenderedPageBreak/>
        <w:t>11.</w:t>
      </w:r>
      <w:r w:rsidRPr="00A828AC">
        <w:rPr>
          <w:rFonts w:ascii="Times New Roman" w:eastAsia="Calibri" w:hAnsi="Times New Roman" w:cs="Times New Roman"/>
          <w:b/>
          <w:caps/>
          <w:sz w:val="22"/>
          <w:szCs w:val="22"/>
          <w:lang w:val="lt-LT"/>
        </w:rPr>
        <w:tab/>
        <w:t>REGISTRUOTOJO</w:t>
      </w:r>
      <w:r w:rsidRPr="00A828AC" w:rsidDel="00F60637">
        <w:rPr>
          <w:rFonts w:ascii="Times New Roman" w:eastAsia="Calibri" w:hAnsi="Times New Roman" w:cs="Times New Roman"/>
          <w:b/>
          <w:caps/>
          <w:sz w:val="22"/>
          <w:szCs w:val="22"/>
          <w:lang w:val="lt-LT"/>
        </w:rPr>
        <w:t xml:space="preserve"> </w:t>
      </w:r>
      <w:r w:rsidRPr="00A828AC">
        <w:rPr>
          <w:rFonts w:ascii="Times New Roman" w:eastAsia="Calibri" w:hAnsi="Times New Roman" w:cs="Times New Roman"/>
          <w:b/>
          <w:caps/>
          <w:sz w:val="22"/>
          <w:szCs w:val="22"/>
          <w:lang w:val="lt-LT"/>
        </w:rPr>
        <w:t>pavadinimas ir adresas</w:t>
      </w:r>
    </w:p>
    <w:p w14:paraId="37E9DCE4" w14:textId="77777777" w:rsidR="00A828AC" w:rsidRPr="00A828AC" w:rsidRDefault="00A828AC" w:rsidP="00A828AC">
      <w:pPr>
        <w:spacing w:after="0" w:line="240" w:lineRule="auto"/>
        <w:ind w:left="567" w:hanging="567"/>
        <w:rPr>
          <w:rFonts w:ascii="Times New Roman" w:eastAsia="Calibri" w:hAnsi="Times New Roman" w:cs="Times New Roman"/>
          <w:caps/>
          <w:sz w:val="22"/>
          <w:szCs w:val="22"/>
          <w:lang w:val="lt-LT"/>
        </w:rPr>
      </w:pPr>
    </w:p>
    <w:p w14:paraId="21CBE714" w14:textId="77777777" w:rsidR="00A828AC" w:rsidRPr="00A828AC" w:rsidRDefault="00A828AC" w:rsidP="00A828AC">
      <w:pPr>
        <w:tabs>
          <w:tab w:val="center" w:pos="4819"/>
          <w:tab w:val="right" w:pos="9638"/>
        </w:tabs>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SIA Novartis Baltics</w:t>
      </w:r>
    </w:p>
    <w:p w14:paraId="5FBAD6C9" w14:textId="113A9840" w:rsidR="00725F87" w:rsidRPr="00A828AC" w:rsidRDefault="001F6F21" w:rsidP="00A828AC">
      <w:pPr>
        <w:tabs>
          <w:tab w:val="center" w:pos="4819"/>
          <w:tab w:val="right" w:pos="9638"/>
        </w:tabs>
        <w:spacing w:after="0" w:line="240" w:lineRule="auto"/>
        <w:rPr>
          <w:rFonts w:ascii="Times New Roman" w:eastAsia="Calibri" w:hAnsi="Times New Roman" w:cs="Times New Roman"/>
          <w:sz w:val="22"/>
          <w:szCs w:val="22"/>
          <w:lang w:val="lt-LT"/>
        </w:rPr>
      </w:pPr>
      <w:r w:rsidRPr="001F6F21">
        <w:rPr>
          <w:rFonts w:ascii="Times New Roman" w:eastAsia="Times New Roman" w:hAnsi="Times New Roman" w:cs="Times New Roman"/>
          <w:sz w:val="22"/>
          <w:szCs w:val="22"/>
          <w:lang w:val="it-IT" w:eastAsia="et-EE"/>
        </w:rPr>
        <w:t>Skanstes iela 25</w:t>
      </w:r>
    </w:p>
    <w:p w14:paraId="3302D022" w14:textId="1F1F974D" w:rsidR="00A828AC" w:rsidRPr="00A828AC" w:rsidRDefault="00A828AC" w:rsidP="00A828AC">
      <w:pPr>
        <w:tabs>
          <w:tab w:val="center" w:pos="4819"/>
          <w:tab w:val="right" w:pos="9638"/>
        </w:tabs>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LV-</w:t>
      </w:r>
      <w:r w:rsidR="001F6F21">
        <w:rPr>
          <w:rFonts w:ascii="Times New Roman" w:eastAsia="Calibri" w:hAnsi="Times New Roman" w:cs="Times New Roman"/>
          <w:sz w:val="22"/>
          <w:szCs w:val="22"/>
          <w:lang w:val="lt-LT"/>
        </w:rPr>
        <w:t>1013</w:t>
      </w:r>
      <w:r w:rsidRPr="00A828AC">
        <w:rPr>
          <w:rFonts w:ascii="Times New Roman" w:eastAsia="Calibri" w:hAnsi="Times New Roman" w:cs="Times New Roman"/>
          <w:sz w:val="22"/>
          <w:szCs w:val="22"/>
          <w:lang w:val="lt-LT"/>
        </w:rPr>
        <w:t>, Rīga</w:t>
      </w:r>
    </w:p>
    <w:p w14:paraId="0DF76CFD" w14:textId="77777777" w:rsidR="00A828AC" w:rsidRPr="00A828AC" w:rsidRDefault="00A828AC" w:rsidP="00A828AC">
      <w:pPr>
        <w:spacing w:after="0" w:line="240" w:lineRule="auto"/>
        <w:rPr>
          <w:rFonts w:ascii="Calibri" w:eastAsia="Calibri" w:hAnsi="Calibri" w:cs="Times New Roman"/>
          <w:sz w:val="22"/>
          <w:szCs w:val="22"/>
          <w:lang w:val="it-IT"/>
        </w:rPr>
      </w:pPr>
      <w:r w:rsidRPr="00A828AC">
        <w:rPr>
          <w:rFonts w:ascii="Times New Roman" w:eastAsia="Calibri" w:hAnsi="Times New Roman" w:cs="Times New Roman"/>
          <w:sz w:val="22"/>
          <w:szCs w:val="22"/>
          <w:lang w:val="lt-LT"/>
        </w:rPr>
        <w:t>Latvija</w:t>
      </w:r>
    </w:p>
    <w:p w14:paraId="681CE812" w14:textId="77777777" w:rsidR="00A828AC" w:rsidRPr="00A828AC" w:rsidRDefault="00A828AC" w:rsidP="00A828AC">
      <w:pPr>
        <w:spacing w:after="0" w:line="240" w:lineRule="auto"/>
        <w:ind w:left="567" w:hanging="567"/>
        <w:rPr>
          <w:rFonts w:ascii="Times New Roman" w:eastAsia="Calibri" w:hAnsi="Times New Roman" w:cs="Times New Roman"/>
          <w:caps/>
          <w:sz w:val="22"/>
          <w:szCs w:val="22"/>
          <w:lang w:val="lt-LT"/>
        </w:rPr>
      </w:pPr>
    </w:p>
    <w:p w14:paraId="37FFE34A" w14:textId="77777777" w:rsidR="00A828AC" w:rsidRPr="00A828AC" w:rsidRDefault="00A828AC" w:rsidP="00A828AC">
      <w:pPr>
        <w:spacing w:after="0" w:line="240" w:lineRule="auto"/>
        <w:ind w:left="567" w:hanging="567"/>
        <w:rPr>
          <w:rFonts w:ascii="Times New Roman" w:eastAsia="Calibri" w:hAnsi="Times New Roman" w:cs="Times New Roman"/>
          <w:caps/>
          <w:sz w:val="22"/>
          <w:szCs w:val="22"/>
          <w:lang w:val="lt-LT"/>
        </w:rPr>
      </w:pPr>
    </w:p>
    <w:p w14:paraId="6EBF652C"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A828AC">
        <w:rPr>
          <w:rFonts w:ascii="Times New Roman" w:eastAsia="Calibri" w:hAnsi="Times New Roman" w:cs="Times New Roman"/>
          <w:b/>
          <w:caps/>
          <w:sz w:val="22"/>
          <w:szCs w:val="22"/>
          <w:lang w:val="lt-LT"/>
        </w:rPr>
        <w:t>12.</w:t>
      </w:r>
      <w:r w:rsidRPr="00A828AC">
        <w:rPr>
          <w:rFonts w:ascii="Times New Roman" w:eastAsia="Calibri" w:hAnsi="Times New Roman" w:cs="Times New Roman"/>
          <w:b/>
          <w:caps/>
          <w:sz w:val="22"/>
          <w:szCs w:val="22"/>
          <w:lang w:val="lt-LT"/>
        </w:rPr>
        <w:tab/>
        <w:t>REGISTRACIJOS PAŽYMĖJIMO numeris (-IAI)</w:t>
      </w:r>
    </w:p>
    <w:p w14:paraId="3F993A47"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p>
    <w:p w14:paraId="745D81D8"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LT/1/01/1235/002 – N28</w:t>
      </w:r>
    </w:p>
    <w:p w14:paraId="424B2352"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p>
    <w:p w14:paraId="5796D156"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A828AC">
        <w:rPr>
          <w:rFonts w:ascii="Times New Roman" w:eastAsia="Calibri" w:hAnsi="Times New Roman" w:cs="Times New Roman"/>
          <w:b/>
          <w:caps/>
          <w:sz w:val="22"/>
          <w:szCs w:val="22"/>
          <w:lang w:val="lt-LT"/>
        </w:rPr>
        <w:t>13.</w:t>
      </w:r>
      <w:r w:rsidRPr="00A828AC">
        <w:rPr>
          <w:rFonts w:ascii="Times New Roman" w:eastAsia="Calibri" w:hAnsi="Times New Roman" w:cs="Times New Roman"/>
          <w:b/>
          <w:caps/>
          <w:sz w:val="22"/>
          <w:szCs w:val="22"/>
          <w:lang w:val="lt-LT"/>
        </w:rPr>
        <w:tab/>
        <w:t>serijos numeris</w:t>
      </w:r>
    </w:p>
    <w:p w14:paraId="4FE9B432"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p>
    <w:p w14:paraId="53B2C7D7"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Lot</w:t>
      </w:r>
    </w:p>
    <w:p w14:paraId="0CA96F9B"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p>
    <w:p w14:paraId="5B2B4162"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p>
    <w:p w14:paraId="25782FA9"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A828AC">
        <w:rPr>
          <w:rFonts w:ascii="Times New Roman" w:eastAsia="Calibri" w:hAnsi="Times New Roman" w:cs="Times New Roman"/>
          <w:b/>
          <w:caps/>
          <w:sz w:val="22"/>
          <w:szCs w:val="22"/>
          <w:lang w:val="lt-LT"/>
        </w:rPr>
        <w:t>14.</w:t>
      </w:r>
      <w:r w:rsidRPr="00A828AC">
        <w:rPr>
          <w:rFonts w:ascii="Times New Roman" w:eastAsia="Calibri" w:hAnsi="Times New Roman" w:cs="Times New Roman"/>
          <w:b/>
          <w:caps/>
          <w:sz w:val="22"/>
          <w:szCs w:val="22"/>
          <w:lang w:val="lt-LT"/>
        </w:rPr>
        <w:tab/>
        <w:t>PARDAVIMO (IŠDAVIMO) tvarka</w:t>
      </w:r>
    </w:p>
    <w:p w14:paraId="0EC91ED2"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p>
    <w:p w14:paraId="54B00926"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Receptinis vaistas</w:t>
      </w:r>
    </w:p>
    <w:p w14:paraId="005BCCC0"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5CCAA256"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p>
    <w:p w14:paraId="64C2AD1C"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A828AC">
        <w:rPr>
          <w:rFonts w:ascii="Times New Roman" w:eastAsia="Calibri" w:hAnsi="Times New Roman" w:cs="Times New Roman"/>
          <w:b/>
          <w:caps/>
          <w:sz w:val="22"/>
          <w:szCs w:val="22"/>
          <w:lang w:val="lt-LT"/>
        </w:rPr>
        <w:t>15.</w:t>
      </w:r>
      <w:r w:rsidRPr="00A828AC">
        <w:rPr>
          <w:rFonts w:ascii="Times New Roman" w:eastAsia="Calibri" w:hAnsi="Times New Roman" w:cs="Times New Roman"/>
          <w:b/>
          <w:caps/>
          <w:sz w:val="22"/>
          <w:szCs w:val="22"/>
          <w:lang w:val="lt-LT"/>
        </w:rPr>
        <w:tab/>
        <w:t>vartojimo instrukcijA</w:t>
      </w:r>
    </w:p>
    <w:p w14:paraId="1B77FAAB"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p>
    <w:p w14:paraId="64D83062"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p>
    <w:p w14:paraId="54C51DA1"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A828AC">
        <w:rPr>
          <w:rFonts w:ascii="Times New Roman" w:eastAsia="Calibri" w:hAnsi="Times New Roman" w:cs="Times New Roman"/>
          <w:b/>
          <w:caps/>
          <w:sz w:val="22"/>
          <w:szCs w:val="22"/>
          <w:lang w:val="lt-LT"/>
        </w:rPr>
        <w:t>16.</w:t>
      </w:r>
      <w:r w:rsidRPr="00A828AC">
        <w:rPr>
          <w:rFonts w:ascii="Times New Roman" w:eastAsia="Calibri" w:hAnsi="Times New Roman" w:cs="Times New Roman"/>
          <w:b/>
          <w:caps/>
          <w:sz w:val="22"/>
          <w:szCs w:val="22"/>
          <w:lang w:val="lt-LT"/>
        </w:rPr>
        <w:tab/>
        <w:t>INFORMACIJA BRAILIO RAŠTU</w:t>
      </w:r>
    </w:p>
    <w:p w14:paraId="290E9743" w14:textId="77777777" w:rsidR="00A828AC" w:rsidRPr="00A828AC" w:rsidRDefault="00A828AC" w:rsidP="00A828AC">
      <w:pPr>
        <w:spacing w:after="0" w:line="240" w:lineRule="auto"/>
        <w:outlineLvl w:val="0"/>
        <w:rPr>
          <w:rFonts w:ascii="Times New Roman" w:eastAsia="Calibri" w:hAnsi="Times New Roman" w:cs="Times New Roman"/>
          <w:b/>
          <w:sz w:val="22"/>
          <w:szCs w:val="22"/>
          <w:lang w:val="lt-LT"/>
        </w:rPr>
      </w:pPr>
    </w:p>
    <w:p w14:paraId="2FCD9CCA"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Co-Diovan 160 mg/12,5 mg</w:t>
      </w:r>
    </w:p>
    <w:p w14:paraId="7E04B4BD" w14:textId="77777777" w:rsidR="00A828AC" w:rsidRPr="00A828AC" w:rsidRDefault="00A828AC" w:rsidP="00A828AC">
      <w:pPr>
        <w:spacing w:after="0" w:line="240" w:lineRule="auto"/>
        <w:rPr>
          <w:rFonts w:ascii="Times New Roman" w:eastAsia="Times New Roman" w:hAnsi="Times New Roman" w:cs="Times New Roman"/>
          <w:sz w:val="22"/>
          <w:szCs w:val="22"/>
          <w:lang w:val="lt-LT"/>
        </w:rPr>
      </w:pPr>
    </w:p>
    <w:p w14:paraId="1596C22E" w14:textId="77777777" w:rsidR="00A828AC" w:rsidRPr="00A828AC" w:rsidRDefault="00A828AC" w:rsidP="00A828AC">
      <w:pPr>
        <w:tabs>
          <w:tab w:val="left" w:pos="567"/>
        </w:tabs>
        <w:spacing w:after="0" w:line="240" w:lineRule="auto"/>
        <w:rPr>
          <w:rFonts w:ascii="Times New Roman" w:eastAsia="Times New Roman" w:hAnsi="Times New Roman" w:cs="Times New Roman"/>
          <w:noProof/>
          <w:sz w:val="22"/>
          <w:szCs w:val="22"/>
          <w:shd w:val="clear" w:color="auto" w:fill="CCCCCC"/>
          <w:lang w:val="lt-LT"/>
        </w:rPr>
      </w:pPr>
    </w:p>
    <w:p w14:paraId="53A41A94" w14:textId="77777777" w:rsidR="00A828AC" w:rsidRPr="00A828AC" w:rsidRDefault="00A828AC" w:rsidP="00A828AC">
      <w:pPr>
        <w:keepNext/>
        <w:widowControl w:val="0"/>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b/>
          <w:sz w:val="22"/>
          <w:szCs w:val="22"/>
          <w:lang w:val="lt-LT"/>
        </w:rPr>
      </w:pPr>
      <w:r w:rsidRPr="00A828AC">
        <w:rPr>
          <w:rFonts w:ascii="Times New Roman" w:eastAsia="Times New Roman" w:hAnsi="Times New Roman" w:cs="Times New Roman"/>
          <w:b/>
          <w:sz w:val="22"/>
          <w:szCs w:val="22"/>
          <w:lang w:val="lt-LT"/>
        </w:rPr>
        <w:t>17.</w:t>
      </w:r>
      <w:r w:rsidRPr="00A828AC">
        <w:rPr>
          <w:rFonts w:ascii="Times New Roman" w:eastAsia="Times New Roman" w:hAnsi="Times New Roman" w:cs="Times New Roman"/>
          <w:b/>
          <w:sz w:val="22"/>
          <w:szCs w:val="22"/>
          <w:lang w:val="lt-LT"/>
        </w:rPr>
        <w:tab/>
        <w:t>UNIKALUS IDENTIFIKATORIUS – 2D BRŪKŠNINIS KODAS</w:t>
      </w:r>
    </w:p>
    <w:p w14:paraId="599C7EA0" w14:textId="77777777" w:rsidR="00A828AC" w:rsidRPr="00A828AC" w:rsidRDefault="00A828AC" w:rsidP="00A828AC">
      <w:pPr>
        <w:spacing w:after="0" w:line="240" w:lineRule="auto"/>
        <w:rPr>
          <w:rFonts w:ascii="Times New Roman" w:eastAsia="Times New Roman" w:hAnsi="Times New Roman" w:cs="Times New Roman"/>
          <w:noProof/>
          <w:sz w:val="22"/>
          <w:lang w:val="lt-LT"/>
        </w:rPr>
      </w:pPr>
    </w:p>
    <w:p w14:paraId="63B29850" w14:textId="77777777" w:rsidR="00A828AC" w:rsidRPr="00A828AC" w:rsidRDefault="00A828AC" w:rsidP="00A828AC">
      <w:pPr>
        <w:tabs>
          <w:tab w:val="left" w:pos="567"/>
        </w:tabs>
        <w:spacing w:after="0" w:line="240" w:lineRule="auto"/>
        <w:rPr>
          <w:rFonts w:ascii="Times New Roman" w:eastAsia="Times New Roman" w:hAnsi="Times New Roman" w:cs="Times New Roman"/>
          <w:sz w:val="22"/>
          <w:szCs w:val="22"/>
          <w:shd w:val="pct15" w:color="auto" w:fill="auto"/>
          <w:lang w:val="lt-LT"/>
        </w:rPr>
      </w:pPr>
      <w:r w:rsidRPr="00A828AC">
        <w:rPr>
          <w:rFonts w:ascii="Times New Roman" w:eastAsia="Times New Roman" w:hAnsi="Times New Roman" w:cs="Times New Roman"/>
          <w:sz w:val="22"/>
          <w:szCs w:val="22"/>
          <w:shd w:val="pct15" w:color="auto" w:fill="auto"/>
          <w:lang w:val="lt-LT"/>
        </w:rPr>
        <w:t>2D brūkšninis kodas su nurodytu unikaliu identifikatoriumi.</w:t>
      </w:r>
    </w:p>
    <w:p w14:paraId="558A2D3F" w14:textId="77777777" w:rsidR="00A828AC" w:rsidRPr="00A828AC" w:rsidRDefault="00A828AC" w:rsidP="00A828AC">
      <w:pPr>
        <w:tabs>
          <w:tab w:val="left" w:pos="567"/>
        </w:tabs>
        <w:spacing w:after="0" w:line="240" w:lineRule="auto"/>
        <w:rPr>
          <w:rFonts w:ascii="Times New Roman" w:eastAsia="Times New Roman" w:hAnsi="Times New Roman" w:cs="Times New Roman"/>
          <w:noProof/>
          <w:sz w:val="22"/>
          <w:szCs w:val="22"/>
          <w:shd w:val="clear" w:color="auto" w:fill="CCCCCC"/>
          <w:lang w:val="lt-LT"/>
        </w:rPr>
      </w:pPr>
    </w:p>
    <w:p w14:paraId="30F6B137" w14:textId="77777777" w:rsidR="00A828AC" w:rsidRPr="00A828AC" w:rsidRDefault="00A828AC" w:rsidP="00A828AC">
      <w:pPr>
        <w:spacing w:after="0" w:line="240" w:lineRule="auto"/>
        <w:rPr>
          <w:rFonts w:ascii="Times New Roman" w:eastAsia="Times New Roman" w:hAnsi="Times New Roman" w:cs="Times New Roman"/>
          <w:noProof/>
          <w:sz w:val="22"/>
          <w:lang w:val="lt-LT"/>
        </w:rPr>
      </w:pPr>
    </w:p>
    <w:p w14:paraId="02F950F8" w14:textId="77777777" w:rsidR="00A828AC" w:rsidRPr="00A828AC" w:rsidRDefault="00A828AC" w:rsidP="00A828AC">
      <w:pPr>
        <w:keepNext/>
        <w:widowControl w:val="0"/>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b/>
          <w:sz w:val="22"/>
          <w:szCs w:val="22"/>
          <w:lang w:val="lt-LT"/>
        </w:rPr>
      </w:pPr>
      <w:r w:rsidRPr="00A828AC">
        <w:rPr>
          <w:rFonts w:ascii="Times New Roman" w:eastAsia="Times New Roman" w:hAnsi="Times New Roman" w:cs="Times New Roman"/>
          <w:b/>
          <w:sz w:val="22"/>
          <w:szCs w:val="22"/>
          <w:lang w:val="lt-LT"/>
        </w:rPr>
        <w:t>18.</w:t>
      </w:r>
      <w:r w:rsidRPr="00A828AC">
        <w:rPr>
          <w:rFonts w:ascii="Times New Roman" w:eastAsia="Times New Roman" w:hAnsi="Times New Roman" w:cs="Times New Roman"/>
          <w:b/>
          <w:sz w:val="22"/>
          <w:szCs w:val="22"/>
          <w:lang w:val="lt-LT"/>
        </w:rPr>
        <w:tab/>
        <w:t>UNIKALUS IDENTIFIKATORIUS – ŽMONĖMS SUPRANTAMI DUOMENYS</w:t>
      </w:r>
    </w:p>
    <w:p w14:paraId="31A3E03C" w14:textId="77777777" w:rsidR="00A828AC" w:rsidRPr="00A828AC" w:rsidRDefault="00A828AC" w:rsidP="00A828AC">
      <w:pPr>
        <w:spacing w:after="0" w:line="240" w:lineRule="auto"/>
        <w:rPr>
          <w:rFonts w:ascii="Times New Roman" w:eastAsia="Times New Roman" w:hAnsi="Times New Roman" w:cs="Times New Roman"/>
          <w:noProof/>
          <w:sz w:val="22"/>
          <w:lang w:val="lt-LT"/>
        </w:rPr>
      </w:pPr>
    </w:p>
    <w:p w14:paraId="76DE22BB" w14:textId="77777777" w:rsidR="00A828AC" w:rsidRPr="00A828AC" w:rsidRDefault="00A828AC" w:rsidP="00A828AC">
      <w:pPr>
        <w:tabs>
          <w:tab w:val="left" w:pos="567"/>
        </w:tabs>
        <w:spacing w:after="0" w:line="260" w:lineRule="exact"/>
        <w:rPr>
          <w:rFonts w:ascii="Times New Roman" w:eastAsia="Times New Roman" w:hAnsi="Times New Roman" w:cs="Times New Roman"/>
          <w:color w:val="008000"/>
          <w:sz w:val="22"/>
          <w:szCs w:val="22"/>
          <w:lang w:val="lt-LT"/>
        </w:rPr>
      </w:pPr>
      <w:r w:rsidRPr="00A828AC">
        <w:rPr>
          <w:rFonts w:ascii="Times New Roman" w:eastAsia="Times New Roman" w:hAnsi="Times New Roman" w:cs="Times New Roman"/>
          <w:sz w:val="22"/>
          <w:lang w:val="lt-LT"/>
        </w:rPr>
        <w:t>PC:</w:t>
      </w:r>
    </w:p>
    <w:p w14:paraId="42E754F9" w14:textId="77777777" w:rsidR="00A828AC" w:rsidRPr="00A828AC" w:rsidRDefault="00A828AC" w:rsidP="00A828AC">
      <w:pPr>
        <w:tabs>
          <w:tab w:val="left" w:pos="567"/>
        </w:tabs>
        <w:spacing w:after="0" w:line="260" w:lineRule="exact"/>
        <w:rPr>
          <w:rFonts w:ascii="Times New Roman" w:eastAsia="Times New Roman" w:hAnsi="Times New Roman" w:cs="Times New Roman"/>
          <w:sz w:val="22"/>
          <w:szCs w:val="22"/>
          <w:lang w:val="lt-LT"/>
        </w:rPr>
      </w:pPr>
      <w:r w:rsidRPr="00A828AC">
        <w:rPr>
          <w:rFonts w:ascii="Times New Roman" w:eastAsia="Times New Roman" w:hAnsi="Times New Roman" w:cs="Times New Roman"/>
          <w:sz w:val="22"/>
          <w:lang w:val="lt-LT"/>
        </w:rPr>
        <w:t>SN:</w:t>
      </w:r>
    </w:p>
    <w:p w14:paraId="3FB3A3CE" w14:textId="77777777" w:rsidR="00A828AC" w:rsidRPr="00A828AC" w:rsidRDefault="00A828AC" w:rsidP="00A828AC">
      <w:pPr>
        <w:tabs>
          <w:tab w:val="left" w:pos="567"/>
        </w:tabs>
        <w:spacing w:after="0" w:line="260" w:lineRule="exact"/>
        <w:rPr>
          <w:rFonts w:ascii="Times New Roman" w:eastAsia="Times New Roman" w:hAnsi="Times New Roman" w:cs="Times New Roman"/>
          <w:sz w:val="22"/>
          <w:szCs w:val="22"/>
          <w:lang w:val="lt-LT"/>
        </w:rPr>
      </w:pPr>
      <w:r w:rsidRPr="00A828AC">
        <w:rPr>
          <w:rFonts w:ascii="Times New Roman" w:eastAsia="Times New Roman" w:hAnsi="Times New Roman" w:cs="Times New Roman"/>
          <w:sz w:val="22"/>
          <w:lang w:val="lt-LT"/>
        </w:rPr>
        <w:t>NN:</w:t>
      </w:r>
    </w:p>
    <w:p w14:paraId="699FFD62" w14:textId="77777777" w:rsidR="00A828AC" w:rsidRPr="00A828AC" w:rsidRDefault="00A828AC" w:rsidP="00A828AC">
      <w:pPr>
        <w:spacing w:after="0" w:line="240" w:lineRule="auto"/>
        <w:ind w:firstLine="720"/>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br w:type="page"/>
      </w:r>
    </w:p>
    <w:p w14:paraId="39C899DB"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Calibri" w:hAnsi="Times New Roman" w:cs="Times New Roman"/>
          <w:b/>
          <w:caps/>
          <w:sz w:val="22"/>
          <w:szCs w:val="22"/>
          <w:lang w:val="lt-LT"/>
        </w:rPr>
      </w:pPr>
      <w:r w:rsidRPr="00A828AC">
        <w:rPr>
          <w:rFonts w:ascii="Times New Roman" w:eastAsia="Calibri" w:hAnsi="Times New Roman" w:cs="Times New Roman"/>
          <w:b/>
          <w:caps/>
          <w:sz w:val="22"/>
          <w:szCs w:val="22"/>
          <w:lang w:val="lt-LT"/>
        </w:rPr>
        <w:lastRenderedPageBreak/>
        <w:t xml:space="preserve">MINIMALI Informacija ant lizdinių plokštelių </w:t>
      </w:r>
      <w:smartTag w:uri="urn:schemas-microsoft-com:office:smarttags" w:element="stockticker">
        <w:r w:rsidRPr="00A828AC">
          <w:rPr>
            <w:rFonts w:ascii="Times New Roman" w:eastAsia="Calibri" w:hAnsi="Times New Roman" w:cs="Times New Roman"/>
            <w:b/>
            <w:caps/>
            <w:sz w:val="22"/>
            <w:szCs w:val="22"/>
            <w:lang w:val="lt-LT"/>
          </w:rPr>
          <w:t>ARBA</w:t>
        </w:r>
      </w:smartTag>
      <w:r w:rsidRPr="00A828AC">
        <w:rPr>
          <w:rFonts w:ascii="Times New Roman" w:eastAsia="Calibri" w:hAnsi="Times New Roman" w:cs="Times New Roman"/>
          <w:b/>
          <w:caps/>
          <w:sz w:val="22"/>
          <w:szCs w:val="22"/>
          <w:lang w:val="lt-LT"/>
        </w:rPr>
        <w:t xml:space="preserve"> DVISLUOKSNIŲ JUOSTELIŲ</w:t>
      </w:r>
    </w:p>
    <w:p w14:paraId="5FC326B2"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sz w:val="22"/>
          <w:szCs w:val="22"/>
          <w:lang w:val="lt-LT"/>
        </w:rPr>
      </w:pPr>
    </w:p>
    <w:p w14:paraId="5CB06715"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sz w:val="22"/>
          <w:szCs w:val="22"/>
          <w:lang w:val="lt-LT"/>
        </w:rPr>
      </w:pPr>
      <w:r w:rsidRPr="00A828AC">
        <w:rPr>
          <w:rFonts w:ascii="Times New Roman" w:eastAsia="Calibri" w:hAnsi="Times New Roman" w:cs="Times New Roman"/>
          <w:b/>
          <w:sz w:val="22"/>
          <w:szCs w:val="22"/>
          <w:lang w:val="lt-LT"/>
        </w:rPr>
        <w:t>KALENDORINĖ LIZDINĖ PLOKŠTELĖ</w:t>
      </w:r>
    </w:p>
    <w:p w14:paraId="766F8A76"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p>
    <w:p w14:paraId="301FB80B"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p>
    <w:p w14:paraId="4BE45C7B"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A828AC">
        <w:rPr>
          <w:rFonts w:ascii="Times New Roman" w:eastAsia="Calibri" w:hAnsi="Times New Roman" w:cs="Times New Roman"/>
          <w:b/>
          <w:caps/>
          <w:sz w:val="22"/>
          <w:szCs w:val="22"/>
          <w:lang w:val="lt-LT"/>
        </w:rPr>
        <w:t>1.</w:t>
      </w:r>
      <w:r w:rsidRPr="00A828AC">
        <w:rPr>
          <w:rFonts w:ascii="Times New Roman" w:eastAsia="Calibri" w:hAnsi="Times New Roman" w:cs="Times New Roman"/>
          <w:b/>
          <w:caps/>
          <w:sz w:val="22"/>
          <w:szCs w:val="22"/>
          <w:lang w:val="lt-LT"/>
        </w:rPr>
        <w:tab/>
        <w:t>vaistinio preparato pavadinimas</w:t>
      </w:r>
    </w:p>
    <w:p w14:paraId="12BCB666"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p>
    <w:p w14:paraId="6CAE271E"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Co-Diovan 160 mg/12,5 mg plėvele dengtos tabletės</w:t>
      </w:r>
    </w:p>
    <w:p w14:paraId="701F8F59" w14:textId="77777777" w:rsidR="00A828AC" w:rsidRPr="00A828AC" w:rsidRDefault="00A828AC" w:rsidP="00A828AC">
      <w:pPr>
        <w:spacing w:after="0" w:line="240" w:lineRule="auto"/>
        <w:rPr>
          <w:rFonts w:ascii="Times New Roman" w:eastAsia="Calibri" w:hAnsi="Times New Roman" w:cs="Times New Roman"/>
          <w:i/>
          <w:sz w:val="22"/>
          <w:szCs w:val="22"/>
          <w:lang w:val="lt-LT"/>
        </w:rPr>
      </w:pPr>
      <w:r w:rsidRPr="00A828AC">
        <w:rPr>
          <w:rFonts w:ascii="Times New Roman" w:eastAsia="Calibri" w:hAnsi="Times New Roman" w:cs="Times New Roman"/>
          <w:i/>
          <w:sz w:val="22"/>
          <w:szCs w:val="22"/>
          <w:lang w:val="lt-LT"/>
        </w:rPr>
        <w:t>valsartanum/hydrochlorothiazidum</w:t>
      </w:r>
    </w:p>
    <w:p w14:paraId="05CB4771"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62806223"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7241B95F"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A828AC">
        <w:rPr>
          <w:rFonts w:ascii="Times New Roman" w:eastAsia="Calibri" w:hAnsi="Times New Roman" w:cs="Times New Roman"/>
          <w:b/>
          <w:caps/>
          <w:sz w:val="22"/>
          <w:szCs w:val="22"/>
          <w:lang w:val="lt-LT"/>
        </w:rPr>
        <w:t>2.</w:t>
      </w:r>
      <w:r w:rsidRPr="00A828AC">
        <w:rPr>
          <w:rFonts w:ascii="Times New Roman" w:eastAsia="Calibri" w:hAnsi="Times New Roman" w:cs="Times New Roman"/>
          <w:b/>
          <w:caps/>
          <w:sz w:val="22"/>
          <w:szCs w:val="22"/>
          <w:lang w:val="lt-LT"/>
        </w:rPr>
        <w:tab/>
        <w:t>REGISTRUOTOJO</w:t>
      </w:r>
      <w:r w:rsidRPr="00A828AC" w:rsidDel="00F60637">
        <w:rPr>
          <w:rFonts w:ascii="Times New Roman" w:eastAsia="Calibri" w:hAnsi="Times New Roman" w:cs="Times New Roman"/>
          <w:b/>
          <w:caps/>
          <w:sz w:val="22"/>
          <w:szCs w:val="22"/>
          <w:lang w:val="lt-LT"/>
        </w:rPr>
        <w:t xml:space="preserve"> </w:t>
      </w:r>
      <w:r w:rsidRPr="00A828AC">
        <w:rPr>
          <w:rFonts w:ascii="Times New Roman" w:eastAsia="Calibri" w:hAnsi="Times New Roman" w:cs="Times New Roman"/>
          <w:b/>
          <w:caps/>
          <w:sz w:val="22"/>
          <w:szCs w:val="22"/>
          <w:lang w:val="lt-LT"/>
        </w:rPr>
        <w:t>pavadinimas</w:t>
      </w:r>
    </w:p>
    <w:p w14:paraId="5E71577D" w14:textId="77777777" w:rsidR="00A828AC" w:rsidRPr="00A828AC" w:rsidRDefault="00A828AC" w:rsidP="00A828AC">
      <w:pPr>
        <w:spacing w:after="0" w:line="240" w:lineRule="auto"/>
        <w:ind w:left="567" w:hanging="567"/>
        <w:rPr>
          <w:rFonts w:ascii="Times New Roman" w:eastAsia="Calibri" w:hAnsi="Times New Roman" w:cs="Times New Roman"/>
          <w:caps/>
          <w:sz w:val="22"/>
          <w:szCs w:val="22"/>
          <w:lang w:val="lt-LT"/>
        </w:rPr>
      </w:pPr>
    </w:p>
    <w:p w14:paraId="3D36387E"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Novartis</w:t>
      </w:r>
    </w:p>
    <w:p w14:paraId="64220AB2"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09012F1A" w14:textId="77777777" w:rsidR="00A828AC" w:rsidRPr="00A828AC" w:rsidRDefault="00A828AC" w:rsidP="00A828AC">
      <w:pPr>
        <w:spacing w:after="0" w:line="240" w:lineRule="auto"/>
        <w:ind w:left="567" w:hanging="567"/>
        <w:rPr>
          <w:rFonts w:ascii="Times New Roman" w:eastAsia="Calibri" w:hAnsi="Times New Roman" w:cs="Times New Roman"/>
          <w:caps/>
          <w:sz w:val="22"/>
          <w:szCs w:val="22"/>
          <w:lang w:val="lt-LT"/>
        </w:rPr>
      </w:pPr>
    </w:p>
    <w:p w14:paraId="0D78A328"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A828AC">
        <w:rPr>
          <w:rFonts w:ascii="Times New Roman" w:eastAsia="Calibri" w:hAnsi="Times New Roman" w:cs="Times New Roman"/>
          <w:b/>
          <w:caps/>
          <w:sz w:val="22"/>
          <w:szCs w:val="22"/>
          <w:lang w:val="lt-LT"/>
        </w:rPr>
        <w:t>3.</w:t>
      </w:r>
      <w:r w:rsidRPr="00A828AC">
        <w:rPr>
          <w:rFonts w:ascii="Times New Roman" w:eastAsia="Calibri" w:hAnsi="Times New Roman" w:cs="Times New Roman"/>
          <w:b/>
          <w:caps/>
          <w:sz w:val="22"/>
          <w:szCs w:val="22"/>
          <w:lang w:val="lt-LT"/>
        </w:rPr>
        <w:tab/>
        <w:t>Tinkamumo laikas</w:t>
      </w:r>
    </w:p>
    <w:p w14:paraId="6817FD89" w14:textId="77777777" w:rsidR="00A828AC" w:rsidRPr="00A828AC" w:rsidRDefault="00A828AC" w:rsidP="00A828AC">
      <w:pPr>
        <w:spacing w:after="0" w:line="240" w:lineRule="auto"/>
        <w:ind w:left="567" w:hanging="567"/>
        <w:rPr>
          <w:rFonts w:ascii="Times New Roman" w:eastAsia="Calibri" w:hAnsi="Times New Roman" w:cs="Times New Roman"/>
          <w:caps/>
          <w:sz w:val="22"/>
          <w:szCs w:val="22"/>
          <w:lang w:val="lt-LT"/>
        </w:rPr>
      </w:pPr>
    </w:p>
    <w:p w14:paraId="7B665FF6" w14:textId="77777777" w:rsidR="00A828AC" w:rsidRPr="00A828AC" w:rsidRDefault="00A828AC" w:rsidP="00A828AC">
      <w:pPr>
        <w:spacing w:after="0" w:line="240" w:lineRule="auto"/>
        <w:ind w:left="567" w:hanging="567"/>
        <w:outlineLvl w:val="0"/>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EXP {mm/MMMM}</w:t>
      </w:r>
    </w:p>
    <w:p w14:paraId="217C4F7D" w14:textId="77777777" w:rsidR="00A828AC" w:rsidRPr="00A828AC" w:rsidRDefault="00A828AC" w:rsidP="00A828AC">
      <w:pPr>
        <w:spacing w:after="0" w:line="240" w:lineRule="auto"/>
        <w:ind w:left="567" w:hanging="567"/>
        <w:rPr>
          <w:rFonts w:ascii="Times New Roman" w:eastAsia="Calibri" w:hAnsi="Times New Roman" w:cs="Times New Roman"/>
          <w:caps/>
          <w:sz w:val="22"/>
          <w:szCs w:val="22"/>
          <w:lang w:val="lt-LT"/>
        </w:rPr>
      </w:pPr>
    </w:p>
    <w:p w14:paraId="39023046" w14:textId="77777777" w:rsidR="00A828AC" w:rsidRPr="00A828AC" w:rsidRDefault="00A828AC" w:rsidP="00A828AC">
      <w:pPr>
        <w:spacing w:after="0" w:line="240" w:lineRule="auto"/>
        <w:ind w:left="567" w:hanging="567"/>
        <w:rPr>
          <w:rFonts w:ascii="Times New Roman" w:eastAsia="Calibri" w:hAnsi="Times New Roman" w:cs="Times New Roman"/>
          <w:caps/>
          <w:sz w:val="22"/>
          <w:szCs w:val="22"/>
          <w:lang w:val="lt-LT"/>
        </w:rPr>
      </w:pPr>
    </w:p>
    <w:p w14:paraId="2402BA4F"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A828AC">
        <w:rPr>
          <w:rFonts w:ascii="Times New Roman" w:eastAsia="Calibri" w:hAnsi="Times New Roman" w:cs="Times New Roman"/>
          <w:b/>
          <w:caps/>
          <w:sz w:val="22"/>
          <w:szCs w:val="22"/>
          <w:lang w:val="lt-LT"/>
        </w:rPr>
        <w:t>4.</w:t>
      </w:r>
      <w:r w:rsidRPr="00A828AC">
        <w:rPr>
          <w:rFonts w:ascii="Times New Roman" w:eastAsia="Calibri" w:hAnsi="Times New Roman" w:cs="Times New Roman"/>
          <w:b/>
          <w:caps/>
          <w:sz w:val="22"/>
          <w:szCs w:val="22"/>
          <w:lang w:val="lt-LT"/>
        </w:rPr>
        <w:tab/>
        <w:t>SERIJOS NUMERIS</w:t>
      </w:r>
    </w:p>
    <w:p w14:paraId="17B22A1D" w14:textId="77777777" w:rsidR="00A828AC" w:rsidRPr="00A828AC" w:rsidRDefault="00A828AC" w:rsidP="00A828AC">
      <w:pPr>
        <w:spacing w:after="0" w:line="240" w:lineRule="auto"/>
        <w:ind w:left="567" w:hanging="567"/>
        <w:rPr>
          <w:rFonts w:ascii="Times New Roman" w:eastAsia="Calibri" w:hAnsi="Times New Roman" w:cs="Times New Roman"/>
          <w:caps/>
          <w:sz w:val="22"/>
          <w:szCs w:val="22"/>
          <w:lang w:val="lt-LT"/>
        </w:rPr>
      </w:pPr>
    </w:p>
    <w:p w14:paraId="290663F7"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Lot</w:t>
      </w:r>
    </w:p>
    <w:p w14:paraId="7535D4DE" w14:textId="77777777" w:rsidR="00A828AC" w:rsidRPr="00A828AC" w:rsidRDefault="00A828AC" w:rsidP="00A828AC">
      <w:pPr>
        <w:spacing w:after="0" w:line="240" w:lineRule="auto"/>
        <w:ind w:left="567" w:hanging="567"/>
        <w:rPr>
          <w:rFonts w:ascii="Times New Roman" w:eastAsia="Calibri" w:hAnsi="Times New Roman" w:cs="Times New Roman"/>
          <w:caps/>
          <w:sz w:val="22"/>
          <w:szCs w:val="22"/>
          <w:lang w:val="lt-LT"/>
        </w:rPr>
      </w:pPr>
    </w:p>
    <w:p w14:paraId="2D343632"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470FE538"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A828AC">
        <w:rPr>
          <w:rFonts w:ascii="Times New Roman" w:eastAsia="Calibri" w:hAnsi="Times New Roman" w:cs="Times New Roman"/>
          <w:b/>
          <w:caps/>
          <w:sz w:val="22"/>
          <w:szCs w:val="22"/>
          <w:lang w:val="lt-LT"/>
        </w:rPr>
        <w:t>5.</w:t>
      </w:r>
      <w:r w:rsidRPr="00A828AC">
        <w:rPr>
          <w:rFonts w:ascii="Times New Roman" w:eastAsia="Calibri" w:hAnsi="Times New Roman" w:cs="Times New Roman"/>
          <w:b/>
          <w:caps/>
          <w:sz w:val="22"/>
          <w:szCs w:val="22"/>
          <w:lang w:val="lt-LT"/>
        </w:rPr>
        <w:tab/>
        <w:t>KITA</w:t>
      </w:r>
    </w:p>
    <w:p w14:paraId="47D97301"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7C1DC926" w14:textId="77777777" w:rsidR="00A828AC" w:rsidRPr="00A828AC" w:rsidRDefault="00A828AC" w:rsidP="00A828AC">
      <w:pPr>
        <w:spacing w:after="0" w:line="240" w:lineRule="auto"/>
        <w:ind w:right="-1"/>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Pirmadienis</w:t>
      </w:r>
    </w:p>
    <w:p w14:paraId="1DBAA434" w14:textId="77777777" w:rsidR="00A828AC" w:rsidRPr="00A828AC" w:rsidRDefault="00A828AC" w:rsidP="00A828AC">
      <w:pPr>
        <w:spacing w:after="0" w:line="240" w:lineRule="auto"/>
        <w:ind w:right="-1"/>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Antradienis</w:t>
      </w:r>
    </w:p>
    <w:p w14:paraId="1C3A19DD" w14:textId="77777777" w:rsidR="00A828AC" w:rsidRPr="00A828AC" w:rsidRDefault="00A828AC" w:rsidP="00A828AC">
      <w:pPr>
        <w:spacing w:after="0" w:line="240" w:lineRule="auto"/>
        <w:ind w:right="-1"/>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Trečiadienis</w:t>
      </w:r>
    </w:p>
    <w:p w14:paraId="7BFEE4E2" w14:textId="77777777" w:rsidR="00A828AC" w:rsidRPr="00A828AC" w:rsidRDefault="00A828AC" w:rsidP="00A828AC">
      <w:pPr>
        <w:spacing w:after="0" w:line="240" w:lineRule="auto"/>
        <w:ind w:right="-1"/>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Ketvirtadienis</w:t>
      </w:r>
    </w:p>
    <w:p w14:paraId="7C9FBBBE" w14:textId="77777777" w:rsidR="00A828AC" w:rsidRPr="00A828AC" w:rsidRDefault="00A828AC" w:rsidP="00A828AC">
      <w:pPr>
        <w:spacing w:after="0" w:line="240" w:lineRule="auto"/>
        <w:ind w:right="-1"/>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Penktadienis</w:t>
      </w:r>
    </w:p>
    <w:p w14:paraId="16F25BCA" w14:textId="77777777" w:rsidR="00A828AC" w:rsidRPr="00A828AC" w:rsidRDefault="00A828AC" w:rsidP="00A828AC">
      <w:pPr>
        <w:spacing w:after="0" w:line="240" w:lineRule="auto"/>
        <w:ind w:right="-1"/>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Šeštadienis</w:t>
      </w:r>
    </w:p>
    <w:p w14:paraId="6AB82048" w14:textId="77777777" w:rsidR="00A828AC" w:rsidRPr="00A828AC" w:rsidRDefault="00A828AC" w:rsidP="00A828AC">
      <w:pPr>
        <w:spacing w:after="0" w:line="240" w:lineRule="auto"/>
        <w:ind w:right="-1"/>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Sekmadienis</w:t>
      </w:r>
    </w:p>
    <w:p w14:paraId="34BB6A6F"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br w:type="page"/>
      </w:r>
    </w:p>
    <w:p w14:paraId="14EEFCF8" w14:textId="77777777" w:rsidR="00A828AC" w:rsidRPr="00A828AC" w:rsidRDefault="00A828AC" w:rsidP="00A828AC">
      <w:pPr>
        <w:pBdr>
          <w:top w:val="single" w:sz="4" w:space="0" w:color="auto"/>
          <w:left w:val="single" w:sz="4" w:space="4" w:color="auto"/>
          <w:bottom w:val="single" w:sz="4" w:space="1" w:color="auto"/>
          <w:right w:val="single" w:sz="4" w:space="4" w:color="auto"/>
        </w:pBdr>
        <w:spacing w:after="0" w:line="240" w:lineRule="auto"/>
        <w:outlineLvl w:val="0"/>
        <w:rPr>
          <w:rFonts w:ascii="Times New Roman" w:eastAsia="Calibri" w:hAnsi="Times New Roman" w:cs="Times New Roman"/>
          <w:b/>
          <w:caps/>
          <w:sz w:val="22"/>
          <w:szCs w:val="22"/>
          <w:lang w:val="lt-LT"/>
        </w:rPr>
      </w:pPr>
      <w:r w:rsidRPr="00A828AC">
        <w:rPr>
          <w:rFonts w:ascii="Times New Roman" w:eastAsia="Calibri" w:hAnsi="Times New Roman" w:cs="Times New Roman"/>
          <w:b/>
          <w:caps/>
          <w:sz w:val="22"/>
          <w:szCs w:val="22"/>
          <w:lang w:val="lt-LT"/>
        </w:rPr>
        <w:lastRenderedPageBreak/>
        <w:t xml:space="preserve">Informacija ant </w:t>
      </w:r>
      <w:r w:rsidRPr="00A828AC">
        <w:rPr>
          <w:rFonts w:ascii="Times New Roman" w:eastAsia="Calibri" w:hAnsi="Times New Roman" w:cs="Times New Roman"/>
          <w:b/>
          <w:sz w:val="22"/>
          <w:szCs w:val="22"/>
          <w:lang w:val="lt-LT"/>
        </w:rPr>
        <w:t>IŠORINĖS</w:t>
      </w:r>
      <w:r w:rsidRPr="00A828AC">
        <w:rPr>
          <w:rFonts w:ascii="Times New Roman" w:eastAsia="Calibri" w:hAnsi="Times New Roman" w:cs="Times New Roman"/>
          <w:sz w:val="22"/>
          <w:szCs w:val="22"/>
          <w:lang w:val="lt-LT"/>
        </w:rPr>
        <w:t xml:space="preserve"> </w:t>
      </w:r>
      <w:r w:rsidRPr="00A828AC">
        <w:rPr>
          <w:rFonts w:ascii="Times New Roman" w:eastAsia="Calibri" w:hAnsi="Times New Roman" w:cs="Times New Roman"/>
          <w:b/>
          <w:caps/>
          <w:sz w:val="22"/>
          <w:szCs w:val="22"/>
          <w:lang w:val="lt-LT"/>
        </w:rPr>
        <w:t xml:space="preserve">pakuotės </w:t>
      </w:r>
    </w:p>
    <w:p w14:paraId="2F6B6500" w14:textId="77777777" w:rsidR="00A828AC" w:rsidRPr="00A828AC" w:rsidRDefault="00A828AC" w:rsidP="00A828AC">
      <w:pPr>
        <w:pBdr>
          <w:top w:val="single" w:sz="4" w:space="0"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sz w:val="22"/>
          <w:szCs w:val="22"/>
          <w:lang w:val="lt-LT"/>
        </w:rPr>
      </w:pPr>
    </w:p>
    <w:p w14:paraId="460E7F9A" w14:textId="77777777" w:rsidR="00A828AC" w:rsidRPr="00A828AC" w:rsidRDefault="00A828AC" w:rsidP="00A828AC">
      <w:pPr>
        <w:pBdr>
          <w:top w:val="single" w:sz="4" w:space="0"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sz w:val="22"/>
          <w:szCs w:val="22"/>
          <w:lang w:val="lt-LT"/>
        </w:rPr>
      </w:pPr>
      <w:r w:rsidRPr="00A828AC">
        <w:rPr>
          <w:rFonts w:ascii="Times New Roman" w:eastAsia="Calibri" w:hAnsi="Times New Roman" w:cs="Times New Roman"/>
          <w:b/>
          <w:caps/>
          <w:sz w:val="22"/>
          <w:szCs w:val="22"/>
          <w:lang w:val="lt-LT"/>
        </w:rPr>
        <w:t xml:space="preserve">kartonO dėžutė </w:t>
      </w:r>
    </w:p>
    <w:p w14:paraId="3541FF2D"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p>
    <w:p w14:paraId="3FE73F15"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p>
    <w:p w14:paraId="256BEB63"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A828AC">
        <w:rPr>
          <w:rFonts w:ascii="Times New Roman" w:eastAsia="Calibri" w:hAnsi="Times New Roman" w:cs="Times New Roman"/>
          <w:b/>
          <w:caps/>
          <w:sz w:val="22"/>
          <w:szCs w:val="22"/>
          <w:lang w:val="lt-LT"/>
        </w:rPr>
        <w:t>1.</w:t>
      </w:r>
      <w:r w:rsidRPr="00A828AC">
        <w:rPr>
          <w:rFonts w:ascii="Times New Roman" w:eastAsia="Calibri" w:hAnsi="Times New Roman" w:cs="Times New Roman"/>
          <w:b/>
          <w:caps/>
          <w:sz w:val="22"/>
          <w:szCs w:val="22"/>
          <w:lang w:val="lt-LT"/>
        </w:rPr>
        <w:tab/>
        <w:t>vaistinio preparato pavadinimas</w:t>
      </w:r>
    </w:p>
    <w:p w14:paraId="3831F7E0"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p>
    <w:p w14:paraId="6FFF2E14"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Co-Diovan 160 mg/25 mg plėvele dengtos tabletės</w:t>
      </w:r>
    </w:p>
    <w:p w14:paraId="2B97B013" w14:textId="77777777" w:rsidR="00A828AC" w:rsidRPr="00A828AC" w:rsidRDefault="00A828AC" w:rsidP="00A828AC">
      <w:pPr>
        <w:spacing w:after="0" w:line="240" w:lineRule="auto"/>
        <w:rPr>
          <w:rFonts w:ascii="Times New Roman" w:eastAsia="Calibri" w:hAnsi="Times New Roman" w:cs="Times New Roman"/>
          <w:i/>
          <w:sz w:val="22"/>
          <w:szCs w:val="22"/>
          <w:lang w:val="lt-LT"/>
        </w:rPr>
      </w:pPr>
      <w:r w:rsidRPr="00A828AC">
        <w:rPr>
          <w:rFonts w:ascii="Times New Roman" w:eastAsia="Calibri" w:hAnsi="Times New Roman" w:cs="Times New Roman"/>
          <w:i/>
          <w:sz w:val="22"/>
          <w:szCs w:val="22"/>
          <w:lang w:val="lt-LT"/>
        </w:rPr>
        <w:t>valsartanum/hydrochlorothiazidum</w:t>
      </w:r>
    </w:p>
    <w:p w14:paraId="754A97A6"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49A8B7D6"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68A16262"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A828AC">
        <w:rPr>
          <w:rFonts w:ascii="Times New Roman" w:eastAsia="Calibri" w:hAnsi="Times New Roman" w:cs="Times New Roman"/>
          <w:b/>
          <w:caps/>
          <w:sz w:val="22"/>
          <w:szCs w:val="22"/>
          <w:lang w:val="lt-LT"/>
        </w:rPr>
        <w:t>2.</w:t>
      </w:r>
      <w:r w:rsidRPr="00A828AC">
        <w:rPr>
          <w:rFonts w:ascii="Times New Roman" w:eastAsia="Calibri" w:hAnsi="Times New Roman" w:cs="Times New Roman"/>
          <w:b/>
          <w:caps/>
          <w:sz w:val="22"/>
          <w:szCs w:val="22"/>
          <w:lang w:val="lt-LT"/>
        </w:rPr>
        <w:tab/>
        <w:t>veikliOJI (-IOS) medžiagA (-OS) ir JOS (-Ų) kiekis (-IAI)</w:t>
      </w:r>
    </w:p>
    <w:p w14:paraId="12483B0C" w14:textId="77777777" w:rsidR="00A828AC" w:rsidRPr="00A828AC" w:rsidRDefault="00A828AC" w:rsidP="00A828AC">
      <w:pPr>
        <w:spacing w:after="0" w:line="240" w:lineRule="auto"/>
        <w:ind w:left="567" w:hanging="567"/>
        <w:rPr>
          <w:rFonts w:ascii="Times New Roman" w:eastAsia="Calibri" w:hAnsi="Times New Roman" w:cs="Times New Roman"/>
          <w:caps/>
          <w:sz w:val="22"/>
          <w:szCs w:val="22"/>
          <w:lang w:val="lt-LT"/>
        </w:rPr>
      </w:pPr>
    </w:p>
    <w:p w14:paraId="780DEEFB"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Kiekvienoje plėvele dengtoje tabletėje yra 160 mg valsartano ir 25 mg hidrochlorotiazido.</w:t>
      </w:r>
    </w:p>
    <w:p w14:paraId="49961928" w14:textId="77777777" w:rsidR="00A828AC" w:rsidRPr="00A828AC" w:rsidRDefault="00A828AC" w:rsidP="00A828AC">
      <w:pPr>
        <w:spacing w:after="0" w:line="240" w:lineRule="auto"/>
        <w:ind w:left="567" w:hanging="567"/>
        <w:rPr>
          <w:rFonts w:ascii="Times New Roman" w:eastAsia="Calibri" w:hAnsi="Times New Roman" w:cs="Times New Roman"/>
          <w:caps/>
          <w:sz w:val="22"/>
          <w:szCs w:val="22"/>
          <w:lang w:val="lt-LT"/>
        </w:rPr>
      </w:pPr>
    </w:p>
    <w:p w14:paraId="1E4FE4AE" w14:textId="77777777" w:rsidR="00A828AC" w:rsidRPr="00A828AC" w:rsidRDefault="00A828AC" w:rsidP="00A828AC">
      <w:pPr>
        <w:spacing w:after="0" w:line="240" w:lineRule="auto"/>
        <w:ind w:left="567" w:hanging="567"/>
        <w:rPr>
          <w:rFonts w:ascii="Times New Roman" w:eastAsia="Calibri" w:hAnsi="Times New Roman" w:cs="Times New Roman"/>
          <w:caps/>
          <w:sz w:val="22"/>
          <w:szCs w:val="22"/>
          <w:lang w:val="lt-LT"/>
        </w:rPr>
      </w:pPr>
    </w:p>
    <w:p w14:paraId="7A04B62F"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A828AC">
        <w:rPr>
          <w:rFonts w:ascii="Times New Roman" w:eastAsia="Calibri" w:hAnsi="Times New Roman" w:cs="Times New Roman"/>
          <w:b/>
          <w:caps/>
          <w:sz w:val="22"/>
          <w:szCs w:val="22"/>
          <w:lang w:val="lt-LT"/>
        </w:rPr>
        <w:t>3.</w:t>
      </w:r>
      <w:r w:rsidRPr="00A828AC">
        <w:rPr>
          <w:rFonts w:ascii="Times New Roman" w:eastAsia="Calibri" w:hAnsi="Times New Roman" w:cs="Times New Roman"/>
          <w:b/>
          <w:caps/>
          <w:sz w:val="22"/>
          <w:szCs w:val="22"/>
          <w:lang w:val="lt-LT"/>
        </w:rPr>
        <w:tab/>
        <w:t>pagalbinių medžiagų sąrašas</w:t>
      </w:r>
    </w:p>
    <w:p w14:paraId="21CE1426" w14:textId="77777777" w:rsidR="00A828AC" w:rsidRPr="00A828AC" w:rsidRDefault="00A828AC" w:rsidP="00A828AC">
      <w:pPr>
        <w:spacing w:after="0" w:line="240" w:lineRule="auto"/>
        <w:ind w:left="567" w:hanging="567"/>
        <w:rPr>
          <w:rFonts w:ascii="Times New Roman" w:eastAsia="Calibri" w:hAnsi="Times New Roman" w:cs="Times New Roman"/>
          <w:caps/>
          <w:sz w:val="22"/>
          <w:szCs w:val="22"/>
          <w:lang w:val="lt-LT"/>
        </w:rPr>
      </w:pPr>
    </w:p>
    <w:p w14:paraId="79E7BF02" w14:textId="77777777" w:rsidR="00A828AC" w:rsidRPr="00A828AC" w:rsidRDefault="00A828AC" w:rsidP="00A828AC">
      <w:pPr>
        <w:spacing w:after="0" w:line="240" w:lineRule="auto"/>
        <w:ind w:left="567" w:hanging="567"/>
        <w:rPr>
          <w:rFonts w:ascii="Times New Roman" w:eastAsia="Calibri" w:hAnsi="Times New Roman" w:cs="Times New Roman"/>
          <w:caps/>
          <w:sz w:val="22"/>
          <w:szCs w:val="22"/>
          <w:lang w:val="lt-LT"/>
        </w:rPr>
      </w:pPr>
    </w:p>
    <w:p w14:paraId="4A979B53"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A828AC">
        <w:rPr>
          <w:rFonts w:ascii="Times New Roman" w:eastAsia="Calibri" w:hAnsi="Times New Roman" w:cs="Times New Roman"/>
          <w:b/>
          <w:caps/>
          <w:sz w:val="22"/>
          <w:szCs w:val="22"/>
          <w:lang w:val="lt-LT"/>
        </w:rPr>
        <w:t>4.</w:t>
      </w:r>
      <w:r w:rsidRPr="00A828AC">
        <w:rPr>
          <w:rFonts w:ascii="Times New Roman" w:eastAsia="Calibri" w:hAnsi="Times New Roman" w:cs="Times New Roman"/>
          <w:b/>
          <w:caps/>
          <w:sz w:val="22"/>
          <w:szCs w:val="22"/>
          <w:lang w:val="lt-LT"/>
        </w:rPr>
        <w:tab/>
        <w:t>FARMACINĖ forma ir KIEKIS PAKUOTĖJE</w:t>
      </w:r>
    </w:p>
    <w:p w14:paraId="352E92B3" w14:textId="77777777" w:rsidR="00A828AC" w:rsidRPr="00A828AC" w:rsidRDefault="00A828AC" w:rsidP="00A828AC">
      <w:pPr>
        <w:spacing w:after="0" w:line="240" w:lineRule="auto"/>
        <w:ind w:left="567" w:hanging="567"/>
        <w:rPr>
          <w:rFonts w:ascii="Times New Roman" w:eastAsia="Calibri" w:hAnsi="Times New Roman" w:cs="Times New Roman"/>
          <w:caps/>
          <w:sz w:val="22"/>
          <w:szCs w:val="22"/>
          <w:lang w:val="lt-LT"/>
        </w:rPr>
      </w:pPr>
    </w:p>
    <w:p w14:paraId="56BEA4CF" w14:textId="77777777" w:rsidR="00A828AC" w:rsidRPr="00A828AC" w:rsidRDefault="00A828AC" w:rsidP="00A828AC">
      <w:pPr>
        <w:spacing w:after="0" w:line="276" w:lineRule="auto"/>
        <w:rPr>
          <w:rFonts w:ascii="Times New Roman" w:eastAsia="Calibri" w:hAnsi="Times New Roman" w:cs="Times New Roman"/>
          <w:sz w:val="22"/>
          <w:szCs w:val="22"/>
          <w:lang w:val="lt-LT" w:eastAsia="lt-LT"/>
        </w:rPr>
      </w:pPr>
      <w:r w:rsidRPr="00A828AC">
        <w:rPr>
          <w:rFonts w:ascii="Times New Roman" w:eastAsia="Calibri" w:hAnsi="Times New Roman" w:cs="Times New Roman"/>
          <w:sz w:val="22"/>
          <w:szCs w:val="22"/>
        </w:rPr>
        <w:t>28 </w:t>
      </w:r>
      <w:proofErr w:type="spellStart"/>
      <w:r w:rsidRPr="00A828AC">
        <w:rPr>
          <w:rFonts w:ascii="Times New Roman" w:eastAsia="Calibri" w:hAnsi="Times New Roman" w:cs="Times New Roman"/>
          <w:sz w:val="22"/>
          <w:szCs w:val="22"/>
        </w:rPr>
        <w:t>plėvele</w:t>
      </w:r>
      <w:proofErr w:type="spellEnd"/>
      <w:r w:rsidRPr="00A828AC">
        <w:rPr>
          <w:rFonts w:ascii="Times New Roman" w:eastAsia="Calibri" w:hAnsi="Times New Roman" w:cs="Times New Roman"/>
          <w:sz w:val="22"/>
          <w:szCs w:val="22"/>
        </w:rPr>
        <w:t xml:space="preserve"> </w:t>
      </w:r>
      <w:proofErr w:type="spellStart"/>
      <w:r w:rsidRPr="00A828AC">
        <w:rPr>
          <w:rFonts w:ascii="Times New Roman" w:eastAsia="Calibri" w:hAnsi="Times New Roman" w:cs="Times New Roman"/>
          <w:sz w:val="22"/>
          <w:szCs w:val="22"/>
        </w:rPr>
        <w:t>dengtos</w:t>
      </w:r>
      <w:proofErr w:type="spellEnd"/>
      <w:r w:rsidRPr="00A828AC">
        <w:rPr>
          <w:rFonts w:ascii="Times New Roman" w:eastAsia="Calibri" w:hAnsi="Times New Roman" w:cs="Times New Roman"/>
          <w:sz w:val="22"/>
          <w:szCs w:val="22"/>
        </w:rPr>
        <w:t xml:space="preserve"> </w:t>
      </w:r>
      <w:proofErr w:type="spellStart"/>
      <w:r w:rsidRPr="00A828AC">
        <w:rPr>
          <w:rFonts w:ascii="Times New Roman" w:eastAsia="Calibri" w:hAnsi="Times New Roman" w:cs="Times New Roman"/>
          <w:sz w:val="22"/>
          <w:szCs w:val="22"/>
        </w:rPr>
        <w:t>tabletės</w:t>
      </w:r>
      <w:proofErr w:type="spellEnd"/>
      <w:r w:rsidRPr="00A828AC">
        <w:rPr>
          <w:rFonts w:ascii="Times New Roman" w:eastAsia="Calibri" w:hAnsi="Times New Roman" w:cs="Times New Roman"/>
          <w:sz w:val="22"/>
          <w:szCs w:val="22"/>
        </w:rPr>
        <w:t xml:space="preserve"> (</w:t>
      </w:r>
      <w:proofErr w:type="spellStart"/>
      <w:r w:rsidRPr="00A828AC">
        <w:rPr>
          <w:rFonts w:ascii="Times New Roman" w:eastAsia="Calibri" w:hAnsi="Times New Roman" w:cs="Times New Roman"/>
          <w:sz w:val="22"/>
          <w:szCs w:val="22"/>
        </w:rPr>
        <w:t>kalendorinė</w:t>
      </w:r>
      <w:proofErr w:type="spellEnd"/>
      <w:r w:rsidRPr="00A828AC">
        <w:rPr>
          <w:rFonts w:ascii="Times New Roman" w:eastAsia="Calibri" w:hAnsi="Times New Roman" w:cs="Times New Roman"/>
          <w:sz w:val="22"/>
          <w:szCs w:val="22"/>
        </w:rPr>
        <w:t xml:space="preserve"> </w:t>
      </w:r>
      <w:proofErr w:type="spellStart"/>
      <w:r w:rsidRPr="00A828AC">
        <w:rPr>
          <w:rFonts w:ascii="Times New Roman" w:eastAsia="Calibri" w:hAnsi="Times New Roman" w:cs="Times New Roman"/>
          <w:sz w:val="22"/>
          <w:szCs w:val="22"/>
        </w:rPr>
        <w:t>pakuotė</w:t>
      </w:r>
      <w:proofErr w:type="spellEnd"/>
      <w:r w:rsidRPr="00A828AC">
        <w:rPr>
          <w:rFonts w:ascii="Times New Roman" w:eastAsia="Calibri" w:hAnsi="Times New Roman" w:cs="Times New Roman"/>
          <w:sz w:val="22"/>
          <w:szCs w:val="22"/>
        </w:rPr>
        <w:t>)</w:t>
      </w:r>
    </w:p>
    <w:p w14:paraId="6AC5737C"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33EC5788"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0CE6BD13"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A828AC">
        <w:rPr>
          <w:rFonts w:ascii="Times New Roman" w:eastAsia="Calibri" w:hAnsi="Times New Roman" w:cs="Times New Roman"/>
          <w:b/>
          <w:caps/>
          <w:sz w:val="22"/>
          <w:szCs w:val="22"/>
          <w:lang w:val="lt-LT"/>
        </w:rPr>
        <w:t>5.</w:t>
      </w:r>
      <w:r w:rsidRPr="00A828AC">
        <w:rPr>
          <w:rFonts w:ascii="Times New Roman" w:eastAsia="Calibri" w:hAnsi="Times New Roman" w:cs="Times New Roman"/>
          <w:b/>
          <w:caps/>
          <w:sz w:val="22"/>
          <w:szCs w:val="22"/>
          <w:lang w:val="lt-LT"/>
        </w:rPr>
        <w:tab/>
        <w:t>vartojimo METODAS IR būdas (-AI)</w:t>
      </w:r>
    </w:p>
    <w:p w14:paraId="0AF02C04" w14:textId="77777777" w:rsidR="00A828AC" w:rsidRPr="00A828AC" w:rsidRDefault="00A828AC" w:rsidP="00A828AC">
      <w:pPr>
        <w:spacing w:after="0" w:line="240" w:lineRule="auto"/>
        <w:rPr>
          <w:rFonts w:ascii="Times New Roman" w:eastAsia="Times New Roman" w:hAnsi="Times New Roman" w:cs="Times New Roman"/>
          <w:sz w:val="22"/>
          <w:szCs w:val="22"/>
          <w:lang w:val="lt-LT" w:eastAsia="lt-LT"/>
        </w:rPr>
      </w:pPr>
    </w:p>
    <w:p w14:paraId="3AD54C14" w14:textId="77777777" w:rsidR="00A828AC" w:rsidRPr="00A828AC" w:rsidRDefault="00A828AC" w:rsidP="00A828AC">
      <w:pPr>
        <w:spacing w:after="0" w:line="240" w:lineRule="auto"/>
        <w:rPr>
          <w:rFonts w:ascii="Times New Roman" w:eastAsia="Times New Roman" w:hAnsi="Times New Roman" w:cs="Times New Roman"/>
          <w:sz w:val="22"/>
          <w:szCs w:val="22"/>
          <w:lang w:val="lt-LT" w:eastAsia="lt-LT"/>
        </w:rPr>
      </w:pPr>
      <w:r w:rsidRPr="00A828AC">
        <w:rPr>
          <w:rFonts w:ascii="Times New Roman" w:eastAsia="Calibri" w:hAnsi="Times New Roman" w:cs="Times New Roman"/>
          <w:sz w:val="22"/>
          <w:szCs w:val="22"/>
          <w:lang w:val="lt-LT"/>
        </w:rPr>
        <w:t>Prieš vartojimą perskaitykite pakuotės lapelį.</w:t>
      </w:r>
    </w:p>
    <w:p w14:paraId="23D45EB4"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Vartoti per burną.</w:t>
      </w:r>
    </w:p>
    <w:p w14:paraId="2541E527"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6C00C0C3"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73EFF07F"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ind w:left="720" w:hanging="720"/>
        <w:outlineLvl w:val="0"/>
        <w:rPr>
          <w:rFonts w:ascii="Times New Roman" w:eastAsia="Calibri" w:hAnsi="Times New Roman" w:cs="Times New Roman"/>
          <w:b/>
          <w:caps/>
          <w:sz w:val="22"/>
          <w:szCs w:val="22"/>
          <w:lang w:val="lt-LT"/>
        </w:rPr>
      </w:pPr>
      <w:r w:rsidRPr="00A828AC">
        <w:rPr>
          <w:rFonts w:ascii="Times New Roman" w:eastAsia="Calibri" w:hAnsi="Times New Roman" w:cs="Times New Roman"/>
          <w:b/>
          <w:caps/>
          <w:sz w:val="22"/>
          <w:szCs w:val="22"/>
          <w:lang w:val="lt-LT"/>
        </w:rPr>
        <w:t>6.</w:t>
      </w:r>
      <w:r w:rsidRPr="00A828AC">
        <w:rPr>
          <w:rFonts w:ascii="Times New Roman" w:eastAsia="Calibri" w:hAnsi="Times New Roman" w:cs="Times New Roman"/>
          <w:b/>
          <w:caps/>
          <w:sz w:val="22"/>
          <w:szCs w:val="22"/>
          <w:lang w:val="lt-LT"/>
        </w:rPr>
        <w:tab/>
        <w:t>SPECIALUS Įspėjimas</w:t>
      </w:r>
      <w:r w:rsidRPr="00A828AC">
        <w:rPr>
          <w:rFonts w:ascii="Times New Roman" w:eastAsia="Calibri" w:hAnsi="Times New Roman" w:cs="Times New Roman"/>
          <w:sz w:val="22"/>
          <w:szCs w:val="22"/>
          <w:lang w:val="lt-LT"/>
        </w:rPr>
        <w:t xml:space="preserve">, </w:t>
      </w:r>
      <w:r w:rsidRPr="00A828AC">
        <w:rPr>
          <w:rFonts w:ascii="Times New Roman" w:eastAsia="Calibri" w:hAnsi="Times New Roman" w:cs="Times New Roman"/>
          <w:b/>
          <w:sz w:val="22"/>
          <w:szCs w:val="22"/>
          <w:lang w:val="lt-LT"/>
        </w:rPr>
        <w:t xml:space="preserve">KAD VAISTINĮ PREPARATĄ BŪTINA LAIKYTI </w:t>
      </w:r>
      <w:r w:rsidRPr="00A828AC">
        <w:rPr>
          <w:rFonts w:ascii="Times New Roman" w:eastAsia="Calibri" w:hAnsi="Times New Roman" w:cs="Times New Roman"/>
          <w:b/>
          <w:caps/>
          <w:sz w:val="22"/>
          <w:szCs w:val="22"/>
          <w:lang w:val="lt-LT"/>
        </w:rPr>
        <w:t>vaikams nepastebimoje IR nepasiekiamoje vietoje</w:t>
      </w:r>
    </w:p>
    <w:p w14:paraId="56EA3B7C"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p>
    <w:p w14:paraId="72F8EDEB" w14:textId="77777777" w:rsidR="00A828AC" w:rsidRPr="00A828AC" w:rsidRDefault="00A828AC" w:rsidP="00A828AC">
      <w:pPr>
        <w:spacing w:after="0" w:line="240" w:lineRule="auto"/>
        <w:ind w:left="567" w:hanging="567"/>
        <w:outlineLvl w:val="0"/>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Laikyti vaikams nepastebimoje ir nepasiekiamoje vietoje.</w:t>
      </w:r>
    </w:p>
    <w:p w14:paraId="52CC4376" w14:textId="77777777" w:rsidR="00A828AC" w:rsidRPr="00A828AC" w:rsidRDefault="00A828AC" w:rsidP="00A828AC">
      <w:pPr>
        <w:spacing w:after="0" w:line="240" w:lineRule="auto"/>
        <w:ind w:left="567" w:hanging="567"/>
        <w:outlineLvl w:val="0"/>
        <w:rPr>
          <w:rFonts w:ascii="Times New Roman" w:eastAsia="Calibri" w:hAnsi="Times New Roman" w:cs="Times New Roman"/>
          <w:sz w:val="22"/>
          <w:szCs w:val="22"/>
          <w:lang w:val="lt-LT"/>
        </w:rPr>
      </w:pPr>
    </w:p>
    <w:p w14:paraId="0144DFB6" w14:textId="77777777" w:rsidR="00A828AC" w:rsidRPr="00A828AC" w:rsidRDefault="00A828AC" w:rsidP="00A828AC">
      <w:pPr>
        <w:spacing w:after="0" w:line="240" w:lineRule="auto"/>
        <w:ind w:left="567" w:hanging="567"/>
        <w:outlineLvl w:val="0"/>
        <w:rPr>
          <w:rFonts w:ascii="Times New Roman" w:eastAsia="Calibri" w:hAnsi="Times New Roman" w:cs="Times New Roman"/>
          <w:sz w:val="22"/>
          <w:szCs w:val="22"/>
          <w:lang w:val="lt-LT"/>
        </w:rPr>
      </w:pPr>
    </w:p>
    <w:p w14:paraId="4A46F46D"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A828AC">
        <w:rPr>
          <w:rFonts w:ascii="Times New Roman" w:eastAsia="Calibri" w:hAnsi="Times New Roman" w:cs="Times New Roman"/>
          <w:b/>
          <w:caps/>
          <w:sz w:val="22"/>
          <w:szCs w:val="22"/>
          <w:lang w:val="lt-LT"/>
        </w:rPr>
        <w:t>7.</w:t>
      </w:r>
      <w:r w:rsidRPr="00A828AC">
        <w:rPr>
          <w:rFonts w:ascii="Times New Roman" w:eastAsia="Calibri" w:hAnsi="Times New Roman" w:cs="Times New Roman"/>
          <w:b/>
          <w:caps/>
          <w:sz w:val="22"/>
          <w:szCs w:val="22"/>
          <w:lang w:val="lt-LT"/>
        </w:rPr>
        <w:tab/>
        <w:t>kitas (-I) specialus (-ŪS) Įspėjimas (-AI) (jei reikia)</w:t>
      </w:r>
    </w:p>
    <w:p w14:paraId="1F1BD2FE" w14:textId="77777777" w:rsidR="00A828AC" w:rsidRPr="00A828AC" w:rsidRDefault="00A828AC" w:rsidP="00A828AC">
      <w:pPr>
        <w:spacing w:after="0" w:line="240" w:lineRule="auto"/>
        <w:ind w:left="567" w:hanging="567"/>
        <w:rPr>
          <w:rFonts w:ascii="Times New Roman" w:eastAsia="Calibri" w:hAnsi="Times New Roman" w:cs="Times New Roman"/>
          <w:caps/>
          <w:sz w:val="22"/>
          <w:szCs w:val="22"/>
          <w:lang w:val="lt-LT"/>
        </w:rPr>
      </w:pPr>
    </w:p>
    <w:p w14:paraId="097A0D9A" w14:textId="77777777" w:rsidR="00A828AC" w:rsidRPr="00A828AC" w:rsidRDefault="00A828AC" w:rsidP="00A828AC">
      <w:pPr>
        <w:spacing w:after="0" w:line="240" w:lineRule="auto"/>
        <w:ind w:left="567" w:hanging="567"/>
        <w:rPr>
          <w:rFonts w:ascii="Times New Roman" w:eastAsia="Calibri" w:hAnsi="Times New Roman" w:cs="Times New Roman"/>
          <w:caps/>
          <w:sz w:val="22"/>
          <w:szCs w:val="22"/>
          <w:lang w:val="lt-LT"/>
        </w:rPr>
      </w:pPr>
    </w:p>
    <w:p w14:paraId="2A6890AF"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A828AC">
        <w:rPr>
          <w:rFonts w:ascii="Times New Roman" w:eastAsia="Calibri" w:hAnsi="Times New Roman" w:cs="Times New Roman"/>
          <w:b/>
          <w:caps/>
          <w:sz w:val="22"/>
          <w:szCs w:val="22"/>
          <w:lang w:val="lt-LT"/>
        </w:rPr>
        <w:t>8.</w:t>
      </w:r>
      <w:r w:rsidRPr="00A828AC">
        <w:rPr>
          <w:rFonts w:ascii="Times New Roman" w:eastAsia="Calibri" w:hAnsi="Times New Roman" w:cs="Times New Roman"/>
          <w:b/>
          <w:caps/>
          <w:sz w:val="22"/>
          <w:szCs w:val="22"/>
          <w:lang w:val="lt-LT"/>
        </w:rPr>
        <w:tab/>
        <w:t>tinkamumo laikas</w:t>
      </w:r>
    </w:p>
    <w:p w14:paraId="088344D9"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p>
    <w:p w14:paraId="2EF4DFF2" w14:textId="77777777" w:rsidR="00A828AC" w:rsidRPr="00A828AC" w:rsidRDefault="00A828AC" w:rsidP="00A828AC">
      <w:pPr>
        <w:spacing w:after="0" w:line="240" w:lineRule="auto"/>
        <w:ind w:left="567" w:hanging="567"/>
        <w:outlineLvl w:val="0"/>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EXP {mm/MMMM}</w:t>
      </w:r>
    </w:p>
    <w:p w14:paraId="034019B7" w14:textId="77777777" w:rsidR="00A828AC" w:rsidRPr="00A828AC" w:rsidRDefault="00A828AC" w:rsidP="00A828AC">
      <w:pPr>
        <w:spacing w:after="0" w:line="240" w:lineRule="auto"/>
        <w:ind w:left="567" w:hanging="567"/>
        <w:outlineLvl w:val="0"/>
        <w:rPr>
          <w:rFonts w:ascii="Times New Roman" w:eastAsia="Calibri" w:hAnsi="Times New Roman" w:cs="Times New Roman"/>
          <w:sz w:val="22"/>
          <w:szCs w:val="22"/>
          <w:lang w:val="lt-LT"/>
        </w:rPr>
      </w:pPr>
    </w:p>
    <w:p w14:paraId="4D2729F1" w14:textId="77777777" w:rsidR="00A828AC" w:rsidRPr="00A828AC" w:rsidRDefault="00A828AC" w:rsidP="00A828AC">
      <w:pPr>
        <w:spacing w:after="0" w:line="240" w:lineRule="auto"/>
        <w:ind w:left="567" w:hanging="567"/>
        <w:outlineLvl w:val="0"/>
        <w:rPr>
          <w:rFonts w:ascii="Times New Roman" w:eastAsia="Calibri" w:hAnsi="Times New Roman" w:cs="Times New Roman"/>
          <w:sz w:val="22"/>
          <w:szCs w:val="22"/>
          <w:lang w:val="lt-LT"/>
        </w:rPr>
      </w:pPr>
    </w:p>
    <w:p w14:paraId="7280DFB0"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A828AC">
        <w:rPr>
          <w:rFonts w:ascii="Times New Roman" w:eastAsia="Calibri" w:hAnsi="Times New Roman" w:cs="Times New Roman"/>
          <w:b/>
          <w:caps/>
          <w:sz w:val="22"/>
          <w:szCs w:val="22"/>
          <w:lang w:val="lt-LT"/>
        </w:rPr>
        <w:t>9.</w:t>
      </w:r>
      <w:r w:rsidRPr="00A828AC">
        <w:rPr>
          <w:rFonts w:ascii="Times New Roman" w:eastAsia="Calibri" w:hAnsi="Times New Roman" w:cs="Times New Roman"/>
          <w:b/>
          <w:caps/>
          <w:sz w:val="22"/>
          <w:szCs w:val="22"/>
          <w:lang w:val="lt-LT"/>
        </w:rPr>
        <w:tab/>
        <w:t>SPECIALIOS laikymo sąlygos</w:t>
      </w:r>
    </w:p>
    <w:p w14:paraId="55124B50"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p>
    <w:p w14:paraId="39E016F4"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Laikyti ne aukštesnėje kaip 30 ºC temperatūroje.</w:t>
      </w:r>
    </w:p>
    <w:p w14:paraId="64DD4EC7"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Laikyti gamintojo pakuotėje, kad vaistas būtų apsaugotas nuo drėgmės.</w:t>
      </w:r>
    </w:p>
    <w:p w14:paraId="192414B8"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p>
    <w:p w14:paraId="183B83F4"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p>
    <w:p w14:paraId="3E41E874"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A828AC">
        <w:rPr>
          <w:rFonts w:ascii="Times New Roman" w:eastAsia="Calibri" w:hAnsi="Times New Roman" w:cs="Times New Roman"/>
          <w:b/>
          <w:caps/>
          <w:sz w:val="22"/>
          <w:szCs w:val="22"/>
          <w:lang w:val="lt-LT"/>
        </w:rPr>
        <w:t>10.</w:t>
      </w:r>
      <w:r w:rsidRPr="00A828AC">
        <w:rPr>
          <w:rFonts w:ascii="Times New Roman" w:eastAsia="Calibri" w:hAnsi="Times New Roman" w:cs="Times New Roman"/>
          <w:b/>
          <w:caps/>
          <w:sz w:val="22"/>
          <w:szCs w:val="22"/>
          <w:lang w:val="lt-LT"/>
        </w:rPr>
        <w:tab/>
        <w:t xml:space="preserve">specialios atsargumo priemonės </w:t>
      </w:r>
      <w:r w:rsidRPr="00A828AC">
        <w:rPr>
          <w:rFonts w:ascii="Times New Roman" w:eastAsia="Calibri" w:hAnsi="Times New Roman" w:cs="Times New Roman"/>
          <w:b/>
          <w:sz w:val="22"/>
          <w:szCs w:val="22"/>
          <w:lang w:val="lt-LT"/>
        </w:rPr>
        <w:t>DĖL NESUVARTOTO</w:t>
      </w:r>
      <w:r w:rsidRPr="00A828AC">
        <w:rPr>
          <w:rFonts w:ascii="Times New Roman" w:eastAsia="Calibri" w:hAnsi="Times New Roman" w:cs="Times New Roman"/>
          <w:b/>
          <w:caps/>
          <w:sz w:val="22"/>
          <w:szCs w:val="22"/>
          <w:lang w:val="lt-LT"/>
        </w:rPr>
        <w:t xml:space="preserve"> VAISTINIO PREPARATO AR JO ATLIEKŲ TVARKYMO</w:t>
      </w:r>
      <w:r w:rsidRPr="00A828AC">
        <w:rPr>
          <w:rFonts w:ascii="Times New Roman" w:eastAsia="Calibri" w:hAnsi="Times New Roman" w:cs="Times New Roman"/>
          <w:caps/>
          <w:sz w:val="22"/>
          <w:szCs w:val="22"/>
          <w:lang w:val="lt-LT"/>
        </w:rPr>
        <w:t xml:space="preserve"> </w:t>
      </w:r>
      <w:r w:rsidRPr="00A828AC">
        <w:rPr>
          <w:rFonts w:ascii="Times New Roman" w:eastAsia="Calibri" w:hAnsi="Times New Roman" w:cs="Times New Roman"/>
          <w:b/>
          <w:caps/>
          <w:sz w:val="22"/>
          <w:szCs w:val="22"/>
          <w:lang w:val="lt-LT"/>
        </w:rPr>
        <w:t>(jei reikia)</w:t>
      </w:r>
    </w:p>
    <w:p w14:paraId="017F888E" w14:textId="77777777" w:rsidR="00A828AC" w:rsidRPr="00A828AC" w:rsidRDefault="00A828AC" w:rsidP="00A828AC">
      <w:pPr>
        <w:spacing w:after="0" w:line="240" w:lineRule="auto"/>
        <w:ind w:left="567" w:hanging="567"/>
        <w:rPr>
          <w:rFonts w:ascii="Times New Roman" w:eastAsia="Calibri" w:hAnsi="Times New Roman" w:cs="Times New Roman"/>
          <w:caps/>
          <w:sz w:val="22"/>
          <w:szCs w:val="22"/>
          <w:lang w:val="lt-LT"/>
        </w:rPr>
      </w:pPr>
    </w:p>
    <w:p w14:paraId="14A65DF8" w14:textId="77777777" w:rsidR="00A828AC" w:rsidRPr="00A828AC" w:rsidRDefault="00A828AC" w:rsidP="00A828AC">
      <w:pPr>
        <w:spacing w:after="0" w:line="240" w:lineRule="auto"/>
        <w:ind w:left="567" w:hanging="567"/>
        <w:rPr>
          <w:rFonts w:ascii="Times New Roman" w:eastAsia="Calibri" w:hAnsi="Times New Roman" w:cs="Times New Roman"/>
          <w:caps/>
          <w:sz w:val="22"/>
          <w:szCs w:val="22"/>
          <w:lang w:val="lt-LT"/>
        </w:rPr>
      </w:pPr>
    </w:p>
    <w:p w14:paraId="4D6FB747"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A828AC">
        <w:rPr>
          <w:rFonts w:ascii="Times New Roman" w:eastAsia="Calibri" w:hAnsi="Times New Roman" w:cs="Times New Roman"/>
          <w:b/>
          <w:caps/>
          <w:sz w:val="22"/>
          <w:szCs w:val="22"/>
          <w:lang w:val="lt-LT"/>
        </w:rPr>
        <w:lastRenderedPageBreak/>
        <w:t>11.</w:t>
      </w:r>
      <w:r w:rsidRPr="00A828AC">
        <w:rPr>
          <w:rFonts w:ascii="Times New Roman" w:eastAsia="Calibri" w:hAnsi="Times New Roman" w:cs="Times New Roman"/>
          <w:b/>
          <w:caps/>
          <w:sz w:val="22"/>
          <w:szCs w:val="22"/>
          <w:lang w:val="lt-LT"/>
        </w:rPr>
        <w:tab/>
        <w:t>REGISTRUOTOJO pavadinimas ir adresas</w:t>
      </w:r>
    </w:p>
    <w:p w14:paraId="51D70F5F" w14:textId="77777777" w:rsidR="00A828AC" w:rsidRPr="00A828AC" w:rsidRDefault="00A828AC" w:rsidP="00A828AC">
      <w:pPr>
        <w:spacing w:after="0" w:line="240" w:lineRule="auto"/>
        <w:ind w:left="567" w:hanging="567"/>
        <w:rPr>
          <w:rFonts w:ascii="Times New Roman" w:eastAsia="Calibri" w:hAnsi="Times New Roman" w:cs="Times New Roman"/>
          <w:caps/>
          <w:sz w:val="22"/>
          <w:szCs w:val="22"/>
          <w:lang w:val="lt-LT"/>
        </w:rPr>
      </w:pPr>
    </w:p>
    <w:p w14:paraId="42759950" w14:textId="77777777" w:rsidR="00A828AC" w:rsidRPr="00A828AC" w:rsidRDefault="00A828AC" w:rsidP="00A828AC">
      <w:pPr>
        <w:tabs>
          <w:tab w:val="center" w:pos="4819"/>
          <w:tab w:val="right" w:pos="9638"/>
        </w:tabs>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SIA Novartis Baltics</w:t>
      </w:r>
    </w:p>
    <w:p w14:paraId="79ADF380" w14:textId="5A7CD69D" w:rsidR="001F6F21" w:rsidRPr="00A828AC" w:rsidRDefault="001F6F21" w:rsidP="00A828AC">
      <w:pPr>
        <w:tabs>
          <w:tab w:val="center" w:pos="4819"/>
          <w:tab w:val="right" w:pos="9638"/>
        </w:tabs>
        <w:spacing w:after="0" w:line="240" w:lineRule="auto"/>
        <w:rPr>
          <w:rFonts w:ascii="Times New Roman" w:eastAsia="Calibri" w:hAnsi="Times New Roman" w:cs="Times New Roman"/>
          <w:sz w:val="22"/>
          <w:szCs w:val="22"/>
          <w:lang w:val="lt-LT"/>
        </w:rPr>
      </w:pPr>
      <w:r w:rsidRPr="001F6F21">
        <w:rPr>
          <w:rFonts w:ascii="Times New Roman" w:eastAsia="Times New Roman" w:hAnsi="Times New Roman" w:cs="Times New Roman"/>
          <w:sz w:val="22"/>
          <w:szCs w:val="22"/>
          <w:lang w:val="it-IT" w:eastAsia="et-EE"/>
        </w:rPr>
        <w:t>Skanstes iela 25</w:t>
      </w:r>
    </w:p>
    <w:p w14:paraId="4740F140" w14:textId="7784E279" w:rsidR="00A828AC" w:rsidRPr="00A828AC" w:rsidRDefault="00A828AC" w:rsidP="00A828AC">
      <w:pPr>
        <w:tabs>
          <w:tab w:val="center" w:pos="4819"/>
          <w:tab w:val="right" w:pos="9638"/>
        </w:tabs>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LV-</w:t>
      </w:r>
      <w:r w:rsidR="001F6F21">
        <w:rPr>
          <w:rFonts w:ascii="Times New Roman" w:eastAsia="Calibri" w:hAnsi="Times New Roman" w:cs="Times New Roman"/>
          <w:sz w:val="22"/>
          <w:szCs w:val="22"/>
          <w:lang w:val="lt-LT"/>
        </w:rPr>
        <w:t>1013</w:t>
      </w:r>
      <w:r w:rsidRPr="00A828AC">
        <w:rPr>
          <w:rFonts w:ascii="Times New Roman" w:eastAsia="Calibri" w:hAnsi="Times New Roman" w:cs="Times New Roman"/>
          <w:sz w:val="22"/>
          <w:szCs w:val="22"/>
          <w:lang w:val="lt-LT"/>
        </w:rPr>
        <w:t>, Rīga</w:t>
      </w:r>
    </w:p>
    <w:p w14:paraId="2173F58D"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Latvija</w:t>
      </w:r>
    </w:p>
    <w:p w14:paraId="789FD8C4" w14:textId="77777777" w:rsidR="00A828AC" w:rsidRPr="00A828AC" w:rsidRDefault="00A828AC" w:rsidP="00A828AC">
      <w:pPr>
        <w:spacing w:after="0" w:line="240" w:lineRule="auto"/>
        <w:rPr>
          <w:rFonts w:ascii="Calibri" w:eastAsia="Calibri" w:hAnsi="Calibri" w:cs="Times New Roman"/>
          <w:sz w:val="22"/>
          <w:szCs w:val="22"/>
          <w:lang w:val="it-IT"/>
        </w:rPr>
      </w:pPr>
    </w:p>
    <w:p w14:paraId="274BE066" w14:textId="77777777" w:rsidR="00A828AC" w:rsidRPr="00A828AC" w:rsidRDefault="00A828AC" w:rsidP="00A828AC">
      <w:pPr>
        <w:spacing w:after="0" w:line="240" w:lineRule="auto"/>
        <w:ind w:left="567" w:hanging="567"/>
        <w:rPr>
          <w:rFonts w:ascii="Times New Roman" w:eastAsia="Calibri" w:hAnsi="Times New Roman" w:cs="Times New Roman"/>
          <w:caps/>
          <w:sz w:val="22"/>
          <w:szCs w:val="22"/>
          <w:lang w:val="lt-LT"/>
        </w:rPr>
      </w:pPr>
    </w:p>
    <w:p w14:paraId="24EC7303"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A828AC">
        <w:rPr>
          <w:rFonts w:ascii="Times New Roman" w:eastAsia="Calibri" w:hAnsi="Times New Roman" w:cs="Times New Roman"/>
          <w:b/>
          <w:caps/>
          <w:sz w:val="22"/>
          <w:szCs w:val="22"/>
          <w:lang w:val="lt-LT"/>
        </w:rPr>
        <w:t>12.</w:t>
      </w:r>
      <w:r w:rsidRPr="00A828AC">
        <w:rPr>
          <w:rFonts w:ascii="Times New Roman" w:eastAsia="Calibri" w:hAnsi="Times New Roman" w:cs="Times New Roman"/>
          <w:b/>
          <w:caps/>
          <w:sz w:val="22"/>
          <w:szCs w:val="22"/>
          <w:lang w:val="lt-LT"/>
        </w:rPr>
        <w:tab/>
        <w:t>REGISTRACIJOS PAŽYMĖJIMO numeris (-IAI)</w:t>
      </w:r>
    </w:p>
    <w:p w14:paraId="1E04F848"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p>
    <w:p w14:paraId="3FB5B2DB" w14:textId="77777777" w:rsidR="00A828AC" w:rsidRPr="00A828AC" w:rsidRDefault="00A828AC" w:rsidP="00A828AC">
      <w:pPr>
        <w:spacing w:after="0" w:line="240" w:lineRule="auto"/>
        <w:rPr>
          <w:rFonts w:ascii="Times New Roman" w:eastAsia="Times New Roman" w:hAnsi="Times New Roman" w:cs="Times New Roman"/>
          <w:lang w:val="lt-LT" w:eastAsia="lt-LT"/>
        </w:rPr>
      </w:pPr>
      <w:r w:rsidRPr="00A828AC">
        <w:rPr>
          <w:rFonts w:ascii="Times New Roman" w:eastAsia="Calibri" w:hAnsi="Times New Roman" w:cs="Times New Roman"/>
          <w:sz w:val="22"/>
          <w:szCs w:val="22"/>
          <w:lang w:val="lt-LT"/>
        </w:rPr>
        <w:t>LT/1/01/1235/003</w:t>
      </w:r>
    </w:p>
    <w:p w14:paraId="389B4716"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3802F46E"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 xml:space="preserve"> </w:t>
      </w:r>
    </w:p>
    <w:p w14:paraId="6467E6D7"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A828AC">
        <w:rPr>
          <w:rFonts w:ascii="Times New Roman" w:eastAsia="Calibri" w:hAnsi="Times New Roman" w:cs="Times New Roman"/>
          <w:b/>
          <w:caps/>
          <w:sz w:val="22"/>
          <w:szCs w:val="22"/>
          <w:lang w:val="lt-LT"/>
        </w:rPr>
        <w:t>13.</w:t>
      </w:r>
      <w:r w:rsidRPr="00A828AC">
        <w:rPr>
          <w:rFonts w:ascii="Times New Roman" w:eastAsia="Calibri" w:hAnsi="Times New Roman" w:cs="Times New Roman"/>
          <w:b/>
          <w:caps/>
          <w:sz w:val="22"/>
          <w:szCs w:val="22"/>
          <w:lang w:val="lt-LT"/>
        </w:rPr>
        <w:tab/>
        <w:t>serijos numeris</w:t>
      </w:r>
    </w:p>
    <w:p w14:paraId="010FBFDE"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p>
    <w:p w14:paraId="5440617E"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Lot</w:t>
      </w:r>
    </w:p>
    <w:p w14:paraId="44E9014E"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p>
    <w:p w14:paraId="39E3ED2B"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p>
    <w:p w14:paraId="780E70AC"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A828AC">
        <w:rPr>
          <w:rFonts w:ascii="Times New Roman" w:eastAsia="Calibri" w:hAnsi="Times New Roman" w:cs="Times New Roman"/>
          <w:b/>
          <w:caps/>
          <w:sz w:val="22"/>
          <w:szCs w:val="22"/>
          <w:lang w:val="lt-LT"/>
        </w:rPr>
        <w:t>14.</w:t>
      </w:r>
      <w:r w:rsidRPr="00A828AC">
        <w:rPr>
          <w:rFonts w:ascii="Times New Roman" w:eastAsia="Calibri" w:hAnsi="Times New Roman" w:cs="Times New Roman"/>
          <w:b/>
          <w:caps/>
          <w:sz w:val="22"/>
          <w:szCs w:val="22"/>
          <w:lang w:val="lt-LT"/>
        </w:rPr>
        <w:tab/>
        <w:t>PARDAVIMO (IŠDAVIMO) tvarka</w:t>
      </w:r>
    </w:p>
    <w:p w14:paraId="5D055F75"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p>
    <w:p w14:paraId="322BF7C7"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Receptinis vaistas</w:t>
      </w:r>
    </w:p>
    <w:p w14:paraId="5BCD52D3"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6EEF5811"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p>
    <w:p w14:paraId="6F128832"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A828AC">
        <w:rPr>
          <w:rFonts w:ascii="Times New Roman" w:eastAsia="Calibri" w:hAnsi="Times New Roman" w:cs="Times New Roman"/>
          <w:b/>
          <w:caps/>
          <w:sz w:val="22"/>
          <w:szCs w:val="22"/>
          <w:lang w:val="lt-LT"/>
        </w:rPr>
        <w:t>15.</w:t>
      </w:r>
      <w:r w:rsidRPr="00A828AC">
        <w:rPr>
          <w:rFonts w:ascii="Times New Roman" w:eastAsia="Calibri" w:hAnsi="Times New Roman" w:cs="Times New Roman"/>
          <w:b/>
          <w:caps/>
          <w:sz w:val="22"/>
          <w:szCs w:val="22"/>
          <w:lang w:val="lt-LT"/>
        </w:rPr>
        <w:tab/>
        <w:t>vartojimo instrukcijA</w:t>
      </w:r>
    </w:p>
    <w:p w14:paraId="34FFE877"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p>
    <w:p w14:paraId="5885F246"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p>
    <w:p w14:paraId="25AC477D"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A828AC">
        <w:rPr>
          <w:rFonts w:ascii="Times New Roman" w:eastAsia="Calibri" w:hAnsi="Times New Roman" w:cs="Times New Roman"/>
          <w:b/>
          <w:caps/>
          <w:sz w:val="22"/>
          <w:szCs w:val="22"/>
          <w:lang w:val="lt-LT"/>
        </w:rPr>
        <w:t>16.</w:t>
      </w:r>
      <w:r w:rsidRPr="00A828AC">
        <w:rPr>
          <w:rFonts w:ascii="Times New Roman" w:eastAsia="Calibri" w:hAnsi="Times New Roman" w:cs="Times New Roman"/>
          <w:b/>
          <w:caps/>
          <w:sz w:val="22"/>
          <w:szCs w:val="22"/>
          <w:lang w:val="lt-LT"/>
        </w:rPr>
        <w:tab/>
        <w:t>INFORMACIJA BRAILIO RAŠTU</w:t>
      </w:r>
    </w:p>
    <w:p w14:paraId="5D3F5B01"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629311F9"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Co-Diovan 160 mg/25 mg</w:t>
      </w:r>
    </w:p>
    <w:p w14:paraId="3F256AC7"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197E2EA9" w14:textId="77777777" w:rsidR="00A828AC" w:rsidRPr="00A828AC" w:rsidRDefault="00A828AC" w:rsidP="00A828AC">
      <w:pPr>
        <w:tabs>
          <w:tab w:val="left" w:pos="567"/>
        </w:tabs>
        <w:spacing w:after="0" w:line="240" w:lineRule="auto"/>
        <w:rPr>
          <w:rFonts w:ascii="Times New Roman" w:eastAsia="Calibri" w:hAnsi="Times New Roman" w:cs="Times New Roman"/>
          <w:sz w:val="22"/>
          <w:szCs w:val="22"/>
          <w:shd w:val="clear" w:color="auto" w:fill="CCCCCC"/>
          <w:lang w:val="lt-LT"/>
        </w:rPr>
      </w:pPr>
    </w:p>
    <w:p w14:paraId="18D0BF1F" w14:textId="77777777" w:rsidR="00A828AC" w:rsidRPr="00A828AC" w:rsidRDefault="00A828AC" w:rsidP="00A828AC">
      <w:pPr>
        <w:keepNext/>
        <w:widowControl w:val="0"/>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b/>
          <w:sz w:val="22"/>
          <w:szCs w:val="22"/>
          <w:lang w:val="lt-LT"/>
        </w:rPr>
      </w:pPr>
      <w:r w:rsidRPr="00A828AC">
        <w:rPr>
          <w:rFonts w:ascii="Times New Roman" w:eastAsia="Times New Roman" w:hAnsi="Times New Roman" w:cs="Times New Roman"/>
          <w:b/>
          <w:sz w:val="22"/>
          <w:szCs w:val="22"/>
          <w:lang w:val="lt-LT"/>
        </w:rPr>
        <w:t>17.</w:t>
      </w:r>
      <w:r w:rsidRPr="00A828AC">
        <w:rPr>
          <w:rFonts w:ascii="Times New Roman" w:eastAsia="Times New Roman" w:hAnsi="Times New Roman" w:cs="Times New Roman"/>
          <w:b/>
          <w:sz w:val="22"/>
          <w:szCs w:val="22"/>
          <w:lang w:val="lt-LT"/>
        </w:rPr>
        <w:tab/>
        <w:t>UNIKALUS IDENTIFIKATORIUS – 2D BRŪKŠNINIS KODAS</w:t>
      </w:r>
    </w:p>
    <w:p w14:paraId="1B40C4CE" w14:textId="77777777" w:rsidR="00A828AC" w:rsidRPr="00A828AC" w:rsidRDefault="00A828AC" w:rsidP="00A828AC">
      <w:pPr>
        <w:spacing w:after="0" w:line="240" w:lineRule="auto"/>
        <w:rPr>
          <w:rFonts w:ascii="Times New Roman" w:eastAsia="Times New Roman" w:hAnsi="Times New Roman" w:cs="Times New Roman"/>
          <w:noProof/>
          <w:sz w:val="22"/>
          <w:lang w:val="lt-LT"/>
        </w:rPr>
      </w:pPr>
    </w:p>
    <w:p w14:paraId="1ECAE3B0" w14:textId="77777777" w:rsidR="00A828AC" w:rsidRPr="00A828AC" w:rsidRDefault="00A828AC" w:rsidP="00A828AC">
      <w:pPr>
        <w:tabs>
          <w:tab w:val="left" w:pos="567"/>
        </w:tabs>
        <w:spacing w:after="0" w:line="240" w:lineRule="auto"/>
        <w:rPr>
          <w:rFonts w:ascii="Times New Roman" w:eastAsia="Times New Roman" w:hAnsi="Times New Roman" w:cs="Times New Roman"/>
          <w:sz w:val="22"/>
          <w:szCs w:val="22"/>
          <w:shd w:val="pct15" w:color="auto" w:fill="auto"/>
          <w:lang w:val="lt-LT"/>
        </w:rPr>
      </w:pPr>
      <w:r w:rsidRPr="00A828AC">
        <w:rPr>
          <w:rFonts w:ascii="Times New Roman" w:eastAsia="Times New Roman" w:hAnsi="Times New Roman" w:cs="Times New Roman"/>
          <w:sz w:val="22"/>
          <w:szCs w:val="22"/>
          <w:shd w:val="pct15" w:color="auto" w:fill="auto"/>
          <w:lang w:val="lt-LT"/>
        </w:rPr>
        <w:t>2D brūkšninis kodas su nurodytu unikaliu identifikatoriumi.</w:t>
      </w:r>
    </w:p>
    <w:p w14:paraId="688D8A09" w14:textId="77777777" w:rsidR="00A828AC" w:rsidRPr="00A828AC" w:rsidRDefault="00A828AC" w:rsidP="00A828AC">
      <w:pPr>
        <w:tabs>
          <w:tab w:val="left" w:pos="567"/>
        </w:tabs>
        <w:spacing w:after="0" w:line="240" w:lineRule="auto"/>
        <w:rPr>
          <w:rFonts w:ascii="Times New Roman" w:eastAsia="Times New Roman" w:hAnsi="Times New Roman" w:cs="Times New Roman"/>
          <w:noProof/>
          <w:sz w:val="22"/>
          <w:szCs w:val="22"/>
          <w:shd w:val="clear" w:color="auto" w:fill="CCCCCC"/>
          <w:lang w:val="lt-LT"/>
        </w:rPr>
      </w:pPr>
    </w:p>
    <w:p w14:paraId="18F576D4" w14:textId="77777777" w:rsidR="00A828AC" w:rsidRPr="00A828AC" w:rsidRDefault="00A828AC" w:rsidP="00A828AC">
      <w:pPr>
        <w:spacing w:after="0" w:line="240" w:lineRule="auto"/>
        <w:rPr>
          <w:rFonts w:ascii="Times New Roman" w:eastAsia="Times New Roman" w:hAnsi="Times New Roman" w:cs="Times New Roman"/>
          <w:noProof/>
          <w:sz w:val="22"/>
          <w:lang w:val="lt-LT"/>
        </w:rPr>
      </w:pPr>
    </w:p>
    <w:p w14:paraId="1BDC6AA6" w14:textId="77777777" w:rsidR="00A828AC" w:rsidRPr="00A828AC" w:rsidRDefault="00A828AC" w:rsidP="00A828AC">
      <w:pPr>
        <w:keepNext/>
        <w:widowControl w:val="0"/>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b/>
          <w:sz w:val="22"/>
          <w:szCs w:val="22"/>
          <w:lang w:val="lt-LT"/>
        </w:rPr>
      </w:pPr>
      <w:r w:rsidRPr="00A828AC">
        <w:rPr>
          <w:rFonts w:ascii="Times New Roman" w:eastAsia="Times New Roman" w:hAnsi="Times New Roman" w:cs="Times New Roman"/>
          <w:b/>
          <w:sz w:val="22"/>
          <w:szCs w:val="22"/>
          <w:lang w:val="lt-LT"/>
        </w:rPr>
        <w:t>18.</w:t>
      </w:r>
      <w:r w:rsidRPr="00A828AC">
        <w:rPr>
          <w:rFonts w:ascii="Times New Roman" w:eastAsia="Times New Roman" w:hAnsi="Times New Roman" w:cs="Times New Roman"/>
          <w:b/>
          <w:sz w:val="22"/>
          <w:szCs w:val="22"/>
          <w:lang w:val="lt-LT"/>
        </w:rPr>
        <w:tab/>
        <w:t>UNIKALUS IDENTIFIKATORIUS – ŽMONĖMS SUPRANTAMI DUOMENYS</w:t>
      </w:r>
    </w:p>
    <w:p w14:paraId="71F42EA7" w14:textId="77777777" w:rsidR="00A828AC" w:rsidRPr="00A828AC" w:rsidRDefault="00A828AC" w:rsidP="00A828AC">
      <w:pPr>
        <w:spacing w:after="0" w:line="240" w:lineRule="auto"/>
        <w:rPr>
          <w:rFonts w:ascii="Times New Roman" w:eastAsia="Times New Roman" w:hAnsi="Times New Roman" w:cs="Times New Roman"/>
          <w:noProof/>
          <w:sz w:val="22"/>
          <w:lang w:val="lt-LT"/>
        </w:rPr>
      </w:pPr>
    </w:p>
    <w:p w14:paraId="3FAEC064" w14:textId="77777777" w:rsidR="00A828AC" w:rsidRPr="00A828AC" w:rsidRDefault="00A828AC" w:rsidP="00A828AC">
      <w:pPr>
        <w:tabs>
          <w:tab w:val="left" w:pos="567"/>
        </w:tabs>
        <w:spacing w:after="0" w:line="260" w:lineRule="exact"/>
        <w:rPr>
          <w:rFonts w:ascii="Times New Roman" w:eastAsia="Times New Roman" w:hAnsi="Times New Roman" w:cs="Times New Roman"/>
          <w:color w:val="008000"/>
          <w:sz w:val="22"/>
          <w:szCs w:val="22"/>
          <w:lang w:val="lt-LT"/>
        </w:rPr>
      </w:pPr>
      <w:r w:rsidRPr="00A828AC">
        <w:rPr>
          <w:rFonts w:ascii="Times New Roman" w:eastAsia="Times New Roman" w:hAnsi="Times New Roman" w:cs="Times New Roman"/>
          <w:sz w:val="22"/>
          <w:lang w:val="lt-LT"/>
        </w:rPr>
        <w:t>PC:</w:t>
      </w:r>
    </w:p>
    <w:p w14:paraId="2E17A2C2" w14:textId="77777777" w:rsidR="00A828AC" w:rsidRPr="00A828AC" w:rsidRDefault="00A828AC" w:rsidP="00A828AC">
      <w:pPr>
        <w:tabs>
          <w:tab w:val="left" w:pos="567"/>
        </w:tabs>
        <w:spacing w:after="0" w:line="260" w:lineRule="exact"/>
        <w:rPr>
          <w:rFonts w:ascii="Times New Roman" w:eastAsia="Times New Roman" w:hAnsi="Times New Roman" w:cs="Times New Roman"/>
          <w:sz w:val="22"/>
          <w:szCs w:val="22"/>
          <w:lang w:val="lt-LT"/>
        </w:rPr>
      </w:pPr>
      <w:r w:rsidRPr="00A828AC">
        <w:rPr>
          <w:rFonts w:ascii="Times New Roman" w:eastAsia="Times New Roman" w:hAnsi="Times New Roman" w:cs="Times New Roman"/>
          <w:sz w:val="22"/>
          <w:lang w:val="lt-LT"/>
        </w:rPr>
        <w:t>SN:</w:t>
      </w:r>
    </w:p>
    <w:p w14:paraId="5BCBAB91" w14:textId="77777777" w:rsidR="00A828AC" w:rsidRPr="00A828AC" w:rsidRDefault="00A828AC" w:rsidP="00A828AC">
      <w:pPr>
        <w:tabs>
          <w:tab w:val="left" w:pos="567"/>
        </w:tabs>
        <w:spacing w:after="0" w:line="260" w:lineRule="exact"/>
        <w:rPr>
          <w:rFonts w:ascii="Times New Roman" w:eastAsia="Times New Roman" w:hAnsi="Times New Roman" w:cs="Times New Roman"/>
          <w:sz w:val="22"/>
          <w:szCs w:val="22"/>
          <w:lang w:val="lt-LT"/>
        </w:rPr>
      </w:pPr>
      <w:r w:rsidRPr="00A828AC">
        <w:rPr>
          <w:rFonts w:ascii="Times New Roman" w:eastAsia="Times New Roman" w:hAnsi="Times New Roman" w:cs="Times New Roman"/>
          <w:sz w:val="22"/>
          <w:lang w:val="lt-LT"/>
        </w:rPr>
        <w:t>NN:</w:t>
      </w:r>
    </w:p>
    <w:p w14:paraId="2F81B145" w14:textId="77777777" w:rsidR="00A828AC" w:rsidRPr="00A828AC" w:rsidRDefault="00A828AC" w:rsidP="00A828AC">
      <w:pPr>
        <w:spacing w:after="200" w:line="276" w:lineRule="auto"/>
        <w:rPr>
          <w:rFonts w:ascii="Times New Roman" w:eastAsia="Times New Roman" w:hAnsi="Times New Roman" w:cs="Times New Roman"/>
          <w:sz w:val="22"/>
          <w:szCs w:val="22"/>
          <w:lang w:val="lt-LT" w:eastAsia="lt-LT"/>
        </w:rPr>
      </w:pPr>
      <w:r w:rsidRPr="00A828AC">
        <w:rPr>
          <w:rFonts w:ascii="Times New Roman" w:eastAsia="Times New Roman" w:hAnsi="Times New Roman" w:cs="Times New Roman"/>
          <w:sz w:val="22"/>
          <w:szCs w:val="22"/>
          <w:lang w:val="lt-LT" w:eastAsia="lt-LT"/>
        </w:rPr>
        <w:br w:type="page"/>
      </w:r>
    </w:p>
    <w:p w14:paraId="1D7A6482"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7B6E8ACB"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Calibri" w:hAnsi="Times New Roman" w:cs="Times New Roman"/>
          <w:b/>
          <w:caps/>
          <w:sz w:val="22"/>
          <w:szCs w:val="22"/>
          <w:lang w:val="lt-LT"/>
        </w:rPr>
      </w:pPr>
      <w:r w:rsidRPr="00A828AC">
        <w:rPr>
          <w:rFonts w:ascii="Times New Roman" w:eastAsia="Calibri" w:hAnsi="Times New Roman" w:cs="Times New Roman"/>
          <w:b/>
          <w:caps/>
          <w:sz w:val="22"/>
          <w:szCs w:val="22"/>
          <w:lang w:val="lt-LT"/>
        </w:rPr>
        <w:t xml:space="preserve">MINIMALI Informacija ant lizdinių plokštelių </w:t>
      </w:r>
      <w:smartTag w:uri="urn:schemas-microsoft-com:office:smarttags" w:element="stockticker">
        <w:r w:rsidRPr="00A828AC">
          <w:rPr>
            <w:rFonts w:ascii="Times New Roman" w:eastAsia="Calibri" w:hAnsi="Times New Roman" w:cs="Times New Roman"/>
            <w:b/>
            <w:caps/>
            <w:sz w:val="22"/>
            <w:szCs w:val="22"/>
            <w:lang w:val="lt-LT"/>
          </w:rPr>
          <w:t>ARBA</w:t>
        </w:r>
      </w:smartTag>
      <w:r w:rsidRPr="00A828AC">
        <w:rPr>
          <w:rFonts w:ascii="Times New Roman" w:eastAsia="Calibri" w:hAnsi="Times New Roman" w:cs="Times New Roman"/>
          <w:b/>
          <w:caps/>
          <w:sz w:val="22"/>
          <w:szCs w:val="22"/>
          <w:lang w:val="lt-LT"/>
        </w:rPr>
        <w:t xml:space="preserve"> DVISLUOKSNIŲ JUOSTELIŲ</w:t>
      </w:r>
    </w:p>
    <w:p w14:paraId="5ACF7718"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sz w:val="22"/>
          <w:szCs w:val="22"/>
          <w:lang w:val="lt-LT"/>
        </w:rPr>
      </w:pPr>
    </w:p>
    <w:p w14:paraId="6418BC8B"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b/>
          <w:caps/>
          <w:sz w:val="22"/>
          <w:szCs w:val="22"/>
          <w:lang w:val="lt-LT"/>
        </w:rPr>
        <w:t>KALENDORINĖ lizdinĖ plokštelĖ</w:t>
      </w:r>
    </w:p>
    <w:p w14:paraId="2405FEC2"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p>
    <w:p w14:paraId="150B1F49"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p>
    <w:p w14:paraId="66BBFFF2"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A828AC">
        <w:rPr>
          <w:rFonts w:ascii="Times New Roman" w:eastAsia="Calibri" w:hAnsi="Times New Roman" w:cs="Times New Roman"/>
          <w:b/>
          <w:caps/>
          <w:sz w:val="22"/>
          <w:szCs w:val="22"/>
          <w:lang w:val="lt-LT"/>
        </w:rPr>
        <w:t>1.</w:t>
      </w:r>
      <w:r w:rsidRPr="00A828AC">
        <w:rPr>
          <w:rFonts w:ascii="Times New Roman" w:eastAsia="Calibri" w:hAnsi="Times New Roman" w:cs="Times New Roman"/>
          <w:b/>
          <w:caps/>
          <w:sz w:val="22"/>
          <w:szCs w:val="22"/>
          <w:lang w:val="lt-LT"/>
        </w:rPr>
        <w:tab/>
        <w:t xml:space="preserve">vaistinio preparato pavadinimas </w:t>
      </w:r>
    </w:p>
    <w:p w14:paraId="5556CB3E"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p>
    <w:p w14:paraId="7DBFEBAD"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Co-Diovan 160 mg/25 mg plėvele dengtos tabletės</w:t>
      </w:r>
    </w:p>
    <w:p w14:paraId="46C14A1A" w14:textId="77777777" w:rsidR="00A828AC" w:rsidRPr="00A828AC" w:rsidRDefault="00A828AC" w:rsidP="00A828AC">
      <w:pPr>
        <w:spacing w:after="0" w:line="240" w:lineRule="auto"/>
        <w:rPr>
          <w:rFonts w:ascii="Times New Roman" w:eastAsia="Calibri" w:hAnsi="Times New Roman" w:cs="Times New Roman"/>
          <w:i/>
          <w:sz w:val="22"/>
          <w:szCs w:val="22"/>
          <w:lang w:val="lt-LT"/>
        </w:rPr>
      </w:pPr>
      <w:r w:rsidRPr="00A828AC">
        <w:rPr>
          <w:rFonts w:ascii="Times New Roman" w:eastAsia="Calibri" w:hAnsi="Times New Roman" w:cs="Times New Roman"/>
          <w:i/>
          <w:sz w:val="22"/>
          <w:szCs w:val="22"/>
          <w:lang w:val="lt-LT"/>
        </w:rPr>
        <w:t>valsartanum/hydrochlorothiazidum</w:t>
      </w:r>
    </w:p>
    <w:p w14:paraId="0044A3D6"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644DFACB"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1E9B247A"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A828AC">
        <w:rPr>
          <w:rFonts w:ascii="Times New Roman" w:eastAsia="Calibri" w:hAnsi="Times New Roman" w:cs="Times New Roman"/>
          <w:b/>
          <w:caps/>
          <w:sz w:val="22"/>
          <w:szCs w:val="22"/>
          <w:lang w:val="lt-LT"/>
        </w:rPr>
        <w:t>2.</w:t>
      </w:r>
      <w:r w:rsidRPr="00A828AC">
        <w:rPr>
          <w:rFonts w:ascii="Times New Roman" w:eastAsia="Calibri" w:hAnsi="Times New Roman" w:cs="Times New Roman"/>
          <w:b/>
          <w:caps/>
          <w:sz w:val="22"/>
          <w:szCs w:val="22"/>
          <w:lang w:val="lt-LT"/>
        </w:rPr>
        <w:tab/>
        <w:t>REGISTRUOTOJOpavadinimas</w:t>
      </w:r>
    </w:p>
    <w:p w14:paraId="40D31F4E" w14:textId="77777777" w:rsidR="00A828AC" w:rsidRPr="00A828AC" w:rsidRDefault="00A828AC" w:rsidP="00A828AC">
      <w:pPr>
        <w:spacing w:after="0" w:line="240" w:lineRule="auto"/>
        <w:ind w:left="567" w:hanging="567"/>
        <w:rPr>
          <w:rFonts w:ascii="Times New Roman" w:eastAsia="Calibri" w:hAnsi="Times New Roman" w:cs="Times New Roman"/>
          <w:caps/>
          <w:sz w:val="22"/>
          <w:szCs w:val="22"/>
          <w:lang w:val="lt-LT"/>
        </w:rPr>
      </w:pPr>
    </w:p>
    <w:p w14:paraId="7E64DC02"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Novartis</w:t>
      </w:r>
    </w:p>
    <w:p w14:paraId="7E592F69"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3E7CC48F" w14:textId="77777777" w:rsidR="00A828AC" w:rsidRPr="00A828AC" w:rsidRDefault="00A828AC" w:rsidP="00A828AC">
      <w:pPr>
        <w:spacing w:after="0" w:line="240" w:lineRule="auto"/>
        <w:ind w:left="567" w:hanging="567"/>
        <w:rPr>
          <w:rFonts w:ascii="Times New Roman" w:eastAsia="Calibri" w:hAnsi="Times New Roman" w:cs="Times New Roman"/>
          <w:caps/>
          <w:sz w:val="22"/>
          <w:szCs w:val="22"/>
          <w:lang w:val="lt-LT"/>
        </w:rPr>
      </w:pPr>
    </w:p>
    <w:p w14:paraId="538D6DB3"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A828AC">
        <w:rPr>
          <w:rFonts w:ascii="Times New Roman" w:eastAsia="Calibri" w:hAnsi="Times New Roman" w:cs="Times New Roman"/>
          <w:b/>
          <w:caps/>
          <w:sz w:val="22"/>
          <w:szCs w:val="22"/>
          <w:lang w:val="lt-LT"/>
        </w:rPr>
        <w:t>3.</w:t>
      </w:r>
      <w:r w:rsidRPr="00A828AC">
        <w:rPr>
          <w:rFonts w:ascii="Times New Roman" w:eastAsia="Calibri" w:hAnsi="Times New Roman" w:cs="Times New Roman"/>
          <w:b/>
          <w:caps/>
          <w:sz w:val="22"/>
          <w:szCs w:val="22"/>
          <w:lang w:val="lt-LT"/>
        </w:rPr>
        <w:tab/>
        <w:t>Tinkamumo laikas</w:t>
      </w:r>
    </w:p>
    <w:p w14:paraId="73B65E5D" w14:textId="77777777" w:rsidR="00A828AC" w:rsidRPr="00A828AC" w:rsidRDefault="00A828AC" w:rsidP="00A828AC">
      <w:pPr>
        <w:spacing w:after="0" w:line="240" w:lineRule="auto"/>
        <w:ind w:left="567" w:hanging="567"/>
        <w:rPr>
          <w:rFonts w:ascii="Times New Roman" w:eastAsia="Calibri" w:hAnsi="Times New Roman" w:cs="Times New Roman"/>
          <w:caps/>
          <w:sz w:val="22"/>
          <w:szCs w:val="22"/>
          <w:lang w:val="lt-LT"/>
        </w:rPr>
      </w:pPr>
    </w:p>
    <w:p w14:paraId="364F1D08" w14:textId="77777777" w:rsidR="00A828AC" w:rsidRPr="00A828AC" w:rsidRDefault="00A828AC" w:rsidP="00A828AC">
      <w:pPr>
        <w:spacing w:after="0" w:line="240" w:lineRule="auto"/>
        <w:ind w:left="567" w:hanging="567"/>
        <w:outlineLvl w:val="0"/>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EXP {mm/MMMM}</w:t>
      </w:r>
    </w:p>
    <w:p w14:paraId="14199081" w14:textId="77777777" w:rsidR="00A828AC" w:rsidRPr="00A828AC" w:rsidRDefault="00A828AC" w:rsidP="00A828AC">
      <w:pPr>
        <w:spacing w:after="0" w:line="240" w:lineRule="auto"/>
        <w:ind w:left="567" w:hanging="567"/>
        <w:rPr>
          <w:rFonts w:ascii="Times New Roman" w:eastAsia="Calibri" w:hAnsi="Times New Roman" w:cs="Times New Roman"/>
          <w:caps/>
          <w:sz w:val="22"/>
          <w:szCs w:val="22"/>
          <w:lang w:val="lt-LT"/>
        </w:rPr>
      </w:pPr>
    </w:p>
    <w:p w14:paraId="33C95B1D" w14:textId="77777777" w:rsidR="00A828AC" w:rsidRPr="00A828AC" w:rsidRDefault="00A828AC" w:rsidP="00A828AC">
      <w:pPr>
        <w:spacing w:after="0" w:line="240" w:lineRule="auto"/>
        <w:ind w:left="567" w:hanging="567"/>
        <w:rPr>
          <w:rFonts w:ascii="Times New Roman" w:eastAsia="Calibri" w:hAnsi="Times New Roman" w:cs="Times New Roman"/>
          <w:caps/>
          <w:sz w:val="22"/>
          <w:szCs w:val="22"/>
          <w:lang w:val="lt-LT"/>
        </w:rPr>
      </w:pPr>
    </w:p>
    <w:p w14:paraId="4EB92E7E"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A828AC">
        <w:rPr>
          <w:rFonts w:ascii="Times New Roman" w:eastAsia="Calibri" w:hAnsi="Times New Roman" w:cs="Times New Roman"/>
          <w:b/>
          <w:caps/>
          <w:sz w:val="22"/>
          <w:szCs w:val="22"/>
          <w:lang w:val="lt-LT"/>
        </w:rPr>
        <w:t>4.</w:t>
      </w:r>
      <w:r w:rsidRPr="00A828AC">
        <w:rPr>
          <w:rFonts w:ascii="Times New Roman" w:eastAsia="Calibri" w:hAnsi="Times New Roman" w:cs="Times New Roman"/>
          <w:b/>
          <w:caps/>
          <w:sz w:val="22"/>
          <w:szCs w:val="22"/>
          <w:lang w:val="lt-LT"/>
        </w:rPr>
        <w:tab/>
        <w:t>SERIJOS NUMERIS</w:t>
      </w:r>
    </w:p>
    <w:p w14:paraId="31397223" w14:textId="77777777" w:rsidR="00A828AC" w:rsidRPr="00A828AC" w:rsidRDefault="00A828AC" w:rsidP="00A828AC">
      <w:pPr>
        <w:spacing w:after="0" w:line="240" w:lineRule="auto"/>
        <w:ind w:left="567" w:hanging="567"/>
        <w:rPr>
          <w:rFonts w:ascii="Times New Roman" w:eastAsia="Calibri" w:hAnsi="Times New Roman" w:cs="Times New Roman"/>
          <w:caps/>
          <w:sz w:val="22"/>
          <w:szCs w:val="22"/>
          <w:lang w:val="lt-LT"/>
        </w:rPr>
      </w:pPr>
    </w:p>
    <w:p w14:paraId="03DC84CE" w14:textId="77777777" w:rsidR="00A828AC" w:rsidRPr="00A828AC" w:rsidRDefault="00A828AC" w:rsidP="00A828AC">
      <w:pPr>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Lot</w:t>
      </w:r>
    </w:p>
    <w:p w14:paraId="3DDF8F61" w14:textId="77777777" w:rsidR="00A828AC" w:rsidRPr="00A828AC" w:rsidRDefault="00A828AC" w:rsidP="00A828AC">
      <w:pPr>
        <w:spacing w:after="0" w:line="240" w:lineRule="auto"/>
        <w:ind w:left="567" w:hanging="567"/>
        <w:rPr>
          <w:rFonts w:ascii="Times New Roman" w:eastAsia="Calibri" w:hAnsi="Times New Roman" w:cs="Times New Roman"/>
          <w:caps/>
          <w:sz w:val="22"/>
          <w:szCs w:val="22"/>
          <w:lang w:val="lt-LT"/>
        </w:rPr>
      </w:pPr>
    </w:p>
    <w:p w14:paraId="448C4D16"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55761E75" w14:textId="77777777" w:rsidR="00A828AC" w:rsidRPr="00A828AC" w:rsidRDefault="00A828AC" w:rsidP="00A828A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A828AC">
        <w:rPr>
          <w:rFonts w:ascii="Times New Roman" w:eastAsia="Calibri" w:hAnsi="Times New Roman" w:cs="Times New Roman"/>
          <w:b/>
          <w:caps/>
          <w:sz w:val="22"/>
          <w:szCs w:val="22"/>
          <w:lang w:val="lt-LT"/>
        </w:rPr>
        <w:t>5.</w:t>
      </w:r>
      <w:r w:rsidRPr="00A828AC">
        <w:rPr>
          <w:rFonts w:ascii="Times New Roman" w:eastAsia="Calibri" w:hAnsi="Times New Roman" w:cs="Times New Roman"/>
          <w:b/>
          <w:caps/>
          <w:sz w:val="22"/>
          <w:szCs w:val="22"/>
          <w:lang w:val="lt-LT"/>
        </w:rPr>
        <w:tab/>
        <w:t>KITA</w:t>
      </w:r>
    </w:p>
    <w:p w14:paraId="2F7B43B3"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26E0F1A9"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Pirmadienis</w:t>
      </w:r>
    </w:p>
    <w:p w14:paraId="1EA3ACC0"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Antradienis</w:t>
      </w:r>
    </w:p>
    <w:p w14:paraId="0826F8C0"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Trečiadienis</w:t>
      </w:r>
    </w:p>
    <w:p w14:paraId="5A219DAA"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Ketvirtadienis</w:t>
      </w:r>
    </w:p>
    <w:p w14:paraId="56AA5A46"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Penktadienis</w:t>
      </w:r>
    </w:p>
    <w:p w14:paraId="60560F43"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Šeštadienis</w:t>
      </w:r>
    </w:p>
    <w:p w14:paraId="60946364"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Sekmadienis</w:t>
      </w:r>
    </w:p>
    <w:p w14:paraId="37B5DC4E" w14:textId="77777777" w:rsidR="00A828AC" w:rsidRPr="00A828AC" w:rsidRDefault="00A828AC" w:rsidP="00A828AC">
      <w:pPr>
        <w:rPr>
          <w:rFonts w:ascii="Times New Roman" w:eastAsia="Calibri" w:hAnsi="Times New Roman" w:cs="Times New Roman"/>
          <w:b/>
          <w:sz w:val="22"/>
          <w:szCs w:val="22"/>
          <w:lang w:val="lt-LT"/>
        </w:rPr>
      </w:pPr>
      <w:r w:rsidRPr="00A828AC">
        <w:rPr>
          <w:rFonts w:ascii="Times New Roman" w:eastAsia="Calibri" w:hAnsi="Times New Roman" w:cs="Times New Roman"/>
          <w:b/>
          <w:sz w:val="22"/>
          <w:szCs w:val="22"/>
          <w:lang w:val="lt-LT"/>
        </w:rPr>
        <w:br w:type="page"/>
      </w:r>
    </w:p>
    <w:p w14:paraId="56D1622B" w14:textId="77777777" w:rsidR="00A828AC" w:rsidRPr="00A828AC" w:rsidRDefault="00A828AC" w:rsidP="00A828AC">
      <w:pPr>
        <w:tabs>
          <w:tab w:val="left" w:pos="567"/>
        </w:tabs>
        <w:spacing w:after="0" w:line="240" w:lineRule="auto"/>
        <w:jc w:val="center"/>
        <w:rPr>
          <w:rFonts w:ascii="Times New Roman" w:eastAsia="Calibri" w:hAnsi="Times New Roman" w:cs="Times New Roman"/>
          <w:b/>
          <w:sz w:val="22"/>
          <w:szCs w:val="22"/>
          <w:lang w:val="lt-LT"/>
        </w:rPr>
      </w:pPr>
    </w:p>
    <w:p w14:paraId="39AFF08D" w14:textId="77777777" w:rsidR="00A828AC" w:rsidRPr="00A828AC" w:rsidRDefault="00A828AC" w:rsidP="00A828AC">
      <w:pPr>
        <w:tabs>
          <w:tab w:val="left" w:pos="567"/>
        </w:tabs>
        <w:spacing w:after="0" w:line="240" w:lineRule="auto"/>
        <w:jc w:val="center"/>
        <w:rPr>
          <w:rFonts w:ascii="Times New Roman" w:eastAsia="Calibri" w:hAnsi="Times New Roman" w:cs="Times New Roman"/>
          <w:b/>
          <w:sz w:val="22"/>
          <w:szCs w:val="22"/>
          <w:lang w:val="lt-LT"/>
        </w:rPr>
      </w:pPr>
    </w:p>
    <w:p w14:paraId="2DAC1E66" w14:textId="77777777" w:rsidR="00A828AC" w:rsidRPr="00A828AC" w:rsidRDefault="00A828AC" w:rsidP="00A828AC">
      <w:pPr>
        <w:tabs>
          <w:tab w:val="left" w:pos="567"/>
        </w:tabs>
        <w:spacing w:after="0" w:line="240" w:lineRule="auto"/>
        <w:jc w:val="center"/>
        <w:rPr>
          <w:rFonts w:ascii="Times New Roman" w:eastAsia="Calibri" w:hAnsi="Times New Roman" w:cs="Times New Roman"/>
          <w:b/>
          <w:sz w:val="22"/>
          <w:szCs w:val="22"/>
          <w:lang w:val="lt-LT"/>
        </w:rPr>
      </w:pPr>
    </w:p>
    <w:p w14:paraId="3F170C57" w14:textId="77777777" w:rsidR="00A828AC" w:rsidRPr="00A828AC" w:rsidRDefault="00A828AC" w:rsidP="00A828AC">
      <w:pPr>
        <w:tabs>
          <w:tab w:val="left" w:pos="567"/>
        </w:tabs>
        <w:spacing w:after="0" w:line="240" w:lineRule="auto"/>
        <w:jc w:val="center"/>
        <w:rPr>
          <w:rFonts w:ascii="Times New Roman" w:eastAsia="Calibri" w:hAnsi="Times New Roman" w:cs="Times New Roman"/>
          <w:b/>
          <w:sz w:val="22"/>
          <w:szCs w:val="22"/>
          <w:lang w:val="lt-LT"/>
        </w:rPr>
      </w:pPr>
    </w:p>
    <w:p w14:paraId="724144E9" w14:textId="77777777" w:rsidR="00A828AC" w:rsidRPr="00A828AC" w:rsidRDefault="00A828AC" w:rsidP="00A828AC">
      <w:pPr>
        <w:tabs>
          <w:tab w:val="left" w:pos="567"/>
        </w:tabs>
        <w:spacing w:after="0" w:line="240" w:lineRule="auto"/>
        <w:jc w:val="center"/>
        <w:rPr>
          <w:rFonts w:ascii="Times New Roman" w:eastAsia="Calibri" w:hAnsi="Times New Roman" w:cs="Times New Roman"/>
          <w:b/>
          <w:sz w:val="22"/>
          <w:szCs w:val="22"/>
          <w:lang w:val="lt-LT"/>
        </w:rPr>
      </w:pPr>
    </w:p>
    <w:p w14:paraId="4CFDA0A5" w14:textId="77777777" w:rsidR="00A828AC" w:rsidRPr="00A828AC" w:rsidRDefault="00A828AC" w:rsidP="00A828AC">
      <w:pPr>
        <w:tabs>
          <w:tab w:val="left" w:pos="567"/>
        </w:tabs>
        <w:spacing w:after="0" w:line="240" w:lineRule="auto"/>
        <w:jc w:val="center"/>
        <w:rPr>
          <w:rFonts w:ascii="Times New Roman" w:eastAsia="Calibri" w:hAnsi="Times New Roman" w:cs="Times New Roman"/>
          <w:b/>
          <w:sz w:val="22"/>
          <w:szCs w:val="22"/>
          <w:lang w:val="lt-LT"/>
        </w:rPr>
      </w:pPr>
    </w:p>
    <w:p w14:paraId="3908B97A" w14:textId="77777777" w:rsidR="00A828AC" w:rsidRPr="00A828AC" w:rsidRDefault="00A828AC" w:rsidP="00A828AC">
      <w:pPr>
        <w:tabs>
          <w:tab w:val="left" w:pos="567"/>
        </w:tabs>
        <w:spacing w:after="0" w:line="240" w:lineRule="auto"/>
        <w:jc w:val="center"/>
        <w:rPr>
          <w:rFonts w:ascii="Times New Roman" w:eastAsia="Calibri" w:hAnsi="Times New Roman" w:cs="Times New Roman"/>
          <w:b/>
          <w:sz w:val="22"/>
          <w:szCs w:val="22"/>
          <w:lang w:val="lt-LT"/>
        </w:rPr>
      </w:pPr>
    </w:p>
    <w:p w14:paraId="1EC04780" w14:textId="77777777" w:rsidR="00A828AC" w:rsidRPr="00A828AC" w:rsidRDefault="00A828AC" w:rsidP="00A828AC">
      <w:pPr>
        <w:tabs>
          <w:tab w:val="left" w:pos="567"/>
        </w:tabs>
        <w:spacing w:after="0" w:line="240" w:lineRule="auto"/>
        <w:jc w:val="center"/>
        <w:rPr>
          <w:rFonts w:ascii="Times New Roman" w:eastAsia="Calibri" w:hAnsi="Times New Roman" w:cs="Times New Roman"/>
          <w:b/>
          <w:sz w:val="22"/>
          <w:szCs w:val="22"/>
          <w:lang w:val="lt-LT"/>
        </w:rPr>
      </w:pPr>
    </w:p>
    <w:p w14:paraId="5183CC98" w14:textId="77777777" w:rsidR="00A828AC" w:rsidRPr="00A828AC" w:rsidRDefault="00A828AC" w:rsidP="00A828AC">
      <w:pPr>
        <w:tabs>
          <w:tab w:val="left" w:pos="567"/>
        </w:tabs>
        <w:spacing w:after="0" w:line="240" w:lineRule="auto"/>
        <w:jc w:val="center"/>
        <w:rPr>
          <w:rFonts w:ascii="Times New Roman" w:eastAsia="Calibri" w:hAnsi="Times New Roman" w:cs="Times New Roman"/>
          <w:b/>
          <w:sz w:val="22"/>
          <w:szCs w:val="22"/>
          <w:lang w:val="lt-LT"/>
        </w:rPr>
      </w:pPr>
    </w:p>
    <w:p w14:paraId="484CCDEB" w14:textId="77777777" w:rsidR="00A828AC" w:rsidRPr="00A828AC" w:rsidRDefault="00A828AC" w:rsidP="00A828AC">
      <w:pPr>
        <w:tabs>
          <w:tab w:val="left" w:pos="567"/>
        </w:tabs>
        <w:spacing w:after="0" w:line="240" w:lineRule="auto"/>
        <w:jc w:val="center"/>
        <w:rPr>
          <w:rFonts w:ascii="Times New Roman" w:eastAsia="Calibri" w:hAnsi="Times New Roman" w:cs="Times New Roman"/>
          <w:b/>
          <w:sz w:val="22"/>
          <w:szCs w:val="22"/>
          <w:lang w:val="lt-LT"/>
        </w:rPr>
      </w:pPr>
    </w:p>
    <w:p w14:paraId="45847D06" w14:textId="77777777" w:rsidR="00A828AC" w:rsidRPr="00A828AC" w:rsidRDefault="00A828AC" w:rsidP="00A828AC">
      <w:pPr>
        <w:tabs>
          <w:tab w:val="left" w:pos="567"/>
        </w:tabs>
        <w:spacing w:after="0" w:line="240" w:lineRule="auto"/>
        <w:jc w:val="center"/>
        <w:rPr>
          <w:rFonts w:ascii="Times New Roman" w:eastAsia="Calibri" w:hAnsi="Times New Roman" w:cs="Times New Roman"/>
          <w:b/>
          <w:sz w:val="22"/>
          <w:szCs w:val="22"/>
          <w:lang w:val="lt-LT"/>
        </w:rPr>
      </w:pPr>
    </w:p>
    <w:p w14:paraId="06BD220E" w14:textId="77777777" w:rsidR="00A828AC" w:rsidRPr="00A828AC" w:rsidRDefault="00A828AC" w:rsidP="00A828AC">
      <w:pPr>
        <w:tabs>
          <w:tab w:val="left" w:pos="567"/>
        </w:tabs>
        <w:spacing w:after="0" w:line="240" w:lineRule="auto"/>
        <w:jc w:val="center"/>
        <w:rPr>
          <w:rFonts w:ascii="Times New Roman" w:eastAsia="Calibri" w:hAnsi="Times New Roman" w:cs="Times New Roman"/>
          <w:b/>
          <w:sz w:val="22"/>
          <w:szCs w:val="22"/>
          <w:lang w:val="lt-LT"/>
        </w:rPr>
      </w:pPr>
    </w:p>
    <w:p w14:paraId="20D02285" w14:textId="77777777" w:rsidR="00A828AC" w:rsidRPr="00A828AC" w:rsidRDefault="00A828AC" w:rsidP="00A828AC">
      <w:pPr>
        <w:tabs>
          <w:tab w:val="left" w:pos="567"/>
        </w:tabs>
        <w:spacing w:after="0" w:line="240" w:lineRule="auto"/>
        <w:jc w:val="center"/>
        <w:rPr>
          <w:rFonts w:ascii="Times New Roman" w:eastAsia="Calibri" w:hAnsi="Times New Roman" w:cs="Times New Roman"/>
          <w:b/>
          <w:sz w:val="22"/>
          <w:szCs w:val="22"/>
          <w:lang w:val="lt-LT"/>
        </w:rPr>
      </w:pPr>
    </w:p>
    <w:p w14:paraId="6BC8FAF7" w14:textId="77777777" w:rsidR="00A828AC" w:rsidRPr="00A828AC" w:rsidRDefault="00A828AC" w:rsidP="00A828AC">
      <w:pPr>
        <w:tabs>
          <w:tab w:val="left" w:pos="567"/>
        </w:tabs>
        <w:spacing w:after="0" w:line="240" w:lineRule="auto"/>
        <w:jc w:val="center"/>
        <w:rPr>
          <w:rFonts w:ascii="Times New Roman" w:eastAsia="Calibri" w:hAnsi="Times New Roman" w:cs="Times New Roman"/>
          <w:b/>
          <w:sz w:val="22"/>
          <w:szCs w:val="22"/>
          <w:lang w:val="lt-LT"/>
        </w:rPr>
      </w:pPr>
    </w:p>
    <w:p w14:paraId="1850CDD8" w14:textId="77777777" w:rsidR="00A828AC" w:rsidRPr="00A828AC" w:rsidRDefault="00A828AC" w:rsidP="00A828AC">
      <w:pPr>
        <w:tabs>
          <w:tab w:val="left" w:pos="567"/>
        </w:tabs>
        <w:spacing w:after="0" w:line="240" w:lineRule="auto"/>
        <w:jc w:val="center"/>
        <w:rPr>
          <w:rFonts w:ascii="Times New Roman" w:eastAsia="Calibri" w:hAnsi="Times New Roman" w:cs="Times New Roman"/>
          <w:b/>
          <w:sz w:val="22"/>
          <w:szCs w:val="22"/>
          <w:lang w:val="lt-LT"/>
        </w:rPr>
      </w:pPr>
    </w:p>
    <w:p w14:paraId="6EF59189" w14:textId="77777777" w:rsidR="00A828AC" w:rsidRPr="00A828AC" w:rsidRDefault="00A828AC" w:rsidP="00A828AC">
      <w:pPr>
        <w:tabs>
          <w:tab w:val="left" w:pos="567"/>
        </w:tabs>
        <w:spacing w:after="0" w:line="240" w:lineRule="auto"/>
        <w:jc w:val="center"/>
        <w:rPr>
          <w:rFonts w:ascii="Times New Roman" w:eastAsia="Calibri" w:hAnsi="Times New Roman" w:cs="Times New Roman"/>
          <w:b/>
          <w:sz w:val="22"/>
          <w:szCs w:val="22"/>
          <w:lang w:val="lt-LT"/>
        </w:rPr>
      </w:pPr>
    </w:p>
    <w:p w14:paraId="5DDD2C34" w14:textId="77777777" w:rsidR="00A828AC" w:rsidRPr="00A828AC" w:rsidRDefault="00A828AC" w:rsidP="00A828AC">
      <w:pPr>
        <w:tabs>
          <w:tab w:val="left" w:pos="567"/>
        </w:tabs>
        <w:spacing w:after="0" w:line="240" w:lineRule="auto"/>
        <w:jc w:val="center"/>
        <w:rPr>
          <w:rFonts w:ascii="Times New Roman" w:eastAsia="Calibri" w:hAnsi="Times New Roman" w:cs="Times New Roman"/>
          <w:b/>
          <w:sz w:val="22"/>
          <w:szCs w:val="22"/>
          <w:lang w:val="lt-LT"/>
        </w:rPr>
      </w:pPr>
    </w:p>
    <w:p w14:paraId="08F5B56A" w14:textId="77777777" w:rsidR="00A828AC" w:rsidRPr="00A828AC" w:rsidRDefault="00A828AC" w:rsidP="00A828AC">
      <w:pPr>
        <w:tabs>
          <w:tab w:val="left" w:pos="567"/>
        </w:tabs>
        <w:spacing w:after="0" w:line="240" w:lineRule="auto"/>
        <w:jc w:val="center"/>
        <w:rPr>
          <w:rFonts w:ascii="Times New Roman" w:eastAsia="Calibri" w:hAnsi="Times New Roman" w:cs="Times New Roman"/>
          <w:b/>
          <w:sz w:val="22"/>
          <w:szCs w:val="22"/>
          <w:lang w:val="lt-LT"/>
        </w:rPr>
      </w:pPr>
    </w:p>
    <w:p w14:paraId="553D53E9" w14:textId="77777777" w:rsidR="00A828AC" w:rsidRPr="00A828AC" w:rsidRDefault="00A828AC" w:rsidP="00A828AC">
      <w:pPr>
        <w:tabs>
          <w:tab w:val="left" w:pos="567"/>
        </w:tabs>
        <w:spacing w:after="0" w:line="240" w:lineRule="auto"/>
        <w:jc w:val="center"/>
        <w:rPr>
          <w:rFonts w:ascii="Times New Roman" w:eastAsia="Calibri" w:hAnsi="Times New Roman" w:cs="Times New Roman"/>
          <w:b/>
          <w:sz w:val="22"/>
          <w:szCs w:val="22"/>
          <w:lang w:val="lt-LT"/>
        </w:rPr>
      </w:pPr>
    </w:p>
    <w:p w14:paraId="2CC8F886" w14:textId="77777777" w:rsidR="00A828AC" w:rsidRPr="00A828AC" w:rsidRDefault="00A828AC" w:rsidP="00A828AC">
      <w:pPr>
        <w:tabs>
          <w:tab w:val="left" w:pos="567"/>
        </w:tabs>
        <w:spacing w:after="0" w:line="240" w:lineRule="auto"/>
        <w:jc w:val="center"/>
        <w:rPr>
          <w:rFonts w:ascii="Times New Roman" w:eastAsia="Calibri" w:hAnsi="Times New Roman" w:cs="Times New Roman"/>
          <w:b/>
          <w:sz w:val="22"/>
          <w:szCs w:val="22"/>
          <w:lang w:val="lt-LT"/>
        </w:rPr>
      </w:pPr>
    </w:p>
    <w:p w14:paraId="34F2EF38" w14:textId="77777777" w:rsidR="00A828AC" w:rsidRPr="00A828AC" w:rsidRDefault="00A828AC" w:rsidP="00A828AC">
      <w:pPr>
        <w:tabs>
          <w:tab w:val="left" w:pos="567"/>
        </w:tabs>
        <w:spacing w:after="0" w:line="240" w:lineRule="auto"/>
        <w:jc w:val="center"/>
        <w:rPr>
          <w:rFonts w:ascii="Times New Roman" w:eastAsia="Calibri" w:hAnsi="Times New Roman" w:cs="Times New Roman"/>
          <w:b/>
          <w:sz w:val="22"/>
          <w:szCs w:val="22"/>
          <w:lang w:val="lt-LT"/>
        </w:rPr>
      </w:pPr>
    </w:p>
    <w:p w14:paraId="66CFF635" w14:textId="77777777" w:rsidR="00A828AC" w:rsidRPr="00A828AC" w:rsidRDefault="00A828AC" w:rsidP="00A828AC">
      <w:pPr>
        <w:tabs>
          <w:tab w:val="left" w:pos="567"/>
        </w:tabs>
        <w:spacing w:after="0" w:line="240" w:lineRule="auto"/>
        <w:jc w:val="center"/>
        <w:rPr>
          <w:rFonts w:ascii="Times New Roman" w:eastAsia="Calibri" w:hAnsi="Times New Roman" w:cs="Times New Roman"/>
          <w:b/>
          <w:sz w:val="22"/>
          <w:szCs w:val="22"/>
          <w:lang w:val="lt-LT"/>
        </w:rPr>
      </w:pPr>
    </w:p>
    <w:p w14:paraId="5325384D" w14:textId="77777777" w:rsidR="00A828AC" w:rsidRPr="00A828AC" w:rsidRDefault="00A828AC" w:rsidP="00A828AC">
      <w:pPr>
        <w:tabs>
          <w:tab w:val="left" w:pos="567"/>
        </w:tabs>
        <w:spacing w:after="0" w:line="240" w:lineRule="auto"/>
        <w:jc w:val="center"/>
        <w:rPr>
          <w:rFonts w:ascii="Times New Roman" w:eastAsia="Calibri" w:hAnsi="Times New Roman" w:cs="Times New Roman"/>
          <w:b/>
          <w:sz w:val="22"/>
          <w:szCs w:val="22"/>
          <w:lang w:val="lt-LT"/>
        </w:rPr>
      </w:pPr>
    </w:p>
    <w:p w14:paraId="55EDD523" w14:textId="77777777" w:rsidR="00A828AC" w:rsidRPr="00A828AC" w:rsidRDefault="00A828AC" w:rsidP="00A828AC">
      <w:pPr>
        <w:tabs>
          <w:tab w:val="left" w:pos="567"/>
        </w:tabs>
        <w:spacing w:after="0" w:line="240" w:lineRule="auto"/>
        <w:jc w:val="center"/>
        <w:rPr>
          <w:rFonts w:ascii="Times New Roman" w:eastAsia="Calibri" w:hAnsi="Times New Roman" w:cs="Times New Roman"/>
          <w:b/>
          <w:sz w:val="22"/>
          <w:szCs w:val="22"/>
          <w:lang w:val="lt-LT"/>
        </w:rPr>
      </w:pPr>
      <w:r w:rsidRPr="00A828AC">
        <w:rPr>
          <w:rFonts w:ascii="Times New Roman" w:eastAsia="Calibri" w:hAnsi="Times New Roman" w:cs="Times New Roman"/>
          <w:b/>
          <w:sz w:val="22"/>
          <w:szCs w:val="22"/>
          <w:lang w:val="lt-LT"/>
        </w:rPr>
        <w:t>B. PAKUOTĖS LAPELIS</w:t>
      </w:r>
    </w:p>
    <w:p w14:paraId="20168086" w14:textId="77777777" w:rsidR="00A828AC" w:rsidRPr="00A828AC" w:rsidRDefault="00A828AC" w:rsidP="00A828AC">
      <w:pPr>
        <w:tabs>
          <w:tab w:val="left" w:pos="567"/>
        </w:tabs>
        <w:spacing w:after="0" w:line="240" w:lineRule="auto"/>
        <w:jc w:val="center"/>
        <w:rPr>
          <w:rFonts w:ascii="Times New Roman" w:eastAsia="Calibri" w:hAnsi="Times New Roman" w:cs="Times New Roman"/>
          <w:b/>
          <w:sz w:val="22"/>
          <w:szCs w:val="22"/>
          <w:lang w:val="lt-LT"/>
        </w:rPr>
      </w:pPr>
    </w:p>
    <w:p w14:paraId="1A4D623C" w14:textId="77777777" w:rsidR="00A828AC" w:rsidRPr="00A828AC" w:rsidRDefault="00A828AC" w:rsidP="00A828AC">
      <w:pPr>
        <w:tabs>
          <w:tab w:val="left" w:pos="567"/>
        </w:tabs>
        <w:spacing w:after="0" w:line="240" w:lineRule="auto"/>
        <w:jc w:val="center"/>
        <w:rPr>
          <w:rFonts w:ascii="Times New Roman" w:eastAsia="Calibri" w:hAnsi="Times New Roman" w:cs="Times New Roman"/>
          <w:b/>
          <w:sz w:val="22"/>
          <w:szCs w:val="22"/>
          <w:lang w:val="lt-LT"/>
        </w:rPr>
      </w:pPr>
      <w:r w:rsidRPr="00A828AC">
        <w:rPr>
          <w:rFonts w:ascii="Times New Roman" w:eastAsia="Calibri" w:hAnsi="Times New Roman" w:cs="Times New Roman"/>
          <w:b/>
          <w:sz w:val="22"/>
          <w:szCs w:val="22"/>
          <w:lang w:val="lt-LT"/>
        </w:rPr>
        <w:br w:type="page"/>
      </w:r>
      <w:bookmarkStart w:id="0" w:name="_Hlk203028492"/>
      <w:r w:rsidRPr="00A828AC">
        <w:rPr>
          <w:rFonts w:ascii="Times New Roman" w:eastAsia="Calibri" w:hAnsi="Times New Roman" w:cs="Times New Roman"/>
          <w:b/>
          <w:sz w:val="22"/>
          <w:szCs w:val="22"/>
          <w:lang w:val="lt-LT"/>
        </w:rPr>
        <w:lastRenderedPageBreak/>
        <w:t>Pakuotės lapelis: informacija vartotojui</w:t>
      </w:r>
    </w:p>
    <w:p w14:paraId="25BE4B33" w14:textId="77777777" w:rsidR="00A828AC" w:rsidRPr="00A828AC" w:rsidRDefault="00A828AC" w:rsidP="00A828AC">
      <w:pPr>
        <w:tabs>
          <w:tab w:val="left" w:pos="567"/>
        </w:tabs>
        <w:spacing w:after="0" w:line="240" w:lineRule="auto"/>
        <w:jc w:val="center"/>
        <w:rPr>
          <w:rFonts w:ascii="Times New Roman" w:eastAsia="Calibri" w:hAnsi="Times New Roman" w:cs="Times New Roman"/>
          <w:b/>
          <w:sz w:val="22"/>
          <w:szCs w:val="22"/>
          <w:lang w:val="lt-LT"/>
        </w:rPr>
      </w:pPr>
    </w:p>
    <w:p w14:paraId="1057AE3C" w14:textId="77777777" w:rsidR="00A828AC" w:rsidRPr="00A828AC" w:rsidRDefault="00A828AC" w:rsidP="00A828AC">
      <w:pPr>
        <w:tabs>
          <w:tab w:val="left" w:pos="567"/>
        </w:tabs>
        <w:spacing w:after="0" w:line="240" w:lineRule="auto"/>
        <w:jc w:val="center"/>
        <w:rPr>
          <w:rFonts w:ascii="Times New Roman" w:eastAsia="Calibri" w:hAnsi="Times New Roman" w:cs="Times New Roman"/>
          <w:b/>
          <w:sz w:val="22"/>
          <w:szCs w:val="22"/>
          <w:lang w:val="lt-LT"/>
        </w:rPr>
      </w:pPr>
      <w:r w:rsidRPr="00A828AC">
        <w:rPr>
          <w:rFonts w:ascii="Times New Roman" w:eastAsia="Calibri" w:hAnsi="Times New Roman" w:cs="Times New Roman"/>
          <w:b/>
          <w:sz w:val="22"/>
          <w:szCs w:val="22"/>
          <w:lang w:val="lt-LT"/>
        </w:rPr>
        <w:t>Co-Diovan 80 mg/12,5 mg plėvele dengtos tabletės</w:t>
      </w:r>
    </w:p>
    <w:p w14:paraId="0EC3EAF3" w14:textId="77777777" w:rsidR="00A828AC" w:rsidRPr="00A828AC" w:rsidRDefault="00A828AC" w:rsidP="00A828AC">
      <w:pPr>
        <w:tabs>
          <w:tab w:val="left" w:pos="567"/>
        </w:tabs>
        <w:spacing w:after="0" w:line="240" w:lineRule="auto"/>
        <w:jc w:val="center"/>
        <w:rPr>
          <w:rFonts w:ascii="Times New Roman" w:eastAsia="Calibri" w:hAnsi="Times New Roman" w:cs="Times New Roman"/>
          <w:b/>
          <w:sz w:val="22"/>
          <w:szCs w:val="22"/>
          <w:lang w:val="lt-LT"/>
        </w:rPr>
      </w:pPr>
      <w:r w:rsidRPr="00A828AC">
        <w:rPr>
          <w:rFonts w:ascii="Times New Roman" w:eastAsia="Calibri" w:hAnsi="Times New Roman" w:cs="Times New Roman"/>
          <w:b/>
          <w:sz w:val="22"/>
          <w:szCs w:val="22"/>
          <w:lang w:val="lt-LT"/>
        </w:rPr>
        <w:t>Co-Diovan 160 mg/12,5 mg plėvele dengtos tabletės</w:t>
      </w:r>
    </w:p>
    <w:p w14:paraId="0D1913C5" w14:textId="77777777" w:rsidR="00A828AC" w:rsidRPr="00A828AC" w:rsidRDefault="00A828AC" w:rsidP="00A828AC">
      <w:pPr>
        <w:tabs>
          <w:tab w:val="left" w:pos="567"/>
        </w:tabs>
        <w:spacing w:after="0" w:line="240" w:lineRule="auto"/>
        <w:jc w:val="center"/>
        <w:rPr>
          <w:rFonts w:ascii="Times New Roman" w:eastAsia="Calibri" w:hAnsi="Times New Roman" w:cs="Times New Roman"/>
          <w:b/>
          <w:sz w:val="22"/>
          <w:szCs w:val="22"/>
          <w:lang w:val="lt-LT"/>
        </w:rPr>
      </w:pPr>
      <w:r w:rsidRPr="00A828AC">
        <w:rPr>
          <w:rFonts w:ascii="Times New Roman" w:eastAsia="Calibri" w:hAnsi="Times New Roman" w:cs="Times New Roman"/>
          <w:b/>
          <w:sz w:val="22"/>
          <w:szCs w:val="22"/>
          <w:lang w:val="lt-LT"/>
        </w:rPr>
        <w:t>Co-Diovan 160 mg/25 mg plėvele dengtos tabletės</w:t>
      </w:r>
    </w:p>
    <w:p w14:paraId="1618157B" w14:textId="77777777" w:rsidR="00A828AC" w:rsidRPr="00A828AC" w:rsidRDefault="00A828AC" w:rsidP="00A828AC">
      <w:pPr>
        <w:spacing w:after="0" w:line="240" w:lineRule="auto"/>
        <w:jc w:val="center"/>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 xml:space="preserve">valsartanas/hidrochlorotiazidas </w:t>
      </w:r>
    </w:p>
    <w:p w14:paraId="34FCC9E7" w14:textId="77777777" w:rsidR="00A828AC" w:rsidRPr="00A828AC" w:rsidRDefault="00A828AC" w:rsidP="00A828AC">
      <w:pPr>
        <w:tabs>
          <w:tab w:val="left" w:pos="567"/>
        </w:tabs>
        <w:spacing w:after="0" w:line="240" w:lineRule="auto"/>
        <w:jc w:val="center"/>
        <w:rPr>
          <w:rFonts w:ascii="Times New Roman" w:eastAsia="Calibri" w:hAnsi="Times New Roman" w:cs="Times New Roman"/>
          <w:b/>
          <w:sz w:val="22"/>
          <w:szCs w:val="22"/>
          <w:lang w:val="lt-LT"/>
        </w:rPr>
      </w:pPr>
    </w:p>
    <w:p w14:paraId="60DA81ED" w14:textId="77777777" w:rsidR="00A828AC" w:rsidRPr="00A828AC" w:rsidRDefault="00A828AC" w:rsidP="00A828AC">
      <w:pPr>
        <w:suppressAutoHyphens/>
        <w:spacing w:after="0" w:line="240" w:lineRule="auto"/>
        <w:rPr>
          <w:rFonts w:ascii="Times New Roman" w:eastAsia="Calibri" w:hAnsi="Times New Roman" w:cs="Times New Roman"/>
          <w:b/>
          <w:sz w:val="22"/>
          <w:szCs w:val="22"/>
          <w:lang w:val="lt-LT"/>
        </w:rPr>
      </w:pPr>
      <w:r w:rsidRPr="00A828AC">
        <w:rPr>
          <w:rFonts w:ascii="Times New Roman" w:eastAsia="Calibri" w:hAnsi="Times New Roman" w:cs="Times New Roman"/>
          <w:b/>
          <w:sz w:val="22"/>
          <w:szCs w:val="22"/>
          <w:lang w:val="lt-LT"/>
        </w:rPr>
        <w:t>Atidžiai perskaitykite visą šį lapelį, prieš pradėdami vartoti vaistą, nes jame pateikiama Jums svarbi informacija.</w:t>
      </w:r>
    </w:p>
    <w:p w14:paraId="39B7473A" w14:textId="77777777" w:rsidR="00A828AC" w:rsidRPr="00A828AC" w:rsidRDefault="00A828AC" w:rsidP="00A828AC">
      <w:pPr>
        <w:tabs>
          <w:tab w:val="left" w:pos="567"/>
        </w:tabs>
        <w:spacing w:after="0" w:line="240" w:lineRule="auto"/>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w:t>
      </w:r>
      <w:r w:rsidRPr="00A828AC">
        <w:rPr>
          <w:rFonts w:ascii="Times New Roman" w:eastAsia="Calibri" w:hAnsi="Times New Roman" w:cs="Times New Roman"/>
          <w:sz w:val="22"/>
          <w:szCs w:val="22"/>
          <w:lang w:val="lt-LT"/>
        </w:rPr>
        <w:tab/>
        <w:t>Neišmeskite šio lapelio, nes vėl gali prireikti jį perskaityti.</w:t>
      </w:r>
    </w:p>
    <w:p w14:paraId="473445A6" w14:textId="77777777" w:rsidR="00A828AC" w:rsidRPr="00A828AC" w:rsidRDefault="00A828AC" w:rsidP="00A828AC">
      <w:pPr>
        <w:tabs>
          <w:tab w:val="left" w:pos="567"/>
        </w:tabs>
        <w:spacing w:after="0" w:line="240" w:lineRule="auto"/>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w:t>
      </w:r>
      <w:r w:rsidRPr="00A828AC">
        <w:rPr>
          <w:rFonts w:ascii="Times New Roman" w:eastAsia="Calibri" w:hAnsi="Times New Roman" w:cs="Times New Roman"/>
          <w:sz w:val="22"/>
          <w:szCs w:val="22"/>
          <w:lang w:val="lt-LT"/>
        </w:rPr>
        <w:tab/>
        <w:t>Jeigu kiltų daugiau klausimų, kreipkitės į gydytoją arba vaistininką.</w:t>
      </w:r>
    </w:p>
    <w:p w14:paraId="3B60D961" w14:textId="77777777" w:rsidR="00A828AC" w:rsidRPr="00A828AC" w:rsidRDefault="00A828AC" w:rsidP="00A828AC">
      <w:pPr>
        <w:tabs>
          <w:tab w:val="left" w:pos="56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w:t>
      </w:r>
      <w:r w:rsidRPr="00A828AC">
        <w:rPr>
          <w:rFonts w:ascii="Times New Roman" w:eastAsia="Calibri" w:hAnsi="Times New Roman" w:cs="Times New Roman"/>
          <w:sz w:val="22"/>
          <w:szCs w:val="22"/>
          <w:lang w:val="lt-LT"/>
        </w:rPr>
        <w:tab/>
        <w:t>Šis vaistas skirtas tik Jums, todėl kitiems žmonėms jo duoti negalima. Vaistas gali jiems pakenkti (net tiems, kurių ligos požymiai yra tokie patys kaip Jūsų).</w:t>
      </w:r>
    </w:p>
    <w:p w14:paraId="0D80438B" w14:textId="77777777" w:rsidR="00A828AC" w:rsidRPr="00A828AC" w:rsidRDefault="00A828AC" w:rsidP="00A828AC">
      <w:pPr>
        <w:tabs>
          <w:tab w:val="left" w:pos="56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w:t>
      </w:r>
      <w:r w:rsidRPr="00A828AC">
        <w:rPr>
          <w:rFonts w:ascii="Times New Roman" w:eastAsia="Calibri" w:hAnsi="Times New Roman" w:cs="Times New Roman"/>
          <w:sz w:val="22"/>
          <w:szCs w:val="22"/>
          <w:lang w:val="lt-LT"/>
        </w:rPr>
        <w:tab/>
        <w:t>Jeigu pasireiškė šalutinis poveikis (net jeigu jis šiame lapelyje nenurodytas), kreipkitės į gydytoją arba vaistininką. Žr. 4</w:t>
      </w:r>
      <w:r w:rsidRPr="00A828AC">
        <w:rPr>
          <w:rFonts w:ascii="Times New Roman" w:eastAsia="Calibri" w:hAnsi="Times New Roman" w:cs="Times New Roman"/>
          <w:b/>
          <w:sz w:val="22"/>
          <w:szCs w:val="22"/>
          <w:lang w:val="lt-LT"/>
        </w:rPr>
        <w:t> </w:t>
      </w:r>
      <w:r w:rsidRPr="00A828AC">
        <w:rPr>
          <w:rFonts w:ascii="Times New Roman" w:eastAsia="Calibri" w:hAnsi="Times New Roman" w:cs="Times New Roman"/>
          <w:sz w:val="22"/>
          <w:szCs w:val="22"/>
          <w:lang w:val="lt-LT"/>
        </w:rPr>
        <w:t>skyrių.</w:t>
      </w:r>
    </w:p>
    <w:p w14:paraId="0CABF527" w14:textId="77777777" w:rsidR="00A828AC" w:rsidRPr="00A828AC" w:rsidRDefault="00A828AC" w:rsidP="00A828AC">
      <w:pPr>
        <w:tabs>
          <w:tab w:val="left" w:pos="567"/>
        </w:tabs>
        <w:spacing w:after="0" w:line="240" w:lineRule="auto"/>
        <w:rPr>
          <w:rFonts w:ascii="Calibri" w:eastAsia="Calibri" w:hAnsi="Calibri" w:cs="Times New Roman"/>
          <w:sz w:val="22"/>
          <w:szCs w:val="22"/>
          <w:lang w:val="lt-LT"/>
        </w:rPr>
      </w:pPr>
    </w:p>
    <w:p w14:paraId="3BE8A1D9" w14:textId="77777777" w:rsidR="00A828AC" w:rsidRPr="00A828AC" w:rsidRDefault="00A828AC" w:rsidP="00A828AC">
      <w:pPr>
        <w:tabs>
          <w:tab w:val="left" w:pos="567"/>
        </w:tabs>
        <w:spacing w:after="0" w:line="240" w:lineRule="auto"/>
        <w:rPr>
          <w:rFonts w:ascii="Calibri" w:eastAsia="Calibri" w:hAnsi="Calibri" w:cs="Times New Roman"/>
          <w:b/>
          <w:sz w:val="22"/>
          <w:szCs w:val="22"/>
          <w:lang w:val="lt-LT"/>
        </w:rPr>
      </w:pPr>
      <w:r w:rsidRPr="00A828AC">
        <w:rPr>
          <w:rFonts w:ascii="Times New Roman" w:eastAsia="Calibri" w:hAnsi="Times New Roman" w:cs="Times New Roman"/>
          <w:b/>
          <w:sz w:val="22"/>
          <w:szCs w:val="22"/>
          <w:lang w:val="lt-LT"/>
        </w:rPr>
        <w:t>Apie ką rašoma šiame lapelyje</w:t>
      </w:r>
    </w:p>
    <w:p w14:paraId="6695E303" w14:textId="77777777" w:rsidR="00A828AC" w:rsidRPr="00A828AC" w:rsidRDefault="00A828AC" w:rsidP="00A828AC">
      <w:pPr>
        <w:tabs>
          <w:tab w:val="left" w:pos="567"/>
        </w:tabs>
        <w:spacing w:after="0" w:line="240" w:lineRule="auto"/>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1.</w:t>
      </w:r>
      <w:r w:rsidRPr="00A828AC">
        <w:rPr>
          <w:rFonts w:ascii="Times New Roman" w:eastAsia="Calibri" w:hAnsi="Times New Roman" w:cs="Times New Roman"/>
          <w:sz w:val="22"/>
          <w:szCs w:val="22"/>
          <w:lang w:val="lt-LT"/>
        </w:rPr>
        <w:tab/>
        <w:t>Kas yra Co-Diovan ir kam jis vartojamas</w:t>
      </w:r>
    </w:p>
    <w:p w14:paraId="1F32DA7C" w14:textId="77777777" w:rsidR="00A828AC" w:rsidRPr="00A828AC" w:rsidRDefault="00A828AC" w:rsidP="00A828AC">
      <w:pPr>
        <w:tabs>
          <w:tab w:val="left" w:pos="567"/>
        </w:tabs>
        <w:spacing w:after="0" w:line="240" w:lineRule="auto"/>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2.</w:t>
      </w:r>
      <w:r w:rsidRPr="00A828AC">
        <w:rPr>
          <w:rFonts w:ascii="Times New Roman" w:eastAsia="Calibri" w:hAnsi="Times New Roman" w:cs="Times New Roman"/>
          <w:sz w:val="22"/>
          <w:szCs w:val="22"/>
          <w:lang w:val="lt-LT"/>
        </w:rPr>
        <w:tab/>
        <w:t>Kas žinotina prieš vartojant Co-Diovan</w:t>
      </w:r>
    </w:p>
    <w:p w14:paraId="7CF48C34" w14:textId="77777777" w:rsidR="00A828AC" w:rsidRPr="00A828AC" w:rsidRDefault="00A828AC" w:rsidP="00A828AC">
      <w:pPr>
        <w:tabs>
          <w:tab w:val="left" w:pos="567"/>
        </w:tabs>
        <w:spacing w:after="0" w:line="240" w:lineRule="auto"/>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3.</w:t>
      </w:r>
      <w:r w:rsidRPr="00A828AC">
        <w:rPr>
          <w:rFonts w:ascii="Times New Roman" w:eastAsia="Calibri" w:hAnsi="Times New Roman" w:cs="Times New Roman"/>
          <w:sz w:val="22"/>
          <w:szCs w:val="22"/>
          <w:lang w:val="lt-LT"/>
        </w:rPr>
        <w:tab/>
        <w:t>Kaip vartoti Co-Diovan</w:t>
      </w:r>
    </w:p>
    <w:p w14:paraId="4CB399D5" w14:textId="77777777" w:rsidR="00A828AC" w:rsidRPr="00A828AC" w:rsidRDefault="00A828AC" w:rsidP="00A828AC">
      <w:pPr>
        <w:tabs>
          <w:tab w:val="left" w:pos="567"/>
        </w:tabs>
        <w:spacing w:after="0" w:line="240" w:lineRule="auto"/>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4.</w:t>
      </w:r>
      <w:r w:rsidRPr="00A828AC">
        <w:rPr>
          <w:rFonts w:ascii="Times New Roman" w:eastAsia="Calibri" w:hAnsi="Times New Roman" w:cs="Times New Roman"/>
          <w:sz w:val="22"/>
          <w:szCs w:val="22"/>
          <w:lang w:val="lt-LT"/>
        </w:rPr>
        <w:tab/>
        <w:t>Galimas šalutinis poveikis</w:t>
      </w:r>
    </w:p>
    <w:p w14:paraId="21214C6F" w14:textId="77777777" w:rsidR="00A828AC" w:rsidRPr="00A828AC" w:rsidRDefault="00A828AC" w:rsidP="00A828AC">
      <w:pPr>
        <w:tabs>
          <w:tab w:val="left" w:pos="567"/>
        </w:tabs>
        <w:spacing w:after="0" w:line="240" w:lineRule="auto"/>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5.</w:t>
      </w:r>
      <w:r w:rsidRPr="00A828AC">
        <w:rPr>
          <w:rFonts w:ascii="Times New Roman" w:eastAsia="Calibri" w:hAnsi="Times New Roman" w:cs="Times New Roman"/>
          <w:sz w:val="22"/>
          <w:szCs w:val="22"/>
          <w:lang w:val="lt-LT"/>
        </w:rPr>
        <w:tab/>
        <w:t xml:space="preserve">Kaip laikyti Co-Diovan </w:t>
      </w:r>
    </w:p>
    <w:p w14:paraId="157DFFD1" w14:textId="77777777" w:rsidR="00A828AC" w:rsidRPr="00A828AC" w:rsidRDefault="00A828AC" w:rsidP="00A828AC">
      <w:pPr>
        <w:tabs>
          <w:tab w:val="left" w:pos="567"/>
        </w:tabs>
        <w:spacing w:after="0" w:line="240" w:lineRule="auto"/>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6.</w:t>
      </w:r>
      <w:r w:rsidRPr="00A828AC">
        <w:rPr>
          <w:rFonts w:ascii="Times New Roman" w:eastAsia="Calibri" w:hAnsi="Times New Roman" w:cs="Times New Roman"/>
          <w:sz w:val="22"/>
          <w:szCs w:val="22"/>
          <w:lang w:val="lt-LT"/>
        </w:rPr>
        <w:tab/>
        <w:t>Pakuotės turinys ir kita informacija</w:t>
      </w:r>
    </w:p>
    <w:p w14:paraId="1DCB9EF7" w14:textId="77777777" w:rsidR="00A828AC" w:rsidRPr="00A828AC" w:rsidRDefault="00A828AC" w:rsidP="00A828AC">
      <w:pPr>
        <w:tabs>
          <w:tab w:val="left" w:pos="567"/>
        </w:tabs>
        <w:spacing w:after="0" w:line="240" w:lineRule="auto"/>
        <w:rPr>
          <w:rFonts w:ascii="Times New Roman" w:eastAsia="Calibri" w:hAnsi="Times New Roman" w:cs="Times New Roman"/>
          <w:sz w:val="22"/>
          <w:szCs w:val="22"/>
          <w:lang w:val="lt-LT"/>
        </w:rPr>
      </w:pPr>
    </w:p>
    <w:p w14:paraId="279E1963" w14:textId="77777777" w:rsidR="00A828AC" w:rsidRPr="00A828AC" w:rsidRDefault="00A828AC" w:rsidP="00A828AC">
      <w:pPr>
        <w:tabs>
          <w:tab w:val="left" w:pos="567"/>
        </w:tabs>
        <w:spacing w:after="0" w:line="240" w:lineRule="auto"/>
        <w:rPr>
          <w:rFonts w:ascii="Times New Roman" w:eastAsia="Calibri" w:hAnsi="Times New Roman" w:cs="Times New Roman"/>
          <w:sz w:val="22"/>
          <w:szCs w:val="22"/>
          <w:lang w:val="lt-LT"/>
        </w:rPr>
      </w:pPr>
    </w:p>
    <w:p w14:paraId="7740B285" w14:textId="77777777" w:rsidR="00A828AC" w:rsidRPr="00A828AC" w:rsidRDefault="00A828AC" w:rsidP="00A828AC">
      <w:pPr>
        <w:tabs>
          <w:tab w:val="left" w:pos="567"/>
        </w:tabs>
        <w:spacing w:after="0" w:line="240" w:lineRule="auto"/>
        <w:rPr>
          <w:rFonts w:ascii="Calibri" w:eastAsia="Calibri" w:hAnsi="Calibri" w:cs="Times New Roman"/>
          <w:b/>
          <w:sz w:val="22"/>
          <w:szCs w:val="22"/>
          <w:lang w:val="lt-LT"/>
        </w:rPr>
      </w:pPr>
      <w:r w:rsidRPr="00A828AC">
        <w:rPr>
          <w:rFonts w:ascii="Times New Roman" w:eastAsia="Calibri" w:hAnsi="Times New Roman" w:cs="Times New Roman"/>
          <w:b/>
          <w:sz w:val="22"/>
          <w:szCs w:val="22"/>
          <w:lang w:val="lt-LT"/>
        </w:rPr>
        <w:t>1.</w:t>
      </w:r>
      <w:r w:rsidRPr="00A828AC">
        <w:rPr>
          <w:rFonts w:ascii="Times New Roman" w:eastAsia="Calibri" w:hAnsi="Times New Roman" w:cs="Times New Roman"/>
          <w:b/>
          <w:sz w:val="22"/>
          <w:szCs w:val="22"/>
          <w:lang w:val="lt-LT"/>
        </w:rPr>
        <w:tab/>
        <w:t>Kas yra Co-Diovan ir kam jis vartojamas</w:t>
      </w:r>
    </w:p>
    <w:p w14:paraId="080D8411" w14:textId="77777777" w:rsidR="00A828AC" w:rsidRPr="00A828AC" w:rsidRDefault="00A828AC" w:rsidP="00A828AC">
      <w:pPr>
        <w:tabs>
          <w:tab w:val="left" w:pos="567"/>
        </w:tabs>
        <w:spacing w:after="0" w:line="240" w:lineRule="auto"/>
        <w:rPr>
          <w:rFonts w:ascii="Calibri" w:eastAsia="Calibri" w:hAnsi="Calibri" w:cs="Times New Roman"/>
          <w:b/>
          <w:sz w:val="22"/>
          <w:szCs w:val="22"/>
          <w:lang w:val="lt-LT"/>
        </w:rPr>
      </w:pPr>
    </w:p>
    <w:p w14:paraId="09903B73" w14:textId="77777777" w:rsidR="00A828AC" w:rsidRPr="00A828AC" w:rsidRDefault="00A828AC" w:rsidP="00A828AC">
      <w:pPr>
        <w:numPr>
          <w:ilvl w:val="12"/>
          <w:numId w:val="0"/>
        </w:num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Co-Diovan plėvele dengtose tabletėse yra dvi veikliosios medžiagos, vadinamos valsartanu ir hidrochlorotiazidu. Abi šios medžiagos padeda sureguliuoti aukštą kraujospūdį (hipertenziją).</w:t>
      </w:r>
    </w:p>
    <w:p w14:paraId="7D4551E3" w14:textId="77777777" w:rsidR="00A828AC" w:rsidRPr="00A828AC" w:rsidRDefault="00A828AC" w:rsidP="00A828AC">
      <w:pPr>
        <w:numPr>
          <w:ilvl w:val="0"/>
          <w:numId w:val="9"/>
        </w:numPr>
        <w:tabs>
          <w:tab w:val="left" w:pos="56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b/>
          <w:sz w:val="22"/>
          <w:szCs w:val="22"/>
          <w:lang w:val="lt-LT"/>
        </w:rPr>
        <w:t>Valsartanas</w:t>
      </w:r>
      <w:r w:rsidRPr="00A828AC">
        <w:rPr>
          <w:rFonts w:ascii="Times New Roman" w:eastAsia="Calibri" w:hAnsi="Times New Roman" w:cs="Times New Roman"/>
          <w:sz w:val="22"/>
          <w:szCs w:val="22"/>
          <w:lang w:val="lt-LT"/>
        </w:rPr>
        <w:t xml:space="preserve"> priklauso grupei vaistų, kurie vadinami „angiotenzino II receptorių blokatoriais“, jie padeda reguliuoti padidėjusį kraujospūdį. Angiotenzinas II yra organizmo medžiaga, kuri sutraukia kraujagysles, todėl didėja kraujospūdis. Valsartanas blokuoja angiotenzino II sukeltą poveikį. Todėl kraujagyslės plečiasi ir kraujospūdis mažėja.</w:t>
      </w:r>
    </w:p>
    <w:p w14:paraId="67636A9F" w14:textId="77777777" w:rsidR="00A828AC" w:rsidRPr="00A828AC" w:rsidRDefault="00A828AC" w:rsidP="00A828AC">
      <w:pPr>
        <w:numPr>
          <w:ilvl w:val="0"/>
          <w:numId w:val="9"/>
        </w:numPr>
        <w:tabs>
          <w:tab w:val="left" w:pos="56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b/>
          <w:sz w:val="22"/>
          <w:szCs w:val="22"/>
          <w:lang w:val="lt-LT"/>
        </w:rPr>
        <w:t>Hidrochlorotiazidas</w:t>
      </w:r>
      <w:r w:rsidRPr="00A828AC">
        <w:rPr>
          <w:rFonts w:ascii="Times New Roman" w:eastAsia="Calibri" w:hAnsi="Times New Roman" w:cs="Times New Roman"/>
          <w:sz w:val="22"/>
          <w:szCs w:val="22"/>
          <w:lang w:val="lt-LT"/>
        </w:rPr>
        <w:t xml:space="preserve"> priklauso vaistų, vadinamų tiazidiniais diuretikais (šlapimą „varančių“ vaistų), grupei. Hidrochlorotiazidas padidina šlapimo išsiskyrimą, taip sumažindamas kraujospūdį.</w:t>
      </w:r>
    </w:p>
    <w:p w14:paraId="6BFE4B06"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15910949"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Co-Diovan vartojamas aukštam kraujospūdžiui, kurio negalima pakankamai sureguliuoti, vartojant vienos veikliosios medžiagos vaistus, gydyti.</w:t>
      </w:r>
    </w:p>
    <w:p w14:paraId="781E02C4"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325D23D2" w14:textId="77777777" w:rsidR="00A828AC" w:rsidRPr="00A828AC" w:rsidRDefault="00A828AC" w:rsidP="00A828AC">
      <w:pPr>
        <w:tabs>
          <w:tab w:val="left" w:pos="567"/>
        </w:tabs>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Aukštas kraujospūdis sunkina širdies ir arterijų veiklą. Jei kraujospūdžio padidėjimas negydomas, gali atsirasti smegenų, širdies arba inkstų kraujagyslių pažeidimas, todėl gali ištikti insultas, prasidėti širdies ar inkstų nepakankamumas. Padidėjęs kraujospūdis didina širdies priepuolių riziką. Sumažinus padidėjusį kraujospūdį iki normalaus, tokių sutrikimų pavojus mažėja.</w:t>
      </w:r>
    </w:p>
    <w:p w14:paraId="3A340AA1" w14:textId="77777777" w:rsidR="00A828AC" w:rsidRPr="00A828AC" w:rsidRDefault="00A828AC" w:rsidP="00A828AC">
      <w:pPr>
        <w:tabs>
          <w:tab w:val="left" w:pos="567"/>
        </w:tabs>
        <w:spacing w:after="0" w:line="240" w:lineRule="auto"/>
        <w:rPr>
          <w:rFonts w:ascii="Times New Roman" w:eastAsia="Calibri" w:hAnsi="Times New Roman" w:cs="Times New Roman"/>
          <w:sz w:val="22"/>
          <w:szCs w:val="22"/>
          <w:lang w:val="lt-LT"/>
        </w:rPr>
      </w:pPr>
    </w:p>
    <w:p w14:paraId="79888612" w14:textId="77777777" w:rsidR="00A828AC" w:rsidRPr="00A828AC" w:rsidRDefault="00A828AC" w:rsidP="00A828AC">
      <w:pPr>
        <w:tabs>
          <w:tab w:val="left" w:pos="567"/>
        </w:tabs>
        <w:spacing w:after="0" w:line="240" w:lineRule="auto"/>
        <w:rPr>
          <w:rFonts w:ascii="Calibri" w:eastAsia="Calibri" w:hAnsi="Calibri" w:cs="Times New Roman"/>
          <w:b/>
          <w:sz w:val="22"/>
          <w:szCs w:val="22"/>
          <w:lang w:val="lt-LT"/>
        </w:rPr>
      </w:pPr>
    </w:p>
    <w:p w14:paraId="058C5A9A" w14:textId="77777777" w:rsidR="00A828AC" w:rsidRPr="00A828AC" w:rsidRDefault="00A828AC" w:rsidP="00A828AC">
      <w:pPr>
        <w:tabs>
          <w:tab w:val="left" w:pos="567"/>
        </w:tabs>
        <w:spacing w:after="0" w:line="240" w:lineRule="auto"/>
        <w:rPr>
          <w:rFonts w:ascii="Calibri" w:eastAsia="Calibri" w:hAnsi="Calibri" w:cs="Times New Roman"/>
          <w:b/>
          <w:sz w:val="22"/>
          <w:szCs w:val="22"/>
          <w:lang w:val="it-IT"/>
        </w:rPr>
      </w:pPr>
      <w:r w:rsidRPr="00A828AC">
        <w:rPr>
          <w:rFonts w:ascii="Times New Roman" w:eastAsia="Calibri" w:hAnsi="Times New Roman" w:cs="Times New Roman"/>
          <w:b/>
          <w:sz w:val="22"/>
          <w:szCs w:val="22"/>
          <w:lang w:val="lt-LT"/>
        </w:rPr>
        <w:t>2.</w:t>
      </w:r>
      <w:r w:rsidRPr="00A828AC">
        <w:rPr>
          <w:rFonts w:ascii="Times New Roman" w:eastAsia="Calibri" w:hAnsi="Times New Roman" w:cs="Times New Roman"/>
          <w:b/>
          <w:sz w:val="22"/>
          <w:szCs w:val="22"/>
          <w:lang w:val="lt-LT"/>
        </w:rPr>
        <w:tab/>
        <w:t>Kas žinotina prieš vartojant Co-Diovan</w:t>
      </w:r>
    </w:p>
    <w:p w14:paraId="747C755F" w14:textId="77777777" w:rsidR="00A828AC" w:rsidRPr="00A828AC" w:rsidRDefault="00A828AC" w:rsidP="00A828AC">
      <w:pPr>
        <w:tabs>
          <w:tab w:val="left" w:pos="567"/>
        </w:tabs>
        <w:spacing w:after="0" w:line="240" w:lineRule="auto"/>
        <w:rPr>
          <w:rFonts w:ascii="Times New Roman" w:eastAsia="Calibri" w:hAnsi="Times New Roman" w:cs="Times New Roman"/>
          <w:sz w:val="22"/>
          <w:szCs w:val="22"/>
          <w:lang w:val="lt-LT"/>
        </w:rPr>
      </w:pPr>
    </w:p>
    <w:p w14:paraId="65AFBCE3" w14:textId="77777777" w:rsidR="00A828AC" w:rsidRPr="00A828AC" w:rsidRDefault="00A828AC" w:rsidP="00A828AC">
      <w:pPr>
        <w:numPr>
          <w:ilvl w:val="12"/>
          <w:numId w:val="0"/>
        </w:numPr>
        <w:spacing w:after="0" w:line="240" w:lineRule="auto"/>
        <w:ind w:right="-2"/>
        <w:rPr>
          <w:rFonts w:ascii="Times New Roman" w:eastAsia="Calibri" w:hAnsi="Times New Roman" w:cs="Times New Roman"/>
          <w:sz w:val="22"/>
          <w:szCs w:val="22"/>
          <w:lang w:val="lt-LT"/>
        </w:rPr>
      </w:pPr>
      <w:r w:rsidRPr="00A828AC">
        <w:rPr>
          <w:rFonts w:ascii="Times New Roman" w:eastAsia="Calibri" w:hAnsi="Times New Roman" w:cs="Times New Roman"/>
          <w:b/>
          <w:sz w:val="22"/>
          <w:szCs w:val="22"/>
          <w:lang w:val="lt-LT"/>
        </w:rPr>
        <w:t>Co-Diovan vartoti negalima</w:t>
      </w:r>
    </w:p>
    <w:p w14:paraId="21EE4894" w14:textId="77777777" w:rsidR="00A828AC" w:rsidRPr="00A828AC" w:rsidRDefault="00A828AC" w:rsidP="00A828AC">
      <w:pPr>
        <w:numPr>
          <w:ilvl w:val="0"/>
          <w:numId w:val="10"/>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jeigu yra alergija (padidėjęs jautrumas) valsartanui, hidrochlorotiazidui, sulfonamido (cheminės medžiagos panašios į hidrochlorotiazidą) dariniams arba bet kuriai pagalbinei Co-Diovan medžiagai (jos išvardytos 6</w:t>
      </w:r>
      <w:r w:rsidRPr="00A828AC">
        <w:rPr>
          <w:rFonts w:ascii="Times New Roman" w:eastAsia="Calibri" w:hAnsi="Times New Roman" w:cs="Times New Roman"/>
          <w:b/>
          <w:sz w:val="22"/>
          <w:szCs w:val="22"/>
          <w:lang w:val="lt-LT"/>
        </w:rPr>
        <w:t> </w:t>
      </w:r>
      <w:r w:rsidRPr="00A828AC">
        <w:rPr>
          <w:rFonts w:ascii="Times New Roman" w:eastAsia="Calibri" w:hAnsi="Times New Roman" w:cs="Times New Roman"/>
          <w:sz w:val="22"/>
          <w:szCs w:val="22"/>
          <w:lang w:val="lt-LT"/>
        </w:rPr>
        <w:t>skyriuje);</w:t>
      </w:r>
    </w:p>
    <w:p w14:paraId="4D630FC2" w14:textId="77777777" w:rsidR="00A828AC" w:rsidRPr="00A828AC" w:rsidRDefault="00A828AC" w:rsidP="00A828AC">
      <w:pPr>
        <w:numPr>
          <w:ilvl w:val="0"/>
          <w:numId w:val="10"/>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 xml:space="preserve">jeigu esate </w:t>
      </w:r>
      <w:r w:rsidRPr="00A828AC">
        <w:rPr>
          <w:rFonts w:ascii="Times New Roman" w:eastAsia="Calibri" w:hAnsi="Times New Roman" w:cs="Times New Roman"/>
          <w:b/>
          <w:sz w:val="22"/>
          <w:szCs w:val="22"/>
          <w:lang w:val="lt-LT"/>
        </w:rPr>
        <w:t>daugiau nei 3 mėnesius nėščia</w:t>
      </w:r>
      <w:r w:rsidRPr="00A828AC">
        <w:rPr>
          <w:rFonts w:ascii="Times New Roman" w:eastAsia="Calibri" w:hAnsi="Times New Roman" w:cs="Times New Roman"/>
          <w:sz w:val="22"/>
          <w:szCs w:val="22"/>
          <w:lang w:val="lt-LT"/>
        </w:rPr>
        <w:t xml:space="preserve"> (taip pat rekomenduojama nevartoti Co-Diovan ankstyvuoju nėštumo laikotarpiu. Žr. skyrių „Nėštumas ir žindymo laikotarpis“);</w:t>
      </w:r>
    </w:p>
    <w:p w14:paraId="6C6075F1" w14:textId="77777777" w:rsidR="00A828AC" w:rsidRPr="00A828AC" w:rsidRDefault="00A828AC" w:rsidP="00A828AC">
      <w:pPr>
        <w:numPr>
          <w:ilvl w:val="0"/>
          <w:numId w:val="10"/>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 xml:space="preserve">jeigu sergate </w:t>
      </w:r>
      <w:r w:rsidRPr="00A828AC">
        <w:rPr>
          <w:rFonts w:ascii="Times New Roman" w:eastAsia="Calibri" w:hAnsi="Times New Roman" w:cs="Times New Roman"/>
          <w:b/>
          <w:sz w:val="22"/>
          <w:szCs w:val="22"/>
          <w:lang w:val="lt-LT"/>
        </w:rPr>
        <w:t xml:space="preserve">sunkia </w:t>
      </w:r>
      <w:r w:rsidRPr="00A828AC">
        <w:rPr>
          <w:rFonts w:ascii="Times New Roman" w:eastAsia="Calibri" w:hAnsi="Times New Roman" w:cs="Times New Roman"/>
          <w:sz w:val="22"/>
          <w:szCs w:val="22"/>
          <w:lang w:val="lt-LT"/>
        </w:rPr>
        <w:t>kepenų liga arba kepenyse yra smulkiųjų tulžies latakų irimas (bilijinė cirozė), dėl kurio kepenyse kaupiasi tulžis (pasireiškia cholestazė);</w:t>
      </w:r>
    </w:p>
    <w:p w14:paraId="4B99910A" w14:textId="77777777" w:rsidR="00A828AC" w:rsidRPr="00A828AC" w:rsidRDefault="00A828AC" w:rsidP="00A828AC">
      <w:pPr>
        <w:numPr>
          <w:ilvl w:val="0"/>
          <w:numId w:val="10"/>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 xml:space="preserve">jeigu sergate </w:t>
      </w:r>
      <w:r w:rsidRPr="00A828AC">
        <w:rPr>
          <w:rFonts w:ascii="Times New Roman" w:eastAsia="Calibri" w:hAnsi="Times New Roman" w:cs="Times New Roman"/>
          <w:b/>
          <w:sz w:val="22"/>
          <w:szCs w:val="22"/>
          <w:lang w:val="lt-LT"/>
        </w:rPr>
        <w:t>sunkia</w:t>
      </w:r>
      <w:r w:rsidRPr="00A828AC">
        <w:rPr>
          <w:rFonts w:ascii="Times New Roman" w:eastAsia="Calibri" w:hAnsi="Times New Roman" w:cs="Times New Roman"/>
          <w:sz w:val="22"/>
          <w:szCs w:val="22"/>
          <w:lang w:val="lt-LT"/>
        </w:rPr>
        <w:t xml:space="preserve"> inkstų liga;</w:t>
      </w:r>
    </w:p>
    <w:p w14:paraId="5D5E1B73" w14:textId="77777777" w:rsidR="00A828AC" w:rsidRPr="00A828AC" w:rsidRDefault="00A828AC" w:rsidP="00A828AC">
      <w:pPr>
        <w:numPr>
          <w:ilvl w:val="0"/>
          <w:numId w:val="10"/>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lastRenderedPageBreak/>
        <w:t>jeigu negalite išskirti šlapimo (yra anurija);</w:t>
      </w:r>
    </w:p>
    <w:p w14:paraId="7E4FFD6A" w14:textId="77777777" w:rsidR="00A828AC" w:rsidRPr="00A828AC" w:rsidRDefault="00A828AC" w:rsidP="00A828AC">
      <w:pPr>
        <w:numPr>
          <w:ilvl w:val="0"/>
          <w:numId w:val="10"/>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jeigu esate gydomas dirbtiniu inkstu;</w:t>
      </w:r>
    </w:p>
    <w:p w14:paraId="5DB9C843" w14:textId="77777777" w:rsidR="00A828AC" w:rsidRPr="00A828AC" w:rsidRDefault="00A828AC" w:rsidP="00A828AC">
      <w:pPr>
        <w:numPr>
          <w:ilvl w:val="0"/>
          <w:numId w:val="10"/>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jeigu, nepaisant taikomo gydymo, kalio arba natrio kiekis kraujyje yra mažesnis už normalų arba kalcio kiekis kraujyje yra didesnis už normalų;</w:t>
      </w:r>
    </w:p>
    <w:p w14:paraId="3B449CD0" w14:textId="77777777" w:rsidR="00A828AC" w:rsidRPr="00A828AC" w:rsidRDefault="00A828AC" w:rsidP="00A828AC">
      <w:pPr>
        <w:numPr>
          <w:ilvl w:val="0"/>
          <w:numId w:val="10"/>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jeigu sergate podagra;</w:t>
      </w:r>
    </w:p>
    <w:p w14:paraId="5240B5AC" w14:textId="77777777" w:rsidR="00A828AC" w:rsidRPr="00A828AC" w:rsidRDefault="00A828AC" w:rsidP="00A828AC">
      <w:pPr>
        <w:numPr>
          <w:ilvl w:val="0"/>
          <w:numId w:val="10"/>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jeigu sergate cukriniu diabetu arba Jūsų inkstų veikla sutrikusi ir Jums skirtas kraujospūdį mažinantis vaistas, kurio sudėtyje yra aliskireno.</w:t>
      </w:r>
    </w:p>
    <w:p w14:paraId="178666B9" w14:textId="77777777" w:rsidR="00A828AC" w:rsidRPr="00A828AC" w:rsidRDefault="00A828AC" w:rsidP="00A828AC">
      <w:pPr>
        <w:spacing w:after="0" w:line="240" w:lineRule="auto"/>
        <w:rPr>
          <w:rFonts w:ascii="Times New Roman" w:eastAsia="Calibri" w:hAnsi="Times New Roman" w:cs="Times New Roman"/>
          <w:b/>
          <w:sz w:val="22"/>
          <w:szCs w:val="22"/>
          <w:lang w:val="lt-LT"/>
        </w:rPr>
      </w:pPr>
      <w:r w:rsidRPr="00A828AC">
        <w:rPr>
          <w:rFonts w:ascii="Times New Roman" w:eastAsia="Calibri" w:hAnsi="Times New Roman" w:cs="Times New Roman"/>
          <w:b/>
          <w:sz w:val="22"/>
          <w:szCs w:val="22"/>
          <w:lang w:val="lt-LT"/>
        </w:rPr>
        <w:t>Jei bent vienas iš šių teiginių tinka Jums, Co-Diovan nevartokite ir pasitarkite su gydytoju.</w:t>
      </w:r>
    </w:p>
    <w:p w14:paraId="1A1F7584" w14:textId="77777777" w:rsidR="00A828AC" w:rsidRPr="00A828AC" w:rsidRDefault="00A828AC" w:rsidP="00A828AC">
      <w:pPr>
        <w:tabs>
          <w:tab w:val="center" w:pos="4819"/>
          <w:tab w:val="right" w:pos="9638"/>
        </w:tabs>
        <w:spacing w:after="0" w:line="240" w:lineRule="auto"/>
        <w:rPr>
          <w:rFonts w:ascii="Calibri" w:eastAsia="Calibri" w:hAnsi="Calibri" w:cs="Times New Roman"/>
          <w:sz w:val="22"/>
          <w:szCs w:val="22"/>
          <w:lang w:val="lt-LT"/>
        </w:rPr>
      </w:pPr>
    </w:p>
    <w:p w14:paraId="43EC062B"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b/>
          <w:sz w:val="22"/>
          <w:szCs w:val="22"/>
          <w:lang w:val="lt-LT"/>
        </w:rPr>
        <w:t>Įspėjimai ir atsargumo priemonės</w:t>
      </w:r>
    </w:p>
    <w:p w14:paraId="50B588D2"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5F4EBB07" w14:textId="77777777" w:rsidR="00A828AC" w:rsidRPr="00A828AC" w:rsidRDefault="00A828AC" w:rsidP="00A828AC">
      <w:pPr>
        <w:spacing w:after="0" w:line="240" w:lineRule="auto"/>
        <w:rPr>
          <w:rFonts w:ascii="Times New Roman" w:eastAsia="Calibri" w:hAnsi="Times New Roman" w:cs="Times New Roman"/>
          <w:b/>
          <w:sz w:val="22"/>
          <w:szCs w:val="22"/>
          <w:lang w:val="lt-LT"/>
        </w:rPr>
      </w:pPr>
      <w:r w:rsidRPr="00A828AC">
        <w:rPr>
          <w:rFonts w:ascii="Times New Roman" w:eastAsia="Calibri" w:hAnsi="Times New Roman" w:cs="Times New Roman"/>
          <w:b/>
          <w:sz w:val="22"/>
          <w:szCs w:val="22"/>
          <w:lang w:val="lt-LT"/>
        </w:rPr>
        <w:t>Pasakykite gydytojui</w:t>
      </w:r>
    </w:p>
    <w:p w14:paraId="6A69D41B" w14:textId="77777777" w:rsidR="00A828AC" w:rsidRPr="00A828AC" w:rsidRDefault="00A828AC" w:rsidP="00A828AC">
      <w:pPr>
        <w:numPr>
          <w:ilvl w:val="0"/>
          <w:numId w:val="11"/>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jeigu vartojate kalį tausojančius vaistus, kalio preparatus, druskų pakaitalus, kurių sudėtyje yra kalio, arba kitokius vaistus didinančius kalio kiekį kraujyje, pvz., hepariną. Gydytojai gali reguliariai tikrinti kalio kiekį kraujyje;</w:t>
      </w:r>
    </w:p>
    <w:p w14:paraId="78FB0478" w14:textId="77777777" w:rsidR="00A828AC" w:rsidRPr="00A828AC" w:rsidRDefault="00A828AC" w:rsidP="00A828AC">
      <w:pPr>
        <w:numPr>
          <w:ilvl w:val="0"/>
          <w:numId w:val="11"/>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jeigu sumažėjęs kalio kiekis kraujyje;</w:t>
      </w:r>
    </w:p>
    <w:p w14:paraId="50E768AD" w14:textId="77777777" w:rsidR="00A828AC" w:rsidRPr="00A828AC" w:rsidRDefault="00A828AC" w:rsidP="00A828AC">
      <w:pPr>
        <w:numPr>
          <w:ilvl w:val="0"/>
          <w:numId w:val="11"/>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jeigu viduriuojate arba sunkiai vemiate;</w:t>
      </w:r>
    </w:p>
    <w:p w14:paraId="58A7A311" w14:textId="77777777" w:rsidR="00A828AC" w:rsidRPr="00A828AC" w:rsidRDefault="00A828AC" w:rsidP="00A828AC">
      <w:pPr>
        <w:numPr>
          <w:ilvl w:val="0"/>
          <w:numId w:val="11"/>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jeigu vartojate šlapimą „varančius“ vaistus (diuretikus);</w:t>
      </w:r>
    </w:p>
    <w:p w14:paraId="3227A46F" w14:textId="77777777" w:rsidR="00A828AC" w:rsidRPr="00A828AC" w:rsidRDefault="00A828AC" w:rsidP="00A828AC">
      <w:pPr>
        <w:numPr>
          <w:ilvl w:val="0"/>
          <w:numId w:val="11"/>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jeigu sergate sunkia širdies liga;</w:t>
      </w:r>
    </w:p>
    <w:p w14:paraId="35DC0753" w14:textId="77777777" w:rsidR="00A828AC" w:rsidRPr="00A828AC" w:rsidRDefault="00A828AC" w:rsidP="00A828AC">
      <w:pPr>
        <w:numPr>
          <w:ilvl w:val="0"/>
          <w:numId w:val="11"/>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jeigu sergate širdies nepakankamumu arba Jus ištiko širdies priepuolis. Atidžiai vykdykite su pradinės dozės vartojimu susijusius gydytojo nurodymus. Gydytojas gali ištirti Jūsų inkstų funkciją;</w:t>
      </w:r>
    </w:p>
    <w:p w14:paraId="5511BC30" w14:textId="77777777" w:rsidR="00A828AC" w:rsidRPr="00A828AC" w:rsidRDefault="00A828AC" w:rsidP="00A828AC">
      <w:pPr>
        <w:numPr>
          <w:ilvl w:val="0"/>
          <w:numId w:val="11"/>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jeigu Jums nustatytas inkstų arterijos susiaurėjimas;</w:t>
      </w:r>
    </w:p>
    <w:p w14:paraId="246D70C1" w14:textId="77777777" w:rsidR="00A828AC" w:rsidRPr="00A828AC" w:rsidRDefault="00A828AC" w:rsidP="00A828AC">
      <w:pPr>
        <w:numPr>
          <w:ilvl w:val="0"/>
          <w:numId w:val="11"/>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jeigu Jums neseniai persodintas naujas inkstas;</w:t>
      </w:r>
    </w:p>
    <w:p w14:paraId="158B647F" w14:textId="77777777" w:rsidR="00A828AC" w:rsidRPr="00A828AC" w:rsidRDefault="00A828AC" w:rsidP="00A828AC">
      <w:pPr>
        <w:numPr>
          <w:ilvl w:val="0"/>
          <w:numId w:val="11"/>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jeigu yra hiperaldosteronizmas; tai yra liga, kuria sergant antinksčiai gamina per daug hormono aldosterono; jei tai tinka Jums, Co-Diovan vartoti nerekomenduojama;</w:t>
      </w:r>
    </w:p>
    <w:p w14:paraId="1F9B2173" w14:textId="77777777" w:rsidR="00A828AC" w:rsidRPr="00A828AC" w:rsidRDefault="00A828AC" w:rsidP="00A828AC">
      <w:pPr>
        <w:numPr>
          <w:ilvl w:val="0"/>
          <w:numId w:val="11"/>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jeigu sergate inkstų arba kepenų liga;</w:t>
      </w:r>
    </w:p>
    <w:p w14:paraId="1D5EECEE" w14:textId="77777777" w:rsidR="00A828AC" w:rsidRDefault="00A828AC" w:rsidP="00A828AC">
      <w:pPr>
        <w:numPr>
          <w:ilvl w:val="0"/>
          <w:numId w:val="11"/>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jeigu vartojant kitokių vaistų (įskaitant AKF inhibitorius) buvo pasireiškusi vadinamoji angioneurozinė edema, t. y. alerginės reakcijos sukeltas liežuvio ir veido patinimas. Apie tai būtina pasakyti gydytojui. Jeigu tokių simptomų atsiranda Co-Diovan vartojimo laikotarpiu, nedelsdami nutraukite Co-Diovan vartojimą ir niekada jo nebevartokite. Taip pat žr. 4 skyrių „Galimas šalutinis poveikis</w:t>
      </w:r>
      <w:r w:rsidRPr="00A828AC">
        <w:rPr>
          <w:rFonts w:ascii="Times New Roman" w:eastAsia="Calibri" w:hAnsi="Times New Roman" w:cs="Times New Roman"/>
          <w:sz w:val="22"/>
          <w:szCs w:val="22"/>
        </w:rPr>
        <w:t>”</w:t>
      </w:r>
      <w:r w:rsidRPr="00A828AC">
        <w:rPr>
          <w:rFonts w:ascii="Times New Roman" w:eastAsia="Calibri" w:hAnsi="Times New Roman" w:cs="Times New Roman"/>
          <w:sz w:val="22"/>
          <w:szCs w:val="22"/>
          <w:lang w:val="lt-LT"/>
        </w:rPr>
        <w:t>;</w:t>
      </w:r>
    </w:p>
    <w:p w14:paraId="20E907BF" w14:textId="3C7E542E" w:rsidR="00E64CBE" w:rsidRPr="00E64CBE" w:rsidRDefault="00E64CBE" w:rsidP="00E64CBE">
      <w:pPr>
        <w:numPr>
          <w:ilvl w:val="0"/>
          <w:numId w:val="11"/>
        </w:numPr>
        <w:tabs>
          <w:tab w:val="clear" w:pos="357"/>
          <w:tab w:val="left" w:pos="567"/>
        </w:tabs>
        <w:spacing w:after="0" w:line="240" w:lineRule="auto"/>
        <w:ind w:left="567" w:hanging="567"/>
        <w:rPr>
          <w:rFonts w:ascii="Times New Roman" w:hAnsi="Times New Roman"/>
          <w:sz w:val="22"/>
          <w:lang w:val="lt-LT"/>
        </w:rPr>
      </w:pPr>
      <w:proofErr w:type="spellStart"/>
      <w:r w:rsidRPr="008334A0">
        <w:rPr>
          <w:rFonts w:ascii="Times New Roman" w:hAnsi="Times New Roman"/>
          <w:sz w:val="22"/>
        </w:rPr>
        <w:t>Pasitarkite</w:t>
      </w:r>
      <w:proofErr w:type="spellEnd"/>
      <w:r w:rsidRPr="008334A0">
        <w:rPr>
          <w:rFonts w:ascii="Times New Roman" w:hAnsi="Times New Roman"/>
          <w:sz w:val="22"/>
        </w:rPr>
        <w:t xml:space="preserve"> </w:t>
      </w:r>
      <w:proofErr w:type="spellStart"/>
      <w:r w:rsidRPr="008334A0">
        <w:rPr>
          <w:rFonts w:ascii="Times New Roman" w:hAnsi="Times New Roman"/>
          <w:sz w:val="22"/>
        </w:rPr>
        <w:t>su</w:t>
      </w:r>
      <w:proofErr w:type="spellEnd"/>
      <w:r w:rsidRPr="008334A0">
        <w:rPr>
          <w:rFonts w:ascii="Times New Roman" w:hAnsi="Times New Roman"/>
          <w:sz w:val="22"/>
        </w:rPr>
        <w:t xml:space="preserve"> </w:t>
      </w:r>
      <w:proofErr w:type="spellStart"/>
      <w:r w:rsidRPr="008334A0">
        <w:rPr>
          <w:rFonts w:ascii="Times New Roman" w:hAnsi="Times New Roman"/>
          <w:sz w:val="22"/>
        </w:rPr>
        <w:t>gydytoju</w:t>
      </w:r>
      <w:proofErr w:type="spellEnd"/>
      <w:r w:rsidRPr="008334A0">
        <w:rPr>
          <w:rFonts w:ascii="Times New Roman" w:hAnsi="Times New Roman"/>
          <w:sz w:val="22"/>
        </w:rPr>
        <w:t xml:space="preserve">, </w:t>
      </w:r>
      <w:proofErr w:type="spellStart"/>
      <w:r w:rsidRPr="008334A0">
        <w:rPr>
          <w:rFonts w:ascii="Times New Roman" w:hAnsi="Times New Roman"/>
          <w:sz w:val="22"/>
        </w:rPr>
        <w:t>jei</w:t>
      </w:r>
      <w:proofErr w:type="spellEnd"/>
      <w:r w:rsidRPr="008334A0">
        <w:rPr>
          <w:rFonts w:ascii="Times New Roman" w:hAnsi="Times New Roman"/>
          <w:sz w:val="22"/>
        </w:rPr>
        <w:t xml:space="preserve"> </w:t>
      </w:r>
      <w:proofErr w:type="spellStart"/>
      <w:r w:rsidRPr="008334A0">
        <w:rPr>
          <w:rFonts w:ascii="Times New Roman" w:hAnsi="Times New Roman"/>
          <w:sz w:val="22"/>
        </w:rPr>
        <w:t>pavartojus</w:t>
      </w:r>
      <w:proofErr w:type="spellEnd"/>
      <w:r w:rsidRPr="008334A0">
        <w:rPr>
          <w:rFonts w:ascii="Times New Roman" w:hAnsi="Times New Roman"/>
          <w:sz w:val="22"/>
        </w:rPr>
        <w:t xml:space="preserve"> </w:t>
      </w:r>
      <w:r>
        <w:rPr>
          <w:rFonts w:ascii="Times New Roman" w:hAnsi="Times New Roman"/>
          <w:sz w:val="22"/>
        </w:rPr>
        <w:t xml:space="preserve">Co-Diovan </w:t>
      </w:r>
      <w:proofErr w:type="spellStart"/>
      <w:r w:rsidRPr="008334A0">
        <w:rPr>
          <w:rFonts w:ascii="Times New Roman" w:hAnsi="Times New Roman"/>
          <w:sz w:val="22"/>
        </w:rPr>
        <w:t>jaučiate</w:t>
      </w:r>
      <w:proofErr w:type="spellEnd"/>
      <w:r w:rsidRPr="008334A0">
        <w:rPr>
          <w:rFonts w:ascii="Times New Roman" w:hAnsi="Times New Roman"/>
          <w:sz w:val="22"/>
        </w:rPr>
        <w:t xml:space="preserve"> </w:t>
      </w:r>
      <w:proofErr w:type="spellStart"/>
      <w:r w:rsidRPr="008334A0">
        <w:rPr>
          <w:rFonts w:ascii="Times New Roman" w:hAnsi="Times New Roman"/>
          <w:sz w:val="22"/>
        </w:rPr>
        <w:t>pilvo</w:t>
      </w:r>
      <w:proofErr w:type="spellEnd"/>
      <w:r w:rsidRPr="008334A0">
        <w:rPr>
          <w:rFonts w:ascii="Times New Roman" w:hAnsi="Times New Roman"/>
          <w:sz w:val="22"/>
        </w:rPr>
        <w:t xml:space="preserve"> </w:t>
      </w:r>
      <w:proofErr w:type="spellStart"/>
      <w:r w:rsidRPr="008334A0">
        <w:rPr>
          <w:rFonts w:ascii="Times New Roman" w:hAnsi="Times New Roman"/>
          <w:sz w:val="22"/>
        </w:rPr>
        <w:t>skausmą</w:t>
      </w:r>
      <w:proofErr w:type="spellEnd"/>
      <w:r w:rsidRPr="008334A0">
        <w:rPr>
          <w:rFonts w:ascii="Times New Roman" w:hAnsi="Times New Roman"/>
          <w:sz w:val="22"/>
        </w:rPr>
        <w:t xml:space="preserve">, </w:t>
      </w:r>
      <w:proofErr w:type="spellStart"/>
      <w:r w:rsidRPr="008334A0">
        <w:rPr>
          <w:rFonts w:ascii="Times New Roman" w:hAnsi="Times New Roman"/>
          <w:sz w:val="22"/>
        </w:rPr>
        <w:t>pykinimą</w:t>
      </w:r>
      <w:proofErr w:type="spellEnd"/>
      <w:r w:rsidRPr="008334A0">
        <w:rPr>
          <w:rFonts w:ascii="Times New Roman" w:hAnsi="Times New Roman"/>
          <w:sz w:val="22"/>
        </w:rPr>
        <w:t xml:space="preserve">, </w:t>
      </w:r>
      <w:proofErr w:type="spellStart"/>
      <w:r w:rsidRPr="008334A0">
        <w:rPr>
          <w:rFonts w:ascii="Times New Roman" w:hAnsi="Times New Roman"/>
          <w:sz w:val="22"/>
        </w:rPr>
        <w:t>vėmimą</w:t>
      </w:r>
      <w:proofErr w:type="spellEnd"/>
      <w:r w:rsidRPr="008334A0">
        <w:rPr>
          <w:rFonts w:ascii="Times New Roman" w:hAnsi="Times New Roman"/>
          <w:sz w:val="22"/>
        </w:rPr>
        <w:t xml:space="preserve"> </w:t>
      </w:r>
      <w:proofErr w:type="spellStart"/>
      <w:r w:rsidRPr="008334A0">
        <w:rPr>
          <w:rFonts w:ascii="Times New Roman" w:hAnsi="Times New Roman"/>
          <w:sz w:val="22"/>
        </w:rPr>
        <w:t>arba</w:t>
      </w:r>
      <w:proofErr w:type="spellEnd"/>
      <w:r w:rsidRPr="008334A0">
        <w:rPr>
          <w:rFonts w:ascii="Times New Roman" w:hAnsi="Times New Roman"/>
          <w:sz w:val="22"/>
        </w:rPr>
        <w:t xml:space="preserve"> </w:t>
      </w:r>
      <w:proofErr w:type="spellStart"/>
      <w:r w:rsidRPr="008334A0">
        <w:rPr>
          <w:rFonts w:ascii="Times New Roman" w:hAnsi="Times New Roman"/>
          <w:sz w:val="22"/>
        </w:rPr>
        <w:t>viduriavimą</w:t>
      </w:r>
      <w:proofErr w:type="spellEnd"/>
      <w:r w:rsidRPr="008334A0">
        <w:rPr>
          <w:rFonts w:ascii="Times New Roman" w:hAnsi="Times New Roman"/>
          <w:sz w:val="22"/>
        </w:rPr>
        <w:t xml:space="preserve">. </w:t>
      </w:r>
      <w:proofErr w:type="spellStart"/>
      <w:r w:rsidRPr="008334A0">
        <w:rPr>
          <w:rFonts w:ascii="Times New Roman" w:hAnsi="Times New Roman"/>
          <w:sz w:val="22"/>
        </w:rPr>
        <w:t>Dėl</w:t>
      </w:r>
      <w:proofErr w:type="spellEnd"/>
      <w:r w:rsidRPr="008334A0">
        <w:rPr>
          <w:rFonts w:ascii="Times New Roman" w:hAnsi="Times New Roman"/>
          <w:sz w:val="22"/>
        </w:rPr>
        <w:t xml:space="preserve"> </w:t>
      </w:r>
      <w:proofErr w:type="spellStart"/>
      <w:r w:rsidRPr="008334A0">
        <w:rPr>
          <w:rFonts w:ascii="Times New Roman" w:hAnsi="Times New Roman"/>
          <w:sz w:val="22"/>
        </w:rPr>
        <w:t>tolesnio</w:t>
      </w:r>
      <w:proofErr w:type="spellEnd"/>
      <w:r w:rsidRPr="008334A0">
        <w:rPr>
          <w:rFonts w:ascii="Times New Roman" w:hAnsi="Times New Roman"/>
          <w:sz w:val="22"/>
        </w:rPr>
        <w:t xml:space="preserve"> </w:t>
      </w:r>
      <w:proofErr w:type="spellStart"/>
      <w:r w:rsidRPr="008334A0">
        <w:rPr>
          <w:rFonts w:ascii="Times New Roman" w:hAnsi="Times New Roman"/>
          <w:sz w:val="22"/>
        </w:rPr>
        <w:t>gydymo</w:t>
      </w:r>
      <w:proofErr w:type="spellEnd"/>
      <w:r w:rsidRPr="008334A0">
        <w:rPr>
          <w:rFonts w:ascii="Times New Roman" w:hAnsi="Times New Roman"/>
          <w:sz w:val="22"/>
        </w:rPr>
        <w:t xml:space="preserve"> </w:t>
      </w:r>
      <w:proofErr w:type="spellStart"/>
      <w:r w:rsidRPr="008334A0">
        <w:rPr>
          <w:rFonts w:ascii="Times New Roman" w:hAnsi="Times New Roman"/>
          <w:sz w:val="22"/>
        </w:rPr>
        <w:t>nuspręs</w:t>
      </w:r>
      <w:proofErr w:type="spellEnd"/>
      <w:r w:rsidRPr="008334A0">
        <w:rPr>
          <w:rFonts w:ascii="Times New Roman" w:hAnsi="Times New Roman"/>
          <w:sz w:val="22"/>
        </w:rPr>
        <w:t xml:space="preserve"> </w:t>
      </w:r>
      <w:proofErr w:type="spellStart"/>
      <w:r w:rsidRPr="008334A0">
        <w:rPr>
          <w:rFonts w:ascii="Times New Roman" w:hAnsi="Times New Roman"/>
          <w:sz w:val="22"/>
        </w:rPr>
        <w:t>Jūsų</w:t>
      </w:r>
      <w:proofErr w:type="spellEnd"/>
      <w:r w:rsidRPr="008334A0">
        <w:rPr>
          <w:rFonts w:ascii="Times New Roman" w:hAnsi="Times New Roman"/>
          <w:sz w:val="22"/>
        </w:rPr>
        <w:t xml:space="preserve"> </w:t>
      </w:r>
      <w:proofErr w:type="spellStart"/>
      <w:r w:rsidRPr="008334A0">
        <w:rPr>
          <w:rFonts w:ascii="Times New Roman" w:hAnsi="Times New Roman"/>
          <w:sz w:val="22"/>
        </w:rPr>
        <w:t>gydytojas</w:t>
      </w:r>
      <w:proofErr w:type="spellEnd"/>
      <w:r w:rsidRPr="008334A0">
        <w:rPr>
          <w:rFonts w:ascii="Times New Roman" w:hAnsi="Times New Roman"/>
          <w:sz w:val="22"/>
        </w:rPr>
        <w:t xml:space="preserve">. </w:t>
      </w:r>
      <w:proofErr w:type="spellStart"/>
      <w:r w:rsidRPr="008334A0">
        <w:rPr>
          <w:rFonts w:ascii="Times New Roman" w:hAnsi="Times New Roman"/>
          <w:sz w:val="22"/>
        </w:rPr>
        <w:t>Nenustokite</w:t>
      </w:r>
      <w:proofErr w:type="spellEnd"/>
      <w:r w:rsidRPr="008334A0">
        <w:rPr>
          <w:rFonts w:ascii="Times New Roman" w:hAnsi="Times New Roman"/>
          <w:sz w:val="22"/>
        </w:rPr>
        <w:t xml:space="preserve"> </w:t>
      </w:r>
      <w:proofErr w:type="spellStart"/>
      <w:r w:rsidRPr="008334A0">
        <w:rPr>
          <w:rFonts w:ascii="Times New Roman" w:hAnsi="Times New Roman"/>
          <w:sz w:val="22"/>
        </w:rPr>
        <w:t>vartoti</w:t>
      </w:r>
      <w:proofErr w:type="spellEnd"/>
      <w:r w:rsidRPr="008334A0">
        <w:rPr>
          <w:rFonts w:ascii="Times New Roman" w:hAnsi="Times New Roman"/>
          <w:sz w:val="22"/>
        </w:rPr>
        <w:t xml:space="preserve"> </w:t>
      </w:r>
      <w:r>
        <w:rPr>
          <w:rFonts w:ascii="Times New Roman" w:hAnsi="Times New Roman"/>
          <w:sz w:val="22"/>
        </w:rPr>
        <w:t xml:space="preserve">Co-Diovan </w:t>
      </w:r>
      <w:proofErr w:type="gramStart"/>
      <w:r w:rsidRPr="008334A0">
        <w:rPr>
          <w:rFonts w:ascii="Times New Roman" w:hAnsi="Times New Roman"/>
          <w:sz w:val="22"/>
        </w:rPr>
        <w:t>pats</w:t>
      </w:r>
      <w:r>
        <w:rPr>
          <w:rFonts w:ascii="Times New Roman" w:hAnsi="Times New Roman"/>
          <w:sz w:val="22"/>
        </w:rPr>
        <w:t>;</w:t>
      </w:r>
      <w:proofErr w:type="gramEnd"/>
    </w:p>
    <w:p w14:paraId="5DB42A1F" w14:textId="77777777" w:rsidR="00A828AC" w:rsidRPr="00A828AC" w:rsidRDefault="00A828AC" w:rsidP="00A828AC">
      <w:pPr>
        <w:numPr>
          <w:ilvl w:val="0"/>
          <w:numId w:val="11"/>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jeigu karščiuojate, esate išbertas ir Jums skauda sąnarius, tai gali būti sisteminės raudonosios vilkligės požymiai (</w:t>
      </w:r>
      <w:smartTag w:uri="urn:schemas-microsoft-com:office:smarttags" w:element="stockticker">
        <w:r w:rsidRPr="00A828AC">
          <w:rPr>
            <w:rFonts w:ascii="Times New Roman" w:eastAsia="Calibri" w:hAnsi="Times New Roman" w:cs="Times New Roman"/>
            <w:sz w:val="22"/>
            <w:szCs w:val="22"/>
            <w:lang w:val="lt-LT"/>
          </w:rPr>
          <w:t>SRV</w:t>
        </w:r>
      </w:smartTag>
      <w:r w:rsidRPr="00A828AC">
        <w:rPr>
          <w:rFonts w:ascii="Times New Roman" w:eastAsia="Calibri" w:hAnsi="Times New Roman" w:cs="Times New Roman"/>
          <w:sz w:val="22"/>
          <w:szCs w:val="22"/>
          <w:lang w:val="lt-LT"/>
        </w:rPr>
        <w:t>, vadinamoji, autoimuninė liga);</w:t>
      </w:r>
    </w:p>
    <w:p w14:paraId="63C0C1EC" w14:textId="77777777" w:rsidR="00A828AC" w:rsidRPr="00A828AC" w:rsidRDefault="00A828AC" w:rsidP="00A828AC">
      <w:pPr>
        <w:numPr>
          <w:ilvl w:val="0"/>
          <w:numId w:val="11"/>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jeigu sergate cukriniu diabetu, podagra, didelis cholesterolio arba trigliceridų kiekis kraujyje;</w:t>
      </w:r>
    </w:p>
    <w:p w14:paraId="74DC72B1" w14:textId="77777777" w:rsidR="00A828AC" w:rsidRPr="00A828AC" w:rsidRDefault="00A828AC" w:rsidP="00A828AC">
      <w:pPr>
        <w:numPr>
          <w:ilvl w:val="0"/>
          <w:numId w:val="11"/>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jeigu dėl kitokių šios grupės (angiotenzino II receptorių blokatorių) kraujospūdį mažinančių vaistų vartojimo yra buvę alerginių reakcijų arba sergate alergija ar astma;</w:t>
      </w:r>
    </w:p>
    <w:p w14:paraId="4828E916" w14:textId="77777777" w:rsidR="00A828AC" w:rsidRPr="00A828AC" w:rsidRDefault="00A828AC" w:rsidP="003E32C1">
      <w:pPr>
        <w:widowControl w:val="0"/>
        <w:numPr>
          <w:ilvl w:val="0"/>
          <w:numId w:val="20"/>
        </w:num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jeigu Jums susilpnėja regėjimas arba atsiranda akies skausmas</w:t>
      </w:r>
      <w:r w:rsidR="003E32C1">
        <w:rPr>
          <w:rFonts w:ascii="Times New Roman" w:eastAsia="Calibri" w:hAnsi="Times New Roman" w:cs="Times New Roman"/>
          <w:sz w:val="22"/>
          <w:szCs w:val="22"/>
          <w:lang w:val="lt-LT"/>
        </w:rPr>
        <w:t>.</w:t>
      </w:r>
      <w:r w:rsidRPr="00A828AC">
        <w:rPr>
          <w:rFonts w:ascii="Times New Roman" w:eastAsia="Calibri" w:hAnsi="Times New Roman" w:cs="Times New Roman"/>
          <w:sz w:val="22"/>
          <w:szCs w:val="22"/>
          <w:lang w:val="lt-LT"/>
        </w:rPr>
        <w:t xml:space="preserve"> </w:t>
      </w:r>
      <w:r w:rsidR="003E32C1">
        <w:rPr>
          <w:rFonts w:ascii="Times New Roman" w:eastAsia="Calibri" w:hAnsi="Times New Roman" w:cs="Times New Roman"/>
          <w:sz w:val="22"/>
          <w:szCs w:val="22"/>
          <w:lang w:val="lt-LT"/>
        </w:rPr>
        <w:t>Š</w:t>
      </w:r>
      <w:r w:rsidRPr="00A828AC">
        <w:rPr>
          <w:rFonts w:ascii="Times New Roman" w:eastAsia="Calibri" w:hAnsi="Times New Roman" w:cs="Times New Roman"/>
          <w:sz w:val="22"/>
          <w:szCs w:val="22"/>
          <w:lang w:val="lt-LT"/>
        </w:rPr>
        <w:t xml:space="preserve">ie simptomai gali būti </w:t>
      </w:r>
      <w:r w:rsidR="003E32C1">
        <w:rPr>
          <w:rFonts w:ascii="Times New Roman" w:eastAsia="Calibri" w:hAnsi="Times New Roman" w:cs="Times New Roman"/>
          <w:sz w:val="22"/>
          <w:szCs w:val="22"/>
          <w:lang w:val="lt-LT"/>
        </w:rPr>
        <w:t xml:space="preserve">susiję su </w:t>
      </w:r>
      <w:r w:rsidR="003E32C1" w:rsidRPr="003E32C1">
        <w:rPr>
          <w:rFonts w:ascii="Times New Roman" w:eastAsia="Calibri" w:hAnsi="Times New Roman" w:cs="Times New Roman"/>
          <w:sz w:val="22"/>
          <w:szCs w:val="22"/>
          <w:lang w:val="lt-LT"/>
        </w:rPr>
        <w:t>skysčio kaupim</w:t>
      </w:r>
      <w:r w:rsidR="003E32C1">
        <w:rPr>
          <w:rFonts w:ascii="Times New Roman" w:eastAsia="Calibri" w:hAnsi="Times New Roman" w:cs="Times New Roman"/>
          <w:sz w:val="22"/>
          <w:szCs w:val="22"/>
          <w:lang w:val="lt-LT"/>
        </w:rPr>
        <w:t>usi</w:t>
      </w:r>
      <w:r w:rsidR="003E32C1" w:rsidRPr="003E32C1">
        <w:rPr>
          <w:rFonts w:ascii="Times New Roman" w:eastAsia="Calibri" w:hAnsi="Times New Roman" w:cs="Times New Roman"/>
          <w:sz w:val="22"/>
          <w:szCs w:val="22"/>
          <w:lang w:val="lt-LT"/>
        </w:rPr>
        <w:t xml:space="preserve"> akies kraujagyslių sluoksnyje (gyslainės išsiplėtimas)</w:t>
      </w:r>
      <w:r w:rsidR="003E32C1">
        <w:rPr>
          <w:rFonts w:ascii="Times New Roman" w:eastAsia="Calibri" w:hAnsi="Times New Roman" w:cs="Times New Roman"/>
          <w:sz w:val="22"/>
          <w:szCs w:val="22"/>
          <w:lang w:val="lt-LT"/>
        </w:rPr>
        <w:t xml:space="preserve"> arba </w:t>
      </w:r>
      <w:r w:rsidRPr="00A828AC">
        <w:rPr>
          <w:rFonts w:ascii="Times New Roman" w:eastAsia="Calibri" w:hAnsi="Times New Roman" w:cs="Times New Roman"/>
          <w:sz w:val="22"/>
          <w:szCs w:val="22"/>
          <w:lang w:val="lt-LT"/>
        </w:rPr>
        <w:t>padidėjusio akispūdžio požymiais ir gali atsirasti po kelių valandų ar savaitės nuo Co-Diovan vartojimo pradžios; negydant šie simptomai gali sukelti negrįžtamą regėjimo sutrikimą; gali būti didesnis pavojus pasireikšti šiems sutrikimams tuomet, jeigu Jums anksčiau buvo pasireiškusi alergija penicilinui ar sulfonamidams;</w:t>
      </w:r>
    </w:p>
    <w:p w14:paraId="6482C356" w14:textId="77777777" w:rsidR="00A828AC" w:rsidRPr="00A828AC" w:rsidRDefault="00A828AC" w:rsidP="00A828AC">
      <w:pPr>
        <w:numPr>
          <w:ilvl w:val="0"/>
          <w:numId w:val="11"/>
        </w:numPr>
        <w:tabs>
          <w:tab w:val="clear" w:pos="357"/>
          <w:tab w:val="num" w:pos="567"/>
        </w:tabs>
        <w:autoSpaceDE w:val="0"/>
        <w:autoSpaceDN w:val="0"/>
        <w:adjustRightInd w:val="0"/>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jeigu vartojate kurį nors iš šių vaistų padidėjusiam kraujospūdžiui gydyti:</w:t>
      </w:r>
    </w:p>
    <w:p w14:paraId="078CABFD" w14:textId="77777777" w:rsidR="00A828AC" w:rsidRPr="00A828AC" w:rsidRDefault="00A828AC" w:rsidP="00A828AC">
      <w:pPr>
        <w:numPr>
          <w:ilvl w:val="1"/>
          <w:numId w:val="11"/>
        </w:num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AKF inhibitorius (pavyzdžiui, enalaprilį, lizinoprilį, ramiprilį), ypač jei turite su diabetu susijusių inkstų sutrikimų.</w:t>
      </w:r>
    </w:p>
    <w:p w14:paraId="3AAEB20C" w14:textId="77777777" w:rsidR="00A828AC" w:rsidRPr="00A828AC" w:rsidRDefault="00A828AC" w:rsidP="00A828AC">
      <w:pPr>
        <w:numPr>
          <w:ilvl w:val="1"/>
          <w:numId w:val="11"/>
        </w:num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aliskireną.</w:t>
      </w:r>
    </w:p>
    <w:p w14:paraId="5AF1457B" w14:textId="5B6B799C" w:rsidR="00A828AC" w:rsidRPr="00634F8B" w:rsidRDefault="00A828AC" w:rsidP="00A828AC">
      <w:pPr>
        <w:numPr>
          <w:ilvl w:val="0"/>
          <w:numId w:val="11"/>
        </w:numPr>
        <w:tabs>
          <w:tab w:val="clear" w:pos="357"/>
          <w:tab w:val="num" w:pos="567"/>
        </w:tabs>
        <w:autoSpaceDE w:val="0"/>
        <w:autoSpaceDN w:val="0"/>
        <w:adjustRightInd w:val="0"/>
        <w:spacing w:after="0" w:line="240" w:lineRule="auto"/>
        <w:ind w:left="567" w:hanging="567"/>
        <w:rPr>
          <w:rFonts w:ascii="Times New Roman" w:eastAsia="Calibri" w:hAnsi="Times New Roman" w:cs="Times New Roman"/>
          <w:sz w:val="22"/>
          <w:szCs w:val="22"/>
          <w:lang w:val="lt-LT"/>
        </w:rPr>
      </w:pPr>
      <w:r w:rsidRPr="00A50CE6">
        <w:rPr>
          <w:rFonts w:ascii="Times New Roman" w:eastAsia="Calibri" w:hAnsi="Times New Roman" w:cs="Times New Roman"/>
          <w:sz w:val="22"/>
          <w:szCs w:val="22"/>
          <w:lang w:val="lt-LT"/>
        </w:rPr>
        <w:t xml:space="preserve">jeigu Jums praeityje buvo diagnozuotas odos vėžys arba gydymo laikotarpiu ant Jūsų odos staiga atsirastų koks nors pakitimas. Taikant gydymą hidrochlorotiazidu, ypač ilgalaikį gydymą didelėmis šio vaisto dozėmis, gali padidėti tam tikrų rūšių odos ir lūpos vėžio (nemelanominio odos vėžio) rizika. </w:t>
      </w:r>
      <w:proofErr w:type="spellStart"/>
      <w:r w:rsidRPr="00A50CE6">
        <w:rPr>
          <w:rFonts w:ascii="Times New Roman" w:eastAsia="Calibri" w:hAnsi="Times New Roman" w:cs="Times New Roman"/>
          <w:sz w:val="22"/>
          <w:szCs w:val="22"/>
        </w:rPr>
        <w:t>Vartodami</w:t>
      </w:r>
      <w:proofErr w:type="spellEnd"/>
      <w:r w:rsidRPr="00A50CE6">
        <w:rPr>
          <w:rFonts w:ascii="Times New Roman" w:eastAsia="Calibri" w:hAnsi="Times New Roman" w:cs="Times New Roman"/>
          <w:sz w:val="22"/>
          <w:szCs w:val="22"/>
        </w:rPr>
        <w:t xml:space="preserve"> </w:t>
      </w:r>
      <w:proofErr w:type="spellStart"/>
      <w:r w:rsidRPr="00A50CE6">
        <w:rPr>
          <w:rFonts w:ascii="Times New Roman" w:eastAsia="Calibri" w:hAnsi="Times New Roman" w:cs="Times New Roman"/>
          <w:sz w:val="22"/>
          <w:szCs w:val="22"/>
          <w:lang w:val="lt-LT"/>
        </w:rPr>
        <w:t>Co-Diovan</w:t>
      </w:r>
      <w:proofErr w:type="spellEnd"/>
      <w:r w:rsidRPr="00A50CE6">
        <w:rPr>
          <w:rFonts w:ascii="Times New Roman" w:eastAsia="Calibri" w:hAnsi="Times New Roman" w:cs="Times New Roman"/>
          <w:sz w:val="22"/>
          <w:szCs w:val="22"/>
        </w:rPr>
        <w:t xml:space="preserve">, </w:t>
      </w:r>
      <w:proofErr w:type="spellStart"/>
      <w:r w:rsidRPr="00A50CE6">
        <w:rPr>
          <w:rFonts w:ascii="Times New Roman" w:eastAsia="Calibri" w:hAnsi="Times New Roman" w:cs="Times New Roman"/>
          <w:sz w:val="22"/>
          <w:szCs w:val="22"/>
        </w:rPr>
        <w:t>saugokite</w:t>
      </w:r>
      <w:proofErr w:type="spellEnd"/>
      <w:r w:rsidRPr="00A50CE6">
        <w:rPr>
          <w:rFonts w:ascii="Times New Roman" w:eastAsia="Calibri" w:hAnsi="Times New Roman" w:cs="Times New Roman"/>
          <w:sz w:val="22"/>
          <w:szCs w:val="22"/>
        </w:rPr>
        <w:t xml:space="preserve"> </w:t>
      </w:r>
      <w:proofErr w:type="spellStart"/>
      <w:r w:rsidRPr="00A50CE6">
        <w:rPr>
          <w:rFonts w:ascii="Times New Roman" w:eastAsia="Calibri" w:hAnsi="Times New Roman" w:cs="Times New Roman"/>
          <w:sz w:val="22"/>
          <w:szCs w:val="22"/>
        </w:rPr>
        <w:t>savo</w:t>
      </w:r>
      <w:proofErr w:type="spellEnd"/>
      <w:r w:rsidRPr="00A50CE6">
        <w:rPr>
          <w:rFonts w:ascii="Times New Roman" w:eastAsia="Calibri" w:hAnsi="Times New Roman" w:cs="Times New Roman"/>
          <w:sz w:val="22"/>
          <w:szCs w:val="22"/>
        </w:rPr>
        <w:t xml:space="preserve"> </w:t>
      </w:r>
      <w:proofErr w:type="spellStart"/>
      <w:r w:rsidRPr="00A50CE6">
        <w:rPr>
          <w:rFonts w:ascii="Times New Roman" w:eastAsia="Calibri" w:hAnsi="Times New Roman" w:cs="Times New Roman"/>
          <w:sz w:val="22"/>
          <w:szCs w:val="22"/>
        </w:rPr>
        <w:t>odą</w:t>
      </w:r>
      <w:proofErr w:type="spellEnd"/>
      <w:r w:rsidRPr="00A50CE6">
        <w:rPr>
          <w:rFonts w:ascii="Times New Roman" w:eastAsia="Calibri" w:hAnsi="Times New Roman" w:cs="Times New Roman"/>
          <w:sz w:val="22"/>
          <w:szCs w:val="22"/>
        </w:rPr>
        <w:t xml:space="preserve"> </w:t>
      </w:r>
      <w:proofErr w:type="spellStart"/>
      <w:r w:rsidRPr="00A50CE6">
        <w:rPr>
          <w:rFonts w:ascii="Times New Roman" w:eastAsia="Calibri" w:hAnsi="Times New Roman" w:cs="Times New Roman"/>
          <w:sz w:val="22"/>
          <w:szCs w:val="22"/>
        </w:rPr>
        <w:t>nuo</w:t>
      </w:r>
      <w:proofErr w:type="spellEnd"/>
      <w:r w:rsidRPr="00A50CE6">
        <w:rPr>
          <w:rFonts w:ascii="Times New Roman" w:eastAsia="Calibri" w:hAnsi="Times New Roman" w:cs="Times New Roman"/>
          <w:sz w:val="22"/>
          <w:szCs w:val="22"/>
        </w:rPr>
        <w:t xml:space="preserve"> </w:t>
      </w:r>
      <w:proofErr w:type="spellStart"/>
      <w:r w:rsidRPr="00A50CE6">
        <w:rPr>
          <w:rFonts w:ascii="Times New Roman" w:eastAsia="Calibri" w:hAnsi="Times New Roman" w:cs="Times New Roman"/>
          <w:sz w:val="22"/>
          <w:szCs w:val="22"/>
        </w:rPr>
        <w:t>saulės</w:t>
      </w:r>
      <w:proofErr w:type="spellEnd"/>
      <w:r w:rsidRPr="00A50CE6">
        <w:rPr>
          <w:rFonts w:ascii="Times New Roman" w:eastAsia="Calibri" w:hAnsi="Times New Roman" w:cs="Times New Roman"/>
          <w:sz w:val="22"/>
          <w:szCs w:val="22"/>
        </w:rPr>
        <w:t xml:space="preserve"> </w:t>
      </w:r>
      <w:proofErr w:type="spellStart"/>
      <w:r w:rsidRPr="00A50CE6">
        <w:rPr>
          <w:rFonts w:ascii="Times New Roman" w:eastAsia="Calibri" w:hAnsi="Times New Roman" w:cs="Times New Roman"/>
          <w:sz w:val="22"/>
          <w:szCs w:val="22"/>
        </w:rPr>
        <w:t>ir</w:t>
      </w:r>
      <w:proofErr w:type="spellEnd"/>
      <w:r w:rsidRPr="00A50CE6">
        <w:rPr>
          <w:rFonts w:ascii="Times New Roman" w:eastAsia="Calibri" w:hAnsi="Times New Roman" w:cs="Times New Roman"/>
          <w:sz w:val="22"/>
          <w:szCs w:val="22"/>
        </w:rPr>
        <w:t xml:space="preserve"> </w:t>
      </w:r>
      <w:proofErr w:type="spellStart"/>
      <w:r w:rsidRPr="00A50CE6">
        <w:rPr>
          <w:rFonts w:ascii="Times New Roman" w:eastAsia="Calibri" w:hAnsi="Times New Roman" w:cs="Times New Roman"/>
          <w:sz w:val="22"/>
          <w:szCs w:val="22"/>
        </w:rPr>
        <w:t>ultravioletinių</w:t>
      </w:r>
      <w:proofErr w:type="spellEnd"/>
      <w:r w:rsidRPr="00A50CE6">
        <w:rPr>
          <w:rFonts w:ascii="Times New Roman" w:eastAsia="Calibri" w:hAnsi="Times New Roman" w:cs="Times New Roman"/>
          <w:sz w:val="22"/>
          <w:szCs w:val="22"/>
        </w:rPr>
        <w:t xml:space="preserve"> </w:t>
      </w:r>
      <w:proofErr w:type="spellStart"/>
      <w:r w:rsidRPr="00A50CE6">
        <w:rPr>
          <w:rFonts w:ascii="Times New Roman" w:eastAsia="Calibri" w:hAnsi="Times New Roman" w:cs="Times New Roman"/>
          <w:sz w:val="22"/>
          <w:szCs w:val="22"/>
        </w:rPr>
        <w:t>spindulių</w:t>
      </w:r>
      <w:proofErr w:type="spellEnd"/>
      <w:r w:rsidRPr="00A50CE6">
        <w:rPr>
          <w:rFonts w:ascii="Times New Roman" w:eastAsia="Calibri" w:hAnsi="Times New Roman" w:cs="Times New Roman"/>
          <w:sz w:val="22"/>
          <w:szCs w:val="22"/>
        </w:rPr>
        <w:t>.</w:t>
      </w:r>
    </w:p>
    <w:p w14:paraId="45253B0D" w14:textId="59052CCD" w:rsidR="0096515D" w:rsidRPr="00A50CE6" w:rsidRDefault="0096515D" w:rsidP="00A828AC">
      <w:pPr>
        <w:numPr>
          <w:ilvl w:val="0"/>
          <w:numId w:val="11"/>
        </w:numPr>
        <w:tabs>
          <w:tab w:val="clear" w:pos="357"/>
          <w:tab w:val="num" w:pos="567"/>
        </w:tabs>
        <w:autoSpaceDE w:val="0"/>
        <w:autoSpaceDN w:val="0"/>
        <w:adjustRightInd w:val="0"/>
        <w:spacing w:after="0" w:line="240" w:lineRule="auto"/>
        <w:ind w:left="567" w:hanging="567"/>
        <w:rPr>
          <w:rFonts w:ascii="Times New Roman" w:eastAsia="Calibri" w:hAnsi="Times New Roman" w:cs="Times New Roman"/>
          <w:sz w:val="22"/>
          <w:szCs w:val="22"/>
          <w:lang w:val="lt-LT"/>
        </w:rPr>
      </w:pPr>
      <w:r w:rsidRPr="0096515D">
        <w:rPr>
          <w:rFonts w:ascii="Times New Roman" w:eastAsia="Calibri" w:hAnsi="Times New Roman" w:cs="Times New Roman"/>
          <w:sz w:val="22"/>
          <w:szCs w:val="22"/>
          <w:lang w:val="lt-LT"/>
        </w:rPr>
        <w:lastRenderedPageBreak/>
        <w:t xml:space="preserve">jeigu praeityje pavartojus hidrochlorotiazido, Jums pasireiškė kvėpavimo ar plaučių veiklos sutrikimų (įskaitant plaučių uždegimą ar skysčio susidarymą juose). Jeigu pavartojus </w:t>
      </w:r>
      <w:r w:rsidR="004B48DE">
        <w:rPr>
          <w:rFonts w:ascii="Times New Roman" w:eastAsia="Calibri" w:hAnsi="Times New Roman" w:cs="Times New Roman"/>
          <w:sz w:val="22"/>
          <w:szCs w:val="22"/>
          <w:lang w:val="lt-LT"/>
        </w:rPr>
        <w:t>Co-Diovan</w:t>
      </w:r>
      <w:r w:rsidRPr="0096515D">
        <w:rPr>
          <w:rFonts w:ascii="Times New Roman" w:eastAsia="Calibri" w:hAnsi="Times New Roman" w:cs="Times New Roman"/>
          <w:sz w:val="22"/>
          <w:szCs w:val="22"/>
          <w:lang w:val="lt-LT"/>
        </w:rPr>
        <w:t xml:space="preserve"> Jums pasireikštų stiprus dusulys arba kvėpavimo sunkumų, nedelsdami kreipkitės medicininės pagalbos.</w:t>
      </w:r>
    </w:p>
    <w:p w14:paraId="750378B1" w14:textId="77777777" w:rsidR="00A828AC" w:rsidRPr="00A828AC" w:rsidRDefault="00A828AC" w:rsidP="00A828AC">
      <w:pPr>
        <w:spacing w:after="0" w:line="240" w:lineRule="auto"/>
        <w:ind w:right="-2"/>
        <w:rPr>
          <w:rFonts w:ascii="Times New Roman" w:eastAsia="Calibri" w:hAnsi="Times New Roman" w:cs="Times New Roman"/>
          <w:b/>
          <w:sz w:val="22"/>
          <w:szCs w:val="22"/>
          <w:lang w:val="lt-LT"/>
        </w:rPr>
      </w:pPr>
    </w:p>
    <w:p w14:paraId="213A058E"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Jūsų gydytojas gali reguliariai ištirti Jūsų inkstų funkciją, kraujospūdį ir elektrolitų (pvz., kalio) kiekį kraujyje.</w:t>
      </w:r>
    </w:p>
    <w:p w14:paraId="49F3D7C0"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2AA8BF50"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Taip pat žiūrėkite informaciją, pateiktą poskyryje „Co-Diovan vartoti negalima“.</w:t>
      </w:r>
    </w:p>
    <w:p w14:paraId="26C01C62"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330D978C"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Co-Diovan gali padidinti odos jautrumą saulei.</w:t>
      </w:r>
    </w:p>
    <w:p w14:paraId="2B7B9553" w14:textId="77777777" w:rsidR="00A828AC" w:rsidRPr="00A828AC" w:rsidRDefault="00A828AC" w:rsidP="00A828AC">
      <w:pPr>
        <w:spacing w:after="0" w:line="240" w:lineRule="auto"/>
        <w:ind w:right="-2"/>
        <w:rPr>
          <w:rFonts w:ascii="Times New Roman" w:eastAsia="Calibri" w:hAnsi="Times New Roman" w:cs="Times New Roman"/>
          <w:sz w:val="22"/>
          <w:szCs w:val="22"/>
          <w:lang w:val="lt-LT"/>
        </w:rPr>
      </w:pPr>
    </w:p>
    <w:p w14:paraId="3F1C6539" w14:textId="77777777" w:rsidR="00A828AC" w:rsidRPr="00A828AC" w:rsidRDefault="00A828AC" w:rsidP="00A828AC">
      <w:pPr>
        <w:spacing w:after="0" w:line="240" w:lineRule="auto"/>
        <w:ind w:right="-2"/>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Vaikams ir paaugliams (jaunesniems kaip 18 metų amžiaus) Co-Diovan vartoti nerekomenduojama.</w:t>
      </w:r>
    </w:p>
    <w:p w14:paraId="3F640DE7" w14:textId="77777777" w:rsidR="00A828AC" w:rsidRPr="00A828AC" w:rsidRDefault="00A828AC" w:rsidP="00A828AC">
      <w:pPr>
        <w:spacing w:after="0" w:line="240" w:lineRule="auto"/>
        <w:ind w:right="-2"/>
        <w:rPr>
          <w:rFonts w:ascii="Times New Roman" w:eastAsia="Calibri" w:hAnsi="Times New Roman" w:cs="Times New Roman"/>
          <w:sz w:val="22"/>
          <w:szCs w:val="22"/>
          <w:lang w:val="lt-LT"/>
        </w:rPr>
      </w:pPr>
    </w:p>
    <w:p w14:paraId="7C763AB8" w14:textId="77777777" w:rsidR="00A828AC" w:rsidRPr="00A828AC" w:rsidRDefault="00A828AC" w:rsidP="00A828AC">
      <w:pPr>
        <w:spacing w:after="0" w:line="240" w:lineRule="auto"/>
        <w:ind w:right="-2"/>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Jeigu manote, kad esate nėščia (</w:t>
      </w:r>
      <w:r w:rsidRPr="00A828AC">
        <w:rPr>
          <w:rFonts w:ascii="Times New Roman" w:eastAsia="Calibri" w:hAnsi="Times New Roman" w:cs="Times New Roman"/>
          <w:sz w:val="22"/>
          <w:szCs w:val="22"/>
          <w:u w:val="single"/>
          <w:lang w:val="lt-LT"/>
        </w:rPr>
        <w:t>arba galite pastoti</w:t>
      </w:r>
      <w:r w:rsidRPr="00A828AC">
        <w:rPr>
          <w:rFonts w:ascii="Times New Roman" w:eastAsia="Calibri" w:hAnsi="Times New Roman" w:cs="Times New Roman"/>
          <w:sz w:val="22"/>
          <w:szCs w:val="22"/>
          <w:lang w:val="lt-LT"/>
        </w:rPr>
        <w:t>), pasakykite gydytojui. Co-Diovan vartoti ankstyvuoju nėštumo laikotarpiu nerekomenduojama, o jeigu esate nėščia ilgiau kaip 3 mėnesius –draudžiama, nes šį laikotarpį vartojamas vaistas gali sunkiai pakenkti Jūsų kūdikiui (žr. skyrių apie nėštumą).</w:t>
      </w:r>
    </w:p>
    <w:p w14:paraId="5EB7A2F2" w14:textId="77777777" w:rsidR="00A828AC" w:rsidRPr="00A828AC" w:rsidRDefault="00A828AC" w:rsidP="00A828AC">
      <w:pPr>
        <w:spacing w:after="0" w:line="240" w:lineRule="auto"/>
        <w:ind w:right="-29"/>
        <w:rPr>
          <w:rFonts w:ascii="Times New Roman" w:eastAsia="Calibri" w:hAnsi="Times New Roman" w:cs="Times New Roman"/>
          <w:sz w:val="22"/>
          <w:szCs w:val="22"/>
          <w:lang w:val="lt-LT"/>
        </w:rPr>
      </w:pPr>
    </w:p>
    <w:p w14:paraId="45F312BA" w14:textId="77777777" w:rsidR="00A828AC" w:rsidRPr="00A828AC" w:rsidRDefault="00A828AC" w:rsidP="00A828AC">
      <w:pPr>
        <w:spacing w:after="0" w:line="240" w:lineRule="auto"/>
        <w:ind w:right="-2"/>
        <w:rPr>
          <w:rFonts w:ascii="Times New Roman" w:eastAsia="Calibri" w:hAnsi="Times New Roman" w:cs="Times New Roman"/>
          <w:sz w:val="22"/>
          <w:szCs w:val="22"/>
          <w:lang w:val="lt-LT"/>
        </w:rPr>
      </w:pPr>
      <w:r w:rsidRPr="00A828AC">
        <w:rPr>
          <w:rFonts w:ascii="Times New Roman" w:eastAsia="Calibri" w:hAnsi="Times New Roman" w:cs="Times New Roman"/>
          <w:b/>
          <w:sz w:val="22"/>
          <w:szCs w:val="22"/>
          <w:lang w:val="lt-LT"/>
        </w:rPr>
        <w:t>Kiti vaistai ir Co-Diovan</w:t>
      </w:r>
    </w:p>
    <w:p w14:paraId="19224A3B" w14:textId="77777777" w:rsidR="00A828AC" w:rsidRPr="00A828AC" w:rsidRDefault="00A828AC" w:rsidP="00A828AC">
      <w:pPr>
        <w:spacing w:after="0" w:line="240" w:lineRule="auto"/>
        <w:ind w:right="-2"/>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Jei vartojate ar neseniai vartojote kitų vaistų arba dėl to nesate tikri, apie tai pasakykite gydytojui arba vaistininkui.</w:t>
      </w:r>
    </w:p>
    <w:p w14:paraId="5386790C" w14:textId="77777777" w:rsidR="00A828AC" w:rsidRPr="00A828AC" w:rsidRDefault="00A828AC" w:rsidP="00A828AC">
      <w:pPr>
        <w:spacing w:after="0" w:line="240" w:lineRule="auto"/>
        <w:ind w:right="-2"/>
        <w:rPr>
          <w:rFonts w:ascii="Times New Roman" w:eastAsia="Calibri" w:hAnsi="Times New Roman" w:cs="Times New Roman"/>
          <w:sz w:val="22"/>
          <w:szCs w:val="22"/>
          <w:lang w:val="lt-LT"/>
        </w:rPr>
      </w:pPr>
    </w:p>
    <w:p w14:paraId="68DEA35D" w14:textId="77777777" w:rsidR="00A828AC" w:rsidRPr="00A828AC" w:rsidRDefault="00A828AC" w:rsidP="00A828AC">
      <w:pPr>
        <w:spacing w:after="0" w:line="240" w:lineRule="auto"/>
        <w:ind w:right="-2"/>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Co-Diovan vartojant kartu su tam tikrais kitais vaistais, tai gali turėti įtakos gydymo poveikiui. Gali prireikti pakeisti dozę ar imtis kitų atsargumo priemonių, ar kai kuriais atvejais nutraukti vieno iš vaistų vartojimą. Tai ypatingai tinka toliau išvardytiems vaistams:</w:t>
      </w:r>
    </w:p>
    <w:p w14:paraId="402E171A" w14:textId="77777777" w:rsidR="00A828AC" w:rsidRPr="00A828AC" w:rsidRDefault="00A828AC" w:rsidP="00A828AC">
      <w:pPr>
        <w:numPr>
          <w:ilvl w:val="0"/>
          <w:numId w:val="14"/>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ličio preparatams, vaistams, vartojamiems kai kurių tipų psichikos ligoms gydyti;</w:t>
      </w:r>
    </w:p>
    <w:p w14:paraId="43392500" w14:textId="77777777" w:rsidR="00A828AC" w:rsidRPr="00A828AC" w:rsidRDefault="00A828AC" w:rsidP="00A828AC">
      <w:pPr>
        <w:numPr>
          <w:ilvl w:val="0"/>
          <w:numId w:val="14"/>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vaistams ar medžiagoms, kurios gali didinti kalio kiekį Jūsų kraujyje; šiems vaistams ar medžiagoms priklauso kalio papildai ar druskos pakaitalai, kuriuose yra kalio, kalį organizme sulaikantys vaistai ir heparinas;</w:t>
      </w:r>
    </w:p>
    <w:p w14:paraId="024D41B4" w14:textId="77777777" w:rsidR="00A828AC" w:rsidRPr="00A828AC" w:rsidRDefault="00A828AC" w:rsidP="00A828AC">
      <w:pPr>
        <w:numPr>
          <w:ilvl w:val="0"/>
          <w:numId w:val="14"/>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vaistams, kurie gali mažinti kalio kiekį kraujyje, pavyzdžiui, diuretikams (šlapimą varantiems preparatams), kortikosteroidams, vidurius laisvinantiems preparatams, karbenoksolonui, amfotericinui arba penicilinui G;</w:t>
      </w:r>
    </w:p>
    <w:p w14:paraId="68DE3B8E" w14:textId="77777777" w:rsidR="00A828AC" w:rsidRPr="00A828AC" w:rsidRDefault="00A828AC" w:rsidP="00A828AC">
      <w:pPr>
        <w:numPr>
          <w:ilvl w:val="0"/>
          <w:numId w:val="14"/>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kai kuriems antibiotikams (rifampicino grupės), vaistams, vartojamiems siekiant apsaugoti persodintą organą nuo atmetimo reakcijos (ciklosporinas), ar antiretrovirusiniams vaistams nuo ŽIV/AIDS infekcijos (ritonaviras). Šie vaistai gali stiprinti Co-Diovan poveikį;</w:t>
      </w:r>
    </w:p>
    <w:p w14:paraId="309F9406" w14:textId="77777777" w:rsidR="00A828AC" w:rsidRPr="00A828AC" w:rsidRDefault="00A828AC" w:rsidP="00A828AC">
      <w:pPr>
        <w:numPr>
          <w:ilvl w:val="0"/>
          <w:numId w:val="14"/>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 xml:space="preserve">vaistams, kurie gali sukelti polimorfinę skilvelių tachikardiją </w:t>
      </w:r>
      <w:r w:rsidRPr="00A828AC">
        <w:rPr>
          <w:rFonts w:ascii="Times New Roman" w:eastAsia="Calibri" w:hAnsi="Times New Roman" w:cs="Times New Roman"/>
          <w:i/>
          <w:sz w:val="22"/>
          <w:szCs w:val="22"/>
          <w:lang w:val="lt-LT"/>
        </w:rPr>
        <w:t>„torsades de pointes“</w:t>
      </w:r>
      <w:r w:rsidRPr="00A828AC">
        <w:rPr>
          <w:rFonts w:ascii="Times New Roman" w:eastAsia="Calibri" w:hAnsi="Times New Roman" w:cs="Times New Roman"/>
          <w:sz w:val="22"/>
          <w:szCs w:val="22"/>
          <w:lang w:val="lt-LT"/>
        </w:rPr>
        <w:t xml:space="preserve"> (nereguliarius širdies susitraukimus), pavyzdžiui, antiaritminiams vaistams (širdies veiklos sutrikimams gydyti vartojamiems vaistams) ir kai kuriems preparatams nuo psichozės;</w:t>
      </w:r>
    </w:p>
    <w:p w14:paraId="74FE8810" w14:textId="77777777" w:rsidR="00A828AC" w:rsidRPr="00A828AC" w:rsidRDefault="00A828AC" w:rsidP="00A828AC">
      <w:pPr>
        <w:numPr>
          <w:ilvl w:val="0"/>
          <w:numId w:val="14"/>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vaistams, kurie gali mažinti natrio kiekį kraujyje, pavyzdžiui, antidepresantams, vaistams nuo psichozės, vaistams nuo epilepsijos;</w:t>
      </w:r>
    </w:p>
    <w:p w14:paraId="63B6BE81" w14:textId="77777777" w:rsidR="00A828AC" w:rsidRPr="00A828AC" w:rsidRDefault="00A828AC" w:rsidP="00A828AC">
      <w:pPr>
        <w:numPr>
          <w:ilvl w:val="0"/>
          <w:numId w:val="14"/>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vaistams podagrai gydyti, pavyzdžiui, alopurinoliui, probenecidui, sulfinpirazonui;</w:t>
      </w:r>
    </w:p>
    <w:p w14:paraId="74B73BE4" w14:textId="77777777" w:rsidR="00A828AC" w:rsidRPr="00A828AC" w:rsidRDefault="00A828AC" w:rsidP="00A828AC">
      <w:pPr>
        <w:numPr>
          <w:ilvl w:val="0"/>
          <w:numId w:val="14"/>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vaistiniams vitamino D ir kalcio papildams;</w:t>
      </w:r>
    </w:p>
    <w:p w14:paraId="3481A2A6" w14:textId="77777777" w:rsidR="00A828AC" w:rsidRPr="00A828AC" w:rsidRDefault="00A828AC" w:rsidP="00A828AC">
      <w:pPr>
        <w:numPr>
          <w:ilvl w:val="0"/>
          <w:numId w:val="14"/>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vaistams diabetui gydyti (geriamiesiems vaistams, pavyzdžiui, metforminui, arba insulinams);</w:t>
      </w:r>
    </w:p>
    <w:p w14:paraId="6C4987DA" w14:textId="77777777" w:rsidR="00A828AC" w:rsidRPr="00A828AC" w:rsidRDefault="00A828AC" w:rsidP="00A828AC">
      <w:pPr>
        <w:numPr>
          <w:ilvl w:val="0"/>
          <w:numId w:val="14"/>
        </w:numPr>
        <w:tabs>
          <w:tab w:val="clear" w:pos="357"/>
          <w:tab w:val="left" w:pos="56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kitokiems kraujospūdį mažinantiems vaistams, pavyzdžiui, metildopai, AKF inhibitoriai (tokie kaip enalaprilis, lizinoprilis ir kt.,) arba aliskirenas (taip pat žiūrėkite informaciją, pateiktą poskyriuose „Co-Diovan vartoti negalima“ ir „Įspėjimai ir atsargumo priemonės“);</w:t>
      </w:r>
    </w:p>
    <w:p w14:paraId="5BEDB652" w14:textId="77777777" w:rsidR="00A828AC" w:rsidRPr="00A828AC" w:rsidRDefault="00A828AC" w:rsidP="00A828AC">
      <w:pPr>
        <w:numPr>
          <w:ilvl w:val="0"/>
          <w:numId w:val="14"/>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kraujospūdį didinantiems vaistams, pavyzdžiui, noradrenalinui arba adrenalinui;</w:t>
      </w:r>
    </w:p>
    <w:p w14:paraId="49785901" w14:textId="77777777" w:rsidR="00A828AC" w:rsidRPr="00A828AC" w:rsidRDefault="00A828AC" w:rsidP="00A828AC">
      <w:pPr>
        <w:numPr>
          <w:ilvl w:val="0"/>
          <w:numId w:val="14"/>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digoksinui ar kitiems rusmenės glikozidams (širdies ligoms gydyti vartojamiems vaistams);</w:t>
      </w:r>
    </w:p>
    <w:p w14:paraId="28FB66D0" w14:textId="77777777" w:rsidR="00A828AC" w:rsidRPr="00A828AC" w:rsidRDefault="00A828AC" w:rsidP="00A828AC">
      <w:pPr>
        <w:numPr>
          <w:ilvl w:val="0"/>
          <w:numId w:val="14"/>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gliukozės kiekį kraujyje galintiems didinti vaistams, pavyzdžiui, diazoksidui arba beta</w:t>
      </w:r>
      <w:r w:rsidRPr="00A828AC">
        <w:rPr>
          <w:rFonts w:ascii="Times New Roman" w:eastAsia="Calibri" w:hAnsi="Times New Roman" w:cs="Times New Roman"/>
          <w:sz w:val="22"/>
          <w:szCs w:val="22"/>
          <w:lang w:val="lt-LT"/>
        </w:rPr>
        <w:noBreakHyphen/>
        <w:t>adrenoreceptorių blokatoriams;</w:t>
      </w:r>
    </w:p>
    <w:p w14:paraId="4FA3FF2C" w14:textId="77777777" w:rsidR="00A828AC" w:rsidRPr="00A828AC" w:rsidRDefault="00A828AC" w:rsidP="00A828AC">
      <w:pPr>
        <w:numPr>
          <w:ilvl w:val="0"/>
          <w:numId w:val="14"/>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citotoksiniams vaistams (vartojamiems vėžiui gydyti), pavyzdžiui, metotreksatui arba ciklofosfamidui;</w:t>
      </w:r>
    </w:p>
    <w:p w14:paraId="61810B02" w14:textId="77777777" w:rsidR="00A828AC" w:rsidRPr="00A828AC" w:rsidRDefault="00A828AC" w:rsidP="00A828AC">
      <w:pPr>
        <w:numPr>
          <w:ilvl w:val="0"/>
          <w:numId w:val="14"/>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skausmą malšinantiems vaistams, pavyzdžiui, nesteroidiniams vaistams nuo uždegimo (NVNU), įskaitant selektyvius ciklooksigenazės-2 inhibitorius (Cox-2 inhibitorius) ir acetilsalicilo rūgšties preparatus (&gt;3 g per parą);</w:t>
      </w:r>
    </w:p>
    <w:p w14:paraId="2E902544" w14:textId="77777777" w:rsidR="00A828AC" w:rsidRPr="00A828AC" w:rsidRDefault="00A828AC" w:rsidP="00A828AC">
      <w:pPr>
        <w:numPr>
          <w:ilvl w:val="0"/>
          <w:numId w:val="14"/>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lastRenderedPageBreak/>
        <w:t>raumenis atpalaiduojantiems vaistams, pavyzdžiui, tubokurarinui;</w:t>
      </w:r>
    </w:p>
    <w:p w14:paraId="6AF27DDD" w14:textId="77777777" w:rsidR="00A828AC" w:rsidRPr="00A828AC" w:rsidRDefault="00A828AC" w:rsidP="00A828AC">
      <w:pPr>
        <w:numPr>
          <w:ilvl w:val="0"/>
          <w:numId w:val="14"/>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anticholinerginiams vaistams (įvairiems sutrikimams, pvz., virškinimo trakto spazmui, šlapimo pūslės spazmui, astmai, supimo ligai, raumenų spazmui, Parkinsono ligai, gydyti vartojamiems vaistams, taip pat vartojamiems kaip pagalbinė priemonė anestezijos metu);</w:t>
      </w:r>
    </w:p>
    <w:p w14:paraId="73D37128" w14:textId="77777777" w:rsidR="00A828AC" w:rsidRPr="00A828AC" w:rsidRDefault="00A828AC" w:rsidP="00A828AC">
      <w:pPr>
        <w:numPr>
          <w:ilvl w:val="0"/>
          <w:numId w:val="14"/>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amantadinui (vaistui nuo Parkinsono ligos, taip pat vartojamam apsaugoti nuo tam tikrų virusų sukeliamų ligų ar šioms ligoms gydyti);</w:t>
      </w:r>
    </w:p>
    <w:p w14:paraId="11A8FEB3" w14:textId="77777777" w:rsidR="00A828AC" w:rsidRPr="00A828AC" w:rsidRDefault="00A828AC" w:rsidP="00A828AC">
      <w:pPr>
        <w:numPr>
          <w:ilvl w:val="0"/>
          <w:numId w:val="14"/>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kolestiraminui arba kolestipoliui (vaistams, daugiausia vartojamiems dideliam lipidų kiekiui kraujyje gydyti);</w:t>
      </w:r>
    </w:p>
    <w:p w14:paraId="1B3FD38D" w14:textId="77777777" w:rsidR="00A828AC" w:rsidRPr="00A828AC" w:rsidRDefault="00A828AC" w:rsidP="00A828AC">
      <w:pPr>
        <w:numPr>
          <w:ilvl w:val="0"/>
          <w:numId w:val="14"/>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ciklosporinui (vaistui, vartojamam transplantuoto organo atmetimui išvengti);</w:t>
      </w:r>
    </w:p>
    <w:p w14:paraId="7AA37660" w14:textId="77777777" w:rsidR="00A828AC" w:rsidRPr="00A828AC" w:rsidRDefault="00A828AC" w:rsidP="00A828AC">
      <w:pPr>
        <w:numPr>
          <w:ilvl w:val="0"/>
          <w:numId w:val="14"/>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alkoholiui, migdomiesiems vaistams ir anestetikams (chirurginių operacijų ar kitų procedūrų metu pacientams skiriamiems vaistams, kurie veikia migdomai ir slopina skausmą);</w:t>
      </w:r>
    </w:p>
    <w:p w14:paraId="6C013CE1" w14:textId="77777777" w:rsidR="00A828AC" w:rsidRPr="00A828AC" w:rsidRDefault="00A828AC" w:rsidP="00A828AC">
      <w:pPr>
        <w:numPr>
          <w:ilvl w:val="0"/>
          <w:numId w:val="14"/>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kontrastiniams vaistams, kurių sudėtyje yra jodo (vaizdinių tyrimų metu naudojamiems vaistams).</w:t>
      </w:r>
    </w:p>
    <w:p w14:paraId="06897542" w14:textId="77777777" w:rsidR="00A828AC" w:rsidRPr="00A828AC" w:rsidRDefault="00A828AC" w:rsidP="00A828AC">
      <w:pPr>
        <w:spacing w:after="0" w:line="240" w:lineRule="auto"/>
        <w:ind w:right="-2"/>
        <w:rPr>
          <w:rFonts w:ascii="Times New Roman" w:eastAsia="Calibri" w:hAnsi="Times New Roman" w:cs="Times New Roman"/>
          <w:sz w:val="22"/>
          <w:szCs w:val="22"/>
          <w:lang w:val="lt-LT"/>
        </w:rPr>
      </w:pPr>
    </w:p>
    <w:p w14:paraId="62641FA5" w14:textId="77777777" w:rsidR="00A828AC" w:rsidRPr="00A828AC" w:rsidRDefault="00A828AC" w:rsidP="00A828AC">
      <w:pPr>
        <w:spacing w:after="0" w:line="240" w:lineRule="auto"/>
        <w:ind w:right="-2"/>
        <w:rPr>
          <w:rFonts w:ascii="Times New Roman" w:eastAsia="Calibri" w:hAnsi="Times New Roman" w:cs="Times New Roman"/>
          <w:sz w:val="22"/>
          <w:szCs w:val="22"/>
          <w:lang w:val="lt-LT"/>
        </w:rPr>
      </w:pPr>
      <w:r w:rsidRPr="00A828AC">
        <w:rPr>
          <w:rFonts w:ascii="Times New Roman" w:eastAsia="Calibri" w:hAnsi="Times New Roman" w:cs="Times New Roman"/>
          <w:b/>
          <w:sz w:val="22"/>
          <w:szCs w:val="22"/>
          <w:lang w:val="lt-LT"/>
        </w:rPr>
        <w:t>Co-Diovan vartojimas su maistu, gėrimais ir alkoholiu</w:t>
      </w:r>
    </w:p>
    <w:p w14:paraId="361EDF66" w14:textId="77777777" w:rsidR="00A828AC" w:rsidRPr="00A828AC" w:rsidRDefault="00A828AC" w:rsidP="00A828AC">
      <w:pPr>
        <w:spacing w:after="0" w:line="240" w:lineRule="auto"/>
        <w:ind w:right="-2"/>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Pasitarkite su gydytoju ar Jums saugu vartoti alkoholį. Pavartojus alkoholio, kraujospūdis gali sumažėti ir (arba) padidėti, todėl padidėja galvos svaigimo arba alpulio pavojus.</w:t>
      </w:r>
    </w:p>
    <w:p w14:paraId="596D1974" w14:textId="77777777" w:rsidR="00A828AC" w:rsidRPr="00A828AC" w:rsidRDefault="00A828AC" w:rsidP="00A828AC">
      <w:pPr>
        <w:spacing w:after="0" w:line="240" w:lineRule="auto"/>
        <w:ind w:right="-2"/>
        <w:rPr>
          <w:rFonts w:ascii="Times New Roman" w:eastAsia="Calibri" w:hAnsi="Times New Roman" w:cs="Times New Roman"/>
          <w:sz w:val="22"/>
          <w:szCs w:val="22"/>
          <w:lang w:val="lt-LT"/>
        </w:rPr>
      </w:pPr>
    </w:p>
    <w:p w14:paraId="49766955"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b/>
          <w:sz w:val="22"/>
          <w:szCs w:val="22"/>
          <w:lang w:val="lt-LT"/>
        </w:rPr>
        <w:t>Nėštumas ir žindymo laikotarpis</w:t>
      </w:r>
    </w:p>
    <w:p w14:paraId="5EB3B4D3"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2F2CDF6A" w14:textId="77777777" w:rsidR="00A828AC" w:rsidRPr="00A828AC" w:rsidRDefault="00A828AC" w:rsidP="00A828AC">
      <w:pPr>
        <w:numPr>
          <w:ilvl w:val="0"/>
          <w:numId w:val="13"/>
        </w:numPr>
        <w:tabs>
          <w:tab w:val="clear" w:pos="357"/>
        </w:tabs>
        <w:spacing w:after="0" w:line="240" w:lineRule="auto"/>
        <w:ind w:left="567" w:hanging="567"/>
        <w:rPr>
          <w:rFonts w:ascii="Times New Roman" w:eastAsia="Calibri" w:hAnsi="Times New Roman" w:cs="Times New Roman"/>
          <w:b/>
          <w:sz w:val="22"/>
          <w:szCs w:val="22"/>
          <w:lang w:val="lt-LT"/>
        </w:rPr>
      </w:pPr>
      <w:r w:rsidRPr="00A828AC">
        <w:rPr>
          <w:rFonts w:ascii="Times New Roman" w:eastAsia="Calibri" w:hAnsi="Times New Roman" w:cs="Times New Roman"/>
          <w:b/>
          <w:sz w:val="22"/>
          <w:szCs w:val="22"/>
          <w:lang w:val="lt-LT"/>
        </w:rPr>
        <w:t>Pasakykite gydytojui, jei manote, kad pastojote (arba galbūt pastojote)</w:t>
      </w:r>
    </w:p>
    <w:p w14:paraId="6783BA66"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Gydytojas patars nutraukti Co-Diovan vartojimą prieš pastojimą arba tuoj pat, kai sužinosite, kad pastojote, jis patars vietoj Co-Diovan vartoti kitus vaistus. Co-Diovan nerekomenduojama vartoti ankstyvuoju nėštumo laikotarpiu, jo negalima vartoti, jei yra didesnis kaip 3 mėnesių nėštumas, nes vartojant vaistą esant trijų mėnesių ir didesniam nėštumui, jis gali labai pakenkti kūdikiui.</w:t>
      </w:r>
    </w:p>
    <w:p w14:paraId="4392D38A"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72CA31F7" w14:textId="77777777" w:rsidR="00A828AC" w:rsidRPr="00A828AC" w:rsidRDefault="00A828AC" w:rsidP="00A828AC">
      <w:pPr>
        <w:numPr>
          <w:ilvl w:val="0"/>
          <w:numId w:val="12"/>
        </w:numPr>
        <w:tabs>
          <w:tab w:val="clear" w:pos="357"/>
        </w:tabs>
        <w:spacing w:after="0" w:line="240" w:lineRule="auto"/>
        <w:ind w:left="574" w:hanging="574"/>
        <w:rPr>
          <w:rFonts w:ascii="Times New Roman" w:eastAsia="Calibri" w:hAnsi="Times New Roman" w:cs="Times New Roman"/>
          <w:sz w:val="22"/>
          <w:szCs w:val="22"/>
          <w:lang w:val="lt-LT"/>
        </w:rPr>
      </w:pPr>
      <w:r w:rsidRPr="00A828AC">
        <w:rPr>
          <w:rFonts w:ascii="Times New Roman" w:eastAsia="Calibri" w:hAnsi="Times New Roman" w:cs="Times New Roman"/>
          <w:b/>
          <w:sz w:val="22"/>
          <w:szCs w:val="22"/>
          <w:lang w:val="lt-LT"/>
        </w:rPr>
        <w:t>Jei žindote kūdikį ar ruošiatės pradėti tai daryti, pasakykite gydytojui</w:t>
      </w:r>
    </w:p>
    <w:p w14:paraId="51EBD2F5"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Co-Diovan nerekomenduojama vartoti motinoms, kurios maitina krūtimi, jei norite maitinti krūtimi, Jūsų gydytojas gali parinkti kitą gydymą, ypač tada, kai vaikas yra ką tik gimęs arba gimė anksčiau laiko.</w:t>
      </w:r>
    </w:p>
    <w:p w14:paraId="5F08CF27"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6FFFF650"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b/>
          <w:sz w:val="22"/>
          <w:szCs w:val="22"/>
          <w:lang w:val="lt-LT"/>
        </w:rPr>
        <w:t>Vairavimas ir mechanizmų valdymas</w:t>
      </w:r>
    </w:p>
    <w:p w14:paraId="49995186"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Prieš vairavimą, darbą su prietaisais, mechanizmų valdymą ar kitokį dėmesio sukaupimo reikalaujantį darbą reikia pasitikrinti, kokią reakciją sukelia Co-Diovan. Co-Diovan, kaip ir kiti padidėjusį kraujospūdį mažinantys vaistai, retais atvejais gali sukelti galvos svaigimą ir gali sumažėti gebėjimas sukaupti dėmesį.</w:t>
      </w:r>
    </w:p>
    <w:p w14:paraId="19D96244" w14:textId="77777777" w:rsidR="00A828AC" w:rsidRPr="00A828AC" w:rsidRDefault="00A828AC" w:rsidP="00A828AC">
      <w:pPr>
        <w:tabs>
          <w:tab w:val="left" w:pos="567"/>
        </w:tabs>
        <w:spacing w:after="0" w:line="240" w:lineRule="auto"/>
        <w:rPr>
          <w:rFonts w:ascii="Times New Roman" w:eastAsia="Calibri" w:hAnsi="Times New Roman" w:cs="Times New Roman"/>
          <w:sz w:val="22"/>
          <w:szCs w:val="22"/>
          <w:lang w:val="lt-LT"/>
        </w:rPr>
      </w:pPr>
    </w:p>
    <w:p w14:paraId="439B8359" w14:textId="77777777" w:rsidR="00A828AC" w:rsidRPr="00A828AC" w:rsidRDefault="00A828AC" w:rsidP="00A828AC">
      <w:pPr>
        <w:tabs>
          <w:tab w:val="left" w:pos="567"/>
        </w:tabs>
        <w:spacing w:after="0" w:line="240" w:lineRule="auto"/>
        <w:rPr>
          <w:rFonts w:ascii="Times New Roman" w:eastAsia="Calibri" w:hAnsi="Times New Roman" w:cs="Times New Roman"/>
          <w:sz w:val="22"/>
          <w:szCs w:val="22"/>
          <w:lang w:val="lt-LT"/>
        </w:rPr>
      </w:pPr>
    </w:p>
    <w:p w14:paraId="400AD376" w14:textId="77777777" w:rsidR="00A828AC" w:rsidRPr="00A828AC" w:rsidRDefault="00A828AC" w:rsidP="00A828AC">
      <w:pPr>
        <w:tabs>
          <w:tab w:val="left" w:pos="567"/>
        </w:tabs>
        <w:spacing w:after="0" w:line="240" w:lineRule="auto"/>
        <w:rPr>
          <w:rFonts w:ascii="Times New Roman" w:eastAsia="Calibri" w:hAnsi="Times New Roman" w:cs="Times New Roman"/>
          <w:b/>
          <w:sz w:val="22"/>
          <w:szCs w:val="22"/>
          <w:lang w:val="lt-LT"/>
        </w:rPr>
      </w:pPr>
      <w:r w:rsidRPr="00A828AC">
        <w:rPr>
          <w:rFonts w:ascii="Times New Roman" w:eastAsia="Calibri" w:hAnsi="Times New Roman" w:cs="Times New Roman"/>
          <w:b/>
          <w:sz w:val="22"/>
          <w:szCs w:val="22"/>
          <w:lang w:val="lt-LT"/>
        </w:rPr>
        <w:t>3.</w:t>
      </w:r>
      <w:r w:rsidRPr="00A828AC">
        <w:rPr>
          <w:rFonts w:ascii="Times New Roman" w:eastAsia="Calibri" w:hAnsi="Times New Roman" w:cs="Times New Roman"/>
          <w:b/>
          <w:sz w:val="22"/>
          <w:szCs w:val="22"/>
          <w:lang w:val="lt-LT"/>
        </w:rPr>
        <w:tab/>
        <w:t>Kaip vartoti Co-Diovan</w:t>
      </w:r>
    </w:p>
    <w:p w14:paraId="7A5F1F72" w14:textId="77777777" w:rsidR="00A828AC" w:rsidRPr="00A828AC" w:rsidRDefault="00A828AC" w:rsidP="00A828AC">
      <w:pPr>
        <w:tabs>
          <w:tab w:val="left" w:pos="567"/>
        </w:tabs>
        <w:spacing w:after="0" w:line="240" w:lineRule="auto"/>
        <w:rPr>
          <w:rFonts w:ascii="Times New Roman" w:eastAsia="Calibri" w:hAnsi="Times New Roman" w:cs="Times New Roman"/>
          <w:sz w:val="22"/>
          <w:szCs w:val="22"/>
          <w:lang w:val="lt-LT"/>
        </w:rPr>
      </w:pPr>
    </w:p>
    <w:p w14:paraId="2E46407E"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Visada vartokite šį vaistą tiksliai, kaip nurodė gydytojas arba vaistininkas. Tai padės pasiekti geriausių gydymo rezultatų ir sumažins šalutinio poveikio riziką. Jeigu abejojate, kreipkitės į gydytoją arba vaistininką.</w:t>
      </w:r>
    </w:p>
    <w:p w14:paraId="5824E0C9"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19D07602"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Žmonės, kurių kraujospūdis didelis, dažnai šios ligos simptomų nejaučia. Dauguma jų jaučiasi normaliai. Vadinasi, gydymo metu labai svarbu, net ir gerai jaučiantis, lankytis pas gydytoją.</w:t>
      </w:r>
    </w:p>
    <w:p w14:paraId="6D4BEF49"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1527A514"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Gydytojas tiksliai paskirs, kiek Co-Diovan tablečių turite vartoti. Įvertinęs gydomąjį poveikį, gydytojas gali pasiūlyti padidinti arba sumažinti dozę.</w:t>
      </w:r>
    </w:p>
    <w:p w14:paraId="2CF4B6ED"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431A6097" w14:textId="77777777" w:rsidR="00A828AC" w:rsidRPr="00A828AC" w:rsidRDefault="00A828AC" w:rsidP="00A828AC">
      <w:pPr>
        <w:numPr>
          <w:ilvl w:val="0"/>
          <w:numId w:val="15"/>
        </w:numPr>
        <w:tabs>
          <w:tab w:val="left" w:pos="56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Rekomenduojama Co-Diovan dozė yra viena tabletė per parą.</w:t>
      </w:r>
    </w:p>
    <w:p w14:paraId="65F84710" w14:textId="77777777" w:rsidR="00A828AC" w:rsidRPr="00A828AC" w:rsidRDefault="00A828AC" w:rsidP="00A828AC">
      <w:pPr>
        <w:numPr>
          <w:ilvl w:val="0"/>
          <w:numId w:val="15"/>
        </w:numPr>
        <w:tabs>
          <w:tab w:val="left" w:pos="56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Nepasitarus su gydytoju, dozės keisti ir gydymo nutraukti negalima.</w:t>
      </w:r>
    </w:p>
    <w:p w14:paraId="00CB1239" w14:textId="77777777" w:rsidR="00A828AC" w:rsidRPr="00A828AC" w:rsidRDefault="00A828AC" w:rsidP="00A828AC">
      <w:pPr>
        <w:numPr>
          <w:ilvl w:val="0"/>
          <w:numId w:val="15"/>
        </w:numPr>
        <w:tabs>
          <w:tab w:val="left" w:pos="56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Vaistą reikia vartoti kiekvieną dieną tuo pačiu metu, įprastai – ryte.</w:t>
      </w:r>
    </w:p>
    <w:p w14:paraId="0986CD48" w14:textId="77777777" w:rsidR="00A828AC" w:rsidRPr="00A828AC" w:rsidRDefault="00A828AC" w:rsidP="00A828AC">
      <w:pPr>
        <w:numPr>
          <w:ilvl w:val="0"/>
          <w:numId w:val="15"/>
        </w:numPr>
        <w:tabs>
          <w:tab w:val="left" w:pos="56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Co-Diovan galima vartoti su maistu arba be jo.</w:t>
      </w:r>
    </w:p>
    <w:p w14:paraId="137DFBF5" w14:textId="77777777" w:rsidR="00A828AC" w:rsidRPr="00A828AC" w:rsidRDefault="00A828AC" w:rsidP="00A828AC">
      <w:pPr>
        <w:numPr>
          <w:ilvl w:val="0"/>
          <w:numId w:val="15"/>
        </w:numPr>
        <w:tabs>
          <w:tab w:val="left" w:pos="56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Tabletę nurykite, užsigerdami stikline vandens.</w:t>
      </w:r>
    </w:p>
    <w:p w14:paraId="633798D7"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66EF6674" w14:textId="77777777" w:rsidR="00A828AC" w:rsidRPr="00A828AC" w:rsidRDefault="00A828AC" w:rsidP="00A828AC">
      <w:pPr>
        <w:spacing w:after="0" w:line="240" w:lineRule="auto"/>
        <w:ind w:right="-2"/>
        <w:rPr>
          <w:rFonts w:ascii="Times New Roman" w:eastAsia="Calibri" w:hAnsi="Times New Roman" w:cs="Times New Roman"/>
          <w:sz w:val="22"/>
          <w:szCs w:val="22"/>
          <w:lang w:val="lt-LT"/>
        </w:rPr>
      </w:pPr>
      <w:r w:rsidRPr="00A828AC">
        <w:rPr>
          <w:rFonts w:ascii="Times New Roman" w:eastAsia="Calibri" w:hAnsi="Times New Roman" w:cs="Times New Roman"/>
          <w:b/>
          <w:sz w:val="22"/>
          <w:szCs w:val="22"/>
          <w:lang w:val="lt-LT"/>
        </w:rPr>
        <w:lastRenderedPageBreak/>
        <w:t>Ką daryti pavartojus per didelę Co-Diovan dozę?</w:t>
      </w:r>
    </w:p>
    <w:p w14:paraId="093A5958"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Jei Jums labai svaigsta galva ir (arba) alpstate, atsigulkite ir nedelsdami susisiekite su gydytoju.</w:t>
      </w:r>
    </w:p>
    <w:p w14:paraId="1E823959"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Jeigu netyčia išgėrėte per daug tablečių, susisiekite su gydytoju, vaistininku arba nuvykite į ligoninę.</w:t>
      </w:r>
    </w:p>
    <w:p w14:paraId="04DEBD8A" w14:textId="77777777" w:rsidR="00A828AC" w:rsidRPr="00A828AC" w:rsidRDefault="00A828AC" w:rsidP="00A828AC">
      <w:pPr>
        <w:spacing w:after="0" w:line="240" w:lineRule="auto"/>
        <w:ind w:right="-29"/>
        <w:rPr>
          <w:rFonts w:ascii="Times New Roman" w:eastAsia="Calibri" w:hAnsi="Times New Roman" w:cs="Times New Roman"/>
          <w:sz w:val="22"/>
          <w:szCs w:val="22"/>
          <w:lang w:val="lt-LT"/>
        </w:rPr>
      </w:pPr>
    </w:p>
    <w:p w14:paraId="7019FF11" w14:textId="77777777" w:rsidR="00A828AC" w:rsidRPr="00A828AC" w:rsidRDefault="00A828AC" w:rsidP="00A828AC">
      <w:pPr>
        <w:spacing w:after="0" w:line="240" w:lineRule="auto"/>
        <w:ind w:right="-2"/>
        <w:rPr>
          <w:rFonts w:ascii="Times New Roman" w:eastAsia="Calibri" w:hAnsi="Times New Roman" w:cs="Times New Roman"/>
          <w:sz w:val="22"/>
          <w:szCs w:val="22"/>
          <w:lang w:val="lt-LT"/>
        </w:rPr>
      </w:pPr>
      <w:r w:rsidRPr="00A828AC">
        <w:rPr>
          <w:rFonts w:ascii="Times New Roman" w:eastAsia="Calibri" w:hAnsi="Times New Roman" w:cs="Times New Roman"/>
          <w:b/>
          <w:sz w:val="22"/>
          <w:szCs w:val="22"/>
          <w:lang w:val="lt-LT"/>
        </w:rPr>
        <w:t>Pamiršus pavartoti Co-Diovan</w:t>
      </w:r>
    </w:p>
    <w:p w14:paraId="305B2843"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Jei pamiršote išgerti dozę, išgerkite ją tuoj pat, kai prisiminsite. Tačiau, jeigu jau atėjo laikas išgerti kitą dozę, pamirštą dozę praleiskite.</w:t>
      </w:r>
    </w:p>
    <w:p w14:paraId="34245A32" w14:textId="77777777" w:rsidR="00A828AC" w:rsidRPr="00A828AC" w:rsidRDefault="00A828AC" w:rsidP="00A828AC">
      <w:pPr>
        <w:spacing w:after="0" w:line="240" w:lineRule="auto"/>
        <w:ind w:right="-2"/>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Negalima vartoti dvigubos dozės norint kompensuoti praleistą dozę.</w:t>
      </w:r>
    </w:p>
    <w:p w14:paraId="71A5116B" w14:textId="77777777" w:rsidR="00A828AC" w:rsidRPr="00A828AC" w:rsidRDefault="00A828AC" w:rsidP="00A828AC">
      <w:pPr>
        <w:spacing w:after="0" w:line="240" w:lineRule="auto"/>
        <w:ind w:right="-2"/>
        <w:rPr>
          <w:rFonts w:ascii="Times New Roman" w:eastAsia="Calibri" w:hAnsi="Times New Roman" w:cs="Times New Roman"/>
          <w:sz w:val="22"/>
          <w:szCs w:val="22"/>
          <w:lang w:val="lt-LT"/>
        </w:rPr>
      </w:pPr>
    </w:p>
    <w:p w14:paraId="649A2D3B" w14:textId="77777777" w:rsidR="00A828AC" w:rsidRPr="00A828AC" w:rsidRDefault="00A828AC" w:rsidP="00A828AC">
      <w:pPr>
        <w:spacing w:after="0" w:line="240" w:lineRule="auto"/>
        <w:ind w:right="-2"/>
        <w:rPr>
          <w:rFonts w:ascii="Times New Roman" w:eastAsia="Calibri" w:hAnsi="Times New Roman" w:cs="Times New Roman"/>
          <w:b/>
          <w:sz w:val="22"/>
          <w:szCs w:val="22"/>
          <w:lang w:val="lt-LT"/>
        </w:rPr>
      </w:pPr>
      <w:r w:rsidRPr="00A828AC">
        <w:rPr>
          <w:rFonts w:ascii="Times New Roman" w:eastAsia="Calibri" w:hAnsi="Times New Roman" w:cs="Times New Roman"/>
          <w:b/>
          <w:sz w:val="22"/>
          <w:szCs w:val="22"/>
          <w:lang w:val="lt-LT"/>
        </w:rPr>
        <w:t>Nustojus vartoti Co-Diovan</w:t>
      </w:r>
    </w:p>
    <w:p w14:paraId="09C617EA" w14:textId="77777777" w:rsidR="00A828AC" w:rsidRPr="00A828AC" w:rsidRDefault="00A828AC" w:rsidP="00A828AC">
      <w:pPr>
        <w:spacing w:after="0" w:line="240" w:lineRule="auto"/>
        <w:ind w:right="-2"/>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Nustojus vartoti Co-Diovan, Jūsų liga gali pasunkėti. Nenutraukite vaisto vartojimo, jei tai padaryti nepatarė gydytojas.</w:t>
      </w:r>
    </w:p>
    <w:p w14:paraId="0F901991" w14:textId="77777777" w:rsidR="00A828AC" w:rsidRPr="00A828AC" w:rsidRDefault="00A828AC" w:rsidP="00A828AC">
      <w:pPr>
        <w:spacing w:after="0" w:line="240" w:lineRule="auto"/>
        <w:ind w:right="-2"/>
        <w:rPr>
          <w:rFonts w:ascii="Times New Roman" w:eastAsia="Calibri" w:hAnsi="Times New Roman" w:cs="Times New Roman"/>
          <w:sz w:val="22"/>
          <w:szCs w:val="22"/>
          <w:lang w:val="lt-LT"/>
        </w:rPr>
      </w:pPr>
    </w:p>
    <w:p w14:paraId="263193F0" w14:textId="77777777" w:rsidR="00A828AC" w:rsidRPr="00A828AC" w:rsidRDefault="00A828AC" w:rsidP="00A828AC">
      <w:pPr>
        <w:spacing w:after="0" w:line="240" w:lineRule="auto"/>
        <w:ind w:right="-2"/>
        <w:rPr>
          <w:rFonts w:ascii="Times New Roman" w:eastAsia="Calibri" w:hAnsi="Times New Roman" w:cs="Times New Roman"/>
          <w:b/>
          <w:sz w:val="22"/>
          <w:szCs w:val="22"/>
          <w:lang w:val="lt-LT"/>
        </w:rPr>
      </w:pPr>
      <w:r w:rsidRPr="00A828AC">
        <w:rPr>
          <w:rFonts w:ascii="Times New Roman" w:eastAsia="Calibri" w:hAnsi="Times New Roman" w:cs="Times New Roman"/>
          <w:b/>
          <w:sz w:val="22"/>
          <w:szCs w:val="22"/>
          <w:lang w:val="lt-LT"/>
        </w:rPr>
        <w:t>Jeigu kiltų daugiau klausimų dėl šio vaisto vartojimo, kreipkitės į gydytoją arba vaistininką.</w:t>
      </w:r>
    </w:p>
    <w:p w14:paraId="570523DF" w14:textId="77777777" w:rsidR="00A828AC" w:rsidRPr="00A828AC" w:rsidRDefault="00A828AC" w:rsidP="00A828AC">
      <w:pPr>
        <w:tabs>
          <w:tab w:val="left" w:pos="567"/>
        </w:tabs>
        <w:spacing w:after="0" w:line="240" w:lineRule="auto"/>
        <w:rPr>
          <w:rFonts w:ascii="Times New Roman" w:eastAsia="Calibri" w:hAnsi="Times New Roman" w:cs="Times New Roman"/>
          <w:sz w:val="22"/>
          <w:szCs w:val="22"/>
          <w:lang w:val="lt-LT"/>
        </w:rPr>
      </w:pPr>
    </w:p>
    <w:p w14:paraId="7B3DF900" w14:textId="77777777" w:rsidR="00A828AC" w:rsidRPr="00A828AC" w:rsidRDefault="00A828AC" w:rsidP="00A828AC">
      <w:pPr>
        <w:tabs>
          <w:tab w:val="left" w:pos="567"/>
        </w:tabs>
        <w:spacing w:after="0" w:line="240" w:lineRule="auto"/>
        <w:rPr>
          <w:rFonts w:ascii="Times New Roman" w:eastAsia="Calibri" w:hAnsi="Times New Roman" w:cs="Times New Roman"/>
          <w:sz w:val="22"/>
          <w:szCs w:val="22"/>
          <w:lang w:val="lt-LT"/>
        </w:rPr>
      </w:pPr>
    </w:p>
    <w:p w14:paraId="138670C9" w14:textId="77777777" w:rsidR="00A828AC" w:rsidRPr="00A828AC" w:rsidRDefault="00A828AC" w:rsidP="00A828AC">
      <w:pPr>
        <w:tabs>
          <w:tab w:val="left" w:pos="567"/>
        </w:tabs>
        <w:spacing w:after="0" w:line="240" w:lineRule="auto"/>
        <w:rPr>
          <w:rFonts w:ascii="Times New Roman" w:eastAsia="Calibri" w:hAnsi="Times New Roman" w:cs="Times New Roman"/>
          <w:b/>
          <w:sz w:val="22"/>
          <w:szCs w:val="22"/>
          <w:lang w:val="lt-LT"/>
        </w:rPr>
      </w:pPr>
      <w:r w:rsidRPr="00A828AC">
        <w:rPr>
          <w:rFonts w:ascii="Times New Roman" w:eastAsia="Calibri" w:hAnsi="Times New Roman" w:cs="Times New Roman"/>
          <w:b/>
          <w:sz w:val="22"/>
          <w:szCs w:val="22"/>
          <w:lang w:val="lt-LT"/>
        </w:rPr>
        <w:t>4.</w:t>
      </w:r>
      <w:r w:rsidRPr="00A828AC">
        <w:rPr>
          <w:rFonts w:ascii="Times New Roman" w:eastAsia="Calibri" w:hAnsi="Times New Roman" w:cs="Times New Roman"/>
          <w:b/>
          <w:sz w:val="22"/>
          <w:szCs w:val="22"/>
          <w:lang w:val="lt-LT"/>
        </w:rPr>
        <w:tab/>
        <w:t>Galimas šalutinis poveikis</w:t>
      </w:r>
    </w:p>
    <w:p w14:paraId="27A18532" w14:textId="77777777" w:rsidR="00A828AC" w:rsidRPr="00A828AC" w:rsidRDefault="00A828AC" w:rsidP="00A828AC">
      <w:pPr>
        <w:tabs>
          <w:tab w:val="left" w:pos="567"/>
        </w:tabs>
        <w:spacing w:after="0" w:line="240" w:lineRule="auto"/>
        <w:rPr>
          <w:rFonts w:ascii="Times New Roman" w:eastAsia="Calibri" w:hAnsi="Times New Roman" w:cs="Times New Roman"/>
          <w:sz w:val="22"/>
          <w:szCs w:val="22"/>
          <w:lang w:val="lt-LT"/>
        </w:rPr>
      </w:pPr>
    </w:p>
    <w:p w14:paraId="7A7F8F26" w14:textId="77777777" w:rsidR="00A828AC" w:rsidRPr="00A828AC" w:rsidRDefault="00A828AC" w:rsidP="00A828AC">
      <w:pPr>
        <w:spacing w:after="0" w:line="240" w:lineRule="auto"/>
        <w:ind w:right="-29"/>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Šis vaistas, kaip ir visi kiti, gali sukelti šalutinį poveikį, nors jis pasireiškia ne visiems žmonėms.</w:t>
      </w:r>
    </w:p>
    <w:p w14:paraId="0AA3A9A8"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43B04775" w14:textId="77777777" w:rsidR="00A828AC" w:rsidRPr="00A828AC" w:rsidRDefault="00A828AC" w:rsidP="00A828AC">
      <w:pPr>
        <w:spacing w:after="0" w:line="240" w:lineRule="auto"/>
        <w:rPr>
          <w:rFonts w:ascii="Times New Roman" w:eastAsia="Calibri" w:hAnsi="Times New Roman" w:cs="Times New Roman"/>
          <w:b/>
          <w:sz w:val="22"/>
          <w:szCs w:val="22"/>
          <w:lang w:val="lt-LT"/>
        </w:rPr>
      </w:pPr>
      <w:r w:rsidRPr="00A828AC">
        <w:rPr>
          <w:rFonts w:ascii="Times New Roman" w:eastAsia="Calibri" w:hAnsi="Times New Roman" w:cs="Times New Roman"/>
          <w:b/>
          <w:sz w:val="22"/>
          <w:szCs w:val="22"/>
          <w:lang w:val="lt-LT"/>
        </w:rPr>
        <w:t>Pasireiškus kai kuriems simptomams reikia skubios medicinos pagalbos:</w:t>
      </w:r>
    </w:p>
    <w:p w14:paraId="5CB21A89"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37B0DB1A"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Nedelsdami kreipkitės į gydytoją, jeigu atsirado angioneurozinės edemos simptomų:</w:t>
      </w:r>
    </w:p>
    <w:p w14:paraId="16D24C6A" w14:textId="77777777" w:rsidR="00A828AC" w:rsidRPr="00A828AC" w:rsidRDefault="00A828AC" w:rsidP="00A828AC">
      <w:pPr>
        <w:numPr>
          <w:ilvl w:val="0"/>
          <w:numId w:val="17"/>
        </w:numPr>
        <w:tabs>
          <w:tab w:val="clear" w:pos="360"/>
        </w:tabs>
        <w:spacing w:after="0" w:line="240" w:lineRule="auto"/>
        <w:ind w:left="1260" w:hanging="551"/>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veido, liežuvio ar ryklės tinimas</w:t>
      </w:r>
    </w:p>
    <w:p w14:paraId="1CCA3B6D" w14:textId="77777777" w:rsidR="00A828AC" w:rsidRPr="00A828AC" w:rsidRDefault="00A828AC" w:rsidP="00A828AC">
      <w:pPr>
        <w:numPr>
          <w:ilvl w:val="0"/>
          <w:numId w:val="17"/>
        </w:numPr>
        <w:tabs>
          <w:tab w:val="clear" w:pos="360"/>
        </w:tabs>
        <w:spacing w:after="0" w:line="240" w:lineRule="auto"/>
        <w:ind w:left="1260" w:hanging="551"/>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sunku ryti</w:t>
      </w:r>
    </w:p>
    <w:p w14:paraId="155691ED" w14:textId="77777777" w:rsidR="00A828AC" w:rsidRPr="00A828AC" w:rsidRDefault="00A828AC" w:rsidP="00A828AC">
      <w:pPr>
        <w:numPr>
          <w:ilvl w:val="0"/>
          <w:numId w:val="17"/>
        </w:numPr>
        <w:tabs>
          <w:tab w:val="clear" w:pos="360"/>
        </w:tabs>
        <w:spacing w:after="0" w:line="240" w:lineRule="auto"/>
        <w:ind w:left="1260" w:hanging="551"/>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dilgėlinė ir apsunkintas kvėpavimas</w:t>
      </w:r>
    </w:p>
    <w:p w14:paraId="3528F5F5" w14:textId="77777777" w:rsidR="00A828AC" w:rsidRPr="00A828AC" w:rsidRDefault="00A828AC" w:rsidP="00A50CE6">
      <w:pPr>
        <w:keepNext/>
        <w:numPr>
          <w:ilvl w:val="0"/>
          <w:numId w:val="17"/>
        </w:numPr>
        <w:tabs>
          <w:tab w:val="clear" w:pos="360"/>
        </w:tabs>
        <w:autoSpaceDE w:val="0"/>
        <w:autoSpaceDN w:val="0"/>
        <w:adjustRightInd w:val="0"/>
        <w:spacing w:after="0" w:line="240" w:lineRule="auto"/>
        <w:ind w:left="567" w:hanging="567"/>
        <w:rPr>
          <w:rFonts w:ascii="Times New Roman" w:eastAsia="Calibri" w:hAnsi="Times New Roman" w:cs="Times New Roman"/>
          <w:i/>
          <w:sz w:val="22"/>
          <w:szCs w:val="22"/>
          <w:lang w:val="lt-LT"/>
        </w:rPr>
      </w:pPr>
      <w:r w:rsidRPr="00A828AC">
        <w:rPr>
          <w:rFonts w:ascii="Times New Roman" w:eastAsia="Calibri" w:hAnsi="Times New Roman" w:cs="Times New Roman"/>
          <w:color w:val="000000"/>
          <w:sz w:val="22"/>
          <w:szCs w:val="22"/>
          <w:lang w:val="lt-LT"/>
        </w:rPr>
        <w:t>Sunkus odos sutrikimas, kuris pasireiškia bėrimu, odos raudoniu, pūslių susidarymu lūpų, akių ar burnos gleivinėje, odos lupimusi, karščiavimu (toksinė epidermio nekrolizė)</w:t>
      </w:r>
    </w:p>
    <w:p w14:paraId="7F708F11" w14:textId="77777777" w:rsidR="00A828AC" w:rsidRPr="00A828AC" w:rsidRDefault="00A828AC" w:rsidP="00A50CE6">
      <w:pPr>
        <w:numPr>
          <w:ilvl w:val="0"/>
          <w:numId w:val="17"/>
        </w:numPr>
        <w:tabs>
          <w:tab w:val="clear" w:pos="360"/>
        </w:tabs>
        <w:spacing w:after="0" w:line="240" w:lineRule="auto"/>
        <w:ind w:left="567" w:hanging="567"/>
        <w:rPr>
          <w:rFonts w:ascii="Times New Roman" w:eastAsia="Calibri" w:hAnsi="Times New Roman" w:cs="Times New Roman"/>
          <w:color w:val="000000"/>
          <w:sz w:val="22"/>
          <w:szCs w:val="22"/>
          <w:lang w:val="lt-LT"/>
        </w:rPr>
      </w:pPr>
      <w:r w:rsidRPr="00A828AC">
        <w:rPr>
          <w:rFonts w:ascii="Times New Roman" w:eastAsia="Calibri" w:hAnsi="Times New Roman" w:cs="Times New Roman"/>
          <w:color w:val="000000"/>
          <w:sz w:val="22"/>
          <w:szCs w:val="22"/>
          <w:lang w:val="lt-LT"/>
        </w:rPr>
        <w:t xml:space="preserve">Susilpnėjęs regėjimas ar akių skausmas dėl padidėjusio akispūdžio (galimi </w:t>
      </w:r>
      <w:r w:rsidR="00FB5AE2" w:rsidRPr="00FB5AE2">
        <w:rPr>
          <w:rFonts w:ascii="Times New Roman" w:eastAsia="Calibri" w:hAnsi="Times New Roman" w:cs="Times New Roman"/>
          <w:color w:val="000000"/>
          <w:sz w:val="22"/>
          <w:szCs w:val="22"/>
          <w:lang w:val="lt-LT"/>
        </w:rPr>
        <w:t>skysčio kaupim</w:t>
      </w:r>
      <w:r w:rsidR="00FB5AE2">
        <w:rPr>
          <w:rFonts w:ascii="Times New Roman" w:eastAsia="Calibri" w:hAnsi="Times New Roman" w:cs="Times New Roman"/>
          <w:color w:val="000000"/>
          <w:sz w:val="22"/>
          <w:szCs w:val="22"/>
          <w:lang w:val="lt-LT"/>
        </w:rPr>
        <w:t>osi</w:t>
      </w:r>
      <w:r w:rsidR="00FB5AE2" w:rsidRPr="00FB5AE2">
        <w:rPr>
          <w:rFonts w:ascii="Times New Roman" w:eastAsia="Calibri" w:hAnsi="Times New Roman" w:cs="Times New Roman"/>
          <w:color w:val="000000"/>
          <w:sz w:val="22"/>
          <w:szCs w:val="22"/>
          <w:lang w:val="lt-LT"/>
        </w:rPr>
        <w:t xml:space="preserve"> akies kraujagyslių sluoksnyje (gyslainės išsiplėtimas)</w:t>
      </w:r>
      <w:r w:rsidR="00FB5AE2">
        <w:rPr>
          <w:rFonts w:ascii="Times New Roman" w:eastAsia="Calibri" w:hAnsi="Times New Roman" w:cs="Times New Roman"/>
          <w:color w:val="000000"/>
          <w:sz w:val="22"/>
          <w:szCs w:val="22"/>
          <w:lang w:val="lt-LT"/>
        </w:rPr>
        <w:t xml:space="preserve"> arba </w:t>
      </w:r>
      <w:r w:rsidRPr="00A828AC">
        <w:rPr>
          <w:rFonts w:ascii="Times New Roman" w:eastAsia="Calibri" w:hAnsi="Times New Roman" w:cs="Times New Roman"/>
          <w:color w:val="000000"/>
          <w:sz w:val="22"/>
          <w:szCs w:val="22"/>
          <w:lang w:val="lt-LT"/>
        </w:rPr>
        <w:t>ūminės uždarojo kampo glaukomos požymiai)</w:t>
      </w:r>
    </w:p>
    <w:p w14:paraId="1C2D81EE" w14:textId="0C49BFCD" w:rsidR="00A828AC" w:rsidRPr="00634F8B" w:rsidRDefault="00A828AC" w:rsidP="00A50CE6">
      <w:pPr>
        <w:keepNext/>
        <w:numPr>
          <w:ilvl w:val="0"/>
          <w:numId w:val="26"/>
        </w:numPr>
        <w:autoSpaceDE w:val="0"/>
        <w:autoSpaceDN w:val="0"/>
        <w:adjustRightInd w:val="0"/>
        <w:spacing w:after="0" w:line="240" w:lineRule="auto"/>
        <w:ind w:left="567" w:hanging="567"/>
        <w:rPr>
          <w:rFonts w:ascii="Times New Roman" w:eastAsia="Calibri" w:hAnsi="Times New Roman" w:cs="Times New Roman"/>
          <w:i/>
          <w:sz w:val="22"/>
          <w:szCs w:val="22"/>
          <w:lang w:val="lt-LT"/>
        </w:rPr>
      </w:pPr>
      <w:r w:rsidRPr="00A828AC">
        <w:rPr>
          <w:rFonts w:ascii="Times New Roman" w:eastAsia="Calibri" w:hAnsi="Times New Roman" w:cs="Times New Roman"/>
          <w:color w:val="000000"/>
          <w:sz w:val="22"/>
          <w:szCs w:val="22"/>
          <w:lang w:val="lt-LT"/>
        </w:rPr>
        <w:t>Karščiavimas, gerklės skausmas, dažnesnės infekcijos (agranuliocitozė)</w:t>
      </w:r>
    </w:p>
    <w:p w14:paraId="044FE103" w14:textId="544DAA48" w:rsidR="00221078" w:rsidRPr="008C6235" w:rsidRDefault="00221078" w:rsidP="00A50CE6">
      <w:pPr>
        <w:keepNext/>
        <w:numPr>
          <w:ilvl w:val="0"/>
          <w:numId w:val="26"/>
        </w:numPr>
        <w:autoSpaceDE w:val="0"/>
        <w:autoSpaceDN w:val="0"/>
        <w:adjustRightInd w:val="0"/>
        <w:spacing w:after="0" w:line="240" w:lineRule="auto"/>
        <w:ind w:left="567" w:hanging="567"/>
        <w:rPr>
          <w:rFonts w:ascii="Times New Roman" w:eastAsia="Calibri" w:hAnsi="Times New Roman" w:cs="Times New Roman"/>
          <w:i/>
          <w:sz w:val="22"/>
          <w:szCs w:val="22"/>
          <w:lang w:val="lt-LT"/>
        </w:rPr>
      </w:pPr>
      <w:r w:rsidRPr="00221078">
        <w:rPr>
          <w:rFonts w:ascii="Times New Roman" w:eastAsia="Calibri" w:hAnsi="Times New Roman" w:cs="Times New Roman"/>
          <w:iCs/>
          <w:sz w:val="22"/>
          <w:szCs w:val="22"/>
          <w:lang w:val="lt-LT"/>
        </w:rPr>
        <w:t>Ūminis kvėpavimo sutrikimas (pasireiškia stipriu dusuliu, karščiavimu, silpnumu ir sumišimu)</w:t>
      </w:r>
    </w:p>
    <w:p w14:paraId="18DE3997" w14:textId="77777777" w:rsidR="00A828AC" w:rsidRPr="00A828AC" w:rsidRDefault="00A828AC" w:rsidP="00A828AC">
      <w:pPr>
        <w:tabs>
          <w:tab w:val="left" w:pos="0"/>
        </w:tabs>
        <w:autoSpaceDE w:val="0"/>
        <w:autoSpaceDN w:val="0"/>
        <w:adjustRightInd w:val="0"/>
        <w:spacing w:after="0" w:line="240" w:lineRule="auto"/>
        <w:rPr>
          <w:rFonts w:ascii="Calibri" w:eastAsia="Calibri" w:hAnsi="Calibri" w:cs="Times New Roman"/>
          <w:b/>
          <w:sz w:val="22"/>
          <w:szCs w:val="22"/>
          <w:lang w:val="lt-LT"/>
        </w:rPr>
      </w:pPr>
    </w:p>
    <w:p w14:paraId="20541D31" w14:textId="77777777" w:rsidR="00A828AC" w:rsidRPr="00A828AC" w:rsidRDefault="00A828AC" w:rsidP="00A828AC">
      <w:pPr>
        <w:tabs>
          <w:tab w:val="left" w:pos="0"/>
        </w:tabs>
        <w:autoSpaceDE w:val="0"/>
        <w:autoSpaceDN w:val="0"/>
        <w:adjustRightInd w:val="0"/>
        <w:spacing w:after="0" w:line="240" w:lineRule="auto"/>
        <w:rPr>
          <w:rFonts w:ascii="Calibri" w:eastAsia="Calibri" w:hAnsi="Calibri" w:cs="Times New Roman"/>
          <w:b/>
          <w:sz w:val="22"/>
          <w:szCs w:val="22"/>
          <w:lang w:val="lt-LT"/>
        </w:rPr>
      </w:pPr>
      <w:r w:rsidRPr="00A828AC">
        <w:rPr>
          <w:rFonts w:ascii="Times New Roman" w:eastAsia="Calibri" w:hAnsi="Times New Roman" w:cs="Times New Roman"/>
          <w:b/>
          <w:sz w:val="22"/>
          <w:szCs w:val="22"/>
          <w:lang w:val="lt-LT"/>
        </w:rPr>
        <w:t>Šie šalutiniai poveikiai yra labai reti arba dažnis nežinomas.</w:t>
      </w:r>
    </w:p>
    <w:p w14:paraId="55F09147" w14:textId="77777777" w:rsidR="00A828AC" w:rsidRPr="00A828AC" w:rsidRDefault="00A828AC" w:rsidP="00A828AC">
      <w:pPr>
        <w:tabs>
          <w:tab w:val="left" w:pos="0"/>
        </w:tabs>
        <w:autoSpaceDE w:val="0"/>
        <w:autoSpaceDN w:val="0"/>
        <w:adjustRightInd w:val="0"/>
        <w:spacing w:after="0" w:line="240" w:lineRule="auto"/>
        <w:rPr>
          <w:rFonts w:ascii="Calibri" w:eastAsia="Calibri" w:hAnsi="Calibri" w:cs="Times New Roman"/>
          <w:b/>
          <w:sz w:val="22"/>
          <w:szCs w:val="22"/>
          <w:lang w:val="lt-LT"/>
        </w:rPr>
      </w:pPr>
    </w:p>
    <w:p w14:paraId="09023EA4" w14:textId="77777777" w:rsidR="00A828AC" w:rsidRPr="00A828AC" w:rsidRDefault="00A828AC" w:rsidP="00A828AC">
      <w:pPr>
        <w:tabs>
          <w:tab w:val="left" w:pos="0"/>
        </w:tabs>
        <w:autoSpaceDE w:val="0"/>
        <w:autoSpaceDN w:val="0"/>
        <w:adjustRightInd w:val="0"/>
        <w:spacing w:after="0" w:line="240" w:lineRule="auto"/>
        <w:rPr>
          <w:rFonts w:ascii="Calibri" w:eastAsia="Calibri" w:hAnsi="Calibri" w:cs="Times New Roman"/>
          <w:b/>
          <w:sz w:val="22"/>
          <w:szCs w:val="22"/>
          <w:lang w:val="lt-LT"/>
        </w:rPr>
      </w:pPr>
      <w:r w:rsidRPr="00A828AC">
        <w:rPr>
          <w:rFonts w:ascii="Times New Roman" w:eastAsia="Calibri" w:hAnsi="Times New Roman" w:cs="Times New Roman"/>
          <w:b/>
          <w:sz w:val="22"/>
          <w:szCs w:val="22"/>
          <w:lang w:val="lt-LT"/>
        </w:rPr>
        <w:t>Jei Jums pasireiškė kuris nors iš šių simptomų, nedelsdami nutraukite Co-Diovan vartojimą ir kreipkitės į savo gydytoją (taip pat žr. 2 skyriaus poskyrį „Įspėjimai ir atsargumo priemonės ”).</w:t>
      </w:r>
    </w:p>
    <w:p w14:paraId="3629D7FF" w14:textId="77777777" w:rsidR="00A828AC" w:rsidRPr="00A828AC" w:rsidRDefault="00A828AC" w:rsidP="00A828AC">
      <w:pPr>
        <w:autoSpaceDE w:val="0"/>
        <w:autoSpaceDN w:val="0"/>
        <w:adjustRightInd w:val="0"/>
        <w:spacing w:after="0" w:line="240" w:lineRule="auto"/>
        <w:rPr>
          <w:rFonts w:ascii="Calibri" w:eastAsia="Calibri" w:hAnsi="Calibri" w:cs="Times New Roman"/>
          <w:sz w:val="22"/>
          <w:szCs w:val="22"/>
          <w:lang w:val="lt-LT"/>
        </w:rPr>
      </w:pPr>
    </w:p>
    <w:p w14:paraId="7E5010DF" w14:textId="77777777" w:rsidR="00A828AC" w:rsidRPr="00A828AC" w:rsidRDefault="00A828AC" w:rsidP="00A828AC">
      <w:pPr>
        <w:autoSpaceDE w:val="0"/>
        <w:autoSpaceDN w:val="0"/>
        <w:adjustRightInd w:val="0"/>
        <w:spacing w:after="0" w:line="240" w:lineRule="auto"/>
        <w:rPr>
          <w:rFonts w:ascii="Calibri" w:eastAsia="Calibri" w:hAnsi="Calibri" w:cs="Times New Roman"/>
          <w:b/>
          <w:sz w:val="22"/>
          <w:szCs w:val="22"/>
          <w:lang w:val="lt-LT"/>
        </w:rPr>
      </w:pPr>
      <w:r w:rsidRPr="00A828AC">
        <w:rPr>
          <w:rFonts w:ascii="Times New Roman" w:eastAsia="Calibri" w:hAnsi="Times New Roman" w:cs="Times New Roman"/>
          <w:b/>
          <w:sz w:val="22"/>
          <w:szCs w:val="22"/>
          <w:lang w:val="lt-LT"/>
        </w:rPr>
        <w:t>Šalutinio poveikio reiškiniai:</w:t>
      </w:r>
    </w:p>
    <w:p w14:paraId="60A446E7" w14:textId="77777777" w:rsidR="00A828AC" w:rsidRPr="00A828AC" w:rsidRDefault="00A828AC" w:rsidP="00A828AC">
      <w:pPr>
        <w:spacing w:after="0" w:line="240" w:lineRule="auto"/>
        <w:rPr>
          <w:rFonts w:ascii="Calibri" w:eastAsia="Calibri" w:hAnsi="Calibri" w:cs="Times New Roman"/>
          <w:sz w:val="22"/>
          <w:szCs w:val="22"/>
          <w:lang w:val="lt-LT"/>
        </w:rPr>
      </w:pPr>
    </w:p>
    <w:p w14:paraId="1940EA8E"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i/>
          <w:sz w:val="22"/>
          <w:szCs w:val="22"/>
          <w:lang w:val="lt-LT"/>
        </w:rPr>
        <w:t>Nedažni (gali pasireikšti 1 iš 100 žmonių</w:t>
      </w:r>
      <w:r w:rsidRPr="003451B9">
        <w:rPr>
          <w:rFonts w:ascii="Times New Roman" w:eastAsia="Calibri" w:hAnsi="Times New Roman" w:cs="Times New Roman"/>
          <w:i/>
          <w:sz w:val="22"/>
          <w:szCs w:val="22"/>
          <w:lang w:val="lt-LT"/>
        </w:rPr>
        <w:t>)</w:t>
      </w:r>
      <w:r w:rsidRPr="003451B9">
        <w:rPr>
          <w:rFonts w:ascii="Times New Roman" w:eastAsia="Calibri" w:hAnsi="Times New Roman" w:cs="Times New Roman"/>
          <w:sz w:val="22"/>
          <w:szCs w:val="22"/>
          <w:lang w:val="lt-LT"/>
        </w:rPr>
        <w:t>:</w:t>
      </w:r>
    </w:p>
    <w:p w14:paraId="6A730CDF" w14:textId="77777777" w:rsidR="00A828AC" w:rsidRPr="00A828AC" w:rsidRDefault="00A828AC" w:rsidP="00A828AC">
      <w:pPr>
        <w:numPr>
          <w:ilvl w:val="0"/>
          <w:numId w:val="16"/>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kosulys;</w:t>
      </w:r>
    </w:p>
    <w:p w14:paraId="5AC1A532" w14:textId="77777777" w:rsidR="00A828AC" w:rsidRPr="00A828AC" w:rsidRDefault="00A828AC" w:rsidP="00A828AC">
      <w:pPr>
        <w:numPr>
          <w:ilvl w:val="0"/>
          <w:numId w:val="16"/>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žemas kraujospūdis;</w:t>
      </w:r>
    </w:p>
    <w:p w14:paraId="51EB555E" w14:textId="77777777" w:rsidR="00A828AC" w:rsidRPr="00A828AC" w:rsidRDefault="00A828AC" w:rsidP="00A828AC">
      <w:pPr>
        <w:numPr>
          <w:ilvl w:val="0"/>
          <w:numId w:val="16"/>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galvos svaigimas (</w:t>
      </w:r>
      <w:r w:rsidRPr="00A828AC">
        <w:rPr>
          <w:rFonts w:ascii="Times New Roman" w:eastAsia="Calibri" w:hAnsi="Times New Roman" w:cs="Times New Roman"/>
          <w:i/>
          <w:sz w:val="22"/>
          <w:szCs w:val="22"/>
          <w:lang w:val="lt-LT"/>
        </w:rPr>
        <w:t>vertigo</w:t>
      </w:r>
      <w:r w:rsidRPr="00A828AC">
        <w:rPr>
          <w:rFonts w:ascii="Times New Roman" w:eastAsia="Calibri" w:hAnsi="Times New Roman" w:cs="Times New Roman"/>
          <w:sz w:val="22"/>
          <w:szCs w:val="22"/>
          <w:lang w:val="lt-LT"/>
        </w:rPr>
        <w:t>);</w:t>
      </w:r>
    </w:p>
    <w:p w14:paraId="4C36C7B2" w14:textId="77777777" w:rsidR="00A828AC" w:rsidRPr="00A828AC" w:rsidRDefault="00A828AC" w:rsidP="00A828AC">
      <w:pPr>
        <w:numPr>
          <w:ilvl w:val="0"/>
          <w:numId w:val="16"/>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dehidracija (pasireiškianti troškuliu, burnos ir liežuvio džiuvimu, nedažnu šlapinimusi, tamsia šlapimo spalva, sausa oda);</w:t>
      </w:r>
    </w:p>
    <w:p w14:paraId="6C97DB9E" w14:textId="77777777" w:rsidR="00A828AC" w:rsidRPr="00A828AC" w:rsidRDefault="00A828AC" w:rsidP="00A828AC">
      <w:pPr>
        <w:numPr>
          <w:ilvl w:val="0"/>
          <w:numId w:val="16"/>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raumenų skausmas;</w:t>
      </w:r>
    </w:p>
    <w:p w14:paraId="18D12214" w14:textId="77777777" w:rsidR="00A828AC" w:rsidRPr="00A828AC" w:rsidRDefault="00A828AC" w:rsidP="00A828AC">
      <w:pPr>
        <w:numPr>
          <w:ilvl w:val="0"/>
          <w:numId w:val="16"/>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nuovargis;</w:t>
      </w:r>
    </w:p>
    <w:p w14:paraId="2A151F7A" w14:textId="77777777" w:rsidR="00A828AC" w:rsidRPr="00A828AC" w:rsidRDefault="00A828AC" w:rsidP="00A828AC">
      <w:pPr>
        <w:numPr>
          <w:ilvl w:val="0"/>
          <w:numId w:val="16"/>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dilgčiojimas ir tirpulys;</w:t>
      </w:r>
    </w:p>
    <w:p w14:paraId="0765465E" w14:textId="77777777" w:rsidR="00A828AC" w:rsidRPr="00A828AC" w:rsidRDefault="00A828AC" w:rsidP="00A828AC">
      <w:pPr>
        <w:numPr>
          <w:ilvl w:val="0"/>
          <w:numId w:val="16"/>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neryškus matymas;</w:t>
      </w:r>
    </w:p>
    <w:p w14:paraId="53493CB8" w14:textId="77777777" w:rsidR="00A828AC" w:rsidRPr="00A828AC" w:rsidRDefault="00A828AC" w:rsidP="00A828AC">
      <w:pPr>
        <w:numPr>
          <w:ilvl w:val="0"/>
          <w:numId w:val="16"/>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garsai (pvz., šnypštimas, zvimbimas) ausyse.</w:t>
      </w:r>
    </w:p>
    <w:p w14:paraId="3BAB3E01" w14:textId="77777777" w:rsidR="00A828AC" w:rsidRPr="00A828AC" w:rsidRDefault="00A828AC" w:rsidP="00A828AC">
      <w:pPr>
        <w:spacing w:after="0" w:line="240" w:lineRule="auto"/>
        <w:rPr>
          <w:rFonts w:ascii="Calibri" w:eastAsia="Calibri" w:hAnsi="Calibri" w:cs="Times New Roman"/>
          <w:sz w:val="22"/>
          <w:szCs w:val="22"/>
          <w:lang w:val="lt-LT"/>
        </w:rPr>
      </w:pPr>
    </w:p>
    <w:p w14:paraId="33767A11" w14:textId="77777777" w:rsidR="00A828AC" w:rsidRPr="00A828AC" w:rsidRDefault="00A828AC" w:rsidP="00A828AC">
      <w:pPr>
        <w:spacing w:after="0" w:line="240" w:lineRule="auto"/>
        <w:ind w:left="425" w:hanging="425"/>
        <w:rPr>
          <w:rFonts w:ascii="Calibri" w:eastAsia="Calibri" w:hAnsi="Calibri" w:cs="Times New Roman"/>
          <w:i/>
          <w:sz w:val="22"/>
          <w:szCs w:val="22"/>
          <w:lang w:val="lt-LT"/>
        </w:rPr>
      </w:pPr>
      <w:r w:rsidRPr="00A828AC">
        <w:rPr>
          <w:rFonts w:ascii="Times New Roman" w:eastAsia="Calibri" w:hAnsi="Times New Roman" w:cs="Times New Roman"/>
          <w:i/>
          <w:sz w:val="22"/>
          <w:szCs w:val="22"/>
          <w:lang w:val="lt-LT"/>
        </w:rPr>
        <w:t>Labai reti (gali pasireikšti 1 iš 10000 žmonių):</w:t>
      </w:r>
    </w:p>
    <w:p w14:paraId="63359F83" w14:textId="77777777" w:rsidR="00A828AC" w:rsidRPr="00A828AC" w:rsidRDefault="00A828AC" w:rsidP="00A828AC">
      <w:pPr>
        <w:numPr>
          <w:ilvl w:val="0"/>
          <w:numId w:val="16"/>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svaigulys;</w:t>
      </w:r>
    </w:p>
    <w:p w14:paraId="1B354D6B" w14:textId="77777777" w:rsidR="00A828AC" w:rsidRPr="00A828AC" w:rsidRDefault="00A828AC" w:rsidP="00A828AC">
      <w:pPr>
        <w:numPr>
          <w:ilvl w:val="0"/>
          <w:numId w:val="16"/>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viduriavimas;</w:t>
      </w:r>
    </w:p>
    <w:p w14:paraId="531F1B7C" w14:textId="5FEA4C4C" w:rsidR="00EA7032" w:rsidRPr="00997A42" w:rsidRDefault="00A828AC" w:rsidP="00997A42">
      <w:pPr>
        <w:pStyle w:val="Sraopastraipa"/>
        <w:numPr>
          <w:ilvl w:val="0"/>
          <w:numId w:val="16"/>
        </w:numPr>
        <w:tabs>
          <w:tab w:val="clear" w:pos="357"/>
        </w:tabs>
        <w:ind w:left="540" w:hanging="540"/>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lastRenderedPageBreak/>
        <w:t>sąnarių skausmas</w:t>
      </w:r>
      <w:r w:rsidRPr="00990CB8">
        <w:rPr>
          <w:lang w:val="lt-LT"/>
        </w:rPr>
        <w:t>.</w:t>
      </w:r>
    </w:p>
    <w:p w14:paraId="27460C4E" w14:textId="77777777" w:rsidR="00A828AC" w:rsidRPr="00A828AC" w:rsidRDefault="00A828AC" w:rsidP="00A828AC">
      <w:pPr>
        <w:spacing w:after="0" w:line="240" w:lineRule="auto"/>
        <w:ind w:left="425" w:hanging="425"/>
        <w:rPr>
          <w:rFonts w:ascii="Calibri" w:eastAsia="Calibri" w:hAnsi="Calibri" w:cs="Times New Roman"/>
          <w:i/>
          <w:sz w:val="22"/>
          <w:szCs w:val="22"/>
          <w:lang w:val="lt-LT"/>
        </w:rPr>
      </w:pPr>
      <w:r w:rsidRPr="00A828AC">
        <w:rPr>
          <w:rFonts w:ascii="Times New Roman" w:eastAsia="Calibri" w:hAnsi="Times New Roman" w:cs="Times New Roman"/>
          <w:i/>
          <w:sz w:val="22"/>
          <w:szCs w:val="22"/>
          <w:lang w:val="lt-LT"/>
        </w:rPr>
        <w:t>Dažnis nežinomas (negali būti apskaičiuotas pagal turimus duomenis):</w:t>
      </w:r>
    </w:p>
    <w:p w14:paraId="4552CA4D" w14:textId="77777777" w:rsidR="00A828AC" w:rsidRPr="00A828AC" w:rsidRDefault="00A828AC" w:rsidP="00A828AC">
      <w:pPr>
        <w:numPr>
          <w:ilvl w:val="0"/>
          <w:numId w:val="16"/>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apsunkintas kvėpavimas;</w:t>
      </w:r>
    </w:p>
    <w:p w14:paraId="1427CE22" w14:textId="77777777" w:rsidR="00A828AC" w:rsidRPr="00A828AC" w:rsidRDefault="00A828AC" w:rsidP="00A828AC">
      <w:pPr>
        <w:numPr>
          <w:ilvl w:val="0"/>
          <w:numId w:val="16"/>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stipriai sumažėjęs šlapimo išsiskyrimas;</w:t>
      </w:r>
    </w:p>
    <w:p w14:paraId="561B9FE1" w14:textId="77777777" w:rsidR="00A828AC" w:rsidRPr="00A828AC" w:rsidRDefault="00A828AC" w:rsidP="00A828AC">
      <w:pPr>
        <w:numPr>
          <w:ilvl w:val="0"/>
          <w:numId w:val="16"/>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mažas natrio kiekis kraujyje (kuris gali sukelti nuovargį, minčių susipainiojimą, raumenų trūkčiojimą ir/arba sunkiais atvejais konvulsijas);</w:t>
      </w:r>
    </w:p>
    <w:p w14:paraId="7CD1570C" w14:textId="77777777" w:rsidR="00A828AC" w:rsidRPr="00A828AC" w:rsidRDefault="00A828AC" w:rsidP="00A828AC">
      <w:pPr>
        <w:numPr>
          <w:ilvl w:val="0"/>
          <w:numId w:val="16"/>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mažas kalio kiekis kraujyje (kartais pasireiškia raumenų silpnumu, raumenų spazmais, pakitusiu širdies ritmu);</w:t>
      </w:r>
    </w:p>
    <w:p w14:paraId="06055F2C" w14:textId="77777777" w:rsidR="00A828AC" w:rsidRPr="00A828AC" w:rsidRDefault="00A828AC" w:rsidP="00A828AC">
      <w:pPr>
        <w:numPr>
          <w:ilvl w:val="0"/>
          <w:numId w:val="16"/>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mažas baltųjų kraujo ląstelių kiekis kraujyje (pasireiškia tokiais simptomais, kaip karščiavimas, odos infekcinės ligos, gerklės skausmas arba dėl infekcinės ligos atsiradusiomis burnos opomis, silpnumu);</w:t>
      </w:r>
    </w:p>
    <w:p w14:paraId="1720DF8C" w14:textId="77777777" w:rsidR="00A828AC" w:rsidRPr="00A828AC" w:rsidRDefault="00A828AC" w:rsidP="00A828AC">
      <w:pPr>
        <w:numPr>
          <w:ilvl w:val="0"/>
          <w:numId w:val="16"/>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bilirubino kiekio kraujyje padidėjimas (sunkiais atvejais gali pasireikšti odos ir akių pageltimu);</w:t>
      </w:r>
    </w:p>
    <w:p w14:paraId="632CB90D" w14:textId="77777777" w:rsidR="00A828AC" w:rsidRPr="00A828AC" w:rsidRDefault="00A828AC" w:rsidP="00A828AC">
      <w:pPr>
        <w:numPr>
          <w:ilvl w:val="0"/>
          <w:numId w:val="16"/>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šlapalo ir kreatinino kiekio kraujyje padidėjimas (gali būti pakitusios kepenų funkcijos požymis);</w:t>
      </w:r>
    </w:p>
    <w:p w14:paraId="45C41498" w14:textId="77777777" w:rsidR="00A828AC" w:rsidRPr="00A828AC" w:rsidRDefault="00A828AC" w:rsidP="00A828AC">
      <w:pPr>
        <w:numPr>
          <w:ilvl w:val="0"/>
          <w:numId w:val="16"/>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šlapimo rūgšties kiekio kraujyje padidėjimas (sunkiais atvejais gali pasireikšti podagra);</w:t>
      </w:r>
    </w:p>
    <w:p w14:paraId="0E56E224" w14:textId="77777777" w:rsidR="00A828AC" w:rsidRPr="00A828AC" w:rsidRDefault="00A828AC" w:rsidP="00A828AC">
      <w:pPr>
        <w:numPr>
          <w:ilvl w:val="0"/>
          <w:numId w:val="16"/>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apalpimas.</w:t>
      </w:r>
    </w:p>
    <w:p w14:paraId="362E272A" w14:textId="77777777" w:rsidR="00A828AC" w:rsidRPr="00A828AC" w:rsidRDefault="00A828AC" w:rsidP="00A828AC">
      <w:pPr>
        <w:spacing w:after="0" w:line="240" w:lineRule="auto"/>
        <w:rPr>
          <w:rFonts w:ascii="Calibri" w:eastAsia="Calibri" w:hAnsi="Calibri" w:cs="Times New Roman"/>
          <w:sz w:val="22"/>
          <w:szCs w:val="22"/>
          <w:lang w:val="lt-LT"/>
        </w:rPr>
      </w:pPr>
    </w:p>
    <w:p w14:paraId="23A156EB" w14:textId="77777777" w:rsidR="00A828AC" w:rsidRPr="00A828AC" w:rsidRDefault="00A828AC" w:rsidP="00A828AC">
      <w:pPr>
        <w:spacing w:after="0" w:line="240" w:lineRule="auto"/>
        <w:rPr>
          <w:rFonts w:ascii="Calibri" w:eastAsia="Calibri" w:hAnsi="Calibri" w:cs="Times New Roman"/>
          <w:b/>
          <w:sz w:val="22"/>
          <w:szCs w:val="22"/>
          <w:lang w:val="lt-LT"/>
        </w:rPr>
      </w:pPr>
      <w:r w:rsidRPr="00A828AC">
        <w:rPr>
          <w:rFonts w:ascii="Times New Roman" w:eastAsia="Calibri" w:hAnsi="Times New Roman" w:cs="Times New Roman"/>
          <w:b/>
          <w:sz w:val="22"/>
          <w:szCs w:val="22"/>
          <w:lang w:val="lt-LT"/>
        </w:rPr>
        <w:t>Toliau nurodytas šalutinis poveikis pastebėtas atskirai vartojant vaistų, kurių sudėtyje yra valsartano arba hidrochlorotiazido</w:t>
      </w:r>
    </w:p>
    <w:p w14:paraId="7F9034FB" w14:textId="77777777" w:rsidR="00A828AC" w:rsidRPr="00A828AC" w:rsidRDefault="00A828AC" w:rsidP="00A828AC">
      <w:pPr>
        <w:spacing w:after="0" w:line="240" w:lineRule="auto"/>
        <w:ind w:left="425" w:hanging="425"/>
        <w:rPr>
          <w:rFonts w:ascii="Calibri" w:eastAsia="Calibri" w:hAnsi="Calibri" w:cs="Times New Roman"/>
          <w:sz w:val="22"/>
          <w:szCs w:val="22"/>
          <w:lang w:val="lt-LT"/>
        </w:rPr>
      </w:pPr>
    </w:p>
    <w:p w14:paraId="5A4D898D" w14:textId="77777777" w:rsidR="00A828AC" w:rsidRPr="00A828AC" w:rsidRDefault="00A828AC" w:rsidP="00A828AC">
      <w:pPr>
        <w:spacing w:after="0" w:line="240" w:lineRule="auto"/>
        <w:ind w:left="425" w:hanging="425"/>
        <w:rPr>
          <w:rFonts w:ascii="Calibri" w:eastAsia="Calibri" w:hAnsi="Calibri" w:cs="Times New Roman"/>
          <w:sz w:val="22"/>
          <w:szCs w:val="22"/>
          <w:u w:val="single"/>
          <w:lang w:val="lt-LT"/>
        </w:rPr>
      </w:pPr>
      <w:r w:rsidRPr="00A828AC">
        <w:rPr>
          <w:rFonts w:ascii="Times New Roman" w:eastAsia="Calibri" w:hAnsi="Times New Roman" w:cs="Times New Roman"/>
          <w:sz w:val="22"/>
          <w:szCs w:val="22"/>
          <w:u w:val="single"/>
          <w:lang w:val="lt-LT"/>
        </w:rPr>
        <w:t>Valsartanas</w:t>
      </w:r>
    </w:p>
    <w:p w14:paraId="6BA2D68A" w14:textId="77777777" w:rsidR="00A828AC" w:rsidRPr="00A828AC" w:rsidRDefault="00A828AC" w:rsidP="00A828AC">
      <w:pPr>
        <w:spacing w:after="0" w:line="240" w:lineRule="auto"/>
        <w:ind w:left="425" w:hanging="425"/>
        <w:rPr>
          <w:rFonts w:ascii="Calibri" w:eastAsia="Calibri" w:hAnsi="Calibri" w:cs="Times New Roman"/>
          <w:sz w:val="22"/>
          <w:szCs w:val="22"/>
          <w:lang w:val="lt-LT"/>
        </w:rPr>
      </w:pPr>
    </w:p>
    <w:p w14:paraId="610D50AF" w14:textId="77777777" w:rsidR="00A828AC" w:rsidRPr="00A828AC" w:rsidRDefault="00A828AC" w:rsidP="00A828AC">
      <w:pPr>
        <w:spacing w:after="0" w:line="240" w:lineRule="auto"/>
        <w:ind w:left="425" w:hanging="425"/>
        <w:rPr>
          <w:rFonts w:ascii="Calibri" w:eastAsia="Calibri" w:hAnsi="Calibri" w:cs="Times New Roman"/>
          <w:i/>
          <w:sz w:val="22"/>
          <w:szCs w:val="22"/>
          <w:lang w:val="lt-LT"/>
        </w:rPr>
      </w:pPr>
      <w:r w:rsidRPr="00A828AC">
        <w:rPr>
          <w:rFonts w:ascii="Times New Roman" w:eastAsia="Calibri" w:hAnsi="Times New Roman" w:cs="Times New Roman"/>
          <w:i/>
          <w:sz w:val="22"/>
          <w:szCs w:val="22"/>
          <w:lang w:val="lt-LT"/>
        </w:rPr>
        <w:t>Nedažni (gali pasireikšti 1 iš 100 žmonių):</w:t>
      </w:r>
    </w:p>
    <w:p w14:paraId="56DD40C9" w14:textId="77777777" w:rsidR="00A828AC" w:rsidRPr="00A828AC" w:rsidRDefault="00A828AC" w:rsidP="00A828AC">
      <w:pPr>
        <w:numPr>
          <w:ilvl w:val="0"/>
          <w:numId w:val="16"/>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sukimosi pojūtis;</w:t>
      </w:r>
    </w:p>
    <w:p w14:paraId="79527B37" w14:textId="3219C7B5" w:rsidR="00990CB8" w:rsidRPr="00990CB8" w:rsidRDefault="00A828AC" w:rsidP="00990CB8">
      <w:pPr>
        <w:numPr>
          <w:ilvl w:val="0"/>
          <w:numId w:val="16"/>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pilvo skausmas.</w:t>
      </w:r>
    </w:p>
    <w:p w14:paraId="7282C894" w14:textId="77777777" w:rsidR="00990CB8" w:rsidRDefault="00990CB8" w:rsidP="00990CB8">
      <w:pPr>
        <w:spacing w:after="0" w:line="240" w:lineRule="auto"/>
        <w:rPr>
          <w:rFonts w:ascii="Calibri" w:eastAsia="Calibri" w:hAnsi="Calibri" w:cs="Times New Roman"/>
          <w:sz w:val="22"/>
          <w:szCs w:val="22"/>
          <w:lang w:val="lt-LT"/>
        </w:rPr>
      </w:pPr>
    </w:p>
    <w:p w14:paraId="3261AEDE" w14:textId="77777777" w:rsidR="00990CB8" w:rsidRPr="00A828AC" w:rsidRDefault="00990CB8" w:rsidP="00990CB8">
      <w:pPr>
        <w:spacing w:after="0" w:line="240" w:lineRule="auto"/>
        <w:ind w:left="425" w:hanging="425"/>
        <w:rPr>
          <w:rFonts w:ascii="Calibri" w:eastAsia="Calibri" w:hAnsi="Calibri" w:cs="Times New Roman"/>
          <w:i/>
          <w:sz w:val="22"/>
          <w:szCs w:val="22"/>
          <w:lang w:val="lt-LT"/>
        </w:rPr>
      </w:pPr>
      <w:r w:rsidRPr="00A828AC">
        <w:rPr>
          <w:rFonts w:ascii="Times New Roman" w:eastAsia="Calibri" w:hAnsi="Times New Roman" w:cs="Times New Roman"/>
          <w:i/>
          <w:sz w:val="22"/>
          <w:szCs w:val="22"/>
          <w:lang w:val="lt-LT"/>
        </w:rPr>
        <w:t>Labai reti (gali pasireikšti 1 iš 10000 žmonių):</w:t>
      </w:r>
    </w:p>
    <w:p w14:paraId="5EE8ED41" w14:textId="527F1756" w:rsidR="00990CB8" w:rsidRPr="008C6235" w:rsidRDefault="00990CB8" w:rsidP="008C6235">
      <w:pPr>
        <w:pStyle w:val="Sraopastraipa"/>
        <w:numPr>
          <w:ilvl w:val="0"/>
          <w:numId w:val="30"/>
        </w:numPr>
        <w:spacing w:after="0" w:line="240" w:lineRule="auto"/>
        <w:ind w:left="540" w:hanging="540"/>
        <w:rPr>
          <w:rFonts w:ascii="Calibri" w:eastAsia="Calibri" w:hAnsi="Calibri" w:cs="Times New Roman"/>
          <w:sz w:val="22"/>
          <w:szCs w:val="22"/>
          <w:lang w:val="lt-LT"/>
        </w:rPr>
      </w:pPr>
      <w:r w:rsidRPr="008C6235">
        <w:rPr>
          <w:rFonts w:ascii="Times New Roman" w:eastAsia="Calibri" w:hAnsi="Times New Roman" w:cs="Times New Roman"/>
          <w:sz w:val="22"/>
          <w:szCs w:val="22"/>
          <w:lang w:val="lt-LT"/>
        </w:rPr>
        <w:t>žarnyno angioneurozinė edema: tinimas žarnyne, pasireiškiantis tokiais simptomais kaip pilvo skausmas, pykinimas, vėmimas ir viduriavimas.</w:t>
      </w:r>
    </w:p>
    <w:p w14:paraId="2682C23E" w14:textId="77777777" w:rsidR="00A828AC" w:rsidRPr="00A828AC" w:rsidRDefault="00A828AC" w:rsidP="00A828AC">
      <w:pPr>
        <w:spacing w:after="0" w:line="240" w:lineRule="auto"/>
        <w:rPr>
          <w:rFonts w:ascii="Calibri" w:eastAsia="Calibri" w:hAnsi="Calibri" w:cs="Times New Roman"/>
          <w:sz w:val="22"/>
          <w:szCs w:val="22"/>
          <w:lang w:val="lt-LT"/>
        </w:rPr>
      </w:pPr>
    </w:p>
    <w:p w14:paraId="01628C29" w14:textId="77777777" w:rsidR="00A828AC" w:rsidRPr="00A828AC" w:rsidRDefault="00A828AC" w:rsidP="00A828AC">
      <w:pPr>
        <w:spacing w:after="0" w:line="240" w:lineRule="auto"/>
        <w:ind w:left="425" w:hanging="425"/>
        <w:rPr>
          <w:rFonts w:ascii="Calibri" w:eastAsia="Calibri" w:hAnsi="Calibri" w:cs="Times New Roman"/>
          <w:i/>
          <w:sz w:val="22"/>
          <w:szCs w:val="22"/>
          <w:lang w:val="lt-LT"/>
        </w:rPr>
      </w:pPr>
      <w:r w:rsidRPr="00A828AC">
        <w:rPr>
          <w:rFonts w:ascii="Times New Roman" w:eastAsia="Calibri" w:hAnsi="Times New Roman" w:cs="Times New Roman"/>
          <w:i/>
          <w:sz w:val="22"/>
          <w:szCs w:val="22"/>
          <w:lang w:val="lt-LT"/>
        </w:rPr>
        <w:t>Dažnis nežinomas (negali būti apskaičiuotas pagal turimus duomenis):</w:t>
      </w:r>
    </w:p>
    <w:p w14:paraId="3CA7B263" w14:textId="77777777" w:rsidR="00A828AC" w:rsidRPr="00A828AC" w:rsidRDefault="00A828AC" w:rsidP="00A828AC">
      <w:pPr>
        <w:numPr>
          <w:ilvl w:val="0"/>
          <w:numId w:val="16"/>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pūslių atsiradimas ant odos (buliozinio (pūslinio) dermatito požymiai);</w:t>
      </w:r>
    </w:p>
    <w:p w14:paraId="0873459E" w14:textId="77777777" w:rsidR="00A828AC" w:rsidRPr="00A828AC" w:rsidRDefault="00A828AC" w:rsidP="00A828AC">
      <w:pPr>
        <w:numPr>
          <w:ilvl w:val="0"/>
          <w:numId w:val="16"/>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odos bėrimas su niežuliu arba be jo, pasireiškia kartu su kai kuriais toliau išvardytais požymiais arba simptomais: karščiavimu, sąnarių skausmu, limfmazgių padidėjimu ir (arba) į gripą panašiais simptomais;</w:t>
      </w:r>
    </w:p>
    <w:p w14:paraId="494263DD" w14:textId="77777777" w:rsidR="00A828AC" w:rsidRPr="00A828AC" w:rsidRDefault="00A828AC" w:rsidP="00A828AC">
      <w:pPr>
        <w:numPr>
          <w:ilvl w:val="0"/>
          <w:numId w:val="16"/>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bėrimas, rausvai-violetinės dėmės, karščiavimas, niežulys (kraujagyslių uždegimo simptomai);</w:t>
      </w:r>
    </w:p>
    <w:p w14:paraId="12FDE83C" w14:textId="77777777" w:rsidR="00A828AC" w:rsidRPr="00A828AC" w:rsidRDefault="00A828AC" w:rsidP="00A828AC">
      <w:pPr>
        <w:numPr>
          <w:ilvl w:val="0"/>
          <w:numId w:val="16"/>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mažas kraujo plokštelių kiekis kraujyje (kartais pasireiškia neįprastu kraujavimo arba mėlynių atsiradimu);</w:t>
      </w:r>
    </w:p>
    <w:p w14:paraId="31C2FC32" w14:textId="77777777" w:rsidR="00A828AC" w:rsidRPr="00A828AC" w:rsidRDefault="00A828AC" w:rsidP="00A828AC">
      <w:pPr>
        <w:numPr>
          <w:ilvl w:val="0"/>
          <w:numId w:val="16"/>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didelis kalio kiekis kraujyje (kartais pasireiškia raumenų spazmais, pakitusiu širdies ritmu);</w:t>
      </w:r>
    </w:p>
    <w:p w14:paraId="2051DF0F" w14:textId="77777777" w:rsidR="00A828AC" w:rsidRPr="00A828AC" w:rsidRDefault="00A828AC" w:rsidP="00A828AC">
      <w:pPr>
        <w:numPr>
          <w:ilvl w:val="0"/>
          <w:numId w:val="16"/>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alerginės reakcijos (pasireiškia tokiais simptomais, kaip bėrimas, niežulys, dilgėlinė, apsunkintas kvėpavimas arba rijimas, galvos sukimasis);</w:t>
      </w:r>
    </w:p>
    <w:p w14:paraId="7FE71491" w14:textId="77777777" w:rsidR="00A828AC" w:rsidRPr="00A828AC" w:rsidRDefault="00A828AC" w:rsidP="00A828AC">
      <w:pPr>
        <w:numPr>
          <w:ilvl w:val="0"/>
          <w:numId w:val="16"/>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patinimas, ypač veido ir gerklės; bėrimas; niežulys;</w:t>
      </w:r>
    </w:p>
    <w:p w14:paraId="5F0D01E0" w14:textId="77777777" w:rsidR="00A828AC" w:rsidRPr="00A828AC" w:rsidRDefault="00A828AC" w:rsidP="00A828AC">
      <w:pPr>
        <w:numPr>
          <w:ilvl w:val="0"/>
          <w:numId w:val="16"/>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kepenų funkcijos rodmenų padidėjimas;</w:t>
      </w:r>
    </w:p>
    <w:p w14:paraId="110DCA51" w14:textId="77777777" w:rsidR="00A828AC" w:rsidRPr="00A828AC" w:rsidRDefault="00A828AC" w:rsidP="00A828AC">
      <w:pPr>
        <w:numPr>
          <w:ilvl w:val="0"/>
          <w:numId w:val="16"/>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hemoglobino kiekio sumažėjimas ir raudonų ląstelių procentinės dalies sumažėjimas kraujyje (abu sunkiais atvejais gali pasireikšti anemija);</w:t>
      </w:r>
    </w:p>
    <w:p w14:paraId="59173408" w14:textId="77777777" w:rsidR="00A828AC" w:rsidRPr="00A828AC" w:rsidRDefault="00A828AC" w:rsidP="00A828AC">
      <w:pPr>
        <w:numPr>
          <w:ilvl w:val="0"/>
          <w:numId w:val="16"/>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inkstų nepakankamumas;</w:t>
      </w:r>
    </w:p>
    <w:p w14:paraId="6A33EFFE" w14:textId="77777777" w:rsidR="00A828AC" w:rsidRPr="00A828AC" w:rsidRDefault="00A828AC" w:rsidP="00A828AC">
      <w:pPr>
        <w:numPr>
          <w:ilvl w:val="0"/>
          <w:numId w:val="16"/>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mažas natrio kiekis kraujyje (kuris gali sukelti nuovargį, minčių susipainiojimą, raumenų trūkčiojimą ir/arba sunkiais atvejais konvulsijas).</w:t>
      </w:r>
    </w:p>
    <w:p w14:paraId="658AE25A" w14:textId="77777777" w:rsidR="00A828AC" w:rsidRPr="00A828AC" w:rsidRDefault="00A828AC" w:rsidP="00A828AC">
      <w:pPr>
        <w:spacing w:after="0" w:line="240" w:lineRule="auto"/>
        <w:rPr>
          <w:rFonts w:ascii="Calibri" w:eastAsia="Calibri" w:hAnsi="Calibri" w:cs="Times New Roman"/>
          <w:sz w:val="22"/>
          <w:szCs w:val="22"/>
          <w:lang w:val="lt-LT"/>
        </w:rPr>
      </w:pPr>
    </w:p>
    <w:p w14:paraId="1C1A72EF" w14:textId="77777777" w:rsidR="00A828AC" w:rsidRPr="00A828AC" w:rsidRDefault="00A828AC" w:rsidP="00A828AC">
      <w:pPr>
        <w:spacing w:after="0" w:line="240" w:lineRule="auto"/>
        <w:ind w:left="425" w:hanging="425"/>
        <w:rPr>
          <w:rFonts w:ascii="Calibri" w:eastAsia="Calibri" w:hAnsi="Calibri" w:cs="Times New Roman"/>
          <w:sz w:val="22"/>
          <w:szCs w:val="22"/>
          <w:u w:val="single"/>
          <w:lang w:val="lt-LT"/>
        </w:rPr>
      </w:pPr>
      <w:r w:rsidRPr="00A828AC">
        <w:rPr>
          <w:rFonts w:ascii="Times New Roman" w:eastAsia="Calibri" w:hAnsi="Times New Roman" w:cs="Times New Roman"/>
          <w:sz w:val="22"/>
          <w:szCs w:val="22"/>
          <w:u w:val="single"/>
          <w:lang w:val="lt-LT"/>
        </w:rPr>
        <w:t>Hidrochlorotiazidas</w:t>
      </w:r>
    </w:p>
    <w:p w14:paraId="3DB8054E" w14:textId="77777777" w:rsidR="00A828AC" w:rsidRPr="00A828AC" w:rsidRDefault="00A828AC" w:rsidP="00A828AC">
      <w:pPr>
        <w:spacing w:after="0" w:line="240" w:lineRule="auto"/>
        <w:ind w:left="425" w:hanging="425"/>
        <w:rPr>
          <w:rFonts w:ascii="Calibri" w:eastAsia="Calibri" w:hAnsi="Calibri" w:cs="Times New Roman"/>
          <w:sz w:val="22"/>
          <w:szCs w:val="22"/>
          <w:lang w:val="lt-LT"/>
        </w:rPr>
      </w:pPr>
    </w:p>
    <w:p w14:paraId="57B049F1" w14:textId="77777777" w:rsidR="00A828AC" w:rsidRPr="00A828AC" w:rsidRDefault="00A828AC" w:rsidP="00A828AC">
      <w:pPr>
        <w:spacing w:after="0" w:line="240" w:lineRule="auto"/>
        <w:ind w:left="425" w:hanging="425"/>
        <w:rPr>
          <w:rFonts w:ascii="Calibri" w:eastAsia="Calibri" w:hAnsi="Calibri" w:cs="Times New Roman"/>
          <w:i/>
          <w:sz w:val="22"/>
          <w:szCs w:val="22"/>
          <w:lang w:val="lt-LT"/>
        </w:rPr>
      </w:pPr>
      <w:r w:rsidRPr="00A828AC">
        <w:rPr>
          <w:rFonts w:ascii="Times New Roman" w:eastAsia="Calibri" w:hAnsi="Times New Roman" w:cs="Times New Roman"/>
          <w:i/>
          <w:sz w:val="22"/>
          <w:szCs w:val="22"/>
          <w:lang w:val="lt-LT"/>
        </w:rPr>
        <w:t>Labai dažni (gali pasireikšti daugiau nei 1 iš 10 žmonių):</w:t>
      </w:r>
    </w:p>
    <w:p w14:paraId="21117CC4" w14:textId="77777777" w:rsidR="00A828AC" w:rsidRPr="00A828AC" w:rsidRDefault="00A828AC" w:rsidP="00A828AC">
      <w:pPr>
        <w:numPr>
          <w:ilvl w:val="0"/>
          <w:numId w:val="16"/>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sumažėjęs kalio kiekis kraujyje;</w:t>
      </w:r>
    </w:p>
    <w:p w14:paraId="36EC395B" w14:textId="77777777" w:rsidR="00A828AC" w:rsidRPr="00A828AC" w:rsidRDefault="00A828AC" w:rsidP="00A828AC">
      <w:pPr>
        <w:numPr>
          <w:ilvl w:val="0"/>
          <w:numId w:val="16"/>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padidėjęs lipidų kiekis kraujyje;</w:t>
      </w:r>
    </w:p>
    <w:p w14:paraId="1F611CD8" w14:textId="77777777" w:rsidR="00A828AC" w:rsidRPr="00A828AC" w:rsidRDefault="00A828AC" w:rsidP="00A828AC">
      <w:pPr>
        <w:spacing w:after="0" w:line="240" w:lineRule="auto"/>
        <w:ind w:left="425" w:hanging="425"/>
        <w:rPr>
          <w:rFonts w:ascii="Calibri" w:eastAsia="Calibri" w:hAnsi="Calibri" w:cs="Times New Roman"/>
          <w:sz w:val="22"/>
          <w:szCs w:val="22"/>
          <w:lang w:val="lt-LT"/>
        </w:rPr>
      </w:pPr>
    </w:p>
    <w:p w14:paraId="6B9C5A91" w14:textId="77777777" w:rsidR="00A828AC" w:rsidRPr="00A828AC" w:rsidRDefault="00A828AC" w:rsidP="00A828AC">
      <w:pPr>
        <w:spacing w:after="0" w:line="240" w:lineRule="auto"/>
        <w:ind w:left="425" w:hanging="425"/>
        <w:rPr>
          <w:rFonts w:ascii="Calibri" w:eastAsia="Calibri" w:hAnsi="Calibri" w:cs="Times New Roman"/>
          <w:i/>
          <w:sz w:val="22"/>
          <w:szCs w:val="22"/>
          <w:lang w:val="lt-LT"/>
        </w:rPr>
      </w:pPr>
      <w:r w:rsidRPr="00A828AC">
        <w:rPr>
          <w:rFonts w:ascii="Times New Roman" w:eastAsia="Calibri" w:hAnsi="Times New Roman" w:cs="Times New Roman"/>
          <w:i/>
          <w:sz w:val="22"/>
          <w:szCs w:val="22"/>
          <w:lang w:val="lt-LT"/>
        </w:rPr>
        <w:t>Dažni (gali pasireikšti 1 iš 10 žmonių):</w:t>
      </w:r>
    </w:p>
    <w:p w14:paraId="684B4D2E" w14:textId="77777777" w:rsidR="00A828AC" w:rsidRPr="00A828AC" w:rsidRDefault="00A828AC" w:rsidP="00A828AC">
      <w:pPr>
        <w:numPr>
          <w:ilvl w:val="0"/>
          <w:numId w:val="16"/>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sumažėjęs natrio kiekis kraujyje;</w:t>
      </w:r>
    </w:p>
    <w:p w14:paraId="2BDCDC1E" w14:textId="77777777" w:rsidR="00A828AC" w:rsidRPr="00A828AC" w:rsidRDefault="00A828AC" w:rsidP="00A828AC">
      <w:pPr>
        <w:numPr>
          <w:ilvl w:val="0"/>
          <w:numId w:val="16"/>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sumažėjęs magnio kiekis kraujyje;</w:t>
      </w:r>
    </w:p>
    <w:p w14:paraId="52F52EC8" w14:textId="77777777" w:rsidR="00A828AC" w:rsidRPr="00A828AC" w:rsidRDefault="00A828AC" w:rsidP="00A828AC">
      <w:pPr>
        <w:numPr>
          <w:ilvl w:val="0"/>
          <w:numId w:val="16"/>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padidėjęs šlapimo rūgšties kiekis kraujyje;</w:t>
      </w:r>
    </w:p>
    <w:p w14:paraId="23109E3A" w14:textId="77777777" w:rsidR="00A828AC" w:rsidRPr="00A828AC" w:rsidRDefault="00A828AC" w:rsidP="00A828AC">
      <w:pPr>
        <w:numPr>
          <w:ilvl w:val="0"/>
          <w:numId w:val="16"/>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niežtintis bėrimas ir kitokie bėrimo tipai;</w:t>
      </w:r>
    </w:p>
    <w:p w14:paraId="4F92DC4E" w14:textId="77777777" w:rsidR="00A828AC" w:rsidRPr="00A828AC" w:rsidRDefault="00A828AC" w:rsidP="00A828AC">
      <w:pPr>
        <w:numPr>
          <w:ilvl w:val="0"/>
          <w:numId w:val="16"/>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sumažėjęs apetitas;</w:t>
      </w:r>
    </w:p>
    <w:p w14:paraId="501A6FE1" w14:textId="77777777" w:rsidR="00A828AC" w:rsidRPr="00A828AC" w:rsidRDefault="00A828AC" w:rsidP="00A828AC">
      <w:pPr>
        <w:numPr>
          <w:ilvl w:val="0"/>
          <w:numId w:val="16"/>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lengvas pykinimas ir vėmimas;</w:t>
      </w:r>
    </w:p>
    <w:p w14:paraId="2142F8E3" w14:textId="77777777" w:rsidR="00A828AC" w:rsidRPr="00A828AC" w:rsidRDefault="00A828AC" w:rsidP="00A828AC">
      <w:pPr>
        <w:numPr>
          <w:ilvl w:val="0"/>
          <w:numId w:val="16"/>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galvos svaigimas, apalpimas atsistojant;</w:t>
      </w:r>
    </w:p>
    <w:p w14:paraId="2152D064" w14:textId="77777777" w:rsidR="00A828AC" w:rsidRPr="00A828AC" w:rsidRDefault="00A828AC" w:rsidP="00A828AC">
      <w:pPr>
        <w:numPr>
          <w:ilvl w:val="0"/>
          <w:numId w:val="16"/>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negalėjimas pasiekti ir išlaikyti erekcijos.</w:t>
      </w:r>
    </w:p>
    <w:p w14:paraId="01116173" w14:textId="77777777" w:rsidR="00A828AC" w:rsidRPr="00A828AC" w:rsidRDefault="00A828AC" w:rsidP="00A828AC">
      <w:pPr>
        <w:spacing w:after="0" w:line="240" w:lineRule="auto"/>
        <w:rPr>
          <w:rFonts w:ascii="Calibri" w:eastAsia="Calibri" w:hAnsi="Calibri" w:cs="Times New Roman"/>
          <w:sz w:val="22"/>
          <w:szCs w:val="22"/>
          <w:lang w:val="lt-LT"/>
        </w:rPr>
      </w:pPr>
    </w:p>
    <w:p w14:paraId="12D43972" w14:textId="77777777" w:rsidR="00A828AC" w:rsidRPr="00A828AC" w:rsidRDefault="00A828AC" w:rsidP="00A828AC">
      <w:pPr>
        <w:spacing w:after="0" w:line="240" w:lineRule="auto"/>
        <w:rPr>
          <w:rFonts w:ascii="Calibri" w:eastAsia="Calibri" w:hAnsi="Calibri" w:cs="Times New Roman"/>
          <w:i/>
          <w:sz w:val="22"/>
          <w:szCs w:val="22"/>
          <w:lang w:val="lt-LT"/>
        </w:rPr>
      </w:pPr>
      <w:r w:rsidRPr="00A828AC">
        <w:rPr>
          <w:rFonts w:ascii="Times New Roman" w:eastAsia="Calibri" w:hAnsi="Times New Roman" w:cs="Times New Roman"/>
          <w:i/>
          <w:sz w:val="22"/>
          <w:szCs w:val="22"/>
          <w:lang w:val="lt-LT"/>
        </w:rPr>
        <w:t>Reti (gali pasireikšti 1 iš 1000 žmonių):</w:t>
      </w:r>
    </w:p>
    <w:p w14:paraId="72AC7486" w14:textId="77777777" w:rsidR="00A828AC" w:rsidRPr="00A828AC" w:rsidRDefault="00A828AC" w:rsidP="00A828AC">
      <w:pPr>
        <w:numPr>
          <w:ilvl w:val="0"/>
          <w:numId w:val="16"/>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odos patinimas ir pūslių atsiradimas (dėl padidėjusio jautrumo saulės spinduliams);</w:t>
      </w:r>
    </w:p>
    <w:p w14:paraId="5CFF212A" w14:textId="77777777" w:rsidR="00A828AC" w:rsidRPr="00A828AC" w:rsidRDefault="00A828AC" w:rsidP="00A828AC">
      <w:pPr>
        <w:numPr>
          <w:ilvl w:val="0"/>
          <w:numId w:val="23"/>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padidėjęs kalcio kiekis kraujyje;</w:t>
      </w:r>
    </w:p>
    <w:p w14:paraId="42A840D1" w14:textId="77777777" w:rsidR="00A828AC" w:rsidRPr="00A828AC" w:rsidRDefault="00A828AC" w:rsidP="00A828AC">
      <w:pPr>
        <w:numPr>
          <w:ilvl w:val="0"/>
          <w:numId w:val="23"/>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padidėjęs cukraus kiekis kraujyje;</w:t>
      </w:r>
    </w:p>
    <w:p w14:paraId="4BCB75BB" w14:textId="77777777" w:rsidR="00A828AC" w:rsidRPr="00A828AC" w:rsidRDefault="00A828AC" w:rsidP="00A828AC">
      <w:pPr>
        <w:widowControl w:val="0"/>
        <w:numPr>
          <w:ilvl w:val="0"/>
          <w:numId w:val="24"/>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cukraus nustatymas šlapime;</w:t>
      </w:r>
    </w:p>
    <w:p w14:paraId="57705EAC" w14:textId="77777777" w:rsidR="00A828AC" w:rsidRPr="00A828AC" w:rsidRDefault="00A828AC" w:rsidP="00A828AC">
      <w:pPr>
        <w:widowControl w:val="0"/>
        <w:numPr>
          <w:ilvl w:val="0"/>
          <w:numId w:val="24"/>
        </w:numPr>
        <w:tabs>
          <w:tab w:val="clear" w:pos="357"/>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medžiagų apykaitos būklės cukrinio diabeto metu pablogėjimas;</w:t>
      </w:r>
    </w:p>
    <w:p w14:paraId="0CECE13A" w14:textId="77777777" w:rsidR="00A828AC" w:rsidRPr="00A828AC" w:rsidRDefault="00A828AC" w:rsidP="00A828AC">
      <w:pPr>
        <w:numPr>
          <w:ilvl w:val="0"/>
          <w:numId w:val="16"/>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vidurių užkietėjimas, viduriavimas, nemalonus pojūtis pilve arba žarnyne, kepenų sutrikimai, kurie gali pasireikšti kartu su pageltusia oda ir akių baltymais;</w:t>
      </w:r>
    </w:p>
    <w:p w14:paraId="76892165" w14:textId="77777777" w:rsidR="00A828AC" w:rsidRPr="00A828AC" w:rsidRDefault="00A828AC" w:rsidP="00A828AC">
      <w:pPr>
        <w:numPr>
          <w:ilvl w:val="0"/>
          <w:numId w:val="16"/>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nereguliarus širdies plakimas;</w:t>
      </w:r>
    </w:p>
    <w:p w14:paraId="05D309CB" w14:textId="77777777" w:rsidR="00A828AC" w:rsidRPr="00A828AC" w:rsidRDefault="00A828AC" w:rsidP="00A828AC">
      <w:pPr>
        <w:numPr>
          <w:ilvl w:val="0"/>
          <w:numId w:val="16"/>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galvos skausmas;</w:t>
      </w:r>
    </w:p>
    <w:p w14:paraId="0C2B6C05" w14:textId="77777777" w:rsidR="00A828AC" w:rsidRPr="00A828AC" w:rsidRDefault="00A828AC" w:rsidP="00A828AC">
      <w:pPr>
        <w:numPr>
          <w:ilvl w:val="0"/>
          <w:numId w:val="16"/>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miego sutrikimas;</w:t>
      </w:r>
    </w:p>
    <w:p w14:paraId="78DBA2ED" w14:textId="77777777" w:rsidR="00A828AC" w:rsidRPr="00A828AC" w:rsidRDefault="00A828AC" w:rsidP="00A828AC">
      <w:pPr>
        <w:numPr>
          <w:ilvl w:val="0"/>
          <w:numId w:val="16"/>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liūdna nuotaika (depresija);</w:t>
      </w:r>
    </w:p>
    <w:p w14:paraId="1D065742" w14:textId="77777777" w:rsidR="00A828AC" w:rsidRPr="00A828AC" w:rsidRDefault="00A828AC" w:rsidP="00A828AC">
      <w:pPr>
        <w:numPr>
          <w:ilvl w:val="0"/>
          <w:numId w:val="16"/>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mažas kraujo plokštelių kiekis kraujyje (kartais pasireiškia poodiniu kraujavimu arba mėlynių atsiradimu);</w:t>
      </w:r>
    </w:p>
    <w:p w14:paraId="174E4DE1" w14:textId="77777777" w:rsidR="00A828AC" w:rsidRPr="00A828AC" w:rsidRDefault="00A828AC" w:rsidP="00A828AC">
      <w:pPr>
        <w:widowControl w:val="0"/>
        <w:numPr>
          <w:ilvl w:val="0"/>
          <w:numId w:val="16"/>
        </w:numPr>
        <w:tabs>
          <w:tab w:val="clear" w:pos="357"/>
          <w:tab w:val="num" w:pos="550"/>
        </w:tabs>
        <w:spacing w:after="0" w:line="240" w:lineRule="auto"/>
        <w:ind w:left="550" w:hanging="550"/>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galvos svaigimas;</w:t>
      </w:r>
    </w:p>
    <w:p w14:paraId="320E6E7B" w14:textId="77777777" w:rsidR="00A828AC" w:rsidRPr="00A828AC" w:rsidRDefault="00A828AC" w:rsidP="00A828AC">
      <w:pPr>
        <w:widowControl w:val="0"/>
        <w:numPr>
          <w:ilvl w:val="0"/>
          <w:numId w:val="16"/>
        </w:numPr>
        <w:tabs>
          <w:tab w:val="clear" w:pos="357"/>
          <w:tab w:val="num" w:pos="550"/>
        </w:tabs>
        <w:spacing w:after="0" w:line="240" w:lineRule="auto"/>
        <w:ind w:left="550" w:hanging="550"/>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galūnių dilgčiojimo ir tirpimo pojūtis;</w:t>
      </w:r>
    </w:p>
    <w:p w14:paraId="6EB131EF" w14:textId="77777777" w:rsidR="00A828AC" w:rsidRPr="00A828AC" w:rsidRDefault="00A828AC" w:rsidP="00A828AC">
      <w:pPr>
        <w:widowControl w:val="0"/>
        <w:numPr>
          <w:ilvl w:val="0"/>
          <w:numId w:val="16"/>
        </w:numPr>
        <w:tabs>
          <w:tab w:val="clear" w:pos="357"/>
          <w:tab w:val="num" w:pos="550"/>
        </w:tabs>
        <w:spacing w:after="0" w:line="240" w:lineRule="auto"/>
        <w:ind w:left="550" w:hanging="550"/>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regos sutrikimas.</w:t>
      </w:r>
    </w:p>
    <w:p w14:paraId="1ED58215" w14:textId="77777777" w:rsidR="00A828AC" w:rsidRPr="00A828AC" w:rsidRDefault="00A828AC" w:rsidP="00A828AC">
      <w:pPr>
        <w:spacing w:after="0" w:line="240" w:lineRule="auto"/>
        <w:rPr>
          <w:rFonts w:ascii="Calibri" w:eastAsia="Calibri" w:hAnsi="Calibri" w:cs="Times New Roman"/>
          <w:sz w:val="22"/>
          <w:szCs w:val="22"/>
          <w:lang w:val="lt-LT"/>
        </w:rPr>
      </w:pPr>
    </w:p>
    <w:p w14:paraId="7FEC149A" w14:textId="77777777" w:rsidR="00A828AC" w:rsidRPr="00A828AC" w:rsidRDefault="00A828AC" w:rsidP="00A828AC">
      <w:pPr>
        <w:spacing w:after="0" w:line="240" w:lineRule="auto"/>
        <w:rPr>
          <w:rFonts w:ascii="Calibri" w:eastAsia="Calibri" w:hAnsi="Calibri" w:cs="Times New Roman"/>
          <w:i/>
          <w:sz w:val="22"/>
          <w:szCs w:val="22"/>
          <w:lang w:val="lt-LT"/>
        </w:rPr>
      </w:pPr>
      <w:r w:rsidRPr="00A828AC">
        <w:rPr>
          <w:rFonts w:ascii="Times New Roman" w:eastAsia="Calibri" w:hAnsi="Times New Roman" w:cs="Times New Roman"/>
          <w:i/>
          <w:sz w:val="22"/>
          <w:szCs w:val="22"/>
          <w:lang w:val="lt-LT"/>
        </w:rPr>
        <w:t>Labai reti (gali pasireikšti 1 iš 10000 žmonių):</w:t>
      </w:r>
    </w:p>
    <w:p w14:paraId="1EDF41E5" w14:textId="77777777" w:rsidR="00A828AC" w:rsidRPr="00A828AC" w:rsidRDefault="00A828AC" w:rsidP="00A828AC">
      <w:pPr>
        <w:numPr>
          <w:ilvl w:val="0"/>
          <w:numId w:val="16"/>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kraujagyslių uždegimas, pasireiškiantis tokiais simptomais, kaip bėrimas, rausvai violetinės dėmės, karščiavimas (vaskulitas);</w:t>
      </w:r>
    </w:p>
    <w:p w14:paraId="75EFC208" w14:textId="77777777" w:rsidR="00A828AC" w:rsidRPr="00A828AC" w:rsidRDefault="00A828AC" w:rsidP="00A828AC">
      <w:pPr>
        <w:numPr>
          <w:ilvl w:val="0"/>
          <w:numId w:val="16"/>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sunki odos liga, kuri pasireiškia bėrimu, odos raudoniu, pūslių susidarymu lūpų, akių ar burnos gleivinėje, odos lupimusi, karščiavimu (</w:t>
      </w:r>
      <w:r w:rsidRPr="00A828AC">
        <w:rPr>
          <w:rFonts w:ascii="Times New Roman" w:eastAsia="Calibri" w:hAnsi="Times New Roman" w:cs="Times New Roman"/>
          <w:color w:val="000000"/>
          <w:sz w:val="22"/>
          <w:szCs w:val="22"/>
          <w:lang w:val="lt-LT"/>
        </w:rPr>
        <w:t>toksinė epidermio nekrolizė)</w:t>
      </w:r>
      <w:r w:rsidRPr="00A828AC">
        <w:rPr>
          <w:rFonts w:ascii="Times New Roman" w:eastAsia="Calibri" w:hAnsi="Times New Roman" w:cs="Times New Roman"/>
          <w:sz w:val="22"/>
          <w:szCs w:val="22"/>
          <w:lang w:val="lt-LT"/>
        </w:rPr>
        <w:t>;</w:t>
      </w:r>
    </w:p>
    <w:p w14:paraId="09F3B6EE" w14:textId="77777777" w:rsidR="00A828AC" w:rsidRPr="00A828AC" w:rsidRDefault="00A828AC" w:rsidP="00A828AC">
      <w:pPr>
        <w:numPr>
          <w:ilvl w:val="0"/>
          <w:numId w:val="16"/>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veido bėrimas</w:t>
      </w:r>
      <w:r w:rsidRPr="00A828AC">
        <w:rPr>
          <w:rFonts w:ascii="Times New Roman" w:eastAsia="Calibri" w:hAnsi="Times New Roman" w:cs="Times New Roman"/>
          <w:color w:val="000000"/>
          <w:sz w:val="22"/>
          <w:szCs w:val="22"/>
          <w:lang w:val="lt-LT"/>
        </w:rPr>
        <w:t xml:space="preserve">, sąnarių skausmas, raumenų sutrikimas, </w:t>
      </w:r>
      <w:r w:rsidRPr="00A828AC">
        <w:rPr>
          <w:rFonts w:ascii="Times New Roman" w:eastAsia="Calibri" w:hAnsi="Times New Roman" w:cs="Times New Roman"/>
          <w:sz w:val="22"/>
          <w:szCs w:val="22"/>
          <w:lang w:val="lt-LT"/>
        </w:rPr>
        <w:t>karščiavimas (raudonoji vilkligė);</w:t>
      </w:r>
    </w:p>
    <w:p w14:paraId="65BD6C0D" w14:textId="77777777" w:rsidR="00A828AC" w:rsidRPr="00A828AC" w:rsidRDefault="00A828AC" w:rsidP="00A828AC">
      <w:pPr>
        <w:numPr>
          <w:ilvl w:val="0"/>
          <w:numId w:val="16"/>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stiprus viršutinės pilvo dalies skausmas (pankreatitas);</w:t>
      </w:r>
    </w:p>
    <w:p w14:paraId="2EE71347" w14:textId="77777777" w:rsidR="00A828AC" w:rsidRPr="00A828AC" w:rsidRDefault="00A828AC" w:rsidP="00A828AC">
      <w:pPr>
        <w:numPr>
          <w:ilvl w:val="0"/>
          <w:numId w:val="16"/>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apsunkintas kvėpavimas su karščiavimu, kosulys, švokštimas</w:t>
      </w:r>
      <w:r w:rsidRPr="00A828AC">
        <w:rPr>
          <w:rFonts w:ascii="Times New Roman" w:eastAsia="Calibri" w:hAnsi="Times New Roman" w:cs="Times New Roman"/>
          <w:color w:val="000000"/>
          <w:sz w:val="22"/>
          <w:szCs w:val="22"/>
          <w:lang w:val="lt-LT"/>
        </w:rPr>
        <w:t xml:space="preserve">, </w:t>
      </w:r>
      <w:r w:rsidRPr="00A828AC">
        <w:rPr>
          <w:rFonts w:ascii="Times New Roman" w:eastAsia="Calibri" w:hAnsi="Times New Roman" w:cs="Times New Roman"/>
          <w:sz w:val="22"/>
          <w:szCs w:val="22"/>
          <w:lang w:val="lt-LT"/>
        </w:rPr>
        <w:t>dusulys (kvėpavimo sutrikimas, įskaitant pneumoniją ir plaučių edemą);</w:t>
      </w:r>
    </w:p>
    <w:p w14:paraId="71DB5B7D" w14:textId="77777777" w:rsidR="00A828AC" w:rsidRPr="00A828AC" w:rsidRDefault="00A828AC" w:rsidP="00A828AC">
      <w:pPr>
        <w:numPr>
          <w:ilvl w:val="0"/>
          <w:numId w:val="16"/>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blyški oda</w:t>
      </w:r>
      <w:r w:rsidRPr="00A828AC">
        <w:rPr>
          <w:rFonts w:ascii="Times New Roman" w:eastAsia="Calibri" w:hAnsi="Times New Roman" w:cs="Times New Roman"/>
          <w:color w:val="000000"/>
          <w:sz w:val="22"/>
          <w:szCs w:val="22"/>
          <w:lang w:val="lt-LT"/>
        </w:rPr>
        <w:t>, nuovargis, dusulys, tamsios spalvos šlapimas</w:t>
      </w:r>
      <w:r w:rsidRPr="00A828AC">
        <w:rPr>
          <w:rFonts w:ascii="Times New Roman" w:eastAsia="Calibri" w:hAnsi="Times New Roman" w:cs="Times New Roman"/>
          <w:sz w:val="22"/>
          <w:szCs w:val="22"/>
          <w:lang w:val="lt-LT"/>
        </w:rPr>
        <w:t xml:space="preserve"> (hemolizinė anemija);</w:t>
      </w:r>
    </w:p>
    <w:p w14:paraId="0751BC4E" w14:textId="77777777" w:rsidR="00A828AC" w:rsidRPr="00A828AC" w:rsidRDefault="00A828AC" w:rsidP="00A828AC">
      <w:pPr>
        <w:numPr>
          <w:ilvl w:val="0"/>
          <w:numId w:val="16"/>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karščiavimas, gerklės skausmas ar opų susidarymas burnos ertmės gleivinėje dėl infekcijos (leukopenija);</w:t>
      </w:r>
    </w:p>
    <w:p w14:paraId="65B1B368" w14:textId="77777777" w:rsidR="00A828AC" w:rsidRPr="00A828AC" w:rsidRDefault="00A828AC" w:rsidP="00A828AC">
      <w:pPr>
        <w:numPr>
          <w:ilvl w:val="0"/>
          <w:numId w:val="16"/>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color w:val="000000"/>
          <w:sz w:val="22"/>
          <w:szCs w:val="22"/>
          <w:lang w:val="lt-LT"/>
        </w:rPr>
        <w:t>sumišimas, nuovargis, raumenų trūkčiojimas ir spazmai, pagreitėjęs kvėpavimas (hipochloreminė alkalozė</w:t>
      </w:r>
      <w:r w:rsidRPr="00A828AC">
        <w:rPr>
          <w:rFonts w:ascii="Times New Roman" w:eastAsia="Calibri" w:hAnsi="Times New Roman" w:cs="Times New Roman"/>
          <w:sz w:val="22"/>
          <w:szCs w:val="22"/>
          <w:lang w:val="lt-LT"/>
        </w:rPr>
        <w:t>).</w:t>
      </w:r>
    </w:p>
    <w:p w14:paraId="6D3C8A06" w14:textId="77777777" w:rsidR="00A828AC" w:rsidRPr="00A828AC" w:rsidRDefault="00A828AC" w:rsidP="00A828AC">
      <w:pPr>
        <w:widowControl w:val="0"/>
        <w:spacing w:after="0" w:line="240" w:lineRule="auto"/>
        <w:rPr>
          <w:rFonts w:ascii="Times New Roman" w:eastAsia="Calibri" w:hAnsi="Times New Roman" w:cs="Times New Roman"/>
          <w:i/>
          <w:sz w:val="22"/>
          <w:szCs w:val="22"/>
          <w:lang w:val="lt-LT"/>
        </w:rPr>
      </w:pPr>
    </w:p>
    <w:p w14:paraId="468801F0" w14:textId="77777777" w:rsidR="00A828AC" w:rsidRPr="00A828AC" w:rsidRDefault="00A828AC" w:rsidP="00A828AC">
      <w:pPr>
        <w:widowControl w:val="0"/>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i/>
          <w:sz w:val="22"/>
          <w:szCs w:val="22"/>
          <w:lang w:val="lt-LT"/>
        </w:rPr>
        <w:t>Dažnis nežinomas (negali būti apskaičiuotas pagal turimus duomenis):</w:t>
      </w:r>
    </w:p>
    <w:p w14:paraId="6ABF3478" w14:textId="77777777" w:rsidR="00A828AC" w:rsidRPr="00A828AC" w:rsidRDefault="00A828AC" w:rsidP="00A828AC">
      <w:pPr>
        <w:numPr>
          <w:ilvl w:val="0"/>
          <w:numId w:val="16"/>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silpnumas, mėlynių susidarymas ir dažnos infekcijos (aplazinė anemija);</w:t>
      </w:r>
    </w:p>
    <w:p w14:paraId="444CC918" w14:textId="77777777" w:rsidR="00A828AC" w:rsidRPr="00A828AC" w:rsidRDefault="00A828AC" w:rsidP="00A828AC">
      <w:pPr>
        <w:numPr>
          <w:ilvl w:val="0"/>
          <w:numId w:val="16"/>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žymiai sumažėjęs šlapimo išskyrimas (galimas inkstų veiklos sutrikimo ar inkstų nepakankamumo požymis);</w:t>
      </w:r>
    </w:p>
    <w:p w14:paraId="50CB6DF7" w14:textId="77777777" w:rsidR="00A828AC" w:rsidRPr="00A828AC" w:rsidRDefault="00A828AC" w:rsidP="00A828AC">
      <w:pPr>
        <w:numPr>
          <w:ilvl w:val="0"/>
          <w:numId w:val="16"/>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bėrimas, odos raudonis, pūslių susidarymas lūpų, akių ar burnos gleivinėje, odos lupimasis, karščiavimas (galimi daugiaformės eritemos požymiai);</w:t>
      </w:r>
    </w:p>
    <w:p w14:paraId="27468B2D" w14:textId="77777777" w:rsidR="00A828AC" w:rsidRPr="00A828AC" w:rsidRDefault="00A828AC" w:rsidP="00A828AC">
      <w:pPr>
        <w:numPr>
          <w:ilvl w:val="0"/>
          <w:numId w:val="16"/>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raumenų spazmai;</w:t>
      </w:r>
    </w:p>
    <w:p w14:paraId="58560D25" w14:textId="77777777" w:rsidR="00A828AC" w:rsidRPr="00A828AC" w:rsidRDefault="00A828AC" w:rsidP="00A828AC">
      <w:pPr>
        <w:numPr>
          <w:ilvl w:val="0"/>
          <w:numId w:val="16"/>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padidėjusi kūno temperatūra (karščiavimas);</w:t>
      </w:r>
    </w:p>
    <w:p w14:paraId="78432F70" w14:textId="77777777" w:rsidR="00A828AC" w:rsidRPr="00A828AC" w:rsidRDefault="00A828AC" w:rsidP="00A828AC">
      <w:pPr>
        <w:numPr>
          <w:ilvl w:val="0"/>
          <w:numId w:val="16"/>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silpnumas (astenija);</w:t>
      </w:r>
    </w:p>
    <w:p w14:paraId="447FC436" w14:textId="77777777" w:rsidR="00A828AC" w:rsidRPr="00A828AC" w:rsidRDefault="00A828AC" w:rsidP="00A828AC">
      <w:pPr>
        <w:numPr>
          <w:ilvl w:val="0"/>
          <w:numId w:val="16"/>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es-ES"/>
        </w:rPr>
        <w:t>odos ir lūpos vėžys (nemelanominis odos vėžys)</w:t>
      </w:r>
      <w:r w:rsidRPr="00A828AC">
        <w:rPr>
          <w:rFonts w:ascii="Times New Roman" w:eastAsia="Calibri" w:hAnsi="Times New Roman" w:cs="Times New Roman"/>
          <w:sz w:val="22"/>
          <w:szCs w:val="22"/>
          <w:lang w:val="lt-LT"/>
        </w:rPr>
        <w:t>.</w:t>
      </w:r>
    </w:p>
    <w:p w14:paraId="74973470" w14:textId="77777777" w:rsidR="00A828AC" w:rsidRPr="00A828AC" w:rsidRDefault="00A828AC" w:rsidP="00A828AC">
      <w:pPr>
        <w:spacing w:after="0" w:line="240" w:lineRule="auto"/>
        <w:ind w:right="-449"/>
        <w:rPr>
          <w:rFonts w:ascii="Times New Roman" w:eastAsia="Calibri" w:hAnsi="Times New Roman" w:cs="Times New Roman"/>
          <w:sz w:val="22"/>
          <w:szCs w:val="22"/>
          <w:lang w:val="lt-LT"/>
        </w:rPr>
      </w:pPr>
    </w:p>
    <w:p w14:paraId="67C3B14F" w14:textId="77777777" w:rsidR="00A828AC" w:rsidRPr="00A828AC" w:rsidRDefault="00A828AC" w:rsidP="00A828AC">
      <w:pPr>
        <w:spacing w:after="0" w:line="240" w:lineRule="auto"/>
        <w:ind w:right="-449"/>
        <w:rPr>
          <w:rFonts w:ascii="Times New Roman" w:eastAsia="Calibri" w:hAnsi="Times New Roman" w:cs="Times New Roman"/>
          <w:b/>
          <w:sz w:val="22"/>
          <w:szCs w:val="22"/>
          <w:lang w:val="lt-LT"/>
        </w:rPr>
      </w:pPr>
      <w:r w:rsidRPr="00A828AC">
        <w:rPr>
          <w:rFonts w:ascii="Times New Roman" w:eastAsia="Calibri" w:hAnsi="Times New Roman" w:cs="Times New Roman"/>
          <w:b/>
          <w:sz w:val="22"/>
          <w:szCs w:val="22"/>
          <w:lang w:val="lt-LT"/>
        </w:rPr>
        <w:lastRenderedPageBreak/>
        <w:t>Pranešimas apie šalutinį poveikį</w:t>
      </w:r>
    </w:p>
    <w:p w14:paraId="59761105" w14:textId="269DC7E0" w:rsidR="00A828AC" w:rsidRPr="00A828AC" w:rsidRDefault="00A828AC" w:rsidP="00A828AC">
      <w:pPr>
        <w:tabs>
          <w:tab w:val="left" w:pos="567"/>
        </w:tabs>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 xml:space="preserve">Jeigu pasireiškė šalutinis poveikis, įskaitant šiame lapelyje nenurodytą, pasakykite gydytojui arba vaistininkui. </w:t>
      </w:r>
      <w:r w:rsidR="001917BE" w:rsidRPr="001917BE">
        <w:rPr>
          <w:rFonts w:ascii="Times New Roman" w:eastAsia="Calibri" w:hAnsi="Times New Roman" w:cs="Times New Roman"/>
          <w:sz w:val="22"/>
          <w:szCs w:val="22"/>
          <w:lang w:val="lt-LT"/>
        </w:rPr>
        <w:t xml:space="preserve">Pranešimą apie šalutinį poveikį galite </w:t>
      </w:r>
      <w:r w:rsidR="00D02590">
        <w:rPr>
          <w:rFonts w:ascii="Times New Roman" w:eastAsia="Calibri" w:hAnsi="Times New Roman" w:cs="Times New Roman"/>
          <w:sz w:val="22"/>
          <w:szCs w:val="22"/>
          <w:lang w:val="lt-LT"/>
        </w:rPr>
        <w:t xml:space="preserve">užpildyti ir </w:t>
      </w:r>
      <w:r w:rsidR="001917BE" w:rsidRPr="001917BE">
        <w:rPr>
          <w:rFonts w:ascii="Times New Roman" w:eastAsia="Calibri" w:hAnsi="Times New Roman" w:cs="Times New Roman"/>
          <w:sz w:val="22"/>
          <w:szCs w:val="22"/>
          <w:lang w:val="lt-LT"/>
        </w:rPr>
        <w:t xml:space="preserve">pateikti Valstybinės vaistų kontrolės tarnybos prie Lietuvos Respublikos sveikatos apsaugos ministerijos </w:t>
      </w:r>
      <w:r w:rsidR="00D02590" w:rsidRPr="00D02590">
        <w:rPr>
          <w:rFonts w:ascii="Times New Roman" w:eastAsia="Calibri" w:hAnsi="Times New Roman" w:cs="Times New Roman"/>
          <w:sz w:val="22"/>
          <w:szCs w:val="22"/>
          <w:lang w:val="lt-LT"/>
        </w:rPr>
        <w:t xml:space="preserve">tinklalapyje https://vvkt.lrv.lt/lt/ nurodytais būdais arba paskambinti </w:t>
      </w:r>
      <w:r w:rsidR="001917BE" w:rsidRPr="001917BE">
        <w:rPr>
          <w:rFonts w:ascii="Times New Roman" w:eastAsia="Calibri" w:hAnsi="Times New Roman" w:cs="Times New Roman"/>
          <w:sz w:val="22"/>
          <w:szCs w:val="22"/>
          <w:lang w:val="lt-LT"/>
        </w:rPr>
        <w:t xml:space="preserve">nemokamu telefonu </w:t>
      </w:r>
      <w:r w:rsidR="00D71808">
        <w:rPr>
          <w:rFonts w:ascii="Times New Roman" w:eastAsia="Calibri" w:hAnsi="Times New Roman" w:cs="Times New Roman"/>
          <w:sz w:val="22"/>
          <w:szCs w:val="22"/>
        </w:rPr>
        <w:t>+370</w:t>
      </w:r>
      <w:r w:rsidR="001917BE" w:rsidRPr="001917BE">
        <w:rPr>
          <w:rFonts w:ascii="Times New Roman" w:eastAsia="Calibri" w:hAnsi="Times New Roman" w:cs="Times New Roman"/>
          <w:sz w:val="22"/>
          <w:szCs w:val="22"/>
          <w:lang w:val="lt-LT"/>
        </w:rPr>
        <w:t xml:space="preserve"> 800 73 568</w:t>
      </w:r>
      <w:r w:rsidR="001917BE">
        <w:rPr>
          <w:rFonts w:ascii="Times New Roman" w:eastAsia="Calibri" w:hAnsi="Times New Roman" w:cs="Times New Roman"/>
          <w:sz w:val="22"/>
          <w:szCs w:val="22"/>
          <w:lang w:val="lt-LT"/>
        </w:rPr>
        <w:t xml:space="preserve">. </w:t>
      </w:r>
      <w:r w:rsidRPr="00A828AC">
        <w:rPr>
          <w:rFonts w:ascii="Times New Roman" w:eastAsia="Calibri" w:hAnsi="Times New Roman" w:cs="Times New Roman"/>
          <w:sz w:val="22"/>
          <w:szCs w:val="22"/>
          <w:lang w:val="lt-LT"/>
        </w:rPr>
        <w:t>Pranešdami apie šalutinį poveikį galite mums padėti gauti daugiau informacijos apie šio vaisto saugumą.</w:t>
      </w:r>
    </w:p>
    <w:p w14:paraId="2177C72F" w14:textId="77777777" w:rsidR="00A828AC" w:rsidRPr="00A828AC" w:rsidRDefault="00A828AC" w:rsidP="00A828AC">
      <w:pPr>
        <w:tabs>
          <w:tab w:val="left" w:pos="567"/>
        </w:tabs>
        <w:spacing w:after="0" w:line="240" w:lineRule="auto"/>
        <w:rPr>
          <w:rFonts w:ascii="Times New Roman" w:eastAsia="Calibri" w:hAnsi="Times New Roman" w:cs="Times New Roman"/>
          <w:sz w:val="22"/>
          <w:szCs w:val="22"/>
          <w:lang w:val="lt-LT"/>
        </w:rPr>
      </w:pPr>
    </w:p>
    <w:p w14:paraId="0B210BCD" w14:textId="77777777" w:rsidR="00A828AC" w:rsidRPr="00A828AC" w:rsidRDefault="00A828AC" w:rsidP="00A828AC">
      <w:pPr>
        <w:tabs>
          <w:tab w:val="left" w:pos="567"/>
        </w:tabs>
        <w:spacing w:after="0" w:line="240" w:lineRule="auto"/>
        <w:rPr>
          <w:rFonts w:ascii="Times New Roman" w:eastAsia="Calibri" w:hAnsi="Times New Roman" w:cs="Times New Roman"/>
          <w:b/>
          <w:sz w:val="22"/>
          <w:szCs w:val="22"/>
          <w:lang w:val="lt-LT"/>
        </w:rPr>
      </w:pPr>
      <w:r w:rsidRPr="00A828AC">
        <w:rPr>
          <w:rFonts w:ascii="Times New Roman" w:eastAsia="Calibri" w:hAnsi="Times New Roman" w:cs="Times New Roman"/>
          <w:b/>
          <w:sz w:val="22"/>
          <w:szCs w:val="22"/>
          <w:lang w:val="lt-LT"/>
        </w:rPr>
        <w:t>5.</w:t>
      </w:r>
      <w:r w:rsidRPr="00A828AC">
        <w:rPr>
          <w:rFonts w:ascii="Times New Roman" w:eastAsia="Calibri" w:hAnsi="Times New Roman" w:cs="Times New Roman"/>
          <w:b/>
          <w:sz w:val="22"/>
          <w:szCs w:val="22"/>
          <w:lang w:val="lt-LT"/>
        </w:rPr>
        <w:tab/>
        <w:t>Kaip laikyti Co-Diovan</w:t>
      </w:r>
    </w:p>
    <w:p w14:paraId="0DCE7405" w14:textId="77777777" w:rsidR="00A828AC" w:rsidRPr="00A828AC" w:rsidRDefault="00A828AC" w:rsidP="00A828AC">
      <w:pPr>
        <w:tabs>
          <w:tab w:val="left" w:pos="567"/>
        </w:tabs>
        <w:spacing w:after="0" w:line="240" w:lineRule="auto"/>
        <w:rPr>
          <w:rFonts w:ascii="Times New Roman" w:eastAsia="Calibri" w:hAnsi="Times New Roman" w:cs="Times New Roman"/>
          <w:b/>
          <w:sz w:val="22"/>
          <w:szCs w:val="22"/>
          <w:lang w:val="lt-LT"/>
        </w:rPr>
      </w:pPr>
    </w:p>
    <w:p w14:paraId="44458E4D" w14:textId="77777777" w:rsidR="00A828AC" w:rsidRPr="00A828AC" w:rsidRDefault="00A828AC" w:rsidP="00A828AC">
      <w:pPr>
        <w:numPr>
          <w:ilvl w:val="0"/>
          <w:numId w:val="19"/>
        </w:numPr>
        <w:tabs>
          <w:tab w:val="clear" w:pos="357"/>
        </w:tabs>
        <w:spacing w:after="0" w:line="240" w:lineRule="auto"/>
        <w:ind w:left="567" w:right="-2"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Šį vaistą laikykite vaikams nepastebimoje ir nepasiekiamoje vietoje.</w:t>
      </w:r>
    </w:p>
    <w:p w14:paraId="3B70F970" w14:textId="77777777" w:rsidR="00A828AC" w:rsidRPr="00A828AC" w:rsidRDefault="00A828AC" w:rsidP="00A828AC">
      <w:pPr>
        <w:numPr>
          <w:ilvl w:val="0"/>
          <w:numId w:val="19"/>
        </w:numPr>
        <w:tabs>
          <w:tab w:val="clear" w:pos="357"/>
        </w:tabs>
        <w:spacing w:after="0" w:line="240" w:lineRule="auto"/>
        <w:ind w:left="567" w:right="-2"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Ant pakuotės ir lizdinės plokštelės po „EXP“ nurodytam tinkamumo laikui pasibaigus, šio vaisto vartoti negalima. Vaistas tinkamas vartoti iki paskutinės nurodyto mėnesio dienos.</w:t>
      </w:r>
    </w:p>
    <w:p w14:paraId="781E12E1" w14:textId="77777777" w:rsidR="00A828AC" w:rsidRPr="00A828AC" w:rsidRDefault="00A828AC" w:rsidP="00A828AC">
      <w:pPr>
        <w:numPr>
          <w:ilvl w:val="0"/>
          <w:numId w:val="19"/>
        </w:numPr>
        <w:tabs>
          <w:tab w:val="clear" w:pos="357"/>
          <w:tab w:val="left" w:pos="-2160"/>
        </w:tabs>
        <w:spacing w:after="0" w:line="240" w:lineRule="auto"/>
        <w:ind w:left="567"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Laikyti ne aukštesnėje kaip 30 </w:t>
      </w:r>
      <w:r w:rsidRPr="00A828AC">
        <w:rPr>
          <w:rFonts w:ascii="Times New Roman" w:eastAsia="Calibri" w:hAnsi="Times New Roman" w:cs="Times New Roman"/>
          <w:sz w:val="22"/>
          <w:szCs w:val="22"/>
          <w:lang w:val="lt-LT"/>
        </w:rPr>
        <w:sym w:font="Symbol" w:char="F0B0"/>
      </w:r>
      <w:r w:rsidRPr="00A828AC">
        <w:rPr>
          <w:rFonts w:ascii="Times New Roman" w:eastAsia="Calibri" w:hAnsi="Times New Roman" w:cs="Times New Roman"/>
          <w:sz w:val="22"/>
          <w:szCs w:val="22"/>
          <w:lang w:val="lt-LT"/>
        </w:rPr>
        <w:t>C temperatūroje. Laikyti gamintojo pakuotėje, kad vaistas būtų apsaugotas nuo drėgmės.</w:t>
      </w:r>
    </w:p>
    <w:p w14:paraId="34C72FBC" w14:textId="77777777" w:rsidR="00A828AC" w:rsidRPr="00A828AC" w:rsidRDefault="00A828AC" w:rsidP="00A828AC">
      <w:pPr>
        <w:numPr>
          <w:ilvl w:val="0"/>
          <w:numId w:val="19"/>
        </w:numPr>
        <w:tabs>
          <w:tab w:val="clear" w:pos="357"/>
        </w:tabs>
        <w:spacing w:after="0" w:line="240" w:lineRule="auto"/>
        <w:ind w:left="567" w:right="-2" w:hanging="567"/>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Pastebėjus pakuotės pažeidimo ar apgadinimo požymių, šio vaisto vartoti negalima.</w:t>
      </w:r>
    </w:p>
    <w:p w14:paraId="587F0BA6" w14:textId="77777777" w:rsidR="00A828AC" w:rsidRPr="00A828AC" w:rsidRDefault="00A828AC" w:rsidP="00A828AC">
      <w:pPr>
        <w:numPr>
          <w:ilvl w:val="0"/>
          <w:numId w:val="19"/>
        </w:numPr>
        <w:tabs>
          <w:tab w:val="clear" w:pos="357"/>
        </w:tabs>
        <w:spacing w:after="0" w:line="240" w:lineRule="auto"/>
        <w:ind w:left="567" w:hanging="567"/>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Vaistų negalima išmesti į kanalizaciją arba su buitinėmis atliekomis. Kaip išmesti nereikalingus vaistus, klauskite vaistininko. Šios priemonės padės apsaugoti aplinką.</w:t>
      </w:r>
    </w:p>
    <w:p w14:paraId="1CEEBCAB" w14:textId="77777777" w:rsidR="00A828AC" w:rsidRPr="00A828AC" w:rsidRDefault="00A828AC" w:rsidP="00A828AC">
      <w:pPr>
        <w:spacing w:after="0" w:line="240" w:lineRule="auto"/>
        <w:rPr>
          <w:rFonts w:ascii="Calibri" w:eastAsia="Calibri" w:hAnsi="Calibri" w:cs="Times New Roman"/>
          <w:sz w:val="22"/>
          <w:szCs w:val="22"/>
          <w:lang w:val="lt-LT"/>
        </w:rPr>
      </w:pPr>
    </w:p>
    <w:p w14:paraId="0DC8AC0A" w14:textId="77777777" w:rsidR="00A828AC" w:rsidRPr="00A828AC" w:rsidRDefault="00A828AC" w:rsidP="00A828AC">
      <w:pPr>
        <w:tabs>
          <w:tab w:val="left" w:pos="567"/>
        </w:tabs>
        <w:spacing w:after="0" w:line="240" w:lineRule="auto"/>
        <w:rPr>
          <w:rFonts w:ascii="Times New Roman" w:eastAsia="Calibri" w:hAnsi="Times New Roman" w:cs="Times New Roman"/>
          <w:sz w:val="22"/>
          <w:szCs w:val="22"/>
          <w:lang w:val="lt-LT"/>
        </w:rPr>
      </w:pPr>
    </w:p>
    <w:p w14:paraId="667CACC9" w14:textId="77777777" w:rsidR="00A828AC" w:rsidRPr="00A828AC" w:rsidRDefault="00A828AC" w:rsidP="00A828AC">
      <w:pPr>
        <w:tabs>
          <w:tab w:val="left" w:pos="567"/>
        </w:tabs>
        <w:spacing w:after="0" w:line="240" w:lineRule="auto"/>
        <w:rPr>
          <w:rFonts w:ascii="Times New Roman" w:eastAsia="Calibri" w:hAnsi="Times New Roman" w:cs="Times New Roman"/>
          <w:b/>
          <w:sz w:val="22"/>
          <w:szCs w:val="22"/>
          <w:lang w:val="lt-LT"/>
        </w:rPr>
      </w:pPr>
      <w:r w:rsidRPr="00A828AC">
        <w:rPr>
          <w:rFonts w:ascii="Times New Roman" w:eastAsia="Calibri" w:hAnsi="Times New Roman" w:cs="Times New Roman"/>
          <w:b/>
          <w:sz w:val="22"/>
          <w:szCs w:val="22"/>
          <w:lang w:val="lt-LT"/>
        </w:rPr>
        <w:t>6.</w:t>
      </w:r>
      <w:r w:rsidRPr="00A828AC">
        <w:rPr>
          <w:rFonts w:ascii="Times New Roman" w:eastAsia="Calibri" w:hAnsi="Times New Roman" w:cs="Times New Roman"/>
          <w:b/>
          <w:sz w:val="22"/>
          <w:szCs w:val="22"/>
          <w:lang w:val="lt-LT"/>
        </w:rPr>
        <w:tab/>
        <w:t>Pakuotės turinys ir kita informacija</w:t>
      </w:r>
    </w:p>
    <w:p w14:paraId="57FD7ADA" w14:textId="77777777" w:rsidR="00A828AC" w:rsidRPr="00A828AC" w:rsidRDefault="00A828AC" w:rsidP="00A828AC">
      <w:pPr>
        <w:tabs>
          <w:tab w:val="left" w:pos="567"/>
        </w:tabs>
        <w:spacing w:after="0" w:line="240" w:lineRule="auto"/>
        <w:rPr>
          <w:rFonts w:ascii="Times New Roman" w:eastAsia="Calibri" w:hAnsi="Times New Roman" w:cs="Times New Roman"/>
          <w:i/>
          <w:sz w:val="22"/>
          <w:szCs w:val="22"/>
          <w:lang w:val="lt-LT"/>
        </w:rPr>
      </w:pPr>
    </w:p>
    <w:p w14:paraId="325EE340" w14:textId="77777777" w:rsidR="00A828AC" w:rsidRPr="00A828AC" w:rsidRDefault="00A828AC" w:rsidP="00A828AC">
      <w:pPr>
        <w:tabs>
          <w:tab w:val="left" w:pos="567"/>
        </w:tabs>
        <w:spacing w:after="0" w:line="240" w:lineRule="auto"/>
        <w:rPr>
          <w:rFonts w:ascii="Times New Roman" w:eastAsia="Calibri" w:hAnsi="Times New Roman" w:cs="Times New Roman"/>
          <w:b/>
          <w:sz w:val="22"/>
          <w:szCs w:val="22"/>
          <w:lang w:val="lt-LT"/>
        </w:rPr>
      </w:pPr>
      <w:r w:rsidRPr="00A828AC">
        <w:rPr>
          <w:rFonts w:ascii="Times New Roman" w:eastAsia="Calibri" w:hAnsi="Times New Roman" w:cs="Times New Roman"/>
          <w:b/>
          <w:sz w:val="22"/>
          <w:szCs w:val="22"/>
          <w:lang w:val="lt-LT"/>
        </w:rPr>
        <w:t>Co-Diovan sudėtis</w:t>
      </w:r>
    </w:p>
    <w:p w14:paraId="7D40D0DC" w14:textId="77777777" w:rsidR="00A828AC" w:rsidRPr="00A828AC" w:rsidRDefault="00A828AC" w:rsidP="00A828AC">
      <w:pPr>
        <w:tabs>
          <w:tab w:val="left" w:pos="567"/>
        </w:tabs>
        <w:spacing w:after="0" w:line="240" w:lineRule="auto"/>
        <w:rPr>
          <w:rFonts w:ascii="Times New Roman" w:eastAsia="Calibri" w:hAnsi="Times New Roman" w:cs="Times New Roman"/>
          <w:b/>
          <w:sz w:val="22"/>
          <w:szCs w:val="22"/>
          <w:lang w:val="lt-LT"/>
        </w:rPr>
      </w:pPr>
    </w:p>
    <w:p w14:paraId="3A99741E" w14:textId="77777777" w:rsidR="00A828AC" w:rsidRPr="00A828AC" w:rsidRDefault="00A828AC" w:rsidP="00A828AC">
      <w:pPr>
        <w:tabs>
          <w:tab w:val="left" w:pos="-2160"/>
        </w:tabs>
        <w:spacing w:after="0" w:line="240" w:lineRule="auto"/>
        <w:ind w:left="540" w:hanging="540"/>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w:t>
      </w:r>
      <w:r w:rsidRPr="00A828AC">
        <w:rPr>
          <w:rFonts w:ascii="Times New Roman" w:eastAsia="Calibri" w:hAnsi="Times New Roman" w:cs="Times New Roman"/>
          <w:sz w:val="22"/>
          <w:szCs w:val="22"/>
          <w:lang w:val="lt-LT"/>
        </w:rPr>
        <w:tab/>
        <w:t xml:space="preserve">Veikliosios medžiagos yra valsartanas ir hidrochlorotiazidas. Vienoje tabletėje yra 80 mg valsartano ir 12,5 mg hidrochlorotiazido, 160 mg valsartano ir 12,5 mg hidrochlorotiazido arba 160 mg valsartano ir 25 mg hidrochlorotiazido. </w:t>
      </w:r>
    </w:p>
    <w:p w14:paraId="2C0887D4" w14:textId="77777777" w:rsidR="00A828AC" w:rsidRPr="00A828AC" w:rsidRDefault="00A828AC" w:rsidP="00A828AC">
      <w:pPr>
        <w:spacing w:after="0" w:line="240" w:lineRule="auto"/>
        <w:ind w:left="540" w:hanging="540"/>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w:t>
      </w:r>
      <w:r w:rsidRPr="00A828AC">
        <w:rPr>
          <w:rFonts w:ascii="Times New Roman" w:eastAsia="Calibri" w:hAnsi="Times New Roman" w:cs="Times New Roman"/>
          <w:sz w:val="22"/>
          <w:szCs w:val="22"/>
          <w:lang w:val="lt-LT"/>
        </w:rPr>
        <w:tab/>
        <w:t xml:space="preserve">Pagalbinės medžiagos. </w:t>
      </w:r>
      <w:r w:rsidRPr="00A828AC">
        <w:rPr>
          <w:rFonts w:ascii="Times New Roman" w:eastAsia="Calibri" w:hAnsi="Times New Roman" w:cs="Times New Roman"/>
          <w:i/>
          <w:sz w:val="22"/>
          <w:szCs w:val="22"/>
          <w:lang w:val="lt-LT"/>
        </w:rPr>
        <w:t>Tabletės šerdis</w:t>
      </w:r>
      <w:r w:rsidRPr="00A828AC">
        <w:rPr>
          <w:rFonts w:ascii="Times New Roman" w:eastAsia="Calibri" w:hAnsi="Times New Roman" w:cs="Times New Roman"/>
          <w:sz w:val="22"/>
          <w:szCs w:val="22"/>
          <w:lang w:val="lt-LT"/>
        </w:rPr>
        <w:t>: mikrokristalinė celiuliozė, krospovidonas,</w:t>
      </w:r>
      <w:r w:rsidRPr="00A828AC" w:rsidDel="00CE4BB4">
        <w:rPr>
          <w:rFonts w:ascii="Times New Roman" w:eastAsia="Calibri" w:hAnsi="Times New Roman" w:cs="Times New Roman"/>
          <w:sz w:val="22"/>
          <w:szCs w:val="22"/>
          <w:lang w:val="lt-LT"/>
        </w:rPr>
        <w:t xml:space="preserve"> </w:t>
      </w:r>
      <w:r w:rsidRPr="00A828AC">
        <w:rPr>
          <w:rFonts w:ascii="Times New Roman" w:eastAsia="Calibri" w:hAnsi="Times New Roman" w:cs="Times New Roman"/>
          <w:sz w:val="22"/>
          <w:szCs w:val="22"/>
          <w:lang w:val="lt-LT"/>
        </w:rPr>
        <w:t>bevandenis koloidinis silicio dioksidas, magnio stearatas.</w:t>
      </w:r>
    </w:p>
    <w:p w14:paraId="5E4F9D31" w14:textId="77777777" w:rsidR="00A828AC" w:rsidRPr="00A828AC" w:rsidRDefault="00A828AC" w:rsidP="00A828AC">
      <w:pPr>
        <w:spacing w:after="0" w:line="240" w:lineRule="auto"/>
        <w:ind w:left="540" w:hanging="540"/>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w:t>
      </w:r>
      <w:r w:rsidRPr="00A828AC">
        <w:rPr>
          <w:rFonts w:ascii="Times New Roman" w:eastAsia="Calibri" w:hAnsi="Times New Roman" w:cs="Times New Roman"/>
          <w:sz w:val="22"/>
          <w:szCs w:val="22"/>
          <w:lang w:val="lt-LT"/>
        </w:rPr>
        <w:tab/>
      </w:r>
      <w:r w:rsidRPr="00A828AC">
        <w:rPr>
          <w:rFonts w:ascii="Times New Roman" w:eastAsia="Calibri" w:hAnsi="Times New Roman" w:cs="Times New Roman"/>
          <w:i/>
          <w:sz w:val="22"/>
          <w:szCs w:val="22"/>
          <w:lang w:val="lt-LT"/>
        </w:rPr>
        <w:t>Tabletės plėvelė</w:t>
      </w:r>
      <w:r w:rsidRPr="00A828AC">
        <w:rPr>
          <w:rFonts w:ascii="Times New Roman" w:eastAsia="Calibri" w:hAnsi="Times New Roman" w:cs="Times New Roman"/>
          <w:sz w:val="22"/>
          <w:szCs w:val="22"/>
          <w:lang w:val="lt-LT"/>
        </w:rPr>
        <w:t xml:space="preserve">: hipromeliozė. makrogolis 8000 (tik Co-Diovan 80 mg/12,5 mg ir 160 mg/12,5 mg), makrogolis 4000 (tik Co-Diovan 160 mg/25 mg), talkas, titano dioksidas (E171), raudonasis geležies oksidas (E172), geltonasis geležies oksidas (E172) (tik Co-Diovan 80 mg/12,5 mg ir 160 mg/25 mg), juodasis geležies oksidas (E172) (tik Co-Diovan 160 mg/25 mg). </w:t>
      </w:r>
    </w:p>
    <w:p w14:paraId="2F4E3E16" w14:textId="77777777" w:rsidR="00A828AC" w:rsidRPr="00A828AC" w:rsidRDefault="00A828AC" w:rsidP="00A828AC">
      <w:pPr>
        <w:tabs>
          <w:tab w:val="left" w:pos="567"/>
        </w:tabs>
        <w:spacing w:after="0" w:line="240" w:lineRule="auto"/>
        <w:rPr>
          <w:rFonts w:ascii="Times New Roman" w:eastAsia="Calibri" w:hAnsi="Times New Roman" w:cs="Times New Roman"/>
          <w:b/>
          <w:sz w:val="22"/>
          <w:szCs w:val="22"/>
          <w:lang w:val="lt-LT"/>
        </w:rPr>
      </w:pPr>
    </w:p>
    <w:p w14:paraId="67B0B14D" w14:textId="77777777" w:rsidR="00A828AC" w:rsidRPr="00A828AC" w:rsidRDefault="00A828AC" w:rsidP="00A828AC">
      <w:pPr>
        <w:tabs>
          <w:tab w:val="left" w:pos="567"/>
        </w:tabs>
        <w:spacing w:after="0" w:line="240" w:lineRule="auto"/>
        <w:rPr>
          <w:rFonts w:ascii="Times New Roman" w:eastAsia="Calibri" w:hAnsi="Times New Roman" w:cs="Times New Roman"/>
          <w:b/>
          <w:sz w:val="22"/>
          <w:szCs w:val="22"/>
          <w:lang w:val="lt-LT"/>
        </w:rPr>
      </w:pPr>
      <w:r w:rsidRPr="00A828AC">
        <w:rPr>
          <w:rFonts w:ascii="Times New Roman" w:eastAsia="Calibri" w:hAnsi="Times New Roman" w:cs="Times New Roman"/>
          <w:b/>
          <w:sz w:val="22"/>
          <w:szCs w:val="22"/>
          <w:lang w:val="lt-LT"/>
        </w:rPr>
        <w:t>Co-Diovan išvaizda ir kiekis pakuotėje</w:t>
      </w:r>
    </w:p>
    <w:p w14:paraId="008EB29D" w14:textId="77777777" w:rsidR="00A828AC" w:rsidRPr="00A828AC" w:rsidRDefault="00A828AC" w:rsidP="00A828AC">
      <w:pPr>
        <w:tabs>
          <w:tab w:val="left" w:pos="567"/>
        </w:tabs>
        <w:spacing w:after="0" w:line="240" w:lineRule="auto"/>
        <w:rPr>
          <w:rFonts w:ascii="Times New Roman" w:eastAsia="Calibri" w:hAnsi="Times New Roman" w:cs="Times New Roman"/>
          <w:b/>
          <w:sz w:val="22"/>
          <w:szCs w:val="22"/>
          <w:lang w:val="lt-LT"/>
        </w:rPr>
      </w:pPr>
    </w:p>
    <w:p w14:paraId="7D66EA21"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Co-Diovan 80 mg/12,5 mg plėvele dengtos tabletės yra šviesiai oranžinės, ovalios, vienoje jų pusėje įspaustos raidės „HGH“, kitoje „CG“.</w:t>
      </w:r>
    </w:p>
    <w:p w14:paraId="7030DD90"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 xml:space="preserve">Co-Diovan 160 mg/12,5 mg plėvele dengtos tabletės yra tamsiai raudonos, ovalios, vienoje jų pusėje įspaustos raidės „HHH“, kitoje „CG“. </w:t>
      </w:r>
    </w:p>
    <w:p w14:paraId="1DB0C025"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 xml:space="preserve">Co-Diovan 160 mg/25  plėvele dengtos tabletės yra rudos, ovalios, vienoje jų pusėje įspaustos raidės „HXH“, kitoje „NVR“. </w:t>
      </w:r>
    </w:p>
    <w:p w14:paraId="20C81566"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36E9A83F" w14:textId="77777777" w:rsidR="00A828AC" w:rsidRPr="00A828AC" w:rsidRDefault="00A828AC" w:rsidP="00A828AC">
      <w:pPr>
        <w:spacing w:after="120" w:line="240" w:lineRule="auto"/>
        <w:rPr>
          <w:rFonts w:ascii="Calibri" w:eastAsia="Calibri" w:hAnsi="Calibri" w:cs="Times New Roman"/>
          <w:sz w:val="22"/>
          <w:szCs w:val="22"/>
          <w:lang w:val="lt-LT"/>
        </w:rPr>
      </w:pPr>
      <w:r w:rsidRPr="00A828AC">
        <w:rPr>
          <w:rFonts w:ascii="Times New Roman" w:eastAsia="Calibri" w:hAnsi="Times New Roman" w:cs="Times New Roman"/>
          <w:sz w:val="22"/>
          <w:szCs w:val="22"/>
          <w:lang w:val="lt-LT"/>
        </w:rPr>
        <w:t>Tabletės tiekiamos kalendorinėmis lizdinėmis plokštelėmis po 28 tabletes.</w:t>
      </w:r>
    </w:p>
    <w:p w14:paraId="3CE84996" w14:textId="77777777" w:rsidR="00A828AC" w:rsidRPr="00A828AC" w:rsidRDefault="00A828AC" w:rsidP="00A828AC">
      <w:pPr>
        <w:tabs>
          <w:tab w:val="left" w:pos="567"/>
        </w:tabs>
        <w:spacing w:after="0" w:line="240" w:lineRule="auto"/>
        <w:rPr>
          <w:rFonts w:ascii="Times New Roman" w:eastAsia="Calibri" w:hAnsi="Times New Roman" w:cs="Times New Roman"/>
          <w:b/>
          <w:sz w:val="22"/>
          <w:szCs w:val="22"/>
          <w:lang w:val="lt-LT"/>
        </w:rPr>
      </w:pPr>
      <w:r w:rsidRPr="00A828AC">
        <w:rPr>
          <w:rFonts w:ascii="Times New Roman" w:eastAsia="Calibri" w:hAnsi="Times New Roman" w:cs="Times New Roman"/>
          <w:sz w:val="22"/>
          <w:szCs w:val="22"/>
          <w:lang w:val="lt-LT"/>
        </w:rPr>
        <w:t>Gali būti tiekiamos ne visų dydžių pakuotės.</w:t>
      </w:r>
    </w:p>
    <w:p w14:paraId="365BCB05" w14:textId="77777777" w:rsidR="00A828AC" w:rsidRPr="00A828AC" w:rsidRDefault="00A828AC" w:rsidP="00A828AC">
      <w:pPr>
        <w:tabs>
          <w:tab w:val="left" w:pos="567"/>
        </w:tabs>
        <w:spacing w:after="0" w:line="240" w:lineRule="auto"/>
        <w:rPr>
          <w:rFonts w:ascii="Times New Roman" w:eastAsia="Calibri" w:hAnsi="Times New Roman" w:cs="Times New Roman"/>
          <w:sz w:val="22"/>
          <w:szCs w:val="22"/>
          <w:lang w:val="lt-LT"/>
        </w:rPr>
      </w:pPr>
    </w:p>
    <w:p w14:paraId="7A885C40" w14:textId="77777777" w:rsidR="00A828AC" w:rsidRPr="00A828AC" w:rsidRDefault="00A828AC" w:rsidP="00A828AC">
      <w:pPr>
        <w:tabs>
          <w:tab w:val="left" w:pos="567"/>
        </w:tabs>
        <w:spacing w:after="0" w:line="240" w:lineRule="auto"/>
        <w:rPr>
          <w:rFonts w:ascii="Times New Roman" w:eastAsia="Calibri" w:hAnsi="Times New Roman" w:cs="Times New Roman"/>
          <w:b/>
          <w:sz w:val="22"/>
          <w:szCs w:val="22"/>
          <w:lang w:val="lt-LT"/>
        </w:rPr>
      </w:pPr>
      <w:r w:rsidRPr="00A828AC">
        <w:rPr>
          <w:rFonts w:ascii="Times New Roman" w:eastAsia="Calibri" w:hAnsi="Times New Roman" w:cs="Times New Roman"/>
          <w:b/>
          <w:sz w:val="22"/>
          <w:szCs w:val="22"/>
          <w:lang w:val="lt-LT"/>
        </w:rPr>
        <w:t>Registruotojas</w:t>
      </w:r>
    </w:p>
    <w:p w14:paraId="5C47F07E" w14:textId="77777777" w:rsidR="00A828AC" w:rsidRPr="00A828AC" w:rsidRDefault="00A828AC" w:rsidP="00A828AC">
      <w:pPr>
        <w:tabs>
          <w:tab w:val="left" w:pos="567"/>
        </w:tabs>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SIA Novartis Baltics</w:t>
      </w:r>
    </w:p>
    <w:p w14:paraId="58A97C4C" w14:textId="2FD3B5BD" w:rsidR="001F6F21" w:rsidRPr="00A828AC" w:rsidRDefault="001F6F21" w:rsidP="00A828AC">
      <w:pPr>
        <w:tabs>
          <w:tab w:val="left" w:pos="567"/>
        </w:tabs>
        <w:spacing w:after="0" w:line="240" w:lineRule="auto"/>
        <w:rPr>
          <w:rFonts w:ascii="Times New Roman" w:eastAsia="Calibri" w:hAnsi="Times New Roman" w:cs="Times New Roman"/>
          <w:sz w:val="22"/>
          <w:szCs w:val="22"/>
          <w:lang w:val="lt-LT"/>
        </w:rPr>
      </w:pPr>
      <w:r w:rsidRPr="001F6F21">
        <w:rPr>
          <w:rFonts w:ascii="Times New Roman" w:eastAsia="Times New Roman" w:hAnsi="Times New Roman" w:cs="Times New Roman"/>
          <w:sz w:val="22"/>
          <w:szCs w:val="22"/>
          <w:lang w:val="it-IT" w:eastAsia="et-EE"/>
        </w:rPr>
        <w:t>Skanstes iela 25</w:t>
      </w:r>
    </w:p>
    <w:p w14:paraId="50E7005B" w14:textId="05D13BFE" w:rsidR="00A828AC" w:rsidRPr="00A828AC" w:rsidRDefault="00A828AC" w:rsidP="00A828AC">
      <w:pPr>
        <w:tabs>
          <w:tab w:val="left" w:pos="567"/>
        </w:tabs>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LV-</w:t>
      </w:r>
      <w:r w:rsidR="001F6F21">
        <w:rPr>
          <w:rFonts w:ascii="Times New Roman" w:eastAsia="Calibri" w:hAnsi="Times New Roman" w:cs="Times New Roman"/>
          <w:sz w:val="22"/>
          <w:szCs w:val="22"/>
          <w:lang w:val="lt-LT"/>
        </w:rPr>
        <w:t>1013</w:t>
      </w:r>
      <w:r w:rsidRPr="00A828AC">
        <w:rPr>
          <w:rFonts w:ascii="Times New Roman" w:eastAsia="Calibri" w:hAnsi="Times New Roman" w:cs="Times New Roman"/>
          <w:sz w:val="22"/>
          <w:szCs w:val="22"/>
          <w:lang w:val="lt-LT"/>
        </w:rPr>
        <w:t>, Rīga</w:t>
      </w:r>
    </w:p>
    <w:p w14:paraId="49057D59" w14:textId="77777777" w:rsidR="00A828AC" w:rsidRPr="00A828AC" w:rsidRDefault="00A828AC" w:rsidP="00A828AC">
      <w:pPr>
        <w:tabs>
          <w:tab w:val="left" w:pos="567"/>
        </w:tabs>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Latvija</w:t>
      </w:r>
    </w:p>
    <w:p w14:paraId="72A69473" w14:textId="77777777" w:rsidR="00A828AC" w:rsidRPr="00A828AC" w:rsidRDefault="00A828AC" w:rsidP="00A828AC">
      <w:pPr>
        <w:tabs>
          <w:tab w:val="left" w:pos="567"/>
        </w:tabs>
        <w:spacing w:after="0" w:line="240" w:lineRule="auto"/>
        <w:rPr>
          <w:rFonts w:ascii="Times New Roman" w:eastAsia="Calibri" w:hAnsi="Times New Roman" w:cs="Times New Roman"/>
          <w:b/>
          <w:sz w:val="22"/>
          <w:szCs w:val="22"/>
          <w:lang w:val="lt-LT"/>
        </w:rPr>
      </w:pPr>
    </w:p>
    <w:p w14:paraId="7B99E6CD" w14:textId="77777777" w:rsidR="00A828AC" w:rsidRPr="00A828AC" w:rsidRDefault="00A828AC" w:rsidP="00A828AC">
      <w:pPr>
        <w:tabs>
          <w:tab w:val="left" w:pos="567"/>
        </w:tabs>
        <w:spacing w:after="0" w:line="240" w:lineRule="auto"/>
        <w:rPr>
          <w:rFonts w:ascii="Times New Roman" w:eastAsia="Calibri" w:hAnsi="Times New Roman" w:cs="Times New Roman"/>
          <w:b/>
          <w:sz w:val="22"/>
          <w:szCs w:val="22"/>
          <w:lang w:val="lt-LT"/>
        </w:rPr>
      </w:pPr>
      <w:r w:rsidRPr="00A828AC">
        <w:rPr>
          <w:rFonts w:ascii="Times New Roman" w:eastAsia="Calibri" w:hAnsi="Times New Roman" w:cs="Times New Roman"/>
          <w:b/>
          <w:sz w:val="22"/>
          <w:szCs w:val="22"/>
          <w:lang w:val="lt-LT"/>
        </w:rPr>
        <w:t>Gamintojas</w:t>
      </w:r>
    </w:p>
    <w:p w14:paraId="5A383D62" w14:textId="77777777" w:rsidR="00A828AC" w:rsidRPr="00A828AC" w:rsidRDefault="00A828AC" w:rsidP="00A828AC">
      <w:pPr>
        <w:tabs>
          <w:tab w:val="left" w:pos="567"/>
        </w:tabs>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 xml:space="preserve">Novartis Pharma GmbH </w:t>
      </w:r>
    </w:p>
    <w:p w14:paraId="3A97BCA2" w14:textId="77777777" w:rsidR="00A828AC" w:rsidRPr="00A828AC" w:rsidRDefault="00A828AC" w:rsidP="00A828AC">
      <w:pPr>
        <w:tabs>
          <w:tab w:val="left" w:pos="567"/>
        </w:tabs>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 xml:space="preserve">Roonstrasse 25 and Obere Turnstrasse 8 </w:t>
      </w:r>
    </w:p>
    <w:p w14:paraId="6A2C5922" w14:textId="77777777" w:rsidR="00A828AC" w:rsidRPr="00A828AC" w:rsidRDefault="00A828AC" w:rsidP="00A828AC">
      <w:pPr>
        <w:tabs>
          <w:tab w:val="left" w:pos="567"/>
        </w:tabs>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 xml:space="preserve">D-90429, </w:t>
      </w:r>
      <w:r w:rsidRPr="00A828AC">
        <w:rPr>
          <w:rFonts w:ascii="Times New Roman" w:eastAsia="Calibri" w:hAnsi="Times New Roman" w:cs="Times New Roman"/>
          <w:color w:val="000000"/>
          <w:sz w:val="22"/>
          <w:szCs w:val="22"/>
          <w:lang w:val="lt-LT"/>
        </w:rPr>
        <w:t>Nürnberg</w:t>
      </w:r>
    </w:p>
    <w:p w14:paraId="426455BA" w14:textId="77777777" w:rsidR="00A828AC" w:rsidRDefault="00A828AC" w:rsidP="00A828AC">
      <w:pPr>
        <w:tabs>
          <w:tab w:val="left" w:pos="567"/>
        </w:tabs>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lastRenderedPageBreak/>
        <w:t>Vokietija</w:t>
      </w:r>
    </w:p>
    <w:p w14:paraId="1E399B63" w14:textId="77777777" w:rsidR="00626A6A" w:rsidRPr="00A828AC" w:rsidRDefault="00626A6A" w:rsidP="00A828AC">
      <w:pPr>
        <w:tabs>
          <w:tab w:val="left" w:pos="567"/>
        </w:tabs>
        <w:spacing w:after="0" w:line="240" w:lineRule="auto"/>
        <w:rPr>
          <w:rFonts w:ascii="Times New Roman" w:eastAsia="Calibri" w:hAnsi="Times New Roman" w:cs="Times New Roman"/>
          <w:sz w:val="22"/>
          <w:szCs w:val="22"/>
          <w:lang w:val="lt-LT"/>
        </w:rPr>
      </w:pPr>
    </w:p>
    <w:p w14:paraId="230ADE23" w14:textId="77777777" w:rsidR="00626A6A" w:rsidRPr="00190258" w:rsidRDefault="00626A6A" w:rsidP="00626A6A">
      <w:pPr>
        <w:tabs>
          <w:tab w:val="left" w:pos="567"/>
        </w:tabs>
        <w:spacing w:after="0" w:line="240" w:lineRule="auto"/>
        <w:rPr>
          <w:rFonts w:ascii="Times New Roman" w:eastAsia="Calibri" w:hAnsi="Times New Roman" w:cs="Times New Roman"/>
          <w:sz w:val="22"/>
          <w:szCs w:val="22"/>
          <w:lang w:val="lt-LT"/>
        </w:rPr>
      </w:pPr>
      <w:r w:rsidRPr="00190258">
        <w:rPr>
          <w:rFonts w:ascii="Times New Roman" w:eastAsia="Calibri" w:hAnsi="Times New Roman" w:cs="Times New Roman"/>
          <w:sz w:val="22"/>
          <w:szCs w:val="22"/>
          <w:lang w:val="lt-LT"/>
        </w:rPr>
        <w:t>arba</w:t>
      </w:r>
    </w:p>
    <w:p w14:paraId="72F8AEE4" w14:textId="77777777" w:rsidR="00626A6A" w:rsidRPr="00190258" w:rsidRDefault="00626A6A" w:rsidP="00626A6A">
      <w:pPr>
        <w:tabs>
          <w:tab w:val="left" w:pos="567"/>
        </w:tabs>
        <w:spacing w:after="0" w:line="240" w:lineRule="auto"/>
        <w:rPr>
          <w:rFonts w:ascii="Times New Roman" w:eastAsia="Calibri" w:hAnsi="Times New Roman" w:cs="Times New Roman"/>
          <w:sz w:val="22"/>
          <w:szCs w:val="22"/>
          <w:lang w:val="lt-LT"/>
        </w:rPr>
      </w:pPr>
    </w:p>
    <w:p w14:paraId="17732A1B" w14:textId="77777777" w:rsidR="00626A6A" w:rsidRPr="00190258" w:rsidRDefault="00626A6A" w:rsidP="00626A6A">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Novartis Farma S.P.A.</w:t>
      </w:r>
    </w:p>
    <w:p w14:paraId="3822FF30" w14:textId="77777777" w:rsidR="00626A6A" w:rsidRPr="00190258" w:rsidRDefault="00626A6A" w:rsidP="00626A6A">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 xml:space="preserve">Via </w:t>
      </w:r>
      <w:proofErr w:type="spellStart"/>
      <w:r w:rsidRPr="00190258">
        <w:rPr>
          <w:rFonts w:ascii="Times New Roman" w:eastAsia="Times New Roman" w:hAnsi="Times New Roman" w:cs="Times New Roman"/>
          <w:sz w:val="22"/>
          <w:szCs w:val="22"/>
        </w:rPr>
        <w:t>Provinciale</w:t>
      </w:r>
      <w:proofErr w:type="spellEnd"/>
      <w:r w:rsidRPr="00190258">
        <w:rPr>
          <w:rFonts w:ascii="Times New Roman" w:eastAsia="Times New Roman" w:hAnsi="Times New Roman" w:cs="Times New Roman"/>
          <w:sz w:val="22"/>
          <w:szCs w:val="22"/>
        </w:rPr>
        <w:t xml:space="preserve"> </w:t>
      </w:r>
      <w:proofErr w:type="spellStart"/>
      <w:r w:rsidRPr="00190258">
        <w:rPr>
          <w:rFonts w:ascii="Times New Roman" w:eastAsia="Times New Roman" w:hAnsi="Times New Roman" w:cs="Times New Roman"/>
          <w:sz w:val="22"/>
          <w:szCs w:val="22"/>
        </w:rPr>
        <w:t>Schito</w:t>
      </w:r>
      <w:proofErr w:type="spellEnd"/>
      <w:r w:rsidRPr="00190258">
        <w:rPr>
          <w:rFonts w:ascii="Times New Roman" w:eastAsia="Times New Roman" w:hAnsi="Times New Roman" w:cs="Times New Roman"/>
          <w:sz w:val="22"/>
          <w:szCs w:val="22"/>
        </w:rPr>
        <w:t>, 131</w:t>
      </w:r>
    </w:p>
    <w:p w14:paraId="31A4A2D0" w14:textId="77777777" w:rsidR="00626A6A" w:rsidRPr="00190258" w:rsidRDefault="00626A6A" w:rsidP="00626A6A">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 xml:space="preserve">80058 Torre </w:t>
      </w:r>
      <w:proofErr w:type="gramStart"/>
      <w:r w:rsidRPr="00190258">
        <w:rPr>
          <w:rFonts w:ascii="Times New Roman" w:eastAsia="Times New Roman" w:hAnsi="Times New Roman" w:cs="Times New Roman"/>
          <w:sz w:val="22"/>
          <w:szCs w:val="22"/>
        </w:rPr>
        <w:t>Annunziata(</w:t>
      </w:r>
      <w:proofErr w:type="gramEnd"/>
      <w:r w:rsidRPr="00190258">
        <w:rPr>
          <w:rFonts w:ascii="Times New Roman" w:eastAsia="Times New Roman" w:hAnsi="Times New Roman" w:cs="Times New Roman"/>
          <w:sz w:val="22"/>
          <w:szCs w:val="22"/>
        </w:rPr>
        <w:t>NA)</w:t>
      </w:r>
    </w:p>
    <w:p w14:paraId="1406DF41" w14:textId="77777777" w:rsidR="00626A6A" w:rsidRPr="00190258" w:rsidRDefault="00626A6A" w:rsidP="00626A6A">
      <w:pPr>
        <w:spacing w:after="0" w:line="240" w:lineRule="auto"/>
        <w:rPr>
          <w:rFonts w:ascii="Times New Roman" w:eastAsia="Times New Roman" w:hAnsi="Times New Roman" w:cs="Times New Roman"/>
          <w:sz w:val="22"/>
          <w:szCs w:val="22"/>
        </w:rPr>
      </w:pPr>
      <w:proofErr w:type="spellStart"/>
      <w:r w:rsidRPr="00190258">
        <w:rPr>
          <w:rFonts w:ascii="Times New Roman" w:eastAsia="Times New Roman" w:hAnsi="Times New Roman" w:cs="Times New Roman"/>
          <w:sz w:val="22"/>
          <w:szCs w:val="22"/>
        </w:rPr>
        <w:t>Italija</w:t>
      </w:r>
      <w:proofErr w:type="spellEnd"/>
    </w:p>
    <w:p w14:paraId="66AF8459" w14:textId="77777777" w:rsidR="00626A6A" w:rsidRPr="00190258" w:rsidRDefault="00626A6A" w:rsidP="00626A6A">
      <w:pPr>
        <w:spacing w:after="0" w:line="240" w:lineRule="auto"/>
        <w:rPr>
          <w:rFonts w:ascii="Times New Roman" w:eastAsia="Times New Roman" w:hAnsi="Times New Roman" w:cs="Times New Roman"/>
          <w:sz w:val="22"/>
          <w:szCs w:val="22"/>
        </w:rPr>
      </w:pPr>
    </w:p>
    <w:p w14:paraId="76752BF6" w14:textId="77777777" w:rsidR="00626A6A" w:rsidRPr="00190258" w:rsidRDefault="00626A6A" w:rsidP="00626A6A">
      <w:pPr>
        <w:spacing w:after="0" w:line="240" w:lineRule="auto"/>
        <w:rPr>
          <w:rFonts w:ascii="Times New Roman" w:eastAsia="Times New Roman" w:hAnsi="Times New Roman" w:cs="Times New Roman"/>
          <w:sz w:val="22"/>
          <w:szCs w:val="22"/>
        </w:rPr>
      </w:pPr>
      <w:proofErr w:type="spellStart"/>
      <w:r w:rsidRPr="00190258">
        <w:rPr>
          <w:rFonts w:ascii="Times New Roman" w:eastAsia="Times New Roman" w:hAnsi="Times New Roman" w:cs="Times New Roman"/>
          <w:sz w:val="22"/>
          <w:szCs w:val="22"/>
        </w:rPr>
        <w:t>arba</w:t>
      </w:r>
      <w:proofErr w:type="spellEnd"/>
      <w:r w:rsidRPr="00190258">
        <w:rPr>
          <w:rFonts w:ascii="Times New Roman" w:eastAsia="Times New Roman" w:hAnsi="Times New Roman" w:cs="Times New Roman"/>
          <w:sz w:val="22"/>
          <w:szCs w:val="22"/>
        </w:rPr>
        <w:t xml:space="preserve"> </w:t>
      </w:r>
    </w:p>
    <w:p w14:paraId="08247036" w14:textId="77777777" w:rsidR="00626A6A" w:rsidRPr="00190258" w:rsidRDefault="00626A6A" w:rsidP="00626A6A">
      <w:pPr>
        <w:spacing w:after="0" w:line="240" w:lineRule="auto"/>
        <w:rPr>
          <w:rFonts w:ascii="Times New Roman" w:eastAsia="Times New Roman" w:hAnsi="Times New Roman" w:cs="Times New Roman"/>
          <w:sz w:val="22"/>
          <w:szCs w:val="22"/>
        </w:rPr>
      </w:pPr>
    </w:p>
    <w:p w14:paraId="78F17432" w14:textId="77777777" w:rsidR="00626A6A" w:rsidRPr="00190258" w:rsidRDefault="00626A6A" w:rsidP="00626A6A">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Novartis Sverige AB</w:t>
      </w:r>
    </w:p>
    <w:p w14:paraId="6203A549" w14:textId="77777777" w:rsidR="00626A6A" w:rsidRPr="00190258" w:rsidRDefault="00626A6A" w:rsidP="00626A6A">
      <w:pPr>
        <w:spacing w:after="0" w:line="240" w:lineRule="auto"/>
        <w:rPr>
          <w:rFonts w:ascii="Times New Roman" w:eastAsia="Times New Roman" w:hAnsi="Times New Roman" w:cs="Times New Roman"/>
          <w:sz w:val="22"/>
          <w:szCs w:val="22"/>
        </w:rPr>
      </w:pPr>
      <w:proofErr w:type="spellStart"/>
      <w:r w:rsidRPr="00190258">
        <w:rPr>
          <w:rFonts w:ascii="Times New Roman" w:eastAsia="Times New Roman" w:hAnsi="Times New Roman" w:cs="Times New Roman"/>
          <w:sz w:val="22"/>
          <w:szCs w:val="22"/>
        </w:rPr>
        <w:t>Torshamnsgatan</w:t>
      </w:r>
      <w:proofErr w:type="spellEnd"/>
      <w:r w:rsidRPr="00190258">
        <w:rPr>
          <w:rFonts w:ascii="Times New Roman" w:eastAsia="Times New Roman" w:hAnsi="Times New Roman" w:cs="Times New Roman"/>
          <w:sz w:val="22"/>
          <w:szCs w:val="22"/>
        </w:rPr>
        <w:t xml:space="preserve"> 48</w:t>
      </w:r>
    </w:p>
    <w:p w14:paraId="40E8DCED" w14:textId="77777777" w:rsidR="00626A6A" w:rsidRPr="00190258" w:rsidRDefault="00626A6A" w:rsidP="00626A6A">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164 40 Kista,</w:t>
      </w:r>
    </w:p>
    <w:p w14:paraId="40705028" w14:textId="77777777" w:rsidR="00626A6A" w:rsidRPr="00190258" w:rsidRDefault="00626A6A" w:rsidP="00626A6A">
      <w:pPr>
        <w:spacing w:after="0" w:line="240" w:lineRule="auto"/>
        <w:rPr>
          <w:rFonts w:ascii="Times New Roman" w:eastAsia="Times New Roman" w:hAnsi="Times New Roman" w:cs="Times New Roman"/>
          <w:sz w:val="22"/>
          <w:szCs w:val="22"/>
        </w:rPr>
      </w:pPr>
      <w:proofErr w:type="spellStart"/>
      <w:r w:rsidRPr="00190258">
        <w:rPr>
          <w:rFonts w:ascii="Times New Roman" w:eastAsia="Times New Roman" w:hAnsi="Times New Roman" w:cs="Times New Roman"/>
          <w:sz w:val="22"/>
          <w:szCs w:val="22"/>
        </w:rPr>
        <w:t>Švedija</w:t>
      </w:r>
      <w:proofErr w:type="spellEnd"/>
    </w:p>
    <w:p w14:paraId="2FBFE320" w14:textId="77777777" w:rsidR="00626A6A" w:rsidRPr="00190258" w:rsidRDefault="00626A6A" w:rsidP="00626A6A">
      <w:pPr>
        <w:spacing w:after="0" w:line="240" w:lineRule="auto"/>
        <w:rPr>
          <w:rFonts w:ascii="Times New Roman" w:eastAsia="Times New Roman" w:hAnsi="Times New Roman" w:cs="Times New Roman"/>
          <w:sz w:val="22"/>
          <w:szCs w:val="22"/>
        </w:rPr>
      </w:pPr>
    </w:p>
    <w:p w14:paraId="6F791F3C" w14:textId="77777777" w:rsidR="00626A6A" w:rsidRPr="00190258" w:rsidRDefault="00626A6A" w:rsidP="00626A6A">
      <w:pPr>
        <w:spacing w:after="0" w:line="240" w:lineRule="auto"/>
        <w:rPr>
          <w:rFonts w:ascii="Times New Roman" w:eastAsia="Times New Roman" w:hAnsi="Times New Roman" w:cs="Times New Roman"/>
          <w:sz w:val="22"/>
          <w:szCs w:val="22"/>
        </w:rPr>
      </w:pPr>
      <w:proofErr w:type="spellStart"/>
      <w:r w:rsidRPr="00190258">
        <w:rPr>
          <w:rFonts w:ascii="Times New Roman" w:eastAsia="Times New Roman" w:hAnsi="Times New Roman" w:cs="Times New Roman"/>
          <w:sz w:val="22"/>
          <w:szCs w:val="22"/>
        </w:rPr>
        <w:t>arba</w:t>
      </w:r>
      <w:proofErr w:type="spellEnd"/>
      <w:r w:rsidRPr="00190258">
        <w:rPr>
          <w:rFonts w:ascii="Times New Roman" w:eastAsia="Times New Roman" w:hAnsi="Times New Roman" w:cs="Times New Roman"/>
          <w:sz w:val="22"/>
          <w:szCs w:val="22"/>
        </w:rPr>
        <w:t xml:space="preserve"> </w:t>
      </w:r>
    </w:p>
    <w:p w14:paraId="14B02E1F" w14:textId="77777777" w:rsidR="00626A6A" w:rsidRPr="00190258" w:rsidRDefault="00626A6A" w:rsidP="00626A6A">
      <w:pPr>
        <w:spacing w:after="0" w:line="240" w:lineRule="auto"/>
        <w:rPr>
          <w:rFonts w:ascii="Times New Roman" w:eastAsia="Times New Roman" w:hAnsi="Times New Roman" w:cs="Times New Roman"/>
          <w:sz w:val="22"/>
          <w:szCs w:val="22"/>
        </w:rPr>
      </w:pPr>
    </w:p>
    <w:p w14:paraId="45E60F56" w14:textId="77777777" w:rsidR="00626A6A" w:rsidRPr="00190258" w:rsidRDefault="00626A6A" w:rsidP="00626A6A">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 xml:space="preserve">Novartis Pharma GmbH </w:t>
      </w:r>
    </w:p>
    <w:p w14:paraId="25E7394D" w14:textId="77777777" w:rsidR="00626A6A" w:rsidRPr="00190258" w:rsidRDefault="00626A6A" w:rsidP="00626A6A">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Stella-Klein-Löw-Weg 17</w:t>
      </w:r>
    </w:p>
    <w:p w14:paraId="328DF765" w14:textId="77777777" w:rsidR="00626A6A" w:rsidRPr="00190258" w:rsidRDefault="00626A6A" w:rsidP="00626A6A">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1020 Wien</w:t>
      </w:r>
    </w:p>
    <w:p w14:paraId="0B58AEEB" w14:textId="77777777" w:rsidR="00626A6A" w:rsidRPr="00190258" w:rsidRDefault="00626A6A" w:rsidP="00626A6A">
      <w:pPr>
        <w:spacing w:after="0" w:line="240" w:lineRule="auto"/>
        <w:rPr>
          <w:rFonts w:ascii="Times New Roman" w:eastAsia="Times New Roman" w:hAnsi="Times New Roman" w:cs="Times New Roman"/>
          <w:sz w:val="22"/>
          <w:szCs w:val="22"/>
        </w:rPr>
      </w:pPr>
      <w:proofErr w:type="spellStart"/>
      <w:r w:rsidRPr="00190258">
        <w:rPr>
          <w:rFonts w:ascii="Times New Roman" w:eastAsia="Times New Roman" w:hAnsi="Times New Roman" w:cs="Times New Roman"/>
          <w:sz w:val="22"/>
          <w:szCs w:val="22"/>
        </w:rPr>
        <w:t>Autrija</w:t>
      </w:r>
      <w:proofErr w:type="spellEnd"/>
    </w:p>
    <w:p w14:paraId="643B1CF3" w14:textId="77777777" w:rsidR="00626A6A" w:rsidRPr="00190258" w:rsidRDefault="00626A6A" w:rsidP="00626A6A">
      <w:pPr>
        <w:spacing w:after="0" w:line="240" w:lineRule="auto"/>
        <w:rPr>
          <w:rFonts w:ascii="Times New Roman" w:eastAsia="Times New Roman" w:hAnsi="Times New Roman" w:cs="Times New Roman"/>
          <w:sz w:val="22"/>
          <w:szCs w:val="22"/>
          <w:shd w:val="clear" w:color="auto" w:fill="D9D9D9"/>
        </w:rPr>
      </w:pPr>
    </w:p>
    <w:p w14:paraId="4AD27D3A" w14:textId="77777777" w:rsidR="00626A6A" w:rsidRPr="00190258" w:rsidRDefault="00626A6A" w:rsidP="00626A6A">
      <w:pPr>
        <w:spacing w:after="0" w:line="240" w:lineRule="auto"/>
        <w:rPr>
          <w:rFonts w:ascii="Times New Roman" w:eastAsia="Times New Roman" w:hAnsi="Times New Roman" w:cs="Times New Roman"/>
          <w:sz w:val="22"/>
          <w:szCs w:val="22"/>
        </w:rPr>
      </w:pPr>
      <w:proofErr w:type="spellStart"/>
      <w:r w:rsidRPr="00190258">
        <w:rPr>
          <w:rFonts w:ascii="Times New Roman" w:eastAsia="Times New Roman" w:hAnsi="Times New Roman" w:cs="Times New Roman"/>
          <w:sz w:val="22"/>
          <w:szCs w:val="22"/>
        </w:rPr>
        <w:t>arba</w:t>
      </w:r>
      <w:proofErr w:type="spellEnd"/>
    </w:p>
    <w:p w14:paraId="081B09F1" w14:textId="77777777" w:rsidR="00626A6A" w:rsidRPr="00190258" w:rsidRDefault="00626A6A" w:rsidP="00626A6A">
      <w:pPr>
        <w:spacing w:after="0" w:line="240" w:lineRule="auto"/>
        <w:rPr>
          <w:rFonts w:ascii="Times New Roman" w:eastAsia="Times New Roman" w:hAnsi="Times New Roman" w:cs="Times New Roman"/>
          <w:sz w:val="22"/>
          <w:szCs w:val="22"/>
        </w:rPr>
      </w:pPr>
    </w:p>
    <w:p w14:paraId="10591D4C" w14:textId="77777777" w:rsidR="00626A6A" w:rsidRPr="00190258" w:rsidRDefault="00626A6A" w:rsidP="00626A6A">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 xml:space="preserve">Novartis Pharma </w:t>
      </w:r>
      <w:proofErr w:type="spellStart"/>
      <w:r w:rsidRPr="00190258">
        <w:rPr>
          <w:rFonts w:ascii="Times New Roman" w:eastAsia="Times New Roman" w:hAnsi="Times New Roman" w:cs="Times New Roman"/>
          <w:sz w:val="22"/>
          <w:szCs w:val="22"/>
        </w:rPr>
        <w:t>nv</w:t>
      </w:r>
      <w:proofErr w:type="spellEnd"/>
    </w:p>
    <w:p w14:paraId="45C5AFAC" w14:textId="77777777" w:rsidR="00626A6A" w:rsidRPr="00190258" w:rsidRDefault="00626A6A" w:rsidP="00626A6A">
      <w:pPr>
        <w:spacing w:after="0" w:line="240" w:lineRule="auto"/>
        <w:rPr>
          <w:rFonts w:ascii="Times New Roman" w:eastAsia="Times New Roman" w:hAnsi="Times New Roman" w:cs="Times New Roman"/>
          <w:sz w:val="22"/>
          <w:szCs w:val="22"/>
        </w:rPr>
      </w:pPr>
      <w:proofErr w:type="spellStart"/>
      <w:r w:rsidRPr="00190258">
        <w:rPr>
          <w:rFonts w:ascii="Times New Roman" w:eastAsia="Times New Roman" w:hAnsi="Times New Roman" w:cs="Times New Roman"/>
          <w:sz w:val="22"/>
          <w:szCs w:val="22"/>
        </w:rPr>
        <w:t>Medialaan</w:t>
      </w:r>
      <w:proofErr w:type="spellEnd"/>
      <w:r w:rsidRPr="00190258">
        <w:rPr>
          <w:rFonts w:ascii="Times New Roman" w:eastAsia="Times New Roman" w:hAnsi="Times New Roman" w:cs="Times New Roman"/>
          <w:sz w:val="22"/>
          <w:szCs w:val="22"/>
        </w:rPr>
        <w:t xml:space="preserve"> 40/Bus 1</w:t>
      </w:r>
    </w:p>
    <w:p w14:paraId="4BF122C4" w14:textId="77777777" w:rsidR="00626A6A" w:rsidRPr="00190258" w:rsidRDefault="00626A6A" w:rsidP="00626A6A">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 xml:space="preserve">BE-1800 </w:t>
      </w:r>
      <w:proofErr w:type="spellStart"/>
      <w:r w:rsidRPr="00190258">
        <w:rPr>
          <w:rFonts w:ascii="Times New Roman" w:eastAsia="Times New Roman" w:hAnsi="Times New Roman" w:cs="Times New Roman"/>
          <w:sz w:val="22"/>
          <w:szCs w:val="22"/>
        </w:rPr>
        <w:t>Vilvoorde</w:t>
      </w:r>
      <w:proofErr w:type="spellEnd"/>
    </w:p>
    <w:p w14:paraId="7CCF8567" w14:textId="77777777" w:rsidR="00626A6A" w:rsidRPr="00190258" w:rsidRDefault="00626A6A" w:rsidP="00626A6A">
      <w:pPr>
        <w:spacing w:after="0" w:line="240" w:lineRule="auto"/>
        <w:rPr>
          <w:rFonts w:ascii="Times New Roman" w:eastAsia="Times New Roman" w:hAnsi="Times New Roman" w:cs="Times New Roman"/>
          <w:sz w:val="22"/>
          <w:szCs w:val="22"/>
        </w:rPr>
      </w:pPr>
      <w:proofErr w:type="spellStart"/>
      <w:r w:rsidRPr="00190258">
        <w:rPr>
          <w:rFonts w:ascii="Times New Roman" w:eastAsia="Times New Roman" w:hAnsi="Times New Roman" w:cs="Times New Roman"/>
          <w:sz w:val="22"/>
          <w:szCs w:val="22"/>
        </w:rPr>
        <w:t>Belgija</w:t>
      </w:r>
      <w:proofErr w:type="spellEnd"/>
    </w:p>
    <w:p w14:paraId="1BA2A6D9" w14:textId="77777777" w:rsidR="00626A6A" w:rsidRPr="00190258" w:rsidRDefault="00626A6A" w:rsidP="00626A6A">
      <w:pPr>
        <w:spacing w:after="0" w:line="240" w:lineRule="auto"/>
        <w:rPr>
          <w:rFonts w:ascii="Times New Roman" w:eastAsia="Times New Roman" w:hAnsi="Times New Roman" w:cs="Times New Roman"/>
          <w:sz w:val="22"/>
          <w:szCs w:val="22"/>
        </w:rPr>
      </w:pPr>
    </w:p>
    <w:p w14:paraId="49E79ECF" w14:textId="77777777" w:rsidR="00626A6A" w:rsidRPr="00190258" w:rsidRDefault="00626A6A" w:rsidP="00626A6A">
      <w:pPr>
        <w:spacing w:after="0" w:line="240" w:lineRule="auto"/>
        <w:rPr>
          <w:rFonts w:ascii="Times New Roman" w:eastAsia="Times New Roman" w:hAnsi="Times New Roman" w:cs="Times New Roman"/>
          <w:sz w:val="22"/>
          <w:szCs w:val="22"/>
        </w:rPr>
      </w:pPr>
      <w:proofErr w:type="spellStart"/>
      <w:r w:rsidRPr="00190258">
        <w:rPr>
          <w:rFonts w:ascii="Times New Roman" w:eastAsia="Times New Roman" w:hAnsi="Times New Roman" w:cs="Times New Roman"/>
          <w:sz w:val="22"/>
          <w:szCs w:val="22"/>
        </w:rPr>
        <w:t>arba</w:t>
      </w:r>
      <w:proofErr w:type="spellEnd"/>
    </w:p>
    <w:p w14:paraId="55C44C15" w14:textId="77777777" w:rsidR="00626A6A" w:rsidRPr="00190258" w:rsidRDefault="00626A6A" w:rsidP="00626A6A">
      <w:pPr>
        <w:spacing w:after="0" w:line="240" w:lineRule="auto"/>
        <w:rPr>
          <w:rFonts w:ascii="Times New Roman" w:eastAsia="Times New Roman" w:hAnsi="Times New Roman" w:cs="Times New Roman"/>
          <w:sz w:val="22"/>
          <w:szCs w:val="22"/>
        </w:rPr>
      </w:pPr>
    </w:p>
    <w:p w14:paraId="66A79625" w14:textId="77777777" w:rsidR="00626A6A" w:rsidRPr="00190258" w:rsidRDefault="00626A6A" w:rsidP="00626A6A">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Novartis (HELLAS) S.A.C.I</w:t>
      </w:r>
    </w:p>
    <w:p w14:paraId="46380573" w14:textId="77777777" w:rsidR="00626A6A" w:rsidRPr="00190258" w:rsidRDefault="00626A6A" w:rsidP="00626A6A">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12th km. National Road Athens-Lamia,</w:t>
      </w:r>
    </w:p>
    <w:p w14:paraId="6E35D7DA" w14:textId="77777777" w:rsidR="00626A6A" w:rsidRPr="00190258" w:rsidRDefault="00626A6A" w:rsidP="00626A6A">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14451 Metamorphoses</w:t>
      </w:r>
    </w:p>
    <w:p w14:paraId="22A6C68D" w14:textId="77777777" w:rsidR="00626A6A" w:rsidRPr="00190258" w:rsidRDefault="00626A6A" w:rsidP="00626A6A">
      <w:pPr>
        <w:spacing w:after="0" w:line="240" w:lineRule="auto"/>
        <w:rPr>
          <w:rFonts w:ascii="Times New Roman" w:eastAsia="Times New Roman" w:hAnsi="Times New Roman" w:cs="Times New Roman"/>
          <w:sz w:val="22"/>
          <w:szCs w:val="22"/>
        </w:rPr>
      </w:pPr>
      <w:proofErr w:type="spellStart"/>
      <w:r w:rsidRPr="00190258">
        <w:rPr>
          <w:rFonts w:ascii="Times New Roman" w:eastAsia="Times New Roman" w:hAnsi="Times New Roman" w:cs="Times New Roman"/>
          <w:sz w:val="22"/>
          <w:szCs w:val="22"/>
        </w:rPr>
        <w:t>Graikija</w:t>
      </w:r>
      <w:proofErr w:type="spellEnd"/>
    </w:p>
    <w:p w14:paraId="3F931318" w14:textId="77777777" w:rsidR="00626A6A" w:rsidRPr="00190258" w:rsidRDefault="00626A6A" w:rsidP="00626A6A">
      <w:pPr>
        <w:spacing w:after="0" w:line="240" w:lineRule="auto"/>
        <w:rPr>
          <w:rFonts w:ascii="Times New Roman" w:eastAsia="Times New Roman" w:hAnsi="Times New Roman" w:cs="Times New Roman"/>
          <w:sz w:val="22"/>
          <w:szCs w:val="22"/>
        </w:rPr>
      </w:pPr>
    </w:p>
    <w:p w14:paraId="0850433C" w14:textId="77777777" w:rsidR="00626A6A" w:rsidRPr="00190258" w:rsidRDefault="00626A6A" w:rsidP="00626A6A">
      <w:pPr>
        <w:spacing w:after="0" w:line="240" w:lineRule="auto"/>
        <w:rPr>
          <w:rFonts w:ascii="Times New Roman" w:eastAsia="Times New Roman" w:hAnsi="Times New Roman" w:cs="Times New Roman"/>
          <w:sz w:val="22"/>
          <w:szCs w:val="22"/>
        </w:rPr>
      </w:pPr>
      <w:proofErr w:type="spellStart"/>
      <w:r w:rsidRPr="00190258">
        <w:rPr>
          <w:rFonts w:ascii="Times New Roman" w:eastAsia="Times New Roman" w:hAnsi="Times New Roman" w:cs="Times New Roman"/>
          <w:sz w:val="22"/>
          <w:szCs w:val="22"/>
        </w:rPr>
        <w:t>arba</w:t>
      </w:r>
      <w:proofErr w:type="spellEnd"/>
    </w:p>
    <w:p w14:paraId="0A2FFB2A" w14:textId="77777777" w:rsidR="00626A6A" w:rsidRPr="00190258" w:rsidRDefault="00626A6A" w:rsidP="00626A6A">
      <w:pPr>
        <w:spacing w:after="0" w:line="240" w:lineRule="auto"/>
        <w:rPr>
          <w:rFonts w:ascii="Times New Roman" w:eastAsia="Times New Roman" w:hAnsi="Times New Roman" w:cs="Times New Roman"/>
          <w:sz w:val="22"/>
          <w:szCs w:val="22"/>
        </w:rPr>
      </w:pPr>
    </w:p>
    <w:p w14:paraId="6DC32DBB" w14:textId="1760A8CD" w:rsidR="00626A6A" w:rsidRPr="00190258" w:rsidRDefault="00626A6A" w:rsidP="00626A6A">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 xml:space="preserve">Novartis Farma - </w:t>
      </w:r>
      <w:proofErr w:type="spellStart"/>
      <w:r w:rsidRPr="00190258">
        <w:rPr>
          <w:rFonts w:ascii="Times New Roman" w:eastAsia="Times New Roman" w:hAnsi="Times New Roman" w:cs="Times New Roman"/>
          <w:sz w:val="22"/>
          <w:szCs w:val="22"/>
        </w:rPr>
        <w:t>Produtos</w:t>
      </w:r>
      <w:proofErr w:type="spellEnd"/>
      <w:r w:rsidRPr="00190258">
        <w:rPr>
          <w:rFonts w:ascii="Times New Roman" w:eastAsia="Times New Roman" w:hAnsi="Times New Roman" w:cs="Times New Roman"/>
          <w:sz w:val="22"/>
          <w:szCs w:val="22"/>
        </w:rPr>
        <w:t xml:space="preserve"> </w:t>
      </w:r>
      <w:proofErr w:type="spellStart"/>
      <w:r w:rsidRPr="00190258">
        <w:rPr>
          <w:rFonts w:ascii="Times New Roman" w:eastAsia="Times New Roman" w:hAnsi="Times New Roman" w:cs="Times New Roman"/>
          <w:sz w:val="22"/>
          <w:szCs w:val="22"/>
        </w:rPr>
        <w:t>Farmacêuticos</w:t>
      </w:r>
      <w:proofErr w:type="spellEnd"/>
      <w:r w:rsidRPr="00190258">
        <w:rPr>
          <w:rFonts w:ascii="Times New Roman" w:eastAsia="Times New Roman" w:hAnsi="Times New Roman" w:cs="Times New Roman"/>
          <w:sz w:val="22"/>
          <w:szCs w:val="22"/>
        </w:rPr>
        <w:t xml:space="preserve"> S.A.</w:t>
      </w:r>
    </w:p>
    <w:p w14:paraId="73BE56F7" w14:textId="77777777" w:rsidR="00626A6A" w:rsidRPr="00190258" w:rsidRDefault="00626A6A" w:rsidP="00626A6A">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 xml:space="preserve">Avenida Professor </w:t>
      </w:r>
      <w:proofErr w:type="spellStart"/>
      <w:r w:rsidRPr="00190258">
        <w:rPr>
          <w:rFonts w:ascii="Times New Roman" w:eastAsia="Times New Roman" w:hAnsi="Times New Roman" w:cs="Times New Roman"/>
          <w:sz w:val="22"/>
          <w:szCs w:val="22"/>
        </w:rPr>
        <w:t>Doutor</w:t>
      </w:r>
      <w:proofErr w:type="spellEnd"/>
      <w:r w:rsidRPr="00190258">
        <w:rPr>
          <w:rFonts w:ascii="Times New Roman" w:eastAsia="Times New Roman" w:hAnsi="Times New Roman" w:cs="Times New Roman"/>
          <w:sz w:val="22"/>
          <w:szCs w:val="22"/>
        </w:rPr>
        <w:t xml:space="preserve"> Cavaco Silva n°10E,</w:t>
      </w:r>
    </w:p>
    <w:p w14:paraId="681B41A2" w14:textId="77777777" w:rsidR="00626A6A" w:rsidRPr="00190258" w:rsidRDefault="00626A6A" w:rsidP="00626A6A">
      <w:pPr>
        <w:spacing w:after="0" w:line="240" w:lineRule="auto"/>
        <w:rPr>
          <w:rFonts w:ascii="Times New Roman" w:eastAsia="Times New Roman" w:hAnsi="Times New Roman" w:cs="Times New Roman"/>
          <w:sz w:val="22"/>
          <w:szCs w:val="22"/>
        </w:rPr>
      </w:pPr>
      <w:proofErr w:type="spellStart"/>
      <w:r w:rsidRPr="00190258">
        <w:rPr>
          <w:rFonts w:ascii="Times New Roman" w:eastAsia="Times New Roman" w:hAnsi="Times New Roman" w:cs="Times New Roman"/>
          <w:sz w:val="22"/>
          <w:szCs w:val="22"/>
        </w:rPr>
        <w:t>Taguspark</w:t>
      </w:r>
      <w:proofErr w:type="spellEnd"/>
      <w:r w:rsidRPr="00190258">
        <w:rPr>
          <w:rFonts w:ascii="Times New Roman" w:eastAsia="Times New Roman" w:hAnsi="Times New Roman" w:cs="Times New Roman"/>
          <w:sz w:val="22"/>
          <w:szCs w:val="22"/>
        </w:rPr>
        <w:t>,</w:t>
      </w:r>
    </w:p>
    <w:p w14:paraId="78B1C016" w14:textId="77777777" w:rsidR="00626A6A" w:rsidRPr="00190258" w:rsidRDefault="00626A6A" w:rsidP="00626A6A">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Porto Salvo, 2740-255,</w:t>
      </w:r>
    </w:p>
    <w:p w14:paraId="5622FCD5" w14:textId="77777777" w:rsidR="00626A6A" w:rsidRPr="00190258" w:rsidRDefault="00626A6A" w:rsidP="00626A6A">
      <w:pPr>
        <w:spacing w:after="0" w:line="240" w:lineRule="auto"/>
        <w:rPr>
          <w:rFonts w:ascii="Times New Roman" w:eastAsia="Times New Roman" w:hAnsi="Times New Roman" w:cs="Times New Roman"/>
          <w:sz w:val="22"/>
          <w:szCs w:val="22"/>
        </w:rPr>
      </w:pPr>
      <w:proofErr w:type="spellStart"/>
      <w:r w:rsidRPr="00190258">
        <w:rPr>
          <w:rFonts w:ascii="Times New Roman" w:eastAsia="Times New Roman" w:hAnsi="Times New Roman" w:cs="Times New Roman"/>
          <w:sz w:val="22"/>
          <w:szCs w:val="22"/>
        </w:rPr>
        <w:t>Portugalija</w:t>
      </w:r>
      <w:proofErr w:type="spellEnd"/>
    </w:p>
    <w:p w14:paraId="174A6680" w14:textId="77777777" w:rsidR="00626A6A" w:rsidRPr="00190258" w:rsidRDefault="00626A6A" w:rsidP="00626A6A">
      <w:pPr>
        <w:spacing w:after="0" w:line="240" w:lineRule="auto"/>
        <w:rPr>
          <w:rFonts w:ascii="Times New Roman" w:eastAsia="Times New Roman" w:hAnsi="Times New Roman" w:cs="Times New Roman"/>
          <w:sz w:val="22"/>
          <w:szCs w:val="22"/>
        </w:rPr>
      </w:pPr>
    </w:p>
    <w:p w14:paraId="1C4AFE4A" w14:textId="77777777" w:rsidR="00626A6A" w:rsidRPr="00190258" w:rsidRDefault="00626A6A" w:rsidP="00626A6A">
      <w:pPr>
        <w:spacing w:after="0" w:line="240" w:lineRule="auto"/>
        <w:rPr>
          <w:rFonts w:ascii="Times New Roman" w:eastAsia="Times New Roman" w:hAnsi="Times New Roman" w:cs="Times New Roman"/>
          <w:sz w:val="22"/>
          <w:szCs w:val="22"/>
        </w:rPr>
      </w:pPr>
      <w:proofErr w:type="spellStart"/>
      <w:r w:rsidRPr="00190258">
        <w:rPr>
          <w:rFonts w:ascii="Times New Roman" w:eastAsia="Times New Roman" w:hAnsi="Times New Roman" w:cs="Times New Roman"/>
          <w:sz w:val="22"/>
          <w:szCs w:val="22"/>
        </w:rPr>
        <w:t>arba</w:t>
      </w:r>
      <w:proofErr w:type="spellEnd"/>
    </w:p>
    <w:p w14:paraId="040A22CB" w14:textId="77777777" w:rsidR="00626A6A" w:rsidRPr="00190258" w:rsidRDefault="00626A6A" w:rsidP="00626A6A">
      <w:pPr>
        <w:spacing w:after="0" w:line="240" w:lineRule="auto"/>
        <w:rPr>
          <w:rFonts w:ascii="Times New Roman" w:eastAsia="Times New Roman" w:hAnsi="Times New Roman" w:cs="Times New Roman"/>
          <w:sz w:val="22"/>
          <w:szCs w:val="22"/>
        </w:rPr>
      </w:pPr>
    </w:p>
    <w:p w14:paraId="13E58B48" w14:textId="77777777" w:rsidR="00626A6A" w:rsidRPr="00190258" w:rsidRDefault="00626A6A" w:rsidP="00626A6A">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Novartis Pharma B.V.</w:t>
      </w:r>
    </w:p>
    <w:p w14:paraId="681D1236" w14:textId="77777777" w:rsidR="00626A6A" w:rsidRPr="00190258" w:rsidRDefault="00626A6A" w:rsidP="00626A6A">
      <w:pPr>
        <w:spacing w:after="0" w:line="240" w:lineRule="auto"/>
        <w:rPr>
          <w:rFonts w:ascii="Times New Roman" w:eastAsia="Times New Roman" w:hAnsi="Times New Roman" w:cs="Times New Roman"/>
          <w:sz w:val="22"/>
          <w:szCs w:val="22"/>
        </w:rPr>
      </w:pPr>
      <w:proofErr w:type="spellStart"/>
      <w:r w:rsidRPr="00190258">
        <w:rPr>
          <w:rFonts w:ascii="Times New Roman" w:eastAsia="Times New Roman" w:hAnsi="Times New Roman" w:cs="Times New Roman"/>
          <w:sz w:val="22"/>
          <w:szCs w:val="22"/>
        </w:rPr>
        <w:t>Haaksbergweg</w:t>
      </w:r>
      <w:proofErr w:type="spellEnd"/>
      <w:r w:rsidRPr="00190258">
        <w:rPr>
          <w:rFonts w:ascii="Times New Roman" w:eastAsia="Times New Roman" w:hAnsi="Times New Roman" w:cs="Times New Roman"/>
          <w:sz w:val="22"/>
          <w:szCs w:val="22"/>
        </w:rPr>
        <w:t xml:space="preserve"> 16,1101 BX Amsterdam</w:t>
      </w:r>
    </w:p>
    <w:p w14:paraId="3E507F47" w14:textId="77777777" w:rsidR="00626A6A" w:rsidRPr="00190258" w:rsidRDefault="00626A6A" w:rsidP="00626A6A">
      <w:pPr>
        <w:spacing w:after="0" w:line="240" w:lineRule="auto"/>
        <w:rPr>
          <w:rFonts w:ascii="Times New Roman" w:eastAsia="Times New Roman" w:hAnsi="Times New Roman" w:cs="Times New Roman"/>
          <w:sz w:val="22"/>
          <w:szCs w:val="22"/>
        </w:rPr>
      </w:pPr>
      <w:proofErr w:type="spellStart"/>
      <w:r w:rsidRPr="00190258">
        <w:rPr>
          <w:rFonts w:ascii="Times New Roman" w:eastAsia="Times New Roman" w:hAnsi="Times New Roman" w:cs="Times New Roman"/>
          <w:sz w:val="22"/>
          <w:szCs w:val="22"/>
        </w:rPr>
        <w:t>Nyderlandai</w:t>
      </w:r>
      <w:proofErr w:type="spellEnd"/>
    </w:p>
    <w:p w14:paraId="7C48D10C" w14:textId="77777777" w:rsidR="00626A6A" w:rsidRPr="00190258" w:rsidRDefault="00626A6A" w:rsidP="00626A6A">
      <w:pPr>
        <w:spacing w:after="0" w:line="240" w:lineRule="auto"/>
        <w:rPr>
          <w:rFonts w:ascii="Times New Roman" w:eastAsia="Times New Roman" w:hAnsi="Times New Roman" w:cs="Times New Roman"/>
          <w:sz w:val="22"/>
          <w:szCs w:val="22"/>
        </w:rPr>
      </w:pPr>
    </w:p>
    <w:p w14:paraId="1088B837" w14:textId="77777777" w:rsidR="00626A6A" w:rsidRPr="00190258" w:rsidRDefault="00626A6A" w:rsidP="00626A6A">
      <w:pPr>
        <w:spacing w:after="0" w:line="240" w:lineRule="auto"/>
        <w:rPr>
          <w:rFonts w:ascii="Times New Roman" w:eastAsia="Times New Roman" w:hAnsi="Times New Roman" w:cs="Times New Roman"/>
          <w:sz w:val="22"/>
          <w:szCs w:val="22"/>
        </w:rPr>
      </w:pPr>
      <w:proofErr w:type="spellStart"/>
      <w:r w:rsidRPr="00190258">
        <w:rPr>
          <w:rFonts w:ascii="Times New Roman" w:eastAsia="Times New Roman" w:hAnsi="Times New Roman" w:cs="Times New Roman"/>
          <w:sz w:val="22"/>
          <w:szCs w:val="22"/>
        </w:rPr>
        <w:t>arba</w:t>
      </w:r>
      <w:proofErr w:type="spellEnd"/>
    </w:p>
    <w:p w14:paraId="680FDD63" w14:textId="77777777" w:rsidR="00626A6A" w:rsidRPr="00190258" w:rsidRDefault="00626A6A" w:rsidP="00626A6A">
      <w:pPr>
        <w:spacing w:after="0" w:line="240" w:lineRule="auto"/>
        <w:rPr>
          <w:rFonts w:ascii="Times New Roman" w:eastAsia="Times New Roman" w:hAnsi="Times New Roman" w:cs="Times New Roman"/>
          <w:sz w:val="22"/>
          <w:szCs w:val="22"/>
        </w:rPr>
      </w:pPr>
    </w:p>
    <w:p w14:paraId="43ACFCC6" w14:textId="33C435A3" w:rsidR="00626A6A" w:rsidRPr="00190258" w:rsidRDefault="00626A6A" w:rsidP="00626A6A">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Novartis Finland Oy</w:t>
      </w:r>
    </w:p>
    <w:p w14:paraId="5E6A21A7" w14:textId="77777777" w:rsidR="00626A6A" w:rsidRPr="00190258" w:rsidRDefault="00626A6A" w:rsidP="00626A6A">
      <w:pPr>
        <w:spacing w:after="0" w:line="240" w:lineRule="auto"/>
        <w:rPr>
          <w:rFonts w:ascii="Times New Roman" w:eastAsia="Times New Roman" w:hAnsi="Times New Roman" w:cs="Times New Roman"/>
          <w:sz w:val="22"/>
          <w:szCs w:val="22"/>
        </w:rPr>
      </w:pPr>
      <w:proofErr w:type="spellStart"/>
      <w:r w:rsidRPr="00190258">
        <w:rPr>
          <w:rFonts w:ascii="Times New Roman" w:eastAsia="Times New Roman" w:hAnsi="Times New Roman" w:cs="Times New Roman"/>
          <w:sz w:val="22"/>
          <w:szCs w:val="22"/>
        </w:rPr>
        <w:t>Metsänneidonkuja</w:t>
      </w:r>
      <w:proofErr w:type="spellEnd"/>
      <w:r w:rsidRPr="00190258">
        <w:rPr>
          <w:rFonts w:ascii="Times New Roman" w:eastAsia="Times New Roman" w:hAnsi="Times New Roman" w:cs="Times New Roman"/>
          <w:sz w:val="22"/>
          <w:szCs w:val="22"/>
        </w:rPr>
        <w:t xml:space="preserve"> 10</w:t>
      </w:r>
    </w:p>
    <w:p w14:paraId="2899E8D3" w14:textId="77777777" w:rsidR="00626A6A" w:rsidRPr="00190258" w:rsidRDefault="00626A6A" w:rsidP="00626A6A">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02130 Espoo</w:t>
      </w:r>
    </w:p>
    <w:p w14:paraId="3385A25F" w14:textId="77777777" w:rsidR="00626A6A" w:rsidRPr="00190258" w:rsidRDefault="00626A6A" w:rsidP="00626A6A">
      <w:pPr>
        <w:spacing w:after="0" w:line="240" w:lineRule="auto"/>
        <w:rPr>
          <w:rFonts w:ascii="Times New Roman" w:eastAsia="Times New Roman" w:hAnsi="Times New Roman" w:cs="Times New Roman"/>
          <w:sz w:val="22"/>
          <w:szCs w:val="22"/>
        </w:rPr>
      </w:pPr>
      <w:proofErr w:type="spellStart"/>
      <w:r w:rsidRPr="00190258">
        <w:rPr>
          <w:rFonts w:ascii="Times New Roman" w:eastAsia="Times New Roman" w:hAnsi="Times New Roman" w:cs="Times New Roman"/>
          <w:sz w:val="22"/>
          <w:szCs w:val="22"/>
        </w:rPr>
        <w:t>Suomija</w:t>
      </w:r>
      <w:proofErr w:type="spellEnd"/>
    </w:p>
    <w:p w14:paraId="28B2E770" w14:textId="77777777" w:rsidR="00626A6A" w:rsidRPr="00190258" w:rsidRDefault="00626A6A" w:rsidP="00626A6A">
      <w:pPr>
        <w:spacing w:after="0" w:line="240" w:lineRule="auto"/>
        <w:rPr>
          <w:rFonts w:ascii="Times New Roman" w:eastAsia="Times New Roman" w:hAnsi="Times New Roman" w:cs="Times New Roman"/>
          <w:sz w:val="22"/>
          <w:szCs w:val="22"/>
        </w:rPr>
      </w:pPr>
    </w:p>
    <w:p w14:paraId="72656DC1" w14:textId="77777777" w:rsidR="00626A6A" w:rsidRPr="00190258" w:rsidRDefault="00626A6A" w:rsidP="00626A6A">
      <w:pPr>
        <w:spacing w:after="0" w:line="240" w:lineRule="auto"/>
        <w:rPr>
          <w:rFonts w:ascii="Times New Roman" w:eastAsia="Times New Roman" w:hAnsi="Times New Roman" w:cs="Times New Roman"/>
          <w:sz w:val="22"/>
          <w:szCs w:val="22"/>
        </w:rPr>
      </w:pPr>
      <w:proofErr w:type="spellStart"/>
      <w:r w:rsidRPr="00190258">
        <w:rPr>
          <w:rFonts w:ascii="Times New Roman" w:eastAsia="Times New Roman" w:hAnsi="Times New Roman" w:cs="Times New Roman"/>
          <w:sz w:val="22"/>
          <w:szCs w:val="22"/>
        </w:rPr>
        <w:t>arba</w:t>
      </w:r>
      <w:proofErr w:type="spellEnd"/>
    </w:p>
    <w:p w14:paraId="38307C8D" w14:textId="77777777" w:rsidR="00626A6A" w:rsidRPr="00190258" w:rsidRDefault="00626A6A" w:rsidP="00626A6A">
      <w:pPr>
        <w:spacing w:after="0" w:line="240" w:lineRule="auto"/>
        <w:rPr>
          <w:rFonts w:ascii="Times New Roman" w:eastAsia="Times New Roman" w:hAnsi="Times New Roman" w:cs="Times New Roman"/>
          <w:sz w:val="22"/>
          <w:szCs w:val="22"/>
        </w:rPr>
      </w:pPr>
    </w:p>
    <w:p w14:paraId="3726F561" w14:textId="05570325" w:rsidR="00626A6A" w:rsidRPr="00190258" w:rsidRDefault="00626A6A" w:rsidP="00626A6A">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Novartis Hungária Kft.</w:t>
      </w:r>
    </w:p>
    <w:p w14:paraId="6CA06101" w14:textId="77777777" w:rsidR="00626A6A" w:rsidRPr="00190258" w:rsidRDefault="00626A6A" w:rsidP="00626A6A">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 xml:space="preserve">Bartók Béla </w:t>
      </w:r>
      <w:proofErr w:type="spellStart"/>
      <w:r w:rsidRPr="00190258">
        <w:rPr>
          <w:rFonts w:ascii="Times New Roman" w:eastAsia="Times New Roman" w:hAnsi="Times New Roman" w:cs="Times New Roman"/>
          <w:sz w:val="22"/>
          <w:szCs w:val="22"/>
        </w:rPr>
        <w:t>út</w:t>
      </w:r>
      <w:proofErr w:type="spellEnd"/>
      <w:r w:rsidRPr="00190258">
        <w:rPr>
          <w:rFonts w:ascii="Times New Roman" w:eastAsia="Times New Roman" w:hAnsi="Times New Roman" w:cs="Times New Roman"/>
          <w:sz w:val="22"/>
          <w:szCs w:val="22"/>
        </w:rPr>
        <w:t xml:space="preserve"> 43-47</w:t>
      </w:r>
    </w:p>
    <w:p w14:paraId="5FB64A3D" w14:textId="77777777" w:rsidR="00626A6A" w:rsidRPr="00190258" w:rsidRDefault="00626A6A" w:rsidP="00626A6A">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1114 Budapest</w:t>
      </w:r>
    </w:p>
    <w:p w14:paraId="6F4AEF22" w14:textId="77777777" w:rsidR="00626A6A" w:rsidRPr="00190258" w:rsidRDefault="00626A6A" w:rsidP="00626A6A">
      <w:pPr>
        <w:spacing w:after="0" w:line="240" w:lineRule="auto"/>
        <w:rPr>
          <w:rFonts w:ascii="Times New Roman" w:eastAsia="Times New Roman" w:hAnsi="Times New Roman" w:cs="Times New Roman"/>
          <w:sz w:val="22"/>
          <w:szCs w:val="22"/>
        </w:rPr>
      </w:pPr>
      <w:proofErr w:type="spellStart"/>
      <w:r w:rsidRPr="00190258">
        <w:rPr>
          <w:rFonts w:ascii="Times New Roman" w:eastAsia="Times New Roman" w:hAnsi="Times New Roman" w:cs="Times New Roman"/>
          <w:sz w:val="22"/>
          <w:szCs w:val="22"/>
        </w:rPr>
        <w:t>Vengrija</w:t>
      </w:r>
      <w:proofErr w:type="spellEnd"/>
    </w:p>
    <w:p w14:paraId="28C4D78D" w14:textId="77777777" w:rsidR="00626A6A" w:rsidRPr="00190258" w:rsidRDefault="00626A6A" w:rsidP="00626A6A">
      <w:pPr>
        <w:spacing w:after="0" w:line="240" w:lineRule="auto"/>
        <w:rPr>
          <w:rFonts w:ascii="Times New Roman" w:eastAsia="Times New Roman" w:hAnsi="Times New Roman" w:cs="Times New Roman"/>
          <w:sz w:val="22"/>
          <w:szCs w:val="22"/>
        </w:rPr>
      </w:pPr>
    </w:p>
    <w:p w14:paraId="228DFACA" w14:textId="77777777" w:rsidR="00626A6A" w:rsidRPr="00190258" w:rsidRDefault="00626A6A" w:rsidP="00626A6A">
      <w:pPr>
        <w:spacing w:after="0" w:line="240" w:lineRule="auto"/>
        <w:rPr>
          <w:rFonts w:ascii="Times New Roman" w:eastAsia="Times New Roman" w:hAnsi="Times New Roman" w:cs="Times New Roman"/>
          <w:sz w:val="22"/>
          <w:szCs w:val="22"/>
        </w:rPr>
      </w:pPr>
      <w:proofErr w:type="spellStart"/>
      <w:r w:rsidRPr="00190258">
        <w:rPr>
          <w:rFonts w:ascii="Times New Roman" w:eastAsia="Times New Roman" w:hAnsi="Times New Roman" w:cs="Times New Roman"/>
          <w:sz w:val="22"/>
          <w:szCs w:val="22"/>
        </w:rPr>
        <w:t>arba</w:t>
      </w:r>
      <w:proofErr w:type="spellEnd"/>
    </w:p>
    <w:p w14:paraId="3BDAE48F" w14:textId="77777777" w:rsidR="00626A6A" w:rsidRPr="00190258" w:rsidRDefault="00626A6A" w:rsidP="00626A6A">
      <w:pPr>
        <w:spacing w:after="0" w:line="240" w:lineRule="auto"/>
        <w:rPr>
          <w:rFonts w:ascii="Times New Roman" w:eastAsia="Times New Roman" w:hAnsi="Times New Roman" w:cs="Times New Roman"/>
          <w:sz w:val="22"/>
          <w:szCs w:val="22"/>
        </w:rPr>
      </w:pPr>
    </w:p>
    <w:p w14:paraId="577F1F3C" w14:textId="2C24D00C" w:rsidR="00626A6A" w:rsidRPr="00190258" w:rsidRDefault="00626A6A" w:rsidP="00626A6A">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 xml:space="preserve">Novartis </w:t>
      </w:r>
      <w:proofErr w:type="spellStart"/>
      <w:r w:rsidRPr="00190258">
        <w:rPr>
          <w:rFonts w:ascii="Times New Roman" w:eastAsia="Times New Roman" w:hAnsi="Times New Roman" w:cs="Times New Roman"/>
          <w:sz w:val="22"/>
          <w:szCs w:val="22"/>
        </w:rPr>
        <w:t>s.r.o.</w:t>
      </w:r>
      <w:proofErr w:type="spellEnd"/>
    </w:p>
    <w:p w14:paraId="42DE201B" w14:textId="77777777" w:rsidR="00626A6A" w:rsidRPr="00190258" w:rsidRDefault="00626A6A" w:rsidP="00626A6A">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Na Pankráci 1724/129</w:t>
      </w:r>
    </w:p>
    <w:p w14:paraId="5E828772" w14:textId="77777777" w:rsidR="00626A6A" w:rsidRPr="00190258" w:rsidRDefault="00626A6A" w:rsidP="00626A6A">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 xml:space="preserve">140 00 Prague 4, </w:t>
      </w:r>
      <w:proofErr w:type="spellStart"/>
      <w:r w:rsidRPr="00190258">
        <w:rPr>
          <w:rFonts w:ascii="Times New Roman" w:eastAsia="Times New Roman" w:hAnsi="Times New Roman" w:cs="Times New Roman"/>
          <w:sz w:val="22"/>
          <w:szCs w:val="22"/>
        </w:rPr>
        <w:t>Nusle</w:t>
      </w:r>
      <w:proofErr w:type="spellEnd"/>
    </w:p>
    <w:p w14:paraId="5092FFDF" w14:textId="77777777" w:rsidR="00626A6A" w:rsidRPr="00190258" w:rsidRDefault="00626A6A" w:rsidP="00626A6A">
      <w:pPr>
        <w:spacing w:after="0" w:line="240" w:lineRule="auto"/>
        <w:rPr>
          <w:rFonts w:ascii="Times New Roman" w:eastAsia="Times New Roman" w:hAnsi="Times New Roman" w:cs="Times New Roman"/>
          <w:sz w:val="22"/>
          <w:szCs w:val="22"/>
          <w:lang w:val="lt-LT"/>
        </w:rPr>
      </w:pPr>
      <w:r w:rsidRPr="00190258">
        <w:rPr>
          <w:rFonts w:ascii="Times New Roman" w:eastAsia="Times New Roman" w:hAnsi="Times New Roman" w:cs="Times New Roman"/>
          <w:sz w:val="22"/>
          <w:szCs w:val="22"/>
          <w:lang w:val="lt-LT"/>
        </w:rPr>
        <w:t>Čekija</w:t>
      </w:r>
    </w:p>
    <w:p w14:paraId="326EF796" w14:textId="77777777" w:rsidR="00626A6A" w:rsidRPr="00D34829" w:rsidRDefault="00626A6A" w:rsidP="00626A6A">
      <w:pPr>
        <w:spacing w:after="0" w:line="240" w:lineRule="auto"/>
        <w:rPr>
          <w:rFonts w:ascii="Times New Roman" w:hAnsi="Times New Roman"/>
          <w:sz w:val="22"/>
          <w:lang w:val="lt-LT"/>
        </w:rPr>
      </w:pPr>
    </w:p>
    <w:p w14:paraId="661D0CB5" w14:textId="77777777" w:rsidR="00626A6A" w:rsidRPr="00D34829" w:rsidRDefault="00626A6A" w:rsidP="00626A6A">
      <w:pPr>
        <w:spacing w:after="0" w:line="240" w:lineRule="auto"/>
        <w:rPr>
          <w:rFonts w:ascii="Times New Roman" w:hAnsi="Times New Roman"/>
          <w:sz w:val="22"/>
          <w:lang w:val="lt-LT"/>
        </w:rPr>
      </w:pPr>
      <w:r w:rsidRPr="00D34829">
        <w:rPr>
          <w:rFonts w:ascii="Times New Roman" w:hAnsi="Times New Roman"/>
          <w:sz w:val="22"/>
          <w:lang w:val="lt-LT"/>
        </w:rPr>
        <w:t>arba</w:t>
      </w:r>
    </w:p>
    <w:p w14:paraId="037D6615" w14:textId="77777777" w:rsidR="00626A6A" w:rsidRPr="00190258" w:rsidRDefault="00626A6A" w:rsidP="00626A6A">
      <w:pPr>
        <w:spacing w:after="0" w:line="240" w:lineRule="auto"/>
        <w:rPr>
          <w:rFonts w:ascii="Times New Roman" w:eastAsia="Times New Roman" w:hAnsi="Times New Roman" w:cs="Times New Roman"/>
          <w:sz w:val="22"/>
          <w:szCs w:val="22"/>
        </w:rPr>
      </w:pPr>
    </w:p>
    <w:p w14:paraId="7CC1DD6F" w14:textId="6EB2A0F9" w:rsidR="00626A6A" w:rsidRPr="00190258" w:rsidRDefault="00626A6A" w:rsidP="00626A6A">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 xml:space="preserve">Novartis Poland Sp. z </w:t>
      </w:r>
      <w:proofErr w:type="spellStart"/>
      <w:r w:rsidRPr="00190258">
        <w:rPr>
          <w:rFonts w:ascii="Times New Roman" w:eastAsia="Times New Roman" w:hAnsi="Times New Roman" w:cs="Times New Roman"/>
          <w:sz w:val="22"/>
          <w:szCs w:val="22"/>
        </w:rPr>
        <w:t>o.o.</w:t>
      </w:r>
      <w:proofErr w:type="spellEnd"/>
    </w:p>
    <w:p w14:paraId="3458F92A" w14:textId="77777777" w:rsidR="00626A6A" w:rsidRPr="00190258" w:rsidRDefault="00626A6A" w:rsidP="00626A6A">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 xml:space="preserve">ul. </w:t>
      </w:r>
      <w:proofErr w:type="spellStart"/>
      <w:r w:rsidRPr="00190258">
        <w:rPr>
          <w:rFonts w:ascii="Times New Roman" w:eastAsia="Times New Roman" w:hAnsi="Times New Roman" w:cs="Times New Roman"/>
          <w:sz w:val="22"/>
          <w:szCs w:val="22"/>
        </w:rPr>
        <w:t>Marynarska</w:t>
      </w:r>
      <w:proofErr w:type="spellEnd"/>
      <w:r w:rsidRPr="00190258">
        <w:rPr>
          <w:rFonts w:ascii="Times New Roman" w:eastAsia="Times New Roman" w:hAnsi="Times New Roman" w:cs="Times New Roman"/>
          <w:sz w:val="22"/>
          <w:szCs w:val="22"/>
        </w:rPr>
        <w:t xml:space="preserve"> 15</w:t>
      </w:r>
    </w:p>
    <w:p w14:paraId="545B9440" w14:textId="77777777" w:rsidR="00626A6A" w:rsidRPr="00190258" w:rsidRDefault="00626A6A" w:rsidP="00626A6A">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02-674 Warszawa</w:t>
      </w:r>
    </w:p>
    <w:p w14:paraId="58534CD7" w14:textId="77777777" w:rsidR="00626A6A" w:rsidRPr="00190258" w:rsidRDefault="00626A6A" w:rsidP="00626A6A">
      <w:pPr>
        <w:spacing w:after="0" w:line="240" w:lineRule="auto"/>
        <w:rPr>
          <w:rFonts w:ascii="Times New Roman" w:eastAsia="Times New Roman" w:hAnsi="Times New Roman" w:cs="Times New Roman"/>
          <w:sz w:val="22"/>
          <w:szCs w:val="22"/>
        </w:rPr>
      </w:pPr>
      <w:proofErr w:type="spellStart"/>
      <w:r w:rsidRPr="00190258">
        <w:rPr>
          <w:rFonts w:ascii="Times New Roman" w:eastAsia="Times New Roman" w:hAnsi="Times New Roman" w:cs="Times New Roman"/>
          <w:sz w:val="22"/>
          <w:szCs w:val="22"/>
        </w:rPr>
        <w:t>Lenkija</w:t>
      </w:r>
      <w:proofErr w:type="spellEnd"/>
    </w:p>
    <w:p w14:paraId="0EB7BC09" w14:textId="77777777" w:rsidR="00626A6A" w:rsidRPr="00190258" w:rsidRDefault="00626A6A" w:rsidP="00626A6A">
      <w:pPr>
        <w:spacing w:after="0" w:line="240" w:lineRule="auto"/>
        <w:rPr>
          <w:rFonts w:ascii="Times New Roman" w:eastAsia="Times New Roman" w:hAnsi="Times New Roman" w:cs="Times New Roman"/>
          <w:sz w:val="22"/>
          <w:szCs w:val="22"/>
        </w:rPr>
      </w:pPr>
    </w:p>
    <w:p w14:paraId="39B55646" w14:textId="77777777" w:rsidR="00626A6A" w:rsidRPr="00190258" w:rsidRDefault="00626A6A" w:rsidP="00626A6A">
      <w:pPr>
        <w:spacing w:after="0" w:line="240" w:lineRule="auto"/>
        <w:rPr>
          <w:rFonts w:ascii="Times New Roman" w:eastAsia="Times New Roman" w:hAnsi="Times New Roman" w:cs="Times New Roman"/>
          <w:sz w:val="22"/>
          <w:szCs w:val="22"/>
        </w:rPr>
      </w:pPr>
      <w:proofErr w:type="spellStart"/>
      <w:r w:rsidRPr="00190258">
        <w:rPr>
          <w:rFonts w:ascii="Times New Roman" w:eastAsia="Times New Roman" w:hAnsi="Times New Roman" w:cs="Times New Roman"/>
          <w:sz w:val="22"/>
          <w:szCs w:val="22"/>
        </w:rPr>
        <w:t>arba</w:t>
      </w:r>
      <w:proofErr w:type="spellEnd"/>
    </w:p>
    <w:p w14:paraId="7CBB8D53" w14:textId="77777777" w:rsidR="00626A6A" w:rsidRPr="00190258" w:rsidRDefault="00626A6A" w:rsidP="00626A6A">
      <w:pPr>
        <w:spacing w:after="0" w:line="240" w:lineRule="auto"/>
        <w:rPr>
          <w:rFonts w:ascii="Times New Roman" w:eastAsia="Times New Roman" w:hAnsi="Times New Roman" w:cs="Times New Roman"/>
          <w:sz w:val="22"/>
          <w:szCs w:val="22"/>
        </w:rPr>
      </w:pPr>
    </w:p>
    <w:p w14:paraId="42299772" w14:textId="58FE438B" w:rsidR="00626A6A" w:rsidRPr="00190258" w:rsidRDefault="00626A6A" w:rsidP="00626A6A">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Novartis Pharma S.A.S.</w:t>
      </w:r>
    </w:p>
    <w:p w14:paraId="50A3D8A3" w14:textId="77777777" w:rsidR="00626A6A" w:rsidRPr="00190258" w:rsidRDefault="00626A6A" w:rsidP="00626A6A">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8-10 rue Henri Sainte-Claire Deville</w:t>
      </w:r>
    </w:p>
    <w:p w14:paraId="38BAD875" w14:textId="77777777" w:rsidR="00626A6A" w:rsidRPr="00190258" w:rsidRDefault="00626A6A" w:rsidP="00626A6A">
      <w:pPr>
        <w:spacing w:after="0" w:line="240" w:lineRule="auto"/>
        <w:rPr>
          <w:rFonts w:ascii="Times New Roman" w:eastAsia="Times New Roman" w:hAnsi="Times New Roman" w:cs="Times New Roman"/>
          <w:sz w:val="22"/>
          <w:szCs w:val="22"/>
        </w:rPr>
      </w:pPr>
      <w:r w:rsidRPr="00190258">
        <w:rPr>
          <w:rFonts w:ascii="Times New Roman" w:eastAsia="Times New Roman" w:hAnsi="Times New Roman" w:cs="Times New Roman"/>
          <w:sz w:val="22"/>
          <w:szCs w:val="22"/>
        </w:rPr>
        <w:t>92500 Rueil-Malmaison</w:t>
      </w:r>
    </w:p>
    <w:p w14:paraId="730EC1EA" w14:textId="77777777" w:rsidR="00626A6A" w:rsidRPr="00190258" w:rsidRDefault="00626A6A" w:rsidP="00626A6A">
      <w:pPr>
        <w:tabs>
          <w:tab w:val="left" w:pos="567"/>
        </w:tabs>
        <w:spacing w:after="0" w:line="240" w:lineRule="auto"/>
        <w:rPr>
          <w:rFonts w:ascii="Times New Roman" w:eastAsia="Calibri" w:hAnsi="Times New Roman" w:cs="Times New Roman"/>
          <w:sz w:val="22"/>
          <w:szCs w:val="22"/>
          <w:lang w:val="lt-LT"/>
        </w:rPr>
      </w:pPr>
      <w:proofErr w:type="spellStart"/>
      <w:r w:rsidRPr="00190258">
        <w:rPr>
          <w:rFonts w:ascii="Times New Roman" w:eastAsia="Times New Roman" w:hAnsi="Times New Roman" w:cs="Times New Roman"/>
          <w:sz w:val="22"/>
          <w:szCs w:val="22"/>
        </w:rPr>
        <w:t>Prancūzija</w:t>
      </w:r>
      <w:proofErr w:type="spellEnd"/>
    </w:p>
    <w:p w14:paraId="5B4E1BFB" w14:textId="77777777" w:rsidR="00E80A48" w:rsidRPr="00D34829" w:rsidRDefault="00E80A48" w:rsidP="00D34829">
      <w:pPr>
        <w:widowControl w:val="0"/>
        <w:numPr>
          <w:ilvl w:val="12"/>
          <w:numId w:val="0"/>
        </w:numPr>
        <w:tabs>
          <w:tab w:val="left" w:pos="720"/>
        </w:tabs>
        <w:spacing w:after="0" w:line="240" w:lineRule="auto"/>
        <w:ind w:right="-2"/>
        <w:rPr>
          <w:rFonts w:ascii="Times New Roman" w:hAnsi="Times New Roman"/>
          <w:sz w:val="22"/>
          <w:highlight w:val="lightGray"/>
        </w:rPr>
      </w:pPr>
    </w:p>
    <w:p w14:paraId="5E94663E" w14:textId="77777777" w:rsidR="00E80A48" w:rsidRPr="00D34829" w:rsidRDefault="00E80A48" w:rsidP="00D34829">
      <w:pPr>
        <w:widowControl w:val="0"/>
        <w:numPr>
          <w:ilvl w:val="12"/>
          <w:numId w:val="0"/>
        </w:numPr>
        <w:tabs>
          <w:tab w:val="left" w:pos="720"/>
        </w:tabs>
        <w:spacing w:after="0" w:line="240" w:lineRule="auto"/>
        <w:ind w:right="-2"/>
        <w:rPr>
          <w:rFonts w:ascii="Times New Roman" w:hAnsi="Times New Roman"/>
          <w:sz w:val="22"/>
        </w:rPr>
      </w:pPr>
      <w:proofErr w:type="spellStart"/>
      <w:r w:rsidRPr="00D34829">
        <w:rPr>
          <w:rFonts w:ascii="Times New Roman" w:hAnsi="Times New Roman"/>
          <w:sz w:val="22"/>
          <w:highlight w:val="lightGray"/>
        </w:rPr>
        <w:t>arba</w:t>
      </w:r>
      <w:proofErr w:type="spellEnd"/>
    </w:p>
    <w:p w14:paraId="7E232E3D" w14:textId="77777777" w:rsidR="00E80A48" w:rsidRPr="001F79E3" w:rsidRDefault="00E80A48" w:rsidP="00D34829">
      <w:pPr>
        <w:widowControl w:val="0"/>
        <w:numPr>
          <w:ilvl w:val="12"/>
          <w:numId w:val="0"/>
        </w:numPr>
        <w:tabs>
          <w:tab w:val="left" w:pos="720"/>
        </w:tabs>
        <w:spacing w:after="0" w:line="240" w:lineRule="auto"/>
        <w:ind w:right="-2"/>
        <w:rPr>
          <w:rFonts w:ascii="Times New Roman" w:hAnsi="Times New Roman" w:cs="Times New Roman"/>
          <w:sz w:val="22"/>
          <w:szCs w:val="22"/>
        </w:rPr>
      </w:pPr>
    </w:p>
    <w:p w14:paraId="26B1D292" w14:textId="77777777" w:rsidR="00E80A48" w:rsidRPr="001F79E3" w:rsidRDefault="00E80A48" w:rsidP="00E80A48">
      <w:pPr>
        <w:widowControl w:val="0"/>
        <w:numPr>
          <w:ilvl w:val="12"/>
          <w:numId w:val="0"/>
        </w:numPr>
        <w:tabs>
          <w:tab w:val="left" w:pos="720"/>
        </w:tabs>
        <w:spacing w:after="0" w:line="240" w:lineRule="auto"/>
        <w:ind w:right="-2"/>
        <w:rPr>
          <w:rFonts w:ascii="Times New Roman" w:hAnsi="Times New Roman" w:cs="Times New Roman"/>
          <w:sz w:val="22"/>
          <w:szCs w:val="22"/>
        </w:rPr>
      </w:pPr>
      <w:r w:rsidRPr="001F79E3">
        <w:rPr>
          <w:rFonts w:ascii="Times New Roman" w:hAnsi="Times New Roman" w:cs="Times New Roman"/>
          <w:sz w:val="22"/>
          <w:szCs w:val="22"/>
        </w:rPr>
        <w:t xml:space="preserve">Novartis </w:t>
      </w:r>
      <w:proofErr w:type="spellStart"/>
      <w:r w:rsidRPr="001F79E3">
        <w:rPr>
          <w:rFonts w:ascii="Times New Roman" w:hAnsi="Times New Roman" w:cs="Times New Roman"/>
          <w:sz w:val="22"/>
          <w:szCs w:val="22"/>
        </w:rPr>
        <w:t>Farmacéutica</w:t>
      </w:r>
      <w:proofErr w:type="spellEnd"/>
      <w:r w:rsidRPr="001F79E3">
        <w:rPr>
          <w:rFonts w:ascii="Times New Roman" w:hAnsi="Times New Roman" w:cs="Times New Roman"/>
          <w:sz w:val="22"/>
          <w:szCs w:val="22"/>
        </w:rPr>
        <w:t xml:space="preserve"> S</w:t>
      </w:r>
      <w:r>
        <w:rPr>
          <w:rFonts w:ascii="Times New Roman" w:hAnsi="Times New Roman" w:cs="Times New Roman"/>
          <w:sz w:val="22"/>
          <w:szCs w:val="22"/>
        </w:rPr>
        <w:t>.</w:t>
      </w:r>
      <w:r w:rsidRPr="001F79E3">
        <w:rPr>
          <w:rFonts w:ascii="Times New Roman" w:hAnsi="Times New Roman" w:cs="Times New Roman"/>
          <w:sz w:val="22"/>
          <w:szCs w:val="22"/>
        </w:rPr>
        <w:t>A</w:t>
      </w:r>
      <w:r>
        <w:rPr>
          <w:rFonts w:ascii="Times New Roman" w:hAnsi="Times New Roman" w:cs="Times New Roman"/>
          <w:sz w:val="22"/>
          <w:szCs w:val="22"/>
        </w:rPr>
        <w:t>.</w:t>
      </w:r>
    </w:p>
    <w:p w14:paraId="0EE800FC" w14:textId="77777777" w:rsidR="00E80A48" w:rsidRPr="001F79E3" w:rsidRDefault="00E80A48" w:rsidP="00E80A48">
      <w:pPr>
        <w:widowControl w:val="0"/>
        <w:numPr>
          <w:ilvl w:val="12"/>
          <w:numId w:val="0"/>
        </w:numPr>
        <w:tabs>
          <w:tab w:val="left" w:pos="720"/>
        </w:tabs>
        <w:spacing w:after="0" w:line="240" w:lineRule="auto"/>
        <w:ind w:right="-2"/>
        <w:rPr>
          <w:rFonts w:ascii="Times New Roman" w:hAnsi="Times New Roman" w:cs="Times New Roman"/>
          <w:sz w:val="22"/>
          <w:szCs w:val="22"/>
        </w:rPr>
      </w:pPr>
      <w:r w:rsidRPr="002414A7">
        <w:rPr>
          <w:rFonts w:ascii="Times New Roman" w:hAnsi="Times New Roman" w:cs="Times New Roman"/>
          <w:sz w:val="22"/>
          <w:szCs w:val="22"/>
        </w:rPr>
        <w:t xml:space="preserve">Gran Via de les Corts </w:t>
      </w:r>
      <w:proofErr w:type="spellStart"/>
      <w:r w:rsidRPr="002414A7">
        <w:rPr>
          <w:rFonts w:ascii="Times New Roman" w:hAnsi="Times New Roman" w:cs="Times New Roman"/>
          <w:sz w:val="22"/>
          <w:szCs w:val="22"/>
        </w:rPr>
        <w:t>Catalanes</w:t>
      </w:r>
      <w:proofErr w:type="spellEnd"/>
      <w:r w:rsidRPr="002414A7">
        <w:rPr>
          <w:rFonts w:ascii="Times New Roman" w:hAnsi="Times New Roman" w:cs="Times New Roman"/>
          <w:sz w:val="22"/>
          <w:szCs w:val="22"/>
        </w:rPr>
        <w:t>, 764</w:t>
      </w:r>
    </w:p>
    <w:p w14:paraId="757A8422" w14:textId="77777777" w:rsidR="00E80A48" w:rsidRPr="001F79E3" w:rsidRDefault="00E80A48" w:rsidP="00E80A48">
      <w:pPr>
        <w:widowControl w:val="0"/>
        <w:numPr>
          <w:ilvl w:val="12"/>
          <w:numId w:val="0"/>
        </w:numPr>
        <w:tabs>
          <w:tab w:val="left" w:pos="720"/>
        </w:tabs>
        <w:spacing w:after="0" w:line="240" w:lineRule="auto"/>
        <w:ind w:right="-2"/>
        <w:rPr>
          <w:rFonts w:ascii="Times New Roman" w:hAnsi="Times New Roman" w:cs="Times New Roman"/>
          <w:sz w:val="22"/>
          <w:szCs w:val="22"/>
        </w:rPr>
      </w:pPr>
      <w:r w:rsidRPr="001F79E3">
        <w:rPr>
          <w:rFonts w:ascii="Times New Roman" w:hAnsi="Times New Roman" w:cs="Times New Roman"/>
          <w:sz w:val="22"/>
          <w:szCs w:val="22"/>
        </w:rPr>
        <w:t>08</w:t>
      </w:r>
      <w:r>
        <w:rPr>
          <w:rFonts w:ascii="Times New Roman" w:hAnsi="Times New Roman" w:cs="Times New Roman"/>
          <w:sz w:val="22"/>
          <w:szCs w:val="22"/>
        </w:rPr>
        <w:t>013</w:t>
      </w:r>
      <w:r w:rsidRPr="001F79E3">
        <w:rPr>
          <w:rFonts w:ascii="Times New Roman" w:hAnsi="Times New Roman" w:cs="Times New Roman"/>
          <w:sz w:val="22"/>
          <w:szCs w:val="22"/>
        </w:rPr>
        <w:t xml:space="preserve"> Barcelona</w:t>
      </w:r>
    </w:p>
    <w:p w14:paraId="782BFC37" w14:textId="77777777" w:rsidR="00E80A48" w:rsidRPr="005F0101" w:rsidRDefault="00E80A48" w:rsidP="00E80A48">
      <w:pPr>
        <w:widowControl w:val="0"/>
        <w:numPr>
          <w:ilvl w:val="12"/>
          <w:numId w:val="0"/>
        </w:numPr>
        <w:tabs>
          <w:tab w:val="left" w:pos="720"/>
        </w:tabs>
        <w:spacing w:after="0" w:line="240" w:lineRule="auto"/>
        <w:ind w:right="-2"/>
        <w:rPr>
          <w:rFonts w:ascii="Times New Roman" w:hAnsi="Times New Roman" w:cs="Times New Roman"/>
          <w:sz w:val="22"/>
          <w:szCs w:val="22"/>
        </w:rPr>
      </w:pPr>
      <w:proofErr w:type="spellStart"/>
      <w:r>
        <w:rPr>
          <w:rFonts w:ascii="Times New Roman" w:hAnsi="Times New Roman" w:cs="Times New Roman"/>
          <w:sz w:val="22"/>
          <w:szCs w:val="22"/>
        </w:rPr>
        <w:t>Ispanija</w:t>
      </w:r>
      <w:proofErr w:type="spellEnd"/>
    </w:p>
    <w:p w14:paraId="18321DCE" w14:textId="77777777" w:rsidR="00A828AC" w:rsidRPr="00A828AC" w:rsidRDefault="00A828AC" w:rsidP="00A828AC">
      <w:pPr>
        <w:tabs>
          <w:tab w:val="left" w:pos="567"/>
        </w:tabs>
        <w:spacing w:after="0" w:line="240" w:lineRule="auto"/>
        <w:rPr>
          <w:rFonts w:ascii="Times New Roman" w:eastAsia="Calibri" w:hAnsi="Times New Roman" w:cs="Times New Roman"/>
          <w:b/>
          <w:sz w:val="22"/>
          <w:szCs w:val="22"/>
          <w:lang w:val="lt-LT"/>
        </w:rPr>
      </w:pPr>
    </w:p>
    <w:p w14:paraId="55AE1B9C" w14:textId="77777777" w:rsidR="00A828AC" w:rsidRPr="00A828AC" w:rsidRDefault="00A828AC" w:rsidP="00A828AC">
      <w:pPr>
        <w:tabs>
          <w:tab w:val="left" w:pos="567"/>
        </w:tabs>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Jeigu apie šį vaistą norite sužinoti daugiau, kreipkitės į vietinį registruotojo</w:t>
      </w:r>
      <w:r w:rsidRPr="00A828AC" w:rsidDel="00EF71E8">
        <w:rPr>
          <w:rFonts w:ascii="Times New Roman" w:eastAsia="Calibri" w:hAnsi="Times New Roman" w:cs="Times New Roman"/>
          <w:sz w:val="22"/>
          <w:szCs w:val="22"/>
          <w:lang w:val="lt-LT"/>
        </w:rPr>
        <w:t xml:space="preserve"> </w:t>
      </w:r>
      <w:r w:rsidRPr="00A828AC">
        <w:rPr>
          <w:rFonts w:ascii="Times New Roman" w:eastAsia="Calibri" w:hAnsi="Times New Roman" w:cs="Times New Roman"/>
          <w:sz w:val="22"/>
          <w:szCs w:val="22"/>
          <w:lang w:val="lt-LT"/>
        </w:rPr>
        <w:t>atstovą:</w:t>
      </w:r>
    </w:p>
    <w:p w14:paraId="13661D38" w14:textId="77777777" w:rsidR="00A828AC" w:rsidRPr="00A828AC" w:rsidRDefault="00A828AC" w:rsidP="00A828AC">
      <w:pPr>
        <w:tabs>
          <w:tab w:val="left" w:pos="567"/>
        </w:tabs>
        <w:spacing w:after="0" w:line="240" w:lineRule="auto"/>
        <w:rPr>
          <w:rFonts w:ascii="Times New Roman" w:eastAsia="Calibri" w:hAnsi="Times New Roman" w:cs="Times New Roman"/>
          <w:sz w:val="22"/>
          <w:szCs w:val="22"/>
          <w:lang w:val="lt-LT"/>
        </w:rPr>
      </w:pPr>
    </w:p>
    <w:p w14:paraId="4F7BB640" w14:textId="77777777" w:rsidR="00A828AC" w:rsidRPr="00A828AC" w:rsidRDefault="00A828AC" w:rsidP="00A828AC">
      <w:pPr>
        <w:tabs>
          <w:tab w:val="left" w:pos="567"/>
        </w:tabs>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SIA Novartis Baltics Lietuvos filialas</w:t>
      </w:r>
    </w:p>
    <w:p w14:paraId="580B84F9" w14:textId="58B410CE" w:rsidR="00A828AC" w:rsidRPr="00A828AC" w:rsidRDefault="00580E80" w:rsidP="00A828AC">
      <w:pPr>
        <w:tabs>
          <w:tab w:val="left" w:pos="567"/>
        </w:tabs>
        <w:spacing w:after="0" w:line="240" w:lineRule="auto"/>
        <w:rPr>
          <w:rFonts w:ascii="Times New Roman" w:eastAsia="Calibri" w:hAnsi="Times New Roman" w:cs="Times New Roman"/>
          <w:sz w:val="22"/>
          <w:szCs w:val="22"/>
          <w:lang w:val="lt-LT"/>
        </w:rPr>
      </w:pPr>
      <w:r>
        <w:rPr>
          <w:rFonts w:ascii="Times New Roman" w:eastAsia="Calibri" w:hAnsi="Times New Roman" w:cs="Times New Roman"/>
          <w:sz w:val="22"/>
          <w:szCs w:val="22"/>
          <w:lang w:val="lt-LT"/>
        </w:rPr>
        <w:t>Upės g</w:t>
      </w:r>
      <w:r w:rsidR="00A828AC" w:rsidRPr="00A828AC">
        <w:rPr>
          <w:rFonts w:ascii="Times New Roman" w:eastAsia="Calibri" w:hAnsi="Times New Roman" w:cs="Times New Roman"/>
          <w:sz w:val="22"/>
          <w:szCs w:val="22"/>
          <w:lang w:val="lt-LT"/>
        </w:rPr>
        <w:t xml:space="preserve">. </w:t>
      </w:r>
      <w:r>
        <w:rPr>
          <w:rFonts w:ascii="Times New Roman" w:eastAsia="Calibri" w:hAnsi="Times New Roman" w:cs="Times New Roman"/>
          <w:sz w:val="22"/>
          <w:szCs w:val="22"/>
          <w:lang w:val="lt-LT"/>
        </w:rPr>
        <w:t>19</w:t>
      </w:r>
      <w:r w:rsidR="00D02590">
        <w:rPr>
          <w:rFonts w:ascii="Times New Roman" w:eastAsia="Calibri" w:hAnsi="Times New Roman" w:cs="Times New Roman"/>
          <w:sz w:val="22"/>
          <w:szCs w:val="22"/>
          <w:lang w:val="lt-LT"/>
        </w:rPr>
        <w:t>-1</w:t>
      </w:r>
    </w:p>
    <w:p w14:paraId="4CF9287C" w14:textId="77777777" w:rsidR="00A828AC" w:rsidRPr="00A828AC" w:rsidRDefault="00A828AC" w:rsidP="00A828AC">
      <w:pPr>
        <w:tabs>
          <w:tab w:val="left" w:pos="567"/>
        </w:tabs>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LT-</w:t>
      </w:r>
      <w:r w:rsidR="00580E80">
        <w:rPr>
          <w:rFonts w:ascii="Times New Roman" w:eastAsia="Calibri" w:hAnsi="Times New Roman" w:cs="Times New Roman"/>
          <w:sz w:val="22"/>
          <w:szCs w:val="22"/>
          <w:lang w:val="lt-LT"/>
        </w:rPr>
        <w:t>08128</w:t>
      </w:r>
      <w:r w:rsidRPr="00A828AC">
        <w:rPr>
          <w:rFonts w:ascii="Times New Roman" w:eastAsia="Calibri" w:hAnsi="Times New Roman" w:cs="Times New Roman"/>
          <w:sz w:val="22"/>
          <w:szCs w:val="22"/>
          <w:lang w:val="lt-LT"/>
        </w:rPr>
        <w:t>, Vilnius</w:t>
      </w:r>
    </w:p>
    <w:p w14:paraId="0D9309B2" w14:textId="77777777" w:rsidR="00A828AC" w:rsidRPr="00A828AC" w:rsidRDefault="00A828AC" w:rsidP="00A828AC">
      <w:pPr>
        <w:tabs>
          <w:tab w:val="left" w:pos="567"/>
        </w:tabs>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Tel.+370 5 269 16 50</w:t>
      </w:r>
    </w:p>
    <w:p w14:paraId="5CE7B3AD" w14:textId="77777777" w:rsidR="00A828AC" w:rsidRPr="00A828AC" w:rsidRDefault="00A828AC" w:rsidP="00A828AC">
      <w:pPr>
        <w:tabs>
          <w:tab w:val="left" w:pos="567"/>
        </w:tabs>
        <w:spacing w:after="0" w:line="240" w:lineRule="auto"/>
        <w:rPr>
          <w:rFonts w:ascii="Times New Roman" w:eastAsia="Calibri" w:hAnsi="Times New Roman" w:cs="Times New Roman"/>
          <w:b/>
          <w:sz w:val="22"/>
          <w:szCs w:val="22"/>
          <w:lang w:val="lt-LT"/>
        </w:rPr>
      </w:pPr>
    </w:p>
    <w:p w14:paraId="3FE4CEA9" w14:textId="0989F85E" w:rsidR="00A828AC" w:rsidRPr="00A828AC" w:rsidRDefault="00A828AC" w:rsidP="00A828AC">
      <w:pPr>
        <w:tabs>
          <w:tab w:val="left" w:pos="567"/>
        </w:tabs>
        <w:spacing w:after="0" w:line="240" w:lineRule="auto"/>
        <w:rPr>
          <w:rFonts w:ascii="Times New Roman" w:eastAsia="Calibri" w:hAnsi="Times New Roman" w:cs="Times New Roman"/>
          <w:b/>
          <w:sz w:val="22"/>
          <w:szCs w:val="22"/>
          <w:lang w:val="lt-LT"/>
        </w:rPr>
      </w:pPr>
      <w:r w:rsidRPr="00A828AC">
        <w:rPr>
          <w:rFonts w:ascii="Times New Roman" w:eastAsia="Calibri" w:hAnsi="Times New Roman" w:cs="Times New Roman"/>
          <w:b/>
          <w:sz w:val="22"/>
          <w:szCs w:val="22"/>
          <w:lang w:val="lt-LT"/>
        </w:rPr>
        <w:t>Šis vaistas E</w:t>
      </w:r>
      <w:r w:rsidR="00702BA3">
        <w:rPr>
          <w:rFonts w:ascii="Times New Roman" w:eastAsia="Calibri" w:hAnsi="Times New Roman" w:cs="Times New Roman"/>
          <w:b/>
          <w:sz w:val="22"/>
          <w:szCs w:val="22"/>
          <w:lang w:val="lt-LT"/>
        </w:rPr>
        <w:t xml:space="preserve">uropos </w:t>
      </w:r>
      <w:r w:rsidRPr="00A828AC">
        <w:rPr>
          <w:rFonts w:ascii="Times New Roman" w:eastAsia="Calibri" w:hAnsi="Times New Roman" w:cs="Times New Roman"/>
          <w:b/>
          <w:sz w:val="22"/>
          <w:szCs w:val="22"/>
          <w:lang w:val="lt-LT"/>
        </w:rPr>
        <w:t>E</w:t>
      </w:r>
      <w:r w:rsidR="00702BA3">
        <w:rPr>
          <w:rFonts w:ascii="Times New Roman" w:eastAsia="Calibri" w:hAnsi="Times New Roman" w:cs="Times New Roman"/>
          <w:b/>
          <w:sz w:val="22"/>
          <w:szCs w:val="22"/>
          <w:lang w:val="lt-LT"/>
        </w:rPr>
        <w:t xml:space="preserve">konominės </w:t>
      </w:r>
      <w:r w:rsidRPr="00A828AC">
        <w:rPr>
          <w:rFonts w:ascii="Times New Roman" w:eastAsia="Calibri" w:hAnsi="Times New Roman" w:cs="Times New Roman"/>
          <w:b/>
          <w:sz w:val="22"/>
          <w:szCs w:val="22"/>
          <w:lang w:val="lt-LT"/>
        </w:rPr>
        <w:t>E</w:t>
      </w:r>
      <w:r w:rsidR="00702BA3">
        <w:rPr>
          <w:rFonts w:ascii="Times New Roman" w:eastAsia="Calibri" w:hAnsi="Times New Roman" w:cs="Times New Roman"/>
          <w:b/>
          <w:sz w:val="22"/>
          <w:szCs w:val="22"/>
          <w:lang w:val="lt-LT"/>
        </w:rPr>
        <w:t>rdvės</w:t>
      </w:r>
      <w:r w:rsidRPr="00A828AC">
        <w:rPr>
          <w:rFonts w:ascii="Times New Roman" w:eastAsia="Calibri" w:hAnsi="Times New Roman" w:cs="Times New Roman"/>
          <w:b/>
          <w:sz w:val="22"/>
          <w:szCs w:val="22"/>
          <w:lang w:val="lt-LT"/>
        </w:rPr>
        <w:t xml:space="preserve"> valstybėse narėse</w:t>
      </w:r>
      <w:r w:rsidR="00702BA3">
        <w:rPr>
          <w:rFonts w:ascii="Times New Roman" w:eastAsia="Calibri" w:hAnsi="Times New Roman" w:cs="Times New Roman"/>
          <w:b/>
          <w:sz w:val="22"/>
          <w:szCs w:val="22"/>
          <w:lang w:val="lt-LT"/>
        </w:rPr>
        <w:t xml:space="preserve"> </w:t>
      </w:r>
      <w:r w:rsidRPr="00A828AC">
        <w:rPr>
          <w:rFonts w:ascii="Times New Roman" w:eastAsia="Calibri" w:hAnsi="Times New Roman" w:cs="Times New Roman"/>
          <w:b/>
          <w:sz w:val="22"/>
          <w:szCs w:val="22"/>
          <w:lang w:val="lt-LT"/>
        </w:rPr>
        <w:t>registruotas tokiais pavadinimais:</w:t>
      </w:r>
    </w:p>
    <w:p w14:paraId="47D908EE" w14:textId="77777777" w:rsidR="00A828AC" w:rsidRPr="00A828AC" w:rsidRDefault="00A828AC" w:rsidP="00A828AC">
      <w:pPr>
        <w:tabs>
          <w:tab w:val="left" w:pos="567"/>
        </w:tabs>
        <w:spacing w:after="0" w:line="240" w:lineRule="auto"/>
        <w:rPr>
          <w:rFonts w:ascii="Times New Roman" w:eastAsia="Calibri" w:hAnsi="Times New Roman" w:cs="Times New Roman"/>
          <w:b/>
          <w:sz w:val="22"/>
          <w:szCs w:val="22"/>
          <w:lang w:val="lt-LT"/>
        </w:rPr>
      </w:pP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048"/>
        <w:gridCol w:w="3240"/>
      </w:tblGrid>
      <w:tr w:rsidR="00A828AC" w:rsidRPr="00A828AC" w14:paraId="3D0CFB42" w14:textId="77777777" w:rsidTr="003642FB">
        <w:tc>
          <w:tcPr>
            <w:tcW w:w="6048" w:type="dxa"/>
          </w:tcPr>
          <w:p w14:paraId="6C385CA3" w14:textId="56D285C7" w:rsidR="00A828AC" w:rsidRPr="00A828AC" w:rsidRDefault="00A828AC" w:rsidP="00CB6B87">
            <w:pPr>
              <w:spacing w:after="0" w:line="240" w:lineRule="auto"/>
              <w:rPr>
                <w:rFonts w:ascii="Times New Roman" w:eastAsia="Calibri" w:hAnsi="Times New Roman" w:cs="Times New Roman"/>
                <w:sz w:val="22"/>
                <w:szCs w:val="22"/>
                <w:lang w:val="es-ES"/>
              </w:rPr>
            </w:pPr>
            <w:r w:rsidRPr="00A828AC">
              <w:rPr>
                <w:rFonts w:ascii="Times New Roman" w:eastAsia="Calibri" w:hAnsi="Times New Roman" w:cs="Times New Roman"/>
                <w:sz w:val="22"/>
                <w:szCs w:val="22"/>
                <w:lang w:val="es-ES"/>
              </w:rPr>
              <w:t>Suomija, Norvegija, Švedija</w:t>
            </w:r>
          </w:p>
        </w:tc>
        <w:tc>
          <w:tcPr>
            <w:tcW w:w="3240" w:type="dxa"/>
          </w:tcPr>
          <w:p w14:paraId="4946D2AC" w14:textId="77777777" w:rsidR="00A828AC" w:rsidRPr="00A828AC" w:rsidRDefault="00A828AC" w:rsidP="00A828AC">
            <w:pPr>
              <w:autoSpaceDE w:val="0"/>
              <w:autoSpaceDN w:val="0"/>
              <w:adjustRightInd w:val="0"/>
              <w:spacing w:after="0" w:line="240" w:lineRule="auto"/>
              <w:rPr>
                <w:rFonts w:ascii="Times New Roman" w:eastAsia="Calibri" w:hAnsi="Times New Roman" w:cs="Times New Roman"/>
                <w:color w:val="000000"/>
                <w:sz w:val="22"/>
                <w:szCs w:val="22"/>
              </w:rPr>
            </w:pPr>
            <w:r w:rsidRPr="00A828AC">
              <w:rPr>
                <w:rFonts w:ascii="Times New Roman" w:eastAsia="Calibri" w:hAnsi="Times New Roman" w:cs="Times New Roman"/>
                <w:color w:val="000000"/>
                <w:sz w:val="22"/>
                <w:szCs w:val="22"/>
              </w:rPr>
              <w:t>Diovan Comp</w:t>
            </w:r>
          </w:p>
        </w:tc>
      </w:tr>
      <w:tr w:rsidR="00A828AC" w:rsidRPr="00A828AC" w14:paraId="0E46750D" w14:textId="77777777" w:rsidTr="003642FB">
        <w:tc>
          <w:tcPr>
            <w:tcW w:w="6048" w:type="dxa"/>
          </w:tcPr>
          <w:p w14:paraId="360FE699" w14:textId="508BB880"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Austrija, Bulgarija, Kroatija, Kipras, Čekija, Estija, Vokietija, Graikija, Airija, Latvija, Lietuva, Malta, Nyderlandai, Lenkija, Portugalija, Rumunija, Slovakija, Slovėnija, Ispanija</w:t>
            </w:r>
          </w:p>
        </w:tc>
        <w:tc>
          <w:tcPr>
            <w:tcW w:w="3240" w:type="dxa"/>
          </w:tcPr>
          <w:p w14:paraId="1B0E4A56" w14:textId="77777777" w:rsidR="00A828AC" w:rsidRPr="00A828AC" w:rsidRDefault="00A828AC" w:rsidP="00A828AC">
            <w:pPr>
              <w:autoSpaceDE w:val="0"/>
              <w:autoSpaceDN w:val="0"/>
              <w:adjustRightInd w:val="0"/>
              <w:spacing w:after="0" w:line="240" w:lineRule="auto"/>
              <w:rPr>
                <w:rFonts w:ascii="Times New Roman" w:eastAsia="Calibri" w:hAnsi="Times New Roman" w:cs="Times New Roman"/>
                <w:color w:val="000000"/>
                <w:sz w:val="22"/>
                <w:szCs w:val="22"/>
              </w:rPr>
            </w:pPr>
            <w:r w:rsidRPr="00A828AC">
              <w:rPr>
                <w:rFonts w:ascii="Times New Roman" w:eastAsia="Calibri" w:hAnsi="Times New Roman" w:cs="Times New Roman"/>
                <w:color w:val="000000"/>
                <w:sz w:val="22"/>
                <w:szCs w:val="22"/>
              </w:rPr>
              <w:t>Co-Diovan</w:t>
            </w:r>
          </w:p>
        </w:tc>
      </w:tr>
      <w:tr w:rsidR="00A828AC" w:rsidRPr="00A828AC" w14:paraId="29E9FD43" w14:textId="77777777" w:rsidTr="003642FB">
        <w:tc>
          <w:tcPr>
            <w:tcW w:w="6048" w:type="dxa"/>
          </w:tcPr>
          <w:p w14:paraId="400522DA" w14:textId="77777777" w:rsidR="00A828AC" w:rsidRPr="00A828AC" w:rsidRDefault="00A828AC" w:rsidP="00A828AC">
            <w:pPr>
              <w:spacing w:after="0" w:line="240" w:lineRule="auto"/>
              <w:rPr>
                <w:rFonts w:ascii="Times New Roman" w:eastAsia="Calibri" w:hAnsi="Times New Roman" w:cs="Times New Roman"/>
                <w:sz w:val="22"/>
                <w:szCs w:val="22"/>
                <w:lang w:val="pt-BR"/>
              </w:rPr>
            </w:pPr>
            <w:r w:rsidRPr="00A828AC">
              <w:rPr>
                <w:rFonts w:ascii="Times New Roman" w:eastAsia="Calibri" w:hAnsi="Times New Roman" w:cs="Times New Roman"/>
                <w:sz w:val="22"/>
                <w:szCs w:val="22"/>
                <w:lang w:val="pt-BR"/>
              </w:rPr>
              <w:t>Austrija, Vokietija, Portugalija, Ispanija</w:t>
            </w:r>
          </w:p>
        </w:tc>
        <w:tc>
          <w:tcPr>
            <w:tcW w:w="3240" w:type="dxa"/>
          </w:tcPr>
          <w:p w14:paraId="2016E8B4"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Co-Diovan forte</w:t>
            </w:r>
          </w:p>
        </w:tc>
      </w:tr>
      <w:tr w:rsidR="00A828AC" w:rsidRPr="00A828AC" w14:paraId="1B698AA6" w14:textId="77777777" w:rsidTr="003642FB">
        <w:tc>
          <w:tcPr>
            <w:tcW w:w="6048" w:type="dxa"/>
          </w:tcPr>
          <w:p w14:paraId="10A5ABD7"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Austrija</w:t>
            </w:r>
          </w:p>
        </w:tc>
        <w:tc>
          <w:tcPr>
            <w:tcW w:w="3240" w:type="dxa"/>
          </w:tcPr>
          <w:p w14:paraId="3EBE08EF"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Co-Diovan fortissimum</w:t>
            </w:r>
          </w:p>
        </w:tc>
      </w:tr>
      <w:tr w:rsidR="00A828AC" w:rsidRPr="00A828AC" w14:paraId="530A6339" w14:textId="77777777" w:rsidTr="003642FB">
        <w:tc>
          <w:tcPr>
            <w:tcW w:w="6048" w:type="dxa"/>
          </w:tcPr>
          <w:p w14:paraId="3AF8C345"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Belgija, Liuksemburgas</w:t>
            </w:r>
          </w:p>
        </w:tc>
        <w:tc>
          <w:tcPr>
            <w:tcW w:w="3240" w:type="dxa"/>
          </w:tcPr>
          <w:p w14:paraId="7467F40C"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Co-Diovane</w:t>
            </w:r>
            <w:r w:rsidRPr="00A828AC" w:rsidDel="000E41AA">
              <w:rPr>
                <w:rFonts w:ascii="Times New Roman" w:eastAsia="Calibri" w:hAnsi="Times New Roman" w:cs="Times New Roman"/>
                <w:sz w:val="22"/>
                <w:szCs w:val="22"/>
                <w:lang w:val="lt-LT"/>
              </w:rPr>
              <w:t xml:space="preserve"> </w:t>
            </w:r>
          </w:p>
        </w:tc>
      </w:tr>
      <w:tr w:rsidR="00A828AC" w:rsidRPr="00A828AC" w14:paraId="47389436" w14:textId="77777777" w:rsidTr="003642FB">
        <w:tc>
          <w:tcPr>
            <w:tcW w:w="6048" w:type="dxa"/>
          </w:tcPr>
          <w:p w14:paraId="508D6D14"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Prancūzija, Italija</w:t>
            </w:r>
          </w:p>
        </w:tc>
        <w:tc>
          <w:tcPr>
            <w:tcW w:w="3240" w:type="dxa"/>
          </w:tcPr>
          <w:p w14:paraId="5C9E7D44"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Co-Tareg</w:t>
            </w:r>
          </w:p>
        </w:tc>
      </w:tr>
      <w:tr w:rsidR="00A828AC" w:rsidRPr="00A828AC" w14:paraId="3215ADB9" w14:textId="77777777" w:rsidTr="003642FB">
        <w:tc>
          <w:tcPr>
            <w:tcW w:w="6048" w:type="dxa"/>
          </w:tcPr>
          <w:p w14:paraId="609AB4C8"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Vengrija</w:t>
            </w:r>
          </w:p>
        </w:tc>
        <w:tc>
          <w:tcPr>
            <w:tcW w:w="3240" w:type="dxa"/>
          </w:tcPr>
          <w:p w14:paraId="2A163C57" w14:textId="77777777" w:rsidR="00A828AC" w:rsidRPr="00A828AC" w:rsidRDefault="00A828AC" w:rsidP="00A828AC">
            <w:pPr>
              <w:spacing w:after="0" w:line="240" w:lineRule="auto"/>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 xml:space="preserve">Diovan </w:t>
            </w:r>
            <w:smartTag w:uri="urn:schemas-microsoft-com:office:smarttags" w:element="stockticker">
              <w:r w:rsidRPr="00A828AC">
                <w:rPr>
                  <w:rFonts w:ascii="Times New Roman" w:eastAsia="Calibri" w:hAnsi="Times New Roman" w:cs="Times New Roman"/>
                  <w:sz w:val="22"/>
                  <w:szCs w:val="22"/>
                  <w:lang w:val="lt-LT"/>
                </w:rPr>
                <w:t>HCT</w:t>
              </w:r>
            </w:smartTag>
          </w:p>
        </w:tc>
      </w:tr>
    </w:tbl>
    <w:p w14:paraId="04B65D10" w14:textId="77777777" w:rsidR="00A828AC" w:rsidRPr="00A828AC" w:rsidRDefault="00A828AC" w:rsidP="00A828AC">
      <w:pPr>
        <w:tabs>
          <w:tab w:val="left" w:pos="567"/>
        </w:tabs>
        <w:spacing w:after="0" w:line="240" w:lineRule="auto"/>
        <w:rPr>
          <w:rFonts w:ascii="Times New Roman" w:eastAsia="Calibri" w:hAnsi="Times New Roman" w:cs="Times New Roman"/>
          <w:sz w:val="22"/>
          <w:szCs w:val="22"/>
          <w:lang w:val="lt-LT"/>
        </w:rPr>
      </w:pPr>
    </w:p>
    <w:p w14:paraId="631CF3E5" w14:textId="77777777" w:rsidR="00A828AC" w:rsidRPr="00A828AC" w:rsidRDefault="00A828AC" w:rsidP="00A828AC">
      <w:pPr>
        <w:tabs>
          <w:tab w:val="left" w:pos="567"/>
        </w:tabs>
        <w:spacing w:after="0" w:line="240" w:lineRule="auto"/>
        <w:rPr>
          <w:rFonts w:ascii="Times New Roman" w:eastAsia="Calibri" w:hAnsi="Times New Roman" w:cs="Times New Roman"/>
          <w:sz w:val="22"/>
          <w:szCs w:val="22"/>
          <w:lang w:val="lt-LT"/>
        </w:rPr>
      </w:pPr>
    </w:p>
    <w:p w14:paraId="68C58429" w14:textId="734EF84D" w:rsidR="00A828AC" w:rsidRPr="00A828AC" w:rsidRDefault="00A828AC" w:rsidP="00A828AC">
      <w:pPr>
        <w:tabs>
          <w:tab w:val="left" w:pos="567"/>
        </w:tabs>
        <w:spacing w:after="0" w:line="240" w:lineRule="auto"/>
        <w:rPr>
          <w:rFonts w:ascii="Times New Roman" w:eastAsia="Calibri" w:hAnsi="Times New Roman" w:cs="Times New Roman"/>
          <w:b/>
          <w:sz w:val="22"/>
          <w:szCs w:val="22"/>
          <w:lang w:val="lt-LT"/>
        </w:rPr>
      </w:pPr>
      <w:r w:rsidRPr="00A828AC">
        <w:rPr>
          <w:rFonts w:ascii="Times New Roman" w:eastAsia="Calibri" w:hAnsi="Times New Roman" w:cs="Times New Roman"/>
          <w:b/>
          <w:sz w:val="22"/>
          <w:szCs w:val="22"/>
          <w:lang w:val="lt-LT"/>
        </w:rPr>
        <w:t>Šis pakuotės lapelis paskutinį kartą peržiūrėtas</w:t>
      </w:r>
      <w:r w:rsidR="00701CE6">
        <w:rPr>
          <w:rFonts w:ascii="Times New Roman" w:eastAsia="Calibri" w:hAnsi="Times New Roman" w:cs="Times New Roman"/>
          <w:b/>
          <w:sz w:val="22"/>
          <w:szCs w:val="22"/>
          <w:lang w:val="lt-LT"/>
        </w:rPr>
        <w:t xml:space="preserve"> </w:t>
      </w:r>
      <w:r w:rsidR="001917BE">
        <w:rPr>
          <w:rFonts w:ascii="Times New Roman" w:eastAsia="Calibri" w:hAnsi="Times New Roman" w:cs="Times New Roman"/>
          <w:b/>
          <w:sz w:val="22"/>
          <w:szCs w:val="22"/>
        </w:rPr>
        <w:t>202</w:t>
      </w:r>
      <w:r w:rsidR="003451B9">
        <w:rPr>
          <w:rFonts w:ascii="Times New Roman" w:eastAsia="Calibri" w:hAnsi="Times New Roman" w:cs="Times New Roman"/>
          <w:b/>
          <w:sz w:val="22"/>
          <w:szCs w:val="22"/>
        </w:rPr>
        <w:t>5-04-04</w:t>
      </w:r>
      <w:r w:rsidR="00F452BB">
        <w:rPr>
          <w:rFonts w:ascii="Times New Roman" w:eastAsia="Calibri" w:hAnsi="Times New Roman" w:cs="Times New Roman"/>
          <w:b/>
          <w:sz w:val="22"/>
          <w:szCs w:val="22"/>
        </w:rPr>
        <w:t>.</w:t>
      </w:r>
    </w:p>
    <w:p w14:paraId="7C6C0F47" w14:textId="77777777" w:rsidR="00A828AC" w:rsidRPr="00A828AC" w:rsidRDefault="00A828AC" w:rsidP="00A828AC">
      <w:pPr>
        <w:tabs>
          <w:tab w:val="left" w:pos="567"/>
        </w:tabs>
        <w:spacing w:after="0" w:line="240" w:lineRule="auto"/>
        <w:rPr>
          <w:rFonts w:ascii="Times New Roman" w:eastAsia="Calibri" w:hAnsi="Times New Roman" w:cs="Times New Roman"/>
          <w:b/>
          <w:sz w:val="22"/>
          <w:szCs w:val="22"/>
          <w:lang w:val="lt-LT"/>
        </w:rPr>
      </w:pPr>
    </w:p>
    <w:p w14:paraId="589316B2" w14:textId="7CDCD883" w:rsidR="00A828AC" w:rsidRPr="00A828AC" w:rsidRDefault="00A828AC" w:rsidP="00A828AC">
      <w:pPr>
        <w:numPr>
          <w:ilvl w:val="12"/>
          <w:numId w:val="0"/>
        </w:numPr>
        <w:spacing w:after="0" w:line="240" w:lineRule="auto"/>
        <w:ind w:right="-2"/>
        <w:rPr>
          <w:rFonts w:ascii="Times New Roman" w:eastAsia="Calibri" w:hAnsi="Times New Roman" w:cs="Times New Roman"/>
          <w:sz w:val="22"/>
          <w:szCs w:val="22"/>
          <w:lang w:val="lt-LT"/>
        </w:rPr>
      </w:pPr>
      <w:r w:rsidRPr="00A828AC">
        <w:rPr>
          <w:rFonts w:ascii="Times New Roman" w:eastAsia="Calibri" w:hAnsi="Times New Roman" w:cs="Times New Roman"/>
          <w:sz w:val="22"/>
          <w:szCs w:val="22"/>
          <w:lang w:val="lt-LT"/>
        </w:rPr>
        <w:t>Išsami informacija apie šį vaistą pateikiama Valstybinės vaistų kontrolės tarnybos prie Lietuvos Respublikos sveikatos apsaugos ministerijos tinklalapyje</w:t>
      </w:r>
      <w:r w:rsidRPr="00A828AC">
        <w:rPr>
          <w:rFonts w:ascii="Times New Roman" w:eastAsia="Calibri" w:hAnsi="Times New Roman" w:cs="Times New Roman"/>
          <w:i/>
          <w:sz w:val="22"/>
          <w:szCs w:val="22"/>
          <w:lang w:val="lt-LT"/>
        </w:rPr>
        <w:t xml:space="preserve"> </w:t>
      </w:r>
      <w:hyperlink r:id="rId12" w:history="1">
        <w:r w:rsidR="00D71808" w:rsidRPr="009A67B5">
          <w:rPr>
            <w:rStyle w:val="Hipersaitas"/>
            <w:rFonts w:ascii="Times New Roman" w:eastAsia="Calibri" w:hAnsi="Times New Roman" w:cs="Times New Roman"/>
            <w:sz w:val="22"/>
            <w:szCs w:val="22"/>
            <w:lang w:val="lt-LT"/>
          </w:rPr>
          <w:t>https://vvkt.lrv.lt/lt/</w:t>
        </w:r>
      </w:hyperlink>
      <w:r w:rsidR="00D71808">
        <w:rPr>
          <w:rFonts w:ascii="Times New Roman" w:eastAsia="Calibri" w:hAnsi="Times New Roman" w:cs="Times New Roman"/>
          <w:sz w:val="22"/>
          <w:szCs w:val="22"/>
          <w:lang w:val="lt-LT"/>
        </w:rPr>
        <w:t xml:space="preserve"> </w:t>
      </w:r>
      <w:r w:rsidR="00D02590" w:rsidRPr="00D02590">
        <w:rPr>
          <w:rFonts w:ascii="Times New Roman" w:eastAsia="Calibri" w:hAnsi="Times New Roman" w:cs="Times New Roman"/>
          <w:sz w:val="22"/>
          <w:szCs w:val="22"/>
          <w:lang w:val="lt-LT"/>
        </w:rPr>
        <w:t>.</w:t>
      </w:r>
    </w:p>
    <w:p w14:paraId="1DDA86E7" w14:textId="77777777" w:rsidR="00A828AC" w:rsidRPr="00A828AC" w:rsidRDefault="00A828AC" w:rsidP="00A828AC">
      <w:pPr>
        <w:spacing w:after="0" w:line="240" w:lineRule="auto"/>
        <w:rPr>
          <w:rFonts w:ascii="Times New Roman" w:eastAsia="Calibri" w:hAnsi="Times New Roman" w:cs="Times New Roman"/>
          <w:sz w:val="22"/>
          <w:szCs w:val="22"/>
          <w:lang w:val="lt-LT"/>
        </w:rPr>
      </w:pPr>
    </w:p>
    <w:p w14:paraId="0301A727" w14:textId="77777777" w:rsidR="00A828AC" w:rsidRPr="00A828AC" w:rsidRDefault="00A828AC" w:rsidP="00A828AC">
      <w:pPr>
        <w:spacing w:after="200" w:line="276" w:lineRule="auto"/>
        <w:rPr>
          <w:rFonts w:ascii="Calibri" w:eastAsia="Calibri" w:hAnsi="Calibri" w:cs="Times New Roman"/>
          <w:sz w:val="22"/>
          <w:szCs w:val="22"/>
          <w:lang w:val="lt-LT"/>
        </w:rPr>
      </w:pPr>
    </w:p>
    <w:bookmarkEnd w:id="0"/>
    <w:p w14:paraId="71763059" w14:textId="77777777" w:rsidR="00FF5FC9" w:rsidRPr="00F31F85" w:rsidRDefault="00FF5FC9"/>
    <w:sectPr w:rsidR="00FF5FC9" w:rsidRPr="00F31F85" w:rsidSect="003642FB">
      <w:headerReference w:type="default" r:id="rId13"/>
      <w:footerReference w:type="even" r:id="rId14"/>
      <w:footerReference w:type="default" r:id="rId15"/>
      <w:pgSz w:w="11906" w:h="16838" w:code="9"/>
      <w:pgMar w:top="1134" w:right="1418" w:bottom="1134" w:left="1418" w:header="737" w:footer="73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08CA75" w14:textId="77777777" w:rsidR="00F31897" w:rsidRDefault="00F31897">
      <w:pPr>
        <w:spacing w:after="0" w:line="240" w:lineRule="auto"/>
      </w:pPr>
      <w:r>
        <w:separator/>
      </w:r>
    </w:p>
  </w:endnote>
  <w:endnote w:type="continuationSeparator" w:id="0">
    <w:p w14:paraId="5EDD6873" w14:textId="77777777" w:rsidR="00F31897" w:rsidRDefault="00F31897">
      <w:pPr>
        <w:spacing w:after="0" w:line="240" w:lineRule="auto"/>
      </w:pPr>
      <w:r>
        <w:continuationSeparator/>
      </w:r>
    </w:p>
  </w:endnote>
  <w:endnote w:type="continuationNotice" w:id="1">
    <w:p w14:paraId="75FCC600" w14:textId="77777777" w:rsidR="00F31897" w:rsidRDefault="00F3189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LT">
    <w:altName w:val="Times New Roman"/>
    <w:panose1 w:val="00000000000000000000"/>
    <w:charset w:val="BA"/>
    <w:family w:val="roman"/>
    <w:notTrueType/>
    <w:pitch w:val="variable"/>
    <w:sig w:usb0="00000007" w:usb1="00000000" w:usb2="00000000" w:usb3="00000000" w:csb0="00000081"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Segoe UI">
    <w:panose1 w:val="020B0502040204020203"/>
    <w:charset w:val="BA"/>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44620A" w14:textId="77777777" w:rsidR="003642FB" w:rsidRDefault="003642FB" w:rsidP="003642FB">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3</w:t>
    </w:r>
    <w:r>
      <w:rPr>
        <w:rStyle w:val="Puslapionumeris"/>
        <w:noProof/>
      </w:rPr>
      <w:t>6</w:t>
    </w:r>
    <w:r>
      <w:rPr>
        <w:rStyle w:val="Puslapionumeris"/>
      </w:rPr>
      <w:fldChar w:fldCharType="end"/>
    </w:r>
  </w:p>
  <w:p w14:paraId="3E71EDED" w14:textId="77777777" w:rsidR="003642FB" w:rsidRDefault="003642FB" w:rsidP="003642FB">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F96FF9" w14:textId="71DCB9B6" w:rsidR="003642FB" w:rsidRPr="0080585E" w:rsidRDefault="003642FB" w:rsidP="003642FB">
    <w:pPr>
      <w:pStyle w:val="Porat"/>
      <w:framePr w:wrap="around" w:vAnchor="text" w:hAnchor="margin" w:xAlign="right" w:y="1"/>
      <w:rPr>
        <w:rStyle w:val="Puslapionumeris"/>
        <w:sz w:val="22"/>
        <w:szCs w:val="22"/>
      </w:rPr>
    </w:pPr>
    <w:r w:rsidRPr="0080585E">
      <w:rPr>
        <w:rStyle w:val="Puslapionumeris"/>
        <w:sz w:val="22"/>
        <w:szCs w:val="22"/>
      </w:rPr>
      <w:fldChar w:fldCharType="begin"/>
    </w:r>
    <w:r w:rsidRPr="0080585E">
      <w:rPr>
        <w:rStyle w:val="Puslapionumeris"/>
        <w:sz w:val="22"/>
        <w:szCs w:val="22"/>
      </w:rPr>
      <w:instrText xml:space="preserve">PAGE  </w:instrText>
    </w:r>
    <w:r w:rsidRPr="0080585E">
      <w:rPr>
        <w:rStyle w:val="Puslapionumeris"/>
        <w:sz w:val="22"/>
        <w:szCs w:val="22"/>
      </w:rPr>
      <w:fldChar w:fldCharType="separate"/>
    </w:r>
    <w:r w:rsidR="00B02F16">
      <w:rPr>
        <w:rStyle w:val="Puslapionumeris"/>
        <w:noProof/>
        <w:sz w:val="22"/>
        <w:szCs w:val="22"/>
      </w:rPr>
      <w:t>1</w:t>
    </w:r>
    <w:r w:rsidRPr="0080585E">
      <w:rPr>
        <w:rStyle w:val="Puslapionumeris"/>
        <w:sz w:val="22"/>
        <w:szCs w:val="22"/>
      </w:rPr>
      <w:fldChar w:fldCharType="end"/>
    </w:r>
  </w:p>
  <w:p w14:paraId="794955F5" w14:textId="77777777" w:rsidR="003642FB" w:rsidRDefault="003642FB" w:rsidP="003642FB">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E51C02" w14:textId="77777777" w:rsidR="00F31897" w:rsidRDefault="00F31897">
      <w:pPr>
        <w:spacing w:after="0" w:line="240" w:lineRule="auto"/>
      </w:pPr>
      <w:r>
        <w:separator/>
      </w:r>
    </w:p>
  </w:footnote>
  <w:footnote w:type="continuationSeparator" w:id="0">
    <w:p w14:paraId="520B6E25" w14:textId="77777777" w:rsidR="00F31897" w:rsidRDefault="00F31897">
      <w:pPr>
        <w:spacing w:after="0" w:line="240" w:lineRule="auto"/>
      </w:pPr>
      <w:r>
        <w:continuationSeparator/>
      </w:r>
    </w:p>
  </w:footnote>
  <w:footnote w:type="continuationNotice" w:id="1">
    <w:p w14:paraId="17897B20" w14:textId="77777777" w:rsidR="00F31897" w:rsidRDefault="00F3189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223B43" w14:textId="77777777" w:rsidR="003642FB" w:rsidRDefault="003642FB">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1791BBF"/>
    <w:multiLevelType w:val="hybridMultilevel"/>
    <w:tmpl w:val="3ADA419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4433BB5"/>
    <w:multiLevelType w:val="hybridMultilevel"/>
    <w:tmpl w:val="9C4827B4"/>
    <w:lvl w:ilvl="0" w:tplc="AF70C690">
      <w:start w:val="1"/>
      <w:numFmt w:val="bullet"/>
      <w:lvlText w:val=""/>
      <w:lvlJc w:val="left"/>
      <w:pPr>
        <w:tabs>
          <w:tab w:val="num" w:pos="357"/>
        </w:tabs>
        <w:ind w:left="35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6F34B3B"/>
    <w:multiLevelType w:val="multilevel"/>
    <w:tmpl w:val="B05409E4"/>
    <w:lvl w:ilvl="0">
      <w:start w:val="5"/>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 w15:restartNumberingAfterBreak="0">
    <w:nsid w:val="07894C73"/>
    <w:multiLevelType w:val="hybridMultilevel"/>
    <w:tmpl w:val="439E7B50"/>
    <w:lvl w:ilvl="0" w:tplc="AF70C690">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0343FE0"/>
    <w:multiLevelType w:val="hybridMultilevel"/>
    <w:tmpl w:val="770A5F94"/>
    <w:lvl w:ilvl="0" w:tplc="B6903E8C">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1F64BD1"/>
    <w:multiLevelType w:val="hybridMultilevel"/>
    <w:tmpl w:val="D0B401AA"/>
    <w:lvl w:ilvl="0" w:tplc="AF70C690">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2376BCB"/>
    <w:multiLevelType w:val="hybridMultilevel"/>
    <w:tmpl w:val="4F5A8D86"/>
    <w:lvl w:ilvl="0" w:tplc="AF70C690">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AEF6CC0"/>
    <w:multiLevelType w:val="hybridMultilevel"/>
    <w:tmpl w:val="AD2ADAB2"/>
    <w:lvl w:ilvl="0" w:tplc="AF70C690">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EB664F0"/>
    <w:multiLevelType w:val="multilevel"/>
    <w:tmpl w:val="20F60242"/>
    <w:lvl w:ilvl="0">
      <w:start w:val="5"/>
      <w:numFmt w:val="decimal"/>
      <w:lvlText w:val="%1"/>
      <w:lvlJc w:val="left"/>
      <w:pPr>
        <w:tabs>
          <w:tab w:val="num" w:pos="720"/>
        </w:tabs>
        <w:ind w:left="720" w:hanging="720"/>
      </w:pPr>
      <w:rPr>
        <w:rFonts w:hint="default"/>
        <w:i w:val="0"/>
      </w:rPr>
    </w:lvl>
    <w:lvl w:ilvl="1">
      <w:start w:val="2"/>
      <w:numFmt w:val="decimal"/>
      <w:lvlText w:val="%1.%2"/>
      <w:lvlJc w:val="left"/>
      <w:pPr>
        <w:tabs>
          <w:tab w:val="num" w:pos="720"/>
        </w:tabs>
        <w:ind w:left="720" w:hanging="720"/>
      </w:pPr>
      <w:rPr>
        <w:rFonts w:hint="default"/>
        <w:i w:val="0"/>
      </w:rPr>
    </w:lvl>
    <w:lvl w:ilvl="2">
      <w:start w:val="1"/>
      <w:numFmt w:val="decimal"/>
      <w:lvlText w:val="%1.%2.%3"/>
      <w:lvlJc w:val="left"/>
      <w:pPr>
        <w:tabs>
          <w:tab w:val="num" w:pos="720"/>
        </w:tabs>
        <w:ind w:left="720" w:hanging="720"/>
      </w:pPr>
      <w:rPr>
        <w:rFonts w:hint="default"/>
        <w:i w:val="0"/>
      </w:rPr>
    </w:lvl>
    <w:lvl w:ilvl="3">
      <w:start w:val="1"/>
      <w:numFmt w:val="decimal"/>
      <w:lvlText w:val="%1.%2.%3.%4"/>
      <w:lvlJc w:val="left"/>
      <w:pPr>
        <w:tabs>
          <w:tab w:val="num" w:pos="720"/>
        </w:tabs>
        <w:ind w:left="720" w:hanging="720"/>
      </w:pPr>
      <w:rPr>
        <w:rFonts w:hint="default"/>
        <w:i w:val="0"/>
      </w:rPr>
    </w:lvl>
    <w:lvl w:ilvl="4">
      <w:start w:val="1"/>
      <w:numFmt w:val="decimal"/>
      <w:lvlText w:val="%1.%2.%3.%4.%5"/>
      <w:lvlJc w:val="left"/>
      <w:pPr>
        <w:tabs>
          <w:tab w:val="num" w:pos="1080"/>
        </w:tabs>
        <w:ind w:left="1080" w:hanging="1080"/>
      </w:pPr>
      <w:rPr>
        <w:rFonts w:hint="default"/>
        <w:i w:val="0"/>
      </w:rPr>
    </w:lvl>
    <w:lvl w:ilvl="5">
      <w:start w:val="1"/>
      <w:numFmt w:val="decimal"/>
      <w:lvlText w:val="%1.%2.%3.%4.%5.%6"/>
      <w:lvlJc w:val="left"/>
      <w:pPr>
        <w:tabs>
          <w:tab w:val="num" w:pos="1080"/>
        </w:tabs>
        <w:ind w:left="1080" w:hanging="1080"/>
      </w:pPr>
      <w:rPr>
        <w:rFonts w:hint="default"/>
        <w:i w:val="0"/>
      </w:rPr>
    </w:lvl>
    <w:lvl w:ilvl="6">
      <w:start w:val="1"/>
      <w:numFmt w:val="decimal"/>
      <w:lvlText w:val="%1.%2.%3.%4.%5.%6.%7"/>
      <w:lvlJc w:val="left"/>
      <w:pPr>
        <w:tabs>
          <w:tab w:val="num" w:pos="1440"/>
        </w:tabs>
        <w:ind w:left="1440" w:hanging="1440"/>
      </w:pPr>
      <w:rPr>
        <w:rFonts w:hint="default"/>
        <w:i w:val="0"/>
      </w:rPr>
    </w:lvl>
    <w:lvl w:ilvl="7">
      <w:start w:val="1"/>
      <w:numFmt w:val="decimal"/>
      <w:lvlText w:val="%1.%2.%3.%4.%5.%6.%7.%8"/>
      <w:lvlJc w:val="left"/>
      <w:pPr>
        <w:tabs>
          <w:tab w:val="num" w:pos="1440"/>
        </w:tabs>
        <w:ind w:left="1440" w:hanging="1440"/>
      </w:pPr>
      <w:rPr>
        <w:rFonts w:hint="default"/>
        <w:i w:val="0"/>
      </w:rPr>
    </w:lvl>
    <w:lvl w:ilvl="8">
      <w:start w:val="1"/>
      <w:numFmt w:val="decimal"/>
      <w:lvlText w:val="%1.%2.%3.%4.%5.%6.%7.%8.%9"/>
      <w:lvlJc w:val="left"/>
      <w:pPr>
        <w:tabs>
          <w:tab w:val="num" w:pos="1800"/>
        </w:tabs>
        <w:ind w:left="1800" w:hanging="1800"/>
      </w:pPr>
      <w:rPr>
        <w:rFonts w:hint="default"/>
        <w:i w:val="0"/>
      </w:rPr>
    </w:lvl>
  </w:abstractNum>
  <w:abstractNum w:abstractNumId="10" w15:restartNumberingAfterBreak="0">
    <w:nsid w:val="2A3A3F00"/>
    <w:multiLevelType w:val="multilevel"/>
    <w:tmpl w:val="88209D68"/>
    <w:lvl w:ilvl="0">
      <w:start w:val="6"/>
      <w:numFmt w:val="decimal"/>
      <w:lvlText w:val="%1"/>
      <w:lvlJc w:val="left"/>
      <w:pPr>
        <w:tabs>
          <w:tab w:val="num" w:pos="570"/>
        </w:tabs>
        <w:ind w:left="570" w:hanging="570"/>
      </w:pPr>
      <w:rPr>
        <w:rFonts w:hint="default"/>
      </w:rPr>
    </w:lvl>
    <w:lvl w:ilvl="1">
      <w:start w:val="5"/>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1" w15:restartNumberingAfterBreak="0">
    <w:nsid w:val="2B8A1094"/>
    <w:multiLevelType w:val="singleLevel"/>
    <w:tmpl w:val="6EBEE5FC"/>
    <w:lvl w:ilvl="0">
      <w:start w:val="3"/>
      <w:numFmt w:val="decimal"/>
      <w:lvlText w:val="5.%1. "/>
      <w:legacy w:legacy="1" w:legacySpace="0" w:legacyIndent="283"/>
      <w:lvlJc w:val="left"/>
      <w:pPr>
        <w:ind w:left="283" w:hanging="283"/>
      </w:pPr>
      <w:rPr>
        <w:rFonts w:ascii="TimesLT" w:hAnsi="TimesLT" w:hint="default"/>
        <w:b/>
        <w:i w:val="0"/>
        <w:sz w:val="26"/>
      </w:rPr>
    </w:lvl>
  </w:abstractNum>
  <w:abstractNum w:abstractNumId="12" w15:restartNumberingAfterBreak="0">
    <w:nsid w:val="2ED4343F"/>
    <w:multiLevelType w:val="hybridMultilevel"/>
    <w:tmpl w:val="4A3C4A18"/>
    <w:lvl w:ilvl="0" w:tplc="8F6229D8">
      <w:start w:val="1"/>
      <w:numFmt w:val="bullet"/>
      <w:lvlText w:val=""/>
      <w:lvlJc w:val="left"/>
      <w:pPr>
        <w:tabs>
          <w:tab w:val="num" w:pos="567"/>
        </w:tabs>
        <w:ind w:left="567" w:hanging="56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50376DA"/>
    <w:multiLevelType w:val="hybridMultilevel"/>
    <w:tmpl w:val="D034E4BA"/>
    <w:lvl w:ilvl="0" w:tplc="F0105A02">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7AA2EA1"/>
    <w:multiLevelType w:val="hybridMultilevel"/>
    <w:tmpl w:val="1EAC15EC"/>
    <w:lvl w:ilvl="0" w:tplc="9E300A4E">
      <w:start w:val="1"/>
      <w:numFmt w:val="bullet"/>
      <w:lvlText w:val=""/>
      <w:lvlJc w:val="left"/>
      <w:pPr>
        <w:tabs>
          <w:tab w:val="num" w:pos="567"/>
        </w:tabs>
        <w:ind w:left="567" w:hanging="567"/>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5" w15:restartNumberingAfterBreak="0">
    <w:nsid w:val="423D5DFB"/>
    <w:multiLevelType w:val="hybridMultilevel"/>
    <w:tmpl w:val="4EB270B4"/>
    <w:lvl w:ilvl="0" w:tplc="EA6CEA2C">
      <w:start w:val="2"/>
      <w:numFmt w:val="bullet"/>
      <w:lvlText w:val=""/>
      <w:lvlJc w:val="left"/>
      <w:pPr>
        <w:tabs>
          <w:tab w:val="num" w:pos="720"/>
        </w:tabs>
        <w:ind w:left="720" w:hanging="360"/>
      </w:pPr>
      <w:rPr>
        <w:rFonts w:ascii="Symbol" w:hAnsi="Symbol" w:hint="default"/>
        <w:color w:val="auto"/>
        <w:u w:val="none" w:color="00000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70D7A5B"/>
    <w:multiLevelType w:val="hybridMultilevel"/>
    <w:tmpl w:val="B43613AE"/>
    <w:lvl w:ilvl="0" w:tplc="E7F2AB36">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4AFD08A0"/>
    <w:multiLevelType w:val="hybridMultilevel"/>
    <w:tmpl w:val="49A47152"/>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E3C2BE2"/>
    <w:multiLevelType w:val="hybridMultilevel"/>
    <w:tmpl w:val="8D4063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E9F765E"/>
    <w:multiLevelType w:val="hybridMultilevel"/>
    <w:tmpl w:val="75B890AA"/>
    <w:lvl w:ilvl="0" w:tplc="F24C0F76">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5515502"/>
    <w:multiLevelType w:val="singleLevel"/>
    <w:tmpl w:val="DA6285C4"/>
    <w:lvl w:ilvl="0">
      <w:start w:val="8"/>
      <w:numFmt w:val="decimal"/>
      <w:lvlText w:val="%1. "/>
      <w:legacy w:legacy="1" w:legacySpace="0" w:legacyIndent="283"/>
      <w:lvlJc w:val="left"/>
      <w:pPr>
        <w:ind w:left="283" w:hanging="283"/>
      </w:pPr>
      <w:rPr>
        <w:rFonts w:ascii="TimesLT" w:hAnsi="TimesLT" w:hint="default"/>
        <w:b/>
        <w:i w:val="0"/>
        <w:sz w:val="26"/>
      </w:rPr>
    </w:lvl>
  </w:abstractNum>
  <w:abstractNum w:abstractNumId="21" w15:restartNumberingAfterBreak="0">
    <w:nsid w:val="579D5F67"/>
    <w:multiLevelType w:val="hybridMultilevel"/>
    <w:tmpl w:val="703659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3B56A75"/>
    <w:multiLevelType w:val="hybridMultilevel"/>
    <w:tmpl w:val="B7BC3088"/>
    <w:lvl w:ilvl="0" w:tplc="2A60ED06">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65A666F8"/>
    <w:multiLevelType w:val="hybridMultilevel"/>
    <w:tmpl w:val="F0EAD6F2"/>
    <w:lvl w:ilvl="0" w:tplc="B6903E8C">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69A5381C"/>
    <w:multiLevelType w:val="hybridMultilevel"/>
    <w:tmpl w:val="B4FE0F24"/>
    <w:lvl w:ilvl="0" w:tplc="F9586476">
      <w:start w:val="1"/>
      <w:numFmt w:val="bullet"/>
      <w:lvlText w:val=""/>
      <w:lvlJc w:val="left"/>
      <w:pPr>
        <w:tabs>
          <w:tab w:val="num" w:pos="567"/>
        </w:tabs>
        <w:ind w:left="567" w:hanging="567"/>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69CA388C"/>
    <w:multiLevelType w:val="hybridMultilevel"/>
    <w:tmpl w:val="3C9C82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5BF685B"/>
    <w:multiLevelType w:val="hybridMultilevel"/>
    <w:tmpl w:val="AE58D352"/>
    <w:lvl w:ilvl="0" w:tplc="E7F2AB36">
      <w:start w:val="1"/>
      <w:numFmt w:val="bullet"/>
      <w:lvlText w:val=""/>
      <w:lvlJc w:val="left"/>
      <w:pPr>
        <w:tabs>
          <w:tab w:val="num" w:pos="357"/>
        </w:tabs>
        <w:ind w:left="357" w:hanging="357"/>
      </w:pPr>
      <w:rPr>
        <w:rFonts w:ascii="Symbol" w:hAnsi="Symbol" w:hint="default"/>
      </w:rPr>
    </w:lvl>
    <w:lvl w:ilvl="1" w:tplc="893EA568">
      <w:start w:val="1"/>
      <w:numFmt w:val="bullet"/>
      <w:lvlText w:val=""/>
      <w:lvlJc w:val="left"/>
      <w:pPr>
        <w:tabs>
          <w:tab w:val="num" w:pos="1193"/>
        </w:tabs>
        <w:ind w:left="1193" w:hanging="113"/>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9C41959"/>
    <w:multiLevelType w:val="hybridMultilevel"/>
    <w:tmpl w:val="214020A8"/>
    <w:lvl w:ilvl="0" w:tplc="B6903E8C">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7F273DF4"/>
    <w:multiLevelType w:val="hybridMultilevel"/>
    <w:tmpl w:val="15D286F0"/>
    <w:lvl w:ilvl="0" w:tplc="E7F2AB36">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903100635">
    <w:abstractNumId w:val="11"/>
  </w:num>
  <w:num w:numId="2" w16cid:durableId="1390806455">
    <w:abstractNumId w:val="20"/>
  </w:num>
  <w:num w:numId="3" w16cid:durableId="2012023659">
    <w:abstractNumId w:val="20"/>
    <w:lvlOverride w:ilvl="0">
      <w:lvl w:ilvl="0">
        <w:start w:val="1"/>
        <w:numFmt w:val="decimal"/>
        <w:lvlText w:val="%1. "/>
        <w:legacy w:legacy="1" w:legacySpace="0" w:legacyIndent="283"/>
        <w:lvlJc w:val="left"/>
        <w:pPr>
          <w:ind w:left="283" w:hanging="283"/>
        </w:pPr>
        <w:rPr>
          <w:rFonts w:ascii="TimesLT" w:hAnsi="TimesLT" w:hint="default"/>
          <w:b/>
          <w:i w:val="0"/>
          <w:sz w:val="26"/>
        </w:rPr>
      </w:lvl>
    </w:lvlOverride>
  </w:num>
  <w:num w:numId="4" w16cid:durableId="1979408150">
    <w:abstractNumId w:val="9"/>
  </w:num>
  <w:num w:numId="5" w16cid:durableId="2104302405">
    <w:abstractNumId w:val="3"/>
  </w:num>
  <w:num w:numId="6" w16cid:durableId="1264846464">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7" w16cid:durableId="329873051">
    <w:abstractNumId w:val="15"/>
  </w:num>
  <w:num w:numId="8" w16cid:durableId="1182865162">
    <w:abstractNumId w:val="19"/>
  </w:num>
  <w:num w:numId="9" w16cid:durableId="1498419637">
    <w:abstractNumId w:val="16"/>
  </w:num>
  <w:num w:numId="10" w16cid:durableId="2058628085">
    <w:abstractNumId w:val="4"/>
  </w:num>
  <w:num w:numId="11" w16cid:durableId="1594164424">
    <w:abstractNumId w:val="2"/>
  </w:num>
  <w:num w:numId="12" w16cid:durableId="198981197">
    <w:abstractNumId w:val="6"/>
  </w:num>
  <w:num w:numId="13" w16cid:durableId="1413239106">
    <w:abstractNumId w:val="8"/>
  </w:num>
  <w:num w:numId="14" w16cid:durableId="244000257">
    <w:abstractNumId w:val="13"/>
  </w:num>
  <w:num w:numId="15" w16cid:durableId="1523083330">
    <w:abstractNumId w:val="28"/>
  </w:num>
  <w:num w:numId="16" w16cid:durableId="557980041">
    <w:abstractNumId w:val="26"/>
  </w:num>
  <w:num w:numId="17" w16cid:durableId="1815440158">
    <w:abstractNumId w:val="22"/>
  </w:num>
  <w:num w:numId="18" w16cid:durableId="1318680262">
    <w:abstractNumId w:val="17"/>
  </w:num>
  <w:num w:numId="19" w16cid:durableId="22052854">
    <w:abstractNumId w:val="7"/>
  </w:num>
  <w:num w:numId="20" w16cid:durableId="54204374">
    <w:abstractNumId w:val="12"/>
  </w:num>
  <w:num w:numId="21" w16cid:durableId="716011249">
    <w:abstractNumId w:val="24"/>
  </w:num>
  <w:num w:numId="22" w16cid:durableId="689795421">
    <w:abstractNumId w:val="14"/>
  </w:num>
  <w:num w:numId="23" w16cid:durableId="1187476835">
    <w:abstractNumId w:val="27"/>
  </w:num>
  <w:num w:numId="24" w16cid:durableId="481197008">
    <w:abstractNumId w:val="5"/>
  </w:num>
  <w:num w:numId="25" w16cid:durableId="621764078">
    <w:abstractNumId w:val="23"/>
  </w:num>
  <w:num w:numId="26" w16cid:durableId="1845972420">
    <w:abstractNumId w:val="21"/>
  </w:num>
  <w:num w:numId="27" w16cid:durableId="1973710615">
    <w:abstractNumId w:val="1"/>
  </w:num>
  <w:num w:numId="28" w16cid:durableId="1638140739">
    <w:abstractNumId w:val="10"/>
  </w:num>
  <w:num w:numId="29" w16cid:durableId="1229536405">
    <w:abstractNumId w:val="18"/>
  </w:num>
  <w:num w:numId="30" w16cid:durableId="1956907297">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s-ES" w:vendorID="64" w:dllVersion="6" w:nlCheck="1" w:checkStyle="0"/>
  <w:activeWritingStyle w:appName="MSWord" w:lang="en-US" w:vendorID="64" w:dllVersion="6" w:nlCheck="1" w:checkStyle="1"/>
  <w:activeWritingStyle w:appName="MSWord" w:lang="en-US" w:vendorID="64" w:dllVersion="0" w:nlCheck="1" w:checkStyle="0"/>
  <w:activeWritingStyle w:appName="MSWord" w:lang="es-ES" w:vendorID="64" w:dllVersion="0" w:nlCheck="1" w:checkStyle="0"/>
  <w:activeWritingStyle w:appName="MSWord" w:lang="en-GB" w:vendorID="64" w:dllVersion="0" w:nlCheck="1" w:checkStyle="0"/>
  <w:activeWritingStyle w:appName="MSWord" w:lang="it-IT" w:vendorID="64" w:dllVersion="0" w:nlCheck="1" w:checkStyle="0"/>
  <w:activeWritingStyle w:appName="MSWord" w:lang="pt-BR" w:vendorID="64" w:dllVersion="0" w:nlCheck="1" w:checkStyle="0"/>
  <w:proofState w:spelling="clean" w:grammar="clean"/>
  <w:defaultTabStop w:val="720"/>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28AC"/>
    <w:rsid w:val="000276D5"/>
    <w:rsid w:val="00066EBB"/>
    <w:rsid w:val="00072047"/>
    <w:rsid w:val="00134727"/>
    <w:rsid w:val="0016464D"/>
    <w:rsid w:val="001917BE"/>
    <w:rsid w:val="001B18DF"/>
    <w:rsid w:val="001F6F21"/>
    <w:rsid w:val="00221078"/>
    <w:rsid w:val="00221352"/>
    <w:rsid w:val="002220D4"/>
    <w:rsid w:val="002231FA"/>
    <w:rsid w:val="002254C2"/>
    <w:rsid w:val="0025341A"/>
    <w:rsid w:val="002573BA"/>
    <w:rsid w:val="00282F4A"/>
    <w:rsid w:val="002B61C4"/>
    <w:rsid w:val="002D4BAE"/>
    <w:rsid w:val="002F61A4"/>
    <w:rsid w:val="003451B9"/>
    <w:rsid w:val="003613A1"/>
    <w:rsid w:val="003642FB"/>
    <w:rsid w:val="003E32C1"/>
    <w:rsid w:val="00460C23"/>
    <w:rsid w:val="00483716"/>
    <w:rsid w:val="00485499"/>
    <w:rsid w:val="004A39E6"/>
    <w:rsid w:val="004B48DE"/>
    <w:rsid w:val="004C3E3B"/>
    <w:rsid w:val="004D0E76"/>
    <w:rsid w:val="004E3702"/>
    <w:rsid w:val="00552491"/>
    <w:rsid w:val="0056297D"/>
    <w:rsid w:val="00580E80"/>
    <w:rsid w:val="005A67D2"/>
    <w:rsid w:val="005E13F8"/>
    <w:rsid w:val="005F0101"/>
    <w:rsid w:val="00610F9C"/>
    <w:rsid w:val="00626A6A"/>
    <w:rsid w:val="00634F8B"/>
    <w:rsid w:val="006528DF"/>
    <w:rsid w:val="00652AFB"/>
    <w:rsid w:val="00664C6D"/>
    <w:rsid w:val="00680E17"/>
    <w:rsid w:val="006C0FDC"/>
    <w:rsid w:val="006D2A48"/>
    <w:rsid w:val="006E0E4A"/>
    <w:rsid w:val="006F138A"/>
    <w:rsid w:val="006F5BB9"/>
    <w:rsid w:val="00701CE6"/>
    <w:rsid w:val="00702BA3"/>
    <w:rsid w:val="0071335E"/>
    <w:rsid w:val="00721A75"/>
    <w:rsid w:val="007251B2"/>
    <w:rsid w:val="00725F87"/>
    <w:rsid w:val="0076487A"/>
    <w:rsid w:val="00770831"/>
    <w:rsid w:val="00791226"/>
    <w:rsid w:val="00806025"/>
    <w:rsid w:val="00807DD4"/>
    <w:rsid w:val="0081271E"/>
    <w:rsid w:val="00825BBA"/>
    <w:rsid w:val="00842E4A"/>
    <w:rsid w:val="00856EE8"/>
    <w:rsid w:val="00892DC8"/>
    <w:rsid w:val="008B717F"/>
    <w:rsid w:val="008C6235"/>
    <w:rsid w:val="008D6B89"/>
    <w:rsid w:val="00925710"/>
    <w:rsid w:val="0092720A"/>
    <w:rsid w:val="0096515D"/>
    <w:rsid w:val="00980533"/>
    <w:rsid w:val="00990CB8"/>
    <w:rsid w:val="00997A42"/>
    <w:rsid w:val="00A01240"/>
    <w:rsid w:val="00A0148B"/>
    <w:rsid w:val="00A05FE0"/>
    <w:rsid w:val="00A07D48"/>
    <w:rsid w:val="00A22060"/>
    <w:rsid w:val="00A50CE6"/>
    <w:rsid w:val="00A828AC"/>
    <w:rsid w:val="00AA1BAD"/>
    <w:rsid w:val="00AA6AF5"/>
    <w:rsid w:val="00B02F16"/>
    <w:rsid w:val="00B169E4"/>
    <w:rsid w:val="00B50AF2"/>
    <w:rsid w:val="00B517F1"/>
    <w:rsid w:val="00B54B1E"/>
    <w:rsid w:val="00B70A55"/>
    <w:rsid w:val="00B83F65"/>
    <w:rsid w:val="00BA776B"/>
    <w:rsid w:val="00BB6372"/>
    <w:rsid w:val="00BD1471"/>
    <w:rsid w:val="00C5469E"/>
    <w:rsid w:val="00C62A2F"/>
    <w:rsid w:val="00CA287F"/>
    <w:rsid w:val="00CB6B87"/>
    <w:rsid w:val="00CF1C68"/>
    <w:rsid w:val="00D02590"/>
    <w:rsid w:val="00D33650"/>
    <w:rsid w:val="00D34829"/>
    <w:rsid w:val="00D4105E"/>
    <w:rsid w:val="00D71808"/>
    <w:rsid w:val="00DA1A9B"/>
    <w:rsid w:val="00DC35F7"/>
    <w:rsid w:val="00E32CD7"/>
    <w:rsid w:val="00E37E1C"/>
    <w:rsid w:val="00E64CBE"/>
    <w:rsid w:val="00E80A48"/>
    <w:rsid w:val="00E97773"/>
    <w:rsid w:val="00EA1445"/>
    <w:rsid w:val="00EA7032"/>
    <w:rsid w:val="00EE2252"/>
    <w:rsid w:val="00F13C70"/>
    <w:rsid w:val="00F31897"/>
    <w:rsid w:val="00F31F85"/>
    <w:rsid w:val="00F36677"/>
    <w:rsid w:val="00F452BB"/>
    <w:rsid w:val="00F509C0"/>
    <w:rsid w:val="00F5549B"/>
    <w:rsid w:val="00F77D3A"/>
    <w:rsid w:val="00FB5AE2"/>
    <w:rsid w:val="00FF3E80"/>
    <w:rsid w:val="00FF5F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martTagType w:namespaceuri="urn:schemas-microsoft-com:office:smarttags" w:name="metricconverter"/>
  <w:shapeDefaults>
    <o:shapedefaults v:ext="edit" spidmax="2050"/>
    <o:shapelayout v:ext="edit">
      <o:idmap v:ext="edit" data="2"/>
    </o:shapelayout>
  </w:shapeDefaults>
  <w:decimalSymbol w:val=","/>
  <w:listSeparator w:val=";"/>
  <w14:docId w14:val="7CA9EAE9"/>
  <w15:chartTrackingRefBased/>
  <w15:docId w15:val="{9110F7F1-37C0-4AA8-B5D4-E21E4FD9F5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paragraph" w:styleId="Antrat1">
    <w:name w:val="heading 1"/>
    <w:basedOn w:val="prastasis"/>
    <w:next w:val="prastasis"/>
    <w:link w:val="Antrat1Diagrama"/>
    <w:qFormat/>
    <w:rsid w:val="00A828AC"/>
    <w:pPr>
      <w:keepNext/>
      <w:spacing w:after="0" w:line="360" w:lineRule="auto"/>
      <w:outlineLvl w:val="0"/>
    </w:pPr>
    <w:rPr>
      <w:rFonts w:ascii="Times New Roman" w:eastAsia="Times New Roman" w:hAnsi="Times New Roman" w:cs="Times New Roman"/>
      <w:sz w:val="28"/>
      <w:lang w:val="lt-LT" w:eastAsia="lt-LT"/>
    </w:rPr>
  </w:style>
  <w:style w:type="paragraph" w:styleId="Antrat2">
    <w:name w:val="heading 2"/>
    <w:basedOn w:val="prastasis"/>
    <w:next w:val="prastasis"/>
    <w:link w:val="Antrat2Diagrama"/>
    <w:qFormat/>
    <w:rsid w:val="00A828AC"/>
    <w:pPr>
      <w:keepNext/>
      <w:spacing w:after="0" w:line="360" w:lineRule="auto"/>
      <w:outlineLvl w:val="1"/>
    </w:pPr>
    <w:rPr>
      <w:rFonts w:ascii="Times New Roman" w:eastAsia="Times New Roman" w:hAnsi="Times New Roman" w:cs="Times New Roman"/>
      <w:i/>
      <w:sz w:val="28"/>
      <w:lang w:val="lt-LT" w:eastAsia="lt-LT"/>
    </w:rPr>
  </w:style>
  <w:style w:type="paragraph" w:styleId="Antrat3">
    <w:name w:val="heading 3"/>
    <w:basedOn w:val="prastasis"/>
    <w:next w:val="prastasis"/>
    <w:link w:val="Antrat3Diagrama"/>
    <w:qFormat/>
    <w:rsid w:val="00A828AC"/>
    <w:pPr>
      <w:keepNext/>
      <w:spacing w:after="0" w:line="360" w:lineRule="auto"/>
      <w:jc w:val="both"/>
      <w:outlineLvl w:val="2"/>
    </w:pPr>
    <w:rPr>
      <w:rFonts w:ascii="Times New Roman" w:eastAsia="Times New Roman" w:hAnsi="Times New Roman" w:cs="Times New Roman"/>
      <w:i/>
      <w:sz w:val="24"/>
      <w:lang w:val="lt-LT" w:eastAsia="lt-LT"/>
    </w:rPr>
  </w:style>
  <w:style w:type="paragraph" w:styleId="Antrat4">
    <w:name w:val="heading 4"/>
    <w:basedOn w:val="prastasis"/>
    <w:next w:val="prastasis"/>
    <w:link w:val="Antrat4Diagrama"/>
    <w:qFormat/>
    <w:rsid w:val="00A828AC"/>
    <w:pPr>
      <w:keepNext/>
      <w:spacing w:after="0" w:line="360" w:lineRule="auto"/>
      <w:jc w:val="both"/>
      <w:outlineLvl w:val="3"/>
    </w:pPr>
    <w:rPr>
      <w:rFonts w:ascii="Times New Roman" w:eastAsia="Times New Roman" w:hAnsi="Times New Roman" w:cs="Times New Roman"/>
      <w:i/>
      <w:sz w:val="28"/>
      <w:lang w:val="lt-LT" w:eastAsia="lt-LT"/>
    </w:rPr>
  </w:style>
  <w:style w:type="paragraph" w:styleId="Antrat5">
    <w:name w:val="heading 5"/>
    <w:basedOn w:val="prastasis"/>
    <w:next w:val="prastasis"/>
    <w:link w:val="Antrat5Diagrama"/>
    <w:qFormat/>
    <w:rsid w:val="00A828AC"/>
    <w:pPr>
      <w:keepNext/>
      <w:spacing w:after="0" w:line="360" w:lineRule="auto"/>
      <w:jc w:val="both"/>
      <w:outlineLvl w:val="4"/>
    </w:pPr>
    <w:rPr>
      <w:rFonts w:ascii="Times New Roman" w:eastAsia="Times New Roman" w:hAnsi="Times New Roman" w:cs="Times New Roman"/>
      <w:sz w:val="28"/>
      <w:lang w:val="lt-LT" w:eastAsia="lt-LT"/>
    </w:rPr>
  </w:style>
  <w:style w:type="paragraph" w:styleId="Antrat6">
    <w:name w:val="heading 6"/>
    <w:basedOn w:val="prastasis"/>
    <w:next w:val="prastasis"/>
    <w:link w:val="Antrat6Diagrama"/>
    <w:qFormat/>
    <w:rsid w:val="00A828AC"/>
    <w:pPr>
      <w:keepNext/>
      <w:spacing w:after="0" w:line="360" w:lineRule="auto"/>
      <w:jc w:val="both"/>
      <w:outlineLvl w:val="5"/>
    </w:pPr>
    <w:rPr>
      <w:rFonts w:ascii="Times New Roman" w:eastAsia="Times New Roman" w:hAnsi="Times New Roman" w:cs="Times New Roman"/>
      <w:sz w:val="28"/>
      <w:u w:val="single"/>
      <w:lang w:val="lt-LT" w:eastAsia="lt-LT"/>
    </w:rPr>
  </w:style>
  <w:style w:type="paragraph" w:styleId="Antrat7">
    <w:name w:val="heading 7"/>
    <w:basedOn w:val="prastasis"/>
    <w:next w:val="prastasis"/>
    <w:link w:val="Antrat7Diagrama"/>
    <w:qFormat/>
    <w:rsid w:val="00A828AC"/>
    <w:pPr>
      <w:keepNext/>
      <w:spacing w:after="0" w:line="360" w:lineRule="auto"/>
      <w:jc w:val="both"/>
      <w:outlineLvl w:val="6"/>
    </w:pPr>
    <w:rPr>
      <w:rFonts w:ascii="Times New Roman" w:eastAsia="Times New Roman" w:hAnsi="Times New Roman" w:cs="Times New Roman"/>
      <w:b/>
      <w:i/>
      <w:sz w:val="28"/>
      <w:lang w:val="lt-LT" w:eastAsia="lt-LT"/>
    </w:rPr>
  </w:style>
  <w:style w:type="paragraph" w:styleId="Antrat8">
    <w:name w:val="heading 8"/>
    <w:basedOn w:val="prastasis"/>
    <w:next w:val="prastasis"/>
    <w:link w:val="Antrat8Diagrama"/>
    <w:qFormat/>
    <w:rsid w:val="00A828AC"/>
    <w:pPr>
      <w:keepNext/>
      <w:spacing w:after="0" w:line="360" w:lineRule="auto"/>
      <w:jc w:val="both"/>
      <w:outlineLvl w:val="7"/>
    </w:pPr>
    <w:rPr>
      <w:rFonts w:ascii="Times New Roman" w:eastAsia="Times New Roman" w:hAnsi="Times New Roman" w:cs="Times New Roman"/>
      <w:sz w:val="24"/>
      <w:u w:val="single"/>
      <w:lang w:val="lt-LT"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A828AC"/>
    <w:rPr>
      <w:rFonts w:ascii="Times New Roman" w:eastAsia="Times New Roman" w:hAnsi="Times New Roman" w:cs="Times New Roman"/>
      <w:sz w:val="28"/>
      <w:lang w:val="lt-LT" w:eastAsia="lt-LT"/>
    </w:rPr>
  </w:style>
  <w:style w:type="character" w:customStyle="1" w:styleId="Antrat2Diagrama">
    <w:name w:val="Antraštė 2 Diagrama"/>
    <w:basedOn w:val="Numatytasispastraiposriftas"/>
    <w:link w:val="Antrat2"/>
    <w:rsid w:val="00A828AC"/>
    <w:rPr>
      <w:rFonts w:ascii="Times New Roman" w:eastAsia="Times New Roman" w:hAnsi="Times New Roman" w:cs="Times New Roman"/>
      <w:i/>
      <w:sz w:val="28"/>
      <w:lang w:val="lt-LT" w:eastAsia="lt-LT"/>
    </w:rPr>
  </w:style>
  <w:style w:type="character" w:customStyle="1" w:styleId="Antrat3Diagrama">
    <w:name w:val="Antraštė 3 Diagrama"/>
    <w:basedOn w:val="Numatytasispastraiposriftas"/>
    <w:link w:val="Antrat3"/>
    <w:rsid w:val="00A828AC"/>
    <w:rPr>
      <w:rFonts w:ascii="Times New Roman" w:eastAsia="Times New Roman" w:hAnsi="Times New Roman" w:cs="Times New Roman"/>
      <w:i/>
      <w:sz w:val="24"/>
      <w:lang w:val="lt-LT" w:eastAsia="lt-LT"/>
    </w:rPr>
  </w:style>
  <w:style w:type="character" w:customStyle="1" w:styleId="Antrat4Diagrama">
    <w:name w:val="Antraštė 4 Diagrama"/>
    <w:basedOn w:val="Numatytasispastraiposriftas"/>
    <w:link w:val="Antrat4"/>
    <w:rsid w:val="00A828AC"/>
    <w:rPr>
      <w:rFonts w:ascii="Times New Roman" w:eastAsia="Times New Roman" w:hAnsi="Times New Roman" w:cs="Times New Roman"/>
      <w:i/>
      <w:sz w:val="28"/>
      <w:lang w:val="lt-LT" w:eastAsia="lt-LT"/>
    </w:rPr>
  </w:style>
  <w:style w:type="character" w:customStyle="1" w:styleId="Antrat5Diagrama">
    <w:name w:val="Antraštė 5 Diagrama"/>
    <w:basedOn w:val="Numatytasispastraiposriftas"/>
    <w:link w:val="Antrat5"/>
    <w:rsid w:val="00A828AC"/>
    <w:rPr>
      <w:rFonts w:ascii="Times New Roman" w:eastAsia="Times New Roman" w:hAnsi="Times New Roman" w:cs="Times New Roman"/>
      <w:sz w:val="28"/>
      <w:lang w:val="lt-LT" w:eastAsia="lt-LT"/>
    </w:rPr>
  </w:style>
  <w:style w:type="character" w:customStyle="1" w:styleId="Antrat6Diagrama">
    <w:name w:val="Antraštė 6 Diagrama"/>
    <w:basedOn w:val="Numatytasispastraiposriftas"/>
    <w:link w:val="Antrat6"/>
    <w:rsid w:val="00A828AC"/>
    <w:rPr>
      <w:rFonts w:ascii="Times New Roman" w:eastAsia="Times New Roman" w:hAnsi="Times New Roman" w:cs="Times New Roman"/>
      <w:sz w:val="28"/>
      <w:u w:val="single"/>
      <w:lang w:val="lt-LT" w:eastAsia="lt-LT"/>
    </w:rPr>
  </w:style>
  <w:style w:type="character" w:customStyle="1" w:styleId="Antrat7Diagrama">
    <w:name w:val="Antraštė 7 Diagrama"/>
    <w:basedOn w:val="Numatytasispastraiposriftas"/>
    <w:link w:val="Antrat7"/>
    <w:rsid w:val="00A828AC"/>
    <w:rPr>
      <w:rFonts w:ascii="Times New Roman" w:eastAsia="Times New Roman" w:hAnsi="Times New Roman" w:cs="Times New Roman"/>
      <w:b/>
      <w:i/>
      <w:sz w:val="28"/>
      <w:lang w:val="lt-LT" w:eastAsia="lt-LT"/>
    </w:rPr>
  </w:style>
  <w:style w:type="character" w:customStyle="1" w:styleId="Antrat8Diagrama">
    <w:name w:val="Antraštė 8 Diagrama"/>
    <w:basedOn w:val="Numatytasispastraiposriftas"/>
    <w:link w:val="Antrat8"/>
    <w:rsid w:val="00A828AC"/>
    <w:rPr>
      <w:rFonts w:ascii="Times New Roman" w:eastAsia="Times New Roman" w:hAnsi="Times New Roman" w:cs="Times New Roman"/>
      <w:sz w:val="24"/>
      <w:u w:val="single"/>
      <w:lang w:val="lt-LT" w:eastAsia="lt-LT"/>
    </w:rPr>
  </w:style>
  <w:style w:type="numbering" w:customStyle="1" w:styleId="NoList1">
    <w:name w:val="No List1"/>
    <w:next w:val="Sraonra"/>
    <w:uiPriority w:val="99"/>
    <w:semiHidden/>
    <w:unhideWhenUsed/>
    <w:rsid w:val="00A828AC"/>
  </w:style>
  <w:style w:type="numbering" w:customStyle="1" w:styleId="NoList11">
    <w:name w:val="No List11"/>
    <w:next w:val="Sraonra"/>
    <w:uiPriority w:val="99"/>
    <w:semiHidden/>
    <w:unhideWhenUsed/>
    <w:rsid w:val="00A828AC"/>
  </w:style>
  <w:style w:type="paragraph" w:styleId="Pavadinimas">
    <w:name w:val="Title"/>
    <w:basedOn w:val="prastasis"/>
    <w:link w:val="PavadinimasDiagrama"/>
    <w:qFormat/>
    <w:rsid w:val="00A828AC"/>
    <w:pPr>
      <w:spacing w:after="0" w:line="360" w:lineRule="auto"/>
      <w:jc w:val="center"/>
    </w:pPr>
    <w:rPr>
      <w:rFonts w:ascii="Times New Roman" w:eastAsia="Times New Roman" w:hAnsi="Times New Roman" w:cs="Times New Roman"/>
      <w:sz w:val="28"/>
      <w:lang w:val="lt-LT" w:eastAsia="lt-LT"/>
    </w:rPr>
  </w:style>
  <w:style w:type="character" w:customStyle="1" w:styleId="PavadinimasDiagrama">
    <w:name w:val="Pavadinimas Diagrama"/>
    <w:basedOn w:val="Numatytasispastraiposriftas"/>
    <w:link w:val="Pavadinimas"/>
    <w:rsid w:val="00A828AC"/>
    <w:rPr>
      <w:rFonts w:ascii="Times New Roman" w:eastAsia="Times New Roman" w:hAnsi="Times New Roman" w:cs="Times New Roman"/>
      <w:sz w:val="28"/>
      <w:lang w:val="lt-LT" w:eastAsia="lt-LT"/>
    </w:rPr>
  </w:style>
  <w:style w:type="paragraph" w:styleId="Pagrindinistekstas">
    <w:name w:val="Body Text"/>
    <w:basedOn w:val="prastasis"/>
    <w:link w:val="PagrindinistekstasDiagrama"/>
    <w:rsid w:val="00A828AC"/>
    <w:pPr>
      <w:spacing w:after="0" w:line="360" w:lineRule="auto"/>
    </w:pPr>
    <w:rPr>
      <w:rFonts w:ascii="Times New Roman" w:eastAsia="Times New Roman" w:hAnsi="Times New Roman" w:cs="Times New Roman"/>
      <w:sz w:val="28"/>
      <w:lang w:val="lt-LT" w:eastAsia="lt-LT"/>
    </w:rPr>
  </w:style>
  <w:style w:type="character" w:customStyle="1" w:styleId="PagrindinistekstasDiagrama">
    <w:name w:val="Pagrindinis tekstas Diagrama"/>
    <w:basedOn w:val="Numatytasispastraiposriftas"/>
    <w:link w:val="Pagrindinistekstas"/>
    <w:rsid w:val="00A828AC"/>
    <w:rPr>
      <w:rFonts w:ascii="Times New Roman" w:eastAsia="Times New Roman" w:hAnsi="Times New Roman" w:cs="Times New Roman"/>
      <w:sz w:val="28"/>
      <w:lang w:val="lt-LT" w:eastAsia="lt-LT"/>
    </w:rPr>
  </w:style>
  <w:style w:type="character" w:customStyle="1" w:styleId="Pagrindinistekstas2Diagrama">
    <w:name w:val="Pagrindinis tekstas 2 Diagrama"/>
    <w:link w:val="Pagrindinistekstas2"/>
    <w:rsid w:val="00A828AC"/>
    <w:rPr>
      <w:rFonts w:ascii="Calibri" w:eastAsia="Calibri" w:hAnsi="Calibri"/>
      <w:sz w:val="28"/>
      <w:lang w:eastAsia="lt-LT"/>
    </w:rPr>
  </w:style>
  <w:style w:type="paragraph" w:styleId="Pagrindinistekstas2">
    <w:name w:val="Body Text 2"/>
    <w:basedOn w:val="prastasis"/>
    <w:link w:val="Pagrindinistekstas2Diagrama"/>
    <w:rsid w:val="00A828AC"/>
    <w:pPr>
      <w:spacing w:after="0" w:line="360" w:lineRule="auto"/>
      <w:jc w:val="both"/>
    </w:pPr>
    <w:rPr>
      <w:rFonts w:ascii="Calibri" w:eastAsia="Calibri" w:hAnsi="Calibri"/>
      <w:sz w:val="28"/>
      <w:lang w:eastAsia="lt-LT"/>
    </w:rPr>
  </w:style>
  <w:style w:type="character" w:customStyle="1" w:styleId="BodyText2Char1">
    <w:name w:val="Body Text 2 Char1"/>
    <w:basedOn w:val="Numatytasispastraiposriftas"/>
    <w:uiPriority w:val="99"/>
    <w:semiHidden/>
    <w:rsid w:val="00A828AC"/>
  </w:style>
  <w:style w:type="character" w:customStyle="1" w:styleId="Pagrindinistekstas2Diagrama1">
    <w:name w:val="Pagrindinis tekstas 2 Diagrama1"/>
    <w:uiPriority w:val="99"/>
    <w:semiHidden/>
    <w:rsid w:val="00A828AC"/>
    <w:rPr>
      <w:lang w:val="en-US"/>
    </w:rPr>
  </w:style>
  <w:style w:type="character" w:customStyle="1" w:styleId="Pagrindinistekstas3Diagrama">
    <w:name w:val="Pagrindinis tekstas 3 Diagrama"/>
    <w:link w:val="Pagrindinistekstas3"/>
    <w:rsid w:val="00A828AC"/>
    <w:rPr>
      <w:rFonts w:ascii="Calibri" w:eastAsia="Calibri" w:hAnsi="Calibri"/>
      <w:sz w:val="24"/>
      <w:lang w:eastAsia="lt-LT"/>
    </w:rPr>
  </w:style>
  <w:style w:type="paragraph" w:styleId="Pagrindinistekstas3">
    <w:name w:val="Body Text 3"/>
    <w:basedOn w:val="prastasis"/>
    <w:link w:val="Pagrindinistekstas3Diagrama"/>
    <w:rsid w:val="00A828AC"/>
    <w:pPr>
      <w:spacing w:after="0" w:line="360" w:lineRule="auto"/>
    </w:pPr>
    <w:rPr>
      <w:rFonts w:ascii="Calibri" w:eastAsia="Calibri" w:hAnsi="Calibri"/>
      <w:sz w:val="24"/>
      <w:lang w:eastAsia="lt-LT"/>
    </w:rPr>
  </w:style>
  <w:style w:type="character" w:customStyle="1" w:styleId="BodyText3Char1">
    <w:name w:val="Body Text 3 Char1"/>
    <w:basedOn w:val="Numatytasispastraiposriftas"/>
    <w:uiPriority w:val="99"/>
    <w:semiHidden/>
    <w:rsid w:val="00A828AC"/>
    <w:rPr>
      <w:sz w:val="16"/>
      <w:szCs w:val="16"/>
    </w:rPr>
  </w:style>
  <w:style w:type="character" w:customStyle="1" w:styleId="Pagrindinistekstas3Diagrama1">
    <w:name w:val="Pagrindinis tekstas 3 Diagrama1"/>
    <w:uiPriority w:val="99"/>
    <w:semiHidden/>
    <w:rsid w:val="00A828AC"/>
    <w:rPr>
      <w:sz w:val="16"/>
      <w:szCs w:val="16"/>
      <w:lang w:val="en-US"/>
    </w:rPr>
  </w:style>
  <w:style w:type="paragraph" w:styleId="Porat">
    <w:name w:val="footer"/>
    <w:basedOn w:val="prastasis"/>
    <w:link w:val="PoratDiagrama"/>
    <w:rsid w:val="00A828AC"/>
    <w:pPr>
      <w:tabs>
        <w:tab w:val="center" w:pos="4819"/>
        <w:tab w:val="right" w:pos="9638"/>
      </w:tabs>
      <w:spacing w:after="0" w:line="240" w:lineRule="auto"/>
    </w:pPr>
    <w:rPr>
      <w:rFonts w:ascii="Times New Roman" w:eastAsia="Times New Roman" w:hAnsi="Times New Roman" w:cs="Times New Roman"/>
      <w:lang w:val="lt-LT" w:eastAsia="lt-LT"/>
    </w:rPr>
  </w:style>
  <w:style w:type="character" w:customStyle="1" w:styleId="PoratDiagrama">
    <w:name w:val="Poraštė Diagrama"/>
    <w:basedOn w:val="Numatytasispastraiposriftas"/>
    <w:link w:val="Porat"/>
    <w:rsid w:val="00A828AC"/>
    <w:rPr>
      <w:rFonts w:ascii="Times New Roman" w:eastAsia="Times New Roman" w:hAnsi="Times New Roman" w:cs="Times New Roman"/>
      <w:lang w:val="lt-LT" w:eastAsia="lt-LT"/>
    </w:rPr>
  </w:style>
  <w:style w:type="character" w:styleId="Puslapionumeris">
    <w:name w:val="page number"/>
    <w:rsid w:val="00A828AC"/>
  </w:style>
  <w:style w:type="paragraph" w:styleId="Antrats">
    <w:name w:val="header"/>
    <w:basedOn w:val="prastasis"/>
    <w:link w:val="AntratsDiagrama"/>
    <w:rsid w:val="00A828AC"/>
    <w:pPr>
      <w:tabs>
        <w:tab w:val="center" w:pos="4819"/>
        <w:tab w:val="right" w:pos="9638"/>
      </w:tabs>
      <w:spacing w:after="0" w:line="240" w:lineRule="auto"/>
    </w:pPr>
    <w:rPr>
      <w:rFonts w:ascii="Times New Roman" w:eastAsia="Times New Roman" w:hAnsi="Times New Roman" w:cs="Times New Roman"/>
      <w:lang w:val="lt-LT" w:eastAsia="lt-LT"/>
    </w:rPr>
  </w:style>
  <w:style w:type="character" w:customStyle="1" w:styleId="AntratsDiagrama">
    <w:name w:val="Antraštės Diagrama"/>
    <w:basedOn w:val="Numatytasispastraiposriftas"/>
    <w:link w:val="Antrats"/>
    <w:rsid w:val="00A828AC"/>
    <w:rPr>
      <w:rFonts w:ascii="Times New Roman" w:eastAsia="Times New Roman" w:hAnsi="Times New Roman" w:cs="Times New Roman"/>
      <w:lang w:val="lt-LT" w:eastAsia="lt-LT"/>
    </w:rPr>
  </w:style>
  <w:style w:type="character" w:styleId="Hipersaitas">
    <w:name w:val="Hyperlink"/>
    <w:rsid w:val="00A828AC"/>
    <w:rPr>
      <w:color w:val="0000FF"/>
      <w:u w:val="single"/>
    </w:rPr>
  </w:style>
  <w:style w:type="paragraph" w:customStyle="1" w:styleId="BTEMEASMCA">
    <w:name w:val="BT EMEA_SMCA"/>
    <w:basedOn w:val="prastasis"/>
    <w:link w:val="BTEMEASMCAChar"/>
    <w:autoRedefine/>
    <w:rsid w:val="00A828AC"/>
    <w:pPr>
      <w:spacing w:after="0" w:line="240" w:lineRule="auto"/>
    </w:pPr>
    <w:rPr>
      <w:rFonts w:ascii="Times New Roman" w:eastAsia="Times New Roman" w:hAnsi="Times New Roman" w:cs="Times New Roman"/>
      <w:noProof/>
      <w:lang w:val="lt-LT"/>
    </w:rPr>
  </w:style>
  <w:style w:type="character" w:customStyle="1" w:styleId="BTEMEASMCAChar">
    <w:name w:val="BT EMEA_SMCA Char"/>
    <w:link w:val="BTEMEASMCA"/>
    <w:rsid w:val="00A828AC"/>
    <w:rPr>
      <w:rFonts w:ascii="Times New Roman" w:eastAsia="Times New Roman" w:hAnsi="Times New Roman" w:cs="Times New Roman"/>
      <w:noProof/>
      <w:lang w:val="lt-LT"/>
    </w:rPr>
  </w:style>
  <w:style w:type="paragraph" w:customStyle="1" w:styleId="EMEABodyText">
    <w:name w:val="EMEA Body Text"/>
    <w:basedOn w:val="prastasis"/>
    <w:link w:val="EMEABodyTextChar"/>
    <w:rsid w:val="00A828AC"/>
    <w:pPr>
      <w:spacing w:after="0" w:line="240" w:lineRule="auto"/>
    </w:pPr>
    <w:rPr>
      <w:rFonts w:ascii="Times New Roman" w:eastAsia="Times New Roman" w:hAnsi="Times New Roman" w:cs="Times New Roman"/>
      <w:lang w:val="en-GB"/>
    </w:rPr>
  </w:style>
  <w:style w:type="character" w:customStyle="1" w:styleId="EMEABodyTextChar">
    <w:name w:val="EMEA Body Text Char"/>
    <w:link w:val="EMEABodyText"/>
    <w:rsid w:val="00A828AC"/>
    <w:rPr>
      <w:rFonts w:ascii="Times New Roman" w:eastAsia="Times New Roman" w:hAnsi="Times New Roman" w:cs="Times New Roman"/>
      <w:lang w:val="en-GB"/>
    </w:rPr>
  </w:style>
  <w:style w:type="character" w:customStyle="1" w:styleId="DebesliotekstasDiagrama">
    <w:name w:val="Debesėlio tekstas Diagrama"/>
    <w:link w:val="Debesliotekstas"/>
    <w:semiHidden/>
    <w:rsid w:val="00A828AC"/>
    <w:rPr>
      <w:rFonts w:ascii="Tahoma" w:eastAsia="Calibri" w:hAnsi="Tahoma"/>
      <w:sz w:val="16"/>
      <w:szCs w:val="16"/>
      <w:lang w:eastAsia="lt-LT"/>
    </w:rPr>
  </w:style>
  <w:style w:type="paragraph" w:styleId="Debesliotekstas">
    <w:name w:val="Balloon Text"/>
    <w:basedOn w:val="prastasis"/>
    <w:link w:val="DebesliotekstasDiagrama"/>
    <w:semiHidden/>
    <w:rsid w:val="00A828AC"/>
    <w:pPr>
      <w:spacing w:after="0" w:line="240" w:lineRule="auto"/>
    </w:pPr>
    <w:rPr>
      <w:rFonts w:ascii="Tahoma" w:eastAsia="Calibri" w:hAnsi="Tahoma"/>
      <w:sz w:val="16"/>
      <w:szCs w:val="16"/>
      <w:lang w:eastAsia="lt-LT"/>
    </w:rPr>
  </w:style>
  <w:style w:type="character" w:customStyle="1" w:styleId="BalloonTextChar1">
    <w:name w:val="Balloon Text Char1"/>
    <w:basedOn w:val="Numatytasispastraiposriftas"/>
    <w:uiPriority w:val="99"/>
    <w:semiHidden/>
    <w:rsid w:val="00A828AC"/>
    <w:rPr>
      <w:rFonts w:ascii="Segoe UI" w:hAnsi="Segoe UI" w:cs="Segoe UI"/>
      <w:sz w:val="18"/>
      <w:szCs w:val="18"/>
    </w:rPr>
  </w:style>
  <w:style w:type="character" w:customStyle="1" w:styleId="DebesliotekstasDiagrama1">
    <w:name w:val="Debesėlio tekstas Diagrama1"/>
    <w:uiPriority w:val="99"/>
    <w:semiHidden/>
    <w:rsid w:val="00A828AC"/>
    <w:rPr>
      <w:rFonts w:ascii="Segoe UI" w:hAnsi="Segoe UI" w:cs="Segoe UI"/>
      <w:sz w:val="18"/>
      <w:szCs w:val="18"/>
      <w:lang w:val="en-US"/>
    </w:rPr>
  </w:style>
  <w:style w:type="paragraph" w:customStyle="1" w:styleId="Text">
    <w:name w:val="Text"/>
    <w:aliases w:val="Graphic"/>
    <w:basedOn w:val="prastasis"/>
    <w:link w:val="TextChar"/>
    <w:rsid w:val="00A828AC"/>
    <w:pPr>
      <w:spacing w:before="120" w:after="0" w:line="240" w:lineRule="auto"/>
      <w:jc w:val="both"/>
    </w:pPr>
    <w:rPr>
      <w:rFonts w:ascii="Calibri" w:eastAsia="Calibri" w:hAnsi="Calibri" w:cs="Times New Roman"/>
      <w:sz w:val="24"/>
    </w:rPr>
  </w:style>
  <w:style w:type="character" w:customStyle="1" w:styleId="TextChar">
    <w:name w:val="Text Char"/>
    <w:link w:val="Text"/>
    <w:rsid w:val="00A828AC"/>
    <w:rPr>
      <w:rFonts w:ascii="Calibri" w:eastAsia="Calibri" w:hAnsi="Calibri" w:cs="Times New Roman"/>
      <w:sz w:val="24"/>
    </w:rPr>
  </w:style>
  <w:style w:type="paragraph" w:styleId="Dokumentoinaostekstas">
    <w:name w:val="endnote text"/>
    <w:basedOn w:val="prastasis"/>
    <w:link w:val="DokumentoinaostekstasDiagrama"/>
    <w:semiHidden/>
    <w:rsid w:val="00A828AC"/>
    <w:pPr>
      <w:tabs>
        <w:tab w:val="left" w:pos="567"/>
      </w:tabs>
      <w:spacing w:after="0" w:line="240" w:lineRule="auto"/>
    </w:pPr>
    <w:rPr>
      <w:rFonts w:ascii="Times New Roman" w:eastAsia="Times New Roman" w:hAnsi="Times New Roman" w:cs="Times New Roman"/>
      <w:lang w:val="en-GB"/>
    </w:rPr>
  </w:style>
  <w:style w:type="character" w:customStyle="1" w:styleId="DokumentoinaostekstasDiagrama">
    <w:name w:val="Dokumento išnašos tekstas Diagrama"/>
    <w:basedOn w:val="Numatytasispastraiposriftas"/>
    <w:link w:val="Dokumentoinaostekstas"/>
    <w:semiHidden/>
    <w:rsid w:val="00A828AC"/>
    <w:rPr>
      <w:rFonts w:ascii="Times New Roman" w:eastAsia="Times New Roman" w:hAnsi="Times New Roman" w:cs="Times New Roman"/>
      <w:lang w:val="en-GB"/>
    </w:rPr>
  </w:style>
  <w:style w:type="paragraph" w:customStyle="1" w:styleId="NormalLatinArial">
    <w:name w:val="Normal + (Latin) Arial"/>
    <w:aliases w:val="(Complex) Arial,9 pt"/>
    <w:basedOn w:val="prastasis"/>
    <w:rsid w:val="00A828AC"/>
    <w:pPr>
      <w:tabs>
        <w:tab w:val="left" w:pos="426"/>
      </w:tabs>
      <w:spacing w:after="0" w:line="240" w:lineRule="auto"/>
    </w:pPr>
    <w:rPr>
      <w:rFonts w:eastAsia="MS Mincho" w:cs="Times New Roman"/>
      <w:sz w:val="18"/>
      <w:szCs w:val="18"/>
    </w:rPr>
  </w:style>
  <w:style w:type="paragraph" w:styleId="Komentarotekstas">
    <w:name w:val="annotation text"/>
    <w:basedOn w:val="prastasis"/>
    <w:link w:val="KomentarotekstasDiagrama"/>
    <w:semiHidden/>
    <w:rsid w:val="00A828AC"/>
    <w:pPr>
      <w:tabs>
        <w:tab w:val="left" w:pos="567"/>
      </w:tabs>
      <w:spacing w:after="0" w:line="260" w:lineRule="exact"/>
    </w:pPr>
    <w:rPr>
      <w:rFonts w:ascii="Times New Roman" w:eastAsia="Times New Roman" w:hAnsi="Times New Roman" w:cs="Times New Roman"/>
      <w:lang w:val="en-GB"/>
    </w:rPr>
  </w:style>
  <w:style w:type="character" w:customStyle="1" w:styleId="KomentarotekstasDiagrama">
    <w:name w:val="Komentaro tekstas Diagrama"/>
    <w:basedOn w:val="Numatytasispastraiposriftas"/>
    <w:link w:val="Komentarotekstas"/>
    <w:semiHidden/>
    <w:rsid w:val="00A828AC"/>
    <w:rPr>
      <w:rFonts w:ascii="Times New Roman" w:eastAsia="Times New Roman" w:hAnsi="Times New Roman" w:cs="Times New Roman"/>
      <w:lang w:val="en-GB"/>
    </w:rPr>
  </w:style>
  <w:style w:type="paragraph" w:customStyle="1" w:styleId="Default">
    <w:name w:val="Default"/>
    <w:rsid w:val="00A828AC"/>
    <w:pPr>
      <w:autoSpaceDE w:val="0"/>
      <w:autoSpaceDN w:val="0"/>
      <w:adjustRightInd w:val="0"/>
      <w:spacing w:after="0" w:line="240" w:lineRule="auto"/>
    </w:pPr>
    <w:rPr>
      <w:rFonts w:ascii="Times New Roman" w:eastAsia="Times New Roman" w:hAnsi="Times New Roman" w:cs="Times New Roman"/>
    </w:rPr>
  </w:style>
  <w:style w:type="paragraph" w:customStyle="1" w:styleId="Listlevel1">
    <w:name w:val="List level 1"/>
    <w:basedOn w:val="prastasis"/>
    <w:rsid w:val="00A828AC"/>
    <w:pPr>
      <w:spacing w:before="40" w:after="20" w:line="240" w:lineRule="auto"/>
      <w:ind w:left="425" w:hanging="425"/>
    </w:pPr>
    <w:rPr>
      <w:rFonts w:ascii="Times New Roman" w:eastAsia="Times New Roman" w:hAnsi="Times New Roman" w:cs="Times New Roman"/>
      <w:sz w:val="24"/>
    </w:rPr>
  </w:style>
  <w:style w:type="paragraph" w:customStyle="1" w:styleId="PI-2EMEASMCA">
    <w:name w:val="PI-2 EMEA_SMCA"/>
    <w:basedOn w:val="Antrat3"/>
    <w:autoRedefine/>
    <w:rsid w:val="00A828AC"/>
    <w:pPr>
      <w:keepLines/>
      <w:tabs>
        <w:tab w:val="left" w:pos="567"/>
      </w:tabs>
      <w:spacing w:line="240" w:lineRule="auto"/>
      <w:ind w:left="567" w:hanging="567"/>
      <w:jc w:val="left"/>
    </w:pPr>
    <w:rPr>
      <w:b/>
      <w:i w:val="0"/>
      <w:kern w:val="28"/>
      <w:sz w:val="22"/>
      <w:szCs w:val="22"/>
      <w:lang w:eastAsia="en-US"/>
    </w:rPr>
  </w:style>
  <w:style w:type="character" w:customStyle="1" w:styleId="KomentarotemaDiagrama">
    <w:name w:val="Komentaro tema Diagrama"/>
    <w:link w:val="Komentarotema"/>
    <w:semiHidden/>
    <w:rsid w:val="00A828AC"/>
    <w:rPr>
      <w:rFonts w:ascii="Times New Roman" w:eastAsia="Times New Roman" w:hAnsi="Times New Roman" w:cs="Times New Roman"/>
      <w:b/>
      <w:bCs/>
      <w:lang w:val="en-GB"/>
    </w:rPr>
  </w:style>
  <w:style w:type="paragraph" w:styleId="Komentarotema">
    <w:name w:val="annotation subject"/>
    <w:basedOn w:val="Komentarotekstas"/>
    <w:next w:val="Komentarotekstas"/>
    <w:link w:val="KomentarotemaDiagrama"/>
    <w:semiHidden/>
    <w:rsid w:val="00A828AC"/>
    <w:pPr>
      <w:tabs>
        <w:tab w:val="clear" w:pos="567"/>
      </w:tabs>
      <w:spacing w:line="240" w:lineRule="auto"/>
    </w:pPr>
    <w:rPr>
      <w:b/>
      <w:bCs/>
    </w:rPr>
  </w:style>
  <w:style w:type="character" w:customStyle="1" w:styleId="CommentSubjectChar1">
    <w:name w:val="Comment Subject Char1"/>
    <w:basedOn w:val="KomentarotekstasDiagrama"/>
    <w:uiPriority w:val="99"/>
    <w:semiHidden/>
    <w:rsid w:val="00A828AC"/>
    <w:rPr>
      <w:rFonts w:ascii="Times New Roman" w:eastAsia="Times New Roman" w:hAnsi="Times New Roman" w:cs="Times New Roman"/>
      <w:b/>
      <w:bCs/>
      <w:lang w:val="en-GB"/>
    </w:rPr>
  </w:style>
  <w:style w:type="character" w:customStyle="1" w:styleId="KomentarotemaDiagrama1">
    <w:name w:val="Komentaro tema Diagrama1"/>
    <w:uiPriority w:val="99"/>
    <w:semiHidden/>
    <w:rsid w:val="00A828AC"/>
    <w:rPr>
      <w:rFonts w:ascii="Times New Roman" w:eastAsia="Times New Roman" w:hAnsi="Times New Roman" w:cs="Times New Roman"/>
      <w:b/>
      <w:bCs/>
      <w:sz w:val="20"/>
      <w:szCs w:val="20"/>
      <w:lang w:val="en-GB"/>
    </w:rPr>
  </w:style>
  <w:style w:type="character" w:customStyle="1" w:styleId="hps">
    <w:name w:val="hps"/>
    <w:rsid w:val="00A828AC"/>
  </w:style>
  <w:style w:type="character" w:styleId="Komentaronuoroda">
    <w:name w:val="annotation reference"/>
    <w:uiPriority w:val="99"/>
    <w:semiHidden/>
    <w:unhideWhenUsed/>
    <w:rsid w:val="00A828AC"/>
    <w:rPr>
      <w:sz w:val="16"/>
      <w:szCs w:val="16"/>
    </w:rPr>
  </w:style>
  <w:style w:type="paragraph" w:customStyle="1" w:styleId="Table">
    <w:name w:val="Table"/>
    <w:basedOn w:val="prastasis"/>
    <w:link w:val="TableChar"/>
    <w:rsid w:val="00A828AC"/>
    <w:pPr>
      <w:keepLines/>
      <w:tabs>
        <w:tab w:val="left" w:pos="284"/>
      </w:tabs>
      <w:spacing w:before="40" w:after="20" w:line="240" w:lineRule="auto"/>
    </w:pPr>
    <w:rPr>
      <w:rFonts w:eastAsia="SimSun" w:cs="Times New Roman"/>
      <w:szCs w:val="24"/>
    </w:rPr>
  </w:style>
  <w:style w:type="character" w:customStyle="1" w:styleId="TableChar">
    <w:name w:val="Table Char"/>
    <w:link w:val="Table"/>
    <w:rsid w:val="00A828AC"/>
    <w:rPr>
      <w:rFonts w:eastAsia="SimSun" w:cs="Times New Roman"/>
      <w:szCs w:val="24"/>
    </w:rPr>
  </w:style>
  <w:style w:type="paragraph" w:styleId="Pagrindiniotekstotrauka">
    <w:name w:val="Body Text Indent"/>
    <w:basedOn w:val="prastasis"/>
    <w:link w:val="PagrindiniotekstotraukaDiagrama"/>
    <w:uiPriority w:val="99"/>
    <w:semiHidden/>
    <w:unhideWhenUsed/>
    <w:rsid w:val="00A828AC"/>
    <w:pPr>
      <w:spacing w:after="120" w:line="240" w:lineRule="auto"/>
      <w:ind w:left="283"/>
    </w:pPr>
    <w:rPr>
      <w:rFonts w:ascii="Times New Roman" w:eastAsia="Times New Roman" w:hAnsi="Times New Roman" w:cs="Times New Roman"/>
      <w:lang w:val="lt-LT" w:eastAsia="lt-LT"/>
    </w:rPr>
  </w:style>
  <w:style w:type="character" w:customStyle="1" w:styleId="PagrindiniotekstotraukaDiagrama">
    <w:name w:val="Pagrindinio teksto įtrauka Diagrama"/>
    <w:basedOn w:val="Numatytasispastraiposriftas"/>
    <w:link w:val="Pagrindiniotekstotrauka"/>
    <w:uiPriority w:val="99"/>
    <w:semiHidden/>
    <w:rsid w:val="00A828AC"/>
    <w:rPr>
      <w:rFonts w:ascii="Times New Roman" w:eastAsia="Times New Roman" w:hAnsi="Times New Roman" w:cs="Times New Roman"/>
      <w:lang w:val="lt-LT" w:eastAsia="lt-LT"/>
    </w:rPr>
  </w:style>
  <w:style w:type="paragraph" w:styleId="Pataisymai">
    <w:name w:val="Revision"/>
    <w:hidden/>
    <w:uiPriority w:val="99"/>
    <w:semiHidden/>
    <w:rsid w:val="00A828AC"/>
    <w:pPr>
      <w:spacing w:after="0" w:line="240" w:lineRule="auto"/>
    </w:pPr>
    <w:rPr>
      <w:rFonts w:ascii="Calibri" w:eastAsia="Calibri" w:hAnsi="Calibri" w:cs="Times New Roman"/>
      <w:sz w:val="22"/>
      <w:szCs w:val="22"/>
    </w:rPr>
  </w:style>
  <w:style w:type="paragraph" w:styleId="Sraopastraipa">
    <w:name w:val="List Paragraph"/>
    <w:basedOn w:val="prastasis"/>
    <w:uiPriority w:val="34"/>
    <w:qFormat/>
    <w:rsid w:val="00E64CBE"/>
    <w:pPr>
      <w:ind w:left="720"/>
      <w:contextualSpacing/>
    </w:pPr>
  </w:style>
  <w:style w:type="character" w:styleId="Neapdorotaspaminjimas">
    <w:name w:val="Unresolved Mention"/>
    <w:basedOn w:val="Numatytasispastraiposriftas"/>
    <w:uiPriority w:val="99"/>
    <w:semiHidden/>
    <w:unhideWhenUsed/>
    <w:rsid w:val="00D7180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vvkt.lrv.lt/lt/"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vvkt.lrv.lt/lt/" TargetMode="External"/><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hyperlink" Target="https://vvkt.lrv.lt/lt/"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798CC0C9A62F947A3E4115315CAFE1F" ma:contentTypeVersion="10" ma:contentTypeDescription="Create a new document." ma:contentTypeScope="" ma:versionID="febc974e9425867c740e039c37925dd4">
  <xsd:schema xmlns:xsd="http://www.w3.org/2001/XMLSchema" xmlns:xs="http://www.w3.org/2001/XMLSchema" xmlns:p="http://schemas.microsoft.com/office/2006/metadata/properties" xmlns:ns3="ab5ce509-5354-448f-9777-5bc1d8e232f6" targetNamespace="http://schemas.microsoft.com/office/2006/metadata/properties" ma:root="true" ma:fieldsID="38c3263c6ab790b1fb6af034e78516c3" ns3:_="">
    <xsd:import namespace="ab5ce509-5354-448f-9777-5bc1d8e232f6"/>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AutoKeyPoints" minOccurs="0"/>
                <xsd:element ref="ns3:MediaServiceKeyPoints"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b5ce509-5354-448f-9777-5bc1d8e232f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FD01A82-6F1C-4F67-8A7D-ADB68025D9C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b5ce509-5354-448f-9777-5bc1d8e232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B49DFA2-DAFA-425F-A6A6-F60681F36FD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ED55173D-3148-4F93-87C8-9001217C421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46</Pages>
  <Words>60493</Words>
  <Characters>34482</Characters>
  <Application>Microsoft Office Word</Application>
  <DocSecurity>0</DocSecurity>
  <Lines>287</Lines>
  <Paragraphs>189</Paragraphs>
  <ScaleCrop>false</ScaleCrop>
  <HeadingPairs>
    <vt:vector size="8" baseType="variant">
      <vt:variant>
        <vt:lpstr>Pavadinimas</vt:lpstr>
      </vt:variant>
      <vt:variant>
        <vt:i4>1</vt:i4>
      </vt:variant>
      <vt:variant>
        <vt:lpstr>Antraštės</vt:lpstr>
      </vt:variant>
      <vt:variant>
        <vt:i4>100</vt:i4>
      </vt:variant>
      <vt:variant>
        <vt:lpstr>Title</vt:lpstr>
      </vt:variant>
      <vt:variant>
        <vt:i4>1</vt:i4>
      </vt:variant>
      <vt:variant>
        <vt:lpstr>Headings</vt:lpstr>
      </vt:variant>
      <vt:variant>
        <vt:i4>100</vt:i4>
      </vt:variant>
    </vt:vector>
  </HeadingPairs>
  <TitlesOfParts>
    <vt:vector size="202" baseType="lpstr">
      <vt:lpstr/>
      <vt:lpstr>Nėštumas</vt:lpstr>
      <vt:lpstr/>
      <vt:lpstr>Valsartanas</vt:lpstr>
      <vt:lpstr>Farmakoterapinė grupė – angiotenzino II receptorių blokatoriai ir diuretikai, va</vt:lpstr>
      <vt:lpstr>Valsartanas ir hidrochlorotiazidas</vt:lpstr>
      <vt:lpstr/>
      <vt:lpstr>80 mg/12,5 mg</vt:lpstr>
      <vt:lpstr>Dvigubai koduoto, atsitiktinių imčių, aktyviai kontroliuojamo tyrimo su pacienta</vt:lpstr>
      <vt:lpstr/>
      <vt:lpstr>Dvigubai koduoto, atsitiktinių imčių, aktyviai kontroliuojamo tyrimo su pacienta</vt:lpstr>
      <vt:lpstr/>
      <vt:lpstr>Dvigubai koduoto, atsitiktinių imčių, placebu kontroliuojamo, faktorinio modelio</vt:lpstr>
      <vt:lpstr/>
      <vt:lpstr>160 mg/12,5 mg ir 160 mg/25 mg</vt:lpstr>
      <vt:lpstr>Dvigubai koduoto, atsitiktinių imčių, aktyviai kontroliuojamo tyrimo su pacienta</vt:lpstr>
      <vt:lpstr/>
      <vt:lpstr>Dvigubai koduoto, atsitiktinių imčių, aktyviai kontroliuojamo tyrimo su pacienta</vt:lpstr>
      <vt:lpstr/>
      <vt:lpstr>80 mg/12,5 mg, 160 mg/12,5 mg ir 160 mg/25 mg</vt:lpstr>
      <vt:lpstr>Kontroliuojamų klinikinių tyrimų su valsartano ir hidrochlorotiazido deriniu met</vt:lpstr>
      <vt:lpstr/>
      <vt:lpstr>Ar valsartano ir hidrochlorotiazido derinys teigiamai veikia sergamumą ir mirtin</vt:lpstr>
      <vt:lpstr>Atliekant epidemiologinius tyrimus, nustatyta, kad ilgalaikis gydymas hidrochlor</vt:lpstr>
      <vt:lpstr/>
      <vt:lpstr>Valsartanas</vt:lpstr>
      <vt:lpstr>Informacija ant IŠORINĖS pakuotės </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Laikyti vaikams nepastebimoje ir nepasiekiamoje vietoje.</vt:lpstr>
      <vt:lpstr>7.	kitas (-i) specialus (-ŪS) Įspėjimas (-AI) (jei reikia)</vt:lpstr>
      <vt:lpstr>8.	tinkamumo laikas</vt:lpstr>
      <vt:lpstr>EXP {mm/MMMM}</vt:lpstr>
      <vt:lpstr>9.	SPECIALIOS laikymo sąlygos</vt:lpstr>
      <vt:lpstr>10.	specialios atsargumo priemonės DĖL NESUVARTOTO VAISTINIO PREPARATO AR JO ATL</vt:lpstr>
      <vt:lpstr>11.	REGISTRUOTOJO pavadinimas ir adresas</vt:lpstr>
      <vt:lpstr>12.	REGISTRACIJOS PAŽYMĖJIMO numeris (-IAI)</vt:lpstr>
      <vt:lpstr>13.	serijos numeris</vt:lpstr>
      <vt:lpstr>14.	PARDAVIMO (IŠDAVIMO) tvarka</vt:lpstr>
      <vt:lpstr>15.	vartojimo instrukcijA</vt:lpstr>
      <vt:lpstr>16.	INFORMACIJA BRAILIO RAŠTU</vt:lpstr>
      <vt:lpstr/>
      <vt:lpstr>17.	UNIKALUS IDENTIFIKATORIUS – 2D BRŪKŠNINIS KODAS</vt:lpstr>
      <vt:lpstr>18.	UNIKALUS IDENTIFIKATORIUS – ŽMONĖMS SUPRANTAMI DUOMENYS</vt:lpstr>
      <vt:lpstr>MINIMALI Informacija ant lizdinių plokštelių ARBA DVISLUOKSNIŲ JUOSTELIŲ</vt:lpstr>
      <vt:lpstr>1.	vaistinio preparato pavadinimas </vt:lpstr>
      <vt:lpstr>2.	REGISTRUOTOJO pavadinimas </vt:lpstr>
      <vt:lpstr>3.	Tinkamumo laikas</vt:lpstr>
      <vt:lpstr>EXP {mm/MMMM}</vt:lpstr>
      <vt:lpstr>4.	SERIJOS NUMERIS</vt:lpstr>
      <vt:lpstr>5.	KITA</vt:lpstr>
      <vt:lpstr>Informacija ant IŠORINĖS pakuotės </vt:lpstr>
      <vt:lpstr>1.	vaistinio preparato pavadinimas</vt:lpstr>
      <vt:lpstr>2.	veikliOJI (-IOS) medžiagA (-OS) ir JOS (-Ų) kiekis (-IAI) </vt:lpstr>
      <vt:lpstr>3.	pagalbinių medžiagų sąrašas</vt:lpstr>
      <vt:lpstr>4.	FARMACINĖ forma ir KIEKIS PAKUOTĖJE</vt:lpstr>
      <vt:lpstr>5.	vartojimo METODAS IR būdas (-AI)</vt:lpstr>
      <vt:lpstr>6.	SPECIALUS Įspėjimas, KAD VAISTINĮ PREPARATĄ BŪTINA LAIKYTI vaikams nepastebim</vt:lpstr>
      <vt:lpstr>Laikyti vaikams nepastebimoje ir nepasiekiamoje vietoje.</vt:lpstr>
      <vt:lpstr>7.	kitas (-I) specialus (-ŪS) Įspėjimas (-AI) (jei reikia)</vt:lpstr>
      <vt:lpstr>8.	tinkamumo laikas</vt:lpstr>
      <vt:lpstr>EXP {mm/MMMM}</vt:lpstr>
      <vt:lpstr>9.	SPECIALIOS laikymo sąlygos</vt:lpstr>
      <vt:lpstr>10.	specialios atsargumo priemonės DĖL NESUVARTOTO VAISTINIO PREPARATO AR JO ATL</vt:lpstr>
      <vt:lpstr>11.	REGISTRUOTOJO pavadinimas ir adresas</vt:lpstr>
      <vt:lpstr>12.	REGISTRACIJOS PAŽYMĖJIMO numeris (-IAI)</vt:lpstr>
      <vt:lpstr>13.	serijos numeris</vt:lpstr>
      <vt:lpstr>14.	PARDAVIMO (IŠDAVIMO) tvarka</vt:lpstr>
      <vt:lpstr>15.	vartojimo instrukcijA</vt:lpstr>
      <vt:lpstr>16.	INFORMACIJA BRAILIO RAŠTU</vt:lpstr>
      <vt:lpstr/>
      <vt:lpstr>17.	UNIKALUS IDENTIFIKATORIUS – 2D BRŪKŠNINIS KODAS</vt:lpstr>
      <vt:lpstr>18.	UNIKALUS IDENTIFIKATORIUS – ŽMONĖMS SUPRANTAMI DUOMENYS</vt:lpstr>
      <vt:lpstr>MINIMALI Informacija ant lizdinių plokštelių ARBA DVISLUOKSNIŲ JUOSTELIŲ</vt:lpstr>
      <vt:lpstr>1.	vaistinio preparato pavadinimas</vt:lpstr>
      <vt:lpstr>2.	REGISTRUOTOJO pavadinimas</vt:lpstr>
      <vt:lpstr>3.	Tinkamumo laikas</vt:lpstr>
      <vt:lpstr>EXP {mm/MMMM}</vt:lpstr>
      <vt:lpstr>4.	SERIJOS NUMERIS</vt:lpstr>
      <vt:lpstr>5.	KITA</vt:lpstr>
      <vt:lpstr>Informacija ant IŠORINĖS pakuotės </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Laikyti vaikams nepastebimoje ir nepasiekiamoje vietoje.</vt:lpstr>
      <vt:lpstr/>
      <vt:lpstr/>
      <vt:lpstr>7.	kitas (-I) specialus (-ŪS) Įspėjimas (-AI) (jei reikia)</vt:lpstr>
      <vt:lpstr>8.	tinkamumo laikas</vt:lpstr>
      <vt:lpstr>EXP {mm/MMMM}</vt:lpstr>
      <vt:lpstr/>
      <vt:lpstr/>
      <vt:lpstr>9.	SPECIALIOS laikymo sąlygos</vt:lpstr>
      <vt:lpstr>10.	specialios atsargumo priemonės DĖL NESUVARTOTO VAISTINIO PREPARATO AR JO ATL</vt:lpstr>
      <vt:lpstr/>
      <vt:lpstr>Nėštumas</vt:lpstr>
      <vt:lpstr/>
      <vt:lpstr>Valsartanas</vt:lpstr>
      <vt:lpstr>Farmakoterapinė grupė – angiotenzino II receptorių blokatoriai ir diuretikai, va</vt:lpstr>
      <vt:lpstr>Valsartanas ir hidrochlorotiazidas</vt:lpstr>
      <vt:lpstr/>
      <vt:lpstr>80 mg/12,5 mg</vt:lpstr>
      <vt:lpstr>Dvigubai koduoto, atsitiktinių imčių, aktyviai kontroliuojamo tyrimo su pacienta</vt:lpstr>
      <vt:lpstr/>
      <vt:lpstr>Dvigubai koduoto, atsitiktinių imčių, aktyviai kontroliuojamo tyrimo su pacienta</vt:lpstr>
      <vt:lpstr/>
      <vt:lpstr>Dvigubai koduoto, atsitiktinių imčių, placebu kontroliuojamo, faktorinio modelio</vt:lpstr>
      <vt:lpstr/>
      <vt:lpstr>160 mg/12,5 mg ir 160 mg/25 mg</vt:lpstr>
      <vt:lpstr>Dvigubai koduoto, atsitiktinių imčių, aktyviai kontroliuojamo tyrimo su pacienta</vt:lpstr>
      <vt:lpstr/>
      <vt:lpstr>Dvigubai koduoto, atsitiktinių imčių, aktyviai kontroliuojamo tyrimo su pacienta</vt:lpstr>
      <vt:lpstr/>
      <vt:lpstr>80 mg/12,5 mg, 160 mg/12,5 mg ir 160 mg/25 mg</vt:lpstr>
      <vt:lpstr>Kontroliuojamų klinikinių tyrimų su valsartano ir hidrochlorotiazido deriniu met</vt:lpstr>
      <vt:lpstr/>
      <vt:lpstr>Ar valsartano ir hidrochlorotiazido derinys teigiamai veikia sergamumą ir mirtin</vt:lpstr>
      <vt:lpstr>Atliekant epidemiologinius tyrimus, nustatyta, kad ilgalaikis gydymas hidrochlor</vt:lpstr>
      <vt:lpstr/>
      <vt:lpstr>Valsartanas</vt:lpstr>
      <vt:lpstr>Informacija ant IŠORINĖS pakuotės </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Laikyti vaikams nepastebimoje ir nepasiekiamoje vietoje.</vt:lpstr>
      <vt:lpstr>7.	kitas (-i) specialus (-ŪS) Įspėjimas (-AI) (jei reikia)</vt:lpstr>
      <vt:lpstr>8.	tinkamumo laikas</vt:lpstr>
      <vt:lpstr>EXP {mm/MMMM}</vt:lpstr>
      <vt:lpstr>9.	SPECIALIOS laikymo sąlygos</vt:lpstr>
      <vt:lpstr>10.	specialios atsargumo priemonės DĖL NESUVARTOTO VAISTINIO PREPARATO AR JO ATL</vt:lpstr>
      <vt:lpstr>11.	REGISTRUOTOJO pavadinimas ir adresas</vt:lpstr>
      <vt:lpstr>12.	REGISTRACIJOS PAŽYMĖJIMO numeris (-IAI)</vt:lpstr>
      <vt:lpstr>13.	serijos numeris</vt:lpstr>
      <vt:lpstr>14.	PARDAVIMO (IŠDAVIMO) tvarka</vt:lpstr>
      <vt:lpstr>15.	vartojimo instrukcijA</vt:lpstr>
      <vt:lpstr>16.	INFORMACIJA BRAILIO RAŠTU</vt:lpstr>
      <vt:lpstr/>
      <vt:lpstr>17.	UNIKALUS IDENTIFIKATORIUS – 2D BRŪKŠNINIS KODAS</vt:lpstr>
      <vt:lpstr>18.	UNIKALUS IDENTIFIKATORIUS – ŽMONĖMS SUPRANTAMI DUOMENYS</vt:lpstr>
      <vt:lpstr>MINIMALI Informacija ant lizdinių plokštelių ARBA DVISLUOKSNIŲ JUOSTELIŲ</vt:lpstr>
      <vt:lpstr>1.	vaistinio preparato pavadinimas </vt:lpstr>
      <vt:lpstr>2.	REGISTRUOTOJO pavadinimas </vt:lpstr>
      <vt:lpstr>3.	Tinkamumo laikas</vt:lpstr>
      <vt:lpstr>EXP {mm/MMMM}</vt:lpstr>
      <vt:lpstr>4.	SERIJOS NUMERIS</vt:lpstr>
      <vt:lpstr>5.	KITA</vt:lpstr>
      <vt:lpstr>Informacija ant IŠORINĖS pakuotės </vt:lpstr>
      <vt:lpstr>1.	vaistinio preparato pavadinimas</vt:lpstr>
      <vt:lpstr>2.	veikliOJI (-IOS) medžiagA (-OS) ir JOS (-Ų) kiekis (-IAI) </vt:lpstr>
      <vt:lpstr>3.	pagalbinių medžiagų sąrašas</vt:lpstr>
      <vt:lpstr>4.	FARMACINĖ forma ir KIEKIS PAKUOTĖJE</vt:lpstr>
      <vt:lpstr>5.	vartojimo METODAS IR būdas (-AI)</vt:lpstr>
      <vt:lpstr>6.	SPECIALUS Įspėjimas, KAD VAISTINĮ PREPARATĄ BŪTINA LAIKYTI vaikams nepastebim</vt:lpstr>
      <vt:lpstr>Laikyti vaikams nepastebimoje ir nepasiekiamoje vietoje.</vt:lpstr>
      <vt:lpstr>7.	kitas (-I) specialus (-ŪS) Įspėjimas (-AI) (jei reikia)</vt:lpstr>
      <vt:lpstr>8.	tinkamumo laikas</vt:lpstr>
      <vt:lpstr>EXP {mm/MMMM}</vt:lpstr>
      <vt:lpstr>9.	SPECIALIOS laikymo sąlygos</vt:lpstr>
      <vt:lpstr>10.	specialios atsargumo priemonės DĖL NESUVARTOTO VAISTINIO PREPARATO AR JO ATL</vt:lpstr>
      <vt:lpstr>11.	REGISTRUOTOJO pavadinimas ir adresas</vt:lpstr>
      <vt:lpstr>12.	REGISTRACIJOS PAŽYMĖJIMO numeris (-IAI)</vt:lpstr>
      <vt:lpstr>13.	serijos numeris</vt:lpstr>
      <vt:lpstr>14.	PARDAVIMO (IŠDAVIMO) tvarka</vt:lpstr>
      <vt:lpstr>15.	vartojimo instrukcijA</vt:lpstr>
      <vt:lpstr>16.	INFORMACIJA BRAILIO RAŠTU</vt:lpstr>
      <vt:lpstr/>
      <vt:lpstr>17.	UNIKALUS IDENTIFIKATORIUS – 2D BRŪKŠNINIS KODAS</vt:lpstr>
      <vt:lpstr>18.	UNIKALUS IDENTIFIKATORIUS – ŽMONĖMS SUPRANTAMI DUOMENYS</vt:lpstr>
      <vt:lpstr>MINIMALI Informacija ant lizdinių plokštelių ARBA DVISLUOKSNIŲ JUOSTELIŲ</vt:lpstr>
      <vt:lpstr>1.	vaistinio preparato pavadinimas</vt:lpstr>
      <vt:lpstr>2.	REGISTRUOTOJO pavadinimas</vt:lpstr>
      <vt:lpstr>3.	Tinkamumo laikas</vt:lpstr>
      <vt:lpstr>EXP {mm/MMMM}</vt:lpstr>
      <vt:lpstr>4.	SERIJOS NUMERIS</vt:lpstr>
      <vt:lpstr>5.	KITA</vt:lpstr>
      <vt:lpstr>Informacija ant IŠORINĖS pakuotės </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Laikyti vaikams nepastebimoje ir nepasiekiamoje vietoje.</vt:lpstr>
      <vt:lpstr/>
      <vt:lpstr/>
      <vt:lpstr>7.	kitas (-I) specialus (-ŪS) Įspėjimas (-AI) (jei reikia)</vt:lpstr>
      <vt:lpstr>8.	tinkamumo laikas</vt:lpstr>
      <vt:lpstr>EXP {mm/MMMM}</vt:lpstr>
      <vt:lpstr/>
      <vt:lpstr/>
      <vt:lpstr>9.	SPECIALIOS laikymo sąlygos</vt:lpstr>
      <vt:lpstr>10.	specialios atsargumo priemonės DĖL NESUVARTOTO VAISTINIO PREPARATO AR JO ATL</vt:lpstr>
    </vt:vector>
  </TitlesOfParts>
  <Company>Novartis</Company>
  <LinksUpToDate>false</LinksUpToDate>
  <CharactersWithSpaces>94786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Staniene, Giedre</dc:creator>
  <cp:keywords/>
  <dc:description/>
  <cp:lastModifiedBy>Albina Burkauskaitė</cp:lastModifiedBy>
  <cp:revision>3</cp:revision>
  <dcterms:created xsi:type="dcterms:W3CDTF">2025-07-10T05:27:00Z</dcterms:created>
  <dcterms:modified xsi:type="dcterms:W3CDTF">2025-07-10T05:29:00Z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0x0101006798CC0C9A62F947A3E4115315CAFE1F</vt:lpwstr>
  </property>
  <property fmtid="{D5CDD505-2E9C-101B-9397-08002B2CF9AE}" pid="3" name="MSIP_Label_3c9bec58-8084-492e-8360-0e1cfe36408c_Enabled">
    <vt:lpwstr>true</vt:lpwstr>
  </property>
  <property fmtid="{D5CDD505-2E9C-101B-9397-08002B2CF9AE}" pid="4" name="MSIP_Label_3c9bec58-8084-492e-8360-0e1cfe36408c_SetDate">
    <vt:lpwstr>2021-06-02T13:22:52Z</vt:lpwstr>
  </property>
  <property fmtid="{D5CDD505-2E9C-101B-9397-08002B2CF9AE}" pid="5" name="MSIP_Label_3c9bec58-8084-492e-8360-0e1cfe36408c_Method">
    <vt:lpwstr>Standard</vt:lpwstr>
  </property>
  <property fmtid="{D5CDD505-2E9C-101B-9397-08002B2CF9AE}" pid="6" name="MSIP_Label_3c9bec58-8084-492e-8360-0e1cfe36408c_Name">
    <vt:lpwstr>Not Protected -Pilot</vt:lpwstr>
  </property>
  <property fmtid="{D5CDD505-2E9C-101B-9397-08002B2CF9AE}" pid="7" name="MSIP_Label_3c9bec58-8084-492e-8360-0e1cfe36408c_SiteId">
    <vt:lpwstr>f35a6974-607f-47d4-82d7-ff31d7dc53a5</vt:lpwstr>
  </property>
  <property fmtid="{D5CDD505-2E9C-101B-9397-08002B2CF9AE}" pid="8" name="MSIP_Label_3c9bec58-8084-492e-8360-0e1cfe36408c_ActionId">
    <vt:lpwstr>7bb6bee8-4714-4619-afeb-640bddcd01bf</vt:lpwstr>
  </property>
  <property fmtid="{D5CDD505-2E9C-101B-9397-08002B2CF9AE}" pid="9" name="MSIP_Label_3c9bec58-8084-492e-8360-0e1cfe36408c_ContentBits">
    <vt:lpwstr>0</vt:lpwstr>
  </property>
</Properties>
</file>