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B3B" w:rsidRDefault="008D4B3B" w:rsidP="008D4B3B">
      <w:pPr>
        <w:keepNext/>
        <w:tabs>
          <w:tab w:val="left" w:pos="567"/>
        </w:tabs>
        <w:spacing w:after="0" w:line="240" w:lineRule="auto"/>
        <w:ind w:left="567" w:hanging="567"/>
        <w:jc w:val="center"/>
        <w:outlineLvl w:val="0"/>
        <w:rPr>
          <w:rFonts w:ascii="Times New Roman" w:hAnsi="Times New Roman"/>
          <w:b/>
        </w:rPr>
      </w:pPr>
      <w:r>
        <w:rPr>
          <w:rFonts w:ascii="Times New Roman" w:hAnsi="Times New Roman"/>
          <w:b/>
        </w:rPr>
        <w:t>Pakuotės lapelis:</w:t>
      </w:r>
      <w:r>
        <w:rPr>
          <w:rFonts w:ascii="Times New Roman" w:hAnsi="Times New Roman"/>
          <w:b/>
          <w:bCs/>
          <w:iCs/>
          <w:szCs w:val="24"/>
        </w:rPr>
        <w:t xml:space="preserve"> </w:t>
      </w:r>
      <w:r>
        <w:rPr>
          <w:rFonts w:ascii="Times New Roman" w:hAnsi="Times New Roman"/>
          <w:b/>
        </w:rPr>
        <w:t>informacija vartotojui</w:t>
      </w:r>
    </w:p>
    <w:p w:rsidR="008D4B3B" w:rsidRDefault="008D4B3B" w:rsidP="008D4B3B">
      <w:pPr>
        <w:keepNext/>
        <w:spacing w:after="0" w:line="240" w:lineRule="auto"/>
        <w:rPr>
          <w:rFonts w:ascii="Times New Roman" w:eastAsia="Times New Roman" w:hAnsi="Times New Roman" w:cs="Times New Roman"/>
        </w:rPr>
      </w:pPr>
    </w:p>
    <w:p w:rsidR="008D4B3B" w:rsidRDefault="008D4B3B" w:rsidP="008D4B3B">
      <w:pPr>
        <w:keepNext/>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bCs/>
        </w:rPr>
        <w:t>NEOASKOFENAS</w:t>
      </w:r>
      <w:r>
        <w:rPr>
          <w:rFonts w:ascii="Times New Roman" w:eastAsia="Times New Roman" w:hAnsi="Times New Roman" w:cs="Times New Roman"/>
          <w:bCs/>
        </w:rPr>
        <w:t xml:space="preserve"> </w:t>
      </w:r>
      <w:r w:rsidRPr="00895AEA">
        <w:rPr>
          <w:rFonts w:ascii="Times New Roman" w:eastAsia="Times New Roman" w:hAnsi="Times New Roman" w:cs="Times New Roman"/>
          <w:b/>
          <w:bCs/>
        </w:rPr>
        <w:t>200 mg/200 mg/40 mg</w:t>
      </w:r>
      <w:r>
        <w:rPr>
          <w:rFonts w:ascii="Times New Roman" w:eastAsia="Times New Roman" w:hAnsi="Times New Roman" w:cs="Times New Roman"/>
          <w:bCs/>
        </w:rPr>
        <w:t xml:space="preserve"> </w:t>
      </w:r>
      <w:r>
        <w:rPr>
          <w:rFonts w:ascii="Times New Roman" w:eastAsia="Times New Roman" w:hAnsi="Times New Roman" w:cs="Times New Roman"/>
          <w:b/>
          <w:bCs/>
        </w:rPr>
        <w:t>tabletės</w:t>
      </w:r>
    </w:p>
    <w:p w:rsidR="008D4B3B" w:rsidRDefault="008D4B3B" w:rsidP="008D4B3B">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acetilsalicilo rūgštis, paracetamolis, kofeinas</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keepLines/>
        <w:suppressAutoHyphen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rsidR="008D4B3B" w:rsidRDefault="008D4B3B" w:rsidP="008D4B3B">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p>
    <w:p w:rsidR="008D4B3B" w:rsidRDefault="008D4B3B" w:rsidP="008D4B3B">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rsidR="008D4B3B" w:rsidRDefault="008D4B3B" w:rsidP="008D4B3B">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p>
    <w:p w:rsidR="008D4B3B" w:rsidRPr="008157D0" w:rsidRDefault="008D4B3B" w:rsidP="008D4B3B">
      <w:pPr>
        <w:numPr>
          <w:ilvl w:val="0"/>
          <w:numId w:val="2"/>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rsidR="008D4B3B" w:rsidRDefault="008D4B3B" w:rsidP="008D4B3B">
      <w:pPr>
        <w:keepNext/>
        <w:spacing w:after="0" w:line="240" w:lineRule="auto"/>
        <w:rPr>
          <w:rFonts w:ascii="Times New Roman" w:eastAsia="Times New Roman" w:hAnsi="Times New Roman" w:cs="Times New Roman"/>
          <w:b/>
        </w:rPr>
      </w:pPr>
    </w:p>
    <w:p w:rsidR="008D4B3B" w:rsidRDefault="008D4B3B" w:rsidP="008D4B3B">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Kas yra NEOASKOFENAS ir kam jis vartojamas</w:t>
      </w:r>
    </w:p>
    <w:p w:rsidR="008D4B3B" w:rsidRDefault="008D4B3B" w:rsidP="008D4B3B">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Kas žinotina prieš vartojant NEOASKOFENAS</w:t>
      </w:r>
    </w:p>
    <w:p w:rsidR="008D4B3B" w:rsidRDefault="008D4B3B" w:rsidP="008D4B3B">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Kaip vartoti NEOASKOFENAS</w:t>
      </w:r>
    </w:p>
    <w:p w:rsidR="008D4B3B" w:rsidRDefault="008D4B3B" w:rsidP="008D4B3B">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rsidR="008D4B3B" w:rsidRDefault="008D4B3B" w:rsidP="008D4B3B">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Kaip laikyti NEOASKOFENAS</w:t>
      </w:r>
    </w:p>
    <w:p w:rsidR="008D4B3B" w:rsidRDefault="008D4B3B" w:rsidP="008D4B3B">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264"/>
      <w:bookmarkStart w:id="1" w:name="_Toc129243139"/>
      <w:r>
        <w:rPr>
          <w:rFonts w:ascii="Times New Roman" w:eastAsia="Times New Roman" w:hAnsi="Times New Roman" w:cs="Times New Roman"/>
          <w:b/>
        </w:rPr>
        <w:t>1.</w:t>
      </w:r>
      <w:r>
        <w:rPr>
          <w:rFonts w:ascii="Times New Roman" w:eastAsia="Times New Roman" w:hAnsi="Times New Roman" w:cs="Times New Roman"/>
          <w:b/>
        </w:rPr>
        <w:tab/>
        <w:t>Kas yra NEOASKOFENAS ir kam jis vartojamas</w:t>
      </w:r>
      <w:bookmarkEnd w:id="0"/>
      <w:bookmarkEnd w:id="1"/>
    </w:p>
    <w:p w:rsidR="008D4B3B" w:rsidRDefault="008D4B3B" w:rsidP="008D4B3B">
      <w:pPr>
        <w:keepNext/>
        <w:spacing w:after="0" w:line="240" w:lineRule="auto"/>
        <w:rPr>
          <w:rFonts w:ascii="Times New Roman" w:eastAsia="Times New Roman" w:hAnsi="Times New Roman" w:cs="Times New Roman"/>
        </w:rPr>
      </w:pPr>
    </w:p>
    <w:p w:rsidR="008D4B3B" w:rsidRDefault="008D4B3B" w:rsidP="008D4B3B">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kern w:val="16"/>
        </w:rPr>
        <w:t xml:space="preserve">Tai </w:t>
      </w:r>
      <w:r>
        <w:rPr>
          <w:rFonts w:ascii="Times New Roman" w:eastAsia="Times New Roman" w:hAnsi="Times New Roman" w:cs="Times New Roman"/>
        </w:rPr>
        <w:t>sudėtinis vaistas</w:t>
      </w:r>
      <w:r>
        <w:rPr>
          <w:rFonts w:ascii="Times New Roman" w:eastAsia="Times New Roman" w:hAnsi="Times New Roman" w:cs="Times New Roman"/>
          <w:kern w:val="16"/>
        </w:rPr>
        <w:t xml:space="preserve">, vartojamas </w:t>
      </w:r>
      <w:r>
        <w:rPr>
          <w:rFonts w:ascii="Times New Roman" w:eastAsia="Times New Roman" w:hAnsi="Times New Roman" w:cs="Times New Roman"/>
        </w:rPr>
        <w:t xml:space="preserve">silpno ir vidutinio stiprumo galvos, dantų, raumenų, sąnarių ir menstruacinio skausmo malšinimui </w:t>
      </w:r>
      <w:r w:rsidRPr="00756247">
        <w:rPr>
          <w:rFonts w:ascii="Times New Roman" w:eastAsia="Times New Roman" w:hAnsi="Times New Roman" w:cs="Times New Roman"/>
        </w:rPr>
        <w:t xml:space="preserve">suaugusiesiems ir </w:t>
      </w:r>
      <w:r>
        <w:rPr>
          <w:rFonts w:ascii="Times New Roman" w:eastAsia="Times New Roman" w:hAnsi="Times New Roman" w:cs="Times New Roman"/>
        </w:rPr>
        <w:t>paaugliams</w:t>
      </w:r>
      <w:r w:rsidRPr="00756247">
        <w:rPr>
          <w:rFonts w:ascii="Times New Roman" w:eastAsia="Times New Roman" w:hAnsi="Times New Roman" w:cs="Times New Roman"/>
        </w:rPr>
        <w:t xml:space="preserve"> nuo 12 m</w:t>
      </w:r>
      <w:r>
        <w:rPr>
          <w:rFonts w:ascii="Times New Roman" w:eastAsia="Times New Roman" w:hAnsi="Times New Roman" w:cs="Times New Roman"/>
        </w:rPr>
        <w:t>.</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265"/>
      <w:bookmarkStart w:id="3" w:name="_Toc129243140"/>
      <w:r>
        <w:rPr>
          <w:rFonts w:ascii="Times New Roman" w:eastAsia="Times New Roman" w:hAnsi="Times New Roman" w:cs="Times New Roman"/>
          <w:b/>
        </w:rPr>
        <w:t>2.</w:t>
      </w:r>
      <w:r>
        <w:rPr>
          <w:rFonts w:ascii="Times New Roman" w:eastAsia="Times New Roman" w:hAnsi="Times New Roman" w:cs="Times New Roman"/>
          <w:b/>
        </w:rPr>
        <w:tab/>
        <w:t>Kas žinotina prieš vartojant NEOASKOFENAS</w:t>
      </w:r>
    </w:p>
    <w:bookmarkEnd w:id="2"/>
    <w:bookmarkEnd w:id="3"/>
    <w:p w:rsidR="008D4B3B" w:rsidRDefault="008D4B3B" w:rsidP="008D4B3B">
      <w:pPr>
        <w:keepNext/>
        <w:tabs>
          <w:tab w:val="left" w:pos="567"/>
        </w:tabs>
        <w:spacing w:after="0" w:line="240" w:lineRule="auto"/>
        <w:ind w:left="567" w:hanging="567"/>
        <w:outlineLvl w:val="1"/>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rPr>
        <w:t>NEOASKOFENAS</w:t>
      </w:r>
      <w:r>
        <w:rPr>
          <w:rFonts w:ascii="Times New Roman" w:eastAsia="Times New Roman" w:hAnsi="Times New Roman" w:cs="Times New Roman"/>
          <w:b/>
          <w:bCs/>
        </w:rPr>
        <w:t xml:space="preserve"> vartoti draudžiama:</w:t>
      </w:r>
    </w:p>
    <w:p w:rsidR="008D4B3B" w:rsidRDefault="008D4B3B" w:rsidP="008D4B3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alergija veikliosioms medžiagoms arba bet kuriai pagalbinei šio vaisto medžiagai (jos išvardytos 6 skyriuje);</w:t>
      </w:r>
    </w:p>
    <w:p w:rsidR="008D4B3B" w:rsidRDefault="008D4B3B" w:rsidP="008D4B3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arba buvo virškinimo trakto opa ir (arba) kraujavimas iš virškinimo trakto;</w:t>
      </w:r>
    </w:p>
    <w:p w:rsidR="008D4B3B" w:rsidRDefault="008D4B3B" w:rsidP="008D4B3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buvo bronchų astma, kurią sukėlė salicilatai ar kitokie nesteroidiniai vaistai nuo uždegimo (pvz., ibuprofenas, diklofenakas);</w:t>
      </w:r>
    </w:p>
    <w:p w:rsidR="008D4B3B" w:rsidRDefault="008D4B3B" w:rsidP="008D4B3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pacientas jaunesnis kaip 12 metų;</w:t>
      </w:r>
    </w:p>
    <w:p w:rsidR="008D4B3B" w:rsidRDefault="008D4B3B" w:rsidP="008D4B3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trys paskutiniai nėštumo mėnesiai;</w:t>
      </w:r>
    </w:p>
    <w:p w:rsidR="008D4B3B" w:rsidRDefault="008D4B3B" w:rsidP="008D4B3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maitinama krūtimi;</w:t>
      </w:r>
    </w:p>
    <w:p w:rsidR="008D4B3B" w:rsidRDefault="008D4B3B" w:rsidP="008D4B3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sergama ligomis, kurių metu yra padidėjusi kraujavimo rizika;</w:t>
      </w:r>
    </w:p>
    <w:p w:rsidR="008D4B3B" w:rsidRDefault="008D4B3B" w:rsidP="008D4B3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vartojama 15 mg ar didesnė metotreksato savaitės dozė;</w:t>
      </w:r>
    </w:p>
    <w:p w:rsidR="008D4B3B" w:rsidRDefault="008D4B3B" w:rsidP="008D4B3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sunkus širdies nepakankamumas;</w:t>
      </w:r>
    </w:p>
    <w:p w:rsidR="008D4B3B" w:rsidRDefault="008D4B3B" w:rsidP="008D4B3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sunkus kepenų nepakankamumas;</w:t>
      </w:r>
    </w:p>
    <w:p w:rsidR="008D4B3B" w:rsidRDefault="008D4B3B" w:rsidP="008D4B3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sunkus inkstų nepakankamumas;</w:t>
      </w:r>
    </w:p>
    <w:p w:rsidR="008D4B3B" w:rsidRDefault="008D4B3B" w:rsidP="008D4B3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labai sunki didelio kraujospūdžio liga;</w:t>
      </w:r>
    </w:p>
    <w:p w:rsidR="008D4B3B" w:rsidRDefault="008D4B3B" w:rsidP="008D4B3B">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kamuoja nemiga, padidėjęs nervingumas, dirglumas, nerimas, baimė, susijaudinimas ar yra kitokių panašių simptomų.</w:t>
      </w:r>
    </w:p>
    <w:p w:rsidR="008D4B3B" w:rsidRDefault="008D4B3B" w:rsidP="008D4B3B">
      <w:pPr>
        <w:tabs>
          <w:tab w:val="num" w:pos="360"/>
        </w:tabs>
        <w:spacing w:after="0" w:line="240" w:lineRule="auto"/>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rsidR="008D4B3B" w:rsidRDefault="008D4B3B" w:rsidP="008D4B3B">
      <w:pPr>
        <w:keepNext/>
        <w:spacing w:after="0" w:line="240" w:lineRule="auto"/>
        <w:rPr>
          <w:rFonts w:ascii="Times New Roman" w:eastAsia="Times New Roman" w:hAnsi="Times New Roman" w:cs="Times New Roman"/>
          <w:bCs/>
        </w:rPr>
      </w:pPr>
      <w:r>
        <w:rPr>
          <w:rFonts w:ascii="Times New Roman" w:eastAsia="Times New Roman" w:hAnsi="Times New Roman" w:cs="Times New Roman"/>
          <w:bCs/>
        </w:rPr>
        <w:t>Pasitarkite su gydytoju arba vaistininku, prieš pradėdami vartoti NEOASKOFENAS, jeigu:</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sergama podagra, bronchų astma, </w:t>
      </w:r>
      <w:r>
        <w:rPr>
          <w:rFonts w:ascii="Times New Roman" w:eastAsia="Times New Roman" w:hAnsi="Times New Roman" w:cs="Times New Roman"/>
        </w:rPr>
        <w:t>kolagenozėmis (sąnarių ir jungiamojo audinio sutrikimais) ar kraujodaros sistemos ligomis (mažakraujyste);</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rPr>
        <w:t>yra sustiprėjusi skydliaukės veikla ar sergama cukriniu diabetu;</w:t>
      </w:r>
    </w:p>
    <w:p w:rsidR="008D4B3B" w:rsidRDefault="008D4B3B" w:rsidP="008D4B3B">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yra virškinimo trakto sutrikimų (jei pasireiškia pilvo skausmas, išmatos tampa juodos ar vemiama krauju, būtina kreiptis į gydytoją);</w:t>
      </w:r>
    </w:p>
    <w:p w:rsidR="008D4B3B" w:rsidRDefault="008D4B3B" w:rsidP="008D4B3B">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sutrikusi inkstų, kepenų ar širdies veikla;</w:t>
      </w:r>
    </w:p>
    <w:p w:rsidR="008D4B3B" w:rsidRDefault="008D4B3B" w:rsidP="008D4B3B">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yra buvusi alergija kitiems nesteroidiniams vaistams nuo uždegimo;</w:t>
      </w:r>
    </w:p>
    <w:p w:rsidR="008D4B3B" w:rsidRDefault="008D4B3B" w:rsidP="008D4B3B">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planuojama chirurginė operacija (pasakykite chirurgui ir anesteziologui, kad vartojate NEOASKOFENAS – jo vartojimą gali tekti nutraukti);</w:t>
      </w:r>
    </w:p>
    <w:p w:rsidR="008D4B3B" w:rsidRDefault="008D4B3B" w:rsidP="008D4B3B">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pacientas yra jaunesnis kaip 16 metų ir serga virusinėmis ligomis (gali pasireikšti vadinamasis Rėjaus (angl. </w:t>
      </w:r>
      <w:r w:rsidRPr="00B56F61">
        <w:rPr>
          <w:rFonts w:ascii="Times New Roman" w:eastAsia="Times New Roman" w:hAnsi="Times New Roman" w:cs="Times New Roman"/>
          <w:i/>
        </w:rPr>
        <w:t>Reye</w:t>
      </w:r>
      <w:r>
        <w:rPr>
          <w:rFonts w:ascii="Times New Roman" w:eastAsia="Times New Roman" w:hAnsi="Times New Roman" w:cs="Times New Roman"/>
        </w:rPr>
        <w:t>) sindromas) – jei karščiuojančiam vaikui pasireiškia nuolatinis vėmimas (tai gali būti Rėjaus sindromo požymis), būtina nedelsiant kreiptis į gydytoją;</w:t>
      </w:r>
    </w:p>
    <w:p w:rsidR="008D4B3B" w:rsidRDefault="008D4B3B" w:rsidP="008D4B3B">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pacientas yra senyvas;</w:t>
      </w:r>
    </w:p>
    <w:p w:rsidR="008D4B3B" w:rsidRDefault="008D4B3B" w:rsidP="008D4B3B">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NEOASKOFENAS vartojanti moteris planuoja pastoti (būtina pasitarti su gydytoju);</w:t>
      </w:r>
    </w:p>
    <w:p w:rsidR="008D4B3B" w:rsidRDefault="008D4B3B" w:rsidP="008D4B3B">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pakinta šlapimo kiekis, pasireiškia pabrinkimų ar skausmas juosmens srityje (tai gali būti inkstų sutrikimo požymiai, būtina kreiptis į gydytoją);</w:t>
      </w:r>
    </w:p>
    <w:p w:rsidR="008D4B3B" w:rsidRDefault="008D4B3B" w:rsidP="008D4B3B">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pagelsta oda ar akys, patamsėja šlapimas, pasireiškia bendras silpnumas (tai gali būti kepenų sutrikimo požymiai, būtina kreiptis į gydytoją);</w:t>
      </w:r>
    </w:p>
    <w:p w:rsidR="008D4B3B" w:rsidRDefault="008D4B3B" w:rsidP="008D4B3B">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yra nerimo sutrikimas, panikos sutrikimas ar nemiga (ši būklė gali pasunkėti).</w:t>
      </w:r>
    </w:p>
    <w:p w:rsidR="008D4B3B" w:rsidRDefault="008D4B3B" w:rsidP="008D4B3B">
      <w:pPr>
        <w:spacing w:after="0" w:line="240" w:lineRule="auto"/>
        <w:rPr>
          <w:rFonts w:ascii="Times New Roman" w:eastAsia="Times New Roman" w:hAnsi="Times New Roman" w:cs="Times New Roman"/>
        </w:rPr>
      </w:pPr>
    </w:p>
    <w:p w:rsidR="008D4B3B" w:rsidRPr="00F26269" w:rsidRDefault="008D4B3B" w:rsidP="008D4B3B">
      <w:pPr>
        <w:spacing w:after="0" w:line="240" w:lineRule="auto"/>
        <w:rPr>
          <w:rFonts w:ascii="Times New Roman" w:eastAsia="Times New Roman" w:hAnsi="Times New Roman" w:cs="Times New Roman"/>
        </w:rPr>
      </w:pPr>
      <w:bookmarkStart w:id="4" w:name="_Hlk184285383"/>
      <w:bookmarkStart w:id="5" w:name="_Hlk184287547"/>
      <w:r w:rsidRPr="00F26269">
        <w:rPr>
          <w:rFonts w:ascii="Times New Roman" w:eastAsia="Times New Roman" w:hAnsi="Times New Roman" w:cs="Times New Roman"/>
        </w:rPr>
        <w:t xml:space="preserve">Gydymo </w:t>
      </w:r>
      <w:r>
        <w:rPr>
          <w:rFonts w:ascii="Times New Roman" w:eastAsia="Times New Roman" w:hAnsi="Times New Roman" w:cs="Times New Roman"/>
        </w:rPr>
        <w:t>NEOASKOFENAS</w:t>
      </w:r>
      <w:r w:rsidRPr="00F26269">
        <w:rPr>
          <w:rFonts w:ascii="Times New Roman" w:eastAsia="Times New Roman" w:hAnsi="Times New Roman" w:cs="Times New Roman"/>
        </w:rPr>
        <w:t xml:space="preserve"> laikotarpiu nedelsdami pasakykite gydytojui, jeigu: </w:t>
      </w:r>
    </w:p>
    <w:p w:rsidR="008D4B3B" w:rsidRPr="00F26269" w:rsidRDefault="008D4B3B" w:rsidP="008D4B3B">
      <w:pPr>
        <w:spacing w:after="0" w:line="240" w:lineRule="auto"/>
        <w:rPr>
          <w:rFonts w:ascii="Times New Roman" w:eastAsia="Times New Roman" w:hAnsi="Times New Roman" w:cs="Times New Roman"/>
        </w:rPr>
      </w:pPr>
    </w:p>
    <w:p w:rsidR="008D4B3B" w:rsidRPr="00F26269" w:rsidRDefault="008D4B3B" w:rsidP="008D4B3B">
      <w:pPr>
        <w:pStyle w:val="Sraopastraipa"/>
        <w:numPr>
          <w:ilvl w:val="0"/>
          <w:numId w:val="3"/>
        </w:numPr>
        <w:spacing w:after="0" w:line="240" w:lineRule="auto"/>
        <w:rPr>
          <w:rFonts w:ascii="Times New Roman" w:eastAsia="Times New Roman" w:hAnsi="Times New Roman" w:cs="Times New Roman"/>
          <w:color w:val="000000"/>
        </w:rPr>
      </w:pPr>
      <w:r w:rsidRPr="00F26269">
        <w:rPr>
          <w:rFonts w:ascii="Times New Roman" w:eastAsia="Times New Roman" w:hAnsi="Times New Roman" w:cs="Times New Roman"/>
        </w:rPr>
        <w:t xml:space="preserve">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 </w:t>
      </w:r>
      <w:bookmarkEnd w:id="4"/>
    </w:p>
    <w:bookmarkEnd w:id="5"/>
    <w:p w:rsidR="008D4B3B" w:rsidRDefault="008D4B3B" w:rsidP="008D4B3B">
      <w:pPr>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NEOASKOFENAS sudėtyje esantis kofeinas gali sukelti drebulį, dažną širdies plakimą, viduriavimą, jaudinimąsi, stiprų širdies plakimą, nemigą, galvos skausmą, raumenų trūkčiojimą ir šlapimo išsiskyrimo padidėjimą.</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tabs>
          <w:tab w:val="left" w:pos="567"/>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Vaikams ir paaugliams</w:t>
      </w:r>
    </w:p>
    <w:p w:rsidR="008D4B3B" w:rsidRDefault="008D4B3B" w:rsidP="008D4B3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Jaunesniems kaip 12 metų vaikams ir paaugliams </w:t>
      </w:r>
      <w:r>
        <w:rPr>
          <w:rFonts w:ascii="Times New Roman" w:eastAsia="Times New Roman" w:hAnsi="Times New Roman" w:cs="Times New Roman"/>
        </w:rPr>
        <w:t>NEOASKOFENAS</w:t>
      </w:r>
      <w:r>
        <w:rPr>
          <w:rFonts w:ascii="Times New Roman" w:eastAsia="Times New Roman" w:hAnsi="Times New Roman" w:cs="Times New Roman"/>
          <w:color w:val="000000"/>
          <w:kern w:val="16"/>
        </w:rPr>
        <w:t xml:space="preserve"> </w:t>
      </w:r>
      <w:r>
        <w:rPr>
          <w:rFonts w:ascii="Times New Roman" w:eastAsia="Times New Roman" w:hAnsi="Times New Roman" w:cs="Times New Roman"/>
          <w:color w:val="000000"/>
        </w:rPr>
        <w:t>vartoti negalima.</w:t>
      </w:r>
    </w:p>
    <w:p w:rsidR="008D4B3B" w:rsidRDefault="008D4B3B" w:rsidP="008D4B3B">
      <w:pPr>
        <w:spacing w:after="0" w:line="240" w:lineRule="auto"/>
        <w:rPr>
          <w:rFonts w:ascii="Times New Roman" w:eastAsia="Times New Roman" w:hAnsi="Times New Roman" w:cs="Times New Roman"/>
        </w:rPr>
      </w:pPr>
      <w:r w:rsidRPr="0037218F">
        <w:rPr>
          <w:rFonts w:ascii="Times New Roman" w:eastAsia="Times New Roman" w:hAnsi="Times New Roman" w:cs="Times New Roman"/>
        </w:rPr>
        <w:t>Duomenų apie acetilsalicilo rūgšties, paracetamolio ir kofeino derinio vartojimą paaugliams nuo 12 iki 17 metų yra nedaug. Prieš vartojant šį produktą paaugliams, reikėtų pasitarti su gydytoju.</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Kiti vaistai ir NEOASKOFENAS</w:t>
      </w: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rsidR="008D4B3B" w:rsidRDefault="008D4B3B" w:rsidP="008D4B3B">
      <w:pPr>
        <w:keepNext/>
        <w:spacing w:after="0" w:line="240" w:lineRule="auto"/>
        <w:rPr>
          <w:rFonts w:ascii="Times New Roman" w:eastAsia="Times New Roman" w:hAnsi="Times New Roman" w:cs="Times New Roman"/>
        </w:rPr>
      </w:pPr>
      <w:r>
        <w:rPr>
          <w:rFonts w:ascii="Times New Roman" w:eastAsia="Times New Roman" w:hAnsi="Times New Roman" w:cs="Times New Roman"/>
        </w:rPr>
        <w:t>Ypač svarbu pasakyti gydytojui arba vaistininkui, jei vartojama:</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metotreksato (vaisto nuo vėžio bei kitokių sutrikimų);</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kraujo krešėjimą mažinančių vaistų (pvz., varfarino), trombocitų sulipimą slopinančių vaistų (pvz., tiklopidino) ar kraujo krešulius tirpdančių vaistų (pvz., urokinazės);</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ginkmedžio vaistų;</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šlapimo išsiskyrimą skatinančių vaistų;</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vaistų nuo podagros (pvz., probenecido);</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digoksino (vaisto nuo širdies ligų);</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geriamųjų vaistų nuo cukrinio diabeto ir insulino;</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vadinamųjų antinksčių žievės hormonų (pvz., prednizolono) ir adrenokortikotropinio hormono (jo vartojama antinksčių veiklos tyrimo metu);</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AKF inhibitorių (pvz., enalaprilio) ir angiotenzino II receptorių blokatorių (pvz., losartano) – šiais vaistais gydomos širdies ligos;</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valproinės rūgšties (ja gydoma epilepsija);</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kitokių nesteroidinių vaistų nuo uždegimo (NVNU);</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kraujo spaudimą mažinančių vaistų;</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izoniazido (vaisto nuo tuberkuliozės), fenobarbitalio (migdomojo bei nuo epilepsijos vartojamo vaisto) bei kitų vaistų, sužadinančių specifinius kepenų fermentus (CYP2E1 ir CYP1A2);</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centrinę nervų sistemą stimuliuojančių vaistų (pvz., pseudoefedrino (jo būna vaistų nuo peršalimo sudėtyje), beta</w:t>
      </w:r>
      <w:r>
        <w:rPr>
          <w:rFonts w:ascii="Times New Roman" w:eastAsia="Times New Roman" w:hAnsi="Times New Roman" w:cs="Times New Roman"/>
          <w:bCs/>
        </w:rPr>
        <w:noBreakHyphen/>
      </w:r>
      <w:r w:rsidRPr="005346C7">
        <w:rPr>
          <w:rFonts w:ascii="Times New Roman" w:eastAsia="Times New Roman" w:hAnsi="Times New Roman" w:cs="Times New Roman"/>
          <w:bCs/>
        </w:rPr>
        <w:t>2</w:t>
      </w:r>
      <w:r>
        <w:rPr>
          <w:rFonts w:ascii="Times New Roman" w:eastAsia="Times New Roman" w:hAnsi="Times New Roman" w:cs="Times New Roman"/>
          <w:bCs/>
        </w:rPr>
        <w:t> adrenoreceptorių agonistų (vaistų nuo bronchų astmos);</w:t>
      </w:r>
    </w:p>
    <w:p w:rsidR="008D4B3B" w:rsidRDefault="008D4B3B" w:rsidP="008D4B3B">
      <w:pPr>
        <w:numPr>
          <w:ilvl w:val="0"/>
          <w:numId w:val="3"/>
        </w:numPr>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klozapino (vaisto nuo psichikos sutrikimų).</w:t>
      </w:r>
    </w:p>
    <w:p w:rsidR="008D4B3B" w:rsidRDefault="008D4B3B" w:rsidP="008D4B3B">
      <w:pPr>
        <w:spacing w:after="0" w:line="240" w:lineRule="auto"/>
        <w:rPr>
          <w:rFonts w:ascii="Times New Roman" w:eastAsia="Times New Roman" w:hAnsi="Times New Roman" w:cs="Times New Roman"/>
          <w:bCs/>
        </w:rPr>
      </w:pPr>
    </w:p>
    <w:p w:rsidR="008D4B3B" w:rsidRDefault="008D4B3B" w:rsidP="008D4B3B">
      <w:pPr>
        <w:spacing w:after="0" w:line="240" w:lineRule="auto"/>
        <w:rPr>
          <w:rFonts w:ascii="Times New Roman" w:eastAsia="Times New Roman" w:hAnsi="Times New Roman" w:cs="Times New Roman"/>
          <w:bCs/>
        </w:rPr>
      </w:pPr>
      <w:bookmarkStart w:id="6" w:name="_Hlk31032972"/>
      <w:bookmarkStart w:id="7" w:name="_Hlk31204544"/>
      <w:r w:rsidRPr="00B04E79">
        <w:rPr>
          <w:rFonts w:ascii="Times New Roman" w:eastAsia="Times New Roman" w:hAnsi="Times New Roman" w:cs="Times New Roman"/>
          <w:bCs/>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bookmarkEnd w:id="6"/>
      <w:bookmarkEnd w:id="7"/>
    </w:p>
    <w:p w:rsidR="008D4B3B" w:rsidRDefault="008D4B3B" w:rsidP="008D4B3B">
      <w:pPr>
        <w:autoSpaceDE w:val="0"/>
        <w:autoSpaceDN w:val="0"/>
        <w:adjustRightInd w:val="0"/>
        <w:spacing w:after="0" w:line="240" w:lineRule="auto"/>
        <w:rPr>
          <w:rFonts w:ascii="Times New Roman" w:hAnsi="Times New Roman" w:cs="Times New Roman"/>
        </w:rPr>
      </w:pPr>
    </w:p>
    <w:p w:rsidR="008D4B3B" w:rsidRPr="001916D3" w:rsidRDefault="008D4B3B" w:rsidP="008D4B3B">
      <w:pPr>
        <w:autoSpaceDE w:val="0"/>
        <w:autoSpaceDN w:val="0"/>
        <w:adjustRightInd w:val="0"/>
        <w:spacing w:after="0" w:line="240" w:lineRule="auto"/>
        <w:rPr>
          <w:rFonts w:ascii="Times New Roman" w:hAnsi="Times New Roman" w:cs="Times New Roman"/>
        </w:rPr>
      </w:pPr>
      <w:r w:rsidRPr="001916D3">
        <w:rPr>
          <w:rFonts w:ascii="Times New Roman" w:hAnsi="Times New Roman" w:cs="Times New Roman"/>
        </w:rPr>
        <w:t>Pasakykite gydytojui arba vaistininkui, jeigu vartojate:</w:t>
      </w:r>
    </w:p>
    <w:p w:rsidR="008D4B3B" w:rsidRPr="001916D3" w:rsidRDefault="008D4B3B" w:rsidP="008D4B3B">
      <w:pPr>
        <w:pStyle w:val="Sraopastraipa"/>
        <w:numPr>
          <w:ilvl w:val="0"/>
          <w:numId w:val="3"/>
        </w:numPr>
        <w:autoSpaceDE w:val="0"/>
        <w:autoSpaceDN w:val="0"/>
        <w:adjustRightInd w:val="0"/>
        <w:spacing w:after="0" w:line="240" w:lineRule="auto"/>
        <w:rPr>
          <w:rFonts w:ascii="Times New Roman" w:eastAsia="Times New Roman" w:hAnsi="Times New Roman" w:cs="Times New Roman"/>
          <w:i/>
          <w:kern w:val="16"/>
        </w:rPr>
      </w:pPr>
      <w:r w:rsidRPr="001916D3">
        <w:rPr>
          <w:rFonts w:ascii="Times New Roman" w:hAnsi="Times New Roman" w:cs="Times New Roman"/>
        </w:rPr>
        <w:t xml:space="preserve"> flukloksaciliną (antibiotiką) </w:t>
      </w:r>
      <w:bookmarkStart w:id="8" w:name="_Hlk184285494"/>
      <w:r w:rsidRPr="00904E3D">
        <w:rPr>
          <w:rFonts w:ascii="Times New Roman" w:hAnsi="Times New Roman" w:cs="Times New Roman"/>
        </w:rPr>
        <w:t>dėl didelės kraujo ir skysčių tyrimų nenormalių rodiklių (vadinamos metabolinės acidozės) rizikos (žr. 2 skyrių), kurią reikia skubiai gydyti</w:t>
      </w:r>
      <w:r>
        <w:rPr>
          <w:rFonts w:ascii="Times New Roman" w:hAnsi="Times New Roman" w:cs="Times New Roman"/>
        </w:rPr>
        <w:t>.</w:t>
      </w:r>
      <w:bookmarkEnd w:id="8"/>
    </w:p>
    <w:p w:rsidR="008D4B3B" w:rsidRDefault="008D4B3B" w:rsidP="008D4B3B">
      <w:pPr>
        <w:tabs>
          <w:tab w:val="left" w:pos="566"/>
        </w:tabs>
        <w:spacing w:after="0" w:line="240" w:lineRule="auto"/>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rPr>
        <w:t>NEOASKOFENAS</w:t>
      </w:r>
      <w:r>
        <w:rPr>
          <w:rFonts w:ascii="Times New Roman" w:eastAsia="Times New Roman" w:hAnsi="Times New Roman" w:cs="Times New Roman"/>
          <w:b/>
          <w:bCs/>
        </w:rPr>
        <w:t xml:space="preserve"> vartojimas su maistu, gėrimais ir alkoholiu</w:t>
      </w:r>
    </w:p>
    <w:p w:rsidR="008D4B3B" w:rsidRDefault="008D4B3B" w:rsidP="008D4B3B">
      <w:pPr>
        <w:tabs>
          <w:tab w:val="num" w:pos="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r>
        <w:rPr>
          <w:rFonts w:ascii="Times New Roman" w:eastAsia="Times New Roman" w:hAnsi="Times New Roman" w:cs="Times New Roman"/>
          <w:bCs/>
        </w:rPr>
        <w:t>NEOASKOFENAS</w:t>
      </w:r>
      <w:r>
        <w:rPr>
          <w:rFonts w:ascii="Times New Roman" w:eastAsia="Times New Roman" w:hAnsi="Times New Roman" w:cs="Times New Roman"/>
        </w:rPr>
        <w:t xml:space="preserve"> draudžiama vartoti alkoholio.</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8D4B3B" w:rsidRDefault="008D4B3B" w:rsidP="008D4B3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Paskutiniais trimis nėštumo mėnesiais ir žindymo laikotarpiu </w:t>
      </w:r>
      <w:r>
        <w:rPr>
          <w:rFonts w:ascii="Times New Roman" w:eastAsia="Times New Roman" w:hAnsi="Times New Roman" w:cs="Times New Roman"/>
          <w:bCs/>
        </w:rPr>
        <w:t>NEOASKOFENAS</w:t>
      </w:r>
      <w:r>
        <w:rPr>
          <w:rFonts w:ascii="Times New Roman" w:eastAsia="Times New Roman" w:hAnsi="Times New Roman" w:cs="Times New Roman"/>
          <w:color w:val="000000"/>
        </w:rPr>
        <w:t xml:space="preserve"> vartoti draudžiama.</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Jei vartojant NEOASKOFENAS pasireiškia matymo sutrikimų, mieguistumas, svaigulys ar kitų budrumą mažinti galinčių sutrikimų, rekomenduojama nevairuoti ir nevaldyti mechanizmų.</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266"/>
      <w:bookmarkStart w:id="10" w:name="_Toc129243141"/>
      <w:r>
        <w:rPr>
          <w:rFonts w:ascii="Times New Roman" w:eastAsia="Times New Roman" w:hAnsi="Times New Roman" w:cs="Times New Roman"/>
          <w:b/>
        </w:rPr>
        <w:t>3.</w:t>
      </w:r>
      <w:r>
        <w:rPr>
          <w:rFonts w:ascii="Times New Roman" w:eastAsia="Times New Roman" w:hAnsi="Times New Roman" w:cs="Times New Roman"/>
          <w:b/>
        </w:rPr>
        <w:tab/>
        <w:t xml:space="preserve">Kaip vartoti </w:t>
      </w:r>
      <w:bookmarkEnd w:id="9"/>
      <w:bookmarkEnd w:id="10"/>
      <w:r>
        <w:rPr>
          <w:rFonts w:ascii="Times New Roman" w:eastAsia="Times New Roman" w:hAnsi="Times New Roman" w:cs="Times New Roman"/>
          <w:b/>
          <w:bCs/>
        </w:rPr>
        <w:t>NEOASKOFENAS</w:t>
      </w:r>
    </w:p>
    <w:p w:rsidR="008D4B3B" w:rsidRDefault="008D4B3B" w:rsidP="008D4B3B">
      <w:pPr>
        <w:keepNext/>
        <w:spacing w:after="0" w:line="240" w:lineRule="auto"/>
        <w:rPr>
          <w:rFonts w:ascii="Times New Roman" w:eastAsia="Times New Roman" w:hAnsi="Times New Roman" w:cs="Times New Roman"/>
        </w:rPr>
      </w:pPr>
    </w:p>
    <w:p w:rsidR="008D4B3B" w:rsidRDefault="008D4B3B" w:rsidP="008D4B3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 Jeigu abejojate, kreipkitės į gydytoją arba vaistininką.</w:t>
      </w:r>
    </w:p>
    <w:p w:rsidR="008D4B3B" w:rsidRDefault="008D4B3B" w:rsidP="008D4B3B">
      <w:pPr>
        <w:tabs>
          <w:tab w:val="left" w:pos="567"/>
        </w:tabs>
        <w:spacing w:after="0" w:line="240" w:lineRule="auto"/>
        <w:rPr>
          <w:rFonts w:ascii="Times New Roman" w:eastAsia="Times New Roman" w:hAnsi="Times New Roman" w:cs="Times New Roman"/>
          <w:b/>
        </w:rPr>
      </w:pPr>
    </w:p>
    <w:p w:rsidR="008D4B3B" w:rsidRPr="005346C7" w:rsidRDefault="008D4B3B" w:rsidP="008D4B3B">
      <w:pPr>
        <w:keepNext/>
        <w:tabs>
          <w:tab w:val="left" w:pos="567"/>
        </w:tabs>
        <w:spacing w:after="0" w:line="240" w:lineRule="auto"/>
        <w:rPr>
          <w:rFonts w:ascii="Times New Roman" w:eastAsia="Times New Roman" w:hAnsi="Times New Roman" w:cs="Times New Roman"/>
          <w:i/>
          <w:color w:val="000000"/>
          <w:u w:val="single"/>
        </w:rPr>
      </w:pPr>
      <w:r w:rsidRPr="005346C7">
        <w:rPr>
          <w:rFonts w:ascii="Times New Roman" w:eastAsia="Times New Roman" w:hAnsi="Times New Roman" w:cs="Times New Roman"/>
          <w:i/>
          <w:color w:val="000000"/>
          <w:u w:val="single"/>
        </w:rPr>
        <w:t>Bendrieji vaisto vartojimo principai</w:t>
      </w:r>
    </w:p>
    <w:p w:rsidR="008D4B3B" w:rsidRDefault="008D4B3B" w:rsidP="008D4B3B">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NEOASKOFENAS</w:t>
      </w:r>
      <w:r>
        <w:rPr>
          <w:rFonts w:ascii="Times New Roman" w:eastAsia="Times New Roman" w:hAnsi="Times New Roman" w:cs="Times New Roman"/>
          <w:color w:val="000000"/>
          <w:kern w:val="16"/>
        </w:rPr>
        <w:t xml:space="preserve"> </w:t>
      </w:r>
      <w:r>
        <w:rPr>
          <w:rFonts w:ascii="Times New Roman" w:eastAsia="Times New Roman" w:hAnsi="Times New Roman" w:cs="Times New Roman"/>
          <w:color w:val="000000"/>
        </w:rPr>
        <w:t>tabletes reikia vartoti nekramtant, užgeriant ne mažesniu kaip 250 ml vandens kiekiu.</w:t>
      </w:r>
    </w:p>
    <w:p w:rsidR="008D4B3B" w:rsidRDefault="008D4B3B" w:rsidP="008D4B3B">
      <w:pPr>
        <w:tabs>
          <w:tab w:val="left" w:pos="567"/>
        </w:tabs>
        <w:spacing w:after="0" w:line="240" w:lineRule="auto"/>
        <w:rPr>
          <w:rFonts w:ascii="Times New Roman" w:eastAsia="Times New Roman" w:hAnsi="Times New Roman" w:cs="Times New Roman"/>
          <w:i/>
          <w:color w:val="000000"/>
        </w:rPr>
      </w:pPr>
    </w:p>
    <w:p w:rsidR="008D4B3B" w:rsidRPr="005346C7" w:rsidRDefault="008D4B3B" w:rsidP="008D4B3B">
      <w:pPr>
        <w:keepNext/>
        <w:tabs>
          <w:tab w:val="left" w:pos="567"/>
        </w:tabs>
        <w:spacing w:after="0" w:line="240" w:lineRule="auto"/>
        <w:rPr>
          <w:rFonts w:ascii="Times New Roman" w:eastAsia="Times New Roman" w:hAnsi="Times New Roman" w:cs="Times New Roman"/>
          <w:i/>
          <w:color w:val="000000"/>
          <w:u w:val="single"/>
        </w:rPr>
      </w:pPr>
      <w:r w:rsidRPr="005346C7">
        <w:rPr>
          <w:rFonts w:ascii="Times New Roman" w:eastAsia="Times New Roman" w:hAnsi="Times New Roman" w:cs="Times New Roman"/>
          <w:i/>
          <w:color w:val="000000"/>
          <w:u w:val="single"/>
        </w:rPr>
        <w:t>Vidutinė gydymo trukmė</w:t>
      </w:r>
    </w:p>
    <w:p w:rsidR="008D4B3B" w:rsidRDefault="008D4B3B" w:rsidP="008D4B3B">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Skausmui malšinti vaisto galima vartoti ne ilgiau kaip </w:t>
      </w:r>
      <w:r w:rsidRPr="005346C7">
        <w:rPr>
          <w:rFonts w:ascii="Times New Roman" w:eastAsia="Times New Roman" w:hAnsi="Times New Roman" w:cs="Times New Roman"/>
          <w:color w:val="000000"/>
        </w:rPr>
        <w:t>5</w:t>
      </w:r>
      <w:r>
        <w:rPr>
          <w:rFonts w:ascii="Times New Roman" w:eastAsia="Times New Roman" w:hAnsi="Times New Roman" w:cs="Times New Roman"/>
          <w:color w:val="000000"/>
        </w:rPr>
        <w:t> paras.</w:t>
      </w:r>
    </w:p>
    <w:p w:rsidR="008D4B3B" w:rsidRDefault="008D4B3B" w:rsidP="008D4B3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Ilgiau užsitęsęs skausmas gali būti sunkios ligos pradžia. Jei skausmas per 3 dienas nepraeina arba dar sustiprėja, kreipkitės į gydytoją.</w:t>
      </w:r>
    </w:p>
    <w:p w:rsidR="008D4B3B" w:rsidRDefault="008D4B3B" w:rsidP="008D4B3B">
      <w:pPr>
        <w:tabs>
          <w:tab w:val="left" w:pos="567"/>
        </w:tabs>
        <w:spacing w:after="0" w:line="240" w:lineRule="auto"/>
        <w:rPr>
          <w:rFonts w:ascii="Times New Roman" w:eastAsia="Times New Roman" w:hAnsi="Times New Roman" w:cs="Times New Roman"/>
          <w:color w:val="000000"/>
        </w:rPr>
      </w:pPr>
    </w:p>
    <w:p w:rsidR="008D4B3B" w:rsidRDefault="008D4B3B" w:rsidP="008D4B3B">
      <w:pPr>
        <w:keepNext/>
        <w:tabs>
          <w:tab w:val="left" w:pos="567"/>
        </w:tabs>
        <w:spacing w:after="0" w:line="240" w:lineRule="auto"/>
        <w:rPr>
          <w:rFonts w:ascii="Times New Roman" w:eastAsia="Times New Roman" w:hAnsi="Times New Roman" w:cs="Times New Roman"/>
          <w:i/>
          <w:color w:val="000000"/>
          <w:u w:val="single"/>
        </w:rPr>
      </w:pPr>
      <w:r>
        <w:rPr>
          <w:rFonts w:ascii="Times New Roman" w:eastAsia="Times New Roman" w:hAnsi="Times New Roman" w:cs="Times New Roman"/>
          <w:i/>
          <w:color w:val="000000"/>
        </w:rPr>
        <w:t>Suaugusiesiems</w:t>
      </w:r>
    </w:p>
    <w:p w:rsidR="008D4B3B" w:rsidRDefault="008D4B3B" w:rsidP="008D4B3B">
      <w:pPr>
        <w:spacing w:after="0" w:line="240" w:lineRule="auto"/>
        <w:rPr>
          <w:rFonts w:ascii="Times New Roman" w:eastAsia="Times New Roman" w:hAnsi="Times New Roman" w:cs="Times New Roman"/>
        </w:rPr>
      </w:pPr>
      <w:bookmarkStart w:id="11" w:name="_Hlk31033182"/>
      <w:r>
        <w:rPr>
          <w:rFonts w:ascii="Times New Roman" w:eastAsia="Times New Roman" w:hAnsi="Times New Roman" w:cs="Times New Roman"/>
        </w:rPr>
        <w:t>Įprasta</w:t>
      </w:r>
      <w:r w:rsidRPr="00895B06">
        <w:rPr>
          <w:rFonts w:ascii="Times New Roman" w:eastAsia="Times New Roman" w:hAnsi="Times New Roman" w:cs="Times New Roman"/>
        </w:rPr>
        <w:t xml:space="preserve"> </w:t>
      </w:r>
      <w:r>
        <w:rPr>
          <w:rFonts w:ascii="Times New Roman" w:eastAsia="Times New Roman" w:hAnsi="Times New Roman" w:cs="Times New Roman"/>
        </w:rPr>
        <w:t xml:space="preserve">dozė yra </w:t>
      </w:r>
      <w:r w:rsidRPr="00895B06">
        <w:rPr>
          <w:rFonts w:ascii="Times New Roman" w:eastAsia="Times New Roman" w:hAnsi="Times New Roman" w:cs="Times New Roman"/>
        </w:rPr>
        <w:t>1 tablet</w:t>
      </w:r>
      <w:r>
        <w:rPr>
          <w:rFonts w:ascii="Times New Roman" w:eastAsia="Times New Roman" w:hAnsi="Times New Roman" w:cs="Times New Roman"/>
        </w:rPr>
        <w:t>ė</w:t>
      </w:r>
      <w:r w:rsidRPr="00895B06">
        <w:rPr>
          <w:rFonts w:ascii="Times New Roman" w:eastAsia="Times New Roman" w:hAnsi="Times New Roman" w:cs="Times New Roman"/>
        </w:rPr>
        <w:t xml:space="preserve"> 1</w:t>
      </w:r>
      <w:r>
        <w:rPr>
          <w:rFonts w:ascii="Times New Roman" w:eastAsia="Times New Roman" w:hAnsi="Times New Roman" w:cs="Times New Roman"/>
        </w:rPr>
        <w:t>–</w:t>
      </w:r>
      <w:r w:rsidRPr="00895B06">
        <w:rPr>
          <w:rFonts w:ascii="Times New Roman" w:eastAsia="Times New Roman" w:hAnsi="Times New Roman" w:cs="Times New Roman"/>
        </w:rPr>
        <w:t>4 kartus per parą.</w:t>
      </w:r>
      <w:bookmarkEnd w:id="11"/>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Didžiausia paros dozė – 4 tabletės. Negalima vaisto vartoti dažniau kaip kas 6 valandas.</w:t>
      </w:r>
    </w:p>
    <w:p w:rsidR="008D4B3B" w:rsidRDefault="008D4B3B" w:rsidP="008D4B3B">
      <w:pPr>
        <w:tabs>
          <w:tab w:val="left" w:pos="567"/>
        </w:tabs>
        <w:spacing w:after="0" w:line="240" w:lineRule="auto"/>
        <w:rPr>
          <w:rFonts w:ascii="Times New Roman" w:eastAsia="Times New Roman" w:hAnsi="Times New Roman" w:cs="Times New Roman"/>
          <w:i/>
          <w:color w:val="000000"/>
          <w:u w:val="single"/>
        </w:rPr>
      </w:pPr>
    </w:p>
    <w:p w:rsidR="008D4B3B" w:rsidRDefault="008D4B3B" w:rsidP="008D4B3B">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Senyviems pacientams</w:t>
      </w:r>
    </w:p>
    <w:p w:rsidR="008D4B3B" w:rsidRDefault="008D4B3B" w:rsidP="008D4B3B">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NEOASKOFENAS</w:t>
      </w:r>
      <w:r>
        <w:rPr>
          <w:rFonts w:ascii="Times New Roman" w:eastAsia="Times New Roman" w:hAnsi="Times New Roman" w:cs="Times New Roman"/>
          <w:color w:val="000000"/>
          <w:kern w:val="16"/>
        </w:rPr>
        <w:t xml:space="preserve"> </w:t>
      </w:r>
      <w:r>
        <w:rPr>
          <w:rFonts w:ascii="Times New Roman" w:eastAsia="Times New Roman" w:hAnsi="Times New Roman" w:cs="Times New Roman"/>
          <w:color w:val="000000"/>
        </w:rPr>
        <w:t>dozavimas, vartojimas ir gydymo trukmė nesiskiria nuo jaunesnių pacientų.</w:t>
      </w:r>
    </w:p>
    <w:p w:rsidR="008D4B3B" w:rsidRDefault="008D4B3B" w:rsidP="008D4B3B">
      <w:pPr>
        <w:tabs>
          <w:tab w:val="left" w:pos="567"/>
        </w:tabs>
        <w:spacing w:after="0" w:line="240" w:lineRule="auto"/>
        <w:rPr>
          <w:rFonts w:ascii="Times New Roman" w:eastAsia="Times New Roman" w:hAnsi="Times New Roman" w:cs="Times New Roman"/>
          <w:color w:val="000000"/>
        </w:rPr>
      </w:pPr>
    </w:p>
    <w:p w:rsidR="008D4B3B" w:rsidRPr="002049E1" w:rsidRDefault="008D4B3B" w:rsidP="008D4B3B">
      <w:pPr>
        <w:keepNext/>
        <w:tabs>
          <w:tab w:val="left" w:pos="567"/>
        </w:tabs>
        <w:spacing w:after="0" w:line="240" w:lineRule="auto"/>
        <w:rPr>
          <w:rFonts w:ascii="Times New Roman" w:eastAsia="Times New Roman" w:hAnsi="Times New Roman" w:cs="Times New Roman"/>
          <w:i/>
          <w:color w:val="000000"/>
        </w:rPr>
      </w:pPr>
      <w:r w:rsidRPr="00092FA3">
        <w:rPr>
          <w:rFonts w:ascii="Times New Roman" w:eastAsia="Times New Roman" w:hAnsi="Times New Roman" w:cs="Times New Roman"/>
          <w:i/>
          <w:color w:val="000000"/>
        </w:rPr>
        <w:t>Vaik</w:t>
      </w:r>
      <w:r>
        <w:rPr>
          <w:rFonts w:ascii="Times New Roman" w:eastAsia="Times New Roman" w:hAnsi="Times New Roman" w:cs="Times New Roman"/>
          <w:i/>
          <w:color w:val="000000"/>
        </w:rPr>
        <w:t>ų populiacija</w:t>
      </w:r>
      <w:r>
        <w:rPr>
          <w:rFonts w:ascii="Times New Roman" w:eastAsia="Times New Roman" w:hAnsi="Times New Roman" w:cs="Times New Roman"/>
          <w:i/>
          <w:color w:val="000000"/>
        </w:rPr>
        <w:br/>
        <w:t xml:space="preserve">Vyresniems kaip </w:t>
      </w:r>
      <w:r w:rsidRPr="00453B9E">
        <w:rPr>
          <w:rFonts w:ascii="Times New Roman" w:hAnsi="Times New Roman"/>
          <w:i/>
          <w:color w:val="000000"/>
        </w:rPr>
        <w:t>12 met</w:t>
      </w:r>
      <w:r>
        <w:rPr>
          <w:rFonts w:ascii="Times New Roman" w:eastAsia="Times New Roman" w:hAnsi="Times New Roman" w:cs="Times New Roman"/>
          <w:i/>
          <w:color w:val="000000"/>
        </w:rPr>
        <w:t>ų paaugliams</w:t>
      </w: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Priklausomai nuo ligos sunkumo vartoti po 1 tabletę 1–4 kartus per dieną.</w:t>
      </w:r>
    </w:p>
    <w:p w:rsidR="008D4B3B" w:rsidRPr="00092FA3" w:rsidRDefault="008D4B3B" w:rsidP="008D4B3B">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Didžiausia paros dozė </w:t>
      </w:r>
      <w:r>
        <w:rPr>
          <w:rFonts w:ascii="Times New Roman" w:eastAsia="Times New Roman" w:hAnsi="Times New Roman" w:cs="Times New Roman"/>
        </w:rPr>
        <w:t>–</w:t>
      </w:r>
      <w:r w:rsidRPr="00092FA3">
        <w:rPr>
          <w:rFonts w:ascii="Times New Roman" w:eastAsia="Times New Roman" w:hAnsi="Times New Roman" w:cs="Times New Roman"/>
        </w:rPr>
        <w:t xml:space="preserve"> 4</w:t>
      </w:r>
      <w:r>
        <w:rPr>
          <w:rFonts w:ascii="Times New Roman" w:eastAsia="Times New Roman" w:hAnsi="Times New Roman" w:cs="Times New Roman"/>
        </w:rPr>
        <w:t> </w:t>
      </w:r>
      <w:r w:rsidRPr="00092FA3">
        <w:rPr>
          <w:rFonts w:ascii="Times New Roman" w:eastAsia="Times New Roman" w:hAnsi="Times New Roman" w:cs="Times New Roman"/>
        </w:rPr>
        <w:t xml:space="preserve">tabletės. Negalima </w:t>
      </w:r>
      <w:r>
        <w:rPr>
          <w:rFonts w:ascii="Times New Roman" w:eastAsia="Times New Roman" w:hAnsi="Times New Roman" w:cs="Times New Roman"/>
        </w:rPr>
        <w:t>vaisto</w:t>
      </w:r>
      <w:r w:rsidRPr="00092FA3">
        <w:rPr>
          <w:rFonts w:ascii="Times New Roman" w:eastAsia="Times New Roman" w:hAnsi="Times New Roman" w:cs="Times New Roman"/>
        </w:rPr>
        <w:t xml:space="preserve"> </w:t>
      </w:r>
      <w:r>
        <w:rPr>
          <w:rFonts w:ascii="Times New Roman" w:eastAsia="Times New Roman" w:hAnsi="Times New Roman" w:cs="Times New Roman"/>
        </w:rPr>
        <w:t>vartoti</w:t>
      </w:r>
      <w:r w:rsidRPr="00092FA3">
        <w:rPr>
          <w:rFonts w:ascii="Times New Roman" w:eastAsia="Times New Roman" w:hAnsi="Times New Roman" w:cs="Times New Roman"/>
        </w:rPr>
        <w:t xml:space="preserve"> dažniau kaip kas 6</w:t>
      </w:r>
      <w:r>
        <w:rPr>
          <w:rFonts w:ascii="Times New Roman" w:eastAsia="Times New Roman" w:hAnsi="Times New Roman" w:cs="Times New Roman"/>
        </w:rPr>
        <w:t> </w:t>
      </w:r>
      <w:r w:rsidRPr="00092FA3">
        <w:rPr>
          <w:rFonts w:ascii="Times New Roman" w:eastAsia="Times New Roman" w:hAnsi="Times New Roman" w:cs="Times New Roman"/>
        </w:rPr>
        <w:t>valandas.</w:t>
      </w:r>
    </w:p>
    <w:p w:rsidR="008D4B3B" w:rsidRDefault="008D4B3B" w:rsidP="008D4B3B">
      <w:pPr>
        <w:tabs>
          <w:tab w:val="left" w:pos="567"/>
        </w:tabs>
        <w:spacing w:after="0" w:line="240" w:lineRule="auto"/>
        <w:rPr>
          <w:rFonts w:ascii="Times New Roman" w:eastAsia="Times New Roman" w:hAnsi="Times New Roman" w:cs="Times New Roman"/>
        </w:rPr>
      </w:pPr>
    </w:p>
    <w:p w:rsidR="008D4B3B" w:rsidRDefault="008D4B3B" w:rsidP="008D4B3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manote, kad </w:t>
      </w:r>
      <w:r>
        <w:rPr>
          <w:rFonts w:ascii="Times New Roman" w:eastAsia="Times New Roman" w:hAnsi="Times New Roman" w:cs="Times New Roman"/>
          <w:bCs/>
        </w:rPr>
        <w:t>NEOASKOFENAS</w:t>
      </w:r>
      <w:r>
        <w:rPr>
          <w:rFonts w:ascii="Times New Roman" w:eastAsia="Times New Roman" w:hAnsi="Times New Roman" w:cs="Times New Roman"/>
          <w:color w:val="000000"/>
        </w:rPr>
        <w:t xml:space="preserve"> </w:t>
      </w:r>
      <w:r>
        <w:rPr>
          <w:rFonts w:ascii="Times New Roman" w:eastAsia="Times New Roman" w:hAnsi="Times New Roman" w:cs="Times New Roman"/>
        </w:rPr>
        <w:t>tabletės veikia per stipriai arba per silpnai, kreipkitės į gydytoją arba vaistininką.</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r>
        <w:rPr>
          <w:rFonts w:ascii="Times New Roman" w:eastAsia="Times New Roman" w:hAnsi="Times New Roman" w:cs="Times New Roman"/>
          <w:b/>
        </w:rPr>
        <w:t>NEOASKOFENAS</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rPr>
        <w:t>dozę?</w:t>
      </w:r>
    </w:p>
    <w:p w:rsidR="008D4B3B" w:rsidRDefault="008D4B3B" w:rsidP="008D4B3B">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 xml:space="preserve">Jeigu pavartota per didelė </w:t>
      </w:r>
      <w:r>
        <w:rPr>
          <w:rFonts w:ascii="Times New Roman" w:eastAsia="Times New Roman" w:hAnsi="Times New Roman" w:cs="Times New Roman"/>
          <w:bCs/>
        </w:rPr>
        <w:t>NEOASKOFENAS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kern w:val="16"/>
        </w:rPr>
        <w:t xml:space="preserve">dozė, gali pasireikšti </w:t>
      </w:r>
      <w:r>
        <w:rPr>
          <w:rFonts w:ascii="Times New Roman" w:eastAsia="Times New Roman" w:hAnsi="Times New Roman" w:cs="Times New Roman"/>
          <w:color w:val="000000"/>
        </w:rPr>
        <w:t>perdozavimo simptomai</w:t>
      </w:r>
      <w:r>
        <w:rPr>
          <w:rFonts w:ascii="Times New Roman" w:eastAsia="Times New Roman" w:hAnsi="Times New Roman" w:cs="Times New Roman"/>
          <w:color w:val="000000"/>
          <w:kern w:val="16"/>
        </w:rPr>
        <w:t>, todėl reikia nedelsiant nutraukti vaisto vartojimą ir kreiptis į gydytoją arba vaistininką. Į gydytoją reikia kreiptis ir tokiu atveju, jeigu pavartota</w:t>
      </w:r>
      <w:r>
        <w:rPr>
          <w:rFonts w:ascii="Times New Roman" w:eastAsia="Times New Roman" w:hAnsi="Times New Roman" w:cs="Times New Roman"/>
          <w:color w:val="000000"/>
        </w:rPr>
        <w:t xml:space="preserve"> per didelė </w:t>
      </w:r>
      <w:r>
        <w:rPr>
          <w:rFonts w:ascii="Times New Roman" w:eastAsia="Times New Roman" w:hAnsi="Times New Roman" w:cs="Times New Roman"/>
          <w:bCs/>
        </w:rPr>
        <w:t>NEOASKOFENAS</w:t>
      </w:r>
      <w:r>
        <w:rPr>
          <w:rFonts w:ascii="Times New Roman" w:eastAsia="Times New Roman" w:hAnsi="Times New Roman" w:cs="Times New Roman"/>
          <w:color w:val="000000"/>
        </w:rPr>
        <w:t xml:space="preserve"> dozė, tačiau </w:t>
      </w:r>
      <w:r>
        <w:rPr>
          <w:rFonts w:ascii="Times New Roman" w:eastAsia="Times New Roman" w:hAnsi="Times New Roman" w:cs="Times New Roman"/>
          <w:color w:val="000000"/>
          <w:kern w:val="16"/>
        </w:rPr>
        <w:t>Jūsų savijauta gera.</w:t>
      </w: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Galimi perdozavimo simptomai yra spengimas ausyse, klausos pablogėjimas, galvos skausmas ir svaigimas, sumišimas, karščiavimas, kvėpavimo padažnėjimas, sąmonės priblėsimas, cukraus kiekio kraujyje sumažėjimas, pykinimas, vėmimas, pilvo skausmas, pageltusi oda ir akys, nervingumas, neramumas, nemiga, susijaudinimas, gausesnis šlapimo išsiskyrimas, veido paraudimas, mėšlungis, virškinimo trakto sutrikimas, dažnas širdies plakimas arba širdies ritmo sutrikimas, padrikas mąstymas ir kalba, sujaudinimas.</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r>
        <w:rPr>
          <w:rFonts w:ascii="Times New Roman" w:eastAsia="Times New Roman" w:hAnsi="Times New Roman" w:cs="Times New Roman"/>
          <w:b/>
        </w:rPr>
        <w:t>NEOASKOFENAS</w:t>
      </w: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tabs>
          <w:tab w:val="left" w:pos="567"/>
        </w:tabs>
        <w:spacing w:after="0" w:line="240" w:lineRule="auto"/>
        <w:ind w:left="567" w:hanging="567"/>
        <w:outlineLvl w:val="1"/>
        <w:rPr>
          <w:rFonts w:ascii="Times New Roman" w:eastAsia="Times New Roman" w:hAnsi="Times New Roman" w:cs="Times New Roman"/>
        </w:rPr>
      </w:pPr>
      <w:bookmarkStart w:id="12" w:name="_Toc129243267"/>
      <w:bookmarkStart w:id="13"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12"/>
      <w:bookmarkEnd w:id="13"/>
    </w:p>
    <w:p w:rsidR="008D4B3B" w:rsidRDefault="008D4B3B" w:rsidP="008D4B3B">
      <w:pPr>
        <w:keepNext/>
        <w:spacing w:after="0" w:line="240" w:lineRule="auto"/>
        <w:rPr>
          <w:rFonts w:ascii="Times New Roman" w:eastAsia="Times New Roman" w:hAnsi="Times New Roman" w:cs="Times New Roman"/>
          <w:bCs/>
        </w:rPr>
      </w:pP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bCs/>
        </w:rPr>
        <w:t>Šis vaistas</w:t>
      </w:r>
      <w:r>
        <w:rPr>
          <w:rFonts w:ascii="Times New Roman" w:eastAsia="Times New Roman" w:hAnsi="Times New Roman" w:cs="Times New Roman"/>
        </w:rPr>
        <w:t>, kaip ir visi kiti, gali sukelti šalutinį poveikį, nors jis pasireiškia ne visiems žmonėms.</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b/>
        </w:rPr>
      </w:pPr>
      <w:bookmarkStart w:id="14" w:name="_Hlk184287686"/>
      <w:bookmarkStart w:id="15" w:name="_Hlk31204937"/>
      <w:r w:rsidRPr="004F12A1">
        <w:rPr>
          <w:rFonts w:ascii="Times New Roman" w:hAnsi="Times New Roman" w:cs="Times New Roman"/>
          <w:b/>
          <w:bCs/>
        </w:rPr>
        <w:t>Dažni šalutinio poveikio reiškiniai</w:t>
      </w:r>
      <w:r w:rsidRPr="00C075D1">
        <w:rPr>
          <w:rFonts w:ascii="Times New Roman" w:hAnsi="Times New Roman"/>
        </w:rPr>
        <w:t xml:space="preserve"> </w:t>
      </w:r>
      <w:bookmarkEnd w:id="14"/>
      <w:r w:rsidRPr="00B55A1C">
        <w:rPr>
          <w:rFonts w:ascii="Times New Roman" w:eastAsia="Times New Roman" w:hAnsi="Times New Roman" w:cs="Times New Roman"/>
          <w:b/>
          <w:color w:val="000000"/>
          <w:lang w:eastAsia="sl-SI"/>
        </w:rPr>
        <w:t xml:space="preserve">(gali pasireikšti rečiau kaip 1 iš 10 </w:t>
      </w:r>
      <w:r>
        <w:rPr>
          <w:rFonts w:ascii="Times New Roman" w:eastAsia="Times New Roman" w:hAnsi="Times New Roman" w:cs="Times New Roman"/>
          <w:b/>
          <w:color w:val="000000"/>
          <w:lang w:eastAsia="sl-SI"/>
        </w:rPr>
        <w:t>asmenų</w:t>
      </w:r>
      <w:r w:rsidRPr="00B55A1C">
        <w:rPr>
          <w:rFonts w:ascii="Times New Roman" w:eastAsia="Times New Roman" w:hAnsi="Times New Roman" w:cs="Times New Roman"/>
          <w:b/>
          <w:color w:val="000000"/>
          <w:lang w:eastAsia="sl-SI"/>
        </w:rPr>
        <w:t>)</w:t>
      </w:r>
      <w:bookmarkEnd w:id="15"/>
    </w:p>
    <w:p w:rsidR="008D4B3B" w:rsidRDefault="008D4B3B" w:rsidP="008D4B3B">
      <w:pPr>
        <w:keepNext/>
        <w:spacing w:after="0" w:line="240" w:lineRule="auto"/>
        <w:rPr>
          <w:rFonts w:ascii="Times New Roman" w:eastAsia="Times New Roman" w:hAnsi="Times New Roman" w:cs="Times New Roman"/>
        </w:rPr>
      </w:pPr>
      <w:r>
        <w:rPr>
          <w:rFonts w:ascii="Times New Roman" w:eastAsia="Times New Roman" w:hAnsi="Times New Roman" w:cs="Times New Roman"/>
        </w:rPr>
        <w:t>Virškinimo trakto sutrikimai (pvz.: pilvo skausmas, rėmuo, pykinimas, vėmimas),</w:t>
      </w:r>
      <w:r w:rsidRPr="00A831D8">
        <w:rPr>
          <w:rFonts w:ascii="Times New Roman" w:eastAsia="Times New Roman" w:hAnsi="Times New Roman" w:cs="Times New Roman"/>
        </w:rPr>
        <w:t xml:space="preserve"> </w:t>
      </w:r>
      <w:r>
        <w:rPr>
          <w:rFonts w:ascii="Times New Roman" w:eastAsia="Times New Roman" w:hAnsi="Times New Roman" w:cs="Times New Roman"/>
        </w:rPr>
        <w:t>pabrinkimas, įskaitant apatinių galūnių pabrinkimą.</w:t>
      </w:r>
    </w:p>
    <w:p w:rsidR="008D4B3B" w:rsidRDefault="008D4B3B" w:rsidP="008D4B3B">
      <w:pPr>
        <w:keepNext/>
        <w:spacing w:after="0" w:line="240" w:lineRule="auto"/>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b/>
        </w:rPr>
      </w:pPr>
      <w:bookmarkStart w:id="16" w:name="_Hlk184287701"/>
      <w:bookmarkStart w:id="17" w:name="_Hlk31204990"/>
      <w:r w:rsidRPr="004F12A1">
        <w:rPr>
          <w:rFonts w:ascii="Times New Roman" w:hAnsi="Times New Roman" w:cs="Times New Roman"/>
          <w:b/>
          <w:bCs/>
        </w:rPr>
        <w:t>Nedažni šalutinio poveikio reiškiniai</w:t>
      </w:r>
      <w:bookmarkEnd w:id="16"/>
      <w:r w:rsidRPr="00B55A1C">
        <w:rPr>
          <w:rFonts w:ascii="Times New Roman" w:eastAsia="Times New Roman" w:hAnsi="Times New Roman" w:cs="Times New Roman"/>
          <w:b/>
        </w:rPr>
        <w:t xml:space="preserve"> </w:t>
      </w:r>
      <w:r w:rsidRPr="00B55A1C">
        <w:rPr>
          <w:rFonts w:ascii="Times New Roman" w:eastAsia="Times New Roman" w:hAnsi="Times New Roman" w:cs="Times New Roman"/>
          <w:b/>
          <w:color w:val="000000"/>
          <w:lang w:eastAsia="sl-SI"/>
        </w:rPr>
        <w:t xml:space="preserve">(gali pasireikšti rečiau kaip 1 iš 100 </w:t>
      </w:r>
      <w:r>
        <w:rPr>
          <w:rFonts w:ascii="Times New Roman" w:eastAsia="Times New Roman" w:hAnsi="Times New Roman" w:cs="Times New Roman"/>
          <w:b/>
          <w:color w:val="000000"/>
          <w:lang w:eastAsia="sl-SI"/>
        </w:rPr>
        <w:t>asmenų</w:t>
      </w:r>
      <w:r w:rsidRPr="00B55A1C">
        <w:rPr>
          <w:rFonts w:ascii="Times New Roman" w:eastAsia="Times New Roman" w:hAnsi="Times New Roman" w:cs="Times New Roman"/>
          <w:b/>
          <w:color w:val="000000"/>
          <w:lang w:eastAsia="sl-SI"/>
        </w:rPr>
        <w:t>)</w:t>
      </w:r>
      <w:bookmarkEnd w:id="17"/>
    </w:p>
    <w:p w:rsidR="008D4B3B" w:rsidRPr="00A831D8" w:rsidRDefault="008D4B3B" w:rsidP="008D4B3B">
      <w:pPr>
        <w:tabs>
          <w:tab w:val="left" w:pos="1980"/>
          <w:tab w:val="center" w:pos="4819"/>
          <w:tab w:val="right" w:pos="9638"/>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Laikini kepenų funkcijos rodiklių pokyčiai (pvz., bilirubino kiekio padidėjimas), </w:t>
      </w:r>
      <w:r>
        <w:rPr>
          <w:rFonts w:ascii="Times New Roman" w:eastAsia="Times New Roman" w:hAnsi="Times New Roman" w:cs="Times New Roman"/>
          <w:bCs/>
        </w:rPr>
        <w:t>laboratorinių tyrimų rodiklių, rodančių inkstų funkciją, pokyčiai (pvz., padidėjusi kreatinino ar šlapalo koncentracija).</w:t>
      </w:r>
    </w:p>
    <w:p w:rsidR="008D4B3B" w:rsidRDefault="008D4B3B" w:rsidP="008D4B3B">
      <w:pPr>
        <w:keepNext/>
        <w:spacing w:after="0" w:line="240" w:lineRule="auto"/>
        <w:rPr>
          <w:rFonts w:ascii="Times New Roman" w:eastAsia="Times New Roman" w:hAnsi="Times New Roman" w:cs="Times New Roman"/>
        </w:rPr>
      </w:pPr>
      <w:r>
        <w:rPr>
          <w:rFonts w:ascii="Times New Roman" w:eastAsia="Times New Roman" w:hAnsi="Times New Roman" w:cs="Times New Roman"/>
        </w:rPr>
        <w:t>Gali padidėti šlapimo rūgšties koncentracija ir todėl pasunkėti podagra.</w:t>
      </w:r>
    </w:p>
    <w:p w:rsidR="008D4B3B" w:rsidRDefault="008D4B3B" w:rsidP="008D4B3B">
      <w:pPr>
        <w:keepNext/>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rPr>
      </w:pPr>
      <w:bookmarkStart w:id="18" w:name="_Hlk184287717"/>
      <w:bookmarkStart w:id="19" w:name="_Hlk31205047"/>
      <w:r w:rsidRPr="003E1914">
        <w:rPr>
          <w:rFonts w:ascii="Times New Roman" w:hAnsi="Times New Roman" w:cs="Times New Roman"/>
          <w:b/>
          <w:bCs/>
        </w:rPr>
        <w:t>Reti šalutinio poveikio reiškiniai</w:t>
      </w:r>
      <w:bookmarkEnd w:id="18"/>
      <w:r w:rsidRPr="00B55A1C">
        <w:rPr>
          <w:rFonts w:ascii="Times New Roman" w:eastAsia="Times New Roman" w:hAnsi="Times New Roman" w:cs="Times New Roman"/>
          <w:b/>
        </w:rPr>
        <w:t xml:space="preserve"> </w:t>
      </w:r>
      <w:r w:rsidRPr="00B55A1C">
        <w:rPr>
          <w:rFonts w:ascii="Times New Roman" w:eastAsia="Times New Roman" w:hAnsi="Times New Roman" w:cs="Times New Roman"/>
          <w:b/>
          <w:color w:val="000000"/>
          <w:lang w:eastAsia="sl-SI"/>
        </w:rPr>
        <w:t>(gali pasireikšti rečiau kaip 1 iš 1</w:t>
      </w:r>
      <w:r>
        <w:rPr>
          <w:rFonts w:ascii="Times New Roman" w:eastAsia="Times New Roman" w:hAnsi="Times New Roman" w:cs="Times New Roman"/>
          <w:b/>
          <w:color w:val="000000"/>
          <w:lang w:eastAsia="sl-SI"/>
        </w:rPr>
        <w:t xml:space="preserve"> </w:t>
      </w:r>
      <w:r w:rsidRPr="00B55A1C">
        <w:rPr>
          <w:rFonts w:ascii="Times New Roman" w:eastAsia="Times New Roman" w:hAnsi="Times New Roman" w:cs="Times New Roman"/>
          <w:b/>
          <w:color w:val="000000"/>
          <w:lang w:eastAsia="sl-SI"/>
        </w:rPr>
        <w:t xml:space="preserve">000 </w:t>
      </w:r>
      <w:r>
        <w:rPr>
          <w:rFonts w:ascii="Times New Roman" w:eastAsia="Times New Roman" w:hAnsi="Times New Roman" w:cs="Times New Roman"/>
          <w:b/>
          <w:color w:val="000000"/>
          <w:lang w:eastAsia="sl-SI"/>
        </w:rPr>
        <w:t>asmenų</w:t>
      </w:r>
      <w:r w:rsidRPr="00B55A1C">
        <w:rPr>
          <w:rFonts w:ascii="Times New Roman" w:eastAsia="Times New Roman" w:hAnsi="Times New Roman" w:cs="Times New Roman"/>
          <w:b/>
          <w:color w:val="000000"/>
          <w:lang w:eastAsia="sl-SI"/>
        </w:rPr>
        <w:t>)</w:t>
      </w:r>
      <w:bookmarkEnd w:id="19"/>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Kraujavimas iš virškinimo trakto (vėmimas krauju, tamsios išmatos), įskaitant slaptąjį (gali pasireikšti mažakraujystė), skrandžio ir dvylikapirštės žarnos opa ir jos prakiurimas.</w:t>
      </w:r>
    </w:p>
    <w:p w:rsidR="008D4B3B" w:rsidRDefault="008D4B3B" w:rsidP="008D4B3B">
      <w:pPr>
        <w:spacing w:after="0" w:line="240" w:lineRule="auto"/>
        <w:rPr>
          <w:rFonts w:ascii="Times New Roman" w:eastAsia="Times New Roman" w:hAnsi="Times New Roman" w:cs="Times New Roman"/>
          <w:i/>
        </w:rPr>
      </w:pPr>
    </w:p>
    <w:p w:rsidR="008D4B3B" w:rsidRPr="00895AEA" w:rsidRDefault="008D4B3B" w:rsidP="008D4B3B">
      <w:pPr>
        <w:keepNext/>
        <w:spacing w:after="0" w:line="240" w:lineRule="auto"/>
        <w:rPr>
          <w:rFonts w:ascii="Times New Roman" w:eastAsia="Times New Roman" w:hAnsi="Times New Roman" w:cs="Times New Roman"/>
          <w:b/>
        </w:rPr>
      </w:pPr>
      <w:bookmarkStart w:id="20" w:name="_Hlk184287737"/>
      <w:bookmarkStart w:id="21" w:name="_Hlk31205104"/>
      <w:r w:rsidRPr="003E1914">
        <w:rPr>
          <w:rFonts w:ascii="Times New Roman" w:hAnsi="Times New Roman" w:cs="Times New Roman"/>
          <w:b/>
          <w:bCs/>
        </w:rPr>
        <w:t>Labai reti šalutinio poveikio reiškiniai</w:t>
      </w:r>
      <w:r w:rsidRPr="00904E3D">
        <w:rPr>
          <w:rFonts w:ascii="Times New Roman" w:hAnsi="Times New Roman" w:cs="Times New Roman"/>
        </w:rPr>
        <w:t xml:space="preserve"> </w:t>
      </w:r>
      <w:bookmarkEnd w:id="20"/>
      <w:r w:rsidRPr="00C075D1">
        <w:rPr>
          <w:rFonts w:ascii="Times New Roman" w:hAnsi="Times New Roman"/>
        </w:rPr>
        <w:t xml:space="preserve"> </w:t>
      </w:r>
      <w:r w:rsidRPr="00B55A1C">
        <w:rPr>
          <w:rFonts w:ascii="Times New Roman" w:eastAsia="Times New Roman" w:hAnsi="Times New Roman" w:cs="Times New Roman"/>
          <w:b/>
          <w:color w:val="000000"/>
          <w:lang w:eastAsia="sl-SI"/>
        </w:rPr>
        <w:t xml:space="preserve">(gali pasireikšti rečiau kaip 1 iš 10 000 </w:t>
      </w:r>
      <w:bookmarkStart w:id="22" w:name="_Hlk184287776"/>
      <w:r>
        <w:rPr>
          <w:rFonts w:ascii="Times New Roman" w:eastAsia="Times New Roman" w:hAnsi="Times New Roman" w:cs="Times New Roman"/>
          <w:b/>
          <w:color w:val="000000"/>
          <w:lang w:eastAsia="sl-SI"/>
        </w:rPr>
        <w:t>asmenų</w:t>
      </w:r>
      <w:bookmarkEnd w:id="22"/>
      <w:r w:rsidRPr="00B55A1C">
        <w:rPr>
          <w:rFonts w:ascii="Times New Roman" w:eastAsia="Times New Roman" w:hAnsi="Times New Roman" w:cs="Times New Roman"/>
          <w:b/>
          <w:color w:val="000000"/>
          <w:lang w:eastAsia="sl-SI"/>
        </w:rPr>
        <w:t>)</w:t>
      </w:r>
      <w:bookmarkEnd w:id="21"/>
    </w:p>
    <w:p w:rsidR="008D4B3B" w:rsidRDefault="008D4B3B" w:rsidP="008D4B3B">
      <w:pPr>
        <w:keepNext/>
        <w:spacing w:after="0" w:line="240" w:lineRule="auto"/>
        <w:rPr>
          <w:rFonts w:ascii="Times New Roman" w:eastAsia="Times New Roman" w:hAnsi="Times New Roman" w:cs="Times New Roman"/>
        </w:rPr>
      </w:pPr>
      <w:r>
        <w:rPr>
          <w:rFonts w:ascii="Times New Roman" w:eastAsia="Times New Roman" w:hAnsi="Times New Roman" w:cs="Times New Roman"/>
        </w:rPr>
        <w:t>Kepenų funkcijos sutrikimas, transaminazių aktyvumo padidėjimas (nustatoma kraujo tyrimu)</w:t>
      </w:r>
      <w:r>
        <w:rPr>
          <w:rFonts w:ascii="Times New Roman" w:eastAsia="Times New Roman" w:hAnsi="Times New Roman" w:cs="Times New Roman"/>
          <w:lang w:eastAsia="ar-SA"/>
        </w:rPr>
        <w:t>.</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rPr>
      </w:pPr>
      <w:bookmarkStart w:id="23" w:name="_Hlk31205141"/>
      <w:r w:rsidRPr="00895AEA">
        <w:rPr>
          <w:rFonts w:ascii="Times New Roman" w:eastAsia="Times New Roman" w:hAnsi="Times New Roman" w:cs="Times New Roman"/>
          <w:b/>
        </w:rPr>
        <w:t>Dažnis nežinomas</w:t>
      </w:r>
      <w:r>
        <w:rPr>
          <w:rFonts w:ascii="Times New Roman" w:eastAsia="Times New Roman" w:hAnsi="Times New Roman" w:cs="Times New Roman"/>
          <w:b/>
        </w:rPr>
        <w:t xml:space="preserve"> </w:t>
      </w:r>
      <w:r w:rsidRPr="00B55A1C">
        <w:rPr>
          <w:rFonts w:ascii="Times New Roman" w:eastAsia="Times New Roman" w:hAnsi="Times New Roman" w:cs="Times New Roman"/>
          <w:b/>
          <w:color w:val="000000"/>
          <w:lang w:eastAsia="sl-SI"/>
        </w:rPr>
        <w:t>(negali būti apskaičiuotas pagal turimus duomenis)</w:t>
      </w:r>
      <w:bookmarkEnd w:id="23"/>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Galvos svaigimas ir spengimas ausyse (paprastai toks poveikis pasireiškia perdozavus), kraujavimas, kraujo ląstelių kiekio pokyčiai, širdies funkcijos nepakankamumo pasunkėjimas, kraujo spaudimo padidėjimas, padidėjusio jautrumo reakcija (dilgėlinė, odos reakcija, anafilaksinė reakcija, astma, angioneurozinė edema),  inkstų uždegimas, nefrozinis sindromas (jam būdinga pabrinkimai ir laboratorinių šlapimo tyrimų rodiklių pokyčiai), ir ūminis inkstų nepakankamumas </w:t>
      </w:r>
      <w:bookmarkStart w:id="24" w:name="_Hlk184285581"/>
      <w:bookmarkStart w:id="25" w:name="_Hlk184287834"/>
      <w:r>
        <w:rPr>
          <w:rFonts w:ascii="Times New Roman" w:eastAsia="Times New Roman" w:hAnsi="Times New Roman" w:cs="Times New Roman"/>
        </w:rPr>
        <w:t>ir s</w:t>
      </w:r>
      <w:r w:rsidRPr="00904E3D">
        <w:rPr>
          <w:rFonts w:ascii="Times New Roman" w:eastAsia="Times New Roman" w:hAnsi="Times New Roman" w:cs="Times New Roman"/>
        </w:rPr>
        <w:t>unkus sutrikimas, dėl kurio gali padidėti kraujo rūgštingumas (vadinamas metaboline acidoze) sunkia liga sergantiems pacientams, vartojantiems paracetamol</w:t>
      </w:r>
      <w:r>
        <w:rPr>
          <w:rFonts w:ascii="Times New Roman" w:eastAsia="Times New Roman" w:hAnsi="Times New Roman" w:cs="Times New Roman"/>
        </w:rPr>
        <w:t>į</w:t>
      </w:r>
      <w:r w:rsidRPr="00904E3D">
        <w:rPr>
          <w:rFonts w:ascii="Times New Roman" w:eastAsia="Times New Roman" w:hAnsi="Times New Roman" w:cs="Times New Roman"/>
        </w:rPr>
        <w:t xml:space="preserve"> (žr. 2 skyrių).</w:t>
      </w:r>
    </w:p>
    <w:bookmarkEnd w:id="24"/>
    <w:bookmarkEnd w:id="25"/>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rsidR="008D4B3B" w:rsidRDefault="008D4B3B" w:rsidP="008D4B3B">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bookmarkStart w:id="26" w:name="_Hlk184285616"/>
      <w:bookmarkStart w:id="27" w:name="_Hlk184287867"/>
      <w:r w:rsidRPr="00045C5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045C53">
        <w:rPr>
          <w:rFonts w:ascii="Times New Roman" w:hAnsi="Times New Roman" w:cs="Times New Roman"/>
          <w:color w:val="0000EE"/>
          <w:u w:val="single"/>
          <w:lang w:eastAsia="lt-LT"/>
        </w:rPr>
        <w:t>https://vvkt.lrv.lt/lt/</w:t>
      </w:r>
      <w:r w:rsidRPr="00045C53">
        <w:rPr>
          <w:rFonts w:ascii="Times New Roman" w:hAnsi="Times New Roman" w:cs="Times New Roman"/>
          <w:lang w:eastAsia="lt-LT"/>
        </w:rPr>
        <w:t xml:space="preserve"> nurodytais būdais arba paskambinti nemokamu telefonu 8 800 73 568.</w:t>
      </w:r>
      <w:bookmarkEnd w:id="26"/>
      <w:r>
        <w:rPr>
          <w:lang w:eastAsia="lt-LT"/>
        </w:rPr>
        <w:t xml:space="preserve"> </w:t>
      </w:r>
      <w:bookmarkEnd w:id="27"/>
      <w:r>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tabs>
          <w:tab w:val="left" w:pos="567"/>
        </w:tabs>
        <w:spacing w:after="0" w:line="240" w:lineRule="auto"/>
        <w:ind w:left="567" w:hanging="567"/>
        <w:outlineLvl w:val="1"/>
        <w:rPr>
          <w:rFonts w:ascii="Times New Roman" w:eastAsia="Times New Roman" w:hAnsi="Times New Roman" w:cs="Times New Roman"/>
          <w:b/>
        </w:rPr>
      </w:pPr>
      <w:bookmarkStart w:id="28" w:name="_Toc129243268"/>
      <w:bookmarkStart w:id="29" w:name="_Toc129243143"/>
      <w:r>
        <w:rPr>
          <w:rFonts w:ascii="Times New Roman" w:eastAsia="Times New Roman" w:hAnsi="Times New Roman" w:cs="Times New Roman"/>
          <w:b/>
        </w:rPr>
        <w:t>5.</w:t>
      </w:r>
      <w:r>
        <w:rPr>
          <w:rFonts w:ascii="Times New Roman" w:eastAsia="Times New Roman" w:hAnsi="Times New Roman" w:cs="Times New Roman"/>
          <w:b/>
        </w:rPr>
        <w:tab/>
        <w:t xml:space="preserve">Kaip laikyti </w:t>
      </w:r>
      <w:bookmarkEnd w:id="28"/>
      <w:bookmarkEnd w:id="29"/>
      <w:r>
        <w:rPr>
          <w:rFonts w:ascii="Times New Roman" w:eastAsia="Times New Roman" w:hAnsi="Times New Roman" w:cs="Times New Roman"/>
          <w:b/>
          <w:bCs/>
        </w:rPr>
        <w:t>NEOASKOFENAS</w:t>
      </w:r>
    </w:p>
    <w:p w:rsidR="008D4B3B" w:rsidRDefault="008D4B3B" w:rsidP="008D4B3B">
      <w:pPr>
        <w:keepNext/>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8D4B3B" w:rsidRDefault="008D4B3B" w:rsidP="008D4B3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rsidR="008D4B3B" w:rsidRDefault="008D4B3B" w:rsidP="008D4B3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Lizdinę plokštelę laikyti išorinėje dėžutėje, kad vaistas būtų apsaugotas nuo šviesos ir drėgmės.</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Ant dėžutės po „EXP“ ir ant lizdinės plokštelės po „Tinka iki“ nurodytam tinkamumo laikui pasibaigus, </w:t>
      </w:r>
      <w:r>
        <w:rPr>
          <w:rFonts w:ascii="Times New Roman" w:eastAsia="Times New Roman" w:hAnsi="Times New Roman" w:cs="Times New Roman"/>
          <w:bCs/>
        </w:rPr>
        <w:t>šio vaisto</w:t>
      </w:r>
      <w:r>
        <w:rPr>
          <w:rFonts w:ascii="Times New Roman" w:eastAsia="Times New Roman" w:hAnsi="Times New Roman" w:cs="Times New Roman"/>
          <w:color w:val="000000"/>
        </w:rPr>
        <w:t xml:space="preserve"> </w:t>
      </w:r>
      <w:r>
        <w:rPr>
          <w:rFonts w:ascii="Times New Roman" w:eastAsia="Times New Roman" w:hAnsi="Times New Roman" w:cs="Times New Roman"/>
        </w:rPr>
        <w:t>vartoti negalima. Vaistas tinkamas vartoti iki paskutinės nurodyto mėnesio dienos.</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269"/>
      <w:bookmarkStart w:id="31"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30"/>
      <w:bookmarkEnd w:id="31"/>
    </w:p>
    <w:p w:rsidR="008D4B3B" w:rsidRDefault="008D4B3B" w:rsidP="008D4B3B">
      <w:pPr>
        <w:keepNext/>
        <w:spacing w:after="0" w:line="240" w:lineRule="auto"/>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NEOASKOFENAS</w:t>
      </w:r>
      <w:r>
        <w:rPr>
          <w:rFonts w:ascii="Times New Roman" w:eastAsia="Times New Roman" w:hAnsi="Times New Roman" w:cs="Times New Roman"/>
          <w:b/>
          <w:bCs/>
        </w:rPr>
        <w:t xml:space="preserve"> sudėtis</w:t>
      </w:r>
    </w:p>
    <w:p w:rsidR="008D4B3B" w:rsidRDefault="008D4B3B" w:rsidP="008D4B3B">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Veikliosios medžiagos yra acetilsalicilo rūgštis, paracetamolis, kofeinas. Vienoje ta</w:t>
      </w:r>
      <w:r>
        <w:rPr>
          <w:rFonts w:ascii="Times New Roman" w:eastAsia="Times New Roman" w:hAnsi="Times New Roman" w:cs="Times New Roman"/>
          <w:color w:val="000000"/>
        </w:rPr>
        <w:t>bletėje</w:t>
      </w:r>
      <w:r>
        <w:rPr>
          <w:rFonts w:ascii="Times New Roman" w:eastAsia="Times New Roman" w:hAnsi="Times New Roman" w:cs="Times New Roman"/>
        </w:rPr>
        <w:t xml:space="preserve"> yra </w:t>
      </w:r>
      <w:r>
        <w:rPr>
          <w:rFonts w:ascii="Times New Roman" w:eastAsia="Times New Roman" w:hAnsi="Times New Roman" w:cs="Times New Roman"/>
          <w:color w:val="000000"/>
        </w:rPr>
        <w:t>200 mg</w:t>
      </w:r>
      <w:r>
        <w:rPr>
          <w:rFonts w:ascii="Times New Roman" w:eastAsia="Times New Roman" w:hAnsi="Times New Roman" w:cs="Times New Roman"/>
        </w:rPr>
        <w:t xml:space="preserve"> acetilsalicilo rūgšties, 200 mg paracetamolio ir 40 mg kofeino.</w:t>
      </w:r>
    </w:p>
    <w:p w:rsidR="008D4B3B" w:rsidRDefault="008D4B3B" w:rsidP="008D4B3B">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yra </w:t>
      </w:r>
      <w:r>
        <w:rPr>
          <w:rFonts w:ascii="Adve06613w" w:eastAsia="Times New Roman" w:hAnsi="Adve06613w" w:cs="Times New Roman"/>
        </w:rPr>
        <w:t>bevandenė citrinų rūgštis, pregelifikuotas krakmolas, kukurūzų krakmolas, kroskarmeliozės natrio druska, bevandenis koloidinis silicio dioksidas, magnio stearatas, talkas</w:t>
      </w:r>
      <w:r>
        <w:rPr>
          <w:rFonts w:ascii="Times New Roman" w:eastAsia="Times New Roman" w:hAnsi="Times New Roman" w:cs="Times New Roman"/>
        </w:rPr>
        <w:t>.</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rPr>
        <w:t>NEOASKOFENAS</w:t>
      </w:r>
      <w:r>
        <w:rPr>
          <w:rFonts w:ascii="Times New Roman" w:eastAsia="Times New Roman" w:hAnsi="Times New Roman" w:cs="Times New Roman"/>
          <w:b/>
          <w:bCs/>
        </w:rPr>
        <w:t xml:space="preserve"> išvaizda ir kiekis pakuotėje</w:t>
      </w: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Tabletės yra baltos, apvalios. Vienoje pusėje esanti vagelė skirta tik tabletei perlaužti, kad būtų lengviau nuryti, bet ne jai padalyti į lygias dozes.</w:t>
      </w:r>
    </w:p>
    <w:p w:rsidR="008D4B3B" w:rsidRDefault="008D4B3B" w:rsidP="008D4B3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Lizdinėje plokštelėje yra 10 tablečių, kartono dėžutėje – 5 arba 10 lizdinių plokštelių (50 arba 100 tablečių)</w:t>
      </w:r>
      <w:r>
        <w:rPr>
          <w:rFonts w:ascii="Times New Roman" w:eastAsia="Times New Roman" w:hAnsi="Times New Roman" w:cs="Times New Roman"/>
        </w:rPr>
        <w:t>.</w:t>
      </w:r>
    </w:p>
    <w:p w:rsidR="008D4B3B" w:rsidRDefault="008D4B3B" w:rsidP="008D4B3B">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Gali būti tiekiamos ne visų dydžių pakuotės.</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keepNext/>
        <w:spacing w:after="0" w:line="240" w:lineRule="auto"/>
        <w:rPr>
          <w:rFonts w:ascii="Times New Roman" w:eastAsia="Times New Roman" w:hAnsi="Times New Roman" w:cs="Times New Roman"/>
        </w:rPr>
      </w:pPr>
      <w:r>
        <w:rPr>
          <w:rFonts w:ascii="Times New Roman" w:eastAsia="Times New Roman" w:hAnsi="Times New Roman" w:cs="Times New Roman"/>
          <w:b/>
          <w:bCs/>
        </w:rPr>
        <w:t>Registruotojas ir gamintojas</w:t>
      </w:r>
    </w:p>
    <w:p w:rsidR="008D4B3B" w:rsidRDefault="008D4B3B" w:rsidP="008D4B3B">
      <w:pPr>
        <w:keepNext/>
        <w:spacing w:after="0" w:line="240" w:lineRule="auto"/>
        <w:rPr>
          <w:rFonts w:ascii="Times New Roman" w:eastAsia="Times New Roman" w:hAnsi="Times New Roman" w:cs="Times New Roman"/>
        </w:rPr>
      </w:pPr>
    </w:p>
    <w:p w:rsidR="008D4B3B" w:rsidRPr="00895AEA" w:rsidRDefault="008D4B3B" w:rsidP="008D4B3B">
      <w:pPr>
        <w:keepNext/>
        <w:spacing w:after="0" w:line="240" w:lineRule="auto"/>
        <w:rPr>
          <w:rFonts w:ascii="Times New Roman" w:eastAsia="Times New Roman" w:hAnsi="Times New Roman" w:cs="Times New Roman"/>
          <w:i/>
        </w:rPr>
      </w:pPr>
      <w:r>
        <w:rPr>
          <w:rFonts w:ascii="Times New Roman" w:eastAsia="Times New Roman" w:hAnsi="Times New Roman" w:cs="Times New Roman"/>
          <w:i/>
        </w:rPr>
        <w:t>Registruotojas</w:t>
      </w:r>
    </w:p>
    <w:p w:rsidR="008D4B3B" w:rsidRDefault="008D4B3B" w:rsidP="008D4B3B">
      <w:pPr>
        <w:keepNext/>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rsidR="008D4B3B" w:rsidRDefault="008D4B3B" w:rsidP="008D4B3B">
      <w:pPr>
        <w:keepNext/>
        <w:spacing w:after="0" w:line="240" w:lineRule="auto"/>
        <w:rPr>
          <w:rFonts w:ascii="Times New Roman" w:eastAsia="Times New Roman" w:hAnsi="Times New Roman" w:cs="Times New Roman"/>
        </w:rPr>
      </w:pPr>
      <w:r>
        <w:rPr>
          <w:rFonts w:ascii="Times New Roman" w:eastAsia="Times New Roman" w:hAnsi="Times New Roman" w:cs="Times New Roman"/>
        </w:rPr>
        <w:t>Jankovcova 1569/2c</w:t>
      </w:r>
    </w:p>
    <w:p w:rsidR="008D4B3B" w:rsidRDefault="008D4B3B" w:rsidP="008D4B3B">
      <w:pPr>
        <w:keepNext/>
        <w:spacing w:after="0" w:line="240" w:lineRule="auto"/>
        <w:rPr>
          <w:rFonts w:ascii="Times New Roman" w:eastAsia="Times New Roman" w:hAnsi="Times New Roman" w:cs="Times New Roman"/>
        </w:rPr>
      </w:pPr>
      <w:r>
        <w:rPr>
          <w:rFonts w:ascii="Times New Roman" w:eastAsia="Times New Roman" w:hAnsi="Times New Roman" w:cs="Times New Roman"/>
        </w:rPr>
        <w:t>170 00 Prague 7</w:t>
      </w:r>
    </w:p>
    <w:p w:rsidR="008D4B3B" w:rsidRDefault="008D4B3B" w:rsidP="008D4B3B">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8D4B3B" w:rsidRDefault="008D4B3B" w:rsidP="008D4B3B">
      <w:pPr>
        <w:spacing w:after="0" w:line="240" w:lineRule="auto"/>
        <w:rPr>
          <w:rFonts w:ascii="Times New Roman" w:eastAsia="Times New Roman" w:hAnsi="Times New Roman" w:cs="Times New Roman"/>
          <w:b/>
          <w:bCs/>
        </w:rPr>
      </w:pPr>
    </w:p>
    <w:p w:rsidR="008D4B3B" w:rsidRPr="00895AEA" w:rsidRDefault="008D4B3B" w:rsidP="008D4B3B">
      <w:pPr>
        <w:keepNext/>
        <w:spacing w:after="0" w:line="240" w:lineRule="auto"/>
        <w:rPr>
          <w:rFonts w:ascii="Times New Roman" w:eastAsia="Times New Roman" w:hAnsi="Times New Roman" w:cs="Times New Roman"/>
          <w:i/>
        </w:rPr>
      </w:pPr>
      <w:r w:rsidRPr="00895AEA">
        <w:rPr>
          <w:rFonts w:ascii="Times New Roman" w:eastAsia="Times New Roman" w:hAnsi="Times New Roman" w:cs="Times New Roman"/>
          <w:bCs/>
          <w:i/>
        </w:rPr>
        <w:t>Gamintojas</w:t>
      </w:r>
    </w:p>
    <w:p w:rsidR="008D4B3B" w:rsidRDefault="008D4B3B" w:rsidP="008D4B3B">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UAB Santonika</w:t>
      </w:r>
    </w:p>
    <w:p w:rsidR="008D4B3B" w:rsidRDefault="008D4B3B" w:rsidP="008D4B3B">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Veiverių g. 134B</w:t>
      </w:r>
    </w:p>
    <w:p w:rsidR="008D4B3B" w:rsidRDefault="008D4B3B" w:rsidP="008D4B3B">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LT</w:t>
      </w:r>
      <w:r>
        <w:rPr>
          <w:rFonts w:ascii="Times New Roman" w:eastAsia="Times New Roman" w:hAnsi="Times New Roman" w:cs="Times New Roman"/>
        </w:rPr>
        <w:noBreakHyphen/>
        <w:t>46353 Kaunas</w:t>
      </w:r>
    </w:p>
    <w:p w:rsidR="008D4B3B" w:rsidRDefault="008D4B3B" w:rsidP="008D4B3B">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Lietuva</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spacing w:after="0" w:line="240" w:lineRule="auto"/>
        <w:rPr>
          <w:rFonts w:ascii="Times New Roman" w:eastAsia="Times New Roman" w:hAnsi="Times New Roman" w:cs="Times New Roman"/>
          <w:b/>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 2025-01-22. </w:t>
      </w:r>
    </w:p>
    <w:p w:rsidR="008D4B3B" w:rsidRDefault="008D4B3B" w:rsidP="008D4B3B">
      <w:pPr>
        <w:spacing w:after="0" w:line="240" w:lineRule="auto"/>
        <w:rPr>
          <w:rFonts w:ascii="Times New Roman" w:eastAsia="Times New Roman" w:hAnsi="Times New Roman" w:cs="Times New Roman"/>
        </w:rPr>
      </w:pPr>
    </w:p>
    <w:p w:rsidR="008D4B3B" w:rsidRDefault="008D4B3B" w:rsidP="008D4B3B">
      <w:pPr>
        <w:spacing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bookmarkStart w:id="32" w:name="_Hlk184285644"/>
      <w:r w:rsidRPr="00045C53">
        <w:rPr>
          <w:rFonts w:ascii="Times New Roman" w:hAnsi="Times New Roman" w:cs="Times New Roman"/>
          <w:color w:val="0000EE"/>
          <w:u w:val="single"/>
          <w:lang w:eastAsia="lt-LT"/>
        </w:rPr>
        <w:t>https://vvkt.lrv.lt/lt/</w:t>
      </w:r>
      <w:r w:rsidRPr="00045C53">
        <w:rPr>
          <w:rFonts w:ascii="Times New Roman" w:hAnsi="Times New Roman" w:cs="Times New Roman"/>
          <w:lang w:eastAsia="lt-LT"/>
        </w:rPr>
        <w:t>.</w:t>
      </w:r>
      <w:bookmarkEnd w:id="32"/>
    </w:p>
    <w:p w:rsidR="008D4B3B" w:rsidRDefault="008D4B3B" w:rsidP="008D4B3B">
      <w:pPr>
        <w:spacing w:line="240" w:lineRule="auto"/>
        <w:rPr>
          <w:rFonts w:ascii="Times New Roman" w:eastAsia="Times New Roman" w:hAnsi="Times New Roman" w:cs="Times New Roman"/>
          <w:snapToGrid w:val="0"/>
          <w:szCs w:val="20"/>
        </w:rPr>
      </w:pPr>
    </w:p>
    <w:p w:rsidR="008D4B3B" w:rsidRDefault="008D4B3B" w:rsidP="008D4B3B">
      <w:pPr>
        <w:spacing w:line="240" w:lineRule="auto"/>
      </w:pPr>
    </w:p>
    <w:p w:rsidR="00BA6577" w:rsidRDefault="00BA6577">
      <w:bookmarkStart w:id="33" w:name="_GoBack"/>
      <w:bookmarkEnd w:id="33"/>
    </w:p>
    <w:sectPr w:rsidR="00BA6577" w:rsidSect="003F1E41">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NeueLTStd-Roman">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D1D" w:rsidRDefault="008D4B3B" w:rsidP="00D567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04D1D" w:rsidRDefault="008D4B3B" w:rsidP="00D567B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D1D" w:rsidRPr="00A379BA" w:rsidRDefault="008D4B3B" w:rsidP="00D567B9">
    <w:pPr>
      <w:pStyle w:val="Porat"/>
      <w:framePr w:wrap="around" w:vAnchor="text" w:hAnchor="margin" w:xAlign="right" w:y="1"/>
      <w:rPr>
        <w:rStyle w:val="Puslapionumeris"/>
        <w:sz w:val="22"/>
        <w:szCs w:val="22"/>
      </w:rPr>
    </w:pPr>
    <w:r w:rsidRPr="00A379BA">
      <w:rPr>
        <w:rStyle w:val="Puslapionumeris"/>
        <w:sz w:val="22"/>
        <w:szCs w:val="22"/>
      </w:rPr>
      <w:fldChar w:fldCharType="begin"/>
    </w:r>
    <w:r w:rsidRPr="00A379BA">
      <w:rPr>
        <w:rStyle w:val="Puslapionumeris"/>
        <w:sz w:val="22"/>
        <w:szCs w:val="22"/>
      </w:rPr>
      <w:instrText xml:space="preserve">PAGE  </w:instrText>
    </w:r>
    <w:r w:rsidRPr="00A379BA">
      <w:rPr>
        <w:rStyle w:val="Puslapionumeris"/>
        <w:sz w:val="22"/>
        <w:szCs w:val="22"/>
      </w:rPr>
      <w:fldChar w:fldCharType="separate"/>
    </w:r>
    <w:r>
      <w:rPr>
        <w:rStyle w:val="Puslapionumeris"/>
        <w:noProof/>
        <w:sz w:val="22"/>
        <w:szCs w:val="22"/>
      </w:rPr>
      <w:t>5</w:t>
    </w:r>
    <w:r w:rsidRPr="00A379BA">
      <w:rPr>
        <w:rStyle w:val="Puslapionumeris"/>
        <w:sz w:val="22"/>
        <w:szCs w:val="22"/>
      </w:rPr>
      <w:fldChar w:fldCharType="end"/>
    </w:r>
  </w:p>
  <w:p w:rsidR="00E04D1D" w:rsidRDefault="008D4B3B" w:rsidP="00D567B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B9E" w:rsidRDefault="008D4B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3B"/>
    <w:rsid w:val="00072F85"/>
    <w:rsid w:val="000A5E72"/>
    <w:rsid w:val="000A7B60"/>
    <w:rsid w:val="00181364"/>
    <w:rsid w:val="002945D9"/>
    <w:rsid w:val="00305C48"/>
    <w:rsid w:val="003362C6"/>
    <w:rsid w:val="00497D4D"/>
    <w:rsid w:val="00742EBF"/>
    <w:rsid w:val="008D4B3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49B4F-C9C1-4115-8AE2-45E1A982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4B3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8D4B3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8D4B3B"/>
    <w:rPr>
      <w:rFonts w:ascii="Times New Roman" w:eastAsia="Times New Roman" w:hAnsi="Times New Roman" w:cs="Times New Roman"/>
      <w:sz w:val="24"/>
      <w:szCs w:val="24"/>
    </w:rPr>
  </w:style>
  <w:style w:type="character" w:styleId="Puslapionumeris">
    <w:name w:val="page number"/>
    <w:basedOn w:val="Numatytasispastraiposriftas"/>
    <w:rsid w:val="008D4B3B"/>
  </w:style>
  <w:style w:type="paragraph" w:styleId="Antrats">
    <w:name w:val="header"/>
    <w:basedOn w:val="prastasis"/>
    <w:link w:val="AntratsDiagrama"/>
    <w:rsid w:val="008D4B3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8D4B3B"/>
    <w:rPr>
      <w:rFonts w:ascii="Times New Roman" w:eastAsia="Times New Roman" w:hAnsi="Times New Roman" w:cs="Times New Roman"/>
      <w:sz w:val="24"/>
      <w:szCs w:val="24"/>
    </w:rPr>
  </w:style>
  <w:style w:type="paragraph" w:styleId="Sraopastraipa">
    <w:name w:val="List Paragraph"/>
    <w:basedOn w:val="prastasis"/>
    <w:uiPriority w:val="34"/>
    <w:qFormat/>
    <w:rsid w:val="008D4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8803</Words>
  <Characters>5019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2025-04-07T13:33:00Z</dcterms:created>
  <dcterms:modified xsi:type="dcterms:W3CDTF">2025-04-07T13:34:00Z</dcterms:modified>
</cp:coreProperties>
</file>