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244" w:rsidRPr="00B46244" w:rsidRDefault="00B46244" w:rsidP="00B46244">
      <w:pPr>
        <w:tabs>
          <w:tab w:val="left" w:pos="567"/>
        </w:tabs>
        <w:spacing w:after="0" w:line="240" w:lineRule="auto"/>
        <w:rPr>
          <w:rFonts w:ascii="Times New Roman" w:eastAsia="Times New Roman" w:hAnsi="Times New Roman"/>
          <w:lang w:eastAsia="x-none"/>
        </w:rPr>
      </w:pPr>
      <w:bookmarkStart w:id="0" w:name="_Toc129243098"/>
      <w:bookmarkStart w:id="1" w:name="_Toc12924322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2" w:name="_Toc129243096"/>
      <w:bookmarkStart w:id="3" w:name="_Toc129243221"/>
      <w:r w:rsidRPr="00B46244">
        <w:rPr>
          <w:rFonts w:ascii="Times New Roman" w:eastAsia="Times New Roman" w:hAnsi="Times New Roman"/>
          <w:b/>
          <w:caps/>
          <w:lang w:eastAsia="x-none"/>
        </w:rPr>
        <w:t>I PRIEDAS</w:t>
      </w:r>
      <w:bookmarkEnd w:id="2"/>
      <w:bookmarkEnd w:id="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4" w:name="_Toc129243097"/>
      <w:bookmarkStart w:id="5" w:name="_Toc129243222"/>
      <w:r w:rsidRPr="00B46244">
        <w:rPr>
          <w:rFonts w:ascii="Times New Roman" w:eastAsia="Times New Roman" w:hAnsi="Times New Roman"/>
          <w:b/>
          <w:caps/>
          <w:lang w:eastAsia="x-none"/>
        </w:rPr>
        <w:t>PREPARATO CHARAKTERISTIKŲ SANTRAUKA</w:t>
      </w:r>
      <w:bookmarkEnd w:id="4"/>
      <w:bookmarkEnd w:id="5"/>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r w:rsidRPr="00B46244">
        <w:rPr>
          <w:rFonts w:ascii="Times New Roman" w:eastAsia="Times New Roman" w:hAnsi="Times New Roman"/>
          <w:b/>
          <w:bCs/>
          <w:iCs/>
        </w:rPr>
        <w:br w:type="page"/>
      </w:r>
      <w:r w:rsidRPr="00B46244">
        <w:rPr>
          <w:rFonts w:ascii="Times New Roman" w:eastAsia="Times New Roman" w:hAnsi="Times New Roman"/>
          <w:b/>
        </w:rPr>
        <w:lastRenderedPageBreak/>
        <w:t>1.</w:t>
      </w:r>
      <w:r w:rsidRPr="00B46244">
        <w:rPr>
          <w:rFonts w:ascii="Times New Roman" w:eastAsia="Times New Roman" w:hAnsi="Times New Roman"/>
          <w:b/>
        </w:rPr>
        <w:tab/>
        <w:t>VAISTINIO PREPARATO PAVADINIMAS</w:t>
      </w:r>
      <w:bookmarkEnd w:id="0"/>
      <w:bookmarkEnd w:id="1"/>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r w:rsidRPr="00B46244">
        <w:rPr>
          <w:rFonts w:ascii="Times New Roman" w:eastAsia="Times New Roman" w:hAnsi="Times New Roman"/>
          <w:bCs/>
          <w:iCs/>
        </w:rPr>
        <w:t>Diclofenac-ratiopharm 50 mg skrandyje neirios tabletės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B46244">
        <w:rPr>
          <w:rFonts w:ascii="Times New Roman" w:eastAsia="Times New Roman" w:hAnsi="Times New Roman"/>
          <w:b/>
        </w:rPr>
        <w:t>2.</w:t>
      </w:r>
      <w:r w:rsidRPr="00B46244">
        <w:rPr>
          <w:rFonts w:ascii="Times New Roman" w:eastAsia="Times New Roman" w:hAnsi="Times New Roman"/>
          <w:b/>
        </w:rPr>
        <w:tab/>
        <w:t>KOKYBINĖ IR KIEKYBINĖ SUDĖTIS</w:t>
      </w:r>
      <w:bookmarkEnd w:id="6"/>
      <w:bookmarkEnd w:id="7"/>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Vienoje skrandyje neirioje tabletėje yra 50 mg diklofenako natrio druskos.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Visos pagalbinės medžiagos išvardytos 6.1 skyriuje.</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B46244">
        <w:rPr>
          <w:rFonts w:ascii="Times New Roman" w:eastAsia="Times New Roman" w:hAnsi="Times New Roman"/>
          <w:b/>
        </w:rPr>
        <w:t>3.</w:t>
      </w:r>
      <w:r w:rsidRPr="00B46244">
        <w:rPr>
          <w:rFonts w:ascii="Times New Roman" w:eastAsia="Times New Roman" w:hAnsi="Times New Roman"/>
          <w:b/>
        </w:rPr>
        <w:tab/>
        <w:t>FARMACINĖ FORMA</w:t>
      </w:r>
      <w:bookmarkEnd w:id="8"/>
      <w:bookmarkEnd w:id="9"/>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Skrandyje neiri tabletė.</w:t>
      </w:r>
    </w:p>
    <w:p w:rsidR="00B46244" w:rsidRPr="00B46244" w:rsidRDefault="00D930AD" w:rsidP="00B4624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Skrandyje neirios t</w:t>
      </w:r>
      <w:r w:rsidR="00B46244" w:rsidRPr="00B46244">
        <w:rPr>
          <w:rFonts w:ascii="Times New Roman" w:eastAsia="Times New Roman" w:hAnsi="Times New Roman"/>
          <w:lang w:eastAsia="lt-LT"/>
        </w:rPr>
        <w:t>abletės yra apvalios formos, abipus išgaubtos, geltonai oranžinės spalvos.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B46244">
        <w:rPr>
          <w:rFonts w:ascii="Times New Roman" w:eastAsia="Times New Roman" w:hAnsi="Times New Roman"/>
          <w:b/>
        </w:rPr>
        <w:t>4.</w:t>
      </w:r>
      <w:r w:rsidRPr="00B46244">
        <w:rPr>
          <w:rFonts w:ascii="Times New Roman" w:eastAsia="Times New Roman" w:hAnsi="Times New Roman"/>
          <w:b/>
        </w:rPr>
        <w:tab/>
        <w:t>KLINIKINĖ INFORMACIJA</w:t>
      </w:r>
      <w:bookmarkEnd w:id="10"/>
      <w:bookmarkEnd w:id="11"/>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B46244">
        <w:rPr>
          <w:rFonts w:ascii="Times New Roman" w:eastAsia="Times New Roman" w:hAnsi="Times New Roman"/>
          <w:b/>
          <w:kern w:val="28"/>
        </w:rPr>
        <w:t>4.1</w:t>
      </w:r>
      <w:r w:rsidRPr="00B46244">
        <w:rPr>
          <w:rFonts w:ascii="Times New Roman" w:eastAsia="Times New Roman" w:hAnsi="Times New Roman"/>
          <w:b/>
          <w:kern w:val="28"/>
        </w:rPr>
        <w:tab/>
        <w:t>Terapinės indikacijos</w:t>
      </w:r>
      <w:bookmarkEnd w:id="12"/>
      <w:bookmarkEnd w:id="13"/>
    </w:p>
    <w:p w:rsidR="00B46244" w:rsidRPr="00B46244" w:rsidRDefault="00B46244" w:rsidP="00B46244">
      <w:pPr>
        <w:widowControl w:val="0"/>
        <w:spacing w:after="0" w:line="240" w:lineRule="auto"/>
        <w:ind w:left="1"/>
        <w:rPr>
          <w:rFonts w:ascii="Times New Roman" w:eastAsia="Times New Roman" w:hAnsi="Times New Roman"/>
        </w:rPr>
      </w:pPr>
    </w:p>
    <w:p w:rsidR="00B46244" w:rsidRPr="00B46244" w:rsidRDefault="00B46244" w:rsidP="00B46244">
      <w:pPr>
        <w:widowControl w:val="0"/>
        <w:spacing w:after="0" w:line="240" w:lineRule="auto"/>
        <w:ind w:left="1"/>
        <w:rPr>
          <w:rFonts w:ascii="Times New Roman" w:eastAsia="Times New Roman" w:hAnsi="Times New Roman"/>
        </w:rPr>
      </w:pPr>
      <w:r w:rsidRPr="00B46244">
        <w:rPr>
          <w:rFonts w:ascii="Times New Roman" w:eastAsia="Times New Roman" w:hAnsi="Times New Roman"/>
        </w:rPr>
        <w:t>Skausmo malšinimas bei uždegimo slopinimas,</w:t>
      </w:r>
      <w:r w:rsidRPr="00B46244">
        <w:rPr>
          <w:rFonts w:ascii="Times New Roman" w:eastAsia="Times New Roman" w:hAnsi="Times New Roman"/>
          <w:color w:val="000000"/>
        </w:rPr>
        <w:t xml:space="preserve"> </w:t>
      </w:r>
      <w:r w:rsidRPr="00B46244">
        <w:rPr>
          <w:rFonts w:ascii="Times New Roman" w:eastAsia="Times New Roman" w:hAnsi="Times New Roman"/>
        </w:rPr>
        <w:t>jei yra toliau išvardytos būklės:</w:t>
      </w:r>
    </w:p>
    <w:p w:rsidR="00B46244" w:rsidRPr="00B46244" w:rsidRDefault="00B46244" w:rsidP="00B46244">
      <w:pPr>
        <w:widowControl w:val="0"/>
        <w:numPr>
          <w:ilvl w:val="0"/>
          <w:numId w:val="1"/>
        </w:numPr>
        <w:spacing w:after="0" w:line="240" w:lineRule="auto"/>
        <w:rPr>
          <w:rFonts w:ascii="Times New Roman" w:eastAsia="Times New Roman" w:hAnsi="Times New Roman"/>
        </w:rPr>
      </w:pPr>
      <w:r w:rsidRPr="00B46244">
        <w:rPr>
          <w:rFonts w:ascii="Times New Roman" w:eastAsia="Times New Roman" w:hAnsi="Times New Roman"/>
        </w:rPr>
        <w:t>degeneracinės ir uždegiminės sąnarių ligos (reumatoidinis artritas, osteoartritas, ankilozinis spondilitas, podagros priepuolis);</w:t>
      </w:r>
    </w:p>
    <w:p w:rsidR="00B46244" w:rsidRPr="00B46244" w:rsidRDefault="00B46244" w:rsidP="00B46244">
      <w:pPr>
        <w:widowControl w:val="0"/>
        <w:numPr>
          <w:ilvl w:val="0"/>
          <w:numId w:val="1"/>
        </w:numPr>
        <w:spacing w:after="0" w:line="240" w:lineRule="auto"/>
        <w:rPr>
          <w:rFonts w:ascii="Times New Roman" w:eastAsia="Times New Roman" w:hAnsi="Times New Roman"/>
        </w:rPr>
      </w:pPr>
      <w:r w:rsidRPr="00B46244">
        <w:rPr>
          <w:rFonts w:ascii="Times New Roman" w:eastAsia="Times New Roman" w:hAnsi="Times New Roman"/>
        </w:rPr>
        <w:t>ūminės minkštųjų audinių ligos, (periartritas, tendinitas, tenosinovitas, bursitas);</w:t>
      </w:r>
    </w:p>
    <w:p w:rsidR="00B46244" w:rsidRPr="00B46244" w:rsidRDefault="00B46244" w:rsidP="00B46244">
      <w:pPr>
        <w:widowControl w:val="0"/>
        <w:numPr>
          <w:ilvl w:val="0"/>
          <w:numId w:val="1"/>
        </w:numPr>
        <w:spacing w:after="0" w:line="240" w:lineRule="auto"/>
        <w:rPr>
          <w:rFonts w:ascii="Times New Roman" w:eastAsia="Times New Roman" w:hAnsi="Times New Roman"/>
        </w:rPr>
      </w:pPr>
      <w:r w:rsidRPr="00B46244">
        <w:rPr>
          <w:rFonts w:ascii="Times New Roman" w:eastAsia="Times New Roman" w:hAnsi="Times New Roman"/>
        </w:rPr>
        <w:t>lengvo ir vidutinio stiprumo skausmas po traumos (kaulų lūžių, raumens ar sausgyslės patempimo, panirimo), po ortopedinių, odontologinių procedūrų ar kitokių nedidelių operacijų.</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B46244">
        <w:rPr>
          <w:rFonts w:ascii="Times New Roman" w:eastAsia="Times New Roman" w:hAnsi="Times New Roman"/>
          <w:b/>
          <w:kern w:val="28"/>
        </w:rPr>
        <w:t>4.2</w:t>
      </w:r>
      <w:r w:rsidRPr="00B46244">
        <w:rPr>
          <w:rFonts w:ascii="Times New Roman" w:eastAsia="Times New Roman" w:hAnsi="Times New Roman"/>
          <w:b/>
          <w:kern w:val="28"/>
        </w:rPr>
        <w:tab/>
        <w:t>Dozavimas ir vartojimo metodas</w:t>
      </w:r>
      <w:bookmarkEnd w:id="14"/>
      <w:bookmarkEnd w:id="15"/>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Nepageidaujamas poveikis gali pasireikšti rečiau, vartojant mažiausią veiksmingą vaistinio preparato dozę per trumpiausią laikotarpį, reikalingą ligos simptomams kontroliuoti (žr. 4.4 skyrių </w:t>
      </w:r>
      <w:r w:rsidRPr="00B46244">
        <w:rPr>
          <w:rFonts w:ascii="Times New Roman" w:eastAsia="Times New Roman" w:hAnsi="Times New Roman"/>
          <w:spacing w:val="-1"/>
        </w:rPr>
        <w:t>„S</w:t>
      </w:r>
      <w:r w:rsidRPr="00B46244">
        <w:rPr>
          <w:rFonts w:ascii="Times New Roman" w:eastAsia="Times New Roman" w:hAnsi="Times New Roman"/>
          <w:spacing w:val="1"/>
        </w:rPr>
        <w:t>pe</w:t>
      </w:r>
      <w:r w:rsidRPr="00B46244">
        <w:rPr>
          <w:rFonts w:ascii="Times New Roman" w:eastAsia="Times New Roman" w:hAnsi="Times New Roman"/>
        </w:rPr>
        <w:t>c</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spacing w:val="-1"/>
        </w:rPr>
        <w:t>ū</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į</w:t>
      </w:r>
      <w:r w:rsidRPr="00B46244">
        <w:rPr>
          <w:rFonts w:ascii="Times New Roman" w:eastAsia="Times New Roman" w:hAnsi="Times New Roman"/>
        </w:rPr>
        <w:t>s</w:t>
      </w:r>
      <w:r w:rsidRPr="00B46244">
        <w:rPr>
          <w:rFonts w:ascii="Times New Roman" w:eastAsia="Times New Roman" w:hAnsi="Times New Roman"/>
          <w:spacing w:val="1"/>
        </w:rPr>
        <w:t>pėji</w:t>
      </w:r>
      <w:r w:rsidRPr="00B46244">
        <w:rPr>
          <w:rFonts w:ascii="Times New Roman" w:eastAsia="Times New Roman" w:hAnsi="Times New Roman"/>
        </w:rPr>
        <w:t>m</w:t>
      </w:r>
      <w:r w:rsidRPr="00B46244">
        <w:rPr>
          <w:rFonts w:ascii="Times New Roman" w:eastAsia="Times New Roman" w:hAnsi="Times New Roman"/>
          <w:spacing w:val="-3"/>
        </w:rPr>
        <w:t>a</w:t>
      </w:r>
      <w:r w:rsidRPr="00B46244">
        <w:rPr>
          <w:rFonts w:ascii="Times New Roman" w:eastAsia="Times New Roman" w:hAnsi="Times New Roman"/>
        </w:rPr>
        <w:t xml:space="preserve">i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rPr>
        <w:t>sar</w:t>
      </w:r>
      <w:r w:rsidRPr="00B46244">
        <w:rPr>
          <w:rFonts w:ascii="Times New Roman" w:eastAsia="Times New Roman" w:hAnsi="Times New Roman"/>
          <w:spacing w:val="1"/>
        </w:rPr>
        <w:t>g</w:t>
      </w:r>
      <w:r w:rsidRPr="00B46244">
        <w:rPr>
          <w:rFonts w:ascii="Times New Roman" w:eastAsia="Times New Roman" w:hAnsi="Times New Roman"/>
          <w:spacing w:val="-1"/>
        </w:rPr>
        <w:t>u</w:t>
      </w:r>
      <w:r w:rsidRPr="00B46244">
        <w:rPr>
          <w:rFonts w:ascii="Times New Roman" w:eastAsia="Times New Roman" w:hAnsi="Times New Roman"/>
        </w:rPr>
        <w:t xml:space="preserve">mo </w:t>
      </w:r>
      <w:r w:rsidRPr="00B46244">
        <w:rPr>
          <w:rFonts w:ascii="Times New Roman" w:eastAsia="Times New Roman" w:hAnsi="Times New Roman"/>
          <w:spacing w:val="1"/>
        </w:rPr>
        <w:t>p</w:t>
      </w:r>
      <w:r w:rsidRPr="00B46244">
        <w:rPr>
          <w:rFonts w:ascii="Times New Roman" w:eastAsia="Times New Roman" w:hAnsi="Times New Roman"/>
        </w:rPr>
        <w:t>r</w:t>
      </w:r>
      <w:r w:rsidRPr="00B46244">
        <w:rPr>
          <w:rFonts w:ascii="Times New Roman" w:eastAsia="Times New Roman" w:hAnsi="Times New Roman"/>
          <w:spacing w:val="1"/>
        </w:rPr>
        <w:t>ie</w:t>
      </w:r>
      <w:r w:rsidRPr="00B46244">
        <w:rPr>
          <w:rFonts w:ascii="Times New Roman" w:eastAsia="Times New Roman" w:hAnsi="Times New Roman"/>
          <w:spacing w:val="-2"/>
        </w:rPr>
        <w:t>m</w:t>
      </w:r>
      <w:r w:rsidRPr="00B46244">
        <w:rPr>
          <w:rFonts w:ascii="Times New Roman" w:eastAsia="Times New Roman" w:hAnsi="Times New Roman"/>
          <w:spacing w:val="1"/>
        </w:rPr>
        <w:t>o</w:t>
      </w:r>
      <w:r w:rsidRPr="00B46244">
        <w:rPr>
          <w:rFonts w:ascii="Times New Roman" w:eastAsia="Times New Roman" w:hAnsi="Times New Roman"/>
          <w:spacing w:val="-1"/>
        </w:rPr>
        <w:t>n</w:t>
      </w:r>
      <w:r w:rsidRPr="00B46244">
        <w:rPr>
          <w:rFonts w:ascii="Times New Roman" w:eastAsia="Times New Roman" w:hAnsi="Times New Roman"/>
          <w:spacing w:val="1"/>
        </w:rPr>
        <w:t>ė</w:t>
      </w:r>
      <w:r w:rsidRPr="00B46244">
        <w:rPr>
          <w:rFonts w:ascii="Times New Roman" w:eastAsia="Times New Roman" w:hAnsi="Times New Roman"/>
        </w:rPr>
        <w:t>s</w:t>
      </w:r>
      <w:r w:rsidRPr="00B46244">
        <w:rPr>
          <w:rFonts w:ascii="Times New Roman" w:eastAsia="Times New Roman" w:hAnsi="Times New Roman"/>
          <w:spacing w:val="-1"/>
        </w:rPr>
        <w:t>“</w:t>
      </w:r>
      <w:r w:rsidRPr="00B46244">
        <w:rPr>
          <w:rFonts w:ascii="Times New Roman" w:eastAsia="Times New Roman" w:hAnsi="Times New Roman"/>
        </w:rPr>
        <w:t>).</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u w:val="single"/>
        </w:rPr>
      </w:pPr>
      <w:r w:rsidRPr="00B46244">
        <w:rPr>
          <w:rFonts w:ascii="Times New Roman" w:eastAsia="Times New Roman" w:hAnsi="Times New Roman"/>
          <w:u w:val="single"/>
        </w:rPr>
        <w:t>Dozavimas</w:t>
      </w:r>
    </w:p>
    <w:p w:rsidR="00B46244" w:rsidRPr="00B46244" w:rsidRDefault="00B46244" w:rsidP="00B46244">
      <w:pPr>
        <w:tabs>
          <w:tab w:val="left" w:pos="567"/>
        </w:tabs>
        <w:spacing w:after="0" w:line="240" w:lineRule="auto"/>
        <w:rPr>
          <w:rFonts w:ascii="Times New Roman" w:eastAsia="Times New Roman" w:hAnsi="Times New Roman"/>
          <w:u w:val="single"/>
        </w:rPr>
      </w:pPr>
    </w:p>
    <w:p w:rsidR="00B46244" w:rsidRPr="00C90FC4" w:rsidRDefault="00B46244" w:rsidP="00B46244">
      <w:pPr>
        <w:tabs>
          <w:tab w:val="left" w:pos="567"/>
        </w:tabs>
        <w:spacing w:after="0" w:line="240" w:lineRule="auto"/>
        <w:rPr>
          <w:rFonts w:ascii="Times New Roman" w:eastAsia="Times New Roman" w:hAnsi="Times New Roman"/>
          <w:i/>
        </w:rPr>
      </w:pPr>
      <w:r w:rsidRPr="00C90FC4">
        <w:rPr>
          <w:rFonts w:ascii="Times New Roman" w:eastAsia="Times New Roman" w:hAnsi="Times New Roman"/>
          <w:i/>
        </w:rPr>
        <w:t>Suaugusieji</w:t>
      </w: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rPr>
        <w:t>Diklofenako dozė ir gydymo trukmė nustatoma priklausomai nuo ligos sunkumo bei paciento būklės.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Suaugusiesiems patariama vartoti nuo 50 mg iki 150 mg natrio diklofenako </w:t>
      </w:r>
      <w:r w:rsidR="00D930AD">
        <w:rPr>
          <w:rFonts w:ascii="Times New Roman" w:eastAsia="Times New Roman" w:hAnsi="Times New Roman"/>
        </w:rPr>
        <w:t xml:space="preserve">natrio druskos </w:t>
      </w:r>
      <w:r w:rsidRPr="00B46244">
        <w:rPr>
          <w:rFonts w:ascii="Times New Roman" w:eastAsia="Times New Roman" w:hAnsi="Times New Roman"/>
        </w:rPr>
        <w:t>per parą. Paros dozė dalijama į dvi-tris dalis.</w:t>
      </w:r>
      <w:r w:rsidR="00C51EB3">
        <w:rPr>
          <w:rFonts w:ascii="Times New Roman" w:eastAsia="Times New Roman" w:hAnsi="Times New Roman"/>
        </w:rPr>
        <w:t xml:space="preserve"> </w:t>
      </w:r>
      <w:r w:rsidRPr="00B46244">
        <w:rPr>
          <w:rFonts w:ascii="Times New Roman" w:eastAsia="Times New Roman" w:hAnsi="Times New Roman"/>
        </w:rPr>
        <w:t>Maksimali paros dozė yra 150 mg</w:t>
      </w:r>
      <w:r w:rsidR="00D930AD">
        <w:rPr>
          <w:rFonts w:ascii="Times New Roman" w:eastAsia="Times New Roman" w:hAnsi="Times New Roman"/>
        </w:rPr>
        <w:t xml:space="preserve"> diklofenako natrio druskos</w:t>
      </w:r>
      <w:r w:rsidRPr="00B46244">
        <w:rPr>
          <w:rFonts w:ascii="Times New Roman" w:eastAsia="Times New Roman" w:hAnsi="Times New Roman"/>
        </w:rPr>
        <w:t>.</w:t>
      </w: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r w:rsidRPr="00B46244">
        <w:rPr>
          <w:rFonts w:ascii="Times New Roman" w:eastAsia="Times New Roman" w:hAnsi="Times New Roman"/>
          <w:bCs/>
          <w:iCs/>
        </w:rPr>
        <w:t xml:space="preserve">Jei liga vidutinio sunkumo arba </w:t>
      </w:r>
      <w:r w:rsidR="00C51EB3">
        <w:rPr>
          <w:rFonts w:ascii="Times New Roman" w:eastAsia="Times New Roman" w:hAnsi="Times New Roman"/>
          <w:bCs/>
          <w:iCs/>
        </w:rPr>
        <w:t>vaistinio preparato</w:t>
      </w:r>
      <w:r w:rsidR="00C51EB3" w:rsidRPr="00B46244">
        <w:rPr>
          <w:rFonts w:ascii="Times New Roman" w:eastAsia="Times New Roman" w:hAnsi="Times New Roman"/>
          <w:bCs/>
          <w:iCs/>
        </w:rPr>
        <w:t xml:space="preserve"> </w:t>
      </w:r>
      <w:r w:rsidRPr="00B46244">
        <w:rPr>
          <w:rFonts w:ascii="Times New Roman" w:eastAsia="Times New Roman" w:hAnsi="Times New Roman"/>
          <w:bCs/>
          <w:iCs/>
        </w:rPr>
        <w:t>vartoti reikia ilgai, paprastai pakanka per parą išgerti vieną 50 mg skrandyje neirią tabletę.</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Jei simptomai daugiausiai pasireiškia naktį arba ryte Diclofenac-ratiopharm patartina gerti vakare. </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C90FC4" w:rsidRDefault="00B46244" w:rsidP="00B46244">
      <w:pPr>
        <w:tabs>
          <w:tab w:val="left" w:pos="567"/>
        </w:tabs>
        <w:spacing w:after="0" w:line="240" w:lineRule="auto"/>
        <w:rPr>
          <w:rFonts w:ascii="Times New Roman" w:eastAsia="Times New Roman" w:hAnsi="Times New Roman"/>
          <w:i/>
        </w:rPr>
      </w:pPr>
      <w:r w:rsidRPr="00C90FC4">
        <w:rPr>
          <w:rFonts w:ascii="Times New Roman" w:eastAsia="Times New Roman" w:hAnsi="Times New Roman"/>
          <w:i/>
        </w:rPr>
        <w:t>Vaikų populiacija</w:t>
      </w:r>
    </w:p>
    <w:p w:rsidR="00B46244" w:rsidRPr="00B46244" w:rsidRDefault="00B46244" w:rsidP="00B46244">
      <w:pPr>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Diclofenac-ratiopharm netinka vartoti jaunesniems nei 18 metų amžiaus vaikams.</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C90FC4" w:rsidRDefault="00B46244" w:rsidP="00B46244">
      <w:pPr>
        <w:tabs>
          <w:tab w:val="left" w:pos="720"/>
        </w:tabs>
        <w:spacing w:after="0" w:line="240" w:lineRule="auto"/>
        <w:rPr>
          <w:rFonts w:ascii="Times New Roman" w:eastAsia="Times New Roman" w:hAnsi="Times New Roman"/>
          <w:i/>
        </w:rPr>
      </w:pPr>
      <w:r w:rsidRPr="00C90FC4">
        <w:rPr>
          <w:rFonts w:ascii="Times New Roman" w:eastAsia="Times New Roman" w:hAnsi="Times New Roman"/>
          <w:i/>
        </w:rPr>
        <w:t>Senyviems pacientams</w:t>
      </w:r>
    </w:p>
    <w:p w:rsidR="00B46244" w:rsidRPr="00B46244" w:rsidRDefault="00B46244" w:rsidP="00B46244">
      <w:pPr>
        <w:tabs>
          <w:tab w:val="left" w:pos="720"/>
        </w:tabs>
        <w:spacing w:after="0" w:line="240" w:lineRule="auto"/>
        <w:rPr>
          <w:rFonts w:ascii="Times New Roman" w:eastAsia="Times New Roman" w:hAnsi="Times New Roman"/>
        </w:rPr>
      </w:pPr>
      <w:r w:rsidRPr="00B46244">
        <w:rPr>
          <w:rFonts w:ascii="Times New Roman" w:eastAsia="Times New Roman" w:hAnsi="Times New Roman"/>
        </w:rPr>
        <w:lastRenderedPageBreak/>
        <w:t>Senyvų pacientų farmakokinetinės 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rsidR="00B46244" w:rsidRPr="00B46244" w:rsidRDefault="00B46244" w:rsidP="00B46244">
      <w:pPr>
        <w:tabs>
          <w:tab w:val="left" w:pos="720"/>
        </w:tabs>
        <w:suppressAutoHyphens/>
        <w:spacing w:after="0" w:line="240" w:lineRule="auto"/>
        <w:rPr>
          <w:rFonts w:ascii="Times New Roman" w:eastAsia="Times New Roman" w:hAnsi="Times New Roman"/>
          <w:spacing w:val="-3"/>
        </w:rPr>
      </w:pPr>
    </w:p>
    <w:p w:rsidR="00B46244" w:rsidRPr="00B46244" w:rsidRDefault="00B46244" w:rsidP="00B46244">
      <w:pPr>
        <w:spacing w:after="0" w:line="240" w:lineRule="auto"/>
        <w:rPr>
          <w:rFonts w:ascii="Times New Roman" w:eastAsia="Times New Roman" w:hAnsi="Times New Roman"/>
          <w:i/>
          <w:lang w:eastAsia="lt-LT"/>
        </w:rPr>
      </w:pPr>
      <w:r w:rsidRPr="00B46244">
        <w:rPr>
          <w:rFonts w:ascii="Times New Roman" w:eastAsia="Times New Roman" w:hAnsi="Times New Roman"/>
          <w:i/>
          <w:color w:val="000000"/>
          <w:lang w:eastAsia="lt-LT"/>
        </w:rPr>
        <w:t>Pacientams, kurių inkstų funkcij</w:t>
      </w:r>
      <w:r w:rsidR="00C51EB3">
        <w:rPr>
          <w:rFonts w:ascii="Times New Roman" w:eastAsia="Times New Roman" w:hAnsi="Times New Roman"/>
          <w:i/>
          <w:color w:val="000000"/>
          <w:lang w:eastAsia="lt-LT"/>
        </w:rPr>
        <w:t>a</w:t>
      </w:r>
      <w:r w:rsidRPr="00B46244">
        <w:rPr>
          <w:rFonts w:ascii="Times New Roman" w:eastAsia="Times New Roman" w:hAnsi="Times New Roman"/>
          <w:i/>
          <w:color w:val="000000"/>
          <w:lang w:eastAsia="lt-LT"/>
        </w:rPr>
        <w:t xml:space="preserve"> sutrikusi</w:t>
      </w:r>
    </w:p>
    <w:p w:rsidR="00B46244" w:rsidRPr="00B46244" w:rsidRDefault="00B46244" w:rsidP="00B46244">
      <w:pPr>
        <w:spacing w:after="0" w:line="240" w:lineRule="auto"/>
        <w:rPr>
          <w:rFonts w:ascii="Times New Roman" w:eastAsia="Times New Roman" w:hAnsi="Times New Roman"/>
          <w:color w:val="000000"/>
        </w:rPr>
      </w:pPr>
      <w:r w:rsidRPr="00B46244">
        <w:rPr>
          <w:rFonts w:ascii="Times New Roman" w:eastAsia="Times New Roman" w:hAnsi="Times New Roman"/>
          <w:color w:val="000000"/>
        </w:rPr>
        <w:t>Esant lengvam ir vidutiniam inkstų funkcijos sutrikimui dozės koreguoti nereikia (jei yra sunkus inkstų funkcijos sutrikimas – vaist</w:t>
      </w:r>
      <w:r w:rsidR="00D930AD">
        <w:rPr>
          <w:rFonts w:ascii="Times New Roman" w:eastAsia="Times New Roman" w:hAnsi="Times New Roman"/>
          <w:color w:val="000000"/>
        </w:rPr>
        <w:t>inio preparato</w:t>
      </w:r>
      <w:r w:rsidRPr="00B46244">
        <w:rPr>
          <w:rFonts w:ascii="Times New Roman" w:eastAsia="Times New Roman" w:hAnsi="Times New Roman"/>
          <w:color w:val="000000"/>
        </w:rPr>
        <w:t xml:space="preserve"> vartoti draudžiama).</w:t>
      </w:r>
    </w:p>
    <w:p w:rsidR="00B46244" w:rsidRPr="00B46244" w:rsidRDefault="00B46244" w:rsidP="00B46244">
      <w:pPr>
        <w:spacing w:after="0" w:line="240" w:lineRule="auto"/>
        <w:rPr>
          <w:rFonts w:ascii="Times New Roman" w:eastAsia="Times New Roman" w:hAnsi="Times New Roman"/>
          <w:color w:val="000000"/>
        </w:rPr>
      </w:pPr>
    </w:p>
    <w:p w:rsidR="00B46244" w:rsidRPr="00B46244" w:rsidRDefault="00B46244" w:rsidP="00B46244">
      <w:pPr>
        <w:spacing w:after="0" w:line="240" w:lineRule="auto"/>
        <w:rPr>
          <w:rFonts w:ascii="Times New Roman" w:eastAsia="Times New Roman" w:hAnsi="Times New Roman"/>
          <w:color w:val="000000"/>
        </w:rPr>
      </w:pPr>
      <w:r w:rsidRPr="00B46244">
        <w:rPr>
          <w:rFonts w:ascii="Times New Roman" w:eastAsia="Times New Roman" w:hAnsi="Times New Roman"/>
          <w:i/>
          <w:color w:val="000000"/>
        </w:rPr>
        <w:t>Pacientams, kurių kepenų funkcija sutrikusi</w:t>
      </w:r>
      <w:r w:rsidRPr="00B46244" w:rsidDel="00810D23">
        <w:rPr>
          <w:rFonts w:ascii="Times New Roman" w:eastAsia="Times New Roman" w:hAnsi="Times New Roman"/>
          <w:color w:val="000000"/>
        </w:rPr>
        <w:t xml:space="preserve"> </w:t>
      </w:r>
      <w:r w:rsidRPr="00B46244">
        <w:rPr>
          <w:rFonts w:ascii="Times New Roman" w:eastAsia="Times New Roman" w:hAnsi="Times New Roman"/>
          <w:color w:val="000000"/>
        </w:rPr>
        <w:t>(žr. 5.2 skyrių)</w:t>
      </w:r>
    </w:p>
    <w:p w:rsidR="00B46244" w:rsidRPr="00B46244" w:rsidRDefault="00B46244" w:rsidP="00B46244">
      <w:pPr>
        <w:spacing w:after="0" w:line="240" w:lineRule="auto"/>
        <w:rPr>
          <w:rFonts w:ascii="Times New Roman" w:eastAsia="Times New Roman" w:hAnsi="Times New Roman"/>
          <w:color w:val="000000"/>
        </w:rPr>
      </w:pPr>
      <w:r w:rsidRPr="00B46244">
        <w:rPr>
          <w:rFonts w:ascii="Times New Roman" w:eastAsia="Times New Roman" w:hAnsi="Times New Roman"/>
        </w:rPr>
        <w:t>Esant lengvam ir vidutiniam kepenų funkcijos sutrikimui dozės koreguoti nereikia (</w:t>
      </w:r>
      <w:r w:rsidRPr="00B46244">
        <w:rPr>
          <w:rFonts w:ascii="Times New Roman" w:eastAsia="Times New Roman" w:hAnsi="Times New Roman"/>
          <w:color w:val="000000"/>
        </w:rPr>
        <w:t>jei yra sunkus kepenų funkcijos sutrikimas – vaist</w:t>
      </w:r>
      <w:r w:rsidR="00D930AD">
        <w:rPr>
          <w:rFonts w:ascii="Times New Roman" w:eastAsia="Times New Roman" w:hAnsi="Times New Roman"/>
          <w:color w:val="000000"/>
        </w:rPr>
        <w:t>inio preparato</w:t>
      </w:r>
      <w:r w:rsidRPr="00B46244">
        <w:rPr>
          <w:rFonts w:ascii="Times New Roman" w:eastAsia="Times New Roman" w:hAnsi="Times New Roman"/>
          <w:color w:val="000000"/>
        </w:rPr>
        <w:t xml:space="preserve"> vartoti draudžiama).</w:t>
      </w:r>
    </w:p>
    <w:p w:rsidR="00B46244" w:rsidRPr="00B46244" w:rsidRDefault="00B46244" w:rsidP="00B46244">
      <w:pPr>
        <w:spacing w:after="0" w:line="240" w:lineRule="auto"/>
        <w:rPr>
          <w:rFonts w:ascii="Times New Roman" w:eastAsia="Times New Roman" w:hAnsi="Times New Roman"/>
          <w:spacing w:val="-3"/>
        </w:rPr>
      </w:pPr>
    </w:p>
    <w:p w:rsidR="00B46244" w:rsidRPr="00C90FC4" w:rsidRDefault="00B46244" w:rsidP="00B46244">
      <w:pPr>
        <w:tabs>
          <w:tab w:val="left" w:pos="567"/>
        </w:tabs>
        <w:spacing w:after="0" w:line="240" w:lineRule="auto"/>
        <w:rPr>
          <w:rFonts w:ascii="Times New Roman" w:eastAsia="Times New Roman" w:hAnsi="Times New Roman"/>
          <w:u w:val="single"/>
          <w:lang w:eastAsia="x-none"/>
        </w:rPr>
      </w:pPr>
      <w:r w:rsidRPr="00C90FC4">
        <w:rPr>
          <w:rFonts w:ascii="Times New Roman" w:eastAsia="Times New Roman" w:hAnsi="Times New Roman"/>
          <w:u w:val="single"/>
          <w:lang w:eastAsia="x-none"/>
        </w:rPr>
        <w:t>Vartojimo metodas</w:t>
      </w:r>
    </w:p>
    <w:p w:rsidR="00B46244" w:rsidRPr="00B46244" w:rsidRDefault="00D930AD" w:rsidP="00B46244">
      <w:pPr>
        <w:spacing w:after="0" w:line="240" w:lineRule="auto"/>
        <w:rPr>
          <w:rFonts w:ascii="Times New Roman" w:eastAsia="Times New Roman" w:hAnsi="Times New Roman"/>
          <w:lang w:eastAsia="x-none"/>
        </w:rPr>
      </w:pPr>
      <w:r>
        <w:rPr>
          <w:rFonts w:ascii="Times New Roman" w:eastAsia="Times New Roman" w:hAnsi="Times New Roman"/>
          <w:lang w:eastAsia="x-none"/>
        </w:rPr>
        <w:t>Skrandyje neirias t</w:t>
      </w:r>
      <w:r w:rsidR="00B46244" w:rsidRPr="00B46244">
        <w:rPr>
          <w:rFonts w:ascii="Times New Roman" w:eastAsia="Times New Roman" w:hAnsi="Times New Roman"/>
          <w:lang w:eastAsia="x-none"/>
        </w:rPr>
        <w:t>abletes reikia nuryti nekramčius, užsigeriant skysčiu (stikline vandens), geriausia valgio metu.</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B46244">
        <w:rPr>
          <w:rFonts w:ascii="Times New Roman" w:eastAsia="Times New Roman" w:hAnsi="Times New Roman"/>
          <w:b/>
          <w:kern w:val="28"/>
        </w:rPr>
        <w:t>4.3</w:t>
      </w:r>
      <w:r w:rsidRPr="00B46244">
        <w:rPr>
          <w:rFonts w:ascii="Times New Roman" w:eastAsia="Times New Roman" w:hAnsi="Times New Roman"/>
          <w:b/>
          <w:kern w:val="28"/>
        </w:rPr>
        <w:tab/>
        <w:t>Kontraindikacijos</w:t>
      </w:r>
      <w:bookmarkEnd w:id="16"/>
      <w:bookmarkEnd w:id="17"/>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spacing w:after="0" w:line="240" w:lineRule="auto"/>
        <w:rPr>
          <w:rFonts w:ascii="Times New Roman" w:eastAsia="Times New Roman" w:hAnsi="Times New Roman"/>
          <w:b/>
          <w:lang w:eastAsia="lt-LT"/>
        </w:rPr>
      </w:pPr>
      <w:r w:rsidRPr="00B46244">
        <w:rPr>
          <w:rFonts w:ascii="Times New Roman" w:eastAsia="Times New Roman" w:hAnsi="Times New Roman"/>
          <w:b/>
          <w:lang w:eastAsia="lt-LT"/>
        </w:rPr>
        <w:t>Šio vaist</w:t>
      </w:r>
      <w:r w:rsidR="00D930AD">
        <w:rPr>
          <w:rFonts w:ascii="Times New Roman" w:eastAsia="Times New Roman" w:hAnsi="Times New Roman"/>
          <w:b/>
          <w:lang w:eastAsia="lt-LT"/>
        </w:rPr>
        <w:t>inio preparato</w:t>
      </w:r>
      <w:r w:rsidRPr="00B46244">
        <w:rPr>
          <w:rFonts w:ascii="Times New Roman" w:eastAsia="Times New Roman" w:hAnsi="Times New Roman"/>
          <w:b/>
          <w:lang w:eastAsia="lt-LT"/>
        </w:rPr>
        <w:t xml:space="preserve"> negalima vartoti, kai:</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 xml:space="preserve">Padidėjęs jautrumas </w:t>
      </w:r>
      <w:r w:rsidR="00C51EB3">
        <w:rPr>
          <w:rFonts w:ascii="Times New Roman" w:eastAsia="Times New Roman" w:hAnsi="Times New Roman"/>
        </w:rPr>
        <w:t>veikliajai</w:t>
      </w:r>
      <w:r w:rsidR="00C51EB3" w:rsidRPr="00B46244">
        <w:rPr>
          <w:rFonts w:ascii="Times New Roman" w:eastAsia="Times New Roman" w:hAnsi="Times New Roman"/>
        </w:rPr>
        <w:t xml:space="preserve"> </w:t>
      </w:r>
      <w:r w:rsidRPr="00B46244">
        <w:rPr>
          <w:rFonts w:ascii="Times New Roman" w:eastAsia="Times New Roman" w:hAnsi="Times New Roman"/>
        </w:rPr>
        <w:t>arba bet kuriai 6.1 skyriuje nurodytai pagalbinei medžiagai.</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Ūminės arba praeityje buvusios pasikartojančios virškinimo trakto opos ar kraujavimas iš virškinimo trakto, kai nustatyti du ar daugiau skirtingi opos ar kraujavimo epizodai.</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Trečias nėštumo trimestras (žr. 4.6 skyrių).</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Sunkus kepenų funkcijos nepakankamumas (žr. 4.4 skyrių).</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Sunkus inkstų funkcijos nepakankamumas (žr. 4.4 skyrių).</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Sunkus širdies nepakankamumas (žr. 4.4 skyrių).</w:t>
      </w:r>
    </w:p>
    <w:p w:rsidR="00B46244" w:rsidRPr="00B46244" w:rsidRDefault="00B46244" w:rsidP="00B46244">
      <w:pPr>
        <w:numPr>
          <w:ilvl w:val="0"/>
          <w:numId w:val="2"/>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position w:val="-1"/>
        </w:rPr>
        <w:t>N</w:t>
      </w:r>
      <w:r w:rsidRPr="00B46244">
        <w:rPr>
          <w:rFonts w:ascii="Times New Roman" w:eastAsia="Times New Roman" w:hAnsi="Times New Roman"/>
          <w:spacing w:val="-1"/>
          <w:position w:val="-1"/>
        </w:rPr>
        <w:t>u</w:t>
      </w:r>
      <w:r w:rsidRPr="00B46244">
        <w:rPr>
          <w:rFonts w:ascii="Times New Roman" w:eastAsia="Times New Roman" w:hAnsi="Times New Roman"/>
          <w:position w:val="-1"/>
        </w:rPr>
        <w:t>s</w:t>
      </w:r>
      <w:r w:rsidRPr="00B46244">
        <w:rPr>
          <w:rFonts w:ascii="Times New Roman" w:eastAsia="Times New Roman" w:hAnsi="Times New Roman"/>
          <w:spacing w:val="1"/>
          <w:position w:val="-1"/>
        </w:rPr>
        <w:t>t</w:t>
      </w:r>
      <w:r w:rsidRPr="00B46244">
        <w:rPr>
          <w:rFonts w:ascii="Times New Roman" w:eastAsia="Times New Roman" w:hAnsi="Times New Roman"/>
          <w:position w:val="-1"/>
        </w:rPr>
        <w:t>a</w:t>
      </w:r>
      <w:r w:rsidRPr="00B46244">
        <w:rPr>
          <w:rFonts w:ascii="Times New Roman" w:eastAsia="Times New Roman" w:hAnsi="Times New Roman"/>
          <w:spacing w:val="1"/>
          <w:position w:val="-1"/>
        </w:rPr>
        <w:t>t</w:t>
      </w:r>
      <w:r w:rsidRPr="00B46244">
        <w:rPr>
          <w:rFonts w:ascii="Times New Roman" w:eastAsia="Times New Roman" w:hAnsi="Times New Roman"/>
          <w:spacing w:val="-1"/>
          <w:position w:val="-1"/>
        </w:rPr>
        <w:t>y</w:t>
      </w:r>
      <w:r w:rsidRPr="00B46244">
        <w:rPr>
          <w:rFonts w:ascii="Times New Roman" w:eastAsia="Times New Roman" w:hAnsi="Times New Roman"/>
          <w:spacing w:val="1"/>
          <w:position w:val="-1"/>
        </w:rPr>
        <w:t>t</w:t>
      </w:r>
      <w:r w:rsidRPr="00B46244">
        <w:rPr>
          <w:rFonts w:ascii="Times New Roman" w:eastAsia="Times New Roman" w:hAnsi="Times New Roman"/>
          <w:position w:val="-1"/>
        </w:rPr>
        <w:t>as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s</w:t>
      </w:r>
      <w:r w:rsidRPr="00B46244">
        <w:rPr>
          <w:rFonts w:ascii="Times New Roman" w:eastAsia="Times New Roman" w:hAnsi="Times New Roman"/>
          <w:spacing w:val="1"/>
          <w:position w:val="-1"/>
        </w:rPr>
        <w:t>t</w:t>
      </w:r>
      <w:r w:rsidRPr="00B46244">
        <w:rPr>
          <w:rFonts w:ascii="Times New Roman" w:eastAsia="Times New Roman" w:hAnsi="Times New Roman"/>
          <w:position w:val="-1"/>
        </w:rPr>
        <w:t>a</w:t>
      </w:r>
      <w:r w:rsidRPr="00B46244">
        <w:rPr>
          <w:rFonts w:ascii="Times New Roman" w:eastAsia="Times New Roman" w:hAnsi="Times New Roman"/>
          <w:spacing w:val="-1"/>
          <w:position w:val="-1"/>
        </w:rPr>
        <w:t>z</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n</w:t>
      </w:r>
      <w:r w:rsidRPr="00B46244">
        <w:rPr>
          <w:rFonts w:ascii="Times New Roman" w:eastAsia="Times New Roman" w:hAnsi="Times New Roman"/>
          <w:spacing w:val="1"/>
          <w:position w:val="-1"/>
        </w:rPr>
        <w:t>i</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š</w:t>
      </w:r>
      <w:r w:rsidRPr="00B46244">
        <w:rPr>
          <w:rFonts w:ascii="Times New Roman" w:eastAsia="Times New Roman" w:hAnsi="Times New Roman"/>
          <w:spacing w:val="1"/>
          <w:position w:val="-1"/>
        </w:rPr>
        <w:t>i</w:t>
      </w:r>
      <w:r w:rsidRPr="00B46244">
        <w:rPr>
          <w:rFonts w:ascii="Times New Roman" w:eastAsia="Times New Roman" w:hAnsi="Times New Roman"/>
          <w:position w:val="-1"/>
        </w:rPr>
        <w:t>r</w:t>
      </w:r>
      <w:r w:rsidRPr="00B46244">
        <w:rPr>
          <w:rFonts w:ascii="Times New Roman" w:eastAsia="Times New Roman" w:hAnsi="Times New Roman"/>
          <w:spacing w:val="1"/>
          <w:position w:val="-1"/>
        </w:rPr>
        <w:t>die</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n</w:t>
      </w:r>
      <w:r w:rsidRPr="00B46244">
        <w:rPr>
          <w:rFonts w:ascii="Times New Roman" w:eastAsia="Times New Roman" w:hAnsi="Times New Roman"/>
          <w:spacing w:val="1"/>
          <w:position w:val="-1"/>
        </w:rPr>
        <w:t>ep</w:t>
      </w:r>
      <w:r w:rsidRPr="00B46244">
        <w:rPr>
          <w:rFonts w:ascii="Times New Roman" w:eastAsia="Times New Roman" w:hAnsi="Times New Roman"/>
          <w:position w:val="-1"/>
        </w:rPr>
        <w:t>a</w:t>
      </w:r>
      <w:r w:rsidRPr="00B46244">
        <w:rPr>
          <w:rFonts w:ascii="Times New Roman" w:eastAsia="Times New Roman" w:hAnsi="Times New Roman"/>
          <w:spacing w:val="-1"/>
          <w:position w:val="-1"/>
        </w:rPr>
        <w:t>k</w:t>
      </w:r>
      <w:r w:rsidRPr="00B46244">
        <w:rPr>
          <w:rFonts w:ascii="Times New Roman" w:eastAsia="Times New Roman" w:hAnsi="Times New Roman"/>
          <w:position w:val="-1"/>
        </w:rPr>
        <w:t>a</w:t>
      </w:r>
      <w:r w:rsidRPr="00B46244">
        <w:rPr>
          <w:rFonts w:ascii="Times New Roman" w:eastAsia="Times New Roman" w:hAnsi="Times New Roman"/>
          <w:spacing w:val="-1"/>
          <w:position w:val="-1"/>
        </w:rPr>
        <w:t>nk</w:t>
      </w:r>
      <w:r w:rsidRPr="00B46244">
        <w:rPr>
          <w:rFonts w:ascii="Times New Roman" w:eastAsia="Times New Roman" w:hAnsi="Times New Roman"/>
          <w:position w:val="-1"/>
        </w:rPr>
        <w:t>a</w:t>
      </w:r>
      <w:r w:rsidRPr="00B46244">
        <w:rPr>
          <w:rFonts w:ascii="Times New Roman" w:eastAsia="Times New Roman" w:hAnsi="Times New Roman"/>
          <w:spacing w:val="3"/>
          <w:position w:val="-1"/>
        </w:rPr>
        <w:t>m</w:t>
      </w:r>
      <w:r w:rsidRPr="00B46244">
        <w:rPr>
          <w:rFonts w:ascii="Times New Roman" w:eastAsia="Times New Roman" w:hAnsi="Times New Roman"/>
          <w:spacing w:val="-1"/>
          <w:position w:val="-1"/>
        </w:rPr>
        <w:t>u</w:t>
      </w:r>
      <w:r w:rsidRPr="00B46244">
        <w:rPr>
          <w:rFonts w:ascii="Times New Roman" w:eastAsia="Times New Roman" w:hAnsi="Times New Roman"/>
          <w:position w:val="-1"/>
        </w:rPr>
        <w:t>mas</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2"/>
          <w:position w:val="-1"/>
        </w:rPr>
        <w:t>(</w:t>
      </w:r>
      <w:r w:rsidRPr="00B46244">
        <w:rPr>
          <w:rFonts w:ascii="Times New Roman" w:eastAsia="Times New Roman" w:hAnsi="Times New Roman"/>
          <w:spacing w:val="-1"/>
          <w:position w:val="-1"/>
        </w:rPr>
        <w:t>II</w:t>
      </w:r>
      <w:r w:rsidRPr="00B46244">
        <w:rPr>
          <w:rFonts w:ascii="Times New Roman" w:eastAsia="Times New Roman" w:hAnsi="Times New Roman"/>
          <w:spacing w:val="2"/>
          <w:position w:val="-1"/>
        </w:rPr>
        <w:t>-</w:t>
      </w:r>
      <w:r w:rsidRPr="00B46244">
        <w:rPr>
          <w:rFonts w:ascii="Times New Roman" w:eastAsia="Times New Roman" w:hAnsi="Times New Roman"/>
          <w:spacing w:val="-1"/>
          <w:position w:val="-1"/>
        </w:rPr>
        <w:t>I</w:t>
      </w:r>
      <w:r w:rsidRPr="00B46244">
        <w:rPr>
          <w:rFonts w:ascii="Times New Roman" w:eastAsia="Times New Roman" w:hAnsi="Times New Roman"/>
          <w:position w:val="-1"/>
        </w:rPr>
        <w:t>V</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s</w:t>
      </w:r>
      <w:r w:rsidRPr="00B46244">
        <w:rPr>
          <w:rFonts w:ascii="Times New Roman" w:eastAsia="Times New Roman" w:hAnsi="Times New Roman"/>
          <w:spacing w:val="1"/>
          <w:position w:val="-1"/>
        </w:rPr>
        <w:t>t</w:t>
      </w:r>
      <w:r w:rsidRPr="00B46244">
        <w:rPr>
          <w:rFonts w:ascii="Times New Roman" w:eastAsia="Times New Roman" w:hAnsi="Times New Roman"/>
          <w:position w:val="-1"/>
        </w:rPr>
        <w:t>a</w:t>
      </w:r>
      <w:r w:rsidRPr="00B46244">
        <w:rPr>
          <w:rFonts w:ascii="Times New Roman" w:eastAsia="Times New Roman" w:hAnsi="Times New Roman"/>
          <w:spacing w:val="1"/>
          <w:position w:val="-1"/>
        </w:rPr>
        <w:t>dijo</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spacing w:val="1"/>
          <w:position w:val="-1"/>
        </w:rPr>
        <w:t>p</w:t>
      </w:r>
      <w:r w:rsidRPr="00B46244">
        <w:rPr>
          <w:rFonts w:ascii="Times New Roman" w:eastAsia="Times New Roman" w:hAnsi="Times New Roman"/>
          <w:position w:val="-1"/>
        </w:rPr>
        <w:t>a</w:t>
      </w:r>
      <w:r w:rsidRPr="00B46244">
        <w:rPr>
          <w:rFonts w:ascii="Times New Roman" w:eastAsia="Times New Roman" w:hAnsi="Times New Roman"/>
          <w:spacing w:val="1"/>
          <w:position w:val="-1"/>
        </w:rPr>
        <w:t>g</w:t>
      </w:r>
      <w:r w:rsidRPr="00B46244">
        <w:rPr>
          <w:rFonts w:ascii="Times New Roman" w:eastAsia="Times New Roman" w:hAnsi="Times New Roman"/>
          <w:spacing w:val="-3"/>
          <w:position w:val="-1"/>
        </w:rPr>
        <w:t>a</w:t>
      </w:r>
      <w:r w:rsidRPr="00B46244">
        <w:rPr>
          <w:rFonts w:ascii="Times New Roman" w:eastAsia="Times New Roman" w:hAnsi="Times New Roman"/>
          <w:position w:val="-1"/>
        </w:rPr>
        <w:t>l NY</w:t>
      </w:r>
      <w:r w:rsidRPr="00B46244">
        <w:rPr>
          <w:rFonts w:ascii="Times New Roman" w:eastAsia="Times New Roman" w:hAnsi="Times New Roman"/>
          <w:spacing w:val="-1"/>
          <w:position w:val="-1"/>
        </w:rPr>
        <w:t>H</w:t>
      </w:r>
      <w:r w:rsidRPr="00B46244">
        <w:rPr>
          <w:rFonts w:ascii="Times New Roman" w:eastAsia="Times New Roman" w:hAnsi="Times New Roman"/>
          <w:position w:val="-1"/>
        </w:rPr>
        <w:t>A</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l</w:t>
      </w:r>
      <w:r w:rsidRPr="00B46244">
        <w:rPr>
          <w:rFonts w:ascii="Times New Roman" w:eastAsia="Times New Roman" w:hAnsi="Times New Roman"/>
          <w:position w:val="-1"/>
        </w:rPr>
        <w:t>as</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f</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k</w:t>
      </w:r>
      <w:r w:rsidRPr="00B46244">
        <w:rPr>
          <w:rFonts w:ascii="Times New Roman" w:eastAsia="Times New Roman" w:hAnsi="Times New Roman"/>
          <w:spacing w:val="2"/>
          <w:position w:val="-1"/>
        </w:rPr>
        <w:t>a</w:t>
      </w:r>
      <w:r w:rsidRPr="00B46244">
        <w:rPr>
          <w:rFonts w:ascii="Times New Roman" w:eastAsia="Times New Roman" w:hAnsi="Times New Roman"/>
          <w:position w:val="-1"/>
        </w:rPr>
        <w:t>c</w:t>
      </w:r>
      <w:r w:rsidRPr="00B46244">
        <w:rPr>
          <w:rFonts w:ascii="Times New Roman" w:eastAsia="Times New Roman" w:hAnsi="Times New Roman"/>
          <w:spacing w:val="1"/>
          <w:position w:val="-1"/>
        </w:rPr>
        <w:t>ij</w:t>
      </w:r>
      <w:r w:rsidRPr="00B46244">
        <w:rPr>
          <w:rFonts w:ascii="Times New Roman" w:eastAsia="Times New Roman" w:hAnsi="Times New Roman"/>
          <w:position w:val="-1"/>
        </w:rPr>
        <w:t>ą),</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1"/>
          <w:position w:val="-1"/>
        </w:rPr>
        <w:t>i</w:t>
      </w:r>
      <w:r w:rsidRPr="00B46244">
        <w:rPr>
          <w:rFonts w:ascii="Times New Roman" w:eastAsia="Times New Roman" w:hAnsi="Times New Roman"/>
          <w:position w:val="-1"/>
        </w:rPr>
        <w:t>š</w:t>
      </w:r>
      <w:r w:rsidRPr="00B46244">
        <w:rPr>
          <w:rFonts w:ascii="Times New Roman" w:eastAsia="Times New Roman" w:hAnsi="Times New Roman"/>
          <w:spacing w:val="1"/>
          <w:position w:val="-1"/>
        </w:rPr>
        <w:t>e</w:t>
      </w:r>
      <w:r w:rsidRPr="00B46244">
        <w:rPr>
          <w:rFonts w:ascii="Times New Roman" w:eastAsia="Times New Roman" w:hAnsi="Times New Roman"/>
          <w:position w:val="-1"/>
        </w:rPr>
        <w:t>m</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n</w:t>
      </w:r>
      <w:r w:rsidRPr="00B46244">
        <w:rPr>
          <w:rFonts w:ascii="Times New Roman" w:eastAsia="Times New Roman" w:hAnsi="Times New Roman"/>
          <w:position w:val="-1"/>
        </w:rPr>
        <w:t>ė š</w:t>
      </w:r>
      <w:r w:rsidRPr="00B46244">
        <w:rPr>
          <w:rFonts w:ascii="Times New Roman" w:eastAsia="Times New Roman" w:hAnsi="Times New Roman"/>
          <w:spacing w:val="1"/>
          <w:position w:val="-1"/>
        </w:rPr>
        <w:t>i</w:t>
      </w:r>
      <w:r w:rsidRPr="00B46244">
        <w:rPr>
          <w:rFonts w:ascii="Times New Roman" w:eastAsia="Times New Roman" w:hAnsi="Times New Roman"/>
          <w:position w:val="-1"/>
        </w:rPr>
        <w:t>r</w:t>
      </w:r>
      <w:r w:rsidRPr="00B46244">
        <w:rPr>
          <w:rFonts w:ascii="Times New Roman" w:eastAsia="Times New Roman" w:hAnsi="Times New Roman"/>
          <w:spacing w:val="1"/>
          <w:position w:val="-1"/>
        </w:rPr>
        <w:t>d</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es lig</w:t>
      </w:r>
      <w:r w:rsidRPr="00B46244">
        <w:rPr>
          <w:rFonts w:ascii="Times New Roman" w:eastAsia="Times New Roman" w:hAnsi="Times New Roman"/>
          <w:position w:val="-1"/>
        </w:rPr>
        <w:t>a,</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1"/>
          <w:position w:val="-1"/>
        </w:rPr>
        <w:t>pe</w:t>
      </w:r>
      <w:r w:rsidRPr="00B46244">
        <w:rPr>
          <w:rFonts w:ascii="Times New Roman" w:eastAsia="Times New Roman" w:hAnsi="Times New Roman"/>
          <w:position w:val="-1"/>
        </w:rPr>
        <w:t>r</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f</w:t>
      </w:r>
      <w:r w:rsidRPr="00B46244">
        <w:rPr>
          <w:rFonts w:ascii="Times New Roman" w:eastAsia="Times New Roman" w:hAnsi="Times New Roman"/>
          <w:spacing w:val="1"/>
          <w:position w:val="-1"/>
        </w:rPr>
        <w:t>e</w:t>
      </w:r>
      <w:r w:rsidRPr="00B46244">
        <w:rPr>
          <w:rFonts w:ascii="Times New Roman" w:eastAsia="Times New Roman" w:hAnsi="Times New Roman"/>
          <w:spacing w:val="-3"/>
          <w:position w:val="-1"/>
        </w:rPr>
        <w:t>r</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n</w:t>
      </w:r>
      <w:r w:rsidRPr="00B46244">
        <w:rPr>
          <w:rFonts w:ascii="Times New Roman" w:eastAsia="Times New Roman" w:hAnsi="Times New Roman"/>
          <w:spacing w:val="1"/>
          <w:position w:val="-1"/>
        </w:rPr>
        <w:t>i</w:t>
      </w:r>
      <w:r w:rsidRPr="00B46244">
        <w:rPr>
          <w:rFonts w:ascii="Times New Roman" w:eastAsia="Times New Roman" w:hAnsi="Times New Roman"/>
          <w:position w:val="-1"/>
        </w:rPr>
        <w:t>ų</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ar</w:t>
      </w:r>
      <w:r w:rsidRPr="00B46244">
        <w:rPr>
          <w:rFonts w:ascii="Times New Roman" w:eastAsia="Times New Roman" w:hAnsi="Times New Roman"/>
          <w:spacing w:val="1"/>
          <w:position w:val="-1"/>
        </w:rPr>
        <w:t>te</w:t>
      </w:r>
      <w:r w:rsidRPr="00B46244">
        <w:rPr>
          <w:rFonts w:ascii="Times New Roman" w:eastAsia="Times New Roman" w:hAnsi="Times New Roman"/>
          <w:position w:val="-1"/>
        </w:rPr>
        <w:t>r</w:t>
      </w:r>
      <w:r w:rsidRPr="00B46244">
        <w:rPr>
          <w:rFonts w:ascii="Times New Roman" w:eastAsia="Times New Roman" w:hAnsi="Times New Roman"/>
          <w:spacing w:val="1"/>
          <w:position w:val="-1"/>
        </w:rPr>
        <w:t>ij</w:t>
      </w:r>
      <w:r w:rsidRPr="00B46244">
        <w:rPr>
          <w:rFonts w:ascii="Times New Roman" w:eastAsia="Times New Roman" w:hAnsi="Times New Roman"/>
          <w:position w:val="-1"/>
        </w:rPr>
        <w:t>ų</w:t>
      </w:r>
      <w:r w:rsidRPr="00B46244">
        <w:rPr>
          <w:rFonts w:ascii="Times New Roman" w:eastAsia="Times New Roman" w:hAnsi="Times New Roman"/>
          <w:spacing w:val="-1"/>
          <w:position w:val="-1"/>
        </w:rPr>
        <w:t xml:space="preserve"> l</w:t>
      </w:r>
      <w:r w:rsidRPr="00B46244">
        <w:rPr>
          <w:rFonts w:ascii="Times New Roman" w:eastAsia="Times New Roman" w:hAnsi="Times New Roman"/>
          <w:spacing w:val="1"/>
          <w:position w:val="-1"/>
        </w:rPr>
        <w:t>i</w:t>
      </w:r>
      <w:r w:rsidRPr="00B46244">
        <w:rPr>
          <w:rFonts w:ascii="Times New Roman" w:eastAsia="Times New Roman" w:hAnsi="Times New Roman"/>
          <w:spacing w:val="-2"/>
          <w:position w:val="-1"/>
        </w:rPr>
        <w:t>g</w:t>
      </w:r>
      <w:r w:rsidRPr="00B46244">
        <w:rPr>
          <w:rFonts w:ascii="Times New Roman" w:eastAsia="Times New Roman" w:hAnsi="Times New Roman"/>
          <w:position w:val="-1"/>
        </w:rPr>
        <w:t>a</w:t>
      </w:r>
      <w:r w:rsidRPr="00B46244">
        <w:rPr>
          <w:rFonts w:ascii="Times New Roman" w:eastAsia="Times New Roman" w:hAnsi="Times New Roman"/>
          <w:spacing w:val="-1"/>
          <w:position w:val="-1"/>
        </w:rPr>
        <w:t xml:space="preserve"> </w:t>
      </w:r>
      <w:r w:rsidRPr="00B46244">
        <w:rPr>
          <w:rFonts w:ascii="Times New Roman" w:eastAsia="Times New Roman" w:hAnsi="Times New Roman"/>
          <w:spacing w:val="1"/>
          <w:position w:val="-1"/>
        </w:rPr>
        <w:t>i</w:t>
      </w:r>
      <w:r w:rsidRPr="00B46244">
        <w:rPr>
          <w:rFonts w:ascii="Times New Roman" w:eastAsia="Times New Roman" w:hAnsi="Times New Roman"/>
          <w:position w:val="-1"/>
        </w:rPr>
        <w:t>r</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(ar</w:t>
      </w:r>
      <w:r w:rsidRPr="00B46244">
        <w:rPr>
          <w:rFonts w:ascii="Times New Roman" w:eastAsia="Times New Roman" w:hAnsi="Times New Roman"/>
          <w:spacing w:val="1"/>
          <w:position w:val="-1"/>
        </w:rPr>
        <w:t>b</w:t>
      </w:r>
      <w:r w:rsidRPr="00B46244">
        <w:rPr>
          <w:rFonts w:ascii="Times New Roman" w:eastAsia="Times New Roman" w:hAnsi="Times New Roman"/>
          <w:position w:val="-1"/>
        </w:rPr>
        <w:t>a)</w:t>
      </w:r>
      <w:r w:rsidRPr="00B46244">
        <w:rPr>
          <w:rFonts w:ascii="Times New Roman" w:eastAsia="Times New Roman" w:hAnsi="Times New Roman"/>
          <w:spacing w:val="-1"/>
          <w:position w:val="-1"/>
        </w:rPr>
        <w:t xml:space="preserve"> </w:t>
      </w:r>
      <w:r w:rsidRPr="00B46244">
        <w:rPr>
          <w:rFonts w:ascii="Times New Roman" w:eastAsia="Times New Roman" w:hAnsi="Times New Roman"/>
          <w:spacing w:val="1"/>
          <w:position w:val="-1"/>
        </w:rPr>
        <w:t>g</w:t>
      </w:r>
      <w:r w:rsidRPr="00B46244">
        <w:rPr>
          <w:rFonts w:ascii="Times New Roman" w:eastAsia="Times New Roman" w:hAnsi="Times New Roman"/>
          <w:position w:val="-1"/>
        </w:rPr>
        <w:t>a</w:t>
      </w:r>
      <w:r w:rsidRPr="00B46244">
        <w:rPr>
          <w:rFonts w:ascii="Times New Roman" w:eastAsia="Times New Roman" w:hAnsi="Times New Roman"/>
          <w:spacing w:val="1"/>
          <w:position w:val="-1"/>
        </w:rPr>
        <w:t>l</w:t>
      </w:r>
      <w:r w:rsidRPr="00B46244">
        <w:rPr>
          <w:rFonts w:ascii="Times New Roman" w:eastAsia="Times New Roman" w:hAnsi="Times New Roman"/>
          <w:spacing w:val="-1"/>
          <w:position w:val="-1"/>
        </w:rPr>
        <w:t>v</w:t>
      </w:r>
      <w:r w:rsidRPr="00B46244">
        <w:rPr>
          <w:rFonts w:ascii="Times New Roman" w:eastAsia="Times New Roman" w:hAnsi="Times New Roman"/>
          <w:spacing w:val="1"/>
          <w:position w:val="-1"/>
        </w:rPr>
        <w:t>o</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sm</w:t>
      </w:r>
      <w:r w:rsidRPr="00B46244">
        <w:rPr>
          <w:rFonts w:ascii="Times New Roman" w:eastAsia="Times New Roman" w:hAnsi="Times New Roman"/>
          <w:spacing w:val="1"/>
          <w:position w:val="-1"/>
        </w:rPr>
        <w:t>ege</w:t>
      </w:r>
      <w:r w:rsidRPr="00B46244">
        <w:rPr>
          <w:rFonts w:ascii="Times New Roman" w:eastAsia="Times New Roman" w:hAnsi="Times New Roman"/>
          <w:spacing w:val="-1"/>
          <w:position w:val="-1"/>
        </w:rPr>
        <w:t>n</w:t>
      </w:r>
      <w:r w:rsidRPr="00B46244">
        <w:rPr>
          <w:rFonts w:ascii="Times New Roman" w:eastAsia="Times New Roman" w:hAnsi="Times New Roman"/>
          <w:position w:val="-1"/>
        </w:rPr>
        <w:t>ų</w:t>
      </w:r>
      <w:r w:rsidRPr="00B46244">
        <w:rPr>
          <w:rFonts w:ascii="Times New Roman" w:eastAsia="Times New Roman" w:hAnsi="Times New Roman"/>
          <w:spacing w:val="-1"/>
          <w:position w:val="-1"/>
        </w:rPr>
        <w:t xml:space="preserve"> k</w:t>
      </w:r>
      <w:r w:rsidRPr="00B46244">
        <w:rPr>
          <w:rFonts w:ascii="Times New Roman" w:eastAsia="Times New Roman" w:hAnsi="Times New Roman"/>
          <w:position w:val="-1"/>
        </w:rPr>
        <w:t>r</w:t>
      </w:r>
      <w:r w:rsidRPr="00B46244">
        <w:rPr>
          <w:rFonts w:ascii="Times New Roman" w:eastAsia="Times New Roman" w:hAnsi="Times New Roman"/>
          <w:spacing w:val="2"/>
          <w:position w:val="-1"/>
        </w:rPr>
        <w:t>a</w:t>
      </w:r>
      <w:r w:rsidRPr="00B46244">
        <w:rPr>
          <w:rFonts w:ascii="Times New Roman" w:eastAsia="Times New Roman" w:hAnsi="Times New Roman"/>
          <w:spacing w:val="-1"/>
          <w:position w:val="-1"/>
        </w:rPr>
        <w:t>u</w:t>
      </w:r>
      <w:r w:rsidRPr="00B46244">
        <w:rPr>
          <w:rFonts w:ascii="Times New Roman" w:eastAsia="Times New Roman" w:hAnsi="Times New Roman"/>
          <w:spacing w:val="1"/>
          <w:position w:val="-1"/>
        </w:rPr>
        <w:t>jot</w:t>
      </w:r>
      <w:r w:rsidRPr="00B46244">
        <w:rPr>
          <w:rFonts w:ascii="Times New Roman" w:eastAsia="Times New Roman" w:hAnsi="Times New Roman"/>
          <w:position w:val="-1"/>
        </w:rPr>
        <w:t>a</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o</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s</w:t>
      </w:r>
      <w:r w:rsidRPr="00B46244">
        <w:rPr>
          <w:rFonts w:ascii="Times New Roman" w:eastAsia="Times New Roman" w:hAnsi="Times New Roman"/>
          <w:spacing w:val="-2"/>
          <w:position w:val="-1"/>
        </w:rPr>
        <w:t>u</w:t>
      </w:r>
      <w:r w:rsidRPr="00B46244">
        <w:rPr>
          <w:rFonts w:ascii="Times New Roman" w:eastAsia="Times New Roman" w:hAnsi="Times New Roman"/>
          <w:spacing w:val="1"/>
          <w:position w:val="-1"/>
        </w:rPr>
        <w:t>t</w:t>
      </w:r>
      <w:r w:rsidRPr="00B46244">
        <w:rPr>
          <w:rFonts w:ascii="Times New Roman" w:eastAsia="Times New Roman" w:hAnsi="Times New Roman"/>
          <w:position w:val="-1"/>
        </w:rPr>
        <w:t>r</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i</w:t>
      </w:r>
      <w:r w:rsidRPr="00B46244">
        <w:rPr>
          <w:rFonts w:ascii="Times New Roman" w:eastAsia="Times New Roman" w:hAnsi="Times New Roman"/>
          <w:position w:val="-1"/>
        </w:rPr>
        <w:t>mas.</w:t>
      </w:r>
    </w:p>
    <w:p w:rsidR="00B46244" w:rsidRPr="00B46244" w:rsidRDefault="00B46244" w:rsidP="00B46244">
      <w:pPr>
        <w:spacing w:after="0" w:line="240" w:lineRule="auto"/>
        <w:ind w:left="567" w:hanging="567"/>
        <w:rPr>
          <w:rFonts w:ascii="Times New Roman" w:eastAsia="Times New Roman" w:hAnsi="Times New Roman"/>
        </w:rPr>
      </w:pPr>
      <w:r w:rsidRPr="00B46244">
        <w:rPr>
          <w:rFonts w:ascii="Times New Roman" w:eastAsia="Times New Roman" w:hAnsi="Times New Roman"/>
        </w:rPr>
        <w:sym w:font="Symbol" w:char="F0B7"/>
      </w:r>
      <w:r w:rsidRPr="00B46244">
        <w:rPr>
          <w:rFonts w:ascii="Times New Roman" w:eastAsia="Times New Roman" w:hAnsi="Times New Roman"/>
        </w:rPr>
        <w:tab/>
        <w:t>Proktitas.</w:t>
      </w:r>
    </w:p>
    <w:p w:rsidR="00B46244" w:rsidRPr="00B46244" w:rsidRDefault="00B46244" w:rsidP="00B46244">
      <w:pPr>
        <w:numPr>
          <w:ilvl w:val="0"/>
          <w:numId w:val="3"/>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Diclofenac-ratiopharm, kaip ir kitų nesteroidinių priešuždegiminių vaist</w:t>
      </w:r>
      <w:r w:rsidR="00D930AD">
        <w:rPr>
          <w:rFonts w:ascii="Times New Roman" w:eastAsia="Times New Roman" w:hAnsi="Times New Roman"/>
        </w:rPr>
        <w:t>inių preparatų</w:t>
      </w:r>
      <w:r w:rsidRPr="00B46244">
        <w:rPr>
          <w:rFonts w:ascii="Times New Roman" w:eastAsia="Times New Roman" w:hAnsi="Times New Roman"/>
        </w:rPr>
        <w:t xml:space="preserve"> (NVNU), draudžiama vartoti žmonėms, kuriems acetilsalicilo rūgštis arba kiti NVNU sukelia astmos priepuolį, dilgėlinę arba ūminį rinitą.</w:t>
      </w:r>
    </w:p>
    <w:p w:rsidR="00B46244" w:rsidRPr="00B46244" w:rsidRDefault="00B46244" w:rsidP="00B46244">
      <w:pPr>
        <w:numPr>
          <w:ilvl w:val="0"/>
          <w:numId w:val="3"/>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Bet koks kraujavimas, kraujavimas iš virškinimo trakto arba virškinimo trakto perforacija, susiję arba ne su NVNU vartojimu.</w:t>
      </w:r>
    </w:p>
    <w:p w:rsidR="00B46244" w:rsidRPr="00B46244" w:rsidRDefault="00B46244" w:rsidP="00B46244">
      <w:pPr>
        <w:numPr>
          <w:ilvl w:val="0"/>
          <w:numId w:val="3"/>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Pacientas yra vaikas arba jaunesnis negu 18 metų paauglys</w:t>
      </w:r>
      <w:r w:rsidR="00C51EB3">
        <w:rPr>
          <w:rFonts w:ascii="Times New Roman" w:eastAsia="Times New Roman" w:hAnsi="Times New Roman"/>
        </w:rPr>
        <w:t>.</w:t>
      </w:r>
    </w:p>
    <w:p w:rsidR="00B46244" w:rsidRPr="00B46244" w:rsidRDefault="00B46244" w:rsidP="00B46244">
      <w:pPr>
        <w:numPr>
          <w:ilvl w:val="0"/>
          <w:numId w:val="3"/>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Hemoraginė diatezė</w:t>
      </w:r>
      <w:r w:rsidR="00C51EB3">
        <w:rPr>
          <w:rFonts w:ascii="Times New Roman" w:eastAsia="Times New Roman" w:hAnsi="Times New Roman"/>
        </w:rPr>
        <w:t>.</w:t>
      </w:r>
    </w:p>
    <w:p w:rsidR="00B46244" w:rsidRPr="00B46244" w:rsidRDefault="00B46244" w:rsidP="00B46244">
      <w:pPr>
        <w:numPr>
          <w:ilvl w:val="0"/>
          <w:numId w:val="3"/>
        </w:numPr>
        <w:tabs>
          <w:tab w:val="clear" w:pos="357"/>
        </w:tabs>
        <w:spacing w:after="0" w:line="240" w:lineRule="auto"/>
        <w:ind w:left="567" w:hanging="567"/>
        <w:rPr>
          <w:rFonts w:ascii="Times New Roman" w:eastAsia="Times New Roman" w:hAnsi="Times New Roman"/>
        </w:rPr>
      </w:pPr>
      <w:r w:rsidRPr="00B46244">
        <w:rPr>
          <w:rFonts w:ascii="Times New Roman" w:eastAsia="Times New Roman" w:hAnsi="Times New Roman"/>
        </w:rPr>
        <w:t>Dėl neaiškių priežasčių sutrikusi kraujodara ir kraujo krešėjimas</w:t>
      </w:r>
      <w:r w:rsidR="00C51EB3">
        <w:rPr>
          <w:rFonts w:ascii="Times New Roman" w:eastAsia="Times New Roman" w:hAnsi="Times New Roman"/>
        </w:rPr>
        <w:t>.</w:t>
      </w:r>
    </w:p>
    <w:p w:rsidR="00B46244" w:rsidRPr="00B46244" w:rsidRDefault="00B46244" w:rsidP="00B46244">
      <w:pPr>
        <w:spacing w:after="0" w:line="240" w:lineRule="auto"/>
        <w:rPr>
          <w:rFonts w:ascii="Times New Roman" w:eastAsia="Times New Roman" w:hAnsi="Times New Roman"/>
          <w:lang w:eastAsia="lt-LT"/>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r w:rsidRPr="00B46244">
        <w:rPr>
          <w:rFonts w:ascii="Times New Roman" w:eastAsia="Times New Roman" w:hAnsi="Times New Roman"/>
          <w:b/>
          <w:kern w:val="28"/>
        </w:rPr>
        <w:t>4.4</w:t>
      </w:r>
      <w:r w:rsidRPr="00B46244">
        <w:rPr>
          <w:rFonts w:ascii="Times New Roman" w:eastAsia="Times New Roman" w:hAnsi="Times New Roman"/>
          <w:b/>
          <w:kern w:val="28"/>
        </w:rPr>
        <w:tab/>
        <w:t>Specialūs įspėjimai ir atsargumo priemonės</w:t>
      </w:r>
    </w:p>
    <w:p w:rsidR="00B46244" w:rsidRPr="00B46244" w:rsidRDefault="00B46244" w:rsidP="00B46244">
      <w:pPr>
        <w:spacing w:after="0" w:line="240" w:lineRule="auto"/>
        <w:rPr>
          <w:rFonts w:ascii="Times New Roman" w:eastAsia="Times New Roman" w:hAnsi="Times New Roman"/>
          <w:bCs/>
          <w:i/>
          <w:iCs/>
          <w:u w:val="single"/>
        </w:rPr>
      </w:pPr>
    </w:p>
    <w:p w:rsidR="00B46244" w:rsidRPr="00B46244" w:rsidRDefault="00B46244" w:rsidP="00B46244">
      <w:pPr>
        <w:spacing w:after="0" w:line="240" w:lineRule="auto"/>
        <w:rPr>
          <w:rFonts w:ascii="Times New Roman" w:eastAsia="Times New Roman" w:hAnsi="Times New Roman"/>
          <w:bCs/>
          <w:i/>
          <w:iCs/>
          <w:u w:val="single"/>
        </w:rPr>
      </w:pPr>
      <w:r w:rsidRPr="00B46244">
        <w:rPr>
          <w:rFonts w:ascii="Times New Roman" w:eastAsia="Times New Roman" w:hAnsi="Times New Roman"/>
          <w:bCs/>
          <w:i/>
          <w:iCs/>
          <w:u w:val="single"/>
        </w:rPr>
        <w:t>Įspėjimai</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 xml:space="preserve">Pranešama, kad vartojant bet kokių NVNU, įskaitant diklofenaką, bet kuriuo metu gali prasidėti kraujavimas į virškinimo traktą, atsirasti opa arba perforacija ir šie reiškiniai gali būti mirtini. Taip gali atsitikti, pasireiškus įspėjamiesiems simptomams arba be jų arba net anksčiau nesirgus virškinimo trakto liga. Paprastai </w:t>
      </w:r>
      <w:r w:rsidR="000D4489">
        <w:rPr>
          <w:rFonts w:ascii="Times New Roman" w:eastAsia="Times New Roman" w:hAnsi="Times New Roman"/>
          <w:lang w:eastAsia="lt-LT"/>
        </w:rPr>
        <w:t>senyviems</w:t>
      </w:r>
      <w:r w:rsidR="000D4489" w:rsidRPr="00B46244">
        <w:rPr>
          <w:rFonts w:ascii="Times New Roman" w:eastAsia="Times New Roman" w:hAnsi="Times New Roman"/>
          <w:lang w:eastAsia="lt-LT"/>
        </w:rPr>
        <w:t xml:space="preserve"> </w:t>
      </w:r>
      <w:r w:rsidRPr="00B46244">
        <w:rPr>
          <w:rFonts w:ascii="Times New Roman" w:eastAsia="Times New Roman" w:hAnsi="Times New Roman"/>
          <w:lang w:eastAsia="lt-LT"/>
        </w:rPr>
        <w:t>žmonėms tokios komplikacijos padariniai yra daug sunkesni. Jei, vartojant Diclofenac-ratiopharm, prasideda kraujavimas į virškinimo traktą arba jame atsiranda opų, preparato vartojimą būtina nedelsiant nutraukti.</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lastRenderedPageBreak/>
        <w:t>Yra pranešta apie labai retas su NVNU, tame tarpe ir Diclofenac-ratiopharm, vartojimu susijusias sunkias odos reakcijas, kai kurios iš jų mirtinos, įskaitant eksfoliacinį dermatitą, Stivenso ir Džonsono sindromą ir toksinę epidermio nekrolizę (žr. 4.8 skyrių). Didžiausia šių reakcijų rizika pacientams yra ankstyvuoju gydymo laikotarpiu, daugiausia atvejų pirmąjį gydymo mėnesį. Pastebėjus odos bėrimą, gleivinės pažeidimus ar bet kurį kitą padidėjusio jautrumo požymių, Diclofenac-ratiopharm vartojimą reikia nutraukti.</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Retai diklofenakas, kaip ir kiti NVNU gali sukelti alerginę reakciją, įskaitant anafilaksinę arba anafilaktoidinę reakciją, net tiems žmonėms, kurie anksčiau jo nevartojo.</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Vartojant Diclofenac-ratiopharm, kaip ir kitokių NVNU, dėl jų farmakodinaminių savybių gali būti nepastebimi infekcinės ligos požymiai.</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Gydymas Diclofenac-ratiopharm, kaip ir kitais vaistiniais preparatais, slopinančiais ciklooksigenazę ir prostaglandinų sintezę, gali sutrikdyti vaisingumą, todėl norinčioms pastoti moterims šių </w:t>
      </w:r>
      <w:r w:rsidR="00D930AD">
        <w:rPr>
          <w:rFonts w:ascii="Times New Roman" w:eastAsia="Times New Roman" w:hAnsi="Times New Roman"/>
        </w:rPr>
        <w:t>vaistinių preparatų</w:t>
      </w:r>
      <w:r w:rsidR="004F6AA7">
        <w:rPr>
          <w:rFonts w:ascii="Times New Roman" w:eastAsia="Times New Roman" w:hAnsi="Times New Roman"/>
        </w:rPr>
        <w:t xml:space="preserve"> </w:t>
      </w:r>
      <w:r w:rsidRPr="00B46244">
        <w:rPr>
          <w:rFonts w:ascii="Times New Roman" w:eastAsia="Times New Roman" w:hAnsi="Times New Roman"/>
        </w:rPr>
        <w:t>vartoti nerekomenduojama. Patariama apsvarstyti, ar moterims, kurios sunkiai pastoja arba kurioms atliekami nevaisingumo priežasčių tyrimai, nereikia nutraukti Diclofenac-ratiopharm</w:t>
      </w:r>
      <w:r w:rsidRPr="00C90FC4">
        <w:rPr>
          <w:rFonts w:ascii="Times New Roman" w:eastAsia="Times New Roman" w:hAnsi="Times New Roman"/>
        </w:rPr>
        <w:t xml:space="preserve"> </w:t>
      </w:r>
      <w:r w:rsidRPr="00B46244">
        <w:rPr>
          <w:rFonts w:ascii="Times New Roman" w:eastAsia="Times New Roman" w:hAnsi="Times New Roman"/>
        </w:rPr>
        <w:t>vartojimo.</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bCs/>
          <w:i/>
          <w:iCs/>
          <w:u w:val="single"/>
        </w:rPr>
      </w:pPr>
      <w:r w:rsidRPr="00B46244">
        <w:rPr>
          <w:rFonts w:ascii="Times New Roman" w:eastAsia="Times New Roman" w:hAnsi="Times New Roman"/>
          <w:bCs/>
          <w:i/>
          <w:iCs/>
          <w:u w:val="single"/>
        </w:rPr>
        <w:t xml:space="preserve">Atsargumo priemonės </w:t>
      </w:r>
    </w:p>
    <w:p w:rsidR="00B46244" w:rsidRPr="00B46244" w:rsidRDefault="00B46244" w:rsidP="00B46244">
      <w:pPr>
        <w:spacing w:after="0" w:line="240" w:lineRule="auto"/>
        <w:rPr>
          <w:rFonts w:ascii="Times New Roman" w:eastAsia="Times New Roman" w:hAnsi="Times New Roman"/>
          <w:bCs/>
          <w:iCs/>
          <w:u w:val="single"/>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Bendros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Būtina vengti vartoti Diclofenac-ratiopharm kartu su kitais NVNU, įskaitant selektyvius COX-2 </w:t>
      </w:r>
      <w:r w:rsidR="00C51EB3">
        <w:rPr>
          <w:rFonts w:ascii="Times New Roman" w:eastAsia="Times New Roman" w:hAnsi="Times New Roman"/>
        </w:rPr>
        <w:t>in</w:t>
      </w:r>
      <w:r w:rsidRPr="00B46244">
        <w:rPr>
          <w:rFonts w:ascii="Times New Roman" w:eastAsia="Times New Roman" w:hAnsi="Times New Roman"/>
        </w:rPr>
        <w:t xml:space="preserve">hibitorius. Skiriant Diclofenac-ratiopharm būtina atidžiai sekti </w:t>
      </w:r>
      <w:r w:rsidR="00FA4222">
        <w:rPr>
          <w:rFonts w:ascii="Times New Roman" w:eastAsia="Times New Roman" w:hAnsi="Times New Roman"/>
        </w:rPr>
        <w:t>senyvus</w:t>
      </w:r>
      <w:r w:rsidR="00FA4222" w:rsidRPr="00B46244">
        <w:rPr>
          <w:rFonts w:ascii="Times New Roman" w:eastAsia="Times New Roman" w:hAnsi="Times New Roman"/>
        </w:rPr>
        <w:t xml:space="preserve"> </w:t>
      </w:r>
      <w:r w:rsidRPr="00B46244">
        <w:rPr>
          <w:rFonts w:ascii="Times New Roman" w:eastAsia="Times New Roman" w:hAnsi="Times New Roman"/>
        </w:rPr>
        <w:t xml:space="preserve">pacientus. Jiems, ypač silpniems ir mažai sveriantiems, rekomenduojama vartoti mažiausią efektyvią </w:t>
      </w:r>
      <w:r w:rsidR="00C51EB3">
        <w:rPr>
          <w:rFonts w:ascii="Times New Roman" w:eastAsia="Times New Roman" w:hAnsi="Times New Roman"/>
        </w:rPr>
        <w:t xml:space="preserve">vaistinio </w:t>
      </w:r>
      <w:r w:rsidRPr="00B46244">
        <w:rPr>
          <w:rFonts w:ascii="Times New Roman" w:eastAsia="Times New Roman" w:hAnsi="Times New Roman"/>
        </w:rPr>
        <w:t>preparato dozę.</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i/>
        </w:rPr>
      </w:pPr>
      <w:r w:rsidRPr="00B46244">
        <w:rPr>
          <w:rFonts w:ascii="Times New Roman" w:eastAsia="Times New Roman" w:hAnsi="Times New Roman"/>
          <w:i/>
          <w:u w:val="single"/>
        </w:rPr>
        <w:t>Alerginės reakcijos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Reakcijos į NVNU, tokios kaip bronchų spazmas,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Virškinimo trakto reiškiniai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Diclofenac-ratiopharm, kaip ir visus NVNU, įskaitant diklofenaką,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Pacientams, sirgusiems virškinimo trakto opalige, ypač komplikuota kraujavimu ar perforacija bei vyresnio amžiaus žmonėms gydymas turi būti pradėtas ir tęsiamas mažiausia efektyviausia doze.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Tokiems pacientams bei pacientams, kuriems skiriami preparatai su mažomis acetilsalicilo rūgšties </w:t>
      </w:r>
      <w:r w:rsidR="00C51EB3">
        <w:rPr>
          <w:rFonts w:ascii="Times New Roman" w:eastAsia="Times New Roman" w:hAnsi="Times New Roman"/>
        </w:rPr>
        <w:t>(</w:t>
      </w:r>
      <w:r w:rsidRPr="00B46244">
        <w:rPr>
          <w:rFonts w:ascii="Times New Roman" w:eastAsia="Times New Roman" w:hAnsi="Times New Roman"/>
        </w:rPr>
        <w:t>(ASR) aspirino</w:t>
      </w:r>
      <w:r w:rsidR="00C51EB3">
        <w:rPr>
          <w:rFonts w:ascii="Times New Roman" w:eastAsia="Times New Roman" w:hAnsi="Times New Roman"/>
        </w:rPr>
        <w:t>)</w:t>
      </w:r>
      <w:r w:rsidRPr="00B46244">
        <w:rPr>
          <w:rFonts w:ascii="Times New Roman" w:eastAsia="Times New Roman" w:hAnsi="Times New Roman"/>
        </w:rPr>
        <w:t xml:space="preserve"> dozėmis ar kiti vaistiniai preparatai, galintys sukelti pavojų virškinimo traktui, turi būti svarstoma dėl papildomo apsaugančių preparatų vartojimo (pvz., mizoprostolio ar protonų siurblio inhibitorių).</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Pacientams, kuriems anksčiau buvo virškinimo trakto pažeidimų, ypač senyviems pacientams, reikia pranešti apie neįprastus virškinimo trakto simptomus (būtent apie kraujavimą), ypač vaistinio preparato vartojimo pradžioje.</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Pacientus, kartu vartojančius preparatų, galinčių padidinti virškinimo trakto opaligės ar kraujavimo tikimybę, pvz., geriamųjų kortikosteroidų, antikoaguliantų, trombocitų agregaciją slopinančių vaist</w:t>
      </w:r>
      <w:r w:rsidR="00D930AD">
        <w:rPr>
          <w:rFonts w:ascii="Times New Roman" w:eastAsia="Times New Roman" w:hAnsi="Times New Roman"/>
        </w:rPr>
        <w:t>inių preparatų</w:t>
      </w:r>
      <w:r w:rsidRPr="00B46244">
        <w:rPr>
          <w:rFonts w:ascii="Times New Roman" w:eastAsia="Times New Roman" w:hAnsi="Times New Roman"/>
        </w:rPr>
        <w:t xml:space="preserve"> arba selektyvių serotonino reabsorbcijos inhibitorių, būtina atidžiai stebėti (žr. 4.5 skyrių).</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Pacientus, sergančius opiniu kolitu arba Krono liga būtina atidžiai sekti ir kreipti į juos ypatingą dėmesį, nes jų būklė gali paūmėti (žr. 4.8 skyrių).</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i/>
          <w:u w:val="single"/>
        </w:rPr>
      </w:pPr>
      <w:r w:rsidRPr="00B46244">
        <w:rPr>
          <w:rFonts w:ascii="Times New Roman" w:eastAsia="Times New Roman" w:hAnsi="Times New Roman"/>
          <w:i/>
          <w:u w:val="single"/>
        </w:rPr>
        <w:t>Poveikis širdies kraujagyslėms bei galvos smegenų kraujagyslėms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Pacientus, kuriems yra negydytas padidėjęs kraujospūdis, stazinis širdies nepakankamumas, nustatyta išeminė širdies liga, periferinių arterijų liga ir (arba) galvos smegenų kraujagyslių liga, diklofenaku galima gydyti tik kruopščiai apsvarsčius. Panašiai apsvarstyti reikia prieš pradedant taikyti ilgalaikį gydymą pacientams, kurie turi širdies ir kraujagyslių sistemos nepageidaujamų reiškinių rizikos veiksnių, pavyzdžiui, padidėjusį kraujospūdį, hiperlipidemiją, serga cukriniu diabetu, rūko.</w:t>
      </w:r>
    </w:p>
    <w:p w:rsidR="00B46244" w:rsidRPr="00B46244" w:rsidRDefault="00B46244" w:rsidP="00B46244">
      <w:pPr>
        <w:tabs>
          <w:tab w:val="left" w:pos="567"/>
        </w:tabs>
        <w:spacing w:after="0" w:line="240" w:lineRule="auto"/>
        <w:rPr>
          <w:rFonts w:ascii="Times New Roman" w:eastAsia="Times New Roman" w:hAnsi="Times New Roman"/>
          <w:i/>
        </w:rPr>
      </w:pPr>
    </w:p>
    <w:p w:rsidR="00B46244" w:rsidRPr="00B46244" w:rsidRDefault="00B46244" w:rsidP="00B46244">
      <w:pPr>
        <w:widowControl w:val="0"/>
        <w:autoSpaceDE w:val="0"/>
        <w:autoSpaceDN w:val="0"/>
        <w:adjustRightInd w:val="0"/>
        <w:spacing w:after="0" w:line="240" w:lineRule="auto"/>
        <w:rPr>
          <w:rFonts w:ascii="Times New Roman" w:eastAsia="Times New Roman" w:hAnsi="Times New Roman"/>
        </w:rPr>
      </w:pPr>
      <w:r w:rsidRPr="00B46244">
        <w:rPr>
          <w:rFonts w:ascii="Times New Roman" w:eastAsia="Times New Roman" w:hAnsi="Times New Roman"/>
          <w:spacing w:val="-1"/>
        </w:rPr>
        <w:t>P</w:t>
      </w:r>
      <w:r w:rsidRPr="00B46244">
        <w:rPr>
          <w:rFonts w:ascii="Times New Roman" w:eastAsia="Times New Roman" w:hAnsi="Times New Roman"/>
        </w:rPr>
        <w:t>ac</w:t>
      </w:r>
      <w:r w:rsidRPr="00B46244">
        <w:rPr>
          <w:rFonts w:ascii="Times New Roman" w:eastAsia="Times New Roman" w:hAnsi="Times New Roman"/>
          <w:spacing w:val="1"/>
        </w:rPr>
        <w:t>ie</w:t>
      </w:r>
      <w:r w:rsidRPr="00B46244">
        <w:rPr>
          <w:rFonts w:ascii="Times New Roman" w:eastAsia="Times New Roman" w:hAnsi="Times New Roman"/>
          <w:spacing w:val="-1"/>
        </w:rPr>
        <w:t>n</w:t>
      </w:r>
      <w:r w:rsidRPr="00B46244">
        <w:rPr>
          <w:rFonts w:ascii="Times New Roman" w:eastAsia="Times New Roman" w:hAnsi="Times New Roman"/>
          <w:spacing w:val="1"/>
        </w:rPr>
        <w:t>t</w:t>
      </w:r>
      <w:r w:rsidRPr="00B46244">
        <w:rPr>
          <w:rFonts w:ascii="Times New Roman" w:eastAsia="Times New Roman" w:hAnsi="Times New Roman"/>
        </w:rPr>
        <w:t>ams,</w:t>
      </w:r>
      <w:r w:rsidRPr="00B46244">
        <w:rPr>
          <w:rFonts w:ascii="Times New Roman" w:eastAsia="Times New Roman" w:hAnsi="Times New Roman"/>
          <w:spacing w:val="-2"/>
        </w:rPr>
        <w:t xml:space="preserve"> </w:t>
      </w:r>
      <w:r w:rsidRPr="00B46244">
        <w:rPr>
          <w:rFonts w:ascii="Times New Roman" w:eastAsia="Times New Roman" w:hAnsi="Times New Roman"/>
          <w:spacing w:val="-1"/>
        </w:rPr>
        <w:t>ku</w:t>
      </w:r>
      <w:r w:rsidRPr="00B46244">
        <w:rPr>
          <w:rFonts w:ascii="Times New Roman" w:eastAsia="Times New Roman" w:hAnsi="Times New Roman"/>
        </w:rPr>
        <w:t>r</w:t>
      </w:r>
      <w:r w:rsidRPr="00B46244">
        <w:rPr>
          <w:rFonts w:ascii="Times New Roman" w:eastAsia="Times New Roman" w:hAnsi="Times New Roman"/>
          <w:spacing w:val="1"/>
        </w:rPr>
        <w:t>ie</w:t>
      </w:r>
      <w:r w:rsidRPr="00B46244">
        <w:rPr>
          <w:rFonts w:ascii="Times New Roman" w:eastAsia="Times New Roman" w:hAnsi="Times New Roman"/>
        </w:rPr>
        <w:t>ms</w:t>
      </w:r>
      <w:r w:rsidRPr="00B46244">
        <w:rPr>
          <w:rFonts w:ascii="Times New Roman" w:eastAsia="Times New Roman" w:hAnsi="Times New Roman"/>
          <w:spacing w:val="-1"/>
        </w:rPr>
        <w:t xml:space="preserve"> y</w:t>
      </w:r>
      <w:r w:rsidRPr="00B46244">
        <w:rPr>
          <w:rFonts w:ascii="Times New Roman" w:eastAsia="Times New Roman" w:hAnsi="Times New Roman"/>
        </w:rPr>
        <w:t>ra</w:t>
      </w:r>
      <w:r w:rsidRPr="00B46244">
        <w:rPr>
          <w:rFonts w:ascii="Times New Roman" w:eastAsia="Times New Roman" w:hAnsi="Times New Roman"/>
          <w:spacing w:val="1"/>
        </w:rPr>
        <w:t xml:space="preserve"> </w:t>
      </w:r>
      <w:r w:rsidRPr="00B46244">
        <w:rPr>
          <w:rFonts w:ascii="Times New Roman" w:eastAsia="Times New Roman" w:hAnsi="Times New Roman"/>
          <w:spacing w:val="2"/>
        </w:rPr>
        <w:t>r</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rPr>
        <w:t>šm</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g</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rPr>
        <w:t>š</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die</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1"/>
        </w:rPr>
        <w:t>j</w:t>
      </w:r>
      <w:r w:rsidRPr="00B46244">
        <w:rPr>
          <w:rFonts w:ascii="Times New Roman" w:eastAsia="Times New Roman" w:hAnsi="Times New Roman"/>
        </w:rPr>
        <w:t>a</w:t>
      </w:r>
      <w:r w:rsidRPr="00B46244">
        <w:rPr>
          <w:rFonts w:ascii="Times New Roman" w:eastAsia="Times New Roman" w:hAnsi="Times New Roman"/>
          <w:spacing w:val="1"/>
        </w:rPr>
        <w:t>g</w:t>
      </w:r>
      <w:r w:rsidRPr="00B46244">
        <w:rPr>
          <w:rFonts w:ascii="Times New Roman" w:eastAsia="Times New Roman" w:hAnsi="Times New Roman"/>
          <w:spacing w:val="-1"/>
        </w:rPr>
        <w:t>y</w:t>
      </w:r>
      <w:r w:rsidRPr="00B46244">
        <w:rPr>
          <w:rFonts w:ascii="Times New Roman" w:eastAsia="Times New Roman" w:hAnsi="Times New Roman"/>
        </w:rPr>
        <w:t>s</w:t>
      </w:r>
      <w:r w:rsidRPr="00B46244">
        <w:rPr>
          <w:rFonts w:ascii="Times New Roman" w:eastAsia="Times New Roman" w:hAnsi="Times New Roman"/>
          <w:spacing w:val="1"/>
        </w:rPr>
        <w:t>li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spacing w:val="1"/>
        </w:rPr>
        <w:t>t</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mų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as</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ei</w:t>
      </w:r>
      <w:r w:rsidRPr="00B46244">
        <w:rPr>
          <w:rFonts w:ascii="Times New Roman" w:eastAsia="Times New Roman" w:hAnsi="Times New Roman"/>
        </w:rPr>
        <w:t>š</w:t>
      </w:r>
      <w:r w:rsidRPr="00B46244">
        <w:rPr>
          <w:rFonts w:ascii="Times New Roman" w:eastAsia="Times New Roman" w:hAnsi="Times New Roman"/>
          <w:spacing w:val="-1"/>
        </w:rPr>
        <w:t>ki</w:t>
      </w:r>
      <w:r w:rsidRPr="00B46244">
        <w:rPr>
          <w:rFonts w:ascii="Times New Roman" w:eastAsia="Times New Roman" w:hAnsi="Times New Roman"/>
        </w:rPr>
        <w:t>mo r</w:t>
      </w:r>
      <w:r w:rsidRPr="00B46244">
        <w:rPr>
          <w:rFonts w:ascii="Times New Roman" w:eastAsia="Times New Roman" w:hAnsi="Times New Roman"/>
          <w:spacing w:val="1"/>
        </w:rPr>
        <w:t>i</w:t>
      </w:r>
      <w:r w:rsidRPr="00B46244">
        <w:rPr>
          <w:rFonts w:ascii="Times New Roman" w:eastAsia="Times New Roman" w:hAnsi="Times New Roman"/>
          <w:spacing w:val="-1"/>
        </w:rPr>
        <w:t>z</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1"/>
        </w:rPr>
        <w:t xml:space="preserve"> v</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rPr>
        <w:t>s</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ų (</w:t>
      </w:r>
      <w:r w:rsidRPr="00B46244">
        <w:rPr>
          <w:rFonts w:ascii="Times New Roman" w:eastAsia="Times New Roman" w:hAnsi="Times New Roman"/>
          <w:spacing w:val="1"/>
        </w:rPr>
        <w:t>p</w:t>
      </w:r>
      <w:r w:rsidRPr="00B46244">
        <w:rPr>
          <w:rFonts w:ascii="Times New Roman" w:eastAsia="Times New Roman" w:hAnsi="Times New Roman"/>
          <w:spacing w:val="-1"/>
        </w:rPr>
        <w:t>vz.</w:t>
      </w:r>
      <w:r w:rsidRPr="00B46244">
        <w:rPr>
          <w:rFonts w:ascii="Times New Roman" w:eastAsia="Times New Roman" w:hAnsi="Times New Roman"/>
        </w:rPr>
        <w:t>,</w:t>
      </w:r>
      <w:r w:rsidRPr="00B46244">
        <w:rPr>
          <w:rFonts w:ascii="Times New Roman" w:eastAsia="Times New Roman" w:hAnsi="Times New Roman"/>
          <w:spacing w:val="1"/>
        </w:rPr>
        <w:t xml:space="preserve"> </w:t>
      </w:r>
      <w:r w:rsidRPr="00B46244">
        <w:rPr>
          <w:rFonts w:ascii="Times New Roman" w:eastAsia="Times New Roman" w:hAnsi="Times New Roman"/>
          <w:spacing w:val="-1"/>
        </w:rPr>
        <w:t>h</w:t>
      </w:r>
      <w:r w:rsidRPr="00B46244">
        <w:rPr>
          <w:rFonts w:ascii="Times New Roman" w:eastAsia="Times New Roman" w:hAnsi="Times New Roman"/>
          <w:spacing w:val="1"/>
        </w:rPr>
        <w:t>ipe</w:t>
      </w:r>
      <w:r w:rsidRPr="00B46244">
        <w:rPr>
          <w:rFonts w:ascii="Times New Roman" w:eastAsia="Times New Roman" w:hAnsi="Times New Roman"/>
        </w:rPr>
        <w:t>r</w:t>
      </w:r>
      <w:r w:rsidRPr="00B46244">
        <w:rPr>
          <w:rFonts w:ascii="Times New Roman" w:eastAsia="Times New Roman" w:hAnsi="Times New Roman"/>
          <w:spacing w:val="1"/>
        </w:rPr>
        <w:t>te</w:t>
      </w:r>
      <w:r w:rsidRPr="00B46244">
        <w:rPr>
          <w:rFonts w:ascii="Times New Roman" w:eastAsia="Times New Roman" w:hAnsi="Times New Roman"/>
          <w:spacing w:val="-1"/>
        </w:rPr>
        <w:t>nz</w:t>
      </w:r>
      <w:r w:rsidRPr="00B46244">
        <w:rPr>
          <w:rFonts w:ascii="Times New Roman" w:eastAsia="Times New Roman" w:hAnsi="Times New Roman"/>
          <w:spacing w:val="1"/>
        </w:rPr>
        <w:t>ij</w:t>
      </w:r>
      <w:r w:rsidRPr="00B46244">
        <w:rPr>
          <w:rFonts w:ascii="Times New Roman" w:eastAsia="Times New Roman" w:hAnsi="Times New Roman"/>
          <w:spacing w:val="-1"/>
        </w:rPr>
        <w:t>a</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h</w:t>
      </w:r>
      <w:r w:rsidRPr="00B46244">
        <w:rPr>
          <w:rFonts w:ascii="Times New Roman" w:eastAsia="Times New Roman" w:hAnsi="Times New Roman"/>
          <w:spacing w:val="1"/>
        </w:rPr>
        <w:t>ipe</w:t>
      </w:r>
      <w:r w:rsidRPr="00B46244">
        <w:rPr>
          <w:rFonts w:ascii="Times New Roman" w:eastAsia="Times New Roman" w:hAnsi="Times New Roman"/>
        </w:rPr>
        <w:t>r</w:t>
      </w:r>
      <w:r w:rsidRPr="00B46244">
        <w:rPr>
          <w:rFonts w:ascii="Times New Roman" w:eastAsia="Times New Roman" w:hAnsi="Times New Roman"/>
          <w:spacing w:val="1"/>
        </w:rPr>
        <w:t>li</w:t>
      </w:r>
      <w:r w:rsidRPr="00B46244">
        <w:rPr>
          <w:rFonts w:ascii="Times New Roman" w:eastAsia="Times New Roman" w:hAnsi="Times New Roman"/>
          <w:spacing w:val="-2"/>
        </w:rPr>
        <w:t>p</w:t>
      </w:r>
      <w:r w:rsidRPr="00B46244">
        <w:rPr>
          <w:rFonts w:ascii="Times New Roman" w:eastAsia="Times New Roman" w:hAnsi="Times New Roman"/>
          <w:spacing w:val="1"/>
        </w:rPr>
        <w:t>ide</w:t>
      </w:r>
      <w:r w:rsidRPr="00B46244">
        <w:rPr>
          <w:rFonts w:ascii="Times New Roman" w:eastAsia="Times New Roman" w:hAnsi="Times New Roman"/>
        </w:rPr>
        <w:t>m</w:t>
      </w:r>
      <w:r w:rsidRPr="00B46244">
        <w:rPr>
          <w:rFonts w:ascii="Times New Roman" w:eastAsia="Times New Roman" w:hAnsi="Times New Roman"/>
          <w:spacing w:val="-1"/>
        </w:rPr>
        <w:t>i</w:t>
      </w:r>
      <w:r w:rsidRPr="00B46244">
        <w:rPr>
          <w:rFonts w:ascii="Times New Roman" w:eastAsia="Times New Roman" w:hAnsi="Times New Roman"/>
          <w:spacing w:val="1"/>
        </w:rPr>
        <w:t>j</w:t>
      </w:r>
      <w:r w:rsidRPr="00B46244">
        <w:rPr>
          <w:rFonts w:ascii="Times New Roman" w:eastAsia="Times New Roman" w:hAnsi="Times New Roman"/>
        </w:rPr>
        <w:t>a,</w:t>
      </w:r>
      <w:r w:rsidRPr="00B46244">
        <w:rPr>
          <w:rFonts w:ascii="Times New Roman" w:eastAsia="Times New Roman" w:hAnsi="Times New Roman"/>
          <w:spacing w:val="-2"/>
        </w:rPr>
        <w:t xml:space="preserve"> </w:t>
      </w:r>
      <w:r w:rsidRPr="00B46244">
        <w:rPr>
          <w:rFonts w:ascii="Times New Roman" w:eastAsia="Times New Roman" w:hAnsi="Times New Roman"/>
        </w:rPr>
        <w:t>c</w:t>
      </w:r>
      <w:r w:rsidRPr="00B46244">
        <w:rPr>
          <w:rFonts w:ascii="Times New Roman" w:eastAsia="Times New Roman" w:hAnsi="Times New Roman"/>
          <w:spacing w:val="-1"/>
        </w:rPr>
        <w:t>uk</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di</w:t>
      </w:r>
      <w:r w:rsidRPr="00B46244">
        <w:rPr>
          <w:rFonts w:ascii="Times New Roman" w:eastAsia="Times New Roman" w:hAnsi="Times New Roman"/>
        </w:rPr>
        <w:t>a</w:t>
      </w:r>
      <w:r w:rsidRPr="00B46244">
        <w:rPr>
          <w:rFonts w:ascii="Times New Roman" w:eastAsia="Times New Roman" w:hAnsi="Times New Roman"/>
          <w:spacing w:val="1"/>
        </w:rPr>
        <w:t>bet</w:t>
      </w:r>
      <w:r w:rsidRPr="00B46244">
        <w:rPr>
          <w:rFonts w:ascii="Times New Roman" w:eastAsia="Times New Roman" w:hAnsi="Times New Roman"/>
        </w:rPr>
        <w:t>as,</w:t>
      </w:r>
      <w:r w:rsidRPr="00B46244">
        <w:rPr>
          <w:rFonts w:ascii="Times New Roman" w:eastAsia="Times New Roman" w:hAnsi="Times New Roman"/>
          <w:spacing w:val="-2"/>
        </w:rPr>
        <w:t xml:space="preserve"> </w:t>
      </w:r>
      <w:r w:rsidRPr="00B46244">
        <w:rPr>
          <w:rFonts w:ascii="Times New Roman" w:eastAsia="Times New Roman" w:hAnsi="Times New Roman"/>
        </w:rPr>
        <w:t>r</w:t>
      </w:r>
      <w:r w:rsidRPr="00B46244">
        <w:rPr>
          <w:rFonts w:ascii="Times New Roman" w:eastAsia="Times New Roman" w:hAnsi="Times New Roman"/>
          <w:spacing w:val="-1"/>
        </w:rPr>
        <w:t>ūky</w:t>
      </w:r>
      <w:r w:rsidRPr="00B46244">
        <w:rPr>
          <w:rFonts w:ascii="Times New Roman" w:eastAsia="Times New Roman" w:hAnsi="Times New Roman"/>
        </w:rPr>
        <w:t>mas</w:t>
      </w:r>
      <w:r w:rsidRPr="00B46244">
        <w:rPr>
          <w:rFonts w:ascii="Times New Roman" w:eastAsia="Times New Roman" w:hAnsi="Times New Roman"/>
          <w:spacing w:val="2"/>
        </w:rPr>
        <w:t>)</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di</w:t>
      </w:r>
      <w:r w:rsidRPr="00B46244">
        <w:rPr>
          <w:rFonts w:ascii="Times New Roman" w:eastAsia="Times New Roman" w:hAnsi="Times New Roman"/>
          <w:spacing w:val="-1"/>
        </w:rPr>
        <w:t>k</w:t>
      </w:r>
      <w:r w:rsidRPr="00B46244">
        <w:rPr>
          <w:rFonts w:ascii="Times New Roman" w:eastAsia="Times New Roman" w:hAnsi="Times New Roman"/>
          <w:spacing w:val="1"/>
        </w:rPr>
        <w:t>lo</w:t>
      </w:r>
      <w:r w:rsidRPr="00B46244">
        <w:rPr>
          <w:rFonts w:ascii="Times New Roman" w:eastAsia="Times New Roman" w:hAnsi="Times New Roman"/>
          <w:spacing w:val="-1"/>
        </w:rPr>
        <w:t>f</w:t>
      </w:r>
      <w:r w:rsidRPr="00B46244">
        <w:rPr>
          <w:rFonts w:ascii="Times New Roman" w:eastAsia="Times New Roman" w:hAnsi="Times New Roman"/>
          <w:spacing w:val="1"/>
        </w:rPr>
        <w:t>e</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k</w:t>
      </w:r>
      <w:r w:rsidRPr="00B46244">
        <w:rPr>
          <w:rFonts w:ascii="Times New Roman" w:eastAsia="Times New Roman" w:hAnsi="Times New Roman"/>
        </w:rPr>
        <w:t xml:space="preserve">o </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li</w:t>
      </w:r>
      <w:r w:rsidRPr="00B46244">
        <w:rPr>
          <w:rFonts w:ascii="Times New Roman" w:eastAsia="Times New Roman" w:hAnsi="Times New Roman"/>
        </w:rPr>
        <w:t>ma</w:t>
      </w:r>
      <w:r w:rsidRPr="00B46244">
        <w:rPr>
          <w:rFonts w:ascii="Times New Roman" w:eastAsia="Times New Roman" w:hAnsi="Times New Roman"/>
          <w:spacing w:val="-1"/>
        </w:rPr>
        <w:t xml:space="preserve"> </w:t>
      </w:r>
      <w:r w:rsidRPr="00B46244">
        <w:rPr>
          <w:rFonts w:ascii="Times New Roman" w:eastAsia="Times New Roman" w:hAnsi="Times New Roman"/>
        </w:rPr>
        <w:t>s</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t</w:t>
      </w:r>
      <w:r w:rsidRPr="00B46244">
        <w:rPr>
          <w:rFonts w:ascii="Times New Roman" w:eastAsia="Times New Roman" w:hAnsi="Times New Roman"/>
        </w:rPr>
        <w:t xml:space="preserve">i </w:t>
      </w:r>
      <w:r w:rsidRPr="00B46244">
        <w:rPr>
          <w:rFonts w:ascii="Times New Roman" w:eastAsia="Times New Roman" w:hAnsi="Times New Roman"/>
          <w:spacing w:val="1"/>
        </w:rPr>
        <w:t>ti</w:t>
      </w:r>
      <w:r w:rsidRPr="00B46244">
        <w:rPr>
          <w:rFonts w:ascii="Times New Roman" w:eastAsia="Times New Roman" w:hAnsi="Times New Roman"/>
        </w:rPr>
        <w:t>k</w:t>
      </w:r>
      <w:r w:rsidRPr="00B46244">
        <w:rPr>
          <w:rFonts w:ascii="Times New Roman" w:eastAsia="Times New Roman" w:hAnsi="Times New Roman"/>
          <w:spacing w:val="-2"/>
        </w:rPr>
        <w:t xml:space="preserve"> </w:t>
      </w:r>
      <w:r w:rsidRPr="00B46244">
        <w:rPr>
          <w:rFonts w:ascii="Times New Roman" w:eastAsia="Times New Roman" w:hAnsi="Times New Roman"/>
          <w:spacing w:val="1"/>
        </w:rPr>
        <w:t>p</w:t>
      </w:r>
      <w:r w:rsidRPr="00B46244">
        <w:rPr>
          <w:rFonts w:ascii="Times New Roman" w:eastAsia="Times New Roman" w:hAnsi="Times New Roman"/>
        </w:rPr>
        <w:t>r</w:t>
      </w:r>
      <w:r w:rsidRPr="00B46244">
        <w:rPr>
          <w:rFonts w:ascii="Times New Roman" w:eastAsia="Times New Roman" w:hAnsi="Times New Roman"/>
          <w:spacing w:val="1"/>
        </w:rPr>
        <w:t>ie</w:t>
      </w:r>
      <w:r w:rsidRPr="00B46244">
        <w:rPr>
          <w:rFonts w:ascii="Times New Roman" w:eastAsia="Times New Roman" w:hAnsi="Times New Roman"/>
        </w:rPr>
        <w:t>š</w:t>
      </w:r>
      <w:r w:rsidRPr="00B46244">
        <w:rPr>
          <w:rFonts w:ascii="Times New Roman" w:eastAsia="Times New Roman" w:hAnsi="Times New Roman"/>
          <w:spacing w:val="-1"/>
        </w:rPr>
        <w:t xml:space="preserve"> </w:t>
      </w:r>
      <w:r w:rsidRPr="00B46244">
        <w:rPr>
          <w:rFonts w:ascii="Times New Roman" w:eastAsia="Times New Roman" w:hAnsi="Times New Roman"/>
          <w:spacing w:val="1"/>
        </w:rPr>
        <w:t>t</w:t>
      </w:r>
      <w:r w:rsidRPr="00B46244">
        <w:rPr>
          <w:rFonts w:ascii="Times New Roman" w:eastAsia="Times New Roman" w:hAnsi="Times New Roman"/>
          <w:spacing w:val="-3"/>
        </w:rPr>
        <w:t>a</w:t>
      </w:r>
      <w:r w:rsidRPr="00B46244">
        <w:rPr>
          <w:rFonts w:ascii="Times New Roman" w:eastAsia="Times New Roman" w:hAnsi="Times New Roman"/>
        </w:rPr>
        <w:t>i a</w:t>
      </w:r>
      <w:r w:rsidRPr="00B46244">
        <w:rPr>
          <w:rFonts w:ascii="Times New Roman" w:eastAsia="Times New Roman" w:hAnsi="Times New Roman"/>
          <w:spacing w:val="1"/>
        </w:rPr>
        <w:t>tid</w:t>
      </w:r>
      <w:r w:rsidRPr="00B46244">
        <w:rPr>
          <w:rFonts w:ascii="Times New Roman" w:eastAsia="Times New Roman" w:hAnsi="Times New Roman"/>
          <w:spacing w:val="-1"/>
        </w:rPr>
        <w:t>ž</w:t>
      </w:r>
      <w:r w:rsidRPr="00B46244">
        <w:rPr>
          <w:rFonts w:ascii="Times New Roman" w:eastAsia="Times New Roman" w:hAnsi="Times New Roman"/>
          <w:spacing w:val="1"/>
        </w:rPr>
        <w:t>i</w:t>
      </w:r>
      <w:r w:rsidRPr="00B46244">
        <w:rPr>
          <w:rFonts w:ascii="Times New Roman" w:eastAsia="Times New Roman" w:hAnsi="Times New Roman"/>
        </w:rPr>
        <w:t>ai a</w:t>
      </w:r>
      <w:r w:rsidRPr="00B46244">
        <w:rPr>
          <w:rFonts w:ascii="Times New Roman" w:eastAsia="Times New Roman" w:hAnsi="Times New Roman"/>
          <w:spacing w:val="1"/>
        </w:rPr>
        <w:t>p</w:t>
      </w:r>
      <w:r w:rsidRPr="00B46244">
        <w:rPr>
          <w:rFonts w:ascii="Times New Roman" w:eastAsia="Times New Roman" w:hAnsi="Times New Roman"/>
        </w:rPr>
        <w:t>s</w:t>
      </w:r>
      <w:r w:rsidRPr="00B46244">
        <w:rPr>
          <w:rFonts w:ascii="Times New Roman" w:eastAsia="Times New Roman" w:hAnsi="Times New Roman"/>
          <w:spacing w:val="-1"/>
        </w:rPr>
        <w:t>v</w:t>
      </w:r>
      <w:r w:rsidRPr="00B46244">
        <w:rPr>
          <w:rFonts w:ascii="Times New Roman" w:eastAsia="Times New Roman" w:hAnsi="Times New Roman"/>
        </w:rPr>
        <w:t>arsč</w:t>
      </w:r>
      <w:r w:rsidRPr="00B46244">
        <w:rPr>
          <w:rFonts w:ascii="Times New Roman" w:eastAsia="Times New Roman" w:hAnsi="Times New Roman"/>
          <w:spacing w:val="1"/>
        </w:rPr>
        <w:t>i</w:t>
      </w:r>
      <w:r w:rsidRPr="00B46244">
        <w:rPr>
          <w:rFonts w:ascii="Times New Roman" w:eastAsia="Times New Roman" w:hAnsi="Times New Roman"/>
          <w:spacing w:val="-1"/>
        </w:rPr>
        <w:t>u</w:t>
      </w:r>
      <w:r w:rsidRPr="00B46244">
        <w:rPr>
          <w:rFonts w:ascii="Times New Roman" w:eastAsia="Times New Roman" w:hAnsi="Times New Roman"/>
        </w:rPr>
        <w:t>s.</w:t>
      </w:r>
    </w:p>
    <w:p w:rsidR="00B46244" w:rsidRPr="00B46244" w:rsidRDefault="00B46244" w:rsidP="00B46244">
      <w:pPr>
        <w:tabs>
          <w:tab w:val="left" w:pos="567"/>
        </w:tabs>
        <w:spacing w:after="0" w:line="240" w:lineRule="auto"/>
        <w:rPr>
          <w:rFonts w:ascii="Times New Roman" w:eastAsia="Times New Roman" w:hAnsi="Times New Roman"/>
          <w:i/>
        </w:rPr>
      </w:pPr>
      <w:r w:rsidRPr="00B46244">
        <w:rPr>
          <w:rFonts w:ascii="Times New Roman" w:eastAsia="Times New Roman" w:hAnsi="Times New Roman"/>
        </w:rPr>
        <w:t>Ka</w:t>
      </w:r>
      <w:r w:rsidRPr="00B46244">
        <w:rPr>
          <w:rFonts w:ascii="Times New Roman" w:eastAsia="Times New Roman" w:hAnsi="Times New Roman"/>
          <w:spacing w:val="1"/>
        </w:rPr>
        <w:t>d</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spacing w:val="1"/>
        </w:rPr>
        <w:t>g</w:t>
      </w:r>
      <w:r w:rsidRPr="00B46244">
        <w:rPr>
          <w:rFonts w:ascii="Times New Roman" w:eastAsia="Times New Roman" w:hAnsi="Times New Roman"/>
        </w:rPr>
        <w:t xml:space="preserve">i </w:t>
      </w:r>
      <w:r w:rsidRPr="00B46244">
        <w:rPr>
          <w:rFonts w:ascii="Times New Roman" w:eastAsia="Times New Roman" w:hAnsi="Times New Roman"/>
          <w:spacing w:val="1"/>
        </w:rPr>
        <w:t>di</w:t>
      </w:r>
      <w:r w:rsidRPr="00B46244">
        <w:rPr>
          <w:rFonts w:ascii="Times New Roman" w:eastAsia="Times New Roman" w:hAnsi="Times New Roman"/>
          <w:spacing w:val="-1"/>
        </w:rPr>
        <w:t>k</w:t>
      </w:r>
      <w:r w:rsidRPr="00B46244">
        <w:rPr>
          <w:rFonts w:ascii="Times New Roman" w:eastAsia="Times New Roman" w:hAnsi="Times New Roman"/>
          <w:spacing w:val="1"/>
        </w:rPr>
        <w:t>lo</w:t>
      </w:r>
      <w:r w:rsidRPr="00B46244">
        <w:rPr>
          <w:rFonts w:ascii="Times New Roman" w:eastAsia="Times New Roman" w:hAnsi="Times New Roman"/>
          <w:spacing w:val="-1"/>
        </w:rPr>
        <w:t>f</w:t>
      </w:r>
      <w:r w:rsidRPr="00B46244">
        <w:rPr>
          <w:rFonts w:ascii="Times New Roman" w:eastAsia="Times New Roman" w:hAnsi="Times New Roman"/>
          <w:spacing w:val="1"/>
        </w:rPr>
        <w:t>e</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k</w:t>
      </w:r>
      <w:r w:rsidRPr="00B46244">
        <w:rPr>
          <w:rFonts w:ascii="Times New Roman" w:eastAsia="Times New Roman" w:hAnsi="Times New Roman"/>
        </w:rPr>
        <w:t xml:space="preserve">o </w:t>
      </w:r>
      <w:r w:rsidRPr="00B46244">
        <w:rPr>
          <w:rFonts w:ascii="Times New Roman" w:eastAsia="Times New Roman" w:hAnsi="Times New Roman"/>
          <w:spacing w:val="-1"/>
        </w:rPr>
        <w:t>k</w:t>
      </w:r>
      <w:r w:rsidRPr="00B46244">
        <w:rPr>
          <w:rFonts w:ascii="Times New Roman" w:eastAsia="Times New Roman" w:hAnsi="Times New Roman"/>
          <w:spacing w:val="1"/>
        </w:rPr>
        <w:t>eli</w:t>
      </w:r>
      <w:r w:rsidRPr="00B46244">
        <w:rPr>
          <w:rFonts w:ascii="Times New Roman" w:eastAsia="Times New Roman" w:hAnsi="Times New Roman"/>
          <w:spacing w:val="-3"/>
        </w:rPr>
        <w:t>a</w:t>
      </w:r>
      <w:r w:rsidRPr="00B46244">
        <w:rPr>
          <w:rFonts w:ascii="Times New Roman" w:eastAsia="Times New Roman" w:hAnsi="Times New Roman"/>
        </w:rPr>
        <w:t>ma</w:t>
      </w:r>
      <w:r w:rsidRPr="00B46244">
        <w:rPr>
          <w:rFonts w:ascii="Times New Roman" w:eastAsia="Times New Roman" w:hAnsi="Times New Roman"/>
          <w:spacing w:val="-1"/>
        </w:rPr>
        <w:t xml:space="preserve"> </w:t>
      </w:r>
      <w:r w:rsidRPr="00B46244">
        <w:rPr>
          <w:rFonts w:ascii="Times New Roman" w:eastAsia="Times New Roman" w:hAnsi="Times New Roman"/>
        </w:rPr>
        <w:t>š</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die</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1"/>
        </w:rPr>
        <w:t>j</w:t>
      </w:r>
      <w:r w:rsidRPr="00B46244">
        <w:rPr>
          <w:rFonts w:ascii="Times New Roman" w:eastAsia="Times New Roman" w:hAnsi="Times New Roman"/>
        </w:rPr>
        <w:t>a</w:t>
      </w:r>
      <w:r w:rsidRPr="00B46244">
        <w:rPr>
          <w:rFonts w:ascii="Times New Roman" w:eastAsia="Times New Roman" w:hAnsi="Times New Roman"/>
          <w:spacing w:val="1"/>
        </w:rPr>
        <w:t>g</w:t>
      </w:r>
      <w:r w:rsidRPr="00B46244">
        <w:rPr>
          <w:rFonts w:ascii="Times New Roman" w:eastAsia="Times New Roman" w:hAnsi="Times New Roman"/>
          <w:spacing w:val="-1"/>
        </w:rPr>
        <w:t>y</w:t>
      </w:r>
      <w:r w:rsidRPr="00B46244">
        <w:rPr>
          <w:rFonts w:ascii="Times New Roman" w:eastAsia="Times New Roman" w:hAnsi="Times New Roman"/>
        </w:rPr>
        <w:t>s</w:t>
      </w:r>
      <w:r w:rsidRPr="00B46244">
        <w:rPr>
          <w:rFonts w:ascii="Times New Roman" w:eastAsia="Times New Roman" w:hAnsi="Times New Roman"/>
          <w:spacing w:val="1"/>
        </w:rPr>
        <w:t>li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spacing w:val="1"/>
        </w:rPr>
        <w:t>t</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mų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as</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ei</w:t>
      </w:r>
      <w:r w:rsidRPr="00B46244">
        <w:rPr>
          <w:rFonts w:ascii="Times New Roman" w:eastAsia="Times New Roman" w:hAnsi="Times New Roman"/>
        </w:rPr>
        <w:t>š</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spacing w:val="-2"/>
        </w:rPr>
        <w:t>m</w:t>
      </w:r>
      <w:r w:rsidRPr="00B46244">
        <w:rPr>
          <w:rFonts w:ascii="Times New Roman" w:eastAsia="Times New Roman" w:hAnsi="Times New Roman"/>
        </w:rPr>
        <w:t>o r</w:t>
      </w:r>
      <w:r w:rsidRPr="00B46244">
        <w:rPr>
          <w:rFonts w:ascii="Times New Roman" w:eastAsia="Times New Roman" w:hAnsi="Times New Roman"/>
          <w:spacing w:val="1"/>
        </w:rPr>
        <w:t>i</w:t>
      </w:r>
      <w:r w:rsidRPr="00B46244">
        <w:rPr>
          <w:rFonts w:ascii="Times New Roman" w:eastAsia="Times New Roman" w:hAnsi="Times New Roman"/>
          <w:spacing w:val="-1"/>
        </w:rPr>
        <w:t>z</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rPr>
        <w:t xml:space="preserve">i </w:t>
      </w:r>
      <w:r w:rsidRPr="00B46244">
        <w:rPr>
          <w:rFonts w:ascii="Times New Roman" w:eastAsia="Times New Roman" w:hAnsi="Times New Roman"/>
          <w:spacing w:val="1"/>
        </w:rPr>
        <w:t>di</w:t>
      </w:r>
      <w:r w:rsidRPr="00B46244">
        <w:rPr>
          <w:rFonts w:ascii="Times New Roman" w:eastAsia="Times New Roman" w:hAnsi="Times New Roman"/>
          <w:spacing w:val="-2"/>
        </w:rPr>
        <w:t>d</w:t>
      </w:r>
      <w:r w:rsidRPr="00B46244">
        <w:rPr>
          <w:rFonts w:ascii="Times New Roman" w:eastAsia="Times New Roman" w:hAnsi="Times New Roman"/>
          <w:spacing w:val="1"/>
        </w:rPr>
        <w:t>ėt</w:t>
      </w:r>
      <w:r w:rsidRPr="00B46244">
        <w:rPr>
          <w:rFonts w:ascii="Times New Roman" w:eastAsia="Times New Roman" w:hAnsi="Times New Roman"/>
        </w:rPr>
        <w:t xml:space="preserve">i </w:t>
      </w:r>
      <w:r w:rsidRPr="00B46244">
        <w:rPr>
          <w:rFonts w:ascii="Times New Roman" w:eastAsia="Times New Roman" w:hAnsi="Times New Roman"/>
          <w:spacing w:val="-1"/>
        </w:rPr>
        <w:t>v</w:t>
      </w:r>
      <w:r w:rsidRPr="00B46244">
        <w:rPr>
          <w:rFonts w:ascii="Times New Roman" w:eastAsia="Times New Roman" w:hAnsi="Times New Roman"/>
        </w:rPr>
        <w:t>ar</w:t>
      </w:r>
      <w:r w:rsidRPr="00B46244">
        <w:rPr>
          <w:rFonts w:ascii="Times New Roman" w:eastAsia="Times New Roman" w:hAnsi="Times New Roman"/>
          <w:spacing w:val="-1"/>
        </w:rPr>
        <w:t>t</w:t>
      </w:r>
      <w:r w:rsidRPr="00B46244">
        <w:rPr>
          <w:rFonts w:ascii="Times New Roman" w:eastAsia="Times New Roman" w:hAnsi="Times New Roman"/>
          <w:spacing w:val="1"/>
        </w:rPr>
        <w:t>oj</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rPr>
        <w:t xml:space="preserve">t </w:t>
      </w:r>
      <w:r w:rsidRPr="00B46244">
        <w:rPr>
          <w:rFonts w:ascii="Times New Roman" w:eastAsia="Times New Roman" w:hAnsi="Times New Roman"/>
          <w:spacing w:val="1"/>
        </w:rPr>
        <w:t>dide</w:t>
      </w:r>
      <w:r w:rsidRPr="00B46244">
        <w:rPr>
          <w:rFonts w:ascii="Times New Roman" w:eastAsia="Times New Roman" w:hAnsi="Times New Roman"/>
        </w:rPr>
        <w:t>s</w:t>
      </w:r>
      <w:r w:rsidRPr="00B46244">
        <w:rPr>
          <w:rFonts w:ascii="Times New Roman" w:eastAsia="Times New Roman" w:hAnsi="Times New Roman"/>
          <w:spacing w:val="-1"/>
        </w:rPr>
        <w:t>n</w:t>
      </w:r>
      <w:r w:rsidRPr="00B46244">
        <w:rPr>
          <w:rFonts w:ascii="Times New Roman" w:eastAsia="Times New Roman" w:hAnsi="Times New Roman"/>
        </w:rPr>
        <w:t xml:space="preserve">ę </w:t>
      </w:r>
      <w:r w:rsidRPr="00B46244">
        <w:rPr>
          <w:rFonts w:ascii="Times New Roman" w:eastAsia="Times New Roman" w:hAnsi="Times New Roman"/>
          <w:spacing w:val="1"/>
        </w:rPr>
        <w:t>do</w:t>
      </w:r>
      <w:r w:rsidRPr="00B46244">
        <w:rPr>
          <w:rFonts w:ascii="Times New Roman" w:eastAsia="Times New Roman" w:hAnsi="Times New Roman"/>
          <w:spacing w:val="-1"/>
        </w:rPr>
        <w:t>z</w:t>
      </w:r>
      <w:r w:rsidRPr="00B46244">
        <w:rPr>
          <w:rFonts w:ascii="Times New Roman" w:eastAsia="Times New Roman" w:hAnsi="Times New Roman"/>
        </w:rPr>
        <w:t xml:space="preserve">ę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spacing w:val="1"/>
        </w:rPr>
        <w:t>e</w:t>
      </w:r>
      <w:r w:rsidRPr="00B46244">
        <w:rPr>
          <w:rFonts w:ascii="Times New Roman" w:eastAsia="Times New Roman" w:hAnsi="Times New Roman"/>
        </w:rPr>
        <w:t>sa</w:t>
      </w:r>
      <w:r w:rsidRPr="00B46244">
        <w:rPr>
          <w:rFonts w:ascii="Times New Roman" w:eastAsia="Times New Roman" w:hAnsi="Times New Roman"/>
          <w:spacing w:val="-1"/>
        </w:rPr>
        <w:t>n</w:t>
      </w:r>
      <w:r w:rsidRPr="00B46244">
        <w:rPr>
          <w:rFonts w:ascii="Times New Roman" w:eastAsia="Times New Roman" w:hAnsi="Times New Roman"/>
        </w:rPr>
        <w:t xml:space="preserve">t </w:t>
      </w:r>
      <w:r w:rsidRPr="00B46244">
        <w:rPr>
          <w:rFonts w:ascii="Times New Roman" w:eastAsia="Times New Roman" w:hAnsi="Times New Roman"/>
          <w:spacing w:val="-1"/>
        </w:rPr>
        <w:t>i</w:t>
      </w:r>
      <w:r w:rsidRPr="00B46244">
        <w:rPr>
          <w:rFonts w:ascii="Times New Roman" w:eastAsia="Times New Roman" w:hAnsi="Times New Roman"/>
          <w:spacing w:val="1"/>
        </w:rPr>
        <w:t>lge</w:t>
      </w:r>
      <w:r w:rsidRPr="00B46244">
        <w:rPr>
          <w:rFonts w:ascii="Times New Roman" w:eastAsia="Times New Roman" w:hAnsi="Times New Roman"/>
          <w:spacing w:val="-3"/>
        </w:rPr>
        <w:t>s</w:t>
      </w:r>
      <w:r w:rsidRPr="00B46244">
        <w:rPr>
          <w:rFonts w:ascii="Times New Roman" w:eastAsia="Times New Roman" w:hAnsi="Times New Roman"/>
          <w:spacing w:val="-1"/>
        </w:rPr>
        <w:t>n</w:t>
      </w:r>
      <w:r w:rsidRPr="00B46244">
        <w:rPr>
          <w:rFonts w:ascii="Times New Roman" w:eastAsia="Times New Roman" w:hAnsi="Times New Roman"/>
          <w:spacing w:val="1"/>
        </w:rPr>
        <w:t>e</w:t>
      </w:r>
      <w:r w:rsidRPr="00B46244">
        <w:rPr>
          <w:rFonts w:ascii="Times New Roman" w:eastAsia="Times New Roman" w:hAnsi="Times New Roman"/>
        </w:rPr>
        <w:t xml:space="preserve">i </w:t>
      </w:r>
      <w:r w:rsidRPr="00B46244">
        <w:rPr>
          <w:rFonts w:ascii="Times New Roman" w:eastAsia="Times New Roman" w:hAnsi="Times New Roman"/>
          <w:spacing w:val="1"/>
        </w:rPr>
        <w:t>e</w:t>
      </w:r>
      <w:r w:rsidRPr="00B46244">
        <w:rPr>
          <w:rFonts w:ascii="Times New Roman" w:eastAsia="Times New Roman" w:hAnsi="Times New Roman"/>
          <w:spacing w:val="-1"/>
        </w:rPr>
        <w:t>k</w:t>
      </w:r>
      <w:r w:rsidRPr="00B46244">
        <w:rPr>
          <w:rFonts w:ascii="Times New Roman" w:eastAsia="Times New Roman" w:hAnsi="Times New Roman"/>
        </w:rPr>
        <w:t>s</w:t>
      </w:r>
      <w:r w:rsidRPr="00B46244">
        <w:rPr>
          <w:rFonts w:ascii="Times New Roman" w:eastAsia="Times New Roman" w:hAnsi="Times New Roman"/>
          <w:spacing w:val="1"/>
        </w:rPr>
        <w:t>po</w:t>
      </w:r>
      <w:r w:rsidRPr="00B46244">
        <w:rPr>
          <w:rFonts w:ascii="Times New Roman" w:eastAsia="Times New Roman" w:hAnsi="Times New Roman"/>
          <w:spacing w:val="-1"/>
        </w:rPr>
        <w:t>z</w:t>
      </w:r>
      <w:r w:rsidRPr="00B46244">
        <w:rPr>
          <w:rFonts w:ascii="Times New Roman" w:eastAsia="Times New Roman" w:hAnsi="Times New Roman"/>
          <w:spacing w:val="1"/>
        </w:rPr>
        <w:t>i</w:t>
      </w:r>
      <w:r w:rsidRPr="00B46244">
        <w:rPr>
          <w:rFonts w:ascii="Times New Roman" w:eastAsia="Times New Roman" w:hAnsi="Times New Roman"/>
        </w:rPr>
        <w:t>c</w:t>
      </w:r>
      <w:r w:rsidRPr="00B46244">
        <w:rPr>
          <w:rFonts w:ascii="Times New Roman" w:eastAsia="Times New Roman" w:hAnsi="Times New Roman"/>
          <w:spacing w:val="1"/>
        </w:rPr>
        <w:t>ij</w:t>
      </w:r>
      <w:r w:rsidRPr="00B46244">
        <w:rPr>
          <w:rFonts w:ascii="Times New Roman" w:eastAsia="Times New Roman" w:hAnsi="Times New Roman"/>
        </w:rPr>
        <w:t>a</w:t>
      </w:r>
      <w:r w:rsidRPr="00B46244">
        <w:rPr>
          <w:rFonts w:ascii="Times New Roman" w:eastAsia="Times New Roman" w:hAnsi="Times New Roman"/>
          <w:spacing w:val="1"/>
        </w:rPr>
        <w:t>i</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rPr>
        <w:t>r</w:t>
      </w:r>
      <w:r w:rsidRPr="00B46244">
        <w:rPr>
          <w:rFonts w:ascii="Times New Roman" w:eastAsia="Times New Roman" w:hAnsi="Times New Roman"/>
          <w:spacing w:val="1"/>
        </w:rPr>
        <w:t>ei</w:t>
      </w:r>
      <w:r w:rsidRPr="00B46244">
        <w:rPr>
          <w:rFonts w:ascii="Times New Roman" w:eastAsia="Times New Roman" w:hAnsi="Times New Roman"/>
          <w:spacing w:val="-3"/>
        </w:rPr>
        <w:t>k</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2"/>
        </w:rPr>
        <w:t xml:space="preserve"> </w:t>
      </w:r>
      <w:r w:rsidRPr="00B46244">
        <w:rPr>
          <w:rFonts w:ascii="Times New Roman" w:eastAsia="Times New Roman" w:hAnsi="Times New Roman"/>
        </w:rPr>
        <w:t>s</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t</w:t>
      </w:r>
      <w:r w:rsidRPr="00B46244">
        <w:rPr>
          <w:rFonts w:ascii="Times New Roman" w:eastAsia="Times New Roman" w:hAnsi="Times New Roman"/>
        </w:rPr>
        <w:t>i ma</w:t>
      </w:r>
      <w:r w:rsidRPr="00B46244">
        <w:rPr>
          <w:rFonts w:ascii="Times New Roman" w:eastAsia="Times New Roman" w:hAnsi="Times New Roman"/>
          <w:spacing w:val="-1"/>
        </w:rPr>
        <w:t>ž</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rPr>
        <w:t>ą</w:t>
      </w:r>
      <w:r w:rsidRPr="00B46244">
        <w:rPr>
          <w:rFonts w:ascii="Times New Roman" w:eastAsia="Times New Roman" w:hAnsi="Times New Roman"/>
          <w:spacing w:val="-1"/>
        </w:rPr>
        <w:t xml:space="preserve"> v</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rPr>
        <w:t>sm</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g</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ar</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do</w:t>
      </w:r>
      <w:r w:rsidRPr="00B46244">
        <w:rPr>
          <w:rFonts w:ascii="Times New Roman" w:eastAsia="Times New Roman" w:hAnsi="Times New Roman"/>
          <w:spacing w:val="-1"/>
        </w:rPr>
        <w:t>z</w:t>
      </w:r>
      <w:r w:rsidRPr="00B46244">
        <w:rPr>
          <w:rFonts w:ascii="Times New Roman" w:eastAsia="Times New Roman" w:hAnsi="Times New Roman"/>
        </w:rPr>
        <w:t xml:space="preserve">ę </w:t>
      </w:r>
      <w:r w:rsidRPr="00B46244">
        <w:rPr>
          <w:rFonts w:ascii="Times New Roman" w:eastAsia="Times New Roman" w:hAnsi="Times New Roman"/>
          <w:spacing w:val="-1"/>
        </w:rPr>
        <w:t>k</w:t>
      </w:r>
      <w:r w:rsidRPr="00B46244">
        <w:rPr>
          <w:rFonts w:ascii="Times New Roman" w:eastAsia="Times New Roman" w:hAnsi="Times New Roman"/>
          <w:spacing w:val="1"/>
        </w:rPr>
        <w:t>ie</w:t>
      </w:r>
      <w:r w:rsidRPr="00B46244">
        <w:rPr>
          <w:rFonts w:ascii="Times New Roman" w:eastAsia="Times New Roman" w:hAnsi="Times New Roman"/>
        </w:rPr>
        <w:t>k</w:t>
      </w:r>
      <w:r w:rsidRPr="00B46244">
        <w:rPr>
          <w:rFonts w:ascii="Times New Roman" w:eastAsia="Times New Roman" w:hAnsi="Times New Roman"/>
          <w:spacing w:val="-2"/>
        </w:rPr>
        <w:t xml:space="preserve"> </w:t>
      </w:r>
      <w:r w:rsidRPr="00B46244">
        <w:rPr>
          <w:rFonts w:ascii="Times New Roman" w:eastAsia="Times New Roman" w:hAnsi="Times New Roman"/>
          <w:spacing w:val="1"/>
        </w:rPr>
        <w:t>į</w:t>
      </w:r>
      <w:r w:rsidRPr="00B46244">
        <w:rPr>
          <w:rFonts w:ascii="Times New Roman" w:eastAsia="Times New Roman" w:hAnsi="Times New Roman"/>
        </w:rPr>
        <w:t>ma</w:t>
      </w:r>
      <w:r w:rsidRPr="00B46244">
        <w:rPr>
          <w:rFonts w:ascii="Times New Roman" w:eastAsia="Times New Roman" w:hAnsi="Times New Roman"/>
          <w:spacing w:val="-1"/>
        </w:rPr>
        <w:t>n</w:t>
      </w:r>
      <w:r w:rsidRPr="00B46244">
        <w:rPr>
          <w:rFonts w:ascii="Times New Roman" w:eastAsia="Times New Roman" w:hAnsi="Times New Roman"/>
          <w:spacing w:val="1"/>
        </w:rPr>
        <w:t>o</w:t>
      </w:r>
      <w:r w:rsidRPr="00B46244">
        <w:rPr>
          <w:rFonts w:ascii="Times New Roman" w:eastAsia="Times New Roman" w:hAnsi="Times New Roman"/>
        </w:rPr>
        <w:t xml:space="preserve">ma </w:t>
      </w:r>
      <w:r w:rsidRPr="00B46244">
        <w:rPr>
          <w:rFonts w:ascii="Times New Roman" w:eastAsia="Times New Roman" w:hAnsi="Times New Roman"/>
          <w:spacing w:val="1"/>
        </w:rPr>
        <w:t>t</w:t>
      </w:r>
      <w:r w:rsidRPr="00B46244">
        <w:rPr>
          <w:rFonts w:ascii="Times New Roman" w:eastAsia="Times New Roman" w:hAnsi="Times New Roman"/>
        </w:rPr>
        <w:t>r</w:t>
      </w:r>
      <w:r w:rsidRPr="00B46244">
        <w:rPr>
          <w:rFonts w:ascii="Times New Roman" w:eastAsia="Times New Roman" w:hAnsi="Times New Roman"/>
          <w:spacing w:val="-1"/>
        </w:rPr>
        <w:t>u</w:t>
      </w:r>
      <w:r w:rsidRPr="00B46244">
        <w:rPr>
          <w:rFonts w:ascii="Times New Roman" w:eastAsia="Times New Roman" w:hAnsi="Times New Roman"/>
        </w:rPr>
        <w:t>m</w:t>
      </w:r>
      <w:r w:rsidRPr="00B46244">
        <w:rPr>
          <w:rFonts w:ascii="Times New Roman" w:eastAsia="Times New Roman" w:hAnsi="Times New Roman"/>
          <w:spacing w:val="1"/>
        </w:rPr>
        <w:t>pi</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l</w:t>
      </w:r>
      <w:r w:rsidRPr="00B46244">
        <w:rPr>
          <w:rFonts w:ascii="Times New Roman" w:eastAsia="Times New Roman" w:hAnsi="Times New Roman"/>
        </w:rPr>
        <w:t>a</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ot</w:t>
      </w:r>
      <w:r w:rsidRPr="00B46244">
        <w:rPr>
          <w:rFonts w:ascii="Times New Roman" w:eastAsia="Times New Roman" w:hAnsi="Times New Roman"/>
        </w:rPr>
        <w:t>a</w:t>
      </w:r>
      <w:r w:rsidRPr="00B46244">
        <w:rPr>
          <w:rFonts w:ascii="Times New Roman" w:eastAsia="Times New Roman" w:hAnsi="Times New Roman"/>
          <w:spacing w:val="-3"/>
        </w:rPr>
        <w:t>r</w:t>
      </w:r>
      <w:r w:rsidRPr="00B46244">
        <w:rPr>
          <w:rFonts w:ascii="Times New Roman" w:eastAsia="Times New Roman" w:hAnsi="Times New Roman"/>
          <w:spacing w:val="1"/>
        </w:rPr>
        <w:t>pį</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P</w:t>
      </w:r>
      <w:r w:rsidRPr="00B46244">
        <w:rPr>
          <w:rFonts w:ascii="Times New Roman" w:eastAsia="Times New Roman" w:hAnsi="Times New Roman"/>
          <w:spacing w:val="1"/>
        </w:rPr>
        <w:t>e</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odi</w:t>
      </w:r>
      <w:r w:rsidRPr="00B46244">
        <w:rPr>
          <w:rFonts w:ascii="Times New Roman" w:eastAsia="Times New Roman" w:hAnsi="Times New Roman"/>
        </w:rPr>
        <w:t>š</w:t>
      </w:r>
      <w:r w:rsidRPr="00B46244">
        <w:rPr>
          <w:rFonts w:ascii="Times New Roman" w:eastAsia="Times New Roman" w:hAnsi="Times New Roman"/>
          <w:spacing w:val="-1"/>
        </w:rPr>
        <w:t>k</w:t>
      </w:r>
      <w:r w:rsidRPr="00B46244">
        <w:rPr>
          <w:rFonts w:ascii="Times New Roman" w:eastAsia="Times New Roman" w:hAnsi="Times New Roman"/>
        </w:rPr>
        <w:t>ai r</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spacing w:val="1"/>
        </w:rPr>
        <w:t>į</w:t>
      </w:r>
      <w:r w:rsidRPr="00B46244">
        <w:rPr>
          <w:rFonts w:ascii="Times New Roman" w:eastAsia="Times New Roman" w:hAnsi="Times New Roman"/>
          <w:spacing w:val="-1"/>
        </w:rPr>
        <w:t>v</w:t>
      </w:r>
      <w:r w:rsidRPr="00B46244">
        <w:rPr>
          <w:rFonts w:ascii="Times New Roman" w:eastAsia="Times New Roman" w:hAnsi="Times New Roman"/>
          <w:spacing w:val="1"/>
        </w:rPr>
        <w:t>e</w:t>
      </w:r>
      <w:r w:rsidRPr="00B46244">
        <w:rPr>
          <w:rFonts w:ascii="Times New Roman" w:eastAsia="Times New Roman" w:hAnsi="Times New Roman"/>
          <w:spacing w:val="-3"/>
        </w:rPr>
        <w:t>r</w:t>
      </w:r>
      <w:r w:rsidRPr="00B46244">
        <w:rPr>
          <w:rFonts w:ascii="Times New Roman" w:eastAsia="Times New Roman" w:hAnsi="Times New Roman"/>
          <w:spacing w:val="1"/>
        </w:rPr>
        <w:t>ti</w:t>
      </w:r>
      <w:r w:rsidRPr="00B46244">
        <w:rPr>
          <w:rFonts w:ascii="Times New Roman" w:eastAsia="Times New Roman" w:hAnsi="Times New Roman"/>
          <w:spacing w:val="-1"/>
        </w:rPr>
        <w:t>nt</w:t>
      </w:r>
      <w:r w:rsidRPr="00B46244">
        <w:rPr>
          <w:rFonts w:ascii="Times New Roman" w:eastAsia="Times New Roman" w:hAnsi="Times New Roman"/>
        </w:rPr>
        <w:t xml:space="preserve">i </w:t>
      </w:r>
      <w:r w:rsidRPr="00B46244">
        <w:rPr>
          <w:rFonts w:ascii="Times New Roman" w:eastAsia="Times New Roman" w:hAnsi="Times New Roman"/>
          <w:spacing w:val="1"/>
        </w:rPr>
        <w:t>p</w:t>
      </w:r>
      <w:r w:rsidRPr="00B46244">
        <w:rPr>
          <w:rFonts w:ascii="Times New Roman" w:eastAsia="Times New Roman" w:hAnsi="Times New Roman"/>
        </w:rPr>
        <w:t>ac</w:t>
      </w:r>
      <w:r w:rsidRPr="00B46244">
        <w:rPr>
          <w:rFonts w:ascii="Times New Roman" w:eastAsia="Times New Roman" w:hAnsi="Times New Roman"/>
          <w:spacing w:val="-1"/>
        </w:rPr>
        <w:t>i</w:t>
      </w:r>
      <w:r w:rsidRPr="00B46244">
        <w:rPr>
          <w:rFonts w:ascii="Times New Roman" w:eastAsia="Times New Roman" w:hAnsi="Times New Roman"/>
          <w:spacing w:val="1"/>
        </w:rPr>
        <w:t>e</w:t>
      </w:r>
      <w:r w:rsidRPr="00B46244">
        <w:rPr>
          <w:rFonts w:ascii="Times New Roman" w:eastAsia="Times New Roman" w:hAnsi="Times New Roman"/>
          <w:spacing w:val="-1"/>
        </w:rPr>
        <w:t>n</w:t>
      </w:r>
      <w:r w:rsidRPr="00B46244">
        <w:rPr>
          <w:rFonts w:ascii="Times New Roman" w:eastAsia="Times New Roman" w:hAnsi="Times New Roman"/>
          <w:spacing w:val="1"/>
        </w:rPr>
        <w:t>t</w:t>
      </w:r>
      <w:r w:rsidRPr="00B46244">
        <w:rPr>
          <w:rFonts w:ascii="Times New Roman" w:eastAsia="Times New Roman" w:hAnsi="Times New Roman"/>
        </w:rPr>
        <w:t xml:space="preserve">o </w:t>
      </w:r>
      <w:r w:rsidRPr="00B46244">
        <w:rPr>
          <w:rFonts w:ascii="Times New Roman" w:eastAsia="Times New Roman" w:hAnsi="Times New Roman"/>
          <w:spacing w:val="1"/>
        </w:rPr>
        <w:t>po</w:t>
      </w:r>
      <w:r w:rsidRPr="00B46244">
        <w:rPr>
          <w:rFonts w:ascii="Times New Roman" w:eastAsia="Times New Roman" w:hAnsi="Times New Roman"/>
        </w:rPr>
        <w:t>r</w:t>
      </w:r>
      <w:r w:rsidRPr="00B46244">
        <w:rPr>
          <w:rFonts w:ascii="Times New Roman" w:eastAsia="Times New Roman" w:hAnsi="Times New Roman"/>
          <w:spacing w:val="-2"/>
        </w:rPr>
        <w:t>e</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rPr>
        <w:t>į s</w:t>
      </w:r>
      <w:r w:rsidRPr="00B46244">
        <w:rPr>
          <w:rFonts w:ascii="Times New Roman" w:eastAsia="Times New Roman" w:hAnsi="Times New Roman"/>
          <w:spacing w:val="1"/>
        </w:rPr>
        <w:t>i</w:t>
      </w:r>
      <w:r w:rsidRPr="00B46244">
        <w:rPr>
          <w:rFonts w:ascii="Times New Roman" w:eastAsia="Times New Roman" w:hAnsi="Times New Roman"/>
        </w:rPr>
        <w:t>m</w:t>
      </w:r>
      <w:r w:rsidRPr="00B46244">
        <w:rPr>
          <w:rFonts w:ascii="Times New Roman" w:eastAsia="Times New Roman" w:hAnsi="Times New Roman"/>
          <w:spacing w:val="-2"/>
        </w:rPr>
        <w:t>p</w:t>
      </w:r>
      <w:r w:rsidRPr="00B46244">
        <w:rPr>
          <w:rFonts w:ascii="Times New Roman" w:eastAsia="Times New Roman" w:hAnsi="Times New Roman"/>
          <w:spacing w:val="1"/>
        </w:rPr>
        <w:t>to</w:t>
      </w:r>
      <w:r w:rsidRPr="00B46244">
        <w:rPr>
          <w:rFonts w:ascii="Times New Roman" w:eastAsia="Times New Roman" w:hAnsi="Times New Roman"/>
          <w:spacing w:val="-2"/>
        </w:rPr>
        <w:t>m</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am</w:t>
      </w:r>
      <w:r w:rsidRPr="00B46244">
        <w:rPr>
          <w:rFonts w:ascii="Times New Roman" w:eastAsia="Times New Roman" w:hAnsi="Times New Roman"/>
          <w:spacing w:val="-3"/>
        </w:rPr>
        <w:t xml:space="preserve"> </w:t>
      </w:r>
      <w:r w:rsidRPr="00B46244">
        <w:rPr>
          <w:rFonts w:ascii="Times New Roman" w:eastAsia="Times New Roman" w:hAnsi="Times New Roman"/>
        </w:rPr>
        <w:t>s</w:t>
      </w:r>
      <w:r w:rsidRPr="00B46244">
        <w:rPr>
          <w:rFonts w:ascii="Times New Roman" w:eastAsia="Times New Roman" w:hAnsi="Times New Roman"/>
          <w:spacing w:val="-1"/>
        </w:rPr>
        <w:t>k</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smo ma</w:t>
      </w:r>
      <w:r w:rsidRPr="00B46244">
        <w:rPr>
          <w:rFonts w:ascii="Times New Roman" w:eastAsia="Times New Roman" w:hAnsi="Times New Roman"/>
          <w:spacing w:val="1"/>
        </w:rPr>
        <w:t>l</w:t>
      </w:r>
      <w:r w:rsidRPr="00B46244">
        <w:rPr>
          <w:rFonts w:ascii="Times New Roman" w:eastAsia="Times New Roman" w:hAnsi="Times New Roman"/>
        </w:rPr>
        <w:t>š</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m</w:t>
      </w:r>
      <w:r w:rsidRPr="00B46244">
        <w:rPr>
          <w:rFonts w:ascii="Times New Roman" w:eastAsia="Times New Roman" w:hAnsi="Times New Roman"/>
          <w:spacing w:val="-1"/>
        </w:rPr>
        <w:t>u</w:t>
      </w:r>
      <w:r w:rsidRPr="00B46244">
        <w:rPr>
          <w:rFonts w:ascii="Times New Roman" w:eastAsia="Times New Roman" w:hAnsi="Times New Roman"/>
        </w:rPr>
        <w:t xml:space="preserve">i </w:t>
      </w:r>
      <w:r w:rsidRPr="00B46244">
        <w:rPr>
          <w:rFonts w:ascii="Times New Roman" w:eastAsia="Times New Roman" w:hAnsi="Times New Roman"/>
          <w:spacing w:val="1"/>
        </w:rPr>
        <w:t xml:space="preserve">ir </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rPr>
        <w:t>sa</w:t>
      </w:r>
      <w:r w:rsidRPr="00B46244">
        <w:rPr>
          <w:rFonts w:ascii="Times New Roman" w:eastAsia="Times New Roman" w:hAnsi="Times New Roman"/>
          <w:spacing w:val="-1"/>
        </w:rPr>
        <w:t>k</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rPr>
        <w:t xml:space="preserve">į </w:t>
      </w:r>
      <w:r w:rsidRPr="00B46244">
        <w:rPr>
          <w:rFonts w:ascii="Times New Roman" w:eastAsia="Times New Roman" w:hAnsi="Times New Roman"/>
          <w:spacing w:val="1"/>
        </w:rPr>
        <w:t>g</w:t>
      </w:r>
      <w:r w:rsidRPr="00B46244">
        <w:rPr>
          <w:rFonts w:ascii="Times New Roman" w:eastAsia="Times New Roman" w:hAnsi="Times New Roman"/>
          <w:spacing w:val="-1"/>
        </w:rPr>
        <w:t>y</w:t>
      </w:r>
      <w:r w:rsidRPr="00B46244">
        <w:rPr>
          <w:rFonts w:ascii="Times New Roman" w:eastAsia="Times New Roman" w:hAnsi="Times New Roman"/>
          <w:spacing w:val="1"/>
        </w:rPr>
        <w:t>d</w:t>
      </w:r>
      <w:r w:rsidRPr="00B46244">
        <w:rPr>
          <w:rFonts w:ascii="Times New Roman" w:eastAsia="Times New Roman" w:hAnsi="Times New Roman"/>
          <w:spacing w:val="-1"/>
        </w:rPr>
        <w:t>y</w:t>
      </w:r>
      <w:r w:rsidRPr="00B46244">
        <w:rPr>
          <w:rFonts w:ascii="Times New Roman" w:eastAsia="Times New Roman" w:hAnsi="Times New Roman"/>
        </w:rPr>
        <w:t>m</w:t>
      </w:r>
      <w:r w:rsidRPr="00B46244">
        <w:rPr>
          <w:rFonts w:ascii="Times New Roman" w:eastAsia="Times New Roman" w:hAnsi="Times New Roman"/>
          <w:spacing w:val="-1"/>
        </w:rPr>
        <w:t>ą</w:t>
      </w:r>
      <w:r w:rsidRPr="00B46244">
        <w:rPr>
          <w:rFonts w:ascii="Times New Roman" w:eastAsia="Times New Roman" w:hAnsi="Times New Roman"/>
        </w:rPr>
        <w:t>.</w:t>
      </w:r>
    </w:p>
    <w:p w:rsidR="00B46244" w:rsidRPr="00B46244" w:rsidRDefault="00B46244" w:rsidP="00B46244">
      <w:pPr>
        <w:tabs>
          <w:tab w:val="left" w:pos="567"/>
        </w:tabs>
        <w:spacing w:after="0" w:line="240" w:lineRule="auto"/>
        <w:rPr>
          <w:rFonts w:ascii="Times New Roman" w:eastAsia="Times New Roman" w:hAnsi="Times New Roman"/>
          <w:i/>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 xml:space="preserve">Kepenų </w:t>
      </w:r>
      <w:r w:rsidR="0065315D" w:rsidRPr="0065315D">
        <w:rPr>
          <w:rFonts w:ascii="Times New Roman" w:eastAsia="Times New Roman" w:hAnsi="Times New Roman"/>
          <w:i/>
          <w:u w:val="single"/>
        </w:rPr>
        <w:t>funkcijos sutrikimas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Pacientus su kepenų funkcijos sutrikimu, vartojančius Diclofenac-ratiopharm, būtina atidžiai sekti, nes jų būklė gali paūmėti.</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Diclofenac-ratiopharm, kaip ir kiti NVNU, įskaitant diklofenaką, sukelia vienos arba kelių kepenų fermentų rūšių aktyvumo padidėjimą. Ilgai vartojant Diclofenac-ratiopharm, profilakti</w:t>
      </w:r>
      <w:r w:rsidR="0065315D">
        <w:rPr>
          <w:rFonts w:ascii="Times New Roman" w:eastAsia="Times New Roman" w:hAnsi="Times New Roman"/>
        </w:rPr>
        <w:t>š</w:t>
      </w:r>
      <w:r w:rsidRPr="00B46244">
        <w:rPr>
          <w:rFonts w:ascii="Times New Roman" w:eastAsia="Times New Roman" w:hAnsi="Times New Roman"/>
        </w:rPr>
        <w:t>kai patariama reguliariai tirti kepenų funkciją. Jeigu nukrypę nuo normos kepenų tyrimo rodikliai nesunormalėja arba dar labiau nukrypsta, atsiranda kepenų ligos simptomų arba kitokių pokyčių (pvz., eozinofilija, odos išbėrimas), Diclofenac-ratiopharm vartojimą būtina nutraukti. Vartojant diklofenaką hepatitas gali pasireikšti ir neatsiradus prodromui.</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Hepatine porfirija sergančius pacientus Diclofenac-ratiopharm reikia gydyti atsargiai, kadangi jis gali sukelti jos priepuolį.</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i/>
          <w:u w:val="single"/>
        </w:rPr>
      </w:pPr>
      <w:r w:rsidRPr="00B46244">
        <w:rPr>
          <w:rFonts w:ascii="Times New Roman" w:eastAsia="Times New Roman" w:hAnsi="Times New Roman"/>
          <w:i/>
          <w:u w:val="single"/>
        </w:rPr>
        <w:t xml:space="preserve">Inkstų </w:t>
      </w:r>
      <w:r w:rsidR="0065315D" w:rsidRPr="0065315D">
        <w:rPr>
          <w:rFonts w:ascii="Times New Roman" w:eastAsia="Times New Roman" w:hAnsi="Times New Roman"/>
          <w:i/>
          <w:u w:val="single"/>
        </w:rPr>
        <w:t>funkcijos sutrikimas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Ypač atsargiai vaistinio preparato turi vartoti pacientai, kurių inkstų funkcija sutrikusi, sergantys hipertenzija, pagyvenę ar diuretikų arba kitų vaistinių preparatų, kurie gali ženkliai įtakoti inkstų funkciją, vartojantys žmones ir tie ligoniai, kuriems dėl įvairių priežasčių, pvz., prieš didelę operaciją arba po jos, yra labai sumažėjęs tarpląstelinio skysčio tūris, kadangi yra pranešta apie skysčių susilaikymą ir edemą, susijusius su NVNU, įskaitant diklofenaką, vartojimu. Jei tokiais atvejais pacientas vartoja Diclofenac-ratiopharm, rekomenduojama gydymo metu nuolat sekti inkstų funkciją. Vaistinio preparato vartojimą nutraukus, inkstų funkcija tampa dažniausiai tokia, kokia buvo prieš gydymą. </w:t>
      </w:r>
    </w:p>
    <w:p w:rsidR="00B46244" w:rsidRPr="00B46244" w:rsidRDefault="00B46244" w:rsidP="00B46244">
      <w:pPr>
        <w:tabs>
          <w:tab w:val="left" w:pos="567"/>
        </w:tabs>
        <w:spacing w:after="0" w:line="240" w:lineRule="auto"/>
        <w:rPr>
          <w:rFonts w:ascii="Times New Roman" w:eastAsia="Times New Roman" w:hAnsi="Times New Roman"/>
          <w:i/>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lastRenderedPageBreak/>
        <w:t>Kraujo sistemos reiškiniai</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Jei Diclofenac-ratiopharm vartojama ilgiau, rekomenduojama kaip ir vartojant kitų NVNU, nuolat matuoti kraujo ląstelių kiekį. </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Diclofenac-ratiopharm, kaip ir kiti NVNU, gali laikinai slopinti trombocitų agregaciją, todėl pacientus, kurių hemostazė sutrikusi ar yra kitų kraujo pakitimų, būtina atidžiai sekti. </w:t>
      </w:r>
    </w:p>
    <w:p w:rsidR="00B46244" w:rsidRPr="00B46244" w:rsidRDefault="00B46244" w:rsidP="00B46244">
      <w:pPr>
        <w:spacing w:after="0" w:line="240" w:lineRule="auto"/>
        <w:rPr>
          <w:rFonts w:ascii="Times New Roman" w:eastAsia="Times New Roman" w:hAnsi="Times New Roman"/>
        </w:rPr>
      </w:pPr>
    </w:p>
    <w:p w:rsidR="00B46244" w:rsidRPr="00C90FC4" w:rsidRDefault="00B46244" w:rsidP="00B46244">
      <w:pPr>
        <w:tabs>
          <w:tab w:val="left" w:pos="567"/>
        </w:tabs>
        <w:spacing w:after="0" w:line="240" w:lineRule="auto"/>
        <w:rPr>
          <w:rFonts w:ascii="Times New Roman" w:eastAsia="Times New Roman" w:hAnsi="Times New Roman"/>
          <w:i/>
          <w:iCs/>
          <w:u w:val="single"/>
        </w:rPr>
      </w:pPr>
      <w:r w:rsidRPr="00C90FC4">
        <w:rPr>
          <w:rFonts w:ascii="Times New Roman" w:eastAsia="Times New Roman" w:hAnsi="Times New Roman"/>
          <w:i/>
          <w:iCs/>
          <w:u w:val="single"/>
        </w:rPr>
        <w:t>SRV ir kitos jungiamojo audinio ligos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Kadangi yra buvę keli aseptinio meningito atvejai, ligoniai, sergantys kolagenoze, sistemine raudonąja vilklige, diklofenako ir kitų nesteroidinių vaistinių preparatų nuo uždegimo turėtų vartoti atsargiai (žr. 4.8 skyrių).</w:t>
      </w:r>
    </w:p>
    <w:p w:rsidR="00B46244" w:rsidRPr="00B46244" w:rsidRDefault="00B46244" w:rsidP="00B46244">
      <w:pPr>
        <w:spacing w:after="0" w:line="240" w:lineRule="auto"/>
        <w:rPr>
          <w:rFonts w:ascii="Times New Roman" w:eastAsia="Times New Roman" w:hAnsi="Times New Roman"/>
        </w:rPr>
      </w:pPr>
    </w:p>
    <w:p w:rsidR="00B46244" w:rsidRPr="00C90FC4" w:rsidRDefault="00B46244" w:rsidP="00B46244">
      <w:pPr>
        <w:spacing w:after="0" w:line="240" w:lineRule="auto"/>
        <w:rPr>
          <w:rFonts w:ascii="Times New Roman" w:eastAsia="Times New Roman" w:hAnsi="Times New Roman"/>
          <w:i/>
          <w:iCs/>
          <w:u w:val="single"/>
        </w:rPr>
      </w:pPr>
      <w:r w:rsidRPr="00C90FC4">
        <w:rPr>
          <w:rFonts w:ascii="Times New Roman" w:eastAsia="Times New Roman" w:hAnsi="Times New Roman"/>
          <w:i/>
          <w:iCs/>
          <w:u w:val="single"/>
        </w:rPr>
        <w:t>Ilgalaikis gydymas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Visiems pacientams, gaunantiems NVNU reikėtų atlikti inkstų ir kepenų funkcijos tyrimus (gali padidėti kepenų fermentų aktyvumas) bei kraujo tyrimą. Tai ypatingai svarbu senyviems pacientams.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6"/>
      <w:bookmarkStart w:id="19" w:name="_Toc129243231"/>
      <w:r w:rsidRPr="00B46244">
        <w:rPr>
          <w:rFonts w:ascii="Times New Roman" w:eastAsia="Times New Roman" w:hAnsi="Times New Roman"/>
          <w:b/>
          <w:kern w:val="28"/>
        </w:rPr>
        <w:t>4.5</w:t>
      </w:r>
      <w:r w:rsidRPr="00B46244">
        <w:rPr>
          <w:rFonts w:ascii="Times New Roman" w:eastAsia="Times New Roman" w:hAnsi="Times New Roman"/>
          <w:b/>
          <w:kern w:val="28"/>
        </w:rPr>
        <w:tab/>
        <w:t>Sąveika su kitais vaistiniais preparatais ir kitokia sąveika</w:t>
      </w:r>
      <w:bookmarkEnd w:id="18"/>
      <w:bookmarkEnd w:id="19"/>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Toliau išvardytos sąveikos, įskaitant pastebėtas Diclofenac-ratiopharm ir/arba kitų dikofenako formų sąveikas su kitais </w:t>
      </w:r>
      <w:r w:rsidR="00D930AD">
        <w:rPr>
          <w:rFonts w:ascii="Times New Roman" w:eastAsia="Times New Roman" w:hAnsi="Times New Roman"/>
        </w:rPr>
        <w:t xml:space="preserve">vaistiniais </w:t>
      </w:r>
      <w:r w:rsidRPr="00B46244">
        <w:rPr>
          <w:rFonts w:ascii="Times New Roman" w:eastAsia="Times New Roman" w:hAnsi="Times New Roman"/>
        </w:rPr>
        <w:t xml:space="preserve">preparatais. </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i/>
        </w:rPr>
      </w:pPr>
      <w:r w:rsidRPr="00B46244">
        <w:rPr>
          <w:rFonts w:ascii="Times New Roman" w:eastAsia="Times New Roman" w:hAnsi="Times New Roman"/>
          <w:i/>
        </w:rPr>
        <w:t>Litis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Vartojant kartu, diklofenakas gali didinti ličio koncentraciją kraujo plazmoje.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Rekomenduojama matuoti ličio koncentraciją kraujo plazmoje.</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Digoksinas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Vartojant kartu, diklofenakas gali didinti digoksino koncentraciją kraujo plazmoje.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Rekomenduojama matuoti digoksino koncentraciją kraujo plazmoje. Vartojant Diclofenac-ratiopharm kartu su širdį veikiančiais glikozidais gali paūmėti širdies nepakankamumas.</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Diuretikai ir kraujospūdį mažinantys vaistiniai preparatai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Kartu vartojant diklofenako, kaip ir kitų NVNU, su diuretikais arba antihipertenziniais vaistiniais preparatais (pvz., beta blok</w:t>
      </w:r>
      <w:r w:rsidR="00775250">
        <w:rPr>
          <w:rFonts w:ascii="Times New Roman" w:eastAsia="Times New Roman" w:hAnsi="Times New Roman"/>
        </w:rPr>
        <w:t>ato</w:t>
      </w:r>
      <w:r w:rsidRPr="00B46244">
        <w:rPr>
          <w:rFonts w:ascii="Times New Roman" w:eastAsia="Times New Roman" w:hAnsi="Times New Roman"/>
        </w:rPr>
        <w:t xml:space="preserve">riais, angiotenziną konvertuojančių fermentų (AKF) inhibitoriais) gali susilpnėti jų antihipertenzinis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Diclofenac-ratiopharm vartojama kalį organizme sulaikančių </w:t>
      </w:r>
      <w:r w:rsidR="00D930AD">
        <w:rPr>
          <w:rFonts w:ascii="Times New Roman" w:eastAsia="Times New Roman" w:hAnsi="Times New Roman"/>
        </w:rPr>
        <w:t xml:space="preserve">vaistinių </w:t>
      </w:r>
      <w:r w:rsidRPr="00B46244">
        <w:rPr>
          <w:rFonts w:ascii="Times New Roman" w:eastAsia="Times New Roman" w:hAnsi="Times New Roman"/>
        </w:rPr>
        <w:t>preparatų, kraujo serume didėja kalio koncentracija, todėl ją reikia dažnai matuoti (žr. 4.4 skyrių).</w:t>
      </w:r>
    </w:p>
    <w:p w:rsidR="00B46244" w:rsidRPr="00B46244" w:rsidRDefault="00B46244" w:rsidP="00B46244">
      <w:pPr>
        <w:tabs>
          <w:tab w:val="left" w:pos="567"/>
        </w:tabs>
        <w:spacing w:after="0" w:line="240" w:lineRule="auto"/>
        <w:rPr>
          <w:rFonts w:ascii="Times New Roman" w:eastAsia="Times New Roman" w:hAnsi="Times New Roman"/>
          <w:i/>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Kiti NVNU ir kortikosteroidai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Kartu su diklofenaku vartojant kitų NVNU arba kortikosteroidų, gali dažnėti virškinimo trakto nepageidaujamas poveikis (žr. 4.4 skyrių).</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i/>
        </w:rPr>
        <w:t>Antikoaguliantai ir trombocitų agregaciją slopinantys vaistiniai preparatai</w:t>
      </w:r>
    </w:p>
    <w:p w:rsidR="003505FD" w:rsidRPr="003505FD" w:rsidRDefault="003505FD" w:rsidP="003505FD">
      <w:pPr>
        <w:spacing w:after="0" w:line="240" w:lineRule="auto"/>
        <w:rPr>
          <w:rFonts w:ascii="Times New Roman" w:eastAsia="Times New Roman" w:hAnsi="Times New Roman"/>
        </w:rPr>
      </w:pPr>
      <w:r w:rsidRPr="003505FD">
        <w:rPr>
          <w:rFonts w:ascii="Times New Roman" w:eastAsia="Times New Roman" w:hAnsi="Times New Roman"/>
        </w:rPr>
        <w:t>Rekomenduojama būti atsargiems, nes vienu metu vartojant abiejų šių grupių vaistinių preparatų, gali padidėti kraujavimo rizika. Nors, remiantis klinikinių tyrimų duomenimis, atrodo, kad diklofenakas neturi įtakos antikoaguliantų poveikiui, gaunama pranešimų apie padidėjusią hemoragijos riziką pacientams, kurie tuo pat metu vartoja diklofenaką ir antiko</w:t>
      </w:r>
      <w:r w:rsidR="004F6AA7">
        <w:rPr>
          <w:rFonts w:ascii="Times New Roman" w:eastAsia="Times New Roman" w:hAnsi="Times New Roman"/>
        </w:rPr>
        <w:t>a</w:t>
      </w:r>
      <w:r w:rsidRPr="003505FD">
        <w:rPr>
          <w:rFonts w:ascii="Times New Roman" w:eastAsia="Times New Roman" w:hAnsi="Times New Roman"/>
        </w:rPr>
        <w:t>guliantų. Todėl rekomenduojama tokius pacientus atidžiai stebėti.</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Selektyvūs serotonino reabsorbcijos inhibitoriai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Vartojant kartu su NVNU, įskaitant diklofenaką, padidėja virškinimo trakto kraujavimo rizika (žr. 4.8 skyrių).</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Vaistiniai preparatai nuo cukrinio diabeto</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Klinikinių tyrimų rezultatai rodo, kad galima vartoti kartu diklofenako ir geriamųjų </w:t>
      </w:r>
      <w:r w:rsidR="00D930AD">
        <w:rPr>
          <w:rFonts w:ascii="Times New Roman" w:eastAsia="Times New Roman" w:hAnsi="Times New Roman"/>
        </w:rPr>
        <w:t xml:space="preserve">vaistinių </w:t>
      </w:r>
      <w:r w:rsidRPr="00B46244">
        <w:rPr>
          <w:rFonts w:ascii="Times New Roman" w:eastAsia="Times New Roman" w:hAnsi="Times New Roman"/>
        </w:rPr>
        <w:t>preparatų nuo cukrinio diabeto ir kad tokiu atveju jų poveikis nesutrinka. Vis dėlto pavieniais atvejais pasireiškė ir hipoglikemija, ir hiperglikemija, dėl kurių prireikė koreguoti vaistinių preparatų nuo diabeto dozę kartu vartojant diklofenako. Dėl šios priežasties, kartu vartojant šių vaistinių prep</w:t>
      </w:r>
      <w:r w:rsidR="0065315D">
        <w:rPr>
          <w:rFonts w:ascii="Times New Roman" w:eastAsia="Times New Roman" w:hAnsi="Times New Roman"/>
        </w:rPr>
        <w:t>a</w:t>
      </w:r>
      <w:r w:rsidRPr="00B46244">
        <w:rPr>
          <w:rFonts w:ascii="Times New Roman" w:eastAsia="Times New Roman" w:hAnsi="Times New Roman"/>
        </w:rPr>
        <w:t>ratų, rekomenduojama matuoti gliukozės koncentraciją kraujyje.</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Metotreksatas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Jei NVNU, įskaitant diklofenaką, vartojama likus mažiau negu 24 valandoms iki metotreksato vartojimo arba praėjus mažiau nei 24 valandoms po jo, rekomenduojama laikytis atsargumo priemonių, kadangi kraujyje gali padidėti metotreksato koncentracija ir sustiprėti toksinis jo poveikis.</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i/>
        </w:rPr>
        <w:t>Ciklosporinas ir takrolimuzas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Diklofenakas, kaip ir kiti NVNU gali stiprinti toksinį ciklosporino ir takrolimuzo poveikį inkstams dėl poveikio inkstų prostaglandinams. Todėl, jis turi būti skiriamas mažesnėmis dozėmis, negu skiriant pacientams, nevartojantiems ciklosporino.</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i/>
        </w:rPr>
        <w:t>Chinolonų grupės antibakteriniai preparatai</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Vartojant chinolonų kartu su NVNU, pavieniais atvejais galimi traukuliai, nepriklausomai nuo to, ar anksčiau buvo diagnozuota epilepsija, ar buvę traukuliai.</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720"/>
        </w:tabs>
        <w:suppressAutoHyphens/>
        <w:spacing w:after="0" w:line="240" w:lineRule="auto"/>
        <w:jc w:val="both"/>
        <w:rPr>
          <w:rFonts w:ascii="Times New Roman" w:eastAsia="Times New Roman" w:hAnsi="Times New Roman"/>
          <w:bCs/>
          <w:i/>
          <w:iCs/>
          <w:spacing w:val="-3"/>
        </w:rPr>
      </w:pPr>
      <w:r w:rsidRPr="00B46244">
        <w:rPr>
          <w:rFonts w:ascii="Times New Roman" w:eastAsia="Times New Roman" w:hAnsi="Times New Roman"/>
          <w:bCs/>
          <w:i/>
          <w:iCs/>
          <w:spacing w:val="-3"/>
        </w:rPr>
        <w:t>Mifepristonas</w:t>
      </w:r>
    </w:p>
    <w:p w:rsidR="00B46244" w:rsidRPr="00B46244" w:rsidRDefault="00B46244" w:rsidP="00B46244">
      <w:pPr>
        <w:spacing w:after="0" w:line="240" w:lineRule="auto"/>
        <w:rPr>
          <w:rFonts w:ascii="Times New Roman" w:eastAsia="Times New Roman" w:hAnsi="Times New Roman"/>
          <w:spacing w:val="-3"/>
        </w:rPr>
      </w:pPr>
      <w:r w:rsidRPr="00B46244">
        <w:rPr>
          <w:rFonts w:ascii="Times New Roman" w:eastAsia="Times New Roman" w:hAnsi="Times New Roman"/>
          <w:bCs/>
          <w:iCs/>
          <w:spacing w:val="-3"/>
        </w:rPr>
        <w:t xml:space="preserve">NVNU gali mažinti mifepristono veiksmingumą, todėl jų negalima vartoti </w:t>
      </w:r>
      <w:r w:rsidRPr="00B46244">
        <w:rPr>
          <w:rFonts w:ascii="Times New Roman" w:eastAsia="Times New Roman" w:hAnsi="Times New Roman"/>
          <w:spacing w:val="-3"/>
        </w:rPr>
        <w:t>8-10 parų po mifepristono vartojimo.</w:t>
      </w:r>
    </w:p>
    <w:p w:rsidR="0065315D" w:rsidRDefault="0065315D" w:rsidP="00B46244">
      <w:pPr>
        <w:spacing w:after="0" w:line="240" w:lineRule="auto"/>
        <w:rPr>
          <w:rFonts w:ascii="Times New Roman" w:eastAsia="Times New Roman" w:hAnsi="Times New Roman"/>
          <w:i/>
          <w:iCs/>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i/>
          <w:iCs/>
        </w:rPr>
        <w:t>Stiprūs CYP2C9 inhibitoriai</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Diklofenako rekomenduojama atsargiai skirti kartu su stipriais CYP2C9 izofermento inhibitoriais (pavyzdžiui, su sulfinpirazonu ir vorikonazolu), kadangi dėl diklofenako metabolizmo slopinimo gali reikšmingai padidėti didžiausia diklofenako koncentracija plazmoje ir jo ekspozicija.</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i/>
          <w:iCs/>
        </w:rPr>
        <w:t>Fenitoinas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Fenitoino vartojant kartu su diklofenaku, rekomenduojama stebėti fenitoino koncentraciją plazmoje, kadangi tikėtina padidėjusi fenitoino ekspozicija.</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r w:rsidRPr="00B46244">
        <w:rPr>
          <w:rFonts w:ascii="Times New Roman" w:eastAsia="Times New Roman" w:hAnsi="Times New Roman"/>
          <w:b/>
          <w:kern w:val="28"/>
        </w:rPr>
        <w:t>4.6</w:t>
      </w:r>
      <w:r w:rsidRPr="00B46244">
        <w:rPr>
          <w:rFonts w:ascii="Times New Roman" w:eastAsia="Times New Roman" w:hAnsi="Times New Roman"/>
          <w:b/>
          <w:kern w:val="28"/>
        </w:rPr>
        <w:tab/>
      </w:r>
      <w:bookmarkStart w:id="20" w:name="_Toc129243107"/>
      <w:bookmarkStart w:id="21" w:name="_Toc129243232"/>
      <w:r w:rsidRPr="00B46244">
        <w:rPr>
          <w:rFonts w:ascii="Times New Roman" w:eastAsia="Times New Roman" w:hAnsi="Times New Roman"/>
          <w:b/>
          <w:kern w:val="28"/>
        </w:rPr>
        <w:t>Vaisingumas, nėštumo ir žindymo laikotarpis</w:t>
      </w:r>
      <w:bookmarkEnd w:id="20"/>
      <w:bookmarkEnd w:id="21"/>
    </w:p>
    <w:p w:rsidR="00B46244" w:rsidRPr="00B46244" w:rsidRDefault="00B46244" w:rsidP="00B46244">
      <w:pPr>
        <w:spacing w:after="0" w:line="240" w:lineRule="auto"/>
        <w:rPr>
          <w:rFonts w:ascii="Times New Roman" w:eastAsia="Times New Roman" w:hAnsi="Times New Roman"/>
          <w:b/>
          <w:lang w:eastAsia="lt-LT"/>
        </w:rPr>
      </w:pPr>
    </w:p>
    <w:p w:rsidR="00B46244" w:rsidRPr="00C90FC4" w:rsidRDefault="00B46244" w:rsidP="00B46244">
      <w:pPr>
        <w:spacing w:after="0" w:line="240" w:lineRule="auto"/>
        <w:rPr>
          <w:rFonts w:ascii="Times New Roman" w:eastAsia="Times New Roman" w:hAnsi="Times New Roman"/>
          <w:u w:val="single"/>
          <w:lang w:eastAsia="lt-LT"/>
        </w:rPr>
      </w:pPr>
      <w:r w:rsidRPr="00C90FC4">
        <w:rPr>
          <w:rFonts w:ascii="Times New Roman" w:eastAsia="Times New Roman" w:hAnsi="Times New Roman"/>
          <w:u w:val="single"/>
          <w:lang w:eastAsia="lt-LT"/>
        </w:rPr>
        <w:t>Nėštumas</w:t>
      </w:r>
    </w:p>
    <w:p w:rsidR="00B46244" w:rsidRPr="00B46244" w:rsidRDefault="00B46244" w:rsidP="00B46244">
      <w:pPr>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 Moterims per pirmuosius 6 nėštumo mėnesius  </w:t>
      </w:r>
      <w:r w:rsidR="008B4242">
        <w:rPr>
          <w:rFonts w:ascii="Times New Roman" w:eastAsia="Times New Roman" w:hAnsi="Times New Roman"/>
          <w:lang w:eastAsia="lt-LT"/>
        </w:rPr>
        <w:t xml:space="preserve">vaistinį preparatą </w:t>
      </w:r>
      <w:r w:rsidRPr="00B46244">
        <w:rPr>
          <w:rFonts w:ascii="Times New Roman" w:eastAsia="Times New Roman" w:hAnsi="Times New Roman"/>
          <w:lang w:eastAsia="lt-LT"/>
        </w:rPr>
        <w:t>galima vartoti tik būtiniausiu atveju. Jei ketinančiai pastoti ar nėščiai moteriai per pirmuosius 6 nėštumo mėnesius būtina vartoti</w:t>
      </w:r>
      <w:r w:rsidR="008B4242">
        <w:rPr>
          <w:rFonts w:ascii="Times New Roman" w:eastAsia="Times New Roman" w:hAnsi="Times New Roman"/>
          <w:lang w:eastAsia="lt-LT"/>
        </w:rPr>
        <w:t xml:space="preserve"> vaistinį preparatą</w:t>
      </w:r>
      <w:r w:rsidRPr="00B46244">
        <w:rPr>
          <w:rFonts w:ascii="Times New Roman" w:eastAsia="Times New Roman" w:hAnsi="Times New Roman"/>
          <w:lang w:eastAsia="lt-LT"/>
        </w:rPr>
        <w:t>, turi būti palaikoma kiek galima mažesnė vaistinio preparato dozė ir kiek įmanoma trumpesnė gydymo trukmė.</w:t>
      </w:r>
    </w:p>
    <w:p w:rsidR="00B46244" w:rsidRPr="00B46244" w:rsidRDefault="00B46244" w:rsidP="00B46244">
      <w:pPr>
        <w:tabs>
          <w:tab w:val="left" w:pos="567"/>
        </w:tabs>
        <w:spacing w:after="0" w:line="240" w:lineRule="auto"/>
        <w:rPr>
          <w:rFonts w:ascii="Times New Roman" w:eastAsia="Times New Roman" w:hAnsi="Times New Roman"/>
          <w:b/>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Trečią nėštumo trimestrą prostaglandinų sintezės inhibitoriai gali sukelti vaisiui:</w:t>
      </w:r>
    </w:p>
    <w:p w:rsidR="00B46244" w:rsidRPr="00B46244" w:rsidRDefault="00B46244" w:rsidP="00B46244">
      <w:pPr>
        <w:spacing w:after="0" w:line="240" w:lineRule="auto"/>
        <w:ind w:left="567" w:hanging="567"/>
        <w:rPr>
          <w:rFonts w:ascii="Times New Roman" w:eastAsia="Times New Roman" w:hAnsi="Times New Roman"/>
        </w:rPr>
      </w:pPr>
      <w:r w:rsidRPr="00B46244">
        <w:rPr>
          <w:rFonts w:ascii="Times New Roman" w:eastAsia="Times New Roman" w:hAnsi="Times New Roman"/>
        </w:rPr>
        <w:t>-</w:t>
      </w:r>
      <w:r w:rsidRPr="00B46244">
        <w:rPr>
          <w:rFonts w:ascii="Times New Roman" w:eastAsia="Times New Roman" w:hAnsi="Times New Roman"/>
        </w:rPr>
        <w:tab/>
        <w:t>toksinį poveikį širdžiai ir plaučiams (priešlaikinį arterinio latako užakimą ir plautinę hipertenziją);</w:t>
      </w:r>
    </w:p>
    <w:p w:rsidR="00B46244" w:rsidRPr="00B46244" w:rsidRDefault="00B46244" w:rsidP="00B46244">
      <w:pPr>
        <w:spacing w:after="0" w:line="240" w:lineRule="auto"/>
        <w:ind w:left="567" w:hanging="567"/>
        <w:rPr>
          <w:rFonts w:ascii="Times New Roman" w:eastAsia="Times New Roman" w:hAnsi="Times New Roman"/>
        </w:rPr>
      </w:pPr>
      <w:r w:rsidRPr="00B46244">
        <w:rPr>
          <w:rFonts w:ascii="Times New Roman" w:eastAsia="Times New Roman" w:hAnsi="Times New Roman"/>
        </w:rPr>
        <w:t>-</w:t>
      </w:r>
      <w:r w:rsidRPr="00B46244">
        <w:rPr>
          <w:rFonts w:ascii="Times New Roman" w:eastAsia="Times New Roman" w:hAnsi="Times New Roman"/>
        </w:rPr>
        <w:tab/>
        <w:t>inkstų funkcijos sutrikimą, kuris gali progresuoti iki inkstų funkcijos nepakankamumo, pasireiškiančio oligohidramnionu.</w:t>
      </w:r>
    </w:p>
    <w:p w:rsidR="00B46244" w:rsidRPr="00B46244" w:rsidRDefault="00B46244" w:rsidP="00B46244">
      <w:pPr>
        <w:spacing w:after="0" w:line="240" w:lineRule="auto"/>
        <w:rPr>
          <w:rFonts w:ascii="Times New Roman" w:eastAsia="Times New Roman" w:hAnsi="Times New Roman"/>
          <w:lang w:val="pt-BR"/>
        </w:rPr>
      </w:pPr>
      <w:r w:rsidRPr="00B46244">
        <w:rPr>
          <w:rFonts w:ascii="Times New Roman" w:eastAsia="Times New Roman" w:hAnsi="Times New Roman"/>
          <w:lang w:val="pt-BR"/>
        </w:rPr>
        <w:t>Vartojami nėštumo pabaigoje, motinai ir naujagimiui:</w:t>
      </w:r>
    </w:p>
    <w:p w:rsidR="00B46244" w:rsidRPr="00B46244" w:rsidRDefault="00B46244" w:rsidP="00B46244">
      <w:pPr>
        <w:spacing w:after="0" w:line="240" w:lineRule="auto"/>
        <w:ind w:left="567" w:hanging="567"/>
        <w:rPr>
          <w:rFonts w:ascii="Times New Roman" w:eastAsia="Times New Roman" w:hAnsi="Times New Roman"/>
          <w:lang w:val="pt-BR"/>
        </w:rPr>
      </w:pPr>
      <w:r w:rsidRPr="00B46244">
        <w:rPr>
          <w:rFonts w:ascii="Times New Roman" w:eastAsia="Times New Roman" w:hAnsi="Times New Roman"/>
          <w:lang w:val="pt-BR"/>
        </w:rPr>
        <w:t>-</w:t>
      </w:r>
      <w:r w:rsidRPr="00B46244">
        <w:rPr>
          <w:rFonts w:ascii="Times New Roman" w:eastAsia="Times New Roman" w:hAnsi="Times New Roman"/>
          <w:lang w:val="pt-BR"/>
        </w:rPr>
        <w:tab/>
        <w:t>net mažos dozės gali ilginti kraujavimo laiką ir slopinti kraujo krešėjimą;</w:t>
      </w:r>
    </w:p>
    <w:p w:rsidR="00B46244" w:rsidRPr="00B46244" w:rsidRDefault="00B46244" w:rsidP="00B46244">
      <w:pPr>
        <w:spacing w:after="0" w:line="240" w:lineRule="auto"/>
        <w:ind w:left="567" w:hanging="567"/>
        <w:rPr>
          <w:rFonts w:ascii="Times New Roman" w:eastAsia="Times New Roman" w:hAnsi="Times New Roman"/>
          <w:lang w:val="pt-BR"/>
        </w:rPr>
      </w:pPr>
      <w:r w:rsidRPr="00B46244">
        <w:rPr>
          <w:rFonts w:ascii="Times New Roman" w:eastAsia="Times New Roman" w:hAnsi="Times New Roman"/>
          <w:lang w:val="pt-BR"/>
        </w:rPr>
        <w:t>-</w:t>
      </w:r>
      <w:r w:rsidRPr="00B46244">
        <w:rPr>
          <w:rFonts w:ascii="Times New Roman" w:eastAsia="Times New Roman" w:hAnsi="Times New Roman"/>
          <w:lang w:val="pt-BR"/>
        </w:rPr>
        <w:tab/>
        <w:t>slopinti gimdos susitraukimus, vėlindami ir ilgindami gimdymą.</w:t>
      </w:r>
    </w:p>
    <w:p w:rsidR="00B46244" w:rsidRPr="00B46244" w:rsidRDefault="00B46244" w:rsidP="00B46244">
      <w:pPr>
        <w:spacing w:after="0" w:line="240" w:lineRule="auto"/>
        <w:rPr>
          <w:rFonts w:ascii="Times New Roman" w:eastAsia="Times New Roman" w:hAnsi="Times New Roman"/>
          <w:lang w:val="pt-BR"/>
        </w:rPr>
      </w:pPr>
      <w:r w:rsidRPr="00B46244">
        <w:rPr>
          <w:rFonts w:ascii="Times New Roman" w:eastAsia="Times New Roman" w:hAnsi="Times New Roman"/>
          <w:lang w:val="pt-BR"/>
        </w:rPr>
        <w:t>Taigi diklofenako paskutiniuosius tris nėštumo mėnesius vartoti draudžiama.</w:t>
      </w:r>
    </w:p>
    <w:p w:rsidR="00B46244" w:rsidRPr="00B46244" w:rsidRDefault="00B46244" w:rsidP="00B46244">
      <w:pPr>
        <w:spacing w:after="0" w:line="240" w:lineRule="auto"/>
        <w:rPr>
          <w:rFonts w:ascii="Times New Roman" w:eastAsia="Times New Roman" w:hAnsi="Times New Roman"/>
          <w:lang w:val="pt-BR"/>
        </w:rPr>
      </w:pPr>
    </w:p>
    <w:p w:rsidR="00B46244" w:rsidRPr="00C90FC4" w:rsidRDefault="00B46244" w:rsidP="00B46244">
      <w:pPr>
        <w:spacing w:after="0" w:line="240" w:lineRule="auto"/>
        <w:rPr>
          <w:rFonts w:ascii="Times New Roman" w:eastAsia="Times New Roman" w:hAnsi="Times New Roman"/>
          <w:u w:val="single"/>
          <w:lang w:val="pt-BR"/>
        </w:rPr>
      </w:pPr>
      <w:r w:rsidRPr="00C90FC4">
        <w:rPr>
          <w:rFonts w:ascii="Times New Roman" w:eastAsia="Times New Roman" w:hAnsi="Times New Roman"/>
          <w:u w:val="single"/>
          <w:lang w:val="pt-BR"/>
        </w:rPr>
        <w:t>Žindymas</w:t>
      </w:r>
    </w:p>
    <w:p w:rsidR="004E30B9" w:rsidRPr="00B46244" w:rsidRDefault="00B46244" w:rsidP="00EE4237">
      <w:pPr>
        <w:spacing w:after="0" w:line="240" w:lineRule="auto"/>
        <w:rPr>
          <w:rFonts w:ascii="Times New Roman" w:eastAsia="Times New Roman" w:hAnsi="Times New Roman"/>
        </w:rPr>
      </w:pPr>
      <w:r w:rsidRPr="00B46244">
        <w:rPr>
          <w:rFonts w:ascii="Times New Roman" w:eastAsia="Times New Roman" w:hAnsi="Times New Roman"/>
          <w:lang w:val="pt-BR"/>
        </w:rPr>
        <w:t>Nesteroidinių vaistinių preparatų nuo uždegimo patenka į motinos pieną, todėl saugumo sumetimais kūdikį krūtimi maitinančioms moterims diklofenako vartoti negalima.</w:t>
      </w: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8"/>
      <w:bookmarkStart w:id="23" w:name="_Toc129243233"/>
      <w:r w:rsidRPr="00B46244">
        <w:rPr>
          <w:rFonts w:ascii="Times New Roman" w:eastAsia="Times New Roman" w:hAnsi="Times New Roman"/>
          <w:b/>
          <w:kern w:val="28"/>
        </w:rPr>
        <w:t>4.7</w:t>
      </w:r>
      <w:r w:rsidRPr="00B46244">
        <w:rPr>
          <w:rFonts w:ascii="Times New Roman" w:eastAsia="Times New Roman" w:hAnsi="Times New Roman"/>
          <w:b/>
          <w:kern w:val="28"/>
        </w:rPr>
        <w:tab/>
        <w:t>Poveikis gebėjimui vairuoti ir valdyti mechanizmus</w:t>
      </w:r>
      <w:bookmarkEnd w:id="22"/>
      <w:bookmarkEnd w:id="2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Diclofenac-ratiopharm</w:t>
      </w:r>
      <w:r w:rsidRPr="00B46244">
        <w:rPr>
          <w:rFonts w:ascii="Times New Roman" w:eastAsia="Times New Roman" w:hAnsi="Times New Roman"/>
          <w:i/>
          <w:lang w:eastAsia="lt-LT"/>
        </w:rPr>
        <w:t xml:space="preserve"> </w:t>
      </w:r>
      <w:r w:rsidRPr="00B46244">
        <w:rPr>
          <w:rFonts w:ascii="Times New Roman" w:eastAsia="Times New Roman" w:hAnsi="Times New Roman"/>
          <w:lang w:eastAsia="lt-LT"/>
        </w:rPr>
        <w:t>gebėjimą vairuoti ir valdyti mechanizmus veikia silpnai</w:t>
      </w:r>
      <w:r w:rsidRPr="00B46244">
        <w:rPr>
          <w:rFonts w:ascii="Times New Roman" w:eastAsia="Times New Roman" w:hAnsi="Times New Roman"/>
          <w:i/>
          <w:lang w:eastAsia="lt-LT"/>
        </w:rPr>
        <w:t xml:space="preserve">. </w:t>
      </w:r>
      <w:r w:rsidRPr="00B46244">
        <w:rPr>
          <w:rFonts w:ascii="Times New Roman" w:eastAsia="Times New Roman" w:hAnsi="Times New Roman"/>
          <w:lang w:eastAsia="lt-LT"/>
        </w:rPr>
        <w:t>Jei, vartojant Diclofenac-ratiopharm, pacientui atsirado regos sutrikimų, galvos svaigimas, mieguistumas arba kitokių centrinės nervų sistemos sutrikimų, vairuoti transportą ar valdyti veikiančius įrenginius draudžiama. Poveikis gali dar sustiprėti, jei kartu su vaistu vartojama alkoholio.</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9"/>
      <w:bookmarkStart w:id="25" w:name="_Toc129243234"/>
      <w:r w:rsidRPr="00B46244">
        <w:rPr>
          <w:rFonts w:ascii="Times New Roman" w:eastAsia="Times New Roman" w:hAnsi="Times New Roman"/>
          <w:b/>
          <w:kern w:val="28"/>
        </w:rPr>
        <w:t>4.8</w:t>
      </w:r>
      <w:r w:rsidRPr="00B46244">
        <w:rPr>
          <w:rFonts w:ascii="Times New Roman" w:eastAsia="Times New Roman" w:hAnsi="Times New Roman"/>
          <w:b/>
          <w:kern w:val="28"/>
        </w:rPr>
        <w:tab/>
        <w:t>Nepageidaujamas poveikis</w:t>
      </w:r>
      <w:bookmarkEnd w:id="24"/>
      <w:bookmarkEnd w:id="25"/>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 (žr. 4.4 skyrių)</w:t>
      </w:r>
      <w:r w:rsidRPr="00B46244">
        <w:rPr>
          <w:rFonts w:ascii="Times New Roman" w:eastAsia="Times New Roman" w:hAnsi="Times New Roman"/>
          <w:b/>
        </w:rPr>
        <w:t>.</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Nepageidaujamo poveikio dažn</w:t>
      </w:r>
      <w:r w:rsidR="0008002E">
        <w:rPr>
          <w:rFonts w:ascii="Times New Roman" w:eastAsia="Times New Roman" w:hAnsi="Times New Roman"/>
        </w:rPr>
        <w:t>is</w:t>
      </w:r>
      <w:r w:rsidRPr="00B46244">
        <w:rPr>
          <w:rFonts w:ascii="Times New Roman" w:eastAsia="Times New Roman" w:hAnsi="Times New Roman"/>
        </w:rPr>
        <w:t xml:space="preserve"> apibūdinamas taip: labai dažnas (≥ 1/10), dažnas (nuo </w:t>
      </w:r>
      <w:r w:rsidRPr="00C90FC4">
        <w:rPr>
          <w:rFonts w:ascii="Times New Roman" w:eastAsia="Times New Roman" w:hAnsi="Times New Roman"/>
        </w:rPr>
        <w:t>≥</w:t>
      </w:r>
      <w:r w:rsidRPr="00B46244">
        <w:rPr>
          <w:rFonts w:ascii="Times New Roman" w:eastAsia="Times New Roman" w:hAnsi="Times New Roman"/>
        </w:rPr>
        <w:t xml:space="preserve">1/100 iki &lt;1/10), nedažnas (nuo </w:t>
      </w:r>
      <w:r w:rsidRPr="00C90FC4">
        <w:rPr>
          <w:rFonts w:ascii="Times New Roman" w:eastAsia="Times New Roman" w:hAnsi="Times New Roman"/>
        </w:rPr>
        <w:t>≥</w:t>
      </w:r>
      <w:r w:rsidRPr="00B46244">
        <w:rPr>
          <w:rFonts w:ascii="Times New Roman" w:eastAsia="Times New Roman" w:hAnsi="Times New Roman"/>
        </w:rPr>
        <w:t xml:space="preserve">1/1000 iki  &lt;1/100), retas (nuo </w:t>
      </w:r>
      <w:r w:rsidRPr="00C90FC4">
        <w:rPr>
          <w:rFonts w:ascii="Times New Roman" w:eastAsia="Times New Roman" w:hAnsi="Times New Roman"/>
        </w:rPr>
        <w:t>≥</w:t>
      </w:r>
      <w:r w:rsidRPr="00B46244">
        <w:rPr>
          <w:rFonts w:ascii="Times New Roman" w:eastAsia="Times New Roman" w:hAnsi="Times New Roman"/>
        </w:rPr>
        <w:t>1/10000 iki  &lt;1/1000), labai retas (&lt;1/10000) ir dažnis nežinomas (negali būti apskaičiuotas pagal turimus duomenis).</w:t>
      </w:r>
    </w:p>
    <w:p w:rsidR="00B46244" w:rsidRPr="00B46244" w:rsidRDefault="00B46244" w:rsidP="00B46244">
      <w:pPr>
        <w:tabs>
          <w:tab w:val="left" w:pos="567"/>
        </w:tabs>
        <w:spacing w:after="0" w:line="240" w:lineRule="auto"/>
        <w:rPr>
          <w:rFonts w:ascii="Times New Roman" w:eastAsia="Times New Roman" w:hAnsi="Times New Roman"/>
          <w:lang w:eastAsia="x-non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7"/>
        <w:gridCol w:w="2493"/>
        <w:gridCol w:w="59"/>
        <w:gridCol w:w="5953"/>
      </w:tblGrid>
      <w:tr w:rsidR="00B46244" w:rsidRPr="00B46244" w:rsidTr="00A926BC">
        <w:trPr>
          <w:cantSplit/>
        </w:trPr>
        <w:tc>
          <w:tcPr>
            <w:tcW w:w="9072" w:type="dxa"/>
            <w:gridSpan w:val="5"/>
            <w:tcBorders>
              <w:top w:val="single" w:sz="4" w:space="0" w:color="auto"/>
            </w:tcBorders>
          </w:tcPr>
          <w:p w:rsidR="00B46244" w:rsidRPr="00B46244" w:rsidRDefault="00B46244" w:rsidP="00B46244">
            <w:pPr>
              <w:tabs>
                <w:tab w:val="left" w:pos="284"/>
              </w:tabs>
              <w:spacing w:after="0" w:line="240" w:lineRule="auto"/>
              <w:rPr>
                <w:rFonts w:ascii="Times New Roman" w:eastAsia="Times New Roman" w:hAnsi="Times New Roman"/>
                <w:i/>
              </w:rPr>
            </w:pPr>
            <w:r w:rsidRPr="00B46244">
              <w:rPr>
                <w:rFonts w:ascii="Times New Roman" w:eastAsia="Times New Roman" w:hAnsi="Times New Roman"/>
                <w:i/>
                <w:snapToGrid w:val="0"/>
              </w:rPr>
              <w:t>Kraujo ir limfinės sistemos 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Trombocitopenija</w:t>
            </w:r>
            <w:r w:rsidRPr="00B46244">
              <w:rPr>
                <w:rFonts w:ascii="Times New Roman" w:eastAsia="Times New Roman" w:hAnsi="Times New Roman"/>
                <w:lang w:val="pt-BR"/>
              </w:rPr>
              <w:t xml:space="preserve">, </w:t>
            </w:r>
            <w:r w:rsidRPr="00B46244">
              <w:rPr>
                <w:rFonts w:ascii="Times New Roman" w:eastAsia="Times New Roman" w:hAnsi="Times New Roman"/>
              </w:rPr>
              <w:t>leukopenija</w:t>
            </w:r>
            <w:r w:rsidRPr="00B46244">
              <w:rPr>
                <w:rFonts w:ascii="Times New Roman" w:eastAsia="Times New Roman" w:hAnsi="Times New Roman"/>
                <w:lang w:val="pt-BR"/>
              </w:rPr>
              <w:t xml:space="preserve">, </w:t>
            </w:r>
            <w:r w:rsidRPr="00B46244">
              <w:rPr>
                <w:rFonts w:ascii="Times New Roman" w:eastAsia="Times New Roman" w:hAnsi="Times New Roman"/>
              </w:rPr>
              <w:t>agranulocitozė, anemija, hemolizinė</w:t>
            </w:r>
            <w:r w:rsidRPr="00B46244">
              <w:rPr>
                <w:rFonts w:ascii="Times New Roman" w:eastAsia="Times New Roman" w:hAnsi="Times New Roman"/>
                <w:lang w:val="pt-BR"/>
              </w:rPr>
              <w:t xml:space="preserve"> </w:t>
            </w:r>
            <w:r w:rsidRPr="00B46244">
              <w:rPr>
                <w:rFonts w:ascii="Times New Roman" w:eastAsia="Times New Roman" w:hAnsi="Times New Roman"/>
              </w:rPr>
              <w:t>anemija, aplastinė anemija.</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bCs/>
                <w:i/>
                <w:snapToGrid w:val="0"/>
              </w:rPr>
              <w:t>Imuninės</w:t>
            </w:r>
            <w:r w:rsidRPr="00B46244">
              <w:rPr>
                <w:rFonts w:ascii="Times New Roman" w:eastAsia="Times New Roman" w:hAnsi="Times New Roman"/>
                <w:bCs/>
                <w:i/>
                <w:snapToGrid w:val="0"/>
                <w:lang w:val="en-GB"/>
              </w:rPr>
              <w:t xml:space="preserve"> </w:t>
            </w:r>
            <w:r w:rsidRPr="00B46244">
              <w:rPr>
                <w:rFonts w:ascii="Times New Roman" w:eastAsia="Times New Roman" w:hAnsi="Times New Roman"/>
                <w:bCs/>
                <w:i/>
                <w:snapToGrid w:val="0"/>
              </w:rPr>
              <w:t>sistemos</w:t>
            </w:r>
            <w:r w:rsidRPr="00B46244">
              <w:rPr>
                <w:rFonts w:ascii="Times New Roman" w:eastAsia="Times New Roman" w:hAnsi="Times New Roman"/>
                <w:bCs/>
                <w:i/>
                <w:snapToGrid w:val="0"/>
                <w:lang w:val="en-GB"/>
              </w:rPr>
              <w:t xml:space="preserve"> </w:t>
            </w:r>
            <w:r w:rsidRPr="00B46244">
              <w:rPr>
                <w:rFonts w:ascii="Times New Roman" w:eastAsia="Times New Roman" w:hAnsi="Times New Roman"/>
                <w:bCs/>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Reti</w:t>
            </w:r>
            <w:r w:rsidRPr="00B46244">
              <w:rPr>
                <w:rFonts w:ascii="Times New Roman" w:eastAsia="Times New Roman" w:hAnsi="Times New Roman"/>
                <w:lang w:val="fi-FI"/>
              </w:rPr>
              <w:t>:</w:t>
            </w:r>
          </w:p>
          <w:p w:rsidR="00B46244" w:rsidRPr="00B46244" w:rsidRDefault="00B46244" w:rsidP="00B46244">
            <w:pPr>
              <w:tabs>
                <w:tab w:val="left" w:pos="284"/>
              </w:tabs>
              <w:spacing w:after="0" w:line="240" w:lineRule="auto"/>
              <w:rPr>
                <w:rFonts w:ascii="Times New Roman" w:eastAsia="Times New Roman" w:hAnsi="Times New Roman"/>
                <w:lang w:val="fi-FI"/>
              </w:rPr>
            </w:pPr>
          </w:p>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Labai</w:t>
            </w:r>
            <w:r w:rsidRPr="00B46244">
              <w:rPr>
                <w:rFonts w:ascii="Times New Roman" w:eastAsia="Times New Roman" w:hAnsi="Times New Roman"/>
                <w:lang w:val="fi-FI"/>
              </w:rPr>
              <w:t xml:space="preserve"> </w:t>
            </w:r>
            <w:r w:rsidRPr="00B46244">
              <w:rPr>
                <w:rFonts w:ascii="Times New Roman" w:eastAsia="Times New Roman" w:hAnsi="Times New Roman"/>
              </w:rPr>
              <w:t>reti</w:t>
            </w:r>
            <w:r w:rsidRPr="00B46244">
              <w:rPr>
                <w:rFonts w:ascii="Times New Roman" w:eastAsia="Times New Roman" w:hAnsi="Times New Roman"/>
                <w:lang w:val="fi-FI"/>
              </w:rPr>
              <w:t xml:space="preserve">, tarp </w:t>
            </w:r>
            <w:r w:rsidRPr="00B46244">
              <w:rPr>
                <w:rFonts w:ascii="Times New Roman" w:eastAsia="Times New Roman" w:hAnsi="Times New Roman"/>
              </w:rPr>
              <w:t>jų</w:t>
            </w:r>
            <w:r w:rsidRPr="00B46244">
              <w:rPr>
                <w:rFonts w:ascii="Times New Roman" w:eastAsia="Times New Roman" w:hAnsi="Times New Roman"/>
                <w:lang w:val="fi-FI"/>
              </w:rPr>
              <w:t xml:space="preserve"> </w:t>
            </w:r>
            <w:r w:rsidRPr="00B46244">
              <w:rPr>
                <w:rFonts w:ascii="Times New Roman" w:eastAsia="Times New Roman" w:hAnsi="Times New Roman"/>
              </w:rPr>
              <w:t>pavieniai</w:t>
            </w:r>
            <w:r w:rsidRPr="00B46244">
              <w:rPr>
                <w:rFonts w:ascii="Times New Roman" w:eastAsia="Times New Roman" w:hAnsi="Times New Roman"/>
                <w:lang w:val="fi-FI"/>
              </w:rPr>
              <w:t xml:space="preserve"> </w:t>
            </w:r>
            <w:r w:rsidRPr="00B46244">
              <w:rPr>
                <w:rFonts w:ascii="Times New Roman" w:eastAsia="Times New Roman" w:hAnsi="Times New Roman"/>
              </w:rPr>
              <w:t>atvejai</w:t>
            </w:r>
            <w:r w:rsidRPr="00B46244">
              <w:rPr>
                <w:rFonts w:ascii="Times New Roman" w:eastAsia="Times New Roman" w:hAnsi="Times New Roman"/>
                <w:lang w:val="fi-FI"/>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Anafilaksinė</w:t>
            </w:r>
            <w:r w:rsidRPr="00B46244">
              <w:rPr>
                <w:rFonts w:ascii="Times New Roman" w:eastAsia="Times New Roman" w:hAnsi="Times New Roman"/>
                <w:lang w:val="fi-FI"/>
              </w:rPr>
              <w:t xml:space="preserve"> </w:t>
            </w:r>
            <w:r w:rsidRPr="00B46244">
              <w:rPr>
                <w:rFonts w:ascii="Times New Roman" w:eastAsia="Times New Roman" w:hAnsi="Times New Roman"/>
                <w:bCs/>
              </w:rPr>
              <w:t>ir</w:t>
            </w:r>
            <w:r w:rsidRPr="00B46244">
              <w:rPr>
                <w:rFonts w:ascii="Times New Roman" w:eastAsia="Times New Roman" w:hAnsi="Times New Roman"/>
                <w:bCs/>
                <w:lang w:val="fi-FI"/>
              </w:rPr>
              <w:t xml:space="preserve"> </w:t>
            </w:r>
            <w:r w:rsidRPr="00B46244">
              <w:rPr>
                <w:rFonts w:ascii="Times New Roman" w:eastAsia="Times New Roman" w:hAnsi="Times New Roman"/>
                <w:bCs/>
              </w:rPr>
              <w:t>anafilaktoidinė</w:t>
            </w:r>
            <w:r w:rsidRPr="00B46244">
              <w:rPr>
                <w:rFonts w:ascii="Times New Roman" w:eastAsia="Times New Roman" w:hAnsi="Times New Roman"/>
                <w:bCs/>
                <w:lang w:val="fi-FI"/>
              </w:rPr>
              <w:t xml:space="preserve"> </w:t>
            </w:r>
            <w:r w:rsidRPr="00B46244">
              <w:rPr>
                <w:rFonts w:ascii="Times New Roman" w:eastAsia="Times New Roman" w:hAnsi="Times New Roman"/>
                <w:bCs/>
              </w:rPr>
              <w:t>reakcijos</w:t>
            </w:r>
            <w:r w:rsidRPr="00B46244">
              <w:rPr>
                <w:rFonts w:ascii="Times New Roman" w:eastAsia="Times New Roman" w:hAnsi="Times New Roman"/>
                <w:bCs/>
                <w:lang w:val="fi-FI"/>
              </w:rPr>
              <w:t xml:space="preserve"> (tame </w:t>
            </w:r>
            <w:r w:rsidRPr="00B46244">
              <w:rPr>
                <w:rFonts w:ascii="Times New Roman" w:eastAsia="Times New Roman" w:hAnsi="Times New Roman"/>
                <w:bCs/>
              </w:rPr>
              <w:t>tarpe</w:t>
            </w:r>
            <w:r w:rsidRPr="00B46244">
              <w:rPr>
                <w:rFonts w:ascii="Times New Roman" w:eastAsia="Times New Roman" w:hAnsi="Times New Roman"/>
                <w:bCs/>
                <w:lang w:val="fi-FI"/>
              </w:rPr>
              <w:t xml:space="preserve"> </w:t>
            </w:r>
            <w:r w:rsidRPr="00B46244">
              <w:rPr>
                <w:rFonts w:ascii="Times New Roman" w:eastAsia="Times New Roman" w:hAnsi="Times New Roman"/>
                <w:bCs/>
              </w:rPr>
              <w:t>hipotenzija</w:t>
            </w:r>
            <w:r w:rsidRPr="00B46244">
              <w:rPr>
                <w:rFonts w:ascii="Times New Roman" w:eastAsia="Times New Roman" w:hAnsi="Times New Roman"/>
                <w:b/>
                <w:lang w:val="fi-FI"/>
              </w:rPr>
              <w:t xml:space="preserve"> </w:t>
            </w:r>
            <w:r w:rsidRPr="00B46244">
              <w:rPr>
                <w:rFonts w:ascii="Times New Roman" w:eastAsia="Times New Roman" w:hAnsi="Times New Roman"/>
                <w:bCs/>
              </w:rPr>
              <w:t>ir</w:t>
            </w:r>
            <w:r w:rsidRPr="00B46244">
              <w:rPr>
                <w:rFonts w:ascii="Times New Roman" w:eastAsia="Times New Roman" w:hAnsi="Times New Roman"/>
                <w:bCs/>
                <w:lang w:val="fi-FI"/>
              </w:rPr>
              <w:t xml:space="preserve"> </w:t>
            </w:r>
            <w:r w:rsidRPr="00B46244">
              <w:rPr>
                <w:rFonts w:ascii="Times New Roman" w:eastAsia="Times New Roman" w:hAnsi="Times New Roman"/>
                <w:bCs/>
              </w:rPr>
              <w:t>šokas</w:t>
            </w:r>
            <w:r w:rsidRPr="00B46244">
              <w:rPr>
                <w:rFonts w:ascii="Times New Roman" w:eastAsia="Times New Roman" w:hAnsi="Times New Roman"/>
                <w:bCs/>
                <w:lang w:val="fi-FI"/>
              </w:rPr>
              <w:t>)</w:t>
            </w:r>
            <w:r w:rsidRPr="00B46244">
              <w:rPr>
                <w:rFonts w:ascii="Times New Roman" w:eastAsia="Times New Roman" w:hAnsi="Times New Roman"/>
                <w:bCs/>
              </w:rPr>
              <w:t>,</w:t>
            </w:r>
            <w:r w:rsidRPr="00B46244">
              <w:rPr>
                <w:rFonts w:ascii="Times New Roman" w:eastAsia="Times New Roman" w:hAnsi="Times New Roman"/>
              </w:rPr>
              <w:t xml:space="preserve"> padidėjusio jautrumo reakcija (pvz. bronchospazmas</w:t>
            </w:r>
            <w:r w:rsidRPr="00B46244">
              <w:rPr>
                <w:rFonts w:ascii="Times New Roman" w:eastAsia="Times New Roman" w:hAnsi="Times New Roman"/>
                <w:lang w:val="fi-FI"/>
              </w:rPr>
              <w:t>).</w:t>
            </w:r>
          </w:p>
          <w:p w:rsidR="00B46244" w:rsidRPr="00B46244" w:rsidRDefault="00B46244" w:rsidP="00B46244">
            <w:pPr>
              <w:tabs>
                <w:tab w:val="left" w:pos="284"/>
              </w:tabs>
              <w:spacing w:after="0" w:line="240" w:lineRule="auto"/>
              <w:rPr>
                <w:rFonts w:ascii="Times New Roman" w:eastAsia="Times New Roman" w:hAnsi="Times New Roman"/>
              </w:rPr>
            </w:pPr>
          </w:p>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Angioneurotinė</w:t>
            </w:r>
            <w:r w:rsidRPr="00B46244">
              <w:rPr>
                <w:rFonts w:ascii="Times New Roman" w:eastAsia="Times New Roman" w:hAnsi="Times New Roman"/>
                <w:lang w:val="fi-FI"/>
              </w:rPr>
              <w:t xml:space="preserve"> </w:t>
            </w:r>
            <w:r w:rsidRPr="00B46244">
              <w:rPr>
                <w:rFonts w:ascii="Times New Roman" w:eastAsia="Times New Roman" w:hAnsi="Times New Roman"/>
              </w:rPr>
              <w:t>edema</w:t>
            </w:r>
            <w:r w:rsidRPr="00B46244">
              <w:rPr>
                <w:rFonts w:ascii="Times New Roman" w:eastAsia="Times New Roman" w:hAnsi="Times New Roman"/>
                <w:lang w:val="fi-FI"/>
              </w:rPr>
              <w:t xml:space="preserve"> (</w:t>
            </w:r>
            <w:r w:rsidRPr="00B46244">
              <w:rPr>
                <w:rFonts w:ascii="Times New Roman" w:eastAsia="Times New Roman" w:hAnsi="Times New Roman"/>
              </w:rPr>
              <w:t>įskaitant</w:t>
            </w:r>
            <w:r w:rsidRPr="00B46244">
              <w:rPr>
                <w:rFonts w:ascii="Times New Roman" w:eastAsia="Times New Roman" w:hAnsi="Times New Roman"/>
                <w:lang w:val="fi-FI"/>
              </w:rPr>
              <w:t xml:space="preserve"> </w:t>
            </w:r>
            <w:r w:rsidRPr="00B46244">
              <w:rPr>
                <w:rFonts w:ascii="Times New Roman" w:eastAsia="Times New Roman" w:hAnsi="Times New Roman"/>
              </w:rPr>
              <w:t>veido</w:t>
            </w:r>
            <w:r w:rsidRPr="00B46244">
              <w:rPr>
                <w:rFonts w:ascii="Times New Roman" w:eastAsia="Times New Roman" w:hAnsi="Times New Roman"/>
                <w:lang w:val="fi-FI"/>
              </w:rPr>
              <w:t xml:space="preserve"> </w:t>
            </w:r>
            <w:r w:rsidRPr="00B46244">
              <w:rPr>
                <w:rFonts w:ascii="Times New Roman" w:eastAsia="Times New Roman" w:hAnsi="Times New Roman"/>
              </w:rPr>
              <w:t>edemą</w:t>
            </w:r>
            <w:r w:rsidRPr="00B46244">
              <w:rPr>
                <w:rFonts w:ascii="Times New Roman" w:eastAsia="Times New Roman" w:hAnsi="Times New Roman"/>
                <w:lang w:val="fi-FI"/>
              </w:rPr>
              <w:t>).</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Psichikos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 xml:space="preserve">Depresija, </w:t>
            </w:r>
            <w:r w:rsidRPr="00B46244">
              <w:rPr>
                <w:rFonts w:ascii="Times New Roman" w:eastAsia="Times New Roman" w:hAnsi="Times New Roman"/>
                <w:lang w:val="pt-BR"/>
              </w:rPr>
              <w:t>sumišimas</w:t>
            </w:r>
            <w:r w:rsidRPr="00B46244">
              <w:rPr>
                <w:rFonts w:ascii="Times New Roman" w:eastAsia="Times New Roman" w:hAnsi="Times New Roman"/>
              </w:rPr>
              <w:t>, naktiniai</w:t>
            </w:r>
            <w:r w:rsidRPr="00B46244">
              <w:rPr>
                <w:rFonts w:ascii="Times New Roman" w:eastAsia="Times New Roman" w:hAnsi="Times New Roman"/>
                <w:lang w:val="pt-BR"/>
              </w:rPr>
              <w:t xml:space="preserve"> </w:t>
            </w:r>
            <w:r w:rsidRPr="00B46244">
              <w:rPr>
                <w:rFonts w:ascii="Times New Roman" w:eastAsia="Times New Roman" w:hAnsi="Times New Roman"/>
              </w:rPr>
              <w:t>košmarai, psichozinės</w:t>
            </w:r>
            <w:r w:rsidRPr="00B46244">
              <w:rPr>
                <w:rFonts w:ascii="Times New Roman" w:eastAsia="Times New Roman" w:hAnsi="Times New Roman"/>
                <w:lang w:val="pt-BR"/>
              </w:rPr>
              <w:t xml:space="preserve"> </w:t>
            </w:r>
            <w:r w:rsidRPr="00B46244">
              <w:rPr>
                <w:rFonts w:ascii="Times New Roman" w:eastAsia="Times New Roman" w:hAnsi="Times New Roman"/>
              </w:rPr>
              <w:t>reakcijos</w:t>
            </w:r>
            <w:r w:rsidRPr="00B46244">
              <w:rPr>
                <w:rFonts w:ascii="Times New Roman" w:eastAsia="Times New Roman" w:hAnsi="Times New Roman"/>
                <w:lang w:val="pt-BR"/>
              </w:rPr>
              <w:t>.</w:t>
            </w:r>
            <w:r w:rsidRPr="00B46244">
              <w:rPr>
                <w:rFonts w:ascii="Times New Roman" w:eastAsia="Times New Roman" w:hAnsi="Times New Roman"/>
              </w:rPr>
              <w:t xml:space="preserve"> Dezorientacija</w:t>
            </w:r>
            <w:r w:rsidRPr="00B46244">
              <w:rPr>
                <w:rFonts w:ascii="Times New Roman" w:eastAsia="Times New Roman" w:hAnsi="Times New Roman"/>
                <w:lang w:val="pt-BR"/>
              </w:rPr>
              <w:t xml:space="preserve">, </w:t>
            </w:r>
            <w:r w:rsidRPr="00B46244">
              <w:rPr>
                <w:rFonts w:ascii="Times New Roman" w:eastAsia="Times New Roman" w:hAnsi="Times New Roman"/>
              </w:rPr>
              <w:t>nemiga</w:t>
            </w:r>
            <w:r w:rsidRPr="00B46244">
              <w:rPr>
                <w:rFonts w:ascii="Times New Roman" w:eastAsia="Times New Roman" w:hAnsi="Times New Roman"/>
                <w:lang w:val="pt-BR"/>
              </w:rPr>
              <w:t xml:space="preserve">, </w:t>
            </w:r>
            <w:r w:rsidRPr="00B46244">
              <w:rPr>
                <w:rFonts w:ascii="Times New Roman" w:eastAsia="Times New Roman" w:hAnsi="Times New Roman"/>
              </w:rPr>
              <w:t>dirglumas</w:t>
            </w:r>
            <w:r w:rsidRPr="00B46244">
              <w:rPr>
                <w:rFonts w:ascii="Times New Roman" w:eastAsia="Times New Roman" w:hAnsi="Times New Roman"/>
                <w:lang w:val="pt-BR"/>
              </w:rPr>
              <w:t>, haliucinacijos.</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jc w:val="both"/>
              <w:rPr>
                <w:rFonts w:ascii="Times New Roman" w:eastAsia="Times New Roman" w:hAnsi="Times New Roman"/>
                <w:i/>
                <w:lang w:val="en-GB"/>
              </w:rPr>
            </w:pPr>
            <w:r w:rsidRPr="00B46244">
              <w:rPr>
                <w:rFonts w:ascii="Times New Roman" w:eastAsia="Times New Roman" w:hAnsi="Times New Roman"/>
                <w:i/>
                <w:snapToGrid w:val="0"/>
              </w:rPr>
              <w:t>Nervų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sistemos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Dažni</w:t>
            </w:r>
            <w:r w:rsidRPr="00B46244">
              <w:rPr>
                <w:rFonts w:ascii="Times New Roman" w:eastAsia="Times New Roman" w:hAnsi="Times New Roman"/>
                <w:lang w:val="en-GB"/>
              </w:rPr>
              <w:t>:</w:t>
            </w:r>
          </w:p>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lang w:val="en-GB"/>
              </w:rPr>
              <w:t>Reti:</w:t>
            </w:r>
          </w:p>
        </w:tc>
        <w:tc>
          <w:tcPr>
            <w:tcW w:w="5953" w:type="dxa"/>
          </w:tcPr>
          <w:p w:rsidR="00B46244" w:rsidRPr="00B46244" w:rsidRDefault="00B46244" w:rsidP="00B46244">
            <w:pPr>
              <w:tabs>
                <w:tab w:val="left" w:pos="284"/>
              </w:tabs>
              <w:spacing w:after="0" w:line="240" w:lineRule="auto"/>
              <w:jc w:val="both"/>
              <w:rPr>
                <w:rFonts w:ascii="Times New Roman" w:eastAsia="Times New Roman" w:hAnsi="Times New Roman"/>
                <w:lang w:val="pt-BR"/>
              </w:rPr>
            </w:pPr>
            <w:r w:rsidRPr="00B46244">
              <w:rPr>
                <w:rFonts w:ascii="Times New Roman" w:eastAsia="Times New Roman" w:hAnsi="Times New Roman"/>
              </w:rPr>
              <w:t>Galvos</w:t>
            </w:r>
            <w:r w:rsidRPr="00B46244">
              <w:rPr>
                <w:rFonts w:ascii="Times New Roman" w:eastAsia="Times New Roman" w:hAnsi="Times New Roman"/>
                <w:lang w:val="pt-BR"/>
              </w:rPr>
              <w:t xml:space="preserve"> </w:t>
            </w:r>
            <w:r w:rsidRPr="00B46244">
              <w:rPr>
                <w:rFonts w:ascii="Times New Roman" w:eastAsia="Times New Roman" w:hAnsi="Times New Roman"/>
              </w:rPr>
              <w:t>skausmas</w:t>
            </w:r>
            <w:r w:rsidRPr="00B46244">
              <w:rPr>
                <w:rFonts w:ascii="Times New Roman" w:eastAsia="Times New Roman" w:hAnsi="Times New Roman"/>
                <w:lang w:val="pt-BR"/>
              </w:rPr>
              <w:t xml:space="preserve">, </w:t>
            </w:r>
            <w:r w:rsidRPr="00B46244">
              <w:rPr>
                <w:rFonts w:ascii="Times New Roman" w:eastAsia="Times New Roman" w:hAnsi="Times New Roman"/>
              </w:rPr>
              <w:t>galvos</w:t>
            </w:r>
            <w:r w:rsidRPr="00B46244">
              <w:rPr>
                <w:rFonts w:ascii="Times New Roman" w:eastAsia="Times New Roman" w:hAnsi="Times New Roman"/>
                <w:lang w:val="pt-BR"/>
              </w:rPr>
              <w:t xml:space="preserve"> </w:t>
            </w:r>
            <w:r w:rsidRPr="00B46244">
              <w:rPr>
                <w:rFonts w:ascii="Times New Roman" w:eastAsia="Times New Roman" w:hAnsi="Times New Roman"/>
              </w:rPr>
              <w:t>svaigimas, irzlumas</w:t>
            </w:r>
            <w:r w:rsidRPr="00B46244">
              <w:rPr>
                <w:rFonts w:ascii="Times New Roman" w:eastAsia="Times New Roman" w:hAnsi="Times New Roman"/>
                <w:lang w:val="pt-BR"/>
              </w:rPr>
              <w:t>.</w:t>
            </w:r>
          </w:p>
          <w:p w:rsidR="00B46244" w:rsidRPr="00B46244" w:rsidRDefault="00B46244" w:rsidP="00B46244">
            <w:pPr>
              <w:tabs>
                <w:tab w:val="left" w:pos="284"/>
              </w:tabs>
              <w:spacing w:after="0" w:line="240" w:lineRule="auto"/>
              <w:jc w:val="both"/>
              <w:rPr>
                <w:rFonts w:ascii="Times New Roman" w:eastAsia="Times New Roman" w:hAnsi="Times New Roman"/>
                <w:lang w:val="en-GB"/>
              </w:rPr>
            </w:pPr>
            <w:r w:rsidRPr="00B46244">
              <w:rPr>
                <w:rFonts w:ascii="Times New Roman" w:eastAsia="Times New Roman" w:hAnsi="Times New Roman"/>
              </w:rPr>
              <w:t>Mieguistumas, nuovargis</w:t>
            </w:r>
            <w:r w:rsidRPr="00B46244">
              <w:rPr>
                <w:rFonts w:ascii="Times New Roman" w:eastAsia="Times New Roman" w:hAnsi="Times New Roman"/>
                <w:lang w:val="en-GB"/>
              </w:rPr>
              <w:t>.</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Labai reti</w:t>
            </w:r>
            <w:r w:rsidRPr="00B46244">
              <w:rPr>
                <w:rFonts w:ascii="Times New Roman" w:eastAsia="Times New Roman" w:hAnsi="Times New Roman"/>
                <w:lang w:val="en-GB"/>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Pojūčių sutrikimas, traukuliai, tremoras, atminties</w:t>
            </w:r>
            <w:r w:rsidRPr="00B46244">
              <w:rPr>
                <w:rFonts w:ascii="Times New Roman" w:eastAsia="Times New Roman" w:hAnsi="Times New Roman"/>
                <w:lang w:val="en-GB"/>
              </w:rPr>
              <w:t xml:space="preserve"> </w:t>
            </w:r>
            <w:r w:rsidRPr="00B46244">
              <w:rPr>
                <w:rFonts w:ascii="Times New Roman" w:eastAsia="Times New Roman" w:hAnsi="Times New Roman"/>
              </w:rPr>
              <w:t>sutrikimas, de</w:t>
            </w:r>
            <w:r w:rsidR="006C26A3">
              <w:rPr>
                <w:rFonts w:ascii="Times New Roman" w:eastAsia="Times New Roman" w:hAnsi="Times New Roman"/>
              </w:rPr>
              <w:t>z</w:t>
            </w:r>
            <w:r w:rsidRPr="00B46244">
              <w:rPr>
                <w:rFonts w:ascii="Times New Roman" w:eastAsia="Times New Roman" w:hAnsi="Times New Roman"/>
              </w:rPr>
              <w:t>orientacija, aseptinis</w:t>
            </w:r>
            <w:r w:rsidRPr="00B46244">
              <w:rPr>
                <w:rFonts w:ascii="Times New Roman" w:eastAsia="Times New Roman" w:hAnsi="Times New Roman"/>
                <w:lang w:val="en-GB"/>
              </w:rPr>
              <w:t xml:space="preserve"> </w:t>
            </w:r>
            <w:r w:rsidRPr="00B46244">
              <w:rPr>
                <w:rFonts w:ascii="Times New Roman" w:eastAsia="Times New Roman" w:hAnsi="Times New Roman"/>
              </w:rPr>
              <w:t>meningitas, parestezija</w:t>
            </w:r>
            <w:r w:rsidRPr="00B46244">
              <w:rPr>
                <w:rFonts w:ascii="Times New Roman" w:eastAsia="Times New Roman" w:hAnsi="Times New Roman"/>
                <w:lang w:val="en-GB"/>
              </w:rPr>
              <w:t xml:space="preserve">, </w:t>
            </w:r>
            <w:r w:rsidRPr="00B46244">
              <w:rPr>
                <w:rFonts w:ascii="Times New Roman" w:eastAsia="Times New Roman" w:hAnsi="Times New Roman"/>
              </w:rPr>
              <w:t>nerimas</w:t>
            </w:r>
            <w:r w:rsidRPr="00B46244">
              <w:rPr>
                <w:rFonts w:ascii="Times New Roman" w:eastAsia="Times New Roman" w:hAnsi="Times New Roman"/>
                <w:lang w:val="en-GB"/>
              </w:rPr>
              <w:t xml:space="preserve">, </w:t>
            </w:r>
            <w:r w:rsidRPr="00B46244">
              <w:rPr>
                <w:rFonts w:ascii="Times New Roman" w:eastAsia="Times New Roman" w:hAnsi="Times New Roman"/>
              </w:rPr>
              <w:t>skonio</w:t>
            </w:r>
            <w:r w:rsidRPr="00B46244">
              <w:rPr>
                <w:rFonts w:ascii="Times New Roman" w:eastAsia="Times New Roman" w:hAnsi="Times New Roman"/>
                <w:lang w:val="en-GB"/>
              </w:rPr>
              <w:t xml:space="preserve"> </w:t>
            </w:r>
            <w:r w:rsidRPr="00B46244">
              <w:rPr>
                <w:rFonts w:ascii="Times New Roman" w:eastAsia="Times New Roman" w:hAnsi="Times New Roman"/>
              </w:rPr>
              <w:t>pokyčiai</w:t>
            </w:r>
            <w:r w:rsidRPr="00B46244">
              <w:rPr>
                <w:rFonts w:ascii="Times New Roman" w:eastAsia="Times New Roman" w:hAnsi="Times New Roman"/>
                <w:lang w:val="en-GB"/>
              </w:rPr>
              <w:t xml:space="preserve">, </w:t>
            </w:r>
            <w:r w:rsidRPr="00B46244">
              <w:rPr>
                <w:rFonts w:ascii="Times New Roman" w:eastAsia="Times New Roman" w:hAnsi="Times New Roman"/>
              </w:rPr>
              <w:t>cerebrovaskuliniai</w:t>
            </w:r>
            <w:r w:rsidRPr="00B46244">
              <w:rPr>
                <w:rFonts w:ascii="Times New Roman" w:eastAsia="Times New Roman" w:hAnsi="Times New Roman"/>
                <w:lang w:val="en-GB"/>
              </w:rPr>
              <w:t xml:space="preserve"> </w:t>
            </w:r>
            <w:r w:rsidRPr="00B46244">
              <w:rPr>
                <w:rFonts w:ascii="Times New Roman" w:eastAsia="Times New Roman" w:hAnsi="Times New Roman"/>
              </w:rPr>
              <w:t>reiškiniai,</w:t>
            </w:r>
            <w:r w:rsidRPr="00B46244">
              <w:rPr>
                <w:rFonts w:ascii="Times New Roman" w:eastAsia="Times New Roman" w:hAnsi="Times New Roman"/>
                <w:lang w:val="en-GB"/>
              </w:rPr>
              <w:t xml:space="preserve"> skonio jutimo sutrikimas.</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Aki</w:t>
            </w:r>
            <w:r w:rsidR="0008002E">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bCs/>
                <w:lang w:val="pt-BR"/>
              </w:rPr>
            </w:pPr>
            <w:r w:rsidRPr="00B46244">
              <w:rPr>
                <w:rFonts w:ascii="Times New Roman" w:eastAsia="Times New Roman" w:hAnsi="Times New Roman"/>
                <w:bCs/>
              </w:rPr>
              <w:t>Regos</w:t>
            </w:r>
            <w:r w:rsidRPr="00B46244">
              <w:rPr>
                <w:rFonts w:ascii="Times New Roman" w:eastAsia="Times New Roman" w:hAnsi="Times New Roman"/>
                <w:bCs/>
                <w:lang w:val="pt-BR"/>
              </w:rPr>
              <w:t xml:space="preserve"> </w:t>
            </w:r>
            <w:r w:rsidRPr="00B46244">
              <w:rPr>
                <w:rFonts w:ascii="Times New Roman" w:eastAsia="Times New Roman" w:hAnsi="Times New Roman"/>
                <w:bCs/>
              </w:rPr>
              <w:t>sutrikimai</w:t>
            </w:r>
            <w:r w:rsidRPr="00B46244">
              <w:rPr>
                <w:rFonts w:ascii="Times New Roman" w:eastAsia="Times New Roman" w:hAnsi="Times New Roman"/>
                <w:bCs/>
                <w:lang w:val="pt-BR"/>
              </w:rPr>
              <w:t xml:space="preserve"> (</w:t>
            </w:r>
            <w:r w:rsidRPr="00B46244">
              <w:rPr>
                <w:rFonts w:ascii="Times New Roman" w:eastAsia="Times New Roman" w:hAnsi="Times New Roman"/>
                <w:bCs/>
              </w:rPr>
              <w:t>matymas</w:t>
            </w:r>
            <w:r w:rsidRPr="00B46244">
              <w:rPr>
                <w:rFonts w:ascii="Times New Roman" w:eastAsia="Times New Roman" w:hAnsi="Times New Roman"/>
                <w:bCs/>
                <w:lang w:val="pt-BR"/>
              </w:rPr>
              <w:t xml:space="preserve"> </w:t>
            </w:r>
            <w:r w:rsidRPr="00B46244">
              <w:rPr>
                <w:rFonts w:ascii="Times New Roman" w:eastAsia="Times New Roman" w:hAnsi="Times New Roman"/>
                <w:bCs/>
              </w:rPr>
              <w:t>lyg</w:t>
            </w:r>
            <w:r w:rsidRPr="00B46244">
              <w:rPr>
                <w:rFonts w:ascii="Times New Roman" w:eastAsia="Times New Roman" w:hAnsi="Times New Roman"/>
                <w:bCs/>
                <w:lang w:val="pt-BR"/>
              </w:rPr>
              <w:t xml:space="preserve"> per </w:t>
            </w:r>
            <w:r w:rsidRPr="00B46244">
              <w:rPr>
                <w:rFonts w:ascii="Times New Roman" w:eastAsia="Times New Roman" w:hAnsi="Times New Roman"/>
                <w:bCs/>
              </w:rPr>
              <w:t>miglą</w:t>
            </w:r>
            <w:r w:rsidRPr="00B46244">
              <w:rPr>
                <w:rFonts w:ascii="Times New Roman" w:eastAsia="Times New Roman" w:hAnsi="Times New Roman"/>
                <w:bCs/>
                <w:lang w:val="pt-BR"/>
              </w:rPr>
              <w:t xml:space="preserve">, </w:t>
            </w:r>
            <w:r w:rsidRPr="00B46244">
              <w:rPr>
                <w:rFonts w:ascii="Times New Roman" w:eastAsia="Times New Roman" w:hAnsi="Times New Roman"/>
                <w:bCs/>
              </w:rPr>
              <w:t>dvejinimasis)</w:t>
            </w:r>
            <w:r w:rsidRPr="00B46244">
              <w:rPr>
                <w:rFonts w:ascii="Times New Roman" w:eastAsia="Times New Roman" w:hAnsi="Times New Roman"/>
                <w:bCs/>
                <w:lang w:val="pt-BR"/>
              </w:rPr>
              <w:t>.</w:t>
            </w:r>
          </w:p>
        </w:tc>
      </w:tr>
      <w:tr w:rsidR="00B46244" w:rsidRPr="00B46244" w:rsidTr="00A926BC">
        <w:trPr>
          <w:cantSplit/>
        </w:trPr>
        <w:tc>
          <w:tcPr>
            <w:tcW w:w="9072" w:type="dxa"/>
            <w:gridSpan w:val="5"/>
          </w:tcPr>
          <w:p w:rsidR="00B46244" w:rsidRPr="00B46244" w:rsidRDefault="00B46244" w:rsidP="0008002E">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Aus</w:t>
            </w:r>
            <w:r w:rsidR="0008002E">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labirint</w:t>
            </w:r>
            <w:r w:rsidR="0008002E">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Dažni:</w:t>
            </w:r>
          </w:p>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Galvos</w:t>
            </w:r>
            <w:r w:rsidRPr="00B46244">
              <w:rPr>
                <w:rFonts w:ascii="Times New Roman" w:eastAsia="Times New Roman" w:hAnsi="Times New Roman"/>
                <w:lang w:val="pt-BR"/>
              </w:rPr>
              <w:t xml:space="preserve"> </w:t>
            </w:r>
            <w:r w:rsidRPr="00B46244">
              <w:rPr>
                <w:rFonts w:ascii="Times New Roman" w:eastAsia="Times New Roman" w:hAnsi="Times New Roman"/>
              </w:rPr>
              <w:t>svaigimas</w:t>
            </w:r>
            <w:r w:rsidRPr="00B46244">
              <w:rPr>
                <w:rFonts w:ascii="Times New Roman" w:eastAsia="Times New Roman" w:hAnsi="Times New Roman"/>
                <w:lang w:val="pt-BR"/>
              </w:rPr>
              <w:t>.</w:t>
            </w:r>
          </w:p>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Spengimas</w:t>
            </w:r>
            <w:r w:rsidRPr="00B46244">
              <w:rPr>
                <w:rFonts w:ascii="Times New Roman" w:eastAsia="Times New Roman" w:hAnsi="Times New Roman"/>
                <w:lang w:val="pt-BR"/>
              </w:rPr>
              <w:t xml:space="preserve"> </w:t>
            </w:r>
            <w:r w:rsidRPr="00B46244">
              <w:rPr>
                <w:rFonts w:ascii="Times New Roman" w:eastAsia="Times New Roman" w:hAnsi="Times New Roman"/>
              </w:rPr>
              <w:t>ausyse, klausos susilpnėjimas.</w:t>
            </w:r>
            <w:r w:rsidRPr="00B46244">
              <w:rPr>
                <w:rFonts w:ascii="Times New Roman" w:eastAsia="Times New Roman" w:hAnsi="Times New Roman"/>
                <w:lang w:val="pt-BR"/>
              </w:rPr>
              <w:t>.</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Širdies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Palpitacija</w:t>
            </w:r>
            <w:r w:rsidRPr="00B46244">
              <w:rPr>
                <w:rFonts w:ascii="Times New Roman" w:eastAsia="Times New Roman" w:hAnsi="Times New Roman"/>
                <w:lang w:val="pt-BR"/>
              </w:rPr>
              <w:t xml:space="preserve">, </w:t>
            </w:r>
            <w:r w:rsidRPr="00B46244">
              <w:rPr>
                <w:rFonts w:ascii="Times New Roman" w:eastAsia="Times New Roman" w:hAnsi="Times New Roman"/>
              </w:rPr>
              <w:t>krūtinės</w:t>
            </w:r>
            <w:r w:rsidRPr="00B46244">
              <w:rPr>
                <w:rFonts w:ascii="Times New Roman" w:eastAsia="Times New Roman" w:hAnsi="Times New Roman"/>
                <w:lang w:val="pt-BR"/>
              </w:rPr>
              <w:t xml:space="preserve"> </w:t>
            </w:r>
            <w:r w:rsidRPr="00B46244">
              <w:rPr>
                <w:rFonts w:ascii="Times New Roman" w:eastAsia="Times New Roman" w:hAnsi="Times New Roman"/>
              </w:rPr>
              <w:t>skausmas</w:t>
            </w:r>
            <w:r w:rsidRPr="00B46244">
              <w:rPr>
                <w:rFonts w:ascii="Times New Roman" w:eastAsia="Times New Roman" w:hAnsi="Times New Roman"/>
                <w:lang w:val="pt-BR"/>
              </w:rPr>
              <w:t xml:space="preserve">, </w:t>
            </w:r>
            <w:r w:rsidRPr="00B46244">
              <w:rPr>
                <w:rFonts w:ascii="Times New Roman" w:eastAsia="Times New Roman" w:hAnsi="Times New Roman"/>
              </w:rPr>
              <w:t>širdies</w:t>
            </w:r>
            <w:r w:rsidRPr="00B46244">
              <w:rPr>
                <w:rFonts w:ascii="Times New Roman" w:eastAsia="Times New Roman" w:hAnsi="Times New Roman"/>
                <w:lang w:val="pt-BR"/>
              </w:rPr>
              <w:t xml:space="preserve"> </w:t>
            </w:r>
            <w:r w:rsidRPr="00B46244">
              <w:rPr>
                <w:rFonts w:ascii="Times New Roman" w:eastAsia="Times New Roman" w:hAnsi="Times New Roman"/>
              </w:rPr>
              <w:t>nepakankamumas</w:t>
            </w:r>
            <w:r w:rsidRPr="00B46244">
              <w:rPr>
                <w:rFonts w:ascii="Times New Roman" w:eastAsia="Times New Roman" w:hAnsi="Times New Roman"/>
                <w:lang w:val="pt-BR"/>
              </w:rPr>
              <w:t xml:space="preserve">, </w:t>
            </w:r>
            <w:r w:rsidRPr="00B46244">
              <w:rPr>
                <w:rFonts w:ascii="Times New Roman" w:eastAsia="Times New Roman" w:hAnsi="Times New Roman"/>
              </w:rPr>
              <w:t>miokardo</w:t>
            </w:r>
            <w:r w:rsidRPr="00B46244">
              <w:rPr>
                <w:rFonts w:ascii="Times New Roman" w:eastAsia="Times New Roman" w:hAnsi="Times New Roman"/>
                <w:lang w:val="pt-BR"/>
              </w:rPr>
              <w:t xml:space="preserve"> </w:t>
            </w:r>
            <w:r w:rsidRPr="00B46244">
              <w:rPr>
                <w:rFonts w:ascii="Times New Roman" w:eastAsia="Times New Roman" w:hAnsi="Times New Roman"/>
              </w:rPr>
              <w:t>infarktas</w:t>
            </w:r>
            <w:r w:rsidRPr="00B46244">
              <w:rPr>
                <w:rFonts w:ascii="Times New Roman" w:eastAsia="Times New Roman" w:hAnsi="Times New Roman"/>
                <w:lang w:val="pt-BR"/>
              </w:rPr>
              <w:t>.</w:t>
            </w:r>
          </w:p>
          <w:p w:rsidR="004E30B9" w:rsidRPr="00B46244" w:rsidRDefault="00B46244" w:rsidP="00EE4237">
            <w:pPr>
              <w:keepNext/>
              <w:keepLines/>
              <w:tabs>
                <w:tab w:val="left" w:pos="284"/>
              </w:tabs>
              <w:spacing w:after="0" w:line="240" w:lineRule="auto"/>
              <w:rPr>
                <w:rFonts w:ascii="Times New Roman" w:eastAsia="Times New Roman" w:hAnsi="Times New Roman"/>
                <w:bCs/>
                <w:lang w:val="pt-BR"/>
              </w:rPr>
            </w:pPr>
            <w:r w:rsidRPr="00B46244">
              <w:rPr>
                <w:rFonts w:ascii="Times New Roman" w:eastAsia="Times New Roman" w:hAnsi="Times New Roman"/>
                <w:bCs/>
                <w:lang w:val="pt-BR"/>
              </w:rPr>
              <w:t>Pastebėta, kad vartojant NVNU gali pasireikšti edema, padidėjęs kraujospūdis ir širdies nepakankamumas.</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Virškinimo</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trakto</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i/>
                <w:snapToGrid w:val="0"/>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snapToGrid w:val="0"/>
              </w:rPr>
            </w:pPr>
            <w:r w:rsidRPr="00B46244">
              <w:rPr>
                <w:rFonts w:ascii="Times New Roman" w:eastAsia="Times New Roman" w:hAnsi="Times New Roman"/>
                <w:snapToGrid w:val="0"/>
              </w:rPr>
              <w:t>Labai dažni:</w:t>
            </w:r>
          </w:p>
        </w:tc>
        <w:tc>
          <w:tcPr>
            <w:tcW w:w="6012" w:type="dxa"/>
            <w:gridSpan w:val="2"/>
          </w:tcPr>
          <w:p w:rsidR="00B46244" w:rsidRPr="00B46244" w:rsidRDefault="00B46244" w:rsidP="00B46244">
            <w:pPr>
              <w:tabs>
                <w:tab w:val="left" w:pos="284"/>
              </w:tabs>
              <w:spacing w:after="0" w:line="240" w:lineRule="auto"/>
              <w:rPr>
                <w:rFonts w:ascii="Times New Roman" w:eastAsia="Times New Roman" w:hAnsi="Times New Roman"/>
                <w:snapToGrid w:val="0"/>
              </w:rPr>
            </w:pPr>
            <w:r w:rsidRPr="00B46244">
              <w:rPr>
                <w:rFonts w:ascii="Times New Roman" w:eastAsia="Times New Roman" w:hAnsi="Times New Roman"/>
                <w:snapToGrid w:val="0"/>
              </w:rPr>
              <w:t>Pykinimas, vėmimas, viduriavimas.</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Dažni</w:t>
            </w:r>
            <w:r w:rsidRPr="00B46244">
              <w:rPr>
                <w:rFonts w:ascii="Times New Roman" w:eastAsia="Times New Roman" w:hAnsi="Times New Roman"/>
                <w:lang w:val="en-GB"/>
              </w:rPr>
              <w:t>:</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Meteorizmas, dispepsija</w:t>
            </w:r>
            <w:r w:rsidRPr="00B46244">
              <w:rPr>
                <w:rFonts w:ascii="Times New Roman" w:eastAsia="Times New Roman" w:hAnsi="Times New Roman"/>
                <w:lang w:val="en-GB"/>
              </w:rPr>
              <w:t xml:space="preserve">, </w:t>
            </w:r>
            <w:r w:rsidRPr="00B46244">
              <w:rPr>
                <w:rFonts w:ascii="Times New Roman" w:eastAsia="Times New Roman" w:hAnsi="Times New Roman"/>
              </w:rPr>
              <w:t>pilvo</w:t>
            </w:r>
            <w:r w:rsidRPr="00B46244">
              <w:rPr>
                <w:rFonts w:ascii="Times New Roman" w:eastAsia="Times New Roman" w:hAnsi="Times New Roman"/>
                <w:lang w:val="en-GB"/>
              </w:rPr>
              <w:t xml:space="preserve"> </w:t>
            </w:r>
            <w:r w:rsidRPr="00B46244">
              <w:rPr>
                <w:rFonts w:ascii="Times New Roman" w:eastAsia="Times New Roman" w:hAnsi="Times New Roman"/>
              </w:rPr>
              <w:t>skausmas, virškinamojo trakto opa (kai kuriais atvejais su kraujavimu ir perforacija, skausmas epigastriume, anoreksija</w:t>
            </w:r>
            <w:r w:rsidRPr="00B46244">
              <w:rPr>
                <w:rFonts w:ascii="Times New Roman" w:eastAsia="Times New Roman" w:hAnsi="Times New Roman"/>
                <w:lang w:val="en-GB"/>
              </w:rPr>
              <w:t>.</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r w:rsidRPr="00B46244">
              <w:rPr>
                <w:rFonts w:ascii="Times New Roman" w:eastAsia="Times New Roman" w:hAnsi="Times New Roman"/>
                <w:lang w:val="en-GB"/>
              </w:rPr>
              <w:t>:</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Melena, vėmimas krauju, gastritas</w:t>
            </w:r>
            <w:r w:rsidRPr="00B46244">
              <w:rPr>
                <w:rFonts w:ascii="Times New Roman" w:eastAsia="Times New Roman" w:hAnsi="Times New Roman"/>
                <w:lang w:val="en-GB"/>
              </w:rPr>
              <w:t xml:space="preserve">, </w:t>
            </w:r>
            <w:r w:rsidRPr="00B46244">
              <w:rPr>
                <w:rFonts w:ascii="Times New Roman" w:eastAsia="Times New Roman" w:hAnsi="Times New Roman"/>
              </w:rPr>
              <w:t>kraujavimas</w:t>
            </w:r>
            <w:r w:rsidRPr="00B46244">
              <w:rPr>
                <w:rFonts w:ascii="Times New Roman" w:eastAsia="Times New Roman" w:hAnsi="Times New Roman"/>
                <w:lang w:val="en-GB"/>
              </w:rPr>
              <w:t xml:space="preserve"> į </w:t>
            </w:r>
            <w:r w:rsidRPr="00B46244">
              <w:rPr>
                <w:rFonts w:ascii="Times New Roman" w:eastAsia="Times New Roman" w:hAnsi="Times New Roman"/>
              </w:rPr>
              <w:t>virškinimo</w:t>
            </w:r>
            <w:r w:rsidRPr="00B46244">
              <w:rPr>
                <w:rFonts w:ascii="Times New Roman" w:eastAsia="Times New Roman" w:hAnsi="Times New Roman"/>
                <w:lang w:val="en-GB"/>
              </w:rPr>
              <w:t xml:space="preserve"> </w:t>
            </w:r>
            <w:r w:rsidRPr="00B46244">
              <w:rPr>
                <w:rFonts w:ascii="Times New Roman" w:eastAsia="Times New Roman" w:hAnsi="Times New Roman"/>
              </w:rPr>
              <w:t>traktą</w:t>
            </w:r>
            <w:r w:rsidRPr="00B46244">
              <w:rPr>
                <w:rFonts w:ascii="Times New Roman" w:eastAsia="Times New Roman" w:hAnsi="Times New Roman"/>
                <w:lang w:val="en-GB"/>
              </w:rPr>
              <w:t xml:space="preserve">, </w:t>
            </w:r>
            <w:r w:rsidRPr="00B46244">
              <w:rPr>
                <w:rFonts w:ascii="Times New Roman" w:eastAsia="Times New Roman" w:hAnsi="Times New Roman"/>
              </w:rPr>
              <w:t>virškinimo</w:t>
            </w:r>
            <w:r w:rsidRPr="00B46244">
              <w:rPr>
                <w:rFonts w:ascii="Times New Roman" w:eastAsia="Times New Roman" w:hAnsi="Times New Roman"/>
                <w:lang w:val="en-GB"/>
              </w:rPr>
              <w:t xml:space="preserve"> </w:t>
            </w:r>
            <w:r w:rsidRPr="00B46244">
              <w:rPr>
                <w:rFonts w:ascii="Times New Roman" w:eastAsia="Times New Roman" w:hAnsi="Times New Roman"/>
              </w:rPr>
              <w:t>trakto</w:t>
            </w:r>
            <w:r w:rsidRPr="00B46244">
              <w:rPr>
                <w:rFonts w:ascii="Times New Roman" w:eastAsia="Times New Roman" w:hAnsi="Times New Roman"/>
                <w:lang w:val="en-GB"/>
              </w:rPr>
              <w:t xml:space="preserve"> </w:t>
            </w:r>
            <w:r w:rsidRPr="00B46244">
              <w:rPr>
                <w:rFonts w:ascii="Times New Roman" w:eastAsia="Times New Roman" w:hAnsi="Times New Roman"/>
              </w:rPr>
              <w:t>opa</w:t>
            </w:r>
            <w:r w:rsidRPr="00B46244">
              <w:rPr>
                <w:rFonts w:ascii="Times New Roman" w:eastAsia="Times New Roman" w:hAnsi="Times New Roman"/>
                <w:lang w:val="en-GB"/>
              </w:rPr>
              <w:t xml:space="preserve"> (</w:t>
            </w:r>
            <w:r w:rsidRPr="00B46244">
              <w:rPr>
                <w:rFonts w:ascii="Times New Roman" w:eastAsia="Times New Roman" w:hAnsi="Times New Roman"/>
              </w:rPr>
              <w:t>kartu</w:t>
            </w:r>
            <w:r w:rsidRPr="00B46244">
              <w:rPr>
                <w:rFonts w:ascii="Times New Roman" w:eastAsia="Times New Roman" w:hAnsi="Times New Roman"/>
                <w:lang w:val="en-GB"/>
              </w:rPr>
              <w:t xml:space="preserve"> </w:t>
            </w:r>
            <w:r w:rsidRPr="00B46244">
              <w:rPr>
                <w:rFonts w:ascii="Times New Roman" w:eastAsia="Times New Roman" w:hAnsi="Times New Roman"/>
              </w:rPr>
              <w:t>su</w:t>
            </w:r>
            <w:r w:rsidRPr="00B46244">
              <w:rPr>
                <w:rFonts w:ascii="Times New Roman" w:eastAsia="Times New Roman" w:hAnsi="Times New Roman"/>
                <w:lang w:val="en-GB"/>
              </w:rPr>
              <w:t xml:space="preserve"> </w:t>
            </w:r>
            <w:r w:rsidRPr="00B46244">
              <w:rPr>
                <w:rFonts w:ascii="Times New Roman" w:eastAsia="Times New Roman" w:hAnsi="Times New Roman"/>
              </w:rPr>
              <w:t>kraujavimu</w:t>
            </w:r>
            <w:r w:rsidRPr="00B46244">
              <w:rPr>
                <w:rFonts w:ascii="Times New Roman" w:eastAsia="Times New Roman" w:hAnsi="Times New Roman"/>
                <w:lang w:val="en-GB"/>
              </w:rPr>
              <w:t xml:space="preserve"> </w:t>
            </w:r>
            <w:r w:rsidRPr="00B46244">
              <w:rPr>
                <w:rFonts w:ascii="Times New Roman" w:eastAsia="Times New Roman" w:hAnsi="Times New Roman"/>
              </w:rPr>
              <w:t>arba</w:t>
            </w:r>
            <w:r w:rsidRPr="00B46244">
              <w:rPr>
                <w:rFonts w:ascii="Times New Roman" w:eastAsia="Times New Roman" w:hAnsi="Times New Roman"/>
                <w:lang w:val="en-GB"/>
              </w:rPr>
              <w:t xml:space="preserve"> </w:t>
            </w:r>
            <w:r w:rsidRPr="00B46244">
              <w:rPr>
                <w:rFonts w:ascii="Times New Roman" w:eastAsia="Times New Roman" w:hAnsi="Times New Roman"/>
              </w:rPr>
              <w:t>perforacija</w:t>
            </w:r>
            <w:r w:rsidRPr="00B46244">
              <w:rPr>
                <w:rFonts w:ascii="Times New Roman" w:eastAsia="Times New Roman" w:hAnsi="Times New Roman"/>
                <w:lang w:val="en-GB"/>
              </w:rPr>
              <w:t xml:space="preserve"> </w:t>
            </w:r>
            <w:r w:rsidRPr="00B46244">
              <w:rPr>
                <w:rFonts w:ascii="Times New Roman" w:eastAsia="Times New Roman" w:hAnsi="Times New Roman"/>
              </w:rPr>
              <w:t>arba</w:t>
            </w:r>
            <w:r w:rsidRPr="00B46244">
              <w:rPr>
                <w:rFonts w:ascii="Times New Roman" w:eastAsia="Times New Roman" w:hAnsi="Times New Roman"/>
                <w:lang w:val="en-GB"/>
              </w:rPr>
              <w:t xml:space="preserve"> be </w:t>
            </w:r>
            <w:r w:rsidRPr="00B46244">
              <w:rPr>
                <w:rFonts w:ascii="Times New Roman" w:eastAsia="Times New Roman" w:hAnsi="Times New Roman"/>
              </w:rPr>
              <w:t>jų</w:t>
            </w:r>
            <w:r w:rsidRPr="00B46244">
              <w:rPr>
                <w:rFonts w:ascii="Times New Roman" w:eastAsia="Times New Roman" w:hAnsi="Times New Roman"/>
                <w:lang w:val="en-GB"/>
              </w:rPr>
              <w:t>).</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 xml:space="preserve">reti: </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Stomatitas, glositas, kolitas, opinio kolito ir Krono ligos paūmėjimas, vidurių</w:t>
            </w:r>
            <w:r w:rsidRPr="00B46244">
              <w:rPr>
                <w:rFonts w:ascii="Times New Roman" w:eastAsia="Times New Roman" w:hAnsi="Times New Roman"/>
                <w:lang w:val="pt-BR"/>
              </w:rPr>
              <w:t xml:space="preserve"> </w:t>
            </w:r>
            <w:r w:rsidRPr="00B46244">
              <w:rPr>
                <w:rFonts w:ascii="Times New Roman" w:eastAsia="Times New Roman" w:hAnsi="Times New Roman"/>
              </w:rPr>
              <w:t>užkietėjimas, gastritas</w:t>
            </w:r>
            <w:r w:rsidRPr="00B46244">
              <w:rPr>
                <w:rFonts w:ascii="Times New Roman" w:eastAsia="Times New Roman" w:hAnsi="Times New Roman"/>
                <w:lang w:val="pt-BR"/>
              </w:rPr>
              <w:t xml:space="preserve">, </w:t>
            </w:r>
            <w:r w:rsidRPr="00B46244">
              <w:rPr>
                <w:rFonts w:ascii="Times New Roman" w:eastAsia="Times New Roman" w:hAnsi="Times New Roman"/>
              </w:rPr>
              <w:t>stemplės</w:t>
            </w:r>
            <w:r w:rsidRPr="00B46244">
              <w:rPr>
                <w:rFonts w:ascii="Times New Roman" w:eastAsia="Times New Roman" w:hAnsi="Times New Roman"/>
                <w:lang w:val="pt-BR"/>
              </w:rPr>
              <w:t xml:space="preserve"> </w:t>
            </w:r>
            <w:r w:rsidRPr="00B46244">
              <w:rPr>
                <w:rFonts w:ascii="Times New Roman" w:eastAsia="Times New Roman" w:hAnsi="Times New Roman"/>
              </w:rPr>
              <w:t>pažeidimas, susiaurėjimų formavimasis, pankreatitas.</w:t>
            </w:r>
          </w:p>
        </w:tc>
      </w:tr>
      <w:tr w:rsidR="00CD7466" w:rsidRPr="00B46244" w:rsidTr="00A926BC">
        <w:tc>
          <w:tcPr>
            <w:tcW w:w="540" w:type="dxa"/>
          </w:tcPr>
          <w:p w:rsidR="00CD7466" w:rsidRPr="00B46244" w:rsidRDefault="00CD7466" w:rsidP="00B46244">
            <w:pPr>
              <w:tabs>
                <w:tab w:val="left" w:pos="284"/>
              </w:tabs>
              <w:spacing w:after="0" w:line="240" w:lineRule="auto"/>
              <w:rPr>
                <w:rFonts w:ascii="Times New Roman" w:eastAsia="Times New Roman" w:hAnsi="Times New Roman"/>
                <w:lang w:val="en-GB"/>
              </w:rPr>
            </w:pPr>
          </w:p>
        </w:tc>
        <w:tc>
          <w:tcPr>
            <w:tcW w:w="2520" w:type="dxa"/>
            <w:gridSpan w:val="2"/>
          </w:tcPr>
          <w:p w:rsidR="00CD7466" w:rsidRPr="00CD7466" w:rsidRDefault="0008002E" w:rsidP="00C90FC4">
            <w:pPr>
              <w:keepNext/>
              <w:keepLines/>
              <w:tabs>
                <w:tab w:val="left" w:pos="284"/>
              </w:tabs>
              <w:spacing w:after="0" w:line="240" w:lineRule="auto"/>
              <w:rPr>
                <w:rFonts w:ascii="Times New Roman" w:eastAsia="Times New Roman" w:hAnsi="Times New Roman"/>
                <w:highlight w:val="yellow"/>
              </w:rPr>
            </w:pPr>
            <w:r w:rsidRPr="00C90FC4">
              <w:rPr>
                <w:rFonts w:ascii="Times New Roman" w:eastAsia="Times New Roman" w:hAnsi="Times New Roman"/>
              </w:rPr>
              <w:t>Dažnis nežinomas</w:t>
            </w:r>
          </w:p>
        </w:tc>
        <w:tc>
          <w:tcPr>
            <w:tcW w:w="6012" w:type="dxa"/>
            <w:gridSpan w:val="2"/>
          </w:tcPr>
          <w:p w:rsidR="00CD7466" w:rsidRPr="00CD7466" w:rsidRDefault="0008002E" w:rsidP="00B46244">
            <w:pPr>
              <w:keepNext/>
              <w:keepLines/>
              <w:tabs>
                <w:tab w:val="left" w:pos="284"/>
              </w:tabs>
              <w:spacing w:after="0" w:line="240" w:lineRule="auto"/>
              <w:rPr>
                <w:rFonts w:ascii="Times New Roman" w:eastAsia="Times New Roman" w:hAnsi="Times New Roman"/>
                <w:highlight w:val="yellow"/>
              </w:rPr>
            </w:pPr>
            <w:r w:rsidRPr="00C90FC4">
              <w:rPr>
                <w:rFonts w:ascii="Times New Roman" w:eastAsia="Times New Roman" w:hAnsi="Times New Roman"/>
              </w:rPr>
              <w:t>Išeminis kolitas.</w:t>
            </w:r>
          </w:p>
        </w:tc>
      </w:tr>
      <w:tr w:rsidR="00B46244" w:rsidRPr="00B46244" w:rsidTr="00A926BC">
        <w:trPr>
          <w:cantSplit/>
        </w:trPr>
        <w:tc>
          <w:tcPr>
            <w:tcW w:w="9072" w:type="dxa"/>
            <w:gridSpan w:val="5"/>
          </w:tcPr>
          <w:p w:rsidR="00B46244" w:rsidRPr="00B46244" w:rsidRDefault="00B46244" w:rsidP="0008002E">
            <w:pPr>
              <w:tabs>
                <w:tab w:val="left" w:pos="284"/>
              </w:tabs>
              <w:spacing w:after="0" w:line="240" w:lineRule="auto"/>
              <w:rPr>
                <w:rFonts w:ascii="Times New Roman" w:eastAsia="Times New Roman" w:hAnsi="Times New Roman"/>
                <w:bCs/>
                <w:i/>
                <w:lang w:val="pt-BR"/>
              </w:rPr>
            </w:pPr>
            <w:r w:rsidRPr="00B46244">
              <w:rPr>
                <w:rFonts w:ascii="Times New Roman" w:eastAsia="Times New Roman" w:hAnsi="Times New Roman"/>
                <w:bCs/>
                <w:i/>
                <w:snapToGrid w:val="0"/>
              </w:rPr>
              <w:t>Kepenų</w:t>
            </w:r>
            <w:r w:rsidR="0008002E">
              <w:rPr>
                <w:rFonts w:ascii="Times New Roman" w:eastAsia="Times New Roman" w:hAnsi="Times New Roman"/>
                <w:bCs/>
                <w:i/>
                <w:snapToGrid w:val="0"/>
              </w:rPr>
              <w:t>,</w:t>
            </w:r>
            <w:r w:rsidRPr="00B46244">
              <w:rPr>
                <w:rFonts w:ascii="Times New Roman" w:eastAsia="Times New Roman" w:hAnsi="Times New Roman"/>
                <w:bCs/>
                <w:i/>
                <w:snapToGrid w:val="0"/>
                <w:lang w:val="pt-BR"/>
              </w:rPr>
              <w:t xml:space="preserve"> </w:t>
            </w:r>
            <w:r w:rsidRPr="00B46244">
              <w:rPr>
                <w:rFonts w:ascii="Times New Roman" w:eastAsia="Times New Roman" w:hAnsi="Times New Roman"/>
                <w:bCs/>
                <w:i/>
                <w:snapToGrid w:val="0"/>
              </w:rPr>
              <w:t>tulžies</w:t>
            </w:r>
            <w:r w:rsidRPr="00B46244">
              <w:rPr>
                <w:rFonts w:ascii="Times New Roman" w:eastAsia="Times New Roman" w:hAnsi="Times New Roman"/>
                <w:bCs/>
                <w:i/>
                <w:snapToGrid w:val="0"/>
                <w:lang w:val="pt-BR"/>
              </w:rPr>
              <w:t xml:space="preserve"> </w:t>
            </w:r>
            <w:r w:rsidR="0008002E">
              <w:rPr>
                <w:rFonts w:ascii="Times New Roman" w:eastAsia="Times New Roman" w:hAnsi="Times New Roman"/>
                <w:bCs/>
                <w:i/>
                <w:snapToGrid w:val="0"/>
              </w:rPr>
              <w:t>pū</w:t>
            </w:r>
            <w:r w:rsidR="0008002E" w:rsidRPr="00B46244">
              <w:rPr>
                <w:rFonts w:ascii="Times New Roman" w:eastAsia="Times New Roman" w:hAnsi="Times New Roman"/>
                <w:bCs/>
                <w:i/>
                <w:snapToGrid w:val="0"/>
              </w:rPr>
              <w:t>s</w:t>
            </w:r>
            <w:r w:rsidR="0008002E">
              <w:rPr>
                <w:rFonts w:ascii="Times New Roman" w:eastAsia="Times New Roman" w:hAnsi="Times New Roman"/>
                <w:bCs/>
                <w:i/>
                <w:snapToGrid w:val="0"/>
              </w:rPr>
              <w:t>lės ir latakų</w:t>
            </w:r>
            <w:r w:rsidR="0008002E" w:rsidRPr="00B46244">
              <w:rPr>
                <w:rFonts w:ascii="Times New Roman" w:eastAsia="Times New Roman" w:hAnsi="Times New Roman"/>
                <w:bCs/>
                <w:i/>
                <w:snapToGrid w:val="0"/>
                <w:lang w:val="pt-BR"/>
              </w:rPr>
              <w:t xml:space="preserve"> </w:t>
            </w:r>
            <w:r w:rsidRPr="00B46244">
              <w:rPr>
                <w:rFonts w:ascii="Times New Roman" w:eastAsia="Times New Roman" w:hAnsi="Times New Roman"/>
                <w:bCs/>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bCs/>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bCs/>
                <w:lang w:val="en-GB"/>
              </w:rPr>
            </w:pPr>
            <w:r w:rsidRPr="00B46244">
              <w:rPr>
                <w:rFonts w:ascii="Times New Roman" w:eastAsia="Times New Roman" w:hAnsi="Times New Roman"/>
                <w:bCs/>
              </w:rPr>
              <w:t>Dažni</w:t>
            </w:r>
            <w:r w:rsidRPr="00B46244">
              <w:rPr>
                <w:rFonts w:ascii="Times New Roman" w:eastAsia="Times New Roman" w:hAnsi="Times New Roman"/>
                <w:bCs/>
                <w:lang w:val="en-GB"/>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bCs/>
                <w:lang w:val="pt-BR"/>
              </w:rPr>
            </w:pPr>
            <w:r w:rsidRPr="00B46244">
              <w:rPr>
                <w:rFonts w:ascii="Times New Roman" w:eastAsia="Times New Roman" w:hAnsi="Times New Roman"/>
              </w:rPr>
              <w:t>Transaminazių</w:t>
            </w:r>
            <w:r w:rsidRPr="00B46244">
              <w:rPr>
                <w:rFonts w:ascii="Times New Roman" w:eastAsia="Times New Roman" w:hAnsi="Times New Roman"/>
                <w:lang w:val="pt-BR"/>
              </w:rPr>
              <w:t xml:space="preserve"> </w:t>
            </w:r>
            <w:r w:rsidRPr="00B46244">
              <w:rPr>
                <w:rFonts w:ascii="Times New Roman" w:eastAsia="Times New Roman" w:hAnsi="Times New Roman"/>
              </w:rPr>
              <w:t>aktyvumo</w:t>
            </w:r>
            <w:r w:rsidRPr="00B46244">
              <w:rPr>
                <w:rFonts w:ascii="Times New Roman" w:eastAsia="Times New Roman" w:hAnsi="Times New Roman"/>
                <w:lang w:val="pt-BR"/>
              </w:rPr>
              <w:t xml:space="preserve"> </w:t>
            </w:r>
            <w:r w:rsidRPr="00B46244">
              <w:rPr>
                <w:rFonts w:ascii="Times New Roman" w:eastAsia="Times New Roman" w:hAnsi="Times New Roman"/>
              </w:rPr>
              <w:t>kraujo</w:t>
            </w:r>
            <w:r w:rsidRPr="00B46244">
              <w:rPr>
                <w:rFonts w:ascii="Times New Roman" w:eastAsia="Times New Roman" w:hAnsi="Times New Roman"/>
                <w:lang w:val="pt-BR"/>
              </w:rPr>
              <w:t xml:space="preserve"> </w:t>
            </w:r>
            <w:r w:rsidRPr="00B46244">
              <w:rPr>
                <w:rFonts w:ascii="Times New Roman" w:eastAsia="Times New Roman" w:hAnsi="Times New Roman"/>
              </w:rPr>
              <w:t>serume</w:t>
            </w:r>
            <w:r w:rsidRPr="00B46244">
              <w:rPr>
                <w:rFonts w:ascii="Times New Roman" w:eastAsia="Times New Roman" w:hAnsi="Times New Roman"/>
                <w:lang w:val="pt-BR"/>
              </w:rPr>
              <w:t xml:space="preserve"> </w:t>
            </w:r>
            <w:r w:rsidRPr="00B46244">
              <w:rPr>
                <w:rFonts w:ascii="Times New Roman" w:eastAsia="Times New Roman" w:hAnsi="Times New Roman"/>
              </w:rPr>
              <w:t>padidėjimas</w:t>
            </w:r>
            <w:r w:rsidRPr="00B46244">
              <w:rPr>
                <w:rFonts w:ascii="Times New Roman" w:eastAsia="Times New Roman" w:hAnsi="Times New Roman"/>
                <w:lang w:val="pt-BR"/>
              </w:rPr>
              <w:t>.</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Reti</w:t>
            </w:r>
            <w:r w:rsidRPr="00B46244">
              <w:rPr>
                <w:rFonts w:ascii="Times New Roman" w:eastAsia="Times New Roman" w:hAnsi="Times New Roman"/>
                <w:lang w:val="fi-FI"/>
              </w:rPr>
              <w:t>:</w:t>
            </w:r>
          </w:p>
          <w:p w:rsidR="00B46244" w:rsidRPr="00B46244" w:rsidRDefault="00B46244" w:rsidP="00B46244">
            <w:pPr>
              <w:tabs>
                <w:tab w:val="left" w:pos="284"/>
              </w:tabs>
              <w:spacing w:after="0" w:line="240" w:lineRule="auto"/>
              <w:rPr>
                <w:rFonts w:ascii="Times New Roman" w:eastAsia="Times New Roman" w:hAnsi="Times New Roman"/>
                <w:lang w:val="fi-FI"/>
              </w:rPr>
            </w:pPr>
          </w:p>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Labai</w:t>
            </w:r>
            <w:r w:rsidRPr="00B46244">
              <w:rPr>
                <w:rFonts w:ascii="Times New Roman" w:eastAsia="Times New Roman" w:hAnsi="Times New Roman"/>
                <w:lang w:val="fi-FI"/>
              </w:rPr>
              <w:t xml:space="preserve"> </w:t>
            </w:r>
            <w:r w:rsidRPr="00B46244">
              <w:rPr>
                <w:rFonts w:ascii="Times New Roman" w:eastAsia="Times New Roman" w:hAnsi="Times New Roman"/>
              </w:rPr>
              <w:t>reti</w:t>
            </w:r>
            <w:r w:rsidRPr="00B46244">
              <w:rPr>
                <w:rFonts w:ascii="Times New Roman" w:eastAsia="Times New Roman" w:hAnsi="Times New Roman"/>
                <w:lang w:val="fi-FI"/>
              </w:rPr>
              <w:t xml:space="preserve">, tarp </w:t>
            </w:r>
            <w:r w:rsidRPr="00B46244">
              <w:rPr>
                <w:rFonts w:ascii="Times New Roman" w:eastAsia="Times New Roman" w:hAnsi="Times New Roman"/>
              </w:rPr>
              <w:t>jų</w:t>
            </w:r>
            <w:r w:rsidRPr="00B46244">
              <w:rPr>
                <w:rFonts w:ascii="Times New Roman" w:eastAsia="Times New Roman" w:hAnsi="Times New Roman"/>
                <w:lang w:val="fi-FI"/>
              </w:rPr>
              <w:t xml:space="preserve"> </w:t>
            </w:r>
            <w:r w:rsidRPr="00B46244">
              <w:rPr>
                <w:rFonts w:ascii="Times New Roman" w:eastAsia="Times New Roman" w:hAnsi="Times New Roman"/>
              </w:rPr>
              <w:t>pavieniai</w:t>
            </w:r>
            <w:r w:rsidRPr="00B46244">
              <w:rPr>
                <w:rFonts w:ascii="Times New Roman" w:eastAsia="Times New Roman" w:hAnsi="Times New Roman"/>
                <w:lang w:val="fi-FI"/>
              </w:rPr>
              <w:t xml:space="preserve"> </w:t>
            </w:r>
            <w:r w:rsidRPr="00B46244">
              <w:rPr>
                <w:rFonts w:ascii="Times New Roman" w:eastAsia="Times New Roman" w:hAnsi="Times New Roman"/>
              </w:rPr>
              <w:t>atvejai</w:t>
            </w:r>
            <w:r w:rsidRPr="00B46244">
              <w:rPr>
                <w:rFonts w:ascii="Times New Roman" w:eastAsia="Times New Roman" w:hAnsi="Times New Roman"/>
                <w:lang w:val="fi-FI"/>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Sutrikusi kepenų funkcija, įskaitant hepatitą su</w:t>
            </w:r>
            <w:r w:rsidRPr="00B46244">
              <w:rPr>
                <w:rFonts w:ascii="Times New Roman" w:eastAsia="Times New Roman" w:hAnsi="Times New Roman"/>
                <w:lang w:val="fi-FI"/>
              </w:rPr>
              <w:t xml:space="preserve"> </w:t>
            </w:r>
            <w:r w:rsidRPr="00B46244">
              <w:rPr>
                <w:rFonts w:ascii="Times New Roman" w:eastAsia="Times New Roman" w:hAnsi="Times New Roman"/>
              </w:rPr>
              <w:t>gelta ar be jos (labai retais atvejais žaibinis hepatitas)</w:t>
            </w:r>
            <w:r w:rsidRPr="00B46244">
              <w:rPr>
                <w:rFonts w:ascii="Times New Roman" w:eastAsia="Times New Roman" w:hAnsi="Times New Roman"/>
                <w:lang w:val="fi-FI"/>
              </w:rPr>
              <w:t>.</w:t>
            </w:r>
          </w:p>
          <w:p w:rsidR="00B46244" w:rsidRPr="00B46244" w:rsidRDefault="00B46244" w:rsidP="00B46244">
            <w:pPr>
              <w:tabs>
                <w:tab w:val="left" w:pos="284"/>
              </w:tabs>
              <w:spacing w:after="0" w:line="240" w:lineRule="auto"/>
              <w:rPr>
                <w:rFonts w:ascii="Times New Roman" w:eastAsia="Times New Roman" w:hAnsi="Times New Roman"/>
                <w:lang w:val="fi-FI"/>
              </w:rPr>
            </w:pPr>
            <w:r w:rsidRPr="00B46244">
              <w:rPr>
                <w:rFonts w:ascii="Times New Roman" w:eastAsia="Times New Roman" w:hAnsi="Times New Roman"/>
              </w:rPr>
              <w:t>Žaibinis</w:t>
            </w:r>
            <w:r w:rsidRPr="00B46244">
              <w:rPr>
                <w:rFonts w:ascii="Times New Roman" w:eastAsia="Times New Roman" w:hAnsi="Times New Roman"/>
                <w:lang w:val="fi-FI"/>
              </w:rPr>
              <w:t xml:space="preserve"> </w:t>
            </w:r>
            <w:r w:rsidRPr="00B46244">
              <w:rPr>
                <w:rFonts w:ascii="Times New Roman" w:eastAsia="Times New Roman" w:hAnsi="Times New Roman"/>
              </w:rPr>
              <w:t>hepatitas, kepenų nekrozė, kepenų funkcijos nepakankamumas.</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pt-BR"/>
              </w:rPr>
            </w:pPr>
            <w:r w:rsidRPr="00B46244">
              <w:rPr>
                <w:rFonts w:ascii="Times New Roman" w:eastAsia="Times New Roman" w:hAnsi="Times New Roman"/>
                <w:i/>
                <w:snapToGrid w:val="0"/>
              </w:rPr>
              <w:t>Odos</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poodinio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audinio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 xml:space="preserve">Dažni: </w:t>
            </w:r>
          </w:p>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r w:rsidRPr="00B46244">
              <w:rPr>
                <w:rFonts w:ascii="Times New Roman" w:eastAsia="Times New Roman" w:hAnsi="Times New Roman"/>
                <w:lang w:val="en-GB"/>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 xml:space="preserve">Išbėrimas. </w:t>
            </w:r>
          </w:p>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Dilgėlinė</w:t>
            </w:r>
            <w:r w:rsidRPr="00B46244">
              <w:rPr>
                <w:rFonts w:ascii="Times New Roman" w:eastAsia="Times New Roman" w:hAnsi="Times New Roman"/>
                <w:lang w:val="en-GB"/>
              </w:rPr>
              <w:t>.</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Pūslinės reakcijos, įskaitant Stivenso</w:t>
            </w:r>
            <w:r w:rsidRPr="00B46244">
              <w:rPr>
                <w:rFonts w:ascii="Times New Roman" w:eastAsia="Times New Roman" w:hAnsi="Times New Roman"/>
                <w:lang w:val="pt-BR"/>
              </w:rPr>
              <w:t xml:space="preserve"> </w:t>
            </w:r>
            <w:r w:rsidRPr="00B46244">
              <w:rPr>
                <w:rFonts w:ascii="Times New Roman" w:eastAsia="Times New Roman" w:hAnsi="Times New Roman"/>
              </w:rPr>
              <w:t>ir</w:t>
            </w:r>
            <w:r w:rsidRPr="00B46244">
              <w:rPr>
                <w:rFonts w:ascii="Times New Roman" w:eastAsia="Times New Roman" w:hAnsi="Times New Roman"/>
                <w:lang w:val="pt-BR"/>
              </w:rPr>
              <w:t xml:space="preserve"> </w:t>
            </w:r>
            <w:r w:rsidRPr="00B46244">
              <w:rPr>
                <w:rFonts w:ascii="Times New Roman" w:eastAsia="Times New Roman" w:hAnsi="Times New Roman"/>
              </w:rPr>
              <w:t>Džonsono</w:t>
            </w:r>
            <w:r w:rsidRPr="00B46244">
              <w:rPr>
                <w:rFonts w:ascii="Times New Roman" w:eastAsia="Times New Roman" w:hAnsi="Times New Roman"/>
                <w:lang w:val="pt-BR"/>
              </w:rPr>
              <w:t xml:space="preserve"> </w:t>
            </w:r>
            <w:r w:rsidRPr="00B46244">
              <w:rPr>
                <w:rFonts w:ascii="Times New Roman" w:eastAsia="Times New Roman" w:hAnsi="Times New Roman"/>
              </w:rPr>
              <w:t>sindromą</w:t>
            </w:r>
            <w:r w:rsidRPr="00B46244">
              <w:rPr>
                <w:rFonts w:ascii="Times New Roman" w:eastAsia="Times New Roman" w:hAnsi="Times New Roman"/>
                <w:lang w:val="pt-BR"/>
              </w:rPr>
              <w:t xml:space="preserve"> ir </w:t>
            </w:r>
            <w:r w:rsidRPr="00B46244">
              <w:rPr>
                <w:rFonts w:ascii="Times New Roman" w:eastAsia="Times New Roman" w:hAnsi="Times New Roman"/>
              </w:rPr>
              <w:t>toksinę</w:t>
            </w:r>
            <w:r w:rsidRPr="00B46244">
              <w:rPr>
                <w:rFonts w:ascii="Times New Roman" w:eastAsia="Times New Roman" w:hAnsi="Times New Roman"/>
                <w:lang w:val="pt-BR"/>
              </w:rPr>
              <w:t xml:space="preserve"> </w:t>
            </w:r>
            <w:r w:rsidRPr="00B46244">
              <w:rPr>
                <w:rFonts w:ascii="Times New Roman" w:eastAsia="Times New Roman" w:hAnsi="Times New Roman"/>
              </w:rPr>
              <w:t>epidermio</w:t>
            </w:r>
            <w:r w:rsidRPr="00B46244">
              <w:rPr>
                <w:rFonts w:ascii="Times New Roman" w:eastAsia="Times New Roman" w:hAnsi="Times New Roman"/>
                <w:lang w:val="pt-BR"/>
              </w:rPr>
              <w:t xml:space="preserve"> </w:t>
            </w:r>
            <w:r w:rsidRPr="00B46244">
              <w:rPr>
                <w:rFonts w:ascii="Times New Roman" w:eastAsia="Times New Roman" w:hAnsi="Times New Roman"/>
              </w:rPr>
              <w:t>nekrolizę (Lajelio sindromas), fotosensibilizacija, purpura</w:t>
            </w:r>
            <w:r w:rsidRPr="00B46244">
              <w:rPr>
                <w:rFonts w:ascii="Times New Roman" w:eastAsia="Times New Roman" w:hAnsi="Times New Roman"/>
                <w:lang w:val="pt-BR"/>
              </w:rPr>
              <w:t xml:space="preserve">, </w:t>
            </w:r>
            <w:r w:rsidRPr="00B46244">
              <w:rPr>
                <w:rFonts w:ascii="Times New Roman" w:eastAsia="Times New Roman" w:hAnsi="Times New Roman"/>
              </w:rPr>
              <w:t>egzema</w:t>
            </w:r>
            <w:r w:rsidRPr="00B46244">
              <w:rPr>
                <w:rFonts w:ascii="Times New Roman" w:eastAsia="Times New Roman" w:hAnsi="Times New Roman"/>
                <w:lang w:val="pt-BR"/>
              </w:rPr>
              <w:t xml:space="preserve">, </w:t>
            </w:r>
            <w:r w:rsidRPr="00B46244">
              <w:rPr>
                <w:rFonts w:ascii="Times New Roman" w:eastAsia="Times New Roman" w:hAnsi="Times New Roman"/>
              </w:rPr>
              <w:t>eritema</w:t>
            </w:r>
            <w:r w:rsidRPr="00B46244">
              <w:rPr>
                <w:rFonts w:ascii="Times New Roman" w:eastAsia="Times New Roman" w:hAnsi="Times New Roman"/>
                <w:lang w:val="pt-BR"/>
              </w:rPr>
              <w:t xml:space="preserve">, </w:t>
            </w:r>
            <w:r w:rsidRPr="00B46244">
              <w:rPr>
                <w:rFonts w:ascii="Times New Roman" w:eastAsia="Times New Roman" w:hAnsi="Times New Roman"/>
              </w:rPr>
              <w:t>daugiaformė</w:t>
            </w:r>
            <w:r w:rsidRPr="00B46244">
              <w:rPr>
                <w:rFonts w:ascii="Times New Roman" w:eastAsia="Times New Roman" w:hAnsi="Times New Roman"/>
                <w:lang w:val="pt-BR"/>
              </w:rPr>
              <w:t xml:space="preserve"> </w:t>
            </w:r>
            <w:r w:rsidRPr="00B46244">
              <w:rPr>
                <w:rFonts w:ascii="Times New Roman" w:eastAsia="Times New Roman" w:hAnsi="Times New Roman"/>
              </w:rPr>
              <w:t>eritema</w:t>
            </w:r>
            <w:r w:rsidRPr="00B46244">
              <w:rPr>
                <w:rFonts w:ascii="Times New Roman" w:eastAsia="Times New Roman" w:hAnsi="Times New Roman"/>
                <w:lang w:val="pt-BR"/>
              </w:rPr>
              <w:t xml:space="preserve">, </w:t>
            </w:r>
            <w:r w:rsidRPr="00B46244">
              <w:rPr>
                <w:rFonts w:ascii="Times New Roman" w:eastAsia="Times New Roman" w:hAnsi="Times New Roman"/>
              </w:rPr>
              <w:t>eksfoliacinis</w:t>
            </w:r>
            <w:r w:rsidRPr="00B46244">
              <w:rPr>
                <w:rFonts w:ascii="Times New Roman" w:eastAsia="Times New Roman" w:hAnsi="Times New Roman"/>
                <w:lang w:val="pt-BR"/>
              </w:rPr>
              <w:t xml:space="preserve"> </w:t>
            </w:r>
            <w:r w:rsidRPr="00B46244">
              <w:rPr>
                <w:rFonts w:ascii="Times New Roman" w:eastAsia="Times New Roman" w:hAnsi="Times New Roman"/>
              </w:rPr>
              <w:t>dermatitas</w:t>
            </w:r>
            <w:r w:rsidRPr="00B46244">
              <w:rPr>
                <w:rFonts w:ascii="Times New Roman" w:eastAsia="Times New Roman" w:hAnsi="Times New Roman"/>
                <w:lang w:val="pt-BR"/>
              </w:rPr>
              <w:t xml:space="preserve">, </w:t>
            </w:r>
            <w:r w:rsidRPr="00B46244">
              <w:rPr>
                <w:rFonts w:ascii="Times New Roman" w:eastAsia="Times New Roman" w:hAnsi="Times New Roman"/>
              </w:rPr>
              <w:t>plaukų</w:t>
            </w:r>
            <w:r w:rsidRPr="00B46244">
              <w:rPr>
                <w:rFonts w:ascii="Times New Roman" w:eastAsia="Times New Roman" w:hAnsi="Times New Roman"/>
                <w:lang w:val="pt-BR"/>
              </w:rPr>
              <w:t xml:space="preserve"> </w:t>
            </w:r>
            <w:r w:rsidRPr="00B46244">
              <w:rPr>
                <w:rFonts w:ascii="Times New Roman" w:eastAsia="Times New Roman" w:hAnsi="Times New Roman"/>
              </w:rPr>
              <w:t>nuslinkimas</w:t>
            </w:r>
            <w:r w:rsidRPr="00B46244">
              <w:rPr>
                <w:rFonts w:ascii="Times New Roman" w:eastAsia="Times New Roman" w:hAnsi="Times New Roman"/>
                <w:lang w:val="pt-BR"/>
              </w:rPr>
              <w:t xml:space="preserve">, </w:t>
            </w:r>
            <w:r w:rsidRPr="00B46244">
              <w:rPr>
                <w:rFonts w:ascii="Times New Roman" w:eastAsia="Times New Roman" w:hAnsi="Times New Roman"/>
              </w:rPr>
              <w:t>alerginė</w:t>
            </w:r>
            <w:r w:rsidRPr="00B46244">
              <w:rPr>
                <w:rFonts w:ascii="Times New Roman" w:eastAsia="Times New Roman" w:hAnsi="Times New Roman"/>
                <w:lang w:val="pt-BR"/>
              </w:rPr>
              <w:t xml:space="preserve"> </w:t>
            </w:r>
            <w:r w:rsidRPr="00B46244">
              <w:rPr>
                <w:rFonts w:ascii="Times New Roman" w:eastAsia="Times New Roman" w:hAnsi="Times New Roman"/>
              </w:rPr>
              <w:t>purpura</w:t>
            </w:r>
            <w:r w:rsidRPr="00B46244">
              <w:rPr>
                <w:rFonts w:ascii="Times New Roman" w:eastAsia="Times New Roman" w:hAnsi="Times New Roman"/>
                <w:lang w:val="pt-BR"/>
              </w:rPr>
              <w:t xml:space="preserve">, </w:t>
            </w:r>
            <w:r w:rsidRPr="00B46244">
              <w:rPr>
                <w:rFonts w:ascii="Times New Roman" w:eastAsia="Times New Roman" w:hAnsi="Times New Roman"/>
              </w:rPr>
              <w:t>niežulys.</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bCs/>
                <w:i/>
              </w:rPr>
            </w:pPr>
            <w:r w:rsidRPr="00B46244">
              <w:rPr>
                <w:rFonts w:ascii="Times New Roman" w:eastAsia="Times New Roman" w:hAnsi="Times New Roman"/>
                <w:bCs/>
                <w:i/>
                <w:snapToGrid w:val="0"/>
              </w:rPr>
              <w:t>Inkstų ir šlapimo takų 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 xml:space="preserve">Reti: </w:t>
            </w:r>
          </w:p>
          <w:p w:rsidR="00B46244" w:rsidRPr="00B46244" w:rsidRDefault="00B46244" w:rsidP="00B46244">
            <w:pPr>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rPr>
              <w:t>Labai</w:t>
            </w:r>
            <w:r w:rsidRPr="00B46244">
              <w:rPr>
                <w:rFonts w:ascii="Times New Roman" w:eastAsia="Times New Roman" w:hAnsi="Times New Roman"/>
                <w:lang w:val="fr-FR"/>
              </w:rPr>
              <w:t xml:space="preserve"> </w:t>
            </w:r>
            <w:r w:rsidRPr="00B46244">
              <w:rPr>
                <w:rFonts w:ascii="Times New Roman" w:eastAsia="Times New Roman" w:hAnsi="Times New Roman"/>
              </w:rPr>
              <w:t>reti</w:t>
            </w:r>
            <w:r w:rsidRPr="00B46244">
              <w:rPr>
                <w:rFonts w:ascii="Times New Roman" w:eastAsia="Times New Roman" w:hAnsi="Times New Roman"/>
                <w:lang w:val="fr-F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lang w:val="fr-FR"/>
              </w:rPr>
              <w:t>Edema.</w:t>
            </w:r>
          </w:p>
          <w:p w:rsidR="00B46244" w:rsidRPr="00B46244" w:rsidRDefault="00B46244" w:rsidP="00B46244">
            <w:pPr>
              <w:keepNext/>
              <w:keepLines/>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lang w:val="fr-FR"/>
              </w:rPr>
              <w:t>Inkstų nepakankamumas,</w:t>
            </w:r>
            <w:r w:rsidRPr="00B46244">
              <w:rPr>
                <w:rFonts w:ascii="Times New Roman" w:eastAsia="Times New Roman" w:hAnsi="Times New Roman"/>
              </w:rPr>
              <w:t xml:space="preserve"> hematurija</w:t>
            </w:r>
            <w:r w:rsidRPr="00B46244">
              <w:rPr>
                <w:rFonts w:ascii="Times New Roman" w:eastAsia="Times New Roman" w:hAnsi="Times New Roman"/>
                <w:lang w:val="fr-FR"/>
              </w:rPr>
              <w:t xml:space="preserve">, </w:t>
            </w:r>
            <w:r w:rsidRPr="00B46244">
              <w:rPr>
                <w:rFonts w:ascii="Times New Roman" w:eastAsia="Times New Roman" w:hAnsi="Times New Roman"/>
              </w:rPr>
              <w:t>proteinurija</w:t>
            </w:r>
            <w:r w:rsidRPr="00B46244">
              <w:rPr>
                <w:rFonts w:ascii="Times New Roman" w:eastAsia="Times New Roman" w:hAnsi="Times New Roman"/>
                <w:lang w:val="fr-FR"/>
              </w:rPr>
              <w:t xml:space="preserve">, </w:t>
            </w:r>
            <w:r w:rsidRPr="00B46244">
              <w:rPr>
                <w:rFonts w:ascii="Times New Roman" w:eastAsia="Times New Roman" w:hAnsi="Times New Roman"/>
              </w:rPr>
              <w:t>intersticinis</w:t>
            </w:r>
            <w:r w:rsidRPr="00B46244">
              <w:rPr>
                <w:rFonts w:ascii="Times New Roman" w:eastAsia="Times New Roman" w:hAnsi="Times New Roman"/>
                <w:lang w:val="fr-FR"/>
              </w:rPr>
              <w:t xml:space="preserve"> </w:t>
            </w:r>
            <w:r w:rsidRPr="00B46244">
              <w:rPr>
                <w:rFonts w:ascii="Times New Roman" w:eastAsia="Times New Roman" w:hAnsi="Times New Roman"/>
              </w:rPr>
              <w:t>nefritas</w:t>
            </w:r>
            <w:r w:rsidRPr="00B46244">
              <w:rPr>
                <w:rFonts w:ascii="Times New Roman" w:eastAsia="Times New Roman" w:hAnsi="Times New Roman"/>
                <w:lang w:val="fr-FR"/>
              </w:rPr>
              <w:t xml:space="preserve">, </w:t>
            </w:r>
            <w:r w:rsidRPr="00B46244">
              <w:rPr>
                <w:rFonts w:ascii="Times New Roman" w:eastAsia="Times New Roman" w:hAnsi="Times New Roman"/>
              </w:rPr>
              <w:t>nefrozinis</w:t>
            </w:r>
            <w:r w:rsidRPr="00B46244">
              <w:rPr>
                <w:rFonts w:ascii="Times New Roman" w:eastAsia="Times New Roman" w:hAnsi="Times New Roman"/>
                <w:lang w:val="fr-FR"/>
              </w:rPr>
              <w:t xml:space="preserve"> </w:t>
            </w:r>
            <w:r w:rsidRPr="00B46244">
              <w:rPr>
                <w:rFonts w:ascii="Times New Roman" w:eastAsia="Times New Roman" w:hAnsi="Times New Roman"/>
              </w:rPr>
              <w:t>sindromas, inkstų spenelių nekrozė.</w:t>
            </w:r>
          </w:p>
        </w:tc>
      </w:tr>
      <w:tr w:rsidR="00B46244" w:rsidRPr="00B46244" w:rsidTr="00A926BC">
        <w:trPr>
          <w:cantSplit/>
        </w:trPr>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pt-BR"/>
              </w:rPr>
            </w:pPr>
            <w:r w:rsidRPr="00B46244">
              <w:rPr>
                <w:rFonts w:ascii="Times New Roman" w:eastAsia="Times New Roman" w:hAnsi="Times New Roman"/>
                <w:i/>
                <w:snapToGrid w:val="0"/>
              </w:rPr>
              <w:t>Bendri</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sutrikimai</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vartojimo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vietos</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pažeidimai</w:t>
            </w:r>
          </w:p>
        </w:tc>
      </w:tr>
      <w:tr w:rsidR="00B46244" w:rsidRPr="00B46244" w:rsidTr="00A926BC">
        <w:trPr>
          <w:trHeight w:val="229"/>
        </w:trPr>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Dažni:</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Nuovargis.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iCs/>
              </w:rPr>
            </w:pPr>
            <w:r w:rsidRPr="00B46244">
              <w:rPr>
                <w:rFonts w:ascii="Times New Roman" w:eastAsia="Times New Roman" w:hAnsi="Times New Roman"/>
                <w:i/>
                <w:iCs/>
              </w:rPr>
              <w:t>Kitos organų sistemos</w:t>
            </w:r>
          </w:p>
        </w:tc>
      </w:tr>
      <w:tr w:rsidR="00B46244" w:rsidRPr="00B46244" w:rsidTr="00A926BC">
        <w:tc>
          <w:tcPr>
            <w:tcW w:w="567" w:type="dxa"/>
            <w:gridSpan w:val="2"/>
            <w:tcBorders>
              <w:bottom w:val="single" w:sz="4" w:space="0" w:color="auto"/>
            </w:tcBorders>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Borders>
              <w:bottom w:val="single" w:sz="4" w:space="0" w:color="auto"/>
            </w:tcBorders>
          </w:tcPr>
          <w:p w:rsidR="00B46244" w:rsidRPr="00B46244" w:rsidRDefault="00B46244" w:rsidP="00B46244">
            <w:pPr>
              <w:tabs>
                <w:tab w:val="left" w:pos="-135"/>
              </w:tabs>
              <w:spacing w:after="0" w:line="240" w:lineRule="auto"/>
              <w:rPr>
                <w:rFonts w:ascii="Times New Roman" w:eastAsia="Times New Roman" w:hAnsi="Times New Roman"/>
                <w:bCs/>
              </w:rPr>
            </w:pPr>
            <w:r w:rsidRPr="00B46244">
              <w:rPr>
                <w:rFonts w:ascii="Times New Roman" w:eastAsia="Times New Roman" w:hAnsi="Times New Roman"/>
                <w:bCs/>
                <w:lang w:val="en-US"/>
              </w:rPr>
              <w:t>Labai reti, tarp jų pavieniai atvejai:</w:t>
            </w:r>
          </w:p>
        </w:tc>
        <w:tc>
          <w:tcPr>
            <w:tcW w:w="5953" w:type="dxa"/>
            <w:tcBorders>
              <w:bottom w:val="single" w:sz="4" w:space="0" w:color="auto"/>
            </w:tcBorders>
          </w:tcPr>
          <w:p w:rsidR="00B46244" w:rsidRPr="00B46244" w:rsidRDefault="00B46244" w:rsidP="00B46244">
            <w:pPr>
              <w:tabs>
                <w:tab w:val="left" w:pos="284"/>
              </w:tabs>
              <w:spacing w:after="0" w:line="240" w:lineRule="auto"/>
              <w:rPr>
                <w:rFonts w:ascii="Times New Roman" w:eastAsia="Times New Roman" w:hAnsi="Times New Roman"/>
              </w:rPr>
            </w:pPr>
          </w:p>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Impotencija.</w:t>
            </w:r>
          </w:p>
        </w:tc>
      </w:tr>
    </w:tbl>
    <w:p w:rsidR="00061909" w:rsidRDefault="00061909" w:rsidP="00B46244">
      <w:pPr>
        <w:widowControl w:val="0"/>
        <w:autoSpaceDE w:val="0"/>
        <w:autoSpaceDN w:val="0"/>
        <w:adjustRightInd w:val="0"/>
        <w:spacing w:after="0" w:line="240" w:lineRule="auto"/>
        <w:rPr>
          <w:rFonts w:ascii="Times New Roman" w:eastAsia="Times New Roman" w:hAnsi="Times New Roman"/>
        </w:rPr>
      </w:pPr>
    </w:p>
    <w:p w:rsidR="00B46244" w:rsidRPr="00B46244" w:rsidRDefault="00B46244" w:rsidP="00B46244">
      <w:pPr>
        <w:widowControl w:val="0"/>
        <w:autoSpaceDE w:val="0"/>
        <w:autoSpaceDN w:val="0"/>
        <w:adjustRightInd w:val="0"/>
        <w:spacing w:after="0" w:line="240" w:lineRule="auto"/>
        <w:rPr>
          <w:rFonts w:ascii="Times New Roman" w:eastAsia="Times New Roman" w:hAnsi="Times New Roman"/>
        </w:rPr>
      </w:pPr>
      <w:r w:rsidRPr="00B46244">
        <w:rPr>
          <w:rFonts w:ascii="Times New Roman" w:eastAsia="Times New Roman" w:hAnsi="Times New Roman"/>
        </w:rPr>
        <w:t>K</w:t>
      </w:r>
      <w:r w:rsidRPr="00B46244">
        <w:rPr>
          <w:rFonts w:ascii="Times New Roman" w:eastAsia="Times New Roman" w:hAnsi="Times New Roman"/>
          <w:spacing w:val="1"/>
        </w:rPr>
        <w:t>li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t</w:t>
      </w:r>
      <w:r w:rsidRPr="00B46244">
        <w:rPr>
          <w:rFonts w:ascii="Times New Roman" w:eastAsia="Times New Roman" w:hAnsi="Times New Roman"/>
          <w:spacing w:val="-1"/>
        </w:rPr>
        <w:t>y</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rPr>
        <w:t>mų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spacing w:val="1"/>
        </w:rPr>
        <w:t>epi</w:t>
      </w:r>
      <w:r w:rsidRPr="00B46244">
        <w:rPr>
          <w:rFonts w:ascii="Times New Roman" w:eastAsia="Times New Roman" w:hAnsi="Times New Roman"/>
          <w:spacing w:val="-2"/>
        </w:rPr>
        <w:t>d</w:t>
      </w:r>
      <w:r w:rsidRPr="00B46244">
        <w:rPr>
          <w:rFonts w:ascii="Times New Roman" w:eastAsia="Times New Roman" w:hAnsi="Times New Roman"/>
          <w:spacing w:val="1"/>
        </w:rPr>
        <w:t>e</w:t>
      </w:r>
      <w:r w:rsidRPr="00B46244">
        <w:rPr>
          <w:rFonts w:ascii="Times New Roman" w:eastAsia="Times New Roman" w:hAnsi="Times New Roman"/>
        </w:rPr>
        <w:t>m</w:t>
      </w:r>
      <w:r w:rsidRPr="00B46244">
        <w:rPr>
          <w:rFonts w:ascii="Times New Roman" w:eastAsia="Times New Roman" w:hAnsi="Times New Roman"/>
          <w:spacing w:val="-1"/>
        </w:rPr>
        <w:t>i</w:t>
      </w:r>
      <w:r w:rsidRPr="00B46244">
        <w:rPr>
          <w:rFonts w:ascii="Times New Roman" w:eastAsia="Times New Roman" w:hAnsi="Times New Roman"/>
          <w:spacing w:val="1"/>
        </w:rPr>
        <w:t>ol</w:t>
      </w:r>
      <w:r w:rsidRPr="00B46244">
        <w:rPr>
          <w:rFonts w:ascii="Times New Roman" w:eastAsia="Times New Roman" w:hAnsi="Times New Roman"/>
          <w:spacing w:val="-1"/>
        </w:rPr>
        <w:t>o</w:t>
      </w:r>
      <w:r w:rsidRPr="00B46244">
        <w:rPr>
          <w:rFonts w:ascii="Times New Roman" w:eastAsia="Times New Roman" w:hAnsi="Times New Roman"/>
          <w:spacing w:val="1"/>
        </w:rPr>
        <w:t>gi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 xml:space="preserve">ai </w:t>
      </w:r>
      <w:r w:rsidRPr="00B46244">
        <w:rPr>
          <w:rFonts w:ascii="Times New Roman" w:eastAsia="Times New Roman" w:hAnsi="Times New Roman"/>
          <w:spacing w:val="1"/>
        </w:rPr>
        <w:t>d</w:t>
      </w:r>
      <w:r w:rsidRPr="00B46244">
        <w:rPr>
          <w:rFonts w:ascii="Times New Roman" w:eastAsia="Times New Roman" w:hAnsi="Times New Roman"/>
          <w:spacing w:val="-1"/>
        </w:rPr>
        <w:t>u</w:t>
      </w:r>
      <w:r w:rsidRPr="00B46244">
        <w:rPr>
          <w:rFonts w:ascii="Times New Roman" w:eastAsia="Times New Roman" w:hAnsi="Times New Roman"/>
          <w:spacing w:val="1"/>
        </w:rPr>
        <w:t>o</w:t>
      </w:r>
      <w:r w:rsidRPr="00B46244">
        <w:rPr>
          <w:rFonts w:ascii="Times New Roman" w:eastAsia="Times New Roman" w:hAnsi="Times New Roman"/>
          <w:spacing w:val="-2"/>
        </w:rPr>
        <w:t>m</w:t>
      </w:r>
      <w:r w:rsidRPr="00B46244">
        <w:rPr>
          <w:rFonts w:ascii="Times New Roman" w:eastAsia="Times New Roman" w:hAnsi="Times New Roman"/>
          <w:spacing w:val="1"/>
        </w:rPr>
        <w:t>e</w:t>
      </w:r>
      <w:r w:rsidRPr="00B46244">
        <w:rPr>
          <w:rFonts w:ascii="Times New Roman" w:eastAsia="Times New Roman" w:hAnsi="Times New Roman"/>
          <w:spacing w:val="-1"/>
        </w:rPr>
        <w:t>ny</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n</w:t>
      </w:r>
      <w:r w:rsidRPr="00B46244">
        <w:rPr>
          <w:rFonts w:ascii="Times New Roman" w:eastAsia="Times New Roman" w:hAnsi="Times New Roman"/>
          <w:spacing w:val="-1"/>
        </w:rPr>
        <w:t>u</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1"/>
        </w:rPr>
        <w:t>e</w:t>
      </w:r>
      <w:r w:rsidRPr="00B46244">
        <w:rPr>
          <w:rFonts w:ascii="Times New Roman" w:eastAsia="Times New Roman" w:hAnsi="Times New Roman"/>
          <w:spacing w:val="-1"/>
        </w:rPr>
        <w:t>k</w:t>
      </w:r>
      <w:r w:rsidRPr="00B46244">
        <w:rPr>
          <w:rFonts w:ascii="Times New Roman" w:eastAsia="Times New Roman" w:hAnsi="Times New Roman"/>
          <w:spacing w:val="1"/>
        </w:rPr>
        <w:t>li</w:t>
      </w:r>
      <w:r w:rsidRPr="00B46244">
        <w:rPr>
          <w:rFonts w:ascii="Times New Roman" w:eastAsia="Times New Roman" w:hAnsi="Times New Roman"/>
        </w:rPr>
        <w:t>ai r</w:t>
      </w:r>
      <w:r w:rsidRPr="00B46244">
        <w:rPr>
          <w:rFonts w:ascii="Times New Roman" w:eastAsia="Times New Roman" w:hAnsi="Times New Roman"/>
          <w:spacing w:val="-1"/>
        </w:rPr>
        <w:t>o</w:t>
      </w:r>
      <w:r w:rsidRPr="00B46244">
        <w:rPr>
          <w:rFonts w:ascii="Times New Roman" w:eastAsia="Times New Roman" w:hAnsi="Times New Roman"/>
          <w:spacing w:val="1"/>
        </w:rPr>
        <w:t>do</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k</w:t>
      </w:r>
      <w:r w:rsidRPr="00B46244">
        <w:rPr>
          <w:rFonts w:ascii="Times New Roman" w:eastAsia="Times New Roman" w:hAnsi="Times New Roman"/>
        </w:rPr>
        <w:t>ad</w:t>
      </w:r>
      <w:r w:rsidRPr="00B46244">
        <w:rPr>
          <w:rFonts w:ascii="Times New Roman" w:eastAsia="Times New Roman" w:hAnsi="Times New Roman"/>
          <w:spacing w:val="-1"/>
        </w:rPr>
        <w:t xml:space="preserve"> v</w:t>
      </w:r>
      <w:r w:rsidRPr="00B46244">
        <w:rPr>
          <w:rFonts w:ascii="Times New Roman" w:eastAsia="Times New Roman" w:hAnsi="Times New Roman"/>
        </w:rPr>
        <w:t>ar</w:t>
      </w:r>
      <w:r w:rsidRPr="00B46244">
        <w:rPr>
          <w:rFonts w:ascii="Times New Roman" w:eastAsia="Times New Roman" w:hAnsi="Times New Roman"/>
          <w:spacing w:val="1"/>
        </w:rPr>
        <w:t>toj</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rPr>
        <w:t xml:space="preserve">t </w:t>
      </w:r>
      <w:r w:rsidRPr="00B46244">
        <w:rPr>
          <w:rFonts w:ascii="Times New Roman" w:eastAsia="Times New Roman" w:hAnsi="Times New Roman"/>
          <w:spacing w:val="1"/>
        </w:rPr>
        <w:t>di</w:t>
      </w:r>
      <w:r w:rsidRPr="00B46244">
        <w:rPr>
          <w:rFonts w:ascii="Times New Roman" w:eastAsia="Times New Roman" w:hAnsi="Times New Roman"/>
          <w:spacing w:val="-1"/>
        </w:rPr>
        <w:t>kl</w:t>
      </w:r>
      <w:r w:rsidRPr="00B46244">
        <w:rPr>
          <w:rFonts w:ascii="Times New Roman" w:eastAsia="Times New Roman" w:hAnsi="Times New Roman"/>
          <w:spacing w:val="1"/>
        </w:rPr>
        <w:t>o</w:t>
      </w:r>
      <w:r w:rsidRPr="00B46244">
        <w:rPr>
          <w:rFonts w:ascii="Times New Roman" w:eastAsia="Times New Roman" w:hAnsi="Times New Roman"/>
          <w:spacing w:val="-1"/>
        </w:rPr>
        <w:t>f</w:t>
      </w:r>
      <w:r w:rsidRPr="00B46244">
        <w:rPr>
          <w:rFonts w:ascii="Times New Roman" w:eastAsia="Times New Roman" w:hAnsi="Times New Roman"/>
          <w:spacing w:val="1"/>
        </w:rPr>
        <w:t>e</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k</w:t>
      </w:r>
      <w:r w:rsidRPr="00B46244">
        <w:rPr>
          <w:rFonts w:ascii="Times New Roman" w:eastAsia="Times New Roman" w:hAnsi="Times New Roman"/>
          <w:spacing w:val="1"/>
        </w:rPr>
        <w:t>o</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y</w:t>
      </w:r>
      <w:r w:rsidRPr="00B46244">
        <w:rPr>
          <w:rFonts w:ascii="Times New Roman" w:eastAsia="Times New Roman" w:hAnsi="Times New Roman"/>
          <w:spacing w:val="1"/>
        </w:rPr>
        <w:t>p</w:t>
      </w:r>
      <w:r w:rsidRPr="00B46244">
        <w:rPr>
          <w:rFonts w:ascii="Times New Roman" w:eastAsia="Times New Roman" w:hAnsi="Times New Roman"/>
        </w:rPr>
        <w:t>a</w:t>
      </w:r>
      <w:r w:rsidRPr="00B46244">
        <w:rPr>
          <w:rFonts w:ascii="Times New Roman" w:eastAsia="Times New Roman" w:hAnsi="Times New Roman"/>
          <w:spacing w:val="1"/>
        </w:rPr>
        <w:t>ti</w:t>
      </w:r>
      <w:r w:rsidRPr="00B46244">
        <w:rPr>
          <w:rFonts w:ascii="Times New Roman" w:eastAsia="Times New Roman" w:hAnsi="Times New Roman"/>
          <w:spacing w:val="-1"/>
        </w:rPr>
        <w:t>n</w:t>
      </w:r>
      <w:r w:rsidRPr="00B46244">
        <w:rPr>
          <w:rFonts w:ascii="Times New Roman" w:eastAsia="Times New Roman" w:hAnsi="Times New Roman"/>
          <w:spacing w:val="1"/>
        </w:rPr>
        <w:t>g</w:t>
      </w:r>
      <w:r w:rsidRPr="00B46244">
        <w:rPr>
          <w:rFonts w:ascii="Times New Roman" w:eastAsia="Times New Roman" w:hAnsi="Times New Roman"/>
        </w:rPr>
        <w:t xml:space="preserve">ai </w:t>
      </w:r>
      <w:r w:rsidRPr="00B46244">
        <w:rPr>
          <w:rFonts w:ascii="Times New Roman" w:eastAsia="Times New Roman" w:hAnsi="Times New Roman"/>
          <w:spacing w:val="1"/>
        </w:rPr>
        <w:t>did</w:t>
      </w:r>
      <w:r w:rsidRPr="00B46244">
        <w:rPr>
          <w:rFonts w:ascii="Times New Roman" w:eastAsia="Times New Roman" w:hAnsi="Times New Roman"/>
          <w:spacing w:val="-2"/>
        </w:rPr>
        <w:t>e</w:t>
      </w:r>
      <w:r w:rsidRPr="00B46244">
        <w:rPr>
          <w:rFonts w:ascii="Times New Roman" w:eastAsia="Times New Roman" w:hAnsi="Times New Roman"/>
          <w:spacing w:val="1"/>
        </w:rPr>
        <w:t>l</w:t>
      </w:r>
      <w:r w:rsidRPr="00B46244">
        <w:rPr>
          <w:rFonts w:ascii="Times New Roman" w:eastAsia="Times New Roman" w:hAnsi="Times New Roman"/>
        </w:rPr>
        <w:t xml:space="preserve">ę </w:t>
      </w:r>
      <w:r w:rsidRPr="00B46244">
        <w:rPr>
          <w:rFonts w:ascii="Times New Roman" w:eastAsia="Times New Roman" w:hAnsi="Times New Roman"/>
          <w:spacing w:val="1"/>
        </w:rPr>
        <w:t>j</w:t>
      </w:r>
      <w:r w:rsidRPr="00B46244">
        <w:rPr>
          <w:rFonts w:ascii="Times New Roman" w:eastAsia="Times New Roman" w:hAnsi="Times New Roman"/>
        </w:rPr>
        <w:t xml:space="preserve">o </w:t>
      </w:r>
      <w:r w:rsidRPr="00B46244">
        <w:rPr>
          <w:rFonts w:ascii="Times New Roman" w:eastAsia="Times New Roman" w:hAnsi="Times New Roman"/>
          <w:spacing w:val="-2"/>
        </w:rPr>
        <w:t>d</w:t>
      </w:r>
      <w:r w:rsidRPr="00B46244">
        <w:rPr>
          <w:rFonts w:ascii="Times New Roman" w:eastAsia="Times New Roman" w:hAnsi="Times New Roman"/>
          <w:spacing w:val="1"/>
        </w:rPr>
        <w:t>o</w:t>
      </w:r>
      <w:r w:rsidRPr="00B46244">
        <w:rPr>
          <w:rFonts w:ascii="Times New Roman" w:eastAsia="Times New Roman" w:hAnsi="Times New Roman"/>
          <w:spacing w:val="-1"/>
        </w:rPr>
        <w:t>z</w:t>
      </w:r>
      <w:r w:rsidRPr="00B46244">
        <w:rPr>
          <w:rFonts w:ascii="Times New Roman" w:eastAsia="Times New Roman" w:hAnsi="Times New Roman"/>
        </w:rPr>
        <w:t>ę (</w:t>
      </w:r>
      <w:r w:rsidRPr="00B46244">
        <w:rPr>
          <w:rFonts w:ascii="Times New Roman" w:eastAsia="Times New Roman" w:hAnsi="Times New Roman"/>
          <w:spacing w:val="1"/>
        </w:rPr>
        <w:t>15</w:t>
      </w:r>
      <w:r w:rsidRPr="00B46244">
        <w:rPr>
          <w:rFonts w:ascii="Times New Roman" w:eastAsia="Times New Roman" w:hAnsi="Times New Roman"/>
        </w:rPr>
        <w:t xml:space="preserve">0 mg </w:t>
      </w:r>
      <w:r w:rsidRPr="00B46244">
        <w:rPr>
          <w:rFonts w:ascii="Times New Roman" w:eastAsia="Times New Roman" w:hAnsi="Times New Roman"/>
          <w:spacing w:val="1"/>
        </w:rPr>
        <w:t>p</w:t>
      </w:r>
      <w:r w:rsidRPr="00B46244">
        <w:rPr>
          <w:rFonts w:ascii="Times New Roman" w:eastAsia="Times New Roman" w:hAnsi="Times New Roman"/>
          <w:spacing w:val="-2"/>
        </w:rPr>
        <w:t>e</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arą)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spacing w:val="1"/>
        </w:rPr>
        <w:t>ilg</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l</w:t>
      </w:r>
      <w:r w:rsidRPr="00B46244">
        <w:rPr>
          <w:rFonts w:ascii="Times New Roman" w:eastAsia="Times New Roman" w:hAnsi="Times New Roman"/>
        </w:rPr>
        <w:t>a</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ot</w:t>
      </w:r>
      <w:r w:rsidRPr="00B46244">
        <w:rPr>
          <w:rFonts w:ascii="Times New Roman" w:eastAsia="Times New Roman" w:hAnsi="Times New Roman"/>
        </w:rPr>
        <w:t>a</w:t>
      </w:r>
      <w:r w:rsidRPr="00B46244">
        <w:rPr>
          <w:rFonts w:ascii="Times New Roman" w:eastAsia="Times New Roman" w:hAnsi="Times New Roman"/>
          <w:spacing w:val="-3"/>
        </w:rPr>
        <w:t>r</w:t>
      </w:r>
      <w:r w:rsidRPr="00B46244">
        <w:rPr>
          <w:rFonts w:ascii="Times New Roman" w:eastAsia="Times New Roman" w:hAnsi="Times New Roman"/>
          <w:spacing w:val="1"/>
        </w:rPr>
        <w:t>pį</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d</w:t>
      </w:r>
      <w:r w:rsidRPr="00B46244">
        <w:rPr>
          <w:rFonts w:ascii="Times New Roman" w:eastAsia="Times New Roman" w:hAnsi="Times New Roman"/>
          <w:spacing w:val="-1"/>
        </w:rPr>
        <w:t>i</w:t>
      </w:r>
      <w:r w:rsidRPr="00B46244">
        <w:rPr>
          <w:rFonts w:ascii="Times New Roman" w:eastAsia="Times New Roman" w:hAnsi="Times New Roman"/>
          <w:spacing w:val="1"/>
        </w:rPr>
        <w:t>dėj</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ar</w:t>
      </w:r>
      <w:r w:rsidRPr="00B46244">
        <w:rPr>
          <w:rFonts w:ascii="Times New Roman" w:eastAsia="Times New Roman" w:hAnsi="Times New Roman"/>
          <w:spacing w:val="1"/>
        </w:rPr>
        <w:t>te</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t</w:t>
      </w:r>
      <w:r w:rsidRPr="00B46244">
        <w:rPr>
          <w:rFonts w:ascii="Times New Roman" w:eastAsia="Times New Roman" w:hAnsi="Times New Roman"/>
          <w:spacing w:val="-3"/>
        </w:rPr>
        <w:t>r</w:t>
      </w:r>
      <w:r w:rsidRPr="00B46244">
        <w:rPr>
          <w:rFonts w:ascii="Times New Roman" w:eastAsia="Times New Roman" w:hAnsi="Times New Roman"/>
          <w:spacing w:val="1"/>
        </w:rPr>
        <w:t>o</w:t>
      </w:r>
      <w:r w:rsidRPr="00B46244">
        <w:rPr>
          <w:rFonts w:ascii="Times New Roman" w:eastAsia="Times New Roman" w:hAnsi="Times New Roman"/>
        </w:rPr>
        <w:t>m</w:t>
      </w:r>
      <w:r w:rsidRPr="00B46244">
        <w:rPr>
          <w:rFonts w:ascii="Times New Roman" w:eastAsia="Times New Roman" w:hAnsi="Times New Roman"/>
          <w:spacing w:val="1"/>
        </w:rPr>
        <w:t>bo</w:t>
      </w:r>
      <w:r w:rsidRPr="00B46244">
        <w:rPr>
          <w:rFonts w:ascii="Times New Roman" w:eastAsia="Times New Roman" w:hAnsi="Times New Roman"/>
          <w:spacing w:val="-1"/>
        </w:rPr>
        <w:t>z</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ų</w:t>
      </w:r>
      <w:r w:rsidRPr="00B46244">
        <w:rPr>
          <w:rFonts w:ascii="Times New Roman" w:eastAsia="Times New Roman" w:hAnsi="Times New Roman"/>
          <w:spacing w:val="-4"/>
        </w:rPr>
        <w:t xml:space="preserve"> </w:t>
      </w:r>
      <w:r w:rsidRPr="00B46244">
        <w:rPr>
          <w:rFonts w:ascii="Times New Roman" w:eastAsia="Times New Roman" w:hAnsi="Times New Roman"/>
        </w:rPr>
        <w:t>r</w:t>
      </w:r>
      <w:r w:rsidRPr="00B46244">
        <w:rPr>
          <w:rFonts w:ascii="Times New Roman" w:eastAsia="Times New Roman" w:hAnsi="Times New Roman"/>
          <w:spacing w:val="1"/>
        </w:rPr>
        <w:t>ei</w:t>
      </w:r>
      <w:r w:rsidRPr="00B46244">
        <w:rPr>
          <w:rFonts w:ascii="Times New Roman" w:eastAsia="Times New Roman" w:hAnsi="Times New Roman"/>
        </w:rPr>
        <w:t>š</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rPr>
        <w:t>(</w:t>
      </w:r>
      <w:r w:rsidRPr="00B46244">
        <w:rPr>
          <w:rFonts w:ascii="Times New Roman" w:eastAsia="Times New Roman" w:hAnsi="Times New Roman"/>
          <w:spacing w:val="1"/>
        </w:rPr>
        <w:t>p</w:t>
      </w:r>
      <w:r w:rsidRPr="00B46244">
        <w:rPr>
          <w:rFonts w:ascii="Times New Roman" w:eastAsia="Times New Roman" w:hAnsi="Times New Roman"/>
        </w:rPr>
        <w:t>a</w:t>
      </w:r>
      <w:r w:rsidRPr="00B46244">
        <w:rPr>
          <w:rFonts w:ascii="Times New Roman" w:eastAsia="Times New Roman" w:hAnsi="Times New Roman"/>
          <w:spacing w:val="-1"/>
        </w:rPr>
        <w:t>vyz</w:t>
      </w:r>
      <w:r w:rsidRPr="00B46244">
        <w:rPr>
          <w:rFonts w:ascii="Times New Roman" w:eastAsia="Times New Roman" w:hAnsi="Times New Roman"/>
          <w:spacing w:val="1"/>
        </w:rPr>
        <w:t>d</w:t>
      </w:r>
      <w:r w:rsidRPr="00B46244">
        <w:rPr>
          <w:rFonts w:ascii="Times New Roman" w:eastAsia="Times New Roman" w:hAnsi="Times New Roman"/>
          <w:spacing w:val="-1"/>
        </w:rPr>
        <w:t>ž</w:t>
      </w:r>
      <w:r w:rsidRPr="00B46244">
        <w:rPr>
          <w:rFonts w:ascii="Times New Roman" w:eastAsia="Times New Roman" w:hAnsi="Times New Roman"/>
          <w:spacing w:val="1"/>
        </w:rPr>
        <w:t>i</w:t>
      </w:r>
      <w:r w:rsidRPr="00B46244">
        <w:rPr>
          <w:rFonts w:ascii="Times New Roman" w:eastAsia="Times New Roman" w:hAnsi="Times New Roman"/>
          <w:spacing w:val="-1"/>
        </w:rPr>
        <w:t>u</w:t>
      </w:r>
      <w:r w:rsidRPr="00B46244">
        <w:rPr>
          <w:rFonts w:ascii="Times New Roman" w:eastAsia="Times New Roman" w:hAnsi="Times New Roman"/>
          <w:spacing w:val="1"/>
        </w:rPr>
        <w:t xml:space="preserve">i, </w:t>
      </w:r>
      <w:r w:rsidRPr="00B46244">
        <w:rPr>
          <w:rFonts w:ascii="Times New Roman" w:eastAsia="Times New Roman" w:hAnsi="Times New Roman"/>
        </w:rPr>
        <w:t>m</w:t>
      </w:r>
      <w:r w:rsidRPr="00B46244">
        <w:rPr>
          <w:rFonts w:ascii="Times New Roman" w:eastAsia="Times New Roman" w:hAnsi="Times New Roman"/>
          <w:spacing w:val="1"/>
        </w:rPr>
        <w:t>io</w:t>
      </w:r>
      <w:r w:rsidRPr="00B46244">
        <w:rPr>
          <w:rFonts w:ascii="Times New Roman" w:eastAsia="Times New Roman" w:hAnsi="Times New Roman"/>
          <w:spacing w:val="-1"/>
        </w:rPr>
        <w:t>k</w:t>
      </w:r>
      <w:r w:rsidRPr="00B46244">
        <w:rPr>
          <w:rFonts w:ascii="Times New Roman" w:eastAsia="Times New Roman" w:hAnsi="Times New Roman"/>
        </w:rPr>
        <w:t>ar</w:t>
      </w:r>
      <w:r w:rsidRPr="00B46244">
        <w:rPr>
          <w:rFonts w:ascii="Times New Roman" w:eastAsia="Times New Roman" w:hAnsi="Times New Roman"/>
          <w:spacing w:val="1"/>
        </w:rPr>
        <w:t>d</w:t>
      </w:r>
      <w:r w:rsidRPr="00B46244">
        <w:rPr>
          <w:rFonts w:ascii="Times New Roman" w:eastAsia="Times New Roman" w:hAnsi="Times New Roman"/>
        </w:rPr>
        <w:t xml:space="preserve">o </w:t>
      </w:r>
      <w:r w:rsidRPr="00B46244">
        <w:rPr>
          <w:rFonts w:ascii="Times New Roman" w:eastAsia="Times New Roman" w:hAnsi="Times New Roman"/>
          <w:spacing w:val="1"/>
        </w:rPr>
        <w:t>i</w:t>
      </w:r>
      <w:r w:rsidRPr="00B46244">
        <w:rPr>
          <w:rFonts w:ascii="Times New Roman" w:eastAsia="Times New Roman" w:hAnsi="Times New Roman"/>
          <w:spacing w:val="-1"/>
        </w:rPr>
        <w:t>nf</w:t>
      </w:r>
      <w:r w:rsidRPr="00B46244">
        <w:rPr>
          <w:rFonts w:ascii="Times New Roman" w:eastAsia="Times New Roman" w:hAnsi="Times New Roman"/>
        </w:rPr>
        <w:t>ar</w:t>
      </w:r>
      <w:r w:rsidRPr="00B46244">
        <w:rPr>
          <w:rFonts w:ascii="Times New Roman" w:eastAsia="Times New Roman" w:hAnsi="Times New Roman"/>
          <w:spacing w:val="-1"/>
        </w:rPr>
        <w:t>k</w:t>
      </w:r>
      <w:r w:rsidRPr="00B46244">
        <w:rPr>
          <w:rFonts w:ascii="Times New Roman" w:eastAsia="Times New Roman" w:hAnsi="Times New Roman"/>
          <w:spacing w:val="1"/>
        </w:rPr>
        <w:t>t</w:t>
      </w:r>
      <w:r w:rsidRPr="00B46244">
        <w:rPr>
          <w:rFonts w:ascii="Times New Roman" w:eastAsia="Times New Roman" w:hAnsi="Times New Roman"/>
        </w:rPr>
        <w:t>o ar</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spacing w:val="1"/>
        </w:rPr>
        <w:t>lto</w:t>
      </w:r>
      <w:r w:rsidRPr="00B46244">
        <w:rPr>
          <w:rFonts w:ascii="Times New Roman" w:eastAsia="Times New Roman" w:hAnsi="Times New Roman"/>
        </w:rPr>
        <w:t>)</w:t>
      </w:r>
      <w:r w:rsidRPr="00B46244">
        <w:rPr>
          <w:rFonts w:ascii="Times New Roman" w:eastAsia="Times New Roman" w:hAnsi="Times New Roman"/>
          <w:spacing w:val="-1"/>
        </w:rPr>
        <w:t xml:space="preserve"> </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rPr>
        <w:t>ra</w:t>
      </w:r>
      <w:r w:rsidRPr="00B46244">
        <w:rPr>
          <w:rFonts w:ascii="Times New Roman" w:eastAsia="Times New Roman" w:hAnsi="Times New Roman"/>
          <w:spacing w:val="1"/>
        </w:rPr>
        <w:t>di</w:t>
      </w:r>
      <w:r w:rsidRPr="00B46244">
        <w:rPr>
          <w:rFonts w:ascii="Times New Roman" w:eastAsia="Times New Roman" w:hAnsi="Times New Roman"/>
          <w:spacing w:val="-2"/>
        </w:rPr>
        <w:t>m</w:t>
      </w:r>
      <w:r w:rsidRPr="00B46244">
        <w:rPr>
          <w:rFonts w:ascii="Times New Roman" w:eastAsia="Times New Roman" w:hAnsi="Times New Roman"/>
        </w:rPr>
        <w:t>o r</w:t>
      </w:r>
      <w:r w:rsidRPr="00B46244">
        <w:rPr>
          <w:rFonts w:ascii="Times New Roman" w:eastAsia="Times New Roman" w:hAnsi="Times New Roman"/>
          <w:spacing w:val="1"/>
        </w:rPr>
        <w:t>i</w:t>
      </w:r>
      <w:r w:rsidRPr="00B46244">
        <w:rPr>
          <w:rFonts w:ascii="Times New Roman" w:eastAsia="Times New Roman" w:hAnsi="Times New Roman"/>
          <w:spacing w:val="-1"/>
        </w:rPr>
        <w:t>z</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rPr>
        <w:t>a</w:t>
      </w:r>
      <w:r w:rsidRPr="00B46244">
        <w:rPr>
          <w:rFonts w:ascii="Times New Roman" w:eastAsia="Times New Roman" w:hAnsi="Times New Roman"/>
          <w:spacing w:val="-1"/>
        </w:rPr>
        <w:t xml:space="preserve"> (ž</w:t>
      </w:r>
      <w:r w:rsidRPr="00B46244">
        <w:rPr>
          <w:rFonts w:ascii="Times New Roman" w:eastAsia="Times New Roman" w:hAnsi="Times New Roman"/>
        </w:rPr>
        <w:t>r.</w:t>
      </w:r>
      <w:r w:rsidRPr="00B46244">
        <w:rPr>
          <w:rFonts w:ascii="Times New Roman" w:eastAsia="Times New Roman" w:hAnsi="Times New Roman"/>
          <w:spacing w:val="-2"/>
        </w:rPr>
        <w:t xml:space="preserve"> </w:t>
      </w:r>
      <w:r w:rsidRPr="00B46244">
        <w:rPr>
          <w:rFonts w:ascii="Times New Roman" w:eastAsia="Times New Roman" w:hAnsi="Times New Roman"/>
          <w:spacing w:val="1"/>
        </w:rPr>
        <w:t>4</w:t>
      </w:r>
      <w:r w:rsidRPr="00B46244">
        <w:rPr>
          <w:rFonts w:ascii="Times New Roman" w:eastAsia="Times New Roman" w:hAnsi="Times New Roman"/>
          <w:spacing w:val="2"/>
        </w:rPr>
        <w:t>.</w:t>
      </w:r>
      <w:r w:rsidRPr="00B46244">
        <w:rPr>
          <w:rFonts w:ascii="Times New Roman" w:eastAsia="Times New Roman" w:hAnsi="Times New Roman"/>
        </w:rPr>
        <w:t xml:space="preserve">3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spacing w:val="1"/>
        </w:rPr>
        <w:t>4</w:t>
      </w:r>
      <w:r w:rsidRPr="00B46244">
        <w:rPr>
          <w:rFonts w:ascii="Times New Roman" w:eastAsia="Times New Roman" w:hAnsi="Times New Roman"/>
          <w:spacing w:val="-1"/>
        </w:rPr>
        <w:t>.</w:t>
      </w:r>
      <w:r w:rsidRPr="00B46244">
        <w:rPr>
          <w:rFonts w:ascii="Times New Roman" w:eastAsia="Times New Roman" w:hAnsi="Times New Roman"/>
        </w:rPr>
        <w:t>4 s</w:t>
      </w:r>
      <w:r w:rsidRPr="00B46244">
        <w:rPr>
          <w:rFonts w:ascii="Times New Roman" w:eastAsia="Times New Roman" w:hAnsi="Times New Roman"/>
          <w:spacing w:val="-1"/>
        </w:rPr>
        <w:t>ky</w:t>
      </w:r>
      <w:r w:rsidRPr="00B46244">
        <w:rPr>
          <w:rFonts w:ascii="Times New Roman" w:eastAsia="Times New Roman" w:hAnsi="Times New Roman"/>
        </w:rPr>
        <w:t>r</w:t>
      </w:r>
      <w:r w:rsidRPr="00B46244">
        <w:rPr>
          <w:rFonts w:ascii="Times New Roman" w:eastAsia="Times New Roman" w:hAnsi="Times New Roman"/>
          <w:spacing w:val="1"/>
        </w:rPr>
        <w:t>i</w:t>
      </w:r>
      <w:r w:rsidRPr="00B46244">
        <w:rPr>
          <w:rFonts w:ascii="Times New Roman" w:eastAsia="Times New Roman" w:hAnsi="Times New Roman"/>
          <w:spacing w:val="-1"/>
        </w:rPr>
        <w:t>u</w:t>
      </w:r>
      <w:r w:rsidRPr="00B46244">
        <w:rPr>
          <w:rFonts w:ascii="Times New Roman" w:eastAsia="Times New Roman" w:hAnsi="Times New Roman"/>
        </w:rPr>
        <w:t>s).</w:t>
      </w: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p>
    <w:p w:rsidR="00B46244" w:rsidRPr="00B46244" w:rsidRDefault="00B46244" w:rsidP="00B46244">
      <w:pPr>
        <w:autoSpaceDE w:val="0"/>
        <w:autoSpaceDN w:val="0"/>
        <w:adjustRightInd w:val="0"/>
        <w:spacing w:after="0" w:line="240" w:lineRule="auto"/>
        <w:rPr>
          <w:rFonts w:ascii="Times New Roman" w:eastAsia="Times New Roman" w:hAnsi="Times New Roman"/>
          <w:u w:val="single"/>
        </w:rPr>
      </w:pPr>
      <w:r w:rsidRPr="00B46244">
        <w:rPr>
          <w:rFonts w:ascii="Times New Roman" w:eastAsia="Times New Roman" w:hAnsi="Times New Roman"/>
          <w:noProof/>
          <w:u w:val="single"/>
        </w:rPr>
        <w:t>Pranešimas apie įtariamas nepageidaujamas reakcijas</w:t>
      </w:r>
    </w:p>
    <w:p w:rsidR="0008002E" w:rsidRPr="0008002E" w:rsidRDefault="00B46244" w:rsidP="0008002E">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 xml:space="preserve">Svarbu pranešti apie įtariamas nepageidaujamas reakcijas, pastebėtas po vaistinio </w:t>
      </w:r>
      <w:r w:rsidR="0008002E" w:rsidRPr="0008002E">
        <w:rPr>
          <w:rFonts w:ascii="Times New Roman" w:eastAsia="Times New Roman" w:hAnsi="Times New Roman"/>
          <w:lang w:eastAsia="x-none"/>
        </w:rPr>
        <w:t>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0008002E" w:rsidRPr="0008002E">
          <w:rPr>
            <w:rStyle w:val="Hipersaitas"/>
            <w:rFonts w:ascii="Times New Roman" w:eastAsia="Times New Roman" w:hAnsi="Times New Roman"/>
            <w:lang w:eastAsia="x-none"/>
          </w:rPr>
          <w:t>www.vvkt.lt</w:t>
        </w:r>
      </w:hyperlink>
      <w:r w:rsidR="0008002E" w:rsidRPr="0008002E">
        <w:rPr>
          <w:rFonts w:ascii="Times New Roman" w:eastAsia="Times New Roman" w:hAnsi="Times New Roman"/>
          <w:lang w:eastAsia="x-non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08002E" w:rsidRPr="0008002E">
          <w:rPr>
            <w:rStyle w:val="Hipersaitas"/>
            <w:rFonts w:ascii="Times New Roman" w:eastAsia="Times New Roman" w:hAnsi="Times New Roman"/>
            <w:lang w:eastAsia="x-none"/>
          </w:rPr>
          <w:t>NepageidaujamaR@vvkt.lt</w:t>
        </w:r>
      </w:hyperlink>
      <w:r w:rsidR="0008002E" w:rsidRPr="0008002E">
        <w:rPr>
          <w:rFonts w:ascii="Times New Roman" w:eastAsia="Times New Roman" w:hAnsi="Times New Roman"/>
          <w:lang w:eastAsia="x-none"/>
        </w:rPr>
        <w:t xml:space="preserve">), per interneto svetainę (adresu </w:t>
      </w:r>
      <w:hyperlink r:id="rId9" w:history="1">
        <w:r w:rsidR="00C90FC4" w:rsidRPr="009E4D0C">
          <w:rPr>
            <w:rStyle w:val="Hipersaitas"/>
            <w:rFonts w:ascii="Times New Roman" w:eastAsia="Times New Roman" w:hAnsi="Times New Roman"/>
            <w:lang w:eastAsia="x-none"/>
          </w:rPr>
          <w:t>http://www.vvkt.lt</w:t>
        </w:r>
      </w:hyperlink>
      <w:r w:rsidR="0008002E" w:rsidRPr="0008002E">
        <w:rPr>
          <w:rFonts w:ascii="Times New Roman" w:eastAsia="Times New Roman" w:hAnsi="Times New Roman"/>
          <w:lang w:eastAsia="x-none"/>
        </w:rPr>
        <w:t>).</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10"/>
      <w:bookmarkStart w:id="27" w:name="_Toc129243235"/>
      <w:r w:rsidRPr="00B46244">
        <w:rPr>
          <w:rFonts w:ascii="Times New Roman" w:eastAsia="Times New Roman" w:hAnsi="Times New Roman"/>
          <w:b/>
          <w:kern w:val="28"/>
        </w:rPr>
        <w:t>4.9</w:t>
      </w:r>
      <w:r w:rsidRPr="00B46244">
        <w:rPr>
          <w:rFonts w:ascii="Times New Roman" w:eastAsia="Times New Roman" w:hAnsi="Times New Roman"/>
          <w:b/>
          <w:kern w:val="28"/>
        </w:rPr>
        <w:tab/>
        <w:t>Perdozavimas</w:t>
      </w:r>
      <w:bookmarkEnd w:id="26"/>
      <w:bookmarkEnd w:id="27"/>
    </w:p>
    <w:p w:rsidR="00B46244" w:rsidRPr="00B46244" w:rsidRDefault="00B46244" w:rsidP="00B46244">
      <w:pPr>
        <w:tabs>
          <w:tab w:val="left" w:pos="567"/>
        </w:tabs>
        <w:spacing w:after="0" w:line="240" w:lineRule="auto"/>
        <w:rPr>
          <w:rFonts w:ascii="Times New Roman" w:eastAsia="Times New Roman" w:hAnsi="Times New Roman"/>
          <w:i/>
          <w:u w:val="single"/>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Simptomai</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Būdingos būklės, pasireiškiančios perdozavus diklofenako, nebūna. Dėl perdozavimo gali atsirasti tokių simptomų, kaip pykinimas, vėmimas, skausmas epigastriume, kraujavimas į virškinimo traktą, viduriavimas, galvos skausmas, svaigimas, spengimas ausyse, dezorientacija, mieguistumas, alpimas, koma, kartais traukuliai. Jei ženkliai perdozuojama, gali atsirasti ūminis inkstų funkcijos nepakankamumas ir kepenų pažeidimas.</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Gydymas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Ūminio apsinuodijimo NVNU, įskaitant diklofenaką, gydymą sudaro palaikomosios priemonės ir simptominis gydymas.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Turi būti taikomos palaikomosios priemonės ir simptominis komplikacijų (hipotenzijos, inkstų funkcijos nepakankamumo, traukulių, virškinamojo trakto funkcijos sutrikimo ir kvėpavimo slopinimo) gydymas.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Specifinėmis priemonėmis, kaip forsuota diureze, dialize arba hemoperfuzija, NVNU, įskaitant diklofenaką, iš organizmo pašalinti neįmanoma, kadangi didelė dozės dalis jungiasi su baltymais ir metabolizuojama.</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Jei nuryta per didelė toksinė dozė, valandos laikotarpyje galima skirti aktyv</w:t>
      </w:r>
      <w:r w:rsidR="00D930AD">
        <w:rPr>
          <w:rFonts w:ascii="Times New Roman" w:eastAsia="Times New Roman" w:hAnsi="Times New Roman"/>
        </w:rPr>
        <w:t>intosios</w:t>
      </w:r>
      <w:r w:rsidRPr="00B46244">
        <w:rPr>
          <w:rFonts w:ascii="Times New Roman" w:eastAsia="Times New Roman" w:hAnsi="Times New Roman"/>
        </w:rPr>
        <w:t xml:space="preserve"> anglies ir, jei nuryta gyvybei pavojinga dozė, galima plauti skrandį (pvz., sukelti vėmimą, skrandžio plovimas).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28" w:name="_Toc129243111"/>
      <w:bookmarkStart w:id="29" w:name="_Toc129243236"/>
      <w:r w:rsidRPr="00B46244">
        <w:rPr>
          <w:rFonts w:ascii="Times New Roman" w:eastAsia="Times New Roman" w:hAnsi="Times New Roman"/>
          <w:b/>
        </w:rPr>
        <w:t>5.</w:t>
      </w:r>
      <w:r w:rsidRPr="00B46244">
        <w:rPr>
          <w:rFonts w:ascii="Times New Roman" w:eastAsia="Times New Roman" w:hAnsi="Times New Roman"/>
          <w:b/>
        </w:rPr>
        <w:tab/>
        <w:t>FARMAKOLOGINĖS SAVYBĖS</w:t>
      </w:r>
      <w:bookmarkEnd w:id="28"/>
      <w:bookmarkEnd w:id="29"/>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112"/>
      <w:bookmarkStart w:id="31" w:name="_Toc129243237"/>
      <w:r w:rsidRPr="00B46244">
        <w:rPr>
          <w:rFonts w:ascii="Times New Roman" w:eastAsia="Times New Roman" w:hAnsi="Times New Roman"/>
          <w:b/>
          <w:kern w:val="28"/>
        </w:rPr>
        <w:t>5.1</w:t>
      </w:r>
      <w:r w:rsidRPr="00B46244">
        <w:rPr>
          <w:rFonts w:ascii="Times New Roman" w:eastAsia="Times New Roman" w:hAnsi="Times New Roman"/>
          <w:b/>
          <w:kern w:val="28"/>
        </w:rPr>
        <w:tab/>
        <w:t>Farmakodinaminės savybės</w:t>
      </w:r>
      <w:bookmarkEnd w:id="30"/>
      <w:bookmarkEnd w:id="31"/>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Farmakoterapinė grupė: nesteroidiniai priešuždegiminiai ir priešreumatiniai vaistai, acto rūgšties dariniai ir jiems artimos medžiagos, ATC kodas – M01AB05</w:t>
      </w:r>
      <w:r w:rsidR="0094620B">
        <w:rPr>
          <w:rFonts w:ascii="Times New Roman" w:eastAsia="Times New Roman" w:hAnsi="Times New Roman"/>
          <w:lang w:eastAsia="lt-LT"/>
        </w:rPr>
        <w:t>.</w:t>
      </w:r>
    </w:p>
    <w:p w:rsidR="00B46244" w:rsidRPr="00B46244" w:rsidRDefault="00B46244" w:rsidP="00B46244">
      <w:pPr>
        <w:spacing w:after="0" w:line="240" w:lineRule="auto"/>
        <w:rPr>
          <w:rFonts w:ascii="Times New Roman" w:eastAsia="Times New Roman" w:hAnsi="Times New Roman"/>
          <w:lang w:eastAsia="lt-LT"/>
        </w:rPr>
      </w:pPr>
    </w:p>
    <w:p w:rsidR="00B46244" w:rsidRPr="00B46244" w:rsidRDefault="00B46244" w:rsidP="00B46244">
      <w:pPr>
        <w:spacing w:after="0" w:line="240" w:lineRule="auto"/>
        <w:rPr>
          <w:rFonts w:ascii="Times New Roman" w:eastAsia="Times New Roman" w:hAnsi="Times New Roman"/>
          <w:i/>
          <w:iCs/>
          <w:u w:val="single"/>
        </w:rPr>
      </w:pPr>
      <w:r w:rsidRPr="00B46244">
        <w:rPr>
          <w:rFonts w:ascii="Times New Roman" w:eastAsia="Times New Roman" w:hAnsi="Times New Roman"/>
          <w:i/>
          <w:iCs/>
          <w:u w:val="single"/>
        </w:rPr>
        <w:t>Veikimo mechanizmas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Diclofenac-ratiopharm sudėtyje yra diklofenako natrio druska. Jis yra nesteroidinis junginys, labai mažinantis reumatinį ir nereumatinį uždegimą, skausmą ir karščiavimą. Svarbiausias </w:t>
      </w:r>
      <w:r w:rsidR="00D930AD">
        <w:rPr>
          <w:rFonts w:ascii="Times New Roman" w:eastAsia="Times New Roman" w:hAnsi="Times New Roman"/>
        </w:rPr>
        <w:t>diklofenako natrio druskos</w:t>
      </w:r>
      <w:r w:rsidRPr="00B46244">
        <w:rPr>
          <w:rFonts w:ascii="Times New Roman" w:eastAsia="Times New Roman" w:hAnsi="Times New Roman"/>
        </w:rPr>
        <w:t xml:space="preserve"> veikimo būdas, įrodytas eksperimentais, yra prostaglandinų biosintezės slopinimas. Prostaglandinai yra svarbūs sukeliant uždegimą, skausmą ir karščiavimą. </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Tyrimų </w:t>
      </w:r>
      <w:r w:rsidRPr="00B46244">
        <w:rPr>
          <w:rFonts w:ascii="Times New Roman" w:eastAsia="Times New Roman" w:hAnsi="Times New Roman"/>
          <w:i/>
        </w:rPr>
        <w:t xml:space="preserve">in vitro </w:t>
      </w:r>
      <w:r w:rsidRPr="00B46244">
        <w:rPr>
          <w:rFonts w:ascii="Times New Roman" w:eastAsia="Times New Roman" w:hAnsi="Times New Roman"/>
        </w:rPr>
        <w:t xml:space="preserve">metu tokia diklofenako natrio </w:t>
      </w:r>
      <w:r w:rsidR="00D930AD">
        <w:rPr>
          <w:rFonts w:ascii="Times New Roman" w:eastAsia="Times New Roman" w:hAnsi="Times New Roman"/>
        </w:rPr>
        <w:t xml:space="preserve">druskos </w:t>
      </w:r>
      <w:r w:rsidRPr="00B46244">
        <w:rPr>
          <w:rFonts w:ascii="Times New Roman" w:eastAsia="Times New Roman" w:hAnsi="Times New Roman"/>
        </w:rPr>
        <w:t xml:space="preserve">koncentracija, kuri atsiranda žmogaus organizme gydymo metu, kremzlėje proteoglikano sintezės neslopino. </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i/>
          <w:iCs/>
          <w:u w:val="single"/>
        </w:rPr>
      </w:pPr>
      <w:r w:rsidRPr="00B46244">
        <w:rPr>
          <w:rFonts w:ascii="Times New Roman" w:eastAsia="Times New Roman" w:hAnsi="Times New Roman"/>
          <w:i/>
          <w:iCs/>
          <w:u w:val="single"/>
        </w:rPr>
        <w:t>Farmakodinaminis poveikis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Ligoniams, sergantiems reumatinėmis ligomis, Diclofenac-ratiopharm labai sumažina skausmą ramybės būklės metu bei judant, rytinį sustingimą bei sąnarių sutinimą, taip pat pagerina jų funkciją. Jeigu uždegimas pasireiškė po traumos arba operacijos, Diclofenac-ratiopharm greitai palengvina ir spontaninį skausmą, ir skausmą judant, taip pat sumažina patinimą ir žaizdos edemą. </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Klinikiniais tyrimais įrodyta, jog Diclofenac-ratiopharm labai sumažina ir vidutinio stiprumo arba stiprų nereumatinį skausmą.</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3"/>
      <w:bookmarkStart w:id="33" w:name="_Toc129243238"/>
      <w:r w:rsidRPr="00B46244">
        <w:rPr>
          <w:rFonts w:ascii="Times New Roman" w:eastAsia="Times New Roman" w:hAnsi="Times New Roman"/>
          <w:b/>
          <w:kern w:val="28"/>
        </w:rPr>
        <w:t>5.2</w:t>
      </w:r>
      <w:r w:rsidRPr="00B46244">
        <w:rPr>
          <w:rFonts w:ascii="Times New Roman" w:eastAsia="Times New Roman" w:hAnsi="Times New Roman"/>
          <w:b/>
          <w:kern w:val="28"/>
        </w:rPr>
        <w:tab/>
        <w:t>Farmakokinetinės savybės</w:t>
      </w:r>
      <w:bookmarkEnd w:id="32"/>
      <w:bookmarkEnd w:id="33"/>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Absorbcija</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Išgėrus skrand</w:t>
      </w:r>
      <w:r w:rsidR="00017179">
        <w:rPr>
          <w:rFonts w:ascii="Times New Roman" w:eastAsia="Times New Roman" w:hAnsi="Times New Roman"/>
          <w:lang w:eastAsia="lt-LT"/>
        </w:rPr>
        <w:t>yje neirių</w:t>
      </w:r>
      <w:r w:rsidRPr="00B46244">
        <w:rPr>
          <w:rFonts w:ascii="Times New Roman" w:eastAsia="Times New Roman" w:hAnsi="Times New Roman"/>
          <w:lang w:eastAsia="lt-LT"/>
        </w:rPr>
        <w:t xml:space="preserve"> diklofenako tablečių, jis visiškai rezorbuoja</w:t>
      </w:r>
      <w:r w:rsidR="00BE2935">
        <w:rPr>
          <w:rFonts w:ascii="Times New Roman" w:eastAsia="Times New Roman" w:hAnsi="Times New Roman"/>
          <w:lang w:eastAsia="lt-LT"/>
        </w:rPr>
        <w:t>mas</w:t>
      </w:r>
      <w:r w:rsidRPr="00B46244">
        <w:rPr>
          <w:rFonts w:ascii="Times New Roman" w:eastAsia="Times New Roman" w:hAnsi="Times New Roman"/>
          <w:lang w:eastAsia="lt-LT"/>
        </w:rPr>
        <w:t xml:space="preserve"> iš žarnyno žemiau skrandžio. Didžiausia koncentracija kraujo plazmoje susidaro po 1-16 valandų ir priklauso nuo to, kiek laiko vaistas </w:t>
      </w:r>
      <w:r w:rsidR="003A0941">
        <w:rPr>
          <w:rFonts w:ascii="Times New Roman" w:eastAsia="Times New Roman" w:hAnsi="Times New Roman"/>
          <w:lang w:eastAsia="lt-LT"/>
        </w:rPr>
        <w:t>buvo</w:t>
      </w:r>
      <w:r w:rsidR="003A0941" w:rsidRPr="00B46244">
        <w:rPr>
          <w:rFonts w:ascii="Times New Roman" w:eastAsia="Times New Roman" w:hAnsi="Times New Roman"/>
          <w:lang w:eastAsia="lt-LT"/>
        </w:rPr>
        <w:t xml:space="preserve"> </w:t>
      </w:r>
      <w:r w:rsidRPr="00B46244">
        <w:rPr>
          <w:rFonts w:ascii="Times New Roman" w:eastAsia="Times New Roman" w:hAnsi="Times New Roman"/>
          <w:lang w:eastAsia="lt-LT"/>
        </w:rPr>
        <w:t xml:space="preserve">skrandyje (vidutiniškai 2-3 valandas). </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Pasiskirstymas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Apie 99</w:t>
      </w:r>
      <w:r w:rsidR="003E3959">
        <w:rPr>
          <w:rFonts w:ascii="Times New Roman" w:eastAsia="Times New Roman" w:hAnsi="Times New Roman"/>
          <w:lang w:eastAsia="lt-LT"/>
        </w:rPr>
        <w:t xml:space="preserve"> </w:t>
      </w:r>
      <w:r w:rsidRPr="00B46244">
        <w:rPr>
          <w:rFonts w:ascii="Times New Roman" w:eastAsia="Times New Roman" w:hAnsi="Times New Roman"/>
          <w:lang w:eastAsia="lt-LT"/>
        </w:rPr>
        <w:t>% vaistinio prep</w:t>
      </w:r>
      <w:r w:rsidR="00017179">
        <w:rPr>
          <w:rFonts w:ascii="Times New Roman" w:eastAsia="Times New Roman" w:hAnsi="Times New Roman"/>
          <w:lang w:eastAsia="lt-LT"/>
        </w:rPr>
        <w:t>a</w:t>
      </w:r>
      <w:r w:rsidRPr="00B46244">
        <w:rPr>
          <w:rFonts w:ascii="Times New Roman" w:eastAsia="Times New Roman" w:hAnsi="Times New Roman"/>
          <w:lang w:eastAsia="lt-LT"/>
        </w:rPr>
        <w:t xml:space="preserve">rato veikliosios medžiagos susijungia su kraujo plazmos baltymais. Pusinės eliminacijos laikas, mažai priklausantis nuo kepenų ir inkstų funkcijos, yra apie 2 val. </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 xml:space="preserve">Biotransformacija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Diklofenako metabolizmas vyksta iš dalies gliukuronizuojant nepakitusią molekulę, tačiau daugiausiai medikamento metabolizuojama vienkartinio arba daugkartinio hidroksilinimo ir metoksilinimo būdu. Šio proceso rezultatas - kelių rūšių fenolio metabolitai: 3</w:t>
      </w:r>
      <w:r w:rsidRPr="00B46244">
        <w:rPr>
          <w:rFonts w:ascii="Times New Roman" w:eastAsia="Times New Roman" w:hAnsi="Times New Roman"/>
        </w:rPr>
        <w:sym w:font="Symbol" w:char="F0A2"/>
      </w:r>
      <w:r w:rsidRPr="00B46244">
        <w:rPr>
          <w:rFonts w:ascii="Times New Roman" w:eastAsia="Times New Roman" w:hAnsi="Times New Roman"/>
        </w:rPr>
        <w:t>-hidroksi-, 4</w:t>
      </w:r>
      <w:r w:rsidRPr="00B46244">
        <w:rPr>
          <w:rFonts w:ascii="Times New Roman" w:eastAsia="Times New Roman" w:hAnsi="Times New Roman"/>
        </w:rPr>
        <w:sym w:font="Symbol" w:char="F0A2"/>
      </w:r>
      <w:r w:rsidRPr="00B46244">
        <w:rPr>
          <w:rFonts w:ascii="Times New Roman" w:eastAsia="Times New Roman" w:hAnsi="Times New Roman"/>
        </w:rPr>
        <w:t>-hidroksi-, 5-hidroksi-, 4</w:t>
      </w:r>
      <w:r w:rsidRPr="00B46244">
        <w:rPr>
          <w:rFonts w:ascii="Times New Roman" w:eastAsia="Times New Roman" w:hAnsi="Times New Roman"/>
        </w:rPr>
        <w:sym w:font="Symbol" w:char="F0A2"/>
      </w:r>
      <w:r w:rsidRPr="00B46244">
        <w:rPr>
          <w:rFonts w:ascii="Times New Roman" w:eastAsia="Times New Roman" w:hAnsi="Times New Roman"/>
        </w:rPr>
        <w:t>5-dihidroksi, 3</w:t>
      </w:r>
      <w:r w:rsidRPr="00B46244">
        <w:rPr>
          <w:rFonts w:ascii="Times New Roman" w:eastAsia="Times New Roman" w:hAnsi="Times New Roman"/>
        </w:rPr>
        <w:sym w:font="Symbol" w:char="F0A2"/>
      </w:r>
      <w:r w:rsidRPr="00B46244">
        <w:rPr>
          <w:rFonts w:ascii="Times New Roman" w:eastAsia="Times New Roman" w:hAnsi="Times New Roman"/>
        </w:rPr>
        <w:t>-hidroksi-4</w:t>
      </w:r>
      <w:r w:rsidRPr="00B46244">
        <w:rPr>
          <w:rFonts w:ascii="Times New Roman" w:eastAsia="Times New Roman" w:hAnsi="Times New Roman"/>
        </w:rPr>
        <w:sym w:font="Symbol" w:char="F0A2"/>
      </w:r>
      <w:r w:rsidRPr="00B46244">
        <w:rPr>
          <w:rFonts w:ascii="Times New Roman" w:eastAsia="Times New Roman" w:hAnsi="Times New Roman"/>
        </w:rPr>
        <w:t>-metoksi-diklofenakas. Dauguma metabolitų verčiama gliukuronidų konjugatais. Du iš fenolinių metabolitų yra biologiškai aktyvūs, tačiau jų poveikis daug silpnesnis negu diklofenako.</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Eliminacija</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Geriamasis diklofenakas ypač veikiamas presisteminės eliminacijos kepenyse: tik 35-70</w:t>
      </w:r>
      <w:r w:rsidR="00F10867">
        <w:rPr>
          <w:rFonts w:ascii="Times New Roman" w:eastAsia="Times New Roman" w:hAnsi="Times New Roman"/>
          <w:lang w:eastAsia="lt-LT"/>
        </w:rPr>
        <w:t xml:space="preserve"> </w:t>
      </w:r>
      <w:r w:rsidRPr="00B46244">
        <w:rPr>
          <w:rFonts w:ascii="Times New Roman" w:eastAsia="Times New Roman" w:hAnsi="Times New Roman"/>
          <w:lang w:eastAsia="lt-LT"/>
        </w:rPr>
        <w:t>% absorbuotos medžiagos po poveikio kepenyse patenka nepakitusiu pavidalu į kraujotaką. Apytikriai 30</w:t>
      </w:r>
      <w:r w:rsidR="00F10867">
        <w:rPr>
          <w:rFonts w:ascii="Times New Roman" w:eastAsia="Times New Roman" w:hAnsi="Times New Roman"/>
          <w:lang w:eastAsia="lt-LT"/>
        </w:rPr>
        <w:t xml:space="preserve"> </w:t>
      </w:r>
      <w:r w:rsidRPr="00B46244">
        <w:rPr>
          <w:rFonts w:ascii="Times New Roman" w:eastAsia="Times New Roman" w:hAnsi="Times New Roman"/>
          <w:lang w:eastAsia="lt-LT"/>
        </w:rPr>
        <w:t>% veikliosios medžiagos pakinta ir taip išsiskiria su išmatomis. Po poveikio kepenyse (hidroksilinimo ir konjugacijos) apie 70</w:t>
      </w:r>
      <w:r w:rsidR="00F10867">
        <w:rPr>
          <w:rFonts w:ascii="Times New Roman" w:eastAsia="Times New Roman" w:hAnsi="Times New Roman"/>
          <w:lang w:eastAsia="lt-LT"/>
        </w:rPr>
        <w:t xml:space="preserve"> </w:t>
      </w:r>
      <w:r w:rsidRPr="00B46244">
        <w:rPr>
          <w:rFonts w:ascii="Times New Roman" w:eastAsia="Times New Roman" w:hAnsi="Times New Roman"/>
          <w:lang w:eastAsia="lt-LT"/>
        </w:rPr>
        <w:t xml:space="preserve">% išsiskiria pro inkstus neaktyvių metabolitų pavidalu. Pusinės eliminacijos laikas, mažai priklausantis nuo kepenų ir inkstų funkcijos, yra apie 2 val. </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2"/>
        <w:rPr>
          <w:rFonts w:ascii="Times New Roman" w:eastAsia="Times New Roman" w:hAnsi="Times New Roman"/>
          <w:b/>
          <w:bCs/>
        </w:rPr>
      </w:pPr>
      <w:r w:rsidRPr="00B46244">
        <w:rPr>
          <w:rFonts w:ascii="Times New Roman" w:eastAsia="Times New Roman" w:hAnsi="Times New Roman"/>
          <w:b/>
          <w:bCs/>
        </w:rPr>
        <w:t>5.3</w:t>
      </w:r>
      <w:r w:rsidRPr="00B46244">
        <w:rPr>
          <w:rFonts w:ascii="Times New Roman" w:eastAsia="Times New Roman" w:hAnsi="Times New Roman"/>
          <w:b/>
          <w:bCs/>
        </w:rPr>
        <w:tab/>
        <w:t>Ikiklinikinių saugumo tyrimų duomenys</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Di</w:t>
      </w:r>
      <w:r w:rsidR="007B6A23">
        <w:rPr>
          <w:rFonts w:ascii="Times New Roman" w:eastAsia="Times New Roman" w:hAnsi="Times New Roman"/>
          <w:lang w:eastAsia="x-none"/>
        </w:rPr>
        <w:t>k</w:t>
      </w:r>
      <w:r w:rsidRPr="00B46244">
        <w:rPr>
          <w:rFonts w:ascii="Times New Roman" w:eastAsia="Times New Roman" w:hAnsi="Times New Roman"/>
          <w:lang w:eastAsia="x-none"/>
        </w:rPr>
        <w:t>lofenakas įprastinių ikiklinikinių farmakologinių saugumo, genotoksinio bei kancerogeninio tyrimų duomenimis, specifinio pavojaus žmogui nekelia, išskyrus tuos pavojus, kurie jau aprašyti ankstesniuose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diklofenako dozės priklausanti širdies kraujagyslių trombinė okliuzija.</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Toksinio poveikio dauginimosi funkcijai tyrimais su gyvūnais nustatyta, kad diklofenakas slopina triušių patelių ovuliaciją ir trikdo implantaciją žiurkių patelių organizme bei ankstyvąjį embriono vystymąsi. Diklofenakas ilgina gestacijos ir atsivedimo laiką. Diklofenako embriotoksinis poveikis tirtas su trijų rūšių gyvūnais (žiurkėmis, pelėmis ir triušiais). Motinos organizmui toksinės dozės sukėlė vaisiaus žuvimą ir augimo sulėtėjimą. Pasiremiant žinomais duomenimis diklofenakas laikomas neteratogenine medžiaga. Mažesnės negu toksinės motinos organizmui dozės jauniklių vystymuisi įtakos neturėjo.</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34" w:name="_Toc129243115"/>
      <w:bookmarkStart w:id="35" w:name="_Toc129243240"/>
      <w:r w:rsidRPr="00B46244">
        <w:rPr>
          <w:rFonts w:ascii="Times New Roman" w:eastAsia="Times New Roman" w:hAnsi="Times New Roman"/>
          <w:b/>
        </w:rPr>
        <w:t>6.</w:t>
      </w:r>
      <w:r w:rsidRPr="00B46244">
        <w:rPr>
          <w:rFonts w:ascii="Times New Roman" w:eastAsia="Times New Roman" w:hAnsi="Times New Roman"/>
          <w:b/>
        </w:rPr>
        <w:tab/>
        <w:t>FARMACINĖ INFORMACIJA</w:t>
      </w:r>
      <w:bookmarkEnd w:id="34"/>
      <w:bookmarkEnd w:id="35"/>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6"/>
      <w:bookmarkStart w:id="37" w:name="_Toc129243241"/>
      <w:r w:rsidRPr="00B46244">
        <w:rPr>
          <w:rFonts w:ascii="Times New Roman" w:eastAsia="Times New Roman" w:hAnsi="Times New Roman"/>
          <w:b/>
          <w:kern w:val="28"/>
        </w:rPr>
        <w:t>6.1</w:t>
      </w:r>
      <w:r w:rsidRPr="00B46244">
        <w:rPr>
          <w:rFonts w:ascii="Times New Roman" w:eastAsia="Times New Roman" w:hAnsi="Times New Roman"/>
          <w:b/>
          <w:kern w:val="28"/>
        </w:rPr>
        <w:tab/>
        <w:t>Pagalbinių medžiagų sąrašas</w:t>
      </w:r>
      <w:bookmarkEnd w:id="36"/>
      <w:bookmarkEnd w:id="37"/>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p>
    <w:p w:rsidR="00B46244" w:rsidRPr="00B46244" w:rsidRDefault="00B46244" w:rsidP="00B46244">
      <w:pPr>
        <w:tabs>
          <w:tab w:val="left" w:pos="567"/>
        </w:tabs>
        <w:spacing w:after="0" w:line="240" w:lineRule="auto"/>
        <w:ind w:right="10"/>
        <w:rPr>
          <w:rFonts w:ascii="Times New Roman" w:eastAsia="Times New Roman" w:hAnsi="Times New Roman"/>
          <w:i/>
        </w:rPr>
      </w:pPr>
      <w:r w:rsidRPr="00B46244">
        <w:rPr>
          <w:rFonts w:ascii="Times New Roman" w:eastAsia="Times New Roman" w:hAnsi="Times New Roman"/>
          <w:i/>
        </w:rPr>
        <w:t>Tabletės branduolys</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Mikrokristalinė celiuliozė</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Hipromeliozė</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Karboksimetilkrakmolo A natrio druska</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Natrio sterilfumaratas</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 xml:space="preserve">Bevandenis koloidinis silicio dioksidas </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Talkas</w:t>
      </w:r>
    </w:p>
    <w:p w:rsidR="00B46244" w:rsidRPr="00B46244" w:rsidRDefault="00B46244" w:rsidP="00B46244">
      <w:pPr>
        <w:tabs>
          <w:tab w:val="left" w:pos="567"/>
        </w:tabs>
        <w:spacing w:after="0" w:line="240" w:lineRule="auto"/>
        <w:ind w:right="10"/>
        <w:rPr>
          <w:rFonts w:ascii="Times New Roman" w:eastAsia="Times New Roman" w:hAnsi="Times New Roman"/>
        </w:rPr>
      </w:pPr>
    </w:p>
    <w:p w:rsidR="00B46244" w:rsidRPr="00B46244" w:rsidRDefault="00B46244" w:rsidP="00B46244">
      <w:pPr>
        <w:tabs>
          <w:tab w:val="left" w:pos="567"/>
        </w:tabs>
        <w:spacing w:after="0" w:line="240" w:lineRule="auto"/>
        <w:ind w:right="10"/>
        <w:rPr>
          <w:rFonts w:ascii="Times New Roman" w:eastAsia="Times New Roman" w:hAnsi="Times New Roman"/>
          <w:i/>
        </w:rPr>
      </w:pPr>
      <w:r w:rsidRPr="00B46244">
        <w:rPr>
          <w:rFonts w:ascii="Times New Roman" w:eastAsia="Times New Roman" w:hAnsi="Times New Roman"/>
          <w:i/>
        </w:rPr>
        <w:t>Tabletės plėvelė</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Metakrilo rūgšties ir etilakrilato 1:1 kopolimeras</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Makrogolis 6000</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Trietilcitratas</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Titano dioksidas (E171)</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Talkas</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Geltonasis geležies oksidas (E172)</w:t>
      </w:r>
    </w:p>
    <w:p w:rsidR="00B46244" w:rsidRPr="00B46244" w:rsidRDefault="00B46244" w:rsidP="00B46244">
      <w:pPr>
        <w:tabs>
          <w:tab w:val="left" w:pos="567"/>
        </w:tabs>
        <w:spacing w:after="0" w:line="240" w:lineRule="auto"/>
        <w:ind w:right="10"/>
        <w:rPr>
          <w:rFonts w:ascii="Times New Roman" w:eastAsia="Times New Roman" w:hAnsi="Times New Roman"/>
        </w:rPr>
      </w:pPr>
      <w:r w:rsidRPr="00B46244">
        <w:rPr>
          <w:rFonts w:ascii="Times New Roman" w:eastAsia="Times New Roman" w:hAnsi="Times New Roman"/>
        </w:rPr>
        <w:t>Chinolino geltonasis (E104)</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38" w:name="_Toc129243117"/>
      <w:bookmarkStart w:id="39" w:name="_Toc129243242"/>
      <w:r w:rsidRPr="00B46244">
        <w:rPr>
          <w:rFonts w:ascii="Times New Roman" w:eastAsia="Times New Roman" w:hAnsi="Times New Roman"/>
          <w:b/>
          <w:kern w:val="28"/>
        </w:rPr>
        <w:t>6.2</w:t>
      </w:r>
      <w:r w:rsidRPr="00B46244">
        <w:rPr>
          <w:rFonts w:ascii="Times New Roman" w:eastAsia="Times New Roman" w:hAnsi="Times New Roman"/>
          <w:b/>
          <w:kern w:val="28"/>
        </w:rPr>
        <w:tab/>
        <w:t>Nesuderinamumas</w:t>
      </w:r>
      <w:bookmarkEnd w:id="38"/>
      <w:bookmarkEnd w:id="39"/>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Duomenys nebūtini.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8"/>
      <w:bookmarkStart w:id="41" w:name="_Toc129243243"/>
      <w:r w:rsidRPr="00B46244">
        <w:rPr>
          <w:rFonts w:ascii="Times New Roman" w:eastAsia="Times New Roman" w:hAnsi="Times New Roman"/>
          <w:b/>
          <w:kern w:val="28"/>
        </w:rPr>
        <w:t>6.3</w:t>
      </w:r>
      <w:r w:rsidRPr="00B46244">
        <w:rPr>
          <w:rFonts w:ascii="Times New Roman" w:eastAsia="Times New Roman" w:hAnsi="Times New Roman"/>
          <w:b/>
          <w:kern w:val="28"/>
        </w:rPr>
        <w:tab/>
        <w:t>Tinkamumo laikas</w:t>
      </w:r>
      <w:bookmarkEnd w:id="40"/>
      <w:bookmarkEnd w:id="41"/>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5 metai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9"/>
      <w:bookmarkStart w:id="43" w:name="_Toc129243244"/>
      <w:r w:rsidRPr="00B46244">
        <w:rPr>
          <w:rFonts w:ascii="Times New Roman" w:eastAsia="Times New Roman" w:hAnsi="Times New Roman"/>
          <w:b/>
          <w:kern w:val="28"/>
        </w:rPr>
        <w:t>6.4</w:t>
      </w:r>
      <w:r w:rsidRPr="00B46244">
        <w:rPr>
          <w:rFonts w:ascii="Times New Roman" w:eastAsia="Times New Roman" w:hAnsi="Times New Roman"/>
          <w:b/>
          <w:kern w:val="28"/>
        </w:rPr>
        <w:tab/>
        <w:t>Specialios laikymo sąlygos</w:t>
      </w:r>
      <w:bookmarkEnd w:id="42"/>
      <w:bookmarkEnd w:id="4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Laikyti ne aukštesnėje kaip 25 °C temperatūroje.</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Laikyti gamintojo pakuotėje, kad preparatas būtų apsaugotas nuo drėgmės.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20"/>
      <w:bookmarkStart w:id="45" w:name="_Toc129243245"/>
      <w:r w:rsidRPr="00B46244">
        <w:rPr>
          <w:rFonts w:ascii="Times New Roman" w:eastAsia="Times New Roman" w:hAnsi="Times New Roman"/>
          <w:b/>
          <w:kern w:val="28"/>
        </w:rPr>
        <w:t>6.5</w:t>
      </w:r>
      <w:r w:rsidRPr="00B46244">
        <w:rPr>
          <w:rFonts w:ascii="Times New Roman" w:eastAsia="Times New Roman" w:hAnsi="Times New Roman"/>
          <w:b/>
          <w:kern w:val="28"/>
        </w:rPr>
        <w:tab/>
        <w:t>Talpyklės pobūdis ir jos turinys</w:t>
      </w:r>
      <w:bookmarkEnd w:id="44"/>
      <w:bookmarkEnd w:id="45"/>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PVC ir aliuminio folijos li</w:t>
      </w:r>
      <w:r w:rsidR="00981A53">
        <w:rPr>
          <w:rFonts w:ascii="Times New Roman" w:eastAsia="Times New Roman" w:hAnsi="Times New Roman"/>
          <w:lang w:eastAsia="lt-LT"/>
        </w:rPr>
        <w:t>z</w:t>
      </w:r>
      <w:r w:rsidRPr="00B46244">
        <w:rPr>
          <w:rFonts w:ascii="Times New Roman" w:eastAsia="Times New Roman" w:hAnsi="Times New Roman"/>
          <w:lang w:eastAsia="lt-LT"/>
        </w:rPr>
        <w:t xml:space="preserve">dinė plokštelė, kurioje yra 10 tablečių. Kartono dėžutėje yra 20 arba 50 </w:t>
      </w:r>
      <w:r w:rsidR="00017179">
        <w:rPr>
          <w:rFonts w:ascii="Times New Roman" w:eastAsia="Times New Roman" w:hAnsi="Times New Roman"/>
          <w:lang w:eastAsia="lt-LT"/>
        </w:rPr>
        <w:t xml:space="preserve">skrandyje neirių </w:t>
      </w:r>
      <w:r w:rsidRPr="00B46244">
        <w:rPr>
          <w:rFonts w:ascii="Times New Roman" w:eastAsia="Times New Roman" w:hAnsi="Times New Roman"/>
          <w:lang w:eastAsia="lt-LT"/>
        </w:rPr>
        <w:t>tablečių.</w:t>
      </w:r>
    </w:p>
    <w:p w:rsidR="00017179" w:rsidRPr="00B46244" w:rsidRDefault="00017179" w:rsidP="00B4624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21"/>
      <w:bookmarkStart w:id="47" w:name="_Toc129243246"/>
      <w:r w:rsidRPr="00B46244">
        <w:rPr>
          <w:rFonts w:ascii="Times New Roman" w:eastAsia="Times New Roman" w:hAnsi="Times New Roman"/>
          <w:b/>
          <w:kern w:val="28"/>
        </w:rPr>
        <w:t>6.6</w:t>
      </w:r>
      <w:r w:rsidRPr="00B46244">
        <w:rPr>
          <w:rFonts w:ascii="Times New Roman" w:eastAsia="Times New Roman" w:hAnsi="Times New Roman"/>
          <w:b/>
          <w:kern w:val="28"/>
        </w:rPr>
        <w:tab/>
        <w:t xml:space="preserve">Specialūs reikalavimai atliekoms tvarkyti </w:t>
      </w:r>
      <w:bookmarkEnd w:id="46"/>
      <w:bookmarkEnd w:id="47"/>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Specialių reikalavimų nėra.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48" w:name="_Toc129243122"/>
      <w:bookmarkStart w:id="49" w:name="_Toc129243247"/>
      <w:r w:rsidRPr="00B46244">
        <w:rPr>
          <w:rFonts w:ascii="Times New Roman" w:eastAsia="Times New Roman" w:hAnsi="Times New Roman"/>
          <w:b/>
        </w:rPr>
        <w:t>7.</w:t>
      </w:r>
      <w:r w:rsidRPr="00B46244">
        <w:rPr>
          <w:rFonts w:ascii="Times New Roman" w:eastAsia="Times New Roman" w:hAnsi="Times New Roman"/>
          <w:b/>
        </w:rPr>
        <w:tab/>
      </w:r>
      <w:r w:rsidR="0008002E" w:rsidRPr="0008002E">
        <w:rPr>
          <w:rFonts w:ascii="Times New Roman" w:eastAsia="Times New Roman" w:hAnsi="Times New Roman"/>
          <w:b/>
        </w:rPr>
        <w:t>REGISTRUOTOJAS</w:t>
      </w:r>
      <w:bookmarkEnd w:id="48"/>
      <w:bookmarkEnd w:id="49"/>
    </w:p>
    <w:p w:rsidR="00B46244" w:rsidRPr="00B46244" w:rsidRDefault="00B46244" w:rsidP="00B46244">
      <w:pPr>
        <w:keepNext/>
        <w:tabs>
          <w:tab w:val="left" w:pos="567"/>
        </w:tabs>
        <w:spacing w:after="0" w:line="240" w:lineRule="auto"/>
        <w:outlineLvl w:val="3"/>
        <w:rPr>
          <w:rFonts w:ascii="Times New Roman" w:eastAsia="Times New Roman" w:hAnsi="Times New Roman"/>
          <w:bCs/>
          <w:lang w:eastAsia="lt-LT"/>
        </w:rPr>
      </w:pPr>
    </w:p>
    <w:p w:rsidR="00B46244" w:rsidRPr="00B46244" w:rsidRDefault="00B46244" w:rsidP="00B46244">
      <w:pPr>
        <w:keepNext/>
        <w:tabs>
          <w:tab w:val="left" w:pos="567"/>
        </w:tabs>
        <w:spacing w:after="0" w:line="240" w:lineRule="auto"/>
        <w:outlineLvl w:val="3"/>
        <w:rPr>
          <w:rFonts w:ascii="Times New Roman" w:eastAsia="Times New Roman" w:hAnsi="Times New Roman"/>
          <w:bCs/>
          <w:lang w:eastAsia="lt-LT"/>
        </w:rPr>
      </w:pPr>
      <w:r w:rsidRPr="00B46244">
        <w:rPr>
          <w:rFonts w:ascii="Times New Roman" w:eastAsia="Times New Roman" w:hAnsi="Times New Roman"/>
          <w:bCs/>
          <w:lang w:eastAsia="lt-LT"/>
        </w:rPr>
        <w:t>ratiopharm GmbH</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Graf-Arco-Str. 3</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89070 Ulm</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Vokietija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50" w:name="_Toc129243123"/>
      <w:bookmarkStart w:id="51" w:name="_Toc129243248"/>
      <w:r w:rsidRPr="00B46244">
        <w:rPr>
          <w:rFonts w:ascii="Times New Roman" w:eastAsia="Times New Roman" w:hAnsi="Times New Roman"/>
          <w:b/>
        </w:rPr>
        <w:t>8.</w:t>
      </w:r>
      <w:r w:rsidRPr="00B46244">
        <w:rPr>
          <w:rFonts w:ascii="Times New Roman" w:eastAsia="Times New Roman" w:hAnsi="Times New Roman"/>
          <w:b/>
        </w:rPr>
        <w:tab/>
      </w:r>
      <w:r w:rsidR="0008002E" w:rsidRPr="0008002E">
        <w:rPr>
          <w:rFonts w:ascii="Times New Roman" w:eastAsia="Times New Roman" w:hAnsi="Times New Roman"/>
          <w:b/>
        </w:rPr>
        <w:t>REGISTRACIJOS</w:t>
      </w:r>
      <w:r w:rsidRPr="00B46244">
        <w:rPr>
          <w:rFonts w:ascii="Times New Roman" w:eastAsia="Times New Roman" w:hAnsi="Times New Roman"/>
          <w:b/>
        </w:rPr>
        <w:t xml:space="preserve"> PAŽYMĖJIMO NUMERIS</w:t>
      </w:r>
      <w:bookmarkEnd w:id="50"/>
      <w:bookmarkEnd w:id="51"/>
      <w:r w:rsidRPr="00B46244">
        <w:rPr>
          <w:rFonts w:ascii="Times New Roman" w:eastAsia="Times New Roman" w:hAnsi="Times New Roman"/>
          <w:b/>
        </w:rPr>
        <w:t xml:space="preserve"> (-IAI)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N20 – LT/1/95/2512/001</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N50 – LT/1/95/2512/002</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52" w:name="_Toc129243124"/>
      <w:bookmarkStart w:id="53" w:name="_Toc129243249"/>
      <w:r w:rsidRPr="00B46244">
        <w:rPr>
          <w:rFonts w:ascii="Times New Roman" w:eastAsia="Times New Roman" w:hAnsi="Times New Roman"/>
          <w:b/>
        </w:rPr>
        <w:t>9.</w:t>
      </w:r>
      <w:r w:rsidRPr="00B46244">
        <w:rPr>
          <w:rFonts w:ascii="Times New Roman" w:eastAsia="Times New Roman" w:hAnsi="Times New Roman"/>
          <w:b/>
        </w:rPr>
        <w:tab/>
      </w:r>
      <w:r w:rsidR="0008002E" w:rsidRPr="0008002E">
        <w:rPr>
          <w:rFonts w:ascii="Times New Roman" w:eastAsia="Times New Roman" w:hAnsi="Times New Roman"/>
          <w:b/>
        </w:rPr>
        <w:t>REGISTRAVIMO / PERREGISTRAVIMO</w:t>
      </w:r>
      <w:r w:rsidRPr="00B46244">
        <w:rPr>
          <w:rFonts w:ascii="Times New Roman" w:eastAsia="Times New Roman" w:hAnsi="Times New Roman"/>
          <w:b/>
        </w:rPr>
        <w:t xml:space="preserve"> DATA</w:t>
      </w:r>
      <w:bookmarkEnd w:id="52"/>
      <w:bookmarkEnd w:id="5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08002E" w:rsidP="00B46244">
      <w:pPr>
        <w:spacing w:after="0" w:line="240" w:lineRule="auto"/>
        <w:rPr>
          <w:rFonts w:ascii="Times New Roman" w:eastAsia="Times New Roman" w:hAnsi="Times New Roman"/>
        </w:rPr>
      </w:pPr>
      <w:r w:rsidRPr="0008002E">
        <w:rPr>
          <w:rFonts w:ascii="Times New Roman" w:eastAsia="Times New Roman" w:hAnsi="Times New Roman"/>
          <w:noProof/>
        </w:rPr>
        <w:t xml:space="preserve">Registravimo data </w:t>
      </w:r>
      <w:r w:rsidR="00B46244" w:rsidRPr="00B46244">
        <w:rPr>
          <w:rFonts w:ascii="Times New Roman" w:eastAsia="Times New Roman" w:hAnsi="Times New Roman"/>
          <w:noProof/>
        </w:rPr>
        <w:t>1995 m. lapkričio mėn.</w:t>
      </w:r>
      <w:r w:rsidR="00B46244" w:rsidRPr="00B46244">
        <w:rPr>
          <w:rFonts w:ascii="Times New Roman" w:eastAsia="Times New Roman" w:hAnsi="Times New Roman"/>
        </w:rPr>
        <w:t xml:space="preserve"> 22</w:t>
      </w:r>
      <w:r w:rsidR="00B46244" w:rsidRPr="00B46244">
        <w:rPr>
          <w:rFonts w:ascii="Times New Roman" w:eastAsia="Times New Roman" w:hAnsi="Times New Roman"/>
          <w:noProof/>
        </w:rPr>
        <w:t> d.</w:t>
      </w:r>
    </w:p>
    <w:p w:rsidR="00B46244" w:rsidRPr="00B46244" w:rsidRDefault="0008002E" w:rsidP="00B46244">
      <w:pPr>
        <w:spacing w:after="0" w:line="240" w:lineRule="auto"/>
        <w:rPr>
          <w:rFonts w:ascii="Times New Roman" w:eastAsia="Times New Roman" w:hAnsi="Times New Roman"/>
        </w:rPr>
      </w:pPr>
      <w:r w:rsidRPr="0008002E">
        <w:rPr>
          <w:rFonts w:ascii="Times New Roman" w:eastAsia="Times New Roman" w:hAnsi="Times New Roman"/>
          <w:noProof/>
        </w:rPr>
        <w:t xml:space="preserve">Paskutinio perregistravimo data </w:t>
      </w:r>
      <w:r w:rsidR="00B46244" w:rsidRPr="00B46244">
        <w:rPr>
          <w:rFonts w:ascii="Times New Roman" w:eastAsia="Times New Roman" w:hAnsi="Times New Roman"/>
          <w:noProof/>
        </w:rPr>
        <w:t>2011 m. birželio mėn.</w:t>
      </w:r>
      <w:r w:rsidR="00B46244" w:rsidRPr="00B46244">
        <w:rPr>
          <w:rFonts w:ascii="Times New Roman" w:eastAsia="Times New Roman" w:hAnsi="Times New Roman"/>
        </w:rPr>
        <w:t xml:space="preserve"> 15</w:t>
      </w:r>
      <w:r w:rsidR="00B46244" w:rsidRPr="00B46244">
        <w:rPr>
          <w:rFonts w:ascii="Times New Roman" w:eastAsia="Times New Roman" w:hAnsi="Times New Roman"/>
          <w:noProof/>
        </w:rPr>
        <w:t> d.</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54" w:name="_Toc129243125"/>
      <w:bookmarkStart w:id="55" w:name="_Toc129243250"/>
      <w:r w:rsidRPr="00B46244">
        <w:rPr>
          <w:rFonts w:ascii="Times New Roman" w:eastAsia="Times New Roman" w:hAnsi="Times New Roman"/>
          <w:b/>
        </w:rPr>
        <w:t>10.</w:t>
      </w:r>
      <w:r w:rsidRPr="00B46244">
        <w:rPr>
          <w:rFonts w:ascii="Times New Roman" w:eastAsia="Times New Roman" w:hAnsi="Times New Roman"/>
          <w:b/>
        </w:rPr>
        <w:tab/>
        <w:t>TEKSTO PERŽIŪROS DATA</w:t>
      </w:r>
      <w:bookmarkEnd w:id="54"/>
      <w:bookmarkEnd w:id="55"/>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Default="0063153E" w:rsidP="00B46244">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2016-10-11</w:t>
      </w:r>
    </w:p>
    <w:p w:rsidR="00C90FC4" w:rsidRPr="00B46244" w:rsidRDefault="00C90FC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spacing w:after="0" w:line="240" w:lineRule="auto"/>
        <w:rPr>
          <w:rFonts w:ascii="Times New Roman" w:eastAsia="Times New Roman" w:hAnsi="Times New Roman"/>
          <w:color w:val="0000FF"/>
        </w:rPr>
      </w:pPr>
      <w:r w:rsidRPr="00B46244">
        <w:rPr>
          <w:rFonts w:ascii="Times New Roman" w:eastAsia="Times New Roman" w:hAnsi="Times New Roman"/>
        </w:rPr>
        <w:t>Išsami informacija apie šį vaistinį prepar</w:t>
      </w:r>
      <w:r w:rsidR="00F81799">
        <w:rPr>
          <w:rFonts w:ascii="Times New Roman" w:eastAsia="Times New Roman" w:hAnsi="Times New Roman"/>
        </w:rPr>
        <w:t>a</w:t>
      </w:r>
      <w:r w:rsidRPr="00B46244">
        <w:rPr>
          <w:rFonts w:ascii="Times New Roman" w:eastAsia="Times New Roman" w:hAnsi="Times New Roman"/>
        </w:rPr>
        <w:t xml:space="preserve">tą pateikiama Valstybinės vaistų kontrolės tarnybos prie Lietuvos Respublikos sveikatos apsaugos ministerijos tinklalapyje </w:t>
      </w:r>
      <w:hyperlink r:id="rId10" w:history="1">
        <w:r w:rsidRPr="00B46244">
          <w:rPr>
            <w:rFonts w:ascii="Times New Roman" w:eastAsia="Times New Roman" w:hAnsi="Times New Roman"/>
            <w:color w:val="0000FF"/>
            <w:u w:val="single"/>
          </w:rPr>
          <w:t>http://www.vvkt.lt/</w:t>
        </w:r>
      </w:hyperlink>
    </w:p>
    <w:p w:rsidR="00B46244" w:rsidRPr="00B46244" w:rsidRDefault="00B46244" w:rsidP="00B46244">
      <w:pPr>
        <w:spacing w:after="0" w:line="240" w:lineRule="auto"/>
        <w:rPr>
          <w:rFonts w:ascii="Times New Roman" w:eastAsia="Times New Roman" w:hAnsi="Times New Roman"/>
          <w:color w:val="0000FF"/>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r w:rsidRPr="00B46244">
        <w:rPr>
          <w:rFonts w:ascii="Times New Roman" w:eastAsia="Times New Roman" w:hAnsi="Times New Roman"/>
          <w:b/>
          <w:caps/>
          <w:color w:val="0000FF"/>
          <w:lang w:val="x-none" w:eastAsia="x-none"/>
        </w:rPr>
        <w:br w:type="page"/>
      </w:r>
      <w:bookmarkStart w:id="56" w:name="_Toc129243128"/>
      <w:bookmarkStart w:id="57" w:name="_Toc129243253"/>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color w:val="0000FF"/>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r w:rsidRPr="00B46244">
        <w:rPr>
          <w:rFonts w:ascii="Times New Roman" w:eastAsia="Times New Roman" w:hAnsi="Times New Roman"/>
          <w:b/>
          <w:caps/>
          <w:lang w:eastAsia="x-none"/>
        </w:rPr>
        <w:t>II PRIEDAS</w:t>
      </w:r>
      <w:bookmarkEnd w:id="56"/>
      <w:bookmarkEnd w:id="57"/>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F81799" w:rsidP="00B46244">
      <w:pPr>
        <w:tabs>
          <w:tab w:val="left" w:pos="567"/>
        </w:tabs>
        <w:spacing w:after="0" w:line="240" w:lineRule="auto"/>
        <w:ind w:left="567" w:hanging="567"/>
        <w:jc w:val="center"/>
        <w:outlineLvl w:val="0"/>
        <w:rPr>
          <w:rFonts w:ascii="Times New Roman" w:eastAsia="Times New Roman" w:hAnsi="Times New Roman"/>
          <w:b/>
          <w:caps/>
          <w:lang w:eastAsia="x-none"/>
        </w:rPr>
      </w:pPr>
      <w:r w:rsidRPr="00F81799">
        <w:rPr>
          <w:rFonts w:ascii="Times New Roman" w:eastAsia="Times New Roman" w:hAnsi="Times New Roman"/>
          <w:b/>
          <w:caps/>
          <w:lang w:eastAsia="x-none"/>
        </w:rPr>
        <w:t>REGISTRACIJOS</w:t>
      </w:r>
      <w:r w:rsidR="00B46244" w:rsidRPr="00B46244">
        <w:rPr>
          <w:rFonts w:ascii="Times New Roman" w:eastAsia="Times New Roman" w:hAnsi="Times New Roman"/>
          <w:b/>
          <w:caps/>
          <w:lang w:eastAsia="x-none"/>
        </w:rPr>
        <w:t xml:space="preserve"> SĄLYGOS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 w:val="left" w:pos="1701"/>
        </w:tabs>
        <w:spacing w:after="0" w:line="240" w:lineRule="auto"/>
        <w:ind w:left="1701" w:hanging="567"/>
        <w:rPr>
          <w:rFonts w:ascii="Times New Roman" w:eastAsia="Times New Roman" w:hAnsi="Times New Roman"/>
          <w:b/>
          <w:highlight w:val="yellow"/>
        </w:rPr>
      </w:pPr>
      <w:r w:rsidRPr="00B46244">
        <w:rPr>
          <w:rFonts w:ascii="Times New Roman" w:eastAsia="Times New Roman" w:hAnsi="Times New Roman"/>
          <w:b/>
        </w:rPr>
        <w:t>A.</w:t>
      </w:r>
      <w:r w:rsidRPr="00B46244">
        <w:rPr>
          <w:rFonts w:ascii="Times New Roman" w:eastAsia="Times New Roman" w:hAnsi="Times New Roman"/>
          <w:b/>
        </w:rPr>
        <w:tab/>
      </w:r>
      <w:r w:rsidR="00F81799" w:rsidRPr="00F81799">
        <w:rPr>
          <w:rFonts w:ascii="Times New Roman" w:eastAsia="Times New Roman" w:hAnsi="Times New Roman"/>
          <w:b/>
        </w:rPr>
        <w:t>GAMINTOJAS (-AI), ATSAKINGAS (-I) UŽ SERIJŲ IŠLEIDIMĄ</w:t>
      </w:r>
    </w:p>
    <w:p w:rsidR="00B46244" w:rsidRPr="00B46244" w:rsidRDefault="00B46244" w:rsidP="00B46244">
      <w:pPr>
        <w:tabs>
          <w:tab w:val="left" w:pos="567"/>
        </w:tabs>
        <w:spacing w:after="0" w:line="240" w:lineRule="auto"/>
        <w:rPr>
          <w:rFonts w:ascii="Times New Roman" w:eastAsia="Times New Roman" w:hAnsi="Times New Roman"/>
          <w:highlight w:val="yellow"/>
          <w:lang w:eastAsia="x-none"/>
        </w:rPr>
      </w:pPr>
    </w:p>
    <w:p w:rsidR="00B46244" w:rsidRPr="00B46244" w:rsidRDefault="00B46244" w:rsidP="00B46244">
      <w:pPr>
        <w:tabs>
          <w:tab w:val="left" w:pos="567"/>
          <w:tab w:val="left" w:pos="1701"/>
        </w:tabs>
        <w:spacing w:after="0" w:line="240" w:lineRule="auto"/>
        <w:ind w:left="1701" w:hanging="567"/>
        <w:rPr>
          <w:rFonts w:ascii="Times New Roman" w:eastAsia="Times New Roman" w:hAnsi="Times New Roman"/>
          <w:b/>
        </w:rPr>
      </w:pPr>
      <w:r w:rsidRPr="00B46244">
        <w:rPr>
          <w:rFonts w:ascii="Times New Roman" w:eastAsia="Times New Roman" w:hAnsi="Times New Roman"/>
          <w:b/>
        </w:rPr>
        <w:t>B.</w:t>
      </w:r>
      <w:r w:rsidRPr="00B46244">
        <w:rPr>
          <w:rFonts w:ascii="Times New Roman" w:eastAsia="Times New Roman" w:hAnsi="Times New Roman"/>
          <w:b/>
        </w:rPr>
        <w:tab/>
      </w:r>
      <w:r w:rsidR="00F81799" w:rsidRPr="00F81799">
        <w:rPr>
          <w:rFonts w:ascii="Times New Roman" w:eastAsia="Times New Roman" w:hAnsi="Times New Roman"/>
          <w:b/>
        </w:rPr>
        <w:t>TIEKIMO IR VARTOJIMO SĄLYGOS AR APRIBOJIMAI</w:t>
      </w:r>
    </w:p>
    <w:p w:rsidR="00B46244" w:rsidRPr="00B46244" w:rsidRDefault="00B46244" w:rsidP="00B46244">
      <w:pPr>
        <w:tabs>
          <w:tab w:val="left" w:pos="567"/>
        </w:tabs>
        <w:spacing w:after="0" w:line="240" w:lineRule="auto"/>
        <w:rPr>
          <w:rFonts w:ascii="Times New Roman" w:eastAsia="Times New Roman" w:hAnsi="Times New Roman"/>
          <w:highlight w:val="yellow"/>
          <w:lang w:eastAsia="x-none"/>
        </w:rPr>
      </w:pPr>
    </w:p>
    <w:p w:rsidR="00B46244" w:rsidRPr="00B46244" w:rsidRDefault="00B46244" w:rsidP="00B46244">
      <w:pPr>
        <w:tabs>
          <w:tab w:val="left" w:pos="567"/>
          <w:tab w:val="left" w:pos="1701"/>
        </w:tabs>
        <w:spacing w:after="0" w:line="240" w:lineRule="auto"/>
        <w:ind w:left="1701" w:hanging="567"/>
        <w:rPr>
          <w:rFonts w:ascii="Times New Roman" w:eastAsia="Times New Roman" w:hAnsi="Times New Roman"/>
          <w:b/>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r w:rsidRPr="00B46244">
        <w:rPr>
          <w:rFonts w:ascii="Times New Roman" w:eastAsia="Times New Roman" w:hAnsi="Times New Roman"/>
          <w:b/>
        </w:rPr>
        <w:br w:type="page"/>
        <w:t>A.</w:t>
      </w:r>
      <w:r w:rsidRPr="00B46244">
        <w:rPr>
          <w:rFonts w:ascii="Times New Roman" w:eastAsia="Times New Roman" w:hAnsi="Times New Roman"/>
          <w:b/>
        </w:rPr>
        <w:tab/>
      </w:r>
      <w:r w:rsidR="00F81799" w:rsidRPr="00F81799">
        <w:rPr>
          <w:rFonts w:ascii="Times New Roman" w:eastAsia="Times New Roman" w:hAnsi="Times New Roman"/>
          <w:b/>
        </w:rPr>
        <w:t>GAMINTOJAS (-AI), ATSAKINGAS (-I) UŽ SERIJŲ IŠLEIDIMĄ</w:t>
      </w:r>
    </w:p>
    <w:p w:rsidR="00B46244" w:rsidRPr="00B46244" w:rsidRDefault="00B46244" w:rsidP="00B46244">
      <w:pPr>
        <w:tabs>
          <w:tab w:val="left" w:pos="567"/>
        </w:tabs>
        <w:spacing w:after="0" w:line="240" w:lineRule="auto"/>
        <w:rPr>
          <w:rFonts w:ascii="Times New Roman" w:eastAsia="Times New Roman" w:hAnsi="Times New Roman"/>
          <w:highlight w:val="yellow"/>
          <w:lang w:eastAsia="x-none"/>
        </w:rPr>
      </w:pPr>
    </w:p>
    <w:p w:rsidR="00B46244" w:rsidRPr="00B46244" w:rsidRDefault="00B46244" w:rsidP="00B46244">
      <w:pPr>
        <w:tabs>
          <w:tab w:val="left" w:pos="567"/>
        </w:tabs>
        <w:spacing w:after="0" w:line="240" w:lineRule="auto"/>
        <w:rPr>
          <w:rFonts w:ascii="Times New Roman" w:eastAsia="Times New Roman" w:hAnsi="Times New Roman"/>
          <w:u w:val="single"/>
        </w:rPr>
      </w:pPr>
      <w:r w:rsidRPr="00B46244">
        <w:rPr>
          <w:rFonts w:ascii="Times New Roman" w:eastAsia="Times New Roman" w:hAnsi="Times New Roman"/>
          <w:u w:val="single"/>
        </w:rPr>
        <w:t xml:space="preserve">Gamintojo, atsakingo už serijų išleidimą, pavadinimas ir adresas </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Merckle GmbH</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Ludwig-Merckle-Str. 3</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89143 Blaubeuren</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Vokietija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highlight w:val="yellow"/>
          <w:lang w:eastAsia="x-none"/>
        </w:rPr>
      </w:pPr>
    </w:p>
    <w:p w:rsidR="00B46244" w:rsidRPr="00B46244" w:rsidRDefault="00B46244" w:rsidP="00B46244">
      <w:pPr>
        <w:keepNext/>
        <w:tabs>
          <w:tab w:val="left" w:pos="567"/>
        </w:tabs>
        <w:spacing w:after="0" w:line="240" w:lineRule="auto"/>
        <w:ind w:left="567" w:hanging="567"/>
        <w:outlineLvl w:val="1"/>
        <w:rPr>
          <w:rFonts w:ascii="Times New Roman" w:eastAsia="Times New Roman" w:hAnsi="Times New Roman"/>
          <w:b/>
        </w:rPr>
      </w:pPr>
      <w:bookmarkStart w:id="58" w:name="_Toc129243129"/>
      <w:bookmarkStart w:id="59" w:name="_Toc129243254"/>
      <w:r w:rsidRPr="00B46244">
        <w:rPr>
          <w:rFonts w:ascii="Times New Roman" w:eastAsia="Times New Roman" w:hAnsi="Times New Roman"/>
          <w:b/>
        </w:rPr>
        <w:t>B.</w:t>
      </w:r>
      <w:r w:rsidRPr="00B46244">
        <w:rPr>
          <w:rFonts w:ascii="Times New Roman" w:eastAsia="Times New Roman" w:hAnsi="Times New Roman"/>
          <w:b/>
        </w:rPr>
        <w:tab/>
      </w:r>
      <w:bookmarkEnd w:id="58"/>
      <w:bookmarkEnd w:id="59"/>
      <w:r w:rsidRPr="00B46244">
        <w:rPr>
          <w:rFonts w:ascii="Times New Roman" w:eastAsia="Times New Roman" w:hAnsi="Times New Roman"/>
          <w:b/>
        </w:rPr>
        <w:t>TIEKIMO IR VARTOJIMO SĄLYGOS AR APRIBOJIMAI</w:t>
      </w:r>
    </w:p>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b/>
          <w:kern w:val="28"/>
        </w:rPr>
      </w:pPr>
      <w:bookmarkStart w:id="60" w:name="_Toc129243130"/>
      <w:bookmarkStart w:id="61" w:name="_Toc129243255"/>
    </w:p>
    <w:bookmarkEnd w:id="60"/>
    <w:bookmarkEnd w:id="61"/>
    <w:p w:rsidR="00B46244" w:rsidRPr="00B46244" w:rsidRDefault="00B46244" w:rsidP="00B46244">
      <w:pPr>
        <w:keepNext/>
        <w:keepLines/>
        <w:tabs>
          <w:tab w:val="left" w:pos="567"/>
        </w:tabs>
        <w:spacing w:after="0" w:line="240" w:lineRule="auto"/>
        <w:ind w:left="567" w:hanging="567"/>
        <w:outlineLvl w:val="2"/>
        <w:rPr>
          <w:rFonts w:ascii="Times New Roman" w:eastAsia="Times New Roman" w:hAnsi="Times New Roman"/>
          <w:kern w:val="28"/>
        </w:rPr>
      </w:pPr>
      <w:r w:rsidRPr="00B46244">
        <w:rPr>
          <w:rFonts w:ascii="Times New Roman" w:eastAsia="Times New Roman" w:hAnsi="Times New Roman"/>
          <w:kern w:val="28"/>
        </w:rPr>
        <w:t>Receptinis vaistinis preparatas</w:t>
      </w:r>
      <w:r w:rsidR="00CD1453">
        <w:rPr>
          <w:rFonts w:ascii="Times New Roman" w:eastAsia="Times New Roman" w:hAnsi="Times New Roman"/>
          <w:kern w:val="28"/>
        </w:rPr>
        <w:t>.</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br w:type="page"/>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2" w:name="_Toc129243134"/>
      <w:bookmarkStart w:id="63" w:name="_Toc129243259"/>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r w:rsidRPr="00B46244">
        <w:rPr>
          <w:rFonts w:ascii="Times New Roman" w:eastAsia="Times New Roman" w:hAnsi="Times New Roman"/>
          <w:b/>
          <w:caps/>
          <w:lang w:eastAsia="x-none"/>
        </w:rPr>
        <w:t>III PRIEDAS</w:t>
      </w:r>
      <w:bookmarkEnd w:id="62"/>
      <w:bookmarkEnd w:id="63"/>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4" w:name="_Toc129243135"/>
      <w:bookmarkStart w:id="65" w:name="_Toc129243260"/>
      <w:r w:rsidRPr="00B46244">
        <w:rPr>
          <w:rFonts w:ascii="Times New Roman" w:eastAsia="Times New Roman" w:hAnsi="Times New Roman"/>
          <w:b/>
          <w:caps/>
          <w:lang w:eastAsia="x-none"/>
        </w:rPr>
        <w:t>ŽENKLINIMAS IR PAKUOTĖS LAPELIS</w:t>
      </w:r>
      <w:bookmarkEnd w:id="64"/>
      <w:bookmarkEnd w:id="65"/>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br w:type="page"/>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6" w:name="_Toc129243136"/>
      <w:bookmarkStart w:id="67" w:name="_Toc129243261"/>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r w:rsidRPr="00B46244">
        <w:rPr>
          <w:rFonts w:ascii="Times New Roman" w:eastAsia="Times New Roman" w:hAnsi="Times New Roman"/>
          <w:b/>
          <w:caps/>
          <w:lang w:eastAsia="x-none"/>
        </w:rPr>
        <w:t>A. ŽENKLINIMAS</w:t>
      </w:r>
      <w:bookmarkEnd w:id="66"/>
      <w:bookmarkEnd w:id="67"/>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br w:type="page"/>
      </w: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INFORMACIJA ANT IŠORINĖS  PAKUOTĖS</w:t>
      </w: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rsidR="00B46244" w:rsidRPr="00B46244" w:rsidRDefault="00C90FC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lang w:eastAsia="x-none"/>
        </w:rPr>
      </w:pPr>
      <w:r>
        <w:rPr>
          <w:rFonts w:ascii="Times New Roman" w:eastAsia="Times New Roman" w:hAnsi="Times New Roman"/>
          <w:b/>
          <w:noProof/>
          <w:lang w:eastAsia="x-none"/>
        </w:rPr>
        <w:t>DĖŽUTĖ</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w:t>
      </w:r>
      <w:r w:rsidRPr="00B46244">
        <w:rPr>
          <w:rFonts w:ascii="Times New Roman" w:eastAsia="Times New Roman" w:hAnsi="Times New Roman"/>
          <w:b/>
          <w:noProof/>
          <w:lang w:eastAsia="x-none"/>
        </w:rPr>
        <w:tab/>
        <w:t>VAISTINIO PREPARATO PAVADINIMAS</w:t>
      </w: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r w:rsidRPr="00B46244">
        <w:rPr>
          <w:rFonts w:ascii="Times New Roman" w:eastAsia="Times New Roman" w:hAnsi="Times New Roman"/>
          <w:bCs/>
          <w:iCs/>
        </w:rPr>
        <w:t>Diclofenac-ratiopharm 50 mg skrandyje neirios tabletės</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Diclofenacum natricum</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2.</w:t>
      </w:r>
      <w:r w:rsidRPr="00B46244">
        <w:rPr>
          <w:rFonts w:ascii="Times New Roman" w:eastAsia="Times New Roman" w:hAnsi="Times New Roman"/>
          <w:b/>
          <w:noProof/>
          <w:lang w:eastAsia="x-none"/>
        </w:rPr>
        <w:tab/>
        <w:t xml:space="preserve">VEIKLIOJI </w:t>
      </w:r>
      <w:r w:rsidR="00C30607">
        <w:rPr>
          <w:rFonts w:ascii="Times New Roman" w:eastAsia="Times New Roman" w:hAnsi="Times New Roman"/>
          <w:b/>
          <w:noProof/>
          <w:lang w:eastAsia="x-none"/>
        </w:rPr>
        <w:t xml:space="preserve">(-IOS) </w:t>
      </w:r>
      <w:r w:rsidRPr="00B46244">
        <w:rPr>
          <w:rFonts w:ascii="Times New Roman" w:eastAsia="Times New Roman" w:hAnsi="Times New Roman"/>
          <w:b/>
          <w:noProof/>
          <w:lang w:eastAsia="x-none"/>
        </w:rPr>
        <w:t xml:space="preserve">MEDŽIAGA </w:t>
      </w:r>
      <w:r w:rsidR="00C30607">
        <w:rPr>
          <w:rFonts w:ascii="Times New Roman" w:eastAsia="Times New Roman" w:hAnsi="Times New Roman"/>
          <w:b/>
          <w:noProof/>
          <w:lang w:eastAsia="x-none"/>
        </w:rPr>
        <w:t xml:space="preserve">(-OS) </w:t>
      </w:r>
      <w:r w:rsidRPr="00B46244">
        <w:rPr>
          <w:rFonts w:ascii="Times New Roman" w:eastAsia="Times New Roman" w:hAnsi="Times New Roman"/>
          <w:b/>
          <w:noProof/>
          <w:lang w:eastAsia="x-none"/>
        </w:rPr>
        <w:t xml:space="preserve">IR JOS </w:t>
      </w:r>
      <w:r w:rsidR="00C30607">
        <w:rPr>
          <w:rFonts w:ascii="Times New Roman" w:eastAsia="Times New Roman" w:hAnsi="Times New Roman"/>
          <w:b/>
          <w:noProof/>
          <w:lang w:eastAsia="x-none"/>
        </w:rPr>
        <w:t xml:space="preserve">(-Ų) </w:t>
      </w:r>
      <w:r w:rsidRPr="00B46244">
        <w:rPr>
          <w:rFonts w:ascii="Times New Roman" w:eastAsia="Times New Roman" w:hAnsi="Times New Roman"/>
          <w:b/>
          <w:noProof/>
          <w:lang w:eastAsia="x-none"/>
        </w:rPr>
        <w:t>KIEKIS</w:t>
      </w:r>
      <w:r w:rsidR="00C30607">
        <w:rPr>
          <w:rFonts w:ascii="Times New Roman" w:eastAsia="Times New Roman" w:hAnsi="Times New Roman"/>
          <w:b/>
          <w:noProof/>
          <w:lang w:eastAsia="x-none"/>
        </w:rPr>
        <w:t xml:space="preserve"> (-IAI)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Vienoje skrandyje neirioje tabletėje yra 50 mg diklofenako natrio druskos.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B46244">
        <w:rPr>
          <w:rFonts w:ascii="Times New Roman" w:eastAsia="Times New Roman" w:hAnsi="Times New Roman"/>
          <w:b/>
          <w:noProof/>
          <w:lang w:eastAsia="x-none"/>
        </w:rPr>
        <w:t>3.</w:t>
      </w:r>
      <w:r w:rsidRPr="00B46244">
        <w:rPr>
          <w:rFonts w:ascii="Times New Roman" w:eastAsia="Times New Roman" w:hAnsi="Times New Roman"/>
          <w:b/>
          <w:noProof/>
          <w:lang w:eastAsia="x-none"/>
        </w:rPr>
        <w:tab/>
        <w:t>PAGALBINIŲ MEDŽIAGŲ SĄRAŠAS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4.</w:t>
      </w:r>
      <w:r w:rsidRPr="00B46244">
        <w:rPr>
          <w:rFonts w:ascii="Times New Roman" w:eastAsia="Times New Roman" w:hAnsi="Times New Roman"/>
          <w:b/>
          <w:noProof/>
          <w:lang w:eastAsia="x-none"/>
        </w:rPr>
        <w:tab/>
        <w:t>FARMACINĖ FORMA IR KIEKIS PAKUOTĖJE</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50 tablečių.</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highlight w:val="lightGray"/>
          <w:lang w:val="pt-BR" w:eastAsia="x-none"/>
        </w:rPr>
        <w:t>20 table</w:t>
      </w:r>
      <w:r w:rsidRPr="00B46244">
        <w:rPr>
          <w:rFonts w:ascii="Times New Roman" w:eastAsia="Times New Roman" w:hAnsi="Times New Roman"/>
          <w:highlight w:val="lightGray"/>
          <w:lang w:eastAsia="x-none"/>
        </w:rPr>
        <w:t>čių</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B46244">
        <w:rPr>
          <w:rFonts w:ascii="Times New Roman" w:eastAsia="Times New Roman" w:hAnsi="Times New Roman"/>
          <w:b/>
          <w:noProof/>
          <w:lang w:eastAsia="x-none"/>
        </w:rPr>
        <w:t>5.</w:t>
      </w:r>
      <w:r w:rsidRPr="00B46244">
        <w:rPr>
          <w:rFonts w:ascii="Times New Roman" w:eastAsia="Times New Roman" w:hAnsi="Times New Roman"/>
          <w:b/>
          <w:noProof/>
          <w:lang w:eastAsia="x-none"/>
        </w:rPr>
        <w:tab/>
        <w:t>VARTOJIMO METODAS IR BŪDAS (-AI)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Vartoti per burną.</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Prieš vartojimą perskaitykite pakuotės lapelį.</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C90FC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B46244">
        <w:rPr>
          <w:rFonts w:ascii="Times New Roman" w:eastAsia="Times New Roman" w:hAnsi="Times New Roman"/>
          <w:b/>
          <w:noProof/>
          <w:lang w:eastAsia="x-none"/>
        </w:rPr>
        <w:t>6.</w:t>
      </w:r>
      <w:r w:rsidRPr="00B46244">
        <w:rPr>
          <w:rFonts w:ascii="Times New Roman" w:eastAsia="Times New Roman" w:hAnsi="Times New Roman"/>
          <w:b/>
          <w:noProof/>
          <w:lang w:eastAsia="x-none"/>
        </w:rPr>
        <w:tab/>
        <w:t>SPECIALUS ĮSPĖJIMAS, KAD VAISTINĮ PREPARATĄ BŪTINA LAIKYTI VAIKAMS NEPASTEBIMOJE IRNEPASIEKIAMOJE VIETOJE</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Laikyti vaikams nepastebimoje ir nepasiekiamoje vietoje.</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B46244">
        <w:rPr>
          <w:rFonts w:ascii="Times New Roman" w:eastAsia="Times New Roman" w:hAnsi="Times New Roman"/>
          <w:b/>
          <w:noProof/>
          <w:lang w:eastAsia="x-none"/>
        </w:rPr>
        <w:t>7.</w:t>
      </w:r>
      <w:r w:rsidRPr="00B46244">
        <w:rPr>
          <w:rFonts w:ascii="Times New Roman" w:eastAsia="Times New Roman" w:hAnsi="Times New Roman"/>
          <w:b/>
          <w:noProof/>
          <w:lang w:eastAsia="x-none"/>
        </w:rPr>
        <w:tab/>
        <w:t>KITAS (-I) SPECIALUS (-ŪS) ĮSPĖJIMAS (-AI) (JEI REIKIA)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B46244">
        <w:rPr>
          <w:rFonts w:ascii="Times New Roman" w:eastAsia="Times New Roman" w:hAnsi="Times New Roman"/>
          <w:b/>
          <w:noProof/>
          <w:lang w:eastAsia="x-none"/>
        </w:rPr>
        <w:t>8.</w:t>
      </w:r>
      <w:r w:rsidRPr="00B46244">
        <w:rPr>
          <w:rFonts w:ascii="Times New Roman" w:eastAsia="Times New Roman" w:hAnsi="Times New Roman"/>
          <w:b/>
          <w:noProof/>
          <w:lang w:eastAsia="x-none"/>
        </w:rPr>
        <w:tab/>
        <w:t>TINKAMUMO LAIKAS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Tinka iki mm/MMMM</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9.</w:t>
      </w:r>
      <w:r w:rsidRPr="00B46244">
        <w:rPr>
          <w:rFonts w:ascii="Times New Roman" w:eastAsia="Times New Roman" w:hAnsi="Times New Roman"/>
          <w:b/>
          <w:noProof/>
          <w:lang w:eastAsia="x-none"/>
        </w:rPr>
        <w:tab/>
        <w:t>SPECIALIOS LAIKYMO SĄLYGOS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Laikyti ne aukštesnėje kaip 25 °C temperatūroje.</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Laikyti gamintojo pakuotėje, kad preparatas būtų apsaugotas nuo drėgmės.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C90FC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B46244">
        <w:rPr>
          <w:rFonts w:ascii="Times New Roman" w:eastAsia="Times New Roman" w:hAnsi="Times New Roman"/>
          <w:b/>
          <w:noProof/>
          <w:lang w:eastAsia="x-none"/>
        </w:rPr>
        <w:t>10.</w:t>
      </w:r>
      <w:r w:rsidRPr="00B46244">
        <w:rPr>
          <w:rFonts w:ascii="Times New Roman" w:eastAsia="Times New Roman" w:hAnsi="Times New Roman"/>
          <w:b/>
          <w:noProof/>
          <w:lang w:eastAsia="x-none"/>
        </w:rPr>
        <w:tab/>
        <w:t xml:space="preserve">SPECIALIOS ATSARGUMO PRIEMONĖS DĖL NESUVARTOTO </w:t>
      </w:r>
      <w:r w:rsidRPr="00B46244">
        <w:rPr>
          <w:rFonts w:ascii="Times New Roman" w:eastAsia="Times New Roman" w:hAnsi="Times New Roman"/>
          <w:b/>
          <w:bCs/>
          <w:noProof/>
          <w:lang w:eastAsia="x-none"/>
        </w:rPr>
        <w:t xml:space="preserve">VAISTINIO PREPARATO AR JO ATLIEKŲ </w:t>
      </w:r>
      <w:r w:rsidRPr="00B46244">
        <w:rPr>
          <w:rFonts w:ascii="Times New Roman" w:eastAsia="Times New Roman" w:hAnsi="Times New Roman"/>
          <w:b/>
          <w:noProof/>
          <w:lang w:eastAsia="x-none"/>
        </w:rPr>
        <w:t>TVARKYMO (JEI REIKIA)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11.</w:t>
      </w:r>
      <w:r w:rsidRPr="00B46244">
        <w:rPr>
          <w:rFonts w:ascii="Times New Roman" w:eastAsia="Times New Roman" w:hAnsi="Times New Roman"/>
          <w:b/>
          <w:noProof/>
          <w:lang w:eastAsia="x-none"/>
        </w:rPr>
        <w:tab/>
      </w:r>
      <w:r w:rsidR="009A00E0" w:rsidRPr="009A00E0">
        <w:rPr>
          <w:rFonts w:ascii="Times New Roman" w:eastAsia="Times New Roman" w:hAnsi="Times New Roman"/>
          <w:b/>
          <w:noProof/>
          <w:lang w:eastAsia="x-none"/>
        </w:rPr>
        <w:t>REGISTRUOTOJO</w:t>
      </w:r>
      <w:r w:rsidR="009A00E0">
        <w:rPr>
          <w:rFonts w:ascii="Times New Roman" w:eastAsia="Times New Roman" w:hAnsi="Times New Roman"/>
          <w:b/>
          <w:noProof/>
          <w:lang w:eastAsia="x-none"/>
        </w:rPr>
        <w:t xml:space="preserve"> </w:t>
      </w:r>
      <w:r w:rsidRPr="00B46244">
        <w:rPr>
          <w:rFonts w:ascii="Times New Roman" w:eastAsia="Times New Roman" w:hAnsi="Times New Roman"/>
          <w:b/>
          <w:noProof/>
          <w:lang w:eastAsia="x-none"/>
        </w:rPr>
        <w:t>PAVADINIMAS IR ADRESAS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ratiopharm GmbH</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Graf-Arco-Str. 3</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89070 Ulm</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Vokietija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12.</w:t>
      </w:r>
      <w:r w:rsidRPr="00B46244">
        <w:rPr>
          <w:rFonts w:ascii="Times New Roman" w:eastAsia="Times New Roman" w:hAnsi="Times New Roman"/>
          <w:b/>
          <w:noProof/>
          <w:lang w:eastAsia="x-none"/>
        </w:rPr>
        <w:tab/>
      </w:r>
      <w:r w:rsidR="009A00E0" w:rsidRPr="009A00E0">
        <w:rPr>
          <w:rFonts w:ascii="Times New Roman" w:eastAsia="Times New Roman" w:hAnsi="Times New Roman"/>
          <w:b/>
          <w:noProof/>
          <w:lang w:eastAsia="x-none"/>
        </w:rPr>
        <w:t>REGISTRACIJOS</w:t>
      </w:r>
      <w:r w:rsidRPr="00B46244">
        <w:rPr>
          <w:rFonts w:ascii="Times New Roman" w:eastAsia="Times New Roman" w:hAnsi="Times New Roman"/>
          <w:b/>
          <w:noProof/>
          <w:lang w:eastAsia="x-none"/>
        </w:rPr>
        <w:t xml:space="preserve"> PAŽYMĖJIMO NUMERIS </w:t>
      </w:r>
      <w:r w:rsidR="00A91543">
        <w:rPr>
          <w:rFonts w:ascii="Times New Roman" w:eastAsia="Times New Roman" w:hAnsi="Times New Roman"/>
          <w:b/>
          <w:noProof/>
          <w:lang w:eastAsia="x-none"/>
        </w:rPr>
        <w:t>(-IAI)</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N20 – LT/1/95/2512/001</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N50 – LT/1/95/2512/002</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13.</w:t>
      </w:r>
      <w:r w:rsidRPr="00B46244">
        <w:rPr>
          <w:rFonts w:ascii="Times New Roman" w:eastAsia="Times New Roman" w:hAnsi="Times New Roman"/>
          <w:b/>
          <w:noProof/>
          <w:lang w:eastAsia="x-none"/>
        </w:rPr>
        <w:tab/>
        <w:t>SERIJOS NUMERIS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Serija</w:t>
      </w:r>
    </w:p>
    <w:p w:rsidR="00B46244" w:rsidRDefault="00B46244" w:rsidP="00B46244">
      <w:pPr>
        <w:tabs>
          <w:tab w:val="left" w:pos="567"/>
        </w:tabs>
        <w:spacing w:after="0" w:line="240" w:lineRule="auto"/>
        <w:rPr>
          <w:rFonts w:ascii="Times New Roman" w:eastAsia="Times New Roman" w:hAnsi="Times New Roman"/>
          <w:lang w:eastAsia="x-none"/>
        </w:rPr>
      </w:pPr>
    </w:p>
    <w:p w:rsidR="00C90FC4" w:rsidRPr="00B46244" w:rsidRDefault="00C90FC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14.</w:t>
      </w:r>
      <w:r w:rsidRPr="00B46244">
        <w:rPr>
          <w:rFonts w:ascii="Times New Roman" w:eastAsia="Times New Roman" w:hAnsi="Times New Roman"/>
          <w:b/>
          <w:noProof/>
          <w:lang w:eastAsia="x-none"/>
        </w:rPr>
        <w:tab/>
        <w:t>PARDAVIMO (IŠDAVIMO) TVARKA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Receptinis vaistinis preparatas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15.</w:t>
      </w:r>
      <w:r w:rsidRPr="00B46244">
        <w:rPr>
          <w:rFonts w:ascii="Times New Roman" w:eastAsia="Times New Roman" w:hAnsi="Times New Roman"/>
          <w:b/>
          <w:noProof/>
          <w:lang w:eastAsia="x-none"/>
        </w:rPr>
        <w:tab/>
        <w:t>VARTOJIMO INSTRUKCIJA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16.</w:t>
      </w:r>
      <w:r w:rsidRPr="00B46244">
        <w:rPr>
          <w:rFonts w:ascii="Times New Roman" w:eastAsia="Times New Roman" w:hAnsi="Times New Roman"/>
          <w:b/>
          <w:noProof/>
          <w:lang w:eastAsia="x-none"/>
        </w:rPr>
        <w:tab/>
        <w:t>INFORMACIJA BRAILIO RAŠTU</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r w:rsidRPr="00B46244">
        <w:rPr>
          <w:rFonts w:ascii="Times New Roman" w:eastAsia="Times New Roman" w:hAnsi="Times New Roman"/>
          <w:bCs/>
          <w:iCs/>
        </w:rPr>
        <w:t>Diclofenac-ratiopharm 50 mg tabletės</w:t>
      </w:r>
    </w:p>
    <w:p w:rsidR="00B46244" w:rsidRDefault="00B46244" w:rsidP="00B46244">
      <w:pPr>
        <w:tabs>
          <w:tab w:val="left" w:pos="567"/>
        </w:tabs>
        <w:spacing w:after="0" w:line="240" w:lineRule="auto"/>
        <w:rPr>
          <w:rFonts w:ascii="Times New Roman" w:eastAsia="Times New Roman" w:hAnsi="Times New Roman"/>
          <w:lang w:eastAsia="x-none"/>
        </w:rPr>
      </w:pPr>
    </w:p>
    <w:p w:rsidR="00C90FC4" w:rsidRDefault="00C90FC4" w:rsidP="00B46244">
      <w:pPr>
        <w:tabs>
          <w:tab w:val="left" w:pos="567"/>
        </w:tabs>
        <w:spacing w:after="0" w:line="240" w:lineRule="auto"/>
        <w:rPr>
          <w:rFonts w:ascii="Times New Roman" w:eastAsia="Times New Roman" w:hAnsi="Times New Roman"/>
          <w:lang w:eastAsia="x-none"/>
        </w:rPr>
      </w:pPr>
    </w:p>
    <w:p w:rsidR="000708CB" w:rsidRPr="00D02FB1" w:rsidRDefault="000708CB" w:rsidP="000708CB">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D02FB1">
        <w:rPr>
          <w:rFonts w:ascii="Times New Roman" w:eastAsia="Times New Roman" w:hAnsi="Times New Roman"/>
          <w:b/>
          <w:noProof/>
          <w:szCs w:val="20"/>
          <w:lang w:eastAsia="lt-LT" w:bidi="lt-LT"/>
        </w:rPr>
        <w:t>UNIKALUS IDENTIFIKATORIUS – 2D BRŪKŠNINIS KODAS</w:t>
      </w:r>
    </w:p>
    <w:p w:rsidR="000708CB" w:rsidRPr="00D02FB1" w:rsidRDefault="000708CB" w:rsidP="000708CB">
      <w:pPr>
        <w:spacing w:after="0" w:line="240" w:lineRule="auto"/>
        <w:rPr>
          <w:rFonts w:ascii="Times New Roman" w:eastAsia="Times New Roman" w:hAnsi="Times New Roman"/>
          <w:noProof/>
          <w:szCs w:val="20"/>
          <w:lang w:eastAsia="lt-LT" w:bidi="lt-LT"/>
        </w:rPr>
      </w:pPr>
    </w:p>
    <w:p w:rsidR="000708CB" w:rsidRPr="00D02FB1" w:rsidRDefault="000708CB" w:rsidP="000708CB">
      <w:pPr>
        <w:tabs>
          <w:tab w:val="left" w:pos="567"/>
        </w:tabs>
        <w:spacing w:after="0" w:line="240" w:lineRule="auto"/>
        <w:rPr>
          <w:rFonts w:ascii="Times New Roman" w:eastAsia="Times New Roman" w:hAnsi="Times New Roman"/>
          <w:noProof/>
          <w:shd w:val="clear" w:color="auto" w:fill="CCCCCC"/>
          <w:lang w:eastAsia="lt-LT" w:bidi="lt-LT"/>
        </w:rPr>
      </w:pPr>
      <w:r w:rsidRPr="00D02FB1">
        <w:rPr>
          <w:rFonts w:ascii="Times New Roman" w:eastAsia="Times New Roman" w:hAnsi="Times New Roman"/>
          <w:noProof/>
          <w:szCs w:val="20"/>
          <w:highlight w:val="lightGray"/>
          <w:lang w:eastAsia="lt-LT" w:bidi="lt-LT"/>
        </w:rPr>
        <w:t xml:space="preserve">2D brūkšninis kodas su nurodytu unikaliu </w:t>
      </w:r>
      <w:r>
        <w:rPr>
          <w:rFonts w:ascii="Times New Roman" w:eastAsia="Times New Roman" w:hAnsi="Times New Roman"/>
          <w:noProof/>
          <w:szCs w:val="20"/>
          <w:highlight w:val="lightGray"/>
          <w:lang w:eastAsia="lt-LT" w:bidi="lt-LT"/>
        </w:rPr>
        <w:t>identifikatoriumi.</w:t>
      </w:r>
    </w:p>
    <w:p w:rsidR="000708CB" w:rsidRDefault="000708CB" w:rsidP="000708CB">
      <w:pPr>
        <w:tabs>
          <w:tab w:val="left" w:pos="567"/>
        </w:tabs>
        <w:spacing w:after="0" w:line="240" w:lineRule="auto"/>
        <w:rPr>
          <w:rFonts w:ascii="Times New Roman" w:eastAsia="Times New Roman" w:hAnsi="Times New Roman"/>
          <w:noProof/>
          <w:shd w:val="clear" w:color="auto" w:fill="CCCCCC"/>
          <w:lang w:eastAsia="lt-LT" w:bidi="lt-LT"/>
        </w:rPr>
      </w:pPr>
    </w:p>
    <w:p w:rsidR="00C90FC4" w:rsidRPr="00D02FB1" w:rsidRDefault="00C90FC4" w:rsidP="000708CB">
      <w:pPr>
        <w:tabs>
          <w:tab w:val="left" w:pos="567"/>
        </w:tabs>
        <w:spacing w:after="0" w:line="240" w:lineRule="auto"/>
        <w:rPr>
          <w:rFonts w:ascii="Times New Roman" w:eastAsia="Times New Roman" w:hAnsi="Times New Roman"/>
          <w:noProof/>
          <w:shd w:val="clear" w:color="auto" w:fill="CCCCCC"/>
          <w:lang w:eastAsia="lt-LT" w:bidi="lt-LT"/>
        </w:rPr>
      </w:pPr>
    </w:p>
    <w:p w:rsidR="000708CB" w:rsidRPr="00D02FB1" w:rsidRDefault="000708CB" w:rsidP="000708CB">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D02FB1">
        <w:rPr>
          <w:rFonts w:ascii="Times New Roman" w:eastAsia="Times New Roman" w:hAnsi="Times New Roman"/>
          <w:b/>
          <w:noProof/>
          <w:szCs w:val="20"/>
          <w:lang w:eastAsia="lt-LT" w:bidi="lt-LT"/>
        </w:rPr>
        <w:t>UNIKALUS IDENTIFIKATORIUS – ŽMONĖMS SUPRANTAMI DUOMENYS</w:t>
      </w:r>
    </w:p>
    <w:p w:rsidR="000708CB" w:rsidRPr="00D02FB1" w:rsidRDefault="000708CB" w:rsidP="000708CB">
      <w:pPr>
        <w:spacing w:after="0" w:line="240" w:lineRule="auto"/>
        <w:rPr>
          <w:rFonts w:ascii="Times New Roman" w:eastAsia="Times New Roman" w:hAnsi="Times New Roman"/>
          <w:noProof/>
          <w:szCs w:val="20"/>
          <w:lang w:eastAsia="lt-LT" w:bidi="lt-LT"/>
        </w:rPr>
      </w:pPr>
    </w:p>
    <w:p w:rsidR="000708CB" w:rsidRPr="00D02FB1" w:rsidRDefault="000708CB" w:rsidP="000708CB">
      <w:pPr>
        <w:tabs>
          <w:tab w:val="left" w:pos="567"/>
        </w:tabs>
        <w:spacing w:after="0" w:line="260" w:lineRule="exact"/>
        <w:rPr>
          <w:rFonts w:ascii="Times New Roman" w:eastAsia="Times New Roman" w:hAnsi="Times New Roman"/>
          <w:color w:val="008000"/>
          <w:lang w:eastAsia="lt-LT" w:bidi="lt-LT"/>
        </w:rPr>
      </w:pPr>
      <w:r w:rsidRPr="00D02FB1">
        <w:rPr>
          <w:rFonts w:ascii="Times New Roman" w:eastAsia="Times New Roman" w:hAnsi="Times New Roman"/>
          <w:szCs w:val="20"/>
          <w:lang w:eastAsia="lt-LT" w:bidi="lt-LT"/>
        </w:rPr>
        <w:t xml:space="preserve">PC: </w:t>
      </w:r>
    </w:p>
    <w:p w:rsidR="000708CB" w:rsidRPr="00D02FB1" w:rsidRDefault="000708CB" w:rsidP="000708CB">
      <w:pPr>
        <w:tabs>
          <w:tab w:val="left" w:pos="567"/>
        </w:tabs>
        <w:spacing w:after="0" w:line="260" w:lineRule="exact"/>
        <w:rPr>
          <w:rFonts w:ascii="Times New Roman" w:eastAsia="Times New Roman" w:hAnsi="Times New Roman"/>
          <w:lang w:eastAsia="lt-LT" w:bidi="lt-LT"/>
        </w:rPr>
      </w:pPr>
      <w:r w:rsidRPr="00D02FB1">
        <w:rPr>
          <w:rFonts w:ascii="Times New Roman" w:eastAsia="Times New Roman" w:hAnsi="Times New Roman"/>
          <w:szCs w:val="20"/>
          <w:lang w:eastAsia="lt-LT" w:bidi="lt-LT"/>
        </w:rPr>
        <w:t xml:space="preserve">SN: </w:t>
      </w:r>
    </w:p>
    <w:p w:rsidR="000708CB" w:rsidRPr="00D02FB1" w:rsidRDefault="000708CB" w:rsidP="000708CB">
      <w:pPr>
        <w:tabs>
          <w:tab w:val="left" w:pos="567"/>
        </w:tabs>
        <w:spacing w:after="0" w:line="260" w:lineRule="exact"/>
        <w:rPr>
          <w:rFonts w:ascii="Times New Roman" w:eastAsia="Times New Roman" w:hAnsi="Times New Roman"/>
          <w:lang w:eastAsia="lt-LT" w:bidi="lt-LT"/>
        </w:rPr>
      </w:pPr>
      <w:r w:rsidRPr="00D02FB1">
        <w:rPr>
          <w:rFonts w:ascii="Times New Roman" w:eastAsia="Times New Roman" w:hAnsi="Times New Roman"/>
          <w:szCs w:val="20"/>
          <w:lang w:eastAsia="lt-LT" w:bidi="lt-LT"/>
        </w:rPr>
        <w:t xml:space="preserve">NN: </w:t>
      </w: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br w:type="page"/>
      </w:r>
    </w:p>
    <w:p w:rsid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 xml:space="preserve">MINIMALI </w:t>
      </w:r>
      <w:r w:rsidRPr="00B46244">
        <w:rPr>
          <w:rFonts w:ascii="Times New Roman" w:eastAsia="Times New Roman" w:hAnsi="Times New Roman"/>
          <w:b/>
          <w:caps/>
          <w:noProof/>
          <w:lang w:eastAsia="x-none"/>
        </w:rPr>
        <w:t xml:space="preserve">informacija ant </w:t>
      </w:r>
      <w:r w:rsidRPr="00B46244">
        <w:rPr>
          <w:rFonts w:ascii="Times New Roman" w:eastAsia="Times New Roman" w:hAnsi="Times New Roman"/>
          <w:b/>
          <w:noProof/>
          <w:lang w:eastAsia="x-none"/>
        </w:rPr>
        <w:t>LIZDINIŲ PLOKŠTELIŲ ARBA DVISLUOKSNIŲ JUOSTELIŲ</w:t>
      </w:r>
    </w:p>
    <w:p w:rsidR="00AE3DCF" w:rsidRPr="00B46244" w:rsidRDefault="00AE3DCF"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rsidR="00B46244" w:rsidRPr="00B46244" w:rsidRDefault="00C90FC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Pr>
          <w:rFonts w:ascii="Times New Roman" w:eastAsia="Times New Roman" w:hAnsi="Times New Roman"/>
          <w:b/>
          <w:noProof/>
          <w:lang w:eastAsia="x-none"/>
        </w:rPr>
        <w:t>LIZDINĖ PLOKŠTELĖ</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1.</w:t>
      </w:r>
      <w:r w:rsidRPr="00B46244">
        <w:rPr>
          <w:rFonts w:ascii="Times New Roman" w:eastAsia="Times New Roman" w:hAnsi="Times New Roman"/>
          <w:b/>
          <w:noProof/>
          <w:lang w:eastAsia="x-none"/>
        </w:rPr>
        <w:tab/>
        <w:t>VAISTINIO PREPARATO PAVADINIMAS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Diclofenac-ratiopharm 50 mg skrandyje neirios tabletės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Diclofenacum natricum</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2.</w:t>
      </w:r>
      <w:r w:rsidRPr="00B46244">
        <w:rPr>
          <w:rFonts w:ascii="Times New Roman" w:eastAsia="Times New Roman" w:hAnsi="Times New Roman"/>
          <w:b/>
          <w:noProof/>
          <w:lang w:eastAsia="x-none"/>
        </w:rPr>
        <w:tab/>
      </w:r>
      <w:r w:rsidR="009A00E0" w:rsidRPr="009A00E0">
        <w:rPr>
          <w:rFonts w:ascii="Times New Roman" w:eastAsia="Times New Roman" w:hAnsi="Times New Roman"/>
          <w:b/>
          <w:noProof/>
          <w:lang w:eastAsia="x-none"/>
        </w:rPr>
        <w:t>REGISTRUOTOJO</w:t>
      </w:r>
      <w:r w:rsidR="009A00E0" w:rsidRPr="009A00E0" w:rsidDel="009A00E0">
        <w:rPr>
          <w:rFonts w:ascii="Times New Roman" w:eastAsia="Times New Roman" w:hAnsi="Times New Roman"/>
          <w:b/>
          <w:noProof/>
          <w:lang w:eastAsia="x-none"/>
        </w:rPr>
        <w:t xml:space="preserve"> </w:t>
      </w:r>
      <w:r w:rsidRPr="00B46244">
        <w:rPr>
          <w:rFonts w:ascii="Times New Roman" w:eastAsia="Times New Roman" w:hAnsi="Times New Roman"/>
          <w:b/>
          <w:noProof/>
          <w:lang w:eastAsia="x-none"/>
        </w:rPr>
        <w:t>PAVADINIMAS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ratiopharm GmbH</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3.</w:t>
      </w:r>
      <w:r w:rsidRPr="00B46244">
        <w:rPr>
          <w:rFonts w:ascii="Times New Roman" w:eastAsia="Times New Roman" w:hAnsi="Times New Roman"/>
          <w:b/>
          <w:noProof/>
          <w:lang w:eastAsia="x-none"/>
        </w:rPr>
        <w:tab/>
        <w:t>TINKAMUMO LAIKAS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Tinka iki mm/MMMM</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4.</w:t>
      </w:r>
      <w:r w:rsidRPr="00B46244">
        <w:rPr>
          <w:rFonts w:ascii="Times New Roman" w:eastAsia="Times New Roman" w:hAnsi="Times New Roman"/>
          <w:b/>
          <w:noProof/>
          <w:lang w:eastAsia="x-none"/>
        </w:rPr>
        <w:tab/>
        <w:t>SERIJOS NUMERIS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Serija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B46244">
        <w:rPr>
          <w:rFonts w:ascii="Times New Roman" w:eastAsia="Times New Roman" w:hAnsi="Times New Roman"/>
          <w:b/>
          <w:noProof/>
          <w:lang w:eastAsia="x-none"/>
        </w:rPr>
        <w:t>5.</w:t>
      </w:r>
      <w:r w:rsidRPr="00B46244">
        <w:rPr>
          <w:rFonts w:ascii="Times New Roman" w:eastAsia="Times New Roman" w:hAnsi="Times New Roman"/>
          <w:b/>
          <w:noProof/>
          <w:lang w:eastAsia="x-none"/>
        </w:rPr>
        <w:tab/>
        <w:t>KITA</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br w:type="page"/>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8" w:name="_Toc129243137"/>
      <w:bookmarkStart w:id="69" w:name="_Toc129243262"/>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p>
    <w:p w:rsidR="00B46244" w:rsidRPr="00B46244" w:rsidRDefault="00B46244" w:rsidP="00B46244">
      <w:pPr>
        <w:tabs>
          <w:tab w:val="left" w:pos="567"/>
        </w:tabs>
        <w:spacing w:after="0" w:line="240" w:lineRule="auto"/>
        <w:ind w:left="567" w:hanging="567"/>
        <w:jc w:val="center"/>
        <w:outlineLvl w:val="0"/>
        <w:rPr>
          <w:rFonts w:ascii="Times New Roman" w:eastAsia="Times New Roman" w:hAnsi="Times New Roman"/>
          <w:b/>
          <w:caps/>
          <w:lang w:eastAsia="x-none"/>
        </w:rPr>
      </w:pPr>
      <w:r w:rsidRPr="00B46244">
        <w:rPr>
          <w:rFonts w:ascii="Times New Roman" w:eastAsia="Times New Roman" w:hAnsi="Times New Roman"/>
          <w:b/>
          <w:caps/>
          <w:lang w:eastAsia="x-none"/>
        </w:rPr>
        <w:t>B. PAKUOTĖS LAPELIS</w:t>
      </w:r>
      <w:bookmarkEnd w:id="68"/>
      <w:bookmarkEnd w:id="69"/>
    </w:p>
    <w:p w:rsidR="00B46244" w:rsidRPr="00B46244" w:rsidRDefault="00B46244" w:rsidP="00B46244">
      <w:pPr>
        <w:spacing w:after="0" w:line="240" w:lineRule="auto"/>
        <w:jc w:val="center"/>
        <w:rPr>
          <w:rFonts w:ascii="Times New Roman" w:eastAsia="Times New Roman" w:hAnsi="Times New Roman"/>
          <w:b/>
        </w:rPr>
      </w:pPr>
      <w:r w:rsidRPr="00B46244">
        <w:rPr>
          <w:rFonts w:ascii="Times New Roman" w:eastAsia="Times New Roman" w:hAnsi="Times New Roman"/>
        </w:rPr>
        <w:br w:type="page"/>
      </w:r>
      <w:bookmarkStart w:id="70" w:name="_Toc129243138"/>
      <w:bookmarkStart w:id="71" w:name="_Toc129243263"/>
      <w:r w:rsidRPr="00B46244">
        <w:rPr>
          <w:rFonts w:ascii="Times New Roman" w:eastAsia="Times New Roman" w:hAnsi="Times New Roman"/>
          <w:b/>
        </w:rPr>
        <w:t>Pakuotės lapelis: informacija vartotojui</w:t>
      </w:r>
    </w:p>
    <w:bookmarkEnd w:id="70"/>
    <w:bookmarkEnd w:id="71"/>
    <w:p w:rsidR="00B46244" w:rsidRPr="00B46244" w:rsidRDefault="00B46244" w:rsidP="00B46244">
      <w:pPr>
        <w:tabs>
          <w:tab w:val="left" w:pos="567"/>
        </w:tabs>
        <w:spacing w:after="0" w:line="240" w:lineRule="auto"/>
        <w:jc w:val="center"/>
        <w:rPr>
          <w:rFonts w:ascii="Times New Roman" w:eastAsia="Times New Roman" w:hAnsi="Times New Roman"/>
          <w:b/>
          <w:lang w:eastAsia="lt-LT"/>
        </w:rPr>
      </w:pPr>
    </w:p>
    <w:p w:rsidR="00B46244" w:rsidRPr="00B46244" w:rsidRDefault="00B46244" w:rsidP="00B46244">
      <w:pPr>
        <w:tabs>
          <w:tab w:val="left" w:pos="567"/>
        </w:tabs>
        <w:spacing w:after="0" w:line="240" w:lineRule="auto"/>
        <w:jc w:val="center"/>
        <w:rPr>
          <w:rFonts w:ascii="Times New Roman" w:eastAsia="Times New Roman" w:hAnsi="Times New Roman"/>
          <w:b/>
          <w:lang w:eastAsia="lt-LT"/>
        </w:rPr>
      </w:pPr>
      <w:r w:rsidRPr="00B46244">
        <w:rPr>
          <w:rFonts w:ascii="Times New Roman" w:eastAsia="Times New Roman" w:hAnsi="Times New Roman"/>
          <w:b/>
          <w:lang w:eastAsia="lt-LT"/>
        </w:rPr>
        <w:t>Diclofenac-ratiopharm 50 mg skrandyje neirios tabletės</w:t>
      </w:r>
    </w:p>
    <w:p w:rsidR="00B46244" w:rsidRPr="00B46244" w:rsidRDefault="00B46244" w:rsidP="00B46244">
      <w:pPr>
        <w:tabs>
          <w:tab w:val="left" w:pos="567"/>
        </w:tabs>
        <w:spacing w:after="0" w:line="240" w:lineRule="auto"/>
        <w:jc w:val="center"/>
        <w:rPr>
          <w:rFonts w:ascii="Times New Roman" w:eastAsia="Times New Roman" w:hAnsi="Times New Roman"/>
          <w:b/>
          <w:lang w:eastAsia="lt-LT"/>
        </w:rPr>
      </w:pPr>
      <w:r w:rsidRPr="00B46244">
        <w:rPr>
          <w:rFonts w:ascii="Times New Roman" w:eastAsia="Times New Roman" w:hAnsi="Times New Roman"/>
          <w:lang w:eastAsia="lt-LT"/>
        </w:rPr>
        <w:t>Diklofenako natrio druska</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b/>
          <w:lang w:eastAsia="lt-LT"/>
        </w:rPr>
      </w:pPr>
      <w:r w:rsidRPr="00B46244">
        <w:rPr>
          <w:rFonts w:ascii="Times New Roman" w:eastAsia="Times New Roman" w:hAnsi="Times New Roman"/>
          <w:b/>
          <w:lang w:eastAsia="lt-LT"/>
        </w:rPr>
        <w:t>Atidžiai perskaitykite visą šį lapelį, prieš pradėdami vartoti vaistą, nes jame pateikiama Jums svarbi informacija.</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w:t>
      </w:r>
      <w:r w:rsidRPr="00B46244">
        <w:rPr>
          <w:rFonts w:ascii="Times New Roman" w:eastAsia="Times New Roman" w:hAnsi="Times New Roman"/>
          <w:lang w:eastAsia="lt-LT"/>
        </w:rPr>
        <w:tab/>
        <w:t>Neišmeskite šio lapelio, nes vėl gali prireikti jį perskaityti.</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w:t>
      </w:r>
      <w:r w:rsidRPr="00B46244">
        <w:rPr>
          <w:rFonts w:ascii="Times New Roman" w:eastAsia="Times New Roman" w:hAnsi="Times New Roman"/>
          <w:lang w:eastAsia="lt-LT"/>
        </w:rPr>
        <w:tab/>
        <w:t>Jeigu kiltų daugiau klausimų, kreipkitės į gydytoją arba vaistininką.</w:t>
      </w:r>
    </w:p>
    <w:p w:rsidR="00B46244" w:rsidRPr="00B46244" w:rsidRDefault="00B46244" w:rsidP="00B46244">
      <w:pPr>
        <w:tabs>
          <w:tab w:val="left" w:pos="567"/>
        </w:tabs>
        <w:spacing w:after="0" w:line="240" w:lineRule="auto"/>
        <w:ind w:left="540" w:hanging="540"/>
        <w:rPr>
          <w:rFonts w:ascii="Times New Roman" w:eastAsia="Times New Roman" w:hAnsi="Times New Roman"/>
          <w:lang w:eastAsia="lt-LT"/>
        </w:rPr>
      </w:pPr>
      <w:r w:rsidRPr="00B46244">
        <w:rPr>
          <w:rFonts w:ascii="Times New Roman" w:eastAsia="Times New Roman" w:hAnsi="Times New Roman"/>
          <w:lang w:eastAsia="lt-LT"/>
        </w:rPr>
        <w:t>-</w:t>
      </w:r>
      <w:r w:rsidRPr="00B46244">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rsidR="00B46244" w:rsidRPr="00B46244" w:rsidRDefault="00B46244" w:rsidP="00C90FC4">
      <w:pPr>
        <w:numPr>
          <w:ilvl w:val="0"/>
          <w:numId w:val="10"/>
        </w:numPr>
        <w:tabs>
          <w:tab w:val="left" w:pos="567"/>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pasireiškė šalutinis poveikis (net jeigu jis šiame lapelyje nenurodytas), kreipkitės į gydytoją arba vaistininką.</w:t>
      </w:r>
      <w:r w:rsidR="00CC2F03">
        <w:rPr>
          <w:rFonts w:ascii="Times New Roman" w:eastAsia="Times New Roman" w:hAnsi="Times New Roman"/>
        </w:rPr>
        <w:t xml:space="preserve"> Žr. 4 skyrių.</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Default="00B46244" w:rsidP="00B46244">
      <w:pPr>
        <w:tabs>
          <w:tab w:val="left" w:pos="567"/>
        </w:tabs>
        <w:spacing w:after="0" w:line="240" w:lineRule="auto"/>
        <w:rPr>
          <w:rFonts w:ascii="Times New Roman" w:eastAsia="Times New Roman" w:hAnsi="Times New Roman"/>
          <w:b/>
          <w:lang w:eastAsia="lt-LT"/>
        </w:rPr>
      </w:pPr>
      <w:r w:rsidRPr="00B46244">
        <w:rPr>
          <w:rFonts w:ascii="Times New Roman" w:eastAsia="Times New Roman" w:hAnsi="Times New Roman"/>
          <w:b/>
          <w:lang w:eastAsia="lt-LT"/>
        </w:rPr>
        <w:t>Apie ką rašoma šiame lapelyje?</w:t>
      </w:r>
    </w:p>
    <w:p w:rsidR="006D2B85" w:rsidRPr="00B46244" w:rsidRDefault="006D2B85" w:rsidP="00B46244">
      <w:pPr>
        <w:tabs>
          <w:tab w:val="left" w:pos="567"/>
        </w:tabs>
        <w:spacing w:after="0" w:line="240" w:lineRule="auto"/>
        <w:rPr>
          <w:rFonts w:ascii="Times New Roman" w:eastAsia="Times New Roman" w:hAnsi="Times New Roman"/>
          <w:b/>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1.</w:t>
      </w:r>
      <w:r w:rsidRPr="00B46244">
        <w:rPr>
          <w:rFonts w:ascii="Times New Roman" w:eastAsia="Times New Roman" w:hAnsi="Times New Roman"/>
          <w:lang w:eastAsia="lt-LT"/>
        </w:rPr>
        <w:tab/>
        <w:t>Kas yra Diclofenac-ratiopharm ir kam jis vartojamas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2.</w:t>
      </w:r>
      <w:r w:rsidRPr="00B46244">
        <w:rPr>
          <w:rFonts w:ascii="Times New Roman" w:eastAsia="Times New Roman" w:hAnsi="Times New Roman"/>
          <w:lang w:eastAsia="lt-LT"/>
        </w:rPr>
        <w:tab/>
        <w:t xml:space="preserve">Kas žinotina prieš vartojant Diclofenac-ratiopharm </w:t>
      </w:r>
    </w:p>
    <w:p w:rsidR="00B46244" w:rsidRPr="00B46244" w:rsidRDefault="00B46244" w:rsidP="00B46244">
      <w:pPr>
        <w:tabs>
          <w:tab w:val="left" w:pos="567"/>
        </w:tabs>
        <w:spacing w:after="0" w:line="240" w:lineRule="auto"/>
        <w:rPr>
          <w:rFonts w:ascii="Times New Roman" w:eastAsia="Times New Roman" w:hAnsi="Times New Roman"/>
          <w:b/>
          <w:i/>
          <w:lang w:eastAsia="lt-LT"/>
        </w:rPr>
      </w:pPr>
      <w:r w:rsidRPr="00B46244">
        <w:rPr>
          <w:rFonts w:ascii="Times New Roman" w:eastAsia="Times New Roman" w:hAnsi="Times New Roman"/>
          <w:lang w:eastAsia="lt-LT"/>
        </w:rPr>
        <w:t>3.</w:t>
      </w:r>
      <w:r w:rsidRPr="00B46244">
        <w:rPr>
          <w:rFonts w:ascii="Times New Roman" w:eastAsia="Times New Roman" w:hAnsi="Times New Roman"/>
          <w:lang w:eastAsia="lt-LT"/>
        </w:rPr>
        <w:tab/>
        <w:t>Kaip vartoti Diclofenac-ratiopharm</w:t>
      </w:r>
      <w:r w:rsidRPr="00B46244">
        <w:rPr>
          <w:rFonts w:ascii="Times New Roman" w:eastAsia="Times New Roman" w:hAnsi="Times New Roman"/>
          <w:b/>
          <w:lang w:eastAsia="lt-LT"/>
        </w:rPr>
        <w:t xml:space="preserve"> </w:t>
      </w:r>
    </w:p>
    <w:p w:rsidR="00B46244" w:rsidRPr="00B46244" w:rsidRDefault="00B46244" w:rsidP="00B46244">
      <w:pPr>
        <w:tabs>
          <w:tab w:val="left" w:pos="567"/>
        </w:tabs>
        <w:spacing w:after="0" w:line="240" w:lineRule="auto"/>
        <w:rPr>
          <w:rFonts w:ascii="Times New Roman" w:eastAsia="Times New Roman" w:hAnsi="Times New Roman"/>
          <w:b/>
          <w:i/>
          <w:lang w:eastAsia="lt-LT"/>
        </w:rPr>
      </w:pPr>
      <w:r w:rsidRPr="00B46244">
        <w:rPr>
          <w:rFonts w:ascii="Times New Roman" w:eastAsia="Times New Roman" w:hAnsi="Times New Roman"/>
          <w:lang w:eastAsia="lt-LT"/>
        </w:rPr>
        <w:t>4.</w:t>
      </w:r>
      <w:r w:rsidRPr="00B46244">
        <w:rPr>
          <w:rFonts w:ascii="Times New Roman" w:eastAsia="Times New Roman" w:hAnsi="Times New Roman"/>
          <w:lang w:eastAsia="lt-LT"/>
        </w:rPr>
        <w:tab/>
        <w:t>Galimas šalutinis poveikis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5.</w:t>
      </w:r>
      <w:r w:rsidRPr="00B46244">
        <w:rPr>
          <w:rFonts w:ascii="Times New Roman" w:eastAsia="Times New Roman" w:hAnsi="Times New Roman"/>
          <w:lang w:eastAsia="lt-LT"/>
        </w:rPr>
        <w:tab/>
        <w:t xml:space="preserve">Kaip laikyti </w:t>
      </w:r>
      <w:r w:rsidRPr="00B46244">
        <w:rPr>
          <w:rFonts w:ascii="Times New Roman" w:eastAsia="Times New Roman" w:hAnsi="Times New Roman"/>
          <w:bCs/>
          <w:lang w:eastAsia="lt-LT"/>
        </w:rPr>
        <w:t>Diclofenac-ratiopharm</w:t>
      </w:r>
      <w:r w:rsidRPr="00B46244">
        <w:rPr>
          <w:rFonts w:ascii="Times New Roman" w:eastAsia="Times New Roman" w:hAnsi="Times New Roman"/>
          <w:b/>
          <w:bCs/>
          <w:lang w:eastAsia="lt-LT"/>
        </w:rPr>
        <w:t xml:space="preserve"> </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6.</w:t>
      </w:r>
      <w:r w:rsidRPr="00B46244">
        <w:rPr>
          <w:rFonts w:ascii="Times New Roman" w:eastAsia="Times New Roman" w:hAnsi="Times New Roman"/>
          <w:lang w:eastAsia="lt-LT"/>
        </w:rPr>
        <w:tab/>
        <w:t>Pakuotės turinys ir kita informacija</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1"/>
        <w:rPr>
          <w:rFonts w:ascii="Times New Roman" w:eastAsia="Times New Roman" w:hAnsi="Times New Roman"/>
          <w:b/>
          <w:bCs/>
          <w:iCs/>
        </w:rPr>
      </w:pPr>
      <w:r w:rsidRPr="00B46244">
        <w:rPr>
          <w:rFonts w:ascii="Times New Roman" w:eastAsia="Times New Roman" w:hAnsi="Times New Roman"/>
          <w:b/>
          <w:bCs/>
          <w:iCs/>
        </w:rPr>
        <w:t>1.</w:t>
      </w:r>
      <w:r w:rsidRPr="00B46244">
        <w:rPr>
          <w:rFonts w:ascii="Times New Roman" w:eastAsia="Times New Roman" w:hAnsi="Times New Roman"/>
          <w:b/>
          <w:bCs/>
          <w:iCs/>
        </w:rPr>
        <w:tab/>
        <w:t>Kas yra Diclofenac-ratiopharm</w:t>
      </w:r>
      <w:r w:rsidRPr="00B46244">
        <w:rPr>
          <w:rFonts w:ascii="Times New Roman" w:eastAsia="Times New Roman" w:hAnsi="Times New Roman"/>
          <w:b/>
          <w:bCs/>
          <w:i/>
          <w:iCs/>
        </w:rPr>
        <w:t xml:space="preserve"> </w:t>
      </w:r>
      <w:r w:rsidRPr="00B46244">
        <w:rPr>
          <w:rFonts w:ascii="Times New Roman" w:eastAsia="Times New Roman" w:hAnsi="Times New Roman"/>
          <w:b/>
          <w:bCs/>
          <w:iCs/>
        </w:rPr>
        <w:t>ir kam jis vartojamas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Diclofenac-ratiopharm priklauso nesteroidinių vaistų nuo uždegimo (NVNU) grupei, kuri vartojama skausmui malšinti ir uždegimui slopinti. </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Diclofenac-ratiopharm lengvina uždegimo simptomus, pvz., patinimą ir skausmą, mažina karščiavimą. Uždegimo arba karščiavimo priežasties vaistas nepanaikina. </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Diclofenac-ratiopharm gali būti skiriamas šiais atvejais:</w:t>
      </w:r>
    </w:p>
    <w:p w:rsidR="00B46244" w:rsidRPr="00B46244" w:rsidRDefault="00AF6A93" w:rsidP="00C90FC4">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s</w:t>
      </w:r>
      <w:r w:rsidR="00B46244" w:rsidRPr="00B46244">
        <w:rPr>
          <w:rFonts w:ascii="Times New Roman" w:eastAsia="Times New Roman" w:hAnsi="Times New Roman"/>
          <w:lang w:eastAsia="lt-LT"/>
        </w:rPr>
        <w:t>imptominis uždegiminių ir degeneracinių sąnarių ligų, pvz.: sąnarių uždegimo, sąnario nejudrumą sukeliančio stuburo slankstelių uždegimo gydymas</w:t>
      </w:r>
      <w:r>
        <w:rPr>
          <w:rFonts w:ascii="Times New Roman" w:eastAsia="Times New Roman" w:hAnsi="Times New Roman"/>
          <w:lang w:eastAsia="lt-LT"/>
        </w:rPr>
        <w:t>;</w:t>
      </w:r>
    </w:p>
    <w:p w:rsidR="00B46244" w:rsidRPr="00B46244" w:rsidRDefault="00AF6A93" w:rsidP="00C90FC4">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s</w:t>
      </w:r>
      <w:r w:rsidR="00B46244" w:rsidRPr="00B46244">
        <w:rPr>
          <w:rFonts w:ascii="Times New Roman" w:eastAsia="Times New Roman" w:hAnsi="Times New Roman"/>
          <w:lang w:eastAsia="lt-LT"/>
        </w:rPr>
        <w:t>imptominis podagros priepuolio gydymas;</w:t>
      </w:r>
    </w:p>
    <w:p w:rsidR="00B46244" w:rsidRPr="00B46244" w:rsidRDefault="00AF6A93" w:rsidP="00C90FC4">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s</w:t>
      </w:r>
      <w:r w:rsidR="00B46244" w:rsidRPr="00B46244">
        <w:rPr>
          <w:rFonts w:ascii="Times New Roman" w:eastAsia="Times New Roman" w:hAnsi="Times New Roman"/>
          <w:lang w:eastAsia="lt-LT"/>
        </w:rPr>
        <w:t>imptominis minkštųjų audinių uždegiminių ligų, pvz.: sąnario aplinkos audinių, tepalinio maišelio, sausgyslės, tepalinės plėvės uždegimo gydymas;</w:t>
      </w:r>
    </w:p>
    <w:p w:rsidR="00B46244" w:rsidRPr="00B46244" w:rsidRDefault="00AF6A93" w:rsidP="00C90FC4">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s</w:t>
      </w:r>
      <w:r w:rsidR="00B46244" w:rsidRPr="00B46244">
        <w:rPr>
          <w:rFonts w:ascii="Times New Roman" w:eastAsia="Times New Roman" w:hAnsi="Times New Roman"/>
          <w:lang w:eastAsia="lt-LT"/>
        </w:rPr>
        <w:t>ilpno ir vidutinio stiprumo skausmo malšinimas, pvz.: po trauminio poodinių audinių sužalojimo, po odontologinių procedūrų, po nedidelių operacijų.</w:t>
      </w:r>
    </w:p>
    <w:p w:rsidR="00B46244" w:rsidRPr="00B46244" w:rsidRDefault="00B46244" w:rsidP="00B46244">
      <w:pPr>
        <w:spacing w:after="0" w:line="240" w:lineRule="auto"/>
        <w:rPr>
          <w:rFonts w:ascii="Times New Roman" w:eastAsia="Times New Roman" w:hAnsi="Times New Roman"/>
          <w:b/>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Jeigu Jūs abejojate dėl Diclofenac-ratiopharm veikimo arba kodėl jis buvo Jums paskirtas, klauskite gydytojo.</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1"/>
        <w:rPr>
          <w:rFonts w:ascii="Times New Roman" w:eastAsia="Times New Roman" w:hAnsi="Times New Roman"/>
          <w:b/>
          <w:bCs/>
          <w:iCs/>
        </w:rPr>
      </w:pPr>
      <w:r w:rsidRPr="00B46244">
        <w:rPr>
          <w:rFonts w:ascii="Times New Roman" w:eastAsia="Times New Roman" w:hAnsi="Times New Roman"/>
          <w:b/>
          <w:bCs/>
          <w:iCs/>
        </w:rPr>
        <w:t>2.</w:t>
      </w:r>
      <w:r w:rsidRPr="00B46244">
        <w:rPr>
          <w:rFonts w:ascii="Times New Roman" w:eastAsia="Times New Roman" w:hAnsi="Times New Roman"/>
          <w:b/>
          <w:bCs/>
          <w:iCs/>
        </w:rPr>
        <w:tab/>
        <w:t>Kas žinotina prieš vartojant Diclofenac-ratiopharm</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keepNext/>
        <w:tabs>
          <w:tab w:val="left" w:pos="567"/>
        </w:tabs>
        <w:spacing w:after="0" w:line="240" w:lineRule="auto"/>
        <w:outlineLvl w:val="2"/>
        <w:rPr>
          <w:rFonts w:ascii="Times New Roman" w:eastAsia="Times New Roman" w:hAnsi="Times New Roman"/>
          <w:b/>
          <w:bCs/>
        </w:rPr>
      </w:pPr>
      <w:r w:rsidRPr="00B46244">
        <w:rPr>
          <w:rFonts w:ascii="Times New Roman" w:eastAsia="Times New Roman" w:hAnsi="Times New Roman"/>
          <w:b/>
          <w:bCs/>
        </w:rPr>
        <w:t>Diclofenac-ratiopharm vartoti negalima:</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 xml:space="preserve">jeigu yra alergija </w:t>
      </w:r>
      <w:r w:rsidR="000708CB">
        <w:rPr>
          <w:rFonts w:ascii="Times New Roman" w:eastAsia="Times New Roman" w:hAnsi="Times New Roman"/>
        </w:rPr>
        <w:t>veikliajai medžiagai</w:t>
      </w:r>
      <w:r w:rsidR="000708CB" w:rsidRPr="00B46244">
        <w:rPr>
          <w:rFonts w:ascii="Times New Roman" w:eastAsia="Times New Roman" w:hAnsi="Times New Roman"/>
        </w:rPr>
        <w:t xml:space="preserve"> </w:t>
      </w:r>
      <w:r w:rsidRPr="00B46244">
        <w:rPr>
          <w:rFonts w:ascii="Times New Roman" w:eastAsia="Times New Roman" w:hAnsi="Times New Roman"/>
        </w:rPr>
        <w:t>arba bet kuriai pagalbinei šio vaisto medžiagai (jos išvardytos 6 skyriuje);</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Jums kada nors buvo pasireiškusi alerginė reakcija, pavartojus medikamentų nuo uždegimo arba skausmo (pvz., acetilsalicilo rūgšties (aspirino), diklofenako arba ibuprofeno). Reakcija galėjo pasireikšti astma, sloga, odos bėrimu, veido patinimu. Jeigu Jūs manote, kad galite būti alergiški, pasitarkite su gydytoju;</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yra ar yra buvę skrandžio arba dvylikapirštės žarnos opų;</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Jums yra ar yra buvęs kraujavimas į virškinimo traktą (vėmimas krauju, kraujavimas tuštinimosi metu, šviežias kraujas išmatose ar juodos išmatos);</w:t>
      </w:r>
    </w:p>
    <w:p w:rsidR="00B46244" w:rsidRPr="00B46244" w:rsidRDefault="00B46244" w:rsidP="00C90FC4">
      <w:pPr>
        <w:numPr>
          <w:ilvl w:val="0"/>
          <w:numId w:val="12"/>
        </w:numPr>
        <w:tabs>
          <w:tab w:val="clear" w:pos="720"/>
          <w:tab w:val="left" w:pos="-2127"/>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Jūs sergate sunkiu inkstų ar kepenų nepakankamumu;</w:t>
      </w:r>
    </w:p>
    <w:p w:rsidR="00B46244" w:rsidRPr="00B46244" w:rsidRDefault="00B46244" w:rsidP="00C90FC4">
      <w:pPr>
        <w:numPr>
          <w:ilvl w:val="0"/>
          <w:numId w:val="12"/>
        </w:numPr>
        <w:tabs>
          <w:tab w:val="clear" w:pos="720"/>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Jūs sergate sunkiu širdies nepakankamumu;</w:t>
      </w:r>
    </w:p>
    <w:p w:rsidR="00B46244" w:rsidRPr="00B46244" w:rsidRDefault="00B46244" w:rsidP="00C90FC4">
      <w:pPr>
        <w:numPr>
          <w:ilvl w:val="0"/>
          <w:numId w:val="12"/>
        </w:numPr>
        <w:tabs>
          <w:tab w:val="clear" w:pos="720"/>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spacing w:val="1"/>
        </w:rPr>
        <w:t>jeig</w:t>
      </w:r>
      <w:r w:rsidRPr="00B46244">
        <w:rPr>
          <w:rFonts w:ascii="Times New Roman" w:eastAsia="Times New Roman" w:hAnsi="Times New Roman"/>
        </w:rPr>
        <w:t>u</w:t>
      </w:r>
      <w:r w:rsidRPr="00B46244">
        <w:rPr>
          <w:rFonts w:ascii="Times New Roman" w:eastAsia="Times New Roman" w:hAnsi="Times New Roman"/>
          <w:spacing w:val="-2"/>
        </w:rPr>
        <w:t xml:space="preserve"> </w:t>
      </w:r>
      <w:r w:rsidRPr="00B46244">
        <w:rPr>
          <w:rFonts w:ascii="Times New Roman" w:eastAsia="Times New Roman" w:hAnsi="Times New Roman"/>
        </w:rPr>
        <w:t>J</w:t>
      </w:r>
      <w:r w:rsidRPr="00B46244">
        <w:rPr>
          <w:rFonts w:ascii="Times New Roman" w:eastAsia="Times New Roman" w:hAnsi="Times New Roman"/>
          <w:spacing w:val="-1"/>
        </w:rPr>
        <w:t>u</w:t>
      </w:r>
      <w:r w:rsidRPr="00B46244">
        <w:rPr>
          <w:rFonts w:ascii="Times New Roman" w:eastAsia="Times New Roman" w:hAnsi="Times New Roman"/>
        </w:rPr>
        <w:t>ms</w:t>
      </w:r>
      <w:r w:rsidRPr="00B46244">
        <w:rPr>
          <w:rFonts w:ascii="Times New Roman" w:eastAsia="Times New Roman" w:hAnsi="Times New Roman"/>
          <w:spacing w:val="-1"/>
        </w:rPr>
        <w:t xml:space="preserve"> </w:t>
      </w:r>
      <w:r w:rsidRPr="00B46244">
        <w:rPr>
          <w:rFonts w:ascii="Times New Roman" w:eastAsia="Times New Roman" w:hAnsi="Times New Roman"/>
          <w:spacing w:val="1"/>
        </w:rPr>
        <w:t>n</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t</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spacing w:val="-1"/>
        </w:rPr>
        <w:t>y</w:t>
      </w:r>
      <w:r w:rsidRPr="00B46244">
        <w:rPr>
          <w:rFonts w:ascii="Times New Roman" w:eastAsia="Times New Roman" w:hAnsi="Times New Roman"/>
          <w:spacing w:val="1"/>
        </w:rPr>
        <w:t>t</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š</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di</w:t>
      </w:r>
      <w:r w:rsidRPr="00B46244">
        <w:rPr>
          <w:rFonts w:ascii="Times New Roman" w:eastAsia="Times New Roman" w:hAnsi="Times New Roman"/>
          <w:spacing w:val="-2"/>
        </w:rPr>
        <w:t>e</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lig</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 xml:space="preserve"> </w:t>
      </w:r>
      <w:r w:rsidRPr="00B46244">
        <w:rPr>
          <w:rFonts w:ascii="Times New Roman" w:eastAsia="Times New Roman" w:hAnsi="Times New Roman"/>
        </w:rPr>
        <w:t>(ar</w:t>
      </w:r>
      <w:r w:rsidRPr="00B46244">
        <w:rPr>
          <w:rFonts w:ascii="Times New Roman" w:eastAsia="Times New Roman" w:hAnsi="Times New Roman"/>
          <w:spacing w:val="1"/>
        </w:rPr>
        <w:t>b</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spacing w:val="-1"/>
        </w:rPr>
        <w:t>v</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rPr>
        <w:t>sm</w:t>
      </w:r>
      <w:r w:rsidRPr="00B46244">
        <w:rPr>
          <w:rFonts w:ascii="Times New Roman" w:eastAsia="Times New Roman" w:hAnsi="Times New Roman"/>
          <w:spacing w:val="-2"/>
        </w:rPr>
        <w:t>e</w:t>
      </w:r>
      <w:r w:rsidRPr="00B46244">
        <w:rPr>
          <w:rFonts w:ascii="Times New Roman" w:eastAsia="Times New Roman" w:hAnsi="Times New Roman"/>
          <w:spacing w:val="1"/>
        </w:rPr>
        <w:t>ge</w:t>
      </w:r>
      <w:r w:rsidRPr="00B46244">
        <w:rPr>
          <w:rFonts w:ascii="Times New Roman" w:eastAsia="Times New Roman" w:hAnsi="Times New Roman"/>
          <w:spacing w:val="-1"/>
        </w:rPr>
        <w:t>n</w:t>
      </w:r>
      <w:r w:rsidRPr="00B46244">
        <w:rPr>
          <w:rFonts w:ascii="Times New Roman" w:eastAsia="Times New Roman" w:hAnsi="Times New Roman"/>
        </w:rPr>
        <w:t>ų</w:t>
      </w:r>
      <w:r w:rsidRPr="00B46244">
        <w:rPr>
          <w:rFonts w:ascii="Times New Roman" w:eastAsia="Times New Roman" w:hAnsi="Times New Roman"/>
          <w:spacing w:val="-1"/>
        </w:rPr>
        <w:t xml:space="preserve"> 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1"/>
        </w:rPr>
        <w:t>j</w:t>
      </w:r>
      <w:r w:rsidRPr="00B46244">
        <w:rPr>
          <w:rFonts w:ascii="Times New Roman" w:eastAsia="Times New Roman" w:hAnsi="Times New Roman"/>
        </w:rPr>
        <w:t>a</w:t>
      </w:r>
      <w:r w:rsidRPr="00B46244">
        <w:rPr>
          <w:rFonts w:ascii="Times New Roman" w:eastAsia="Times New Roman" w:hAnsi="Times New Roman"/>
          <w:spacing w:val="1"/>
        </w:rPr>
        <w:t>gy</w:t>
      </w:r>
      <w:r w:rsidRPr="00B46244">
        <w:rPr>
          <w:rFonts w:ascii="Times New Roman" w:eastAsia="Times New Roman" w:hAnsi="Times New Roman"/>
        </w:rPr>
        <w:t>s</w:t>
      </w:r>
      <w:r w:rsidRPr="00B46244">
        <w:rPr>
          <w:rFonts w:ascii="Times New Roman" w:eastAsia="Times New Roman" w:hAnsi="Times New Roman"/>
          <w:spacing w:val="1"/>
        </w:rPr>
        <w:t>li</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lig</w:t>
      </w:r>
      <w:r w:rsidRPr="00B46244">
        <w:rPr>
          <w:rFonts w:ascii="Times New Roman" w:eastAsia="Times New Roman" w:hAnsi="Times New Roman"/>
        </w:rPr>
        <w:t>a,</w:t>
      </w:r>
      <w:r w:rsidRPr="00B46244">
        <w:rPr>
          <w:rFonts w:ascii="Times New Roman" w:eastAsia="Times New Roman" w:hAnsi="Times New Roman"/>
          <w:spacing w:val="-2"/>
        </w:rPr>
        <w:t xml:space="preserve"> </w:t>
      </w:r>
      <w:r w:rsidRPr="00B46244">
        <w:rPr>
          <w:rFonts w:ascii="Times New Roman" w:eastAsia="Times New Roman" w:hAnsi="Times New Roman"/>
          <w:spacing w:val="1"/>
        </w:rPr>
        <w:t>p</w:t>
      </w:r>
      <w:r w:rsidRPr="00B46244">
        <w:rPr>
          <w:rFonts w:ascii="Times New Roman" w:eastAsia="Times New Roman" w:hAnsi="Times New Roman"/>
        </w:rPr>
        <w:t>a</w:t>
      </w:r>
      <w:r w:rsidRPr="00B46244">
        <w:rPr>
          <w:rFonts w:ascii="Times New Roman" w:eastAsia="Times New Roman" w:hAnsi="Times New Roman"/>
          <w:spacing w:val="-1"/>
        </w:rPr>
        <w:t>vyz</w:t>
      </w:r>
      <w:r w:rsidRPr="00B46244">
        <w:rPr>
          <w:rFonts w:ascii="Times New Roman" w:eastAsia="Times New Roman" w:hAnsi="Times New Roman"/>
          <w:spacing w:val="1"/>
        </w:rPr>
        <w:t>d</w:t>
      </w:r>
      <w:r w:rsidRPr="00B46244">
        <w:rPr>
          <w:rFonts w:ascii="Times New Roman" w:eastAsia="Times New Roman" w:hAnsi="Times New Roman"/>
          <w:spacing w:val="-1"/>
        </w:rPr>
        <w:t>ž</w:t>
      </w:r>
      <w:r w:rsidRPr="00B46244">
        <w:rPr>
          <w:rFonts w:ascii="Times New Roman" w:eastAsia="Times New Roman" w:hAnsi="Times New Roman"/>
          <w:spacing w:val="1"/>
        </w:rPr>
        <w:t>i</w:t>
      </w:r>
      <w:r w:rsidRPr="00B46244">
        <w:rPr>
          <w:rFonts w:ascii="Times New Roman" w:eastAsia="Times New Roman" w:hAnsi="Times New Roman"/>
          <w:spacing w:val="-1"/>
        </w:rPr>
        <w:t>u</w:t>
      </w:r>
      <w:r w:rsidRPr="00B46244">
        <w:rPr>
          <w:rFonts w:ascii="Times New Roman" w:eastAsia="Times New Roman" w:hAnsi="Times New Roman"/>
          <w:spacing w:val="1"/>
        </w:rPr>
        <w:t>i</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jeig</w:t>
      </w:r>
      <w:r w:rsidRPr="00B46244">
        <w:rPr>
          <w:rFonts w:ascii="Times New Roman" w:eastAsia="Times New Roman" w:hAnsi="Times New Roman"/>
        </w:rPr>
        <w:t>u J</w:t>
      </w:r>
      <w:r w:rsidRPr="00B46244">
        <w:rPr>
          <w:rFonts w:ascii="Times New Roman" w:eastAsia="Times New Roman" w:hAnsi="Times New Roman"/>
          <w:spacing w:val="-1"/>
        </w:rPr>
        <w:t>ū</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spacing w:val="-1"/>
        </w:rPr>
        <w:t>y</w:t>
      </w:r>
      <w:r w:rsidRPr="00B46244">
        <w:rPr>
          <w:rFonts w:ascii="Times New Roman" w:eastAsia="Times New Roman" w:hAnsi="Times New Roman"/>
        </w:rPr>
        <w:t>r</w:t>
      </w:r>
      <w:r w:rsidRPr="00B46244">
        <w:rPr>
          <w:rFonts w:ascii="Times New Roman" w:eastAsia="Times New Roman" w:hAnsi="Times New Roman"/>
          <w:spacing w:val="1"/>
        </w:rPr>
        <w:t>ėt</w:t>
      </w:r>
      <w:r w:rsidRPr="00B46244">
        <w:rPr>
          <w:rFonts w:ascii="Times New Roman" w:eastAsia="Times New Roman" w:hAnsi="Times New Roman"/>
        </w:rPr>
        <w:t>e š</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die</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rPr>
        <w:t>sm</w:t>
      </w:r>
      <w:r w:rsidRPr="00B46244">
        <w:rPr>
          <w:rFonts w:ascii="Times New Roman" w:eastAsia="Times New Roman" w:hAnsi="Times New Roman"/>
          <w:spacing w:val="-1"/>
        </w:rPr>
        <w:t>ū</w:t>
      </w:r>
      <w:r w:rsidRPr="00B46244">
        <w:rPr>
          <w:rFonts w:ascii="Times New Roman" w:eastAsia="Times New Roman" w:hAnsi="Times New Roman"/>
          <w:spacing w:val="1"/>
        </w:rPr>
        <w:t>gį</w:t>
      </w:r>
      <w:r w:rsidRPr="00B46244">
        <w:rPr>
          <w:rFonts w:ascii="Times New Roman" w:eastAsia="Times New Roman" w:hAnsi="Times New Roman"/>
        </w:rPr>
        <w:t>,</w:t>
      </w:r>
      <w:r w:rsidRPr="00B46244">
        <w:rPr>
          <w:rFonts w:ascii="Times New Roman" w:eastAsia="Times New Roman" w:hAnsi="Times New Roman"/>
          <w:spacing w:val="-4"/>
        </w:rPr>
        <w:t xml:space="preserve"> </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spacing w:val="1"/>
        </w:rPr>
        <w:t>lt</w:t>
      </w:r>
      <w:r w:rsidRPr="00B46244">
        <w:rPr>
          <w:rFonts w:ascii="Times New Roman" w:eastAsia="Times New Roman" w:hAnsi="Times New Roman"/>
        </w:rPr>
        <w:t>ą,</w:t>
      </w:r>
      <w:r w:rsidRPr="00B46244">
        <w:rPr>
          <w:rFonts w:ascii="Times New Roman" w:eastAsia="Times New Roman" w:hAnsi="Times New Roman"/>
          <w:spacing w:val="-2"/>
        </w:rPr>
        <w:t xml:space="preserve"> </w:t>
      </w:r>
      <w:r w:rsidRPr="00B46244">
        <w:rPr>
          <w:rFonts w:ascii="Times New Roman" w:eastAsia="Times New Roman" w:hAnsi="Times New Roman"/>
          <w:spacing w:val="-1"/>
        </w:rPr>
        <w:t>„</w:t>
      </w:r>
      <w:r w:rsidRPr="00B46244">
        <w:rPr>
          <w:rFonts w:ascii="Times New Roman" w:eastAsia="Times New Roman" w:hAnsi="Times New Roman"/>
        </w:rPr>
        <w:t>m</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rPr>
        <w:t>r</w:t>
      </w:r>
      <w:r w:rsidRPr="00B46244">
        <w:rPr>
          <w:rFonts w:ascii="Times New Roman" w:eastAsia="Times New Roman" w:hAnsi="Times New Roman"/>
          <w:spacing w:val="1"/>
        </w:rPr>
        <w:t>oi</w:t>
      </w:r>
      <w:r w:rsidRPr="00B46244">
        <w:rPr>
          <w:rFonts w:ascii="Times New Roman" w:eastAsia="Times New Roman" w:hAnsi="Times New Roman"/>
          <w:spacing w:val="-1"/>
        </w:rPr>
        <w:t>n</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spacing w:val="1"/>
        </w:rPr>
        <w:t>lt</w:t>
      </w:r>
      <w:r w:rsidRPr="00B46244">
        <w:rPr>
          <w:rFonts w:ascii="Times New Roman" w:eastAsia="Times New Roman" w:hAnsi="Times New Roman"/>
        </w:rPr>
        <w:t>ą“</w:t>
      </w:r>
      <w:r w:rsidRPr="00B46244">
        <w:rPr>
          <w:rFonts w:ascii="Times New Roman" w:eastAsia="Times New Roman" w:hAnsi="Times New Roman"/>
          <w:spacing w:val="-2"/>
        </w:rPr>
        <w:t xml:space="preserve"> </w:t>
      </w:r>
      <w:r w:rsidRPr="00B46244">
        <w:rPr>
          <w:rFonts w:ascii="Times New Roman" w:eastAsia="Times New Roman" w:hAnsi="Times New Roman"/>
        </w:rPr>
        <w:t>(</w:t>
      </w:r>
      <w:r w:rsidRPr="00B46244">
        <w:rPr>
          <w:rFonts w:ascii="Times New Roman" w:eastAsia="Times New Roman" w:hAnsi="Times New Roman"/>
          <w:spacing w:val="1"/>
        </w:rPr>
        <w:t>p</w:t>
      </w:r>
      <w:r w:rsidRPr="00B46244">
        <w:rPr>
          <w:rFonts w:ascii="Times New Roman" w:eastAsia="Times New Roman" w:hAnsi="Times New Roman"/>
          <w:spacing w:val="2"/>
        </w:rPr>
        <w:t>r</w:t>
      </w:r>
      <w:r w:rsidRPr="00B46244">
        <w:rPr>
          <w:rFonts w:ascii="Times New Roman" w:eastAsia="Times New Roman" w:hAnsi="Times New Roman"/>
        </w:rPr>
        <w:t>a</w:t>
      </w:r>
      <w:r w:rsidRPr="00B46244">
        <w:rPr>
          <w:rFonts w:ascii="Times New Roman" w:eastAsia="Times New Roman" w:hAnsi="Times New Roman"/>
          <w:spacing w:val="1"/>
        </w:rPr>
        <w:t>ei</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spacing w:val="1"/>
        </w:rPr>
        <w:t>t</w:t>
      </w:r>
      <w:r w:rsidRPr="00B46244">
        <w:rPr>
          <w:rFonts w:ascii="Times New Roman" w:eastAsia="Times New Roman" w:hAnsi="Times New Roman"/>
        </w:rPr>
        <w:t>į sm</w:t>
      </w:r>
      <w:r w:rsidRPr="00B46244">
        <w:rPr>
          <w:rFonts w:ascii="Times New Roman" w:eastAsia="Times New Roman" w:hAnsi="Times New Roman"/>
          <w:spacing w:val="1"/>
        </w:rPr>
        <w:t>ege</w:t>
      </w:r>
      <w:r w:rsidRPr="00B46244">
        <w:rPr>
          <w:rFonts w:ascii="Times New Roman" w:eastAsia="Times New Roman" w:hAnsi="Times New Roman"/>
          <w:spacing w:val="-1"/>
        </w:rPr>
        <w:t>n</w:t>
      </w:r>
      <w:r w:rsidRPr="00B46244">
        <w:rPr>
          <w:rFonts w:ascii="Times New Roman" w:eastAsia="Times New Roman" w:hAnsi="Times New Roman"/>
        </w:rPr>
        <w:t>ų</w:t>
      </w:r>
      <w:r w:rsidRPr="00B46244">
        <w:rPr>
          <w:rFonts w:ascii="Times New Roman" w:eastAsia="Times New Roman" w:hAnsi="Times New Roman"/>
          <w:spacing w:val="-1"/>
        </w:rPr>
        <w:t xml:space="preserve"> </w:t>
      </w:r>
      <w:r w:rsidRPr="00B46244">
        <w:rPr>
          <w:rFonts w:ascii="Times New Roman" w:eastAsia="Times New Roman" w:hAnsi="Times New Roman"/>
          <w:spacing w:val="1"/>
        </w:rPr>
        <w:t>i</w:t>
      </w:r>
      <w:r w:rsidRPr="00B46244">
        <w:rPr>
          <w:rFonts w:ascii="Times New Roman" w:eastAsia="Times New Roman" w:hAnsi="Times New Roman"/>
        </w:rPr>
        <w:t>š</w:t>
      </w:r>
      <w:r w:rsidRPr="00B46244">
        <w:rPr>
          <w:rFonts w:ascii="Times New Roman" w:eastAsia="Times New Roman" w:hAnsi="Times New Roman"/>
          <w:spacing w:val="1"/>
        </w:rPr>
        <w:t>e</w:t>
      </w:r>
      <w:r w:rsidRPr="00B46244">
        <w:rPr>
          <w:rFonts w:ascii="Times New Roman" w:eastAsia="Times New Roman" w:hAnsi="Times New Roman"/>
        </w:rPr>
        <w:t>m</w:t>
      </w:r>
      <w:r w:rsidRPr="00B46244">
        <w:rPr>
          <w:rFonts w:ascii="Times New Roman" w:eastAsia="Times New Roman" w:hAnsi="Times New Roman"/>
          <w:spacing w:val="1"/>
        </w:rPr>
        <w:t>i</w:t>
      </w:r>
      <w:r w:rsidRPr="00B46244">
        <w:rPr>
          <w:rFonts w:ascii="Times New Roman" w:eastAsia="Times New Roman" w:hAnsi="Times New Roman"/>
          <w:spacing w:val="-2"/>
        </w:rPr>
        <w:t>j</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3"/>
        </w:rPr>
        <w:t xml:space="preserve"> </w:t>
      </w:r>
      <w:r w:rsidRPr="00B46244">
        <w:rPr>
          <w:rFonts w:ascii="Times New Roman" w:eastAsia="Times New Roman" w:hAnsi="Times New Roman"/>
          <w:spacing w:val="1"/>
        </w:rPr>
        <w:t>p</w:t>
      </w:r>
      <w:r w:rsidRPr="00B46244">
        <w:rPr>
          <w:rFonts w:ascii="Times New Roman" w:eastAsia="Times New Roman" w:hAnsi="Times New Roman"/>
        </w:rPr>
        <w:t>r</w:t>
      </w:r>
      <w:r w:rsidRPr="00B46244">
        <w:rPr>
          <w:rFonts w:ascii="Times New Roman" w:eastAsia="Times New Roman" w:hAnsi="Times New Roman"/>
          <w:spacing w:val="1"/>
        </w:rPr>
        <w:t>iep</w:t>
      </w:r>
      <w:r w:rsidRPr="00B46244">
        <w:rPr>
          <w:rFonts w:ascii="Times New Roman" w:eastAsia="Times New Roman" w:hAnsi="Times New Roman"/>
          <w:spacing w:val="-1"/>
        </w:rPr>
        <w:t>u</w:t>
      </w:r>
      <w:r w:rsidRPr="00B46244">
        <w:rPr>
          <w:rFonts w:ascii="Times New Roman" w:eastAsia="Times New Roman" w:hAnsi="Times New Roman"/>
          <w:spacing w:val="1"/>
        </w:rPr>
        <w:t>o</w:t>
      </w:r>
      <w:r w:rsidRPr="00B46244">
        <w:rPr>
          <w:rFonts w:ascii="Times New Roman" w:eastAsia="Times New Roman" w:hAnsi="Times New Roman"/>
          <w:spacing w:val="-1"/>
        </w:rPr>
        <w:t>l</w:t>
      </w:r>
      <w:r w:rsidRPr="00B46244">
        <w:rPr>
          <w:rFonts w:ascii="Times New Roman" w:eastAsia="Times New Roman" w:hAnsi="Times New Roman"/>
          <w:spacing w:val="1"/>
        </w:rPr>
        <w:t>į</w:t>
      </w:r>
      <w:r w:rsidRPr="00B46244">
        <w:rPr>
          <w:rFonts w:ascii="Times New Roman" w:eastAsia="Times New Roman" w:hAnsi="Times New Roman"/>
        </w:rPr>
        <w:t>)</w:t>
      </w:r>
      <w:r w:rsidRPr="00B46244">
        <w:rPr>
          <w:rFonts w:ascii="Times New Roman" w:eastAsia="Times New Roman" w:hAnsi="Times New Roman"/>
          <w:spacing w:val="-1"/>
        </w:rPr>
        <w:t xml:space="preserve"> </w:t>
      </w:r>
      <w:r w:rsidRPr="00B46244">
        <w:rPr>
          <w:rFonts w:ascii="Times New Roman" w:eastAsia="Times New Roman" w:hAnsi="Times New Roman"/>
        </w:rPr>
        <w:t>ar</w:t>
      </w:r>
      <w:r w:rsidRPr="00B46244">
        <w:rPr>
          <w:rFonts w:ascii="Times New Roman" w:eastAsia="Times New Roman" w:hAnsi="Times New Roman"/>
          <w:spacing w:val="1"/>
        </w:rPr>
        <w:t>b</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J</w:t>
      </w:r>
      <w:r w:rsidRPr="00B46244">
        <w:rPr>
          <w:rFonts w:ascii="Times New Roman" w:eastAsia="Times New Roman" w:hAnsi="Times New Roman"/>
          <w:spacing w:val="-1"/>
        </w:rPr>
        <w:t>u</w:t>
      </w:r>
      <w:r w:rsidRPr="00B46244">
        <w:rPr>
          <w:rFonts w:ascii="Times New Roman" w:eastAsia="Times New Roman" w:hAnsi="Times New Roman"/>
        </w:rPr>
        <w:t xml:space="preserve">ms </w:t>
      </w:r>
      <w:r w:rsidRPr="00B46244">
        <w:rPr>
          <w:rFonts w:ascii="Times New Roman" w:eastAsia="Times New Roman" w:hAnsi="Times New Roman"/>
          <w:spacing w:val="1"/>
        </w:rPr>
        <w:t>b</w:t>
      </w:r>
      <w:r w:rsidRPr="00B46244">
        <w:rPr>
          <w:rFonts w:ascii="Times New Roman" w:eastAsia="Times New Roman" w:hAnsi="Times New Roman"/>
          <w:spacing w:val="-1"/>
        </w:rPr>
        <w:t>uv</w:t>
      </w:r>
      <w:r w:rsidRPr="00B46244">
        <w:rPr>
          <w:rFonts w:ascii="Times New Roman" w:eastAsia="Times New Roman" w:hAnsi="Times New Roman"/>
        </w:rPr>
        <w:t xml:space="preserve">o </w:t>
      </w:r>
      <w:r w:rsidRPr="00B46244">
        <w:rPr>
          <w:rFonts w:ascii="Times New Roman" w:eastAsia="Times New Roman" w:hAnsi="Times New Roman"/>
          <w:spacing w:val="-1"/>
        </w:rPr>
        <w:t>už</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mš</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io</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rPr>
        <w:t>š</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die</w:t>
      </w:r>
      <w:r w:rsidRPr="00B46244">
        <w:rPr>
          <w:rFonts w:ascii="Times New Roman" w:eastAsia="Times New Roman" w:hAnsi="Times New Roman"/>
        </w:rPr>
        <w:t>s</w:t>
      </w:r>
      <w:r w:rsidRPr="00B46244">
        <w:rPr>
          <w:rFonts w:ascii="Times New Roman" w:eastAsia="Times New Roman" w:hAnsi="Times New Roman"/>
          <w:spacing w:val="-4"/>
        </w:rPr>
        <w:t xml:space="preserve"> </w:t>
      </w:r>
      <w:r w:rsidRPr="00B46244">
        <w:rPr>
          <w:rFonts w:ascii="Times New Roman" w:eastAsia="Times New Roman" w:hAnsi="Times New Roman"/>
        </w:rPr>
        <w:t>ar</w:t>
      </w:r>
      <w:r w:rsidRPr="00B46244">
        <w:rPr>
          <w:rFonts w:ascii="Times New Roman" w:eastAsia="Times New Roman" w:hAnsi="Times New Roman"/>
          <w:spacing w:val="-1"/>
        </w:rPr>
        <w:t xml:space="preserve"> </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spacing w:val="-1"/>
        </w:rPr>
        <w:t>v</w:t>
      </w:r>
      <w:r w:rsidRPr="00B46244">
        <w:rPr>
          <w:rFonts w:ascii="Times New Roman" w:eastAsia="Times New Roman" w:hAnsi="Times New Roman"/>
          <w:spacing w:val="1"/>
        </w:rPr>
        <w:t>o</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rPr>
        <w:t>sm</w:t>
      </w:r>
      <w:r w:rsidRPr="00B46244">
        <w:rPr>
          <w:rFonts w:ascii="Times New Roman" w:eastAsia="Times New Roman" w:hAnsi="Times New Roman"/>
          <w:spacing w:val="1"/>
        </w:rPr>
        <w:t>ege</w:t>
      </w:r>
      <w:r w:rsidRPr="00B46244">
        <w:rPr>
          <w:rFonts w:ascii="Times New Roman" w:eastAsia="Times New Roman" w:hAnsi="Times New Roman"/>
          <w:spacing w:val="-1"/>
        </w:rPr>
        <w:t>n</w:t>
      </w:r>
      <w:r w:rsidRPr="00B46244">
        <w:rPr>
          <w:rFonts w:ascii="Times New Roman" w:eastAsia="Times New Roman" w:hAnsi="Times New Roman"/>
        </w:rPr>
        <w:t>ų</w:t>
      </w:r>
      <w:r w:rsidRPr="00B46244">
        <w:rPr>
          <w:rFonts w:ascii="Times New Roman" w:eastAsia="Times New Roman" w:hAnsi="Times New Roman"/>
          <w:spacing w:val="-1"/>
        </w:rPr>
        <w:t xml:space="preserve"> 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1"/>
        </w:rPr>
        <w:t>j</w:t>
      </w:r>
      <w:r w:rsidRPr="00B46244">
        <w:rPr>
          <w:rFonts w:ascii="Times New Roman" w:eastAsia="Times New Roman" w:hAnsi="Times New Roman"/>
          <w:spacing w:val="2"/>
        </w:rPr>
        <w:t>a</w:t>
      </w:r>
      <w:r w:rsidRPr="00B46244">
        <w:rPr>
          <w:rFonts w:ascii="Times New Roman" w:eastAsia="Times New Roman" w:hAnsi="Times New Roman"/>
          <w:spacing w:val="1"/>
        </w:rPr>
        <w:t>g</w:t>
      </w:r>
      <w:r w:rsidRPr="00B46244">
        <w:rPr>
          <w:rFonts w:ascii="Times New Roman" w:eastAsia="Times New Roman" w:hAnsi="Times New Roman"/>
          <w:spacing w:val="-1"/>
        </w:rPr>
        <w:t>y</w:t>
      </w:r>
      <w:r w:rsidRPr="00B46244">
        <w:rPr>
          <w:rFonts w:ascii="Times New Roman" w:eastAsia="Times New Roman" w:hAnsi="Times New Roman"/>
        </w:rPr>
        <w:t>s</w:t>
      </w:r>
      <w:r w:rsidRPr="00B46244">
        <w:rPr>
          <w:rFonts w:ascii="Times New Roman" w:eastAsia="Times New Roman" w:hAnsi="Times New Roman"/>
          <w:spacing w:val="1"/>
        </w:rPr>
        <w:t>lė</w:t>
      </w:r>
      <w:r w:rsidRPr="00B46244">
        <w:rPr>
          <w:rFonts w:ascii="Times New Roman" w:eastAsia="Times New Roman" w:hAnsi="Times New Roman"/>
        </w:rPr>
        <w:t>s,</w:t>
      </w:r>
      <w:r w:rsidRPr="00B46244">
        <w:rPr>
          <w:rFonts w:ascii="Times New Roman" w:eastAsia="Times New Roman" w:hAnsi="Times New Roman"/>
          <w:spacing w:val="-2"/>
        </w:rPr>
        <w:t xml:space="preserve"> </w:t>
      </w:r>
      <w:r w:rsidRPr="00B46244">
        <w:rPr>
          <w:rFonts w:ascii="Times New Roman" w:eastAsia="Times New Roman" w:hAnsi="Times New Roman"/>
        </w:rPr>
        <w:t>arba</w:t>
      </w:r>
      <w:r w:rsidRPr="00B46244">
        <w:rPr>
          <w:rFonts w:ascii="Times New Roman" w:eastAsia="Times New Roman" w:hAnsi="Times New Roman"/>
          <w:spacing w:val="-1"/>
        </w:rPr>
        <w:t xml:space="preserve"> </w:t>
      </w:r>
      <w:r w:rsidRPr="00B46244">
        <w:rPr>
          <w:rFonts w:ascii="Times New Roman" w:eastAsia="Times New Roman" w:hAnsi="Times New Roman"/>
        </w:rPr>
        <w:t>J</w:t>
      </w:r>
      <w:r w:rsidRPr="00B46244">
        <w:rPr>
          <w:rFonts w:ascii="Times New Roman" w:eastAsia="Times New Roman" w:hAnsi="Times New Roman"/>
          <w:spacing w:val="-1"/>
        </w:rPr>
        <w:t>u</w:t>
      </w:r>
      <w:r w:rsidRPr="00B46244">
        <w:rPr>
          <w:rFonts w:ascii="Times New Roman" w:eastAsia="Times New Roman" w:hAnsi="Times New Roman"/>
        </w:rPr>
        <w:t>ms</w:t>
      </w:r>
      <w:r w:rsidRPr="00B46244">
        <w:rPr>
          <w:rFonts w:ascii="Times New Roman" w:eastAsia="Times New Roman" w:hAnsi="Times New Roman"/>
          <w:spacing w:val="-1"/>
        </w:rPr>
        <w:t xml:space="preserve"> </w:t>
      </w:r>
      <w:r w:rsidRPr="00B46244">
        <w:rPr>
          <w:rFonts w:ascii="Times New Roman" w:eastAsia="Times New Roman" w:hAnsi="Times New Roman"/>
          <w:spacing w:val="3"/>
        </w:rPr>
        <w:t>b</w:t>
      </w:r>
      <w:r w:rsidRPr="00B46244">
        <w:rPr>
          <w:rFonts w:ascii="Times New Roman" w:eastAsia="Times New Roman" w:hAnsi="Times New Roman"/>
          <w:spacing w:val="-1"/>
        </w:rPr>
        <w:t>uv</w:t>
      </w:r>
      <w:r w:rsidRPr="00B46244">
        <w:rPr>
          <w:rFonts w:ascii="Times New Roman" w:eastAsia="Times New Roman" w:hAnsi="Times New Roman"/>
        </w:rPr>
        <w:t>o a</w:t>
      </w:r>
      <w:r w:rsidRPr="00B46244">
        <w:rPr>
          <w:rFonts w:ascii="Times New Roman" w:eastAsia="Times New Roman" w:hAnsi="Times New Roman"/>
          <w:spacing w:val="1"/>
        </w:rPr>
        <w:t>tli</w:t>
      </w:r>
      <w:r w:rsidRPr="00B46244">
        <w:rPr>
          <w:rFonts w:ascii="Times New Roman" w:eastAsia="Times New Roman" w:hAnsi="Times New Roman"/>
          <w:spacing w:val="-1"/>
        </w:rPr>
        <w:t>k</w:t>
      </w:r>
      <w:r w:rsidRPr="00B46244">
        <w:rPr>
          <w:rFonts w:ascii="Times New Roman" w:eastAsia="Times New Roman" w:hAnsi="Times New Roman"/>
          <w:spacing w:val="1"/>
        </w:rPr>
        <w:t>t</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spacing w:val="1"/>
        </w:rPr>
        <w:t>ope</w:t>
      </w:r>
      <w:r w:rsidRPr="00B46244">
        <w:rPr>
          <w:rFonts w:ascii="Times New Roman" w:eastAsia="Times New Roman" w:hAnsi="Times New Roman"/>
        </w:rPr>
        <w:t>rac</w:t>
      </w:r>
      <w:r w:rsidRPr="00B46244">
        <w:rPr>
          <w:rFonts w:ascii="Times New Roman" w:eastAsia="Times New Roman" w:hAnsi="Times New Roman"/>
          <w:spacing w:val="-1"/>
        </w:rPr>
        <w:t>i</w:t>
      </w:r>
      <w:r w:rsidRPr="00B46244">
        <w:rPr>
          <w:rFonts w:ascii="Times New Roman" w:eastAsia="Times New Roman" w:hAnsi="Times New Roman"/>
          <w:spacing w:val="1"/>
        </w:rPr>
        <w:t>j</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s</w:t>
      </w:r>
      <w:r w:rsidRPr="00B46244">
        <w:rPr>
          <w:rFonts w:ascii="Times New Roman" w:eastAsia="Times New Roman" w:hAnsi="Times New Roman"/>
          <w:spacing w:val="1"/>
        </w:rPr>
        <w:t>ie</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rPr>
        <w:t xml:space="preserve">t </w:t>
      </w:r>
      <w:r w:rsidRPr="00B46244">
        <w:rPr>
          <w:rFonts w:ascii="Times New Roman" w:eastAsia="Times New Roman" w:hAnsi="Times New Roman"/>
          <w:spacing w:val="1"/>
          <w:position w:val="-1"/>
        </w:rPr>
        <w:t>i</w:t>
      </w:r>
      <w:r w:rsidRPr="00B46244">
        <w:rPr>
          <w:rFonts w:ascii="Times New Roman" w:eastAsia="Times New Roman" w:hAnsi="Times New Roman"/>
          <w:position w:val="-1"/>
        </w:rPr>
        <w:t>š</w:t>
      </w:r>
      <w:r w:rsidRPr="00B46244">
        <w:rPr>
          <w:rFonts w:ascii="Times New Roman" w:eastAsia="Times New Roman" w:hAnsi="Times New Roman"/>
          <w:spacing w:val="-1"/>
          <w:position w:val="-1"/>
        </w:rPr>
        <w:t>v</w:t>
      </w:r>
      <w:r w:rsidRPr="00B46244">
        <w:rPr>
          <w:rFonts w:ascii="Times New Roman" w:eastAsia="Times New Roman" w:hAnsi="Times New Roman"/>
          <w:position w:val="-1"/>
        </w:rPr>
        <w:t>a</w:t>
      </w:r>
      <w:r w:rsidRPr="00B46244">
        <w:rPr>
          <w:rFonts w:ascii="Times New Roman" w:eastAsia="Times New Roman" w:hAnsi="Times New Roman"/>
          <w:spacing w:val="1"/>
          <w:position w:val="-1"/>
        </w:rPr>
        <w:t>l</w:t>
      </w:r>
      <w:r w:rsidRPr="00B46244">
        <w:rPr>
          <w:rFonts w:ascii="Times New Roman" w:eastAsia="Times New Roman" w:hAnsi="Times New Roman"/>
          <w:spacing w:val="-1"/>
          <w:position w:val="-1"/>
        </w:rPr>
        <w:t>y</w:t>
      </w:r>
      <w:r w:rsidRPr="00B46244">
        <w:rPr>
          <w:rFonts w:ascii="Times New Roman" w:eastAsia="Times New Roman" w:hAnsi="Times New Roman"/>
          <w:spacing w:val="1"/>
          <w:position w:val="-1"/>
        </w:rPr>
        <w:t>t</w:t>
      </w:r>
      <w:r w:rsidRPr="00B46244">
        <w:rPr>
          <w:rFonts w:ascii="Times New Roman" w:eastAsia="Times New Roman" w:hAnsi="Times New Roman"/>
          <w:position w:val="-1"/>
        </w:rPr>
        <w:t>i ar</w:t>
      </w:r>
      <w:r w:rsidRPr="00B46244">
        <w:rPr>
          <w:rFonts w:ascii="Times New Roman" w:eastAsia="Times New Roman" w:hAnsi="Times New Roman"/>
          <w:spacing w:val="1"/>
          <w:position w:val="-1"/>
        </w:rPr>
        <w:t>b</w:t>
      </w:r>
      <w:r w:rsidRPr="00B46244">
        <w:rPr>
          <w:rFonts w:ascii="Times New Roman" w:eastAsia="Times New Roman" w:hAnsi="Times New Roman"/>
          <w:position w:val="-1"/>
        </w:rPr>
        <w:t>a</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š</w:t>
      </w:r>
      <w:r w:rsidRPr="00B46244">
        <w:rPr>
          <w:rFonts w:ascii="Times New Roman" w:eastAsia="Times New Roman" w:hAnsi="Times New Roman"/>
          <w:spacing w:val="-1"/>
          <w:position w:val="-1"/>
        </w:rPr>
        <w:t>un</w:t>
      </w:r>
      <w:r w:rsidRPr="00B46244">
        <w:rPr>
          <w:rFonts w:ascii="Times New Roman" w:eastAsia="Times New Roman" w:hAnsi="Times New Roman"/>
          <w:spacing w:val="1"/>
          <w:position w:val="-1"/>
        </w:rPr>
        <w:t>t</w:t>
      </w:r>
      <w:r w:rsidRPr="00B46244">
        <w:rPr>
          <w:rFonts w:ascii="Times New Roman" w:eastAsia="Times New Roman" w:hAnsi="Times New Roman"/>
          <w:spacing w:val="-1"/>
          <w:position w:val="-1"/>
        </w:rPr>
        <w:t>u</w:t>
      </w:r>
      <w:r w:rsidRPr="00B46244">
        <w:rPr>
          <w:rFonts w:ascii="Times New Roman" w:eastAsia="Times New Roman" w:hAnsi="Times New Roman"/>
          <w:spacing w:val="1"/>
          <w:position w:val="-1"/>
        </w:rPr>
        <w:t>ot</w:t>
      </w:r>
      <w:r w:rsidRPr="00B46244">
        <w:rPr>
          <w:rFonts w:ascii="Times New Roman" w:eastAsia="Times New Roman" w:hAnsi="Times New Roman"/>
          <w:position w:val="-1"/>
        </w:rPr>
        <w:t xml:space="preserve">i </w:t>
      </w:r>
      <w:r w:rsidRPr="00B46244">
        <w:rPr>
          <w:rFonts w:ascii="Times New Roman" w:eastAsia="Times New Roman" w:hAnsi="Times New Roman"/>
          <w:spacing w:val="-1"/>
          <w:position w:val="-1"/>
        </w:rPr>
        <w:t>už</w:t>
      </w:r>
      <w:r w:rsidRPr="00B46244">
        <w:rPr>
          <w:rFonts w:ascii="Times New Roman" w:eastAsia="Times New Roman" w:hAnsi="Times New Roman"/>
          <w:position w:val="-1"/>
        </w:rPr>
        <w:t>s</w:t>
      </w:r>
      <w:r w:rsidRPr="00B46244">
        <w:rPr>
          <w:rFonts w:ascii="Times New Roman" w:eastAsia="Times New Roman" w:hAnsi="Times New Roman"/>
          <w:spacing w:val="1"/>
          <w:position w:val="-1"/>
        </w:rPr>
        <w:t>iki</w:t>
      </w:r>
      <w:r w:rsidRPr="00B46244">
        <w:rPr>
          <w:rFonts w:ascii="Times New Roman" w:eastAsia="Times New Roman" w:hAnsi="Times New Roman"/>
          <w:position w:val="-1"/>
        </w:rPr>
        <w:t>mš</w:t>
      </w:r>
      <w:r w:rsidRPr="00B46244">
        <w:rPr>
          <w:rFonts w:ascii="Times New Roman" w:eastAsia="Times New Roman" w:hAnsi="Times New Roman"/>
          <w:spacing w:val="-1"/>
          <w:position w:val="-1"/>
        </w:rPr>
        <w:t>u</w:t>
      </w:r>
      <w:r w:rsidRPr="00B46244">
        <w:rPr>
          <w:rFonts w:ascii="Times New Roman" w:eastAsia="Times New Roman" w:hAnsi="Times New Roman"/>
          <w:position w:val="-1"/>
        </w:rPr>
        <w:t>s</w:t>
      </w:r>
      <w:r w:rsidRPr="00B46244">
        <w:rPr>
          <w:rFonts w:ascii="Times New Roman" w:eastAsia="Times New Roman" w:hAnsi="Times New Roman"/>
          <w:spacing w:val="1"/>
          <w:position w:val="-1"/>
        </w:rPr>
        <w:t>i</w:t>
      </w:r>
      <w:r w:rsidRPr="00B46244">
        <w:rPr>
          <w:rFonts w:ascii="Times New Roman" w:eastAsia="Times New Roman" w:hAnsi="Times New Roman"/>
          <w:position w:val="-1"/>
        </w:rPr>
        <w:t>as</w:t>
      </w:r>
      <w:r w:rsidRPr="00B46244">
        <w:rPr>
          <w:rFonts w:ascii="Times New Roman" w:eastAsia="Times New Roman" w:hAnsi="Times New Roman"/>
          <w:spacing w:val="-1"/>
          <w:position w:val="-1"/>
        </w:rPr>
        <w:t xml:space="preserve"> k</w:t>
      </w:r>
      <w:r w:rsidRPr="00B46244">
        <w:rPr>
          <w:rFonts w:ascii="Times New Roman" w:eastAsia="Times New Roman" w:hAnsi="Times New Roman"/>
          <w:position w:val="-1"/>
        </w:rPr>
        <w:t>ra</w:t>
      </w:r>
      <w:r w:rsidRPr="00B46244">
        <w:rPr>
          <w:rFonts w:ascii="Times New Roman" w:eastAsia="Times New Roman" w:hAnsi="Times New Roman"/>
          <w:spacing w:val="-1"/>
          <w:position w:val="-1"/>
        </w:rPr>
        <w:t>u</w:t>
      </w:r>
      <w:r w:rsidRPr="00B46244">
        <w:rPr>
          <w:rFonts w:ascii="Times New Roman" w:eastAsia="Times New Roman" w:hAnsi="Times New Roman"/>
          <w:spacing w:val="1"/>
          <w:position w:val="-1"/>
        </w:rPr>
        <w:t>j</w:t>
      </w:r>
      <w:r w:rsidRPr="00B46244">
        <w:rPr>
          <w:rFonts w:ascii="Times New Roman" w:eastAsia="Times New Roman" w:hAnsi="Times New Roman"/>
          <w:position w:val="-1"/>
        </w:rPr>
        <w:t>a</w:t>
      </w:r>
      <w:r w:rsidRPr="00B46244">
        <w:rPr>
          <w:rFonts w:ascii="Times New Roman" w:eastAsia="Times New Roman" w:hAnsi="Times New Roman"/>
          <w:spacing w:val="1"/>
          <w:position w:val="-1"/>
        </w:rPr>
        <w:t>g</w:t>
      </w:r>
      <w:r w:rsidRPr="00B46244">
        <w:rPr>
          <w:rFonts w:ascii="Times New Roman" w:eastAsia="Times New Roman" w:hAnsi="Times New Roman"/>
          <w:spacing w:val="-1"/>
          <w:position w:val="-1"/>
        </w:rPr>
        <w:t>y</w:t>
      </w:r>
      <w:r w:rsidRPr="00B46244">
        <w:rPr>
          <w:rFonts w:ascii="Times New Roman" w:eastAsia="Times New Roman" w:hAnsi="Times New Roman"/>
          <w:position w:val="-1"/>
        </w:rPr>
        <w:t>s</w:t>
      </w:r>
      <w:r w:rsidRPr="00B46244">
        <w:rPr>
          <w:rFonts w:ascii="Times New Roman" w:eastAsia="Times New Roman" w:hAnsi="Times New Roman"/>
          <w:spacing w:val="1"/>
          <w:position w:val="-1"/>
        </w:rPr>
        <w:t>le</w:t>
      </w:r>
      <w:r w:rsidRPr="00B46244">
        <w:rPr>
          <w:rFonts w:ascii="Times New Roman" w:eastAsia="Times New Roman" w:hAnsi="Times New Roman"/>
          <w:position w:val="-1"/>
        </w:rPr>
        <w:t>s;</w:t>
      </w:r>
    </w:p>
    <w:p w:rsidR="00B46244" w:rsidRPr="00B46244" w:rsidRDefault="00B46244" w:rsidP="00C90FC4">
      <w:pPr>
        <w:numPr>
          <w:ilvl w:val="0"/>
          <w:numId w:val="12"/>
        </w:numPr>
        <w:tabs>
          <w:tab w:val="clear" w:pos="720"/>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Jūs esate trečiame nėštumo trimestre;</w:t>
      </w:r>
    </w:p>
    <w:p w:rsidR="00B46244" w:rsidRPr="00B46244" w:rsidRDefault="00B46244" w:rsidP="00C90FC4">
      <w:pPr>
        <w:numPr>
          <w:ilvl w:val="0"/>
          <w:numId w:val="12"/>
        </w:numPr>
        <w:tabs>
          <w:tab w:val="clear" w:pos="720"/>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jeigu jaučiate skausmą tiesiojoje žarnoje (kartais kraujuoja arba atsiranda veiklos sutrikimų)</w:t>
      </w:r>
      <w:r w:rsidR="00AF6A93">
        <w:rPr>
          <w:rFonts w:ascii="Times New Roman" w:eastAsia="Times New Roman" w:hAnsi="Times New Roman"/>
        </w:rPr>
        <w:t>;</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pacientas yra vaikas arba jaunesnis negu 18 metų paauglys;</w:t>
      </w:r>
    </w:p>
    <w:p w:rsidR="00B46244" w:rsidRPr="00B46244" w:rsidRDefault="00B46244" w:rsidP="00C90FC4">
      <w:pPr>
        <w:numPr>
          <w:ilvl w:val="0"/>
          <w:numId w:val="12"/>
        </w:numPr>
        <w:tabs>
          <w:tab w:val="clear" w:pos="720"/>
        </w:tabs>
        <w:spacing w:after="0" w:line="240" w:lineRule="auto"/>
        <w:ind w:left="567" w:hanging="567"/>
        <w:rPr>
          <w:rFonts w:ascii="Times New Roman" w:eastAsia="Times New Roman" w:hAnsi="Times New Roman"/>
        </w:rPr>
      </w:pPr>
      <w:r w:rsidRPr="00B46244">
        <w:rPr>
          <w:rFonts w:ascii="Times New Roman" w:eastAsia="Times New Roman" w:hAnsi="Times New Roman"/>
        </w:rPr>
        <w:t>hemoraginė diatezė;</w:t>
      </w:r>
    </w:p>
    <w:p w:rsidR="00B46244" w:rsidRPr="00B46244" w:rsidRDefault="00B46244" w:rsidP="00C90FC4">
      <w:pPr>
        <w:numPr>
          <w:ilvl w:val="0"/>
          <w:numId w:val="12"/>
        </w:numPr>
        <w:tabs>
          <w:tab w:val="clear" w:pos="720"/>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dėl neaiškių priežasčių sutrikusi kraujodara ir kraujo krešėjimas.</w:t>
      </w:r>
    </w:p>
    <w:p w:rsidR="00B46244" w:rsidRPr="00B46244" w:rsidRDefault="00B46244" w:rsidP="00B46244">
      <w:pPr>
        <w:tabs>
          <w:tab w:val="left" w:pos="0"/>
          <w:tab w:val="left" w:pos="567"/>
        </w:tabs>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Jeigu bet kuris iš šių teiginių Jums tinka, nevartokite Diclofenac-ratiopharm ir pasitarkite su gydytoju.</w:t>
      </w: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Jūsų gydytojas nuspręs ar Jums tinka šis vaistas.</w:t>
      </w:r>
    </w:p>
    <w:p w:rsidR="00B46244" w:rsidRPr="00B46244" w:rsidRDefault="00B46244" w:rsidP="00B46244">
      <w:pPr>
        <w:spacing w:after="0" w:line="240" w:lineRule="auto"/>
        <w:rPr>
          <w:rFonts w:ascii="Times New Roman" w:eastAsia="Times New Roman" w:hAnsi="Times New Roman"/>
          <w:i/>
        </w:rPr>
      </w:pPr>
    </w:p>
    <w:p w:rsidR="00B46244" w:rsidRPr="00B46244" w:rsidRDefault="00B46244" w:rsidP="00B46244">
      <w:pPr>
        <w:keepNext/>
        <w:spacing w:after="0" w:line="240" w:lineRule="auto"/>
        <w:outlineLvl w:val="3"/>
        <w:rPr>
          <w:rFonts w:ascii="Times New Roman" w:eastAsia="Times New Roman" w:hAnsi="Times New Roman"/>
          <w:b/>
          <w:bCs/>
          <w:lang w:eastAsia="lt-LT"/>
        </w:rPr>
      </w:pPr>
      <w:r w:rsidRPr="00B46244">
        <w:rPr>
          <w:rFonts w:ascii="Times New Roman" w:eastAsia="Times New Roman" w:hAnsi="Times New Roman"/>
          <w:b/>
          <w:bCs/>
          <w:lang w:eastAsia="lt-LT"/>
        </w:rPr>
        <w:t xml:space="preserve">Įspėjimai ir atsargumo priemonės </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 xml:space="preserve">jeigu Jūs vartojate Diclofenac-ratiopharm kartu su kitais nesteroidiniais vaistais nuo uždegimo (pvz., acetilsalicilo rūgštimi arba aspirinu), kortikosteroidais, trombocitų agregaciją slopinančiais vaistais arba selektyviais serotonino reabsorbcijos inhibitoriais (žr. </w:t>
      </w:r>
      <w:r w:rsidR="00AF6A93" w:rsidRPr="00AF6A93">
        <w:rPr>
          <w:rFonts w:ascii="Times New Roman" w:eastAsia="Times New Roman" w:hAnsi="Times New Roman"/>
        </w:rPr>
        <w:t>„Kiti vaistai ir Diclofenac-ratiopharm“</w:t>
      </w:r>
      <w:r w:rsidRPr="00B46244">
        <w:rPr>
          <w:rFonts w:ascii="Times New Roman" w:eastAsia="Times New Roman" w:hAnsi="Times New Roman"/>
        </w:rPr>
        <w:t>);</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jeigu Jūs sergate astma arba šienlige (sezoninis alerginis rinitas);</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jeigu Jūs sirgote gaubtinės žarnos (opiniu kolitu) arba plonojo žarnyno (Krono liga) uždegimu;</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jeigu Jūs sergate ar sirgote širdies ligomis arba aukšto kraujospūdžio liga;</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kai sutrikusi kepenų arba inkstų veikla;</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jeigu Jūs galite būti netekę daug skysčių (pvz., dėl ligos, viduriavimo, prieš ar po sunkios operacijos);</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kai patinusios pėdos;</w:t>
      </w:r>
    </w:p>
    <w:p w:rsidR="00B46244" w:rsidRPr="00B46244" w:rsidRDefault="00B46244" w:rsidP="00C90FC4">
      <w:pPr>
        <w:numPr>
          <w:ilvl w:val="0"/>
          <w:numId w:val="13"/>
        </w:numPr>
        <w:spacing w:after="0" w:line="240" w:lineRule="auto"/>
        <w:rPr>
          <w:rFonts w:ascii="Times New Roman" w:eastAsia="Times New Roman" w:hAnsi="Times New Roman"/>
        </w:rPr>
      </w:pPr>
      <w:r w:rsidRPr="00B46244">
        <w:rPr>
          <w:rFonts w:ascii="Times New Roman" w:eastAsia="Times New Roman" w:hAnsi="Times New Roman"/>
        </w:rPr>
        <w:t>kai yra sutrikęs kraujavimas ar yra kitų kraujo sutrikimų, tame tarpe ir reta kepenų funkcijos patologija vadinama porfirija.</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0"/>
        </w:tabs>
        <w:spacing w:after="0" w:line="240" w:lineRule="auto"/>
        <w:rPr>
          <w:rFonts w:ascii="Times New Roman" w:eastAsia="Times New Roman" w:hAnsi="Times New Roman"/>
        </w:rPr>
      </w:pPr>
      <w:r w:rsidRPr="00B46244">
        <w:rPr>
          <w:rFonts w:ascii="Times New Roman" w:eastAsia="Times New Roman" w:hAnsi="Times New Roman"/>
        </w:rPr>
        <w:t xml:space="preserve">Jeigu bet kuris iš šių teiginių Jums tinka, prieš vartodami Diclofenac-ratiopharm pasakykite apie tai gydytojui. </w:t>
      </w:r>
    </w:p>
    <w:p w:rsidR="00B46244" w:rsidRPr="00B46244" w:rsidRDefault="00B46244" w:rsidP="00B46244">
      <w:pPr>
        <w:tabs>
          <w:tab w:val="left" w:pos="0"/>
          <w:tab w:val="left" w:pos="567"/>
        </w:tabs>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Diclofenac-ratiopharm gali sumažinti infekcijos simptomus (pvz., galvos skausmą, karščiavimą) ir dėl to gali būti sunkiau nustatyti diagnozę ir atitinkamai gydyti ligą. Jeigu blogai pasijutote ir Jums reikia apsilankyti pas gydytoją, nepamirškite jam pasakyti, kad vartojate Diclofenac-ratiopharm.</w:t>
      </w:r>
    </w:p>
    <w:p w:rsidR="00B46244" w:rsidRPr="00B46244" w:rsidRDefault="00B46244" w:rsidP="00B46244">
      <w:pPr>
        <w:tabs>
          <w:tab w:val="left" w:pos="0"/>
          <w:tab w:val="left" w:pos="567"/>
        </w:tabs>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Labai retai Diclofenac-ratiopharm, kaip ir kiti nesteroidiniai vaistai nuo uždegimo, gali sukelti sunkias alergines odos reakcijas. Todėl nedelsiant informuokite gydytoją, jei Jums pasireiškė tokios reakcijos.</w:t>
      </w:r>
    </w:p>
    <w:p w:rsidR="00B46244" w:rsidRPr="00B46244" w:rsidRDefault="00B46244" w:rsidP="00B46244">
      <w:pPr>
        <w:tabs>
          <w:tab w:val="left" w:pos="0"/>
          <w:tab w:val="left" w:pos="567"/>
        </w:tabs>
        <w:spacing w:after="0" w:line="240" w:lineRule="auto"/>
        <w:ind w:left="720" w:hanging="720"/>
        <w:rPr>
          <w:rFonts w:ascii="Times New Roman" w:eastAsia="Times New Roman" w:hAnsi="Times New Roman"/>
          <w:b/>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Tokie vaistai, kaip Diclofenac-ratiopharm, gali būti susiję su nedideliu širdies priepuolio („miokardo infarkto“) ar insulto pavojaus padidėjimu. Bet koks pavojus yra labiau tikėtinas ilgą laiką vartojant vaistą didelėmis dozėmis. Neviršykite rekomenduotos dozės ar gydymo laiko.</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widowControl w:val="0"/>
        <w:autoSpaceDE w:val="0"/>
        <w:autoSpaceDN w:val="0"/>
        <w:adjustRightInd w:val="0"/>
        <w:spacing w:after="0" w:line="240" w:lineRule="auto"/>
        <w:rPr>
          <w:rFonts w:ascii="Times New Roman" w:eastAsia="Times New Roman" w:hAnsi="Times New Roman"/>
        </w:rPr>
      </w:pPr>
      <w:r w:rsidRPr="00B46244">
        <w:rPr>
          <w:rFonts w:ascii="Times New Roman" w:eastAsia="Times New Roman" w:hAnsi="Times New Roman"/>
          <w:spacing w:val="-1"/>
        </w:rPr>
        <w:t>Į</w:t>
      </w:r>
      <w:r w:rsidRPr="00B46244">
        <w:rPr>
          <w:rFonts w:ascii="Times New Roman" w:eastAsia="Times New Roman" w:hAnsi="Times New Roman"/>
        </w:rPr>
        <w:t>s</w:t>
      </w:r>
      <w:r w:rsidRPr="00B46244">
        <w:rPr>
          <w:rFonts w:ascii="Times New Roman" w:eastAsia="Times New Roman" w:hAnsi="Times New Roman"/>
          <w:spacing w:val="1"/>
        </w:rPr>
        <w:t>iti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spacing w:val="-1"/>
        </w:rPr>
        <w:t>nk</w:t>
      </w:r>
      <w:r w:rsidRPr="00B46244">
        <w:rPr>
          <w:rFonts w:ascii="Times New Roman" w:eastAsia="Times New Roman" w:hAnsi="Times New Roman"/>
          <w:spacing w:val="1"/>
        </w:rPr>
        <w:t>ite</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k</w:t>
      </w:r>
      <w:r w:rsidRPr="00B46244">
        <w:rPr>
          <w:rFonts w:ascii="Times New Roman" w:eastAsia="Times New Roman" w:hAnsi="Times New Roman"/>
        </w:rPr>
        <w:t xml:space="preserve">ad </w:t>
      </w:r>
      <w:r w:rsidRPr="00B46244">
        <w:rPr>
          <w:rFonts w:ascii="Times New Roman" w:eastAsia="Times New Roman" w:hAnsi="Times New Roman"/>
          <w:spacing w:val="1"/>
        </w:rPr>
        <w:t>p</w:t>
      </w:r>
      <w:r w:rsidRPr="00B46244">
        <w:rPr>
          <w:rFonts w:ascii="Times New Roman" w:eastAsia="Times New Roman" w:hAnsi="Times New Roman"/>
        </w:rPr>
        <w:t>r</w:t>
      </w:r>
      <w:r w:rsidRPr="00B46244">
        <w:rPr>
          <w:rFonts w:ascii="Times New Roman" w:eastAsia="Times New Roman" w:hAnsi="Times New Roman"/>
          <w:spacing w:val="1"/>
        </w:rPr>
        <w:t>ie</w:t>
      </w:r>
      <w:r w:rsidRPr="00B46244">
        <w:rPr>
          <w:rFonts w:ascii="Times New Roman" w:eastAsia="Times New Roman" w:hAnsi="Times New Roman"/>
        </w:rPr>
        <w:t>š</w:t>
      </w:r>
      <w:r w:rsidRPr="00B46244">
        <w:rPr>
          <w:rFonts w:ascii="Times New Roman" w:eastAsia="Times New Roman" w:hAnsi="Times New Roman"/>
          <w:spacing w:val="-1"/>
        </w:rPr>
        <w:t xml:space="preserve"> </w:t>
      </w:r>
      <w:r w:rsidRPr="00B46244">
        <w:rPr>
          <w:rFonts w:ascii="Times New Roman" w:eastAsia="Times New Roman" w:hAnsi="Times New Roman"/>
        </w:rPr>
        <w:t>J</w:t>
      </w:r>
      <w:r w:rsidRPr="00B46244">
        <w:rPr>
          <w:rFonts w:ascii="Times New Roman" w:eastAsia="Times New Roman" w:hAnsi="Times New Roman"/>
          <w:spacing w:val="-1"/>
        </w:rPr>
        <w:t>u</w:t>
      </w:r>
      <w:r w:rsidRPr="00B46244">
        <w:rPr>
          <w:rFonts w:ascii="Times New Roman" w:eastAsia="Times New Roman" w:hAnsi="Times New Roman"/>
        </w:rPr>
        <w:t>ms</w:t>
      </w:r>
      <w:r w:rsidRPr="00B46244">
        <w:rPr>
          <w:rFonts w:ascii="Times New Roman" w:eastAsia="Times New Roman" w:hAnsi="Times New Roman"/>
          <w:spacing w:val="-1"/>
        </w:rPr>
        <w:t xml:space="preserve"> </w:t>
      </w:r>
      <w:r w:rsidRPr="00B46244">
        <w:rPr>
          <w:rFonts w:ascii="Times New Roman" w:eastAsia="Times New Roman" w:hAnsi="Times New Roman"/>
          <w:spacing w:val="1"/>
        </w:rPr>
        <w:t>p</w:t>
      </w:r>
      <w:r w:rsidRPr="00B46244">
        <w:rPr>
          <w:rFonts w:ascii="Times New Roman" w:eastAsia="Times New Roman" w:hAnsi="Times New Roman"/>
        </w:rPr>
        <w:t>as</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r</w:t>
      </w:r>
      <w:r w:rsidRPr="00B46244">
        <w:rPr>
          <w:rFonts w:ascii="Times New Roman" w:eastAsia="Times New Roman" w:hAnsi="Times New Roman"/>
          <w:spacing w:val="1"/>
        </w:rPr>
        <w:t>d</w:t>
      </w:r>
      <w:r w:rsidRPr="00B46244">
        <w:rPr>
          <w:rFonts w:ascii="Times New Roman" w:eastAsia="Times New Roman" w:hAnsi="Times New Roman"/>
        </w:rPr>
        <w:t>amas</w:t>
      </w:r>
      <w:r w:rsidRPr="00B46244">
        <w:rPr>
          <w:rFonts w:ascii="Times New Roman" w:eastAsia="Times New Roman" w:hAnsi="Times New Roman"/>
          <w:spacing w:val="-1"/>
        </w:rPr>
        <w:t xml:space="preserve"> </w:t>
      </w:r>
      <w:r w:rsidRPr="00B46244">
        <w:rPr>
          <w:rFonts w:ascii="Times New Roman" w:eastAsia="Times New Roman" w:hAnsi="Times New Roman"/>
          <w:spacing w:val="1"/>
        </w:rPr>
        <w:t>di</w:t>
      </w:r>
      <w:r w:rsidRPr="00B46244">
        <w:rPr>
          <w:rFonts w:ascii="Times New Roman" w:eastAsia="Times New Roman" w:hAnsi="Times New Roman"/>
          <w:spacing w:val="-1"/>
        </w:rPr>
        <w:t>k</w:t>
      </w:r>
      <w:r w:rsidRPr="00B46244">
        <w:rPr>
          <w:rFonts w:ascii="Times New Roman" w:eastAsia="Times New Roman" w:hAnsi="Times New Roman"/>
          <w:spacing w:val="1"/>
        </w:rPr>
        <w:t>lo</w:t>
      </w:r>
      <w:r w:rsidRPr="00B46244">
        <w:rPr>
          <w:rFonts w:ascii="Times New Roman" w:eastAsia="Times New Roman" w:hAnsi="Times New Roman"/>
          <w:spacing w:val="-1"/>
        </w:rPr>
        <w:t>f</w:t>
      </w:r>
      <w:r w:rsidRPr="00B46244">
        <w:rPr>
          <w:rFonts w:ascii="Times New Roman" w:eastAsia="Times New Roman" w:hAnsi="Times New Roman"/>
          <w:spacing w:val="1"/>
        </w:rPr>
        <w:t>e</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k</w:t>
      </w:r>
      <w:r w:rsidRPr="00B46244">
        <w:rPr>
          <w:rFonts w:ascii="Times New Roman" w:eastAsia="Times New Roman" w:hAnsi="Times New Roman"/>
        </w:rPr>
        <w:t xml:space="preserve">o </w:t>
      </w:r>
      <w:r w:rsidRPr="00B46244">
        <w:rPr>
          <w:rFonts w:ascii="Times New Roman" w:eastAsia="Times New Roman" w:hAnsi="Times New Roman"/>
          <w:spacing w:val="1"/>
        </w:rPr>
        <w:t>g</w:t>
      </w:r>
      <w:r w:rsidRPr="00B46244">
        <w:rPr>
          <w:rFonts w:ascii="Times New Roman" w:eastAsia="Times New Roman" w:hAnsi="Times New Roman"/>
          <w:spacing w:val="-1"/>
        </w:rPr>
        <w:t>y</w:t>
      </w:r>
      <w:r w:rsidRPr="00B46244">
        <w:rPr>
          <w:rFonts w:ascii="Times New Roman" w:eastAsia="Times New Roman" w:hAnsi="Times New Roman"/>
          <w:spacing w:val="1"/>
        </w:rPr>
        <w:t>d</w:t>
      </w:r>
      <w:r w:rsidRPr="00B46244">
        <w:rPr>
          <w:rFonts w:ascii="Times New Roman" w:eastAsia="Times New Roman" w:hAnsi="Times New Roman"/>
          <w:spacing w:val="-1"/>
        </w:rPr>
        <w:t>y</w:t>
      </w:r>
      <w:r w:rsidRPr="00B46244">
        <w:rPr>
          <w:rFonts w:ascii="Times New Roman" w:eastAsia="Times New Roman" w:hAnsi="Times New Roman"/>
          <w:spacing w:val="1"/>
        </w:rPr>
        <w:t>toj</w:t>
      </w:r>
      <w:r w:rsidRPr="00B46244">
        <w:rPr>
          <w:rFonts w:ascii="Times New Roman" w:eastAsia="Times New Roman" w:hAnsi="Times New Roman"/>
        </w:rPr>
        <w:t>as</w:t>
      </w:r>
      <w:r w:rsidRPr="00B46244">
        <w:rPr>
          <w:rFonts w:ascii="Times New Roman" w:eastAsia="Times New Roman" w:hAnsi="Times New Roman"/>
          <w:spacing w:val="-1"/>
        </w:rPr>
        <w:t xml:space="preserve"> ž</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o</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jo</w:t>
      </w:r>
      <w:r w:rsidRPr="00B46244">
        <w:rPr>
          <w:rFonts w:ascii="Times New Roman" w:eastAsia="Times New Roman" w:hAnsi="Times New Roman"/>
        </w:rPr>
        <w:t>g J</w:t>
      </w:r>
      <w:r w:rsidRPr="00B46244">
        <w:rPr>
          <w:rFonts w:ascii="Times New Roman" w:eastAsia="Times New Roman" w:hAnsi="Times New Roman"/>
          <w:spacing w:val="-1"/>
        </w:rPr>
        <w:t>ū</w:t>
      </w:r>
      <w:r w:rsidRPr="00B46244">
        <w:rPr>
          <w:rFonts w:ascii="Times New Roman" w:eastAsia="Times New Roman" w:hAnsi="Times New Roman"/>
        </w:rPr>
        <w:t>s:</w:t>
      </w:r>
    </w:p>
    <w:p w:rsidR="00B46244" w:rsidRPr="00B46244" w:rsidRDefault="00B46244" w:rsidP="00C90FC4">
      <w:pPr>
        <w:widowControl w:val="0"/>
        <w:numPr>
          <w:ilvl w:val="2"/>
          <w:numId w:val="15"/>
        </w:numPr>
        <w:autoSpaceDE w:val="0"/>
        <w:autoSpaceDN w:val="0"/>
        <w:adjustRightInd w:val="0"/>
        <w:spacing w:after="0" w:line="240" w:lineRule="auto"/>
        <w:ind w:left="567" w:hanging="567"/>
        <w:rPr>
          <w:rFonts w:ascii="Times New Roman" w:eastAsia="Times New Roman" w:hAnsi="Times New Roman"/>
        </w:rPr>
      </w:pPr>
      <w:r w:rsidRPr="00B46244">
        <w:rPr>
          <w:rFonts w:ascii="Times New Roman" w:eastAsia="Times New Roman" w:hAnsi="Times New Roman"/>
          <w:position w:val="-1"/>
        </w:rPr>
        <w:t>r</w:t>
      </w:r>
      <w:r w:rsidRPr="00B46244">
        <w:rPr>
          <w:rFonts w:ascii="Times New Roman" w:eastAsia="Times New Roman" w:hAnsi="Times New Roman"/>
          <w:spacing w:val="-1"/>
          <w:position w:val="-1"/>
        </w:rPr>
        <w:t>ūk</w:t>
      </w:r>
      <w:r w:rsidRPr="00B46244">
        <w:rPr>
          <w:rFonts w:ascii="Times New Roman" w:eastAsia="Times New Roman" w:hAnsi="Times New Roman"/>
          <w:spacing w:val="1"/>
          <w:position w:val="-1"/>
        </w:rPr>
        <w:t>ote</w:t>
      </w:r>
      <w:r w:rsidRPr="00B46244">
        <w:rPr>
          <w:rFonts w:ascii="Times New Roman" w:eastAsia="Times New Roman" w:hAnsi="Times New Roman"/>
          <w:position w:val="-1"/>
        </w:rPr>
        <w:t>;</w:t>
      </w:r>
    </w:p>
    <w:p w:rsidR="00B46244" w:rsidRPr="00B46244" w:rsidRDefault="00B46244" w:rsidP="00C90FC4">
      <w:pPr>
        <w:widowControl w:val="0"/>
        <w:numPr>
          <w:ilvl w:val="2"/>
          <w:numId w:val="15"/>
        </w:numPr>
        <w:autoSpaceDE w:val="0"/>
        <w:autoSpaceDN w:val="0"/>
        <w:adjustRightInd w:val="0"/>
        <w:spacing w:after="0" w:line="240" w:lineRule="auto"/>
        <w:ind w:left="567" w:hanging="567"/>
        <w:rPr>
          <w:rFonts w:ascii="Times New Roman" w:eastAsia="Times New Roman" w:hAnsi="Times New Roman"/>
        </w:rPr>
      </w:pPr>
      <w:r w:rsidRPr="00B46244">
        <w:rPr>
          <w:rFonts w:ascii="Times New Roman" w:eastAsia="Times New Roman" w:hAnsi="Times New Roman"/>
          <w:position w:val="-1"/>
        </w:rPr>
        <w:t>s</w:t>
      </w:r>
      <w:r w:rsidRPr="00B46244">
        <w:rPr>
          <w:rFonts w:ascii="Times New Roman" w:eastAsia="Times New Roman" w:hAnsi="Times New Roman"/>
          <w:spacing w:val="1"/>
          <w:position w:val="-1"/>
        </w:rPr>
        <w:t>e</w:t>
      </w:r>
      <w:r w:rsidRPr="00B46244">
        <w:rPr>
          <w:rFonts w:ascii="Times New Roman" w:eastAsia="Times New Roman" w:hAnsi="Times New Roman"/>
          <w:position w:val="-1"/>
        </w:rPr>
        <w:t>r</w:t>
      </w:r>
      <w:r w:rsidRPr="00B46244">
        <w:rPr>
          <w:rFonts w:ascii="Times New Roman" w:eastAsia="Times New Roman" w:hAnsi="Times New Roman"/>
          <w:spacing w:val="1"/>
          <w:position w:val="-1"/>
        </w:rPr>
        <w:t>g</w:t>
      </w:r>
      <w:r w:rsidRPr="00B46244">
        <w:rPr>
          <w:rFonts w:ascii="Times New Roman" w:eastAsia="Times New Roman" w:hAnsi="Times New Roman"/>
          <w:position w:val="-1"/>
        </w:rPr>
        <w:t>a</w:t>
      </w:r>
      <w:r w:rsidRPr="00B46244">
        <w:rPr>
          <w:rFonts w:ascii="Times New Roman" w:eastAsia="Times New Roman" w:hAnsi="Times New Roman"/>
          <w:spacing w:val="1"/>
          <w:position w:val="-1"/>
        </w:rPr>
        <w:t>t</w:t>
      </w:r>
      <w:r w:rsidRPr="00B46244">
        <w:rPr>
          <w:rFonts w:ascii="Times New Roman" w:eastAsia="Times New Roman" w:hAnsi="Times New Roman"/>
          <w:position w:val="-1"/>
        </w:rPr>
        <w:t>e c</w:t>
      </w:r>
      <w:r w:rsidRPr="00B46244">
        <w:rPr>
          <w:rFonts w:ascii="Times New Roman" w:eastAsia="Times New Roman" w:hAnsi="Times New Roman"/>
          <w:spacing w:val="-1"/>
          <w:position w:val="-1"/>
        </w:rPr>
        <w:t>uk</w:t>
      </w:r>
      <w:r w:rsidRPr="00B46244">
        <w:rPr>
          <w:rFonts w:ascii="Times New Roman" w:eastAsia="Times New Roman" w:hAnsi="Times New Roman"/>
          <w:position w:val="-1"/>
        </w:rPr>
        <w:t>r</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n</w:t>
      </w:r>
      <w:r w:rsidRPr="00B46244">
        <w:rPr>
          <w:rFonts w:ascii="Times New Roman" w:eastAsia="Times New Roman" w:hAnsi="Times New Roman"/>
          <w:spacing w:val="1"/>
          <w:position w:val="-1"/>
        </w:rPr>
        <w:t>i</w:t>
      </w:r>
      <w:r w:rsidRPr="00B46244">
        <w:rPr>
          <w:rFonts w:ascii="Times New Roman" w:eastAsia="Times New Roman" w:hAnsi="Times New Roman"/>
          <w:position w:val="-1"/>
        </w:rPr>
        <w:t>u</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1"/>
          <w:position w:val="-1"/>
        </w:rPr>
        <w:t>di</w:t>
      </w:r>
      <w:r w:rsidRPr="00B46244">
        <w:rPr>
          <w:rFonts w:ascii="Times New Roman" w:eastAsia="Times New Roman" w:hAnsi="Times New Roman"/>
          <w:position w:val="-1"/>
        </w:rPr>
        <w:t>a</w:t>
      </w:r>
      <w:r w:rsidRPr="00B46244">
        <w:rPr>
          <w:rFonts w:ascii="Times New Roman" w:eastAsia="Times New Roman" w:hAnsi="Times New Roman"/>
          <w:spacing w:val="1"/>
          <w:position w:val="-1"/>
        </w:rPr>
        <w:t>bet</w:t>
      </w:r>
      <w:r w:rsidRPr="00B46244">
        <w:rPr>
          <w:rFonts w:ascii="Times New Roman" w:eastAsia="Times New Roman" w:hAnsi="Times New Roman"/>
          <w:spacing w:val="-1"/>
          <w:position w:val="-1"/>
        </w:rPr>
        <w:t>u</w:t>
      </w:r>
      <w:r w:rsidRPr="00B46244">
        <w:rPr>
          <w:rFonts w:ascii="Times New Roman" w:eastAsia="Times New Roman" w:hAnsi="Times New Roman"/>
          <w:position w:val="-1"/>
        </w:rPr>
        <w:t>;</w:t>
      </w:r>
    </w:p>
    <w:p w:rsidR="00B46244" w:rsidRPr="00B46244" w:rsidRDefault="00B46244" w:rsidP="00C90FC4">
      <w:pPr>
        <w:widowControl w:val="0"/>
        <w:numPr>
          <w:ilvl w:val="2"/>
          <w:numId w:val="15"/>
        </w:numPr>
        <w:autoSpaceDE w:val="0"/>
        <w:autoSpaceDN w:val="0"/>
        <w:adjustRightInd w:val="0"/>
        <w:spacing w:after="0" w:line="240" w:lineRule="auto"/>
        <w:ind w:left="567" w:hanging="567"/>
        <w:rPr>
          <w:rFonts w:ascii="Times New Roman" w:eastAsia="Times New Roman" w:hAnsi="Times New Roman"/>
        </w:rPr>
      </w:pPr>
      <w:r w:rsidRPr="00B46244">
        <w:rPr>
          <w:rFonts w:ascii="Times New Roman" w:eastAsia="Times New Roman" w:hAnsi="Times New Roman"/>
        </w:rPr>
        <w:t>s</w:t>
      </w:r>
      <w:r w:rsidRPr="00B46244">
        <w:rPr>
          <w:rFonts w:ascii="Times New Roman" w:eastAsia="Times New Roman" w:hAnsi="Times New Roman"/>
          <w:spacing w:val="1"/>
        </w:rPr>
        <w:t>e</w:t>
      </w:r>
      <w:r w:rsidRPr="00B46244">
        <w:rPr>
          <w:rFonts w:ascii="Times New Roman" w:eastAsia="Times New Roman" w:hAnsi="Times New Roman"/>
        </w:rPr>
        <w:t>r</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t</w:t>
      </w:r>
      <w:r w:rsidRPr="00B46244">
        <w:rPr>
          <w:rFonts w:ascii="Times New Roman" w:eastAsia="Times New Roman" w:hAnsi="Times New Roman"/>
        </w:rPr>
        <w:t xml:space="preserve">e </w:t>
      </w:r>
      <w:r w:rsidRPr="00B46244">
        <w:rPr>
          <w:rFonts w:ascii="Times New Roman" w:eastAsia="Times New Roman" w:hAnsi="Times New Roman"/>
          <w:spacing w:val="-1"/>
        </w:rPr>
        <w:t>k</w:t>
      </w:r>
      <w:r w:rsidRPr="00B46244">
        <w:rPr>
          <w:rFonts w:ascii="Times New Roman" w:eastAsia="Times New Roman" w:hAnsi="Times New Roman"/>
        </w:rPr>
        <w:t>r</w:t>
      </w:r>
      <w:r w:rsidRPr="00B46244">
        <w:rPr>
          <w:rFonts w:ascii="Times New Roman" w:eastAsia="Times New Roman" w:hAnsi="Times New Roman"/>
          <w:spacing w:val="-1"/>
        </w:rPr>
        <w:t>ū</w:t>
      </w:r>
      <w:r w:rsidRPr="00B46244">
        <w:rPr>
          <w:rFonts w:ascii="Times New Roman" w:eastAsia="Times New Roman" w:hAnsi="Times New Roman"/>
          <w:spacing w:val="1"/>
        </w:rPr>
        <w:t>ti</w:t>
      </w:r>
      <w:r w:rsidRPr="00B46244">
        <w:rPr>
          <w:rFonts w:ascii="Times New Roman" w:eastAsia="Times New Roman" w:hAnsi="Times New Roman"/>
          <w:spacing w:val="-1"/>
        </w:rPr>
        <w:t>n</w:t>
      </w:r>
      <w:r w:rsidRPr="00B46244">
        <w:rPr>
          <w:rFonts w:ascii="Times New Roman" w:eastAsia="Times New Roman" w:hAnsi="Times New Roman"/>
          <w:spacing w:val="1"/>
        </w:rPr>
        <w:t>ė</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rPr>
        <w:t>a</w:t>
      </w:r>
      <w:r w:rsidRPr="00B46244">
        <w:rPr>
          <w:rFonts w:ascii="Times New Roman" w:eastAsia="Times New Roman" w:hAnsi="Times New Roman"/>
          <w:spacing w:val="-1"/>
        </w:rPr>
        <w:t>n</w:t>
      </w:r>
      <w:r w:rsidRPr="00B46244">
        <w:rPr>
          <w:rFonts w:ascii="Times New Roman" w:eastAsia="Times New Roman" w:hAnsi="Times New Roman"/>
          <w:spacing w:val="1"/>
        </w:rPr>
        <w:t>gi</w:t>
      </w:r>
      <w:r w:rsidRPr="00B46244">
        <w:rPr>
          <w:rFonts w:ascii="Times New Roman" w:eastAsia="Times New Roman" w:hAnsi="Times New Roman"/>
          <w:spacing w:val="-1"/>
        </w:rPr>
        <w:t>n</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a</w:t>
      </w:r>
      <w:r w:rsidRPr="00B46244">
        <w:rPr>
          <w:rFonts w:ascii="Times New Roman" w:eastAsia="Times New Roman" w:hAnsi="Times New Roman"/>
          <w:spacing w:val="2"/>
        </w:rPr>
        <w:t>r</w:t>
      </w:r>
      <w:r w:rsidRPr="00B46244">
        <w:rPr>
          <w:rFonts w:ascii="Times New Roman" w:eastAsia="Times New Roman" w:hAnsi="Times New Roman"/>
          <w:spacing w:val="1"/>
        </w:rPr>
        <w:t>b</w:t>
      </w:r>
      <w:r w:rsidRPr="00B46244">
        <w:rPr>
          <w:rFonts w:ascii="Times New Roman" w:eastAsia="Times New Roman" w:hAnsi="Times New Roman"/>
        </w:rPr>
        <w:t>a</w:t>
      </w:r>
      <w:r w:rsidRPr="00B46244">
        <w:rPr>
          <w:rFonts w:ascii="Times New Roman" w:eastAsia="Times New Roman" w:hAnsi="Times New Roman"/>
          <w:spacing w:val="-1"/>
        </w:rPr>
        <w:t xml:space="preserve"> </w:t>
      </w:r>
      <w:r w:rsidRPr="00B46244">
        <w:rPr>
          <w:rFonts w:ascii="Times New Roman" w:eastAsia="Times New Roman" w:hAnsi="Times New Roman"/>
        </w:rPr>
        <w:t>J</w:t>
      </w:r>
      <w:r w:rsidRPr="00B46244">
        <w:rPr>
          <w:rFonts w:ascii="Times New Roman" w:eastAsia="Times New Roman" w:hAnsi="Times New Roman"/>
          <w:spacing w:val="-1"/>
        </w:rPr>
        <w:t>u</w:t>
      </w:r>
      <w:r w:rsidRPr="00B46244">
        <w:rPr>
          <w:rFonts w:ascii="Times New Roman" w:eastAsia="Times New Roman" w:hAnsi="Times New Roman"/>
        </w:rPr>
        <w:t>ms</w:t>
      </w:r>
      <w:r w:rsidRPr="00B46244">
        <w:rPr>
          <w:rFonts w:ascii="Times New Roman" w:eastAsia="Times New Roman" w:hAnsi="Times New Roman"/>
          <w:spacing w:val="1"/>
        </w:rPr>
        <w:t xml:space="preserve"> </w:t>
      </w:r>
      <w:r w:rsidRPr="00B46244">
        <w:rPr>
          <w:rFonts w:ascii="Times New Roman" w:eastAsia="Times New Roman" w:hAnsi="Times New Roman"/>
          <w:spacing w:val="-1"/>
        </w:rPr>
        <w:t>y</w:t>
      </w:r>
      <w:r w:rsidRPr="00B46244">
        <w:rPr>
          <w:rFonts w:ascii="Times New Roman" w:eastAsia="Times New Roman" w:hAnsi="Times New Roman"/>
        </w:rPr>
        <w:t>ra</w:t>
      </w:r>
      <w:r w:rsidRPr="00B46244">
        <w:rPr>
          <w:rFonts w:ascii="Times New Roman" w:eastAsia="Times New Roman" w:hAnsi="Times New Roman"/>
          <w:spacing w:val="-1"/>
        </w:rPr>
        <w:t xml:space="preserve"> </w:t>
      </w:r>
      <w:r w:rsidRPr="00B46244">
        <w:rPr>
          <w:rFonts w:ascii="Times New Roman" w:eastAsia="Times New Roman" w:hAnsi="Times New Roman"/>
        </w:rPr>
        <w:t>s</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id</w:t>
      </w:r>
      <w:r w:rsidRPr="00B46244">
        <w:rPr>
          <w:rFonts w:ascii="Times New Roman" w:eastAsia="Times New Roman" w:hAnsi="Times New Roman"/>
        </w:rPr>
        <w:t xml:space="preserve">arę </w:t>
      </w:r>
      <w:r w:rsidRPr="00B46244">
        <w:rPr>
          <w:rFonts w:ascii="Times New Roman" w:eastAsia="Times New Roman" w:hAnsi="Times New Roman"/>
          <w:spacing w:val="-1"/>
        </w:rPr>
        <w:t>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3"/>
        </w:rPr>
        <w:t>j</w:t>
      </w:r>
      <w:r w:rsidRPr="00B46244">
        <w:rPr>
          <w:rFonts w:ascii="Times New Roman" w:eastAsia="Times New Roman" w:hAnsi="Times New Roman"/>
        </w:rPr>
        <w:t xml:space="preserve">o </w:t>
      </w:r>
      <w:r w:rsidRPr="00B46244">
        <w:rPr>
          <w:rFonts w:ascii="Times New Roman" w:eastAsia="Times New Roman" w:hAnsi="Times New Roman"/>
          <w:spacing w:val="-1"/>
        </w:rPr>
        <w:t>k</w:t>
      </w:r>
      <w:r w:rsidRPr="00B46244">
        <w:rPr>
          <w:rFonts w:ascii="Times New Roman" w:eastAsia="Times New Roman" w:hAnsi="Times New Roman"/>
        </w:rPr>
        <w:t>r</w:t>
      </w:r>
      <w:r w:rsidRPr="00B46244">
        <w:rPr>
          <w:rFonts w:ascii="Times New Roman" w:eastAsia="Times New Roman" w:hAnsi="Times New Roman"/>
          <w:spacing w:val="1"/>
        </w:rPr>
        <w:t>e</w:t>
      </w:r>
      <w:r w:rsidRPr="00B46244">
        <w:rPr>
          <w:rFonts w:ascii="Times New Roman" w:eastAsia="Times New Roman" w:hAnsi="Times New Roman"/>
        </w:rPr>
        <w:t>š</w:t>
      </w:r>
      <w:r w:rsidRPr="00B46244">
        <w:rPr>
          <w:rFonts w:ascii="Times New Roman" w:eastAsia="Times New Roman" w:hAnsi="Times New Roman"/>
          <w:spacing w:val="-1"/>
        </w:rPr>
        <w:t>u</w:t>
      </w:r>
      <w:r w:rsidRPr="00B46244">
        <w:rPr>
          <w:rFonts w:ascii="Times New Roman" w:eastAsia="Times New Roman" w:hAnsi="Times New Roman"/>
          <w:spacing w:val="1"/>
        </w:rPr>
        <w:t>li</w:t>
      </w:r>
      <w:r w:rsidRPr="00B46244">
        <w:rPr>
          <w:rFonts w:ascii="Times New Roman" w:eastAsia="Times New Roman" w:hAnsi="Times New Roman"/>
          <w:spacing w:val="-1"/>
        </w:rPr>
        <w:t>ų</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p</w:t>
      </w:r>
      <w:r w:rsidRPr="00B46244">
        <w:rPr>
          <w:rFonts w:ascii="Times New Roman" w:eastAsia="Times New Roman" w:hAnsi="Times New Roman"/>
        </w:rPr>
        <w:t>a</w:t>
      </w:r>
      <w:r w:rsidRPr="00B46244">
        <w:rPr>
          <w:rFonts w:ascii="Times New Roman" w:eastAsia="Times New Roman" w:hAnsi="Times New Roman"/>
          <w:spacing w:val="1"/>
        </w:rPr>
        <w:t>didėję</w:t>
      </w:r>
      <w:r w:rsidRPr="00B46244">
        <w:rPr>
          <w:rFonts w:ascii="Times New Roman" w:eastAsia="Times New Roman" w:hAnsi="Times New Roman"/>
        </w:rPr>
        <w:t>s</w:t>
      </w:r>
      <w:r w:rsidRPr="00B46244">
        <w:rPr>
          <w:rFonts w:ascii="Times New Roman" w:eastAsia="Times New Roman" w:hAnsi="Times New Roman"/>
          <w:spacing w:val="-1"/>
        </w:rPr>
        <w:t xml:space="preserve"> k</w:t>
      </w:r>
      <w:r w:rsidRPr="00B46244">
        <w:rPr>
          <w:rFonts w:ascii="Times New Roman" w:eastAsia="Times New Roman" w:hAnsi="Times New Roman"/>
        </w:rPr>
        <w:t>ra</w:t>
      </w:r>
      <w:r w:rsidRPr="00B46244">
        <w:rPr>
          <w:rFonts w:ascii="Times New Roman" w:eastAsia="Times New Roman" w:hAnsi="Times New Roman"/>
          <w:spacing w:val="-1"/>
        </w:rPr>
        <w:t>u</w:t>
      </w:r>
      <w:r w:rsidRPr="00B46244">
        <w:rPr>
          <w:rFonts w:ascii="Times New Roman" w:eastAsia="Times New Roman" w:hAnsi="Times New Roman"/>
          <w:spacing w:val="1"/>
        </w:rPr>
        <w:t>jo</w:t>
      </w:r>
      <w:r w:rsidRPr="00B46244">
        <w:rPr>
          <w:rFonts w:ascii="Times New Roman" w:eastAsia="Times New Roman" w:hAnsi="Times New Roman"/>
        </w:rPr>
        <w:t>s</w:t>
      </w:r>
      <w:r w:rsidRPr="00B46244">
        <w:rPr>
          <w:rFonts w:ascii="Times New Roman" w:eastAsia="Times New Roman" w:hAnsi="Times New Roman"/>
          <w:spacing w:val="1"/>
        </w:rPr>
        <w:t>p</w:t>
      </w:r>
      <w:r w:rsidRPr="00B46244">
        <w:rPr>
          <w:rFonts w:ascii="Times New Roman" w:eastAsia="Times New Roman" w:hAnsi="Times New Roman"/>
          <w:spacing w:val="-1"/>
        </w:rPr>
        <w:t>ū</w:t>
      </w:r>
      <w:r w:rsidRPr="00B46244">
        <w:rPr>
          <w:rFonts w:ascii="Times New Roman" w:eastAsia="Times New Roman" w:hAnsi="Times New Roman"/>
          <w:spacing w:val="1"/>
        </w:rPr>
        <w:t>di</w:t>
      </w:r>
      <w:r w:rsidRPr="00B46244">
        <w:rPr>
          <w:rFonts w:ascii="Times New Roman" w:eastAsia="Times New Roman" w:hAnsi="Times New Roman"/>
          <w:spacing w:val="-1"/>
        </w:rPr>
        <w:t>s</w:t>
      </w:r>
      <w:r w:rsidRPr="00B46244">
        <w:rPr>
          <w:rFonts w:ascii="Times New Roman" w:eastAsia="Times New Roman" w:hAnsi="Times New Roman"/>
        </w:rPr>
        <w:t xml:space="preserve">, </w:t>
      </w:r>
      <w:r w:rsidRPr="00B46244">
        <w:rPr>
          <w:rFonts w:ascii="Times New Roman" w:eastAsia="Times New Roman" w:hAnsi="Times New Roman"/>
          <w:spacing w:val="1"/>
          <w:position w:val="-1"/>
        </w:rPr>
        <w:t>p</w:t>
      </w:r>
      <w:r w:rsidRPr="00B46244">
        <w:rPr>
          <w:rFonts w:ascii="Times New Roman" w:eastAsia="Times New Roman" w:hAnsi="Times New Roman"/>
          <w:position w:val="-1"/>
        </w:rPr>
        <w:t>a</w:t>
      </w:r>
      <w:r w:rsidRPr="00B46244">
        <w:rPr>
          <w:rFonts w:ascii="Times New Roman" w:eastAsia="Times New Roman" w:hAnsi="Times New Roman"/>
          <w:spacing w:val="1"/>
          <w:position w:val="-1"/>
        </w:rPr>
        <w:t>did</w:t>
      </w:r>
      <w:r w:rsidRPr="00B46244">
        <w:rPr>
          <w:rFonts w:ascii="Times New Roman" w:eastAsia="Times New Roman" w:hAnsi="Times New Roman"/>
          <w:spacing w:val="-2"/>
          <w:position w:val="-1"/>
        </w:rPr>
        <w:t>ė</w:t>
      </w:r>
      <w:r w:rsidRPr="00B46244">
        <w:rPr>
          <w:rFonts w:ascii="Times New Roman" w:eastAsia="Times New Roman" w:hAnsi="Times New Roman"/>
          <w:spacing w:val="1"/>
          <w:position w:val="-1"/>
        </w:rPr>
        <w:t>ję</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c</w:t>
      </w:r>
      <w:r w:rsidRPr="00B46244">
        <w:rPr>
          <w:rFonts w:ascii="Times New Roman" w:eastAsia="Times New Roman" w:hAnsi="Times New Roman"/>
          <w:spacing w:val="-1"/>
          <w:position w:val="-1"/>
        </w:rPr>
        <w:t>h</w:t>
      </w:r>
      <w:r w:rsidRPr="00B46244">
        <w:rPr>
          <w:rFonts w:ascii="Times New Roman" w:eastAsia="Times New Roman" w:hAnsi="Times New Roman"/>
          <w:spacing w:val="1"/>
          <w:position w:val="-1"/>
        </w:rPr>
        <w:t>ole</w:t>
      </w:r>
      <w:r w:rsidRPr="00B46244">
        <w:rPr>
          <w:rFonts w:ascii="Times New Roman" w:eastAsia="Times New Roman" w:hAnsi="Times New Roman"/>
          <w:spacing w:val="-3"/>
          <w:position w:val="-1"/>
        </w:rPr>
        <w:t>s</w:t>
      </w:r>
      <w:r w:rsidRPr="00B46244">
        <w:rPr>
          <w:rFonts w:ascii="Times New Roman" w:eastAsia="Times New Roman" w:hAnsi="Times New Roman"/>
          <w:spacing w:val="1"/>
          <w:position w:val="-1"/>
        </w:rPr>
        <w:t>te</w:t>
      </w:r>
      <w:r w:rsidRPr="00B46244">
        <w:rPr>
          <w:rFonts w:ascii="Times New Roman" w:eastAsia="Times New Roman" w:hAnsi="Times New Roman"/>
          <w:position w:val="-1"/>
        </w:rPr>
        <w:t>r</w:t>
      </w:r>
      <w:r w:rsidRPr="00B46244">
        <w:rPr>
          <w:rFonts w:ascii="Times New Roman" w:eastAsia="Times New Roman" w:hAnsi="Times New Roman"/>
          <w:spacing w:val="-1"/>
          <w:position w:val="-1"/>
        </w:rPr>
        <w:t>o</w:t>
      </w:r>
      <w:r w:rsidRPr="00B46244">
        <w:rPr>
          <w:rFonts w:ascii="Times New Roman" w:eastAsia="Times New Roman" w:hAnsi="Times New Roman"/>
          <w:spacing w:val="1"/>
          <w:position w:val="-1"/>
        </w:rPr>
        <w:t>l</w:t>
      </w:r>
      <w:r w:rsidRPr="00B46244">
        <w:rPr>
          <w:rFonts w:ascii="Times New Roman" w:eastAsia="Times New Roman" w:hAnsi="Times New Roman"/>
          <w:spacing w:val="-1"/>
          <w:position w:val="-1"/>
        </w:rPr>
        <w:t>i</w:t>
      </w:r>
      <w:r w:rsidRPr="00B46244">
        <w:rPr>
          <w:rFonts w:ascii="Times New Roman" w:eastAsia="Times New Roman" w:hAnsi="Times New Roman"/>
          <w:position w:val="-1"/>
        </w:rPr>
        <w:t xml:space="preserve">o </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i</w:t>
      </w:r>
      <w:r w:rsidRPr="00B46244">
        <w:rPr>
          <w:rFonts w:ascii="Times New Roman" w:eastAsia="Times New Roman" w:hAnsi="Times New Roman"/>
          <w:spacing w:val="-2"/>
          <w:position w:val="-1"/>
        </w:rPr>
        <w:t>e</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i</w:t>
      </w:r>
      <w:r w:rsidRPr="00B46244">
        <w:rPr>
          <w:rFonts w:ascii="Times New Roman" w:eastAsia="Times New Roman" w:hAnsi="Times New Roman"/>
          <w:position w:val="-1"/>
        </w:rPr>
        <w:t>s</w:t>
      </w:r>
      <w:r w:rsidRPr="00B46244">
        <w:rPr>
          <w:rFonts w:ascii="Times New Roman" w:eastAsia="Times New Roman" w:hAnsi="Times New Roman"/>
          <w:spacing w:val="-1"/>
          <w:position w:val="-1"/>
        </w:rPr>
        <w:t xml:space="preserve"> </w:t>
      </w:r>
      <w:r w:rsidRPr="00B46244">
        <w:rPr>
          <w:rFonts w:ascii="Times New Roman" w:eastAsia="Times New Roman" w:hAnsi="Times New Roman"/>
          <w:position w:val="-1"/>
        </w:rPr>
        <w:t>ar</w:t>
      </w:r>
      <w:r w:rsidRPr="00B46244">
        <w:rPr>
          <w:rFonts w:ascii="Times New Roman" w:eastAsia="Times New Roman" w:hAnsi="Times New Roman"/>
          <w:spacing w:val="-1"/>
          <w:position w:val="-1"/>
        </w:rPr>
        <w:t xml:space="preserve"> </w:t>
      </w:r>
      <w:r w:rsidRPr="00B46244">
        <w:rPr>
          <w:rFonts w:ascii="Times New Roman" w:eastAsia="Times New Roman" w:hAnsi="Times New Roman"/>
          <w:spacing w:val="1"/>
          <w:position w:val="-1"/>
        </w:rPr>
        <w:t>p</w:t>
      </w:r>
      <w:r w:rsidRPr="00B46244">
        <w:rPr>
          <w:rFonts w:ascii="Times New Roman" w:eastAsia="Times New Roman" w:hAnsi="Times New Roman"/>
          <w:position w:val="-1"/>
        </w:rPr>
        <w:t>a</w:t>
      </w:r>
      <w:r w:rsidRPr="00B46244">
        <w:rPr>
          <w:rFonts w:ascii="Times New Roman" w:eastAsia="Times New Roman" w:hAnsi="Times New Roman"/>
          <w:spacing w:val="1"/>
          <w:position w:val="-1"/>
        </w:rPr>
        <w:t>didėję</w:t>
      </w:r>
      <w:r w:rsidRPr="00B46244">
        <w:rPr>
          <w:rFonts w:ascii="Times New Roman" w:eastAsia="Times New Roman" w:hAnsi="Times New Roman"/>
          <w:position w:val="-1"/>
        </w:rPr>
        <w:t>s</w:t>
      </w:r>
      <w:r w:rsidRPr="00B46244">
        <w:rPr>
          <w:rFonts w:ascii="Times New Roman" w:eastAsia="Times New Roman" w:hAnsi="Times New Roman"/>
          <w:spacing w:val="-2"/>
          <w:position w:val="-1"/>
        </w:rPr>
        <w:t xml:space="preserve"> </w:t>
      </w:r>
      <w:r w:rsidRPr="00B46244">
        <w:rPr>
          <w:rFonts w:ascii="Times New Roman" w:eastAsia="Times New Roman" w:hAnsi="Times New Roman"/>
          <w:spacing w:val="1"/>
          <w:position w:val="-1"/>
        </w:rPr>
        <w:t>t</w:t>
      </w:r>
      <w:r w:rsidRPr="00B46244">
        <w:rPr>
          <w:rFonts w:ascii="Times New Roman" w:eastAsia="Times New Roman" w:hAnsi="Times New Roman"/>
          <w:spacing w:val="-3"/>
          <w:position w:val="-1"/>
        </w:rPr>
        <w:t>r</w:t>
      </w:r>
      <w:r w:rsidRPr="00B46244">
        <w:rPr>
          <w:rFonts w:ascii="Times New Roman" w:eastAsia="Times New Roman" w:hAnsi="Times New Roman"/>
          <w:spacing w:val="1"/>
          <w:position w:val="-1"/>
        </w:rPr>
        <w:t>ig</w:t>
      </w:r>
      <w:r w:rsidRPr="00B46244">
        <w:rPr>
          <w:rFonts w:ascii="Times New Roman" w:eastAsia="Times New Roman" w:hAnsi="Times New Roman"/>
          <w:spacing w:val="-1"/>
          <w:position w:val="-1"/>
        </w:rPr>
        <w:t>l</w:t>
      </w:r>
      <w:r w:rsidRPr="00B46244">
        <w:rPr>
          <w:rFonts w:ascii="Times New Roman" w:eastAsia="Times New Roman" w:hAnsi="Times New Roman"/>
          <w:spacing w:val="1"/>
          <w:position w:val="-1"/>
        </w:rPr>
        <w:t>i</w:t>
      </w:r>
      <w:r w:rsidRPr="00B46244">
        <w:rPr>
          <w:rFonts w:ascii="Times New Roman" w:eastAsia="Times New Roman" w:hAnsi="Times New Roman"/>
          <w:position w:val="-1"/>
        </w:rPr>
        <w:t>c</w:t>
      </w:r>
      <w:r w:rsidRPr="00B46244">
        <w:rPr>
          <w:rFonts w:ascii="Times New Roman" w:eastAsia="Times New Roman" w:hAnsi="Times New Roman"/>
          <w:spacing w:val="1"/>
          <w:position w:val="-1"/>
        </w:rPr>
        <w:t>e</w:t>
      </w:r>
      <w:r w:rsidRPr="00B46244">
        <w:rPr>
          <w:rFonts w:ascii="Times New Roman" w:eastAsia="Times New Roman" w:hAnsi="Times New Roman"/>
          <w:position w:val="-1"/>
        </w:rPr>
        <w:t>r</w:t>
      </w:r>
      <w:r w:rsidRPr="00B46244">
        <w:rPr>
          <w:rFonts w:ascii="Times New Roman" w:eastAsia="Times New Roman" w:hAnsi="Times New Roman"/>
          <w:spacing w:val="-1"/>
          <w:position w:val="-1"/>
        </w:rPr>
        <w:t>i</w:t>
      </w:r>
      <w:r w:rsidRPr="00B46244">
        <w:rPr>
          <w:rFonts w:ascii="Times New Roman" w:eastAsia="Times New Roman" w:hAnsi="Times New Roman"/>
          <w:spacing w:val="1"/>
          <w:position w:val="-1"/>
        </w:rPr>
        <w:t>d</w:t>
      </w:r>
      <w:r w:rsidRPr="00B46244">
        <w:rPr>
          <w:rFonts w:ascii="Times New Roman" w:eastAsia="Times New Roman" w:hAnsi="Times New Roman"/>
          <w:position w:val="-1"/>
        </w:rPr>
        <w:t>ų</w:t>
      </w:r>
      <w:r w:rsidRPr="00B46244">
        <w:rPr>
          <w:rFonts w:ascii="Times New Roman" w:eastAsia="Times New Roman" w:hAnsi="Times New Roman"/>
          <w:spacing w:val="-1"/>
          <w:position w:val="-1"/>
        </w:rPr>
        <w:t xml:space="preserve"> k</w:t>
      </w:r>
      <w:r w:rsidRPr="00B46244">
        <w:rPr>
          <w:rFonts w:ascii="Times New Roman" w:eastAsia="Times New Roman" w:hAnsi="Times New Roman"/>
          <w:spacing w:val="1"/>
          <w:position w:val="-1"/>
        </w:rPr>
        <w:t>ie</w:t>
      </w:r>
      <w:r w:rsidRPr="00B46244">
        <w:rPr>
          <w:rFonts w:ascii="Times New Roman" w:eastAsia="Times New Roman" w:hAnsi="Times New Roman"/>
          <w:spacing w:val="-1"/>
          <w:position w:val="-1"/>
        </w:rPr>
        <w:t>k</w:t>
      </w:r>
      <w:r w:rsidRPr="00B46244">
        <w:rPr>
          <w:rFonts w:ascii="Times New Roman" w:eastAsia="Times New Roman" w:hAnsi="Times New Roman"/>
          <w:spacing w:val="1"/>
          <w:position w:val="-1"/>
        </w:rPr>
        <w:t>i</w:t>
      </w:r>
      <w:r w:rsidRPr="00B46244">
        <w:rPr>
          <w:rFonts w:ascii="Times New Roman" w:eastAsia="Times New Roman" w:hAnsi="Times New Roman"/>
          <w:position w:val="-1"/>
        </w:rPr>
        <w:t>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widowControl w:val="0"/>
        <w:autoSpaceDE w:val="0"/>
        <w:autoSpaceDN w:val="0"/>
        <w:adjustRightInd w:val="0"/>
        <w:spacing w:after="0" w:line="240" w:lineRule="auto"/>
        <w:rPr>
          <w:rFonts w:ascii="Times New Roman" w:eastAsia="Times New Roman" w:hAnsi="Times New Roman"/>
        </w:rPr>
      </w:pPr>
      <w:r w:rsidRPr="00B46244">
        <w:rPr>
          <w:rFonts w:ascii="Times New Roman" w:eastAsia="Times New Roman" w:hAnsi="Times New Roman"/>
          <w:spacing w:val="-1"/>
        </w:rPr>
        <w:t>Š</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spacing w:val="-1"/>
        </w:rPr>
        <w:t>u</w:t>
      </w:r>
      <w:r w:rsidRPr="00B46244">
        <w:rPr>
          <w:rFonts w:ascii="Times New Roman" w:eastAsia="Times New Roman" w:hAnsi="Times New Roman"/>
          <w:spacing w:val="1"/>
        </w:rPr>
        <w:t>ti</w:t>
      </w:r>
      <w:r w:rsidRPr="00B46244">
        <w:rPr>
          <w:rFonts w:ascii="Times New Roman" w:eastAsia="Times New Roman" w:hAnsi="Times New Roman"/>
          <w:spacing w:val="-1"/>
        </w:rPr>
        <w:t>n</w:t>
      </w:r>
      <w:r w:rsidRPr="00B46244">
        <w:rPr>
          <w:rFonts w:ascii="Times New Roman" w:eastAsia="Times New Roman" w:hAnsi="Times New Roman"/>
          <w:spacing w:val="1"/>
        </w:rPr>
        <w:t>i</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po</w:t>
      </w:r>
      <w:r w:rsidRPr="00B46244">
        <w:rPr>
          <w:rFonts w:ascii="Times New Roman" w:eastAsia="Times New Roman" w:hAnsi="Times New Roman"/>
          <w:spacing w:val="-1"/>
        </w:rPr>
        <w:t>v</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spacing w:val="1"/>
        </w:rPr>
        <w:t>i</w:t>
      </w:r>
      <w:r w:rsidRPr="00B46244">
        <w:rPr>
          <w:rFonts w:ascii="Times New Roman" w:eastAsia="Times New Roman" w:hAnsi="Times New Roman"/>
        </w:rPr>
        <w:t>s</w:t>
      </w:r>
      <w:r w:rsidRPr="00B46244">
        <w:rPr>
          <w:rFonts w:ascii="Times New Roman" w:eastAsia="Times New Roman" w:hAnsi="Times New Roman"/>
          <w:spacing w:val="-1"/>
        </w:rPr>
        <w:t xml:space="preserve"> </w:t>
      </w:r>
      <w:r w:rsidRPr="00B46244">
        <w:rPr>
          <w:rFonts w:ascii="Times New Roman" w:eastAsia="Times New Roman" w:hAnsi="Times New Roman"/>
          <w:spacing w:val="1"/>
        </w:rPr>
        <w:t>g</w:t>
      </w:r>
      <w:r w:rsidRPr="00B46244">
        <w:rPr>
          <w:rFonts w:ascii="Times New Roman" w:eastAsia="Times New Roman" w:hAnsi="Times New Roman"/>
        </w:rPr>
        <w:t>a</w:t>
      </w:r>
      <w:r w:rsidRPr="00B46244">
        <w:rPr>
          <w:rFonts w:ascii="Times New Roman" w:eastAsia="Times New Roman" w:hAnsi="Times New Roman"/>
          <w:spacing w:val="-1"/>
        </w:rPr>
        <w:t>l</w:t>
      </w:r>
      <w:r w:rsidRPr="00B46244">
        <w:rPr>
          <w:rFonts w:ascii="Times New Roman" w:eastAsia="Times New Roman" w:hAnsi="Times New Roman"/>
        </w:rPr>
        <w:t xml:space="preserve">i </w:t>
      </w:r>
      <w:r w:rsidRPr="00B46244">
        <w:rPr>
          <w:rFonts w:ascii="Times New Roman" w:eastAsia="Times New Roman" w:hAnsi="Times New Roman"/>
          <w:spacing w:val="1"/>
        </w:rPr>
        <w:t>p</w:t>
      </w:r>
      <w:r w:rsidRPr="00B46244">
        <w:rPr>
          <w:rFonts w:ascii="Times New Roman" w:eastAsia="Times New Roman" w:hAnsi="Times New Roman"/>
        </w:rPr>
        <w:t>as</w:t>
      </w:r>
      <w:r w:rsidRPr="00B46244">
        <w:rPr>
          <w:rFonts w:ascii="Times New Roman" w:eastAsia="Times New Roman" w:hAnsi="Times New Roman"/>
          <w:spacing w:val="1"/>
        </w:rPr>
        <w:t>i</w:t>
      </w:r>
      <w:r w:rsidRPr="00B46244">
        <w:rPr>
          <w:rFonts w:ascii="Times New Roman" w:eastAsia="Times New Roman" w:hAnsi="Times New Roman"/>
          <w:spacing w:val="-3"/>
        </w:rPr>
        <w:t>r</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rPr>
        <w:t>š</w:t>
      </w:r>
      <w:r w:rsidRPr="00B46244">
        <w:rPr>
          <w:rFonts w:ascii="Times New Roman" w:eastAsia="Times New Roman" w:hAnsi="Times New Roman"/>
          <w:spacing w:val="1"/>
        </w:rPr>
        <w:t>t</w:t>
      </w:r>
      <w:r w:rsidRPr="00B46244">
        <w:rPr>
          <w:rFonts w:ascii="Times New Roman" w:eastAsia="Times New Roman" w:hAnsi="Times New Roman"/>
        </w:rPr>
        <w:t>i r</w:t>
      </w:r>
      <w:r w:rsidRPr="00B46244">
        <w:rPr>
          <w:rFonts w:ascii="Times New Roman" w:eastAsia="Times New Roman" w:hAnsi="Times New Roman"/>
          <w:spacing w:val="1"/>
        </w:rPr>
        <w:t>e</w:t>
      </w:r>
      <w:r w:rsidRPr="00B46244">
        <w:rPr>
          <w:rFonts w:ascii="Times New Roman" w:eastAsia="Times New Roman" w:hAnsi="Times New Roman"/>
        </w:rPr>
        <w:t>č</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w:t>
      </w:r>
      <w:r w:rsidRPr="00B46244">
        <w:rPr>
          <w:rFonts w:ascii="Times New Roman" w:eastAsia="Times New Roman" w:hAnsi="Times New Roman"/>
          <w:spacing w:val="-2"/>
        </w:rPr>
        <w:t xml:space="preserve"> </w:t>
      </w:r>
      <w:r w:rsidRPr="00B46244">
        <w:rPr>
          <w:rFonts w:ascii="Times New Roman" w:eastAsia="Times New Roman" w:hAnsi="Times New Roman"/>
          <w:spacing w:val="1"/>
        </w:rPr>
        <w:t>jeig</w:t>
      </w:r>
      <w:r w:rsidRPr="00B46244">
        <w:rPr>
          <w:rFonts w:ascii="Times New Roman" w:eastAsia="Times New Roman" w:hAnsi="Times New Roman"/>
        </w:rPr>
        <w:t>u</w:t>
      </w:r>
      <w:r w:rsidRPr="00B46244">
        <w:rPr>
          <w:rFonts w:ascii="Times New Roman" w:eastAsia="Times New Roman" w:hAnsi="Times New Roman"/>
          <w:spacing w:val="-2"/>
        </w:rPr>
        <w:t xml:space="preserve"> </w:t>
      </w:r>
      <w:r w:rsidRPr="00B46244">
        <w:rPr>
          <w:rFonts w:ascii="Times New Roman" w:eastAsia="Times New Roman" w:hAnsi="Times New Roman"/>
          <w:spacing w:val="-1"/>
        </w:rPr>
        <w:t>v</w:t>
      </w:r>
      <w:r w:rsidRPr="00B46244">
        <w:rPr>
          <w:rFonts w:ascii="Times New Roman" w:eastAsia="Times New Roman" w:hAnsi="Times New Roman"/>
        </w:rPr>
        <w:t>ar</w:t>
      </w:r>
      <w:r w:rsidRPr="00B46244">
        <w:rPr>
          <w:rFonts w:ascii="Times New Roman" w:eastAsia="Times New Roman" w:hAnsi="Times New Roman"/>
          <w:spacing w:val="1"/>
        </w:rPr>
        <w:t>to</w:t>
      </w:r>
      <w:r w:rsidRPr="00B46244">
        <w:rPr>
          <w:rFonts w:ascii="Times New Roman" w:eastAsia="Times New Roman" w:hAnsi="Times New Roman"/>
        </w:rPr>
        <w:t>s</w:t>
      </w:r>
      <w:r w:rsidRPr="00B46244">
        <w:rPr>
          <w:rFonts w:ascii="Times New Roman" w:eastAsia="Times New Roman" w:hAnsi="Times New Roman"/>
          <w:spacing w:val="-1"/>
        </w:rPr>
        <w:t>it</w:t>
      </w:r>
      <w:r w:rsidRPr="00B46244">
        <w:rPr>
          <w:rFonts w:ascii="Times New Roman" w:eastAsia="Times New Roman" w:hAnsi="Times New Roman"/>
        </w:rPr>
        <w:t>e ma</w:t>
      </w:r>
      <w:r w:rsidRPr="00B46244">
        <w:rPr>
          <w:rFonts w:ascii="Times New Roman" w:eastAsia="Times New Roman" w:hAnsi="Times New Roman"/>
          <w:spacing w:val="-2"/>
        </w:rPr>
        <w:t>ž</w:t>
      </w:r>
      <w:r w:rsidRPr="00B46244">
        <w:rPr>
          <w:rFonts w:ascii="Times New Roman" w:eastAsia="Times New Roman" w:hAnsi="Times New Roman"/>
          <w:spacing w:val="1"/>
        </w:rPr>
        <w:t>i</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rPr>
        <w:t>ą</w:t>
      </w:r>
      <w:r w:rsidRPr="00B46244">
        <w:rPr>
          <w:rFonts w:ascii="Times New Roman" w:eastAsia="Times New Roman" w:hAnsi="Times New Roman"/>
          <w:spacing w:val="-1"/>
        </w:rPr>
        <w:t xml:space="preserve"> v</w:t>
      </w:r>
      <w:r w:rsidRPr="00B46244">
        <w:rPr>
          <w:rFonts w:ascii="Times New Roman" w:eastAsia="Times New Roman" w:hAnsi="Times New Roman"/>
          <w:spacing w:val="1"/>
        </w:rPr>
        <w:t>ei</w:t>
      </w:r>
      <w:r w:rsidRPr="00B46244">
        <w:rPr>
          <w:rFonts w:ascii="Times New Roman" w:eastAsia="Times New Roman" w:hAnsi="Times New Roman"/>
          <w:spacing w:val="-1"/>
        </w:rPr>
        <w:t>k</w:t>
      </w:r>
      <w:r w:rsidRPr="00B46244">
        <w:rPr>
          <w:rFonts w:ascii="Times New Roman" w:eastAsia="Times New Roman" w:hAnsi="Times New Roman"/>
        </w:rPr>
        <w:t>sm</w:t>
      </w:r>
      <w:r w:rsidRPr="00B46244">
        <w:rPr>
          <w:rFonts w:ascii="Times New Roman" w:eastAsia="Times New Roman" w:hAnsi="Times New Roman"/>
          <w:spacing w:val="1"/>
        </w:rPr>
        <w:t>i</w:t>
      </w:r>
      <w:r w:rsidRPr="00B46244">
        <w:rPr>
          <w:rFonts w:ascii="Times New Roman" w:eastAsia="Times New Roman" w:hAnsi="Times New Roman"/>
          <w:spacing w:val="-1"/>
        </w:rPr>
        <w:t>n</w:t>
      </w:r>
      <w:r w:rsidRPr="00B46244">
        <w:rPr>
          <w:rFonts w:ascii="Times New Roman" w:eastAsia="Times New Roman" w:hAnsi="Times New Roman"/>
          <w:spacing w:val="1"/>
        </w:rPr>
        <w:t>g</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do</w:t>
      </w:r>
      <w:r w:rsidRPr="00B46244">
        <w:rPr>
          <w:rFonts w:ascii="Times New Roman" w:eastAsia="Times New Roman" w:hAnsi="Times New Roman"/>
          <w:spacing w:val="-1"/>
        </w:rPr>
        <w:t>z</w:t>
      </w:r>
      <w:r w:rsidRPr="00B46244">
        <w:rPr>
          <w:rFonts w:ascii="Times New Roman" w:eastAsia="Times New Roman" w:hAnsi="Times New Roman"/>
        </w:rPr>
        <w:t xml:space="preserve">ę </w:t>
      </w:r>
      <w:r w:rsidRPr="00B46244">
        <w:rPr>
          <w:rFonts w:ascii="Times New Roman" w:eastAsia="Times New Roman" w:hAnsi="Times New Roman"/>
          <w:spacing w:val="-1"/>
        </w:rPr>
        <w:t>k</w:t>
      </w:r>
      <w:r w:rsidRPr="00B46244">
        <w:rPr>
          <w:rFonts w:ascii="Times New Roman" w:eastAsia="Times New Roman" w:hAnsi="Times New Roman"/>
          <w:spacing w:val="1"/>
        </w:rPr>
        <w:t>ie</w:t>
      </w:r>
      <w:r w:rsidRPr="00B46244">
        <w:rPr>
          <w:rFonts w:ascii="Times New Roman" w:eastAsia="Times New Roman" w:hAnsi="Times New Roman"/>
        </w:rPr>
        <w:t>k</w:t>
      </w:r>
      <w:r w:rsidRPr="00B46244">
        <w:rPr>
          <w:rFonts w:ascii="Times New Roman" w:eastAsia="Times New Roman" w:hAnsi="Times New Roman"/>
          <w:spacing w:val="-2"/>
        </w:rPr>
        <w:t xml:space="preserve"> </w:t>
      </w:r>
      <w:r w:rsidRPr="00B46244">
        <w:rPr>
          <w:rFonts w:ascii="Times New Roman" w:eastAsia="Times New Roman" w:hAnsi="Times New Roman"/>
          <w:spacing w:val="1"/>
        </w:rPr>
        <w:t>į</w:t>
      </w:r>
      <w:r w:rsidRPr="00B46244">
        <w:rPr>
          <w:rFonts w:ascii="Times New Roman" w:eastAsia="Times New Roman" w:hAnsi="Times New Roman"/>
        </w:rPr>
        <w:t>ma</w:t>
      </w:r>
      <w:r w:rsidRPr="00B46244">
        <w:rPr>
          <w:rFonts w:ascii="Times New Roman" w:eastAsia="Times New Roman" w:hAnsi="Times New Roman"/>
          <w:spacing w:val="-1"/>
        </w:rPr>
        <w:t>n</w:t>
      </w:r>
      <w:r w:rsidRPr="00B46244">
        <w:rPr>
          <w:rFonts w:ascii="Times New Roman" w:eastAsia="Times New Roman" w:hAnsi="Times New Roman"/>
          <w:spacing w:val="1"/>
        </w:rPr>
        <w:t>o</w:t>
      </w:r>
      <w:r w:rsidRPr="00B46244">
        <w:rPr>
          <w:rFonts w:ascii="Times New Roman" w:eastAsia="Times New Roman" w:hAnsi="Times New Roman"/>
        </w:rPr>
        <w:t xml:space="preserve">ma </w:t>
      </w:r>
      <w:r w:rsidRPr="00B46244">
        <w:rPr>
          <w:rFonts w:ascii="Times New Roman" w:eastAsia="Times New Roman" w:hAnsi="Times New Roman"/>
          <w:spacing w:val="1"/>
        </w:rPr>
        <w:t>t</w:t>
      </w:r>
      <w:r w:rsidRPr="00B46244">
        <w:rPr>
          <w:rFonts w:ascii="Times New Roman" w:eastAsia="Times New Roman" w:hAnsi="Times New Roman"/>
        </w:rPr>
        <w:t>r</w:t>
      </w:r>
      <w:r w:rsidRPr="00B46244">
        <w:rPr>
          <w:rFonts w:ascii="Times New Roman" w:eastAsia="Times New Roman" w:hAnsi="Times New Roman"/>
          <w:spacing w:val="-1"/>
        </w:rPr>
        <w:t>u</w:t>
      </w:r>
      <w:r w:rsidRPr="00B46244">
        <w:rPr>
          <w:rFonts w:ascii="Times New Roman" w:eastAsia="Times New Roman" w:hAnsi="Times New Roman"/>
        </w:rPr>
        <w:t>m</w:t>
      </w:r>
      <w:r w:rsidRPr="00B46244">
        <w:rPr>
          <w:rFonts w:ascii="Times New Roman" w:eastAsia="Times New Roman" w:hAnsi="Times New Roman"/>
          <w:spacing w:val="1"/>
        </w:rPr>
        <w:t>pi</w:t>
      </w:r>
      <w:r w:rsidRPr="00B46244">
        <w:rPr>
          <w:rFonts w:ascii="Times New Roman" w:eastAsia="Times New Roman" w:hAnsi="Times New Roman"/>
        </w:rPr>
        <w:t>a</w:t>
      </w:r>
      <w:r w:rsidRPr="00B46244">
        <w:rPr>
          <w:rFonts w:ascii="Times New Roman" w:eastAsia="Times New Roman" w:hAnsi="Times New Roman"/>
          <w:spacing w:val="-1"/>
        </w:rPr>
        <w:t>u</w:t>
      </w:r>
      <w:r w:rsidRPr="00B46244">
        <w:rPr>
          <w:rFonts w:ascii="Times New Roman" w:eastAsia="Times New Roman" w:hAnsi="Times New Roman"/>
        </w:rPr>
        <w:t>s</w:t>
      </w:r>
      <w:r w:rsidRPr="00B46244">
        <w:rPr>
          <w:rFonts w:ascii="Times New Roman" w:eastAsia="Times New Roman" w:hAnsi="Times New Roman"/>
          <w:spacing w:val="1"/>
        </w:rPr>
        <w:t>i</w:t>
      </w:r>
      <w:r w:rsidRPr="00B46244">
        <w:rPr>
          <w:rFonts w:ascii="Times New Roman" w:eastAsia="Times New Roman" w:hAnsi="Times New Roman"/>
        </w:rPr>
        <w:t>ą</w:t>
      </w:r>
      <w:r w:rsidRPr="00B46244">
        <w:rPr>
          <w:rFonts w:ascii="Times New Roman" w:eastAsia="Times New Roman" w:hAnsi="Times New Roman"/>
          <w:spacing w:val="-1"/>
        </w:rPr>
        <w:t xml:space="preserve"> </w:t>
      </w:r>
      <w:r w:rsidRPr="00B46244">
        <w:rPr>
          <w:rFonts w:ascii="Times New Roman" w:eastAsia="Times New Roman" w:hAnsi="Times New Roman"/>
          <w:spacing w:val="1"/>
        </w:rPr>
        <w:t>l</w:t>
      </w:r>
      <w:r w:rsidRPr="00B46244">
        <w:rPr>
          <w:rFonts w:ascii="Times New Roman" w:eastAsia="Times New Roman" w:hAnsi="Times New Roman"/>
        </w:rPr>
        <w:t>a</w:t>
      </w:r>
      <w:r w:rsidRPr="00B46244">
        <w:rPr>
          <w:rFonts w:ascii="Times New Roman" w:eastAsia="Times New Roman" w:hAnsi="Times New Roman"/>
          <w:spacing w:val="1"/>
        </w:rPr>
        <w:t>i</w:t>
      </w:r>
      <w:r w:rsidRPr="00B46244">
        <w:rPr>
          <w:rFonts w:ascii="Times New Roman" w:eastAsia="Times New Roman" w:hAnsi="Times New Roman"/>
          <w:spacing w:val="-1"/>
        </w:rPr>
        <w:t>k</w:t>
      </w:r>
      <w:r w:rsidRPr="00B46244">
        <w:rPr>
          <w:rFonts w:ascii="Times New Roman" w:eastAsia="Times New Roman" w:hAnsi="Times New Roman"/>
          <w:spacing w:val="1"/>
        </w:rPr>
        <w:t>ot</w:t>
      </w:r>
      <w:r w:rsidRPr="00B46244">
        <w:rPr>
          <w:rFonts w:ascii="Times New Roman" w:eastAsia="Times New Roman" w:hAnsi="Times New Roman"/>
        </w:rPr>
        <w:t>a</w:t>
      </w:r>
      <w:r w:rsidRPr="00B46244">
        <w:rPr>
          <w:rFonts w:ascii="Times New Roman" w:eastAsia="Times New Roman" w:hAnsi="Times New Roman"/>
          <w:spacing w:val="-3"/>
        </w:rPr>
        <w:t>r</w:t>
      </w:r>
      <w:r w:rsidRPr="00B46244">
        <w:rPr>
          <w:rFonts w:ascii="Times New Roman" w:eastAsia="Times New Roman" w:hAnsi="Times New Roman"/>
          <w:spacing w:val="1"/>
        </w:rPr>
        <w:t>pį</w:t>
      </w:r>
      <w:r w:rsidRPr="00B46244">
        <w:rPr>
          <w:rFonts w:ascii="Times New Roman" w:eastAsia="Times New Roman" w:hAnsi="Times New Roman"/>
        </w:rPr>
        <w:t>.</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b/>
          <w:bCs/>
        </w:rPr>
      </w:pPr>
      <w:r w:rsidRPr="00B46244">
        <w:rPr>
          <w:rFonts w:ascii="Times New Roman" w:eastAsia="Times New Roman" w:hAnsi="Times New Roman"/>
          <w:b/>
          <w:bCs/>
        </w:rPr>
        <w:t xml:space="preserve">Kiti vaistai ir Diclofenac-ratiopharm </w:t>
      </w: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Ypač svarbu pasakyti gydytojui, jei vartojate toliau išvardytų vaistų:</w:t>
      </w:r>
    </w:p>
    <w:p w:rsidR="00B46244" w:rsidRPr="00B46244" w:rsidRDefault="00B46244" w:rsidP="00C90FC4">
      <w:pPr>
        <w:numPr>
          <w:ilvl w:val="0"/>
          <w:numId w:val="16"/>
        </w:numPr>
        <w:spacing w:after="0" w:line="240" w:lineRule="auto"/>
        <w:ind w:left="567" w:hanging="567"/>
        <w:rPr>
          <w:rFonts w:ascii="Times New Roman" w:eastAsia="Times New Roman" w:hAnsi="Times New Roman"/>
        </w:rPr>
      </w:pPr>
      <w:r w:rsidRPr="00B46244">
        <w:rPr>
          <w:rFonts w:ascii="Times New Roman" w:eastAsia="Times New Roman" w:hAnsi="Times New Roman"/>
        </w:rPr>
        <w:t xml:space="preserve">Ličio arba selektyvių serotonino reabsorbcijos inhibitorių (SSRI) (vaistai, vartojami gydyti kai kurias depresijos rūšis). </w:t>
      </w:r>
    </w:p>
    <w:p w:rsidR="00B46244" w:rsidRPr="00B46244" w:rsidRDefault="00B46244" w:rsidP="00C90FC4">
      <w:pPr>
        <w:numPr>
          <w:ilvl w:val="0"/>
          <w:numId w:val="16"/>
        </w:numPr>
        <w:tabs>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Digoksino (</w:t>
      </w:r>
      <w:r w:rsidR="00AF6A93">
        <w:rPr>
          <w:rFonts w:ascii="Times New Roman" w:eastAsia="Times New Roman" w:hAnsi="Times New Roman"/>
        </w:rPr>
        <w:t>vaistas</w:t>
      </w:r>
      <w:r w:rsidRPr="00B46244">
        <w:rPr>
          <w:rFonts w:ascii="Times New Roman" w:eastAsia="Times New Roman" w:hAnsi="Times New Roman"/>
        </w:rPr>
        <w:t>, vartojamas širdies ligoms gydyti).</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Diuretikų (vaistai, didinantys šlapimo išsiskyrimą).</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AKF inhibitorių arba beta blok</w:t>
      </w:r>
      <w:r w:rsidR="00CE3368">
        <w:rPr>
          <w:rFonts w:ascii="Times New Roman" w:eastAsia="Times New Roman" w:hAnsi="Times New Roman"/>
        </w:rPr>
        <w:t>ato</w:t>
      </w:r>
      <w:r w:rsidRPr="00B46244">
        <w:rPr>
          <w:rFonts w:ascii="Times New Roman" w:eastAsia="Times New Roman" w:hAnsi="Times New Roman"/>
        </w:rPr>
        <w:t>rių (vaistų grupės, vartojamos aukštam kraujospūdžiui ir širdies</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nepakankamumui gydyti).</w:t>
      </w:r>
    </w:p>
    <w:p w:rsidR="00B46244" w:rsidRPr="00B46244" w:rsidRDefault="00B46244" w:rsidP="00C90FC4">
      <w:pPr>
        <w:numPr>
          <w:ilvl w:val="0"/>
          <w:numId w:val="16"/>
        </w:numPr>
        <w:tabs>
          <w:tab w:val="left" w:pos="-2268"/>
        </w:tabs>
        <w:spacing w:after="0" w:line="240" w:lineRule="auto"/>
        <w:ind w:left="567" w:hanging="567"/>
        <w:rPr>
          <w:rFonts w:ascii="Times New Roman" w:eastAsia="Times New Roman" w:hAnsi="Times New Roman"/>
        </w:rPr>
      </w:pPr>
      <w:r w:rsidRPr="00B46244">
        <w:rPr>
          <w:rFonts w:ascii="Times New Roman" w:eastAsia="Times New Roman" w:hAnsi="Times New Roman"/>
        </w:rPr>
        <w:t>Kitokių nesteroidinių vaistų nuo uždegimo, pvz., acetilsalicilo rūgšties (aspirino) arba ibuprofeno.</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Kortikosteroidų (vaistai, vartojami uždegimui palengvinti).</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Kraujo krešėjimą mažinančių vaistų (vaistai, vartojami mažinant kraujo krešėjimą).</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Vaistų nuo diabeto, išskyrus insuliną.</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Metotreksato (vaistas nuo kai kurių vėžio rūšių arba artrito).</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Ciklosporino ir takrolimuzo (vaistai, pirmiausiai vartojamai pacientų, kuriems persodinti organai).</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Kai kurių antibakterinių (chinolonų grupės) preparatų.</w:t>
      </w:r>
    </w:p>
    <w:p w:rsidR="00B46244" w:rsidRPr="00B46244" w:rsidRDefault="00B46244" w:rsidP="00C90FC4">
      <w:pPr>
        <w:numPr>
          <w:ilvl w:val="0"/>
          <w:numId w:val="16"/>
        </w:numPr>
        <w:spacing w:after="0" w:line="240" w:lineRule="auto"/>
        <w:ind w:left="567" w:hanging="567"/>
        <w:rPr>
          <w:rFonts w:ascii="Times New Roman" w:eastAsia="Times New Roman" w:hAnsi="Times New Roman"/>
        </w:rPr>
      </w:pPr>
      <w:r w:rsidRPr="00B46244">
        <w:rPr>
          <w:rFonts w:ascii="Times New Roman" w:eastAsia="Times New Roman" w:hAnsi="Times New Roman"/>
        </w:rPr>
        <w:t>Sulfinpirazonas (vaistas, vartojamas podagrai gydyti) ar vorikonazolas (vai</w:t>
      </w:r>
      <w:r w:rsidR="00017179">
        <w:rPr>
          <w:rFonts w:ascii="Times New Roman" w:eastAsia="Times New Roman" w:hAnsi="Times New Roman"/>
        </w:rPr>
        <w:t>stas</w:t>
      </w:r>
      <w:r w:rsidRPr="00B46244">
        <w:rPr>
          <w:rFonts w:ascii="Times New Roman" w:eastAsia="Times New Roman" w:hAnsi="Times New Roman"/>
        </w:rPr>
        <w:t>, skirtas grybelinėms infekcijoms gydyti).</w:t>
      </w:r>
    </w:p>
    <w:p w:rsidR="00B46244" w:rsidRPr="00B46244" w:rsidRDefault="00B46244" w:rsidP="00C90FC4">
      <w:pPr>
        <w:numPr>
          <w:ilvl w:val="0"/>
          <w:numId w:val="16"/>
        </w:numPr>
        <w:tabs>
          <w:tab w:val="left" w:pos="0"/>
        </w:tabs>
        <w:spacing w:after="0" w:line="240" w:lineRule="auto"/>
        <w:ind w:left="567" w:hanging="567"/>
        <w:rPr>
          <w:rFonts w:ascii="Times New Roman" w:eastAsia="Times New Roman" w:hAnsi="Times New Roman"/>
        </w:rPr>
      </w:pPr>
      <w:r w:rsidRPr="00B46244">
        <w:rPr>
          <w:rFonts w:ascii="Times New Roman" w:eastAsia="Times New Roman" w:hAnsi="Times New Roman"/>
        </w:rPr>
        <w:t>Fenitoinas (vaistas, vartojamas epilepsijai gydyti).</w:t>
      </w:r>
    </w:p>
    <w:p w:rsidR="00B46244" w:rsidRPr="00B46244" w:rsidRDefault="00B46244" w:rsidP="00B46244">
      <w:pPr>
        <w:tabs>
          <w:tab w:val="left" w:pos="0"/>
          <w:tab w:val="left" w:pos="567"/>
        </w:tabs>
        <w:spacing w:after="0" w:line="240" w:lineRule="auto"/>
        <w:ind w:left="720" w:hanging="720"/>
        <w:rPr>
          <w:rFonts w:ascii="Times New Roman" w:eastAsia="Times New Roman" w:hAnsi="Times New Roman"/>
          <w:b/>
        </w:rPr>
      </w:pP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Jei vartojate arba neseniai vartojote kitų vaistų, įskaitant įsigytus be recepto, pasakykite gydytojui arba vaistininkui.</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b/>
          <w:lang w:eastAsia="lt-LT"/>
        </w:rPr>
      </w:pPr>
      <w:r w:rsidRPr="00B46244">
        <w:rPr>
          <w:rFonts w:ascii="Times New Roman" w:eastAsia="Times New Roman" w:hAnsi="Times New Roman"/>
          <w:b/>
          <w:lang w:eastAsia="lt-LT"/>
        </w:rPr>
        <w:t>Nėštumas, žindymo laikotarpis ir vaisingumas</w:t>
      </w: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B46244" w:rsidRPr="00B46244" w:rsidRDefault="00B46244" w:rsidP="00B46244">
      <w:pPr>
        <w:tabs>
          <w:tab w:val="left" w:pos="0"/>
          <w:tab w:val="left" w:pos="567"/>
        </w:tabs>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i/>
        </w:rPr>
      </w:pPr>
      <w:r w:rsidRPr="00B46244">
        <w:rPr>
          <w:rFonts w:ascii="Times New Roman" w:eastAsia="Times New Roman" w:hAnsi="Times New Roman"/>
        </w:rPr>
        <w:t>Diclofenac-ratiopharm nėštumo metu vartoti draudžiama, išskyrus būtinus atvejus.</w:t>
      </w: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Diclofenac-ratiopharm, kaip ir kitų nesteroidinių vaistų nuo uždegimo, draudžiama vartoti paskutinių </w:t>
      </w:r>
      <w:r w:rsidR="00310388">
        <w:rPr>
          <w:rFonts w:ascii="Times New Roman" w:eastAsia="Times New Roman" w:hAnsi="Times New Roman"/>
        </w:rPr>
        <w:t>trijų</w:t>
      </w:r>
      <w:r w:rsidRPr="00B46244">
        <w:rPr>
          <w:rFonts w:ascii="Times New Roman" w:eastAsia="Times New Roman" w:hAnsi="Times New Roman"/>
        </w:rPr>
        <w:t xml:space="preserve"> nėštumo mėnesių laikotarpiu, nes gali būti labai pažeistas vaisius arba pasunkėti gimdymas.</w:t>
      </w: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Dėl Diclofenac-ratiopharm vartojimo gali būti sunkiau pastoti. Nevartokite Diclofenac-ratiopharm, jei planuojate pastoti ar jei Jums sunku pastoti, išskyrus būtinus atvejus. </w:t>
      </w:r>
    </w:p>
    <w:p w:rsidR="00B46244" w:rsidRPr="00B46244" w:rsidRDefault="00B46244" w:rsidP="00B46244">
      <w:pPr>
        <w:tabs>
          <w:tab w:val="left" w:pos="0"/>
          <w:tab w:val="left" w:pos="567"/>
        </w:tabs>
        <w:spacing w:after="0" w:line="240" w:lineRule="auto"/>
        <w:rPr>
          <w:rFonts w:ascii="Times New Roman" w:eastAsia="Times New Roman" w:hAnsi="Times New Roman"/>
        </w:rPr>
      </w:pPr>
    </w:p>
    <w:p w:rsidR="00B46244" w:rsidRPr="00B46244" w:rsidRDefault="00B46244" w:rsidP="00B46244">
      <w:pPr>
        <w:tabs>
          <w:tab w:val="left" w:pos="0"/>
          <w:tab w:val="left" w:pos="567"/>
        </w:tabs>
        <w:spacing w:after="0" w:line="240" w:lineRule="auto"/>
        <w:rPr>
          <w:rFonts w:ascii="Times New Roman" w:eastAsia="Times New Roman" w:hAnsi="Times New Roman"/>
        </w:rPr>
      </w:pPr>
      <w:r w:rsidRPr="00B46244">
        <w:rPr>
          <w:rFonts w:ascii="Times New Roman" w:eastAsia="Times New Roman" w:hAnsi="Times New Roman"/>
        </w:rPr>
        <w:t>Jeigu Jūs žindote kūdikį, pasakykite gydytojui. Nedidelis kiekis veikliosios medžiagos (diklofenako) ir jo irimo produktų patenka į motinos pieną. Jei vartojate Diclofenac-ratiopharm, žindyti draudžiama, nes tai gali būti žalinga kūdikiui.</w:t>
      </w:r>
    </w:p>
    <w:p w:rsidR="00B46244" w:rsidRPr="00B46244" w:rsidRDefault="00B46244" w:rsidP="00B46244">
      <w:pPr>
        <w:keepNext/>
        <w:tabs>
          <w:tab w:val="left" w:pos="567"/>
        </w:tabs>
        <w:spacing w:after="0" w:line="240" w:lineRule="auto"/>
        <w:outlineLvl w:val="2"/>
        <w:rPr>
          <w:rFonts w:ascii="Times New Roman" w:eastAsia="Times New Roman" w:hAnsi="Times New Roman"/>
          <w:b/>
          <w:bCs/>
        </w:rPr>
      </w:pPr>
    </w:p>
    <w:p w:rsidR="00B46244" w:rsidRPr="00B46244" w:rsidRDefault="00B46244" w:rsidP="00B46244">
      <w:pPr>
        <w:keepNext/>
        <w:tabs>
          <w:tab w:val="left" w:pos="567"/>
        </w:tabs>
        <w:spacing w:after="0" w:line="240" w:lineRule="auto"/>
        <w:outlineLvl w:val="2"/>
        <w:rPr>
          <w:rFonts w:ascii="Times New Roman" w:eastAsia="Times New Roman" w:hAnsi="Times New Roman"/>
          <w:b/>
          <w:bCs/>
        </w:rPr>
      </w:pPr>
      <w:r w:rsidRPr="00B46244">
        <w:rPr>
          <w:rFonts w:ascii="Times New Roman" w:eastAsia="Times New Roman" w:hAnsi="Times New Roman"/>
          <w:b/>
          <w:bCs/>
        </w:rPr>
        <w:t>Vairavimas ir mechanizmų valdymas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 xml:space="preserve">Kadangi vartojant Diclofenac-ratiopharm gali atsirasti kai kurių šalutinio poveikio centrinei nervų sistemai požymių (nuovargis, svaigulys, mieguistumas) arba sutrikti rega, tai pavieniais atvejais gali trikdyti gebėjimą vairuoti, valdyti mechanizmus arba dirbti nesaugiomis sąlygomis. Jūsų reakcija gali būti lėtesnė ir nelabai tiksli tuomet, kai įvyksta kas nors staigaus ir netikėto. </w:t>
      </w:r>
      <w:r w:rsidR="00240B11">
        <w:rPr>
          <w:rFonts w:ascii="Times New Roman" w:eastAsia="Times New Roman" w:hAnsi="Times New Roman"/>
          <w:lang w:eastAsia="lt-LT"/>
        </w:rPr>
        <w:t>T</w:t>
      </w:r>
      <w:r w:rsidRPr="00B46244">
        <w:rPr>
          <w:rFonts w:ascii="Times New Roman" w:eastAsia="Times New Roman" w:hAnsi="Times New Roman"/>
          <w:lang w:eastAsia="lt-LT"/>
        </w:rPr>
        <w:t xml:space="preserve">okiais atvejais </w:t>
      </w:r>
      <w:r w:rsidR="00240B11">
        <w:rPr>
          <w:rFonts w:ascii="Times New Roman" w:eastAsia="Times New Roman" w:hAnsi="Times New Roman"/>
          <w:lang w:eastAsia="lt-LT"/>
        </w:rPr>
        <w:t xml:space="preserve">nevairuokite </w:t>
      </w:r>
      <w:r w:rsidRPr="00B46244">
        <w:rPr>
          <w:rFonts w:ascii="Times New Roman" w:eastAsia="Times New Roman" w:hAnsi="Times New Roman"/>
          <w:lang w:eastAsia="lt-LT"/>
        </w:rPr>
        <w:t>ir nedirbkite su mechanizmais. Nedirbkite nesaugiomis sąlygomis.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Poveikis gali dar sustiprėti, jei kartu su vaistu vartojama alkoholio.</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1"/>
        <w:rPr>
          <w:rFonts w:ascii="Times New Roman" w:eastAsia="Times New Roman" w:hAnsi="Times New Roman"/>
          <w:b/>
          <w:bCs/>
          <w:iCs/>
        </w:rPr>
      </w:pPr>
      <w:r w:rsidRPr="00B46244">
        <w:rPr>
          <w:rFonts w:ascii="Times New Roman" w:eastAsia="Times New Roman" w:hAnsi="Times New Roman"/>
          <w:b/>
          <w:bCs/>
          <w:iCs/>
        </w:rPr>
        <w:t>3.</w:t>
      </w:r>
      <w:r w:rsidRPr="00B46244">
        <w:rPr>
          <w:rFonts w:ascii="Times New Roman" w:eastAsia="Times New Roman" w:hAnsi="Times New Roman"/>
          <w:b/>
          <w:bCs/>
          <w:iCs/>
        </w:rPr>
        <w:tab/>
      </w:r>
      <w:r w:rsidRPr="00B46244">
        <w:rPr>
          <w:rFonts w:ascii="Times New Roman" w:eastAsia="Times New Roman" w:hAnsi="Times New Roman"/>
          <w:b/>
          <w:bCs/>
          <w:i/>
          <w:iCs/>
        </w:rPr>
        <w:t xml:space="preserve"> </w:t>
      </w:r>
      <w:r w:rsidRPr="00B46244">
        <w:rPr>
          <w:rFonts w:ascii="Times New Roman" w:eastAsia="Times New Roman" w:hAnsi="Times New Roman"/>
          <w:b/>
          <w:bCs/>
          <w:iCs/>
        </w:rPr>
        <w:t>Kaip vartoti Diclofenac-ratiopharm</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AF6A93" w:rsidP="00B4624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w:t>
      </w:r>
      <w:r w:rsidR="00B46244" w:rsidRPr="00B46244">
        <w:rPr>
          <w:rFonts w:ascii="Times New Roman" w:eastAsia="Times New Roman" w:hAnsi="Times New Roman"/>
          <w:lang w:eastAsia="lt-LT"/>
        </w:rPr>
        <w:t xml:space="preserve">isada vartokite </w:t>
      </w:r>
      <w:r>
        <w:rPr>
          <w:rFonts w:ascii="Times New Roman" w:eastAsia="Times New Roman" w:hAnsi="Times New Roman"/>
          <w:lang w:eastAsia="lt-LT"/>
        </w:rPr>
        <w:t xml:space="preserve">šį vaistą </w:t>
      </w:r>
      <w:r w:rsidR="00B46244" w:rsidRPr="00B46244">
        <w:rPr>
          <w:rFonts w:ascii="Times New Roman" w:eastAsia="Times New Roman" w:hAnsi="Times New Roman"/>
          <w:lang w:eastAsia="lt-LT"/>
        </w:rPr>
        <w:t>tiksliai kaip nurodė gydytojas. Jeigu abejojate, kreipkitės į gydytoją arba vaistininką.</w:t>
      </w:r>
    </w:p>
    <w:p w:rsidR="00AF6A93" w:rsidRDefault="00AF6A93"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Nepageidaujamas poveikis gali sumažėti, vartojant mažiausią veiksmingą vaisto dozę trumpiausią laiką, būtiną simptomų kontrolei.</w:t>
      </w:r>
    </w:p>
    <w:p w:rsidR="00B46244" w:rsidRPr="00B46244" w:rsidRDefault="00017179" w:rsidP="00B46244">
      <w:pPr>
        <w:tabs>
          <w:tab w:val="left" w:pos="567"/>
        </w:tabs>
        <w:spacing w:after="0" w:line="240" w:lineRule="auto"/>
        <w:rPr>
          <w:rFonts w:ascii="Times New Roman" w:eastAsia="Times New Roman" w:hAnsi="Times New Roman"/>
        </w:rPr>
      </w:pPr>
      <w:r>
        <w:rPr>
          <w:rFonts w:ascii="Times New Roman" w:eastAsia="Times New Roman" w:hAnsi="Times New Roman"/>
        </w:rPr>
        <w:t>Skrandyje neirias t</w:t>
      </w:r>
      <w:r w:rsidR="00B46244" w:rsidRPr="00B46244">
        <w:rPr>
          <w:rFonts w:ascii="Times New Roman" w:eastAsia="Times New Roman" w:hAnsi="Times New Roman"/>
        </w:rPr>
        <w:t>abletes reikia nuryti nekramčius, užsigeriant skysčiu (stikline vandens), geriausia valgio metu.</w:t>
      </w:r>
    </w:p>
    <w:p w:rsidR="00B46244" w:rsidRPr="00B46244" w:rsidRDefault="00B46244" w:rsidP="00B46244">
      <w:pPr>
        <w:tabs>
          <w:tab w:val="left" w:pos="567"/>
        </w:tabs>
        <w:spacing w:after="0" w:line="240" w:lineRule="auto"/>
        <w:rPr>
          <w:rFonts w:ascii="Times New Roman" w:eastAsia="Times New Roman" w:hAnsi="Times New Roman"/>
          <w:i/>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Suaugusieji</w:t>
      </w: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rPr>
        <w:t>Diklofenako dozė ir gydymo trukmė nustatoma priklausomai nuo ligos sunkumo bei paciento būklės.</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Suaugusiesiems patariama vartoti nuo 50 mg iki 150 mgdiklofenako </w:t>
      </w:r>
      <w:r w:rsidR="00017179">
        <w:rPr>
          <w:rFonts w:ascii="Times New Roman" w:eastAsia="Times New Roman" w:hAnsi="Times New Roman"/>
        </w:rPr>
        <w:t xml:space="preserve">natrio druskos </w:t>
      </w:r>
      <w:r w:rsidRPr="00B46244">
        <w:rPr>
          <w:rFonts w:ascii="Times New Roman" w:eastAsia="Times New Roman" w:hAnsi="Times New Roman"/>
        </w:rPr>
        <w:t>per parą. Paros dozė dalijama į dvi-tris dalis. Maksimali paros dozė yra 150 mg</w:t>
      </w:r>
      <w:r w:rsidR="00017179">
        <w:rPr>
          <w:rFonts w:ascii="Times New Roman" w:eastAsia="Times New Roman" w:hAnsi="Times New Roman"/>
        </w:rPr>
        <w:t xml:space="preserve"> diklofenako natrio druskos</w:t>
      </w:r>
      <w:r w:rsidRPr="00B46244">
        <w:rPr>
          <w:rFonts w:ascii="Times New Roman" w:eastAsia="Times New Roman" w:hAnsi="Times New Roman"/>
        </w:rPr>
        <w:t>.</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Jei liga vidutinio sunkumo arba </w:t>
      </w:r>
      <w:r w:rsidR="00AF6A93">
        <w:rPr>
          <w:rFonts w:ascii="Times New Roman" w:eastAsia="Times New Roman" w:hAnsi="Times New Roman"/>
        </w:rPr>
        <w:t>vaisto</w:t>
      </w:r>
      <w:r w:rsidR="00AF6A93" w:rsidRPr="00B46244">
        <w:rPr>
          <w:rFonts w:ascii="Times New Roman" w:eastAsia="Times New Roman" w:hAnsi="Times New Roman"/>
        </w:rPr>
        <w:t xml:space="preserve"> </w:t>
      </w:r>
      <w:r w:rsidRPr="00B46244">
        <w:rPr>
          <w:rFonts w:ascii="Times New Roman" w:eastAsia="Times New Roman" w:hAnsi="Times New Roman"/>
        </w:rPr>
        <w:t>vartoti reikia ilgai, paprastai pakanka per parą išgerti vieną  50 mg skrandyje neirią tabletę.</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Jei simptomai daugiausiai pasireiškia naktį arba ryte, Diclofenac-ratiopharm patartina gerti vakare. </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i/>
          <w:u w:val="single"/>
        </w:rPr>
      </w:pPr>
      <w:r w:rsidRPr="00B46244">
        <w:rPr>
          <w:rFonts w:ascii="Times New Roman" w:eastAsia="Times New Roman" w:hAnsi="Times New Roman"/>
          <w:i/>
          <w:u w:val="single"/>
        </w:rPr>
        <w:t>Vartojimas vaikams ir paaugliams</w:t>
      </w:r>
    </w:p>
    <w:p w:rsidR="00B46244" w:rsidRPr="00B46244" w:rsidRDefault="00B46244" w:rsidP="00B46244">
      <w:pPr>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Diclofenac-ratiopharm netinka vartoti jaunesniems nei 18 metų amžiaus vaikams.</w:t>
      </w:r>
    </w:p>
    <w:p w:rsidR="00B46244" w:rsidRDefault="00B46244" w:rsidP="00B46244">
      <w:pPr>
        <w:tabs>
          <w:tab w:val="left" w:pos="567"/>
        </w:tabs>
        <w:spacing w:after="0" w:line="240" w:lineRule="auto"/>
        <w:rPr>
          <w:rFonts w:ascii="Times New Roman" w:eastAsia="Times New Roman" w:hAnsi="Times New Roman"/>
        </w:rPr>
      </w:pPr>
    </w:p>
    <w:p w:rsidR="000460EB" w:rsidRPr="00B46244" w:rsidRDefault="000460EB" w:rsidP="000460EB">
      <w:pPr>
        <w:spacing w:after="0" w:line="240" w:lineRule="auto"/>
        <w:rPr>
          <w:rFonts w:ascii="Times New Roman" w:eastAsia="Times New Roman" w:hAnsi="Times New Roman"/>
          <w:i/>
          <w:lang w:eastAsia="lt-LT"/>
        </w:rPr>
      </w:pPr>
      <w:r w:rsidRPr="00B46244">
        <w:rPr>
          <w:rFonts w:ascii="Times New Roman" w:eastAsia="Times New Roman" w:hAnsi="Times New Roman"/>
          <w:i/>
          <w:color w:val="000000"/>
          <w:lang w:eastAsia="lt-LT"/>
        </w:rPr>
        <w:t>Pacientams, kurių inkstų funkcij</w:t>
      </w:r>
      <w:r>
        <w:rPr>
          <w:rFonts w:ascii="Times New Roman" w:eastAsia="Times New Roman" w:hAnsi="Times New Roman"/>
          <w:i/>
          <w:color w:val="000000"/>
          <w:lang w:eastAsia="lt-LT"/>
        </w:rPr>
        <w:t>a</w:t>
      </w:r>
      <w:r w:rsidRPr="00B46244">
        <w:rPr>
          <w:rFonts w:ascii="Times New Roman" w:eastAsia="Times New Roman" w:hAnsi="Times New Roman"/>
          <w:i/>
          <w:color w:val="000000"/>
          <w:lang w:eastAsia="lt-LT"/>
        </w:rPr>
        <w:t xml:space="preserve"> sutrikusi</w:t>
      </w:r>
    </w:p>
    <w:p w:rsidR="000460EB" w:rsidRPr="00B46244" w:rsidRDefault="000460EB" w:rsidP="000460EB">
      <w:pPr>
        <w:spacing w:after="0" w:line="240" w:lineRule="auto"/>
        <w:rPr>
          <w:rFonts w:ascii="Times New Roman" w:eastAsia="Times New Roman" w:hAnsi="Times New Roman"/>
          <w:color w:val="000000"/>
        </w:rPr>
      </w:pPr>
      <w:r w:rsidRPr="00B46244">
        <w:rPr>
          <w:rFonts w:ascii="Times New Roman" w:eastAsia="Times New Roman" w:hAnsi="Times New Roman"/>
          <w:color w:val="000000"/>
        </w:rPr>
        <w:t>Esant lengvam ir vidutiniam inkstų funkcijos sutrikimui dozės koreguoti nereikia (jei yra sunkus inkstų funkcijos sutrikimas – vaisto vartoti draudžiama).</w:t>
      </w:r>
    </w:p>
    <w:p w:rsidR="000460EB" w:rsidRPr="00B46244" w:rsidRDefault="000460EB" w:rsidP="000460EB">
      <w:pPr>
        <w:spacing w:after="0" w:line="240" w:lineRule="auto"/>
        <w:rPr>
          <w:rFonts w:ascii="Times New Roman" w:eastAsia="Times New Roman" w:hAnsi="Times New Roman"/>
          <w:color w:val="000000"/>
        </w:rPr>
      </w:pPr>
    </w:p>
    <w:p w:rsidR="000460EB" w:rsidRPr="00B46244" w:rsidRDefault="000460EB" w:rsidP="000460EB">
      <w:pPr>
        <w:spacing w:after="0" w:line="240" w:lineRule="auto"/>
        <w:rPr>
          <w:rFonts w:ascii="Times New Roman" w:eastAsia="Times New Roman" w:hAnsi="Times New Roman"/>
          <w:color w:val="000000"/>
        </w:rPr>
      </w:pPr>
      <w:r w:rsidRPr="00B46244">
        <w:rPr>
          <w:rFonts w:ascii="Times New Roman" w:eastAsia="Times New Roman" w:hAnsi="Times New Roman"/>
          <w:i/>
          <w:color w:val="000000"/>
        </w:rPr>
        <w:t>Pacientams, kurių kepenų funkcija sutrikusi</w:t>
      </w:r>
    </w:p>
    <w:p w:rsidR="000460EB" w:rsidRPr="00B46244" w:rsidRDefault="000460EB" w:rsidP="000460EB">
      <w:pPr>
        <w:spacing w:after="0" w:line="240" w:lineRule="auto"/>
        <w:rPr>
          <w:rFonts w:ascii="Times New Roman" w:eastAsia="Times New Roman" w:hAnsi="Times New Roman"/>
          <w:color w:val="000000"/>
        </w:rPr>
      </w:pPr>
      <w:r w:rsidRPr="00B46244">
        <w:rPr>
          <w:rFonts w:ascii="Times New Roman" w:eastAsia="Times New Roman" w:hAnsi="Times New Roman"/>
        </w:rPr>
        <w:t>Esant lengvam ir vidutiniam kepenų funkcijos sutrikimui dozės koreguoti nereikia (</w:t>
      </w:r>
      <w:r w:rsidRPr="00B46244">
        <w:rPr>
          <w:rFonts w:ascii="Times New Roman" w:eastAsia="Times New Roman" w:hAnsi="Times New Roman"/>
          <w:color w:val="000000"/>
        </w:rPr>
        <w:t>jei yra sunkus kepenų funkcijos sutrikimas – vaisto vartoti draudžiama).</w:t>
      </w:r>
    </w:p>
    <w:p w:rsidR="000460EB" w:rsidRPr="00B46244" w:rsidRDefault="000460EB" w:rsidP="00B46244">
      <w:pPr>
        <w:tabs>
          <w:tab w:val="left" w:pos="567"/>
        </w:tabs>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b/>
        </w:rPr>
        <w:t>Ką daryti pavartojus per didelę Diclofenac-ratiopharm dozę?</w:t>
      </w: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 xml:space="preserve">Pavartojus atsitiktinai Diclofenac-ratiopharm </w:t>
      </w:r>
      <w:r w:rsidR="000460EB">
        <w:rPr>
          <w:rFonts w:ascii="Times New Roman" w:eastAsia="Times New Roman" w:hAnsi="Times New Roman"/>
        </w:rPr>
        <w:t>skrandyje neirių</w:t>
      </w:r>
      <w:r w:rsidRPr="00B46244">
        <w:rPr>
          <w:rFonts w:ascii="Times New Roman" w:eastAsia="Times New Roman" w:hAnsi="Times New Roman"/>
        </w:rPr>
        <w:t xml:space="preserve"> tablečių daugiau negu skirta, būtina nedelsiant kreiptis į gydytoją arba vaistininką arba vykti į greitosios pagalbos skyrių. </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 xml:space="preserve">Jums gali prireikti medicinos pagalbos. </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b/>
        </w:rPr>
      </w:pPr>
      <w:r w:rsidRPr="00B46244">
        <w:rPr>
          <w:rFonts w:ascii="Times New Roman" w:eastAsia="Times New Roman" w:hAnsi="Times New Roman"/>
          <w:b/>
        </w:rPr>
        <w:t>Pamiršus pavartoti Diclofenac-ratiopharm</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Jei pamiršote išgerti vaisto, išgerkite, kai tik prisimin</w:t>
      </w:r>
      <w:r w:rsidR="00881A20">
        <w:rPr>
          <w:rFonts w:ascii="Times New Roman" w:eastAsia="Times New Roman" w:hAnsi="Times New Roman"/>
        </w:rPr>
        <w:t>si</w:t>
      </w:r>
      <w:r w:rsidRPr="00B46244">
        <w:rPr>
          <w:rFonts w:ascii="Times New Roman" w:eastAsia="Times New Roman" w:hAnsi="Times New Roman"/>
        </w:rPr>
        <w:t xml:space="preserve">te. Jei artėja laikas gerti sekančią dozę, pamirštosios </w:t>
      </w:r>
      <w:r w:rsidR="000460EB">
        <w:rPr>
          <w:rFonts w:ascii="Times New Roman" w:eastAsia="Times New Roman" w:hAnsi="Times New Roman"/>
        </w:rPr>
        <w:t xml:space="preserve">dozės </w:t>
      </w:r>
      <w:r w:rsidRPr="00B46244">
        <w:rPr>
          <w:rFonts w:ascii="Times New Roman" w:eastAsia="Times New Roman" w:hAnsi="Times New Roman"/>
        </w:rPr>
        <w:t>gerti nereikia. Praleidus dozę, vėliau vietoj jos dvigubos dozės vartoti negalima.</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Jeigu manote, kad Diclofenac-ratiopharm veikia per stipriai arba per silpnai, kreipkitės į gydytoją arba vaistininką.</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1"/>
        <w:rPr>
          <w:rFonts w:ascii="Times New Roman" w:eastAsia="Times New Roman" w:hAnsi="Times New Roman"/>
          <w:bCs/>
          <w:iCs/>
        </w:rPr>
      </w:pPr>
    </w:p>
    <w:p w:rsidR="00B46244" w:rsidRPr="00B46244" w:rsidRDefault="00B46244" w:rsidP="00B46244">
      <w:pPr>
        <w:keepNext/>
        <w:tabs>
          <w:tab w:val="left" w:pos="567"/>
        </w:tabs>
        <w:spacing w:after="0" w:line="240" w:lineRule="auto"/>
        <w:outlineLvl w:val="1"/>
        <w:rPr>
          <w:rFonts w:ascii="Times New Roman" w:eastAsia="Times New Roman" w:hAnsi="Times New Roman"/>
          <w:b/>
          <w:bCs/>
          <w:iCs/>
        </w:rPr>
      </w:pPr>
      <w:r w:rsidRPr="00B46244">
        <w:rPr>
          <w:rFonts w:ascii="Times New Roman" w:eastAsia="Times New Roman" w:hAnsi="Times New Roman"/>
          <w:b/>
          <w:bCs/>
          <w:iCs/>
        </w:rPr>
        <w:t>4.</w:t>
      </w:r>
      <w:r w:rsidRPr="00B46244">
        <w:rPr>
          <w:rFonts w:ascii="Times New Roman" w:eastAsia="Times New Roman" w:hAnsi="Times New Roman"/>
          <w:b/>
          <w:bCs/>
          <w:iCs/>
        </w:rPr>
        <w:tab/>
        <w:t>Galimas šalutinis poveikis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0460EB" w:rsidP="00B4624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Šis vaistas</w:t>
      </w:r>
      <w:r w:rsidR="00B46244" w:rsidRPr="00B46244">
        <w:rPr>
          <w:rFonts w:ascii="Times New Roman" w:eastAsia="Times New Roman" w:hAnsi="Times New Roman"/>
          <w:lang w:eastAsia="lt-LT"/>
        </w:rPr>
        <w:t xml:space="preserve">, kaip ir </w:t>
      </w:r>
      <w:r w:rsidR="00706B5E">
        <w:rPr>
          <w:rFonts w:ascii="Times New Roman" w:eastAsia="Times New Roman" w:hAnsi="Times New Roman"/>
          <w:lang w:eastAsia="lt-LT"/>
        </w:rPr>
        <w:t xml:space="preserve">visi </w:t>
      </w:r>
      <w:r w:rsidR="00B46244" w:rsidRPr="00B46244">
        <w:rPr>
          <w:rFonts w:ascii="Times New Roman" w:eastAsia="Times New Roman" w:hAnsi="Times New Roman"/>
          <w:lang w:eastAsia="lt-LT"/>
        </w:rPr>
        <w:t>kiti, gali sukelti šalutinį poveikį, nors jis pasireiškia ne visiems žmonėms.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 (</w:t>
      </w:r>
      <w:r w:rsidRPr="00A92A8A">
        <w:rPr>
          <w:rFonts w:ascii="Times New Roman" w:eastAsia="Times New Roman" w:hAnsi="Times New Roman"/>
        </w:rPr>
        <w:t>žr. 4.4 skyrių)</w:t>
      </w:r>
      <w:r w:rsidRPr="00C90FC4">
        <w:rPr>
          <w:rFonts w:ascii="Times New Roman" w:eastAsia="Times New Roman" w:hAnsi="Times New Roman"/>
        </w:rPr>
        <w:t>.</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0460EB" w:rsidP="00B46244">
      <w:pPr>
        <w:tabs>
          <w:tab w:val="left" w:pos="567"/>
        </w:tabs>
        <w:spacing w:after="0" w:line="240" w:lineRule="auto"/>
        <w:rPr>
          <w:rFonts w:ascii="Times New Roman" w:eastAsia="Times New Roman" w:hAnsi="Times New Roman"/>
        </w:rPr>
      </w:pPr>
      <w:r w:rsidRPr="000460EB">
        <w:rPr>
          <w:rFonts w:ascii="Times New Roman" w:eastAsia="Times New Roman" w:hAnsi="Times New Roman"/>
        </w:rPr>
        <w:t>Nepageidaujamo poveikio dažnis apibūdinamas taip</w:t>
      </w:r>
      <w:r>
        <w:rPr>
          <w:rFonts w:ascii="Times New Roman" w:eastAsia="Times New Roman" w:hAnsi="Times New Roman"/>
        </w:rPr>
        <w:t>:</w:t>
      </w:r>
      <w:r w:rsidR="00B46244" w:rsidRPr="00B46244">
        <w:rPr>
          <w:rFonts w:ascii="Times New Roman" w:eastAsia="Times New Roman" w:hAnsi="Times New Roman"/>
        </w:rPr>
        <w:t xml:space="preserve"> labai dažn</w:t>
      </w:r>
      <w:r>
        <w:rPr>
          <w:rFonts w:ascii="Times New Roman" w:eastAsia="Times New Roman" w:hAnsi="Times New Roman"/>
        </w:rPr>
        <w:t>as</w:t>
      </w:r>
      <w:r w:rsidR="00B46244" w:rsidRPr="00B46244">
        <w:rPr>
          <w:rFonts w:ascii="Times New Roman" w:eastAsia="Times New Roman" w:hAnsi="Times New Roman"/>
        </w:rPr>
        <w:t xml:space="preserve"> (≥ 1/10), dažn</w:t>
      </w:r>
      <w:r>
        <w:rPr>
          <w:rFonts w:ascii="Times New Roman" w:eastAsia="Times New Roman" w:hAnsi="Times New Roman"/>
        </w:rPr>
        <w:t>as</w:t>
      </w:r>
      <w:r w:rsidR="00B46244" w:rsidRPr="00B46244">
        <w:rPr>
          <w:rFonts w:ascii="Times New Roman" w:eastAsia="Times New Roman" w:hAnsi="Times New Roman"/>
        </w:rPr>
        <w:t xml:space="preserve"> (</w:t>
      </w:r>
      <w:r>
        <w:rPr>
          <w:rFonts w:ascii="Times New Roman" w:eastAsia="Times New Roman" w:hAnsi="Times New Roman"/>
        </w:rPr>
        <w:t xml:space="preserve">nuo </w:t>
      </w:r>
      <w:r w:rsidR="00B46244" w:rsidRPr="00C90FC4">
        <w:rPr>
          <w:rFonts w:ascii="Times New Roman" w:eastAsia="Times New Roman" w:hAnsi="Times New Roman"/>
        </w:rPr>
        <w:t>≥</w:t>
      </w:r>
      <w:r w:rsidR="00B46244" w:rsidRPr="00B46244">
        <w:rPr>
          <w:rFonts w:ascii="Times New Roman" w:eastAsia="Times New Roman" w:hAnsi="Times New Roman"/>
        </w:rPr>
        <w:t>1/100</w:t>
      </w:r>
      <w:r>
        <w:rPr>
          <w:rFonts w:ascii="Times New Roman" w:eastAsia="Times New Roman" w:hAnsi="Times New Roman"/>
        </w:rPr>
        <w:t xml:space="preserve"> iki</w:t>
      </w:r>
      <w:r w:rsidR="00B46244" w:rsidRPr="00B46244">
        <w:rPr>
          <w:rFonts w:ascii="Times New Roman" w:eastAsia="Times New Roman" w:hAnsi="Times New Roman"/>
        </w:rPr>
        <w:t xml:space="preserve"> &lt;1/10), nedažn</w:t>
      </w:r>
      <w:r>
        <w:rPr>
          <w:rFonts w:ascii="Times New Roman" w:eastAsia="Times New Roman" w:hAnsi="Times New Roman"/>
        </w:rPr>
        <w:t>as</w:t>
      </w:r>
      <w:r w:rsidR="00B46244" w:rsidRPr="00B46244">
        <w:rPr>
          <w:rFonts w:ascii="Times New Roman" w:eastAsia="Times New Roman" w:hAnsi="Times New Roman"/>
        </w:rPr>
        <w:t xml:space="preserve"> (</w:t>
      </w:r>
      <w:r>
        <w:rPr>
          <w:rFonts w:ascii="Times New Roman" w:eastAsia="Times New Roman" w:hAnsi="Times New Roman"/>
        </w:rPr>
        <w:t xml:space="preserve">nuo </w:t>
      </w:r>
      <w:r w:rsidR="00B46244" w:rsidRPr="00C90FC4">
        <w:rPr>
          <w:rFonts w:ascii="Times New Roman" w:eastAsia="Times New Roman" w:hAnsi="Times New Roman"/>
        </w:rPr>
        <w:t>≥</w:t>
      </w:r>
      <w:r w:rsidR="00B46244" w:rsidRPr="00B46244">
        <w:rPr>
          <w:rFonts w:ascii="Times New Roman" w:eastAsia="Times New Roman" w:hAnsi="Times New Roman"/>
        </w:rPr>
        <w:t>1/1000</w:t>
      </w:r>
      <w:r>
        <w:rPr>
          <w:rFonts w:ascii="Times New Roman" w:eastAsia="Times New Roman" w:hAnsi="Times New Roman"/>
        </w:rPr>
        <w:t xml:space="preserve"> iki </w:t>
      </w:r>
      <w:r w:rsidR="00B46244" w:rsidRPr="00B46244">
        <w:rPr>
          <w:rFonts w:ascii="Times New Roman" w:eastAsia="Times New Roman" w:hAnsi="Times New Roman"/>
        </w:rPr>
        <w:t>&lt;1/100), ret</w:t>
      </w:r>
      <w:r>
        <w:rPr>
          <w:rFonts w:ascii="Times New Roman" w:eastAsia="Times New Roman" w:hAnsi="Times New Roman"/>
        </w:rPr>
        <w:t>as</w:t>
      </w:r>
      <w:r w:rsidR="00B46244" w:rsidRPr="00B46244">
        <w:rPr>
          <w:rFonts w:ascii="Times New Roman" w:eastAsia="Times New Roman" w:hAnsi="Times New Roman"/>
        </w:rPr>
        <w:t xml:space="preserve"> (</w:t>
      </w:r>
      <w:r>
        <w:rPr>
          <w:rFonts w:ascii="Times New Roman" w:eastAsia="Times New Roman" w:hAnsi="Times New Roman"/>
        </w:rPr>
        <w:t xml:space="preserve">nuo </w:t>
      </w:r>
      <w:r w:rsidR="00B46244" w:rsidRPr="00C90FC4">
        <w:rPr>
          <w:rFonts w:ascii="Times New Roman" w:eastAsia="Times New Roman" w:hAnsi="Times New Roman"/>
        </w:rPr>
        <w:t>≥</w:t>
      </w:r>
      <w:r w:rsidR="00B46244" w:rsidRPr="00B46244">
        <w:rPr>
          <w:rFonts w:ascii="Times New Roman" w:eastAsia="Times New Roman" w:hAnsi="Times New Roman"/>
        </w:rPr>
        <w:t>1/10000</w:t>
      </w:r>
      <w:r>
        <w:rPr>
          <w:rFonts w:ascii="Times New Roman" w:eastAsia="Times New Roman" w:hAnsi="Times New Roman"/>
        </w:rPr>
        <w:t xml:space="preserve"> iki</w:t>
      </w:r>
      <w:r w:rsidR="00B46244" w:rsidRPr="00B46244">
        <w:rPr>
          <w:rFonts w:ascii="Times New Roman" w:eastAsia="Times New Roman" w:hAnsi="Times New Roman"/>
        </w:rPr>
        <w:t xml:space="preserve"> &lt;1/1000), labai ret</w:t>
      </w:r>
      <w:r>
        <w:rPr>
          <w:rFonts w:ascii="Times New Roman" w:eastAsia="Times New Roman" w:hAnsi="Times New Roman"/>
        </w:rPr>
        <w:t>as</w:t>
      </w:r>
      <w:r w:rsidR="00B46244" w:rsidRPr="00B46244">
        <w:rPr>
          <w:rFonts w:ascii="Times New Roman" w:eastAsia="Times New Roman" w:hAnsi="Times New Roman"/>
        </w:rPr>
        <w:t xml:space="preserve"> (&lt;1/10000), dažnis nežinomas (negali būti apskaičiuotas pagal turimus duomenis).</w:t>
      </w:r>
    </w:p>
    <w:p w:rsidR="00B46244" w:rsidRPr="00B46244" w:rsidRDefault="00B46244" w:rsidP="00B46244">
      <w:pPr>
        <w:tabs>
          <w:tab w:val="left" w:pos="567"/>
        </w:tabs>
        <w:spacing w:after="0" w:line="240" w:lineRule="auto"/>
        <w:rPr>
          <w:rFonts w:ascii="Times New Roman" w:eastAsia="Times New Roman" w:hAnsi="Times New Roman"/>
          <w:lang w:eastAsia="x-none"/>
        </w:rPr>
      </w:pPr>
    </w:p>
    <w:tbl>
      <w:tblPr>
        <w:tblW w:w="9072" w:type="dxa"/>
        <w:tblLayout w:type="fixed"/>
        <w:tblLook w:val="0000" w:firstRow="0" w:lastRow="0" w:firstColumn="0" w:lastColumn="0" w:noHBand="0" w:noVBand="0"/>
      </w:tblPr>
      <w:tblGrid>
        <w:gridCol w:w="540"/>
        <w:gridCol w:w="27"/>
        <w:gridCol w:w="2493"/>
        <w:gridCol w:w="59"/>
        <w:gridCol w:w="5953"/>
      </w:tblGrid>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rPr>
            </w:pPr>
            <w:r w:rsidRPr="00B46244">
              <w:rPr>
                <w:rFonts w:ascii="Times New Roman" w:eastAsia="Times New Roman" w:hAnsi="Times New Roman"/>
                <w:i/>
                <w:snapToGrid w:val="0"/>
              </w:rPr>
              <w:t>Kraujo ir limfinės sistemos 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Trombocitopenija (trombocitų kiekio sumažėjimas kraujyje)</w:t>
            </w:r>
            <w:r w:rsidRPr="00B46244">
              <w:rPr>
                <w:rFonts w:ascii="Times New Roman" w:eastAsia="Times New Roman" w:hAnsi="Times New Roman"/>
                <w:lang w:val="pt-BR"/>
              </w:rPr>
              <w:t xml:space="preserve">, </w:t>
            </w:r>
            <w:r w:rsidRPr="00B46244">
              <w:rPr>
                <w:rFonts w:ascii="Times New Roman" w:eastAsia="Times New Roman" w:hAnsi="Times New Roman"/>
              </w:rPr>
              <w:t>leukopenija (leukocitų kiekio sumažėjimas kraujyje)</w:t>
            </w:r>
            <w:r w:rsidRPr="00B46244">
              <w:rPr>
                <w:rFonts w:ascii="Times New Roman" w:eastAsia="Times New Roman" w:hAnsi="Times New Roman"/>
                <w:lang w:val="pt-BR"/>
              </w:rPr>
              <w:t xml:space="preserve">, </w:t>
            </w:r>
            <w:r w:rsidRPr="00B46244">
              <w:rPr>
                <w:rFonts w:ascii="Times New Roman" w:eastAsia="Times New Roman" w:hAnsi="Times New Roman"/>
              </w:rPr>
              <w:t>agranulocitozė (grūdėtųjų leukocitų kiekio sumažėjimas kraujyje), anemija, hemolizinė</w:t>
            </w:r>
            <w:r w:rsidRPr="00B46244">
              <w:rPr>
                <w:rFonts w:ascii="Times New Roman" w:eastAsia="Times New Roman" w:hAnsi="Times New Roman"/>
                <w:lang w:val="pt-BR"/>
              </w:rPr>
              <w:t xml:space="preserve"> </w:t>
            </w:r>
            <w:r w:rsidRPr="00B46244">
              <w:rPr>
                <w:rFonts w:ascii="Times New Roman" w:eastAsia="Times New Roman" w:hAnsi="Times New Roman"/>
              </w:rPr>
              <w:t>anemija (eritrocitų kiekio sumažėjimas kraujyje dėl jų irimo), aplastinė anemija.</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bCs/>
                <w:i/>
                <w:snapToGrid w:val="0"/>
              </w:rPr>
              <w:t>Imuninės</w:t>
            </w:r>
            <w:r w:rsidRPr="00B46244">
              <w:rPr>
                <w:rFonts w:ascii="Times New Roman" w:eastAsia="Times New Roman" w:hAnsi="Times New Roman"/>
                <w:bCs/>
                <w:i/>
                <w:snapToGrid w:val="0"/>
                <w:lang w:val="en-GB"/>
              </w:rPr>
              <w:t xml:space="preserve"> </w:t>
            </w:r>
            <w:r w:rsidRPr="00B46244">
              <w:rPr>
                <w:rFonts w:ascii="Times New Roman" w:eastAsia="Times New Roman" w:hAnsi="Times New Roman"/>
                <w:bCs/>
                <w:i/>
                <w:snapToGrid w:val="0"/>
              </w:rPr>
              <w:t>sistemos</w:t>
            </w:r>
            <w:r w:rsidRPr="00B46244">
              <w:rPr>
                <w:rFonts w:ascii="Times New Roman" w:eastAsia="Times New Roman" w:hAnsi="Times New Roman"/>
                <w:bCs/>
                <w:i/>
                <w:snapToGrid w:val="0"/>
                <w:lang w:val="en-GB"/>
              </w:rPr>
              <w:t xml:space="preserve"> </w:t>
            </w:r>
            <w:r w:rsidRPr="00B46244">
              <w:rPr>
                <w:rFonts w:ascii="Times New Roman" w:eastAsia="Times New Roman" w:hAnsi="Times New Roman"/>
                <w:bCs/>
                <w:i/>
                <w:snapToGrid w:val="0"/>
              </w:rPr>
              <w:t>sutrikimai</w:t>
            </w:r>
          </w:p>
        </w:tc>
      </w:tr>
      <w:tr w:rsidR="00B46244" w:rsidRPr="00B46244" w:rsidTr="00A926BC">
        <w:trPr>
          <w:trHeight w:val="503"/>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r w:rsidRPr="00B46244">
              <w:rPr>
                <w:rFonts w:ascii="Times New Roman" w:eastAsia="Times New Roman" w:hAnsi="Times New Roman"/>
                <w:lang w:val="en-GB"/>
              </w:rPr>
              <w:t>:</w:t>
            </w:r>
          </w:p>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Anafilaksinė</w:t>
            </w:r>
            <w:r w:rsidRPr="00B46244">
              <w:rPr>
                <w:rFonts w:ascii="Times New Roman" w:eastAsia="Times New Roman" w:hAnsi="Times New Roman"/>
                <w:lang w:val="en-GB"/>
              </w:rPr>
              <w:t xml:space="preserve"> </w:t>
            </w:r>
            <w:r w:rsidRPr="00B46244">
              <w:rPr>
                <w:rFonts w:ascii="Times New Roman" w:eastAsia="Times New Roman" w:hAnsi="Times New Roman"/>
              </w:rPr>
              <w:t>ir anafilaktoidinė reakcijos (tame tarpe hipotenzija ir šokas), padidėjusio jautrumo reakcija (pvz. bronchospazmas</w:t>
            </w:r>
            <w:r w:rsidRPr="00B46244">
              <w:rPr>
                <w:rFonts w:ascii="Times New Roman" w:eastAsia="Times New Roman" w:hAnsi="Times New Roman"/>
                <w:lang w:val="en-GB"/>
              </w:rPr>
              <w:t>).</w:t>
            </w:r>
          </w:p>
        </w:tc>
      </w:tr>
      <w:tr w:rsidR="00B46244" w:rsidRPr="00B46244" w:rsidTr="00A926BC">
        <w:trPr>
          <w:trHeight w:val="502"/>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lang w:val="en-GB"/>
              </w:rPr>
              <w:t>Labai reti, tarp jų pavieniai atvejai:</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US"/>
              </w:rPr>
            </w:pPr>
          </w:p>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lang w:val="en-US"/>
              </w:rPr>
              <w:t>Angioneurotinė edema (įskaitant veido edemą).</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Psichikos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 xml:space="preserve">Depresija, </w:t>
            </w:r>
            <w:r w:rsidRPr="00B46244">
              <w:rPr>
                <w:rFonts w:ascii="Times New Roman" w:eastAsia="Times New Roman" w:hAnsi="Times New Roman"/>
                <w:lang w:val="pt-BR"/>
              </w:rPr>
              <w:t>sumišimas</w:t>
            </w:r>
            <w:r w:rsidRPr="00B46244">
              <w:rPr>
                <w:rFonts w:ascii="Times New Roman" w:eastAsia="Times New Roman" w:hAnsi="Times New Roman"/>
              </w:rPr>
              <w:t>, naktiniai</w:t>
            </w:r>
            <w:r w:rsidRPr="00B46244">
              <w:rPr>
                <w:rFonts w:ascii="Times New Roman" w:eastAsia="Times New Roman" w:hAnsi="Times New Roman"/>
                <w:lang w:val="pt-BR"/>
              </w:rPr>
              <w:t xml:space="preserve"> </w:t>
            </w:r>
            <w:r w:rsidRPr="00B46244">
              <w:rPr>
                <w:rFonts w:ascii="Times New Roman" w:eastAsia="Times New Roman" w:hAnsi="Times New Roman"/>
              </w:rPr>
              <w:t>košmarai</w:t>
            </w:r>
            <w:r w:rsidR="00D07836">
              <w:rPr>
                <w:rFonts w:ascii="Times New Roman" w:eastAsia="Times New Roman" w:hAnsi="Times New Roman"/>
              </w:rPr>
              <w:t>,</w:t>
            </w:r>
            <w:r w:rsidRPr="00B46244">
              <w:rPr>
                <w:rFonts w:ascii="Times New Roman" w:eastAsia="Times New Roman" w:hAnsi="Times New Roman"/>
              </w:rPr>
              <w:t xml:space="preserve"> psichozinės</w:t>
            </w:r>
            <w:r w:rsidRPr="00B46244">
              <w:rPr>
                <w:rFonts w:ascii="Times New Roman" w:eastAsia="Times New Roman" w:hAnsi="Times New Roman"/>
                <w:lang w:val="pt-BR"/>
              </w:rPr>
              <w:t xml:space="preserve"> </w:t>
            </w:r>
            <w:r w:rsidRPr="00B46244">
              <w:rPr>
                <w:rFonts w:ascii="Times New Roman" w:eastAsia="Times New Roman" w:hAnsi="Times New Roman"/>
              </w:rPr>
              <w:t>reakcijos</w:t>
            </w:r>
            <w:r w:rsidRPr="00B46244">
              <w:rPr>
                <w:rFonts w:ascii="Times New Roman" w:eastAsia="Times New Roman" w:hAnsi="Times New Roman"/>
                <w:lang w:val="pt-BR"/>
              </w:rPr>
              <w:t>. Dezorientacija, nemiga, dirglumas, haliucinacijos.</w:t>
            </w:r>
          </w:p>
        </w:tc>
      </w:tr>
      <w:tr w:rsidR="00B46244" w:rsidRPr="00B46244" w:rsidTr="00A926BC">
        <w:tc>
          <w:tcPr>
            <w:tcW w:w="9072" w:type="dxa"/>
            <w:gridSpan w:val="5"/>
          </w:tcPr>
          <w:p w:rsidR="00B46244" w:rsidRPr="00B46244" w:rsidRDefault="00B46244" w:rsidP="00B46244">
            <w:pPr>
              <w:tabs>
                <w:tab w:val="left" w:pos="284"/>
              </w:tabs>
              <w:spacing w:after="0" w:line="240" w:lineRule="auto"/>
              <w:jc w:val="both"/>
              <w:rPr>
                <w:rFonts w:ascii="Times New Roman" w:eastAsia="Times New Roman" w:hAnsi="Times New Roman"/>
                <w:i/>
                <w:lang w:val="en-GB"/>
              </w:rPr>
            </w:pPr>
            <w:r w:rsidRPr="00B46244">
              <w:rPr>
                <w:rFonts w:ascii="Times New Roman" w:eastAsia="Times New Roman" w:hAnsi="Times New Roman"/>
                <w:i/>
                <w:snapToGrid w:val="0"/>
              </w:rPr>
              <w:t>Nervų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sistemos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Dažni</w:t>
            </w:r>
            <w:r w:rsidRPr="00B46244">
              <w:rPr>
                <w:rFonts w:ascii="Times New Roman" w:eastAsia="Times New Roman" w:hAnsi="Times New Roman"/>
                <w:lang w:val="en-GB"/>
              </w:rPr>
              <w:t>:</w:t>
            </w:r>
          </w:p>
        </w:tc>
        <w:tc>
          <w:tcPr>
            <w:tcW w:w="5953" w:type="dxa"/>
          </w:tcPr>
          <w:p w:rsidR="00B46244" w:rsidRPr="00B46244" w:rsidRDefault="00B46244" w:rsidP="00B46244">
            <w:pPr>
              <w:tabs>
                <w:tab w:val="left" w:pos="284"/>
              </w:tabs>
              <w:spacing w:after="0" w:line="240" w:lineRule="auto"/>
              <w:jc w:val="both"/>
              <w:rPr>
                <w:rFonts w:ascii="Times New Roman" w:eastAsia="Times New Roman" w:hAnsi="Times New Roman"/>
                <w:lang w:val="pt-BR"/>
              </w:rPr>
            </w:pPr>
            <w:r w:rsidRPr="00B46244">
              <w:rPr>
                <w:rFonts w:ascii="Times New Roman" w:eastAsia="Times New Roman" w:hAnsi="Times New Roman"/>
              </w:rPr>
              <w:t>Galvos</w:t>
            </w:r>
            <w:r w:rsidRPr="00B46244">
              <w:rPr>
                <w:rFonts w:ascii="Times New Roman" w:eastAsia="Times New Roman" w:hAnsi="Times New Roman"/>
                <w:lang w:val="pt-BR"/>
              </w:rPr>
              <w:t xml:space="preserve"> </w:t>
            </w:r>
            <w:r w:rsidRPr="00B46244">
              <w:rPr>
                <w:rFonts w:ascii="Times New Roman" w:eastAsia="Times New Roman" w:hAnsi="Times New Roman"/>
              </w:rPr>
              <w:t>skausmas</w:t>
            </w:r>
            <w:r w:rsidRPr="00B46244">
              <w:rPr>
                <w:rFonts w:ascii="Times New Roman" w:eastAsia="Times New Roman" w:hAnsi="Times New Roman"/>
                <w:lang w:val="pt-BR"/>
              </w:rPr>
              <w:t xml:space="preserve">, </w:t>
            </w:r>
            <w:r w:rsidRPr="00B46244">
              <w:rPr>
                <w:rFonts w:ascii="Times New Roman" w:eastAsia="Times New Roman" w:hAnsi="Times New Roman"/>
              </w:rPr>
              <w:t>galvos</w:t>
            </w:r>
            <w:r w:rsidRPr="00B46244">
              <w:rPr>
                <w:rFonts w:ascii="Times New Roman" w:eastAsia="Times New Roman" w:hAnsi="Times New Roman"/>
                <w:lang w:val="pt-BR"/>
              </w:rPr>
              <w:t xml:space="preserve"> </w:t>
            </w:r>
            <w:r w:rsidRPr="00B46244">
              <w:rPr>
                <w:rFonts w:ascii="Times New Roman" w:eastAsia="Times New Roman" w:hAnsi="Times New Roman"/>
              </w:rPr>
              <w:t>svaigimas, irzlumas</w:t>
            </w:r>
            <w:r w:rsidRPr="00B46244">
              <w:rPr>
                <w:rFonts w:ascii="Times New Roman" w:eastAsia="Times New Roman" w:hAnsi="Times New Roman"/>
                <w:lang w:val="pt-BR"/>
              </w:rPr>
              <w:t>.</w:t>
            </w:r>
          </w:p>
        </w:tc>
      </w:tr>
      <w:tr w:rsidR="00B46244" w:rsidRPr="00B46244" w:rsidTr="00A926BC">
        <w:trPr>
          <w:trHeight w:val="255"/>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Mieguistumas, nuovargis.</w:t>
            </w:r>
          </w:p>
        </w:tc>
      </w:tr>
      <w:tr w:rsidR="00B46244" w:rsidRPr="00B46244" w:rsidTr="00A926BC">
        <w:trPr>
          <w:trHeight w:val="255"/>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Labai reti</w:t>
            </w:r>
            <w:r w:rsidRPr="00B46244">
              <w:rPr>
                <w:rFonts w:ascii="Times New Roman" w:eastAsia="Times New Roman" w:hAnsi="Times New Roman"/>
                <w:lang w:val="en-GB"/>
              </w:rPr>
              <w:t>:</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Pojūčių sutrikimas, traukuliai, tremoras (drebulys), atminties sutrikimas, de</w:t>
            </w:r>
            <w:r w:rsidR="00D07836">
              <w:rPr>
                <w:rFonts w:ascii="Times New Roman" w:eastAsia="Times New Roman" w:hAnsi="Times New Roman"/>
              </w:rPr>
              <w:t>z</w:t>
            </w:r>
            <w:r w:rsidRPr="00B46244">
              <w:rPr>
                <w:rFonts w:ascii="Times New Roman" w:eastAsia="Times New Roman" w:hAnsi="Times New Roman"/>
              </w:rPr>
              <w:t>orientacija, aseptinis meningitas, parestezija, nerimas, skonio pokyčiai, cerebrovaskuliniai reiškiniai, skonio jutimo sutrikimas.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Aki</w:t>
            </w:r>
            <w:r w:rsidR="000460EB">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bCs/>
                <w:lang w:val="pt-BR"/>
              </w:rPr>
            </w:pPr>
            <w:r w:rsidRPr="00B46244">
              <w:rPr>
                <w:rFonts w:ascii="Times New Roman" w:eastAsia="Times New Roman" w:hAnsi="Times New Roman"/>
                <w:bCs/>
              </w:rPr>
              <w:t>Regos</w:t>
            </w:r>
            <w:r w:rsidRPr="00B46244">
              <w:rPr>
                <w:rFonts w:ascii="Times New Roman" w:eastAsia="Times New Roman" w:hAnsi="Times New Roman"/>
                <w:bCs/>
                <w:lang w:val="pt-BR"/>
              </w:rPr>
              <w:t xml:space="preserve"> </w:t>
            </w:r>
            <w:r w:rsidRPr="00B46244">
              <w:rPr>
                <w:rFonts w:ascii="Times New Roman" w:eastAsia="Times New Roman" w:hAnsi="Times New Roman"/>
                <w:bCs/>
              </w:rPr>
              <w:t>sutrikimai</w:t>
            </w:r>
            <w:r w:rsidRPr="00B46244">
              <w:rPr>
                <w:rFonts w:ascii="Times New Roman" w:eastAsia="Times New Roman" w:hAnsi="Times New Roman"/>
                <w:bCs/>
                <w:lang w:val="pt-BR"/>
              </w:rPr>
              <w:t xml:space="preserve"> (</w:t>
            </w:r>
            <w:r w:rsidRPr="00B46244">
              <w:rPr>
                <w:rFonts w:ascii="Times New Roman" w:eastAsia="Times New Roman" w:hAnsi="Times New Roman"/>
                <w:bCs/>
              </w:rPr>
              <w:t>matymas</w:t>
            </w:r>
            <w:r w:rsidRPr="00B46244">
              <w:rPr>
                <w:rFonts w:ascii="Times New Roman" w:eastAsia="Times New Roman" w:hAnsi="Times New Roman"/>
                <w:bCs/>
                <w:lang w:val="pt-BR"/>
              </w:rPr>
              <w:t xml:space="preserve"> </w:t>
            </w:r>
            <w:r w:rsidRPr="00B46244">
              <w:rPr>
                <w:rFonts w:ascii="Times New Roman" w:eastAsia="Times New Roman" w:hAnsi="Times New Roman"/>
                <w:bCs/>
              </w:rPr>
              <w:t>lyg</w:t>
            </w:r>
            <w:r w:rsidRPr="00B46244">
              <w:rPr>
                <w:rFonts w:ascii="Times New Roman" w:eastAsia="Times New Roman" w:hAnsi="Times New Roman"/>
                <w:bCs/>
                <w:lang w:val="pt-BR"/>
              </w:rPr>
              <w:t xml:space="preserve"> per </w:t>
            </w:r>
            <w:r w:rsidRPr="00B46244">
              <w:rPr>
                <w:rFonts w:ascii="Times New Roman" w:eastAsia="Times New Roman" w:hAnsi="Times New Roman"/>
                <w:bCs/>
              </w:rPr>
              <w:t>miglą</w:t>
            </w:r>
            <w:r w:rsidRPr="00B46244">
              <w:rPr>
                <w:rFonts w:ascii="Times New Roman" w:eastAsia="Times New Roman" w:hAnsi="Times New Roman"/>
                <w:bCs/>
                <w:lang w:val="pt-BR"/>
              </w:rPr>
              <w:t xml:space="preserve">, </w:t>
            </w:r>
            <w:r w:rsidRPr="00B46244">
              <w:rPr>
                <w:rFonts w:ascii="Times New Roman" w:eastAsia="Times New Roman" w:hAnsi="Times New Roman"/>
                <w:bCs/>
              </w:rPr>
              <w:t>dvejinimasis)</w:t>
            </w:r>
            <w:r w:rsidRPr="00B46244">
              <w:rPr>
                <w:rFonts w:ascii="Times New Roman" w:eastAsia="Times New Roman" w:hAnsi="Times New Roman"/>
                <w:bCs/>
                <w:lang w:val="pt-BR"/>
              </w:rPr>
              <w:t>.</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Aus</w:t>
            </w:r>
            <w:r w:rsidR="000460EB">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labirint</w:t>
            </w:r>
            <w:r w:rsidR="000460EB">
              <w:rPr>
                <w:rFonts w:ascii="Times New Roman" w:eastAsia="Times New Roman" w:hAnsi="Times New Roman"/>
                <w:i/>
                <w:snapToGrid w:val="0"/>
              </w:rPr>
              <w:t>ų</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rPr>
          <w:trHeight w:val="128"/>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Dažni:</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Galvos svaigimas.</w:t>
            </w:r>
          </w:p>
        </w:tc>
      </w:tr>
      <w:tr w:rsidR="00B46244" w:rsidRPr="00B46244" w:rsidTr="00A926BC">
        <w:trPr>
          <w:trHeight w:val="127"/>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Spengimas</w:t>
            </w:r>
            <w:r w:rsidRPr="00B46244">
              <w:rPr>
                <w:rFonts w:ascii="Times New Roman" w:eastAsia="Times New Roman" w:hAnsi="Times New Roman"/>
                <w:lang w:val="en-GB"/>
              </w:rPr>
              <w:t xml:space="preserve"> </w:t>
            </w:r>
            <w:r w:rsidRPr="00B46244">
              <w:rPr>
                <w:rFonts w:ascii="Times New Roman" w:eastAsia="Times New Roman" w:hAnsi="Times New Roman"/>
              </w:rPr>
              <w:t>ausyse</w:t>
            </w:r>
            <w:r w:rsidRPr="00B46244">
              <w:rPr>
                <w:rFonts w:ascii="Times New Roman" w:eastAsia="Times New Roman" w:hAnsi="Times New Roman"/>
                <w:lang w:val="en-GB"/>
              </w:rPr>
              <w:t>, klausos susilpnėjimas.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Širdies</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Palpitacija (stiprus ir greitas širdies plakimas)</w:t>
            </w:r>
            <w:r w:rsidRPr="00B46244">
              <w:rPr>
                <w:rFonts w:ascii="Times New Roman" w:eastAsia="Times New Roman" w:hAnsi="Times New Roman"/>
                <w:lang w:val="pt-BR"/>
              </w:rPr>
              <w:t xml:space="preserve">, </w:t>
            </w:r>
            <w:r w:rsidRPr="00B46244">
              <w:rPr>
                <w:rFonts w:ascii="Times New Roman" w:eastAsia="Times New Roman" w:hAnsi="Times New Roman"/>
              </w:rPr>
              <w:t>krūtinės</w:t>
            </w:r>
            <w:r w:rsidRPr="00B46244">
              <w:rPr>
                <w:rFonts w:ascii="Times New Roman" w:eastAsia="Times New Roman" w:hAnsi="Times New Roman"/>
                <w:lang w:val="pt-BR"/>
              </w:rPr>
              <w:t xml:space="preserve"> </w:t>
            </w:r>
            <w:r w:rsidRPr="00B46244">
              <w:rPr>
                <w:rFonts w:ascii="Times New Roman" w:eastAsia="Times New Roman" w:hAnsi="Times New Roman"/>
              </w:rPr>
              <w:t>skausmas</w:t>
            </w:r>
            <w:r w:rsidRPr="00B46244">
              <w:rPr>
                <w:rFonts w:ascii="Times New Roman" w:eastAsia="Times New Roman" w:hAnsi="Times New Roman"/>
                <w:lang w:val="pt-BR"/>
              </w:rPr>
              <w:t xml:space="preserve">, </w:t>
            </w:r>
            <w:r w:rsidRPr="00B46244">
              <w:rPr>
                <w:rFonts w:ascii="Times New Roman" w:eastAsia="Times New Roman" w:hAnsi="Times New Roman"/>
              </w:rPr>
              <w:t>širdies</w:t>
            </w:r>
            <w:r w:rsidRPr="00B46244">
              <w:rPr>
                <w:rFonts w:ascii="Times New Roman" w:eastAsia="Times New Roman" w:hAnsi="Times New Roman"/>
                <w:lang w:val="pt-BR"/>
              </w:rPr>
              <w:t xml:space="preserve"> </w:t>
            </w:r>
            <w:r w:rsidRPr="00B46244">
              <w:rPr>
                <w:rFonts w:ascii="Times New Roman" w:eastAsia="Times New Roman" w:hAnsi="Times New Roman"/>
              </w:rPr>
              <w:t>nepakankamumas</w:t>
            </w:r>
            <w:r w:rsidRPr="00B46244">
              <w:rPr>
                <w:rFonts w:ascii="Times New Roman" w:eastAsia="Times New Roman" w:hAnsi="Times New Roman"/>
                <w:lang w:val="pt-BR"/>
              </w:rPr>
              <w:t xml:space="preserve">, </w:t>
            </w:r>
            <w:r w:rsidRPr="00B46244">
              <w:rPr>
                <w:rFonts w:ascii="Times New Roman" w:eastAsia="Times New Roman" w:hAnsi="Times New Roman"/>
              </w:rPr>
              <w:t>miokardo</w:t>
            </w:r>
            <w:r w:rsidRPr="00B46244">
              <w:rPr>
                <w:rFonts w:ascii="Times New Roman" w:eastAsia="Times New Roman" w:hAnsi="Times New Roman"/>
                <w:lang w:val="pt-BR"/>
              </w:rPr>
              <w:t xml:space="preserve"> </w:t>
            </w:r>
            <w:r w:rsidRPr="00B46244">
              <w:rPr>
                <w:rFonts w:ascii="Times New Roman" w:eastAsia="Times New Roman" w:hAnsi="Times New Roman"/>
              </w:rPr>
              <w:t>infarktas</w:t>
            </w:r>
            <w:r w:rsidRPr="00B46244">
              <w:rPr>
                <w:rFonts w:ascii="Times New Roman" w:eastAsia="Times New Roman" w:hAnsi="Times New Roman"/>
                <w:lang w:val="pt-BR"/>
              </w:rPr>
              <w:t>.</w:t>
            </w:r>
          </w:p>
          <w:p w:rsidR="00B46244" w:rsidRPr="00B46244" w:rsidRDefault="00B46244" w:rsidP="00B46244">
            <w:pPr>
              <w:keepNext/>
              <w:keepLines/>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lang w:val="pt-BR"/>
              </w:rPr>
              <w:t>Pastebėta, kad vartojant NVNU gali pasireikšti edema, padidėjęs kraujospūdis ir širdies nepakankamumas.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en-GB"/>
              </w:rPr>
            </w:pPr>
            <w:r w:rsidRPr="00B46244">
              <w:rPr>
                <w:rFonts w:ascii="Times New Roman" w:eastAsia="Times New Roman" w:hAnsi="Times New Roman"/>
                <w:i/>
                <w:snapToGrid w:val="0"/>
              </w:rPr>
              <w:t>Virškinimo</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trakto</w:t>
            </w:r>
            <w:r w:rsidRPr="00B46244">
              <w:rPr>
                <w:rFonts w:ascii="Times New Roman" w:eastAsia="Times New Roman" w:hAnsi="Times New Roman"/>
                <w:i/>
                <w:snapToGrid w:val="0"/>
                <w:lang w:val="en-GB"/>
              </w:rPr>
              <w:t xml:space="preserve"> </w:t>
            </w:r>
            <w:r w:rsidRPr="00B46244">
              <w:rPr>
                <w:rFonts w:ascii="Times New Roman" w:eastAsia="Times New Roman" w:hAnsi="Times New Roman"/>
                <w:i/>
                <w:snapToGrid w:val="0"/>
              </w:rPr>
              <w:t>sutrikimai</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i/>
                <w:snapToGrid w:val="0"/>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snapToGrid w:val="0"/>
              </w:rPr>
            </w:pPr>
            <w:r w:rsidRPr="00B46244">
              <w:rPr>
                <w:rFonts w:ascii="Times New Roman" w:eastAsia="Times New Roman" w:hAnsi="Times New Roman"/>
                <w:snapToGrid w:val="0"/>
              </w:rPr>
              <w:t>Labai dažni:</w:t>
            </w:r>
          </w:p>
        </w:tc>
        <w:tc>
          <w:tcPr>
            <w:tcW w:w="6012" w:type="dxa"/>
            <w:gridSpan w:val="2"/>
          </w:tcPr>
          <w:p w:rsidR="00B46244" w:rsidRPr="00B46244" w:rsidRDefault="00B46244" w:rsidP="00B46244">
            <w:pPr>
              <w:tabs>
                <w:tab w:val="left" w:pos="284"/>
              </w:tabs>
              <w:spacing w:after="0" w:line="240" w:lineRule="auto"/>
              <w:rPr>
                <w:rFonts w:ascii="Times New Roman" w:eastAsia="Times New Roman" w:hAnsi="Times New Roman"/>
                <w:snapToGrid w:val="0"/>
              </w:rPr>
            </w:pPr>
            <w:r w:rsidRPr="00B46244">
              <w:rPr>
                <w:rFonts w:ascii="Times New Roman" w:eastAsia="Times New Roman" w:hAnsi="Times New Roman"/>
                <w:snapToGrid w:val="0"/>
              </w:rPr>
              <w:t>Pykinimas, vėmimas, viduriavimas.</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Dažni</w:t>
            </w:r>
            <w:r w:rsidRPr="00B46244">
              <w:rPr>
                <w:rFonts w:ascii="Times New Roman" w:eastAsia="Times New Roman" w:hAnsi="Times New Roman"/>
                <w:lang w:val="en-GB"/>
              </w:rPr>
              <w:t>:</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Meteorizmas (pilvo pūtimas), dispepsija</w:t>
            </w:r>
            <w:r w:rsidRPr="00B46244">
              <w:rPr>
                <w:rFonts w:ascii="Times New Roman" w:eastAsia="Times New Roman" w:hAnsi="Times New Roman"/>
                <w:lang w:val="en-GB"/>
              </w:rPr>
              <w:t xml:space="preserve">, </w:t>
            </w:r>
            <w:r w:rsidRPr="00B46244">
              <w:rPr>
                <w:rFonts w:ascii="Times New Roman" w:eastAsia="Times New Roman" w:hAnsi="Times New Roman"/>
              </w:rPr>
              <w:t>pilvo</w:t>
            </w:r>
            <w:r w:rsidRPr="00B46244">
              <w:rPr>
                <w:rFonts w:ascii="Times New Roman" w:eastAsia="Times New Roman" w:hAnsi="Times New Roman"/>
                <w:lang w:val="en-GB"/>
              </w:rPr>
              <w:t xml:space="preserve"> </w:t>
            </w:r>
            <w:r w:rsidRPr="00B46244">
              <w:rPr>
                <w:rFonts w:ascii="Times New Roman" w:eastAsia="Times New Roman" w:hAnsi="Times New Roman"/>
              </w:rPr>
              <w:t>skausmas, virškinamojo trakto opa (kai kuriais atvejais su kraujavimu ir perforacija, skausmas epigastriume, anoreksija.</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r w:rsidRPr="00B46244">
              <w:rPr>
                <w:rFonts w:ascii="Times New Roman" w:eastAsia="Times New Roman" w:hAnsi="Times New Roman"/>
                <w:lang w:val="en-GB"/>
              </w:rPr>
              <w:t>:</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Melena (juodos išmatos dėl kraujo priemaišų), vėmimas krauju, gastritas, kraujavimas į virškinimo traktą, virškinimo trakto opa (kartu su kraujavimu arba perforacija arba be jų).</w:t>
            </w:r>
          </w:p>
        </w:tc>
      </w:tr>
      <w:tr w:rsidR="00B46244" w:rsidRPr="00B46244" w:rsidTr="00A926BC">
        <w:tc>
          <w:tcPr>
            <w:tcW w:w="540" w:type="dxa"/>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20"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 xml:space="preserve">reti: </w:t>
            </w:r>
          </w:p>
        </w:tc>
        <w:tc>
          <w:tcPr>
            <w:tcW w:w="6012" w:type="dxa"/>
            <w:gridSpan w:val="2"/>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Stomatitas (burnos gleivinės uždegimas), glositas, kolitas, opinio kolito ir Krono ligos paūmėjimas, vidurių</w:t>
            </w:r>
            <w:r w:rsidRPr="00B46244">
              <w:rPr>
                <w:rFonts w:ascii="Times New Roman" w:eastAsia="Times New Roman" w:hAnsi="Times New Roman"/>
                <w:lang w:val="pt-BR"/>
              </w:rPr>
              <w:t xml:space="preserve"> </w:t>
            </w:r>
            <w:r w:rsidRPr="00B46244">
              <w:rPr>
                <w:rFonts w:ascii="Times New Roman" w:eastAsia="Times New Roman" w:hAnsi="Times New Roman"/>
              </w:rPr>
              <w:t>užkietėjimas, gastritas (skrandžio gleivinės uždegimas)</w:t>
            </w:r>
            <w:r w:rsidRPr="00B46244">
              <w:rPr>
                <w:rFonts w:ascii="Times New Roman" w:eastAsia="Times New Roman" w:hAnsi="Times New Roman"/>
                <w:lang w:val="pt-BR"/>
              </w:rPr>
              <w:t xml:space="preserve">, </w:t>
            </w:r>
            <w:r w:rsidRPr="00B46244">
              <w:rPr>
                <w:rFonts w:ascii="Times New Roman" w:eastAsia="Times New Roman" w:hAnsi="Times New Roman"/>
              </w:rPr>
              <w:t>stemplės</w:t>
            </w:r>
            <w:r w:rsidRPr="00B46244">
              <w:rPr>
                <w:rFonts w:ascii="Times New Roman" w:eastAsia="Times New Roman" w:hAnsi="Times New Roman"/>
                <w:lang w:val="pt-BR"/>
              </w:rPr>
              <w:t xml:space="preserve"> </w:t>
            </w:r>
            <w:r w:rsidRPr="00B46244">
              <w:rPr>
                <w:rFonts w:ascii="Times New Roman" w:eastAsia="Times New Roman" w:hAnsi="Times New Roman"/>
              </w:rPr>
              <w:t>pažeidimas, susiaurėjimų formavimasis, pankreatitas.</w:t>
            </w:r>
          </w:p>
        </w:tc>
      </w:tr>
      <w:tr w:rsidR="000460EB" w:rsidRPr="00B46244" w:rsidTr="00A926BC">
        <w:tc>
          <w:tcPr>
            <w:tcW w:w="540" w:type="dxa"/>
          </w:tcPr>
          <w:p w:rsidR="000460EB" w:rsidRPr="0063153E" w:rsidRDefault="000460EB" w:rsidP="00B46244">
            <w:pPr>
              <w:tabs>
                <w:tab w:val="left" w:pos="284"/>
              </w:tabs>
              <w:spacing w:after="0" w:line="240" w:lineRule="auto"/>
              <w:rPr>
                <w:rFonts w:ascii="Times New Roman" w:eastAsia="Times New Roman" w:hAnsi="Times New Roman"/>
                <w:lang w:val="pt-BR"/>
              </w:rPr>
            </w:pPr>
          </w:p>
        </w:tc>
        <w:tc>
          <w:tcPr>
            <w:tcW w:w="2520" w:type="dxa"/>
            <w:gridSpan w:val="2"/>
          </w:tcPr>
          <w:p w:rsidR="000460EB" w:rsidRPr="00EE65B1" w:rsidRDefault="000460EB" w:rsidP="00B46244">
            <w:pPr>
              <w:tabs>
                <w:tab w:val="left" w:pos="284"/>
              </w:tabs>
              <w:spacing w:after="0" w:line="240" w:lineRule="auto"/>
              <w:rPr>
                <w:rFonts w:ascii="Times New Roman" w:eastAsia="Times New Roman" w:hAnsi="Times New Roman"/>
              </w:rPr>
            </w:pPr>
            <w:r w:rsidRPr="00C90FC4">
              <w:rPr>
                <w:rFonts w:ascii="Times New Roman" w:hAnsi="Times New Roman"/>
              </w:rPr>
              <w:t>Dažnis nežinomas</w:t>
            </w:r>
          </w:p>
        </w:tc>
        <w:tc>
          <w:tcPr>
            <w:tcW w:w="6012" w:type="dxa"/>
            <w:gridSpan w:val="2"/>
          </w:tcPr>
          <w:p w:rsidR="000460EB" w:rsidRPr="00EE65B1" w:rsidRDefault="000460EB" w:rsidP="00B46244">
            <w:pPr>
              <w:keepNext/>
              <w:keepLines/>
              <w:tabs>
                <w:tab w:val="left" w:pos="284"/>
              </w:tabs>
              <w:spacing w:after="0" w:line="240" w:lineRule="auto"/>
              <w:rPr>
                <w:rFonts w:ascii="Times New Roman" w:eastAsia="Times New Roman" w:hAnsi="Times New Roman"/>
              </w:rPr>
            </w:pPr>
            <w:r w:rsidRPr="00C90FC4">
              <w:rPr>
                <w:rFonts w:ascii="Times New Roman" w:hAnsi="Times New Roman"/>
              </w:rPr>
              <w:t>Išeminis kolitas.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bCs/>
                <w:i/>
                <w:lang w:val="pt-BR"/>
              </w:rPr>
            </w:pPr>
            <w:r w:rsidRPr="00B46244">
              <w:rPr>
                <w:rFonts w:ascii="Times New Roman" w:eastAsia="Times New Roman" w:hAnsi="Times New Roman"/>
                <w:bCs/>
                <w:i/>
                <w:snapToGrid w:val="0"/>
              </w:rPr>
              <w:t>Kepenų</w:t>
            </w:r>
            <w:r w:rsidR="002229C1">
              <w:rPr>
                <w:rFonts w:ascii="Times New Roman" w:eastAsia="Times New Roman" w:hAnsi="Times New Roman"/>
                <w:bCs/>
                <w:i/>
                <w:snapToGrid w:val="0"/>
                <w:lang w:val="pt-BR"/>
              </w:rPr>
              <w:t xml:space="preserve">, </w:t>
            </w:r>
            <w:r w:rsidRPr="00B46244">
              <w:rPr>
                <w:rFonts w:ascii="Times New Roman" w:eastAsia="Times New Roman" w:hAnsi="Times New Roman"/>
                <w:bCs/>
                <w:i/>
                <w:snapToGrid w:val="0"/>
              </w:rPr>
              <w:t>tulžies</w:t>
            </w:r>
            <w:r w:rsidRPr="00B46244">
              <w:rPr>
                <w:rFonts w:ascii="Times New Roman" w:eastAsia="Times New Roman" w:hAnsi="Times New Roman"/>
                <w:bCs/>
                <w:i/>
                <w:snapToGrid w:val="0"/>
                <w:lang w:val="pt-BR"/>
              </w:rPr>
              <w:t xml:space="preserve"> </w:t>
            </w:r>
            <w:r w:rsidR="002229C1" w:rsidRPr="002229C1">
              <w:rPr>
                <w:rFonts w:ascii="Times New Roman" w:eastAsia="Times New Roman" w:hAnsi="Times New Roman"/>
                <w:bCs/>
                <w:i/>
                <w:snapToGrid w:val="0"/>
                <w:sz w:val="24"/>
              </w:rPr>
              <w:t>pūslės ir latakų</w:t>
            </w:r>
            <w:r w:rsidR="002229C1" w:rsidRPr="002229C1">
              <w:rPr>
                <w:rFonts w:ascii="Times New Roman" w:eastAsia="Times New Roman" w:hAnsi="Times New Roman"/>
                <w:bCs/>
                <w:i/>
                <w:snapToGrid w:val="0"/>
                <w:sz w:val="24"/>
                <w:lang w:val="pt-BR"/>
              </w:rPr>
              <w:t xml:space="preserve"> </w:t>
            </w:r>
            <w:r w:rsidRPr="00B46244">
              <w:rPr>
                <w:rFonts w:ascii="Times New Roman" w:eastAsia="Times New Roman" w:hAnsi="Times New Roman"/>
                <w:bCs/>
                <w:i/>
                <w:snapToGrid w:val="0"/>
              </w:rPr>
              <w:t>sutrikimai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bCs/>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bCs/>
                <w:lang w:val="en-GB"/>
              </w:rPr>
            </w:pPr>
            <w:r w:rsidRPr="00B46244">
              <w:rPr>
                <w:rFonts w:ascii="Times New Roman" w:eastAsia="Times New Roman" w:hAnsi="Times New Roman"/>
                <w:bCs/>
              </w:rPr>
              <w:t>Dažni</w:t>
            </w:r>
            <w:r w:rsidRPr="00B46244">
              <w:rPr>
                <w:rFonts w:ascii="Times New Roman" w:eastAsia="Times New Roman" w:hAnsi="Times New Roman"/>
                <w:bCs/>
                <w:lang w:val="en-GB"/>
              </w:rPr>
              <w:t>:</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bCs/>
                <w:lang w:val="en-GB"/>
              </w:rPr>
            </w:pPr>
            <w:r w:rsidRPr="00B46244">
              <w:rPr>
                <w:rFonts w:ascii="Times New Roman" w:eastAsia="Times New Roman" w:hAnsi="Times New Roman"/>
              </w:rPr>
              <w:t>Transaminazių</w:t>
            </w:r>
            <w:r w:rsidRPr="00B46244">
              <w:rPr>
                <w:rFonts w:ascii="Times New Roman" w:eastAsia="Times New Roman" w:hAnsi="Times New Roman"/>
                <w:lang w:val="en-GB"/>
              </w:rPr>
              <w:t xml:space="preserve"> (kepenų fermentų) </w:t>
            </w:r>
            <w:r w:rsidRPr="00B46244">
              <w:rPr>
                <w:rFonts w:ascii="Times New Roman" w:eastAsia="Times New Roman" w:hAnsi="Times New Roman"/>
              </w:rPr>
              <w:t>aktyvumo</w:t>
            </w:r>
            <w:r w:rsidRPr="00B46244">
              <w:rPr>
                <w:rFonts w:ascii="Times New Roman" w:eastAsia="Times New Roman" w:hAnsi="Times New Roman"/>
                <w:lang w:val="en-GB"/>
              </w:rPr>
              <w:t xml:space="preserve"> </w:t>
            </w:r>
            <w:r w:rsidRPr="00B46244">
              <w:rPr>
                <w:rFonts w:ascii="Times New Roman" w:eastAsia="Times New Roman" w:hAnsi="Times New Roman"/>
              </w:rPr>
              <w:t>kraujo</w:t>
            </w:r>
            <w:r w:rsidRPr="00B46244">
              <w:rPr>
                <w:rFonts w:ascii="Times New Roman" w:eastAsia="Times New Roman" w:hAnsi="Times New Roman"/>
                <w:lang w:val="en-GB"/>
              </w:rPr>
              <w:t xml:space="preserve"> </w:t>
            </w:r>
            <w:r w:rsidRPr="00B46244">
              <w:rPr>
                <w:rFonts w:ascii="Times New Roman" w:eastAsia="Times New Roman" w:hAnsi="Times New Roman"/>
              </w:rPr>
              <w:t>serume</w:t>
            </w:r>
            <w:r w:rsidRPr="00B46244">
              <w:rPr>
                <w:rFonts w:ascii="Times New Roman" w:eastAsia="Times New Roman" w:hAnsi="Times New Roman"/>
                <w:lang w:val="en-GB"/>
              </w:rPr>
              <w:t xml:space="preserve"> </w:t>
            </w:r>
            <w:r w:rsidRPr="00B46244">
              <w:rPr>
                <w:rFonts w:ascii="Times New Roman" w:eastAsia="Times New Roman" w:hAnsi="Times New Roman"/>
              </w:rPr>
              <w:t>padidėjimas</w:t>
            </w:r>
            <w:r w:rsidRPr="00B46244">
              <w:rPr>
                <w:rFonts w:ascii="Times New Roman" w:eastAsia="Times New Roman" w:hAnsi="Times New Roman"/>
                <w:lang w:val="en-GB"/>
              </w:rPr>
              <w:t>.</w:t>
            </w:r>
          </w:p>
        </w:tc>
      </w:tr>
      <w:tr w:rsidR="00B46244" w:rsidRPr="00B46244" w:rsidTr="00A926BC">
        <w:trPr>
          <w:trHeight w:val="255"/>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Reti</w:t>
            </w:r>
            <w:r w:rsidRPr="00B46244">
              <w:rPr>
                <w:rFonts w:ascii="Times New Roman" w:eastAsia="Times New Roman" w:hAnsi="Times New Roman"/>
                <w:lang w:val="en-GB"/>
              </w:rPr>
              <w:t>:</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Sutrikusi kepenų  funkcija, įskaitant hepatitą su</w:t>
            </w:r>
            <w:r w:rsidRPr="00B46244">
              <w:rPr>
                <w:rFonts w:ascii="Times New Roman" w:eastAsia="Times New Roman" w:hAnsi="Times New Roman"/>
                <w:lang w:val="en-GB"/>
              </w:rPr>
              <w:t xml:space="preserve"> </w:t>
            </w:r>
            <w:r w:rsidRPr="00B46244">
              <w:rPr>
                <w:rFonts w:ascii="Times New Roman" w:eastAsia="Times New Roman" w:hAnsi="Times New Roman"/>
              </w:rPr>
              <w:t>gelta ar be jos (labai retais atvejais žaibinis hepatitas)</w:t>
            </w:r>
            <w:r w:rsidRPr="00B46244">
              <w:rPr>
                <w:rFonts w:ascii="Times New Roman" w:eastAsia="Times New Roman" w:hAnsi="Times New Roman"/>
                <w:lang w:val="en-GB"/>
              </w:rPr>
              <w:t>.</w:t>
            </w:r>
          </w:p>
        </w:tc>
      </w:tr>
      <w:tr w:rsidR="00B46244" w:rsidRPr="00B46244" w:rsidTr="00A926BC">
        <w:trPr>
          <w:trHeight w:val="255"/>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lang w:val="en-GB"/>
              </w:rPr>
              <w:t>Labai reti, tarp jų pavieniai atvejai:</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rPr>
            </w:pPr>
          </w:p>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Žaibinis hepatitas, kepenų nekrozė, kepenų funkcijos nepakankamumas.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pt-BR"/>
              </w:rPr>
            </w:pPr>
            <w:r w:rsidRPr="00B46244">
              <w:rPr>
                <w:rFonts w:ascii="Times New Roman" w:eastAsia="Times New Roman" w:hAnsi="Times New Roman"/>
                <w:i/>
                <w:snapToGrid w:val="0"/>
              </w:rPr>
              <w:t>Odos</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poodinio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audinio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sutrikimai</w:t>
            </w:r>
          </w:p>
        </w:tc>
      </w:tr>
      <w:tr w:rsidR="00B46244" w:rsidRPr="00B46244" w:rsidTr="00A926BC">
        <w:trPr>
          <w:trHeight w:val="128"/>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Dažni:</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lang w:val="en-GB"/>
              </w:rPr>
            </w:pPr>
            <w:r w:rsidRPr="00B46244">
              <w:rPr>
                <w:rFonts w:ascii="Times New Roman" w:eastAsia="Times New Roman" w:hAnsi="Times New Roman"/>
              </w:rPr>
              <w:t>Išbėrimas.</w:t>
            </w:r>
          </w:p>
        </w:tc>
      </w:tr>
      <w:tr w:rsidR="00B46244" w:rsidRPr="00B46244" w:rsidTr="00A926BC">
        <w:trPr>
          <w:trHeight w:val="127"/>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Reti</w:t>
            </w:r>
            <w:r w:rsidRPr="00B46244">
              <w:rPr>
                <w:rFonts w:ascii="Times New Roman" w:eastAsia="Times New Roman" w:hAnsi="Times New Roman"/>
                <w:lang w:val="en-GB"/>
              </w:rPr>
              <w:t>:</w:t>
            </w:r>
          </w:p>
        </w:tc>
        <w:tc>
          <w:tcPr>
            <w:tcW w:w="5953" w:type="dxa"/>
            <w:shd w:val="clear" w:color="auto" w:fill="auto"/>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Dilgėlinė</w:t>
            </w:r>
            <w:r w:rsidRPr="00B46244">
              <w:rPr>
                <w:rFonts w:ascii="Times New Roman" w:eastAsia="Times New Roman" w:hAnsi="Times New Roman"/>
                <w:lang w:val="en-GB"/>
              </w:rPr>
              <w:t>.</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en-GB"/>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r w:rsidRPr="00B46244">
              <w:rPr>
                <w:rFonts w:ascii="Times New Roman" w:eastAsia="Times New Roman" w:hAnsi="Times New Roman"/>
              </w:rPr>
              <w:t>Labai</w:t>
            </w:r>
            <w:r w:rsidRPr="00B46244">
              <w:rPr>
                <w:rFonts w:ascii="Times New Roman" w:eastAsia="Times New Roman" w:hAnsi="Times New Roman"/>
                <w:lang w:val="pt-BR"/>
              </w:rPr>
              <w:t xml:space="preserve"> </w:t>
            </w:r>
            <w:r w:rsidRPr="00B46244">
              <w:rPr>
                <w:rFonts w:ascii="Times New Roman" w:eastAsia="Times New Roman" w:hAnsi="Times New Roman"/>
              </w:rPr>
              <w:t>reti</w:t>
            </w:r>
            <w:r w:rsidRPr="00B46244">
              <w:rPr>
                <w:rFonts w:ascii="Times New Roman" w:eastAsia="Times New Roman" w:hAnsi="Times New Roman"/>
                <w:lang w:val="pt-BR"/>
              </w:rPr>
              <w:t>:</w:t>
            </w:r>
          </w:p>
        </w:tc>
        <w:tc>
          <w:tcPr>
            <w:tcW w:w="5953" w:type="dxa"/>
          </w:tcPr>
          <w:p w:rsidR="00B46244" w:rsidRPr="00B46244" w:rsidRDefault="00B46244" w:rsidP="00B46244">
            <w:pPr>
              <w:keepNext/>
              <w:keepLines/>
              <w:tabs>
                <w:tab w:val="left" w:pos="284"/>
              </w:tabs>
              <w:spacing w:after="0" w:line="240" w:lineRule="auto"/>
              <w:rPr>
                <w:rFonts w:ascii="Times New Roman" w:eastAsia="Times New Roman" w:hAnsi="Times New Roman"/>
              </w:rPr>
            </w:pPr>
            <w:r w:rsidRPr="00B46244">
              <w:rPr>
                <w:rFonts w:ascii="Times New Roman" w:eastAsia="Times New Roman" w:hAnsi="Times New Roman"/>
              </w:rPr>
              <w:t>Pūslinės reakcijos įskaitant Stivenso</w:t>
            </w:r>
            <w:r w:rsidRPr="00B46244">
              <w:rPr>
                <w:rFonts w:ascii="Times New Roman" w:eastAsia="Times New Roman" w:hAnsi="Times New Roman"/>
                <w:lang w:val="pt-BR"/>
              </w:rPr>
              <w:t xml:space="preserve"> </w:t>
            </w:r>
            <w:r w:rsidRPr="00B46244">
              <w:rPr>
                <w:rFonts w:ascii="Times New Roman" w:eastAsia="Times New Roman" w:hAnsi="Times New Roman"/>
              </w:rPr>
              <w:t>ir</w:t>
            </w:r>
            <w:r w:rsidRPr="00B46244">
              <w:rPr>
                <w:rFonts w:ascii="Times New Roman" w:eastAsia="Times New Roman" w:hAnsi="Times New Roman"/>
                <w:lang w:val="pt-BR"/>
              </w:rPr>
              <w:t xml:space="preserve"> </w:t>
            </w:r>
            <w:r w:rsidRPr="00B46244">
              <w:rPr>
                <w:rFonts w:ascii="Times New Roman" w:eastAsia="Times New Roman" w:hAnsi="Times New Roman"/>
              </w:rPr>
              <w:t>Džonsono</w:t>
            </w:r>
            <w:r w:rsidRPr="00B46244">
              <w:rPr>
                <w:rFonts w:ascii="Times New Roman" w:eastAsia="Times New Roman" w:hAnsi="Times New Roman"/>
                <w:lang w:val="pt-BR"/>
              </w:rPr>
              <w:t xml:space="preserve"> </w:t>
            </w:r>
            <w:r w:rsidRPr="00B46244">
              <w:rPr>
                <w:rFonts w:ascii="Times New Roman" w:eastAsia="Times New Roman" w:hAnsi="Times New Roman"/>
              </w:rPr>
              <w:t>sindromą</w:t>
            </w:r>
            <w:r w:rsidRPr="00B46244">
              <w:rPr>
                <w:rFonts w:ascii="Times New Roman" w:eastAsia="Times New Roman" w:hAnsi="Times New Roman"/>
                <w:lang w:val="pt-BR"/>
              </w:rPr>
              <w:t xml:space="preserve"> ir </w:t>
            </w:r>
            <w:r w:rsidRPr="00B46244">
              <w:rPr>
                <w:rFonts w:ascii="Times New Roman" w:eastAsia="Times New Roman" w:hAnsi="Times New Roman"/>
              </w:rPr>
              <w:t>toksinę</w:t>
            </w:r>
            <w:r w:rsidRPr="00B46244">
              <w:rPr>
                <w:rFonts w:ascii="Times New Roman" w:eastAsia="Times New Roman" w:hAnsi="Times New Roman"/>
                <w:lang w:val="pt-BR"/>
              </w:rPr>
              <w:t xml:space="preserve"> </w:t>
            </w:r>
            <w:r w:rsidRPr="00B46244">
              <w:rPr>
                <w:rFonts w:ascii="Times New Roman" w:eastAsia="Times New Roman" w:hAnsi="Times New Roman"/>
              </w:rPr>
              <w:t>epidermio</w:t>
            </w:r>
            <w:r w:rsidRPr="00B46244">
              <w:rPr>
                <w:rFonts w:ascii="Times New Roman" w:eastAsia="Times New Roman" w:hAnsi="Times New Roman"/>
                <w:lang w:val="pt-BR"/>
              </w:rPr>
              <w:t xml:space="preserve"> </w:t>
            </w:r>
            <w:r w:rsidRPr="00B46244">
              <w:rPr>
                <w:rFonts w:ascii="Times New Roman" w:eastAsia="Times New Roman" w:hAnsi="Times New Roman"/>
              </w:rPr>
              <w:t>nekrolizę (Lajelio sindromas), fotosensibilizacija (jautrumas saulės šviesai), purpura, egzema, eritema, eksfoliacinis dermatitas, plaukų nuslinkimas, alerginė purpura, niežulys.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bCs/>
                <w:i/>
              </w:rPr>
            </w:pPr>
            <w:r w:rsidRPr="00B46244">
              <w:rPr>
                <w:rFonts w:ascii="Times New Roman" w:eastAsia="Times New Roman" w:hAnsi="Times New Roman"/>
                <w:bCs/>
                <w:i/>
                <w:snapToGrid w:val="0"/>
              </w:rPr>
              <w:t>Inkstų ir šlapimo takų sutrikimai</w:t>
            </w:r>
          </w:p>
        </w:tc>
      </w:tr>
      <w:tr w:rsidR="00B46244" w:rsidRPr="00B46244" w:rsidTr="00A926BC">
        <w:trPr>
          <w:trHeight w:val="255"/>
        </w:trPr>
        <w:tc>
          <w:tcPr>
            <w:tcW w:w="567" w:type="dxa"/>
            <w:gridSpan w:val="2"/>
            <w:vMerge w:val="restart"/>
          </w:tcPr>
          <w:p w:rsidR="00B46244" w:rsidRPr="00B46244" w:rsidRDefault="00B46244" w:rsidP="00B46244">
            <w:pPr>
              <w:tabs>
                <w:tab w:val="left" w:pos="284"/>
              </w:tabs>
              <w:spacing w:after="0" w:line="240" w:lineRule="auto"/>
              <w:rPr>
                <w:rFonts w:ascii="Times New Roman" w:eastAsia="Times New Roman" w:hAnsi="Times New Roman"/>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rPr>
              <w:t>Reti:</w:t>
            </w:r>
          </w:p>
        </w:tc>
        <w:tc>
          <w:tcPr>
            <w:tcW w:w="5953" w:type="dxa"/>
            <w:shd w:val="clear" w:color="auto" w:fill="auto"/>
          </w:tcPr>
          <w:p w:rsidR="00B46244" w:rsidRPr="00B46244" w:rsidRDefault="00B46244" w:rsidP="00B46244">
            <w:pPr>
              <w:keepNext/>
              <w:keepLines/>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lang w:val="fr-FR"/>
              </w:rPr>
              <w:t>Edema.</w:t>
            </w:r>
          </w:p>
        </w:tc>
      </w:tr>
      <w:tr w:rsidR="00B46244" w:rsidRPr="00B46244" w:rsidTr="00A926BC">
        <w:trPr>
          <w:trHeight w:val="255"/>
        </w:trPr>
        <w:tc>
          <w:tcPr>
            <w:tcW w:w="567" w:type="dxa"/>
            <w:gridSpan w:val="2"/>
            <w:vMerge/>
          </w:tcPr>
          <w:p w:rsidR="00B46244" w:rsidRPr="00B46244" w:rsidRDefault="00B46244" w:rsidP="00B46244">
            <w:pPr>
              <w:tabs>
                <w:tab w:val="left" w:pos="284"/>
              </w:tabs>
              <w:spacing w:after="0" w:line="240" w:lineRule="auto"/>
              <w:rPr>
                <w:rFonts w:ascii="Times New Roman" w:eastAsia="Times New Roman" w:hAnsi="Times New Roman"/>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Labai</w:t>
            </w:r>
            <w:r w:rsidRPr="00B46244">
              <w:rPr>
                <w:rFonts w:ascii="Times New Roman" w:eastAsia="Times New Roman" w:hAnsi="Times New Roman"/>
                <w:lang w:val="fr-FR"/>
              </w:rPr>
              <w:t xml:space="preserve"> </w:t>
            </w:r>
            <w:r w:rsidRPr="00B46244">
              <w:rPr>
                <w:rFonts w:ascii="Times New Roman" w:eastAsia="Times New Roman" w:hAnsi="Times New Roman"/>
              </w:rPr>
              <w:t>reti</w:t>
            </w:r>
            <w:r w:rsidRPr="00B46244">
              <w:rPr>
                <w:rFonts w:ascii="Times New Roman" w:eastAsia="Times New Roman" w:hAnsi="Times New Roman"/>
                <w:lang w:val="fr-FR"/>
              </w:rPr>
              <w:t>:</w:t>
            </w:r>
          </w:p>
        </w:tc>
        <w:tc>
          <w:tcPr>
            <w:tcW w:w="5953" w:type="dxa"/>
            <w:shd w:val="clear" w:color="auto" w:fill="auto"/>
          </w:tcPr>
          <w:p w:rsidR="00B46244" w:rsidRPr="00B46244" w:rsidRDefault="00B46244" w:rsidP="00B46244">
            <w:pPr>
              <w:keepNext/>
              <w:keepLines/>
              <w:tabs>
                <w:tab w:val="left" w:pos="284"/>
              </w:tabs>
              <w:spacing w:after="0" w:line="240" w:lineRule="auto"/>
              <w:rPr>
                <w:rFonts w:ascii="Times New Roman" w:eastAsia="Times New Roman" w:hAnsi="Times New Roman"/>
                <w:lang w:val="fr-FR"/>
              </w:rPr>
            </w:pPr>
            <w:r w:rsidRPr="00B46244">
              <w:rPr>
                <w:rFonts w:ascii="Times New Roman" w:eastAsia="Times New Roman" w:hAnsi="Times New Roman"/>
                <w:lang w:val="fr-FR"/>
              </w:rPr>
              <w:t>Inkstų nepakankamumas,</w:t>
            </w:r>
            <w:r w:rsidRPr="00B46244">
              <w:rPr>
                <w:rFonts w:ascii="Times New Roman" w:eastAsia="Times New Roman" w:hAnsi="Times New Roman"/>
              </w:rPr>
              <w:t xml:space="preserve"> hematurija (kraujas šlapime)</w:t>
            </w:r>
            <w:r w:rsidRPr="00B46244">
              <w:rPr>
                <w:rFonts w:ascii="Times New Roman" w:eastAsia="Times New Roman" w:hAnsi="Times New Roman"/>
                <w:lang w:val="fr-FR"/>
              </w:rPr>
              <w:t xml:space="preserve">, </w:t>
            </w:r>
            <w:r w:rsidRPr="00B46244">
              <w:rPr>
                <w:rFonts w:ascii="Times New Roman" w:eastAsia="Times New Roman" w:hAnsi="Times New Roman"/>
              </w:rPr>
              <w:t>proteinurija</w:t>
            </w:r>
            <w:r w:rsidRPr="00B46244">
              <w:rPr>
                <w:rFonts w:ascii="Times New Roman" w:eastAsia="Times New Roman" w:hAnsi="Times New Roman"/>
                <w:lang w:val="fr-FR"/>
              </w:rPr>
              <w:t xml:space="preserve">, </w:t>
            </w:r>
            <w:r w:rsidRPr="00B46244">
              <w:rPr>
                <w:rFonts w:ascii="Times New Roman" w:eastAsia="Times New Roman" w:hAnsi="Times New Roman"/>
              </w:rPr>
              <w:t>intersticinis</w:t>
            </w:r>
            <w:r w:rsidRPr="00B46244">
              <w:rPr>
                <w:rFonts w:ascii="Times New Roman" w:eastAsia="Times New Roman" w:hAnsi="Times New Roman"/>
                <w:lang w:val="fr-FR"/>
              </w:rPr>
              <w:t xml:space="preserve"> </w:t>
            </w:r>
            <w:r w:rsidRPr="00B46244">
              <w:rPr>
                <w:rFonts w:ascii="Times New Roman" w:eastAsia="Times New Roman" w:hAnsi="Times New Roman"/>
              </w:rPr>
              <w:t>nefritas</w:t>
            </w:r>
            <w:r w:rsidRPr="00B46244">
              <w:rPr>
                <w:rFonts w:ascii="Times New Roman" w:eastAsia="Times New Roman" w:hAnsi="Times New Roman"/>
                <w:lang w:val="fr-FR"/>
              </w:rPr>
              <w:t xml:space="preserve">, </w:t>
            </w:r>
            <w:r w:rsidRPr="00B46244">
              <w:rPr>
                <w:rFonts w:ascii="Times New Roman" w:eastAsia="Times New Roman" w:hAnsi="Times New Roman"/>
              </w:rPr>
              <w:t>nefrozinis</w:t>
            </w:r>
            <w:r w:rsidRPr="00B46244">
              <w:rPr>
                <w:rFonts w:ascii="Times New Roman" w:eastAsia="Times New Roman" w:hAnsi="Times New Roman"/>
                <w:lang w:val="fr-FR"/>
              </w:rPr>
              <w:t xml:space="preserve"> </w:t>
            </w:r>
            <w:r w:rsidRPr="00B46244">
              <w:rPr>
                <w:rFonts w:ascii="Times New Roman" w:eastAsia="Times New Roman" w:hAnsi="Times New Roman"/>
              </w:rPr>
              <w:t>sindromas, inkstų spenelių nekrozė.</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lang w:val="pt-BR"/>
              </w:rPr>
            </w:pPr>
            <w:r w:rsidRPr="00B46244">
              <w:rPr>
                <w:rFonts w:ascii="Times New Roman" w:eastAsia="Times New Roman" w:hAnsi="Times New Roman"/>
                <w:i/>
                <w:snapToGrid w:val="0"/>
              </w:rPr>
              <w:t>Bendri</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sutrikimai</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ir</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vartojimo</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vietos</w:t>
            </w:r>
            <w:r w:rsidRPr="00B46244">
              <w:rPr>
                <w:rFonts w:ascii="Times New Roman" w:eastAsia="Times New Roman" w:hAnsi="Times New Roman"/>
                <w:i/>
                <w:snapToGrid w:val="0"/>
                <w:lang w:val="pt-BR"/>
              </w:rPr>
              <w:t xml:space="preserve"> </w:t>
            </w:r>
            <w:r w:rsidRPr="00B46244">
              <w:rPr>
                <w:rFonts w:ascii="Times New Roman" w:eastAsia="Times New Roman" w:hAnsi="Times New Roman"/>
                <w:i/>
                <w:snapToGrid w:val="0"/>
              </w:rPr>
              <w:t>pažeidimai</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Dažni:</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Nuovargis.</w:t>
            </w:r>
          </w:p>
        </w:tc>
      </w:tr>
      <w:tr w:rsidR="00B46244" w:rsidRPr="00B46244" w:rsidTr="00A926BC">
        <w:tc>
          <w:tcPr>
            <w:tcW w:w="9072" w:type="dxa"/>
            <w:gridSpan w:val="5"/>
          </w:tcPr>
          <w:p w:rsidR="00B46244" w:rsidRPr="00B46244" w:rsidRDefault="00B46244" w:rsidP="00B46244">
            <w:pPr>
              <w:tabs>
                <w:tab w:val="left" w:pos="284"/>
              </w:tabs>
              <w:spacing w:after="0" w:line="240" w:lineRule="auto"/>
              <w:rPr>
                <w:rFonts w:ascii="Times New Roman" w:eastAsia="Times New Roman" w:hAnsi="Times New Roman"/>
                <w:i/>
                <w:iCs/>
              </w:rPr>
            </w:pPr>
            <w:r w:rsidRPr="00B46244">
              <w:rPr>
                <w:rFonts w:ascii="Times New Roman" w:eastAsia="Times New Roman" w:hAnsi="Times New Roman"/>
                <w:i/>
                <w:iCs/>
              </w:rPr>
              <w:t>Kitos organų sistemos</w:t>
            </w:r>
          </w:p>
        </w:tc>
      </w:tr>
      <w:tr w:rsidR="00B46244" w:rsidRPr="00B46244" w:rsidTr="00A926BC">
        <w:tc>
          <w:tcPr>
            <w:tcW w:w="567" w:type="dxa"/>
            <w:gridSpan w:val="2"/>
          </w:tcPr>
          <w:p w:rsidR="00B46244" w:rsidRPr="00B46244" w:rsidRDefault="00B46244" w:rsidP="00B46244">
            <w:pPr>
              <w:tabs>
                <w:tab w:val="left" w:pos="284"/>
              </w:tabs>
              <w:spacing w:after="0" w:line="240" w:lineRule="auto"/>
              <w:rPr>
                <w:rFonts w:ascii="Times New Roman" w:eastAsia="Times New Roman" w:hAnsi="Times New Roman"/>
                <w:lang w:val="pt-BR"/>
              </w:rPr>
            </w:pPr>
          </w:p>
        </w:tc>
        <w:tc>
          <w:tcPr>
            <w:tcW w:w="2552" w:type="dxa"/>
            <w:gridSpan w:val="2"/>
          </w:tcPr>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lang w:val="en-GB"/>
              </w:rPr>
              <w:t>Labai reti, tarp jų pavieniai atvejai:</w:t>
            </w:r>
          </w:p>
        </w:tc>
        <w:tc>
          <w:tcPr>
            <w:tcW w:w="5953" w:type="dxa"/>
          </w:tcPr>
          <w:p w:rsidR="00B46244" w:rsidRPr="00B46244" w:rsidRDefault="00B46244" w:rsidP="00B46244">
            <w:pPr>
              <w:tabs>
                <w:tab w:val="left" w:pos="284"/>
              </w:tabs>
              <w:spacing w:after="0" w:line="240" w:lineRule="auto"/>
              <w:rPr>
                <w:rFonts w:ascii="Times New Roman" w:eastAsia="Times New Roman" w:hAnsi="Times New Roman"/>
              </w:rPr>
            </w:pPr>
          </w:p>
          <w:p w:rsidR="00B46244" w:rsidRPr="00B46244" w:rsidRDefault="00B46244" w:rsidP="00B46244">
            <w:pPr>
              <w:tabs>
                <w:tab w:val="left" w:pos="284"/>
              </w:tabs>
              <w:spacing w:after="0" w:line="240" w:lineRule="auto"/>
              <w:rPr>
                <w:rFonts w:ascii="Times New Roman" w:eastAsia="Times New Roman" w:hAnsi="Times New Roman"/>
              </w:rPr>
            </w:pPr>
            <w:r w:rsidRPr="00B46244">
              <w:rPr>
                <w:rFonts w:ascii="Times New Roman" w:eastAsia="Times New Roman" w:hAnsi="Times New Roman"/>
              </w:rPr>
              <w:t>Impotencija.</w:t>
            </w:r>
          </w:p>
        </w:tc>
      </w:tr>
    </w:tbl>
    <w:p w:rsidR="00B46244" w:rsidRPr="00B46244" w:rsidRDefault="00B46244" w:rsidP="00B46244">
      <w:pPr>
        <w:tabs>
          <w:tab w:val="left" w:pos="0"/>
          <w:tab w:val="left" w:pos="567"/>
        </w:tabs>
        <w:spacing w:after="0" w:line="240" w:lineRule="auto"/>
        <w:rPr>
          <w:rFonts w:ascii="Times New Roman" w:eastAsia="Times New Roman" w:hAnsi="Times New Roman"/>
        </w:rPr>
      </w:pPr>
    </w:p>
    <w:p w:rsidR="003505FD" w:rsidRPr="003505FD" w:rsidRDefault="003505FD" w:rsidP="003505FD">
      <w:pPr>
        <w:autoSpaceDE w:val="0"/>
        <w:autoSpaceDN w:val="0"/>
        <w:adjustRightInd w:val="0"/>
        <w:spacing w:after="0" w:line="240" w:lineRule="auto"/>
        <w:rPr>
          <w:rFonts w:ascii="Times New Roman" w:eastAsia="Times New Roman" w:hAnsi="Times New Roman"/>
        </w:rPr>
      </w:pPr>
      <w:r w:rsidRPr="003505FD">
        <w:rPr>
          <w:rFonts w:ascii="Times New Roman" w:eastAsia="Times New Roman" w:hAnsi="Times New Roman"/>
        </w:rPr>
        <w:t xml:space="preserve">Nebevartokite Diclofenac-ratiopharm ir nedelsdami pasakykite savo gydytojui, jeigu pastebėtumėte, kad pasireiškė toliau nurodyti reiškiniai. </w:t>
      </w:r>
    </w:p>
    <w:p w:rsidR="003505FD" w:rsidRPr="0063153E" w:rsidRDefault="003505FD" w:rsidP="003505FD">
      <w:pPr>
        <w:autoSpaceDE w:val="0"/>
        <w:autoSpaceDN w:val="0"/>
        <w:adjustRightInd w:val="0"/>
        <w:spacing w:after="0" w:line="240" w:lineRule="auto"/>
        <w:rPr>
          <w:rFonts w:ascii="Verdana" w:hAnsi="Verdana" w:cs="Verdana"/>
          <w:color w:val="000000"/>
          <w:lang w:eastAsia="lt-LT"/>
        </w:rPr>
      </w:pPr>
      <w:r w:rsidRPr="003505FD">
        <w:rPr>
          <w:rFonts w:ascii="Times New Roman" w:eastAsia="Times New Roman" w:hAnsi="Times New Roman"/>
        </w:rPr>
        <w:t>-</w:t>
      </w:r>
      <w:r w:rsidRPr="003505FD">
        <w:rPr>
          <w:rFonts w:ascii="Times New Roman" w:eastAsia="Times New Roman" w:hAnsi="Times New Roman"/>
        </w:rPr>
        <w:tab/>
        <w:t>Nestiprūs pilvo diegliai ir skausmingumas pilvo srityje, prasidedantys netrukus po to, kai pradedamas gydymas Diclofenac-ratiopharm, po kurių, paprastai per 24 valandas nuo pilvo skausmo atsiradimo, prasideda kraujavimas iš tiesiosios žarnos arba viduriavimas su krauju (dažnis nežinomas, negali būti įvertintas pagal turimus duomenis).</w:t>
      </w:r>
    </w:p>
    <w:p w:rsidR="003505FD" w:rsidRDefault="003505FD"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r w:rsidRPr="00B46244">
        <w:rPr>
          <w:rFonts w:ascii="Times New Roman" w:eastAsia="Times New Roman" w:hAnsi="Times New Roman"/>
        </w:rPr>
        <w:t>Jeigu Diclofenac-ratiopharm vartojama ilgiau nei keletą savaičių, būtina reguliariai kreiptis į gydytoją, kad jis patikrintų, ar neatsirado šalutinio poveikio simptomų.</w:t>
      </w:r>
    </w:p>
    <w:p w:rsidR="002229C1" w:rsidRDefault="002229C1" w:rsidP="00B46244">
      <w:pPr>
        <w:spacing w:after="0" w:line="240" w:lineRule="auto"/>
        <w:rPr>
          <w:rFonts w:ascii="Times New Roman" w:eastAsia="Times New Roman" w:hAnsi="Times New Roman"/>
          <w:b/>
          <w:noProof/>
        </w:rPr>
      </w:pPr>
    </w:p>
    <w:p w:rsidR="00B46244" w:rsidRPr="00B46244" w:rsidRDefault="00B46244" w:rsidP="00B46244">
      <w:pPr>
        <w:spacing w:after="0" w:line="240" w:lineRule="auto"/>
        <w:rPr>
          <w:rFonts w:ascii="Times New Roman" w:eastAsia="Times New Roman" w:hAnsi="Times New Roman"/>
          <w:b/>
        </w:rPr>
      </w:pPr>
      <w:r w:rsidRPr="00B46244">
        <w:rPr>
          <w:rFonts w:ascii="Times New Roman" w:eastAsia="Times New Roman" w:hAnsi="Times New Roman"/>
          <w:b/>
          <w:noProof/>
        </w:rPr>
        <w:t>Pranešimas apie šalutinį poveikį</w:t>
      </w:r>
    </w:p>
    <w:p w:rsidR="002229C1" w:rsidRPr="002229C1" w:rsidRDefault="00B46244" w:rsidP="002229C1">
      <w:pPr>
        <w:spacing w:after="0" w:line="240" w:lineRule="auto"/>
        <w:rPr>
          <w:rFonts w:ascii="Times New Roman" w:eastAsia="Times New Roman" w:hAnsi="Times New Roman"/>
          <w:noProof/>
        </w:rPr>
      </w:pPr>
      <w:r w:rsidRPr="00B46244">
        <w:rPr>
          <w:rFonts w:ascii="Times New Roman" w:eastAsia="Times New Roman" w:hAnsi="Times New Roman"/>
          <w:noProof/>
        </w:rPr>
        <w:t>Jeigu pasireiškė šalutinis poveikis, įskaitant šiame lapelyje nenurodytą, pasakykite gydytojui arba vaistininkui</w:t>
      </w:r>
      <w:r w:rsidRPr="00B46244">
        <w:rPr>
          <w:rFonts w:ascii="Times New Roman" w:eastAsia="Times New Roman" w:hAnsi="Times New Roman"/>
        </w:rPr>
        <w:t>.</w:t>
      </w:r>
      <w:r w:rsidRPr="00B46244">
        <w:rPr>
          <w:rFonts w:ascii="Times New Roman" w:eastAsia="Times New Roman" w:hAnsi="Times New Roman"/>
          <w:noProof/>
        </w:rPr>
        <w:t xml:space="preserve"> </w:t>
      </w:r>
      <w:r w:rsidR="002229C1" w:rsidRPr="002229C1">
        <w:rPr>
          <w:rFonts w:ascii="Times New Roman" w:eastAsia="Times New Roman" w:hAnsi="Times New Roman"/>
          <w:noProof/>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C90FC4" w:rsidRPr="009E4D0C">
          <w:rPr>
            <w:rStyle w:val="Hipersaitas"/>
            <w:rFonts w:ascii="Times New Roman" w:eastAsia="Times New Roman" w:hAnsi="Times New Roman"/>
            <w:noProof/>
          </w:rPr>
          <w:t>www.vvkt.lt</w:t>
        </w:r>
      </w:hyperlink>
      <w:r w:rsidR="00C90FC4">
        <w:rPr>
          <w:rFonts w:ascii="Times New Roman" w:eastAsia="Times New Roman" w:hAnsi="Times New Roman"/>
          <w:noProof/>
        </w:rPr>
        <w:t xml:space="preserve"> </w:t>
      </w:r>
      <w:r w:rsidR="002229C1" w:rsidRPr="002229C1">
        <w:rPr>
          <w:rFonts w:ascii="Times New Roman" w:eastAsia="Times New Roman" w:hAnsi="Times New Roman"/>
          <w:noProof/>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C90FC4" w:rsidRPr="009E4D0C">
          <w:rPr>
            <w:rStyle w:val="Hipersaitas"/>
            <w:rFonts w:ascii="Times New Roman" w:eastAsia="Times New Roman" w:hAnsi="Times New Roman"/>
            <w:noProof/>
          </w:rPr>
          <w:t>NepageidaujamaR@vvkt.lt</w:t>
        </w:r>
      </w:hyperlink>
      <w:r w:rsidR="002229C1" w:rsidRPr="002229C1">
        <w:rPr>
          <w:rFonts w:ascii="Times New Roman" w:eastAsia="Times New Roman" w:hAnsi="Times New Roman"/>
          <w:noProof/>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46244" w:rsidRPr="00B46244" w:rsidRDefault="00B46244" w:rsidP="002229C1">
      <w:pPr>
        <w:spacing w:after="0" w:line="240" w:lineRule="auto"/>
        <w:rPr>
          <w:rFonts w:ascii="Times New Roman" w:eastAsia="Times New Roman" w:hAnsi="Times New Roman"/>
          <w:lang w:eastAsia="lt-LT"/>
        </w:rPr>
      </w:pPr>
    </w:p>
    <w:p w:rsidR="00B46244" w:rsidRPr="00B46244" w:rsidRDefault="00B46244" w:rsidP="00B46244">
      <w:pPr>
        <w:keepNext/>
        <w:tabs>
          <w:tab w:val="left" w:pos="567"/>
        </w:tabs>
        <w:spacing w:after="0" w:line="240" w:lineRule="auto"/>
        <w:outlineLvl w:val="1"/>
        <w:rPr>
          <w:rFonts w:ascii="Times New Roman" w:eastAsia="Times New Roman" w:hAnsi="Times New Roman"/>
          <w:b/>
          <w:bCs/>
          <w:iCs/>
        </w:rPr>
      </w:pPr>
      <w:r w:rsidRPr="00B46244">
        <w:rPr>
          <w:rFonts w:ascii="Times New Roman" w:eastAsia="Times New Roman" w:hAnsi="Times New Roman"/>
          <w:b/>
          <w:bCs/>
          <w:iCs/>
        </w:rPr>
        <w:t>5.</w:t>
      </w:r>
      <w:r w:rsidRPr="00B46244">
        <w:rPr>
          <w:rFonts w:ascii="Times New Roman" w:eastAsia="Times New Roman" w:hAnsi="Times New Roman"/>
          <w:b/>
          <w:bCs/>
          <w:iCs/>
        </w:rPr>
        <w:tab/>
        <w:t>Kaip laikyti Diclofenac-ratiopharm</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Šį vaistą laikykite vaikams nepastebimoje ir nepasiekiamoje vietoje.</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Laikyti ne aukštesnėje kaip 25 °C temperatūroje.</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 xml:space="preserve">Laikyti gamintojo pakuotėje, kad </w:t>
      </w:r>
      <w:r w:rsidR="00017179">
        <w:rPr>
          <w:rFonts w:ascii="Times New Roman" w:eastAsia="Times New Roman" w:hAnsi="Times New Roman"/>
          <w:lang w:eastAsia="lt-LT"/>
        </w:rPr>
        <w:t>vaistas</w:t>
      </w:r>
      <w:r w:rsidRPr="00B46244">
        <w:rPr>
          <w:rFonts w:ascii="Times New Roman" w:eastAsia="Times New Roman" w:hAnsi="Times New Roman"/>
          <w:lang w:eastAsia="lt-LT"/>
        </w:rPr>
        <w:t xml:space="preserve"> būtų apsaugotas nuo drėgmės.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Ant dėžutės ir lizdinės plokštelės po „Tinka iki“</w:t>
      </w:r>
      <w:r w:rsidR="000708CB">
        <w:rPr>
          <w:rFonts w:ascii="Times New Roman" w:eastAsia="Times New Roman" w:hAnsi="Times New Roman"/>
          <w:lang w:eastAsia="x-none"/>
        </w:rPr>
        <w:t xml:space="preserve"> arba „EXP“</w:t>
      </w:r>
      <w:r w:rsidRPr="00B46244">
        <w:rPr>
          <w:rFonts w:ascii="Times New Roman" w:eastAsia="Times New Roman" w:hAnsi="Times New Roman"/>
          <w:lang w:eastAsia="x-none"/>
        </w:rPr>
        <w:t xml:space="preserve"> nurodytam tinkamumo laikui pasibaigus, šio vaisto vartoti negalima. Vaistas tinkamas vartoti iki paskutinės nurodyto mėnesio dienos.</w:t>
      </w:r>
    </w:p>
    <w:p w:rsidR="00B46244" w:rsidRPr="00B46244" w:rsidRDefault="00B46244" w:rsidP="00B46244">
      <w:pPr>
        <w:tabs>
          <w:tab w:val="left" w:pos="567"/>
        </w:tabs>
        <w:spacing w:after="0" w:line="240" w:lineRule="auto"/>
        <w:rPr>
          <w:rFonts w:ascii="Times New Roman" w:eastAsia="Times New Roman" w:hAnsi="Times New Roman"/>
          <w:lang w:eastAsia="x-none"/>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rPr>
      </w:pPr>
    </w:p>
    <w:p w:rsidR="002229C1" w:rsidRPr="002229C1" w:rsidRDefault="002229C1" w:rsidP="002229C1">
      <w:pPr>
        <w:tabs>
          <w:tab w:val="left" w:pos="567"/>
        </w:tabs>
        <w:spacing w:after="0" w:line="240" w:lineRule="auto"/>
        <w:rPr>
          <w:rFonts w:ascii="Times New Roman" w:eastAsia="Times New Roman" w:hAnsi="Times New Roman"/>
          <w:b/>
          <w:bCs/>
          <w:iCs/>
        </w:rPr>
      </w:pPr>
      <w:r w:rsidRPr="002229C1">
        <w:rPr>
          <w:rFonts w:ascii="Times New Roman" w:eastAsia="Times New Roman" w:hAnsi="Times New Roman"/>
          <w:b/>
          <w:bCs/>
          <w:iCs/>
        </w:rPr>
        <w:t>6.</w:t>
      </w:r>
      <w:r w:rsidRPr="002229C1">
        <w:rPr>
          <w:rFonts w:ascii="Times New Roman" w:eastAsia="Times New Roman" w:hAnsi="Times New Roman"/>
          <w:b/>
          <w:bCs/>
          <w:iCs/>
        </w:rPr>
        <w:tab/>
        <w:t>Pakuotės turinys ir kita informacija</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b/>
          <w:lang w:eastAsia="lt-LT"/>
        </w:rPr>
        <w:t>Diclofenac-ratiopharm sudėtis</w:t>
      </w:r>
    </w:p>
    <w:p w:rsidR="00B46244" w:rsidRPr="00B46244" w:rsidRDefault="00B46244" w:rsidP="00B46244">
      <w:pPr>
        <w:tabs>
          <w:tab w:val="left" w:pos="567"/>
        </w:tabs>
        <w:spacing w:after="0" w:line="240" w:lineRule="auto"/>
        <w:ind w:left="540" w:hanging="540"/>
        <w:rPr>
          <w:rFonts w:ascii="Times New Roman" w:eastAsia="Times New Roman" w:hAnsi="Times New Roman"/>
          <w:lang w:eastAsia="lt-LT"/>
        </w:rPr>
      </w:pPr>
      <w:r w:rsidRPr="00B46244">
        <w:rPr>
          <w:rFonts w:ascii="Times New Roman" w:eastAsia="Times New Roman" w:hAnsi="Times New Roman"/>
          <w:lang w:eastAsia="lt-LT"/>
        </w:rPr>
        <w:t>-</w:t>
      </w:r>
      <w:r w:rsidRPr="00B46244">
        <w:rPr>
          <w:rFonts w:ascii="Times New Roman" w:eastAsia="Times New Roman" w:hAnsi="Times New Roman"/>
          <w:lang w:eastAsia="lt-LT"/>
        </w:rPr>
        <w:tab/>
        <w:t>Veiklioji medžiaga yra diklofenako natrio druska. Vienoje skrandyje neirioje tabletėje yra 50 mg diklofenako natrio druskos.</w:t>
      </w:r>
    </w:p>
    <w:p w:rsidR="00B46244" w:rsidRPr="00B46244" w:rsidRDefault="00B46244" w:rsidP="00B46244">
      <w:pPr>
        <w:tabs>
          <w:tab w:val="left" w:pos="567"/>
        </w:tabs>
        <w:spacing w:after="0" w:line="240" w:lineRule="auto"/>
        <w:ind w:left="540" w:right="10" w:hanging="540"/>
        <w:rPr>
          <w:rFonts w:ascii="Times New Roman" w:eastAsia="Times New Roman" w:hAnsi="Times New Roman"/>
        </w:rPr>
      </w:pPr>
      <w:r w:rsidRPr="00B46244">
        <w:rPr>
          <w:rFonts w:ascii="Times New Roman" w:eastAsia="Times New Roman" w:hAnsi="Times New Roman"/>
        </w:rPr>
        <w:t>-</w:t>
      </w:r>
      <w:r w:rsidRPr="00B46244">
        <w:rPr>
          <w:rFonts w:ascii="Times New Roman" w:eastAsia="Times New Roman" w:hAnsi="Times New Roman"/>
        </w:rPr>
        <w:tab/>
        <w:t>Pagalbinės medžiagos. Tabletės branduolys: mikrokristalinė celiuliozė, hipromeliozė, karboksimetilkrakmolo A natrio druska, natrio stearilfumaratas, talkas, bevandenis koloidinis silicio dioksidas. Tabletės plėvelė: metakrilo rūgšties ir etilakrilato 1:1 kopolimeras, makrogolis 6000, trietilcitratas, talkas, hipromeliozė, titano dioksidas (E171), geltonasis geležies oksidas (E172), chinolino geltonasis (E104).</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spacing w:after="0" w:line="240" w:lineRule="auto"/>
        <w:rPr>
          <w:rFonts w:ascii="Times New Roman" w:eastAsia="Times New Roman" w:hAnsi="Times New Roman"/>
          <w:b/>
          <w:bCs/>
        </w:rPr>
      </w:pPr>
      <w:r w:rsidRPr="00B46244">
        <w:rPr>
          <w:rFonts w:ascii="Times New Roman" w:eastAsia="Times New Roman" w:hAnsi="Times New Roman"/>
          <w:b/>
          <w:bCs/>
        </w:rPr>
        <w:t>Diclofenac-ratiopharm išvaizda ir kiekis pakuotėje</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Skrandyje neirios tabletės yra apvalios formos, abipus išgaubtos, geltonai oranžinės spalvos.</w:t>
      </w:r>
    </w:p>
    <w:p w:rsidR="00B46244" w:rsidRPr="00B46244" w:rsidRDefault="00B46244" w:rsidP="00B46244">
      <w:pPr>
        <w:tabs>
          <w:tab w:val="left" w:pos="567"/>
        </w:tabs>
        <w:spacing w:after="0" w:line="240" w:lineRule="auto"/>
        <w:rPr>
          <w:rFonts w:ascii="Times New Roman" w:eastAsia="Times New Roman" w:hAnsi="Times New Roman"/>
          <w:b/>
          <w:lang w:eastAsia="lt-LT"/>
        </w:rPr>
      </w:pPr>
    </w:p>
    <w:p w:rsid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Gamintojo pakuotėje yra 20 arba 50 skrandyje neirių tablečių.</w:t>
      </w:r>
    </w:p>
    <w:p w:rsidR="00017179" w:rsidRPr="00B46244" w:rsidRDefault="00017179" w:rsidP="00B4624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nevisų dydžių pakuotės.</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2229C1" w:rsidRPr="002229C1" w:rsidRDefault="002229C1" w:rsidP="002229C1">
      <w:pPr>
        <w:tabs>
          <w:tab w:val="left" w:pos="567"/>
        </w:tabs>
        <w:spacing w:after="0" w:line="240" w:lineRule="auto"/>
        <w:rPr>
          <w:rFonts w:ascii="Times New Roman" w:eastAsia="Times New Roman" w:hAnsi="Times New Roman"/>
          <w:b/>
          <w:bCs/>
          <w:lang w:eastAsia="lt-LT"/>
        </w:rPr>
      </w:pPr>
      <w:r w:rsidRPr="002229C1">
        <w:rPr>
          <w:rFonts w:ascii="Times New Roman" w:eastAsia="Times New Roman" w:hAnsi="Times New Roman"/>
          <w:b/>
          <w:bCs/>
          <w:lang w:eastAsia="lt-LT"/>
        </w:rPr>
        <w:t>Registruotojas ir gamintojas</w:t>
      </w:r>
    </w:p>
    <w:p w:rsidR="002229C1" w:rsidRPr="00554D07" w:rsidRDefault="002229C1" w:rsidP="002229C1">
      <w:pPr>
        <w:tabs>
          <w:tab w:val="left" w:pos="567"/>
        </w:tabs>
        <w:spacing w:after="0" w:line="240" w:lineRule="auto"/>
        <w:rPr>
          <w:rFonts w:ascii="Times New Roman" w:eastAsia="Times New Roman" w:hAnsi="Times New Roman"/>
          <w:bCs/>
          <w:i/>
          <w:lang w:eastAsia="lt-LT"/>
        </w:rPr>
      </w:pPr>
      <w:r w:rsidRPr="00554D07">
        <w:rPr>
          <w:rFonts w:ascii="Times New Roman" w:eastAsia="Times New Roman" w:hAnsi="Times New Roman"/>
          <w:bCs/>
          <w:i/>
          <w:lang w:eastAsia="lt-LT"/>
        </w:rPr>
        <w:t>Registruotojas</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ratiopharm GmbH</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Graf-Arco-Str. 3</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89070 Ulm</w:t>
      </w: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Vokietija</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554D07" w:rsidRDefault="00B46244" w:rsidP="00B46244">
      <w:pPr>
        <w:tabs>
          <w:tab w:val="left" w:pos="567"/>
        </w:tabs>
        <w:spacing w:after="0" w:line="240" w:lineRule="auto"/>
        <w:rPr>
          <w:rFonts w:ascii="Times New Roman" w:eastAsia="Times New Roman" w:hAnsi="Times New Roman"/>
          <w:i/>
        </w:rPr>
      </w:pPr>
      <w:r w:rsidRPr="00554D07">
        <w:rPr>
          <w:rFonts w:ascii="Times New Roman" w:eastAsia="Times New Roman" w:hAnsi="Times New Roman"/>
          <w:i/>
        </w:rPr>
        <w:t>Gamintojas</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Merckle GmbH</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Ludwig-Merckle-Str. 3</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89143 Blaubeuren</w:t>
      </w:r>
    </w:p>
    <w:p w:rsidR="00B46244" w:rsidRPr="00B46244" w:rsidRDefault="00B46244" w:rsidP="00B46244">
      <w:pPr>
        <w:tabs>
          <w:tab w:val="left" w:pos="567"/>
        </w:tabs>
        <w:spacing w:after="0" w:line="240" w:lineRule="auto"/>
        <w:rPr>
          <w:rFonts w:ascii="Times New Roman" w:eastAsia="Times New Roman" w:hAnsi="Times New Roman"/>
        </w:rPr>
      </w:pPr>
      <w:r w:rsidRPr="00B46244">
        <w:rPr>
          <w:rFonts w:ascii="Times New Roman" w:eastAsia="Times New Roman" w:hAnsi="Times New Roman"/>
        </w:rPr>
        <w:t>Vokietija</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lang w:eastAsia="x-none"/>
        </w:rPr>
      </w:pPr>
      <w:r w:rsidRPr="00B46244">
        <w:rPr>
          <w:rFonts w:ascii="Times New Roman" w:eastAsia="Times New Roman" w:hAnsi="Times New Roman"/>
          <w:lang w:eastAsia="x-none"/>
        </w:rPr>
        <w:t xml:space="preserve">Jeigu apie šį vaistą norite sužinoti daugiau, kreipkitės į vietinį </w:t>
      </w:r>
      <w:r w:rsidR="002229C1">
        <w:rPr>
          <w:rFonts w:ascii="Times New Roman" w:eastAsia="Times New Roman" w:hAnsi="Times New Roman"/>
          <w:lang w:eastAsia="x-none"/>
        </w:rPr>
        <w:t>registruotojo</w:t>
      </w:r>
      <w:r w:rsidRPr="00B46244">
        <w:rPr>
          <w:rFonts w:ascii="Times New Roman" w:eastAsia="Times New Roman" w:hAnsi="Times New Roman"/>
          <w:lang w:eastAsia="x-none"/>
        </w:rPr>
        <w:t xml:space="preserve"> atstovą.</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2229C1" w:rsidRPr="002229C1" w:rsidRDefault="002229C1" w:rsidP="002229C1">
      <w:pPr>
        <w:spacing w:after="0" w:line="240" w:lineRule="auto"/>
        <w:rPr>
          <w:rFonts w:ascii="Times New Roman" w:hAnsi="Times New Roman"/>
        </w:rPr>
      </w:pPr>
      <w:r w:rsidRPr="002229C1">
        <w:rPr>
          <w:rFonts w:ascii="Times New Roman" w:hAnsi="Times New Roman"/>
        </w:rPr>
        <w:t>UAB „Sicor Biotech“</w:t>
      </w:r>
    </w:p>
    <w:p w:rsidR="002229C1" w:rsidRPr="002229C1" w:rsidRDefault="002229C1" w:rsidP="002229C1">
      <w:pPr>
        <w:spacing w:after="0" w:line="240" w:lineRule="auto"/>
        <w:rPr>
          <w:rFonts w:ascii="Times New Roman" w:eastAsia="Times New Roman" w:hAnsi="Times New Roman"/>
        </w:rPr>
      </w:pPr>
      <w:r w:rsidRPr="002229C1">
        <w:rPr>
          <w:rFonts w:ascii="Times New Roman" w:eastAsia="Times New Roman" w:hAnsi="Times New Roman"/>
        </w:rPr>
        <w:t>Molėtų pl. 5,</w:t>
      </w:r>
    </w:p>
    <w:p w:rsidR="002229C1" w:rsidRPr="002229C1" w:rsidRDefault="002229C1" w:rsidP="002229C1">
      <w:pPr>
        <w:spacing w:after="0" w:line="240" w:lineRule="auto"/>
        <w:rPr>
          <w:rFonts w:ascii="Times New Roman" w:hAnsi="Times New Roman"/>
        </w:rPr>
      </w:pPr>
      <w:r w:rsidRPr="002229C1">
        <w:rPr>
          <w:rFonts w:ascii="Times New Roman" w:hAnsi="Times New Roman"/>
        </w:rPr>
        <w:t>LT-</w:t>
      </w:r>
      <w:r w:rsidRPr="002229C1">
        <w:rPr>
          <w:rFonts w:ascii="Times New Roman" w:eastAsia="Times New Roman" w:hAnsi="Times New Roman"/>
        </w:rPr>
        <w:t>08409</w:t>
      </w:r>
      <w:r w:rsidRPr="002229C1">
        <w:rPr>
          <w:rFonts w:ascii="Times New Roman" w:hAnsi="Times New Roman"/>
        </w:rPr>
        <w:t xml:space="preserve"> Vilnius</w:t>
      </w:r>
    </w:p>
    <w:p w:rsidR="002229C1" w:rsidRPr="002229C1" w:rsidRDefault="002229C1" w:rsidP="002229C1">
      <w:pPr>
        <w:spacing w:after="0" w:line="240" w:lineRule="auto"/>
        <w:rPr>
          <w:rFonts w:ascii="Times New Roman" w:hAnsi="Times New Roman"/>
        </w:rPr>
      </w:pPr>
      <w:r w:rsidRPr="002229C1">
        <w:rPr>
          <w:rFonts w:ascii="Times New Roman" w:hAnsi="Times New Roman"/>
        </w:rPr>
        <w:t>Lietuva</w:t>
      </w:r>
    </w:p>
    <w:p w:rsidR="002229C1" w:rsidRPr="002229C1" w:rsidRDefault="002229C1" w:rsidP="002229C1">
      <w:pPr>
        <w:spacing w:after="0" w:line="240" w:lineRule="auto"/>
        <w:rPr>
          <w:rFonts w:ascii="Times New Roman" w:hAnsi="Times New Roman"/>
        </w:rPr>
      </w:pPr>
      <w:r w:rsidRPr="002229C1">
        <w:rPr>
          <w:rFonts w:ascii="Times New Roman" w:hAnsi="Times New Roman"/>
        </w:rPr>
        <w:t>Tel. +370 5 266 02 03</w:t>
      </w:r>
    </w:p>
    <w:p w:rsidR="00B46244" w:rsidRPr="00B46244" w:rsidRDefault="00B46244" w:rsidP="00B46244">
      <w:pPr>
        <w:tabs>
          <w:tab w:val="left" w:pos="567"/>
        </w:tabs>
        <w:spacing w:after="0" w:line="240" w:lineRule="auto"/>
        <w:rPr>
          <w:rFonts w:ascii="Times New Roman" w:eastAsia="Times New Roman" w:hAnsi="Times New Roman"/>
          <w:lang w:eastAsia="lt-LT"/>
        </w:rPr>
      </w:pPr>
    </w:p>
    <w:p w:rsidR="00B46244" w:rsidRPr="00B46244" w:rsidRDefault="00B46244" w:rsidP="00B46244">
      <w:pPr>
        <w:tabs>
          <w:tab w:val="left" w:pos="567"/>
        </w:tabs>
        <w:spacing w:after="0" w:line="240" w:lineRule="auto"/>
        <w:rPr>
          <w:rFonts w:ascii="Times New Roman" w:eastAsia="Times New Roman" w:hAnsi="Times New Roman"/>
          <w:b/>
        </w:rPr>
      </w:pPr>
      <w:r w:rsidRPr="00B46244">
        <w:rPr>
          <w:rFonts w:ascii="Times New Roman" w:eastAsia="Times New Roman" w:hAnsi="Times New Roman"/>
          <w:b/>
          <w:bCs/>
        </w:rPr>
        <w:t>Šis pakuotės lapelis</w:t>
      </w:r>
      <w:r w:rsidRPr="00B46244">
        <w:rPr>
          <w:rFonts w:ascii="Times New Roman" w:eastAsia="Times New Roman" w:hAnsi="Times New Roman"/>
          <w:b/>
        </w:rPr>
        <w:t xml:space="preserve"> paskutinį kartą peržiūrėtas </w:t>
      </w:r>
      <w:r w:rsidR="00166ED1">
        <w:rPr>
          <w:rFonts w:ascii="Times New Roman" w:eastAsia="Times New Roman" w:hAnsi="Times New Roman"/>
          <w:b/>
        </w:rPr>
        <w:t xml:space="preserve">2016-10-11 </w:t>
      </w:r>
    </w:p>
    <w:p w:rsidR="00B46244" w:rsidRPr="00B46244" w:rsidRDefault="00B46244" w:rsidP="00B46244">
      <w:pPr>
        <w:tabs>
          <w:tab w:val="left" w:pos="567"/>
        </w:tabs>
        <w:spacing w:after="0" w:line="240" w:lineRule="auto"/>
        <w:rPr>
          <w:rFonts w:ascii="Times New Roman" w:eastAsia="Times New Roman" w:hAnsi="Times New Roman"/>
        </w:rPr>
      </w:pPr>
    </w:p>
    <w:p w:rsidR="00B46244" w:rsidRPr="00B46244" w:rsidRDefault="00B46244" w:rsidP="00B46244">
      <w:pPr>
        <w:tabs>
          <w:tab w:val="left" w:pos="567"/>
        </w:tabs>
        <w:spacing w:after="0" w:line="240" w:lineRule="auto"/>
        <w:rPr>
          <w:rFonts w:ascii="Times New Roman" w:eastAsia="Times New Roman" w:hAnsi="Times New Roman"/>
          <w:lang w:eastAsia="lt-LT"/>
        </w:rPr>
      </w:pPr>
      <w:r w:rsidRPr="00B46244">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13" w:history="1">
        <w:r w:rsidRPr="00B46244">
          <w:rPr>
            <w:rFonts w:ascii="Times New Roman" w:eastAsia="Times New Roman" w:hAnsi="Times New Roman"/>
            <w:color w:val="0000FF"/>
            <w:u w:val="single"/>
            <w:lang w:eastAsia="lt-LT"/>
          </w:rPr>
          <w:t>http://www.vvkt.lt/</w:t>
        </w:r>
      </w:hyperlink>
      <w:r w:rsidRPr="00B46244">
        <w:rPr>
          <w:rFonts w:ascii="Times New Roman" w:eastAsia="Times New Roman" w:hAnsi="Times New Roman"/>
          <w:color w:val="0000FF"/>
          <w:lang w:eastAsia="lt-LT"/>
        </w:rPr>
        <w:t xml:space="preserve"> .</w:t>
      </w:r>
    </w:p>
    <w:p w:rsidR="00B46244" w:rsidRPr="00B46244" w:rsidRDefault="00B46244" w:rsidP="00B46244">
      <w:pPr>
        <w:spacing w:after="0" w:line="240" w:lineRule="auto"/>
        <w:rPr>
          <w:rFonts w:ascii="Times New Roman" w:eastAsia="Times New Roman" w:hAnsi="Times New Roman"/>
        </w:rPr>
      </w:pPr>
    </w:p>
    <w:p w:rsidR="00B46244" w:rsidRPr="00B46244" w:rsidRDefault="00B46244" w:rsidP="00B46244">
      <w:pPr>
        <w:spacing w:after="0" w:line="240" w:lineRule="auto"/>
        <w:rPr>
          <w:rFonts w:ascii="Times New Roman" w:eastAsia="Times New Roman" w:hAnsi="Times New Roman"/>
        </w:rPr>
      </w:pPr>
      <w:bookmarkStart w:id="72" w:name="_GoBack"/>
      <w:bookmarkEnd w:id="72"/>
      <w:permStart w:id="2049973349" w:edGrp="everyone"/>
      <w:permEnd w:id="2049973349"/>
    </w:p>
    <w:p w:rsidR="00D91B57" w:rsidRDefault="00D91B57"/>
    <w:sectPr w:rsidR="00D91B57" w:rsidSect="00A926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83" w:rsidRDefault="00A25783" w:rsidP="002229C1">
      <w:pPr>
        <w:spacing w:after="0" w:line="240" w:lineRule="auto"/>
      </w:pPr>
      <w:r>
        <w:separator/>
      </w:r>
    </w:p>
  </w:endnote>
  <w:endnote w:type="continuationSeparator" w:id="0">
    <w:p w:rsidR="00A25783" w:rsidRDefault="00A25783" w:rsidP="0022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83" w:rsidRDefault="00A25783" w:rsidP="002229C1">
      <w:pPr>
        <w:spacing w:after="0" w:line="240" w:lineRule="auto"/>
      </w:pPr>
      <w:r>
        <w:separator/>
      </w:r>
    </w:p>
  </w:footnote>
  <w:footnote w:type="continuationSeparator" w:id="0">
    <w:p w:rsidR="00A25783" w:rsidRDefault="00A25783" w:rsidP="00222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EE0"/>
    <w:multiLevelType w:val="hybridMultilevel"/>
    <w:tmpl w:val="D03E93BE"/>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548634CA">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918A1"/>
    <w:multiLevelType w:val="hybridMultilevel"/>
    <w:tmpl w:val="293A13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30F02CEA"/>
    <w:multiLevelType w:val="hybridMultilevel"/>
    <w:tmpl w:val="F07EA314"/>
    <w:lvl w:ilvl="0" w:tplc="CA0243B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TimesNewRoman,Bold"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TimesNewRoman,Bold"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TimesNewRoman,Bold"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3FF96B25"/>
    <w:multiLevelType w:val="hybridMultilevel"/>
    <w:tmpl w:val="7E4EF8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283AB5"/>
    <w:multiLevelType w:val="hybridMultilevel"/>
    <w:tmpl w:val="FBF6C7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7C41DC"/>
    <w:multiLevelType w:val="hybridMultilevel"/>
    <w:tmpl w:val="BE741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A3935"/>
    <w:multiLevelType w:val="hybridMultilevel"/>
    <w:tmpl w:val="B15A5E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F6C99"/>
    <w:multiLevelType w:val="hybridMultilevel"/>
    <w:tmpl w:val="CF6AD4D8"/>
    <w:lvl w:ilvl="0" w:tplc="661A65D4">
      <w:start w:val="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EC0933"/>
    <w:multiLevelType w:val="hybridMultilevel"/>
    <w:tmpl w:val="18FCD4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421BDC"/>
    <w:multiLevelType w:val="hybridMultilevel"/>
    <w:tmpl w:val="E63C28A6"/>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632611"/>
    <w:multiLevelType w:val="hybridMultilevel"/>
    <w:tmpl w:val="35CEADF8"/>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10"/>
  </w:num>
  <w:num w:numId="6">
    <w:abstractNumId w:val="2"/>
  </w:num>
  <w:num w:numId="7">
    <w:abstractNumId w:val="16"/>
  </w:num>
  <w:num w:numId="8">
    <w:abstractNumId w:val="15"/>
  </w:num>
  <w:num w:numId="9">
    <w:abstractNumId w:val="9"/>
  </w:num>
  <w:num w:numId="10">
    <w:abstractNumId w:val="7"/>
  </w:num>
  <w:num w:numId="11">
    <w:abstractNumId w:val="11"/>
  </w:num>
  <w:num w:numId="12">
    <w:abstractNumId w:val="14"/>
  </w:num>
  <w:num w:numId="13">
    <w:abstractNumId w:val="12"/>
  </w:num>
  <w:num w:numId="14">
    <w:abstractNumId w:val="6"/>
  </w:num>
  <w:num w:numId="15">
    <w:abstractNumId w:val="5"/>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UaC6b18gcVAdzWT4qf48c+dDQmIdqAksos6cw3abyyBk0JWvcmiUu5TRlzL8gDU0W8tbfGeGsPHLovn0iHpMQ==" w:salt="s1jYpLquaG44jzKCxav1B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44"/>
    <w:rsid w:val="00017179"/>
    <w:rsid w:val="000460EB"/>
    <w:rsid w:val="00061909"/>
    <w:rsid w:val="000708CB"/>
    <w:rsid w:val="000731E6"/>
    <w:rsid w:val="0008002E"/>
    <w:rsid w:val="0009332D"/>
    <w:rsid w:val="000D4489"/>
    <w:rsid w:val="000E19DB"/>
    <w:rsid w:val="000E4363"/>
    <w:rsid w:val="00124FB5"/>
    <w:rsid w:val="00145897"/>
    <w:rsid w:val="00160111"/>
    <w:rsid w:val="00166ED1"/>
    <w:rsid w:val="00192389"/>
    <w:rsid w:val="00207094"/>
    <w:rsid w:val="002229C1"/>
    <w:rsid w:val="00240B11"/>
    <w:rsid w:val="0024552C"/>
    <w:rsid w:val="002767AB"/>
    <w:rsid w:val="002C345F"/>
    <w:rsid w:val="002C66C0"/>
    <w:rsid w:val="00310388"/>
    <w:rsid w:val="00332641"/>
    <w:rsid w:val="003505FD"/>
    <w:rsid w:val="00393ACF"/>
    <w:rsid w:val="003A0941"/>
    <w:rsid w:val="003B1E74"/>
    <w:rsid w:val="003E3959"/>
    <w:rsid w:val="00441513"/>
    <w:rsid w:val="004823C1"/>
    <w:rsid w:val="004E30B9"/>
    <w:rsid w:val="004F6AA7"/>
    <w:rsid w:val="00552503"/>
    <w:rsid w:val="00554D07"/>
    <w:rsid w:val="005B1826"/>
    <w:rsid w:val="0063153E"/>
    <w:rsid w:val="0065315D"/>
    <w:rsid w:val="006775C5"/>
    <w:rsid w:val="0068640F"/>
    <w:rsid w:val="006C26A3"/>
    <w:rsid w:val="006D2B85"/>
    <w:rsid w:val="006F04F7"/>
    <w:rsid w:val="00706B5E"/>
    <w:rsid w:val="00716FD3"/>
    <w:rsid w:val="00765B35"/>
    <w:rsid w:val="00775250"/>
    <w:rsid w:val="00782000"/>
    <w:rsid w:val="00782DA5"/>
    <w:rsid w:val="007A0DC9"/>
    <w:rsid w:val="007B6A23"/>
    <w:rsid w:val="008124BE"/>
    <w:rsid w:val="0082352D"/>
    <w:rsid w:val="00853209"/>
    <w:rsid w:val="008540CB"/>
    <w:rsid w:val="00881A20"/>
    <w:rsid w:val="00891479"/>
    <w:rsid w:val="008920D9"/>
    <w:rsid w:val="008B4242"/>
    <w:rsid w:val="008D4E3D"/>
    <w:rsid w:val="0094620B"/>
    <w:rsid w:val="00981A53"/>
    <w:rsid w:val="00997C41"/>
    <w:rsid w:val="009A00E0"/>
    <w:rsid w:val="009A6A5A"/>
    <w:rsid w:val="009A6B59"/>
    <w:rsid w:val="009B1FE9"/>
    <w:rsid w:val="009B57B5"/>
    <w:rsid w:val="009E2C35"/>
    <w:rsid w:val="00A25783"/>
    <w:rsid w:val="00A264D9"/>
    <w:rsid w:val="00A51762"/>
    <w:rsid w:val="00A65AD1"/>
    <w:rsid w:val="00A820F7"/>
    <w:rsid w:val="00A91543"/>
    <w:rsid w:val="00A926BC"/>
    <w:rsid w:val="00A92A8A"/>
    <w:rsid w:val="00AE120C"/>
    <w:rsid w:val="00AE3DCF"/>
    <w:rsid w:val="00AF6A93"/>
    <w:rsid w:val="00B12733"/>
    <w:rsid w:val="00B46244"/>
    <w:rsid w:val="00BB089E"/>
    <w:rsid w:val="00BE2935"/>
    <w:rsid w:val="00C257FE"/>
    <w:rsid w:val="00C30607"/>
    <w:rsid w:val="00C51EB3"/>
    <w:rsid w:val="00C909E2"/>
    <w:rsid w:val="00C90FC4"/>
    <w:rsid w:val="00CA5296"/>
    <w:rsid w:val="00CC2F03"/>
    <w:rsid w:val="00CC4ABD"/>
    <w:rsid w:val="00CC7FC1"/>
    <w:rsid w:val="00CD1453"/>
    <w:rsid w:val="00CD7466"/>
    <w:rsid w:val="00CE3368"/>
    <w:rsid w:val="00D07836"/>
    <w:rsid w:val="00D469CB"/>
    <w:rsid w:val="00D55499"/>
    <w:rsid w:val="00D91B57"/>
    <w:rsid w:val="00D930AD"/>
    <w:rsid w:val="00DF4643"/>
    <w:rsid w:val="00E2640F"/>
    <w:rsid w:val="00E5558D"/>
    <w:rsid w:val="00E65D25"/>
    <w:rsid w:val="00E83F0B"/>
    <w:rsid w:val="00EA5C45"/>
    <w:rsid w:val="00EE4237"/>
    <w:rsid w:val="00EE65B1"/>
    <w:rsid w:val="00EE7C8F"/>
    <w:rsid w:val="00EF122A"/>
    <w:rsid w:val="00F10867"/>
    <w:rsid w:val="00F3544D"/>
    <w:rsid w:val="00F419E7"/>
    <w:rsid w:val="00F70265"/>
    <w:rsid w:val="00F81799"/>
    <w:rsid w:val="00F91C6A"/>
    <w:rsid w:val="00FA4222"/>
    <w:rsid w:val="00FE47CF"/>
    <w:rsid w:val="00FF6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1AE658-667E-4E9A-892F-201B835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B46244"/>
    <w:pPr>
      <w:keepNext/>
      <w:spacing w:before="240" w:after="60" w:line="240" w:lineRule="auto"/>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B46244"/>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B46244"/>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B46244"/>
    <w:pPr>
      <w:keepNext/>
      <w:spacing w:before="240" w:after="60" w:line="240" w:lineRule="auto"/>
      <w:outlineLvl w:val="3"/>
    </w:pPr>
    <w:rPr>
      <w:rFonts w:ascii="Times New Roman" w:eastAsia="Times New Roman" w:hAnsi="Times New Roman"/>
      <w:b/>
      <w:bCs/>
      <w:sz w:val="28"/>
      <w:szCs w:val="28"/>
      <w:lang w:eastAsia="lt-LT"/>
    </w:rPr>
  </w:style>
  <w:style w:type="paragraph" w:styleId="Antrat5">
    <w:name w:val="heading 5"/>
    <w:basedOn w:val="prastasis"/>
    <w:next w:val="prastasis"/>
    <w:link w:val="Antrat5Diagrama"/>
    <w:uiPriority w:val="9"/>
    <w:semiHidden/>
    <w:unhideWhenUsed/>
    <w:qFormat/>
    <w:rsid w:val="004E30B9"/>
    <w:pPr>
      <w:spacing w:before="240" w:after="60"/>
      <w:outlineLvl w:val="4"/>
    </w:pPr>
    <w:rPr>
      <w:rFonts w:eastAsia="Times New Roman"/>
      <w:b/>
      <w:bCs/>
      <w:i/>
      <w:i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6244"/>
    <w:rPr>
      <w:rFonts w:ascii="Cambria" w:eastAsia="Times New Roman" w:hAnsi="Cambria"/>
      <w:b/>
      <w:bCs/>
      <w:kern w:val="32"/>
      <w:sz w:val="32"/>
      <w:szCs w:val="32"/>
      <w:lang w:eastAsia="en-US"/>
    </w:rPr>
  </w:style>
  <w:style w:type="character" w:customStyle="1" w:styleId="Antrat2Diagrama">
    <w:name w:val="Antraštė 2 Diagrama"/>
    <w:link w:val="Antrat2"/>
    <w:rsid w:val="00B46244"/>
    <w:rPr>
      <w:rFonts w:ascii="Arial" w:eastAsia="Times New Roman" w:hAnsi="Arial" w:cs="Arial"/>
      <w:b/>
      <w:bCs/>
      <w:i/>
      <w:iCs/>
      <w:sz w:val="28"/>
      <w:szCs w:val="28"/>
      <w:lang w:eastAsia="en-US"/>
    </w:rPr>
  </w:style>
  <w:style w:type="character" w:customStyle="1" w:styleId="Antrat3Diagrama">
    <w:name w:val="Antraštė 3 Diagrama"/>
    <w:link w:val="Antrat3"/>
    <w:rsid w:val="00B46244"/>
    <w:rPr>
      <w:rFonts w:ascii="Arial" w:eastAsia="Times New Roman" w:hAnsi="Arial" w:cs="Arial"/>
      <w:b/>
      <w:bCs/>
      <w:sz w:val="26"/>
      <w:szCs w:val="26"/>
      <w:lang w:eastAsia="en-US"/>
    </w:rPr>
  </w:style>
  <w:style w:type="character" w:customStyle="1" w:styleId="Antrat4Diagrama">
    <w:name w:val="Antraštė 4 Diagrama"/>
    <w:link w:val="Antrat4"/>
    <w:rsid w:val="00B46244"/>
    <w:rPr>
      <w:rFonts w:ascii="Times New Roman" w:eastAsia="Times New Roman" w:hAnsi="Times New Roman"/>
      <w:b/>
      <w:bCs/>
      <w:sz w:val="28"/>
      <w:szCs w:val="28"/>
    </w:rPr>
  </w:style>
  <w:style w:type="numbering" w:customStyle="1" w:styleId="NoList1">
    <w:name w:val="No List1"/>
    <w:next w:val="Sraonra"/>
    <w:uiPriority w:val="99"/>
    <w:semiHidden/>
    <w:unhideWhenUsed/>
    <w:rsid w:val="00B46244"/>
  </w:style>
  <w:style w:type="character" w:styleId="Hipersaitas">
    <w:name w:val="Hyperlink"/>
    <w:uiPriority w:val="99"/>
    <w:rsid w:val="00B46244"/>
    <w:rPr>
      <w:color w:val="0000FF"/>
      <w:u w:val="single"/>
    </w:rPr>
  </w:style>
  <w:style w:type="paragraph" w:customStyle="1" w:styleId="PI-1EMEASMCA">
    <w:name w:val="PI-1 EMEA_SMCA"/>
    <w:basedOn w:val="Antrat2"/>
    <w:autoRedefine/>
    <w:rsid w:val="00B4624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B4624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46244"/>
    <w:pPr>
      <w:tabs>
        <w:tab w:val="left" w:pos="567"/>
      </w:tabs>
      <w:spacing w:after="0" w:line="240" w:lineRule="auto"/>
    </w:pPr>
    <w:rPr>
      <w:rFonts w:ascii="Times New Roman" w:eastAsia="Times New Roman" w:hAnsi="Times New Roman"/>
      <w:lang w:eastAsia="x-none"/>
    </w:rPr>
  </w:style>
  <w:style w:type="character" w:customStyle="1" w:styleId="BTEMEASMCAChar">
    <w:name w:val="BT EMEA_SMCA Char"/>
    <w:link w:val="BTEMEASMCA"/>
    <w:rsid w:val="00B46244"/>
    <w:rPr>
      <w:rFonts w:ascii="Times New Roman" w:eastAsia="Times New Roman" w:hAnsi="Times New Roman"/>
      <w:sz w:val="22"/>
      <w:szCs w:val="22"/>
      <w:lang w:eastAsia="x-none"/>
    </w:rPr>
  </w:style>
  <w:style w:type="paragraph" w:styleId="Pagrindinistekstas">
    <w:name w:val="Body Text"/>
    <w:basedOn w:val="prastasis"/>
    <w:link w:val="PagrindinistekstasDiagrama"/>
    <w:rsid w:val="00B46244"/>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B46244"/>
    <w:rPr>
      <w:rFonts w:ascii="Times New Roman" w:eastAsia="Times New Roman" w:hAnsi="Times New Roman"/>
      <w:sz w:val="22"/>
    </w:rPr>
  </w:style>
  <w:style w:type="paragraph" w:styleId="Komentarotekstas">
    <w:name w:val="annotation text"/>
    <w:basedOn w:val="prastasis"/>
    <w:link w:val="KomentarotekstasDiagrama"/>
    <w:semiHidden/>
    <w:rsid w:val="00B46244"/>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B46244"/>
    <w:rPr>
      <w:rFonts w:ascii="Times New Roman" w:eastAsia="Times New Roman" w:hAnsi="Times New Roman"/>
      <w:lang w:eastAsia="en-US"/>
    </w:rPr>
  </w:style>
  <w:style w:type="paragraph" w:styleId="Pagrindinistekstas2">
    <w:name w:val="Body Text 2"/>
    <w:basedOn w:val="prastasis"/>
    <w:link w:val="Pagrindinistekstas2Diagrama"/>
    <w:rsid w:val="00B46244"/>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link w:val="Pagrindinistekstas2"/>
    <w:rsid w:val="00B46244"/>
    <w:rPr>
      <w:rFonts w:ascii="Times New Roman" w:eastAsia="Times New Roman" w:hAnsi="Times New Roman"/>
      <w:sz w:val="24"/>
      <w:lang w:eastAsia="en-US"/>
    </w:rPr>
  </w:style>
  <w:style w:type="paragraph" w:customStyle="1" w:styleId="Docstatus">
    <w:name w:val="Docstatus"/>
    <w:basedOn w:val="prastasis"/>
    <w:rsid w:val="00B46244"/>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B46244"/>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B46244"/>
    <w:rPr>
      <w:rFonts w:ascii="Arial" w:hAnsi="Arial" w:cs="Times New Roman"/>
      <w:b/>
      <w:sz w:val="22"/>
      <w:lang w:val="en-US" w:eastAsia="en-US" w:bidi="ar-SA"/>
    </w:rPr>
  </w:style>
  <w:style w:type="paragraph" w:customStyle="1" w:styleId="Text">
    <w:name w:val="Text"/>
    <w:basedOn w:val="prastasis"/>
    <w:rsid w:val="00B46244"/>
    <w:pPr>
      <w:spacing w:before="120" w:after="0" w:line="240" w:lineRule="auto"/>
      <w:jc w:val="both"/>
    </w:pPr>
    <w:rPr>
      <w:rFonts w:ascii="Times New Roman" w:eastAsia="Times New Roman" w:hAnsi="Times New Roman"/>
      <w:sz w:val="24"/>
      <w:szCs w:val="24"/>
      <w:lang w:val="cs-CZ"/>
    </w:rPr>
  </w:style>
  <w:style w:type="paragraph" w:styleId="Debesliotekstas">
    <w:name w:val="Balloon Text"/>
    <w:basedOn w:val="prastasis"/>
    <w:link w:val="DebesliotekstasDiagrama"/>
    <w:uiPriority w:val="99"/>
    <w:semiHidden/>
    <w:unhideWhenUsed/>
    <w:rsid w:val="00B46244"/>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B46244"/>
    <w:rPr>
      <w:rFonts w:ascii="Tahoma" w:eastAsia="Times New Roman" w:hAnsi="Tahoma" w:cs="Tahoma"/>
      <w:sz w:val="16"/>
      <w:szCs w:val="16"/>
      <w:lang w:eastAsia="en-US"/>
    </w:rPr>
  </w:style>
  <w:style w:type="paragraph" w:customStyle="1" w:styleId="TTEMEASMCA">
    <w:name w:val="TT EMEA_SMCA"/>
    <w:basedOn w:val="Antrat1"/>
    <w:next w:val="BTEMEASMCA"/>
    <w:link w:val="TTEMEASMCAChar"/>
    <w:autoRedefine/>
    <w:rsid w:val="00B46244"/>
    <w:pPr>
      <w:keepNext w:val="0"/>
      <w:tabs>
        <w:tab w:val="left" w:pos="567"/>
      </w:tabs>
      <w:spacing w:before="0" w:after="0"/>
      <w:ind w:left="567" w:hanging="567"/>
      <w:jc w:val="center"/>
    </w:pPr>
    <w:rPr>
      <w:rFonts w:ascii="Times New Roman" w:hAnsi="Times New Roman"/>
      <w:bCs w:val="0"/>
      <w:caps/>
      <w:kern w:val="0"/>
      <w:sz w:val="22"/>
      <w:szCs w:val="22"/>
      <w:lang w:val="x-none" w:eastAsia="x-none"/>
    </w:rPr>
  </w:style>
  <w:style w:type="character" w:customStyle="1" w:styleId="TTEMEASMCAChar">
    <w:name w:val="TT EMEA_SMCA Char"/>
    <w:link w:val="TTEMEASMCA"/>
    <w:rsid w:val="00B46244"/>
    <w:rPr>
      <w:rFonts w:ascii="Times New Roman" w:eastAsia="Times New Roman" w:hAnsi="Times New Roman"/>
      <w:b/>
      <w:caps/>
      <w:sz w:val="22"/>
      <w:szCs w:val="22"/>
      <w:lang w:val="x-none" w:eastAsia="x-none"/>
    </w:rPr>
  </w:style>
  <w:style w:type="paragraph" w:customStyle="1" w:styleId="BTAnIIEMEASMCA">
    <w:name w:val="BT(AnII) EMEA_SMCA"/>
    <w:basedOn w:val="Debesliotekstas"/>
    <w:autoRedefine/>
    <w:rsid w:val="00B4624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B46244"/>
    <w:rPr>
      <w:u w:val="single"/>
      <w:lang w:eastAsia="en-US"/>
    </w:rPr>
  </w:style>
  <w:style w:type="paragraph" w:customStyle="1" w:styleId="PI-1labEMEASMCA">
    <w:name w:val="PI-1_lab EMEA_SMCA"/>
    <w:basedOn w:val="prastasis"/>
    <w:link w:val="PI-1labEMEASMCAChar"/>
    <w:autoRedefine/>
    <w:rsid w:val="00B4624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PI-1labEMEASMCAChar">
    <w:name w:val="PI-1_lab EMEA_SMCA Char"/>
    <w:link w:val="PI-1labEMEASMCA"/>
    <w:rsid w:val="00B46244"/>
    <w:rPr>
      <w:rFonts w:ascii="Times New Roman" w:eastAsia="Times New Roman" w:hAnsi="Times New Roman"/>
      <w:b/>
      <w:noProof/>
      <w:sz w:val="22"/>
      <w:szCs w:val="22"/>
      <w:lang w:eastAsia="x-none"/>
    </w:rPr>
  </w:style>
  <w:style w:type="paragraph" w:customStyle="1" w:styleId="BT-EMEASMCA">
    <w:name w:val="BT- EMEA_SMCA"/>
    <w:basedOn w:val="BTEMEASMCA"/>
    <w:autoRedefine/>
    <w:rsid w:val="00B46244"/>
    <w:pPr>
      <w:numPr>
        <w:numId w:val="4"/>
      </w:numPr>
      <w:tabs>
        <w:tab w:val="clear" w:pos="720"/>
        <w:tab w:val="num" w:pos="1260"/>
      </w:tabs>
      <w:ind w:left="540" w:hanging="540"/>
    </w:pPr>
    <w:rPr>
      <w:lang w:eastAsia="en-US"/>
    </w:rPr>
  </w:style>
  <w:style w:type="paragraph" w:customStyle="1" w:styleId="PI-3EMEASMCA">
    <w:name w:val="PI-3 EMEA_SMCA"/>
    <w:basedOn w:val="prastasis"/>
    <w:autoRedefine/>
    <w:rsid w:val="00B46244"/>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B46244"/>
    <w:rPr>
      <w:b/>
      <w:lang w:eastAsia="en-US"/>
    </w:rPr>
  </w:style>
  <w:style w:type="character" w:customStyle="1" w:styleId="Antrat5Diagrama">
    <w:name w:val="Antraštė 5 Diagrama"/>
    <w:link w:val="Antrat5"/>
    <w:uiPriority w:val="9"/>
    <w:semiHidden/>
    <w:rsid w:val="004E30B9"/>
    <w:rPr>
      <w:rFonts w:ascii="Calibri" w:eastAsia="Times New Roman" w:hAnsi="Calibri" w:cs="Times New Roman"/>
      <w:b/>
      <w:bCs/>
      <w:i/>
      <w:iCs/>
      <w:sz w:val="26"/>
      <w:szCs w:val="26"/>
      <w:lang w:eastAsia="en-US"/>
    </w:rPr>
  </w:style>
  <w:style w:type="character" w:styleId="Komentaronuoroda">
    <w:name w:val="annotation reference"/>
    <w:uiPriority w:val="99"/>
    <w:semiHidden/>
    <w:unhideWhenUsed/>
    <w:rsid w:val="00CD7466"/>
    <w:rPr>
      <w:sz w:val="16"/>
      <w:szCs w:val="16"/>
    </w:rPr>
  </w:style>
  <w:style w:type="paragraph" w:styleId="Komentarotema">
    <w:name w:val="annotation subject"/>
    <w:basedOn w:val="Komentarotekstas"/>
    <w:next w:val="Komentarotekstas"/>
    <w:link w:val="KomentarotemaDiagrama"/>
    <w:uiPriority w:val="99"/>
    <w:semiHidden/>
    <w:unhideWhenUsed/>
    <w:rsid w:val="00CD7466"/>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CD7466"/>
    <w:rPr>
      <w:rFonts w:ascii="Times New Roman" w:eastAsia="Times New Roman" w:hAnsi="Times New Roman"/>
      <w:b/>
      <w:bCs/>
      <w:lang w:eastAsia="en-US"/>
    </w:rPr>
  </w:style>
  <w:style w:type="paragraph" w:styleId="Antrats">
    <w:name w:val="header"/>
    <w:basedOn w:val="prastasis"/>
    <w:link w:val="AntratsDiagrama"/>
    <w:uiPriority w:val="99"/>
    <w:unhideWhenUsed/>
    <w:rsid w:val="002229C1"/>
    <w:pPr>
      <w:tabs>
        <w:tab w:val="center" w:pos="4986"/>
        <w:tab w:val="right" w:pos="9972"/>
      </w:tabs>
    </w:pPr>
  </w:style>
  <w:style w:type="character" w:customStyle="1" w:styleId="AntratsDiagrama">
    <w:name w:val="Antraštės Diagrama"/>
    <w:link w:val="Antrats"/>
    <w:uiPriority w:val="99"/>
    <w:rsid w:val="002229C1"/>
    <w:rPr>
      <w:sz w:val="22"/>
      <w:szCs w:val="22"/>
      <w:lang w:val="lt-LT"/>
    </w:rPr>
  </w:style>
  <w:style w:type="paragraph" w:styleId="Porat">
    <w:name w:val="footer"/>
    <w:basedOn w:val="prastasis"/>
    <w:link w:val="PoratDiagrama"/>
    <w:uiPriority w:val="99"/>
    <w:unhideWhenUsed/>
    <w:rsid w:val="002229C1"/>
    <w:pPr>
      <w:tabs>
        <w:tab w:val="center" w:pos="4986"/>
        <w:tab w:val="right" w:pos="9972"/>
      </w:tabs>
    </w:pPr>
  </w:style>
  <w:style w:type="character" w:customStyle="1" w:styleId="PoratDiagrama">
    <w:name w:val="Poraštė Diagrama"/>
    <w:link w:val="Porat"/>
    <w:uiPriority w:val="99"/>
    <w:rsid w:val="002229C1"/>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33323</Words>
  <Characters>18995</Characters>
  <Application>Microsoft Office Word</Application>
  <DocSecurity>8</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52214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2016-10-12T08:56:00Z</dcterms:created>
  <dcterms:modified xsi:type="dcterms:W3CDTF">2016-10-12T08:57:00Z</dcterms:modified>
</cp:coreProperties>
</file>