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7A" w:rsidRPr="009872F3" w:rsidRDefault="00722F7A" w:rsidP="00722F7A">
      <w:pPr>
        <w:spacing w:line="240" w:lineRule="auto"/>
        <w:ind w:left="567" w:hanging="567"/>
        <w:jc w:val="center"/>
        <w:outlineLvl w:val="0"/>
        <w:rPr>
          <w:b/>
          <w:snapToGrid/>
          <w:szCs w:val="22"/>
          <w:lang w:val="lt-LT"/>
        </w:rPr>
      </w:pPr>
      <w:bookmarkStart w:id="0" w:name="_Toc129243138"/>
      <w:bookmarkStart w:id="1" w:name="_Toc129243263"/>
      <w:r w:rsidRPr="009872F3">
        <w:rPr>
          <w:b/>
          <w:snapToGrid/>
          <w:szCs w:val="22"/>
          <w:lang w:val="lt-LT"/>
        </w:rPr>
        <w:t>Pakuotės lapelis:</w:t>
      </w:r>
      <w:r w:rsidRPr="009872F3">
        <w:rPr>
          <w:b/>
          <w:bCs/>
          <w:iCs/>
          <w:snapToGrid/>
          <w:szCs w:val="22"/>
          <w:lang w:val="lt-LT"/>
        </w:rPr>
        <w:t xml:space="preserve"> </w:t>
      </w:r>
      <w:r w:rsidRPr="009872F3">
        <w:rPr>
          <w:b/>
          <w:snapToGrid/>
          <w:szCs w:val="22"/>
          <w:lang w:val="lt-LT"/>
        </w:rPr>
        <w:t>informacija vartotojui</w:t>
      </w:r>
      <w:bookmarkEnd w:id="0"/>
      <w:bookmarkEnd w:id="1"/>
      <w:r>
        <w:rPr>
          <w:b/>
          <w:snapToGrid/>
          <w:szCs w:val="22"/>
          <w:lang w:val="lt-LT"/>
        </w:rPr>
        <w:fldChar w:fldCharType="begin"/>
      </w:r>
      <w:r>
        <w:rPr>
          <w:b/>
          <w:snapToGrid/>
          <w:szCs w:val="22"/>
          <w:lang w:val="lt-LT"/>
        </w:rPr>
        <w:instrText xml:space="preserve"> DOCVARIABLE vault_nd_5523fa72-2742-497b-9be3-0265c202b10f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ind w:left="567" w:hanging="567"/>
        <w:jc w:val="center"/>
        <w:rPr>
          <w:b/>
          <w:bCs/>
          <w:snapToGrid/>
          <w:szCs w:val="22"/>
          <w:lang w:val="lt-LT"/>
        </w:rPr>
      </w:pPr>
      <w:r w:rsidRPr="009872F3">
        <w:rPr>
          <w:b/>
          <w:bCs/>
          <w:snapToGrid/>
          <w:szCs w:val="22"/>
          <w:lang w:val="lt-LT"/>
        </w:rPr>
        <w:t>MAGNE B</w:t>
      </w:r>
      <w:r w:rsidRPr="009872F3">
        <w:rPr>
          <w:b/>
          <w:bCs/>
          <w:snapToGrid/>
          <w:szCs w:val="22"/>
          <w:vertAlign w:val="subscript"/>
          <w:lang w:val="lt-LT"/>
        </w:rPr>
        <w:t xml:space="preserve">6 </w:t>
      </w:r>
      <w:r w:rsidRPr="009872F3">
        <w:rPr>
          <w:b/>
          <w:bCs/>
          <w:snapToGrid/>
          <w:szCs w:val="22"/>
          <w:lang w:val="lt-LT"/>
        </w:rPr>
        <w:t>geriamasis tirpalas</w:t>
      </w:r>
    </w:p>
    <w:p w:rsidR="00722F7A" w:rsidRPr="009872F3" w:rsidRDefault="00722F7A" w:rsidP="00722F7A">
      <w:pPr>
        <w:tabs>
          <w:tab w:val="clear" w:pos="567"/>
        </w:tabs>
        <w:spacing w:line="240" w:lineRule="auto"/>
        <w:ind w:left="567" w:hanging="567"/>
        <w:jc w:val="center"/>
        <w:rPr>
          <w:snapToGrid/>
          <w:szCs w:val="22"/>
          <w:lang w:val="lt-LT"/>
        </w:rPr>
      </w:pPr>
      <w:r w:rsidRPr="0050036A">
        <w:rPr>
          <w:snapToGrid/>
          <w:szCs w:val="22"/>
          <w:lang w:val="lt-LT"/>
        </w:rPr>
        <w:t>magnio l</w:t>
      </w:r>
      <w:r w:rsidRPr="009872F3">
        <w:rPr>
          <w:snapToGrid/>
          <w:szCs w:val="22"/>
          <w:lang w:val="lt-LT"/>
        </w:rPr>
        <w:t>aktatas dihidratas, magnio pidolatas, piridoksino hidrochloridas</w:t>
      </w:r>
    </w:p>
    <w:p w:rsidR="00722F7A" w:rsidRPr="009872F3" w:rsidRDefault="00722F7A" w:rsidP="00722F7A">
      <w:pPr>
        <w:tabs>
          <w:tab w:val="clear" w:pos="567"/>
        </w:tabs>
        <w:spacing w:line="240" w:lineRule="auto"/>
        <w:ind w:left="567" w:hanging="567"/>
        <w:jc w:val="center"/>
        <w:rPr>
          <w:snapToGrid/>
          <w:szCs w:val="22"/>
          <w:lang w:val="lt-LT"/>
        </w:rPr>
      </w:pPr>
    </w:p>
    <w:p w:rsidR="00722F7A" w:rsidRPr="009872F3" w:rsidRDefault="00722F7A" w:rsidP="00722F7A">
      <w:pPr>
        <w:tabs>
          <w:tab w:val="clear" w:pos="567"/>
        </w:tabs>
        <w:spacing w:line="240" w:lineRule="auto"/>
        <w:rPr>
          <w:b/>
          <w:snapToGrid/>
          <w:szCs w:val="22"/>
          <w:lang w:val="lt-LT"/>
        </w:rPr>
      </w:pPr>
      <w:r w:rsidRPr="009872F3">
        <w:rPr>
          <w:b/>
          <w:snapToGrid/>
          <w:szCs w:val="22"/>
          <w:lang w:val="lt-LT"/>
        </w:rPr>
        <w:t>Atidžiai perskaitykite visą šį lapelį, prieš pradėdami vartoti šį vaistą, nes jame pateikiama Jums svarbi informacija.</w:t>
      </w:r>
    </w:p>
    <w:p w:rsidR="00722F7A" w:rsidRPr="009872F3" w:rsidRDefault="00722F7A" w:rsidP="00722F7A">
      <w:pPr>
        <w:tabs>
          <w:tab w:val="clear" w:pos="567"/>
        </w:tabs>
        <w:spacing w:line="240" w:lineRule="auto"/>
        <w:rPr>
          <w:snapToGrid/>
          <w:szCs w:val="22"/>
          <w:lang w:val="lt-LT"/>
        </w:rPr>
      </w:pPr>
      <w:r w:rsidRPr="009872F3">
        <w:rPr>
          <w:noProof/>
          <w:snapToGrid/>
          <w:szCs w:val="22"/>
          <w:lang w:val="lt-LT"/>
        </w:rPr>
        <w:t>Visada vartokite šį vaistą tiksliai kaip aprašyta šiame lapelyje arba kaip nurodė gydytojas arba vaistininkas</w:t>
      </w:r>
      <w:r w:rsidRPr="009872F3">
        <w:rPr>
          <w:snapToGrid/>
          <w:szCs w:val="22"/>
          <w:lang w:val="lt-LT"/>
        </w:rPr>
        <w:t>.</w:t>
      </w:r>
    </w:p>
    <w:p w:rsidR="00722F7A" w:rsidRPr="009872F3" w:rsidRDefault="00722F7A" w:rsidP="00722F7A">
      <w:pPr>
        <w:numPr>
          <w:ilvl w:val="0"/>
          <w:numId w:val="4"/>
        </w:numPr>
        <w:spacing w:line="240" w:lineRule="auto"/>
        <w:rPr>
          <w:snapToGrid/>
          <w:szCs w:val="22"/>
          <w:lang w:val="lt-LT"/>
        </w:rPr>
      </w:pPr>
      <w:r w:rsidRPr="009872F3">
        <w:rPr>
          <w:snapToGrid/>
          <w:szCs w:val="22"/>
          <w:lang w:val="lt-LT"/>
        </w:rPr>
        <w:t>Neišmeskite šio lapelio, nes vėl gali prireikti jį perskaityti.</w:t>
      </w:r>
    </w:p>
    <w:p w:rsidR="00722F7A" w:rsidRPr="009872F3" w:rsidRDefault="00722F7A" w:rsidP="00722F7A">
      <w:pPr>
        <w:numPr>
          <w:ilvl w:val="0"/>
          <w:numId w:val="4"/>
        </w:numPr>
        <w:spacing w:line="240" w:lineRule="auto"/>
        <w:rPr>
          <w:snapToGrid/>
          <w:szCs w:val="22"/>
          <w:lang w:val="lt-LT"/>
        </w:rPr>
      </w:pPr>
      <w:r w:rsidRPr="009872F3">
        <w:rPr>
          <w:snapToGrid/>
          <w:szCs w:val="22"/>
          <w:lang w:val="lt-LT"/>
        </w:rPr>
        <w:t>Jeigu norite sužinoti daugiau arba pasitarti, kreipkitės į vaistininką.</w:t>
      </w:r>
    </w:p>
    <w:p w:rsidR="00722F7A" w:rsidRPr="009872F3" w:rsidRDefault="00722F7A" w:rsidP="00722F7A">
      <w:pPr>
        <w:numPr>
          <w:ilvl w:val="0"/>
          <w:numId w:val="4"/>
        </w:numPr>
        <w:spacing w:line="240" w:lineRule="auto"/>
        <w:rPr>
          <w:snapToGrid/>
          <w:szCs w:val="22"/>
          <w:lang w:val="lt-LT"/>
        </w:rPr>
      </w:pPr>
      <w:r w:rsidRPr="009872F3">
        <w:rPr>
          <w:snapToGrid/>
          <w:szCs w:val="22"/>
          <w:lang w:val="lt-LT"/>
        </w:rPr>
        <w:t>Jeigu pasireiškė šalutinis poveikis (net jeigu jis šiame lapelyje nenurodytas), kreipkitės į gydytoją arba vaistininką. Žr. 4 skyrių.</w:t>
      </w:r>
    </w:p>
    <w:p w:rsidR="00722F7A" w:rsidRPr="009872F3" w:rsidRDefault="00722F7A" w:rsidP="00722F7A">
      <w:pPr>
        <w:numPr>
          <w:ilvl w:val="0"/>
          <w:numId w:val="4"/>
        </w:numPr>
        <w:spacing w:line="240" w:lineRule="auto"/>
        <w:rPr>
          <w:snapToGrid/>
          <w:szCs w:val="22"/>
          <w:lang w:val="lt-LT"/>
        </w:rPr>
      </w:pPr>
      <w:r w:rsidRPr="009872F3">
        <w:rPr>
          <w:snapToGrid/>
          <w:szCs w:val="22"/>
          <w:lang w:val="lt-LT"/>
        </w:rPr>
        <w:t>Jeigu Jūsų savijauta nepagerėjo arba net pablogėjo, kreipkitės į gydytoją.</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jc w:val="both"/>
        <w:outlineLvl w:val="3"/>
        <w:rPr>
          <w:b/>
          <w:bCs/>
          <w:szCs w:val="22"/>
          <w:lang w:val="lt-LT" w:eastAsia="x-none"/>
        </w:rPr>
      </w:pPr>
      <w:r w:rsidRPr="009872F3">
        <w:rPr>
          <w:b/>
          <w:bCs/>
          <w:szCs w:val="22"/>
          <w:lang w:val="lt-LT" w:eastAsia="x-none"/>
        </w:rPr>
        <w:t>Apie ką rašoma šiame lapelyje?</w:t>
      </w:r>
      <w:r>
        <w:rPr>
          <w:b/>
          <w:bCs/>
          <w:szCs w:val="22"/>
          <w:lang w:val="lt-LT" w:eastAsia="x-none"/>
        </w:rPr>
        <w:fldChar w:fldCharType="begin"/>
      </w:r>
      <w:r>
        <w:rPr>
          <w:b/>
          <w:bCs/>
          <w:szCs w:val="22"/>
          <w:lang w:val="lt-LT" w:eastAsia="x-none"/>
        </w:rPr>
        <w:instrText xml:space="preserve"> DOCVARIABLE vault_nd_b148ffab-4d42-453e-a921-eac8988248a3 \* MERGEFORMAT </w:instrText>
      </w:r>
      <w:r>
        <w:rPr>
          <w:b/>
          <w:bCs/>
          <w:szCs w:val="22"/>
          <w:lang w:val="lt-LT" w:eastAsia="x-none"/>
        </w:rPr>
        <w:fldChar w:fldCharType="separate"/>
      </w:r>
      <w:r>
        <w:rPr>
          <w:b/>
          <w:bCs/>
          <w:szCs w:val="22"/>
          <w:lang w:val="lt-LT" w:eastAsia="x-none"/>
        </w:rPr>
        <w:t xml:space="preserve"> </w:t>
      </w:r>
      <w:r>
        <w:rPr>
          <w:b/>
          <w:bCs/>
          <w:szCs w:val="22"/>
          <w:lang w:val="lt-LT" w:eastAsia="x-none"/>
        </w:rPr>
        <w:fldChar w:fldCharType="end"/>
      </w:r>
    </w:p>
    <w:p w:rsidR="00722F7A" w:rsidRPr="009872F3" w:rsidRDefault="00722F7A" w:rsidP="00722F7A">
      <w:pPr>
        <w:tabs>
          <w:tab w:val="clear" w:pos="567"/>
        </w:tabs>
        <w:spacing w:line="240" w:lineRule="auto"/>
        <w:rPr>
          <w:b/>
          <w:snapToGrid/>
          <w:szCs w:val="22"/>
          <w:lang w:val="lt-LT"/>
        </w:rPr>
      </w:pPr>
    </w:p>
    <w:p w:rsidR="00722F7A" w:rsidRPr="009872F3" w:rsidRDefault="00722F7A" w:rsidP="00722F7A">
      <w:pPr>
        <w:spacing w:line="240" w:lineRule="auto"/>
        <w:rPr>
          <w:snapToGrid/>
          <w:szCs w:val="22"/>
          <w:lang w:val="lt-LT"/>
        </w:rPr>
      </w:pPr>
      <w:r w:rsidRPr="009872F3">
        <w:rPr>
          <w:snapToGrid/>
          <w:szCs w:val="22"/>
          <w:lang w:val="lt-LT"/>
        </w:rPr>
        <w:t>1.</w:t>
      </w:r>
      <w:r w:rsidRPr="009872F3">
        <w:rPr>
          <w:snapToGrid/>
          <w:szCs w:val="22"/>
          <w:lang w:val="lt-LT"/>
        </w:rPr>
        <w:tab/>
        <w:t xml:space="preserve">Kas yra </w:t>
      </w:r>
      <w:r w:rsidRPr="009872F3">
        <w:rPr>
          <w:noProof/>
          <w:snapToGrid/>
          <w:szCs w:val="22"/>
          <w:lang w:val="lt-LT"/>
        </w:rPr>
        <w:t>MAGNE B</w:t>
      </w:r>
      <w:r w:rsidRPr="009872F3">
        <w:rPr>
          <w:noProof/>
          <w:snapToGrid/>
          <w:szCs w:val="22"/>
          <w:vertAlign w:val="subscript"/>
          <w:lang w:val="lt-LT"/>
        </w:rPr>
        <w:t>6</w:t>
      </w:r>
      <w:r w:rsidRPr="009872F3">
        <w:rPr>
          <w:snapToGrid/>
          <w:szCs w:val="22"/>
          <w:lang w:val="lt-LT"/>
        </w:rPr>
        <w:t xml:space="preserve"> ir kam jis vartojamas</w:t>
      </w:r>
    </w:p>
    <w:p w:rsidR="00722F7A" w:rsidRPr="009872F3" w:rsidRDefault="00722F7A" w:rsidP="00722F7A">
      <w:pPr>
        <w:spacing w:line="240" w:lineRule="auto"/>
        <w:rPr>
          <w:snapToGrid/>
          <w:szCs w:val="22"/>
          <w:lang w:val="lt-LT"/>
        </w:rPr>
      </w:pPr>
      <w:r w:rsidRPr="009872F3">
        <w:rPr>
          <w:snapToGrid/>
          <w:szCs w:val="22"/>
          <w:lang w:val="lt-LT"/>
        </w:rPr>
        <w:t>2.</w:t>
      </w:r>
      <w:r w:rsidRPr="009872F3">
        <w:rPr>
          <w:snapToGrid/>
          <w:szCs w:val="22"/>
          <w:lang w:val="lt-LT"/>
        </w:rPr>
        <w:tab/>
        <w:t xml:space="preserve">Kas žinotina prieš vartojant </w:t>
      </w:r>
      <w:r w:rsidRPr="009872F3">
        <w:rPr>
          <w:noProof/>
          <w:snapToGrid/>
          <w:szCs w:val="22"/>
          <w:lang w:val="lt-LT"/>
        </w:rPr>
        <w:t>MAGNE B</w:t>
      </w:r>
      <w:r w:rsidRPr="009872F3">
        <w:rPr>
          <w:noProof/>
          <w:snapToGrid/>
          <w:szCs w:val="22"/>
          <w:vertAlign w:val="subscript"/>
          <w:lang w:val="lt-LT"/>
        </w:rPr>
        <w:t>6</w:t>
      </w:r>
      <w:r w:rsidRPr="009872F3">
        <w:rPr>
          <w:snapToGrid/>
          <w:szCs w:val="22"/>
          <w:lang w:val="lt-LT"/>
        </w:rPr>
        <w:t xml:space="preserve"> </w:t>
      </w:r>
    </w:p>
    <w:p w:rsidR="00722F7A" w:rsidRPr="009872F3" w:rsidRDefault="00722F7A" w:rsidP="00722F7A">
      <w:pPr>
        <w:spacing w:line="240" w:lineRule="auto"/>
        <w:rPr>
          <w:snapToGrid/>
          <w:szCs w:val="22"/>
          <w:lang w:val="lt-LT"/>
        </w:rPr>
      </w:pPr>
      <w:r w:rsidRPr="009872F3">
        <w:rPr>
          <w:snapToGrid/>
          <w:szCs w:val="22"/>
          <w:lang w:val="lt-LT"/>
        </w:rPr>
        <w:t>3.</w:t>
      </w:r>
      <w:r w:rsidRPr="009872F3">
        <w:rPr>
          <w:snapToGrid/>
          <w:szCs w:val="22"/>
          <w:lang w:val="lt-LT"/>
        </w:rPr>
        <w:tab/>
        <w:t xml:space="preserve">Kaip vartoti </w:t>
      </w:r>
      <w:r w:rsidRPr="009872F3">
        <w:rPr>
          <w:noProof/>
          <w:snapToGrid/>
          <w:szCs w:val="22"/>
          <w:lang w:val="lt-LT"/>
        </w:rPr>
        <w:t>MAGNE B</w:t>
      </w:r>
      <w:r w:rsidRPr="009872F3">
        <w:rPr>
          <w:noProof/>
          <w:snapToGrid/>
          <w:szCs w:val="22"/>
          <w:vertAlign w:val="subscript"/>
          <w:lang w:val="lt-LT"/>
        </w:rPr>
        <w:t>6</w:t>
      </w:r>
    </w:p>
    <w:p w:rsidR="00722F7A" w:rsidRPr="009872F3" w:rsidRDefault="00722F7A" w:rsidP="00722F7A">
      <w:pPr>
        <w:spacing w:line="240" w:lineRule="auto"/>
        <w:rPr>
          <w:snapToGrid/>
          <w:szCs w:val="22"/>
          <w:lang w:val="lt-LT"/>
        </w:rPr>
      </w:pPr>
      <w:r w:rsidRPr="009872F3">
        <w:rPr>
          <w:snapToGrid/>
          <w:szCs w:val="22"/>
          <w:lang w:val="lt-LT"/>
        </w:rPr>
        <w:t>4.</w:t>
      </w:r>
      <w:r w:rsidRPr="009872F3">
        <w:rPr>
          <w:snapToGrid/>
          <w:szCs w:val="22"/>
          <w:lang w:val="lt-LT"/>
        </w:rPr>
        <w:tab/>
        <w:t>Galimas šalutinis poveikis</w:t>
      </w:r>
    </w:p>
    <w:p w:rsidR="00722F7A" w:rsidRPr="009872F3" w:rsidRDefault="00722F7A" w:rsidP="00722F7A">
      <w:pPr>
        <w:spacing w:line="240" w:lineRule="auto"/>
        <w:rPr>
          <w:snapToGrid/>
          <w:szCs w:val="22"/>
          <w:lang w:val="lt-LT"/>
        </w:rPr>
      </w:pPr>
      <w:r w:rsidRPr="009872F3">
        <w:rPr>
          <w:snapToGrid/>
          <w:szCs w:val="22"/>
          <w:lang w:val="lt-LT"/>
        </w:rPr>
        <w:t>5.</w:t>
      </w:r>
      <w:r w:rsidRPr="009872F3">
        <w:rPr>
          <w:snapToGrid/>
          <w:szCs w:val="22"/>
          <w:lang w:val="lt-LT"/>
        </w:rPr>
        <w:tab/>
        <w:t xml:space="preserve">Kaip laikyti </w:t>
      </w:r>
      <w:r w:rsidRPr="009872F3">
        <w:rPr>
          <w:noProof/>
          <w:snapToGrid/>
          <w:szCs w:val="22"/>
          <w:lang w:val="lt-LT"/>
        </w:rPr>
        <w:t>MAGNE B</w:t>
      </w:r>
      <w:r w:rsidRPr="009872F3">
        <w:rPr>
          <w:noProof/>
          <w:snapToGrid/>
          <w:szCs w:val="22"/>
          <w:vertAlign w:val="subscript"/>
          <w:lang w:val="lt-LT"/>
        </w:rPr>
        <w:t>6</w:t>
      </w:r>
    </w:p>
    <w:p w:rsidR="00722F7A" w:rsidRPr="009872F3" w:rsidRDefault="00722F7A" w:rsidP="00722F7A">
      <w:pPr>
        <w:spacing w:line="240" w:lineRule="auto"/>
        <w:rPr>
          <w:snapToGrid/>
          <w:szCs w:val="22"/>
          <w:lang w:val="lt-LT"/>
        </w:rPr>
      </w:pPr>
      <w:r w:rsidRPr="009872F3">
        <w:rPr>
          <w:snapToGrid/>
          <w:szCs w:val="22"/>
          <w:lang w:val="lt-LT"/>
        </w:rPr>
        <w:t>6.</w:t>
      </w:r>
      <w:r w:rsidRPr="009872F3">
        <w:rPr>
          <w:snapToGrid/>
          <w:szCs w:val="22"/>
          <w:lang w:val="lt-LT"/>
        </w:rPr>
        <w:tab/>
        <w:t>Pakuotės turinys ir kita informacija</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ind w:left="567" w:hanging="567"/>
        <w:outlineLvl w:val="1"/>
        <w:rPr>
          <w:b/>
          <w:snapToGrid/>
          <w:szCs w:val="22"/>
          <w:lang w:val="lt-LT"/>
        </w:rPr>
      </w:pPr>
      <w:bookmarkStart w:id="2" w:name="_Toc129243139"/>
      <w:bookmarkStart w:id="3" w:name="_Toc129243264"/>
      <w:r w:rsidRPr="009872F3">
        <w:rPr>
          <w:b/>
          <w:snapToGrid/>
          <w:szCs w:val="22"/>
          <w:lang w:val="lt-LT"/>
        </w:rPr>
        <w:t>1.</w:t>
      </w:r>
      <w:r w:rsidRPr="009872F3">
        <w:rPr>
          <w:b/>
          <w:snapToGrid/>
          <w:szCs w:val="22"/>
          <w:lang w:val="lt-LT"/>
        </w:rPr>
        <w:tab/>
        <w:t>Kas yra MAGNE B</w:t>
      </w:r>
      <w:r w:rsidRPr="009872F3">
        <w:rPr>
          <w:b/>
          <w:snapToGrid/>
          <w:szCs w:val="22"/>
          <w:vertAlign w:val="subscript"/>
          <w:lang w:val="lt-LT"/>
        </w:rPr>
        <w:t>6</w:t>
      </w:r>
      <w:r w:rsidRPr="009872F3">
        <w:rPr>
          <w:b/>
          <w:snapToGrid/>
          <w:szCs w:val="22"/>
          <w:lang w:val="lt-LT"/>
        </w:rPr>
        <w:t xml:space="preserve"> ir kam jis vartojamas</w:t>
      </w:r>
      <w:bookmarkEnd w:id="2"/>
      <w:bookmarkEnd w:id="3"/>
      <w:r>
        <w:rPr>
          <w:b/>
          <w:snapToGrid/>
          <w:szCs w:val="22"/>
          <w:lang w:val="lt-LT"/>
        </w:rPr>
        <w:fldChar w:fldCharType="begin"/>
      </w:r>
      <w:r>
        <w:rPr>
          <w:b/>
          <w:snapToGrid/>
          <w:szCs w:val="22"/>
          <w:lang w:val="lt-LT"/>
        </w:rPr>
        <w:instrText xml:space="preserve"> DOCVARIABLE vault_nd_36ecd8be-4141-428c-9e67-1840197694af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 xml:space="preserve">MAGNE </w:t>
      </w:r>
      <w:r w:rsidRPr="009872F3">
        <w:rPr>
          <w:noProof/>
          <w:snapToGrid/>
          <w:szCs w:val="22"/>
          <w:lang w:val="lt-LT"/>
        </w:rPr>
        <w:t>B</w:t>
      </w:r>
      <w:r w:rsidRPr="009872F3">
        <w:rPr>
          <w:noProof/>
          <w:snapToGrid/>
          <w:szCs w:val="22"/>
          <w:vertAlign w:val="subscript"/>
          <w:lang w:val="lt-LT"/>
        </w:rPr>
        <w:t>6</w:t>
      </w:r>
      <w:r w:rsidRPr="009872F3">
        <w:rPr>
          <w:snapToGrid/>
          <w:szCs w:val="22"/>
          <w:lang w:val="lt-LT"/>
        </w:rPr>
        <w:t xml:space="preserve"> skirtas magnio trūkumo sukeltų simptomų gydymui.</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Magnio trūkumas gali sukelti tam tikrus simptomus ar jų derinius:</w:t>
      </w:r>
    </w:p>
    <w:p w:rsidR="00722F7A" w:rsidRPr="009872F3" w:rsidRDefault="00722F7A" w:rsidP="00722F7A">
      <w:pPr>
        <w:numPr>
          <w:ilvl w:val="0"/>
          <w:numId w:val="1"/>
        </w:numPr>
        <w:tabs>
          <w:tab w:val="clear" w:pos="360"/>
          <w:tab w:val="clear" w:pos="567"/>
          <w:tab w:val="num" w:pos="0"/>
        </w:tabs>
        <w:spacing w:line="240" w:lineRule="auto"/>
        <w:ind w:left="567" w:hanging="567"/>
        <w:rPr>
          <w:snapToGrid/>
          <w:szCs w:val="22"/>
          <w:lang w:val="lt-LT"/>
        </w:rPr>
      </w:pPr>
      <w:r w:rsidRPr="009872F3">
        <w:rPr>
          <w:snapToGrid/>
          <w:szCs w:val="22"/>
          <w:lang w:val="lt-LT"/>
        </w:rPr>
        <w:t>nervingumas, irzlumas, nedidelis nerimas, trumpalaikis nuovargis, nedideli miego sutrikimai;</w:t>
      </w:r>
    </w:p>
    <w:p w:rsidR="00722F7A" w:rsidRPr="009872F3" w:rsidRDefault="00722F7A" w:rsidP="00722F7A">
      <w:pPr>
        <w:numPr>
          <w:ilvl w:val="0"/>
          <w:numId w:val="1"/>
        </w:numPr>
        <w:tabs>
          <w:tab w:val="clear" w:pos="360"/>
          <w:tab w:val="clear" w:pos="567"/>
          <w:tab w:val="num" w:pos="0"/>
        </w:tabs>
        <w:spacing w:line="240" w:lineRule="auto"/>
        <w:ind w:left="567" w:hanging="567"/>
        <w:rPr>
          <w:snapToGrid/>
          <w:szCs w:val="22"/>
          <w:lang w:val="lt-LT"/>
        </w:rPr>
      </w:pPr>
      <w:r w:rsidRPr="009872F3">
        <w:rPr>
          <w:snapToGrid/>
          <w:szCs w:val="22"/>
          <w:lang w:val="lt-LT"/>
        </w:rPr>
        <w:t>mėšlungis, dilgčiojimo pojūtis.</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ind w:left="567" w:hanging="567"/>
        <w:outlineLvl w:val="1"/>
        <w:rPr>
          <w:b/>
          <w:snapToGrid/>
          <w:szCs w:val="22"/>
          <w:lang w:val="lt-LT"/>
        </w:rPr>
      </w:pPr>
      <w:bookmarkStart w:id="4" w:name="_Toc129243140"/>
      <w:bookmarkStart w:id="5" w:name="_Toc129243265"/>
      <w:r w:rsidRPr="009872F3">
        <w:rPr>
          <w:b/>
          <w:snapToGrid/>
          <w:szCs w:val="22"/>
          <w:lang w:val="lt-LT"/>
        </w:rPr>
        <w:t>2.</w:t>
      </w:r>
      <w:r w:rsidRPr="009872F3">
        <w:rPr>
          <w:b/>
          <w:snapToGrid/>
          <w:szCs w:val="22"/>
          <w:lang w:val="lt-LT"/>
        </w:rPr>
        <w:tab/>
        <w:t>Kas žinotina prieš vartojant MAGNE B</w:t>
      </w:r>
      <w:r w:rsidRPr="009872F3">
        <w:rPr>
          <w:b/>
          <w:snapToGrid/>
          <w:szCs w:val="22"/>
          <w:vertAlign w:val="subscript"/>
          <w:lang w:val="lt-LT"/>
        </w:rPr>
        <w:t>6</w:t>
      </w:r>
      <w:bookmarkEnd w:id="4"/>
      <w:bookmarkEnd w:id="5"/>
      <w:r>
        <w:rPr>
          <w:b/>
          <w:snapToGrid/>
          <w:szCs w:val="22"/>
          <w:vertAlign w:val="subscript"/>
          <w:lang w:val="lt-LT"/>
        </w:rPr>
        <w:fldChar w:fldCharType="begin"/>
      </w:r>
      <w:r>
        <w:rPr>
          <w:b/>
          <w:snapToGrid/>
          <w:szCs w:val="22"/>
          <w:vertAlign w:val="subscript"/>
          <w:lang w:val="lt-LT"/>
        </w:rPr>
        <w:instrText xml:space="preserve"> DOCVARIABLE vault_nd_0f7f6cfe-0cb6-4b05-ab66-0ab9c0977294 \* MERGEFORMAT </w:instrText>
      </w:r>
      <w:r>
        <w:rPr>
          <w:b/>
          <w:snapToGrid/>
          <w:szCs w:val="22"/>
          <w:vertAlign w:val="subscript"/>
          <w:lang w:val="lt-LT"/>
        </w:rPr>
        <w:fldChar w:fldCharType="separate"/>
      </w:r>
      <w:r>
        <w:rPr>
          <w:b/>
          <w:snapToGrid/>
          <w:szCs w:val="22"/>
          <w:vertAlign w:val="subscript"/>
          <w:lang w:val="lt-LT"/>
        </w:rPr>
        <w:t xml:space="preserve"> </w:t>
      </w:r>
      <w:r>
        <w:rPr>
          <w:b/>
          <w:snapToGrid/>
          <w:szCs w:val="22"/>
          <w:vertAlign w:val="subscript"/>
          <w:lang w:val="lt-LT"/>
        </w:rPr>
        <w:fldChar w:fldCharType="end"/>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MAGNE B</w:t>
      </w:r>
      <w:r w:rsidRPr="009872F3">
        <w:rPr>
          <w:b/>
          <w:bCs/>
          <w:snapToGrid/>
          <w:szCs w:val="22"/>
          <w:vertAlign w:val="subscript"/>
          <w:lang w:val="lt-LT"/>
        </w:rPr>
        <w:t>6</w:t>
      </w:r>
      <w:r w:rsidRPr="009872F3">
        <w:rPr>
          <w:b/>
          <w:bCs/>
          <w:snapToGrid/>
          <w:szCs w:val="22"/>
          <w:lang w:val="lt-LT"/>
        </w:rPr>
        <w:t xml:space="preserve"> vartoti </w:t>
      </w:r>
      <w:r w:rsidRPr="0050036A">
        <w:rPr>
          <w:b/>
          <w:bCs/>
          <w:snapToGrid/>
          <w:szCs w:val="22"/>
          <w:lang w:val="lt-LT"/>
        </w:rPr>
        <w:t>draudžiama:</w:t>
      </w:r>
    </w:p>
    <w:p w:rsidR="00722F7A" w:rsidRPr="009872F3" w:rsidRDefault="00722F7A" w:rsidP="00722F7A">
      <w:pPr>
        <w:numPr>
          <w:ilvl w:val="0"/>
          <w:numId w:val="2"/>
        </w:numPr>
        <w:spacing w:line="240" w:lineRule="auto"/>
        <w:rPr>
          <w:snapToGrid/>
          <w:szCs w:val="22"/>
          <w:lang w:val="lt-LT"/>
        </w:rPr>
      </w:pPr>
      <w:r w:rsidRPr="009872F3">
        <w:rPr>
          <w:snapToGrid/>
          <w:szCs w:val="22"/>
          <w:lang w:val="lt-LT"/>
        </w:rPr>
        <w:t>jeigu yra alergija veikliajai arba bet kuriai pagalbinei šio vaisto medžiagai (jos išvardytos 6 skyriuje);</w:t>
      </w:r>
    </w:p>
    <w:p w:rsidR="00722F7A" w:rsidRPr="009872F3" w:rsidRDefault="00722F7A" w:rsidP="00722F7A">
      <w:pPr>
        <w:numPr>
          <w:ilvl w:val="0"/>
          <w:numId w:val="2"/>
        </w:numPr>
        <w:spacing w:line="240" w:lineRule="auto"/>
        <w:rPr>
          <w:snapToGrid/>
          <w:szCs w:val="22"/>
          <w:lang w:val="lt-LT"/>
        </w:rPr>
      </w:pPr>
      <w:r w:rsidRPr="009872F3">
        <w:rPr>
          <w:snapToGrid/>
          <w:szCs w:val="22"/>
          <w:lang w:val="lt-LT"/>
        </w:rPr>
        <w:t>jeigu sergate tam tikra inkstų liga;</w:t>
      </w:r>
    </w:p>
    <w:p w:rsidR="00722F7A" w:rsidRPr="009872F3" w:rsidRDefault="00722F7A" w:rsidP="00722F7A">
      <w:pPr>
        <w:numPr>
          <w:ilvl w:val="0"/>
          <w:numId w:val="2"/>
        </w:numPr>
        <w:spacing w:line="240" w:lineRule="auto"/>
        <w:rPr>
          <w:snapToGrid/>
          <w:szCs w:val="22"/>
          <w:lang w:val="lt-LT"/>
        </w:rPr>
      </w:pPr>
      <w:r w:rsidRPr="009872F3">
        <w:rPr>
          <w:snapToGrid/>
          <w:szCs w:val="22"/>
          <w:lang w:val="lt-LT"/>
        </w:rPr>
        <w:t>jeigu vartojate levodopos (kadangi MAGNE B</w:t>
      </w:r>
      <w:r w:rsidRPr="009872F3">
        <w:rPr>
          <w:snapToGrid/>
          <w:szCs w:val="22"/>
          <w:vertAlign w:val="subscript"/>
          <w:lang w:val="lt-LT"/>
        </w:rPr>
        <w:t xml:space="preserve">6 </w:t>
      </w:r>
      <w:r w:rsidRPr="009872F3">
        <w:rPr>
          <w:snapToGrid/>
          <w:szCs w:val="22"/>
          <w:lang w:val="lt-LT"/>
        </w:rPr>
        <w:t>geriamojo tirpalo sudėtyje yra piridoksino).</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jc w:val="both"/>
        <w:outlineLvl w:val="3"/>
        <w:rPr>
          <w:b/>
          <w:bCs/>
          <w:szCs w:val="22"/>
          <w:lang w:val="lt-LT" w:eastAsia="x-none"/>
        </w:rPr>
      </w:pPr>
      <w:r w:rsidRPr="009872F3">
        <w:rPr>
          <w:b/>
          <w:bCs/>
          <w:szCs w:val="22"/>
          <w:lang w:val="lt-LT" w:eastAsia="x-none"/>
        </w:rPr>
        <w:t>Įspėjimai ir atsargumo priemonės</w:t>
      </w:r>
      <w:r>
        <w:rPr>
          <w:b/>
          <w:bCs/>
          <w:szCs w:val="22"/>
          <w:lang w:val="lt-LT" w:eastAsia="x-none"/>
        </w:rPr>
        <w:fldChar w:fldCharType="begin"/>
      </w:r>
      <w:r>
        <w:rPr>
          <w:b/>
          <w:bCs/>
          <w:szCs w:val="22"/>
          <w:lang w:val="lt-LT" w:eastAsia="x-none"/>
        </w:rPr>
        <w:instrText xml:space="preserve"> DOCVARIABLE vault_nd_7b384075-6200-437a-8f9f-27f598cb8e31 \* MERGEFORMAT </w:instrText>
      </w:r>
      <w:r>
        <w:rPr>
          <w:b/>
          <w:bCs/>
          <w:szCs w:val="22"/>
          <w:lang w:val="lt-LT" w:eastAsia="x-none"/>
        </w:rPr>
        <w:fldChar w:fldCharType="separate"/>
      </w:r>
      <w:r>
        <w:rPr>
          <w:b/>
          <w:bCs/>
          <w:szCs w:val="22"/>
          <w:lang w:val="lt-LT" w:eastAsia="x-none"/>
        </w:rPr>
        <w:t xml:space="preserve"> </w:t>
      </w:r>
      <w:r>
        <w:rPr>
          <w:b/>
          <w:bCs/>
          <w:szCs w:val="22"/>
          <w:lang w:val="lt-LT" w:eastAsia="x-none"/>
        </w:rPr>
        <w:fldChar w:fldCharType="end"/>
      </w:r>
    </w:p>
    <w:p w:rsidR="00722F7A" w:rsidRPr="009872F3" w:rsidRDefault="00722F7A" w:rsidP="00722F7A">
      <w:pPr>
        <w:numPr>
          <w:ilvl w:val="12"/>
          <w:numId w:val="0"/>
        </w:numPr>
        <w:tabs>
          <w:tab w:val="clear" w:pos="567"/>
        </w:tabs>
        <w:spacing w:line="240" w:lineRule="auto"/>
        <w:ind w:right="-2"/>
        <w:rPr>
          <w:szCs w:val="22"/>
          <w:lang w:val="lt-LT"/>
        </w:rPr>
      </w:pPr>
      <w:r w:rsidRPr="009872F3">
        <w:rPr>
          <w:noProof/>
          <w:szCs w:val="22"/>
          <w:lang w:val="lt-LT"/>
        </w:rPr>
        <w:t xml:space="preserve">Pasitarkite su gydytoju arba vaistininku, prieš pradėdami vartoti </w:t>
      </w:r>
      <w:r w:rsidRPr="009872F3">
        <w:rPr>
          <w:snapToGrid/>
          <w:szCs w:val="22"/>
          <w:lang w:val="lt-LT"/>
        </w:rPr>
        <w:t>MAGNE B</w:t>
      </w:r>
      <w:r w:rsidRPr="009872F3">
        <w:rPr>
          <w:snapToGrid/>
          <w:szCs w:val="22"/>
          <w:vertAlign w:val="subscript"/>
          <w:lang w:val="lt-LT"/>
        </w:rPr>
        <w:t>6</w:t>
      </w:r>
      <w:r w:rsidRPr="009872F3">
        <w:rPr>
          <w:noProof/>
          <w:szCs w:val="22"/>
          <w:lang w:val="lt-LT"/>
        </w:rPr>
        <w:t>.</w:t>
      </w:r>
    </w:p>
    <w:p w:rsidR="00722F7A" w:rsidRPr="009872F3" w:rsidRDefault="00722F7A" w:rsidP="00722F7A">
      <w:pPr>
        <w:numPr>
          <w:ilvl w:val="12"/>
          <w:numId w:val="0"/>
        </w:numPr>
        <w:tabs>
          <w:tab w:val="clear" w:pos="567"/>
        </w:tabs>
        <w:spacing w:line="240" w:lineRule="auto"/>
        <w:ind w:right="-2"/>
        <w:rPr>
          <w:szCs w:val="22"/>
          <w:lang w:val="lt-LT"/>
        </w:rPr>
      </w:pPr>
    </w:p>
    <w:p w:rsidR="00722F7A" w:rsidRPr="009872F3" w:rsidRDefault="00722F7A" w:rsidP="00722F7A">
      <w:pPr>
        <w:tabs>
          <w:tab w:val="clear" w:pos="567"/>
        </w:tabs>
        <w:spacing w:line="240" w:lineRule="auto"/>
        <w:ind w:left="567" w:hanging="567"/>
        <w:rPr>
          <w:snapToGrid/>
          <w:szCs w:val="22"/>
          <w:lang w:val="lt-LT"/>
        </w:rPr>
      </w:pPr>
      <w:r w:rsidRPr="009872F3">
        <w:rPr>
          <w:snapToGrid/>
          <w:szCs w:val="22"/>
          <w:lang w:val="lt-LT"/>
        </w:rPr>
        <w:t>Vaisto negalima duoti mažiau kaip</w:t>
      </w:r>
      <w:r>
        <w:rPr>
          <w:snapToGrid/>
          <w:szCs w:val="22"/>
          <w:lang w:val="lt-LT"/>
        </w:rPr>
        <w:t xml:space="preserve"> </w:t>
      </w:r>
      <w:r w:rsidRPr="009872F3">
        <w:rPr>
          <w:snapToGrid/>
          <w:szCs w:val="22"/>
          <w:lang w:val="lt-LT"/>
        </w:rPr>
        <w:t>10 kg sveriantiems (iki 1 metų) kūdikiams.</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Širdies ir kraujagyslių liga sergantys pacientai, prieš pradėdami vartoti vaisto, turėtų pasikonsultuoti su gydytoju.</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Jei sergate inkstų liga, prieš vartodami š</w:t>
      </w:r>
      <w:r>
        <w:rPr>
          <w:snapToGrid/>
          <w:szCs w:val="22"/>
          <w:lang w:val="lt-LT"/>
        </w:rPr>
        <w:t>io</w:t>
      </w:r>
      <w:r w:rsidRPr="009872F3">
        <w:rPr>
          <w:snapToGrid/>
          <w:szCs w:val="22"/>
          <w:lang w:val="lt-LT"/>
        </w:rPr>
        <w:t xml:space="preserve"> vaist</w:t>
      </w:r>
      <w:r>
        <w:rPr>
          <w:snapToGrid/>
          <w:szCs w:val="22"/>
          <w:lang w:val="lt-LT"/>
        </w:rPr>
        <w:t>o</w:t>
      </w:r>
      <w:r w:rsidRPr="009872F3">
        <w:rPr>
          <w:snapToGrid/>
          <w:szCs w:val="22"/>
          <w:lang w:val="lt-LT"/>
        </w:rPr>
        <w:t>, pasitarkite su gydytoju arba vaistininku.</w:t>
      </w:r>
    </w:p>
    <w:p w:rsidR="00722F7A" w:rsidRPr="009872F3" w:rsidRDefault="00722F7A" w:rsidP="00722F7A">
      <w:pPr>
        <w:widowControl w:val="0"/>
        <w:shd w:val="clear" w:color="auto" w:fill="FFFFFF"/>
        <w:tabs>
          <w:tab w:val="clear" w:pos="567"/>
        </w:tabs>
        <w:autoSpaceDE w:val="0"/>
        <w:autoSpaceDN w:val="0"/>
        <w:adjustRightInd w:val="0"/>
        <w:spacing w:line="240" w:lineRule="auto"/>
        <w:rPr>
          <w:snapToGrid/>
          <w:szCs w:val="22"/>
          <w:lang w:val="lt-LT"/>
        </w:rPr>
      </w:pPr>
      <w:r w:rsidRPr="009872F3">
        <w:rPr>
          <w:snapToGrid/>
          <w:szCs w:val="22"/>
          <w:lang w:val="lt-LT"/>
        </w:rPr>
        <w:t>Piktnaudžiaujant vitaminu B</w:t>
      </w:r>
      <w:r w:rsidRPr="009872F3">
        <w:rPr>
          <w:snapToGrid/>
          <w:szCs w:val="22"/>
          <w:vertAlign w:val="subscript"/>
          <w:lang w:val="lt-LT"/>
        </w:rPr>
        <w:t>6</w:t>
      </w:r>
      <w:r w:rsidRPr="009872F3">
        <w:rPr>
          <w:snapToGrid/>
          <w:szCs w:val="22"/>
          <w:lang w:val="lt-LT"/>
        </w:rPr>
        <w:t>, pakenkiami jutiminiai periferiniai nervai: atsiranda tirpimas ir padėties jutimo pablogėjimas, drebulys galūnėse ir koordinacijos sutrikimai. Nustojus vartoti vaistą, pažeidimai paprastai išnyksta.</w:t>
      </w:r>
    </w:p>
    <w:p w:rsidR="00722F7A" w:rsidRPr="00DA05C0" w:rsidRDefault="00722F7A" w:rsidP="00722F7A">
      <w:pPr>
        <w:widowControl w:val="0"/>
        <w:shd w:val="clear" w:color="auto" w:fill="FFFFFF"/>
        <w:tabs>
          <w:tab w:val="clear" w:pos="567"/>
        </w:tabs>
        <w:autoSpaceDE w:val="0"/>
        <w:autoSpaceDN w:val="0"/>
        <w:adjustRightInd w:val="0"/>
        <w:spacing w:line="240" w:lineRule="auto"/>
        <w:rPr>
          <w:snapToGrid/>
          <w:szCs w:val="22"/>
          <w:lang w:val="lt-LT"/>
        </w:rPr>
      </w:pPr>
      <w:r>
        <w:rPr>
          <w:snapToGrid/>
          <w:szCs w:val="22"/>
          <w:lang w:val="lt-LT"/>
        </w:rPr>
        <w:t>Jei vaisto ilgą laiką vartojama didelėmis dozėmis, gali atsirasti nervų sutrikimų, tokių kaip badymo ir dilgčiojimo pojūtis (žr. 3 skyrių).</w:t>
      </w:r>
    </w:p>
    <w:p w:rsidR="00722F7A" w:rsidRPr="009872F3" w:rsidRDefault="00722F7A" w:rsidP="00722F7A">
      <w:pPr>
        <w:tabs>
          <w:tab w:val="clear" w:pos="567"/>
        </w:tabs>
        <w:spacing w:line="240" w:lineRule="auto"/>
        <w:ind w:left="567" w:hanging="567"/>
        <w:rPr>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 xml:space="preserve">Kiti vaistai ir </w:t>
      </w:r>
      <w:r w:rsidRPr="009872F3">
        <w:rPr>
          <w:b/>
          <w:snapToGrid/>
          <w:szCs w:val="22"/>
          <w:lang w:val="lt-LT"/>
        </w:rPr>
        <w:t>MAGNE B</w:t>
      </w:r>
      <w:r w:rsidRPr="009872F3">
        <w:rPr>
          <w:b/>
          <w:snapToGrid/>
          <w:szCs w:val="22"/>
          <w:vertAlign w:val="subscript"/>
          <w:lang w:val="lt-LT"/>
        </w:rPr>
        <w:t>6</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Jeigu vartojate ar neseniai vartojote kitų vaistų</w:t>
      </w:r>
      <w:r w:rsidRPr="009872F3">
        <w:rPr>
          <w:noProof/>
          <w:szCs w:val="22"/>
          <w:lang w:val="lt-LT"/>
        </w:rPr>
        <w:t xml:space="preserve"> arba dėl to nesate tikri, apie tai </w:t>
      </w:r>
      <w:r w:rsidRPr="009872F3">
        <w:rPr>
          <w:snapToGrid/>
          <w:szCs w:val="22"/>
          <w:lang w:val="lt-LT"/>
        </w:rPr>
        <w:t xml:space="preserve">pasakykite gydytojui arba vaistininkui. </w:t>
      </w:r>
    </w:p>
    <w:p w:rsidR="00722F7A" w:rsidRPr="009872F3" w:rsidRDefault="00722F7A" w:rsidP="00722F7A">
      <w:pPr>
        <w:tabs>
          <w:tab w:val="clear" w:pos="567"/>
        </w:tabs>
        <w:spacing w:line="240" w:lineRule="auto"/>
        <w:ind w:left="567" w:hanging="567"/>
        <w:rPr>
          <w:i/>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 xml:space="preserve">Vaisto </w:t>
      </w:r>
      <w:r>
        <w:rPr>
          <w:snapToGrid/>
          <w:szCs w:val="22"/>
          <w:lang w:val="lt-LT"/>
        </w:rPr>
        <w:t>negalima</w:t>
      </w:r>
      <w:r w:rsidRPr="009872F3">
        <w:rPr>
          <w:snapToGrid/>
          <w:szCs w:val="22"/>
          <w:lang w:val="lt-LT"/>
        </w:rPr>
        <w:t xml:space="preserve"> vartoti kartu su levodopa, nes MAGNE B</w:t>
      </w:r>
      <w:r w:rsidRPr="009872F3">
        <w:rPr>
          <w:snapToGrid/>
          <w:szCs w:val="22"/>
          <w:vertAlign w:val="subscript"/>
          <w:lang w:val="lt-LT"/>
        </w:rPr>
        <w:t>6</w:t>
      </w:r>
      <w:r w:rsidRPr="009872F3">
        <w:rPr>
          <w:snapToGrid/>
          <w:szCs w:val="22"/>
          <w:lang w:val="lt-LT"/>
        </w:rPr>
        <w:t xml:space="preserve"> geriamojo tirpalo sudėtyje</w:t>
      </w:r>
      <w:r w:rsidRPr="009872F3" w:rsidDel="00A46EBA">
        <w:rPr>
          <w:snapToGrid/>
          <w:szCs w:val="22"/>
          <w:lang w:val="lt-LT"/>
        </w:rPr>
        <w:t xml:space="preserve"> </w:t>
      </w:r>
      <w:r w:rsidRPr="009872F3">
        <w:rPr>
          <w:snapToGrid/>
          <w:szCs w:val="22"/>
          <w:lang w:val="lt-LT"/>
        </w:rPr>
        <w:t>yra piridoksino.</w:t>
      </w:r>
    </w:p>
    <w:p w:rsidR="00722F7A" w:rsidRPr="009872F3" w:rsidRDefault="00722F7A" w:rsidP="00722F7A">
      <w:pPr>
        <w:tabs>
          <w:tab w:val="clear" w:pos="567"/>
        </w:tabs>
        <w:spacing w:line="240" w:lineRule="auto"/>
        <w:ind w:left="567" w:hanging="567"/>
        <w:rPr>
          <w:snapToGrid/>
          <w:szCs w:val="22"/>
          <w:u w:val="single"/>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Vaisto nerekomenduojama skirti vartojant fosfatų ar kalcio papildų, kadangi gali sumažėti magnio pasisavinimas iš virškinimo trakto.</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Vaisto nepatariama vartoti asmenims, vartojantiems chinidiną.</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Jei kartu vartojama tetraciklino, MAGNE B</w:t>
      </w:r>
      <w:r w:rsidRPr="009872F3">
        <w:rPr>
          <w:snapToGrid/>
          <w:szCs w:val="22"/>
          <w:vertAlign w:val="subscript"/>
          <w:lang w:val="lt-LT"/>
        </w:rPr>
        <w:t xml:space="preserve">6 </w:t>
      </w:r>
      <w:r w:rsidRPr="009872F3">
        <w:rPr>
          <w:snapToGrid/>
          <w:szCs w:val="22"/>
          <w:lang w:val="lt-LT"/>
        </w:rPr>
        <w:t xml:space="preserve">galima vartoti tik praėjus 3 valandoms po jo </w:t>
      </w:r>
      <w:r>
        <w:rPr>
          <w:snapToGrid/>
          <w:szCs w:val="22"/>
          <w:lang w:val="lt-LT"/>
        </w:rPr>
        <w:t>pavartojimo</w:t>
      </w:r>
      <w:r w:rsidRPr="009872F3">
        <w:rPr>
          <w:snapToGrid/>
          <w:szCs w:val="22"/>
          <w:lang w:val="lt-LT"/>
        </w:rPr>
        <w:t>.</w:t>
      </w:r>
    </w:p>
    <w:p w:rsidR="00722F7A" w:rsidRDefault="00722F7A" w:rsidP="00722F7A">
      <w:pPr>
        <w:tabs>
          <w:tab w:val="clear" w:pos="567"/>
        </w:tabs>
        <w:spacing w:line="240" w:lineRule="auto"/>
        <w:rPr>
          <w:noProof/>
          <w:szCs w:val="22"/>
          <w:lang w:val="lt-LT"/>
        </w:rPr>
      </w:pPr>
      <w:r>
        <w:rPr>
          <w:snapToGrid/>
          <w:szCs w:val="22"/>
          <w:lang w:val="lt-LT"/>
        </w:rPr>
        <w:t xml:space="preserve">Kai kurių chinolonais vadinamų antibiotikų (pvz., ciprofloksacino, levofloksacino) būtina vartoti likus ne mažiau kaip 2 valandoms iki </w:t>
      </w:r>
      <w:r w:rsidRPr="00DA05C0">
        <w:rPr>
          <w:snapToGrid/>
          <w:szCs w:val="22"/>
          <w:lang w:val="lt-LT"/>
        </w:rPr>
        <w:t>MAGNE B</w:t>
      </w:r>
      <w:r w:rsidRPr="00DA05C0">
        <w:rPr>
          <w:snapToGrid/>
          <w:szCs w:val="22"/>
          <w:vertAlign w:val="subscript"/>
          <w:lang w:val="lt-LT"/>
        </w:rPr>
        <w:t>6</w:t>
      </w:r>
      <w:r>
        <w:rPr>
          <w:noProof/>
          <w:szCs w:val="22"/>
          <w:lang w:val="lt-LT"/>
        </w:rPr>
        <w:t xml:space="preserve"> vartojimo arba praėjus ne mažiau kaip 6 valandoms po jo.</w:t>
      </w:r>
    </w:p>
    <w:p w:rsidR="00722F7A" w:rsidRPr="009872F3" w:rsidRDefault="00722F7A" w:rsidP="00722F7A">
      <w:pPr>
        <w:tabs>
          <w:tab w:val="clear" w:pos="567"/>
        </w:tabs>
        <w:spacing w:line="240" w:lineRule="auto"/>
        <w:rPr>
          <w:b/>
          <w:bCs/>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Nėštumas ir žindymo laikotarpis</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Jeigu esate nėščia, žindote kūdikį, manote, kad galbūt esate nėščia, arba planuojate pastoti, tai prieš vartodama šį vaistą, pasitarkite su gydytoju arba vaistininku.</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Nėštumo laikotarpiu vaistą galima vartoti tik tada, jei nurodo gydytojas. Jei pastojote vartodama vaistą, kreipkitės į gydytoją, kuris nuspręs, ar tęsti gydymą.</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noProof/>
          <w:snapToGrid/>
          <w:szCs w:val="22"/>
          <w:lang w:val="lt-LT"/>
        </w:rPr>
      </w:pPr>
      <w:r w:rsidRPr="009872F3">
        <w:rPr>
          <w:noProof/>
          <w:snapToGrid/>
          <w:szCs w:val="22"/>
          <w:lang w:val="lt-LT"/>
        </w:rPr>
        <w:t>Manoma, kad atskirai kiekviena sudedamoji dalis, t. y. magnis ar vitaminas B</w:t>
      </w:r>
      <w:r w:rsidRPr="009872F3">
        <w:rPr>
          <w:noProof/>
          <w:snapToGrid/>
          <w:szCs w:val="22"/>
          <w:vertAlign w:val="subscript"/>
          <w:lang w:val="lt-LT"/>
        </w:rPr>
        <w:t>6</w:t>
      </w:r>
      <w:r w:rsidRPr="009872F3">
        <w:rPr>
          <w:noProof/>
          <w:snapToGrid/>
          <w:szCs w:val="22"/>
          <w:lang w:val="lt-LT"/>
        </w:rPr>
        <w:t>, ir žindymas yra suderinami. Kadangi informacijos apie žindymo metu rekomenduojamą didžiausią vitamino B</w:t>
      </w:r>
      <w:r w:rsidRPr="009872F3">
        <w:rPr>
          <w:noProof/>
          <w:snapToGrid/>
          <w:szCs w:val="22"/>
          <w:vertAlign w:val="subscript"/>
          <w:lang w:val="lt-LT"/>
        </w:rPr>
        <w:t>6</w:t>
      </w:r>
      <w:r w:rsidRPr="009872F3">
        <w:rPr>
          <w:noProof/>
          <w:snapToGrid/>
          <w:szCs w:val="22"/>
          <w:lang w:val="lt-LT"/>
        </w:rPr>
        <w:t xml:space="preserve"> dozę yra nedaug, žindyvėms rekomenduojama vartoti per parą ne daugiau kaip 20 mg vitamino B</w:t>
      </w:r>
      <w:r w:rsidRPr="009872F3">
        <w:rPr>
          <w:noProof/>
          <w:snapToGrid/>
          <w:szCs w:val="22"/>
          <w:vertAlign w:val="subscript"/>
          <w:lang w:val="lt-LT"/>
        </w:rPr>
        <w:t>6</w:t>
      </w:r>
      <w:r w:rsidRPr="009872F3">
        <w:rPr>
          <w:noProof/>
          <w:snapToGrid/>
          <w:szCs w:val="22"/>
          <w:lang w:val="lt-LT"/>
        </w:rPr>
        <w:t xml:space="preserve"> , t.y. ne daugiau 2 </w:t>
      </w:r>
      <w:r>
        <w:rPr>
          <w:noProof/>
          <w:snapToGrid/>
          <w:szCs w:val="22"/>
          <w:lang w:val="lt-LT"/>
        </w:rPr>
        <w:t>paketėlių</w:t>
      </w:r>
      <w:r w:rsidRPr="009872F3">
        <w:rPr>
          <w:noProof/>
          <w:snapToGrid/>
          <w:szCs w:val="22"/>
          <w:lang w:val="lt-LT"/>
        </w:rPr>
        <w:t xml:space="preserve"> per parą.</w:t>
      </w:r>
    </w:p>
    <w:p w:rsidR="00722F7A" w:rsidRPr="009872F3" w:rsidRDefault="00722F7A" w:rsidP="00722F7A">
      <w:pPr>
        <w:tabs>
          <w:tab w:val="clear" w:pos="567"/>
        </w:tabs>
        <w:spacing w:line="240" w:lineRule="auto"/>
        <w:rPr>
          <w:noProof/>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Vairavimas ir mechanizmų valdymas</w:t>
      </w:r>
    </w:p>
    <w:p w:rsidR="00722F7A" w:rsidRPr="009872F3" w:rsidRDefault="00722F7A" w:rsidP="00722F7A">
      <w:pPr>
        <w:tabs>
          <w:tab w:val="clear" w:pos="567"/>
        </w:tabs>
        <w:spacing w:line="240" w:lineRule="auto"/>
        <w:ind w:left="567" w:hanging="567"/>
        <w:rPr>
          <w:snapToGrid/>
          <w:szCs w:val="22"/>
          <w:lang w:val="lt-LT"/>
        </w:rPr>
      </w:pPr>
      <w:r w:rsidRPr="009872F3">
        <w:rPr>
          <w:snapToGrid/>
          <w:szCs w:val="22"/>
          <w:lang w:val="lt-LT"/>
        </w:rPr>
        <w:t>Duomenys nebūtini.</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MAGNE B</w:t>
      </w:r>
      <w:r w:rsidRPr="009872F3">
        <w:rPr>
          <w:b/>
          <w:bCs/>
          <w:snapToGrid/>
          <w:szCs w:val="22"/>
          <w:vertAlign w:val="subscript"/>
          <w:lang w:val="lt-LT"/>
        </w:rPr>
        <w:t>6</w:t>
      </w:r>
      <w:r w:rsidRPr="009872F3">
        <w:rPr>
          <w:b/>
          <w:bCs/>
          <w:snapToGrid/>
          <w:szCs w:val="22"/>
          <w:lang w:val="lt-LT"/>
        </w:rPr>
        <w:t xml:space="preserve"> sudėtyje yra natrio metabisulfito (E223)</w:t>
      </w:r>
      <w:r>
        <w:rPr>
          <w:b/>
          <w:bCs/>
          <w:snapToGrid/>
          <w:szCs w:val="22"/>
          <w:lang w:val="lt-LT"/>
        </w:rPr>
        <w:t>, natrio, etanolio ir benzilo alkoholio</w:t>
      </w:r>
    </w:p>
    <w:p w:rsidR="00722F7A" w:rsidRDefault="00722F7A" w:rsidP="00722F7A">
      <w:pPr>
        <w:tabs>
          <w:tab w:val="clear" w:pos="567"/>
        </w:tabs>
        <w:spacing w:line="240" w:lineRule="auto"/>
        <w:rPr>
          <w:snapToGrid/>
          <w:szCs w:val="22"/>
          <w:lang w:val="lt-LT" w:eastAsia="lt-LT"/>
        </w:rPr>
      </w:pPr>
      <w:r w:rsidRPr="006C2C0E">
        <w:rPr>
          <w:snapToGrid/>
          <w:szCs w:val="22"/>
          <w:lang w:val="lt-LT"/>
        </w:rPr>
        <w:t>Natrio metabisulfitas r</w:t>
      </w:r>
      <w:r w:rsidRPr="0033071B">
        <w:rPr>
          <w:snapToGrid/>
          <w:szCs w:val="22"/>
          <w:lang w:val="lt-LT" w:eastAsia="lt-LT"/>
        </w:rPr>
        <w:t>etais</w:t>
      </w:r>
      <w:r w:rsidRPr="009872F3">
        <w:rPr>
          <w:snapToGrid/>
          <w:szCs w:val="22"/>
          <w:lang w:val="lt-LT" w:eastAsia="lt-LT"/>
        </w:rPr>
        <w:t xml:space="preserve"> atvejais gali sukelti sunkių padidėjusio jautrumo reakcijų ir bronchų spazmą.</w:t>
      </w:r>
    </w:p>
    <w:p w:rsidR="00722F7A" w:rsidRPr="009872F3" w:rsidRDefault="00722F7A" w:rsidP="00722F7A">
      <w:pPr>
        <w:tabs>
          <w:tab w:val="clear" w:pos="567"/>
        </w:tabs>
        <w:spacing w:line="240" w:lineRule="auto"/>
        <w:rPr>
          <w:snapToGrid/>
          <w:szCs w:val="22"/>
          <w:lang w:val="lt-LT"/>
        </w:rPr>
      </w:pPr>
    </w:p>
    <w:p w:rsidR="00722F7A" w:rsidRPr="006F0BD3" w:rsidRDefault="00722F7A" w:rsidP="00722F7A">
      <w:pPr>
        <w:tabs>
          <w:tab w:val="clear" w:pos="567"/>
        </w:tabs>
        <w:spacing w:line="240" w:lineRule="auto"/>
        <w:rPr>
          <w:rFonts w:eastAsia="Calibri"/>
          <w:lang w:val="lt-LT"/>
        </w:rPr>
      </w:pPr>
      <w:r w:rsidRPr="006F0BD3">
        <w:rPr>
          <w:rFonts w:eastAsia="Calibri"/>
          <w:lang w:val="lt-LT"/>
        </w:rPr>
        <w:t>Šio vaisto 1 paketėlyje yra mažiau kaip 1 mmol (23 mg) natrio, t. y. jis beveik neturi reikšmės.</w:t>
      </w:r>
    </w:p>
    <w:p w:rsidR="00722F7A" w:rsidRPr="006F0BD3" w:rsidRDefault="00722F7A" w:rsidP="00722F7A">
      <w:pPr>
        <w:tabs>
          <w:tab w:val="clear" w:pos="567"/>
        </w:tabs>
        <w:spacing w:line="240" w:lineRule="auto"/>
        <w:rPr>
          <w:rFonts w:eastAsia="Calibri"/>
          <w:lang w:val="lt-LT"/>
        </w:rPr>
      </w:pPr>
    </w:p>
    <w:p w:rsidR="00722F7A" w:rsidRPr="001900A3" w:rsidRDefault="00722F7A" w:rsidP="00722F7A">
      <w:pPr>
        <w:tabs>
          <w:tab w:val="clear" w:pos="567"/>
        </w:tabs>
        <w:spacing w:line="240" w:lineRule="auto"/>
        <w:rPr>
          <w:snapToGrid/>
          <w:szCs w:val="22"/>
          <w:lang w:val="lt-LT"/>
        </w:rPr>
      </w:pPr>
      <w:r w:rsidRPr="001900A3">
        <w:rPr>
          <w:snapToGrid/>
          <w:szCs w:val="22"/>
          <w:lang w:val="lt-LT"/>
        </w:rPr>
        <w:t>Šio vaist</w:t>
      </w:r>
      <w:r>
        <w:rPr>
          <w:snapToGrid/>
          <w:szCs w:val="22"/>
          <w:lang w:val="lt-LT"/>
        </w:rPr>
        <w:t>o</w:t>
      </w:r>
      <w:r w:rsidRPr="001900A3">
        <w:rPr>
          <w:snapToGrid/>
          <w:szCs w:val="22"/>
          <w:lang w:val="lt-LT"/>
        </w:rPr>
        <w:t xml:space="preserve"> vien</w:t>
      </w:r>
      <w:r>
        <w:rPr>
          <w:snapToGrid/>
          <w:szCs w:val="22"/>
          <w:lang w:val="lt-LT"/>
        </w:rPr>
        <w:t>ame</w:t>
      </w:r>
      <w:r w:rsidRPr="001900A3">
        <w:rPr>
          <w:snapToGrid/>
          <w:szCs w:val="22"/>
          <w:lang w:val="lt-LT"/>
        </w:rPr>
        <w:t xml:space="preserve"> 10 ml </w:t>
      </w:r>
      <w:r>
        <w:rPr>
          <w:snapToGrid/>
          <w:szCs w:val="22"/>
          <w:lang w:val="lt-LT"/>
        </w:rPr>
        <w:t>paketėlyje</w:t>
      </w:r>
      <w:r w:rsidRPr="001900A3">
        <w:rPr>
          <w:snapToGrid/>
          <w:szCs w:val="22"/>
          <w:lang w:val="lt-LT"/>
        </w:rPr>
        <w:t xml:space="preserve"> yra </w:t>
      </w:r>
      <w:r>
        <w:rPr>
          <w:snapToGrid/>
          <w:szCs w:val="22"/>
          <w:lang w:val="lt-LT"/>
        </w:rPr>
        <w:t>6,765</w:t>
      </w:r>
      <w:r w:rsidRPr="001900A3">
        <w:rPr>
          <w:snapToGrid/>
          <w:szCs w:val="22"/>
          <w:lang w:val="lt-LT"/>
        </w:rPr>
        <w:t xml:space="preserve"> mg etanolio, tai atitinka </w:t>
      </w:r>
      <w:r>
        <w:rPr>
          <w:snapToGrid/>
          <w:szCs w:val="22"/>
          <w:lang w:val="lt-LT"/>
        </w:rPr>
        <w:t>0,6765</w:t>
      </w:r>
      <w:r w:rsidRPr="001900A3">
        <w:rPr>
          <w:snapToGrid/>
          <w:szCs w:val="22"/>
          <w:lang w:val="lt-LT"/>
        </w:rPr>
        <w:t xml:space="preserve"> mg/ml (</w:t>
      </w:r>
      <w:r>
        <w:rPr>
          <w:snapToGrid/>
          <w:szCs w:val="22"/>
          <w:lang w:val="lt-LT"/>
        </w:rPr>
        <w:t>0,06765</w:t>
      </w:r>
      <w:r w:rsidRPr="001900A3">
        <w:rPr>
          <w:snapToGrid/>
          <w:szCs w:val="22"/>
          <w:lang w:val="lt-LT"/>
        </w:rPr>
        <w:t xml:space="preserve"> % </w:t>
      </w:r>
      <w:r>
        <w:rPr>
          <w:snapToGrid/>
          <w:szCs w:val="22"/>
          <w:lang w:val="lt-LT"/>
        </w:rPr>
        <w:t>m/V</w:t>
      </w:r>
      <w:r w:rsidRPr="001900A3">
        <w:rPr>
          <w:snapToGrid/>
          <w:szCs w:val="22"/>
          <w:lang w:val="lt-LT"/>
        </w:rPr>
        <w:t>).</w:t>
      </w:r>
    </w:p>
    <w:p w:rsidR="00722F7A" w:rsidRDefault="00722F7A" w:rsidP="00722F7A">
      <w:pPr>
        <w:tabs>
          <w:tab w:val="clear" w:pos="567"/>
        </w:tabs>
        <w:spacing w:line="240" w:lineRule="auto"/>
        <w:rPr>
          <w:snapToGrid/>
          <w:szCs w:val="22"/>
          <w:lang w:val="lt-LT"/>
        </w:rPr>
      </w:pPr>
      <w:r w:rsidRPr="001900A3">
        <w:rPr>
          <w:snapToGrid/>
          <w:szCs w:val="22"/>
          <w:lang w:val="lt-LT"/>
        </w:rPr>
        <w:t>Mažas alkoholio kiekis, esantis šio vaisto sudėtyje, nesukelia pastebimo poveikio.</w:t>
      </w:r>
    </w:p>
    <w:p w:rsidR="00722F7A" w:rsidRDefault="00722F7A" w:rsidP="00722F7A">
      <w:pPr>
        <w:tabs>
          <w:tab w:val="clear" w:pos="567"/>
        </w:tabs>
        <w:spacing w:line="240" w:lineRule="auto"/>
        <w:rPr>
          <w:snapToGrid/>
          <w:szCs w:val="22"/>
          <w:lang w:val="lt-LT"/>
        </w:rPr>
      </w:pPr>
    </w:p>
    <w:p w:rsidR="00722F7A" w:rsidRDefault="00722F7A" w:rsidP="00722F7A">
      <w:pPr>
        <w:tabs>
          <w:tab w:val="clear" w:pos="567"/>
        </w:tabs>
        <w:spacing w:line="240" w:lineRule="auto"/>
        <w:rPr>
          <w:snapToGrid/>
          <w:szCs w:val="22"/>
          <w:lang w:val="lt-LT"/>
        </w:rPr>
      </w:pPr>
      <w:r w:rsidRPr="00E77955">
        <w:rPr>
          <w:snapToGrid/>
          <w:szCs w:val="22"/>
          <w:lang w:val="lt-LT"/>
        </w:rPr>
        <w:t xml:space="preserve">Kiekviename šio vaisto paketėlyje yra 0,045 mg benzilo alkoholio, tai atitinka 0,0045 mg/ml. </w:t>
      </w:r>
    </w:p>
    <w:p w:rsidR="00722F7A" w:rsidRPr="00E05F2A" w:rsidRDefault="00722F7A" w:rsidP="00722F7A">
      <w:pPr>
        <w:tabs>
          <w:tab w:val="clear" w:pos="567"/>
        </w:tabs>
        <w:spacing w:line="240" w:lineRule="auto"/>
        <w:rPr>
          <w:snapToGrid/>
          <w:szCs w:val="22"/>
          <w:lang w:val="lt-LT"/>
        </w:rPr>
      </w:pPr>
      <w:r w:rsidRPr="00E05F2A">
        <w:rPr>
          <w:snapToGrid/>
          <w:szCs w:val="22"/>
          <w:lang w:val="lt-LT"/>
        </w:rPr>
        <w:t>Benzilo alkoholis gali sukelti alerginių reakcijų.</w:t>
      </w:r>
    </w:p>
    <w:p w:rsidR="00722F7A" w:rsidRPr="00E05F2A" w:rsidRDefault="00722F7A" w:rsidP="00722F7A">
      <w:pPr>
        <w:tabs>
          <w:tab w:val="clear" w:pos="567"/>
        </w:tabs>
        <w:spacing w:line="240" w:lineRule="auto"/>
        <w:rPr>
          <w:snapToGrid/>
          <w:szCs w:val="22"/>
          <w:lang w:val="lt-LT"/>
        </w:rPr>
      </w:pPr>
      <w:r w:rsidRPr="00E05F2A">
        <w:rPr>
          <w:snapToGrid/>
          <w:szCs w:val="22"/>
          <w:lang w:val="lt-LT"/>
        </w:rPr>
        <w:t>Mažiems vaikams benzilo alkoholis siejamas su sunkaus šalutinio poveikio, įskaitant kvėpavimo sutrikimą (vadinamąjį žiobčiojimo sindromą), rizika.</w:t>
      </w:r>
    </w:p>
    <w:p w:rsidR="00722F7A" w:rsidRPr="00E05F2A" w:rsidRDefault="00722F7A" w:rsidP="00722F7A">
      <w:pPr>
        <w:tabs>
          <w:tab w:val="clear" w:pos="567"/>
        </w:tabs>
        <w:spacing w:line="240" w:lineRule="auto"/>
        <w:rPr>
          <w:snapToGrid/>
          <w:szCs w:val="22"/>
          <w:lang w:val="lt-LT"/>
        </w:rPr>
      </w:pPr>
      <w:r w:rsidRPr="00E05F2A">
        <w:rPr>
          <w:snapToGrid/>
          <w:szCs w:val="22"/>
          <w:lang w:val="lt-LT"/>
        </w:rPr>
        <w:t>Nevartokite ilgiau nei savaitę mažiems vaikams (jaunesniems kaip 3 metų), nebent tai patarė gydytojas arba vaistininkas.</w:t>
      </w:r>
    </w:p>
    <w:p w:rsidR="00722F7A" w:rsidRPr="00E05F2A" w:rsidRDefault="00722F7A" w:rsidP="00722F7A">
      <w:pPr>
        <w:tabs>
          <w:tab w:val="clear" w:pos="567"/>
        </w:tabs>
        <w:spacing w:line="240" w:lineRule="auto"/>
        <w:rPr>
          <w:snapToGrid/>
          <w:szCs w:val="22"/>
          <w:lang w:val="lt-LT"/>
        </w:rPr>
      </w:pPr>
      <w:r w:rsidRPr="00E05F2A">
        <w:rPr>
          <w:snapToGrid/>
          <w:szCs w:val="22"/>
          <w:lang w:val="lt-LT"/>
        </w:rPr>
        <w:t>Pasitarkite su gydytoju arba vaistininku, jeigu esate nėščia arba žindote kūdikį, sergate kepenų arba inkstų ligomis</w:t>
      </w:r>
      <w:r>
        <w:rPr>
          <w:snapToGrid/>
          <w:szCs w:val="22"/>
          <w:lang w:val="lt-LT"/>
        </w:rPr>
        <w:t>,</w:t>
      </w:r>
      <w:r w:rsidRPr="00E05F2A">
        <w:rPr>
          <w:snapToGrid/>
          <w:szCs w:val="22"/>
          <w:lang w:val="lt-LT"/>
        </w:rPr>
        <w:t xml:space="preserve"> kadangi didelis benzilo alkoholio kiekis gali kauptis Jūsų organizme ir sukelti šalutinį poveikį (vadinamąją metabolinę</w:t>
      </w:r>
      <w:r>
        <w:rPr>
          <w:snapToGrid/>
          <w:szCs w:val="22"/>
          <w:lang w:val="lt-LT"/>
        </w:rPr>
        <w:t xml:space="preserve"> </w:t>
      </w:r>
      <w:r w:rsidRPr="00E05F2A">
        <w:rPr>
          <w:snapToGrid/>
          <w:szCs w:val="22"/>
          <w:lang w:val="lt-LT"/>
        </w:rPr>
        <w:t>acidozę).</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ind w:left="567" w:hanging="567"/>
        <w:outlineLvl w:val="1"/>
        <w:rPr>
          <w:b/>
          <w:snapToGrid/>
          <w:szCs w:val="22"/>
          <w:lang w:val="lt-LT"/>
        </w:rPr>
      </w:pPr>
      <w:bookmarkStart w:id="6" w:name="_Toc129243141"/>
      <w:bookmarkStart w:id="7" w:name="_Toc129243266"/>
      <w:r w:rsidRPr="009872F3">
        <w:rPr>
          <w:b/>
          <w:snapToGrid/>
          <w:szCs w:val="22"/>
          <w:lang w:val="lt-LT"/>
        </w:rPr>
        <w:t>3.</w:t>
      </w:r>
      <w:r w:rsidRPr="009872F3">
        <w:rPr>
          <w:b/>
          <w:snapToGrid/>
          <w:szCs w:val="22"/>
          <w:lang w:val="lt-LT"/>
        </w:rPr>
        <w:tab/>
        <w:t>Kaip vartoti MAGNE B</w:t>
      </w:r>
      <w:r w:rsidRPr="009872F3">
        <w:rPr>
          <w:b/>
          <w:snapToGrid/>
          <w:szCs w:val="22"/>
          <w:vertAlign w:val="subscript"/>
          <w:lang w:val="lt-LT"/>
        </w:rPr>
        <w:t>6</w:t>
      </w:r>
      <w:bookmarkEnd w:id="6"/>
      <w:bookmarkEnd w:id="7"/>
      <w:r>
        <w:rPr>
          <w:b/>
          <w:snapToGrid/>
          <w:szCs w:val="22"/>
          <w:vertAlign w:val="subscript"/>
          <w:lang w:val="lt-LT"/>
        </w:rPr>
        <w:fldChar w:fldCharType="begin"/>
      </w:r>
      <w:r>
        <w:rPr>
          <w:b/>
          <w:snapToGrid/>
          <w:szCs w:val="22"/>
          <w:vertAlign w:val="subscript"/>
          <w:lang w:val="lt-LT"/>
        </w:rPr>
        <w:instrText xml:space="preserve"> DOCVARIABLE vault_nd_a0ace6cf-a58e-463d-8727-fc8e2b2c3072 \* MERGEFORMAT </w:instrText>
      </w:r>
      <w:r>
        <w:rPr>
          <w:b/>
          <w:snapToGrid/>
          <w:szCs w:val="22"/>
          <w:vertAlign w:val="subscript"/>
          <w:lang w:val="lt-LT"/>
        </w:rPr>
        <w:fldChar w:fldCharType="separate"/>
      </w:r>
      <w:r>
        <w:rPr>
          <w:b/>
          <w:snapToGrid/>
          <w:szCs w:val="22"/>
          <w:vertAlign w:val="subscript"/>
          <w:lang w:val="lt-LT"/>
        </w:rPr>
        <w:t xml:space="preserve"> </w:t>
      </w:r>
      <w:r>
        <w:rPr>
          <w:b/>
          <w:snapToGrid/>
          <w:szCs w:val="22"/>
          <w:vertAlign w:val="subscript"/>
          <w:lang w:val="lt-LT"/>
        </w:rPr>
        <w:fldChar w:fldCharType="end"/>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Visada vartokite šį vaistą tiksliai kaip aprašyta šiame lapelyje arba kaip nurodė gydytojas arba vaistininkas. Jeigu abejojate, kreipkitės į gydytoją arba vaistininką.</w:t>
      </w:r>
    </w:p>
    <w:p w:rsidR="00722F7A" w:rsidRPr="009872F3" w:rsidRDefault="00722F7A" w:rsidP="00722F7A">
      <w:pPr>
        <w:tabs>
          <w:tab w:val="clear" w:pos="567"/>
        </w:tabs>
        <w:spacing w:line="240" w:lineRule="auto"/>
        <w:ind w:left="567" w:hanging="567"/>
        <w:rPr>
          <w:snapToGrid/>
          <w:szCs w:val="22"/>
          <w:lang w:val="lt-LT"/>
        </w:rPr>
      </w:pPr>
    </w:p>
    <w:p w:rsidR="00722F7A" w:rsidRPr="009872F3" w:rsidRDefault="00722F7A" w:rsidP="00722F7A">
      <w:pPr>
        <w:tabs>
          <w:tab w:val="clear" w:pos="567"/>
        </w:tabs>
        <w:spacing w:line="240" w:lineRule="auto"/>
        <w:ind w:left="567" w:hanging="567"/>
        <w:rPr>
          <w:i/>
          <w:snapToGrid/>
          <w:szCs w:val="22"/>
          <w:lang w:val="lt-LT"/>
        </w:rPr>
      </w:pPr>
      <w:r w:rsidRPr="009872F3">
        <w:rPr>
          <w:i/>
          <w:snapToGrid/>
          <w:szCs w:val="22"/>
          <w:lang w:val="lt-LT"/>
        </w:rPr>
        <w:t>Vartojimo metodas</w:t>
      </w:r>
    </w:p>
    <w:p w:rsidR="00722F7A" w:rsidRPr="009872F3" w:rsidRDefault="00722F7A" w:rsidP="00722F7A">
      <w:pPr>
        <w:tabs>
          <w:tab w:val="clear" w:pos="567"/>
        </w:tabs>
        <w:spacing w:line="240" w:lineRule="auto"/>
        <w:ind w:left="567" w:hanging="567"/>
        <w:rPr>
          <w:snapToGrid/>
          <w:szCs w:val="22"/>
          <w:lang w:val="lt-LT"/>
        </w:rPr>
      </w:pPr>
      <w:r w:rsidRPr="00FC1148">
        <w:rPr>
          <w:snapToGrid/>
          <w:szCs w:val="22"/>
          <w:lang w:val="lt-LT"/>
        </w:rPr>
        <w:t xml:space="preserve">Vaistas yra </w:t>
      </w:r>
      <w:r w:rsidRPr="0018501D">
        <w:rPr>
          <w:snapToGrid/>
          <w:szCs w:val="22"/>
          <w:lang w:val="lt-LT"/>
        </w:rPr>
        <w:t>vartojamas per burną</w:t>
      </w:r>
      <w:r w:rsidRPr="00FC1148">
        <w:rPr>
          <w:snapToGrid/>
          <w:szCs w:val="22"/>
          <w:lang w:val="lt-LT"/>
        </w:rPr>
        <w:t>.</w:t>
      </w:r>
    </w:p>
    <w:p w:rsidR="00722F7A" w:rsidRPr="009872F3" w:rsidRDefault="00722F7A" w:rsidP="00722F7A">
      <w:pPr>
        <w:tabs>
          <w:tab w:val="clear" w:pos="567"/>
        </w:tabs>
        <w:spacing w:line="240" w:lineRule="auto"/>
        <w:ind w:left="567" w:hanging="567"/>
        <w:rPr>
          <w:snapToGrid/>
          <w:szCs w:val="22"/>
          <w:lang w:val="lt-LT"/>
        </w:rPr>
      </w:pPr>
      <w:r>
        <w:rPr>
          <w:snapToGrid/>
          <w:szCs w:val="22"/>
          <w:lang w:val="lt-LT"/>
        </w:rPr>
        <w:t>Paketėlio</w:t>
      </w:r>
      <w:r w:rsidRPr="009872F3">
        <w:rPr>
          <w:snapToGrid/>
          <w:szCs w:val="22"/>
          <w:lang w:val="lt-LT"/>
        </w:rPr>
        <w:t xml:space="preserve"> turinį ištirpinti pusėje stiklinės vandens.</w:t>
      </w:r>
    </w:p>
    <w:p w:rsidR="00722F7A" w:rsidRPr="009872F3" w:rsidRDefault="00722F7A" w:rsidP="00722F7A">
      <w:pPr>
        <w:tabs>
          <w:tab w:val="clear" w:pos="567"/>
        </w:tabs>
        <w:spacing w:line="240" w:lineRule="auto"/>
        <w:ind w:left="567" w:hanging="567"/>
        <w:rPr>
          <w:snapToGrid/>
          <w:szCs w:val="22"/>
          <w:lang w:val="lt-LT"/>
        </w:rPr>
      </w:pPr>
    </w:p>
    <w:p w:rsidR="00722F7A" w:rsidRPr="009872F3" w:rsidRDefault="00722F7A" w:rsidP="00722F7A">
      <w:pPr>
        <w:tabs>
          <w:tab w:val="clear" w:pos="567"/>
        </w:tabs>
        <w:spacing w:line="240" w:lineRule="auto"/>
        <w:ind w:left="567" w:hanging="567"/>
        <w:rPr>
          <w:i/>
          <w:snapToGrid/>
          <w:szCs w:val="22"/>
          <w:lang w:val="lt-LT"/>
        </w:rPr>
      </w:pPr>
      <w:r w:rsidRPr="009872F3">
        <w:rPr>
          <w:i/>
          <w:snapToGrid/>
          <w:szCs w:val="22"/>
          <w:lang w:val="lt-LT"/>
        </w:rPr>
        <w:t>Dozavimas</w:t>
      </w:r>
    </w:p>
    <w:p w:rsidR="00722F7A" w:rsidRPr="009872F3" w:rsidRDefault="00722F7A" w:rsidP="00722F7A">
      <w:pPr>
        <w:tabs>
          <w:tab w:val="clear" w:pos="567"/>
        </w:tabs>
        <w:spacing w:line="240" w:lineRule="auto"/>
        <w:ind w:left="567" w:hanging="567"/>
        <w:rPr>
          <w:snapToGrid/>
          <w:szCs w:val="22"/>
          <w:lang w:val="lt-LT"/>
        </w:rPr>
      </w:pPr>
      <w:r w:rsidRPr="009872F3">
        <w:rPr>
          <w:snapToGrid/>
          <w:szCs w:val="22"/>
          <w:lang w:val="lt-LT"/>
        </w:rPr>
        <w:lastRenderedPageBreak/>
        <w:t>Vaisto negalima duoti mažiau kaip10 kg sveriantiems (iki 1 metų) kūdikiams.</w:t>
      </w:r>
    </w:p>
    <w:p w:rsidR="00722F7A" w:rsidRPr="009872F3" w:rsidRDefault="00722F7A" w:rsidP="00722F7A">
      <w:pPr>
        <w:tabs>
          <w:tab w:val="clear" w:pos="567"/>
        </w:tabs>
        <w:spacing w:line="240" w:lineRule="auto"/>
        <w:ind w:left="567" w:hanging="567"/>
        <w:rPr>
          <w:snapToGrid/>
          <w:szCs w:val="22"/>
          <w:u w:val="single"/>
          <w:lang w:val="lt-LT"/>
        </w:rPr>
      </w:pPr>
    </w:p>
    <w:p w:rsidR="00722F7A" w:rsidRPr="009872F3" w:rsidRDefault="00722F7A" w:rsidP="00722F7A">
      <w:pPr>
        <w:tabs>
          <w:tab w:val="clear" w:pos="567"/>
        </w:tabs>
        <w:spacing w:line="240" w:lineRule="auto"/>
        <w:ind w:left="567" w:hanging="567"/>
        <w:rPr>
          <w:snapToGrid/>
          <w:szCs w:val="22"/>
          <w:u w:val="single"/>
          <w:lang w:val="lt-LT"/>
        </w:rPr>
      </w:pPr>
      <w:r w:rsidRPr="009872F3">
        <w:rPr>
          <w:snapToGrid/>
          <w:szCs w:val="22"/>
          <w:u w:val="single"/>
          <w:lang w:val="lt-LT"/>
        </w:rPr>
        <w:t>Suaugusieji</w:t>
      </w:r>
    </w:p>
    <w:p w:rsidR="00722F7A" w:rsidRPr="009872F3" w:rsidRDefault="00722F7A" w:rsidP="00722F7A">
      <w:pPr>
        <w:tabs>
          <w:tab w:val="clear" w:pos="567"/>
        </w:tabs>
        <w:spacing w:line="240" w:lineRule="auto"/>
        <w:ind w:left="567" w:hanging="567"/>
        <w:rPr>
          <w:snapToGrid/>
          <w:szCs w:val="22"/>
          <w:lang w:val="lt-LT"/>
        </w:rPr>
      </w:pPr>
      <w:r w:rsidRPr="009872F3">
        <w:rPr>
          <w:snapToGrid/>
          <w:szCs w:val="22"/>
          <w:lang w:val="lt-LT"/>
        </w:rPr>
        <w:t>Paros dozė – 3</w:t>
      </w:r>
      <w:r w:rsidRPr="009872F3">
        <w:rPr>
          <w:snapToGrid/>
          <w:szCs w:val="22"/>
          <w:lang w:val="lt-LT"/>
        </w:rPr>
        <w:noBreakHyphen/>
        <w:t xml:space="preserve">4 </w:t>
      </w:r>
      <w:r>
        <w:rPr>
          <w:snapToGrid/>
          <w:szCs w:val="22"/>
          <w:lang w:val="lt-LT"/>
        </w:rPr>
        <w:t>paketėliai</w:t>
      </w:r>
      <w:r w:rsidRPr="009872F3">
        <w:rPr>
          <w:snapToGrid/>
          <w:szCs w:val="22"/>
          <w:lang w:val="lt-LT"/>
        </w:rPr>
        <w:t xml:space="preserve"> per 2</w:t>
      </w:r>
      <w:r w:rsidRPr="009872F3">
        <w:rPr>
          <w:snapToGrid/>
          <w:szCs w:val="22"/>
          <w:lang w:val="lt-LT"/>
        </w:rPr>
        <w:noBreakHyphen/>
        <w:t>3 kartus tarp valgių.</w:t>
      </w:r>
    </w:p>
    <w:p w:rsidR="00722F7A" w:rsidRPr="009872F3" w:rsidRDefault="00722F7A" w:rsidP="00722F7A">
      <w:pPr>
        <w:tabs>
          <w:tab w:val="clear" w:pos="567"/>
        </w:tabs>
        <w:spacing w:line="240" w:lineRule="auto"/>
        <w:ind w:left="567" w:hanging="567"/>
        <w:rPr>
          <w:snapToGrid/>
          <w:szCs w:val="22"/>
          <w:lang w:val="lt-LT"/>
        </w:rPr>
      </w:pPr>
    </w:p>
    <w:p w:rsidR="00722F7A" w:rsidRPr="009872F3" w:rsidRDefault="00722F7A" w:rsidP="00722F7A">
      <w:pPr>
        <w:keepNext/>
        <w:spacing w:line="240" w:lineRule="auto"/>
        <w:jc w:val="both"/>
        <w:outlineLvl w:val="3"/>
        <w:rPr>
          <w:b/>
          <w:bCs/>
          <w:szCs w:val="22"/>
          <w:lang w:val="lt-LT" w:eastAsia="x-none"/>
        </w:rPr>
      </w:pPr>
      <w:r w:rsidRPr="009872F3">
        <w:rPr>
          <w:b/>
          <w:bCs/>
          <w:szCs w:val="22"/>
          <w:lang w:val="lt-LT" w:eastAsia="x-none"/>
        </w:rPr>
        <w:t>Vartojimas vaikams ir paaugliams</w:t>
      </w:r>
      <w:r>
        <w:rPr>
          <w:b/>
          <w:bCs/>
          <w:szCs w:val="22"/>
          <w:lang w:val="lt-LT" w:eastAsia="x-none"/>
        </w:rPr>
        <w:fldChar w:fldCharType="begin"/>
      </w:r>
      <w:r>
        <w:rPr>
          <w:b/>
          <w:bCs/>
          <w:szCs w:val="22"/>
          <w:lang w:val="lt-LT" w:eastAsia="x-none"/>
        </w:rPr>
        <w:instrText xml:space="preserve"> DOCVARIABLE vault_nd_12c84b1b-3473-4e96-b84e-fcdbafba2e2e \* MERGEFORMAT </w:instrText>
      </w:r>
      <w:r>
        <w:rPr>
          <w:b/>
          <w:bCs/>
          <w:szCs w:val="22"/>
          <w:lang w:val="lt-LT" w:eastAsia="x-none"/>
        </w:rPr>
        <w:fldChar w:fldCharType="separate"/>
      </w:r>
      <w:r>
        <w:rPr>
          <w:b/>
          <w:bCs/>
          <w:szCs w:val="22"/>
          <w:lang w:val="lt-LT" w:eastAsia="x-none"/>
        </w:rPr>
        <w:t xml:space="preserve"> </w:t>
      </w:r>
      <w:r>
        <w:rPr>
          <w:b/>
          <w:bCs/>
          <w:szCs w:val="22"/>
          <w:lang w:val="lt-LT" w:eastAsia="x-none"/>
        </w:rPr>
        <w:fldChar w:fldCharType="end"/>
      </w:r>
    </w:p>
    <w:p w:rsidR="00722F7A" w:rsidRPr="009872F3" w:rsidRDefault="00722F7A" w:rsidP="00722F7A">
      <w:pPr>
        <w:tabs>
          <w:tab w:val="clear" w:pos="567"/>
        </w:tabs>
        <w:spacing w:line="240" w:lineRule="auto"/>
        <w:ind w:left="567" w:hanging="567"/>
        <w:rPr>
          <w:i/>
          <w:snapToGrid/>
          <w:szCs w:val="22"/>
          <w:lang w:val="lt-LT"/>
        </w:rPr>
      </w:pPr>
      <w:r w:rsidRPr="009872F3">
        <w:rPr>
          <w:i/>
          <w:snapToGrid/>
          <w:szCs w:val="22"/>
          <w:lang w:val="lt-LT"/>
        </w:rPr>
        <w:t xml:space="preserve">Vaikai ir kūdikiai, sveriantys daugiau kaip 10 kg (t.y. vyresniems nei 1 metų amžiaus) </w:t>
      </w:r>
    </w:p>
    <w:p w:rsidR="00722F7A" w:rsidRPr="009872F3" w:rsidRDefault="00722F7A" w:rsidP="00722F7A">
      <w:pPr>
        <w:tabs>
          <w:tab w:val="clear" w:pos="567"/>
        </w:tabs>
        <w:spacing w:line="240" w:lineRule="auto"/>
        <w:rPr>
          <w:snapToGrid/>
          <w:szCs w:val="22"/>
          <w:lang w:val="lt-LT"/>
        </w:rPr>
      </w:pPr>
      <w:r w:rsidRPr="009872F3">
        <w:rPr>
          <w:snapToGrid/>
          <w:szCs w:val="22"/>
          <w:lang w:val="lt-LT"/>
        </w:rPr>
        <w:t>Paros dozė – 10</w:t>
      </w:r>
      <w:r w:rsidRPr="009872F3">
        <w:rPr>
          <w:snapToGrid/>
          <w:szCs w:val="22"/>
          <w:lang w:val="lt-LT"/>
        </w:rPr>
        <w:noBreakHyphen/>
        <w:t>30 mg/kg kūno svorio (0,4</w:t>
      </w:r>
      <w:r w:rsidRPr="009872F3">
        <w:rPr>
          <w:snapToGrid/>
          <w:szCs w:val="22"/>
          <w:lang w:val="lt-LT"/>
        </w:rPr>
        <w:noBreakHyphen/>
        <w:t>1,2 mmol/ kg kūno svorio), arba 1</w:t>
      </w:r>
      <w:r w:rsidRPr="009872F3">
        <w:rPr>
          <w:snapToGrid/>
          <w:szCs w:val="22"/>
          <w:lang w:val="lt-LT"/>
        </w:rPr>
        <w:noBreakHyphen/>
        <w:t xml:space="preserve">4 </w:t>
      </w:r>
      <w:r>
        <w:rPr>
          <w:snapToGrid/>
          <w:szCs w:val="22"/>
          <w:lang w:val="lt-LT"/>
        </w:rPr>
        <w:t>paketėliai</w:t>
      </w:r>
      <w:r w:rsidRPr="009872F3">
        <w:rPr>
          <w:snapToGrid/>
          <w:szCs w:val="22"/>
          <w:lang w:val="lt-LT"/>
        </w:rPr>
        <w:t xml:space="preserve"> per 2</w:t>
      </w:r>
      <w:r w:rsidRPr="009872F3">
        <w:rPr>
          <w:snapToGrid/>
          <w:szCs w:val="22"/>
          <w:lang w:val="lt-LT"/>
        </w:rPr>
        <w:noBreakHyphen/>
        <w:t>3 kartus tarp valgių.</w:t>
      </w:r>
    </w:p>
    <w:p w:rsidR="00722F7A" w:rsidRPr="009872F3" w:rsidRDefault="00722F7A" w:rsidP="00722F7A">
      <w:pPr>
        <w:tabs>
          <w:tab w:val="clear" w:pos="567"/>
        </w:tabs>
        <w:spacing w:line="240" w:lineRule="auto"/>
        <w:rPr>
          <w:noProof/>
          <w:snapToGrid/>
          <w:szCs w:val="22"/>
          <w:u w:val="single"/>
          <w:lang w:val="lt-LT"/>
        </w:rPr>
      </w:pPr>
    </w:p>
    <w:p w:rsidR="00722F7A" w:rsidRPr="009872F3" w:rsidRDefault="00722F7A" w:rsidP="00722F7A">
      <w:pPr>
        <w:tabs>
          <w:tab w:val="clear" w:pos="567"/>
        </w:tabs>
        <w:spacing w:line="240" w:lineRule="auto"/>
        <w:rPr>
          <w:noProof/>
          <w:snapToGrid/>
          <w:szCs w:val="22"/>
          <w:u w:val="single"/>
          <w:lang w:val="lt-LT"/>
        </w:rPr>
      </w:pPr>
      <w:r w:rsidRPr="009872F3">
        <w:rPr>
          <w:noProof/>
          <w:snapToGrid/>
          <w:szCs w:val="22"/>
          <w:u w:val="single"/>
          <w:lang w:val="lt-LT"/>
        </w:rPr>
        <w:t>Ypatingos pacientų grupės</w:t>
      </w:r>
    </w:p>
    <w:p w:rsidR="00722F7A" w:rsidRPr="009872F3" w:rsidRDefault="00722F7A" w:rsidP="00722F7A">
      <w:pPr>
        <w:tabs>
          <w:tab w:val="clear" w:pos="567"/>
        </w:tabs>
        <w:spacing w:line="240" w:lineRule="auto"/>
        <w:rPr>
          <w:noProof/>
          <w:snapToGrid/>
          <w:szCs w:val="22"/>
          <w:lang w:val="lt-LT"/>
        </w:rPr>
      </w:pPr>
    </w:p>
    <w:p w:rsidR="00722F7A" w:rsidRPr="009872F3" w:rsidRDefault="00722F7A" w:rsidP="00722F7A">
      <w:pPr>
        <w:tabs>
          <w:tab w:val="clear" w:pos="567"/>
        </w:tabs>
        <w:spacing w:line="240" w:lineRule="auto"/>
        <w:rPr>
          <w:i/>
          <w:noProof/>
          <w:snapToGrid/>
          <w:szCs w:val="22"/>
          <w:lang w:val="lt-LT"/>
        </w:rPr>
      </w:pPr>
      <w:r w:rsidRPr="009872F3">
        <w:rPr>
          <w:i/>
          <w:noProof/>
          <w:snapToGrid/>
          <w:szCs w:val="22"/>
          <w:lang w:val="lt-LT"/>
        </w:rPr>
        <w:t>Pacientai, kurių inkstų funkcija sutrikusi</w:t>
      </w:r>
    </w:p>
    <w:p w:rsidR="00722F7A" w:rsidRPr="009872F3" w:rsidRDefault="00722F7A" w:rsidP="00722F7A">
      <w:pPr>
        <w:tabs>
          <w:tab w:val="clear" w:pos="567"/>
        </w:tabs>
        <w:spacing w:line="240" w:lineRule="auto"/>
        <w:rPr>
          <w:noProof/>
          <w:snapToGrid/>
          <w:szCs w:val="22"/>
          <w:lang w:val="lt-LT"/>
        </w:rPr>
      </w:pPr>
      <w:r w:rsidRPr="009872F3">
        <w:rPr>
          <w:noProof/>
          <w:snapToGrid/>
          <w:szCs w:val="22"/>
          <w:lang w:val="lt-LT"/>
        </w:rPr>
        <w:t>Esant vidutiniam inkstų funkcijos sutrikimui, dozė turi būti koreguojama, nustačius magnio kiekį kraujo plazmoje.</w:t>
      </w:r>
    </w:p>
    <w:p w:rsidR="00722F7A" w:rsidRPr="009872F3" w:rsidRDefault="00722F7A" w:rsidP="00722F7A">
      <w:pPr>
        <w:tabs>
          <w:tab w:val="clear" w:pos="567"/>
        </w:tabs>
        <w:spacing w:line="240" w:lineRule="auto"/>
        <w:rPr>
          <w:noProof/>
          <w:snapToGrid/>
          <w:szCs w:val="22"/>
          <w:lang w:val="lt-LT"/>
        </w:rPr>
      </w:pPr>
      <w:r w:rsidRPr="009872F3">
        <w:rPr>
          <w:noProof/>
          <w:snapToGrid/>
          <w:szCs w:val="22"/>
          <w:lang w:val="lt-LT"/>
        </w:rPr>
        <w:t>Jeigu yra sunkus inkstų funkcijos nepakankamumas, vartoti MAGNE B</w:t>
      </w:r>
      <w:r w:rsidRPr="009872F3">
        <w:rPr>
          <w:noProof/>
          <w:snapToGrid/>
          <w:szCs w:val="22"/>
          <w:vertAlign w:val="subscript"/>
          <w:lang w:val="lt-LT"/>
        </w:rPr>
        <w:t>6</w:t>
      </w:r>
      <w:r w:rsidRPr="009872F3">
        <w:rPr>
          <w:noProof/>
          <w:snapToGrid/>
          <w:szCs w:val="22"/>
          <w:lang w:val="lt-LT"/>
        </w:rPr>
        <w:t xml:space="preserve"> draudžiama.</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Kai magnio koncentracija serume normalizuojasi, gydymas nutraukiamas.</w:t>
      </w:r>
    </w:p>
    <w:p w:rsidR="00722F7A" w:rsidRPr="009872F3" w:rsidRDefault="00722F7A" w:rsidP="00722F7A">
      <w:pPr>
        <w:tabs>
          <w:tab w:val="clear" w:pos="567"/>
        </w:tabs>
        <w:spacing w:line="240" w:lineRule="auto"/>
        <w:rPr>
          <w:noProof/>
          <w:snapToGrid/>
          <w:szCs w:val="22"/>
          <w:lang w:val="lt-LT"/>
        </w:rPr>
      </w:pPr>
      <w:r w:rsidRPr="009872F3">
        <w:rPr>
          <w:noProof/>
          <w:snapToGrid/>
          <w:szCs w:val="22"/>
          <w:lang w:val="lt-LT"/>
        </w:rPr>
        <w:t>Įprastinė gydymo trukmė yra 1 mėnuo.</w:t>
      </w:r>
    </w:p>
    <w:p w:rsidR="00722F7A" w:rsidRPr="009872F3" w:rsidRDefault="00722F7A" w:rsidP="00722F7A">
      <w:pPr>
        <w:tabs>
          <w:tab w:val="clear" w:pos="567"/>
        </w:tabs>
        <w:spacing w:line="240" w:lineRule="auto"/>
        <w:rPr>
          <w:noProof/>
          <w:snapToGrid/>
          <w:szCs w:val="22"/>
          <w:lang w:val="lt-LT"/>
        </w:rPr>
      </w:pPr>
      <w:r w:rsidRPr="009872F3">
        <w:rPr>
          <w:noProof/>
          <w:snapToGrid/>
          <w:szCs w:val="22"/>
          <w:lang w:val="lt-LT"/>
        </w:rPr>
        <w:t>Jeigu po mėnesio būklė negerėja, reikia iš naujo persvarstyti gydymo tikslingumą.</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Šis vaistas skirtas Jums, todėl kitiems žmonėms jo duoti negalima. Vaistas gali jiems pakenkti net tokiu atveju, jeigu ligos simptomai yra tokie patys kaip Jūsų.</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ind w:left="567" w:hanging="567"/>
        <w:outlineLvl w:val="1"/>
        <w:rPr>
          <w:b/>
          <w:snapToGrid/>
          <w:szCs w:val="22"/>
          <w:lang w:val="lt-LT"/>
        </w:rPr>
      </w:pPr>
      <w:r w:rsidRPr="009872F3">
        <w:rPr>
          <w:b/>
          <w:snapToGrid/>
          <w:szCs w:val="22"/>
          <w:lang w:val="lt-LT"/>
        </w:rPr>
        <w:t>Ką daryti pavartojus per didelę MAGNE B</w:t>
      </w:r>
      <w:r w:rsidRPr="009872F3">
        <w:rPr>
          <w:b/>
          <w:snapToGrid/>
          <w:szCs w:val="22"/>
          <w:vertAlign w:val="subscript"/>
          <w:lang w:val="lt-LT"/>
        </w:rPr>
        <w:t>6</w:t>
      </w:r>
      <w:r w:rsidRPr="009872F3">
        <w:rPr>
          <w:b/>
          <w:snapToGrid/>
          <w:szCs w:val="22"/>
          <w:lang w:val="lt-LT"/>
        </w:rPr>
        <w:t xml:space="preserve"> </w:t>
      </w:r>
      <w:r w:rsidRPr="0050036A">
        <w:rPr>
          <w:b/>
          <w:snapToGrid/>
          <w:szCs w:val="22"/>
          <w:lang w:val="lt-LT"/>
        </w:rPr>
        <w:t>dozę</w:t>
      </w:r>
      <w:r>
        <w:rPr>
          <w:b/>
          <w:snapToGrid/>
          <w:szCs w:val="22"/>
          <w:lang w:val="lt-LT"/>
        </w:rPr>
        <w:fldChar w:fldCharType="begin"/>
      </w:r>
      <w:r>
        <w:rPr>
          <w:b/>
          <w:snapToGrid/>
          <w:szCs w:val="22"/>
          <w:lang w:val="lt-LT"/>
        </w:rPr>
        <w:instrText xml:space="preserve"> DOCVARIABLE vault_nd_572b86fc-8ca4-4d1c-bfbe-306def292147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722F7A" w:rsidRPr="00CF071B" w:rsidRDefault="00722F7A" w:rsidP="00722F7A">
      <w:pPr>
        <w:tabs>
          <w:tab w:val="clear" w:pos="567"/>
        </w:tabs>
        <w:spacing w:line="240" w:lineRule="auto"/>
        <w:ind w:left="567" w:hanging="567"/>
        <w:rPr>
          <w:bCs/>
          <w:snapToGrid/>
          <w:szCs w:val="22"/>
          <w:lang w:val="lt-LT"/>
        </w:rPr>
      </w:pPr>
      <w:r w:rsidRPr="009872F3">
        <w:rPr>
          <w:snapToGrid/>
          <w:szCs w:val="22"/>
          <w:lang w:val="lt-LT"/>
        </w:rPr>
        <w:t>Nedelsiant kreipkitės į gydytoją arba vaistininką.</w:t>
      </w:r>
    </w:p>
    <w:p w:rsidR="00722F7A" w:rsidRPr="00CF071B" w:rsidRDefault="00722F7A" w:rsidP="00722F7A">
      <w:pPr>
        <w:tabs>
          <w:tab w:val="clear" w:pos="567"/>
        </w:tabs>
        <w:spacing w:line="240" w:lineRule="auto"/>
        <w:rPr>
          <w:bCs/>
          <w:snapToGrid/>
          <w:szCs w:val="22"/>
          <w:lang w:val="lt-LT"/>
        </w:rPr>
      </w:pPr>
      <w:bookmarkStart w:id="8" w:name="_Hlk77931328"/>
      <w:r w:rsidRPr="00CF071B">
        <w:rPr>
          <w:bCs/>
          <w:snapToGrid/>
          <w:szCs w:val="22"/>
          <w:lang w:val="lt-LT"/>
        </w:rPr>
        <w:t>Jei ilg</w:t>
      </w:r>
      <w:r>
        <w:rPr>
          <w:bCs/>
          <w:snapToGrid/>
          <w:szCs w:val="22"/>
          <w:lang w:val="lt-LT"/>
        </w:rPr>
        <w:t>ą laiką</w:t>
      </w:r>
      <w:r w:rsidRPr="00CF071B">
        <w:rPr>
          <w:bCs/>
          <w:snapToGrid/>
          <w:szCs w:val="22"/>
          <w:lang w:val="lt-LT"/>
        </w:rPr>
        <w:t xml:space="preserve"> (kelis mėnesius ar kai kuriais atvejais net metus) vartosite dideles vitamino B</w:t>
      </w:r>
      <w:r w:rsidRPr="00CF071B">
        <w:rPr>
          <w:bCs/>
          <w:snapToGrid/>
          <w:szCs w:val="22"/>
          <w:vertAlign w:val="subscript"/>
          <w:lang w:val="lt-LT"/>
        </w:rPr>
        <w:t>6</w:t>
      </w:r>
      <w:r w:rsidRPr="00CF071B">
        <w:rPr>
          <w:bCs/>
          <w:snapToGrid/>
          <w:szCs w:val="22"/>
          <w:lang w:val="lt-LT"/>
        </w:rPr>
        <w:t xml:space="preserve"> (piridoksino) dozes, gali pasireikšti sensorinio (už jutimus atsakingo) nervo pažaida. Galimi simptomai yra dilgčiojimas, tirpimas ir pusiausvyros sutrikimas, galūnių drebulys ir koordinacijos pasunkėjimas (laipsniškai progresuojanti sensorinė ataksija). Paprastai toks poveikis išnyksta nutraukus vaisto vartojimą.</w:t>
      </w:r>
    </w:p>
    <w:bookmarkEnd w:id="8"/>
    <w:p w:rsidR="00722F7A" w:rsidRPr="009872F3" w:rsidRDefault="00722F7A" w:rsidP="00722F7A">
      <w:pPr>
        <w:tabs>
          <w:tab w:val="clear" w:pos="567"/>
        </w:tabs>
        <w:spacing w:line="240" w:lineRule="auto"/>
        <w:rPr>
          <w:b/>
          <w:snapToGrid/>
          <w:szCs w:val="22"/>
          <w:lang w:val="lt-LT"/>
        </w:rPr>
      </w:pPr>
    </w:p>
    <w:p w:rsidR="00722F7A" w:rsidRPr="009872F3" w:rsidRDefault="00722F7A" w:rsidP="00722F7A">
      <w:pPr>
        <w:keepNext/>
        <w:spacing w:line="240" w:lineRule="auto"/>
        <w:ind w:left="567" w:hanging="567"/>
        <w:outlineLvl w:val="1"/>
        <w:rPr>
          <w:b/>
          <w:snapToGrid/>
          <w:szCs w:val="22"/>
          <w:lang w:val="lt-LT"/>
        </w:rPr>
      </w:pPr>
      <w:r w:rsidRPr="009872F3">
        <w:rPr>
          <w:b/>
          <w:snapToGrid/>
          <w:szCs w:val="22"/>
          <w:lang w:val="lt-LT"/>
        </w:rPr>
        <w:t>Pamiršus pavartoti MAGNE B</w:t>
      </w:r>
      <w:r w:rsidRPr="009872F3">
        <w:rPr>
          <w:b/>
          <w:snapToGrid/>
          <w:szCs w:val="22"/>
          <w:vertAlign w:val="subscript"/>
          <w:lang w:val="lt-LT"/>
        </w:rPr>
        <w:t>6</w:t>
      </w:r>
      <w:r>
        <w:rPr>
          <w:b/>
          <w:snapToGrid/>
          <w:szCs w:val="22"/>
          <w:vertAlign w:val="subscript"/>
          <w:lang w:val="lt-LT"/>
        </w:rPr>
        <w:fldChar w:fldCharType="begin"/>
      </w:r>
      <w:r>
        <w:rPr>
          <w:b/>
          <w:snapToGrid/>
          <w:szCs w:val="22"/>
          <w:vertAlign w:val="subscript"/>
          <w:lang w:val="lt-LT"/>
        </w:rPr>
        <w:instrText xml:space="preserve"> DOCVARIABLE vault_nd_1b51c956-b561-4f57-aa26-578ca5692e05 \* MERGEFORMAT </w:instrText>
      </w:r>
      <w:r>
        <w:rPr>
          <w:b/>
          <w:snapToGrid/>
          <w:szCs w:val="22"/>
          <w:vertAlign w:val="subscript"/>
          <w:lang w:val="lt-LT"/>
        </w:rPr>
        <w:fldChar w:fldCharType="separate"/>
      </w:r>
      <w:r>
        <w:rPr>
          <w:b/>
          <w:snapToGrid/>
          <w:szCs w:val="22"/>
          <w:vertAlign w:val="subscript"/>
          <w:lang w:val="lt-LT"/>
        </w:rPr>
        <w:t xml:space="preserve"> </w:t>
      </w:r>
      <w:r>
        <w:rPr>
          <w:b/>
          <w:snapToGrid/>
          <w:szCs w:val="22"/>
          <w:vertAlign w:val="subscript"/>
          <w:lang w:val="lt-LT"/>
        </w:rPr>
        <w:fldChar w:fldCharType="end"/>
      </w:r>
    </w:p>
    <w:p w:rsidR="00722F7A" w:rsidRPr="009872F3" w:rsidRDefault="00722F7A" w:rsidP="00722F7A">
      <w:pPr>
        <w:tabs>
          <w:tab w:val="clear" w:pos="567"/>
        </w:tabs>
        <w:spacing w:line="240" w:lineRule="auto"/>
        <w:rPr>
          <w:snapToGrid/>
          <w:szCs w:val="22"/>
          <w:lang w:val="lt-LT"/>
        </w:rPr>
      </w:pPr>
      <w:r w:rsidRPr="009872F3">
        <w:rPr>
          <w:snapToGrid/>
          <w:szCs w:val="22"/>
          <w:lang w:val="lt-LT"/>
        </w:rPr>
        <w:t>Negalima vartoti dvigubos dozės norint kompensuoti praleistą dozę.</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Jeigu kiltų daugiau klausimų dėl šio vaisto vartojimo, kreipkitės į gydytoją arba vaistininką.</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ind w:left="567" w:hanging="567"/>
        <w:outlineLvl w:val="1"/>
        <w:rPr>
          <w:b/>
          <w:snapToGrid/>
          <w:szCs w:val="22"/>
          <w:lang w:val="lt-LT"/>
        </w:rPr>
      </w:pPr>
      <w:bookmarkStart w:id="9" w:name="_Toc129243142"/>
      <w:bookmarkStart w:id="10" w:name="_Toc129243267"/>
      <w:r w:rsidRPr="009872F3">
        <w:rPr>
          <w:b/>
          <w:snapToGrid/>
          <w:szCs w:val="22"/>
          <w:lang w:val="lt-LT"/>
        </w:rPr>
        <w:t>4.</w:t>
      </w:r>
      <w:r w:rsidRPr="009872F3">
        <w:rPr>
          <w:b/>
          <w:snapToGrid/>
          <w:szCs w:val="22"/>
          <w:lang w:val="lt-LT"/>
        </w:rPr>
        <w:tab/>
        <w:t>Galimas šalutinis poveikis</w:t>
      </w:r>
      <w:bookmarkEnd w:id="9"/>
      <w:bookmarkEnd w:id="10"/>
      <w:r>
        <w:rPr>
          <w:b/>
          <w:snapToGrid/>
          <w:szCs w:val="22"/>
          <w:lang w:val="lt-LT"/>
        </w:rPr>
        <w:fldChar w:fldCharType="begin"/>
      </w:r>
      <w:r>
        <w:rPr>
          <w:b/>
          <w:snapToGrid/>
          <w:szCs w:val="22"/>
          <w:lang w:val="lt-LT"/>
        </w:rPr>
        <w:instrText xml:space="preserve"> DOCVARIABLE vault_nd_e058a39e-0027-4151-b428-8e07d7d15a80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noProof/>
          <w:szCs w:val="22"/>
          <w:lang w:val="lt-LT"/>
        </w:rPr>
        <w:t>Šis vaistas</w:t>
      </w:r>
      <w:r w:rsidRPr="009872F3">
        <w:rPr>
          <w:noProof/>
          <w:snapToGrid/>
          <w:szCs w:val="22"/>
          <w:lang w:val="lt-LT"/>
        </w:rPr>
        <w:t xml:space="preserve">, </w:t>
      </w:r>
      <w:r w:rsidRPr="009872F3">
        <w:rPr>
          <w:snapToGrid/>
          <w:szCs w:val="22"/>
          <w:lang w:val="lt-LT"/>
        </w:rPr>
        <w:t>kaip ir visi kiti, gali sukelti šalutinį poveikį, nors jis pasireiškia ne visiems žmonėms.</w:t>
      </w:r>
    </w:p>
    <w:p w:rsidR="00722F7A" w:rsidRPr="006F0BD3" w:rsidRDefault="00722F7A" w:rsidP="00722F7A">
      <w:pPr>
        <w:ind w:right="-29"/>
        <w:rPr>
          <w:b/>
          <w:bCs/>
          <w:noProof/>
          <w:szCs w:val="22"/>
          <w:lang w:val="lt-LT"/>
        </w:rPr>
      </w:pPr>
      <w:bookmarkStart w:id="11" w:name="_Hlk77931337"/>
      <w:r w:rsidRPr="006F0BD3">
        <w:rPr>
          <w:b/>
          <w:bCs/>
          <w:noProof/>
          <w:szCs w:val="22"/>
          <w:lang w:val="lt-LT"/>
        </w:rPr>
        <w:t xml:space="preserve">Šalutinio poveikio reiškiniai, kurių dažnis nežinomas (negali būti apskaičiuotas pagal turimus duomenis): </w:t>
      </w:r>
    </w:p>
    <w:p w:rsidR="00722F7A" w:rsidRDefault="00722F7A" w:rsidP="00722F7A">
      <w:pPr>
        <w:numPr>
          <w:ilvl w:val="0"/>
          <w:numId w:val="2"/>
        </w:numPr>
        <w:spacing w:line="240" w:lineRule="auto"/>
        <w:rPr>
          <w:snapToGrid/>
          <w:szCs w:val="22"/>
          <w:lang w:val="lt-LT"/>
        </w:rPr>
      </w:pPr>
      <w:r>
        <w:rPr>
          <w:snapToGrid/>
          <w:szCs w:val="22"/>
          <w:lang w:val="lt-LT"/>
        </w:rPr>
        <w:t>padidėjęs jautrumas;</w:t>
      </w:r>
    </w:p>
    <w:p w:rsidR="00722F7A" w:rsidRDefault="00722F7A" w:rsidP="00722F7A">
      <w:pPr>
        <w:numPr>
          <w:ilvl w:val="0"/>
          <w:numId w:val="2"/>
        </w:numPr>
        <w:spacing w:line="240" w:lineRule="auto"/>
        <w:rPr>
          <w:snapToGrid/>
          <w:szCs w:val="22"/>
          <w:lang w:val="lt-LT"/>
        </w:rPr>
      </w:pPr>
      <w:r>
        <w:rPr>
          <w:snapToGrid/>
          <w:szCs w:val="22"/>
          <w:lang w:val="lt-LT"/>
        </w:rPr>
        <w:t>viduriavimas, pilvo skausmas;</w:t>
      </w:r>
    </w:p>
    <w:p w:rsidR="00722F7A" w:rsidRDefault="00722F7A" w:rsidP="00722F7A">
      <w:pPr>
        <w:numPr>
          <w:ilvl w:val="0"/>
          <w:numId w:val="2"/>
        </w:numPr>
        <w:spacing w:line="240" w:lineRule="auto"/>
        <w:rPr>
          <w:snapToGrid/>
          <w:szCs w:val="22"/>
          <w:lang w:val="lt-LT"/>
        </w:rPr>
      </w:pPr>
      <w:r>
        <w:rPr>
          <w:snapToGrid/>
          <w:szCs w:val="22"/>
          <w:lang w:val="lt-LT"/>
        </w:rPr>
        <w:t xml:space="preserve">odos reakcijos, įskaitant </w:t>
      </w:r>
      <w:r w:rsidRPr="006B3678">
        <w:rPr>
          <w:snapToGrid/>
          <w:szCs w:val="22"/>
          <w:lang w:val="lt-LT"/>
        </w:rPr>
        <w:t>dilgėlinę, niež</w:t>
      </w:r>
      <w:r>
        <w:rPr>
          <w:snapToGrid/>
          <w:szCs w:val="22"/>
          <w:lang w:val="lt-LT"/>
        </w:rPr>
        <w:t>ėjimą</w:t>
      </w:r>
      <w:r w:rsidRPr="006B3678">
        <w:rPr>
          <w:snapToGrid/>
          <w:szCs w:val="22"/>
          <w:lang w:val="lt-LT"/>
        </w:rPr>
        <w:t>, egzemą, eritemą</w:t>
      </w:r>
      <w:bookmarkEnd w:id="11"/>
      <w:r w:rsidRPr="006B3678">
        <w:rPr>
          <w:snapToGrid/>
          <w:szCs w:val="22"/>
          <w:lang w:val="lt-LT"/>
        </w:rPr>
        <w:t>.</w:t>
      </w:r>
    </w:p>
    <w:p w:rsidR="00722F7A" w:rsidRPr="009872F3" w:rsidRDefault="00722F7A" w:rsidP="00722F7A">
      <w:pPr>
        <w:tabs>
          <w:tab w:val="clear" w:pos="567"/>
        </w:tabs>
        <w:spacing w:line="240" w:lineRule="auto"/>
        <w:ind w:left="567" w:hanging="567"/>
        <w:rPr>
          <w:snapToGrid/>
          <w:szCs w:val="22"/>
          <w:lang w:val="lt-LT"/>
        </w:rPr>
      </w:pPr>
    </w:p>
    <w:p w:rsidR="00722F7A" w:rsidRDefault="00722F7A" w:rsidP="00722F7A">
      <w:pPr>
        <w:spacing w:line="240" w:lineRule="auto"/>
        <w:rPr>
          <w:b/>
          <w:noProof/>
          <w:szCs w:val="22"/>
          <w:lang w:val="lt-LT"/>
        </w:rPr>
      </w:pPr>
      <w:r w:rsidRPr="009872F3">
        <w:rPr>
          <w:b/>
          <w:noProof/>
          <w:szCs w:val="22"/>
          <w:lang w:val="lt-LT"/>
        </w:rPr>
        <w:t>Pranešimas apie šalutinį poveikį</w:t>
      </w:r>
    </w:p>
    <w:p w:rsidR="00722F7A" w:rsidRPr="009872F3" w:rsidRDefault="00722F7A" w:rsidP="00722F7A">
      <w:pPr>
        <w:tabs>
          <w:tab w:val="clear" w:pos="567"/>
        </w:tabs>
        <w:spacing w:line="240" w:lineRule="auto"/>
        <w:rPr>
          <w:snapToGrid/>
          <w:szCs w:val="22"/>
          <w:lang w:val="lt-LT"/>
        </w:rPr>
      </w:pPr>
      <w:r w:rsidRPr="00F05F9C">
        <w:rPr>
          <w:lang w:val="lt-LT"/>
        </w:rPr>
        <w:t>Jeigu pasireiškė šalutinis poveikis, įskaitant šiame lapelyje nenurodytą, pasakykite gydytojui.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722F7A"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spacing w:line="240" w:lineRule="auto"/>
        <w:ind w:left="567" w:hanging="567"/>
        <w:outlineLvl w:val="1"/>
        <w:rPr>
          <w:b/>
          <w:snapToGrid/>
          <w:szCs w:val="22"/>
          <w:vertAlign w:val="subscript"/>
          <w:lang w:val="lt-LT"/>
        </w:rPr>
      </w:pPr>
      <w:bookmarkStart w:id="12" w:name="_Toc129243143"/>
      <w:bookmarkStart w:id="13" w:name="_Toc129243268"/>
      <w:r w:rsidRPr="009872F3">
        <w:rPr>
          <w:b/>
          <w:snapToGrid/>
          <w:szCs w:val="22"/>
          <w:lang w:val="lt-LT"/>
        </w:rPr>
        <w:lastRenderedPageBreak/>
        <w:t>5.</w:t>
      </w:r>
      <w:r w:rsidRPr="009872F3">
        <w:rPr>
          <w:b/>
          <w:snapToGrid/>
          <w:szCs w:val="22"/>
          <w:lang w:val="lt-LT"/>
        </w:rPr>
        <w:tab/>
        <w:t>Kaip laikyti MAGNE B</w:t>
      </w:r>
      <w:r w:rsidRPr="009872F3">
        <w:rPr>
          <w:b/>
          <w:snapToGrid/>
          <w:szCs w:val="22"/>
          <w:vertAlign w:val="subscript"/>
          <w:lang w:val="lt-LT"/>
        </w:rPr>
        <w:t>6</w:t>
      </w:r>
      <w:bookmarkEnd w:id="12"/>
      <w:bookmarkEnd w:id="13"/>
      <w:r>
        <w:rPr>
          <w:b/>
          <w:snapToGrid/>
          <w:szCs w:val="22"/>
          <w:vertAlign w:val="subscript"/>
          <w:lang w:val="lt-LT"/>
        </w:rPr>
        <w:fldChar w:fldCharType="begin"/>
      </w:r>
      <w:r>
        <w:rPr>
          <w:b/>
          <w:snapToGrid/>
          <w:szCs w:val="22"/>
          <w:vertAlign w:val="subscript"/>
          <w:lang w:val="lt-LT"/>
        </w:rPr>
        <w:instrText xml:space="preserve"> DOCVARIABLE vault_nd_f3f91800-7340-4d9e-a617-f308f92e6fad \* MERGEFORMAT </w:instrText>
      </w:r>
      <w:r>
        <w:rPr>
          <w:b/>
          <w:snapToGrid/>
          <w:szCs w:val="22"/>
          <w:vertAlign w:val="subscript"/>
          <w:lang w:val="lt-LT"/>
        </w:rPr>
        <w:fldChar w:fldCharType="separate"/>
      </w:r>
      <w:r>
        <w:rPr>
          <w:b/>
          <w:snapToGrid/>
          <w:szCs w:val="22"/>
          <w:vertAlign w:val="subscript"/>
          <w:lang w:val="lt-LT"/>
        </w:rPr>
        <w:t xml:space="preserve"> </w:t>
      </w:r>
      <w:r>
        <w:rPr>
          <w:b/>
          <w:snapToGrid/>
          <w:szCs w:val="22"/>
          <w:vertAlign w:val="subscript"/>
          <w:lang w:val="lt-LT"/>
        </w:rPr>
        <w:fldChar w:fldCharType="end"/>
      </w:r>
    </w:p>
    <w:p w:rsidR="00722F7A" w:rsidRPr="009872F3" w:rsidRDefault="00722F7A" w:rsidP="00722F7A">
      <w:pPr>
        <w:keepNext/>
        <w:spacing w:line="240" w:lineRule="auto"/>
        <w:ind w:left="567" w:hanging="567"/>
        <w:outlineLvl w:val="1"/>
        <w:rPr>
          <w:b/>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Šį vaistą laikykite vaikams nepastebimoje ir nepasiekiamoje vietoje.</w:t>
      </w:r>
    </w:p>
    <w:p w:rsidR="00722F7A" w:rsidRPr="009872F3" w:rsidRDefault="00722F7A" w:rsidP="00722F7A">
      <w:pPr>
        <w:tabs>
          <w:tab w:val="clear" w:pos="567"/>
        </w:tabs>
        <w:spacing w:line="240" w:lineRule="auto"/>
        <w:rPr>
          <w:snapToGrid/>
          <w:szCs w:val="22"/>
          <w:lang w:val="lt-LT"/>
        </w:rPr>
      </w:pPr>
      <w:r w:rsidRPr="0099176E">
        <w:rPr>
          <w:snapToGrid/>
          <w:szCs w:val="22"/>
          <w:lang w:val="lt-LT"/>
        </w:rPr>
        <w:t>Laikyti ne aukštesnėje kaip 25 </w:t>
      </w:r>
      <w:r w:rsidRPr="0099176E">
        <w:rPr>
          <w:snapToGrid/>
          <w:szCs w:val="22"/>
          <w:lang w:val="lt-LT"/>
        </w:rPr>
        <w:sym w:font="Symbol" w:char="F0B0"/>
      </w:r>
      <w:r w:rsidRPr="0099176E">
        <w:rPr>
          <w:snapToGrid/>
          <w:szCs w:val="22"/>
          <w:lang w:val="lt-LT"/>
        </w:rPr>
        <w:t xml:space="preserve">C temperatūroje. </w:t>
      </w:r>
      <w:r w:rsidRPr="002C1F3A">
        <w:rPr>
          <w:snapToGrid/>
          <w:szCs w:val="22"/>
          <w:lang w:val="lt-LT"/>
        </w:rPr>
        <w:t>Laikyti gamintojo pakuotėje, kad vaistas būtų apsaugotas nuo šviesos.</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 xml:space="preserve">Ant </w:t>
      </w:r>
      <w:r>
        <w:rPr>
          <w:snapToGrid/>
          <w:szCs w:val="22"/>
          <w:lang w:val="lt-LT"/>
        </w:rPr>
        <w:t>paketėlio</w:t>
      </w:r>
      <w:r w:rsidRPr="009872F3">
        <w:rPr>
          <w:snapToGrid/>
          <w:szCs w:val="22"/>
          <w:lang w:val="lt-LT"/>
        </w:rPr>
        <w:t xml:space="preserve">  ir dėžutės </w:t>
      </w:r>
      <w:r w:rsidRPr="0050036A">
        <w:rPr>
          <w:snapToGrid/>
          <w:szCs w:val="22"/>
          <w:lang w:val="lt-LT"/>
        </w:rPr>
        <w:t>po „</w:t>
      </w:r>
      <w:r>
        <w:rPr>
          <w:snapToGrid/>
          <w:szCs w:val="22"/>
          <w:lang w:val="lt-LT"/>
        </w:rPr>
        <w:t>EXP</w:t>
      </w:r>
      <w:r w:rsidRPr="00FC1148">
        <w:rPr>
          <w:snapToGrid/>
          <w:szCs w:val="22"/>
          <w:lang w:val="lt-LT"/>
        </w:rPr>
        <w:t>“</w:t>
      </w:r>
      <w:r w:rsidRPr="009872F3">
        <w:rPr>
          <w:snapToGrid/>
          <w:szCs w:val="22"/>
          <w:lang w:val="lt-LT"/>
        </w:rPr>
        <w:t xml:space="preserve"> nurodytam tinkamumo laikui pasibaigus, </w:t>
      </w:r>
      <w:r w:rsidRPr="009872F3">
        <w:rPr>
          <w:noProof/>
          <w:snapToGrid/>
          <w:szCs w:val="22"/>
          <w:lang w:val="lt-LT"/>
        </w:rPr>
        <w:t>šio vaisto</w:t>
      </w:r>
      <w:r w:rsidRPr="009872F3">
        <w:rPr>
          <w:snapToGrid/>
          <w:szCs w:val="22"/>
          <w:lang w:val="lt-LT"/>
        </w:rPr>
        <w:t xml:space="preserve"> vartoti negalima. Vaistas tinkamas vartoti iki paskutinės nurodyto mėnesio dienos.</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r w:rsidRPr="009872F3">
        <w:rPr>
          <w:snapToGrid/>
          <w:szCs w:val="22"/>
          <w:lang w:val="lt-LT"/>
        </w:rPr>
        <w:t>Vaistų negalima išmesti į kanalizaciją arba su buitinėmis atliekomis. Kaip išmesti nereikalingus vaistus, klauskite vaistininko. Šios priemonės padės apsaugoti aplinką.</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keepNext/>
        <w:keepLines/>
        <w:spacing w:line="240" w:lineRule="auto"/>
        <w:ind w:left="567" w:hanging="567"/>
        <w:outlineLvl w:val="1"/>
        <w:rPr>
          <w:b/>
          <w:snapToGrid/>
          <w:szCs w:val="22"/>
          <w:lang w:val="lt-LT"/>
        </w:rPr>
      </w:pPr>
      <w:bookmarkStart w:id="14" w:name="_Toc129243144"/>
      <w:bookmarkStart w:id="15" w:name="_Toc129243269"/>
      <w:r w:rsidRPr="009872F3">
        <w:rPr>
          <w:b/>
          <w:snapToGrid/>
          <w:szCs w:val="22"/>
          <w:lang w:val="lt-LT"/>
        </w:rPr>
        <w:t>6.</w:t>
      </w:r>
      <w:r w:rsidRPr="009872F3">
        <w:rPr>
          <w:b/>
          <w:snapToGrid/>
          <w:szCs w:val="22"/>
          <w:lang w:val="lt-LT"/>
        </w:rPr>
        <w:tab/>
        <w:t>Pakuotės turinys ir kita informacija</w:t>
      </w:r>
      <w:bookmarkEnd w:id="14"/>
      <w:bookmarkEnd w:id="15"/>
      <w:r>
        <w:rPr>
          <w:b/>
          <w:snapToGrid/>
          <w:szCs w:val="22"/>
          <w:lang w:val="lt-LT"/>
        </w:rPr>
        <w:fldChar w:fldCharType="begin"/>
      </w:r>
      <w:r>
        <w:rPr>
          <w:b/>
          <w:snapToGrid/>
          <w:szCs w:val="22"/>
          <w:lang w:val="lt-LT"/>
        </w:rPr>
        <w:instrText xml:space="preserve"> DOCVARIABLE vault_nd_1e16c1d6-c5d4-40ef-b744-6d25a5b46700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722F7A" w:rsidRPr="009872F3" w:rsidRDefault="00722F7A" w:rsidP="00722F7A">
      <w:pPr>
        <w:keepNext/>
        <w:keepLines/>
        <w:tabs>
          <w:tab w:val="clear" w:pos="567"/>
        </w:tabs>
        <w:spacing w:line="240" w:lineRule="auto"/>
        <w:rPr>
          <w:snapToGrid/>
          <w:szCs w:val="22"/>
          <w:lang w:val="lt-LT"/>
        </w:rPr>
      </w:pPr>
    </w:p>
    <w:p w:rsidR="00722F7A" w:rsidRPr="009872F3" w:rsidRDefault="00722F7A" w:rsidP="00722F7A">
      <w:pPr>
        <w:keepNext/>
        <w:keepLines/>
        <w:spacing w:line="240" w:lineRule="auto"/>
        <w:ind w:left="567" w:hanging="567"/>
        <w:outlineLvl w:val="1"/>
        <w:rPr>
          <w:b/>
          <w:snapToGrid/>
          <w:szCs w:val="22"/>
          <w:vertAlign w:val="subscript"/>
          <w:lang w:val="lt-LT"/>
        </w:rPr>
      </w:pPr>
      <w:r w:rsidRPr="009872F3">
        <w:rPr>
          <w:b/>
          <w:snapToGrid/>
          <w:szCs w:val="22"/>
          <w:lang w:val="lt-LT"/>
        </w:rPr>
        <w:t>MAGNE B</w:t>
      </w:r>
      <w:r w:rsidRPr="009872F3">
        <w:rPr>
          <w:b/>
          <w:snapToGrid/>
          <w:szCs w:val="22"/>
          <w:vertAlign w:val="subscript"/>
          <w:lang w:val="lt-LT"/>
        </w:rPr>
        <w:t>6</w:t>
      </w:r>
      <w:r w:rsidRPr="009872F3">
        <w:rPr>
          <w:b/>
          <w:snapToGrid/>
          <w:szCs w:val="22"/>
          <w:lang w:val="lt-LT"/>
        </w:rPr>
        <w:t xml:space="preserve"> sudėtis</w:t>
      </w:r>
      <w:r>
        <w:rPr>
          <w:b/>
          <w:snapToGrid/>
          <w:szCs w:val="22"/>
          <w:lang w:val="lt-LT"/>
        </w:rPr>
        <w:fldChar w:fldCharType="begin"/>
      </w:r>
      <w:r>
        <w:rPr>
          <w:b/>
          <w:snapToGrid/>
          <w:szCs w:val="22"/>
          <w:lang w:val="lt-LT"/>
        </w:rPr>
        <w:instrText xml:space="preserve"> DOCVARIABLE vault_nd_e5ae9807-91bb-493f-b291-925d63d0ea8a \* MERGEFORMAT </w:instrText>
      </w:r>
      <w:r>
        <w:rPr>
          <w:b/>
          <w:snapToGrid/>
          <w:szCs w:val="22"/>
          <w:lang w:val="lt-LT"/>
        </w:rPr>
        <w:fldChar w:fldCharType="separate"/>
      </w:r>
      <w:r>
        <w:rPr>
          <w:b/>
          <w:snapToGrid/>
          <w:szCs w:val="22"/>
          <w:lang w:val="lt-LT"/>
        </w:rPr>
        <w:t xml:space="preserve"> </w:t>
      </w:r>
      <w:r>
        <w:rPr>
          <w:b/>
          <w:snapToGrid/>
          <w:szCs w:val="22"/>
          <w:lang w:val="lt-LT"/>
        </w:rPr>
        <w:fldChar w:fldCharType="end"/>
      </w:r>
    </w:p>
    <w:p w:rsidR="00722F7A" w:rsidRPr="009872F3" w:rsidRDefault="00722F7A" w:rsidP="00722F7A">
      <w:pPr>
        <w:keepNext/>
        <w:keepLines/>
        <w:tabs>
          <w:tab w:val="clear" w:pos="567"/>
        </w:tabs>
        <w:spacing w:line="240" w:lineRule="auto"/>
        <w:rPr>
          <w:snapToGrid/>
          <w:szCs w:val="22"/>
          <w:u w:val="single"/>
          <w:lang w:val="lt-LT"/>
        </w:rPr>
      </w:pPr>
    </w:p>
    <w:p w:rsidR="00722F7A" w:rsidRPr="009872F3" w:rsidRDefault="00722F7A" w:rsidP="00722F7A">
      <w:pPr>
        <w:keepNext/>
        <w:keepLines/>
        <w:spacing w:line="240" w:lineRule="auto"/>
        <w:rPr>
          <w:snapToGrid/>
          <w:szCs w:val="22"/>
          <w:lang w:val="lt-LT"/>
        </w:rPr>
      </w:pPr>
      <w:r w:rsidRPr="009872F3">
        <w:rPr>
          <w:snapToGrid/>
          <w:szCs w:val="22"/>
          <w:lang w:val="lt-LT"/>
        </w:rPr>
        <w:t>-</w:t>
      </w:r>
      <w:r w:rsidRPr="009872F3">
        <w:rPr>
          <w:snapToGrid/>
          <w:szCs w:val="22"/>
          <w:lang w:val="lt-LT"/>
        </w:rPr>
        <w:tab/>
        <w:t xml:space="preserve">Veikliosios medžiagos yra magnio laktato dihidratas, magnio pidolatas, piridoksino hidrochloridas. </w:t>
      </w:r>
      <w:r>
        <w:rPr>
          <w:snapToGrid/>
          <w:szCs w:val="22"/>
          <w:lang w:val="lt-LT"/>
        </w:rPr>
        <w:t>Kiekviename</w:t>
      </w:r>
      <w:r w:rsidRPr="009872F3">
        <w:rPr>
          <w:snapToGrid/>
          <w:szCs w:val="22"/>
          <w:lang w:val="lt-LT"/>
        </w:rPr>
        <w:t xml:space="preserve"> </w:t>
      </w:r>
      <w:r>
        <w:rPr>
          <w:snapToGrid/>
          <w:szCs w:val="22"/>
          <w:lang w:val="lt-LT"/>
        </w:rPr>
        <w:t>paketėlyje</w:t>
      </w:r>
      <w:r w:rsidRPr="009872F3">
        <w:rPr>
          <w:snapToGrid/>
          <w:szCs w:val="22"/>
          <w:lang w:val="lt-LT"/>
        </w:rPr>
        <w:t xml:space="preserve"> (10 ml tirpalo) yra 186 mg magnio laktato dihidrato, 936 mg magnio pidolato, 10 mg piridoksino hidrochlorido.</w:t>
      </w:r>
    </w:p>
    <w:p w:rsidR="00722F7A" w:rsidRPr="009872F3" w:rsidRDefault="00722F7A" w:rsidP="00722F7A">
      <w:pPr>
        <w:keepNext/>
        <w:keepLines/>
        <w:tabs>
          <w:tab w:val="clear" w:pos="567"/>
        </w:tabs>
        <w:spacing w:line="240" w:lineRule="auto"/>
        <w:rPr>
          <w:snapToGrid/>
          <w:szCs w:val="22"/>
          <w:lang w:val="lt-LT"/>
        </w:rPr>
      </w:pPr>
      <w:r>
        <w:rPr>
          <w:snapToGrid/>
          <w:szCs w:val="22"/>
          <w:lang w:val="lt-LT"/>
        </w:rPr>
        <w:t>Kiek</w:t>
      </w:r>
      <w:r w:rsidRPr="009872F3">
        <w:rPr>
          <w:snapToGrid/>
          <w:szCs w:val="22"/>
          <w:lang w:val="lt-LT"/>
        </w:rPr>
        <w:t>vien</w:t>
      </w:r>
      <w:r>
        <w:rPr>
          <w:snapToGrid/>
          <w:szCs w:val="22"/>
          <w:lang w:val="lt-LT"/>
        </w:rPr>
        <w:t>ame</w:t>
      </w:r>
      <w:r w:rsidRPr="009872F3">
        <w:rPr>
          <w:snapToGrid/>
          <w:szCs w:val="22"/>
          <w:lang w:val="lt-LT"/>
        </w:rPr>
        <w:t xml:space="preserve"> </w:t>
      </w:r>
      <w:r>
        <w:rPr>
          <w:snapToGrid/>
          <w:szCs w:val="22"/>
          <w:lang w:val="lt-LT"/>
        </w:rPr>
        <w:t>paketėlyje</w:t>
      </w:r>
      <w:r w:rsidRPr="009872F3">
        <w:rPr>
          <w:snapToGrid/>
          <w:szCs w:val="22"/>
          <w:lang w:val="lt-LT"/>
        </w:rPr>
        <w:t xml:space="preserve"> yra 100 mg (4,12 mmol) magnio.</w:t>
      </w:r>
    </w:p>
    <w:p w:rsidR="00722F7A" w:rsidRPr="009872F3" w:rsidRDefault="00722F7A" w:rsidP="00722F7A">
      <w:pPr>
        <w:keepNext/>
        <w:keepLines/>
        <w:numPr>
          <w:ilvl w:val="0"/>
          <w:numId w:val="3"/>
        </w:numPr>
        <w:tabs>
          <w:tab w:val="left" w:pos="567"/>
        </w:tabs>
        <w:spacing w:line="240" w:lineRule="auto"/>
        <w:ind w:left="0" w:firstLine="0"/>
        <w:rPr>
          <w:snapToGrid/>
          <w:szCs w:val="22"/>
          <w:lang w:val="lt-LT"/>
        </w:rPr>
      </w:pPr>
      <w:r w:rsidRPr="009872F3">
        <w:rPr>
          <w:snapToGrid/>
          <w:szCs w:val="22"/>
          <w:lang w:val="lt-LT"/>
        </w:rPr>
        <w:t>Pagalbinės medžiagos yra natrio metabisulfitas (E223), sacharino natrio druska, vyšni</w:t>
      </w:r>
      <w:r>
        <w:rPr>
          <w:snapToGrid/>
          <w:szCs w:val="22"/>
          <w:lang w:val="lt-LT"/>
        </w:rPr>
        <w:t>ų</w:t>
      </w:r>
      <w:r w:rsidRPr="009872F3">
        <w:rPr>
          <w:snapToGrid/>
          <w:szCs w:val="22"/>
          <w:lang w:val="lt-LT"/>
        </w:rPr>
        <w:t xml:space="preserve"> skonio medžiaga</w:t>
      </w:r>
      <w:r>
        <w:rPr>
          <w:snapToGrid/>
          <w:szCs w:val="22"/>
          <w:lang w:val="lt-LT"/>
        </w:rPr>
        <w:t xml:space="preserve"> </w:t>
      </w:r>
      <w:r w:rsidRPr="00A706B3">
        <w:rPr>
          <w:snapToGrid/>
          <w:szCs w:val="22"/>
          <w:lang w:val="lt-LT"/>
        </w:rPr>
        <w:t xml:space="preserve">(sudėtyje yra </w:t>
      </w:r>
      <w:r>
        <w:rPr>
          <w:snapToGrid/>
          <w:szCs w:val="22"/>
          <w:lang w:val="lt-LT"/>
        </w:rPr>
        <w:t xml:space="preserve">benzilo alkoholio, </w:t>
      </w:r>
      <w:r w:rsidRPr="00A706B3">
        <w:rPr>
          <w:snapToGrid/>
          <w:szCs w:val="22"/>
          <w:lang w:val="lt-LT"/>
        </w:rPr>
        <w:t>etanolio</w:t>
      </w:r>
      <w:r w:rsidRPr="00F27ECE">
        <w:rPr>
          <w:snapToGrid/>
          <w:szCs w:val="22"/>
          <w:lang w:val="lt-LT"/>
        </w:rPr>
        <w:t xml:space="preserve">, </w:t>
      </w:r>
      <w:r>
        <w:rPr>
          <w:snapToGrid/>
          <w:szCs w:val="22"/>
          <w:lang w:val="lt-LT"/>
        </w:rPr>
        <w:t xml:space="preserve">išgryninto </w:t>
      </w:r>
      <w:r w:rsidRPr="00F27ECE">
        <w:rPr>
          <w:snapToGrid/>
          <w:szCs w:val="22"/>
          <w:lang w:val="lt-LT"/>
        </w:rPr>
        <w:t>vandens, acto rūgšties (E260), metileugenolio, safrolio ir pulegono)</w:t>
      </w:r>
      <w:r w:rsidRPr="00A706B3">
        <w:rPr>
          <w:snapToGrid/>
          <w:szCs w:val="22"/>
          <w:lang w:val="lt-LT"/>
        </w:rPr>
        <w:t>)</w:t>
      </w:r>
      <w:r w:rsidRPr="009872F3">
        <w:rPr>
          <w:snapToGrid/>
          <w:szCs w:val="22"/>
          <w:lang w:val="lt-LT"/>
        </w:rPr>
        <w:t xml:space="preserve">, </w:t>
      </w:r>
      <w:r>
        <w:rPr>
          <w:snapToGrid/>
          <w:szCs w:val="22"/>
          <w:lang w:val="lt-LT"/>
        </w:rPr>
        <w:t>karamelės skonio medžiaga (</w:t>
      </w:r>
      <w:r w:rsidRPr="00F27ECE">
        <w:rPr>
          <w:snapToGrid/>
          <w:szCs w:val="22"/>
          <w:lang w:val="lt-LT"/>
        </w:rPr>
        <w:t>kvapiosios medžiagos ir propilenglikolis E1529</w:t>
      </w:r>
      <w:r>
        <w:rPr>
          <w:snapToGrid/>
          <w:szCs w:val="22"/>
          <w:lang w:val="lt-LT"/>
        </w:rPr>
        <w:t xml:space="preserve">), </w:t>
      </w:r>
      <w:r w:rsidRPr="009872F3">
        <w:rPr>
          <w:snapToGrid/>
          <w:szCs w:val="22"/>
          <w:lang w:val="lt-LT"/>
        </w:rPr>
        <w:t>išgrynintas vanduo.</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MAGNE B</w:t>
      </w:r>
      <w:r w:rsidRPr="009872F3">
        <w:rPr>
          <w:b/>
          <w:bCs/>
          <w:snapToGrid/>
          <w:szCs w:val="22"/>
          <w:vertAlign w:val="subscript"/>
          <w:lang w:val="lt-LT"/>
        </w:rPr>
        <w:t>6</w:t>
      </w:r>
      <w:r w:rsidRPr="009872F3">
        <w:rPr>
          <w:b/>
          <w:bCs/>
          <w:snapToGrid/>
          <w:szCs w:val="22"/>
          <w:lang w:val="lt-LT"/>
        </w:rPr>
        <w:t xml:space="preserve"> išvaizda ir kiekis pakuotėje</w:t>
      </w:r>
    </w:p>
    <w:p w:rsidR="00722F7A" w:rsidRPr="009872F3" w:rsidRDefault="00722F7A" w:rsidP="00722F7A">
      <w:pPr>
        <w:tabs>
          <w:tab w:val="clear" w:pos="567"/>
        </w:tabs>
        <w:spacing w:line="240" w:lineRule="auto"/>
        <w:ind w:left="567" w:hanging="567"/>
        <w:rPr>
          <w:snapToGrid/>
          <w:szCs w:val="22"/>
          <w:lang w:val="lt-LT"/>
        </w:rPr>
      </w:pPr>
    </w:p>
    <w:p w:rsidR="00722F7A" w:rsidRPr="009872F3" w:rsidRDefault="00722F7A" w:rsidP="00722F7A">
      <w:pPr>
        <w:tabs>
          <w:tab w:val="clear" w:pos="567"/>
        </w:tabs>
        <w:spacing w:line="240" w:lineRule="auto"/>
        <w:ind w:left="567" w:hanging="567"/>
        <w:rPr>
          <w:snapToGrid/>
          <w:szCs w:val="22"/>
          <w:lang w:val="lt-LT"/>
        </w:rPr>
      </w:pPr>
      <w:r w:rsidRPr="009872F3">
        <w:rPr>
          <w:snapToGrid/>
          <w:szCs w:val="22"/>
          <w:lang w:val="lt-LT"/>
        </w:rPr>
        <w:t>MAGNE B</w:t>
      </w:r>
      <w:r w:rsidRPr="00D14981">
        <w:rPr>
          <w:snapToGrid/>
          <w:szCs w:val="22"/>
          <w:vertAlign w:val="subscript"/>
          <w:lang w:val="lt-LT"/>
        </w:rPr>
        <w:t>6</w:t>
      </w:r>
      <w:r w:rsidRPr="009872F3">
        <w:rPr>
          <w:snapToGrid/>
          <w:szCs w:val="22"/>
          <w:lang w:val="lt-LT"/>
        </w:rPr>
        <w:t xml:space="preserve"> </w:t>
      </w:r>
      <w:r w:rsidRPr="0052370A">
        <w:rPr>
          <w:snapToGrid/>
          <w:szCs w:val="22"/>
          <w:lang w:val="lt-LT"/>
        </w:rPr>
        <w:t>geriamasis</w:t>
      </w:r>
      <w:r>
        <w:rPr>
          <w:snapToGrid/>
          <w:szCs w:val="22"/>
          <w:lang w:val="lt-LT"/>
        </w:rPr>
        <w:t xml:space="preserve"> </w:t>
      </w:r>
      <w:r w:rsidRPr="009872F3">
        <w:rPr>
          <w:snapToGrid/>
          <w:szCs w:val="22"/>
          <w:lang w:val="lt-LT"/>
        </w:rPr>
        <w:t>tirpalas yra skaidrus</w:t>
      </w:r>
      <w:r>
        <w:rPr>
          <w:snapToGrid/>
          <w:szCs w:val="22"/>
          <w:lang w:val="lt-LT"/>
        </w:rPr>
        <w:t xml:space="preserve"> ir bespalvis</w:t>
      </w:r>
      <w:r w:rsidRPr="009872F3">
        <w:rPr>
          <w:snapToGrid/>
          <w:szCs w:val="22"/>
          <w:lang w:val="lt-LT"/>
        </w:rPr>
        <w:t>.</w:t>
      </w:r>
    </w:p>
    <w:p w:rsidR="00722F7A" w:rsidRPr="009872F3" w:rsidRDefault="00722F7A" w:rsidP="00722F7A">
      <w:pPr>
        <w:tabs>
          <w:tab w:val="clear" w:pos="567"/>
        </w:tabs>
        <w:spacing w:line="240" w:lineRule="auto"/>
        <w:rPr>
          <w:b/>
          <w:bCs/>
          <w:snapToGrid/>
          <w:szCs w:val="22"/>
          <w:lang w:val="lt-LT"/>
        </w:rPr>
      </w:pPr>
    </w:p>
    <w:p w:rsidR="00722F7A" w:rsidRDefault="00722F7A" w:rsidP="00722F7A">
      <w:pPr>
        <w:tabs>
          <w:tab w:val="clear" w:pos="567"/>
        </w:tabs>
        <w:spacing w:line="240" w:lineRule="auto"/>
        <w:rPr>
          <w:snapToGrid/>
          <w:szCs w:val="22"/>
          <w:lang w:val="lt-LT"/>
        </w:rPr>
      </w:pPr>
      <w:r w:rsidRPr="0052370A">
        <w:rPr>
          <w:snapToGrid/>
          <w:szCs w:val="22"/>
          <w:lang w:val="lt-LT"/>
        </w:rPr>
        <w:t>Vaistas tiekiamas 10 ml paketėliuose.</w:t>
      </w:r>
      <w:r>
        <w:rPr>
          <w:snapToGrid/>
          <w:szCs w:val="22"/>
          <w:lang w:val="lt-LT"/>
        </w:rPr>
        <w:t xml:space="preserve"> </w:t>
      </w:r>
    </w:p>
    <w:p w:rsidR="00722F7A" w:rsidRPr="0052370A" w:rsidRDefault="00722F7A" w:rsidP="00722F7A">
      <w:pPr>
        <w:tabs>
          <w:tab w:val="clear" w:pos="567"/>
        </w:tabs>
        <w:spacing w:line="240" w:lineRule="auto"/>
        <w:rPr>
          <w:snapToGrid/>
          <w:szCs w:val="22"/>
          <w:lang w:val="lt-LT"/>
        </w:rPr>
      </w:pPr>
      <w:r w:rsidRPr="0052370A">
        <w:rPr>
          <w:snapToGrid/>
          <w:szCs w:val="22"/>
          <w:lang w:val="lt-LT"/>
        </w:rPr>
        <w:t>Kartono dėžutėje yra 10 paketėlių.</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b/>
          <w:bCs/>
          <w:snapToGrid/>
          <w:szCs w:val="22"/>
          <w:lang w:val="lt-LT"/>
        </w:rPr>
      </w:pPr>
      <w:r w:rsidRPr="009872F3">
        <w:rPr>
          <w:b/>
          <w:bCs/>
          <w:snapToGrid/>
          <w:szCs w:val="22"/>
          <w:lang w:val="lt-LT"/>
        </w:rPr>
        <w:t>Registruotojas ir gamintojas</w:t>
      </w:r>
    </w:p>
    <w:p w:rsidR="00722F7A" w:rsidRPr="009872F3" w:rsidRDefault="00722F7A" w:rsidP="00722F7A">
      <w:pPr>
        <w:tabs>
          <w:tab w:val="clear" w:pos="567"/>
        </w:tabs>
        <w:spacing w:line="240" w:lineRule="auto"/>
        <w:rPr>
          <w:snapToGrid/>
          <w:szCs w:val="22"/>
          <w:lang w:val="lt-LT"/>
        </w:rPr>
      </w:pPr>
    </w:p>
    <w:p w:rsidR="00722F7A" w:rsidRPr="005D3C80" w:rsidRDefault="00722F7A" w:rsidP="00722F7A">
      <w:pPr>
        <w:tabs>
          <w:tab w:val="clear" w:pos="567"/>
        </w:tabs>
        <w:spacing w:line="240" w:lineRule="auto"/>
        <w:rPr>
          <w:i/>
          <w:iCs/>
          <w:snapToGrid/>
          <w:szCs w:val="22"/>
          <w:lang w:val="lt-LT"/>
        </w:rPr>
      </w:pPr>
      <w:r w:rsidRPr="005D3C80">
        <w:rPr>
          <w:i/>
          <w:iCs/>
          <w:snapToGrid/>
          <w:szCs w:val="22"/>
          <w:lang w:val="lt-LT"/>
        </w:rPr>
        <w:t>Registruotojas</w:t>
      </w:r>
    </w:p>
    <w:p w:rsidR="00722F7A" w:rsidRPr="0091248B" w:rsidRDefault="00722F7A" w:rsidP="00722F7A">
      <w:pPr>
        <w:rPr>
          <w:szCs w:val="22"/>
        </w:rPr>
      </w:pPr>
      <w:r>
        <w:rPr>
          <w:szCs w:val="22"/>
        </w:rPr>
        <w:t>O</w:t>
      </w:r>
      <w:r w:rsidRPr="0091248B">
        <w:rPr>
          <w:szCs w:val="22"/>
        </w:rPr>
        <w:t>pella Healthcare France SAS</w:t>
      </w:r>
    </w:p>
    <w:p w:rsidR="00722F7A" w:rsidRPr="005C74B4" w:rsidRDefault="00722F7A" w:rsidP="00722F7A">
      <w:pPr>
        <w:rPr>
          <w:szCs w:val="22"/>
        </w:rPr>
      </w:pPr>
      <w:r w:rsidRPr="005C74B4">
        <w:rPr>
          <w:szCs w:val="22"/>
        </w:rPr>
        <w:t xml:space="preserve">157 Avenue Charles De Gaulle </w:t>
      </w:r>
    </w:p>
    <w:p w:rsidR="00722F7A" w:rsidRPr="0091248B" w:rsidRDefault="00722F7A" w:rsidP="00722F7A">
      <w:pPr>
        <w:rPr>
          <w:szCs w:val="22"/>
        </w:rPr>
      </w:pPr>
      <w:r w:rsidRPr="005C74B4">
        <w:rPr>
          <w:szCs w:val="22"/>
        </w:rPr>
        <w:t>92200 Neuilly-sur-Seine</w:t>
      </w:r>
      <w:r w:rsidRPr="0091248B">
        <w:rPr>
          <w:szCs w:val="22"/>
        </w:rPr>
        <w:t xml:space="preserve"> </w:t>
      </w:r>
    </w:p>
    <w:p w:rsidR="00722F7A" w:rsidRDefault="00722F7A" w:rsidP="00722F7A">
      <w:pPr>
        <w:tabs>
          <w:tab w:val="clear" w:pos="567"/>
        </w:tabs>
        <w:spacing w:line="240" w:lineRule="auto"/>
        <w:rPr>
          <w:szCs w:val="22"/>
        </w:rPr>
      </w:pPr>
      <w:r w:rsidRPr="0091248B">
        <w:rPr>
          <w:szCs w:val="22"/>
        </w:rPr>
        <w:t>Prancūzija</w:t>
      </w:r>
    </w:p>
    <w:p w:rsidR="00722F7A" w:rsidRPr="009872F3" w:rsidRDefault="00722F7A" w:rsidP="00722F7A">
      <w:pPr>
        <w:tabs>
          <w:tab w:val="clear" w:pos="567"/>
        </w:tabs>
        <w:spacing w:line="240" w:lineRule="auto"/>
        <w:rPr>
          <w:snapToGrid/>
          <w:szCs w:val="22"/>
          <w:lang w:val="lt-LT"/>
        </w:rPr>
      </w:pPr>
    </w:p>
    <w:p w:rsidR="00722F7A" w:rsidRPr="005D3C80" w:rsidRDefault="00722F7A" w:rsidP="00722F7A">
      <w:pPr>
        <w:tabs>
          <w:tab w:val="clear" w:pos="567"/>
        </w:tabs>
        <w:spacing w:line="240" w:lineRule="auto"/>
        <w:rPr>
          <w:i/>
          <w:iCs/>
          <w:snapToGrid/>
          <w:szCs w:val="22"/>
          <w:lang w:val="lt-LT"/>
        </w:rPr>
      </w:pPr>
      <w:r w:rsidRPr="005D3C80">
        <w:rPr>
          <w:i/>
          <w:iCs/>
          <w:snapToGrid/>
          <w:szCs w:val="22"/>
          <w:lang w:val="lt-LT"/>
        </w:rPr>
        <w:t>Gamintojas</w:t>
      </w:r>
    </w:p>
    <w:p w:rsidR="00722F7A" w:rsidRPr="00F05DDB" w:rsidRDefault="00722F7A" w:rsidP="00722F7A">
      <w:pPr>
        <w:tabs>
          <w:tab w:val="clear" w:pos="567"/>
        </w:tabs>
        <w:spacing w:line="240" w:lineRule="auto"/>
        <w:ind w:left="567" w:hanging="567"/>
        <w:rPr>
          <w:snapToGrid/>
          <w:szCs w:val="22"/>
          <w:lang w:val="lt-LT"/>
        </w:rPr>
      </w:pPr>
      <w:bookmarkStart w:id="16" w:name="OLE_LINK7"/>
      <w:bookmarkStart w:id="17" w:name="OLE_LINK8"/>
      <w:r w:rsidRPr="00F05DDB">
        <w:rPr>
          <w:snapToGrid/>
          <w:szCs w:val="22"/>
          <w:lang w:val="lt-LT"/>
        </w:rPr>
        <w:t>Pharmatis</w:t>
      </w:r>
    </w:p>
    <w:p w:rsidR="00722F7A" w:rsidRPr="00F05DDB" w:rsidRDefault="00722F7A" w:rsidP="00722F7A">
      <w:pPr>
        <w:tabs>
          <w:tab w:val="clear" w:pos="567"/>
        </w:tabs>
        <w:spacing w:line="240" w:lineRule="auto"/>
        <w:ind w:left="567" w:hanging="567"/>
        <w:rPr>
          <w:snapToGrid/>
          <w:szCs w:val="22"/>
          <w:lang w:val="lt-LT"/>
        </w:rPr>
      </w:pPr>
      <w:r w:rsidRPr="00F05DDB">
        <w:rPr>
          <w:snapToGrid/>
          <w:szCs w:val="22"/>
          <w:lang w:val="lt-LT"/>
        </w:rPr>
        <w:t>N1 Zone D‘activities Est</w:t>
      </w:r>
    </w:p>
    <w:p w:rsidR="00722F7A" w:rsidRPr="00F05DDB" w:rsidRDefault="00722F7A" w:rsidP="00722F7A">
      <w:pPr>
        <w:tabs>
          <w:tab w:val="clear" w:pos="567"/>
        </w:tabs>
        <w:spacing w:line="240" w:lineRule="auto"/>
        <w:ind w:left="567" w:hanging="567"/>
        <w:rPr>
          <w:snapToGrid/>
          <w:szCs w:val="22"/>
          <w:lang w:val="lt-LT"/>
        </w:rPr>
      </w:pPr>
      <w:r w:rsidRPr="00F05DDB">
        <w:rPr>
          <w:snapToGrid/>
          <w:szCs w:val="22"/>
          <w:lang w:val="lt-LT"/>
        </w:rPr>
        <w:t>Estrees Saint Denis 60190</w:t>
      </w:r>
    </w:p>
    <w:p w:rsidR="00722F7A" w:rsidRPr="009872F3" w:rsidRDefault="00722F7A" w:rsidP="00722F7A">
      <w:pPr>
        <w:tabs>
          <w:tab w:val="clear" w:pos="567"/>
        </w:tabs>
        <w:spacing w:line="240" w:lineRule="auto"/>
        <w:ind w:left="567" w:hanging="567"/>
        <w:rPr>
          <w:snapToGrid/>
          <w:szCs w:val="22"/>
          <w:lang w:val="lt-LT"/>
        </w:rPr>
      </w:pPr>
      <w:r w:rsidRPr="009872F3">
        <w:rPr>
          <w:snapToGrid/>
          <w:szCs w:val="22"/>
          <w:lang w:val="lt-LT"/>
        </w:rPr>
        <w:t>Prancūzija</w:t>
      </w:r>
    </w:p>
    <w:bookmarkEnd w:id="16"/>
    <w:bookmarkEnd w:id="17"/>
    <w:p w:rsidR="00722F7A" w:rsidRPr="009872F3" w:rsidRDefault="00722F7A" w:rsidP="00722F7A">
      <w:pPr>
        <w:tabs>
          <w:tab w:val="clear" w:pos="567"/>
        </w:tabs>
        <w:spacing w:line="240" w:lineRule="auto"/>
        <w:rPr>
          <w:snapToGrid/>
          <w:szCs w:val="22"/>
          <w:lang w:val="lt-LT"/>
        </w:rPr>
      </w:pPr>
    </w:p>
    <w:p w:rsidR="00722F7A" w:rsidRPr="006F0BD3" w:rsidRDefault="00722F7A" w:rsidP="00722F7A">
      <w:pPr>
        <w:rPr>
          <w:szCs w:val="22"/>
          <w:lang w:val="lt-LT"/>
        </w:rPr>
      </w:pPr>
      <w:r w:rsidRPr="006F0BD3">
        <w:rPr>
          <w:szCs w:val="22"/>
          <w:lang w:val="lt-LT"/>
        </w:rPr>
        <w:t>Jeigu apie šį vaistą norite sužinoti daugiau, kreipkitės į vietinį registruotojo atstovą:</w:t>
      </w:r>
    </w:p>
    <w:p w:rsidR="00722F7A" w:rsidRPr="006F0BD3" w:rsidRDefault="00722F7A" w:rsidP="00722F7A">
      <w:pPr>
        <w:rPr>
          <w:szCs w:val="22"/>
          <w:lang w:val="lt-LT"/>
        </w:rPr>
      </w:pPr>
    </w:p>
    <w:p w:rsidR="00722F7A" w:rsidRPr="0091248B" w:rsidRDefault="00722F7A" w:rsidP="00722F7A">
      <w:pPr>
        <w:rPr>
          <w:szCs w:val="22"/>
        </w:rPr>
      </w:pPr>
      <w:r w:rsidRPr="0091248B">
        <w:rPr>
          <w:szCs w:val="22"/>
        </w:rPr>
        <w:t>UAB „STADA Baltics“</w:t>
      </w:r>
    </w:p>
    <w:p w:rsidR="00722F7A" w:rsidRPr="0091248B" w:rsidRDefault="00722F7A" w:rsidP="00722F7A">
      <w:pPr>
        <w:rPr>
          <w:szCs w:val="22"/>
        </w:rPr>
      </w:pPr>
      <w:r w:rsidRPr="0091248B">
        <w:rPr>
          <w:szCs w:val="22"/>
        </w:rPr>
        <w:t>A. Goštauto g. 40A</w:t>
      </w:r>
    </w:p>
    <w:p w:rsidR="00722F7A" w:rsidRPr="0091248B" w:rsidRDefault="00722F7A" w:rsidP="00722F7A">
      <w:pPr>
        <w:rPr>
          <w:szCs w:val="22"/>
        </w:rPr>
      </w:pPr>
      <w:r w:rsidRPr="0091248B">
        <w:rPr>
          <w:szCs w:val="22"/>
        </w:rPr>
        <w:t>03163 Vilnius, Lietuva</w:t>
      </w:r>
    </w:p>
    <w:p w:rsidR="00722F7A" w:rsidRPr="0091248B" w:rsidRDefault="00722F7A" w:rsidP="00722F7A">
      <w:pPr>
        <w:rPr>
          <w:szCs w:val="22"/>
        </w:rPr>
      </w:pPr>
      <w:r w:rsidRPr="0091248B">
        <w:rPr>
          <w:szCs w:val="22"/>
        </w:rPr>
        <w:t>Tel. +370 52603926</w:t>
      </w:r>
    </w:p>
    <w:p w:rsidR="00722F7A" w:rsidRPr="009872F3" w:rsidRDefault="00722F7A" w:rsidP="00722F7A">
      <w:pPr>
        <w:tabs>
          <w:tab w:val="clear" w:pos="567"/>
        </w:tabs>
        <w:spacing w:line="240" w:lineRule="auto"/>
        <w:rPr>
          <w:snapToGrid/>
          <w:szCs w:val="22"/>
          <w:lang w:val="lt-LT"/>
        </w:rPr>
      </w:pPr>
      <w:r>
        <w:rPr>
          <w:snapToGrid/>
          <w:szCs w:val="22"/>
          <w:lang w:val="lt-LT"/>
        </w:rPr>
        <w:t>stada.baltics@stada.com</w:t>
      </w:r>
    </w:p>
    <w:p w:rsidR="00722F7A" w:rsidRPr="009872F3" w:rsidRDefault="00722F7A" w:rsidP="00722F7A">
      <w:pPr>
        <w:tabs>
          <w:tab w:val="clear" w:pos="567"/>
        </w:tabs>
        <w:spacing w:line="240" w:lineRule="auto"/>
        <w:rPr>
          <w:snapToGrid/>
          <w:szCs w:val="22"/>
          <w:lang w:val="lt-LT"/>
        </w:rPr>
      </w:pPr>
    </w:p>
    <w:p w:rsidR="00722F7A" w:rsidRPr="009872F3" w:rsidRDefault="00722F7A" w:rsidP="00722F7A">
      <w:pPr>
        <w:tabs>
          <w:tab w:val="clear" w:pos="567"/>
        </w:tabs>
        <w:spacing w:line="240" w:lineRule="auto"/>
        <w:rPr>
          <w:b/>
          <w:snapToGrid/>
          <w:szCs w:val="22"/>
          <w:lang w:val="lt-LT"/>
        </w:rPr>
      </w:pPr>
      <w:r w:rsidRPr="009872F3">
        <w:rPr>
          <w:b/>
          <w:bCs/>
          <w:snapToGrid/>
          <w:szCs w:val="22"/>
          <w:lang w:val="lt-LT"/>
        </w:rPr>
        <w:t>Šis pakuotės lapelis</w:t>
      </w:r>
      <w:r w:rsidRPr="009872F3">
        <w:rPr>
          <w:b/>
          <w:snapToGrid/>
          <w:szCs w:val="22"/>
          <w:lang w:val="lt-LT"/>
        </w:rPr>
        <w:t xml:space="preserve"> paskutinį kartą peržiūrėtas</w:t>
      </w:r>
      <w:r>
        <w:rPr>
          <w:b/>
          <w:snapToGrid/>
          <w:szCs w:val="22"/>
          <w:lang w:val="lt-LT"/>
        </w:rPr>
        <w:t xml:space="preserve"> 2025-03-21.</w:t>
      </w:r>
    </w:p>
    <w:p w:rsidR="00722F7A" w:rsidRPr="009872F3" w:rsidRDefault="00722F7A" w:rsidP="00722F7A">
      <w:pPr>
        <w:tabs>
          <w:tab w:val="clear" w:pos="567"/>
        </w:tabs>
        <w:spacing w:line="240" w:lineRule="auto"/>
        <w:rPr>
          <w:b/>
          <w:snapToGrid/>
          <w:szCs w:val="22"/>
          <w:lang w:val="lt-LT"/>
        </w:rPr>
      </w:pPr>
    </w:p>
    <w:p w:rsidR="00722F7A" w:rsidRPr="009872F3" w:rsidRDefault="00722F7A" w:rsidP="00722F7A">
      <w:pPr>
        <w:tabs>
          <w:tab w:val="clear" w:pos="567"/>
        </w:tabs>
        <w:spacing w:line="240" w:lineRule="auto"/>
        <w:rPr>
          <w:b/>
          <w:snapToGrid/>
          <w:szCs w:val="22"/>
          <w:lang w:val="lt-LT"/>
        </w:rPr>
      </w:pPr>
    </w:p>
    <w:p w:rsidR="00722F7A" w:rsidRPr="009872F3" w:rsidRDefault="00722F7A" w:rsidP="00722F7A">
      <w:pPr>
        <w:tabs>
          <w:tab w:val="clear" w:pos="567"/>
        </w:tabs>
        <w:spacing w:line="240" w:lineRule="auto"/>
        <w:rPr>
          <w:noProof/>
          <w:snapToGrid/>
          <w:color w:val="0000FF"/>
          <w:szCs w:val="22"/>
          <w:lang w:val="lt-LT"/>
        </w:rPr>
      </w:pPr>
      <w:r w:rsidRPr="009872F3">
        <w:rPr>
          <w:snapToGrid/>
          <w:szCs w:val="22"/>
          <w:lang w:val="lt-LT"/>
        </w:rPr>
        <w:t>Išsami informacija apie šį vaistą pateikiama Valstybinės vaistų kontrolės tarnybos prie Lietuvos Respublikos sveikatos apsaugos ministerijos tinklalapyje</w:t>
      </w:r>
      <w:r>
        <w:rPr>
          <w:snapToGrid/>
          <w:szCs w:val="22"/>
          <w:lang w:val="lt-LT"/>
        </w:rPr>
        <w:t xml:space="preserve"> </w:t>
      </w:r>
      <w:r w:rsidRPr="00A418B7">
        <w:rPr>
          <w:snapToGrid/>
          <w:szCs w:val="22"/>
          <w:lang w:val="lt-LT"/>
        </w:rPr>
        <w:t>https://vvkt.lrv.lt/lt/</w:t>
      </w:r>
      <w:r w:rsidRPr="009872F3">
        <w:rPr>
          <w:snapToGrid/>
          <w:szCs w:val="22"/>
          <w:lang w:val="lt-LT"/>
        </w:rPr>
        <w:t xml:space="preserve"> </w:t>
      </w:r>
    </w:p>
    <w:p w:rsidR="00722F7A" w:rsidRPr="009872F3" w:rsidRDefault="00722F7A" w:rsidP="00722F7A">
      <w:pPr>
        <w:tabs>
          <w:tab w:val="clear" w:pos="567"/>
        </w:tabs>
        <w:spacing w:line="240" w:lineRule="auto"/>
        <w:rPr>
          <w:noProof/>
          <w:snapToGrid/>
          <w:color w:val="0000FF"/>
          <w:szCs w:val="22"/>
          <w:lang w:val="lt-LT"/>
        </w:rPr>
      </w:pPr>
    </w:p>
    <w:p w:rsidR="00722F7A" w:rsidRPr="00CF071B" w:rsidRDefault="00722F7A" w:rsidP="00722F7A">
      <w:pPr>
        <w:rPr>
          <w:lang w:val="lt-LT"/>
        </w:rPr>
      </w:pPr>
      <w:bookmarkStart w:id="18" w:name="_GoBack"/>
      <w:bookmarkEnd w:id="18"/>
    </w:p>
    <w:p w:rsidR="00BA6577" w:rsidRDefault="00BA6577"/>
    <w:sectPr w:rsidR="00BA6577" w:rsidSect="00071DC9">
      <w:footerReference w:type="even" r:id="rId5"/>
      <w:footerReference w:type="default" r:id="rId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BB" w:rsidRDefault="00722F7A" w:rsidP="00071DC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F42BB" w:rsidRDefault="00722F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2BB" w:rsidRPr="00036A5B" w:rsidRDefault="00722F7A" w:rsidP="00071DC9">
    <w:pPr>
      <w:pStyle w:val="Porat"/>
      <w:framePr w:wrap="around" w:vAnchor="text" w:hAnchor="margin" w:xAlign="center" w:y="1"/>
      <w:rPr>
        <w:rStyle w:val="Puslapionumeris"/>
        <w:sz w:val="20"/>
      </w:rPr>
    </w:pPr>
    <w:r w:rsidRPr="00036A5B">
      <w:rPr>
        <w:rStyle w:val="Puslapionumeris"/>
        <w:sz w:val="20"/>
      </w:rPr>
      <w:fldChar w:fldCharType="begin"/>
    </w:r>
    <w:r w:rsidRPr="00036A5B">
      <w:rPr>
        <w:rStyle w:val="Puslapionumeris"/>
        <w:sz w:val="20"/>
      </w:rPr>
      <w:instrText xml:space="preserve">PAGE  </w:instrText>
    </w:r>
    <w:r w:rsidRPr="00036A5B">
      <w:rPr>
        <w:rStyle w:val="Puslapionumeris"/>
        <w:sz w:val="20"/>
      </w:rPr>
      <w:fldChar w:fldCharType="separate"/>
    </w:r>
    <w:r>
      <w:rPr>
        <w:rStyle w:val="Puslapionumeris"/>
        <w:noProof/>
        <w:sz w:val="20"/>
      </w:rPr>
      <w:t>5</w:t>
    </w:r>
    <w:r w:rsidRPr="00036A5B">
      <w:rPr>
        <w:rStyle w:val="Puslapionumeris"/>
        <w:sz w:val="20"/>
      </w:rPr>
      <w:fldChar w:fldCharType="end"/>
    </w:r>
  </w:p>
  <w:p w:rsidR="00DF42BB" w:rsidRDefault="00722F7A">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2D0"/>
    <w:multiLevelType w:val="hybridMultilevel"/>
    <w:tmpl w:val="A808BE32"/>
    <w:lvl w:ilvl="0" w:tplc="A2BA3C2E">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22F5F"/>
    <w:multiLevelType w:val="hybridMultilevel"/>
    <w:tmpl w:val="19508D10"/>
    <w:lvl w:ilvl="0" w:tplc="F5C6697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474337"/>
    <w:multiLevelType w:val="hybridMultilevel"/>
    <w:tmpl w:val="ED6272AA"/>
    <w:lvl w:ilvl="0" w:tplc="3EB292F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B36A0"/>
    <w:multiLevelType w:val="hybridMultilevel"/>
    <w:tmpl w:val="9DA69A4A"/>
    <w:lvl w:ilvl="0" w:tplc="06507A78">
      <w:start w:val="1"/>
      <w:numFmt w:val="bullet"/>
      <w:lvlRestart w:val="0"/>
      <w:lvlText w:val="-"/>
      <w:lvlJc w:val="left"/>
      <w:pPr>
        <w:tabs>
          <w:tab w:val="num" w:pos="567"/>
        </w:tabs>
        <w:ind w:left="567" w:hanging="567"/>
      </w:pPr>
      <w:rPr>
        <w:rFonts w:ascii="Times" w:hAnsi="Times" w:cs="Time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7A"/>
    <w:rsid w:val="00072F85"/>
    <w:rsid w:val="000A5E72"/>
    <w:rsid w:val="000A7B60"/>
    <w:rsid w:val="00181364"/>
    <w:rsid w:val="002945D9"/>
    <w:rsid w:val="00305C48"/>
    <w:rsid w:val="003362C6"/>
    <w:rsid w:val="00497D4D"/>
    <w:rsid w:val="00722F7A"/>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A3648-D5E4-4B24-882C-70D31788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F7A"/>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722F7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722F7A"/>
    <w:rPr>
      <w:rFonts w:ascii="Times New Roman" w:eastAsia="Times New Roman" w:hAnsi="Times New Roman" w:cs="Times New Roman"/>
      <w:snapToGrid w:val="0"/>
      <w:szCs w:val="20"/>
      <w:lang w:val="en-GB" w:eastAsia="x-none"/>
    </w:rPr>
  </w:style>
  <w:style w:type="character" w:styleId="Puslapionumeris">
    <w:name w:val="page number"/>
    <w:uiPriority w:val="99"/>
    <w:rsid w:val="00722F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6947</Words>
  <Characters>3960</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2025-03-21T13:05:00Z</dcterms:created>
  <dcterms:modified xsi:type="dcterms:W3CDTF">2025-03-21T13:06:00Z</dcterms:modified>
</cp:coreProperties>
</file>