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5D1CB" w14:textId="77777777" w:rsidR="00153F88" w:rsidRPr="00D07982" w:rsidRDefault="00153F88" w:rsidP="00153F88">
      <w:pPr>
        <w:tabs>
          <w:tab w:val="clear" w:pos="567"/>
        </w:tabs>
        <w:spacing w:line="240" w:lineRule="auto"/>
        <w:rPr>
          <w:snapToGrid/>
          <w:szCs w:val="22"/>
          <w:lang w:val="lt-LT"/>
        </w:rPr>
      </w:pPr>
    </w:p>
    <w:p w14:paraId="696E3FB2" w14:textId="77777777" w:rsidR="00153F88" w:rsidRPr="00D07982" w:rsidRDefault="00153F88" w:rsidP="00153F88">
      <w:pPr>
        <w:tabs>
          <w:tab w:val="clear" w:pos="567"/>
        </w:tabs>
        <w:spacing w:line="240" w:lineRule="auto"/>
        <w:rPr>
          <w:snapToGrid/>
          <w:szCs w:val="22"/>
          <w:lang w:val="lt-LT"/>
        </w:rPr>
      </w:pPr>
    </w:p>
    <w:p w14:paraId="458E7FAF" w14:textId="77777777" w:rsidR="00153F88" w:rsidRPr="00D07982" w:rsidRDefault="00153F88" w:rsidP="00153F88">
      <w:pPr>
        <w:tabs>
          <w:tab w:val="clear" w:pos="567"/>
        </w:tabs>
        <w:spacing w:line="240" w:lineRule="auto"/>
        <w:rPr>
          <w:snapToGrid/>
          <w:szCs w:val="22"/>
          <w:lang w:val="lt-LT"/>
        </w:rPr>
      </w:pPr>
    </w:p>
    <w:p w14:paraId="06C52542" w14:textId="77777777" w:rsidR="00153F88" w:rsidRPr="00D07982" w:rsidRDefault="00153F88" w:rsidP="00153F88">
      <w:pPr>
        <w:tabs>
          <w:tab w:val="clear" w:pos="567"/>
        </w:tabs>
        <w:spacing w:line="240" w:lineRule="auto"/>
        <w:rPr>
          <w:snapToGrid/>
          <w:szCs w:val="22"/>
          <w:lang w:val="lt-LT"/>
        </w:rPr>
      </w:pPr>
    </w:p>
    <w:p w14:paraId="54330FCB" w14:textId="77777777" w:rsidR="00153F88" w:rsidRPr="00D07982" w:rsidRDefault="00153F88" w:rsidP="00153F88">
      <w:pPr>
        <w:tabs>
          <w:tab w:val="clear" w:pos="567"/>
        </w:tabs>
        <w:spacing w:line="240" w:lineRule="auto"/>
        <w:rPr>
          <w:snapToGrid/>
          <w:szCs w:val="22"/>
          <w:lang w:val="lt-LT"/>
        </w:rPr>
      </w:pPr>
    </w:p>
    <w:p w14:paraId="45F1CF23" w14:textId="77777777" w:rsidR="00153F88" w:rsidRPr="00D07982" w:rsidRDefault="00153F88" w:rsidP="00153F88">
      <w:pPr>
        <w:tabs>
          <w:tab w:val="clear" w:pos="567"/>
        </w:tabs>
        <w:spacing w:line="240" w:lineRule="auto"/>
        <w:rPr>
          <w:snapToGrid/>
          <w:szCs w:val="22"/>
          <w:lang w:val="lt-LT"/>
        </w:rPr>
      </w:pPr>
    </w:p>
    <w:p w14:paraId="68A45D3C" w14:textId="77777777" w:rsidR="00153F88" w:rsidRPr="00D07982" w:rsidRDefault="00153F88" w:rsidP="00153F88">
      <w:pPr>
        <w:tabs>
          <w:tab w:val="clear" w:pos="567"/>
        </w:tabs>
        <w:spacing w:line="240" w:lineRule="auto"/>
        <w:rPr>
          <w:snapToGrid/>
          <w:szCs w:val="22"/>
          <w:lang w:val="lt-LT"/>
        </w:rPr>
      </w:pPr>
    </w:p>
    <w:p w14:paraId="0499B9BE" w14:textId="77777777" w:rsidR="00153F88" w:rsidRPr="00D07982" w:rsidRDefault="00153F88" w:rsidP="00153F88">
      <w:pPr>
        <w:tabs>
          <w:tab w:val="clear" w:pos="567"/>
        </w:tabs>
        <w:spacing w:line="240" w:lineRule="auto"/>
        <w:rPr>
          <w:snapToGrid/>
          <w:szCs w:val="22"/>
          <w:lang w:val="lt-LT"/>
        </w:rPr>
      </w:pPr>
    </w:p>
    <w:p w14:paraId="18775391" w14:textId="77777777" w:rsidR="00153F88" w:rsidRPr="00D07982" w:rsidRDefault="00153F88" w:rsidP="00153F88">
      <w:pPr>
        <w:tabs>
          <w:tab w:val="clear" w:pos="567"/>
        </w:tabs>
        <w:spacing w:line="240" w:lineRule="auto"/>
        <w:rPr>
          <w:snapToGrid/>
          <w:szCs w:val="22"/>
          <w:lang w:val="lt-LT"/>
        </w:rPr>
      </w:pPr>
    </w:p>
    <w:p w14:paraId="34CD953A" w14:textId="77777777" w:rsidR="00153F88" w:rsidRPr="00D07982" w:rsidRDefault="00153F88" w:rsidP="00153F88">
      <w:pPr>
        <w:tabs>
          <w:tab w:val="clear" w:pos="567"/>
        </w:tabs>
        <w:spacing w:line="240" w:lineRule="auto"/>
        <w:rPr>
          <w:snapToGrid/>
          <w:szCs w:val="22"/>
          <w:lang w:val="lt-LT"/>
        </w:rPr>
      </w:pPr>
    </w:p>
    <w:p w14:paraId="4DE2AAB6" w14:textId="77777777" w:rsidR="00153F88" w:rsidRPr="00D07982" w:rsidRDefault="00153F88" w:rsidP="00153F88">
      <w:pPr>
        <w:tabs>
          <w:tab w:val="clear" w:pos="567"/>
        </w:tabs>
        <w:spacing w:line="240" w:lineRule="auto"/>
        <w:rPr>
          <w:snapToGrid/>
          <w:szCs w:val="22"/>
          <w:lang w:val="lt-LT"/>
        </w:rPr>
      </w:pPr>
    </w:p>
    <w:p w14:paraId="0BBBDD64" w14:textId="77777777" w:rsidR="00153F88" w:rsidRPr="00D07982" w:rsidRDefault="00153F88" w:rsidP="00153F88">
      <w:pPr>
        <w:tabs>
          <w:tab w:val="clear" w:pos="567"/>
        </w:tabs>
        <w:spacing w:line="240" w:lineRule="auto"/>
        <w:rPr>
          <w:snapToGrid/>
          <w:szCs w:val="22"/>
          <w:lang w:val="lt-LT"/>
        </w:rPr>
      </w:pPr>
    </w:p>
    <w:p w14:paraId="4128ED91" w14:textId="6544BC5D" w:rsidR="00153F88" w:rsidRPr="00D07982" w:rsidRDefault="006A1F80" w:rsidP="006A1F80">
      <w:pPr>
        <w:tabs>
          <w:tab w:val="clear" w:pos="567"/>
          <w:tab w:val="left" w:pos="6300"/>
        </w:tabs>
        <w:spacing w:line="240" w:lineRule="auto"/>
        <w:rPr>
          <w:snapToGrid/>
          <w:szCs w:val="22"/>
          <w:lang w:val="lt-LT"/>
        </w:rPr>
      </w:pPr>
      <w:r>
        <w:rPr>
          <w:snapToGrid/>
          <w:szCs w:val="22"/>
          <w:lang w:val="lt-LT"/>
        </w:rPr>
        <w:tab/>
      </w:r>
    </w:p>
    <w:p w14:paraId="5A2E9BE8" w14:textId="77777777" w:rsidR="00153F88" w:rsidRPr="00D07982" w:rsidRDefault="00153F88" w:rsidP="00153F88">
      <w:pPr>
        <w:tabs>
          <w:tab w:val="clear" w:pos="567"/>
        </w:tabs>
        <w:spacing w:line="240" w:lineRule="auto"/>
        <w:rPr>
          <w:snapToGrid/>
          <w:szCs w:val="22"/>
          <w:lang w:val="lt-LT"/>
        </w:rPr>
      </w:pPr>
    </w:p>
    <w:p w14:paraId="491FF104" w14:textId="77777777" w:rsidR="00153F88" w:rsidRPr="00D07982" w:rsidRDefault="00153F88" w:rsidP="00153F88">
      <w:pPr>
        <w:tabs>
          <w:tab w:val="clear" w:pos="567"/>
        </w:tabs>
        <w:spacing w:line="240" w:lineRule="auto"/>
        <w:rPr>
          <w:snapToGrid/>
          <w:szCs w:val="22"/>
          <w:lang w:val="lt-LT"/>
        </w:rPr>
      </w:pPr>
    </w:p>
    <w:p w14:paraId="696E0935" w14:textId="77777777" w:rsidR="00153F88" w:rsidRPr="00D07982" w:rsidRDefault="00153F88" w:rsidP="00153F88">
      <w:pPr>
        <w:tabs>
          <w:tab w:val="clear" w:pos="567"/>
        </w:tabs>
        <w:spacing w:line="240" w:lineRule="auto"/>
        <w:rPr>
          <w:snapToGrid/>
          <w:szCs w:val="22"/>
          <w:lang w:val="lt-LT"/>
        </w:rPr>
      </w:pPr>
    </w:p>
    <w:p w14:paraId="3D641F87" w14:textId="77777777" w:rsidR="00153F88" w:rsidRPr="00D07982" w:rsidRDefault="00153F88" w:rsidP="00153F88">
      <w:pPr>
        <w:tabs>
          <w:tab w:val="clear" w:pos="567"/>
        </w:tabs>
        <w:spacing w:line="240" w:lineRule="auto"/>
        <w:rPr>
          <w:snapToGrid/>
          <w:szCs w:val="22"/>
          <w:lang w:val="lt-LT"/>
        </w:rPr>
      </w:pPr>
    </w:p>
    <w:p w14:paraId="451A5FC0" w14:textId="77777777" w:rsidR="00153F88" w:rsidRPr="00D07982" w:rsidRDefault="00153F88" w:rsidP="00153F88">
      <w:pPr>
        <w:tabs>
          <w:tab w:val="clear" w:pos="567"/>
        </w:tabs>
        <w:spacing w:line="240" w:lineRule="auto"/>
        <w:rPr>
          <w:snapToGrid/>
          <w:szCs w:val="22"/>
          <w:lang w:val="lt-LT"/>
        </w:rPr>
      </w:pPr>
    </w:p>
    <w:p w14:paraId="1FD81D32" w14:textId="77777777" w:rsidR="00153F88" w:rsidRPr="00D07982" w:rsidRDefault="00153F88" w:rsidP="00153F88">
      <w:pPr>
        <w:tabs>
          <w:tab w:val="clear" w:pos="567"/>
        </w:tabs>
        <w:spacing w:line="240" w:lineRule="auto"/>
        <w:rPr>
          <w:snapToGrid/>
          <w:szCs w:val="22"/>
          <w:lang w:val="lt-LT"/>
        </w:rPr>
      </w:pPr>
    </w:p>
    <w:p w14:paraId="40E4D5D7" w14:textId="77777777" w:rsidR="00153F88" w:rsidRPr="00D07982" w:rsidRDefault="00153F88" w:rsidP="00153F88">
      <w:pPr>
        <w:tabs>
          <w:tab w:val="clear" w:pos="567"/>
        </w:tabs>
        <w:spacing w:line="240" w:lineRule="auto"/>
        <w:rPr>
          <w:snapToGrid/>
          <w:szCs w:val="22"/>
          <w:lang w:val="lt-LT"/>
        </w:rPr>
      </w:pPr>
    </w:p>
    <w:p w14:paraId="25EC684E" w14:textId="77777777" w:rsidR="00153F88" w:rsidRPr="00D07982" w:rsidRDefault="00153F88" w:rsidP="00153F88">
      <w:pPr>
        <w:tabs>
          <w:tab w:val="clear" w:pos="567"/>
        </w:tabs>
        <w:spacing w:line="240" w:lineRule="auto"/>
        <w:rPr>
          <w:snapToGrid/>
          <w:szCs w:val="22"/>
          <w:lang w:val="lt-LT"/>
        </w:rPr>
      </w:pPr>
    </w:p>
    <w:p w14:paraId="796A51F2" w14:textId="77777777" w:rsidR="00153F88" w:rsidRPr="00D07982" w:rsidRDefault="00153F88" w:rsidP="00153F88">
      <w:pPr>
        <w:tabs>
          <w:tab w:val="clear" w:pos="567"/>
        </w:tabs>
        <w:spacing w:line="240" w:lineRule="auto"/>
        <w:rPr>
          <w:snapToGrid/>
          <w:szCs w:val="22"/>
          <w:lang w:val="lt-LT"/>
        </w:rPr>
      </w:pPr>
    </w:p>
    <w:p w14:paraId="7ED6BA67" w14:textId="77777777" w:rsidR="00153F88" w:rsidRPr="00D07982" w:rsidRDefault="00153F88" w:rsidP="00153F88">
      <w:pPr>
        <w:tabs>
          <w:tab w:val="clear" w:pos="567"/>
        </w:tabs>
        <w:spacing w:line="240" w:lineRule="auto"/>
        <w:rPr>
          <w:snapToGrid/>
          <w:szCs w:val="22"/>
          <w:lang w:val="lt-LT"/>
        </w:rPr>
      </w:pPr>
    </w:p>
    <w:p w14:paraId="0EBA0D9D" w14:textId="77777777" w:rsidR="00153F88" w:rsidRPr="00D07982" w:rsidRDefault="00153F88" w:rsidP="00153F88">
      <w:pPr>
        <w:tabs>
          <w:tab w:val="clear" w:pos="567"/>
        </w:tabs>
        <w:spacing w:line="240" w:lineRule="auto"/>
        <w:jc w:val="center"/>
        <w:outlineLvl w:val="0"/>
        <w:rPr>
          <w:snapToGrid/>
          <w:szCs w:val="22"/>
          <w:lang w:val="lt-LT"/>
        </w:rPr>
      </w:pPr>
      <w:r w:rsidRPr="00D07982">
        <w:rPr>
          <w:b/>
          <w:snapToGrid/>
          <w:szCs w:val="22"/>
          <w:lang w:val="lt-LT"/>
        </w:rPr>
        <w:t>I PRIEDAS</w:t>
      </w:r>
    </w:p>
    <w:p w14:paraId="12A8EDD2" w14:textId="77777777" w:rsidR="00153F88" w:rsidRPr="00D07982" w:rsidRDefault="00153F88" w:rsidP="00153F88">
      <w:pPr>
        <w:tabs>
          <w:tab w:val="clear" w:pos="567"/>
        </w:tabs>
        <w:spacing w:line="240" w:lineRule="auto"/>
        <w:jc w:val="center"/>
        <w:rPr>
          <w:b/>
          <w:snapToGrid/>
          <w:szCs w:val="22"/>
          <w:lang w:val="lt-LT"/>
        </w:rPr>
      </w:pPr>
    </w:p>
    <w:p w14:paraId="75B84416" w14:textId="77777777" w:rsidR="00153F88" w:rsidRPr="00D07982" w:rsidRDefault="00153F88" w:rsidP="00153F88">
      <w:pPr>
        <w:tabs>
          <w:tab w:val="clear" w:pos="567"/>
        </w:tabs>
        <w:spacing w:line="240" w:lineRule="auto"/>
        <w:jc w:val="center"/>
        <w:outlineLvl w:val="0"/>
        <w:rPr>
          <w:b/>
          <w:snapToGrid/>
          <w:szCs w:val="22"/>
          <w:lang w:val="lt-LT"/>
        </w:rPr>
      </w:pPr>
      <w:r w:rsidRPr="00D07982">
        <w:rPr>
          <w:b/>
          <w:snapToGrid/>
          <w:szCs w:val="22"/>
          <w:lang w:val="lt-LT"/>
        </w:rPr>
        <w:t>PREPARATO CHARAKTERISTIKŲ SANTRAUKA</w:t>
      </w:r>
    </w:p>
    <w:p w14:paraId="3919060A" w14:textId="77777777" w:rsidR="00153F88" w:rsidRPr="00D07982" w:rsidRDefault="00153F88" w:rsidP="00153F88">
      <w:pPr>
        <w:tabs>
          <w:tab w:val="clear" w:pos="567"/>
        </w:tabs>
        <w:spacing w:line="240" w:lineRule="auto"/>
        <w:rPr>
          <w:b/>
          <w:snapToGrid/>
          <w:szCs w:val="22"/>
          <w:lang w:val="lt-LT"/>
        </w:rPr>
      </w:pPr>
    </w:p>
    <w:p w14:paraId="100985D4" w14:textId="77777777" w:rsidR="00153F88" w:rsidRPr="00D07982" w:rsidRDefault="00153F88" w:rsidP="00153F88">
      <w:pPr>
        <w:tabs>
          <w:tab w:val="clear" w:pos="567"/>
        </w:tabs>
        <w:spacing w:line="240" w:lineRule="auto"/>
        <w:ind w:left="567" w:hanging="567"/>
        <w:rPr>
          <w:b/>
          <w:snapToGrid/>
          <w:szCs w:val="22"/>
          <w:lang w:val="lt-LT"/>
        </w:rPr>
      </w:pPr>
      <w:r w:rsidRPr="00D07982">
        <w:rPr>
          <w:snapToGrid/>
          <w:szCs w:val="22"/>
          <w:lang w:val="lt-LT"/>
        </w:rPr>
        <w:br w:type="page"/>
      </w:r>
      <w:r w:rsidRPr="00D07982">
        <w:rPr>
          <w:b/>
          <w:snapToGrid/>
          <w:szCs w:val="22"/>
          <w:lang w:val="lt-LT"/>
        </w:rPr>
        <w:lastRenderedPageBreak/>
        <w:t>1.</w:t>
      </w:r>
      <w:r w:rsidRPr="00D07982">
        <w:rPr>
          <w:b/>
          <w:snapToGrid/>
          <w:szCs w:val="22"/>
          <w:lang w:val="lt-LT"/>
        </w:rPr>
        <w:tab/>
      </w:r>
      <w:r w:rsidRPr="00D07982">
        <w:rPr>
          <w:b/>
          <w:caps/>
          <w:snapToGrid/>
          <w:szCs w:val="22"/>
          <w:lang w:val="lt-LT"/>
        </w:rPr>
        <w:t>VAISTINIO</w:t>
      </w:r>
      <w:r w:rsidRPr="00D07982">
        <w:rPr>
          <w:b/>
          <w:snapToGrid/>
          <w:szCs w:val="22"/>
          <w:lang w:val="lt-LT"/>
        </w:rPr>
        <w:t xml:space="preserve"> PREPARATO PAVADINIMAS</w:t>
      </w:r>
    </w:p>
    <w:p w14:paraId="585FC179" w14:textId="77777777" w:rsidR="00153F88" w:rsidRPr="00D07982" w:rsidRDefault="00153F88" w:rsidP="00153F88">
      <w:pPr>
        <w:spacing w:line="240" w:lineRule="auto"/>
        <w:rPr>
          <w:noProof/>
          <w:snapToGrid/>
          <w:szCs w:val="22"/>
          <w:lang w:val="lt-LT" w:eastAsia="x-none"/>
        </w:rPr>
      </w:pPr>
    </w:p>
    <w:p w14:paraId="6C8E2648" w14:textId="77777777" w:rsidR="00153F88" w:rsidRPr="00D07982" w:rsidRDefault="00153F88" w:rsidP="00153F88">
      <w:pPr>
        <w:spacing w:line="240" w:lineRule="auto"/>
        <w:rPr>
          <w:noProof/>
          <w:snapToGrid/>
          <w:szCs w:val="22"/>
          <w:lang w:val="lt-LT" w:eastAsia="x-none"/>
        </w:rPr>
      </w:pPr>
      <w:r w:rsidRPr="00D07982">
        <w:rPr>
          <w:noProof/>
          <w:snapToGrid/>
          <w:szCs w:val="22"/>
          <w:lang w:val="lt-LT" w:eastAsia="x-none"/>
        </w:rPr>
        <w:t>ACCUPRO 5 mg plėvele dengtos tabletės</w:t>
      </w:r>
    </w:p>
    <w:p w14:paraId="245F8481" w14:textId="77777777" w:rsidR="00153F88" w:rsidRPr="00D07982" w:rsidRDefault="00153F88" w:rsidP="00153F88">
      <w:pPr>
        <w:spacing w:line="240" w:lineRule="auto"/>
        <w:rPr>
          <w:noProof/>
          <w:snapToGrid/>
          <w:szCs w:val="22"/>
          <w:lang w:val="lt-LT" w:eastAsia="x-none"/>
        </w:rPr>
      </w:pPr>
      <w:r w:rsidRPr="00D07982">
        <w:rPr>
          <w:noProof/>
          <w:snapToGrid/>
          <w:szCs w:val="22"/>
          <w:lang w:val="lt-LT" w:eastAsia="x-none"/>
        </w:rPr>
        <w:t>ACCUPRO 10 mg plėvele dengtos tabletės</w:t>
      </w:r>
    </w:p>
    <w:p w14:paraId="7F6B1583" w14:textId="77777777" w:rsidR="00153F88" w:rsidRPr="00D07982" w:rsidRDefault="00153F88" w:rsidP="00153F88">
      <w:pPr>
        <w:spacing w:line="240" w:lineRule="auto"/>
        <w:rPr>
          <w:noProof/>
          <w:snapToGrid/>
          <w:szCs w:val="22"/>
          <w:lang w:val="lt-LT" w:eastAsia="x-none"/>
        </w:rPr>
      </w:pPr>
      <w:r w:rsidRPr="00D07982">
        <w:rPr>
          <w:noProof/>
          <w:snapToGrid/>
          <w:szCs w:val="22"/>
          <w:lang w:val="lt-LT" w:eastAsia="x-none"/>
        </w:rPr>
        <w:t>ACCUPRO 20 mg plėvele dengtos tabletės</w:t>
      </w:r>
    </w:p>
    <w:p w14:paraId="4A253BD3" w14:textId="77777777" w:rsidR="00153F88" w:rsidRPr="00D07982" w:rsidRDefault="00153F88" w:rsidP="00153F88">
      <w:pPr>
        <w:spacing w:line="240" w:lineRule="auto"/>
        <w:rPr>
          <w:noProof/>
          <w:snapToGrid/>
          <w:szCs w:val="22"/>
          <w:lang w:val="lt-LT" w:eastAsia="x-none"/>
        </w:rPr>
      </w:pPr>
    </w:p>
    <w:p w14:paraId="1174E399" w14:textId="77777777" w:rsidR="00153F88" w:rsidRPr="00D07982" w:rsidRDefault="00153F88" w:rsidP="00153F88">
      <w:pPr>
        <w:spacing w:line="240" w:lineRule="auto"/>
        <w:rPr>
          <w:noProof/>
          <w:snapToGrid/>
          <w:szCs w:val="22"/>
          <w:lang w:val="lt-LT" w:eastAsia="x-none"/>
        </w:rPr>
      </w:pPr>
    </w:p>
    <w:p w14:paraId="4C4C252B" w14:textId="77777777" w:rsidR="00153F88" w:rsidRPr="00D07982" w:rsidRDefault="00153F88" w:rsidP="00153F88">
      <w:pPr>
        <w:tabs>
          <w:tab w:val="clear" w:pos="567"/>
        </w:tabs>
        <w:spacing w:line="240" w:lineRule="auto"/>
        <w:ind w:left="567" w:hanging="567"/>
        <w:outlineLvl w:val="0"/>
        <w:rPr>
          <w:b/>
          <w:snapToGrid/>
          <w:szCs w:val="22"/>
          <w:lang w:val="lt-LT"/>
        </w:rPr>
      </w:pPr>
      <w:r w:rsidRPr="00D07982">
        <w:rPr>
          <w:b/>
          <w:snapToGrid/>
          <w:szCs w:val="22"/>
          <w:lang w:val="lt-LT"/>
        </w:rPr>
        <w:t>2.</w:t>
      </w:r>
      <w:r w:rsidRPr="00D07982">
        <w:rPr>
          <w:b/>
          <w:snapToGrid/>
          <w:szCs w:val="22"/>
          <w:lang w:val="lt-LT"/>
        </w:rPr>
        <w:tab/>
        <w:t>KOKYBINĖ IR KIEKYBINĖ SUDĖTIS</w:t>
      </w:r>
    </w:p>
    <w:p w14:paraId="203AD27E" w14:textId="77777777" w:rsidR="00153F88" w:rsidRPr="00D07982" w:rsidRDefault="00153F88" w:rsidP="00153F88">
      <w:pPr>
        <w:spacing w:line="240" w:lineRule="auto"/>
        <w:rPr>
          <w:noProof/>
          <w:snapToGrid/>
          <w:szCs w:val="22"/>
          <w:lang w:val="lt-LT" w:eastAsia="x-none"/>
        </w:rPr>
      </w:pPr>
    </w:p>
    <w:p w14:paraId="0BA9E685" w14:textId="77777777" w:rsidR="00153F88" w:rsidRPr="00D07982" w:rsidRDefault="00153F88" w:rsidP="00153F88">
      <w:pPr>
        <w:spacing w:line="240" w:lineRule="auto"/>
        <w:rPr>
          <w:noProof/>
          <w:snapToGrid/>
          <w:szCs w:val="22"/>
          <w:lang w:val="lt-LT" w:eastAsia="x-none"/>
        </w:rPr>
      </w:pPr>
      <w:r w:rsidRPr="00D07982">
        <w:rPr>
          <w:noProof/>
          <w:snapToGrid/>
          <w:szCs w:val="22"/>
          <w:lang w:val="lt-LT" w:eastAsia="x-none"/>
        </w:rPr>
        <w:t>Vienoje ACCUPRO 5 mg plėvele dengtoje tabletėje yra 5 mg kvinaprilio (kvinaprilio hidrochlorido pavidalu).</w:t>
      </w:r>
    </w:p>
    <w:p w14:paraId="0FFD3F61" w14:textId="77777777" w:rsidR="00153F88" w:rsidRPr="00D07982" w:rsidRDefault="00153F88" w:rsidP="00153F88">
      <w:pPr>
        <w:spacing w:line="240" w:lineRule="auto"/>
        <w:rPr>
          <w:noProof/>
          <w:snapToGrid/>
          <w:szCs w:val="22"/>
          <w:lang w:val="lt-LT" w:eastAsia="x-none"/>
        </w:rPr>
      </w:pPr>
    </w:p>
    <w:p w14:paraId="01753586" w14:textId="77777777" w:rsidR="00153F88" w:rsidRPr="00D07982" w:rsidRDefault="00153F88" w:rsidP="00153F88">
      <w:pPr>
        <w:spacing w:line="240" w:lineRule="auto"/>
        <w:rPr>
          <w:noProof/>
          <w:snapToGrid/>
          <w:szCs w:val="22"/>
          <w:lang w:val="lt-LT" w:eastAsia="x-none"/>
        </w:rPr>
      </w:pPr>
      <w:r w:rsidRPr="00D07982">
        <w:rPr>
          <w:noProof/>
          <w:snapToGrid/>
          <w:szCs w:val="22"/>
          <w:lang w:val="lt-LT" w:eastAsia="x-none"/>
        </w:rPr>
        <w:t>Vienoje ACCUPRO 10 mg plėvele dengtoje tabletėje yra 10 mg kvinaprilio (kvinaprilio hidrochlorido pavidalu).</w:t>
      </w:r>
    </w:p>
    <w:p w14:paraId="0892FB86" w14:textId="77777777" w:rsidR="00153F88" w:rsidRPr="00D07982" w:rsidRDefault="00153F88" w:rsidP="00153F88">
      <w:pPr>
        <w:spacing w:line="240" w:lineRule="auto"/>
        <w:rPr>
          <w:noProof/>
          <w:snapToGrid/>
          <w:szCs w:val="22"/>
          <w:lang w:val="lt-LT" w:eastAsia="x-none"/>
        </w:rPr>
      </w:pPr>
    </w:p>
    <w:p w14:paraId="09C7ECBF" w14:textId="77777777" w:rsidR="00153F88" w:rsidRPr="00D07982" w:rsidRDefault="00153F88" w:rsidP="00153F88">
      <w:pPr>
        <w:spacing w:line="240" w:lineRule="auto"/>
        <w:rPr>
          <w:noProof/>
          <w:snapToGrid/>
          <w:szCs w:val="22"/>
          <w:lang w:val="lt-LT" w:eastAsia="x-none"/>
        </w:rPr>
      </w:pPr>
      <w:r w:rsidRPr="00D07982">
        <w:rPr>
          <w:noProof/>
          <w:snapToGrid/>
          <w:szCs w:val="22"/>
          <w:lang w:val="lt-LT" w:eastAsia="x-none"/>
        </w:rPr>
        <w:t>Vienoje ACCUPRO 20 mg plėvele dengtoje tabletėje yra 20 mg kvinaprilio (kvinaprilio hidrochlorido pavidalu).</w:t>
      </w:r>
    </w:p>
    <w:p w14:paraId="55D208AE" w14:textId="77777777" w:rsidR="00153F88" w:rsidRPr="00D07982" w:rsidRDefault="00153F88" w:rsidP="00153F88">
      <w:pPr>
        <w:spacing w:line="240" w:lineRule="auto"/>
        <w:rPr>
          <w:noProof/>
          <w:snapToGrid/>
          <w:szCs w:val="22"/>
          <w:lang w:val="lt-LT" w:eastAsia="x-none"/>
        </w:rPr>
      </w:pPr>
    </w:p>
    <w:p w14:paraId="75A3E0A0" w14:textId="77777777" w:rsidR="00153F88" w:rsidRPr="00D07982" w:rsidRDefault="00153F88" w:rsidP="00153F88">
      <w:pPr>
        <w:spacing w:line="240" w:lineRule="auto"/>
        <w:rPr>
          <w:noProof/>
          <w:snapToGrid/>
          <w:szCs w:val="22"/>
          <w:lang w:val="lt-LT" w:eastAsia="x-none"/>
        </w:rPr>
      </w:pPr>
      <w:r w:rsidRPr="00FE60D2">
        <w:rPr>
          <w:u w:val="single"/>
          <w:lang w:val="lt-LT"/>
        </w:rPr>
        <w:t>Pagalbinė medžiaga, kurios poveikis žinomas</w:t>
      </w:r>
      <w:r w:rsidRPr="00D07982">
        <w:rPr>
          <w:noProof/>
          <w:snapToGrid/>
          <w:szCs w:val="22"/>
          <w:lang w:val="lt-LT" w:eastAsia="x-none"/>
        </w:rPr>
        <w:t>: laktozė monohidratas (ACCUPRO 5 mg tabletėje yra 38 mg laktozės monohidrato, ACCUPRO 10 mg tabletėje yra 76 mg laktozės monohidrato, ACCUPRO 20 mg tabletėje yra 33,34 mg laktozės monohidrato).</w:t>
      </w:r>
    </w:p>
    <w:p w14:paraId="2AED4161" w14:textId="77777777" w:rsidR="00153F88" w:rsidRPr="00D07982" w:rsidRDefault="00153F88" w:rsidP="00153F88">
      <w:pPr>
        <w:spacing w:line="240" w:lineRule="auto"/>
        <w:rPr>
          <w:noProof/>
          <w:snapToGrid/>
          <w:szCs w:val="22"/>
          <w:lang w:val="lt-LT" w:eastAsia="x-none"/>
        </w:rPr>
      </w:pPr>
    </w:p>
    <w:p w14:paraId="6AF1E567" w14:textId="77777777" w:rsidR="00153F88" w:rsidRPr="00D07982" w:rsidRDefault="00153F88" w:rsidP="00153F88">
      <w:pPr>
        <w:spacing w:line="240" w:lineRule="auto"/>
        <w:rPr>
          <w:noProof/>
          <w:snapToGrid/>
          <w:szCs w:val="22"/>
          <w:lang w:val="lt-LT" w:eastAsia="x-none"/>
        </w:rPr>
      </w:pPr>
      <w:r w:rsidRPr="00D07982">
        <w:rPr>
          <w:noProof/>
          <w:snapToGrid/>
          <w:szCs w:val="22"/>
          <w:lang w:val="lt-LT" w:eastAsia="x-none"/>
        </w:rPr>
        <w:t>Visos pagalbinės medžiagos išvardytos 6.1 skyriuje.</w:t>
      </w:r>
    </w:p>
    <w:p w14:paraId="5CFA7EFA" w14:textId="77777777" w:rsidR="00153F88" w:rsidRPr="00D07982" w:rsidRDefault="00153F88" w:rsidP="00153F88">
      <w:pPr>
        <w:spacing w:line="240" w:lineRule="auto"/>
        <w:rPr>
          <w:noProof/>
          <w:snapToGrid/>
          <w:szCs w:val="22"/>
          <w:lang w:val="lt-LT" w:eastAsia="x-none"/>
        </w:rPr>
      </w:pPr>
    </w:p>
    <w:p w14:paraId="10E61FA7" w14:textId="77777777" w:rsidR="00153F88" w:rsidRPr="00D07982" w:rsidRDefault="00153F88" w:rsidP="00153F88">
      <w:pPr>
        <w:spacing w:line="240" w:lineRule="auto"/>
        <w:rPr>
          <w:noProof/>
          <w:snapToGrid/>
          <w:szCs w:val="22"/>
          <w:lang w:val="lt-LT" w:eastAsia="x-none"/>
        </w:rPr>
      </w:pPr>
    </w:p>
    <w:p w14:paraId="6759138C" w14:textId="77777777" w:rsidR="00153F88" w:rsidRPr="00D07982" w:rsidRDefault="00153F88" w:rsidP="00153F88">
      <w:pPr>
        <w:tabs>
          <w:tab w:val="clear" w:pos="567"/>
        </w:tabs>
        <w:spacing w:line="240" w:lineRule="auto"/>
        <w:ind w:left="567" w:hanging="567"/>
        <w:outlineLvl w:val="0"/>
        <w:rPr>
          <w:b/>
          <w:snapToGrid/>
          <w:szCs w:val="22"/>
          <w:lang w:val="lt-LT"/>
        </w:rPr>
      </w:pPr>
      <w:r w:rsidRPr="00D07982">
        <w:rPr>
          <w:b/>
          <w:snapToGrid/>
          <w:szCs w:val="22"/>
          <w:lang w:val="lt-LT"/>
        </w:rPr>
        <w:t>3.</w:t>
      </w:r>
      <w:r w:rsidRPr="00D07982">
        <w:rPr>
          <w:b/>
          <w:snapToGrid/>
          <w:szCs w:val="22"/>
          <w:lang w:val="lt-LT"/>
        </w:rPr>
        <w:tab/>
        <w:t>FARMACINĖ FORMA</w:t>
      </w:r>
    </w:p>
    <w:p w14:paraId="5F4FBF71" w14:textId="77777777" w:rsidR="00153F88" w:rsidRPr="00D07982" w:rsidRDefault="00153F88" w:rsidP="00153F88">
      <w:pPr>
        <w:spacing w:line="240" w:lineRule="auto"/>
        <w:rPr>
          <w:noProof/>
          <w:snapToGrid/>
          <w:szCs w:val="22"/>
          <w:lang w:val="lt-LT" w:eastAsia="x-none"/>
        </w:rPr>
      </w:pPr>
    </w:p>
    <w:p w14:paraId="11704D3C" w14:textId="77777777" w:rsidR="00153F88" w:rsidRPr="00D07982" w:rsidRDefault="00153F88" w:rsidP="00153F88">
      <w:pPr>
        <w:spacing w:line="240" w:lineRule="auto"/>
        <w:rPr>
          <w:noProof/>
          <w:snapToGrid/>
          <w:szCs w:val="22"/>
          <w:lang w:val="lt-LT" w:eastAsia="x-none"/>
        </w:rPr>
      </w:pPr>
      <w:r w:rsidRPr="00D07982">
        <w:rPr>
          <w:noProof/>
          <w:snapToGrid/>
          <w:szCs w:val="22"/>
          <w:lang w:val="lt-LT" w:eastAsia="x-none"/>
        </w:rPr>
        <w:t>Plėvele dengta tabletė</w:t>
      </w:r>
    </w:p>
    <w:p w14:paraId="1C4FC1F4" w14:textId="77777777" w:rsidR="00153F88" w:rsidRPr="00D07982" w:rsidRDefault="00153F88" w:rsidP="00153F88">
      <w:pPr>
        <w:spacing w:line="240" w:lineRule="auto"/>
        <w:rPr>
          <w:noProof/>
          <w:snapToGrid/>
          <w:szCs w:val="22"/>
          <w:lang w:val="lt-LT" w:eastAsia="x-none"/>
        </w:rPr>
      </w:pPr>
    </w:p>
    <w:p w14:paraId="3AD0683C" w14:textId="77777777" w:rsidR="00153F88" w:rsidRPr="00D07982" w:rsidRDefault="00153F88" w:rsidP="00153F88">
      <w:pPr>
        <w:spacing w:line="240" w:lineRule="auto"/>
        <w:rPr>
          <w:noProof/>
          <w:snapToGrid/>
          <w:szCs w:val="22"/>
          <w:lang w:val="lt-LT" w:eastAsia="x-none"/>
        </w:rPr>
      </w:pPr>
      <w:r w:rsidRPr="00D07982">
        <w:rPr>
          <w:noProof/>
          <w:snapToGrid/>
          <w:szCs w:val="22"/>
          <w:lang w:val="lt-LT" w:eastAsia="x-none"/>
        </w:rPr>
        <w:t>ACCUPRO 5 mg plėvele dengtos tabletės yra baltos, ovalo formos, abipus išgaubtos plėvele dengtos tabletės su laužimo vagele abiejose pusėse, abiejose pusėse yra priešpriešiais įspausta „5“. Tabletę galima padalyti į lygias dozes.</w:t>
      </w:r>
    </w:p>
    <w:p w14:paraId="683BA148" w14:textId="77777777" w:rsidR="00153F88" w:rsidRPr="00D07982" w:rsidRDefault="00153F88" w:rsidP="00153F88">
      <w:pPr>
        <w:spacing w:line="240" w:lineRule="auto"/>
        <w:rPr>
          <w:noProof/>
          <w:snapToGrid/>
          <w:szCs w:val="22"/>
          <w:lang w:val="lt-LT" w:eastAsia="x-none"/>
        </w:rPr>
      </w:pPr>
    </w:p>
    <w:p w14:paraId="52A73F0A" w14:textId="77777777" w:rsidR="00153F88" w:rsidRPr="00D07982" w:rsidRDefault="00153F88" w:rsidP="00153F88">
      <w:pPr>
        <w:spacing w:line="240" w:lineRule="auto"/>
        <w:rPr>
          <w:noProof/>
          <w:snapToGrid/>
          <w:szCs w:val="22"/>
          <w:lang w:val="lt-LT" w:eastAsia="x-none"/>
        </w:rPr>
      </w:pPr>
      <w:r w:rsidRPr="00D07982">
        <w:rPr>
          <w:noProof/>
          <w:snapToGrid/>
          <w:szCs w:val="22"/>
          <w:lang w:val="lt-LT" w:eastAsia="x-none"/>
        </w:rPr>
        <w:t>ACCUPRO 10 mg plėvele dengtos tabletės yra baltos, trikampės, abipus išgaubtos plėvele dengtos tabletės su laužimo vagele abiejose pusėse, vienoje tabletės pusėje įspausta “10”. Tabletę galima padalyti į lygias dozes.</w:t>
      </w:r>
    </w:p>
    <w:p w14:paraId="752A5472" w14:textId="77777777" w:rsidR="00153F88" w:rsidRPr="00D07982" w:rsidRDefault="00153F88" w:rsidP="00153F88">
      <w:pPr>
        <w:spacing w:line="240" w:lineRule="auto"/>
        <w:rPr>
          <w:noProof/>
          <w:snapToGrid/>
          <w:szCs w:val="22"/>
          <w:lang w:val="lt-LT" w:eastAsia="x-none"/>
        </w:rPr>
      </w:pPr>
    </w:p>
    <w:p w14:paraId="73F6963E" w14:textId="77777777" w:rsidR="00153F88" w:rsidRPr="00D07982" w:rsidRDefault="00153F88" w:rsidP="00153F88">
      <w:pPr>
        <w:spacing w:line="240" w:lineRule="auto"/>
        <w:rPr>
          <w:noProof/>
          <w:snapToGrid/>
          <w:szCs w:val="22"/>
          <w:lang w:val="lt-LT" w:eastAsia="x-none"/>
        </w:rPr>
      </w:pPr>
      <w:r w:rsidRPr="00D07982">
        <w:rPr>
          <w:noProof/>
          <w:snapToGrid/>
          <w:szCs w:val="22"/>
          <w:lang w:val="lt-LT" w:eastAsia="x-none"/>
        </w:rPr>
        <w:t>ACCUPRO 20 mg plėvele dengtos tabletės yra baltos, apvalios, abipus išgaubtos plėvele dengtos tabletės su laužimo vagele abiejose pusėse, vienoje tabletės pusėje įspausta “20”. Tabletę galima padalyti į lygias dozes.</w:t>
      </w:r>
    </w:p>
    <w:p w14:paraId="55EEBA0A" w14:textId="77777777" w:rsidR="00153F88" w:rsidRPr="00D07982" w:rsidRDefault="00153F88" w:rsidP="00153F88">
      <w:pPr>
        <w:spacing w:line="240" w:lineRule="auto"/>
        <w:rPr>
          <w:noProof/>
          <w:snapToGrid/>
          <w:szCs w:val="22"/>
          <w:lang w:val="lt-LT" w:eastAsia="x-none"/>
        </w:rPr>
      </w:pPr>
    </w:p>
    <w:p w14:paraId="4263F2AA" w14:textId="77777777" w:rsidR="00153F88" w:rsidRPr="00D07982" w:rsidRDefault="00153F88" w:rsidP="00153F88">
      <w:pPr>
        <w:spacing w:line="240" w:lineRule="auto"/>
        <w:rPr>
          <w:noProof/>
          <w:snapToGrid/>
          <w:szCs w:val="22"/>
          <w:lang w:val="lt-LT" w:eastAsia="x-none"/>
        </w:rPr>
      </w:pPr>
    </w:p>
    <w:p w14:paraId="0F614638" w14:textId="77777777" w:rsidR="00153F88" w:rsidRPr="00D07982" w:rsidRDefault="00153F88" w:rsidP="00153F88">
      <w:pPr>
        <w:tabs>
          <w:tab w:val="clear" w:pos="567"/>
        </w:tabs>
        <w:spacing w:line="240" w:lineRule="auto"/>
        <w:ind w:left="567" w:hanging="567"/>
        <w:outlineLvl w:val="0"/>
        <w:rPr>
          <w:b/>
          <w:snapToGrid/>
          <w:szCs w:val="22"/>
          <w:lang w:val="lt-LT"/>
        </w:rPr>
      </w:pPr>
      <w:r w:rsidRPr="00D07982">
        <w:rPr>
          <w:b/>
          <w:snapToGrid/>
          <w:szCs w:val="22"/>
          <w:lang w:val="lt-LT"/>
        </w:rPr>
        <w:t>4.</w:t>
      </w:r>
      <w:r w:rsidRPr="00D07982">
        <w:rPr>
          <w:b/>
          <w:snapToGrid/>
          <w:szCs w:val="22"/>
          <w:lang w:val="lt-LT"/>
        </w:rPr>
        <w:tab/>
        <w:t>KLINIKINĖ INFORMACIJA</w:t>
      </w:r>
    </w:p>
    <w:p w14:paraId="21CF7962" w14:textId="77777777" w:rsidR="00153F88" w:rsidRPr="00D07982" w:rsidRDefault="00153F88" w:rsidP="00153F88">
      <w:pPr>
        <w:spacing w:line="240" w:lineRule="auto"/>
        <w:rPr>
          <w:noProof/>
          <w:snapToGrid/>
          <w:szCs w:val="22"/>
          <w:lang w:val="lt-LT" w:eastAsia="x-none"/>
        </w:rPr>
      </w:pPr>
    </w:p>
    <w:p w14:paraId="2F70706E" w14:textId="77777777" w:rsidR="00153F88" w:rsidRPr="00D07982" w:rsidRDefault="00153F88" w:rsidP="00153F88">
      <w:pPr>
        <w:tabs>
          <w:tab w:val="clear" w:pos="567"/>
        </w:tabs>
        <w:spacing w:line="240" w:lineRule="auto"/>
        <w:ind w:left="567" w:hanging="567"/>
        <w:outlineLvl w:val="0"/>
        <w:rPr>
          <w:b/>
          <w:snapToGrid/>
          <w:szCs w:val="22"/>
          <w:lang w:val="lt-LT"/>
        </w:rPr>
      </w:pPr>
      <w:r w:rsidRPr="00D07982">
        <w:rPr>
          <w:b/>
          <w:snapToGrid/>
          <w:szCs w:val="22"/>
          <w:lang w:val="lt-LT"/>
        </w:rPr>
        <w:t>4.1</w:t>
      </w:r>
      <w:r w:rsidRPr="00D07982">
        <w:rPr>
          <w:b/>
          <w:snapToGrid/>
          <w:szCs w:val="22"/>
          <w:lang w:val="lt-LT"/>
        </w:rPr>
        <w:tab/>
        <w:t>Terapinės indikacijos</w:t>
      </w:r>
    </w:p>
    <w:p w14:paraId="0795FEE9" w14:textId="77777777" w:rsidR="00153F88" w:rsidRPr="00D07982" w:rsidRDefault="00153F88" w:rsidP="00153F88">
      <w:pPr>
        <w:spacing w:line="240" w:lineRule="auto"/>
        <w:rPr>
          <w:noProof/>
          <w:snapToGrid/>
          <w:szCs w:val="22"/>
          <w:lang w:val="lt-LT" w:eastAsia="x-none"/>
        </w:rPr>
      </w:pPr>
    </w:p>
    <w:p w14:paraId="2060E70B" w14:textId="77777777" w:rsidR="00153F88" w:rsidRPr="00D07982" w:rsidRDefault="00153F88" w:rsidP="00153F88">
      <w:pPr>
        <w:spacing w:line="240" w:lineRule="auto"/>
        <w:rPr>
          <w:noProof/>
          <w:snapToGrid/>
          <w:szCs w:val="22"/>
          <w:lang w:val="lt-LT" w:eastAsia="x-none"/>
        </w:rPr>
      </w:pPr>
      <w:r w:rsidRPr="00D07982">
        <w:rPr>
          <w:noProof/>
          <w:snapToGrid/>
          <w:szCs w:val="22"/>
          <w:lang w:val="lt-LT" w:eastAsia="x-none"/>
        </w:rPr>
        <w:t>Bet kokio sunkumo pirminės hipertenzijos gydymas vien ACCUPRO arba juo kartu su diuretikais.</w:t>
      </w:r>
    </w:p>
    <w:p w14:paraId="408C65E4" w14:textId="77777777" w:rsidR="00153F88" w:rsidRPr="00D07982" w:rsidRDefault="00153F88" w:rsidP="00153F88">
      <w:pPr>
        <w:spacing w:line="240" w:lineRule="auto"/>
        <w:rPr>
          <w:noProof/>
          <w:snapToGrid/>
          <w:szCs w:val="22"/>
          <w:lang w:val="lt-LT" w:eastAsia="x-none"/>
        </w:rPr>
      </w:pPr>
    </w:p>
    <w:p w14:paraId="652DADF3" w14:textId="77777777" w:rsidR="00153F88" w:rsidRPr="00D07982" w:rsidRDefault="00153F88" w:rsidP="00153F88">
      <w:pPr>
        <w:spacing w:line="240" w:lineRule="auto"/>
        <w:rPr>
          <w:noProof/>
          <w:snapToGrid/>
          <w:szCs w:val="22"/>
          <w:lang w:val="lt-LT" w:eastAsia="x-none"/>
        </w:rPr>
      </w:pPr>
      <w:r w:rsidRPr="00D07982">
        <w:rPr>
          <w:noProof/>
          <w:snapToGrid/>
          <w:szCs w:val="22"/>
          <w:lang w:val="lt-LT" w:eastAsia="x-none"/>
        </w:rPr>
        <w:t>Stazinio širdies nepakankamumo gydymas kartu su diuretikais ir (arba) širdies glikozidais.</w:t>
      </w:r>
    </w:p>
    <w:p w14:paraId="2477201E" w14:textId="77777777" w:rsidR="00153F88" w:rsidRPr="00D07982" w:rsidRDefault="00153F88" w:rsidP="00153F88">
      <w:pPr>
        <w:spacing w:line="240" w:lineRule="auto"/>
        <w:rPr>
          <w:noProof/>
          <w:snapToGrid/>
          <w:szCs w:val="22"/>
          <w:lang w:val="lt-LT" w:eastAsia="x-none"/>
        </w:rPr>
      </w:pPr>
    </w:p>
    <w:p w14:paraId="0917D467" w14:textId="37C177AA" w:rsidR="00153F88" w:rsidRPr="00D07982" w:rsidRDefault="00153F88" w:rsidP="00153F88">
      <w:pPr>
        <w:tabs>
          <w:tab w:val="clear" w:pos="567"/>
        </w:tabs>
        <w:spacing w:line="240" w:lineRule="auto"/>
        <w:ind w:left="567" w:hanging="567"/>
        <w:outlineLvl w:val="0"/>
        <w:rPr>
          <w:b/>
          <w:snapToGrid/>
          <w:szCs w:val="22"/>
          <w:lang w:val="lt-LT"/>
        </w:rPr>
      </w:pPr>
      <w:r w:rsidRPr="00D07982">
        <w:rPr>
          <w:b/>
          <w:snapToGrid/>
          <w:szCs w:val="22"/>
          <w:lang w:val="lt-LT"/>
        </w:rPr>
        <w:t>4.2</w:t>
      </w:r>
      <w:r w:rsidRPr="00D07982">
        <w:rPr>
          <w:b/>
          <w:snapToGrid/>
          <w:szCs w:val="22"/>
          <w:lang w:val="lt-LT"/>
        </w:rPr>
        <w:tab/>
        <w:t xml:space="preserve">Dozavimas ir vartojimo </w:t>
      </w:r>
      <w:r w:rsidR="00590429">
        <w:rPr>
          <w:b/>
          <w:snapToGrid/>
          <w:szCs w:val="22"/>
          <w:lang w:val="lt-LT"/>
        </w:rPr>
        <w:t>metodas</w:t>
      </w:r>
    </w:p>
    <w:p w14:paraId="723C1B0D" w14:textId="77777777" w:rsidR="00153F88" w:rsidRPr="00D07982" w:rsidRDefault="00153F88" w:rsidP="00153F88">
      <w:pPr>
        <w:spacing w:line="240" w:lineRule="auto"/>
        <w:rPr>
          <w:noProof/>
          <w:snapToGrid/>
          <w:szCs w:val="22"/>
          <w:lang w:val="lt-LT" w:eastAsia="x-none"/>
        </w:rPr>
      </w:pPr>
    </w:p>
    <w:p w14:paraId="5E2BCCF3" w14:textId="77777777" w:rsidR="00153F88" w:rsidRPr="00FB32F6" w:rsidRDefault="00F7278E" w:rsidP="00153F88">
      <w:pPr>
        <w:spacing w:line="240" w:lineRule="auto"/>
        <w:rPr>
          <w:noProof/>
          <w:snapToGrid/>
          <w:szCs w:val="22"/>
          <w:u w:val="single"/>
          <w:lang w:val="lt-LT" w:eastAsia="x-none"/>
        </w:rPr>
      </w:pPr>
      <w:r w:rsidRPr="00FB32F6">
        <w:rPr>
          <w:noProof/>
          <w:snapToGrid/>
          <w:szCs w:val="22"/>
          <w:u w:val="single"/>
          <w:lang w:val="lt-LT" w:eastAsia="x-none"/>
        </w:rPr>
        <w:t>Dozavimas</w:t>
      </w:r>
    </w:p>
    <w:p w14:paraId="51626609" w14:textId="47861AFE" w:rsidR="00153F88" w:rsidRPr="00D07982" w:rsidRDefault="00F7278E" w:rsidP="00153F88">
      <w:pPr>
        <w:tabs>
          <w:tab w:val="clear" w:pos="567"/>
        </w:tabs>
        <w:spacing w:line="240" w:lineRule="auto"/>
        <w:outlineLvl w:val="0"/>
        <w:rPr>
          <w:i/>
          <w:snapToGrid/>
          <w:szCs w:val="22"/>
          <w:lang w:val="lt-LT"/>
        </w:rPr>
      </w:pPr>
      <w:r>
        <w:rPr>
          <w:i/>
          <w:snapToGrid/>
          <w:szCs w:val="22"/>
          <w:lang w:val="lt-LT"/>
        </w:rPr>
        <w:t>S</w:t>
      </w:r>
      <w:r w:rsidR="00153F88" w:rsidRPr="00D07982">
        <w:rPr>
          <w:i/>
          <w:snapToGrid/>
          <w:szCs w:val="22"/>
          <w:lang w:val="lt-LT"/>
        </w:rPr>
        <w:t>uaugusie</w:t>
      </w:r>
      <w:r>
        <w:rPr>
          <w:i/>
          <w:snapToGrid/>
          <w:szCs w:val="22"/>
          <w:lang w:val="lt-LT"/>
        </w:rPr>
        <w:t>siem</w:t>
      </w:r>
      <w:r w:rsidR="00153F88" w:rsidRPr="00D07982">
        <w:rPr>
          <w:i/>
          <w:snapToGrid/>
          <w:szCs w:val="22"/>
          <w:lang w:val="lt-LT"/>
        </w:rPr>
        <w:t>s</w:t>
      </w:r>
    </w:p>
    <w:p w14:paraId="46F1465A" w14:textId="77777777" w:rsidR="00153F88" w:rsidRPr="00D07982" w:rsidRDefault="00153F88" w:rsidP="00153F88">
      <w:pPr>
        <w:spacing w:line="240" w:lineRule="auto"/>
        <w:rPr>
          <w:noProof/>
          <w:snapToGrid/>
          <w:szCs w:val="22"/>
          <w:lang w:val="lt-LT" w:eastAsia="x-none"/>
        </w:rPr>
      </w:pPr>
    </w:p>
    <w:p w14:paraId="3124D7CB" w14:textId="77777777" w:rsidR="00153F88" w:rsidRPr="00FB32F6" w:rsidRDefault="00153F88" w:rsidP="00153F88">
      <w:pPr>
        <w:tabs>
          <w:tab w:val="clear" w:pos="567"/>
        </w:tabs>
        <w:spacing w:line="240" w:lineRule="auto"/>
        <w:outlineLvl w:val="0"/>
        <w:rPr>
          <w:snapToGrid/>
          <w:szCs w:val="22"/>
          <w:lang w:val="lt-LT"/>
        </w:rPr>
      </w:pPr>
      <w:r w:rsidRPr="00FB32F6">
        <w:rPr>
          <w:snapToGrid/>
          <w:szCs w:val="22"/>
          <w:lang w:val="lt-LT"/>
        </w:rPr>
        <w:t>Hipertenzija</w:t>
      </w:r>
    </w:p>
    <w:p w14:paraId="6D774C34" w14:textId="77777777" w:rsidR="00153F88" w:rsidRPr="00D07982" w:rsidRDefault="00153F88" w:rsidP="00153F88">
      <w:pPr>
        <w:spacing w:line="240" w:lineRule="auto"/>
        <w:rPr>
          <w:noProof/>
          <w:snapToGrid/>
          <w:szCs w:val="22"/>
          <w:lang w:val="lt-LT" w:eastAsia="x-none"/>
        </w:rPr>
      </w:pPr>
    </w:p>
    <w:p w14:paraId="023AC2BC" w14:textId="004EBF23" w:rsidR="00407FAC" w:rsidRDefault="00153F88" w:rsidP="00153F88">
      <w:pPr>
        <w:spacing w:line="240" w:lineRule="auto"/>
        <w:rPr>
          <w:noProof/>
          <w:snapToGrid/>
          <w:szCs w:val="22"/>
          <w:lang w:val="lt-LT" w:eastAsia="x-none"/>
        </w:rPr>
      </w:pPr>
      <w:r w:rsidRPr="00D07982">
        <w:rPr>
          <w:noProof/>
          <w:snapToGrid/>
          <w:szCs w:val="22"/>
          <w:u w:val="single"/>
          <w:lang w:val="lt-LT" w:eastAsia="x-none"/>
        </w:rPr>
        <w:lastRenderedPageBreak/>
        <w:t>Monoterapija</w:t>
      </w:r>
      <w:r w:rsidRPr="00D07982">
        <w:rPr>
          <w:noProof/>
          <w:snapToGrid/>
          <w:szCs w:val="22"/>
          <w:lang w:val="lt-LT" w:eastAsia="x-none"/>
        </w:rPr>
        <w:t xml:space="preserve"> </w:t>
      </w:r>
    </w:p>
    <w:p w14:paraId="14B34F58" w14:textId="0E5F89EB" w:rsidR="00153F88" w:rsidRPr="00D07982" w:rsidRDefault="00153F88" w:rsidP="00153F88">
      <w:pPr>
        <w:spacing w:line="240" w:lineRule="auto"/>
        <w:rPr>
          <w:noProof/>
          <w:snapToGrid/>
          <w:szCs w:val="22"/>
          <w:lang w:val="lt-LT" w:eastAsia="x-none"/>
        </w:rPr>
      </w:pPr>
      <w:r w:rsidRPr="00D07982">
        <w:rPr>
          <w:noProof/>
          <w:snapToGrid/>
          <w:szCs w:val="22"/>
          <w:lang w:val="lt-LT" w:eastAsia="x-none"/>
        </w:rPr>
        <w:t>Jeigu hipertenzija nekomplikuota, rekomenduojama pradinė kvinaprilio paros dozė yra 10 mg. Atsižvelgiant į organizmo reakciją į vaistinį preparatą, paros dozę galima palaipsniui didinti (dvigubinant ir paliekant pakankamai laiko organizmui prisitaikyti prie padidintos dozės) iki palaikomosios dozės, t. y. 20</w:t>
      </w:r>
      <w:r w:rsidRPr="00D07982">
        <w:rPr>
          <w:noProof/>
          <w:snapToGrid/>
          <w:szCs w:val="22"/>
          <w:lang w:val="lt-LT" w:eastAsia="x-none"/>
        </w:rPr>
        <w:noBreakHyphen/>
        <w:t>40 mg. Paros dozę galima vartoti iš karto arba lygiomis dalimis per 2 kartus. Vaistinį preparatą geriant vieną kartą per parą daugumos ligonių kraujospūdis reguliuojamas ilgai. Pacientai buvo gydyti ne didesne kaip 80 mg paros doze. ACCUPRO galima vartoti valgio metu arba nevalgius. Kad būtų kuo tiksliau vykdomi gydytojo nurodymai, kiekvieną dieną vaistinį preparatą reikėtų vartoti tokiu pačiu laiku.</w:t>
      </w:r>
    </w:p>
    <w:p w14:paraId="3DF79E8A" w14:textId="77777777" w:rsidR="00153F88" w:rsidRPr="00D07982" w:rsidRDefault="00153F88" w:rsidP="00153F88">
      <w:pPr>
        <w:spacing w:line="240" w:lineRule="auto"/>
        <w:rPr>
          <w:noProof/>
          <w:snapToGrid/>
          <w:szCs w:val="22"/>
          <w:lang w:val="lt-LT" w:eastAsia="x-none"/>
        </w:rPr>
      </w:pPr>
    </w:p>
    <w:p w14:paraId="66F30FB3" w14:textId="680754AA" w:rsidR="00407FAC" w:rsidRDefault="00153F88" w:rsidP="00153F88">
      <w:pPr>
        <w:spacing w:line="240" w:lineRule="auto"/>
        <w:rPr>
          <w:noProof/>
          <w:snapToGrid/>
          <w:szCs w:val="22"/>
          <w:lang w:val="lt-LT" w:eastAsia="x-none"/>
        </w:rPr>
      </w:pPr>
      <w:r w:rsidRPr="00D07982">
        <w:rPr>
          <w:noProof/>
          <w:snapToGrid/>
          <w:szCs w:val="22"/>
          <w:u w:val="single"/>
          <w:lang w:val="lt-LT" w:eastAsia="x-none"/>
        </w:rPr>
        <w:t>Vartojimas kartu su diuretikais</w:t>
      </w:r>
      <w:r w:rsidRPr="00D07982">
        <w:rPr>
          <w:noProof/>
          <w:snapToGrid/>
          <w:szCs w:val="22"/>
          <w:lang w:val="lt-LT" w:eastAsia="x-none"/>
        </w:rPr>
        <w:t xml:space="preserve"> </w:t>
      </w:r>
    </w:p>
    <w:p w14:paraId="5F89D71E" w14:textId="234D48EA" w:rsidR="00153F88" w:rsidRPr="00D07982" w:rsidRDefault="00153F88" w:rsidP="00153F88">
      <w:pPr>
        <w:spacing w:line="240" w:lineRule="auto"/>
        <w:rPr>
          <w:noProof/>
          <w:snapToGrid/>
          <w:szCs w:val="22"/>
          <w:lang w:val="lt-LT" w:eastAsia="x-none"/>
        </w:rPr>
      </w:pPr>
      <w:r w:rsidRPr="00D07982">
        <w:rPr>
          <w:noProof/>
          <w:snapToGrid/>
          <w:szCs w:val="22"/>
          <w:lang w:val="lt-LT" w:eastAsia="x-none"/>
        </w:rPr>
        <w:t>Kad nepasireikštų pernelyg didelė hipotenzija, ligoniams, vartojantiems diuretikus, rekomenduojama pradinė ACCUPRO dozė yra 2,5 mg. Vėliau ją reikia didinti taip, kaip aprašyta anksčiau, kol pasireikš optimali organizmo reakcija (žr. 4.5 skyrių).</w:t>
      </w:r>
    </w:p>
    <w:p w14:paraId="460E8293" w14:textId="77777777" w:rsidR="00153F88" w:rsidRPr="00D07982" w:rsidRDefault="00153F88" w:rsidP="00153F88">
      <w:pPr>
        <w:spacing w:line="240" w:lineRule="auto"/>
        <w:rPr>
          <w:noProof/>
          <w:snapToGrid/>
          <w:szCs w:val="22"/>
          <w:lang w:val="lt-LT" w:eastAsia="x-none"/>
        </w:rPr>
      </w:pPr>
    </w:p>
    <w:p w14:paraId="35B411BA" w14:textId="77777777" w:rsidR="00153F88" w:rsidRPr="00D07982" w:rsidRDefault="00153F88" w:rsidP="00153F88">
      <w:pPr>
        <w:tabs>
          <w:tab w:val="clear" w:pos="567"/>
        </w:tabs>
        <w:spacing w:line="240" w:lineRule="auto"/>
        <w:ind w:left="426" w:hanging="426"/>
        <w:outlineLvl w:val="0"/>
        <w:rPr>
          <w:snapToGrid/>
          <w:szCs w:val="22"/>
          <w:u w:val="single"/>
          <w:lang w:val="lt-LT"/>
        </w:rPr>
      </w:pPr>
      <w:proofErr w:type="spellStart"/>
      <w:r w:rsidRPr="00D07982">
        <w:rPr>
          <w:snapToGrid/>
          <w:szCs w:val="22"/>
          <w:u w:val="single"/>
          <w:lang w:val="lt-LT"/>
        </w:rPr>
        <w:t>Stazinis</w:t>
      </w:r>
      <w:proofErr w:type="spellEnd"/>
      <w:r w:rsidRPr="00D07982">
        <w:rPr>
          <w:snapToGrid/>
          <w:szCs w:val="22"/>
          <w:u w:val="single"/>
          <w:lang w:val="lt-LT"/>
        </w:rPr>
        <w:t xml:space="preserve"> širdies nepakankamumas</w:t>
      </w:r>
    </w:p>
    <w:p w14:paraId="5818DB9E" w14:textId="77777777" w:rsidR="00153F88" w:rsidRPr="00D07982" w:rsidRDefault="00153F88" w:rsidP="00153F88">
      <w:pPr>
        <w:spacing w:line="240" w:lineRule="auto"/>
        <w:rPr>
          <w:noProof/>
          <w:snapToGrid/>
          <w:szCs w:val="22"/>
          <w:lang w:val="lt-LT" w:eastAsia="x-none"/>
        </w:rPr>
      </w:pPr>
      <w:r w:rsidRPr="00D07982">
        <w:rPr>
          <w:noProof/>
          <w:snapToGrid/>
          <w:szCs w:val="22"/>
          <w:lang w:val="lt-LT" w:eastAsia="x-none"/>
        </w:rPr>
        <w:t xml:space="preserve">Stazinį širdies nepakankamumą ACCUPRO visada reikia pradėti gydyti atidžiai gydytojui prižiūrint. </w:t>
      </w:r>
    </w:p>
    <w:p w14:paraId="4CAE2E70" w14:textId="77777777" w:rsidR="00153F88" w:rsidRPr="00D07982" w:rsidRDefault="00153F88" w:rsidP="00153F88">
      <w:pPr>
        <w:spacing w:line="240" w:lineRule="auto"/>
        <w:rPr>
          <w:noProof/>
          <w:snapToGrid/>
          <w:szCs w:val="22"/>
          <w:lang w:val="lt-LT" w:eastAsia="x-none"/>
        </w:rPr>
      </w:pPr>
      <w:r w:rsidRPr="00D07982">
        <w:rPr>
          <w:noProof/>
          <w:snapToGrid/>
          <w:szCs w:val="22"/>
          <w:lang w:val="lt-LT" w:eastAsia="x-none"/>
        </w:rPr>
        <w:t>Kad nepasireikštų simptominė hipotenzija, rekomenduojama pradinė ACCUPRO paros dozė yra 2,5 mg. Vėliau ji didinama iki veiksmingos, bet ne didesnės kaip 40 mg. Paros dozė vartojama iš karto arba lygiomis dalimis per du kartus kartu su diuretikais ir (arba) širdies glikozidais. Kombinuotosios terapijos metu veiksminga ACCUPRO paros dozė dažniausiai yra 10</w:t>
      </w:r>
      <w:r w:rsidRPr="00D07982">
        <w:rPr>
          <w:noProof/>
          <w:snapToGrid/>
          <w:szCs w:val="22"/>
          <w:lang w:val="lt-LT" w:eastAsia="x-none"/>
        </w:rPr>
        <w:noBreakHyphen/>
        <w:t>20 mg. Vaistinį preparatą galima vartoti valgio metu arba nevalgius, tačiau kad būtų kuo tiksliau vykdomi gydytojo nurodymai, jį reikėtų vartoti visada tuo pačiu paros laiku.</w:t>
      </w:r>
    </w:p>
    <w:p w14:paraId="51386A0F" w14:textId="77777777" w:rsidR="00153F88" w:rsidRPr="00D07982" w:rsidRDefault="00153F88" w:rsidP="00153F88">
      <w:pPr>
        <w:spacing w:line="240" w:lineRule="auto"/>
        <w:rPr>
          <w:noProof/>
          <w:snapToGrid/>
          <w:szCs w:val="22"/>
          <w:lang w:val="lt-LT" w:eastAsia="x-none"/>
        </w:rPr>
      </w:pPr>
    </w:p>
    <w:p w14:paraId="7C49A673" w14:textId="77777777" w:rsidR="00153F88" w:rsidRPr="00D07982" w:rsidRDefault="00153F88" w:rsidP="00153F88">
      <w:pPr>
        <w:tabs>
          <w:tab w:val="clear" w:pos="567"/>
        </w:tabs>
        <w:spacing w:line="240" w:lineRule="auto"/>
        <w:outlineLvl w:val="0"/>
        <w:rPr>
          <w:snapToGrid/>
          <w:szCs w:val="22"/>
          <w:u w:val="single"/>
          <w:lang w:val="lt-LT"/>
        </w:rPr>
      </w:pPr>
      <w:r w:rsidRPr="00D07982">
        <w:rPr>
          <w:snapToGrid/>
          <w:szCs w:val="22"/>
          <w:u w:val="single"/>
          <w:lang w:val="lt-LT"/>
        </w:rPr>
        <w:t>Sunkus širdies nepakankamumas</w:t>
      </w:r>
    </w:p>
    <w:p w14:paraId="30838449" w14:textId="77777777" w:rsidR="00153F88" w:rsidRPr="00D07982" w:rsidRDefault="00153F88" w:rsidP="00153F88">
      <w:pPr>
        <w:spacing w:line="240" w:lineRule="auto"/>
        <w:rPr>
          <w:noProof/>
          <w:snapToGrid/>
          <w:szCs w:val="22"/>
          <w:lang w:val="lt-LT" w:eastAsia="x-none"/>
        </w:rPr>
      </w:pPr>
      <w:r w:rsidRPr="00D07982">
        <w:rPr>
          <w:noProof/>
          <w:snapToGrid/>
          <w:szCs w:val="22"/>
          <w:lang w:val="lt-LT" w:eastAsia="x-none"/>
        </w:rPr>
        <w:t>Ligonius, kuriems yra sunkus ar nestabilus stazinis širdies nepakankamumas, ACCUPRO visada reikia pradėti gydyti ligoninėje, atidžiai prižiūrint gydytojui.</w:t>
      </w:r>
    </w:p>
    <w:p w14:paraId="4076BDC2" w14:textId="77777777" w:rsidR="00153F88" w:rsidRPr="00D07982" w:rsidRDefault="00153F88" w:rsidP="00153F88">
      <w:pPr>
        <w:spacing w:line="240" w:lineRule="auto"/>
        <w:rPr>
          <w:noProof/>
          <w:snapToGrid/>
          <w:szCs w:val="22"/>
          <w:lang w:val="lt-LT" w:eastAsia="x-none"/>
        </w:rPr>
      </w:pPr>
    </w:p>
    <w:p w14:paraId="265AA221" w14:textId="77777777" w:rsidR="00153F88" w:rsidRPr="00D07982" w:rsidRDefault="00153F88" w:rsidP="00153F88">
      <w:pPr>
        <w:spacing w:line="240" w:lineRule="auto"/>
        <w:rPr>
          <w:noProof/>
          <w:snapToGrid/>
          <w:szCs w:val="22"/>
          <w:lang w:val="lt-LT" w:eastAsia="x-none"/>
        </w:rPr>
      </w:pPr>
      <w:r w:rsidRPr="00D07982">
        <w:rPr>
          <w:noProof/>
          <w:snapToGrid/>
          <w:szCs w:val="22"/>
          <w:lang w:val="lt-LT" w:eastAsia="x-none"/>
        </w:rPr>
        <w:t>Vaistinį preparatą pradėti vartoti ligoninėje reikia ir kitiems žmonėms, kuriems gresia didelė rizika. Tai ligoniai, vartojantys didelę dozę kilpinių diuretikų (pvz., &gt; 80 mg furozemido) ar kelis diuretikus tuo pačiu metu, kuriems yra hipovolemija, hiponatremija (natrio koncentracija serume &lt; 130 mgEq/l), kurių sistolinis kraujospūdis mažesnis kaip 90 mmHg, kurie vartoja didelę dozę kraujagyslių plečiamųjų vaistinių preparatų, kurių kreatinino koncentracija serume &gt; 150 </w:t>
      </w:r>
      <w:r w:rsidRPr="00D07982">
        <w:rPr>
          <w:noProof/>
          <w:snapToGrid/>
          <w:szCs w:val="22"/>
          <w:lang w:val="lt-LT" w:eastAsia="x-none"/>
        </w:rPr>
        <w:sym w:font="Symbol" w:char="F06D"/>
      </w:r>
      <w:r w:rsidRPr="00D07982">
        <w:rPr>
          <w:noProof/>
          <w:snapToGrid/>
          <w:szCs w:val="22"/>
          <w:lang w:val="lt-LT" w:eastAsia="x-none"/>
        </w:rPr>
        <w:t>mol/l arba kurie yra 70 metų arba vyresni.</w:t>
      </w:r>
    </w:p>
    <w:p w14:paraId="7E0A9FFB" w14:textId="77777777" w:rsidR="00153F88" w:rsidRPr="00D07982" w:rsidRDefault="00153F88" w:rsidP="00153F88">
      <w:pPr>
        <w:spacing w:line="240" w:lineRule="auto"/>
        <w:rPr>
          <w:noProof/>
          <w:snapToGrid/>
          <w:szCs w:val="22"/>
          <w:lang w:val="lt-LT" w:eastAsia="x-none"/>
        </w:rPr>
      </w:pPr>
    </w:p>
    <w:p w14:paraId="78A851C6" w14:textId="77777777" w:rsidR="00153F88" w:rsidRPr="00FB32F6" w:rsidRDefault="00153F88" w:rsidP="00153F88">
      <w:pPr>
        <w:tabs>
          <w:tab w:val="clear" w:pos="567"/>
        </w:tabs>
        <w:spacing w:line="240" w:lineRule="auto"/>
        <w:outlineLvl w:val="0"/>
        <w:rPr>
          <w:i/>
          <w:snapToGrid/>
          <w:szCs w:val="22"/>
          <w:lang w:val="lt-LT"/>
        </w:rPr>
      </w:pPr>
      <w:r w:rsidRPr="00FB32F6">
        <w:rPr>
          <w:i/>
          <w:snapToGrid/>
          <w:szCs w:val="22"/>
          <w:lang w:val="lt-LT"/>
        </w:rPr>
        <w:t>Senyviems pacientams ir pacientams, kurių inkstų funkcija sutrikusi</w:t>
      </w:r>
    </w:p>
    <w:p w14:paraId="6C5600DA" w14:textId="77777777" w:rsidR="00153F88" w:rsidRPr="00D07982" w:rsidRDefault="00153F88" w:rsidP="00153F88">
      <w:pPr>
        <w:tabs>
          <w:tab w:val="clear" w:pos="567"/>
        </w:tabs>
        <w:spacing w:line="240" w:lineRule="auto"/>
        <w:rPr>
          <w:snapToGrid/>
          <w:szCs w:val="22"/>
          <w:lang w:val="lt-LT"/>
        </w:rPr>
      </w:pPr>
      <w:r w:rsidRPr="00D07982">
        <w:rPr>
          <w:snapToGrid/>
          <w:szCs w:val="22"/>
          <w:lang w:val="lt-LT"/>
        </w:rPr>
        <w:t xml:space="preserve">Senyviems žmonėms ir ligoniams, kurių </w:t>
      </w:r>
      <w:proofErr w:type="spellStart"/>
      <w:r w:rsidRPr="00D07982">
        <w:rPr>
          <w:snapToGrid/>
          <w:szCs w:val="22"/>
          <w:lang w:val="lt-LT"/>
        </w:rPr>
        <w:t>kreatinino</w:t>
      </w:r>
      <w:proofErr w:type="spellEnd"/>
      <w:r w:rsidRPr="00D07982">
        <w:rPr>
          <w:snapToGrid/>
          <w:szCs w:val="22"/>
          <w:lang w:val="lt-LT"/>
        </w:rPr>
        <w:t xml:space="preserve"> klirensas yra mažesnis kaip 40 ml/min., rekomenduojama pradinė ACCUPRO dozė pirminei hipertenzijai gydyti – 2,5 mg. Vėliau ji palaipsniui didinama tol, kol pasireikš optimali organizmo reakcija (žr. 4.4 skyrių).</w:t>
      </w:r>
    </w:p>
    <w:p w14:paraId="3A6BA900" w14:textId="77777777" w:rsidR="00153F88" w:rsidRPr="00D07982" w:rsidRDefault="00153F88" w:rsidP="00153F88">
      <w:pPr>
        <w:tabs>
          <w:tab w:val="clear" w:pos="567"/>
        </w:tabs>
        <w:spacing w:line="240" w:lineRule="auto"/>
        <w:rPr>
          <w:snapToGrid/>
          <w:szCs w:val="22"/>
          <w:lang w:val="lt-LT"/>
        </w:rPr>
      </w:pPr>
    </w:p>
    <w:p w14:paraId="4F3F3DF0" w14:textId="77777777" w:rsidR="00153F88" w:rsidRPr="00FB32F6" w:rsidRDefault="00153F88" w:rsidP="00153F88">
      <w:pPr>
        <w:tabs>
          <w:tab w:val="clear" w:pos="567"/>
        </w:tabs>
        <w:spacing w:line="240" w:lineRule="auto"/>
        <w:outlineLvl w:val="0"/>
        <w:rPr>
          <w:i/>
          <w:snapToGrid/>
          <w:szCs w:val="22"/>
          <w:lang w:val="lt-LT"/>
        </w:rPr>
      </w:pPr>
      <w:r w:rsidRPr="00FB32F6">
        <w:rPr>
          <w:i/>
          <w:iCs/>
          <w:snapToGrid/>
          <w:szCs w:val="22"/>
          <w:lang w:val="lt-LT"/>
        </w:rPr>
        <w:t>Pacientams</w:t>
      </w:r>
      <w:r w:rsidRPr="00FB32F6">
        <w:rPr>
          <w:i/>
          <w:snapToGrid/>
          <w:szCs w:val="22"/>
          <w:lang w:val="lt-LT"/>
        </w:rPr>
        <w:t>, kurių kepenų funkcija sutrikusi</w:t>
      </w:r>
    </w:p>
    <w:p w14:paraId="48381154" w14:textId="7C47EB60" w:rsidR="00153F88" w:rsidRPr="00D07982" w:rsidRDefault="00153F88" w:rsidP="00153F88">
      <w:pPr>
        <w:spacing w:line="240" w:lineRule="auto"/>
        <w:rPr>
          <w:noProof/>
          <w:snapToGrid/>
          <w:szCs w:val="22"/>
          <w:lang w:val="lt-LT" w:eastAsia="x-none"/>
        </w:rPr>
      </w:pPr>
      <w:r w:rsidRPr="00D07982">
        <w:rPr>
          <w:noProof/>
          <w:snapToGrid/>
          <w:szCs w:val="22"/>
          <w:lang w:val="lt-LT" w:eastAsia="x-none"/>
        </w:rPr>
        <w:t>ACCUPRO nerekomenduojama vartoti ligoniams, kurie serga kepenų funkcijos sutrikimu, nes duomenų apie saugumą ir veiksmingumą tokiems ligoniams nepakanka (žr.</w:t>
      </w:r>
      <w:r w:rsidR="00BC2B74">
        <w:rPr>
          <w:noProof/>
          <w:snapToGrid/>
          <w:szCs w:val="22"/>
          <w:lang w:val="lt-LT" w:eastAsia="x-none"/>
        </w:rPr>
        <w:t xml:space="preserve"> 4.4 ir</w:t>
      </w:r>
      <w:r w:rsidRPr="00D07982">
        <w:rPr>
          <w:noProof/>
          <w:snapToGrid/>
          <w:szCs w:val="22"/>
          <w:lang w:val="lt-LT" w:eastAsia="x-none"/>
        </w:rPr>
        <w:t xml:space="preserve"> 5.2 skyri</w:t>
      </w:r>
      <w:r w:rsidR="00BC2B74">
        <w:rPr>
          <w:noProof/>
          <w:snapToGrid/>
          <w:szCs w:val="22"/>
          <w:lang w:val="lt-LT" w:eastAsia="x-none"/>
        </w:rPr>
        <w:t>us</w:t>
      </w:r>
      <w:r w:rsidRPr="00D07982">
        <w:rPr>
          <w:noProof/>
          <w:snapToGrid/>
          <w:szCs w:val="22"/>
          <w:lang w:val="lt-LT" w:eastAsia="x-none"/>
        </w:rPr>
        <w:t>).</w:t>
      </w:r>
    </w:p>
    <w:p w14:paraId="29FDA7FF" w14:textId="77777777" w:rsidR="00153F88" w:rsidRPr="00D07982" w:rsidRDefault="00153F88" w:rsidP="00153F88">
      <w:pPr>
        <w:spacing w:line="240" w:lineRule="auto"/>
        <w:rPr>
          <w:noProof/>
          <w:snapToGrid/>
          <w:szCs w:val="22"/>
          <w:u w:val="single"/>
          <w:lang w:val="lt-LT" w:eastAsia="x-none"/>
        </w:rPr>
      </w:pPr>
    </w:p>
    <w:p w14:paraId="0322AB5F" w14:textId="77777777" w:rsidR="00153F88" w:rsidRPr="00D07982" w:rsidRDefault="00153F88" w:rsidP="00153F88">
      <w:pPr>
        <w:tabs>
          <w:tab w:val="clear" w:pos="567"/>
        </w:tabs>
        <w:spacing w:line="240" w:lineRule="auto"/>
        <w:outlineLvl w:val="0"/>
        <w:rPr>
          <w:i/>
          <w:snapToGrid/>
          <w:szCs w:val="22"/>
          <w:lang w:val="lt-LT"/>
        </w:rPr>
      </w:pPr>
      <w:r w:rsidRPr="00D07982">
        <w:rPr>
          <w:i/>
          <w:snapToGrid/>
          <w:szCs w:val="22"/>
          <w:lang w:val="lt-LT"/>
        </w:rPr>
        <w:t>Vaikų populiacija</w:t>
      </w:r>
    </w:p>
    <w:p w14:paraId="641504CC" w14:textId="77777777" w:rsidR="00153F88" w:rsidRPr="00D07982" w:rsidRDefault="00153F88" w:rsidP="00153F88">
      <w:pPr>
        <w:spacing w:line="240" w:lineRule="auto"/>
        <w:rPr>
          <w:noProof/>
          <w:snapToGrid/>
          <w:szCs w:val="22"/>
          <w:lang w:val="lt-LT" w:eastAsia="x-none"/>
        </w:rPr>
      </w:pPr>
      <w:r w:rsidRPr="00D07982">
        <w:rPr>
          <w:noProof/>
          <w:snapToGrid/>
          <w:szCs w:val="22"/>
          <w:lang w:val="lt-LT" w:eastAsia="x-none"/>
        </w:rPr>
        <w:t>Turimi duomenys pateikiami 5.1 ir 5.2 skyriuose, tačiau dozavimo rekomendacijų pateikti negalima.</w:t>
      </w:r>
    </w:p>
    <w:p w14:paraId="1565E32D" w14:textId="77777777" w:rsidR="00153F88" w:rsidRDefault="00153F88" w:rsidP="00153F88">
      <w:pPr>
        <w:spacing w:line="240" w:lineRule="auto"/>
        <w:rPr>
          <w:noProof/>
          <w:snapToGrid/>
          <w:szCs w:val="22"/>
          <w:lang w:val="lt-LT" w:eastAsia="x-none"/>
        </w:rPr>
      </w:pPr>
    </w:p>
    <w:p w14:paraId="00C8F065" w14:textId="77777777" w:rsidR="00F7278E" w:rsidRPr="00FB32F6" w:rsidRDefault="00F7278E" w:rsidP="00153F88">
      <w:pPr>
        <w:spacing w:line="240" w:lineRule="auto"/>
        <w:rPr>
          <w:noProof/>
          <w:snapToGrid/>
          <w:szCs w:val="22"/>
          <w:u w:val="single"/>
          <w:lang w:val="lt-LT" w:eastAsia="x-none"/>
        </w:rPr>
      </w:pPr>
      <w:r w:rsidRPr="00FB32F6">
        <w:rPr>
          <w:noProof/>
          <w:snapToGrid/>
          <w:szCs w:val="22"/>
          <w:u w:val="single"/>
          <w:lang w:val="lt-LT" w:eastAsia="x-none"/>
        </w:rPr>
        <w:t xml:space="preserve">Vartojimo metodas </w:t>
      </w:r>
    </w:p>
    <w:p w14:paraId="37BB0B43" w14:textId="77777777" w:rsidR="00F7278E" w:rsidRPr="00D07982" w:rsidRDefault="00F7278E" w:rsidP="00F7278E">
      <w:pPr>
        <w:spacing w:line="240" w:lineRule="auto"/>
        <w:rPr>
          <w:noProof/>
          <w:snapToGrid/>
          <w:szCs w:val="22"/>
          <w:lang w:val="lt-LT" w:eastAsia="x-none"/>
        </w:rPr>
      </w:pPr>
      <w:r w:rsidRPr="00D07982">
        <w:rPr>
          <w:noProof/>
          <w:snapToGrid/>
          <w:szCs w:val="22"/>
          <w:lang w:val="lt-LT" w:eastAsia="x-none"/>
        </w:rPr>
        <w:t>Vartoti per burną.</w:t>
      </w:r>
    </w:p>
    <w:p w14:paraId="67034FAA" w14:textId="77777777" w:rsidR="00153F88" w:rsidRPr="00D07982" w:rsidRDefault="00153F88" w:rsidP="00153F88">
      <w:pPr>
        <w:spacing w:line="240" w:lineRule="auto"/>
        <w:rPr>
          <w:noProof/>
          <w:snapToGrid/>
          <w:szCs w:val="22"/>
          <w:lang w:val="lt-LT" w:eastAsia="x-none"/>
        </w:rPr>
      </w:pPr>
      <w:r w:rsidRPr="00D07982">
        <w:rPr>
          <w:noProof/>
          <w:snapToGrid/>
          <w:szCs w:val="22"/>
          <w:lang w:val="lt-LT" w:eastAsia="x-none"/>
        </w:rPr>
        <w:t>Kad lengviau būtų dozuoti, plėvele dengtos ACCUPRO tabletės yra su vagele.</w:t>
      </w:r>
    </w:p>
    <w:p w14:paraId="05140C72" w14:textId="77777777" w:rsidR="00153F88" w:rsidRPr="00D07982" w:rsidRDefault="00153F88" w:rsidP="00153F88">
      <w:pPr>
        <w:spacing w:line="240" w:lineRule="auto"/>
        <w:rPr>
          <w:noProof/>
          <w:snapToGrid/>
          <w:szCs w:val="22"/>
          <w:lang w:val="lt-LT" w:eastAsia="x-none"/>
        </w:rPr>
      </w:pPr>
    </w:p>
    <w:p w14:paraId="6D2E232A" w14:textId="77777777" w:rsidR="00153F88" w:rsidRPr="00D07982" w:rsidRDefault="00153F88" w:rsidP="00153F88">
      <w:pPr>
        <w:tabs>
          <w:tab w:val="clear" w:pos="567"/>
        </w:tabs>
        <w:spacing w:line="240" w:lineRule="auto"/>
        <w:ind w:left="567" w:hanging="567"/>
        <w:rPr>
          <w:snapToGrid/>
          <w:szCs w:val="22"/>
          <w:lang w:val="lt-LT"/>
        </w:rPr>
      </w:pPr>
      <w:r w:rsidRPr="00D07982">
        <w:rPr>
          <w:b/>
          <w:snapToGrid/>
          <w:szCs w:val="22"/>
          <w:lang w:val="lt-LT"/>
        </w:rPr>
        <w:t>4.3</w:t>
      </w:r>
      <w:r w:rsidRPr="00D07982">
        <w:rPr>
          <w:b/>
          <w:snapToGrid/>
          <w:szCs w:val="22"/>
          <w:lang w:val="lt-LT"/>
        </w:rPr>
        <w:tab/>
        <w:t>Kontraindikacijos</w:t>
      </w:r>
    </w:p>
    <w:p w14:paraId="1E07F37A" w14:textId="77777777" w:rsidR="00153F88" w:rsidRPr="00D07982" w:rsidRDefault="00153F88" w:rsidP="00153F88">
      <w:pPr>
        <w:spacing w:line="240" w:lineRule="auto"/>
        <w:rPr>
          <w:noProof/>
          <w:snapToGrid/>
          <w:szCs w:val="22"/>
          <w:lang w:val="lt-LT" w:eastAsia="x-none"/>
        </w:rPr>
      </w:pPr>
    </w:p>
    <w:p w14:paraId="3214547B" w14:textId="77777777" w:rsidR="00153F88" w:rsidRPr="00D07982" w:rsidRDefault="00153F88" w:rsidP="00153F88">
      <w:pPr>
        <w:tabs>
          <w:tab w:val="clear" w:pos="567"/>
        </w:tabs>
        <w:spacing w:line="240" w:lineRule="auto"/>
        <w:ind w:left="567" w:hanging="567"/>
        <w:rPr>
          <w:snapToGrid/>
          <w:szCs w:val="22"/>
          <w:lang w:val="lt-LT"/>
        </w:rPr>
      </w:pPr>
      <w:r w:rsidRPr="00D07982">
        <w:rPr>
          <w:snapToGrid/>
          <w:szCs w:val="22"/>
          <w:lang w:val="lt-LT"/>
        </w:rPr>
        <w:t>-</w:t>
      </w:r>
      <w:r w:rsidRPr="00D07982">
        <w:rPr>
          <w:snapToGrid/>
          <w:szCs w:val="22"/>
          <w:lang w:val="lt-LT"/>
        </w:rPr>
        <w:tab/>
        <w:t xml:space="preserve">Padidėjęs jautrumas </w:t>
      </w:r>
      <w:proofErr w:type="spellStart"/>
      <w:r w:rsidRPr="00D07982">
        <w:rPr>
          <w:snapToGrid/>
          <w:szCs w:val="22"/>
          <w:lang w:val="lt-LT"/>
        </w:rPr>
        <w:t>kvinapriliui</w:t>
      </w:r>
      <w:proofErr w:type="spellEnd"/>
      <w:r w:rsidRPr="00D07982">
        <w:rPr>
          <w:snapToGrid/>
          <w:szCs w:val="22"/>
          <w:lang w:val="lt-LT"/>
        </w:rPr>
        <w:t xml:space="preserve"> arba bet kuriai 6.1 skyriuje nurodytai pagalbinei medžiagai.</w:t>
      </w:r>
    </w:p>
    <w:p w14:paraId="50F9BF42" w14:textId="77777777" w:rsidR="00153F88" w:rsidRPr="00D07982" w:rsidRDefault="00153F88" w:rsidP="00153F88">
      <w:pPr>
        <w:tabs>
          <w:tab w:val="clear" w:pos="567"/>
        </w:tabs>
        <w:spacing w:line="240" w:lineRule="auto"/>
        <w:ind w:left="567" w:hanging="567"/>
        <w:rPr>
          <w:snapToGrid/>
          <w:szCs w:val="22"/>
          <w:lang w:val="lt-LT"/>
        </w:rPr>
      </w:pPr>
      <w:r w:rsidRPr="00D07982">
        <w:rPr>
          <w:snapToGrid/>
          <w:szCs w:val="22"/>
          <w:lang w:val="lt-LT"/>
        </w:rPr>
        <w:t>-</w:t>
      </w:r>
      <w:r w:rsidRPr="00D07982">
        <w:rPr>
          <w:snapToGrid/>
          <w:szCs w:val="22"/>
          <w:lang w:val="lt-LT"/>
        </w:rPr>
        <w:tab/>
        <w:t xml:space="preserve">Buvusi </w:t>
      </w:r>
      <w:proofErr w:type="spellStart"/>
      <w:r w:rsidRPr="00D07982">
        <w:rPr>
          <w:snapToGrid/>
          <w:szCs w:val="22"/>
          <w:lang w:val="lt-LT"/>
        </w:rPr>
        <w:t>angioneurozinė</w:t>
      </w:r>
      <w:proofErr w:type="spellEnd"/>
      <w:r w:rsidRPr="00D07982">
        <w:rPr>
          <w:snapToGrid/>
          <w:szCs w:val="22"/>
          <w:lang w:val="lt-LT"/>
        </w:rPr>
        <w:t xml:space="preserve"> edema, susijusi su ankstesniu </w:t>
      </w:r>
      <w:proofErr w:type="spellStart"/>
      <w:r w:rsidR="00D13146" w:rsidRPr="00D07982">
        <w:rPr>
          <w:snapToGrid/>
          <w:szCs w:val="22"/>
          <w:lang w:val="lt-LT"/>
        </w:rPr>
        <w:t>angiotenziną</w:t>
      </w:r>
      <w:proofErr w:type="spellEnd"/>
      <w:r w:rsidR="00D13146" w:rsidRPr="00D07982">
        <w:rPr>
          <w:snapToGrid/>
          <w:szCs w:val="22"/>
          <w:lang w:val="lt-LT"/>
        </w:rPr>
        <w:t xml:space="preserve"> konvertuojančio fermento</w:t>
      </w:r>
      <w:r w:rsidR="00D13146">
        <w:rPr>
          <w:snapToGrid/>
          <w:szCs w:val="22"/>
          <w:lang w:val="lt-LT"/>
        </w:rPr>
        <w:t xml:space="preserve"> (</w:t>
      </w:r>
      <w:r w:rsidRPr="00D07982">
        <w:rPr>
          <w:snapToGrid/>
          <w:szCs w:val="22"/>
          <w:lang w:val="lt-LT"/>
        </w:rPr>
        <w:t>AKF</w:t>
      </w:r>
      <w:r w:rsidR="00D13146">
        <w:rPr>
          <w:snapToGrid/>
          <w:szCs w:val="22"/>
          <w:lang w:val="lt-LT"/>
        </w:rPr>
        <w:t>)</w:t>
      </w:r>
      <w:r w:rsidRPr="00D07982">
        <w:rPr>
          <w:snapToGrid/>
          <w:szCs w:val="22"/>
          <w:lang w:val="lt-LT"/>
        </w:rPr>
        <w:t xml:space="preserve"> inhibitorių vartojimu.</w:t>
      </w:r>
    </w:p>
    <w:p w14:paraId="182B393F" w14:textId="77777777" w:rsidR="00153F88" w:rsidRDefault="00153F88" w:rsidP="00153F88">
      <w:pPr>
        <w:tabs>
          <w:tab w:val="clear" w:pos="567"/>
        </w:tabs>
        <w:spacing w:line="240" w:lineRule="auto"/>
        <w:ind w:left="567" w:hanging="567"/>
        <w:rPr>
          <w:snapToGrid/>
          <w:szCs w:val="22"/>
          <w:lang w:val="lt-LT"/>
        </w:rPr>
      </w:pPr>
      <w:r w:rsidRPr="00D07982">
        <w:rPr>
          <w:snapToGrid/>
          <w:szCs w:val="22"/>
          <w:lang w:val="lt-LT"/>
        </w:rPr>
        <w:t>-</w:t>
      </w:r>
      <w:r w:rsidRPr="00D07982">
        <w:rPr>
          <w:snapToGrid/>
          <w:szCs w:val="22"/>
          <w:lang w:val="lt-LT"/>
        </w:rPr>
        <w:tab/>
        <w:t xml:space="preserve">Paveldima arba </w:t>
      </w:r>
      <w:proofErr w:type="spellStart"/>
      <w:r w:rsidRPr="00D07982">
        <w:rPr>
          <w:snapToGrid/>
          <w:szCs w:val="22"/>
          <w:lang w:val="lt-LT"/>
        </w:rPr>
        <w:t>idiopatinė</w:t>
      </w:r>
      <w:proofErr w:type="spellEnd"/>
      <w:r w:rsidRPr="00D07982">
        <w:rPr>
          <w:snapToGrid/>
          <w:szCs w:val="22"/>
          <w:lang w:val="lt-LT"/>
        </w:rPr>
        <w:t xml:space="preserve"> </w:t>
      </w:r>
      <w:proofErr w:type="spellStart"/>
      <w:r w:rsidRPr="00D07982">
        <w:rPr>
          <w:snapToGrid/>
          <w:szCs w:val="22"/>
          <w:lang w:val="lt-LT"/>
        </w:rPr>
        <w:t>angioneurozinė</w:t>
      </w:r>
      <w:proofErr w:type="spellEnd"/>
      <w:r w:rsidRPr="00D07982">
        <w:rPr>
          <w:snapToGrid/>
          <w:szCs w:val="22"/>
          <w:lang w:val="lt-LT"/>
        </w:rPr>
        <w:t xml:space="preserve"> edema.</w:t>
      </w:r>
    </w:p>
    <w:p w14:paraId="12D28C44" w14:textId="5A46B7D2" w:rsidR="00590429" w:rsidRPr="00FB32F6" w:rsidRDefault="00590429" w:rsidP="00FB32F6">
      <w:pPr>
        <w:tabs>
          <w:tab w:val="clear" w:pos="567"/>
          <w:tab w:val="left" w:pos="1296"/>
        </w:tabs>
        <w:spacing w:line="240" w:lineRule="auto"/>
        <w:ind w:left="567" w:hanging="567"/>
        <w:rPr>
          <w:szCs w:val="22"/>
          <w:lang w:val="lt-LT"/>
        </w:rPr>
      </w:pPr>
      <w:r>
        <w:rPr>
          <w:szCs w:val="22"/>
          <w:lang w:val="lt-LT"/>
        </w:rPr>
        <w:lastRenderedPageBreak/>
        <w:t xml:space="preserve">-         </w:t>
      </w:r>
      <w:proofErr w:type="spellStart"/>
      <w:r>
        <w:rPr>
          <w:szCs w:val="22"/>
          <w:lang w:val="lt-LT"/>
        </w:rPr>
        <w:t>Kvinaprilio</w:t>
      </w:r>
      <w:proofErr w:type="spellEnd"/>
      <w:r>
        <w:rPr>
          <w:szCs w:val="22"/>
          <w:lang w:val="lt-LT"/>
        </w:rPr>
        <w:t xml:space="preserve"> vartojimas kartu su </w:t>
      </w:r>
      <w:proofErr w:type="spellStart"/>
      <w:r>
        <w:rPr>
          <w:szCs w:val="22"/>
          <w:lang w:val="lt-LT"/>
        </w:rPr>
        <w:t>sakubitrilu</w:t>
      </w:r>
      <w:proofErr w:type="spellEnd"/>
      <w:r>
        <w:rPr>
          <w:szCs w:val="22"/>
          <w:lang w:val="lt-LT"/>
        </w:rPr>
        <w:t>/</w:t>
      </w:r>
      <w:proofErr w:type="spellStart"/>
      <w:r>
        <w:rPr>
          <w:szCs w:val="22"/>
          <w:lang w:val="lt-LT"/>
        </w:rPr>
        <w:t>valsartanu</w:t>
      </w:r>
      <w:proofErr w:type="spellEnd"/>
      <w:r>
        <w:rPr>
          <w:szCs w:val="22"/>
          <w:lang w:val="lt-LT"/>
        </w:rPr>
        <w:t xml:space="preserve">, nes padidėja </w:t>
      </w:r>
      <w:proofErr w:type="spellStart"/>
      <w:r>
        <w:rPr>
          <w:szCs w:val="22"/>
          <w:lang w:val="lt-LT"/>
        </w:rPr>
        <w:t>angioneurozinės</w:t>
      </w:r>
      <w:proofErr w:type="spellEnd"/>
      <w:r>
        <w:rPr>
          <w:szCs w:val="22"/>
          <w:lang w:val="lt-LT"/>
        </w:rPr>
        <w:t xml:space="preserve"> edemos pasireiškimo rizika.</w:t>
      </w:r>
    </w:p>
    <w:p w14:paraId="4D3FD970" w14:textId="77777777" w:rsidR="00153F88" w:rsidRPr="00D07982" w:rsidRDefault="00153F88" w:rsidP="00153F88">
      <w:pPr>
        <w:tabs>
          <w:tab w:val="clear" w:pos="567"/>
          <w:tab w:val="left" w:pos="540"/>
        </w:tabs>
        <w:spacing w:line="240" w:lineRule="auto"/>
        <w:jc w:val="both"/>
        <w:rPr>
          <w:snapToGrid/>
          <w:szCs w:val="22"/>
          <w:lang w:val="lt-LT"/>
        </w:rPr>
      </w:pPr>
      <w:r w:rsidRPr="00D07982">
        <w:rPr>
          <w:snapToGrid/>
          <w:szCs w:val="22"/>
          <w:lang w:val="lt-LT"/>
        </w:rPr>
        <w:t>-</w:t>
      </w:r>
      <w:r w:rsidRPr="00D07982">
        <w:rPr>
          <w:snapToGrid/>
          <w:szCs w:val="22"/>
          <w:lang w:val="lt-LT"/>
        </w:rPr>
        <w:tab/>
        <w:t>Antras ir trečias nėštumo trimestrai (žr. 4.4 ir 4.6 skyrius).</w:t>
      </w:r>
    </w:p>
    <w:p w14:paraId="25857654" w14:textId="6E1DC67F" w:rsidR="00153F88" w:rsidRPr="00D07982" w:rsidRDefault="00153F88" w:rsidP="00153F88">
      <w:pPr>
        <w:tabs>
          <w:tab w:val="clear" w:pos="567"/>
          <w:tab w:val="left" w:pos="540"/>
        </w:tabs>
        <w:spacing w:line="240" w:lineRule="auto"/>
        <w:ind w:left="567" w:hanging="567"/>
        <w:jc w:val="both"/>
        <w:rPr>
          <w:snapToGrid/>
          <w:szCs w:val="22"/>
          <w:lang w:val="lt-LT"/>
        </w:rPr>
      </w:pPr>
      <w:r w:rsidRPr="00D07982">
        <w:rPr>
          <w:snapToGrid/>
          <w:szCs w:val="22"/>
          <w:lang w:val="lt-LT"/>
        </w:rPr>
        <w:t>-</w:t>
      </w:r>
      <w:r w:rsidRPr="00D07982">
        <w:rPr>
          <w:snapToGrid/>
          <w:szCs w:val="22"/>
          <w:lang w:val="lt-LT"/>
        </w:rPr>
        <w:tab/>
      </w:r>
      <w:proofErr w:type="spellStart"/>
      <w:r w:rsidRPr="00D07982">
        <w:rPr>
          <w:snapToGrid/>
          <w:szCs w:val="22"/>
          <w:lang w:val="lt-LT"/>
        </w:rPr>
        <w:t>Kvinaprilio</w:t>
      </w:r>
      <w:proofErr w:type="spellEnd"/>
      <w:r w:rsidRPr="00D07982">
        <w:rPr>
          <w:snapToGrid/>
          <w:szCs w:val="22"/>
          <w:lang w:val="lt-LT"/>
        </w:rPr>
        <w:t xml:space="preserve"> </w:t>
      </w:r>
      <w:r w:rsidR="005E58F1">
        <w:rPr>
          <w:snapToGrid/>
          <w:szCs w:val="22"/>
          <w:lang w:val="lt-LT"/>
        </w:rPr>
        <w:t>draudžiama</w:t>
      </w:r>
      <w:r w:rsidR="005E58F1" w:rsidRPr="00D07982">
        <w:rPr>
          <w:snapToGrid/>
          <w:szCs w:val="22"/>
          <w:lang w:val="lt-LT"/>
        </w:rPr>
        <w:t xml:space="preserve"> </w:t>
      </w:r>
      <w:r w:rsidRPr="00D07982">
        <w:rPr>
          <w:snapToGrid/>
          <w:szCs w:val="22"/>
          <w:lang w:val="lt-LT"/>
        </w:rPr>
        <w:t>vartoti pacientams, kuriems yra dinaminė kairiojo širdies skilvelio išstūmimo trakto obstrukcija.</w:t>
      </w:r>
    </w:p>
    <w:p w14:paraId="0C1949CA" w14:textId="0754E376" w:rsidR="00153F88" w:rsidRPr="00D07982" w:rsidRDefault="00153F88" w:rsidP="00153F88">
      <w:pPr>
        <w:tabs>
          <w:tab w:val="clear" w:pos="567"/>
          <w:tab w:val="left" w:pos="540"/>
        </w:tabs>
        <w:spacing w:line="240" w:lineRule="auto"/>
        <w:ind w:left="567" w:hanging="567"/>
        <w:jc w:val="both"/>
        <w:rPr>
          <w:snapToGrid/>
          <w:szCs w:val="22"/>
          <w:lang w:val="lt-LT"/>
        </w:rPr>
      </w:pPr>
      <w:r w:rsidRPr="00D07982">
        <w:rPr>
          <w:snapToGrid/>
          <w:szCs w:val="22"/>
          <w:lang w:val="lt-LT"/>
        </w:rPr>
        <w:t>-</w:t>
      </w:r>
      <w:r w:rsidRPr="00D07982">
        <w:rPr>
          <w:snapToGrid/>
          <w:szCs w:val="22"/>
          <w:lang w:val="lt-LT"/>
        </w:rPr>
        <w:tab/>
      </w:r>
      <w:r w:rsidR="00675285" w:rsidRPr="00D07982">
        <w:rPr>
          <w:snapToGrid/>
          <w:szCs w:val="22"/>
          <w:lang w:val="lt-LT"/>
        </w:rPr>
        <w:t>Pacientams, kurie serga cukriniu</w:t>
      </w:r>
      <w:r w:rsidR="00856CEA" w:rsidRPr="00D07982">
        <w:rPr>
          <w:snapToGrid/>
          <w:szCs w:val="22"/>
          <w:lang w:val="lt-LT"/>
        </w:rPr>
        <w:t xml:space="preserve"> diabetu arba kurių inkstų funkcija sutrikusi</w:t>
      </w:r>
      <w:r w:rsidRPr="00D07982">
        <w:rPr>
          <w:snapToGrid/>
          <w:szCs w:val="22"/>
          <w:lang w:val="lt-LT"/>
        </w:rPr>
        <w:t xml:space="preserve"> (</w:t>
      </w:r>
      <w:proofErr w:type="spellStart"/>
      <w:r w:rsidR="00F115A1" w:rsidRPr="00F115A1">
        <w:rPr>
          <w:snapToGrid/>
          <w:szCs w:val="22"/>
          <w:lang w:val="lt-LT"/>
        </w:rPr>
        <w:t>glomerulų</w:t>
      </w:r>
      <w:proofErr w:type="spellEnd"/>
      <w:r w:rsidR="00F115A1" w:rsidRPr="00F115A1">
        <w:rPr>
          <w:snapToGrid/>
          <w:szCs w:val="22"/>
          <w:lang w:val="lt-LT"/>
        </w:rPr>
        <w:t xml:space="preserve"> filtracijos greitis</w:t>
      </w:r>
      <w:r w:rsidR="00F115A1">
        <w:rPr>
          <w:snapToGrid/>
          <w:szCs w:val="22"/>
          <w:lang w:val="lt-LT"/>
        </w:rPr>
        <w:t xml:space="preserve"> (</w:t>
      </w:r>
      <w:r w:rsidRPr="00D07982">
        <w:rPr>
          <w:snapToGrid/>
          <w:szCs w:val="22"/>
          <w:lang w:val="lt-LT"/>
        </w:rPr>
        <w:t>GFG</w:t>
      </w:r>
      <w:r w:rsidR="00F115A1">
        <w:rPr>
          <w:snapToGrid/>
          <w:szCs w:val="22"/>
          <w:lang w:val="lt-LT"/>
        </w:rPr>
        <w:t>)</w:t>
      </w:r>
      <w:r w:rsidRPr="00D07982">
        <w:rPr>
          <w:snapToGrid/>
          <w:szCs w:val="22"/>
          <w:lang w:val="lt-LT"/>
        </w:rPr>
        <w:t xml:space="preserve"> &lt; 60 ml/min./1,73 m</w:t>
      </w:r>
      <w:r w:rsidRPr="00D07982">
        <w:rPr>
          <w:snapToGrid/>
          <w:szCs w:val="22"/>
          <w:vertAlign w:val="superscript"/>
          <w:lang w:val="lt-LT"/>
        </w:rPr>
        <w:t>2</w:t>
      </w:r>
      <w:r w:rsidRPr="00D07982">
        <w:rPr>
          <w:snapToGrid/>
          <w:szCs w:val="22"/>
          <w:lang w:val="lt-LT"/>
        </w:rPr>
        <w:t>)</w:t>
      </w:r>
      <w:r w:rsidR="00856CEA" w:rsidRPr="00D07982">
        <w:rPr>
          <w:snapToGrid/>
          <w:szCs w:val="22"/>
          <w:lang w:val="lt-LT"/>
        </w:rPr>
        <w:t xml:space="preserve">, ACCUPRO </w:t>
      </w:r>
      <w:r w:rsidR="005E58F1">
        <w:rPr>
          <w:snapToGrid/>
          <w:szCs w:val="22"/>
          <w:lang w:val="lt-LT"/>
        </w:rPr>
        <w:t>draudžiama</w:t>
      </w:r>
      <w:r w:rsidR="005E58F1" w:rsidRPr="00D07982">
        <w:rPr>
          <w:snapToGrid/>
          <w:szCs w:val="22"/>
          <w:lang w:val="lt-LT"/>
        </w:rPr>
        <w:t xml:space="preserve"> </w:t>
      </w:r>
      <w:r w:rsidR="00856CEA" w:rsidRPr="00D07982">
        <w:rPr>
          <w:snapToGrid/>
          <w:szCs w:val="22"/>
          <w:lang w:val="lt-LT"/>
        </w:rPr>
        <w:t xml:space="preserve">vartoti kartu su preparatais, kurių sudėtyje yra </w:t>
      </w:r>
      <w:proofErr w:type="spellStart"/>
      <w:r w:rsidR="00856CEA" w:rsidRPr="00D07982">
        <w:rPr>
          <w:snapToGrid/>
          <w:szCs w:val="22"/>
          <w:lang w:val="lt-LT"/>
        </w:rPr>
        <w:t>aliskireno</w:t>
      </w:r>
      <w:proofErr w:type="spellEnd"/>
      <w:r w:rsidRPr="00D07982">
        <w:rPr>
          <w:snapToGrid/>
          <w:szCs w:val="22"/>
          <w:lang w:val="lt-LT"/>
        </w:rPr>
        <w:t xml:space="preserve"> (žr. 4.5 </w:t>
      </w:r>
      <w:r w:rsidR="00462FAD" w:rsidRPr="00D07982">
        <w:rPr>
          <w:snapToGrid/>
          <w:szCs w:val="22"/>
          <w:lang w:val="lt-LT"/>
        </w:rPr>
        <w:t>ir 5.1 skyrius</w:t>
      </w:r>
      <w:r w:rsidRPr="00D07982">
        <w:rPr>
          <w:snapToGrid/>
          <w:szCs w:val="22"/>
          <w:lang w:val="lt-LT"/>
        </w:rPr>
        <w:t>).</w:t>
      </w:r>
    </w:p>
    <w:p w14:paraId="4130729F" w14:textId="77777777" w:rsidR="00153F88" w:rsidRPr="00D07982" w:rsidRDefault="00153F88" w:rsidP="00153F88">
      <w:pPr>
        <w:tabs>
          <w:tab w:val="clear" w:pos="567"/>
          <w:tab w:val="left" w:pos="540"/>
        </w:tabs>
        <w:spacing w:line="240" w:lineRule="auto"/>
        <w:ind w:left="567" w:hanging="567"/>
        <w:jc w:val="both"/>
        <w:rPr>
          <w:snapToGrid/>
          <w:szCs w:val="22"/>
          <w:lang w:val="lt-LT"/>
        </w:rPr>
      </w:pPr>
    </w:p>
    <w:p w14:paraId="7AAA05FD" w14:textId="77777777" w:rsidR="00153F88" w:rsidRPr="00D07982" w:rsidRDefault="00153F88" w:rsidP="00153F88">
      <w:pPr>
        <w:spacing w:line="240" w:lineRule="auto"/>
        <w:rPr>
          <w:noProof/>
          <w:snapToGrid/>
          <w:szCs w:val="22"/>
          <w:lang w:val="lt-LT" w:eastAsia="x-none"/>
        </w:rPr>
      </w:pPr>
    </w:p>
    <w:p w14:paraId="67B4BF02" w14:textId="77777777" w:rsidR="00153F88" w:rsidRPr="00D07982" w:rsidRDefault="00153F88" w:rsidP="00153F88">
      <w:pPr>
        <w:tabs>
          <w:tab w:val="clear" w:pos="567"/>
        </w:tabs>
        <w:spacing w:line="240" w:lineRule="auto"/>
        <w:ind w:left="567" w:hanging="567"/>
        <w:rPr>
          <w:b/>
          <w:snapToGrid/>
          <w:szCs w:val="22"/>
          <w:lang w:val="lt-LT"/>
        </w:rPr>
      </w:pPr>
      <w:r w:rsidRPr="00D07982">
        <w:rPr>
          <w:b/>
          <w:snapToGrid/>
          <w:szCs w:val="22"/>
          <w:lang w:val="lt-LT"/>
        </w:rPr>
        <w:t>4.4</w:t>
      </w:r>
      <w:r w:rsidRPr="00D07982">
        <w:rPr>
          <w:b/>
          <w:snapToGrid/>
          <w:szCs w:val="22"/>
          <w:lang w:val="lt-LT"/>
        </w:rPr>
        <w:tab/>
        <w:t>Specialūs įspėjimai ir atsargumo priemonės</w:t>
      </w:r>
    </w:p>
    <w:p w14:paraId="1C10928F" w14:textId="77777777" w:rsidR="00153F88" w:rsidRPr="00D07982" w:rsidRDefault="00153F88" w:rsidP="00153F88">
      <w:pPr>
        <w:tabs>
          <w:tab w:val="clear" w:pos="567"/>
        </w:tabs>
        <w:spacing w:line="240" w:lineRule="auto"/>
        <w:rPr>
          <w:snapToGrid/>
          <w:szCs w:val="22"/>
          <w:lang w:val="lt-LT"/>
        </w:rPr>
      </w:pPr>
    </w:p>
    <w:p w14:paraId="42D341D4" w14:textId="77777777" w:rsidR="00153F88" w:rsidRPr="00D07982" w:rsidRDefault="00153F88" w:rsidP="00153F88">
      <w:pPr>
        <w:tabs>
          <w:tab w:val="clear" w:pos="567"/>
        </w:tabs>
        <w:spacing w:line="240" w:lineRule="auto"/>
        <w:rPr>
          <w:snapToGrid/>
          <w:szCs w:val="22"/>
          <w:lang w:val="lt-LT"/>
        </w:rPr>
      </w:pPr>
      <w:r w:rsidRPr="00D07982">
        <w:rPr>
          <w:snapToGrid/>
          <w:szCs w:val="22"/>
          <w:lang w:val="lt-LT"/>
        </w:rPr>
        <w:t>ACCUPRO reikia atsargiai vartoti pacientams, kuriems diagnozuota aortos stenozė.</w:t>
      </w:r>
    </w:p>
    <w:p w14:paraId="3D913F9A" w14:textId="77777777" w:rsidR="00153F88" w:rsidRPr="00D07982" w:rsidRDefault="00153F88" w:rsidP="00153F88">
      <w:pPr>
        <w:tabs>
          <w:tab w:val="clear" w:pos="567"/>
        </w:tabs>
        <w:spacing w:line="240" w:lineRule="auto"/>
        <w:rPr>
          <w:snapToGrid/>
          <w:szCs w:val="22"/>
          <w:lang w:val="lt-LT"/>
        </w:rPr>
      </w:pPr>
    </w:p>
    <w:p w14:paraId="0841CBC5" w14:textId="77777777" w:rsidR="00C73386" w:rsidRPr="00D07982" w:rsidRDefault="00C73386" w:rsidP="00C73386">
      <w:pPr>
        <w:tabs>
          <w:tab w:val="clear" w:pos="567"/>
        </w:tabs>
        <w:spacing w:line="240" w:lineRule="auto"/>
        <w:rPr>
          <w:i/>
          <w:snapToGrid/>
          <w:szCs w:val="22"/>
          <w:lang w:val="lt-LT"/>
        </w:rPr>
      </w:pPr>
      <w:r w:rsidRPr="00D07982">
        <w:rPr>
          <w:i/>
          <w:snapToGrid/>
          <w:szCs w:val="22"/>
          <w:lang w:val="lt-LT"/>
        </w:rPr>
        <w:t>Dviguba</w:t>
      </w:r>
      <w:r w:rsidR="00856CEA" w:rsidRPr="00D07982">
        <w:rPr>
          <w:i/>
          <w:snapToGrid/>
          <w:szCs w:val="22"/>
          <w:lang w:val="lt-LT"/>
        </w:rPr>
        <w:t>s</w:t>
      </w:r>
      <w:r w:rsidRPr="00D07982">
        <w:rPr>
          <w:i/>
          <w:snapToGrid/>
          <w:szCs w:val="22"/>
          <w:lang w:val="lt-LT"/>
        </w:rPr>
        <w:t xml:space="preserve"> </w:t>
      </w:r>
      <w:proofErr w:type="spellStart"/>
      <w:r w:rsidRPr="00D07982">
        <w:rPr>
          <w:i/>
          <w:snapToGrid/>
          <w:szCs w:val="22"/>
          <w:lang w:val="lt-LT"/>
        </w:rPr>
        <w:t>renino</w:t>
      </w:r>
      <w:proofErr w:type="spellEnd"/>
      <w:r w:rsidRPr="00D07982">
        <w:rPr>
          <w:i/>
          <w:snapToGrid/>
          <w:szCs w:val="22"/>
          <w:lang w:val="lt-LT"/>
        </w:rPr>
        <w:t xml:space="preserve">, </w:t>
      </w:r>
      <w:proofErr w:type="spellStart"/>
      <w:r w:rsidRPr="00D07982">
        <w:rPr>
          <w:i/>
          <w:snapToGrid/>
          <w:szCs w:val="22"/>
          <w:lang w:val="lt-LT"/>
        </w:rPr>
        <w:t>angiotenzino</w:t>
      </w:r>
      <w:proofErr w:type="spellEnd"/>
      <w:r w:rsidRPr="00D07982">
        <w:rPr>
          <w:i/>
          <w:snapToGrid/>
          <w:szCs w:val="22"/>
          <w:lang w:val="lt-LT"/>
        </w:rPr>
        <w:t xml:space="preserve"> ir </w:t>
      </w:r>
      <w:proofErr w:type="spellStart"/>
      <w:r w:rsidRPr="00D07982">
        <w:rPr>
          <w:i/>
          <w:snapToGrid/>
          <w:szCs w:val="22"/>
          <w:lang w:val="lt-LT"/>
        </w:rPr>
        <w:t>aldosterono</w:t>
      </w:r>
      <w:proofErr w:type="spellEnd"/>
      <w:r w:rsidRPr="00D07982">
        <w:rPr>
          <w:i/>
          <w:snapToGrid/>
          <w:szCs w:val="22"/>
          <w:lang w:val="lt-LT"/>
        </w:rPr>
        <w:t xml:space="preserve"> sistemos (RAAS)</w:t>
      </w:r>
      <w:r w:rsidR="00856CEA" w:rsidRPr="00D07982">
        <w:rPr>
          <w:i/>
          <w:snapToGrid/>
          <w:szCs w:val="22"/>
          <w:lang w:val="lt-LT"/>
        </w:rPr>
        <w:t xml:space="preserve"> nuslopinimas</w:t>
      </w:r>
      <w:r w:rsidRPr="00D07982">
        <w:rPr>
          <w:i/>
          <w:snapToGrid/>
          <w:szCs w:val="22"/>
          <w:lang w:val="lt-LT"/>
        </w:rPr>
        <w:t xml:space="preserve"> </w:t>
      </w:r>
    </w:p>
    <w:p w14:paraId="5F32E95B" w14:textId="77777777" w:rsidR="00C73386" w:rsidRPr="00D07982" w:rsidRDefault="00856CEA" w:rsidP="00C73386">
      <w:pPr>
        <w:tabs>
          <w:tab w:val="clear" w:pos="567"/>
        </w:tabs>
        <w:spacing w:line="240" w:lineRule="auto"/>
        <w:rPr>
          <w:snapToGrid/>
          <w:szCs w:val="22"/>
          <w:lang w:val="lt-LT"/>
        </w:rPr>
      </w:pPr>
      <w:r w:rsidRPr="00D07982">
        <w:rPr>
          <w:snapToGrid/>
          <w:szCs w:val="22"/>
          <w:lang w:val="lt-LT"/>
        </w:rPr>
        <w:t>Turima įrodymų</w:t>
      </w:r>
      <w:r w:rsidR="00C73386" w:rsidRPr="00D07982">
        <w:rPr>
          <w:snapToGrid/>
          <w:szCs w:val="22"/>
          <w:lang w:val="lt-LT"/>
        </w:rPr>
        <w:t xml:space="preserve">, kad kartu vartojant AKF inhibitorių, </w:t>
      </w:r>
      <w:proofErr w:type="spellStart"/>
      <w:r w:rsidR="00C73386" w:rsidRPr="00D07982">
        <w:rPr>
          <w:snapToGrid/>
          <w:szCs w:val="22"/>
          <w:lang w:val="lt-LT"/>
        </w:rPr>
        <w:t>angiotenzino</w:t>
      </w:r>
      <w:proofErr w:type="spellEnd"/>
      <w:r w:rsidR="00C73386" w:rsidRPr="00D07982">
        <w:rPr>
          <w:snapToGrid/>
          <w:szCs w:val="22"/>
          <w:lang w:val="lt-LT"/>
        </w:rPr>
        <w:t xml:space="preserve"> II receptorių blokatorių ar </w:t>
      </w:r>
      <w:proofErr w:type="spellStart"/>
      <w:r w:rsidR="00C73386" w:rsidRPr="00D07982">
        <w:rPr>
          <w:snapToGrid/>
          <w:szCs w:val="22"/>
          <w:lang w:val="lt-LT"/>
        </w:rPr>
        <w:t>aliskiren</w:t>
      </w:r>
      <w:r w:rsidRPr="00D07982">
        <w:rPr>
          <w:snapToGrid/>
          <w:szCs w:val="22"/>
          <w:lang w:val="lt-LT"/>
        </w:rPr>
        <w:t>ą</w:t>
      </w:r>
      <w:proofErr w:type="spellEnd"/>
      <w:r w:rsidR="00C73386" w:rsidRPr="00D07982">
        <w:rPr>
          <w:snapToGrid/>
          <w:szCs w:val="22"/>
          <w:lang w:val="lt-LT"/>
        </w:rPr>
        <w:t xml:space="preserve"> </w:t>
      </w:r>
      <w:r w:rsidRPr="00D07982">
        <w:rPr>
          <w:snapToGrid/>
          <w:szCs w:val="22"/>
          <w:lang w:val="lt-LT"/>
        </w:rPr>
        <w:t>pa</w:t>
      </w:r>
      <w:r w:rsidR="00C73386" w:rsidRPr="00D07982">
        <w:rPr>
          <w:snapToGrid/>
          <w:szCs w:val="22"/>
          <w:lang w:val="lt-LT"/>
        </w:rPr>
        <w:t xml:space="preserve">didėja </w:t>
      </w:r>
      <w:proofErr w:type="spellStart"/>
      <w:r w:rsidR="00C73386" w:rsidRPr="00D07982">
        <w:rPr>
          <w:snapToGrid/>
          <w:szCs w:val="22"/>
          <w:lang w:val="lt-LT"/>
        </w:rPr>
        <w:t>hipotenzijos</w:t>
      </w:r>
      <w:proofErr w:type="spellEnd"/>
      <w:r w:rsidR="00C73386" w:rsidRPr="00D07982">
        <w:rPr>
          <w:snapToGrid/>
          <w:szCs w:val="22"/>
          <w:lang w:val="lt-LT"/>
        </w:rPr>
        <w:t xml:space="preserve">, </w:t>
      </w:r>
      <w:proofErr w:type="spellStart"/>
      <w:r w:rsidR="00C73386" w:rsidRPr="00D07982">
        <w:rPr>
          <w:snapToGrid/>
          <w:szCs w:val="22"/>
          <w:lang w:val="lt-LT"/>
        </w:rPr>
        <w:t>hiperkalemijos</w:t>
      </w:r>
      <w:proofErr w:type="spellEnd"/>
      <w:r w:rsidR="00C73386" w:rsidRPr="00D07982">
        <w:rPr>
          <w:snapToGrid/>
          <w:szCs w:val="22"/>
          <w:lang w:val="lt-LT"/>
        </w:rPr>
        <w:t xml:space="preserve"> ir inkstų funkcijos su</w:t>
      </w:r>
      <w:r w:rsidRPr="00D07982">
        <w:rPr>
          <w:snapToGrid/>
          <w:szCs w:val="22"/>
          <w:lang w:val="lt-LT"/>
        </w:rPr>
        <w:t>silpnėjimo</w:t>
      </w:r>
      <w:r w:rsidR="00C73386" w:rsidRPr="00D07982">
        <w:rPr>
          <w:snapToGrid/>
          <w:szCs w:val="22"/>
          <w:lang w:val="lt-LT"/>
        </w:rPr>
        <w:t xml:space="preserve"> (įskaitant ūminį inkstų nepakankamumą) rizika. </w:t>
      </w:r>
      <w:r w:rsidR="00435AE4" w:rsidRPr="00D07982">
        <w:rPr>
          <w:snapToGrid/>
          <w:szCs w:val="22"/>
          <w:lang w:val="lt-LT"/>
        </w:rPr>
        <w:t>Todėl nerekomenduojama dvigubai nuslopinti</w:t>
      </w:r>
      <w:r w:rsidR="00C73386" w:rsidRPr="00D07982">
        <w:rPr>
          <w:snapToGrid/>
          <w:szCs w:val="22"/>
          <w:lang w:val="lt-LT"/>
        </w:rPr>
        <w:t xml:space="preserve"> RAAS, vartojant AKF inhibitorių, </w:t>
      </w:r>
      <w:proofErr w:type="spellStart"/>
      <w:r w:rsidR="00C73386" w:rsidRPr="00D07982">
        <w:rPr>
          <w:snapToGrid/>
          <w:szCs w:val="22"/>
          <w:lang w:val="lt-LT"/>
        </w:rPr>
        <w:t>angiotenzino</w:t>
      </w:r>
      <w:proofErr w:type="spellEnd"/>
      <w:r w:rsidR="00C73386" w:rsidRPr="00D07982">
        <w:rPr>
          <w:snapToGrid/>
          <w:szCs w:val="22"/>
          <w:lang w:val="lt-LT"/>
        </w:rPr>
        <w:t xml:space="preserve"> II receptorių blokatorių ar </w:t>
      </w:r>
      <w:proofErr w:type="spellStart"/>
      <w:r w:rsidR="00C73386" w:rsidRPr="00D07982">
        <w:rPr>
          <w:snapToGrid/>
          <w:szCs w:val="22"/>
          <w:lang w:val="lt-LT"/>
        </w:rPr>
        <w:t>aliskireno</w:t>
      </w:r>
      <w:proofErr w:type="spellEnd"/>
      <w:r w:rsidR="00435AE4" w:rsidRPr="00D07982">
        <w:rPr>
          <w:snapToGrid/>
          <w:szCs w:val="22"/>
          <w:lang w:val="lt-LT"/>
        </w:rPr>
        <w:t xml:space="preserve"> derinį</w:t>
      </w:r>
      <w:r w:rsidR="00C73386" w:rsidRPr="00D07982">
        <w:rPr>
          <w:snapToGrid/>
          <w:szCs w:val="22"/>
          <w:lang w:val="lt-LT"/>
        </w:rPr>
        <w:t xml:space="preserve"> (žr. 4.5 ir 5.1 skyrius).</w:t>
      </w:r>
    </w:p>
    <w:p w14:paraId="3F2F2904" w14:textId="77777777" w:rsidR="00435AE4" w:rsidRPr="00D07982" w:rsidRDefault="00435AE4" w:rsidP="00C73386">
      <w:pPr>
        <w:tabs>
          <w:tab w:val="clear" w:pos="567"/>
        </w:tabs>
        <w:spacing w:line="240" w:lineRule="auto"/>
        <w:rPr>
          <w:snapToGrid/>
          <w:szCs w:val="22"/>
          <w:lang w:val="lt-LT"/>
        </w:rPr>
      </w:pPr>
      <w:r w:rsidRPr="00D07982">
        <w:rPr>
          <w:snapToGrid/>
          <w:szCs w:val="22"/>
          <w:lang w:val="lt-LT"/>
        </w:rPr>
        <w:t>Vis dėlto, j</w:t>
      </w:r>
      <w:r w:rsidR="00C73386" w:rsidRPr="00D07982">
        <w:rPr>
          <w:snapToGrid/>
          <w:szCs w:val="22"/>
          <w:lang w:val="lt-LT"/>
        </w:rPr>
        <w:t>ei dvigub</w:t>
      </w:r>
      <w:r w:rsidRPr="00D07982">
        <w:rPr>
          <w:snapToGrid/>
          <w:szCs w:val="22"/>
          <w:lang w:val="lt-LT"/>
        </w:rPr>
        <w:t>as nuslopinimas laikomas absoliučiai</w:t>
      </w:r>
      <w:r w:rsidR="00C73386" w:rsidRPr="00D07982">
        <w:rPr>
          <w:snapToGrid/>
          <w:szCs w:val="22"/>
          <w:lang w:val="lt-LT"/>
        </w:rPr>
        <w:t xml:space="preserve"> būtin</w:t>
      </w:r>
      <w:r w:rsidRPr="00D07982">
        <w:rPr>
          <w:snapToGrid/>
          <w:szCs w:val="22"/>
          <w:lang w:val="lt-LT"/>
        </w:rPr>
        <w:t>u</w:t>
      </w:r>
      <w:r w:rsidR="00C73386" w:rsidRPr="00D07982">
        <w:rPr>
          <w:snapToGrid/>
          <w:szCs w:val="22"/>
          <w:lang w:val="lt-LT"/>
        </w:rPr>
        <w:t>,</w:t>
      </w:r>
      <w:r w:rsidRPr="00D07982">
        <w:rPr>
          <w:snapToGrid/>
          <w:szCs w:val="22"/>
          <w:lang w:val="lt-LT"/>
        </w:rPr>
        <w:t xml:space="preserve"> šis gydymas turi būti atliekamas</w:t>
      </w:r>
      <w:r w:rsidR="00C73386" w:rsidRPr="00D07982">
        <w:rPr>
          <w:snapToGrid/>
          <w:szCs w:val="22"/>
          <w:lang w:val="lt-LT"/>
        </w:rPr>
        <w:t xml:space="preserve"> tik prižiūrint specialistams ir dažnai bei atidžiai tiriant inkstų funkciją</w:t>
      </w:r>
      <w:r w:rsidRPr="00D07982">
        <w:rPr>
          <w:snapToGrid/>
          <w:szCs w:val="22"/>
          <w:lang w:val="lt-LT"/>
        </w:rPr>
        <w:t>,</w:t>
      </w:r>
      <w:r w:rsidR="00C73386" w:rsidRPr="00D07982">
        <w:rPr>
          <w:snapToGrid/>
          <w:szCs w:val="22"/>
          <w:lang w:val="lt-LT"/>
        </w:rPr>
        <w:t xml:space="preserve"> elektrolitų k</w:t>
      </w:r>
      <w:r w:rsidRPr="00D07982">
        <w:rPr>
          <w:snapToGrid/>
          <w:szCs w:val="22"/>
          <w:lang w:val="lt-LT"/>
        </w:rPr>
        <w:t>oncentraciją</w:t>
      </w:r>
      <w:r w:rsidR="00C73386" w:rsidRPr="00D07982">
        <w:rPr>
          <w:snapToGrid/>
          <w:szCs w:val="22"/>
          <w:lang w:val="lt-LT"/>
        </w:rPr>
        <w:t xml:space="preserve"> </w:t>
      </w:r>
      <w:r w:rsidR="007B3DB0" w:rsidRPr="00D07982">
        <w:rPr>
          <w:snapToGrid/>
          <w:szCs w:val="22"/>
          <w:lang w:val="lt-LT"/>
        </w:rPr>
        <w:t>bei</w:t>
      </w:r>
      <w:r w:rsidR="00C73386" w:rsidRPr="00D07982">
        <w:rPr>
          <w:snapToGrid/>
          <w:szCs w:val="22"/>
          <w:lang w:val="lt-LT"/>
        </w:rPr>
        <w:t xml:space="preserve"> kraujospūdį. </w:t>
      </w:r>
    </w:p>
    <w:p w14:paraId="0F4559F2" w14:textId="77777777" w:rsidR="00C73386" w:rsidRPr="00D07982" w:rsidRDefault="00C73386" w:rsidP="00C73386">
      <w:pPr>
        <w:tabs>
          <w:tab w:val="clear" w:pos="567"/>
        </w:tabs>
        <w:spacing w:line="240" w:lineRule="auto"/>
        <w:rPr>
          <w:snapToGrid/>
          <w:szCs w:val="22"/>
          <w:lang w:val="lt-LT"/>
        </w:rPr>
      </w:pPr>
      <w:r w:rsidRPr="00D07982">
        <w:rPr>
          <w:snapToGrid/>
          <w:szCs w:val="22"/>
          <w:lang w:val="lt-LT"/>
        </w:rPr>
        <w:t xml:space="preserve">Pacientams, </w:t>
      </w:r>
      <w:r w:rsidR="00435AE4" w:rsidRPr="00D07982">
        <w:rPr>
          <w:snapToGrid/>
          <w:szCs w:val="22"/>
          <w:lang w:val="lt-LT"/>
        </w:rPr>
        <w:t>sergantiems</w:t>
      </w:r>
      <w:r w:rsidRPr="00D07982">
        <w:rPr>
          <w:snapToGrid/>
          <w:szCs w:val="22"/>
          <w:lang w:val="lt-LT"/>
        </w:rPr>
        <w:t xml:space="preserve"> diabetin</w:t>
      </w:r>
      <w:r w:rsidR="00591FA2" w:rsidRPr="00D07982">
        <w:rPr>
          <w:snapToGrid/>
          <w:szCs w:val="22"/>
          <w:lang w:val="lt-LT"/>
        </w:rPr>
        <w:t>e</w:t>
      </w:r>
      <w:r w:rsidRPr="00D07982">
        <w:rPr>
          <w:snapToGrid/>
          <w:szCs w:val="22"/>
          <w:lang w:val="lt-LT"/>
        </w:rPr>
        <w:t xml:space="preserve"> </w:t>
      </w:r>
      <w:proofErr w:type="spellStart"/>
      <w:r w:rsidRPr="00D07982">
        <w:rPr>
          <w:snapToGrid/>
          <w:szCs w:val="22"/>
          <w:lang w:val="lt-LT"/>
        </w:rPr>
        <w:t>nefropatija</w:t>
      </w:r>
      <w:proofErr w:type="spellEnd"/>
      <w:r w:rsidRPr="00D07982">
        <w:rPr>
          <w:snapToGrid/>
          <w:szCs w:val="22"/>
          <w:lang w:val="lt-LT"/>
        </w:rPr>
        <w:t xml:space="preserve">, </w:t>
      </w:r>
      <w:r w:rsidR="00435AE4" w:rsidRPr="00D07982">
        <w:rPr>
          <w:snapToGrid/>
          <w:szCs w:val="22"/>
          <w:lang w:val="lt-LT"/>
        </w:rPr>
        <w:t xml:space="preserve">negalima kartu vartoti </w:t>
      </w:r>
      <w:r w:rsidRPr="00D07982">
        <w:rPr>
          <w:snapToGrid/>
          <w:szCs w:val="22"/>
          <w:lang w:val="lt-LT"/>
        </w:rPr>
        <w:t xml:space="preserve">AKF inhibitorių ir </w:t>
      </w:r>
      <w:proofErr w:type="spellStart"/>
      <w:r w:rsidRPr="00D07982">
        <w:rPr>
          <w:snapToGrid/>
          <w:szCs w:val="22"/>
          <w:lang w:val="lt-LT"/>
        </w:rPr>
        <w:t>angiotenzino</w:t>
      </w:r>
      <w:proofErr w:type="spellEnd"/>
      <w:r w:rsidRPr="00D07982">
        <w:rPr>
          <w:snapToGrid/>
          <w:szCs w:val="22"/>
          <w:lang w:val="lt-LT"/>
        </w:rPr>
        <w:t xml:space="preserve"> II receptorių blokatorių.</w:t>
      </w:r>
    </w:p>
    <w:p w14:paraId="72984412" w14:textId="77777777" w:rsidR="00C73386" w:rsidRPr="00D07982" w:rsidRDefault="00C73386" w:rsidP="00153F88">
      <w:pPr>
        <w:tabs>
          <w:tab w:val="clear" w:pos="567"/>
        </w:tabs>
        <w:spacing w:line="240" w:lineRule="auto"/>
        <w:rPr>
          <w:i/>
          <w:snapToGrid/>
          <w:szCs w:val="22"/>
          <w:lang w:val="lt-LT"/>
        </w:rPr>
      </w:pPr>
    </w:p>
    <w:p w14:paraId="5678585B" w14:textId="77777777" w:rsidR="00153F88" w:rsidRPr="00D07982" w:rsidRDefault="00153F88" w:rsidP="00153F88">
      <w:pPr>
        <w:tabs>
          <w:tab w:val="clear" w:pos="567"/>
        </w:tabs>
        <w:spacing w:line="240" w:lineRule="auto"/>
        <w:rPr>
          <w:i/>
          <w:snapToGrid/>
          <w:szCs w:val="22"/>
          <w:lang w:val="lt-LT"/>
        </w:rPr>
      </w:pPr>
      <w:r w:rsidRPr="00D07982">
        <w:rPr>
          <w:i/>
          <w:snapToGrid/>
          <w:szCs w:val="22"/>
          <w:lang w:val="lt-LT"/>
        </w:rPr>
        <w:t>Padidėjusio jautrumo reakcijos</w:t>
      </w:r>
    </w:p>
    <w:p w14:paraId="61E27199" w14:textId="77777777" w:rsidR="00153F88" w:rsidRPr="00D07982" w:rsidRDefault="00153F88" w:rsidP="00153F88">
      <w:pPr>
        <w:tabs>
          <w:tab w:val="clear" w:pos="567"/>
        </w:tabs>
        <w:spacing w:line="240" w:lineRule="auto"/>
        <w:rPr>
          <w:snapToGrid/>
          <w:szCs w:val="22"/>
          <w:lang w:val="lt-LT"/>
        </w:rPr>
      </w:pPr>
      <w:r w:rsidRPr="00D07982">
        <w:rPr>
          <w:snapToGrid/>
          <w:szCs w:val="22"/>
          <w:lang w:val="lt-LT"/>
        </w:rPr>
        <w:t xml:space="preserve">Padidėjusio jautrumo reakcijos gali pasireikšti pacientams, kuriems anksčiau pasireiškė arba nepasireiškė alergija arba bronchinė astma, pavyzdžiui, rožinis išbėrimas, padidėjęs jautrumas šviesai, dilgėlinė, </w:t>
      </w:r>
      <w:proofErr w:type="spellStart"/>
      <w:r w:rsidRPr="00D07982">
        <w:rPr>
          <w:snapToGrid/>
          <w:szCs w:val="22"/>
          <w:lang w:val="lt-LT"/>
        </w:rPr>
        <w:t>nekrotizuojantis</w:t>
      </w:r>
      <w:proofErr w:type="spellEnd"/>
      <w:r w:rsidRPr="00D07982">
        <w:rPr>
          <w:snapToGrid/>
          <w:szCs w:val="22"/>
          <w:lang w:val="lt-LT"/>
        </w:rPr>
        <w:t xml:space="preserve"> </w:t>
      </w:r>
      <w:proofErr w:type="spellStart"/>
      <w:r w:rsidRPr="00D07982">
        <w:rPr>
          <w:snapToGrid/>
          <w:szCs w:val="22"/>
          <w:lang w:val="lt-LT"/>
        </w:rPr>
        <w:t>angitas</w:t>
      </w:r>
      <w:proofErr w:type="spellEnd"/>
      <w:r w:rsidRPr="00D07982">
        <w:rPr>
          <w:snapToGrid/>
          <w:szCs w:val="22"/>
          <w:lang w:val="lt-LT"/>
        </w:rPr>
        <w:t xml:space="preserve">, kvėpavimo funkcijos sutrikimas, įskaitant </w:t>
      </w:r>
      <w:proofErr w:type="spellStart"/>
      <w:r w:rsidRPr="00D07982">
        <w:rPr>
          <w:snapToGrid/>
          <w:szCs w:val="22"/>
          <w:lang w:val="lt-LT"/>
        </w:rPr>
        <w:t>pneumonitą</w:t>
      </w:r>
      <w:proofErr w:type="spellEnd"/>
      <w:r w:rsidRPr="00D07982">
        <w:rPr>
          <w:snapToGrid/>
          <w:szCs w:val="22"/>
          <w:lang w:val="lt-LT"/>
        </w:rPr>
        <w:t xml:space="preserve"> ir plaučių edemą, anafilaksinės reakcijos.</w:t>
      </w:r>
    </w:p>
    <w:p w14:paraId="472CF2EB" w14:textId="77777777" w:rsidR="00153F88" w:rsidRPr="00D07982" w:rsidRDefault="00153F88" w:rsidP="00153F88">
      <w:pPr>
        <w:tabs>
          <w:tab w:val="clear" w:pos="567"/>
        </w:tabs>
        <w:spacing w:line="240" w:lineRule="auto"/>
        <w:rPr>
          <w:snapToGrid/>
          <w:szCs w:val="22"/>
          <w:lang w:val="lt-LT"/>
        </w:rPr>
      </w:pPr>
    </w:p>
    <w:p w14:paraId="226FF046" w14:textId="77777777" w:rsidR="00153F88" w:rsidRPr="00D07982" w:rsidRDefault="00153F88" w:rsidP="00153F88">
      <w:pPr>
        <w:tabs>
          <w:tab w:val="clear" w:pos="567"/>
        </w:tabs>
        <w:spacing w:line="240" w:lineRule="auto"/>
        <w:rPr>
          <w:snapToGrid/>
          <w:szCs w:val="22"/>
          <w:lang w:val="lt-LT"/>
        </w:rPr>
      </w:pPr>
      <w:r w:rsidRPr="00D07982">
        <w:rPr>
          <w:i/>
          <w:snapToGrid/>
          <w:szCs w:val="22"/>
          <w:lang w:val="lt-LT"/>
        </w:rPr>
        <w:t xml:space="preserve">Simptominė </w:t>
      </w:r>
      <w:proofErr w:type="spellStart"/>
      <w:r w:rsidRPr="00D07982">
        <w:rPr>
          <w:i/>
          <w:snapToGrid/>
          <w:szCs w:val="22"/>
          <w:lang w:val="lt-LT"/>
        </w:rPr>
        <w:t>hipotenzija</w:t>
      </w:r>
      <w:proofErr w:type="spellEnd"/>
    </w:p>
    <w:p w14:paraId="3B616B2C" w14:textId="77777777" w:rsidR="00153F88" w:rsidRPr="00D07982" w:rsidRDefault="00153F88" w:rsidP="00153F88">
      <w:pPr>
        <w:tabs>
          <w:tab w:val="clear" w:pos="567"/>
        </w:tabs>
        <w:spacing w:line="240" w:lineRule="auto"/>
        <w:rPr>
          <w:snapToGrid/>
          <w:szCs w:val="22"/>
          <w:lang w:val="lt-LT"/>
        </w:rPr>
      </w:pPr>
      <w:r w:rsidRPr="00D07982">
        <w:rPr>
          <w:snapToGrid/>
          <w:szCs w:val="22"/>
          <w:lang w:val="lt-LT"/>
        </w:rPr>
        <w:t xml:space="preserve">Simptominė </w:t>
      </w:r>
      <w:proofErr w:type="spellStart"/>
      <w:r w:rsidRPr="00D07982">
        <w:rPr>
          <w:snapToGrid/>
          <w:szCs w:val="22"/>
          <w:lang w:val="lt-LT"/>
        </w:rPr>
        <w:t>hipotenzija</w:t>
      </w:r>
      <w:proofErr w:type="spellEnd"/>
      <w:r w:rsidRPr="00D07982">
        <w:rPr>
          <w:snapToGrid/>
          <w:szCs w:val="22"/>
          <w:lang w:val="lt-LT"/>
        </w:rPr>
        <w:t xml:space="preserve"> nekomplikuota hipertenzija sergantiems pacientams pasireiškė retai. Hipertenzija sergantiems pacientams, vartojantiems </w:t>
      </w:r>
      <w:proofErr w:type="spellStart"/>
      <w:r w:rsidRPr="00D07982">
        <w:rPr>
          <w:snapToGrid/>
          <w:szCs w:val="22"/>
          <w:lang w:val="lt-LT"/>
        </w:rPr>
        <w:t>kvinaprilį</w:t>
      </w:r>
      <w:proofErr w:type="spellEnd"/>
      <w:r w:rsidRPr="00D07982">
        <w:rPr>
          <w:snapToGrid/>
          <w:szCs w:val="22"/>
          <w:lang w:val="lt-LT"/>
        </w:rPr>
        <w:t xml:space="preserve">, </w:t>
      </w:r>
      <w:proofErr w:type="spellStart"/>
      <w:r w:rsidRPr="00D07982">
        <w:rPr>
          <w:snapToGrid/>
          <w:szCs w:val="22"/>
          <w:lang w:val="lt-LT"/>
        </w:rPr>
        <w:t>hipotenzijos</w:t>
      </w:r>
      <w:proofErr w:type="spellEnd"/>
      <w:r w:rsidRPr="00D07982">
        <w:rPr>
          <w:snapToGrid/>
          <w:szCs w:val="22"/>
          <w:lang w:val="lt-LT"/>
        </w:rPr>
        <w:t xml:space="preserve"> tikimybė yra didesnė, jeigu organizme trūksta </w:t>
      </w:r>
      <w:r w:rsidR="001F598F">
        <w:rPr>
          <w:snapToGrid/>
          <w:szCs w:val="22"/>
          <w:lang w:val="lt-LT"/>
        </w:rPr>
        <w:t xml:space="preserve">druskų ar </w:t>
      </w:r>
      <w:r w:rsidRPr="00D07982">
        <w:rPr>
          <w:snapToGrid/>
          <w:szCs w:val="22"/>
          <w:lang w:val="lt-LT"/>
        </w:rPr>
        <w:t xml:space="preserve">skysčių (pvz., dėl gydymo diuretikais, druskos ribojimo maiste, gydymo dializėmis, viduriavimo arba vėmimo, sunkios nuo </w:t>
      </w:r>
      <w:proofErr w:type="spellStart"/>
      <w:r w:rsidRPr="00D07982">
        <w:rPr>
          <w:snapToGrid/>
          <w:szCs w:val="22"/>
          <w:lang w:val="lt-LT"/>
        </w:rPr>
        <w:t>renino</w:t>
      </w:r>
      <w:proofErr w:type="spellEnd"/>
      <w:r w:rsidRPr="00D07982">
        <w:rPr>
          <w:snapToGrid/>
          <w:szCs w:val="22"/>
          <w:lang w:val="lt-LT"/>
        </w:rPr>
        <w:t xml:space="preserve"> priklausomos hipertenzijos) (žr. 4.5 ir 4.8 skyrių).</w:t>
      </w:r>
    </w:p>
    <w:p w14:paraId="2359443D" w14:textId="77777777" w:rsidR="00153F88" w:rsidRPr="00D07982" w:rsidRDefault="00153F88" w:rsidP="00153F88">
      <w:pPr>
        <w:tabs>
          <w:tab w:val="clear" w:pos="567"/>
        </w:tabs>
        <w:spacing w:line="240" w:lineRule="auto"/>
        <w:rPr>
          <w:snapToGrid/>
          <w:szCs w:val="22"/>
          <w:lang w:val="lt-LT"/>
        </w:rPr>
      </w:pPr>
    </w:p>
    <w:p w14:paraId="329B960D" w14:textId="77777777" w:rsidR="00153F88" w:rsidRPr="00D07982" w:rsidRDefault="00153F88" w:rsidP="00153F88">
      <w:pPr>
        <w:tabs>
          <w:tab w:val="clear" w:pos="567"/>
        </w:tabs>
        <w:spacing w:line="240" w:lineRule="auto"/>
        <w:rPr>
          <w:snapToGrid/>
          <w:szCs w:val="22"/>
          <w:lang w:val="lt-LT"/>
        </w:rPr>
      </w:pPr>
      <w:r w:rsidRPr="00D07982">
        <w:rPr>
          <w:snapToGrid/>
          <w:szCs w:val="22"/>
          <w:lang w:val="lt-LT"/>
        </w:rPr>
        <w:t xml:space="preserve">Jeigu pasireiškia simptominė </w:t>
      </w:r>
      <w:proofErr w:type="spellStart"/>
      <w:r w:rsidRPr="00D07982">
        <w:rPr>
          <w:snapToGrid/>
          <w:szCs w:val="22"/>
          <w:lang w:val="lt-LT"/>
        </w:rPr>
        <w:t>hipotenzija</w:t>
      </w:r>
      <w:proofErr w:type="spellEnd"/>
      <w:r w:rsidRPr="00D07982">
        <w:rPr>
          <w:snapToGrid/>
          <w:szCs w:val="22"/>
          <w:lang w:val="lt-LT"/>
        </w:rPr>
        <w:t xml:space="preserve">, pacientą reikia paguldyti ant nugaros ir, jeigu būtina, į veną leisti infuziją su fiziologiniu tirpalu. Trumpalaikis </w:t>
      </w:r>
      <w:proofErr w:type="spellStart"/>
      <w:r w:rsidRPr="00D07982">
        <w:rPr>
          <w:snapToGrid/>
          <w:szCs w:val="22"/>
          <w:lang w:val="lt-LT"/>
        </w:rPr>
        <w:t>hipotenzinis</w:t>
      </w:r>
      <w:proofErr w:type="spellEnd"/>
      <w:r w:rsidRPr="00D07982">
        <w:rPr>
          <w:snapToGrid/>
          <w:szCs w:val="22"/>
          <w:lang w:val="lt-LT"/>
        </w:rPr>
        <w:t xml:space="preserve"> atsakas nėra kontraindikacija kitoms dozėms. Vis dėlto jeigu pasireiškia toks reiškinys, reikia apsvarstyti mažesnės </w:t>
      </w:r>
      <w:proofErr w:type="spellStart"/>
      <w:r w:rsidRPr="00D07982">
        <w:rPr>
          <w:snapToGrid/>
          <w:szCs w:val="22"/>
          <w:lang w:val="lt-LT"/>
        </w:rPr>
        <w:t>kvinaprilio</w:t>
      </w:r>
      <w:proofErr w:type="spellEnd"/>
      <w:r w:rsidRPr="00D07982">
        <w:rPr>
          <w:snapToGrid/>
          <w:szCs w:val="22"/>
          <w:lang w:val="lt-LT"/>
        </w:rPr>
        <w:t xml:space="preserve"> dozės skyrimo galimybę arba neskirti kartu jokių diuretikų.</w:t>
      </w:r>
    </w:p>
    <w:p w14:paraId="15D84BEA" w14:textId="77777777" w:rsidR="00153F88" w:rsidRPr="00D07982" w:rsidRDefault="00153F88" w:rsidP="00153F88">
      <w:pPr>
        <w:tabs>
          <w:tab w:val="clear" w:pos="567"/>
        </w:tabs>
        <w:spacing w:line="240" w:lineRule="auto"/>
        <w:rPr>
          <w:snapToGrid/>
          <w:szCs w:val="22"/>
          <w:lang w:val="lt-LT"/>
        </w:rPr>
      </w:pPr>
    </w:p>
    <w:p w14:paraId="25E505A9" w14:textId="77777777" w:rsidR="00153F88" w:rsidRPr="00D07982" w:rsidRDefault="00153F88" w:rsidP="00153F88">
      <w:pPr>
        <w:tabs>
          <w:tab w:val="clear" w:pos="567"/>
        </w:tabs>
        <w:spacing w:line="240" w:lineRule="auto"/>
        <w:rPr>
          <w:snapToGrid/>
          <w:szCs w:val="22"/>
          <w:lang w:val="lt-LT"/>
        </w:rPr>
      </w:pPr>
      <w:r w:rsidRPr="00D07982">
        <w:rPr>
          <w:snapToGrid/>
          <w:szCs w:val="22"/>
          <w:lang w:val="lt-LT"/>
        </w:rPr>
        <w:t xml:space="preserve">Pacientams, kurie serga </w:t>
      </w:r>
      <w:proofErr w:type="spellStart"/>
      <w:r w:rsidRPr="00D07982">
        <w:rPr>
          <w:snapToGrid/>
          <w:szCs w:val="22"/>
          <w:lang w:val="lt-LT"/>
        </w:rPr>
        <w:t>staziniu</w:t>
      </w:r>
      <w:proofErr w:type="spellEnd"/>
      <w:r w:rsidRPr="00D07982">
        <w:rPr>
          <w:snapToGrid/>
          <w:szCs w:val="22"/>
          <w:lang w:val="lt-LT"/>
        </w:rPr>
        <w:t xml:space="preserve"> širdies nepakankamumu, gali pernelyg sumažėti kraujospūdis, todėl gydymą </w:t>
      </w:r>
      <w:proofErr w:type="spellStart"/>
      <w:r w:rsidRPr="00D07982">
        <w:rPr>
          <w:snapToGrid/>
          <w:szCs w:val="22"/>
          <w:lang w:val="lt-LT"/>
        </w:rPr>
        <w:t>kvinapriliu</w:t>
      </w:r>
      <w:proofErr w:type="spellEnd"/>
      <w:r w:rsidRPr="00D07982">
        <w:rPr>
          <w:snapToGrid/>
          <w:szCs w:val="22"/>
          <w:lang w:val="lt-LT"/>
        </w:rPr>
        <w:t xml:space="preserve"> reikia pradėti rekomenduojama doze ir atidžiai prižiūrint gydytojui. Tokius pacientus reikia atidžiai prižiūrėti pirmas dvi gydymo savaites ir po dozės padidinimo.</w:t>
      </w:r>
    </w:p>
    <w:p w14:paraId="5E16D9F7" w14:textId="77777777" w:rsidR="00153F88" w:rsidRPr="00D07982" w:rsidRDefault="00153F88" w:rsidP="00153F88">
      <w:pPr>
        <w:tabs>
          <w:tab w:val="clear" w:pos="567"/>
        </w:tabs>
        <w:spacing w:line="240" w:lineRule="auto"/>
        <w:rPr>
          <w:snapToGrid/>
          <w:szCs w:val="22"/>
          <w:lang w:val="lt-LT"/>
        </w:rPr>
      </w:pPr>
    </w:p>
    <w:p w14:paraId="2DB4D410" w14:textId="77777777" w:rsidR="00153F88" w:rsidRPr="00D07982" w:rsidRDefault="00153F88" w:rsidP="00153F88">
      <w:pPr>
        <w:tabs>
          <w:tab w:val="clear" w:pos="567"/>
        </w:tabs>
        <w:spacing w:line="240" w:lineRule="auto"/>
        <w:rPr>
          <w:snapToGrid/>
          <w:szCs w:val="22"/>
          <w:lang w:val="lt-LT"/>
        </w:rPr>
      </w:pPr>
      <w:r w:rsidRPr="00D07982">
        <w:rPr>
          <w:snapToGrid/>
          <w:szCs w:val="22"/>
          <w:lang w:val="lt-LT"/>
        </w:rPr>
        <w:t>Panašus dėmesys reikalingas ir pacientams, sergantiems išemine širdies ar smegenų kraujagyslių liga, nes dėl per didelio kraujospūdžio sumažėjimo gali ištikti miokardo infarktas ar smegenų insultas.</w:t>
      </w:r>
    </w:p>
    <w:p w14:paraId="0D3842E8" w14:textId="77777777" w:rsidR="00153F88" w:rsidRPr="00D07982" w:rsidRDefault="00153F88" w:rsidP="00153F88">
      <w:pPr>
        <w:tabs>
          <w:tab w:val="clear" w:pos="567"/>
        </w:tabs>
        <w:spacing w:line="240" w:lineRule="auto"/>
        <w:rPr>
          <w:snapToGrid/>
          <w:szCs w:val="22"/>
          <w:lang w:val="lt-LT"/>
        </w:rPr>
      </w:pPr>
    </w:p>
    <w:p w14:paraId="426B70A2" w14:textId="77777777" w:rsidR="00153F88" w:rsidRPr="00D07982" w:rsidRDefault="00153F88" w:rsidP="00153F88">
      <w:pPr>
        <w:tabs>
          <w:tab w:val="clear" w:pos="567"/>
        </w:tabs>
        <w:spacing w:line="240" w:lineRule="auto"/>
        <w:rPr>
          <w:i/>
          <w:snapToGrid/>
          <w:szCs w:val="22"/>
          <w:lang w:val="lt-LT"/>
        </w:rPr>
      </w:pPr>
      <w:r w:rsidRPr="00D07982">
        <w:rPr>
          <w:i/>
          <w:snapToGrid/>
          <w:szCs w:val="22"/>
          <w:lang w:val="lt-LT"/>
        </w:rPr>
        <w:t>Inkstų funkcijos sutrikimas</w:t>
      </w:r>
    </w:p>
    <w:p w14:paraId="2ECCD317" w14:textId="77777777" w:rsidR="00153F88" w:rsidRPr="00D07982" w:rsidRDefault="00153F88" w:rsidP="00153F88">
      <w:pPr>
        <w:tabs>
          <w:tab w:val="clear" w:pos="567"/>
        </w:tabs>
        <w:spacing w:line="240" w:lineRule="auto"/>
        <w:rPr>
          <w:snapToGrid/>
          <w:szCs w:val="22"/>
          <w:lang w:val="lt-LT"/>
        </w:rPr>
      </w:pPr>
      <w:r w:rsidRPr="00D07982">
        <w:rPr>
          <w:snapToGrid/>
          <w:szCs w:val="22"/>
          <w:lang w:val="lt-LT"/>
        </w:rPr>
        <w:t>Jei yra inkstų nepakankamumas, gydymo metu būtinas tinkamas inkstų funkcijos stebėjimas. Vis dėlto dažniausiai inkstų funkcija nepakinta arba gali pagerėti.</w:t>
      </w:r>
    </w:p>
    <w:p w14:paraId="02CAE3D7" w14:textId="77777777" w:rsidR="00153F88" w:rsidRPr="00D07982" w:rsidRDefault="00153F88" w:rsidP="00153F88">
      <w:pPr>
        <w:tabs>
          <w:tab w:val="clear" w:pos="567"/>
        </w:tabs>
        <w:spacing w:line="240" w:lineRule="auto"/>
        <w:rPr>
          <w:snapToGrid/>
          <w:szCs w:val="22"/>
          <w:lang w:val="lt-LT"/>
        </w:rPr>
      </w:pPr>
    </w:p>
    <w:p w14:paraId="3C935159" w14:textId="77777777" w:rsidR="00153F88" w:rsidRPr="00D07982" w:rsidRDefault="00153F88" w:rsidP="00153F88">
      <w:pPr>
        <w:tabs>
          <w:tab w:val="clear" w:pos="567"/>
        </w:tabs>
        <w:spacing w:line="240" w:lineRule="auto"/>
        <w:rPr>
          <w:snapToGrid/>
          <w:szCs w:val="22"/>
          <w:lang w:val="lt-LT"/>
        </w:rPr>
      </w:pPr>
      <w:r w:rsidRPr="00D07982">
        <w:rPr>
          <w:snapToGrid/>
          <w:szCs w:val="22"/>
          <w:lang w:val="lt-LT"/>
        </w:rPr>
        <w:t xml:space="preserve">Mažėjant </w:t>
      </w:r>
      <w:proofErr w:type="spellStart"/>
      <w:r w:rsidRPr="00D07982">
        <w:rPr>
          <w:snapToGrid/>
          <w:szCs w:val="22"/>
          <w:lang w:val="lt-LT"/>
        </w:rPr>
        <w:t>kreatinino</w:t>
      </w:r>
      <w:proofErr w:type="spellEnd"/>
      <w:r w:rsidRPr="00D07982">
        <w:rPr>
          <w:snapToGrid/>
          <w:szCs w:val="22"/>
          <w:lang w:val="lt-LT"/>
        </w:rPr>
        <w:t xml:space="preserve"> klirensui, </w:t>
      </w:r>
      <w:proofErr w:type="spellStart"/>
      <w:r w:rsidRPr="00D07982">
        <w:rPr>
          <w:snapToGrid/>
          <w:szCs w:val="22"/>
          <w:lang w:val="lt-LT"/>
        </w:rPr>
        <w:t>kvinaprilato</w:t>
      </w:r>
      <w:proofErr w:type="spellEnd"/>
      <w:r w:rsidRPr="00D07982">
        <w:rPr>
          <w:snapToGrid/>
          <w:szCs w:val="22"/>
          <w:lang w:val="lt-LT"/>
        </w:rPr>
        <w:t xml:space="preserve"> pusinės eliminacijos periodas ilgėja. Pacientams, kurių </w:t>
      </w:r>
      <w:proofErr w:type="spellStart"/>
      <w:r w:rsidRPr="00D07982">
        <w:rPr>
          <w:snapToGrid/>
          <w:szCs w:val="22"/>
          <w:lang w:val="lt-LT"/>
        </w:rPr>
        <w:t>kreatinino</w:t>
      </w:r>
      <w:proofErr w:type="spellEnd"/>
      <w:r w:rsidRPr="00D07982">
        <w:rPr>
          <w:snapToGrid/>
          <w:szCs w:val="22"/>
          <w:lang w:val="lt-LT"/>
        </w:rPr>
        <w:t xml:space="preserve"> klirensas &lt; 60 ml/min., reikia mažesnės pradinės </w:t>
      </w:r>
      <w:proofErr w:type="spellStart"/>
      <w:r w:rsidRPr="00D07982">
        <w:rPr>
          <w:snapToGrid/>
          <w:szCs w:val="22"/>
          <w:lang w:val="lt-LT"/>
        </w:rPr>
        <w:t>kvinaprilio</w:t>
      </w:r>
      <w:proofErr w:type="spellEnd"/>
      <w:r w:rsidRPr="00D07982">
        <w:rPr>
          <w:snapToGrid/>
          <w:szCs w:val="22"/>
          <w:lang w:val="lt-LT"/>
        </w:rPr>
        <w:t xml:space="preserve"> dozės (žr. 4.2 skyrių). Tokiems </w:t>
      </w:r>
      <w:r w:rsidRPr="00D07982">
        <w:rPr>
          <w:snapToGrid/>
          <w:szCs w:val="22"/>
          <w:lang w:val="lt-LT"/>
        </w:rPr>
        <w:lastRenderedPageBreak/>
        <w:t xml:space="preserve">pacientams dozę reikia palaipsniui didinti, kol pasireiškia gydomasis atsakas, ir atidžiai stebėti inkstų funkciją, net jeigu pradiniai tyrimai nerodo, kad </w:t>
      </w:r>
      <w:proofErr w:type="spellStart"/>
      <w:r w:rsidRPr="00D07982">
        <w:rPr>
          <w:snapToGrid/>
          <w:szCs w:val="22"/>
          <w:lang w:val="lt-LT"/>
        </w:rPr>
        <w:t>kvinaprilis</w:t>
      </w:r>
      <w:proofErr w:type="spellEnd"/>
      <w:r w:rsidRPr="00D07982">
        <w:rPr>
          <w:snapToGrid/>
          <w:szCs w:val="22"/>
          <w:lang w:val="lt-LT"/>
        </w:rPr>
        <w:t xml:space="preserve"> papildomai blogintų inkstų funkciją.</w:t>
      </w:r>
    </w:p>
    <w:p w14:paraId="7AA49D8B" w14:textId="77777777" w:rsidR="00153F88" w:rsidRPr="00D07982" w:rsidRDefault="00153F88" w:rsidP="00153F88">
      <w:pPr>
        <w:tabs>
          <w:tab w:val="clear" w:pos="567"/>
        </w:tabs>
        <w:spacing w:line="240" w:lineRule="auto"/>
        <w:rPr>
          <w:snapToGrid/>
          <w:szCs w:val="22"/>
          <w:lang w:val="lt-LT"/>
        </w:rPr>
      </w:pPr>
    </w:p>
    <w:p w14:paraId="183CE904" w14:textId="77777777" w:rsidR="00153F88" w:rsidRPr="00D07982" w:rsidRDefault="00153F88" w:rsidP="00153F88">
      <w:pPr>
        <w:tabs>
          <w:tab w:val="clear" w:pos="567"/>
        </w:tabs>
        <w:spacing w:line="240" w:lineRule="auto"/>
        <w:rPr>
          <w:snapToGrid/>
          <w:szCs w:val="22"/>
          <w:lang w:val="lt-LT"/>
        </w:rPr>
      </w:pPr>
      <w:r w:rsidRPr="00D07982">
        <w:rPr>
          <w:snapToGrid/>
          <w:szCs w:val="22"/>
          <w:lang w:val="lt-LT"/>
        </w:rPr>
        <w:t xml:space="preserve">Galima numatyti, kad jautriems asmenims dėl </w:t>
      </w:r>
      <w:proofErr w:type="spellStart"/>
      <w:r w:rsidRPr="00D07982">
        <w:rPr>
          <w:snapToGrid/>
          <w:szCs w:val="22"/>
          <w:lang w:val="lt-LT"/>
        </w:rPr>
        <w:t>renino</w:t>
      </w:r>
      <w:proofErr w:type="spellEnd"/>
      <w:r w:rsidRPr="00D07982">
        <w:rPr>
          <w:snapToGrid/>
          <w:szCs w:val="22"/>
          <w:lang w:val="lt-LT"/>
        </w:rPr>
        <w:t xml:space="preserve">, </w:t>
      </w:r>
      <w:proofErr w:type="spellStart"/>
      <w:r w:rsidRPr="00D07982">
        <w:rPr>
          <w:snapToGrid/>
          <w:szCs w:val="22"/>
          <w:lang w:val="lt-LT"/>
        </w:rPr>
        <w:t>angiotenzino</w:t>
      </w:r>
      <w:proofErr w:type="spellEnd"/>
      <w:r w:rsidRPr="00D07982">
        <w:rPr>
          <w:snapToGrid/>
          <w:szCs w:val="22"/>
          <w:lang w:val="lt-LT"/>
        </w:rPr>
        <w:t xml:space="preserve"> ir </w:t>
      </w:r>
      <w:proofErr w:type="spellStart"/>
      <w:r w:rsidRPr="00D07982">
        <w:rPr>
          <w:snapToGrid/>
          <w:szCs w:val="22"/>
          <w:lang w:val="lt-LT"/>
        </w:rPr>
        <w:t>aldosterono</w:t>
      </w:r>
      <w:proofErr w:type="spellEnd"/>
      <w:r w:rsidRPr="00D07982">
        <w:rPr>
          <w:snapToGrid/>
          <w:szCs w:val="22"/>
          <w:lang w:val="lt-LT"/>
        </w:rPr>
        <w:t xml:space="preserve"> sistemos slopinimo gali atsirasti inkstų funkcijos pokyčių. Pacientams, kurie serga sunkiu širdies nepakankamumu ir kurių inkstų funkcija gali priklausyti nuo </w:t>
      </w:r>
      <w:proofErr w:type="spellStart"/>
      <w:r w:rsidRPr="00D07982">
        <w:rPr>
          <w:snapToGrid/>
          <w:szCs w:val="22"/>
          <w:lang w:val="lt-LT"/>
        </w:rPr>
        <w:t>renino</w:t>
      </w:r>
      <w:proofErr w:type="spellEnd"/>
      <w:r w:rsidRPr="00D07982">
        <w:rPr>
          <w:snapToGrid/>
          <w:szCs w:val="22"/>
          <w:lang w:val="lt-LT"/>
        </w:rPr>
        <w:t xml:space="preserve">, </w:t>
      </w:r>
      <w:proofErr w:type="spellStart"/>
      <w:r w:rsidRPr="00D07982">
        <w:rPr>
          <w:snapToGrid/>
          <w:szCs w:val="22"/>
          <w:lang w:val="lt-LT"/>
        </w:rPr>
        <w:t>angiotenzino</w:t>
      </w:r>
      <w:proofErr w:type="spellEnd"/>
      <w:r w:rsidRPr="00D07982">
        <w:rPr>
          <w:snapToGrid/>
          <w:szCs w:val="22"/>
          <w:lang w:val="lt-LT"/>
        </w:rPr>
        <w:t xml:space="preserve"> ir </w:t>
      </w:r>
      <w:proofErr w:type="spellStart"/>
      <w:r w:rsidRPr="00D07982">
        <w:rPr>
          <w:snapToGrid/>
          <w:szCs w:val="22"/>
          <w:lang w:val="lt-LT"/>
        </w:rPr>
        <w:t>aldosterono</w:t>
      </w:r>
      <w:proofErr w:type="spellEnd"/>
      <w:r w:rsidRPr="00D07982">
        <w:rPr>
          <w:snapToGrid/>
          <w:szCs w:val="22"/>
          <w:lang w:val="lt-LT"/>
        </w:rPr>
        <w:t xml:space="preserve"> sistemos aktyvumo, gydymas </w:t>
      </w:r>
      <w:proofErr w:type="spellStart"/>
      <w:r w:rsidRPr="00D07982">
        <w:rPr>
          <w:snapToGrid/>
          <w:szCs w:val="22"/>
          <w:lang w:val="lt-LT"/>
        </w:rPr>
        <w:t>kvinapriliu</w:t>
      </w:r>
      <w:proofErr w:type="spellEnd"/>
      <w:r w:rsidRPr="00D07982">
        <w:rPr>
          <w:snapToGrid/>
          <w:szCs w:val="22"/>
          <w:lang w:val="lt-LT"/>
        </w:rPr>
        <w:t xml:space="preserve"> gali būti susijęs su </w:t>
      </w:r>
      <w:proofErr w:type="spellStart"/>
      <w:r w:rsidRPr="00D07982">
        <w:rPr>
          <w:snapToGrid/>
          <w:szCs w:val="22"/>
          <w:lang w:val="lt-LT"/>
        </w:rPr>
        <w:t>oligurija</w:t>
      </w:r>
      <w:proofErr w:type="spellEnd"/>
      <w:r w:rsidRPr="00D07982">
        <w:rPr>
          <w:snapToGrid/>
          <w:szCs w:val="22"/>
          <w:lang w:val="lt-LT"/>
        </w:rPr>
        <w:t xml:space="preserve"> ir (arba) progresuojančia </w:t>
      </w:r>
      <w:proofErr w:type="spellStart"/>
      <w:r w:rsidRPr="00D07982">
        <w:rPr>
          <w:snapToGrid/>
          <w:szCs w:val="22"/>
          <w:lang w:val="lt-LT"/>
        </w:rPr>
        <w:t>azotemija</w:t>
      </w:r>
      <w:proofErr w:type="spellEnd"/>
      <w:r w:rsidRPr="00D07982">
        <w:rPr>
          <w:snapToGrid/>
          <w:szCs w:val="22"/>
          <w:lang w:val="lt-LT"/>
        </w:rPr>
        <w:t>, o retais atvejais su ūminiu inkstų nepakankamumu ir (arba) mirtimi.</w:t>
      </w:r>
    </w:p>
    <w:p w14:paraId="73C3FA51" w14:textId="77777777" w:rsidR="00153F88" w:rsidRPr="00D07982" w:rsidRDefault="00153F88" w:rsidP="00153F88">
      <w:pPr>
        <w:tabs>
          <w:tab w:val="clear" w:pos="567"/>
        </w:tabs>
        <w:spacing w:line="240" w:lineRule="auto"/>
        <w:rPr>
          <w:snapToGrid/>
          <w:szCs w:val="22"/>
          <w:lang w:val="lt-LT"/>
        </w:rPr>
      </w:pPr>
    </w:p>
    <w:p w14:paraId="4066FAA6" w14:textId="77777777" w:rsidR="00153F88" w:rsidRPr="00D07982" w:rsidRDefault="00153F88" w:rsidP="00153F88">
      <w:pPr>
        <w:tabs>
          <w:tab w:val="clear" w:pos="567"/>
        </w:tabs>
        <w:spacing w:line="240" w:lineRule="auto"/>
        <w:rPr>
          <w:snapToGrid/>
          <w:szCs w:val="22"/>
          <w:lang w:val="lt-LT"/>
        </w:rPr>
      </w:pPr>
      <w:r w:rsidRPr="00D07982">
        <w:rPr>
          <w:snapToGrid/>
          <w:szCs w:val="22"/>
          <w:lang w:val="lt-LT"/>
        </w:rPr>
        <w:t xml:space="preserve">Klinikinių tyrimų, kuriuose dalyvavo hipertenzija sergantys pacientai, kuriems pasireiškė vienos inkstų arterijos arba abiejų inkstų arterijų stenozė, duomenimis, kai kurių pacientų organizme po gydymo AKF inhibitoriumi padidėjo </w:t>
      </w:r>
      <w:proofErr w:type="spellStart"/>
      <w:r w:rsidRPr="00D07982">
        <w:rPr>
          <w:snapToGrid/>
          <w:szCs w:val="22"/>
          <w:lang w:val="lt-LT"/>
        </w:rPr>
        <w:t>urėjos</w:t>
      </w:r>
      <w:proofErr w:type="spellEnd"/>
      <w:r w:rsidRPr="00D07982">
        <w:rPr>
          <w:snapToGrid/>
          <w:szCs w:val="22"/>
          <w:lang w:val="lt-LT"/>
        </w:rPr>
        <w:t xml:space="preserve"> ir </w:t>
      </w:r>
      <w:proofErr w:type="spellStart"/>
      <w:r w:rsidRPr="00D07982">
        <w:rPr>
          <w:snapToGrid/>
          <w:szCs w:val="22"/>
          <w:lang w:val="lt-LT"/>
        </w:rPr>
        <w:t>kreatinino</w:t>
      </w:r>
      <w:proofErr w:type="spellEnd"/>
      <w:r w:rsidRPr="00D07982">
        <w:rPr>
          <w:snapToGrid/>
          <w:szCs w:val="22"/>
          <w:lang w:val="lt-LT"/>
        </w:rPr>
        <w:t xml:space="preserve"> koncentracija serume. Toks padidėjimas beveik visada išnyko, nutraukus gydymą AKF inhibitoriumi ir (arba) diuretiku. Tokių pacientų inkstų funkciją kelias pirmąsias gydymo savaites reikia atidžiai stebėti.</w:t>
      </w:r>
    </w:p>
    <w:p w14:paraId="49AA8AA5" w14:textId="77777777" w:rsidR="00153F88" w:rsidRPr="00D07982" w:rsidRDefault="00153F88" w:rsidP="00153F88">
      <w:pPr>
        <w:tabs>
          <w:tab w:val="clear" w:pos="567"/>
        </w:tabs>
        <w:spacing w:line="240" w:lineRule="auto"/>
        <w:rPr>
          <w:snapToGrid/>
          <w:szCs w:val="22"/>
          <w:lang w:val="lt-LT"/>
        </w:rPr>
      </w:pPr>
    </w:p>
    <w:p w14:paraId="2E95BBB3" w14:textId="77777777" w:rsidR="00153F88" w:rsidRPr="00D07982" w:rsidRDefault="00153F88" w:rsidP="00153F88">
      <w:pPr>
        <w:tabs>
          <w:tab w:val="clear" w:pos="567"/>
        </w:tabs>
        <w:spacing w:line="240" w:lineRule="auto"/>
        <w:rPr>
          <w:snapToGrid/>
          <w:szCs w:val="22"/>
          <w:lang w:val="lt-LT"/>
        </w:rPr>
      </w:pPr>
      <w:r w:rsidRPr="00D07982">
        <w:rPr>
          <w:snapToGrid/>
          <w:szCs w:val="22"/>
          <w:lang w:val="lt-LT"/>
        </w:rPr>
        <w:t xml:space="preserve">Kai kurių hipertenzija arba širdies nepakankamumu sergančių pacientų, kuriems prieš pradedant gydymą inkstų kraujagyslių ligos nepastebėta, organizme padidėjo (&gt; 1,25 karto virš viršutinės normos ribos) </w:t>
      </w:r>
      <w:proofErr w:type="spellStart"/>
      <w:r w:rsidRPr="00D07982">
        <w:rPr>
          <w:snapToGrid/>
          <w:szCs w:val="22"/>
          <w:lang w:val="lt-LT"/>
        </w:rPr>
        <w:t>urėjos</w:t>
      </w:r>
      <w:proofErr w:type="spellEnd"/>
      <w:r w:rsidRPr="00D07982">
        <w:rPr>
          <w:snapToGrid/>
          <w:szCs w:val="22"/>
          <w:lang w:val="lt-LT"/>
        </w:rPr>
        <w:t xml:space="preserve"> ir </w:t>
      </w:r>
      <w:proofErr w:type="spellStart"/>
      <w:r w:rsidRPr="00D07982">
        <w:rPr>
          <w:snapToGrid/>
          <w:szCs w:val="22"/>
          <w:lang w:val="lt-LT"/>
        </w:rPr>
        <w:t>kreatinino</w:t>
      </w:r>
      <w:proofErr w:type="spellEnd"/>
      <w:r w:rsidRPr="00D07982">
        <w:rPr>
          <w:snapToGrid/>
          <w:szCs w:val="22"/>
          <w:lang w:val="lt-LT"/>
        </w:rPr>
        <w:t xml:space="preserve"> koncentracija serume, toks padidėjimas paprastai buvo nedidelis ir trumpalaikis, ypač </w:t>
      </w:r>
      <w:proofErr w:type="spellStart"/>
      <w:r w:rsidRPr="00D07982">
        <w:rPr>
          <w:snapToGrid/>
          <w:szCs w:val="22"/>
          <w:lang w:val="lt-LT"/>
        </w:rPr>
        <w:t>kvinaprilį</w:t>
      </w:r>
      <w:proofErr w:type="spellEnd"/>
      <w:r w:rsidRPr="00D07982">
        <w:rPr>
          <w:snapToGrid/>
          <w:szCs w:val="22"/>
          <w:lang w:val="lt-LT"/>
        </w:rPr>
        <w:t xml:space="preserve"> vartojant kartu su diuretiku. </w:t>
      </w:r>
      <w:proofErr w:type="spellStart"/>
      <w:r w:rsidRPr="00D07982">
        <w:rPr>
          <w:snapToGrid/>
          <w:szCs w:val="22"/>
          <w:lang w:val="lt-LT"/>
        </w:rPr>
        <w:t>Urėjos</w:t>
      </w:r>
      <w:proofErr w:type="spellEnd"/>
      <w:r w:rsidRPr="00D07982">
        <w:rPr>
          <w:snapToGrid/>
          <w:szCs w:val="22"/>
          <w:lang w:val="lt-LT"/>
        </w:rPr>
        <w:t xml:space="preserve"> ir </w:t>
      </w:r>
      <w:proofErr w:type="spellStart"/>
      <w:r w:rsidRPr="00D07982">
        <w:rPr>
          <w:snapToGrid/>
          <w:szCs w:val="22"/>
          <w:lang w:val="lt-LT"/>
        </w:rPr>
        <w:t>kreatinino</w:t>
      </w:r>
      <w:proofErr w:type="spellEnd"/>
      <w:r w:rsidRPr="00D07982">
        <w:rPr>
          <w:snapToGrid/>
          <w:szCs w:val="22"/>
          <w:lang w:val="lt-LT"/>
        </w:rPr>
        <w:t xml:space="preserve"> koncentracijos padidėjimas serume pasireiškė atitinkamai 2% ir 2% hipertenzija sergančių pacientų, kuriems buvo taikyta </w:t>
      </w:r>
      <w:proofErr w:type="spellStart"/>
      <w:r w:rsidRPr="00D07982">
        <w:rPr>
          <w:snapToGrid/>
          <w:szCs w:val="22"/>
          <w:lang w:val="lt-LT"/>
        </w:rPr>
        <w:t>kvinaprilio</w:t>
      </w:r>
      <w:proofErr w:type="spellEnd"/>
      <w:r w:rsidRPr="00D07982">
        <w:rPr>
          <w:snapToGrid/>
          <w:szCs w:val="22"/>
          <w:lang w:val="lt-LT"/>
        </w:rPr>
        <w:t xml:space="preserve"> </w:t>
      </w:r>
      <w:proofErr w:type="spellStart"/>
      <w:r w:rsidRPr="00D07982">
        <w:rPr>
          <w:snapToGrid/>
          <w:szCs w:val="22"/>
          <w:lang w:val="lt-LT"/>
        </w:rPr>
        <w:t>monoterapija</w:t>
      </w:r>
      <w:proofErr w:type="spellEnd"/>
      <w:r w:rsidRPr="00D07982">
        <w:rPr>
          <w:snapToGrid/>
          <w:szCs w:val="22"/>
          <w:lang w:val="lt-LT"/>
        </w:rPr>
        <w:t xml:space="preserve"> ir atitinkamai 4% ir 3% hipertenzija sergančių pacientų, kurie gydyti </w:t>
      </w:r>
      <w:proofErr w:type="spellStart"/>
      <w:r w:rsidRPr="00D07982">
        <w:rPr>
          <w:snapToGrid/>
          <w:szCs w:val="22"/>
          <w:lang w:val="lt-LT"/>
        </w:rPr>
        <w:t>kvinapriliu</w:t>
      </w:r>
      <w:proofErr w:type="spellEnd"/>
      <w:r w:rsidRPr="00D07982">
        <w:rPr>
          <w:snapToGrid/>
          <w:szCs w:val="22"/>
          <w:lang w:val="lt-LT"/>
        </w:rPr>
        <w:t xml:space="preserve"> ir </w:t>
      </w:r>
      <w:proofErr w:type="spellStart"/>
      <w:r w:rsidRPr="00D07982">
        <w:rPr>
          <w:snapToGrid/>
          <w:szCs w:val="22"/>
          <w:lang w:val="lt-LT"/>
        </w:rPr>
        <w:t>hidrochlorotiazidu</w:t>
      </w:r>
      <w:proofErr w:type="spellEnd"/>
      <w:r w:rsidRPr="00D07982">
        <w:rPr>
          <w:snapToGrid/>
          <w:szCs w:val="22"/>
          <w:lang w:val="lt-LT"/>
        </w:rPr>
        <w:t xml:space="preserve">. Tokio padidėjimo tikimybė yra didesnė pacientams, kurie prieš pradedant gydymą serga inkstų funkcijos sutrikimu. Gali prireikti sumažinti dozę ir (arba) nutraukti diuretiko ir (arba) </w:t>
      </w:r>
      <w:proofErr w:type="spellStart"/>
      <w:r w:rsidRPr="00D07982">
        <w:rPr>
          <w:snapToGrid/>
          <w:szCs w:val="22"/>
          <w:lang w:val="lt-LT"/>
        </w:rPr>
        <w:t>kvinaprilio</w:t>
      </w:r>
      <w:proofErr w:type="spellEnd"/>
      <w:r w:rsidRPr="00D07982">
        <w:rPr>
          <w:snapToGrid/>
          <w:szCs w:val="22"/>
          <w:lang w:val="lt-LT"/>
        </w:rPr>
        <w:t xml:space="preserve"> vartojimą.</w:t>
      </w:r>
    </w:p>
    <w:p w14:paraId="414EA11D" w14:textId="77777777" w:rsidR="00153F88" w:rsidRPr="00D07982" w:rsidRDefault="00153F88" w:rsidP="00153F88">
      <w:pPr>
        <w:tabs>
          <w:tab w:val="clear" w:pos="567"/>
        </w:tabs>
        <w:spacing w:line="240" w:lineRule="auto"/>
        <w:rPr>
          <w:snapToGrid/>
          <w:szCs w:val="22"/>
          <w:lang w:val="lt-LT"/>
        </w:rPr>
      </w:pPr>
    </w:p>
    <w:p w14:paraId="00879C46" w14:textId="77777777" w:rsidR="00153F88" w:rsidRPr="00D07982" w:rsidRDefault="00153F88" w:rsidP="00153F88">
      <w:pPr>
        <w:tabs>
          <w:tab w:val="clear" w:pos="567"/>
        </w:tabs>
        <w:spacing w:line="240" w:lineRule="auto"/>
        <w:rPr>
          <w:snapToGrid/>
          <w:szCs w:val="22"/>
          <w:lang w:val="lt-LT"/>
        </w:rPr>
      </w:pPr>
      <w:r w:rsidRPr="00D07982">
        <w:rPr>
          <w:snapToGrid/>
          <w:szCs w:val="22"/>
          <w:lang w:val="lt-LT"/>
        </w:rPr>
        <w:t>Pacientų, sergančių sunkiu inkstų funkcijos sutrikimu (</w:t>
      </w:r>
      <w:proofErr w:type="spellStart"/>
      <w:r w:rsidRPr="00D07982">
        <w:rPr>
          <w:snapToGrid/>
          <w:szCs w:val="22"/>
          <w:lang w:val="lt-LT"/>
        </w:rPr>
        <w:t>kreatinino</w:t>
      </w:r>
      <w:proofErr w:type="spellEnd"/>
      <w:r w:rsidRPr="00D07982">
        <w:rPr>
          <w:snapToGrid/>
          <w:szCs w:val="22"/>
          <w:lang w:val="lt-LT"/>
        </w:rPr>
        <w:t xml:space="preserve"> klirensas &lt; 10 ml/min.), gydymo patirties nepakanka. Tokiems pacientams gydymas nėra rekomenduojamas.</w:t>
      </w:r>
    </w:p>
    <w:p w14:paraId="6D82C886" w14:textId="77777777" w:rsidR="00153F88" w:rsidRPr="00D07982" w:rsidRDefault="00153F88" w:rsidP="00153F88">
      <w:pPr>
        <w:tabs>
          <w:tab w:val="clear" w:pos="567"/>
        </w:tabs>
        <w:spacing w:line="240" w:lineRule="auto"/>
        <w:rPr>
          <w:snapToGrid/>
          <w:szCs w:val="22"/>
          <w:lang w:val="lt-LT"/>
        </w:rPr>
      </w:pPr>
    </w:p>
    <w:p w14:paraId="4D53A521" w14:textId="77777777" w:rsidR="00153F88" w:rsidRPr="00D07982" w:rsidRDefault="00153F88" w:rsidP="00153F88">
      <w:pPr>
        <w:tabs>
          <w:tab w:val="clear" w:pos="567"/>
        </w:tabs>
        <w:spacing w:line="240" w:lineRule="auto"/>
        <w:rPr>
          <w:i/>
          <w:snapToGrid/>
          <w:szCs w:val="22"/>
          <w:lang w:val="lt-LT"/>
        </w:rPr>
      </w:pPr>
      <w:proofErr w:type="spellStart"/>
      <w:r w:rsidRPr="00D07982">
        <w:rPr>
          <w:i/>
          <w:snapToGrid/>
          <w:szCs w:val="22"/>
          <w:lang w:val="lt-LT"/>
        </w:rPr>
        <w:t>Angioneurozinė</w:t>
      </w:r>
      <w:proofErr w:type="spellEnd"/>
      <w:r w:rsidRPr="00D07982">
        <w:rPr>
          <w:i/>
          <w:snapToGrid/>
          <w:szCs w:val="22"/>
          <w:lang w:val="lt-LT"/>
        </w:rPr>
        <w:t xml:space="preserve"> edema</w:t>
      </w:r>
    </w:p>
    <w:p w14:paraId="1CF2D050" w14:textId="77777777" w:rsidR="00153F88" w:rsidRPr="00D07982" w:rsidRDefault="00153F88" w:rsidP="00153F88">
      <w:pPr>
        <w:tabs>
          <w:tab w:val="clear" w:pos="567"/>
        </w:tabs>
        <w:spacing w:line="240" w:lineRule="auto"/>
        <w:rPr>
          <w:snapToGrid/>
          <w:szCs w:val="22"/>
          <w:lang w:val="lt-LT"/>
        </w:rPr>
      </w:pPr>
      <w:proofErr w:type="spellStart"/>
      <w:r w:rsidRPr="00D07982">
        <w:rPr>
          <w:snapToGrid/>
          <w:szCs w:val="22"/>
          <w:lang w:val="lt-LT"/>
        </w:rPr>
        <w:t>Angiotenziną</w:t>
      </w:r>
      <w:proofErr w:type="spellEnd"/>
      <w:r w:rsidRPr="00D07982">
        <w:rPr>
          <w:snapToGrid/>
          <w:szCs w:val="22"/>
          <w:lang w:val="lt-LT"/>
        </w:rPr>
        <w:t xml:space="preserve"> konvertuojančio fermento inhibitoriais gydytiems pacientams pasireiškė </w:t>
      </w:r>
      <w:proofErr w:type="spellStart"/>
      <w:r w:rsidRPr="00D07982">
        <w:rPr>
          <w:snapToGrid/>
          <w:szCs w:val="22"/>
          <w:lang w:val="lt-LT"/>
        </w:rPr>
        <w:t>angioneurozinė</w:t>
      </w:r>
      <w:proofErr w:type="spellEnd"/>
      <w:r w:rsidRPr="00D07982">
        <w:rPr>
          <w:snapToGrid/>
          <w:szCs w:val="22"/>
          <w:lang w:val="lt-LT"/>
        </w:rPr>
        <w:t xml:space="preserve"> edema. Jeigu pasireiškia gerklų </w:t>
      </w:r>
      <w:proofErr w:type="spellStart"/>
      <w:r w:rsidRPr="00D07982">
        <w:rPr>
          <w:snapToGrid/>
          <w:szCs w:val="22"/>
          <w:lang w:val="lt-LT"/>
        </w:rPr>
        <w:t>stridoras</w:t>
      </w:r>
      <w:proofErr w:type="spellEnd"/>
      <w:r w:rsidRPr="00D07982">
        <w:rPr>
          <w:snapToGrid/>
          <w:szCs w:val="22"/>
          <w:lang w:val="lt-LT"/>
        </w:rPr>
        <w:t xml:space="preserve"> arba veido, liežuvio ar tikrojo balso aparato </w:t>
      </w:r>
      <w:proofErr w:type="spellStart"/>
      <w:r w:rsidRPr="00D07982">
        <w:rPr>
          <w:snapToGrid/>
          <w:szCs w:val="22"/>
          <w:lang w:val="lt-LT"/>
        </w:rPr>
        <w:t>angioneurozinė</w:t>
      </w:r>
      <w:proofErr w:type="spellEnd"/>
      <w:r w:rsidRPr="00D07982">
        <w:rPr>
          <w:snapToGrid/>
          <w:szCs w:val="22"/>
          <w:lang w:val="lt-LT"/>
        </w:rPr>
        <w:t xml:space="preserve"> edema, reikia nedelsiant nutraukti gydymą, pacientus tinkamai gydyti, laikantis galiojančių medicininės priežiūros reikalavimų, ir atidžiai stebėti, kol patinimas išnyks. Jeigu patinsta tik veidas ir lūpos, būklė dažniausiai pagerėja negydant. </w:t>
      </w:r>
      <w:proofErr w:type="spellStart"/>
      <w:r w:rsidRPr="00D07982">
        <w:rPr>
          <w:snapToGrid/>
          <w:szCs w:val="22"/>
          <w:lang w:val="lt-LT"/>
        </w:rPr>
        <w:t>Antihistamininiai</w:t>
      </w:r>
      <w:proofErr w:type="spellEnd"/>
      <w:r w:rsidRPr="00D07982">
        <w:rPr>
          <w:snapToGrid/>
          <w:szCs w:val="22"/>
          <w:lang w:val="lt-LT"/>
        </w:rPr>
        <w:t xml:space="preserve"> preparatai gali veiksmingai palengvinti simptomus. Gerklas apimanti </w:t>
      </w:r>
      <w:proofErr w:type="spellStart"/>
      <w:r w:rsidRPr="00D07982">
        <w:rPr>
          <w:snapToGrid/>
          <w:szCs w:val="22"/>
          <w:lang w:val="lt-LT"/>
        </w:rPr>
        <w:t>angioneurozinė</w:t>
      </w:r>
      <w:proofErr w:type="spellEnd"/>
      <w:r w:rsidRPr="00D07982">
        <w:rPr>
          <w:snapToGrid/>
          <w:szCs w:val="22"/>
          <w:lang w:val="lt-LT"/>
        </w:rPr>
        <w:t xml:space="preserve"> edema gali būti mirtina. Liežuvio, tikrojo balso aparato ar gerklų patinimas gali lemti kvėpavimo takų nepraeinamumą, kurį reikia nedelsiant tinkamai gydyti, pavyzdžiui, po oda nedelsiant sušvirkšti adrenalino tirpalo 1:1 000 (0,3–0,5 ml).</w:t>
      </w:r>
    </w:p>
    <w:p w14:paraId="2A2E4110" w14:textId="77777777" w:rsidR="00153F88" w:rsidRPr="00D07982" w:rsidRDefault="00153F88" w:rsidP="00153F88">
      <w:pPr>
        <w:tabs>
          <w:tab w:val="clear" w:pos="567"/>
        </w:tabs>
        <w:spacing w:line="240" w:lineRule="auto"/>
        <w:rPr>
          <w:snapToGrid/>
          <w:szCs w:val="22"/>
          <w:lang w:val="lt-LT"/>
        </w:rPr>
      </w:pPr>
    </w:p>
    <w:p w14:paraId="4B82DEE6" w14:textId="77777777" w:rsidR="00153F88" w:rsidRDefault="00153F88" w:rsidP="00153F88">
      <w:pPr>
        <w:tabs>
          <w:tab w:val="clear" w:pos="567"/>
        </w:tabs>
        <w:spacing w:line="240" w:lineRule="auto"/>
        <w:rPr>
          <w:snapToGrid/>
          <w:szCs w:val="22"/>
          <w:lang w:val="lt-LT"/>
        </w:rPr>
      </w:pPr>
      <w:r w:rsidRPr="00D07982">
        <w:rPr>
          <w:snapToGrid/>
          <w:szCs w:val="22"/>
          <w:lang w:val="lt-LT"/>
        </w:rPr>
        <w:t xml:space="preserve">Pacientams, kuriems anksčiau pasireiškė </w:t>
      </w:r>
      <w:proofErr w:type="spellStart"/>
      <w:r w:rsidRPr="00D07982">
        <w:rPr>
          <w:snapToGrid/>
          <w:szCs w:val="22"/>
          <w:lang w:val="lt-LT"/>
        </w:rPr>
        <w:t>angioneurozinė</w:t>
      </w:r>
      <w:proofErr w:type="spellEnd"/>
      <w:r w:rsidRPr="00D07982">
        <w:rPr>
          <w:snapToGrid/>
          <w:szCs w:val="22"/>
          <w:lang w:val="lt-LT"/>
        </w:rPr>
        <w:t xml:space="preserve"> edema, nesusijusi su gydymu AKF inhibitoriais, gali būti didesnė </w:t>
      </w:r>
      <w:proofErr w:type="spellStart"/>
      <w:r w:rsidRPr="00D07982">
        <w:rPr>
          <w:snapToGrid/>
          <w:szCs w:val="22"/>
          <w:lang w:val="lt-LT"/>
        </w:rPr>
        <w:t>angioneurozinės</w:t>
      </w:r>
      <w:proofErr w:type="spellEnd"/>
      <w:r w:rsidRPr="00D07982">
        <w:rPr>
          <w:snapToGrid/>
          <w:szCs w:val="22"/>
          <w:lang w:val="lt-LT"/>
        </w:rPr>
        <w:t xml:space="preserve"> edemos vartojant AKF inhibitorių rizika (žr. 4.3 skyrių).</w:t>
      </w:r>
    </w:p>
    <w:p w14:paraId="219D5FF4" w14:textId="77777777" w:rsidR="00590429" w:rsidRPr="00D07982" w:rsidRDefault="00590429" w:rsidP="00153F88">
      <w:pPr>
        <w:tabs>
          <w:tab w:val="clear" w:pos="567"/>
        </w:tabs>
        <w:spacing w:line="240" w:lineRule="auto"/>
        <w:rPr>
          <w:snapToGrid/>
          <w:szCs w:val="22"/>
          <w:lang w:val="lt-LT"/>
        </w:rPr>
      </w:pPr>
    </w:p>
    <w:p w14:paraId="59E7831A" w14:textId="1CF8A56C" w:rsidR="00590429" w:rsidRDefault="00590429" w:rsidP="00590429">
      <w:pPr>
        <w:tabs>
          <w:tab w:val="clear" w:pos="567"/>
          <w:tab w:val="left" w:pos="1296"/>
        </w:tabs>
        <w:spacing w:line="240" w:lineRule="auto"/>
        <w:rPr>
          <w:szCs w:val="22"/>
          <w:lang w:val="lt-LT"/>
        </w:rPr>
      </w:pPr>
      <w:proofErr w:type="spellStart"/>
      <w:r>
        <w:rPr>
          <w:szCs w:val="22"/>
          <w:lang w:val="lt-LT"/>
        </w:rPr>
        <w:t>Kvinaprilio</w:t>
      </w:r>
      <w:proofErr w:type="spellEnd"/>
      <w:r>
        <w:rPr>
          <w:szCs w:val="22"/>
          <w:lang w:val="lt-LT"/>
        </w:rPr>
        <w:t xml:space="preserve"> vartojimas kartu su </w:t>
      </w:r>
      <w:proofErr w:type="spellStart"/>
      <w:r>
        <w:rPr>
          <w:szCs w:val="22"/>
          <w:lang w:val="lt-LT"/>
        </w:rPr>
        <w:t>sakubitrilu</w:t>
      </w:r>
      <w:proofErr w:type="spellEnd"/>
      <w:r>
        <w:rPr>
          <w:szCs w:val="22"/>
          <w:lang w:val="lt-LT"/>
        </w:rPr>
        <w:t>/</w:t>
      </w:r>
      <w:proofErr w:type="spellStart"/>
      <w:r>
        <w:rPr>
          <w:szCs w:val="22"/>
          <w:lang w:val="lt-LT"/>
        </w:rPr>
        <w:t>valsartanu</w:t>
      </w:r>
      <w:proofErr w:type="spellEnd"/>
      <w:r>
        <w:rPr>
          <w:szCs w:val="22"/>
          <w:lang w:val="lt-LT"/>
        </w:rPr>
        <w:t xml:space="preserve"> yra draudžiamas, nes padidėja </w:t>
      </w:r>
      <w:proofErr w:type="spellStart"/>
      <w:r>
        <w:rPr>
          <w:szCs w:val="22"/>
          <w:lang w:val="lt-LT"/>
        </w:rPr>
        <w:t>angioneurozinės</w:t>
      </w:r>
      <w:proofErr w:type="spellEnd"/>
      <w:r>
        <w:rPr>
          <w:szCs w:val="22"/>
          <w:lang w:val="lt-LT"/>
        </w:rPr>
        <w:t xml:space="preserve"> edemos pasireiškimo rizika (žr. </w:t>
      </w:r>
      <w:r w:rsidRPr="006A1F80">
        <w:rPr>
          <w:szCs w:val="22"/>
          <w:lang w:val="lt-LT"/>
        </w:rPr>
        <w:t>4.3</w:t>
      </w:r>
      <w:r w:rsidR="00434F1B" w:rsidRPr="006A1F80">
        <w:rPr>
          <w:szCs w:val="22"/>
          <w:lang w:val="lt-LT"/>
        </w:rPr>
        <w:t xml:space="preserve"> </w:t>
      </w:r>
      <w:r>
        <w:rPr>
          <w:szCs w:val="22"/>
          <w:lang w:val="lt-LT"/>
        </w:rPr>
        <w:t xml:space="preserve">skyrių). </w:t>
      </w:r>
      <w:proofErr w:type="spellStart"/>
      <w:r>
        <w:rPr>
          <w:szCs w:val="22"/>
          <w:lang w:val="lt-LT"/>
        </w:rPr>
        <w:t>Sakubitrilas</w:t>
      </w:r>
      <w:proofErr w:type="spellEnd"/>
      <w:r>
        <w:rPr>
          <w:szCs w:val="22"/>
          <w:lang w:val="lt-LT"/>
        </w:rPr>
        <w:t>/</w:t>
      </w:r>
      <w:proofErr w:type="spellStart"/>
      <w:r>
        <w:rPr>
          <w:szCs w:val="22"/>
          <w:lang w:val="lt-LT"/>
        </w:rPr>
        <w:t>valsartanas</w:t>
      </w:r>
      <w:proofErr w:type="spellEnd"/>
      <w:r>
        <w:rPr>
          <w:szCs w:val="22"/>
          <w:lang w:val="lt-LT"/>
        </w:rPr>
        <w:t xml:space="preserve"> negali būti pradėtas vartoti anksčiau nei praėjus </w:t>
      </w:r>
      <w:r w:rsidRPr="006A1F80">
        <w:rPr>
          <w:szCs w:val="22"/>
          <w:lang w:val="lt-LT"/>
        </w:rPr>
        <w:t>36</w:t>
      </w:r>
      <w:r>
        <w:rPr>
          <w:szCs w:val="22"/>
          <w:lang w:val="lt-LT"/>
        </w:rPr>
        <w:t xml:space="preserve"> valandoms po paskutinės </w:t>
      </w:r>
      <w:proofErr w:type="spellStart"/>
      <w:r>
        <w:rPr>
          <w:szCs w:val="22"/>
          <w:lang w:val="lt-LT"/>
        </w:rPr>
        <w:t>kvinaprilio</w:t>
      </w:r>
      <w:proofErr w:type="spellEnd"/>
      <w:r>
        <w:rPr>
          <w:szCs w:val="22"/>
          <w:lang w:val="lt-LT"/>
        </w:rPr>
        <w:t xml:space="preserve"> dozės. Jei gydymas </w:t>
      </w:r>
      <w:proofErr w:type="spellStart"/>
      <w:r>
        <w:rPr>
          <w:szCs w:val="22"/>
          <w:lang w:val="lt-LT"/>
        </w:rPr>
        <w:t>sakubitrilu</w:t>
      </w:r>
      <w:proofErr w:type="spellEnd"/>
      <w:r>
        <w:rPr>
          <w:szCs w:val="22"/>
          <w:lang w:val="lt-LT"/>
        </w:rPr>
        <w:t>/</w:t>
      </w:r>
      <w:proofErr w:type="spellStart"/>
      <w:r>
        <w:rPr>
          <w:szCs w:val="22"/>
          <w:lang w:val="lt-LT"/>
        </w:rPr>
        <w:t>valsartanu</w:t>
      </w:r>
      <w:proofErr w:type="spellEnd"/>
      <w:r>
        <w:rPr>
          <w:szCs w:val="22"/>
          <w:lang w:val="lt-LT"/>
        </w:rPr>
        <w:t xml:space="preserve"> yra nutraukiamas, gydymas </w:t>
      </w:r>
      <w:proofErr w:type="spellStart"/>
      <w:r>
        <w:rPr>
          <w:szCs w:val="22"/>
          <w:lang w:val="lt-LT"/>
        </w:rPr>
        <w:t>kvinapriliu</w:t>
      </w:r>
      <w:proofErr w:type="spellEnd"/>
      <w:r>
        <w:rPr>
          <w:szCs w:val="22"/>
          <w:lang w:val="lt-LT"/>
        </w:rPr>
        <w:t xml:space="preserve"> negali būti pradėtas anksčiau nei po </w:t>
      </w:r>
      <w:r w:rsidRPr="006A1F80">
        <w:rPr>
          <w:szCs w:val="22"/>
          <w:lang w:val="lt-LT"/>
        </w:rPr>
        <w:t>36</w:t>
      </w:r>
      <w:r>
        <w:rPr>
          <w:szCs w:val="22"/>
          <w:lang w:val="lt-LT"/>
        </w:rPr>
        <w:t xml:space="preserve"> valandų po paskutinės </w:t>
      </w:r>
      <w:proofErr w:type="spellStart"/>
      <w:r>
        <w:rPr>
          <w:szCs w:val="22"/>
          <w:lang w:val="lt-LT"/>
        </w:rPr>
        <w:t>sakubitrilo</w:t>
      </w:r>
      <w:proofErr w:type="spellEnd"/>
      <w:r>
        <w:rPr>
          <w:szCs w:val="22"/>
          <w:lang w:val="lt-LT"/>
        </w:rPr>
        <w:t>/</w:t>
      </w:r>
      <w:proofErr w:type="spellStart"/>
      <w:r>
        <w:rPr>
          <w:szCs w:val="22"/>
          <w:lang w:val="lt-LT"/>
        </w:rPr>
        <w:t>valsartano</w:t>
      </w:r>
      <w:proofErr w:type="spellEnd"/>
      <w:r>
        <w:rPr>
          <w:szCs w:val="22"/>
          <w:lang w:val="lt-LT"/>
        </w:rPr>
        <w:t xml:space="preserve"> dozės (žr.</w:t>
      </w:r>
      <w:r w:rsidRPr="006A1F80">
        <w:rPr>
          <w:szCs w:val="22"/>
          <w:lang w:val="lt-LT"/>
        </w:rPr>
        <w:t xml:space="preserve">4.3 ir 4.5 </w:t>
      </w:r>
      <w:r>
        <w:rPr>
          <w:szCs w:val="22"/>
          <w:lang w:val="lt-LT"/>
        </w:rPr>
        <w:t xml:space="preserve">skyrius). Vartojant kitus NEP inhibitorius  (pvz., </w:t>
      </w:r>
      <w:proofErr w:type="spellStart"/>
      <w:r>
        <w:rPr>
          <w:szCs w:val="22"/>
          <w:lang w:val="lt-LT"/>
        </w:rPr>
        <w:t>racekadotrilį</w:t>
      </w:r>
      <w:proofErr w:type="spellEnd"/>
      <w:r>
        <w:rPr>
          <w:szCs w:val="22"/>
          <w:lang w:val="lt-LT"/>
        </w:rPr>
        <w:t xml:space="preserve">) kartu su AKF inhibitoriais taip pat gali padidėti </w:t>
      </w:r>
      <w:proofErr w:type="spellStart"/>
      <w:r>
        <w:rPr>
          <w:szCs w:val="22"/>
          <w:lang w:val="lt-LT"/>
        </w:rPr>
        <w:t>angioneurozinės</w:t>
      </w:r>
      <w:proofErr w:type="spellEnd"/>
      <w:r>
        <w:rPr>
          <w:szCs w:val="22"/>
          <w:lang w:val="lt-LT"/>
        </w:rPr>
        <w:t xml:space="preserve"> edemos pasireiškimo rizika (žr.</w:t>
      </w:r>
      <w:r w:rsidRPr="006A1F80">
        <w:rPr>
          <w:szCs w:val="22"/>
          <w:lang w:val="lt-LT"/>
        </w:rPr>
        <w:t xml:space="preserve"> 4.5</w:t>
      </w:r>
      <w:r w:rsidR="00434F1B" w:rsidRPr="006A1F80">
        <w:rPr>
          <w:szCs w:val="22"/>
          <w:lang w:val="lt-LT"/>
        </w:rPr>
        <w:t xml:space="preserve"> </w:t>
      </w:r>
      <w:r>
        <w:rPr>
          <w:szCs w:val="22"/>
          <w:lang w:val="lt-LT"/>
        </w:rPr>
        <w:t>skyrių). Taigi, prieš pradedant gydyti NEP inhibitoriumi (</w:t>
      </w:r>
      <w:proofErr w:type="spellStart"/>
      <w:r>
        <w:rPr>
          <w:szCs w:val="22"/>
          <w:lang w:val="lt-LT"/>
        </w:rPr>
        <w:t>pvz</w:t>
      </w:r>
      <w:proofErr w:type="spellEnd"/>
      <w:r>
        <w:rPr>
          <w:szCs w:val="22"/>
          <w:lang w:val="lt-LT"/>
        </w:rPr>
        <w:t>.,</w:t>
      </w:r>
      <w:proofErr w:type="spellStart"/>
      <w:r>
        <w:rPr>
          <w:szCs w:val="22"/>
          <w:lang w:val="lt-LT"/>
        </w:rPr>
        <w:t>racekadotriliu</w:t>
      </w:r>
      <w:proofErr w:type="spellEnd"/>
      <w:r>
        <w:rPr>
          <w:szCs w:val="22"/>
          <w:lang w:val="lt-LT"/>
        </w:rPr>
        <w:t xml:space="preserve">) pacientą, jau vartojantį </w:t>
      </w:r>
      <w:proofErr w:type="spellStart"/>
      <w:r>
        <w:rPr>
          <w:szCs w:val="22"/>
          <w:lang w:val="lt-LT"/>
        </w:rPr>
        <w:t>kvinaprilį</w:t>
      </w:r>
      <w:proofErr w:type="spellEnd"/>
      <w:r>
        <w:rPr>
          <w:szCs w:val="22"/>
          <w:lang w:val="lt-LT"/>
        </w:rPr>
        <w:t>, būtina atidžiai įvertinti naudos ir rizikos santykį.</w:t>
      </w:r>
    </w:p>
    <w:p w14:paraId="76AE0075" w14:textId="77777777" w:rsidR="00153F88" w:rsidRPr="00D07982" w:rsidRDefault="00153F88" w:rsidP="00153F88">
      <w:pPr>
        <w:tabs>
          <w:tab w:val="clear" w:pos="567"/>
        </w:tabs>
        <w:spacing w:line="240" w:lineRule="auto"/>
        <w:rPr>
          <w:snapToGrid/>
          <w:szCs w:val="22"/>
          <w:lang w:val="lt-LT"/>
        </w:rPr>
      </w:pPr>
    </w:p>
    <w:p w14:paraId="0C547FB8" w14:textId="45FAB2AA" w:rsidR="00153F88" w:rsidRPr="00D07982" w:rsidRDefault="00153F88" w:rsidP="00153F88">
      <w:pPr>
        <w:tabs>
          <w:tab w:val="clear" w:pos="567"/>
        </w:tabs>
        <w:spacing w:line="240" w:lineRule="auto"/>
        <w:rPr>
          <w:rFonts w:eastAsia="Calibri"/>
          <w:snapToGrid/>
          <w:szCs w:val="22"/>
          <w:lang w:val="lt-LT" w:eastAsia="x-none"/>
        </w:rPr>
      </w:pPr>
      <w:r w:rsidRPr="00D07982">
        <w:rPr>
          <w:rFonts w:eastAsia="Calibri"/>
          <w:snapToGrid/>
          <w:szCs w:val="22"/>
          <w:lang w:val="lt-LT" w:eastAsia="x-none"/>
        </w:rPr>
        <w:t xml:space="preserve">Pacientams, kurie tuo pat metu vartoja </w:t>
      </w:r>
      <w:proofErr w:type="spellStart"/>
      <w:r w:rsidR="0059207E" w:rsidRPr="0059207E">
        <w:rPr>
          <w:rFonts w:eastAsia="Calibri"/>
          <w:snapToGrid/>
          <w:szCs w:val="22"/>
          <w:lang w:val="lt-LT" w:eastAsia="x-none"/>
        </w:rPr>
        <w:t>rapamicino</w:t>
      </w:r>
      <w:proofErr w:type="spellEnd"/>
      <w:r w:rsidR="0059207E" w:rsidRPr="0059207E">
        <w:rPr>
          <w:rFonts w:eastAsia="Calibri"/>
          <w:snapToGrid/>
          <w:szCs w:val="22"/>
          <w:lang w:val="lt-LT" w:eastAsia="x-none"/>
        </w:rPr>
        <w:t xml:space="preserve"> taikinių žinduolių organizme </w:t>
      </w:r>
      <w:r w:rsidR="0059207E">
        <w:rPr>
          <w:rFonts w:eastAsia="Calibri"/>
          <w:snapToGrid/>
          <w:szCs w:val="22"/>
          <w:lang w:val="lt-LT" w:eastAsia="x-none"/>
        </w:rPr>
        <w:t>(</w:t>
      </w:r>
      <w:proofErr w:type="spellStart"/>
      <w:r w:rsidRPr="00D07982">
        <w:rPr>
          <w:rFonts w:eastAsia="Calibri"/>
          <w:snapToGrid/>
          <w:szCs w:val="22"/>
          <w:lang w:val="lt-LT" w:eastAsia="x-none"/>
        </w:rPr>
        <w:t>mTOR</w:t>
      </w:r>
      <w:proofErr w:type="spellEnd"/>
      <w:r w:rsidR="0059207E">
        <w:rPr>
          <w:rFonts w:eastAsia="Calibri"/>
          <w:snapToGrid/>
          <w:szCs w:val="22"/>
          <w:lang w:val="lt-LT" w:eastAsia="x-none"/>
        </w:rPr>
        <w:t>)</w:t>
      </w:r>
      <w:r w:rsidRPr="00D07982">
        <w:rPr>
          <w:rFonts w:eastAsia="Calibri"/>
          <w:snapToGrid/>
          <w:szCs w:val="22"/>
          <w:lang w:val="lt-LT" w:eastAsia="x-none"/>
        </w:rPr>
        <w:t xml:space="preserve"> inhibitorių (pvz., </w:t>
      </w:r>
      <w:proofErr w:type="spellStart"/>
      <w:r w:rsidRPr="00D07982">
        <w:rPr>
          <w:rFonts w:eastAsia="Calibri"/>
          <w:snapToGrid/>
          <w:szCs w:val="22"/>
          <w:lang w:val="lt-LT" w:eastAsia="x-none"/>
        </w:rPr>
        <w:t>temsirolim</w:t>
      </w:r>
      <w:r w:rsidR="00590429">
        <w:rPr>
          <w:rFonts w:eastAsia="Calibri"/>
          <w:snapToGrid/>
          <w:szCs w:val="22"/>
          <w:lang w:val="lt-LT" w:eastAsia="x-none"/>
        </w:rPr>
        <w:t>ą</w:t>
      </w:r>
      <w:proofErr w:type="spellEnd"/>
      <w:r w:rsidRPr="00D07982">
        <w:rPr>
          <w:rFonts w:eastAsia="Calibri"/>
          <w:snapToGrid/>
          <w:szCs w:val="22"/>
          <w:lang w:val="lt-LT" w:eastAsia="x-none"/>
        </w:rPr>
        <w:t xml:space="preserve">) ar </w:t>
      </w:r>
      <w:proofErr w:type="spellStart"/>
      <w:r w:rsidR="0059207E" w:rsidRPr="0059207E">
        <w:rPr>
          <w:rFonts w:eastAsia="Calibri"/>
          <w:snapToGrid/>
          <w:szCs w:val="22"/>
          <w:lang w:val="lt-LT" w:eastAsia="x-none"/>
        </w:rPr>
        <w:t>dipeptidilpeptidazės</w:t>
      </w:r>
      <w:proofErr w:type="spellEnd"/>
      <w:r w:rsidR="0059207E" w:rsidRPr="0059207E">
        <w:rPr>
          <w:rFonts w:eastAsia="Calibri"/>
          <w:snapToGrid/>
          <w:szCs w:val="22"/>
          <w:lang w:val="lt-LT" w:eastAsia="x-none"/>
        </w:rPr>
        <w:t xml:space="preserve"> 4 </w:t>
      </w:r>
      <w:r w:rsidR="0059207E">
        <w:rPr>
          <w:rFonts w:eastAsia="Calibri"/>
          <w:snapToGrid/>
          <w:szCs w:val="22"/>
          <w:lang w:val="lt-LT" w:eastAsia="x-none"/>
        </w:rPr>
        <w:t>(</w:t>
      </w:r>
      <w:r w:rsidRPr="00D07982">
        <w:rPr>
          <w:rFonts w:eastAsia="Calibri"/>
          <w:snapToGrid/>
          <w:szCs w:val="22"/>
          <w:lang w:val="lt-LT" w:eastAsia="x-none"/>
        </w:rPr>
        <w:t>DPP-IV</w:t>
      </w:r>
      <w:r w:rsidR="0059207E">
        <w:rPr>
          <w:rFonts w:eastAsia="Calibri"/>
          <w:snapToGrid/>
          <w:szCs w:val="22"/>
          <w:lang w:val="lt-LT" w:eastAsia="x-none"/>
        </w:rPr>
        <w:t>)</w:t>
      </w:r>
      <w:r w:rsidRPr="00D07982">
        <w:rPr>
          <w:rFonts w:eastAsia="Calibri"/>
          <w:snapToGrid/>
          <w:szCs w:val="22"/>
          <w:lang w:val="lt-LT" w:eastAsia="x-none"/>
        </w:rPr>
        <w:t xml:space="preserve"> inhibitorių (pvz., </w:t>
      </w:r>
      <w:proofErr w:type="spellStart"/>
      <w:r w:rsidRPr="00D07982">
        <w:rPr>
          <w:rFonts w:eastAsia="Calibri"/>
          <w:snapToGrid/>
          <w:szCs w:val="22"/>
          <w:lang w:val="lt-LT" w:eastAsia="x-none"/>
        </w:rPr>
        <w:t>vildagliptino</w:t>
      </w:r>
      <w:proofErr w:type="spellEnd"/>
      <w:r w:rsidRPr="00D07982">
        <w:rPr>
          <w:rFonts w:eastAsia="Calibri"/>
          <w:snapToGrid/>
          <w:szCs w:val="22"/>
          <w:lang w:val="lt-LT" w:eastAsia="x-none"/>
        </w:rPr>
        <w:t xml:space="preserve">), gali būti padidėjusi </w:t>
      </w:r>
      <w:proofErr w:type="spellStart"/>
      <w:r w:rsidRPr="00D07982">
        <w:rPr>
          <w:rFonts w:eastAsia="Calibri"/>
          <w:snapToGrid/>
          <w:szCs w:val="22"/>
          <w:lang w:val="lt-LT" w:eastAsia="x-none"/>
        </w:rPr>
        <w:t>angioneurozinės</w:t>
      </w:r>
      <w:proofErr w:type="spellEnd"/>
      <w:r w:rsidRPr="00D07982">
        <w:rPr>
          <w:rFonts w:eastAsia="Calibri"/>
          <w:snapToGrid/>
          <w:szCs w:val="22"/>
          <w:lang w:val="lt-LT" w:eastAsia="x-none"/>
        </w:rPr>
        <w:t xml:space="preserve"> edemos</w:t>
      </w:r>
      <w:r w:rsidR="00590429">
        <w:rPr>
          <w:rFonts w:eastAsia="Calibri"/>
          <w:snapToGrid/>
          <w:szCs w:val="22"/>
          <w:lang w:val="lt-LT" w:eastAsia="x-none"/>
        </w:rPr>
        <w:t xml:space="preserve"> pasireiškimo</w:t>
      </w:r>
      <w:r w:rsidRPr="00D07982">
        <w:rPr>
          <w:rFonts w:eastAsia="Calibri"/>
          <w:snapToGrid/>
          <w:szCs w:val="22"/>
          <w:lang w:val="lt-LT" w:eastAsia="x-none"/>
        </w:rPr>
        <w:t xml:space="preserve"> rizika. </w:t>
      </w:r>
      <w:r w:rsidR="00590429">
        <w:rPr>
          <w:rFonts w:eastAsia="Calibri"/>
          <w:snapToGrid/>
          <w:szCs w:val="22"/>
          <w:lang w:val="lt-LT" w:eastAsia="x-none"/>
        </w:rPr>
        <w:t xml:space="preserve">Būtina atsargiai </w:t>
      </w:r>
      <w:r w:rsidRPr="00D07982">
        <w:rPr>
          <w:rFonts w:eastAsia="Calibri"/>
          <w:snapToGrid/>
          <w:szCs w:val="22"/>
          <w:lang w:val="lt-LT" w:eastAsia="x-none"/>
        </w:rPr>
        <w:t xml:space="preserve">AKF inhibitorių vartojantį pacientą pradėti gydyti </w:t>
      </w:r>
      <w:proofErr w:type="spellStart"/>
      <w:r w:rsidRPr="00D07982">
        <w:rPr>
          <w:rFonts w:eastAsia="Calibri"/>
          <w:snapToGrid/>
          <w:szCs w:val="22"/>
          <w:lang w:val="lt-LT" w:eastAsia="x-none"/>
        </w:rPr>
        <w:t>mTOR</w:t>
      </w:r>
      <w:proofErr w:type="spellEnd"/>
      <w:r w:rsidRPr="00D07982">
        <w:rPr>
          <w:rFonts w:eastAsia="Calibri"/>
          <w:snapToGrid/>
          <w:szCs w:val="22"/>
          <w:lang w:val="lt-LT" w:eastAsia="x-none"/>
        </w:rPr>
        <w:t xml:space="preserve"> inhibitoriumi ar DPP-IV inhibitoriumi .</w:t>
      </w:r>
    </w:p>
    <w:p w14:paraId="20B46906" w14:textId="77777777" w:rsidR="00153F88" w:rsidRPr="00D07982" w:rsidRDefault="00153F88" w:rsidP="00153F88">
      <w:pPr>
        <w:tabs>
          <w:tab w:val="clear" w:pos="567"/>
        </w:tabs>
        <w:spacing w:line="240" w:lineRule="auto"/>
        <w:rPr>
          <w:snapToGrid/>
          <w:szCs w:val="22"/>
          <w:lang w:val="lt-LT"/>
        </w:rPr>
      </w:pPr>
    </w:p>
    <w:p w14:paraId="442DC0FA" w14:textId="77777777" w:rsidR="00153F88" w:rsidRPr="00D07982" w:rsidRDefault="00153F88" w:rsidP="00153F88">
      <w:pPr>
        <w:tabs>
          <w:tab w:val="clear" w:pos="567"/>
        </w:tabs>
        <w:spacing w:line="240" w:lineRule="auto"/>
        <w:rPr>
          <w:i/>
          <w:snapToGrid/>
          <w:szCs w:val="22"/>
          <w:lang w:val="lt-LT"/>
        </w:rPr>
      </w:pPr>
      <w:r w:rsidRPr="00D07982">
        <w:rPr>
          <w:i/>
          <w:snapToGrid/>
          <w:szCs w:val="22"/>
          <w:lang w:val="lt-LT"/>
        </w:rPr>
        <w:t xml:space="preserve">Žarnų </w:t>
      </w:r>
      <w:proofErr w:type="spellStart"/>
      <w:r w:rsidRPr="00D07982">
        <w:rPr>
          <w:i/>
          <w:snapToGrid/>
          <w:szCs w:val="22"/>
          <w:lang w:val="lt-LT"/>
        </w:rPr>
        <w:t>angioneurozinė</w:t>
      </w:r>
      <w:proofErr w:type="spellEnd"/>
      <w:r w:rsidRPr="00D07982">
        <w:rPr>
          <w:i/>
          <w:snapToGrid/>
          <w:szCs w:val="22"/>
          <w:lang w:val="lt-LT"/>
        </w:rPr>
        <w:t xml:space="preserve"> edema</w:t>
      </w:r>
    </w:p>
    <w:p w14:paraId="2A5120B2" w14:textId="77777777" w:rsidR="00153F88" w:rsidRPr="00D07982" w:rsidRDefault="00153F88" w:rsidP="00153F88">
      <w:pPr>
        <w:tabs>
          <w:tab w:val="clear" w:pos="567"/>
        </w:tabs>
        <w:spacing w:line="240" w:lineRule="auto"/>
        <w:rPr>
          <w:snapToGrid/>
          <w:szCs w:val="22"/>
          <w:lang w:val="lt-LT"/>
        </w:rPr>
      </w:pPr>
      <w:r w:rsidRPr="00D07982">
        <w:rPr>
          <w:snapToGrid/>
          <w:szCs w:val="22"/>
          <w:lang w:val="lt-LT"/>
        </w:rPr>
        <w:lastRenderedPageBreak/>
        <w:t xml:space="preserve">AKF inhibitoriais gydytiems pacientams pasireiškė žarnų </w:t>
      </w:r>
      <w:proofErr w:type="spellStart"/>
      <w:r w:rsidRPr="00D07982">
        <w:rPr>
          <w:snapToGrid/>
          <w:szCs w:val="22"/>
          <w:lang w:val="lt-LT"/>
        </w:rPr>
        <w:t>angioneurozinė</w:t>
      </w:r>
      <w:proofErr w:type="spellEnd"/>
      <w:r w:rsidRPr="00D07982">
        <w:rPr>
          <w:snapToGrid/>
          <w:szCs w:val="22"/>
          <w:lang w:val="lt-LT"/>
        </w:rPr>
        <w:t xml:space="preserve"> edema. Tokiems pacientams pasireiškė pilvo skausmas (kartu su pykinimu ar vėmimu arba be jų). Kai kuriais atvejais prieš tai nebuvo veido </w:t>
      </w:r>
      <w:proofErr w:type="spellStart"/>
      <w:r w:rsidRPr="00D07982">
        <w:rPr>
          <w:snapToGrid/>
          <w:szCs w:val="22"/>
          <w:lang w:val="lt-LT"/>
        </w:rPr>
        <w:t>angioneurozinės</w:t>
      </w:r>
      <w:proofErr w:type="spellEnd"/>
      <w:r w:rsidRPr="00D07982">
        <w:rPr>
          <w:snapToGrid/>
          <w:szCs w:val="22"/>
          <w:lang w:val="lt-LT"/>
        </w:rPr>
        <w:t xml:space="preserve"> edemos ir buvo normali C-1 </w:t>
      </w:r>
      <w:proofErr w:type="spellStart"/>
      <w:r w:rsidRPr="00D07982">
        <w:rPr>
          <w:snapToGrid/>
          <w:szCs w:val="22"/>
          <w:lang w:val="lt-LT"/>
        </w:rPr>
        <w:t>esterazės</w:t>
      </w:r>
      <w:proofErr w:type="spellEnd"/>
      <w:r w:rsidRPr="00D07982">
        <w:rPr>
          <w:snapToGrid/>
          <w:szCs w:val="22"/>
          <w:lang w:val="lt-LT"/>
        </w:rPr>
        <w:t xml:space="preserve"> koncentracija. </w:t>
      </w:r>
      <w:proofErr w:type="spellStart"/>
      <w:r w:rsidRPr="00D07982">
        <w:rPr>
          <w:snapToGrid/>
          <w:szCs w:val="22"/>
          <w:lang w:val="lt-LT"/>
        </w:rPr>
        <w:t>Angioneurozinė</w:t>
      </w:r>
      <w:proofErr w:type="spellEnd"/>
      <w:r w:rsidRPr="00D07982">
        <w:rPr>
          <w:snapToGrid/>
          <w:szCs w:val="22"/>
          <w:lang w:val="lt-LT"/>
        </w:rPr>
        <w:t xml:space="preserve"> edema buvo diagnozuota pilvo kompiuterinės tomografijos arba ultragarsiniu tyrimais arba chirurginės operacijos metu, jos simptomai išnyko nutraukus AKF inhibitorių vartojimą. Jeigu AKF inhibitorių vartojančiam ligoniui pasireiškia pilvo skausmas, reikia nustatyti, ar jį lėmė ne žarnų </w:t>
      </w:r>
      <w:proofErr w:type="spellStart"/>
      <w:r w:rsidRPr="00D07982">
        <w:rPr>
          <w:snapToGrid/>
          <w:szCs w:val="22"/>
          <w:lang w:val="lt-LT"/>
        </w:rPr>
        <w:t>angioneurozinė</w:t>
      </w:r>
      <w:proofErr w:type="spellEnd"/>
      <w:r w:rsidRPr="00D07982">
        <w:rPr>
          <w:snapToGrid/>
          <w:szCs w:val="22"/>
          <w:lang w:val="lt-LT"/>
        </w:rPr>
        <w:t xml:space="preserve"> edema.</w:t>
      </w:r>
    </w:p>
    <w:p w14:paraId="05601965" w14:textId="77777777" w:rsidR="00153F88" w:rsidRPr="00D07982" w:rsidRDefault="00153F88" w:rsidP="00153F88">
      <w:pPr>
        <w:tabs>
          <w:tab w:val="clear" w:pos="567"/>
        </w:tabs>
        <w:spacing w:line="240" w:lineRule="auto"/>
        <w:rPr>
          <w:snapToGrid/>
          <w:szCs w:val="22"/>
          <w:lang w:val="lt-LT"/>
        </w:rPr>
      </w:pPr>
    </w:p>
    <w:p w14:paraId="52BAEB2B" w14:textId="77777777" w:rsidR="00153F88" w:rsidRPr="00D07982" w:rsidRDefault="00153F88" w:rsidP="00153F88">
      <w:pPr>
        <w:spacing w:line="240" w:lineRule="auto"/>
        <w:rPr>
          <w:i/>
          <w:snapToGrid/>
          <w:szCs w:val="22"/>
          <w:lang w:val="lt-LT"/>
        </w:rPr>
      </w:pPr>
      <w:r w:rsidRPr="00D07982">
        <w:rPr>
          <w:i/>
          <w:snapToGrid/>
          <w:szCs w:val="22"/>
          <w:lang w:val="lt-LT"/>
        </w:rPr>
        <w:t>Etniniai skirtumai</w:t>
      </w:r>
    </w:p>
    <w:p w14:paraId="67DCA24A" w14:textId="77777777" w:rsidR="00153F88" w:rsidRPr="00D07982" w:rsidRDefault="00153F88" w:rsidP="00153F88">
      <w:pPr>
        <w:tabs>
          <w:tab w:val="clear" w:pos="567"/>
        </w:tabs>
        <w:spacing w:line="240" w:lineRule="auto"/>
        <w:rPr>
          <w:snapToGrid/>
          <w:szCs w:val="22"/>
          <w:lang w:val="lt-LT"/>
        </w:rPr>
      </w:pPr>
      <w:r w:rsidRPr="00D07982">
        <w:rPr>
          <w:snapToGrid/>
          <w:szCs w:val="22"/>
          <w:lang w:val="lt-LT"/>
        </w:rPr>
        <w:t xml:space="preserve">Gydant AKF inhibitoriais juodaodžius pacientus, </w:t>
      </w:r>
      <w:proofErr w:type="spellStart"/>
      <w:r w:rsidRPr="00D07982">
        <w:rPr>
          <w:snapToGrid/>
          <w:szCs w:val="22"/>
          <w:lang w:val="lt-LT"/>
        </w:rPr>
        <w:t>angioneurozinė</w:t>
      </w:r>
      <w:proofErr w:type="spellEnd"/>
      <w:r w:rsidRPr="00D07982">
        <w:rPr>
          <w:snapToGrid/>
          <w:szCs w:val="22"/>
          <w:lang w:val="lt-LT"/>
        </w:rPr>
        <w:t xml:space="preserve"> edema pasireiškė dažniau, palyginti su kitų rasių pacientais.</w:t>
      </w:r>
    </w:p>
    <w:p w14:paraId="164AF0A3" w14:textId="77777777" w:rsidR="00153F88" w:rsidRPr="00D07982" w:rsidRDefault="00153F88" w:rsidP="00153F88">
      <w:pPr>
        <w:tabs>
          <w:tab w:val="clear" w:pos="567"/>
        </w:tabs>
        <w:spacing w:line="240" w:lineRule="auto"/>
        <w:rPr>
          <w:snapToGrid/>
          <w:szCs w:val="22"/>
          <w:lang w:val="lt-LT"/>
        </w:rPr>
      </w:pPr>
      <w:r w:rsidRPr="00D07982">
        <w:rPr>
          <w:snapToGrid/>
          <w:szCs w:val="22"/>
          <w:lang w:val="lt-LT"/>
        </w:rPr>
        <w:t>Svarbu pažymėti, kad kontroliuojamųjų klinikinių tyrimų duomenimis, AKF inhibitoriai mažiau veikė juodaodžių pacientų kraujospūdį nei kitų rasių pacientų.</w:t>
      </w:r>
    </w:p>
    <w:p w14:paraId="53FE6B70" w14:textId="77777777" w:rsidR="00153F88" w:rsidRPr="00D07982" w:rsidRDefault="00153F88" w:rsidP="00153F88">
      <w:pPr>
        <w:tabs>
          <w:tab w:val="clear" w:pos="567"/>
        </w:tabs>
        <w:spacing w:line="240" w:lineRule="auto"/>
        <w:rPr>
          <w:snapToGrid/>
          <w:szCs w:val="22"/>
          <w:lang w:val="lt-LT"/>
        </w:rPr>
      </w:pPr>
    </w:p>
    <w:p w14:paraId="626C99CD" w14:textId="77777777" w:rsidR="00153F88" w:rsidRPr="00D07982" w:rsidRDefault="00153F88" w:rsidP="00153F88">
      <w:pPr>
        <w:spacing w:line="240" w:lineRule="auto"/>
        <w:rPr>
          <w:i/>
          <w:snapToGrid/>
          <w:szCs w:val="22"/>
          <w:lang w:val="lt-LT"/>
        </w:rPr>
      </w:pPr>
      <w:proofErr w:type="spellStart"/>
      <w:r w:rsidRPr="00D07982">
        <w:rPr>
          <w:i/>
          <w:snapToGrid/>
          <w:szCs w:val="22"/>
          <w:lang w:val="lt-LT"/>
        </w:rPr>
        <w:t>Neutropenija</w:t>
      </w:r>
      <w:proofErr w:type="spellEnd"/>
      <w:r w:rsidRPr="00D07982">
        <w:rPr>
          <w:i/>
          <w:snapToGrid/>
          <w:szCs w:val="22"/>
          <w:lang w:val="lt-LT"/>
        </w:rPr>
        <w:t xml:space="preserve"> / </w:t>
      </w:r>
      <w:proofErr w:type="spellStart"/>
      <w:r w:rsidRPr="00D07982">
        <w:rPr>
          <w:i/>
          <w:snapToGrid/>
          <w:szCs w:val="22"/>
          <w:lang w:val="lt-LT"/>
        </w:rPr>
        <w:t>agranulocitozė</w:t>
      </w:r>
      <w:proofErr w:type="spellEnd"/>
    </w:p>
    <w:p w14:paraId="7B553FCF" w14:textId="77777777" w:rsidR="00153F88" w:rsidRPr="00D07982" w:rsidRDefault="00153F88" w:rsidP="00153F88">
      <w:pPr>
        <w:tabs>
          <w:tab w:val="clear" w:pos="567"/>
        </w:tabs>
        <w:spacing w:line="240" w:lineRule="auto"/>
        <w:rPr>
          <w:snapToGrid/>
          <w:szCs w:val="22"/>
          <w:lang w:val="lt-LT"/>
        </w:rPr>
      </w:pPr>
      <w:r w:rsidRPr="00D07982">
        <w:rPr>
          <w:snapToGrid/>
          <w:szCs w:val="22"/>
          <w:lang w:val="lt-LT"/>
        </w:rPr>
        <w:t xml:space="preserve">AKF inhibitoriai retais atvejais buvo susiję su </w:t>
      </w:r>
      <w:proofErr w:type="spellStart"/>
      <w:r w:rsidRPr="00D07982">
        <w:rPr>
          <w:snapToGrid/>
          <w:szCs w:val="22"/>
          <w:lang w:val="lt-LT"/>
        </w:rPr>
        <w:t>agranulocitoze</w:t>
      </w:r>
      <w:proofErr w:type="spellEnd"/>
      <w:r w:rsidRPr="00D07982">
        <w:rPr>
          <w:snapToGrid/>
          <w:szCs w:val="22"/>
          <w:lang w:val="lt-LT"/>
        </w:rPr>
        <w:t xml:space="preserve"> ir kaulų čiulpų slopinimu pacientams, kurie sirgo nekomplikuota hipertenzija, bet dažniau pacientams, kurie sirgo inkstų funkcijos sutrikimu, ypač tiems, kurie sirgo kolageno kraujagyslių liga.</w:t>
      </w:r>
    </w:p>
    <w:p w14:paraId="107DEF73" w14:textId="77777777" w:rsidR="00153F88" w:rsidRPr="00D07982" w:rsidRDefault="00153F88" w:rsidP="00153F88">
      <w:pPr>
        <w:tabs>
          <w:tab w:val="clear" w:pos="567"/>
        </w:tabs>
        <w:spacing w:line="240" w:lineRule="auto"/>
        <w:rPr>
          <w:snapToGrid/>
          <w:szCs w:val="22"/>
          <w:lang w:val="lt-LT"/>
        </w:rPr>
      </w:pPr>
    </w:p>
    <w:p w14:paraId="4A57BD02" w14:textId="77777777" w:rsidR="00153F88" w:rsidRPr="00D07982" w:rsidRDefault="00153F88" w:rsidP="00153F88">
      <w:pPr>
        <w:tabs>
          <w:tab w:val="clear" w:pos="567"/>
        </w:tabs>
        <w:spacing w:line="240" w:lineRule="auto"/>
        <w:rPr>
          <w:snapToGrid/>
          <w:szCs w:val="22"/>
          <w:lang w:val="lt-LT"/>
        </w:rPr>
      </w:pPr>
      <w:r w:rsidRPr="00D07982">
        <w:rPr>
          <w:snapToGrid/>
          <w:szCs w:val="22"/>
          <w:lang w:val="lt-LT"/>
        </w:rPr>
        <w:t xml:space="preserve">Vartojant </w:t>
      </w:r>
      <w:proofErr w:type="spellStart"/>
      <w:r w:rsidRPr="00D07982">
        <w:rPr>
          <w:snapToGrid/>
          <w:szCs w:val="22"/>
          <w:lang w:val="lt-LT"/>
        </w:rPr>
        <w:t>kvinaprilį</w:t>
      </w:r>
      <w:proofErr w:type="spellEnd"/>
      <w:r w:rsidRPr="00D07982">
        <w:rPr>
          <w:snapToGrid/>
          <w:szCs w:val="22"/>
          <w:lang w:val="lt-LT"/>
        </w:rPr>
        <w:t xml:space="preserve">, retais atvejais pasireiškė </w:t>
      </w:r>
      <w:proofErr w:type="spellStart"/>
      <w:r w:rsidRPr="00D07982">
        <w:rPr>
          <w:snapToGrid/>
          <w:szCs w:val="22"/>
          <w:lang w:val="lt-LT"/>
        </w:rPr>
        <w:t>agranulocitozė</w:t>
      </w:r>
      <w:proofErr w:type="spellEnd"/>
      <w:r w:rsidRPr="00D07982">
        <w:rPr>
          <w:snapToGrid/>
          <w:szCs w:val="22"/>
          <w:lang w:val="lt-LT"/>
        </w:rPr>
        <w:t>. Būtina įvertinti ar reikia stebėti baltųjų kraujo ląstelių kiekį pacientams, kurie serga kolageno kraujagyslių liga ir (arba) inkstų liga.</w:t>
      </w:r>
    </w:p>
    <w:p w14:paraId="22FAD257" w14:textId="77777777" w:rsidR="00153F88" w:rsidRPr="00D07982" w:rsidRDefault="00153F88" w:rsidP="00153F88">
      <w:pPr>
        <w:tabs>
          <w:tab w:val="clear" w:pos="567"/>
        </w:tabs>
        <w:spacing w:line="240" w:lineRule="auto"/>
        <w:rPr>
          <w:snapToGrid/>
          <w:szCs w:val="22"/>
          <w:lang w:val="lt-LT"/>
        </w:rPr>
      </w:pPr>
    </w:p>
    <w:p w14:paraId="0B641A91" w14:textId="77777777" w:rsidR="00153F88" w:rsidRPr="00D07982" w:rsidRDefault="00153F88" w:rsidP="00153F88">
      <w:pPr>
        <w:tabs>
          <w:tab w:val="clear" w:pos="567"/>
        </w:tabs>
        <w:spacing w:line="240" w:lineRule="auto"/>
        <w:rPr>
          <w:i/>
          <w:snapToGrid/>
          <w:szCs w:val="22"/>
          <w:lang w:val="lt-LT"/>
        </w:rPr>
      </w:pPr>
      <w:proofErr w:type="spellStart"/>
      <w:r w:rsidRPr="00D07982">
        <w:rPr>
          <w:i/>
          <w:snapToGrid/>
          <w:szCs w:val="22"/>
          <w:lang w:val="lt-LT"/>
        </w:rPr>
        <w:t>Desensibilizacija</w:t>
      </w:r>
      <w:proofErr w:type="spellEnd"/>
    </w:p>
    <w:p w14:paraId="1A5BE0AE" w14:textId="77777777" w:rsidR="00153F88" w:rsidRPr="00D07982" w:rsidRDefault="00153F88" w:rsidP="00153F88">
      <w:pPr>
        <w:tabs>
          <w:tab w:val="clear" w:pos="567"/>
        </w:tabs>
        <w:spacing w:line="240" w:lineRule="auto"/>
        <w:rPr>
          <w:snapToGrid/>
          <w:szCs w:val="22"/>
          <w:lang w:val="lt-LT"/>
        </w:rPr>
      </w:pPr>
      <w:r w:rsidRPr="00D07982">
        <w:rPr>
          <w:snapToGrid/>
          <w:szCs w:val="22"/>
          <w:lang w:val="lt-LT"/>
        </w:rPr>
        <w:t xml:space="preserve">Pacientams, vartojantiems AKF inhibitorių, taikant </w:t>
      </w:r>
      <w:proofErr w:type="spellStart"/>
      <w:r w:rsidRPr="00D07982">
        <w:rPr>
          <w:snapToGrid/>
          <w:szCs w:val="22"/>
          <w:lang w:val="lt-LT"/>
        </w:rPr>
        <w:t>desensibilizuojamąją</w:t>
      </w:r>
      <w:proofErr w:type="spellEnd"/>
      <w:r w:rsidRPr="00D07982">
        <w:rPr>
          <w:snapToGrid/>
          <w:szCs w:val="22"/>
          <w:lang w:val="lt-LT"/>
        </w:rPr>
        <w:t xml:space="preserve"> terapiją (pvz., plėviasparnių vabzdžių toksinams), retais atvejais kilo </w:t>
      </w:r>
      <w:proofErr w:type="spellStart"/>
      <w:r w:rsidRPr="00D07982">
        <w:rPr>
          <w:snapToGrid/>
          <w:szCs w:val="22"/>
          <w:lang w:val="lt-LT"/>
        </w:rPr>
        <w:t>anafilaktoidinių</w:t>
      </w:r>
      <w:proofErr w:type="spellEnd"/>
      <w:r w:rsidRPr="00D07982">
        <w:rPr>
          <w:snapToGrid/>
          <w:szCs w:val="22"/>
          <w:lang w:val="lt-LT"/>
        </w:rPr>
        <w:t xml:space="preserve"> reakcijų. Tokių reakcijų galima išvengti, prieš kiekvieną </w:t>
      </w:r>
      <w:proofErr w:type="spellStart"/>
      <w:r w:rsidRPr="00D07982">
        <w:rPr>
          <w:snapToGrid/>
          <w:szCs w:val="22"/>
          <w:lang w:val="lt-LT"/>
        </w:rPr>
        <w:t>desensibilizacijos</w:t>
      </w:r>
      <w:proofErr w:type="spellEnd"/>
      <w:r w:rsidRPr="00D07982">
        <w:rPr>
          <w:snapToGrid/>
          <w:szCs w:val="22"/>
          <w:lang w:val="lt-LT"/>
        </w:rPr>
        <w:t xml:space="preserve"> seansą laikinai pristabdžius gydymą AKF inhibitoriais, bet reakcija gali pasikartoti atsitiktinai įgėlus vabzdžiui.</w:t>
      </w:r>
    </w:p>
    <w:p w14:paraId="51C728EF" w14:textId="77777777" w:rsidR="00153F88" w:rsidRPr="00D07982" w:rsidRDefault="00153F88" w:rsidP="00153F88">
      <w:pPr>
        <w:tabs>
          <w:tab w:val="clear" w:pos="567"/>
        </w:tabs>
        <w:spacing w:line="240" w:lineRule="auto"/>
        <w:rPr>
          <w:snapToGrid/>
          <w:szCs w:val="22"/>
          <w:lang w:val="lt-LT"/>
        </w:rPr>
      </w:pPr>
    </w:p>
    <w:p w14:paraId="607A3BBA" w14:textId="77777777" w:rsidR="00153F88" w:rsidRPr="00D07982" w:rsidRDefault="00153F88" w:rsidP="00153F88">
      <w:pPr>
        <w:tabs>
          <w:tab w:val="clear" w:pos="567"/>
        </w:tabs>
        <w:spacing w:line="240" w:lineRule="auto"/>
        <w:rPr>
          <w:i/>
          <w:snapToGrid/>
          <w:szCs w:val="22"/>
          <w:lang w:val="lt-LT"/>
        </w:rPr>
      </w:pPr>
      <w:r w:rsidRPr="00D07982">
        <w:rPr>
          <w:i/>
          <w:snapToGrid/>
          <w:szCs w:val="22"/>
          <w:lang w:val="lt-LT"/>
        </w:rPr>
        <w:t xml:space="preserve">Hemodializė ir mažo tankio lipoproteinų (MTL) </w:t>
      </w:r>
      <w:proofErr w:type="spellStart"/>
      <w:r w:rsidRPr="00D07982">
        <w:rPr>
          <w:i/>
          <w:snapToGrid/>
          <w:szCs w:val="22"/>
          <w:lang w:val="lt-LT"/>
        </w:rPr>
        <w:t>aferezė</w:t>
      </w:r>
      <w:proofErr w:type="spellEnd"/>
    </w:p>
    <w:p w14:paraId="4C5245C8" w14:textId="77777777" w:rsidR="00153F88" w:rsidRPr="00D07982" w:rsidRDefault="00153F88" w:rsidP="00153F88">
      <w:pPr>
        <w:tabs>
          <w:tab w:val="clear" w:pos="567"/>
        </w:tabs>
        <w:spacing w:line="240" w:lineRule="auto"/>
        <w:rPr>
          <w:snapToGrid/>
          <w:szCs w:val="22"/>
          <w:lang w:val="lt-LT"/>
        </w:rPr>
      </w:pPr>
      <w:r w:rsidRPr="00D07982">
        <w:rPr>
          <w:snapToGrid/>
          <w:szCs w:val="22"/>
          <w:lang w:val="lt-LT"/>
        </w:rPr>
        <w:t xml:space="preserve">Pacientams, kurių hemodializei naudojamos labai laidžios </w:t>
      </w:r>
      <w:proofErr w:type="spellStart"/>
      <w:r w:rsidRPr="00D07982">
        <w:rPr>
          <w:snapToGrid/>
          <w:szCs w:val="22"/>
          <w:lang w:val="lt-LT"/>
        </w:rPr>
        <w:t>poliakrilnitrilo</w:t>
      </w:r>
      <w:proofErr w:type="spellEnd"/>
      <w:r w:rsidRPr="00D07982">
        <w:rPr>
          <w:snapToGrid/>
          <w:szCs w:val="22"/>
          <w:lang w:val="lt-LT"/>
        </w:rPr>
        <w:t xml:space="preserve"> (AN69) membranos, yra labai didelė </w:t>
      </w:r>
      <w:proofErr w:type="spellStart"/>
      <w:r w:rsidRPr="00D07982">
        <w:rPr>
          <w:snapToGrid/>
          <w:szCs w:val="22"/>
          <w:lang w:val="lt-LT"/>
        </w:rPr>
        <w:t>anafilaktoidinių</w:t>
      </w:r>
      <w:proofErr w:type="spellEnd"/>
      <w:r w:rsidRPr="00D07982">
        <w:rPr>
          <w:snapToGrid/>
          <w:szCs w:val="22"/>
          <w:lang w:val="lt-LT"/>
        </w:rPr>
        <w:t xml:space="preserve"> reakcijų tikimybė gydant AKF inhibitoriais. Dėl to tokio derinio vartoti negalima: arba reikia vartoti kitokius </w:t>
      </w:r>
      <w:proofErr w:type="spellStart"/>
      <w:r w:rsidRPr="00D07982">
        <w:rPr>
          <w:snapToGrid/>
          <w:szCs w:val="22"/>
          <w:lang w:val="lt-LT"/>
        </w:rPr>
        <w:t>antihipertenzinius</w:t>
      </w:r>
      <w:proofErr w:type="spellEnd"/>
      <w:r w:rsidRPr="00D07982">
        <w:rPr>
          <w:snapToGrid/>
          <w:szCs w:val="22"/>
          <w:lang w:val="lt-LT"/>
        </w:rPr>
        <w:t xml:space="preserve"> vaistinius preparatus, arba hemodializei naudoti kitokias membranas. Panašios reakcijos pasireiškė, atliekant mažo tankio lipoproteinų </w:t>
      </w:r>
      <w:proofErr w:type="spellStart"/>
      <w:r w:rsidRPr="00D07982">
        <w:rPr>
          <w:snapToGrid/>
          <w:szCs w:val="22"/>
          <w:lang w:val="lt-LT"/>
        </w:rPr>
        <w:t>aferezę</w:t>
      </w:r>
      <w:proofErr w:type="spellEnd"/>
      <w:r w:rsidRPr="00D07982">
        <w:rPr>
          <w:snapToGrid/>
          <w:szCs w:val="22"/>
          <w:lang w:val="lt-LT"/>
        </w:rPr>
        <w:t xml:space="preserve"> su </w:t>
      </w:r>
      <w:proofErr w:type="spellStart"/>
      <w:r w:rsidRPr="00D07982">
        <w:rPr>
          <w:snapToGrid/>
          <w:szCs w:val="22"/>
          <w:lang w:val="lt-LT"/>
        </w:rPr>
        <w:t>dekstransulfatu</w:t>
      </w:r>
      <w:proofErr w:type="spellEnd"/>
      <w:r w:rsidRPr="00D07982">
        <w:rPr>
          <w:snapToGrid/>
          <w:szCs w:val="22"/>
          <w:lang w:val="lt-LT"/>
        </w:rPr>
        <w:t>. Dėl to šio metodo negalima taikyti pacientams, kurie gydomi AKF inhibitoriais.</w:t>
      </w:r>
    </w:p>
    <w:p w14:paraId="0B4BE320" w14:textId="77777777" w:rsidR="00153F88" w:rsidRPr="00D07982" w:rsidRDefault="00153F88" w:rsidP="00153F88">
      <w:pPr>
        <w:tabs>
          <w:tab w:val="clear" w:pos="567"/>
        </w:tabs>
        <w:spacing w:line="240" w:lineRule="auto"/>
        <w:rPr>
          <w:snapToGrid/>
          <w:szCs w:val="22"/>
          <w:lang w:val="lt-LT"/>
        </w:rPr>
      </w:pPr>
    </w:p>
    <w:p w14:paraId="7954F174" w14:textId="77777777" w:rsidR="00153F88" w:rsidRPr="00D07982" w:rsidRDefault="00153F88" w:rsidP="00153F88">
      <w:pPr>
        <w:tabs>
          <w:tab w:val="clear" w:pos="567"/>
        </w:tabs>
        <w:spacing w:line="240" w:lineRule="auto"/>
        <w:rPr>
          <w:i/>
          <w:snapToGrid/>
          <w:szCs w:val="22"/>
          <w:lang w:val="lt-LT"/>
        </w:rPr>
      </w:pPr>
      <w:r w:rsidRPr="00D07982">
        <w:rPr>
          <w:i/>
          <w:snapToGrid/>
          <w:szCs w:val="22"/>
          <w:lang w:val="lt-LT"/>
        </w:rPr>
        <w:t>Kepenų funkcijos sutrikimas</w:t>
      </w:r>
    </w:p>
    <w:p w14:paraId="4ABFDD23" w14:textId="77777777" w:rsidR="00153F88" w:rsidRPr="00D07982" w:rsidRDefault="00153F88" w:rsidP="00153F88">
      <w:pPr>
        <w:tabs>
          <w:tab w:val="clear" w:pos="567"/>
        </w:tabs>
        <w:spacing w:line="240" w:lineRule="auto"/>
        <w:rPr>
          <w:snapToGrid/>
          <w:szCs w:val="22"/>
          <w:lang w:val="lt-LT"/>
        </w:rPr>
      </w:pPr>
      <w:proofErr w:type="spellStart"/>
      <w:r w:rsidRPr="00D07982">
        <w:rPr>
          <w:snapToGrid/>
          <w:szCs w:val="22"/>
          <w:lang w:val="lt-LT"/>
        </w:rPr>
        <w:t>Kvinaprilio</w:t>
      </w:r>
      <w:proofErr w:type="spellEnd"/>
      <w:r w:rsidRPr="00D07982">
        <w:rPr>
          <w:snapToGrid/>
          <w:szCs w:val="22"/>
          <w:lang w:val="lt-LT"/>
        </w:rPr>
        <w:t xml:space="preserve"> kartu su diuretikais reikia atsargiai vartoti pacientams, kurie serga kepenų funkcijos sutrikimu arba progresuojančia kepenų liga, nes nedideli skysčių ir elektrolitų pusiausvyros pokyčiai gali pagreitinti kepenų komą. </w:t>
      </w:r>
      <w:proofErr w:type="spellStart"/>
      <w:r w:rsidRPr="00D07982">
        <w:rPr>
          <w:snapToGrid/>
          <w:szCs w:val="22"/>
          <w:lang w:val="lt-LT"/>
        </w:rPr>
        <w:t>Kvinaprilio</w:t>
      </w:r>
      <w:proofErr w:type="spellEnd"/>
      <w:r w:rsidRPr="00D07982">
        <w:rPr>
          <w:snapToGrid/>
          <w:szCs w:val="22"/>
          <w:lang w:val="lt-LT"/>
        </w:rPr>
        <w:t xml:space="preserve"> metabolizmas susidarant </w:t>
      </w:r>
      <w:proofErr w:type="spellStart"/>
      <w:r w:rsidRPr="00D07982">
        <w:rPr>
          <w:snapToGrid/>
          <w:szCs w:val="22"/>
          <w:lang w:val="lt-LT"/>
        </w:rPr>
        <w:t>kvinaprilatui</w:t>
      </w:r>
      <w:proofErr w:type="spellEnd"/>
      <w:r w:rsidRPr="00D07982">
        <w:rPr>
          <w:snapToGrid/>
          <w:szCs w:val="22"/>
          <w:lang w:val="lt-LT"/>
        </w:rPr>
        <w:t xml:space="preserve"> paprastai priklauso nuo kepenų </w:t>
      </w:r>
      <w:proofErr w:type="spellStart"/>
      <w:r w:rsidRPr="00D07982">
        <w:rPr>
          <w:snapToGrid/>
          <w:szCs w:val="22"/>
          <w:lang w:val="lt-LT"/>
        </w:rPr>
        <w:t>esterazių</w:t>
      </w:r>
      <w:proofErr w:type="spellEnd"/>
      <w:r w:rsidRPr="00D07982">
        <w:rPr>
          <w:snapToGrid/>
          <w:szCs w:val="22"/>
          <w:lang w:val="lt-LT"/>
        </w:rPr>
        <w:t xml:space="preserve">. Pacientų, kurie serga alkoholine kepenų ciroze, organizme </w:t>
      </w:r>
      <w:proofErr w:type="spellStart"/>
      <w:r w:rsidRPr="00D07982">
        <w:rPr>
          <w:snapToGrid/>
          <w:szCs w:val="22"/>
          <w:lang w:val="lt-LT"/>
        </w:rPr>
        <w:t>kvinaprilato</w:t>
      </w:r>
      <w:proofErr w:type="spellEnd"/>
      <w:r w:rsidRPr="00D07982">
        <w:rPr>
          <w:snapToGrid/>
          <w:szCs w:val="22"/>
          <w:lang w:val="lt-LT"/>
        </w:rPr>
        <w:t xml:space="preserve"> koncentracijos būna mažesnės dėl esterio grupės atskėlimo nuo </w:t>
      </w:r>
      <w:proofErr w:type="spellStart"/>
      <w:r w:rsidRPr="00D07982">
        <w:rPr>
          <w:snapToGrid/>
          <w:szCs w:val="22"/>
          <w:lang w:val="lt-LT"/>
        </w:rPr>
        <w:t>kvinaprilio</w:t>
      </w:r>
      <w:proofErr w:type="spellEnd"/>
      <w:r w:rsidRPr="00D07982">
        <w:rPr>
          <w:snapToGrid/>
          <w:szCs w:val="22"/>
          <w:lang w:val="lt-LT"/>
        </w:rPr>
        <w:t xml:space="preserve"> sutrikimo.</w:t>
      </w:r>
    </w:p>
    <w:p w14:paraId="3D935411" w14:textId="77777777" w:rsidR="00153F88" w:rsidRPr="00D07982" w:rsidRDefault="00153F88" w:rsidP="00153F88">
      <w:pPr>
        <w:tabs>
          <w:tab w:val="clear" w:pos="567"/>
        </w:tabs>
        <w:spacing w:line="240" w:lineRule="auto"/>
        <w:rPr>
          <w:snapToGrid/>
          <w:szCs w:val="22"/>
          <w:lang w:val="lt-LT"/>
        </w:rPr>
      </w:pPr>
    </w:p>
    <w:p w14:paraId="580CED89" w14:textId="77777777" w:rsidR="00153F88" w:rsidRPr="00D07982" w:rsidRDefault="00153F88" w:rsidP="00153F88">
      <w:pPr>
        <w:tabs>
          <w:tab w:val="clear" w:pos="567"/>
        </w:tabs>
        <w:spacing w:line="240" w:lineRule="auto"/>
        <w:rPr>
          <w:snapToGrid/>
          <w:szCs w:val="22"/>
          <w:lang w:val="lt-LT"/>
        </w:rPr>
      </w:pPr>
      <w:r w:rsidRPr="00D07982">
        <w:rPr>
          <w:snapToGrid/>
          <w:szCs w:val="22"/>
          <w:lang w:val="lt-LT"/>
        </w:rPr>
        <w:t xml:space="preserve">Retais atvejais AKF inhibitoriai buvo susiję su sindromu, kuris iš pradžių pasireiškė </w:t>
      </w:r>
      <w:proofErr w:type="spellStart"/>
      <w:r w:rsidRPr="00D07982">
        <w:rPr>
          <w:snapToGrid/>
          <w:szCs w:val="22"/>
          <w:lang w:val="lt-LT"/>
        </w:rPr>
        <w:t>cholestazine</w:t>
      </w:r>
      <w:proofErr w:type="spellEnd"/>
      <w:r w:rsidRPr="00D07982">
        <w:rPr>
          <w:snapToGrid/>
          <w:szCs w:val="22"/>
          <w:lang w:val="lt-LT"/>
        </w:rPr>
        <w:t xml:space="preserve"> gelta, o jam progresuojant, pasireiškė žaibinė kepenų nekrozė (kai kurie atvejai buvo mirtini). Pacientams, kuriems gydymo AKF inhibitoriais metu pasireiškia gelta arba aiškiai padaugėja kepenų fermentų, gydymą </w:t>
      </w:r>
      <w:proofErr w:type="spellStart"/>
      <w:r w:rsidRPr="00D07982">
        <w:rPr>
          <w:snapToGrid/>
          <w:szCs w:val="22"/>
          <w:lang w:val="lt-LT"/>
        </w:rPr>
        <w:t>kvinapriliu</w:t>
      </w:r>
      <w:proofErr w:type="spellEnd"/>
      <w:r w:rsidRPr="00D07982">
        <w:rPr>
          <w:snapToGrid/>
          <w:szCs w:val="22"/>
          <w:lang w:val="lt-LT"/>
        </w:rPr>
        <w:t xml:space="preserve"> reikia nutraukti ir tokius pacientus tinkamai stebėti.</w:t>
      </w:r>
    </w:p>
    <w:p w14:paraId="0301870D" w14:textId="77777777" w:rsidR="00153F88" w:rsidRPr="00D07982" w:rsidRDefault="00153F88" w:rsidP="00153F88">
      <w:pPr>
        <w:tabs>
          <w:tab w:val="clear" w:pos="567"/>
        </w:tabs>
        <w:spacing w:line="240" w:lineRule="auto"/>
        <w:rPr>
          <w:snapToGrid/>
          <w:szCs w:val="22"/>
          <w:lang w:val="lt-LT"/>
        </w:rPr>
      </w:pPr>
    </w:p>
    <w:p w14:paraId="6CA6AEE0" w14:textId="77777777" w:rsidR="00153F88" w:rsidRPr="00D07982" w:rsidRDefault="00153F88" w:rsidP="00153F88">
      <w:pPr>
        <w:tabs>
          <w:tab w:val="clear" w:pos="567"/>
        </w:tabs>
        <w:spacing w:line="240" w:lineRule="auto"/>
        <w:rPr>
          <w:i/>
          <w:snapToGrid/>
          <w:szCs w:val="22"/>
          <w:lang w:val="lt-LT"/>
        </w:rPr>
      </w:pPr>
      <w:r w:rsidRPr="00D07982">
        <w:rPr>
          <w:i/>
          <w:snapToGrid/>
          <w:szCs w:val="22"/>
          <w:lang w:val="lt-LT"/>
        </w:rPr>
        <w:t>Kosulys</w:t>
      </w:r>
    </w:p>
    <w:p w14:paraId="518FA736" w14:textId="77777777" w:rsidR="00153F88" w:rsidRPr="00D07982" w:rsidRDefault="00153F88" w:rsidP="00153F88">
      <w:pPr>
        <w:tabs>
          <w:tab w:val="clear" w:pos="567"/>
        </w:tabs>
        <w:spacing w:line="240" w:lineRule="auto"/>
        <w:rPr>
          <w:snapToGrid/>
          <w:szCs w:val="22"/>
          <w:lang w:val="lt-LT"/>
        </w:rPr>
      </w:pPr>
      <w:r w:rsidRPr="00D07982">
        <w:rPr>
          <w:snapToGrid/>
          <w:szCs w:val="22"/>
          <w:lang w:val="lt-LT"/>
        </w:rPr>
        <w:t>Vartojant AKF inhibitorių, pasireiškia kosulys. Būdinga, kad toks kosulys yra sausas, nuolatinis ir išnyksta, nutraukus gydymą. Diferencijuojant kosulį, reikia pagalvoti ir apie AKF inhibitorių sukelto kosulio diagnozę.</w:t>
      </w:r>
    </w:p>
    <w:p w14:paraId="0F0E9950" w14:textId="77777777" w:rsidR="00153F88" w:rsidRPr="00D07982" w:rsidRDefault="00153F88" w:rsidP="00153F88">
      <w:pPr>
        <w:tabs>
          <w:tab w:val="clear" w:pos="567"/>
        </w:tabs>
        <w:spacing w:line="240" w:lineRule="auto"/>
        <w:rPr>
          <w:snapToGrid/>
          <w:szCs w:val="22"/>
          <w:lang w:val="lt-LT"/>
        </w:rPr>
      </w:pPr>
    </w:p>
    <w:p w14:paraId="3E1C4B9C" w14:textId="77777777" w:rsidR="00153F88" w:rsidRPr="00D07982" w:rsidRDefault="00153F88" w:rsidP="00153F88">
      <w:pPr>
        <w:spacing w:line="240" w:lineRule="auto"/>
        <w:rPr>
          <w:i/>
          <w:snapToGrid/>
          <w:szCs w:val="22"/>
          <w:lang w:val="lt-LT"/>
        </w:rPr>
      </w:pPr>
      <w:r w:rsidRPr="00D07982">
        <w:rPr>
          <w:i/>
          <w:snapToGrid/>
          <w:szCs w:val="22"/>
          <w:lang w:val="lt-LT"/>
        </w:rPr>
        <w:t>Chirurginė operacija / anestezija</w:t>
      </w:r>
    </w:p>
    <w:p w14:paraId="5E8D6654" w14:textId="77777777" w:rsidR="00153F88" w:rsidRPr="00D07982" w:rsidRDefault="00153F88" w:rsidP="00153F88">
      <w:pPr>
        <w:tabs>
          <w:tab w:val="clear" w:pos="567"/>
        </w:tabs>
        <w:spacing w:line="240" w:lineRule="auto"/>
        <w:rPr>
          <w:snapToGrid/>
          <w:szCs w:val="22"/>
          <w:lang w:val="lt-LT"/>
        </w:rPr>
      </w:pPr>
      <w:r w:rsidRPr="00D07982">
        <w:rPr>
          <w:snapToGrid/>
          <w:szCs w:val="22"/>
          <w:lang w:val="lt-LT"/>
        </w:rPr>
        <w:t xml:space="preserve">Pacientų, kuriems atliekama didelė chirurginė operacija arba taikoma anestezija vaistiniais preparatais, kurie gali sukelti </w:t>
      </w:r>
      <w:proofErr w:type="spellStart"/>
      <w:r w:rsidRPr="00D07982">
        <w:rPr>
          <w:snapToGrid/>
          <w:szCs w:val="22"/>
          <w:lang w:val="lt-LT"/>
        </w:rPr>
        <w:t>hipotenziją</w:t>
      </w:r>
      <w:proofErr w:type="spellEnd"/>
      <w:r w:rsidRPr="00D07982">
        <w:rPr>
          <w:snapToGrid/>
          <w:szCs w:val="22"/>
          <w:lang w:val="lt-LT"/>
        </w:rPr>
        <w:t xml:space="preserve">, organizme </w:t>
      </w:r>
      <w:proofErr w:type="spellStart"/>
      <w:r w:rsidRPr="00D07982">
        <w:rPr>
          <w:snapToGrid/>
          <w:szCs w:val="22"/>
          <w:lang w:val="lt-LT"/>
        </w:rPr>
        <w:t>kvinaprilis</w:t>
      </w:r>
      <w:proofErr w:type="spellEnd"/>
      <w:r w:rsidRPr="00D07982">
        <w:rPr>
          <w:snapToGrid/>
          <w:szCs w:val="22"/>
          <w:lang w:val="lt-LT"/>
        </w:rPr>
        <w:t xml:space="preserve"> gali blokuoti antrinį </w:t>
      </w:r>
      <w:proofErr w:type="spellStart"/>
      <w:r w:rsidRPr="00D07982">
        <w:rPr>
          <w:snapToGrid/>
          <w:szCs w:val="22"/>
          <w:lang w:val="lt-LT"/>
        </w:rPr>
        <w:t>angiotenzino</w:t>
      </w:r>
      <w:proofErr w:type="spellEnd"/>
      <w:r w:rsidRPr="00D07982">
        <w:rPr>
          <w:snapToGrid/>
          <w:szCs w:val="22"/>
          <w:lang w:val="lt-LT"/>
        </w:rPr>
        <w:t xml:space="preserve"> II susidarymą dėl kompensacinio </w:t>
      </w:r>
      <w:proofErr w:type="spellStart"/>
      <w:r w:rsidRPr="00D07982">
        <w:rPr>
          <w:snapToGrid/>
          <w:szCs w:val="22"/>
          <w:lang w:val="lt-LT"/>
        </w:rPr>
        <w:t>renino</w:t>
      </w:r>
      <w:proofErr w:type="spellEnd"/>
      <w:r w:rsidRPr="00D07982">
        <w:rPr>
          <w:snapToGrid/>
          <w:szCs w:val="22"/>
          <w:lang w:val="lt-LT"/>
        </w:rPr>
        <w:t xml:space="preserve"> išsiskyrimo. Jeigu pasireiškia </w:t>
      </w:r>
      <w:proofErr w:type="spellStart"/>
      <w:r w:rsidRPr="00D07982">
        <w:rPr>
          <w:snapToGrid/>
          <w:szCs w:val="22"/>
          <w:lang w:val="lt-LT"/>
        </w:rPr>
        <w:t>hipotenzija</w:t>
      </w:r>
      <w:proofErr w:type="spellEnd"/>
      <w:r w:rsidRPr="00D07982">
        <w:rPr>
          <w:snapToGrid/>
          <w:szCs w:val="22"/>
          <w:lang w:val="lt-LT"/>
        </w:rPr>
        <w:t xml:space="preserve"> ir nusprendžiama, kad ji pasireiškė dėl šio mechanizmo, </w:t>
      </w:r>
      <w:proofErr w:type="spellStart"/>
      <w:r w:rsidRPr="00D07982">
        <w:rPr>
          <w:snapToGrid/>
          <w:szCs w:val="22"/>
          <w:lang w:val="lt-LT"/>
        </w:rPr>
        <w:t>hipotenziją</w:t>
      </w:r>
      <w:proofErr w:type="spellEnd"/>
      <w:r w:rsidRPr="00D07982">
        <w:rPr>
          <w:snapToGrid/>
          <w:szCs w:val="22"/>
          <w:lang w:val="lt-LT"/>
        </w:rPr>
        <w:t xml:space="preserve"> galima koreguoti vartojant daugiau skysčių (žr. 4.5 skyrių).</w:t>
      </w:r>
    </w:p>
    <w:p w14:paraId="719B895E" w14:textId="77777777" w:rsidR="00153F88" w:rsidRPr="00D07982" w:rsidRDefault="00153F88" w:rsidP="00153F88">
      <w:pPr>
        <w:tabs>
          <w:tab w:val="clear" w:pos="567"/>
        </w:tabs>
        <w:spacing w:line="240" w:lineRule="auto"/>
        <w:rPr>
          <w:snapToGrid/>
          <w:szCs w:val="22"/>
          <w:lang w:val="lt-LT"/>
        </w:rPr>
      </w:pPr>
    </w:p>
    <w:p w14:paraId="76F1C7B7" w14:textId="77777777" w:rsidR="00153F88" w:rsidRPr="00D07982" w:rsidRDefault="00153F88" w:rsidP="00153F88">
      <w:pPr>
        <w:tabs>
          <w:tab w:val="clear" w:pos="567"/>
        </w:tabs>
        <w:spacing w:line="240" w:lineRule="auto"/>
        <w:rPr>
          <w:i/>
          <w:snapToGrid/>
          <w:szCs w:val="22"/>
          <w:lang w:val="lt-LT"/>
        </w:rPr>
      </w:pPr>
      <w:proofErr w:type="spellStart"/>
      <w:r w:rsidRPr="00D07982">
        <w:rPr>
          <w:i/>
          <w:snapToGrid/>
          <w:szCs w:val="22"/>
          <w:lang w:val="lt-LT"/>
        </w:rPr>
        <w:t>Hiperkalemija</w:t>
      </w:r>
      <w:proofErr w:type="spellEnd"/>
    </w:p>
    <w:p w14:paraId="3487BF54" w14:textId="77777777" w:rsidR="00153F88" w:rsidRPr="00D07982" w:rsidRDefault="00153F88" w:rsidP="00153F88">
      <w:pPr>
        <w:tabs>
          <w:tab w:val="clear" w:pos="567"/>
        </w:tabs>
        <w:spacing w:line="240" w:lineRule="auto"/>
        <w:rPr>
          <w:snapToGrid/>
          <w:szCs w:val="22"/>
          <w:lang w:val="lt-LT"/>
        </w:rPr>
      </w:pPr>
      <w:r w:rsidRPr="00D07982">
        <w:rPr>
          <w:snapToGrid/>
          <w:szCs w:val="22"/>
          <w:lang w:val="lt-LT"/>
        </w:rPr>
        <w:t xml:space="preserve">Kalio koncentracija vien tik </w:t>
      </w:r>
      <w:proofErr w:type="spellStart"/>
      <w:r w:rsidRPr="00D07982">
        <w:rPr>
          <w:snapToGrid/>
          <w:szCs w:val="22"/>
          <w:lang w:val="lt-LT"/>
        </w:rPr>
        <w:t>kvinaprilio</w:t>
      </w:r>
      <w:proofErr w:type="spellEnd"/>
      <w:r w:rsidRPr="00D07982">
        <w:rPr>
          <w:snapToGrid/>
          <w:szCs w:val="22"/>
          <w:lang w:val="lt-LT"/>
        </w:rPr>
        <w:t xml:space="preserve"> vartojančių pacientų serume gali padidėti. Kombinuotąjį gydymą </w:t>
      </w:r>
      <w:proofErr w:type="spellStart"/>
      <w:r w:rsidRPr="00D07982">
        <w:rPr>
          <w:snapToGrid/>
          <w:szCs w:val="22"/>
          <w:lang w:val="lt-LT"/>
        </w:rPr>
        <w:t>kvinapriliu</w:t>
      </w:r>
      <w:proofErr w:type="spellEnd"/>
      <w:r w:rsidR="00CF59B1">
        <w:rPr>
          <w:snapToGrid/>
          <w:szCs w:val="22"/>
          <w:lang w:val="lt-LT"/>
        </w:rPr>
        <w:t>,</w:t>
      </w:r>
      <w:r w:rsidRPr="00D07982">
        <w:rPr>
          <w:snapToGrid/>
          <w:szCs w:val="22"/>
          <w:lang w:val="lt-LT"/>
        </w:rPr>
        <w:t xml:space="preserve"> kalį organizme sulaikančiais diuretikais </w:t>
      </w:r>
      <w:r w:rsidR="00CF59B1">
        <w:rPr>
          <w:snapToGrid/>
          <w:szCs w:val="22"/>
          <w:lang w:val="lt-LT"/>
        </w:rPr>
        <w:t xml:space="preserve">ar kitais kalio kiekį serume didinančiais vaistiniais preparatais </w:t>
      </w:r>
      <w:r w:rsidRPr="00D07982">
        <w:rPr>
          <w:snapToGrid/>
          <w:szCs w:val="22"/>
          <w:lang w:val="lt-LT"/>
        </w:rPr>
        <w:t>rekomenduojama pradėti atsargiai, kadangi gali labiau padidėti kalio koncentracija serume, be to, kalio koncentraciją serume būtina atidžiai stebėti (žr. 4.5 skyrių).</w:t>
      </w:r>
      <w:r w:rsidR="003F5389" w:rsidRPr="003F5389">
        <w:rPr>
          <w:snapToGrid/>
          <w:szCs w:val="22"/>
          <w:lang w:val="lt-LT"/>
        </w:rPr>
        <w:t xml:space="preserve"> </w:t>
      </w:r>
      <w:proofErr w:type="spellStart"/>
      <w:r w:rsidR="003F5389" w:rsidRPr="00D07982">
        <w:rPr>
          <w:snapToGrid/>
          <w:szCs w:val="22"/>
          <w:lang w:val="lt-LT"/>
        </w:rPr>
        <w:t>Kvinaprilis</w:t>
      </w:r>
      <w:proofErr w:type="spellEnd"/>
      <w:r w:rsidR="003F5389" w:rsidRPr="00D07982">
        <w:rPr>
          <w:snapToGrid/>
          <w:szCs w:val="22"/>
          <w:lang w:val="lt-LT"/>
        </w:rPr>
        <w:t xml:space="preserve"> gali mažinti kartu vartojamų </w:t>
      </w:r>
      <w:proofErr w:type="spellStart"/>
      <w:r w:rsidR="003F5389" w:rsidRPr="00D07982">
        <w:rPr>
          <w:snapToGrid/>
          <w:szCs w:val="22"/>
          <w:lang w:val="lt-LT"/>
        </w:rPr>
        <w:t>tiazidinių</w:t>
      </w:r>
      <w:proofErr w:type="spellEnd"/>
      <w:r w:rsidR="003F5389" w:rsidRPr="00D07982">
        <w:rPr>
          <w:snapToGrid/>
          <w:szCs w:val="22"/>
          <w:lang w:val="lt-LT"/>
        </w:rPr>
        <w:t xml:space="preserve"> diuretikų sukeliamą </w:t>
      </w:r>
      <w:proofErr w:type="spellStart"/>
      <w:r w:rsidR="003F5389" w:rsidRPr="00D07982">
        <w:rPr>
          <w:snapToGrid/>
          <w:szCs w:val="22"/>
          <w:lang w:val="lt-LT"/>
        </w:rPr>
        <w:t>hipokalemiją</w:t>
      </w:r>
      <w:proofErr w:type="spellEnd"/>
      <w:r w:rsidR="003F5389" w:rsidRPr="00D07982">
        <w:rPr>
          <w:snapToGrid/>
          <w:szCs w:val="22"/>
          <w:lang w:val="lt-LT"/>
        </w:rPr>
        <w:t>.</w:t>
      </w:r>
    </w:p>
    <w:p w14:paraId="56C3B921" w14:textId="77777777" w:rsidR="00153F88" w:rsidRDefault="00153F88" w:rsidP="00153F88">
      <w:pPr>
        <w:tabs>
          <w:tab w:val="clear" w:pos="567"/>
        </w:tabs>
        <w:spacing w:line="240" w:lineRule="auto"/>
        <w:rPr>
          <w:snapToGrid/>
          <w:szCs w:val="22"/>
          <w:lang w:val="lt-LT"/>
        </w:rPr>
      </w:pPr>
    </w:p>
    <w:p w14:paraId="2559A994" w14:textId="77777777" w:rsidR="006D76DB" w:rsidRPr="006D76DB" w:rsidRDefault="006D76DB" w:rsidP="006D76DB">
      <w:pPr>
        <w:rPr>
          <w:i/>
          <w:lang w:val="lt-LT"/>
        </w:rPr>
      </w:pPr>
      <w:proofErr w:type="spellStart"/>
      <w:r w:rsidRPr="006D76DB">
        <w:rPr>
          <w:i/>
          <w:lang w:val="lt-LT"/>
        </w:rPr>
        <w:t>Hiponatremija</w:t>
      </w:r>
      <w:proofErr w:type="spellEnd"/>
      <w:r w:rsidRPr="006D76DB">
        <w:rPr>
          <w:i/>
          <w:lang w:val="lt-LT"/>
        </w:rPr>
        <w:t xml:space="preserve"> ir sutrikusios </w:t>
      </w:r>
      <w:proofErr w:type="spellStart"/>
      <w:r w:rsidRPr="006D76DB">
        <w:rPr>
          <w:i/>
          <w:lang w:val="lt-LT"/>
        </w:rPr>
        <w:t>antidiurezinio</w:t>
      </w:r>
      <w:proofErr w:type="spellEnd"/>
      <w:r w:rsidRPr="006D76DB">
        <w:rPr>
          <w:i/>
          <w:lang w:val="lt-LT"/>
        </w:rPr>
        <w:t xml:space="preserve"> hormono sekrecijos sindromas (SADHSS)</w:t>
      </w:r>
    </w:p>
    <w:p w14:paraId="4A41EE3D" w14:textId="1C6E900D" w:rsidR="006D76DB" w:rsidRPr="00471994" w:rsidRDefault="006D76DB" w:rsidP="006D76DB">
      <w:pPr>
        <w:rPr>
          <w:iCs/>
          <w:lang w:val="lt-LT"/>
        </w:rPr>
      </w:pPr>
      <w:r w:rsidRPr="00471994">
        <w:rPr>
          <w:iCs/>
          <w:lang w:val="lt-LT"/>
        </w:rPr>
        <w:t xml:space="preserve">Kai kuriems </w:t>
      </w:r>
      <w:proofErr w:type="spellStart"/>
      <w:r w:rsidRPr="00471994">
        <w:rPr>
          <w:iCs/>
          <w:lang w:val="lt-LT"/>
        </w:rPr>
        <w:t>kvinaprilio</w:t>
      </w:r>
      <w:proofErr w:type="spellEnd"/>
      <w:r w:rsidRPr="00471994">
        <w:rPr>
          <w:iCs/>
          <w:lang w:val="lt-LT"/>
        </w:rPr>
        <w:t xml:space="preserve"> ar kitų AKF inhibitorių vartojusiems pacientams buvo pastebėti</w:t>
      </w:r>
      <w:r>
        <w:rPr>
          <w:iCs/>
          <w:lang w:val="lt-LT"/>
        </w:rPr>
        <w:t xml:space="preserve"> </w:t>
      </w:r>
      <w:r w:rsidRPr="00471994">
        <w:rPr>
          <w:iCs/>
          <w:lang w:val="lt-LT"/>
        </w:rPr>
        <w:t xml:space="preserve">sutrikusios </w:t>
      </w:r>
      <w:proofErr w:type="spellStart"/>
      <w:r w:rsidRPr="00471994">
        <w:rPr>
          <w:iCs/>
          <w:lang w:val="lt-LT"/>
        </w:rPr>
        <w:t>antidiurezinio</w:t>
      </w:r>
      <w:proofErr w:type="spellEnd"/>
      <w:r w:rsidRPr="00471994">
        <w:rPr>
          <w:iCs/>
          <w:lang w:val="lt-LT"/>
        </w:rPr>
        <w:t xml:space="preserve"> hormono sekrecijos sindromas (SADHSS) ir vėliau pasireiškianti</w:t>
      </w:r>
      <w:r>
        <w:rPr>
          <w:iCs/>
          <w:lang w:val="lt-LT"/>
        </w:rPr>
        <w:t xml:space="preserve"> </w:t>
      </w:r>
      <w:proofErr w:type="spellStart"/>
      <w:r w:rsidRPr="00471994">
        <w:rPr>
          <w:iCs/>
          <w:lang w:val="lt-LT"/>
        </w:rPr>
        <w:t>hiponatremija</w:t>
      </w:r>
      <w:proofErr w:type="spellEnd"/>
      <w:r w:rsidRPr="00471994">
        <w:rPr>
          <w:iCs/>
          <w:lang w:val="lt-LT"/>
        </w:rPr>
        <w:t>.</w:t>
      </w:r>
      <w:r w:rsidR="00C936FA">
        <w:rPr>
          <w:iCs/>
          <w:lang w:val="lt-LT"/>
        </w:rPr>
        <w:t xml:space="preserve"> </w:t>
      </w:r>
      <w:r w:rsidRPr="00471994">
        <w:rPr>
          <w:iCs/>
          <w:lang w:val="lt-LT"/>
        </w:rPr>
        <w:t xml:space="preserve">Senyviems ir kitiems pacientams, kuriems gresia </w:t>
      </w:r>
      <w:proofErr w:type="spellStart"/>
      <w:r w:rsidRPr="00471994">
        <w:rPr>
          <w:iCs/>
          <w:lang w:val="lt-LT"/>
        </w:rPr>
        <w:t>hiponatremijos</w:t>
      </w:r>
      <w:proofErr w:type="spellEnd"/>
      <w:r w:rsidRPr="00471994">
        <w:rPr>
          <w:iCs/>
          <w:lang w:val="lt-LT"/>
        </w:rPr>
        <w:t xml:space="preserve"> rizika,</w:t>
      </w:r>
      <w:r w:rsidR="00C936FA">
        <w:rPr>
          <w:iCs/>
          <w:lang w:val="lt-LT"/>
        </w:rPr>
        <w:t xml:space="preserve"> </w:t>
      </w:r>
      <w:r w:rsidRPr="00471994">
        <w:rPr>
          <w:iCs/>
          <w:lang w:val="lt-LT"/>
        </w:rPr>
        <w:t>rekomenduojama reguliariai stebėti natrio kiekį serume</w:t>
      </w:r>
      <w:r w:rsidRPr="006D76DB">
        <w:rPr>
          <w:i/>
          <w:lang w:val="lt-LT"/>
        </w:rPr>
        <w:t>.</w:t>
      </w:r>
    </w:p>
    <w:p w14:paraId="7ACACD68" w14:textId="77777777" w:rsidR="00FE60D2" w:rsidRPr="00FE60D2" w:rsidRDefault="00FE60D2" w:rsidP="00153F88">
      <w:pPr>
        <w:tabs>
          <w:tab w:val="clear" w:pos="567"/>
        </w:tabs>
        <w:spacing w:line="240" w:lineRule="auto"/>
        <w:rPr>
          <w:snapToGrid/>
          <w:szCs w:val="22"/>
          <w:lang w:val="lt-LT"/>
        </w:rPr>
      </w:pPr>
    </w:p>
    <w:p w14:paraId="513705D7" w14:textId="77777777" w:rsidR="00153F88" w:rsidRPr="00D07982" w:rsidRDefault="00153F88" w:rsidP="00153F88">
      <w:pPr>
        <w:spacing w:line="240" w:lineRule="auto"/>
        <w:rPr>
          <w:i/>
          <w:snapToGrid/>
          <w:szCs w:val="22"/>
          <w:lang w:val="lt-LT"/>
        </w:rPr>
      </w:pPr>
      <w:r w:rsidRPr="00D07982">
        <w:rPr>
          <w:i/>
          <w:snapToGrid/>
          <w:szCs w:val="22"/>
          <w:lang w:val="lt-LT"/>
        </w:rPr>
        <w:t>Cukriniu diabetu sergantys pacientai</w:t>
      </w:r>
    </w:p>
    <w:p w14:paraId="46E7FB12" w14:textId="77777777" w:rsidR="00153F88" w:rsidRPr="00D07982" w:rsidRDefault="00153F88" w:rsidP="00153F88">
      <w:pPr>
        <w:tabs>
          <w:tab w:val="clear" w:pos="567"/>
        </w:tabs>
        <w:spacing w:line="240" w:lineRule="auto"/>
        <w:rPr>
          <w:snapToGrid/>
          <w:szCs w:val="22"/>
          <w:lang w:val="lt-LT"/>
        </w:rPr>
      </w:pPr>
      <w:r w:rsidRPr="00D07982">
        <w:rPr>
          <w:snapToGrid/>
          <w:szCs w:val="22"/>
          <w:lang w:val="lt-LT"/>
        </w:rPr>
        <w:t>AKF inhibitoriai gali didinti cukriniu diabetu sergančių pacientų jautrumą insulinui ir būti susiję su hipoglikemija pacientams, kurie vartoja geriamųjų vaistinių preparatų nuo cukrinio diabeto arba insulino. Pirmaisiais gydymo AKF inhibitoriais mėnesiais reikia atidžiai stebėti cukraus kiekį kraujyje (žr. 4.5 skyrių).</w:t>
      </w:r>
    </w:p>
    <w:p w14:paraId="4C97C5F1" w14:textId="77777777" w:rsidR="00153F88" w:rsidRPr="00D07982" w:rsidRDefault="00153F88" w:rsidP="00153F88">
      <w:pPr>
        <w:tabs>
          <w:tab w:val="clear" w:pos="567"/>
        </w:tabs>
        <w:spacing w:line="240" w:lineRule="auto"/>
        <w:rPr>
          <w:snapToGrid/>
          <w:szCs w:val="22"/>
          <w:lang w:val="lt-LT"/>
        </w:rPr>
      </w:pPr>
    </w:p>
    <w:p w14:paraId="759197AC" w14:textId="77777777" w:rsidR="00153F88" w:rsidRPr="00D07982" w:rsidRDefault="00153F88" w:rsidP="00153F88">
      <w:pPr>
        <w:spacing w:line="240" w:lineRule="auto"/>
        <w:jc w:val="both"/>
        <w:rPr>
          <w:i/>
          <w:snapToGrid/>
          <w:szCs w:val="22"/>
          <w:lang w:val="lt-LT"/>
        </w:rPr>
      </w:pPr>
      <w:r w:rsidRPr="00D07982">
        <w:rPr>
          <w:i/>
          <w:snapToGrid/>
          <w:szCs w:val="22"/>
          <w:lang w:val="lt-LT"/>
        </w:rPr>
        <w:t>Nėštumas</w:t>
      </w:r>
    </w:p>
    <w:p w14:paraId="6D749B9D" w14:textId="77777777" w:rsidR="00153F88" w:rsidRPr="00D07982" w:rsidRDefault="00153F88" w:rsidP="00153F88">
      <w:pPr>
        <w:spacing w:line="240" w:lineRule="auto"/>
        <w:rPr>
          <w:snapToGrid/>
          <w:szCs w:val="22"/>
          <w:lang w:val="lt-LT"/>
        </w:rPr>
      </w:pPr>
      <w:r w:rsidRPr="00D07982">
        <w:rPr>
          <w:snapToGrid/>
          <w:szCs w:val="22"/>
          <w:lang w:val="lt-LT"/>
        </w:rPr>
        <w:t xml:space="preserve">Nėščių moterų pradėti gydyti AKF inhibitoriais negalima. Išskyrus atvejus, kai tolesnis gydymas AKF inhibitoriais yra būtinas, pastoti planuojančioms moterims juos reikia keisti kitokiais </w:t>
      </w:r>
      <w:proofErr w:type="spellStart"/>
      <w:r w:rsidRPr="00D07982">
        <w:rPr>
          <w:snapToGrid/>
          <w:szCs w:val="22"/>
          <w:lang w:val="lt-LT"/>
        </w:rPr>
        <w:t>antihipertenziniais</w:t>
      </w:r>
      <w:proofErr w:type="spellEnd"/>
      <w:r w:rsidRPr="00D07982">
        <w:rPr>
          <w:snapToGrid/>
          <w:szCs w:val="22"/>
          <w:lang w:val="lt-LT"/>
        </w:rPr>
        <w:t xml:space="preserve"> vaistiniais preparatais, kurių vartojimo saugumas nėštumo metu ištirtas. Nustačius nėštumą, AKF inhibitorių vartojimą būtina nedelsiant nutraukti ir, jei reikia, skirti kitokį tinkamą gydymą (žr. 4.3 ir 4.6 skyrius).</w:t>
      </w:r>
    </w:p>
    <w:p w14:paraId="2D82D93C" w14:textId="77777777" w:rsidR="00153F88" w:rsidRPr="00D07982" w:rsidRDefault="00153F88" w:rsidP="00153F88">
      <w:pPr>
        <w:tabs>
          <w:tab w:val="clear" w:pos="567"/>
        </w:tabs>
        <w:spacing w:line="240" w:lineRule="auto"/>
        <w:rPr>
          <w:snapToGrid/>
          <w:szCs w:val="22"/>
          <w:lang w:val="lt-LT"/>
        </w:rPr>
      </w:pPr>
    </w:p>
    <w:p w14:paraId="0FD4AEBD" w14:textId="77777777" w:rsidR="00153F88" w:rsidRPr="00D07982" w:rsidRDefault="00153F88" w:rsidP="00153F88">
      <w:pPr>
        <w:spacing w:line="240" w:lineRule="auto"/>
        <w:rPr>
          <w:i/>
          <w:snapToGrid/>
          <w:szCs w:val="22"/>
          <w:lang w:val="lt-LT"/>
        </w:rPr>
      </w:pPr>
      <w:r w:rsidRPr="00D07982">
        <w:rPr>
          <w:i/>
          <w:snapToGrid/>
          <w:szCs w:val="22"/>
          <w:lang w:val="lt-LT"/>
        </w:rPr>
        <w:t>Laktozė</w:t>
      </w:r>
    </w:p>
    <w:p w14:paraId="6D403743" w14:textId="77777777" w:rsidR="00153F88" w:rsidRPr="00D07982" w:rsidRDefault="00153F88" w:rsidP="00153F88">
      <w:pPr>
        <w:tabs>
          <w:tab w:val="clear" w:pos="567"/>
        </w:tabs>
        <w:spacing w:line="240" w:lineRule="auto"/>
        <w:rPr>
          <w:snapToGrid/>
          <w:szCs w:val="22"/>
          <w:lang w:val="lt-LT"/>
        </w:rPr>
      </w:pPr>
      <w:r w:rsidRPr="00D07982">
        <w:rPr>
          <w:snapToGrid/>
          <w:szCs w:val="22"/>
          <w:lang w:val="lt-LT"/>
        </w:rPr>
        <w:t xml:space="preserve">Šio vaistinio preparato negalima vartoti pacientams, kuriems nustatytas retas paveldimas sutrikimas – </w:t>
      </w:r>
      <w:proofErr w:type="spellStart"/>
      <w:r w:rsidRPr="00D07982">
        <w:rPr>
          <w:snapToGrid/>
          <w:szCs w:val="22"/>
          <w:lang w:val="lt-LT"/>
        </w:rPr>
        <w:t>galaktozės</w:t>
      </w:r>
      <w:proofErr w:type="spellEnd"/>
      <w:r w:rsidRPr="00D07982">
        <w:rPr>
          <w:snapToGrid/>
          <w:szCs w:val="22"/>
          <w:lang w:val="lt-LT"/>
        </w:rPr>
        <w:t xml:space="preserve"> </w:t>
      </w:r>
      <w:proofErr w:type="spellStart"/>
      <w:r w:rsidRPr="00D07982">
        <w:rPr>
          <w:snapToGrid/>
          <w:szCs w:val="22"/>
          <w:lang w:val="lt-LT"/>
        </w:rPr>
        <w:t>netoleravimas</w:t>
      </w:r>
      <w:proofErr w:type="spellEnd"/>
      <w:r w:rsidRPr="00D07982">
        <w:rPr>
          <w:snapToGrid/>
          <w:szCs w:val="22"/>
          <w:lang w:val="lt-LT"/>
        </w:rPr>
        <w:t xml:space="preserve">, </w:t>
      </w:r>
      <w:proofErr w:type="spellStart"/>
      <w:r w:rsidRPr="00D07982">
        <w:rPr>
          <w:i/>
          <w:snapToGrid/>
          <w:szCs w:val="22"/>
          <w:lang w:val="lt-LT"/>
        </w:rPr>
        <w:t>Lapp</w:t>
      </w:r>
      <w:proofErr w:type="spellEnd"/>
      <w:r w:rsidRPr="00D07982">
        <w:rPr>
          <w:snapToGrid/>
          <w:szCs w:val="22"/>
          <w:lang w:val="lt-LT"/>
        </w:rPr>
        <w:t xml:space="preserve"> laktazės stygius arba gliukozės ir </w:t>
      </w:r>
      <w:proofErr w:type="spellStart"/>
      <w:r w:rsidRPr="00D07982">
        <w:rPr>
          <w:snapToGrid/>
          <w:szCs w:val="22"/>
          <w:lang w:val="lt-LT"/>
        </w:rPr>
        <w:t>galaktozės</w:t>
      </w:r>
      <w:proofErr w:type="spellEnd"/>
      <w:r w:rsidRPr="00D07982">
        <w:rPr>
          <w:snapToGrid/>
          <w:szCs w:val="22"/>
          <w:lang w:val="lt-LT"/>
        </w:rPr>
        <w:t xml:space="preserve"> </w:t>
      </w:r>
      <w:proofErr w:type="spellStart"/>
      <w:r w:rsidRPr="00D07982">
        <w:rPr>
          <w:snapToGrid/>
          <w:szCs w:val="22"/>
          <w:lang w:val="lt-LT"/>
        </w:rPr>
        <w:t>malabsorbcija</w:t>
      </w:r>
      <w:proofErr w:type="spellEnd"/>
      <w:r w:rsidRPr="00D07982">
        <w:rPr>
          <w:snapToGrid/>
          <w:szCs w:val="22"/>
          <w:lang w:val="lt-LT"/>
        </w:rPr>
        <w:t>.</w:t>
      </w:r>
    </w:p>
    <w:p w14:paraId="539504CB" w14:textId="77777777" w:rsidR="00153F88" w:rsidRPr="00D07982" w:rsidRDefault="00153F88" w:rsidP="00153F88">
      <w:pPr>
        <w:spacing w:line="240" w:lineRule="auto"/>
        <w:rPr>
          <w:noProof/>
          <w:snapToGrid/>
          <w:szCs w:val="22"/>
          <w:lang w:val="lt-LT" w:eastAsia="x-none"/>
        </w:rPr>
      </w:pPr>
    </w:p>
    <w:p w14:paraId="16E5B88A" w14:textId="77777777" w:rsidR="00153F88" w:rsidRPr="00D07982" w:rsidRDefault="00153F88" w:rsidP="00153F88">
      <w:pPr>
        <w:tabs>
          <w:tab w:val="clear" w:pos="567"/>
        </w:tabs>
        <w:spacing w:line="240" w:lineRule="auto"/>
        <w:ind w:left="567" w:hanging="567"/>
        <w:rPr>
          <w:snapToGrid/>
          <w:szCs w:val="22"/>
          <w:lang w:val="lt-LT"/>
        </w:rPr>
      </w:pPr>
      <w:r w:rsidRPr="00D07982">
        <w:rPr>
          <w:b/>
          <w:snapToGrid/>
          <w:szCs w:val="22"/>
          <w:lang w:val="lt-LT"/>
        </w:rPr>
        <w:t>4.5</w:t>
      </w:r>
      <w:r w:rsidRPr="00D07982">
        <w:rPr>
          <w:b/>
          <w:snapToGrid/>
          <w:szCs w:val="22"/>
          <w:lang w:val="lt-LT"/>
        </w:rPr>
        <w:tab/>
        <w:t>Sąveika su kitais vaistiniais preparatais ir kitokia sąveika</w:t>
      </w:r>
    </w:p>
    <w:p w14:paraId="05E542FA" w14:textId="77777777" w:rsidR="00153F88" w:rsidRPr="00D07982" w:rsidRDefault="00153F88" w:rsidP="00153F88">
      <w:pPr>
        <w:tabs>
          <w:tab w:val="clear" w:pos="567"/>
        </w:tabs>
        <w:spacing w:line="240" w:lineRule="auto"/>
        <w:rPr>
          <w:snapToGrid/>
          <w:szCs w:val="22"/>
          <w:lang w:val="lt-LT"/>
        </w:rPr>
      </w:pPr>
    </w:p>
    <w:p w14:paraId="4747372E" w14:textId="77777777" w:rsidR="00153F88" w:rsidRPr="00D07982" w:rsidRDefault="00153F88" w:rsidP="00153F88">
      <w:pPr>
        <w:tabs>
          <w:tab w:val="clear" w:pos="567"/>
        </w:tabs>
        <w:spacing w:line="240" w:lineRule="auto"/>
        <w:outlineLvl w:val="0"/>
        <w:rPr>
          <w:snapToGrid/>
          <w:szCs w:val="22"/>
          <w:lang w:val="lt-LT"/>
        </w:rPr>
      </w:pPr>
      <w:proofErr w:type="spellStart"/>
      <w:r w:rsidRPr="00D07982">
        <w:rPr>
          <w:i/>
          <w:snapToGrid/>
          <w:szCs w:val="22"/>
          <w:lang w:val="lt-LT"/>
        </w:rPr>
        <w:t>Tetraciklinas</w:t>
      </w:r>
      <w:proofErr w:type="spellEnd"/>
      <w:r w:rsidRPr="00D07982">
        <w:rPr>
          <w:i/>
          <w:snapToGrid/>
          <w:szCs w:val="22"/>
          <w:lang w:val="lt-LT"/>
        </w:rPr>
        <w:t xml:space="preserve"> ir kiti vaistiniai preparatai, kurie sąveikauja su magniu</w:t>
      </w:r>
    </w:p>
    <w:p w14:paraId="121CA8B2" w14:textId="77777777" w:rsidR="00153F88" w:rsidRPr="00D07982" w:rsidRDefault="00153F88" w:rsidP="00153F88">
      <w:pPr>
        <w:tabs>
          <w:tab w:val="clear" w:pos="567"/>
        </w:tabs>
        <w:spacing w:line="240" w:lineRule="auto"/>
        <w:rPr>
          <w:snapToGrid/>
          <w:szCs w:val="22"/>
          <w:lang w:val="lt-LT"/>
        </w:rPr>
      </w:pPr>
      <w:r w:rsidRPr="00D07982">
        <w:rPr>
          <w:snapToGrid/>
          <w:szCs w:val="22"/>
          <w:lang w:val="lt-LT"/>
        </w:rPr>
        <w:t xml:space="preserve">Vaistinio preparato sudėtyje yra magnio karbonato, dėl to </w:t>
      </w:r>
      <w:proofErr w:type="spellStart"/>
      <w:r w:rsidRPr="00D07982">
        <w:rPr>
          <w:snapToGrid/>
          <w:szCs w:val="22"/>
          <w:lang w:val="lt-LT"/>
        </w:rPr>
        <w:t>kvinaprilis</w:t>
      </w:r>
      <w:proofErr w:type="spellEnd"/>
      <w:r w:rsidRPr="00D07982">
        <w:rPr>
          <w:snapToGrid/>
          <w:szCs w:val="22"/>
          <w:lang w:val="lt-LT"/>
        </w:rPr>
        <w:t xml:space="preserve"> sumažino kartu pavartoto </w:t>
      </w:r>
      <w:proofErr w:type="spellStart"/>
      <w:r w:rsidRPr="00D07982">
        <w:rPr>
          <w:snapToGrid/>
          <w:szCs w:val="22"/>
          <w:lang w:val="lt-LT"/>
        </w:rPr>
        <w:t>tetraciklino</w:t>
      </w:r>
      <w:proofErr w:type="spellEnd"/>
      <w:r w:rsidRPr="00D07982">
        <w:rPr>
          <w:snapToGrid/>
          <w:szCs w:val="22"/>
          <w:lang w:val="lt-LT"/>
        </w:rPr>
        <w:t xml:space="preserve"> absorbciją sveikų savanorių organizme 28</w:t>
      </w:r>
      <w:r w:rsidRPr="00D07982">
        <w:rPr>
          <w:snapToGrid/>
          <w:szCs w:val="22"/>
          <w:lang w:val="lt-LT"/>
        </w:rPr>
        <w:noBreakHyphen/>
        <w:t xml:space="preserve">37%. Jeigu </w:t>
      </w:r>
      <w:proofErr w:type="spellStart"/>
      <w:r w:rsidRPr="00D07982">
        <w:rPr>
          <w:snapToGrid/>
          <w:szCs w:val="22"/>
          <w:lang w:val="lt-LT"/>
        </w:rPr>
        <w:t>kvinaprilio</w:t>
      </w:r>
      <w:proofErr w:type="spellEnd"/>
      <w:r w:rsidRPr="00D07982">
        <w:rPr>
          <w:snapToGrid/>
          <w:szCs w:val="22"/>
          <w:lang w:val="lt-LT"/>
        </w:rPr>
        <w:t xml:space="preserve"> skiriama vartoti kartu su </w:t>
      </w:r>
      <w:proofErr w:type="spellStart"/>
      <w:r w:rsidRPr="00D07982">
        <w:rPr>
          <w:snapToGrid/>
          <w:szCs w:val="22"/>
          <w:lang w:val="lt-LT"/>
        </w:rPr>
        <w:t>tetraciklinu</w:t>
      </w:r>
      <w:proofErr w:type="spellEnd"/>
      <w:r w:rsidRPr="00D07982">
        <w:rPr>
          <w:snapToGrid/>
          <w:szCs w:val="22"/>
          <w:lang w:val="lt-LT"/>
        </w:rPr>
        <w:t>, į šią sąveiką reikia atsižvelgti.</w:t>
      </w:r>
    </w:p>
    <w:p w14:paraId="708064FD" w14:textId="77777777" w:rsidR="00153F88" w:rsidRPr="00D07982" w:rsidRDefault="00153F88" w:rsidP="00153F88">
      <w:pPr>
        <w:tabs>
          <w:tab w:val="clear" w:pos="567"/>
        </w:tabs>
        <w:spacing w:line="240" w:lineRule="auto"/>
        <w:rPr>
          <w:snapToGrid/>
          <w:szCs w:val="22"/>
          <w:lang w:val="lt-LT"/>
        </w:rPr>
      </w:pPr>
    </w:p>
    <w:p w14:paraId="08AF442F" w14:textId="77777777" w:rsidR="00153F88" w:rsidRPr="00D07982" w:rsidRDefault="00153F88" w:rsidP="00153F88">
      <w:pPr>
        <w:tabs>
          <w:tab w:val="clear" w:pos="567"/>
        </w:tabs>
        <w:spacing w:line="240" w:lineRule="auto"/>
        <w:rPr>
          <w:i/>
          <w:snapToGrid/>
          <w:szCs w:val="22"/>
          <w:lang w:val="lt-LT"/>
        </w:rPr>
      </w:pPr>
      <w:r w:rsidRPr="00D07982">
        <w:rPr>
          <w:i/>
          <w:snapToGrid/>
          <w:szCs w:val="22"/>
          <w:lang w:val="lt-LT"/>
        </w:rPr>
        <w:t>Tuo pat metu vartojami diuretikai</w:t>
      </w:r>
    </w:p>
    <w:p w14:paraId="46D785BB" w14:textId="77777777" w:rsidR="00153F88" w:rsidRPr="00D07982" w:rsidRDefault="00153F88" w:rsidP="00153F88">
      <w:pPr>
        <w:tabs>
          <w:tab w:val="clear" w:pos="567"/>
        </w:tabs>
        <w:spacing w:line="240" w:lineRule="auto"/>
        <w:rPr>
          <w:i/>
          <w:snapToGrid/>
          <w:szCs w:val="22"/>
          <w:lang w:val="lt-LT"/>
        </w:rPr>
      </w:pPr>
      <w:r w:rsidRPr="00D07982">
        <w:rPr>
          <w:snapToGrid/>
          <w:szCs w:val="22"/>
          <w:lang w:val="lt-LT"/>
        </w:rPr>
        <w:t xml:space="preserve">Diuretikais gydomus pacientus pradėjus gydyti </w:t>
      </w:r>
      <w:proofErr w:type="spellStart"/>
      <w:r w:rsidRPr="00D07982">
        <w:rPr>
          <w:snapToGrid/>
          <w:szCs w:val="22"/>
          <w:lang w:val="lt-LT"/>
        </w:rPr>
        <w:t>kvinapriliu</w:t>
      </w:r>
      <w:proofErr w:type="spellEnd"/>
      <w:r w:rsidRPr="00D07982">
        <w:rPr>
          <w:snapToGrid/>
          <w:szCs w:val="22"/>
          <w:lang w:val="lt-LT"/>
        </w:rPr>
        <w:t xml:space="preserve">, kartais gali labai sumažėti kraujospūdis, ypač jei diuretikų pradėta vartoti neseniai. Po pirmosios </w:t>
      </w:r>
      <w:proofErr w:type="spellStart"/>
      <w:r w:rsidRPr="00D07982">
        <w:rPr>
          <w:snapToGrid/>
          <w:szCs w:val="22"/>
          <w:lang w:val="lt-LT"/>
        </w:rPr>
        <w:t>kvinaprilio</w:t>
      </w:r>
      <w:proofErr w:type="spellEnd"/>
      <w:r w:rsidRPr="00D07982">
        <w:rPr>
          <w:snapToGrid/>
          <w:szCs w:val="22"/>
          <w:lang w:val="lt-LT"/>
        </w:rPr>
        <w:t xml:space="preserve"> dozės pavartojimo atsirandantį </w:t>
      </w:r>
      <w:proofErr w:type="spellStart"/>
      <w:r w:rsidRPr="00D07982">
        <w:rPr>
          <w:snapToGrid/>
          <w:szCs w:val="22"/>
          <w:lang w:val="lt-LT"/>
        </w:rPr>
        <w:t>hipotenzinį</w:t>
      </w:r>
      <w:proofErr w:type="spellEnd"/>
      <w:r w:rsidRPr="00D07982">
        <w:rPr>
          <w:snapToGrid/>
          <w:szCs w:val="22"/>
          <w:lang w:val="lt-LT"/>
        </w:rPr>
        <w:t xml:space="preserve"> poveikį galima sumažinti, diuretikų vartojimą nutraukus iki </w:t>
      </w:r>
      <w:proofErr w:type="spellStart"/>
      <w:r w:rsidRPr="00D07982">
        <w:rPr>
          <w:snapToGrid/>
          <w:szCs w:val="22"/>
          <w:lang w:val="lt-LT"/>
        </w:rPr>
        <w:t>kvinaprilio</w:t>
      </w:r>
      <w:proofErr w:type="spellEnd"/>
      <w:r w:rsidRPr="00D07982">
        <w:rPr>
          <w:snapToGrid/>
          <w:szCs w:val="22"/>
          <w:lang w:val="lt-LT"/>
        </w:rPr>
        <w:t xml:space="preserve"> vartojimo pradėjimo likus kelioms dienoms. Jei gydymo diuretikais nutraukti neįmanoma, reikia mažinti pradinę </w:t>
      </w:r>
      <w:proofErr w:type="spellStart"/>
      <w:r w:rsidRPr="00D07982">
        <w:rPr>
          <w:snapToGrid/>
          <w:szCs w:val="22"/>
          <w:lang w:val="lt-LT"/>
        </w:rPr>
        <w:t>kvinaprilio</w:t>
      </w:r>
      <w:proofErr w:type="spellEnd"/>
      <w:r w:rsidRPr="00D07982">
        <w:rPr>
          <w:snapToGrid/>
          <w:szCs w:val="22"/>
          <w:lang w:val="lt-LT"/>
        </w:rPr>
        <w:t xml:space="preserve"> dozę. Jei gydymas diuretikais tęsiamas, po pradinės </w:t>
      </w:r>
      <w:proofErr w:type="spellStart"/>
      <w:r w:rsidRPr="00D07982">
        <w:rPr>
          <w:snapToGrid/>
          <w:szCs w:val="22"/>
          <w:lang w:val="lt-LT"/>
        </w:rPr>
        <w:t>kvinaprilio</w:t>
      </w:r>
      <w:proofErr w:type="spellEnd"/>
      <w:r w:rsidRPr="00D07982">
        <w:rPr>
          <w:snapToGrid/>
          <w:szCs w:val="22"/>
          <w:lang w:val="lt-LT"/>
        </w:rPr>
        <w:t xml:space="preserve"> dozės pavartojimo pacientą medikai privalo stebėti iki dviejų valandų (žr. 4.2 ir 4.4 skyrius).</w:t>
      </w:r>
    </w:p>
    <w:p w14:paraId="55323BC9" w14:textId="77777777" w:rsidR="00153F88" w:rsidRPr="00D07982" w:rsidRDefault="00153F88" w:rsidP="00153F88">
      <w:pPr>
        <w:tabs>
          <w:tab w:val="clear" w:pos="567"/>
        </w:tabs>
        <w:spacing w:line="240" w:lineRule="auto"/>
        <w:rPr>
          <w:i/>
          <w:snapToGrid/>
          <w:szCs w:val="22"/>
          <w:lang w:val="lt-LT"/>
        </w:rPr>
      </w:pPr>
    </w:p>
    <w:p w14:paraId="032C7A98" w14:textId="77777777" w:rsidR="00153F88" w:rsidRPr="00D07982" w:rsidRDefault="00153F88" w:rsidP="00153F88">
      <w:pPr>
        <w:tabs>
          <w:tab w:val="clear" w:pos="567"/>
        </w:tabs>
        <w:spacing w:line="240" w:lineRule="auto"/>
        <w:rPr>
          <w:i/>
          <w:snapToGrid/>
          <w:szCs w:val="22"/>
          <w:lang w:val="lt-LT"/>
        </w:rPr>
      </w:pPr>
      <w:r w:rsidRPr="00D07982">
        <w:rPr>
          <w:i/>
          <w:snapToGrid/>
          <w:szCs w:val="22"/>
          <w:lang w:val="lt-LT"/>
        </w:rPr>
        <w:t xml:space="preserve">Kalio koncentraciją serume didinantys </w:t>
      </w:r>
      <w:r w:rsidR="007D69FE">
        <w:rPr>
          <w:i/>
          <w:snapToGrid/>
          <w:szCs w:val="22"/>
          <w:lang w:val="lt-LT"/>
        </w:rPr>
        <w:t xml:space="preserve">vaistiniai </w:t>
      </w:r>
      <w:r w:rsidRPr="00D07982">
        <w:rPr>
          <w:i/>
          <w:snapToGrid/>
          <w:szCs w:val="22"/>
          <w:lang w:val="lt-LT"/>
        </w:rPr>
        <w:t>preparatai</w:t>
      </w:r>
    </w:p>
    <w:p w14:paraId="5C67D443" w14:textId="77777777" w:rsidR="00153F88" w:rsidRPr="00D07982" w:rsidRDefault="00153F88" w:rsidP="00153F88">
      <w:pPr>
        <w:tabs>
          <w:tab w:val="clear" w:pos="567"/>
        </w:tabs>
        <w:spacing w:line="240" w:lineRule="auto"/>
        <w:rPr>
          <w:snapToGrid/>
          <w:szCs w:val="22"/>
          <w:lang w:val="lt-LT"/>
        </w:rPr>
      </w:pPr>
      <w:proofErr w:type="spellStart"/>
      <w:r w:rsidRPr="00D07982">
        <w:rPr>
          <w:snapToGrid/>
          <w:szCs w:val="22"/>
          <w:lang w:val="lt-LT"/>
        </w:rPr>
        <w:t>Kvinaprilis</w:t>
      </w:r>
      <w:proofErr w:type="spellEnd"/>
      <w:r w:rsidRPr="00D07982">
        <w:rPr>
          <w:snapToGrid/>
          <w:szCs w:val="22"/>
          <w:lang w:val="lt-LT"/>
        </w:rPr>
        <w:t xml:space="preserve"> yra </w:t>
      </w:r>
      <w:proofErr w:type="spellStart"/>
      <w:r w:rsidRPr="00D07982">
        <w:rPr>
          <w:snapToGrid/>
          <w:szCs w:val="22"/>
          <w:lang w:val="lt-LT"/>
        </w:rPr>
        <w:t>angiotenziną</w:t>
      </w:r>
      <w:proofErr w:type="spellEnd"/>
      <w:r w:rsidRPr="00D07982">
        <w:rPr>
          <w:snapToGrid/>
          <w:szCs w:val="22"/>
          <w:lang w:val="lt-LT"/>
        </w:rPr>
        <w:t xml:space="preserve"> konvertuojančio fermento</w:t>
      </w:r>
      <w:r w:rsidR="008B11B2">
        <w:rPr>
          <w:snapToGrid/>
          <w:szCs w:val="22"/>
          <w:lang w:val="lt-LT"/>
        </w:rPr>
        <w:t xml:space="preserve"> (</w:t>
      </w:r>
      <w:r w:rsidR="00252B8F">
        <w:rPr>
          <w:snapToGrid/>
          <w:szCs w:val="22"/>
          <w:lang w:val="lt-LT"/>
        </w:rPr>
        <w:t>AKF</w:t>
      </w:r>
      <w:r w:rsidR="008B11B2">
        <w:rPr>
          <w:snapToGrid/>
          <w:szCs w:val="22"/>
          <w:lang w:val="lt-LT"/>
        </w:rPr>
        <w:t>)</w:t>
      </w:r>
      <w:r w:rsidRPr="00D07982">
        <w:rPr>
          <w:snapToGrid/>
          <w:szCs w:val="22"/>
          <w:lang w:val="lt-LT"/>
        </w:rPr>
        <w:t xml:space="preserve"> inhibitorius, galintis mažinti </w:t>
      </w:r>
      <w:proofErr w:type="spellStart"/>
      <w:r w:rsidRPr="00D07982">
        <w:rPr>
          <w:snapToGrid/>
          <w:szCs w:val="22"/>
          <w:lang w:val="lt-LT"/>
        </w:rPr>
        <w:t>aldosterono</w:t>
      </w:r>
      <w:proofErr w:type="spellEnd"/>
      <w:r w:rsidRPr="00D07982">
        <w:rPr>
          <w:snapToGrid/>
          <w:szCs w:val="22"/>
          <w:lang w:val="lt-LT"/>
        </w:rPr>
        <w:t xml:space="preserve"> koncentraciją ir todėl didinti kalio koncentraciją serume. Kartu su </w:t>
      </w:r>
      <w:proofErr w:type="spellStart"/>
      <w:r w:rsidRPr="00D07982">
        <w:rPr>
          <w:snapToGrid/>
          <w:szCs w:val="22"/>
          <w:lang w:val="lt-LT"/>
        </w:rPr>
        <w:t>kvinapriliu</w:t>
      </w:r>
      <w:proofErr w:type="spellEnd"/>
      <w:r w:rsidRPr="00D07982">
        <w:rPr>
          <w:snapToGrid/>
          <w:szCs w:val="22"/>
          <w:lang w:val="lt-LT"/>
        </w:rPr>
        <w:t xml:space="preserve"> vartoti kalį organizme sulaikančių diuretikų, kalio papildų</w:t>
      </w:r>
      <w:r w:rsidR="00252B8F">
        <w:rPr>
          <w:snapToGrid/>
          <w:szCs w:val="22"/>
          <w:lang w:val="lt-LT"/>
        </w:rPr>
        <w:t>,</w:t>
      </w:r>
      <w:r w:rsidRPr="00D07982">
        <w:rPr>
          <w:snapToGrid/>
          <w:szCs w:val="22"/>
          <w:lang w:val="lt-LT"/>
        </w:rPr>
        <w:t xml:space="preserve"> kalio druskų </w:t>
      </w:r>
      <w:r w:rsidR="00252B8F" w:rsidRPr="00252B8F">
        <w:rPr>
          <w:snapToGrid/>
          <w:szCs w:val="22"/>
          <w:lang w:val="lt-LT"/>
        </w:rPr>
        <w:t>arba kitų vaistinių preparatų, kurie didina kalio kiekį serume,</w:t>
      </w:r>
      <w:r w:rsidR="00252B8F">
        <w:rPr>
          <w:snapToGrid/>
          <w:szCs w:val="22"/>
          <w:lang w:val="lt-LT"/>
        </w:rPr>
        <w:t xml:space="preserve"> </w:t>
      </w:r>
      <w:r w:rsidRPr="00D07982">
        <w:rPr>
          <w:snapToGrid/>
          <w:szCs w:val="22"/>
          <w:lang w:val="lt-LT"/>
        </w:rPr>
        <w:t>būtina atsargiai, be to, reikia tinkamai stebėti kalio koncentraciją serume.</w:t>
      </w:r>
      <w:r w:rsidR="00252B8F" w:rsidRPr="00252B8F">
        <w:rPr>
          <w:rFonts w:eastAsia="Calibri"/>
          <w:snapToGrid/>
          <w:szCs w:val="22"/>
          <w:lang w:val="lt-LT" w:eastAsia="x-none"/>
        </w:rPr>
        <w:t xml:space="preserve"> </w:t>
      </w:r>
      <w:r w:rsidR="00252B8F" w:rsidRPr="00252B8F">
        <w:rPr>
          <w:snapToGrid/>
          <w:szCs w:val="22"/>
          <w:lang w:val="lt-LT"/>
        </w:rPr>
        <w:t xml:space="preserve">Pacientų, kurie yra senyvi ar kurių inkstų funkcija sutrikusi, gydymas AKF inhibitoriumi kartu su </w:t>
      </w:r>
      <w:proofErr w:type="spellStart"/>
      <w:r w:rsidR="00252B8F" w:rsidRPr="00252B8F">
        <w:rPr>
          <w:snapToGrid/>
          <w:szCs w:val="22"/>
          <w:lang w:val="lt-LT"/>
        </w:rPr>
        <w:t>sulfametoksazolu</w:t>
      </w:r>
      <w:proofErr w:type="spellEnd"/>
      <w:r w:rsidR="00993BC5">
        <w:rPr>
          <w:snapToGrid/>
          <w:szCs w:val="22"/>
          <w:lang w:val="lt-LT"/>
        </w:rPr>
        <w:t> </w:t>
      </w:r>
      <w:r w:rsidR="00252B8F" w:rsidRPr="00252B8F">
        <w:rPr>
          <w:snapToGrid/>
          <w:szCs w:val="22"/>
          <w:lang w:val="lt-LT"/>
        </w:rPr>
        <w:t>/</w:t>
      </w:r>
      <w:r w:rsidR="00993BC5">
        <w:rPr>
          <w:snapToGrid/>
          <w:szCs w:val="22"/>
          <w:lang w:val="lt-LT"/>
        </w:rPr>
        <w:t> </w:t>
      </w:r>
      <w:proofErr w:type="spellStart"/>
      <w:r w:rsidR="00252B8F" w:rsidRPr="00252B8F">
        <w:rPr>
          <w:snapToGrid/>
          <w:szCs w:val="22"/>
          <w:lang w:val="lt-LT"/>
        </w:rPr>
        <w:t>trimetoprimu</w:t>
      </w:r>
      <w:proofErr w:type="spellEnd"/>
      <w:r w:rsidR="00252B8F" w:rsidRPr="00252B8F">
        <w:rPr>
          <w:snapToGrid/>
          <w:szCs w:val="22"/>
          <w:lang w:val="lt-LT"/>
        </w:rPr>
        <w:t xml:space="preserve"> buvo susijęs </w:t>
      </w:r>
      <w:r w:rsidR="008B11B2">
        <w:rPr>
          <w:snapToGrid/>
          <w:szCs w:val="22"/>
          <w:lang w:val="lt-LT"/>
        </w:rPr>
        <w:t xml:space="preserve">su </w:t>
      </w:r>
      <w:r w:rsidR="00252B8F" w:rsidRPr="00252B8F">
        <w:rPr>
          <w:snapToGrid/>
          <w:szCs w:val="22"/>
          <w:lang w:val="lt-LT"/>
        </w:rPr>
        <w:t xml:space="preserve">sunkia </w:t>
      </w:r>
      <w:proofErr w:type="spellStart"/>
      <w:r w:rsidR="00252B8F" w:rsidRPr="00252B8F">
        <w:rPr>
          <w:snapToGrid/>
          <w:szCs w:val="22"/>
          <w:lang w:val="lt-LT"/>
        </w:rPr>
        <w:t>hiperkalemija</w:t>
      </w:r>
      <w:proofErr w:type="spellEnd"/>
      <w:r w:rsidR="00252B8F" w:rsidRPr="00252B8F">
        <w:rPr>
          <w:snapToGrid/>
          <w:szCs w:val="22"/>
          <w:lang w:val="lt-LT"/>
        </w:rPr>
        <w:t xml:space="preserve"> (manoma, kad tokį poveikį lemia </w:t>
      </w:r>
      <w:proofErr w:type="spellStart"/>
      <w:r w:rsidR="00252B8F" w:rsidRPr="00252B8F">
        <w:rPr>
          <w:snapToGrid/>
          <w:szCs w:val="22"/>
          <w:lang w:val="lt-LT"/>
        </w:rPr>
        <w:t>trimetoprimas</w:t>
      </w:r>
      <w:proofErr w:type="spellEnd"/>
      <w:r w:rsidR="00252B8F" w:rsidRPr="00252B8F">
        <w:rPr>
          <w:snapToGrid/>
          <w:szCs w:val="22"/>
          <w:lang w:val="lt-LT"/>
        </w:rPr>
        <w:t xml:space="preserve">). Dėl šios priežasties </w:t>
      </w:r>
      <w:proofErr w:type="spellStart"/>
      <w:r w:rsidR="00D3666B">
        <w:rPr>
          <w:snapToGrid/>
          <w:szCs w:val="22"/>
          <w:lang w:val="lt-LT"/>
        </w:rPr>
        <w:t>kvinaprilio</w:t>
      </w:r>
      <w:proofErr w:type="spellEnd"/>
      <w:r w:rsidR="00252B8F" w:rsidRPr="00252B8F">
        <w:rPr>
          <w:snapToGrid/>
          <w:szCs w:val="22"/>
          <w:lang w:val="lt-LT"/>
        </w:rPr>
        <w:t xml:space="preserve"> ir vaistinių preparatų, kurių sudėtyje yra </w:t>
      </w:r>
      <w:proofErr w:type="spellStart"/>
      <w:r w:rsidR="00252B8F" w:rsidRPr="00252B8F">
        <w:rPr>
          <w:snapToGrid/>
          <w:szCs w:val="22"/>
          <w:lang w:val="lt-LT"/>
        </w:rPr>
        <w:t>trimetoprimo</w:t>
      </w:r>
      <w:proofErr w:type="spellEnd"/>
      <w:r w:rsidR="00252B8F" w:rsidRPr="00252B8F">
        <w:rPr>
          <w:snapToGrid/>
          <w:szCs w:val="22"/>
          <w:lang w:val="lt-LT"/>
        </w:rPr>
        <w:t>, būtina vartoti atsargiai, be to, būtina tinkamai stebėti kalio kiekį serume.</w:t>
      </w:r>
    </w:p>
    <w:p w14:paraId="1646ED47" w14:textId="77777777" w:rsidR="00153F88" w:rsidRPr="00D07982" w:rsidRDefault="00153F88" w:rsidP="00153F88">
      <w:pPr>
        <w:tabs>
          <w:tab w:val="clear" w:pos="567"/>
        </w:tabs>
        <w:spacing w:line="240" w:lineRule="auto"/>
        <w:rPr>
          <w:i/>
          <w:snapToGrid/>
          <w:szCs w:val="22"/>
          <w:lang w:val="lt-LT"/>
        </w:rPr>
      </w:pPr>
    </w:p>
    <w:p w14:paraId="3A098C98" w14:textId="77777777" w:rsidR="00153F88" w:rsidRPr="00D07982" w:rsidRDefault="00153F88" w:rsidP="00153F88">
      <w:pPr>
        <w:tabs>
          <w:tab w:val="clear" w:pos="567"/>
        </w:tabs>
        <w:spacing w:line="240" w:lineRule="auto"/>
        <w:rPr>
          <w:i/>
          <w:snapToGrid/>
          <w:szCs w:val="22"/>
          <w:lang w:val="lt-LT"/>
        </w:rPr>
      </w:pPr>
      <w:r w:rsidRPr="00D07982">
        <w:rPr>
          <w:i/>
          <w:snapToGrid/>
          <w:szCs w:val="22"/>
          <w:lang w:val="lt-LT"/>
        </w:rPr>
        <w:t>Chirurginė operacija / anestezija</w:t>
      </w:r>
    </w:p>
    <w:p w14:paraId="1B6367DB" w14:textId="77777777" w:rsidR="00153F88" w:rsidRPr="00D07982" w:rsidRDefault="00153F88" w:rsidP="00153F88">
      <w:pPr>
        <w:tabs>
          <w:tab w:val="clear" w:pos="567"/>
        </w:tabs>
        <w:spacing w:line="240" w:lineRule="auto"/>
        <w:rPr>
          <w:snapToGrid/>
          <w:szCs w:val="22"/>
          <w:lang w:val="lt-LT"/>
        </w:rPr>
      </w:pPr>
      <w:r w:rsidRPr="00D07982">
        <w:rPr>
          <w:snapToGrid/>
          <w:szCs w:val="22"/>
          <w:lang w:val="lt-LT"/>
        </w:rPr>
        <w:lastRenderedPageBreak/>
        <w:t xml:space="preserve">Duomenų, kurie rodytų </w:t>
      </w:r>
      <w:proofErr w:type="spellStart"/>
      <w:r w:rsidRPr="00D07982">
        <w:rPr>
          <w:snapToGrid/>
          <w:szCs w:val="22"/>
          <w:lang w:val="lt-LT"/>
        </w:rPr>
        <w:t>kvinaprilio</w:t>
      </w:r>
      <w:proofErr w:type="spellEnd"/>
      <w:r w:rsidRPr="00D07982">
        <w:rPr>
          <w:snapToGrid/>
          <w:szCs w:val="22"/>
          <w:lang w:val="lt-LT"/>
        </w:rPr>
        <w:t xml:space="preserve"> sąveiką su anestezijai vartojamais vaistiniais preparatais, kurie sukelia </w:t>
      </w:r>
      <w:proofErr w:type="spellStart"/>
      <w:r w:rsidRPr="00D07982">
        <w:rPr>
          <w:snapToGrid/>
          <w:szCs w:val="22"/>
          <w:lang w:val="lt-LT"/>
        </w:rPr>
        <w:t>hipotenzinį</w:t>
      </w:r>
      <w:proofErr w:type="spellEnd"/>
      <w:r w:rsidRPr="00D07982">
        <w:rPr>
          <w:snapToGrid/>
          <w:szCs w:val="22"/>
          <w:lang w:val="lt-LT"/>
        </w:rPr>
        <w:t xml:space="preserve"> poveikį, nėra, vis dėlto atliekant chirurginę operaciją arba sukeliant anesteziją pacientams, kurie vartoja AKF inhibitorių, pasireiškė antrinė </w:t>
      </w:r>
      <w:proofErr w:type="spellStart"/>
      <w:r w:rsidRPr="00D07982">
        <w:rPr>
          <w:snapToGrid/>
          <w:szCs w:val="22"/>
          <w:lang w:val="lt-LT"/>
        </w:rPr>
        <w:t>angiotenzino</w:t>
      </w:r>
      <w:proofErr w:type="spellEnd"/>
      <w:r w:rsidRPr="00D07982">
        <w:rPr>
          <w:snapToGrid/>
          <w:szCs w:val="22"/>
          <w:lang w:val="lt-LT"/>
        </w:rPr>
        <w:t xml:space="preserve"> II susidarymo dėl kompensacinio </w:t>
      </w:r>
      <w:proofErr w:type="spellStart"/>
      <w:r w:rsidRPr="00D07982">
        <w:rPr>
          <w:snapToGrid/>
          <w:szCs w:val="22"/>
          <w:lang w:val="lt-LT"/>
        </w:rPr>
        <w:t>renino</w:t>
      </w:r>
      <w:proofErr w:type="spellEnd"/>
      <w:r w:rsidRPr="00D07982">
        <w:rPr>
          <w:snapToGrid/>
          <w:szCs w:val="22"/>
          <w:lang w:val="lt-LT"/>
        </w:rPr>
        <w:t xml:space="preserve"> išsiskyrimo blokada. Tai gali sukelti </w:t>
      </w:r>
      <w:proofErr w:type="spellStart"/>
      <w:r w:rsidRPr="00D07982">
        <w:rPr>
          <w:snapToGrid/>
          <w:szCs w:val="22"/>
          <w:lang w:val="lt-LT"/>
        </w:rPr>
        <w:t>hipotenziją</w:t>
      </w:r>
      <w:proofErr w:type="spellEnd"/>
      <w:r w:rsidRPr="00D07982">
        <w:rPr>
          <w:snapToGrid/>
          <w:szCs w:val="22"/>
          <w:lang w:val="lt-LT"/>
        </w:rPr>
        <w:t>, kurią galima reguliuoti padidinus skysčių suvartojimą (žr. 4.4 skyrių).</w:t>
      </w:r>
    </w:p>
    <w:p w14:paraId="4F93FEB8" w14:textId="77777777" w:rsidR="00153F88" w:rsidRPr="00D07982" w:rsidRDefault="00153F88" w:rsidP="00153F88">
      <w:pPr>
        <w:tabs>
          <w:tab w:val="clear" w:pos="567"/>
        </w:tabs>
        <w:spacing w:line="240" w:lineRule="auto"/>
        <w:rPr>
          <w:i/>
          <w:snapToGrid/>
          <w:szCs w:val="22"/>
          <w:lang w:val="lt-LT"/>
        </w:rPr>
      </w:pPr>
    </w:p>
    <w:p w14:paraId="7B9FC197" w14:textId="77777777" w:rsidR="00153F88" w:rsidRPr="00D07982" w:rsidRDefault="00153F88" w:rsidP="00153F88">
      <w:pPr>
        <w:tabs>
          <w:tab w:val="clear" w:pos="567"/>
        </w:tabs>
        <w:spacing w:line="240" w:lineRule="auto"/>
        <w:outlineLvl w:val="0"/>
        <w:rPr>
          <w:i/>
          <w:snapToGrid/>
          <w:szCs w:val="22"/>
          <w:lang w:val="lt-LT"/>
        </w:rPr>
      </w:pPr>
      <w:r w:rsidRPr="00D07982">
        <w:rPr>
          <w:i/>
          <w:snapToGrid/>
          <w:szCs w:val="22"/>
          <w:lang w:val="lt-LT"/>
        </w:rPr>
        <w:t>Litis</w:t>
      </w:r>
    </w:p>
    <w:p w14:paraId="3AD2BB83" w14:textId="77777777" w:rsidR="00153F88" w:rsidRPr="00D07982" w:rsidRDefault="00153F88" w:rsidP="00153F88">
      <w:pPr>
        <w:tabs>
          <w:tab w:val="clear" w:pos="567"/>
        </w:tabs>
        <w:spacing w:line="240" w:lineRule="auto"/>
        <w:rPr>
          <w:snapToGrid/>
          <w:szCs w:val="22"/>
          <w:lang w:val="lt-LT"/>
        </w:rPr>
      </w:pPr>
      <w:r w:rsidRPr="00D07982">
        <w:rPr>
          <w:snapToGrid/>
          <w:szCs w:val="22"/>
          <w:lang w:val="lt-LT"/>
        </w:rPr>
        <w:t xml:space="preserve">Pacientams, kurie vartojo AKF inhibitorių kartu su ličio preparatais, dėl šių vaistinių preparatų sukeliamo natrio šalinimo iš organizmo, padidėjo ličio koncentracija serume ir atsirado ličio toksinio poveikio simptomų. </w:t>
      </w:r>
      <w:proofErr w:type="spellStart"/>
      <w:r w:rsidRPr="00D07982">
        <w:rPr>
          <w:snapToGrid/>
          <w:szCs w:val="22"/>
          <w:lang w:val="lt-LT"/>
        </w:rPr>
        <w:t>Kvinapriliu</w:t>
      </w:r>
      <w:proofErr w:type="spellEnd"/>
      <w:r w:rsidRPr="00D07982">
        <w:rPr>
          <w:snapToGrid/>
          <w:szCs w:val="22"/>
          <w:lang w:val="lt-LT"/>
        </w:rPr>
        <w:t xml:space="preserve"> ir ličiu reikia gydyti atsargiai, be to, rekomenduojama dažnai matuoti ličio kiekį kraujyje. Jeigu kartu vartojama diuretikų, ličio toksinio poveikio rizika gali dar padidėti.</w:t>
      </w:r>
    </w:p>
    <w:p w14:paraId="41705B98" w14:textId="77777777" w:rsidR="00153F88" w:rsidRPr="00D07982" w:rsidRDefault="00153F88" w:rsidP="00153F88">
      <w:pPr>
        <w:tabs>
          <w:tab w:val="clear" w:pos="567"/>
        </w:tabs>
        <w:spacing w:line="240" w:lineRule="auto"/>
        <w:rPr>
          <w:i/>
          <w:snapToGrid/>
          <w:szCs w:val="22"/>
          <w:lang w:val="lt-LT"/>
        </w:rPr>
      </w:pPr>
    </w:p>
    <w:p w14:paraId="0E76A93E" w14:textId="77777777" w:rsidR="00153F88" w:rsidRPr="00D07982" w:rsidRDefault="00153F88" w:rsidP="00153F88">
      <w:pPr>
        <w:tabs>
          <w:tab w:val="clear" w:pos="567"/>
        </w:tabs>
        <w:spacing w:line="240" w:lineRule="auto"/>
        <w:outlineLvl w:val="0"/>
        <w:rPr>
          <w:snapToGrid/>
          <w:szCs w:val="22"/>
          <w:lang w:val="lt-LT"/>
        </w:rPr>
      </w:pPr>
      <w:r w:rsidRPr="00D07982">
        <w:rPr>
          <w:i/>
          <w:snapToGrid/>
          <w:szCs w:val="22"/>
          <w:lang w:val="lt-LT"/>
        </w:rPr>
        <w:t>Nesteroidiniai vaistiniai preparatai nuo uždegimo (NVPNU)</w:t>
      </w:r>
      <w:r w:rsidRPr="00D07982">
        <w:rPr>
          <w:snapToGrid/>
          <w:szCs w:val="22"/>
          <w:lang w:val="lt-LT"/>
        </w:rPr>
        <w:t xml:space="preserve">, </w:t>
      </w:r>
      <w:r w:rsidRPr="00D07982">
        <w:rPr>
          <w:i/>
          <w:snapToGrid/>
          <w:szCs w:val="22"/>
          <w:lang w:val="lt-LT"/>
        </w:rPr>
        <w:t>įskaitant selektyvaus poveikio ciklooksigenazės-2 inhibitorius (COX-2 inhibitorius)</w:t>
      </w:r>
      <w:r w:rsidRPr="00D07982">
        <w:rPr>
          <w:snapToGrid/>
          <w:szCs w:val="22"/>
          <w:lang w:val="lt-LT"/>
        </w:rPr>
        <w:t xml:space="preserve"> </w:t>
      </w:r>
    </w:p>
    <w:p w14:paraId="79476CE3" w14:textId="77777777" w:rsidR="00153F88" w:rsidRPr="00D07982" w:rsidRDefault="00153F88" w:rsidP="00153F88">
      <w:pPr>
        <w:tabs>
          <w:tab w:val="clear" w:pos="567"/>
        </w:tabs>
        <w:spacing w:line="240" w:lineRule="auto"/>
        <w:rPr>
          <w:snapToGrid/>
          <w:szCs w:val="22"/>
          <w:lang w:val="lt-LT"/>
        </w:rPr>
      </w:pPr>
      <w:r w:rsidRPr="00D07982">
        <w:rPr>
          <w:snapToGrid/>
          <w:szCs w:val="22"/>
          <w:lang w:val="lt-LT"/>
        </w:rPr>
        <w:t>Senyviems pacientams, ligoniams, kurių organizme trūksta skysčio (įskaitant gydomus diuretikais), bei pacientams, kurių inkstų funkcija sutrikusi, NV</w:t>
      </w:r>
      <w:r w:rsidR="007D69FE">
        <w:rPr>
          <w:snapToGrid/>
          <w:szCs w:val="22"/>
          <w:lang w:val="lt-LT"/>
        </w:rPr>
        <w:t>P</w:t>
      </w:r>
      <w:r w:rsidRPr="00D07982">
        <w:rPr>
          <w:snapToGrid/>
          <w:szCs w:val="22"/>
          <w:lang w:val="lt-LT"/>
        </w:rPr>
        <w:t xml:space="preserve">NU, įskaitant selektyvaus poveikio COX-2 inhibitorius, vartojimas kartu su AKF inhibitoriais, įskaitant </w:t>
      </w:r>
      <w:proofErr w:type="spellStart"/>
      <w:r w:rsidRPr="00D07982">
        <w:rPr>
          <w:snapToGrid/>
          <w:szCs w:val="22"/>
          <w:lang w:val="lt-LT"/>
        </w:rPr>
        <w:t>kvinaprilį</w:t>
      </w:r>
      <w:proofErr w:type="spellEnd"/>
      <w:r w:rsidRPr="00D07982">
        <w:rPr>
          <w:snapToGrid/>
          <w:szCs w:val="22"/>
          <w:lang w:val="lt-LT"/>
        </w:rPr>
        <w:t xml:space="preserve">, gali pabloginti inkstų funkciją ir net sukelti ūminį inkstų nepakankamumą. Toks poveikis paprastai būna laikinas. Būtina periodiškai tirti pacientų, gydomų </w:t>
      </w:r>
      <w:proofErr w:type="spellStart"/>
      <w:r w:rsidRPr="00D07982">
        <w:rPr>
          <w:snapToGrid/>
          <w:szCs w:val="22"/>
          <w:lang w:val="lt-LT"/>
        </w:rPr>
        <w:t>kvinapriliu</w:t>
      </w:r>
      <w:proofErr w:type="spellEnd"/>
      <w:r w:rsidRPr="00D07982">
        <w:rPr>
          <w:snapToGrid/>
          <w:szCs w:val="22"/>
          <w:lang w:val="lt-LT"/>
        </w:rPr>
        <w:t xml:space="preserve"> ir NV</w:t>
      </w:r>
      <w:r w:rsidR="007D69FE">
        <w:rPr>
          <w:snapToGrid/>
          <w:szCs w:val="22"/>
          <w:lang w:val="lt-LT"/>
        </w:rPr>
        <w:t>P</w:t>
      </w:r>
      <w:r w:rsidRPr="00D07982">
        <w:rPr>
          <w:snapToGrid/>
          <w:szCs w:val="22"/>
          <w:lang w:val="lt-LT"/>
        </w:rPr>
        <w:t>NU, inkstų funkciją. Be to, nustatyta, kad NVPNU ir AKF inhibitorių įtaka kalio koncentracijos serume padidėjimui sumuojasi.</w:t>
      </w:r>
    </w:p>
    <w:p w14:paraId="4429379A" w14:textId="77777777" w:rsidR="00153F88" w:rsidRPr="00D07982" w:rsidRDefault="00153F88" w:rsidP="00153F88">
      <w:pPr>
        <w:tabs>
          <w:tab w:val="clear" w:pos="567"/>
        </w:tabs>
        <w:spacing w:line="240" w:lineRule="auto"/>
        <w:rPr>
          <w:noProof/>
          <w:snapToGrid/>
          <w:szCs w:val="22"/>
          <w:lang w:val="lt-LT" w:eastAsia="x-none"/>
        </w:rPr>
      </w:pPr>
      <w:r w:rsidRPr="00D07982">
        <w:rPr>
          <w:noProof/>
          <w:snapToGrid/>
          <w:szCs w:val="22"/>
          <w:lang w:val="lt-LT" w:eastAsia="x-none"/>
        </w:rPr>
        <w:t>NV</w:t>
      </w:r>
      <w:r w:rsidR="007D69FE">
        <w:rPr>
          <w:noProof/>
          <w:snapToGrid/>
          <w:szCs w:val="22"/>
          <w:lang w:val="lt-LT" w:eastAsia="x-none"/>
        </w:rPr>
        <w:t>P</w:t>
      </w:r>
      <w:r w:rsidRPr="00D07982">
        <w:rPr>
          <w:noProof/>
          <w:snapToGrid/>
          <w:szCs w:val="22"/>
          <w:lang w:val="lt-LT" w:eastAsia="x-none"/>
        </w:rPr>
        <w:t xml:space="preserve">NU gali silpninti antihipertenzinį AKF inhibitorių, įskaitant kvinaprilį, poveikį. </w:t>
      </w:r>
    </w:p>
    <w:p w14:paraId="7C46E196" w14:textId="77777777" w:rsidR="00153F88" w:rsidRPr="00D07982" w:rsidRDefault="00153F88" w:rsidP="00153F88">
      <w:pPr>
        <w:tabs>
          <w:tab w:val="clear" w:pos="567"/>
        </w:tabs>
        <w:spacing w:line="240" w:lineRule="auto"/>
        <w:rPr>
          <w:snapToGrid/>
          <w:szCs w:val="22"/>
          <w:lang w:val="lt-LT"/>
        </w:rPr>
      </w:pPr>
    </w:p>
    <w:p w14:paraId="58DD5583" w14:textId="77777777" w:rsidR="00590429" w:rsidRPr="006A1F80" w:rsidRDefault="00590429" w:rsidP="00590429">
      <w:pPr>
        <w:tabs>
          <w:tab w:val="clear" w:pos="567"/>
          <w:tab w:val="left" w:pos="1296"/>
        </w:tabs>
        <w:spacing w:line="240" w:lineRule="auto"/>
        <w:rPr>
          <w:rFonts w:eastAsia="Calibri"/>
          <w:i/>
          <w:szCs w:val="22"/>
          <w:lang w:val="lt-LT" w:eastAsia="x-none"/>
        </w:rPr>
      </w:pPr>
      <w:r>
        <w:rPr>
          <w:rFonts w:eastAsia="Calibri"/>
          <w:i/>
          <w:szCs w:val="22"/>
          <w:lang w:val="lt-LT" w:eastAsia="x-none"/>
        </w:rPr>
        <w:t xml:space="preserve">Kiti vaistiniai preparatai, </w:t>
      </w:r>
      <w:r w:rsidRPr="00434F1B">
        <w:rPr>
          <w:rFonts w:eastAsia="Calibri"/>
          <w:i/>
          <w:szCs w:val="22"/>
          <w:lang w:val="lt-LT" w:eastAsia="x-none"/>
        </w:rPr>
        <w:t>galintys</w:t>
      </w:r>
      <w:r w:rsidRPr="006A1F80">
        <w:rPr>
          <w:rFonts w:eastAsia="Calibri"/>
          <w:i/>
          <w:szCs w:val="22"/>
          <w:lang w:val="lt-LT" w:eastAsia="x-none"/>
        </w:rPr>
        <w:t xml:space="preserve"> </w:t>
      </w:r>
      <w:r w:rsidRPr="00434F1B">
        <w:rPr>
          <w:rFonts w:eastAsia="Calibri"/>
          <w:i/>
          <w:szCs w:val="22"/>
          <w:lang w:val="lt-LT" w:eastAsia="x-none"/>
        </w:rPr>
        <w:t>sukelti</w:t>
      </w:r>
      <w:r w:rsidRPr="006A1F80">
        <w:rPr>
          <w:rFonts w:eastAsia="Calibri"/>
          <w:i/>
          <w:szCs w:val="22"/>
          <w:lang w:val="lt-LT" w:eastAsia="x-none"/>
        </w:rPr>
        <w:t xml:space="preserve"> </w:t>
      </w:r>
      <w:proofErr w:type="spellStart"/>
      <w:r w:rsidRPr="00434F1B">
        <w:rPr>
          <w:rFonts w:eastAsia="Calibri"/>
          <w:i/>
          <w:szCs w:val="22"/>
          <w:lang w:val="lt-LT" w:eastAsia="x-none"/>
        </w:rPr>
        <w:t>angioneurozinę</w:t>
      </w:r>
      <w:proofErr w:type="spellEnd"/>
      <w:r w:rsidRPr="006A1F80">
        <w:rPr>
          <w:rFonts w:eastAsia="Calibri"/>
          <w:i/>
          <w:szCs w:val="22"/>
          <w:lang w:val="lt-LT" w:eastAsia="x-none"/>
        </w:rPr>
        <w:t xml:space="preserve"> </w:t>
      </w:r>
      <w:r w:rsidRPr="00434F1B">
        <w:rPr>
          <w:rFonts w:eastAsia="Calibri"/>
          <w:i/>
          <w:szCs w:val="22"/>
          <w:lang w:val="lt-LT" w:eastAsia="x-none"/>
        </w:rPr>
        <w:t>edemą</w:t>
      </w:r>
    </w:p>
    <w:p w14:paraId="3E265815" w14:textId="77777777" w:rsidR="00590429" w:rsidRDefault="00590429" w:rsidP="00590429">
      <w:pPr>
        <w:tabs>
          <w:tab w:val="clear" w:pos="567"/>
          <w:tab w:val="left" w:pos="1296"/>
        </w:tabs>
        <w:spacing w:line="240" w:lineRule="auto"/>
        <w:rPr>
          <w:rFonts w:eastAsia="Calibri"/>
          <w:szCs w:val="22"/>
          <w:lang w:val="lt-LT" w:eastAsia="x-none"/>
        </w:rPr>
      </w:pPr>
      <w:r>
        <w:rPr>
          <w:rFonts w:eastAsia="Calibri"/>
          <w:szCs w:val="22"/>
          <w:lang w:val="lt-LT" w:eastAsia="x-none"/>
        </w:rPr>
        <w:t xml:space="preserve">Pacientams, kurie tuo pat metu vartoja </w:t>
      </w:r>
      <w:proofErr w:type="spellStart"/>
      <w:r>
        <w:rPr>
          <w:rFonts w:eastAsia="Calibri"/>
          <w:szCs w:val="22"/>
          <w:lang w:val="lt-LT" w:eastAsia="x-none"/>
        </w:rPr>
        <w:t>rapamicino</w:t>
      </w:r>
      <w:proofErr w:type="spellEnd"/>
      <w:r>
        <w:rPr>
          <w:rFonts w:eastAsia="Calibri"/>
          <w:szCs w:val="22"/>
          <w:lang w:val="lt-LT" w:eastAsia="x-none"/>
        </w:rPr>
        <w:t xml:space="preserve"> taikinių žinduolių organizme (</w:t>
      </w:r>
      <w:proofErr w:type="spellStart"/>
      <w:r>
        <w:rPr>
          <w:rFonts w:eastAsia="Calibri"/>
          <w:szCs w:val="22"/>
          <w:lang w:val="lt-LT" w:eastAsia="x-none"/>
        </w:rPr>
        <w:t>mTOR</w:t>
      </w:r>
      <w:proofErr w:type="spellEnd"/>
      <w:r>
        <w:rPr>
          <w:rFonts w:eastAsia="Calibri"/>
          <w:szCs w:val="22"/>
          <w:lang w:val="lt-LT" w:eastAsia="x-none"/>
        </w:rPr>
        <w:t xml:space="preserve">) inhibitorių (pvz., </w:t>
      </w:r>
      <w:proofErr w:type="spellStart"/>
      <w:r>
        <w:rPr>
          <w:rFonts w:eastAsia="Calibri"/>
          <w:szCs w:val="22"/>
          <w:lang w:val="lt-LT" w:eastAsia="x-none"/>
        </w:rPr>
        <w:t>temsirolimą</w:t>
      </w:r>
      <w:proofErr w:type="spellEnd"/>
      <w:r>
        <w:rPr>
          <w:rFonts w:eastAsia="Calibri"/>
          <w:szCs w:val="22"/>
          <w:lang w:val="lt-LT" w:eastAsia="x-none"/>
        </w:rPr>
        <w:t xml:space="preserve">) ar </w:t>
      </w:r>
      <w:proofErr w:type="spellStart"/>
      <w:r>
        <w:rPr>
          <w:rFonts w:eastAsia="Calibri"/>
          <w:szCs w:val="22"/>
          <w:lang w:val="lt-LT" w:eastAsia="x-none"/>
        </w:rPr>
        <w:t>dipeptidilpeptidazės</w:t>
      </w:r>
      <w:proofErr w:type="spellEnd"/>
      <w:r>
        <w:rPr>
          <w:rFonts w:eastAsia="Calibri"/>
          <w:szCs w:val="22"/>
          <w:lang w:val="lt-LT" w:eastAsia="x-none"/>
        </w:rPr>
        <w:t xml:space="preserve"> 4 (DPP-IV)  inhibitorių (pvz., </w:t>
      </w:r>
      <w:proofErr w:type="spellStart"/>
      <w:r>
        <w:rPr>
          <w:rFonts w:eastAsia="Calibri"/>
          <w:szCs w:val="22"/>
          <w:lang w:val="lt-LT" w:eastAsia="x-none"/>
        </w:rPr>
        <w:t>vildagliptiną</w:t>
      </w:r>
      <w:proofErr w:type="spellEnd"/>
      <w:r>
        <w:rPr>
          <w:rFonts w:eastAsia="Calibri"/>
          <w:szCs w:val="22"/>
          <w:lang w:val="lt-LT" w:eastAsia="x-none"/>
        </w:rPr>
        <w:t xml:space="preserve">),gali būti padidėjusi </w:t>
      </w:r>
      <w:proofErr w:type="spellStart"/>
      <w:r>
        <w:rPr>
          <w:rFonts w:eastAsia="Calibri"/>
          <w:szCs w:val="22"/>
          <w:lang w:val="lt-LT" w:eastAsia="x-none"/>
        </w:rPr>
        <w:t>angioneurozinės</w:t>
      </w:r>
      <w:proofErr w:type="spellEnd"/>
      <w:r>
        <w:rPr>
          <w:rFonts w:eastAsia="Calibri"/>
          <w:szCs w:val="22"/>
          <w:lang w:val="lt-LT" w:eastAsia="x-none"/>
        </w:rPr>
        <w:t xml:space="preserve"> edemos </w:t>
      </w:r>
      <w:proofErr w:type="spellStart"/>
      <w:r>
        <w:rPr>
          <w:rFonts w:eastAsia="Calibri"/>
          <w:szCs w:val="22"/>
          <w:lang w:val="lt-LT" w:eastAsia="x-none"/>
        </w:rPr>
        <w:t>pasireškimo</w:t>
      </w:r>
      <w:proofErr w:type="spellEnd"/>
      <w:r>
        <w:rPr>
          <w:rFonts w:eastAsia="Calibri"/>
          <w:szCs w:val="22"/>
          <w:lang w:val="lt-LT" w:eastAsia="x-none"/>
        </w:rPr>
        <w:t xml:space="preserve"> rizika. Būtina atsargiai, AKF inhibitorių vartojantį pacientą, pradėti gydyti </w:t>
      </w:r>
      <w:proofErr w:type="spellStart"/>
      <w:r>
        <w:rPr>
          <w:rFonts w:eastAsia="Calibri"/>
          <w:szCs w:val="22"/>
          <w:lang w:val="lt-LT" w:eastAsia="x-none"/>
        </w:rPr>
        <w:t>mTOR</w:t>
      </w:r>
      <w:proofErr w:type="spellEnd"/>
      <w:r>
        <w:rPr>
          <w:rFonts w:eastAsia="Calibri"/>
          <w:szCs w:val="22"/>
          <w:lang w:val="lt-LT" w:eastAsia="x-none"/>
        </w:rPr>
        <w:t xml:space="preserve"> inhibitoriumi ar DPP-IV inhibitoriumi.</w:t>
      </w:r>
    </w:p>
    <w:p w14:paraId="600E0122" w14:textId="77777777" w:rsidR="00590429" w:rsidRDefault="00590429" w:rsidP="00590429">
      <w:pPr>
        <w:tabs>
          <w:tab w:val="clear" w:pos="567"/>
          <w:tab w:val="left" w:pos="1296"/>
        </w:tabs>
        <w:spacing w:line="240" w:lineRule="auto"/>
        <w:rPr>
          <w:rFonts w:eastAsia="Calibri"/>
          <w:szCs w:val="22"/>
          <w:lang w:val="lt-LT" w:eastAsia="x-none"/>
        </w:rPr>
      </w:pPr>
    </w:p>
    <w:p w14:paraId="144E5796" w14:textId="77777777" w:rsidR="00590429" w:rsidRDefault="00590429" w:rsidP="00590429">
      <w:pPr>
        <w:tabs>
          <w:tab w:val="clear" w:pos="567"/>
          <w:tab w:val="left" w:pos="1296"/>
        </w:tabs>
        <w:spacing w:line="240" w:lineRule="auto"/>
        <w:rPr>
          <w:rFonts w:eastAsia="Calibri"/>
          <w:i/>
          <w:szCs w:val="22"/>
          <w:lang w:val="lt-LT" w:eastAsia="x-none"/>
        </w:rPr>
      </w:pPr>
      <w:r>
        <w:rPr>
          <w:rFonts w:eastAsia="Calibri"/>
          <w:i/>
          <w:szCs w:val="22"/>
          <w:lang w:val="lt-LT" w:eastAsia="x-none"/>
        </w:rPr>
        <w:t>NEP inhibitoriai</w:t>
      </w:r>
    </w:p>
    <w:p w14:paraId="1C82CDFE" w14:textId="77777777" w:rsidR="00590429" w:rsidRDefault="00590429" w:rsidP="00590429">
      <w:pPr>
        <w:tabs>
          <w:tab w:val="clear" w:pos="567"/>
          <w:tab w:val="left" w:pos="1296"/>
        </w:tabs>
        <w:spacing w:line="240" w:lineRule="auto"/>
        <w:rPr>
          <w:rFonts w:eastAsia="Calibri"/>
          <w:szCs w:val="22"/>
          <w:lang w:val="lt-LT" w:eastAsia="x-none"/>
        </w:rPr>
      </w:pPr>
      <w:r>
        <w:rPr>
          <w:rFonts w:eastAsia="Calibri"/>
          <w:szCs w:val="22"/>
          <w:lang w:val="lt-LT" w:eastAsia="x-none"/>
        </w:rPr>
        <w:t xml:space="preserve">Draudžiama </w:t>
      </w:r>
      <w:proofErr w:type="spellStart"/>
      <w:r>
        <w:rPr>
          <w:rFonts w:eastAsia="Calibri"/>
          <w:szCs w:val="22"/>
          <w:lang w:val="lt-LT" w:eastAsia="x-none"/>
        </w:rPr>
        <w:t>kvinaprilį</w:t>
      </w:r>
      <w:proofErr w:type="spellEnd"/>
      <w:r>
        <w:rPr>
          <w:rFonts w:eastAsia="Calibri"/>
          <w:szCs w:val="22"/>
          <w:lang w:val="lt-LT" w:eastAsia="x-none"/>
        </w:rPr>
        <w:t xml:space="preserve"> vartoti kartu su </w:t>
      </w:r>
      <w:proofErr w:type="spellStart"/>
      <w:r>
        <w:rPr>
          <w:szCs w:val="22"/>
          <w:lang w:val="lt-LT"/>
        </w:rPr>
        <w:t>sakubitrilu</w:t>
      </w:r>
      <w:proofErr w:type="spellEnd"/>
      <w:r>
        <w:rPr>
          <w:szCs w:val="22"/>
          <w:lang w:val="lt-LT"/>
        </w:rPr>
        <w:t>/</w:t>
      </w:r>
      <w:proofErr w:type="spellStart"/>
      <w:r>
        <w:rPr>
          <w:szCs w:val="22"/>
          <w:lang w:val="lt-LT"/>
        </w:rPr>
        <w:t>valsartanu</w:t>
      </w:r>
      <w:proofErr w:type="spellEnd"/>
      <w:r>
        <w:rPr>
          <w:szCs w:val="22"/>
          <w:lang w:val="lt-LT"/>
        </w:rPr>
        <w:t xml:space="preserve">, nes kartu slopinami </w:t>
      </w:r>
      <w:proofErr w:type="spellStart"/>
      <w:r>
        <w:rPr>
          <w:szCs w:val="22"/>
          <w:lang w:val="lt-LT"/>
        </w:rPr>
        <w:t>neprilizinas</w:t>
      </w:r>
      <w:proofErr w:type="spellEnd"/>
      <w:r>
        <w:rPr>
          <w:szCs w:val="22"/>
          <w:lang w:val="lt-LT"/>
        </w:rPr>
        <w:t xml:space="preserve"> (NEP) ir AKF gali padidinti </w:t>
      </w:r>
      <w:proofErr w:type="spellStart"/>
      <w:r>
        <w:rPr>
          <w:szCs w:val="22"/>
          <w:lang w:val="lt-LT"/>
        </w:rPr>
        <w:t>angioneurozinės</w:t>
      </w:r>
      <w:proofErr w:type="spellEnd"/>
      <w:r>
        <w:rPr>
          <w:szCs w:val="22"/>
          <w:lang w:val="lt-LT"/>
        </w:rPr>
        <w:t xml:space="preserve"> edemos pasireiškimo riziką. </w:t>
      </w:r>
      <w:proofErr w:type="spellStart"/>
      <w:r>
        <w:rPr>
          <w:szCs w:val="22"/>
          <w:lang w:val="lt-LT"/>
        </w:rPr>
        <w:t>Sakubitrilas</w:t>
      </w:r>
      <w:proofErr w:type="spellEnd"/>
      <w:r>
        <w:rPr>
          <w:szCs w:val="22"/>
          <w:lang w:val="lt-LT"/>
        </w:rPr>
        <w:t>/</w:t>
      </w:r>
      <w:proofErr w:type="spellStart"/>
      <w:r>
        <w:rPr>
          <w:szCs w:val="22"/>
          <w:lang w:val="lt-LT"/>
        </w:rPr>
        <w:t>valsartanas</w:t>
      </w:r>
      <w:proofErr w:type="spellEnd"/>
      <w:r>
        <w:rPr>
          <w:szCs w:val="22"/>
          <w:lang w:val="lt-LT"/>
        </w:rPr>
        <w:t xml:space="preserve"> negali būti pradėtas vartoti anksčiau nei praėjus </w:t>
      </w:r>
      <w:r w:rsidRPr="006A1F80">
        <w:rPr>
          <w:szCs w:val="22"/>
          <w:lang w:val="lt-LT"/>
        </w:rPr>
        <w:t>36</w:t>
      </w:r>
      <w:r>
        <w:rPr>
          <w:szCs w:val="22"/>
          <w:lang w:val="lt-LT"/>
        </w:rPr>
        <w:t xml:space="preserve"> valandoms po paskutinės </w:t>
      </w:r>
      <w:proofErr w:type="spellStart"/>
      <w:r>
        <w:rPr>
          <w:szCs w:val="22"/>
          <w:lang w:val="lt-LT"/>
        </w:rPr>
        <w:t>kvinaprilio</w:t>
      </w:r>
      <w:proofErr w:type="spellEnd"/>
      <w:r>
        <w:rPr>
          <w:szCs w:val="22"/>
          <w:lang w:val="lt-LT"/>
        </w:rPr>
        <w:t xml:space="preserve"> dozės. Gydymas </w:t>
      </w:r>
      <w:proofErr w:type="spellStart"/>
      <w:r>
        <w:rPr>
          <w:szCs w:val="22"/>
          <w:lang w:val="lt-LT"/>
        </w:rPr>
        <w:t>kvinapriliu</w:t>
      </w:r>
      <w:proofErr w:type="spellEnd"/>
      <w:r>
        <w:rPr>
          <w:szCs w:val="22"/>
          <w:lang w:val="lt-LT"/>
        </w:rPr>
        <w:t xml:space="preserve"> negali būti pradėtas anksčiau nei po </w:t>
      </w:r>
      <w:r w:rsidRPr="006A1F80">
        <w:rPr>
          <w:szCs w:val="22"/>
          <w:lang w:val="lt-LT"/>
        </w:rPr>
        <w:t>36</w:t>
      </w:r>
      <w:r>
        <w:rPr>
          <w:szCs w:val="22"/>
          <w:lang w:val="lt-LT"/>
        </w:rPr>
        <w:t xml:space="preserve"> valandų po paskutinės </w:t>
      </w:r>
      <w:proofErr w:type="spellStart"/>
      <w:r>
        <w:rPr>
          <w:szCs w:val="22"/>
          <w:lang w:val="lt-LT"/>
        </w:rPr>
        <w:t>sakubitrilo</w:t>
      </w:r>
      <w:proofErr w:type="spellEnd"/>
      <w:r>
        <w:rPr>
          <w:szCs w:val="22"/>
          <w:lang w:val="lt-LT"/>
        </w:rPr>
        <w:t>/</w:t>
      </w:r>
      <w:proofErr w:type="spellStart"/>
      <w:r>
        <w:rPr>
          <w:szCs w:val="22"/>
          <w:lang w:val="lt-LT"/>
        </w:rPr>
        <w:t>valsartano</w:t>
      </w:r>
      <w:proofErr w:type="spellEnd"/>
      <w:r>
        <w:rPr>
          <w:szCs w:val="22"/>
          <w:lang w:val="lt-LT"/>
        </w:rPr>
        <w:t xml:space="preserve"> dozės (žr.</w:t>
      </w:r>
      <w:r w:rsidRPr="006A1F80">
        <w:rPr>
          <w:szCs w:val="22"/>
          <w:lang w:val="lt-LT"/>
        </w:rPr>
        <w:t xml:space="preserve">4.3 ir 4.4 </w:t>
      </w:r>
      <w:r>
        <w:rPr>
          <w:szCs w:val="22"/>
          <w:lang w:val="lt-LT"/>
        </w:rPr>
        <w:t xml:space="preserve">skyrius). Kitų NEP inhibitorių (pvz., </w:t>
      </w:r>
      <w:proofErr w:type="spellStart"/>
      <w:r>
        <w:rPr>
          <w:szCs w:val="22"/>
          <w:lang w:val="lt-LT"/>
        </w:rPr>
        <w:t>racekadotrilio</w:t>
      </w:r>
      <w:proofErr w:type="spellEnd"/>
      <w:r>
        <w:rPr>
          <w:szCs w:val="22"/>
          <w:lang w:val="lt-LT"/>
        </w:rPr>
        <w:t xml:space="preserve">) vartojimas kartu su </w:t>
      </w:r>
      <w:proofErr w:type="spellStart"/>
      <w:r>
        <w:rPr>
          <w:szCs w:val="22"/>
          <w:lang w:val="lt-LT"/>
        </w:rPr>
        <w:t>kvinapriliu</w:t>
      </w:r>
      <w:proofErr w:type="spellEnd"/>
      <w:r>
        <w:rPr>
          <w:szCs w:val="22"/>
          <w:lang w:val="lt-LT"/>
        </w:rPr>
        <w:t xml:space="preserve"> taip pat gali padidinti </w:t>
      </w:r>
      <w:proofErr w:type="spellStart"/>
      <w:r>
        <w:rPr>
          <w:szCs w:val="22"/>
          <w:lang w:val="lt-LT"/>
        </w:rPr>
        <w:t>angioneurozinės</w:t>
      </w:r>
      <w:proofErr w:type="spellEnd"/>
      <w:r>
        <w:rPr>
          <w:szCs w:val="22"/>
          <w:lang w:val="lt-LT"/>
        </w:rPr>
        <w:t xml:space="preserve"> edemos pasireiškimo riziką (žr.</w:t>
      </w:r>
      <w:r w:rsidRPr="006A1F80">
        <w:rPr>
          <w:szCs w:val="22"/>
          <w:lang w:val="lt-LT"/>
        </w:rPr>
        <w:t xml:space="preserve">4.4 </w:t>
      </w:r>
      <w:r>
        <w:rPr>
          <w:szCs w:val="22"/>
          <w:lang w:val="lt-LT"/>
        </w:rPr>
        <w:t>skyrių).</w:t>
      </w:r>
    </w:p>
    <w:p w14:paraId="367F7BCD" w14:textId="77777777" w:rsidR="00153F88" w:rsidRPr="00D07982" w:rsidRDefault="00153F88" w:rsidP="00153F88">
      <w:pPr>
        <w:tabs>
          <w:tab w:val="clear" w:pos="567"/>
        </w:tabs>
        <w:spacing w:line="240" w:lineRule="auto"/>
        <w:rPr>
          <w:snapToGrid/>
          <w:szCs w:val="22"/>
          <w:lang w:val="lt-LT"/>
        </w:rPr>
      </w:pPr>
    </w:p>
    <w:p w14:paraId="53BD4A27" w14:textId="77777777" w:rsidR="00153F88" w:rsidRPr="00D07982" w:rsidRDefault="00153F88" w:rsidP="00153F88">
      <w:pPr>
        <w:tabs>
          <w:tab w:val="clear" w:pos="567"/>
        </w:tabs>
        <w:spacing w:line="240" w:lineRule="auto"/>
        <w:rPr>
          <w:i/>
          <w:snapToGrid/>
          <w:szCs w:val="22"/>
          <w:lang w:val="lt-LT"/>
        </w:rPr>
      </w:pPr>
      <w:r w:rsidRPr="00D07982">
        <w:rPr>
          <w:i/>
          <w:snapToGrid/>
          <w:szCs w:val="22"/>
          <w:lang w:val="lt-LT"/>
        </w:rPr>
        <w:t xml:space="preserve">Aukso </w:t>
      </w:r>
      <w:r w:rsidR="000803A5">
        <w:rPr>
          <w:i/>
          <w:snapToGrid/>
          <w:szCs w:val="22"/>
          <w:lang w:val="lt-LT"/>
        </w:rPr>
        <w:t xml:space="preserve">vaistiniai </w:t>
      </w:r>
      <w:r w:rsidRPr="00D07982">
        <w:rPr>
          <w:i/>
          <w:snapToGrid/>
          <w:szCs w:val="22"/>
          <w:lang w:val="lt-LT"/>
        </w:rPr>
        <w:t>preparatai</w:t>
      </w:r>
    </w:p>
    <w:p w14:paraId="1FD29C7A" w14:textId="77777777" w:rsidR="00153F88" w:rsidRPr="00D07982" w:rsidRDefault="00153F88" w:rsidP="00153F88">
      <w:pPr>
        <w:tabs>
          <w:tab w:val="clear" w:pos="567"/>
        </w:tabs>
        <w:spacing w:line="240" w:lineRule="auto"/>
        <w:rPr>
          <w:snapToGrid/>
          <w:szCs w:val="22"/>
          <w:lang w:val="lt-LT"/>
        </w:rPr>
      </w:pPr>
      <w:r w:rsidRPr="00D07982">
        <w:rPr>
          <w:snapToGrid/>
          <w:szCs w:val="22"/>
          <w:lang w:val="lt-LT"/>
        </w:rPr>
        <w:t xml:space="preserve">AKF inhibitorių vartojusiems pacientams, tuo pat metu gydytiems injekciniais aukso preparatais (pvz., natrio </w:t>
      </w:r>
      <w:proofErr w:type="spellStart"/>
      <w:r w:rsidRPr="00D07982">
        <w:rPr>
          <w:snapToGrid/>
          <w:szCs w:val="22"/>
          <w:lang w:val="lt-LT"/>
        </w:rPr>
        <w:t>aurotiomalatu</w:t>
      </w:r>
      <w:proofErr w:type="spellEnd"/>
      <w:r w:rsidRPr="00D07982">
        <w:rPr>
          <w:snapToGrid/>
          <w:szCs w:val="22"/>
          <w:lang w:val="lt-LT"/>
        </w:rPr>
        <w:t xml:space="preserve">), buvo retų </w:t>
      </w:r>
      <w:proofErr w:type="spellStart"/>
      <w:r w:rsidRPr="00D07982">
        <w:rPr>
          <w:snapToGrid/>
          <w:szCs w:val="22"/>
          <w:lang w:val="lt-LT"/>
        </w:rPr>
        <w:t>nitritoidinės</w:t>
      </w:r>
      <w:proofErr w:type="spellEnd"/>
      <w:r w:rsidRPr="00D07982">
        <w:rPr>
          <w:snapToGrid/>
          <w:szCs w:val="22"/>
          <w:lang w:val="lt-LT"/>
        </w:rPr>
        <w:t xml:space="preserve"> reakcijos atvejų (tokios reakcijos simptomai yra veido paraudimas, pykinimas, vėmimas ir </w:t>
      </w:r>
      <w:proofErr w:type="spellStart"/>
      <w:r w:rsidRPr="00D07982">
        <w:rPr>
          <w:snapToGrid/>
          <w:szCs w:val="22"/>
          <w:lang w:val="lt-LT"/>
        </w:rPr>
        <w:t>hipotenzija</w:t>
      </w:r>
      <w:proofErr w:type="spellEnd"/>
      <w:r w:rsidRPr="00D07982">
        <w:rPr>
          <w:snapToGrid/>
          <w:szCs w:val="22"/>
          <w:lang w:val="lt-LT"/>
        </w:rPr>
        <w:t>).</w:t>
      </w:r>
    </w:p>
    <w:p w14:paraId="6DC9B3C8" w14:textId="77777777" w:rsidR="00153F88" w:rsidRPr="00D07982" w:rsidRDefault="00153F88" w:rsidP="00153F88">
      <w:pPr>
        <w:tabs>
          <w:tab w:val="clear" w:pos="567"/>
        </w:tabs>
        <w:spacing w:line="240" w:lineRule="auto"/>
        <w:rPr>
          <w:snapToGrid/>
          <w:szCs w:val="22"/>
          <w:lang w:val="lt-LT"/>
        </w:rPr>
      </w:pPr>
    </w:p>
    <w:p w14:paraId="6E02FA16" w14:textId="77777777" w:rsidR="00153F88" w:rsidRPr="00D07982" w:rsidRDefault="00153F88" w:rsidP="00153F88">
      <w:pPr>
        <w:tabs>
          <w:tab w:val="clear" w:pos="567"/>
        </w:tabs>
        <w:spacing w:line="240" w:lineRule="auto"/>
        <w:rPr>
          <w:i/>
          <w:snapToGrid/>
          <w:szCs w:val="22"/>
          <w:lang w:val="lt-LT"/>
        </w:rPr>
      </w:pPr>
      <w:proofErr w:type="spellStart"/>
      <w:r w:rsidRPr="00D07982">
        <w:rPr>
          <w:i/>
          <w:snapToGrid/>
          <w:szCs w:val="22"/>
          <w:lang w:val="lt-LT"/>
        </w:rPr>
        <w:t>Alopurinolis</w:t>
      </w:r>
      <w:proofErr w:type="spellEnd"/>
      <w:r w:rsidRPr="00D07982">
        <w:rPr>
          <w:i/>
          <w:snapToGrid/>
          <w:szCs w:val="22"/>
          <w:lang w:val="lt-LT"/>
        </w:rPr>
        <w:t xml:space="preserve">, </w:t>
      </w:r>
      <w:proofErr w:type="spellStart"/>
      <w:r w:rsidRPr="00D07982">
        <w:rPr>
          <w:i/>
          <w:snapToGrid/>
          <w:szCs w:val="22"/>
          <w:lang w:val="lt-LT"/>
        </w:rPr>
        <w:t>citostatikai</w:t>
      </w:r>
      <w:proofErr w:type="spellEnd"/>
      <w:r w:rsidRPr="00D07982">
        <w:rPr>
          <w:i/>
          <w:snapToGrid/>
          <w:szCs w:val="22"/>
          <w:lang w:val="lt-LT"/>
        </w:rPr>
        <w:t xml:space="preserve">, </w:t>
      </w:r>
      <w:proofErr w:type="spellStart"/>
      <w:r w:rsidRPr="00D07982">
        <w:rPr>
          <w:i/>
          <w:snapToGrid/>
          <w:szCs w:val="22"/>
          <w:lang w:val="lt-LT"/>
        </w:rPr>
        <w:t>imunosupresantai</w:t>
      </w:r>
      <w:proofErr w:type="spellEnd"/>
      <w:r w:rsidRPr="00D07982">
        <w:rPr>
          <w:i/>
          <w:snapToGrid/>
          <w:szCs w:val="22"/>
          <w:lang w:val="lt-LT"/>
        </w:rPr>
        <w:t xml:space="preserve">, sisteminio poveikio kortikosteroidai ar </w:t>
      </w:r>
      <w:proofErr w:type="spellStart"/>
      <w:r w:rsidRPr="00D07982">
        <w:rPr>
          <w:i/>
          <w:snapToGrid/>
          <w:szCs w:val="22"/>
          <w:lang w:val="lt-LT"/>
        </w:rPr>
        <w:t>prokainamidas</w:t>
      </w:r>
      <w:proofErr w:type="spellEnd"/>
    </w:p>
    <w:p w14:paraId="034116B5" w14:textId="77777777" w:rsidR="00153F88" w:rsidRPr="00D07982" w:rsidRDefault="00153F88" w:rsidP="00153F88">
      <w:pPr>
        <w:tabs>
          <w:tab w:val="clear" w:pos="567"/>
        </w:tabs>
        <w:spacing w:line="240" w:lineRule="auto"/>
        <w:rPr>
          <w:snapToGrid/>
          <w:szCs w:val="22"/>
          <w:lang w:val="lt-LT"/>
        </w:rPr>
      </w:pPr>
      <w:r w:rsidRPr="00D07982">
        <w:rPr>
          <w:snapToGrid/>
          <w:szCs w:val="22"/>
          <w:lang w:val="lt-LT"/>
        </w:rPr>
        <w:t xml:space="preserve">Vartojant šių vaistinių preparatų kartu su AKF inhibitoriumi, gali padidėti </w:t>
      </w:r>
      <w:proofErr w:type="spellStart"/>
      <w:r w:rsidRPr="00D07982">
        <w:rPr>
          <w:snapToGrid/>
          <w:szCs w:val="22"/>
          <w:lang w:val="lt-LT"/>
        </w:rPr>
        <w:t>leukopenijos</w:t>
      </w:r>
      <w:proofErr w:type="spellEnd"/>
      <w:r w:rsidRPr="00D07982">
        <w:rPr>
          <w:snapToGrid/>
          <w:szCs w:val="22"/>
          <w:lang w:val="lt-LT"/>
        </w:rPr>
        <w:t xml:space="preserve"> rizika (žr. 4.4 skyrių).</w:t>
      </w:r>
    </w:p>
    <w:p w14:paraId="7310C2D7" w14:textId="77777777" w:rsidR="00153F88" w:rsidRPr="00D07982" w:rsidRDefault="00153F88" w:rsidP="00153F88">
      <w:pPr>
        <w:tabs>
          <w:tab w:val="clear" w:pos="567"/>
        </w:tabs>
        <w:spacing w:line="240" w:lineRule="auto"/>
        <w:rPr>
          <w:snapToGrid/>
          <w:szCs w:val="22"/>
          <w:lang w:val="lt-LT"/>
        </w:rPr>
      </w:pPr>
    </w:p>
    <w:p w14:paraId="650FAEF0" w14:textId="77777777" w:rsidR="00153F88" w:rsidRPr="00D07982" w:rsidRDefault="00153F88" w:rsidP="00153F88">
      <w:pPr>
        <w:tabs>
          <w:tab w:val="clear" w:pos="567"/>
        </w:tabs>
        <w:spacing w:line="240" w:lineRule="auto"/>
        <w:outlineLvl w:val="0"/>
        <w:rPr>
          <w:i/>
          <w:snapToGrid/>
          <w:szCs w:val="22"/>
          <w:lang w:val="lt-LT"/>
        </w:rPr>
      </w:pPr>
      <w:r w:rsidRPr="00D07982">
        <w:rPr>
          <w:i/>
          <w:snapToGrid/>
          <w:szCs w:val="22"/>
          <w:lang w:val="lt-LT"/>
        </w:rPr>
        <w:t>Alkoholis, barbitūratai ar narkotiniai analgetikai</w:t>
      </w:r>
    </w:p>
    <w:p w14:paraId="25B70F45" w14:textId="77777777" w:rsidR="00153F88" w:rsidRPr="00D07982" w:rsidRDefault="00153F88" w:rsidP="00153F88">
      <w:pPr>
        <w:tabs>
          <w:tab w:val="clear" w:pos="567"/>
        </w:tabs>
        <w:spacing w:line="240" w:lineRule="auto"/>
        <w:rPr>
          <w:snapToGrid/>
          <w:szCs w:val="22"/>
          <w:lang w:val="lt-LT"/>
        </w:rPr>
      </w:pPr>
      <w:r w:rsidRPr="00D07982">
        <w:rPr>
          <w:snapToGrid/>
          <w:szCs w:val="22"/>
          <w:lang w:val="lt-LT"/>
        </w:rPr>
        <w:t xml:space="preserve">Gali sustiprėti </w:t>
      </w:r>
      <w:proofErr w:type="spellStart"/>
      <w:r w:rsidRPr="00D07982">
        <w:rPr>
          <w:snapToGrid/>
          <w:szCs w:val="22"/>
          <w:lang w:val="lt-LT"/>
        </w:rPr>
        <w:t>ortostatinė</w:t>
      </w:r>
      <w:proofErr w:type="spellEnd"/>
      <w:r w:rsidRPr="00D07982">
        <w:rPr>
          <w:snapToGrid/>
          <w:szCs w:val="22"/>
          <w:lang w:val="lt-LT"/>
        </w:rPr>
        <w:t xml:space="preserve"> </w:t>
      </w:r>
      <w:proofErr w:type="spellStart"/>
      <w:r w:rsidRPr="00D07982">
        <w:rPr>
          <w:snapToGrid/>
          <w:szCs w:val="22"/>
          <w:lang w:val="lt-LT"/>
        </w:rPr>
        <w:t>hipotenzija</w:t>
      </w:r>
      <w:proofErr w:type="spellEnd"/>
      <w:r w:rsidRPr="00D07982">
        <w:rPr>
          <w:snapToGrid/>
          <w:szCs w:val="22"/>
          <w:lang w:val="lt-LT"/>
        </w:rPr>
        <w:t>.</w:t>
      </w:r>
    </w:p>
    <w:p w14:paraId="7AD19AFC" w14:textId="77777777" w:rsidR="00153F88" w:rsidRPr="00D07982" w:rsidRDefault="00153F88" w:rsidP="00153F88">
      <w:pPr>
        <w:tabs>
          <w:tab w:val="clear" w:pos="567"/>
        </w:tabs>
        <w:spacing w:line="240" w:lineRule="auto"/>
        <w:rPr>
          <w:snapToGrid/>
          <w:szCs w:val="22"/>
          <w:lang w:val="lt-LT"/>
        </w:rPr>
      </w:pPr>
    </w:p>
    <w:p w14:paraId="5633BC58" w14:textId="77777777" w:rsidR="00153F88" w:rsidRPr="00D07982" w:rsidRDefault="00153F88" w:rsidP="00153F88">
      <w:pPr>
        <w:tabs>
          <w:tab w:val="clear" w:pos="567"/>
        </w:tabs>
        <w:spacing w:line="240" w:lineRule="auto"/>
        <w:outlineLvl w:val="0"/>
        <w:rPr>
          <w:i/>
          <w:snapToGrid/>
          <w:szCs w:val="22"/>
          <w:lang w:val="lt-LT"/>
        </w:rPr>
      </w:pPr>
      <w:r w:rsidRPr="00D07982">
        <w:rPr>
          <w:i/>
          <w:snapToGrid/>
          <w:szCs w:val="22"/>
          <w:lang w:val="lt-LT"/>
        </w:rPr>
        <w:t xml:space="preserve">Kiti </w:t>
      </w:r>
      <w:proofErr w:type="spellStart"/>
      <w:r w:rsidRPr="00D07982">
        <w:rPr>
          <w:i/>
          <w:snapToGrid/>
          <w:szCs w:val="22"/>
          <w:lang w:val="lt-LT"/>
        </w:rPr>
        <w:t>antihipertenziniai</w:t>
      </w:r>
      <w:proofErr w:type="spellEnd"/>
      <w:r w:rsidRPr="00D07982">
        <w:rPr>
          <w:i/>
          <w:snapToGrid/>
          <w:szCs w:val="22"/>
          <w:lang w:val="lt-LT"/>
        </w:rPr>
        <w:t xml:space="preserve"> vaistiniai preparatai</w:t>
      </w:r>
    </w:p>
    <w:p w14:paraId="19CD4D1E" w14:textId="77777777" w:rsidR="00153F88" w:rsidRPr="00D07982" w:rsidRDefault="00153F88" w:rsidP="00153F88">
      <w:pPr>
        <w:tabs>
          <w:tab w:val="clear" w:pos="567"/>
        </w:tabs>
        <w:spacing w:line="240" w:lineRule="auto"/>
        <w:rPr>
          <w:snapToGrid/>
          <w:szCs w:val="22"/>
          <w:lang w:val="lt-LT"/>
        </w:rPr>
      </w:pPr>
      <w:r w:rsidRPr="00D07982">
        <w:rPr>
          <w:snapToGrid/>
          <w:szCs w:val="22"/>
          <w:lang w:val="lt-LT"/>
        </w:rPr>
        <w:t>Poveikis gali būti suminis arba stipresnis.</w:t>
      </w:r>
    </w:p>
    <w:p w14:paraId="741446DF" w14:textId="77777777" w:rsidR="00153F88" w:rsidRPr="00D07982" w:rsidRDefault="00153F88" w:rsidP="00153F88">
      <w:pPr>
        <w:tabs>
          <w:tab w:val="clear" w:pos="567"/>
        </w:tabs>
        <w:spacing w:line="240" w:lineRule="auto"/>
        <w:rPr>
          <w:snapToGrid/>
          <w:szCs w:val="22"/>
          <w:lang w:val="lt-LT"/>
        </w:rPr>
      </w:pPr>
    </w:p>
    <w:p w14:paraId="48EFC416" w14:textId="77777777" w:rsidR="00153F88" w:rsidRPr="00D07982" w:rsidRDefault="00153F88" w:rsidP="00153F88">
      <w:pPr>
        <w:tabs>
          <w:tab w:val="clear" w:pos="567"/>
        </w:tabs>
        <w:spacing w:line="240" w:lineRule="auto"/>
        <w:rPr>
          <w:i/>
          <w:snapToGrid/>
          <w:szCs w:val="22"/>
          <w:lang w:val="lt-LT"/>
        </w:rPr>
      </w:pPr>
      <w:r w:rsidRPr="00D07982">
        <w:rPr>
          <w:i/>
          <w:snapToGrid/>
          <w:szCs w:val="22"/>
          <w:lang w:val="lt-LT"/>
        </w:rPr>
        <w:t xml:space="preserve">Kiti </w:t>
      </w:r>
      <w:r w:rsidR="000803A5">
        <w:rPr>
          <w:i/>
          <w:snapToGrid/>
          <w:szCs w:val="22"/>
          <w:lang w:val="lt-LT"/>
        </w:rPr>
        <w:t xml:space="preserve">vaistiniai </w:t>
      </w:r>
      <w:r w:rsidRPr="00D07982">
        <w:rPr>
          <w:i/>
          <w:snapToGrid/>
          <w:szCs w:val="22"/>
          <w:lang w:val="lt-LT"/>
        </w:rPr>
        <w:t>preparatai</w:t>
      </w:r>
    </w:p>
    <w:p w14:paraId="31424933" w14:textId="77777777" w:rsidR="00153F88" w:rsidRPr="00D07982" w:rsidRDefault="00153F88" w:rsidP="00153F88">
      <w:pPr>
        <w:tabs>
          <w:tab w:val="clear" w:pos="567"/>
        </w:tabs>
        <w:spacing w:line="240" w:lineRule="auto"/>
        <w:rPr>
          <w:snapToGrid/>
          <w:szCs w:val="22"/>
          <w:lang w:val="lt-LT"/>
        </w:rPr>
      </w:pPr>
      <w:r w:rsidRPr="00D07982">
        <w:rPr>
          <w:snapToGrid/>
          <w:szCs w:val="22"/>
          <w:lang w:val="lt-LT"/>
        </w:rPr>
        <w:t xml:space="preserve">Tuo pat metu vartojant kartotines 10 g </w:t>
      </w:r>
      <w:proofErr w:type="spellStart"/>
      <w:r w:rsidRPr="00D07982">
        <w:rPr>
          <w:snapToGrid/>
          <w:szCs w:val="22"/>
          <w:lang w:val="lt-LT"/>
        </w:rPr>
        <w:t>atorvastatino</w:t>
      </w:r>
      <w:proofErr w:type="spellEnd"/>
      <w:r w:rsidRPr="00D07982">
        <w:rPr>
          <w:snapToGrid/>
          <w:szCs w:val="22"/>
          <w:lang w:val="lt-LT"/>
        </w:rPr>
        <w:t xml:space="preserve"> dozes ir 80 mg </w:t>
      </w:r>
      <w:proofErr w:type="spellStart"/>
      <w:r w:rsidRPr="00D07982">
        <w:rPr>
          <w:snapToGrid/>
          <w:szCs w:val="22"/>
          <w:lang w:val="lt-LT"/>
        </w:rPr>
        <w:t>kvinaprilio</w:t>
      </w:r>
      <w:proofErr w:type="spellEnd"/>
      <w:r w:rsidRPr="00D07982">
        <w:rPr>
          <w:snapToGrid/>
          <w:szCs w:val="22"/>
          <w:lang w:val="lt-LT"/>
        </w:rPr>
        <w:t xml:space="preserve"> dozę, </w:t>
      </w:r>
      <w:proofErr w:type="spellStart"/>
      <w:r w:rsidRPr="00D07982">
        <w:rPr>
          <w:snapToGrid/>
          <w:szCs w:val="22"/>
          <w:lang w:val="lt-LT"/>
        </w:rPr>
        <w:t>atorvastatino</w:t>
      </w:r>
      <w:proofErr w:type="spellEnd"/>
      <w:r w:rsidRPr="00D07982">
        <w:rPr>
          <w:snapToGrid/>
          <w:szCs w:val="22"/>
          <w:lang w:val="lt-LT"/>
        </w:rPr>
        <w:t xml:space="preserve"> </w:t>
      </w:r>
      <w:proofErr w:type="spellStart"/>
      <w:r w:rsidRPr="00D07982">
        <w:rPr>
          <w:snapToGrid/>
          <w:szCs w:val="22"/>
          <w:lang w:val="lt-LT"/>
        </w:rPr>
        <w:t>farmakokinetikos</w:t>
      </w:r>
      <w:proofErr w:type="spellEnd"/>
      <w:r w:rsidRPr="00D07982">
        <w:rPr>
          <w:snapToGrid/>
          <w:szCs w:val="22"/>
          <w:lang w:val="lt-LT"/>
        </w:rPr>
        <w:t xml:space="preserve"> parametrai, nusistovėjus </w:t>
      </w:r>
      <w:proofErr w:type="spellStart"/>
      <w:r w:rsidRPr="00D07982">
        <w:rPr>
          <w:snapToGrid/>
          <w:szCs w:val="22"/>
          <w:lang w:val="lt-LT"/>
        </w:rPr>
        <w:t>pusiausvyrinei</w:t>
      </w:r>
      <w:proofErr w:type="spellEnd"/>
      <w:r w:rsidRPr="00D07982">
        <w:rPr>
          <w:snapToGrid/>
          <w:szCs w:val="22"/>
          <w:lang w:val="lt-LT"/>
        </w:rPr>
        <w:t xml:space="preserve"> koncentracijai, reikšmingai nepakito.</w:t>
      </w:r>
    </w:p>
    <w:p w14:paraId="56FEEEC3" w14:textId="77777777" w:rsidR="00153F88" w:rsidRPr="00D07982" w:rsidRDefault="00153F88" w:rsidP="00153F88">
      <w:pPr>
        <w:tabs>
          <w:tab w:val="clear" w:pos="567"/>
        </w:tabs>
        <w:spacing w:line="240" w:lineRule="auto"/>
        <w:rPr>
          <w:snapToGrid/>
          <w:szCs w:val="22"/>
          <w:lang w:val="lt-LT"/>
        </w:rPr>
      </w:pPr>
    </w:p>
    <w:p w14:paraId="0D1A8263" w14:textId="77777777" w:rsidR="00153F88" w:rsidRPr="00D07982" w:rsidRDefault="00153F88" w:rsidP="00153F88">
      <w:pPr>
        <w:tabs>
          <w:tab w:val="clear" w:pos="567"/>
        </w:tabs>
        <w:spacing w:line="240" w:lineRule="auto"/>
        <w:outlineLvl w:val="0"/>
        <w:rPr>
          <w:i/>
          <w:snapToGrid/>
          <w:szCs w:val="22"/>
          <w:lang w:val="lt-LT"/>
        </w:rPr>
      </w:pPr>
      <w:proofErr w:type="spellStart"/>
      <w:r w:rsidRPr="00D07982">
        <w:rPr>
          <w:i/>
          <w:snapToGrid/>
          <w:szCs w:val="22"/>
          <w:lang w:val="lt-LT"/>
        </w:rPr>
        <w:t>Antacidiniai</w:t>
      </w:r>
      <w:proofErr w:type="spellEnd"/>
      <w:r w:rsidRPr="00D07982">
        <w:rPr>
          <w:i/>
          <w:snapToGrid/>
          <w:szCs w:val="22"/>
          <w:lang w:val="lt-LT"/>
        </w:rPr>
        <w:t xml:space="preserve"> vaistiniai preparatai</w:t>
      </w:r>
    </w:p>
    <w:p w14:paraId="4D08D7BF" w14:textId="77777777" w:rsidR="00153F88" w:rsidRPr="00D07982" w:rsidRDefault="00153F88" w:rsidP="00153F88">
      <w:pPr>
        <w:tabs>
          <w:tab w:val="clear" w:pos="567"/>
        </w:tabs>
        <w:spacing w:line="240" w:lineRule="auto"/>
        <w:rPr>
          <w:snapToGrid/>
          <w:szCs w:val="22"/>
          <w:lang w:val="lt-LT"/>
        </w:rPr>
      </w:pPr>
      <w:proofErr w:type="spellStart"/>
      <w:r w:rsidRPr="00D07982">
        <w:rPr>
          <w:snapToGrid/>
          <w:szCs w:val="22"/>
          <w:lang w:val="lt-LT"/>
        </w:rPr>
        <w:t>Antacidiniai</w:t>
      </w:r>
      <w:proofErr w:type="spellEnd"/>
      <w:r w:rsidRPr="00D07982">
        <w:rPr>
          <w:snapToGrid/>
          <w:szCs w:val="22"/>
          <w:lang w:val="lt-LT"/>
        </w:rPr>
        <w:t xml:space="preserve"> preparatai gali mažinti </w:t>
      </w:r>
      <w:proofErr w:type="spellStart"/>
      <w:r w:rsidRPr="00D07982">
        <w:rPr>
          <w:snapToGrid/>
          <w:szCs w:val="22"/>
          <w:lang w:val="lt-LT"/>
        </w:rPr>
        <w:t>kvinaprilio</w:t>
      </w:r>
      <w:proofErr w:type="spellEnd"/>
      <w:r w:rsidRPr="00D07982">
        <w:rPr>
          <w:snapToGrid/>
          <w:szCs w:val="22"/>
          <w:lang w:val="lt-LT"/>
        </w:rPr>
        <w:t xml:space="preserve"> biologinį prieinamumą.</w:t>
      </w:r>
    </w:p>
    <w:p w14:paraId="674994AC" w14:textId="77777777" w:rsidR="00153F88" w:rsidRPr="00D07982" w:rsidRDefault="00153F88" w:rsidP="00153F88">
      <w:pPr>
        <w:tabs>
          <w:tab w:val="clear" w:pos="567"/>
        </w:tabs>
        <w:spacing w:line="240" w:lineRule="auto"/>
        <w:rPr>
          <w:snapToGrid/>
          <w:szCs w:val="22"/>
          <w:lang w:val="lt-LT"/>
        </w:rPr>
      </w:pPr>
    </w:p>
    <w:p w14:paraId="0CD985F8" w14:textId="77777777" w:rsidR="00153F88" w:rsidRPr="00D07982" w:rsidRDefault="00153F88" w:rsidP="00153F88">
      <w:pPr>
        <w:tabs>
          <w:tab w:val="clear" w:pos="567"/>
        </w:tabs>
        <w:spacing w:line="240" w:lineRule="auto"/>
        <w:rPr>
          <w:i/>
          <w:snapToGrid/>
          <w:szCs w:val="22"/>
          <w:lang w:val="lt-LT"/>
        </w:rPr>
      </w:pPr>
      <w:r w:rsidRPr="00D07982">
        <w:rPr>
          <w:i/>
          <w:snapToGrid/>
          <w:szCs w:val="22"/>
          <w:lang w:val="lt-LT"/>
        </w:rPr>
        <w:t>Vaistiniai preparatai nuo cukrinio diabeto (geriamieji gliukozės koncentraciją kraujyje mažinantys vaistiniai preparatai ir insulinas)</w:t>
      </w:r>
    </w:p>
    <w:p w14:paraId="0FF53BC3" w14:textId="77777777" w:rsidR="00153F88" w:rsidRPr="00D07982" w:rsidRDefault="00153F88" w:rsidP="00153F88">
      <w:pPr>
        <w:tabs>
          <w:tab w:val="clear" w:pos="567"/>
        </w:tabs>
        <w:spacing w:line="240" w:lineRule="auto"/>
        <w:rPr>
          <w:snapToGrid/>
          <w:szCs w:val="22"/>
          <w:lang w:val="lt-LT"/>
        </w:rPr>
      </w:pPr>
      <w:r w:rsidRPr="00D07982">
        <w:rPr>
          <w:snapToGrid/>
          <w:szCs w:val="22"/>
          <w:lang w:val="lt-LT"/>
        </w:rPr>
        <w:t>AKF inhibitoriai gali sustiprinti cukriniu diabetu sergančių ligonių jautrumą insulinui ir gali būti susiję su hipoglikemija pacientams, gydomiems geriamaisiais vaistiniais preparatais nuo cukrinio diabeto ar insulinu. Reikia atidžiai stebėti gliukozės koncentraciją kraujyje, ypač pirmaisiais gydymo AKF inhibitoriais mėnesiais (žr. 4.4 skyrių).</w:t>
      </w:r>
    </w:p>
    <w:p w14:paraId="4E0251F3" w14:textId="77777777" w:rsidR="00153F88" w:rsidRPr="00D07982" w:rsidRDefault="00153F88" w:rsidP="00153F88">
      <w:pPr>
        <w:tabs>
          <w:tab w:val="clear" w:pos="567"/>
        </w:tabs>
        <w:spacing w:line="240" w:lineRule="auto"/>
        <w:rPr>
          <w:snapToGrid/>
          <w:szCs w:val="22"/>
          <w:lang w:val="lt-LT"/>
        </w:rPr>
      </w:pPr>
    </w:p>
    <w:p w14:paraId="4A0EB443" w14:textId="77777777" w:rsidR="00153F88" w:rsidRPr="00D07982" w:rsidRDefault="00153F88" w:rsidP="00153F88">
      <w:pPr>
        <w:tabs>
          <w:tab w:val="clear" w:pos="567"/>
        </w:tabs>
        <w:spacing w:line="240" w:lineRule="auto"/>
        <w:rPr>
          <w:i/>
          <w:iCs/>
          <w:snapToGrid/>
          <w:szCs w:val="22"/>
          <w:lang w:val="lt-LT"/>
        </w:rPr>
      </w:pPr>
      <w:r w:rsidRPr="00D07982">
        <w:rPr>
          <w:i/>
          <w:iCs/>
          <w:snapToGrid/>
          <w:szCs w:val="22"/>
          <w:lang w:val="lt-LT"/>
        </w:rPr>
        <w:t>Dviguba</w:t>
      </w:r>
      <w:r w:rsidR="00796403" w:rsidRPr="00D07982">
        <w:rPr>
          <w:i/>
          <w:iCs/>
          <w:snapToGrid/>
          <w:szCs w:val="22"/>
          <w:lang w:val="lt-LT"/>
        </w:rPr>
        <w:t>s</w:t>
      </w:r>
      <w:r w:rsidRPr="00D07982">
        <w:rPr>
          <w:i/>
          <w:iCs/>
          <w:snapToGrid/>
          <w:szCs w:val="22"/>
          <w:lang w:val="lt-LT"/>
        </w:rPr>
        <w:t xml:space="preserve"> </w:t>
      </w:r>
      <w:proofErr w:type="spellStart"/>
      <w:r w:rsidRPr="00D07982">
        <w:rPr>
          <w:i/>
          <w:iCs/>
          <w:snapToGrid/>
          <w:szCs w:val="22"/>
          <w:lang w:val="lt-LT"/>
        </w:rPr>
        <w:t>renino</w:t>
      </w:r>
      <w:proofErr w:type="spellEnd"/>
      <w:r w:rsidR="00796403" w:rsidRPr="00D07982">
        <w:rPr>
          <w:i/>
          <w:iCs/>
          <w:snapToGrid/>
          <w:szCs w:val="22"/>
          <w:lang w:val="lt-LT"/>
        </w:rPr>
        <w:t>,</w:t>
      </w:r>
      <w:r w:rsidRPr="00D07982">
        <w:rPr>
          <w:i/>
          <w:iCs/>
          <w:snapToGrid/>
          <w:szCs w:val="22"/>
          <w:lang w:val="lt-LT"/>
        </w:rPr>
        <w:t xml:space="preserve">  </w:t>
      </w:r>
      <w:proofErr w:type="spellStart"/>
      <w:r w:rsidRPr="00D07982">
        <w:rPr>
          <w:i/>
          <w:iCs/>
          <w:snapToGrid/>
          <w:szCs w:val="22"/>
          <w:lang w:val="lt-LT"/>
        </w:rPr>
        <w:t>angiotenzino</w:t>
      </w:r>
      <w:proofErr w:type="spellEnd"/>
      <w:r w:rsidR="00796403" w:rsidRPr="00D07982">
        <w:rPr>
          <w:i/>
          <w:iCs/>
          <w:snapToGrid/>
          <w:szCs w:val="22"/>
          <w:lang w:val="lt-LT"/>
        </w:rPr>
        <w:t xml:space="preserve"> ir </w:t>
      </w:r>
      <w:proofErr w:type="spellStart"/>
      <w:r w:rsidR="00796403" w:rsidRPr="00D07982">
        <w:rPr>
          <w:i/>
          <w:iCs/>
          <w:snapToGrid/>
          <w:szCs w:val="22"/>
          <w:lang w:val="lt-LT"/>
        </w:rPr>
        <w:t>aldosterono</w:t>
      </w:r>
      <w:proofErr w:type="spellEnd"/>
      <w:r w:rsidRPr="00D07982">
        <w:rPr>
          <w:i/>
          <w:iCs/>
          <w:snapToGrid/>
          <w:szCs w:val="22"/>
          <w:lang w:val="lt-LT"/>
        </w:rPr>
        <w:t xml:space="preserve"> sistemos</w:t>
      </w:r>
      <w:r w:rsidR="00796403" w:rsidRPr="00D07982">
        <w:rPr>
          <w:i/>
          <w:iCs/>
          <w:snapToGrid/>
          <w:szCs w:val="22"/>
          <w:lang w:val="lt-LT"/>
        </w:rPr>
        <w:t xml:space="preserve"> (RAAS)</w:t>
      </w:r>
      <w:r w:rsidRPr="00D07982">
        <w:rPr>
          <w:i/>
          <w:iCs/>
          <w:snapToGrid/>
          <w:szCs w:val="22"/>
          <w:lang w:val="lt-LT"/>
        </w:rPr>
        <w:t xml:space="preserve"> </w:t>
      </w:r>
      <w:r w:rsidR="00796403" w:rsidRPr="00D07982">
        <w:rPr>
          <w:i/>
          <w:iCs/>
          <w:snapToGrid/>
          <w:szCs w:val="22"/>
          <w:lang w:val="lt-LT"/>
        </w:rPr>
        <w:t>nuslopinimas</w:t>
      </w:r>
    </w:p>
    <w:p w14:paraId="31265824" w14:textId="77777777" w:rsidR="00153F88" w:rsidRPr="00D07982" w:rsidRDefault="00C73386" w:rsidP="00153F88">
      <w:pPr>
        <w:tabs>
          <w:tab w:val="clear" w:pos="567"/>
        </w:tabs>
        <w:spacing w:line="240" w:lineRule="auto"/>
        <w:rPr>
          <w:snapToGrid/>
          <w:szCs w:val="22"/>
          <w:lang w:val="lt-LT"/>
        </w:rPr>
      </w:pPr>
      <w:r w:rsidRPr="00D07982">
        <w:rPr>
          <w:snapToGrid/>
          <w:szCs w:val="22"/>
          <w:lang w:val="lt-LT"/>
        </w:rPr>
        <w:t xml:space="preserve">Klinikinių tyrimų duomenys </w:t>
      </w:r>
      <w:r w:rsidR="00416B3D" w:rsidRPr="00D07982">
        <w:rPr>
          <w:snapToGrid/>
          <w:szCs w:val="22"/>
          <w:lang w:val="lt-LT"/>
        </w:rPr>
        <w:t>pa</w:t>
      </w:r>
      <w:r w:rsidRPr="00D07982">
        <w:rPr>
          <w:snapToGrid/>
          <w:szCs w:val="22"/>
          <w:lang w:val="lt-LT"/>
        </w:rPr>
        <w:t>rod</w:t>
      </w:r>
      <w:r w:rsidR="00416B3D" w:rsidRPr="00D07982">
        <w:rPr>
          <w:snapToGrid/>
          <w:szCs w:val="22"/>
          <w:lang w:val="lt-LT"/>
        </w:rPr>
        <w:t>ė</w:t>
      </w:r>
      <w:r w:rsidRPr="00D07982">
        <w:rPr>
          <w:snapToGrid/>
          <w:szCs w:val="22"/>
          <w:lang w:val="lt-LT"/>
        </w:rPr>
        <w:t>, kad</w:t>
      </w:r>
      <w:r w:rsidR="00416B3D" w:rsidRPr="00D07982">
        <w:rPr>
          <w:snapToGrid/>
          <w:szCs w:val="22"/>
          <w:lang w:val="lt-LT"/>
        </w:rPr>
        <w:t xml:space="preserve">, palyginti su vieno RAAS veikiančio preparato vartojimu, </w:t>
      </w:r>
      <w:r w:rsidRPr="00D07982">
        <w:rPr>
          <w:snapToGrid/>
          <w:szCs w:val="22"/>
          <w:lang w:val="lt-LT"/>
        </w:rPr>
        <w:t xml:space="preserve"> dviguba</w:t>
      </w:r>
      <w:r w:rsidR="00416B3D" w:rsidRPr="00D07982">
        <w:rPr>
          <w:snapToGrid/>
          <w:szCs w:val="22"/>
          <w:lang w:val="lt-LT"/>
        </w:rPr>
        <w:t>s</w:t>
      </w:r>
      <w:r w:rsidRPr="00D07982">
        <w:rPr>
          <w:snapToGrid/>
          <w:szCs w:val="22"/>
          <w:lang w:val="lt-LT"/>
        </w:rPr>
        <w:t xml:space="preserve"> </w:t>
      </w:r>
      <w:proofErr w:type="spellStart"/>
      <w:r w:rsidRPr="00D07982">
        <w:rPr>
          <w:snapToGrid/>
          <w:szCs w:val="22"/>
          <w:lang w:val="lt-LT"/>
        </w:rPr>
        <w:t>renino</w:t>
      </w:r>
      <w:proofErr w:type="spellEnd"/>
      <w:r w:rsidRPr="00D07982">
        <w:rPr>
          <w:snapToGrid/>
          <w:szCs w:val="22"/>
          <w:lang w:val="lt-LT"/>
        </w:rPr>
        <w:t xml:space="preserve">, </w:t>
      </w:r>
      <w:proofErr w:type="spellStart"/>
      <w:r w:rsidRPr="00D07982">
        <w:rPr>
          <w:snapToGrid/>
          <w:szCs w:val="22"/>
          <w:lang w:val="lt-LT"/>
        </w:rPr>
        <w:t>angiotenzino</w:t>
      </w:r>
      <w:proofErr w:type="spellEnd"/>
      <w:r w:rsidRPr="00D07982">
        <w:rPr>
          <w:snapToGrid/>
          <w:szCs w:val="22"/>
          <w:lang w:val="lt-LT"/>
        </w:rPr>
        <w:t xml:space="preserve"> ir </w:t>
      </w:r>
      <w:proofErr w:type="spellStart"/>
      <w:r w:rsidRPr="00D07982">
        <w:rPr>
          <w:snapToGrid/>
          <w:szCs w:val="22"/>
          <w:lang w:val="lt-LT"/>
        </w:rPr>
        <w:t>aldosterono</w:t>
      </w:r>
      <w:proofErr w:type="spellEnd"/>
      <w:r w:rsidRPr="00D07982">
        <w:rPr>
          <w:snapToGrid/>
          <w:szCs w:val="22"/>
          <w:lang w:val="lt-LT"/>
        </w:rPr>
        <w:t xml:space="preserve"> sistemos (RAAS)</w:t>
      </w:r>
      <w:r w:rsidR="00416B3D" w:rsidRPr="00D07982">
        <w:rPr>
          <w:snapToGrid/>
          <w:szCs w:val="22"/>
          <w:lang w:val="lt-LT"/>
        </w:rPr>
        <w:t xml:space="preserve"> nuslopinimas</w:t>
      </w:r>
      <w:r w:rsidRPr="00D07982">
        <w:rPr>
          <w:snapToGrid/>
          <w:szCs w:val="22"/>
          <w:lang w:val="lt-LT"/>
        </w:rPr>
        <w:t xml:space="preserve">, </w:t>
      </w:r>
      <w:r w:rsidR="00416B3D" w:rsidRPr="00D07982">
        <w:rPr>
          <w:snapToGrid/>
          <w:szCs w:val="22"/>
          <w:lang w:val="lt-LT"/>
        </w:rPr>
        <w:t>kai</w:t>
      </w:r>
      <w:r w:rsidRPr="00D07982">
        <w:rPr>
          <w:snapToGrid/>
          <w:szCs w:val="22"/>
          <w:lang w:val="lt-LT"/>
        </w:rPr>
        <w:t xml:space="preserve"> vartoja</w:t>
      </w:r>
      <w:r w:rsidR="00416B3D" w:rsidRPr="00D07982">
        <w:rPr>
          <w:snapToGrid/>
          <w:szCs w:val="22"/>
          <w:lang w:val="lt-LT"/>
        </w:rPr>
        <w:t>mas</w:t>
      </w:r>
      <w:r w:rsidRPr="00D07982">
        <w:rPr>
          <w:snapToGrid/>
          <w:szCs w:val="22"/>
          <w:lang w:val="lt-LT"/>
        </w:rPr>
        <w:t xml:space="preserve"> AKF inhibitorių, </w:t>
      </w:r>
      <w:proofErr w:type="spellStart"/>
      <w:r w:rsidRPr="00D07982">
        <w:rPr>
          <w:snapToGrid/>
          <w:szCs w:val="22"/>
          <w:lang w:val="lt-LT"/>
        </w:rPr>
        <w:t>angiotenzino</w:t>
      </w:r>
      <w:proofErr w:type="spellEnd"/>
      <w:r w:rsidRPr="00D07982">
        <w:rPr>
          <w:snapToGrid/>
          <w:szCs w:val="22"/>
          <w:lang w:val="lt-LT"/>
        </w:rPr>
        <w:t xml:space="preserve"> II receptorių blokatorių ar </w:t>
      </w:r>
      <w:proofErr w:type="spellStart"/>
      <w:r w:rsidRPr="00D07982">
        <w:rPr>
          <w:snapToGrid/>
          <w:szCs w:val="22"/>
          <w:lang w:val="lt-LT"/>
        </w:rPr>
        <w:t>aliskireno</w:t>
      </w:r>
      <w:proofErr w:type="spellEnd"/>
      <w:r w:rsidR="0087410B" w:rsidRPr="00D07982">
        <w:rPr>
          <w:snapToGrid/>
          <w:szCs w:val="22"/>
          <w:lang w:val="lt-LT"/>
        </w:rPr>
        <w:t xml:space="preserve"> derinys</w:t>
      </w:r>
      <w:r w:rsidRPr="00D07982">
        <w:rPr>
          <w:snapToGrid/>
          <w:szCs w:val="22"/>
          <w:lang w:val="lt-LT"/>
        </w:rPr>
        <w:t xml:space="preserve">, </w:t>
      </w:r>
      <w:r w:rsidR="0087410B" w:rsidRPr="00D07982">
        <w:rPr>
          <w:snapToGrid/>
          <w:szCs w:val="22"/>
          <w:lang w:val="lt-LT"/>
        </w:rPr>
        <w:t>siejamas su dažniau pasitaikančiais</w:t>
      </w:r>
      <w:r w:rsidRPr="00D07982">
        <w:rPr>
          <w:snapToGrid/>
          <w:szCs w:val="22"/>
          <w:lang w:val="lt-LT"/>
        </w:rPr>
        <w:t xml:space="preserve"> nepageidaujam</w:t>
      </w:r>
      <w:r w:rsidR="0087410B" w:rsidRPr="00D07982">
        <w:rPr>
          <w:snapToGrid/>
          <w:szCs w:val="22"/>
          <w:lang w:val="lt-LT"/>
        </w:rPr>
        <w:t>ais</w:t>
      </w:r>
      <w:r w:rsidRPr="00D07982">
        <w:rPr>
          <w:snapToGrid/>
          <w:szCs w:val="22"/>
          <w:lang w:val="lt-LT"/>
        </w:rPr>
        <w:t xml:space="preserve"> reiškini</w:t>
      </w:r>
      <w:r w:rsidR="0087410B" w:rsidRPr="00D07982">
        <w:rPr>
          <w:snapToGrid/>
          <w:szCs w:val="22"/>
          <w:lang w:val="lt-LT"/>
        </w:rPr>
        <w:t>ais, tokiais</w:t>
      </w:r>
      <w:r w:rsidRPr="00D07982">
        <w:rPr>
          <w:snapToGrid/>
          <w:szCs w:val="22"/>
          <w:lang w:val="lt-LT"/>
        </w:rPr>
        <w:t xml:space="preserve"> kaip </w:t>
      </w:r>
      <w:proofErr w:type="spellStart"/>
      <w:r w:rsidRPr="00D07982">
        <w:rPr>
          <w:snapToGrid/>
          <w:szCs w:val="22"/>
          <w:lang w:val="lt-LT"/>
        </w:rPr>
        <w:t>hipotenzija</w:t>
      </w:r>
      <w:proofErr w:type="spellEnd"/>
      <w:r w:rsidRPr="00D07982">
        <w:rPr>
          <w:snapToGrid/>
          <w:szCs w:val="22"/>
          <w:lang w:val="lt-LT"/>
        </w:rPr>
        <w:t xml:space="preserve">, </w:t>
      </w:r>
      <w:proofErr w:type="spellStart"/>
      <w:r w:rsidRPr="00D07982">
        <w:rPr>
          <w:snapToGrid/>
          <w:szCs w:val="22"/>
          <w:lang w:val="lt-LT"/>
        </w:rPr>
        <w:t>hiperkalemija</w:t>
      </w:r>
      <w:proofErr w:type="spellEnd"/>
      <w:r w:rsidRPr="00D07982">
        <w:rPr>
          <w:snapToGrid/>
          <w:szCs w:val="22"/>
          <w:lang w:val="lt-LT"/>
        </w:rPr>
        <w:t xml:space="preserve"> ir inkstų funkcijos su</w:t>
      </w:r>
      <w:r w:rsidR="0087410B" w:rsidRPr="00D07982">
        <w:rPr>
          <w:snapToGrid/>
          <w:szCs w:val="22"/>
          <w:lang w:val="lt-LT"/>
        </w:rPr>
        <w:t>silpnėjimas</w:t>
      </w:r>
      <w:r w:rsidRPr="00D07982">
        <w:rPr>
          <w:snapToGrid/>
          <w:szCs w:val="22"/>
          <w:lang w:val="lt-LT"/>
        </w:rPr>
        <w:t xml:space="preserve"> (įskaitant ūminį inkstų nepakankamumą) (žr. 4.3, 4.4 ir 5.1 skyrius)</w:t>
      </w:r>
      <w:r w:rsidR="00153F88" w:rsidRPr="00D07982">
        <w:rPr>
          <w:snapToGrid/>
          <w:szCs w:val="22"/>
          <w:lang w:val="lt-LT"/>
        </w:rPr>
        <w:t>.</w:t>
      </w:r>
    </w:p>
    <w:p w14:paraId="271022D7" w14:textId="77777777" w:rsidR="00153F88" w:rsidRPr="00D07982" w:rsidRDefault="00153F88" w:rsidP="00153F88">
      <w:pPr>
        <w:tabs>
          <w:tab w:val="clear" w:pos="567"/>
        </w:tabs>
        <w:spacing w:line="240" w:lineRule="auto"/>
        <w:rPr>
          <w:snapToGrid/>
          <w:szCs w:val="22"/>
          <w:lang w:val="lt-LT"/>
        </w:rPr>
      </w:pPr>
    </w:p>
    <w:p w14:paraId="311549B4" w14:textId="77777777" w:rsidR="00153F88" w:rsidRPr="00D07982" w:rsidRDefault="00153F88" w:rsidP="00153F88">
      <w:pPr>
        <w:tabs>
          <w:tab w:val="clear" w:pos="567"/>
        </w:tabs>
        <w:spacing w:line="240" w:lineRule="auto"/>
        <w:ind w:left="567" w:hanging="567"/>
        <w:outlineLvl w:val="0"/>
        <w:rPr>
          <w:b/>
          <w:snapToGrid/>
          <w:szCs w:val="22"/>
          <w:lang w:val="lt-LT"/>
        </w:rPr>
      </w:pPr>
      <w:r w:rsidRPr="00D07982">
        <w:rPr>
          <w:b/>
          <w:snapToGrid/>
          <w:szCs w:val="22"/>
          <w:lang w:val="lt-LT"/>
        </w:rPr>
        <w:t>4.6</w:t>
      </w:r>
      <w:r w:rsidRPr="00D07982">
        <w:rPr>
          <w:b/>
          <w:snapToGrid/>
          <w:szCs w:val="22"/>
          <w:lang w:val="lt-LT"/>
        </w:rPr>
        <w:tab/>
        <w:t>Vaisingumas, nėštumo ir žindymo laikotarpis</w:t>
      </w:r>
    </w:p>
    <w:p w14:paraId="18B94FB1" w14:textId="77777777" w:rsidR="00153F88" w:rsidRPr="00D07982" w:rsidRDefault="00153F88" w:rsidP="00153F88">
      <w:pPr>
        <w:spacing w:line="240" w:lineRule="auto"/>
        <w:rPr>
          <w:noProof/>
          <w:snapToGrid/>
          <w:szCs w:val="22"/>
          <w:lang w:val="lt-LT" w:eastAsia="x-none"/>
        </w:rPr>
      </w:pPr>
    </w:p>
    <w:p w14:paraId="1832EFDA" w14:textId="2AD1173D" w:rsidR="00153F88" w:rsidRDefault="00153F88" w:rsidP="00153F88">
      <w:pPr>
        <w:tabs>
          <w:tab w:val="clear" w:pos="567"/>
        </w:tabs>
        <w:spacing w:line="240" w:lineRule="auto"/>
        <w:rPr>
          <w:iCs/>
          <w:snapToGrid/>
          <w:szCs w:val="22"/>
          <w:u w:val="single"/>
          <w:lang w:val="lt-LT"/>
        </w:rPr>
      </w:pPr>
      <w:r w:rsidRPr="00471994">
        <w:rPr>
          <w:iCs/>
          <w:snapToGrid/>
          <w:szCs w:val="22"/>
          <w:u w:val="single"/>
          <w:lang w:val="lt-LT"/>
        </w:rPr>
        <w:t>Nėštumas</w:t>
      </w:r>
    </w:p>
    <w:p w14:paraId="32755315" w14:textId="77777777" w:rsidR="003B1844" w:rsidRPr="003B1844" w:rsidRDefault="003B1844" w:rsidP="00153F88">
      <w:pPr>
        <w:tabs>
          <w:tab w:val="clear" w:pos="567"/>
        </w:tabs>
        <w:spacing w:line="240" w:lineRule="auto"/>
        <w:rPr>
          <w:iCs/>
          <w:snapToGrid/>
          <w:szCs w:val="22"/>
          <w:lang w:val="lt-LT"/>
        </w:rPr>
      </w:pPr>
    </w:p>
    <w:p w14:paraId="75283AA9" w14:textId="77777777" w:rsidR="00153F88" w:rsidRPr="00D07982" w:rsidRDefault="00153F88" w:rsidP="00153F88">
      <w:pPr>
        <w:pBdr>
          <w:top w:val="single" w:sz="4" w:space="1" w:color="auto"/>
          <w:left w:val="single" w:sz="4" w:space="4" w:color="auto"/>
          <w:bottom w:val="single" w:sz="4" w:space="1" w:color="auto"/>
          <w:right w:val="single" w:sz="4" w:space="4" w:color="auto"/>
        </w:pBdr>
        <w:tabs>
          <w:tab w:val="clear" w:pos="567"/>
        </w:tabs>
        <w:spacing w:line="240" w:lineRule="auto"/>
        <w:rPr>
          <w:snapToGrid/>
          <w:szCs w:val="22"/>
          <w:lang w:val="lt-LT"/>
        </w:rPr>
      </w:pPr>
      <w:r w:rsidRPr="00D07982">
        <w:rPr>
          <w:snapToGrid/>
          <w:szCs w:val="22"/>
          <w:lang w:val="lt-LT"/>
        </w:rPr>
        <w:t>Pirmuoju nėštumo trimestru AKF inhibitorių vartoti nerekomenduojama (žr. 4.4 skyrių). Antruoju ir trečiuoju nėštumo trimestrais jų vartoti draudžiama (žr. 4.3 ir 4.4 skyrius).</w:t>
      </w:r>
    </w:p>
    <w:p w14:paraId="235F55A4" w14:textId="77777777" w:rsidR="00153F88" w:rsidRPr="00D07982" w:rsidRDefault="00153F88" w:rsidP="00153F88">
      <w:pPr>
        <w:spacing w:line="240" w:lineRule="auto"/>
        <w:rPr>
          <w:noProof/>
          <w:snapToGrid/>
          <w:szCs w:val="22"/>
          <w:lang w:val="lt-LT" w:eastAsia="x-none"/>
        </w:rPr>
      </w:pPr>
    </w:p>
    <w:p w14:paraId="1B652BF4" w14:textId="77777777" w:rsidR="00153F88" w:rsidRPr="00D07982" w:rsidRDefault="00153F88" w:rsidP="00153F88">
      <w:pPr>
        <w:spacing w:line="240" w:lineRule="auto"/>
        <w:rPr>
          <w:noProof/>
          <w:snapToGrid/>
          <w:szCs w:val="22"/>
          <w:lang w:val="lt-LT" w:eastAsia="x-none"/>
        </w:rPr>
      </w:pPr>
      <w:r w:rsidRPr="00D07982">
        <w:rPr>
          <w:noProof/>
          <w:snapToGrid/>
          <w:szCs w:val="22"/>
          <w:lang w:val="lt-LT" w:eastAsia="x-none"/>
        </w:rPr>
        <w:t xml:space="preserve">Epidemiologinių tyrimų duomenys dėl pirmuoju nėštumo trimestru vartojamų AKF inhibitorių teratogeninio poveikio nėra galutiniai, tačiau nedidelio rizikos padidėjimo atmesti negalima. Išskyrus atvejus, kai tolesnis gydymas AKF inhibitoriais yra būtinas, pastoti planuojančioms moterims juos reikia keisti kitokiais antihipertenziniais vaistiniais preparatais, kurių vartojimo nėštumo metu saugumas ištirtas. Nustačius nėštumą, AKF inhibitorių vartojimą būtina nedelsiant nutraukti ir, jei reikia, skirti kitokį tinkamą gydymą. </w:t>
      </w:r>
    </w:p>
    <w:p w14:paraId="1353EC09" w14:textId="77777777" w:rsidR="00153F88" w:rsidRPr="00D07982" w:rsidRDefault="00153F88" w:rsidP="00153F88">
      <w:pPr>
        <w:spacing w:line="240" w:lineRule="auto"/>
        <w:rPr>
          <w:noProof/>
          <w:snapToGrid/>
          <w:szCs w:val="22"/>
          <w:lang w:val="lt-LT" w:eastAsia="x-none"/>
        </w:rPr>
      </w:pPr>
      <w:r w:rsidRPr="00D07982">
        <w:rPr>
          <w:noProof/>
          <w:snapToGrid/>
          <w:szCs w:val="22"/>
          <w:lang w:val="lt-LT" w:eastAsia="x-none"/>
        </w:rPr>
        <w:t>Žinoma, kad antruoju arba trečiuoju nėštumo trimestrais vartojami AKF inhibitoriai sukelia toksinį poveikį žmogaus vaisiui (inkstų funkcijos susilpnėjimą, oligohidramnioną, kaukolės kaulėjimo sulėtėjimą) ir naujagimiui (inkstų nepakankamumą, hipotenziją, hiperkalemiją) (žr. 5.3 skyrių).</w:t>
      </w:r>
    </w:p>
    <w:p w14:paraId="1592D82F" w14:textId="77777777" w:rsidR="00153F88" w:rsidRPr="00D07982" w:rsidRDefault="00153F88" w:rsidP="00153F88">
      <w:pPr>
        <w:spacing w:line="240" w:lineRule="auto"/>
        <w:rPr>
          <w:noProof/>
          <w:snapToGrid/>
          <w:szCs w:val="22"/>
          <w:lang w:val="lt-LT" w:eastAsia="x-none"/>
        </w:rPr>
      </w:pPr>
      <w:r w:rsidRPr="00D07982">
        <w:rPr>
          <w:noProof/>
          <w:snapToGrid/>
          <w:szCs w:val="22"/>
          <w:lang w:val="lt-LT" w:eastAsia="x-none"/>
        </w:rPr>
        <w:t>Jeigu moteris antruoju arba trečiuoju nėštumo trimestru vartojo AKF inhibitorių, reikia ultragarsu sekti vaisiaus inkstų funkciją ir kaukolę.</w:t>
      </w:r>
    </w:p>
    <w:p w14:paraId="3D7C3E6B" w14:textId="77777777" w:rsidR="00153F88" w:rsidRPr="00D07982" w:rsidRDefault="00153F88" w:rsidP="00153F88">
      <w:pPr>
        <w:spacing w:line="240" w:lineRule="auto"/>
        <w:rPr>
          <w:noProof/>
          <w:snapToGrid/>
          <w:szCs w:val="22"/>
          <w:lang w:val="lt-LT" w:eastAsia="x-none"/>
        </w:rPr>
      </w:pPr>
      <w:r w:rsidRPr="00D07982">
        <w:rPr>
          <w:noProof/>
          <w:snapToGrid/>
          <w:szCs w:val="22"/>
          <w:lang w:val="lt-LT" w:eastAsia="x-none"/>
        </w:rPr>
        <w:t xml:space="preserve">Reikia atidžiai sekti, ar naujagimiams, kurių motinos nėštumo metu vartojo AKF inhibitorių, nepasireiškia hipotenzija (žr. 4.3 ir 4.4 skyrius). </w:t>
      </w:r>
    </w:p>
    <w:p w14:paraId="62736350" w14:textId="77777777" w:rsidR="00153F88" w:rsidRPr="00D07982" w:rsidRDefault="00153F88" w:rsidP="00153F88">
      <w:pPr>
        <w:spacing w:line="240" w:lineRule="auto"/>
        <w:rPr>
          <w:noProof/>
          <w:snapToGrid/>
          <w:szCs w:val="22"/>
          <w:lang w:val="lt-LT" w:eastAsia="x-none"/>
        </w:rPr>
      </w:pPr>
    </w:p>
    <w:p w14:paraId="7FB5E919" w14:textId="5A0110E3" w:rsidR="00153F88" w:rsidRDefault="00153F88" w:rsidP="00153F88">
      <w:pPr>
        <w:tabs>
          <w:tab w:val="clear" w:pos="567"/>
        </w:tabs>
        <w:spacing w:line="240" w:lineRule="auto"/>
        <w:rPr>
          <w:iCs/>
          <w:snapToGrid/>
          <w:szCs w:val="22"/>
          <w:u w:val="single"/>
          <w:lang w:val="lt-LT"/>
        </w:rPr>
      </w:pPr>
      <w:r w:rsidRPr="00471994">
        <w:rPr>
          <w:iCs/>
          <w:snapToGrid/>
          <w:szCs w:val="22"/>
          <w:u w:val="single"/>
          <w:lang w:val="lt-LT"/>
        </w:rPr>
        <w:t>Žindymas</w:t>
      </w:r>
    </w:p>
    <w:p w14:paraId="75F1C082" w14:textId="77777777" w:rsidR="003B1844" w:rsidRPr="00471994" w:rsidRDefault="003B1844" w:rsidP="00153F88">
      <w:pPr>
        <w:tabs>
          <w:tab w:val="clear" w:pos="567"/>
        </w:tabs>
        <w:spacing w:line="240" w:lineRule="auto"/>
        <w:rPr>
          <w:iCs/>
          <w:snapToGrid/>
          <w:szCs w:val="22"/>
          <w:u w:val="single"/>
          <w:lang w:val="lt-LT"/>
        </w:rPr>
      </w:pPr>
    </w:p>
    <w:p w14:paraId="00BC59A6" w14:textId="77777777" w:rsidR="00153F88" w:rsidRPr="00D07982" w:rsidRDefault="00153F88" w:rsidP="00153F88">
      <w:pPr>
        <w:spacing w:line="240" w:lineRule="auto"/>
        <w:rPr>
          <w:noProof/>
          <w:snapToGrid/>
          <w:szCs w:val="22"/>
          <w:lang w:val="lt-LT" w:eastAsia="x-none"/>
        </w:rPr>
      </w:pPr>
      <w:r w:rsidRPr="00D07982">
        <w:rPr>
          <w:noProof/>
          <w:snapToGrid/>
          <w:szCs w:val="22"/>
          <w:lang w:val="lt-LT" w:eastAsia="x-none"/>
        </w:rPr>
        <w:t xml:space="preserve">Riboti farmakokinetiniai duomenys rodo labai mažas vaistinio preparato koncentracijas motinos piene (žr. 5.2 skyrių). Nors šios koncentracijos atrodo kliniškai nereikšmingos, ACCUPRO vartojimas žindant prieš laiką gimusį kūdikį ar pirmosiomis savaitėmis po gimimo nerekomenduojamas, nes klinikinė patirtis dėl galimo poveikio širdies ir kraujagyslių sistemai bei inkstams yra nepakankama. </w:t>
      </w:r>
    </w:p>
    <w:p w14:paraId="54C7E8A1" w14:textId="77777777" w:rsidR="00153F88" w:rsidRPr="00D07982" w:rsidRDefault="00153F88" w:rsidP="00153F88">
      <w:pPr>
        <w:spacing w:line="240" w:lineRule="auto"/>
        <w:rPr>
          <w:noProof/>
          <w:snapToGrid/>
          <w:szCs w:val="22"/>
          <w:lang w:val="lt-LT" w:eastAsia="x-none"/>
        </w:rPr>
      </w:pPr>
      <w:r w:rsidRPr="00D07982">
        <w:rPr>
          <w:noProof/>
          <w:snapToGrid/>
          <w:szCs w:val="22"/>
          <w:lang w:val="lt-LT" w:eastAsia="x-none"/>
        </w:rPr>
        <w:t>Kūdikiui esant vyresniam, ACCUPRO skyrimas žindančiai motinai gali būti apsvarstytas, jei gydymas motinai yra būtinas ir kūdikis yra stebimas dėl nepageidaujamo poveikio.</w:t>
      </w:r>
    </w:p>
    <w:p w14:paraId="14345297" w14:textId="77777777" w:rsidR="00153F88" w:rsidRPr="00D07982" w:rsidRDefault="00153F88" w:rsidP="00153F88">
      <w:pPr>
        <w:spacing w:line="240" w:lineRule="auto"/>
        <w:rPr>
          <w:noProof/>
          <w:snapToGrid/>
          <w:szCs w:val="22"/>
          <w:lang w:val="lt-LT" w:eastAsia="x-none"/>
        </w:rPr>
      </w:pPr>
    </w:p>
    <w:p w14:paraId="36513197" w14:textId="77777777" w:rsidR="00153F88" w:rsidRPr="00D07982" w:rsidRDefault="00153F88" w:rsidP="00153F88">
      <w:pPr>
        <w:tabs>
          <w:tab w:val="clear" w:pos="567"/>
        </w:tabs>
        <w:spacing w:line="240" w:lineRule="auto"/>
        <w:ind w:left="567" w:hanging="567"/>
        <w:rPr>
          <w:b/>
          <w:snapToGrid/>
          <w:szCs w:val="22"/>
          <w:lang w:val="lt-LT"/>
        </w:rPr>
      </w:pPr>
      <w:r w:rsidRPr="00D07982">
        <w:rPr>
          <w:b/>
          <w:snapToGrid/>
          <w:szCs w:val="22"/>
          <w:lang w:val="lt-LT"/>
        </w:rPr>
        <w:t>4.7</w:t>
      </w:r>
      <w:r w:rsidRPr="00D07982">
        <w:rPr>
          <w:b/>
          <w:snapToGrid/>
          <w:szCs w:val="22"/>
          <w:lang w:val="lt-LT"/>
        </w:rPr>
        <w:tab/>
        <w:t>Poveikis gebėjimui vairuoti ir valdyti mechanizmus</w:t>
      </w:r>
    </w:p>
    <w:p w14:paraId="63E83350" w14:textId="77777777" w:rsidR="00153F88" w:rsidRPr="00D07982" w:rsidRDefault="00153F88" w:rsidP="00153F88">
      <w:pPr>
        <w:spacing w:line="240" w:lineRule="auto"/>
        <w:rPr>
          <w:noProof/>
          <w:snapToGrid/>
          <w:szCs w:val="22"/>
          <w:lang w:val="lt-LT" w:eastAsia="x-none"/>
        </w:rPr>
      </w:pPr>
    </w:p>
    <w:p w14:paraId="3D26C876" w14:textId="77777777" w:rsidR="007E1FD0" w:rsidRDefault="007E1FD0" w:rsidP="00153F88">
      <w:pPr>
        <w:spacing w:line="240" w:lineRule="auto"/>
        <w:rPr>
          <w:noProof/>
          <w:snapToGrid/>
          <w:szCs w:val="22"/>
          <w:lang w:val="lt-LT" w:eastAsia="x-none"/>
        </w:rPr>
      </w:pPr>
      <w:r w:rsidRPr="007E1FD0">
        <w:rPr>
          <w:noProof/>
          <w:snapToGrid/>
          <w:szCs w:val="22"/>
          <w:lang w:val="lt-LT" w:eastAsia="x-none"/>
        </w:rPr>
        <w:t>ACCUPRO gebėjimą vairuoti ir valdyti mechanizmus veikia silpnai.</w:t>
      </w:r>
    </w:p>
    <w:p w14:paraId="5E056C83" w14:textId="605BCF26" w:rsidR="00153F88" w:rsidRPr="00D07982" w:rsidRDefault="00153F88" w:rsidP="00153F88">
      <w:pPr>
        <w:spacing w:line="240" w:lineRule="auto"/>
        <w:rPr>
          <w:noProof/>
          <w:snapToGrid/>
          <w:szCs w:val="22"/>
          <w:lang w:val="lt-LT" w:eastAsia="x-none"/>
        </w:rPr>
      </w:pPr>
      <w:r w:rsidRPr="00D07982">
        <w:rPr>
          <w:noProof/>
          <w:snapToGrid/>
          <w:szCs w:val="22"/>
          <w:lang w:val="lt-LT" w:eastAsia="x-none"/>
        </w:rPr>
        <w:t>Gali sutrikti gebėjimas užsiimti tam tikra veikla, pvz., gebėjimas vairuoti ir valdyti mechanizmus, ypač gydymo kvinapriliu pradžioje.</w:t>
      </w:r>
    </w:p>
    <w:p w14:paraId="1120BF60" w14:textId="77777777" w:rsidR="00153F88" w:rsidRPr="00D07982" w:rsidRDefault="00153F88" w:rsidP="00153F88">
      <w:pPr>
        <w:spacing w:line="240" w:lineRule="auto"/>
        <w:rPr>
          <w:noProof/>
          <w:snapToGrid/>
          <w:szCs w:val="22"/>
          <w:lang w:val="lt-LT" w:eastAsia="x-none"/>
        </w:rPr>
      </w:pPr>
    </w:p>
    <w:p w14:paraId="305A7AED" w14:textId="77777777" w:rsidR="00153F88" w:rsidRPr="00D07982" w:rsidRDefault="00153F88" w:rsidP="00153F88">
      <w:pPr>
        <w:tabs>
          <w:tab w:val="clear" w:pos="567"/>
        </w:tabs>
        <w:spacing w:line="240" w:lineRule="auto"/>
        <w:ind w:left="567" w:hanging="567"/>
        <w:rPr>
          <w:b/>
          <w:snapToGrid/>
          <w:szCs w:val="22"/>
          <w:lang w:val="lt-LT"/>
        </w:rPr>
      </w:pPr>
      <w:r w:rsidRPr="00D07982">
        <w:rPr>
          <w:b/>
          <w:snapToGrid/>
          <w:szCs w:val="22"/>
          <w:lang w:val="lt-LT"/>
        </w:rPr>
        <w:t>4.8</w:t>
      </w:r>
      <w:r w:rsidRPr="00D07982">
        <w:rPr>
          <w:b/>
          <w:snapToGrid/>
          <w:szCs w:val="22"/>
          <w:lang w:val="lt-LT"/>
        </w:rPr>
        <w:tab/>
        <w:t>Nepageidaujamas poveikis</w:t>
      </w:r>
    </w:p>
    <w:p w14:paraId="1A2AA0A7" w14:textId="77777777" w:rsidR="00153F88" w:rsidRPr="00D07982" w:rsidRDefault="00153F88" w:rsidP="00153F88">
      <w:pPr>
        <w:spacing w:line="240" w:lineRule="auto"/>
        <w:rPr>
          <w:noProof/>
          <w:snapToGrid/>
          <w:szCs w:val="22"/>
          <w:lang w:val="lt-LT" w:eastAsia="x-none"/>
        </w:rPr>
      </w:pPr>
    </w:p>
    <w:p w14:paraId="06C5E609" w14:textId="7AD120C2" w:rsidR="00153F88" w:rsidRPr="00D07982" w:rsidRDefault="00F7278E" w:rsidP="00153F88">
      <w:pPr>
        <w:spacing w:line="240" w:lineRule="auto"/>
        <w:rPr>
          <w:noProof/>
          <w:snapToGrid/>
          <w:szCs w:val="22"/>
          <w:lang w:val="lt-LT" w:eastAsia="x-none"/>
        </w:rPr>
      </w:pPr>
      <w:r w:rsidRPr="00466093">
        <w:rPr>
          <w:szCs w:val="22"/>
          <w:lang w:val="lt-LT"/>
        </w:rPr>
        <w:t xml:space="preserve">Nepageidaujamo poveikio </w:t>
      </w:r>
      <w:r w:rsidRPr="00466093">
        <w:rPr>
          <w:lang w:val="lt-LT"/>
        </w:rPr>
        <w:t>dažnis apibūdinamas taip: labai dažnas (≥ 1/10), dažnas (nuo ≥ 1/100 iki &lt; 1/10), nedažnas (nuo ≥ 1/1</w:t>
      </w:r>
      <w:r w:rsidR="00793CE1">
        <w:rPr>
          <w:lang w:val="lt-LT"/>
        </w:rPr>
        <w:t xml:space="preserve"> </w:t>
      </w:r>
      <w:r w:rsidRPr="00466093">
        <w:rPr>
          <w:lang w:val="lt-LT"/>
        </w:rPr>
        <w:t>000 iki &lt; 1/100), retas (nuo ≥ 1/10</w:t>
      </w:r>
      <w:r w:rsidR="00793CE1">
        <w:rPr>
          <w:lang w:val="lt-LT"/>
        </w:rPr>
        <w:t xml:space="preserve"> </w:t>
      </w:r>
      <w:r w:rsidRPr="00466093">
        <w:rPr>
          <w:lang w:val="lt-LT"/>
        </w:rPr>
        <w:t>000 iki &lt; 1/1</w:t>
      </w:r>
      <w:r w:rsidR="00793CE1">
        <w:rPr>
          <w:lang w:val="lt-LT"/>
        </w:rPr>
        <w:t xml:space="preserve"> </w:t>
      </w:r>
      <w:r w:rsidRPr="00466093">
        <w:rPr>
          <w:lang w:val="lt-LT"/>
        </w:rPr>
        <w:t>000), labai retas (&lt; 1/10</w:t>
      </w:r>
      <w:r w:rsidR="00793CE1">
        <w:rPr>
          <w:lang w:val="lt-LT"/>
        </w:rPr>
        <w:t xml:space="preserve"> </w:t>
      </w:r>
      <w:r w:rsidRPr="00466093">
        <w:rPr>
          <w:lang w:val="lt-LT"/>
        </w:rPr>
        <w:t>000) ir nežinomas (negali būti apskaičiuotas pagal turimus duomenis).</w:t>
      </w:r>
    </w:p>
    <w:p w14:paraId="71168EAE" w14:textId="77777777" w:rsidR="00153F88" w:rsidRPr="00D07982" w:rsidRDefault="00153F88" w:rsidP="00153F88">
      <w:pPr>
        <w:spacing w:line="240" w:lineRule="auto"/>
        <w:rPr>
          <w:b/>
          <w:noProof/>
          <w:snapToGrid/>
          <w:szCs w:val="22"/>
          <w:lang w:val="lt-LT" w:eastAsia="x-none"/>
        </w:rPr>
      </w:pPr>
    </w:p>
    <w:p w14:paraId="096C97E2" w14:textId="6EE4094A" w:rsidR="00153F88" w:rsidRPr="00D07982" w:rsidRDefault="00153F88" w:rsidP="00153F88">
      <w:pPr>
        <w:spacing w:line="240" w:lineRule="auto"/>
        <w:rPr>
          <w:noProof/>
          <w:snapToGrid/>
          <w:szCs w:val="22"/>
          <w:lang w:val="lt-LT" w:eastAsia="x-none"/>
        </w:rPr>
      </w:pPr>
      <w:r w:rsidRPr="00D07982">
        <w:rPr>
          <w:noProof/>
          <w:snapToGrid/>
          <w:szCs w:val="22"/>
          <w:lang w:val="lt-LT" w:eastAsia="x-none"/>
        </w:rPr>
        <w:lastRenderedPageBreak/>
        <w:t xml:space="preserve">Klinikinių tyrimų metu dažniausiai pasireiškusios nepageidaujamos reakcijos buvo galvos skausmas </w:t>
      </w:r>
      <w:r w:rsidR="002F5406">
        <w:rPr>
          <w:noProof/>
          <w:snapToGrid/>
          <w:szCs w:val="22"/>
          <w:lang w:val="lt-LT" w:eastAsia="x-none"/>
        </w:rPr>
        <w:t>(</w:t>
      </w:r>
      <w:r w:rsidRPr="00D07982">
        <w:rPr>
          <w:noProof/>
          <w:snapToGrid/>
          <w:szCs w:val="22"/>
          <w:lang w:val="lt-LT" w:eastAsia="x-none"/>
        </w:rPr>
        <w:t>7,2%), svaigulys (5,5%), kosulys (3,9%), nuovargis (3,5%), rinitas (3,2%), pykinimas ir (arba) vėmimas (2,8%) ir mialgija (2,2%).</w:t>
      </w:r>
    </w:p>
    <w:p w14:paraId="260B7785" w14:textId="77777777" w:rsidR="00153F88" w:rsidRPr="00D07982" w:rsidRDefault="00153F88" w:rsidP="00153F88">
      <w:pPr>
        <w:spacing w:line="240" w:lineRule="auto"/>
        <w:rPr>
          <w:noProof/>
          <w:snapToGrid/>
          <w:szCs w:val="22"/>
          <w:lang w:val="lt-LT" w:eastAsia="x-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6"/>
        <w:gridCol w:w="1452"/>
        <w:gridCol w:w="4525"/>
      </w:tblGrid>
      <w:tr w:rsidR="00153F88" w:rsidRPr="00D07982" w14:paraId="4C92538C" w14:textId="77777777" w:rsidTr="00C83253">
        <w:tc>
          <w:tcPr>
            <w:tcW w:w="3058" w:type="dxa"/>
          </w:tcPr>
          <w:p w14:paraId="20F4E88F" w14:textId="77777777" w:rsidR="00153F88" w:rsidRPr="00FB32F6" w:rsidRDefault="00153F88" w:rsidP="00153F88">
            <w:pPr>
              <w:tabs>
                <w:tab w:val="clear" w:pos="567"/>
              </w:tabs>
              <w:spacing w:line="240" w:lineRule="auto"/>
              <w:ind w:left="72"/>
              <w:rPr>
                <w:snapToGrid/>
                <w:szCs w:val="22"/>
                <w:lang w:val="lt-LT"/>
              </w:rPr>
            </w:pPr>
            <w:r w:rsidRPr="00FB32F6">
              <w:rPr>
                <w:snapToGrid/>
                <w:szCs w:val="22"/>
                <w:lang w:val="lt-LT"/>
              </w:rPr>
              <w:t>Organų sistemų klasės</w:t>
            </w:r>
          </w:p>
        </w:tc>
        <w:tc>
          <w:tcPr>
            <w:tcW w:w="1465" w:type="dxa"/>
          </w:tcPr>
          <w:p w14:paraId="6E8A751C" w14:textId="77777777" w:rsidR="00153F88" w:rsidRPr="00FB32F6" w:rsidRDefault="00153F88" w:rsidP="00153F88">
            <w:pPr>
              <w:tabs>
                <w:tab w:val="clear" w:pos="567"/>
              </w:tabs>
              <w:spacing w:line="240" w:lineRule="auto"/>
              <w:ind w:left="72"/>
              <w:rPr>
                <w:snapToGrid/>
                <w:szCs w:val="22"/>
                <w:lang w:val="lt-LT"/>
              </w:rPr>
            </w:pPr>
            <w:r w:rsidRPr="00FB32F6">
              <w:rPr>
                <w:snapToGrid/>
                <w:szCs w:val="22"/>
                <w:lang w:val="lt-LT"/>
              </w:rPr>
              <w:t>Dažnis</w:t>
            </w:r>
          </w:p>
        </w:tc>
        <w:tc>
          <w:tcPr>
            <w:tcW w:w="4656" w:type="dxa"/>
          </w:tcPr>
          <w:p w14:paraId="50BBB818" w14:textId="77777777" w:rsidR="00153F88" w:rsidRPr="00FB32F6" w:rsidRDefault="00153F88" w:rsidP="00153F88">
            <w:pPr>
              <w:tabs>
                <w:tab w:val="clear" w:pos="567"/>
              </w:tabs>
              <w:spacing w:line="240" w:lineRule="auto"/>
              <w:ind w:left="105"/>
              <w:rPr>
                <w:snapToGrid/>
                <w:szCs w:val="22"/>
                <w:lang w:val="lt-LT"/>
              </w:rPr>
            </w:pPr>
            <w:r w:rsidRPr="00FB32F6">
              <w:rPr>
                <w:snapToGrid/>
                <w:szCs w:val="22"/>
                <w:lang w:val="lt-LT"/>
              </w:rPr>
              <w:t>Nepageidaujamas poveikis</w:t>
            </w:r>
          </w:p>
        </w:tc>
      </w:tr>
      <w:tr w:rsidR="00153F88" w:rsidRPr="00B35EC5" w14:paraId="1C87AABA" w14:textId="77777777" w:rsidTr="00C83253">
        <w:tc>
          <w:tcPr>
            <w:tcW w:w="3058" w:type="dxa"/>
          </w:tcPr>
          <w:p w14:paraId="249C121B" w14:textId="77777777" w:rsidR="00153F88" w:rsidRPr="00D07982" w:rsidRDefault="00153F88" w:rsidP="00153F88">
            <w:pPr>
              <w:tabs>
                <w:tab w:val="clear" w:pos="567"/>
              </w:tabs>
              <w:spacing w:line="240" w:lineRule="auto"/>
              <w:ind w:left="72"/>
              <w:rPr>
                <w:snapToGrid/>
                <w:szCs w:val="22"/>
                <w:lang w:val="lt-LT"/>
              </w:rPr>
            </w:pPr>
            <w:r w:rsidRPr="00FB32F6">
              <w:rPr>
                <w:snapToGrid/>
                <w:szCs w:val="22"/>
                <w:lang w:val="lt-LT"/>
              </w:rPr>
              <w:t>Kraujo ir limfinės sistemos sutrikima</w:t>
            </w:r>
            <w:r w:rsidRPr="00D07982">
              <w:rPr>
                <w:b/>
                <w:snapToGrid/>
                <w:szCs w:val="22"/>
                <w:lang w:val="lt-LT"/>
              </w:rPr>
              <w:t>i</w:t>
            </w:r>
          </w:p>
        </w:tc>
        <w:tc>
          <w:tcPr>
            <w:tcW w:w="1465" w:type="dxa"/>
          </w:tcPr>
          <w:p w14:paraId="126F4D09" w14:textId="77777777" w:rsidR="00153F88" w:rsidRPr="00D07982" w:rsidRDefault="00153F88" w:rsidP="00153F88">
            <w:pPr>
              <w:tabs>
                <w:tab w:val="clear" w:pos="567"/>
              </w:tabs>
              <w:spacing w:line="240" w:lineRule="auto"/>
              <w:ind w:left="72"/>
              <w:rPr>
                <w:snapToGrid/>
                <w:szCs w:val="22"/>
                <w:lang w:val="lt-LT"/>
              </w:rPr>
            </w:pPr>
            <w:r w:rsidRPr="00D07982">
              <w:rPr>
                <w:snapToGrid/>
                <w:szCs w:val="22"/>
                <w:lang w:val="lt-LT"/>
              </w:rPr>
              <w:t>Dažnis nežinomas</w:t>
            </w:r>
          </w:p>
        </w:tc>
        <w:tc>
          <w:tcPr>
            <w:tcW w:w="4656" w:type="dxa"/>
          </w:tcPr>
          <w:p w14:paraId="52EB00B9" w14:textId="77777777" w:rsidR="00153F88" w:rsidRPr="00D07982" w:rsidRDefault="00153F88" w:rsidP="00153F88">
            <w:pPr>
              <w:tabs>
                <w:tab w:val="clear" w:pos="567"/>
              </w:tabs>
              <w:spacing w:line="240" w:lineRule="auto"/>
              <w:ind w:left="105"/>
              <w:rPr>
                <w:snapToGrid/>
                <w:szCs w:val="22"/>
                <w:lang w:val="lt-LT"/>
              </w:rPr>
            </w:pPr>
            <w:proofErr w:type="spellStart"/>
            <w:r w:rsidRPr="00D07982">
              <w:rPr>
                <w:snapToGrid/>
                <w:szCs w:val="22"/>
                <w:lang w:val="lt-LT"/>
              </w:rPr>
              <w:t>Agranulocitozė</w:t>
            </w:r>
            <w:proofErr w:type="spellEnd"/>
            <w:r w:rsidRPr="00D07982">
              <w:rPr>
                <w:snapToGrid/>
                <w:szCs w:val="22"/>
                <w:lang w:val="lt-LT"/>
              </w:rPr>
              <w:t xml:space="preserve">, hemolizinė anemija, </w:t>
            </w:r>
            <w:proofErr w:type="spellStart"/>
            <w:r w:rsidRPr="00D07982">
              <w:rPr>
                <w:snapToGrid/>
                <w:szCs w:val="22"/>
                <w:lang w:val="lt-LT"/>
              </w:rPr>
              <w:t>neutropenija</w:t>
            </w:r>
            <w:proofErr w:type="spellEnd"/>
            <w:r w:rsidRPr="00D07982">
              <w:rPr>
                <w:snapToGrid/>
                <w:szCs w:val="22"/>
                <w:lang w:val="lt-LT"/>
              </w:rPr>
              <w:t xml:space="preserve">, </w:t>
            </w:r>
            <w:proofErr w:type="spellStart"/>
            <w:r w:rsidRPr="00D07982">
              <w:rPr>
                <w:snapToGrid/>
                <w:szCs w:val="22"/>
                <w:lang w:val="lt-LT"/>
              </w:rPr>
              <w:t>trombocitopenija</w:t>
            </w:r>
            <w:proofErr w:type="spellEnd"/>
            <w:r w:rsidRPr="00D07982">
              <w:rPr>
                <w:snapToGrid/>
                <w:szCs w:val="22"/>
                <w:lang w:val="lt-LT"/>
              </w:rPr>
              <w:t>.</w:t>
            </w:r>
          </w:p>
        </w:tc>
      </w:tr>
      <w:tr w:rsidR="00153F88" w:rsidRPr="00D07982" w14:paraId="2D370819" w14:textId="77777777" w:rsidTr="00C83253">
        <w:tc>
          <w:tcPr>
            <w:tcW w:w="3058" w:type="dxa"/>
          </w:tcPr>
          <w:p w14:paraId="1BAD5C2B" w14:textId="77777777" w:rsidR="00153F88" w:rsidRPr="00F7278E" w:rsidRDefault="00153F88" w:rsidP="00153F88">
            <w:pPr>
              <w:tabs>
                <w:tab w:val="clear" w:pos="567"/>
              </w:tabs>
              <w:spacing w:line="240" w:lineRule="auto"/>
              <w:ind w:left="72"/>
              <w:rPr>
                <w:snapToGrid/>
                <w:szCs w:val="22"/>
                <w:lang w:val="lt-LT"/>
              </w:rPr>
            </w:pPr>
            <w:r w:rsidRPr="00FB32F6">
              <w:rPr>
                <w:snapToGrid/>
                <w:szCs w:val="22"/>
                <w:lang w:val="lt-LT"/>
              </w:rPr>
              <w:t>Imuninės sistemos sutrikimai</w:t>
            </w:r>
          </w:p>
        </w:tc>
        <w:tc>
          <w:tcPr>
            <w:tcW w:w="1465" w:type="dxa"/>
          </w:tcPr>
          <w:p w14:paraId="64B592BE" w14:textId="77777777" w:rsidR="00153F88" w:rsidRPr="00D07982" w:rsidRDefault="00153F88" w:rsidP="00153F88">
            <w:pPr>
              <w:tabs>
                <w:tab w:val="clear" w:pos="567"/>
              </w:tabs>
              <w:spacing w:line="240" w:lineRule="auto"/>
              <w:ind w:left="72"/>
              <w:rPr>
                <w:snapToGrid/>
                <w:szCs w:val="22"/>
                <w:lang w:val="lt-LT"/>
              </w:rPr>
            </w:pPr>
            <w:r w:rsidRPr="00D07982">
              <w:rPr>
                <w:snapToGrid/>
                <w:szCs w:val="22"/>
                <w:lang w:val="lt-LT"/>
              </w:rPr>
              <w:t>Dažnis nežinomas</w:t>
            </w:r>
          </w:p>
        </w:tc>
        <w:tc>
          <w:tcPr>
            <w:tcW w:w="4656" w:type="dxa"/>
          </w:tcPr>
          <w:p w14:paraId="24CB7AE9" w14:textId="77777777" w:rsidR="00153F88" w:rsidRPr="00D07982" w:rsidRDefault="00153F88" w:rsidP="00153F88">
            <w:pPr>
              <w:tabs>
                <w:tab w:val="clear" w:pos="567"/>
              </w:tabs>
              <w:spacing w:line="240" w:lineRule="auto"/>
              <w:ind w:left="105"/>
              <w:rPr>
                <w:snapToGrid/>
                <w:szCs w:val="22"/>
                <w:lang w:val="lt-LT"/>
              </w:rPr>
            </w:pPr>
            <w:proofErr w:type="spellStart"/>
            <w:r w:rsidRPr="00D07982">
              <w:rPr>
                <w:snapToGrid/>
                <w:szCs w:val="22"/>
                <w:lang w:val="lt-LT"/>
              </w:rPr>
              <w:t>Anafilaktoidinė</w:t>
            </w:r>
            <w:proofErr w:type="spellEnd"/>
            <w:r w:rsidRPr="00D07982">
              <w:rPr>
                <w:snapToGrid/>
                <w:szCs w:val="22"/>
                <w:lang w:val="lt-LT"/>
              </w:rPr>
              <w:t xml:space="preserve"> reakcija.</w:t>
            </w:r>
          </w:p>
        </w:tc>
      </w:tr>
      <w:tr w:rsidR="00153F88" w:rsidRPr="001A015D" w14:paraId="68182F39" w14:textId="77777777" w:rsidTr="00C83253">
        <w:trPr>
          <w:trHeight w:val="470"/>
        </w:trPr>
        <w:tc>
          <w:tcPr>
            <w:tcW w:w="3058" w:type="dxa"/>
          </w:tcPr>
          <w:p w14:paraId="333E7D8D" w14:textId="77777777" w:rsidR="00153F88" w:rsidRPr="00F7278E" w:rsidRDefault="00153F88" w:rsidP="00153F88">
            <w:pPr>
              <w:tabs>
                <w:tab w:val="clear" w:pos="567"/>
              </w:tabs>
              <w:spacing w:line="240" w:lineRule="auto"/>
              <w:ind w:left="72"/>
              <w:rPr>
                <w:snapToGrid/>
                <w:szCs w:val="22"/>
                <w:lang w:val="lt-LT"/>
              </w:rPr>
            </w:pPr>
            <w:r w:rsidRPr="00FB32F6">
              <w:rPr>
                <w:snapToGrid/>
                <w:szCs w:val="22"/>
                <w:lang w:val="lt-LT"/>
              </w:rPr>
              <w:t>Metabolizmo ir mitybos sutrikimai</w:t>
            </w:r>
          </w:p>
        </w:tc>
        <w:tc>
          <w:tcPr>
            <w:tcW w:w="1465" w:type="dxa"/>
          </w:tcPr>
          <w:p w14:paraId="7F635539" w14:textId="49327586" w:rsidR="00153F88" w:rsidRDefault="00153F88" w:rsidP="00153F88">
            <w:pPr>
              <w:tabs>
                <w:tab w:val="clear" w:pos="567"/>
              </w:tabs>
              <w:spacing w:line="240" w:lineRule="auto"/>
              <w:ind w:left="72"/>
              <w:rPr>
                <w:snapToGrid/>
                <w:szCs w:val="22"/>
                <w:lang w:val="lt-LT"/>
              </w:rPr>
            </w:pPr>
            <w:r w:rsidRPr="00D07982">
              <w:rPr>
                <w:snapToGrid/>
                <w:szCs w:val="22"/>
                <w:lang w:val="lt-LT"/>
              </w:rPr>
              <w:t>Dažn</w:t>
            </w:r>
            <w:r w:rsidR="00F7278E">
              <w:rPr>
                <w:snapToGrid/>
                <w:szCs w:val="22"/>
                <w:lang w:val="lt-LT"/>
              </w:rPr>
              <w:t>as</w:t>
            </w:r>
          </w:p>
          <w:p w14:paraId="69380715" w14:textId="77777777" w:rsidR="00FE60D2" w:rsidRPr="00D07982" w:rsidRDefault="00FE60D2" w:rsidP="00791D5B">
            <w:pPr>
              <w:tabs>
                <w:tab w:val="clear" w:pos="567"/>
              </w:tabs>
              <w:spacing w:line="240" w:lineRule="auto"/>
              <w:ind w:left="72"/>
              <w:rPr>
                <w:snapToGrid/>
                <w:szCs w:val="22"/>
                <w:lang w:val="lt-LT"/>
              </w:rPr>
            </w:pPr>
          </w:p>
        </w:tc>
        <w:tc>
          <w:tcPr>
            <w:tcW w:w="4656" w:type="dxa"/>
          </w:tcPr>
          <w:p w14:paraId="0754DCB4" w14:textId="4203D59B" w:rsidR="00FE60D2" w:rsidRDefault="00153F88" w:rsidP="00791D5B">
            <w:pPr>
              <w:tabs>
                <w:tab w:val="clear" w:pos="567"/>
              </w:tabs>
              <w:spacing w:line="240" w:lineRule="auto"/>
              <w:ind w:left="105"/>
              <w:rPr>
                <w:snapToGrid/>
                <w:szCs w:val="22"/>
                <w:lang w:val="lt-LT"/>
              </w:rPr>
            </w:pPr>
            <w:proofErr w:type="spellStart"/>
            <w:r w:rsidRPr="00D07982">
              <w:rPr>
                <w:snapToGrid/>
                <w:szCs w:val="22"/>
                <w:lang w:val="lt-LT"/>
              </w:rPr>
              <w:t>Hiperkalemija</w:t>
            </w:r>
            <w:proofErr w:type="spellEnd"/>
            <w:r w:rsidRPr="00D07982">
              <w:rPr>
                <w:snapToGrid/>
                <w:szCs w:val="22"/>
                <w:lang w:val="lt-LT"/>
              </w:rPr>
              <w:t>.</w:t>
            </w:r>
            <w:r w:rsidR="00791D5B">
              <w:rPr>
                <w:snapToGrid/>
                <w:szCs w:val="22"/>
                <w:lang w:val="lt-LT"/>
              </w:rPr>
              <w:t xml:space="preserve"> </w:t>
            </w:r>
            <w:proofErr w:type="spellStart"/>
            <w:r w:rsidR="00FE60D2">
              <w:rPr>
                <w:snapToGrid/>
                <w:szCs w:val="22"/>
                <w:lang w:val="lt-LT"/>
              </w:rPr>
              <w:t>Hiponatremija</w:t>
            </w:r>
            <w:proofErr w:type="spellEnd"/>
            <w:r w:rsidR="00FE60D2">
              <w:rPr>
                <w:snapToGrid/>
                <w:szCs w:val="22"/>
                <w:lang w:val="lt-LT"/>
              </w:rPr>
              <w:t xml:space="preserve"> (žr. </w:t>
            </w:r>
            <w:r w:rsidR="00FE60D2">
              <w:rPr>
                <w:snapToGrid/>
                <w:szCs w:val="22"/>
                <w:lang w:val="en-US"/>
              </w:rPr>
              <w:t>4.4</w:t>
            </w:r>
            <w:r w:rsidR="00FE60D2">
              <w:rPr>
                <w:snapToGrid/>
                <w:szCs w:val="22"/>
                <w:lang w:val="lt-LT"/>
              </w:rPr>
              <w:t xml:space="preserve"> skyrių).</w:t>
            </w:r>
          </w:p>
          <w:p w14:paraId="5DA39857" w14:textId="77777777" w:rsidR="001A015D" w:rsidRPr="00FE60D2" w:rsidRDefault="001A015D" w:rsidP="007C5993">
            <w:pPr>
              <w:tabs>
                <w:tab w:val="clear" w:pos="567"/>
              </w:tabs>
              <w:spacing w:line="240" w:lineRule="auto"/>
              <w:ind w:left="105"/>
              <w:rPr>
                <w:snapToGrid/>
                <w:szCs w:val="22"/>
                <w:lang w:val="lt-LT"/>
              </w:rPr>
            </w:pPr>
          </w:p>
        </w:tc>
      </w:tr>
      <w:tr w:rsidR="00153F88" w:rsidRPr="00D07982" w14:paraId="7C2BC52F" w14:textId="77777777" w:rsidTr="00C83253">
        <w:trPr>
          <w:cantSplit/>
          <w:trHeight w:val="422"/>
        </w:trPr>
        <w:tc>
          <w:tcPr>
            <w:tcW w:w="3058" w:type="dxa"/>
            <w:vMerge w:val="restart"/>
          </w:tcPr>
          <w:p w14:paraId="02D893F3" w14:textId="77777777" w:rsidR="00153F88" w:rsidRPr="00F7278E" w:rsidRDefault="00153F88" w:rsidP="00153F88">
            <w:pPr>
              <w:tabs>
                <w:tab w:val="clear" w:pos="567"/>
              </w:tabs>
              <w:spacing w:line="240" w:lineRule="auto"/>
              <w:ind w:left="72"/>
              <w:rPr>
                <w:snapToGrid/>
                <w:szCs w:val="22"/>
                <w:lang w:val="lt-LT"/>
              </w:rPr>
            </w:pPr>
            <w:r w:rsidRPr="00FB32F6">
              <w:rPr>
                <w:snapToGrid/>
                <w:szCs w:val="22"/>
                <w:lang w:val="lt-LT"/>
              </w:rPr>
              <w:t>Psichikos sutrikimai</w:t>
            </w:r>
          </w:p>
        </w:tc>
        <w:tc>
          <w:tcPr>
            <w:tcW w:w="1465" w:type="dxa"/>
          </w:tcPr>
          <w:p w14:paraId="49B07684" w14:textId="2FD3663B" w:rsidR="00153F88" w:rsidRPr="00D07982" w:rsidRDefault="00153F88" w:rsidP="00153F88">
            <w:pPr>
              <w:tabs>
                <w:tab w:val="clear" w:pos="567"/>
              </w:tabs>
              <w:spacing w:line="240" w:lineRule="auto"/>
              <w:rPr>
                <w:snapToGrid/>
                <w:szCs w:val="22"/>
                <w:lang w:val="lt-LT"/>
              </w:rPr>
            </w:pPr>
            <w:r w:rsidRPr="00D07982">
              <w:rPr>
                <w:snapToGrid/>
                <w:szCs w:val="22"/>
                <w:lang w:val="lt-LT"/>
              </w:rPr>
              <w:t>Dažn</w:t>
            </w:r>
            <w:r w:rsidR="00F7278E">
              <w:rPr>
                <w:snapToGrid/>
                <w:szCs w:val="22"/>
                <w:lang w:val="lt-LT"/>
              </w:rPr>
              <w:t>as</w:t>
            </w:r>
          </w:p>
        </w:tc>
        <w:tc>
          <w:tcPr>
            <w:tcW w:w="4656" w:type="dxa"/>
          </w:tcPr>
          <w:p w14:paraId="11BF8A5D" w14:textId="77777777" w:rsidR="00153F88" w:rsidRPr="00D07982" w:rsidRDefault="00153F88" w:rsidP="00153F88">
            <w:pPr>
              <w:tabs>
                <w:tab w:val="clear" w:pos="567"/>
              </w:tabs>
              <w:spacing w:line="240" w:lineRule="auto"/>
              <w:ind w:left="105"/>
              <w:rPr>
                <w:snapToGrid/>
                <w:szCs w:val="22"/>
                <w:lang w:val="lt-LT"/>
              </w:rPr>
            </w:pPr>
            <w:r w:rsidRPr="00D07982">
              <w:rPr>
                <w:snapToGrid/>
                <w:szCs w:val="22"/>
                <w:lang w:val="lt-LT"/>
              </w:rPr>
              <w:t>Nemiga.</w:t>
            </w:r>
          </w:p>
        </w:tc>
      </w:tr>
      <w:tr w:rsidR="00153F88" w:rsidRPr="00D07982" w14:paraId="15F3E1EC" w14:textId="77777777" w:rsidTr="00C83253">
        <w:trPr>
          <w:cantSplit/>
          <w:trHeight w:val="315"/>
        </w:trPr>
        <w:tc>
          <w:tcPr>
            <w:tcW w:w="3058" w:type="dxa"/>
            <w:vMerge/>
          </w:tcPr>
          <w:p w14:paraId="36388D24" w14:textId="77777777" w:rsidR="00153F88" w:rsidRPr="00FB32F6" w:rsidRDefault="00153F88" w:rsidP="00153F88">
            <w:pPr>
              <w:tabs>
                <w:tab w:val="clear" w:pos="567"/>
              </w:tabs>
              <w:spacing w:line="240" w:lineRule="auto"/>
              <w:ind w:left="72"/>
              <w:rPr>
                <w:snapToGrid/>
                <w:szCs w:val="22"/>
                <w:lang w:val="lt-LT"/>
              </w:rPr>
            </w:pPr>
          </w:p>
        </w:tc>
        <w:tc>
          <w:tcPr>
            <w:tcW w:w="1465" w:type="dxa"/>
          </w:tcPr>
          <w:p w14:paraId="328B7BAA" w14:textId="5C05A306" w:rsidR="00153F88" w:rsidRPr="00D07982" w:rsidRDefault="00153F88" w:rsidP="00153F88">
            <w:pPr>
              <w:tabs>
                <w:tab w:val="clear" w:pos="567"/>
              </w:tabs>
              <w:spacing w:line="240" w:lineRule="auto"/>
              <w:rPr>
                <w:snapToGrid/>
                <w:szCs w:val="22"/>
                <w:lang w:val="lt-LT"/>
              </w:rPr>
            </w:pPr>
            <w:r w:rsidRPr="00D07982">
              <w:rPr>
                <w:snapToGrid/>
                <w:szCs w:val="22"/>
                <w:lang w:val="lt-LT"/>
              </w:rPr>
              <w:t>Nedažn</w:t>
            </w:r>
            <w:r w:rsidR="00590165">
              <w:rPr>
                <w:snapToGrid/>
                <w:szCs w:val="22"/>
                <w:lang w:val="lt-LT"/>
              </w:rPr>
              <w:t>as</w:t>
            </w:r>
          </w:p>
        </w:tc>
        <w:tc>
          <w:tcPr>
            <w:tcW w:w="4656" w:type="dxa"/>
          </w:tcPr>
          <w:p w14:paraId="2C13FD94" w14:textId="472CE210" w:rsidR="00153F88" w:rsidRPr="00D07982" w:rsidRDefault="00153F88" w:rsidP="00153F88">
            <w:pPr>
              <w:tabs>
                <w:tab w:val="clear" w:pos="567"/>
              </w:tabs>
              <w:spacing w:line="240" w:lineRule="auto"/>
              <w:ind w:left="105"/>
              <w:rPr>
                <w:snapToGrid/>
                <w:szCs w:val="22"/>
                <w:lang w:val="lt-LT"/>
              </w:rPr>
            </w:pPr>
            <w:r w:rsidRPr="00D07982">
              <w:rPr>
                <w:snapToGrid/>
                <w:szCs w:val="22"/>
                <w:lang w:val="lt-LT"/>
              </w:rPr>
              <w:t>Sumišimas, depresija, nervingumas</w:t>
            </w:r>
            <w:r w:rsidR="001F55BB">
              <w:rPr>
                <w:snapToGrid/>
                <w:szCs w:val="22"/>
                <w:lang w:val="lt-LT"/>
              </w:rPr>
              <w:t>.</w:t>
            </w:r>
          </w:p>
        </w:tc>
      </w:tr>
      <w:tr w:rsidR="00153F88" w:rsidRPr="00D07982" w14:paraId="080535EC" w14:textId="77777777" w:rsidTr="00C83253">
        <w:trPr>
          <w:cantSplit/>
        </w:trPr>
        <w:tc>
          <w:tcPr>
            <w:tcW w:w="3058" w:type="dxa"/>
            <w:vMerge w:val="restart"/>
          </w:tcPr>
          <w:p w14:paraId="482ED554" w14:textId="77777777" w:rsidR="00153F88" w:rsidRPr="00F7278E" w:rsidRDefault="00153F88" w:rsidP="00153F88">
            <w:pPr>
              <w:tabs>
                <w:tab w:val="clear" w:pos="567"/>
              </w:tabs>
              <w:spacing w:line="240" w:lineRule="auto"/>
              <w:ind w:left="72"/>
              <w:rPr>
                <w:snapToGrid/>
                <w:szCs w:val="22"/>
                <w:lang w:val="lt-LT"/>
              </w:rPr>
            </w:pPr>
            <w:r w:rsidRPr="00FB32F6">
              <w:rPr>
                <w:snapToGrid/>
                <w:szCs w:val="22"/>
                <w:lang w:val="lt-LT"/>
              </w:rPr>
              <w:t>Nervų sistemos sutrikimai</w:t>
            </w:r>
          </w:p>
        </w:tc>
        <w:tc>
          <w:tcPr>
            <w:tcW w:w="1465" w:type="dxa"/>
          </w:tcPr>
          <w:p w14:paraId="47BAD301" w14:textId="5F4C02DB" w:rsidR="00153F88" w:rsidRPr="00D07982" w:rsidRDefault="00153F88" w:rsidP="00153F88">
            <w:pPr>
              <w:tabs>
                <w:tab w:val="clear" w:pos="567"/>
              </w:tabs>
              <w:spacing w:line="240" w:lineRule="auto"/>
              <w:ind w:left="72"/>
              <w:rPr>
                <w:snapToGrid/>
                <w:szCs w:val="22"/>
                <w:lang w:val="lt-LT"/>
              </w:rPr>
            </w:pPr>
            <w:r w:rsidRPr="00D07982">
              <w:rPr>
                <w:snapToGrid/>
                <w:szCs w:val="22"/>
                <w:lang w:val="lt-LT"/>
              </w:rPr>
              <w:t>Dažn</w:t>
            </w:r>
            <w:r w:rsidR="00F7278E">
              <w:rPr>
                <w:snapToGrid/>
                <w:szCs w:val="22"/>
                <w:lang w:val="lt-LT"/>
              </w:rPr>
              <w:t>as</w:t>
            </w:r>
          </w:p>
        </w:tc>
        <w:tc>
          <w:tcPr>
            <w:tcW w:w="4656" w:type="dxa"/>
          </w:tcPr>
          <w:p w14:paraId="653D9EE2" w14:textId="77777777" w:rsidR="00153F88" w:rsidRPr="00D07982" w:rsidRDefault="00153F88" w:rsidP="00153F88">
            <w:pPr>
              <w:tabs>
                <w:tab w:val="clear" w:pos="567"/>
              </w:tabs>
              <w:spacing w:line="240" w:lineRule="auto"/>
              <w:ind w:left="105"/>
              <w:rPr>
                <w:snapToGrid/>
                <w:szCs w:val="22"/>
                <w:lang w:val="lt-LT"/>
              </w:rPr>
            </w:pPr>
            <w:r w:rsidRPr="00D07982">
              <w:rPr>
                <w:snapToGrid/>
                <w:szCs w:val="22"/>
                <w:lang w:val="lt-LT"/>
              </w:rPr>
              <w:t xml:space="preserve">Svaigulys, galvos skausmas, </w:t>
            </w:r>
            <w:proofErr w:type="spellStart"/>
            <w:r w:rsidRPr="00D07982">
              <w:rPr>
                <w:snapToGrid/>
                <w:szCs w:val="22"/>
                <w:lang w:val="lt-LT"/>
              </w:rPr>
              <w:t>parestezija</w:t>
            </w:r>
            <w:proofErr w:type="spellEnd"/>
            <w:r w:rsidRPr="00D07982">
              <w:rPr>
                <w:snapToGrid/>
                <w:szCs w:val="22"/>
                <w:lang w:val="lt-LT"/>
              </w:rPr>
              <w:t>.</w:t>
            </w:r>
          </w:p>
        </w:tc>
      </w:tr>
      <w:tr w:rsidR="00153F88" w:rsidRPr="00B35EC5" w14:paraId="533AED88" w14:textId="77777777" w:rsidTr="00C83253">
        <w:trPr>
          <w:cantSplit/>
        </w:trPr>
        <w:tc>
          <w:tcPr>
            <w:tcW w:w="3058" w:type="dxa"/>
            <w:vMerge/>
          </w:tcPr>
          <w:p w14:paraId="4AF24ED7" w14:textId="77777777" w:rsidR="00153F88" w:rsidRPr="00D07982" w:rsidRDefault="00153F88" w:rsidP="00153F88">
            <w:pPr>
              <w:tabs>
                <w:tab w:val="clear" w:pos="567"/>
              </w:tabs>
              <w:spacing w:line="240" w:lineRule="auto"/>
              <w:ind w:left="72"/>
              <w:rPr>
                <w:snapToGrid/>
                <w:szCs w:val="22"/>
                <w:lang w:val="lt-LT"/>
              </w:rPr>
            </w:pPr>
          </w:p>
        </w:tc>
        <w:tc>
          <w:tcPr>
            <w:tcW w:w="1465" w:type="dxa"/>
          </w:tcPr>
          <w:p w14:paraId="4CC7591C" w14:textId="0216780F" w:rsidR="00153F88" w:rsidRPr="00D07982" w:rsidRDefault="00153F88" w:rsidP="00153F88">
            <w:pPr>
              <w:tabs>
                <w:tab w:val="clear" w:pos="567"/>
              </w:tabs>
              <w:spacing w:line="240" w:lineRule="auto"/>
              <w:ind w:left="72"/>
              <w:rPr>
                <w:snapToGrid/>
                <w:szCs w:val="22"/>
                <w:lang w:val="lt-LT"/>
              </w:rPr>
            </w:pPr>
            <w:r w:rsidRPr="00D07982">
              <w:rPr>
                <w:snapToGrid/>
                <w:szCs w:val="22"/>
                <w:lang w:val="lt-LT"/>
              </w:rPr>
              <w:t>Nedažn</w:t>
            </w:r>
            <w:r w:rsidR="00590165">
              <w:rPr>
                <w:snapToGrid/>
                <w:szCs w:val="22"/>
                <w:lang w:val="lt-LT"/>
              </w:rPr>
              <w:t>as</w:t>
            </w:r>
          </w:p>
        </w:tc>
        <w:tc>
          <w:tcPr>
            <w:tcW w:w="4656" w:type="dxa"/>
          </w:tcPr>
          <w:p w14:paraId="16B25A32" w14:textId="77777777" w:rsidR="00153F88" w:rsidRPr="00D07982" w:rsidRDefault="00153F88" w:rsidP="00153F88">
            <w:pPr>
              <w:tabs>
                <w:tab w:val="clear" w:pos="567"/>
              </w:tabs>
              <w:spacing w:line="240" w:lineRule="auto"/>
              <w:ind w:left="105"/>
              <w:rPr>
                <w:snapToGrid/>
                <w:szCs w:val="22"/>
                <w:lang w:val="lt-LT"/>
              </w:rPr>
            </w:pPr>
            <w:r w:rsidRPr="00D07982">
              <w:rPr>
                <w:snapToGrid/>
                <w:szCs w:val="22"/>
                <w:lang w:val="lt-LT"/>
              </w:rPr>
              <w:t xml:space="preserve">Praeinantysis smegenų išemijos priepuolis, </w:t>
            </w:r>
            <w:proofErr w:type="spellStart"/>
            <w:r w:rsidRPr="00D07982">
              <w:rPr>
                <w:snapToGrid/>
                <w:szCs w:val="22"/>
                <w:lang w:val="lt-LT"/>
              </w:rPr>
              <w:t>somnolencija</w:t>
            </w:r>
            <w:proofErr w:type="spellEnd"/>
            <w:r w:rsidRPr="00D07982">
              <w:rPr>
                <w:snapToGrid/>
                <w:szCs w:val="22"/>
                <w:lang w:val="lt-LT"/>
              </w:rPr>
              <w:t>.</w:t>
            </w:r>
          </w:p>
        </w:tc>
      </w:tr>
      <w:tr w:rsidR="00153F88" w:rsidRPr="00D07982" w14:paraId="566E304B" w14:textId="77777777" w:rsidTr="00C83253">
        <w:trPr>
          <w:cantSplit/>
          <w:trHeight w:val="165"/>
        </w:trPr>
        <w:tc>
          <w:tcPr>
            <w:tcW w:w="3058" w:type="dxa"/>
            <w:vMerge/>
          </w:tcPr>
          <w:p w14:paraId="16B74B2F" w14:textId="77777777" w:rsidR="00153F88" w:rsidRPr="00D07982" w:rsidRDefault="00153F88" w:rsidP="00153F88">
            <w:pPr>
              <w:tabs>
                <w:tab w:val="clear" w:pos="567"/>
              </w:tabs>
              <w:spacing w:line="240" w:lineRule="auto"/>
              <w:ind w:left="72"/>
              <w:rPr>
                <w:snapToGrid/>
                <w:szCs w:val="22"/>
                <w:lang w:val="lt-LT"/>
              </w:rPr>
            </w:pPr>
          </w:p>
        </w:tc>
        <w:tc>
          <w:tcPr>
            <w:tcW w:w="1465" w:type="dxa"/>
          </w:tcPr>
          <w:p w14:paraId="10CBF636" w14:textId="33088B87" w:rsidR="00153F88" w:rsidRPr="00D07982" w:rsidRDefault="00153F88" w:rsidP="00153F88">
            <w:pPr>
              <w:tabs>
                <w:tab w:val="clear" w:pos="567"/>
              </w:tabs>
              <w:spacing w:line="240" w:lineRule="auto"/>
              <w:ind w:left="72"/>
              <w:rPr>
                <w:snapToGrid/>
                <w:szCs w:val="22"/>
                <w:lang w:val="lt-LT"/>
              </w:rPr>
            </w:pPr>
            <w:r w:rsidRPr="00D07982">
              <w:rPr>
                <w:snapToGrid/>
                <w:szCs w:val="22"/>
                <w:lang w:val="lt-LT"/>
              </w:rPr>
              <w:t>Ret</w:t>
            </w:r>
            <w:r w:rsidR="00F7278E">
              <w:rPr>
                <w:snapToGrid/>
                <w:szCs w:val="22"/>
                <w:lang w:val="lt-LT"/>
              </w:rPr>
              <w:t>as</w:t>
            </w:r>
          </w:p>
        </w:tc>
        <w:tc>
          <w:tcPr>
            <w:tcW w:w="4656" w:type="dxa"/>
          </w:tcPr>
          <w:p w14:paraId="7BB12891" w14:textId="77777777" w:rsidR="00153F88" w:rsidRPr="00D07982" w:rsidRDefault="00153F88" w:rsidP="00153F88">
            <w:pPr>
              <w:tabs>
                <w:tab w:val="clear" w:pos="567"/>
              </w:tabs>
              <w:spacing w:line="240" w:lineRule="auto"/>
              <w:ind w:left="105"/>
              <w:rPr>
                <w:snapToGrid/>
                <w:szCs w:val="22"/>
                <w:lang w:val="lt-LT"/>
              </w:rPr>
            </w:pPr>
            <w:r w:rsidRPr="00D07982">
              <w:rPr>
                <w:snapToGrid/>
                <w:szCs w:val="22"/>
                <w:lang w:val="lt-LT"/>
              </w:rPr>
              <w:t>Pusiausvyros sutrikimas, sinkopė.</w:t>
            </w:r>
          </w:p>
        </w:tc>
      </w:tr>
      <w:tr w:rsidR="00153F88" w:rsidRPr="00D07982" w14:paraId="095D1C16" w14:textId="77777777" w:rsidTr="00C83253">
        <w:trPr>
          <w:cantSplit/>
          <w:trHeight w:val="165"/>
        </w:trPr>
        <w:tc>
          <w:tcPr>
            <w:tcW w:w="3058" w:type="dxa"/>
            <w:vMerge/>
          </w:tcPr>
          <w:p w14:paraId="5C3FA38E" w14:textId="77777777" w:rsidR="00153F88" w:rsidRPr="00D07982" w:rsidRDefault="00153F88" w:rsidP="00153F88">
            <w:pPr>
              <w:tabs>
                <w:tab w:val="clear" w:pos="567"/>
              </w:tabs>
              <w:spacing w:line="240" w:lineRule="auto"/>
              <w:ind w:left="72"/>
              <w:rPr>
                <w:snapToGrid/>
                <w:szCs w:val="22"/>
                <w:lang w:val="lt-LT"/>
              </w:rPr>
            </w:pPr>
          </w:p>
        </w:tc>
        <w:tc>
          <w:tcPr>
            <w:tcW w:w="1465" w:type="dxa"/>
          </w:tcPr>
          <w:p w14:paraId="10727786" w14:textId="77777777" w:rsidR="00153F88" w:rsidRPr="00D07982" w:rsidRDefault="00153F88" w:rsidP="00153F88">
            <w:pPr>
              <w:tabs>
                <w:tab w:val="clear" w:pos="567"/>
              </w:tabs>
              <w:spacing w:line="240" w:lineRule="auto"/>
              <w:ind w:left="72"/>
              <w:rPr>
                <w:snapToGrid/>
                <w:szCs w:val="22"/>
                <w:lang w:val="lt-LT"/>
              </w:rPr>
            </w:pPr>
            <w:r w:rsidRPr="00D07982">
              <w:rPr>
                <w:snapToGrid/>
                <w:szCs w:val="22"/>
                <w:lang w:val="lt-LT"/>
              </w:rPr>
              <w:t>Dažnis nežinomas</w:t>
            </w:r>
          </w:p>
        </w:tc>
        <w:tc>
          <w:tcPr>
            <w:tcW w:w="4656" w:type="dxa"/>
          </w:tcPr>
          <w:p w14:paraId="1260099A" w14:textId="77777777" w:rsidR="00153F88" w:rsidRPr="00D07982" w:rsidRDefault="00153F88" w:rsidP="00153F88">
            <w:pPr>
              <w:tabs>
                <w:tab w:val="clear" w:pos="567"/>
              </w:tabs>
              <w:spacing w:line="240" w:lineRule="auto"/>
              <w:ind w:left="105"/>
              <w:rPr>
                <w:snapToGrid/>
                <w:szCs w:val="22"/>
                <w:lang w:val="lt-LT"/>
              </w:rPr>
            </w:pPr>
            <w:proofErr w:type="spellStart"/>
            <w:r w:rsidRPr="00D07982">
              <w:rPr>
                <w:snapToGrid/>
                <w:szCs w:val="22"/>
                <w:lang w:val="lt-LT"/>
              </w:rPr>
              <w:t>Cerebrovaskulinis</w:t>
            </w:r>
            <w:proofErr w:type="spellEnd"/>
            <w:r w:rsidRPr="00D07982">
              <w:rPr>
                <w:snapToGrid/>
                <w:szCs w:val="22"/>
                <w:lang w:val="lt-LT"/>
              </w:rPr>
              <w:t xml:space="preserve"> įvykis (insultas).</w:t>
            </w:r>
          </w:p>
        </w:tc>
      </w:tr>
      <w:tr w:rsidR="00153F88" w:rsidRPr="00B35EC5" w14:paraId="021ABAFE" w14:textId="77777777" w:rsidTr="00C83253">
        <w:trPr>
          <w:cantSplit/>
          <w:trHeight w:val="165"/>
        </w:trPr>
        <w:tc>
          <w:tcPr>
            <w:tcW w:w="3058" w:type="dxa"/>
            <w:vMerge w:val="restart"/>
          </w:tcPr>
          <w:p w14:paraId="540B21E0" w14:textId="77777777" w:rsidR="00153F88" w:rsidRPr="00FB32F6" w:rsidRDefault="00153F88" w:rsidP="00153F88">
            <w:pPr>
              <w:tabs>
                <w:tab w:val="clear" w:pos="567"/>
              </w:tabs>
              <w:spacing w:line="240" w:lineRule="auto"/>
              <w:ind w:left="72"/>
              <w:rPr>
                <w:snapToGrid/>
                <w:szCs w:val="22"/>
                <w:lang w:val="lt-LT"/>
              </w:rPr>
            </w:pPr>
            <w:r w:rsidRPr="00FB32F6">
              <w:rPr>
                <w:snapToGrid/>
                <w:szCs w:val="22"/>
                <w:lang w:val="lt-LT"/>
              </w:rPr>
              <w:t>Akių sutrikimai</w:t>
            </w:r>
          </w:p>
        </w:tc>
        <w:tc>
          <w:tcPr>
            <w:tcW w:w="1465" w:type="dxa"/>
          </w:tcPr>
          <w:p w14:paraId="4A1F7CD2" w14:textId="69DD76BC" w:rsidR="00153F88" w:rsidRPr="00D07982" w:rsidRDefault="00153F88" w:rsidP="00153F88">
            <w:pPr>
              <w:tabs>
                <w:tab w:val="clear" w:pos="567"/>
              </w:tabs>
              <w:spacing w:line="240" w:lineRule="auto"/>
              <w:ind w:left="72"/>
              <w:rPr>
                <w:snapToGrid/>
                <w:szCs w:val="22"/>
                <w:lang w:val="lt-LT"/>
              </w:rPr>
            </w:pPr>
            <w:r w:rsidRPr="00D07982">
              <w:rPr>
                <w:snapToGrid/>
                <w:szCs w:val="22"/>
                <w:lang w:val="lt-LT"/>
              </w:rPr>
              <w:t>Nedažn</w:t>
            </w:r>
            <w:r w:rsidR="00F7278E">
              <w:rPr>
                <w:snapToGrid/>
                <w:szCs w:val="22"/>
                <w:lang w:val="lt-LT"/>
              </w:rPr>
              <w:t>as</w:t>
            </w:r>
          </w:p>
        </w:tc>
        <w:tc>
          <w:tcPr>
            <w:tcW w:w="4656" w:type="dxa"/>
          </w:tcPr>
          <w:p w14:paraId="35045417" w14:textId="77777777" w:rsidR="00153F88" w:rsidRPr="00D07982" w:rsidRDefault="00153F88" w:rsidP="00153F88">
            <w:pPr>
              <w:tabs>
                <w:tab w:val="clear" w:pos="567"/>
              </w:tabs>
              <w:spacing w:line="240" w:lineRule="auto"/>
              <w:ind w:left="105"/>
              <w:rPr>
                <w:snapToGrid/>
                <w:szCs w:val="22"/>
                <w:lang w:val="lt-LT"/>
              </w:rPr>
            </w:pPr>
            <w:r w:rsidRPr="00D07982">
              <w:rPr>
                <w:snapToGrid/>
                <w:szCs w:val="22"/>
                <w:lang w:val="lt-LT"/>
              </w:rPr>
              <w:t>Regėjimo susilpnėjimas, nesant objektyvių pakitimų akyje.</w:t>
            </w:r>
          </w:p>
        </w:tc>
      </w:tr>
      <w:tr w:rsidR="00153F88" w:rsidRPr="00D07982" w14:paraId="20E0C864" w14:textId="77777777" w:rsidTr="00C83253">
        <w:trPr>
          <w:cantSplit/>
          <w:trHeight w:val="165"/>
        </w:trPr>
        <w:tc>
          <w:tcPr>
            <w:tcW w:w="3058" w:type="dxa"/>
            <w:vMerge/>
          </w:tcPr>
          <w:p w14:paraId="5684646F" w14:textId="77777777" w:rsidR="00153F88" w:rsidRPr="00FB32F6" w:rsidRDefault="00153F88" w:rsidP="00153F88">
            <w:pPr>
              <w:tabs>
                <w:tab w:val="clear" w:pos="567"/>
              </w:tabs>
              <w:spacing w:line="240" w:lineRule="auto"/>
              <w:ind w:left="72"/>
              <w:rPr>
                <w:snapToGrid/>
                <w:szCs w:val="22"/>
                <w:lang w:val="lt-LT"/>
              </w:rPr>
            </w:pPr>
          </w:p>
        </w:tc>
        <w:tc>
          <w:tcPr>
            <w:tcW w:w="1465" w:type="dxa"/>
          </w:tcPr>
          <w:p w14:paraId="300DDF14" w14:textId="70210015" w:rsidR="00153F88" w:rsidRPr="00D07982" w:rsidRDefault="00153F88" w:rsidP="00153F88">
            <w:pPr>
              <w:tabs>
                <w:tab w:val="clear" w:pos="567"/>
              </w:tabs>
              <w:spacing w:line="240" w:lineRule="auto"/>
              <w:ind w:left="72"/>
              <w:rPr>
                <w:snapToGrid/>
                <w:szCs w:val="22"/>
                <w:lang w:val="lt-LT"/>
              </w:rPr>
            </w:pPr>
            <w:r w:rsidRPr="00D07982">
              <w:rPr>
                <w:snapToGrid/>
                <w:szCs w:val="22"/>
                <w:lang w:val="lt-LT"/>
              </w:rPr>
              <w:t>Labai ret</w:t>
            </w:r>
            <w:r w:rsidR="00F7278E">
              <w:rPr>
                <w:snapToGrid/>
                <w:szCs w:val="22"/>
                <w:lang w:val="lt-LT"/>
              </w:rPr>
              <w:t>as</w:t>
            </w:r>
          </w:p>
        </w:tc>
        <w:tc>
          <w:tcPr>
            <w:tcW w:w="4656" w:type="dxa"/>
          </w:tcPr>
          <w:p w14:paraId="1F33CA33" w14:textId="77777777" w:rsidR="00153F88" w:rsidRPr="00D07982" w:rsidRDefault="00153F88" w:rsidP="00153F88">
            <w:pPr>
              <w:tabs>
                <w:tab w:val="clear" w:pos="567"/>
              </w:tabs>
              <w:spacing w:line="240" w:lineRule="auto"/>
              <w:ind w:left="105"/>
              <w:rPr>
                <w:snapToGrid/>
                <w:szCs w:val="22"/>
                <w:lang w:val="lt-LT"/>
              </w:rPr>
            </w:pPr>
            <w:r w:rsidRPr="00D07982">
              <w:rPr>
                <w:snapToGrid/>
                <w:szCs w:val="22"/>
                <w:lang w:val="lt-LT"/>
              </w:rPr>
              <w:t>Miglotas matymas.</w:t>
            </w:r>
          </w:p>
        </w:tc>
      </w:tr>
      <w:tr w:rsidR="00153F88" w:rsidRPr="00D07982" w14:paraId="33E4175D" w14:textId="77777777" w:rsidTr="00C83253">
        <w:trPr>
          <w:trHeight w:val="293"/>
        </w:trPr>
        <w:tc>
          <w:tcPr>
            <w:tcW w:w="3058" w:type="dxa"/>
          </w:tcPr>
          <w:p w14:paraId="6A747134" w14:textId="77777777" w:rsidR="00153F88" w:rsidRPr="00FB32F6" w:rsidRDefault="00153F88" w:rsidP="00153F88">
            <w:pPr>
              <w:tabs>
                <w:tab w:val="clear" w:pos="567"/>
              </w:tabs>
              <w:spacing w:line="240" w:lineRule="auto"/>
              <w:ind w:left="72"/>
              <w:rPr>
                <w:snapToGrid/>
                <w:szCs w:val="22"/>
                <w:lang w:val="lt-LT"/>
              </w:rPr>
            </w:pPr>
            <w:r w:rsidRPr="00FB32F6">
              <w:rPr>
                <w:snapToGrid/>
                <w:szCs w:val="22"/>
                <w:lang w:val="lt-LT"/>
              </w:rPr>
              <w:t>Ausų ir labirintų sutrikimai</w:t>
            </w:r>
          </w:p>
        </w:tc>
        <w:tc>
          <w:tcPr>
            <w:tcW w:w="1465" w:type="dxa"/>
          </w:tcPr>
          <w:p w14:paraId="1027BFAB" w14:textId="3D0D1426" w:rsidR="00153F88" w:rsidRPr="00D07982" w:rsidRDefault="00153F88" w:rsidP="00153F88">
            <w:pPr>
              <w:tabs>
                <w:tab w:val="clear" w:pos="567"/>
              </w:tabs>
              <w:spacing w:line="240" w:lineRule="auto"/>
              <w:ind w:left="72"/>
              <w:rPr>
                <w:snapToGrid/>
                <w:szCs w:val="22"/>
                <w:lang w:val="lt-LT"/>
              </w:rPr>
            </w:pPr>
            <w:r w:rsidRPr="00D07982">
              <w:rPr>
                <w:snapToGrid/>
                <w:szCs w:val="22"/>
                <w:lang w:val="lt-LT"/>
              </w:rPr>
              <w:t>Nedažn</w:t>
            </w:r>
            <w:r w:rsidR="00F7278E">
              <w:rPr>
                <w:snapToGrid/>
                <w:szCs w:val="22"/>
                <w:lang w:val="lt-LT"/>
              </w:rPr>
              <w:t>as</w:t>
            </w:r>
          </w:p>
        </w:tc>
        <w:tc>
          <w:tcPr>
            <w:tcW w:w="4656" w:type="dxa"/>
          </w:tcPr>
          <w:p w14:paraId="5FF0CC8D" w14:textId="77777777" w:rsidR="00153F88" w:rsidRPr="00D07982" w:rsidRDefault="00153F88" w:rsidP="00153F88">
            <w:pPr>
              <w:tabs>
                <w:tab w:val="clear" w:pos="567"/>
              </w:tabs>
              <w:spacing w:line="240" w:lineRule="auto"/>
              <w:ind w:left="105"/>
              <w:rPr>
                <w:snapToGrid/>
                <w:szCs w:val="22"/>
                <w:lang w:val="lt-LT"/>
              </w:rPr>
            </w:pPr>
            <w:r w:rsidRPr="00D07982">
              <w:rPr>
                <w:snapToGrid/>
                <w:szCs w:val="22"/>
                <w:lang w:val="lt-LT"/>
              </w:rPr>
              <w:t>Galvos sukimasis (</w:t>
            </w:r>
            <w:proofErr w:type="spellStart"/>
            <w:r w:rsidRPr="00D07982">
              <w:rPr>
                <w:i/>
                <w:snapToGrid/>
                <w:szCs w:val="22"/>
                <w:lang w:val="lt-LT"/>
              </w:rPr>
              <w:t>vertigo</w:t>
            </w:r>
            <w:proofErr w:type="spellEnd"/>
            <w:r w:rsidRPr="00D07982">
              <w:rPr>
                <w:snapToGrid/>
                <w:szCs w:val="22"/>
                <w:lang w:val="lt-LT"/>
              </w:rPr>
              <w:t>), spengimas ausyse.</w:t>
            </w:r>
          </w:p>
        </w:tc>
      </w:tr>
      <w:tr w:rsidR="00153F88" w:rsidRPr="00D07982" w14:paraId="4755F03C" w14:textId="77777777" w:rsidTr="00C83253">
        <w:trPr>
          <w:cantSplit/>
          <w:trHeight w:val="420"/>
        </w:trPr>
        <w:tc>
          <w:tcPr>
            <w:tcW w:w="3058" w:type="dxa"/>
          </w:tcPr>
          <w:p w14:paraId="506111F7" w14:textId="77777777" w:rsidR="00153F88" w:rsidRPr="00F7278E" w:rsidRDefault="00153F88" w:rsidP="00153F88">
            <w:pPr>
              <w:keepNext/>
              <w:spacing w:line="240" w:lineRule="auto"/>
              <w:ind w:left="72"/>
              <w:rPr>
                <w:snapToGrid/>
                <w:szCs w:val="22"/>
                <w:lang w:val="lt-LT"/>
              </w:rPr>
            </w:pPr>
            <w:r w:rsidRPr="00FB32F6">
              <w:rPr>
                <w:snapToGrid/>
                <w:szCs w:val="22"/>
                <w:lang w:val="lt-LT"/>
              </w:rPr>
              <w:t>Širdies sutrikimai</w:t>
            </w:r>
          </w:p>
        </w:tc>
        <w:tc>
          <w:tcPr>
            <w:tcW w:w="1465" w:type="dxa"/>
          </w:tcPr>
          <w:p w14:paraId="36FB2000" w14:textId="39CACCA6" w:rsidR="00153F88" w:rsidRPr="00D07982" w:rsidRDefault="00153F88" w:rsidP="00153F88">
            <w:pPr>
              <w:tabs>
                <w:tab w:val="clear" w:pos="567"/>
              </w:tabs>
              <w:spacing w:line="240" w:lineRule="auto"/>
              <w:ind w:left="72"/>
              <w:rPr>
                <w:snapToGrid/>
                <w:szCs w:val="22"/>
                <w:lang w:val="lt-LT"/>
              </w:rPr>
            </w:pPr>
            <w:r w:rsidRPr="00D07982">
              <w:rPr>
                <w:snapToGrid/>
                <w:szCs w:val="22"/>
                <w:lang w:val="lt-LT"/>
              </w:rPr>
              <w:t>Nedažn</w:t>
            </w:r>
            <w:r w:rsidR="00F7278E">
              <w:rPr>
                <w:snapToGrid/>
                <w:szCs w:val="22"/>
                <w:lang w:val="lt-LT"/>
              </w:rPr>
              <w:t>as</w:t>
            </w:r>
          </w:p>
        </w:tc>
        <w:tc>
          <w:tcPr>
            <w:tcW w:w="4656" w:type="dxa"/>
          </w:tcPr>
          <w:p w14:paraId="5B076FB9" w14:textId="77777777" w:rsidR="00153F88" w:rsidRPr="00D07982" w:rsidRDefault="00153F88" w:rsidP="00153F88">
            <w:pPr>
              <w:tabs>
                <w:tab w:val="clear" w:pos="567"/>
              </w:tabs>
              <w:spacing w:line="240" w:lineRule="auto"/>
              <w:ind w:left="105"/>
              <w:rPr>
                <w:snapToGrid/>
                <w:szCs w:val="22"/>
                <w:lang w:val="lt-LT"/>
              </w:rPr>
            </w:pPr>
            <w:r w:rsidRPr="00D07982">
              <w:rPr>
                <w:snapToGrid/>
                <w:szCs w:val="22"/>
                <w:lang w:val="lt-LT"/>
              </w:rPr>
              <w:t xml:space="preserve">Miokardo infarktas, krūtinės angina, </w:t>
            </w:r>
            <w:proofErr w:type="spellStart"/>
            <w:r w:rsidRPr="00D07982">
              <w:rPr>
                <w:snapToGrid/>
                <w:szCs w:val="22"/>
                <w:lang w:val="lt-LT"/>
              </w:rPr>
              <w:t>tachikardija</w:t>
            </w:r>
            <w:proofErr w:type="spellEnd"/>
            <w:r w:rsidRPr="00D07982">
              <w:rPr>
                <w:snapToGrid/>
                <w:szCs w:val="22"/>
                <w:lang w:val="lt-LT"/>
              </w:rPr>
              <w:t xml:space="preserve">, </w:t>
            </w:r>
            <w:proofErr w:type="spellStart"/>
            <w:r w:rsidRPr="00D07982">
              <w:rPr>
                <w:snapToGrid/>
                <w:szCs w:val="22"/>
                <w:lang w:val="lt-LT"/>
              </w:rPr>
              <w:t>palpitacijos</w:t>
            </w:r>
            <w:proofErr w:type="spellEnd"/>
            <w:r w:rsidRPr="00D07982">
              <w:rPr>
                <w:snapToGrid/>
                <w:szCs w:val="22"/>
                <w:lang w:val="lt-LT"/>
              </w:rPr>
              <w:t>.</w:t>
            </w:r>
          </w:p>
        </w:tc>
      </w:tr>
      <w:tr w:rsidR="00153F88" w:rsidRPr="00D07982" w14:paraId="59F65CAD" w14:textId="77777777" w:rsidTr="00C83253">
        <w:trPr>
          <w:cantSplit/>
          <w:trHeight w:val="110"/>
        </w:trPr>
        <w:tc>
          <w:tcPr>
            <w:tcW w:w="3058" w:type="dxa"/>
            <w:vMerge w:val="restart"/>
          </w:tcPr>
          <w:p w14:paraId="46EE1A71" w14:textId="77777777" w:rsidR="00153F88" w:rsidRPr="00FB32F6" w:rsidRDefault="00153F88" w:rsidP="00153F88">
            <w:pPr>
              <w:tabs>
                <w:tab w:val="clear" w:pos="567"/>
              </w:tabs>
              <w:spacing w:line="240" w:lineRule="auto"/>
              <w:ind w:left="72"/>
              <w:rPr>
                <w:snapToGrid/>
                <w:szCs w:val="22"/>
                <w:lang w:val="lt-LT"/>
              </w:rPr>
            </w:pPr>
            <w:r w:rsidRPr="00FB32F6">
              <w:rPr>
                <w:snapToGrid/>
                <w:szCs w:val="22"/>
                <w:lang w:val="lt-LT"/>
              </w:rPr>
              <w:t>Kraujagyslių sutrikimai</w:t>
            </w:r>
          </w:p>
        </w:tc>
        <w:tc>
          <w:tcPr>
            <w:tcW w:w="1465" w:type="dxa"/>
          </w:tcPr>
          <w:p w14:paraId="3779496D" w14:textId="3419C3CA" w:rsidR="00153F88" w:rsidRPr="00D07982" w:rsidRDefault="00153F88" w:rsidP="00153F88">
            <w:pPr>
              <w:tabs>
                <w:tab w:val="clear" w:pos="567"/>
              </w:tabs>
              <w:spacing w:line="240" w:lineRule="auto"/>
              <w:ind w:left="72"/>
              <w:rPr>
                <w:snapToGrid/>
                <w:szCs w:val="22"/>
                <w:lang w:val="lt-LT"/>
              </w:rPr>
            </w:pPr>
            <w:r w:rsidRPr="00D07982">
              <w:rPr>
                <w:snapToGrid/>
                <w:szCs w:val="22"/>
                <w:lang w:val="lt-LT"/>
              </w:rPr>
              <w:t>Dažn</w:t>
            </w:r>
            <w:r w:rsidR="00F7278E">
              <w:rPr>
                <w:snapToGrid/>
                <w:szCs w:val="22"/>
                <w:lang w:val="lt-LT"/>
              </w:rPr>
              <w:t>as</w:t>
            </w:r>
          </w:p>
        </w:tc>
        <w:tc>
          <w:tcPr>
            <w:tcW w:w="4656" w:type="dxa"/>
          </w:tcPr>
          <w:p w14:paraId="4302B569" w14:textId="77777777" w:rsidR="00153F88" w:rsidRPr="00D07982" w:rsidRDefault="00153F88" w:rsidP="00153F88">
            <w:pPr>
              <w:tabs>
                <w:tab w:val="clear" w:pos="567"/>
              </w:tabs>
              <w:spacing w:line="240" w:lineRule="auto"/>
              <w:ind w:left="105"/>
              <w:rPr>
                <w:snapToGrid/>
                <w:szCs w:val="22"/>
                <w:lang w:val="lt-LT"/>
              </w:rPr>
            </w:pPr>
            <w:proofErr w:type="spellStart"/>
            <w:r w:rsidRPr="00D07982">
              <w:rPr>
                <w:snapToGrid/>
                <w:szCs w:val="22"/>
                <w:lang w:val="lt-LT"/>
              </w:rPr>
              <w:t>Hipotenzija</w:t>
            </w:r>
            <w:proofErr w:type="spellEnd"/>
            <w:r w:rsidRPr="00D07982">
              <w:rPr>
                <w:snapToGrid/>
                <w:szCs w:val="22"/>
                <w:lang w:val="lt-LT"/>
              </w:rPr>
              <w:t>.</w:t>
            </w:r>
          </w:p>
        </w:tc>
      </w:tr>
      <w:tr w:rsidR="00153F88" w:rsidRPr="00D07982" w14:paraId="24B0A67A" w14:textId="77777777" w:rsidTr="00C83253">
        <w:trPr>
          <w:cantSplit/>
          <w:trHeight w:val="670"/>
        </w:trPr>
        <w:tc>
          <w:tcPr>
            <w:tcW w:w="3058" w:type="dxa"/>
            <w:vMerge/>
          </w:tcPr>
          <w:p w14:paraId="5B4E4963" w14:textId="77777777" w:rsidR="00153F88" w:rsidRPr="00FB32F6" w:rsidRDefault="00153F88" w:rsidP="00153F88">
            <w:pPr>
              <w:tabs>
                <w:tab w:val="clear" w:pos="567"/>
              </w:tabs>
              <w:spacing w:line="240" w:lineRule="auto"/>
              <w:ind w:left="72"/>
              <w:rPr>
                <w:snapToGrid/>
                <w:szCs w:val="22"/>
                <w:lang w:val="lt-LT"/>
              </w:rPr>
            </w:pPr>
          </w:p>
        </w:tc>
        <w:tc>
          <w:tcPr>
            <w:tcW w:w="1465" w:type="dxa"/>
          </w:tcPr>
          <w:p w14:paraId="6562546C" w14:textId="5B78DACC" w:rsidR="00153F88" w:rsidRPr="00D07982" w:rsidRDefault="00153F88" w:rsidP="00153F88">
            <w:pPr>
              <w:tabs>
                <w:tab w:val="clear" w:pos="567"/>
              </w:tabs>
              <w:spacing w:line="240" w:lineRule="auto"/>
              <w:ind w:left="72"/>
              <w:rPr>
                <w:snapToGrid/>
                <w:szCs w:val="22"/>
                <w:lang w:val="lt-LT"/>
              </w:rPr>
            </w:pPr>
            <w:r w:rsidRPr="00D07982">
              <w:rPr>
                <w:snapToGrid/>
                <w:szCs w:val="22"/>
                <w:lang w:val="lt-LT"/>
              </w:rPr>
              <w:t>Nedažn</w:t>
            </w:r>
            <w:r w:rsidR="00F7278E">
              <w:rPr>
                <w:snapToGrid/>
                <w:szCs w:val="22"/>
                <w:lang w:val="lt-LT"/>
              </w:rPr>
              <w:t>as</w:t>
            </w:r>
          </w:p>
        </w:tc>
        <w:tc>
          <w:tcPr>
            <w:tcW w:w="4656" w:type="dxa"/>
          </w:tcPr>
          <w:p w14:paraId="084D9DF0" w14:textId="77777777" w:rsidR="00153F88" w:rsidRPr="00D07982" w:rsidRDefault="00153F88" w:rsidP="00153F88">
            <w:pPr>
              <w:tabs>
                <w:tab w:val="clear" w:pos="567"/>
              </w:tabs>
              <w:spacing w:line="240" w:lineRule="auto"/>
              <w:ind w:left="105"/>
              <w:rPr>
                <w:snapToGrid/>
                <w:szCs w:val="22"/>
                <w:lang w:val="lt-LT"/>
              </w:rPr>
            </w:pPr>
            <w:r w:rsidRPr="00D07982">
              <w:rPr>
                <w:snapToGrid/>
                <w:szCs w:val="22"/>
                <w:lang w:val="lt-LT"/>
              </w:rPr>
              <w:t>Kraujagyslių išsiplėtimas.</w:t>
            </w:r>
          </w:p>
        </w:tc>
      </w:tr>
      <w:tr w:rsidR="00153F88" w:rsidRPr="00D07982" w14:paraId="588C518B" w14:textId="77777777" w:rsidTr="00C83253">
        <w:trPr>
          <w:cantSplit/>
          <w:trHeight w:val="110"/>
        </w:trPr>
        <w:tc>
          <w:tcPr>
            <w:tcW w:w="3058" w:type="dxa"/>
            <w:vMerge/>
          </w:tcPr>
          <w:p w14:paraId="27EF6931" w14:textId="77777777" w:rsidR="00153F88" w:rsidRPr="00FB32F6" w:rsidRDefault="00153F88" w:rsidP="00153F88">
            <w:pPr>
              <w:tabs>
                <w:tab w:val="clear" w:pos="567"/>
              </w:tabs>
              <w:spacing w:line="240" w:lineRule="auto"/>
              <w:ind w:left="72"/>
              <w:rPr>
                <w:snapToGrid/>
                <w:szCs w:val="22"/>
                <w:lang w:val="lt-LT"/>
              </w:rPr>
            </w:pPr>
          </w:p>
        </w:tc>
        <w:tc>
          <w:tcPr>
            <w:tcW w:w="1465" w:type="dxa"/>
          </w:tcPr>
          <w:p w14:paraId="26A35298" w14:textId="77777777" w:rsidR="00153F88" w:rsidRPr="00D07982" w:rsidRDefault="00153F88" w:rsidP="00153F88">
            <w:pPr>
              <w:tabs>
                <w:tab w:val="clear" w:pos="567"/>
              </w:tabs>
              <w:spacing w:line="240" w:lineRule="auto"/>
              <w:ind w:left="72"/>
              <w:rPr>
                <w:snapToGrid/>
                <w:szCs w:val="22"/>
                <w:lang w:val="lt-LT"/>
              </w:rPr>
            </w:pPr>
            <w:r w:rsidRPr="00D07982">
              <w:rPr>
                <w:snapToGrid/>
                <w:szCs w:val="22"/>
                <w:lang w:val="lt-LT"/>
              </w:rPr>
              <w:t>Dažnis nežinomas</w:t>
            </w:r>
          </w:p>
        </w:tc>
        <w:tc>
          <w:tcPr>
            <w:tcW w:w="4656" w:type="dxa"/>
          </w:tcPr>
          <w:p w14:paraId="62A46A3B" w14:textId="77777777" w:rsidR="00153F88" w:rsidRPr="00D07982" w:rsidRDefault="00153F88" w:rsidP="00153F88">
            <w:pPr>
              <w:tabs>
                <w:tab w:val="clear" w:pos="567"/>
              </w:tabs>
              <w:spacing w:line="240" w:lineRule="auto"/>
              <w:ind w:left="105"/>
              <w:rPr>
                <w:snapToGrid/>
                <w:szCs w:val="22"/>
                <w:lang w:val="lt-LT"/>
              </w:rPr>
            </w:pPr>
            <w:proofErr w:type="spellStart"/>
            <w:r w:rsidRPr="00D07982">
              <w:rPr>
                <w:snapToGrid/>
                <w:szCs w:val="22"/>
                <w:lang w:val="lt-LT"/>
              </w:rPr>
              <w:t>Ortostatinė</w:t>
            </w:r>
            <w:proofErr w:type="spellEnd"/>
            <w:r w:rsidRPr="00D07982">
              <w:rPr>
                <w:snapToGrid/>
                <w:szCs w:val="22"/>
                <w:lang w:val="lt-LT"/>
              </w:rPr>
              <w:t xml:space="preserve"> </w:t>
            </w:r>
            <w:proofErr w:type="spellStart"/>
            <w:r w:rsidRPr="00D07982">
              <w:rPr>
                <w:snapToGrid/>
                <w:szCs w:val="22"/>
                <w:lang w:val="lt-LT"/>
              </w:rPr>
              <w:t>hipotenzija</w:t>
            </w:r>
            <w:proofErr w:type="spellEnd"/>
            <w:r w:rsidRPr="00D07982">
              <w:rPr>
                <w:snapToGrid/>
                <w:szCs w:val="22"/>
                <w:lang w:val="lt-LT"/>
              </w:rPr>
              <w:t>.</w:t>
            </w:r>
          </w:p>
        </w:tc>
      </w:tr>
      <w:tr w:rsidR="00153F88" w:rsidRPr="00D07982" w14:paraId="64FF35EB" w14:textId="77777777" w:rsidTr="00C83253">
        <w:trPr>
          <w:cantSplit/>
          <w:trHeight w:val="210"/>
        </w:trPr>
        <w:tc>
          <w:tcPr>
            <w:tcW w:w="3058" w:type="dxa"/>
            <w:vMerge w:val="restart"/>
          </w:tcPr>
          <w:p w14:paraId="1A2121DB" w14:textId="77777777" w:rsidR="00153F88" w:rsidRPr="00FB32F6" w:rsidRDefault="00153F88" w:rsidP="00153F88">
            <w:pPr>
              <w:tabs>
                <w:tab w:val="clear" w:pos="567"/>
              </w:tabs>
              <w:spacing w:line="240" w:lineRule="auto"/>
              <w:ind w:left="72"/>
              <w:rPr>
                <w:snapToGrid/>
                <w:szCs w:val="22"/>
                <w:lang w:val="lt-LT"/>
              </w:rPr>
            </w:pPr>
            <w:r w:rsidRPr="00FB32F6">
              <w:rPr>
                <w:snapToGrid/>
                <w:szCs w:val="22"/>
                <w:lang w:val="lt-LT"/>
              </w:rPr>
              <w:t>Kvėpavimo sistemos, krūtinės ląstos ir tarpuplaučio sutrikimai</w:t>
            </w:r>
          </w:p>
        </w:tc>
        <w:tc>
          <w:tcPr>
            <w:tcW w:w="1465" w:type="dxa"/>
          </w:tcPr>
          <w:p w14:paraId="041C98AB" w14:textId="466EA9B6" w:rsidR="00153F88" w:rsidRPr="00D07982" w:rsidRDefault="00153F88" w:rsidP="00153F88">
            <w:pPr>
              <w:tabs>
                <w:tab w:val="clear" w:pos="567"/>
              </w:tabs>
              <w:spacing w:line="240" w:lineRule="auto"/>
              <w:ind w:left="72"/>
              <w:rPr>
                <w:snapToGrid/>
                <w:szCs w:val="22"/>
                <w:lang w:val="lt-LT"/>
              </w:rPr>
            </w:pPr>
            <w:r w:rsidRPr="00D07982">
              <w:rPr>
                <w:snapToGrid/>
                <w:szCs w:val="22"/>
                <w:lang w:val="lt-LT"/>
              </w:rPr>
              <w:t>Dažn</w:t>
            </w:r>
            <w:r w:rsidR="00F7278E">
              <w:rPr>
                <w:snapToGrid/>
                <w:szCs w:val="22"/>
                <w:lang w:val="lt-LT"/>
              </w:rPr>
              <w:t>as</w:t>
            </w:r>
          </w:p>
        </w:tc>
        <w:tc>
          <w:tcPr>
            <w:tcW w:w="4656" w:type="dxa"/>
          </w:tcPr>
          <w:p w14:paraId="58197DE2" w14:textId="77777777" w:rsidR="00153F88" w:rsidRPr="00D07982" w:rsidRDefault="00153F88" w:rsidP="00153F88">
            <w:pPr>
              <w:tabs>
                <w:tab w:val="clear" w:pos="567"/>
              </w:tabs>
              <w:spacing w:line="240" w:lineRule="auto"/>
              <w:ind w:left="105"/>
              <w:rPr>
                <w:snapToGrid/>
                <w:szCs w:val="22"/>
                <w:lang w:val="lt-LT"/>
              </w:rPr>
            </w:pPr>
            <w:r w:rsidRPr="00D07982">
              <w:rPr>
                <w:snapToGrid/>
                <w:szCs w:val="22"/>
                <w:lang w:val="lt-LT"/>
              </w:rPr>
              <w:t>Dusulys, kosulys.</w:t>
            </w:r>
          </w:p>
        </w:tc>
      </w:tr>
      <w:tr w:rsidR="00153F88" w:rsidRPr="00D07982" w14:paraId="296AB9C6" w14:textId="77777777" w:rsidTr="00C83253">
        <w:trPr>
          <w:cantSplit/>
          <w:trHeight w:val="210"/>
        </w:trPr>
        <w:tc>
          <w:tcPr>
            <w:tcW w:w="3058" w:type="dxa"/>
            <w:vMerge/>
          </w:tcPr>
          <w:p w14:paraId="2DC46B03" w14:textId="77777777" w:rsidR="00153F88" w:rsidRPr="00D07982" w:rsidRDefault="00153F88" w:rsidP="00153F88">
            <w:pPr>
              <w:tabs>
                <w:tab w:val="clear" w:pos="567"/>
              </w:tabs>
              <w:spacing w:line="240" w:lineRule="auto"/>
              <w:ind w:left="72"/>
              <w:rPr>
                <w:b/>
                <w:snapToGrid/>
                <w:szCs w:val="22"/>
                <w:lang w:val="lt-LT"/>
              </w:rPr>
            </w:pPr>
          </w:p>
        </w:tc>
        <w:tc>
          <w:tcPr>
            <w:tcW w:w="1465" w:type="dxa"/>
          </w:tcPr>
          <w:p w14:paraId="634A287B" w14:textId="1E7190A6" w:rsidR="00153F88" w:rsidRPr="00D07982" w:rsidRDefault="00153F88" w:rsidP="00153F88">
            <w:pPr>
              <w:tabs>
                <w:tab w:val="clear" w:pos="567"/>
              </w:tabs>
              <w:spacing w:line="240" w:lineRule="auto"/>
              <w:ind w:left="72"/>
              <w:rPr>
                <w:snapToGrid/>
                <w:szCs w:val="22"/>
                <w:lang w:val="lt-LT"/>
              </w:rPr>
            </w:pPr>
            <w:r w:rsidRPr="00D07982">
              <w:rPr>
                <w:snapToGrid/>
                <w:szCs w:val="22"/>
                <w:lang w:val="lt-LT"/>
              </w:rPr>
              <w:t>Nedažn</w:t>
            </w:r>
            <w:r w:rsidR="00F7278E">
              <w:rPr>
                <w:snapToGrid/>
                <w:szCs w:val="22"/>
                <w:lang w:val="lt-LT"/>
              </w:rPr>
              <w:t>as</w:t>
            </w:r>
          </w:p>
        </w:tc>
        <w:tc>
          <w:tcPr>
            <w:tcW w:w="4656" w:type="dxa"/>
          </w:tcPr>
          <w:p w14:paraId="2EFFE115" w14:textId="77777777" w:rsidR="00153F88" w:rsidRPr="00D07982" w:rsidRDefault="00153F88" w:rsidP="00153F88">
            <w:pPr>
              <w:tabs>
                <w:tab w:val="clear" w:pos="567"/>
              </w:tabs>
              <w:spacing w:line="240" w:lineRule="auto"/>
              <w:ind w:left="105"/>
              <w:rPr>
                <w:snapToGrid/>
                <w:szCs w:val="22"/>
                <w:lang w:val="lt-LT"/>
              </w:rPr>
            </w:pPr>
            <w:r w:rsidRPr="00D07982">
              <w:rPr>
                <w:snapToGrid/>
                <w:szCs w:val="22"/>
                <w:lang w:val="lt-LT"/>
              </w:rPr>
              <w:t>Gerklės džiūvimas.</w:t>
            </w:r>
          </w:p>
        </w:tc>
      </w:tr>
      <w:tr w:rsidR="00153F88" w:rsidRPr="00D07982" w14:paraId="7EB10B40" w14:textId="77777777" w:rsidTr="00C83253">
        <w:trPr>
          <w:cantSplit/>
          <w:trHeight w:val="210"/>
        </w:trPr>
        <w:tc>
          <w:tcPr>
            <w:tcW w:w="3058" w:type="dxa"/>
            <w:vMerge/>
          </w:tcPr>
          <w:p w14:paraId="7E659DEB" w14:textId="77777777" w:rsidR="00153F88" w:rsidRPr="00D07982" w:rsidRDefault="00153F88" w:rsidP="00153F88">
            <w:pPr>
              <w:tabs>
                <w:tab w:val="clear" w:pos="567"/>
              </w:tabs>
              <w:spacing w:line="240" w:lineRule="auto"/>
              <w:ind w:left="72"/>
              <w:rPr>
                <w:b/>
                <w:snapToGrid/>
                <w:szCs w:val="22"/>
                <w:lang w:val="lt-LT"/>
              </w:rPr>
            </w:pPr>
          </w:p>
        </w:tc>
        <w:tc>
          <w:tcPr>
            <w:tcW w:w="1465" w:type="dxa"/>
          </w:tcPr>
          <w:p w14:paraId="1B683B08" w14:textId="05C6E881" w:rsidR="00153F88" w:rsidRPr="00D07982" w:rsidRDefault="00153F88" w:rsidP="00153F88">
            <w:pPr>
              <w:tabs>
                <w:tab w:val="clear" w:pos="567"/>
              </w:tabs>
              <w:spacing w:line="240" w:lineRule="auto"/>
              <w:ind w:left="72"/>
              <w:rPr>
                <w:snapToGrid/>
                <w:szCs w:val="22"/>
                <w:lang w:val="lt-LT"/>
              </w:rPr>
            </w:pPr>
            <w:r w:rsidRPr="00D07982">
              <w:rPr>
                <w:snapToGrid/>
                <w:szCs w:val="22"/>
                <w:lang w:val="lt-LT"/>
              </w:rPr>
              <w:t>Ret</w:t>
            </w:r>
            <w:r w:rsidR="00F7278E">
              <w:rPr>
                <w:snapToGrid/>
                <w:szCs w:val="22"/>
                <w:lang w:val="lt-LT"/>
              </w:rPr>
              <w:t>as</w:t>
            </w:r>
          </w:p>
        </w:tc>
        <w:tc>
          <w:tcPr>
            <w:tcW w:w="4656" w:type="dxa"/>
          </w:tcPr>
          <w:p w14:paraId="08AD62B9" w14:textId="77777777" w:rsidR="00153F88" w:rsidRPr="00D07982" w:rsidRDefault="00153F88" w:rsidP="00153F88">
            <w:pPr>
              <w:tabs>
                <w:tab w:val="clear" w:pos="567"/>
              </w:tabs>
              <w:spacing w:line="240" w:lineRule="auto"/>
              <w:ind w:left="105"/>
              <w:rPr>
                <w:snapToGrid/>
                <w:szCs w:val="22"/>
                <w:lang w:val="lt-LT"/>
              </w:rPr>
            </w:pPr>
            <w:proofErr w:type="spellStart"/>
            <w:r w:rsidRPr="00D07982">
              <w:rPr>
                <w:snapToGrid/>
                <w:szCs w:val="22"/>
                <w:lang w:val="lt-LT"/>
              </w:rPr>
              <w:t>Eozinofilinis</w:t>
            </w:r>
            <w:proofErr w:type="spellEnd"/>
            <w:r w:rsidRPr="00D07982">
              <w:rPr>
                <w:snapToGrid/>
                <w:szCs w:val="22"/>
                <w:lang w:val="lt-LT"/>
              </w:rPr>
              <w:t xml:space="preserve"> </w:t>
            </w:r>
            <w:proofErr w:type="spellStart"/>
            <w:r w:rsidRPr="00D07982">
              <w:rPr>
                <w:snapToGrid/>
                <w:szCs w:val="22"/>
                <w:lang w:val="lt-LT"/>
              </w:rPr>
              <w:t>pneumonitas</w:t>
            </w:r>
            <w:proofErr w:type="spellEnd"/>
            <w:r w:rsidRPr="00D07982">
              <w:rPr>
                <w:snapToGrid/>
                <w:szCs w:val="22"/>
                <w:lang w:val="lt-LT"/>
              </w:rPr>
              <w:t>.</w:t>
            </w:r>
          </w:p>
        </w:tc>
      </w:tr>
      <w:tr w:rsidR="00153F88" w:rsidRPr="00B35EC5" w14:paraId="65C3EA83" w14:textId="77777777" w:rsidTr="00C83253">
        <w:trPr>
          <w:cantSplit/>
          <w:trHeight w:val="210"/>
        </w:trPr>
        <w:tc>
          <w:tcPr>
            <w:tcW w:w="3058" w:type="dxa"/>
            <w:vMerge/>
          </w:tcPr>
          <w:p w14:paraId="6909915B" w14:textId="77777777" w:rsidR="00153F88" w:rsidRPr="00D07982" w:rsidRDefault="00153F88" w:rsidP="00153F88">
            <w:pPr>
              <w:tabs>
                <w:tab w:val="clear" w:pos="567"/>
              </w:tabs>
              <w:spacing w:line="240" w:lineRule="auto"/>
              <w:ind w:left="72"/>
              <w:rPr>
                <w:b/>
                <w:snapToGrid/>
                <w:szCs w:val="22"/>
                <w:lang w:val="lt-LT"/>
              </w:rPr>
            </w:pPr>
          </w:p>
        </w:tc>
        <w:tc>
          <w:tcPr>
            <w:tcW w:w="1465" w:type="dxa"/>
          </w:tcPr>
          <w:p w14:paraId="2F1A3AAF" w14:textId="77777777" w:rsidR="00153F88" w:rsidRPr="00D07982" w:rsidRDefault="00153F88" w:rsidP="00153F88">
            <w:pPr>
              <w:tabs>
                <w:tab w:val="clear" w:pos="567"/>
              </w:tabs>
              <w:spacing w:line="240" w:lineRule="auto"/>
              <w:ind w:left="72"/>
              <w:rPr>
                <w:snapToGrid/>
                <w:szCs w:val="22"/>
                <w:lang w:val="lt-LT"/>
              </w:rPr>
            </w:pPr>
            <w:r w:rsidRPr="00D07982">
              <w:rPr>
                <w:snapToGrid/>
                <w:szCs w:val="22"/>
                <w:lang w:val="lt-LT"/>
              </w:rPr>
              <w:t>Dažnis nežinomas</w:t>
            </w:r>
          </w:p>
        </w:tc>
        <w:tc>
          <w:tcPr>
            <w:tcW w:w="4656" w:type="dxa"/>
          </w:tcPr>
          <w:p w14:paraId="1C4A1143" w14:textId="77777777" w:rsidR="00153F88" w:rsidRPr="00D07982" w:rsidRDefault="00153F88" w:rsidP="00153F88">
            <w:pPr>
              <w:tabs>
                <w:tab w:val="clear" w:pos="567"/>
              </w:tabs>
              <w:spacing w:line="240" w:lineRule="auto"/>
              <w:ind w:left="47"/>
              <w:rPr>
                <w:snapToGrid/>
                <w:szCs w:val="22"/>
                <w:lang w:val="lt-LT"/>
              </w:rPr>
            </w:pPr>
            <w:r w:rsidRPr="00D07982">
              <w:rPr>
                <w:snapToGrid/>
                <w:szCs w:val="22"/>
                <w:lang w:val="lt-LT"/>
              </w:rPr>
              <w:t xml:space="preserve">Bronchų spazmas. Pavieniais atvejais </w:t>
            </w:r>
            <w:proofErr w:type="spellStart"/>
            <w:r w:rsidRPr="00D07982">
              <w:rPr>
                <w:snapToGrid/>
                <w:szCs w:val="22"/>
                <w:lang w:val="lt-LT"/>
              </w:rPr>
              <w:t>angioneurozinė</w:t>
            </w:r>
            <w:proofErr w:type="spellEnd"/>
            <w:r w:rsidRPr="00D07982">
              <w:rPr>
                <w:snapToGrid/>
                <w:szCs w:val="22"/>
                <w:lang w:val="lt-LT"/>
              </w:rPr>
              <w:t xml:space="preserve"> edema, apimanti viršutinius kvėpavimo takus (gali būti mirtina). </w:t>
            </w:r>
          </w:p>
          <w:p w14:paraId="6084E7F7" w14:textId="77777777" w:rsidR="00153F88" w:rsidRPr="00D07982" w:rsidRDefault="00153F88" w:rsidP="00153F88">
            <w:pPr>
              <w:tabs>
                <w:tab w:val="clear" w:pos="567"/>
              </w:tabs>
              <w:spacing w:line="240" w:lineRule="auto"/>
              <w:ind w:left="105"/>
              <w:rPr>
                <w:snapToGrid/>
                <w:szCs w:val="22"/>
                <w:lang w:val="lt-LT"/>
              </w:rPr>
            </w:pPr>
          </w:p>
        </w:tc>
      </w:tr>
      <w:tr w:rsidR="00153F88" w:rsidRPr="00D07982" w14:paraId="40BAE60C" w14:textId="77777777" w:rsidTr="00C83253">
        <w:trPr>
          <w:cantSplit/>
        </w:trPr>
        <w:tc>
          <w:tcPr>
            <w:tcW w:w="3058" w:type="dxa"/>
            <w:vMerge w:val="restart"/>
          </w:tcPr>
          <w:p w14:paraId="28088021" w14:textId="77777777" w:rsidR="00153F88" w:rsidRPr="00F7278E" w:rsidRDefault="00153F88" w:rsidP="00153F88">
            <w:pPr>
              <w:tabs>
                <w:tab w:val="clear" w:pos="567"/>
              </w:tabs>
              <w:spacing w:line="240" w:lineRule="auto"/>
              <w:ind w:left="72"/>
              <w:rPr>
                <w:snapToGrid/>
                <w:szCs w:val="22"/>
                <w:lang w:val="lt-LT"/>
              </w:rPr>
            </w:pPr>
            <w:r w:rsidRPr="00FB32F6">
              <w:rPr>
                <w:snapToGrid/>
                <w:szCs w:val="22"/>
                <w:lang w:val="lt-LT"/>
              </w:rPr>
              <w:t>Virškinimo trakto sutrikimai</w:t>
            </w:r>
          </w:p>
        </w:tc>
        <w:tc>
          <w:tcPr>
            <w:tcW w:w="1465" w:type="dxa"/>
          </w:tcPr>
          <w:p w14:paraId="692831FA" w14:textId="3AD2592E" w:rsidR="00153F88" w:rsidRPr="00D07982" w:rsidRDefault="00153F88" w:rsidP="00153F88">
            <w:pPr>
              <w:tabs>
                <w:tab w:val="clear" w:pos="567"/>
              </w:tabs>
              <w:spacing w:line="240" w:lineRule="auto"/>
              <w:ind w:left="72"/>
              <w:rPr>
                <w:snapToGrid/>
                <w:szCs w:val="22"/>
                <w:lang w:val="lt-LT"/>
              </w:rPr>
            </w:pPr>
            <w:r w:rsidRPr="00D07982">
              <w:rPr>
                <w:snapToGrid/>
                <w:szCs w:val="22"/>
                <w:lang w:val="lt-LT"/>
              </w:rPr>
              <w:t>Dažn</w:t>
            </w:r>
            <w:r w:rsidR="00F7278E">
              <w:rPr>
                <w:snapToGrid/>
                <w:szCs w:val="22"/>
                <w:lang w:val="lt-LT"/>
              </w:rPr>
              <w:t>as</w:t>
            </w:r>
          </w:p>
        </w:tc>
        <w:tc>
          <w:tcPr>
            <w:tcW w:w="4656" w:type="dxa"/>
          </w:tcPr>
          <w:p w14:paraId="4612224E" w14:textId="77777777" w:rsidR="00153F88" w:rsidRPr="00D07982" w:rsidRDefault="00153F88" w:rsidP="00153F88">
            <w:pPr>
              <w:tabs>
                <w:tab w:val="clear" w:pos="567"/>
              </w:tabs>
              <w:spacing w:line="240" w:lineRule="auto"/>
              <w:ind w:left="105"/>
              <w:rPr>
                <w:snapToGrid/>
                <w:szCs w:val="22"/>
                <w:lang w:val="lt-LT"/>
              </w:rPr>
            </w:pPr>
            <w:r w:rsidRPr="00D07982">
              <w:rPr>
                <w:snapToGrid/>
                <w:szCs w:val="22"/>
                <w:lang w:val="lt-LT"/>
              </w:rPr>
              <w:t>Vėmimas, viduriavimas, dispepsija, pilvo skausmas, pykinimas.</w:t>
            </w:r>
          </w:p>
        </w:tc>
      </w:tr>
      <w:tr w:rsidR="00153F88" w:rsidRPr="00B35EC5" w14:paraId="248BBAAA" w14:textId="77777777" w:rsidTr="00C83253">
        <w:trPr>
          <w:cantSplit/>
          <w:trHeight w:val="110"/>
        </w:trPr>
        <w:tc>
          <w:tcPr>
            <w:tcW w:w="3058" w:type="dxa"/>
            <w:vMerge/>
          </w:tcPr>
          <w:p w14:paraId="5D1840C9" w14:textId="77777777" w:rsidR="00153F88" w:rsidRPr="00F7278E" w:rsidRDefault="00153F88" w:rsidP="00153F88">
            <w:pPr>
              <w:tabs>
                <w:tab w:val="clear" w:pos="567"/>
              </w:tabs>
              <w:spacing w:line="240" w:lineRule="auto"/>
              <w:ind w:left="72"/>
              <w:rPr>
                <w:snapToGrid/>
                <w:szCs w:val="22"/>
                <w:lang w:val="lt-LT"/>
              </w:rPr>
            </w:pPr>
          </w:p>
        </w:tc>
        <w:tc>
          <w:tcPr>
            <w:tcW w:w="1465" w:type="dxa"/>
          </w:tcPr>
          <w:p w14:paraId="067A447A" w14:textId="32B41C05" w:rsidR="00153F88" w:rsidRPr="00D07982" w:rsidRDefault="00153F88" w:rsidP="00153F88">
            <w:pPr>
              <w:tabs>
                <w:tab w:val="clear" w:pos="567"/>
              </w:tabs>
              <w:spacing w:line="240" w:lineRule="auto"/>
              <w:ind w:left="72"/>
              <w:rPr>
                <w:snapToGrid/>
                <w:szCs w:val="22"/>
                <w:lang w:val="lt-LT"/>
              </w:rPr>
            </w:pPr>
            <w:r w:rsidRPr="00D07982">
              <w:rPr>
                <w:snapToGrid/>
                <w:szCs w:val="22"/>
                <w:lang w:val="lt-LT"/>
              </w:rPr>
              <w:t>Nedažn</w:t>
            </w:r>
            <w:r w:rsidR="00F7278E">
              <w:rPr>
                <w:snapToGrid/>
                <w:szCs w:val="22"/>
                <w:lang w:val="lt-LT"/>
              </w:rPr>
              <w:t>as</w:t>
            </w:r>
          </w:p>
        </w:tc>
        <w:tc>
          <w:tcPr>
            <w:tcW w:w="4656" w:type="dxa"/>
          </w:tcPr>
          <w:p w14:paraId="1BA1AD8D" w14:textId="77777777" w:rsidR="00153F88" w:rsidRPr="00D07982" w:rsidRDefault="00153F88" w:rsidP="00153F88">
            <w:pPr>
              <w:tabs>
                <w:tab w:val="clear" w:pos="567"/>
              </w:tabs>
              <w:spacing w:line="240" w:lineRule="auto"/>
              <w:ind w:left="105"/>
              <w:rPr>
                <w:snapToGrid/>
                <w:szCs w:val="22"/>
                <w:lang w:val="lt-LT"/>
              </w:rPr>
            </w:pPr>
            <w:r w:rsidRPr="00D07982">
              <w:rPr>
                <w:snapToGrid/>
                <w:szCs w:val="22"/>
                <w:lang w:val="lt-LT"/>
              </w:rPr>
              <w:t>Dujų susikaupimas virškinimo trakte, burnos džiūvimas.</w:t>
            </w:r>
          </w:p>
        </w:tc>
      </w:tr>
      <w:tr w:rsidR="00153F88" w:rsidRPr="00B35EC5" w14:paraId="7BD1ADAB" w14:textId="77777777" w:rsidTr="00C83253">
        <w:trPr>
          <w:cantSplit/>
          <w:trHeight w:val="110"/>
        </w:trPr>
        <w:tc>
          <w:tcPr>
            <w:tcW w:w="3058" w:type="dxa"/>
            <w:vMerge/>
          </w:tcPr>
          <w:p w14:paraId="1F84C754" w14:textId="77777777" w:rsidR="00153F88" w:rsidRPr="00F7278E" w:rsidRDefault="00153F88" w:rsidP="00153F88">
            <w:pPr>
              <w:tabs>
                <w:tab w:val="clear" w:pos="567"/>
              </w:tabs>
              <w:spacing w:line="240" w:lineRule="auto"/>
              <w:ind w:left="72"/>
              <w:rPr>
                <w:snapToGrid/>
                <w:szCs w:val="22"/>
                <w:lang w:val="lt-LT"/>
              </w:rPr>
            </w:pPr>
          </w:p>
        </w:tc>
        <w:tc>
          <w:tcPr>
            <w:tcW w:w="1465" w:type="dxa"/>
          </w:tcPr>
          <w:p w14:paraId="43DFA480" w14:textId="42A3AB48" w:rsidR="00153F88" w:rsidRPr="00D07982" w:rsidRDefault="00153F88" w:rsidP="00153F88">
            <w:pPr>
              <w:tabs>
                <w:tab w:val="clear" w:pos="567"/>
              </w:tabs>
              <w:spacing w:line="240" w:lineRule="auto"/>
              <w:ind w:left="72"/>
              <w:rPr>
                <w:snapToGrid/>
                <w:szCs w:val="22"/>
                <w:lang w:val="lt-LT"/>
              </w:rPr>
            </w:pPr>
            <w:r w:rsidRPr="00D07982">
              <w:rPr>
                <w:snapToGrid/>
                <w:szCs w:val="22"/>
                <w:lang w:val="lt-LT"/>
              </w:rPr>
              <w:t>Ret</w:t>
            </w:r>
            <w:r w:rsidR="00F7278E">
              <w:rPr>
                <w:snapToGrid/>
                <w:szCs w:val="22"/>
                <w:lang w:val="lt-LT"/>
              </w:rPr>
              <w:t>as</w:t>
            </w:r>
          </w:p>
        </w:tc>
        <w:tc>
          <w:tcPr>
            <w:tcW w:w="4656" w:type="dxa"/>
          </w:tcPr>
          <w:p w14:paraId="75B6AB2C" w14:textId="77777777" w:rsidR="00153F88" w:rsidRPr="00D07982" w:rsidRDefault="00153F88" w:rsidP="00153F88">
            <w:pPr>
              <w:tabs>
                <w:tab w:val="clear" w:pos="567"/>
              </w:tabs>
              <w:spacing w:line="240" w:lineRule="auto"/>
              <w:ind w:left="105"/>
              <w:rPr>
                <w:snapToGrid/>
                <w:szCs w:val="22"/>
                <w:lang w:val="lt-LT"/>
              </w:rPr>
            </w:pPr>
            <w:r w:rsidRPr="00D07982">
              <w:rPr>
                <w:snapToGrid/>
                <w:szCs w:val="22"/>
                <w:lang w:val="lt-LT"/>
              </w:rPr>
              <w:t>Glositas, vidurių užkietėjimas, skonio pojūčio pokyčiai.</w:t>
            </w:r>
          </w:p>
        </w:tc>
      </w:tr>
      <w:tr w:rsidR="00153F88" w:rsidRPr="00B35EC5" w14:paraId="39BABEEA" w14:textId="77777777" w:rsidTr="00C83253">
        <w:trPr>
          <w:cantSplit/>
          <w:trHeight w:val="165"/>
        </w:trPr>
        <w:tc>
          <w:tcPr>
            <w:tcW w:w="3058" w:type="dxa"/>
            <w:vMerge/>
          </w:tcPr>
          <w:p w14:paraId="36006E89" w14:textId="77777777" w:rsidR="00153F88" w:rsidRPr="00F7278E" w:rsidRDefault="00153F88" w:rsidP="00153F88">
            <w:pPr>
              <w:tabs>
                <w:tab w:val="clear" w:pos="567"/>
              </w:tabs>
              <w:spacing w:line="240" w:lineRule="auto"/>
              <w:ind w:left="72"/>
              <w:rPr>
                <w:snapToGrid/>
                <w:szCs w:val="22"/>
                <w:lang w:val="lt-LT"/>
              </w:rPr>
            </w:pPr>
          </w:p>
        </w:tc>
        <w:tc>
          <w:tcPr>
            <w:tcW w:w="1465" w:type="dxa"/>
          </w:tcPr>
          <w:p w14:paraId="499D4986" w14:textId="1BEEBD3A" w:rsidR="00153F88" w:rsidRPr="00D07982" w:rsidRDefault="00153F88" w:rsidP="00153F88">
            <w:pPr>
              <w:tabs>
                <w:tab w:val="clear" w:pos="567"/>
              </w:tabs>
              <w:spacing w:line="240" w:lineRule="auto"/>
              <w:ind w:left="72"/>
              <w:rPr>
                <w:snapToGrid/>
                <w:szCs w:val="22"/>
                <w:lang w:val="lt-LT"/>
              </w:rPr>
            </w:pPr>
            <w:r w:rsidRPr="00D07982">
              <w:rPr>
                <w:snapToGrid/>
                <w:szCs w:val="22"/>
                <w:lang w:val="lt-LT"/>
              </w:rPr>
              <w:t>Labai ret</w:t>
            </w:r>
            <w:r w:rsidR="00F7278E">
              <w:rPr>
                <w:snapToGrid/>
                <w:szCs w:val="22"/>
                <w:lang w:val="lt-LT"/>
              </w:rPr>
              <w:t>as</w:t>
            </w:r>
          </w:p>
        </w:tc>
        <w:tc>
          <w:tcPr>
            <w:tcW w:w="4656" w:type="dxa"/>
          </w:tcPr>
          <w:p w14:paraId="321A65A8" w14:textId="77777777" w:rsidR="00153F88" w:rsidRPr="00D07982" w:rsidRDefault="00153F88" w:rsidP="00153F88">
            <w:pPr>
              <w:tabs>
                <w:tab w:val="clear" w:pos="567"/>
              </w:tabs>
              <w:spacing w:line="240" w:lineRule="auto"/>
              <w:ind w:left="105"/>
              <w:rPr>
                <w:snapToGrid/>
                <w:szCs w:val="22"/>
                <w:lang w:val="lt-LT"/>
              </w:rPr>
            </w:pPr>
            <w:r w:rsidRPr="00D07982">
              <w:rPr>
                <w:snapToGrid/>
                <w:szCs w:val="22"/>
                <w:lang w:val="lt-LT"/>
              </w:rPr>
              <w:t xml:space="preserve">Žarnų nepraeinamumas, plonosios žarnos </w:t>
            </w:r>
            <w:proofErr w:type="spellStart"/>
            <w:r w:rsidRPr="00D07982">
              <w:rPr>
                <w:snapToGrid/>
                <w:szCs w:val="22"/>
                <w:lang w:val="lt-LT"/>
              </w:rPr>
              <w:t>angioneurozinė</w:t>
            </w:r>
            <w:proofErr w:type="spellEnd"/>
            <w:r w:rsidRPr="00D07982">
              <w:rPr>
                <w:snapToGrid/>
                <w:szCs w:val="22"/>
                <w:lang w:val="lt-LT"/>
              </w:rPr>
              <w:t xml:space="preserve"> edema.</w:t>
            </w:r>
          </w:p>
        </w:tc>
      </w:tr>
      <w:tr w:rsidR="00153F88" w:rsidRPr="00D07982" w14:paraId="242E3972" w14:textId="77777777" w:rsidTr="00C83253">
        <w:trPr>
          <w:cantSplit/>
          <w:trHeight w:val="165"/>
        </w:trPr>
        <w:tc>
          <w:tcPr>
            <w:tcW w:w="3058" w:type="dxa"/>
            <w:vMerge/>
          </w:tcPr>
          <w:p w14:paraId="4C3AEB87" w14:textId="77777777" w:rsidR="00153F88" w:rsidRPr="00F7278E" w:rsidRDefault="00153F88" w:rsidP="00153F88">
            <w:pPr>
              <w:tabs>
                <w:tab w:val="clear" w:pos="567"/>
              </w:tabs>
              <w:spacing w:line="240" w:lineRule="auto"/>
              <w:ind w:left="72"/>
              <w:rPr>
                <w:snapToGrid/>
                <w:szCs w:val="22"/>
                <w:lang w:val="lt-LT"/>
              </w:rPr>
            </w:pPr>
          </w:p>
        </w:tc>
        <w:tc>
          <w:tcPr>
            <w:tcW w:w="1465" w:type="dxa"/>
          </w:tcPr>
          <w:p w14:paraId="0B6A6FB1" w14:textId="77777777" w:rsidR="00153F88" w:rsidRPr="00D07982" w:rsidRDefault="00153F88" w:rsidP="00153F88">
            <w:pPr>
              <w:tabs>
                <w:tab w:val="clear" w:pos="567"/>
              </w:tabs>
              <w:spacing w:line="240" w:lineRule="auto"/>
              <w:ind w:left="72"/>
              <w:rPr>
                <w:snapToGrid/>
                <w:szCs w:val="22"/>
                <w:lang w:val="lt-LT"/>
              </w:rPr>
            </w:pPr>
            <w:r w:rsidRPr="00D07982">
              <w:rPr>
                <w:snapToGrid/>
                <w:szCs w:val="22"/>
                <w:lang w:val="lt-LT"/>
              </w:rPr>
              <w:t>Dažnis nežinomas</w:t>
            </w:r>
          </w:p>
        </w:tc>
        <w:tc>
          <w:tcPr>
            <w:tcW w:w="4656" w:type="dxa"/>
          </w:tcPr>
          <w:p w14:paraId="0D4B7E05" w14:textId="77777777" w:rsidR="00153F88" w:rsidRPr="00D07982" w:rsidRDefault="00153F88" w:rsidP="00153F88">
            <w:pPr>
              <w:tabs>
                <w:tab w:val="clear" w:pos="567"/>
              </w:tabs>
              <w:spacing w:line="240" w:lineRule="auto"/>
              <w:ind w:left="105"/>
              <w:rPr>
                <w:snapToGrid/>
                <w:szCs w:val="22"/>
                <w:lang w:val="lt-LT"/>
              </w:rPr>
            </w:pPr>
            <w:r w:rsidRPr="00D07982">
              <w:rPr>
                <w:snapToGrid/>
                <w:szCs w:val="22"/>
                <w:lang w:val="lt-LT"/>
              </w:rPr>
              <w:t>Pankreatitas*.</w:t>
            </w:r>
          </w:p>
        </w:tc>
      </w:tr>
      <w:tr w:rsidR="00CC518C" w:rsidRPr="00D07982" w14:paraId="04F482E9" w14:textId="77777777" w:rsidTr="0026649A">
        <w:trPr>
          <w:trHeight w:val="410"/>
        </w:trPr>
        <w:tc>
          <w:tcPr>
            <w:tcW w:w="3058" w:type="dxa"/>
          </w:tcPr>
          <w:p w14:paraId="35FB3F60" w14:textId="2BC8AE37" w:rsidR="00CC518C" w:rsidRPr="00F7278E" w:rsidRDefault="00CC518C" w:rsidP="0026649A">
            <w:pPr>
              <w:tabs>
                <w:tab w:val="clear" w:pos="567"/>
              </w:tabs>
              <w:spacing w:line="240" w:lineRule="auto"/>
              <w:ind w:left="72"/>
              <w:rPr>
                <w:snapToGrid/>
                <w:szCs w:val="22"/>
                <w:lang w:val="lt-LT"/>
              </w:rPr>
            </w:pPr>
            <w:r>
              <w:rPr>
                <w:snapToGrid/>
                <w:szCs w:val="22"/>
                <w:lang w:val="lt-LT"/>
              </w:rPr>
              <w:t>Endokrininiai sutrikimai</w:t>
            </w:r>
          </w:p>
        </w:tc>
        <w:tc>
          <w:tcPr>
            <w:tcW w:w="1465" w:type="dxa"/>
          </w:tcPr>
          <w:p w14:paraId="02BB24F7" w14:textId="77777777" w:rsidR="00CC518C" w:rsidRPr="00D07982" w:rsidRDefault="00CC518C" w:rsidP="0026649A">
            <w:pPr>
              <w:tabs>
                <w:tab w:val="clear" w:pos="567"/>
              </w:tabs>
              <w:spacing w:line="240" w:lineRule="auto"/>
              <w:ind w:left="72"/>
              <w:rPr>
                <w:snapToGrid/>
                <w:szCs w:val="22"/>
                <w:lang w:val="lt-LT"/>
              </w:rPr>
            </w:pPr>
            <w:r w:rsidRPr="00D07982">
              <w:rPr>
                <w:snapToGrid/>
                <w:szCs w:val="22"/>
                <w:lang w:val="lt-LT"/>
              </w:rPr>
              <w:t xml:space="preserve">Dažnis nežinomas </w:t>
            </w:r>
          </w:p>
        </w:tc>
        <w:tc>
          <w:tcPr>
            <w:tcW w:w="4656" w:type="dxa"/>
          </w:tcPr>
          <w:p w14:paraId="6085B819" w14:textId="0970EA1A" w:rsidR="00CC518C" w:rsidRPr="00D07982" w:rsidRDefault="00CC518C" w:rsidP="0026649A">
            <w:pPr>
              <w:tabs>
                <w:tab w:val="clear" w:pos="567"/>
              </w:tabs>
              <w:spacing w:line="240" w:lineRule="auto"/>
              <w:ind w:left="105"/>
              <w:rPr>
                <w:snapToGrid/>
                <w:szCs w:val="22"/>
                <w:lang w:val="lt-LT"/>
              </w:rPr>
            </w:pPr>
            <w:r>
              <w:rPr>
                <w:snapToGrid/>
                <w:szCs w:val="22"/>
                <w:lang w:val="lt-LT"/>
              </w:rPr>
              <w:t xml:space="preserve">Sutrikusios </w:t>
            </w:r>
            <w:proofErr w:type="spellStart"/>
            <w:r>
              <w:rPr>
                <w:snapToGrid/>
                <w:szCs w:val="22"/>
                <w:lang w:val="lt-LT"/>
              </w:rPr>
              <w:t>antidiurezinio</w:t>
            </w:r>
            <w:proofErr w:type="spellEnd"/>
            <w:r>
              <w:rPr>
                <w:snapToGrid/>
                <w:szCs w:val="22"/>
                <w:lang w:val="lt-LT"/>
              </w:rPr>
              <w:t xml:space="preserve"> hormono sekrecijos sindromas (SADHSS).</w:t>
            </w:r>
          </w:p>
        </w:tc>
      </w:tr>
      <w:tr w:rsidR="00153F88" w:rsidRPr="00D07982" w14:paraId="273FF0D1" w14:textId="77777777" w:rsidTr="00C83253">
        <w:trPr>
          <w:trHeight w:val="410"/>
        </w:trPr>
        <w:tc>
          <w:tcPr>
            <w:tcW w:w="3058" w:type="dxa"/>
          </w:tcPr>
          <w:p w14:paraId="1C5E83A9" w14:textId="77777777" w:rsidR="00153F88" w:rsidRPr="00F7278E" w:rsidRDefault="00153F88" w:rsidP="00153F88">
            <w:pPr>
              <w:tabs>
                <w:tab w:val="clear" w:pos="567"/>
              </w:tabs>
              <w:spacing w:line="240" w:lineRule="auto"/>
              <w:ind w:left="72"/>
              <w:rPr>
                <w:snapToGrid/>
                <w:szCs w:val="22"/>
                <w:lang w:val="lt-LT"/>
              </w:rPr>
            </w:pPr>
            <w:r w:rsidRPr="00FB32F6">
              <w:rPr>
                <w:snapToGrid/>
                <w:szCs w:val="22"/>
                <w:lang w:val="lt-LT"/>
              </w:rPr>
              <w:t>Kepenų, tulžies pūslės ir latakų sutrikimai</w:t>
            </w:r>
          </w:p>
        </w:tc>
        <w:tc>
          <w:tcPr>
            <w:tcW w:w="1465" w:type="dxa"/>
          </w:tcPr>
          <w:p w14:paraId="70EDBB8A" w14:textId="77777777" w:rsidR="00153F88" w:rsidRPr="00D07982" w:rsidRDefault="00153F88" w:rsidP="00153F88">
            <w:pPr>
              <w:tabs>
                <w:tab w:val="clear" w:pos="567"/>
              </w:tabs>
              <w:spacing w:line="240" w:lineRule="auto"/>
              <w:ind w:left="72"/>
              <w:rPr>
                <w:snapToGrid/>
                <w:szCs w:val="22"/>
                <w:lang w:val="lt-LT"/>
              </w:rPr>
            </w:pPr>
            <w:r w:rsidRPr="00D07982">
              <w:rPr>
                <w:snapToGrid/>
                <w:szCs w:val="22"/>
                <w:lang w:val="lt-LT"/>
              </w:rPr>
              <w:t xml:space="preserve">Dažnis nežinomas </w:t>
            </w:r>
          </w:p>
        </w:tc>
        <w:tc>
          <w:tcPr>
            <w:tcW w:w="4656" w:type="dxa"/>
          </w:tcPr>
          <w:p w14:paraId="6B409278" w14:textId="77777777" w:rsidR="00153F88" w:rsidRPr="00D07982" w:rsidRDefault="00153F88" w:rsidP="00153F88">
            <w:pPr>
              <w:tabs>
                <w:tab w:val="clear" w:pos="567"/>
              </w:tabs>
              <w:spacing w:line="240" w:lineRule="auto"/>
              <w:ind w:left="105"/>
              <w:rPr>
                <w:snapToGrid/>
                <w:szCs w:val="22"/>
                <w:lang w:val="lt-LT"/>
              </w:rPr>
            </w:pPr>
            <w:r w:rsidRPr="00D07982">
              <w:rPr>
                <w:snapToGrid/>
                <w:szCs w:val="22"/>
                <w:lang w:val="lt-LT"/>
              </w:rPr>
              <w:t xml:space="preserve">Hepatitas, </w:t>
            </w:r>
            <w:proofErr w:type="spellStart"/>
            <w:r w:rsidRPr="00D07982">
              <w:rPr>
                <w:snapToGrid/>
                <w:szCs w:val="22"/>
                <w:lang w:val="lt-LT"/>
              </w:rPr>
              <w:t>cholestazinė</w:t>
            </w:r>
            <w:proofErr w:type="spellEnd"/>
            <w:r w:rsidRPr="00D07982">
              <w:rPr>
                <w:snapToGrid/>
                <w:szCs w:val="22"/>
                <w:lang w:val="lt-LT"/>
              </w:rPr>
              <w:t xml:space="preserve"> gelta.</w:t>
            </w:r>
          </w:p>
        </w:tc>
      </w:tr>
      <w:tr w:rsidR="00153F88" w:rsidRPr="00B35EC5" w14:paraId="4B52CC6E" w14:textId="77777777" w:rsidTr="00C83253">
        <w:trPr>
          <w:cantSplit/>
        </w:trPr>
        <w:tc>
          <w:tcPr>
            <w:tcW w:w="3058" w:type="dxa"/>
            <w:vMerge w:val="restart"/>
          </w:tcPr>
          <w:p w14:paraId="5B065911" w14:textId="77777777" w:rsidR="00153F88" w:rsidRPr="00F7278E" w:rsidRDefault="00153F88" w:rsidP="00153F88">
            <w:pPr>
              <w:tabs>
                <w:tab w:val="clear" w:pos="567"/>
              </w:tabs>
              <w:spacing w:line="240" w:lineRule="auto"/>
              <w:ind w:left="72"/>
              <w:rPr>
                <w:snapToGrid/>
                <w:szCs w:val="22"/>
                <w:lang w:val="lt-LT"/>
              </w:rPr>
            </w:pPr>
            <w:r w:rsidRPr="00FB32F6">
              <w:rPr>
                <w:snapToGrid/>
                <w:szCs w:val="22"/>
                <w:lang w:val="lt-LT"/>
              </w:rPr>
              <w:t>Odos ir poodinio audinio sutrikimai</w:t>
            </w:r>
          </w:p>
        </w:tc>
        <w:tc>
          <w:tcPr>
            <w:tcW w:w="1465" w:type="dxa"/>
          </w:tcPr>
          <w:p w14:paraId="1D93C488" w14:textId="30DE2C45" w:rsidR="00153F88" w:rsidRPr="00D07982" w:rsidRDefault="00153F88" w:rsidP="00153F88">
            <w:pPr>
              <w:tabs>
                <w:tab w:val="clear" w:pos="567"/>
              </w:tabs>
              <w:spacing w:line="240" w:lineRule="auto"/>
              <w:ind w:left="72"/>
              <w:rPr>
                <w:snapToGrid/>
                <w:szCs w:val="22"/>
                <w:lang w:val="lt-LT"/>
              </w:rPr>
            </w:pPr>
            <w:r w:rsidRPr="00D07982">
              <w:rPr>
                <w:snapToGrid/>
                <w:szCs w:val="22"/>
                <w:lang w:val="lt-LT"/>
              </w:rPr>
              <w:t>Nedažn</w:t>
            </w:r>
            <w:r w:rsidR="00F7278E">
              <w:rPr>
                <w:snapToGrid/>
                <w:szCs w:val="22"/>
                <w:lang w:val="lt-LT"/>
              </w:rPr>
              <w:t>as</w:t>
            </w:r>
          </w:p>
        </w:tc>
        <w:tc>
          <w:tcPr>
            <w:tcW w:w="4656" w:type="dxa"/>
          </w:tcPr>
          <w:p w14:paraId="48E769B3" w14:textId="77777777" w:rsidR="00153F88" w:rsidRPr="00D07982" w:rsidRDefault="00153F88" w:rsidP="00153F88">
            <w:pPr>
              <w:tabs>
                <w:tab w:val="clear" w:pos="567"/>
              </w:tabs>
              <w:spacing w:line="240" w:lineRule="auto"/>
              <w:ind w:left="105"/>
              <w:rPr>
                <w:snapToGrid/>
                <w:szCs w:val="22"/>
                <w:lang w:val="lt-LT"/>
              </w:rPr>
            </w:pPr>
            <w:proofErr w:type="spellStart"/>
            <w:r w:rsidRPr="00D07982">
              <w:rPr>
                <w:snapToGrid/>
                <w:szCs w:val="22"/>
                <w:lang w:val="lt-LT"/>
              </w:rPr>
              <w:t>Angioneurozinė</w:t>
            </w:r>
            <w:proofErr w:type="spellEnd"/>
            <w:r w:rsidRPr="00D07982">
              <w:rPr>
                <w:snapToGrid/>
                <w:szCs w:val="22"/>
                <w:lang w:val="lt-LT"/>
              </w:rPr>
              <w:t xml:space="preserve"> edema, išbėrimas, niežulys, prakaitavimo sustiprėjimas. </w:t>
            </w:r>
          </w:p>
          <w:p w14:paraId="70CEDF20" w14:textId="77777777" w:rsidR="00153F88" w:rsidRPr="00D07982" w:rsidRDefault="00153F88" w:rsidP="00153F88">
            <w:pPr>
              <w:tabs>
                <w:tab w:val="clear" w:pos="567"/>
              </w:tabs>
              <w:spacing w:line="240" w:lineRule="auto"/>
              <w:ind w:left="105"/>
              <w:rPr>
                <w:snapToGrid/>
                <w:szCs w:val="22"/>
                <w:lang w:val="lt-LT"/>
              </w:rPr>
            </w:pPr>
          </w:p>
        </w:tc>
      </w:tr>
      <w:tr w:rsidR="00153F88" w:rsidRPr="00D07982" w14:paraId="4AD999A2" w14:textId="77777777" w:rsidTr="00C83253">
        <w:trPr>
          <w:cantSplit/>
        </w:trPr>
        <w:tc>
          <w:tcPr>
            <w:tcW w:w="3058" w:type="dxa"/>
            <w:vMerge/>
          </w:tcPr>
          <w:p w14:paraId="427970E7" w14:textId="77777777" w:rsidR="00153F88" w:rsidRPr="00D07982" w:rsidRDefault="00153F88" w:rsidP="00153F88">
            <w:pPr>
              <w:tabs>
                <w:tab w:val="clear" w:pos="567"/>
              </w:tabs>
              <w:spacing w:line="240" w:lineRule="auto"/>
              <w:ind w:left="72"/>
              <w:rPr>
                <w:snapToGrid/>
                <w:szCs w:val="22"/>
                <w:lang w:val="lt-LT"/>
              </w:rPr>
            </w:pPr>
          </w:p>
        </w:tc>
        <w:tc>
          <w:tcPr>
            <w:tcW w:w="1465" w:type="dxa"/>
          </w:tcPr>
          <w:p w14:paraId="47ED18B2" w14:textId="56551082" w:rsidR="00153F88" w:rsidRPr="00D07982" w:rsidRDefault="00153F88" w:rsidP="00153F88">
            <w:pPr>
              <w:tabs>
                <w:tab w:val="clear" w:pos="567"/>
              </w:tabs>
              <w:spacing w:line="240" w:lineRule="auto"/>
              <w:ind w:left="72"/>
              <w:rPr>
                <w:snapToGrid/>
                <w:szCs w:val="22"/>
                <w:lang w:val="lt-LT"/>
              </w:rPr>
            </w:pPr>
            <w:r w:rsidRPr="00D07982">
              <w:rPr>
                <w:snapToGrid/>
                <w:szCs w:val="22"/>
                <w:lang w:val="lt-LT"/>
              </w:rPr>
              <w:t>Ret</w:t>
            </w:r>
            <w:r w:rsidR="00F7278E">
              <w:rPr>
                <w:snapToGrid/>
                <w:szCs w:val="22"/>
                <w:lang w:val="lt-LT"/>
              </w:rPr>
              <w:t>as</w:t>
            </w:r>
          </w:p>
        </w:tc>
        <w:tc>
          <w:tcPr>
            <w:tcW w:w="4656" w:type="dxa"/>
          </w:tcPr>
          <w:p w14:paraId="6DD94924" w14:textId="77777777" w:rsidR="00153F88" w:rsidRPr="00D07982" w:rsidRDefault="00153F88" w:rsidP="00153F88">
            <w:pPr>
              <w:tabs>
                <w:tab w:val="clear" w:pos="567"/>
              </w:tabs>
              <w:spacing w:line="240" w:lineRule="auto"/>
              <w:ind w:left="105"/>
              <w:rPr>
                <w:snapToGrid/>
                <w:szCs w:val="22"/>
                <w:lang w:val="lt-LT"/>
              </w:rPr>
            </w:pPr>
            <w:r w:rsidRPr="00D07982">
              <w:rPr>
                <w:snapToGrid/>
                <w:szCs w:val="22"/>
                <w:lang w:val="lt-LT"/>
              </w:rPr>
              <w:t xml:space="preserve">Daugiaformė </w:t>
            </w:r>
            <w:proofErr w:type="spellStart"/>
            <w:r w:rsidRPr="00D07982">
              <w:rPr>
                <w:snapToGrid/>
                <w:szCs w:val="22"/>
                <w:lang w:val="lt-LT"/>
              </w:rPr>
              <w:t>eritema</w:t>
            </w:r>
            <w:proofErr w:type="spellEnd"/>
            <w:r w:rsidRPr="00D07982">
              <w:rPr>
                <w:snapToGrid/>
                <w:szCs w:val="22"/>
                <w:lang w:val="lt-LT"/>
              </w:rPr>
              <w:t>, pūslelinė, dilgėlinė.</w:t>
            </w:r>
          </w:p>
          <w:p w14:paraId="43D7DA2C" w14:textId="77777777" w:rsidR="00153F88" w:rsidRPr="00D07982" w:rsidRDefault="00153F88" w:rsidP="00153F88">
            <w:pPr>
              <w:tabs>
                <w:tab w:val="clear" w:pos="567"/>
              </w:tabs>
              <w:spacing w:line="240" w:lineRule="auto"/>
              <w:ind w:left="105"/>
              <w:rPr>
                <w:snapToGrid/>
                <w:szCs w:val="22"/>
                <w:lang w:val="lt-LT"/>
              </w:rPr>
            </w:pPr>
          </w:p>
        </w:tc>
      </w:tr>
      <w:tr w:rsidR="00153F88" w:rsidRPr="00D07982" w14:paraId="735A88C6" w14:textId="77777777" w:rsidTr="00C83253">
        <w:trPr>
          <w:cantSplit/>
          <w:trHeight w:val="315"/>
        </w:trPr>
        <w:tc>
          <w:tcPr>
            <w:tcW w:w="3058" w:type="dxa"/>
            <w:vMerge/>
          </w:tcPr>
          <w:p w14:paraId="18E7B8EA" w14:textId="77777777" w:rsidR="00153F88" w:rsidRPr="00D07982" w:rsidRDefault="00153F88" w:rsidP="00153F88">
            <w:pPr>
              <w:tabs>
                <w:tab w:val="clear" w:pos="567"/>
              </w:tabs>
              <w:spacing w:line="240" w:lineRule="auto"/>
              <w:ind w:left="72"/>
              <w:rPr>
                <w:snapToGrid/>
                <w:szCs w:val="22"/>
                <w:lang w:val="lt-LT"/>
              </w:rPr>
            </w:pPr>
          </w:p>
        </w:tc>
        <w:tc>
          <w:tcPr>
            <w:tcW w:w="1465" w:type="dxa"/>
          </w:tcPr>
          <w:p w14:paraId="0CADB36A" w14:textId="186722F8" w:rsidR="00153F88" w:rsidRPr="00D07982" w:rsidRDefault="00153F88" w:rsidP="00153F88">
            <w:pPr>
              <w:tabs>
                <w:tab w:val="clear" w:pos="567"/>
              </w:tabs>
              <w:spacing w:line="240" w:lineRule="auto"/>
              <w:ind w:left="72"/>
              <w:rPr>
                <w:snapToGrid/>
                <w:szCs w:val="22"/>
                <w:lang w:val="lt-LT"/>
              </w:rPr>
            </w:pPr>
            <w:r w:rsidRPr="00D07982">
              <w:rPr>
                <w:snapToGrid/>
                <w:szCs w:val="22"/>
                <w:lang w:val="lt-LT"/>
              </w:rPr>
              <w:t>Labai ret</w:t>
            </w:r>
            <w:r w:rsidR="00F7278E">
              <w:rPr>
                <w:snapToGrid/>
                <w:szCs w:val="22"/>
                <w:lang w:val="lt-LT"/>
              </w:rPr>
              <w:t>as</w:t>
            </w:r>
          </w:p>
        </w:tc>
        <w:tc>
          <w:tcPr>
            <w:tcW w:w="4656" w:type="dxa"/>
          </w:tcPr>
          <w:p w14:paraId="7EC8AB24" w14:textId="77777777" w:rsidR="00153F88" w:rsidRPr="00D07982" w:rsidRDefault="00153F88" w:rsidP="00153F88">
            <w:pPr>
              <w:tabs>
                <w:tab w:val="clear" w:pos="567"/>
              </w:tabs>
              <w:spacing w:line="240" w:lineRule="auto"/>
              <w:ind w:left="105"/>
              <w:rPr>
                <w:snapToGrid/>
                <w:szCs w:val="22"/>
                <w:lang w:val="lt-LT"/>
              </w:rPr>
            </w:pPr>
            <w:r w:rsidRPr="00D07982">
              <w:rPr>
                <w:snapToGrid/>
                <w:szCs w:val="22"/>
                <w:lang w:val="lt-LT"/>
              </w:rPr>
              <w:t>Į žvynelinę panašus išbėrimas.</w:t>
            </w:r>
          </w:p>
        </w:tc>
      </w:tr>
      <w:tr w:rsidR="00153F88" w:rsidRPr="00B35EC5" w14:paraId="42688B83" w14:textId="77777777" w:rsidTr="00C83253">
        <w:trPr>
          <w:trHeight w:val="315"/>
        </w:trPr>
        <w:tc>
          <w:tcPr>
            <w:tcW w:w="3058" w:type="dxa"/>
            <w:vMerge/>
          </w:tcPr>
          <w:p w14:paraId="733E0824" w14:textId="77777777" w:rsidR="00153F88" w:rsidRPr="00D07982" w:rsidRDefault="00153F88" w:rsidP="00153F88">
            <w:pPr>
              <w:tabs>
                <w:tab w:val="clear" w:pos="567"/>
              </w:tabs>
              <w:spacing w:line="240" w:lineRule="auto"/>
              <w:ind w:left="72"/>
              <w:rPr>
                <w:snapToGrid/>
                <w:szCs w:val="22"/>
                <w:lang w:val="lt-LT"/>
              </w:rPr>
            </w:pPr>
          </w:p>
        </w:tc>
        <w:tc>
          <w:tcPr>
            <w:tcW w:w="1465" w:type="dxa"/>
          </w:tcPr>
          <w:p w14:paraId="2DCB42CB" w14:textId="77777777" w:rsidR="00153F88" w:rsidRPr="00D07982" w:rsidRDefault="00153F88" w:rsidP="00153F88">
            <w:pPr>
              <w:tabs>
                <w:tab w:val="clear" w:pos="567"/>
              </w:tabs>
              <w:spacing w:line="240" w:lineRule="auto"/>
              <w:ind w:left="72"/>
              <w:rPr>
                <w:snapToGrid/>
                <w:szCs w:val="22"/>
                <w:lang w:val="lt-LT"/>
              </w:rPr>
            </w:pPr>
            <w:r w:rsidRPr="00D07982">
              <w:rPr>
                <w:snapToGrid/>
                <w:szCs w:val="22"/>
                <w:lang w:val="lt-LT"/>
              </w:rPr>
              <w:t>Dažnis nežinomas</w:t>
            </w:r>
          </w:p>
        </w:tc>
        <w:tc>
          <w:tcPr>
            <w:tcW w:w="4656" w:type="dxa"/>
          </w:tcPr>
          <w:p w14:paraId="69CE2702" w14:textId="47B55278" w:rsidR="00153F88" w:rsidRPr="00D07982" w:rsidRDefault="00153F88" w:rsidP="00153F88">
            <w:pPr>
              <w:tabs>
                <w:tab w:val="clear" w:pos="567"/>
              </w:tabs>
              <w:spacing w:line="240" w:lineRule="auto"/>
              <w:ind w:left="105"/>
              <w:rPr>
                <w:snapToGrid/>
                <w:szCs w:val="22"/>
                <w:lang w:val="lt-LT"/>
              </w:rPr>
            </w:pPr>
            <w:proofErr w:type="spellStart"/>
            <w:r w:rsidRPr="00D07982">
              <w:rPr>
                <w:snapToGrid/>
                <w:szCs w:val="22"/>
                <w:lang w:val="lt-LT"/>
              </w:rPr>
              <w:t>Stivenso</w:t>
            </w:r>
            <w:proofErr w:type="spellEnd"/>
            <w:r w:rsidRPr="00D07982">
              <w:rPr>
                <w:snapToGrid/>
                <w:szCs w:val="22"/>
                <w:lang w:val="lt-LT"/>
              </w:rPr>
              <w:t xml:space="preserve"> ir Džonsono sindromas, toksinė epidermio </w:t>
            </w:r>
            <w:proofErr w:type="spellStart"/>
            <w:r w:rsidRPr="00D07982">
              <w:rPr>
                <w:snapToGrid/>
                <w:szCs w:val="22"/>
                <w:lang w:val="lt-LT"/>
              </w:rPr>
              <w:t>nekrolizė</w:t>
            </w:r>
            <w:proofErr w:type="spellEnd"/>
            <w:r w:rsidRPr="00D07982">
              <w:rPr>
                <w:snapToGrid/>
                <w:szCs w:val="22"/>
                <w:lang w:val="lt-LT"/>
              </w:rPr>
              <w:t xml:space="preserve">, </w:t>
            </w:r>
            <w:proofErr w:type="spellStart"/>
            <w:r w:rsidRPr="00D07982">
              <w:rPr>
                <w:snapToGrid/>
                <w:szCs w:val="22"/>
                <w:lang w:val="lt-LT"/>
              </w:rPr>
              <w:t>eksfoliacinis</w:t>
            </w:r>
            <w:proofErr w:type="spellEnd"/>
            <w:r w:rsidRPr="00D07982">
              <w:rPr>
                <w:snapToGrid/>
                <w:szCs w:val="22"/>
                <w:lang w:val="lt-LT"/>
              </w:rPr>
              <w:t xml:space="preserve"> dermatitas, </w:t>
            </w:r>
            <w:proofErr w:type="spellStart"/>
            <w:r w:rsidRPr="00D07982">
              <w:rPr>
                <w:snapToGrid/>
                <w:szCs w:val="22"/>
                <w:lang w:val="lt-LT"/>
              </w:rPr>
              <w:t>alopecija</w:t>
            </w:r>
            <w:proofErr w:type="spellEnd"/>
            <w:r w:rsidRPr="00D07982">
              <w:rPr>
                <w:snapToGrid/>
                <w:szCs w:val="22"/>
                <w:lang w:val="lt-LT"/>
              </w:rPr>
              <w:t>, padidėjęs jautrumas šviesai</w:t>
            </w:r>
            <w:r w:rsidR="00590165">
              <w:rPr>
                <w:snapToGrid/>
                <w:szCs w:val="22"/>
                <w:lang w:val="lt-LT"/>
              </w:rPr>
              <w:t>,</w:t>
            </w:r>
          </w:p>
          <w:p w14:paraId="24BB5996" w14:textId="28267A18" w:rsidR="00153F88" w:rsidRPr="00D07982" w:rsidRDefault="00590165" w:rsidP="00153F88">
            <w:pPr>
              <w:tabs>
                <w:tab w:val="clear" w:pos="567"/>
              </w:tabs>
              <w:spacing w:line="240" w:lineRule="auto"/>
              <w:ind w:left="105"/>
              <w:rPr>
                <w:snapToGrid/>
                <w:szCs w:val="22"/>
                <w:lang w:val="lt-LT"/>
              </w:rPr>
            </w:pPr>
            <w:r>
              <w:rPr>
                <w:snapToGrid/>
                <w:szCs w:val="22"/>
                <w:lang w:val="lt-LT"/>
              </w:rPr>
              <w:t>o</w:t>
            </w:r>
            <w:r w:rsidR="00153F88" w:rsidRPr="00D07982">
              <w:rPr>
                <w:snapToGrid/>
                <w:szCs w:val="22"/>
                <w:lang w:val="lt-LT"/>
              </w:rPr>
              <w:t>dos pokyčiai, kurie gali būti susiję su karščiavimu, raumenų ir sąnarių skausmas (</w:t>
            </w:r>
            <w:proofErr w:type="spellStart"/>
            <w:r w:rsidR="00153F88" w:rsidRPr="00D07982">
              <w:rPr>
                <w:snapToGrid/>
                <w:szCs w:val="22"/>
                <w:lang w:val="lt-LT"/>
              </w:rPr>
              <w:t>mialgija</w:t>
            </w:r>
            <w:proofErr w:type="spellEnd"/>
            <w:r w:rsidR="00153F88" w:rsidRPr="00D07982">
              <w:rPr>
                <w:snapToGrid/>
                <w:szCs w:val="22"/>
                <w:lang w:val="lt-LT"/>
              </w:rPr>
              <w:t xml:space="preserve">, </w:t>
            </w:r>
            <w:proofErr w:type="spellStart"/>
            <w:r w:rsidR="00153F88" w:rsidRPr="00D07982">
              <w:rPr>
                <w:snapToGrid/>
                <w:szCs w:val="22"/>
                <w:lang w:val="lt-LT"/>
              </w:rPr>
              <w:t>artralgija</w:t>
            </w:r>
            <w:proofErr w:type="spellEnd"/>
            <w:r w:rsidR="00153F88" w:rsidRPr="00D07982">
              <w:rPr>
                <w:snapToGrid/>
                <w:szCs w:val="22"/>
                <w:lang w:val="lt-LT"/>
              </w:rPr>
              <w:t>, artritas), kraujagyslių uždegimas (</w:t>
            </w:r>
            <w:proofErr w:type="spellStart"/>
            <w:r w:rsidR="00153F88" w:rsidRPr="00D07982">
              <w:rPr>
                <w:snapToGrid/>
                <w:szCs w:val="22"/>
                <w:lang w:val="lt-LT"/>
              </w:rPr>
              <w:t>vaskulitas</w:t>
            </w:r>
            <w:proofErr w:type="spellEnd"/>
            <w:r w:rsidR="00153F88" w:rsidRPr="00D07982">
              <w:rPr>
                <w:snapToGrid/>
                <w:szCs w:val="22"/>
                <w:lang w:val="lt-LT"/>
              </w:rPr>
              <w:t>), sunkus audinių uždegimas ir tam tikrų laboratorinių tyrimų rodmenų pokyčiai (</w:t>
            </w:r>
            <w:proofErr w:type="spellStart"/>
            <w:r w:rsidR="00153F88" w:rsidRPr="00D07982">
              <w:rPr>
                <w:snapToGrid/>
                <w:szCs w:val="22"/>
                <w:lang w:val="lt-LT"/>
              </w:rPr>
              <w:t>eozinofilija</w:t>
            </w:r>
            <w:proofErr w:type="spellEnd"/>
            <w:r w:rsidR="00153F88" w:rsidRPr="00D07982">
              <w:rPr>
                <w:snapToGrid/>
                <w:szCs w:val="22"/>
                <w:lang w:val="lt-LT"/>
              </w:rPr>
              <w:t xml:space="preserve">, </w:t>
            </w:r>
            <w:proofErr w:type="spellStart"/>
            <w:r w:rsidR="00153F88" w:rsidRPr="00D07982">
              <w:rPr>
                <w:snapToGrid/>
                <w:szCs w:val="22"/>
                <w:lang w:val="lt-LT"/>
              </w:rPr>
              <w:t>leukocitozė</w:t>
            </w:r>
            <w:proofErr w:type="spellEnd"/>
            <w:r w:rsidR="00153F88" w:rsidRPr="00D07982">
              <w:rPr>
                <w:snapToGrid/>
                <w:szCs w:val="22"/>
                <w:lang w:val="lt-LT"/>
              </w:rPr>
              <w:t xml:space="preserve"> ir (arba) </w:t>
            </w:r>
            <w:proofErr w:type="spellStart"/>
            <w:r w:rsidR="00153F88" w:rsidRPr="00D07982">
              <w:rPr>
                <w:snapToGrid/>
                <w:szCs w:val="22"/>
                <w:lang w:val="lt-LT"/>
              </w:rPr>
              <w:t>antinuklearinių</w:t>
            </w:r>
            <w:proofErr w:type="spellEnd"/>
            <w:r w:rsidR="00153F88" w:rsidRPr="00D07982">
              <w:rPr>
                <w:snapToGrid/>
                <w:szCs w:val="22"/>
                <w:lang w:val="lt-LT"/>
              </w:rPr>
              <w:t xml:space="preserve"> antikūnų kiekio padidėjimas, eritrocitų nusėdimo greičio padidėjimas)</w:t>
            </w:r>
            <w:r w:rsidR="00577E82">
              <w:rPr>
                <w:snapToGrid/>
                <w:szCs w:val="22"/>
                <w:lang w:val="lt-LT"/>
              </w:rPr>
              <w:t>, psoriazė</w:t>
            </w:r>
            <w:r w:rsidR="00B35EC5">
              <w:rPr>
                <w:snapToGrid/>
                <w:szCs w:val="22"/>
                <w:lang w:val="lt-LT"/>
              </w:rPr>
              <w:t>,</w:t>
            </w:r>
            <w:r w:rsidR="00577E82">
              <w:rPr>
                <w:snapToGrid/>
                <w:szCs w:val="22"/>
                <w:lang w:val="lt-LT"/>
              </w:rPr>
              <w:t xml:space="preserve"> psoriazės paūmėjimas.</w:t>
            </w:r>
          </w:p>
        </w:tc>
      </w:tr>
      <w:tr w:rsidR="00153F88" w:rsidRPr="00D07982" w14:paraId="72F8EB3B" w14:textId="77777777" w:rsidTr="00C83253">
        <w:trPr>
          <w:cantSplit/>
          <w:trHeight w:val="420"/>
        </w:trPr>
        <w:tc>
          <w:tcPr>
            <w:tcW w:w="3058" w:type="dxa"/>
          </w:tcPr>
          <w:p w14:paraId="3FBCE706" w14:textId="77777777" w:rsidR="00153F88" w:rsidRPr="00F7278E" w:rsidRDefault="00153F88" w:rsidP="00153F88">
            <w:pPr>
              <w:tabs>
                <w:tab w:val="clear" w:pos="567"/>
              </w:tabs>
              <w:spacing w:line="240" w:lineRule="auto"/>
              <w:ind w:left="72"/>
              <w:rPr>
                <w:snapToGrid/>
                <w:szCs w:val="22"/>
                <w:lang w:val="lt-LT"/>
              </w:rPr>
            </w:pPr>
            <w:r w:rsidRPr="00FB32F6">
              <w:rPr>
                <w:snapToGrid/>
                <w:szCs w:val="22"/>
                <w:lang w:val="lt-LT"/>
              </w:rPr>
              <w:t>Skeleto, raumenų ir jungiamojo audinio</w:t>
            </w:r>
            <w:r w:rsidRPr="00F7278E">
              <w:rPr>
                <w:snapToGrid/>
                <w:szCs w:val="22"/>
                <w:lang w:val="lt-LT"/>
              </w:rPr>
              <w:t xml:space="preserve"> </w:t>
            </w:r>
            <w:r w:rsidRPr="00FB32F6">
              <w:rPr>
                <w:snapToGrid/>
                <w:szCs w:val="22"/>
                <w:lang w:val="lt-LT"/>
              </w:rPr>
              <w:t>sutrikimai</w:t>
            </w:r>
          </w:p>
        </w:tc>
        <w:tc>
          <w:tcPr>
            <w:tcW w:w="1465" w:type="dxa"/>
          </w:tcPr>
          <w:p w14:paraId="4CF7A121" w14:textId="61D07741" w:rsidR="00153F88" w:rsidRPr="00D07982" w:rsidRDefault="00153F88" w:rsidP="00153F88">
            <w:pPr>
              <w:tabs>
                <w:tab w:val="clear" w:pos="567"/>
              </w:tabs>
              <w:spacing w:line="240" w:lineRule="auto"/>
              <w:ind w:left="72"/>
              <w:rPr>
                <w:snapToGrid/>
                <w:szCs w:val="22"/>
                <w:lang w:val="lt-LT"/>
              </w:rPr>
            </w:pPr>
            <w:r w:rsidRPr="00D07982">
              <w:rPr>
                <w:snapToGrid/>
                <w:szCs w:val="22"/>
                <w:lang w:val="lt-LT"/>
              </w:rPr>
              <w:t>Dažn</w:t>
            </w:r>
            <w:r w:rsidR="00F7278E">
              <w:rPr>
                <w:snapToGrid/>
                <w:szCs w:val="22"/>
                <w:lang w:val="lt-LT"/>
              </w:rPr>
              <w:t>as</w:t>
            </w:r>
          </w:p>
        </w:tc>
        <w:tc>
          <w:tcPr>
            <w:tcW w:w="4656" w:type="dxa"/>
          </w:tcPr>
          <w:p w14:paraId="52ED418F" w14:textId="77777777" w:rsidR="00153F88" w:rsidRPr="00D07982" w:rsidRDefault="00153F88" w:rsidP="00153F88">
            <w:pPr>
              <w:tabs>
                <w:tab w:val="clear" w:pos="567"/>
              </w:tabs>
              <w:spacing w:line="240" w:lineRule="auto"/>
              <w:ind w:left="105"/>
              <w:rPr>
                <w:snapToGrid/>
                <w:szCs w:val="22"/>
                <w:lang w:val="lt-LT"/>
              </w:rPr>
            </w:pPr>
            <w:r w:rsidRPr="00D07982">
              <w:rPr>
                <w:snapToGrid/>
                <w:szCs w:val="22"/>
                <w:lang w:val="lt-LT"/>
              </w:rPr>
              <w:t xml:space="preserve">Nugaros skausmas, </w:t>
            </w:r>
            <w:proofErr w:type="spellStart"/>
            <w:r w:rsidRPr="00D07982">
              <w:rPr>
                <w:snapToGrid/>
                <w:szCs w:val="22"/>
                <w:lang w:val="lt-LT"/>
              </w:rPr>
              <w:t>mialgija</w:t>
            </w:r>
            <w:proofErr w:type="spellEnd"/>
            <w:r w:rsidRPr="00D07982">
              <w:rPr>
                <w:snapToGrid/>
                <w:szCs w:val="22"/>
                <w:lang w:val="lt-LT"/>
              </w:rPr>
              <w:t>.</w:t>
            </w:r>
          </w:p>
        </w:tc>
      </w:tr>
      <w:tr w:rsidR="00153F88" w:rsidRPr="00D07982" w14:paraId="49DCB758" w14:textId="77777777" w:rsidTr="00C83253">
        <w:trPr>
          <w:cantSplit/>
        </w:trPr>
        <w:tc>
          <w:tcPr>
            <w:tcW w:w="3058" w:type="dxa"/>
          </w:tcPr>
          <w:p w14:paraId="52651FEF" w14:textId="77777777" w:rsidR="00153F88" w:rsidRPr="00FB32F6" w:rsidRDefault="00153F88" w:rsidP="00153F88">
            <w:pPr>
              <w:tabs>
                <w:tab w:val="clear" w:pos="567"/>
              </w:tabs>
              <w:spacing w:line="240" w:lineRule="auto"/>
              <w:ind w:left="72"/>
              <w:rPr>
                <w:snapToGrid/>
                <w:szCs w:val="22"/>
                <w:lang w:val="lt-LT"/>
              </w:rPr>
            </w:pPr>
            <w:r w:rsidRPr="00FB32F6">
              <w:rPr>
                <w:snapToGrid/>
                <w:szCs w:val="22"/>
                <w:lang w:val="lt-LT"/>
              </w:rPr>
              <w:t>Inkstų ir šlapimo sutrikimai</w:t>
            </w:r>
          </w:p>
        </w:tc>
        <w:tc>
          <w:tcPr>
            <w:tcW w:w="1465" w:type="dxa"/>
          </w:tcPr>
          <w:p w14:paraId="0C86E413" w14:textId="157BDA3F" w:rsidR="00153F88" w:rsidRPr="00D07982" w:rsidRDefault="00153F88" w:rsidP="00153F88">
            <w:pPr>
              <w:tabs>
                <w:tab w:val="clear" w:pos="567"/>
              </w:tabs>
              <w:spacing w:line="240" w:lineRule="auto"/>
              <w:ind w:left="72"/>
              <w:rPr>
                <w:snapToGrid/>
                <w:szCs w:val="22"/>
                <w:lang w:val="lt-LT"/>
              </w:rPr>
            </w:pPr>
            <w:r w:rsidRPr="00D07982">
              <w:rPr>
                <w:snapToGrid/>
                <w:szCs w:val="22"/>
                <w:lang w:val="lt-LT"/>
              </w:rPr>
              <w:t>Nedažn</w:t>
            </w:r>
            <w:r w:rsidR="00F7278E">
              <w:rPr>
                <w:snapToGrid/>
                <w:szCs w:val="22"/>
                <w:lang w:val="lt-LT"/>
              </w:rPr>
              <w:t>as</w:t>
            </w:r>
          </w:p>
        </w:tc>
        <w:tc>
          <w:tcPr>
            <w:tcW w:w="4656" w:type="dxa"/>
          </w:tcPr>
          <w:p w14:paraId="2DE874FC" w14:textId="77777777" w:rsidR="00153F88" w:rsidRPr="00D07982" w:rsidRDefault="00153F88" w:rsidP="00153F88">
            <w:pPr>
              <w:tabs>
                <w:tab w:val="clear" w:pos="567"/>
              </w:tabs>
              <w:spacing w:line="240" w:lineRule="auto"/>
              <w:ind w:left="105"/>
              <w:rPr>
                <w:snapToGrid/>
                <w:szCs w:val="22"/>
                <w:lang w:val="lt-LT"/>
              </w:rPr>
            </w:pPr>
            <w:r w:rsidRPr="00D07982">
              <w:rPr>
                <w:snapToGrid/>
                <w:szCs w:val="22"/>
                <w:lang w:val="lt-LT"/>
              </w:rPr>
              <w:t xml:space="preserve">Inkstų funkcijos sutrikimas, </w:t>
            </w:r>
            <w:proofErr w:type="spellStart"/>
            <w:r w:rsidRPr="00D07982">
              <w:rPr>
                <w:snapToGrid/>
                <w:szCs w:val="22"/>
                <w:lang w:val="lt-LT"/>
              </w:rPr>
              <w:t>proteinurija</w:t>
            </w:r>
            <w:proofErr w:type="spellEnd"/>
            <w:r w:rsidRPr="00D07982">
              <w:rPr>
                <w:snapToGrid/>
                <w:szCs w:val="22"/>
                <w:lang w:val="lt-LT"/>
              </w:rPr>
              <w:t>.</w:t>
            </w:r>
          </w:p>
        </w:tc>
      </w:tr>
      <w:tr w:rsidR="00153F88" w:rsidRPr="00D07982" w14:paraId="6D0C4A13" w14:textId="77777777" w:rsidTr="00C83253">
        <w:tc>
          <w:tcPr>
            <w:tcW w:w="3058" w:type="dxa"/>
          </w:tcPr>
          <w:p w14:paraId="337295F8" w14:textId="77777777" w:rsidR="00153F88" w:rsidRPr="00FB32F6" w:rsidRDefault="00153F88" w:rsidP="00153F88">
            <w:pPr>
              <w:tabs>
                <w:tab w:val="clear" w:pos="567"/>
              </w:tabs>
              <w:spacing w:line="240" w:lineRule="auto"/>
              <w:ind w:left="72"/>
              <w:rPr>
                <w:snapToGrid/>
                <w:szCs w:val="22"/>
                <w:lang w:val="lt-LT"/>
              </w:rPr>
            </w:pPr>
            <w:r w:rsidRPr="00FB32F6">
              <w:rPr>
                <w:snapToGrid/>
                <w:szCs w:val="22"/>
                <w:lang w:val="lt-LT"/>
              </w:rPr>
              <w:t>Lytinės sistemos ir krūtų sutrikimai</w:t>
            </w:r>
          </w:p>
        </w:tc>
        <w:tc>
          <w:tcPr>
            <w:tcW w:w="1465" w:type="dxa"/>
          </w:tcPr>
          <w:p w14:paraId="4DF00D41" w14:textId="4B70705D" w:rsidR="00153F88" w:rsidRPr="00D07982" w:rsidRDefault="00153F88" w:rsidP="00153F88">
            <w:pPr>
              <w:tabs>
                <w:tab w:val="clear" w:pos="567"/>
              </w:tabs>
              <w:spacing w:line="240" w:lineRule="auto"/>
              <w:ind w:left="72"/>
              <w:rPr>
                <w:snapToGrid/>
                <w:szCs w:val="22"/>
                <w:lang w:val="lt-LT"/>
              </w:rPr>
            </w:pPr>
            <w:r w:rsidRPr="00D07982">
              <w:rPr>
                <w:snapToGrid/>
                <w:szCs w:val="22"/>
                <w:lang w:val="lt-LT"/>
              </w:rPr>
              <w:t>Nedažn</w:t>
            </w:r>
            <w:r w:rsidR="00F7278E">
              <w:rPr>
                <w:snapToGrid/>
                <w:szCs w:val="22"/>
                <w:lang w:val="lt-LT"/>
              </w:rPr>
              <w:t>as</w:t>
            </w:r>
          </w:p>
        </w:tc>
        <w:tc>
          <w:tcPr>
            <w:tcW w:w="4656" w:type="dxa"/>
          </w:tcPr>
          <w:p w14:paraId="0D395F5E" w14:textId="77777777" w:rsidR="00153F88" w:rsidRPr="00D07982" w:rsidRDefault="00153F88" w:rsidP="00153F88">
            <w:pPr>
              <w:tabs>
                <w:tab w:val="clear" w:pos="567"/>
              </w:tabs>
              <w:spacing w:line="240" w:lineRule="auto"/>
              <w:ind w:left="105"/>
              <w:rPr>
                <w:snapToGrid/>
                <w:szCs w:val="22"/>
                <w:lang w:val="lt-LT"/>
              </w:rPr>
            </w:pPr>
            <w:r w:rsidRPr="00D07982">
              <w:rPr>
                <w:snapToGrid/>
                <w:szCs w:val="22"/>
                <w:lang w:val="lt-LT"/>
              </w:rPr>
              <w:t>Erekcijos sutrikimas.</w:t>
            </w:r>
          </w:p>
        </w:tc>
      </w:tr>
      <w:tr w:rsidR="00153F88" w:rsidRPr="00D07982" w14:paraId="1CD6A2C8" w14:textId="77777777" w:rsidTr="00C83253">
        <w:trPr>
          <w:cantSplit/>
          <w:trHeight w:val="420"/>
        </w:trPr>
        <w:tc>
          <w:tcPr>
            <w:tcW w:w="3058" w:type="dxa"/>
            <w:vMerge w:val="restart"/>
          </w:tcPr>
          <w:p w14:paraId="0B82AC33" w14:textId="77777777" w:rsidR="00153F88" w:rsidRPr="00F7278E" w:rsidRDefault="00153F88" w:rsidP="00153F88">
            <w:pPr>
              <w:tabs>
                <w:tab w:val="clear" w:pos="567"/>
              </w:tabs>
              <w:spacing w:line="240" w:lineRule="auto"/>
              <w:ind w:left="72"/>
              <w:rPr>
                <w:snapToGrid/>
                <w:szCs w:val="22"/>
                <w:lang w:val="lt-LT"/>
              </w:rPr>
            </w:pPr>
            <w:r w:rsidRPr="00FB32F6">
              <w:rPr>
                <w:snapToGrid/>
                <w:szCs w:val="22"/>
                <w:lang w:val="lt-LT"/>
              </w:rPr>
              <w:t>Bendrieji sutrikimai ir vartojimo vietos pažeidimai</w:t>
            </w:r>
          </w:p>
        </w:tc>
        <w:tc>
          <w:tcPr>
            <w:tcW w:w="1465" w:type="dxa"/>
          </w:tcPr>
          <w:p w14:paraId="2F14C638" w14:textId="33937295" w:rsidR="00153F88" w:rsidRPr="00D07982" w:rsidRDefault="00153F88" w:rsidP="00153F88">
            <w:pPr>
              <w:tabs>
                <w:tab w:val="clear" w:pos="567"/>
              </w:tabs>
              <w:spacing w:line="240" w:lineRule="auto"/>
              <w:ind w:left="72"/>
              <w:rPr>
                <w:snapToGrid/>
                <w:szCs w:val="22"/>
                <w:lang w:val="lt-LT"/>
              </w:rPr>
            </w:pPr>
            <w:r w:rsidRPr="00D07982">
              <w:rPr>
                <w:snapToGrid/>
                <w:szCs w:val="22"/>
                <w:lang w:val="lt-LT"/>
              </w:rPr>
              <w:t>Dažn</w:t>
            </w:r>
            <w:r w:rsidR="00F7278E">
              <w:rPr>
                <w:snapToGrid/>
                <w:szCs w:val="22"/>
                <w:lang w:val="lt-LT"/>
              </w:rPr>
              <w:t>as</w:t>
            </w:r>
          </w:p>
        </w:tc>
        <w:tc>
          <w:tcPr>
            <w:tcW w:w="4656" w:type="dxa"/>
          </w:tcPr>
          <w:p w14:paraId="4B0513D5" w14:textId="77777777" w:rsidR="00153F88" w:rsidRPr="00D07982" w:rsidRDefault="00153F88" w:rsidP="00153F88">
            <w:pPr>
              <w:tabs>
                <w:tab w:val="clear" w:pos="567"/>
              </w:tabs>
              <w:spacing w:line="240" w:lineRule="auto"/>
              <w:ind w:left="105"/>
              <w:rPr>
                <w:snapToGrid/>
                <w:szCs w:val="22"/>
                <w:lang w:val="lt-LT"/>
              </w:rPr>
            </w:pPr>
            <w:r w:rsidRPr="00D07982">
              <w:rPr>
                <w:snapToGrid/>
                <w:szCs w:val="22"/>
                <w:lang w:val="lt-LT"/>
              </w:rPr>
              <w:t xml:space="preserve">Nuovargis, </w:t>
            </w:r>
            <w:proofErr w:type="spellStart"/>
            <w:r w:rsidRPr="00D07982">
              <w:rPr>
                <w:snapToGrid/>
                <w:szCs w:val="22"/>
                <w:lang w:val="lt-LT"/>
              </w:rPr>
              <w:t>astenija</w:t>
            </w:r>
            <w:proofErr w:type="spellEnd"/>
            <w:r w:rsidRPr="00D07982">
              <w:rPr>
                <w:snapToGrid/>
                <w:szCs w:val="22"/>
                <w:lang w:val="lt-LT"/>
              </w:rPr>
              <w:t>, krūtinės skausmas.</w:t>
            </w:r>
          </w:p>
        </w:tc>
      </w:tr>
      <w:tr w:rsidR="00153F88" w:rsidRPr="00D07982" w14:paraId="2ABA4FCC" w14:textId="77777777" w:rsidTr="00C83253">
        <w:trPr>
          <w:cantSplit/>
          <w:trHeight w:val="420"/>
        </w:trPr>
        <w:tc>
          <w:tcPr>
            <w:tcW w:w="3058" w:type="dxa"/>
            <w:vMerge/>
          </w:tcPr>
          <w:p w14:paraId="712F824F" w14:textId="77777777" w:rsidR="00153F88" w:rsidRPr="00FB32F6" w:rsidRDefault="00153F88" w:rsidP="00153F88">
            <w:pPr>
              <w:tabs>
                <w:tab w:val="clear" w:pos="567"/>
              </w:tabs>
              <w:spacing w:line="240" w:lineRule="auto"/>
              <w:ind w:left="72"/>
              <w:rPr>
                <w:snapToGrid/>
                <w:szCs w:val="22"/>
                <w:lang w:val="lt-LT"/>
              </w:rPr>
            </w:pPr>
          </w:p>
        </w:tc>
        <w:tc>
          <w:tcPr>
            <w:tcW w:w="1465" w:type="dxa"/>
          </w:tcPr>
          <w:p w14:paraId="46A6FE9E" w14:textId="3A9F8CF4" w:rsidR="00153F88" w:rsidRPr="00D07982" w:rsidRDefault="00153F88" w:rsidP="00153F88">
            <w:pPr>
              <w:tabs>
                <w:tab w:val="clear" w:pos="567"/>
              </w:tabs>
              <w:spacing w:line="240" w:lineRule="auto"/>
              <w:ind w:left="72"/>
              <w:rPr>
                <w:snapToGrid/>
                <w:szCs w:val="22"/>
                <w:lang w:val="lt-LT"/>
              </w:rPr>
            </w:pPr>
            <w:r w:rsidRPr="00D07982">
              <w:rPr>
                <w:snapToGrid/>
                <w:szCs w:val="22"/>
                <w:lang w:val="lt-LT"/>
              </w:rPr>
              <w:t>Nedažn</w:t>
            </w:r>
            <w:r w:rsidR="00F7278E">
              <w:rPr>
                <w:snapToGrid/>
                <w:szCs w:val="22"/>
                <w:lang w:val="lt-LT"/>
              </w:rPr>
              <w:t>as</w:t>
            </w:r>
          </w:p>
        </w:tc>
        <w:tc>
          <w:tcPr>
            <w:tcW w:w="4656" w:type="dxa"/>
          </w:tcPr>
          <w:p w14:paraId="0F82DF39" w14:textId="77777777" w:rsidR="00153F88" w:rsidRPr="00D07982" w:rsidRDefault="00153F88" w:rsidP="00153F88">
            <w:pPr>
              <w:tabs>
                <w:tab w:val="clear" w:pos="567"/>
              </w:tabs>
              <w:spacing w:line="240" w:lineRule="auto"/>
              <w:ind w:left="105"/>
              <w:rPr>
                <w:snapToGrid/>
                <w:szCs w:val="22"/>
                <w:lang w:val="lt-LT"/>
              </w:rPr>
            </w:pPr>
            <w:proofErr w:type="spellStart"/>
            <w:r w:rsidRPr="00D07982">
              <w:rPr>
                <w:snapToGrid/>
                <w:szCs w:val="22"/>
                <w:lang w:val="lt-LT"/>
              </w:rPr>
              <w:t>Generalizuota</w:t>
            </w:r>
            <w:proofErr w:type="spellEnd"/>
            <w:r w:rsidRPr="00D07982">
              <w:rPr>
                <w:snapToGrid/>
                <w:szCs w:val="22"/>
                <w:lang w:val="lt-LT"/>
              </w:rPr>
              <w:t xml:space="preserve"> edema, karščiavimas, periferinė edema.</w:t>
            </w:r>
          </w:p>
        </w:tc>
      </w:tr>
      <w:tr w:rsidR="00153F88" w:rsidRPr="00B35EC5" w14:paraId="24817C1A" w14:textId="77777777" w:rsidTr="00C83253">
        <w:trPr>
          <w:cantSplit/>
          <w:trHeight w:val="165"/>
        </w:trPr>
        <w:tc>
          <w:tcPr>
            <w:tcW w:w="3058" w:type="dxa"/>
            <w:vMerge w:val="restart"/>
          </w:tcPr>
          <w:p w14:paraId="48940087" w14:textId="77777777" w:rsidR="00153F88" w:rsidRPr="00FB32F6" w:rsidRDefault="00153F88" w:rsidP="00153F88">
            <w:pPr>
              <w:tabs>
                <w:tab w:val="clear" w:pos="567"/>
              </w:tabs>
              <w:spacing w:line="240" w:lineRule="auto"/>
              <w:ind w:left="72"/>
              <w:rPr>
                <w:snapToGrid/>
                <w:szCs w:val="22"/>
                <w:lang w:val="lt-LT"/>
              </w:rPr>
            </w:pPr>
            <w:r w:rsidRPr="00FB32F6">
              <w:rPr>
                <w:snapToGrid/>
                <w:szCs w:val="22"/>
                <w:lang w:val="lt-LT"/>
              </w:rPr>
              <w:t>Tyrimai</w:t>
            </w:r>
          </w:p>
        </w:tc>
        <w:tc>
          <w:tcPr>
            <w:tcW w:w="1465" w:type="dxa"/>
          </w:tcPr>
          <w:p w14:paraId="70E51674" w14:textId="15EF49C8" w:rsidR="00153F88" w:rsidRPr="00D07982" w:rsidRDefault="00153F88" w:rsidP="00153F88">
            <w:pPr>
              <w:tabs>
                <w:tab w:val="clear" w:pos="567"/>
              </w:tabs>
              <w:spacing w:line="240" w:lineRule="auto"/>
              <w:ind w:left="72"/>
              <w:rPr>
                <w:snapToGrid/>
                <w:szCs w:val="22"/>
                <w:lang w:val="lt-LT"/>
              </w:rPr>
            </w:pPr>
            <w:r w:rsidRPr="00D07982">
              <w:rPr>
                <w:snapToGrid/>
                <w:szCs w:val="22"/>
                <w:lang w:val="lt-LT"/>
              </w:rPr>
              <w:t>Dažn</w:t>
            </w:r>
            <w:r w:rsidR="00F7278E">
              <w:rPr>
                <w:snapToGrid/>
                <w:szCs w:val="22"/>
                <w:lang w:val="lt-LT"/>
              </w:rPr>
              <w:t>as</w:t>
            </w:r>
          </w:p>
        </w:tc>
        <w:tc>
          <w:tcPr>
            <w:tcW w:w="4656" w:type="dxa"/>
          </w:tcPr>
          <w:p w14:paraId="1F9B510F" w14:textId="77777777" w:rsidR="00153F88" w:rsidRPr="00D07982" w:rsidRDefault="00153F88" w:rsidP="00153F88">
            <w:pPr>
              <w:tabs>
                <w:tab w:val="clear" w:pos="567"/>
              </w:tabs>
              <w:spacing w:line="240" w:lineRule="auto"/>
              <w:ind w:left="105"/>
              <w:rPr>
                <w:snapToGrid/>
                <w:szCs w:val="22"/>
                <w:lang w:val="lt-LT"/>
              </w:rPr>
            </w:pPr>
            <w:proofErr w:type="spellStart"/>
            <w:r w:rsidRPr="00D07982">
              <w:rPr>
                <w:snapToGrid/>
                <w:szCs w:val="22"/>
                <w:lang w:val="lt-LT"/>
              </w:rPr>
              <w:t>Kreatinino</w:t>
            </w:r>
            <w:proofErr w:type="spellEnd"/>
            <w:r w:rsidRPr="00D07982">
              <w:rPr>
                <w:snapToGrid/>
                <w:szCs w:val="22"/>
                <w:lang w:val="lt-LT"/>
              </w:rPr>
              <w:t xml:space="preserve"> koncentracijos serume padidėjimas </w:t>
            </w:r>
            <w:proofErr w:type="spellStart"/>
            <w:r w:rsidRPr="00D07982">
              <w:rPr>
                <w:snapToGrid/>
                <w:szCs w:val="22"/>
                <w:lang w:val="lt-LT"/>
              </w:rPr>
              <w:t>urėjos</w:t>
            </w:r>
            <w:proofErr w:type="spellEnd"/>
            <w:r w:rsidRPr="00D07982">
              <w:rPr>
                <w:snapToGrid/>
                <w:szCs w:val="22"/>
                <w:lang w:val="lt-LT"/>
              </w:rPr>
              <w:t xml:space="preserve"> koncentracijos serume padidėjimas **.</w:t>
            </w:r>
          </w:p>
        </w:tc>
      </w:tr>
      <w:tr w:rsidR="00153F88" w:rsidRPr="00B35EC5" w14:paraId="63E84CED" w14:textId="77777777" w:rsidTr="00C83253">
        <w:trPr>
          <w:cantSplit/>
          <w:trHeight w:val="2331"/>
        </w:trPr>
        <w:tc>
          <w:tcPr>
            <w:tcW w:w="3058" w:type="dxa"/>
            <w:vMerge/>
          </w:tcPr>
          <w:p w14:paraId="1682A825" w14:textId="77777777" w:rsidR="00153F88" w:rsidRPr="00FB32F6" w:rsidRDefault="00153F88" w:rsidP="00153F88">
            <w:pPr>
              <w:tabs>
                <w:tab w:val="clear" w:pos="567"/>
              </w:tabs>
              <w:spacing w:line="240" w:lineRule="auto"/>
              <w:ind w:left="72"/>
              <w:rPr>
                <w:snapToGrid/>
                <w:szCs w:val="22"/>
                <w:lang w:val="lt-LT"/>
              </w:rPr>
            </w:pPr>
          </w:p>
        </w:tc>
        <w:tc>
          <w:tcPr>
            <w:tcW w:w="1465" w:type="dxa"/>
          </w:tcPr>
          <w:p w14:paraId="2D795DD9" w14:textId="77777777" w:rsidR="00153F88" w:rsidRPr="00D07982" w:rsidRDefault="00153F88" w:rsidP="00153F88">
            <w:pPr>
              <w:tabs>
                <w:tab w:val="clear" w:pos="567"/>
              </w:tabs>
              <w:spacing w:line="240" w:lineRule="auto"/>
              <w:ind w:left="72"/>
              <w:rPr>
                <w:snapToGrid/>
                <w:szCs w:val="22"/>
                <w:lang w:val="lt-LT"/>
              </w:rPr>
            </w:pPr>
            <w:r w:rsidRPr="00D07982">
              <w:rPr>
                <w:snapToGrid/>
                <w:szCs w:val="22"/>
                <w:lang w:val="lt-LT"/>
              </w:rPr>
              <w:t>Dažnis nežinomas</w:t>
            </w:r>
          </w:p>
        </w:tc>
        <w:tc>
          <w:tcPr>
            <w:tcW w:w="4656" w:type="dxa"/>
          </w:tcPr>
          <w:p w14:paraId="24120F79" w14:textId="77777777" w:rsidR="00153F88" w:rsidRPr="00D07982" w:rsidRDefault="00153F88" w:rsidP="00153F88">
            <w:pPr>
              <w:tabs>
                <w:tab w:val="clear" w:pos="567"/>
              </w:tabs>
              <w:spacing w:line="240" w:lineRule="auto"/>
              <w:ind w:left="105"/>
              <w:rPr>
                <w:snapToGrid/>
                <w:szCs w:val="22"/>
                <w:lang w:val="lt-LT"/>
              </w:rPr>
            </w:pPr>
            <w:r w:rsidRPr="00D07982">
              <w:rPr>
                <w:snapToGrid/>
                <w:szCs w:val="22"/>
                <w:lang w:val="lt-LT"/>
              </w:rPr>
              <w:t xml:space="preserve">Hemoglobino kiekio sumažėjimas, </w:t>
            </w:r>
            <w:proofErr w:type="spellStart"/>
            <w:r w:rsidRPr="00D07982">
              <w:rPr>
                <w:snapToGrid/>
                <w:szCs w:val="22"/>
                <w:lang w:val="lt-LT"/>
              </w:rPr>
              <w:t>hematokrito</w:t>
            </w:r>
            <w:proofErr w:type="spellEnd"/>
            <w:r w:rsidRPr="00D07982">
              <w:rPr>
                <w:snapToGrid/>
                <w:szCs w:val="22"/>
                <w:lang w:val="lt-LT"/>
              </w:rPr>
              <w:t xml:space="preserve"> sumažėjimas, </w:t>
            </w:r>
            <w:proofErr w:type="spellStart"/>
            <w:r w:rsidRPr="00D07982">
              <w:rPr>
                <w:snapToGrid/>
                <w:szCs w:val="22"/>
                <w:lang w:val="lt-LT"/>
              </w:rPr>
              <w:t>hematokrito</w:t>
            </w:r>
            <w:proofErr w:type="spellEnd"/>
            <w:r w:rsidRPr="00D07982">
              <w:rPr>
                <w:snapToGrid/>
                <w:szCs w:val="22"/>
                <w:lang w:val="lt-LT"/>
              </w:rPr>
              <w:t xml:space="preserve"> ir leukocitų kiekio kraujyje sumažėjimas, kepenų fermentų suaktyvėjimas ir </w:t>
            </w:r>
            <w:proofErr w:type="spellStart"/>
            <w:r w:rsidRPr="00D07982">
              <w:rPr>
                <w:snapToGrid/>
                <w:szCs w:val="22"/>
                <w:lang w:val="lt-LT"/>
              </w:rPr>
              <w:t>bilirubino</w:t>
            </w:r>
            <w:proofErr w:type="spellEnd"/>
            <w:r w:rsidRPr="00D07982">
              <w:rPr>
                <w:snapToGrid/>
                <w:szCs w:val="22"/>
                <w:lang w:val="lt-LT"/>
              </w:rPr>
              <w:t xml:space="preserve"> koncentracijos serume padidėjimas. Pacientams, kurių organizme yra įgimtas gliukozės-6-fosfatdehidrogenazės ( G-6-FDH) trūkumas, pavieniais atvejais pasireiškė hemolizinė anemija.</w:t>
            </w:r>
          </w:p>
        </w:tc>
      </w:tr>
      <w:tr w:rsidR="00153F88" w:rsidRPr="00D07982" w14:paraId="612E9475" w14:textId="77777777" w:rsidTr="00C83253">
        <w:trPr>
          <w:trHeight w:val="293"/>
        </w:trPr>
        <w:tc>
          <w:tcPr>
            <w:tcW w:w="3058" w:type="dxa"/>
            <w:vMerge w:val="restart"/>
          </w:tcPr>
          <w:p w14:paraId="61DC143C" w14:textId="77777777" w:rsidR="00153F88" w:rsidRPr="00FB32F6" w:rsidRDefault="00153F88" w:rsidP="00153F88">
            <w:pPr>
              <w:tabs>
                <w:tab w:val="clear" w:pos="567"/>
              </w:tabs>
              <w:spacing w:line="240" w:lineRule="auto"/>
              <w:ind w:left="72"/>
              <w:rPr>
                <w:snapToGrid/>
                <w:szCs w:val="22"/>
                <w:lang w:val="lt-LT"/>
              </w:rPr>
            </w:pPr>
            <w:r w:rsidRPr="00FB32F6">
              <w:rPr>
                <w:snapToGrid/>
                <w:szCs w:val="22"/>
                <w:lang w:val="lt-LT"/>
              </w:rPr>
              <w:t xml:space="preserve">Infekcijos ir </w:t>
            </w:r>
            <w:proofErr w:type="spellStart"/>
            <w:r w:rsidRPr="00FB32F6">
              <w:rPr>
                <w:snapToGrid/>
                <w:szCs w:val="22"/>
                <w:lang w:val="lt-LT"/>
              </w:rPr>
              <w:t>infestacijos</w:t>
            </w:r>
            <w:proofErr w:type="spellEnd"/>
          </w:p>
        </w:tc>
        <w:tc>
          <w:tcPr>
            <w:tcW w:w="1465" w:type="dxa"/>
          </w:tcPr>
          <w:p w14:paraId="53013077" w14:textId="17EE28AB" w:rsidR="00153F88" w:rsidRPr="00D07982" w:rsidRDefault="00153F88" w:rsidP="00153F88">
            <w:pPr>
              <w:tabs>
                <w:tab w:val="clear" w:pos="567"/>
              </w:tabs>
              <w:spacing w:line="240" w:lineRule="auto"/>
              <w:ind w:left="72"/>
              <w:rPr>
                <w:snapToGrid/>
                <w:szCs w:val="22"/>
                <w:lang w:val="lt-LT"/>
              </w:rPr>
            </w:pPr>
            <w:r w:rsidRPr="00D07982">
              <w:rPr>
                <w:snapToGrid/>
                <w:szCs w:val="22"/>
                <w:lang w:val="lt-LT"/>
              </w:rPr>
              <w:t>Dažn</w:t>
            </w:r>
            <w:r w:rsidR="00F7278E">
              <w:rPr>
                <w:snapToGrid/>
                <w:szCs w:val="22"/>
                <w:lang w:val="lt-LT"/>
              </w:rPr>
              <w:t>as</w:t>
            </w:r>
          </w:p>
        </w:tc>
        <w:tc>
          <w:tcPr>
            <w:tcW w:w="4656" w:type="dxa"/>
          </w:tcPr>
          <w:p w14:paraId="6FAD29EE" w14:textId="77777777" w:rsidR="00153F88" w:rsidRPr="00D07982" w:rsidRDefault="00153F88" w:rsidP="00153F88">
            <w:pPr>
              <w:tabs>
                <w:tab w:val="clear" w:pos="567"/>
              </w:tabs>
              <w:spacing w:line="240" w:lineRule="auto"/>
              <w:ind w:left="105"/>
              <w:rPr>
                <w:snapToGrid/>
                <w:szCs w:val="22"/>
                <w:lang w:val="lt-LT"/>
              </w:rPr>
            </w:pPr>
            <w:proofErr w:type="spellStart"/>
            <w:r w:rsidRPr="00D07982">
              <w:rPr>
                <w:snapToGrid/>
                <w:szCs w:val="22"/>
                <w:lang w:val="lt-LT"/>
              </w:rPr>
              <w:t>Faringitas</w:t>
            </w:r>
            <w:proofErr w:type="spellEnd"/>
            <w:r w:rsidRPr="00D07982">
              <w:rPr>
                <w:snapToGrid/>
                <w:szCs w:val="22"/>
                <w:lang w:val="lt-LT"/>
              </w:rPr>
              <w:t>, rinitas.</w:t>
            </w:r>
          </w:p>
        </w:tc>
      </w:tr>
      <w:tr w:rsidR="00153F88" w:rsidRPr="00B35EC5" w14:paraId="18E7264F" w14:textId="77777777" w:rsidTr="00C83253">
        <w:trPr>
          <w:trHeight w:val="293"/>
        </w:trPr>
        <w:tc>
          <w:tcPr>
            <w:tcW w:w="3058" w:type="dxa"/>
            <w:vMerge/>
          </w:tcPr>
          <w:p w14:paraId="5302363A" w14:textId="77777777" w:rsidR="00153F88" w:rsidRPr="00D07982" w:rsidRDefault="00153F88" w:rsidP="00153F88">
            <w:pPr>
              <w:tabs>
                <w:tab w:val="clear" w:pos="567"/>
              </w:tabs>
              <w:spacing w:line="240" w:lineRule="auto"/>
              <w:ind w:left="72"/>
              <w:rPr>
                <w:b/>
                <w:snapToGrid/>
                <w:szCs w:val="22"/>
                <w:lang w:val="lt-LT"/>
              </w:rPr>
            </w:pPr>
          </w:p>
        </w:tc>
        <w:tc>
          <w:tcPr>
            <w:tcW w:w="1465" w:type="dxa"/>
          </w:tcPr>
          <w:p w14:paraId="16E7343A" w14:textId="269AE5A4" w:rsidR="00153F88" w:rsidRPr="00D07982" w:rsidRDefault="00153F88" w:rsidP="00153F88">
            <w:pPr>
              <w:tabs>
                <w:tab w:val="clear" w:pos="567"/>
              </w:tabs>
              <w:spacing w:line="240" w:lineRule="auto"/>
              <w:ind w:left="72"/>
              <w:rPr>
                <w:snapToGrid/>
                <w:szCs w:val="22"/>
                <w:lang w:val="lt-LT"/>
              </w:rPr>
            </w:pPr>
            <w:r w:rsidRPr="00D07982">
              <w:rPr>
                <w:snapToGrid/>
                <w:szCs w:val="22"/>
                <w:lang w:val="lt-LT"/>
              </w:rPr>
              <w:t>Nedažn</w:t>
            </w:r>
            <w:r w:rsidR="00F7278E">
              <w:rPr>
                <w:snapToGrid/>
                <w:szCs w:val="22"/>
                <w:lang w:val="lt-LT"/>
              </w:rPr>
              <w:t>as</w:t>
            </w:r>
          </w:p>
        </w:tc>
        <w:tc>
          <w:tcPr>
            <w:tcW w:w="4656" w:type="dxa"/>
          </w:tcPr>
          <w:p w14:paraId="3ECB50CA" w14:textId="77777777" w:rsidR="00153F88" w:rsidRPr="00D07982" w:rsidRDefault="00153F88" w:rsidP="00153F88">
            <w:pPr>
              <w:tabs>
                <w:tab w:val="clear" w:pos="567"/>
              </w:tabs>
              <w:spacing w:line="240" w:lineRule="auto"/>
              <w:ind w:left="105"/>
              <w:rPr>
                <w:snapToGrid/>
                <w:szCs w:val="22"/>
                <w:lang w:val="lt-LT"/>
              </w:rPr>
            </w:pPr>
            <w:r w:rsidRPr="00D07982">
              <w:rPr>
                <w:snapToGrid/>
                <w:szCs w:val="22"/>
                <w:lang w:val="lt-LT"/>
              </w:rPr>
              <w:t>Bronchitas, viršutinių kvėpavimo takų infekcija, šlapimo takų infekcija, sinusitas.</w:t>
            </w:r>
          </w:p>
        </w:tc>
      </w:tr>
    </w:tbl>
    <w:p w14:paraId="76B55EC4" w14:textId="77777777" w:rsidR="00153F88" w:rsidRPr="00D07982" w:rsidRDefault="00153F88" w:rsidP="00153F88">
      <w:pPr>
        <w:spacing w:line="240" w:lineRule="auto"/>
        <w:rPr>
          <w:noProof/>
          <w:snapToGrid/>
          <w:szCs w:val="22"/>
          <w:lang w:val="lt-LT" w:eastAsia="x-none"/>
        </w:rPr>
      </w:pPr>
      <w:r w:rsidRPr="00D07982">
        <w:rPr>
          <w:noProof/>
          <w:snapToGrid/>
          <w:szCs w:val="22"/>
          <w:lang w:val="lt-LT" w:eastAsia="x-none"/>
        </w:rPr>
        <w:t>* Gauta retų pranešimų apie AKF inhibitoriais gydytiems ligoniams atsiradusį pankreatitą, kai kurie pacientai mirė.</w:t>
      </w:r>
    </w:p>
    <w:p w14:paraId="27017CA4" w14:textId="77777777" w:rsidR="00153F88" w:rsidRDefault="00153F88" w:rsidP="00153F88">
      <w:pPr>
        <w:spacing w:line="240" w:lineRule="auto"/>
        <w:rPr>
          <w:noProof/>
          <w:snapToGrid/>
          <w:szCs w:val="22"/>
          <w:lang w:val="lt-LT" w:eastAsia="x-none"/>
        </w:rPr>
      </w:pPr>
      <w:r w:rsidRPr="00D07982">
        <w:rPr>
          <w:noProof/>
          <w:snapToGrid/>
          <w:szCs w:val="22"/>
          <w:lang w:val="lt-LT" w:eastAsia="x-none"/>
        </w:rPr>
        <w:t>**Šie padidėjimai dažniau pasireikš pacientams, kurie kartu vartoja ir diuretikus, o ne vartojantiems tik kvinaprilį. Tęsiant gydymą šie padidėjimai dažnai praeina.</w:t>
      </w:r>
    </w:p>
    <w:p w14:paraId="7F1767BB" w14:textId="77777777" w:rsidR="007C5993" w:rsidRDefault="007C5993" w:rsidP="00153F88">
      <w:pPr>
        <w:spacing w:line="240" w:lineRule="auto"/>
        <w:rPr>
          <w:noProof/>
          <w:snapToGrid/>
          <w:szCs w:val="22"/>
          <w:lang w:val="lt-LT" w:eastAsia="x-none"/>
        </w:rPr>
      </w:pPr>
    </w:p>
    <w:p w14:paraId="355B0294" w14:textId="068D5A5B" w:rsidR="00153F88" w:rsidRPr="00D07982" w:rsidRDefault="007C5993" w:rsidP="00153F88">
      <w:pPr>
        <w:spacing w:line="240" w:lineRule="auto"/>
        <w:rPr>
          <w:noProof/>
          <w:snapToGrid/>
          <w:szCs w:val="22"/>
          <w:lang w:val="lt-LT" w:eastAsia="x-none"/>
        </w:rPr>
      </w:pPr>
      <w:r w:rsidRPr="00FE60D2">
        <w:rPr>
          <w:lang w:val="lt-LT"/>
        </w:rPr>
        <w:t xml:space="preserve">Kai kuriems kitais AKF inhibitoriais gydytiems pacientams pastebėta </w:t>
      </w:r>
      <w:proofErr w:type="spellStart"/>
      <w:r w:rsidRPr="00FE60D2">
        <w:rPr>
          <w:lang w:val="lt-LT"/>
        </w:rPr>
        <w:t>antidiurezinio</w:t>
      </w:r>
      <w:proofErr w:type="spellEnd"/>
      <w:r w:rsidRPr="00FE60D2">
        <w:rPr>
          <w:lang w:val="lt-LT"/>
        </w:rPr>
        <w:t xml:space="preserve"> hormono sutrikusios sekrecijos sindromo ir jo</w:t>
      </w:r>
      <w:r>
        <w:rPr>
          <w:lang w:val="lt-LT"/>
        </w:rPr>
        <w:t xml:space="preserve"> sukeltos </w:t>
      </w:r>
      <w:proofErr w:type="spellStart"/>
      <w:r>
        <w:rPr>
          <w:lang w:val="lt-LT"/>
        </w:rPr>
        <w:t>hiponatremijos</w:t>
      </w:r>
      <w:proofErr w:type="spellEnd"/>
      <w:r>
        <w:rPr>
          <w:lang w:val="lt-LT"/>
        </w:rPr>
        <w:t xml:space="preserve"> atvejų</w:t>
      </w:r>
      <w:r>
        <w:rPr>
          <w:snapToGrid/>
          <w:szCs w:val="22"/>
          <w:lang w:val="lt-LT"/>
        </w:rPr>
        <w:t xml:space="preserve"> (žr. </w:t>
      </w:r>
      <w:r w:rsidRPr="006A1F80">
        <w:rPr>
          <w:snapToGrid/>
          <w:szCs w:val="22"/>
          <w:lang w:val="lt-LT"/>
        </w:rPr>
        <w:t>4.4</w:t>
      </w:r>
      <w:r>
        <w:rPr>
          <w:snapToGrid/>
          <w:szCs w:val="22"/>
          <w:lang w:val="lt-LT"/>
        </w:rPr>
        <w:t xml:space="preserve"> skyrių).</w:t>
      </w:r>
      <w:r w:rsidR="00D01277">
        <w:rPr>
          <w:snapToGrid/>
          <w:szCs w:val="22"/>
          <w:lang w:val="lt-LT"/>
        </w:rPr>
        <w:t xml:space="preserve"> </w:t>
      </w:r>
      <w:r w:rsidR="00153F88" w:rsidRPr="00D07982">
        <w:rPr>
          <w:noProof/>
          <w:snapToGrid/>
          <w:szCs w:val="22"/>
          <w:lang w:val="lt-LT" w:eastAsia="x-none"/>
        </w:rPr>
        <w:t>Gauta pranešimų apie kitokiais AKF inhibitoriais gydytiems ligoniams atsiradusį vaskulitą ir ginekomastiją. Paneigti, kad toks poveikis nėra specifinis vaistinių preparatų klasei, negalima.</w:t>
      </w:r>
    </w:p>
    <w:p w14:paraId="7F7EC4E6" w14:textId="77777777" w:rsidR="00153F88" w:rsidRPr="00D07982" w:rsidRDefault="00153F88" w:rsidP="00153F88">
      <w:pPr>
        <w:spacing w:line="240" w:lineRule="auto"/>
        <w:rPr>
          <w:noProof/>
          <w:snapToGrid/>
          <w:szCs w:val="22"/>
          <w:lang w:val="lt-LT" w:eastAsia="x-none"/>
        </w:rPr>
      </w:pPr>
    </w:p>
    <w:p w14:paraId="3D54A34A" w14:textId="77777777" w:rsidR="00153F88" w:rsidRPr="00D07982" w:rsidRDefault="00153F88" w:rsidP="00153F88">
      <w:pPr>
        <w:tabs>
          <w:tab w:val="clear" w:pos="567"/>
        </w:tabs>
        <w:autoSpaceDE w:val="0"/>
        <w:autoSpaceDN w:val="0"/>
        <w:adjustRightInd w:val="0"/>
        <w:spacing w:line="240" w:lineRule="auto"/>
        <w:jc w:val="both"/>
        <w:rPr>
          <w:snapToGrid/>
          <w:szCs w:val="22"/>
          <w:u w:val="single"/>
          <w:lang w:val="lt-LT"/>
        </w:rPr>
      </w:pPr>
      <w:r w:rsidRPr="00D07982">
        <w:rPr>
          <w:noProof/>
          <w:snapToGrid/>
          <w:szCs w:val="22"/>
          <w:u w:val="single"/>
          <w:lang w:val="lt-LT"/>
        </w:rPr>
        <w:t>Pranešimas apie įtariamas nepageidaujamas reakcijas</w:t>
      </w:r>
    </w:p>
    <w:p w14:paraId="569F03BA" w14:textId="77777777" w:rsidR="00601C01" w:rsidRPr="005D554B" w:rsidRDefault="00601C01" w:rsidP="00601C01">
      <w:pPr>
        <w:autoSpaceDE w:val="0"/>
        <w:autoSpaceDN w:val="0"/>
        <w:adjustRightInd w:val="0"/>
        <w:jc w:val="both"/>
        <w:rPr>
          <w:noProof/>
          <w:szCs w:val="24"/>
        </w:rPr>
      </w:pPr>
      <w:r w:rsidRPr="005D554B">
        <w:rPr>
          <w:noProof/>
          <w:szCs w:val="24"/>
        </w:rPr>
        <w:t>Svarbu pranešti apie įtariamas nepageidaujamas reakcijas, pastebėtas po vaistinio preparato registracijos, nes tai leidžia nuolat stebėti vaistinio preparato naudos ir rizikos santykį.</w:t>
      </w:r>
      <w:r w:rsidRPr="005D554B">
        <w:rPr>
          <w:szCs w:val="24"/>
        </w:rPr>
        <w:t xml:space="preserve"> </w:t>
      </w:r>
      <w:r w:rsidRPr="005D554B">
        <w:rPr>
          <w:noProof/>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11" w:history="1">
        <w:r w:rsidRPr="005D554B">
          <w:rPr>
            <w:noProof/>
            <w:color w:val="0000FF"/>
            <w:szCs w:val="24"/>
            <w:u w:val="single"/>
          </w:rPr>
          <w:t>https://vapris.vvkt.lt/vvkt-web/public/nrvSpecialist</w:t>
        </w:r>
      </w:hyperlink>
      <w:r w:rsidRPr="005D554B">
        <w:rPr>
          <w:noProof/>
          <w:szCs w:val="24"/>
        </w:rPr>
        <w:t xml:space="preserve"> arba užpildę Sveikatos priežiūros ar farmacijos specialisto pranešimo apie įtariamą nepageidaujamą reakciją (ĮNR) formą, kuri skelbiama </w:t>
      </w:r>
      <w:hyperlink r:id="rId12" w:history="1">
        <w:r w:rsidRPr="005D554B">
          <w:rPr>
            <w:noProof/>
            <w:color w:val="0000FF"/>
            <w:szCs w:val="24"/>
            <w:u w:val="single"/>
          </w:rPr>
          <w:t>https://www.vvkt.lt/index.php?1399030386</w:t>
        </w:r>
      </w:hyperlink>
      <w:r w:rsidRPr="005D554B">
        <w:rPr>
          <w:noProof/>
          <w:szCs w:val="24"/>
        </w:rPr>
        <w:t>, ir atsiųsti elektroniniu paštu (adresu NepageidaujamaR@vvkt.lt).</w:t>
      </w:r>
    </w:p>
    <w:p w14:paraId="2D5EE47E" w14:textId="77777777" w:rsidR="00601C01" w:rsidRPr="005D554B" w:rsidRDefault="00601C01" w:rsidP="00601C01">
      <w:pPr>
        <w:autoSpaceDE w:val="0"/>
        <w:autoSpaceDN w:val="0"/>
        <w:adjustRightInd w:val="0"/>
        <w:jc w:val="both"/>
        <w:rPr>
          <w:noProof/>
          <w:szCs w:val="24"/>
        </w:rPr>
      </w:pPr>
    </w:p>
    <w:p w14:paraId="3FC79368" w14:textId="77777777" w:rsidR="00153F88" w:rsidRPr="00D07982" w:rsidRDefault="00153F88" w:rsidP="00153F88">
      <w:pPr>
        <w:spacing w:line="240" w:lineRule="auto"/>
        <w:rPr>
          <w:noProof/>
          <w:snapToGrid/>
          <w:szCs w:val="22"/>
          <w:lang w:val="lt-LT" w:eastAsia="x-none"/>
        </w:rPr>
      </w:pPr>
    </w:p>
    <w:p w14:paraId="666EE587" w14:textId="77777777" w:rsidR="00153F88" w:rsidRPr="00D07982" w:rsidRDefault="00153F88" w:rsidP="00153F88">
      <w:pPr>
        <w:tabs>
          <w:tab w:val="clear" w:pos="567"/>
        </w:tabs>
        <w:spacing w:line="240" w:lineRule="auto"/>
        <w:ind w:left="567" w:hanging="567"/>
        <w:rPr>
          <w:snapToGrid/>
          <w:szCs w:val="22"/>
          <w:lang w:val="lt-LT"/>
        </w:rPr>
      </w:pPr>
      <w:r w:rsidRPr="00D07982">
        <w:rPr>
          <w:b/>
          <w:snapToGrid/>
          <w:szCs w:val="22"/>
          <w:lang w:val="lt-LT"/>
        </w:rPr>
        <w:t>4.9</w:t>
      </w:r>
      <w:r w:rsidRPr="00D07982">
        <w:rPr>
          <w:b/>
          <w:snapToGrid/>
          <w:szCs w:val="22"/>
          <w:lang w:val="lt-LT"/>
        </w:rPr>
        <w:tab/>
        <w:t>Perdozavimas</w:t>
      </w:r>
    </w:p>
    <w:p w14:paraId="476869B3" w14:textId="77777777" w:rsidR="00153F88" w:rsidRPr="00D07982" w:rsidRDefault="00153F88" w:rsidP="00153F88">
      <w:pPr>
        <w:spacing w:line="240" w:lineRule="auto"/>
        <w:rPr>
          <w:noProof/>
          <w:snapToGrid/>
          <w:szCs w:val="22"/>
          <w:lang w:val="lt-LT" w:eastAsia="x-none"/>
        </w:rPr>
      </w:pPr>
    </w:p>
    <w:p w14:paraId="0BABC2F6" w14:textId="77777777" w:rsidR="00153F88" w:rsidRPr="00D07982" w:rsidRDefault="00153F88" w:rsidP="00153F88">
      <w:pPr>
        <w:spacing w:line="240" w:lineRule="auto"/>
        <w:rPr>
          <w:noProof/>
          <w:snapToGrid/>
          <w:szCs w:val="22"/>
          <w:lang w:val="lt-LT" w:eastAsia="x-none"/>
        </w:rPr>
      </w:pPr>
      <w:r w:rsidRPr="00D07982">
        <w:rPr>
          <w:noProof/>
          <w:snapToGrid/>
          <w:szCs w:val="22"/>
          <w:lang w:val="lt-LT" w:eastAsia="x-none"/>
        </w:rPr>
        <w:t>Geriamojo kvinaprilio LD50 pelėms ir žiurkėms yra 1440</w:t>
      </w:r>
      <w:r w:rsidRPr="00D07982">
        <w:rPr>
          <w:noProof/>
          <w:snapToGrid/>
          <w:szCs w:val="22"/>
          <w:lang w:val="lt-LT" w:eastAsia="x-none"/>
        </w:rPr>
        <w:noBreakHyphen/>
        <w:t>4280 mg/kg kūno svorio.</w:t>
      </w:r>
    </w:p>
    <w:p w14:paraId="5762FD0E" w14:textId="77777777" w:rsidR="00153F88" w:rsidRPr="00D07982" w:rsidRDefault="00153F88" w:rsidP="00153F88">
      <w:pPr>
        <w:spacing w:line="240" w:lineRule="auto"/>
        <w:rPr>
          <w:noProof/>
          <w:snapToGrid/>
          <w:szCs w:val="22"/>
          <w:lang w:val="lt-LT" w:eastAsia="x-none"/>
        </w:rPr>
      </w:pPr>
    </w:p>
    <w:p w14:paraId="0B92E9F1" w14:textId="77777777" w:rsidR="00153F88" w:rsidRPr="00D07982" w:rsidRDefault="00153F88" w:rsidP="00153F88">
      <w:pPr>
        <w:spacing w:line="240" w:lineRule="auto"/>
        <w:rPr>
          <w:noProof/>
          <w:snapToGrid/>
          <w:szCs w:val="22"/>
          <w:lang w:val="lt-LT" w:eastAsia="x-none"/>
        </w:rPr>
      </w:pPr>
      <w:r w:rsidRPr="00D07982">
        <w:rPr>
          <w:noProof/>
          <w:snapToGrid/>
          <w:szCs w:val="22"/>
          <w:lang w:val="lt-LT" w:eastAsia="x-none"/>
        </w:rPr>
        <w:t>Specialios informacijos apie ACCUPRO perdozavimo gydymą nėra. Didžiausia tikimybė, kad pasireikš klinikiniai simptomai, būdingi perdozavimui taikant monoterapiją kvinapriliu, pavyzdžiui, sunki hipotenzija, kurią paprastai galima gydyti fiziologinio tirpalo infuzija į veną.</w:t>
      </w:r>
    </w:p>
    <w:p w14:paraId="1E256C97" w14:textId="77777777" w:rsidR="00153F88" w:rsidRPr="00D07982" w:rsidRDefault="00153F88" w:rsidP="00153F88">
      <w:pPr>
        <w:spacing w:line="240" w:lineRule="auto"/>
        <w:rPr>
          <w:noProof/>
          <w:snapToGrid/>
          <w:szCs w:val="22"/>
          <w:lang w:val="lt-LT" w:eastAsia="x-none"/>
        </w:rPr>
      </w:pPr>
    </w:p>
    <w:p w14:paraId="1CC38C83" w14:textId="77777777" w:rsidR="00153F88" w:rsidRPr="00D07982" w:rsidRDefault="00153F88" w:rsidP="00153F88">
      <w:pPr>
        <w:spacing w:line="240" w:lineRule="auto"/>
        <w:rPr>
          <w:noProof/>
          <w:snapToGrid/>
          <w:szCs w:val="22"/>
          <w:lang w:val="lt-LT" w:eastAsia="x-none"/>
        </w:rPr>
      </w:pPr>
      <w:r w:rsidRPr="00D07982">
        <w:rPr>
          <w:noProof/>
          <w:snapToGrid/>
          <w:szCs w:val="22"/>
          <w:lang w:val="lt-LT" w:eastAsia="x-none"/>
        </w:rPr>
        <w:t>Gydymas simptominis ir palaikomasis, gydytojui nuolat prižiūrint pacientą.</w:t>
      </w:r>
    </w:p>
    <w:p w14:paraId="14F24526" w14:textId="77777777" w:rsidR="00153F88" w:rsidRPr="00D07982" w:rsidRDefault="00153F88" w:rsidP="00153F88">
      <w:pPr>
        <w:spacing w:line="240" w:lineRule="auto"/>
        <w:rPr>
          <w:noProof/>
          <w:snapToGrid/>
          <w:szCs w:val="22"/>
          <w:lang w:val="lt-LT" w:eastAsia="x-none"/>
        </w:rPr>
      </w:pPr>
    </w:p>
    <w:p w14:paraId="2D538831" w14:textId="77777777" w:rsidR="00153F88" w:rsidRPr="00D07982" w:rsidRDefault="00153F88" w:rsidP="00153F88">
      <w:pPr>
        <w:spacing w:line="240" w:lineRule="auto"/>
        <w:rPr>
          <w:noProof/>
          <w:snapToGrid/>
          <w:szCs w:val="22"/>
          <w:lang w:val="lt-LT" w:eastAsia="x-none"/>
        </w:rPr>
      </w:pPr>
      <w:r w:rsidRPr="00D07982">
        <w:rPr>
          <w:noProof/>
          <w:snapToGrid/>
          <w:szCs w:val="22"/>
          <w:lang w:val="lt-LT" w:eastAsia="x-none"/>
        </w:rPr>
        <w:t>Hemodializė ar peritoninė dializė menkai veikia kvinaprilio ir kvinaprilato eliminaciją.</w:t>
      </w:r>
    </w:p>
    <w:p w14:paraId="789C7AEB" w14:textId="77777777" w:rsidR="00153F88" w:rsidRPr="00D07982" w:rsidRDefault="00153F88" w:rsidP="00153F88">
      <w:pPr>
        <w:spacing w:line="240" w:lineRule="auto"/>
        <w:rPr>
          <w:b/>
          <w:noProof/>
          <w:snapToGrid/>
          <w:szCs w:val="22"/>
          <w:lang w:val="lt-LT" w:eastAsia="x-none"/>
        </w:rPr>
      </w:pPr>
    </w:p>
    <w:p w14:paraId="26246F47" w14:textId="77777777" w:rsidR="00153F88" w:rsidRPr="00D07982" w:rsidRDefault="00153F88" w:rsidP="00153F88">
      <w:pPr>
        <w:spacing w:line="240" w:lineRule="auto"/>
        <w:rPr>
          <w:noProof/>
          <w:snapToGrid/>
          <w:szCs w:val="22"/>
          <w:lang w:val="lt-LT" w:eastAsia="x-none"/>
        </w:rPr>
      </w:pPr>
    </w:p>
    <w:p w14:paraId="5ECDAB77" w14:textId="77777777" w:rsidR="00153F88" w:rsidRPr="00D07982" w:rsidRDefault="00153F88" w:rsidP="00153F88">
      <w:pPr>
        <w:tabs>
          <w:tab w:val="clear" w:pos="567"/>
        </w:tabs>
        <w:spacing w:line="240" w:lineRule="auto"/>
        <w:ind w:left="567" w:hanging="567"/>
        <w:outlineLvl w:val="0"/>
        <w:rPr>
          <w:b/>
          <w:snapToGrid/>
          <w:szCs w:val="22"/>
          <w:lang w:val="lt-LT"/>
        </w:rPr>
      </w:pPr>
      <w:r w:rsidRPr="00D07982">
        <w:rPr>
          <w:b/>
          <w:snapToGrid/>
          <w:szCs w:val="22"/>
          <w:lang w:val="lt-LT"/>
        </w:rPr>
        <w:t>5.</w:t>
      </w:r>
      <w:r w:rsidRPr="00D07982">
        <w:rPr>
          <w:b/>
          <w:snapToGrid/>
          <w:szCs w:val="22"/>
          <w:lang w:val="lt-LT"/>
        </w:rPr>
        <w:tab/>
        <w:t>FARMAKOLOGINĖS SAVYBĖS</w:t>
      </w:r>
    </w:p>
    <w:p w14:paraId="1337E8AC" w14:textId="77777777" w:rsidR="00153F88" w:rsidRPr="00D07982" w:rsidRDefault="00153F88" w:rsidP="00153F88">
      <w:pPr>
        <w:spacing w:line="240" w:lineRule="auto"/>
        <w:rPr>
          <w:noProof/>
          <w:snapToGrid/>
          <w:szCs w:val="22"/>
          <w:lang w:val="lt-LT" w:eastAsia="x-none"/>
        </w:rPr>
      </w:pPr>
    </w:p>
    <w:p w14:paraId="62E5CC4C" w14:textId="77777777" w:rsidR="00153F88" w:rsidRPr="00D07982" w:rsidRDefault="00153F88" w:rsidP="00153F88">
      <w:pPr>
        <w:tabs>
          <w:tab w:val="clear" w:pos="567"/>
        </w:tabs>
        <w:spacing w:line="240" w:lineRule="auto"/>
        <w:ind w:left="567" w:hanging="567"/>
        <w:outlineLvl w:val="0"/>
        <w:rPr>
          <w:b/>
          <w:snapToGrid/>
          <w:szCs w:val="22"/>
          <w:lang w:val="lt-LT"/>
        </w:rPr>
      </w:pPr>
      <w:r w:rsidRPr="00D07982">
        <w:rPr>
          <w:b/>
          <w:snapToGrid/>
          <w:szCs w:val="22"/>
          <w:lang w:val="lt-LT"/>
        </w:rPr>
        <w:t>5.1</w:t>
      </w:r>
      <w:r w:rsidRPr="00D07982">
        <w:rPr>
          <w:b/>
          <w:snapToGrid/>
          <w:szCs w:val="22"/>
          <w:lang w:val="lt-LT"/>
        </w:rPr>
        <w:tab/>
      </w:r>
      <w:proofErr w:type="spellStart"/>
      <w:r w:rsidRPr="00D07982">
        <w:rPr>
          <w:b/>
          <w:snapToGrid/>
          <w:szCs w:val="22"/>
          <w:lang w:val="lt-LT"/>
        </w:rPr>
        <w:t>Farmakodinaminės</w:t>
      </w:r>
      <w:proofErr w:type="spellEnd"/>
      <w:r w:rsidRPr="00D07982">
        <w:rPr>
          <w:b/>
          <w:snapToGrid/>
          <w:szCs w:val="22"/>
          <w:lang w:val="lt-LT"/>
        </w:rPr>
        <w:t xml:space="preserve"> savybės</w:t>
      </w:r>
    </w:p>
    <w:p w14:paraId="24DB7A32" w14:textId="77777777" w:rsidR="00153F88" w:rsidRPr="00D07982" w:rsidRDefault="00153F88" w:rsidP="00153F88">
      <w:pPr>
        <w:spacing w:line="240" w:lineRule="auto"/>
        <w:rPr>
          <w:noProof/>
          <w:snapToGrid/>
          <w:szCs w:val="22"/>
          <w:lang w:val="lt-LT" w:eastAsia="x-none"/>
        </w:rPr>
      </w:pPr>
    </w:p>
    <w:p w14:paraId="12EB89F0" w14:textId="77777777" w:rsidR="00153F88" w:rsidRPr="00D07982" w:rsidRDefault="00153F88" w:rsidP="00153F88">
      <w:pPr>
        <w:spacing w:line="240" w:lineRule="auto"/>
        <w:rPr>
          <w:noProof/>
          <w:snapToGrid/>
          <w:szCs w:val="22"/>
          <w:lang w:val="lt-LT" w:eastAsia="x-none"/>
        </w:rPr>
      </w:pPr>
      <w:r w:rsidRPr="00D07982">
        <w:rPr>
          <w:noProof/>
          <w:snapToGrid/>
          <w:szCs w:val="22"/>
          <w:lang w:val="lt-LT" w:eastAsia="x-none"/>
        </w:rPr>
        <w:t>Farmakoterapinė grupė – AKF inhibitoriai, gryni, ATC kodas – C09AA06</w:t>
      </w:r>
    </w:p>
    <w:p w14:paraId="71177162" w14:textId="77777777" w:rsidR="00153F88" w:rsidRPr="00D07982" w:rsidRDefault="00153F88" w:rsidP="00153F88">
      <w:pPr>
        <w:spacing w:line="240" w:lineRule="auto"/>
        <w:rPr>
          <w:noProof/>
          <w:snapToGrid/>
          <w:szCs w:val="22"/>
          <w:lang w:val="lt-LT" w:eastAsia="x-none"/>
        </w:rPr>
      </w:pPr>
    </w:p>
    <w:p w14:paraId="2B65BB75" w14:textId="77777777" w:rsidR="00153F88" w:rsidRPr="00D07982" w:rsidRDefault="00153F88" w:rsidP="00153F88">
      <w:pPr>
        <w:spacing w:line="240" w:lineRule="auto"/>
        <w:rPr>
          <w:noProof/>
          <w:snapToGrid/>
          <w:szCs w:val="22"/>
          <w:lang w:val="lt-LT" w:eastAsia="x-none"/>
        </w:rPr>
      </w:pPr>
      <w:r w:rsidRPr="00D07982">
        <w:rPr>
          <w:noProof/>
          <w:snapToGrid/>
          <w:szCs w:val="22"/>
          <w:lang w:val="lt-LT" w:eastAsia="x-none"/>
        </w:rPr>
        <w:t>Kvinaprilis greitai hidrolizuojamas ir atsiranda svarbiausias metabolitas kvinaprilatas, kuris stipriai slopina angiotenziną konvertuojantį fermentą (AKF).</w:t>
      </w:r>
    </w:p>
    <w:p w14:paraId="78D53EE8" w14:textId="77777777" w:rsidR="00153F88" w:rsidRPr="00D07982" w:rsidRDefault="00153F88" w:rsidP="00153F88">
      <w:pPr>
        <w:spacing w:line="240" w:lineRule="auto"/>
        <w:rPr>
          <w:noProof/>
          <w:snapToGrid/>
          <w:szCs w:val="22"/>
          <w:lang w:val="lt-LT" w:eastAsia="x-none"/>
        </w:rPr>
      </w:pPr>
    </w:p>
    <w:p w14:paraId="27DB4E75" w14:textId="77777777" w:rsidR="00153F88" w:rsidRPr="00D07982" w:rsidRDefault="00153F88" w:rsidP="00153F88">
      <w:pPr>
        <w:spacing w:line="240" w:lineRule="auto"/>
        <w:rPr>
          <w:noProof/>
          <w:snapToGrid/>
          <w:szCs w:val="22"/>
          <w:lang w:val="lt-LT" w:eastAsia="x-none"/>
        </w:rPr>
      </w:pPr>
      <w:r w:rsidRPr="00D07982">
        <w:rPr>
          <w:noProof/>
          <w:snapToGrid/>
          <w:szCs w:val="22"/>
          <w:lang w:val="lt-LT" w:eastAsia="x-none"/>
        </w:rPr>
        <w:t>AKF yra peptidildipeptidazė, kuri konvertuoja angiotenziną I į kraujagysles sutraukiantį angiotenziną II, kuris įvairiais būdais veikia kraujagyslių reguliaciją ir funkciją, įskaitant aldostrono sekrecijos iš antinksčių žievės stimuliavimą. Žmogaus ir gyvūnų organizme kvinaprilis slopina AKF aktyvumą audiniuose ir kraujyje, dėl to sumažėja kraujagysles sutraukiantis aktyvumas ir aldosterono sekrecija.</w:t>
      </w:r>
    </w:p>
    <w:p w14:paraId="235DA1DE" w14:textId="77777777" w:rsidR="00153F88" w:rsidRPr="00D07982" w:rsidRDefault="00153F88" w:rsidP="00153F88">
      <w:pPr>
        <w:spacing w:line="240" w:lineRule="auto"/>
        <w:rPr>
          <w:noProof/>
          <w:snapToGrid/>
          <w:szCs w:val="22"/>
          <w:lang w:val="lt-LT" w:eastAsia="x-none"/>
        </w:rPr>
      </w:pPr>
    </w:p>
    <w:p w14:paraId="5A178070" w14:textId="77777777" w:rsidR="00153F88" w:rsidRPr="00D07982" w:rsidRDefault="00153F88" w:rsidP="00153F88">
      <w:pPr>
        <w:spacing w:line="240" w:lineRule="auto"/>
        <w:rPr>
          <w:noProof/>
          <w:snapToGrid/>
          <w:szCs w:val="22"/>
          <w:lang w:val="lt-LT" w:eastAsia="x-none"/>
        </w:rPr>
      </w:pPr>
      <w:r w:rsidRPr="00D07982">
        <w:rPr>
          <w:noProof/>
          <w:snapToGrid/>
          <w:szCs w:val="22"/>
          <w:lang w:val="lt-LT" w:eastAsia="x-none"/>
        </w:rPr>
        <w:t>Tyrimų su gyvūnais duomenimis, kvinaprilio antihipertenzinis poveikis trunka ilgiau nei kraujyje esančio AKF slopinimas, o audiniuose esančio AKF slopinimo trukmė labiau kore</w:t>
      </w:r>
      <w:r w:rsidR="0087410B" w:rsidRPr="00D07982">
        <w:rPr>
          <w:noProof/>
          <w:snapToGrid/>
          <w:szCs w:val="22"/>
          <w:lang w:val="lt-LT" w:eastAsia="x-none"/>
        </w:rPr>
        <w:t>l</w:t>
      </w:r>
      <w:r w:rsidRPr="00D07982">
        <w:rPr>
          <w:noProof/>
          <w:snapToGrid/>
          <w:szCs w:val="22"/>
          <w:lang w:val="lt-LT" w:eastAsia="x-none"/>
        </w:rPr>
        <w:t>iuoja su antihipertenzinio poveikio trukme. Sunkia hipertenzija sergančių ligonių, išgėrusių 10</w:t>
      </w:r>
      <w:r w:rsidRPr="00D07982">
        <w:rPr>
          <w:noProof/>
          <w:snapToGrid/>
          <w:szCs w:val="22"/>
          <w:lang w:val="lt-LT" w:eastAsia="x-none"/>
        </w:rPr>
        <w:noBreakHyphen/>
        <w:t>40 mg kvinaprilio dozę, kraujospūdis sumažėjo ir sėdint, ir stovint, o širdies susitraukimų dažnis pakito mažai. Vaistinį preparatą išgėrus, daugumai pacientų antihipertenzinis poveikis pasireiškė maždaug per 1 valandą, o stipriausias paprastai buvo po 2</w:t>
      </w:r>
      <w:r w:rsidRPr="00D07982">
        <w:rPr>
          <w:noProof/>
          <w:snapToGrid/>
          <w:szCs w:val="22"/>
          <w:lang w:val="lt-LT" w:eastAsia="x-none"/>
        </w:rPr>
        <w:noBreakHyphen/>
        <w:t xml:space="preserve">4 valandų. Kai kuriuos ligonius gali prireikti gydyti dvi savaites, kol pasireiškia stipriausias antihipertenzinis poveikis. Vartojant rekomenduojamas paros dozes, antihipertenzinis poveikis daugeliui ligonių palaikomas 24 valandas net gydant ilgą laiką. </w:t>
      </w:r>
    </w:p>
    <w:p w14:paraId="52A72AC5" w14:textId="77777777" w:rsidR="00153F88" w:rsidRPr="00D07982" w:rsidRDefault="00153F88" w:rsidP="00153F88">
      <w:pPr>
        <w:spacing w:line="240" w:lineRule="auto"/>
        <w:rPr>
          <w:noProof/>
          <w:snapToGrid/>
          <w:szCs w:val="22"/>
          <w:lang w:val="lt-LT" w:eastAsia="x-none"/>
        </w:rPr>
      </w:pPr>
      <w:r w:rsidRPr="00D07982">
        <w:rPr>
          <w:noProof/>
          <w:snapToGrid/>
          <w:szCs w:val="22"/>
          <w:lang w:val="lt-LT" w:eastAsia="x-none"/>
        </w:rPr>
        <w:t>Klinikinio atsitiktinių imčių tyrimo, kurio metu 112 hipertenzija sergančių arba normalų padidėjusį kraujospūdį turinčių vaikų ir paauglių ilgiau nei 8 savaites (2 savaites dvigubai aklo tyrimo ir 6 savaites tyrimo pratęsimo) buvo gydomi 2,5 mg, 5 mg, 10 mg ar 20 mg kvinaprilio doze, pagrindinis tikslas, t. y. diastolinio kraujospūdžio sumažėjimas po 2 savaičių, pasiektas nebuvo</w:t>
      </w:r>
      <w:r w:rsidRPr="00D07982">
        <w:rPr>
          <w:b/>
          <w:i/>
          <w:noProof/>
          <w:snapToGrid/>
          <w:color w:val="0000FF"/>
          <w:szCs w:val="22"/>
          <w:lang w:val="lt-LT" w:eastAsia="x-none"/>
        </w:rPr>
        <w:t>.</w:t>
      </w:r>
      <w:r w:rsidRPr="00D07982">
        <w:rPr>
          <w:noProof/>
          <w:snapToGrid/>
          <w:szCs w:val="22"/>
          <w:lang w:val="lt-LT" w:eastAsia="x-none"/>
        </w:rPr>
        <w:t xml:space="preserve"> Analizuojant sistolinį kraujospūdį (antrinę veiksmingumo baigtį), nustatytas statistiškai reikšmingas tiesinis atsakas gydymo grupėse, o palyginus kartą per parą 20 mg kvinaprilio ir placebo vartojusių pacientų rodmenis, nustatytas reikšmingas skirtumas.</w:t>
      </w:r>
    </w:p>
    <w:p w14:paraId="7220987C" w14:textId="77777777" w:rsidR="00153F88" w:rsidRPr="00D07982" w:rsidRDefault="00153F88" w:rsidP="00153F88">
      <w:pPr>
        <w:spacing w:line="240" w:lineRule="auto"/>
        <w:rPr>
          <w:noProof/>
          <w:snapToGrid/>
          <w:szCs w:val="22"/>
          <w:lang w:val="lt-LT" w:eastAsia="x-none"/>
        </w:rPr>
      </w:pPr>
    </w:p>
    <w:p w14:paraId="6786D3D7" w14:textId="77777777" w:rsidR="00153F88" w:rsidRPr="00D07982" w:rsidRDefault="00153F88" w:rsidP="00153F88">
      <w:pPr>
        <w:spacing w:line="240" w:lineRule="auto"/>
        <w:rPr>
          <w:noProof/>
          <w:snapToGrid/>
          <w:szCs w:val="22"/>
          <w:lang w:val="lt-LT" w:eastAsia="x-none"/>
        </w:rPr>
      </w:pPr>
      <w:r w:rsidRPr="00D07982">
        <w:rPr>
          <w:noProof/>
          <w:snapToGrid/>
          <w:szCs w:val="22"/>
          <w:lang w:val="lt-LT" w:eastAsia="x-none"/>
        </w:rPr>
        <w:t>Ilgalaikio gydymo kvinapriliu įtaka augimui, brendimui ir bendrai raidai netirta.</w:t>
      </w:r>
    </w:p>
    <w:p w14:paraId="3A79D69E" w14:textId="77777777" w:rsidR="00C73386" w:rsidRPr="00D07982" w:rsidRDefault="00C73386" w:rsidP="00153F88">
      <w:pPr>
        <w:spacing w:line="240" w:lineRule="auto"/>
        <w:rPr>
          <w:noProof/>
          <w:snapToGrid/>
          <w:szCs w:val="22"/>
          <w:lang w:val="lt-LT" w:eastAsia="x-none"/>
        </w:rPr>
      </w:pPr>
    </w:p>
    <w:p w14:paraId="6F2B3A5F" w14:textId="77777777" w:rsidR="00C73386" w:rsidRPr="00D07982" w:rsidRDefault="00C73386" w:rsidP="00C73386">
      <w:pPr>
        <w:spacing w:line="240" w:lineRule="auto"/>
        <w:rPr>
          <w:rFonts w:eastAsia="Verdana"/>
          <w:szCs w:val="22"/>
          <w:lang w:val="lt-LT" w:eastAsia="en-GB"/>
        </w:rPr>
      </w:pPr>
      <w:r w:rsidRPr="00D07982">
        <w:rPr>
          <w:rFonts w:eastAsia="Verdana"/>
          <w:szCs w:val="22"/>
          <w:lang w:val="lt-LT" w:eastAsia="en-GB"/>
        </w:rPr>
        <w:t>Dvie</w:t>
      </w:r>
      <w:r w:rsidR="0087410B" w:rsidRPr="00D07982">
        <w:rPr>
          <w:rFonts w:eastAsia="Verdana"/>
          <w:szCs w:val="22"/>
          <w:lang w:val="lt-LT" w:eastAsia="en-GB"/>
        </w:rPr>
        <w:t>m</w:t>
      </w:r>
      <w:r w:rsidRPr="00D07982">
        <w:rPr>
          <w:rFonts w:eastAsia="Verdana"/>
          <w:szCs w:val="22"/>
          <w:lang w:val="lt-LT" w:eastAsia="en-GB"/>
        </w:rPr>
        <w:t xml:space="preserve"> dideli</w:t>
      </w:r>
      <w:r w:rsidR="0087410B" w:rsidRPr="00D07982">
        <w:rPr>
          <w:rFonts w:eastAsia="Verdana"/>
          <w:szCs w:val="22"/>
          <w:lang w:val="lt-LT" w:eastAsia="en-GB"/>
        </w:rPr>
        <w:t>ais</w:t>
      </w:r>
      <w:r w:rsidRPr="00D07982">
        <w:rPr>
          <w:rFonts w:eastAsia="Verdana"/>
          <w:szCs w:val="22"/>
          <w:lang w:val="lt-LT" w:eastAsia="en-GB"/>
        </w:rPr>
        <w:t xml:space="preserve"> atsitiktin</w:t>
      </w:r>
      <w:r w:rsidR="0087410B" w:rsidRPr="00D07982">
        <w:rPr>
          <w:rFonts w:eastAsia="Verdana"/>
          <w:szCs w:val="22"/>
          <w:lang w:val="lt-LT" w:eastAsia="en-GB"/>
        </w:rPr>
        <w:t>ės</w:t>
      </w:r>
      <w:r w:rsidRPr="00D07982">
        <w:rPr>
          <w:rFonts w:eastAsia="Verdana"/>
          <w:szCs w:val="22"/>
          <w:lang w:val="lt-LT" w:eastAsia="en-GB"/>
        </w:rPr>
        <w:t xml:space="preserve"> </w:t>
      </w:r>
      <w:r w:rsidR="0087410B" w:rsidRPr="00D07982">
        <w:rPr>
          <w:rFonts w:eastAsia="Verdana"/>
          <w:szCs w:val="22"/>
          <w:lang w:val="lt-LT" w:eastAsia="en-GB"/>
        </w:rPr>
        <w:t>atrankos</w:t>
      </w:r>
      <w:r w:rsidRPr="00D07982">
        <w:rPr>
          <w:rFonts w:eastAsia="Verdana"/>
          <w:szCs w:val="22"/>
          <w:lang w:val="lt-LT" w:eastAsia="en-GB"/>
        </w:rPr>
        <w:t>, kontroliuo</w:t>
      </w:r>
      <w:r w:rsidR="0087410B" w:rsidRPr="00D07982">
        <w:rPr>
          <w:rFonts w:eastAsia="Verdana"/>
          <w:szCs w:val="22"/>
          <w:lang w:val="lt-LT" w:eastAsia="en-GB"/>
        </w:rPr>
        <w:t>jamais</w:t>
      </w:r>
      <w:r w:rsidRPr="00D07982">
        <w:rPr>
          <w:rFonts w:eastAsia="Verdana"/>
          <w:szCs w:val="22"/>
          <w:lang w:val="lt-LT" w:eastAsia="en-GB"/>
        </w:rPr>
        <w:t xml:space="preserve"> tyrim</w:t>
      </w:r>
      <w:r w:rsidR="0087410B" w:rsidRPr="00D07982">
        <w:rPr>
          <w:rFonts w:eastAsia="Verdana"/>
          <w:szCs w:val="22"/>
          <w:lang w:val="lt-LT" w:eastAsia="en-GB"/>
        </w:rPr>
        <w:t>ais</w:t>
      </w:r>
      <w:r w:rsidRPr="00D07982">
        <w:rPr>
          <w:rFonts w:eastAsia="Verdana"/>
          <w:szCs w:val="22"/>
          <w:lang w:val="lt-LT" w:eastAsia="en-GB"/>
        </w:rPr>
        <w:t xml:space="preserve"> (ONTARGET (</w:t>
      </w:r>
      <w:r w:rsidR="0087410B" w:rsidRPr="00D07982">
        <w:rPr>
          <w:rFonts w:eastAsia="Verdana"/>
          <w:szCs w:val="22"/>
          <w:lang w:val="lt-LT" w:eastAsia="en-GB"/>
        </w:rPr>
        <w:t>angl. „</w:t>
      </w:r>
      <w:proofErr w:type="spellStart"/>
      <w:r w:rsidRPr="00D07982">
        <w:rPr>
          <w:rFonts w:eastAsia="Verdana"/>
          <w:i/>
          <w:szCs w:val="22"/>
          <w:lang w:val="lt-LT" w:eastAsia="en-GB"/>
        </w:rPr>
        <w:t>ONgoing</w:t>
      </w:r>
      <w:proofErr w:type="spellEnd"/>
      <w:r w:rsidRPr="00D07982">
        <w:rPr>
          <w:rFonts w:eastAsia="Verdana"/>
          <w:i/>
          <w:szCs w:val="22"/>
          <w:lang w:val="lt-LT" w:eastAsia="en-GB"/>
        </w:rPr>
        <w:t xml:space="preserve"> </w:t>
      </w:r>
      <w:proofErr w:type="spellStart"/>
      <w:r w:rsidRPr="00D07982">
        <w:rPr>
          <w:rFonts w:eastAsia="Verdana"/>
          <w:i/>
          <w:szCs w:val="22"/>
          <w:lang w:val="lt-LT" w:eastAsia="en-GB"/>
        </w:rPr>
        <w:t>Telmisartan</w:t>
      </w:r>
      <w:proofErr w:type="spellEnd"/>
      <w:r w:rsidRPr="00D07982">
        <w:rPr>
          <w:rFonts w:eastAsia="Verdana"/>
          <w:i/>
          <w:szCs w:val="22"/>
          <w:lang w:val="lt-LT" w:eastAsia="en-GB"/>
        </w:rPr>
        <w:t xml:space="preserve"> </w:t>
      </w:r>
      <w:proofErr w:type="spellStart"/>
      <w:r w:rsidRPr="00D07982">
        <w:rPr>
          <w:rFonts w:eastAsia="Verdana"/>
          <w:i/>
          <w:szCs w:val="22"/>
          <w:lang w:val="lt-LT" w:eastAsia="en-GB"/>
        </w:rPr>
        <w:t>Alone</w:t>
      </w:r>
      <w:proofErr w:type="spellEnd"/>
      <w:r w:rsidRPr="00D07982">
        <w:rPr>
          <w:rFonts w:eastAsia="Verdana"/>
          <w:i/>
          <w:szCs w:val="22"/>
          <w:lang w:val="lt-LT" w:eastAsia="en-GB"/>
        </w:rPr>
        <w:t xml:space="preserve"> </w:t>
      </w:r>
      <w:proofErr w:type="spellStart"/>
      <w:r w:rsidRPr="00D07982">
        <w:rPr>
          <w:rFonts w:eastAsia="Verdana"/>
          <w:i/>
          <w:szCs w:val="22"/>
          <w:lang w:val="lt-LT" w:eastAsia="en-GB"/>
        </w:rPr>
        <w:t>and</w:t>
      </w:r>
      <w:proofErr w:type="spellEnd"/>
      <w:r w:rsidRPr="00D07982">
        <w:rPr>
          <w:rFonts w:eastAsia="Verdana"/>
          <w:i/>
          <w:szCs w:val="22"/>
          <w:lang w:val="lt-LT" w:eastAsia="en-GB"/>
        </w:rPr>
        <w:t xml:space="preserve"> </w:t>
      </w:r>
      <w:proofErr w:type="spellStart"/>
      <w:r w:rsidRPr="00D07982">
        <w:rPr>
          <w:rFonts w:eastAsia="Verdana"/>
          <w:i/>
          <w:szCs w:val="22"/>
          <w:lang w:val="lt-LT" w:eastAsia="en-GB"/>
        </w:rPr>
        <w:t>in</w:t>
      </w:r>
      <w:proofErr w:type="spellEnd"/>
      <w:r w:rsidRPr="00D07982">
        <w:rPr>
          <w:rFonts w:eastAsia="Verdana"/>
          <w:i/>
          <w:szCs w:val="22"/>
          <w:lang w:val="lt-LT" w:eastAsia="en-GB"/>
        </w:rPr>
        <w:t xml:space="preserve"> </w:t>
      </w:r>
      <w:proofErr w:type="spellStart"/>
      <w:r w:rsidR="0087410B" w:rsidRPr="00D07982">
        <w:rPr>
          <w:rFonts w:eastAsia="Verdana"/>
          <w:i/>
          <w:szCs w:val="22"/>
          <w:lang w:val="lt-LT" w:eastAsia="en-GB"/>
        </w:rPr>
        <w:t>c</w:t>
      </w:r>
      <w:r w:rsidRPr="00D07982">
        <w:rPr>
          <w:rFonts w:eastAsia="Verdana"/>
          <w:i/>
          <w:szCs w:val="22"/>
          <w:lang w:val="lt-LT" w:eastAsia="en-GB"/>
        </w:rPr>
        <w:t>ombination</w:t>
      </w:r>
      <w:proofErr w:type="spellEnd"/>
      <w:r w:rsidRPr="00D07982">
        <w:rPr>
          <w:rFonts w:eastAsia="Verdana"/>
          <w:i/>
          <w:szCs w:val="22"/>
          <w:lang w:val="lt-LT" w:eastAsia="en-GB"/>
        </w:rPr>
        <w:t xml:space="preserve"> </w:t>
      </w:r>
      <w:proofErr w:type="spellStart"/>
      <w:r w:rsidRPr="00D07982">
        <w:rPr>
          <w:rFonts w:eastAsia="Verdana"/>
          <w:i/>
          <w:szCs w:val="22"/>
          <w:lang w:val="lt-LT" w:eastAsia="en-GB"/>
        </w:rPr>
        <w:t>with</w:t>
      </w:r>
      <w:proofErr w:type="spellEnd"/>
      <w:r w:rsidRPr="00D07982">
        <w:rPr>
          <w:rFonts w:eastAsia="Verdana"/>
          <w:i/>
          <w:szCs w:val="22"/>
          <w:lang w:val="lt-LT" w:eastAsia="en-GB"/>
        </w:rPr>
        <w:t xml:space="preserve"> </w:t>
      </w:r>
      <w:proofErr w:type="spellStart"/>
      <w:r w:rsidRPr="00D07982">
        <w:rPr>
          <w:rFonts w:eastAsia="Verdana"/>
          <w:i/>
          <w:szCs w:val="22"/>
          <w:lang w:val="lt-LT" w:eastAsia="en-GB"/>
        </w:rPr>
        <w:t>Ramipril</w:t>
      </w:r>
      <w:proofErr w:type="spellEnd"/>
      <w:r w:rsidRPr="00D07982">
        <w:rPr>
          <w:rFonts w:eastAsia="Verdana"/>
          <w:i/>
          <w:szCs w:val="22"/>
          <w:lang w:val="lt-LT" w:eastAsia="en-GB"/>
        </w:rPr>
        <w:t xml:space="preserve"> Global </w:t>
      </w:r>
      <w:proofErr w:type="spellStart"/>
      <w:r w:rsidRPr="00D07982">
        <w:rPr>
          <w:rFonts w:eastAsia="Verdana"/>
          <w:i/>
          <w:szCs w:val="22"/>
          <w:lang w:val="lt-LT" w:eastAsia="en-GB"/>
        </w:rPr>
        <w:t>Endpoint</w:t>
      </w:r>
      <w:proofErr w:type="spellEnd"/>
      <w:r w:rsidRPr="00D07982">
        <w:rPr>
          <w:rFonts w:eastAsia="Verdana"/>
          <w:i/>
          <w:szCs w:val="22"/>
          <w:lang w:val="lt-LT" w:eastAsia="en-GB"/>
        </w:rPr>
        <w:t xml:space="preserve"> </w:t>
      </w:r>
      <w:proofErr w:type="spellStart"/>
      <w:r w:rsidRPr="00D07982">
        <w:rPr>
          <w:rFonts w:eastAsia="Verdana"/>
          <w:i/>
          <w:szCs w:val="22"/>
          <w:lang w:val="lt-LT" w:eastAsia="en-GB"/>
        </w:rPr>
        <w:t>Trial</w:t>
      </w:r>
      <w:proofErr w:type="spellEnd"/>
      <w:r w:rsidR="0087410B" w:rsidRPr="00D07982">
        <w:rPr>
          <w:rFonts w:eastAsia="Verdana"/>
          <w:i/>
          <w:szCs w:val="22"/>
          <w:lang w:val="lt-LT" w:eastAsia="en-GB"/>
        </w:rPr>
        <w:t>“</w:t>
      </w:r>
      <w:r w:rsidR="007F3EA9" w:rsidRPr="00D07982">
        <w:rPr>
          <w:rFonts w:eastAsia="Verdana"/>
          <w:szCs w:val="22"/>
          <w:lang w:val="lt-LT" w:eastAsia="en-GB"/>
        </w:rPr>
        <w:t>)</w:t>
      </w:r>
      <w:r w:rsidR="001E1CFE" w:rsidRPr="00D07982">
        <w:rPr>
          <w:rFonts w:eastAsia="Verdana"/>
          <w:szCs w:val="22"/>
          <w:lang w:val="lt-LT" w:eastAsia="en-GB"/>
        </w:rPr>
        <w:t xml:space="preserve"> ir</w:t>
      </w:r>
      <w:r w:rsidRPr="00D07982">
        <w:rPr>
          <w:rFonts w:eastAsia="Verdana"/>
          <w:szCs w:val="22"/>
          <w:lang w:val="lt-LT" w:eastAsia="en-GB"/>
        </w:rPr>
        <w:t xml:space="preserve"> VA NEPHRON-D (</w:t>
      </w:r>
      <w:r w:rsidR="001E1CFE" w:rsidRPr="00D07982">
        <w:rPr>
          <w:rFonts w:eastAsia="Verdana"/>
          <w:szCs w:val="22"/>
          <w:lang w:val="lt-LT" w:eastAsia="en-GB"/>
        </w:rPr>
        <w:t>angl. „</w:t>
      </w:r>
      <w:proofErr w:type="spellStart"/>
      <w:r w:rsidRPr="00D07982">
        <w:rPr>
          <w:rFonts w:eastAsia="Verdana"/>
          <w:i/>
          <w:szCs w:val="22"/>
          <w:lang w:val="lt-LT" w:eastAsia="en-GB"/>
        </w:rPr>
        <w:t>The</w:t>
      </w:r>
      <w:proofErr w:type="spellEnd"/>
      <w:r w:rsidRPr="00D07982">
        <w:rPr>
          <w:rFonts w:eastAsia="Verdana"/>
          <w:i/>
          <w:szCs w:val="22"/>
          <w:lang w:val="lt-LT" w:eastAsia="en-GB"/>
        </w:rPr>
        <w:t xml:space="preserve"> </w:t>
      </w:r>
      <w:proofErr w:type="spellStart"/>
      <w:r w:rsidRPr="00D07982">
        <w:rPr>
          <w:rFonts w:eastAsia="Verdana"/>
          <w:i/>
          <w:szCs w:val="22"/>
          <w:lang w:val="lt-LT" w:eastAsia="en-GB"/>
        </w:rPr>
        <w:t>Veterans</w:t>
      </w:r>
      <w:proofErr w:type="spellEnd"/>
      <w:r w:rsidRPr="00D07982">
        <w:rPr>
          <w:rFonts w:eastAsia="Verdana"/>
          <w:i/>
          <w:szCs w:val="22"/>
          <w:lang w:val="lt-LT" w:eastAsia="en-GB"/>
        </w:rPr>
        <w:t xml:space="preserve"> </w:t>
      </w:r>
      <w:proofErr w:type="spellStart"/>
      <w:r w:rsidRPr="00D07982">
        <w:rPr>
          <w:rFonts w:eastAsia="Verdana"/>
          <w:i/>
          <w:szCs w:val="22"/>
          <w:lang w:val="lt-LT" w:eastAsia="en-GB"/>
        </w:rPr>
        <w:t>Affairs</w:t>
      </w:r>
      <w:proofErr w:type="spellEnd"/>
      <w:r w:rsidRPr="00D07982">
        <w:rPr>
          <w:rFonts w:eastAsia="Verdana"/>
          <w:i/>
          <w:szCs w:val="22"/>
          <w:lang w:val="lt-LT" w:eastAsia="en-GB"/>
        </w:rPr>
        <w:t xml:space="preserve"> </w:t>
      </w:r>
      <w:proofErr w:type="spellStart"/>
      <w:r w:rsidRPr="00D07982">
        <w:rPr>
          <w:rFonts w:eastAsia="Verdana"/>
          <w:i/>
          <w:szCs w:val="22"/>
          <w:lang w:val="lt-LT" w:eastAsia="en-GB"/>
        </w:rPr>
        <w:t>Nep</w:t>
      </w:r>
      <w:r w:rsidR="001E1CFE" w:rsidRPr="00D07982">
        <w:rPr>
          <w:rFonts w:eastAsia="Verdana"/>
          <w:i/>
          <w:szCs w:val="22"/>
          <w:lang w:val="lt-LT" w:eastAsia="en-GB"/>
        </w:rPr>
        <w:t>h</w:t>
      </w:r>
      <w:r w:rsidRPr="00D07982">
        <w:rPr>
          <w:rFonts w:eastAsia="Verdana"/>
          <w:i/>
          <w:szCs w:val="22"/>
          <w:lang w:val="lt-LT" w:eastAsia="en-GB"/>
        </w:rPr>
        <w:t>ropathy</w:t>
      </w:r>
      <w:proofErr w:type="spellEnd"/>
      <w:r w:rsidRPr="00D07982">
        <w:rPr>
          <w:rFonts w:eastAsia="Verdana"/>
          <w:i/>
          <w:szCs w:val="22"/>
          <w:lang w:val="lt-LT" w:eastAsia="en-GB"/>
        </w:rPr>
        <w:t xml:space="preserve"> </w:t>
      </w:r>
      <w:proofErr w:type="spellStart"/>
      <w:r w:rsidRPr="00D07982">
        <w:rPr>
          <w:rFonts w:eastAsia="Verdana"/>
          <w:i/>
          <w:szCs w:val="22"/>
          <w:lang w:val="lt-LT" w:eastAsia="en-GB"/>
        </w:rPr>
        <w:t>in</w:t>
      </w:r>
      <w:proofErr w:type="spellEnd"/>
      <w:r w:rsidRPr="00D07982">
        <w:rPr>
          <w:rFonts w:eastAsia="Verdana"/>
          <w:i/>
          <w:szCs w:val="22"/>
          <w:lang w:val="lt-LT" w:eastAsia="en-GB"/>
        </w:rPr>
        <w:t xml:space="preserve"> </w:t>
      </w:r>
      <w:proofErr w:type="spellStart"/>
      <w:r w:rsidRPr="00D07982">
        <w:rPr>
          <w:rFonts w:eastAsia="Verdana"/>
          <w:i/>
          <w:szCs w:val="22"/>
          <w:lang w:val="lt-LT" w:eastAsia="en-GB"/>
        </w:rPr>
        <w:t>Diabetes</w:t>
      </w:r>
      <w:proofErr w:type="spellEnd"/>
      <w:r w:rsidR="001E1CFE" w:rsidRPr="00D07982">
        <w:rPr>
          <w:rFonts w:eastAsia="Verdana"/>
          <w:i/>
          <w:szCs w:val="22"/>
          <w:lang w:val="lt-LT" w:eastAsia="en-GB"/>
        </w:rPr>
        <w:t>“)</w:t>
      </w:r>
      <w:r w:rsidRPr="00D07982">
        <w:rPr>
          <w:rFonts w:eastAsia="Verdana"/>
          <w:szCs w:val="22"/>
          <w:lang w:val="lt-LT" w:eastAsia="en-GB"/>
        </w:rPr>
        <w:t xml:space="preserve">) </w:t>
      </w:r>
      <w:r w:rsidR="001E1CFE" w:rsidRPr="00D07982">
        <w:rPr>
          <w:rFonts w:eastAsia="Verdana"/>
          <w:szCs w:val="22"/>
          <w:lang w:val="lt-LT" w:eastAsia="en-GB"/>
        </w:rPr>
        <w:t xml:space="preserve">buvo </w:t>
      </w:r>
      <w:r w:rsidRPr="00D07982">
        <w:rPr>
          <w:rFonts w:eastAsia="Verdana"/>
          <w:szCs w:val="22"/>
          <w:lang w:val="lt-LT" w:eastAsia="en-GB"/>
        </w:rPr>
        <w:t xml:space="preserve"> </w:t>
      </w:r>
      <w:r w:rsidR="001E1CFE" w:rsidRPr="00D07982">
        <w:rPr>
          <w:rFonts w:eastAsia="Verdana"/>
          <w:szCs w:val="22"/>
          <w:lang w:val="lt-LT" w:eastAsia="en-GB"/>
        </w:rPr>
        <w:t>iš</w:t>
      </w:r>
      <w:r w:rsidRPr="00D07982">
        <w:rPr>
          <w:rFonts w:eastAsia="Verdana"/>
          <w:szCs w:val="22"/>
          <w:lang w:val="lt-LT" w:eastAsia="en-GB"/>
        </w:rPr>
        <w:t>tirtas  AKF inhibitori</w:t>
      </w:r>
      <w:r w:rsidR="001E1CFE" w:rsidRPr="00D07982">
        <w:rPr>
          <w:rFonts w:eastAsia="Verdana"/>
          <w:szCs w:val="22"/>
          <w:lang w:val="lt-LT" w:eastAsia="en-GB"/>
        </w:rPr>
        <w:t>aus</w:t>
      </w:r>
      <w:r w:rsidRPr="00D07982">
        <w:rPr>
          <w:rFonts w:eastAsia="Verdana"/>
          <w:szCs w:val="22"/>
          <w:lang w:val="lt-LT" w:eastAsia="en-GB"/>
        </w:rPr>
        <w:t xml:space="preserve"> ir </w:t>
      </w:r>
      <w:proofErr w:type="spellStart"/>
      <w:r w:rsidRPr="00D07982">
        <w:rPr>
          <w:rFonts w:eastAsia="Verdana"/>
          <w:szCs w:val="22"/>
          <w:lang w:val="lt-LT" w:eastAsia="en-GB"/>
        </w:rPr>
        <w:t>angiotenzino</w:t>
      </w:r>
      <w:proofErr w:type="spellEnd"/>
      <w:r w:rsidRPr="00D07982">
        <w:rPr>
          <w:rFonts w:eastAsia="Verdana"/>
          <w:szCs w:val="22"/>
          <w:lang w:val="lt-LT" w:eastAsia="en-GB"/>
        </w:rPr>
        <w:t xml:space="preserve"> II receptorių blokatori</w:t>
      </w:r>
      <w:r w:rsidR="001E1CFE" w:rsidRPr="00D07982">
        <w:rPr>
          <w:rFonts w:eastAsia="Verdana"/>
          <w:szCs w:val="22"/>
          <w:lang w:val="lt-LT" w:eastAsia="en-GB"/>
        </w:rPr>
        <w:t>aus derinio vartojimas</w:t>
      </w:r>
      <w:r w:rsidRPr="00D07982">
        <w:rPr>
          <w:rFonts w:eastAsia="Verdana"/>
          <w:szCs w:val="22"/>
          <w:lang w:val="lt-LT" w:eastAsia="en-GB"/>
        </w:rPr>
        <w:t>.</w:t>
      </w:r>
    </w:p>
    <w:p w14:paraId="686B3995" w14:textId="77777777" w:rsidR="00C73386" w:rsidRPr="00D07982" w:rsidRDefault="00C73386" w:rsidP="00C73386">
      <w:pPr>
        <w:spacing w:line="240" w:lineRule="auto"/>
        <w:rPr>
          <w:rFonts w:eastAsia="Verdana"/>
          <w:szCs w:val="22"/>
          <w:lang w:val="lt-LT" w:eastAsia="en-GB"/>
        </w:rPr>
      </w:pPr>
      <w:r w:rsidRPr="00D07982">
        <w:rPr>
          <w:rFonts w:eastAsia="Verdana"/>
          <w:szCs w:val="22"/>
          <w:lang w:val="lt-LT" w:eastAsia="en-GB"/>
        </w:rPr>
        <w:t xml:space="preserve">ONTARGET tyrime dalyvavo pacientai, </w:t>
      </w:r>
      <w:r w:rsidR="001E1CFE" w:rsidRPr="00D07982">
        <w:rPr>
          <w:rFonts w:eastAsia="Verdana"/>
          <w:szCs w:val="22"/>
          <w:lang w:val="lt-LT" w:eastAsia="en-GB"/>
        </w:rPr>
        <w:t xml:space="preserve">kurių </w:t>
      </w:r>
      <w:proofErr w:type="spellStart"/>
      <w:r w:rsidR="001E1CFE" w:rsidRPr="00D07982">
        <w:rPr>
          <w:rFonts w:eastAsia="Verdana"/>
          <w:szCs w:val="22"/>
          <w:lang w:val="lt-LT" w:eastAsia="en-GB"/>
        </w:rPr>
        <w:t>anamnezėje</w:t>
      </w:r>
      <w:proofErr w:type="spellEnd"/>
      <w:r w:rsidR="001E1CFE" w:rsidRPr="00D07982">
        <w:rPr>
          <w:rFonts w:eastAsia="Verdana"/>
          <w:szCs w:val="22"/>
          <w:lang w:val="lt-LT" w:eastAsia="en-GB"/>
        </w:rPr>
        <w:t xml:space="preserve"> buvo širdies ir kraujagyslių</w:t>
      </w:r>
      <w:r w:rsidRPr="00D07982">
        <w:rPr>
          <w:rFonts w:eastAsia="Verdana"/>
          <w:szCs w:val="22"/>
          <w:lang w:val="lt-LT" w:eastAsia="en-GB"/>
        </w:rPr>
        <w:t xml:space="preserve"> ar smegenų kraujagyslių liga arba 2 tipo cuk</w:t>
      </w:r>
      <w:r w:rsidR="007F3EA9" w:rsidRPr="00D07982">
        <w:rPr>
          <w:rFonts w:eastAsia="Verdana"/>
          <w:szCs w:val="22"/>
          <w:lang w:val="lt-LT" w:eastAsia="en-GB"/>
        </w:rPr>
        <w:t>rini</w:t>
      </w:r>
      <w:r w:rsidR="00574181" w:rsidRPr="00D07982">
        <w:rPr>
          <w:rFonts w:eastAsia="Verdana"/>
          <w:szCs w:val="22"/>
          <w:lang w:val="lt-LT" w:eastAsia="en-GB"/>
        </w:rPr>
        <w:t>s</w:t>
      </w:r>
      <w:r w:rsidR="007F3EA9" w:rsidRPr="00D07982">
        <w:rPr>
          <w:rFonts w:eastAsia="Verdana"/>
          <w:szCs w:val="22"/>
          <w:lang w:val="lt-LT" w:eastAsia="en-GB"/>
        </w:rPr>
        <w:t xml:space="preserve"> diabet</w:t>
      </w:r>
      <w:r w:rsidR="00574181" w:rsidRPr="00D07982">
        <w:rPr>
          <w:rFonts w:eastAsia="Verdana"/>
          <w:szCs w:val="22"/>
          <w:lang w:val="lt-LT" w:eastAsia="en-GB"/>
        </w:rPr>
        <w:t>as</w:t>
      </w:r>
      <w:r w:rsidR="007F3EA9" w:rsidRPr="00D07982">
        <w:rPr>
          <w:rFonts w:eastAsia="Verdana"/>
          <w:szCs w:val="22"/>
          <w:lang w:val="lt-LT" w:eastAsia="en-GB"/>
        </w:rPr>
        <w:t xml:space="preserve"> </w:t>
      </w:r>
      <w:r w:rsidR="00574181" w:rsidRPr="00D07982">
        <w:rPr>
          <w:rFonts w:eastAsia="Verdana"/>
          <w:szCs w:val="22"/>
          <w:lang w:val="lt-LT" w:eastAsia="en-GB"/>
        </w:rPr>
        <w:t>ir susijusi akivaizdi</w:t>
      </w:r>
      <w:r w:rsidR="007F3EA9" w:rsidRPr="00D07982">
        <w:rPr>
          <w:rFonts w:eastAsia="Verdana"/>
          <w:szCs w:val="22"/>
          <w:lang w:val="lt-LT" w:eastAsia="en-GB"/>
        </w:rPr>
        <w:t xml:space="preserve">  organų</w:t>
      </w:r>
      <w:r w:rsidR="00574181" w:rsidRPr="00D07982">
        <w:rPr>
          <w:rFonts w:eastAsia="Verdana"/>
          <w:szCs w:val="22"/>
          <w:lang w:val="lt-LT" w:eastAsia="en-GB"/>
        </w:rPr>
        <w:t xml:space="preserve"> - </w:t>
      </w:r>
      <w:r w:rsidRPr="00D07982">
        <w:rPr>
          <w:rFonts w:eastAsia="Verdana"/>
          <w:szCs w:val="22"/>
          <w:lang w:val="lt-LT" w:eastAsia="en-GB"/>
        </w:rPr>
        <w:t>taikinių pažaida. VA NEPHRON-D tyrim</w:t>
      </w:r>
      <w:r w:rsidR="00574181" w:rsidRPr="00D07982">
        <w:rPr>
          <w:rFonts w:eastAsia="Verdana"/>
          <w:szCs w:val="22"/>
          <w:lang w:val="lt-LT" w:eastAsia="en-GB"/>
        </w:rPr>
        <w:t>as</w:t>
      </w:r>
      <w:r w:rsidRPr="00D07982">
        <w:rPr>
          <w:rFonts w:eastAsia="Verdana"/>
          <w:szCs w:val="22"/>
          <w:lang w:val="lt-LT" w:eastAsia="en-GB"/>
        </w:rPr>
        <w:t xml:space="preserve"> </w:t>
      </w:r>
      <w:r w:rsidR="00574181" w:rsidRPr="00D07982">
        <w:rPr>
          <w:rFonts w:eastAsia="Verdana"/>
          <w:szCs w:val="22"/>
          <w:lang w:val="lt-LT" w:eastAsia="en-GB"/>
        </w:rPr>
        <w:t>buvo atliekamas su</w:t>
      </w:r>
      <w:r w:rsidRPr="00D07982">
        <w:rPr>
          <w:rFonts w:eastAsia="Verdana"/>
          <w:szCs w:val="22"/>
          <w:lang w:val="lt-LT" w:eastAsia="en-GB"/>
        </w:rPr>
        <w:t xml:space="preserve"> pacientai</w:t>
      </w:r>
      <w:r w:rsidR="00574181" w:rsidRPr="00D07982">
        <w:rPr>
          <w:rFonts w:eastAsia="Verdana"/>
          <w:szCs w:val="22"/>
          <w:lang w:val="lt-LT" w:eastAsia="en-GB"/>
        </w:rPr>
        <w:t>s</w:t>
      </w:r>
      <w:r w:rsidR="00591FA2" w:rsidRPr="00D07982">
        <w:rPr>
          <w:rFonts w:eastAsia="Verdana"/>
          <w:szCs w:val="22"/>
          <w:lang w:val="lt-LT" w:eastAsia="en-GB"/>
        </w:rPr>
        <w:t>,</w:t>
      </w:r>
      <w:r w:rsidRPr="00D07982">
        <w:rPr>
          <w:rFonts w:eastAsia="Verdana"/>
          <w:szCs w:val="22"/>
          <w:lang w:val="lt-LT" w:eastAsia="en-GB"/>
        </w:rPr>
        <w:t xml:space="preserve"> s</w:t>
      </w:r>
      <w:r w:rsidR="00574181" w:rsidRPr="00D07982">
        <w:rPr>
          <w:rFonts w:eastAsia="Verdana"/>
          <w:szCs w:val="22"/>
          <w:lang w:val="lt-LT" w:eastAsia="en-GB"/>
        </w:rPr>
        <w:t>e</w:t>
      </w:r>
      <w:r w:rsidRPr="00D07982">
        <w:rPr>
          <w:rFonts w:eastAsia="Verdana"/>
          <w:szCs w:val="22"/>
          <w:lang w:val="lt-LT" w:eastAsia="en-GB"/>
        </w:rPr>
        <w:t>rg</w:t>
      </w:r>
      <w:r w:rsidR="00574181" w:rsidRPr="00D07982">
        <w:rPr>
          <w:rFonts w:eastAsia="Verdana"/>
          <w:szCs w:val="22"/>
          <w:lang w:val="lt-LT" w:eastAsia="en-GB"/>
        </w:rPr>
        <w:t>ančiais</w:t>
      </w:r>
      <w:r w:rsidRPr="00D07982">
        <w:rPr>
          <w:rFonts w:eastAsia="Verdana"/>
          <w:szCs w:val="22"/>
          <w:lang w:val="lt-LT" w:eastAsia="en-GB"/>
        </w:rPr>
        <w:t xml:space="preserve"> 2 tipo cukriniu diabetu ir diabetine </w:t>
      </w:r>
      <w:proofErr w:type="spellStart"/>
      <w:r w:rsidRPr="00D07982">
        <w:rPr>
          <w:rFonts w:eastAsia="Verdana"/>
          <w:szCs w:val="22"/>
          <w:lang w:val="lt-LT" w:eastAsia="en-GB"/>
        </w:rPr>
        <w:t>nefropatija</w:t>
      </w:r>
      <w:proofErr w:type="spellEnd"/>
      <w:r w:rsidRPr="00D07982">
        <w:rPr>
          <w:rFonts w:eastAsia="Verdana"/>
          <w:szCs w:val="22"/>
          <w:lang w:val="lt-LT" w:eastAsia="en-GB"/>
        </w:rPr>
        <w:t>.</w:t>
      </w:r>
    </w:p>
    <w:p w14:paraId="748CF8B2" w14:textId="77777777" w:rsidR="00C73386" w:rsidRPr="00D07982" w:rsidRDefault="00C73386" w:rsidP="00C73386">
      <w:pPr>
        <w:spacing w:line="240" w:lineRule="auto"/>
        <w:rPr>
          <w:rFonts w:eastAsia="Verdana"/>
          <w:szCs w:val="22"/>
          <w:lang w:val="lt-LT" w:eastAsia="en-GB"/>
        </w:rPr>
      </w:pPr>
      <w:r w:rsidRPr="00D07982">
        <w:rPr>
          <w:rFonts w:eastAsia="Verdana"/>
          <w:szCs w:val="22"/>
          <w:lang w:val="lt-LT" w:eastAsia="en-GB"/>
        </w:rPr>
        <w:lastRenderedPageBreak/>
        <w:t>Ši</w:t>
      </w:r>
      <w:r w:rsidR="00574181" w:rsidRPr="00D07982">
        <w:rPr>
          <w:rFonts w:eastAsia="Verdana"/>
          <w:szCs w:val="22"/>
          <w:lang w:val="lt-LT" w:eastAsia="en-GB"/>
        </w:rPr>
        <w:t>e</w:t>
      </w:r>
      <w:r w:rsidRPr="00D07982">
        <w:rPr>
          <w:rFonts w:eastAsia="Verdana"/>
          <w:szCs w:val="22"/>
          <w:lang w:val="lt-LT" w:eastAsia="en-GB"/>
        </w:rPr>
        <w:t xml:space="preserve"> tyrim</w:t>
      </w:r>
      <w:r w:rsidR="00574181" w:rsidRPr="00D07982">
        <w:rPr>
          <w:rFonts w:eastAsia="Verdana"/>
          <w:szCs w:val="22"/>
          <w:lang w:val="lt-LT" w:eastAsia="en-GB"/>
        </w:rPr>
        <w:t>ai</w:t>
      </w:r>
      <w:r w:rsidRPr="00D07982">
        <w:rPr>
          <w:rFonts w:eastAsia="Verdana"/>
          <w:szCs w:val="22"/>
          <w:lang w:val="lt-LT" w:eastAsia="en-GB"/>
        </w:rPr>
        <w:t xml:space="preserve"> </w:t>
      </w:r>
      <w:r w:rsidR="00574181" w:rsidRPr="00D07982">
        <w:rPr>
          <w:rFonts w:eastAsia="Verdana"/>
          <w:szCs w:val="22"/>
          <w:lang w:val="lt-LT" w:eastAsia="en-GB"/>
        </w:rPr>
        <w:t>neparodė</w:t>
      </w:r>
      <w:r w:rsidRPr="00D07982">
        <w:rPr>
          <w:rFonts w:eastAsia="Verdana"/>
          <w:szCs w:val="22"/>
          <w:lang w:val="lt-LT" w:eastAsia="en-GB"/>
        </w:rPr>
        <w:t xml:space="preserve"> reikšmingo </w:t>
      </w:r>
      <w:proofErr w:type="spellStart"/>
      <w:r w:rsidR="00574181" w:rsidRPr="00D07982">
        <w:rPr>
          <w:rFonts w:eastAsia="Verdana"/>
          <w:szCs w:val="22"/>
          <w:lang w:val="lt-LT" w:eastAsia="en-GB"/>
        </w:rPr>
        <w:t>teigamo</w:t>
      </w:r>
      <w:proofErr w:type="spellEnd"/>
      <w:r w:rsidRPr="00D07982">
        <w:rPr>
          <w:rFonts w:eastAsia="Verdana"/>
          <w:szCs w:val="22"/>
          <w:lang w:val="lt-LT" w:eastAsia="en-GB"/>
        </w:rPr>
        <w:t xml:space="preserve"> poveikio inkstų ir (arba) </w:t>
      </w:r>
      <w:r w:rsidR="00574181" w:rsidRPr="00D07982">
        <w:rPr>
          <w:rFonts w:eastAsia="Verdana"/>
          <w:szCs w:val="22"/>
          <w:lang w:val="lt-LT" w:eastAsia="en-GB"/>
        </w:rPr>
        <w:t>širdies ir kraujagyslių ligų</w:t>
      </w:r>
      <w:r w:rsidRPr="00D07982">
        <w:rPr>
          <w:rFonts w:eastAsia="Verdana"/>
          <w:szCs w:val="22"/>
          <w:lang w:val="lt-LT" w:eastAsia="en-GB"/>
        </w:rPr>
        <w:t xml:space="preserve"> baigtims </w:t>
      </w:r>
      <w:r w:rsidR="00574181" w:rsidRPr="00D07982">
        <w:rPr>
          <w:rFonts w:eastAsia="Verdana"/>
          <w:szCs w:val="22"/>
          <w:lang w:val="lt-LT" w:eastAsia="en-GB"/>
        </w:rPr>
        <w:t>ir</w:t>
      </w:r>
      <w:r w:rsidR="004033B0" w:rsidRPr="00D07982">
        <w:rPr>
          <w:rFonts w:eastAsia="Verdana"/>
          <w:szCs w:val="22"/>
          <w:lang w:val="lt-LT" w:eastAsia="en-GB"/>
        </w:rPr>
        <w:t xml:space="preserve"> mir</w:t>
      </w:r>
      <w:r w:rsidR="00574181" w:rsidRPr="00D07982">
        <w:rPr>
          <w:rFonts w:eastAsia="Verdana"/>
          <w:szCs w:val="22"/>
          <w:lang w:val="lt-LT" w:eastAsia="en-GB"/>
        </w:rPr>
        <w:t>štamumui</w:t>
      </w:r>
      <w:r w:rsidRPr="00D07982">
        <w:rPr>
          <w:rFonts w:eastAsia="Verdana"/>
          <w:szCs w:val="22"/>
          <w:lang w:val="lt-LT" w:eastAsia="en-GB"/>
        </w:rPr>
        <w:t xml:space="preserve">, </w:t>
      </w:r>
      <w:r w:rsidR="00574181" w:rsidRPr="00D07982">
        <w:rPr>
          <w:rFonts w:eastAsia="Verdana"/>
          <w:szCs w:val="22"/>
          <w:lang w:val="lt-LT" w:eastAsia="en-GB"/>
        </w:rPr>
        <w:t xml:space="preserve">bet, palyginti su </w:t>
      </w:r>
      <w:proofErr w:type="spellStart"/>
      <w:r w:rsidR="00574181" w:rsidRPr="00D07982">
        <w:rPr>
          <w:rFonts w:eastAsia="Verdana"/>
          <w:szCs w:val="22"/>
          <w:lang w:val="lt-LT" w:eastAsia="en-GB"/>
        </w:rPr>
        <w:t>monoterapija</w:t>
      </w:r>
      <w:proofErr w:type="spellEnd"/>
      <w:r w:rsidR="00574181" w:rsidRPr="00D07982">
        <w:rPr>
          <w:rFonts w:eastAsia="Verdana"/>
          <w:szCs w:val="22"/>
          <w:lang w:val="lt-LT" w:eastAsia="en-GB"/>
        </w:rPr>
        <w:t>, buvo pastebėta didesnė</w:t>
      </w:r>
      <w:r w:rsidRPr="00D07982">
        <w:rPr>
          <w:rFonts w:eastAsia="Verdana"/>
          <w:szCs w:val="22"/>
          <w:lang w:val="lt-LT" w:eastAsia="en-GB"/>
        </w:rPr>
        <w:t xml:space="preserve"> </w:t>
      </w:r>
      <w:proofErr w:type="spellStart"/>
      <w:r w:rsidRPr="00D07982">
        <w:rPr>
          <w:rFonts w:eastAsia="Verdana"/>
          <w:szCs w:val="22"/>
          <w:lang w:val="lt-LT" w:eastAsia="en-GB"/>
        </w:rPr>
        <w:t>hiperkalemijos</w:t>
      </w:r>
      <w:proofErr w:type="spellEnd"/>
      <w:r w:rsidRPr="00D07982">
        <w:rPr>
          <w:rFonts w:eastAsia="Verdana"/>
          <w:szCs w:val="22"/>
          <w:lang w:val="lt-LT" w:eastAsia="en-GB"/>
        </w:rPr>
        <w:t>, ūmin</w:t>
      </w:r>
      <w:r w:rsidR="00574181" w:rsidRPr="00D07982">
        <w:rPr>
          <w:rFonts w:eastAsia="Verdana"/>
          <w:szCs w:val="22"/>
          <w:lang w:val="lt-LT" w:eastAsia="en-GB"/>
        </w:rPr>
        <w:t>io</w:t>
      </w:r>
      <w:r w:rsidRPr="00D07982">
        <w:rPr>
          <w:rFonts w:eastAsia="Verdana"/>
          <w:szCs w:val="22"/>
          <w:lang w:val="lt-LT" w:eastAsia="en-GB"/>
        </w:rPr>
        <w:t xml:space="preserve"> inkstų paž</w:t>
      </w:r>
      <w:r w:rsidR="00574181" w:rsidRPr="00D07982">
        <w:rPr>
          <w:rFonts w:eastAsia="Verdana"/>
          <w:szCs w:val="22"/>
          <w:lang w:val="lt-LT" w:eastAsia="en-GB"/>
        </w:rPr>
        <w:t>eidimo</w:t>
      </w:r>
      <w:r w:rsidRPr="00D07982">
        <w:rPr>
          <w:rFonts w:eastAsia="Verdana"/>
          <w:szCs w:val="22"/>
          <w:lang w:val="lt-LT" w:eastAsia="en-GB"/>
        </w:rPr>
        <w:t xml:space="preserve"> ir (arba) </w:t>
      </w:r>
      <w:proofErr w:type="spellStart"/>
      <w:r w:rsidRPr="00D07982">
        <w:rPr>
          <w:rFonts w:eastAsia="Verdana"/>
          <w:szCs w:val="22"/>
          <w:lang w:val="lt-LT" w:eastAsia="en-GB"/>
        </w:rPr>
        <w:t>hipotenzijos</w:t>
      </w:r>
      <w:proofErr w:type="spellEnd"/>
      <w:r w:rsidRPr="00D07982">
        <w:rPr>
          <w:rFonts w:eastAsia="Verdana"/>
          <w:szCs w:val="22"/>
          <w:lang w:val="lt-LT" w:eastAsia="en-GB"/>
        </w:rPr>
        <w:t xml:space="preserve"> rizik</w:t>
      </w:r>
      <w:r w:rsidR="00574181" w:rsidRPr="00D07982">
        <w:rPr>
          <w:rFonts w:eastAsia="Verdana"/>
          <w:szCs w:val="22"/>
          <w:lang w:val="lt-LT" w:eastAsia="en-GB"/>
        </w:rPr>
        <w:t>a</w:t>
      </w:r>
      <w:r w:rsidRPr="00D07982">
        <w:rPr>
          <w:rFonts w:eastAsia="Verdana"/>
          <w:szCs w:val="22"/>
          <w:lang w:val="lt-LT" w:eastAsia="en-GB"/>
        </w:rPr>
        <w:t xml:space="preserve">. Atsižvelgiant į panašias </w:t>
      </w:r>
      <w:proofErr w:type="spellStart"/>
      <w:r w:rsidRPr="00D07982">
        <w:rPr>
          <w:rFonts w:eastAsia="Verdana"/>
          <w:szCs w:val="22"/>
          <w:lang w:val="lt-LT" w:eastAsia="en-GB"/>
        </w:rPr>
        <w:t>farmakodinamines</w:t>
      </w:r>
      <w:proofErr w:type="spellEnd"/>
      <w:r w:rsidRPr="00D07982">
        <w:rPr>
          <w:rFonts w:eastAsia="Verdana"/>
          <w:szCs w:val="22"/>
          <w:lang w:val="lt-LT" w:eastAsia="en-GB"/>
        </w:rPr>
        <w:t xml:space="preserve"> savybes, </w:t>
      </w:r>
      <w:r w:rsidR="00574181" w:rsidRPr="00D07982">
        <w:rPr>
          <w:rFonts w:eastAsia="Verdana"/>
          <w:szCs w:val="22"/>
          <w:lang w:val="lt-LT" w:eastAsia="en-GB"/>
        </w:rPr>
        <w:t>š</w:t>
      </w:r>
      <w:r w:rsidRPr="00D07982">
        <w:rPr>
          <w:rFonts w:eastAsia="Verdana"/>
          <w:szCs w:val="22"/>
          <w:lang w:val="lt-LT" w:eastAsia="en-GB"/>
        </w:rPr>
        <w:t xml:space="preserve">ie rezultatai </w:t>
      </w:r>
      <w:r w:rsidR="00574181" w:rsidRPr="00D07982">
        <w:rPr>
          <w:rFonts w:eastAsia="Verdana"/>
          <w:szCs w:val="22"/>
          <w:lang w:val="lt-LT" w:eastAsia="en-GB"/>
        </w:rPr>
        <w:t>taip pat galioja</w:t>
      </w:r>
      <w:r w:rsidRPr="00D07982">
        <w:rPr>
          <w:rFonts w:eastAsia="Verdana"/>
          <w:szCs w:val="22"/>
          <w:lang w:val="lt-LT" w:eastAsia="en-GB"/>
        </w:rPr>
        <w:t xml:space="preserve"> kitiems AKF inhibitoriams ir </w:t>
      </w:r>
      <w:proofErr w:type="spellStart"/>
      <w:r w:rsidRPr="00D07982">
        <w:rPr>
          <w:rFonts w:eastAsia="Verdana"/>
          <w:szCs w:val="22"/>
          <w:lang w:val="lt-LT" w:eastAsia="en-GB"/>
        </w:rPr>
        <w:t>angiotenzino</w:t>
      </w:r>
      <w:proofErr w:type="spellEnd"/>
      <w:r w:rsidRPr="00D07982">
        <w:rPr>
          <w:rFonts w:eastAsia="Verdana"/>
          <w:szCs w:val="22"/>
          <w:lang w:val="lt-LT" w:eastAsia="en-GB"/>
        </w:rPr>
        <w:t xml:space="preserve"> II receptorių blokatoriams.</w:t>
      </w:r>
    </w:p>
    <w:p w14:paraId="5F2DB042" w14:textId="77777777" w:rsidR="00C73386" w:rsidRPr="00D07982" w:rsidRDefault="00574181" w:rsidP="00C73386">
      <w:pPr>
        <w:spacing w:line="240" w:lineRule="auto"/>
        <w:rPr>
          <w:rFonts w:eastAsia="Verdana"/>
          <w:szCs w:val="22"/>
          <w:lang w:val="lt-LT" w:eastAsia="en-GB"/>
        </w:rPr>
      </w:pPr>
      <w:r w:rsidRPr="00D07982">
        <w:rPr>
          <w:rFonts w:eastAsia="Verdana"/>
          <w:szCs w:val="22"/>
          <w:lang w:val="lt-LT" w:eastAsia="en-GB"/>
        </w:rPr>
        <w:t>Todėl</w:t>
      </w:r>
      <w:r w:rsidR="00C73386" w:rsidRPr="00D07982">
        <w:rPr>
          <w:rFonts w:eastAsia="Verdana"/>
          <w:szCs w:val="22"/>
          <w:lang w:val="lt-LT" w:eastAsia="en-GB"/>
        </w:rPr>
        <w:t xml:space="preserve"> pacientams, </w:t>
      </w:r>
      <w:r w:rsidRPr="00D07982">
        <w:rPr>
          <w:rFonts w:eastAsia="Verdana"/>
          <w:szCs w:val="22"/>
          <w:lang w:val="lt-LT" w:eastAsia="en-GB"/>
        </w:rPr>
        <w:t>sergantiems</w:t>
      </w:r>
      <w:r w:rsidR="00C73386" w:rsidRPr="00D07982">
        <w:rPr>
          <w:rFonts w:eastAsia="Verdana"/>
          <w:szCs w:val="22"/>
          <w:lang w:val="lt-LT" w:eastAsia="en-GB"/>
        </w:rPr>
        <w:t xml:space="preserve"> diabetin</w:t>
      </w:r>
      <w:r w:rsidRPr="00D07982">
        <w:rPr>
          <w:rFonts w:eastAsia="Verdana"/>
          <w:szCs w:val="22"/>
          <w:lang w:val="lt-LT" w:eastAsia="en-GB"/>
        </w:rPr>
        <w:t>e</w:t>
      </w:r>
      <w:r w:rsidR="00C73386" w:rsidRPr="00D07982">
        <w:rPr>
          <w:rFonts w:eastAsia="Verdana"/>
          <w:szCs w:val="22"/>
          <w:lang w:val="lt-LT" w:eastAsia="en-GB"/>
        </w:rPr>
        <w:t xml:space="preserve"> </w:t>
      </w:r>
      <w:proofErr w:type="spellStart"/>
      <w:r w:rsidR="00C73386" w:rsidRPr="00D07982">
        <w:rPr>
          <w:rFonts w:eastAsia="Verdana"/>
          <w:szCs w:val="22"/>
          <w:lang w:val="lt-LT" w:eastAsia="en-GB"/>
        </w:rPr>
        <w:t>nefropatija</w:t>
      </w:r>
      <w:proofErr w:type="spellEnd"/>
      <w:r w:rsidR="00C73386" w:rsidRPr="00D07982">
        <w:rPr>
          <w:rFonts w:eastAsia="Verdana"/>
          <w:szCs w:val="22"/>
          <w:lang w:val="lt-LT" w:eastAsia="en-GB"/>
        </w:rPr>
        <w:t>,</w:t>
      </w:r>
      <w:r w:rsidRPr="00D07982">
        <w:rPr>
          <w:rFonts w:eastAsia="Verdana"/>
          <w:szCs w:val="22"/>
          <w:lang w:val="lt-LT" w:eastAsia="en-GB"/>
        </w:rPr>
        <w:t xml:space="preserve"> negalima kartu vartoti</w:t>
      </w:r>
      <w:r w:rsidR="00C73386" w:rsidRPr="00D07982">
        <w:rPr>
          <w:rFonts w:eastAsia="Verdana"/>
          <w:szCs w:val="22"/>
          <w:lang w:val="lt-LT" w:eastAsia="en-GB"/>
        </w:rPr>
        <w:t xml:space="preserve"> AKF inhibitorių ir </w:t>
      </w:r>
      <w:proofErr w:type="spellStart"/>
      <w:r w:rsidR="00C73386" w:rsidRPr="00D07982">
        <w:rPr>
          <w:rFonts w:eastAsia="Verdana"/>
          <w:szCs w:val="22"/>
          <w:lang w:val="lt-LT" w:eastAsia="en-GB"/>
        </w:rPr>
        <w:t>angiotenzino</w:t>
      </w:r>
      <w:proofErr w:type="spellEnd"/>
      <w:r w:rsidR="00C73386" w:rsidRPr="00D07982">
        <w:rPr>
          <w:rFonts w:eastAsia="Verdana"/>
          <w:szCs w:val="22"/>
          <w:lang w:val="lt-LT" w:eastAsia="en-GB"/>
        </w:rPr>
        <w:t xml:space="preserve"> II receptorių blokatorių.</w:t>
      </w:r>
    </w:p>
    <w:p w14:paraId="76CFCDE2" w14:textId="5F69C74E" w:rsidR="00C73386" w:rsidRPr="00D07982" w:rsidRDefault="00C73386" w:rsidP="00C73386">
      <w:pPr>
        <w:spacing w:line="240" w:lineRule="auto"/>
        <w:rPr>
          <w:rFonts w:eastAsia="Verdana"/>
          <w:szCs w:val="22"/>
          <w:lang w:val="lt-LT" w:eastAsia="en-GB"/>
        </w:rPr>
      </w:pPr>
      <w:r w:rsidRPr="00D07982">
        <w:rPr>
          <w:rFonts w:eastAsia="Verdana"/>
          <w:szCs w:val="22"/>
          <w:lang w:val="lt-LT" w:eastAsia="en-GB"/>
        </w:rPr>
        <w:t>ALTITUDE (</w:t>
      </w:r>
      <w:r w:rsidR="00574181" w:rsidRPr="00D07982">
        <w:rPr>
          <w:rFonts w:eastAsia="Verdana"/>
          <w:szCs w:val="22"/>
          <w:lang w:val="lt-LT" w:eastAsia="en-GB"/>
        </w:rPr>
        <w:t>angl. „</w:t>
      </w:r>
      <w:proofErr w:type="spellStart"/>
      <w:r w:rsidRPr="00D07982">
        <w:rPr>
          <w:rFonts w:eastAsia="Verdana"/>
          <w:i/>
          <w:szCs w:val="22"/>
          <w:lang w:val="lt-LT" w:eastAsia="en-GB"/>
        </w:rPr>
        <w:t>Aliskiren</w:t>
      </w:r>
      <w:proofErr w:type="spellEnd"/>
      <w:r w:rsidR="00574181" w:rsidRPr="00D07982">
        <w:rPr>
          <w:rFonts w:eastAsia="Verdana"/>
          <w:i/>
          <w:szCs w:val="22"/>
          <w:lang w:val="lt-LT" w:eastAsia="en-GB"/>
        </w:rPr>
        <w:t xml:space="preserve"> </w:t>
      </w:r>
      <w:proofErr w:type="spellStart"/>
      <w:r w:rsidRPr="00D07982">
        <w:rPr>
          <w:rFonts w:eastAsia="Verdana"/>
          <w:i/>
          <w:szCs w:val="22"/>
          <w:lang w:val="lt-LT" w:eastAsia="en-GB"/>
        </w:rPr>
        <w:t>Trial</w:t>
      </w:r>
      <w:proofErr w:type="spellEnd"/>
      <w:r w:rsidRPr="00D07982">
        <w:rPr>
          <w:rFonts w:eastAsia="Verdana"/>
          <w:i/>
          <w:szCs w:val="22"/>
          <w:lang w:val="lt-LT" w:eastAsia="en-GB"/>
        </w:rPr>
        <w:t xml:space="preserve"> </w:t>
      </w:r>
      <w:proofErr w:type="spellStart"/>
      <w:r w:rsidRPr="00D07982">
        <w:rPr>
          <w:rFonts w:eastAsia="Verdana"/>
          <w:i/>
          <w:szCs w:val="22"/>
          <w:lang w:val="lt-LT" w:eastAsia="en-GB"/>
        </w:rPr>
        <w:t>in</w:t>
      </w:r>
      <w:proofErr w:type="spellEnd"/>
      <w:r w:rsidRPr="00D07982">
        <w:rPr>
          <w:rFonts w:eastAsia="Verdana"/>
          <w:i/>
          <w:szCs w:val="22"/>
          <w:lang w:val="lt-LT" w:eastAsia="en-GB"/>
        </w:rPr>
        <w:t xml:space="preserve"> Type 2 </w:t>
      </w:r>
      <w:proofErr w:type="spellStart"/>
      <w:r w:rsidRPr="00D07982">
        <w:rPr>
          <w:rFonts w:eastAsia="Verdana"/>
          <w:i/>
          <w:szCs w:val="22"/>
          <w:lang w:val="lt-LT" w:eastAsia="en-GB"/>
        </w:rPr>
        <w:t>Diabetes</w:t>
      </w:r>
      <w:proofErr w:type="spellEnd"/>
      <w:r w:rsidRPr="00D07982">
        <w:rPr>
          <w:rFonts w:eastAsia="Verdana"/>
          <w:i/>
          <w:szCs w:val="22"/>
          <w:lang w:val="lt-LT" w:eastAsia="en-GB"/>
        </w:rPr>
        <w:t xml:space="preserve"> </w:t>
      </w:r>
      <w:proofErr w:type="spellStart"/>
      <w:r w:rsidRPr="00D07982">
        <w:rPr>
          <w:rFonts w:eastAsia="Verdana"/>
          <w:i/>
          <w:szCs w:val="22"/>
          <w:lang w:val="lt-LT" w:eastAsia="en-GB"/>
        </w:rPr>
        <w:t>Using</w:t>
      </w:r>
      <w:proofErr w:type="spellEnd"/>
      <w:r w:rsidRPr="00D07982">
        <w:rPr>
          <w:rFonts w:eastAsia="Verdana"/>
          <w:i/>
          <w:szCs w:val="22"/>
          <w:lang w:val="lt-LT" w:eastAsia="en-GB"/>
        </w:rPr>
        <w:t xml:space="preserve"> </w:t>
      </w:r>
      <w:proofErr w:type="spellStart"/>
      <w:r w:rsidRPr="00D07982">
        <w:rPr>
          <w:rFonts w:eastAsia="Verdana"/>
          <w:i/>
          <w:szCs w:val="22"/>
          <w:lang w:val="lt-LT" w:eastAsia="en-GB"/>
        </w:rPr>
        <w:t>Cardiovascular</w:t>
      </w:r>
      <w:proofErr w:type="spellEnd"/>
      <w:r w:rsidRPr="00D07982">
        <w:rPr>
          <w:rFonts w:eastAsia="Verdana"/>
          <w:i/>
          <w:szCs w:val="22"/>
          <w:lang w:val="lt-LT" w:eastAsia="en-GB"/>
        </w:rPr>
        <w:t xml:space="preserve"> </w:t>
      </w:r>
      <w:proofErr w:type="spellStart"/>
      <w:r w:rsidRPr="00D07982">
        <w:rPr>
          <w:rFonts w:eastAsia="Verdana"/>
          <w:i/>
          <w:szCs w:val="22"/>
          <w:lang w:val="lt-LT" w:eastAsia="en-GB"/>
        </w:rPr>
        <w:t>and</w:t>
      </w:r>
      <w:proofErr w:type="spellEnd"/>
      <w:r w:rsidRPr="00D07982">
        <w:rPr>
          <w:rFonts w:eastAsia="Verdana"/>
          <w:i/>
          <w:szCs w:val="22"/>
          <w:lang w:val="lt-LT" w:eastAsia="en-GB"/>
        </w:rPr>
        <w:t xml:space="preserve"> </w:t>
      </w:r>
      <w:proofErr w:type="spellStart"/>
      <w:r w:rsidRPr="00D07982">
        <w:rPr>
          <w:rFonts w:eastAsia="Verdana"/>
          <w:i/>
          <w:szCs w:val="22"/>
          <w:lang w:val="lt-LT" w:eastAsia="en-GB"/>
        </w:rPr>
        <w:t>Renal</w:t>
      </w:r>
      <w:proofErr w:type="spellEnd"/>
      <w:r w:rsidRPr="00D07982">
        <w:rPr>
          <w:rFonts w:eastAsia="Verdana"/>
          <w:i/>
          <w:szCs w:val="22"/>
          <w:lang w:val="lt-LT" w:eastAsia="en-GB"/>
        </w:rPr>
        <w:t xml:space="preserve"> </w:t>
      </w:r>
      <w:proofErr w:type="spellStart"/>
      <w:r w:rsidRPr="00D07982">
        <w:rPr>
          <w:rFonts w:eastAsia="Verdana"/>
          <w:i/>
          <w:szCs w:val="22"/>
          <w:lang w:val="lt-LT" w:eastAsia="en-GB"/>
        </w:rPr>
        <w:t>Disease</w:t>
      </w:r>
      <w:proofErr w:type="spellEnd"/>
      <w:r w:rsidRPr="00D07982">
        <w:rPr>
          <w:rFonts w:eastAsia="Verdana"/>
          <w:i/>
          <w:szCs w:val="22"/>
          <w:lang w:val="lt-LT" w:eastAsia="en-GB"/>
        </w:rPr>
        <w:t xml:space="preserve"> </w:t>
      </w:r>
      <w:proofErr w:type="spellStart"/>
      <w:r w:rsidRPr="00D07982">
        <w:rPr>
          <w:rFonts w:eastAsia="Verdana"/>
          <w:i/>
          <w:szCs w:val="22"/>
          <w:lang w:val="lt-LT" w:eastAsia="en-GB"/>
        </w:rPr>
        <w:t>Endpoints</w:t>
      </w:r>
      <w:proofErr w:type="spellEnd"/>
      <w:r w:rsidR="00574181" w:rsidRPr="00D07982">
        <w:rPr>
          <w:rFonts w:eastAsia="Verdana"/>
          <w:i/>
          <w:szCs w:val="22"/>
          <w:lang w:val="lt-LT" w:eastAsia="en-GB"/>
        </w:rPr>
        <w:t>“</w:t>
      </w:r>
      <w:r w:rsidRPr="00D07982">
        <w:rPr>
          <w:rFonts w:eastAsia="Verdana"/>
          <w:szCs w:val="22"/>
          <w:lang w:val="lt-LT" w:eastAsia="en-GB"/>
        </w:rPr>
        <w:t xml:space="preserve">) tyrimu buvo </w:t>
      </w:r>
      <w:r w:rsidR="00574181" w:rsidRPr="00D07982">
        <w:rPr>
          <w:rFonts w:eastAsia="Verdana"/>
          <w:szCs w:val="22"/>
          <w:lang w:val="lt-LT" w:eastAsia="en-GB"/>
        </w:rPr>
        <w:t xml:space="preserve">siekiama ištirti, ar būtų naudingas </w:t>
      </w:r>
      <w:proofErr w:type="spellStart"/>
      <w:r w:rsidR="00574181" w:rsidRPr="00D07982">
        <w:rPr>
          <w:rFonts w:eastAsia="Verdana"/>
          <w:szCs w:val="22"/>
          <w:lang w:val="lt-LT" w:eastAsia="en-GB"/>
        </w:rPr>
        <w:t>aliskireno</w:t>
      </w:r>
      <w:proofErr w:type="spellEnd"/>
      <w:r w:rsidR="00574181" w:rsidRPr="00D07982">
        <w:rPr>
          <w:rFonts w:eastAsia="Verdana"/>
          <w:szCs w:val="22"/>
          <w:lang w:val="lt-LT" w:eastAsia="en-GB"/>
        </w:rPr>
        <w:t xml:space="preserve"> </w:t>
      </w:r>
      <w:r w:rsidR="00EB318C" w:rsidRPr="00D07982">
        <w:rPr>
          <w:rFonts w:eastAsia="Verdana"/>
          <w:szCs w:val="22"/>
          <w:lang w:val="lt-LT" w:eastAsia="en-GB"/>
        </w:rPr>
        <w:t xml:space="preserve">įtraukimas į standartinį pacientų, sergančių 2 tipo cukriniu diabetu ir lėtine inkstų liga, širdies ir kraujagyslių liga arba abiem ligomis, </w:t>
      </w:r>
      <w:r w:rsidRPr="00D07982">
        <w:rPr>
          <w:rFonts w:eastAsia="Verdana"/>
          <w:szCs w:val="22"/>
          <w:lang w:val="lt-LT" w:eastAsia="en-GB"/>
        </w:rPr>
        <w:t>gydym</w:t>
      </w:r>
      <w:r w:rsidR="00EB318C" w:rsidRPr="00D07982">
        <w:rPr>
          <w:rFonts w:eastAsia="Verdana"/>
          <w:szCs w:val="22"/>
          <w:lang w:val="lt-LT" w:eastAsia="en-GB"/>
        </w:rPr>
        <w:t>ą</w:t>
      </w:r>
      <w:r w:rsidRPr="00D07982">
        <w:rPr>
          <w:rFonts w:eastAsia="Verdana"/>
          <w:szCs w:val="22"/>
          <w:lang w:val="lt-LT" w:eastAsia="en-GB"/>
        </w:rPr>
        <w:t xml:space="preserve"> AKF inhibitoriumi ar</w:t>
      </w:r>
      <w:r w:rsidR="00EB318C" w:rsidRPr="00D07982">
        <w:rPr>
          <w:rFonts w:eastAsia="Verdana"/>
          <w:szCs w:val="22"/>
          <w:lang w:val="lt-LT" w:eastAsia="en-GB"/>
        </w:rPr>
        <w:t>ba</w:t>
      </w:r>
      <w:r w:rsidRPr="00D07982">
        <w:rPr>
          <w:rFonts w:eastAsia="Verdana"/>
          <w:szCs w:val="22"/>
          <w:lang w:val="lt-LT" w:eastAsia="en-GB"/>
        </w:rPr>
        <w:t xml:space="preserve"> </w:t>
      </w:r>
      <w:proofErr w:type="spellStart"/>
      <w:r w:rsidRPr="00D07982">
        <w:rPr>
          <w:rFonts w:eastAsia="Verdana"/>
          <w:szCs w:val="22"/>
          <w:lang w:val="lt-LT" w:eastAsia="en-GB"/>
        </w:rPr>
        <w:t>angiotenzino</w:t>
      </w:r>
      <w:proofErr w:type="spellEnd"/>
      <w:r w:rsidRPr="00D07982">
        <w:rPr>
          <w:rFonts w:eastAsia="Verdana"/>
          <w:szCs w:val="22"/>
          <w:lang w:val="lt-LT" w:eastAsia="en-GB"/>
        </w:rPr>
        <w:t xml:space="preserve"> II receptorių blokatoriumi</w:t>
      </w:r>
      <w:r w:rsidR="00EB318C" w:rsidRPr="00D07982">
        <w:rPr>
          <w:rFonts w:eastAsia="Verdana"/>
          <w:szCs w:val="22"/>
          <w:lang w:val="lt-LT" w:eastAsia="en-GB"/>
        </w:rPr>
        <w:t>.</w:t>
      </w:r>
      <w:r w:rsidRPr="00D07982">
        <w:rPr>
          <w:rFonts w:eastAsia="Verdana"/>
          <w:szCs w:val="22"/>
          <w:lang w:val="lt-LT" w:eastAsia="en-GB"/>
        </w:rPr>
        <w:t xml:space="preserve"> Tyrimas buvo nutrauktas</w:t>
      </w:r>
      <w:r w:rsidR="00EB318C" w:rsidRPr="00D07982">
        <w:rPr>
          <w:rFonts w:eastAsia="Verdana"/>
          <w:szCs w:val="22"/>
          <w:lang w:val="lt-LT" w:eastAsia="en-GB"/>
        </w:rPr>
        <w:t xml:space="preserve"> pirma laiko</w:t>
      </w:r>
      <w:r w:rsidRPr="00D07982">
        <w:rPr>
          <w:rFonts w:eastAsia="Verdana"/>
          <w:szCs w:val="22"/>
          <w:lang w:val="lt-LT" w:eastAsia="en-GB"/>
        </w:rPr>
        <w:t xml:space="preserve">, </w:t>
      </w:r>
      <w:r w:rsidR="00EB318C" w:rsidRPr="00D07982">
        <w:rPr>
          <w:rFonts w:eastAsia="Verdana"/>
          <w:szCs w:val="22"/>
          <w:lang w:val="lt-LT" w:eastAsia="en-GB"/>
        </w:rPr>
        <w:t xml:space="preserve">nes </w:t>
      </w:r>
      <w:r w:rsidRPr="00D07982">
        <w:rPr>
          <w:rFonts w:eastAsia="Verdana"/>
          <w:szCs w:val="22"/>
          <w:lang w:val="lt-LT" w:eastAsia="en-GB"/>
        </w:rPr>
        <w:t xml:space="preserve"> padidėj</w:t>
      </w:r>
      <w:r w:rsidR="00EB318C" w:rsidRPr="00D07982">
        <w:rPr>
          <w:rFonts w:eastAsia="Verdana"/>
          <w:szCs w:val="22"/>
          <w:lang w:val="lt-LT" w:eastAsia="en-GB"/>
        </w:rPr>
        <w:t>o</w:t>
      </w:r>
      <w:r w:rsidRPr="00D07982">
        <w:rPr>
          <w:rFonts w:eastAsia="Verdana"/>
          <w:szCs w:val="22"/>
          <w:lang w:val="lt-LT" w:eastAsia="en-GB"/>
        </w:rPr>
        <w:t xml:space="preserve"> nepageidaujamų baigčių rizika. </w:t>
      </w:r>
      <w:r w:rsidR="00EB318C" w:rsidRPr="00D07982">
        <w:rPr>
          <w:rFonts w:eastAsia="Verdana"/>
          <w:szCs w:val="22"/>
          <w:lang w:val="lt-LT" w:eastAsia="en-GB"/>
        </w:rPr>
        <w:t>Mirčių nuo širdies ir kraujagyslių ligų</w:t>
      </w:r>
      <w:r w:rsidRPr="00D07982">
        <w:rPr>
          <w:rFonts w:eastAsia="Verdana"/>
          <w:szCs w:val="22"/>
          <w:lang w:val="lt-LT" w:eastAsia="en-GB"/>
        </w:rPr>
        <w:t xml:space="preserve">  ir insult</w:t>
      </w:r>
      <w:r w:rsidR="00EB318C" w:rsidRPr="00D07982">
        <w:rPr>
          <w:rFonts w:eastAsia="Verdana"/>
          <w:szCs w:val="22"/>
          <w:lang w:val="lt-LT" w:eastAsia="en-GB"/>
        </w:rPr>
        <w:t>o atvejų</w:t>
      </w:r>
      <w:r w:rsidRPr="00D07982">
        <w:rPr>
          <w:rFonts w:eastAsia="Verdana"/>
          <w:szCs w:val="22"/>
          <w:lang w:val="lt-LT" w:eastAsia="en-GB"/>
        </w:rPr>
        <w:t xml:space="preserve"> skaiči</w:t>
      </w:r>
      <w:r w:rsidR="00EB318C" w:rsidRPr="00D07982">
        <w:rPr>
          <w:rFonts w:eastAsia="Verdana"/>
          <w:szCs w:val="22"/>
          <w:lang w:val="lt-LT" w:eastAsia="en-GB"/>
        </w:rPr>
        <w:t>us</w:t>
      </w:r>
      <w:r w:rsidRPr="00D07982">
        <w:rPr>
          <w:rFonts w:eastAsia="Verdana"/>
          <w:szCs w:val="22"/>
          <w:lang w:val="lt-LT" w:eastAsia="en-GB"/>
        </w:rPr>
        <w:t xml:space="preserve"> </w:t>
      </w:r>
      <w:proofErr w:type="spellStart"/>
      <w:r w:rsidRPr="00D07982">
        <w:rPr>
          <w:rFonts w:eastAsia="Verdana"/>
          <w:szCs w:val="22"/>
          <w:lang w:val="lt-LT" w:eastAsia="en-GB"/>
        </w:rPr>
        <w:t>aliskireno</w:t>
      </w:r>
      <w:proofErr w:type="spellEnd"/>
      <w:r w:rsidRPr="00D07982">
        <w:rPr>
          <w:rFonts w:eastAsia="Verdana"/>
          <w:szCs w:val="22"/>
          <w:lang w:val="lt-LT" w:eastAsia="en-GB"/>
        </w:rPr>
        <w:t xml:space="preserve"> grupėje</w:t>
      </w:r>
      <w:r w:rsidR="00EB318C" w:rsidRPr="00D07982">
        <w:rPr>
          <w:rFonts w:eastAsia="Verdana"/>
          <w:szCs w:val="22"/>
          <w:lang w:val="lt-LT" w:eastAsia="en-GB"/>
        </w:rPr>
        <w:t xml:space="preserve"> buvo didesnis nei</w:t>
      </w:r>
      <w:r w:rsidRPr="00D07982">
        <w:rPr>
          <w:rFonts w:eastAsia="Verdana"/>
          <w:szCs w:val="22"/>
          <w:lang w:val="lt-LT" w:eastAsia="en-GB"/>
        </w:rPr>
        <w:t xml:space="preserve"> </w:t>
      </w:r>
      <w:proofErr w:type="spellStart"/>
      <w:r w:rsidRPr="00D07982">
        <w:rPr>
          <w:rFonts w:eastAsia="Verdana"/>
          <w:szCs w:val="22"/>
          <w:lang w:val="lt-LT" w:eastAsia="en-GB"/>
        </w:rPr>
        <w:t>placebo</w:t>
      </w:r>
      <w:proofErr w:type="spellEnd"/>
      <w:r w:rsidR="00EB318C" w:rsidRPr="00D07982">
        <w:rPr>
          <w:rFonts w:eastAsia="Verdana"/>
          <w:szCs w:val="22"/>
          <w:lang w:val="lt-LT" w:eastAsia="en-GB"/>
        </w:rPr>
        <w:t xml:space="preserve"> grupėje</w:t>
      </w:r>
      <w:r w:rsidRPr="00D07982">
        <w:rPr>
          <w:rFonts w:eastAsia="Verdana"/>
          <w:szCs w:val="22"/>
          <w:lang w:val="lt-LT" w:eastAsia="en-GB"/>
        </w:rPr>
        <w:t xml:space="preserve">, </w:t>
      </w:r>
      <w:r w:rsidR="00EB318C" w:rsidRPr="00D07982">
        <w:rPr>
          <w:rFonts w:eastAsia="Verdana"/>
          <w:szCs w:val="22"/>
          <w:lang w:val="lt-LT" w:eastAsia="en-GB"/>
        </w:rPr>
        <w:t xml:space="preserve">o </w:t>
      </w:r>
      <w:r w:rsidRPr="00D07982">
        <w:rPr>
          <w:rFonts w:eastAsia="Verdana"/>
          <w:szCs w:val="22"/>
          <w:lang w:val="lt-LT" w:eastAsia="en-GB"/>
        </w:rPr>
        <w:t xml:space="preserve"> nepageidaujam</w:t>
      </w:r>
      <w:r w:rsidR="00EB318C" w:rsidRPr="00D07982">
        <w:rPr>
          <w:rFonts w:eastAsia="Verdana"/>
          <w:szCs w:val="22"/>
          <w:lang w:val="lt-LT" w:eastAsia="en-GB"/>
        </w:rPr>
        <w:t>i</w:t>
      </w:r>
      <w:r w:rsidRPr="00D07982">
        <w:rPr>
          <w:rFonts w:eastAsia="Verdana"/>
          <w:szCs w:val="22"/>
          <w:lang w:val="lt-LT" w:eastAsia="en-GB"/>
        </w:rPr>
        <w:t xml:space="preserve"> reiškini</w:t>
      </w:r>
      <w:r w:rsidR="00EB318C" w:rsidRPr="00D07982">
        <w:rPr>
          <w:rFonts w:eastAsia="Verdana"/>
          <w:szCs w:val="22"/>
          <w:lang w:val="lt-LT" w:eastAsia="en-GB"/>
        </w:rPr>
        <w:t>ai</w:t>
      </w:r>
      <w:r w:rsidRPr="00D07982">
        <w:rPr>
          <w:rFonts w:eastAsia="Verdana"/>
          <w:szCs w:val="22"/>
          <w:lang w:val="lt-LT" w:eastAsia="en-GB"/>
        </w:rPr>
        <w:t xml:space="preserve"> (</w:t>
      </w:r>
      <w:proofErr w:type="spellStart"/>
      <w:r w:rsidRPr="00D07982">
        <w:rPr>
          <w:rFonts w:eastAsia="Verdana"/>
          <w:szCs w:val="22"/>
          <w:lang w:val="lt-LT" w:eastAsia="en-GB"/>
        </w:rPr>
        <w:t>hiperkalemija</w:t>
      </w:r>
      <w:proofErr w:type="spellEnd"/>
      <w:r w:rsidRPr="00D07982">
        <w:rPr>
          <w:rFonts w:eastAsia="Verdana"/>
          <w:szCs w:val="22"/>
          <w:lang w:val="lt-LT" w:eastAsia="en-GB"/>
        </w:rPr>
        <w:t xml:space="preserve">, </w:t>
      </w:r>
      <w:proofErr w:type="spellStart"/>
      <w:r w:rsidRPr="00D07982">
        <w:rPr>
          <w:rFonts w:eastAsia="Verdana"/>
          <w:szCs w:val="22"/>
          <w:lang w:val="lt-LT" w:eastAsia="en-GB"/>
        </w:rPr>
        <w:t>hipotenzija</w:t>
      </w:r>
      <w:proofErr w:type="spellEnd"/>
      <w:r w:rsidRPr="00D07982">
        <w:rPr>
          <w:rFonts w:eastAsia="Verdana"/>
          <w:szCs w:val="22"/>
          <w:lang w:val="lt-LT" w:eastAsia="en-GB"/>
        </w:rPr>
        <w:t xml:space="preserve"> ir inkstų funkcijos sutrikima</w:t>
      </w:r>
      <w:r w:rsidR="00EB318C" w:rsidRPr="00D07982">
        <w:rPr>
          <w:rFonts w:eastAsia="Verdana"/>
          <w:szCs w:val="22"/>
          <w:lang w:val="lt-LT" w:eastAsia="en-GB"/>
        </w:rPr>
        <w:t>i</w:t>
      </w:r>
      <w:r w:rsidRPr="00D07982">
        <w:rPr>
          <w:rFonts w:eastAsia="Verdana"/>
          <w:szCs w:val="22"/>
          <w:lang w:val="lt-LT" w:eastAsia="en-GB"/>
        </w:rPr>
        <w:t>)</w:t>
      </w:r>
      <w:r w:rsidR="009B3BF8" w:rsidRPr="00D07982">
        <w:rPr>
          <w:rFonts w:eastAsia="Verdana"/>
          <w:szCs w:val="22"/>
          <w:lang w:val="lt-LT" w:eastAsia="en-GB"/>
        </w:rPr>
        <w:t xml:space="preserve"> </w:t>
      </w:r>
      <w:proofErr w:type="spellStart"/>
      <w:r w:rsidRPr="00D07982">
        <w:rPr>
          <w:rFonts w:eastAsia="Verdana"/>
          <w:szCs w:val="22"/>
          <w:lang w:val="lt-LT" w:eastAsia="en-GB"/>
        </w:rPr>
        <w:t>aliskireno</w:t>
      </w:r>
      <w:proofErr w:type="spellEnd"/>
      <w:r w:rsidRPr="00D07982">
        <w:rPr>
          <w:rFonts w:eastAsia="Verdana"/>
          <w:szCs w:val="22"/>
          <w:lang w:val="lt-LT" w:eastAsia="en-GB"/>
        </w:rPr>
        <w:t xml:space="preserve"> grupėje</w:t>
      </w:r>
      <w:r w:rsidR="00EB318C" w:rsidRPr="00D07982">
        <w:rPr>
          <w:rFonts w:eastAsia="Verdana"/>
          <w:szCs w:val="22"/>
          <w:lang w:val="lt-LT" w:eastAsia="en-GB"/>
        </w:rPr>
        <w:t xml:space="preserve"> taip pat pasireiškė dažniau nei</w:t>
      </w:r>
      <w:r w:rsidRPr="00D07982">
        <w:rPr>
          <w:rFonts w:eastAsia="Verdana"/>
          <w:szCs w:val="22"/>
          <w:lang w:val="lt-LT" w:eastAsia="en-GB"/>
        </w:rPr>
        <w:t xml:space="preserve"> </w:t>
      </w:r>
      <w:proofErr w:type="spellStart"/>
      <w:r w:rsidRPr="00D07982">
        <w:rPr>
          <w:rFonts w:eastAsia="Verdana"/>
          <w:szCs w:val="22"/>
          <w:lang w:val="lt-LT" w:eastAsia="en-GB"/>
        </w:rPr>
        <w:t>placebo</w:t>
      </w:r>
      <w:proofErr w:type="spellEnd"/>
      <w:r w:rsidR="00EB318C" w:rsidRPr="00D07982">
        <w:rPr>
          <w:rFonts w:eastAsia="Verdana"/>
          <w:szCs w:val="22"/>
          <w:lang w:val="lt-LT" w:eastAsia="en-GB"/>
        </w:rPr>
        <w:t xml:space="preserve"> grupėje</w:t>
      </w:r>
      <w:r w:rsidRPr="00D07982">
        <w:rPr>
          <w:rFonts w:eastAsia="Verdana"/>
          <w:szCs w:val="22"/>
          <w:lang w:val="lt-LT" w:eastAsia="en-GB"/>
        </w:rPr>
        <w:t>.</w:t>
      </w:r>
    </w:p>
    <w:p w14:paraId="1D1A4540" w14:textId="77777777" w:rsidR="00153F88" w:rsidRPr="00D07982" w:rsidRDefault="00153F88" w:rsidP="00153F88">
      <w:pPr>
        <w:spacing w:line="240" w:lineRule="auto"/>
        <w:rPr>
          <w:noProof/>
          <w:snapToGrid/>
          <w:szCs w:val="22"/>
          <w:lang w:val="lt-LT" w:eastAsia="x-none"/>
        </w:rPr>
      </w:pPr>
    </w:p>
    <w:p w14:paraId="13DF5C54" w14:textId="77777777" w:rsidR="00153F88" w:rsidRPr="00D07982" w:rsidRDefault="00153F88" w:rsidP="00153F88">
      <w:pPr>
        <w:tabs>
          <w:tab w:val="clear" w:pos="567"/>
        </w:tabs>
        <w:spacing w:line="240" w:lineRule="auto"/>
        <w:ind w:left="567" w:hanging="567"/>
        <w:outlineLvl w:val="0"/>
        <w:rPr>
          <w:b/>
          <w:snapToGrid/>
          <w:szCs w:val="22"/>
          <w:lang w:val="lt-LT"/>
        </w:rPr>
      </w:pPr>
      <w:r w:rsidRPr="00D07982">
        <w:rPr>
          <w:b/>
          <w:snapToGrid/>
          <w:szCs w:val="22"/>
          <w:lang w:val="lt-LT"/>
        </w:rPr>
        <w:t>5.2</w:t>
      </w:r>
      <w:r w:rsidRPr="00D07982">
        <w:rPr>
          <w:b/>
          <w:snapToGrid/>
          <w:szCs w:val="22"/>
          <w:lang w:val="lt-LT"/>
        </w:rPr>
        <w:tab/>
      </w:r>
      <w:proofErr w:type="spellStart"/>
      <w:r w:rsidRPr="00D07982">
        <w:rPr>
          <w:b/>
          <w:snapToGrid/>
          <w:szCs w:val="22"/>
          <w:lang w:val="lt-LT"/>
        </w:rPr>
        <w:t>Farmakokinetinės</w:t>
      </w:r>
      <w:proofErr w:type="spellEnd"/>
      <w:r w:rsidRPr="00D07982">
        <w:rPr>
          <w:b/>
          <w:snapToGrid/>
          <w:szCs w:val="22"/>
          <w:lang w:val="lt-LT"/>
        </w:rPr>
        <w:t xml:space="preserve"> savybės</w:t>
      </w:r>
    </w:p>
    <w:p w14:paraId="7AE5BF34" w14:textId="22D90A98" w:rsidR="00153F88" w:rsidRDefault="00153F88" w:rsidP="00153F88">
      <w:pPr>
        <w:tabs>
          <w:tab w:val="clear" w:pos="567"/>
        </w:tabs>
        <w:spacing w:line="240" w:lineRule="auto"/>
        <w:rPr>
          <w:snapToGrid/>
          <w:szCs w:val="22"/>
          <w:lang w:val="lt-LT"/>
        </w:rPr>
      </w:pPr>
    </w:p>
    <w:p w14:paraId="7B7838DD" w14:textId="5A4EDAD3" w:rsidR="00EB2718" w:rsidRDefault="00EB2718" w:rsidP="00EB2718">
      <w:pPr>
        <w:spacing w:line="240" w:lineRule="auto"/>
        <w:rPr>
          <w:snapToGrid/>
          <w:szCs w:val="22"/>
          <w:u w:val="single"/>
          <w:lang w:val="lt-LT"/>
        </w:rPr>
      </w:pPr>
      <w:proofErr w:type="spellStart"/>
      <w:r w:rsidRPr="00787A2B">
        <w:rPr>
          <w:snapToGrid/>
          <w:szCs w:val="22"/>
          <w:u w:val="single"/>
          <w:lang w:val="lt-LT"/>
        </w:rPr>
        <w:t>Absorcija</w:t>
      </w:r>
      <w:proofErr w:type="spellEnd"/>
    </w:p>
    <w:p w14:paraId="58793B42" w14:textId="77777777" w:rsidR="005168C4" w:rsidRDefault="00EB2718" w:rsidP="00EB2718">
      <w:pPr>
        <w:spacing w:line="240" w:lineRule="auto"/>
        <w:rPr>
          <w:noProof/>
          <w:snapToGrid/>
          <w:szCs w:val="22"/>
          <w:lang w:val="lt-LT" w:eastAsia="x-none"/>
        </w:rPr>
      </w:pPr>
      <w:r w:rsidRPr="00936E86">
        <w:rPr>
          <w:noProof/>
          <w:snapToGrid/>
          <w:szCs w:val="22"/>
          <w:lang w:val="lt-LT" w:eastAsia="x-none"/>
        </w:rPr>
        <w:t>Išgerto kvinaprilio didžiausia koncentracija kraujyje atsiranda per vieną valandą. Maistas nekeičia kvinaprilio absorbcijos. Išgėrus kvinaprilio, didžiausia aktyvaus metabolito kvinaprilato koncentracija kraujyje būna maždaug po 2</w:t>
      </w:r>
      <w:r w:rsidRPr="00936E86">
        <w:rPr>
          <w:noProof/>
          <w:snapToGrid/>
          <w:szCs w:val="22"/>
          <w:lang w:val="lt-LT" w:eastAsia="x-none"/>
        </w:rPr>
        <w:noBreakHyphen/>
        <w:t xml:space="preserve">3 val. </w:t>
      </w:r>
      <w:r w:rsidRPr="009507D4">
        <w:rPr>
          <w:noProof/>
          <w:snapToGrid/>
          <w:szCs w:val="22"/>
          <w:lang w:val="lt-LT" w:eastAsia="x-none"/>
        </w:rPr>
        <w:t>Vaistinio preparato tyrimų duomenimis, absorbuojama maždaug 60% išgerto kvinaprilio.</w:t>
      </w:r>
    </w:p>
    <w:p w14:paraId="4F230FE7" w14:textId="77777777" w:rsidR="005168C4" w:rsidRDefault="005168C4" w:rsidP="00EB2718">
      <w:pPr>
        <w:spacing w:line="240" w:lineRule="auto"/>
        <w:rPr>
          <w:noProof/>
          <w:snapToGrid/>
          <w:szCs w:val="22"/>
          <w:lang w:val="lt-LT" w:eastAsia="x-none"/>
        </w:rPr>
      </w:pPr>
    </w:p>
    <w:p w14:paraId="5970EFC1" w14:textId="3577C73C" w:rsidR="00EB2718" w:rsidRPr="002F1436" w:rsidRDefault="00EB2718" w:rsidP="00EB2718">
      <w:pPr>
        <w:spacing w:line="240" w:lineRule="auto"/>
        <w:rPr>
          <w:noProof/>
          <w:snapToGrid/>
          <w:szCs w:val="22"/>
          <w:u w:val="single"/>
          <w:lang w:val="lt-LT" w:eastAsia="x-none"/>
        </w:rPr>
      </w:pPr>
      <w:r w:rsidRPr="002F1436">
        <w:rPr>
          <w:noProof/>
          <w:snapToGrid/>
          <w:szCs w:val="22"/>
          <w:u w:val="single"/>
          <w:lang w:val="lt-LT" w:eastAsia="x-none"/>
        </w:rPr>
        <w:t>Pasiskirstymas</w:t>
      </w:r>
    </w:p>
    <w:p w14:paraId="5CAAA2FE" w14:textId="77777777" w:rsidR="00EB2718" w:rsidRPr="00936E86" w:rsidRDefault="00EB2718" w:rsidP="00EB2718">
      <w:pPr>
        <w:spacing w:line="240" w:lineRule="auto"/>
        <w:rPr>
          <w:noProof/>
          <w:snapToGrid/>
          <w:szCs w:val="22"/>
          <w:lang w:val="lt-LT" w:eastAsia="x-none"/>
        </w:rPr>
      </w:pPr>
      <w:r w:rsidRPr="00936E86">
        <w:rPr>
          <w:noProof/>
          <w:snapToGrid/>
          <w:szCs w:val="22"/>
          <w:lang w:val="lt-LT" w:eastAsia="x-none"/>
        </w:rPr>
        <w:t>Maždaug 97% kvinaprilio ir kvinaprilato jungiasi su baltymais.</w:t>
      </w:r>
      <w:r w:rsidRPr="00FF54C6">
        <w:rPr>
          <w:noProof/>
          <w:snapToGrid/>
          <w:szCs w:val="22"/>
          <w:lang w:val="lt-LT" w:eastAsia="x-none"/>
        </w:rPr>
        <w:t xml:space="preserve"> </w:t>
      </w:r>
      <w:r w:rsidRPr="00936E86">
        <w:rPr>
          <w:noProof/>
          <w:snapToGrid/>
          <w:szCs w:val="22"/>
          <w:lang w:val="lt-LT" w:eastAsia="x-none"/>
        </w:rPr>
        <w:t>Tyrimai su žiurkėmis rodo, kad ACCUPRO ir jo metabolitai neprasiskverbia per kraujo ir smegenų barjerą.</w:t>
      </w:r>
    </w:p>
    <w:p w14:paraId="193BC8FC" w14:textId="77777777" w:rsidR="00EB2718" w:rsidRDefault="00EB2718" w:rsidP="00EB2718">
      <w:pPr>
        <w:spacing w:line="240" w:lineRule="auto"/>
        <w:rPr>
          <w:noProof/>
          <w:snapToGrid/>
          <w:szCs w:val="22"/>
          <w:lang w:val="lt-LT" w:eastAsia="x-none"/>
        </w:rPr>
      </w:pPr>
    </w:p>
    <w:p w14:paraId="259A35CE" w14:textId="77777777" w:rsidR="00EB2718" w:rsidRPr="00B71814" w:rsidRDefault="00EB2718" w:rsidP="00EB2718">
      <w:pPr>
        <w:rPr>
          <w:iCs/>
          <w:szCs w:val="22"/>
          <w:u w:val="single"/>
          <w:lang w:val="lt-LT"/>
        </w:rPr>
      </w:pPr>
      <w:proofErr w:type="spellStart"/>
      <w:r w:rsidRPr="00B71814">
        <w:rPr>
          <w:iCs/>
          <w:szCs w:val="22"/>
          <w:u w:val="single"/>
          <w:lang w:val="lt-LT"/>
        </w:rPr>
        <w:t>Biotransformacija</w:t>
      </w:r>
      <w:proofErr w:type="spellEnd"/>
    </w:p>
    <w:p w14:paraId="280ED38A" w14:textId="77777777" w:rsidR="00EB2718" w:rsidRDefault="00EB2718" w:rsidP="00EB2718">
      <w:pPr>
        <w:spacing w:line="240" w:lineRule="auto"/>
        <w:rPr>
          <w:noProof/>
          <w:snapToGrid/>
          <w:szCs w:val="22"/>
          <w:lang w:val="lt-LT" w:eastAsia="x-none"/>
        </w:rPr>
      </w:pPr>
      <w:r w:rsidRPr="00936E86">
        <w:rPr>
          <w:noProof/>
          <w:snapToGrid/>
          <w:szCs w:val="22"/>
          <w:lang w:val="lt-LT" w:eastAsia="x-none"/>
        </w:rPr>
        <w:t>Absorbuotas kvinaprilis greitai ir beveik visas metabolizuojamas, susidaro aktyvus jo metabolitas kvinaprilatas. Susidaro mažas kiekis ir kitų neaktyvių metabolitų.</w:t>
      </w:r>
    </w:p>
    <w:p w14:paraId="5BD61558" w14:textId="77777777" w:rsidR="00EB2718" w:rsidRDefault="00EB2718" w:rsidP="00EB2718">
      <w:pPr>
        <w:spacing w:line="240" w:lineRule="auto"/>
        <w:rPr>
          <w:noProof/>
          <w:snapToGrid/>
          <w:szCs w:val="22"/>
          <w:lang w:val="lt-LT" w:eastAsia="x-none"/>
        </w:rPr>
      </w:pPr>
    </w:p>
    <w:p w14:paraId="3EFDC45C" w14:textId="77777777" w:rsidR="00EB2718" w:rsidRDefault="00EB2718" w:rsidP="00EB2718">
      <w:pPr>
        <w:spacing w:line="240" w:lineRule="auto"/>
        <w:rPr>
          <w:noProof/>
          <w:snapToGrid/>
          <w:szCs w:val="22"/>
          <w:u w:val="single"/>
          <w:lang w:val="lt-LT" w:eastAsia="x-none"/>
        </w:rPr>
      </w:pPr>
      <w:r w:rsidRPr="002B3236">
        <w:rPr>
          <w:noProof/>
          <w:snapToGrid/>
          <w:szCs w:val="22"/>
          <w:u w:val="single"/>
          <w:lang w:val="lt-LT" w:eastAsia="x-none"/>
        </w:rPr>
        <w:t>Eliminacija</w:t>
      </w:r>
    </w:p>
    <w:p w14:paraId="2862CCC6" w14:textId="77777777" w:rsidR="00EB2718" w:rsidRDefault="00EB2718" w:rsidP="00EB2718">
      <w:pPr>
        <w:spacing w:line="240" w:lineRule="auto"/>
        <w:rPr>
          <w:noProof/>
          <w:snapToGrid/>
          <w:szCs w:val="22"/>
          <w:lang w:val="lt-LT" w:eastAsia="x-none"/>
        </w:rPr>
      </w:pPr>
      <w:r w:rsidRPr="00936E86">
        <w:rPr>
          <w:noProof/>
          <w:snapToGrid/>
          <w:szCs w:val="22"/>
          <w:lang w:val="lt-LT" w:eastAsia="x-none"/>
        </w:rPr>
        <w:t>Apie 60% kvinaprilio dozės šalinama pro inkstus, 40% – su išmatomis. Kvinaprilatas visų pirma šalinamas pro inkstus. Jo pusinės eliminacijos laikas plazmoje – apie 3 val., pusinis atsipalaidavimo nuo AKF laikas – apie 26 val.</w:t>
      </w:r>
    </w:p>
    <w:p w14:paraId="7156891D" w14:textId="77777777" w:rsidR="00EB2718" w:rsidRDefault="00EB2718" w:rsidP="00EB2718">
      <w:pPr>
        <w:spacing w:line="240" w:lineRule="auto"/>
        <w:rPr>
          <w:noProof/>
          <w:snapToGrid/>
          <w:szCs w:val="22"/>
          <w:u w:val="single"/>
          <w:lang w:val="lt-LT" w:eastAsia="x-none"/>
        </w:rPr>
      </w:pPr>
    </w:p>
    <w:p w14:paraId="1FD71ECA" w14:textId="29FC00F1" w:rsidR="00EB2718" w:rsidRDefault="00EB2718" w:rsidP="00EB2718">
      <w:pPr>
        <w:spacing w:line="240" w:lineRule="auto"/>
        <w:rPr>
          <w:iCs/>
          <w:szCs w:val="22"/>
          <w:u w:val="single"/>
          <w:lang w:val="lt-LT"/>
        </w:rPr>
      </w:pPr>
      <w:r>
        <w:rPr>
          <w:noProof/>
          <w:snapToGrid/>
          <w:szCs w:val="22"/>
          <w:u w:val="single"/>
          <w:lang w:val="lt-LT" w:eastAsia="x-none"/>
        </w:rPr>
        <w:t>S</w:t>
      </w:r>
      <w:proofErr w:type="spellStart"/>
      <w:r>
        <w:rPr>
          <w:iCs/>
          <w:szCs w:val="22"/>
          <w:u w:val="single"/>
          <w:lang w:val="lt-LT"/>
        </w:rPr>
        <w:t>pecialios</w:t>
      </w:r>
      <w:proofErr w:type="spellEnd"/>
      <w:r w:rsidRPr="00B71814">
        <w:rPr>
          <w:iCs/>
          <w:szCs w:val="22"/>
          <w:u w:val="single"/>
          <w:lang w:val="lt-LT"/>
        </w:rPr>
        <w:t xml:space="preserve"> </w:t>
      </w:r>
      <w:r>
        <w:rPr>
          <w:iCs/>
          <w:szCs w:val="22"/>
          <w:u w:val="single"/>
          <w:lang w:val="lt-LT"/>
        </w:rPr>
        <w:t>pacientų</w:t>
      </w:r>
      <w:r w:rsidRPr="00B71814">
        <w:rPr>
          <w:iCs/>
          <w:szCs w:val="22"/>
          <w:u w:val="single"/>
          <w:lang w:val="lt-LT"/>
        </w:rPr>
        <w:t xml:space="preserve"> </w:t>
      </w:r>
      <w:r>
        <w:rPr>
          <w:iCs/>
          <w:szCs w:val="22"/>
          <w:u w:val="single"/>
          <w:lang w:val="lt-LT"/>
        </w:rPr>
        <w:t xml:space="preserve">grupės </w:t>
      </w:r>
    </w:p>
    <w:p w14:paraId="43BCE7A8" w14:textId="77777777" w:rsidR="005168C4" w:rsidRPr="002F1436" w:rsidRDefault="005168C4" w:rsidP="00EB2718">
      <w:pPr>
        <w:spacing w:line="240" w:lineRule="auto"/>
        <w:rPr>
          <w:noProof/>
          <w:snapToGrid/>
          <w:szCs w:val="22"/>
          <w:u w:val="single"/>
          <w:lang w:val="lt-LT" w:eastAsia="x-none"/>
        </w:rPr>
      </w:pPr>
    </w:p>
    <w:p w14:paraId="1AC4EB99" w14:textId="77777777" w:rsidR="00EB2718" w:rsidRDefault="00EB2718" w:rsidP="00EB2718">
      <w:pPr>
        <w:keepNext/>
        <w:rPr>
          <w:i/>
          <w:iCs/>
          <w:szCs w:val="22"/>
          <w:lang w:val="lt-LT"/>
        </w:rPr>
      </w:pPr>
      <w:r w:rsidRPr="00787A2B">
        <w:rPr>
          <w:i/>
          <w:iCs/>
          <w:szCs w:val="22"/>
          <w:lang w:val="lt-LT"/>
        </w:rPr>
        <w:t>Senyvi žmonės</w:t>
      </w:r>
    </w:p>
    <w:p w14:paraId="0F8F199D" w14:textId="77777777" w:rsidR="00EB2718" w:rsidRDefault="00EB2718" w:rsidP="00EB2718">
      <w:pPr>
        <w:keepNext/>
        <w:rPr>
          <w:noProof/>
          <w:snapToGrid/>
          <w:szCs w:val="22"/>
          <w:lang w:val="lt-LT" w:eastAsia="x-none"/>
        </w:rPr>
      </w:pPr>
      <w:r w:rsidRPr="00936E86">
        <w:rPr>
          <w:noProof/>
          <w:snapToGrid/>
          <w:szCs w:val="22"/>
          <w:lang w:val="lt-LT" w:eastAsia="x-none"/>
        </w:rPr>
        <w:t>Senyvų žmonių (vyresnių kaip 65 metų) organizme kvinaprilato eliminacija yra mažesnė ir koreliuoja su inkstų funkcijos sutrikimu, kuris senyviems asmenims yra dažnas.</w:t>
      </w:r>
    </w:p>
    <w:p w14:paraId="7FD64504" w14:textId="77777777" w:rsidR="00EB2718" w:rsidRPr="00787A2B" w:rsidRDefault="00EB2718" w:rsidP="00EB2718">
      <w:pPr>
        <w:keepNext/>
        <w:rPr>
          <w:i/>
          <w:iCs/>
          <w:szCs w:val="22"/>
          <w:lang w:val="lt-LT"/>
        </w:rPr>
      </w:pPr>
    </w:p>
    <w:p w14:paraId="5A22B85E" w14:textId="77777777" w:rsidR="00EB2718" w:rsidRDefault="00EB2718" w:rsidP="00EB2718">
      <w:pPr>
        <w:spacing w:line="240" w:lineRule="auto"/>
        <w:rPr>
          <w:i/>
          <w:noProof/>
          <w:snapToGrid/>
          <w:szCs w:val="22"/>
          <w:lang w:val="lt-LT" w:eastAsia="x-none"/>
        </w:rPr>
      </w:pPr>
      <w:r w:rsidRPr="00787A2B">
        <w:rPr>
          <w:i/>
          <w:noProof/>
          <w:snapToGrid/>
          <w:szCs w:val="22"/>
          <w:lang w:val="lt-LT" w:eastAsia="x-none"/>
        </w:rPr>
        <w:t>Vaikų populiacija</w:t>
      </w:r>
    </w:p>
    <w:p w14:paraId="0107C931" w14:textId="77777777" w:rsidR="00EB2718" w:rsidRDefault="00EB2718" w:rsidP="00EB2718">
      <w:pPr>
        <w:spacing w:line="240" w:lineRule="auto"/>
        <w:rPr>
          <w:noProof/>
          <w:snapToGrid/>
          <w:szCs w:val="22"/>
          <w:lang w:val="lt-LT" w:eastAsia="x-none"/>
        </w:rPr>
      </w:pPr>
      <w:r w:rsidRPr="00FF54C6">
        <w:rPr>
          <w:noProof/>
          <w:snapToGrid/>
          <w:szCs w:val="22"/>
          <w:lang w:val="lt-LT" w:eastAsia="en-GB"/>
        </w:rPr>
        <w:t>Kvinaprilio farmakokinetika tirta vienkartinės (0,2 mg/kg kūno svorio) dozės tyrimo, kuriame dalyvavo 24 vaikai (2,5 mėnesių – 6,8 metų amžiaus), ir kartotinių (0,016-0,468 mg/kg kūno svorio) dozių tyrimo, kuriame dalyvavo 38 vaikai (5-16 metų amžiaus, vidutiniškai sveriantys 66-98 kg), metu</w:t>
      </w:r>
      <w:r w:rsidRPr="00FF54C6">
        <w:rPr>
          <w:noProof/>
          <w:snapToGrid/>
          <w:szCs w:val="22"/>
          <w:lang w:val="lt-LT" w:eastAsia="x-none"/>
        </w:rPr>
        <w:t>.</w:t>
      </w:r>
    </w:p>
    <w:p w14:paraId="22BE0484" w14:textId="77777777" w:rsidR="00EB2718" w:rsidRPr="00FF54C6" w:rsidRDefault="00EB2718" w:rsidP="00EB2718">
      <w:pPr>
        <w:spacing w:line="240" w:lineRule="auto"/>
        <w:rPr>
          <w:noProof/>
          <w:snapToGrid/>
          <w:szCs w:val="22"/>
          <w:lang w:val="lt-LT" w:eastAsia="en-GB"/>
        </w:rPr>
      </w:pPr>
      <w:r w:rsidRPr="0010277E">
        <w:rPr>
          <w:noProof/>
          <w:snapToGrid/>
          <w:szCs w:val="22"/>
          <w:lang w:val="lt-LT" w:eastAsia="en-GB"/>
        </w:rPr>
        <w:t>Vaikų, kaip ir suaugusių žmonių, organizme kvinaprilis greitai virsdavo kvinaprilatu. Paprastai didžiausia kvinaprilato koncentracija atsirasdavo po dozės išgėrimo praėjus 1 2 valandoms ir pradėdavo mažėti, vidutinis pusinės eliminacijos laikas buvo 2,3 valandos. Naujagimių ir mažų vaikų organizme ekspozicija po vienkartinės 0,2 mg/kg kūno svorio dozės pavartojimo buvo panaši į ekspoziciją suaugusių žmonių organizme po vienkartinės 10 mg dozės pavartojimo. Kartotinių dozių tyrimo, kuriame dalyvavo mokyklinio amžiaus vaikai ir paaugliai, metu nustatyta, kad, didinant mg/kg kūno svorio apskaičiuotą kvinaprilio dozę, kvinaprilato AUC ir Cmax didėjimas būna tiesinis.</w:t>
      </w:r>
    </w:p>
    <w:p w14:paraId="6EBFF9C5" w14:textId="77777777" w:rsidR="00EB2718" w:rsidRDefault="00EB2718" w:rsidP="00EB2718">
      <w:pPr>
        <w:spacing w:line="240" w:lineRule="auto"/>
        <w:rPr>
          <w:i/>
          <w:noProof/>
          <w:snapToGrid/>
          <w:szCs w:val="22"/>
          <w:lang w:val="lt-LT" w:eastAsia="x-none"/>
        </w:rPr>
      </w:pPr>
    </w:p>
    <w:p w14:paraId="55DDDA49" w14:textId="77777777" w:rsidR="00EB2718" w:rsidRDefault="00EB2718" w:rsidP="00EB2718">
      <w:pPr>
        <w:spacing w:line="240" w:lineRule="auto"/>
        <w:rPr>
          <w:i/>
          <w:noProof/>
          <w:snapToGrid/>
          <w:szCs w:val="22"/>
          <w:lang w:val="lt-LT" w:eastAsia="x-none"/>
        </w:rPr>
      </w:pPr>
      <w:r w:rsidRPr="005075C7">
        <w:rPr>
          <w:i/>
          <w:noProof/>
          <w:snapToGrid/>
          <w:szCs w:val="22"/>
          <w:lang w:val="lt-LT" w:eastAsia="x-none"/>
        </w:rPr>
        <w:t>Žindymas</w:t>
      </w:r>
    </w:p>
    <w:p w14:paraId="3B0C1157" w14:textId="77777777" w:rsidR="00EB2718" w:rsidRPr="00936E86" w:rsidRDefault="00EB2718" w:rsidP="00EB2718">
      <w:pPr>
        <w:spacing w:line="240" w:lineRule="auto"/>
        <w:rPr>
          <w:noProof/>
          <w:snapToGrid/>
          <w:szCs w:val="22"/>
          <w:lang w:val="lt-LT" w:eastAsia="x-none"/>
        </w:rPr>
      </w:pPr>
      <w:r w:rsidRPr="00936E86">
        <w:rPr>
          <w:noProof/>
          <w:snapToGrid/>
          <w:szCs w:val="22"/>
          <w:lang w:val="lt-LT" w:eastAsia="x-none"/>
        </w:rPr>
        <w:lastRenderedPageBreak/>
        <w:t>Po vienkartinės išgertos 20 mg kvinaprilio dozės šešių krūtimi maitinančių moterų P/P (iš pieno į plazmą patekimo koeficientas) buvo 0,12. Praėjus 4 valandoms po vaistinio preparato pavartojimo kvinaprilis piene nebeaptinkamas (&lt;5 mikrogramai/l). Apskaičiuota, kad krūtimi maitinamas kūdikis gaus apie 1,6 proc. motinos pavartotos pagal svorį pritaikytos kvinaprilio dozės.</w:t>
      </w:r>
    </w:p>
    <w:p w14:paraId="590202E2" w14:textId="77777777" w:rsidR="00EB2718" w:rsidRPr="00787A2B" w:rsidRDefault="00EB2718" w:rsidP="00EB2718">
      <w:pPr>
        <w:spacing w:line="240" w:lineRule="auto"/>
        <w:rPr>
          <w:i/>
          <w:noProof/>
          <w:snapToGrid/>
          <w:szCs w:val="22"/>
          <w:lang w:val="lt-LT" w:eastAsia="x-none"/>
        </w:rPr>
      </w:pPr>
    </w:p>
    <w:p w14:paraId="3D356E7F" w14:textId="77777777" w:rsidR="00EB2718" w:rsidRDefault="00EB2718" w:rsidP="00EB2718">
      <w:pPr>
        <w:spacing w:line="240" w:lineRule="auto"/>
        <w:rPr>
          <w:lang w:val="lt-LT"/>
        </w:rPr>
      </w:pPr>
      <w:r>
        <w:rPr>
          <w:i/>
          <w:lang w:val="lt-LT"/>
        </w:rPr>
        <w:t>Pacientai</w:t>
      </w:r>
      <w:r w:rsidRPr="00AA01AA">
        <w:rPr>
          <w:i/>
          <w:lang w:val="lt-LT"/>
        </w:rPr>
        <w:t>, kurių inkstų funkcija sutrikusi</w:t>
      </w:r>
      <w:r w:rsidRPr="00C03E9C">
        <w:rPr>
          <w:lang w:val="lt-LT"/>
        </w:rPr>
        <w:t xml:space="preserve"> </w:t>
      </w:r>
    </w:p>
    <w:p w14:paraId="45DCC22C" w14:textId="77777777" w:rsidR="00EB2718" w:rsidRDefault="00EB2718" w:rsidP="00EB2718">
      <w:pPr>
        <w:spacing w:line="240" w:lineRule="auto"/>
        <w:rPr>
          <w:noProof/>
          <w:snapToGrid/>
          <w:szCs w:val="22"/>
          <w:lang w:val="lt-LT" w:eastAsia="x-none"/>
        </w:rPr>
      </w:pPr>
      <w:r w:rsidRPr="00936E86">
        <w:rPr>
          <w:noProof/>
          <w:snapToGrid/>
          <w:szCs w:val="22"/>
          <w:lang w:val="lt-LT" w:eastAsia="x-none"/>
        </w:rPr>
        <w:t>Pacientų, kurie serga inkstų funkcijos nepakankamumu ir kurių kreatinino klirensas ≤ 40 ml/min., organizme didžiausia ir mažiausia kvinaprilato koncentracija kraujo plazmoje bei menamas pusinės eliminacijos periodas yra didesni, didžiausia koncentracija kraujyje susidaro per ilgesnį laiką, pusiausvyrinė koncentracija nusistovi vėliau</w:t>
      </w:r>
      <w:r>
        <w:rPr>
          <w:noProof/>
          <w:snapToGrid/>
          <w:szCs w:val="22"/>
          <w:lang w:val="lt-LT" w:eastAsia="x-none"/>
        </w:rPr>
        <w:t>.</w:t>
      </w:r>
    </w:p>
    <w:p w14:paraId="4111E920" w14:textId="77777777" w:rsidR="00EB2718" w:rsidRDefault="00EB2718" w:rsidP="00EB2718">
      <w:pPr>
        <w:spacing w:line="240" w:lineRule="auto"/>
        <w:rPr>
          <w:noProof/>
          <w:snapToGrid/>
          <w:szCs w:val="22"/>
          <w:lang w:val="lt-LT" w:eastAsia="x-none"/>
        </w:rPr>
      </w:pPr>
      <w:r>
        <w:rPr>
          <w:noProof/>
          <w:snapToGrid/>
          <w:szCs w:val="22"/>
          <w:lang w:val="lt-LT" w:eastAsia="x-none"/>
        </w:rPr>
        <w:t>Farmakokinetiniais tyrimais su pacientais, kuriems yra galutinė inkstų ligos stadija ir kuriems būtina nuolatinė hemodializė arba kuriems ambulatorijoje atliekama pilvaplėvės dializė, nustatyta, kad dializė kvinaprilio ir kvinaprilato eliminaciją veikia mažai.</w:t>
      </w:r>
    </w:p>
    <w:p w14:paraId="672953FA" w14:textId="77777777" w:rsidR="00EB2718" w:rsidRPr="00C03E9C" w:rsidRDefault="00EB2718" w:rsidP="00EB2718">
      <w:pPr>
        <w:spacing w:line="240" w:lineRule="auto"/>
        <w:rPr>
          <w:lang w:val="lt-LT"/>
        </w:rPr>
      </w:pPr>
    </w:p>
    <w:p w14:paraId="3787987B" w14:textId="77777777" w:rsidR="00EB2718" w:rsidRPr="00DC72A3" w:rsidRDefault="00EB2718" w:rsidP="00EB2718">
      <w:pPr>
        <w:spacing w:line="240" w:lineRule="auto"/>
        <w:rPr>
          <w:i/>
          <w:noProof/>
          <w:snapToGrid/>
          <w:szCs w:val="22"/>
          <w:lang w:val="lt-LT" w:eastAsia="x-none"/>
        </w:rPr>
      </w:pPr>
      <w:r>
        <w:rPr>
          <w:i/>
          <w:noProof/>
          <w:snapToGrid/>
          <w:szCs w:val="22"/>
          <w:lang w:val="lt-LT" w:eastAsia="x-none"/>
        </w:rPr>
        <w:t>Pacientai</w:t>
      </w:r>
      <w:r w:rsidRPr="00DC72A3">
        <w:rPr>
          <w:i/>
          <w:noProof/>
          <w:snapToGrid/>
          <w:szCs w:val="22"/>
          <w:lang w:val="lt-LT" w:eastAsia="x-none"/>
        </w:rPr>
        <w:t>, kurių kepenų funkcija sutrikusi</w:t>
      </w:r>
    </w:p>
    <w:p w14:paraId="67F1676B" w14:textId="77777777" w:rsidR="00EB2718" w:rsidRDefault="00EB2718" w:rsidP="00EB2718">
      <w:pPr>
        <w:spacing w:line="240" w:lineRule="auto"/>
        <w:rPr>
          <w:noProof/>
          <w:snapToGrid/>
          <w:szCs w:val="22"/>
          <w:lang w:val="lt-LT" w:eastAsia="x-none"/>
        </w:rPr>
      </w:pPr>
      <w:r w:rsidRPr="00936E86">
        <w:rPr>
          <w:noProof/>
          <w:snapToGrid/>
          <w:szCs w:val="22"/>
          <w:lang w:val="lt-LT" w:eastAsia="x-none"/>
        </w:rPr>
        <w:t>Kvinaprilato koncentracija ligonių, sergančių alkoholine kepenų ciroze, plazmoje būna mažesnė dėl ACCUPRO deesterinimo sutrikimo.</w:t>
      </w:r>
    </w:p>
    <w:p w14:paraId="1E2DADCA" w14:textId="77777777" w:rsidR="00EB2718" w:rsidRPr="00471994" w:rsidRDefault="00EB2718" w:rsidP="00471994">
      <w:pPr>
        <w:spacing w:line="240" w:lineRule="auto"/>
        <w:rPr>
          <w:snapToGrid/>
          <w:szCs w:val="22"/>
          <w:u w:val="single"/>
          <w:lang w:val="lt-LT"/>
        </w:rPr>
      </w:pPr>
    </w:p>
    <w:p w14:paraId="4115B274" w14:textId="77777777" w:rsidR="00153F88" w:rsidRPr="00D07982" w:rsidRDefault="00153F88" w:rsidP="00153F88">
      <w:pPr>
        <w:tabs>
          <w:tab w:val="clear" w:pos="567"/>
        </w:tabs>
        <w:spacing w:line="240" w:lineRule="auto"/>
        <w:rPr>
          <w:snapToGrid/>
          <w:szCs w:val="22"/>
          <w:lang w:val="lt-LT"/>
        </w:rPr>
      </w:pPr>
    </w:p>
    <w:p w14:paraId="786BED18" w14:textId="77777777" w:rsidR="00153F88" w:rsidRPr="00D07982" w:rsidRDefault="00153F88" w:rsidP="00153F88">
      <w:pPr>
        <w:tabs>
          <w:tab w:val="clear" w:pos="567"/>
        </w:tabs>
        <w:spacing w:line="240" w:lineRule="auto"/>
        <w:ind w:left="567" w:hanging="567"/>
        <w:outlineLvl w:val="0"/>
        <w:rPr>
          <w:b/>
          <w:snapToGrid/>
          <w:szCs w:val="22"/>
          <w:lang w:val="lt-LT"/>
        </w:rPr>
      </w:pPr>
      <w:r w:rsidRPr="00D07982">
        <w:rPr>
          <w:b/>
          <w:snapToGrid/>
          <w:szCs w:val="22"/>
          <w:lang w:val="lt-LT"/>
        </w:rPr>
        <w:t>5.3</w:t>
      </w:r>
      <w:r w:rsidRPr="00D07982">
        <w:rPr>
          <w:b/>
          <w:snapToGrid/>
          <w:szCs w:val="22"/>
          <w:lang w:val="lt-LT"/>
        </w:rPr>
        <w:tab/>
      </w:r>
      <w:proofErr w:type="spellStart"/>
      <w:r w:rsidRPr="00D07982">
        <w:rPr>
          <w:b/>
          <w:snapToGrid/>
          <w:szCs w:val="22"/>
          <w:lang w:val="lt-LT"/>
        </w:rPr>
        <w:t>Ikiklinikinių</w:t>
      </w:r>
      <w:proofErr w:type="spellEnd"/>
      <w:r w:rsidRPr="00D07982">
        <w:rPr>
          <w:b/>
          <w:snapToGrid/>
          <w:szCs w:val="22"/>
          <w:lang w:val="lt-LT"/>
        </w:rPr>
        <w:t xml:space="preserve"> saugumo tyrimų duomenys</w:t>
      </w:r>
    </w:p>
    <w:p w14:paraId="5F73B391" w14:textId="77777777" w:rsidR="00153F88" w:rsidRPr="00D07982" w:rsidRDefault="00153F88" w:rsidP="00153F88">
      <w:pPr>
        <w:spacing w:line="240" w:lineRule="auto"/>
        <w:rPr>
          <w:noProof/>
          <w:snapToGrid/>
          <w:szCs w:val="22"/>
          <w:lang w:val="lt-LT" w:eastAsia="x-none"/>
        </w:rPr>
      </w:pPr>
    </w:p>
    <w:p w14:paraId="74BCB9A2" w14:textId="77777777" w:rsidR="00153F88" w:rsidRPr="00D07982" w:rsidRDefault="00153F88" w:rsidP="00153F88">
      <w:pPr>
        <w:spacing w:line="240" w:lineRule="auto"/>
        <w:rPr>
          <w:noProof/>
          <w:snapToGrid/>
          <w:szCs w:val="22"/>
          <w:lang w:val="lt-LT" w:eastAsia="x-none"/>
        </w:rPr>
      </w:pPr>
      <w:r w:rsidRPr="00D07982">
        <w:rPr>
          <w:noProof/>
          <w:snapToGrid/>
          <w:szCs w:val="22"/>
          <w:lang w:val="lt-LT" w:eastAsia="x-none"/>
        </w:rPr>
        <w:t>Ikilinikiniai tyrimai svarbių duomenų vaistinį preparatą skiriančiam gydytojui neparodė.</w:t>
      </w:r>
    </w:p>
    <w:p w14:paraId="072A74A4" w14:textId="77777777" w:rsidR="00153F88" w:rsidRPr="00D07982" w:rsidRDefault="00153F88" w:rsidP="00153F88">
      <w:pPr>
        <w:spacing w:line="240" w:lineRule="auto"/>
        <w:rPr>
          <w:noProof/>
          <w:snapToGrid/>
          <w:szCs w:val="22"/>
          <w:lang w:val="lt-LT" w:eastAsia="x-none"/>
        </w:rPr>
      </w:pPr>
    </w:p>
    <w:p w14:paraId="02C96391" w14:textId="77777777" w:rsidR="00153F88" w:rsidRPr="00D07982" w:rsidRDefault="00153F88" w:rsidP="00153F88">
      <w:pPr>
        <w:spacing w:line="240" w:lineRule="auto"/>
        <w:rPr>
          <w:noProof/>
          <w:snapToGrid/>
          <w:szCs w:val="22"/>
          <w:lang w:val="lt-LT" w:eastAsia="x-none"/>
        </w:rPr>
      </w:pPr>
    </w:p>
    <w:p w14:paraId="02FD56B2" w14:textId="77777777" w:rsidR="00153F88" w:rsidRPr="00D07982" w:rsidRDefault="00153F88" w:rsidP="00153F88">
      <w:pPr>
        <w:tabs>
          <w:tab w:val="clear" w:pos="567"/>
        </w:tabs>
        <w:spacing w:line="240" w:lineRule="auto"/>
        <w:ind w:left="567" w:hanging="567"/>
        <w:outlineLvl w:val="0"/>
        <w:rPr>
          <w:b/>
          <w:snapToGrid/>
          <w:szCs w:val="22"/>
          <w:lang w:val="lt-LT"/>
        </w:rPr>
      </w:pPr>
      <w:r w:rsidRPr="00D07982">
        <w:rPr>
          <w:b/>
          <w:snapToGrid/>
          <w:szCs w:val="22"/>
          <w:lang w:val="lt-LT"/>
        </w:rPr>
        <w:t>6.</w:t>
      </w:r>
      <w:r w:rsidRPr="00D07982">
        <w:rPr>
          <w:b/>
          <w:snapToGrid/>
          <w:szCs w:val="22"/>
          <w:lang w:val="lt-LT"/>
        </w:rPr>
        <w:tab/>
        <w:t>FARMACINĖ INFORMACIJA</w:t>
      </w:r>
    </w:p>
    <w:p w14:paraId="4BF393CD" w14:textId="77777777" w:rsidR="00153F88" w:rsidRPr="00D07982" w:rsidRDefault="00153F88" w:rsidP="00153F88">
      <w:pPr>
        <w:spacing w:line="240" w:lineRule="auto"/>
        <w:rPr>
          <w:noProof/>
          <w:snapToGrid/>
          <w:szCs w:val="22"/>
          <w:lang w:val="lt-LT" w:eastAsia="x-none"/>
        </w:rPr>
      </w:pPr>
    </w:p>
    <w:p w14:paraId="5A7A0598" w14:textId="77777777" w:rsidR="00153F88" w:rsidRPr="00D07982" w:rsidRDefault="00153F88" w:rsidP="00153F88">
      <w:pPr>
        <w:tabs>
          <w:tab w:val="clear" w:pos="567"/>
        </w:tabs>
        <w:spacing w:line="240" w:lineRule="auto"/>
        <w:ind w:left="567" w:hanging="567"/>
        <w:outlineLvl w:val="0"/>
        <w:rPr>
          <w:b/>
          <w:snapToGrid/>
          <w:szCs w:val="22"/>
          <w:lang w:val="lt-LT"/>
        </w:rPr>
      </w:pPr>
      <w:r w:rsidRPr="00D07982">
        <w:rPr>
          <w:b/>
          <w:snapToGrid/>
          <w:szCs w:val="22"/>
          <w:lang w:val="lt-LT"/>
        </w:rPr>
        <w:t>6.1</w:t>
      </w:r>
      <w:r w:rsidRPr="00D07982">
        <w:rPr>
          <w:b/>
          <w:snapToGrid/>
          <w:szCs w:val="22"/>
          <w:lang w:val="lt-LT"/>
        </w:rPr>
        <w:tab/>
        <w:t>Pagalbinių medžiagų sąrašas</w:t>
      </w:r>
    </w:p>
    <w:p w14:paraId="16358086" w14:textId="77777777" w:rsidR="00153F88" w:rsidRPr="00D07982" w:rsidRDefault="00153F88" w:rsidP="00153F88">
      <w:pPr>
        <w:spacing w:line="240" w:lineRule="auto"/>
        <w:rPr>
          <w:noProof/>
          <w:snapToGrid/>
          <w:szCs w:val="22"/>
          <w:lang w:val="lt-LT" w:eastAsia="x-none"/>
        </w:rPr>
      </w:pPr>
    </w:p>
    <w:p w14:paraId="1D90422A" w14:textId="77777777" w:rsidR="00153F88" w:rsidRPr="00D07982" w:rsidRDefault="00153F88" w:rsidP="00153F88">
      <w:pPr>
        <w:tabs>
          <w:tab w:val="clear" w:pos="567"/>
        </w:tabs>
        <w:spacing w:line="240" w:lineRule="auto"/>
        <w:outlineLvl w:val="0"/>
        <w:rPr>
          <w:snapToGrid/>
          <w:szCs w:val="22"/>
          <w:u w:val="single"/>
          <w:lang w:val="lt-LT"/>
        </w:rPr>
      </w:pPr>
      <w:r w:rsidRPr="00D07982">
        <w:rPr>
          <w:snapToGrid/>
          <w:szCs w:val="22"/>
          <w:u w:val="single"/>
          <w:lang w:val="lt-LT"/>
        </w:rPr>
        <w:t>Tabletės branduolys</w:t>
      </w:r>
    </w:p>
    <w:p w14:paraId="4247028D" w14:textId="77777777" w:rsidR="00153F88" w:rsidRPr="00D07982" w:rsidRDefault="00153F88" w:rsidP="00153F88">
      <w:pPr>
        <w:spacing w:line="240" w:lineRule="auto"/>
        <w:rPr>
          <w:noProof/>
          <w:snapToGrid/>
          <w:szCs w:val="22"/>
          <w:lang w:val="lt-LT" w:eastAsia="x-none"/>
        </w:rPr>
      </w:pPr>
      <w:r w:rsidRPr="00D07982">
        <w:rPr>
          <w:noProof/>
          <w:snapToGrid/>
          <w:szCs w:val="22"/>
          <w:lang w:val="lt-LT" w:eastAsia="x-none"/>
        </w:rPr>
        <w:t>Sunkusis magnio subkarbonatas</w:t>
      </w:r>
    </w:p>
    <w:p w14:paraId="3939A507" w14:textId="77777777" w:rsidR="00153F88" w:rsidRPr="00D07982" w:rsidRDefault="00153F88" w:rsidP="00153F88">
      <w:pPr>
        <w:spacing w:line="240" w:lineRule="auto"/>
        <w:rPr>
          <w:noProof/>
          <w:snapToGrid/>
          <w:szCs w:val="22"/>
          <w:lang w:val="lt-LT" w:eastAsia="x-none"/>
        </w:rPr>
      </w:pPr>
      <w:r w:rsidRPr="00D07982">
        <w:rPr>
          <w:noProof/>
          <w:snapToGrid/>
          <w:szCs w:val="22"/>
          <w:lang w:val="lt-LT" w:eastAsia="x-none"/>
        </w:rPr>
        <w:t>Laktozė monohidratas</w:t>
      </w:r>
    </w:p>
    <w:p w14:paraId="737CD428" w14:textId="77777777" w:rsidR="00153F88" w:rsidRPr="00D07982" w:rsidRDefault="00153F88" w:rsidP="00153F88">
      <w:pPr>
        <w:spacing w:line="240" w:lineRule="auto"/>
        <w:rPr>
          <w:noProof/>
          <w:snapToGrid/>
          <w:szCs w:val="22"/>
          <w:lang w:val="lt-LT" w:eastAsia="x-none"/>
        </w:rPr>
      </w:pPr>
      <w:r w:rsidRPr="00D07982">
        <w:rPr>
          <w:noProof/>
          <w:snapToGrid/>
          <w:szCs w:val="22"/>
          <w:lang w:val="lt-LT" w:eastAsia="x-none"/>
        </w:rPr>
        <w:t>Želatina</w:t>
      </w:r>
    </w:p>
    <w:p w14:paraId="16E401D6" w14:textId="77777777" w:rsidR="00153F88" w:rsidRPr="00D07982" w:rsidRDefault="00153F88" w:rsidP="00153F88">
      <w:pPr>
        <w:spacing w:line="240" w:lineRule="auto"/>
        <w:rPr>
          <w:noProof/>
          <w:snapToGrid/>
          <w:szCs w:val="22"/>
          <w:lang w:val="lt-LT" w:eastAsia="x-none"/>
        </w:rPr>
      </w:pPr>
      <w:r w:rsidRPr="00D07982">
        <w:rPr>
          <w:noProof/>
          <w:snapToGrid/>
          <w:szCs w:val="22"/>
          <w:lang w:val="lt-LT" w:eastAsia="x-none"/>
        </w:rPr>
        <w:t>Krospovidonas</w:t>
      </w:r>
    </w:p>
    <w:p w14:paraId="44273998" w14:textId="77777777" w:rsidR="00153F88" w:rsidRPr="00D07982" w:rsidRDefault="00153F88" w:rsidP="00153F88">
      <w:pPr>
        <w:spacing w:line="240" w:lineRule="auto"/>
        <w:rPr>
          <w:noProof/>
          <w:snapToGrid/>
          <w:szCs w:val="22"/>
          <w:lang w:val="lt-LT" w:eastAsia="x-none"/>
        </w:rPr>
      </w:pPr>
      <w:r w:rsidRPr="00D07982">
        <w:rPr>
          <w:noProof/>
          <w:snapToGrid/>
          <w:szCs w:val="22"/>
          <w:lang w:val="lt-LT" w:eastAsia="x-none"/>
        </w:rPr>
        <w:t>Magnio stearatas</w:t>
      </w:r>
    </w:p>
    <w:p w14:paraId="2FD967AB" w14:textId="77777777" w:rsidR="00153F88" w:rsidRPr="00D07982" w:rsidRDefault="00153F88" w:rsidP="00153F88">
      <w:pPr>
        <w:spacing w:line="240" w:lineRule="auto"/>
        <w:rPr>
          <w:noProof/>
          <w:snapToGrid/>
          <w:szCs w:val="22"/>
          <w:lang w:val="lt-LT" w:eastAsia="x-none"/>
        </w:rPr>
      </w:pPr>
    </w:p>
    <w:p w14:paraId="426AD0BB" w14:textId="77777777" w:rsidR="00153F88" w:rsidRPr="00D07982" w:rsidRDefault="00153F88" w:rsidP="00153F88">
      <w:pPr>
        <w:tabs>
          <w:tab w:val="clear" w:pos="567"/>
        </w:tabs>
        <w:spacing w:line="240" w:lineRule="auto"/>
        <w:outlineLvl w:val="0"/>
        <w:rPr>
          <w:snapToGrid/>
          <w:szCs w:val="22"/>
          <w:u w:val="single"/>
          <w:lang w:val="lt-LT"/>
        </w:rPr>
      </w:pPr>
      <w:r w:rsidRPr="00D07982">
        <w:rPr>
          <w:snapToGrid/>
          <w:szCs w:val="22"/>
          <w:u w:val="single"/>
          <w:lang w:val="lt-LT"/>
        </w:rPr>
        <w:t>Plėvelė</w:t>
      </w:r>
    </w:p>
    <w:p w14:paraId="16D665F6" w14:textId="77777777" w:rsidR="00153F88" w:rsidRPr="00D07982" w:rsidRDefault="00153F88" w:rsidP="00153F88">
      <w:pPr>
        <w:spacing w:line="240" w:lineRule="auto"/>
        <w:rPr>
          <w:noProof/>
          <w:snapToGrid/>
          <w:szCs w:val="22"/>
          <w:lang w:val="lt-LT" w:eastAsia="x-none"/>
        </w:rPr>
      </w:pPr>
      <w:r w:rsidRPr="00D07982">
        <w:rPr>
          <w:noProof/>
          <w:snapToGrid/>
          <w:szCs w:val="22"/>
          <w:lang w:val="lt-LT" w:eastAsia="x-none"/>
        </w:rPr>
        <w:t>Karpažolės vaškas</w:t>
      </w:r>
    </w:p>
    <w:p w14:paraId="3A12418B" w14:textId="77777777" w:rsidR="00153F88" w:rsidRPr="00D07982" w:rsidRDefault="00153F88" w:rsidP="00153F88">
      <w:pPr>
        <w:spacing w:line="240" w:lineRule="auto"/>
        <w:rPr>
          <w:noProof/>
          <w:snapToGrid/>
          <w:szCs w:val="22"/>
          <w:lang w:val="lt-LT" w:eastAsia="x-none"/>
        </w:rPr>
      </w:pPr>
      <w:r w:rsidRPr="00D07982">
        <w:rPr>
          <w:noProof/>
          <w:snapToGrid/>
          <w:szCs w:val="22"/>
          <w:lang w:val="lt-LT" w:eastAsia="x-none"/>
        </w:rPr>
        <w:t>Pigmentas Opadry Y-5-9020:</w:t>
      </w:r>
    </w:p>
    <w:p w14:paraId="69694DA8" w14:textId="77777777" w:rsidR="00153F88" w:rsidRPr="00D07982" w:rsidRDefault="00153F88" w:rsidP="00153F88">
      <w:pPr>
        <w:spacing w:line="240" w:lineRule="auto"/>
        <w:rPr>
          <w:noProof/>
          <w:snapToGrid/>
          <w:szCs w:val="22"/>
          <w:lang w:val="lt-LT" w:eastAsia="x-none"/>
        </w:rPr>
      </w:pPr>
      <w:r w:rsidRPr="00D07982">
        <w:rPr>
          <w:noProof/>
          <w:snapToGrid/>
          <w:szCs w:val="22"/>
          <w:lang w:val="lt-LT" w:eastAsia="x-none"/>
        </w:rPr>
        <w:t>Hipromeliozė</w:t>
      </w:r>
    </w:p>
    <w:p w14:paraId="07D50FE9" w14:textId="77777777" w:rsidR="00153F88" w:rsidRPr="00D07982" w:rsidRDefault="00153F88" w:rsidP="00153F88">
      <w:pPr>
        <w:spacing w:line="240" w:lineRule="auto"/>
        <w:rPr>
          <w:noProof/>
          <w:snapToGrid/>
          <w:szCs w:val="22"/>
          <w:lang w:val="lt-LT" w:eastAsia="x-none"/>
        </w:rPr>
      </w:pPr>
      <w:r w:rsidRPr="00D07982">
        <w:rPr>
          <w:noProof/>
          <w:snapToGrid/>
          <w:szCs w:val="22"/>
          <w:lang w:val="lt-LT" w:eastAsia="x-none"/>
        </w:rPr>
        <w:t>Hidroksipropilceliuliozė</w:t>
      </w:r>
    </w:p>
    <w:p w14:paraId="13D00403" w14:textId="77777777" w:rsidR="00153F88" w:rsidRPr="00D07982" w:rsidRDefault="00153F88" w:rsidP="00153F88">
      <w:pPr>
        <w:spacing w:line="240" w:lineRule="auto"/>
        <w:rPr>
          <w:noProof/>
          <w:snapToGrid/>
          <w:szCs w:val="22"/>
          <w:lang w:val="lt-LT" w:eastAsia="x-none"/>
        </w:rPr>
      </w:pPr>
      <w:r w:rsidRPr="00D07982">
        <w:rPr>
          <w:noProof/>
          <w:snapToGrid/>
          <w:szCs w:val="22"/>
          <w:lang w:val="lt-LT" w:eastAsia="x-none"/>
        </w:rPr>
        <w:t>Makrogolis 400</w:t>
      </w:r>
    </w:p>
    <w:p w14:paraId="2E369A91" w14:textId="77777777" w:rsidR="00153F88" w:rsidRPr="00D07982" w:rsidRDefault="00153F88" w:rsidP="00153F88">
      <w:pPr>
        <w:spacing w:line="240" w:lineRule="auto"/>
        <w:rPr>
          <w:noProof/>
          <w:snapToGrid/>
          <w:szCs w:val="22"/>
          <w:lang w:val="lt-LT" w:eastAsia="x-none"/>
        </w:rPr>
      </w:pPr>
      <w:r w:rsidRPr="00D07982">
        <w:rPr>
          <w:noProof/>
          <w:snapToGrid/>
          <w:szCs w:val="22"/>
          <w:lang w:val="lt-LT" w:eastAsia="x-none"/>
        </w:rPr>
        <w:t>Titano dioksidas (E171)</w:t>
      </w:r>
    </w:p>
    <w:p w14:paraId="7FD47E58" w14:textId="77777777" w:rsidR="00153F88" w:rsidRPr="00D07982" w:rsidRDefault="00153F88" w:rsidP="00153F88">
      <w:pPr>
        <w:spacing w:line="240" w:lineRule="auto"/>
        <w:rPr>
          <w:noProof/>
          <w:snapToGrid/>
          <w:szCs w:val="22"/>
          <w:lang w:val="lt-LT" w:eastAsia="x-none"/>
        </w:rPr>
      </w:pPr>
    </w:p>
    <w:p w14:paraId="15FFF5B9" w14:textId="77777777" w:rsidR="00153F88" w:rsidRPr="00D07982" w:rsidRDefault="00153F88" w:rsidP="00153F88">
      <w:pPr>
        <w:tabs>
          <w:tab w:val="clear" w:pos="567"/>
        </w:tabs>
        <w:spacing w:line="240" w:lineRule="auto"/>
        <w:ind w:left="567" w:hanging="567"/>
        <w:outlineLvl w:val="0"/>
        <w:rPr>
          <w:b/>
          <w:snapToGrid/>
          <w:szCs w:val="22"/>
          <w:lang w:val="lt-LT"/>
        </w:rPr>
      </w:pPr>
      <w:r w:rsidRPr="00D07982">
        <w:rPr>
          <w:b/>
          <w:snapToGrid/>
          <w:szCs w:val="22"/>
          <w:lang w:val="lt-LT"/>
        </w:rPr>
        <w:t>6.2</w:t>
      </w:r>
      <w:r w:rsidRPr="00D07982">
        <w:rPr>
          <w:b/>
          <w:snapToGrid/>
          <w:szCs w:val="22"/>
          <w:lang w:val="lt-LT"/>
        </w:rPr>
        <w:tab/>
        <w:t>Nesuderinamumas</w:t>
      </w:r>
    </w:p>
    <w:p w14:paraId="17828883" w14:textId="77777777" w:rsidR="00153F88" w:rsidRPr="00D07982" w:rsidRDefault="00153F88" w:rsidP="00153F88">
      <w:pPr>
        <w:spacing w:line="240" w:lineRule="auto"/>
        <w:rPr>
          <w:noProof/>
          <w:snapToGrid/>
          <w:szCs w:val="22"/>
          <w:lang w:val="lt-LT" w:eastAsia="x-none"/>
        </w:rPr>
      </w:pPr>
    </w:p>
    <w:p w14:paraId="05BBB5F4" w14:textId="77777777" w:rsidR="00153F88" w:rsidRPr="00D07982" w:rsidRDefault="00153F88" w:rsidP="00153F88">
      <w:pPr>
        <w:spacing w:line="240" w:lineRule="auto"/>
        <w:rPr>
          <w:noProof/>
          <w:snapToGrid/>
          <w:szCs w:val="22"/>
          <w:lang w:val="lt-LT" w:eastAsia="x-none"/>
        </w:rPr>
      </w:pPr>
      <w:r w:rsidRPr="00D07982">
        <w:rPr>
          <w:noProof/>
          <w:snapToGrid/>
          <w:szCs w:val="22"/>
          <w:lang w:val="lt-LT" w:eastAsia="x-none"/>
        </w:rPr>
        <w:t>Duomenys nebūtini.</w:t>
      </w:r>
    </w:p>
    <w:p w14:paraId="0D3FF323" w14:textId="77777777" w:rsidR="00153F88" w:rsidRPr="00D07982" w:rsidRDefault="00153F88" w:rsidP="00153F88">
      <w:pPr>
        <w:spacing w:line="240" w:lineRule="auto"/>
        <w:rPr>
          <w:noProof/>
          <w:snapToGrid/>
          <w:szCs w:val="22"/>
          <w:lang w:val="lt-LT" w:eastAsia="x-none"/>
        </w:rPr>
      </w:pPr>
    </w:p>
    <w:p w14:paraId="695F409B" w14:textId="77777777" w:rsidR="00153F88" w:rsidRPr="00D07982" w:rsidRDefault="00153F88" w:rsidP="00153F88">
      <w:pPr>
        <w:tabs>
          <w:tab w:val="clear" w:pos="567"/>
        </w:tabs>
        <w:spacing w:line="240" w:lineRule="auto"/>
        <w:ind w:left="567" w:hanging="567"/>
        <w:outlineLvl w:val="0"/>
        <w:rPr>
          <w:b/>
          <w:snapToGrid/>
          <w:szCs w:val="22"/>
          <w:lang w:val="lt-LT"/>
        </w:rPr>
      </w:pPr>
      <w:r w:rsidRPr="00D07982">
        <w:rPr>
          <w:b/>
          <w:snapToGrid/>
          <w:szCs w:val="22"/>
          <w:lang w:val="lt-LT"/>
        </w:rPr>
        <w:t>6.3</w:t>
      </w:r>
      <w:r w:rsidRPr="00D07982">
        <w:rPr>
          <w:b/>
          <w:snapToGrid/>
          <w:szCs w:val="22"/>
          <w:lang w:val="lt-LT"/>
        </w:rPr>
        <w:tab/>
        <w:t>Tinkamumo laikas</w:t>
      </w:r>
    </w:p>
    <w:p w14:paraId="063E71AC" w14:textId="77777777" w:rsidR="00153F88" w:rsidRPr="00D07982" w:rsidRDefault="00153F88" w:rsidP="00153F88">
      <w:pPr>
        <w:tabs>
          <w:tab w:val="clear" w:pos="567"/>
        </w:tabs>
        <w:spacing w:line="240" w:lineRule="auto"/>
        <w:rPr>
          <w:snapToGrid/>
          <w:szCs w:val="22"/>
          <w:lang w:val="lt-LT"/>
        </w:rPr>
      </w:pPr>
    </w:p>
    <w:p w14:paraId="249B9486" w14:textId="77777777" w:rsidR="00153F88" w:rsidRPr="00D07982" w:rsidRDefault="00153F88" w:rsidP="00153F88">
      <w:pPr>
        <w:tabs>
          <w:tab w:val="clear" w:pos="567"/>
        </w:tabs>
        <w:spacing w:line="240" w:lineRule="auto"/>
        <w:rPr>
          <w:snapToGrid/>
          <w:szCs w:val="22"/>
          <w:lang w:val="lt-LT"/>
        </w:rPr>
      </w:pPr>
      <w:r w:rsidRPr="00D07982">
        <w:rPr>
          <w:snapToGrid/>
          <w:szCs w:val="22"/>
          <w:lang w:val="lt-LT"/>
        </w:rPr>
        <w:t>3 metai.</w:t>
      </w:r>
    </w:p>
    <w:p w14:paraId="7F9DA5A1" w14:textId="77777777" w:rsidR="00153F88" w:rsidRPr="00D07982" w:rsidRDefault="00153F88" w:rsidP="00153F88">
      <w:pPr>
        <w:tabs>
          <w:tab w:val="clear" w:pos="567"/>
        </w:tabs>
        <w:spacing w:line="240" w:lineRule="auto"/>
        <w:rPr>
          <w:snapToGrid/>
          <w:szCs w:val="22"/>
          <w:lang w:val="lt-LT"/>
        </w:rPr>
      </w:pPr>
    </w:p>
    <w:p w14:paraId="5DE8003B" w14:textId="77777777" w:rsidR="00153F88" w:rsidRPr="00D07982" w:rsidRDefault="00153F88" w:rsidP="00153F88">
      <w:pPr>
        <w:tabs>
          <w:tab w:val="clear" w:pos="567"/>
        </w:tabs>
        <w:spacing w:line="240" w:lineRule="auto"/>
        <w:ind w:left="567" w:hanging="567"/>
        <w:outlineLvl w:val="0"/>
        <w:rPr>
          <w:b/>
          <w:snapToGrid/>
          <w:szCs w:val="22"/>
          <w:lang w:val="lt-LT"/>
        </w:rPr>
      </w:pPr>
      <w:r w:rsidRPr="00D07982">
        <w:rPr>
          <w:b/>
          <w:snapToGrid/>
          <w:szCs w:val="22"/>
          <w:lang w:val="lt-LT"/>
        </w:rPr>
        <w:t>6.4</w:t>
      </w:r>
      <w:r w:rsidRPr="00D07982">
        <w:rPr>
          <w:b/>
          <w:snapToGrid/>
          <w:szCs w:val="22"/>
          <w:lang w:val="lt-LT"/>
        </w:rPr>
        <w:tab/>
        <w:t>Specialios laikymo sąlygos</w:t>
      </w:r>
    </w:p>
    <w:p w14:paraId="285DC342" w14:textId="77777777" w:rsidR="00153F88" w:rsidRPr="00D07982" w:rsidRDefault="00153F88" w:rsidP="00153F88">
      <w:pPr>
        <w:spacing w:line="240" w:lineRule="auto"/>
        <w:rPr>
          <w:noProof/>
          <w:snapToGrid/>
          <w:szCs w:val="22"/>
          <w:lang w:val="lt-LT" w:eastAsia="x-none"/>
        </w:rPr>
      </w:pPr>
    </w:p>
    <w:p w14:paraId="30187D11" w14:textId="77777777" w:rsidR="00153F88" w:rsidRPr="00D07982" w:rsidRDefault="00153F88" w:rsidP="00153F88">
      <w:pPr>
        <w:spacing w:line="240" w:lineRule="auto"/>
        <w:rPr>
          <w:noProof/>
          <w:snapToGrid/>
          <w:szCs w:val="22"/>
          <w:lang w:val="lt-LT" w:eastAsia="x-none"/>
        </w:rPr>
      </w:pPr>
      <w:r w:rsidRPr="00D07982">
        <w:rPr>
          <w:noProof/>
          <w:snapToGrid/>
          <w:szCs w:val="22"/>
          <w:lang w:val="lt-LT" w:eastAsia="x-none"/>
        </w:rPr>
        <w:t>Laikyti ne aukštesnėje kaip 25 ºC temperatūroje.</w:t>
      </w:r>
    </w:p>
    <w:p w14:paraId="3682B098" w14:textId="77777777" w:rsidR="00153F88" w:rsidRPr="00D07982" w:rsidRDefault="00153F88" w:rsidP="00153F88">
      <w:pPr>
        <w:spacing w:line="240" w:lineRule="auto"/>
        <w:rPr>
          <w:noProof/>
          <w:snapToGrid/>
          <w:szCs w:val="22"/>
          <w:lang w:val="lt-LT" w:eastAsia="x-none"/>
        </w:rPr>
      </w:pPr>
    </w:p>
    <w:p w14:paraId="4EBD92A1" w14:textId="77777777" w:rsidR="00153F88" w:rsidRPr="00D07982" w:rsidRDefault="00153F88" w:rsidP="00153F88">
      <w:pPr>
        <w:tabs>
          <w:tab w:val="clear" w:pos="567"/>
        </w:tabs>
        <w:spacing w:line="240" w:lineRule="auto"/>
        <w:ind w:left="567" w:hanging="567"/>
        <w:outlineLvl w:val="0"/>
        <w:rPr>
          <w:b/>
          <w:snapToGrid/>
          <w:szCs w:val="22"/>
          <w:lang w:val="lt-LT"/>
        </w:rPr>
      </w:pPr>
      <w:r w:rsidRPr="00D07982">
        <w:rPr>
          <w:b/>
          <w:snapToGrid/>
          <w:szCs w:val="22"/>
          <w:lang w:val="lt-LT"/>
        </w:rPr>
        <w:t>6.5</w:t>
      </w:r>
      <w:r w:rsidRPr="00D07982">
        <w:rPr>
          <w:b/>
          <w:snapToGrid/>
          <w:szCs w:val="22"/>
          <w:lang w:val="lt-LT"/>
        </w:rPr>
        <w:tab/>
      </w:r>
      <w:proofErr w:type="spellStart"/>
      <w:r w:rsidRPr="00D07982">
        <w:rPr>
          <w:b/>
          <w:snapToGrid/>
          <w:szCs w:val="22"/>
          <w:lang w:val="lt-LT"/>
        </w:rPr>
        <w:t>Talpyklės</w:t>
      </w:r>
      <w:proofErr w:type="spellEnd"/>
      <w:r w:rsidRPr="00D07982">
        <w:rPr>
          <w:b/>
          <w:snapToGrid/>
          <w:szCs w:val="22"/>
          <w:lang w:val="lt-LT"/>
        </w:rPr>
        <w:t xml:space="preserve"> pobūdis ir jos turinys</w:t>
      </w:r>
    </w:p>
    <w:p w14:paraId="59AF1B67" w14:textId="77777777" w:rsidR="00153F88" w:rsidRPr="00D07982" w:rsidRDefault="00153F88" w:rsidP="00153F88">
      <w:pPr>
        <w:spacing w:line="240" w:lineRule="auto"/>
        <w:rPr>
          <w:noProof/>
          <w:snapToGrid/>
          <w:szCs w:val="22"/>
          <w:lang w:val="lt-LT" w:eastAsia="x-none"/>
        </w:rPr>
      </w:pPr>
    </w:p>
    <w:p w14:paraId="2DBB345B" w14:textId="77777777" w:rsidR="00153F88" w:rsidRPr="00D07982" w:rsidRDefault="00153F88" w:rsidP="00153F88">
      <w:pPr>
        <w:spacing w:line="240" w:lineRule="auto"/>
        <w:rPr>
          <w:noProof/>
          <w:snapToGrid/>
          <w:szCs w:val="22"/>
          <w:lang w:val="lt-LT" w:eastAsia="x-none"/>
        </w:rPr>
      </w:pPr>
      <w:r w:rsidRPr="00D07982">
        <w:rPr>
          <w:noProof/>
          <w:snapToGrid/>
          <w:szCs w:val="22"/>
          <w:lang w:val="lt-LT" w:eastAsia="x-none"/>
        </w:rPr>
        <w:lastRenderedPageBreak/>
        <w:t>Aliuminio folijos/PVC/poliamido lizdinė plokštelė.</w:t>
      </w:r>
    </w:p>
    <w:p w14:paraId="01D45D28" w14:textId="77777777" w:rsidR="00153F88" w:rsidRPr="00D07982" w:rsidRDefault="00153F88" w:rsidP="00153F88">
      <w:pPr>
        <w:spacing w:line="240" w:lineRule="auto"/>
        <w:rPr>
          <w:noProof/>
          <w:snapToGrid/>
          <w:szCs w:val="22"/>
          <w:lang w:val="lt-LT" w:eastAsia="x-none"/>
        </w:rPr>
      </w:pPr>
    </w:p>
    <w:p w14:paraId="4B066FB1" w14:textId="77777777" w:rsidR="00153F88" w:rsidRPr="00D07982" w:rsidRDefault="00153F88" w:rsidP="00153F88">
      <w:pPr>
        <w:spacing w:line="240" w:lineRule="auto"/>
        <w:rPr>
          <w:noProof/>
          <w:snapToGrid/>
          <w:szCs w:val="22"/>
          <w:lang w:val="lt-LT" w:eastAsia="x-none"/>
        </w:rPr>
      </w:pPr>
      <w:r w:rsidRPr="00D07982">
        <w:rPr>
          <w:noProof/>
          <w:snapToGrid/>
          <w:szCs w:val="22"/>
          <w:lang w:val="lt-LT" w:eastAsia="x-none"/>
        </w:rPr>
        <w:t>ACCUPRO 5 mg. Kartono dėžutėje yra 30 plėvele dengtų tablečių.</w:t>
      </w:r>
    </w:p>
    <w:p w14:paraId="50F7C0EE" w14:textId="77777777" w:rsidR="00153F88" w:rsidRPr="00D07982" w:rsidRDefault="00153F88" w:rsidP="00153F88">
      <w:pPr>
        <w:spacing w:line="240" w:lineRule="auto"/>
        <w:rPr>
          <w:noProof/>
          <w:snapToGrid/>
          <w:szCs w:val="22"/>
          <w:lang w:val="lt-LT" w:eastAsia="x-none"/>
        </w:rPr>
      </w:pPr>
      <w:r w:rsidRPr="00D07982">
        <w:rPr>
          <w:noProof/>
          <w:snapToGrid/>
          <w:szCs w:val="22"/>
          <w:lang w:val="lt-LT" w:eastAsia="x-none"/>
        </w:rPr>
        <w:t>ACCUPRO 10 mg. Kartono dėžutėje yra 30 arba 100 plėvele dengtų tablečių.</w:t>
      </w:r>
    </w:p>
    <w:p w14:paraId="4BB13CF5" w14:textId="77777777" w:rsidR="00153F88" w:rsidRPr="00D07982" w:rsidRDefault="00153F88" w:rsidP="00153F88">
      <w:pPr>
        <w:spacing w:line="240" w:lineRule="auto"/>
        <w:rPr>
          <w:noProof/>
          <w:snapToGrid/>
          <w:szCs w:val="22"/>
          <w:lang w:val="lt-LT" w:eastAsia="x-none"/>
        </w:rPr>
      </w:pPr>
      <w:r w:rsidRPr="00D07982">
        <w:rPr>
          <w:noProof/>
          <w:snapToGrid/>
          <w:szCs w:val="22"/>
          <w:lang w:val="lt-LT" w:eastAsia="x-none"/>
        </w:rPr>
        <w:t>ACCUPRO 20 mg. Kartono dėžutėje yra 10, 30 arba 100 plėvele dengtų tablečių.</w:t>
      </w:r>
    </w:p>
    <w:p w14:paraId="697C5C51" w14:textId="77777777" w:rsidR="00153F88" w:rsidRPr="00D07982" w:rsidRDefault="00153F88" w:rsidP="00153F88">
      <w:pPr>
        <w:spacing w:line="240" w:lineRule="auto"/>
        <w:rPr>
          <w:noProof/>
          <w:snapToGrid/>
          <w:szCs w:val="22"/>
          <w:lang w:val="lt-LT" w:eastAsia="x-none"/>
        </w:rPr>
      </w:pPr>
      <w:r w:rsidRPr="00D07982">
        <w:rPr>
          <w:noProof/>
          <w:snapToGrid/>
          <w:szCs w:val="22"/>
          <w:lang w:val="lt-LT" w:eastAsia="x-none"/>
        </w:rPr>
        <w:t>Gali būti tiekiamos ne visų dydžių pakuotės.</w:t>
      </w:r>
    </w:p>
    <w:p w14:paraId="62EE7D0B" w14:textId="77777777" w:rsidR="00153F88" w:rsidRPr="00D07982" w:rsidRDefault="00153F88" w:rsidP="00153F88">
      <w:pPr>
        <w:spacing w:line="240" w:lineRule="auto"/>
        <w:rPr>
          <w:noProof/>
          <w:snapToGrid/>
          <w:szCs w:val="22"/>
          <w:lang w:val="lt-LT" w:eastAsia="x-none"/>
        </w:rPr>
      </w:pPr>
    </w:p>
    <w:p w14:paraId="7240053B" w14:textId="77777777" w:rsidR="00153F88" w:rsidRPr="00D07982" w:rsidRDefault="00153F88" w:rsidP="00153F88">
      <w:pPr>
        <w:tabs>
          <w:tab w:val="clear" w:pos="567"/>
        </w:tabs>
        <w:spacing w:line="240" w:lineRule="auto"/>
        <w:ind w:left="567" w:hanging="567"/>
        <w:outlineLvl w:val="0"/>
        <w:rPr>
          <w:b/>
          <w:snapToGrid/>
          <w:szCs w:val="22"/>
          <w:lang w:val="lt-LT"/>
        </w:rPr>
      </w:pPr>
      <w:bookmarkStart w:id="0" w:name="_Toc129243121"/>
      <w:bookmarkStart w:id="1" w:name="_Toc129243246"/>
      <w:r w:rsidRPr="00D07982">
        <w:rPr>
          <w:b/>
          <w:snapToGrid/>
          <w:szCs w:val="22"/>
          <w:lang w:val="lt-LT"/>
        </w:rPr>
        <w:t>6.6</w:t>
      </w:r>
      <w:r w:rsidRPr="00D07982">
        <w:rPr>
          <w:b/>
          <w:snapToGrid/>
          <w:szCs w:val="22"/>
          <w:lang w:val="lt-LT"/>
        </w:rPr>
        <w:tab/>
        <w:t>Specialūs reikalavimai atliekoms tvarkyti</w:t>
      </w:r>
      <w:bookmarkEnd w:id="0"/>
      <w:bookmarkEnd w:id="1"/>
    </w:p>
    <w:p w14:paraId="1D159A67" w14:textId="77777777" w:rsidR="00153F88" w:rsidRPr="00D07982" w:rsidRDefault="00153F88" w:rsidP="00153F88">
      <w:pPr>
        <w:spacing w:line="240" w:lineRule="auto"/>
        <w:rPr>
          <w:noProof/>
          <w:snapToGrid/>
          <w:szCs w:val="22"/>
          <w:lang w:val="lt-LT" w:eastAsia="x-none"/>
        </w:rPr>
      </w:pPr>
    </w:p>
    <w:p w14:paraId="60D11F88" w14:textId="77777777" w:rsidR="00153F88" w:rsidRPr="00D07982" w:rsidRDefault="00153F88" w:rsidP="00153F88">
      <w:pPr>
        <w:spacing w:line="240" w:lineRule="auto"/>
        <w:rPr>
          <w:noProof/>
          <w:snapToGrid/>
          <w:szCs w:val="22"/>
          <w:lang w:val="lt-LT" w:eastAsia="x-none"/>
        </w:rPr>
      </w:pPr>
      <w:r w:rsidRPr="00D07982">
        <w:rPr>
          <w:noProof/>
          <w:snapToGrid/>
          <w:szCs w:val="22"/>
          <w:lang w:val="lt-LT" w:eastAsia="x-none"/>
        </w:rPr>
        <w:t>Specialių reikalavimų nėra.</w:t>
      </w:r>
    </w:p>
    <w:p w14:paraId="51B39480" w14:textId="77777777" w:rsidR="00153F88" w:rsidRPr="00D07982" w:rsidRDefault="00153F88" w:rsidP="00153F88">
      <w:pPr>
        <w:spacing w:line="240" w:lineRule="auto"/>
        <w:rPr>
          <w:noProof/>
          <w:snapToGrid/>
          <w:szCs w:val="22"/>
          <w:lang w:val="lt-LT" w:eastAsia="x-none"/>
        </w:rPr>
      </w:pPr>
    </w:p>
    <w:p w14:paraId="7154C225" w14:textId="77777777" w:rsidR="00153F88" w:rsidRPr="00D07982" w:rsidRDefault="00153F88" w:rsidP="00153F88">
      <w:pPr>
        <w:spacing w:line="240" w:lineRule="auto"/>
        <w:rPr>
          <w:noProof/>
          <w:snapToGrid/>
          <w:szCs w:val="22"/>
          <w:lang w:val="lt-LT" w:eastAsia="x-none"/>
        </w:rPr>
      </w:pPr>
    </w:p>
    <w:p w14:paraId="5BA908DD" w14:textId="77777777" w:rsidR="00153F88" w:rsidRDefault="00153F88" w:rsidP="00153F88">
      <w:pPr>
        <w:tabs>
          <w:tab w:val="clear" w:pos="567"/>
        </w:tabs>
        <w:spacing w:line="240" w:lineRule="auto"/>
        <w:ind w:left="567" w:hanging="567"/>
        <w:outlineLvl w:val="0"/>
        <w:rPr>
          <w:lang w:val="lt-LT"/>
        </w:rPr>
      </w:pPr>
      <w:r w:rsidRPr="00D07982">
        <w:rPr>
          <w:b/>
          <w:snapToGrid/>
          <w:szCs w:val="22"/>
          <w:lang w:val="lt-LT"/>
        </w:rPr>
        <w:t>7.</w:t>
      </w:r>
      <w:r w:rsidRPr="00D07982">
        <w:rPr>
          <w:b/>
          <w:snapToGrid/>
          <w:szCs w:val="22"/>
          <w:lang w:val="lt-LT"/>
        </w:rPr>
        <w:tab/>
      </w:r>
      <w:r w:rsidR="002C217B" w:rsidRPr="002C7EBE">
        <w:rPr>
          <w:b/>
          <w:lang w:val="lt-LT"/>
        </w:rPr>
        <w:t>REGISTRUOTOJAS</w:t>
      </w:r>
      <w:r w:rsidR="002C217B">
        <w:rPr>
          <w:lang w:val="lt-LT"/>
        </w:rPr>
        <w:t xml:space="preserve"> </w:t>
      </w:r>
    </w:p>
    <w:p w14:paraId="10A3E2A2" w14:textId="77777777" w:rsidR="00FB32F6" w:rsidRPr="00D07982" w:rsidRDefault="00FB32F6" w:rsidP="00153F88">
      <w:pPr>
        <w:tabs>
          <w:tab w:val="clear" w:pos="567"/>
        </w:tabs>
        <w:spacing w:line="240" w:lineRule="auto"/>
        <w:ind w:left="567" w:hanging="567"/>
        <w:outlineLvl w:val="0"/>
        <w:rPr>
          <w:b/>
          <w:snapToGrid/>
          <w:szCs w:val="22"/>
          <w:lang w:val="lt-LT"/>
        </w:rPr>
      </w:pPr>
    </w:p>
    <w:p w14:paraId="4C1EB7A5" w14:textId="77777777" w:rsidR="00FB32F6" w:rsidRPr="00FB32F6" w:rsidRDefault="00FB32F6" w:rsidP="00FB32F6">
      <w:pPr>
        <w:tabs>
          <w:tab w:val="clear" w:pos="567"/>
        </w:tabs>
        <w:spacing w:line="240" w:lineRule="auto"/>
        <w:rPr>
          <w:iCs/>
          <w:noProof/>
          <w:snapToGrid/>
          <w:szCs w:val="22"/>
          <w:lang w:val="lt-LT"/>
        </w:rPr>
      </w:pPr>
      <w:r w:rsidRPr="00FB32F6">
        <w:rPr>
          <w:iCs/>
          <w:noProof/>
          <w:snapToGrid/>
          <w:szCs w:val="22"/>
          <w:lang w:val="lt-LT"/>
        </w:rPr>
        <w:t>Pfizer Europe MA EEIG</w:t>
      </w:r>
    </w:p>
    <w:p w14:paraId="517801E4" w14:textId="77777777" w:rsidR="00FB32F6" w:rsidRPr="00FB32F6" w:rsidRDefault="00FB32F6" w:rsidP="00FB32F6">
      <w:pPr>
        <w:spacing w:line="240" w:lineRule="auto"/>
        <w:rPr>
          <w:snapToGrid/>
          <w:lang w:val="lt-LT"/>
        </w:rPr>
      </w:pPr>
      <w:proofErr w:type="spellStart"/>
      <w:r w:rsidRPr="00FB32F6">
        <w:rPr>
          <w:snapToGrid/>
          <w:lang w:val="lt-LT"/>
        </w:rPr>
        <w:t>Boulevard</w:t>
      </w:r>
      <w:proofErr w:type="spellEnd"/>
      <w:r w:rsidRPr="00FB32F6">
        <w:rPr>
          <w:snapToGrid/>
          <w:lang w:val="lt-LT"/>
        </w:rPr>
        <w:t xml:space="preserve"> de </w:t>
      </w:r>
      <w:proofErr w:type="spellStart"/>
      <w:r w:rsidRPr="00FB32F6">
        <w:rPr>
          <w:snapToGrid/>
          <w:lang w:val="lt-LT"/>
        </w:rPr>
        <w:t>la</w:t>
      </w:r>
      <w:proofErr w:type="spellEnd"/>
      <w:r w:rsidRPr="00FB32F6">
        <w:rPr>
          <w:snapToGrid/>
          <w:lang w:val="lt-LT"/>
        </w:rPr>
        <w:t xml:space="preserve"> </w:t>
      </w:r>
      <w:proofErr w:type="spellStart"/>
      <w:r w:rsidRPr="00FB32F6">
        <w:rPr>
          <w:snapToGrid/>
          <w:lang w:val="lt-LT"/>
        </w:rPr>
        <w:t>Plaine</w:t>
      </w:r>
      <w:proofErr w:type="spellEnd"/>
      <w:r w:rsidRPr="00FB32F6">
        <w:rPr>
          <w:snapToGrid/>
          <w:lang w:val="lt-LT"/>
        </w:rPr>
        <w:t xml:space="preserve"> 17</w:t>
      </w:r>
    </w:p>
    <w:p w14:paraId="03ED7693" w14:textId="77777777" w:rsidR="00FB32F6" w:rsidRPr="00FB32F6" w:rsidRDefault="00FB32F6" w:rsidP="00FB32F6">
      <w:pPr>
        <w:spacing w:line="240" w:lineRule="auto"/>
        <w:rPr>
          <w:snapToGrid/>
          <w:lang w:val="lt-LT"/>
        </w:rPr>
      </w:pPr>
      <w:r w:rsidRPr="00FB32F6">
        <w:rPr>
          <w:snapToGrid/>
          <w:lang w:val="lt-LT"/>
        </w:rPr>
        <w:t xml:space="preserve">1050 </w:t>
      </w:r>
      <w:proofErr w:type="spellStart"/>
      <w:r w:rsidRPr="00FB32F6">
        <w:rPr>
          <w:snapToGrid/>
          <w:lang w:val="lt-LT"/>
        </w:rPr>
        <w:t>Bruxelles</w:t>
      </w:r>
      <w:proofErr w:type="spellEnd"/>
    </w:p>
    <w:p w14:paraId="47EAAAB6" w14:textId="77777777" w:rsidR="00FB32F6" w:rsidRPr="00FB32F6" w:rsidRDefault="00FB32F6" w:rsidP="00FB32F6">
      <w:pPr>
        <w:spacing w:line="240" w:lineRule="auto"/>
        <w:rPr>
          <w:snapToGrid/>
          <w:lang w:val="lt-LT"/>
        </w:rPr>
      </w:pPr>
      <w:r w:rsidRPr="00FB32F6">
        <w:rPr>
          <w:snapToGrid/>
          <w:lang w:val="lt-LT"/>
        </w:rPr>
        <w:t>Belgija</w:t>
      </w:r>
    </w:p>
    <w:p w14:paraId="6696A290" w14:textId="77777777" w:rsidR="00153F88" w:rsidRPr="00D07982" w:rsidRDefault="00153F88" w:rsidP="00153F88">
      <w:pPr>
        <w:spacing w:line="240" w:lineRule="auto"/>
        <w:rPr>
          <w:noProof/>
          <w:snapToGrid/>
          <w:szCs w:val="22"/>
          <w:lang w:val="lt-LT" w:eastAsia="x-none"/>
        </w:rPr>
      </w:pPr>
    </w:p>
    <w:p w14:paraId="3BE76154" w14:textId="77777777" w:rsidR="00153F88" w:rsidRPr="00D07982" w:rsidRDefault="00153F88" w:rsidP="00153F88">
      <w:pPr>
        <w:spacing w:line="240" w:lineRule="auto"/>
        <w:rPr>
          <w:noProof/>
          <w:snapToGrid/>
          <w:szCs w:val="22"/>
          <w:lang w:val="lt-LT" w:eastAsia="x-none"/>
        </w:rPr>
      </w:pPr>
    </w:p>
    <w:p w14:paraId="368DA663" w14:textId="77777777" w:rsidR="00153F88" w:rsidRPr="00D07982" w:rsidRDefault="00153F88" w:rsidP="00153F88">
      <w:pPr>
        <w:tabs>
          <w:tab w:val="clear" w:pos="567"/>
        </w:tabs>
        <w:spacing w:line="240" w:lineRule="auto"/>
        <w:ind w:left="567" w:hanging="567"/>
        <w:outlineLvl w:val="0"/>
        <w:rPr>
          <w:b/>
          <w:snapToGrid/>
          <w:szCs w:val="22"/>
          <w:lang w:val="lt-LT"/>
        </w:rPr>
      </w:pPr>
      <w:r w:rsidRPr="00D07982">
        <w:rPr>
          <w:b/>
          <w:snapToGrid/>
          <w:szCs w:val="22"/>
          <w:lang w:val="lt-LT"/>
        </w:rPr>
        <w:t>8.</w:t>
      </w:r>
      <w:r w:rsidRPr="00D07982">
        <w:rPr>
          <w:b/>
          <w:snapToGrid/>
          <w:szCs w:val="22"/>
          <w:lang w:val="lt-LT"/>
        </w:rPr>
        <w:tab/>
      </w:r>
      <w:r w:rsidR="002C217B" w:rsidRPr="002C7EBE">
        <w:rPr>
          <w:b/>
          <w:lang w:val="lt-LT"/>
        </w:rPr>
        <w:t>REGISTRACIJOS</w:t>
      </w:r>
      <w:r w:rsidRPr="00D07982">
        <w:rPr>
          <w:b/>
          <w:snapToGrid/>
          <w:szCs w:val="22"/>
          <w:lang w:val="lt-LT"/>
        </w:rPr>
        <w:t xml:space="preserve"> PAŽYMĖJIMO NUMERIS (-IAI)</w:t>
      </w:r>
    </w:p>
    <w:p w14:paraId="7334F9C1" w14:textId="77777777" w:rsidR="00153F88" w:rsidRPr="00D07982" w:rsidRDefault="00153F88" w:rsidP="00153F88">
      <w:pPr>
        <w:spacing w:line="240" w:lineRule="auto"/>
        <w:rPr>
          <w:noProof/>
          <w:snapToGrid/>
          <w:szCs w:val="22"/>
          <w:lang w:val="lt-LT" w:eastAsia="x-none"/>
        </w:rPr>
      </w:pPr>
    </w:p>
    <w:p w14:paraId="525E607E" w14:textId="77777777" w:rsidR="00153F88" w:rsidRPr="00D07982" w:rsidRDefault="00153F88" w:rsidP="00153F88">
      <w:pPr>
        <w:spacing w:line="240" w:lineRule="auto"/>
        <w:rPr>
          <w:noProof/>
          <w:snapToGrid/>
          <w:szCs w:val="22"/>
          <w:lang w:val="lt-LT" w:eastAsia="x-none"/>
        </w:rPr>
      </w:pPr>
      <w:r w:rsidRPr="00D07982">
        <w:rPr>
          <w:noProof/>
          <w:snapToGrid/>
          <w:szCs w:val="22"/>
          <w:lang w:val="lt-LT" w:eastAsia="x-none"/>
        </w:rPr>
        <w:t>ACCUPRO 5 mg</w:t>
      </w:r>
    </w:p>
    <w:p w14:paraId="09A89386" w14:textId="77777777" w:rsidR="00153F88" w:rsidRPr="00D07982" w:rsidRDefault="00153F88" w:rsidP="00153F88">
      <w:pPr>
        <w:spacing w:line="240" w:lineRule="auto"/>
        <w:rPr>
          <w:noProof/>
          <w:snapToGrid/>
          <w:szCs w:val="22"/>
          <w:lang w:val="lt-LT" w:eastAsia="x-none"/>
        </w:rPr>
      </w:pPr>
      <w:r w:rsidRPr="00D07982">
        <w:rPr>
          <w:noProof/>
          <w:snapToGrid/>
          <w:szCs w:val="22"/>
          <w:lang w:val="lt-LT" w:eastAsia="x-none"/>
        </w:rPr>
        <w:t>N30 – LT/1/2000/0234/002</w:t>
      </w:r>
    </w:p>
    <w:p w14:paraId="233035AD" w14:textId="77777777" w:rsidR="00153F88" w:rsidRPr="00D07982" w:rsidRDefault="00153F88" w:rsidP="00153F88">
      <w:pPr>
        <w:spacing w:line="240" w:lineRule="auto"/>
        <w:rPr>
          <w:noProof/>
          <w:snapToGrid/>
          <w:szCs w:val="22"/>
          <w:lang w:val="lt-LT" w:eastAsia="x-none"/>
        </w:rPr>
      </w:pPr>
    </w:p>
    <w:p w14:paraId="0B87F7F5" w14:textId="77777777" w:rsidR="00153F88" w:rsidRPr="00D07982" w:rsidRDefault="00153F88" w:rsidP="00153F88">
      <w:pPr>
        <w:spacing w:line="240" w:lineRule="auto"/>
        <w:rPr>
          <w:noProof/>
          <w:snapToGrid/>
          <w:szCs w:val="22"/>
          <w:lang w:val="lt-LT" w:eastAsia="x-none"/>
        </w:rPr>
      </w:pPr>
      <w:r w:rsidRPr="00D07982">
        <w:rPr>
          <w:noProof/>
          <w:snapToGrid/>
          <w:szCs w:val="22"/>
          <w:lang w:val="lt-LT" w:eastAsia="x-none"/>
        </w:rPr>
        <w:t>ACCUPRO 10 mg</w:t>
      </w:r>
    </w:p>
    <w:p w14:paraId="7A4017C4" w14:textId="77777777" w:rsidR="00153F88" w:rsidRPr="006A1F80" w:rsidRDefault="00153F88" w:rsidP="00153F88">
      <w:pPr>
        <w:spacing w:line="240" w:lineRule="auto"/>
        <w:rPr>
          <w:lang w:val="lt-LT"/>
        </w:rPr>
      </w:pPr>
      <w:r w:rsidRPr="00D07982">
        <w:rPr>
          <w:noProof/>
          <w:snapToGrid/>
          <w:szCs w:val="22"/>
          <w:lang w:val="lt-LT" w:eastAsia="x-none"/>
        </w:rPr>
        <w:t>N30 – LT/1/2000/0234/003</w:t>
      </w:r>
    </w:p>
    <w:p w14:paraId="07DCA907" w14:textId="77777777" w:rsidR="00153F88" w:rsidRPr="00D07982" w:rsidRDefault="00153F88" w:rsidP="00153F88">
      <w:pPr>
        <w:spacing w:line="240" w:lineRule="auto"/>
        <w:rPr>
          <w:noProof/>
          <w:snapToGrid/>
          <w:szCs w:val="22"/>
          <w:lang w:val="lt-LT" w:eastAsia="x-none"/>
        </w:rPr>
      </w:pPr>
      <w:r w:rsidRPr="00D07982">
        <w:rPr>
          <w:noProof/>
          <w:snapToGrid/>
          <w:szCs w:val="22"/>
          <w:lang w:val="lt-LT" w:eastAsia="x-none"/>
        </w:rPr>
        <w:t>N100 – LT/1/2000/0234/004</w:t>
      </w:r>
    </w:p>
    <w:p w14:paraId="374D1788" w14:textId="77777777" w:rsidR="00153F88" w:rsidRPr="00D07982" w:rsidRDefault="00153F88" w:rsidP="00153F88">
      <w:pPr>
        <w:spacing w:line="240" w:lineRule="auto"/>
        <w:rPr>
          <w:noProof/>
          <w:snapToGrid/>
          <w:szCs w:val="22"/>
          <w:lang w:val="lt-LT" w:eastAsia="x-none"/>
        </w:rPr>
      </w:pPr>
    </w:p>
    <w:p w14:paraId="238C99C5" w14:textId="77777777" w:rsidR="00153F88" w:rsidRPr="00D07982" w:rsidRDefault="00153F88" w:rsidP="00153F88">
      <w:pPr>
        <w:spacing w:line="240" w:lineRule="auto"/>
        <w:rPr>
          <w:noProof/>
          <w:snapToGrid/>
          <w:szCs w:val="22"/>
          <w:lang w:val="lt-LT" w:eastAsia="x-none"/>
        </w:rPr>
      </w:pPr>
      <w:r w:rsidRPr="00D07982">
        <w:rPr>
          <w:noProof/>
          <w:snapToGrid/>
          <w:szCs w:val="22"/>
          <w:lang w:val="lt-LT" w:eastAsia="x-none"/>
        </w:rPr>
        <w:t>ACCUPRO 20 mg</w:t>
      </w:r>
    </w:p>
    <w:p w14:paraId="63F3DA7A" w14:textId="77777777" w:rsidR="00153F88" w:rsidRPr="00D07982" w:rsidRDefault="00153F88" w:rsidP="00153F88">
      <w:pPr>
        <w:spacing w:line="240" w:lineRule="auto"/>
        <w:rPr>
          <w:noProof/>
          <w:snapToGrid/>
          <w:szCs w:val="22"/>
          <w:lang w:val="lt-LT" w:eastAsia="x-none"/>
        </w:rPr>
      </w:pPr>
      <w:r w:rsidRPr="00D07982">
        <w:rPr>
          <w:noProof/>
          <w:snapToGrid/>
          <w:szCs w:val="22"/>
          <w:lang w:val="lt-LT" w:eastAsia="x-none"/>
        </w:rPr>
        <w:t>N10 – LT/1/2000/0234/005</w:t>
      </w:r>
    </w:p>
    <w:p w14:paraId="1D117834" w14:textId="77777777" w:rsidR="00153F88" w:rsidRPr="00D07982" w:rsidRDefault="00153F88" w:rsidP="00153F88">
      <w:pPr>
        <w:spacing w:line="240" w:lineRule="auto"/>
        <w:rPr>
          <w:noProof/>
          <w:snapToGrid/>
          <w:szCs w:val="22"/>
          <w:lang w:val="lt-LT" w:eastAsia="x-none"/>
        </w:rPr>
      </w:pPr>
      <w:r w:rsidRPr="00D07982">
        <w:rPr>
          <w:noProof/>
          <w:snapToGrid/>
          <w:szCs w:val="22"/>
          <w:lang w:val="lt-LT" w:eastAsia="x-none"/>
        </w:rPr>
        <w:t>N30 – LT/1/2000/0234/006</w:t>
      </w:r>
    </w:p>
    <w:p w14:paraId="423D1C5C" w14:textId="77777777" w:rsidR="00153F88" w:rsidRPr="00D07982" w:rsidRDefault="00153F88" w:rsidP="00153F88">
      <w:pPr>
        <w:spacing w:line="240" w:lineRule="auto"/>
        <w:rPr>
          <w:noProof/>
          <w:snapToGrid/>
          <w:szCs w:val="22"/>
          <w:lang w:val="lt-LT" w:eastAsia="x-none"/>
        </w:rPr>
      </w:pPr>
      <w:r w:rsidRPr="00D07982">
        <w:rPr>
          <w:noProof/>
          <w:snapToGrid/>
          <w:szCs w:val="22"/>
          <w:lang w:val="lt-LT" w:eastAsia="x-none"/>
        </w:rPr>
        <w:t>N100 – LT/1/2000/0234/007</w:t>
      </w:r>
    </w:p>
    <w:p w14:paraId="3D75DB7A" w14:textId="77777777" w:rsidR="00153F88" w:rsidRPr="00D07982" w:rsidRDefault="00153F88" w:rsidP="00153F88">
      <w:pPr>
        <w:spacing w:line="240" w:lineRule="auto"/>
        <w:rPr>
          <w:noProof/>
          <w:snapToGrid/>
          <w:szCs w:val="22"/>
          <w:lang w:val="lt-LT" w:eastAsia="x-none"/>
        </w:rPr>
      </w:pPr>
    </w:p>
    <w:p w14:paraId="6D7199EE" w14:textId="77777777" w:rsidR="00153F88" w:rsidRPr="00D07982" w:rsidRDefault="00153F88" w:rsidP="00153F88">
      <w:pPr>
        <w:spacing w:line="240" w:lineRule="auto"/>
        <w:rPr>
          <w:noProof/>
          <w:snapToGrid/>
          <w:szCs w:val="22"/>
          <w:lang w:val="lt-LT" w:eastAsia="x-none"/>
        </w:rPr>
      </w:pPr>
    </w:p>
    <w:p w14:paraId="3A2B2BA8" w14:textId="77777777" w:rsidR="00153F88" w:rsidRPr="00D07982" w:rsidRDefault="00153F88" w:rsidP="00153F88">
      <w:pPr>
        <w:tabs>
          <w:tab w:val="clear" w:pos="567"/>
        </w:tabs>
        <w:spacing w:line="240" w:lineRule="auto"/>
        <w:ind w:left="567" w:hanging="567"/>
        <w:outlineLvl w:val="0"/>
        <w:rPr>
          <w:b/>
          <w:snapToGrid/>
          <w:szCs w:val="22"/>
          <w:lang w:val="lt-LT"/>
        </w:rPr>
      </w:pPr>
      <w:r w:rsidRPr="00D07982">
        <w:rPr>
          <w:b/>
          <w:snapToGrid/>
          <w:szCs w:val="22"/>
          <w:lang w:val="lt-LT"/>
        </w:rPr>
        <w:t>9.</w:t>
      </w:r>
      <w:r w:rsidRPr="00D07982">
        <w:rPr>
          <w:b/>
          <w:snapToGrid/>
          <w:szCs w:val="22"/>
          <w:lang w:val="lt-LT"/>
        </w:rPr>
        <w:tab/>
      </w:r>
      <w:r w:rsidR="00B00FCB" w:rsidRPr="002C7EBE">
        <w:rPr>
          <w:b/>
          <w:lang w:val="lt-LT"/>
        </w:rPr>
        <w:t>REGISTRAVIMO / PERREGISTRAVIMO</w:t>
      </w:r>
      <w:r w:rsidR="00B00FCB" w:rsidRPr="00FE60D2">
        <w:rPr>
          <w:lang w:val="lt-LT"/>
        </w:rPr>
        <w:t xml:space="preserve"> </w:t>
      </w:r>
      <w:r w:rsidRPr="00D07982">
        <w:rPr>
          <w:b/>
          <w:snapToGrid/>
          <w:szCs w:val="22"/>
          <w:lang w:val="lt-LT"/>
        </w:rPr>
        <w:t>DATA</w:t>
      </w:r>
    </w:p>
    <w:p w14:paraId="2536B0F6" w14:textId="77777777" w:rsidR="00153F88" w:rsidRPr="00D07982" w:rsidRDefault="00153F88" w:rsidP="00153F88">
      <w:pPr>
        <w:spacing w:line="240" w:lineRule="auto"/>
        <w:rPr>
          <w:noProof/>
          <w:snapToGrid/>
          <w:szCs w:val="22"/>
          <w:lang w:val="lt-LT" w:eastAsia="x-none"/>
        </w:rPr>
      </w:pPr>
    </w:p>
    <w:p w14:paraId="3E2F9A8B" w14:textId="77D008C2" w:rsidR="00153F88" w:rsidRPr="00D07982" w:rsidRDefault="00B00FCB" w:rsidP="00153F88">
      <w:pPr>
        <w:spacing w:line="240" w:lineRule="auto"/>
        <w:rPr>
          <w:noProof/>
          <w:snapToGrid/>
          <w:szCs w:val="22"/>
          <w:lang w:val="lt-LT" w:eastAsia="x-none"/>
        </w:rPr>
      </w:pPr>
      <w:r>
        <w:rPr>
          <w:noProof/>
          <w:szCs w:val="24"/>
          <w:lang w:val="lt-LT"/>
        </w:rPr>
        <w:t xml:space="preserve">Registravimo data </w:t>
      </w:r>
      <w:r w:rsidR="00153F88" w:rsidRPr="00D07982">
        <w:rPr>
          <w:noProof/>
          <w:snapToGrid/>
          <w:szCs w:val="22"/>
          <w:lang w:val="lt-LT" w:eastAsia="x-none"/>
        </w:rPr>
        <w:t>2000 m. rugpjūčio 21 d.</w:t>
      </w:r>
    </w:p>
    <w:p w14:paraId="4348A3C8" w14:textId="77777777" w:rsidR="00153F88" w:rsidRPr="00D07982" w:rsidRDefault="00153F88" w:rsidP="00153F88">
      <w:pPr>
        <w:spacing w:line="240" w:lineRule="auto"/>
        <w:rPr>
          <w:noProof/>
          <w:snapToGrid/>
          <w:szCs w:val="22"/>
          <w:lang w:val="lt-LT" w:eastAsia="x-none"/>
        </w:rPr>
      </w:pPr>
    </w:p>
    <w:p w14:paraId="54C00EF7" w14:textId="02ECE10F" w:rsidR="00153F88" w:rsidRPr="00D07982" w:rsidRDefault="00B00FCB" w:rsidP="00153F88">
      <w:pPr>
        <w:spacing w:line="240" w:lineRule="auto"/>
        <w:rPr>
          <w:noProof/>
          <w:snapToGrid/>
          <w:szCs w:val="22"/>
          <w:lang w:val="lt-LT" w:eastAsia="x-none"/>
        </w:rPr>
      </w:pPr>
      <w:r>
        <w:rPr>
          <w:noProof/>
          <w:szCs w:val="22"/>
          <w:lang w:val="lt-LT"/>
        </w:rPr>
        <w:t xml:space="preserve">Paskutinio </w:t>
      </w:r>
      <w:r>
        <w:rPr>
          <w:noProof/>
          <w:szCs w:val="24"/>
          <w:lang w:val="lt-LT"/>
        </w:rPr>
        <w:t xml:space="preserve">perregistravimo data </w:t>
      </w:r>
      <w:r w:rsidR="00153F88" w:rsidRPr="00D07982">
        <w:rPr>
          <w:noProof/>
          <w:snapToGrid/>
          <w:szCs w:val="22"/>
          <w:lang w:val="lt-LT" w:eastAsia="x-none"/>
        </w:rPr>
        <w:t>2007 m. lapkričio 30 d.</w:t>
      </w:r>
    </w:p>
    <w:p w14:paraId="670AF55E" w14:textId="77777777" w:rsidR="00153F88" w:rsidRPr="00D07982" w:rsidRDefault="00153F88" w:rsidP="00153F88">
      <w:pPr>
        <w:spacing w:line="240" w:lineRule="auto"/>
        <w:rPr>
          <w:bCs/>
          <w:noProof/>
          <w:snapToGrid/>
          <w:szCs w:val="22"/>
          <w:lang w:val="lt-LT" w:eastAsia="x-none"/>
        </w:rPr>
      </w:pPr>
    </w:p>
    <w:p w14:paraId="2A73F69C" w14:textId="77777777" w:rsidR="00153F88" w:rsidRPr="00D07982" w:rsidRDefault="00153F88" w:rsidP="00153F88">
      <w:pPr>
        <w:spacing w:line="240" w:lineRule="auto"/>
        <w:rPr>
          <w:noProof/>
          <w:snapToGrid/>
          <w:szCs w:val="22"/>
          <w:lang w:val="lt-LT" w:eastAsia="x-none"/>
        </w:rPr>
      </w:pPr>
    </w:p>
    <w:p w14:paraId="3DC881E2" w14:textId="77777777" w:rsidR="00153F88" w:rsidRPr="00D07982" w:rsidRDefault="00153F88" w:rsidP="00153F88">
      <w:pPr>
        <w:tabs>
          <w:tab w:val="clear" w:pos="567"/>
        </w:tabs>
        <w:spacing w:line="240" w:lineRule="auto"/>
        <w:ind w:left="567" w:hanging="567"/>
        <w:outlineLvl w:val="0"/>
        <w:rPr>
          <w:b/>
          <w:snapToGrid/>
          <w:szCs w:val="22"/>
          <w:lang w:val="lt-LT"/>
        </w:rPr>
      </w:pPr>
      <w:r w:rsidRPr="00D07982">
        <w:rPr>
          <w:b/>
          <w:snapToGrid/>
          <w:szCs w:val="22"/>
          <w:lang w:val="lt-LT"/>
        </w:rPr>
        <w:t>10.</w:t>
      </w:r>
      <w:r w:rsidRPr="00D07982">
        <w:rPr>
          <w:b/>
          <w:snapToGrid/>
          <w:szCs w:val="22"/>
          <w:lang w:val="lt-LT"/>
        </w:rPr>
        <w:tab/>
        <w:t>TEKSTO PERŽIŪROS DATA</w:t>
      </w:r>
    </w:p>
    <w:p w14:paraId="502B9251" w14:textId="77777777" w:rsidR="00153F88" w:rsidRPr="00D07982" w:rsidRDefault="00153F88" w:rsidP="00153F88">
      <w:pPr>
        <w:spacing w:line="240" w:lineRule="auto"/>
        <w:rPr>
          <w:noProof/>
          <w:snapToGrid/>
          <w:szCs w:val="22"/>
          <w:lang w:val="lt-LT" w:eastAsia="x-none"/>
        </w:rPr>
      </w:pPr>
    </w:p>
    <w:p w14:paraId="18DF3EAA" w14:textId="5B1B5531" w:rsidR="00C3454A" w:rsidRPr="00D07982" w:rsidRDefault="00494808" w:rsidP="00153F88">
      <w:pPr>
        <w:tabs>
          <w:tab w:val="clear" w:pos="567"/>
        </w:tabs>
        <w:spacing w:line="240" w:lineRule="auto"/>
        <w:rPr>
          <w:snapToGrid/>
          <w:szCs w:val="22"/>
          <w:lang w:val="lt-LT"/>
        </w:rPr>
      </w:pPr>
      <w:r>
        <w:rPr>
          <w:snapToGrid/>
          <w:szCs w:val="22"/>
          <w:lang w:val="lt-LT"/>
        </w:rPr>
        <w:t>2022 m. gegužės 16 d.</w:t>
      </w:r>
    </w:p>
    <w:p w14:paraId="5B507F87" w14:textId="77777777" w:rsidR="00415A7A" w:rsidRDefault="00415A7A" w:rsidP="00494808">
      <w:pPr>
        <w:spacing w:line="240" w:lineRule="auto"/>
        <w:rPr>
          <w:noProof/>
          <w:snapToGrid/>
          <w:szCs w:val="22"/>
          <w:lang w:val="lt-LT" w:eastAsia="x-none"/>
        </w:rPr>
      </w:pPr>
    </w:p>
    <w:p w14:paraId="1BF17FD5" w14:textId="2C83E763" w:rsidR="00494808" w:rsidRPr="00936E86" w:rsidRDefault="00494808" w:rsidP="00494808">
      <w:pPr>
        <w:spacing w:line="240" w:lineRule="auto"/>
        <w:rPr>
          <w:noProof/>
          <w:snapToGrid/>
          <w:szCs w:val="22"/>
          <w:lang w:val="lt-LT" w:eastAsia="x-none"/>
        </w:rPr>
      </w:pPr>
      <w:r w:rsidRPr="00936E86">
        <w:rPr>
          <w:noProof/>
          <w:snapToGrid/>
          <w:szCs w:val="22"/>
          <w:lang w:val="lt-LT" w:eastAsia="x-none"/>
        </w:rPr>
        <w:t>Išsami informacija apie šį vaistinį preparatą pateikiama Valstybinės vaistų kontrolės tarnybos prie Lietuvos Respublikos sveikatos apsaugos ministerijos tinklalapyje</w:t>
      </w:r>
      <w:r w:rsidRPr="00936E86" w:rsidDel="00946772">
        <w:rPr>
          <w:noProof/>
          <w:snapToGrid/>
          <w:szCs w:val="22"/>
          <w:lang w:val="lt-LT" w:eastAsia="x-none"/>
        </w:rPr>
        <w:t xml:space="preserve"> </w:t>
      </w:r>
      <w:hyperlink r:id="rId13" w:history="1">
        <w:r w:rsidRPr="00936E86">
          <w:rPr>
            <w:noProof/>
            <w:snapToGrid/>
            <w:color w:val="0000FF"/>
            <w:szCs w:val="22"/>
            <w:u w:val="single"/>
            <w:lang w:val="lt-LT" w:eastAsia="x-none"/>
          </w:rPr>
          <w:t>http://www.vvkt.lt/</w:t>
        </w:r>
      </w:hyperlink>
    </w:p>
    <w:p w14:paraId="63786C89" w14:textId="77777777" w:rsidR="00153F88" w:rsidRPr="00D07982" w:rsidRDefault="00153F88" w:rsidP="00153F88">
      <w:pPr>
        <w:tabs>
          <w:tab w:val="clear" w:pos="567"/>
        </w:tabs>
        <w:spacing w:line="240" w:lineRule="auto"/>
        <w:rPr>
          <w:snapToGrid/>
          <w:szCs w:val="22"/>
          <w:lang w:val="lt-LT"/>
        </w:rPr>
      </w:pPr>
      <w:r w:rsidRPr="00D07982">
        <w:rPr>
          <w:snapToGrid/>
          <w:szCs w:val="22"/>
          <w:lang w:val="lt-LT"/>
        </w:rPr>
        <w:br w:type="page"/>
      </w:r>
    </w:p>
    <w:p w14:paraId="1DE8AE65" w14:textId="77777777" w:rsidR="00153F88" w:rsidRPr="00D07982" w:rsidRDefault="00153F88" w:rsidP="00153F88">
      <w:pPr>
        <w:tabs>
          <w:tab w:val="clear" w:pos="567"/>
        </w:tabs>
        <w:spacing w:line="240" w:lineRule="auto"/>
        <w:rPr>
          <w:snapToGrid/>
          <w:szCs w:val="22"/>
          <w:lang w:val="lt-LT"/>
        </w:rPr>
      </w:pPr>
    </w:p>
    <w:p w14:paraId="02771E61" w14:textId="77777777" w:rsidR="00153F88" w:rsidRPr="00D07982" w:rsidRDefault="00153F88" w:rsidP="00153F88">
      <w:pPr>
        <w:tabs>
          <w:tab w:val="clear" w:pos="567"/>
        </w:tabs>
        <w:spacing w:line="240" w:lineRule="auto"/>
        <w:rPr>
          <w:snapToGrid/>
          <w:szCs w:val="22"/>
          <w:lang w:val="lt-LT"/>
        </w:rPr>
      </w:pPr>
    </w:p>
    <w:p w14:paraId="2ED51FDE" w14:textId="77777777" w:rsidR="00153F88" w:rsidRPr="00D07982" w:rsidRDefault="00153F88" w:rsidP="00153F88">
      <w:pPr>
        <w:tabs>
          <w:tab w:val="clear" w:pos="567"/>
        </w:tabs>
        <w:spacing w:line="240" w:lineRule="auto"/>
        <w:rPr>
          <w:snapToGrid/>
          <w:szCs w:val="22"/>
          <w:lang w:val="lt-LT"/>
        </w:rPr>
      </w:pPr>
    </w:p>
    <w:p w14:paraId="41345D12" w14:textId="77777777" w:rsidR="00153F88" w:rsidRPr="00D07982" w:rsidRDefault="00153F88" w:rsidP="00153F88">
      <w:pPr>
        <w:tabs>
          <w:tab w:val="clear" w:pos="567"/>
        </w:tabs>
        <w:spacing w:line="240" w:lineRule="auto"/>
        <w:rPr>
          <w:snapToGrid/>
          <w:szCs w:val="22"/>
          <w:lang w:val="lt-LT"/>
        </w:rPr>
      </w:pPr>
    </w:p>
    <w:p w14:paraId="10E348B8" w14:textId="77777777" w:rsidR="00153F88" w:rsidRPr="00D07982" w:rsidRDefault="00153F88" w:rsidP="00153F88">
      <w:pPr>
        <w:tabs>
          <w:tab w:val="clear" w:pos="567"/>
        </w:tabs>
        <w:spacing w:line="240" w:lineRule="auto"/>
        <w:rPr>
          <w:snapToGrid/>
          <w:szCs w:val="22"/>
          <w:lang w:val="lt-LT"/>
        </w:rPr>
      </w:pPr>
    </w:p>
    <w:p w14:paraId="7A6971C3" w14:textId="77777777" w:rsidR="00153F88" w:rsidRPr="00D07982" w:rsidRDefault="00153F88" w:rsidP="00153F88">
      <w:pPr>
        <w:tabs>
          <w:tab w:val="clear" w:pos="567"/>
        </w:tabs>
        <w:spacing w:line="240" w:lineRule="auto"/>
        <w:rPr>
          <w:snapToGrid/>
          <w:szCs w:val="22"/>
          <w:lang w:val="lt-LT"/>
        </w:rPr>
      </w:pPr>
    </w:p>
    <w:p w14:paraId="3A3E4B83" w14:textId="77777777" w:rsidR="00153F88" w:rsidRPr="00D07982" w:rsidRDefault="00153F88" w:rsidP="00153F88">
      <w:pPr>
        <w:tabs>
          <w:tab w:val="clear" w:pos="567"/>
        </w:tabs>
        <w:spacing w:line="240" w:lineRule="auto"/>
        <w:rPr>
          <w:snapToGrid/>
          <w:szCs w:val="22"/>
          <w:lang w:val="lt-LT"/>
        </w:rPr>
      </w:pPr>
    </w:p>
    <w:p w14:paraId="02E3BC3B" w14:textId="77777777" w:rsidR="00153F88" w:rsidRPr="00D07982" w:rsidRDefault="00153F88" w:rsidP="00153F88">
      <w:pPr>
        <w:tabs>
          <w:tab w:val="clear" w:pos="567"/>
        </w:tabs>
        <w:spacing w:line="240" w:lineRule="auto"/>
        <w:rPr>
          <w:snapToGrid/>
          <w:szCs w:val="22"/>
          <w:lang w:val="lt-LT"/>
        </w:rPr>
      </w:pPr>
    </w:p>
    <w:p w14:paraId="75B8DC87" w14:textId="77777777" w:rsidR="00153F88" w:rsidRPr="00D07982" w:rsidRDefault="00153F88" w:rsidP="00153F88">
      <w:pPr>
        <w:tabs>
          <w:tab w:val="clear" w:pos="567"/>
        </w:tabs>
        <w:spacing w:line="240" w:lineRule="auto"/>
        <w:rPr>
          <w:snapToGrid/>
          <w:szCs w:val="22"/>
          <w:lang w:val="lt-LT"/>
        </w:rPr>
      </w:pPr>
    </w:p>
    <w:p w14:paraId="4FF1109E" w14:textId="77777777" w:rsidR="00153F88" w:rsidRPr="00D07982" w:rsidRDefault="00153F88" w:rsidP="00153F88">
      <w:pPr>
        <w:tabs>
          <w:tab w:val="clear" w:pos="567"/>
        </w:tabs>
        <w:spacing w:line="240" w:lineRule="auto"/>
        <w:rPr>
          <w:snapToGrid/>
          <w:szCs w:val="22"/>
          <w:lang w:val="lt-LT"/>
        </w:rPr>
      </w:pPr>
    </w:p>
    <w:p w14:paraId="6E176B9E" w14:textId="77777777" w:rsidR="00153F88" w:rsidRPr="00D07982" w:rsidRDefault="00153F88" w:rsidP="00153F88">
      <w:pPr>
        <w:tabs>
          <w:tab w:val="clear" w:pos="567"/>
        </w:tabs>
        <w:spacing w:line="240" w:lineRule="auto"/>
        <w:rPr>
          <w:snapToGrid/>
          <w:szCs w:val="22"/>
          <w:lang w:val="lt-LT"/>
        </w:rPr>
      </w:pPr>
    </w:p>
    <w:p w14:paraId="13886DA9" w14:textId="77777777" w:rsidR="00153F88" w:rsidRPr="00D07982" w:rsidRDefault="00153F88" w:rsidP="00153F88">
      <w:pPr>
        <w:tabs>
          <w:tab w:val="clear" w:pos="567"/>
        </w:tabs>
        <w:spacing w:line="240" w:lineRule="auto"/>
        <w:rPr>
          <w:snapToGrid/>
          <w:szCs w:val="22"/>
          <w:lang w:val="lt-LT"/>
        </w:rPr>
      </w:pPr>
    </w:p>
    <w:p w14:paraId="73E3972D" w14:textId="77777777" w:rsidR="00153F88" w:rsidRPr="00D07982" w:rsidRDefault="00153F88" w:rsidP="00153F88">
      <w:pPr>
        <w:tabs>
          <w:tab w:val="clear" w:pos="567"/>
        </w:tabs>
        <w:spacing w:line="240" w:lineRule="auto"/>
        <w:rPr>
          <w:snapToGrid/>
          <w:szCs w:val="22"/>
          <w:lang w:val="lt-LT"/>
        </w:rPr>
      </w:pPr>
    </w:p>
    <w:p w14:paraId="7D2B8EAF" w14:textId="77777777" w:rsidR="00153F88" w:rsidRPr="00D07982" w:rsidRDefault="00153F88" w:rsidP="00153F88">
      <w:pPr>
        <w:tabs>
          <w:tab w:val="clear" w:pos="567"/>
        </w:tabs>
        <w:spacing w:line="240" w:lineRule="auto"/>
        <w:rPr>
          <w:snapToGrid/>
          <w:szCs w:val="22"/>
          <w:lang w:val="lt-LT"/>
        </w:rPr>
      </w:pPr>
    </w:p>
    <w:p w14:paraId="0B0DBACD" w14:textId="77777777" w:rsidR="00153F88" w:rsidRPr="00D07982" w:rsidRDefault="00153F88" w:rsidP="00153F88">
      <w:pPr>
        <w:tabs>
          <w:tab w:val="clear" w:pos="567"/>
        </w:tabs>
        <w:spacing w:line="240" w:lineRule="auto"/>
        <w:rPr>
          <w:snapToGrid/>
          <w:szCs w:val="22"/>
          <w:lang w:val="lt-LT"/>
        </w:rPr>
      </w:pPr>
    </w:p>
    <w:p w14:paraId="28C3FB41" w14:textId="77777777" w:rsidR="00153F88" w:rsidRPr="00D07982" w:rsidRDefault="00153F88" w:rsidP="00153F88">
      <w:pPr>
        <w:tabs>
          <w:tab w:val="clear" w:pos="567"/>
        </w:tabs>
        <w:spacing w:line="240" w:lineRule="auto"/>
        <w:rPr>
          <w:snapToGrid/>
          <w:szCs w:val="22"/>
          <w:lang w:val="lt-LT"/>
        </w:rPr>
      </w:pPr>
    </w:p>
    <w:p w14:paraId="018AA99C" w14:textId="77777777" w:rsidR="00153F88" w:rsidRPr="00D07982" w:rsidRDefault="00153F88" w:rsidP="00153F88">
      <w:pPr>
        <w:tabs>
          <w:tab w:val="clear" w:pos="567"/>
        </w:tabs>
        <w:spacing w:line="240" w:lineRule="auto"/>
        <w:rPr>
          <w:snapToGrid/>
          <w:szCs w:val="22"/>
          <w:lang w:val="lt-LT"/>
        </w:rPr>
      </w:pPr>
    </w:p>
    <w:p w14:paraId="3F99739A" w14:textId="77777777" w:rsidR="00153F88" w:rsidRPr="00D07982" w:rsidRDefault="00153F88" w:rsidP="00153F88">
      <w:pPr>
        <w:tabs>
          <w:tab w:val="clear" w:pos="567"/>
        </w:tabs>
        <w:spacing w:line="240" w:lineRule="auto"/>
        <w:rPr>
          <w:snapToGrid/>
          <w:szCs w:val="22"/>
          <w:lang w:val="lt-LT"/>
        </w:rPr>
      </w:pPr>
    </w:p>
    <w:p w14:paraId="7CF4C20B" w14:textId="77777777" w:rsidR="00153F88" w:rsidRPr="00D07982" w:rsidRDefault="00153F88" w:rsidP="00153F88">
      <w:pPr>
        <w:tabs>
          <w:tab w:val="clear" w:pos="567"/>
        </w:tabs>
        <w:spacing w:line="240" w:lineRule="auto"/>
        <w:rPr>
          <w:snapToGrid/>
          <w:szCs w:val="22"/>
          <w:lang w:val="lt-LT"/>
        </w:rPr>
      </w:pPr>
    </w:p>
    <w:p w14:paraId="54C52944" w14:textId="77777777" w:rsidR="00153F88" w:rsidRPr="00D07982" w:rsidRDefault="00153F88" w:rsidP="00153F88">
      <w:pPr>
        <w:tabs>
          <w:tab w:val="clear" w:pos="567"/>
        </w:tabs>
        <w:spacing w:line="240" w:lineRule="auto"/>
        <w:rPr>
          <w:snapToGrid/>
          <w:szCs w:val="22"/>
          <w:lang w:val="lt-LT"/>
        </w:rPr>
      </w:pPr>
    </w:p>
    <w:p w14:paraId="2ACCE68D" w14:textId="77777777" w:rsidR="00153F88" w:rsidRPr="00D07982" w:rsidRDefault="00153F88" w:rsidP="00153F88">
      <w:pPr>
        <w:tabs>
          <w:tab w:val="clear" w:pos="567"/>
        </w:tabs>
        <w:spacing w:line="240" w:lineRule="auto"/>
        <w:rPr>
          <w:snapToGrid/>
          <w:szCs w:val="22"/>
          <w:lang w:val="lt-LT"/>
        </w:rPr>
      </w:pPr>
    </w:p>
    <w:p w14:paraId="11B588B1" w14:textId="77777777" w:rsidR="00153F88" w:rsidRPr="00D07982" w:rsidRDefault="00153F88" w:rsidP="00153F88">
      <w:pPr>
        <w:tabs>
          <w:tab w:val="clear" w:pos="567"/>
        </w:tabs>
        <w:spacing w:line="240" w:lineRule="auto"/>
        <w:rPr>
          <w:snapToGrid/>
          <w:szCs w:val="22"/>
          <w:lang w:val="lt-LT"/>
        </w:rPr>
      </w:pPr>
    </w:p>
    <w:p w14:paraId="7C499D21" w14:textId="77777777" w:rsidR="000A49FA" w:rsidRDefault="000A49FA" w:rsidP="00153F88">
      <w:pPr>
        <w:tabs>
          <w:tab w:val="clear" w:pos="567"/>
        </w:tabs>
        <w:spacing w:line="240" w:lineRule="auto"/>
        <w:jc w:val="center"/>
        <w:outlineLvl w:val="0"/>
        <w:rPr>
          <w:b/>
          <w:snapToGrid/>
          <w:szCs w:val="22"/>
          <w:lang w:val="lt-LT"/>
        </w:rPr>
      </w:pPr>
    </w:p>
    <w:p w14:paraId="2F1DE8FC" w14:textId="77777777" w:rsidR="00153F88" w:rsidRPr="00D07982" w:rsidRDefault="00153F88" w:rsidP="00153F88">
      <w:pPr>
        <w:tabs>
          <w:tab w:val="clear" w:pos="567"/>
        </w:tabs>
        <w:spacing w:line="240" w:lineRule="auto"/>
        <w:jc w:val="center"/>
        <w:outlineLvl w:val="0"/>
        <w:rPr>
          <w:b/>
          <w:snapToGrid/>
          <w:szCs w:val="22"/>
          <w:lang w:val="lt-LT"/>
        </w:rPr>
      </w:pPr>
      <w:r w:rsidRPr="00D07982">
        <w:rPr>
          <w:b/>
          <w:snapToGrid/>
          <w:szCs w:val="22"/>
          <w:lang w:val="lt-LT"/>
        </w:rPr>
        <w:t>II PRIEDAS</w:t>
      </w:r>
    </w:p>
    <w:p w14:paraId="297FD7E7" w14:textId="77777777" w:rsidR="00153F88" w:rsidRPr="00D07982" w:rsidRDefault="00153F88" w:rsidP="00153F88">
      <w:pPr>
        <w:tabs>
          <w:tab w:val="clear" w:pos="567"/>
        </w:tabs>
        <w:spacing w:line="240" w:lineRule="auto"/>
        <w:rPr>
          <w:snapToGrid/>
          <w:szCs w:val="22"/>
          <w:lang w:val="lt-LT"/>
        </w:rPr>
      </w:pPr>
    </w:p>
    <w:p w14:paraId="288A6FEB" w14:textId="77777777" w:rsidR="00153F88" w:rsidRPr="00D07982" w:rsidRDefault="00B00FCB" w:rsidP="00153F88">
      <w:pPr>
        <w:tabs>
          <w:tab w:val="clear" w:pos="567"/>
        </w:tabs>
        <w:spacing w:line="240" w:lineRule="auto"/>
        <w:ind w:left="567" w:hanging="567"/>
        <w:jc w:val="center"/>
        <w:outlineLvl w:val="0"/>
        <w:rPr>
          <w:b/>
          <w:caps/>
          <w:snapToGrid/>
          <w:szCs w:val="22"/>
          <w:lang w:val="lt-LT" w:eastAsia="x-none"/>
        </w:rPr>
      </w:pPr>
      <w:r>
        <w:rPr>
          <w:b/>
          <w:lang w:val="lt-LT"/>
        </w:rPr>
        <w:t>REGISTRACIJOS</w:t>
      </w:r>
      <w:r w:rsidR="00153F88" w:rsidRPr="00D07982">
        <w:rPr>
          <w:b/>
          <w:caps/>
          <w:snapToGrid/>
          <w:szCs w:val="22"/>
          <w:lang w:val="lt-LT" w:eastAsia="x-none"/>
        </w:rPr>
        <w:t xml:space="preserve"> SĄLYGOS</w:t>
      </w:r>
    </w:p>
    <w:p w14:paraId="61F44A48" w14:textId="77777777" w:rsidR="00153F88" w:rsidRPr="00D07982" w:rsidRDefault="00153F88" w:rsidP="00153F88">
      <w:pPr>
        <w:spacing w:line="240" w:lineRule="auto"/>
        <w:rPr>
          <w:noProof/>
          <w:snapToGrid/>
          <w:szCs w:val="22"/>
          <w:lang w:val="lt-LT" w:eastAsia="x-none"/>
        </w:rPr>
      </w:pPr>
    </w:p>
    <w:p w14:paraId="73D2AA08" w14:textId="77777777" w:rsidR="00153F88" w:rsidRPr="00D07982" w:rsidRDefault="00153F88" w:rsidP="00153F88">
      <w:pPr>
        <w:spacing w:line="240" w:lineRule="auto"/>
        <w:ind w:left="1701" w:right="1416" w:hanging="708"/>
        <w:rPr>
          <w:rFonts w:eastAsia="SimSun"/>
          <w:b/>
          <w:snapToGrid/>
          <w:szCs w:val="22"/>
          <w:lang w:val="lt-LT" w:eastAsia="zh-CN"/>
        </w:rPr>
      </w:pPr>
      <w:r w:rsidRPr="00D07982">
        <w:rPr>
          <w:rFonts w:eastAsia="SimSun"/>
          <w:b/>
          <w:snapToGrid/>
          <w:szCs w:val="22"/>
          <w:lang w:val="lt-LT" w:eastAsia="zh-CN"/>
        </w:rPr>
        <w:t>A.</w:t>
      </w:r>
      <w:r w:rsidRPr="00D07982">
        <w:rPr>
          <w:rFonts w:eastAsia="SimSun"/>
          <w:b/>
          <w:snapToGrid/>
          <w:szCs w:val="22"/>
          <w:lang w:val="lt-LT" w:eastAsia="zh-CN"/>
        </w:rPr>
        <w:tab/>
        <w:t>GAMINTOJAS (-AI), ATSAKINGAS (-I) UŽ SERIJŲ IŠLEIDIMĄ</w:t>
      </w:r>
    </w:p>
    <w:p w14:paraId="73D1FB1A" w14:textId="77777777" w:rsidR="00153F88" w:rsidRPr="00D07982" w:rsidRDefault="00153F88" w:rsidP="00153F88">
      <w:pPr>
        <w:rPr>
          <w:rFonts w:eastAsia="SimSun"/>
          <w:snapToGrid/>
          <w:szCs w:val="22"/>
          <w:lang w:val="lt-LT" w:eastAsia="zh-CN"/>
        </w:rPr>
      </w:pPr>
    </w:p>
    <w:p w14:paraId="599AFA92" w14:textId="77777777" w:rsidR="00153F88" w:rsidRPr="00D07982" w:rsidRDefault="00153F88" w:rsidP="00153F88">
      <w:pPr>
        <w:suppressLineNumbers/>
        <w:spacing w:line="240" w:lineRule="auto"/>
        <w:ind w:left="1701" w:right="1416" w:hanging="708"/>
        <w:rPr>
          <w:rFonts w:eastAsia="SimSun"/>
          <w:snapToGrid/>
          <w:szCs w:val="22"/>
          <w:lang w:val="lt-LT" w:eastAsia="zh-CN"/>
        </w:rPr>
      </w:pPr>
      <w:r w:rsidRPr="00D07982">
        <w:rPr>
          <w:rFonts w:eastAsia="SimSun"/>
          <w:b/>
          <w:snapToGrid/>
          <w:szCs w:val="22"/>
          <w:lang w:val="lt-LT" w:eastAsia="zh-CN"/>
        </w:rPr>
        <w:t>B.</w:t>
      </w:r>
      <w:r w:rsidRPr="00D07982">
        <w:rPr>
          <w:rFonts w:eastAsia="SimSun"/>
          <w:b/>
          <w:snapToGrid/>
          <w:szCs w:val="22"/>
          <w:lang w:val="lt-LT" w:eastAsia="zh-CN"/>
        </w:rPr>
        <w:tab/>
        <w:t>TIEKIMO IR VARTOJIMO SĄLYGOS AR APRIBOJIMAI</w:t>
      </w:r>
    </w:p>
    <w:p w14:paraId="298BA30F" w14:textId="77777777" w:rsidR="00153F88" w:rsidRPr="00D07982" w:rsidRDefault="00153F88" w:rsidP="00153F88">
      <w:pPr>
        <w:tabs>
          <w:tab w:val="clear" w:pos="567"/>
        </w:tabs>
        <w:spacing w:line="240" w:lineRule="auto"/>
        <w:ind w:left="1701" w:hanging="567"/>
        <w:rPr>
          <w:b/>
          <w:snapToGrid/>
          <w:szCs w:val="22"/>
          <w:lang w:val="lt-LT"/>
        </w:rPr>
      </w:pPr>
    </w:p>
    <w:p w14:paraId="6CFB3F21" w14:textId="77777777" w:rsidR="00153F88" w:rsidRPr="00D07982" w:rsidRDefault="00153F88" w:rsidP="00153F88">
      <w:pPr>
        <w:tabs>
          <w:tab w:val="clear" w:pos="567"/>
        </w:tabs>
        <w:spacing w:line="240" w:lineRule="auto"/>
        <w:rPr>
          <w:snapToGrid/>
          <w:szCs w:val="22"/>
          <w:lang w:val="lt-LT"/>
        </w:rPr>
      </w:pPr>
    </w:p>
    <w:p w14:paraId="7DB1B62B" w14:textId="77777777" w:rsidR="00153F88" w:rsidRPr="00D07982" w:rsidRDefault="00153F88" w:rsidP="00153F88">
      <w:pPr>
        <w:tabs>
          <w:tab w:val="clear" w:pos="567"/>
        </w:tabs>
        <w:spacing w:line="240" w:lineRule="auto"/>
        <w:rPr>
          <w:snapToGrid/>
          <w:szCs w:val="22"/>
          <w:lang w:val="lt-LT"/>
        </w:rPr>
      </w:pPr>
    </w:p>
    <w:p w14:paraId="25A68017" w14:textId="77777777" w:rsidR="00153F88" w:rsidRPr="00D07982" w:rsidRDefault="00153F88" w:rsidP="00153F88">
      <w:pPr>
        <w:tabs>
          <w:tab w:val="clear" w:pos="567"/>
        </w:tabs>
        <w:spacing w:line="240" w:lineRule="auto"/>
        <w:ind w:left="567" w:hanging="567"/>
        <w:rPr>
          <w:snapToGrid/>
          <w:szCs w:val="22"/>
          <w:lang w:val="lt-LT"/>
        </w:rPr>
      </w:pPr>
      <w:r w:rsidRPr="00D07982">
        <w:rPr>
          <w:snapToGrid/>
          <w:szCs w:val="22"/>
          <w:lang w:val="lt-LT"/>
        </w:rPr>
        <w:br w:type="page"/>
      </w:r>
      <w:r w:rsidRPr="00D07982">
        <w:rPr>
          <w:b/>
          <w:snapToGrid/>
          <w:szCs w:val="22"/>
          <w:lang w:val="lt-LT"/>
        </w:rPr>
        <w:lastRenderedPageBreak/>
        <w:t>A.</w:t>
      </w:r>
      <w:r w:rsidRPr="00D07982">
        <w:rPr>
          <w:b/>
          <w:snapToGrid/>
          <w:szCs w:val="22"/>
          <w:lang w:val="lt-LT"/>
        </w:rPr>
        <w:tab/>
        <w:t>GAMINTOJAS, ATSAKINGAS UŽ SERIJŲ IŠLEIDIMĄ</w:t>
      </w:r>
    </w:p>
    <w:p w14:paraId="7F8CBE8E" w14:textId="77777777" w:rsidR="00153F88" w:rsidRPr="00D07982" w:rsidRDefault="00153F88" w:rsidP="00153F88">
      <w:pPr>
        <w:tabs>
          <w:tab w:val="clear" w:pos="567"/>
        </w:tabs>
        <w:spacing w:line="240" w:lineRule="auto"/>
        <w:rPr>
          <w:snapToGrid/>
          <w:szCs w:val="22"/>
          <w:lang w:val="lt-LT"/>
        </w:rPr>
      </w:pPr>
    </w:p>
    <w:p w14:paraId="5577435F" w14:textId="77777777" w:rsidR="00153F88" w:rsidRPr="00D07982" w:rsidRDefault="00153F88" w:rsidP="00153F88">
      <w:pPr>
        <w:tabs>
          <w:tab w:val="clear" w:pos="567"/>
        </w:tabs>
        <w:spacing w:line="240" w:lineRule="auto"/>
        <w:outlineLvl w:val="0"/>
        <w:rPr>
          <w:snapToGrid/>
          <w:szCs w:val="22"/>
          <w:lang w:val="lt-LT"/>
        </w:rPr>
      </w:pPr>
      <w:r w:rsidRPr="00D07982">
        <w:rPr>
          <w:snapToGrid/>
          <w:szCs w:val="22"/>
          <w:u w:val="single"/>
          <w:lang w:val="lt-LT"/>
        </w:rPr>
        <w:t>Gamintojo (-ų), atsakingo (-ų) už serijų išleidimą, pavadinimas (-ai) ir adresas (-ai)</w:t>
      </w:r>
    </w:p>
    <w:p w14:paraId="5B608208" w14:textId="77777777" w:rsidR="00153F88" w:rsidRPr="00D07982" w:rsidRDefault="00153F88" w:rsidP="00153F88">
      <w:pPr>
        <w:tabs>
          <w:tab w:val="clear" w:pos="567"/>
        </w:tabs>
        <w:spacing w:line="240" w:lineRule="auto"/>
        <w:rPr>
          <w:snapToGrid/>
          <w:szCs w:val="22"/>
          <w:lang w:val="lt-LT"/>
        </w:rPr>
      </w:pPr>
    </w:p>
    <w:p w14:paraId="206943AD" w14:textId="77777777" w:rsidR="00153F88" w:rsidRPr="00D07982" w:rsidRDefault="00153F88" w:rsidP="00153F88">
      <w:pPr>
        <w:tabs>
          <w:tab w:val="clear" w:pos="567"/>
        </w:tabs>
        <w:spacing w:line="240" w:lineRule="auto"/>
        <w:rPr>
          <w:snapToGrid/>
          <w:color w:val="000000"/>
          <w:szCs w:val="22"/>
          <w:lang w:val="lt-LT"/>
        </w:rPr>
      </w:pPr>
      <w:proofErr w:type="spellStart"/>
      <w:r w:rsidRPr="00D07982">
        <w:rPr>
          <w:snapToGrid/>
          <w:szCs w:val="22"/>
          <w:lang w:val="lt-LT"/>
        </w:rPr>
        <w:t>Pfizer</w:t>
      </w:r>
      <w:proofErr w:type="spellEnd"/>
      <w:r w:rsidRPr="00D07982">
        <w:rPr>
          <w:snapToGrid/>
          <w:szCs w:val="22"/>
          <w:lang w:val="lt-LT"/>
        </w:rPr>
        <w:t xml:space="preserve"> </w:t>
      </w:r>
      <w:proofErr w:type="spellStart"/>
      <w:r w:rsidRPr="00D07982">
        <w:rPr>
          <w:snapToGrid/>
          <w:szCs w:val="22"/>
          <w:lang w:val="lt-LT"/>
        </w:rPr>
        <w:t>Manufact</w:t>
      </w:r>
      <w:r w:rsidRPr="00D07982">
        <w:rPr>
          <w:snapToGrid/>
          <w:color w:val="000000"/>
          <w:szCs w:val="22"/>
          <w:lang w:val="lt-LT"/>
        </w:rPr>
        <w:t>uring</w:t>
      </w:r>
      <w:proofErr w:type="spellEnd"/>
      <w:r w:rsidRPr="00D07982">
        <w:rPr>
          <w:snapToGrid/>
          <w:color w:val="000000"/>
          <w:szCs w:val="22"/>
          <w:lang w:val="lt-LT"/>
        </w:rPr>
        <w:t xml:space="preserve"> </w:t>
      </w:r>
      <w:proofErr w:type="spellStart"/>
      <w:r w:rsidRPr="00D07982">
        <w:rPr>
          <w:snapToGrid/>
          <w:color w:val="000000"/>
          <w:szCs w:val="22"/>
          <w:lang w:val="lt-LT"/>
        </w:rPr>
        <w:t>Deutschland</w:t>
      </w:r>
      <w:proofErr w:type="spellEnd"/>
      <w:r w:rsidRPr="00D07982">
        <w:rPr>
          <w:snapToGrid/>
          <w:color w:val="000000"/>
          <w:szCs w:val="22"/>
          <w:lang w:val="lt-LT"/>
        </w:rPr>
        <w:t xml:space="preserve"> </w:t>
      </w:r>
      <w:proofErr w:type="spellStart"/>
      <w:r w:rsidRPr="00D07982">
        <w:rPr>
          <w:snapToGrid/>
          <w:color w:val="000000"/>
          <w:szCs w:val="22"/>
          <w:lang w:val="lt-LT"/>
        </w:rPr>
        <w:t>GmbH</w:t>
      </w:r>
      <w:proofErr w:type="spellEnd"/>
    </w:p>
    <w:p w14:paraId="0156045D" w14:textId="77777777" w:rsidR="00153F88" w:rsidRPr="00D07982" w:rsidRDefault="00153F88" w:rsidP="00153F88">
      <w:pPr>
        <w:tabs>
          <w:tab w:val="clear" w:pos="567"/>
        </w:tabs>
        <w:spacing w:line="240" w:lineRule="auto"/>
        <w:rPr>
          <w:snapToGrid/>
          <w:szCs w:val="22"/>
          <w:lang w:val="lt-LT"/>
        </w:rPr>
      </w:pPr>
      <w:proofErr w:type="spellStart"/>
      <w:r w:rsidRPr="00D07982">
        <w:rPr>
          <w:snapToGrid/>
          <w:szCs w:val="22"/>
          <w:lang w:val="lt-LT"/>
        </w:rPr>
        <w:t>Betriebsstätte</w:t>
      </w:r>
      <w:proofErr w:type="spellEnd"/>
      <w:r w:rsidRPr="00D07982">
        <w:rPr>
          <w:snapToGrid/>
          <w:szCs w:val="22"/>
          <w:lang w:val="lt-LT"/>
        </w:rPr>
        <w:t xml:space="preserve"> </w:t>
      </w:r>
      <w:proofErr w:type="spellStart"/>
      <w:r w:rsidRPr="00D07982">
        <w:rPr>
          <w:snapToGrid/>
          <w:szCs w:val="22"/>
          <w:lang w:val="lt-LT"/>
        </w:rPr>
        <w:t>Freiburg</w:t>
      </w:r>
      <w:proofErr w:type="spellEnd"/>
    </w:p>
    <w:p w14:paraId="5BF22652" w14:textId="77777777" w:rsidR="00153F88" w:rsidRPr="00D07982" w:rsidRDefault="00153F88" w:rsidP="00153F88">
      <w:pPr>
        <w:tabs>
          <w:tab w:val="clear" w:pos="567"/>
        </w:tabs>
        <w:spacing w:line="240" w:lineRule="auto"/>
        <w:rPr>
          <w:snapToGrid/>
          <w:szCs w:val="22"/>
          <w:lang w:val="lt-LT"/>
        </w:rPr>
      </w:pPr>
      <w:proofErr w:type="spellStart"/>
      <w:r w:rsidRPr="00D07982">
        <w:rPr>
          <w:snapToGrid/>
          <w:szCs w:val="22"/>
          <w:lang w:val="lt-LT"/>
        </w:rPr>
        <w:t>Mooswaldallee</w:t>
      </w:r>
      <w:proofErr w:type="spellEnd"/>
      <w:r w:rsidRPr="00D07982">
        <w:rPr>
          <w:snapToGrid/>
          <w:szCs w:val="22"/>
          <w:lang w:val="lt-LT"/>
        </w:rPr>
        <w:t xml:space="preserve"> 1</w:t>
      </w:r>
    </w:p>
    <w:p w14:paraId="73B4FD04" w14:textId="77777777" w:rsidR="00153F88" w:rsidRPr="00D07982" w:rsidRDefault="00153F88" w:rsidP="00153F88">
      <w:pPr>
        <w:tabs>
          <w:tab w:val="clear" w:pos="567"/>
        </w:tabs>
        <w:spacing w:line="240" w:lineRule="auto"/>
        <w:rPr>
          <w:snapToGrid/>
          <w:szCs w:val="22"/>
          <w:lang w:val="lt-LT"/>
        </w:rPr>
      </w:pPr>
      <w:r w:rsidRPr="00D07982">
        <w:rPr>
          <w:snapToGrid/>
          <w:szCs w:val="22"/>
          <w:lang w:val="lt-LT"/>
        </w:rPr>
        <w:t xml:space="preserve">79090 </w:t>
      </w:r>
      <w:proofErr w:type="spellStart"/>
      <w:r w:rsidRPr="00D07982">
        <w:rPr>
          <w:snapToGrid/>
          <w:szCs w:val="22"/>
          <w:lang w:val="lt-LT"/>
        </w:rPr>
        <w:t>Freiburg</w:t>
      </w:r>
      <w:proofErr w:type="spellEnd"/>
    </w:p>
    <w:p w14:paraId="015B76F9" w14:textId="77777777" w:rsidR="00153F88" w:rsidRPr="00D07982" w:rsidRDefault="00153F88" w:rsidP="00153F88">
      <w:pPr>
        <w:tabs>
          <w:tab w:val="clear" w:pos="567"/>
        </w:tabs>
        <w:spacing w:line="240" w:lineRule="auto"/>
        <w:rPr>
          <w:snapToGrid/>
          <w:szCs w:val="22"/>
          <w:lang w:val="lt-LT"/>
        </w:rPr>
      </w:pPr>
      <w:r w:rsidRPr="00D07982">
        <w:rPr>
          <w:snapToGrid/>
          <w:szCs w:val="22"/>
          <w:lang w:val="lt-LT"/>
        </w:rPr>
        <w:t xml:space="preserve">Vokietija </w:t>
      </w:r>
    </w:p>
    <w:p w14:paraId="2CEFCCF4" w14:textId="77777777" w:rsidR="00153F88" w:rsidRPr="00D07982" w:rsidRDefault="00153F88" w:rsidP="00153F88">
      <w:pPr>
        <w:tabs>
          <w:tab w:val="clear" w:pos="567"/>
        </w:tabs>
        <w:spacing w:line="240" w:lineRule="auto"/>
        <w:outlineLvl w:val="0"/>
        <w:rPr>
          <w:snapToGrid/>
          <w:szCs w:val="22"/>
          <w:lang w:val="lt-LT"/>
        </w:rPr>
      </w:pPr>
    </w:p>
    <w:p w14:paraId="57479EA4" w14:textId="77777777" w:rsidR="00153F88" w:rsidRPr="00D07982" w:rsidRDefault="00153F88" w:rsidP="00153F88">
      <w:pPr>
        <w:tabs>
          <w:tab w:val="clear" w:pos="567"/>
        </w:tabs>
        <w:spacing w:line="240" w:lineRule="auto"/>
        <w:rPr>
          <w:snapToGrid/>
          <w:szCs w:val="22"/>
          <w:lang w:val="lt-LT"/>
        </w:rPr>
      </w:pPr>
    </w:p>
    <w:p w14:paraId="719DE0A4" w14:textId="77777777" w:rsidR="00153F88" w:rsidRPr="00D07982" w:rsidRDefault="00153F88" w:rsidP="00153F88">
      <w:pPr>
        <w:tabs>
          <w:tab w:val="clear" w:pos="567"/>
        </w:tabs>
        <w:spacing w:line="240" w:lineRule="auto"/>
        <w:ind w:left="567" w:hanging="567"/>
        <w:rPr>
          <w:snapToGrid/>
          <w:szCs w:val="22"/>
          <w:lang w:val="lt-LT"/>
        </w:rPr>
      </w:pPr>
      <w:r w:rsidRPr="00D07982">
        <w:rPr>
          <w:b/>
          <w:snapToGrid/>
          <w:szCs w:val="22"/>
          <w:lang w:val="lt-LT"/>
        </w:rPr>
        <w:t>B.</w:t>
      </w:r>
      <w:r w:rsidRPr="00D07982">
        <w:rPr>
          <w:b/>
          <w:snapToGrid/>
          <w:szCs w:val="22"/>
          <w:lang w:val="lt-LT"/>
        </w:rPr>
        <w:tab/>
        <w:t xml:space="preserve">TIEKIMO IR VARTOJIMO SĄLYGOS AR APRIBOJIMAI </w:t>
      </w:r>
    </w:p>
    <w:p w14:paraId="50BFDAAE" w14:textId="77777777" w:rsidR="00153F88" w:rsidRPr="00D07982" w:rsidRDefault="00153F88" w:rsidP="00153F88">
      <w:pPr>
        <w:tabs>
          <w:tab w:val="clear" w:pos="567"/>
        </w:tabs>
        <w:spacing w:line="240" w:lineRule="auto"/>
        <w:rPr>
          <w:snapToGrid/>
          <w:szCs w:val="22"/>
          <w:lang w:val="lt-LT"/>
        </w:rPr>
      </w:pPr>
    </w:p>
    <w:p w14:paraId="6B351CA6" w14:textId="77777777" w:rsidR="00153F88" w:rsidRPr="00D07982" w:rsidRDefault="00153F88" w:rsidP="00153F88">
      <w:pPr>
        <w:tabs>
          <w:tab w:val="clear" w:pos="567"/>
        </w:tabs>
        <w:spacing w:line="240" w:lineRule="auto"/>
        <w:outlineLvl w:val="0"/>
        <w:rPr>
          <w:snapToGrid/>
          <w:szCs w:val="22"/>
          <w:lang w:val="lt-LT"/>
        </w:rPr>
      </w:pPr>
      <w:r w:rsidRPr="00D07982">
        <w:rPr>
          <w:snapToGrid/>
          <w:szCs w:val="22"/>
          <w:lang w:val="lt-LT"/>
        </w:rPr>
        <w:t>Receptinis vaistinis preparatas.</w:t>
      </w:r>
    </w:p>
    <w:p w14:paraId="6F990B88" w14:textId="77777777" w:rsidR="00153F88" w:rsidRPr="00D07982" w:rsidRDefault="00153F88" w:rsidP="00153F88">
      <w:pPr>
        <w:tabs>
          <w:tab w:val="clear" w:pos="567"/>
        </w:tabs>
        <w:spacing w:line="240" w:lineRule="auto"/>
        <w:rPr>
          <w:snapToGrid/>
          <w:szCs w:val="22"/>
          <w:lang w:val="lt-LT"/>
        </w:rPr>
      </w:pPr>
    </w:p>
    <w:p w14:paraId="5D5C4ABA" w14:textId="77777777" w:rsidR="00153F88" w:rsidRPr="00D07982" w:rsidRDefault="00153F88" w:rsidP="00153F88">
      <w:pPr>
        <w:tabs>
          <w:tab w:val="clear" w:pos="567"/>
        </w:tabs>
        <w:spacing w:line="240" w:lineRule="auto"/>
        <w:rPr>
          <w:snapToGrid/>
          <w:szCs w:val="22"/>
          <w:lang w:val="lt-LT"/>
        </w:rPr>
      </w:pPr>
    </w:p>
    <w:p w14:paraId="38ABB82F" w14:textId="77777777" w:rsidR="00153F88" w:rsidRPr="00D07982" w:rsidRDefault="00153F88" w:rsidP="00153F88">
      <w:pPr>
        <w:tabs>
          <w:tab w:val="clear" w:pos="567"/>
        </w:tabs>
        <w:spacing w:line="240" w:lineRule="auto"/>
        <w:rPr>
          <w:bCs/>
          <w:snapToGrid/>
          <w:szCs w:val="22"/>
          <w:lang w:val="lt-LT"/>
        </w:rPr>
      </w:pPr>
      <w:bookmarkStart w:id="2" w:name="_Toc129243131"/>
      <w:bookmarkStart w:id="3" w:name="_Toc129243256"/>
    </w:p>
    <w:p w14:paraId="2EC5AB28" w14:textId="77777777" w:rsidR="00153F88" w:rsidRPr="00D07982" w:rsidRDefault="00153F88" w:rsidP="00153F88">
      <w:pPr>
        <w:tabs>
          <w:tab w:val="clear" w:pos="567"/>
        </w:tabs>
        <w:spacing w:line="240" w:lineRule="auto"/>
        <w:rPr>
          <w:bCs/>
          <w:snapToGrid/>
          <w:szCs w:val="22"/>
          <w:lang w:val="lt-LT"/>
        </w:rPr>
      </w:pPr>
    </w:p>
    <w:p w14:paraId="7043ED54" w14:textId="77777777" w:rsidR="00153F88" w:rsidRPr="00D07982" w:rsidRDefault="00153F88" w:rsidP="00153F88">
      <w:pPr>
        <w:tabs>
          <w:tab w:val="clear" w:pos="567"/>
        </w:tabs>
        <w:spacing w:line="240" w:lineRule="auto"/>
        <w:rPr>
          <w:bCs/>
          <w:snapToGrid/>
          <w:szCs w:val="22"/>
          <w:lang w:val="lt-LT"/>
        </w:rPr>
      </w:pPr>
    </w:p>
    <w:bookmarkEnd w:id="2"/>
    <w:bookmarkEnd w:id="3"/>
    <w:p w14:paraId="78F49A83" w14:textId="77777777" w:rsidR="00153F88" w:rsidRPr="00D07982" w:rsidRDefault="00153F88" w:rsidP="00153F88">
      <w:pPr>
        <w:tabs>
          <w:tab w:val="clear" w:pos="567"/>
        </w:tabs>
        <w:spacing w:line="240" w:lineRule="auto"/>
        <w:rPr>
          <w:snapToGrid/>
          <w:szCs w:val="22"/>
          <w:lang w:val="lt-LT"/>
        </w:rPr>
      </w:pPr>
      <w:r w:rsidRPr="00D07982">
        <w:rPr>
          <w:snapToGrid/>
          <w:szCs w:val="22"/>
          <w:lang w:val="lt-LT"/>
        </w:rPr>
        <w:br w:type="page"/>
      </w:r>
    </w:p>
    <w:p w14:paraId="5AD87C1D" w14:textId="77777777" w:rsidR="00153F88" w:rsidRPr="00D07982" w:rsidRDefault="00153F88" w:rsidP="00153F88">
      <w:pPr>
        <w:tabs>
          <w:tab w:val="clear" w:pos="567"/>
        </w:tabs>
        <w:spacing w:line="240" w:lineRule="auto"/>
        <w:rPr>
          <w:snapToGrid/>
          <w:szCs w:val="22"/>
          <w:lang w:val="lt-LT"/>
        </w:rPr>
      </w:pPr>
    </w:p>
    <w:p w14:paraId="3E1E4D5C" w14:textId="77777777" w:rsidR="00153F88" w:rsidRPr="00D07982" w:rsidRDefault="00153F88" w:rsidP="00153F88">
      <w:pPr>
        <w:tabs>
          <w:tab w:val="clear" w:pos="567"/>
        </w:tabs>
        <w:spacing w:line="240" w:lineRule="auto"/>
        <w:rPr>
          <w:snapToGrid/>
          <w:szCs w:val="22"/>
          <w:lang w:val="lt-LT"/>
        </w:rPr>
      </w:pPr>
    </w:p>
    <w:p w14:paraId="2B8AA0AF" w14:textId="77777777" w:rsidR="00153F88" w:rsidRPr="00D07982" w:rsidRDefault="00153F88" w:rsidP="00153F88">
      <w:pPr>
        <w:tabs>
          <w:tab w:val="clear" w:pos="567"/>
        </w:tabs>
        <w:spacing w:line="240" w:lineRule="auto"/>
        <w:rPr>
          <w:snapToGrid/>
          <w:szCs w:val="22"/>
          <w:lang w:val="lt-LT"/>
        </w:rPr>
      </w:pPr>
    </w:p>
    <w:p w14:paraId="00432063" w14:textId="77777777" w:rsidR="00153F88" w:rsidRPr="00D07982" w:rsidRDefault="00153F88" w:rsidP="00153F88">
      <w:pPr>
        <w:tabs>
          <w:tab w:val="clear" w:pos="567"/>
        </w:tabs>
        <w:spacing w:line="240" w:lineRule="auto"/>
        <w:rPr>
          <w:snapToGrid/>
          <w:szCs w:val="22"/>
          <w:lang w:val="lt-LT"/>
        </w:rPr>
      </w:pPr>
    </w:p>
    <w:p w14:paraId="2A3E1C08" w14:textId="77777777" w:rsidR="00153F88" w:rsidRPr="00D07982" w:rsidRDefault="00153F88" w:rsidP="00153F88">
      <w:pPr>
        <w:tabs>
          <w:tab w:val="clear" w:pos="567"/>
        </w:tabs>
        <w:spacing w:line="240" w:lineRule="auto"/>
        <w:rPr>
          <w:snapToGrid/>
          <w:szCs w:val="22"/>
          <w:lang w:val="lt-LT"/>
        </w:rPr>
      </w:pPr>
    </w:p>
    <w:p w14:paraId="2BC61CE0" w14:textId="77777777" w:rsidR="00153F88" w:rsidRPr="00D07982" w:rsidRDefault="00153F88" w:rsidP="00153F88">
      <w:pPr>
        <w:tabs>
          <w:tab w:val="clear" w:pos="567"/>
        </w:tabs>
        <w:spacing w:line="240" w:lineRule="auto"/>
        <w:rPr>
          <w:snapToGrid/>
          <w:szCs w:val="22"/>
          <w:lang w:val="lt-LT"/>
        </w:rPr>
      </w:pPr>
    </w:p>
    <w:p w14:paraId="6A4E878D" w14:textId="77777777" w:rsidR="00153F88" w:rsidRPr="00D07982" w:rsidRDefault="00153F88" w:rsidP="00153F88">
      <w:pPr>
        <w:tabs>
          <w:tab w:val="clear" w:pos="567"/>
        </w:tabs>
        <w:spacing w:line="240" w:lineRule="auto"/>
        <w:rPr>
          <w:snapToGrid/>
          <w:szCs w:val="22"/>
          <w:lang w:val="lt-LT"/>
        </w:rPr>
      </w:pPr>
    </w:p>
    <w:p w14:paraId="61B325AE" w14:textId="77777777" w:rsidR="00153F88" w:rsidRPr="00D07982" w:rsidRDefault="00153F88" w:rsidP="00153F88">
      <w:pPr>
        <w:tabs>
          <w:tab w:val="clear" w:pos="567"/>
        </w:tabs>
        <w:spacing w:line="240" w:lineRule="auto"/>
        <w:rPr>
          <w:snapToGrid/>
          <w:szCs w:val="22"/>
          <w:lang w:val="lt-LT"/>
        </w:rPr>
      </w:pPr>
    </w:p>
    <w:p w14:paraId="30B96EE9" w14:textId="77777777" w:rsidR="00153F88" w:rsidRPr="00D07982" w:rsidRDefault="00153F88" w:rsidP="00153F88">
      <w:pPr>
        <w:tabs>
          <w:tab w:val="clear" w:pos="567"/>
        </w:tabs>
        <w:spacing w:line="240" w:lineRule="auto"/>
        <w:rPr>
          <w:snapToGrid/>
          <w:szCs w:val="22"/>
          <w:lang w:val="lt-LT"/>
        </w:rPr>
      </w:pPr>
    </w:p>
    <w:p w14:paraId="54E0AD4C" w14:textId="77777777" w:rsidR="00153F88" w:rsidRPr="00D07982" w:rsidRDefault="00153F88" w:rsidP="00153F88">
      <w:pPr>
        <w:tabs>
          <w:tab w:val="clear" w:pos="567"/>
        </w:tabs>
        <w:spacing w:line="240" w:lineRule="auto"/>
        <w:rPr>
          <w:snapToGrid/>
          <w:szCs w:val="22"/>
          <w:lang w:val="lt-LT"/>
        </w:rPr>
      </w:pPr>
    </w:p>
    <w:p w14:paraId="4A650F7B" w14:textId="77777777" w:rsidR="00153F88" w:rsidRPr="00D07982" w:rsidRDefault="00153F88" w:rsidP="00153F88">
      <w:pPr>
        <w:tabs>
          <w:tab w:val="clear" w:pos="567"/>
        </w:tabs>
        <w:spacing w:line="240" w:lineRule="auto"/>
        <w:rPr>
          <w:snapToGrid/>
          <w:szCs w:val="22"/>
          <w:lang w:val="lt-LT"/>
        </w:rPr>
      </w:pPr>
    </w:p>
    <w:p w14:paraId="220FB77B" w14:textId="77777777" w:rsidR="00153F88" w:rsidRPr="00D07982" w:rsidRDefault="00153F88" w:rsidP="00153F88">
      <w:pPr>
        <w:tabs>
          <w:tab w:val="clear" w:pos="567"/>
        </w:tabs>
        <w:spacing w:line="240" w:lineRule="auto"/>
        <w:rPr>
          <w:snapToGrid/>
          <w:szCs w:val="22"/>
          <w:lang w:val="lt-LT"/>
        </w:rPr>
      </w:pPr>
    </w:p>
    <w:p w14:paraId="4FFE9C56" w14:textId="77777777" w:rsidR="00153F88" w:rsidRPr="00D07982" w:rsidRDefault="00153F88" w:rsidP="00153F88">
      <w:pPr>
        <w:tabs>
          <w:tab w:val="clear" w:pos="567"/>
        </w:tabs>
        <w:spacing w:line="240" w:lineRule="auto"/>
        <w:rPr>
          <w:snapToGrid/>
          <w:szCs w:val="22"/>
          <w:lang w:val="lt-LT"/>
        </w:rPr>
      </w:pPr>
    </w:p>
    <w:p w14:paraId="75C060FC" w14:textId="77777777" w:rsidR="00153F88" w:rsidRPr="00D07982" w:rsidRDefault="00153F88" w:rsidP="00153F88">
      <w:pPr>
        <w:tabs>
          <w:tab w:val="clear" w:pos="567"/>
        </w:tabs>
        <w:spacing w:line="240" w:lineRule="auto"/>
        <w:rPr>
          <w:snapToGrid/>
          <w:szCs w:val="22"/>
          <w:lang w:val="lt-LT"/>
        </w:rPr>
      </w:pPr>
    </w:p>
    <w:p w14:paraId="7055AA44" w14:textId="77777777" w:rsidR="00153F88" w:rsidRPr="00D07982" w:rsidRDefault="00153F88" w:rsidP="00153F88">
      <w:pPr>
        <w:tabs>
          <w:tab w:val="clear" w:pos="567"/>
        </w:tabs>
        <w:spacing w:line="240" w:lineRule="auto"/>
        <w:rPr>
          <w:snapToGrid/>
          <w:szCs w:val="22"/>
          <w:lang w:val="lt-LT"/>
        </w:rPr>
      </w:pPr>
    </w:p>
    <w:p w14:paraId="2171E353" w14:textId="77777777" w:rsidR="00153F88" w:rsidRPr="00D07982" w:rsidRDefault="00153F88" w:rsidP="00153F88">
      <w:pPr>
        <w:tabs>
          <w:tab w:val="clear" w:pos="567"/>
        </w:tabs>
        <w:spacing w:line="240" w:lineRule="auto"/>
        <w:rPr>
          <w:snapToGrid/>
          <w:szCs w:val="22"/>
          <w:lang w:val="lt-LT"/>
        </w:rPr>
      </w:pPr>
    </w:p>
    <w:p w14:paraId="292A9AEE" w14:textId="77777777" w:rsidR="00153F88" w:rsidRPr="00D07982" w:rsidRDefault="00153F88" w:rsidP="00153F88">
      <w:pPr>
        <w:tabs>
          <w:tab w:val="clear" w:pos="567"/>
        </w:tabs>
        <w:spacing w:line="240" w:lineRule="auto"/>
        <w:rPr>
          <w:snapToGrid/>
          <w:szCs w:val="22"/>
          <w:lang w:val="lt-LT"/>
        </w:rPr>
      </w:pPr>
    </w:p>
    <w:p w14:paraId="628663A4" w14:textId="77777777" w:rsidR="00153F88" w:rsidRPr="00D07982" w:rsidRDefault="00153F88" w:rsidP="00153F88">
      <w:pPr>
        <w:tabs>
          <w:tab w:val="clear" w:pos="567"/>
        </w:tabs>
        <w:spacing w:line="240" w:lineRule="auto"/>
        <w:rPr>
          <w:snapToGrid/>
          <w:szCs w:val="22"/>
          <w:lang w:val="lt-LT"/>
        </w:rPr>
      </w:pPr>
    </w:p>
    <w:p w14:paraId="58A979D8" w14:textId="77777777" w:rsidR="00153F88" w:rsidRPr="00D07982" w:rsidRDefault="00153F88" w:rsidP="00153F88">
      <w:pPr>
        <w:tabs>
          <w:tab w:val="clear" w:pos="567"/>
        </w:tabs>
        <w:spacing w:line="240" w:lineRule="auto"/>
        <w:rPr>
          <w:snapToGrid/>
          <w:szCs w:val="22"/>
          <w:lang w:val="lt-LT"/>
        </w:rPr>
      </w:pPr>
    </w:p>
    <w:p w14:paraId="78B4498D" w14:textId="77777777" w:rsidR="00153F88" w:rsidRPr="00D07982" w:rsidRDefault="00153F88" w:rsidP="00153F88">
      <w:pPr>
        <w:tabs>
          <w:tab w:val="clear" w:pos="567"/>
        </w:tabs>
        <w:spacing w:line="240" w:lineRule="auto"/>
        <w:rPr>
          <w:snapToGrid/>
          <w:szCs w:val="22"/>
          <w:lang w:val="lt-LT"/>
        </w:rPr>
      </w:pPr>
    </w:p>
    <w:p w14:paraId="3776B09E" w14:textId="77777777" w:rsidR="00153F88" w:rsidRPr="00D07982" w:rsidRDefault="00153F88" w:rsidP="00153F88">
      <w:pPr>
        <w:tabs>
          <w:tab w:val="clear" w:pos="567"/>
        </w:tabs>
        <w:spacing w:line="240" w:lineRule="auto"/>
        <w:rPr>
          <w:snapToGrid/>
          <w:szCs w:val="22"/>
          <w:lang w:val="lt-LT"/>
        </w:rPr>
      </w:pPr>
    </w:p>
    <w:p w14:paraId="5F6263C1" w14:textId="77777777" w:rsidR="00153F88" w:rsidRPr="00D07982" w:rsidRDefault="00153F88" w:rsidP="00153F88">
      <w:pPr>
        <w:tabs>
          <w:tab w:val="clear" w:pos="567"/>
        </w:tabs>
        <w:spacing w:line="240" w:lineRule="auto"/>
        <w:rPr>
          <w:snapToGrid/>
          <w:szCs w:val="22"/>
          <w:lang w:val="lt-LT"/>
        </w:rPr>
      </w:pPr>
    </w:p>
    <w:p w14:paraId="5C99D275" w14:textId="77777777" w:rsidR="000A49FA" w:rsidRDefault="000A49FA" w:rsidP="00153F88">
      <w:pPr>
        <w:tabs>
          <w:tab w:val="clear" w:pos="567"/>
        </w:tabs>
        <w:spacing w:line="240" w:lineRule="auto"/>
        <w:jc w:val="center"/>
        <w:outlineLvl w:val="0"/>
        <w:rPr>
          <w:b/>
          <w:snapToGrid/>
          <w:szCs w:val="22"/>
          <w:lang w:val="lt-LT"/>
        </w:rPr>
      </w:pPr>
    </w:p>
    <w:p w14:paraId="142BA933" w14:textId="77777777" w:rsidR="00153F88" w:rsidRPr="00D07982" w:rsidRDefault="00153F88" w:rsidP="00153F88">
      <w:pPr>
        <w:tabs>
          <w:tab w:val="clear" w:pos="567"/>
        </w:tabs>
        <w:spacing w:line="240" w:lineRule="auto"/>
        <w:jc w:val="center"/>
        <w:outlineLvl w:val="0"/>
        <w:rPr>
          <w:b/>
          <w:snapToGrid/>
          <w:szCs w:val="22"/>
          <w:lang w:val="lt-LT"/>
        </w:rPr>
      </w:pPr>
      <w:r w:rsidRPr="00D07982">
        <w:rPr>
          <w:b/>
          <w:snapToGrid/>
          <w:szCs w:val="22"/>
          <w:lang w:val="lt-LT"/>
        </w:rPr>
        <w:t>III PRIEDAS</w:t>
      </w:r>
    </w:p>
    <w:p w14:paraId="6A06C312" w14:textId="77777777" w:rsidR="00153F88" w:rsidRPr="00D07982" w:rsidRDefault="00153F88" w:rsidP="00153F88">
      <w:pPr>
        <w:tabs>
          <w:tab w:val="clear" w:pos="567"/>
        </w:tabs>
        <w:spacing w:line="240" w:lineRule="auto"/>
        <w:jc w:val="center"/>
        <w:rPr>
          <w:b/>
          <w:snapToGrid/>
          <w:szCs w:val="22"/>
          <w:lang w:val="lt-LT"/>
        </w:rPr>
      </w:pPr>
    </w:p>
    <w:p w14:paraId="20767690" w14:textId="77777777" w:rsidR="00153F88" w:rsidRPr="00D07982" w:rsidRDefault="00153F88" w:rsidP="00153F88">
      <w:pPr>
        <w:tabs>
          <w:tab w:val="clear" w:pos="567"/>
        </w:tabs>
        <w:spacing w:line="240" w:lineRule="auto"/>
        <w:jc w:val="center"/>
        <w:outlineLvl w:val="0"/>
        <w:rPr>
          <w:b/>
          <w:snapToGrid/>
          <w:szCs w:val="22"/>
          <w:lang w:val="lt-LT"/>
        </w:rPr>
      </w:pPr>
      <w:r w:rsidRPr="00D07982">
        <w:rPr>
          <w:b/>
          <w:snapToGrid/>
          <w:szCs w:val="22"/>
          <w:lang w:val="lt-LT"/>
        </w:rPr>
        <w:t>ŽENKLINIMAS IR PAKUOTĖS LAPELIS</w:t>
      </w:r>
    </w:p>
    <w:p w14:paraId="7BAF30CD" w14:textId="77777777" w:rsidR="00153F88" w:rsidRPr="00D07982" w:rsidRDefault="00153F88" w:rsidP="00153F88">
      <w:pPr>
        <w:tabs>
          <w:tab w:val="clear" w:pos="567"/>
        </w:tabs>
        <w:spacing w:line="240" w:lineRule="auto"/>
        <w:jc w:val="both"/>
        <w:rPr>
          <w:snapToGrid/>
          <w:szCs w:val="22"/>
          <w:lang w:val="lt-LT" w:eastAsia="x-none"/>
        </w:rPr>
      </w:pPr>
      <w:r w:rsidRPr="00D07982">
        <w:rPr>
          <w:snapToGrid/>
          <w:szCs w:val="22"/>
          <w:lang w:val="lt-LT" w:eastAsia="x-none"/>
        </w:rPr>
        <w:br w:type="page"/>
      </w:r>
    </w:p>
    <w:p w14:paraId="0AF0150C" w14:textId="77777777" w:rsidR="00153F88" w:rsidRPr="00D07982" w:rsidRDefault="00153F88" w:rsidP="00153F88">
      <w:pPr>
        <w:tabs>
          <w:tab w:val="clear" w:pos="567"/>
        </w:tabs>
        <w:spacing w:line="240" w:lineRule="auto"/>
        <w:jc w:val="both"/>
        <w:rPr>
          <w:snapToGrid/>
          <w:szCs w:val="22"/>
          <w:lang w:val="lt-LT" w:eastAsia="x-none"/>
        </w:rPr>
      </w:pPr>
    </w:p>
    <w:p w14:paraId="3764287B" w14:textId="77777777" w:rsidR="00153F88" w:rsidRPr="00D07982" w:rsidRDefault="00153F88" w:rsidP="00153F88">
      <w:pPr>
        <w:tabs>
          <w:tab w:val="clear" w:pos="567"/>
        </w:tabs>
        <w:spacing w:line="240" w:lineRule="auto"/>
        <w:jc w:val="both"/>
        <w:rPr>
          <w:snapToGrid/>
          <w:szCs w:val="22"/>
          <w:lang w:val="lt-LT" w:eastAsia="x-none"/>
        </w:rPr>
      </w:pPr>
    </w:p>
    <w:p w14:paraId="1871B63A" w14:textId="77777777" w:rsidR="00153F88" w:rsidRPr="00D07982" w:rsidRDefault="00153F88" w:rsidP="00153F88">
      <w:pPr>
        <w:tabs>
          <w:tab w:val="clear" w:pos="567"/>
        </w:tabs>
        <w:spacing w:line="240" w:lineRule="auto"/>
        <w:jc w:val="both"/>
        <w:rPr>
          <w:snapToGrid/>
          <w:szCs w:val="22"/>
          <w:lang w:val="lt-LT" w:eastAsia="x-none"/>
        </w:rPr>
      </w:pPr>
    </w:p>
    <w:p w14:paraId="5D6883BE" w14:textId="77777777" w:rsidR="00153F88" w:rsidRPr="00D07982" w:rsidRDefault="00153F88" w:rsidP="00153F88">
      <w:pPr>
        <w:tabs>
          <w:tab w:val="clear" w:pos="567"/>
        </w:tabs>
        <w:spacing w:line="240" w:lineRule="auto"/>
        <w:jc w:val="both"/>
        <w:rPr>
          <w:snapToGrid/>
          <w:szCs w:val="22"/>
          <w:lang w:val="lt-LT" w:eastAsia="x-none"/>
        </w:rPr>
      </w:pPr>
    </w:p>
    <w:p w14:paraId="0D930477" w14:textId="77777777" w:rsidR="00153F88" w:rsidRPr="00D07982" w:rsidRDefault="00153F88" w:rsidP="00153F88">
      <w:pPr>
        <w:tabs>
          <w:tab w:val="clear" w:pos="567"/>
        </w:tabs>
        <w:spacing w:line="240" w:lineRule="auto"/>
        <w:jc w:val="both"/>
        <w:rPr>
          <w:snapToGrid/>
          <w:szCs w:val="22"/>
          <w:lang w:val="lt-LT" w:eastAsia="x-none"/>
        </w:rPr>
      </w:pPr>
    </w:p>
    <w:p w14:paraId="5C1F070C" w14:textId="77777777" w:rsidR="00153F88" w:rsidRPr="00D07982" w:rsidRDefault="00153F88" w:rsidP="00153F88">
      <w:pPr>
        <w:tabs>
          <w:tab w:val="clear" w:pos="567"/>
        </w:tabs>
        <w:spacing w:line="240" w:lineRule="auto"/>
        <w:jc w:val="both"/>
        <w:rPr>
          <w:snapToGrid/>
          <w:szCs w:val="22"/>
          <w:lang w:val="lt-LT" w:eastAsia="x-none"/>
        </w:rPr>
      </w:pPr>
    </w:p>
    <w:p w14:paraId="2D5E2B95" w14:textId="77777777" w:rsidR="00153F88" w:rsidRPr="00D07982" w:rsidRDefault="00153F88" w:rsidP="00153F88">
      <w:pPr>
        <w:tabs>
          <w:tab w:val="clear" w:pos="567"/>
        </w:tabs>
        <w:spacing w:line="240" w:lineRule="auto"/>
        <w:jc w:val="both"/>
        <w:rPr>
          <w:snapToGrid/>
          <w:szCs w:val="22"/>
          <w:lang w:val="lt-LT" w:eastAsia="x-none"/>
        </w:rPr>
      </w:pPr>
    </w:p>
    <w:p w14:paraId="10BAACE7" w14:textId="77777777" w:rsidR="00153F88" w:rsidRPr="00D07982" w:rsidRDefault="00153F88" w:rsidP="00153F88">
      <w:pPr>
        <w:tabs>
          <w:tab w:val="clear" w:pos="567"/>
        </w:tabs>
        <w:spacing w:line="240" w:lineRule="auto"/>
        <w:jc w:val="both"/>
        <w:rPr>
          <w:snapToGrid/>
          <w:szCs w:val="22"/>
          <w:lang w:val="lt-LT" w:eastAsia="x-none"/>
        </w:rPr>
      </w:pPr>
    </w:p>
    <w:p w14:paraId="6487CF1D" w14:textId="77777777" w:rsidR="00153F88" w:rsidRPr="00D07982" w:rsidRDefault="00153F88" w:rsidP="00153F88">
      <w:pPr>
        <w:tabs>
          <w:tab w:val="clear" w:pos="567"/>
        </w:tabs>
        <w:spacing w:line="240" w:lineRule="auto"/>
        <w:jc w:val="both"/>
        <w:rPr>
          <w:snapToGrid/>
          <w:szCs w:val="22"/>
          <w:lang w:val="lt-LT" w:eastAsia="x-none"/>
        </w:rPr>
      </w:pPr>
    </w:p>
    <w:p w14:paraId="49218A63" w14:textId="77777777" w:rsidR="00153F88" w:rsidRPr="00D07982" w:rsidRDefault="00153F88" w:rsidP="00153F88">
      <w:pPr>
        <w:tabs>
          <w:tab w:val="clear" w:pos="567"/>
        </w:tabs>
        <w:spacing w:line="240" w:lineRule="auto"/>
        <w:jc w:val="both"/>
        <w:rPr>
          <w:snapToGrid/>
          <w:szCs w:val="22"/>
          <w:lang w:val="lt-LT" w:eastAsia="x-none"/>
        </w:rPr>
      </w:pPr>
    </w:p>
    <w:p w14:paraId="26C6E5A9" w14:textId="77777777" w:rsidR="00153F88" w:rsidRPr="00D07982" w:rsidRDefault="00153F88" w:rsidP="00153F88">
      <w:pPr>
        <w:tabs>
          <w:tab w:val="clear" w:pos="567"/>
        </w:tabs>
        <w:spacing w:line="240" w:lineRule="auto"/>
        <w:jc w:val="both"/>
        <w:rPr>
          <w:snapToGrid/>
          <w:szCs w:val="22"/>
          <w:lang w:val="lt-LT" w:eastAsia="x-none"/>
        </w:rPr>
      </w:pPr>
    </w:p>
    <w:p w14:paraId="37655B3D" w14:textId="77777777" w:rsidR="00153F88" w:rsidRPr="00D07982" w:rsidRDefault="00153F88" w:rsidP="00153F88">
      <w:pPr>
        <w:tabs>
          <w:tab w:val="clear" w:pos="567"/>
        </w:tabs>
        <w:spacing w:line="240" w:lineRule="auto"/>
        <w:jc w:val="both"/>
        <w:rPr>
          <w:snapToGrid/>
          <w:szCs w:val="22"/>
          <w:lang w:val="lt-LT" w:eastAsia="x-none"/>
        </w:rPr>
      </w:pPr>
    </w:p>
    <w:p w14:paraId="4669FAA4" w14:textId="77777777" w:rsidR="00153F88" w:rsidRPr="00D07982" w:rsidRDefault="00153F88" w:rsidP="00153F88">
      <w:pPr>
        <w:tabs>
          <w:tab w:val="clear" w:pos="567"/>
        </w:tabs>
        <w:spacing w:line="240" w:lineRule="auto"/>
        <w:jc w:val="both"/>
        <w:rPr>
          <w:snapToGrid/>
          <w:szCs w:val="22"/>
          <w:lang w:val="lt-LT" w:eastAsia="x-none"/>
        </w:rPr>
      </w:pPr>
    </w:p>
    <w:p w14:paraId="6AC14A5B" w14:textId="77777777" w:rsidR="00153F88" w:rsidRPr="00D07982" w:rsidRDefault="00153F88" w:rsidP="00153F88">
      <w:pPr>
        <w:tabs>
          <w:tab w:val="clear" w:pos="567"/>
        </w:tabs>
        <w:spacing w:line="240" w:lineRule="auto"/>
        <w:jc w:val="both"/>
        <w:rPr>
          <w:snapToGrid/>
          <w:szCs w:val="22"/>
          <w:lang w:val="lt-LT" w:eastAsia="x-none"/>
        </w:rPr>
      </w:pPr>
    </w:p>
    <w:p w14:paraId="144E6AAA" w14:textId="77777777" w:rsidR="00153F88" w:rsidRPr="00D07982" w:rsidRDefault="00153F88" w:rsidP="00153F88">
      <w:pPr>
        <w:tabs>
          <w:tab w:val="clear" w:pos="567"/>
        </w:tabs>
        <w:spacing w:line="240" w:lineRule="auto"/>
        <w:jc w:val="both"/>
        <w:rPr>
          <w:snapToGrid/>
          <w:szCs w:val="22"/>
          <w:lang w:val="lt-LT" w:eastAsia="x-none"/>
        </w:rPr>
      </w:pPr>
    </w:p>
    <w:p w14:paraId="1F5EBAED" w14:textId="77777777" w:rsidR="00153F88" w:rsidRPr="00D07982" w:rsidRDefault="00153F88" w:rsidP="00153F88">
      <w:pPr>
        <w:tabs>
          <w:tab w:val="clear" w:pos="567"/>
        </w:tabs>
        <w:spacing w:line="240" w:lineRule="auto"/>
        <w:jc w:val="both"/>
        <w:rPr>
          <w:snapToGrid/>
          <w:szCs w:val="22"/>
          <w:lang w:val="lt-LT" w:eastAsia="x-none"/>
        </w:rPr>
      </w:pPr>
    </w:p>
    <w:p w14:paraId="1035CE4C" w14:textId="77777777" w:rsidR="00153F88" w:rsidRPr="00D07982" w:rsidRDefault="00153F88" w:rsidP="00153F88">
      <w:pPr>
        <w:tabs>
          <w:tab w:val="clear" w:pos="567"/>
        </w:tabs>
        <w:spacing w:line="240" w:lineRule="auto"/>
        <w:jc w:val="both"/>
        <w:rPr>
          <w:snapToGrid/>
          <w:szCs w:val="22"/>
          <w:lang w:val="lt-LT" w:eastAsia="x-none"/>
        </w:rPr>
      </w:pPr>
    </w:p>
    <w:p w14:paraId="7B37F5EC" w14:textId="77777777" w:rsidR="00153F88" w:rsidRPr="00D07982" w:rsidRDefault="00153F88" w:rsidP="00153F88">
      <w:pPr>
        <w:tabs>
          <w:tab w:val="clear" w:pos="567"/>
        </w:tabs>
        <w:spacing w:line="240" w:lineRule="auto"/>
        <w:jc w:val="both"/>
        <w:rPr>
          <w:snapToGrid/>
          <w:szCs w:val="22"/>
          <w:lang w:val="lt-LT" w:eastAsia="x-none"/>
        </w:rPr>
      </w:pPr>
    </w:p>
    <w:p w14:paraId="2CE26768" w14:textId="77777777" w:rsidR="00153F88" w:rsidRPr="00D07982" w:rsidRDefault="00153F88" w:rsidP="00153F88">
      <w:pPr>
        <w:tabs>
          <w:tab w:val="clear" w:pos="567"/>
        </w:tabs>
        <w:spacing w:line="240" w:lineRule="auto"/>
        <w:jc w:val="both"/>
        <w:rPr>
          <w:snapToGrid/>
          <w:szCs w:val="22"/>
          <w:lang w:val="lt-LT" w:eastAsia="x-none"/>
        </w:rPr>
      </w:pPr>
    </w:p>
    <w:p w14:paraId="04A5C040" w14:textId="77777777" w:rsidR="00153F88" w:rsidRPr="00D07982" w:rsidRDefault="00153F88" w:rsidP="00153F88">
      <w:pPr>
        <w:tabs>
          <w:tab w:val="clear" w:pos="567"/>
        </w:tabs>
        <w:spacing w:line="240" w:lineRule="auto"/>
        <w:jc w:val="both"/>
        <w:rPr>
          <w:snapToGrid/>
          <w:szCs w:val="22"/>
          <w:lang w:val="lt-LT" w:eastAsia="x-none"/>
        </w:rPr>
      </w:pPr>
    </w:p>
    <w:p w14:paraId="65CD04F4" w14:textId="77777777" w:rsidR="00153F88" w:rsidRPr="00D07982" w:rsidRDefault="00153F88" w:rsidP="00153F88">
      <w:pPr>
        <w:tabs>
          <w:tab w:val="clear" w:pos="567"/>
        </w:tabs>
        <w:spacing w:line="240" w:lineRule="auto"/>
        <w:jc w:val="both"/>
        <w:rPr>
          <w:snapToGrid/>
          <w:szCs w:val="22"/>
          <w:lang w:val="lt-LT" w:eastAsia="x-none"/>
        </w:rPr>
      </w:pPr>
    </w:p>
    <w:p w14:paraId="0543FD34" w14:textId="77777777" w:rsidR="00153F88" w:rsidRPr="00D07982" w:rsidRDefault="00153F88" w:rsidP="00153F88">
      <w:pPr>
        <w:tabs>
          <w:tab w:val="clear" w:pos="567"/>
        </w:tabs>
        <w:spacing w:line="240" w:lineRule="auto"/>
        <w:jc w:val="both"/>
        <w:rPr>
          <w:snapToGrid/>
          <w:szCs w:val="22"/>
          <w:lang w:val="lt-LT" w:eastAsia="x-none"/>
        </w:rPr>
      </w:pPr>
    </w:p>
    <w:p w14:paraId="1C557156" w14:textId="77777777" w:rsidR="000A49FA" w:rsidRDefault="000A49FA" w:rsidP="00153F88">
      <w:pPr>
        <w:tabs>
          <w:tab w:val="clear" w:pos="567"/>
        </w:tabs>
        <w:spacing w:before="240" w:after="60" w:line="240" w:lineRule="auto"/>
        <w:jc w:val="center"/>
        <w:outlineLvl w:val="0"/>
        <w:rPr>
          <w:b/>
          <w:bCs/>
          <w:snapToGrid/>
          <w:kern w:val="28"/>
          <w:szCs w:val="22"/>
          <w:lang w:val="lt-LT" w:eastAsia="x-none"/>
        </w:rPr>
      </w:pPr>
    </w:p>
    <w:p w14:paraId="14E9A19F" w14:textId="77777777" w:rsidR="00153F88" w:rsidRPr="00D07982" w:rsidRDefault="00153F88" w:rsidP="00153F88">
      <w:pPr>
        <w:tabs>
          <w:tab w:val="clear" w:pos="567"/>
        </w:tabs>
        <w:spacing w:before="240" w:after="60" w:line="240" w:lineRule="auto"/>
        <w:jc w:val="center"/>
        <w:outlineLvl w:val="0"/>
        <w:rPr>
          <w:b/>
          <w:bCs/>
          <w:snapToGrid/>
          <w:kern w:val="28"/>
          <w:szCs w:val="22"/>
          <w:lang w:val="lt-LT" w:eastAsia="x-none"/>
        </w:rPr>
      </w:pPr>
      <w:r w:rsidRPr="00D07982">
        <w:rPr>
          <w:b/>
          <w:bCs/>
          <w:snapToGrid/>
          <w:kern w:val="28"/>
          <w:szCs w:val="22"/>
          <w:lang w:val="lt-LT" w:eastAsia="x-none"/>
        </w:rPr>
        <w:t>A. ŽENKLINIMAS</w:t>
      </w:r>
    </w:p>
    <w:p w14:paraId="61EA1F23" w14:textId="77777777" w:rsidR="00153F88" w:rsidRPr="00D07982" w:rsidRDefault="00153F88" w:rsidP="00153F88">
      <w:pPr>
        <w:pBdr>
          <w:top w:val="single" w:sz="4" w:space="1" w:color="auto"/>
          <w:left w:val="single" w:sz="4" w:space="4" w:color="auto"/>
          <w:bottom w:val="single" w:sz="4" w:space="1" w:color="auto"/>
          <w:right w:val="single" w:sz="4" w:space="4" w:color="auto"/>
        </w:pBdr>
        <w:tabs>
          <w:tab w:val="clear" w:pos="567"/>
        </w:tabs>
        <w:spacing w:line="240" w:lineRule="auto"/>
        <w:jc w:val="both"/>
        <w:outlineLvl w:val="0"/>
        <w:rPr>
          <w:b/>
          <w:snapToGrid/>
          <w:szCs w:val="22"/>
          <w:lang w:val="lt-LT" w:eastAsia="x-none"/>
        </w:rPr>
      </w:pPr>
      <w:r w:rsidRPr="00D07982">
        <w:rPr>
          <w:snapToGrid/>
          <w:szCs w:val="22"/>
          <w:lang w:val="lt-LT" w:eastAsia="x-none"/>
        </w:rPr>
        <w:br w:type="page"/>
      </w:r>
      <w:r w:rsidRPr="00D07982">
        <w:rPr>
          <w:b/>
          <w:snapToGrid/>
          <w:szCs w:val="22"/>
          <w:lang w:val="lt-LT" w:eastAsia="x-none"/>
        </w:rPr>
        <w:lastRenderedPageBreak/>
        <w:t xml:space="preserve">INFORMACIJA ANT IŠORINĖS PAKUOTĖS </w:t>
      </w:r>
    </w:p>
    <w:p w14:paraId="6DB95B67" w14:textId="77777777" w:rsidR="00153F88" w:rsidRPr="00D07982" w:rsidRDefault="00153F88" w:rsidP="00153F88">
      <w:pPr>
        <w:pBdr>
          <w:top w:val="single" w:sz="4" w:space="1" w:color="auto"/>
          <w:left w:val="single" w:sz="4" w:space="4" w:color="auto"/>
          <w:bottom w:val="single" w:sz="4" w:space="1" w:color="auto"/>
          <w:right w:val="single" w:sz="4" w:space="4" w:color="auto"/>
        </w:pBdr>
        <w:tabs>
          <w:tab w:val="clear" w:pos="567"/>
        </w:tabs>
        <w:spacing w:line="240" w:lineRule="auto"/>
        <w:jc w:val="both"/>
        <w:outlineLvl w:val="0"/>
        <w:rPr>
          <w:snapToGrid/>
          <w:szCs w:val="22"/>
          <w:lang w:val="lt-LT" w:eastAsia="x-none"/>
        </w:rPr>
      </w:pPr>
      <w:r w:rsidRPr="00D07982">
        <w:rPr>
          <w:snapToGrid/>
          <w:szCs w:val="22"/>
          <w:lang w:val="lt-LT" w:eastAsia="x-none"/>
        </w:rPr>
        <w:t>KARTONO DĖŽUTĖ</w:t>
      </w:r>
    </w:p>
    <w:p w14:paraId="7AF46883" w14:textId="77777777" w:rsidR="00153F88" w:rsidRPr="00D07982" w:rsidRDefault="00153F88" w:rsidP="00153F88">
      <w:pPr>
        <w:tabs>
          <w:tab w:val="clear" w:pos="567"/>
        </w:tabs>
        <w:spacing w:line="240" w:lineRule="auto"/>
        <w:jc w:val="both"/>
        <w:rPr>
          <w:snapToGrid/>
          <w:szCs w:val="22"/>
          <w:lang w:val="lt-LT" w:eastAsia="x-none"/>
        </w:rPr>
      </w:pPr>
    </w:p>
    <w:p w14:paraId="0D5A7197" w14:textId="77777777" w:rsidR="00153F88" w:rsidRPr="00D07982" w:rsidRDefault="00153F88" w:rsidP="00153F88">
      <w:pPr>
        <w:tabs>
          <w:tab w:val="clear" w:pos="567"/>
        </w:tabs>
        <w:spacing w:line="240" w:lineRule="auto"/>
        <w:jc w:val="both"/>
        <w:rPr>
          <w:snapToGrid/>
          <w:szCs w:val="22"/>
          <w:lang w:val="lt-LT" w:eastAsia="x-none"/>
        </w:rPr>
      </w:pPr>
    </w:p>
    <w:p w14:paraId="61C4550B" w14:textId="77777777" w:rsidR="00153F88" w:rsidRPr="00D07982" w:rsidRDefault="00153F88" w:rsidP="00153F88">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b/>
          <w:snapToGrid/>
          <w:szCs w:val="22"/>
          <w:lang w:val="lt-LT" w:eastAsia="x-none"/>
        </w:rPr>
      </w:pPr>
      <w:r w:rsidRPr="00D07982">
        <w:rPr>
          <w:b/>
          <w:snapToGrid/>
          <w:szCs w:val="22"/>
          <w:lang w:val="lt-LT" w:eastAsia="x-none"/>
        </w:rPr>
        <w:t>1.</w:t>
      </w:r>
      <w:r w:rsidRPr="00D07982">
        <w:rPr>
          <w:b/>
          <w:snapToGrid/>
          <w:szCs w:val="22"/>
          <w:lang w:val="lt-LT" w:eastAsia="x-none"/>
        </w:rPr>
        <w:tab/>
        <w:t>VAISTINIO PREPARATO PAVADINIMAS</w:t>
      </w:r>
    </w:p>
    <w:p w14:paraId="43FF60C3" w14:textId="77777777" w:rsidR="00153F88" w:rsidRPr="00D07982" w:rsidRDefault="00153F88" w:rsidP="00153F88">
      <w:pPr>
        <w:tabs>
          <w:tab w:val="clear" w:pos="567"/>
        </w:tabs>
        <w:spacing w:line="240" w:lineRule="auto"/>
        <w:jc w:val="both"/>
        <w:rPr>
          <w:snapToGrid/>
          <w:szCs w:val="22"/>
          <w:lang w:val="lt-LT" w:eastAsia="x-none"/>
        </w:rPr>
      </w:pPr>
    </w:p>
    <w:p w14:paraId="372FE38B" w14:textId="77777777" w:rsidR="00153F88" w:rsidRPr="00D07982" w:rsidRDefault="00153F88" w:rsidP="00153F88">
      <w:pPr>
        <w:tabs>
          <w:tab w:val="clear" w:pos="567"/>
        </w:tabs>
        <w:spacing w:line="240" w:lineRule="auto"/>
        <w:jc w:val="both"/>
        <w:outlineLvl w:val="0"/>
        <w:rPr>
          <w:snapToGrid/>
          <w:szCs w:val="22"/>
          <w:lang w:val="lt-LT" w:eastAsia="x-none"/>
        </w:rPr>
      </w:pPr>
      <w:r w:rsidRPr="00D07982">
        <w:rPr>
          <w:snapToGrid/>
          <w:szCs w:val="22"/>
          <w:lang w:val="lt-LT" w:eastAsia="x-none"/>
        </w:rPr>
        <w:t>ACCUPRO 5 mg plėvele dengtos tabletės</w:t>
      </w:r>
    </w:p>
    <w:p w14:paraId="43392902" w14:textId="1F086851" w:rsidR="00153F88" w:rsidRPr="00D07982" w:rsidRDefault="00C3454A" w:rsidP="00153F88">
      <w:pPr>
        <w:tabs>
          <w:tab w:val="clear" w:pos="567"/>
        </w:tabs>
        <w:spacing w:line="240" w:lineRule="auto"/>
        <w:jc w:val="both"/>
        <w:rPr>
          <w:snapToGrid/>
          <w:szCs w:val="22"/>
          <w:lang w:val="lt-LT" w:eastAsia="x-none"/>
        </w:rPr>
      </w:pPr>
      <w:proofErr w:type="spellStart"/>
      <w:r>
        <w:rPr>
          <w:snapToGrid/>
          <w:szCs w:val="22"/>
          <w:lang w:val="lt-LT" w:eastAsia="x-none"/>
        </w:rPr>
        <w:t>k</w:t>
      </w:r>
      <w:r w:rsidR="00153F88" w:rsidRPr="00D07982">
        <w:rPr>
          <w:snapToGrid/>
          <w:szCs w:val="22"/>
          <w:lang w:val="lt-LT" w:eastAsia="x-none"/>
        </w:rPr>
        <w:t>vinaprilis</w:t>
      </w:r>
      <w:proofErr w:type="spellEnd"/>
    </w:p>
    <w:p w14:paraId="02E6FF95" w14:textId="77777777" w:rsidR="00153F88" w:rsidRPr="00D07982" w:rsidRDefault="00153F88" w:rsidP="00153F88">
      <w:pPr>
        <w:tabs>
          <w:tab w:val="clear" w:pos="567"/>
        </w:tabs>
        <w:spacing w:line="240" w:lineRule="auto"/>
        <w:jc w:val="both"/>
        <w:rPr>
          <w:snapToGrid/>
          <w:szCs w:val="22"/>
          <w:lang w:val="lt-LT" w:eastAsia="x-none"/>
        </w:rPr>
      </w:pPr>
    </w:p>
    <w:p w14:paraId="72E7A009" w14:textId="77777777" w:rsidR="00153F88" w:rsidRPr="00D07982" w:rsidRDefault="00153F88" w:rsidP="00153F88">
      <w:pPr>
        <w:tabs>
          <w:tab w:val="clear" w:pos="567"/>
        </w:tabs>
        <w:spacing w:line="240" w:lineRule="auto"/>
        <w:jc w:val="both"/>
        <w:rPr>
          <w:snapToGrid/>
          <w:szCs w:val="22"/>
          <w:lang w:val="lt-LT" w:eastAsia="x-none"/>
        </w:rPr>
      </w:pPr>
    </w:p>
    <w:p w14:paraId="3AF38038" w14:textId="77777777" w:rsidR="00153F88" w:rsidRPr="00D07982" w:rsidRDefault="00153F88" w:rsidP="00153F88">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b/>
          <w:snapToGrid/>
          <w:szCs w:val="22"/>
          <w:lang w:val="lt-LT" w:eastAsia="x-none"/>
        </w:rPr>
      </w:pPr>
      <w:r w:rsidRPr="00D07982">
        <w:rPr>
          <w:b/>
          <w:snapToGrid/>
          <w:szCs w:val="22"/>
          <w:lang w:val="lt-LT" w:eastAsia="x-none"/>
        </w:rPr>
        <w:t>2.</w:t>
      </w:r>
      <w:r w:rsidRPr="00D07982">
        <w:rPr>
          <w:b/>
          <w:snapToGrid/>
          <w:szCs w:val="22"/>
          <w:lang w:val="lt-LT" w:eastAsia="x-none"/>
        </w:rPr>
        <w:tab/>
        <w:t xml:space="preserve">VEIKLIOJI MEDŽIAGA IR JOS KIEKIS </w:t>
      </w:r>
    </w:p>
    <w:p w14:paraId="2A8AB3FF" w14:textId="77777777" w:rsidR="00153F88" w:rsidRPr="00D07982" w:rsidRDefault="00153F88" w:rsidP="00153F88">
      <w:pPr>
        <w:tabs>
          <w:tab w:val="clear" w:pos="567"/>
        </w:tabs>
        <w:spacing w:line="240" w:lineRule="auto"/>
        <w:jc w:val="both"/>
        <w:rPr>
          <w:snapToGrid/>
          <w:szCs w:val="22"/>
          <w:lang w:val="lt-LT" w:eastAsia="x-none"/>
        </w:rPr>
      </w:pPr>
    </w:p>
    <w:p w14:paraId="2627F456" w14:textId="77777777" w:rsidR="00153F88" w:rsidRPr="00D07982" w:rsidRDefault="00153F88" w:rsidP="00153F88">
      <w:pPr>
        <w:tabs>
          <w:tab w:val="clear" w:pos="567"/>
        </w:tabs>
        <w:spacing w:line="240" w:lineRule="auto"/>
        <w:jc w:val="both"/>
        <w:outlineLvl w:val="0"/>
        <w:rPr>
          <w:snapToGrid/>
          <w:szCs w:val="22"/>
          <w:lang w:val="lt-LT" w:eastAsia="x-none"/>
        </w:rPr>
      </w:pPr>
      <w:r w:rsidRPr="00D07982">
        <w:rPr>
          <w:snapToGrid/>
          <w:szCs w:val="22"/>
          <w:lang w:val="lt-LT" w:eastAsia="x-none"/>
        </w:rPr>
        <w:t xml:space="preserve">Vienoje tabletėje yra 5 mg </w:t>
      </w:r>
      <w:proofErr w:type="spellStart"/>
      <w:r w:rsidRPr="00D07982">
        <w:rPr>
          <w:snapToGrid/>
          <w:szCs w:val="22"/>
          <w:lang w:val="lt-LT" w:eastAsia="x-none"/>
        </w:rPr>
        <w:t>kvinaprilio</w:t>
      </w:r>
      <w:proofErr w:type="spellEnd"/>
      <w:r w:rsidRPr="00D07982">
        <w:rPr>
          <w:snapToGrid/>
          <w:szCs w:val="22"/>
          <w:lang w:val="lt-LT" w:eastAsia="x-none"/>
        </w:rPr>
        <w:t xml:space="preserve"> (</w:t>
      </w:r>
      <w:proofErr w:type="spellStart"/>
      <w:r w:rsidRPr="00D07982">
        <w:rPr>
          <w:snapToGrid/>
          <w:szCs w:val="22"/>
          <w:lang w:val="lt-LT" w:eastAsia="x-none"/>
        </w:rPr>
        <w:t>kvinaprilio</w:t>
      </w:r>
      <w:proofErr w:type="spellEnd"/>
      <w:r w:rsidRPr="00D07982">
        <w:rPr>
          <w:snapToGrid/>
          <w:szCs w:val="22"/>
          <w:lang w:val="lt-LT" w:eastAsia="x-none"/>
        </w:rPr>
        <w:t xml:space="preserve"> hidrochlorido pavidalu).</w:t>
      </w:r>
    </w:p>
    <w:p w14:paraId="65D551A5" w14:textId="77777777" w:rsidR="00153F88" w:rsidRPr="00D07982" w:rsidRDefault="00153F88" w:rsidP="00153F88">
      <w:pPr>
        <w:tabs>
          <w:tab w:val="clear" w:pos="567"/>
        </w:tabs>
        <w:spacing w:line="240" w:lineRule="auto"/>
        <w:jc w:val="both"/>
        <w:rPr>
          <w:snapToGrid/>
          <w:szCs w:val="22"/>
          <w:lang w:val="lt-LT" w:eastAsia="x-none"/>
        </w:rPr>
      </w:pPr>
    </w:p>
    <w:p w14:paraId="43AA0EF1" w14:textId="77777777" w:rsidR="00153F88" w:rsidRPr="00D07982" w:rsidRDefault="00153F88" w:rsidP="00153F88">
      <w:pPr>
        <w:tabs>
          <w:tab w:val="clear" w:pos="567"/>
        </w:tabs>
        <w:spacing w:line="240" w:lineRule="auto"/>
        <w:jc w:val="both"/>
        <w:rPr>
          <w:snapToGrid/>
          <w:szCs w:val="22"/>
          <w:lang w:val="lt-LT" w:eastAsia="x-none"/>
        </w:rPr>
      </w:pPr>
    </w:p>
    <w:p w14:paraId="6E0C11E2" w14:textId="77777777" w:rsidR="00153F88" w:rsidRPr="00D07982" w:rsidRDefault="00153F88" w:rsidP="00153F88">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b/>
          <w:snapToGrid/>
          <w:szCs w:val="22"/>
          <w:lang w:val="lt-LT" w:eastAsia="x-none"/>
        </w:rPr>
      </w:pPr>
      <w:r w:rsidRPr="00D07982">
        <w:rPr>
          <w:b/>
          <w:snapToGrid/>
          <w:szCs w:val="22"/>
          <w:lang w:val="lt-LT" w:eastAsia="x-none"/>
        </w:rPr>
        <w:t>3.</w:t>
      </w:r>
      <w:r w:rsidRPr="00D07982">
        <w:rPr>
          <w:b/>
          <w:snapToGrid/>
          <w:szCs w:val="22"/>
          <w:lang w:val="lt-LT" w:eastAsia="x-none"/>
        </w:rPr>
        <w:tab/>
        <w:t>PAGALBINIŲ MEDŽIAGŲ SĄRAŠAS</w:t>
      </w:r>
    </w:p>
    <w:p w14:paraId="6016FF3D" w14:textId="77777777" w:rsidR="00153F88" w:rsidRPr="00D07982" w:rsidRDefault="00153F88" w:rsidP="00153F88">
      <w:pPr>
        <w:tabs>
          <w:tab w:val="clear" w:pos="567"/>
        </w:tabs>
        <w:spacing w:line="240" w:lineRule="auto"/>
        <w:jc w:val="both"/>
        <w:rPr>
          <w:b/>
          <w:snapToGrid/>
          <w:szCs w:val="22"/>
          <w:lang w:val="lt-LT" w:eastAsia="x-none"/>
        </w:rPr>
      </w:pPr>
    </w:p>
    <w:p w14:paraId="6D4AB5FA" w14:textId="77777777" w:rsidR="00153F88" w:rsidRPr="00D07982" w:rsidRDefault="00153F88" w:rsidP="00153F88">
      <w:pPr>
        <w:tabs>
          <w:tab w:val="clear" w:pos="567"/>
        </w:tabs>
        <w:spacing w:line="240" w:lineRule="auto"/>
        <w:jc w:val="both"/>
        <w:outlineLvl w:val="0"/>
        <w:rPr>
          <w:snapToGrid/>
          <w:szCs w:val="22"/>
          <w:lang w:val="lt-LT" w:eastAsia="x-none"/>
        </w:rPr>
      </w:pPr>
      <w:r w:rsidRPr="00D07982">
        <w:rPr>
          <w:snapToGrid/>
          <w:szCs w:val="22"/>
          <w:lang w:val="lt-LT" w:eastAsia="x-none"/>
        </w:rPr>
        <w:t>Sudėtyje yra laktozės.</w:t>
      </w:r>
    </w:p>
    <w:p w14:paraId="66342A75" w14:textId="77777777" w:rsidR="00153F88" w:rsidRPr="00D07982" w:rsidRDefault="00153F88" w:rsidP="00153F88">
      <w:pPr>
        <w:tabs>
          <w:tab w:val="clear" w:pos="567"/>
        </w:tabs>
        <w:spacing w:line="240" w:lineRule="auto"/>
        <w:jc w:val="both"/>
        <w:rPr>
          <w:b/>
          <w:snapToGrid/>
          <w:szCs w:val="22"/>
          <w:lang w:val="lt-LT" w:eastAsia="x-none"/>
        </w:rPr>
      </w:pPr>
    </w:p>
    <w:p w14:paraId="7A4DC768" w14:textId="77777777" w:rsidR="00153F88" w:rsidRPr="00D07982" w:rsidRDefault="00153F88" w:rsidP="00153F88">
      <w:pPr>
        <w:tabs>
          <w:tab w:val="clear" w:pos="567"/>
        </w:tabs>
        <w:spacing w:line="240" w:lineRule="auto"/>
        <w:jc w:val="both"/>
        <w:rPr>
          <w:snapToGrid/>
          <w:szCs w:val="22"/>
          <w:lang w:val="lt-LT" w:eastAsia="x-none"/>
        </w:rPr>
      </w:pPr>
    </w:p>
    <w:p w14:paraId="14E7D91E" w14:textId="77777777" w:rsidR="00153F88" w:rsidRPr="00D07982" w:rsidRDefault="00153F88" w:rsidP="00153F88">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b/>
          <w:snapToGrid/>
          <w:szCs w:val="22"/>
          <w:lang w:val="lt-LT" w:eastAsia="x-none"/>
        </w:rPr>
      </w:pPr>
      <w:r w:rsidRPr="00D07982">
        <w:rPr>
          <w:b/>
          <w:snapToGrid/>
          <w:szCs w:val="22"/>
          <w:lang w:val="lt-LT" w:eastAsia="x-none"/>
        </w:rPr>
        <w:t>4.</w:t>
      </w:r>
      <w:r w:rsidRPr="00D07982">
        <w:rPr>
          <w:b/>
          <w:snapToGrid/>
          <w:szCs w:val="22"/>
          <w:lang w:val="lt-LT" w:eastAsia="x-none"/>
        </w:rPr>
        <w:tab/>
        <w:t>FARMACINĖ FORMA IR KIEKIS PAKUOTĖJE</w:t>
      </w:r>
    </w:p>
    <w:p w14:paraId="1D8122F3" w14:textId="77777777" w:rsidR="00153F88" w:rsidRPr="00D07982" w:rsidRDefault="00153F88" w:rsidP="00153F88">
      <w:pPr>
        <w:tabs>
          <w:tab w:val="clear" w:pos="567"/>
        </w:tabs>
        <w:spacing w:line="240" w:lineRule="auto"/>
        <w:jc w:val="both"/>
        <w:rPr>
          <w:snapToGrid/>
          <w:szCs w:val="22"/>
          <w:lang w:val="lt-LT" w:eastAsia="x-none"/>
        </w:rPr>
      </w:pPr>
    </w:p>
    <w:p w14:paraId="7E268FF4" w14:textId="77777777" w:rsidR="00153F88" w:rsidRPr="00D07982" w:rsidRDefault="00153F88" w:rsidP="00153F88">
      <w:pPr>
        <w:tabs>
          <w:tab w:val="clear" w:pos="567"/>
        </w:tabs>
        <w:spacing w:line="240" w:lineRule="auto"/>
        <w:jc w:val="both"/>
        <w:rPr>
          <w:snapToGrid/>
          <w:szCs w:val="22"/>
          <w:lang w:val="lt-LT" w:eastAsia="x-none"/>
        </w:rPr>
      </w:pPr>
      <w:r w:rsidRPr="00D07982">
        <w:rPr>
          <w:snapToGrid/>
          <w:szCs w:val="22"/>
          <w:lang w:val="lt-LT" w:eastAsia="x-none"/>
        </w:rPr>
        <w:t>30 plėvele dengtų tablečių</w:t>
      </w:r>
    </w:p>
    <w:p w14:paraId="286D6F04" w14:textId="77777777" w:rsidR="00153F88" w:rsidRPr="00D07982" w:rsidRDefault="00153F88" w:rsidP="00153F88">
      <w:pPr>
        <w:tabs>
          <w:tab w:val="clear" w:pos="567"/>
        </w:tabs>
        <w:spacing w:line="240" w:lineRule="auto"/>
        <w:jc w:val="both"/>
        <w:rPr>
          <w:snapToGrid/>
          <w:szCs w:val="22"/>
          <w:lang w:val="lt-LT" w:eastAsia="x-none"/>
        </w:rPr>
      </w:pPr>
    </w:p>
    <w:p w14:paraId="0948AB2C" w14:textId="77777777" w:rsidR="00153F88" w:rsidRPr="00D07982" w:rsidRDefault="00153F88" w:rsidP="00153F88">
      <w:pPr>
        <w:tabs>
          <w:tab w:val="clear" w:pos="567"/>
        </w:tabs>
        <w:spacing w:line="240" w:lineRule="auto"/>
        <w:jc w:val="both"/>
        <w:rPr>
          <w:snapToGrid/>
          <w:szCs w:val="22"/>
          <w:lang w:val="lt-LT" w:eastAsia="x-none"/>
        </w:rPr>
      </w:pPr>
    </w:p>
    <w:p w14:paraId="43DB6BBC" w14:textId="77777777" w:rsidR="00153F88" w:rsidRPr="00D07982" w:rsidRDefault="00153F88" w:rsidP="00153F88">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b/>
          <w:snapToGrid/>
          <w:szCs w:val="22"/>
          <w:lang w:val="lt-LT" w:eastAsia="x-none"/>
        </w:rPr>
      </w:pPr>
      <w:r w:rsidRPr="00D07982">
        <w:rPr>
          <w:b/>
          <w:snapToGrid/>
          <w:szCs w:val="22"/>
          <w:lang w:val="lt-LT" w:eastAsia="x-none"/>
        </w:rPr>
        <w:t>5.</w:t>
      </w:r>
      <w:r w:rsidRPr="00D07982">
        <w:rPr>
          <w:b/>
          <w:snapToGrid/>
          <w:szCs w:val="22"/>
          <w:lang w:val="lt-LT" w:eastAsia="x-none"/>
        </w:rPr>
        <w:tab/>
        <w:t>VARTOJIMO METODAS IR BŪDAS (-AI)</w:t>
      </w:r>
    </w:p>
    <w:p w14:paraId="53C0E057" w14:textId="77777777" w:rsidR="00153F88" w:rsidRPr="00D07982" w:rsidRDefault="00153F88" w:rsidP="00153F88">
      <w:pPr>
        <w:tabs>
          <w:tab w:val="clear" w:pos="567"/>
        </w:tabs>
        <w:spacing w:line="240" w:lineRule="auto"/>
        <w:jc w:val="both"/>
        <w:rPr>
          <w:snapToGrid/>
          <w:szCs w:val="22"/>
          <w:lang w:val="lt-LT" w:eastAsia="x-none"/>
        </w:rPr>
      </w:pPr>
    </w:p>
    <w:p w14:paraId="296B49AA" w14:textId="77777777" w:rsidR="00153F88" w:rsidRPr="00D07982" w:rsidRDefault="00153F88" w:rsidP="00153F88">
      <w:pPr>
        <w:tabs>
          <w:tab w:val="clear" w:pos="567"/>
        </w:tabs>
        <w:spacing w:line="240" w:lineRule="auto"/>
        <w:jc w:val="both"/>
        <w:rPr>
          <w:snapToGrid/>
          <w:szCs w:val="22"/>
          <w:lang w:val="lt-LT" w:eastAsia="x-none"/>
        </w:rPr>
      </w:pPr>
      <w:r w:rsidRPr="00D07982">
        <w:rPr>
          <w:snapToGrid/>
          <w:szCs w:val="22"/>
          <w:lang w:val="lt-LT" w:eastAsia="x-none"/>
        </w:rPr>
        <w:t>Vartoti per burną.</w:t>
      </w:r>
    </w:p>
    <w:p w14:paraId="13F5D35B" w14:textId="77777777" w:rsidR="00153F88" w:rsidRPr="00D07982" w:rsidRDefault="00153F88" w:rsidP="00153F88">
      <w:pPr>
        <w:tabs>
          <w:tab w:val="clear" w:pos="567"/>
        </w:tabs>
        <w:spacing w:line="240" w:lineRule="auto"/>
        <w:jc w:val="both"/>
        <w:rPr>
          <w:snapToGrid/>
          <w:szCs w:val="22"/>
          <w:lang w:val="lt-LT" w:eastAsia="x-none"/>
        </w:rPr>
      </w:pPr>
      <w:r w:rsidRPr="00D07982">
        <w:rPr>
          <w:snapToGrid/>
          <w:szCs w:val="22"/>
          <w:lang w:val="lt-LT" w:eastAsia="x-none"/>
        </w:rPr>
        <w:t>Prieš vartojimą perskaitykite pakuotės lapelį.</w:t>
      </w:r>
    </w:p>
    <w:p w14:paraId="58BA004E" w14:textId="77777777" w:rsidR="00153F88" w:rsidRPr="00D07982" w:rsidRDefault="00153F88" w:rsidP="00153F88">
      <w:pPr>
        <w:tabs>
          <w:tab w:val="clear" w:pos="567"/>
        </w:tabs>
        <w:spacing w:line="240" w:lineRule="auto"/>
        <w:jc w:val="both"/>
        <w:rPr>
          <w:snapToGrid/>
          <w:szCs w:val="22"/>
          <w:lang w:val="lt-LT" w:eastAsia="x-none"/>
        </w:rPr>
      </w:pPr>
    </w:p>
    <w:p w14:paraId="72AA9DA7" w14:textId="77777777" w:rsidR="00153F88" w:rsidRPr="00D07982" w:rsidRDefault="00153F88" w:rsidP="00153F88">
      <w:pPr>
        <w:tabs>
          <w:tab w:val="clear" w:pos="567"/>
        </w:tabs>
        <w:spacing w:line="240" w:lineRule="auto"/>
        <w:jc w:val="both"/>
        <w:rPr>
          <w:snapToGrid/>
          <w:szCs w:val="22"/>
          <w:lang w:val="lt-LT" w:eastAsia="x-none"/>
        </w:rPr>
      </w:pPr>
    </w:p>
    <w:p w14:paraId="166F1066" w14:textId="77777777" w:rsidR="00153F88" w:rsidRPr="00D07982" w:rsidRDefault="00153F88" w:rsidP="00153F8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napToGrid/>
          <w:szCs w:val="22"/>
          <w:lang w:val="lt-LT" w:eastAsia="x-none"/>
        </w:rPr>
      </w:pPr>
      <w:r w:rsidRPr="00D07982">
        <w:rPr>
          <w:b/>
          <w:snapToGrid/>
          <w:szCs w:val="22"/>
          <w:lang w:val="lt-LT" w:eastAsia="x-none"/>
        </w:rPr>
        <w:t>6.</w:t>
      </w:r>
      <w:r w:rsidRPr="00D07982">
        <w:rPr>
          <w:b/>
          <w:snapToGrid/>
          <w:szCs w:val="22"/>
          <w:lang w:val="lt-LT" w:eastAsia="x-none"/>
        </w:rPr>
        <w:tab/>
        <w:t xml:space="preserve">SPECIALUS ĮSPĖJIMAS, KAD VAISTINĮ PREPARATĄ BŪTINA LAIKYTI NEPASTEBIMOJE </w:t>
      </w:r>
      <w:r w:rsidRPr="00D07982">
        <w:rPr>
          <w:b/>
          <w:snapToGrid/>
          <w:szCs w:val="22"/>
          <w:lang w:val="x-none" w:eastAsia="x-none"/>
        </w:rPr>
        <w:t>IR NEPASIEKIAMOJE</w:t>
      </w:r>
      <w:r w:rsidRPr="00D07982">
        <w:rPr>
          <w:snapToGrid/>
          <w:szCs w:val="22"/>
          <w:lang w:val="x-none" w:eastAsia="x-none"/>
        </w:rPr>
        <w:t xml:space="preserve"> </w:t>
      </w:r>
      <w:r w:rsidRPr="00D07982">
        <w:rPr>
          <w:b/>
          <w:snapToGrid/>
          <w:szCs w:val="22"/>
          <w:lang w:val="lt-LT" w:eastAsia="x-none"/>
        </w:rPr>
        <w:t>VIETOJE</w:t>
      </w:r>
    </w:p>
    <w:p w14:paraId="3DD4CEEE" w14:textId="77777777" w:rsidR="00153F88" w:rsidRPr="00D07982" w:rsidRDefault="00153F88" w:rsidP="00153F88">
      <w:pPr>
        <w:tabs>
          <w:tab w:val="clear" w:pos="567"/>
        </w:tabs>
        <w:spacing w:line="240" w:lineRule="auto"/>
        <w:jc w:val="both"/>
        <w:rPr>
          <w:snapToGrid/>
          <w:szCs w:val="22"/>
          <w:lang w:val="lt-LT" w:eastAsia="x-none"/>
        </w:rPr>
      </w:pPr>
    </w:p>
    <w:p w14:paraId="28134AF1" w14:textId="77777777" w:rsidR="00153F88" w:rsidRPr="00D07982" w:rsidRDefault="00153F88" w:rsidP="00153F88">
      <w:pPr>
        <w:tabs>
          <w:tab w:val="clear" w:pos="567"/>
        </w:tabs>
        <w:spacing w:line="240" w:lineRule="auto"/>
        <w:jc w:val="both"/>
        <w:outlineLvl w:val="0"/>
        <w:rPr>
          <w:snapToGrid/>
          <w:szCs w:val="22"/>
          <w:lang w:val="lt-LT" w:eastAsia="x-none"/>
        </w:rPr>
      </w:pPr>
      <w:r w:rsidRPr="00D07982">
        <w:rPr>
          <w:snapToGrid/>
          <w:szCs w:val="22"/>
          <w:lang w:val="lt-LT" w:eastAsia="x-none"/>
        </w:rPr>
        <w:t xml:space="preserve">Laikyti vaikams </w:t>
      </w:r>
      <w:r w:rsidRPr="00471994">
        <w:rPr>
          <w:snapToGrid/>
          <w:szCs w:val="22"/>
          <w:lang w:val="lt-LT" w:eastAsia="x-none"/>
        </w:rPr>
        <w:t>nepastebimoje ir nepasiekiamoje</w:t>
      </w:r>
      <w:r w:rsidRPr="00D07982">
        <w:rPr>
          <w:snapToGrid/>
          <w:szCs w:val="22"/>
          <w:lang w:val="x-none" w:eastAsia="x-none"/>
        </w:rPr>
        <w:t xml:space="preserve"> </w:t>
      </w:r>
      <w:r w:rsidRPr="00D07982">
        <w:rPr>
          <w:snapToGrid/>
          <w:szCs w:val="22"/>
          <w:lang w:val="lt-LT" w:eastAsia="x-none"/>
        </w:rPr>
        <w:t>vietoje.</w:t>
      </w:r>
    </w:p>
    <w:p w14:paraId="072EC829" w14:textId="77777777" w:rsidR="00153F88" w:rsidRPr="00D07982" w:rsidRDefault="00153F88" w:rsidP="00153F88">
      <w:pPr>
        <w:tabs>
          <w:tab w:val="clear" w:pos="567"/>
        </w:tabs>
        <w:spacing w:line="240" w:lineRule="auto"/>
        <w:jc w:val="both"/>
        <w:rPr>
          <w:snapToGrid/>
          <w:szCs w:val="22"/>
          <w:lang w:val="lt-LT" w:eastAsia="x-none"/>
        </w:rPr>
      </w:pPr>
    </w:p>
    <w:p w14:paraId="28C180BF" w14:textId="77777777" w:rsidR="00153F88" w:rsidRPr="00D07982" w:rsidRDefault="00153F88" w:rsidP="00153F88">
      <w:pPr>
        <w:tabs>
          <w:tab w:val="clear" w:pos="567"/>
        </w:tabs>
        <w:spacing w:line="240" w:lineRule="auto"/>
        <w:jc w:val="both"/>
        <w:rPr>
          <w:snapToGrid/>
          <w:szCs w:val="22"/>
          <w:lang w:val="lt-LT" w:eastAsia="x-none"/>
        </w:rPr>
      </w:pPr>
    </w:p>
    <w:p w14:paraId="2274ED8A" w14:textId="77777777" w:rsidR="00153F88" w:rsidRPr="00D07982" w:rsidRDefault="00153F88" w:rsidP="00153F8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napToGrid/>
          <w:szCs w:val="22"/>
          <w:lang w:val="lt-LT" w:eastAsia="x-none"/>
        </w:rPr>
      </w:pPr>
      <w:r w:rsidRPr="00D07982">
        <w:rPr>
          <w:b/>
          <w:snapToGrid/>
          <w:szCs w:val="22"/>
          <w:lang w:val="lt-LT" w:eastAsia="x-none"/>
        </w:rPr>
        <w:t>7.</w:t>
      </w:r>
      <w:r w:rsidRPr="00D07982">
        <w:rPr>
          <w:b/>
          <w:snapToGrid/>
          <w:szCs w:val="22"/>
          <w:lang w:val="lt-LT" w:eastAsia="x-none"/>
        </w:rPr>
        <w:tab/>
        <w:t>KITAS (-I) SPECIALUS (-ŪS) ĮSPĖJIMAS (-AI) (JEI REIKIA)</w:t>
      </w:r>
    </w:p>
    <w:p w14:paraId="7AC98BEA" w14:textId="77777777" w:rsidR="00153F88" w:rsidRPr="00D07982" w:rsidRDefault="00153F88" w:rsidP="00153F88">
      <w:pPr>
        <w:tabs>
          <w:tab w:val="clear" w:pos="567"/>
        </w:tabs>
        <w:spacing w:line="240" w:lineRule="auto"/>
        <w:jc w:val="both"/>
        <w:rPr>
          <w:snapToGrid/>
          <w:szCs w:val="22"/>
          <w:lang w:val="lt-LT" w:eastAsia="x-none"/>
        </w:rPr>
      </w:pPr>
    </w:p>
    <w:p w14:paraId="21098679" w14:textId="77777777" w:rsidR="00153F88" w:rsidRPr="00D07982" w:rsidRDefault="00153F88" w:rsidP="00153F88">
      <w:pPr>
        <w:tabs>
          <w:tab w:val="clear" w:pos="567"/>
        </w:tabs>
        <w:spacing w:line="240" w:lineRule="auto"/>
        <w:jc w:val="both"/>
        <w:rPr>
          <w:snapToGrid/>
          <w:szCs w:val="22"/>
          <w:lang w:val="lt-LT" w:eastAsia="x-none"/>
        </w:rPr>
      </w:pPr>
    </w:p>
    <w:p w14:paraId="05788A2E" w14:textId="77777777" w:rsidR="00153F88" w:rsidRPr="00D07982" w:rsidRDefault="00153F88" w:rsidP="00153F8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napToGrid/>
          <w:szCs w:val="22"/>
          <w:lang w:val="lt-LT" w:eastAsia="x-none"/>
        </w:rPr>
      </w:pPr>
      <w:r w:rsidRPr="00D07982">
        <w:rPr>
          <w:b/>
          <w:snapToGrid/>
          <w:szCs w:val="22"/>
          <w:lang w:val="lt-LT" w:eastAsia="x-none"/>
        </w:rPr>
        <w:t>8.</w:t>
      </w:r>
      <w:r w:rsidRPr="00D07982">
        <w:rPr>
          <w:b/>
          <w:snapToGrid/>
          <w:szCs w:val="22"/>
          <w:lang w:val="lt-LT" w:eastAsia="x-none"/>
        </w:rPr>
        <w:tab/>
        <w:t>TINKAMUMO LAIKAS</w:t>
      </w:r>
    </w:p>
    <w:p w14:paraId="7C59BF5A" w14:textId="77777777" w:rsidR="00153F88" w:rsidRPr="00D07982" w:rsidRDefault="00153F88" w:rsidP="00153F88">
      <w:pPr>
        <w:tabs>
          <w:tab w:val="clear" w:pos="567"/>
        </w:tabs>
        <w:spacing w:line="240" w:lineRule="auto"/>
        <w:jc w:val="both"/>
        <w:rPr>
          <w:snapToGrid/>
          <w:szCs w:val="22"/>
          <w:lang w:val="lt-LT" w:eastAsia="x-none"/>
        </w:rPr>
      </w:pPr>
    </w:p>
    <w:p w14:paraId="1A0EEC30" w14:textId="77777777" w:rsidR="00153F88" w:rsidRPr="00D07982" w:rsidRDefault="00153F88" w:rsidP="00153F88">
      <w:pPr>
        <w:tabs>
          <w:tab w:val="clear" w:pos="567"/>
        </w:tabs>
        <w:spacing w:line="240" w:lineRule="auto"/>
        <w:jc w:val="both"/>
        <w:outlineLvl w:val="0"/>
        <w:rPr>
          <w:snapToGrid/>
          <w:szCs w:val="22"/>
          <w:lang w:val="lt-LT" w:eastAsia="x-none"/>
        </w:rPr>
      </w:pPr>
      <w:r w:rsidRPr="00D07982">
        <w:rPr>
          <w:snapToGrid/>
          <w:szCs w:val="22"/>
          <w:lang w:val="lt-LT" w:eastAsia="x-none"/>
        </w:rPr>
        <w:t xml:space="preserve">Tinka iki </w:t>
      </w:r>
      <w:r w:rsidRPr="00D07982">
        <w:rPr>
          <w:snapToGrid/>
          <w:szCs w:val="22"/>
          <w:lang w:val="x-none" w:eastAsia="x-none"/>
        </w:rPr>
        <w:t>mm/MMMM</w:t>
      </w:r>
      <w:r w:rsidRPr="00D07982">
        <w:rPr>
          <w:snapToGrid/>
          <w:szCs w:val="22"/>
          <w:lang w:val="lt-LT" w:eastAsia="x-none"/>
        </w:rPr>
        <w:t xml:space="preserve"> (mėnuo/metai)</w:t>
      </w:r>
    </w:p>
    <w:p w14:paraId="4987B717" w14:textId="77777777" w:rsidR="00153F88" w:rsidRPr="00D07982" w:rsidRDefault="00153F88" w:rsidP="00153F88">
      <w:pPr>
        <w:tabs>
          <w:tab w:val="clear" w:pos="567"/>
        </w:tabs>
        <w:spacing w:line="240" w:lineRule="auto"/>
        <w:jc w:val="both"/>
        <w:rPr>
          <w:snapToGrid/>
          <w:szCs w:val="22"/>
          <w:lang w:val="lt-LT" w:eastAsia="x-none"/>
        </w:rPr>
      </w:pPr>
    </w:p>
    <w:p w14:paraId="7687DC65" w14:textId="77777777" w:rsidR="00153F88" w:rsidRPr="00D07982" w:rsidRDefault="00153F88" w:rsidP="00153F88">
      <w:pPr>
        <w:tabs>
          <w:tab w:val="clear" w:pos="567"/>
        </w:tabs>
        <w:spacing w:line="240" w:lineRule="auto"/>
        <w:jc w:val="both"/>
        <w:rPr>
          <w:snapToGrid/>
          <w:szCs w:val="22"/>
          <w:lang w:val="lt-LT" w:eastAsia="x-none"/>
        </w:rPr>
      </w:pPr>
    </w:p>
    <w:p w14:paraId="551F163C" w14:textId="77777777" w:rsidR="00153F88" w:rsidRPr="00D07982" w:rsidRDefault="00153F88" w:rsidP="00153F8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napToGrid/>
          <w:szCs w:val="22"/>
          <w:lang w:val="lt-LT" w:eastAsia="x-none"/>
        </w:rPr>
      </w:pPr>
      <w:r w:rsidRPr="00D07982">
        <w:rPr>
          <w:b/>
          <w:snapToGrid/>
          <w:szCs w:val="22"/>
          <w:lang w:val="lt-LT" w:eastAsia="x-none"/>
        </w:rPr>
        <w:t>9.</w:t>
      </w:r>
      <w:r w:rsidRPr="00D07982">
        <w:rPr>
          <w:b/>
          <w:snapToGrid/>
          <w:szCs w:val="22"/>
          <w:lang w:val="lt-LT" w:eastAsia="x-none"/>
        </w:rPr>
        <w:tab/>
        <w:t>SPECIALIOS LAIKYMO SĄLYGOS</w:t>
      </w:r>
    </w:p>
    <w:p w14:paraId="24A4EC44" w14:textId="77777777" w:rsidR="00153F88" w:rsidRPr="00D07982" w:rsidRDefault="00153F88" w:rsidP="00153F88">
      <w:pPr>
        <w:tabs>
          <w:tab w:val="clear" w:pos="567"/>
        </w:tabs>
        <w:spacing w:line="240" w:lineRule="auto"/>
        <w:jc w:val="both"/>
        <w:rPr>
          <w:snapToGrid/>
          <w:szCs w:val="22"/>
          <w:lang w:val="lt-LT" w:eastAsia="x-none"/>
        </w:rPr>
      </w:pPr>
    </w:p>
    <w:p w14:paraId="6608B8D4" w14:textId="77777777" w:rsidR="00153F88" w:rsidRPr="00D07982" w:rsidRDefault="00153F88" w:rsidP="00153F88">
      <w:pPr>
        <w:tabs>
          <w:tab w:val="clear" w:pos="567"/>
        </w:tabs>
        <w:spacing w:line="240" w:lineRule="auto"/>
        <w:rPr>
          <w:snapToGrid/>
          <w:szCs w:val="22"/>
          <w:lang w:val="lt-LT"/>
        </w:rPr>
      </w:pPr>
      <w:r w:rsidRPr="00D07982">
        <w:rPr>
          <w:snapToGrid/>
          <w:szCs w:val="22"/>
          <w:lang w:val="lt-LT"/>
        </w:rPr>
        <w:t>Laikyti ne aukštesnėje kaip 25 ºC temperatūroje.</w:t>
      </w:r>
    </w:p>
    <w:p w14:paraId="77A78BD5" w14:textId="77777777" w:rsidR="00153F88" w:rsidRPr="00D07982" w:rsidRDefault="00153F88" w:rsidP="00153F88">
      <w:pPr>
        <w:tabs>
          <w:tab w:val="clear" w:pos="567"/>
        </w:tabs>
        <w:spacing w:line="240" w:lineRule="auto"/>
        <w:jc w:val="both"/>
        <w:rPr>
          <w:snapToGrid/>
          <w:szCs w:val="22"/>
          <w:lang w:val="lt-LT" w:eastAsia="x-none"/>
        </w:rPr>
      </w:pPr>
    </w:p>
    <w:p w14:paraId="71AC5D04" w14:textId="77777777" w:rsidR="00153F88" w:rsidRPr="00D07982" w:rsidRDefault="00153F88" w:rsidP="00153F88">
      <w:pPr>
        <w:tabs>
          <w:tab w:val="clear" w:pos="567"/>
        </w:tabs>
        <w:spacing w:line="240" w:lineRule="auto"/>
        <w:jc w:val="both"/>
        <w:rPr>
          <w:snapToGrid/>
          <w:szCs w:val="22"/>
          <w:lang w:val="lt-LT" w:eastAsia="x-none"/>
        </w:rPr>
      </w:pPr>
    </w:p>
    <w:p w14:paraId="7C795F5B" w14:textId="77777777" w:rsidR="00153F88" w:rsidRPr="00D07982" w:rsidRDefault="00153F88" w:rsidP="00153F8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napToGrid/>
          <w:szCs w:val="22"/>
          <w:lang w:val="lt-LT" w:eastAsia="x-none"/>
        </w:rPr>
      </w:pPr>
      <w:r w:rsidRPr="00D07982">
        <w:rPr>
          <w:b/>
          <w:snapToGrid/>
          <w:szCs w:val="22"/>
          <w:lang w:val="lt-LT" w:eastAsia="x-none"/>
        </w:rPr>
        <w:t>10.</w:t>
      </w:r>
      <w:r w:rsidRPr="00D07982">
        <w:rPr>
          <w:b/>
          <w:snapToGrid/>
          <w:szCs w:val="22"/>
          <w:lang w:val="lt-LT" w:eastAsia="x-none"/>
        </w:rPr>
        <w:tab/>
        <w:t>SPECIALIOS ATSARGUMO PRIEMONĖS DĖL NESUVARTOTO VAISTINIO PREPARATO AR JO ATLIEKŲ TVARKYMO (JEI REIKIA)</w:t>
      </w:r>
    </w:p>
    <w:p w14:paraId="574C1E78" w14:textId="77777777" w:rsidR="00153F88" w:rsidRPr="00D07982" w:rsidRDefault="00153F88" w:rsidP="00153F88">
      <w:pPr>
        <w:tabs>
          <w:tab w:val="clear" w:pos="567"/>
        </w:tabs>
        <w:spacing w:line="240" w:lineRule="auto"/>
        <w:jc w:val="both"/>
        <w:rPr>
          <w:snapToGrid/>
          <w:szCs w:val="22"/>
          <w:lang w:val="lt-LT" w:eastAsia="x-none"/>
        </w:rPr>
      </w:pPr>
    </w:p>
    <w:p w14:paraId="1E39B78A" w14:textId="77777777" w:rsidR="00153F88" w:rsidRPr="00D07982" w:rsidRDefault="00153F88" w:rsidP="00153F88">
      <w:pPr>
        <w:tabs>
          <w:tab w:val="clear" w:pos="567"/>
        </w:tabs>
        <w:spacing w:line="240" w:lineRule="auto"/>
        <w:jc w:val="both"/>
        <w:rPr>
          <w:snapToGrid/>
          <w:szCs w:val="22"/>
          <w:lang w:val="lt-LT" w:eastAsia="x-none"/>
        </w:rPr>
      </w:pPr>
    </w:p>
    <w:p w14:paraId="2742E9B9" w14:textId="77777777" w:rsidR="00153F88" w:rsidRPr="00D07982" w:rsidRDefault="00153F88" w:rsidP="00153F8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napToGrid/>
          <w:szCs w:val="22"/>
          <w:lang w:val="lt-LT" w:eastAsia="x-none"/>
        </w:rPr>
      </w:pPr>
      <w:r w:rsidRPr="00D07982">
        <w:rPr>
          <w:b/>
          <w:snapToGrid/>
          <w:szCs w:val="22"/>
          <w:lang w:val="lt-LT" w:eastAsia="x-none"/>
        </w:rPr>
        <w:lastRenderedPageBreak/>
        <w:t>11.</w:t>
      </w:r>
      <w:r w:rsidRPr="00D07982">
        <w:rPr>
          <w:b/>
          <w:snapToGrid/>
          <w:szCs w:val="22"/>
          <w:lang w:val="lt-LT" w:eastAsia="x-none"/>
        </w:rPr>
        <w:tab/>
      </w:r>
      <w:r w:rsidR="00B00FCB">
        <w:rPr>
          <w:b/>
          <w:caps/>
          <w:noProof/>
          <w:szCs w:val="24"/>
          <w:lang w:val="lt-LT"/>
        </w:rPr>
        <w:t>REGISTRUOTOJO</w:t>
      </w:r>
      <w:r w:rsidR="00B00FCB" w:rsidRPr="00FE60D2">
        <w:rPr>
          <w:b/>
          <w:caps/>
          <w:lang w:val="lt-LT"/>
        </w:rPr>
        <w:t xml:space="preserve"> </w:t>
      </w:r>
      <w:r w:rsidRPr="00D07982">
        <w:rPr>
          <w:b/>
          <w:snapToGrid/>
          <w:szCs w:val="22"/>
          <w:lang w:val="lt-LT" w:eastAsia="x-none"/>
        </w:rPr>
        <w:t>PAVADINIMAS IR ADRESAS</w:t>
      </w:r>
    </w:p>
    <w:p w14:paraId="4D0D27B6" w14:textId="77777777" w:rsidR="00153F88" w:rsidRPr="00D07982" w:rsidRDefault="00153F88" w:rsidP="00153F88">
      <w:pPr>
        <w:tabs>
          <w:tab w:val="clear" w:pos="567"/>
        </w:tabs>
        <w:spacing w:line="240" w:lineRule="auto"/>
        <w:jc w:val="both"/>
        <w:rPr>
          <w:snapToGrid/>
          <w:szCs w:val="22"/>
          <w:lang w:val="lt-LT" w:eastAsia="x-none"/>
        </w:rPr>
      </w:pPr>
    </w:p>
    <w:p w14:paraId="3E05BD6D" w14:textId="77777777" w:rsidR="00FB32F6" w:rsidRPr="00FB32F6" w:rsidRDefault="00FB32F6" w:rsidP="00FB32F6">
      <w:pPr>
        <w:tabs>
          <w:tab w:val="clear" w:pos="567"/>
        </w:tabs>
        <w:spacing w:line="240" w:lineRule="auto"/>
        <w:rPr>
          <w:iCs/>
          <w:noProof/>
          <w:snapToGrid/>
          <w:szCs w:val="22"/>
          <w:lang w:val="lt-LT"/>
        </w:rPr>
      </w:pPr>
      <w:r w:rsidRPr="00FB32F6">
        <w:rPr>
          <w:iCs/>
          <w:noProof/>
          <w:snapToGrid/>
          <w:szCs w:val="22"/>
          <w:lang w:val="lt-LT"/>
        </w:rPr>
        <w:t>Pfizer Europe MA EEIG</w:t>
      </w:r>
    </w:p>
    <w:p w14:paraId="7D40E1A6" w14:textId="77777777" w:rsidR="00FB32F6" w:rsidRPr="00FB32F6" w:rsidRDefault="00FB32F6" w:rsidP="00FB32F6">
      <w:pPr>
        <w:spacing w:line="240" w:lineRule="auto"/>
        <w:rPr>
          <w:snapToGrid/>
          <w:lang w:val="lt-LT"/>
        </w:rPr>
      </w:pPr>
      <w:proofErr w:type="spellStart"/>
      <w:r w:rsidRPr="00FB32F6">
        <w:rPr>
          <w:snapToGrid/>
          <w:lang w:val="lt-LT"/>
        </w:rPr>
        <w:t>Boulevard</w:t>
      </w:r>
      <w:proofErr w:type="spellEnd"/>
      <w:r w:rsidRPr="00FB32F6">
        <w:rPr>
          <w:snapToGrid/>
          <w:lang w:val="lt-LT"/>
        </w:rPr>
        <w:t xml:space="preserve"> de </w:t>
      </w:r>
      <w:proofErr w:type="spellStart"/>
      <w:r w:rsidRPr="00FB32F6">
        <w:rPr>
          <w:snapToGrid/>
          <w:lang w:val="lt-LT"/>
        </w:rPr>
        <w:t>la</w:t>
      </w:r>
      <w:proofErr w:type="spellEnd"/>
      <w:r w:rsidRPr="00FB32F6">
        <w:rPr>
          <w:snapToGrid/>
          <w:lang w:val="lt-LT"/>
        </w:rPr>
        <w:t xml:space="preserve"> </w:t>
      </w:r>
      <w:proofErr w:type="spellStart"/>
      <w:r w:rsidRPr="00FB32F6">
        <w:rPr>
          <w:snapToGrid/>
          <w:lang w:val="lt-LT"/>
        </w:rPr>
        <w:t>Plaine</w:t>
      </w:r>
      <w:proofErr w:type="spellEnd"/>
      <w:r w:rsidRPr="00FB32F6">
        <w:rPr>
          <w:snapToGrid/>
          <w:lang w:val="lt-LT"/>
        </w:rPr>
        <w:t xml:space="preserve"> 17</w:t>
      </w:r>
    </w:p>
    <w:p w14:paraId="3D1DA274" w14:textId="77777777" w:rsidR="00FB32F6" w:rsidRPr="00FB32F6" w:rsidRDefault="00FB32F6" w:rsidP="00FB32F6">
      <w:pPr>
        <w:spacing w:line="240" w:lineRule="auto"/>
        <w:rPr>
          <w:snapToGrid/>
          <w:lang w:val="lt-LT"/>
        </w:rPr>
      </w:pPr>
      <w:r w:rsidRPr="00FB32F6">
        <w:rPr>
          <w:snapToGrid/>
          <w:lang w:val="lt-LT"/>
        </w:rPr>
        <w:t xml:space="preserve">1050 </w:t>
      </w:r>
      <w:proofErr w:type="spellStart"/>
      <w:r w:rsidRPr="00FB32F6">
        <w:rPr>
          <w:snapToGrid/>
          <w:lang w:val="lt-LT"/>
        </w:rPr>
        <w:t>Bruxelles</w:t>
      </w:r>
      <w:proofErr w:type="spellEnd"/>
    </w:p>
    <w:p w14:paraId="34EE0D70" w14:textId="77777777" w:rsidR="00FB32F6" w:rsidRPr="00FB32F6" w:rsidRDefault="00FB32F6" w:rsidP="00FB32F6">
      <w:pPr>
        <w:spacing w:line="240" w:lineRule="auto"/>
        <w:rPr>
          <w:snapToGrid/>
          <w:lang w:val="lt-LT"/>
        </w:rPr>
      </w:pPr>
      <w:r w:rsidRPr="00FB32F6">
        <w:rPr>
          <w:snapToGrid/>
          <w:lang w:val="lt-LT"/>
        </w:rPr>
        <w:t>Belgija</w:t>
      </w:r>
    </w:p>
    <w:p w14:paraId="46F83927" w14:textId="77777777" w:rsidR="00153F88" w:rsidRPr="00D07982" w:rsidRDefault="00153F88" w:rsidP="00153F88">
      <w:pPr>
        <w:tabs>
          <w:tab w:val="clear" w:pos="567"/>
        </w:tabs>
        <w:spacing w:line="240" w:lineRule="auto"/>
        <w:jc w:val="both"/>
        <w:rPr>
          <w:snapToGrid/>
          <w:szCs w:val="22"/>
          <w:lang w:val="lt-LT" w:eastAsia="x-none"/>
        </w:rPr>
      </w:pPr>
    </w:p>
    <w:p w14:paraId="3BB5740C" w14:textId="77777777" w:rsidR="00153F88" w:rsidRPr="00D07982" w:rsidRDefault="00153F88" w:rsidP="00153F88">
      <w:pPr>
        <w:tabs>
          <w:tab w:val="clear" w:pos="567"/>
        </w:tabs>
        <w:spacing w:line="240" w:lineRule="auto"/>
        <w:jc w:val="both"/>
        <w:rPr>
          <w:snapToGrid/>
          <w:szCs w:val="22"/>
          <w:lang w:val="lt-LT" w:eastAsia="x-none"/>
        </w:rPr>
      </w:pPr>
    </w:p>
    <w:p w14:paraId="3B31B2E5" w14:textId="77777777" w:rsidR="00153F88" w:rsidRPr="00D07982" w:rsidRDefault="00153F88" w:rsidP="00153F8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napToGrid/>
          <w:szCs w:val="22"/>
          <w:lang w:val="lt-LT" w:eastAsia="x-none"/>
        </w:rPr>
      </w:pPr>
      <w:r w:rsidRPr="00D07982">
        <w:rPr>
          <w:b/>
          <w:snapToGrid/>
          <w:szCs w:val="22"/>
          <w:lang w:val="lt-LT" w:eastAsia="x-none"/>
        </w:rPr>
        <w:t>12.</w:t>
      </w:r>
      <w:r w:rsidRPr="00D07982">
        <w:rPr>
          <w:b/>
          <w:snapToGrid/>
          <w:szCs w:val="22"/>
          <w:lang w:val="lt-LT" w:eastAsia="x-none"/>
        </w:rPr>
        <w:tab/>
      </w:r>
      <w:r w:rsidR="00B00FCB">
        <w:rPr>
          <w:b/>
          <w:noProof/>
          <w:szCs w:val="24"/>
          <w:lang w:val="lt-LT"/>
        </w:rPr>
        <w:t>REGISTRACIJOS</w:t>
      </w:r>
      <w:r w:rsidRPr="00D07982">
        <w:rPr>
          <w:b/>
          <w:snapToGrid/>
          <w:szCs w:val="22"/>
          <w:lang w:val="lt-LT" w:eastAsia="x-none"/>
        </w:rPr>
        <w:t xml:space="preserve"> PAŽYMĖJIMO NUMERIS</w:t>
      </w:r>
    </w:p>
    <w:p w14:paraId="7CA8E06B" w14:textId="77777777" w:rsidR="00153F88" w:rsidRPr="00D07982" w:rsidRDefault="00153F88" w:rsidP="00153F88">
      <w:pPr>
        <w:tabs>
          <w:tab w:val="clear" w:pos="567"/>
        </w:tabs>
        <w:spacing w:line="240" w:lineRule="auto"/>
        <w:jc w:val="both"/>
        <w:rPr>
          <w:snapToGrid/>
          <w:szCs w:val="22"/>
          <w:lang w:val="lt-LT" w:eastAsia="x-none"/>
        </w:rPr>
      </w:pPr>
    </w:p>
    <w:p w14:paraId="75B651EB" w14:textId="77777777" w:rsidR="00153F88" w:rsidRPr="00D07982" w:rsidRDefault="00153F88" w:rsidP="00153F88">
      <w:pPr>
        <w:tabs>
          <w:tab w:val="clear" w:pos="567"/>
        </w:tabs>
        <w:spacing w:line="240" w:lineRule="auto"/>
        <w:outlineLvl w:val="0"/>
        <w:rPr>
          <w:snapToGrid/>
          <w:szCs w:val="22"/>
          <w:lang w:val="lt-LT"/>
        </w:rPr>
      </w:pPr>
      <w:r w:rsidRPr="00D07982">
        <w:rPr>
          <w:snapToGrid/>
          <w:szCs w:val="22"/>
          <w:lang w:val="lt-LT"/>
        </w:rPr>
        <w:t>LT/1/2000/0234/002</w:t>
      </w:r>
    </w:p>
    <w:p w14:paraId="6E7197AF" w14:textId="77777777" w:rsidR="00153F88" w:rsidRPr="00D07982" w:rsidRDefault="00153F88" w:rsidP="00153F88">
      <w:pPr>
        <w:tabs>
          <w:tab w:val="clear" w:pos="567"/>
        </w:tabs>
        <w:spacing w:line="240" w:lineRule="auto"/>
        <w:rPr>
          <w:snapToGrid/>
          <w:szCs w:val="22"/>
          <w:lang w:val="lt-LT"/>
        </w:rPr>
      </w:pPr>
    </w:p>
    <w:p w14:paraId="16D50365" w14:textId="77777777" w:rsidR="00153F88" w:rsidRPr="00D07982" w:rsidRDefault="00153F88" w:rsidP="00153F88">
      <w:pPr>
        <w:tabs>
          <w:tab w:val="clear" w:pos="567"/>
        </w:tabs>
        <w:spacing w:line="240" w:lineRule="auto"/>
        <w:jc w:val="both"/>
        <w:rPr>
          <w:snapToGrid/>
          <w:szCs w:val="22"/>
          <w:lang w:val="x-none" w:eastAsia="x-none"/>
        </w:rPr>
      </w:pPr>
    </w:p>
    <w:p w14:paraId="04F0060C" w14:textId="77777777" w:rsidR="00153F88" w:rsidRPr="00D07982" w:rsidRDefault="00153F88" w:rsidP="00153F8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napToGrid/>
          <w:szCs w:val="22"/>
          <w:lang w:val="lt-LT" w:eastAsia="x-none"/>
        </w:rPr>
      </w:pPr>
      <w:r w:rsidRPr="00D07982">
        <w:rPr>
          <w:b/>
          <w:snapToGrid/>
          <w:szCs w:val="22"/>
          <w:lang w:val="lt-LT" w:eastAsia="x-none"/>
        </w:rPr>
        <w:t>13.</w:t>
      </w:r>
      <w:r w:rsidRPr="00D07982">
        <w:rPr>
          <w:b/>
          <w:snapToGrid/>
          <w:szCs w:val="22"/>
          <w:lang w:val="lt-LT" w:eastAsia="x-none"/>
        </w:rPr>
        <w:tab/>
        <w:t>SERIJOS NUMERIS</w:t>
      </w:r>
    </w:p>
    <w:p w14:paraId="0724B15C" w14:textId="77777777" w:rsidR="00153F88" w:rsidRPr="00D07982" w:rsidRDefault="00153F88" w:rsidP="00153F88">
      <w:pPr>
        <w:tabs>
          <w:tab w:val="clear" w:pos="567"/>
        </w:tabs>
        <w:spacing w:line="240" w:lineRule="auto"/>
        <w:jc w:val="both"/>
        <w:rPr>
          <w:snapToGrid/>
          <w:szCs w:val="22"/>
          <w:lang w:val="lt-LT" w:eastAsia="x-none"/>
        </w:rPr>
      </w:pPr>
    </w:p>
    <w:p w14:paraId="25B4D656" w14:textId="77777777" w:rsidR="00153F88" w:rsidRPr="00D07982" w:rsidRDefault="00153F88" w:rsidP="00153F88">
      <w:pPr>
        <w:tabs>
          <w:tab w:val="clear" w:pos="567"/>
        </w:tabs>
        <w:spacing w:line="240" w:lineRule="auto"/>
        <w:jc w:val="both"/>
        <w:outlineLvl w:val="0"/>
        <w:rPr>
          <w:snapToGrid/>
          <w:szCs w:val="22"/>
          <w:lang w:val="lt-LT" w:eastAsia="x-none"/>
        </w:rPr>
      </w:pPr>
      <w:r w:rsidRPr="00D07982">
        <w:rPr>
          <w:snapToGrid/>
          <w:szCs w:val="22"/>
          <w:lang w:val="lt-LT" w:eastAsia="x-none"/>
        </w:rPr>
        <w:t>Serija</w:t>
      </w:r>
    </w:p>
    <w:p w14:paraId="258F78C3" w14:textId="77777777" w:rsidR="00153F88" w:rsidRPr="00D07982" w:rsidRDefault="00153F88" w:rsidP="00153F88">
      <w:pPr>
        <w:tabs>
          <w:tab w:val="clear" w:pos="567"/>
        </w:tabs>
        <w:spacing w:line="240" w:lineRule="auto"/>
        <w:jc w:val="both"/>
        <w:rPr>
          <w:snapToGrid/>
          <w:szCs w:val="22"/>
          <w:lang w:val="lt-LT" w:eastAsia="x-none"/>
        </w:rPr>
      </w:pPr>
    </w:p>
    <w:p w14:paraId="0C188A50" w14:textId="77777777" w:rsidR="00153F88" w:rsidRPr="00D07982" w:rsidRDefault="00153F88" w:rsidP="00153F88">
      <w:pPr>
        <w:tabs>
          <w:tab w:val="clear" w:pos="567"/>
        </w:tabs>
        <w:spacing w:line="240" w:lineRule="auto"/>
        <w:jc w:val="both"/>
        <w:rPr>
          <w:snapToGrid/>
          <w:szCs w:val="22"/>
          <w:lang w:val="lt-LT" w:eastAsia="x-none"/>
        </w:rPr>
      </w:pPr>
    </w:p>
    <w:p w14:paraId="247EDEC1" w14:textId="77777777" w:rsidR="00153F88" w:rsidRPr="00D07982" w:rsidRDefault="00153F88" w:rsidP="00153F8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napToGrid/>
          <w:szCs w:val="22"/>
          <w:lang w:val="lt-LT" w:eastAsia="x-none"/>
        </w:rPr>
      </w:pPr>
      <w:r w:rsidRPr="00D07982">
        <w:rPr>
          <w:b/>
          <w:snapToGrid/>
          <w:szCs w:val="22"/>
          <w:lang w:val="lt-LT" w:eastAsia="x-none"/>
        </w:rPr>
        <w:t>14.</w:t>
      </w:r>
      <w:r w:rsidRPr="00D07982">
        <w:rPr>
          <w:b/>
          <w:snapToGrid/>
          <w:szCs w:val="22"/>
          <w:lang w:val="lt-LT" w:eastAsia="x-none"/>
        </w:rPr>
        <w:tab/>
        <w:t>PARDAVIMO (IŠDAVIMO) TVARKA</w:t>
      </w:r>
    </w:p>
    <w:p w14:paraId="323454BA" w14:textId="77777777" w:rsidR="00153F88" w:rsidRPr="00D07982" w:rsidRDefault="00153F88" w:rsidP="00153F88">
      <w:pPr>
        <w:tabs>
          <w:tab w:val="clear" w:pos="567"/>
        </w:tabs>
        <w:spacing w:line="240" w:lineRule="auto"/>
        <w:jc w:val="both"/>
        <w:rPr>
          <w:snapToGrid/>
          <w:szCs w:val="22"/>
          <w:lang w:val="lt-LT" w:eastAsia="x-none"/>
        </w:rPr>
      </w:pPr>
    </w:p>
    <w:p w14:paraId="1CA32968" w14:textId="0548090F" w:rsidR="00153F88" w:rsidRPr="00D07982" w:rsidRDefault="00153F88" w:rsidP="00153F88">
      <w:pPr>
        <w:tabs>
          <w:tab w:val="clear" w:pos="567"/>
        </w:tabs>
        <w:spacing w:line="240" w:lineRule="auto"/>
        <w:jc w:val="both"/>
        <w:outlineLvl w:val="0"/>
        <w:rPr>
          <w:snapToGrid/>
          <w:szCs w:val="22"/>
          <w:lang w:val="lt-LT" w:eastAsia="x-none"/>
        </w:rPr>
      </w:pPr>
      <w:r w:rsidRPr="00D07982">
        <w:rPr>
          <w:snapToGrid/>
          <w:szCs w:val="22"/>
          <w:lang w:val="lt-LT" w:eastAsia="x-none"/>
        </w:rPr>
        <w:t>Receptinis vaist</w:t>
      </w:r>
      <w:r w:rsidR="007A5595">
        <w:rPr>
          <w:snapToGrid/>
          <w:szCs w:val="22"/>
          <w:lang w:val="lt-LT" w:eastAsia="x-none"/>
        </w:rPr>
        <w:t>as</w:t>
      </w:r>
      <w:r w:rsidRPr="00D07982">
        <w:rPr>
          <w:snapToGrid/>
          <w:szCs w:val="22"/>
          <w:lang w:val="lt-LT" w:eastAsia="x-none"/>
        </w:rPr>
        <w:t>.</w:t>
      </w:r>
    </w:p>
    <w:p w14:paraId="3A783959" w14:textId="77777777" w:rsidR="00153F88" w:rsidRPr="00D07982" w:rsidRDefault="00153F88" w:rsidP="00153F88">
      <w:pPr>
        <w:tabs>
          <w:tab w:val="clear" w:pos="567"/>
        </w:tabs>
        <w:spacing w:line="240" w:lineRule="auto"/>
        <w:jc w:val="both"/>
        <w:rPr>
          <w:snapToGrid/>
          <w:szCs w:val="22"/>
          <w:lang w:val="lt-LT" w:eastAsia="x-none"/>
        </w:rPr>
      </w:pPr>
    </w:p>
    <w:p w14:paraId="313CD882" w14:textId="77777777" w:rsidR="00153F88" w:rsidRPr="00D07982" w:rsidRDefault="00153F88" w:rsidP="00153F88">
      <w:pPr>
        <w:tabs>
          <w:tab w:val="clear" w:pos="567"/>
        </w:tabs>
        <w:spacing w:line="240" w:lineRule="auto"/>
        <w:jc w:val="both"/>
        <w:rPr>
          <w:snapToGrid/>
          <w:szCs w:val="22"/>
          <w:lang w:val="lt-LT" w:eastAsia="x-none"/>
        </w:rPr>
      </w:pPr>
    </w:p>
    <w:p w14:paraId="064AD084" w14:textId="77777777" w:rsidR="00153F88" w:rsidRPr="00D07982" w:rsidRDefault="00153F88" w:rsidP="00153F8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napToGrid/>
          <w:szCs w:val="22"/>
          <w:lang w:val="lt-LT" w:eastAsia="x-none"/>
        </w:rPr>
      </w:pPr>
      <w:r w:rsidRPr="00D07982">
        <w:rPr>
          <w:b/>
          <w:snapToGrid/>
          <w:szCs w:val="22"/>
          <w:lang w:val="lt-LT" w:eastAsia="x-none"/>
        </w:rPr>
        <w:t>15.</w:t>
      </w:r>
      <w:r w:rsidRPr="00D07982">
        <w:rPr>
          <w:b/>
          <w:snapToGrid/>
          <w:szCs w:val="22"/>
          <w:lang w:val="lt-LT" w:eastAsia="x-none"/>
        </w:rPr>
        <w:tab/>
        <w:t>VARTOJIMO INSTRUKCIJA</w:t>
      </w:r>
    </w:p>
    <w:p w14:paraId="7F2E10E5" w14:textId="77777777" w:rsidR="00153F88" w:rsidRPr="00D07982" w:rsidRDefault="00153F88" w:rsidP="00153F88">
      <w:pPr>
        <w:tabs>
          <w:tab w:val="clear" w:pos="567"/>
        </w:tabs>
        <w:spacing w:line="240" w:lineRule="auto"/>
        <w:jc w:val="both"/>
        <w:rPr>
          <w:snapToGrid/>
          <w:szCs w:val="22"/>
          <w:lang w:val="lt-LT" w:eastAsia="x-none"/>
        </w:rPr>
      </w:pPr>
    </w:p>
    <w:p w14:paraId="254B2332" w14:textId="77777777" w:rsidR="00153F88" w:rsidRPr="00D07982" w:rsidRDefault="00153F88" w:rsidP="00153F88">
      <w:pPr>
        <w:spacing w:line="240" w:lineRule="auto"/>
        <w:rPr>
          <w:snapToGrid/>
          <w:szCs w:val="22"/>
          <w:lang w:val="lt-LT" w:eastAsia="x-none"/>
        </w:rPr>
      </w:pPr>
    </w:p>
    <w:p w14:paraId="4E91EE55" w14:textId="77777777" w:rsidR="00153F88" w:rsidRPr="00D07982" w:rsidRDefault="00153F88" w:rsidP="00153F88">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lt-LT"/>
        </w:rPr>
      </w:pPr>
      <w:r w:rsidRPr="00D07982">
        <w:rPr>
          <w:b/>
          <w:snapToGrid/>
          <w:szCs w:val="22"/>
          <w:lang w:val="lt-LT" w:eastAsia="lt-LT"/>
        </w:rPr>
        <w:t>16.</w:t>
      </w:r>
      <w:r w:rsidRPr="00D07982">
        <w:rPr>
          <w:b/>
          <w:snapToGrid/>
          <w:szCs w:val="22"/>
          <w:lang w:val="lt-LT" w:eastAsia="lt-LT"/>
        </w:rPr>
        <w:tab/>
        <w:t>INFORMACIJA BRAILIO RAŠTU</w:t>
      </w:r>
    </w:p>
    <w:p w14:paraId="4F71236C" w14:textId="77777777" w:rsidR="00153F88" w:rsidRPr="00D07982" w:rsidRDefault="00153F88" w:rsidP="00153F88">
      <w:pPr>
        <w:spacing w:line="240" w:lineRule="auto"/>
        <w:rPr>
          <w:snapToGrid/>
          <w:szCs w:val="22"/>
          <w:lang w:val="lt-LT" w:eastAsia="x-none"/>
        </w:rPr>
      </w:pPr>
    </w:p>
    <w:p w14:paraId="4268B954" w14:textId="77777777" w:rsidR="00153F88" w:rsidRPr="00D07982" w:rsidRDefault="00153F88" w:rsidP="00153F88">
      <w:pPr>
        <w:tabs>
          <w:tab w:val="clear" w:pos="567"/>
        </w:tabs>
        <w:spacing w:line="240" w:lineRule="auto"/>
        <w:jc w:val="both"/>
        <w:outlineLvl w:val="0"/>
        <w:rPr>
          <w:snapToGrid/>
          <w:szCs w:val="22"/>
          <w:lang w:val="lt-LT" w:eastAsia="x-none"/>
        </w:rPr>
      </w:pPr>
      <w:r w:rsidRPr="00D07982">
        <w:rPr>
          <w:snapToGrid/>
          <w:szCs w:val="22"/>
          <w:lang w:val="lt-LT" w:eastAsia="x-none"/>
        </w:rPr>
        <w:t>ACCUPRO 5 mg</w:t>
      </w:r>
    </w:p>
    <w:p w14:paraId="469AB637" w14:textId="77777777" w:rsidR="00153F88" w:rsidRPr="00D07982" w:rsidRDefault="00153F88" w:rsidP="00153F88">
      <w:pPr>
        <w:tabs>
          <w:tab w:val="clear" w:pos="567"/>
        </w:tabs>
        <w:spacing w:line="240" w:lineRule="auto"/>
        <w:jc w:val="both"/>
        <w:outlineLvl w:val="0"/>
        <w:rPr>
          <w:snapToGrid/>
          <w:szCs w:val="22"/>
          <w:lang w:val="lt-LT" w:eastAsia="x-none"/>
        </w:rPr>
      </w:pPr>
    </w:p>
    <w:p w14:paraId="384D28A2" w14:textId="77777777" w:rsidR="00153F88" w:rsidRPr="00D07982" w:rsidRDefault="00153F88" w:rsidP="00153F88">
      <w:pPr>
        <w:tabs>
          <w:tab w:val="clear" w:pos="567"/>
        </w:tabs>
        <w:spacing w:line="240" w:lineRule="auto"/>
        <w:jc w:val="both"/>
        <w:outlineLvl w:val="0"/>
        <w:rPr>
          <w:snapToGrid/>
          <w:szCs w:val="22"/>
          <w:lang w:val="lt-LT" w:eastAsia="x-none"/>
        </w:rPr>
      </w:pPr>
    </w:p>
    <w:p w14:paraId="031CA1BA" w14:textId="77777777" w:rsidR="00941E8D" w:rsidRPr="00391717" w:rsidRDefault="00941E8D" w:rsidP="00941E8D">
      <w:pPr>
        <w:pStyle w:val="PI-1labEMEASMCA"/>
        <w:rPr>
          <w:sz w:val="22"/>
          <w:szCs w:val="22"/>
          <w:highlight w:val="lightGray"/>
        </w:rPr>
      </w:pPr>
      <w:r w:rsidRPr="00391717">
        <w:rPr>
          <w:noProof w:val="0"/>
          <w:sz w:val="22"/>
          <w:szCs w:val="22"/>
        </w:rPr>
        <w:t>17.</w:t>
      </w:r>
      <w:r w:rsidRPr="00391717">
        <w:rPr>
          <w:noProof w:val="0"/>
          <w:sz w:val="22"/>
          <w:szCs w:val="22"/>
        </w:rPr>
        <w:tab/>
      </w:r>
      <w:r w:rsidRPr="00391717">
        <w:rPr>
          <w:sz w:val="22"/>
          <w:szCs w:val="22"/>
          <w:highlight w:val="lightGray"/>
        </w:rPr>
        <w:t>UNIKALUS IDENTIFIKATORIUS</w:t>
      </w:r>
      <w:r w:rsidRPr="00391717">
        <w:rPr>
          <w:sz w:val="22"/>
          <w:szCs w:val="22"/>
        </w:rPr>
        <w:t xml:space="preserve"> - </w:t>
      </w:r>
      <w:r w:rsidRPr="00391717">
        <w:rPr>
          <w:sz w:val="22"/>
          <w:szCs w:val="22"/>
          <w:highlight w:val="lightGray"/>
        </w:rPr>
        <w:t>2D BRŪKŠNINIS KODAS</w:t>
      </w:r>
    </w:p>
    <w:p w14:paraId="7C750BFF" w14:textId="77777777" w:rsidR="00941E8D" w:rsidRPr="00391717" w:rsidRDefault="00941E8D" w:rsidP="00941E8D">
      <w:pPr>
        <w:pStyle w:val="PI-1labEMEASMCA"/>
        <w:rPr>
          <w:noProof w:val="0"/>
          <w:sz w:val="22"/>
          <w:szCs w:val="22"/>
        </w:rPr>
      </w:pPr>
    </w:p>
    <w:p w14:paraId="315A3505" w14:textId="77777777" w:rsidR="00941E8D" w:rsidRPr="00391717" w:rsidRDefault="00941E8D" w:rsidP="00941E8D">
      <w:pPr>
        <w:pStyle w:val="BTEMEASMCA"/>
        <w:rPr>
          <w:sz w:val="22"/>
          <w:szCs w:val="22"/>
          <w:highlight w:val="lightGray"/>
        </w:rPr>
      </w:pPr>
    </w:p>
    <w:p w14:paraId="6CB0C347" w14:textId="77777777" w:rsidR="00941E8D" w:rsidRPr="00391717" w:rsidRDefault="00941E8D" w:rsidP="00941E8D">
      <w:pPr>
        <w:pStyle w:val="BTEMEASMCA"/>
        <w:rPr>
          <w:noProof w:val="0"/>
          <w:sz w:val="22"/>
          <w:szCs w:val="22"/>
        </w:rPr>
      </w:pPr>
      <w:r w:rsidRPr="00391717">
        <w:rPr>
          <w:sz w:val="22"/>
          <w:szCs w:val="22"/>
          <w:highlight w:val="lightGray"/>
        </w:rPr>
        <w:t>2D brūkšninis kodas su nurodytu unikaliu identifikatoriumi</w:t>
      </w:r>
    </w:p>
    <w:p w14:paraId="5440590D" w14:textId="77777777" w:rsidR="00941E8D" w:rsidRPr="00391717" w:rsidRDefault="00941E8D" w:rsidP="00941E8D">
      <w:pPr>
        <w:pStyle w:val="BTEMEASMCA"/>
        <w:rPr>
          <w:noProof w:val="0"/>
          <w:sz w:val="22"/>
          <w:szCs w:val="22"/>
        </w:rPr>
      </w:pPr>
    </w:p>
    <w:p w14:paraId="43A5350B" w14:textId="77777777" w:rsidR="00941E8D" w:rsidRPr="00391717" w:rsidRDefault="00941E8D" w:rsidP="00941E8D">
      <w:pPr>
        <w:pStyle w:val="BTEMEASMCA"/>
        <w:rPr>
          <w:noProof w:val="0"/>
          <w:sz w:val="22"/>
          <w:szCs w:val="22"/>
        </w:rPr>
      </w:pPr>
    </w:p>
    <w:p w14:paraId="33F0C15C" w14:textId="77777777" w:rsidR="00941E8D" w:rsidRPr="00391717" w:rsidRDefault="00941E8D" w:rsidP="00941E8D">
      <w:pPr>
        <w:pStyle w:val="PI-1labEMEASMCA"/>
        <w:rPr>
          <w:noProof w:val="0"/>
          <w:sz w:val="22"/>
          <w:szCs w:val="22"/>
        </w:rPr>
      </w:pPr>
      <w:r w:rsidRPr="00391717">
        <w:rPr>
          <w:noProof w:val="0"/>
          <w:sz w:val="22"/>
          <w:szCs w:val="22"/>
        </w:rPr>
        <w:t>18.</w:t>
      </w:r>
      <w:r w:rsidRPr="00391717">
        <w:rPr>
          <w:noProof w:val="0"/>
          <w:sz w:val="22"/>
          <w:szCs w:val="22"/>
        </w:rPr>
        <w:tab/>
      </w:r>
      <w:r w:rsidRPr="00391717">
        <w:rPr>
          <w:sz w:val="22"/>
          <w:szCs w:val="22"/>
          <w:highlight w:val="lightGray"/>
        </w:rPr>
        <w:t>UNIKALUS IDENTIFIKATORIUS</w:t>
      </w:r>
      <w:r w:rsidRPr="00391717">
        <w:rPr>
          <w:sz w:val="22"/>
          <w:szCs w:val="22"/>
        </w:rPr>
        <w:t xml:space="preserve"> - </w:t>
      </w:r>
      <w:r w:rsidRPr="00391717">
        <w:rPr>
          <w:sz w:val="22"/>
          <w:szCs w:val="22"/>
          <w:highlight w:val="lightGray"/>
        </w:rPr>
        <w:t>ŽMONĖMS SUPRANTAMI DUOMENYS</w:t>
      </w:r>
    </w:p>
    <w:p w14:paraId="3636C282" w14:textId="77777777" w:rsidR="00941E8D" w:rsidRDefault="00941E8D" w:rsidP="00941E8D">
      <w:pPr>
        <w:spacing w:line="240" w:lineRule="auto"/>
        <w:rPr>
          <w:szCs w:val="22"/>
          <w:highlight w:val="lightGray"/>
          <w:lang w:val="lt-LT"/>
        </w:rPr>
      </w:pPr>
    </w:p>
    <w:p w14:paraId="6DD0D821" w14:textId="77777777" w:rsidR="00941E8D" w:rsidRPr="00FB32F6" w:rsidRDefault="00941E8D" w:rsidP="00941E8D">
      <w:pPr>
        <w:spacing w:line="240" w:lineRule="auto"/>
        <w:rPr>
          <w:szCs w:val="22"/>
          <w:lang w:val="lt-LT"/>
        </w:rPr>
      </w:pPr>
      <w:r w:rsidRPr="00FB32F6">
        <w:rPr>
          <w:szCs w:val="22"/>
          <w:lang w:val="lt-LT"/>
        </w:rPr>
        <w:t>PC:</w:t>
      </w:r>
    </w:p>
    <w:p w14:paraId="00006134" w14:textId="77777777" w:rsidR="00941E8D" w:rsidRPr="00FB32F6" w:rsidRDefault="00941E8D" w:rsidP="00941E8D">
      <w:pPr>
        <w:spacing w:line="240" w:lineRule="auto"/>
        <w:rPr>
          <w:szCs w:val="22"/>
          <w:lang w:val="lt-LT"/>
        </w:rPr>
      </w:pPr>
      <w:r w:rsidRPr="00FB32F6">
        <w:rPr>
          <w:szCs w:val="22"/>
          <w:lang w:val="lt-LT"/>
        </w:rPr>
        <w:t>SN:</w:t>
      </w:r>
    </w:p>
    <w:p w14:paraId="299DBB11" w14:textId="77777777" w:rsidR="00941E8D" w:rsidRPr="00391717" w:rsidRDefault="00941E8D" w:rsidP="00941E8D">
      <w:pPr>
        <w:pStyle w:val="BTEMEASMCA"/>
        <w:rPr>
          <w:noProof w:val="0"/>
          <w:sz w:val="22"/>
          <w:szCs w:val="22"/>
        </w:rPr>
      </w:pPr>
      <w:r w:rsidRPr="00391717">
        <w:rPr>
          <w:sz w:val="22"/>
          <w:szCs w:val="22"/>
          <w:highlight w:val="lightGray"/>
        </w:rPr>
        <w:t>NN:</w:t>
      </w:r>
    </w:p>
    <w:p w14:paraId="231E5757" w14:textId="77777777" w:rsidR="00941E8D" w:rsidRPr="00D07982" w:rsidRDefault="00941E8D" w:rsidP="00941E8D">
      <w:pPr>
        <w:tabs>
          <w:tab w:val="clear" w:pos="567"/>
        </w:tabs>
        <w:spacing w:line="240" w:lineRule="auto"/>
        <w:jc w:val="both"/>
        <w:outlineLvl w:val="0"/>
        <w:rPr>
          <w:snapToGrid/>
          <w:szCs w:val="22"/>
          <w:lang w:val="lt-LT" w:eastAsia="x-none"/>
        </w:rPr>
      </w:pPr>
    </w:p>
    <w:p w14:paraId="2BFCFBD5" w14:textId="77777777" w:rsidR="00153F88" w:rsidRPr="00D07982" w:rsidRDefault="00153F88" w:rsidP="00153F88">
      <w:pPr>
        <w:tabs>
          <w:tab w:val="clear" w:pos="567"/>
        </w:tabs>
        <w:spacing w:line="240" w:lineRule="auto"/>
        <w:jc w:val="both"/>
        <w:outlineLvl w:val="0"/>
        <w:rPr>
          <w:snapToGrid/>
          <w:szCs w:val="22"/>
          <w:lang w:val="lt-LT" w:eastAsia="x-none"/>
        </w:rPr>
      </w:pPr>
    </w:p>
    <w:p w14:paraId="2355D6D9" w14:textId="77777777" w:rsidR="00153F88" w:rsidRPr="00D07982" w:rsidRDefault="00153F88" w:rsidP="00153F88">
      <w:pPr>
        <w:tabs>
          <w:tab w:val="clear" w:pos="567"/>
        </w:tabs>
        <w:spacing w:line="240" w:lineRule="auto"/>
        <w:jc w:val="both"/>
        <w:outlineLvl w:val="0"/>
        <w:rPr>
          <w:snapToGrid/>
          <w:szCs w:val="22"/>
          <w:lang w:val="lt-LT" w:eastAsia="x-none"/>
        </w:rPr>
      </w:pPr>
    </w:p>
    <w:p w14:paraId="2F200CB6" w14:textId="77777777" w:rsidR="00153F88" w:rsidRPr="00D07982" w:rsidRDefault="00153F88" w:rsidP="00153F88">
      <w:pPr>
        <w:tabs>
          <w:tab w:val="clear" w:pos="567"/>
        </w:tabs>
        <w:spacing w:line="240" w:lineRule="auto"/>
        <w:jc w:val="both"/>
        <w:outlineLvl w:val="0"/>
        <w:rPr>
          <w:snapToGrid/>
          <w:szCs w:val="22"/>
          <w:lang w:val="lt-LT" w:eastAsia="x-none"/>
        </w:rPr>
      </w:pPr>
    </w:p>
    <w:p w14:paraId="7B947FB3" w14:textId="77777777" w:rsidR="00153F88" w:rsidRPr="00D07982" w:rsidRDefault="00153F88" w:rsidP="00153F88">
      <w:pPr>
        <w:pBdr>
          <w:top w:val="single" w:sz="4" w:space="1" w:color="auto"/>
          <w:left w:val="single" w:sz="4" w:space="4" w:color="auto"/>
          <w:bottom w:val="single" w:sz="4" w:space="1" w:color="auto"/>
          <w:right w:val="single" w:sz="4" w:space="4" w:color="auto"/>
        </w:pBdr>
        <w:tabs>
          <w:tab w:val="clear" w:pos="567"/>
        </w:tabs>
        <w:spacing w:line="240" w:lineRule="auto"/>
        <w:rPr>
          <w:b/>
          <w:snapToGrid/>
          <w:szCs w:val="22"/>
          <w:lang w:val="lt-LT" w:eastAsia="x-none"/>
        </w:rPr>
      </w:pPr>
      <w:r w:rsidRPr="00D07982">
        <w:rPr>
          <w:snapToGrid/>
          <w:szCs w:val="22"/>
          <w:lang w:val="lt-LT" w:eastAsia="x-none"/>
        </w:rPr>
        <w:br w:type="page"/>
      </w:r>
      <w:r w:rsidRPr="00D07982">
        <w:rPr>
          <w:b/>
          <w:snapToGrid/>
          <w:szCs w:val="22"/>
          <w:lang w:val="lt-LT" w:eastAsia="x-none"/>
        </w:rPr>
        <w:lastRenderedPageBreak/>
        <w:t>MINIMALI INFORMACIJA ANT LIZDINIŲ PLOKŠTELIŲ ARBA DVISLUOKSNIŲ JUOSTELIŲ</w:t>
      </w:r>
    </w:p>
    <w:p w14:paraId="0AF3F137" w14:textId="77777777" w:rsidR="00153F88" w:rsidRPr="00D07982" w:rsidRDefault="00153F88" w:rsidP="00153F88">
      <w:pPr>
        <w:pBdr>
          <w:top w:val="single" w:sz="4" w:space="1" w:color="auto"/>
          <w:left w:val="single" w:sz="4" w:space="4" w:color="auto"/>
          <w:bottom w:val="single" w:sz="4" w:space="1" w:color="auto"/>
          <w:right w:val="single" w:sz="4" w:space="4" w:color="auto"/>
        </w:pBdr>
        <w:tabs>
          <w:tab w:val="clear" w:pos="567"/>
        </w:tabs>
        <w:spacing w:line="240" w:lineRule="auto"/>
        <w:jc w:val="both"/>
        <w:rPr>
          <w:b/>
          <w:snapToGrid/>
          <w:szCs w:val="22"/>
          <w:lang w:val="lt-LT" w:eastAsia="x-none"/>
        </w:rPr>
      </w:pPr>
    </w:p>
    <w:p w14:paraId="4B796FC5" w14:textId="77777777" w:rsidR="00153F88" w:rsidRPr="00D07982" w:rsidRDefault="00153F88" w:rsidP="00153F88">
      <w:pPr>
        <w:pBdr>
          <w:top w:val="single" w:sz="4" w:space="1" w:color="auto"/>
          <w:left w:val="single" w:sz="4" w:space="4" w:color="auto"/>
          <w:bottom w:val="single" w:sz="4" w:space="1" w:color="auto"/>
          <w:right w:val="single" w:sz="4" w:space="4" w:color="auto"/>
        </w:pBdr>
        <w:tabs>
          <w:tab w:val="clear" w:pos="567"/>
        </w:tabs>
        <w:spacing w:line="240" w:lineRule="auto"/>
        <w:jc w:val="both"/>
        <w:outlineLvl w:val="0"/>
        <w:rPr>
          <w:b/>
          <w:snapToGrid/>
          <w:szCs w:val="22"/>
          <w:lang w:val="lt-LT" w:eastAsia="x-none"/>
        </w:rPr>
      </w:pPr>
      <w:r w:rsidRPr="00D07982">
        <w:rPr>
          <w:b/>
          <w:snapToGrid/>
          <w:szCs w:val="22"/>
          <w:lang w:val="lt-LT" w:eastAsia="x-none"/>
        </w:rPr>
        <w:t>Lizdinė plokštelė</w:t>
      </w:r>
    </w:p>
    <w:p w14:paraId="0CC1B987" w14:textId="77777777" w:rsidR="00153F88" w:rsidRPr="00D07982" w:rsidRDefault="00153F88" w:rsidP="00153F88">
      <w:pPr>
        <w:tabs>
          <w:tab w:val="clear" w:pos="567"/>
        </w:tabs>
        <w:spacing w:line="240" w:lineRule="auto"/>
        <w:jc w:val="both"/>
        <w:rPr>
          <w:snapToGrid/>
          <w:szCs w:val="22"/>
          <w:lang w:val="lt-LT" w:eastAsia="x-none"/>
        </w:rPr>
      </w:pPr>
    </w:p>
    <w:p w14:paraId="7EF7252A" w14:textId="77777777" w:rsidR="00153F88" w:rsidRPr="00D07982" w:rsidRDefault="00153F88" w:rsidP="00153F88">
      <w:pPr>
        <w:tabs>
          <w:tab w:val="clear" w:pos="567"/>
        </w:tabs>
        <w:spacing w:line="240" w:lineRule="auto"/>
        <w:jc w:val="both"/>
        <w:rPr>
          <w:snapToGrid/>
          <w:szCs w:val="22"/>
          <w:lang w:val="lt-LT" w:eastAsia="x-none"/>
        </w:rPr>
      </w:pPr>
    </w:p>
    <w:p w14:paraId="6A59B424" w14:textId="77777777" w:rsidR="00153F88" w:rsidRPr="00D07982" w:rsidRDefault="00153F88" w:rsidP="00153F88">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eastAsia="lt-LT"/>
        </w:rPr>
      </w:pPr>
      <w:r w:rsidRPr="00D07982">
        <w:rPr>
          <w:b/>
          <w:noProof/>
          <w:snapToGrid/>
          <w:szCs w:val="22"/>
          <w:lang w:val="lt-LT" w:eastAsia="lt-LT"/>
        </w:rPr>
        <w:t>1.</w:t>
      </w:r>
      <w:r w:rsidRPr="00D07982">
        <w:rPr>
          <w:b/>
          <w:noProof/>
          <w:snapToGrid/>
          <w:szCs w:val="22"/>
          <w:lang w:val="lt-LT" w:eastAsia="lt-LT"/>
        </w:rPr>
        <w:tab/>
        <w:t>VAISTINIO PREPARATO PAVADINIMAS</w:t>
      </w:r>
    </w:p>
    <w:p w14:paraId="0E60BAE6" w14:textId="77777777" w:rsidR="00153F88" w:rsidRPr="00D07982" w:rsidRDefault="00153F88" w:rsidP="00153F88">
      <w:pPr>
        <w:tabs>
          <w:tab w:val="clear" w:pos="567"/>
        </w:tabs>
        <w:spacing w:line="240" w:lineRule="auto"/>
        <w:jc w:val="both"/>
        <w:rPr>
          <w:snapToGrid/>
          <w:szCs w:val="22"/>
          <w:lang w:val="lt-LT" w:eastAsia="x-none"/>
        </w:rPr>
      </w:pPr>
    </w:p>
    <w:p w14:paraId="2FEEB9A9" w14:textId="77777777" w:rsidR="00153F88" w:rsidRPr="00D07982" w:rsidRDefault="00153F88" w:rsidP="00153F88">
      <w:pPr>
        <w:tabs>
          <w:tab w:val="clear" w:pos="567"/>
        </w:tabs>
        <w:spacing w:line="240" w:lineRule="auto"/>
        <w:jc w:val="both"/>
        <w:outlineLvl w:val="0"/>
        <w:rPr>
          <w:snapToGrid/>
          <w:szCs w:val="22"/>
          <w:lang w:val="lt-LT" w:eastAsia="x-none"/>
        </w:rPr>
      </w:pPr>
      <w:r w:rsidRPr="00D07982">
        <w:rPr>
          <w:snapToGrid/>
          <w:szCs w:val="22"/>
          <w:lang w:val="lt-LT" w:eastAsia="x-none"/>
        </w:rPr>
        <w:t>ACCUPRO 5 mg plėvele dengtos tabletės</w:t>
      </w:r>
    </w:p>
    <w:p w14:paraId="74555365" w14:textId="2096A5B9" w:rsidR="00153F88" w:rsidRPr="00D07982" w:rsidRDefault="00C3454A" w:rsidP="00153F88">
      <w:pPr>
        <w:tabs>
          <w:tab w:val="clear" w:pos="567"/>
        </w:tabs>
        <w:spacing w:line="240" w:lineRule="auto"/>
        <w:jc w:val="both"/>
        <w:rPr>
          <w:snapToGrid/>
          <w:szCs w:val="22"/>
          <w:lang w:val="lt-LT" w:eastAsia="x-none"/>
        </w:rPr>
      </w:pPr>
      <w:proofErr w:type="spellStart"/>
      <w:r>
        <w:rPr>
          <w:snapToGrid/>
          <w:szCs w:val="22"/>
          <w:lang w:val="lt-LT" w:eastAsia="x-none"/>
        </w:rPr>
        <w:t>k</w:t>
      </w:r>
      <w:r w:rsidR="00153F88" w:rsidRPr="00D07982">
        <w:rPr>
          <w:snapToGrid/>
          <w:szCs w:val="22"/>
          <w:lang w:val="lt-LT" w:eastAsia="x-none"/>
        </w:rPr>
        <w:t>vinaprilis</w:t>
      </w:r>
      <w:proofErr w:type="spellEnd"/>
    </w:p>
    <w:p w14:paraId="086D4314" w14:textId="77777777" w:rsidR="00153F88" w:rsidRPr="00D07982" w:rsidRDefault="00153F88" w:rsidP="00153F88">
      <w:pPr>
        <w:tabs>
          <w:tab w:val="clear" w:pos="567"/>
        </w:tabs>
        <w:spacing w:line="240" w:lineRule="auto"/>
        <w:jc w:val="both"/>
        <w:rPr>
          <w:snapToGrid/>
          <w:szCs w:val="22"/>
          <w:lang w:val="lt-LT" w:eastAsia="x-none"/>
        </w:rPr>
      </w:pPr>
    </w:p>
    <w:p w14:paraId="62B313A1" w14:textId="77777777" w:rsidR="00153F88" w:rsidRPr="00D07982" w:rsidRDefault="00153F88" w:rsidP="00153F88">
      <w:pPr>
        <w:tabs>
          <w:tab w:val="clear" w:pos="567"/>
        </w:tabs>
        <w:spacing w:line="240" w:lineRule="auto"/>
        <w:jc w:val="both"/>
        <w:rPr>
          <w:snapToGrid/>
          <w:szCs w:val="22"/>
          <w:lang w:val="lt-LT" w:eastAsia="x-none"/>
        </w:rPr>
      </w:pPr>
    </w:p>
    <w:p w14:paraId="0B04FEA1" w14:textId="77777777" w:rsidR="00153F88" w:rsidRPr="00D07982" w:rsidRDefault="00153F88" w:rsidP="00153F88">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eastAsia="lt-LT"/>
        </w:rPr>
      </w:pPr>
      <w:r w:rsidRPr="00D07982">
        <w:rPr>
          <w:b/>
          <w:noProof/>
          <w:snapToGrid/>
          <w:szCs w:val="22"/>
          <w:lang w:val="lt-LT" w:eastAsia="lt-LT"/>
        </w:rPr>
        <w:t>2.</w:t>
      </w:r>
      <w:r w:rsidRPr="00D07982">
        <w:rPr>
          <w:b/>
          <w:noProof/>
          <w:snapToGrid/>
          <w:szCs w:val="22"/>
          <w:lang w:val="lt-LT" w:eastAsia="lt-LT"/>
        </w:rPr>
        <w:tab/>
      </w:r>
      <w:r w:rsidR="00B00FCB">
        <w:rPr>
          <w:b/>
          <w:caps/>
          <w:noProof/>
          <w:szCs w:val="24"/>
          <w:lang w:val="lt-LT"/>
        </w:rPr>
        <w:t>REGISTRUOTOJO</w:t>
      </w:r>
      <w:r w:rsidRPr="00D07982">
        <w:rPr>
          <w:b/>
          <w:noProof/>
          <w:snapToGrid/>
          <w:szCs w:val="22"/>
          <w:lang w:val="lt-LT" w:eastAsia="lt-LT"/>
        </w:rPr>
        <w:t xml:space="preserve"> PAVADINIMAS </w:t>
      </w:r>
    </w:p>
    <w:p w14:paraId="59A9129F" w14:textId="77777777" w:rsidR="00153F88" w:rsidRPr="00D07982" w:rsidRDefault="00153F88" w:rsidP="00153F88">
      <w:pPr>
        <w:tabs>
          <w:tab w:val="clear" w:pos="567"/>
        </w:tabs>
        <w:spacing w:line="240" w:lineRule="auto"/>
        <w:jc w:val="both"/>
        <w:rPr>
          <w:snapToGrid/>
          <w:szCs w:val="22"/>
          <w:lang w:val="lt-LT" w:eastAsia="x-none"/>
        </w:rPr>
      </w:pPr>
    </w:p>
    <w:p w14:paraId="463C3714" w14:textId="77777777" w:rsidR="00153F88" w:rsidRPr="00D07982" w:rsidRDefault="00153F88" w:rsidP="00153F88">
      <w:pPr>
        <w:tabs>
          <w:tab w:val="clear" w:pos="567"/>
        </w:tabs>
        <w:spacing w:line="240" w:lineRule="auto"/>
        <w:jc w:val="both"/>
        <w:outlineLvl w:val="0"/>
        <w:rPr>
          <w:snapToGrid/>
          <w:szCs w:val="22"/>
          <w:lang w:val="lt-LT" w:eastAsia="x-none"/>
        </w:rPr>
      </w:pPr>
      <w:proofErr w:type="spellStart"/>
      <w:r w:rsidRPr="00D07982">
        <w:rPr>
          <w:snapToGrid/>
          <w:szCs w:val="22"/>
          <w:lang w:val="lt-LT" w:eastAsia="x-none"/>
        </w:rPr>
        <w:t>Pfizer</w:t>
      </w:r>
      <w:proofErr w:type="spellEnd"/>
    </w:p>
    <w:p w14:paraId="0F19C187" w14:textId="77777777" w:rsidR="00153F88" w:rsidRPr="00D07982" w:rsidRDefault="00153F88" w:rsidP="00153F88">
      <w:pPr>
        <w:tabs>
          <w:tab w:val="clear" w:pos="567"/>
        </w:tabs>
        <w:spacing w:line="240" w:lineRule="auto"/>
        <w:jc w:val="both"/>
        <w:rPr>
          <w:snapToGrid/>
          <w:szCs w:val="22"/>
          <w:lang w:val="lt-LT" w:eastAsia="x-none"/>
        </w:rPr>
      </w:pPr>
    </w:p>
    <w:p w14:paraId="6A22018D" w14:textId="77777777" w:rsidR="00153F88" w:rsidRPr="00D07982" w:rsidRDefault="00153F88" w:rsidP="00153F88">
      <w:pPr>
        <w:tabs>
          <w:tab w:val="clear" w:pos="567"/>
        </w:tabs>
        <w:spacing w:line="240" w:lineRule="auto"/>
        <w:jc w:val="both"/>
        <w:rPr>
          <w:snapToGrid/>
          <w:szCs w:val="22"/>
          <w:lang w:val="lt-LT" w:eastAsia="x-none"/>
        </w:rPr>
      </w:pPr>
    </w:p>
    <w:p w14:paraId="35A27031" w14:textId="77777777" w:rsidR="00153F88" w:rsidRPr="00D07982" w:rsidRDefault="00153F88" w:rsidP="00153F88">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eastAsia="lt-LT"/>
        </w:rPr>
      </w:pPr>
      <w:r w:rsidRPr="00D07982">
        <w:rPr>
          <w:b/>
          <w:noProof/>
          <w:snapToGrid/>
          <w:szCs w:val="22"/>
          <w:lang w:val="lt-LT" w:eastAsia="lt-LT"/>
        </w:rPr>
        <w:t>3.</w:t>
      </w:r>
      <w:r w:rsidRPr="00D07982">
        <w:rPr>
          <w:b/>
          <w:noProof/>
          <w:snapToGrid/>
          <w:szCs w:val="22"/>
          <w:lang w:val="lt-LT" w:eastAsia="lt-LT"/>
        </w:rPr>
        <w:tab/>
        <w:t>TINKAMUMO LAIKAS</w:t>
      </w:r>
    </w:p>
    <w:p w14:paraId="33B6C5D8" w14:textId="77777777" w:rsidR="00153F88" w:rsidRPr="00D07982" w:rsidRDefault="00153F88" w:rsidP="00153F88">
      <w:pPr>
        <w:tabs>
          <w:tab w:val="clear" w:pos="567"/>
        </w:tabs>
        <w:spacing w:line="240" w:lineRule="auto"/>
        <w:jc w:val="both"/>
        <w:rPr>
          <w:snapToGrid/>
          <w:szCs w:val="22"/>
          <w:lang w:val="lt-LT" w:eastAsia="x-none"/>
        </w:rPr>
      </w:pPr>
    </w:p>
    <w:p w14:paraId="05D0B23C" w14:textId="77777777" w:rsidR="00153F88" w:rsidRPr="00D07982" w:rsidRDefault="00153F88" w:rsidP="00153F88">
      <w:pPr>
        <w:tabs>
          <w:tab w:val="clear" w:pos="567"/>
        </w:tabs>
        <w:spacing w:line="240" w:lineRule="auto"/>
        <w:jc w:val="both"/>
        <w:outlineLvl w:val="0"/>
        <w:rPr>
          <w:snapToGrid/>
          <w:szCs w:val="22"/>
          <w:lang w:val="lt-LT" w:eastAsia="x-none"/>
        </w:rPr>
      </w:pPr>
      <w:r w:rsidRPr="00D07982">
        <w:rPr>
          <w:snapToGrid/>
          <w:szCs w:val="22"/>
          <w:lang w:val="lt-LT" w:eastAsia="x-none"/>
        </w:rPr>
        <w:t xml:space="preserve">Tinka iki </w:t>
      </w:r>
      <w:r w:rsidRPr="00D07982">
        <w:rPr>
          <w:snapToGrid/>
          <w:szCs w:val="22"/>
          <w:lang w:val="x-none" w:eastAsia="x-none"/>
        </w:rPr>
        <w:t>mm/MMMM</w:t>
      </w:r>
      <w:r w:rsidRPr="00D07982">
        <w:rPr>
          <w:snapToGrid/>
          <w:szCs w:val="22"/>
          <w:lang w:val="lt-LT" w:eastAsia="x-none"/>
        </w:rPr>
        <w:t xml:space="preserve"> (mėnuo/metai)</w:t>
      </w:r>
    </w:p>
    <w:p w14:paraId="32525534" w14:textId="77777777" w:rsidR="00153F88" w:rsidRPr="00D07982" w:rsidRDefault="00153F88" w:rsidP="00153F88">
      <w:pPr>
        <w:tabs>
          <w:tab w:val="clear" w:pos="567"/>
        </w:tabs>
        <w:spacing w:line="240" w:lineRule="auto"/>
        <w:jc w:val="both"/>
        <w:rPr>
          <w:snapToGrid/>
          <w:szCs w:val="22"/>
          <w:lang w:val="lt-LT" w:eastAsia="x-none"/>
        </w:rPr>
      </w:pPr>
    </w:p>
    <w:p w14:paraId="1B9B8894" w14:textId="77777777" w:rsidR="00153F88" w:rsidRPr="00D07982" w:rsidRDefault="00153F88" w:rsidP="00153F88">
      <w:pPr>
        <w:tabs>
          <w:tab w:val="clear" w:pos="567"/>
        </w:tabs>
        <w:spacing w:line="240" w:lineRule="auto"/>
        <w:jc w:val="both"/>
        <w:rPr>
          <w:snapToGrid/>
          <w:szCs w:val="22"/>
          <w:lang w:val="lt-LT" w:eastAsia="x-none"/>
        </w:rPr>
      </w:pPr>
    </w:p>
    <w:p w14:paraId="38D363B1" w14:textId="77777777" w:rsidR="00153F88" w:rsidRPr="00D07982" w:rsidRDefault="00153F88" w:rsidP="00153F88">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eastAsia="lt-LT"/>
        </w:rPr>
      </w:pPr>
      <w:r w:rsidRPr="00D07982">
        <w:rPr>
          <w:b/>
          <w:noProof/>
          <w:snapToGrid/>
          <w:szCs w:val="22"/>
          <w:lang w:val="lt-LT" w:eastAsia="lt-LT"/>
        </w:rPr>
        <w:t>4.</w:t>
      </w:r>
      <w:r w:rsidRPr="00D07982">
        <w:rPr>
          <w:b/>
          <w:noProof/>
          <w:snapToGrid/>
          <w:szCs w:val="22"/>
          <w:lang w:val="lt-LT" w:eastAsia="lt-LT"/>
        </w:rPr>
        <w:tab/>
        <w:t xml:space="preserve">SERIJOS NUMERIS </w:t>
      </w:r>
    </w:p>
    <w:p w14:paraId="20A4538C" w14:textId="77777777" w:rsidR="00153F88" w:rsidRPr="00D07982" w:rsidRDefault="00153F88" w:rsidP="00153F88">
      <w:pPr>
        <w:tabs>
          <w:tab w:val="clear" w:pos="567"/>
        </w:tabs>
        <w:spacing w:line="240" w:lineRule="auto"/>
        <w:jc w:val="both"/>
        <w:rPr>
          <w:snapToGrid/>
          <w:szCs w:val="22"/>
          <w:lang w:val="lt-LT" w:eastAsia="x-none"/>
        </w:rPr>
      </w:pPr>
    </w:p>
    <w:p w14:paraId="5B25D7F5" w14:textId="77777777" w:rsidR="00153F88" w:rsidRPr="00D07982" w:rsidRDefault="00153F88" w:rsidP="00153F88">
      <w:pPr>
        <w:tabs>
          <w:tab w:val="clear" w:pos="567"/>
        </w:tabs>
        <w:spacing w:line="240" w:lineRule="auto"/>
        <w:jc w:val="both"/>
        <w:outlineLvl w:val="0"/>
        <w:rPr>
          <w:snapToGrid/>
          <w:szCs w:val="22"/>
          <w:lang w:val="lt-LT" w:eastAsia="x-none"/>
        </w:rPr>
      </w:pPr>
      <w:r w:rsidRPr="00D07982">
        <w:rPr>
          <w:snapToGrid/>
          <w:szCs w:val="22"/>
          <w:lang w:val="lt-LT" w:eastAsia="x-none"/>
        </w:rPr>
        <w:t>Serija</w:t>
      </w:r>
    </w:p>
    <w:p w14:paraId="55DAB163" w14:textId="77777777" w:rsidR="00153F88" w:rsidRPr="00D07982" w:rsidRDefault="00153F88" w:rsidP="00153F88">
      <w:pPr>
        <w:tabs>
          <w:tab w:val="clear" w:pos="567"/>
        </w:tabs>
        <w:spacing w:line="240" w:lineRule="auto"/>
        <w:jc w:val="both"/>
        <w:rPr>
          <w:snapToGrid/>
          <w:szCs w:val="22"/>
          <w:lang w:val="lt-LT" w:eastAsia="x-none"/>
        </w:rPr>
      </w:pPr>
    </w:p>
    <w:p w14:paraId="41D40592" w14:textId="77777777" w:rsidR="00153F88" w:rsidRPr="00D07982" w:rsidRDefault="00153F88" w:rsidP="00153F88">
      <w:pPr>
        <w:spacing w:line="240" w:lineRule="auto"/>
        <w:rPr>
          <w:snapToGrid/>
          <w:szCs w:val="22"/>
          <w:lang w:val="lt-LT" w:eastAsia="x-none"/>
        </w:rPr>
      </w:pPr>
    </w:p>
    <w:p w14:paraId="7DE68D60" w14:textId="77777777" w:rsidR="00153F88" w:rsidRPr="00D07982" w:rsidRDefault="00153F88" w:rsidP="00153F88">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eastAsia="lt-LT"/>
        </w:rPr>
      </w:pPr>
      <w:r w:rsidRPr="00D07982">
        <w:rPr>
          <w:b/>
          <w:noProof/>
          <w:snapToGrid/>
          <w:szCs w:val="22"/>
          <w:lang w:val="lt-LT" w:eastAsia="lt-LT"/>
        </w:rPr>
        <w:t>5.</w:t>
      </w:r>
      <w:r w:rsidRPr="00D07982">
        <w:rPr>
          <w:b/>
          <w:noProof/>
          <w:snapToGrid/>
          <w:szCs w:val="22"/>
          <w:lang w:val="lt-LT" w:eastAsia="lt-LT"/>
        </w:rPr>
        <w:tab/>
        <w:t>KITA</w:t>
      </w:r>
    </w:p>
    <w:p w14:paraId="10CA85D4" w14:textId="77777777" w:rsidR="00153F88" w:rsidRPr="00D07982" w:rsidRDefault="00153F88" w:rsidP="00153F88">
      <w:pPr>
        <w:spacing w:line="240" w:lineRule="auto"/>
        <w:rPr>
          <w:noProof/>
          <w:snapToGrid/>
          <w:szCs w:val="22"/>
          <w:lang w:val="lt-LT" w:eastAsia="x-none"/>
        </w:rPr>
      </w:pPr>
    </w:p>
    <w:p w14:paraId="447CC37F" w14:textId="77777777" w:rsidR="00153F88" w:rsidRPr="00D07982" w:rsidRDefault="00153F88" w:rsidP="00153F88">
      <w:pPr>
        <w:tabs>
          <w:tab w:val="clear" w:pos="567"/>
        </w:tabs>
        <w:spacing w:line="240" w:lineRule="auto"/>
        <w:jc w:val="both"/>
        <w:rPr>
          <w:snapToGrid/>
          <w:szCs w:val="22"/>
          <w:lang w:val="lt-LT" w:eastAsia="x-none"/>
        </w:rPr>
      </w:pPr>
    </w:p>
    <w:p w14:paraId="0164C2CC" w14:textId="77777777" w:rsidR="00153F88" w:rsidRPr="00D07982" w:rsidRDefault="00153F88" w:rsidP="00153F88">
      <w:pPr>
        <w:pBdr>
          <w:top w:val="single" w:sz="4" w:space="1" w:color="auto"/>
          <w:left w:val="single" w:sz="4" w:space="4" w:color="auto"/>
          <w:bottom w:val="single" w:sz="4" w:space="1" w:color="auto"/>
          <w:right w:val="single" w:sz="4" w:space="4" w:color="auto"/>
        </w:pBdr>
        <w:tabs>
          <w:tab w:val="clear" w:pos="567"/>
        </w:tabs>
        <w:spacing w:line="240" w:lineRule="auto"/>
        <w:jc w:val="both"/>
        <w:outlineLvl w:val="0"/>
        <w:rPr>
          <w:b/>
          <w:snapToGrid/>
          <w:szCs w:val="22"/>
          <w:lang w:val="lt-LT" w:eastAsia="x-none"/>
        </w:rPr>
      </w:pPr>
      <w:r w:rsidRPr="00D07982">
        <w:rPr>
          <w:snapToGrid/>
          <w:szCs w:val="22"/>
          <w:lang w:val="lt-LT" w:eastAsia="x-none"/>
        </w:rPr>
        <w:br w:type="page"/>
      </w:r>
      <w:r w:rsidRPr="00D07982">
        <w:rPr>
          <w:b/>
          <w:snapToGrid/>
          <w:szCs w:val="22"/>
          <w:lang w:val="lt-LT" w:eastAsia="x-none"/>
        </w:rPr>
        <w:lastRenderedPageBreak/>
        <w:t xml:space="preserve">INFORMACIJA ANT IŠORINĖS PAKUOTĖS </w:t>
      </w:r>
    </w:p>
    <w:p w14:paraId="1191AF8E" w14:textId="77777777" w:rsidR="00153F88" w:rsidRPr="00D07982" w:rsidRDefault="00153F88" w:rsidP="00153F88">
      <w:pPr>
        <w:pBdr>
          <w:top w:val="single" w:sz="4" w:space="1" w:color="auto"/>
          <w:left w:val="single" w:sz="4" w:space="4" w:color="auto"/>
          <w:bottom w:val="single" w:sz="4" w:space="1" w:color="auto"/>
          <w:right w:val="single" w:sz="4" w:space="4" w:color="auto"/>
        </w:pBdr>
        <w:tabs>
          <w:tab w:val="clear" w:pos="567"/>
        </w:tabs>
        <w:spacing w:line="240" w:lineRule="auto"/>
        <w:jc w:val="both"/>
        <w:outlineLvl w:val="0"/>
        <w:rPr>
          <w:snapToGrid/>
          <w:szCs w:val="22"/>
          <w:lang w:val="lt-LT" w:eastAsia="x-none"/>
        </w:rPr>
      </w:pPr>
      <w:r w:rsidRPr="00D07982">
        <w:rPr>
          <w:snapToGrid/>
          <w:szCs w:val="22"/>
          <w:lang w:val="lt-LT" w:eastAsia="x-none"/>
        </w:rPr>
        <w:t>KARTONO DĖŽUTĖ</w:t>
      </w:r>
    </w:p>
    <w:p w14:paraId="1D088AD8" w14:textId="77777777" w:rsidR="00153F88" w:rsidRPr="00D07982" w:rsidRDefault="00153F88" w:rsidP="00153F88">
      <w:pPr>
        <w:tabs>
          <w:tab w:val="clear" w:pos="567"/>
        </w:tabs>
        <w:spacing w:line="240" w:lineRule="auto"/>
        <w:jc w:val="both"/>
        <w:rPr>
          <w:snapToGrid/>
          <w:szCs w:val="22"/>
          <w:lang w:val="lt-LT" w:eastAsia="x-none"/>
        </w:rPr>
      </w:pPr>
    </w:p>
    <w:p w14:paraId="6BC33E8B" w14:textId="77777777" w:rsidR="00153F88" w:rsidRPr="00D07982" w:rsidRDefault="00153F88" w:rsidP="00153F88">
      <w:pPr>
        <w:tabs>
          <w:tab w:val="clear" w:pos="567"/>
        </w:tabs>
        <w:spacing w:line="240" w:lineRule="auto"/>
        <w:jc w:val="both"/>
        <w:rPr>
          <w:snapToGrid/>
          <w:szCs w:val="22"/>
          <w:lang w:val="lt-LT" w:eastAsia="x-none"/>
        </w:rPr>
      </w:pPr>
    </w:p>
    <w:p w14:paraId="3C435A49" w14:textId="77777777" w:rsidR="00153F88" w:rsidRPr="00D07982" w:rsidRDefault="00153F88" w:rsidP="00153F88">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b/>
          <w:snapToGrid/>
          <w:szCs w:val="22"/>
          <w:lang w:val="lt-LT" w:eastAsia="x-none"/>
        </w:rPr>
      </w:pPr>
      <w:r w:rsidRPr="00D07982">
        <w:rPr>
          <w:b/>
          <w:snapToGrid/>
          <w:szCs w:val="22"/>
          <w:lang w:val="lt-LT" w:eastAsia="x-none"/>
        </w:rPr>
        <w:t>1.</w:t>
      </w:r>
      <w:r w:rsidRPr="00D07982">
        <w:rPr>
          <w:b/>
          <w:snapToGrid/>
          <w:szCs w:val="22"/>
          <w:lang w:val="lt-LT" w:eastAsia="x-none"/>
        </w:rPr>
        <w:tab/>
        <w:t>VAISTINIO PREPARATO PAVADINIMAS</w:t>
      </w:r>
    </w:p>
    <w:p w14:paraId="7EEB8772" w14:textId="77777777" w:rsidR="00153F88" w:rsidRPr="00D07982" w:rsidRDefault="00153F88" w:rsidP="00153F88">
      <w:pPr>
        <w:tabs>
          <w:tab w:val="clear" w:pos="567"/>
        </w:tabs>
        <w:spacing w:line="240" w:lineRule="auto"/>
        <w:jc w:val="both"/>
        <w:rPr>
          <w:snapToGrid/>
          <w:szCs w:val="22"/>
          <w:lang w:val="lt-LT" w:eastAsia="x-none"/>
        </w:rPr>
      </w:pPr>
    </w:p>
    <w:p w14:paraId="2CB813F4" w14:textId="77777777" w:rsidR="00153F88" w:rsidRPr="00D07982" w:rsidRDefault="00153F88" w:rsidP="00153F88">
      <w:pPr>
        <w:tabs>
          <w:tab w:val="clear" w:pos="567"/>
        </w:tabs>
        <w:spacing w:line="240" w:lineRule="auto"/>
        <w:jc w:val="both"/>
        <w:outlineLvl w:val="0"/>
        <w:rPr>
          <w:snapToGrid/>
          <w:szCs w:val="22"/>
          <w:lang w:val="lt-LT" w:eastAsia="x-none"/>
        </w:rPr>
      </w:pPr>
      <w:r w:rsidRPr="00D07982">
        <w:rPr>
          <w:snapToGrid/>
          <w:szCs w:val="22"/>
          <w:lang w:val="lt-LT" w:eastAsia="x-none"/>
        </w:rPr>
        <w:t>ACCUPRO 10 mg plėvele dengtos tabletės</w:t>
      </w:r>
    </w:p>
    <w:p w14:paraId="2CE25514" w14:textId="4E6069D2" w:rsidR="00153F88" w:rsidRPr="00D07982" w:rsidRDefault="00C3454A" w:rsidP="00153F88">
      <w:pPr>
        <w:tabs>
          <w:tab w:val="clear" w:pos="567"/>
        </w:tabs>
        <w:spacing w:line="240" w:lineRule="auto"/>
        <w:jc w:val="both"/>
        <w:rPr>
          <w:snapToGrid/>
          <w:szCs w:val="22"/>
          <w:lang w:val="lt-LT" w:eastAsia="x-none"/>
        </w:rPr>
      </w:pPr>
      <w:proofErr w:type="spellStart"/>
      <w:r>
        <w:rPr>
          <w:snapToGrid/>
          <w:szCs w:val="22"/>
          <w:lang w:val="lt-LT" w:eastAsia="x-none"/>
        </w:rPr>
        <w:t>k</w:t>
      </w:r>
      <w:r w:rsidR="00153F88" w:rsidRPr="00D07982">
        <w:rPr>
          <w:snapToGrid/>
          <w:szCs w:val="22"/>
          <w:lang w:val="lt-LT" w:eastAsia="x-none"/>
        </w:rPr>
        <w:t>vinaprilis</w:t>
      </w:r>
      <w:proofErr w:type="spellEnd"/>
    </w:p>
    <w:p w14:paraId="01E6A727" w14:textId="77777777" w:rsidR="00153F88" w:rsidRPr="00D07982" w:rsidRDefault="00153F88" w:rsidP="00153F88">
      <w:pPr>
        <w:tabs>
          <w:tab w:val="clear" w:pos="567"/>
        </w:tabs>
        <w:spacing w:line="240" w:lineRule="auto"/>
        <w:jc w:val="both"/>
        <w:rPr>
          <w:snapToGrid/>
          <w:szCs w:val="22"/>
          <w:lang w:val="lt-LT" w:eastAsia="x-none"/>
        </w:rPr>
      </w:pPr>
    </w:p>
    <w:p w14:paraId="08A73034" w14:textId="77777777" w:rsidR="00153F88" w:rsidRPr="00D07982" w:rsidRDefault="00153F88" w:rsidP="00153F88">
      <w:pPr>
        <w:tabs>
          <w:tab w:val="clear" w:pos="567"/>
        </w:tabs>
        <w:spacing w:line="240" w:lineRule="auto"/>
        <w:jc w:val="both"/>
        <w:rPr>
          <w:snapToGrid/>
          <w:szCs w:val="22"/>
          <w:lang w:val="lt-LT" w:eastAsia="x-none"/>
        </w:rPr>
      </w:pPr>
    </w:p>
    <w:p w14:paraId="10F0F4BE" w14:textId="77777777" w:rsidR="00153F88" w:rsidRPr="00D07982" w:rsidRDefault="00153F88" w:rsidP="00153F88">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b/>
          <w:snapToGrid/>
          <w:szCs w:val="22"/>
          <w:lang w:val="lt-LT" w:eastAsia="x-none"/>
        </w:rPr>
      </w:pPr>
      <w:r w:rsidRPr="00D07982">
        <w:rPr>
          <w:b/>
          <w:snapToGrid/>
          <w:szCs w:val="22"/>
          <w:lang w:val="lt-LT" w:eastAsia="x-none"/>
        </w:rPr>
        <w:t>2.</w:t>
      </w:r>
      <w:r w:rsidRPr="00D07982">
        <w:rPr>
          <w:b/>
          <w:snapToGrid/>
          <w:szCs w:val="22"/>
          <w:lang w:val="lt-LT" w:eastAsia="x-none"/>
        </w:rPr>
        <w:tab/>
        <w:t xml:space="preserve">VEIKLIOJI MEDŽIAGA IR JOS KIEKIS </w:t>
      </w:r>
    </w:p>
    <w:p w14:paraId="06E9C9D3" w14:textId="77777777" w:rsidR="00153F88" w:rsidRPr="00D07982" w:rsidRDefault="00153F88" w:rsidP="00153F88">
      <w:pPr>
        <w:tabs>
          <w:tab w:val="clear" w:pos="567"/>
        </w:tabs>
        <w:spacing w:line="240" w:lineRule="auto"/>
        <w:jc w:val="both"/>
        <w:rPr>
          <w:snapToGrid/>
          <w:szCs w:val="22"/>
          <w:lang w:val="lt-LT" w:eastAsia="x-none"/>
        </w:rPr>
      </w:pPr>
    </w:p>
    <w:p w14:paraId="51F05FB5" w14:textId="77777777" w:rsidR="00153F88" w:rsidRPr="00D07982" w:rsidRDefault="00153F88" w:rsidP="00153F88">
      <w:pPr>
        <w:tabs>
          <w:tab w:val="clear" w:pos="567"/>
        </w:tabs>
        <w:spacing w:line="240" w:lineRule="auto"/>
        <w:jc w:val="both"/>
        <w:outlineLvl w:val="0"/>
        <w:rPr>
          <w:snapToGrid/>
          <w:szCs w:val="22"/>
          <w:lang w:val="lt-LT" w:eastAsia="x-none"/>
        </w:rPr>
      </w:pPr>
      <w:r w:rsidRPr="00D07982">
        <w:rPr>
          <w:snapToGrid/>
          <w:szCs w:val="22"/>
          <w:lang w:val="lt-LT" w:eastAsia="x-none"/>
        </w:rPr>
        <w:t xml:space="preserve">Vienoje tabletėje yra 10 mg </w:t>
      </w:r>
      <w:proofErr w:type="spellStart"/>
      <w:r w:rsidRPr="00D07982">
        <w:rPr>
          <w:snapToGrid/>
          <w:szCs w:val="22"/>
          <w:lang w:val="lt-LT" w:eastAsia="x-none"/>
        </w:rPr>
        <w:t>kvinaprilio</w:t>
      </w:r>
      <w:proofErr w:type="spellEnd"/>
      <w:r w:rsidRPr="00D07982">
        <w:rPr>
          <w:snapToGrid/>
          <w:szCs w:val="22"/>
          <w:lang w:val="lt-LT" w:eastAsia="x-none"/>
        </w:rPr>
        <w:t xml:space="preserve"> (</w:t>
      </w:r>
      <w:proofErr w:type="spellStart"/>
      <w:r w:rsidRPr="00D07982">
        <w:rPr>
          <w:snapToGrid/>
          <w:szCs w:val="22"/>
          <w:lang w:val="lt-LT" w:eastAsia="x-none"/>
        </w:rPr>
        <w:t>kvinaprilio</w:t>
      </w:r>
      <w:proofErr w:type="spellEnd"/>
      <w:r w:rsidRPr="00D07982">
        <w:rPr>
          <w:snapToGrid/>
          <w:szCs w:val="22"/>
          <w:lang w:val="lt-LT" w:eastAsia="x-none"/>
        </w:rPr>
        <w:t xml:space="preserve"> hidrochlorido pavidalu).</w:t>
      </w:r>
    </w:p>
    <w:p w14:paraId="0D947FDB" w14:textId="77777777" w:rsidR="00153F88" w:rsidRPr="00D07982" w:rsidRDefault="00153F88" w:rsidP="00153F88">
      <w:pPr>
        <w:tabs>
          <w:tab w:val="clear" w:pos="567"/>
        </w:tabs>
        <w:spacing w:line="240" w:lineRule="auto"/>
        <w:jc w:val="both"/>
        <w:rPr>
          <w:snapToGrid/>
          <w:szCs w:val="22"/>
          <w:lang w:val="lt-LT" w:eastAsia="x-none"/>
        </w:rPr>
      </w:pPr>
    </w:p>
    <w:p w14:paraId="14F9AF4E" w14:textId="77777777" w:rsidR="00153F88" w:rsidRPr="00D07982" w:rsidRDefault="00153F88" w:rsidP="00153F88">
      <w:pPr>
        <w:tabs>
          <w:tab w:val="clear" w:pos="567"/>
        </w:tabs>
        <w:spacing w:line="240" w:lineRule="auto"/>
        <w:jc w:val="both"/>
        <w:rPr>
          <w:snapToGrid/>
          <w:szCs w:val="22"/>
          <w:lang w:val="lt-LT" w:eastAsia="x-none"/>
        </w:rPr>
      </w:pPr>
    </w:p>
    <w:p w14:paraId="49C70666" w14:textId="77777777" w:rsidR="00153F88" w:rsidRPr="00D07982" w:rsidRDefault="00153F88" w:rsidP="00153F88">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b/>
          <w:snapToGrid/>
          <w:szCs w:val="22"/>
          <w:lang w:val="lt-LT" w:eastAsia="x-none"/>
        </w:rPr>
      </w:pPr>
      <w:r w:rsidRPr="00D07982">
        <w:rPr>
          <w:b/>
          <w:snapToGrid/>
          <w:szCs w:val="22"/>
          <w:lang w:val="lt-LT" w:eastAsia="x-none"/>
        </w:rPr>
        <w:t>3.</w:t>
      </w:r>
      <w:r w:rsidRPr="00D07982">
        <w:rPr>
          <w:b/>
          <w:snapToGrid/>
          <w:szCs w:val="22"/>
          <w:lang w:val="lt-LT" w:eastAsia="x-none"/>
        </w:rPr>
        <w:tab/>
        <w:t>PAGALBINIŲ MEDŽIAGŲ SĄRAŠAS</w:t>
      </w:r>
    </w:p>
    <w:p w14:paraId="734D4055" w14:textId="77777777" w:rsidR="00153F88" w:rsidRPr="00D07982" w:rsidRDefault="00153F88" w:rsidP="00153F88">
      <w:pPr>
        <w:tabs>
          <w:tab w:val="clear" w:pos="567"/>
        </w:tabs>
        <w:spacing w:line="240" w:lineRule="auto"/>
        <w:jc w:val="both"/>
        <w:rPr>
          <w:b/>
          <w:snapToGrid/>
          <w:szCs w:val="22"/>
          <w:lang w:val="lt-LT" w:eastAsia="x-none"/>
        </w:rPr>
      </w:pPr>
    </w:p>
    <w:p w14:paraId="75A9EF71" w14:textId="77777777" w:rsidR="00153F88" w:rsidRPr="00D07982" w:rsidRDefault="00153F88" w:rsidP="00153F88">
      <w:pPr>
        <w:tabs>
          <w:tab w:val="clear" w:pos="567"/>
        </w:tabs>
        <w:spacing w:line="240" w:lineRule="auto"/>
        <w:jc w:val="both"/>
        <w:outlineLvl w:val="0"/>
        <w:rPr>
          <w:snapToGrid/>
          <w:szCs w:val="22"/>
          <w:lang w:val="lt-LT" w:eastAsia="x-none"/>
        </w:rPr>
      </w:pPr>
      <w:r w:rsidRPr="00D07982">
        <w:rPr>
          <w:snapToGrid/>
          <w:szCs w:val="22"/>
          <w:lang w:val="lt-LT" w:eastAsia="x-none"/>
        </w:rPr>
        <w:t>Sudėtyje yra laktozės.</w:t>
      </w:r>
    </w:p>
    <w:p w14:paraId="1353B7EB" w14:textId="77777777" w:rsidR="00153F88" w:rsidRPr="00D07982" w:rsidRDefault="00153F88" w:rsidP="00153F88">
      <w:pPr>
        <w:tabs>
          <w:tab w:val="clear" w:pos="567"/>
        </w:tabs>
        <w:spacing w:line="240" w:lineRule="auto"/>
        <w:jc w:val="both"/>
        <w:rPr>
          <w:b/>
          <w:snapToGrid/>
          <w:szCs w:val="22"/>
          <w:lang w:val="lt-LT" w:eastAsia="x-none"/>
        </w:rPr>
      </w:pPr>
    </w:p>
    <w:p w14:paraId="0DC35B36" w14:textId="77777777" w:rsidR="00153F88" w:rsidRPr="00D07982" w:rsidRDefault="00153F88" w:rsidP="00153F88">
      <w:pPr>
        <w:tabs>
          <w:tab w:val="clear" w:pos="567"/>
        </w:tabs>
        <w:spacing w:line="240" w:lineRule="auto"/>
        <w:jc w:val="both"/>
        <w:rPr>
          <w:snapToGrid/>
          <w:szCs w:val="22"/>
          <w:lang w:val="lt-LT" w:eastAsia="x-none"/>
        </w:rPr>
      </w:pPr>
    </w:p>
    <w:p w14:paraId="1A8ED9DF" w14:textId="77777777" w:rsidR="00153F88" w:rsidRPr="00D07982" w:rsidRDefault="00153F88" w:rsidP="00153F88">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b/>
          <w:snapToGrid/>
          <w:szCs w:val="22"/>
          <w:lang w:val="lt-LT" w:eastAsia="x-none"/>
        </w:rPr>
      </w:pPr>
      <w:r w:rsidRPr="00D07982">
        <w:rPr>
          <w:b/>
          <w:snapToGrid/>
          <w:szCs w:val="22"/>
          <w:lang w:val="lt-LT" w:eastAsia="x-none"/>
        </w:rPr>
        <w:t>4.</w:t>
      </w:r>
      <w:r w:rsidRPr="00D07982">
        <w:rPr>
          <w:b/>
          <w:snapToGrid/>
          <w:szCs w:val="22"/>
          <w:lang w:val="lt-LT" w:eastAsia="x-none"/>
        </w:rPr>
        <w:tab/>
        <w:t>FARMACINĖ FORMA IR KIEKIS PAKUOTĖJE</w:t>
      </w:r>
    </w:p>
    <w:p w14:paraId="7548FCC7" w14:textId="77777777" w:rsidR="00153F88" w:rsidRPr="00D07982" w:rsidRDefault="00153F88" w:rsidP="00153F88">
      <w:pPr>
        <w:tabs>
          <w:tab w:val="clear" w:pos="567"/>
        </w:tabs>
        <w:spacing w:line="240" w:lineRule="auto"/>
        <w:jc w:val="both"/>
        <w:rPr>
          <w:snapToGrid/>
          <w:szCs w:val="22"/>
          <w:lang w:val="lt-LT" w:eastAsia="x-none"/>
        </w:rPr>
      </w:pPr>
    </w:p>
    <w:p w14:paraId="0C16440D" w14:textId="77777777" w:rsidR="00153F88" w:rsidRPr="00D07982" w:rsidRDefault="00153F88" w:rsidP="00153F88">
      <w:pPr>
        <w:tabs>
          <w:tab w:val="clear" w:pos="567"/>
        </w:tabs>
        <w:spacing w:line="240" w:lineRule="auto"/>
        <w:jc w:val="both"/>
        <w:rPr>
          <w:snapToGrid/>
          <w:szCs w:val="22"/>
          <w:lang w:val="lt-LT" w:eastAsia="x-none"/>
        </w:rPr>
      </w:pPr>
      <w:r w:rsidRPr="00D07982">
        <w:rPr>
          <w:snapToGrid/>
          <w:szCs w:val="22"/>
          <w:lang w:val="lt-LT" w:eastAsia="x-none"/>
        </w:rPr>
        <w:t>30 plėvele dengtų tablečių</w:t>
      </w:r>
    </w:p>
    <w:p w14:paraId="4D3D4D9C" w14:textId="77777777" w:rsidR="00153F88" w:rsidRPr="00D07982" w:rsidRDefault="00153F88" w:rsidP="00153F88">
      <w:pPr>
        <w:tabs>
          <w:tab w:val="clear" w:pos="567"/>
        </w:tabs>
        <w:spacing w:line="240" w:lineRule="auto"/>
        <w:jc w:val="both"/>
        <w:rPr>
          <w:snapToGrid/>
          <w:szCs w:val="22"/>
          <w:lang w:val="lt-LT" w:eastAsia="x-none"/>
        </w:rPr>
      </w:pPr>
      <w:r w:rsidRPr="00D07982">
        <w:rPr>
          <w:snapToGrid/>
          <w:szCs w:val="22"/>
          <w:highlight w:val="lightGray"/>
          <w:lang w:val="lt-LT" w:eastAsia="x-none"/>
        </w:rPr>
        <w:t>100 plėvele dengtų tablečių</w:t>
      </w:r>
    </w:p>
    <w:p w14:paraId="43D73DED" w14:textId="77777777" w:rsidR="00153F88" w:rsidRPr="00D07982" w:rsidRDefault="00153F88" w:rsidP="00153F88">
      <w:pPr>
        <w:tabs>
          <w:tab w:val="clear" w:pos="567"/>
        </w:tabs>
        <w:spacing w:line="240" w:lineRule="auto"/>
        <w:jc w:val="both"/>
        <w:rPr>
          <w:snapToGrid/>
          <w:szCs w:val="22"/>
          <w:lang w:val="lt-LT" w:eastAsia="x-none"/>
        </w:rPr>
      </w:pPr>
    </w:p>
    <w:p w14:paraId="336F8849" w14:textId="77777777" w:rsidR="00153F88" w:rsidRPr="00D07982" w:rsidRDefault="00153F88" w:rsidP="00153F88">
      <w:pPr>
        <w:tabs>
          <w:tab w:val="clear" w:pos="567"/>
        </w:tabs>
        <w:spacing w:line="240" w:lineRule="auto"/>
        <w:jc w:val="both"/>
        <w:rPr>
          <w:snapToGrid/>
          <w:szCs w:val="22"/>
          <w:lang w:val="lt-LT" w:eastAsia="x-none"/>
        </w:rPr>
      </w:pPr>
    </w:p>
    <w:p w14:paraId="58CC3488" w14:textId="77777777" w:rsidR="00153F88" w:rsidRPr="00D07982" w:rsidRDefault="00153F88" w:rsidP="00153F88">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b/>
          <w:snapToGrid/>
          <w:szCs w:val="22"/>
          <w:lang w:val="lt-LT" w:eastAsia="x-none"/>
        </w:rPr>
      </w:pPr>
      <w:r w:rsidRPr="00D07982">
        <w:rPr>
          <w:b/>
          <w:snapToGrid/>
          <w:szCs w:val="22"/>
          <w:lang w:val="lt-LT" w:eastAsia="x-none"/>
        </w:rPr>
        <w:t>5.</w:t>
      </w:r>
      <w:r w:rsidRPr="00D07982">
        <w:rPr>
          <w:b/>
          <w:snapToGrid/>
          <w:szCs w:val="22"/>
          <w:lang w:val="lt-LT" w:eastAsia="x-none"/>
        </w:rPr>
        <w:tab/>
        <w:t>VARTOJIMO METODAS IR BŪDAS (-AI)</w:t>
      </w:r>
    </w:p>
    <w:p w14:paraId="2D082158" w14:textId="77777777" w:rsidR="00153F88" w:rsidRPr="00D07982" w:rsidRDefault="00153F88" w:rsidP="00153F88">
      <w:pPr>
        <w:tabs>
          <w:tab w:val="clear" w:pos="567"/>
        </w:tabs>
        <w:spacing w:line="240" w:lineRule="auto"/>
        <w:jc w:val="both"/>
        <w:rPr>
          <w:snapToGrid/>
          <w:szCs w:val="22"/>
          <w:lang w:val="lt-LT" w:eastAsia="x-none"/>
        </w:rPr>
      </w:pPr>
    </w:p>
    <w:p w14:paraId="2BF401F0" w14:textId="77777777" w:rsidR="00153F88" w:rsidRPr="00D07982" w:rsidRDefault="00153F88" w:rsidP="00153F88">
      <w:pPr>
        <w:tabs>
          <w:tab w:val="clear" w:pos="567"/>
        </w:tabs>
        <w:spacing w:line="240" w:lineRule="auto"/>
        <w:jc w:val="both"/>
        <w:rPr>
          <w:snapToGrid/>
          <w:szCs w:val="22"/>
          <w:lang w:val="lt-LT" w:eastAsia="x-none"/>
        </w:rPr>
      </w:pPr>
      <w:r w:rsidRPr="00D07982">
        <w:rPr>
          <w:snapToGrid/>
          <w:szCs w:val="22"/>
          <w:lang w:val="lt-LT" w:eastAsia="x-none"/>
        </w:rPr>
        <w:t>Vartoti per burną.</w:t>
      </w:r>
    </w:p>
    <w:p w14:paraId="4AFB2D47" w14:textId="77777777" w:rsidR="00153F88" w:rsidRPr="00D07982" w:rsidRDefault="00153F88" w:rsidP="00153F88">
      <w:pPr>
        <w:tabs>
          <w:tab w:val="clear" w:pos="567"/>
        </w:tabs>
        <w:spacing w:line="240" w:lineRule="auto"/>
        <w:jc w:val="both"/>
        <w:rPr>
          <w:snapToGrid/>
          <w:szCs w:val="22"/>
          <w:lang w:val="lt-LT" w:eastAsia="x-none"/>
        </w:rPr>
      </w:pPr>
      <w:r w:rsidRPr="00D07982">
        <w:rPr>
          <w:snapToGrid/>
          <w:szCs w:val="22"/>
          <w:lang w:val="lt-LT" w:eastAsia="x-none"/>
        </w:rPr>
        <w:t>Prieš vartojimą perskaitykite pakuotės lapelį.</w:t>
      </w:r>
    </w:p>
    <w:p w14:paraId="2104D583" w14:textId="77777777" w:rsidR="00153F88" w:rsidRPr="00D07982" w:rsidRDefault="00153F88" w:rsidP="00153F88">
      <w:pPr>
        <w:tabs>
          <w:tab w:val="clear" w:pos="567"/>
        </w:tabs>
        <w:spacing w:line="240" w:lineRule="auto"/>
        <w:jc w:val="both"/>
        <w:rPr>
          <w:snapToGrid/>
          <w:szCs w:val="22"/>
          <w:lang w:val="lt-LT" w:eastAsia="x-none"/>
        </w:rPr>
      </w:pPr>
    </w:p>
    <w:p w14:paraId="517FB876" w14:textId="77777777" w:rsidR="00153F88" w:rsidRPr="00D07982" w:rsidRDefault="00153F88" w:rsidP="00153F88">
      <w:pPr>
        <w:tabs>
          <w:tab w:val="clear" w:pos="567"/>
        </w:tabs>
        <w:spacing w:line="240" w:lineRule="auto"/>
        <w:jc w:val="both"/>
        <w:rPr>
          <w:snapToGrid/>
          <w:szCs w:val="22"/>
          <w:lang w:val="lt-LT" w:eastAsia="x-none"/>
        </w:rPr>
      </w:pPr>
    </w:p>
    <w:p w14:paraId="2BD477B6" w14:textId="77777777" w:rsidR="00153F88" w:rsidRPr="00D07982" w:rsidRDefault="00153F88" w:rsidP="00153F8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napToGrid/>
          <w:szCs w:val="22"/>
          <w:lang w:val="lt-LT" w:eastAsia="x-none"/>
        </w:rPr>
      </w:pPr>
      <w:r w:rsidRPr="00D07982">
        <w:rPr>
          <w:b/>
          <w:snapToGrid/>
          <w:szCs w:val="22"/>
          <w:lang w:val="lt-LT" w:eastAsia="x-none"/>
        </w:rPr>
        <w:t>6.</w:t>
      </w:r>
      <w:r w:rsidRPr="00D07982">
        <w:rPr>
          <w:b/>
          <w:snapToGrid/>
          <w:szCs w:val="22"/>
          <w:lang w:val="lt-LT" w:eastAsia="x-none"/>
        </w:rPr>
        <w:tab/>
        <w:t xml:space="preserve">SPECIALUS ĮSPĖJIMAS, KAD VAISTINĮ PREPARATĄ BŪTINA LAIKYTI VAIKAMS NEPASTEBIMOJE </w:t>
      </w:r>
      <w:r w:rsidRPr="00D07982">
        <w:rPr>
          <w:b/>
          <w:snapToGrid/>
          <w:szCs w:val="22"/>
          <w:lang w:val="x-none" w:eastAsia="x-none"/>
        </w:rPr>
        <w:t>IR NEPASIEKIAMOJE</w:t>
      </w:r>
      <w:r w:rsidRPr="00D07982">
        <w:rPr>
          <w:snapToGrid/>
          <w:szCs w:val="22"/>
          <w:lang w:val="x-none" w:eastAsia="x-none"/>
        </w:rPr>
        <w:t xml:space="preserve"> </w:t>
      </w:r>
      <w:r w:rsidRPr="00D07982">
        <w:rPr>
          <w:b/>
          <w:snapToGrid/>
          <w:szCs w:val="22"/>
          <w:lang w:val="lt-LT" w:eastAsia="x-none"/>
        </w:rPr>
        <w:t>VIETOJE</w:t>
      </w:r>
    </w:p>
    <w:p w14:paraId="110149BA" w14:textId="77777777" w:rsidR="00153F88" w:rsidRPr="00D07982" w:rsidRDefault="00153F88" w:rsidP="00153F88">
      <w:pPr>
        <w:tabs>
          <w:tab w:val="clear" w:pos="567"/>
        </w:tabs>
        <w:spacing w:line="240" w:lineRule="auto"/>
        <w:jc w:val="both"/>
        <w:rPr>
          <w:snapToGrid/>
          <w:szCs w:val="22"/>
          <w:lang w:val="lt-LT" w:eastAsia="x-none"/>
        </w:rPr>
      </w:pPr>
    </w:p>
    <w:p w14:paraId="7976186B" w14:textId="77777777" w:rsidR="00153F88" w:rsidRPr="00D07982" w:rsidRDefault="00153F88" w:rsidP="00153F88">
      <w:pPr>
        <w:tabs>
          <w:tab w:val="clear" w:pos="567"/>
        </w:tabs>
        <w:spacing w:line="240" w:lineRule="auto"/>
        <w:jc w:val="both"/>
        <w:outlineLvl w:val="0"/>
        <w:rPr>
          <w:snapToGrid/>
          <w:szCs w:val="22"/>
          <w:lang w:val="lt-LT" w:eastAsia="x-none"/>
        </w:rPr>
      </w:pPr>
      <w:r w:rsidRPr="00D07982">
        <w:rPr>
          <w:snapToGrid/>
          <w:szCs w:val="22"/>
          <w:lang w:val="lt-LT" w:eastAsia="x-none"/>
        </w:rPr>
        <w:t xml:space="preserve">Laikyti vaikams </w:t>
      </w:r>
      <w:r w:rsidRPr="00471994">
        <w:rPr>
          <w:snapToGrid/>
          <w:szCs w:val="22"/>
          <w:lang w:val="lt-LT" w:eastAsia="x-none"/>
        </w:rPr>
        <w:t>nepastebimoje ir nepasiekiamoje</w:t>
      </w:r>
      <w:r w:rsidRPr="00D07982">
        <w:rPr>
          <w:snapToGrid/>
          <w:szCs w:val="22"/>
          <w:lang w:val="x-none" w:eastAsia="x-none"/>
        </w:rPr>
        <w:t xml:space="preserve"> </w:t>
      </w:r>
      <w:r w:rsidRPr="00D07982">
        <w:rPr>
          <w:snapToGrid/>
          <w:szCs w:val="22"/>
          <w:lang w:val="lt-LT" w:eastAsia="x-none"/>
        </w:rPr>
        <w:t>vietoje.</w:t>
      </w:r>
    </w:p>
    <w:p w14:paraId="4293B562" w14:textId="77777777" w:rsidR="00153F88" w:rsidRPr="00D07982" w:rsidRDefault="00153F88" w:rsidP="00153F88">
      <w:pPr>
        <w:tabs>
          <w:tab w:val="clear" w:pos="567"/>
        </w:tabs>
        <w:spacing w:line="240" w:lineRule="auto"/>
        <w:jc w:val="both"/>
        <w:rPr>
          <w:snapToGrid/>
          <w:szCs w:val="22"/>
          <w:lang w:val="lt-LT" w:eastAsia="x-none"/>
        </w:rPr>
      </w:pPr>
    </w:p>
    <w:p w14:paraId="37A25BD3" w14:textId="77777777" w:rsidR="00153F88" w:rsidRPr="00D07982" w:rsidRDefault="00153F88" w:rsidP="00153F88">
      <w:pPr>
        <w:tabs>
          <w:tab w:val="clear" w:pos="567"/>
        </w:tabs>
        <w:spacing w:line="240" w:lineRule="auto"/>
        <w:jc w:val="both"/>
        <w:rPr>
          <w:snapToGrid/>
          <w:szCs w:val="22"/>
          <w:lang w:val="lt-LT" w:eastAsia="x-none"/>
        </w:rPr>
      </w:pPr>
    </w:p>
    <w:p w14:paraId="6AA984B7" w14:textId="77777777" w:rsidR="00153F88" w:rsidRPr="00D07982" w:rsidRDefault="00153F88" w:rsidP="00153F8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napToGrid/>
          <w:szCs w:val="22"/>
          <w:lang w:val="lt-LT" w:eastAsia="x-none"/>
        </w:rPr>
      </w:pPr>
      <w:r w:rsidRPr="00D07982">
        <w:rPr>
          <w:b/>
          <w:snapToGrid/>
          <w:szCs w:val="22"/>
          <w:lang w:val="lt-LT" w:eastAsia="x-none"/>
        </w:rPr>
        <w:t>7.</w:t>
      </w:r>
      <w:r w:rsidRPr="00D07982">
        <w:rPr>
          <w:b/>
          <w:snapToGrid/>
          <w:szCs w:val="22"/>
          <w:lang w:val="lt-LT" w:eastAsia="x-none"/>
        </w:rPr>
        <w:tab/>
        <w:t>KITAS (-I) SPECIALUS (-ŪS) ĮSPĖJIMAS (-AI) (JEI REIKIA)</w:t>
      </w:r>
    </w:p>
    <w:p w14:paraId="0455633C" w14:textId="77777777" w:rsidR="00153F88" w:rsidRPr="00D07982" w:rsidRDefault="00153F88" w:rsidP="00153F88">
      <w:pPr>
        <w:tabs>
          <w:tab w:val="clear" w:pos="567"/>
        </w:tabs>
        <w:spacing w:line="240" w:lineRule="auto"/>
        <w:jc w:val="both"/>
        <w:rPr>
          <w:snapToGrid/>
          <w:szCs w:val="22"/>
          <w:lang w:val="lt-LT" w:eastAsia="x-none"/>
        </w:rPr>
      </w:pPr>
    </w:p>
    <w:p w14:paraId="5ACCA6D9" w14:textId="77777777" w:rsidR="00153F88" w:rsidRPr="00D07982" w:rsidRDefault="00153F88" w:rsidP="00153F88">
      <w:pPr>
        <w:tabs>
          <w:tab w:val="clear" w:pos="567"/>
        </w:tabs>
        <w:spacing w:line="240" w:lineRule="auto"/>
        <w:jc w:val="both"/>
        <w:rPr>
          <w:snapToGrid/>
          <w:szCs w:val="22"/>
          <w:lang w:val="lt-LT" w:eastAsia="x-none"/>
        </w:rPr>
      </w:pPr>
    </w:p>
    <w:p w14:paraId="7829B98E" w14:textId="77777777" w:rsidR="00153F88" w:rsidRPr="00D07982" w:rsidRDefault="00153F88" w:rsidP="00153F8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napToGrid/>
          <w:szCs w:val="22"/>
          <w:lang w:val="lt-LT" w:eastAsia="x-none"/>
        </w:rPr>
      </w:pPr>
      <w:r w:rsidRPr="00D07982">
        <w:rPr>
          <w:b/>
          <w:snapToGrid/>
          <w:szCs w:val="22"/>
          <w:lang w:val="lt-LT" w:eastAsia="x-none"/>
        </w:rPr>
        <w:t>8.</w:t>
      </w:r>
      <w:r w:rsidRPr="00D07982">
        <w:rPr>
          <w:b/>
          <w:snapToGrid/>
          <w:szCs w:val="22"/>
          <w:lang w:val="lt-LT" w:eastAsia="x-none"/>
        </w:rPr>
        <w:tab/>
        <w:t>TINKAMUMO LAIKAS</w:t>
      </w:r>
    </w:p>
    <w:p w14:paraId="73C07DE9" w14:textId="77777777" w:rsidR="00153F88" w:rsidRPr="00D07982" w:rsidRDefault="00153F88" w:rsidP="00153F88">
      <w:pPr>
        <w:tabs>
          <w:tab w:val="clear" w:pos="567"/>
        </w:tabs>
        <w:spacing w:line="240" w:lineRule="auto"/>
        <w:jc w:val="both"/>
        <w:rPr>
          <w:snapToGrid/>
          <w:szCs w:val="22"/>
          <w:lang w:val="lt-LT" w:eastAsia="x-none"/>
        </w:rPr>
      </w:pPr>
    </w:p>
    <w:p w14:paraId="3AAB4144" w14:textId="77777777" w:rsidR="00153F88" w:rsidRPr="00D07982" w:rsidRDefault="00153F88" w:rsidP="00153F88">
      <w:pPr>
        <w:tabs>
          <w:tab w:val="clear" w:pos="567"/>
        </w:tabs>
        <w:spacing w:line="240" w:lineRule="auto"/>
        <w:jc w:val="both"/>
        <w:outlineLvl w:val="0"/>
        <w:rPr>
          <w:snapToGrid/>
          <w:szCs w:val="22"/>
          <w:lang w:val="lt-LT" w:eastAsia="x-none"/>
        </w:rPr>
      </w:pPr>
      <w:r w:rsidRPr="00D07982">
        <w:rPr>
          <w:snapToGrid/>
          <w:szCs w:val="22"/>
          <w:lang w:val="lt-LT" w:eastAsia="x-none"/>
        </w:rPr>
        <w:t xml:space="preserve">Tinka iki </w:t>
      </w:r>
      <w:r w:rsidRPr="00D07982">
        <w:rPr>
          <w:snapToGrid/>
          <w:szCs w:val="22"/>
          <w:lang w:val="x-none" w:eastAsia="x-none"/>
        </w:rPr>
        <w:t>mm/MMMM</w:t>
      </w:r>
      <w:r w:rsidRPr="00D07982">
        <w:rPr>
          <w:snapToGrid/>
          <w:szCs w:val="22"/>
          <w:lang w:val="lt-LT" w:eastAsia="x-none"/>
        </w:rPr>
        <w:t xml:space="preserve"> (mėnuo/metai)</w:t>
      </w:r>
    </w:p>
    <w:p w14:paraId="56F39DA7" w14:textId="77777777" w:rsidR="00153F88" w:rsidRPr="00D07982" w:rsidRDefault="00153F88" w:rsidP="00153F88">
      <w:pPr>
        <w:tabs>
          <w:tab w:val="clear" w:pos="567"/>
        </w:tabs>
        <w:spacing w:line="240" w:lineRule="auto"/>
        <w:jc w:val="both"/>
        <w:rPr>
          <w:snapToGrid/>
          <w:szCs w:val="22"/>
          <w:lang w:val="lt-LT" w:eastAsia="x-none"/>
        </w:rPr>
      </w:pPr>
    </w:p>
    <w:p w14:paraId="5AF3E23D" w14:textId="77777777" w:rsidR="00153F88" w:rsidRPr="00D07982" w:rsidRDefault="00153F88" w:rsidP="00153F88">
      <w:pPr>
        <w:tabs>
          <w:tab w:val="clear" w:pos="567"/>
        </w:tabs>
        <w:spacing w:line="240" w:lineRule="auto"/>
        <w:jc w:val="both"/>
        <w:rPr>
          <w:snapToGrid/>
          <w:szCs w:val="22"/>
          <w:lang w:val="lt-LT" w:eastAsia="x-none"/>
        </w:rPr>
      </w:pPr>
    </w:p>
    <w:p w14:paraId="593B1E71" w14:textId="77777777" w:rsidR="00153F88" w:rsidRPr="00D07982" w:rsidRDefault="00153F88" w:rsidP="00153F8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napToGrid/>
          <w:szCs w:val="22"/>
          <w:lang w:val="lt-LT" w:eastAsia="x-none"/>
        </w:rPr>
      </w:pPr>
      <w:r w:rsidRPr="00D07982">
        <w:rPr>
          <w:b/>
          <w:snapToGrid/>
          <w:szCs w:val="22"/>
          <w:lang w:val="lt-LT" w:eastAsia="x-none"/>
        </w:rPr>
        <w:t>9.</w:t>
      </w:r>
      <w:r w:rsidRPr="00D07982">
        <w:rPr>
          <w:b/>
          <w:snapToGrid/>
          <w:szCs w:val="22"/>
          <w:lang w:val="lt-LT" w:eastAsia="x-none"/>
        </w:rPr>
        <w:tab/>
        <w:t>SPECIALIOS LAIKYMO SĄLYGOS</w:t>
      </w:r>
    </w:p>
    <w:p w14:paraId="4C0BBE8D" w14:textId="77777777" w:rsidR="00153F88" w:rsidRPr="00D07982" w:rsidRDefault="00153F88" w:rsidP="00153F88">
      <w:pPr>
        <w:tabs>
          <w:tab w:val="clear" w:pos="567"/>
        </w:tabs>
        <w:spacing w:line="240" w:lineRule="auto"/>
        <w:jc w:val="both"/>
        <w:rPr>
          <w:snapToGrid/>
          <w:szCs w:val="22"/>
          <w:lang w:val="lt-LT" w:eastAsia="x-none"/>
        </w:rPr>
      </w:pPr>
    </w:p>
    <w:p w14:paraId="7999F778" w14:textId="77777777" w:rsidR="00153F88" w:rsidRPr="00D07982" w:rsidRDefault="00153F88" w:rsidP="00153F88">
      <w:pPr>
        <w:tabs>
          <w:tab w:val="clear" w:pos="567"/>
        </w:tabs>
        <w:spacing w:line="240" w:lineRule="auto"/>
        <w:rPr>
          <w:snapToGrid/>
          <w:szCs w:val="22"/>
          <w:lang w:val="lt-LT"/>
        </w:rPr>
      </w:pPr>
      <w:r w:rsidRPr="00D07982">
        <w:rPr>
          <w:snapToGrid/>
          <w:szCs w:val="22"/>
          <w:lang w:val="lt-LT"/>
        </w:rPr>
        <w:t>Laikyti ne aukštesnėje kaip 25 ºC temperatūroje.</w:t>
      </w:r>
    </w:p>
    <w:p w14:paraId="22B7A50A" w14:textId="77777777" w:rsidR="00153F88" w:rsidRPr="00D07982" w:rsidRDefault="00153F88" w:rsidP="00153F88">
      <w:pPr>
        <w:tabs>
          <w:tab w:val="clear" w:pos="567"/>
        </w:tabs>
        <w:spacing w:line="240" w:lineRule="auto"/>
        <w:jc w:val="both"/>
        <w:rPr>
          <w:snapToGrid/>
          <w:szCs w:val="22"/>
          <w:lang w:val="lt-LT" w:eastAsia="x-none"/>
        </w:rPr>
      </w:pPr>
    </w:p>
    <w:p w14:paraId="7A434094" w14:textId="77777777" w:rsidR="00153F88" w:rsidRPr="00D07982" w:rsidRDefault="00153F88" w:rsidP="00153F88">
      <w:pPr>
        <w:tabs>
          <w:tab w:val="clear" w:pos="567"/>
        </w:tabs>
        <w:spacing w:line="240" w:lineRule="auto"/>
        <w:jc w:val="both"/>
        <w:rPr>
          <w:snapToGrid/>
          <w:szCs w:val="22"/>
          <w:lang w:val="lt-LT" w:eastAsia="x-none"/>
        </w:rPr>
      </w:pPr>
    </w:p>
    <w:p w14:paraId="011166B4" w14:textId="77777777" w:rsidR="00153F88" w:rsidRPr="00D07982" w:rsidRDefault="00153F88" w:rsidP="00153F8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napToGrid/>
          <w:szCs w:val="22"/>
          <w:lang w:val="lt-LT" w:eastAsia="x-none"/>
        </w:rPr>
      </w:pPr>
      <w:r w:rsidRPr="00D07982">
        <w:rPr>
          <w:b/>
          <w:snapToGrid/>
          <w:szCs w:val="22"/>
          <w:lang w:val="lt-LT" w:eastAsia="x-none"/>
        </w:rPr>
        <w:t>10.</w:t>
      </w:r>
      <w:r w:rsidRPr="00D07982">
        <w:rPr>
          <w:b/>
          <w:snapToGrid/>
          <w:szCs w:val="22"/>
          <w:lang w:val="lt-LT" w:eastAsia="x-none"/>
        </w:rPr>
        <w:tab/>
        <w:t>SPECIALIOS ATSARGUMO PRIEMONĖS DĖL NESUVARTOTO VAISTINIO PREPARATO AR JO ATLIEKŲ TVARKYMO (JEI REIKIA)</w:t>
      </w:r>
    </w:p>
    <w:p w14:paraId="139DC177" w14:textId="77777777" w:rsidR="00153F88" w:rsidRPr="00D07982" w:rsidRDefault="00153F88" w:rsidP="00153F88">
      <w:pPr>
        <w:tabs>
          <w:tab w:val="clear" w:pos="567"/>
        </w:tabs>
        <w:spacing w:line="240" w:lineRule="auto"/>
        <w:jc w:val="both"/>
        <w:rPr>
          <w:snapToGrid/>
          <w:szCs w:val="22"/>
          <w:lang w:val="lt-LT" w:eastAsia="x-none"/>
        </w:rPr>
      </w:pPr>
    </w:p>
    <w:p w14:paraId="26139CF1" w14:textId="77777777" w:rsidR="00153F88" w:rsidRPr="00D07982" w:rsidRDefault="00153F88" w:rsidP="00153F8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napToGrid/>
          <w:szCs w:val="22"/>
          <w:lang w:val="lt-LT" w:eastAsia="x-none"/>
        </w:rPr>
      </w:pPr>
      <w:r w:rsidRPr="00D07982">
        <w:rPr>
          <w:b/>
          <w:snapToGrid/>
          <w:szCs w:val="22"/>
          <w:lang w:val="lt-LT" w:eastAsia="x-none"/>
        </w:rPr>
        <w:lastRenderedPageBreak/>
        <w:t>11.</w:t>
      </w:r>
      <w:r w:rsidRPr="00D07982">
        <w:rPr>
          <w:b/>
          <w:snapToGrid/>
          <w:szCs w:val="22"/>
          <w:lang w:val="lt-LT" w:eastAsia="x-none"/>
        </w:rPr>
        <w:tab/>
      </w:r>
      <w:r w:rsidR="00B00FCB">
        <w:rPr>
          <w:b/>
          <w:caps/>
          <w:noProof/>
          <w:szCs w:val="24"/>
          <w:lang w:val="lt-LT"/>
        </w:rPr>
        <w:t>REGISTRUOTOJO</w:t>
      </w:r>
      <w:r w:rsidR="007E7200" w:rsidRPr="00FE60D2">
        <w:rPr>
          <w:b/>
          <w:caps/>
          <w:lang w:val="lt-LT"/>
        </w:rPr>
        <w:t xml:space="preserve"> </w:t>
      </w:r>
      <w:r w:rsidRPr="00D07982">
        <w:rPr>
          <w:b/>
          <w:snapToGrid/>
          <w:szCs w:val="22"/>
          <w:lang w:val="lt-LT" w:eastAsia="x-none"/>
        </w:rPr>
        <w:t>PAVADINIMAS IR ADRESAS</w:t>
      </w:r>
    </w:p>
    <w:p w14:paraId="59789D0F" w14:textId="77777777" w:rsidR="00153F88" w:rsidRPr="00D07982" w:rsidRDefault="00153F88" w:rsidP="00153F88">
      <w:pPr>
        <w:tabs>
          <w:tab w:val="clear" w:pos="567"/>
        </w:tabs>
        <w:spacing w:line="240" w:lineRule="auto"/>
        <w:jc w:val="both"/>
        <w:rPr>
          <w:snapToGrid/>
          <w:szCs w:val="22"/>
          <w:lang w:val="lt-LT" w:eastAsia="x-none"/>
        </w:rPr>
      </w:pPr>
    </w:p>
    <w:p w14:paraId="505D5D67" w14:textId="77777777" w:rsidR="00FB32F6" w:rsidRPr="00FB32F6" w:rsidRDefault="00FB32F6" w:rsidP="00FB32F6">
      <w:pPr>
        <w:tabs>
          <w:tab w:val="clear" w:pos="567"/>
        </w:tabs>
        <w:spacing w:line="240" w:lineRule="auto"/>
        <w:rPr>
          <w:iCs/>
          <w:noProof/>
          <w:snapToGrid/>
          <w:szCs w:val="22"/>
          <w:lang w:val="lt-LT"/>
        </w:rPr>
      </w:pPr>
      <w:r w:rsidRPr="00FB32F6">
        <w:rPr>
          <w:iCs/>
          <w:noProof/>
          <w:snapToGrid/>
          <w:szCs w:val="22"/>
          <w:lang w:val="lt-LT"/>
        </w:rPr>
        <w:t>Pfizer Europe MA EEIG</w:t>
      </w:r>
    </w:p>
    <w:p w14:paraId="28D5078B" w14:textId="77777777" w:rsidR="00FB32F6" w:rsidRPr="00FB32F6" w:rsidRDefault="00FB32F6" w:rsidP="00FB32F6">
      <w:pPr>
        <w:spacing w:line="240" w:lineRule="auto"/>
        <w:rPr>
          <w:snapToGrid/>
          <w:lang w:val="lt-LT"/>
        </w:rPr>
      </w:pPr>
      <w:proofErr w:type="spellStart"/>
      <w:r w:rsidRPr="00FB32F6">
        <w:rPr>
          <w:snapToGrid/>
          <w:lang w:val="lt-LT"/>
        </w:rPr>
        <w:t>Boulevard</w:t>
      </w:r>
      <w:proofErr w:type="spellEnd"/>
      <w:r w:rsidRPr="00FB32F6">
        <w:rPr>
          <w:snapToGrid/>
          <w:lang w:val="lt-LT"/>
        </w:rPr>
        <w:t xml:space="preserve"> de </w:t>
      </w:r>
      <w:proofErr w:type="spellStart"/>
      <w:r w:rsidRPr="00FB32F6">
        <w:rPr>
          <w:snapToGrid/>
          <w:lang w:val="lt-LT"/>
        </w:rPr>
        <w:t>la</w:t>
      </w:r>
      <w:proofErr w:type="spellEnd"/>
      <w:r w:rsidRPr="00FB32F6">
        <w:rPr>
          <w:snapToGrid/>
          <w:lang w:val="lt-LT"/>
        </w:rPr>
        <w:t xml:space="preserve"> </w:t>
      </w:r>
      <w:proofErr w:type="spellStart"/>
      <w:r w:rsidRPr="00FB32F6">
        <w:rPr>
          <w:snapToGrid/>
          <w:lang w:val="lt-LT"/>
        </w:rPr>
        <w:t>Plaine</w:t>
      </w:r>
      <w:proofErr w:type="spellEnd"/>
      <w:r w:rsidRPr="00FB32F6">
        <w:rPr>
          <w:snapToGrid/>
          <w:lang w:val="lt-LT"/>
        </w:rPr>
        <w:t xml:space="preserve"> 17</w:t>
      </w:r>
    </w:p>
    <w:p w14:paraId="0F8F3225" w14:textId="77777777" w:rsidR="00FB32F6" w:rsidRPr="00FB32F6" w:rsidRDefault="00FB32F6" w:rsidP="00FB32F6">
      <w:pPr>
        <w:spacing w:line="240" w:lineRule="auto"/>
        <w:rPr>
          <w:snapToGrid/>
          <w:lang w:val="lt-LT"/>
        </w:rPr>
      </w:pPr>
      <w:r w:rsidRPr="00FB32F6">
        <w:rPr>
          <w:snapToGrid/>
          <w:lang w:val="lt-LT"/>
        </w:rPr>
        <w:t xml:space="preserve">1050 </w:t>
      </w:r>
      <w:proofErr w:type="spellStart"/>
      <w:r w:rsidRPr="00FB32F6">
        <w:rPr>
          <w:snapToGrid/>
          <w:lang w:val="lt-LT"/>
        </w:rPr>
        <w:t>Bruxelles</w:t>
      </w:r>
      <w:proofErr w:type="spellEnd"/>
    </w:p>
    <w:p w14:paraId="03837655" w14:textId="77777777" w:rsidR="00FB32F6" w:rsidRPr="00FB32F6" w:rsidRDefault="00FB32F6" w:rsidP="00FB32F6">
      <w:pPr>
        <w:spacing w:line="240" w:lineRule="auto"/>
        <w:rPr>
          <w:snapToGrid/>
          <w:lang w:val="lt-LT"/>
        </w:rPr>
      </w:pPr>
      <w:r w:rsidRPr="00FB32F6">
        <w:rPr>
          <w:snapToGrid/>
          <w:lang w:val="lt-LT"/>
        </w:rPr>
        <w:t>Belgija</w:t>
      </w:r>
    </w:p>
    <w:p w14:paraId="6AE5E967" w14:textId="77777777" w:rsidR="00153F88" w:rsidRPr="00D07982" w:rsidRDefault="00153F88" w:rsidP="00153F88">
      <w:pPr>
        <w:tabs>
          <w:tab w:val="clear" w:pos="567"/>
        </w:tabs>
        <w:spacing w:line="240" w:lineRule="auto"/>
        <w:jc w:val="both"/>
        <w:rPr>
          <w:snapToGrid/>
          <w:szCs w:val="22"/>
          <w:lang w:val="lt-LT" w:eastAsia="x-none"/>
        </w:rPr>
      </w:pPr>
    </w:p>
    <w:p w14:paraId="1137F29B" w14:textId="77777777" w:rsidR="00153F88" w:rsidRPr="00D07982" w:rsidRDefault="00153F88" w:rsidP="00153F88">
      <w:pPr>
        <w:tabs>
          <w:tab w:val="clear" w:pos="567"/>
        </w:tabs>
        <w:spacing w:line="240" w:lineRule="auto"/>
        <w:jc w:val="both"/>
        <w:rPr>
          <w:snapToGrid/>
          <w:szCs w:val="22"/>
          <w:lang w:val="lt-LT" w:eastAsia="x-none"/>
        </w:rPr>
      </w:pPr>
    </w:p>
    <w:p w14:paraId="2A62E439" w14:textId="77777777" w:rsidR="00153F88" w:rsidRPr="00D07982" w:rsidRDefault="00153F88" w:rsidP="00153F8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napToGrid/>
          <w:szCs w:val="22"/>
          <w:lang w:val="lt-LT" w:eastAsia="x-none"/>
        </w:rPr>
      </w:pPr>
      <w:r w:rsidRPr="00D07982">
        <w:rPr>
          <w:b/>
          <w:snapToGrid/>
          <w:szCs w:val="22"/>
          <w:lang w:val="lt-LT" w:eastAsia="x-none"/>
        </w:rPr>
        <w:t>12.</w:t>
      </w:r>
      <w:r w:rsidRPr="00D07982">
        <w:rPr>
          <w:b/>
          <w:snapToGrid/>
          <w:szCs w:val="22"/>
          <w:lang w:val="lt-LT" w:eastAsia="x-none"/>
        </w:rPr>
        <w:tab/>
      </w:r>
      <w:r w:rsidR="00B00FCB">
        <w:rPr>
          <w:b/>
          <w:noProof/>
          <w:szCs w:val="24"/>
          <w:lang w:val="lt-LT"/>
        </w:rPr>
        <w:t>REGISTRACIJOS</w:t>
      </w:r>
      <w:r w:rsidRPr="00D07982">
        <w:rPr>
          <w:b/>
          <w:snapToGrid/>
          <w:szCs w:val="22"/>
          <w:lang w:val="lt-LT" w:eastAsia="x-none"/>
        </w:rPr>
        <w:t xml:space="preserve"> PAŽYMĖJIMO NUMERIS (IAI)</w:t>
      </w:r>
    </w:p>
    <w:p w14:paraId="2EDA363A" w14:textId="77777777" w:rsidR="00153F88" w:rsidRPr="00D07982" w:rsidRDefault="00153F88" w:rsidP="00153F88">
      <w:pPr>
        <w:tabs>
          <w:tab w:val="clear" w:pos="567"/>
        </w:tabs>
        <w:spacing w:line="240" w:lineRule="auto"/>
        <w:jc w:val="both"/>
        <w:rPr>
          <w:snapToGrid/>
          <w:szCs w:val="22"/>
          <w:lang w:val="lt-LT" w:eastAsia="x-none"/>
        </w:rPr>
      </w:pPr>
    </w:p>
    <w:p w14:paraId="045F088B" w14:textId="77777777" w:rsidR="00153F88" w:rsidRPr="00D07982" w:rsidRDefault="00153F88" w:rsidP="00153F88">
      <w:pPr>
        <w:tabs>
          <w:tab w:val="clear" w:pos="567"/>
        </w:tabs>
        <w:spacing w:line="240" w:lineRule="auto"/>
        <w:outlineLvl w:val="0"/>
        <w:rPr>
          <w:snapToGrid/>
          <w:szCs w:val="22"/>
          <w:lang w:val="lt-LT"/>
        </w:rPr>
      </w:pPr>
      <w:r w:rsidRPr="00D07982">
        <w:rPr>
          <w:snapToGrid/>
          <w:szCs w:val="22"/>
          <w:lang w:val="lt-LT"/>
        </w:rPr>
        <w:t>N30 – LT/1/2000/0234/003</w:t>
      </w:r>
    </w:p>
    <w:p w14:paraId="4CD77C2F" w14:textId="77777777" w:rsidR="00153F88" w:rsidRPr="00D07982" w:rsidRDefault="00153F88" w:rsidP="00153F88">
      <w:pPr>
        <w:tabs>
          <w:tab w:val="clear" w:pos="567"/>
        </w:tabs>
        <w:spacing w:line="240" w:lineRule="auto"/>
        <w:outlineLvl w:val="0"/>
        <w:rPr>
          <w:snapToGrid/>
          <w:szCs w:val="22"/>
          <w:lang w:val="lt-LT"/>
        </w:rPr>
      </w:pPr>
      <w:r w:rsidRPr="00D07982">
        <w:rPr>
          <w:snapToGrid/>
          <w:szCs w:val="22"/>
          <w:highlight w:val="lightGray"/>
          <w:lang w:val="lt-LT"/>
        </w:rPr>
        <w:t>N100 – LT/1/2000/0234/004</w:t>
      </w:r>
    </w:p>
    <w:p w14:paraId="01C4000E" w14:textId="77777777" w:rsidR="00153F88" w:rsidRPr="00D07982" w:rsidRDefault="00153F88" w:rsidP="00153F88">
      <w:pPr>
        <w:tabs>
          <w:tab w:val="clear" w:pos="567"/>
        </w:tabs>
        <w:spacing w:line="240" w:lineRule="auto"/>
        <w:rPr>
          <w:snapToGrid/>
          <w:szCs w:val="22"/>
          <w:lang w:val="lt-LT"/>
        </w:rPr>
      </w:pPr>
    </w:p>
    <w:p w14:paraId="5742B88E" w14:textId="77777777" w:rsidR="00153F88" w:rsidRPr="00D07982" w:rsidRDefault="00153F88" w:rsidP="00153F88">
      <w:pPr>
        <w:tabs>
          <w:tab w:val="clear" w:pos="567"/>
        </w:tabs>
        <w:spacing w:line="240" w:lineRule="auto"/>
        <w:jc w:val="both"/>
        <w:rPr>
          <w:snapToGrid/>
          <w:szCs w:val="22"/>
          <w:lang w:val="lt-LT" w:eastAsia="x-none"/>
        </w:rPr>
      </w:pPr>
    </w:p>
    <w:p w14:paraId="35AF0485" w14:textId="77777777" w:rsidR="00153F88" w:rsidRPr="00D07982" w:rsidRDefault="00153F88" w:rsidP="00153F8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napToGrid/>
          <w:szCs w:val="22"/>
          <w:lang w:val="de-DE" w:eastAsia="x-none"/>
        </w:rPr>
      </w:pPr>
      <w:r w:rsidRPr="00D07982">
        <w:rPr>
          <w:b/>
          <w:snapToGrid/>
          <w:szCs w:val="22"/>
          <w:lang w:val="de-DE" w:eastAsia="x-none"/>
        </w:rPr>
        <w:t>13.</w:t>
      </w:r>
      <w:r w:rsidRPr="00D07982">
        <w:rPr>
          <w:b/>
          <w:snapToGrid/>
          <w:szCs w:val="22"/>
          <w:lang w:val="de-DE" w:eastAsia="x-none"/>
        </w:rPr>
        <w:tab/>
        <w:t>SERIJOS NUMERIS</w:t>
      </w:r>
    </w:p>
    <w:p w14:paraId="164D2023" w14:textId="77777777" w:rsidR="00153F88" w:rsidRPr="00D07982" w:rsidRDefault="00153F88" w:rsidP="00153F88">
      <w:pPr>
        <w:tabs>
          <w:tab w:val="clear" w:pos="567"/>
        </w:tabs>
        <w:spacing w:line="240" w:lineRule="auto"/>
        <w:jc w:val="both"/>
        <w:rPr>
          <w:snapToGrid/>
          <w:szCs w:val="22"/>
          <w:lang w:val="de-DE" w:eastAsia="x-none"/>
        </w:rPr>
      </w:pPr>
    </w:p>
    <w:p w14:paraId="27D68C93" w14:textId="77777777" w:rsidR="00153F88" w:rsidRPr="00D07982" w:rsidRDefault="00153F88" w:rsidP="00153F88">
      <w:pPr>
        <w:tabs>
          <w:tab w:val="clear" w:pos="567"/>
        </w:tabs>
        <w:spacing w:line="240" w:lineRule="auto"/>
        <w:jc w:val="both"/>
        <w:outlineLvl w:val="0"/>
        <w:rPr>
          <w:snapToGrid/>
          <w:szCs w:val="22"/>
          <w:lang w:val="it-IT" w:eastAsia="x-none"/>
        </w:rPr>
      </w:pPr>
      <w:r w:rsidRPr="00D07982">
        <w:rPr>
          <w:snapToGrid/>
          <w:szCs w:val="22"/>
          <w:lang w:val="it-IT" w:eastAsia="x-none"/>
        </w:rPr>
        <w:t>Serija</w:t>
      </w:r>
    </w:p>
    <w:p w14:paraId="6CDB9D2B" w14:textId="77777777" w:rsidR="00153F88" w:rsidRPr="00D07982" w:rsidRDefault="00153F88" w:rsidP="00153F88">
      <w:pPr>
        <w:tabs>
          <w:tab w:val="clear" w:pos="567"/>
        </w:tabs>
        <w:spacing w:line="240" w:lineRule="auto"/>
        <w:jc w:val="both"/>
        <w:rPr>
          <w:snapToGrid/>
          <w:szCs w:val="22"/>
          <w:lang w:val="it-IT" w:eastAsia="x-none"/>
        </w:rPr>
      </w:pPr>
    </w:p>
    <w:p w14:paraId="40297C8C" w14:textId="77777777" w:rsidR="00153F88" w:rsidRPr="00D07982" w:rsidRDefault="00153F88" w:rsidP="00153F88">
      <w:pPr>
        <w:tabs>
          <w:tab w:val="clear" w:pos="567"/>
        </w:tabs>
        <w:spacing w:line="240" w:lineRule="auto"/>
        <w:jc w:val="both"/>
        <w:rPr>
          <w:snapToGrid/>
          <w:szCs w:val="22"/>
          <w:lang w:val="lt-LT" w:eastAsia="x-none"/>
        </w:rPr>
      </w:pPr>
    </w:p>
    <w:p w14:paraId="129BDF81" w14:textId="77777777" w:rsidR="00153F88" w:rsidRPr="00D07982" w:rsidRDefault="00153F88" w:rsidP="00153F8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napToGrid/>
          <w:szCs w:val="22"/>
          <w:lang w:val="lt-LT" w:eastAsia="x-none"/>
        </w:rPr>
      </w:pPr>
      <w:r w:rsidRPr="00D07982">
        <w:rPr>
          <w:b/>
          <w:snapToGrid/>
          <w:szCs w:val="22"/>
          <w:lang w:val="lt-LT" w:eastAsia="x-none"/>
        </w:rPr>
        <w:t>14.</w:t>
      </w:r>
      <w:r w:rsidRPr="00D07982">
        <w:rPr>
          <w:b/>
          <w:snapToGrid/>
          <w:szCs w:val="22"/>
          <w:lang w:val="lt-LT" w:eastAsia="x-none"/>
        </w:rPr>
        <w:tab/>
        <w:t>PARDAVIMO (IŠDAVIMO) TVARKA</w:t>
      </w:r>
    </w:p>
    <w:p w14:paraId="00DA06C6" w14:textId="77777777" w:rsidR="00153F88" w:rsidRPr="00D07982" w:rsidRDefault="00153F88" w:rsidP="00153F88">
      <w:pPr>
        <w:tabs>
          <w:tab w:val="clear" w:pos="567"/>
        </w:tabs>
        <w:spacing w:line="240" w:lineRule="auto"/>
        <w:jc w:val="both"/>
        <w:rPr>
          <w:snapToGrid/>
          <w:szCs w:val="22"/>
          <w:lang w:val="lt-LT" w:eastAsia="x-none"/>
        </w:rPr>
      </w:pPr>
    </w:p>
    <w:p w14:paraId="4742822B" w14:textId="379041E4" w:rsidR="00153F88" w:rsidRPr="00D07982" w:rsidRDefault="00153F88" w:rsidP="00153F88">
      <w:pPr>
        <w:tabs>
          <w:tab w:val="clear" w:pos="567"/>
        </w:tabs>
        <w:spacing w:line="240" w:lineRule="auto"/>
        <w:jc w:val="both"/>
        <w:outlineLvl w:val="0"/>
        <w:rPr>
          <w:snapToGrid/>
          <w:szCs w:val="22"/>
          <w:lang w:val="lt-LT" w:eastAsia="x-none"/>
        </w:rPr>
      </w:pPr>
      <w:r w:rsidRPr="00D07982">
        <w:rPr>
          <w:snapToGrid/>
          <w:szCs w:val="22"/>
          <w:lang w:val="lt-LT" w:eastAsia="x-none"/>
        </w:rPr>
        <w:t>Receptinis vaist</w:t>
      </w:r>
      <w:r w:rsidR="007A5595">
        <w:rPr>
          <w:snapToGrid/>
          <w:szCs w:val="22"/>
          <w:lang w:val="lt-LT" w:eastAsia="x-none"/>
        </w:rPr>
        <w:t>as</w:t>
      </w:r>
      <w:r w:rsidRPr="00D07982">
        <w:rPr>
          <w:snapToGrid/>
          <w:szCs w:val="22"/>
          <w:lang w:val="lt-LT" w:eastAsia="x-none"/>
        </w:rPr>
        <w:t>.</w:t>
      </w:r>
    </w:p>
    <w:p w14:paraId="5D8873DA" w14:textId="77777777" w:rsidR="00153F88" w:rsidRPr="00D07982" w:rsidRDefault="00153F88" w:rsidP="00153F88">
      <w:pPr>
        <w:tabs>
          <w:tab w:val="clear" w:pos="567"/>
        </w:tabs>
        <w:spacing w:line="240" w:lineRule="auto"/>
        <w:jc w:val="both"/>
        <w:rPr>
          <w:snapToGrid/>
          <w:szCs w:val="22"/>
          <w:lang w:val="lt-LT" w:eastAsia="x-none"/>
        </w:rPr>
      </w:pPr>
    </w:p>
    <w:p w14:paraId="56D15B65" w14:textId="77777777" w:rsidR="00153F88" w:rsidRPr="00D07982" w:rsidRDefault="00153F88" w:rsidP="00153F88">
      <w:pPr>
        <w:tabs>
          <w:tab w:val="clear" w:pos="567"/>
        </w:tabs>
        <w:spacing w:line="240" w:lineRule="auto"/>
        <w:jc w:val="both"/>
        <w:rPr>
          <w:snapToGrid/>
          <w:szCs w:val="22"/>
          <w:lang w:val="lt-LT" w:eastAsia="x-none"/>
        </w:rPr>
      </w:pPr>
    </w:p>
    <w:p w14:paraId="38AC0C6E" w14:textId="77777777" w:rsidR="00153F88" w:rsidRPr="00D07982" w:rsidRDefault="00153F88" w:rsidP="00153F8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napToGrid/>
          <w:szCs w:val="22"/>
          <w:lang w:val="lt-LT" w:eastAsia="x-none"/>
        </w:rPr>
      </w:pPr>
      <w:r w:rsidRPr="00D07982">
        <w:rPr>
          <w:b/>
          <w:snapToGrid/>
          <w:szCs w:val="22"/>
          <w:lang w:val="lt-LT" w:eastAsia="x-none"/>
        </w:rPr>
        <w:t>15.</w:t>
      </w:r>
      <w:r w:rsidRPr="00D07982">
        <w:rPr>
          <w:b/>
          <w:snapToGrid/>
          <w:szCs w:val="22"/>
          <w:lang w:val="lt-LT" w:eastAsia="x-none"/>
        </w:rPr>
        <w:tab/>
        <w:t>VARTOJIMO INSTRUKCIJA</w:t>
      </w:r>
    </w:p>
    <w:p w14:paraId="3B65B087" w14:textId="77777777" w:rsidR="00153F88" w:rsidRPr="00D07982" w:rsidRDefault="00153F88" w:rsidP="00153F88">
      <w:pPr>
        <w:tabs>
          <w:tab w:val="clear" w:pos="567"/>
        </w:tabs>
        <w:spacing w:line="240" w:lineRule="auto"/>
        <w:jc w:val="both"/>
        <w:rPr>
          <w:snapToGrid/>
          <w:szCs w:val="22"/>
          <w:lang w:val="lt-LT" w:eastAsia="x-none"/>
        </w:rPr>
      </w:pPr>
    </w:p>
    <w:p w14:paraId="4731F958" w14:textId="77777777" w:rsidR="00153F88" w:rsidRPr="00D07982" w:rsidRDefault="00153F88" w:rsidP="00153F88">
      <w:pPr>
        <w:spacing w:line="240" w:lineRule="auto"/>
        <w:rPr>
          <w:noProof/>
          <w:snapToGrid/>
          <w:szCs w:val="22"/>
          <w:lang w:val="lt-LT" w:eastAsia="x-none"/>
        </w:rPr>
      </w:pPr>
    </w:p>
    <w:p w14:paraId="633777B0" w14:textId="77777777" w:rsidR="00153F88" w:rsidRPr="00D07982" w:rsidRDefault="00153F88" w:rsidP="00153F88">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lt-LT"/>
        </w:rPr>
      </w:pPr>
      <w:r w:rsidRPr="00D07982">
        <w:rPr>
          <w:b/>
          <w:noProof/>
          <w:snapToGrid/>
          <w:szCs w:val="22"/>
          <w:lang w:val="lt-LT" w:eastAsia="lt-LT"/>
        </w:rPr>
        <w:t>16.</w:t>
      </w:r>
      <w:r w:rsidRPr="00D07982">
        <w:rPr>
          <w:b/>
          <w:noProof/>
          <w:snapToGrid/>
          <w:szCs w:val="22"/>
          <w:lang w:val="lt-LT" w:eastAsia="lt-LT"/>
        </w:rPr>
        <w:tab/>
        <w:t>INFORMACIJA BRAILIO RAŠTU</w:t>
      </w:r>
    </w:p>
    <w:p w14:paraId="61F78928" w14:textId="77777777" w:rsidR="00153F88" w:rsidRPr="00D07982" w:rsidRDefault="00153F88" w:rsidP="00153F88">
      <w:pPr>
        <w:spacing w:line="240" w:lineRule="auto"/>
        <w:rPr>
          <w:snapToGrid/>
          <w:szCs w:val="22"/>
          <w:lang w:val="lt-LT" w:eastAsia="x-none"/>
        </w:rPr>
      </w:pPr>
    </w:p>
    <w:p w14:paraId="7055A4C9" w14:textId="77777777" w:rsidR="00153F88" w:rsidRPr="00D07982" w:rsidRDefault="00153F88" w:rsidP="00153F88">
      <w:pPr>
        <w:tabs>
          <w:tab w:val="clear" w:pos="567"/>
        </w:tabs>
        <w:spacing w:line="240" w:lineRule="auto"/>
        <w:jc w:val="both"/>
        <w:outlineLvl w:val="0"/>
        <w:rPr>
          <w:snapToGrid/>
          <w:szCs w:val="22"/>
          <w:lang w:val="lt-LT" w:eastAsia="x-none"/>
        </w:rPr>
      </w:pPr>
      <w:r w:rsidRPr="00D07982">
        <w:rPr>
          <w:snapToGrid/>
          <w:szCs w:val="22"/>
          <w:lang w:val="lt-LT" w:eastAsia="x-none"/>
        </w:rPr>
        <w:t>ACCUPRO 10 mg</w:t>
      </w:r>
    </w:p>
    <w:p w14:paraId="209FAA62" w14:textId="77777777" w:rsidR="00153F88" w:rsidRPr="00D07982" w:rsidRDefault="00153F88" w:rsidP="00153F88">
      <w:pPr>
        <w:tabs>
          <w:tab w:val="clear" w:pos="567"/>
        </w:tabs>
        <w:spacing w:line="240" w:lineRule="auto"/>
        <w:jc w:val="both"/>
        <w:outlineLvl w:val="0"/>
        <w:rPr>
          <w:snapToGrid/>
          <w:szCs w:val="22"/>
          <w:lang w:val="lt-LT" w:eastAsia="x-none"/>
        </w:rPr>
      </w:pPr>
    </w:p>
    <w:p w14:paraId="285832B7" w14:textId="77777777" w:rsidR="00153F88" w:rsidRPr="00D07982" w:rsidRDefault="00153F88" w:rsidP="00153F88">
      <w:pPr>
        <w:tabs>
          <w:tab w:val="clear" w:pos="567"/>
        </w:tabs>
        <w:spacing w:line="240" w:lineRule="auto"/>
        <w:jc w:val="both"/>
        <w:outlineLvl w:val="0"/>
        <w:rPr>
          <w:snapToGrid/>
          <w:szCs w:val="22"/>
          <w:lang w:val="lt-LT" w:eastAsia="x-none"/>
        </w:rPr>
      </w:pPr>
    </w:p>
    <w:p w14:paraId="5A9E6A66" w14:textId="77777777" w:rsidR="005D5601" w:rsidRPr="00391717" w:rsidRDefault="005D5601" w:rsidP="005D5601">
      <w:pPr>
        <w:pStyle w:val="PI-1labEMEASMCA"/>
        <w:rPr>
          <w:sz w:val="22"/>
          <w:szCs w:val="22"/>
          <w:highlight w:val="lightGray"/>
        </w:rPr>
      </w:pPr>
      <w:r w:rsidRPr="00391717">
        <w:rPr>
          <w:noProof w:val="0"/>
          <w:sz w:val="22"/>
          <w:szCs w:val="22"/>
        </w:rPr>
        <w:t>17.</w:t>
      </w:r>
      <w:r w:rsidRPr="00391717">
        <w:rPr>
          <w:noProof w:val="0"/>
          <w:sz w:val="22"/>
          <w:szCs w:val="22"/>
        </w:rPr>
        <w:tab/>
      </w:r>
      <w:r w:rsidRPr="00391717">
        <w:rPr>
          <w:sz w:val="22"/>
          <w:szCs w:val="22"/>
          <w:highlight w:val="lightGray"/>
        </w:rPr>
        <w:t>UNIKALUS IDENTIFIKATORIUS</w:t>
      </w:r>
      <w:r w:rsidRPr="00391717">
        <w:rPr>
          <w:sz w:val="22"/>
          <w:szCs w:val="22"/>
        </w:rPr>
        <w:t xml:space="preserve"> - </w:t>
      </w:r>
      <w:r w:rsidRPr="00391717">
        <w:rPr>
          <w:sz w:val="22"/>
          <w:szCs w:val="22"/>
          <w:highlight w:val="lightGray"/>
        </w:rPr>
        <w:t>2D BRŪKŠNINIS KODAS</w:t>
      </w:r>
    </w:p>
    <w:p w14:paraId="0A64B5AE" w14:textId="77777777" w:rsidR="005D5601" w:rsidRPr="00391717" w:rsidRDefault="005D5601" w:rsidP="005D5601">
      <w:pPr>
        <w:pStyle w:val="PI-1labEMEASMCA"/>
        <w:rPr>
          <w:noProof w:val="0"/>
          <w:sz w:val="22"/>
          <w:szCs w:val="22"/>
        </w:rPr>
      </w:pPr>
    </w:p>
    <w:p w14:paraId="549A99E5" w14:textId="77777777" w:rsidR="005D5601" w:rsidRPr="00391717" w:rsidRDefault="005D5601" w:rsidP="005D5601">
      <w:pPr>
        <w:pStyle w:val="BTEMEASMCA"/>
        <w:rPr>
          <w:sz w:val="22"/>
          <w:szCs w:val="22"/>
          <w:highlight w:val="lightGray"/>
        </w:rPr>
      </w:pPr>
    </w:p>
    <w:p w14:paraId="4A0EBD2F" w14:textId="77777777" w:rsidR="005D5601" w:rsidRPr="00391717" w:rsidRDefault="005D5601" w:rsidP="005D5601">
      <w:pPr>
        <w:pStyle w:val="BTEMEASMCA"/>
        <w:rPr>
          <w:noProof w:val="0"/>
          <w:sz w:val="22"/>
          <w:szCs w:val="22"/>
        </w:rPr>
      </w:pPr>
      <w:r w:rsidRPr="00391717">
        <w:rPr>
          <w:sz w:val="22"/>
          <w:szCs w:val="22"/>
          <w:highlight w:val="lightGray"/>
        </w:rPr>
        <w:t>2D brūkšninis kodas su nurodytu unikaliu identifikatoriumi</w:t>
      </w:r>
    </w:p>
    <w:p w14:paraId="327C897E" w14:textId="77777777" w:rsidR="005D5601" w:rsidRPr="00391717" w:rsidRDefault="005D5601" w:rsidP="005D5601">
      <w:pPr>
        <w:pStyle w:val="BTEMEASMCA"/>
        <w:rPr>
          <w:noProof w:val="0"/>
          <w:sz w:val="22"/>
          <w:szCs w:val="22"/>
        </w:rPr>
      </w:pPr>
    </w:p>
    <w:p w14:paraId="6EB3834F" w14:textId="77777777" w:rsidR="005D5601" w:rsidRPr="00391717" w:rsidRDefault="005D5601" w:rsidP="005D5601">
      <w:pPr>
        <w:pStyle w:val="BTEMEASMCA"/>
        <w:rPr>
          <w:noProof w:val="0"/>
          <w:sz w:val="22"/>
          <w:szCs w:val="22"/>
        </w:rPr>
      </w:pPr>
    </w:p>
    <w:p w14:paraId="77C1540C" w14:textId="77777777" w:rsidR="005D5601" w:rsidRPr="00391717" w:rsidRDefault="005D5601" w:rsidP="005D5601">
      <w:pPr>
        <w:pStyle w:val="PI-1labEMEASMCA"/>
        <w:rPr>
          <w:noProof w:val="0"/>
          <w:sz w:val="22"/>
          <w:szCs w:val="22"/>
        </w:rPr>
      </w:pPr>
      <w:r w:rsidRPr="00391717">
        <w:rPr>
          <w:noProof w:val="0"/>
          <w:sz w:val="22"/>
          <w:szCs w:val="22"/>
        </w:rPr>
        <w:t>18.</w:t>
      </w:r>
      <w:r w:rsidRPr="00391717">
        <w:rPr>
          <w:noProof w:val="0"/>
          <w:sz w:val="22"/>
          <w:szCs w:val="22"/>
        </w:rPr>
        <w:tab/>
      </w:r>
      <w:r w:rsidRPr="00391717">
        <w:rPr>
          <w:sz w:val="22"/>
          <w:szCs w:val="22"/>
          <w:highlight w:val="lightGray"/>
        </w:rPr>
        <w:t>UNIKALUS IDENTIFIKATORIUS</w:t>
      </w:r>
      <w:r w:rsidRPr="00391717">
        <w:rPr>
          <w:sz w:val="22"/>
          <w:szCs w:val="22"/>
        </w:rPr>
        <w:t xml:space="preserve"> - </w:t>
      </w:r>
      <w:r w:rsidRPr="00391717">
        <w:rPr>
          <w:sz w:val="22"/>
          <w:szCs w:val="22"/>
          <w:highlight w:val="lightGray"/>
        </w:rPr>
        <w:t>ŽMONĖMS SUPRANTAMI DUOMENYS</w:t>
      </w:r>
    </w:p>
    <w:p w14:paraId="4EC2555B" w14:textId="77777777" w:rsidR="005D5601" w:rsidRDefault="005D5601" w:rsidP="005D5601">
      <w:pPr>
        <w:spacing w:line="240" w:lineRule="auto"/>
        <w:rPr>
          <w:szCs w:val="22"/>
          <w:highlight w:val="lightGray"/>
          <w:lang w:val="lt-LT"/>
        </w:rPr>
      </w:pPr>
    </w:p>
    <w:p w14:paraId="10516DC9" w14:textId="77777777" w:rsidR="005D5601" w:rsidRPr="00FB32F6" w:rsidRDefault="005D5601" w:rsidP="005D5601">
      <w:pPr>
        <w:spacing w:line="240" w:lineRule="auto"/>
        <w:rPr>
          <w:szCs w:val="22"/>
          <w:lang w:val="lt-LT"/>
        </w:rPr>
      </w:pPr>
      <w:r w:rsidRPr="00FB32F6">
        <w:rPr>
          <w:szCs w:val="22"/>
          <w:lang w:val="lt-LT"/>
        </w:rPr>
        <w:t>PC:</w:t>
      </w:r>
    </w:p>
    <w:p w14:paraId="1EED76D0" w14:textId="77777777" w:rsidR="005D5601" w:rsidRPr="00FB32F6" w:rsidRDefault="005D5601" w:rsidP="005D5601">
      <w:pPr>
        <w:spacing w:line="240" w:lineRule="auto"/>
        <w:rPr>
          <w:szCs w:val="22"/>
          <w:lang w:val="lt-LT"/>
        </w:rPr>
      </w:pPr>
      <w:r w:rsidRPr="00FB32F6">
        <w:rPr>
          <w:szCs w:val="22"/>
          <w:lang w:val="lt-LT"/>
        </w:rPr>
        <w:t>SN:</w:t>
      </w:r>
    </w:p>
    <w:p w14:paraId="16F3C548" w14:textId="77777777" w:rsidR="005D5601" w:rsidRPr="00391717" w:rsidRDefault="005D5601" w:rsidP="005D5601">
      <w:pPr>
        <w:pStyle w:val="BTEMEASMCA"/>
        <w:rPr>
          <w:noProof w:val="0"/>
          <w:sz w:val="22"/>
          <w:szCs w:val="22"/>
        </w:rPr>
      </w:pPr>
      <w:r w:rsidRPr="00391717">
        <w:rPr>
          <w:sz w:val="22"/>
          <w:szCs w:val="22"/>
          <w:highlight w:val="lightGray"/>
        </w:rPr>
        <w:t>NN:</w:t>
      </w:r>
    </w:p>
    <w:p w14:paraId="20E42C15" w14:textId="77777777" w:rsidR="00153F88" w:rsidRPr="00D07982" w:rsidRDefault="00153F88" w:rsidP="00153F88">
      <w:pPr>
        <w:tabs>
          <w:tab w:val="clear" w:pos="567"/>
        </w:tabs>
        <w:spacing w:line="240" w:lineRule="auto"/>
        <w:jc w:val="both"/>
        <w:outlineLvl w:val="0"/>
        <w:rPr>
          <w:snapToGrid/>
          <w:szCs w:val="22"/>
          <w:lang w:val="lt-LT" w:eastAsia="x-none"/>
        </w:rPr>
      </w:pPr>
    </w:p>
    <w:p w14:paraId="6C7BDBB2" w14:textId="77777777" w:rsidR="00153F88" w:rsidRPr="00D07982" w:rsidRDefault="00153F88" w:rsidP="00153F88">
      <w:pPr>
        <w:tabs>
          <w:tab w:val="clear" w:pos="567"/>
        </w:tabs>
        <w:spacing w:line="240" w:lineRule="auto"/>
        <w:jc w:val="both"/>
        <w:outlineLvl w:val="0"/>
        <w:rPr>
          <w:snapToGrid/>
          <w:szCs w:val="22"/>
          <w:lang w:val="lt-LT" w:eastAsia="x-none"/>
        </w:rPr>
      </w:pPr>
    </w:p>
    <w:p w14:paraId="66A83319" w14:textId="77777777" w:rsidR="00153F88" w:rsidRPr="00D07982" w:rsidRDefault="00153F88" w:rsidP="00153F88">
      <w:pPr>
        <w:tabs>
          <w:tab w:val="clear" w:pos="567"/>
        </w:tabs>
        <w:spacing w:line="240" w:lineRule="auto"/>
        <w:jc w:val="both"/>
        <w:outlineLvl w:val="0"/>
        <w:rPr>
          <w:snapToGrid/>
          <w:szCs w:val="22"/>
          <w:lang w:val="lt-LT" w:eastAsia="x-none"/>
        </w:rPr>
      </w:pPr>
    </w:p>
    <w:p w14:paraId="5DBD349A" w14:textId="77777777" w:rsidR="00153F88" w:rsidRPr="00D07982" w:rsidRDefault="00153F88" w:rsidP="00153F88">
      <w:pPr>
        <w:tabs>
          <w:tab w:val="clear" w:pos="567"/>
        </w:tabs>
        <w:spacing w:line="240" w:lineRule="auto"/>
        <w:jc w:val="both"/>
        <w:outlineLvl w:val="0"/>
        <w:rPr>
          <w:snapToGrid/>
          <w:szCs w:val="22"/>
          <w:lang w:val="lt-LT" w:eastAsia="x-none"/>
        </w:rPr>
      </w:pPr>
    </w:p>
    <w:p w14:paraId="3E97CEB6" w14:textId="77777777" w:rsidR="00153F88" w:rsidRPr="00D07982" w:rsidRDefault="00153F88" w:rsidP="00153F88">
      <w:pPr>
        <w:pBdr>
          <w:top w:val="single" w:sz="4" w:space="1" w:color="auto"/>
          <w:left w:val="single" w:sz="4" w:space="4" w:color="auto"/>
          <w:bottom w:val="single" w:sz="4" w:space="1" w:color="auto"/>
          <w:right w:val="single" w:sz="4" w:space="4" w:color="auto"/>
        </w:pBdr>
        <w:tabs>
          <w:tab w:val="clear" w:pos="567"/>
        </w:tabs>
        <w:spacing w:line="240" w:lineRule="auto"/>
        <w:rPr>
          <w:b/>
          <w:snapToGrid/>
          <w:szCs w:val="22"/>
          <w:lang w:val="lt-LT" w:eastAsia="x-none"/>
        </w:rPr>
      </w:pPr>
      <w:r w:rsidRPr="00D07982">
        <w:rPr>
          <w:snapToGrid/>
          <w:szCs w:val="22"/>
          <w:lang w:val="lt-LT" w:eastAsia="x-none"/>
        </w:rPr>
        <w:br w:type="page"/>
      </w:r>
      <w:r w:rsidRPr="00D07982">
        <w:rPr>
          <w:b/>
          <w:snapToGrid/>
          <w:szCs w:val="22"/>
          <w:lang w:val="lt-LT" w:eastAsia="x-none"/>
        </w:rPr>
        <w:lastRenderedPageBreak/>
        <w:t>MINIMALI INFORMACIJA ANT LIZDINIŲ PLOKŠTELIŲ ARBA DVISLUOKSNIŲ JUOSTELIŲ</w:t>
      </w:r>
    </w:p>
    <w:p w14:paraId="60E202FE" w14:textId="77777777" w:rsidR="00153F88" w:rsidRPr="00D07982" w:rsidRDefault="00153F88" w:rsidP="00153F88">
      <w:pPr>
        <w:pBdr>
          <w:top w:val="single" w:sz="4" w:space="1" w:color="auto"/>
          <w:left w:val="single" w:sz="4" w:space="4" w:color="auto"/>
          <w:bottom w:val="single" w:sz="4" w:space="1" w:color="auto"/>
          <w:right w:val="single" w:sz="4" w:space="4" w:color="auto"/>
        </w:pBdr>
        <w:tabs>
          <w:tab w:val="clear" w:pos="567"/>
        </w:tabs>
        <w:spacing w:line="240" w:lineRule="auto"/>
        <w:jc w:val="both"/>
        <w:rPr>
          <w:b/>
          <w:snapToGrid/>
          <w:szCs w:val="22"/>
          <w:lang w:val="lt-LT" w:eastAsia="x-none"/>
        </w:rPr>
      </w:pPr>
    </w:p>
    <w:p w14:paraId="5999B32C" w14:textId="77777777" w:rsidR="00153F88" w:rsidRPr="00D07982" w:rsidRDefault="00153F88" w:rsidP="00153F88">
      <w:pPr>
        <w:pBdr>
          <w:top w:val="single" w:sz="4" w:space="1" w:color="auto"/>
          <w:left w:val="single" w:sz="4" w:space="4" w:color="auto"/>
          <w:bottom w:val="single" w:sz="4" w:space="1" w:color="auto"/>
          <w:right w:val="single" w:sz="4" w:space="4" w:color="auto"/>
        </w:pBdr>
        <w:tabs>
          <w:tab w:val="clear" w:pos="567"/>
        </w:tabs>
        <w:spacing w:line="240" w:lineRule="auto"/>
        <w:jc w:val="both"/>
        <w:outlineLvl w:val="0"/>
        <w:rPr>
          <w:b/>
          <w:snapToGrid/>
          <w:szCs w:val="22"/>
          <w:lang w:val="lt-LT" w:eastAsia="x-none"/>
        </w:rPr>
      </w:pPr>
      <w:r w:rsidRPr="00D07982">
        <w:rPr>
          <w:b/>
          <w:snapToGrid/>
          <w:szCs w:val="22"/>
          <w:lang w:val="lt-LT" w:eastAsia="x-none"/>
        </w:rPr>
        <w:t>Lizdinė plokštelė</w:t>
      </w:r>
    </w:p>
    <w:p w14:paraId="787B8436" w14:textId="77777777" w:rsidR="00153F88" w:rsidRPr="00D07982" w:rsidRDefault="00153F88" w:rsidP="00153F88">
      <w:pPr>
        <w:tabs>
          <w:tab w:val="clear" w:pos="567"/>
        </w:tabs>
        <w:spacing w:line="240" w:lineRule="auto"/>
        <w:jc w:val="both"/>
        <w:rPr>
          <w:snapToGrid/>
          <w:szCs w:val="22"/>
          <w:lang w:val="lt-LT" w:eastAsia="x-none"/>
        </w:rPr>
      </w:pPr>
    </w:p>
    <w:p w14:paraId="358BF4AB" w14:textId="77777777" w:rsidR="00153F88" w:rsidRPr="00D07982" w:rsidRDefault="00153F88" w:rsidP="00153F88">
      <w:pPr>
        <w:tabs>
          <w:tab w:val="clear" w:pos="567"/>
        </w:tabs>
        <w:spacing w:line="240" w:lineRule="auto"/>
        <w:jc w:val="both"/>
        <w:rPr>
          <w:snapToGrid/>
          <w:szCs w:val="22"/>
          <w:lang w:val="lt-LT" w:eastAsia="x-none"/>
        </w:rPr>
      </w:pPr>
    </w:p>
    <w:p w14:paraId="55361112" w14:textId="77777777" w:rsidR="00153F88" w:rsidRPr="00D07982" w:rsidRDefault="00153F88" w:rsidP="00153F88">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lt-LT"/>
        </w:rPr>
      </w:pPr>
      <w:r w:rsidRPr="00D07982">
        <w:rPr>
          <w:b/>
          <w:snapToGrid/>
          <w:szCs w:val="22"/>
          <w:lang w:val="lt-LT" w:eastAsia="lt-LT"/>
        </w:rPr>
        <w:t>1.</w:t>
      </w:r>
      <w:r w:rsidRPr="00D07982">
        <w:rPr>
          <w:b/>
          <w:snapToGrid/>
          <w:szCs w:val="22"/>
          <w:lang w:val="lt-LT" w:eastAsia="lt-LT"/>
        </w:rPr>
        <w:tab/>
        <w:t>VAISTINIO PREPARATO PAVADINIMAS</w:t>
      </w:r>
    </w:p>
    <w:p w14:paraId="1639CE49" w14:textId="77777777" w:rsidR="00153F88" w:rsidRPr="00D07982" w:rsidRDefault="00153F88" w:rsidP="00153F88">
      <w:pPr>
        <w:tabs>
          <w:tab w:val="clear" w:pos="567"/>
        </w:tabs>
        <w:spacing w:line="240" w:lineRule="auto"/>
        <w:jc w:val="both"/>
        <w:rPr>
          <w:snapToGrid/>
          <w:szCs w:val="22"/>
          <w:lang w:val="lt-LT" w:eastAsia="x-none"/>
        </w:rPr>
      </w:pPr>
    </w:p>
    <w:p w14:paraId="42AB8BD4" w14:textId="77777777" w:rsidR="00153F88" w:rsidRPr="00D07982" w:rsidRDefault="00153F88" w:rsidP="00153F88">
      <w:pPr>
        <w:tabs>
          <w:tab w:val="clear" w:pos="567"/>
        </w:tabs>
        <w:spacing w:line="240" w:lineRule="auto"/>
        <w:jc w:val="both"/>
        <w:outlineLvl w:val="0"/>
        <w:rPr>
          <w:snapToGrid/>
          <w:szCs w:val="22"/>
          <w:lang w:val="lt-LT" w:eastAsia="x-none"/>
        </w:rPr>
      </w:pPr>
      <w:r w:rsidRPr="00D07982">
        <w:rPr>
          <w:snapToGrid/>
          <w:szCs w:val="22"/>
          <w:lang w:val="lt-LT" w:eastAsia="x-none"/>
        </w:rPr>
        <w:t>ACCUPRO 10 mg plėvele dengtos tabletės</w:t>
      </w:r>
    </w:p>
    <w:p w14:paraId="4A201E87" w14:textId="63C87F4B" w:rsidR="00153F88" w:rsidRPr="00D07982" w:rsidRDefault="00C3454A" w:rsidP="00153F88">
      <w:pPr>
        <w:tabs>
          <w:tab w:val="clear" w:pos="567"/>
        </w:tabs>
        <w:spacing w:line="240" w:lineRule="auto"/>
        <w:jc w:val="both"/>
        <w:rPr>
          <w:snapToGrid/>
          <w:szCs w:val="22"/>
          <w:lang w:val="lt-LT" w:eastAsia="x-none"/>
        </w:rPr>
      </w:pPr>
      <w:proofErr w:type="spellStart"/>
      <w:r>
        <w:rPr>
          <w:snapToGrid/>
          <w:szCs w:val="22"/>
          <w:lang w:val="lt-LT" w:eastAsia="x-none"/>
        </w:rPr>
        <w:t>k</w:t>
      </w:r>
      <w:r w:rsidR="00153F88" w:rsidRPr="00D07982">
        <w:rPr>
          <w:snapToGrid/>
          <w:szCs w:val="22"/>
          <w:lang w:val="lt-LT" w:eastAsia="x-none"/>
        </w:rPr>
        <w:t>vinaprilis</w:t>
      </w:r>
      <w:proofErr w:type="spellEnd"/>
    </w:p>
    <w:p w14:paraId="4D400B11" w14:textId="77777777" w:rsidR="00153F88" w:rsidRPr="00D07982" w:rsidRDefault="00153F88" w:rsidP="00153F88">
      <w:pPr>
        <w:tabs>
          <w:tab w:val="clear" w:pos="567"/>
        </w:tabs>
        <w:spacing w:line="240" w:lineRule="auto"/>
        <w:jc w:val="both"/>
        <w:rPr>
          <w:snapToGrid/>
          <w:szCs w:val="22"/>
          <w:lang w:val="lt-LT" w:eastAsia="x-none"/>
        </w:rPr>
      </w:pPr>
    </w:p>
    <w:p w14:paraId="2CF565D7" w14:textId="77777777" w:rsidR="00153F88" w:rsidRPr="00D07982" w:rsidRDefault="00153F88" w:rsidP="00153F88">
      <w:pPr>
        <w:tabs>
          <w:tab w:val="clear" w:pos="567"/>
        </w:tabs>
        <w:spacing w:line="240" w:lineRule="auto"/>
        <w:jc w:val="both"/>
        <w:rPr>
          <w:snapToGrid/>
          <w:szCs w:val="22"/>
          <w:lang w:val="lt-LT" w:eastAsia="x-none"/>
        </w:rPr>
      </w:pPr>
    </w:p>
    <w:p w14:paraId="5D50BAB3" w14:textId="77777777" w:rsidR="00153F88" w:rsidRPr="00D07982" w:rsidRDefault="00153F88" w:rsidP="00153F88">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lt-LT"/>
        </w:rPr>
      </w:pPr>
      <w:r w:rsidRPr="00D07982">
        <w:rPr>
          <w:b/>
          <w:snapToGrid/>
          <w:szCs w:val="22"/>
          <w:lang w:val="lt-LT" w:eastAsia="lt-LT"/>
        </w:rPr>
        <w:t>2.</w:t>
      </w:r>
      <w:r w:rsidRPr="00D07982">
        <w:rPr>
          <w:b/>
          <w:snapToGrid/>
          <w:szCs w:val="22"/>
          <w:lang w:val="lt-LT" w:eastAsia="lt-LT"/>
        </w:rPr>
        <w:tab/>
      </w:r>
      <w:r w:rsidR="009767D2">
        <w:rPr>
          <w:b/>
          <w:caps/>
          <w:noProof/>
          <w:szCs w:val="24"/>
          <w:lang w:val="lt-LT"/>
        </w:rPr>
        <w:t>REGISTRUOTOJO</w:t>
      </w:r>
      <w:r w:rsidRPr="00D07982">
        <w:rPr>
          <w:b/>
          <w:snapToGrid/>
          <w:szCs w:val="22"/>
          <w:lang w:val="lt-LT" w:eastAsia="lt-LT"/>
        </w:rPr>
        <w:t xml:space="preserve"> PAVADINIMAS </w:t>
      </w:r>
    </w:p>
    <w:p w14:paraId="7D175DCF" w14:textId="77777777" w:rsidR="00153F88" w:rsidRPr="00D07982" w:rsidRDefault="00153F88" w:rsidP="00153F88">
      <w:pPr>
        <w:tabs>
          <w:tab w:val="clear" w:pos="567"/>
        </w:tabs>
        <w:spacing w:line="240" w:lineRule="auto"/>
        <w:jc w:val="both"/>
        <w:rPr>
          <w:snapToGrid/>
          <w:szCs w:val="22"/>
          <w:lang w:val="lt-LT" w:eastAsia="x-none"/>
        </w:rPr>
      </w:pPr>
    </w:p>
    <w:p w14:paraId="0476C6EA" w14:textId="77777777" w:rsidR="00153F88" w:rsidRPr="00D07982" w:rsidRDefault="00153F88" w:rsidP="00153F88">
      <w:pPr>
        <w:tabs>
          <w:tab w:val="clear" w:pos="567"/>
        </w:tabs>
        <w:spacing w:line="240" w:lineRule="auto"/>
        <w:jc w:val="both"/>
        <w:outlineLvl w:val="0"/>
        <w:rPr>
          <w:snapToGrid/>
          <w:szCs w:val="22"/>
          <w:lang w:val="lt-LT" w:eastAsia="x-none"/>
        </w:rPr>
      </w:pPr>
      <w:proofErr w:type="spellStart"/>
      <w:r w:rsidRPr="00D07982">
        <w:rPr>
          <w:snapToGrid/>
          <w:szCs w:val="22"/>
          <w:lang w:val="lt-LT" w:eastAsia="x-none"/>
        </w:rPr>
        <w:t>Pfizer</w:t>
      </w:r>
      <w:proofErr w:type="spellEnd"/>
    </w:p>
    <w:p w14:paraId="5BB9A419" w14:textId="77777777" w:rsidR="00153F88" w:rsidRPr="00D07982" w:rsidRDefault="00153F88" w:rsidP="00153F88">
      <w:pPr>
        <w:tabs>
          <w:tab w:val="clear" w:pos="567"/>
        </w:tabs>
        <w:spacing w:line="240" w:lineRule="auto"/>
        <w:jc w:val="both"/>
        <w:rPr>
          <w:snapToGrid/>
          <w:szCs w:val="22"/>
          <w:lang w:val="lt-LT" w:eastAsia="x-none"/>
        </w:rPr>
      </w:pPr>
    </w:p>
    <w:p w14:paraId="7BD9298C" w14:textId="77777777" w:rsidR="00153F88" w:rsidRPr="00D07982" w:rsidRDefault="00153F88" w:rsidP="00153F88">
      <w:pPr>
        <w:tabs>
          <w:tab w:val="clear" w:pos="567"/>
        </w:tabs>
        <w:spacing w:line="240" w:lineRule="auto"/>
        <w:jc w:val="both"/>
        <w:rPr>
          <w:snapToGrid/>
          <w:szCs w:val="22"/>
          <w:lang w:val="lt-LT" w:eastAsia="x-none"/>
        </w:rPr>
      </w:pPr>
    </w:p>
    <w:p w14:paraId="551BD13A" w14:textId="77777777" w:rsidR="00153F88" w:rsidRPr="00D07982" w:rsidRDefault="00153F88" w:rsidP="00153F88">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lt-LT"/>
        </w:rPr>
      </w:pPr>
      <w:r w:rsidRPr="00D07982">
        <w:rPr>
          <w:b/>
          <w:snapToGrid/>
          <w:szCs w:val="22"/>
          <w:lang w:val="lt-LT" w:eastAsia="lt-LT"/>
        </w:rPr>
        <w:t>3.</w:t>
      </w:r>
      <w:r w:rsidRPr="00D07982">
        <w:rPr>
          <w:b/>
          <w:snapToGrid/>
          <w:szCs w:val="22"/>
          <w:lang w:val="lt-LT" w:eastAsia="lt-LT"/>
        </w:rPr>
        <w:tab/>
        <w:t>TINKAMUMO LAIKAS</w:t>
      </w:r>
    </w:p>
    <w:p w14:paraId="2736712B" w14:textId="77777777" w:rsidR="00153F88" w:rsidRPr="00D07982" w:rsidRDefault="00153F88" w:rsidP="00153F88">
      <w:pPr>
        <w:tabs>
          <w:tab w:val="clear" w:pos="567"/>
        </w:tabs>
        <w:spacing w:line="240" w:lineRule="auto"/>
        <w:jc w:val="both"/>
        <w:rPr>
          <w:snapToGrid/>
          <w:szCs w:val="22"/>
          <w:lang w:val="lt-LT" w:eastAsia="x-none"/>
        </w:rPr>
      </w:pPr>
    </w:p>
    <w:p w14:paraId="6EA042F4" w14:textId="77777777" w:rsidR="00153F88" w:rsidRPr="00D07982" w:rsidRDefault="00153F88" w:rsidP="00153F88">
      <w:pPr>
        <w:tabs>
          <w:tab w:val="clear" w:pos="567"/>
        </w:tabs>
        <w:spacing w:line="240" w:lineRule="auto"/>
        <w:jc w:val="both"/>
        <w:outlineLvl w:val="0"/>
        <w:rPr>
          <w:snapToGrid/>
          <w:szCs w:val="22"/>
          <w:lang w:val="lt-LT" w:eastAsia="x-none"/>
        </w:rPr>
      </w:pPr>
      <w:r w:rsidRPr="00D07982">
        <w:rPr>
          <w:snapToGrid/>
          <w:szCs w:val="22"/>
          <w:lang w:val="lt-LT" w:eastAsia="x-none"/>
        </w:rPr>
        <w:t xml:space="preserve">Tinka iki </w:t>
      </w:r>
      <w:r w:rsidRPr="00D07982">
        <w:rPr>
          <w:snapToGrid/>
          <w:szCs w:val="22"/>
          <w:lang w:val="x-none" w:eastAsia="x-none"/>
        </w:rPr>
        <w:t>mm/MMMM</w:t>
      </w:r>
      <w:r w:rsidRPr="00D07982">
        <w:rPr>
          <w:snapToGrid/>
          <w:szCs w:val="22"/>
          <w:lang w:val="lt-LT" w:eastAsia="x-none"/>
        </w:rPr>
        <w:t xml:space="preserve"> (mėnuo/metai)</w:t>
      </w:r>
    </w:p>
    <w:p w14:paraId="15357DA9" w14:textId="77777777" w:rsidR="00153F88" w:rsidRPr="00D07982" w:rsidRDefault="00153F88" w:rsidP="00153F88">
      <w:pPr>
        <w:tabs>
          <w:tab w:val="clear" w:pos="567"/>
        </w:tabs>
        <w:spacing w:line="240" w:lineRule="auto"/>
        <w:jc w:val="both"/>
        <w:rPr>
          <w:snapToGrid/>
          <w:szCs w:val="22"/>
          <w:lang w:val="lt-LT" w:eastAsia="x-none"/>
        </w:rPr>
      </w:pPr>
    </w:p>
    <w:p w14:paraId="402268FA" w14:textId="77777777" w:rsidR="00153F88" w:rsidRPr="00D07982" w:rsidRDefault="00153F88" w:rsidP="00153F88">
      <w:pPr>
        <w:tabs>
          <w:tab w:val="clear" w:pos="567"/>
        </w:tabs>
        <w:spacing w:line="240" w:lineRule="auto"/>
        <w:jc w:val="both"/>
        <w:rPr>
          <w:snapToGrid/>
          <w:szCs w:val="22"/>
          <w:lang w:val="lt-LT" w:eastAsia="x-none"/>
        </w:rPr>
      </w:pPr>
    </w:p>
    <w:p w14:paraId="03221B96" w14:textId="77777777" w:rsidR="00153F88" w:rsidRPr="00D07982" w:rsidRDefault="00153F88" w:rsidP="00153F88">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lt-LT"/>
        </w:rPr>
      </w:pPr>
      <w:r w:rsidRPr="00D07982">
        <w:rPr>
          <w:b/>
          <w:snapToGrid/>
          <w:szCs w:val="22"/>
          <w:lang w:val="lt-LT" w:eastAsia="lt-LT"/>
        </w:rPr>
        <w:t>4.</w:t>
      </w:r>
      <w:r w:rsidRPr="00D07982">
        <w:rPr>
          <w:b/>
          <w:snapToGrid/>
          <w:szCs w:val="22"/>
          <w:lang w:val="lt-LT" w:eastAsia="lt-LT"/>
        </w:rPr>
        <w:tab/>
        <w:t xml:space="preserve">SERIJOS NUMERIS </w:t>
      </w:r>
    </w:p>
    <w:p w14:paraId="4E88F806" w14:textId="77777777" w:rsidR="00153F88" w:rsidRPr="00D07982" w:rsidRDefault="00153F88" w:rsidP="00153F88">
      <w:pPr>
        <w:tabs>
          <w:tab w:val="clear" w:pos="567"/>
        </w:tabs>
        <w:spacing w:line="240" w:lineRule="auto"/>
        <w:jc w:val="both"/>
        <w:rPr>
          <w:snapToGrid/>
          <w:szCs w:val="22"/>
          <w:lang w:val="lt-LT" w:eastAsia="x-none"/>
        </w:rPr>
      </w:pPr>
    </w:p>
    <w:p w14:paraId="779FD04D" w14:textId="77777777" w:rsidR="00153F88" w:rsidRPr="00D07982" w:rsidRDefault="00153F88" w:rsidP="00153F88">
      <w:pPr>
        <w:tabs>
          <w:tab w:val="clear" w:pos="567"/>
        </w:tabs>
        <w:spacing w:line="240" w:lineRule="auto"/>
        <w:jc w:val="both"/>
        <w:outlineLvl w:val="0"/>
        <w:rPr>
          <w:snapToGrid/>
          <w:szCs w:val="22"/>
          <w:lang w:val="lt-LT" w:eastAsia="x-none"/>
        </w:rPr>
      </w:pPr>
      <w:r w:rsidRPr="00D07982">
        <w:rPr>
          <w:snapToGrid/>
          <w:szCs w:val="22"/>
          <w:lang w:val="lt-LT" w:eastAsia="x-none"/>
        </w:rPr>
        <w:t>Serija</w:t>
      </w:r>
    </w:p>
    <w:p w14:paraId="49070DD0" w14:textId="77777777" w:rsidR="00153F88" w:rsidRPr="00D07982" w:rsidRDefault="00153F88" w:rsidP="00153F88">
      <w:pPr>
        <w:tabs>
          <w:tab w:val="clear" w:pos="567"/>
        </w:tabs>
        <w:spacing w:line="240" w:lineRule="auto"/>
        <w:jc w:val="both"/>
        <w:rPr>
          <w:snapToGrid/>
          <w:szCs w:val="22"/>
          <w:lang w:val="lt-LT" w:eastAsia="x-none"/>
        </w:rPr>
      </w:pPr>
    </w:p>
    <w:p w14:paraId="2EA9B782" w14:textId="77777777" w:rsidR="00153F88" w:rsidRPr="00D07982" w:rsidRDefault="00153F88" w:rsidP="00153F88">
      <w:pPr>
        <w:spacing w:line="240" w:lineRule="auto"/>
        <w:rPr>
          <w:snapToGrid/>
          <w:szCs w:val="22"/>
          <w:lang w:val="lt-LT" w:eastAsia="x-none"/>
        </w:rPr>
      </w:pPr>
    </w:p>
    <w:p w14:paraId="3FF1D2FD" w14:textId="77777777" w:rsidR="00153F88" w:rsidRPr="00D07982" w:rsidRDefault="00153F88" w:rsidP="00153F88">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lt-LT"/>
        </w:rPr>
      </w:pPr>
      <w:r w:rsidRPr="00D07982">
        <w:rPr>
          <w:b/>
          <w:snapToGrid/>
          <w:szCs w:val="22"/>
          <w:lang w:val="lt-LT" w:eastAsia="lt-LT"/>
        </w:rPr>
        <w:t>5.</w:t>
      </w:r>
      <w:r w:rsidRPr="00D07982">
        <w:rPr>
          <w:b/>
          <w:snapToGrid/>
          <w:szCs w:val="22"/>
          <w:lang w:val="lt-LT" w:eastAsia="lt-LT"/>
        </w:rPr>
        <w:tab/>
        <w:t>KITA</w:t>
      </w:r>
    </w:p>
    <w:p w14:paraId="3B3808CE" w14:textId="77777777" w:rsidR="00153F88" w:rsidRPr="00D07982" w:rsidRDefault="00153F88" w:rsidP="00153F88">
      <w:pPr>
        <w:spacing w:line="240" w:lineRule="auto"/>
        <w:rPr>
          <w:snapToGrid/>
          <w:szCs w:val="22"/>
          <w:lang w:val="lt-LT" w:eastAsia="x-none"/>
        </w:rPr>
      </w:pPr>
    </w:p>
    <w:p w14:paraId="6FB698F4" w14:textId="77777777" w:rsidR="00153F88" w:rsidRPr="00D07982" w:rsidRDefault="00153F88" w:rsidP="00153F88">
      <w:pPr>
        <w:tabs>
          <w:tab w:val="clear" w:pos="567"/>
        </w:tabs>
        <w:spacing w:line="240" w:lineRule="auto"/>
        <w:jc w:val="both"/>
        <w:rPr>
          <w:snapToGrid/>
          <w:szCs w:val="22"/>
          <w:lang w:val="lt-LT" w:eastAsia="x-none"/>
        </w:rPr>
      </w:pPr>
    </w:p>
    <w:p w14:paraId="4B16CBD7" w14:textId="77777777" w:rsidR="00153F88" w:rsidRPr="00D07982" w:rsidRDefault="00153F88" w:rsidP="00153F88">
      <w:pPr>
        <w:tabs>
          <w:tab w:val="clear" w:pos="567"/>
        </w:tabs>
        <w:spacing w:line="240" w:lineRule="auto"/>
        <w:jc w:val="both"/>
        <w:rPr>
          <w:snapToGrid/>
          <w:szCs w:val="22"/>
          <w:lang w:val="lt-LT" w:eastAsia="x-none"/>
        </w:rPr>
      </w:pPr>
      <w:r w:rsidRPr="00D07982">
        <w:rPr>
          <w:snapToGrid/>
          <w:szCs w:val="22"/>
          <w:lang w:val="lt-LT" w:eastAsia="x-none"/>
        </w:rPr>
        <w:br w:type="page"/>
      </w:r>
    </w:p>
    <w:p w14:paraId="4496D30B" w14:textId="77777777" w:rsidR="00153F88" w:rsidRPr="00D07982" w:rsidRDefault="00153F88" w:rsidP="00153F88">
      <w:pPr>
        <w:pBdr>
          <w:top w:val="single" w:sz="4" w:space="1" w:color="auto"/>
          <w:left w:val="single" w:sz="4" w:space="4" w:color="auto"/>
          <w:bottom w:val="single" w:sz="4" w:space="1" w:color="auto"/>
          <w:right w:val="single" w:sz="4" w:space="4" w:color="auto"/>
        </w:pBdr>
        <w:tabs>
          <w:tab w:val="clear" w:pos="567"/>
        </w:tabs>
        <w:spacing w:line="240" w:lineRule="auto"/>
        <w:jc w:val="both"/>
        <w:outlineLvl w:val="0"/>
        <w:rPr>
          <w:b/>
          <w:snapToGrid/>
          <w:szCs w:val="22"/>
          <w:lang w:val="lt-LT" w:eastAsia="x-none"/>
        </w:rPr>
      </w:pPr>
      <w:r w:rsidRPr="00D07982">
        <w:rPr>
          <w:b/>
          <w:snapToGrid/>
          <w:szCs w:val="22"/>
          <w:lang w:val="lt-LT" w:eastAsia="x-none"/>
        </w:rPr>
        <w:lastRenderedPageBreak/>
        <w:t xml:space="preserve">INFORMACIJA ANT IŠORINĖS PAKUOTĖS </w:t>
      </w:r>
    </w:p>
    <w:p w14:paraId="692B21F6" w14:textId="77777777" w:rsidR="00153F88" w:rsidRPr="00D07982" w:rsidRDefault="00153F88" w:rsidP="00153F88">
      <w:pPr>
        <w:pBdr>
          <w:top w:val="single" w:sz="4" w:space="1" w:color="auto"/>
          <w:left w:val="single" w:sz="4" w:space="4" w:color="auto"/>
          <w:bottom w:val="single" w:sz="4" w:space="1" w:color="auto"/>
          <w:right w:val="single" w:sz="4" w:space="4" w:color="auto"/>
        </w:pBdr>
        <w:tabs>
          <w:tab w:val="clear" w:pos="567"/>
        </w:tabs>
        <w:spacing w:line="240" w:lineRule="auto"/>
        <w:jc w:val="both"/>
        <w:outlineLvl w:val="0"/>
        <w:rPr>
          <w:snapToGrid/>
          <w:szCs w:val="22"/>
          <w:lang w:val="lt-LT" w:eastAsia="x-none"/>
        </w:rPr>
      </w:pPr>
      <w:r w:rsidRPr="00D07982">
        <w:rPr>
          <w:snapToGrid/>
          <w:szCs w:val="22"/>
          <w:lang w:val="lt-LT" w:eastAsia="x-none"/>
        </w:rPr>
        <w:t>KARTONO DĖŽUTĖ</w:t>
      </w:r>
    </w:p>
    <w:p w14:paraId="36C2D9D2" w14:textId="77777777" w:rsidR="00153F88" w:rsidRPr="00D07982" w:rsidRDefault="00153F88" w:rsidP="00153F88">
      <w:pPr>
        <w:tabs>
          <w:tab w:val="clear" w:pos="567"/>
        </w:tabs>
        <w:spacing w:line="240" w:lineRule="auto"/>
        <w:jc w:val="both"/>
        <w:rPr>
          <w:snapToGrid/>
          <w:szCs w:val="22"/>
          <w:lang w:val="lt-LT" w:eastAsia="x-none"/>
        </w:rPr>
      </w:pPr>
    </w:p>
    <w:p w14:paraId="6C2B2600" w14:textId="77777777" w:rsidR="00153F88" w:rsidRPr="00D07982" w:rsidRDefault="00153F88" w:rsidP="00153F88">
      <w:pPr>
        <w:tabs>
          <w:tab w:val="clear" w:pos="567"/>
        </w:tabs>
        <w:spacing w:line="240" w:lineRule="auto"/>
        <w:jc w:val="both"/>
        <w:rPr>
          <w:snapToGrid/>
          <w:szCs w:val="22"/>
          <w:lang w:val="lt-LT" w:eastAsia="x-none"/>
        </w:rPr>
      </w:pPr>
    </w:p>
    <w:p w14:paraId="4E5DD099" w14:textId="77777777" w:rsidR="00153F88" w:rsidRPr="00D07982" w:rsidRDefault="00153F88" w:rsidP="00153F88">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b/>
          <w:snapToGrid/>
          <w:szCs w:val="22"/>
          <w:lang w:val="lt-LT" w:eastAsia="x-none"/>
        </w:rPr>
      </w:pPr>
      <w:r w:rsidRPr="00D07982">
        <w:rPr>
          <w:b/>
          <w:snapToGrid/>
          <w:szCs w:val="22"/>
          <w:lang w:val="lt-LT" w:eastAsia="x-none"/>
        </w:rPr>
        <w:t>1.</w:t>
      </w:r>
      <w:r w:rsidRPr="00D07982">
        <w:rPr>
          <w:b/>
          <w:snapToGrid/>
          <w:szCs w:val="22"/>
          <w:lang w:val="lt-LT" w:eastAsia="x-none"/>
        </w:rPr>
        <w:tab/>
        <w:t>VAISTINIO PREPARATO PAVADINIMAS</w:t>
      </w:r>
    </w:p>
    <w:p w14:paraId="00186E81" w14:textId="77777777" w:rsidR="00153F88" w:rsidRPr="00D07982" w:rsidRDefault="00153F88" w:rsidP="00153F88">
      <w:pPr>
        <w:tabs>
          <w:tab w:val="clear" w:pos="567"/>
        </w:tabs>
        <w:spacing w:line="240" w:lineRule="auto"/>
        <w:jc w:val="both"/>
        <w:rPr>
          <w:snapToGrid/>
          <w:szCs w:val="22"/>
          <w:lang w:val="lt-LT" w:eastAsia="x-none"/>
        </w:rPr>
      </w:pPr>
    </w:p>
    <w:p w14:paraId="4453F413" w14:textId="77777777" w:rsidR="00153F88" w:rsidRPr="00D07982" w:rsidRDefault="00153F88" w:rsidP="00153F88">
      <w:pPr>
        <w:tabs>
          <w:tab w:val="clear" w:pos="567"/>
        </w:tabs>
        <w:spacing w:line="240" w:lineRule="auto"/>
        <w:jc w:val="both"/>
        <w:outlineLvl w:val="0"/>
        <w:rPr>
          <w:snapToGrid/>
          <w:szCs w:val="22"/>
          <w:lang w:val="lt-LT" w:eastAsia="x-none"/>
        </w:rPr>
      </w:pPr>
      <w:r w:rsidRPr="00D07982">
        <w:rPr>
          <w:snapToGrid/>
          <w:szCs w:val="22"/>
          <w:lang w:val="lt-LT" w:eastAsia="x-none"/>
        </w:rPr>
        <w:t>ACCUPRO 20 mg plėvele dengtos tabletės</w:t>
      </w:r>
    </w:p>
    <w:p w14:paraId="63C752FF" w14:textId="1DC85091" w:rsidR="00153F88" w:rsidRPr="00D07982" w:rsidRDefault="00C3454A" w:rsidP="00153F88">
      <w:pPr>
        <w:tabs>
          <w:tab w:val="clear" w:pos="567"/>
        </w:tabs>
        <w:spacing w:line="240" w:lineRule="auto"/>
        <w:jc w:val="both"/>
        <w:rPr>
          <w:snapToGrid/>
          <w:szCs w:val="22"/>
          <w:lang w:val="lt-LT" w:eastAsia="x-none"/>
        </w:rPr>
      </w:pPr>
      <w:proofErr w:type="spellStart"/>
      <w:r>
        <w:rPr>
          <w:snapToGrid/>
          <w:szCs w:val="22"/>
          <w:lang w:val="lt-LT" w:eastAsia="x-none"/>
        </w:rPr>
        <w:t>k</w:t>
      </w:r>
      <w:r w:rsidR="00153F88" w:rsidRPr="00D07982">
        <w:rPr>
          <w:snapToGrid/>
          <w:szCs w:val="22"/>
          <w:lang w:val="lt-LT" w:eastAsia="x-none"/>
        </w:rPr>
        <w:t>vinaprilis</w:t>
      </w:r>
      <w:proofErr w:type="spellEnd"/>
    </w:p>
    <w:p w14:paraId="70C7DCCC" w14:textId="77777777" w:rsidR="00153F88" w:rsidRPr="00D07982" w:rsidRDefault="00153F88" w:rsidP="00153F88">
      <w:pPr>
        <w:tabs>
          <w:tab w:val="clear" w:pos="567"/>
        </w:tabs>
        <w:spacing w:line="240" w:lineRule="auto"/>
        <w:jc w:val="both"/>
        <w:rPr>
          <w:snapToGrid/>
          <w:szCs w:val="22"/>
          <w:lang w:val="lt-LT" w:eastAsia="x-none"/>
        </w:rPr>
      </w:pPr>
    </w:p>
    <w:p w14:paraId="3E6E67FC" w14:textId="77777777" w:rsidR="00153F88" w:rsidRPr="00D07982" w:rsidRDefault="00153F88" w:rsidP="00153F88">
      <w:pPr>
        <w:tabs>
          <w:tab w:val="clear" w:pos="567"/>
        </w:tabs>
        <w:spacing w:line="240" w:lineRule="auto"/>
        <w:jc w:val="both"/>
        <w:rPr>
          <w:snapToGrid/>
          <w:szCs w:val="22"/>
          <w:lang w:val="lt-LT" w:eastAsia="x-none"/>
        </w:rPr>
      </w:pPr>
    </w:p>
    <w:p w14:paraId="2C97FB5A" w14:textId="77777777" w:rsidR="00153F88" w:rsidRPr="00D07982" w:rsidRDefault="00153F88" w:rsidP="00153F88">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b/>
          <w:snapToGrid/>
          <w:szCs w:val="22"/>
          <w:lang w:val="lt-LT" w:eastAsia="x-none"/>
        </w:rPr>
      </w:pPr>
      <w:r w:rsidRPr="00D07982">
        <w:rPr>
          <w:b/>
          <w:snapToGrid/>
          <w:szCs w:val="22"/>
          <w:lang w:val="lt-LT" w:eastAsia="x-none"/>
        </w:rPr>
        <w:t>2.</w:t>
      </w:r>
      <w:r w:rsidRPr="00D07982">
        <w:rPr>
          <w:b/>
          <w:snapToGrid/>
          <w:szCs w:val="22"/>
          <w:lang w:val="lt-LT" w:eastAsia="x-none"/>
        </w:rPr>
        <w:tab/>
        <w:t xml:space="preserve">VEIKLIOJI MEDŽIAGA IR JOS KIEKIS </w:t>
      </w:r>
    </w:p>
    <w:p w14:paraId="5D926623" w14:textId="77777777" w:rsidR="00153F88" w:rsidRPr="00D07982" w:rsidRDefault="00153F88" w:rsidP="00153F88">
      <w:pPr>
        <w:tabs>
          <w:tab w:val="clear" w:pos="567"/>
        </w:tabs>
        <w:spacing w:line="240" w:lineRule="auto"/>
        <w:jc w:val="both"/>
        <w:rPr>
          <w:snapToGrid/>
          <w:szCs w:val="22"/>
          <w:lang w:val="lt-LT" w:eastAsia="x-none"/>
        </w:rPr>
      </w:pPr>
    </w:p>
    <w:p w14:paraId="546540A1" w14:textId="77777777" w:rsidR="00153F88" w:rsidRPr="00D07982" w:rsidRDefault="00153F88" w:rsidP="00153F88">
      <w:pPr>
        <w:tabs>
          <w:tab w:val="clear" w:pos="567"/>
        </w:tabs>
        <w:spacing w:line="240" w:lineRule="auto"/>
        <w:jc w:val="both"/>
        <w:outlineLvl w:val="0"/>
        <w:rPr>
          <w:snapToGrid/>
          <w:szCs w:val="22"/>
          <w:lang w:val="lt-LT" w:eastAsia="x-none"/>
        </w:rPr>
      </w:pPr>
      <w:r w:rsidRPr="00D07982">
        <w:rPr>
          <w:snapToGrid/>
          <w:szCs w:val="22"/>
          <w:lang w:val="lt-LT" w:eastAsia="x-none"/>
        </w:rPr>
        <w:t xml:space="preserve">Vienoje tabletėje yra 20 mg </w:t>
      </w:r>
      <w:proofErr w:type="spellStart"/>
      <w:r w:rsidRPr="00D07982">
        <w:rPr>
          <w:snapToGrid/>
          <w:szCs w:val="22"/>
          <w:lang w:val="lt-LT" w:eastAsia="x-none"/>
        </w:rPr>
        <w:t>kvinaprilio</w:t>
      </w:r>
      <w:proofErr w:type="spellEnd"/>
      <w:r w:rsidRPr="00D07982">
        <w:rPr>
          <w:snapToGrid/>
          <w:szCs w:val="22"/>
          <w:lang w:val="lt-LT" w:eastAsia="x-none"/>
        </w:rPr>
        <w:t xml:space="preserve"> (</w:t>
      </w:r>
      <w:proofErr w:type="spellStart"/>
      <w:r w:rsidRPr="00D07982">
        <w:rPr>
          <w:snapToGrid/>
          <w:szCs w:val="22"/>
          <w:lang w:val="lt-LT" w:eastAsia="x-none"/>
        </w:rPr>
        <w:t>kvinaprilio</w:t>
      </w:r>
      <w:proofErr w:type="spellEnd"/>
      <w:r w:rsidRPr="00D07982">
        <w:rPr>
          <w:snapToGrid/>
          <w:szCs w:val="22"/>
          <w:lang w:val="lt-LT" w:eastAsia="x-none"/>
        </w:rPr>
        <w:t xml:space="preserve"> hidrochlorido pavidalu).</w:t>
      </w:r>
    </w:p>
    <w:p w14:paraId="4B6D3A41" w14:textId="77777777" w:rsidR="00153F88" w:rsidRPr="00D07982" w:rsidRDefault="00153F88" w:rsidP="00153F88">
      <w:pPr>
        <w:tabs>
          <w:tab w:val="clear" w:pos="567"/>
        </w:tabs>
        <w:spacing w:line="240" w:lineRule="auto"/>
        <w:jc w:val="both"/>
        <w:rPr>
          <w:snapToGrid/>
          <w:szCs w:val="22"/>
          <w:lang w:val="lt-LT" w:eastAsia="x-none"/>
        </w:rPr>
      </w:pPr>
    </w:p>
    <w:p w14:paraId="38609A51" w14:textId="77777777" w:rsidR="00153F88" w:rsidRPr="00D07982" w:rsidRDefault="00153F88" w:rsidP="00153F88">
      <w:pPr>
        <w:tabs>
          <w:tab w:val="clear" w:pos="567"/>
        </w:tabs>
        <w:spacing w:line="240" w:lineRule="auto"/>
        <w:jc w:val="both"/>
        <w:rPr>
          <w:snapToGrid/>
          <w:szCs w:val="22"/>
          <w:lang w:val="lt-LT" w:eastAsia="x-none"/>
        </w:rPr>
      </w:pPr>
    </w:p>
    <w:p w14:paraId="6D0CF2EF" w14:textId="77777777" w:rsidR="00153F88" w:rsidRPr="00D07982" w:rsidRDefault="00153F88" w:rsidP="00153F88">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b/>
          <w:snapToGrid/>
          <w:szCs w:val="22"/>
          <w:lang w:val="lt-LT" w:eastAsia="x-none"/>
        </w:rPr>
      </w:pPr>
      <w:r w:rsidRPr="00D07982">
        <w:rPr>
          <w:b/>
          <w:snapToGrid/>
          <w:szCs w:val="22"/>
          <w:lang w:val="lt-LT" w:eastAsia="x-none"/>
        </w:rPr>
        <w:t>3.</w:t>
      </w:r>
      <w:r w:rsidRPr="00D07982">
        <w:rPr>
          <w:b/>
          <w:snapToGrid/>
          <w:szCs w:val="22"/>
          <w:lang w:val="lt-LT" w:eastAsia="x-none"/>
        </w:rPr>
        <w:tab/>
        <w:t>PAGALBINIŲ MEDŽIAGŲ SĄRAŠAS</w:t>
      </w:r>
    </w:p>
    <w:p w14:paraId="24D0AF0A" w14:textId="77777777" w:rsidR="00153F88" w:rsidRPr="00D07982" w:rsidRDefault="00153F88" w:rsidP="00153F88">
      <w:pPr>
        <w:tabs>
          <w:tab w:val="clear" w:pos="567"/>
        </w:tabs>
        <w:spacing w:line="240" w:lineRule="auto"/>
        <w:jc w:val="both"/>
        <w:rPr>
          <w:b/>
          <w:snapToGrid/>
          <w:szCs w:val="22"/>
          <w:lang w:val="lt-LT" w:eastAsia="x-none"/>
        </w:rPr>
      </w:pPr>
    </w:p>
    <w:p w14:paraId="74D7E1FB" w14:textId="77777777" w:rsidR="00153F88" w:rsidRPr="00D07982" w:rsidRDefault="00153F88" w:rsidP="00153F88">
      <w:pPr>
        <w:tabs>
          <w:tab w:val="clear" w:pos="567"/>
        </w:tabs>
        <w:spacing w:line="240" w:lineRule="auto"/>
        <w:jc w:val="both"/>
        <w:outlineLvl w:val="0"/>
        <w:rPr>
          <w:snapToGrid/>
          <w:szCs w:val="22"/>
          <w:lang w:val="lt-LT" w:eastAsia="x-none"/>
        </w:rPr>
      </w:pPr>
      <w:r w:rsidRPr="00D07982">
        <w:rPr>
          <w:snapToGrid/>
          <w:szCs w:val="22"/>
          <w:lang w:val="lt-LT" w:eastAsia="x-none"/>
        </w:rPr>
        <w:t>Sudėtyje yra laktozės.</w:t>
      </w:r>
    </w:p>
    <w:p w14:paraId="190541BD" w14:textId="77777777" w:rsidR="00153F88" w:rsidRPr="00D07982" w:rsidRDefault="00153F88" w:rsidP="00153F88">
      <w:pPr>
        <w:tabs>
          <w:tab w:val="clear" w:pos="567"/>
        </w:tabs>
        <w:spacing w:line="240" w:lineRule="auto"/>
        <w:jc w:val="both"/>
        <w:rPr>
          <w:b/>
          <w:snapToGrid/>
          <w:szCs w:val="22"/>
          <w:lang w:val="lt-LT" w:eastAsia="x-none"/>
        </w:rPr>
      </w:pPr>
    </w:p>
    <w:p w14:paraId="79B7A455" w14:textId="77777777" w:rsidR="00153F88" w:rsidRPr="00D07982" w:rsidRDefault="00153F88" w:rsidP="00153F88">
      <w:pPr>
        <w:tabs>
          <w:tab w:val="clear" w:pos="567"/>
        </w:tabs>
        <w:spacing w:line="240" w:lineRule="auto"/>
        <w:jc w:val="both"/>
        <w:rPr>
          <w:snapToGrid/>
          <w:szCs w:val="22"/>
          <w:lang w:val="lt-LT" w:eastAsia="x-none"/>
        </w:rPr>
      </w:pPr>
    </w:p>
    <w:p w14:paraId="15284552" w14:textId="77777777" w:rsidR="00153F88" w:rsidRPr="00D07982" w:rsidRDefault="00153F88" w:rsidP="00153F88">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b/>
          <w:snapToGrid/>
          <w:szCs w:val="22"/>
          <w:lang w:val="lt-LT" w:eastAsia="x-none"/>
        </w:rPr>
      </w:pPr>
      <w:r w:rsidRPr="00D07982">
        <w:rPr>
          <w:b/>
          <w:snapToGrid/>
          <w:szCs w:val="22"/>
          <w:lang w:val="lt-LT" w:eastAsia="x-none"/>
        </w:rPr>
        <w:t>4.</w:t>
      </w:r>
      <w:r w:rsidRPr="00D07982">
        <w:rPr>
          <w:b/>
          <w:snapToGrid/>
          <w:szCs w:val="22"/>
          <w:lang w:val="lt-LT" w:eastAsia="x-none"/>
        </w:rPr>
        <w:tab/>
        <w:t>FARMACINĖ FORMA IR KIEKIS PAKUOTĖJE</w:t>
      </w:r>
    </w:p>
    <w:p w14:paraId="44F818C1" w14:textId="77777777" w:rsidR="00153F88" w:rsidRPr="00D07982" w:rsidRDefault="00153F88" w:rsidP="00153F88">
      <w:pPr>
        <w:tabs>
          <w:tab w:val="clear" w:pos="567"/>
        </w:tabs>
        <w:spacing w:line="240" w:lineRule="auto"/>
        <w:jc w:val="both"/>
        <w:rPr>
          <w:snapToGrid/>
          <w:szCs w:val="22"/>
          <w:lang w:val="lt-LT" w:eastAsia="x-none"/>
        </w:rPr>
      </w:pPr>
    </w:p>
    <w:p w14:paraId="7CDA8644" w14:textId="77777777" w:rsidR="00153F88" w:rsidRPr="00D07982" w:rsidRDefault="00153F88" w:rsidP="00153F88">
      <w:pPr>
        <w:tabs>
          <w:tab w:val="clear" w:pos="567"/>
        </w:tabs>
        <w:spacing w:line="240" w:lineRule="auto"/>
        <w:jc w:val="both"/>
        <w:rPr>
          <w:snapToGrid/>
          <w:szCs w:val="22"/>
          <w:lang w:val="lt-LT" w:eastAsia="x-none"/>
        </w:rPr>
      </w:pPr>
      <w:r w:rsidRPr="00D07982">
        <w:rPr>
          <w:snapToGrid/>
          <w:szCs w:val="22"/>
          <w:lang w:val="lt-LT" w:eastAsia="x-none"/>
        </w:rPr>
        <w:t>10 plėvele dengtų tablečių</w:t>
      </w:r>
    </w:p>
    <w:p w14:paraId="665DDCF5" w14:textId="77777777" w:rsidR="00153F88" w:rsidRPr="00D07982" w:rsidRDefault="00153F88" w:rsidP="00153F88">
      <w:pPr>
        <w:tabs>
          <w:tab w:val="clear" w:pos="567"/>
        </w:tabs>
        <w:spacing w:line="240" w:lineRule="auto"/>
        <w:jc w:val="both"/>
        <w:rPr>
          <w:snapToGrid/>
          <w:szCs w:val="22"/>
          <w:highlight w:val="lightGray"/>
          <w:lang w:val="lt-LT" w:eastAsia="x-none"/>
        </w:rPr>
      </w:pPr>
      <w:r w:rsidRPr="00D07982">
        <w:rPr>
          <w:snapToGrid/>
          <w:szCs w:val="22"/>
          <w:highlight w:val="lightGray"/>
          <w:lang w:val="lt-LT" w:eastAsia="x-none"/>
        </w:rPr>
        <w:t>30 plėvele dengtų tablečių</w:t>
      </w:r>
    </w:p>
    <w:p w14:paraId="39F27F64" w14:textId="77777777" w:rsidR="00153F88" w:rsidRPr="00D07982" w:rsidRDefault="00153F88" w:rsidP="00153F88">
      <w:pPr>
        <w:tabs>
          <w:tab w:val="clear" w:pos="567"/>
        </w:tabs>
        <w:spacing w:line="240" w:lineRule="auto"/>
        <w:jc w:val="both"/>
        <w:rPr>
          <w:snapToGrid/>
          <w:szCs w:val="22"/>
          <w:lang w:val="lt-LT" w:eastAsia="x-none"/>
        </w:rPr>
      </w:pPr>
      <w:r w:rsidRPr="00D07982">
        <w:rPr>
          <w:snapToGrid/>
          <w:szCs w:val="22"/>
          <w:highlight w:val="lightGray"/>
          <w:lang w:val="lt-LT" w:eastAsia="x-none"/>
        </w:rPr>
        <w:t>100 plėvele dengtų tablečių</w:t>
      </w:r>
    </w:p>
    <w:p w14:paraId="270DF7BF" w14:textId="77777777" w:rsidR="00153F88" w:rsidRPr="00D07982" w:rsidRDefault="00153F88" w:rsidP="00153F88">
      <w:pPr>
        <w:tabs>
          <w:tab w:val="clear" w:pos="567"/>
        </w:tabs>
        <w:spacing w:line="240" w:lineRule="auto"/>
        <w:jc w:val="both"/>
        <w:rPr>
          <w:snapToGrid/>
          <w:szCs w:val="22"/>
          <w:lang w:val="lt-LT" w:eastAsia="x-none"/>
        </w:rPr>
      </w:pPr>
    </w:p>
    <w:p w14:paraId="5DE61AC0" w14:textId="77777777" w:rsidR="00153F88" w:rsidRPr="00D07982" w:rsidRDefault="00153F88" w:rsidP="00153F88">
      <w:pPr>
        <w:tabs>
          <w:tab w:val="clear" w:pos="567"/>
        </w:tabs>
        <w:spacing w:line="240" w:lineRule="auto"/>
        <w:jc w:val="both"/>
        <w:rPr>
          <w:snapToGrid/>
          <w:szCs w:val="22"/>
          <w:lang w:val="lt-LT" w:eastAsia="x-none"/>
        </w:rPr>
      </w:pPr>
    </w:p>
    <w:p w14:paraId="5F9D12B6" w14:textId="77777777" w:rsidR="00153F88" w:rsidRPr="00D07982" w:rsidRDefault="00153F88" w:rsidP="00153F88">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b/>
          <w:snapToGrid/>
          <w:szCs w:val="22"/>
          <w:lang w:val="lt-LT" w:eastAsia="x-none"/>
        </w:rPr>
      </w:pPr>
      <w:r w:rsidRPr="00D07982">
        <w:rPr>
          <w:b/>
          <w:snapToGrid/>
          <w:szCs w:val="22"/>
          <w:lang w:val="lt-LT" w:eastAsia="x-none"/>
        </w:rPr>
        <w:t>5.</w:t>
      </w:r>
      <w:r w:rsidRPr="00D07982">
        <w:rPr>
          <w:b/>
          <w:snapToGrid/>
          <w:szCs w:val="22"/>
          <w:lang w:val="lt-LT" w:eastAsia="x-none"/>
        </w:rPr>
        <w:tab/>
        <w:t>VARTOJIMO METODAS IR BŪDAS (-AI)</w:t>
      </w:r>
    </w:p>
    <w:p w14:paraId="27E3BD97" w14:textId="77777777" w:rsidR="00153F88" w:rsidRPr="00D07982" w:rsidRDefault="00153F88" w:rsidP="00153F88">
      <w:pPr>
        <w:tabs>
          <w:tab w:val="clear" w:pos="567"/>
        </w:tabs>
        <w:spacing w:line="240" w:lineRule="auto"/>
        <w:jc w:val="both"/>
        <w:rPr>
          <w:snapToGrid/>
          <w:szCs w:val="22"/>
          <w:lang w:val="lt-LT" w:eastAsia="x-none"/>
        </w:rPr>
      </w:pPr>
    </w:p>
    <w:p w14:paraId="66ED0BCA" w14:textId="77777777" w:rsidR="00153F88" w:rsidRPr="00D07982" w:rsidRDefault="00153F88" w:rsidP="00153F88">
      <w:pPr>
        <w:tabs>
          <w:tab w:val="clear" w:pos="567"/>
        </w:tabs>
        <w:spacing w:line="240" w:lineRule="auto"/>
        <w:jc w:val="both"/>
        <w:rPr>
          <w:snapToGrid/>
          <w:szCs w:val="22"/>
          <w:lang w:val="lt-LT" w:eastAsia="x-none"/>
        </w:rPr>
      </w:pPr>
      <w:r w:rsidRPr="00D07982">
        <w:rPr>
          <w:snapToGrid/>
          <w:szCs w:val="22"/>
          <w:lang w:val="lt-LT" w:eastAsia="x-none"/>
        </w:rPr>
        <w:t>Vartoti per burną.</w:t>
      </w:r>
    </w:p>
    <w:p w14:paraId="2EEA3E98" w14:textId="77777777" w:rsidR="00153F88" w:rsidRPr="00D07982" w:rsidRDefault="00153F88" w:rsidP="00153F88">
      <w:pPr>
        <w:tabs>
          <w:tab w:val="clear" w:pos="567"/>
        </w:tabs>
        <w:spacing w:line="240" w:lineRule="auto"/>
        <w:jc w:val="both"/>
        <w:rPr>
          <w:snapToGrid/>
          <w:szCs w:val="22"/>
          <w:lang w:val="lt-LT" w:eastAsia="x-none"/>
        </w:rPr>
      </w:pPr>
      <w:r w:rsidRPr="00D07982">
        <w:rPr>
          <w:snapToGrid/>
          <w:szCs w:val="22"/>
          <w:lang w:val="lt-LT" w:eastAsia="x-none"/>
        </w:rPr>
        <w:t>Prieš vartojimą perskaitykite pakuotės lapelį.</w:t>
      </w:r>
    </w:p>
    <w:p w14:paraId="6B700A82" w14:textId="77777777" w:rsidR="00153F88" w:rsidRPr="00D07982" w:rsidRDefault="00153F88" w:rsidP="00153F88">
      <w:pPr>
        <w:tabs>
          <w:tab w:val="clear" w:pos="567"/>
        </w:tabs>
        <w:spacing w:line="240" w:lineRule="auto"/>
        <w:jc w:val="both"/>
        <w:rPr>
          <w:snapToGrid/>
          <w:szCs w:val="22"/>
          <w:lang w:val="lt-LT" w:eastAsia="x-none"/>
        </w:rPr>
      </w:pPr>
    </w:p>
    <w:p w14:paraId="44500D65" w14:textId="77777777" w:rsidR="00153F88" w:rsidRPr="00D07982" w:rsidRDefault="00153F88" w:rsidP="00153F88">
      <w:pPr>
        <w:tabs>
          <w:tab w:val="clear" w:pos="567"/>
        </w:tabs>
        <w:spacing w:line="240" w:lineRule="auto"/>
        <w:jc w:val="both"/>
        <w:rPr>
          <w:snapToGrid/>
          <w:szCs w:val="22"/>
          <w:lang w:val="lt-LT" w:eastAsia="x-none"/>
        </w:rPr>
      </w:pPr>
    </w:p>
    <w:p w14:paraId="4E1EB262" w14:textId="77777777" w:rsidR="00153F88" w:rsidRPr="00D07982" w:rsidRDefault="00153F88" w:rsidP="00153F8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napToGrid/>
          <w:szCs w:val="22"/>
          <w:lang w:val="lt-LT" w:eastAsia="x-none"/>
        </w:rPr>
      </w:pPr>
      <w:r w:rsidRPr="00D07982">
        <w:rPr>
          <w:b/>
          <w:snapToGrid/>
          <w:szCs w:val="22"/>
          <w:lang w:val="lt-LT" w:eastAsia="x-none"/>
        </w:rPr>
        <w:t>6.</w:t>
      </w:r>
      <w:r w:rsidRPr="00D07982">
        <w:rPr>
          <w:b/>
          <w:snapToGrid/>
          <w:szCs w:val="22"/>
          <w:lang w:val="lt-LT" w:eastAsia="x-none"/>
        </w:rPr>
        <w:tab/>
        <w:t xml:space="preserve">SPECIALUS ĮSPĖJIMAS, KAD VAISTINĮ PREPARATĄ BŪTINA LAIKYTI VAIKAMS NEPASTEBIMOJE </w:t>
      </w:r>
      <w:r w:rsidRPr="00D07982">
        <w:rPr>
          <w:b/>
          <w:snapToGrid/>
          <w:szCs w:val="22"/>
          <w:lang w:val="x-none" w:eastAsia="x-none"/>
        </w:rPr>
        <w:t>IR NEPASIEKIAMOJE</w:t>
      </w:r>
      <w:r w:rsidRPr="00D07982">
        <w:rPr>
          <w:snapToGrid/>
          <w:szCs w:val="22"/>
          <w:lang w:val="x-none" w:eastAsia="x-none"/>
        </w:rPr>
        <w:t xml:space="preserve"> </w:t>
      </w:r>
      <w:r w:rsidRPr="00D07982">
        <w:rPr>
          <w:b/>
          <w:snapToGrid/>
          <w:szCs w:val="22"/>
          <w:lang w:val="lt-LT" w:eastAsia="x-none"/>
        </w:rPr>
        <w:t>VIETOJE</w:t>
      </w:r>
    </w:p>
    <w:p w14:paraId="0AAE3983" w14:textId="77777777" w:rsidR="00153F88" w:rsidRPr="00D07982" w:rsidRDefault="00153F88" w:rsidP="00153F88">
      <w:pPr>
        <w:tabs>
          <w:tab w:val="clear" w:pos="567"/>
        </w:tabs>
        <w:spacing w:line="240" w:lineRule="auto"/>
        <w:jc w:val="both"/>
        <w:rPr>
          <w:snapToGrid/>
          <w:szCs w:val="22"/>
          <w:lang w:val="lt-LT" w:eastAsia="x-none"/>
        </w:rPr>
      </w:pPr>
    </w:p>
    <w:p w14:paraId="58E11D3F" w14:textId="77777777" w:rsidR="00153F88" w:rsidRPr="00D07982" w:rsidRDefault="00153F88" w:rsidP="00153F88">
      <w:pPr>
        <w:tabs>
          <w:tab w:val="clear" w:pos="567"/>
        </w:tabs>
        <w:spacing w:line="240" w:lineRule="auto"/>
        <w:jc w:val="both"/>
        <w:outlineLvl w:val="0"/>
        <w:rPr>
          <w:snapToGrid/>
          <w:szCs w:val="22"/>
          <w:lang w:val="lt-LT" w:eastAsia="x-none"/>
        </w:rPr>
      </w:pPr>
      <w:r w:rsidRPr="00D07982">
        <w:rPr>
          <w:snapToGrid/>
          <w:szCs w:val="22"/>
          <w:lang w:val="lt-LT" w:eastAsia="x-none"/>
        </w:rPr>
        <w:t xml:space="preserve">Laikyti vaikams </w:t>
      </w:r>
      <w:r w:rsidRPr="00471994">
        <w:rPr>
          <w:snapToGrid/>
          <w:szCs w:val="22"/>
          <w:lang w:val="lt-LT" w:eastAsia="x-none"/>
        </w:rPr>
        <w:t>nepastebimoje ir nepasiekiamoje</w:t>
      </w:r>
      <w:r w:rsidRPr="00D07982">
        <w:rPr>
          <w:snapToGrid/>
          <w:szCs w:val="22"/>
          <w:lang w:val="x-none" w:eastAsia="x-none"/>
        </w:rPr>
        <w:t xml:space="preserve"> </w:t>
      </w:r>
      <w:r w:rsidRPr="00D07982">
        <w:rPr>
          <w:snapToGrid/>
          <w:szCs w:val="22"/>
          <w:lang w:val="lt-LT" w:eastAsia="x-none"/>
        </w:rPr>
        <w:t>vietoje.</w:t>
      </w:r>
    </w:p>
    <w:p w14:paraId="4F2BDEBD" w14:textId="77777777" w:rsidR="00153F88" w:rsidRPr="00D07982" w:rsidRDefault="00153F88" w:rsidP="00153F88">
      <w:pPr>
        <w:tabs>
          <w:tab w:val="clear" w:pos="567"/>
        </w:tabs>
        <w:spacing w:line="240" w:lineRule="auto"/>
        <w:jc w:val="both"/>
        <w:rPr>
          <w:snapToGrid/>
          <w:szCs w:val="22"/>
          <w:lang w:val="lt-LT" w:eastAsia="x-none"/>
        </w:rPr>
      </w:pPr>
    </w:p>
    <w:p w14:paraId="610CE53B" w14:textId="77777777" w:rsidR="00153F88" w:rsidRPr="00D07982" w:rsidRDefault="00153F88" w:rsidP="00153F88">
      <w:pPr>
        <w:tabs>
          <w:tab w:val="clear" w:pos="567"/>
        </w:tabs>
        <w:spacing w:line="240" w:lineRule="auto"/>
        <w:jc w:val="both"/>
        <w:rPr>
          <w:snapToGrid/>
          <w:szCs w:val="22"/>
          <w:lang w:val="lt-LT" w:eastAsia="x-none"/>
        </w:rPr>
      </w:pPr>
    </w:p>
    <w:p w14:paraId="46C2E9D7" w14:textId="77777777" w:rsidR="00153F88" w:rsidRPr="00D07982" w:rsidRDefault="00153F88" w:rsidP="00153F8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napToGrid/>
          <w:szCs w:val="22"/>
          <w:lang w:val="lt-LT" w:eastAsia="x-none"/>
        </w:rPr>
      </w:pPr>
      <w:r w:rsidRPr="00D07982">
        <w:rPr>
          <w:b/>
          <w:snapToGrid/>
          <w:szCs w:val="22"/>
          <w:lang w:val="lt-LT" w:eastAsia="x-none"/>
        </w:rPr>
        <w:t>7.</w:t>
      </w:r>
      <w:r w:rsidRPr="00D07982">
        <w:rPr>
          <w:b/>
          <w:snapToGrid/>
          <w:szCs w:val="22"/>
          <w:lang w:val="lt-LT" w:eastAsia="x-none"/>
        </w:rPr>
        <w:tab/>
        <w:t>KITAS (-I) SPECIALUS (-ŪS) ĮSPĖJIMAS (-AI) (JEI REIKIA)</w:t>
      </w:r>
    </w:p>
    <w:p w14:paraId="3E91BC0A" w14:textId="77777777" w:rsidR="00153F88" w:rsidRPr="00D07982" w:rsidRDefault="00153F88" w:rsidP="00153F88">
      <w:pPr>
        <w:tabs>
          <w:tab w:val="clear" w:pos="567"/>
        </w:tabs>
        <w:spacing w:line="240" w:lineRule="auto"/>
        <w:jc w:val="both"/>
        <w:rPr>
          <w:snapToGrid/>
          <w:szCs w:val="22"/>
          <w:lang w:val="lt-LT" w:eastAsia="x-none"/>
        </w:rPr>
      </w:pPr>
    </w:p>
    <w:p w14:paraId="77E7AACA" w14:textId="77777777" w:rsidR="00153F88" w:rsidRPr="00D07982" w:rsidRDefault="00153F88" w:rsidP="00153F88">
      <w:pPr>
        <w:tabs>
          <w:tab w:val="clear" w:pos="567"/>
        </w:tabs>
        <w:spacing w:line="240" w:lineRule="auto"/>
        <w:jc w:val="both"/>
        <w:rPr>
          <w:snapToGrid/>
          <w:szCs w:val="22"/>
          <w:lang w:val="lt-LT" w:eastAsia="x-none"/>
        </w:rPr>
      </w:pPr>
    </w:p>
    <w:p w14:paraId="0D8FFB73" w14:textId="77777777" w:rsidR="00153F88" w:rsidRPr="00D07982" w:rsidRDefault="00153F88" w:rsidP="00153F8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napToGrid/>
          <w:szCs w:val="22"/>
          <w:lang w:val="lt-LT" w:eastAsia="x-none"/>
        </w:rPr>
      </w:pPr>
      <w:r w:rsidRPr="00D07982">
        <w:rPr>
          <w:b/>
          <w:snapToGrid/>
          <w:szCs w:val="22"/>
          <w:lang w:val="lt-LT" w:eastAsia="x-none"/>
        </w:rPr>
        <w:t>8.</w:t>
      </w:r>
      <w:r w:rsidRPr="00D07982">
        <w:rPr>
          <w:b/>
          <w:snapToGrid/>
          <w:szCs w:val="22"/>
          <w:lang w:val="lt-LT" w:eastAsia="x-none"/>
        </w:rPr>
        <w:tab/>
        <w:t>TINKAMUMO LAIKAS</w:t>
      </w:r>
    </w:p>
    <w:p w14:paraId="67AE2C30" w14:textId="77777777" w:rsidR="00153F88" w:rsidRPr="00D07982" w:rsidRDefault="00153F88" w:rsidP="00153F88">
      <w:pPr>
        <w:tabs>
          <w:tab w:val="clear" w:pos="567"/>
        </w:tabs>
        <w:spacing w:line="240" w:lineRule="auto"/>
        <w:jc w:val="both"/>
        <w:rPr>
          <w:snapToGrid/>
          <w:szCs w:val="22"/>
          <w:lang w:val="lt-LT" w:eastAsia="x-none"/>
        </w:rPr>
      </w:pPr>
    </w:p>
    <w:p w14:paraId="1FE21D3C" w14:textId="77777777" w:rsidR="00153F88" w:rsidRPr="00D07982" w:rsidRDefault="00153F88" w:rsidP="00153F88">
      <w:pPr>
        <w:tabs>
          <w:tab w:val="clear" w:pos="567"/>
        </w:tabs>
        <w:spacing w:line="240" w:lineRule="auto"/>
        <w:jc w:val="both"/>
        <w:outlineLvl w:val="0"/>
        <w:rPr>
          <w:snapToGrid/>
          <w:szCs w:val="22"/>
          <w:lang w:val="lt-LT" w:eastAsia="x-none"/>
        </w:rPr>
      </w:pPr>
      <w:r w:rsidRPr="00D07982">
        <w:rPr>
          <w:snapToGrid/>
          <w:szCs w:val="22"/>
          <w:lang w:val="lt-LT" w:eastAsia="x-none"/>
        </w:rPr>
        <w:t xml:space="preserve">Tinka iki </w:t>
      </w:r>
      <w:r w:rsidRPr="00D07982">
        <w:rPr>
          <w:snapToGrid/>
          <w:szCs w:val="22"/>
          <w:lang w:val="x-none" w:eastAsia="x-none"/>
        </w:rPr>
        <w:t>mm/MMMM</w:t>
      </w:r>
      <w:r w:rsidRPr="00D07982">
        <w:rPr>
          <w:snapToGrid/>
          <w:szCs w:val="22"/>
          <w:lang w:val="lt-LT" w:eastAsia="x-none"/>
        </w:rPr>
        <w:t xml:space="preserve"> (mėnuo/metai)</w:t>
      </w:r>
    </w:p>
    <w:p w14:paraId="40883A93" w14:textId="77777777" w:rsidR="00153F88" w:rsidRPr="00D07982" w:rsidRDefault="00153F88" w:rsidP="00153F88">
      <w:pPr>
        <w:tabs>
          <w:tab w:val="clear" w:pos="567"/>
        </w:tabs>
        <w:spacing w:line="240" w:lineRule="auto"/>
        <w:jc w:val="both"/>
        <w:rPr>
          <w:snapToGrid/>
          <w:szCs w:val="22"/>
          <w:lang w:val="lt-LT" w:eastAsia="x-none"/>
        </w:rPr>
      </w:pPr>
    </w:p>
    <w:p w14:paraId="453BE096" w14:textId="77777777" w:rsidR="00153F88" w:rsidRPr="00D07982" w:rsidRDefault="00153F88" w:rsidP="00153F88">
      <w:pPr>
        <w:tabs>
          <w:tab w:val="clear" w:pos="567"/>
        </w:tabs>
        <w:spacing w:line="240" w:lineRule="auto"/>
        <w:jc w:val="both"/>
        <w:rPr>
          <w:snapToGrid/>
          <w:szCs w:val="22"/>
          <w:lang w:val="lt-LT" w:eastAsia="x-none"/>
        </w:rPr>
      </w:pPr>
    </w:p>
    <w:p w14:paraId="2523A366" w14:textId="77777777" w:rsidR="00153F88" w:rsidRPr="00D07982" w:rsidRDefault="00153F88" w:rsidP="00153F8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napToGrid/>
          <w:szCs w:val="22"/>
          <w:lang w:val="lt-LT" w:eastAsia="x-none"/>
        </w:rPr>
      </w:pPr>
      <w:r w:rsidRPr="00D07982">
        <w:rPr>
          <w:b/>
          <w:snapToGrid/>
          <w:szCs w:val="22"/>
          <w:lang w:val="lt-LT" w:eastAsia="x-none"/>
        </w:rPr>
        <w:t>9.</w:t>
      </w:r>
      <w:r w:rsidRPr="00D07982">
        <w:rPr>
          <w:b/>
          <w:snapToGrid/>
          <w:szCs w:val="22"/>
          <w:lang w:val="lt-LT" w:eastAsia="x-none"/>
        </w:rPr>
        <w:tab/>
        <w:t>SPECIALIOS LAIKYMO SĄLYGOS</w:t>
      </w:r>
    </w:p>
    <w:p w14:paraId="63404FC7" w14:textId="77777777" w:rsidR="00153F88" w:rsidRPr="00D07982" w:rsidRDefault="00153F88" w:rsidP="00153F88">
      <w:pPr>
        <w:tabs>
          <w:tab w:val="clear" w:pos="567"/>
        </w:tabs>
        <w:spacing w:line="240" w:lineRule="auto"/>
        <w:jc w:val="both"/>
        <w:rPr>
          <w:snapToGrid/>
          <w:szCs w:val="22"/>
          <w:lang w:val="lt-LT" w:eastAsia="x-none"/>
        </w:rPr>
      </w:pPr>
    </w:p>
    <w:p w14:paraId="35416953" w14:textId="77777777" w:rsidR="00153F88" w:rsidRPr="00D07982" w:rsidRDefault="00153F88" w:rsidP="00153F88">
      <w:pPr>
        <w:tabs>
          <w:tab w:val="clear" w:pos="567"/>
        </w:tabs>
        <w:spacing w:line="240" w:lineRule="auto"/>
        <w:rPr>
          <w:snapToGrid/>
          <w:szCs w:val="22"/>
          <w:lang w:val="lt-LT"/>
        </w:rPr>
      </w:pPr>
      <w:r w:rsidRPr="00D07982">
        <w:rPr>
          <w:snapToGrid/>
          <w:szCs w:val="22"/>
          <w:lang w:val="lt-LT"/>
        </w:rPr>
        <w:t>Laikyti ne aukštesnėje kaip 25 ºC temperatūroje.</w:t>
      </w:r>
    </w:p>
    <w:p w14:paraId="29725B70" w14:textId="77777777" w:rsidR="00153F88" w:rsidRPr="00D07982" w:rsidRDefault="00153F88" w:rsidP="00153F88">
      <w:pPr>
        <w:tabs>
          <w:tab w:val="clear" w:pos="567"/>
        </w:tabs>
        <w:spacing w:line="240" w:lineRule="auto"/>
        <w:jc w:val="both"/>
        <w:rPr>
          <w:snapToGrid/>
          <w:szCs w:val="22"/>
          <w:lang w:val="lt-LT" w:eastAsia="x-none"/>
        </w:rPr>
      </w:pPr>
    </w:p>
    <w:p w14:paraId="232A99B4" w14:textId="77777777" w:rsidR="00153F88" w:rsidRPr="00D07982" w:rsidRDefault="00153F88" w:rsidP="00153F88">
      <w:pPr>
        <w:tabs>
          <w:tab w:val="clear" w:pos="567"/>
        </w:tabs>
        <w:spacing w:line="240" w:lineRule="auto"/>
        <w:jc w:val="both"/>
        <w:rPr>
          <w:snapToGrid/>
          <w:szCs w:val="22"/>
          <w:lang w:val="lt-LT" w:eastAsia="x-none"/>
        </w:rPr>
      </w:pPr>
    </w:p>
    <w:p w14:paraId="345742D7" w14:textId="77777777" w:rsidR="00153F88" w:rsidRPr="00D07982" w:rsidRDefault="00153F88" w:rsidP="00153F8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napToGrid/>
          <w:szCs w:val="22"/>
          <w:lang w:val="lt-LT" w:eastAsia="x-none"/>
        </w:rPr>
      </w:pPr>
      <w:r w:rsidRPr="00D07982">
        <w:rPr>
          <w:b/>
          <w:snapToGrid/>
          <w:szCs w:val="22"/>
          <w:lang w:val="lt-LT" w:eastAsia="x-none"/>
        </w:rPr>
        <w:t>10.</w:t>
      </w:r>
      <w:r w:rsidRPr="00D07982">
        <w:rPr>
          <w:b/>
          <w:snapToGrid/>
          <w:szCs w:val="22"/>
          <w:lang w:val="lt-LT" w:eastAsia="x-none"/>
        </w:rPr>
        <w:tab/>
        <w:t>SPECIALIOS ATSARGUMO PRIEMONĖS DĖL NESUVARTOTO VAISTINIO PREPARATO AR JO ATLIEKŲ TVARKYMO (JEI REIKIA)</w:t>
      </w:r>
    </w:p>
    <w:p w14:paraId="12AC11A4" w14:textId="77777777" w:rsidR="00153F88" w:rsidRPr="00D07982" w:rsidRDefault="00153F88" w:rsidP="00153F88">
      <w:pPr>
        <w:tabs>
          <w:tab w:val="clear" w:pos="567"/>
        </w:tabs>
        <w:spacing w:line="240" w:lineRule="auto"/>
        <w:jc w:val="both"/>
        <w:rPr>
          <w:snapToGrid/>
          <w:szCs w:val="22"/>
          <w:lang w:val="lt-LT" w:eastAsia="x-none"/>
        </w:rPr>
      </w:pPr>
    </w:p>
    <w:p w14:paraId="6E2D8AC1" w14:textId="77777777" w:rsidR="00153F88" w:rsidRPr="00D07982" w:rsidRDefault="00153F88" w:rsidP="00153F88">
      <w:pPr>
        <w:tabs>
          <w:tab w:val="clear" w:pos="567"/>
        </w:tabs>
        <w:spacing w:line="240" w:lineRule="auto"/>
        <w:jc w:val="both"/>
        <w:rPr>
          <w:snapToGrid/>
          <w:szCs w:val="22"/>
          <w:lang w:val="lt-LT" w:eastAsia="x-none"/>
        </w:rPr>
      </w:pPr>
    </w:p>
    <w:p w14:paraId="64310792" w14:textId="77777777" w:rsidR="00153F88" w:rsidRPr="00D07982" w:rsidRDefault="00153F88" w:rsidP="00153F8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napToGrid/>
          <w:szCs w:val="22"/>
          <w:lang w:val="lt-LT" w:eastAsia="x-none"/>
        </w:rPr>
      </w:pPr>
      <w:r w:rsidRPr="00D07982">
        <w:rPr>
          <w:b/>
          <w:snapToGrid/>
          <w:szCs w:val="22"/>
          <w:lang w:val="lt-LT" w:eastAsia="x-none"/>
        </w:rPr>
        <w:t>11.</w:t>
      </w:r>
      <w:r w:rsidRPr="00D07982">
        <w:rPr>
          <w:b/>
          <w:snapToGrid/>
          <w:szCs w:val="22"/>
          <w:lang w:val="lt-LT" w:eastAsia="x-none"/>
        </w:rPr>
        <w:tab/>
      </w:r>
      <w:r w:rsidR="009767D2">
        <w:rPr>
          <w:b/>
          <w:caps/>
          <w:noProof/>
          <w:szCs w:val="24"/>
          <w:lang w:val="lt-LT"/>
        </w:rPr>
        <w:t>REGISTRUOTOJO</w:t>
      </w:r>
      <w:r w:rsidR="009767D2" w:rsidRPr="00FE60D2">
        <w:rPr>
          <w:b/>
          <w:caps/>
          <w:lang w:val="lt-LT"/>
        </w:rPr>
        <w:t xml:space="preserve"> </w:t>
      </w:r>
      <w:r w:rsidRPr="00D07982">
        <w:rPr>
          <w:b/>
          <w:snapToGrid/>
          <w:szCs w:val="22"/>
          <w:lang w:val="lt-LT" w:eastAsia="x-none"/>
        </w:rPr>
        <w:t>PAVADINIMAS IR ADRESAS</w:t>
      </w:r>
    </w:p>
    <w:p w14:paraId="47FC56D0" w14:textId="77777777" w:rsidR="00153F88" w:rsidRPr="00D07982" w:rsidRDefault="00153F88" w:rsidP="00153F88">
      <w:pPr>
        <w:tabs>
          <w:tab w:val="clear" w:pos="567"/>
        </w:tabs>
        <w:spacing w:line="240" w:lineRule="auto"/>
        <w:jc w:val="both"/>
        <w:rPr>
          <w:snapToGrid/>
          <w:szCs w:val="22"/>
          <w:lang w:val="lt-LT" w:eastAsia="x-none"/>
        </w:rPr>
      </w:pPr>
    </w:p>
    <w:p w14:paraId="6D08BA1B" w14:textId="77777777" w:rsidR="00FB32F6" w:rsidRPr="00FB32F6" w:rsidRDefault="00FB32F6" w:rsidP="00FB32F6">
      <w:pPr>
        <w:tabs>
          <w:tab w:val="clear" w:pos="567"/>
        </w:tabs>
        <w:spacing w:line="240" w:lineRule="auto"/>
        <w:rPr>
          <w:iCs/>
          <w:noProof/>
          <w:snapToGrid/>
          <w:szCs w:val="22"/>
          <w:lang w:val="lt-LT"/>
        </w:rPr>
      </w:pPr>
      <w:r w:rsidRPr="00FB32F6">
        <w:rPr>
          <w:iCs/>
          <w:noProof/>
          <w:snapToGrid/>
          <w:szCs w:val="22"/>
          <w:lang w:val="lt-LT"/>
        </w:rPr>
        <w:t>Pfizer Europe MA EEIG</w:t>
      </w:r>
    </w:p>
    <w:p w14:paraId="02D88091" w14:textId="77777777" w:rsidR="00FB32F6" w:rsidRPr="00FB32F6" w:rsidRDefault="00FB32F6" w:rsidP="00FB32F6">
      <w:pPr>
        <w:spacing w:line="240" w:lineRule="auto"/>
        <w:rPr>
          <w:snapToGrid/>
          <w:lang w:val="lt-LT"/>
        </w:rPr>
      </w:pPr>
      <w:proofErr w:type="spellStart"/>
      <w:r w:rsidRPr="00FB32F6">
        <w:rPr>
          <w:snapToGrid/>
          <w:lang w:val="lt-LT"/>
        </w:rPr>
        <w:t>Boulevard</w:t>
      </w:r>
      <w:proofErr w:type="spellEnd"/>
      <w:r w:rsidRPr="00FB32F6">
        <w:rPr>
          <w:snapToGrid/>
          <w:lang w:val="lt-LT"/>
        </w:rPr>
        <w:t xml:space="preserve"> de </w:t>
      </w:r>
      <w:proofErr w:type="spellStart"/>
      <w:r w:rsidRPr="00FB32F6">
        <w:rPr>
          <w:snapToGrid/>
          <w:lang w:val="lt-LT"/>
        </w:rPr>
        <w:t>la</w:t>
      </w:r>
      <w:proofErr w:type="spellEnd"/>
      <w:r w:rsidRPr="00FB32F6">
        <w:rPr>
          <w:snapToGrid/>
          <w:lang w:val="lt-LT"/>
        </w:rPr>
        <w:t xml:space="preserve"> </w:t>
      </w:r>
      <w:proofErr w:type="spellStart"/>
      <w:r w:rsidRPr="00FB32F6">
        <w:rPr>
          <w:snapToGrid/>
          <w:lang w:val="lt-LT"/>
        </w:rPr>
        <w:t>Plaine</w:t>
      </w:r>
      <w:proofErr w:type="spellEnd"/>
      <w:r w:rsidRPr="00FB32F6">
        <w:rPr>
          <w:snapToGrid/>
          <w:lang w:val="lt-LT"/>
        </w:rPr>
        <w:t xml:space="preserve"> 17</w:t>
      </w:r>
    </w:p>
    <w:p w14:paraId="46C8FD96" w14:textId="77777777" w:rsidR="00FB32F6" w:rsidRPr="00FB32F6" w:rsidRDefault="00FB32F6" w:rsidP="00FB32F6">
      <w:pPr>
        <w:spacing w:line="240" w:lineRule="auto"/>
        <w:rPr>
          <w:snapToGrid/>
          <w:lang w:val="lt-LT"/>
        </w:rPr>
      </w:pPr>
      <w:r w:rsidRPr="00FB32F6">
        <w:rPr>
          <w:snapToGrid/>
          <w:lang w:val="lt-LT"/>
        </w:rPr>
        <w:t xml:space="preserve">1050 </w:t>
      </w:r>
      <w:proofErr w:type="spellStart"/>
      <w:r w:rsidRPr="00FB32F6">
        <w:rPr>
          <w:snapToGrid/>
          <w:lang w:val="lt-LT"/>
        </w:rPr>
        <w:t>Bruxelles</w:t>
      </w:r>
      <w:proofErr w:type="spellEnd"/>
    </w:p>
    <w:p w14:paraId="27B54534" w14:textId="77777777" w:rsidR="00FB32F6" w:rsidRPr="00FB32F6" w:rsidRDefault="00FB32F6" w:rsidP="00FB32F6">
      <w:pPr>
        <w:spacing w:line="240" w:lineRule="auto"/>
        <w:rPr>
          <w:snapToGrid/>
          <w:lang w:val="lt-LT"/>
        </w:rPr>
      </w:pPr>
      <w:r w:rsidRPr="00FB32F6">
        <w:rPr>
          <w:snapToGrid/>
          <w:lang w:val="lt-LT"/>
        </w:rPr>
        <w:t>Belgija</w:t>
      </w:r>
    </w:p>
    <w:p w14:paraId="5F21A0E3" w14:textId="77777777" w:rsidR="00153F88" w:rsidRPr="00D07982" w:rsidRDefault="00153F88" w:rsidP="00153F88">
      <w:pPr>
        <w:tabs>
          <w:tab w:val="clear" w:pos="567"/>
        </w:tabs>
        <w:spacing w:line="240" w:lineRule="auto"/>
        <w:jc w:val="both"/>
        <w:rPr>
          <w:snapToGrid/>
          <w:szCs w:val="22"/>
          <w:lang w:val="lt-LT" w:eastAsia="x-none"/>
        </w:rPr>
      </w:pPr>
    </w:p>
    <w:p w14:paraId="28261BFA" w14:textId="77777777" w:rsidR="00153F88" w:rsidRPr="00D07982" w:rsidRDefault="00153F88" w:rsidP="00153F88">
      <w:pPr>
        <w:tabs>
          <w:tab w:val="clear" w:pos="567"/>
        </w:tabs>
        <w:spacing w:line="240" w:lineRule="auto"/>
        <w:jc w:val="both"/>
        <w:rPr>
          <w:snapToGrid/>
          <w:szCs w:val="22"/>
          <w:lang w:val="lt-LT" w:eastAsia="x-none"/>
        </w:rPr>
      </w:pPr>
    </w:p>
    <w:p w14:paraId="590C14CB" w14:textId="77777777" w:rsidR="00153F88" w:rsidRPr="00D07982" w:rsidRDefault="00153F88" w:rsidP="00153F8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napToGrid/>
          <w:szCs w:val="22"/>
          <w:lang w:val="lt-LT" w:eastAsia="x-none"/>
        </w:rPr>
      </w:pPr>
      <w:r w:rsidRPr="00D07982">
        <w:rPr>
          <w:b/>
          <w:snapToGrid/>
          <w:szCs w:val="22"/>
          <w:lang w:val="lt-LT" w:eastAsia="x-none"/>
        </w:rPr>
        <w:t>12.</w:t>
      </w:r>
      <w:r w:rsidRPr="00D07982">
        <w:rPr>
          <w:b/>
          <w:snapToGrid/>
          <w:szCs w:val="22"/>
          <w:lang w:val="lt-LT" w:eastAsia="x-none"/>
        </w:rPr>
        <w:tab/>
      </w:r>
      <w:r w:rsidR="009767D2">
        <w:rPr>
          <w:b/>
          <w:noProof/>
          <w:szCs w:val="24"/>
          <w:lang w:val="lt-LT"/>
        </w:rPr>
        <w:t>REGISTRACIJOS</w:t>
      </w:r>
      <w:r w:rsidRPr="00D07982">
        <w:rPr>
          <w:b/>
          <w:snapToGrid/>
          <w:szCs w:val="22"/>
          <w:lang w:val="lt-LT" w:eastAsia="x-none"/>
        </w:rPr>
        <w:t xml:space="preserve"> PAŽYMĖJIMO NUMERIS (IAI)</w:t>
      </w:r>
    </w:p>
    <w:p w14:paraId="3F869AD2" w14:textId="77777777" w:rsidR="00153F88" w:rsidRPr="00D07982" w:rsidRDefault="00153F88" w:rsidP="00153F88">
      <w:pPr>
        <w:tabs>
          <w:tab w:val="clear" w:pos="567"/>
        </w:tabs>
        <w:spacing w:line="240" w:lineRule="auto"/>
        <w:jc w:val="both"/>
        <w:rPr>
          <w:snapToGrid/>
          <w:szCs w:val="22"/>
          <w:lang w:val="lt-LT" w:eastAsia="x-none"/>
        </w:rPr>
      </w:pPr>
    </w:p>
    <w:p w14:paraId="29EE336C" w14:textId="77777777" w:rsidR="00153F88" w:rsidRPr="00D07982" w:rsidRDefault="00153F88" w:rsidP="00153F88">
      <w:pPr>
        <w:tabs>
          <w:tab w:val="clear" w:pos="567"/>
        </w:tabs>
        <w:spacing w:line="240" w:lineRule="auto"/>
        <w:outlineLvl w:val="0"/>
        <w:rPr>
          <w:snapToGrid/>
          <w:szCs w:val="22"/>
          <w:lang w:val="lt-LT"/>
        </w:rPr>
      </w:pPr>
      <w:r w:rsidRPr="00D07982">
        <w:rPr>
          <w:snapToGrid/>
          <w:szCs w:val="22"/>
          <w:lang w:val="lt-LT"/>
        </w:rPr>
        <w:t>N10 – LT/1/2000/0234/005</w:t>
      </w:r>
    </w:p>
    <w:p w14:paraId="32377480" w14:textId="77777777" w:rsidR="00153F88" w:rsidRPr="00D07982" w:rsidRDefault="00153F88" w:rsidP="00153F88">
      <w:pPr>
        <w:tabs>
          <w:tab w:val="clear" w:pos="567"/>
        </w:tabs>
        <w:spacing w:line="240" w:lineRule="auto"/>
        <w:outlineLvl w:val="0"/>
        <w:rPr>
          <w:snapToGrid/>
          <w:szCs w:val="22"/>
          <w:highlight w:val="lightGray"/>
          <w:lang w:val="lt-LT"/>
        </w:rPr>
      </w:pPr>
      <w:r w:rsidRPr="00D07982">
        <w:rPr>
          <w:snapToGrid/>
          <w:szCs w:val="22"/>
          <w:highlight w:val="lightGray"/>
          <w:lang w:val="lt-LT"/>
        </w:rPr>
        <w:t>N30 – LT/1/2000/0234/006</w:t>
      </w:r>
    </w:p>
    <w:p w14:paraId="147D2A2B" w14:textId="77777777" w:rsidR="00153F88" w:rsidRPr="00D07982" w:rsidRDefault="00153F88" w:rsidP="00153F88">
      <w:pPr>
        <w:tabs>
          <w:tab w:val="clear" w:pos="567"/>
        </w:tabs>
        <w:spacing w:line="240" w:lineRule="auto"/>
        <w:rPr>
          <w:snapToGrid/>
          <w:szCs w:val="22"/>
          <w:lang w:val="lt-LT"/>
        </w:rPr>
      </w:pPr>
      <w:r w:rsidRPr="00D07982">
        <w:rPr>
          <w:snapToGrid/>
          <w:szCs w:val="22"/>
          <w:highlight w:val="lightGray"/>
          <w:lang w:val="lt-LT"/>
        </w:rPr>
        <w:t>N100 – LT/1/2000/0234/007</w:t>
      </w:r>
    </w:p>
    <w:p w14:paraId="20C77B08" w14:textId="77777777" w:rsidR="00153F88" w:rsidRPr="00D07982" w:rsidRDefault="00153F88" w:rsidP="00153F88">
      <w:pPr>
        <w:tabs>
          <w:tab w:val="clear" w:pos="567"/>
        </w:tabs>
        <w:spacing w:line="240" w:lineRule="auto"/>
        <w:jc w:val="both"/>
        <w:rPr>
          <w:snapToGrid/>
          <w:szCs w:val="22"/>
          <w:lang w:val="lt-LT" w:eastAsia="x-none"/>
        </w:rPr>
      </w:pPr>
    </w:p>
    <w:p w14:paraId="1FC7995B" w14:textId="77777777" w:rsidR="00153F88" w:rsidRPr="00D07982" w:rsidRDefault="00153F88" w:rsidP="00153F88">
      <w:pPr>
        <w:tabs>
          <w:tab w:val="clear" w:pos="567"/>
        </w:tabs>
        <w:spacing w:line="240" w:lineRule="auto"/>
        <w:jc w:val="both"/>
        <w:rPr>
          <w:snapToGrid/>
          <w:szCs w:val="22"/>
          <w:lang w:val="lt-LT" w:eastAsia="x-none"/>
        </w:rPr>
      </w:pPr>
    </w:p>
    <w:p w14:paraId="4752FB6B" w14:textId="77777777" w:rsidR="00153F88" w:rsidRPr="00D07982" w:rsidRDefault="00153F88" w:rsidP="00153F8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napToGrid/>
          <w:szCs w:val="22"/>
          <w:lang w:val="lt-LT" w:eastAsia="x-none"/>
        </w:rPr>
      </w:pPr>
      <w:r w:rsidRPr="00D07982">
        <w:rPr>
          <w:b/>
          <w:snapToGrid/>
          <w:szCs w:val="22"/>
          <w:lang w:val="lt-LT" w:eastAsia="x-none"/>
        </w:rPr>
        <w:t>13.</w:t>
      </w:r>
      <w:r w:rsidRPr="00D07982">
        <w:rPr>
          <w:b/>
          <w:snapToGrid/>
          <w:szCs w:val="22"/>
          <w:lang w:val="lt-LT" w:eastAsia="x-none"/>
        </w:rPr>
        <w:tab/>
        <w:t>SERIJOS NUMERIS</w:t>
      </w:r>
    </w:p>
    <w:p w14:paraId="55841D06" w14:textId="77777777" w:rsidR="00153F88" w:rsidRPr="00D07982" w:rsidRDefault="00153F88" w:rsidP="00153F88">
      <w:pPr>
        <w:tabs>
          <w:tab w:val="clear" w:pos="567"/>
        </w:tabs>
        <w:spacing w:line="240" w:lineRule="auto"/>
        <w:jc w:val="both"/>
        <w:rPr>
          <w:snapToGrid/>
          <w:szCs w:val="22"/>
          <w:lang w:val="lt-LT" w:eastAsia="x-none"/>
        </w:rPr>
      </w:pPr>
    </w:p>
    <w:p w14:paraId="485A5143" w14:textId="77777777" w:rsidR="00153F88" w:rsidRPr="00D07982" w:rsidRDefault="00153F88" w:rsidP="00153F88">
      <w:pPr>
        <w:tabs>
          <w:tab w:val="clear" w:pos="567"/>
        </w:tabs>
        <w:spacing w:line="240" w:lineRule="auto"/>
        <w:jc w:val="both"/>
        <w:outlineLvl w:val="0"/>
        <w:rPr>
          <w:snapToGrid/>
          <w:szCs w:val="22"/>
          <w:lang w:val="lt-LT" w:eastAsia="x-none"/>
        </w:rPr>
      </w:pPr>
      <w:r w:rsidRPr="00D07982">
        <w:rPr>
          <w:snapToGrid/>
          <w:szCs w:val="22"/>
          <w:lang w:val="lt-LT" w:eastAsia="x-none"/>
        </w:rPr>
        <w:t>Serija</w:t>
      </w:r>
    </w:p>
    <w:p w14:paraId="4BEC4843" w14:textId="77777777" w:rsidR="00153F88" w:rsidRPr="00D07982" w:rsidRDefault="00153F88" w:rsidP="00153F88">
      <w:pPr>
        <w:tabs>
          <w:tab w:val="clear" w:pos="567"/>
        </w:tabs>
        <w:spacing w:line="240" w:lineRule="auto"/>
        <w:jc w:val="both"/>
        <w:rPr>
          <w:snapToGrid/>
          <w:szCs w:val="22"/>
          <w:lang w:val="lt-LT" w:eastAsia="x-none"/>
        </w:rPr>
      </w:pPr>
    </w:p>
    <w:p w14:paraId="429D12C6" w14:textId="77777777" w:rsidR="00153F88" w:rsidRPr="00D07982" w:rsidRDefault="00153F88" w:rsidP="00153F88">
      <w:pPr>
        <w:tabs>
          <w:tab w:val="clear" w:pos="567"/>
        </w:tabs>
        <w:spacing w:line="240" w:lineRule="auto"/>
        <w:jc w:val="both"/>
        <w:rPr>
          <w:snapToGrid/>
          <w:szCs w:val="22"/>
          <w:lang w:val="lt-LT" w:eastAsia="x-none"/>
        </w:rPr>
      </w:pPr>
    </w:p>
    <w:p w14:paraId="1EE60701" w14:textId="77777777" w:rsidR="00153F88" w:rsidRPr="00D07982" w:rsidRDefault="00153F88" w:rsidP="00153F8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napToGrid/>
          <w:szCs w:val="22"/>
          <w:lang w:val="lt-LT" w:eastAsia="x-none"/>
        </w:rPr>
      </w:pPr>
      <w:r w:rsidRPr="00D07982">
        <w:rPr>
          <w:b/>
          <w:snapToGrid/>
          <w:szCs w:val="22"/>
          <w:lang w:val="lt-LT" w:eastAsia="x-none"/>
        </w:rPr>
        <w:t>14.</w:t>
      </w:r>
      <w:r w:rsidRPr="00D07982">
        <w:rPr>
          <w:b/>
          <w:snapToGrid/>
          <w:szCs w:val="22"/>
          <w:lang w:val="lt-LT" w:eastAsia="x-none"/>
        </w:rPr>
        <w:tab/>
        <w:t>PARDAVIMO (IŠDAVIMO) TVARKA</w:t>
      </w:r>
    </w:p>
    <w:p w14:paraId="79A7795E" w14:textId="77777777" w:rsidR="00153F88" w:rsidRPr="00D07982" w:rsidRDefault="00153F88" w:rsidP="00153F88">
      <w:pPr>
        <w:tabs>
          <w:tab w:val="clear" w:pos="567"/>
        </w:tabs>
        <w:spacing w:line="240" w:lineRule="auto"/>
        <w:jc w:val="both"/>
        <w:rPr>
          <w:snapToGrid/>
          <w:szCs w:val="22"/>
          <w:lang w:val="lt-LT" w:eastAsia="x-none"/>
        </w:rPr>
      </w:pPr>
    </w:p>
    <w:p w14:paraId="28E7FA58" w14:textId="343C9F92" w:rsidR="00153F88" w:rsidRPr="00D07982" w:rsidRDefault="00153F88" w:rsidP="00153F88">
      <w:pPr>
        <w:tabs>
          <w:tab w:val="clear" w:pos="567"/>
        </w:tabs>
        <w:spacing w:line="240" w:lineRule="auto"/>
        <w:jc w:val="both"/>
        <w:outlineLvl w:val="0"/>
        <w:rPr>
          <w:snapToGrid/>
          <w:szCs w:val="22"/>
          <w:lang w:val="lt-LT" w:eastAsia="x-none"/>
        </w:rPr>
      </w:pPr>
      <w:r w:rsidRPr="00D07982">
        <w:rPr>
          <w:snapToGrid/>
          <w:szCs w:val="22"/>
          <w:lang w:val="lt-LT" w:eastAsia="x-none"/>
        </w:rPr>
        <w:t>Receptinis vaist</w:t>
      </w:r>
      <w:r w:rsidR="007A5595">
        <w:rPr>
          <w:snapToGrid/>
          <w:szCs w:val="22"/>
          <w:lang w:val="lt-LT" w:eastAsia="x-none"/>
        </w:rPr>
        <w:t>as</w:t>
      </w:r>
      <w:r w:rsidRPr="00D07982">
        <w:rPr>
          <w:snapToGrid/>
          <w:szCs w:val="22"/>
          <w:lang w:val="lt-LT" w:eastAsia="x-none"/>
        </w:rPr>
        <w:t>.</w:t>
      </w:r>
    </w:p>
    <w:p w14:paraId="667BCAB9" w14:textId="77777777" w:rsidR="00153F88" w:rsidRPr="00D07982" w:rsidRDefault="00153F88" w:rsidP="00153F88">
      <w:pPr>
        <w:tabs>
          <w:tab w:val="clear" w:pos="567"/>
        </w:tabs>
        <w:spacing w:line="240" w:lineRule="auto"/>
        <w:jc w:val="both"/>
        <w:rPr>
          <w:snapToGrid/>
          <w:szCs w:val="22"/>
          <w:lang w:val="lt-LT" w:eastAsia="x-none"/>
        </w:rPr>
      </w:pPr>
    </w:p>
    <w:p w14:paraId="361D035C" w14:textId="77777777" w:rsidR="00153F88" w:rsidRPr="00D07982" w:rsidRDefault="00153F88" w:rsidP="00153F88">
      <w:pPr>
        <w:tabs>
          <w:tab w:val="clear" w:pos="567"/>
        </w:tabs>
        <w:spacing w:line="240" w:lineRule="auto"/>
        <w:jc w:val="both"/>
        <w:rPr>
          <w:snapToGrid/>
          <w:szCs w:val="22"/>
          <w:lang w:val="lt-LT" w:eastAsia="x-none"/>
        </w:rPr>
      </w:pPr>
    </w:p>
    <w:p w14:paraId="1216A655" w14:textId="77777777" w:rsidR="00153F88" w:rsidRPr="00D07982" w:rsidRDefault="00153F88" w:rsidP="00153F8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napToGrid/>
          <w:szCs w:val="22"/>
          <w:lang w:val="lt-LT" w:eastAsia="x-none"/>
        </w:rPr>
      </w:pPr>
      <w:r w:rsidRPr="00D07982">
        <w:rPr>
          <w:b/>
          <w:snapToGrid/>
          <w:szCs w:val="22"/>
          <w:lang w:val="lt-LT" w:eastAsia="x-none"/>
        </w:rPr>
        <w:t>15.</w:t>
      </w:r>
      <w:r w:rsidRPr="00D07982">
        <w:rPr>
          <w:b/>
          <w:snapToGrid/>
          <w:szCs w:val="22"/>
          <w:lang w:val="lt-LT" w:eastAsia="x-none"/>
        </w:rPr>
        <w:tab/>
        <w:t>VARTOJIMO INSTRUKCIJA</w:t>
      </w:r>
    </w:p>
    <w:p w14:paraId="09F7D06A" w14:textId="77777777" w:rsidR="00153F88" w:rsidRPr="00D07982" w:rsidRDefault="00153F88" w:rsidP="00153F88">
      <w:pPr>
        <w:tabs>
          <w:tab w:val="clear" w:pos="567"/>
        </w:tabs>
        <w:spacing w:line="240" w:lineRule="auto"/>
        <w:jc w:val="both"/>
        <w:rPr>
          <w:snapToGrid/>
          <w:szCs w:val="22"/>
          <w:lang w:val="lt-LT" w:eastAsia="x-none"/>
        </w:rPr>
      </w:pPr>
    </w:p>
    <w:p w14:paraId="03033B91" w14:textId="77777777" w:rsidR="00153F88" w:rsidRPr="00D07982" w:rsidRDefault="00153F88" w:rsidP="00153F88">
      <w:pPr>
        <w:spacing w:line="240" w:lineRule="auto"/>
        <w:rPr>
          <w:snapToGrid/>
          <w:szCs w:val="22"/>
          <w:lang w:val="lt-LT" w:eastAsia="x-none"/>
        </w:rPr>
      </w:pPr>
    </w:p>
    <w:p w14:paraId="2E10E0F9" w14:textId="77777777" w:rsidR="00153F88" w:rsidRPr="00D07982" w:rsidRDefault="00153F88" w:rsidP="00153F88">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lt-LT"/>
        </w:rPr>
      </w:pPr>
      <w:r w:rsidRPr="00D07982">
        <w:rPr>
          <w:b/>
          <w:snapToGrid/>
          <w:szCs w:val="22"/>
          <w:lang w:val="lt-LT" w:eastAsia="lt-LT"/>
        </w:rPr>
        <w:t>16.</w:t>
      </w:r>
      <w:r w:rsidRPr="00D07982">
        <w:rPr>
          <w:b/>
          <w:snapToGrid/>
          <w:szCs w:val="22"/>
          <w:lang w:val="lt-LT" w:eastAsia="lt-LT"/>
        </w:rPr>
        <w:tab/>
        <w:t>INFORMACIJA BRAILIO RAŠTU</w:t>
      </w:r>
    </w:p>
    <w:p w14:paraId="58938C3F" w14:textId="77777777" w:rsidR="00153F88" w:rsidRPr="00D07982" w:rsidRDefault="00153F88" w:rsidP="00153F88">
      <w:pPr>
        <w:spacing w:line="240" w:lineRule="auto"/>
        <w:rPr>
          <w:snapToGrid/>
          <w:szCs w:val="22"/>
          <w:lang w:val="lt-LT" w:eastAsia="x-none"/>
        </w:rPr>
      </w:pPr>
    </w:p>
    <w:p w14:paraId="2F782AEC" w14:textId="77777777" w:rsidR="00153F88" w:rsidRPr="00D07982" w:rsidRDefault="00153F88" w:rsidP="00153F88">
      <w:pPr>
        <w:tabs>
          <w:tab w:val="clear" w:pos="567"/>
        </w:tabs>
        <w:spacing w:line="240" w:lineRule="auto"/>
        <w:jc w:val="both"/>
        <w:outlineLvl w:val="0"/>
        <w:rPr>
          <w:snapToGrid/>
          <w:szCs w:val="22"/>
          <w:lang w:val="lt-LT" w:eastAsia="x-none"/>
        </w:rPr>
      </w:pPr>
      <w:r w:rsidRPr="00D07982">
        <w:rPr>
          <w:snapToGrid/>
          <w:szCs w:val="22"/>
          <w:lang w:val="lt-LT" w:eastAsia="x-none"/>
        </w:rPr>
        <w:t>ACCUPRO 20 mg</w:t>
      </w:r>
    </w:p>
    <w:p w14:paraId="30137800" w14:textId="77777777" w:rsidR="00153F88" w:rsidRDefault="00153F88" w:rsidP="00153F88">
      <w:pPr>
        <w:tabs>
          <w:tab w:val="clear" w:pos="567"/>
        </w:tabs>
        <w:spacing w:line="240" w:lineRule="auto"/>
        <w:jc w:val="both"/>
        <w:outlineLvl w:val="0"/>
        <w:rPr>
          <w:snapToGrid/>
          <w:szCs w:val="22"/>
          <w:lang w:val="lt-LT" w:eastAsia="x-none"/>
        </w:rPr>
      </w:pPr>
    </w:p>
    <w:p w14:paraId="75EF70C9" w14:textId="77777777" w:rsidR="007A5595" w:rsidRPr="00D07982" w:rsidRDefault="007A5595" w:rsidP="00153F88">
      <w:pPr>
        <w:tabs>
          <w:tab w:val="clear" w:pos="567"/>
        </w:tabs>
        <w:spacing w:line="240" w:lineRule="auto"/>
        <w:jc w:val="both"/>
        <w:outlineLvl w:val="0"/>
        <w:rPr>
          <w:snapToGrid/>
          <w:szCs w:val="22"/>
          <w:lang w:val="lt-LT" w:eastAsia="x-none"/>
        </w:rPr>
      </w:pPr>
    </w:p>
    <w:p w14:paraId="7DC6D896" w14:textId="77777777" w:rsidR="005D5601" w:rsidRPr="00391717" w:rsidRDefault="005D5601" w:rsidP="005D5601">
      <w:pPr>
        <w:pStyle w:val="PI-1labEMEASMCA"/>
        <w:rPr>
          <w:sz w:val="22"/>
          <w:szCs w:val="22"/>
          <w:highlight w:val="lightGray"/>
        </w:rPr>
      </w:pPr>
      <w:r w:rsidRPr="00391717">
        <w:rPr>
          <w:noProof w:val="0"/>
          <w:sz w:val="22"/>
          <w:szCs w:val="22"/>
        </w:rPr>
        <w:t>17.</w:t>
      </w:r>
      <w:r w:rsidRPr="00391717">
        <w:rPr>
          <w:noProof w:val="0"/>
          <w:sz w:val="22"/>
          <w:szCs w:val="22"/>
        </w:rPr>
        <w:tab/>
      </w:r>
      <w:r w:rsidRPr="00391717">
        <w:rPr>
          <w:sz w:val="22"/>
          <w:szCs w:val="22"/>
          <w:highlight w:val="lightGray"/>
        </w:rPr>
        <w:t>UNIKALUS IDENTIFIKATORIUS</w:t>
      </w:r>
      <w:r w:rsidRPr="00391717">
        <w:rPr>
          <w:sz w:val="22"/>
          <w:szCs w:val="22"/>
        </w:rPr>
        <w:t xml:space="preserve"> - </w:t>
      </w:r>
      <w:r w:rsidRPr="00391717">
        <w:rPr>
          <w:sz w:val="22"/>
          <w:szCs w:val="22"/>
          <w:highlight w:val="lightGray"/>
        </w:rPr>
        <w:t>2D BRŪKŠNINIS KODAS</w:t>
      </w:r>
    </w:p>
    <w:p w14:paraId="506FDF36" w14:textId="77777777" w:rsidR="005D5601" w:rsidRPr="00391717" w:rsidRDefault="005D5601" w:rsidP="005D5601">
      <w:pPr>
        <w:pStyle w:val="PI-1labEMEASMCA"/>
        <w:rPr>
          <w:noProof w:val="0"/>
          <w:sz w:val="22"/>
          <w:szCs w:val="22"/>
        </w:rPr>
      </w:pPr>
    </w:p>
    <w:p w14:paraId="6ED30A08" w14:textId="77777777" w:rsidR="005D5601" w:rsidRPr="00391717" w:rsidRDefault="005D5601" w:rsidP="005D5601">
      <w:pPr>
        <w:pStyle w:val="BTEMEASMCA"/>
        <w:rPr>
          <w:sz w:val="22"/>
          <w:szCs w:val="22"/>
          <w:highlight w:val="lightGray"/>
        </w:rPr>
      </w:pPr>
    </w:p>
    <w:p w14:paraId="3134D8EE" w14:textId="77777777" w:rsidR="005D5601" w:rsidRPr="00391717" w:rsidRDefault="005D5601" w:rsidP="005D5601">
      <w:pPr>
        <w:pStyle w:val="BTEMEASMCA"/>
        <w:rPr>
          <w:noProof w:val="0"/>
          <w:sz w:val="22"/>
          <w:szCs w:val="22"/>
        </w:rPr>
      </w:pPr>
      <w:r w:rsidRPr="00391717">
        <w:rPr>
          <w:sz w:val="22"/>
          <w:szCs w:val="22"/>
          <w:highlight w:val="lightGray"/>
        </w:rPr>
        <w:t>2D brūkšninis kodas su nurodytu unikaliu identifikatoriumi</w:t>
      </w:r>
    </w:p>
    <w:p w14:paraId="5372FE66" w14:textId="77777777" w:rsidR="005D5601" w:rsidRPr="00391717" w:rsidRDefault="005D5601" w:rsidP="005D5601">
      <w:pPr>
        <w:pStyle w:val="BTEMEASMCA"/>
        <w:rPr>
          <w:noProof w:val="0"/>
          <w:sz w:val="22"/>
          <w:szCs w:val="22"/>
        </w:rPr>
      </w:pPr>
    </w:p>
    <w:p w14:paraId="7D966405" w14:textId="77777777" w:rsidR="005D5601" w:rsidRPr="00391717" w:rsidRDefault="005D5601" w:rsidP="005D5601">
      <w:pPr>
        <w:pStyle w:val="BTEMEASMCA"/>
        <w:rPr>
          <w:noProof w:val="0"/>
          <w:sz w:val="22"/>
          <w:szCs w:val="22"/>
        </w:rPr>
      </w:pPr>
    </w:p>
    <w:p w14:paraId="0D881346" w14:textId="77777777" w:rsidR="005D5601" w:rsidRPr="00391717" w:rsidRDefault="005D5601" w:rsidP="005D5601">
      <w:pPr>
        <w:pStyle w:val="PI-1labEMEASMCA"/>
        <w:rPr>
          <w:noProof w:val="0"/>
          <w:sz w:val="22"/>
          <w:szCs w:val="22"/>
        </w:rPr>
      </w:pPr>
      <w:r w:rsidRPr="00391717">
        <w:rPr>
          <w:noProof w:val="0"/>
          <w:sz w:val="22"/>
          <w:szCs w:val="22"/>
        </w:rPr>
        <w:t>18.</w:t>
      </w:r>
      <w:r w:rsidRPr="00391717">
        <w:rPr>
          <w:noProof w:val="0"/>
          <w:sz w:val="22"/>
          <w:szCs w:val="22"/>
        </w:rPr>
        <w:tab/>
      </w:r>
      <w:r w:rsidRPr="00391717">
        <w:rPr>
          <w:sz w:val="22"/>
          <w:szCs w:val="22"/>
          <w:highlight w:val="lightGray"/>
        </w:rPr>
        <w:t>UNIKALUS IDENTIFIKATORIUS</w:t>
      </w:r>
      <w:r w:rsidRPr="00391717">
        <w:rPr>
          <w:sz w:val="22"/>
          <w:szCs w:val="22"/>
        </w:rPr>
        <w:t xml:space="preserve"> - </w:t>
      </w:r>
      <w:r w:rsidRPr="00391717">
        <w:rPr>
          <w:sz w:val="22"/>
          <w:szCs w:val="22"/>
          <w:highlight w:val="lightGray"/>
        </w:rPr>
        <w:t>ŽMONĖMS SUPRANTAMI DUOMENYS</w:t>
      </w:r>
    </w:p>
    <w:p w14:paraId="385816DB" w14:textId="77777777" w:rsidR="005D5601" w:rsidRDefault="005D5601" w:rsidP="005D5601">
      <w:pPr>
        <w:spacing w:line="240" w:lineRule="auto"/>
        <w:rPr>
          <w:szCs w:val="22"/>
          <w:highlight w:val="lightGray"/>
          <w:lang w:val="lt-LT"/>
        </w:rPr>
      </w:pPr>
    </w:p>
    <w:p w14:paraId="2671B2C4" w14:textId="77777777" w:rsidR="005D5601" w:rsidRPr="00FB32F6" w:rsidRDefault="005D5601" w:rsidP="005D5601">
      <w:pPr>
        <w:spacing w:line="240" w:lineRule="auto"/>
        <w:rPr>
          <w:szCs w:val="22"/>
          <w:lang w:val="lt-LT"/>
        </w:rPr>
      </w:pPr>
      <w:r w:rsidRPr="00FB32F6">
        <w:rPr>
          <w:szCs w:val="22"/>
          <w:lang w:val="lt-LT"/>
        </w:rPr>
        <w:t>PC:</w:t>
      </w:r>
    </w:p>
    <w:p w14:paraId="72E3CF8F" w14:textId="77777777" w:rsidR="005D5601" w:rsidRPr="00FB32F6" w:rsidRDefault="005D5601" w:rsidP="005D5601">
      <w:pPr>
        <w:spacing w:line="240" w:lineRule="auto"/>
        <w:rPr>
          <w:szCs w:val="22"/>
          <w:lang w:val="lt-LT"/>
        </w:rPr>
      </w:pPr>
      <w:r w:rsidRPr="00FB32F6">
        <w:rPr>
          <w:szCs w:val="22"/>
          <w:lang w:val="lt-LT"/>
        </w:rPr>
        <w:t>SN:</w:t>
      </w:r>
    </w:p>
    <w:p w14:paraId="289E904B" w14:textId="77777777" w:rsidR="005D5601" w:rsidRPr="00391717" w:rsidRDefault="005D5601" w:rsidP="005D5601">
      <w:pPr>
        <w:pStyle w:val="BTEMEASMCA"/>
        <w:rPr>
          <w:noProof w:val="0"/>
          <w:sz w:val="22"/>
          <w:szCs w:val="22"/>
        </w:rPr>
      </w:pPr>
      <w:r w:rsidRPr="00391717">
        <w:rPr>
          <w:sz w:val="22"/>
          <w:szCs w:val="22"/>
          <w:highlight w:val="lightGray"/>
        </w:rPr>
        <w:t>NN:</w:t>
      </w:r>
    </w:p>
    <w:p w14:paraId="66126416" w14:textId="77777777" w:rsidR="005D5601" w:rsidRPr="00D07982" w:rsidRDefault="005D5601" w:rsidP="005D5601">
      <w:pPr>
        <w:tabs>
          <w:tab w:val="clear" w:pos="567"/>
        </w:tabs>
        <w:spacing w:line="240" w:lineRule="auto"/>
        <w:jc w:val="both"/>
        <w:outlineLvl w:val="0"/>
        <w:rPr>
          <w:snapToGrid/>
          <w:szCs w:val="22"/>
          <w:lang w:val="lt-LT" w:eastAsia="x-none"/>
        </w:rPr>
      </w:pPr>
    </w:p>
    <w:p w14:paraId="6A968DD6" w14:textId="77777777" w:rsidR="00153F88" w:rsidRPr="00D07982" w:rsidRDefault="00153F88" w:rsidP="00153F88">
      <w:pPr>
        <w:tabs>
          <w:tab w:val="clear" w:pos="567"/>
        </w:tabs>
        <w:spacing w:line="240" w:lineRule="auto"/>
        <w:jc w:val="both"/>
        <w:outlineLvl w:val="0"/>
        <w:rPr>
          <w:snapToGrid/>
          <w:szCs w:val="22"/>
          <w:lang w:val="lt-LT" w:eastAsia="x-none"/>
        </w:rPr>
      </w:pPr>
    </w:p>
    <w:p w14:paraId="2CCC2F86" w14:textId="77777777" w:rsidR="00153F88" w:rsidRPr="00D07982" w:rsidRDefault="00153F88" w:rsidP="00153F88">
      <w:pPr>
        <w:tabs>
          <w:tab w:val="clear" w:pos="567"/>
        </w:tabs>
        <w:spacing w:line="240" w:lineRule="auto"/>
        <w:jc w:val="both"/>
        <w:outlineLvl w:val="0"/>
        <w:rPr>
          <w:snapToGrid/>
          <w:szCs w:val="22"/>
          <w:lang w:val="lt-LT" w:eastAsia="x-none"/>
        </w:rPr>
      </w:pPr>
    </w:p>
    <w:p w14:paraId="3047E6EC" w14:textId="77777777" w:rsidR="00153F88" w:rsidRPr="00D07982" w:rsidRDefault="00153F88" w:rsidP="00153F88">
      <w:pPr>
        <w:tabs>
          <w:tab w:val="clear" w:pos="567"/>
        </w:tabs>
        <w:spacing w:line="240" w:lineRule="auto"/>
        <w:jc w:val="both"/>
        <w:outlineLvl w:val="0"/>
        <w:rPr>
          <w:snapToGrid/>
          <w:szCs w:val="22"/>
          <w:lang w:val="lt-LT" w:eastAsia="x-none"/>
        </w:rPr>
      </w:pPr>
    </w:p>
    <w:p w14:paraId="5172AAE6" w14:textId="77777777" w:rsidR="00153F88" w:rsidRPr="00D07982" w:rsidRDefault="00153F88" w:rsidP="00153F88">
      <w:pPr>
        <w:tabs>
          <w:tab w:val="clear" w:pos="567"/>
        </w:tabs>
        <w:spacing w:line="240" w:lineRule="auto"/>
        <w:jc w:val="both"/>
        <w:outlineLvl w:val="0"/>
        <w:rPr>
          <w:snapToGrid/>
          <w:szCs w:val="22"/>
          <w:lang w:val="lt-LT" w:eastAsia="x-none"/>
        </w:rPr>
      </w:pPr>
    </w:p>
    <w:p w14:paraId="3713181D" w14:textId="77777777" w:rsidR="00153F88" w:rsidRPr="00D07982" w:rsidRDefault="00153F88" w:rsidP="00153F88">
      <w:pPr>
        <w:tabs>
          <w:tab w:val="clear" w:pos="567"/>
        </w:tabs>
        <w:spacing w:line="240" w:lineRule="auto"/>
        <w:jc w:val="both"/>
        <w:outlineLvl w:val="0"/>
        <w:rPr>
          <w:snapToGrid/>
          <w:szCs w:val="22"/>
          <w:lang w:val="lt-LT" w:eastAsia="x-none"/>
        </w:rPr>
      </w:pPr>
    </w:p>
    <w:p w14:paraId="7290F337" w14:textId="77777777" w:rsidR="00153F88" w:rsidRPr="00D07982" w:rsidRDefault="00153F88" w:rsidP="00153F88">
      <w:pPr>
        <w:pBdr>
          <w:top w:val="single" w:sz="4" w:space="1" w:color="auto"/>
          <w:left w:val="single" w:sz="4" w:space="4" w:color="auto"/>
          <w:bottom w:val="single" w:sz="4" w:space="1" w:color="auto"/>
          <w:right w:val="single" w:sz="4" w:space="4" w:color="auto"/>
        </w:pBdr>
        <w:tabs>
          <w:tab w:val="clear" w:pos="567"/>
        </w:tabs>
        <w:spacing w:line="240" w:lineRule="auto"/>
        <w:rPr>
          <w:b/>
          <w:snapToGrid/>
          <w:szCs w:val="22"/>
          <w:lang w:val="lt-LT" w:eastAsia="x-none"/>
        </w:rPr>
      </w:pPr>
      <w:r w:rsidRPr="00D07982">
        <w:rPr>
          <w:snapToGrid/>
          <w:szCs w:val="22"/>
          <w:lang w:val="lt-LT" w:eastAsia="x-none"/>
        </w:rPr>
        <w:br w:type="page"/>
      </w:r>
      <w:r w:rsidRPr="00D07982">
        <w:rPr>
          <w:b/>
          <w:snapToGrid/>
          <w:szCs w:val="22"/>
          <w:lang w:val="lt-LT" w:eastAsia="x-none"/>
        </w:rPr>
        <w:lastRenderedPageBreak/>
        <w:t>MINIMALI INFORMACIJA ANT LIZDINIŲ PLOKŠTELIŲ ARBA DVISLUOKSNIŲ JUOSTELIŲ</w:t>
      </w:r>
    </w:p>
    <w:p w14:paraId="3DCF6749" w14:textId="77777777" w:rsidR="00153F88" w:rsidRPr="00D07982" w:rsidRDefault="00153F88" w:rsidP="00153F88">
      <w:pPr>
        <w:pBdr>
          <w:top w:val="single" w:sz="4" w:space="1" w:color="auto"/>
          <w:left w:val="single" w:sz="4" w:space="4" w:color="auto"/>
          <w:bottom w:val="single" w:sz="4" w:space="1" w:color="auto"/>
          <w:right w:val="single" w:sz="4" w:space="4" w:color="auto"/>
        </w:pBdr>
        <w:tabs>
          <w:tab w:val="clear" w:pos="567"/>
        </w:tabs>
        <w:spacing w:line="240" w:lineRule="auto"/>
        <w:jc w:val="both"/>
        <w:rPr>
          <w:b/>
          <w:snapToGrid/>
          <w:szCs w:val="22"/>
          <w:lang w:val="lt-LT" w:eastAsia="x-none"/>
        </w:rPr>
      </w:pPr>
    </w:p>
    <w:p w14:paraId="58BA4159" w14:textId="77777777" w:rsidR="00153F88" w:rsidRPr="00D07982" w:rsidRDefault="00153F88" w:rsidP="00153F88">
      <w:pPr>
        <w:pBdr>
          <w:top w:val="single" w:sz="4" w:space="1" w:color="auto"/>
          <w:left w:val="single" w:sz="4" w:space="4" w:color="auto"/>
          <w:bottom w:val="single" w:sz="4" w:space="1" w:color="auto"/>
          <w:right w:val="single" w:sz="4" w:space="4" w:color="auto"/>
        </w:pBdr>
        <w:tabs>
          <w:tab w:val="clear" w:pos="567"/>
        </w:tabs>
        <w:spacing w:line="240" w:lineRule="auto"/>
        <w:jc w:val="both"/>
        <w:outlineLvl w:val="0"/>
        <w:rPr>
          <w:b/>
          <w:snapToGrid/>
          <w:szCs w:val="22"/>
          <w:lang w:val="lt-LT" w:eastAsia="x-none"/>
        </w:rPr>
      </w:pPr>
      <w:r w:rsidRPr="00D07982">
        <w:rPr>
          <w:b/>
          <w:snapToGrid/>
          <w:szCs w:val="22"/>
          <w:lang w:val="lt-LT" w:eastAsia="x-none"/>
        </w:rPr>
        <w:t>Lizdinė plokštelė</w:t>
      </w:r>
    </w:p>
    <w:p w14:paraId="7C69C766" w14:textId="77777777" w:rsidR="00153F88" w:rsidRPr="00D07982" w:rsidRDefault="00153F88" w:rsidP="00153F88">
      <w:pPr>
        <w:tabs>
          <w:tab w:val="clear" w:pos="567"/>
        </w:tabs>
        <w:spacing w:line="240" w:lineRule="auto"/>
        <w:jc w:val="both"/>
        <w:rPr>
          <w:snapToGrid/>
          <w:szCs w:val="22"/>
          <w:lang w:val="lt-LT" w:eastAsia="x-none"/>
        </w:rPr>
      </w:pPr>
    </w:p>
    <w:p w14:paraId="01138C9E" w14:textId="77777777" w:rsidR="00153F88" w:rsidRPr="00D07982" w:rsidRDefault="00153F88" w:rsidP="00153F88">
      <w:pPr>
        <w:tabs>
          <w:tab w:val="clear" w:pos="567"/>
        </w:tabs>
        <w:spacing w:line="240" w:lineRule="auto"/>
        <w:jc w:val="both"/>
        <w:rPr>
          <w:snapToGrid/>
          <w:szCs w:val="22"/>
          <w:lang w:val="lt-LT" w:eastAsia="x-none"/>
        </w:rPr>
      </w:pPr>
    </w:p>
    <w:p w14:paraId="660646EA" w14:textId="77777777" w:rsidR="00153F88" w:rsidRPr="00D07982" w:rsidRDefault="00153F88" w:rsidP="00153F88">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lt-LT"/>
        </w:rPr>
      </w:pPr>
      <w:r w:rsidRPr="00D07982">
        <w:rPr>
          <w:b/>
          <w:snapToGrid/>
          <w:szCs w:val="22"/>
          <w:lang w:val="lt-LT" w:eastAsia="lt-LT"/>
        </w:rPr>
        <w:t>1.</w:t>
      </w:r>
      <w:r w:rsidRPr="00D07982">
        <w:rPr>
          <w:b/>
          <w:snapToGrid/>
          <w:szCs w:val="22"/>
          <w:lang w:val="lt-LT" w:eastAsia="lt-LT"/>
        </w:rPr>
        <w:tab/>
        <w:t>VAISTINIO PREPARATO PAVADINIMAS</w:t>
      </w:r>
    </w:p>
    <w:p w14:paraId="19DB5DB9" w14:textId="77777777" w:rsidR="00153F88" w:rsidRPr="00D07982" w:rsidRDefault="00153F88" w:rsidP="00153F88">
      <w:pPr>
        <w:tabs>
          <w:tab w:val="clear" w:pos="567"/>
        </w:tabs>
        <w:spacing w:line="240" w:lineRule="auto"/>
        <w:jc w:val="both"/>
        <w:rPr>
          <w:snapToGrid/>
          <w:szCs w:val="22"/>
          <w:lang w:val="lt-LT" w:eastAsia="x-none"/>
        </w:rPr>
      </w:pPr>
    </w:p>
    <w:p w14:paraId="0FA73191" w14:textId="77777777" w:rsidR="00153F88" w:rsidRPr="00D07982" w:rsidRDefault="00153F88" w:rsidP="00153F88">
      <w:pPr>
        <w:tabs>
          <w:tab w:val="clear" w:pos="567"/>
        </w:tabs>
        <w:spacing w:line="240" w:lineRule="auto"/>
        <w:jc w:val="both"/>
        <w:outlineLvl w:val="0"/>
        <w:rPr>
          <w:snapToGrid/>
          <w:szCs w:val="22"/>
          <w:lang w:val="lt-LT" w:eastAsia="x-none"/>
        </w:rPr>
      </w:pPr>
      <w:r w:rsidRPr="00D07982">
        <w:rPr>
          <w:snapToGrid/>
          <w:szCs w:val="22"/>
          <w:lang w:val="lt-LT" w:eastAsia="x-none"/>
        </w:rPr>
        <w:t>ACCUPRO 20 mg plėvele dengtos tabletės</w:t>
      </w:r>
    </w:p>
    <w:p w14:paraId="1C25335D" w14:textId="28C788DE" w:rsidR="00153F88" w:rsidRPr="00D07982" w:rsidRDefault="00C3454A" w:rsidP="00153F88">
      <w:pPr>
        <w:tabs>
          <w:tab w:val="clear" w:pos="567"/>
        </w:tabs>
        <w:spacing w:line="240" w:lineRule="auto"/>
        <w:jc w:val="both"/>
        <w:rPr>
          <w:snapToGrid/>
          <w:szCs w:val="22"/>
          <w:lang w:val="lt-LT" w:eastAsia="x-none"/>
        </w:rPr>
      </w:pPr>
      <w:proofErr w:type="spellStart"/>
      <w:r>
        <w:rPr>
          <w:snapToGrid/>
          <w:szCs w:val="22"/>
          <w:lang w:val="lt-LT" w:eastAsia="x-none"/>
        </w:rPr>
        <w:t>k</w:t>
      </w:r>
      <w:r w:rsidR="00153F88" w:rsidRPr="00D07982">
        <w:rPr>
          <w:snapToGrid/>
          <w:szCs w:val="22"/>
          <w:lang w:val="lt-LT" w:eastAsia="x-none"/>
        </w:rPr>
        <w:t>vinaprilis</w:t>
      </w:r>
      <w:proofErr w:type="spellEnd"/>
    </w:p>
    <w:p w14:paraId="5A30264A" w14:textId="77777777" w:rsidR="00153F88" w:rsidRPr="00D07982" w:rsidRDefault="00153F88" w:rsidP="00153F88">
      <w:pPr>
        <w:tabs>
          <w:tab w:val="clear" w:pos="567"/>
        </w:tabs>
        <w:spacing w:line="240" w:lineRule="auto"/>
        <w:jc w:val="both"/>
        <w:rPr>
          <w:snapToGrid/>
          <w:szCs w:val="22"/>
          <w:lang w:val="lt-LT" w:eastAsia="x-none"/>
        </w:rPr>
      </w:pPr>
    </w:p>
    <w:p w14:paraId="0439C4DF" w14:textId="77777777" w:rsidR="00153F88" w:rsidRPr="00D07982" w:rsidRDefault="00153F88" w:rsidP="00153F88">
      <w:pPr>
        <w:tabs>
          <w:tab w:val="clear" w:pos="567"/>
        </w:tabs>
        <w:spacing w:line="240" w:lineRule="auto"/>
        <w:jc w:val="both"/>
        <w:rPr>
          <w:snapToGrid/>
          <w:szCs w:val="22"/>
          <w:lang w:val="lt-LT" w:eastAsia="x-none"/>
        </w:rPr>
      </w:pPr>
    </w:p>
    <w:p w14:paraId="37424646" w14:textId="77777777" w:rsidR="00153F88" w:rsidRPr="00D07982" w:rsidRDefault="00153F88" w:rsidP="00153F88">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lt-LT"/>
        </w:rPr>
      </w:pPr>
      <w:r w:rsidRPr="00D07982">
        <w:rPr>
          <w:b/>
          <w:snapToGrid/>
          <w:szCs w:val="22"/>
          <w:lang w:val="lt-LT" w:eastAsia="lt-LT"/>
        </w:rPr>
        <w:t>2.</w:t>
      </w:r>
      <w:r w:rsidRPr="00D07982">
        <w:rPr>
          <w:b/>
          <w:snapToGrid/>
          <w:szCs w:val="22"/>
          <w:lang w:val="lt-LT" w:eastAsia="lt-LT"/>
        </w:rPr>
        <w:tab/>
      </w:r>
      <w:r w:rsidR="009767D2">
        <w:rPr>
          <w:b/>
          <w:caps/>
          <w:noProof/>
          <w:szCs w:val="24"/>
          <w:lang w:val="lt-LT"/>
        </w:rPr>
        <w:t>REGISTRUOTOJO</w:t>
      </w:r>
      <w:r w:rsidR="009767D2" w:rsidRPr="00FE60D2">
        <w:rPr>
          <w:b/>
          <w:caps/>
          <w:lang w:val="lt-LT"/>
        </w:rPr>
        <w:t xml:space="preserve"> </w:t>
      </w:r>
      <w:r w:rsidRPr="00D07982">
        <w:rPr>
          <w:b/>
          <w:snapToGrid/>
          <w:szCs w:val="22"/>
          <w:lang w:val="lt-LT" w:eastAsia="lt-LT"/>
        </w:rPr>
        <w:t xml:space="preserve">PAVADINIMAS </w:t>
      </w:r>
    </w:p>
    <w:p w14:paraId="048ECC2B" w14:textId="77777777" w:rsidR="00153F88" w:rsidRPr="00D07982" w:rsidRDefault="00153F88" w:rsidP="00153F88">
      <w:pPr>
        <w:tabs>
          <w:tab w:val="clear" w:pos="567"/>
        </w:tabs>
        <w:spacing w:line="240" w:lineRule="auto"/>
        <w:jc w:val="both"/>
        <w:rPr>
          <w:snapToGrid/>
          <w:szCs w:val="22"/>
          <w:lang w:val="lt-LT" w:eastAsia="x-none"/>
        </w:rPr>
      </w:pPr>
    </w:p>
    <w:p w14:paraId="753B2DD6" w14:textId="77777777" w:rsidR="00153F88" w:rsidRPr="00D07982" w:rsidRDefault="00153F88" w:rsidP="00153F88">
      <w:pPr>
        <w:tabs>
          <w:tab w:val="clear" w:pos="567"/>
        </w:tabs>
        <w:spacing w:line="240" w:lineRule="auto"/>
        <w:jc w:val="both"/>
        <w:outlineLvl w:val="0"/>
        <w:rPr>
          <w:snapToGrid/>
          <w:szCs w:val="22"/>
          <w:lang w:val="lt-LT" w:eastAsia="x-none"/>
        </w:rPr>
      </w:pPr>
      <w:proofErr w:type="spellStart"/>
      <w:r w:rsidRPr="00D07982">
        <w:rPr>
          <w:snapToGrid/>
          <w:szCs w:val="22"/>
          <w:lang w:val="lt-LT" w:eastAsia="x-none"/>
        </w:rPr>
        <w:t>Pfizer</w:t>
      </w:r>
      <w:proofErr w:type="spellEnd"/>
    </w:p>
    <w:p w14:paraId="7A5A6EFD" w14:textId="77777777" w:rsidR="00153F88" w:rsidRPr="00D07982" w:rsidRDefault="00153F88" w:rsidP="00153F88">
      <w:pPr>
        <w:tabs>
          <w:tab w:val="clear" w:pos="567"/>
        </w:tabs>
        <w:spacing w:line="240" w:lineRule="auto"/>
        <w:jc w:val="both"/>
        <w:rPr>
          <w:snapToGrid/>
          <w:szCs w:val="22"/>
          <w:lang w:val="lt-LT" w:eastAsia="x-none"/>
        </w:rPr>
      </w:pPr>
    </w:p>
    <w:p w14:paraId="7A60D0AD" w14:textId="77777777" w:rsidR="00153F88" w:rsidRPr="00D07982" w:rsidRDefault="00153F88" w:rsidP="00153F88">
      <w:pPr>
        <w:tabs>
          <w:tab w:val="clear" w:pos="567"/>
        </w:tabs>
        <w:spacing w:line="240" w:lineRule="auto"/>
        <w:jc w:val="both"/>
        <w:rPr>
          <w:snapToGrid/>
          <w:szCs w:val="22"/>
          <w:lang w:val="lt-LT" w:eastAsia="x-none"/>
        </w:rPr>
      </w:pPr>
    </w:p>
    <w:p w14:paraId="6F3264EC" w14:textId="77777777" w:rsidR="00153F88" w:rsidRPr="00D07982" w:rsidRDefault="00153F88" w:rsidP="00153F88">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lt-LT"/>
        </w:rPr>
      </w:pPr>
      <w:r w:rsidRPr="00D07982">
        <w:rPr>
          <w:b/>
          <w:snapToGrid/>
          <w:szCs w:val="22"/>
          <w:lang w:val="lt-LT" w:eastAsia="lt-LT"/>
        </w:rPr>
        <w:t>3.</w:t>
      </w:r>
      <w:r w:rsidRPr="00D07982">
        <w:rPr>
          <w:b/>
          <w:snapToGrid/>
          <w:szCs w:val="22"/>
          <w:lang w:val="lt-LT" w:eastAsia="lt-LT"/>
        </w:rPr>
        <w:tab/>
        <w:t>TINKAMUMO LAIKAS</w:t>
      </w:r>
    </w:p>
    <w:p w14:paraId="7B56971C" w14:textId="77777777" w:rsidR="00153F88" w:rsidRPr="00D07982" w:rsidRDefault="00153F88" w:rsidP="00153F88">
      <w:pPr>
        <w:tabs>
          <w:tab w:val="clear" w:pos="567"/>
        </w:tabs>
        <w:spacing w:line="240" w:lineRule="auto"/>
        <w:jc w:val="both"/>
        <w:rPr>
          <w:snapToGrid/>
          <w:szCs w:val="22"/>
          <w:lang w:val="lt-LT" w:eastAsia="x-none"/>
        </w:rPr>
      </w:pPr>
    </w:p>
    <w:p w14:paraId="43F0043C" w14:textId="77777777" w:rsidR="00153F88" w:rsidRPr="00D07982" w:rsidRDefault="00153F88" w:rsidP="00153F88">
      <w:pPr>
        <w:tabs>
          <w:tab w:val="clear" w:pos="567"/>
        </w:tabs>
        <w:spacing w:line="240" w:lineRule="auto"/>
        <w:jc w:val="both"/>
        <w:outlineLvl w:val="0"/>
        <w:rPr>
          <w:snapToGrid/>
          <w:szCs w:val="22"/>
          <w:lang w:val="lt-LT" w:eastAsia="x-none"/>
        </w:rPr>
      </w:pPr>
      <w:r w:rsidRPr="00D07982">
        <w:rPr>
          <w:snapToGrid/>
          <w:szCs w:val="22"/>
          <w:lang w:val="lt-LT" w:eastAsia="x-none"/>
        </w:rPr>
        <w:t xml:space="preserve">Tinka iki </w:t>
      </w:r>
      <w:r w:rsidRPr="00D07982">
        <w:rPr>
          <w:snapToGrid/>
          <w:szCs w:val="22"/>
          <w:lang w:val="x-none" w:eastAsia="x-none"/>
        </w:rPr>
        <w:t>mm/MMMM</w:t>
      </w:r>
      <w:r w:rsidRPr="00D07982">
        <w:rPr>
          <w:snapToGrid/>
          <w:szCs w:val="22"/>
          <w:lang w:val="lt-LT" w:eastAsia="x-none"/>
        </w:rPr>
        <w:t xml:space="preserve"> (mėnuo/metai)</w:t>
      </w:r>
    </w:p>
    <w:p w14:paraId="69DF3D66" w14:textId="77777777" w:rsidR="00153F88" w:rsidRPr="00D07982" w:rsidRDefault="00153F88" w:rsidP="00153F88">
      <w:pPr>
        <w:tabs>
          <w:tab w:val="clear" w:pos="567"/>
        </w:tabs>
        <w:spacing w:line="240" w:lineRule="auto"/>
        <w:jc w:val="both"/>
        <w:rPr>
          <w:snapToGrid/>
          <w:szCs w:val="22"/>
          <w:lang w:val="lt-LT" w:eastAsia="x-none"/>
        </w:rPr>
      </w:pPr>
    </w:p>
    <w:p w14:paraId="34435676" w14:textId="77777777" w:rsidR="00153F88" w:rsidRPr="00D07982" w:rsidRDefault="00153F88" w:rsidP="00153F88">
      <w:pPr>
        <w:tabs>
          <w:tab w:val="clear" w:pos="567"/>
        </w:tabs>
        <w:spacing w:line="240" w:lineRule="auto"/>
        <w:jc w:val="both"/>
        <w:rPr>
          <w:snapToGrid/>
          <w:szCs w:val="22"/>
          <w:lang w:val="lt-LT" w:eastAsia="x-none"/>
        </w:rPr>
      </w:pPr>
    </w:p>
    <w:p w14:paraId="1658AFA2" w14:textId="77777777" w:rsidR="00153F88" w:rsidRPr="00D07982" w:rsidRDefault="00153F88" w:rsidP="00153F88">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lt-LT"/>
        </w:rPr>
      </w:pPr>
      <w:r w:rsidRPr="00D07982">
        <w:rPr>
          <w:b/>
          <w:snapToGrid/>
          <w:szCs w:val="22"/>
          <w:lang w:val="lt-LT" w:eastAsia="lt-LT"/>
        </w:rPr>
        <w:t>4.</w:t>
      </w:r>
      <w:r w:rsidRPr="00D07982">
        <w:rPr>
          <w:b/>
          <w:snapToGrid/>
          <w:szCs w:val="22"/>
          <w:lang w:val="lt-LT" w:eastAsia="lt-LT"/>
        </w:rPr>
        <w:tab/>
        <w:t xml:space="preserve">SERIJOS NUMERIS </w:t>
      </w:r>
    </w:p>
    <w:p w14:paraId="63568742" w14:textId="77777777" w:rsidR="00153F88" w:rsidRPr="00D07982" w:rsidRDefault="00153F88" w:rsidP="00153F88">
      <w:pPr>
        <w:tabs>
          <w:tab w:val="clear" w:pos="567"/>
        </w:tabs>
        <w:spacing w:line="240" w:lineRule="auto"/>
        <w:jc w:val="both"/>
        <w:rPr>
          <w:snapToGrid/>
          <w:szCs w:val="22"/>
          <w:lang w:val="lt-LT" w:eastAsia="x-none"/>
        </w:rPr>
      </w:pPr>
    </w:p>
    <w:p w14:paraId="098FCBAB" w14:textId="77777777" w:rsidR="00153F88" w:rsidRPr="00D07982" w:rsidRDefault="00153F88" w:rsidP="00153F88">
      <w:pPr>
        <w:tabs>
          <w:tab w:val="clear" w:pos="567"/>
        </w:tabs>
        <w:spacing w:line="240" w:lineRule="auto"/>
        <w:jc w:val="both"/>
        <w:outlineLvl w:val="0"/>
        <w:rPr>
          <w:snapToGrid/>
          <w:szCs w:val="22"/>
          <w:lang w:val="lt-LT" w:eastAsia="x-none"/>
        </w:rPr>
      </w:pPr>
      <w:r w:rsidRPr="00D07982">
        <w:rPr>
          <w:snapToGrid/>
          <w:szCs w:val="22"/>
          <w:lang w:val="lt-LT" w:eastAsia="x-none"/>
        </w:rPr>
        <w:t>Serija</w:t>
      </w:r>
    </w:p>
    <w:p w14:paraId="6C8506AE" w14:textId="77777777" w:rsidR="00153F88" w:rsidRPr="00D07982" w:rsidRDefault="00153F88" w:rsidP="00153F88">
      <w:pPr>
        <w:tabs>
          <w:tab w:val="clear" w:pos="567"/>
        </w:tabs>
        <w:spacing w:line="240" w:lineRule="auto"/>
        <w:jc w:val="both"/>
        <w:rPr>
          <w:snapToGrid/>
          <w:szCs w:val="22"/>
          <w:lang w:val="lt-LT" w:eastAsia="x-none"/>
        </w:rPr>
      </w:pPr>
    </w:p>
    <w:p w14:paraId="465E3DD1" w14:textId="77777777" w:rsidR="00153F88" w:rsidRPr="00D07982" w:rsidRDefault="00153F88" w:rsidP="00153F88">
      <w:pPr>
        <w:spacing w:line="240" w:lineRule="auto"/>
        <w:rPr>
          <w:snapToGrid/>
          <w:szCs w:val="22"/>
          <w:lang w:val="lt-LT" w:eastAsia="x-none"/>
        </w:rPr>
      </w:pPr>
    </w:p>
    <w:p w14:paraId="28765777" w14:textId="77777777" w:rsidR="00153F88" w:rsidRPr="00D07982" w:rsidRDefault="00153F88" w:rsidP="00153F88">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lt-LT"/>
        </w:rPr>
      </w:pPr>
      <w:r w:rsidRPr="00D07982">
        <w:rPr>
          <w:b/>
          <w:snapToGrid/>
          <w:szCs w:val="22"/>
          <w:lang w:val="lt-LT" w:eastAsia="lt-LT"/>
        </w:rPr>
        <w:t>5.</w:t>
      </w:r>
      <w:r w:rsidRPr="00D07982">
        <w:rPr>
          <w:b/>
          <w:snapToGrid/>
          <w:szCs w:val="22"/>
          <w:lang w:val="lt-LT" w:eastAsia="lt-LT"/>
        </w:rPr>
        <w:tab/>
        <w:t>KITA</w:t>
      </w:r>
    </w:p>
    <w:p w14:paraId="5F063038" w14:textId="77777777" w:rsidR="00153F88" w:rsidRPr="00D07982" w:rsidRDefault="00153F88" w:rsidP="00153F88">
      <w:pPr>
        <w:spacing w:line="240" w:lineRule="auto"/>
        <w:rPr>
          <w:snapToGrid/>
          <w:szCs w:val="22"/>
          <w:lang w:val="lt-LT" w:eastAsia="x-none"/>
        </w:rPr>
      </w:pPr>
    </w:p>
    <w:p w14:paraId="0B74B2D5" w14:textId="77777777" w:rsidR="00153F88" w:rsidRPr="00D07982" w:rsidRDefault="00153F88" w:rsidP="00153F88">
      <w:pPr>
        <w:tabs>
          <w:tab w:val="clear" w:pos="567"/>
        </w:tabs>
        <w:spacing w:line="240" w:lineRule="auto"/>
        <w:jc w:val="both"/>
        <w:rPr>
          <w:snapToGrid/>
          <w:szCs w:val="22"/>
          <w:lang w:val="lt-LT" w:eastAsia="x-none"/>
        </w:rPr>
      </w:pPr>
    </w:p>
    <w:p w14:paraId="16FD4ABB" w14:textId="77777777" w:rsidR="00153F88" w:rsidRPr="00D07982" w:rsidRDefault="00153F88" w:rsidP="00153F88">
      <w:pPr>
        <w:tabs>
          <w:tab w:val="clear" w:pos="567"/>
        </w:tabs>
        <w:spacing w:line="240" w:lineRule="auto"/>
        <w:rPr>
          <w:snapToGrid/>
          <w:szCs w:val="22"/>
          <w:lang w:val="lt-LT"/>
        </w:rPr>
      </w:pPr>
    </w:p>
    <w:p w14:paraId="0E28A800" w14:textId="77777777" w:rsidR="00153F88" w:rsidRPr="00D07982" w:rsidRDefault="00153F88" w:rsidP="00153F88">
      <w:pPr>
        <w:tabs>
          <w:tab w:val="clear" w:pos="567"/>
        </w:tabs>
        <w:spacing w:line="240" w:lineRule="auto"/>
        <w:rPr>
          <w:snapToGrid/>
          <w:szCs w:val="22"/>
          <w:lang w:val="lt-LT"/>
        </w:rPr>
      </w:pPr>
    </w:p>
    <w:p w14:paraId="48C1C717" w14:textId="77777777" w:rsidR="00153F88" w:rsidRPr="00D07982" w:rsidRDefault="00153F88" w:rsidP="00153F88">
      <w:pPr>
        <w:tabs>
          <w:tab w:val="clear" w:pos="567"/>
        </w:tabs>
        <w:spacing w:line="240" w:lineRule="auto"/>
        <w:rPr>
          <w:snapToGrid/>
          <w:szCs w:val="22"/>
          <w:lang w:val="lt-LT"/>
        </w:rPr>
      </w:pPr>
    </w:p>
    <w:p w14:paraId="4CFF94F2" w14:textId="77777777" w:rsidR="00153F88" w:rsidRPr="00D07982" w:rsidRDefault="00153F88" w:rsidP="00153F88">
      <w:pPr>
        <w:tabs>
          <w:tab w:val="clear" w:pos="567"/>
        </w:tabs>
        <w:spacing w:line="240" w:lineRule="auto"/>
        <w:rPr>
          <w:snapToGrid/>
          <w:szCs w:val="22"/>
          <w:lang w:val="lt-LT"/>
        </w:rPr>
      </w:pPr>
    </w:p>
    <w:p w14:paraId="0401EEB8" w14:textId="77777777" w:rsidR="00153F88" w:rsidRPr="00D07982" w:rsidRDefault="00153F88" w:rsidP="00153F88">
      <w:pPr>
        <w:tabs>
          <w:tab w:val="clear" w:pos="567"/>
        </w:tabs>
        <w:spacing w:line="240" w:lineRule="auto"/>
        <w:rPr>
          <w:snapToGrid/>
          <w:szCs w:val="22"/>
          <w:lang w:val="lt-LT"/>
        </w:rPr>
      </w:pPr>
    </w:p>
    <w:p w14:paraId="592FC469" w14:textId="77777777" w:rsidR="00153F88" w:rsidRPr="00D07982" w:rsidRDefault="00153F88" w:rsidP="00153F88">
      <w:pPr>
        <w:tabs>
          <w:tab w:val="clear" w:pos="567"/>
        </w:tabs>
        <w:spacing w:line="240" w:lineRule="auto"/>
        <w:rPr>
          <w:snapToGrid/>
          <w:szCs w:val="22"/>
          <w:lang w:val="lt-LT"/>
        </w:rPr>
      </w:pPr>
    </w:p>
    <w:p w14:paraId="188ED97F" w14:textId="77777777" w:rsidR="00153F88" w:rsidRPr="00D07982" w:rsidRDefault="00153F88" w:rsidP="00153F88">
      <w:pPr>
        <w:tabs>
          <w:tab w:val="clear" w:pos="567"/>
        </w:tabs>
        <w:spacing w:line="240" w:lineRule="auto"/>
        <w:rPr>
          <w:snapToGrid/>
          <w:szCs w:val="22"/>
          <w:lang w:val="lt-LT"/>
        </w:rPr>
      </w:pPr>
    </w:p>
    <w:p w14:paraId="3B3A9F73" w14:textId="77777777" w:rsidR="00153F88" w:rsidRPr="00D07982" w:rsidRDefault="00153F88" w:rsidP="00153F88">
      <w:pPr>
        <w:tabs>
          <w:tab w:val="clear" w:pos="567"/>
        </w:tabs>
        <w:spacing w:line="240" w:lineRule="auto"/>
        <w:rPr>
          <w:snapToGrid/>
          <w:szCs w:val="22"/>
          <w:lang w:val="lt-LT"/>
        </w:rPr>
      </w:pPr>
    </w:p>
    <w:p w14:paraId="5303CF1A" w14:textId="77777777" w:rsidR="00153F88" w:rsidRPr="00D07982" w:rsidRDefault="00153F88" w:rsidP="00153F88">
      <w:pPr>
        <w:tabs>
          <w:tab w:val="clear" w:pos="567"/>
        </w:tabs>
        <w:spacing w:line="240" w:lineRule="auto"/>
        <w:rPr>
          <w:snapToGrid/>
          <w:szCs w:val="22"/>
          <w:lang w:val="lt-LT"/>
        </w:rPr>
      </w:pPr>
    </w:p>
    <w:p w14:paraId="542CE77E" w14:textId="77777777" w:rsidR="00153F88" w:rsidRPr="00D07982" w:rsidRDefault="00153F88" w:rsidP="00153F88">
      <w:pPr>
        <w:tabs>
          <w:tab w:val="clear" w:pos="567"/>
        </w:tabs>
        <w:spacing w:line="240" w:lineRule="auto"/>
        <w:rPr>
          <w:snapToGrid/>
          <w:szCs w:val="22"/>
          <w:lang w:val="lt-LT"/>
        </w:rPr>
      </w:pPr>
    </w:p>
    <w:p w14:paraId="59B9BED0" w14:textId="77777777" w:rsidR="00153F88" w:rsidRPr="00D07982" w:rsidRDefault="00153F88" w:rsidP="00153F88">
      <w:pPr>
        <w:tabs>
          <w:tab w:val="clear" w:pos="567"/>
        </w:tabs>
        <w:spacing w:line="240" w:lineRule="auto"/>
        <w:rPr>
          <w:snapToGrid/>
          <w:szCs w:val="22"/>
          <w:lang w:val="lt-LT"/>
        </w:rPr>
      </w:pPr>
    </w:p>
    <w:p w14:paraId="45DA1CEF" w14:textId="77777777" w:rsidR="00153F88" w:rsidRPr="00D07982" w:rsidRDefault="00153F88" w:rsidP="00153F88">
      <w:pPr>
        <w:tabs>
          <w:tab w:val="clear" w:pos="567"/>
        </w:tabs>
        <w:spacing w:line="240" w:lineRule="auto"/>
        <w:rPr>
          <w:snapToGrid/>
          <w:szCs w:val="22"/>
          <w:lang w:val="lt-LT"/>
        </w:rPr>
      </w:pPr>
    </w:p>
    <w:p w14:paraId="5B94E1D4" w14:textId="77777777" w:rsidR="00153F88" w:rsidRPr="00D07982" w:rsidRDefault="00153F88" w:rsidP="00153F88">
      <w:pPr>
        <w:tabs>
          <w:tab w:val="clear" w:pos="567"/>
        </w:tabs>
        <w:spacing w:line="240" w:lineRule="auto"/>
        <w:rPr>
          <w:snapToGrid/>
          <w:szCs w:val="22"/>
          <w:lang w:val="lt-LT"/>
        </w:rPr>
      </w:pPr>
    </w:p>
    <w:p w14:paraId="79A85628" w14:textId="77777777" w:rsidR="00153F88" w:rsidRPr="00D07982" w:rsidRDefault="00153F88" w:rsidP="00153F88">
      <w:pPr>
        <w:tabs>
          <w:tab w:val="clear" w:pos="567"/>
        </w:tabs>
        <w:spacing w:line="240" w:lineRule="auto"/>
        <w:rPr>
          <w:snapToGrid/>
          <w:szCs w:val="22"/>
          <w:lang w:val="lt-LT"/>
        </w:rPr>
      </w:pPr>
    </w:p>
    <w:p w14:paraId="49FE3C0F" w14:textId="77777777" w:rsidR="00153F88" w:rsidRPr="00D07982" w:rsidRDefault="00153F88" w:rsidP="00153F88">
      <w:pPr>
        <w:tabs>
          <w:tab w:val="clear" w:pos="567"/>
        </w:tabs>
        <w:spacing w:line="240" w:lineRule="auto"/>
        <w:rPr>
          <w:snapToGrid/>
          <w:szCs w:val="22"/>
          <w:lang w:val="lt-LT"/>
        </w:rPr>
      </w:pPr>
    </w:p>
    <w:p w14:paraId="3952EB49" w14:textId="77777777" w:rsidR="00153F88" w:rsidRPr="00D07982" w:rsidRDefault="00153F88" w:rsidP="00153F88">
      <w:pPr>
        <w:tabs>
          <w:tab w:val="clear" w:pos="567"/>
        </w:tabs>
        <w:spacing w:line="240" w:lineRule="auto"/>
        <w:rPr>
          <w:snapToGrid/>
          <w:szCs w:val="22"/>
          <w:lang w:val="lt-LT"/>
        </w:rPr>
      </w:pPr>
    </w:p>
    <w:p w14:paraId="3D190F36" w14:textId="77777777" w:rsidR="00153F88" w:rsidRPr="00D07982" w:rsidRDefault="00153F88" w:rsidP="00153F88">
      <w:pPr>
        <w:tabs>
          <w:tab w:val="clear" w:pos="567"/>
        </w:tabs>
        <w:spacing w:line="240" w:lineRule="auto"/>
        <w:rPr>
          <w:snapToGrid/>
          <w:szCs w:val="22"/>
          <w:lang w:val="lt-LT"/>
        </w:rPr>
      </w:pPr>
    </w:p>
    <w:p w14:paraId="05694D3B" w14:textId="77777777" w:rsidR="00153F88" w:rsidRPr="00D07982" w:rsidRDefault="00153F88" w:rsidP="00153F88">
      <w:pPr>
        <w:tabs>
          <w:tab w:val="clear" w:pos="567"/>
        </w:tabs>
        <w:spacing w:line="240" w:lineRule="auto"/>
        <w:rPr>
          <w:snapToGrid/>
          <w:szCs w:val="22"/>
          <w:lang w:val="lt-LT"/>
        </w:rPr>
      </w:pPr>
    </w:p>
    <w:p w14:paraId="33C49645" w14:textId="77777777" w:rsidR="00153F88" w:rsidRPr="00D07982" w:rsidRDefault="00153F88" w:rsidP="00153F88">
      <w:pPr>
        <w:tabs>
          <w:tab w:val="clear" w:pos="567"/>
        </w:tabs>
        <w:spacing w:line="240" w:lineRule="auto"/>
        <w:rPr>
          <w:snapToGrid/>
          <w:szCs w:val="22"/>
          <w:lang w:val="lt-LT"/>
        </w:rPr>
      </w:pPr>
    </w:p>
    <w:p w14:paraId="17C593A2" w14:textId="77777777" w:rsidR="00153F88" w:rsidRPr="00D07982" w:rsidRDefault="00153F88" w:rsidP="00153F88">
      <w:pPr>
        <w:tabs>
          <w:tab w:val="clear" w:pos="567"/>
        </w:tabs>
        <w:spacing w:line="240" w:lineRule="auto"/>
        <w:rPr>
          <w:snapToGrid/>
          <w:szCs w:val="22"/>
          <w:lang w:val="lt-LT"/>
        </w:rPr>
      </w:pPr>
    </w:p>
    <w:p w14:paraId="11BD7B08" w14:textId="77777777" w:rsidR="00153F88" w:rsidRPr="00D07982" w:rsidRDefault="00153F88" w:rsidP="00153F88">
      <w:pPr>
        <w:tabs>
          <w:tab w:val="clear" w:pos="567"/>
        </w:tabs>
        <w:spacing w:line="240" w:lineRule="auto"/>
        <w:rPr>
          <w:snapToGrid/>
          <w:szCs w:val="22"/>
          <w:lang w:val="lt-LT"/>
        </w:rPr>
      </w:pPr>
    </w:p>
    <w:p w14:paraId="2D2598D5" w14:textId="77777777" w:rsidR="00153F88" w:rsidRPr="00D07982" w:rsidRDefault="00153F88" w:rsidP="00153F88">
      <w:pPr>
        <w:tabs>
          <w:tab w:val="clear" w:pos="567"/>
        </w:tabs>
        <w:spacing w:line="240" w:lineRule="auto"/>
        <w:rPr>
          <w:snapToGrid/>
          <w:szCs w:val="22"/>
          <w:lang w:val="lt-LT"/>
        </w:rPr>
      </w:pPr>
    </w:p>
    <w:p w14:paraId="1664DC54" w14:textId="77777777" w:rsidR="00153F88" w:rsidRPr="00D07982" w:rsidRDefault="00153F88" w:rsidP="00153F88">
      <w:pPr>
        <w:tabs>
          <w:tab w:val="clear" w:pos="567"/>
        </w:tabs>
        <w:spacing w:line="240" w:lineRule="auto"/>
        <w:rPr>
          <w:snapToGrid/>
          <w:szCs w:val="22"/>
          <w:lang w:val="lt-LT"/>
        </w:rPr>
      </w:pPr>
    </w:p>
    <w:p w14:paraId="366537CA" w14:textId="77777777" w:rsidR="00153F88" w:rsidRPr="00D07982" w:rsidRDefault="00153F88" w:rsidP="00153F88">
      <w:pPr>
        <w:tabs>
          <w:tab w:val="clear" w:pos="567"/>
        </w:tabs>
        <w:spacing w:line="240" w:lineRule="auto"/>
        <w:jc w:val="both"/>
        <w:rPr>
          <w:snapToGrid/>
          <w:szCs w:val="22"/>
          <w:lang w:val="lt-LT" w:eastAsia="x-none"/>
        </w:rPr>
      </w:pPr>
      <w:r w:rsidRPr="00D07982">
        <w:rPr>
          <w:snapToGrid/>
          <w:szCs w:val="22"/>
          <w:lang w:val="lt-LT" w:eastAsia="x-none"/>
        </w:rPr>
        <w:br w:type="page"/>
      </w:r>
    </w:p>
    <w:p w14:paraId="641A1FD7" w14:textId="77777777" w:rsidR="00153F88" w:rsidRPr="00D07982" w:rsidRDefault="00153F88" w:rsidP="00153F88">
      <w:pPr>
        <w:tabs>
          <w:tab w:val="clear" w:pos="567"/>
        </w:tabs>
        <w:spacing w:line="240" w:lineRule="auto"/>
        <w:jc w:val="both"/>
        <w:rPr>
          <w:snapToGrid/>
          <w:szCs w:val="22"/>
          <w:lang w:val="lt-LT" w:eastAsia="x-none"/>
        </w:rPr>
      </w:pPr>
    </w:p>
    <w:p w14:paraId="594464AE" w14:textId="77777777" w:rsidR="00153F88" w:rsidRPr="00D07982" w:rsidRDefault="00153F88" w:rsidP="00153F88">
      <w:pPr>
        <w:tabs>
          <w:tab w:val="clear" w:pos="567"/>
        </w:tabs>
        <w:spacing w:line="240" w:lineRule="auto"/>
        <w:rPr>
          <w:snapToGrid/>
          <w:szCs w:val="22"/>
          <w:lang w:val="lt-LT"/>
        </w:rPr>
      </w:pPr>
    </w:p>
    <w:p w14:paraId="2FD73E6E" w14:textId="77777777" w:rsidR="00153F88" w:rsidRPr="00D07982" w:rsidRDefault="00153F88" w:rsidP="00153F88">
      <w:pPr>
        <w:tabs>
          <w:tab w:val="clear" w:pos="567"/>
        </w:tabs>
        <w:spacing w:line="240" w:lineRule="auto"/>
        <w:rPr>
          <w:snapToGrid/>
          <w:szCs w:val="22"/>
          <w:lang w:val="lt-LT"/>
        </w:rPr>
      </w:pPr>
    </w:p>
    <w:p w14:paraId="6F82C5EB" w14:textId="77777777" w:rsidR="00153F88" w:rsidRPr="00D07982" w:rsidRDefault="00153F88" w:rsidP="00153F88">
      <w:pPr>
        <w:tabs>
          <w:tab w:val="clear" w:pos="567"/>
        </w:tabs>
        <w:spacing w:line="240" w:lineRule="auto"/>
        <w:rPr>
          <w:snapToGrid/>
          <w:szCs w:val="22"/>
          <w:lang w:val="lt-LT"/>
        </w:rPr>
      </w:pPr>
    </w:p>
    <w:p w14:paraId="06EFBEE9" w14:textId="77777777" w:rsidR="00153F88" w:rsidRPr="00D07982" w:rsidRDefault="00153F88" w:rsidP="00153F88">
      <w:pPr>
        <w:tabs>
          <w:tab w:val="clear" w:pos="567"/>
        </w:tabs>
        <w:spacing w:line="240" w:lineRule="auto"/>
        <w:rPr>
          <w:snapToGrid/>
          <w:szCs w:val="22"/>
          <w:lang w:val="lt-LT"/>
        </w:rPr>
      </w:pPr>
    </w:p>
    <w:p w14:paraId="367BB1E8" w14:textId="77777777" w:rsidR="00153F88" w:rsidRPr="00D07982" w:rsidRDefault="00153F88" w:rsidP="00153F88">
      <w:pPr>
        <w:tabs>
          <w:tab w:val="clear" w:pos="567"/>
        </w:tabs>
        <w:spacing w:line="240" w:lineRule="auto"/>
        <w:rPr>
          <w:snapToGrid/>
          <w:szCs w:val="22"/>
          <w:lang w:val="lt-LT"/>
        </w:rPr>
      </w:pPr>
    </w:p>
    <w:p w14:paraId="4264F323" w14:textId="77777777" w:rsidR="00153F88" w:rsidRPr="00D07982" w:rsidRDefault="00153F88" w:rsidP="00153F88">
      <w:pPr>
        <w:tabs>
          <w:tab w:val="clear" w:pos="567"/>
        </w:tabs>
        <w:spacing w:line="240" w:lineRule="auto"/>
        <w:rPr>
          <w:snapToGrid/>
          <w:szCs w:val="22"/>
          <w:lang w:val="lt-LT"/>
        </w:rPr>
      </w:pPr>
    </w:p>
    <w:p w14:paraId="35D06819" w14:textId="77777777" w:rsidR="00153F88" w:rsidRPr="00D07982" w:rsidRDefault="00153F88" w:rsidP="00153F88">
      <w:pPr>
        <w:tabs>
          <w:tab w:val="clear" w:pos="567"/>
        </w:tabs>
        <w:spacing w:line="240" w:lineRule="auto"/>
        <w:rPr>
          <w:snapToGrid/>
          <w:szCs w:val="22"/>
          <w:lang w:val="lt-LT"/>
        </w:rPr>
      </w:pPr>
    </w:p>
    <w:p w14:paraId="17364D84" w14:textId="77777777" w:rsidR="00153F88" w:rsidRPr="00D07982" w:rsidRDefault="00153F88" w:rsidP="00153F88">
      <w:pPr>
        <w:tabs>
          <w:tab w:val="clear" w:pos="567"/>
        </w:tabs>
        <w:spacing w:line="240" w:lineRule="auto"/>
        <w:rPr>
          <w:snapToGrid/>
          <w:szCs w:val="22"/>
          <w:lang w:val="lt-LT"/>
        </w:rPr>
      </w:pPr>
    </w:p>
    <w:p w14:paraId="194890E8" w14:textId="77777777" w:rsidR="00153F88" w:rsidRPr="00D07982" w:rsidRDefault="00153F88" w:rsidP="00153F88">
      <w:pPr>
        <w:tabs>
          <w:tab w:val="clear" w:pos="567"/>
        </w:tabs>
        <w:spacing w:line="240" w:lineRule="auto"/>
        <w:rPr>
          <w:snapToGrid/>
          <w:szCs w:val="22"/>
          <w:lang w:val="lt-LT"/>
        </w:rPr>
      </w:pPr>
    </w:p>
    <w:p w14:paraId="0FEBC07E" w14:textId="77777777" w:rsidR="00153F88" w:rsidRPr="00D07982" w:rsidRDefault="00153F88" w:rsidP="00153F88">
      <w:pPr>
        <w:tabs>
          <w:tab w:val="clear" w:pos="567"/>
        </w:tabs>
        <w:spacing w:line="240" w:lineRule="auto"/>
        <w:rPr>
          <w:snapToGrid/>
          <w:szCs w:val="22"/>
          <w:lang w:val="lt-LT"/>
        </w:rPr>
      </w:pPr>
    </w:p>
    <w:p w14:paraId="62445BB1" w14:textId="77777777" w:rsidR="00153F88" w:rsidRPr="00D07982" w:rsidRDefault="00153F88" w:rsidP="00153F88">
      <w:pPr>
        <w:tabs>
          <w:tab w:val="clear" w:pos="567"/>
        </w:tabs>
        <w:spacing w:line="240" w:lineRule="auto"/>
        <w:rPr>
          <w:snapToGrid/>
          <w:szCs w:val="22"/>
          <w:lang w:val="lt-LT"/>
        </w:rPr>
      </w:pPr>
    </w:p>
    <w:p w14:paraId="737E7ECC" w14:textId="77777777" w:rsidR="00153F88" w:rsidRPr="00D07982" w:rsidRDefault="00153F88" w:rsidP="00153F88">
      <w:pPr>
        <w:tabs>
          <w:tab w:val="clear" w:pos="567"/>
        </w:tabs>
        <w:spacing w:line="240" w:lineRule="auto"/>
        <w:rPr>
          <w:snapToGrid/>
          <w:szCs w:val="22"/>
          <w:lang w:val="lt-LT"/>
        </w:rPr>
      </w:pPr>
    </w:p>
    <w:p w14:paraId="56D34EB8" w14:textId="77777777" w:rsidR="00153F88" w:rsidRPr="00D07982" w:rsidRDefault="00153F88" w:rsidP="00153F88">
      <w:pPr>
        <w:tabs>
          <w:tab w:val="clear" w:pos="567"/>
        </w:tabs>
        <w:spacing w:line="240" w:lineRule="auto"/>
        <w:rPr>
          <w:snapToGrid/>
          <w:szCs w:val="22"/>
          <w:lang w:val="lt-LT"/>
        </w:rPr>
      </w:pPr>
    </w:p>
    <w:p w14:paraId="037FD75E" w14:textId="77777777" w:rsidR="00153F88" w:rsidRPr="00D07982" w:rsidRDefault="00153F88" w:rsidP="00153F88">
      <w:pPr>
        <w:tabs>
          <w:tab w:val="clear" w:pos="567"/>
        </w:tabs>
        <w:spacing w:line="240" w:lineRule="auto"/>
        <w:rPr>
          <w:snapToGrid/>
          <w:szCs w:val="22"/>
          <w:lang w:val="lt-LT"/>
        </w:rPr>
      </w:pPr>
    </w:p>
    <w:p w14:paraId="5A75E18D" w14:textId="77777777" w:rsidR="00153F88" w:rsidRPr="00D07982" w:rsidRDefault="00153F88" w:rsidP="00153F88">
      <w:pPr>
        <w:tabs>
          <w:tab w:val="clear" w:pos="567"/>
        </w:tabs>
        <w:spacing w:line="240" w:lineRule="auto"/>
        <w:rPr>
          <w:snapToGrid/>
          <w:szCs w:val="22"/>
          <w:lang w:val="lt-LT"/>
        </w:rPr>
      </w:pPr>
    </w:p>
    <w:p w14:paraId="775AC519" w14:textId="77777777" w:rsidR="00153F88" w:rsidRPr="00D07982" w:rsidRDefault="00153F88" w:rsidP="00153F88">
      <w:pPr>
        <w:tabs>
          <w:tab w:val="clear" w:pos="567"/>
        </w:tabs>
        <w:spacing w:line="240" w:lineRule="auto"/>
        <w:rPr>
          <w:snapToGrid/>
          <w:szCs w:val="22"/>
          <w:lang w:val="lt-LT"/>
        </w:rPr>
      </w:pPr>
    </w:p>
    <w:p w14:paraId="704838FB" w14:textId="77777777" w:rsidR="00153F88" w:rsidRPr="00D07982" w:rsidRDefault="00153F88" w:rsidP="00153F88">
      <w:pPr>
        <w:tabs>
          <w:tab w:val="clear" w:pos="567"/>
        </w:tabs>
        <w:spacing w:line="240" w:lineRule="auto"/>
        <w:rPr>
          <w:snapToGrid/>
          <w:szCs w:val="22"/>
          <w:lang w:val="lt-LT"/>
        </w:rPr>
      </w:pPr>
    </w:p>
    <w:p w14:paraId="1DBEDA6A" w14:textId="77777777" w:rsidR="00153F88" w:rsidRPr="00D07982" w:rsidRDefault="00153F88" w:rsidP="00153F88">
      <w:pPr>
        <w:tabs>
          <w:tab w:val="clear" w:pos="567"/>
        </w:tabs>
        <w:spacing w:line="240" w:lineRule="auto"/>
        <w:rPr>
          <w:snapToGrid/>
          <w:szCs w:val="22"/>
          <w:lang w:val="lt-LT"/>
        </w:rPr>
      </w:pPr>
    </w:p>
    <w:p w14:paraId="3DCDD745" w14:textId="77777777" w:rsidR="00153F88" w:rsidRPr="00D07982" w:rsidRDefault="00153F88" w:rsidP="00153F88">
      <w:pPr>
        <w:tabs>
          <w:tab w:val="clear" w:pos="567"/>
        </w:tabs>
        <w:spacing w:line="240" w:lineRule="auto"/>
        <w:rPr>
          <w:snapToGrid/>
          <w:szCs w:val="22"/>
          <w:lang w:val="lt-LT"/>
        </w:rPr>
      </w:pPr>
    </w:p>
    <w:p w14:paraId="1CC845D7" w14:textId="77777777" w:rsidR="00153F88" w:rsidRPr="00D07982" w:rsidRDefault="00153F88" w:rsidP="00153F88">
      <w:pPr>
        <w:tabs>
          <w:tab w:val="clear" w:pos="567"/>
        </w:tabs>
        <w:spacing w:line="240" w:lineRule="auto"/>
        <w:rPr>
          <w:snapToGrid/>
          <w:szCs w:val="22"/>
          <w:lang w:val="lt-LT"/>
        </w:rPr>
      </w:pPr>
    </w:p>
    <w:p w14:paraId="4A2BFF6E" w14:textId="77777777" w:rsidR="00153F88" w:rsidRPr="00D07982" w:rsidRDefault="00153F88" w:rsidP="00153F88">
      <w:pPr>
        <w:tabs>
          <w:tab w:val="clear" w:pos="567"/>
        </w:tabs>
        <w:spacing w:line="240" w:lineRule="auto"/>
        <w:rPr>
          <w:snapToGrid/>
          <w:szCs w:val="22"/>
          <w:lang w:val="lt-LT"/>
        </w:rPr>
      </w:pPr>
    </w:p>
    <w:p w14:paraId="14F2ECE4" w14:textId="77777777" w:rsidR="000A49FA" w:rsidRDefault="000A49FA" w:rsidP="00153F88">
      <w:pPr>
        <w:tabs>
          <w:tab w:val="clear" w:pos="567"/>
        </w:tabs>
        <w:spacing w:line="240" w:lineRule="auto"/>
        <w:jc w:val="center"/>
        <w:outlineLvl w:val="0"/>
        <w:rPr>
          <w:b/>
          <w:caps/>
          <w:snapToGrid/>
          <w:szCs w:val="22"/>
          <w:lang w:val="lt-LT"/>
        </w:rPr>
      </w:pPr>
    </w:p>
    <w:p w14:paraId="467696B5" w14:textId="77777777" w:rsidR="00153F88" w:rsidRPr="00D07982" w:rsidRDefault="00153F88" w:rsidP="00153F88">
      <w:pPr>
        <w:tabs>
          <w:tab w:val="clear" w:pos="567"/>
        </w:tabs>
        <w:spacing w:line="240" w:lineRule="auto"/>
        <w:jc w:val="center"/>
        <w:outlineLvl w:val="0"/>
        <w:rPr>
          <w:b/>
          <w:caps/>
          <w:snapToGrid/>
          <w:szCs w:val="22"/>
          <w:lang w:val="lt-LT"/>
        </w:rPr>
      </w:pPr>
      <w:r w:rsidRPr="00D07982">
        <w:rPr>
          <w:b/>
          <w:caps/>
          <w:snapToGrid/>
          <w:szCs w:val="22"/>
          <w:lang w:val="lt-LT"/>
        </w:rPr>
        <w:t>B. PAKUOTĖS lapelis</w:t>
      </w:r>
    </w:p>
    <w:p w14:paraId="4E807A37" w14:textId="77777777" w:rsidR="00153F88" w:rsidRPr="00D07982" w:rsidRDefault="00153F88" w:rsidP="00153F88">
      <w:pPr>
        <w:tabs>
          <w:tab w:val="clear" w:pos="567"/>
        </w:tabs>
        <w:spacing w:line="240" w:lineRule="auto"/>
        <w:jc w:val="center"/>
        <w:outlineLvl w:val="0"/>
        <w:rPr>
          <w:b/>
          <w:snapToGrid/>
          <w:szCs w:val="22"/>
          <w:lang w:val="lt-LT"/>
        </w:rPr>
      </w:pPr>
      <w:r w:rsidRPr="00D07982">
        <w:rPr>
          <w:snapToGrid/>
          <w:szCs w:val="22"/>
          <w:lang w:val="lt-LT"/>
        </w:rPr>
        <w:br w:type="page"/>
      </w:r>
    </w:p>
    <w:p w14:paraId="31DD6F5E" w14:textId="77777777" w:rsidR="00153F88" w:rsidRPr="00D07982" w:rsidRDefault="00153F88" w:rsidP="00153F88">
      <w:pPr>
        <w:spacing w:line="240" w:lineRule="auto"/>
        <w:jc w:val="center"/>
        <w:rPr>
          <w:b/>
          <w:noProof/>
          <w:snapToGrid/>
          <w:szCs w:val="22"/>
          <w:lang w:val="lt-LT" w:eastAsia="x-none"/>
        </w:rPr>
      </w:pPr>
      <w:r w:rsidRPr="00D07982">
        <w:rPr>
          <w:b/>
          <w:noProof/>
          <w:snapToGrid/>
          <w:szCs w:val="22"/>
          <w:lang w:val="lt-LT" w:eastAsia="x-none"/>
        </w:rPr>
        <w:lastRenderedPageBreak/>
        <w:t>Pakuotės lapelis: informacija vartotojui</w:t>
      </w:r>
    </w:p>
    <w:p w14:paraId="17062565" w14:textId="77777777" w:rsidR="00153F88" w:rsidRPr="00D07982" w:rsidRDefault="00153F88" w:rsidP="00153F88">
      <w:pPr>
        <w:spacing w:line="240" w:lineRule="auto"/>
        <w:rPr>
          <w:noProof/>
          <w:snapToGrid/>
          <w:szCs w:val="22"/>
          <w:lang w:val="lt-LT" w:eastAsia="x-none"/>
        </w:rPr>
      </w:pPr>
    </w:p>
    <w:p w14:paraId="61D548AA" w14:textId="77777777" w:rsidR="00153F88" w:rsidRPr="00D07982" w:rsidRDefault="00153F88" w:rsidP="00153F88">
      <w:pPr>
        <w:tabs>
          <w:tab w:val="clear" w:pos="567"/>
        </w:tabs>
        <w:spacing w:line="240" w:lineRule="auto"/>
        <w:jc w:val="center"/>
        <w:outlineLvl w:val="0"/>
        <w:rPr>
          <w:b/>
          <w:snapToGrid/>
          <w:szCs w:val="22"/>
          <w:lang w:val="lt-LT"/>
        </w:rPr>
      </w:pPr>
      <w:r w:rsidRPr="00D07982">
        <w:rPr>
          <w:b/>
          <w:snapToGrid/>
          <w:szCs w:val="22"/>
          <w:lang w:val="lt-LT"/>
        </w:rPr>
        <w:t>ACCUPRO 5 mg plėvele dengtos tabletės</w:t>
      </w:r>
    </w:p>
    <w:p w14:paraId="4E518BB5" w14:textId="77777777" w:rsidR="00153F88" w:rsidRPr="00D07982" w:rsidRDefault="00153F88" w:rsidP="00153F88">
      <w:pPr>
        <w:tabs>
          <w:tab w:val="clear" w:pos="567"/>
        </w:tabs>
        <w:spacing w:line="240" w:lineRule="auto"/>
        <w:jc w:val="center"/>
        <w:rPr>
          <w:snapToGrid/>
          <w:szCs w:val="22"/>
          <w:lang w:val="lt-LT"/>
        </w:rPr>
      </w:pPr>
      <w:r w:rsidRPr="00D07982">
        <w:rPr>
          <w:b/>
          <w:snapToGrid/>
          <w:szCs w:val="22"/>
          <w:lang w:val="lt-LT"/>
        </w:rPr>
        <w:t>ACCUPRO 10 mg plėvele dengtos tabletės</w:t>
      </w:r>
    </w:p>
    <w:p w14:paraId="29697273" w14:textId="77777777" w:rsidR="00153F88" w:rsidRPr="00D07982" w:rsidRDefault="00153F88" w:rsidP="00153F88">
      <w:pPr>
        <w:tabs>
          <w:tab w:val="clear" w:pos="567"/>
        </w:tabs>
        <w:spacing w:line="240" w:lineRule="auto"/>
        <w:jc w:val="center"/>
        <w:rPr>
          <w:snapToGrid/>
          <w:szCs w:val="22"/>
          <w:lang w:val="lt-LT"/>
        </w:rPr>
      </w:pPr>
      <w:r w:rsidRPr="00D07982">
        <w:rPr>
          <w:b/>
          <w:snapToGrid/>
          <w:szCs w:val="22"/>
          <w:lang w:val="lt-LT"/>
        </w:rPr>
        <w:t>ACCUPRO 20 mg plėvele dengtos tabletės</w:t>
      </w:r>
    </w:p>
    <w:p w14:paraId="4D587B7F" w14:textId="09DA7D5A" w:rsidR="00153F88" w:rsidRPr="00D07982" w:rsidRDefault="00C3454A" w:rsidP="00153F88">
      <w:pPr>
        <w:tabs>
          <w:tab w:val="clear" w:pos="567"/>
        </w:tabs>
        <w:spacing w:line="240" w:lineRule="auto"/>
        <w:jc w:val="center"/>
        <w:rPr>
          <w:snapToGrid/>
          <w:szCs w:val="22"/>
          <w:lang w:val="lt-LT"/>
        </w:rPr>
      </w:pPr>
      <w:proofErr w:type="spellStart"/>
      <w:r>
        <w:rPr>
          <w:snapToGrid/>
          <w:szCs w:val="22"/>
          <w:lang w:val="lt-LT"/>
        </w:rPr>
        <w:t>k</w:t>
      </w:r>
      <w:r w:rsidR="00153F88" w:rsidRPr="00D07982">
        <w:rPr>
          <w:snapToGrid/>
          <w:szCs w:val="22"/>
          <w:lang w:val="lt-LT"/>
        </w:rPr>
        <w:t>vinaprilis</w:t>
      </w:r>
      <w:proofErr w:type="spellEnd"/>
    </w:p>
    <w:p w14:paraId="5686892F" w14:textId="77777777" w:rsidR="00153F88" w:rsidRPr="00D07982" w:rsidRDefault="00153F88" w:rsidP="00153F88">
      <w:pPr>
        <w:tabs>
          <w:tab w:val="clear" w:pos="567"/>
        </w:tabs>
        <w:spacing w:line="240" w:lineRule="auto"/>
        <w:jc w:val="center"/>
        <w:rPr>
          <w:snapToGrid/>
          <w:szCs w:val="22"/>
          <w:lang w:val="lt-LT"/>
        </w:rPr>
      </w:pPr>
    </w:p>
    <w:p w14:paraId="0249A5F2" w14:textId="77777777" w:rsidR="00153F88" w:rsidRPr="00D07982" w:rsidRDefault="00153F88" w:rsidP="00153F88">
      <w:pPr>
        <w:tabs>
          <w:tab w:val="clear" w:pos="567"/>
        </w:tabs>
        <w:spacing w:line="240" w:lineRule="auto"/>
        <w:rPr>
          <w:rFonts w:eastAsia="Calibri"/>
          <w:b/>
          <w:snapToGrid/>
          <w:szCs w:val="22"/>
          <w:lang w:val="lt-LT" w:eastAsia="x-none"/>
        </w:rPr>
      </w:pPr>
      <w:r w:rsidRPr="00D07982">
        <w:rPr>
          <w:rFonts w:eastAsia="Calibri"/>
          <w:b/>
          <w:snapToGrid/>
          <w:szCs w:val="22"/>
          <w:lang w:val="lt-LT" w:eastAsia="x-none"/>
        </w:rPr>
        <w:t>Atidžiai perskaitykite visą šį lapelį, prieš pradėdami vartoti vaistą</w:t>
      </w:r>
      <w:r w:rsidRPr="00D07982">
        <w:rPr>
          <w:rFonts w:eastAsia="Calibri"/>
          <w:snapToGrid/>
          <w:szCs w:val="22"/>
          <w:lang w:val="lt-LT" w:eastAsia="x-none"/>
        </w:rPr>
        <w:t>,</w:t>
      </w:r>
      <w:r w:rsidRPr="00D07982">
        <w:rPr>
          <w:rFonts w:eastAsia="Calibri"/>
          <w:b/>
          <w:snapToGrid/>
          <w:szCs w:val="22"/>
          <w:lang w:val="lt-LT" w:eastAsia="x-none"/>
        </w:rPr>
        <w:t xml:space="preserve"> nes jame pateikiama Jums svarbi informacija.</w:t>
      </w:r>
    </w:p>
    <w:p w14:paraId="5E6FEE88" w14:textId="77777777" w:rsidR="00153F88" w:rsidRPr="00D07982" w:rsidRDefault="00153F88" w:rsidP="00153F88">
      <w:pPr>
        <w:tabs>
          <w:tab w:val="clear" w:pos="567"/>
        </w:tabs>
        <w:spacing w:line="240" w:lineRule="auto"/>
        <w:ind w:left="567" w:hanging="567"/>
        <w:rPr>
          <w:snapToGrid/>
          <w:szCs w:val="22"/>
          <w:lang w:val="lt-LT"/>
        </w:rPr>
      </w:pPr>
      <w:r w:rsidRPr="00D07982">
        <w:rPr>
          <w:snapToGrid/>
          <w:szCs w:val="22"/>
          <w:lang w:val="lt-LT"/>
        </w:rPr>
        <w:t>-</w:t>
      </w:r>
      <w:r w:rsidRPr="00D07982">
        <w:rPr>
          <w:snapToGrid/>
          <w:szCs w:val="22"/>
          <w:lang w:val="lt-LT"/>
        </w:rPr>
        <w:tab/>
        <w:t>Neišmeskite šio lapelio, nes vėl gali prireikti jį perskaityti.</w:t>
      </w:r>
    </w:p>
    <w:p w14:paraId="071ECB67" w14:textId="77777777" w:rsidR="00153F88" w:rsidRPr="00D07982" w:rsidRDefault="00153F88" w:rsidP="00153F88">
      <w:pPr>
        <w:tabs>
          <w:tab w:val="clear" w:pos="567"/>
        </w:tabs>
        <w:spacing w:line="240" w:lineRule="auto"/>
        <w:ind w:left="567" w:hanging="567"/>
        <w:rPr>
          <w:snapToGrid/>
          <w:szCs w:val="22"/>
          <w:lang w:val="lt-LT"/>
        </w:rPr>
      </w:pPr>
      <w:r w:rsidRPr="00D07982">
        <w:rPr>
          <w:snapToGrid/>
          <w:szCs w:val="22"/>
          <w:lang w:val="lt-LT"/>
        </w:rPr>
        <w:t>-</w:t>
      </w:r>
      <w:r w:rsidRPr="00D07982">
        <w:rPr>
          <w:snapToGrid/>
          <w:szCs w:val="22"/>
          <w:lang w:val="lt-LT"/>
        </w:rPr>
        <w:tab/>
        <w:t>Jeigu kiltų daugiau klausimų, kreipkitės į gydytoją arba vaistininką.</w:t>
      </w:r>
    </w:p>
    <w:p w14:paraId="436DD96D" w14:textId="77777777" w:rsidR="00153F88" w:rsidRPr="00D07982" w:rsidRDefault="00153F88" w:rsidP="00153F88">
      <w:pPr>
        <w:tabs>
          <w:tab w:val="clear" w:pos="567"/>
        </w:tabs>
        <w:spacing w:line="240" w:lineRule="auto"/>
        <w:ind w:left="567" w:hanging="567"/>
        <w:rPr>
          <w:snapToGrid/>
          <w:szCs w:val="22"/>
          <w:lang w:val="lt-LT"/>
        </w:rPr>
      </w:pPr>
      <w:r w:rsidRPr="00D07982">
        <w:rPr>
          <w:snapToGrid/>
          <w:szCs w:val="22"/>
          <w:lang w:val="lt-LT"/>
        </w:rPr>
        <w:t>-</w:t>
      </w:r>
      <w:r w:rsidRPr="00D07982">
        <w:rPr>
          <w:snapToGrid/>
          <w:szCs w:val="22"/>
          <w:lang w:val="lt-LT"/>
        </w:rPr>
        <w:tab/>
        <w:t>Šis vaistas skirtas tik Jums, todėl kitiems žmonėms jo duoti negalima. Vaistas gali jiems pakenkti (net tiems, kurių ligos požymiai yra tokie patys kaip Jūsų).</w:t>
      </w:r>
    </w:p>
    <w:p w14:paraId="683B0E7A" w14:textId="77777777" w:rsidR="00153F88" w:rsidRPr="00D07982" w:rsidRDefault="00153F88" w:rsidP="00153F88">
      <w:pPr>
        <w:tabs>
          <w:tab w:val="clear" w:pos="567"/>
        </w:tabs>
        <w:spacing w:line="240" w:lineRule="auto"/>
        <w:ind w:left="567" w:hanging="567"/>
        <w:rPr>
          <w:snapToGrid/>
          <w:szCs w:val="22"/>
          <w:lang w:val="lt-LT"/>
        </w:rPr>
      </w:pPr>
      <w:r w:rsidRPr="00D07982">
        <w:rPr>
          <w:snapToGrid/>
          <w:szCs w:val="22"/>
          <w:lang w:val="lt-LT"/>
        </w:rPr>
        <w:t>-</w:t>
      </w:r>
      <w:r w:rsidRPr="00D07982">
        <w:rPr>
          <w:snapToGrid/>
          <w:szCs w:val="22"/>
          <w:lang w:val="lt-LT"/>
        </w:rPr>
        <w:tab/>
        <w:t>Jeigu pasireiškė šalutinis poveikis (net jeigu jis šiame lapelyje nenurodytas), kreipkitės į gydytoją arba vaistininką. Žr. 4 skyrių.</w:t>
      </w:r>
    </w:p>
    <w:p w14:paraId="3CA73D08" w14:textId="77777777" w:rsidR="00153F88" w:rsidRPr="00D07982" w:rsidRDefault="00153F88" w:rsidP="00153F88">
      <w:pPr>
        <w:tabs>
          <w:tab w:val="clear" w:pos="567"/>
        </w:tabs>
        <w:spacing w:line="240" w:lineRule="auto"/>
        <w:rPr>
          <w:snapToGrid/>
          <w:szCs w:val="22"/>
          <w:lang w:val="lt-LT"/>
        </w:rPr>
      </w:pPr>
    </w:p>
    <w:p w14:paraId="76DD2628" w14:textId="77777777" w:rsidR="00153F88" w:rsidRDefault="00153F88" w:rsidP="00153F88">
      <w:pPr>
        <w:keepNext/>
        <w:jc w:val="both"/>
        <w:outlineLvl w:val="3"/>
        <w:rPr>
          <w:rFonts w:eastAsia="SimSun"/>
          <w:b/>
          <w:snapToGrid/>
          <w:szCs w:val="22"/>
          <w:lang w:val="lt-LT"/>
        </w:rPr>
      </w:pPr>
      <w:r w:rsidRPr="00D07982">
        <w:rPr>
          <w:rFonts w:eastAsia="SimSun"/>
          <w:b/>
          <w:snapToGrid/>
          <w:szCs w:val="22"/>
          <w:lang w:val="lt-LT"/>
        </w:rPr>
        <w:t>Apie ką rašoma šiame lapelyje?</w:t>
      </w:r>
    </w:p>
    <w:p w14:paraId="1D0DCCF6" w14:textId="77777777" w:rsidR="007A5595" w:rsidRPr="00D07982" w:rsidRDefault="007A5595" w:rsidP="00153F88">
      <w:pPr>
        <w:keepNext/>
        <w:jc w:val="both"/>
        <w:outlineLvl w:val="3"/>
        <w:rPr>
          <w:rFonts w:eastAsia="SimSun"/>
          <w:b/>
          <w:snapToGrid/>
          <w:szCs w:val="22"/>
          <w:lang w:val="lt-LT"/>
        </w:rPr>
      </w:pPr>
    </w:p>
    <w:p w14:paraId="357CB9BB" w14:textId="77777777" w:rsidR="00153F88" w:rsidRPr="00D07982" w:rsidRDefault="00153F88" w:rsidP="00153F88">
      <w:pPr>
        <w:tabs>
          <w:tab w:val="clear" w:pos="567"/>
        </w:tabs>
        <w:spacing w:line="240" w:lineRule="auto"/>
        <w:ind w:left="567" w:hanging="567"/>
        <w:rPr>
          <w:snapToGrid/>
          <w:szCs w:val="22"/>
          <w:lang w:val="lt-LT"/>
        </w:rPr>
      </w:pPr>
      <w:r w:rsidRPr="00D07982">
        <w:rPr>
          <w:snapToGrid/>
          <w:szCs w:val="22"/>
          <w:lang w:val="lt-LT"/>
        </w:rPr>
        <w:t>1.</w:t>
      </w:r>
      <w:r w:rsidRPr="00D07982">
        <w:rPr>
          <w:snapToGrid/>
          <w:szCs w:val="22"/>
          <w:lang w:val="lt-LT"/>
        </w:rPr>
        <w:tab/>
        <w:t>Kas yra ACCUPRO ir kam jis vartojamas</w:t>
      </w:r>
    </w:p>
    <w:p w14:paraId="0CEE15E6" w14:textId="77777777" w:rsidR="00153F88" w:rsidRPr="00D07982" w:rsidRDefault="00153F88" w:rsidP="00153F88">
      <w:pPr>
        <w:tabs>
          <w:tab w:val="clear" w:pos="567"/>
        </w:tabs>
        <w:spacing w:line="240" w:lineRule="auto"/>
        <w:ind w:left="567" w:hanging="567"/>
        <w:rPr>
          <w:snapToGrid/>
          <w:szCs w:val="22"/>
          <w:lang w:val="lt-LT"/>
        </w:rPr>
      </w:pPr>
      <w:r w:rsidRPr="00D07982">
        <w:rPr>
          <w:snapToGrid/>
          <w:szCs w:val="22"/>
          <w:lang w:val="lt-LT"/>
        </w:rPr>
        <w:t>2.</w:t>
      </w:r>
      <w:r w:rsidRPr="00D07982">
        <w:rPr>
          <w:snapToGrid/>
          <w:szCs w:val="22"/>
          <w:lang w:val="lt-LT"/>
        </w:rPr>
        <w:tab/>
        <w:t>Kas žinotina prieš vartojant ACCUPRO</w:t>
      </w:r>
    </w:p>
    <w:p w14:paraId="24CADFAA" w14:textId="77777777" w:rsidR="00153F88" w:rsidRPr="00D07982" w:rsidRDefault="00153F88" w:rsidP="00153F88">
      <w:pPr>
        <w:tabs>
          <w:tab w:val="clear" w:pos="567"/>
        </w:tabs>
        <w:spacing w:line="240" w:lineRule="auto"/>
        <w:ind w:left="567" w:hanging="567"/>
        <w:rPr>
          <w:snapToGrid/>
          <w:szCs w:val="22"/>
          <w:lang w:val="lt-LT"/>
        </w:rPr>
      </w:pPr>
      <w:r w:rsidRPr="00D07982">
        <w:rPr>
          <w:snapToGrid/>
          <w:szCs w:val="22"/>
          <w:lang w:val="lt-LT"/>
        </w:rPr>
        <w:t>3.</w:t>
      </w:r>
      <w:r w:rsidRPr="00D07982">
        <w:rPr>
          <w:snapToGrid/>
          <w:szCs w:val="22"/>
          <w:lang w:val="lt-LT"/>
        </w:rPr>
        <w:tab/>
        <w:t>Kaip vartoti ACCUPRO</w:t>
      </w:r>
    </w:p>
    <w:p w14:paraId="15F33EB3" w14:textId="77777777" w:rsidR="00153F88" w:rsidRPr="00D07982" w:rsidRDefault="00153F88" w:rsidP="00153F88">
      <w:pPr>
        <w:tabs>
          <w:tab w:val="clear" w:pos="567"/>
        </w:tabs>
        <w:spacing w:line="240" w:lineRule="auto"/>
        <w:ind w:left="567" w:hanging="567"/>
        <w:rPr>
          <w:snapToGrid/>
          <w:szCs w:val="22"/>
          <w:lang w:val="lt-LT"/>
        </w:rPr>
      </w:pPr>
      <w:r w:rsidRPr="00D07982">
        <w:rPr>
          <w:snapToGrid/>
          <w:szCs w:val="22"/>
          <w:lang w:val="lt-LT"/>
        </w:rPr>
        <w:t>4.</w:t>
      </w:r>
      <w:r w:rsidRPr="00D07982">
        <w:rPr>
          <w:snapToGrid/>
          <w:szCs w:val="22"/>
          <w:lang w:val="lt-LT"/>
        </w:rPr>
        <w:tab/>
        <w:t>Galimas šalutinis poveikis</w:t>
      </w:r>
    </w:p>
    <w:p w14:paraId="2FB90683" w14:textId="77777777" w:rsidR="00153F88" w:rsidRPr="00D07982" w:rsidRDefault="00153F88" w:rsidP="00153F88">
      <w:pPr>
        <w:tabs>
          <w:tab w:val="clear" w:pos="567"/>
        </w:tabs>
        <w:spacing w:line="240" w:lineRule="auto"/>
        <w:ind w:left="567" w:hanging="567"/>
        <w:rPr>
          <w:snapToGrid/>
          <w:szCs w:val="22"/>
          <w:lang w:val="lt-LT"/>
        </w:rPr>
      </w:pPr>
      <w:r w:rsidRPr="00D07982">
        <w:rPr>
          <w:snapToGrid/>
          <w:szCs w:val="22"/>
          <w:lang w:val="lt-LT"/>
        </w:rPr>
        <w:t>5.</w:t>
      </w:r>
      <w:r w:rsidRPr="00D07982">
        <w:rPr>
          <w:snapToGrid/>
          <w:szCs w:val="22"/>
          <w:lang w:val="lt-LT"/>
        </w:rPr>
        <w:tab/>
        <w:t>Kaip laikyti ACCUPRO</w:t>
      </w:r>
    </w:p>
    <w:p w14:paraId="683B8CE1" w14:textId="77777777" w:rsidR="00153F88" w:rsidRPr="00D07982" w:rsidRDefault="00153F88" w:rsidP="00153F88">
      <w:pPr>
        <w:tabs>
          <w:tab w:val="clear" w:pos="567"/>
        </w:tabs>
        <w:spacing w:line="240" w:lineRule="auto"/>
        <w:ind w:left="567" w:hanging="567"/>
        <w:rPr>
          <w:snapToGrid/>
          <w:szCs w:val="22"/>
          <w:lang w:val="lt-LT"/>
        </w:rPr>
      </w:pPr>
      <w:r w:rsidRPr="00D07982">
        <w:rPr>
          <w:snapToGrid/>
          <w:szCs w:val="22"/>
          <w:lang w:val="lt-LT"/>
        </w:rPr>
        <w:t>6.</w:t>
      </w:r>
      <w:r w:rsidRPr="00D07982">
        <w:rPr>
          <w:snapToGrid/>
          <w:szCs w:val="22"/>
          <w:lang w:val="lt-LT"/>
        </w:rPr>
        <w:tab/>
        <w:t>Pakuotės turinys ir kita informacija</w:t>
      </w:r>
    </w:p>
    <w:p w14:paraId="4F9883E8" w14:textId="77777777" w:rsidR="00153F88" w:rsidRPr="00D07982" w:rsidRDefault="00153F88" w:rsidP="00153F88">
      <w:pPr>
        <w:tabs>
          <w:tab w:val="clear" w:pos="567"/>
        </w:tabs>
        <w:spacing w:line="240" w:lineRule="auto"/>
        <w:rPr>
          <w:snapToGrid/>
          <w:szCs w:val="22"/>
          <w:lang w:val="lt-LT"/>
        </w:rPr>
      </w:pPr>
    </w:p>
    <w:p w14:paraId="290931E6" w14:textId="77777777" w:rsidR="00153F88" w:rsidRPr="00D07982" w:rsidRDefault="00153F88" w:rsidP="00153F88">
      <w:pPr>
        <w:tabs>
          <w:tab w:val="clear" w:pos="567"/>
        </w:tabs>
        <w:spacing w:line="240" w:lineRule="auto"/>
        <w:rPr>
          <w:snapToGrid/>
          <w:szCs w:val="22"/>
          <w:lang w:val="lt-LT"/>
        </w:rPr>
      </w:pPr>
    </w:p>
    <w:p w14:paraId="60CC1D7E" w14:textId="77777777" w:rsidR="00153F88" w:rsidRPr="00D07982" w:rsidRDefault="00153F88" w:rsidP="00153F88">
      <w:pPr>
        <w:tabs>
          <w:tab w:val="clear" w:pos="567"/>
        </w:tabs>
        <w:spacing w:line="240" w:lineRule="auto"/>
        <w:ind w:left="567" w:hanging="567"/>
        <w:rPr>
          <w:b/>
          <w:caps/>
          <w:snapToGrid/>
          <w:szCs w:val="22"/>
          <w:lang w:val="lt-LT"/>
        </w:rPr>
      </w:pPr>
      <w:r w:rsidRPr="00D07982">
        <w:rPr>
          <w:b/>
          <w:snapToGrid/>
          <w:szCs w:val="22"/>
          <w:lang w:val="lt-LT"/>
        </w:rPr>
        <w:t>1.</w:t>
      </w:r>
      <w:r w:rsidRPr="00D07982">
        <w:rPr>
          <w:b/>
          <w:snapToGrid/>
          <w:szCs w:val="22"/>
          <w:lang w:val="lt-LT"/>
        </w:rPr>
        <w:tab/>
        <w:t>Kas yra ACCUPRO ir kam jis vartojamas</w:t>
      </w:r>
    </w:p>
    <w:p w14:paraId="11945BEB" w14:textId="77777777" w:rsidR="00153F88" w:rsidRPr="00D07982" w:rsidRDefault="00153F88" w:rsidP="00153F88">
      <w:pPr>
        <w:tabs>
          <w:tab w:val="clear" w:pos="567"/>
        </w:tabs>
        <w:spacing w:line="240" w:lineRule="auto"/>
        <w:rPr>
          <w:snapToGrid/>
          <w:szCs w:val="22"/>
          <w:lang w:val="lt-LT"/>
        </w:rPr>
      </w:pPr>
    </w:p>
    <w:p w14:paraId="0397047E" w14:textId="77777777" w:rsidR="00153F88" w:rsidRPr="00D07982" w:rsidRDefault="00153F88" w:rsidP="00153F88">
      <w:pPr>
        <w:tabs>
          <w:tab w:val="clear" w:pos="567"/>
        </w:tabs>
        <w:spacing w:line="240" w:lineRule="auto"/>
        <w:rPr>
          <w:snapToGrid/>
          <w:szCs w:val="22"/>
          <w:lang w:val="lt-LT"/>
        </w:rPr>
      </w:pPr>
      <w:r w:rsidRPr="00D07982">
        <w:rPr>
          <w:snapToGrid/>
          <w:szCs w:val="22"/>
          <w:lang w:val="lt-LT"/>
        </w:rPr>
        <w:t>ACCUPRO yra vaistas didelio kraujospūdžio ligai (hipertenzijai) ir širdies veiklos nepakankamumui gydyti. Jis priklauso AKF (</w:t>
      </w:r>
      <w:proofErr w:type="spellStart"/>
      <w:r w:rsidRPr="00D07982">
        <w:rPr>
          <w:snapToGrid/>
          <w:szCs w:val="22"/>
          <w:lang w:val="lt-LT"/>
        </w:rPr>
        <w:t>angiotenziną</w:t>
      </w:r>
      <w:proofErr w:type="spellEnd"/>
      <w:r w:rsidRPr="00D07982">
        <w:rPr>
          <w:snapToGrid/>
          <w:szCs w:val="22"/>
          <w:lang w:val="lt-LT"/>
        </w:rPr>
        <w:t xml:space="preserve"> konvertuojančio fermento) inhibitorių grupei. Hipertenziją veiksmingai galima gydyti vien ACCUPRO arba juo kartu su diuretikais. Širdies nepakankamumas ACCUPRO gydomas kartu su diuretikais (šlapimą varančiais vaistais) ir (arba) širdį veikiančiais glikozidais. Pacientams, ACCUPRO gydomiems nuo širdies nepakankamumo, būtina atidi gydytojo priežiūra.</w:t>
      </w:r>
    </w:p>
    <w:p w14:paraId="5393F924" w14:textId="77777777" w:rsidR="00153F88" w:rsidRPr="00D07982" w:rsidRDefault="00153F88" w:rsidP="00153F88">
      <w:pPr>
        <w:tabs>
          <w:tab w:val="clear" w:pos="567"/>
        </w:tabs>
        <w:spacing w:line="240" w:lineRule="auto"/>
        <w:rPr>
          <w:snapToGrid/>
          <w:szCs w:val="22"/>
          <w:lang w:val="lt-LT"/>
        </w:rPr>
      </w:pPr>
    </w:p>
    <w:p w14:paraId="6EC9A9B9" w14:textId="77777777" w:rsidR="00153F88" w:rsidRPr="00D07982" w:rsidRDefault="00153F88" w:rsidP="00153F88">
      <w:pPr>
        <w:tabs>
          <w:tab w:val="clear" w:pos="567"/>
        </w:tabs>
        <w:spacing w:line="240" w:lineRule="auto"/>
        <w:rPr>
          <w:snapToGrid/>
          <w:szCs w:val="22"/>
          <w:lang w:val="lt-LT"/>
        </w:rPr>
      </w:pPr>
    </w:p>
    <w:p w14:paraId="498121A2" w14:textId="77777777" w:rsidR="00153F88" w:rsidRPr="00D07982" w:rsidRDefault="00153F88" w:rsidP="00153F88">
      <w:pPr>
        <w:tabs>
          <w:tab w:val="clear" w:pos="567"/>
        </w:tabs>
        <w:spacing w:line="240" w:lineRule="auto"/>
        <w:ind w:left="567" w:hanging="567"/>
        <w:rPr>
          <w:b/>
          <w:caps/>
          <w:snapToGrid/>
          <w:szCs w:val="22"/>
          <w:lang w:val="lt-LT"/>
        </w:rPr>
      </w:pPr>
      <w:r w:rsidRPr="00D07982">
        <w:rPr>
          <w:b/>
          <w:snapToGrid/>
          <w:szCs w:val="22"/>
          <w:lang w:val="lt-LT"/>
        </w:rPr>
        <w:t>2.</w:t>
      </w:r>
      <w:r w:rsidRPr="00D07982">
        <w:rPr>
          <w:b/>
          <w:snapToGrid/>
          <w:szCs w:val="22"/>
          <w:lang w:val="lt-LT"/>
        </w:rPr>
        <w:tab/>
        <w:t>Kas žinotina prieš vartojant ACCUPRO</w:t>
      </w:r>
    </w:p>
    <w:p w14:paraId="79F40E67" w14:textId="77777777" w:rsidR="00153F88" w:rsidRPr="00D07982" w:rsidRDefault="00153F88" w:rsidP="00153F88">
      <w:pPr>
        <w:tabs>
          <w:tab w:val="clear" w:pos="567"/>
        </w:tabs>
        <w:spacing w:line="240" w:lineRule="auto"/>
        <w:rPr>
          <w:snapToGrid/>
          <w:szCs w:val="22"/>
          <w:lang w:val="lt-LT"/>
        </w:rPr>
      </w:pPr>
    </w:p>
    <w:p w14:paraId="22D97B5B" w14:textId="1E078ADD" w:rsidR="00153F88" w:rsidRPr="00D07982" w:rsidRDefault="00153F88" w:rsidP="00153F88">
      <w:pPr>
        <w:tabs>
          <w:tab w:val="clear" w:pos="567"/>
        </w:tabs>
        <w:spacing w:line="240" w:lineRule="auto"/>
        <w:rPr>
          <w:b/>
          <w:caps/>
          <w:snapToGrid/>
          <w:szCs w:val="22"/>
          <w:lang w:val="lt-LT"/>
        </w:rPr>
      </w:pPr>
      <w:r w:rsidRPr="00D07982">
        <w:rPr>
          <w:b/>
          <w:snapToGrid/>
          <w:szCs w:val="22"/>
          <w:lang w:val="lt-LT"/>
        </w:rPr>
        <w:t xml:space="preserve">ACCUPRO vartoti </w:t>
      </w:r>
      <w:r w:rsidR="00E56EA5">
        <w:rPr>
          <w:b/>
          <w:snapToGrid/>
          <w:szCs w:val="22"/>
          <w:lang w:val="lt-LT"/>
        </w:rPr>
        <w:t>draudžia</w:t>
      </w:r>
      <w:r w:rsidRPr="00D07982">
        <w:rPr>
          <w:b/>
          <w:snapToGrid/>
          <w:szCs w:val="22"/>
          <w:lang w:val="lt-LT"/>
        </w:rPr>
        <w:t>ma:</w:t>
      </w:r>
    </w:p>
    <w:p w14:paraId="0C5E284E" w14:textId="77777777" w:rsidR="00153F88" w:rsidRPr="00D07982" w:rsidRDefault="00153F88" w:rsidP="00153F88">
      <w:pPr>
        <w:tabs>
          <w:tab w:val="clear" w:pos="567"/>
        </w:tabs>
        <w:spacing w:line="240" w:lineRule="auto"/>
        <w:ind w:left="567" w:hanging="567"/>
        <w:rPr>
          <w:snapToGrid/>
          <w:szCs w:val="22"/>
          <w:lang w:val="lt-LT"/>
        </w:rPr>
      </w:pPr>
      <w:r w:rsidRPr="00D07982">
        <w:rPr>
          <w:snapToGrid/>
          <w:szCs w:val="22"/>
          <w:lang w:val="lt-LT"/>
        </w:rPr>
        <w:t>-</w:t>
      </w:r>
      <w:r w:rsidRPr="00D07982">
        <w:rPr>
          <w:snapToGrid/>
          <w:szCs w:val="22"/>
          <w:lang w:val="lt-LT"/>
        </w:rPr>
        <w:tab/>
        <w:t xml:space="preserve">jeigu yra alergija </w:t>
      </w:r>
      <w:proofErr w:type="spellStart"/>
      <w:r w:rsidRPr="00D07982">
        <w:rPr>
          <w:snapToGrid/>
          <w:szCs w:val="22"/>
          <w:lang w:val="lt-LT"/>
        </w:rPr>
        <w:t>kvinapriliui</w:t>
      </w:r>
      <w:proofErr w:type="spellEnd"/>
      <w:r w:rsidRPr="00D07982">
        <w:rPr>
          <w:snapToGrid/>
          <w:szCs w:val="22"/>
          <w:lang w:val="lt-LT"/>
        </w:rPr>
        <w:t xml:space="preserve"> arba bet kuriai pagalbinei šio vaisto medžiagai (jos išvardytos 6 skyriuje);</w:t>
      </w:r>
    </w:p>
    <w:p w14:paraId="133CEE70" w14:textId="77777777" w:rsidR="00153F88" w:rsidRPr="00D07982" w:rsidRDefault="00153F88" w:rsidP="00153F88">
      <w:pPr>
        <w:tabs>
          <w:tab w:val="clear" w:pos="567"/>
          <w:tab w:val="left" w:pos="540"/>
        </w:tabs>
        <w:spacing w:line="240" w:lineRule="auto"/>
        <w:ind w:left="540" w:hanging="540"/>
        <w:rPr>
          <w:snapToGrid/>
          <w:szCs w:val="22"/>
          <w:lang w:val="lt-LT"/>
        </w:rPr>
      </w:pPr>
      <w:r w:rsidRPr="00D07982">
        <w:rPr>
          <w:snapToGrid/>
          <w:szCs w:val="22"/>
          <w:lang w:val="lt-LT"/>
        </w:rPr>
        <w:t>-</w:t>
      </w:r>
      <w:r w:rsidRPr="00D07982">
        <w:rPr>
          <w:snapToGrid/>
          <w:szCs w:val="22"/>
          <w:lang w:val="lt-LT"/>
        </w:rPr>
        <w:tab/>
        <w:t>jei esate daugiau nei 3 mėnesius nėščia. Taip pat yra geriau vengti ACCUPRO vartoti ankstyvojo nėštumo metu (žr. skyrių „Nėštumas“);</w:t>
      </w:r>
    </w:p>
    <w:p w14:paraId="2393F7B6" w14:textId="77777777" w:rsidR="00153F88" w:rsidRPr="00D07982" w:rsidRDefault="00153F88" w:rsidP="00153F88">
      <w:pPr>
        <w:tabs>
          <w:tab w:val="clear" w:pos="567"/>
        </w:tabs>
        <w:spacing w:line="240" w:lineRule="auto"/>
        <w:ind w:left="567" w:hanging="567"/>
        <w:rPr>
          <w:snapToGrid/>
          <w:szCs w:val="22"/>
          <w:lang w:val="lt-LT"/>
        </w:rPr>
      </w:pPr>
      <w:r w:rsidRPr="00D07982">
        <w:rPr>
          <w:snapToGrid/>
          <w:szCs w:val="22"/>
          <w:lang w:val="lt-LT"/>
        </w:rPr>
        <w:t>-</w:t>
      </w:r>
      <w:r w:rsidRPr="00D07982">
        <w:rPr>
          <w:snapToGrid/>
          <w:szCs w:val="22"/>
          <w:lang w:val="lt-LT"/>
        </w:rPr>
        <w:tab/>
        <w:t xml:space="preserve">jeigu yra polinkis į audinių pabrinkimą (buvo </w:t>
      </w:r>
      <w:proofErr w:type="spellStart"/>
      <w:r w:rsidRPr="00D07982">
        <w:rPr>
          <w:snapToGrid/>
          <w:szCs w:val="22"/>
          <w:lang w:val="lt-LT"/>
        </w:rPr>
        <w:t>angioneurozinė</w:t>
      </w:r>
      <w:proofErr w:type="spellEnd"/>
      <w:r w:rsidRPr="00D07982">
        <w:rPr>
          <w:snapToGrid/>
          <w:szCs w:val="22"/>
          <w:lang w:val="lt-LT"/>
        </w:rPr>
        <w:t xml:space="preserve"> edema, susijusi su AKF inhibitorių vartojimu, yra paveldėta ar </w:t>
      </w:r>
      <w:proofErr w:type="spellStart"/>
      <w:r w:rsidRPr="00D07982">
        <w:rPr>
          <w:snapToGrid/>
          <w:szCs w:val="22"/>
          <w:lang w:val="lt-LT"/>
        </w:rPr>
        <w:t>idiopatinė</w:t>
      </w:r>
      <w:proofErr w:type="spellEnd"/>
      <w:r w:rsidRPr="00D07982">
        <w:rPr>
          <w:snapToGrid/>
          <w:szCs w:val="22"/>
          <w:lang w:val="lt-LT"/>
        </w:rPr>
        <w:t xml:space="preserve"> </w:t>
      </w:r>
      <w:proofErr w:type="spellStart"/>
      <w:r w:rsidRPr="00D07982">
        <w:rPr>
          <w:snapToGrid/>
          <w:szCs w:val="22"/>
          <w:lang w:val="lt-LT"/>
        </w:rPr>
        <w:t>angioneurozinė</w:t>
      </w:r>
      <w:proofErr w:type="spellEnd"/>
      <w:r w:rsidRPr="00D07982">
        <w:rPr>
          <w:snapToGrid/>
          <w:szCs w:val="22"/>
          <w:lang w:val="lt-LT"/>
        </w:rPr>
        <w:t xml:space="preserve"> edema);</w:t>
      </w:r>
    </w:p>
    <w:p w14:paraId="7E92BD5B" w14:textId="77777777" w:rsidR="00153F88" w:rsidRPr="00D07982" w:rsidRDefault="00153F88" w:rsidP="00153F88">
      <w:pPr>
        <w:tabs>
          <w:tab w:val="clear" w:pos="567"/>
          <w:tab w:val="left" w:pos="540"/>
        </w:tabs>
        <w:spacing w:line="240" w:lineRule="auto"/>
        <w:ind w:left="567" w:hanging="567"/>
        <w:jc w:val="both"/>
        <w:rPr>
          <w:snapToGrid/>
          <w:szCs w:val="22"/>
          <w:lang w:val="lt-LT"/>
        </w:rPr>
      </w:pPr>
      <w:r w:rsidRPr="00D07982">
        <w:rPr>
          <w:snapToGrid/>
          <w:szCs w:val="22"/>
          <w:lang w:val="lt-LT"/>
        </w:rPr>
        <w:t>-</w:t>
      </w:r>
      <w:r w:rsidRPr="00D07982">
        <w:rPr>
          <w:snapToGrid/>
          <w:szCs w:val="22"/>
          <w:lang w:val="lt-LT"/>
        </w:rPr>
        <w:tab/>
        <w:t>jeigu yra dinaminė kairiojo širdies skilvelio išstūmimo trakto obstrukcija (kliūtis kraujui ištekėti iš kairiojo širdies skilvelio);</w:t>
      </w:r>
    </w:p>
    <w:p w14:paraId="5E774DC2" w14:textId="14C2726B" w:rsidR="00153F88" w:rsidRDefault="00153F88" w:rsidP="00153F88">
      <w:pPr>
        <w:tabs>
          <w:tab w:val="clear" w:pos="567"/>
          <w:tab w:val="left" w:pos="540"/>
        </w:tabs>
        <w:spacing w:line="240" w:lineRule="auto"/>
        <w:ind w:left="567" w:hanging="567"/>
        <w:jc w:val="both"/>
        <w:rPr>
          <w:snapToGrid/>
          <w:szCs w:val="22"/>
          <w:lang w:val="lt-LT"/>
        </w:rPr>
      </w:pPr>
      <w:r w:rsidRPr="00D07982">
        <w:rPr>
          <w:snapToGrid/>
          <w:szCs w:val="22"/>
          <w:lang w:val="lt-LT"/>
        </w:rPr>
        <w:t>-</w:t>
      </w:r>
      <w:r w:rsidRPr="00D07982">
        <w:rPr>
          <w:snapToGrid/>
          <w:szCs w:val="22"/>
          <w:lang w:val="lt-LT"/>
        </w:rPr>
        <w:tab/>
        <w:t>jeigu</w:t>
      </w:r>
      <w:r w:rsidR="00EB318C" w:rsidRPr="00D07982">
        <w:rPr>
          <w:snapToGrid/>
          <w:szCs w:val="22"/>
          <w:lang w:val="lt-LT"/>
        </w:rPr>
        <w:t xml:space="preserve"> Jūs</w:t>
      </w:r>
      <w:r w:rsidRPr="00D07982">
        <w:rPr>
          <w:snapToGrid/>
          <w:szCs w:val="22"/>
          <w:lang w:val="lt-LT"/>
        </w:rPr>
        <w:t xml:space="preserve"> sergate cukriniu diabetu arba </w:t>
      </w:r>
      <w:r w:rsidR="00296F91" w:rsidRPr="00D07982">
        <w:rPr>
          <w:snapToGrid/>
          <w:szCs w:val="22"/>
          <w:lang w:val="lt-LT"/>
        </w:rPr>
        <w:t xml:space="preserve">Jūsų </w:t>
      </w:r>
      <w:r w:rsidR="002A6A8E" w:rsidRPr="00D07982">
        <w:rPr>
          <w:snapToGrid/>
          <w:szCs w:val="22"/>
          <w:lang w:val="lt-LT"/>
        </w:rPr>
        <w:t xml:space="preserve">inkstų </w:t>
      </w:r>
      <w:r w:rsidR="00296F91" w:rsidRPr="00D07982">
        <w:rPr>
          <w:snapToGrid/>
          <w:szCs w:val="22"/>
          <w:lang w:val="lt-LT"/>
        </w:rPr>
        <w:t>veikla</w:t>
      </w:r>
      <w:r w:rsidR="002A6A8E" w:rsidRPr="00D07982">
        <w:rPr>
          <w:snapToGrid/>
          <w:szCs w:val="22"/>
          <w:lang w:val="lt-LT"/>
        </w:rPr>
        <w:t xml:space="preserve"> sutri</w:t>
      </w:r>
      <w:r w:rsidR="00296F91" w:rsidRPr="00D07982">
        <w:rPr>
          <w:snapToGrid/>
          <w:szCs w:val="22"/>
          <w:lang w:val="lt-LT"/>
        </w:rPr>
        <w:t>kusi</w:t>
      </w:r>
      <w:r w:rsidR="002A6A8E" w:rsidRPr="00D07982">
        <w:rPr>
          <w:snapToGrid/>
          <w:szCs w:val="22"/>
          <w:lang w:val="lt-LT"/>
        </w:rPr>
        <w:t xml:space="preserve"> ir</w:t>
      </w:r>
      <w:r w:rsidR="00296F91" w:rsidRPr="00D07982">
        <w:rPr>
          <w:snapToGrid/>
          <w:szCs w:val="22"/>
          <w:lang w:val="lt-LT"/>
        </w:rPr>
        <w:t xml:space="preserve"> Jums skirtas</w:t>
      </w:r>
      <w:r w:rsidR="002A6A8E" w:rsidRPr="00D07982">
        <w:rPr>
          <w:snapToGrid/>
          <w:szCs w:val="22"/>
          <w:lang w:val="lt-LT"/>
        </w:rPr>
        <w:t xml:space="preserve"> kraujospūd</w:t>
      </w:r>
      <w:r w:rsidR="00296F91" w:rsidRPr="00D07982">
        <w:rPr>
          <w:snapToGrid/>
          <w:szCs w:val="22"/>
          <w:lang w:val="lt-LT"/>
        </w:rPr>
        <w:t>į</w:t>
      </w:r>
      <w:r w:rsidR="002A6A8E" w:rsidRPr="00D07982">
        <w:rPr>
          <w:snapToGrid/>
          <w:szCs w:val="22"/>
          <w:lang w:val="lt-LT"/>
        </w:rPr>
        <w:t xml:space="preserve"> mažin</w:t>
      </w:r>
      <w:r w:rsidR="00296F91" w:rsidRPr="00D07982">
        <w:rPr>
          <w:snapToGrid/>
          <w:szCs w:val="22"/>
          <w:lang w:val="lt-LT"/>
        </w:rPr>
        <w:t>antis</w:t>
      </w:r>
      <w:r w:rsidR="002A6A8E" w:rsidRPr="00D07982">
        <w:rPr>
          <w:snapToGrid/>
          <w:szCs w:val="22"/>
          <w:lang w:val="lt-LT"/>
        </w:rPr>
        <w:t xml:space="preserve"> vaist</w:t>
      </w:r>
      <w:r w:rsidR="00296F91" w:rsidRPr="00D07982">
        <w:rPr>
          <w:snapToGrid/>
          <w:szCs w:val="22"/>
          <w:lang w:val="lt-LT"/>
        </w:rPr>
        <w:t>as</w:t>
      </w:r>
      <w:r w:rsidR="002A6A8E" w:rsidRPr="00D07982">
        <w:rPr>
          <w:snapToGrid/>
          <w:szCs w:val="22"/>
          <w:lang w:val="lt-LT"/>
        </w:rPr>
        <w:t xml:space="preserve">, kurio sudėtyje yra </w:t>
      </w:r>
      <w:proofErr w:type="spellStart"/>
      <w:r w:rsidR="002A6A8E" w:rsidRPr="00D07982">
        <w:rPr>
          <w:snapToGrid/>
          <w:szCs w:val="22"/>
          <w:lang w:val="lt-LT"/>
        </w:rPr>
        <w:t>aliskireno</w:t>
      </w:r>
      <w:proofErr w:type="spellEnd"/>
      <w:r w:rsidR="00590429">
        <w:rPr>
          <w:snapToGrid/>
          <w:szCs w:val="22"/>
          <w:lang w:val="lt-LT"/>
        </w:rPr>
        <w:t>;</w:t>
      </w:r>
    </w:p>
    <w:p w14:paraId="6915C3CC" w14:textId="77777777" w:rsidR="00590429" w:rsidRDefault="00590429" w:rsidP="00590429">
      <w:pPr>
        <w:tabs>
          <w:tab w:val="left" w:pos="540"/>
        </w:tabs>
        <w:spacing w:line="240" w:lineRule="auto"/>
        <w:ind w:left="567" w:hanging="567"/>
        <w:jc w:val="both"/>
        <w:rPr>
          <w:szCs w:val="22"/>
          <w:lang w:val="lt-LT"/>
        </w:rPr>
      </w:pPr>
      <w:r>
        <w:rPr>
          <w:szCs w:val="22"/>
          <w:lang w:val="lt-LT"/>
        </w:rPr>
        <w:t xml:space="preserve">-       jeigu jūs vartojate </w:t>
      </w:r>
      <w:proofErr w:type="spellStart"/>
      <w:r>
        <w:rPr>
          <w:szCs w:val="22"/>
          <w:lang w:val="lt-LT"/>
        </w:rPr>
        <w:t>sakubitrilo</w:t>
      </w:r>
      <w:proofErr w:type="spellEnd"/>
      <w:r>
        <w:rPr>
          <w:szCs w:val="22"/>
          <w:lang w:val="lt-LT"/>
        </w:rPr>
        <w:t>/</w:t>
      </w:r>
      <w:proofErr w:type="spellStart"/>
      <w:r>
        <w:rPr>
          <w:szCs w:val="22"/>
          <w:lang w:val="lt-LT"/>
        </w:rPr>
        <w:t>valsartano</w:t>
      </w:r>
      <w:proofErr w:type="spellEnd"/>
      <w:r>
        <w:rPr>
          <w:szCs w:val="22"/>
          <w:lang w:val="lt-LT"/>
        </w:rPr>
        <w:t>, vaisto širdies nepakankamumui gydyti.</w:t>
      </w:r>
    </w:p>
    <w:p w14:paraId="61253B19" w14:textId="77777777" w:rsidR="00590429" w:rsidRPr="00D07982" w:rsidRDefault="00590429" w:rsidP="00153F88">
      <w:pPr>
        <w:tabs>
          <w:tab w:val="clear" w:pos="567"/>
          <w:tab w:val="left" w:pos="540"/>
        </w:tabs>
        <w:spacing w:line="240" w:lineRule="auto"/>
        <w:ind w:left="567" w:hanging="567"/>
        <w:jc w:val="both"/>
        <w:rPr>
          <w:snapToGrid/>
          <w:szCs w:val="22"/>
          <w:lang w:val="lt-LT"/>
        </w:rPr>
      </w:pPr>
    </w:p>
    <w:p w14:paraId="21EEF581" w14:textId="77777777" w:rsidR="00153F88" w:rsidRPr="00D07982" w:rsidRDefault="00153F88" w:rsidP="00153F88">
      <w:pPr>
        <w:spacing w:line="240" w:lineRule="auto"/>
        <w:rPr>
          <w:noProof/>
          <w:snapToGrid/>
          <w:szCs w:val="22"/>
          <w:lang w:val="lt-LT" w:eastAsia="x-none"/>
        </w:rPr>
      </w:pPr>
    </w:p>
    <w:p w14:paraId="674D0A29" w14:textId="77777777" w:rsidR="00153F88" w:rsidRPr="00D07982" w:rsidRDefault="00153F88" w:rsidP="00153F88">
      <w:pPr>
        <w:keepNext/>
        <w:jc w:val="both"/>
        <w:outlineLvl w:val="3"/>
        <w:rPr>
          <w:rFonts w:eastAsia="SimSun"/>
          <w:b/>
          <w:snapToGrid/>
          <w:szCs w:val="22"/>
          <w:lang w:val="lt-LT"/>
        </w:rPr>
      </w:pPr>
      <w:r w:rsidRPr="00D07982">
        <w:rPr>
          <w:rFonts w:eastAsia="SimSun"/>
          <w:b/>
          <w:snapToGrid/>
          <w:szCs w:val="22"/>
          <w:lang w:val="lt-LT"/>
        </w:rPr>
        <w:t xml:space="preserve">Įspėjimai ir atsargumo priemonės </w:t>
      </w:r>
    </w:p>
    <w:p w14:paraId="118BBEDC" w14:textId="77777777" w:rsidR="00153F88" w:rsidRPr="00D07982" w:rsidRDefault="00153F88" w:rsidP="00153F88">
      <w:pPr>
        <w:spacing w:line="240" w:lineRule="auto"/>
        <w:rPr>
          <w:noProof/>
          <w:snapToGrid/>
          <w:szCs w:val="22"/>
          <w:lang w:val="lt-LT" w:eastAsia="x-none"/>
        </w:rPr>
      </w:pPr>
      <w:r w:rsidRPr="00D07982">
        <w:rPr>
          <w:rFonts w:eastAsia="SimSun"/>
          <w:noProof/>
          <w:snapToGrid/>
          <w:szCs w:val="22"/>
          <w:lang w:val="lt-LT" w:eastAsia="zh-CN"/>
        </w:rPr>
        <w:t>Pasitarkite su gydytoju arba vaistininku, prieš pradėdami vartoti ACCUPRO.</w:t>
      </w:r>
    </w:p>
    <w:p w14:paraId="3925A9FB" w14:textId="77777777" w:rsidR="00153F88" w:rsidRPr="00D07982" w:rsidRDefault="00153F88" w:rsidP="00153F88">
      <w:pPr>
        <w:numPr>
          <w:ilvl w:val="0"/>
          <w:numId w:val="8"/>
        </w:numPr>
        <w:tabs>
          <w:tab w:val="clear" w:pos="567"/>
          <w:tab w:val="num" w:pos="540"/>
        </w:tabs>
        <w:spacing w:line="240" w:lineRule="auto"/>
        <w:ind w:left="540" w:hanging="540"/>
        <w:rPr>
          <w:b/>
          <w:snapToGrid/>
          <w:szCs w:val="22"/>
          <w:lang w:val="lt-LT"/>
        </w:rPr>
      </w:pPr>
      <w:r w:rsidRPr="00D07982">
        <w:rPr>
          <w:snapToGrid/>
          <w:szCs w:val="22"/>
          <w:lang w:val="lt-LT"/>
        </w:rPr>
        <w:t>Jeigu diagnozuotas aortos susiaurėjimas;</w:t>
      </w:r>
    </w:p>
    <w:p w14:paraId="74F6D487" w14:textId="77777777" w:rsidR="00153F88" w:rsidRPr="00D07982" w:rsidRDefault="00153F88" w:rsidP="00153F88">
      <w:pPr>
        <w:numPr>
          <w:ilvl w:val="0"/>
          <w:numId w:val="8"/>
        </w:numPr>
        <w:tabs>
          <w:tab w:val="clear" w:pos="567"/>
          <w:tab w:val="num" w:pos="540"/>
        </w:tabs>
        <w:spacing w:line="240" w:lineRule="auto"/>
        <w:ind w:left="540" w:hanging="540"/>
        <w:rPr>
          <w:b/>
          <w:snapToGrid/>
          <w:szCs w:val="22"/>
          <w:lang w:val="lt-LT"/>
        </w:rPr>
      </w:pPr>
      <w:r w:rsidRPr="00D07982">
        <w:rPr>
          <w:snapToGrid/>
          <w:szCs w:val="22"/>
          <w:lang w:val="lt-LT"/>
        </w:rPr>
        <w:t xml:space="preserve">jeigu anksčiau pasireiškė alergija arba bronchinė astma (pvz.: rožinis išbėrimas, padidėjęs jautrumas šviesai, dilgėlinė, </w:t>
      </w:r>
      <w:proofErr w:type="spellStart"/>
      <w:r w:rsidRPr="00D07982">
        <w:rPr>
          <w:snapToGrid/>
          <w:szCs w:val="22"/>
          <w:lang w:val="lt-LT"/>
        </w:rPr>
        <w:t>nekrotizuojantis</w:t>
      </w:r>
      <w:proofErr w:type="spellEnd"/>
      <w:r w:rsidRPr="00D07982">
        <w:rPr>
          <w:snapToGrid/>
          <w:szCs w:val="22"/>
          <w:lang w:val="lt-LT"/>
        </w:rPr>
        <w:t xml:space="preserve"> </w:t>
      </w:r>
      <w:proofErr w:type="spellStart"/>
      <w:r w:rsidRPr="00D07982">
        <w:rPr>
          <w:snapToGrid/>
          <w:szCs w:val="22"/>
          <w:lang w:val="lt-LT"/>
        </w:rPr>
        <w:t>angitas</w:t>
      </w:r>
      <w:proofErr w:type="spellEnd"/>
      <w:r w:rsidRPr="00D07982">
        <w:rPr>
          <w:snapToGrid/>
          <w:szCs w:val="22"/>
          <w:lang w:val="lt-LT"/>
        </w:rPr>
        <w:t xml:space="preserve"> (kraujagyslių uždegimas), kvėpavimo </w:t>
      </w:r>
      <w:r w:rsidRPr="00D07982">
        <w:rPr>
          <w:snapToGrid/>
          <w:szCs w:val="22"/>
          <w:lang w:val="lt-LT"/>
        </w:rPr>
        <w:lastRenderedPageBreak/>
        <w:t xml:space="preserve">funkcijos sutrikimas, įskaitant </w:t>
      </w:r>
      <w:proofErr w:type="spellStart"/>
      <w:r w:rsidRPr="00D07982">
        <w:rPr>
          <w:snapToGrid/>
          <w:szCs w:val="22"/>
          <w:lang w:val="lt-LT"/>
        </w:rPr>
        <w:t>pneumonitą</w:t>
      </w:r>
      <w:proofErr w:type="spellEnd"/>
      <w:r w:rsidRPr="00D07982">
        <w:rPr>
          <w:snapToGrid/>
          <w:szCs w:val="22"/>
          <w:lang w:val="lt-LT"/>
        </w:rPr>
        <w:t xml:space="preserve"> (plaučių uždegimą) ir plaučių edemą (pabrinkimą), anafilaksinės reakcijos);</w:t>
      </w:r>
    </w:p>
    <w:p w14:paraId="3C4430C9" w14:textId="77777777" w:rsidR="00153F88" w:rsidRPr="00D07982" w:rsidRDefault="00153F88" w:rsidP="00153F88">
      <w:pPr>
        <w:numPr>
          <w:ilvl w:val="0"/>
          <w:numId w:val="8"/>
        </w:numPr>
        <w:tabs>
          <w:tab w:val="clear" w:pos="567"/>
          <w:tab w:val="num" w:pos="540"/>
        </w:tabs>
        <w:spacing w:line="240" w:lineRule="auto"/>
        <w:ind w:left="540" w:hanging="540"/>
        <w:rPr>
          <w:b/>
          <w:snapToGrid/>
          <w:szCs w:val="22"/>
          <w:lang w:val="lt-LT"/>
        </w:rPr>
      </w:pPr>
      <w:r w:rsidRPr="00D07982">
        <w:rPr>
          <w:snapToGrid/>
          <w:szCs w:val="22"/>
          <w:lang w:val="lt-LT"/>
        </w:rPr>
        <w:t xml:space="preserve">jeigu organizme trūksta skysčių (pvz., dėl gydymo diuretikais, druskos vartojimo su maistu ribojimo, gydymo dializėmis, viduriavimo ar vėmimo, sunkios nuo </w:t>
      </w:r>
      <w:proofErr w:type="spellStart"/>
      <w:r w:rsidRPr="00D07982">
        <w:rPr>
          <w:snapToGrid/>
          <w:szCs w:val="22"/>
          <w:lang w:val="lt-LT"/>
        </w:rPr>
        <w:t>renino</w:t>
      </w:r>
      <w:proofErr w:type="spellEnd"/>
      <w:r w:rsidRPr="00D07982">
        <w:rPr>
          <w:snapToGrid/>
          <w:szCs w:val="22"/>
          <w:lang w:val="lt-LT"/>
        </w:rPr>
        <w:t xml:space="preserve"> priklausomos hipertenzijos);</w:t>
      </w:r>
    </w:p>
    <w:p w14:paraId="1F105EAC" w14:textId="77777777" w:rsidR="00153F88" w:rsidRPr="00D07982" w:rsidRDefault="00153F88" w:rsidP="00153F88">
      <w:pPr>
        <w:numPr>
          <w:ilvl w:val="0"/>
          <w:numId w:val="8"/>
        </w:numPr>
        <w:tabs>
          <w:tab w:val="clear" w:pos="567"/>
          <w:tab w:val="num" w:pos="540"/>
        </w:tabs>
        <w:spacing w:line="240" w:lineRule="auto"/>
        <w:ind w:left="540" w:hanging="540"/>
        <w:rPr>
          <w:b/>
          <w:snapToGrid/>
          <w:szCs w:val="22"/>
          <w:lang w:val="lt-LT"/>
        </w:rPr>
      </w:pPr>
      <w:r w:rsidRPr="00D07982">
        <w:rPr>
          <w:snapToGrid/>
          <w:szCs w:val="22"/>
          <w:lang w:val="lt-LT"/>
        </w:rPr>
        <w:t xml:space="preserve">jeigu pasireiškia simptominė </w:t>
      </w:r>
      <w:proofErr w:type="spellStart"/>
      <w:r w:rsidRPr="00D07982">
        <w:rPr>
          <w:snapToGrid/>
          <w:szCs w:val="22"/>
          <w:lang w:val="lt-LT"/>
        </w:rPr>
        <w:t>hipotenzija</w:t>
      </w:r>
      <w:proofErr w:type="spellEnd"/>
      <w:r w:rsidRPr="00D07982">
        <w:rPr>
          <w:snapToGrid/>
          <w:szCs w:val="22"/>
          <w:lang w:val="lt-LT"/>
        </w:rPr>
        <w:t xml:space="preserve"> (pernelyg sumažėja kraujospūdis) arba hipertenzija;</w:t>
      </w:r>
    </w:p>
    <w:p w14:paraId="520CA32E" w14:textId="77777777" w:rsidR="00153F88" w:rsidRPr="00D07982" w:rsidRDefault="00153F88" w:rsidP="00153F88">
      <w:pPr>
        <w:numPr>
          <w:ilvl w:val="0"/>
          <w:numId w:val="8"/>
        </w:numPr>
        <w:tabs>
          <w:tab w:val="clear" w:pos="567"/>
          <w:tab w:val="num" w:pos="540"/>
        </w:tabs>
        <w:spacing w:line="240" w:lineRule="auto"/>
        <w:ind w:left="540" w:hanging="540"/>
        <w:rPr>
          <w:b/>
          <w:snapToGrid/>
          <w:szCs w:val="22"/>
          <w:lang w:val="lt-LT"/>
        </w:rPr>
      </w:pPr>
      <w:r w:rsidRPr="00D07982">
        <w:rPr>
          <w:snapToGrid/>
          <w:szCs w:val="22"/>
          <w:lang w:val="lt-LT"/>
        </w:rPr>
        <w:t>jeigu sergate smegenų kraujagyslių liga;</w:t>
      </w:r>
    </w:p>
    <w:p w14:paraId="49DD0C7A" w14:textId="77777777" w:rsidR="00153F88" w:rsidRPr="00D07982" w:rsidRDefault="00153F88" w:rsidP="00153F88">
      <w:pPr>
        <w:numPr>
          <w:ilvl w:val="0"/>
          <w:numId w:val="8"/>
        </w:numPr>
        <w:tabs>
          <w:tab w:val="clear" w:pos="567"/>
          <w:tab w:val="num" w:pos="540"/>
        </w:tabs>
        <w:spacing w:line="240" w:lineRule="auto"/>
        <w:ind w:left="540" w:hanging="540"/>
        <w:rPr>
          <w:b/>
          <w:snapToGrid/>
          <w:szCs w:val="22"/>
          <w:lang w:val="lt-LT"/>
        </w:rPr>
      </w:pPr>
      <w:r w:rsidRPr="00D07982">
        <w:rPr>
          <w:snapToGrid/>
          <w:szCs w:val="22"/>
          <w:lang w:val="lt-LT"/>
        </w:rPr>
        <w:t>jeigu pasireiškia elektrolitų pusiausvyros sutrikimas;</w:t>
      </w:r>
    </w:p>
    <w:p w14:paraId="40348C52" w14:textId="77777777" w:rsidR="00153F88" w:rsidRPr="00D07982" w:rsidRDefault="00153F88" w:rsidP="00153F88">
      <w:pPr>
        <w:numPr>
          <w:ilvl w:val="0"/>
          <w:numId w:val="8"/>
        </w:numPr>
        <w:tabs>
          <w:tab w:val="clear" w:pos="567"/>
          <w:tab w:val="num" w:pos="540"/>
        </w:tabs>
        <w:spacing w:line="240" w:lineRule="auto"/>
        <w:ind w:left="540" w:hanging="540"/>
        <w:rPr>
          <w:snapToGrid/>
          <w:szCs w:val="22"/>
          <w:lang w:val="lt-LT"/>
        </w:rPr>
      </w:pPr>
      <w:r w:rsidRPr="00D07982">
        <w:rPr>
          <w:snapToGrid/>
          <w:szCs w:val="22"/>
          <w:lang w:val="lt-LT"/>
        </w:rPr>
        <w:t>jeigu kartu vartojate kitokių vaistų nuo padidėjusio kraujospūdžio;</w:t>
      </w:r>
    </w:p>
    <w:p w14:paraId="3AF80420" w14:textId="77777777" w:rsidR="00153F88" w:rsidRPr="00D07982" w:rsidRDefault="00153F88" w:rsidP="00153F88">
      <w:pPr>
        <w:numPr>
          <w:ilvl w:val="0"/>
          <w:numId w:val="8"/>
        </w:numPr>
        <w:tabs>
          <w:tab w:val="clear" w:pos="567"/>
          <w:tab w:val="num" w:pos="540"/>
        </w:tabs>
        <w:spacing w:line="240" w:lineRule="auto"/>
        <w:ind w:left="540" w:hanging="540"/>
        <w:rPr>
          <w:snapToGrid/>
          <w:szCs w:val="22"/>
          <w:lang w:val="lt-LT"/>
        </w:rPr>
      </w:pPr>
      <w:r w:rsidRPr="00D07982">
        <w:rPr>
          <w:snapToGrid/>
          <w:szCs w:val="22"/>
          <w:lang w:val="lt-LT"/>
        </w:rPr>
        <w:t xml:space="preserve">jeigu sergate </w:t>
      </w:r>
      <w:proofErr w:type="spellStart"/>
      <w:r w:rsidRPr="00D07982">
        <w:rPr>
          <w:snapToGrid/>
          <w:szCs w:val="22"/>
          <w:lang w:val="lt-LT"/>
        </w:rPr>
        <w:t>staziniu</w:t>
      </w:r>
      <w:proofErr w:type="spellEnd"/>
      <w:r w:rsidRPr="00D07982">
        <w:rPr>
          <w:snapToGrid/>
          <w:szCs w:val="22"/>
          <w:lang w:val="lt-LT"/>
        </w:rPr>
        <w:t xml:space="preserve"> širdies nepakankamumu arba širdies liga;</w:t>
      </w:r>
    </w:p>
    <w:p w14:paraId="57C30D66" w14:textId="77777777" w:rsidR="00153F88" w:rsidRPr="00D07982" w:rsidRDefault="00153F88" w:rsidP="00153F88">
      <w:pPr>
        <w:numPr>
          <w:ilvl w:val="0"/>
          <w:numId w:val="8"/>
        </w:numPr>
        <w:tabs>
          <w:tab w:val="clear" w:pos="567"/>
          <w:tab w:val="num" w:pos="540"/>
        </w:tabs>
        <w:spacing w:line="240" w:lineRule="auto"/>
        <w:ind w:left="540" w:hanging="540"/>
        <w:rPr>
          <w:snapToGrid/>
          <w:szCs w:val="22"/>
          <w:lang w:val="lt-LT"/>
        </w:rPr>
      </w:pPr>
      <w:r w:rsidRPr="00D07982">
        <w:rPr>
          <w:snapToGrid/>
          <w:szCs w:val="22"/>
          <w:lang w:val="lt-LT"/>
        </w:rPr>
        <w:t>jeigu yra sutrikusi inkstų funkcija arba sergate inkstų liga;</w:t>
      </w:r>
    </w:p>
    <w:p w14:paraId="70E5F0B9" w14:textId="77777777" w:rsidR="00153F88" w:rsidRPr="00D07982" w:rsidRDefault="00153F88" w:rsidP="00153F88">
      <w:pPr>
        <w:numPr>
          <w:ilvl w:val="0"/>
          <w:numId w:val="8"/>
        </w:numPr>
        <w:tabs>
          <w:tab w:val="clear" w:pos="567"/>
          <w:tab w:val="num" w:pos="540"/>
        </w:tabs>
        <w:spacing w:line="240" w:lineRule="auto"/>
        <w:ind w:left="540" w:hanging="540"/>
        <w:rPr>
          <w:snapToGrid/>
          <w:szCs w:val="22"/>
          <w:lang w:val="lt-LT"/>
        </w:rPr>
      </w:pPr>
      <w:r w:rsidRPr="00D07982">
        <w:rPr>
          <w:snapToGrid/>
          <w:szCs w:val="22"/>
          <w:lang w:val="lt-LT"/>
        </w:rPr>
        <w:t>jeigu yra inkstų arterijų stenozė (susiaurėjimas);</w:t>
      </w:r>
    </w:p>
    <w:p w14:paraId="4050CDE9" w14:textId="77777777" w:rsidR="00153F88" w:rsidRPr="00D07982" w:rsidRDefault="00153F88" w:rsidP="00153F88">
      <w:pPr>
        <w:numPr>
          <w:ilvl w:val="0"/>
          <w:numId w:val="8"/>
        </w:numPr>
        <w:tabs>
          <w:tab w:val="clear" w:pos="567"/>
          <w:tab w:val="num" w:pos="540"/>
        </w:tabs>
        <w:spacing w:line="240" w:lineRule="auto"/>
        <w:ind w:left="540" w:hanging="540"/>
        <w:rPr>
          <w:snapToGrid/>
          <w:szCs w:val="22"/>
          <w:lang w:val="lt-LT"/>
        </w:rPr>
      </w:pPr>
      <w:r w:rsidRPr="00D07982">
        <w:rPr>
          <w:snapToGrid/>
          <w:szCs w:val="22"/>
          <w:lang w:val="lt-LT"/>
        </w:rPr>
        <w:t>jeigu yra sutrikusi kepenų funkcija arba sergate progresuojančia kepenų liga;</w:t>
      </w:r>
    </w:p>
    <w:p w14:paraId="76F84247" w14:textId="77777777" w:rsidR="00153F88" w:rsidRPr="00D07982" w:rsidRDefault="00153F88" w:rsidP="00153F88">
      <w:pPr>
        <w:numPr>
          <w:ilvl w:val="0"/>
          <w:numId w:val="8"/>
        </w:numPr>
        <w:tabs>
          <w:tab w:val="clear" w:pos="567"/>
          <w:tab w:val="num" w:pos="540"/>
        </w:tabs>
        <w:spacing w:line="240" w:lineRule="auto"/>
        <w:ind w:left="540" w:hanging="540"/>
        <w:rPr>
          <w:b/>
          <w:snapToGrid/>
          <w:szCs w:val="22"/>
          <w:lang w:val="lt-LT"/>
        </w:rPr>
      </w:pPr>
      <w:r w:rsidRPr="00D07982">
        <w:rPr>
          <w:snapToGrid/>
          <w:szCs w:val="22"/>
          <w:lang w:val="lt-LT"/>
        </w:rPr>
        <w:t xml:space="preserve">taikant dializę ar </w:t>
      </w:r>
      <w:proofErr w:type="spellStart"/>
      <w:r w:rsidRPr="00D07982">
        <w:rPr>
          <w:snapToGrid/>
          <w:szCs w:val="22"/>
          <w:lang w:val="lt-LT"/>
        </w:rPr>
        <w:t>hemofiltraciją</w:t>
      </w:r>
      <w:proofErr w:type="spellEnd"/>
      <w:r w:rsidRPr="00D07982">
        <w:rPr>
          <w:snapToGrid/>
          <w:szCs w:val="22"/>
          <w:lang w:val="lt-LT"/>
        </w:rPr>
        <w:t xml:space="preserve">, mažo tankio lipoproteinų </w:t>
      </w:r>
      <w:proofErr w:type="spellStart"/>
      <w:r w:rsidRPr="00D07982">
        <w:rPr>
          <w:snapToGrid/>
          <w:szCs w:val="22"/>
          <w:lang w:val="lt-LT"/>
        </w:rPr>
        <w:t>aferezę</w:t>
      </w:r>
      <w:proofErr w:type="spellEnd"/>
      <w:r w:rsidRPr="00D07982">
        <w:rPr>
          <w:snapToGrid/>
          <w:szCs w:val="22"/>
          <w:lang w:val="lt-LT"/>
        </w:rPr>
        <w:t xml:space="preserve"> arba </w:t>
      </w:r>
      <w:proofErr w:type="spellStart"/>
      <w:r w:rsidRPr="00D07982">
        <w:rPr>
          <w:snapToGrid/>
          <w:szCs w:val="22"/>
          <w:lang w:val="lt-LT"/>
        </w:rPr>
        <w:t>desensibilizuojamąjį</w:t>
      </w:r>
      <w:proofErr w:type="spellEnd"/>
      <w:r w:rsidRPr="00D07982">
        <w:rPr>
          <w:snapToGrid/>
          <w:szCs w:val="22"/>
          <w:lang w:val="lt-LT"/>
        </w:rPr>
        <w:t xml:space="preserve"> gydymą nuo alergijos vabzdžių nuodams;</w:t>
      </w:r>
    </w:p>
    <w:p w14:paraId="2D138771" w14:textId="77777777" w:rsidR="00153F88" w:rsidRPr="00D07982" w:rsidRDefault="00153F88" w:rsidP="00153F88">
      <w:pPr>
        <w:numPr>
          <w:ilvl w:val="0"/>
          <w:numId w:val="8"/>
        </w:numPr>
        <w:tabs>
          <w:tab w:val="clear" w:pos="567"/>
          <w:tab w:val="num" w:pos="540"/>
        </w:tabs>
        <w:spacing w:line="240" w:lineRule="auto"/>
        <w:ind w:left="540" w:hanging="540"/>
        <w:rPr>
          <w:snapToGrid/>
          <w:szCs w:val="22"/>
          <w:lang w:val="lt-LT"/>
        </w:rPr>
      </w:pPr>
      <w:r w:rsidRPr="00D07982">
        <w:rPr>
          <w:snapToGrid/>
          <w:szCs w:val="22"/>
          <w:lang w:val="lt-LT"/>
        </w:rPr>
        <w:t xml:space="preserve">jeigu sergate </w:t>
      </w:r>
      <w:proofErr w:type="spellStart"/>
      <w:r w:rsidRPr="00D07982">
        <w:rPr>
          <w:snapToGrid/>
          <w:szCs w:val="22"/>
          <w:lang w:val="lt-LT"/>
        </w:rPr>
        <w:t>kolagenoze</w:t>
      </w:r>
      <w:proofErr w:type="spellEnd"/>
      <w:r w:rsidRPr="00D07982">
        <w:rPr>
          <w:snapToGrid/>
          <w:szCs w:val="22"/>
          <w:lang w:val="lt-LT"/>
        </w:rPr>
        <w:t xml:space="preserve"> (pvz.: sistemine raudonąja vilklige, </w:t>
      </w:r>
      <w:proofErr w:type="spellStart"/>
      <w:r w:rsidRPr="00D07982">
        <w:rPr>
          <w:snapToGrid/>
          <w:szCs w:val="22"/>
          <w:lang w:val="lt-LT"/>
        </w:rPr>
        <w:t>sklerodermija</w:t>
      </w:r>
      <w:proofErr w:type="spellEnd"/>
      <w:r w:rsidRPr="00D07982">
        <w:rPr>
          <w:snapToGrid/>
          <w:szCs w:val="22"/>
          <w:lang w:val="lt-LT"/>
        </w:rPr>
        <w:t>);</w:t>
      </w:r>
    </w:p>
    <w:p w14:paraId="613FD862" w14:textId="77777777" w:rsidR="00153F88" w:rsidRPr="00D07982" w:rsidRDefault="00153F88" w:rsidP="00153F88">
      <w:pPr>
        <w:numPr>
          <w:ilvl w:val="0"/>
          <w:numId w:val="8"/>
        </w:numPr>
        <w:tabs>
          <w:tab w:val="clear" w:pos="567"/>
          <w:tab w:val="num" w:pos="540"/>
        </w:tabs>
        <w:spacing w:line="240" w:lineRule="auto"/>
        <w:ind w:left="540" w:hanging="540"/>
        <w:rPr>
          <w:snapToGrid/>
          <w:szCs w:val="22"/>
          <w:lang w:val="lt-LT"/>
        </w:rPr>
      </w:pPr>
      <w:r w:rsidRPr="00D07982">
        <w:rPr>
          <w:snapToGrid/>
          <w:szCs w:val="22"/>
          <w:lang w:val="lt-LT"/>
        </w:rPr>
        <w:t xml:space="preserve">jeigu anksčiau pasireiškė </w:t>
      </w:r>
      <w:proofErr w:type="spellStart"/>
      <w:r w:rsidRPr="00D07982">
        <w:rPr>
          <w:snapToGrid/>
          <w:szCs w:val="22"/>
          <w:lang w:val="lt-LT"/>
        </w:rPr>
        <w:t>angioneurozinė</w:t>
      </w:r>
      <w:proofErr w:type="spellEnd"/>
      <w:r w:rsidRPr="00D07982">
        <w:rPr>
          <w:snapToGrid/>
          <w:szCs w:val="22"/>
          <w:lang w:val="lt-LT"/>
        </w:rPr>
        <w:t xml:space="preserve"> edema, nesusijusi su gydymu AKF inhibitoriais;</w:t>
      </w:r>
    </w:p>
    <w:p w14:paraId="695D1BBD" w14:textId="77777777" w:rsidR="00153F88" w:rsidRPr="00D07982" w:rsidRDefault="00153F88" w:rsidP="00153F88">
      <w:pPr>
        <w:numPr>
          <w:ilvl w:val="0"/>
          <w:numId w:val="8"/>
        </w:numPr>
        <w:tabs>
          <w:tab w:val="clear" w:pos="567"/>
          <w:tab w:val="num" w:pos="540"/>
        </w:tabs>
        <w:spacing w:line="240" w:lineRule="auto"/>
        <w:ind w:left="540" w:hanging="540"/>
        <w:rPr>
          <w:snapToGrid/>
          <w:szCs w:val="22"/>
          <w:lang w:val="lt-LT"/>
        </w:rPr>
      </w:pPr>
      <w:r w:rsidRPr="00D07982">
        <w:rPr>
          <w:snapToGrid/>
          <w:szCs w:val="22"/>
          <w:lang w:val="lt-LT"/>
        </w:rPr>
        <w:t>kai padidėjusi baltymo koncentracija šlapime (jo išsiskiria daugiau kaip 1 g per parą);</w:t>
      </w:r>
    </w:p>
    <w:p w14:paraId="33FE1055" w14:textId="77777777" w:rsidR="00153F88" w:rsidRPr="00D07982" w:rsidRDefault="00153F88" w:rsidP="00153F88">
      <w:pPr>
        <w:numPr>
          <w:ilvl w:val="0"/>
          <w:numId w:val="8"/>
        </w:numPr>
        <w:tabs>
          <w:tab w:val="clear" w:pos="567"/>
          <w:tab w:val="num" w:pos="540"/>
        </w:tabs>
        <w:spacing w:line="240" w:lineRule="auto"/>
        <w:ind w:left="540" w:hanging="540"/>
        <w:rPr>
          <w:snapToGrid/>
          <w:szCs w:val="22"/>
          <w:lang w:val="lt-LT"/>
        </w:rPr>
      </w:pPr>
      <w:r w:rsidRPr="00D07982">
        <w:rPr>
          <w:snapToGrid/>
          <w:szCs w:val="22"/>
          <w:lang w:val="lt-LT"/>
        </w:rPr>
        <w:t xml:space="preserve">jeigu kartu vartojate vaistų, slopinančių apsaugines reakcijas (pvz.: kortikosteroidų, </w:t>
      </w:r>
      <w:proofErr w:type="spellStart"/>
      <w:r w:rsidRPr="00D07982">
        <w:rPr>
          <w:snapToGrid/>
          <w:szCs w:val="22"/>
          <w:lang w:val="lt-LT"/>
        </w:rPr>
        <w:t>citostatikų</w:t>
      </w:r>
      <w:proofErr w:type="spellEnd"/>
      <w:r w:rsidRPr="00D07982">
        <w:rPr>
          <w:snapToGrid/>
          <w:szCs w:val="22"/>
          <w:lang w:val="lt-LT"/>
        </w:rPr>
        <w:t xml:space="preserve">, </w:t>
      </w:r>
      <w:proofErr w:type="spellStart"/>
      <w:r w:rsidRPr="00D07982">
        <w:rPr>
          <w:snapToGrid/>
          <w:szCs w:val="22"/>
          <w:lang w:val="lt-LT"/>
        </w:rPr>
        <w:t>antimetabolitų</w:t>
      </w:r>
      <w:proofErr w:type="spellEnd"/>
      <w:r w:rsidRPr="00D07982">
        <w:rPr>
          <w:snapToGrid/>
          <w:szCs w:val="22"/>
          <w:lang w:val="lt-LT"/>
        </w:rPr>
        <w:t xml:space="preserve">), </w:t>
      </w:r>
      <w:proofErr w:type="spellStart"/>
      <w:r w:rsidRPr="00D07982">
        <w:rPr>
          <w:snapToGrid/>
          <w:szCs w:val="22"/>
          <w:lang w:val="lt-LT"/>
        </w:rPr>
        <w:t>alopurinolio</w:t>
      </w:r>
      <w:proofErr w:type="spellEnd"/>
      <w:r w:rsidRPr="00D07982">
        <w:rPr>
          <w:snapToGrid/>
          <w:szCs w:val="22"/>
          <w:lang w:val="lt-LT"/>
        </w:rPr>
        <w:t xml:space="preserve">, </w:t>
      </w:r>
      <w:proofErr w:type="spellStart"/>
      <w:r w:rsidRPr="00D07982">
        <w:rPr>
          <w:snapToGrid/>
          <w:szCs w:val="22"/>
          <w:lang w:val="lt-LT"/>
        </w:rPr>
        <w:t>prokainamido</w:t>
      </w:r>
      <w:proofErr w:type="spellEnd"/>
      <w:r w:rsidRPr="00D07982">
        <w:rPr>
          <w:snapToGrid/>
          <w:szCs w:val="22"/>
          <w:lang w:val="lt-LT"/>
        </w:rPr>
        <w:t xml:space="preserve"> arba ličio preparatų;</w:t>
      </w:r>
    </w:p>
    <w:p w14:paraId="34C54B38" w14:textId="77777777" w:rsidR="00153F88" w:rsidRPr="00D07982" w:rsidRDefault="00153F88" w:rsidP="00153F88">
      <w:pPr>
        <w:numPr>
          <w:ilvl w:val="0"/>
          <w:numId w:val="8"/>
        </w:numPr>
        <w:tabs>
          <w:tab w:val="clear" w:pos="567"/>
          <w:tab w:val="num" w:pos="540"/>
        </w:tabs>
        <w:spacing w:line="240" w:lineRule="auto"/>
        <w:ind w:left="540" w:hanging="540"/>
        <w:rPr>
          <w:snapToGrid/>
          <w:szCs w:val="22"/>
          <w:lang w:val="lt-LT"/>
        </w:rPr>
      </w:pPr>
      <w:r w:rsidRPr="00D07982">
        <w:rPr>
          <w:snapToGrid/>
          <w:szCs w:val="22"/>
          <w:lang w:val="lt-LT"/>
        </w:rPr>
        <w:t>jeigu yra aiškus arba slaptasis cukrinis diabetas;</w:t>
      </w:r>
    </w:p>
    <w:p w14:paraId="0FE381FB" w14:textId="77777777" w:rsidR="00153F88" w:rsidRPr="00D07982" w:rsidRDefault="00153F88" w:rsidP="00153F88">
      <w:pPr>
        <w:numPr>
          <w:ilvl w:val="0"/>
          <w:numId w:val="8"/>
        </w:numPr>
        <w:tabs>
          <w:tab w:val="clear" w:pos="567"/>
          <w:tab w:val="num" w:pos="540"/>
        </w:tabs>
        <w:spacing w:line="240" w:lineRule="auto"/>
        <w:ind w:left="540" w:hanging="540"/>
        <w:rPr>
          <w:snapToGrid/>
          <w:szCs w:val="22"/>
          <w:lang w:val="lt-LT"/>
        </w:rPr>
      </w:pPr>
      <w:r w:rsidRPr="00D07982">
        <w:rPr>
          <w:snapToGrid/>
          <w:szCs w:val="22"/>
          <w:lang w:val="lt-LT"/>
        </w:rPr>
        <w:t>jeigu esate juodaodis;</w:t>
      </w:r>
    </w:p>
    <w:p w14:paraId="25FE3D79" w14:textId="77777777" w:rsidR="00153F88" w:rsidRPr="00D07982" w:rsidRDefault="00153F88" w:rsidP="00153F88">
      <w:pPr>
        <w:numPr>
          <w:ilvl w:val="0"/>
          <w:numId w:val="8"/>
        </w:numPr>
        <w:tabs>
          <w:tab w:val="clear" w:pos="567"/>
          <w:tab w:val="num" w:pos="540"/>
        </w:tabs>
        <w:spacing w:line="240" w:lineRule="auto"/>
        <w:ind w:left="540" w:hanging="540"/>
        <w:rPr>
          <w:snapToGrid/>
          <w:szCs w:val="22"/>
          <w:lang w:val="lt-LT"/>
        </w:rPr>
      </w:pPr>
      <w:r w:rsidRPr="00D07982">
        <w:rPr>
          <w:snapToGrid/>
          <w:szCs w:val="22"/>
          <w:lang w:val="lt-LT"/>
        </w:rPr>
        <w:t>jeigu bus atliekama chirurginė operacija arba taikoma anestezija;</w:t>
      </w:r>
    </w:p>
    <w:p w14:paraId="258902C8" w14:textId="77777777" w:rsidR="002A6A8E" w:rsidRPr="00D07982" w:rsidRDefault="00153F88" w:rsidP="00153F88">
      <w:pPr>
        <w:numPr>
          <w:ilvl w:val="0"/>
          <w:numId w:val="8"/>
        </w:numPr>
        <w:tabs>
          <w:tab w:val="clear" w:pos="567"/>
          <w:tab w:val="num" w:pos="540"/>
        </w:tabs>
        <w:spacing w:line="240" w:lineRule="auto"/>
        <w:ind w:left="540" w:hanging="540"/>
        <w:rPr>
          <w:snapToGrid/>
          <w:szCs w:val="22"/>
          <w:lang w:val="lt-LT"/>
        </w:rPr>
      </w:pPr>
      <w:r w:rsidRPr="00D07982">
        <w:rPr>
          <w:snapToGrid/>
          <w:szCs w:val="22"/>
          <w:lang w:val="lt-LT"/>
        </w:rPr>
        <w:t>jeigu manote, kad esate (arba galite tapti) nėščia, turite apie tai pasakyti savo gydytojui. Ankstyvuoju nėštumo laikotarpiu ACCUPRO vartoti nerekomenduojama. Vartojamas po 3 nėštumo mėnesio šis vaistas gali padaryti didžiulės žalos Jūsų kūdikiui, žr. skyrių „Nėštumas ir žindymo laikotarpis“</w:t>
      </w:r>
      <w:r w:rsidR="002A6A8E" w:rsidRPr="00D07982">
        <w:rPr>
          <w:snapToGrid/>
          <w:szCs w:val="22"/>
          <w:lang w:val="lt-LT"/>
        </w:rPr>
        <w:t>;</w:t>
      </w:r>
    </w:p>
    <w:p w14:paraId="143C7280" w14:textId="77777777" w:rsidR="002A6A8E" w:rsidRPr="00D07982" w:rsidRDefault="002A6A8E" w:rsidP="002A6A8E">
      <w:pPr>
        <w:numPr>
          <w:ilvl w:val="0"/>
          <w:numId w:val="8"/>
        </w:numPr>
        <w:tabs>
          <w:tab w:val="clear" w:pos="567"/>
          <w:tab w:val="num" w:pos="540"/>
        </w:tabs>
        <w:spacing w:line="240" w:lineRule="auto"/>
        <w:ind w:left="540" w:hanging="540"/>
        <w:rPr>
          <w:snapToGrid/>
          <w:szCs w:val="22"/>
          <w:lang w:val="lt-LT"/>
        </w:rPr>
      </w:pPr>
      <w:r w:rsidRPr="00D07982">
        <w:rPr>
          <w:snapToGrid/>
          <w:szCs w:val="22"/>
          <w:lang w:val="lt-LT"/>
        </w:rPr>
        <w:t xml:space="preserve">jeigu </w:t>
      </w:r>
      <w:r w:rsidR="00296F91" w:rsidRPr="00D07982">
        <w:rPr>
          <w:snapToGrid/>
          <w:szCs w:val="22"/>
          <w:lang w:val="lt-LT"/>
        </w:rPr>
        <w:t>vartojate kurį nors iš šių vaistų padidėjusiam</w:t>
      </w:r>
      <w:r w:rsidRPr="00D07982">
        <w:rPr>
          <w:snapToGrid/>
          <w:szCs w:val="22"/>
          <w:lang w:val="lt-LT"/>
        </w:rPr>
        <w:t xml:space="preserve"> kraujospūdži</w:t>
      </w:r>
      <w:r w:rsidR="00296F91" w:rsidRPr="00D07982">
        <w:rPr>
          <w:snapToGrid/>
          <w:szCs w:val="22"/>
          <w:lang w:val="lt-LT"/>
        </w:rPr>
        <w:t>ui</w:t>
      </w:r>
      <w:r w:rsidRPr="00D07982">
        <w:rPr>
          <w:snapToGrid/>
          <w:szCs w:val="22"/>
          <w:lang w:val="lt-LT"/>
        </w:rPr>
        <w:t xml:space="preserve"> gydyti:</w:t>
      </w:r>
    </w:p>
    <w:p w14:paraId="6E0142AF" w14:textId="77777777" w:rsidR="002A6A8E" w:rsidRPr="00D07982" w:rsidRDefault="002A6A8E" w:rsidP="002A6A8E">
      <w:pPr>
        <w:numPr>
          <w:ilvl w:val="0"/>
          <w:numId w:val="11"/>
        </w:numPr>
        <w:tabs>
          <w:tab w:val="clear" w:pos="567"/>
        </w:tabs>
        <w:spacing w:line="240" w:lineRule="auto"/>
        <w:ind w:left="1134" w:hanging="567"/>
        <w:rPr>
          <w:snapToGrid/>
          <w:szCs w:val="22"/>
          <w:lang w:val="lt-LT"/>
        </w:rPr>
      </w:pPr>
      <w:proofErr w:type="spellStart"/>
      <w:r w:rsidRPr="00D07982">
        <w:rPr>
          <w:snapToGrid/>
          <w:szCs w:val="22"/>
          <w:lang w:val="lt-LT"/>
        </w:rPr>
        <w:t>angiotenzino</w:t>
      </w:r>
      <w:proofErr w:type="spellEnd"/>
      <w:r w:rsidRPr="00D07982">
        <w:rPr>
          <w:snapToGrid/>
          <w:szCs w:val="22"/>
          <w:lang w:val="lt-LT"/>
        </w:rPr>
        <w:t xml:space="preserve"> II receptorių blokatorių (ARB) (vadinam</w:t>
      </w:r>
      <w:r w:rsidR="00296F91" w:rsidRPr="00D07982">
        <w:rPr>
          <w:snapToGrid/>
          <w:szCs w:val="22"/>
          <w:lang w:val="lt-LT"/>
        </w:rPr>
        <w:t>ąjį</w:t>
      </w:r>
      <w:r w:rsidRPr="00D07982">
        <w:rPr>
          <w:snapToGrid/>
          <w:szCs w:val="22"/>
          <w:lang w:val="lt-LT"/>
        </w:rPr>
        <w:t xml:space="preserve"> </w:t>
      </w:r>
      <w:proofErr w:type="spellStart"/>
      <w:r w:rsidRPr="00D07982">
        <w:rPr>
          <w:snapToGrid/>
          <w:szCs w:val="22"/>
          <w:lang w:val="lt-LT"/>
        </w:rPr>
        <w:t>sartan</w:t>
      </w:r>
      <w:r w:rsidR="00296F91" w:rsidRPr="00D07982">
        <w:rPr>
          <w:snapToGrid/>
          <w:szCs w:val="22"/>
          <w:lang w:val="lt-LT"/>
        </w:rPr>
        <w:t>ą</w:t>
      </w:r>
      <w:proofErr w:type="spellEnd"/>
      <w:r w:rsidRPr="00D07982">
        <w:rPr>
          <w:snapToGrid/>
          <w:szCs w:val="22"/>
          <w:lang w:val="lt-LT"/>
        </w:rPr>
        <w:t>, p</w:t>
      </w:r>
      <w:r w:rsidR="00296F91" w:rsidRPr="00D07982">
        <w:rPr>
          <w:snapToGrid/>
          <w:szCs w:val="22"/>
          <w:lang w:val="lt-LT"/>
        </w:rPr>
        <w:t>a</w:t>
      </w:r>
      <w:r w:rsidRPr="00D07982">
        <w:rPr>
          <w:snapToGrid/>
          <w:szCs w:val="22"/>
          <w:lang w:val="lt-LT"/>
        </w:rPr>
        <w:t>v</w:t>
      </w:r>
      <w:r w:rsidR="00296F91" w:rsidRPr="00D07982">
        <w:rPr>
          <w:snapToGrid/>
          <w:szCs w:val="22"/>
          <w:lang w:val="lt-LT"/>
        </w:rPr>
        <w:t>y</w:t>
      </w:r>
      <w:r w:rsidRPr="00D07982">
        <w:rPr>
          <w:snapToGrid/>
          <w:szCs w:val="22"/>
          <w:lang w:val="lt-LT"/>
        </w:rPr>
        <w:t>z</w:t>
      </w:r>
      <w:r w:rsidR="00296F91" w:rsidRPr="00D07982">
        <w:rPr>
          <w:snapToGrid/>
          <w:szCs w:val="22"/>
          <w:lang w:val="lt-LT"/>
        </w:rPr>
        <w:t>džiui</w:t>
      </w:r>
      <w:r w:rsidRPr="00D07982">
        <w:rPr>
          <w:snapToGrid/>
          <w:szCs w:val="22"/>
          <w:lang w:val="lt-LT"/>
        </w:rPr>
        <w:t xml:space="preserve">, </w:t>
      </w:r>
      <w:proofErr w:type="spellStart"/>
      <w:r w:rsidRPr="00D07982">
        <w:rPr>
          <w:snapToGrid/>
          <w:szCs w:val="22"/>
          <w:lang w:val="lt-LT"/>
        </w:rPr>
        <w:t>valsartan</w:t>
      </w:r>
      <w:r w:rsidR="00296F91" w:rsidRPr="00D07982">
        <w:rPr>
          <w:snapToGrid/>
          <w:szCs w:val="22"/>
          <w:lang w:val="lt-LT"/>
        </w:rPr>
        <w:t>ą</w:t>
      </w:r>
      <w:proofErr w:type="spellEnd"/>
      <w:r w:rsidRPr="00D07982">
        <w:rPr>
          <w:snapToGrid/>
          <w:szCs w:val="22"/>
          <w:lang w:val="lt-LT"/>
        </w:rPr>
        <w:t xml:space="preserve">, </w:t>
      </w:r>
      <w:proofErr w:type="spellStart"/>
      <w:r w:rsidR="00E30F50" w:rsidRPr="00D07982">
        <w:rPr>
          <w:snapToGrid/>
          <w:szCs w:val="22"/>
          <w:lang w:val="lt-LT"/>
        </w:rPr>
        <w:t>telmisartan</w:t>
      </w:r>
      <w:r w:rsidR="00296F91" w:rsidRPr="00D07982">
        <w:rPr>
          <w:snapToGrid/>
          <w:szCs w:val="22"/>
          <w:lang w:val="lt-LT"/>
        </w:rPr>
        <w:t>ą</w:t>
      </w:r>
      <w:proofErr w:type="spellEnd"/>
      <w:r w:rsidR="00E30F50" w:rsidRPr="00D07982">
        <w:rPr>
          <w:snapToGrid/>
          <w:szCs w:val="22"/>
          <w:lang w:val="lt-LT"/>
        </w:rPr>
        <w:t xml:space="preserve">, </w:t>
      </w:r>
      <w:proofErr w:type="spellStart"/>
      <w:r w:rsidR="00E30F50" w:rsidRPr="00D07982">
        <w:rPr>
          <w:snapToGrid/>
          <w:szCs w:val="22"/>
          <w:lang w:val="lt-LT"/>
        </w:rPr>
        <w:t>irbesartan</w:t>
      </w:r>
      <w:r w:rsidR="00296F91" w:rsidRPr="00D07982">
        <w:rPr>
          <w:snapToGrid/>
          <w:szCs w:val="22"/>
          <w:lang w:val="lt-LT"/>
        </w:rPr>
        <w:t>ą</w:t>
      </w:r>
      <w:proofErr w:type="spellEnd"/>
      <w:r w:rsidRPr="00D07982">
        <w:rPr>
          <w:snapToGrid/>
          <w:szCs w:val="22"/>
          <w:lang w:val="lt-LT"/>
        </w:rPr>
        <w:t>), ypač jei</w:t>
      </w:r>
      <w:r w:rsidR="00296F91" w:rsidRPr="00D07982">
        <w:rPr>
          <w:snapToGrid/>
          <w:szCs w:val="22"/>
          <w:lang w:val="lt-LT"/>
        </w:rPr>
        <w:t xml:space="preserve"> turite</w:t>
      </w:r>
      <w:r w:rsidRPr="00D07982">
        <w:rPr>
          <w:snapToGrid/>
          <w:szCs w:val="22"/>
          <w:lang w:val="lt-LT"/>
        </w:rPr>
        <w:t xml:space="preserve">  su  diabetu susijusių inkstų sutrikimų;</w:t>
      </w:r>
    </w:p>
    <w:p w14:paraId="41681787" w14:textId="02AC2633" w:rsidR="00153F88" w:rsidRPr="00D07982" w:rsidRDefault="002A6A8E" w:rsidP="002A6A8E">
      <w:pPr>
        <w:numPr>
          <w:ilvl w:val="0"/>
          <w:numId w:val="11"/>
        </w:numPr>
        <w:tabs>
          <w:tab w:val="clear" w:pos="567"/>
        </w:tabs>
        <w:spacing w:line="240" w:lineRule="auto"/>
        <w:ind w:left="1134" w:hanging="567"/>
        <w:rPr>
          <w:snapToGrid/>
          <w:szCs w:val="22"/>
          <w:lang w:val="lt-LT"/>
        </w:rPr>
      </w:pPr>
      <w:proofErr w:type="spellStart"/>
      <w:r w:rsidRPr="00D07982">
        <w:rPr>
          <w:snapToGrid/>
          <w:szCs w:val="22"/>
          <w:lang w:val="lt-LT"/>
        </w:rPr>
        <w:t>aliskiren</w:t>
      </w:r>
      <w:r w:rsidR="00495370" w:rsidRPr="00D07982">
        <w:rPr>
          <w:snapToGrid/>
          <w:szCs w:val="22"/>
          <w:lang w:val="lt-LT"/>
        </w:rPr>
        <w:t>ą</w:t>
      </w:r>
      <w:proofErr w:type="spellEnd"/>
      <w:r w:rsidR="000F24B2">
        <w:rPr>
          <w:snapToGrid/>
          <w:szCs w:val="22"/>
          <w:lang w:val="lt-LT"/>
        </w:rPr>
        <w:t>;</w:t>
      </w:r>
    </w:p>
    <w:p w14:paraId="515B7BDF" w14:textId="77777777" w:rsidR="00153F88" w:rsidRDefault="00A7059B" w:rsidP="00FB32F6">
      <w:pPr>
        <w:pStyle w:val="Sraopastraipa"/>
        <w:numPr>
          <w:ilvl w:val="0"/>
          <w:numId w:val="8"/>
        </w:numPr>
        <w:tabs>
          <w:tab w:val="clear" w:pos="567"/>
        </w:tabs>
        <w:spacing w:line="240" w:lineRule="auto"/>
        <w:rPr>
          <w:snapToGrid/>
          <w:szCs w:val="22"/>
          <w:lang w:val="lt-LT"/>
        </w:rPr>
      </w:pPr>
      <w:r w:rsidRPr="00A7059B">
        <w:rPr>
          <w:snapToGrid/>
          <w:szCs w:val="22"/>
          <w:lang w:val="lt-LT"/>
        </w:rPr>
        <w:t>jeigu</w:t>
      </w:r>
      <w:r w:rsidRPr="00A7059B">
        <w:rPr>
          <w:b/>
          <w:u w:val="single"/>
          <w:lang w:val="lt-LT"/>
        </w:rPr>
        <w:t xml:space="preserve"> </w:t>
      </w:r>
      <w:r w:rsidRPr="00A7059B">
        <w:rPr>
          <w:lang w:val="lt-LT"/>
        </w:rPr>
        <w:t>vartojate vaistų arba yra būklių dėl kurių gali sumažėti natrio koncentracija kraujyje.</w:t>
      </w:r>
      <w:r w:rsidRPr="00A7059B">
        <w:rPr>
          <w:snapToGrid/>
          <w:szCs w:val="22"/>
          <w:lang w:val="lt-LT"/>
        </w:rPr>
        <w:t xml:space="preserve"> </w:t>
      </w:r>
    </w:p>
    <w:p w14:paraId="3DABEE15" w14:textId="77777777" w:rsidR="00A7059B" w:rsidRPr="00A7059B" w:rsidRDefault="00A7059B" w:rsidP="00FB32F6">
      <w:pPr>
        <w:pStyle w:val="Sraopastraipa"/>
        <w:tabs>
          <w:tab w:val="clear" w:pos="567"/>
        </w:tabs>
        <w:spacing w:line="240" w:lineRule="auto"/>
        <w:rPr>
          <w:snapToGrid/>
          <w:szCs w:val="22"/>
          <w:lang w:val="lt-LT"/>
        </w:rPr>
      </w:pPr>
    </w:p>
    <w:p w14:paraId="07D96DD4" w14:textId="77777777" w:rsidR="002A6A8E" w:rsidRPr="00D07982" w:rsidRDefault="00495370" w:rsidP="002A6A8E">
      <w:pPr>
        <w:tabs>
          <w:tab w:val="clear" w:pos="567"/>
        </w:tabs>
        <w:spacing w:line="240" w:lineRule="auto"/>
        <w:rPr>
          <w:rFonts w:eastAsia="Calibri"/>
          <w:iCs/>
          <w:snapToGrid/>
          <w:szCs w:val="22"/>
          <w:lang w:val="lt-LT"/>
        </w:rPr>
      </w:pPr>
      <w:r w:rsidRPr="00D07982">
        <w:rPr>
          <w:rFonts w:eastAsia="Calibri"/>
          <w:iCs/>
          <w:snapToGrid/>
          <w:szCs w:val="22"/>
          <w:lang w:val="lt-LT"/>
        </w:rPr>
        <w:t>Jūsų g</w:t>
      </w:r>
      <w:r w:rsidR="002A6A8E" w:rsidRPr="00D07982">
        <w:rPr>
          <w:rFonts w:eastAsia="Calibri"/>
          <w:iCs/>
          <w:snapToGrid/>
          <w:szCs w:val="22"/>
          <w:lang w:val="lt-LT"/>
        </w:rPr>
        <w:t xml:space="preserve">ydytojas gali reguliariai </w:t>
      </w:r>
      <w:r w:rsidRPr="00D07982">
        <w:rPr>
          <w:rFonts w:eastAsia="Calibri"/>
          <w:iCs/>
          <w:snapToGrid/>
          <w:szCs w:val="22"/>
          <w:lang w:val="lt-LT"/>
        </w:rPr>
        <w:t>ištirti</w:t>
      </w:r>
      <w:r w:rsidR="002A6A8E" w:rsidRPr="00D07982">
        <w:rPr>
          <w:rFonts w:eastAsia="Calibri"/>
          <w:iCs/>
          <w:snapToGrid/>
          <w:szCs w:val="22"/>
          <w:lang w:val="lt-LT"/>
        </w:rPr>
        <w:t xml:space="preserve"> Jūsų inkstų funkciją, kraujospūdį ir elektrolitų</w:t>
      </w:r>
      <w:r w:rsidRPr="00D07982">
        <w:rPr>
          <w:rFonts w:eastAsia="Calibri"/>
          <w:iCs/>
          <w:snapToGrid/>
          <w:szCs w:val="22"/>
          <w:lang w:val="lt-LT"/>
        </w:rPr>
        <w:t xml:space="preserve"> kiekį</w:t>
      </w:r>
      <w:r w:rsidR="002A6A8E" w:rsidRPr="00D07982">
        <w:rPr>
          <w:rFonts w:eastAsia="Calibri"/>
          <w:iCs/>
          <w:snapToGrid/>
          <w:szCs w:val="22"/>
          <w:lang w:val="lt-LT"/>
        </w:rPr>
        <w:t xml:space="preserve"> (pvz., kalio) kraujyje.</w:t>
      </w:r>
    </w:p>
    <w:p w14:paraId="3B571B75" w14:textId="77777777" w:rsidR="002A6A8E" w:rsidRPr="00D07982" w:rsidRDefault="002A6A8E" w:rsidP="002A6A8E">
      <w:pPr>
        <w:tabs>
          <w:tab w:val="clear" w:pos="567"/>
        </w:tabs>
        <w:spacing w:line="240" w:lineRule="auto"/>
        <w:rPr>
          <w:rFonts w:eastAsia="Calibri"/>
          <w:iCs/>
          <w:snapToGrid/>
          <w:szCs w:val="22"/>
          <w:lang w:val="lt-LT"/>
        </w:rPr>
      </w:pPr>
    </w:p>
    <w:p w14:paraId="17C52F3F" w14:textId="77777777" w:rsidR="002A6A8E" w:rsidRPr="00D07982" w:rsidRDefault="002A6A8E" w:rsidP="002A6A8E">
      <w:pPr>
        <w:tabs>
          <w:tab w:val="clear" w:pos="567"/>
        </w:tabs>
        <w:spacing w:line="240" w:lineRule="auto"/>
        <w:rPr>
          <w:rFonts w:eastAsia="Calibri"/>
          <w:iCs/>
          <w:snapToGrid/>
          <w:szCs w:val="22"/>
          <w:lang w:val="lt-LT"/>
        </w:rPr>
      </w:pPr>
      <w:r w:rsidRPr="00D07982">
        <w:rPr>
          <w:rFonts w:eastAsia="Calibri"/>
          <w:iCs/>
          <w:snapToGrid/>
          <w:szCs w:val="22"/>
          <w:lang w:val="lt-LT"/>
        </w:rPr>
        <w:t xml:space="preserve">Taip pat </w:t>
      </w:r>
      <w:r w:rsidR="00495370" w:rsidRPr="00D07982">
        <w:rPr>
          <w:rFonts w:eastAsia="Calibri"/>
          <w:iCs/>
          <w:snapToGrid/>
          <w:szCs w:val="22"/>
          <w:lang w:val="lt-LT"/>
        </w:rPr>
        <w:t xml:space="preserve">žiūrėkite </w:t>
      </w:r>
      <w:r w:rsidRPr="00D07982">
        <w:rPr>
          <w:rFonts w:eastAsia="Calibri"/>
          <w:iCs/>
          <w:snapToGrid/>
          <w:szCs w:val="22"/>
          <w:lang w:val="lt-LT"/>
        </w:rPr>
        <w:t>informacij</w:t>
      </w:r>
      <w:r w:rsidR="00495370" w:rsidRPr="00D07982">
        <w:rPr>
          <w:rFonts w:eastAsia="Calibri"/>
          <w:iCs/>
          <w:snapToGrid/>
          <w:szCs w:val="22"/>
          <w:lang w:val="lt-LT"/>
        </w:rPr>
        <w:t>ą,</w:t>
      </w:r>
      <w:r w:rsidRPr="00D07982">
        <w:rPr>
          <w:rFonts w:eastAsia="Calibri"/>
          <w:iCs/>
          <w:snapToGrid/>
          <w:szCs w:val="22"/>
          <w:lang w:val="lt-LT"/>
        </w:rPr>
        <w:t xml:space="preserve"> pateikt</w:t>
      </w:r>
      <w:r w:rsidR="00495370" w:rsidRPr="00D07982">
        <w:rPr>
          <w:rFonts w:eastAsia="Calibri"/>
          <w:iCs/>
          <w:snapToGrid/>
          <w:szCs w:val="22"/>
          <w:lang w:val="lt-LT"/>
        </w:rPr>
        <w:t>ą</w:t>
      </w:r>
      <w:r w:rsidRPr="00D07982">
        <w:rPr>
          <w:rFonts w:eastAsia="Calibri"/>
          <w:iCs/>
          <w:snapToGrid/>
          <w:szCs w:val="22"/>
          <w:lang w:val="lt-LT"/>
        </w:rPr>
        <w:t xml:space="preserve"> poskyryje „</w:t>
      </w:r>
      <w:r w:rsidRPr="00D07982">
        <w:rPr>
          <w:rFonts w:eastAsia="Calibri"/>
          <w:snapToGrid/>
          <w:szCs w:val="22"/>
          <w:lang w:val="lt-LT"/>
        </w:rPr>
        <w:t>ACCUPRO vartoti negalima“.</w:t>
      </w:r>
    </w:p>
    <w:p w14:paraId="02B25244" w14:textId="77777777" w:rsidR="002A6A8E" w:rsidRPr="00D07982" w:rsidRDefault="002A6A8E" w:rsidP="00153F88">
      <w:pPr>
        <w:tabs>
          <w:tab w:val="clear" w:pos="567"/>
        </w:tabs>
        <w:spacing w:line="240" w:lineRule="auto"/>
        <w:rPr>
          <w:snapToGrid/>
          <w:szCs w:val="22"/>
          <w:lang w:val="lt-LT"/>
        </w:rPr>
      </w:pPr>
    </w:p>
    <w:p w14:paraId="0E0AAE08" w14:textId="77777777" w:rsidR="00153F88" w:rsidRPr="00D07982" w:rsidRDefault="00153F88" w:rsidP="00153F88">
      <w:pPr>
        <w:tabs>
          <w:tab w:val="clear" w:pos="567"/>
        </w:tabs>
        <w:spacing w:line="240" w:lineRule="auto"/>
        <w:rPr>
          <w:snapToGrid/>
          <w:szCs w:val="22"/>
          <w:lang w:val="lt-LT"/>
        </w:rPr>
      </w:pPr>
      <w:r w:rsidRPr="00D07982">
        <w:rPr>
          <w:snapToGrid/>
          <w:szCs w:val="22"/>
          <w:lang w:val="lt-LT"/>
        </w:rPr>
        <w:t>ACCUPRO galima vartoti tik atidžiai matuojant kraujospūdį ir (arba) sekant tam tikrų laboratorinių tyrimų duomenis, ypač gydymo pradžioje, ligoniams:</w:t>
      </w:r>
    </w:p>
    <w:p w14:paraId="4AC32CA5" w14:textId="77777777" w:rsidR="00153F88" w:rsidRPr="00D07982" w:rsidRDefault="00153F88" w:rsidP="00153F88">
      <w:pPr>
        <w:tabs>
          <w:tab w:val="clear" w:pos="567"/>
        </w:tabs>
        <w:spacing w:line="240" w:lineRule="auto"/>
        <w:ind w:left="426" w:hanging="426"/>
        <w:rPr>
          <w:snapToGrid/>
          <w:szCs w:val="22"/>
          <w:lang w:val="lt-LT"/>
        </w:rPr>
      </w:pPr>
      <w:r w:rsidRPr="00D07982">
        <w:rPr>
          <w:snapToGrid/>
          <w:szCs w:val="22"/>
          <w:lang w:val="lt-LT"/>
        </w:rPr>
        <w:t>-</w:t>
      </w:r>
      <w:r w:rsidRPr="00D07982">
        <w:rPr>
          <w:snapToGrid/>
          <w:szCs w:val="22"/>
          <w:lang w:val="lt-LT"/>
        </w:rPr>
        <w:tab/>
        <w:t>jeigu sutrikusi inkstų funkcija;</w:t>
      </w:r>
    </w:p>
    <w:p w14:paraId="3C948837" w14:textId="77777777" w:rsidR="00153F88" w:rsidRPr="00D07982" w:rsidRDefault="00153F88" w:rsidP="00153F88">
      <w:pPr>
        <w:tabs>
          <w:tab w:val="clear" w:pos="567"/>
        </w:tabs>
        <w:spacing w:line="240" w:lineRule="auto"/>
        <w:ind w:left="426" w:hanging="426"/>
        <w:rPr>
          <w:snapToGrid/>
          <w:szCs w:val="22"/>
          <w:lang w:val="lt-LT"/>
        </w:rPr>
      </w:pPr>
      <w:r w:rsidRPr="00D07982">
        <w:rPr>
          <w:snapToGrid/>
          <w:szCs w:val="22"/>
          <w:lang w:val="lt-LT"/>
        </w:rPr>
        <w:t>-</w:t>
      </w:r>
      <w:r w:rsidRPr="00D07982">
        <w:rPr>
          <w:snapToGrid/>
          <w:szCs w:val="22"/>
          <w:lang w:val="lt-LT"/>
        </w:rPr>
        <w:tab/>
        <w:t>jeigu yra sunki hipertenzija;</w:t>
      </w:r>
    </w:p>
    <w:p w14:paraId="293A6A64" w14:textId="77777777" w:rsidR="00153F88" w:rsidRPr="00D07982" w:rsidRDefault="00153F88" w:rsidP="00153F88">
      <w:pPr>
        <w:tabs>
          <w:tab w:val="clear" w:pos="567"/>
        </w:tabs>
        <w:spacing w:line="240" w:lineRule="auto"/>
        <w:ind w:left="426" w:hanging="426"/>
        <w:rPr>
          <w:snapToGrid/>
          <w:szCs w:val="22"/>
          <w:lang w:val="lt-LT"/>
        </w:rPr>
      </w:pPr>
      <w:r w:rsidRPr="00D07982">
        <w:rPr>
          <w:snapToGrid/>
          <w:szCs w:val="22"/>
          <w:lang w:val="lt-LT"/>
        </w:rPr>
        <w:t>-</w:t>
      </w:r>
      <w:r w:rsidRPr="00D07982">
        <w:rPr>
          <w:snapToGrid/>
          <w:szCs w:val="22"/>
          <w:lang w:val="lt-LT"/>
        </w:rPr>
        <w:tab/>
        <w:t>jeigu esate vyresnis kaip 65 metų.</w:t>
      </w:r>
    </w:p>
    <w:p w14:paraId="411051F3" w14:textId="77777777" w:rsidR="00153F88" w:rsidRPr="00D07982" w:rsidRDefault="00153F88" w:rsidP="00153F88">
      <w:pPr>
        <w:tabs>
          <w:tab w:val="clear" w:pos="567"/>
        </w:tabs>
        <w:spacing w:line="240" w:lineRule="auto"/>
        <w:ind w:left="426" w:hanging="426"/>
        <w:rPr>
          <w:snapToGrid/>
          <w:szCs w:val="22"/>
          <w:lang w:val="lt-LT"/>
        </w:rPr>
      </w:pPr>
    </w:p>
    <w:p w14:paraId="2A24A607" w14:textId="77777777" w:rsidR="00153F88" w:rsidRPr="00D07982" w:rsidRDefault="00153F88" w:rsidP="00153F88">
      <w:pPr>
        <w:tabs>
          <w:tab w:val="clear" w:pos="567"/>
        </w:tabs>
        <w:spacing w:line="240" w:lineRule="auto"/>
        <w:rPr>
          <w:snapToGrid/>
          <w:szCs w:val="22"/>
          <w:lang w:val="lt-LT"/>
        </w:rPr>
      </w:pPr>
      <w:r w:rsidRPr="00D07982">
        <w:rPr>
          <w:snapToGrid/>
          <w:szCs w:val="22"/>
          <w:lang w:val="lt-LT"/>
        </w:rPr>
        <w:t>Jeigu, vartojant ACCUPRO, prasideda karščiavimas, gerklės uždegimas, patinsta limfmazgiai, nedelsdami kreipkitės į gydytoją.</w:t>
      </w:r>
    </w:p>
    <w:p w14:paraId="5B0230B6" w14:textId="77777777" w:rsidR="00153F88" w:rsidRPr="00D07982" w:rsidRDefault="00153F88" w:rsidP="00153F88">
      <w:pPr>
        <w:tabs>
          <w:tab w:val="clear" w:pos="567"/>
        </w:tabs>
        <w:spacing w:line="240" w:lineRule="auto"/>
        <w:rPr>
          <w:snapToGrid/>
          <w:szCs w:val="22"/>
          <w:lang w:val="lt-LT"/>
        </w:rPr>
      </w:pPr>
    </w:p>
    <w:p w14:paraId="7E138B9B" w14:textId="77777777" w:rsidR="00153F88" w:rsidRPr="00D07982" w:rsidRDefault="00153F88" w:rsidP="00153F88">
      <w:pPr>
        <w:tabs>
          <w:tab w:val="clear" w:pos="567"/>
        </w:tabs>
        <w:spacing w:line="240" w:lineRule="auto"/>
        <w:rPr>
          <w:snapToGrid/>
          <w:szCs w:val="22"/>
          <w:lang w:val="lt-LT"/>
        </w:rPr>
      </w:pPr>
      <w:r w:rsidRPr="00D07982">
        <w:rPr>
          <w:snapToGrid/>
          <w:szCs w:val="22"/>
          <w:lang w:val="lt-LT"/>
        </w:rPr>
        <w:t>Vartojant AKF inhibitorių, gali pasireikšti sausas kosulys, kuris išnyksta, nutraukus gydymą.</w:t>
      </w:r>
    </w:p>
    <w:p w14:paraId="4EDFC32D" w14:textId="77777777" w:rsidR="00153F88" w:rsidRPr="00D07982" w:rsidRDefault="00153F88" w:rsidP="00153F88">
      <w:pPr>
        <w:tabs>
          <w:tab w:val="clear" w:pos="567"/>
        </w:tabs>
        <w:spacing w:line="240" w:lineRule="auto"/>
        <w:rPr>
          <w:snapToGrid/>
          <w:szCs w:val="22"/>
          <w:lang w:val="lt-LT"/>
        </w:rPr>
      </w:pPr>
    </w:p>
    <w:p w14:paraId="794F7793" w14:textId="77777777" w:rsidR="00153F88" w:rsidRPr="00D07982" w:rsidRDefault="00153F88" w:rsidP="00153F88">
      <w:pPr>
        <w:tabs>
          <w:tab w:val="clear" w:pos="567"/>
        </w:tabs>
        <w:spacing w:line="240" w:lineRule="auto"/>
        <w:rPr>
          <w:b/>
          <w:snapToGrid/>
          <w:szCs w:val="22"/>
          <w:lang w:val="lt-LT"/>
        </w:rPr>
      </w:pPr>
      <w:r w:rsidRPr="00D07982">
        <w:rPr>
          <w:rFonts w:eastAsia="SimSun"/>
          <w:b/>
          <w:snapToGrid/>
          <w:szCs w:val="22"/>
          <w:lang w:val="lt-LT"/>
        </w:rPr>
        <w:t>Kiti vaistai ir ACCUPRO</w:t>
      </w:r>
      <w:r w:rsidRPr="00D07982">
        <w:rPr>
          <w:b/>
          <w:snapToGrid/>
          <w:szCs w:val="22"/>
          <w:lang w:val="lt-LT"/>
        </w:rPr>
        <w:t xml:space="preserve"> </w:t>
      </w:r>
    </w:p>
    <w:p w14:paraId="78AB479F" w14:textId="77777777" w:rsidR="00153F88" w:rsidRPr="00D07982" w:rsidRDefault="00153F88" w:rsidP="00153F88">
      <w:pPr>
        <w:spacing w:line="240" w:lineRule="auto"/>
        <w:rPr>
          <w:noProof/>
          <w:snapToGrid/>
          <w:szCs w:val="22"/>
          <w:lang w:val="lt-LT" w:eastAsia="x-none"/>
        </w:rPr>
      </w:pPr>
      <w:r w:rsidRPr="00D07982">
        <w:rPr>
          <w:noProof/>
          <w:snapToGrid/>
          <w:szCs w:val="22"/>
          <w:lang w:val="lt-LT" w:eastAsia="x-none"/>
        </w:rPr>
        <w:t>Jeigu vartojate arba neseniai vartojote kitų vaistų arba dėl to nesate tikri, apie tai pasakykite gydytojui arba vaistininkui.</w:t>
      </w:r>
    </w:p>
    <w:p w14:paraId="5DE79D77" w14:textId="77777777" w:rsidR="00153F88" w:rsidRPr="00D07982" w:rsidRDefault="00153F88" w:rsidP="00153F88">
      <w:pPr>
        <w:spacing w:line="240" w:lineRule="auto"/>
        <w:rPr>
          <w:noProof/>
          <w:snapToGrid/>
          <w:szCs w:val="22"/>
          <w:lang w:val="lt-LT" w:eastAsia="x-none"/>
        </w:rPr>
      </w:pPr>
    </w:p>
    <w:p w14:paraId="1990BE11" w14:textId="77777777" w:rsidR="00153F88" w:rsidRPr="00D07982" w:rsidRDefault="00153F88" w:rsidP="00153F88">
      <w:pPr>
        <w:spacing w:line="240" w:lineRule="auto"/>
        <w:rPr>
          <w:noProof/>
          <w:snapToGrid/>
          <w:szCs w:val="22"/>
          <w:lang w:val="lt-LT" w:eastAsia="x-none"/>
        </w:rPr>
      </w:pPr>
      <w:r w:rsidRPr="00D07982">
        <w:rPr>
          <w:noProof/>
          <w:snapToGrid/>
          <w:szCs w:val="22"/>
          <w:lang w:val="lt-LT" w:eastAsia="x-none"/>
        </w:rPr>
        <w:t>Sąveika pasireiškė vartojant ACCUPRO arba kitokį AKF inhibitorių kartu su:</w:t>
      </w:r>
    </w:p>
    <w:p w14:paraId="60D851DD" w14:textId="77777777" w:rsidR="00153F88" w:rsidRPr="00D07982" w:rsidRDefault="00153F88" w:rsidP="00153F88">
      <w:pPr>
        <w:spacing w:line="240" w:lineRule="auto"/>
        <w:rPr>
          <w:snapToGrid/>
          <w:szCs w:val="22"/>
          <w:lang w:val="lt-LT"/>
        </w:rPr>
      </w:pPr>
      <w:r w:rsidRPr="00D07982">
        <w:rPr>
          <w:snapToGrid/>
          <w:szCs w:val="22"/>
          <w:lang w:val="lt-LT"/>
        </w:rPr>
        <w:t>-</w:t>
      </w:r>
      <w:r w:rsidRPr="00D07982">
        <w:rPr>
          <w:snapToGrid/>
          <w:szCs w:val="22"/>
          <w:lang w:val="lt-LT"/>
        </w:rPr>
        <w:tab/>
      </w:r>
      <w:proofErr w:type="spellStart"/>
      <w:r w:rsidRPr="00D07982">
        <w:rPr>
          <w:snapToGrid/>
          <w:szCs w:val="22"/>
          <w:lang w:val="lt-LT"/>
        </w:rPr>
        <w:t>tetraciklinais</w:t>
      </w:r>
      <w:proofErr w:type="spellEnd"/>
      <w:r w:rsidRPr="00D07982">
        <w:rPr>
          <w:snapToGrid/>
          <w:szCs w:val="22"/>
          <w:lang w:val="lt-LT"/>
        </w:rPr>
        <w:t>;</w:t>
      </w:r>
    </w:p>
    <w:p w14:paraId="65C97442" w14:textId="77777777" w:rsidR="00153F88" w:rsidRPr="00D07982" w:rsidRDefault="00153F88" w:rsidP="00153F88">
      <w:pPr>
        <w:tabs>
          <w:tab w:val="clear" w:pos="567"/>
        </w:tabs>
        <w:spacing w:line="240" w:lineRule="auto"/>
        <w:ind w:left="567" w:hanging="567"/>
        <w:rPr>
          <w:snapToGrid/>
          <w:szCs w:val="22"/>
          <w:lang w:val="lt-LT"/>
        </w:rPr>
      </w:pPr>
      <w:r w:rsidRPr="00D07982">
        <w:rPr>
          <w:snapToGrid/>
          <w:szCs w:val="22"/>
          <w:lang w:val="lt-LT"/>
        </w:rPr>
        <w:lastRenderedPageBreak/>
        <w:t>-</w:t>
      </w:r>
      <w:r w:rsidRPr="00D07982">
        <w:rPr>
          <w:snapToGrid/>
          <w:szCs w:val="22"/>
          <w:lang w:val="lt-LT"/>
        </w:rPr>
        <w:tab/>
        <w:t xml:space="preserve">vaistais, kurie didina kalio koncentraciją serume (kalio preparatais, kalį organizme sulaikančiais diuretikais, druskų pakaitalais, kuriuose yra kalio, </w:t>
      </w:r>
      <w:proofErr w:type="spellStart"/>
      <w:r w:rsidR="007D69FE">
        <w:rPr>
          <w:snapToGrid/>
          <w:szCs w:val="22"/>
          <w:lang w:val="lt-LT"/>
        </w:rPr>
        <w:t>sulfametoksazolu</w:t>
      </w:r>
      <w:proofErr w:type="spellEnd"/>
      <w:r w:rsidR="007D69FE">
        <w:rPr>
          <w:snapToGrid/>
          <w:szCs w:val="22"/>
          <w:lang w:val="lt-LT"/>
        </w:rPr>
        <w:t>/</w:t>
      </w:r>
      <w:proofErr w:type="spellStart"/>
      <w:r w:rsidR="0012304B">
        <w:rPr>
          <w:snapToGrid/>
          <w:szCs w:val="22"/>
          <w:lang w:val="lt-LT"/>
        </w:rPr>
        <w:t>trimetoprimu</w:t>
      </w:r>
      <w:proofErr w:type="spellEnd"/>
      <w:r w:rsidR="00D35539">
        <w:rPr>
          <w:snapToGrid/>
          <w:szCs w:val="22"/>
          <w:lang w:val="lt-LT"/>
        </w:rPr>
        <w:t xml:space="preserve"> (</w:t>
      </w:r>
      <w:r w:rsidR="0012304B">
        <w:rPr>
          <w:rFonts w:eastAsia="Calibri"/>
          <w:snapToGrid/>
          <w:szCs w:val="22"/>
          <w:lang w:val="lt-LT" w:eastAsia="x-none"/>
        </w:rPr>
        <w:t>antibakteriniu vaistu</w:t>
      </w:r>
      <w:r w:rsidR="00D35539">
        <w:rPr>
          <w:rFonts w:eastAsia="Calibri"/>
          <w:snapToGrid/>
          <w:szCs w:val="22"/>
          <w:lang w:val="lt-LT" w:eastAsia="x-none"/>
        </w:rPr>
        <w:t>)</w:t>
      </w:r>
      <w:r w:rsidR="00D35539" w:rsidRPr="00D07982">
        <w:rPr>
          <w:snapToGrid/>
          <w:szCs w:val="22"/>
          <w:lang w:val="lt-LT"/>
        </w:rPr>
        <w:t xml:space="preserve"> </w:t>
      </w:r>
      <w:r w:rsidRPr="00D07982">
        <w:rPr>
          <w:snapToGrid/>
          <w:szCs w:val="22"/>
          <w:lang w:val="lt-LT"/>
        </w:rPr>
        <w:t>ir kitais kalio koncentraciją kraujyje didinančiais vaistais</w:t>
      </w:r>
      <w:r w:rsidR="00D35539">
        <w:rPr>
          <w:snapToGrid/>
          <w:szCs w:val="22"/>
          <w:lang w:val="lt-LT"/>
        </w:rPr>
        <w:t>)</w:t>
      </w:r>
      <w:r w:rsidRPr="00D07982">
        <w:rPr>
          <w:snapToGrid/>
          <w:szCs w:val="22"/>
          <w:lang w:val="lt-LT"/>
        </w:rPr>
        <w:t>;</w:t>
      </w:r>
    </w:p>
    <w:p w14:paraId="7C7DF42B" w14:textId="77777777" w:rsidR="00153F88" w:rsidRPr="00D07982" w:rsidRDefault="00153F88" w:rsidP="00153F88">
      <w:pPr>
        <w:spacing w:line="240" w:lineRule="auto"/>
        <w:rPr>
          <w:snapToGrid/>
          <w:szCs w:val="22"/>
          <w:lang w:val="lt-LT"/>
        </w:rPr>
      </w:pPr>
      <w:r w:rsidRPr="00D07982">
        <w:rPr>
          <w:snapToGrid/>
          <w:szCs w:val="22"/>
          <w:lang w:val="lt-LT"/>
        </w:rPr>
        <w:t>-</w:t>
      </w:r>
      <w:r w:rsidRPr="00D07982">
        <w:rPr>
          <w:snapToGrid/>
          <w:szCs w:val="22"/>
          <w:lang w:val="lt-LT"/>
        </w:rPr>
        <w:tab/>
        <w:t>kitais diuretikais;</w:t>
      </w:r>
    </w:p>
    <w:p w14:paraId="070D20EB" w14:textId="77777777" w:rsidR="00153F88" w:rsidRPr="00D07982" w:rsidRDefault="00153F88" w:rsidP="00153F88">
      <w:pPr>
        <w:spacing w:line="240" w:lineRule="auto"/>
        <w:rPr>
          <w:snapToGrid/>
          <w:szCs w:val="22"/>
          <w:lang w:val="lt-LT"/>
        </w:rPr>
      </w:pPr>
      <w:r w:rsidRPr="00D07982">
        <w:rPr>
          <w:snapToGrid/>
          <w:szCs w:val="22"/>
          <w:lang w:val="lt-LT"/>
        </w:rPr>
        <w:t>-</w:t>
      </w:r>
      <w:r w:rsidRPr="00D07982">
        <w:rPr>
          <w:snapToGrid/>
          <w:szCs w:val="22"/>
          <w:lang w:val="lt-LT"/>
        </w:rPr>
        <w:tab/>
        <w:t xml:space="preserve">kitais vaistais nuo padidėjusio kraujospūdžio, įskaitant </w:t>
      </w:r>
      <w:proofErr w:type="spellStart"/>
      <w:r w:rsidRPr="00D07982">
        <w:rPr>
          <w:snapToGrid/>
          <w:szCs w:val="22"/>
          <w:lang w:val="lt-LT"/>
        </w:rPr>
        <w:t>aliskireną</w:t>
      </w:r>
      <w:proofErr w:type="spellEnd"/>
      <w:r w:rsidRPr="00D07982">
        <w:rPr>
          <w:snapToGrid/>
          <w:szCs w:val="22"/>
          <w:lang w:val="lt-LT"/>
        </w:rPr>
        <w:t>;</w:t>
      </w:r>
    </w:p>
    <w:p w14:paraId="1DB47E43" w14:textId="77777777" w:rsidR="00153F88" w:rsidRPr="00D07982" w:rsidRDefault="00153F88" w:rsidP="00153F88">
      <w:pPr>
        <w:spacing w:line="240" w:lineRule="auto"/>
        <w:ind w:left="567" w:hanging="567"/>
        <w:rPr>
          <w:snapToGrid/>
          <w:szCs w:val="22"/>
          <w:lang w:val="lt-LT"/>
        </w:rPr>
      </w:pPr>
      <w:r w:rsidRPr="00D07982">
        <w:rPr>
          <w:snapToGrid/>
          <w:szCs w:val="22"/>
          <w:lang w:val="lt-LT"/>
        </w:rPr>
        <w:t>-</w:t>
      </w:r>
      <w:r w:rsidRPr="00D07982">
        <w:rPr>
          <w:snapToGrid/>
          <w:szCs w:val="22"/>
          <w:lang w:val="lt-LT"/>
        </w:rPr>
        <w:tab/>
        <w:t>anestezijai vartojamais vaistais (jeigu bus taikoma bendroji narkozė, apie ACCUPRO vartojimą būtina pasakyti anesteziologui);</w:t>
      </w:r>
    </w:p>
    <w:p w14:paraId="305C8E3B" w14:textId="77777777" w:rsidR="00153F88" w:rsidRPr="00D07982" w:rsidRDefault="00153F88" w:rsidP="00153F88">
      <w:pPr>
        <w:spacing w:line="240" w:lineRule="auto"/>
        <w:rPr>
          <w:snapToGrid/>
          <w:szCs w:val="22"/>
          <w:lang w:val="lt-LT"/>
        </w:rPr>
      </w:pPr>
      <w:r w:rsidRPr="00D07982">
        <w:rPr>
          <w:snapToGrid/>
          <w:szCs w:val="22"/>
          <w:lang w:val="lt-LT"/>
        </w:rPr>
        <w:t>-</w:t>
      </w:r>
      <w:r w:rsidRPr="00D07982">
        <w:rPr>
          <w:snapToGrid/>
          <w:szCs w:val="22"/>
          <w:lang w:val="lt-LT"/>
        </w:rPr>
        <w:tab/>
        <w:t>ličio preparatais;</w:t>
      </w:r>
    </w:p>
    <w:p w14:paraId="69C9489E" w14:textId="77777777" w:rsidR="00153F88" w:rsidRPr="00D07982" w:rsidRDefault="00153F88" w:rsidP="00153F88">
      <w:pPr>
        <w:spacing w:line="240" w:lineRule="auto"/>
        <w:ind w:left="567" w:hanging="567"/>
        <w:rPr>
          <w:snapToGrid/>
          <w:szCs w:val="22"/>
          <w:lang w:val="lt-LT"/>
        </w:rPr>
      </w:pPr>
      <w:r w:rsidRPr="00D07982">
        <w:rPr>
          <w:snapToGrid/>
          <w:szCs w:val="22"/>
          <w:lang w:val="lt-LT"/>
        </w:rPr>
        <w:t>-</w:t>
      </w:r>
      <w:r w:rsidRPr="00D07982">
        <w:rPr>
          <w:snapToGrid/>
          <w:szCs w:val="22"/>
          <w:lang w:val="lt-LT"/>
        </w:rPr>
        <w:tab/>
        <w:t xml:space="preserve">skausmą malšinančiais vaistais (pavyzdžiui, aspirinu, </w:t>
      </w:r>
      <w:proofErr w:type="spellStart"/>
      <w:r w:rsidRPr="00D07982">
        <w:rPr>
          <w:snapToGrid/>
          <w:szCs w:val="22"/>
          <w:lang w:val="lt-LT"/>
        </w:rPr>
        <w:t>indometacinu</w:t>
      </w:r>
      <w:proofErr w:type="spellEnd"/>
      <w:r w:rsidRPr="00D07982">
        <w:rPr>
          <w:snapToGrid/>
          <w:szCs w:val="22"/>
          <w:lang w:val="lt-LT"/>
        </w:rPr>
        <w:t xml:space="preserve">), įskaitant selektyvaus poveikio </w:t>
      </w:r>
      <w:proofErr w:type="spellStart"/>
      <w:r w:rsidRPr="00D07982">
        <w:rPr>
          <w:snapToGrid/>
          <w:szCs w:val="22"/>
          <w:lang w:val="lt-LT"/>
        </w:rPr>
        <w:t>ciklooksigenazės</w:t>
      </w:r>
      <w:proofErr w:type="spellEnd"/>
      <w:r w:rsidRPr="00D07982">
        <w:rPr>
          <w:snapToGrid/>
          <w:szCs w:val="22"/>
          <w:lang w:val="lt-LT"/>
        </w:rPr>
        <w:t xml:space="preserve"> inhibitorius (COX-2 inhibitorius (pavyzd</w:t>
      </w:r>
      <w:r w:rsidRPr="00D07982">
        <w:rPr>
          <w:snapToGrid/>
          <w:szCs w:val="22"/>
          <w:lang w:val="lt-LT" w:bidi="ar-SY"/>
        </w:rPr>
        <w:t xml:space="preserve">žiui </w:t>
      </w:r>
      <w:proofErr w:type="spellStart"/>
      <w:r w:rsidRPr="00D07982">
        <w:rPr>
          <w:snapToGrid/>
          <w:szCs w:val="22"/>
          <w:lang w:val="lt-LT" w:bidi="ar-SY"/>
        </w:rPr>
        <w:t>celekoksibo</w:t>
      </w:r>
      <w:proofErr w:type="spellEnd"/>
      <w:r w:rsidRPr="00D07982">
        <w:rPr>
          <w:snapToGrid/>
          <w:szCs w:val="22"/>
          <w:lang w:val="lt-LT" w:bidi="ar-SY"/>
        </w:rPr>
        <w:t>)</w:t>
      </w:r>
      <w:r w:rsidRPr="00D07982">
        <w:rPr>
          <w:snapToGrid/>
          <w:szCs w:val="22"/>
          <w:lang w:val="lt-LT"/>
        </w:rPr>
        <w:t>, gali pabloginti inkstų funkciją ir net sukelti ūminį inkstų nepakankamumą (toks poveikis paprastai būna laikinas), taip pat gali susilpnėti ACCUPRO kraujospūdį mažinantis poveikis.</w:t>
      </w:r>
    </w:p>
    <w:p w14:paraId="69F3D7C5" w14:textId="77777777" w:rsidR="00153F88" w:rsidRPr="00D07982" w:rsidRDefault="00153F88" w:rsidP="00153F88">
      <w:pPr>
        <w:spacing w:line="240" w:lineRule="auto"/>
        <w:rPr>
          <w:snapToGrid/>
          <w:szCs w:val="22"/>
          <w:lang w:val="lt-LT"/>
        </w:rPr>
      </w:pPr>
      <w:r w:rsidRPr="00D07982">
        <w:rPr>
          <w:snapToGrid/>
          <w:szCs w:val="22"/>
          <w:lang w:val="lt-LT"/>
        </w:rPr>
        <w:t>-</w:t>
      </w:r>
      <w:r w:rsidRPr="00D07982">
        <w:rPr>
          <w:snapToGrid/>
          <w:szCs w:val="22"/>
          <w:lang w:val="lt-LT"/>
        </w:rPr>
        <w:tab/>
        <w:t>aukso preparatais;</w:t>
      </w:r>
    </w:p>
    <w:p w14:paraId="4AA9A2DE" w14:textId="77777777" w:rsidR="00153F88" w:rsidRPr="00D07982" w:rsidRDefault="00153F88" w:rsidP="00153F88">
      <w:pPr>
        <w:spacing w:line="240" w:lineRule="auto"/>
        <w:ind w:left="567" w:hanging="567"/>
        <w:rPr>
          <w:snapToGrid/>
          <w:szCs w:val="22"/>
          <w:lang w:val="lt-LT"/>
        </w:rPr>
      </w:pPr>
      <w:r w:rsidRPr="00D07982">
        <w:rPr>
          <w:snapToGrid/>
          <w:szCs w:val="22"/>
          <w:lang w:val="lt-LT"/>
        </w:rPr>
        <w:t>-</w:t>
      </w:r>
      <w:r w:rsidRPr="00D07982">
        <w:rPr>
          <w:snapToGrid/>
          <w:szCs w:val="22"/>
          <w:lang w:val="lt-LT"/>
        </w:rPr>
        <w:tab/>
      </w:r>
      <w:proofErr w:type="spellStart"/>
      <w:r w:rsidRPr="00D07982">
        <w:rPr>
          <w:snapToGrid/>
          <w:szCs w:val="22"/>
          <w:lang w:val="lt-LT"/>
        </w:rPr>
        <w:t>alopurinoliu</w:t>
      </w:r>
      <w:proofErr w:type="spellEnd"/>
      <w:r w:rsidRPr="00D07982">
        <w:rPr>
          <w:snapToGrid/>
          <w:szCs w:val="22"/>
          <w:lang w:val="lt-LT"/>
        </w:rPr>
        <w:t xml:space="preserve">, vaistais, slopinančiais apsaugines reakcijas (pvz.: </w:t>
      </w:r>
      <w:proofErr w:type="spellStart"/>
      <w:r w:rsidRPr="00D07982">
        <w:rPr>
          <w:snapToGrid/>
          <w:szCs w:val="22"/>
          <w:lang w:val="lt-LT"/>
        </w:rPr>
        <w:t>citostatikais</w:t>
      </w:r>
      <w:proofErr w:type="spellEnd"/>
      <w:r w:rsidRPr="00D07982">
        <w:rPr>
          <w:snapToGrid/>
          <w:szCs w:val="22"/>
          <w:lang w:val="lt-LT"/>
        </w:rPr>
        <w:t xml:space="preserve">, </w:t>
      </w:r>
      <w:proofErr w:type="spellStart"/>
      <w:r w:rsidRPr="00D07982">
        <w:rPr>
          <w:snapToGrid/>
          <w:szCs w:val="22"/>
          <w:lang w:val="lt-LT"/>
        </w:rPr>
        <w:t>imunosupresantais</w:t>
      </w:r>
      <w:proofErr w:type="spellEnd"/>
      <w:r w:rsidRPr="00D07982">
        <w:rPr>
          <w:snapToGrid/>
          <w:szCs w:val="22"/>
          <w:lang w:val="lt-LT"/>
        </w:rPr>
        <w:t xml:space="preserve">, sisteminio poveikio kortikosteroidais), </w:t>
      </w:r>
      <w:proofErr w:type="spellStart"/>
      <w:r w:rsidRPr="00D07982">
        <w:rPr>
          <w:snapToGrid/>
          <w:szCs w:val="22"/>
          <w:lang w:val="lt-LT"/>
        </w:rPr>
        <w:t>prokainamidu</w:t>
      </w:r>
      <w:proofErr w:type="spellEnd"/>
      <w:r w:rsidRPr="00D07982">
        <w:rPr>
          <w:snapToGrid/>
          <w:szCs w:val="22"/>
          <w:lang w:val="lt-LT"/>
        </w:rPr>
        <w:t>;</w:t>
      </w:r>
    </w:p>
    <w:p w14:paraId="68D9F39D" w14:textId="77777777" w:rsidR="00153F88" w:rsidRPr="00D07982" w:rsidRDefault="00153F88" w:rsidP="00153F88">
      <w:pPr>
        <w:spacing w:line="240" w:lineRule="auto"/>
        <w:rPr>
          <w:snapToGrid/>
          <w:szCs w:val="22"/>
          <w:lang w:val="lt-LT"/>
        </w:rPr>
      </w:pPr>
      <w:r w:rsidRPr="00D07982">
        <w:rPr>
          <w:snapToGrid/>
          <w:szCs w:val="22"/>
          <w:lang w:val="lt-LT"/>
        </w:rPr>
        <w:t>-</w:t>
      </w:r>
      <w:r w:rsidRPr="00D07982">
        <w:rPr>
          <w:snapToGrid/>
          <w:szCs w:val="22"/>
          <w:lang w:val="lt-LT"/>
        </w:rPr>
        <w:tab/>
        <w:t>alkoholiu, barbitūratais, narkotikais;</w:t>
      </w:r>
    </w:p>
    <w:p w14:paraId="0C63CD7E" w14:textId="77777777" w:rsidR="00153F88" w:rsidRPr="00D07982" w:rsidRDefault="00153F88" w:rsidP="00153F88">
      <w:pPr>
        <w:spacing w:line="240" w:lineRule="auto"/>
        <w:rPr>
          <w:snapToGrid/>
          <w:szCs w:val="22"/>
          <w:lang w:val="lt-LT"/>
        </w:rPr>
      </w:pPr>
      <w:r w:rsidRPr="00D07982">
        <w:rPr>
          <w:snapToGrid/>
          <w:szCs w:val="22"/>
          <w:lang w:val="lt-LT"/>
        </w:rPr>
        <w:t>-</w:t>
      </w:r>
      <w:r w:rsidRPr="00D07982">
        <w:rPr>
          <w:snapToGrid/>
          <w:szCs w:val="22"/>
          <w:lang w:val="lt-LT"/>
        </w:rPr>
        <w:tab/>
      </w:r>
      <w:proofErr w:type="spellStart"/>
      <w:r w:rsidRPr="00D07982">
        <w:rPr>
          <w:snapToGrid/>
          <w:szCs w:val="22"/>
          <w:lang w:val="lt-LT"/>
        </w:rPr>
        <w:t>atorvastatinu</w:t>
      </w:r>
      <w:proofErr w:type="spellEnd"/>
      <w:r w:rsidRPr="00D07982">
        <w:rPr>
          <w:snapToGrid/>
          <w:szCs w:val="22"/>
          <w:lang w:val="lt-LT"/>
        </w:rPr>
        <w:t>;</w:t>
      </w:r>
    </w:p>
    <w:p w14:paraId="6BCF0D1F" w14:textId="77777777" w:rsidR="00153F88" w:rsidRPr="00D07982" w:rsidRDefault="00153F88" w:rsidP="00153F88">
      <w:pPr>
        <w:spacing w:line="240" w:lineRule="auto"/>
        <w:rPr>
          <w:snapToGrid/>
          <w:szCs w:val="22"/>
          <w:lang w:val="lt-LT"/>
        </w:rPr>
      </w:pPr>
      <w:r w:rsidRPr="00D07982">
        <w:rPr>
          <w:snapToGrid/>
          <w:szCs w:val="22"/>
          <w:lang w:val="lt-LT"/>
        </w:rPr>
        <w:t>-</w:t>
      </w:r>
      <w:r w:rsidRPr="00D07982">
        <w:rPr>
          <w:snapToGrid/>
          <w:szCs w:val="22"/>
          <w:lang w:val="lt-LT"/>
        </w:rPr>
        <w:tab/>
        <w:t>skrandžio rūgštingumą mažinančiais vaistais;</w:t>
      </w:r>
    </w:p>
    <w:p w14:paraId="013760DE" w14:textId="77777777" w:rsidR="00153F88" w:rsidRPr="00D07982" w:rsidRDefault="00153F88" w:rsidP="00153F88">
      <w:pPr>
        <w:spacing w:line="240" w:lineRule="auto"/>
        <w:rPr>
          <w:snapToGrid/>
          <w:szCs w:val="22"/>
          <w:lang w:val="lt-LT"/>
        </w:rPr>
      </w:pPr>
      <w:r w:rsidRPr="00D07982">
        <w:rPr>
          <w:snapToGrid/>
          <w:szCs w:val="22"/>
          <w:lang w:val="lt-LT"/>
        </w:rPr>
        <w:t>-</w:t>
      </w:r>
      <w:r w:rsidRPr="00D07982">
        <w:rPr>
          <w:snapToGrid/>
          <w:szCs w:val="22"/>
          <w:lang w:val="lt-LT"/>
        </w:rPr>
        <w:tab/>
        <w:t>geriamaisiais vaistais nuo cukrinio diabeto, insulinu;</w:t>
      </w:r>
    </w:p>
    <w:p w14:paraId="448BC8D7" w14:textId="21423644" w:rsidR="00153F88" w:rsidRPr="00D07982" w:rsidRDefault="00153F88" w:rsidP="00153F88">
      <w:pPr>
        <w:numPr>
          <w:ilvl w:val="0"/>
          <w:numId w:val="8"/>
        </w:numPr>
        <w:tabs>
          <w:tab w:val="num" w:pos="567"/>
        </w:tabs>
        <w:spacing w:line="240" w:lineRule="auto"/>
        <w:ind w:left="567" w:hanging="578"/>
        <w:rPr>
          <w:snapToGrid/>
          <w:szCs w:val="22"/>
          <w:lang w:val="lt-LT"/>
        </w:rPr>
      </w:pPr>
      <w:proofErr w:type="spellStart"/>
      <w:r w:rsidRPr="00D07982">
        <w:rPr>
          <w:snapToGrid/>
          <w:szCs w:val="22"/>
          <w:lang w:val="lt-LT"/>
        </w:rPr>
        <w:t>mTOR</w:t>
      </w:r>
      <w:proofErr w:type="spellEnd"/>
      <w:r w:rsidRPr="00D07982">
        <w:rPr>
          <w:snapToGrid/>
          <w:szCs w:val="22"/>
          <w:lang w:val="lt-LT"/>
        </w:rPr>
        <w:t xml:space="preserve"> inhibitoriais (pvz., </w:t>
      </w:r>
      <w:proofErr w:type="spellStart"/>
      <w:r w:rsidRPr="00D07982">
        <w:rPr>
          <w:snapToGrid/>
          <w:szCs w:val="22"/>
          <w:lang w:val="lt-LT"/>
        </w:rPr>
        <w:t>temsirolimu</w:t>
      </w:r>
      <w:proofErr w:type="spellEnd"/>
      <w:r w:rsidRPr="00D07982">
        <w:rPr>
          <w:snapToGrid/>
          <w:szCs w:val="22"/>
          <w:lang w:val="lt-LT"/>
        </w:rPr>
        <w:t xml:space="preserve">); </w:t>
      </w:r>
    </w:p>
    <w:p w14:paraId="41A4AFAE" w14:textId="042889FA" w:rsidR="00153F88" w:rsidRPr="00590165" w:rsidRDefault="00153F88" w:rsidP="00FB32F6">
      <w:pPr>
        <w:numPr>
          <w:ilvl w:val="0"/>
          <w:numId w:val="15"/>
        </w:numPr>
        <w:tabs>
          <w:tab w:val="num" w:pos="567"/>
        </w:tabs>
        <w:snapToGrid w:val="0"/>
        <w:spacing w:line="240" w:lineRule="auto"/>
        <w:ind w:left="567" w:hanging="567"/>
        <w:rPr>
          <w:szCs w:val="22"/>
          <w:lang w:val="lt-LT"/>
        </w:rPr>
      </w:pPr>
      <w:r w:rsidRPr="00D07982">
        <w:rPr>
          <w:snapToGrid/>
          <w:szCs w:val="22"/>
          <w:lang w:val="lt-LT"/>
        </w:rPr>
        <w:t xml:space="preserve">DPP-IV inhibitoriais (pvz., </w:t>
      </w:r>
      <w:proofErr w:type="spellStart"/>
      <w:r w:rsidRPr="00D07982">
        <w:rPr>
          <w:snapToGrid/>
          <w:szCs w:val="22"/>
          <w:lang w:val="lt-LT"/>
        </w:rPr>
        <w:t>vildagliptinu</w:t>
      </w:r>
      <w:proofErr w:type="spellEnd"/>
      <w:r w:rsidRPr="00D07982">
        <w:rPr>
          <w:snapToGrid/>
          <w:szCs w:val="22"/>
          <w:lang w:val="lt-LT"/>
        </w:rPr>
        <w:t>)</w:t>
      </w:r>
      <w:r w:rsidR="00590429">
        <w:rPr>
          <w:snapToGrid/>
          <w:szCs w:val="22"/>
          <w:lang w:val="lt-LT"/>
        </w:rPr>
        <w:t xml:space="preserve"> </w:t>
      </w:r>
      <w:r w:rsidR="00590429">
        <w:rPr>
          <w:szCs w:val="22"/>
          <w:lang w:val="lt-LT"/>
        </w:rPr>
        <w:t xml:space="preserve">ar </w:t>
      </w:r>
      <w:r w:rsidR="00590429" w:rsidRPr="00590165">
        <w:rPr>
          <w:lang w:val="lt-LT"/>
        </w:rPr>
        <w:t>neutralios</w:t>
      </w:r>
      <w:r w:rsidR="00590429" w:rsidRPr="006A1F80">
        <w:rPr>
          <w:lang w:val="lt-LT"/>
        </w:rPr>
        <w:t xml:space="preserve"> </w:t>
      </w:r>
      <w:proofErr w:type="spellStart"/>
      <w:r w:rsidR="00590429" w:rsidRPr="00590165">
        <w:rPr>
          <w:lang w:val="lt-LT"/>
        </w:rPr>
        <w:t>endopeptidazės</w:t>
      </w:r>
      <w:proofErr w:type="spellEnd"/>
      <w:r w:rsidR="00590429" w:rsidRPr="006A1F80">
        <w:rPr>
          <w:lang w:val="lt-LT"/>
        </w:rPr>
        <w:t xml:space="preserve"> </w:t>
      </w:r>
      <w:r w:rsidR="00590429" w:rsidRPr="00590165">
        <w:rPr>
          <w:lang w:val="lt-LT"/>
        </w:rPr>
        <w:t>inhibitoriais</w:t>
      </w:r>
      <w:r w:rsidR="00590429">
        <w:rPr>
          <w:szCs w:val="22"/>
          <w:lang w:val="lt-LT"/>
        </w:rPr>
        <w:t xml:space="preserve"> (pvz., </w:t>
      </w:r>
      <w:proofErr w:type="spellStart"/>
      <w:r w:rsidR="00590429" w:rsidRPr="00590165">
        <w:rPr>
          <w:rStyle w:val="st1"/>
          <w:rFonts w:eastAsia="SimSun"/>
          <w:color w:val="545454"/>
          <w:lang w:val="lt-LT"/>
        </w:rPr>
        <w:t>racekadotriliu</w:t>
      </w:r>
      <w:proofErr w:type="spellEnd"/>
      <w:r w:rsidR="00590429" w:rsidRPr="006A1F80">
        <w:rPr>
          <w:rStyle w:val="st1"/>
          <w:rFonts w:ascii="Arial" w:eastAsia="SimSun" w:hAnsi="Arial" w:cs="Arial"/>
          <w:color w:val="545454"/>
          <w:lang w:val="lt-LT"/>
        </w:rPr>
        <w:t>)</w:t>
      </w:r>
      <w:r w:rsidR="00590165">
        <w:rPr>
          <w:snapToGrid/>
          <w:szCs w:val="22"/>
          <w:lang w:val="lt-LT"/>
        </w:rPr>
        <w:t>.</w:t>
      </w:r>
    </w:p>
    <w:p w14:paraId="65F487C4" w14:textId="77777777" w:rsidR="00153F88" w:rsidRPr="00D07982" w:rsidRDefault="00153F88" w:rsidP="00153F88">
      <w:pPr>
        <w:spacing w:line="240" w:lineRule="auto"/>
        <w:rPr>
          <w:snapToGrid/>
          <w:szCs w:val="22"/>
          <w:lang w:val="lt-LT"/>
        </w:rPr>
      </w:pPr>
    </w:p>
    <w:p w14:paraId="71095712" w14:textId="77777777" w:rsidR="00F6254E" w:rsidRPr="00D07982" w:rsidRDefault="002A6A8E" w:rsidP="00E15510">
      <w:pPr>
        <w:tabs>
          <w:tab w:val="clear" w:pos="567"/>
        </w:tabs>
        <w:spacing w:line="240" w:lineRule="auto"/>
        <w:rPr>
          <w:snapToGrid/>
          <w:szCs w:val="22"/>
          <w:lang w:val="lt-LT"/>
        </w:rPr>
      </w:pPr>
      <w:r w:rsidRPr="00D07982">
        <w:rPr>
          <w:rFonts w:eastAsia="Calibri"/>
          <w:iCs/>
          <w:snapToGrid/>
          <w:szCs w:val="22"/>
          <w:lang w:val="lt-LT"/>
        </w:rPr>
        <w:t>Jūsų gydytojui gali tekti pakeisti vaisto dozę ir (arba) imtis kitų atsargumo priemonių</w:t>
      </w:r>
      <w:r w:rsidR="00F6254E" w:rsidRPr="00D07982">
        <w:rPr>
          <w:rFonts w:eastAsia="Calibri"/>
          <w:iCs/>
          <w:snapToGrid/>
          <w:szCs w:val="22"/>
          <w:lang w:val="lt-LT"/>
        </w:rPr>
        <w:t>,</w:t>
      </w:r>
    </w:p>
    <w:p w14:paraId="0E5E4AD3" w14:textId="77777777" w:rsidR="002A6A8E" w:rsidRPr="00D07982" w:rsidRDefault="002A6A8E" w:rsidP="00E15510">
      <w:pPr>
        <w:tabs>
          <w:tab w:val="clear" w:pos="567"/>
        </w:tabs>
        <w:spacing w:line="240" w:lineRule="auto"/>
        <w:rPr>
          <w:snapToGrid/>
          <w:szCs w:val="22"/>
          <w:lang w:val="lt-LT"/>
        </w:rPr>
      </w:pPr>
      <w:r w:rsidRPr="00D07982">
        <w:rPr>
          <w:snapToGrid/>
          <w:szCs w:val="22"/>
          <w:lang w:val="lt-LT"/>
        </w:rPr>
        <w:t xml:space="preserve">jeigu vartojate </w:t>
      </w:r>
      <w:proofErr w:type="spellStart"/>
      <w:r w:rsidRPr="00D07982">
        <w:rPr>
          <w:snapToGrid/>
          <w:szCs w:val="22"/>
          <w:lang w:val="lt-LT"/>
        </w:rPr>
        <w:t>angiotenzino</w:t>
      </w:r>
      <w:proofErr w:type="spellEnd"/>
      <w:r w:rsidRPr="00D07982">
        <w:rPr>
          <w:snapToGrid/>
          <w:szCs w:val="22"/>
          <w:lang w:val="lt-LT"/>
        </w:rPr>
        <w:t xml:space="preserve"> II receptorių blokatorių (ARB) ar</w:t>
      </w:r>
      <w:r w:rsidR="00E15510" w:rsidRPr="00D07982">
        <w:rPr>
          <w:snapToGrid/>
          <w:szCs w:val="22"/>
          <w:lang w:val="lt-LT"/>
        </w:rPr>
        <w:t>ba</w:t>
      </w:r>
      <w:r w:rsidRPr="00D07982">
        <w:rPr>
          <w:snapToGrid/>
          <w:szCs w:val="22"/>
          <w:lang w:val="lt-LT"/>
        </w:rPr>
        <w:t xml:space="preserve"> </w:t>
      </w:r>
      <w:proofErr w:type="spellStart"/>
      <w:r w:rsidRPr="00D07982">
        <w:rPr>
          <w:snapToGrid/>
          <w:szCs w:val="22"/>
          <w:lang w:val="lt-LT"/>
        </w:rPr>
        <w:t>aliskiren</w:t>
      </w:r>
      <w:r w:rsidR="00E15510" w:rsidRPr="00D07982">
        <w:rPr>
          <w:snapToGrid/>
          <w:szCs w:val="22"/>
          <w:lang w:val="lt-LT"/>
        </w:rPr>
        <w:t>ą</w:t>
      </w:r>
      <w:proofErr w:type="spellEnd"/>
      <w:r w:rsidRPr="00D07982">
        <w:rPr>
          <w:snapToGrid/>
          <w:szCs w:val="22"/>
          <w:lang w:val="lt-LT"/>
        </w:rPr>
        <w:t xml:space="preserve"> (</w:t>
      </w:r>
      <w:r w:rsidR="00E15510" w:rsidRPr="00D07982">
        <w:rPr>
          <w:snapToGrid/>
          <w:szCs w:val="22"/>
          <w:lang w:val="lt-LT"/>
        </w:rPr>
        <w:t xml:space="preserve">taip pat žiūrėkite </w:t>
      </w:r>
      <w:r w:rsidRPr="00D07982">
        <w:rPr>
          <w:snapToGrid/>
          <w:szCs w:val="22"/>
          <w:lang w:val="lt-LT"/>
        </w:rPr>
        <w:t>informacij</w:t>
      </w:r>
      <w:r w:rsidR="00E15510" w:rsidRPr="00D07982">
        <w:rPr>
          <w:snapToGrid/>
          <w:szCs w:val="22"/>
          <w:lang w:val="lt-LT"/>
        </w:rPr>
        <w:t>ą,</w:t>
      </w:r>
      <w:r w:rsidRPr="00D07982">
        <w:rPr>
          <w:snapToGrid/>
          <w:szCs w:val="22"/>
          <w:lang w:val="lt-LT"/>
        </w:rPr>
        <w:t xml:space="preserve"> pateikt</w:t>
      </w:r>
      <w:r w:rsidR="00E15510" w:rsidRPr="00D07982">
        <w:rPr>
          <w:snapToGrid/>
          <w:szCs w:val="22"/>
          <w:lang w:val="lt-LT"/>
        </w:rPr>
        <w:t>ą</w:t>
      </w:r>
      <w:r w:rsidRPr="00D07982">
        <w:rPr>
          <w:snapToGrid/>
          <w:szCs w:val="22"/>
          <w:lang w:val="lt-LT"/>
        </w:rPr>
        <w:t xml:space="preserve"> poskyriuose „ACCUPRO vartoti negalima“ </w:t>
      </w:r>
      <w:r w:rsidR="00E15510" w:rsidRPr="00D07982">
        <w:rPr>
          <w:snapToGrid/>
          <w:szCs w:val="22"/>
          <w:lang w:val="lt-LT"/>
        </w:rPr>
        <w:t>ir</w:t>
      </w:r>
      <w:r w:rsidRPr="00D07982">
        <w:rPr>
          <w:snapToGrid/>
          <w:szCs w:val="22"/>
          <w:lang w:val="lt-LT"/>
        </w:rPr>
        <w:t xml:space="preserve"> „Įspėjimai ir atsargumo priemonės“).</w:t>
      </w:r>
    </w:p>
    <w:p w14:paraId="526928BD" w14:textId="77777777" w:rsidR="002A6A8E" w:rsidRPr="00D07982" w:rsidRDefault="002A6A8E" w:rsidP="00153F88">
      <w:pPr>
        <w:tabs>
          <w:tab w:val="clear" w:pos="567"/>
        </w:tabs>
        <w:spacing w:line="240" w:lineRule="auto"/>
        <w:rPr>
          <w:b/>
          <w:snapToGrid/>
          <w:szCs w:val="22"/>
          <w:lang w:val="lt-LT"/>
        </w:rPr>
      </w:pPr>
    </w:p>
    <w:p w14:paraId="274CBB52" w14:textId="77777777" w:rsidR="00153F88" w:rsidRPr="00D07982" w:rsidRDefault="00153F88" w:rsidP="00153F88">
      <w:pPr>
        <w:tabs>
          <w:tab w:val="clear" w:pos="567"/>
        </w:tabs>
        <w:spacing w:line="240" w:lineRule="auto"/>
        <w:rPr>
          <w:b/>
          <w:snapToGrid/>
          <w:szCs w:val="22"/>
          <w:lang w:val="lt-LT"/>
        </w:rPr>
      </w:pPr>
      <w:r w:rsidRPr="00D07982">
        <w:rPr>
          <w:b/>
          <w:snapToGrid/>
          <w:szCs w:val="22"/>
          <w:lang w:val="lt-LT"/>
        </w:rPr>
        <w:t>ACCUPRO vartojimas su maistu ir gėrimais</w:t>
      </w:r>
    </w:p>
    <w:p w14:paraId="45BAF867" w14:textId="77777777" w:rsidR="00153F88" w:rsidRPr="00D07982" w:rsidRDefault="00153F88" w:rsidP="00153F88">
      <w:pPr>
        <w:spacing w:line="240" w:lineRule="auto"/>
        <w:rPr>
          <w:noProof/>
          <w:snapToGrid/>
          <w:szCs w:val="22"/>
          <w:lang w:val="lt-LT" w:eastAsia="x-none"/>
        </w:rPr>
      </w:pPr>
      <w:r w:rsidRPr="00D07982">
        <w:rPr>
          <w:noProof/>
          <w:snapToGrid/>
          <w:szCs w:val="22"/>
          <w:lang w:val="lt-LT" w:eastAsia="x-none"/>
        </w:rPr>
        <w:t>Valgomoji druska silpnina kraujospūdį mažinantį ACCUPRO poveikį. Stiprėja kartu su ACCUPRO vartojamo alkoholio poveikis. Vartojant ACCUPRO, alkoholio gerti negalima.</w:t>
      </w:r>
    </w:p>
    <w:p w14:paraId="30D8696D" w14:textId="77777777" w:rsidR="00153F88" w:rsidRPr="00D07982" w:rsidRDefault="00153F88" w:rsidP="00153F88">
      <w:pPr>
        <w:spacing w:line="240" w:lineRule="auto"/>
        <w:rPr>
          <w:noProof/>
          <w:snapToGrid/>
          <w:szCs w:val="22"/>
          <w:lang w:val="lt-LT" w:eastAsia="x-none"/>
        </w:rPr>
      </w:pPr>
    </w:p>
    <w:p w14:paraId="7951448C" w14:textId="77777777" w:rsidR="00153F88" w:rsidRPr="00D07982" w:rsidRDefault="00153F88" w:rsidP="00153F88">
      <w:pPr>
        <w:tabs>
          <w:tab w:val="clear" w:pos="567"/>
        </w:tabs>
        <w:spacing w:line="240" w:lineRule="auto"/>
        <w:rPr>
          <w:b/>
          <w:snapToGrid/>
          <w:szCs w:val="22"/>
          <w:lang w:val="lt-LT"/>
        </w:rPr>
      </w:pPr>
      <w:r w:rsidRPr="00D07982">
        <w:rPr>
          <w:b/>
          <w:snapToGrid/>
          <w:szCs w:val="22"/>
          <w:lang w:val="lt-LT"/>
        </w:rPr>
        <w:t>Nėštumas, žindymo laikotarpis ir vaisingumas</w:t>
      </w:r>
    </w:p>
    <w:p w14:paraId="3DBFB9C7" w14:textId="77777777" w:rsidR="00153F88" w:rsidRPr="00D07982" w:rsidRDefault="00153F88" w:rsidP="00153F88">
      <w:pPr>
        <w:tabs>
          <w:tab w:val="clear" w:pos="567"/>
        </w:tabs>
        <w:spacing w:line="240" w:lineRule="auto"/>
        <w:rPr>
          <w:snapToGrid/>
          <w:szCs w:val="22"/>
          <w:lang w:val="lt-LT"/>
        </w:rPr>
      </w:pPr>
      <w:r w:rsidRPr="00D07982">
        <w:rPr>
          <w:snapToGrid/>
          <w:szCs w:val="22"/>
          <w:lang w:val="lt-LT"/>
        </w:rPr>
        <w:t xml:space="preserve">Jeigu esate nėščia, žindote kūdikį, manote, kad galbūt esate nėščia arba planuojate pastoti, tai prieš vartodama šį vaistą pasitarkite su gydytoju arba vaistininku. </w:t>
      </w:r>
    </w:p>
    <w:p w14:paraId="7F46D823" w14:textId="77777777" w:rsidR="00153F88" w:rsidRPr="00D07982" w:rsidRDefault="00153F88" w:rsidP="00153F88">
      <w:pPr>
        <w:spacing w:line="240" w:lineRule="auto"/>
        <w:rPr>
          <w:noProof/>
          <w:snapToGrid/>
          <w:szCs w:val="22"/>
          <w:u w:val="single"/>
          <w:lang w:val="lt-LT" w:eastAsia="x-none"/>
        </w:rPr>
      </w:pPr>
    </w:p>
    <w:p w14:paraId="5BDEB68B" w14:textId="77777777" w:rsidR="00153F88" w:rsidRPr="00D07982" w:rsidRDefault="00153F88" w:rsidP="00153F88">
      <w:pPr>
        <w:tabs>
          <w:tab w:val="clear" w:pos="567"/>
        </w:tabs>
        <w:spacing w:line="240" w:lineRule="auto"/>
        <w:jc w:val="both"/>
        <w:rPr>
          <w:snapToGrid/>
          <w:szCs w:val="22"/>
          <w:u w:val="single"/>
          <w:lang w:val="lt-LT"/>
        </w:rPr>
      </w:pPr>
      <w:r w:rsidRPr="00D07982">
        <w:rPr>
          <w:snapToGrid/>
          <w:szCs w:val="22"/>
          <w:u w:val="single"/>
          <w:lang w:val="lt-LT"/>
        </w:rPr>
        <w:t>Nėštumas</w:t>
      </w:r>
    </w:p>
    <w:p w14:paraId="0A0DC7D8" w14:textId="77777777" w:rsidR="00153F88" w:rsidRPr="00D07982" w:rsidRDefault="00153F88" w:rsidP="00153F88">
      <w:pPr>
        <w:spacing w:line="240" w:lineRule="auto"/>
        <w:rPr>
          <w:noProof/>
          <w:snapToGrid/>
          <w:szCs w:val="22"/>
          <w:lang w:val="lt-LT" w:eastAsia="x-none"/>
        </w:rPr>
      </w:pPr>
      <w:r w:rsidRPr="00D07982">
        <w:rPr>
          <w:noProof/>
          <w:snapToGrid/>
          <w:szCs w:val="22"/>
          <w:lang w:val="lt-LT" w:eastAsia="x-none"/>
        </w:rPr>
        <w:t>Jeigu esate nėščia (</w:t>
      </w:r>
      <w:r w:rsidRPr="00D07982">
        <w:rPr>
          <w:noProof/>
          <w:snapToGrid/>
          <w:szCs w:val="22"/>
          <w:u w:val="single"/>
          <w:lang w:val="lt-LT" w:eastAsia="x-none"/>
        </w:rPr>
        <w:t>manote, kad galite būti pastojusi</w:t>
      </w:r>
      <w:r w:rsidRPr="00D07982">
        <w:rPr>
          <w:noProof/>
          <w:snapToGrid/>
          <w:szCs w:val="22"/>
          <w:lang w:val="lt-LT" w:eastAsia="x-none"/>
        </w:rPr>
        <w:t>), pasakykite gydytojui. Jūsų gydytojas lieps Jums nebevartoti vaisto prieš planuojant pastojimą arba iš karto sužinojus apie nėštumą ir paskirs kitą vaistinį preparatą vietoje ACCUPRO. ACCUPRO yra nerekomenduojamas ankstyvojo nėštumo laikotarpiu ir negali būti vartojamas, jei esate daugiau kaip tris mėnesius nėščia, nes tuomet jis gali labai pakenkti Jūsų kūdikiui.</w:t>
      </w:r>
    </w:p>
    <w:p w14:paraId="4DB858AC" w14:textId="77777777" w:rsidR="00153F88" w:rsidRPr="00D07982" w:rsidRDefault="00153F88" w:rsidP="00153F88">
      <w:pPr>
        <w:spacing w:line="240" w:lineRule="auto"/>
        <w:rPr>
          <w:noProof/>
          <w:snapToGrid/>
          <w:szCs w:val="22"/>
          <w:lang w:val="lt-LT" w:eastAsia="x-none"/>
        </w:rPr>
      </w:pPr>
    </w:p>
    <w:p w14:paraId="342EA8F5" w14:textId="77777777" w:rsidR="00153F88" w:rsidRPr="00D07982" w:rsidRDefault="00153F88" w:rsidP="00153F88">
      <w:pPr>
        <w:tabs>
          <w:tab w:val="clear" w:pos="567"/>
        </w:tabs>
        <w:spacing w:line="240" w:lineRule="auto"/>
        <w:rPr>
          <w:snapToGrid/>
          <w:szCs w:val="22"/>
          <w:u w:val="single"/>
          <w:lang w:val="lt-LT" w:eastAsia="x-none"/>
        </w:rPr>
      </w:pPr>
      <w:r w:rsidRPr="00D07982">
        <w:rPr>
          <w:snapToGrid/>
          <w:szCs w:val="22"/>
          <w:u w:val="single"/>
          <w:lang w:val="lt-LT" w:eastAsia="x-none"/>
        </w:rPr>
        <w:t>Žindymo laikotarpis</w:t>
      </w:r>
    </w:p>
    <w:p w14:paraId="7D149D1C" w14:textId="77777777" w:rsidR="00153F88" w:rsidRPr="00D07982" w:rsidRDefault="00153F88" w:rsidP="00153F88">
      <w:pPr>
        <w:spacing w:line="240" w:lineRule="auto"/>
        <w:rPr>
          <w:noProof/>
          <w:snapToGrid/>
          <w:szCs w:val="22"/>
          <w:lang w:val="lt-LT" w:eastAsia="x-none"/>
        </w:rPr>
      </w:pPr>
      <w:r w:rsidRPr="00D07982">
        <w:rPr>
          <w:noProof/>
          <w:snapToGrid/>
          <w:szCs w:val="22"/>
          <w:lang w:val="lt-LT" w:eastAsia="x-none"/>
        </w:rPr>
        <w:t>Pasakykite savo gydytojui, jei maitinate krūtimi ar ruošiatės pradėti tai daryti. ACCUPRO vartojimo metu naujagimių (pirmąsias kelias savaites po gimimo) ir ypač prieš laiką gimusių kūdikių žindyti nerekomenduojama.</w:t>
      </w:r>
    </w:p>
    <w:p w14:paraId="1ADC40C6" w14:textId="77777777" w:rsidR="00153F88" w:rsidRPr="00D07982" w:rsidRDefault="00153F88" w:rsidP="00153F88">
      <w:pPr>
        <w:spacing w:line="240" w:lineRule="auto"/>
        <w:rPr>
          <w:noProof/>
          <w:snapToGrid/>
          <w:szCs w:val="22"/>
          <w:lang w:val="lt-LT" w:eastAsia="x-none"/>
        </w:rPr>
      </w:pPr>
      <w:r w:rsidRPr="00D07982">
        <w:rPr>
          <w:noProof/>
          <w:snapToGrid/>
          <w:szCs w:val="22"/>
          <w:lang w:val="lt-LT" w:eastAsia="x-none"/>
        </w:rPr>
        <w:t>Planuojant žindyti vyresnio amžiaus kūdikį, Jūsų gydytojas patars dėl galimos ACCUPRO vartojimo naudos ir rizikos, lyginant ją su kitais gydymo būdais.</w:t>
      </w:r>
    </w:p>
    <w:p w14:paraId="0EAD9A50" w14:textId="77777777" w:rsidR="00153F88" w:rsidRPr="00D07982" w:rsidRDefault="00153F88" w:rsidP="00153F88">
      <w:pPr>
        <w:spacing w:line="240" w:lineRule="auto"/>
        <w:rPr>
          <w:noProof/>
          <w:snapToGrid/>
          <w:szCs w:val="22"/>
          <w:lang w:val="lt-LT" w:eastAsia="x-none"/>
        </w:rPr>
      </w:pPr>
    </w:p>
    <w:p w14:paraId="3505B340" w14:textId="77777777" w:rsidR="00153F88" w:rsidRPr="00D07982" w:rsidRDefault="00153F88" w:rsidP="00153F88">
      <w:pPr>
        <w:tabs>
          <w:tab w:val="clear" w:pos="567"/>
        </w:tabs>
        <w:spacing w:line="240" w:lineRule="auto"/>
        <w:rPr>
          <w:b/>
          <w:snapToGrid/>
          <w:szCs w:val="22"/>
          <w:lang w:val="lt-LT"/>
        </w:rPr>
      </w:pPr>
      <w:r w:rsidRPr="00D07982">
        <w:rPr>
          <w:b/>
          <w:snapToGrid/>
          <w:szCs w:val="22"/>
          <w:lang w:val="lt-LT"/>
        </w:rPr>
        <w:t>Vairavimas ir mechanizmų valdymas</w:t>
      </w:r>
    </w:p>
    <w:p w14:paraId="36BA5CF7" w14:textId="77777777" w:rsidR="00153F88" w:rsidRPr="00D07982" w:rsidRDefault="00153F88" w:rsidP="00153F88">
      <w:pPr>
        <w:spacing w:line="240" w:lineRule="auto"/>
        <w:rPr>
          <w:noProof/>
          <w:snapToGrid/>
          <w:szCs w:val="22"/>
          <w:lang w:val="lt-LT" w:eastAsia="x-none"/>
        </w:rPr>
      </w:pPr>
      <w:r w:rsidRPr="00D07982">
        <w:rPr>
          <w:noProof/>
          <w:snapToGrid/>
          <w:szCs w:val="22"/>
          <w:lang w:val="lt-LT" w:eastAsia="x-none"/>
        </w:rPr>
        <w:t>Dėl vaisto poveikio gali sutrikti, dažniausiai gydymo pradžioje, didinant dozę arba pakeitus vaistą bei pavartojus alkoholio, gebėjimas vairuoti ar valdyti mechanizmus bei dirbti pavojingose vietose.</w:t>
      </w:r>
    </w:p>
    <w:p w14:paraId="268D4AD8" w14:textId="77777777" w:rsidR="00153F88" w:rsidRPr="00D07982" w:rsidRDefault="00153F88" w:rsidP="00153F88">
      <w:pPr>
        <w:spacing w:line="240" w:lineRule="auto"/>
        <w:rPr>
          <w:noProof/>
          <w:snapToGrid/>
          <w:szCs w:val="22"/>
          <w:lang w:val="lt-LT" w:eastAsia="x-none"/>
        </w:rPr>
      </w:pPr>
    </w:p>
    <w:p w14:paraId="157D1584" w14:textId="77777777" w:rsidR="00153F88" w:rsidRPr="00D07982" w:rsidRDefault="00153F88" w:rsidP="00153F88">
      <w:pPr>
        <w:spacing w:line="240" w:lineRule="auto"/>
        <w:rPr>
          <w:noProof/>
          <w:snapToGrid/>
          <w:szCs w:val="22"/>
          <w:lang w:val="lt-LT" w:eastAsia="x-none"/>
        </w:rPr>
      </w:pPr>
      <w:r w:rsidRPr="00D07982">
        <w:rPr>
          <w:b/>
          <w:noProof/>
          <w:snapToGrid/>
          <w:szCs w:val="22"/>
          <w:lang w:val="lt-LT" w:eastAsia="x-none"/>
        </w:rPr>
        <w:t>ACCUPRO sudėtyje yra laktozės.</w:t>
      </w:r>
      <w:r w:rsidRPr="00D07982">
        <w:rPr>
          <w:noProof/>
          <w:snapToGrid/>
          <w:szCs w:val="22"/>
          <w:lang w:val="lt-LT" w:eastAsia="x-none"/>
        </w:rPr>
        <w:t xml:space="preserve"> </w:t>
      </w:r>
    </w:p>
    <w:p w14:paraId="7AAF22A5" w14:textId="77777777" w:rsidR="00153F88" w:rsidRPr="00D07982" w:rsidRDefault="00153F88" w:rsidP="00153F88">
      <w:pPr>
        <w:spacing w:line="240" w:lineRule="auto"/>
        <w:rPr>
          <w:noProof/>
          <w:snapToGrid/>
          <w:szCs w:val="22"/>
          <w:lang w:val="lt-LT" w:eastAsia="x-none"/>
        </w:rPr>
      </w:pPr>
      <w:r w:rsidRPr="00D07982">
        <w:rPr>
          <w:noProof/>
          <w:snapToGrid/>
          <w:szCs w:val="22"/>
          <w:lang w:val="lt-LT" w:eastAsia="x-none"/>
        </w:rPr>
        <w:t>Jeigu gydytojas Jums yra sakęs, kad netoleruojate kokių nors angliavandenių, kreipkitės į jį prieš pradėdami vartoti šį vaistą.</w:t>
      </w:r>
    </w:p>
    <w:p w14:paraId="2BD10EE6" w14:textId="77777777" w:rsidR="00153F88" w:rsidRPr="00D07982" w:rsidRDefault="00153F88" w:rsidP="00153F88">
      <w:pPr>
        <w:spacing w:line="240" w:lineRule="auto"/>
        <w:rPr>
          <w:noProof/>
          <w:snapToGrid/>
          <w:szCs w:val="22"/>
          <w:lang w:val="lt-LT" w:eastAsia="x-none"/>
        </w:rPr>
      </w:pPr>
    </w:p>
    <w:p w14:paraId="0E356A3F" w14:textId="77777777" w:rsidR="00153F88" w:rsidRPr="00D07982" w:rsidRDefault="00153F88" w:rsidP="00153F88">
      <w:pPr>
        <w:spacing w:line="240" w:lineRule="auto"/>
        <w:rPr>
          <w:noProof/>
          <w:snapToGrid/>
          <w:szCs w:val="22"/>
          <w:lang w:val="lt-LT" w:eastAsia="x-none"/>
        </w:rPr>
      </w:pPr>
    </w:p>
    <w:p w14:paraId="32399A73" w14:textId="77777777" w:rsidR="00153F88" w:rsidRPr="00D07982" w:rsidRDefault="00153F88" w:rsidP="00153F88">
      <w:pPr>
        <w:tabs>
          <w:tab w:val="clear" w:pos="567"/>
        </w:tabs>
        <w:spacing w:line="240" w:lineRule="auto"/>
        <w:ind w:left="567" w:hanging="567"/>
        <w:rPr>
          <w:b/>
          <w:caps/>
          <w:snapToGrid/>
          <w:szCs w:val="22"/>
          <w:lang w:val="lt-LT"/>
        </w:rPr>
      </w:pPr>
      <w:r w:rsidRPr="00D07982">
        <w:rPr>
          <w:b/>
          <w:snapToGrid/>
          <w:szCs w:val="22"/>
          <w:lang w:val="lt-LT"/>
        </w:rPr>
        <w:t>3.</w:t>
      </w:r>
      <w:r w:rsidRPr="00D07982">
        <w:rPr>
          <w:b/>
          <w:snapToGrid/>
          <w:szCs w:val="22"/>
          <w:lang w:val="lt-LT"/>
        </w:rPr>
        <w:tab/>
        <w:t>Kaip vartoti ACCUPRO</w:t>
      </w:r>
    </w:p>
    <w:p w14:paraId="66E70405" w14:textId="77777777" w:rsidR="00153F88" w:rsidRPr="00D07982" w:rsidRDefault="00153F88" w:rsidP="00153F88">
      <w:pPr>
        <w:tabs>
          <w:tab w:val="clear" w:pos="567"/>
        </w:tabs>
        <w:spacing w:line="240" w:lineRule="auto"/>
        <w:rPr>
          <w:snapToGrid/>
          <w:szCs w:val="22"/>
          <w:lang w:val="lt-LT"/>
        </w:rPr>
      </w:pPr>
    </w:p>
    <w:p w14:paraId="47921047" w14:textId="77777777" w:rsidR="00153F88" w:rsidRPr="00D07982" w:rsidRDefault="00153F88" w:rsidP="00153F88">
      <w:pPr>
        <w:tabs>
          <w:tab w:val="clear" w:pos="567"/>
        </w:tabs>
        <w:spacing w:line="240" w:lineRule="auto"/>
        <w:rPr>
          <w:snapToGrid/>
          <w:szCs w:val="22"/>
          <w:lang w:val="lt-LT"/>
        </w:rPr>
      </w:pPr>
      <w:r w:rsidRPr="00D07982">
        <w:rPr>
          <w:snapToGrid/>
          <w:szCs w:val="22"/>
          <w:lang w:val="lt-LT"/>
        </w:rPr>
        <w:t>Visada vartokite šį vaistą tiksliai, kaip nurodė gydytojas. Jeigu abejojate, kreipkitės į gydytoją arba vaistininką.</w:t>
      </w:r>
    </w:p>
    <w:p w14:paraId="4987532D" w14:textId="77777777" w:rsidR="00153F88" w:rsidRPr="00D07982" w:rsidRDefault="00153F88" w:rsidP="00153F88">
      <w:pPr>
        <w:tabs>
          <w:tab w:val="clear" w:pos="567"/>
        </w:tabs>
        <w:spacing w:line="240" w:lineRule="auto"/>
        <w:rPr>
          <w:snapToGrid/>
          <w:szCs w:val="22"/>
          <w:lang w:val="lt-LT"/>
        </w:rPr>
      </w:pPr>
    </w:p>
    <w:p w14:paraId="678EC7F4" w14:textId="77777777" w:rsidR="00153F88" w:rsidRPr="00D07982" w:rsidRDefault="00153F88" w:rsidP="00153F88">
      <w:pPr>
        <w:tabs>
          <w:tab w:val="clear" w:pos="567"/>
        </w:tabs>
        <w:spacing w:line="240" w:lineRule="auto"/>
        <w:outlineLvl w:val="0"/>
        <w:rPr>
          <w:i/>
          <w:snapToGrid/>
          <w:szCs w:val="22"/>
          <w:lang w:val="lt-LT"/>
        </w:rPr>
      </w:pPr>
      <w:r w:rsidRPr="00D07982">
        <w:rPr>
          <w:i/>
          <w:snapToGrid/>
          <w:szCs w:val="22"/>
          <w:lang w:val="lt-LT"/>
        </w:rPr>
        <w:t>Hipertenzija</w:t>
      </w:r>
    </w:p>
    <w:p w14:paraId="6B99B6FA" w14:textId="77777777" w:rsidR="00153F88" w:rsidRPr="00D07982" w:rsidRDefault="00153F88" w:rsidP="00153F88">
      <w:pPr>
        <w:tabs>
          <w:tab w:val="clear" w:pos="567"/>
        </w:tabs>
        <w:spacing w:line="240" w:lineRule="auto"/>
        <w:rPr>
          <w:snapToGrid/>
          <w:szCs w:val="22"/>
          <w:lang w:val="lt-LT"/>
        </w:rPr>
      </w:pPr>
      <w:r w:rsidRPr="00D07982">
        <w:rPr>
          <w:snapToGrid/>
          <w:szCs w:val="22"/>
          <w:lang w:val="lt-LT"/>
        </w:rPr>
        <w:t xml:space="preserve">Rekomenduojama pradinė </w:t>
      </w:r>
      <w:proofErr w:type="spellStart"/>
      <w:r w:rsidRPr="00D07982">
        <w:rPr>
          <w:snapToGrid/>
          <w:szCs w:val="22"/>
          <w:lang w:val="lt-LT"/>
        </w:rPr>
        <w:t>kvinaprilio</w:t>
      </w:r>
      <w:proofErr w:type="spellEnd"/>
      <w:r w:rsidRPr="00D07982">
        <w:rPr>
          <w:snapToGrid/>
          <w:szCs w:val="22"/>
          <w:lang w:val="lt-LT"/>
        </w:rPr>
        <w:t xml:space="preserve"> paros dozė – 10 mg. Priklausomai nuo organizmo reakcijos į vaistą, paros dozę gydytojas gali palaipsniui padidinti iki 20</w:t>
      </w:r>
      <w:r w:rsidRPr="00D07982">
        <w:rPr>
          <w:snapToGrid/>
          <w:szCs w:val="22"/>
          <w:lang w:val="lt-LT"/>
        </w:rPr>
        <w:noBreakHyphen/>
        <w:t>40 mg. Paros dozę galima gerti iš karto arba lygiomis dalimis per 2 kartus. Jeigu kartu vartojama diuretikų, rekomenduojama pradinė ACCUPRO dozė yra 2,5 mg. Vėliau paros dozę gydytojas palaipsniui didins, kol pasireikš optimali organizmo reakcija į vaistą.</w:t>
      </w:r>
    </w:p>
    <w:p w14:paraId="030D7EC6" w14:textId="77777777" w:rsidR="00153F88" w:rsidRPr="00D07982" w:rsidRDefault="00153F88" w:rsidP="00153F88">
      <w:pPr>
        <w:tabs>
          <w:tab w:val="clear" w:pos="567"/>
        </w:tabs>
        <w:spacing w:line="240" w:lineRule="auto"/>
        <w:rPr>
          <w:snapToGrid/>
          <w:szCs w:val="22"/>
          <w:lang w:val="lt-LT"/>
        </w:rPr>
      </w:pPr>
    </w:p>
    <w:p w14:paraId="37C51F69" w14:textId="77777777" w:rsidR="00153F88" w:rsidRPr="00D07982" w:rsidRDefault="00153F88" w:rsidP="00153F88">
      <w:pPr>
        <w:tabs>
          <w:tab w:val="clear" w:pos="567"/>
        </w:tabs>
        <w:spacing w:line="240" w:lineRule="auto"/>
        <w:outlineLvl w:val="0"/>
        <w:rPr>
          <w:i/>
          <w:snapToGrid/>
          <w:szCs w:val="22"/>
          <w:lang w:val="lt-LT"/>
        </w:rPr>
      </w:pPr>
      <w:r w:rsidRPr="00D07982">
        <w:rPr>
          <w:i/>
          <w:snapToGrid/>
          <w:szCs w:val="22"/>
          <w:lang w:val="lt-LT"/>
        </w:rPr>
        <w:t>Širdies nepakankamumas</w:t>
      </w:r>
    </w:p>
    <w:p w14:paraId="2052E2CE" w14:textId="77777777" w:rsidR="00153F88" w:rsidRPr="00D07982" w:rsidRDefault="00153F88" w:rsidP="00153F88">
      <w:pPr>
        <w:tabs>
          <w:tab w:val="clear" w:pos="567"/>
        </w:tabs>
        <w:spacing w:line="240" w:lineRule="auto"/>
        <w:rPr>
          <w:snapToGrid/>
          <w:szCs w:val="22"/>
          <w:lang w:val="lt-LT"/>
        </w:rPr>
      </w:pPr>
      <w:r w:rsidRPr="00D07982">
        <w:rPr>
          <w:snapToGrid/>
          <w:szCs w:val="22"/>
          <w:lang w:val="lt-LT"/>
        </w:rPr>
        <w:t>Rekomenduojama pradinė ACCUPRO paros dozė – 2,5 mg. Vėliau ją gydytojas palaipsniui didins tol, kol pasireikš optimali organizmo reakcija į vaistą, bet ne daugiau kaip iki 40 mg. Paros dozė geriama iš karto arba lygiomis dalimis per 2 kartus. Kombinuotosios terapijos metu veiksminga ACCUPRO paros dozė dažniausiai yra 10-20 mg.</w:t>
      </w:r>
    </w:p>
    <w:p w14:paraId="26D3B348" w14:textId="77777777" w:rsidR="00153F88" w:rsidRPr="00D07982" w:rsidRDefault="00153F88" w:rsidP="00153F88">
      <w:pPr>
        <w:tabs>
          <w:tab w:val="clear" w:pos="567"/>
        </w:tabs>
        <w:spacing w:line="240" w:lineRule="auto"/>
        <w:rPr>
          <w:snapToGrid/>
          <w:szCs w:val="22"/>
          <w:lang w:val="lt-LT"/>
        </w:rPr>
      </w:pPr>
    </w:p>
    <w:p w14:paraId="22919EB6" w14:textId="581E35EA" w:rsidR="00153F88" w:rsidRPr="00D07982" w:rsidRDefault="00153F88" w:rsidP="00153F88">
      <w:pPr>
        <w:tabs>
          <w:tab w:val="clear" w:pos="567"/>
        </w:tabs>
        <w:spacing w:line="240" w:lineRule="auto"/>
        <w:outlineLvl w:val="0"/>
        <w:rPr>
          <w:i/>
          <w:snapToGrid/>
          <w:szCs w:val="22"/>
          <w:lang w:val="lt-LT"/>
        </w:rPr>
      </w:pPr>
      <w:r w:rsidRPr="00D07982">
        <w:rPr>
          <w:i/>
          <w:snapToGrid/>
          <w:szCs w:val="22"/>
          <w:lang w:val="lt-LT"/>
        </w:rPr>
        <w:t>Senyvi</w:t>
      </w:r>
      <w:r w:rsidR="009D5817">
        <w:rPr>
          <w:i/>
          <w:snapToGrid/>
          <w:szCs w:val="22"/>
          <w:lang w:val="lt-LT"/>
        </w:rPr>
        <w:t>ems</w:t>
      </w:r>
      <w:r w:rsidRPr="00D07982">
        <w:rPr>
          <w:i/>
          <w:snapToGrid/>
          <w:szCs w:val="22"/>
          <w:lang w:val="lt-LT"/>
        </w:rPr>
        <w:t xml:space="preserve"> ir </w:t>
      </w:r>
      <w:r w:rsidR="009D5817">
        <w:rPr>
          <w:i/>
          <w:snapToGrid/>
          <w:szCs w:val="22"/>
          <w:lang w:val="lt-LT"/>
        </w:rPr>
        <w:t>pacientams</w:t>
      </w:r>
      <w:r w:rsidRPr="00D07982">
        <w:rPr>
          <w:i/>
          <w:snapToGrid/>
          <w:szCs w:val="22"/>
          <w:lang w:val="lt-LT"/>
        </w:rPr>
        <w:t>, kurių inkstų funkcija sutrikusi</w:t>
      </w:r>
    </w:p>
    <w:p w14:paraId="47825F85" w14:textId="77777777" w:rsidR="00153F88" w:rsidRPr="00D07982" w:rsidRDefault="00153F88" w:rsidP="00153F88">
      <w:pPr>
        <w:tabs>
          <w:tab w:val="clear" w:pos="567"/>
        </w:tabs>
        <w:spacing w:line="240" w:lineRule="auto"/>
        <w:rPr>
          <w:snapToGrid/>
          <w:szCs w:val="22"/>
          <w:lang w:val="lt-LT"/>
        </w:rPr>
      </w:pPr>
      <w:r w:rsidRPr="00D07982">
        <w:rPr>
          <w:snapToGrid/>
          <w:szCs w:val="22"/>
          <w:lang w:val="lt-LT"/>
        </w:rPr>
        <w:t>Rekomenduojama pradinė ACCUPRO dozė – 2,5 mg. Vėliau ją gydytojas palaipsniui didins tol, kol pasireikš optimali organizmo reakcija į vaistą.</w:t>
      </w:r>
    </w:p>
    <w:p w14:paraId="6F973C04" w14:textId="77777777" w:rsidR="00153F88" w:rsidRPr="00D07982" w:rsidRDefault="00153F88" w:rsidP="00153F88">
      <w:pPr>
        <w:tabs>
          <w:tab w:val="clear" w:pos="567"/>
        </w:tabs>
        <w:spacing w:line="240" w:lineRule="auto"/>
        <w:rPr>
          <w:snapToGrid/>
          <w:szCs w:val="22"/>
          <w:lang w:val="lt-LT"/>
        </w:rPr>
      </w:pPr>
    </w:p>
    <w:p w14:paraId="17E66954" w14:textId="1A074806" w:rsidR="00153F88" w:rsidRPr="00D07982" w:rsidRDefault="00B87536" w:rsidP="00153F88">
      <w:pPr>
        <w:tabs>
          <w:tab w:val="clear" w:pos="567"/>
        </w:tabs>
        <w:spacing w:line="240" w:lineRule="auto"/>
        <w:outlineLvl w:val="0"/>
        <w:rPr>
          <w:snapToGrid/>
          <w:szCs w:val="22"/>
          <w:lang w:val="lt-LT"/>
        </w:rPr>
      </w:pPr>
      <w:r>
        <w:rPr>
          <w:i/>
          <w:snapToGrid/>
          <w:szCs w:val="22"/>
          <w:lang w:val="lt-LT"/>
        </w:rPr>
        <w:t>Pacientams</w:t>
      </w:r>
      <w:r w:rsidR="00153F88" w:rsidRPr="00D07982">
        <w:rPr>
          <w:i/>
          <w:snapToGrid/>
          <w:szCs w:val="22"/>
          <w:lang w:val="lt-LT"/>
        </w:rPr>
        <w:t>, kurių kepenų funkcija sutrikusi</w:t>
      </w:r>
    </w:p>
    <w:p w14:paraId="7D63895D" w14:textId="7C27B624" w:rsidR="00153F88" w:rsidRPr="00D07982" w:rsidRDefault="00153F88" w:rsidP="00153F88">
      <w:pPr>
        <w:tabs>
          <w:tab w:val="clear" w:pos="567"/>
        </w:tabs>
        <w:spacing w:line="240" w:lineRule="auto"/>
        <w:rPr>
          <w:snapToGrid/>
          <w:szCs w:val="22"/>
          <w:lang w:val="lt-LT"/>
        </w:rPr>
      </w:pPr>
      <w:r w:rsidRPr="00D07982">
        <w:rPr>
          <w:snapToGrid/>
          <w:szCs w:val="22"/>
          <w:lang w:val="lt-LT"/>
        </w:rPr>
        <w:t xml:space="preserve">ACCUPRO nerekomenduojama vartoti </w:t>
      </w:r>
      <w:r w:rsidR="00B87536">
        <w:rPr>
          <w:snapToGrid/>
          <w:szCs w:val="22"/>
          <w:lang w:val="lt-LT"/>
        </w:rPr>
        <w:t>pacient</w:t>
      </w:r>
      <w:r w:rsidRPr="00D07982">
        <w:rPr>
          <w:snapToGrid/>
          <w:szCs w:val="22"/>
          <w:lang w:val="lt-LT"/>
        </w:rPr>
        <w:t xml:space="preserve">ams, kurie serga kepenų funkcijos sutrikimu, nes duomenų apie saugumą ir veiksmingumą tokiems </w:t>
      </w:r>
      <w:r w:rsidR="00B87536">
        <w:rPr>
          <w:snapToGrid/>
          <w:szCs w:val="22"/>
          <w:lang w:val="lt-LT"/>
        </w:rPr>
        <w:t>pacient</w:t>
      </w:r>
      <w:r w:rsidRPr="00D07982">
        <w:rPr>
          <w:snapToGrid/>
          <w:szCs w:val="22"/>
          <w:lang w:val="lt-LT"/>
        </w:rPr>
        <w:t>ams nepakanka.</w:t>
      </w:r>
    </w:p>
    <w:p w14:paraId="6E99AA6C" w14:textId="77777777" w:rsidR="00153F88" w:rsidRDefault="00153F88" w:rsidP="00153F88">
      <w:pPr>
        <w:tabs>
          <w:tab w:val="clear" w:pos="567"/>
        </w:tabs>
        <w:spacing w:line="240" w:lineRule="auto"/>
        <w:rPr>
          <w:snapToGrid/>
          <w:szCs w:val="22"/>
          <w:lang w:val="lt-LT"/>
        </w:rPr>
      </w:pPr>
    </w:p>
    <w:p w14:paraId="182BD1F8" w14:textId="77777777" w:rsidR="00B87536" w:rsidRPr="00FB32F6" w:rsidRDefault="00B87536" w:rsidP="00153F88">
      <w:pPr>
        <w:tabs>
          <w:tab w:val="clear" w:pos="567"/>
        </w:tabs>
        <w:spacing w:line="240" w:lineRule="auto"/>
        <w:rPr>
          <w:b/>
          <w:snapToGrid/>
          <w:szCs w:val="22"/>
          <w:lang w:val="lt-LT"/>
        </w:rPr>
      </w:pPr>
      <w:r w:rsidRPr="00FB32F6">
        <w:rPr>
          <w:b/>
          <w:lang w:val="lt-LT"/>
        </w:rPr>
        <w:t>Vartojimas vaikams</w:t>
      </w:r>
    </w:p>
    <w:p w14:paraId="6422DDC0" w14:textId="77777777" w:rsidR="00153F88" w:rsidRPr="00D07982" w:rsidRDefault="00153F88" w:rsidP="00153F88">
      <w:pPr>
        <w:tabs>
          <w:tab w:val="clear" w:pos="567"/>
        </w:tabs>
        <w:spacing w:line="240" w:lineRule="auto"/>
        <w:rPr>
          <w:snapToGrid/>
          <w:szCs w:val="22"/>
          <w:lang w:val="lt-LT"/>
        </w:rPr>
      </w:pPr>
      <w:r w:rsidRPr="00D07982">
        <w:rPr>
          <w:i/>
          <w:snapToGrid/>
          <w:szCs w:val="22"/>
          <w:lang w:val="lt-LT"/>
        </w:rPr>
        <w:t>Vaikai</w:t>
      </w:r>
      <w:r w:rsidRPr="00D07982">
        <w:rPr>
          <w:snapToGrid/>
          <w:szCs w:val="22"/>
          <w:lang w:val="lt-LT"/>
        </w:rPr>
        <w:t xml:space="preserve"> </w:t>
      </w:r>
      <w:r w:rsidRPr="00FE60D2">
        <w:rPr>
          <w:i/>
          <w:lang w:val="lt-LT"/>
        </w:rPr>
        <w:t>(6–12 metų)</w:t>
      </w:r>
    </w:p>
    <w:p w14:paraId="28A1F39B" w14:textId="77777777" w:rsidR="00153F88" w:rsidRPr="00D07982" w:rsidRDefault="00153F88" w:rsidP="00153F88">
      <w:pPr>
        <w:tabs>
          <w:tab w:val="clear" w:pos="567"/>
        </w:tabs>
        <w:spacing w:line="240" w:lineRule="auto"/>
        <w:rPr>
          <w:snapToGrid/>
          <w:szCs w:val="22"/>
          <w:lang w:val="lt-LT"/>
        </w:rPr>
      </w:pPr>
      <w:r w:rsidRPr="00D07982">
        <w:rPr>
          <w:snapToGrid/>
          <w:szCs w:val="22"/>
          <w:lang w:val="lt-LT"/>
        </w:rPr>
        <w:t>ACCUPRO nerekomenduojama vartoti vaikams, nes duomenų apie saugumą ir veiksmingumą nepakanka.</w:t>
      </w:r>
    </w:p>
    <w:p w14:paraId="680B4784" w14:textId="77777777" w:rsidR="00153F88" w:rsidRPr="00D07982" w:rsidRDefault="00153F88" w:rsidP="00153F88">
      <w:pPr>
        <w:tabs>
          <w:tab w:val="clear" w:pos="567"/>
        </w:tabs>
        <w:spacing w:line="240" w:lineRule="auto"/>
        <w:rPr>
          <w:snapToGrid/>
          <w:szCs w:val="22"/>
          <w:lang w:val="lt-LT"/>
        </w:rPr>
      </w:pPr>
    </w:p>
    <w:p w14:paraId="13C3745D" w14:textId="77777777" w:rsidR="00153F88" w:rsidRPr="00FB32F6" w:rsidRDefault="00153F88" w:rsidP="00153F88">
      <w:pPr>
        <w:tabs>
          <w:tab w:val="clear" w:pos="567"/>
        </w:tabs>
        <w:spacing w:line="240" w:lineRule="auto"/>
        <w:outlineLvl w:val="0"/>
        <w:rPr>
          <w:i/>
          <w:snapToGrid/>
          <w:szCs w:val="22"/>
          <w:lang w:val="lt-LT"/>
        </w:rPr>
      </w:pPr>
      <w:r w:rsidRPr="00FB32F6">
        <w:rPr>
          <w:i/>
          <w:snapToGrid/>
          <w:szCs w:val="22"/>
          <w:lang w:val="lt-LT"/>
        </w:rPr>
        <w:t>Kada ir kaip vartoti ACCUPRO</w:t>
      </w:r>
    </w:p>
    <w:p w14:paraId="4C53CC5B" w14:textId="77777777" w:rsidR="00153F88" w:rsidRPr="00D07982" w:rsidRDefault="00153F88" w:rsidP="00153F88">
      <w:pPr>
        <w:tabs>
          <w:tab w:val="clear" w:pos="567"/>
        </w:tabs>
        <w:spacing w:line="240" w:lineRule="auto"/>
        <w:rPr>
          <w:snapToGrid/>
          <w:szCs w:val="22"/>
          <w:lang w:val="lt-LT"/>
        </w:rPr>
      </w:pPr>
      <w:r w:rsidRPr="00D07982">
        <w:rPr>
          <w:snapToGrid/>
          <w:szCs w:val="22"/>
          <w:lang w:val="lt-LT"/>
        </w:rPr>
        <w:t xml:space="preserve">ACCUPRO galima vartoti valgio metu arba nevalgius. Kad kuo tiksliau vykdytumėte gydytojo nurodymus, kiekvieną dieną vaistą reikėtų gerti tokiu pačiu laiku. Paros dozę galima gerti visą iš karto arba lygiomis dalimis per du kartus. </w:t>
      </w:r>
    </w:p>
    <w:p w14:paraId="45D39E38" w14:textId="77777777" w:rsidR="00153F88" w:rsidRPr="00D07982" w:rsidRDefault="00153F88" w:rsidP="00153F88">
      <w:pPr>
        <w:tabs>
          <w:tab w:val="clear" w:pos="567"/>
        </w:tabs>
        <w:spacing w:line="240" w:lineRule="auto"/>
        <w:rPr>
          <w:snapToGrid/>
          <w:szCs w:val="22"/>
          <w:lang w:val="lt-LT"/>
        </w:rPr>
      </w:pPr>
    </w:p>
    <w:p w14:paraId="6269980B" w14:textId="77777777" w:rsidR="00153F88" w:rsidRPr="00FB32F6" w:rsidRDefault="00153F88" w:rsidP="00153F88">
      <w:pPr>
        <w:tabs>
          <w:tab w:val="clear" w:pos="567"/>
        </w:tabs>
        <w:spacing w:line="240" w:lineRule="auto"/>
        <w:outlineLvl w:val="0"/>
        <w:rPr>
          <w:i/>
          <w:snapToGrid/>
          <w:szCs w:val="22"/>
          <w:lang w:val="lt-LT"/>
        </w:rPr>
      </w:pPr>
      <w:r w:rsidRPr="00FB32F6">
        <w:rPr>
          <w:i/>
          <w:snapToGrid/>
          <w:szCs w:val="22"/>
          <w:lang w:val="lt-LT"/>
        </w:rPr>
        <w:t>Kiek laiko vartoti ACCUPRO</w:t>
      </w:r>
    </w:p>
    <w:p w14:paraId="07FAC5B3" w14:textId="77777777" w:rsidR="00153F88" w:rsidRPr="00D07982" w:rsidRDefault="00153F88" w:rsidP="00153F88">
      <w:pPr>
        <w:tabs>
          <w:tab w:val="clear" w:pos="567"/>
        </w:tabs>
        <w:spacing w:line="240" w:lineRule="auto"/>
        <w:outlineLvl w:val="0"/>
        <w:rPr>
          <w:snapToGrid/>
          <w:szCs w:val="22"/>
          <w:lang w:val="lt-LT"/>
        </w:rPr>
      </w:pPr>
      <w:r w:rsidRPr="00D07982">
        <w:rPr>
          <w:snapToGrid/>
          <w:szCs w:val="22"/>
          <w:lang w:val="lt-LT"/>
        </w:rPr>
        <w:t>Gydymo trukmę nurodys gydytojas.</w:t>
      </w:r>
    </w:p>
    <w:p w14:paraId="3A7F267D" w14:textId="77777777" w:rsidR="00153F88" w:rsidRPr="00D07982" w:rsidRDefault="00153F88" w:rsidP="00153F88">
      <w:pPr>
        <w:tabs>
          <w:tab w:val="clear" w:pos="567"/>
        </w:tabs>
        <w:spacing w:line="240" w:lineRule="auto"/>
        <w:rPr>
          <w:snapToGrid/>
          <w:szCs w:val="22"/>
          <w:lang w:val="lt-LT"/>
        </w:rPr>
      </w:pPr>
    </w:p>
    <w:p w14:paraId="3AF467AC" w14:textId="77777777" w:rsidR="00153F88" w:rsidRPr="00D07982" w:rsidRDefault="00153F88" w:rsidP="00153F88">
      <w:pPr>
        <w:tabs>
          <w:tab w:val="clear" w:pos="567"/>
        </w:tabs>
        <w:spacing w:line="240" w:lineRule="auto"/>
        <w:outlineLvl w:val="0"/>
        <w:rPr>
          <w:snapToGrid/>
          <w:szCs w:val="22"/>
          <w:lang w:val="lt-LT"/>
        </w:rPr>
      </w:pPr>
      <w:r w:rsidRPr="00D07982">
        <w:rPr>
          <w:snapToGrid/>
          <w:szCs w:val="22"/>
          <w:lang w:val="lt-LT"/>
        </w:rPr>
        <w:t>Jeigu manote, kad ACCUPRO veikia per stipriai arba per silpnai, kreipkitės į gydytoją.</w:t>
      </w:r>
    </w:p>
    <w:p w14:paraId="4D39F84B" w14:textId="77777777" w:rsidR="00153F88" w:rsidRPr="00D07982" w:rsidRDefault="00153F88" w:rsidP="00153F88">
      <w:pPr>
        <w:tabs>
          <w:tab w:val="clear" w:pos="567"/>
        </w:tabs>
        <w:spacing w:line="240" w:lineRule="auto"/>
        <w:rPr>
          <w:snapToGrid/>
          <w:szCs w:val="22"/>
          <w:lang w:val="lt-LT"/>
        </w:rPr>
      </w:pPr>
    </w:p>
    <w:p w14:paraId="43F721AC" w14:textId="2266F75C" w:rsidR="00153F88" w:rsidRPr="00D07982" w:rsidRDefault="00153F88" w:rsidP="00153F88">
      <w:pPr>
        <w:tabs>
          <w:tab w:val="clear" w:pos="567"/>
        </w:tabs>
        <w:spacing w:line="240" w:lineRule="auto"/>
        <w:outlineLvl w:val="0"/>
        <w:rPr>
          <w:b/>
          <w:snapToGrid/>
          <w:szCs w:val="22"/>
          <w:lang w:val="lt-LT"/>
        </w:rPr>
      </w:pPr>
      <w:r w:rsidRPr="00D07982">
        <w:rPr>
          <w:b/>
          <w:snapToGrid/>
          <w:szCs w:val="22"/>
          <w:lang w:val="lt-LT"/>
        </w:rPr>
        <w:t>Ką daryti pavartojus per didelę ACCUPRO dozę</w:t>
      </w:r>
    </w:p>
    <w:p w14:paraId="7AD3A7CF" w14:textId="77777777" w:rsidR="00153F88" w:rsidRPr="00D07982" w:rsidRDefault="00153F88" w:rsidP="00153F88">
      <w:pPr>
        <w:tabs>
          <w:tab w:val="clear" w:pos="567"/>
        </w:tabs>
        <w:spacing w:line="240" w:lineRule="auto"/>
        <w:rPr>
          <w:snapToGrid/>
          <w:szCs w:val="22"/>
          <w:lang w:val="lt-LT"/>
        </w:rPr>
      </w:pPr>
      <w:r w:rsidRPr="00D07982">
        <w:rPr>
          <w:snapToGrid/>
          <w:szCs w:val="22"/>
          <w:lang w:val="lt-LT"/>
        </w:rPr>
        <w:t xml:space="preserve">Simptomai priklauso nuo perdozavimo sunkumo. Gali labai sumažėti kraujospūdis, pasireikšti </w:t>
      </w:r>
      <w:proofErr w:type="spellStart"/>
      <w:r w:rsidRPr="00D07982">
        <w:rPr>
          <w:snapToGrid/>
          <w:szCs w:val="22"/>
          <w:lang w:val="lt-LT"/>
        </w:rPr>
        <w:t>kardiogeninis</w:t>
      </w:r>
      <w:proofErr w:type="spellEnd"/>
      <w:r w:rsidRPr="00D07982">
        <w:rPr>
          <w:snapToGrid/>
          <w:szCs w:val="22"/>
          <w:lang w:val="lt-LT"/>
        </w:rPr>
        <w:t xml:space="preserve"> šokas, suretėti širdies susitraukimai, sutrikti elektrolitų pusiausvyra ir pasireikšti inkstų funkcijos nepakankamumas.</w:t>
      </w:r>
    </w:p>
    <w:p w14:paraId="24D9B8B8" w14:textId="77777777" w:rsidR="00153F88" w:rsidRPr="00D07982" w:rsidRDefault="00153F88" w:rsidP="00153F88">
      <w:pPr>
        <w:tabs>
          <w:tab w:val="clear" w:pos="567"/>
        </w:tabs>
        <w:spacing w:line="240" w:lineRule="auto"/>
        <w:rPr>
          <w:snapToGrid/>
          <w:szCs w:val="22"/>
          <w:lang w:val="lt-LT"/>
        </w:rPr>
      </w:pPr>
    </w:p>
    <w:p w14:paraId="4F9042E2" w14:textId="77777777" w:rsidR="00153F88" w:rsidRPr="00D07982" w:rsidRDefault="00153F88" w:rsidP="00153F88">
      <w:pPr>
        <w:tabs>
          <w:tab w:val="clear" w:pos="567"/>
        </w:tabs>
        <w:spacing w:line="240" w:lineRule="auto"/>
        <w:outlineLvl w:val="0"/>
        <w:rPr>
          <w:snapToGrid/>
          <w:szCs w:val="22"/>
          <w:lang w:val="lt-LT"/>
        </w:rPr>
      </w:pPr>
      <w:r w:rsidRPr="00D07982">
        <w:rPr>
          <w:snapToGrid/>
          <w:szCs w:val="22"/>
          <w:lang w:val="lt-LT"/>
        </w:rPr>
        <w:t>Jeigu įtariate, kad išgėrėte per daug vaisto, nedelsdami kreipkitės į gydytoją.</w:t>
      </w:r>
    </w:p>
    <w:p w14:paraId="6C62C259" w14:textId="77777777" w:rsidR="00153F88" w:rsidRPr="00D07982" w:rsidRDefault="00153F88" w:rsidP="00153F88">
      <w:pPr>
        <w:tabs>
          <w:tab w:val="clear" w:pos="567"/>
        </w:tabs>
        <w:spacing w:line="240" w:lineRule="auto"/>
        <w:rPr>
          <w:snapToGrid/>
          <w:szCs w:val="22"/>
          <w:lang w:val="lt-LT"/>
        </w:rPr>
      </w:pPr>
    </w:p>
    <w:p w14:paraId="23C6BFE7" w14:textId="77777777" w:rsidR="00153F88" w:rsidRPr="00D07982" w:rsidRDefault="00153F88" w:rsidP="00153F88">
      <w:pPr>
        <w:tabs>
          <w:tab w:val="clear" w:pos="567"/>
        </w:tabs>
        <w:spacing w:line="240" w:lineRule="auto"/>
        <w:outlineLvl w:val="0"/>
        <w:rPr>
          <w:b/>
          <w:snapToGrid/>
          <w:szCs w:val="22"/>
          <w:lang w:val="lt-LT"/>
        </w:rPr>
      </w:pPr>
      <w:r w:rsidRPr="00D07982">
        <w:rPr>
          <w:b/>
          <w:snapToGrid/>
          <w:szCs w:val="22"/>
          <w:lang w:val="lt-LT"/>
        </w:rPr>
        <w:t>Pamiršus pavartoti ACCUPRO</w:t>
      </w:r>
    </w:p>
    <w:p w14:paraId="1ABCC63B" w14:textId="77777777" w:rsidR="00153F88" w:rsidRPr="00D07982" w:rsidRDefault="00153F88" w:rsidP="00153F88">
      <w:pPr>
        <w:tabs>
          <w:tab w:val="clear" w:pos="567"/>
        </w:tabs>
        <w:spacing w:line="240" w:lineRule="auto"/>
        <w:rPr>
          <w:snapToGrid/>
          <w:szCs w:val="22"/>
          <w:lang w:val="lt-LT"/>
        </w:rPr>
      </w:pPr>
      <w:r w:rsidRPr="00D07982">
        <w:rPr>
          <w:snapToGrid/>
          <w:szCs w:val="22"/>
          <w:lang w:val="lt-LT"/>
        </w:rPr>
        <w:t>Negalima vartoti dvigubos dozės norint kompensuoti praleistą dozę. Pamirštąją dozę praleiskite, o toliau ACCUPRO vartokite kaip paskyrė gydytojas.</w:t>
      </w:r>
    </w:p>
    <w:p w14:paraId="570D7995" w14:textId="77777777" w:rsidR="00153F88" w:rsidRPr="00D07982" w:rsidRDefault="00153F88" w:rsidP="00153F88">
      <w:pPr>
        <w:tabs>
          <w:tab w:val="clear" w:pos="567"/>
        </w:tabs>
        <w:spacing w:line="240" w:lineRule="auto"/>
        <w:rPr>
          <w:snapToGrid/>
          <w:szCs w:val="22"/>
          <w:lang w:val="lt-LT"/>
        </w:rPr>
      </w:pPr>
    </w:p>
    <w:p w14:paraId="3AFE3327" w14:textId="77777777" w:rsidR="00153F88" w:rsidRPr="00D07982" w:rsidRDefault="00153F88" w:rsidP="00153F88">
      <w:pPr>
        <w:tabs>
          <w:tab w:val="clear" w:pos="567"/>
        </w:tabs>
        <w:spacing w:line="240" w:lineRule="auto"/>
        <w:outlineLvl w:val="0"/>
        <w:rPr>
          <w:snapToGrid/>
          <w:szCs w:val="22"/>
          <w:lang w:val="lt-LT"/>
        </w:rPr>
      </w:pPr>
      <w:r w:rsidRPr="00D07982">
        <w:rPr>
          <w:snapToGrid/>
          <w:szCs w:val="22"/>
          <w:lang w:val="lt-LT"/>
        </w:rPr>
        <w:t>Jeigu kiltų daugiau klausimų dėl šio vaisto vartojimo, kreipkitės į gydytoją arba vaistininką.</w:t>
      </w:r>
    </w:p>
    <w:p w14:paraId="44FD39D5" w14:textId="77777777" w:rsidR="00153F88" w:rsidRPr="00D07982" w:rsidRDefault="00153F88" w:rsidP="00153F88">
      <w:pPr>
        <w:tabs>
          <w:tab w:val="clear" w:pos="567"/>
        </w:tabs>
        <w:spacing w:line="240" w:lineRule="auto"/>
        <w:rPr>
          <w:snapToGrid/>
          <w:szCs w:val="22"/>
          <w:lang w:val="lt-LT"/>
        </w:rPr>
      </w:pPr>
    </w:p>
    <w:p w14:paraId="41A071FA" w14:textId="77777777" w:rsidR="00153F88" w:rsidRPr="00D07982" w:rsidRDefault="00153F88" w:rsidP="00153F88">
      <w:pPr>
        <w:spacing w:line="240" w:lineRule="auto"/>
        <w:rPr>
          <w:noProof/>
          <w:snapToGrid/>
          <w:szCs w:val="22"/>
          <w:lang w:val="lt-LT" w:eastAsia="x-none"/>
        </w:rPr>
      </w:pPr>
    </w:p>
    <w:p w14:paraId="4341563E" w14:textId="77777777" w:rsidR="00153F88" w:rsidRPr="00D07982" w:rsidRDefault="00153F88" w:rsidP="00153F88">
      <w:pPr>
        <w:tabs>
          <w:tab w:val="clear" w:pos="567"/>
        </w:tabs>
        <w:spacing w:line="240" w:lineRule="auto"/>
        <w:ind w:left="567" w:hanging="567"/>
        <w:rPr>
          <w:b/>
          <w:caps/>
          <w:snapToGrid/>
          <w:szCs w:val="22"/>
          <w:lang w:val="lt-LT"/>
        </w:rPr>
      </w:pPr>
      <w:r w:rsidRPr="00D07982">
        <w:rPr>
          <w:b/>
          <w:caps/>
          <w:snapToGrid/>
          <w:szCs w:val="22"/>
          <w:lang w:val="lt-LT"/>
        </w:rPr>
        <w:lastRenderedPageBreak/>
        <w:t>4.</w:t>
      </w:r>
      <w:r w:rsidRPr="00D07982">
        <w:rPr>
          <w:b/>
          <w:caps/>
          <w:snapToGrid/>
          <w:szCs w:val="22"/>
          <w:lang w:val="lt-LT"/>
        </w:rPr>
        <w:tab/>
      </w:r>
      <w:r w:rsidRPr="00D07982">
        <w:rPr>
          <w:b/>
          <w:snapToGrid/>
          <w:szCs w:val="22"/>
          <w:lang w:val="lt-LT"/>
        </w:rPr>
        <w:t>Galimas šalutinis poveikis</w:t>
      </w:r>
      <w:r w:rsidRPr="00D07982" w:rsidDel="00047266">
        <w:rPr>
          <w:b/>
          <w:snapToGrid/>
          <w:szCs w:val="22"/>
          <w:lang w:val="lt-LT"/>
        </w:rPr>
        <w:t xml:space="preserve"> </w:t>
      </w:r>
    </w:p>
    <w:p w14:paraId="3C965ADF" w14:textId="77777777" w:rsidR="00153F88" w:rsidRPr="00D07982" w:rsidRDefault="00153F88" w:rsidP="00153F88">
      <w:pPr>
        <w:spacing w:line="240" w:lineRule="auto"/>
        <w:rPr>
          <w:noProof/>
          <w:snapToGrid/>
          <w:szCs w:val="22"/>
          <w:lang w:val="lt-LT" w:eastAsia="x-none"/>
        </w:rPr>
      </w:pPr>
    </w:p>
    <w:p w14:paraId="6F28E863" w14:textId="77777777" w:rsidR="00153F88" w:rsidRPr="00D07982" w:rsidRDefault="00153F88" w:rsidP="00153F88">
      <w:pPr>
        <w:spacing w:line="240" w:lineRule="auto"/>
        <w:rPr>
          <w:noProof/>
          <w:snapToGrid/>
          <w:szCs w:val="22"/>
          <w:lang w:val="lt-LT" w:eastAsia="x-none"/>
        </w:rPr>
      </w:pPr>
      <w:r w:rsidRPr="00D07982">
        <w:rPr>
          <w:noProof/>
          <w:snapToGrid/>
          <w:szCs w:val="22"/>
          <w:lang w:val="lt-LT" w:eastAsia="x-none"/>
        </w:rPr>
        <w:t>Šis vaistas, kaip ir visi kiti, gali sukelti šalutinį poveikį nors jis pasireiškia ne visiems žmonėms.</w:t>
      </w:r>
    </w:p>
    <w:p w14:paraId="4F970C5D" w14:textId="49D1886F" w:rsidR="00153F88" w:rsidRDefault="00153F88" w:rsidP="00153F88">
      <w:pPr>
        <w:tabs>
          <w:tab w:val="clear" w:pos="567"/>
        </w:tabs>
        <w:spacing w:line="240" w:lineRule="auto"/>
        <w:rPr>
          <w:snapToGrid/>
          <w:szCs w:val="22"/>
          <w:lang w:val="lt-LT"/>
        </w:rPr>
      </w:pPr>
    </w:p>
    <w:p w14:paraId="066BF7A6" w14:textId="14A42BB4" w:rsidR="008D182F" w:rsidRDefault="008D182F" w:rsidP="00153F88">
      <w:pPr>
        <w:tabs>
          <w:tab w:val="clear" w:pos="567"/>
        </w:tabs>
        <w:spacing w:line="240" w:lineRule="auto"/>
        <w:rPr>
          <w:b/>
          <w:bCs/>
          <w:szCs w:val="22"/>
          <w:lang w:val="lt-LT"/>
        </w:rPr>
      </w:pPr>
      <w:r>
        <w:rPr>
          <w:b/>
          <w:bCs/>
          <w:szCs w:val="22"/>
          <w:lang w:val="lt-LT"/>
        </w:rPr>
        <w:t>D</w:t>
      </w:r>
      <w:r w:rsidRPr="00471994">
        <w:rPr>
          <w:b/>
          <w:bCs/>
          <w:szCs w:val="22"/>
          <w:lang w:val="lt-LT"/>
        </w:rPr>
        <w:t>ažni šalutinio poveikio reiškiniai (gali pasireikšti rečiau kaip 1 iš 10 asmenų</w:t>
      </w:r>
      <w:r>
        <w:rPr>
          <w:b/>
          <w:bCs/>
          <w:szCs w:val="22"/>
          <w:lang w:val="lt-LT"/>
        </w:rPr>
        <w:t>):</w:t>
      </w:r>
    </w:p>
    <w:p w14:paraId="5DCEA0A2" w14:textId="6688FD2A" w:rsidR="008D182F" w:rsidRPr="000F0287" w:rsidRDefault="008D182F" w:rsidP="00471994">
      <w:pPr>
        <w:pStyle w:val="Sraopastraipa"/>
        <w:numPr>
          <w:ilvl w:val="0"/>
          <w:numId w:val="16"/>
        </w:numPr>
        <w:tabs>
          <w:tab w:val="clear" w:pos="567"/>
        </w:tabs>
        <w:spacing w:line="240" w:lineRule="auto"/>
        <w:rPr>
          <w:snapToGrid/>
          <w:szCs w:val="22"/>
          <w:lang w:val="lt-LT"/>
        </w:rPr>
      </w:pPr>
      <w:r w:rsidRPr="008D182F">
        <w:rPr>
          <w:snapToGrid/>
          <w:szCs w:val="22"/>
          <w:lang w:val="lt-LT"/>
        </w:rPr>
        <w:t>ryklės uždegimas, s</w:t>
      </w:r>
      <w:r w:rsidRPr="000F0287">
        <w:rPr>
          <w:snapToGrid/>
          <w:szCs w:val="22"/>
          <w:lang w:val="lt-LT"/>
        </w:rPr>
        <w:t>loga</w:t>
      </w:r>
      <w:r w:rsidR="002D3451">
        <w:rPr>
          <w:snapToGrid/>
          <w:szCs w:val="22"/>
          <w:lang w:val="lt-LT"/>
        </w:rPr>
        <w:t>;</w:t>
      </w:r>
    </w:p>
    <w:p w14:paraId="3223A7BA" w14:textId="3324E0DD" w:rsidR="008D182F" w:rsidRPr="000F0287" w:rsidRDefault="008D182F" w:rsidP="00471994">
      <w:pPr>
        <w:pStyle w:val="Sraopastraipa"/>
        <w:numPr>
          <w:ilvl w:val="0"/>
          <w:numId w:val="16"/>
        </w:numPr>
        <w:tabs>
          <w:tab w:val="clear" w:pos="567"/>
        </w:tabs>
        <w:spacing w:line="240" w:lineRule="auto"/>
        <w:rPr>
          <w:snapToGrid/>
          <w:szCs w:val="22"/>
          <w:lang w:val="lt-LT"/>
        </w:rPr>
      </w:pPr>
      <w:r w:rsidRPr="000F0287">
        <w:rPr>
          <w:snapToGrid/>
          <w:szCs w:val="22"/>
          <w:lang w:val="lt-LT"/>
        </w:rPr>
        <w:t>kalio koncentracijos kraujyje padidėjimas</w:t>
      </w:r>
      <w:r w:rsidR="002D3451">
        <w:rPr>
          <w:snapToGrid/>
          <w:szCs w:val="22"/>
          <w:lang w:val="lt-LT"/>
        </w:rPr>
        <w:t>;</w:t>
      </w:r>
    </w:p>
    <w:p w14:paraId="09257C6A" w14:textId="4C1CD580" w:rsidR="008D182F" w:rsidRPr="000F0287" w:rsidRDefault="008D182F" w:rsidP="00471994">
      <w:pPr>
        <w:pStyle w:val="Sraopastraipa"/>
        <w:numPr>
          <w:ilvl w:val="0"/>
          <w:numId w:val="16"/>
        </w:numPr>
        <w:tabs>
          <w:tab w:val="clear" w:pos="567"/>
        </w:tabs>
        <w:spacing w:line="240" w:lineRule="auto"/>
        <w:rPr>
          <w:snapToGrid/>
          <w:szCs w:val="22"/>
          <w:lang w:val="lt-LT"/>
        </w:rPr>
      </w:pPr>
      <w:r w:rsidRPr="000F0287">
        <w:rPr>
          <w:snapToGrid/>
          <w:szCs w:val="22"/>
          <w:lang w:val="lt-LT"/>
        </w:rPr>
        <w:t>nemiga</w:t>
      </w:r>
      <w:r w:rsidR="002D3451">
        <w:rPr>
          <w:snapToGrid/>
          <w:szCs w:val="22"/>
          <w:lang w:val="lt-LT"/>
        </w:rPr>
        <w:t>;</w:t>
      </w:r>
    </w:p>
    <w:p w14:paraId="7A9736CC" w14:textId="2C4CF1BD" w:rsidR="008D182F" w:rsidRPr="000F0287" w:rsidRDefault="008D182F" w:rsidP="00471994">
      <w:pPr>
        <w:pStyle w:val="Sraopastraipa"/>
        <w:numPr>
          <w:ilvl w:val="0"/>
          <w:numId w:val="16"/>
        </w:numPr>
        <w:tabs>
          <w:tab w:val="clear" w:pos="567"/>
        </w:tabs>
        <w:spacing w:line="240" w:lineRule="auto"/>
        <w:rPr>
          <w:snapToGrid/>
          <w:szCs w:val="22"/>
          <w:lang w:val="lt-LT"/>
        </w:rPr>
      </w:pPr>
      <w:r w:rsidRPr="000F0287">
        <w:rPr>
          <w:snapToGrid/>
          <w:szCs w:val="22"/>
          <w:lang w:val="lt-LT"/>
        </w:rPr>
        <w:t xml:space="preserve">svaigulys, galvos skausmas, </w:t>
      </w:r>
      <w:proofErr w:type="spellStart"/>
      <w:r w:rsidRPr="000F0287">
        <w:rPr>
          <w:snapToGrid/>
          <w:szCs w:val="22"/>
          <w:lang w:val="lt-LT"/>
        </w:rPr>
        <w:t>parestezija</w:t>
      </w:r>
      <w:proofErr w:type="spellEnd"/>
      <w:r w:rsidRPr="000F0287">
        <w:rPr>
          <w:snapToGrid/>
          <w:szCs w:val="22"/>
          <w:lang w:val="lt-LT"/>
        </w:rPr>
        <w:t xml:space="preserve"> (tirpimo, skruzdžių bėgiojimo kūnu jausmas)</w:t>
      </w:r>
      <w:r w:rsidR="002D3451">
        <w:rPr>
          <w:snapToGrid/>
          <w:szCs w:val="22"/>
          <w:lang w:val="lt-LT"/>
        </w:rPr>
        <w:t>;</w:t>
      </w:r>
    </w:p>
    <w:p w14:paraId="181961FD" w14:textId="7804F6EC" w:rsidR="008D182F" w:rsidRPr="003A3FD0" w:rsidRDefault="008D182F" w:rsidP="00471994">
      <w:pPr>
        <w:pStyle w:val="Sraopastraipa"/>
        <w:numPr>
          <w:ilvl w:val="0"/>
          <w:numId w:val="16"/>
        </w:numPr>
        <w:tabs>
          <w:tab w:val="clear" w:pos="567"/>
        </w:tabs>
        <w:spacing w:line="240" w:lineRule="auto"/>
        <w:rPr>
          <w:snapToGrid/>
          <w:szCs w:val="22"/>
          <w:lang w:val="lt-LT"/>
        </w:rPr>
      </w:pPr>
      <w:r w:rsidRPr="000F0287">
        <w:rPr>
          <w:snapToGrid/>
          <w:szCs w:val="22"/>
          <w:lang w:val="lt-LT"/>
        </w:rPr>
        <w:t>kraujospūdžio sumažėjimas</w:t>
      </w:r>
      <w:r w:rsidR="002D3451">
        <w:rPr>
          <w:snapToGrid/>
          <w:szCs w:val="22"/>
          <w:lang w:val="lt-LT"/>
        </w:rPr>
        <w:t>;</w:t>
      </w:r>
    </w:p>
    <w:p w14:paraId="1E75674B" w14:textId="1939162E" w:rsidR="008D182F" w:rsidRPr="003A3FD0" w:rsidRDefault="008D182F" w:rsidP="00471994">
      <w:pPr>
        <w:pStyle w:val="Sraopastraipa"/>
        <w:numPr>
          <w:ilvl w:val="0"/>
          <w:numId w:val="16"/>
        </w:numPr>
        <w:tabs>
          <w:tab w:val="clear" w:pos="567"/>
        </w:tabs>
        <w:spacing w:line="240" w:lineRule="auto"/>
        <w:rPr>
          <w:snapToGrid/>
          <w:szCs w:val="22"/>
          <w:lang w:val="lt-LT"/>
        </w:rPr>
      </w:pPr>
      <w:r w:rsidRPr="003A3FD0">
        <w:rPr>
          <w:snapToGrid/>
          <w:szCs w:val="22"/>
          <w:lang w:val="lt-LT"/>
        </w:rPr>
        <w:t>dusulys, kosulys</w:t>
      </w:r>
      <w:r w:rsidR="002D3451">
        <w:rPr>
          <w:snapToGrid/>
          <w:szCs w:val="22"/>
          <w:lang w:val="lt-LT"/>
        </w:rPr>
        <w:t>;</w:t>
      </w:r>
    </w:p>
    <w:p w14:paraId="00408221" w14:textId="3A3C59CC" w:rsidR="008D182F" w:rsidRPr="003A3FD0" w:rsidRDefault="008D182F" w:rsidP="00471994">
      <w:pPr>
        <w:pStyle w:val="Sraopastraipa"/>
        <w:numPr>
          <w:ilvl w:val="0"/>
          <w:numId w:val="16"/>
        </w:numPr>
        <w:tabs>
          <w:tab w:val="clear" w:pos="567"/>
        </w:tabs>
        <w:spacing w:line="240" w:lineRule="auto"/>
        <w:rPr>
          <w:snapToGrid/>
          <w:szCs w:val="22"/>
          <w:lang w:val="lt-LT"/>
        </w:rPr>
      </w:pPr>
      <w:r w:rsidRPr="003A3FD0">
        <w:rPr>
          <w:snapToGrid/>
          <w:szCs w:val="22"/>
          <w:lang w:val="lt-LT"/>
        </w:rPr>
        <w:t>vėmimas, viduriavimas, dispepsija (virškinimo sutrikimas), pilvo skausmas, pykinimas</w:t>
      </w:r>
      <w:r w:rsidR="002D3451">
        <w:rPr>
          <w:snapToGrid/>
          <w:szCs w:val="22"/>
          <w:lang w:val="lt-LT"/>
        </w:rPr>
        <w:t>;</w:t>
      </w:r>
    </w:p>
    <w:p w14:paraId="3F894218" w14:textId="1618E82E" w:rsidR="008D182F" w:rsidRPr="003A3FD0" w:rsidRDefault="008D182F" w:rsidP="00471994">
      <w:pPr>
        <w:pStyle w:val="Sraopastraipa"/>
        <w:numPr>
          <w:ilvl w:val="0"/>
          <w:numId w:val="16"/>
        </w:numPr>
        <w:tabs>
          <w:tab w:val="clear" w:pos="567"/>
        </w:tabs>
        <w:spacing w:line="240" w:lineRule="auto"/>
        <w:rPr>
          <w:snapToGrid/>
          <w:szCs w:val="22"/>
          <w:lang w:val="lt-LT"/>
        </w:rPr>
      </w:pPr>
      <w:r w:rsidRPr="003A3FD0">
        <w:rPr>
          <w:snapToGrid/>
          <w:szCs w:val="22"/>
          <w:lang w:val="lt-LT"/>
        </w:rPr>
        <w:t>nugaros skausmas, raumenų skausmas</w:t>
      </w:r>
      <w:r w:rsidR="002D3451">
        <w:rPr>
          <w:snapToGrid/>
          <w:szCs w:val="22"/>
          <w:lang w:val="lt-LT"/>
        </w:rPr>
        <w:t>;</w:t>
      </w:r>
    </w:p>
    <w:p w14:paraId="1C636805" w14:textId="32C5B300" w:rsidR="008D182F" w:rsidRPr="003A3FD0" w:rsidRDefault="008D182F" w:rsidP="00471994">
      <w:pPr>
        <w:pStyle w:val="Sraopastraipa"/>
        <w:numPr>
          <w:ilvl w:val="0"/>
          <w:numId w:val="16"/>
        </w:numPr>
        <w:tabs>
          <w:tab w:val="clear" w:pos="567"/>
        </w:tabs>
        <w:spacing w:line="240" w:lineRule="auto"/>
        <w:rPr>
          <w:snapToGrid/>
          <w:szCs w:val="22"/>
          <w:lang w:val="lt-LT"/>
        </w:rPr>
      </w:pPr>
      <w:r w:rsidRPr="003A3FD0">
        <w:rPr>
          <w:snapToGrid/>
          <w:szCs w:val="22"/>
          <w:lang w:val="lt-LT"/>
        </w:rPr>
        <w:t>nuovargis, bendras silpnumas, krūtinės skausmas</w:t>
      </w:r>
      <w:r w:rsidR="002D3451">
        <w:rPr>
          <w:snapToGrid/>
          <w:szCs w:val="22"/>
          <w:lang w:val="lt-LT"/>
        </w:rPr>
        <w:t>;</w:t>
      </w:r>
    </w:p>
    <w:p w14:paraId="12CFC9FC" w14:textId="5E1D2018" w:rsidR="008D182F" w:rsidRDefault="008D182F">
      <w:pPr>
        <w:pStyle w:val="Sraopastraipa"/>
        <w:numPr>
          <w:ilvl w:val="0"/>
          <w:numId w:val="16"/>
        </w:numPr>
        <w:tabs>
          <w:tab w:val="clear" w:pos="567"/>
        </w:tabs>
        <w:spacing w:line="240" w:lineRule="auto"/>
        <w:rPr>
          <w:snapToGrid/>
          <w:szCs w:val="22"/>
          <w:lang w:val="lt-LT"/>
        </w:rPr>
      </w:pPr>
      <w:proofErr w:type="spellStart"/>
      <w:r w:rsidRPr="003A3FD0">
        <w:rPr>
          <w:snapToGrid/>
          <w:szCs w:val="22"/>
          <w:lang w:val="lt-LT"/>
        </w:rPr>
        <w:t>kreatinino</w:t>
      </w:r>
      <w:proofErr w:type="spellEnd"/>
      <w:r w:rsidRPr="003A3FD0">
        <w:rPr>
          <w:snapToGrid/>
          <w:szCs w:val="22"/>
          <w:lang w:val="lt-LT"/>
        </w:rPr>
        <w:t xml:space="preserve"> koncentracijos serume padidėjimas, </w:t>
      </w:r>
      <w:proofErr w:type="spellStart"/>
      <w:r w:rsidRPr="003A3FD0">
        <w:rPr>
          <w:snapToGrid/>
          <w:szCs w:val="22"/>
          <w:lang w:val="lt-LT"/>
        </w:rPr>
        <w:t>urėjos</w:t>
      </w:r>
      <w:proofErr w:type="spellEnd"/>
      <w:r w:rsidRPr="003A3FD0">
        <w:rPr>
          <w:snapToGrid/>
          <w:szCs w:val="22"/>
          <w:lang w:val="lt-LT"/>
        </w:rPr>
        <w:t xml:space="preserve"> koncentracijos serume padidėjimas</w:t>
      </w:r>
      <w:r w:rsidR="0099178D">
        <w:rPr>
          <w:snapToGrid/>
          <w:szCs w:val="22"/>
          <w:lang w:val="lt-LT"/>
        </w:rPr>
        <w:t>;</w:t>
      </w:r>
    </w:p>
    <w:p w14:paraId="3A97CC10" w14:textId="54C3125A" w:rsidR="0099178D" w:rsidRPr="00471994" w:rsidRDefault="0099178D" w:rsidP="00471994">
      <w:pPr>
        <w:numPr>
          <w:ilvl w:val="0"/>
          <w:numId w:val="16"/>
        </w:numPr>
        <w:tabs>
          <w:tab w:val="clear" w:pos="567"/>
        </w:tabs>
        <w:spacing w:line="240" w:lineRule="auto"/>
        <w:contextualSpacing/>
        <w:rPr>
          <w:szCs w:val="22"/>
          <w:lang w:val="lt-LT"/>
        </w:rPr>
      </w:pPr>
      <w:r w:rsidRPr="004E68ED">
        <w:rPr>
          <w:szCs w:val="22"/>
          <w:lang w:val="lt-LT"/>
        </w:rPr>
        <w:t>natrio koncentracijos kraujyje sumažėjimas</w:t>
      </w:r>
      <w:r>
        <w:rPr>
          <w:szCs w:val="22"/>
          <w:lang w:val="lt-LT"/>
        </w:rPr>
        <w:t>.</w:t>
      </w:r>
    </w:p>
    <w:p w14:paraId="18958714" w14:textId="3B6BCA68" w:rsidR="008D182F" w:rsidRDefault="008D182F" w:rsidP="00153F88">
      <w:pPr>
        <w:tabs>
          <w:tab w:val="clear" w:pos="567"/>
        </w:tabs>
        <w:spacing w:line="240" w:lineRule="auto"/>
        <w:rPr>
          <w:snapToGrid/>
          <w:szCs w:val="22"/>
          <w:lang w:val="lt-LT"/>
        </w:rPr>
      </w:pPr>
    </w:p>
    <w:p w14:paraId="3140BDD7" w14:textId="336DF7D2" w:rsidR="008D182F" w:rsidRPr="008D182F" w:rsidRDefault="008D182F" w:rsidP="00153F88">
      <w:pPr>
        <w:tabs>
          <w:tab w:val="clear" w:pos="567"/>
        </w:tabs>
        <w:spacing w:line="240" w:lineRule="auto"/>
        <w:rPr>
          <w:snapToGrid/>
          <w:szCs w:val="22"/>
          <w:lang w:val="lt-LT"/>
        </w:rPr>
      </w:pPr>
      <w:r w:rsidRPr="00471994">
        <w:rPr>
          <w:b/>
          <w:bCs/>
          <w:szCs w:val="22"/>
          <w:lang w:val="lt-LT"/>
        </w:rPr>
        <w:t>Nedažni šalutinio poveikio reiškiniai (gali pasireikšti rečiau kaip 1 iš 100 asmenų):</w:t>
      </w:r>
    </w:p>
    <w:p w14:paraId="7D6D5769" w14:textId="3696A7F8" w:rsidR="008D182F" w:rsidRPr="003A3FD0" w:rsidRDefault="000F0287" w:rsidP="00471994">
      <w:pPr>
        <w:pStyle w:val="Sraopastraipa"/>
        <w:numPr>
          <w:ilvl w:val="0"/>
          <w:numId w:val="17"/>
        </w:numPr>
        <w:tabs>
          <w:tab w:val="clear" w:pos="567"/>
        </w:tabs>
        <w:spacing w:line="240" w:lineRule="auto"/>
        <w:rPr>
          <w:snapToGrid/>
          <w:szCs w:val="22"/>
          <w:lang w:val="lt-LT"/>
        </w:rPr>
      </w:pPr>
      <w:r w:rsidRPr="003A3FD0">
        <w:rPr>
          <w:snapToGrid/>
          <w:szCs w:val="22"/>
          <w:lang w:val="lt-LT"/>
        </w:rPr>
        <w:t>bronchų uždegimas, viršutinių kvėpavimo takų infekcija, šlapimo takų infekcija, sinusitas (prienosinių ančių uždegimas)</w:t>
      </w:r>
      <w:r w:rsidR="002D3451">
        <w:rPr>
          <w:snapToGrid/>
          <w:szCs w:val="22"/>
          <w:lang w:val="lt-LT"/>
        </w:rPr>
        <w:t>;</w:t>
      </w:r>
    </w:p>
    <w:p w14:paraId="344389EA" w14:textId="146AFAA4" w:rsidR="000F0287" w:rsidRPr="003A3FD0" w:rsidRDefault="000F0287" w:rsidP="00471994">
      <w:pPr>
        <w:pStyle w:val="Sraopastraipa"/>
        <w:numPr>
          <w:ilvl w:val="0"/>
          <w:numId w:val="17"/>
        </w:numPr>
        <w:tabs>
          <w:tab w:val="clear" w:pos="567"/>
        </w:tabs>
        <w:spacing w:line="240" w:lineRule="auto"/>
        <w:rPr>
          <w:snapToGrid/>
          <w:szCs w:val="22"/>
          <w:lang w:val="lt-LT"/>
        </w:rPr>
      </w:pPr>
      <w:r w:rsidRPr="003A3FD0">
        <w:rPr>
          <w:snapToGrid/>
          <w:szCs w:val="22"/>
          <w:lang w:val="lt-LT"/>
        </w:rPr>
        <w:t>sumišimas, depresija, nervingumas</w:t>
      </w:r>
      <w:r w:rsidR="002D3451">
        <w:rPr>
          <w:snapToGrid/>
          <w:szCs w:val="22"/>
          <w:lang w:val="lt-LT"/>
        </w:rPr>
        <w:t>;</w:t>
      </w:r>
    </w:p>
    <w:p w14:paraId="640505BA" w14:textId="0AB3A8BE" w:rsidR="000F0287" w:rsidRPr="003A3FD0" w:rsidRDefault="000F0287" w:rsidP="00471994">
      <w:pPr>
        <w:pStyle w:val="Sraopastraipa"/>
        <w:numPr>
          <w:ilvl w:val="0"/>
          <w:numId w:val="17"/>
        </w:numPr>
        <w:tabs>
          <w:tab w:val="clear" w:pos="567"/>
        </w:tabs>
        <w:spacing w:line="240" w:lineRule="auto"/>
        <w:rPr>
          <w:snapToGrid/>
          <w:szCs w:val="22"/>
          <w:lang w:val="lt-LT"/>
        </w:rPr>
      </w:pPr>
      <w:r w:rsidRPr="003A3FD0">
        <w:rPr>
          <w:snapToGrid/>
          <w:szCs w:val="22"/>
          <w:lang w:val="lt-LT"/>
        </w:rPr>
        <w:t>praeinantis smegenų išemijos priepuolis, mieguistumas</w:t>
      </w:r>
      <w:r w:rsidR="002D3451">
        <w:rPr>
          <w:snapToGrid/>
          <w:szCs w:val="22"/>
          <w:lang w:val="lt-LT"/>
        </w:rPr>
        <w:t>;</w:t>
      </w:r>
    </w:p>
    <w:p w14:paraId="372A9B40" w14:textId="76F06CF7" w:rsidR="003A3FD0" w:rsidRPr="003A3FD0" w:rsidRDefault="003A3FD0" w:rsidP="00471994">
      <w:pPr>
        <w:pStyle w:val="Sraopastraipa"/>
        <w:numPr>
          <w:ilvl w:val="0"/>
          <w:numId w:val="17"/>
        </w:numPr>
        <w:tabs>
          <w:tab w:val="clear" w:pos="567"/>
        </w:tabs>
        <w:spacing w:line="240" w:lineRule="auto"/>
        <w:rPr>
          <w:snapToGrid/>
          <w:szCs w:val="22"/>
          <w:lang w:val="lt-LT"/>
        </w:rPr>
      </w:pPr>
      <w:r w:rsidRPr="003A3FD0">
        <w:rPr>
          <w:snapToGrid/>
          <w:szCs w:val="22"/>
          <w:lang w:val="lt-LT"/>
        </w:rPr>
        <w:t>regėjimo susilpnėjimas, nesant objektyvių pokyčių</w:t>
      </w:r>
      <w:r w:rsidR="002D3451">
        <w:rPr>
          <w:snapToGrid/>
          <w:szCs w:val="22"/>
          <w:lang w:val="lt-LT"/>
        </w:rPr>
        <w:t>;</w:t>
      </w:r>
    </w:p>
    <w:p w14:paraId="3252BE7C" w14:textId="5B3DF463" w:rsidR="003A3FD0" w:rsidRPr="00396902" w:rsidRDefault="003A3FD0" w:rsidP="00471994">
      <w:pPr>
        <w:pStyle w:val="Sraopastraipa"/>
        <w:numPr>
          <w:ilvl w:val="0"/>
          <w:numId w:val="17"/>
        </w:numPr>
        <w:tabs>
          <w:tab w:val="clear" w:pos="567"/>
        </w:tabs>
        <w:spacing w:line="240" w:lineRule="auto"/>
        <w:rPr>
          <w:snapToGrid/>
          <w:szCs w:val="22"/>
          <w:lang w:val="lt-LT"/>
        </w:rPr>
      </w:pPr>
      <w:r w:rsidRPr="003A3FD0">
        <w:rPr>
          <w:snapToGrid/>
          <w:szCs w:val="22"/>
          <w:lang w:val="lt-LT"/>
        </w:rPr>
        <w:t>galvos sukimasis, spengimas ausyse</w:t>
      </w:r>
      <w:r w:rsidR="002D3451">
        <w:rPr>
          <w:snapToGrid/>
          <w:szCs w:val="22"/>
          <w:lang w:val="lt-LT"/>
        </w:rPr>
        <w:t>;</w:t>
      </w:r>
    </w:p>
    <w:p w14:paraId="573ACA84" w14:textId="7D503F38" w:rsidR="003A3FD0" w:rsidRPr="003A3FD0" w:rsidRDefault="003A3FD0" w:rsidP="00471994">
      <w:pPr>
        <w:pStyle w:val="Sraopastraipa"/>
        <w:numPr>
          <w:ilvl w:val="0"/>
          <w:numId w:val="17"/>
        </w:numPr>
        <w:rPr>
          <w:snapToGrid/>
          <w:szCs w:val="22"/>
          <w:lang w:val="lt-LT"/>
        </w:rPr>
      </w:pPr>
      <w:r>
        <w:rPr>
          <w:snapToGrid/>
          <w:szCs w:val="22"/>
          <w:lang w:val="lt-LT"/>
        </w:rPr>
        <w:t xml:space="preserve">   </w:t>
      </w:r>
      <w:r w:rsidRPr="003A3FD0">
        <w:rPr>
          <w:snapToGrid/>
          <w:szCs w:val="22"/>
          <w:lang w:val="lt-LT"/>
        </w:rPr>
        <w:t>širdies priepuolis, krūtinės angina, dažnas širdies plakimas, dažno stipraus širdies plakimo jutimas</w:t>
      </w:r>
      <w:r w:rsidR="002D3451">
        <w:rPr>
          <w:snapToGrid/>
          <w:szCs w:val="22"/>
          <w:lang w:val="lt-LT"/>
        </w:rPr>
        <w:t>;</w:t>
      </w:r>
    </w:p>
    <w:p w14:paraId="12364F6F" w14:textId="40552DDA" w:rsidR="003A3FD0" w:rsidRPr="003A3FD0" w:rsidRDefault="003A3FD0" w:rsidP="00471994">
      <w:pPr>
        <w:pStyle w:val="Sraopastraipa"/>
        <w:numPr>
          <w:ilvl w:val="0"/>
          <w:numId w:val="17"/>
        </w:numPr>
        <w:rPr>
          <w:snapToGrid/>
          <w:szCs w:val="22"/>
          <w:lang w:val="lt-LT"/>
        </w:rPr>
      </w:pPr>
      <w:r>
        <w:rPr>
          <w:snapToGrid/>
          <w:szCs w:val="22"/>
          <w:lang w:val="lt-LT"/>
        </w:rPr>
        <w:t xml:space="preserve">   </w:t>
      </w:r>
      <w:r w:rsidRPr="003A3FD0">
        <w:rPr>
          <w:snapToGrid/>
          <w:szCs w:val="22"/>
          <w:lang w:val="lt-LT"/>
        </w:rPr>
        <w:t>kraujagyslių išsiplėtimas</w:t>
      </w:r>
      <w:r w:rsidR="002D3451">
        <w:rPr>
          <w:snapToGrid/>
          <w:szCs w:val="22"/>
          <w:lang w:val="lt-LT"/>
        </w:rPr>
        <w:t>;</w:t>
      </w:r>
    </w:p>
    <w:p w14:paraId="33C19B33" w14:textId="3266885A" w:rsidR="003A3FD0" w:rsidRPr="003A3FD0" w:rsidRDefault="003A3FD0" w:rsidP="00471994">
      <w:pPr>
        <w:pStyle w:val="Sraopastraipa"/>
        <w:numPr>
          <w:ilvl w:val="0"/>
          <w:numId w:val="17"/>
        </w:numPr>
        <w:rPr>
          <w:snapToGrid/>
          <w:szCs w:val="22"/>
          <w:lang w:val="lt-LT"/>
        </w:rPr>
      </w:pPr>
      <w:r>
        <w:rPr>
          <w:snapToGrid/>
          <w:szCs w:val="22"/>
          <w:lang w:val="lt-LT"/>
        </w:rPr>
        <w:t xml:space="preserve">   </w:t>
      </w:r>
      <w:r w:rsidRPr="003A3FD0">
        <w:rPr>
          <w:snapToGrid/>
          <w:szCs w:val="22"/>
          <w:lang w:val="lt-LT"/>
        </w:rPr>
        <w:t>gerklės džiūvimas</w:t>
      </w:r>
      <w:r w:rsidR="002D3451">
        <w:rPr>
          <w:snapToGrid/>
          <w:szCs w:val="22"/>
          <w:lang w:val="lt-LT"/>
        </w:rPr>
        <w:t>;</w:t>
      </w:r>
    </w:p>
    <w:p w14:paraId="1F699CC0" w14:textId="161AE514" w:rsidR="003A3FD0" w:rsidRPr="003A3FD0" w:rsidRDefault="003A3FD0" w:rsidP="00471994">
      <w:pPr>
        <w:pStyle w:val="Sraopastraipa"/>
        <w:numPr>
          <w:ilvl w:val="0"/>
          <w:numId w:val="17"/>
        </w:numPr>
        <w:tabs>
          <w:tab w:val="clear" w:pos="567"/>
        </w:tabs>
        <w:spacing w:line="240" w:lineRule="auto"/>
        <w:rPr>
          <w:snapToGrid/>
          <w:szCs w:val="22"/>
          <w:lang w:val="lt-LT"/>
        </w:rPr>
      </w:pPr>
      <w:r w:rsidRPr="003A3FD0">
        <w:rPr>
          <w:snapToGrid/>
          <w:szCs w:val="22"/>
          <w:lang w:val="lt-LT"/>
        </w:rPr>
        <w:t>dujų susikaupimas virškinimo trakte, burnos džiūvimas</w:t>
      </w:r>
      <w:r w:rsidR="002D3451">
        <w:rPr>
          <w:snapToGrid/>
          <w:szCs w:val="22"/>
          <w:lang w:val="lt-LT"/>
        </w:rPr>
        <w:t>;</w:t>
      </w:r>
    </w:p>
    <w:p w14:paraId="205DA044" w14:textId="56E4D145" w:rsidR="003A3FD0" w:rsidRPr="00396902" w:rsidRDefault="003A3FD0" w:rsidP="00471994">
      <w:pPr>
        <w:pStyle w:val="Sraopastraipa"/>
        <w:numPr>
          <w:ilvl w:val="0"/>
          <w:numId w:val="17"/>
        </w:numPr>
        <w:tabs>
          <w:tab w:val="clear" w:pos="567"/>
        </w:tabs>
        <w:spacing w:line="240" w:lineRule="auto"/>
        <w:rPr>
          <w:snapToGrid/>
          <w:szCs w:val="22"/>
          <w:lang w:val="lt-LT"/>
        </w:rPr>
      </w:pPr>
      <w:proofErr w:type="spellStart"/>
      <w:r w:rsidRPr="003A3FD0">
        <w:rPr>
          <w:snapToGrid/>
          <w:szCs w:val="22"/>
          <w:lang w:val="lt-LT"/>
        </w:rPr>
        <w:t>angioneurozinė</w:t>
      </w:r>
      <w:proofErr w:type="spellEnd"/>
      <w:r w:rsidRPr="003A3FD0">
        <w:rPr>
          <w:snapToGrid/>
          <w:szCs w:val="22"/>
          <w:lang w:val="lt-LT"/>
        </w:rPr>
        <w:t xml:space="preserve"> edema, išbėrimas, niežulys, prakaitavimo sustiprėjimas</w:t>
      </w:r>
      <w:r w:rsidR="002D3451">
        <w:rPr>
          <w:snapToGrid/>
          <w:szCs w:val="22"/>
          <w:lang w:val="lt-LT"/>
        </w:rPr>
        <w:t>;</w:t>
      </w:r>
    </w:p>
    <w:p w14:paraId="5321F93F" w14:textId="233D2B2B" w:rsidR="003A3FD0" w:rsidRPr="00396902" w:rsidRDefault="003A3FD0" w:rsidP="00471994">
      <w:pPr>
        <w:pStyle w:val="Sraopastraipa"/>
        <w:numPr>
          <w:ilvl w:val="0"/>
          <w:numId w:val="17"/>
        </w:numPr>
        <w:tabs>
          <w:tab w:val="clear" w:pos="567"/>
        </w:tabs>
        <w:spacing w:line="240" w:lineRule="auto"/>
        <w:rPr>
          <w:snapToGrid/>
          <w:szCs w:val="22"/>
          <w:lang w:val="lt-LT"/>
        </w:rPr>
      </w:pPr>
      <w:r w:rsidRPr="00396902">
        <w:rPr>
          <w:snapToGrid/>
          <w:szCs w:val="22"/>
          <w:lang w:val="lt-LT"/>
        </w:rPr>
        <w:t>inkstų funkcijos sutrikimas, baltymo šalinimas su šlapimu</w:t>
      </w:r>
      <w:r w:rsidR="002D3451">
        <w:rPr>
          <w:snapToGrid/>
          <w:szCs w:val="22"/>
          <w:lang w:val="lt-LT"/>
        </w:rPr>
        <w:t>;</w:t>
      </w:r>
    </w:p>
    <w:p w14:paraId="54D2BE2B" w14:textId="36AC86AE" w:rsidR="003A3FD0" w:rsidRPr="00396902" w:rsidRDefault="003A3FD0" w:rsidP="00471994">
      <w:pPr>
        <w:pStyle w:val="Sraopastraipa"/>
        <w:numPr>
          <w:ilvl w:val="0"/>
          <w:numId w:val="17"/>
        </w:numPr>
        <w:tabs>
          <w:tab w:val="clear" w:pos="567"/>
        </w:tabs>
        <w:spacing w:line="240" w:lineRule="auto"/>
        <w:rPr>
          <w:snapToGrid/>
          <w:szCs w:val="22"/>
          <w:lang w:val="lt-LT"/>
        </w:rPr>
      </w:pPr>
      <w:r w:rsidRPr="00396902">
        <w:rPr>
          <w:snapToGrid/>
          <w:szCs w:val="22"/>
          <w:lang w:val="lt-LT"/>
        </w:rPr>
        <w:t>erekcijos sutrikimas</w:t>
      </w:r>
      <w:r w:rsidR="002D3451">
        <w:rPr>
          <w:snapToGrid/>
          <w:szCs w:val="22"/>
          <w:lang w:val="lt-LT"/>
        </w:rPr>
        <w:t>;</w:t>
      </w:r>
    </w:p>
    <w:p w14:paraId="2A98AA04" w14:textId="1224916A" w:rsidR="003A3FD0" w:rsidRPr="00F36504" w:rsidRDefault="003A3FD0" w:rsidP="00471994">
      <w:pPr>
        <w:pStyle w:val="Sraopastraipa"/>
        <w:numPr>
          <w:ilvl w:val="0"/>
          <w:numId w:val="17"/>
        </w:numPr>
        <w:tabs>
          <w:tab w:val="clear" w:pos="567"/>
        </w:tabs>
        <w:spacing w:line="240" w:lineRule="auto"/>
        <w:rPr>
          <w:snapToGrid/>
          <w:szCs w:val="22"/>
          <w:lang w:val="lt-LT"/>
        </w:rPr>
      </w:pPr>
      <w:r w:rsidRPr="00396902">
        <w:rPr>
          <w:snapToGrid/>
          <w:szCs w:val="22"/>
          <w:lang w:val="lt-LT"/>
        </w:rPr>
        <w:t xml:space="preserve">karščiavimas, </w:t>
      </w:r>
      <w:proofErr w:type="spellStart"/>
      <w:r w:rsidRPr="00396902">
        <w:rPr>
          <w:snapToGrid/>
          <w:szCs w:val="22"/>
          <w:lang w:val="lt-LT"/>
        </w:rPr>
        <w:t>generalizuota</w:t>
      </w:r>
      <w:proofErr w:type="spellEnd"/>
      <w:r w:rsidRPr="00396902">
        <w:rPr>
          <w:snapToGrid/>
          <w:szCs w:val="22"/>
          <w:lang w:val="lt-LT"/>
        </w:rPr>
        <w:t xml:space="preserve"> edema, periferinis patinimas.</w:t>
      </w:r>
    </w:p>
    <w:p w14:paraId="1FEB4755" w14:textId="77777777" w:rsidR="003A3FD0" w:rsidRDefault="003A3FD0" w:rsidP="00153F88">
      <w:pPr>
        <w:tabs>
          <w:tab w:val="clear" w:pos="567"/>
        </w:tabs>
        <w:spacing w:line="240" w:lineRule="auto"/>
        <w:rPr>
          <w:snapToGrid/>
          <w:szCs w:val="22"/>
          <w:lang w:val="lt-LT"/>
        </w:rPr>
      </w:pPr>
    </w:p>
    <w:p w14:paraId="5DC536E6" w14:textId="014986DD" w:rsidR="003A3FD0" w:rsidRDefault="00396902" w:rsidP="00153F88">
      <w:pPr>
        <w:tabs>
          <w:tab w:val="clear" w:pos="567"/>
        </w:tabs>
        <w:spacing w:line="240" w:lineRule="auto"/>
        <w:rPr>
          <w:b/>
          <w:bCs/>
          <w:szCs w:val="22"/>
          <w:lang w:val="lt-LT"/>
        </w:rPr>
      </w:pPr>
      <w:r w:rsidRPr="00471994">
        <w:rPr>
          <w:b/>
          <w:bCs/>
          <w:szCs w:val="22"/>
          <w:lang w:val="lt-LT"/>
        </w:rPr>
        <w:t>Reti šalutinio poveikio reiškiniai (gali pasireikšti rečiau kaip 1 iš 1 000 asmenų):</w:t>
      </w:r>
    </w:p>
    <w:p w14:paraId="7CC78826" w14:textId="027CB929" w:rsidR="00396902" w:rsidRPr="00F36504" w:rsidRDefault="00396902" w:rsidP="00471994">
      <w:pPr>
        <w:pStyle w:val="Sraopastraipa"/>
        <w:numPr>
          <w:ilvl w:val="0"/>
          <w:numId w:val="18"/>
        </w:numPr>
        <w:tabs>
          <w:tab w:val="clear" w:pos="567"/>
        </w:tabs>
        <w:spacing w:line="240" w:lineRule="auto"/>
        <w:rPr>
          <w:snapToGrid/>
          <w:szCs w:val="22"/>
          <w:lang w:val="lt-LT"/>
        </w:rPr>
      </w:pPr>
      <w:r w:rsidRPr="00F36504">
        <w:rPr>
          <w:snapToGrid/>
          <w:szCs w:val="22"/>
          <w:lang w:val="lt-LT"/>
        </w:rPr>
        <w:t>pusiausvyros sutrikimas, apalpimas</w:t>
      </w:r>
      <w:r w:rsidR="002D3451">
        <w:rPr>
          <w:snapToGrid/>
          <w:szCs w:val="22"/>
          <w:lang w:val="lt-LT"/>
        </w:rPr>
        <w:t>;</w:t>
      </w:r>
    </w:p>
    <w:p w14:paraId="693344A5" w14:textId="4E90EFA6" w:rsidR="00396902" w:rsidRPr="00F36504" w:rsidRDefault="00396902" w:rsidP="00471994">
      <w:pPr>
        <w:pStyle w:val="Sraopastraipa"/>
        <w:numPr>
          <w:ilvl w:val="0"/>
          <w:numId w:val="18"/>
        </w:numPr>
        <w:tabs>
          <w:tab w:val="clear" w:pos="567"/>
        </w:tabs>
        <w:spacing w:line="240" w:lineRule="auto"/>
        <w:rPr>
          <w:snapToGrid/>
          <w:szCs w:val="22"/>
          <w:lang w:val="lt-LT"/>
        </w:rPr>
      </w:pPr>
      <w:proofErr w:type="spellStart"/>
      <w:r w:rsidRPr="00F36504">
        <w:rPr>
          <w:snapToGrid/>
          <w:szCs w:val="22"/>
          <w:lang w:val="lt-LT"/>
        </w:rPr>
        <w:t>eozinofilinis</w:t>
      </w:r>
      <w:proofErr w:type="spellEnd"/>
      <w:r w:rsidRPr="00F36504">
        <w:rPr>
          <w:snapToGrid/>
          <w:szCs w:val="22"/>
          <w:lang w:val="lt-LT"/>
        </w:rPr>
        <w:t xml:space="preserve"> </w:t>
      </w:r>
      <w:proofErr w:type="spellStart"/>
      <w:r w:rsidRPr="00F36504">
        <w:rPr>
          <w:snapToGrid/>
          <w:szCs w:val="22"/>
          <w:lang w:val="lt-LT"/>
        </w:rPr>
        <w:t>pneumonitas</w:t>
      </w:r>
      <w:proofErr w:type="spellEnd"/>
      <w:r w:rsidR="002D3451">
        <w:rPr>
          <w:snapToGrid/>
          <w:szCs w:val="22"/>
          <w:lang w:val="lt-LT"/>
        </w:rPr>
        <w:t>;</w:t>
      </w:r>
    </w:p>
    <w:p w14:paraId="72FD8FA1" w14:textId="12D7D7A6" w:rsidR="00396902" w:rsidRPr="00F36504" w:rsidRDefault="00396902" w:rsidP="00471994">
      <w:pPr>
        <w:pStyle w:val="Sraopastraipa"/>
        <w:numPr>
          <w:ilvl w:val="0"/>
          <w:numId w:val="18"/>
        </w:numPr>
        <w:tabs>
          <w:tab w:val="clear" w:pos="567"/>
        </w:tabs>
        <w:spacing w:line="240" w:lineRule="auto"/>
        <w:rPr>
          <w:snapToGrid/>
          <w:szCs w:val="22"/>
          <w:lang w:val="lt-LT"/>
        </w:rPr>
      </w:pPr>
      <w:r w:rsidRPr="00F36504">
        <w:rPr>
          <w:snapToGrid/>
          <w:szCs w:val="22"/>
          <w:lang w:val="lt-LT"/>
        </w:rPr>
        <w:t>liežuvio uždegimas, vidurių užkietėjimas, skonio pojūčio pokyčiai</w:t>
      </w:r>
      <w:r w:rsidR="002D3451">
        <w:rPr>
          <w:snapToGrid/>
          <w:szCs w:val="22"/>
          <w:lang w:val="lt-LT"/>
        </w:rPr>
        <w:t>;</w:t>
      </w:r>
    </w:p>
    <w:p w14:paraId="210688F0" w14:textId="74CBECB7" w:rsidR="00F36504" w:rsidRPr="00F36504" w:rsidRDefault="00F36504" w:rsidP="00471994">
      <w:pPr>
        <w:pStyle w:val="Sraopastraipa"/>
        <w:numPr>
          <w:ilvl w:val="0"/>
          <w:numId w:val="18"/>
        </w:numPr>
        <w:tabs>
          <w:tab w:val="clear" w:pos="567"/>
        </w:tabs>
        <w:spacing w:line="240" w:lineRule="auto"/>
        <w:rPr>
          <w:snapToGrid/>
          <w:szCs w:val="22"/>
          <w:lang w:val="lt-LT"/>
        </w:rPr>
      </w:pPr>
      <w:r w:rsidRPr="00F36504">
        <w:rPr>
          <w:snapToGrid/>
          <w:szCs w:val="22"/>
          <w:lang w:val="lt-LT"/>
        </w:rPr>
        <w:t xml:space="preserve">daugiaformė </w:t>
      </w:r>
      <w:proofErr w:type="spellStart"/>
      <w:r w:rsidRPr="00F36504">
        <w:rPr>
          <w:snapToGrid/>
          <w:szCs w:val="22"/>
          <w:lang w:val="lt-LT"/>
        </w:rPr>
        <w:t>eritema</w:t>
      </w:r>
      <w:proofErr w:type="spellEnd"/>
      <w:r w:rsidRPr="00F36504">
        <w:rPr>
          <w:snapToGrid/>
          <w:szCs w:val="22"/>
          <w:lang w:val="lt-LT"/>
        </w:rPr>
        <w:t>, pūslelinė, dilgėlinė.</w:t>
      </w:r>
    </w:p>
    <w:p w14:paraId="37F9B365" w14:textId="77777777" w:rsidR="00396902" w:rsidRPr="00396902" w:rsidRDefault="00396902" w:rsidP="00153F88">
      <w:pPr>
        <w:tabs>
          <w:tab w:val="clear" w:pos="567"/>
        </w:tabs>
        <w:spacing w:line="240" w:lineRule="auto"/>
        <w:rPr>
          <w:snapToGrid/>
          <w:szCs w:val="22"/>
          <w:lang w:val="lt-LT"/>
        </w:rPr>
      </w:pPr>
    </w:p>
    <w:p w14:paraId="729F23C3" w14:textId="0FE1ADB4" w:rsidR="008D182F" w:rsidRDefault="00F36504" w:rsidP="00153F88">
      <w:pPr>
        <w:tabs>
          <w:tab w:val="clear" w:pos="567"/>
        </w:tabs>
        <w:spacing w:line="240" w:lineRule="auto"/>
        <w:rPr>
          <w:b/>
          <w:bCs/>
          <w:szCs w:val="22"/>
          <w:lang w:val="lt-LT"/>
        </w:rPr>
      </w:pPr>
      <w:r w:rsidRPr="00471994">
        <w:rPr>
          <w:b/>
          <w:bCs/>
          <w:szCs w:val="22"/>
          <w:lang w:val="lt-LT"/>
        </w:rPr>
        <w:t>Labai reti šalutinio poveikio reiškiniai (gali pasireikšti rečiau kaip 1 iš 10 000 asmenų</w:t>
      </w:r>
      <w:r w:rsidR="00F07A22">
        <w:rPr>
          <w:b/>
          <w:bCs/>
          <w:szCs w:val="22"/>
          <w:lang w:val="lt-LT"/>
        </w:rPr>
        <w:t>):</w:t>
      </w:r>
    </w:p>
    <w:p w14:paraId="6C1C99F7" w14:textId="7D78AAA8" w:rsidR="00F36504" w:rsidRPr="00F36504" w:rsidRDefault="00F36504" w:rsidP="00471994">
      <w:pPr>
        <w:pStyle w:val="Sraopastraipa"/>
        <w:numPr>
          <w:ilvl w:val="0"/>
          <w:numId w:val="19"/>
        </w:numPr>
        <w:tabs>
          <w:tab w:val="clear" w:pos="567"/>
        </w:tabs>
        <w:spacing w:line="240" w:lineRule="auto"/>
        <w:rPr>
          <w:szCs w:val="22"/>
          <w:lang w:val="lt-LT"/>
        </w:rPr>
      </w:pPr>
      <w:r w:rsidRPr="00471994">
        <w:rPr>
          <w:szCs w:val="22"/>
          <w:lang w:val="lt-LT"/>
        </w:rPr>
        <w:t>miglotas matymas</w:t>
      </w:r>
      <w:r w:rsidR="002D3451">
        <w:rPr>
          <w:szCs w:val="22"/>
          <w:lang w:val="lt-LT"/>
        </w:rPr>
        <w:t>;</w:t>
      </w:r>
    </w:p>
    <w:p w14:paraId="260917CC" w14:textId="10B6AFFF" w:rsidR="00F36504" w:rsidRPr="00F36504" w:rsidRDefault="00F36504" w:rsidP="00471994">
      <w:pPr>
        <w:pStyle w:val="Sraopastraipa"/>
        <w:numPr>
          <w:ilvl w:val="0"/>
          <w:numId w:val="19"/>
        </w:numPr>
        <w:tabs>
          <w:tab w:val="clear" w:pos="567"/>
        </w:tabs>
        <w:spacing w:line="240" w:lineRule="auto"/>
        <w:rPr>
          <w:szCs w:val="22"/>
          <w:lang w:val="lt-LT"/>
        </w:rPr>
      </w:pPr>
      <w:r w:rsidRPr="00F36504">
        <w:rPr>
          <w:szCs w:val="22"/>
          <w:lang w:val="lt-LT"/>
        </w:rPr>
        <w:t xml:space="preserve">žarnų nepraeinamumas, plonosios žarnos </w:t>
      </w:r>
      <w:proofErr w:type="spellStart"/>
      <w:r w:rsidRPr="00F36504">
        <w:rPr>
          <w:szCs w:val="22"/>
          <w:lang w:val="lt-LT"/>
        </w:rPr>
        <w:t>angioneurozinė</w:t>
      </w:r>
      <w:proofErr w:type="spellEnd"/>
      <w:r w:rsidRPr="00F36504">
        <w:rPr>
          <w:szCs w:val="22"/>
          <w:lang w:val="lt-LT"/>
        </w:rPr>
        <w:t xml:space="preserve"> edema</w:t>
      </w:r>
      <w:r w:rsidR="002D3451">
        <w:rPr>
          <w:szCs w:val="22"/>
          <w:lang w:val="lt-LT"/>
        </w:rPr>
        <w:t>;</w:t>
      </w:r>
    </w:p>
    <w:p w14:paraId="3539F6B9" w14:textId="2CF86E9E" w:rsidR="00F36504" w:rsidRPr="00F36504" w:rsidRDefault="00F36504" w:rsidP="00471994">
      <w:pPr>
        <w:pStyle w:val="Sraopastraipa"/>
        <w:numPr>
          <w:ilvl w:val="0"/>
          <w:numId w:val="19"/>
        </w:numPr>
        <w:tabs>
          <w:tab w:val="clear" w:pos="567"/>
        </w:tabs>
        <w:spacing w:line="240" w:lineRule="auto"/>
        <w:rPr>
          <w:szCs w:val="22"/>
          <w:lang w:val="lt-LT"/>
        </w:rPr>
      </w:pPr>
      <w:r w:rsidRPr="00F36504">
        <w:rPr>
          <w:szCs w:val="22"/>
          <w:lang w:val="lt-LT"/>
        </w:rPr>
        <w:t>į žvynelinę panašus odos išbėrimas.</w:t>
      </w:r>
    </w:p>
    <w:p w14:paraId="51B860C4" w14:textId="77777777" w:rsidR="00F36504" w:rsidRDefault="00F36504" w:rsidP="00153F88">
      <w:pPr>
        <w:tabs>
          <w:tab w:val="clear" w:pos="567"/>
        </w:tabs>
        <w:spacing w:line="240" w:lineRule="auto"/>
        <w:rPr>
          <w:szCs w:val="22"/>
          <w:lang w:val="lt-LT"/>
        </w:rPr>
      </w:pPr>
    </w:p>
    <w:p w14:paraId="548EFBDD" w14:textId="1C2F156C" w:rsidR="00F36504" w:rsidRPr="00F36504" w:rsidRDefault="00F36504" w:rsidP="00153F88">
      <w:pPr>
        <w:tabs>
          <w:tab w:val="clear" w:pos="567"/>
        </w:tabs>
        <w:spacing w:line="240" w:lineRule="auto"/>
        <w:rPr>
          <w:szCs w:val="22"/>
          <w:lang w:val="lt-LT"/>
        </w:rPr>
      </w:pPr>
      <w:r w:rsidRPr="00471994">
        <w:rPr>
          <w:b/>
          <w:bCs/>
          <w:szCs w:val="22"/>
          <w:lang w:val="lt-LT"/>
        </w:rPr>
        <w:t>Šalutinio poveikio reiškiniai, kurių</w:t>
      </w:r>
      <w:r>
        <w:rPr>
          <w:b/>
          <w:bCs/>
          <w:szCs w:val="22"/>
          <w:lang w:val="lt-LT"/>
        </w:rPr>
        <w:t xml:space="preserve"> </w:t>
      </w:r>
      <w:r w:rsidRPr="00471994">
        <w:rPr>
          <w:b/>
          <w:bCs/>
          <w:szCs w:val="22"/>
          <w:lang w:val="lt-LT"/>
        </w:rPr>
        <w:t>dažnis nežinomas (negali būti apskaičiuotas pagal turimus duomenis):</w:t>
      </w:r>
    </w:p>
    <w:p w14:paraId="215A9C86" w14:textId="1CE59C94" w:rsidR="00F36504" w:rsidRPr="00F36504" w:rsidRDefault="00F36504" w:rsidP="00471994">
      <w:pPr>
        <w:pStyle w:val="Sraopastraipa"/>
        <w:numPr>
          <w:ilvl w:val="0"/>
          <w:numId w:val="20"/>
        </w:numPr>
        <w:tabs>
          <w:tab w:val="clear" w:pos="567"/>
        </w:tabs>
        <w:spacing w:line="240" w:lineRule="auto"/>
        <w:rPr>
          <w:szCs w:val="22"/>
          <w:lang w:val="lt-LT"/>
        </w:rPr>
      </w:pPr>
      <w:proofErr w:type="spellStart"/>
      <w:r w:rsidRPr="00F36504">
        <w:rPr>
          <w:szCs w:val="22"/>
          <w:lang w:val="lt-LT"/>
        </w:rPr>
        <w:t>granuliocitų</w:t>
      </w:r>
      <w:proofErr w:type="spellEnd"/>
      <w:r w:rsidRPr="00F36504">
        <w:rPr>
          <w:szCs w:val="22"/>
          <w:lang w:val="lt-LT"/>
        </w:rPr>
        <w:t xml:space="preserve"> nebuvimas kraujyje, hemolizinė anemija (mažakraujystė), </w:t>
      </w:r>
      <w:proofErr w:type="spellStart"/>
      <w:r w:rsidRPr="00F36504">
        <w:rPr>
          <w:szCs w:val="22"/>
          <w:lang w:val="lt-LT"/>
        </w:rPr>
        <w:t>neutrofilų</w:t>
      </w:r>
      <w:proofErr w:type="spellEnd"/>
      <w:r w:rsidRPr="00F36504">
        <w:rPr>
          <w:szCs w:val="22"/>
          <w:lang w:val="lt-LT"/>
        </w:rPr>
        <w:t xml:space="preserve"> kiekio kraujyje sumažėjimas, trombocitų kiekio kraujyje sumažėjimas</w:t>
      </w:r>
      <w:r w:rsidR="002D3451">
        <w:rPr>
          <w:szCs w:val="22"/>
          <w:lang w:val="lt-LT"/>
        </w:rPr>
        <w:t>;</w:t>
      </w:r>
    </w:p>
    <w:p w14:paraId="00AB53E1" w14:textId="1934F557" w:rsidR="00F36504" w:rsidRPr="00BE4E12" w:rsidRDefault="00F36504" w:rsidP="00471994">
      <w:pPr>
        <w:pStyle w:val="Sraopastraipa"/>
        <w:numPr>
          <w:ilvl w:val="0"/>
          <w:numId w:val="20"/>
        </w:numPr>
        <w:tabs>
          <w:tab w:val="clear" w:pos="567"/>
        </w:tabs>
        <w:spacing w:line="240" w:lineRule="auto"/>
        <w:rPr>
          <w:szCs w:val="22"/>
          <w:lang w:val="lt-LT"/>
        </w:rPr>
      </w:pPr>
      <w:proofErr w:type="spellStart"/>
      <w:r w:rsidRPr="00F36504">
        <w:rPr>
          <w:szCs w:val="22"/>
          <w:lang w:val="lt-LT"/>
        </w:rPr>
        <w:t>anafilaktoidinė</w:t>
      </w:r>
      <w:proofErr w:type="spellEnd"/>
      <w:r w:rsidRPr="00F36504">
        <w:rPr>
          <w:szCs w:val="22"/>
          <w:lang w:val="lt-LT"/>
        </w:rPr>
        <w:t xml:space="preserve"> (padidėjusio jautrumo) reakcija</w:t>
      </w:r>
      <w:r w:rsidR="002D3451">
        <w:rPr>
          <w:szCs w:val="22"/>
          <w:lang w:val="lt-LT"/>
        </w:rPr>
        <w:t>;</w:t>
      </w:r>
    </w:p>
    <w:p w14:paraId="2728CF8F" w14:textId="4C227933" w:rsidR="00F36504" w:rsidRPr="00F36504" w:rsidRDefault="00F36504" w:rsidP="00471994">
      <w:pPr>
        <w:pStyle w:val="Sraopastraipa"/>
        <w:numPr>
          <w:ilvl w:val="0"/>
          <w:numId w:val="20"/>
        </w:numPr>
        <w:rPr>
          <w:szCs w:val="22"/>
          <w:lang w:val="lt-LT"/>
        </w:rPr>
      </w:pPr>
      <w:r>
        <w:rPr>
          <w:szCs w:val="22"/>
          <w:lang w:val="lt-LT"/>
        </w:rPr>
        <w:t xml:space="preserve">  </w:t>
      </w:r>
      <w:r w:rsidRPr="00F36504">
        <w:rPr>
          <w:szCs w:val="22"/>
          <w:lang w:val="lt-LT"/>
        </w:rPr>
        <w:t>insultas (smegenų kraujagyslių įvykis)</w:t>
      </w:r>
      <w:r w:rsidR="002D3451">
        <w:rPr>
          <w:szCs w:val="22"/>
          <w:lang w:val="lt-LT"/>
        </w:rPr>
        <w:t>;</w:t>
      </w:r>
    </w:p>
    <w:p w14:paraId="568BFF3D" w14:textId="61906C2C" w:rsidR="00F36504" w:rsidRPr="00F36504" w:rsidRDefault="00F36504" w:rsidP="00471994">
      <w:pPr>
        <w:pStyle w:val="Sraopastraipa"/>
        <w:numPr>
          <w:ilvl w:val="0"/>
          <w:numId w:val="20"/>
        </w:numPr>
        <w:rPr>
          <w:szCs w:val="22"/>
          <w:lang w:val="lt-LT"/>
        </w:rPr>
      </w:pPr>
      <w:r>
        <w:rPr>
          <w:szCs w:val="22"/>
          <w:lang w:val="lt-LT"/>
        </w:rPr>
        <w:t xml:space="preserve">   </w:t>
      </w:r>
      <w:r w:rsidRPr="00F36504">
        <w:rPr>
          <w:szCs w:val="22"/>
          <w:lang w:val="lt-LT"/>
        </w:rPr>
        <w:t>nuo padėties priklausoma (</w:t>
      </w:r>
      <w:proofErr w:type="spellStart"/>
      <w:r w:rsidRPr="00F36504">
        <w:rPr>
          <w:szCs w:val="22"/>
          <w:lang w:val="lt-LT"/>
        </w:rPr>
        <w:t>ortostatinė</w:t>
      </w:r>
      <w:proofErr w:type="spellEnd"/>
      <w:r w:rsidRPr="00F36504">
        <w:rPr>
          <w:szCs w:val="22"/>
          <w:lang w:val="lt-LT"/>
        </w:rPr>
        <w:t xml:space="preserve">) </w:t>
      </w:r>
      <w:proofErr w:type="spellStart"/>
      <w:r w:rsidRPr="00F36504">
        <w:rPr>
          <w:szCs w:val="22"/>
          <w:lang w:val="lt-LT"/>
        </w:rPr>
        <w:t>hipotenzija</w:t>
      </w:r>
      <w:proofErr w:type="spellEnd"/>
      <w:r w:rsidR="002D3451">
        <w:rPr>
          <w:szCs w:val="22"/>
          <w:lang w:val="lt-LT"/>
        </w:rPr>
        <w:t>;</w:t>
      </w:r>
    </w:p>
    <w:p w14:paraId="4B4D1261" w14:textId="2425D22D" w:rsidR="00F36504" w:rsidRPr="00F36504" w:rsidRDefault="00F36504" w:rsidP="00471994">
      <w:pPr>
        <w:pStyle w:val="Sraopastraipa"/>
        <w:numPr>
          <w:ilvl w:val="0"/>
          <w:numId w:val="20"/>
        </w:numPr>
        <w:tabs>
          <w:tab w:val="clear" w:pos="567"/>
        </w:tabs>
        <w:spacing w:line="240" w:lineRule="auto"/>
        <w:rPr>
          <w:szCs w:val="22"/>
          <w:lang w:val="lt-LT"/>
        </w:rPr>
      </w:pPr>
      <w:r w:rsidRPr="00F36504">
        <w:rPr>
          <w:szCs w:val="22"/>
          <w:lang w:val="lt-LT"/>
        </w:rPr>
        <w:t xml:space="preserve">bronchų spazmas. Pavieniais atvejais </w:t>
      </w:r>
      <w:proofErr w:type="spellStart"/>
      <w:r w:rsidRPr="00F36504">
        <w:rPr>
          <w:szCs w:val="22"/>
          <w:lang w:val="lt-LT"/>
        </w:rPr>
        <w:t>angioneurozinė</w:t>
      </w:r>
      <w:proofErr w:type="spellEnd"/>
      <w:r w:rsidRPr="00F36504">
        <w:rPr>
          <w:szCs w:val="22"/>
          <w:lang w:val="lt-LT"/>
        </w:rPr>
        <w:t xml:space="preserve"> edema (alerginis patinimas), apimanti viršutinius kvėpavimo takus (gali būti mirtina)</w:t>
      </w:r>
      <w:r w:rsidR="002D3451">
        <w:rPr>
          <w:szCs w:val="22"/>
          <w:lang w:val="lt-LT"/>
        </w:rPr>
        <w:t>;</w:t>
      </w:r>
    </w:p>
    <w:p w14:paraId="15D7D91F" w14:textId="541F6CE3" w:rsidR="00F36504" w:rsidRPr="00F36504" w:rsidRDefault="00F36504" w:rsidP="00471994">
      <w:pPr>
        <w:pStyle w:val="Sraopastraipa"/>
        <w:numPr>
          <w:ilvl w:val="0"/>
          <w:numId w:val="20"/>
        </w:numPr>
        <w:tabs>
          <w:tab w:val="clear" w:pos="567"/>
        </w:tabs>
        <w:spacing w:line="240" w:lineRule="auto"/>
        <w:rPr>
          <w:szCs w:val="22"/>
          <w:lang w:val="lt-LT"/>
        </w:rPr>
      </w:pPr>
      <w:r w:rsidRPr="00F36504">
        <w:rPr>
          <w:szCs w:val="22"/>
          <w:lang w:val="lt-LT"/>
        </w:rPr>
        <w:t>kasos uždegimas</w:t>
      </w:r>
      <w:r w:rsidR="002D3451">
        <w:rPr>
          <w:szCs w:val="22"/>
          <w:lang w:val="lt-LT"/>
        </w:rPr>
        <w:t>;</w:t>
      </w:r>
    </w:p>
    <w:p w14:paraId="79FDDC5E" w14:textId="4404EDCD" w:rsidR="00F36504" w:rsidRPr="00F10D6F" w:rsidRDefault="00F36504" w:rsidP="00471994">
      <w:pPr>
        <w:pStyle w:val="Sraopastraipa"/>
        <w:numPr>
          <w:ilvl w:val="0"/>
          <w:numId w:val="20"/>
        </w:numPr>
        <w:tabs>
          <w:tab w:val="clear" w:pos="567"/>
        </w:tabs>
        <w:spacing w:line="240" w:lineRule="auto"/>
        <w:rPr>
          <w:szCs w:val="22"/>
          <w:lang w:val="lt-LT"/>
        </w:rPr>
      </w:pPr>
      <w:r w:rsidRPr="00F36504">
        <w:rPr>
          <w:szCs w:val="22"/>
          <w:lang w:val="lt-LT"/>
        </w:rPr>
        <w:lastRenderedPageBreak/>
        <w:t>kepenų uždegimas, gelta dėl tulžies sąstovio</w:t>
      </w:r>
      <w:r w:rsidR="002D3451">
        <w:rPr>
          <w:szCs w:val="22"/>
          <w:lang w:val="lt-LT"/>
        </w:rPr>
        <w:t>;</w:t>
      </w:r>
    </w:p>
    <w:p w14:paraId="7D0C2A7E" w14:textId="4E78B8DB" w:rsidR="00F36504" w:rsidRPr="00DB53C8" w:rsidRDefault="00F36504" w:rsidP="00471994">
      <w:pPr>
        <w:pStyle w:val="Sraopastraipa"/>
        <w:numPr>
          <w:ilvl w:val="0"/>
          <w:numId w:val="20"/>
        </w:numPr>
        <w:tabs>
          <w:tab w:val="clear" w:pos="567"/>
        </w:tabs>
        <w:spacing w:line="240" w:lineRule="auto"/>
        <w:rPr>
          <w:szCs w:val="22"/>
          <w:lang w:val="lt-LT"/>
        </w:rPr>
      </w:pPr>
      <w:proofErr w:type="spellStart"/>
      <w:r w:rsidRPr="00F10D6F">
        <w:rPr>
          <w:szCs w:val="22"/>
          <w:lang w:val="lt-LT"/>
        </w:rPr>
        <w:t>Stivenso</w:t>
      </w:r>
      <w:proofErr w:type="spellEnd"/>
      <w:r w:rsidRPr="00F10D6F">
        <w:rPr>
          <w:szCs w:val="22"/>
          <w:lang w:val="lt-LT"/>
        </w:rPr>
        <w:t xml:space="preserve"> ir Džonsono sindromas, toksinė epidermio </w:t>
      </w:r>
      <w:proofErr w:type="spellStart"/>
      <w:r w:rsidRPr="00F10D6F">
        <w:rPr>
          <w:szCs w:val="22"/>
          <w:lang w:val="lt-LT"/>
        </w:rPr>
        <w:t>nekrolizė</w:t>
      </w:r>
      <w:proofErr w:type="spellEnd"/>
      <w:r w:rsidRPr="00F10D6F">
        <w:rPr>
          <w:szCs w:val="22"/>
          <w:lang w:val="lt-LT"/>
        </w:rPr>
        <w:t xml:space="preserve">, </w:t>
      </w:r>
      <w:proofErr w:type="spellStart"/>
      <w:r w:rsidRPr="00F10D6F">
        <w:rPr>
          <w:szCs w:val="22"/>
          <w:lang w:val="lt-LT"/>
        </w:rPr>
        <w:t>eksfoliacinis</w:t>
      </w:r>
      <w:proofErr w:type="spellEnd"/>
      <w:r w:rsidRPr="00F10D6F">
        <w:rPr>
          <w:szCs w:val="22"/>
          <w:lang w:val="lt-LT"/>
        </w:rPr>
        <w:t xml:space="preserve"> dermatitas (odos uždegimas), </w:t>
      </w:r>
      <w:proofErr w:type="spellStart"/>
      <w:r w:rsidRPr="00F10D6F">
        <w:rPr>
          <w:szCs w:val="22"/>
          <w:lang w:val="lt-LT"/>
        </w:rPr>
        <w:t>alopecija</w:t>
      </w:r>
      <w:proofErr w:type="spellEnd"/>
      <w:r w:rsidRPr="00F10D6F">
        <w:rPr>
          <w:szCs w:val="22"/>
          <w:lang w:val="lt-LT"/>
        </w:rPr>
        <w:t xml:space="preserve"> (plaukų slinkimas), padidėjęs jautrumas šviesai. Odos pokyčiai, kurie gali būti susiję su karščiavimu, raumenų ir sąnarių skausmas (</w:t>
      </w:r>
      <w:proofErr w:type="spellStart"/>
      <w:r w:rsidRPr="00F10D6F">
        <w:rPr>
          <w:szCs w:val="22"/>
          <w:lang w:val="lt-LT"/>
        </w:rPr>
        <w:t>mialgija</w:t>
      </w:r>
      <w:proofErr w:type="spellEnd"/>
      <w:r w:rsidRPr="00F10D6F">
        <w:rPr>
          <w:szCs w:val="22"/>
          <w:lang w:val="lt-LT"/>
        </w:rPr>
        <w:t xml:space="preserve">, </w:t>
      </w:r>
      <w:proofErr w:type="spellStart"/>
      <w:r w:rsidRPr="00F10D6F">
        <w:rPr>
          <w:szCs w:val="22"/>
          <w:lang w:val="lt-LT"/>
        </w:rPr>
        <w:t>artralgija</w:t>
      </w:r>
      <w:proofErr w:type="spellEnd"/>
      <w:r w:rsidRPr="00F10D6F">
        <w:rPr>
          <w:szCs w:val="22"/>
          <w:lang w:val="lt-LT"/>
        </w:rPr>
        <w:t>, artritas), kraujagyslių uždegimas (</w:t>
      </w:r>
      <w:proofErr w:type="spellStart"/>
      <w:r w:rsidRPr="00F10D6F">
        <w:rPr>
          <w:szCs w:val="22"/>
          <w:lang w:val="lt-LT"/>
        </w:rPr>
        <w:t>vaskulitas</w:t>
      </w:r>
      <w:proofErr w:type="spellEnd"/>
      <w:r w:rsidRPr="00F10D6F">
        <w:rPr>
          <w:szCs w:val="22"/>
          <w:lang w:val="lt-LT"/>
        </w:rPr>
        <w:t>), sunkus audinių uždegimas ir tam tikrų laboratorinių tyrimų rodmenų pokyčiai (</w:t>
      </w:r>
      <w:proofErr w:type="spellStart"/>
      <w:r w:rsidRPr="00F10D6F">
        <w:rPr>
          <w:szCs w:val="22"/>
          <w:lang w:val="lt-LT"/>
        </w:rPr>
        <w:t>eozinofilija</w:t>
      </w:r>
      <w:proofErr w:type="spellEnd"/>
      <w:r w:rsidRPr="00F10D6F">
        <w:rPr>
          <w:szCs w:val="22"/>
          <w:lang w:val="lt-LT"/>
        </w:rPr>
        <w:t xml:space="preserve">, </w:t>
      </w:r>
      <w:proofErr w:type="spellStart"/>
      <w:r w:rsidRPr="00F10D6F">
        <w:rPr>
          <w:szCs w:val="22"/>
          <w:lang w:val="lt-LT"/>
        </w:rPr>
        <w:t>leukocitozė</w:t>
      </w:r>
      <w:proofErr w:type="spellEnd"/>
      <w:r w:rsidRPr="00F10D6F">
        <w:rPr>
          <w:szCs w:val="22"/>
          <w:lang w:val="lt-LT"/>
        </w:rPr>
        <w:t xml:space="preserve"> ir (arba) </w:t>
      </w:r>
      <w:proofErr w:type="spellStart"/>
      <w:r w:rsidRPr="00F10D6F">
        <w:rPr>
          <w:szCs w:val="22"/>
          <w:lang w:val="lt-LT"/>
        </w:rPr>
        <w:t>antinuklearinių</w:t>
      </w:r>
      <w:proofErr w:type="spellEnd"/>
      <w:r w:rsidRPr="00F10D6F">
        <w:rPr>
          <w:szCs w:val="22"/>
          <w:lang w:val="lt-LT"/>
        </w:rPr>
        <w:t xml:space="preserve"> antikūnų</w:t>
      </w:r>
      <w:r w:rsidRPr="00DB53C8">
        <w:rPr>
          <w:szCs w:val="22"/>
          <w:lang w:val="lt-LT"/>
        </w:rPr>
        <w:t xml:space="preserve"> kiekio padidėjimas, eritrocitų nusėdimo greičio padidėjimas)</w:t>
      </w:r>
      <w:r w:rsidR="002D3451">
        <w:rPr>
          <w:szCs w:val="22"/>
          <w:lang w:val="lt-LT"/>
        </w:rPr>
        <w:t>;</w:t>
      </w:r>
    </w:p>
    <w:p w14:paraId="26A6D915" w14:textId="5EF0E36F" w:rsidR="00F36504" w:rsidRDefault="00F36504">
      <w:pPr>
        <w:pStyle w:val="Sraopastraipa"/>
        <w:numPr>
          <w:ilvl w:val="0"/>
          <w:numId w:val="20"/>
        </w:numPr>
        <w:rPr>
          <w:szCs w:val="22"/>
          <w:lang w:val="lt-LT"/>
        </w:rPr>
      </w:pPr>
      <w:r>
        <w:rPr>
          <w:szCs w:val="22"/>
          <w:lang w:val="lt-LT"/>
        </w:rPr>
        <w:t xml:space="preserve">   </w:t>
      </w:r>
      <w:r w:rsidRPr="00F36504">
        <w:rPr>
          <w:szCs w:val="22"/>
          <w:lang w:val="lt-LT"/>
        </w:rPr>
        <w:t xml:space="preserve">hemoglobino kiekio sumažėjimas, </w:t>
      </w:r>
      <w:proofErr w:type="spellStart"/>
      <w:r w:rsidRPr="00F36504">
        <w:rPr>
          <w:szCs w:val="22"/>
          <w:lang w:val="lt-LT"/>
        </w:rPr>
        <w:t>hematokrito</w:t>
      </w:r>
      <w:proofErr w:type="spellEnd"/>
      <w:r w:rsidRPr="00F36504">
        <w:rPr>
          <w:szCs w:val="22"/>
          <w:lang w:val="lt-LT"/>
        </w:rPr>
        <w:t xml:space="preserve"> sumažėjimas, </w:t>
      </w:r>
      <w:proofErr w:type="spellStart"/>
      <w:r w:rsidRPr="00F36504">
        <w:rPr>
          <w:szCs w:val="22"/>
          <w:lang w:val="lt-LT"/>
        </w:rPr>
        <w:t>hematokrito</w:t>
      </w:r>
      <w:proofErr w:type="spellEnd"/>
      <w:r w:rsidRPr="00F36504">
        <w:rPr>
          <w:szCs w:val="22"/>
          <w:lang w:val="lt-LT"/>
        </w:rPr>
        <w:t xml:space="preserve"> ir leukocitų kiekio kraujyje sumažėjimas, kepenų fermentų suaktyvėjimas ir </w:t>
      </w:r>
      <w:proofErr w:type="spellStart"/>
      <w:r w:rsidRPr="00F36504">
        <w:rPr>
          <w:szCs w:val="22"/>
          <w:lang w:val="lt-LT"/>
        </w:rPr>
        <w:t>bilirubino</w:t>
      </w:r>
      <w:proofErr w:type="spellEnd"/>
      <w:r w:rsidRPr="00F36504">
        <w:rPr>
          <w:szCs w:val="22"/>
          <w:lang w:val="lt-LT"/>
        </w:rPr>
        <w:t xml:space="preserve"> koncentracijos serume padidėjimas. Pacientams, kurių organizme yra įgimtas gliukozės-6-fosfatdehidrogenazės (G-6-FDH) trūkumas, pavieniais atvejais pasireiškė hemolizinė anemija</w:t>
      </w:r>
      <w:r w:rsidR="003A745F">
        <w:rPr>
          <w:szCs w:val="22"/>
          <w:lang w:val="lt-LT"/>
        </w:rPr>
        <w:t>;</w:t>
      </w:r>
    </w:p>
    <w:p w14:paraId="4EACA8EB" w14:textId="18497BFD" w:rsidR="003A745F" w:rsidRPr="003A745F" w:rsidRDefault="003A745F" w:rsidP="003A745F">
      <w:pPr>
        <w:pStyle w:val="Sraopastraipa"/>
        <w:numPr>
          <w:ilvl w:val="0"/>
          <w:numId w:val="20"/>
        </w:numPr>
        <w:rPr>
          <w:szCs w:val="22"/>
          <w:lang w:val="lt-LT"/>
        </w:rPr>
      </w:pPr>
      <w:r>
        <w:rPr>
          <w:szCs w:val="22"/>
          <w:lang w:val="lt-LT"/>
        </w:rPr>
        <w:t xml:space="preserve">  </w:t>
      </w:r>
      <w:r w:rsidR="00BE4E12">
        <w:rPr>
          <w:szCs w:val="22"/>
          <w:lang w:val="lt-LT"/>
        </w:rPr>
        <w:t xml:space="preserve"> </w:t>
      </w:r>
      <w:bookmarkStart w:id="4" w:name="_Hlk97809260"/>
      <w:r w:rsidR="00BE4E12">
        <w:rPr>
          <w:szCs w:val="22"/>
          <w:lang w:val="lt-LT"/>
        </w:rPr>
        <w:t>t</w:t>
      </w:r>
      <w:r>
        <w:rPr>
          <w:szCs w:val="22"/>
          <w:lang w:val="lt-LT"/>
        </w:rPr>
        <w:t>amsus šlapimas,</w:t>
      </w:r>
      <w:r w:rsidRPr="00471994">
        <w:rPr>
          <w:lang w:val="lt-LT"/>
        </w:rPr>
        <w:t xml:space="preserve"> </w:t>
      </w:r>
      <w:r w:rsidRPr="003A745F">
        <w:rPr>
          <w:szCs w:val="22"/>
          <w:lang w:val="lt-LT"/>
        </w:rPr>
        <w:t>pykinimas, vėmimas, raumenų mėšlungis, sumišimas ir traukuliai. Tai</w:t>
      </w:r>
    </w:p>
    <w:p w14:paraId="5A5212B5" w14:textId="5404D2FD" w:rsidR="003A745F" w:rsidRDefault="003A745F" w:rsidP="00471994">
      <w:pPr>
        <w:pStyle w:val="Sraopastraipa"/>
        <w:rPr>
          <w:szCs w:val="22"/>
          <w:lang w:val="lt-LT"/>
        </w:rPr>
      </w:pPr>
      <w:r w:rsidRPr="003A745F">
        <w:rPr>
          <w:szCs w:val="22"/>
          <w:lang w:val="lt-LT"/>
        </w:rPr>
        <w:t xml:space="preserve">gali būti SADHSS (sutrikusios </w:t>
      </w:r>
      <w:proofErr w:type="spellStart"/>
      <w:r w:rsidRPr="003A745F">
        <w:rPr>
          <w:szCs w:val="22"/>
          <w:lang w:val="lt-LT"/>
        </w:rPr>
        <w:t>antidiurezinio</w:t>
      </w:r>
      <w:proofErr w:type="spellEnd"/>
      <w:r w:rsidRPr="003A745F">
        <w:rPr>
          <w:szCs w:val="22"/>
          <w:lang w:val="lt-LT"/>
        </w:rPr>
        <w:t xml:space="preserve"> hormono sekrecijos sindromo) simptomai</w:t>
      </w:r>
      <w:r>
        <w:rPr>
          <w:szCs w:val="22"/>
          <w:lang w:val="lt-LT"/>
        </w:rPr>
        <w:t xml:space="preserve">; </w:t>
      </w:r>
    </w:p>
    <w:p w14:paraId="0C695FBB" w14:textId="3EC3169B" w:rsidR="003A745F" w:rsidRPr="00471994" w:rsidRDefault="003A745F" w:rsidP="00471994">
      <w:pPr>
        <w:pStyle w:val="Sraopastraipa"/>
        <w:numPr>
          <w:ilvl w:val="0"/>
          <w:numId w:val="20"/>
        </w:numPr>
        <w:rPr>
          <w:szCs w:val="22"/>
          <w:lang w:val="lt-LT"/>
        </w:rPr>
      </w:pPr>
      <w:r>
        <w:rPr>
          <w:szCs w:val="22"/>
          <w:lang w:val="lt-LT"/>
        </w:rPr>
        <w:t xml:space="preserve"> </w:t>
      </w:r>
      <w:r w:rsidR="00BE4E12">
        <w:rPr>
          <w:szCs w:val="22"/>
          <w:lang w:val="lt-LT"/>
        </w:rPr>
        <w:t xml:space="preserve"> </w:t>
      </w:r>
      <w:r>
        <w:rPr>
          <w:szCs w:val="22"/>
          <w:lang w:val="lt-LT"/>
        </w:rPr>
        <w:t xml:space="preserve"> </w:t>
      </w:r>
      <w:r w:rsidR="00BE4E12">
        <w:rPr>
          <w:szCs w:val="22"/>
          <w:lang w:val="lt-LT"/>
        </w:rPr>
        <w:t>p</w:t>
      </w:r>
      <w:r>
        <w:rPr>
          <w:szCs w:val="22"/>
          <w:lang w:val="lt-LT"/>
        </w:rPr>
        <w:t xml:space="preserve">soriazė arba esamos psoriazės </w:t>
      </w:r>
      <w:r w:rsidRPr="003A745F">
        <w:rPr>
          <w:szCs w:val="22"/>
          <w:lang w:val="lt-LT"/>
        </w:rPr>
        <w:t>pablogėjimas (odos liga, kuriai būdingos paraudusios</w:t>
      </w:r>
      <w:r>
        <w:rPr>
          <w:szCs w:val="22"/>
          <w:lang w:val="lt-LT"/>
        </w:rPr>
        <w:t xml:space="preserve"> </w:t>
      </w:r>
      <w:r w:rsidRPr="003A745F">
        <w:rPr>
          <w:szCs w:val="22"/>
          <w:lang w:val="lt-LT"/>
        </w:rPr>
        <w:t>dėmės, padengtos sidabrinės spalvos žvyneliais).</w:t>
      </w:r>
    </w:p>
    <w:bookmarkEnd w:id="4"/>
    <w:p w14:paraId="72F37652" w14:textId="77777777" w:rsidR="00A725E1" w:rsidRPr="00D07982" w:rsidRDefault="00A725E1" w:rsidP="00153F88">
      <w:pPr>
        <w:tabs>
          <w:tab w:val="clear" w:pos="567"/>
        </w:tabs>
        <w:spacing w:line="240" w:lineRule="auto"/>
        <w:rPr>
          <w:snapToGrid/>
          <w:szCs w:val="22"/>
          <w:lang w:val="lt-LT"/>
        </w:rPr>
      </w:pPr>
    </w:p>
    <w:p w14:paraId="4AA68C50" w14:textId="77777777" w:rsidR="00153F88" w:rsidRPr="00D07982" w:rsidRDefault="00153F88" w:rsidP="00153F88">
      <w:pPr>
        <w:tabs>
          <w:tab w:val="clear" w:pos="567"/>
        </w:tabs>
        <w:spacing w:line="240" w:lineRule="auto"/>
        <w:rPr>
          <w:snapToGrid/>
          <w:szCs w:val="22"/>
          <w:lang w:val="lt-LT"/>
        </w:rPr>
      </w:pPr>
      <w:r w:rsidRPr="00D07982">
        <w:rPr>
          <w:snapToGrid/>
          <w:szCs w:val="22"/>
          <w:lang w:val="lt-LT"/>
        </w:rPr>
        <w:t>Jeigu įtariate, kad pasireiškė sunki odos reakcija, būtinai nedelsdami kreipkitės į gydytoją ir, jeigu reikia, ACCUPRO vartojimas turi būti nutrauktas.</w:t>
      </w:r>
    </w:p>
    <w:p w14:paraId="7261C495" w14:textId="77777777" w:rsidR="00153F88" w:rsidRPr="00D07982" w:rsidRDefault="00153F88" w:rsidP="00153F88">
      <w:pPr>
        <w:tabs>
          <w:tab w:val="clear" w:pos="567"/>
        </w:tabs>
        <w:spacing w:line="240" w:lineRule="auto"/>
        <w:rPr>
          <w:snapToGrid/>
          <w:szCs w:val="22"/>
          <w:lang w:val="lt-LT"/>
        </w:rPr>
      </w:pPr>
    </w:p>
    <w:p w14:paraId="2BBF7B12" w14:textId="77777777" w:rsidR="00153F88" w:rsidRPr="00D07982" w:rsidRDefault="00153F88" w:rsidP="00153F88">
      <w:pPr>
        <w:tabs>
          <w:tab w:val="clear" w:pos="567"/>
        </w:tabs>
        <w:spacing w:line="240" w:lineRule="auto"/>
        <w:rPr>
          <w:b/>
          <w:snapToGrid/>
          <w:szCs w:val="22"/>
          <w:lang w:val="lt-LT"/>
        </w:rPr>
      </w:pPr>
      <w:r w:rsidRPr="00D07982">
        <w:rPr>
          <w:b/>
          <w:noProof/>
          <w:snapToGrid/>
          <w:szCs w:val="22"/>
          <w:lang w:val="lt-LT"/>
        </w:rPr>
        <w:t>Pranešimas apie šalutinį poveikį</w:t>
      </w:r>
    </w:p>
    <w:p w14:paraId="318F5941" w14:textId="77777777" w:rsidR="00601C01" w:rsidRPr="005D554B" w:rsidRDefault="003321D8" w:rsidP="00601C01">
      <w:pPr>
        <w:ind w:right="-1"/>
      </w:pPr>
      <w:r w:rsidRPr="00A01D77">
        <w:rPr>
          <w:lang w:val="lt-LT"/>
        </w:rPr>
        <w:t>Jeigu pasireiškė šalutinis poveikis, įskaitant šiame lapelyje nenurodytą, pasakykite gydytojui</w:t>
      </w:r>
      <w:r>
        <w:rPr>
          <w:lang w:val="lt-LT"/>
        </w:rPr>
        <w:t>,</w:t>
      </w:r>
      <w:r w:rsidRPr="00A01D77">
        <w:rPr>
          <w:lang w:val="lt-LT"/>
        </w:rPr>
        <w:t xml:space="preserve"> arba vaistininkui </w:t>
      </w:r>
      <w:r>
        <w:rPr>
          <w:lang w:val="lt-LT"/>
        </w:rPr>
        <w:t>arba slaugytojui</w:t>
      </w:r>
      <w:r w:rsidRPr="00407549">
        <w:rPr>
          <w:lang w:val="lt-LT"/>
        </w:rPr>
        <w:t xml:space="preserve">. </w:t>
      </w:r>
      <w:proofErr w:type="spellStart"/>
      <w:r w:rsidR="00601C01" w:rsidRPr="005D554B">
        <w:t>Pranešimą</w:t>
      </w:r>
      <w:proofErr w:type="spellEnd"/>
      <w:r w:rsidR="00601C01" w:rsidRPr="005D554B">
        <w:t xml:space="preserve"> </w:t>
      </w:r>
      <w:proofErr w:type="spellStart"/>
      <w:r w:rsidR="00601C01" w:rsidRPr="005D554B">
        <w:t>apie</w:t>
      </w:r>
      <w:proofErr w:type="spellEnd"/>
      <w:r w:rsidR="00601C01" w:rsidRPr="005D554B">
        <w:t xml:space="preserve"> </w:t>
      </w:r>
      <w:proofErr w:type="spellStart"/>
      <w:r w:rsidR="00601C01" w:rsidRPr="005D554B">
        <w:t>šalutinį</w:t>
      </w:r>
      <w:proofErr w:type="spellEnd"/>
      <w:r w:rsidR="00601C01" w:rsidRPr="005D554B">
        <w:t xml:space="preserve"> </w:t>
      </w:r>
      <w:proofErr w:type="spellStart"/>
      <w:r w:rsidR="00601C01" w:rsidRPr="005D554B">
        <w:t>poveikį</w:t>
      </w:r>
      <w:proofErr w:type="spellEnd"/>
      <w:r w:rsidR="00601C01" w:rsidRPr="005D554B">
        <w:t xml:space="preserve"> </w:t>
      </w:r>
      <w:proofErr w:type="spellStart"/>
      <w:r w:rsidR="00601C01" w:rsidRPr="005D554B">
        <w:t>galite</w:t>
      </w:r>
      <w:proofErr w:type="spellEnd"/>
      <w:r w:rsidR="00601C01" w:rsidRPr="005D554B">
        <w:t xml:space="preserve"> </w:t>
      </w:r>
      <w:proofErr w:type="spellStart"/>
      <w:r w:rsidR="00601C01" w:rsidRPr="005D554B">
        <w:t>pateikti</w:t>
      </w:r>
      <w:proofErr w:type="spellEnd"/>
      <w:r w:rsidR="00601C01" w:rsidRPr="005D554B">
        <w:t xml:space="preserve"> </w:t>
      </w:r>
      <w:proofErr w:type="spellStart"/>
      <w:r w:rsidR="00601C01" w:rsidRPr="005D554B">
        <w:t>šiais</w:t>
      </w:r>
      <w:proofErr w:type="spellEnd"/>
      <w:r w:rsidR="00601C01" w:rsidRPr="005D554B">
        <w:t xml:space="preserve"> </w:t>
      </w:r>
      <w:proofErr w:type="spellStart"/>
      <w:r w:rsidR="00601C01" w:rsidRPr="005D554B">
        <w:t>būdais</w:t>
      </w:r>
      <w:proofErr w:type="spellEnd"/>
      <w:r w:rsidR="00601C01" w:rsidRPr="005D554B">
        <w:t xml:space="preserve">: </w:t>
      </w:r>
      <w:proofErr w:type="spellStart"/>
      <w:r w:rsidR="00601C01" w:rsidRPr="005D554B">
        <w:t>tiesiogiai</w:t>
      </w:r>
      <w:proofErr w:type="spellEnd"/>
      <w:r w:rsidR="00601C01" w:rsidRPr="005D554B">
        <w:t xml:space="preserve"> </w:t>
      </w:r>
      <w:proofErr w:type="spellStart"/>
      <w:r w:rsidR="00601C01" w:rsidRPr="005D554B">
        <w:t>užpildant</w:t>
      </w:r>
      <w:proofErr w:type="spellEnd"/>
      <w:r w:rsidR="00601C01" w:rsidRPr="005D554B">
        <w:t xml:space="preserve"> </w:t>
      </w:r>
      <w:proofErr w:type="spellStart"/>
      <w:r w:rsidR="00601C01" w:rsidRPr="005D554B">
        <w:t>formą</w:t>
      </w:r>
      <w:proofErr w:type="spellEnd"/>
      <w:r w:rsidR="00601C01" w:rsidRPr="005D554B">
        <w:t xml:space="preserve"> </w:t>
      </w:r>
      <w:proofErr w:type="spellStart"/>
      <w:r w:rsidR="00601C01" w:rsidRPr="005D554B">
        <w:t>internetu</w:t>
      </w:r>
      <w:proofErr w:type="spellEnd"/>
      <w:r w:rsidR="00601C01" w:rsidRPr="005D554B">
        <w:t xml:space="preserve"> </w:t>
      </w:r>
      <w:proofErr w:type="spellStart"/>
      <w:r w:rsidR="00601C01" w:rsidRPr="005D554B">
        <w:t>Valstybinės</w:t>
      </w:r>
      <w:proofErr w:type="spellEnd"/>
      <w:r w:rsidR="00601C01" w:rsidRPr="005D554B">
        <w:t xml:space="preserve"> </w:t>
      </w:r>
      <w:proofErr w:type="spellStart"/>
      <w:r w:rsidR="00601C01" w:rsidRPr="005D554B">
        <w:t>vaistų</w:t>
      </w:r>
      <w:proofErr w:type="spellEnd"/>
      <w:r w:rsidR="00601C01" w:rsidRPr="005D554B">
        <w:t xml:space="preserve"> </w:t>
      </w:r>
      <w:proofErr w:type="spellStart"/>
      <w:r w:rsidR="00601C01" w:rsidRPr="005D554B">
        <w:t>kontrolės</w:t>
      </w:r>
      <w:proofErr w:type="spellEnd"/>
      <w:r w:rsidR="00601C01" w:rsidRPr="005D554B">
        <w:t xml:space="preserve"> </w:t>
      </w:r>
      <w:proofErr w:type="spellStart"/>
      <w:r w:rsidR="00601C01" w:rsidRPr="005D554B">
        <w:t>tarnybos</w:t>
      </w:r>
      <w:proofErr w:type="spellEnd"/>
      <w:r w:rsidR="00601C01" w:rsidRPr="005D554B">
        <w:t xml:space="preserve"> </w:t>
      </w:r>
      <w:proofErr w:type="spellStart"/>
      <w:r w:rsidR="00601C01" w:rsidRPr="005D554B">
        <w:t>prie</w:t>
      </w:r>
      <w:proofErr w:type="spellEnd"/>
      <w:r w:rsidR="00601C01" w:rsidRPr="005D554B">
        <w:t xml:space="preserve"> </w:t>
      </w:r>
      <w:proofErr w:type="spellStart"/>
      <w:r w:rsidR="00601C01" w:rsidRPr="005D554B">
        <w:t>Lietuvos</w:t>
      </w:r>
      <w:proofErr w:type="spellEnd"/>
      <w:r w:rsidR="00601C01" w:rsidRPr="005D554B">
        <w:t xml:space="preserve"> </w:t>
      </w:r>
      <w:proofErr w:type="spellStart"/>
      <w:r w:rsidR="00601C01" w:rsidRPr="005D554B">
        <w:t>Respublikos</w:t>
      </w:r>
      <w:proofErr w:type="spellEnd"/>
      <w:r w:rsidR="00601C01" w:rsidRPr="005D554B">
        <w:t xml:space="preserve"> </w:t>
      </w:r>
      <w:proofErr w:type="spellStart"/>
      <w:r w:rsidR="00601C01" w:rsidRPr="005D554B">
        <w:t>sveikatos</w:t>
      </w:r>
      <w:proofErr w:type="spellEnd"/>
      <w:r w:rsidR="00601C01" w:rsidRPr="005D554B">
        <w:t xml:space="preserve"> </w:t>
      </w:r>
      <w:proofErr w:type="spellStart"/>
      <w:r w:rsidR="00601C01" w:rsidRPr="005D554B">
        <w:t>apsaugos</w:t>
      </w:r>
      <w:proofErr w:type="spellEnd"/>
      <w:r w:rsidR="00601C01" w:rsidRPr="005D554B">
        <w:t xml:space="preserve"> </w:t>
      </w:r>
      <w:proofErr w:type="spellStart"/>
      <w:r w:rsidR="00601C01" w:rsidRPr="005D554B">
        <w:t>ministerijos</w:t>
      </w:r>
      <w:proofErr w:type="spellEnd"/>
      <w:r w:rsidR="00601C01" w:rsidRPr="005D554B">
        <w:t xml:space="preserve"> </w:t>
      </w:r>
      <w:proofErr w:type="spellStart"/>
      <w:r w:rsidR="00601C01" w:rsidRPr="005D554B">
        <w:t>Vaistinių</w:t>
      </w:r>
      <w:proofErr w:type="spellEnd"/>
      <w:r w:rsidR="00601C01" w:rsidRPr="005D554B">
        <w:t xml:space="preserve"> </w:t>
      </w:r>
      <w:proofErr w:type="spellStart"/>
      <w:r w:rsidR="00601C01" w:rsidRPr="005D554B">
        <w:t>preparatų</w:t>
      </w:r>
      <w:proofErr w:type="spellEnd"/>
      <w:r w:rsidR="00601C01" w:rsidRPr="005D554B">
        <w:t xml:space="preserve"> </w:t>
      </w:r>
      <w:proofErr w:type="spellStart"/>
      <w:r w:rsidR="00601C01" w:rsidRPr="005D554B">
        <w:t>informacinėje</w:t>
      </w:r>
      <w:proofErr w:type="spellEnd"/>
      <w:r w:rsidR="00601C01" w:rsidRPr="005D554B">
        <w:t xml:space="preserve"> </w:t>
      </w:r>
      <w:proofErr w:type="spellStart"/>
      <w:r w:rsidR="00601C01" w:rsidRPr="005D554B">
        <w:t>sistemoje</w:t>
      </w:r>
      <w:proofErr w:type="spellEnd"/>
      <w:r w:rsidR="00601C01" w:rsidRPr="005D554B">
        <w:t xml:space="preserve"> </w:t>
      </w:r>
      <w:hyperlink r:id="rId14" w:history="1">
        <w:r w:rsidR="00601C01" w:rsidRPr="005D554B">
          <w:rPr>
            <w:color w:val="0000FF"/>
            <w:u w:val="single"/>
          </w:rPr>
          <w:t>https://vapris.vvkt.lt/vvkt-web/public/nrv</w:t>
        </w:r>
      </w:hyperlink>
      <w:r w:rsidR="00601C01" w:rsidRPr="005D554B">
        <w:t xml:space="preserve"> </w:t>
      </w:r>
      <w:proofErr w:type="spellStart"/>
      <w:r w:rsidR="00601C01" w:rsidRPr="005D554B">
        <w:t>arba</w:t>
      </w:r>
      <w:proofErr w:type="spellEnd"/>
      <w:r w:rsidR="00601C01" w:rsidRPr="005D554B">
        <w:t xml:space="preserve"> </w:t>
      </w:r>
      <w:proofErr w:type="spellStart"/>
      <w:r w:rsidR="00601C01" w:rsidRPr="005D554B">
        <w:t>užpildant</w:t>
      </w:r>
      <w:proofErr w:type="spellEnd"/>
      <w:r w:rsidR="00601C01" w:rsidRPr="005D554B">
        <w:t xml:space="preserve"> </w:t>
      </w:r>
      <w:proofErr w:type="spellStart"/>
      <w:r w:rsidR="00601C01" w:rsidRPr="005D554B">
        <w:t>Paciento</w:t>
      </w:r>
      <w:proofErr w:type="spellEnd"/>
      <w:r w:rsidR="00601C01" w:rsidRPr="005D554B">
        <w:t xml:space="preserve"> </w:t>
      </w:r>
      <w:proofErr w:type="spellStart"/>
      <w:r w:rsidR="00601C01" w:rsidRPr="005D554B">
        <w:t>pranešimo</w:t>
      </w:r>
      <w:proofErr w:type="spellEnd"/>
      <w:r w:rsidR="00601C01" w:rsidRPr="005D554B">
        <w:t xml:space="preserve"> </w:t>
      </w:r>
      <w:proofErr w:type="spellStart"/>
      <w:r w:rsidR="00601C01" w:rsidRPr="005D554B">
        <w:t>apie</w:t>
      </w:r>
      <w:proofErr w:type="spellEnd"/>
      <w:r w:rsidR="00601C01" w:rsidRPr="005D554B">
        <w:t xml:space="preserve"> </w:t>
      </w:r>
      <w:proofErr w:type="spellStart"/>
      <w:r w:rsidR="00601C01" w:rsidRPr="005D554B">
        <w:t>įtariamą</w:t>
      </w:r>
      <w:proofErr w:type="spellEnd"/>
      <w:r w:rsidR="00601C01" w:rsidRPr="005D554B">
        <w:t xml:space="preserve"> </w:t>
      </w:r>
      <w:proofErr w:type="spellStart"/>
      <w:r w:rsidR="00601C01" w:rsidRPr="005D554B">
        <w:t>nepageidaujamą</w:t>
      </w:r>
      <w:proofErr w:type="spellEnd"/>
      <w:r w:rsidR="00601C01" w:rsidRPr="005D554B">
        <w:t xml:space="preserve"> </w:t>
      </w:r>
      <w:proofErr w:type="spellStart"/>
      <w:r w:rsidR="00601C01" w:rsidRPr="005D554B">
        <w:t>reakciją</w:t>
      </w:r>
      <w:proofErr w:type="spellEnd"/>
      <w:r w:rsidR="00601C01" w:rsidRPr="005D554B">
        <w:t xml:space="preserve"> (ĮNR) </w:t>
      </w:r>
      <w:proofErr w:type="spellStart"/>
      <w:r w:rsidR="00601C01" w:rsidRPr="005D554B">
        <w:t>formą</w:t>
      </w:r>
      <w:proofErr w:type="spellEnd"/>
      <w:r w:rsidR="00601C01" w:rsidRPr="005D554B">
        <w:t xml:space="preserve">, </w:t>
      </w:r>
      <w:proofErr w:type="spellStart"/>
      <w:r w:rsidR="00601C01" w:rsidRPr="005D554B">
        <w:t>kuri</w:t>
      </w:r>
      <w:proofErr w:type="spellEnd"/>
      <w:r w:rsidR="00601C01" w:rsidRPr="005D554B">
        <w:t xml:space="preserve"> </w:t>
      </w:r>
      <w:proofErr w:type="spellStart"/>
      <w:r w:rsidR="00601C01" w:rsidRPr="005D554B">
        <w:t>skelbiama</w:t>
      </w:r>
      <w:proofErr w:type="spellEnd"/>
      <w:r w:rsidR="00601C01" w:rsidRPr="005D554B">
        <w:t xml:space="preserve"> </w:t>
      </w:r>
      <w:hyperlink r:id="rId15" w:history="1">
        <w:r w:rsidR="00601C01" w:rsidRPr="005D554B">
          <w:rPr>
            <w:color w:val="0000FF"/>
            <w:u w:val="single"/>
          </w:rPr>
          <w:t>https://www.vvkt.lt/index.php?4004286486</w:t>
        </w:r>
      </w:hyperlink>
      <w:r w:rsidR="00601C01" w:rsidRPr="005D554B">
        <w:t xml:space="preserve">, </w:t>
      </w:r>
      <w:proofErr w:type="spellStart"/>
      <w:r w:rsidR="00601C01" w:rsidRPr="005D554B">
        <w:t>ir</w:t>
      </w:r>
      <w:proofErr w:type="spellEnd"/>
      <w:r w:rsidR="00601C01" w:rsidRPr="005D554B">
        <w:t xml:space="preserve"> </w:t>
      </w:r>
      <w:proofErr w:type="spellStart"/>
      <w:r w:rsidR="00601C01" w:rsidRPr="005D554B">
        <w:t>atsiunčiant</w:t>
      </w:r>
      <w:proofErr w:type="spellEnd"/>
      <w:r w:rsidR="00601C01" w:rsidRPr="005D554B">
        <w:t xml:space="preserve"> </w:t>
      </w:r>
      <w:proofErr w:type="spellStart"/>
      <w:r w:rsidR="00601C01" w:rsidRPr="005D554B">
        <w:t>elektroniniu</w:t>
      </w:r>
      <w:proofErr w:type="spellEnd"/>
      <w:r w:rsidR="00601C01" w:rsidRPr="005D554B">
        <w:t xml:space="preserve"> </w:t>
      </w:r>
      <w:proofErr w:type="spellStart"/>
      <w:r w:rsidR="00601C01" w:rsidRPr="005D554B">
        <w:t>paštu</w:t>
      </w:r>
      <w:proofErr w:type="spellEnd"/>
      <w:r w:rsidR="00601C01" w:rsidRPr="005D554B">
        <w:t xml:space="preserve"> (</w:t>
      </w:r>
      <w:proofErr w:type="spellStart"/>
      <w:r w:rsidR="00601C01" w:rsidRPr="005D554B">
        <w:t>adresu</w:t>
      </w:r>
      <w:proofErr w:type="spellEnd"/>
      <w:r w:rsidR="00601C01" w:rsidRPr="005D554B">
        <w:t xml:space="preserve"> </w:t>
      </w:r>
      <w:hyperlink r:id="rId16" w:history="1">
        <w:r w:rsidR="00601C01" w:rsidRPr="005D554B">
          <w:rPr>
            <w:color w:val="0000FF"/>
            <w:u w:val="single"/>
          </w:rPr>
          <w:t>NepageidaujamaR@vvkt.lt</w:t>
        </w:r>
      </w:hyperlink>
      <w:r w:rsidR="00601C01" w:rsidRPr="005D554B">
        <w:t xml:space="preserve">) </w:t>
      </w:r>
      <w:proofErr w:type="spellStart"/>
      <w:r w:rsidR="00601C01" w:rsidRPr="005D554B">
        <w:t>arba</w:t>
      </w:r>
      <w:proofErr w:type="spellEnd"/>
      <w:r w:rsidR="00601C01" w:rsidRPr="005D554B">
        <w:t xml:space="preserve"> </w:t>
      </w:r>
      <w:proofErr w:type="spellStart"/>
      <w:r w:rsidR="00601C01" w:rsidRPr="005D554B">
        <w:t>nemokamu</w:t>
      </w:r>
      <w:proofErr w:type="spellEnd"/>
      <w:r w:rsidR="00601C01" w:rsidRPr="005D554B">
        <w:t xml:space="preserve"> </w:t>
      </w:r>
      <w:proofErr w:type="spellStart"/>
      <w:r w:rsidR="00601C01" w:rsidRPr="005D554B">
        <w:t>telefonu</w:t>
      </w:r>
      <w:proofErr w:type="spellEnd"/>
      <w:r w:rsidR="00601C01" w:rsidRPr="005D554B">
        <w:t xml:space="preserve"> 8 800 73 568. </w:t>
      </w:r>
      <w:proofErr w:type="spellStart"/>
      <w:r w:rsidR="00601C01" w:rsidRPr="005D554B">
        <w:t>Pranešdami</w:t>
      </w:r>
      <w:proofErr w:type="spellEnd"/>
      <w:r w:rsidR="00601C01" w:rsidRPr="005D554B">
        <w:t xml:space="preserve"> </w:t>
      </w:r>
      <w:proofErr w:type="spellStart"/>
      <w:r w:rsidR="00601C01" w:rsidRPr="005D554B">
        <w:t>apie</w:t>
      </w:r>
      <w:proofErr w:type="spellEnd"/>
      <w:r w:rsidR="00601C01" w:rsidRPr="005D554B">
        <w:t xml:space="preserve"> </w:t>
      </w:r>
      <w:proofErr w:type="spellStart"/>
      <w:r w:rsidR="00601C01" w:rsidRPr="005D554B">
        <w:t>šalutinį</w:t>
      </w:r>
      <w:proofErr w:type="spellEnd"/>
      <w:r w:rsidR="00601C01" w:rsidRPr="005D554B">
        <w:t xml:space="preserve"> </w:t>
      </w:r>
      <w:proofErr w:type="spellStart"/>
      <w:r w:rsidR="00601C01" w:rsidRPr="005D554B">
        <w:t>poveikį</w:t>
      </w:r>
      <w:proofErr w:type="spellEnd"/>
      <w:r w:rsidR="00601C01" w:rsidRPr="005D554B">
        <w:t xml:space="preserve"> </w:t>
      </w:r>
      <w:proofErr w:type="spellStart"/>
      <w:r w:rsidR="00601C01" w:rsidRPr="005D554B">
        <w:t>galite</w:t>
      </w:r>
      <w:proofErr w:type="spellEnd"/>
      <w:r w:rsidR="00601C01" w:rsidRPr="005D554B">
        <w:t xml:space="preserve"> mums </w:t>
      </w:r>
      <w:proofErr w:type="spellStart"/>
      <w:r w:rsidR="00601C01" w:rsidRPr="005D554B">
        <w:t>padėti</w:t>
      </w:r>
      <w:proofErr w:type="spellEnd"/>
      <w:r w:rsidR="00601C01" w:rsidRPr="005D554B">
        <w:t xml:space="preserve"> </w:t>
      </w:r>
      <w:proofErr w:type="spellStart"/>
      <w:r w:rsidR="00601C01" w:rsidRPr="005D554B">
        <w:t>gauti</w:t>
      </w:r>
      <w:proofErr w:type="spellEnd"/>
      <w:r w:rsidR="00601C01" w:rsidRPr="005D554B">
        <w:t xml:space="preserve"> </w:t>
      </w:r>
      <w:proofErr w:type="spellStart"/>
      <w:r w:rsidR="00601C01" w:rsidRPr="005D554B">
        <w:t>daugiau</w:t>
      </w:r>
      <w:proofErr w:type="spellEnd"/>
      <w:r w:rsidR="00601C01" w:rsidRPr="005D554B">
        <w:t xml:space="preserve"> </w:t>
      </w:r>
      <w:proofErr w:type="spellStart"/>
      <w:r w:rsidR="00601C01" w:rsidRPr="005D554B">
        <w:t>informacijos</w:t>
      </w:r>
      <w:proofErr w:type="spellEnd"/>
      <w:r w:rsidR="00601C01" w:rsidRPr="005D554B">
        <w:t xml:space="preserve"> </w:t>
      </w:r>
      <w:proofErr w:type="spellStart"/>
      <w:r w:rsidR="00601C01" w:rsidRPr="005D554B">
        <w:t>apie</w:t>
      </w:r>
      <w:proofErr w:type="spellEnd"/>
      <w:r w:rsidR="00601C01" w:rsidRPr="005D554B">
        <w:t xml:space="preserve"> </w:t>
      </w:r>
      <w:proofErr w:type="spellStart"/>
      <w:r w:rsidR="00601C01" w:rsidRPr="005D554B">
        <w:t>šio</w:t>
      </w:r>
      <w:proofErr w:type="spellEnd"/>
      <w:r w:rsidR="00601C01" w:rsidRPr="005D554B">
        <w:t xml:space="preserve"> </w:t>
      </w:r>
      <w:proofErr w:type="spellStart"/>
      <w:r w:rsidR="00601C01" w:rsidRPr="005D554B">
        <w:t>vaisto</w:t>
      </w:r>
      <w:proofErr w:type="spellEnd"/>
      <w:r w:rsidR="00601C01" w:rsidRPr="005D554B">
        <w:t xml:space="preserve"> </w:t>
      </w:r>
      <w:proofErr w:type="spellStart"/>
      <w:r w:rsidR="00601C01" w:rsidRPr="005D554B">
        <w:t>saugumą</w:t>
      </w:r>
      <w:proofErr w:type="spellEnd"/>
      <w:r w:rsidR="00601C01" w:rsidRPr="005D554B">
        <w:t>.</w:t>
      </w:r>
    </w:p>
    <w:p w14:paraId="4245AD4D" w14:textId="65BA27A2" w:rsidR="00153F88" w:rsidRPr="00D07982" w:rsidRDefault="00153F88" w:rsidP="00601C01">
      <w:pPr>
        <w:spacing w:line="240" w:lineRule="auto"/>
        <w:ind w:right="-449"/>
        <w:rPr>
          <w:snapToGrid/>
          <w:szCs w:val="22"/>
          <w:lang w:val="lt-LT"/>
        </w:rPr>
      </w:pPr>
    </w:p>
    <w:p w14:paraId="061646EE" w14:textId="77777777" w:rsidR="00153F88" w:rsidRPr="00D07982" w:rsidRDefault="00153F88" w:rsidP="00153F88">
      <w:pPr>
        <w:tabs>
          <w:tab w:val="clear" w:pos="567"/>
        </w:tabs>
        <w:spacing w:line="240" w:lineRule="auto"/>
        <w:ind w:left="567" w:hanging="567"/>
        <w:rPr>
          <w:b/>
          <w:caps/>
          <w:snapToGrid/>
          <w:szCs w:val="22"/>
          <w:lang w:val="lt-LT"/>
        </w:rPr>
      </w:pPr>
      <w:r w:rsidRPr="00D07982">
        <w:rPr>
          <w:b/>
          <w:caps/>
          <w:snapToGrid/>
          <w:szCs w:val="22"/>
          <w:lang w:val="lt-LT"/>
        </w:rPr>
        <w:t>5.</w:t>
      </w:r>
      <w:r w:rsidRPr="00D07982">
        <w:rPr>
          <w:b/>
          <w:caps/>
          <w:snapToGrid/>
          <w:szCs w:val="22"/>
          <w:lang w:val="lt-LT"/>
        </w:rPr>
        <w:tab/>
      </w:r>
      <w:r w:rsidRPr="00D07982">
        <w:rPr>
          <w:b/>
          <w:snapToGrid/>
          <w:szCs w:val="22"/>
          <w:lang w:val="lt-LT"/>
        </w:rPr>
        <w:t xml:space="preserve">Kaip laikyti </w:t>
      </w:r>
      <w:r w:rsidRPr="00D07982">
        <w:rPr>
          <w:b/>
          <w:caps/>
          <w:snapToGrid/>
          <w:szCs w:val="22"/>
          <w:lang w:val="lt-LT"/>
        </w:rPr>
        <w:t>ACCUPRO</w:t>
      </w:r>
    </w:p>
    <w:p w14:paraId="1FABD7C7" w14:textId="77777777" w:rsidR="00153F88" w:rsidRPr="00D07982" w:rsidRDefault="00153F88" w:rsidP="00153F88">
      <w:pPr>
        <w:tabs>
          <w:tab w:val="clear" w:pos="567"/>
        </w:tabs>
        <w:spacing w:line="240" w:lineRule="auto"/>
        <w:rPr>
          <w:snapToGrid/>
          <w:szCs w:val="22"/>
          <w:lang w:val="lt-LT"/>
        </w:rPr>
      </w:pPr>
    </w:p>
    <w:p w14:paraId="1E81B36E" w14:textId="77777777" w:rsidR="00153F88" w:rsidRPr="00D07982" w:rsidRDefault="00153F88" w:rsidP="00153F88">
      <w:pPr>
        <w:numPr>
          <w:ilvl w:val="12"/>
          <w:numId w:val="0"/>
        </w:numPr>
        <w:tabs>
          <w:tab w:val="clear" w:pos="567"/>
        </w:tabs>
        <w:spacing w:line="240" w:lineRule="auto"/>
        <w:ind w:right="-2"/>
        <w:rPr>
          <w:rFonts w:eastAsia="SimSun"/>
          <w:snapToGrid/>
          <w:szCs w:val="22"/>
          <w:lang w:val="lt-LT" w:eastAsia="zh-CN"/>
        </w:rPr>
      </w:pPr>
      <w:r w:rsidRPr="00D07982">
        <w:rPr>
          <w:rFonts w:eastAsia="SimSun"/>
          <w:snapToGrid/>
          <w:szCs w:val="22"/>
          <w:lang w:val="lt-LT" w:eastAsia="zh-CN"/>
        </w:rPr>
        <w:t>Šį vaistą laikykite vaikams nepastebimoje ir nepasiekiamoje vietoje.</w:t>
      </w:r>
    </w:p>
    <w:p w14:paraId="70CD3709" w14:textId="77777777" w:rsidR="00153F88" w:rsidRPr="00D07982" w:rsidRDefault="00153F88" w:rsidP="00153F88">
      <w:pPr>
        <w:tabs>
          <w:tab w:val="clear" w:pos="567"/>
        </w:tabs>
        <w:spacing w:line="240" w:lineRule="auto"/>
        <w:jc w:val="both"/>
        <w:rPr>
          <w:snapToGrid/>
          <w:szCs w:val="22"/>
          <w:lang w:val="lt-LT" w:eastAsia="x-none"/>
        </w:rPr>
      </w:pPr>
    </w:p>
    <w:p w14:paraId="0BC53754" w14:textId="77777777" w:rsidR="00153F88" w:rsidRPr="00D07982" w:rsidRDefault="00153F88" w:rsidP="00153F88">
      <w:pPr>
        <w:tabs>
          <w:tab w:val="clear" w:pos="567"/>
        </w:tabs>
        <w:spacing w:line="240" w:lineRule="auto"/>
        <w:rPr>
          <w:snapToGrid/>
          <w:szCs w:val="22"/>
          <w:lang w:val="lt-LT"/>
        </w:rPr>
      </w:pPr>
      <w:r w:rsidRPr="00D07982">
        <w:rPr>
          <w:snapToGrid/>
          <w:szCs w:val="22"/>
          <w:lang w:val="lt-LT"/>
        </w:rPr>
        <w:t>Laikyti ne aukštesnėje kaip 25 ºC temperatūroje.</w:t>
      </w:r>
    </w:p>
    <w:p w14:paraId="27E84A17" w14:textId="77777777" w:rsidR="00153F88" w:rsidRPr="00D07982" w:rsidRDefault="00153F88" w:rsidP="00153F88">
      <w:pPr>
        <w:tabs>
          <w:tab w:val="clear" w:pos="567"/>
        </w:tabs>
        <w:spacing w:line="240" w:lineRule="auto"/>
        <w:jc w:val="both"/>
        <w:rPr>
          <w:snapToGrid/>
          <w:szCs w:val="22"/>
          <w:lang w:val="lt-LT" w:eastAsia="x-none"/>
        </w:rPr>
      </w:pPr>
    </w:p>
    <w:p w14:paraId="156F0D27" w14:textId="76410837" w:rsidR="00153F88" w:rsidRPr="00D07982" w:rsidRDefault="00153F88" w:rsidP="00153F88">
      <w:pPr>
        <w:tabs>
          <w:tab w:val="clear" w:pos="567"/>
        </w:tabs>
        <w:spacing w:line="240" w:lineRule="auto"/>
        <w:rPr>
          <w:snapToGrid/>
          <w:szCs w:val="22"/>
          <w:lang w:val="lt-LT"/>
        </w:rPr>
      </w:pPr>
      <w:r w:rsidRPr="00D07982">
        <w:rPr>
          <w:snapToGrid/>
          <w:szCs w:val="22"/>
          <w:lang w:val="lt-LT"/>
        </w:rPr>
        <w:t xml:space="preserve">Ant </w:t>
      </w:r>
      <w:r w:rsidR="007A5595">
        <w:rPr>
          <w:snapToGrid/>
          <w:szCs w:val="22"/>
          <w:lang w:val="lt-LT"/>
        </w:rPr>
        <w:t>dėžutės ir lizdinės plokštelės po „Tinka iki“</w:t>
      </w:r>
      <w:r w:rsidR="007A5595" w:rsidRPr="00D07982">
        <w:rPr>
          <w:snapToGrid/>
          <w:szCs w:val="22"/>
          <w:lang w:val="lt-LT"/>
        </w:rPr>
        <w:t xml:space="preserve"> </w:t>
      </w:r>
      <w:r w:rsidRPr="00D07982">
        <w:rPr>
          <w:snapToGrid/>
          <w:szCs w:val="22"/>
          <w:lang w:val="lt-LT"/>
        </w:rPr>
        <w:t>nurodytam tinkamumo laikui pasibaigus, šio vaisto vartoti negalima. Vaistas tinkamas vartoti iki paskutinės nurodyto mėnesio dienos.</w:t>
      </w:r>
    </w:p>
    <w:p w14:paraId="60585EDE" w14:textId="77777777" w:rsidR="00153F88" w:rsidRPr="00D07982" w:rsidRDefault="00153F88" w:rsidP="00153F88">
      <w:pPr>
        <w:tabs>
          <w:tab w:val="clear" w:pos="567"/>
        </w:tabs>
        <w:spacing w:line="240" w:lineRule="auto"/>
        <w:rPr>
          <w:snapToGrid/>
          <w:szCs w:val="22"/>
          <w:lang w:val="lt-LT"/>
        </w:rPr>
      </w:pPr>
    </w:p>
    <w:p w14:paraId="393C525A" w14:textId="77777777" w:rsidR="00153F88" w:rsidRPr="00D07982" w:rsidRDefault="00153F88" w:rsidP="00153F88">
      <w:pPr>
        <w:tabs>
          <w:tab w:val="clear" w:pos="567"/>
        </w:tabs>
        <w:spacing w:line="240" w:lineRule="auto"/>
        <w:rPr>
          <w:snapToGrid/>
          <w:szCs w:val="22"/>
          <w:lang w:val="lt-LT"/>
        </w:rPr>
      </w:pPr>
      <w:r w:rsidRPr="00D07982">
        <w:rPr>
          <w:snapToGrid/>
          <w:szCs w:val="22"/>
          <w:lang w:val="lt-LT"/>
        </w:rPr>
        <w:t>Vaistų negalima išmesti į kanalizaciją arba su buitinėmis atliekomis. Kaip išmesti nereikalingus vaistus, klauskite vaistininko. Šios priemonės padės apsaugoti aplinką.</w:t>
      </w:r>
    </w:p>
    <w:p w14:paraId="5A300928" w14:textId="77777777" w:rsidR="00153F88" w:rsidRPr="00D07982" w:rsidRDefault="00153F88" w:rsidP="00153F88">
      <w:pPr>
        <w:tabs>
          <w:tab w:val="clear" w:pos="567"/>
        </w:tabs>
        <w:spacing w:line="240" w:lineRule="auto"/>
        <w:rPr>
          <w:snapToGrid/>
          <w:szCs w:val="22"/>
          <w:lang w:val="lt-LT"/>
        </w:rPr>
      </w:pPr>
    </w:p>
    <w:p w14:paraId="7FDC21CA" w14:textId="77777777" w:rsidR="00153F88" w:rsidRPr="00D07982" w:rsidRDefault="00153F88" w:rsidP="00153F88">
      <w:pPr>
        <w:tabs>
          <w:tab w:val="clear" w:pos="567"/>
        </w:tabs>
        <w:spacing w:line="240" w:lineRule="auto"/>
        <w:rPr>
          <w:snapToGrid/>
          <w:szCs w:val="22"/>
          <w:lang w:val="lt-LT"/>
        </w:rPr>
      </w:pPr>
    </w:p>
    <w:p w14:paraId="3B092F8E" w14:textId="77777777" w:rsidR="00153F88" w:rsidRPr="00D07982" w:rsidRDefault="00153F88" w:rsidP="00153F88">
      <w:pPr>
        <w:tabs>
          <w:tab w:val="clear" w:pos="567"/>
        </w:tabs>
        <w:spacing w:line="240" w:lineRule="auto"/>
        <w:ind w:left="567" w:hanging="567"/>
        <w:rPr>
          <w:b/>
          <w:snapToGrid/>
          <w:szCs w:val="22"/>
          <w:lang w:val="lt-LT"/>
        </w:rPr>
      </w:pPr>
      <w:r w:rsidRPr="00D07982">
        <w:rPr>
          <w:b/>
          <w:snapToGrid/>
          <w:szCs w:val="22"/>
          <w:lang w:val="lt-LT"/>
        </w:rPr>
        <w:t>6.</w:t>
      </w:r>
      <w:r w:rsidRPr="00D07982">
        <w:rPr>
          <w:snapToGrid/>
          <w:szCs w:val="22"/>
          <w:lang w:val="lt-LT"/>
        </w:rPr>
        <w:tab/>
      </w:r>
      <w:r w:rsidRPr="00D07982">
        <w:rPr>
          <w:b/>
          <w:snapToGrid/>
          <w:szCs w:val="22"/>
          <w:lang w:val="lt-LT"/>
        </w:rPr>
        <w:t>Pakuotės turinys ir kita informacija</w:t>
      </w:r>
    </w:p>
    <w:p w14:paraId="6A722716" w14:textId="77777777" w:rsidR="00153F88" w:rsidRPr="00D07982" w:rsidRDefault="00153F88" w:rsidP="00153F88">
      <w:pPr>
        <w:tabs>
          <w:tab w:val="clear" w:pos="567"/>
        </w:tabs>
        <w:spacing w:line="240" w:lineRule="auto"/>
        <w:rPr>
          <w:snapToGrid/>
          <w:szCs w:val="22"/>
          <w:lang w:val="lt-LT"/>
        </w:rPr>
      </w:pPr>
    </w:p>
    <w:p w14:paraId="3852624A" w14:textId="77777777" w:rsidR="00153F88" w:rsidRPr="00FE60D2" w:rsidRDefault="00153F88" w:rsidP="00153F88">
      <w:pPr>
        <w:tabs>
          <w:tab w:val="clear" w:pos="567"/>
        </w:tabs>
        <w:spacing w:line="220" w:lineRule="exact"/>
        <w:outlineLvl w:val="0"/>
        <w:rPr>
          <w:b/>
          <w:lang w:val="lt-LT"/>
        </w:rPr>
      </w:pPr>
      <w:r w:rsidRPr="00FE60D2">
        <w:rPr>
          <w:b/>
          <w:lang w:val="lt-LT"/>
        </w:rPr>
        <w:t>ACCUPRO sudėtis</w:t>
      </w:r>
    </w:p>
    <w:p w14:paraId="4B918EEB" w14:textId="77777777" w:rsidR="00153F88" w:rsidRPr="002C7EBE" w:rsidRDefault="00153F88" w:rsidP="00FE60D2">
      <w:pPr>
        <w:pStyle w:val="Sraopastraipa"/>
        <w:numPr>
          <w:ilvl w:val="0"/>
          <w:numId w:val="12"/>
        </w:numPr>
        <w:tabs>
          <w:tab w:val="clear" w:pos="567"/>
          <w:tab w:val="left" w:pos="1134"/>
        </w:tabs>
        <w:spacing w:line="240" w:lineRule="auto"/>
        <w:rPr>
          <w:noProof/>
          <w:snapToGrid/>
          <w:szCs w:val="22"/>
          <w:lang w:val="lt-LT" w:eastAsia="x-none"/>
        </w:rPr>
      </w:pPr>
      <w:r w:rsidRPr="002C7EBE">
        <w:rPr>
          <w:noProof/>
          <w:snapToGrid/>
          <w:szCs w:val="22"/>
          <w:lang w:val="lt-LT" w:eastAsia="x-none"/>
        </w:rPr>
        <w:t>Veiklioji medžiaga yra kvinaprilis. Vienoje ACCUPRO 5 mg plėvele dengtoje tabletėje yra 5 mg kvinaprilio (kvinaprilio hidrochlorido pavidalu). Vienoje ACCUPRO 10 mg plėvele dengtoje tabletėje yra 10 mg kvinaprilio (kvinaprilio hidrochlorido pavidalu). Vienoje ACCUPRO 20 mg plėvele dengtoje tabletėje yra 20 mg kvinaprilio (kvinaprilio hidrochlorido pavidalu).</w:t>
      </w:r>
    </w:p>
    <w:p w14:paraId="2A24A5A3" w14:textId="77777777" w:rsidR="00153F88" w:rsidRPr="002C7EBE" w:rsidRDefault="00153F88" w:rsidP="00FE60D2">
      <w:pPr>
        <w:pStyle w:val="Sraopastraipa"/>
        <w:numPr>
          <w:ilvl w:val="0"/>
          <w:numId w:val="13"/>
        </w:numPr>
        <w:tabs>
          <w:tab w:val="clear" w:pos="567"/>
          <w:tab w:val="left" w:pos="1134"/>
        </w:tabs>
        <w:spacing w:line="240" w:lineRule="auto"/>
        <w:rPr>
          <w:noProof/>
          <w:snapToGrid/>
          <w:szCs w:val="22"/>
          <w:lang w:val="lt-LT" w:eastAsia="x-none"/>
        </w:rPr>
      </w:pPr>
      <w:r w:rsidRPr="002C7EBE">
        <w:rPr>
          <w:noProof/>
          <w:snapToGrid/>
          <w:szCs w:val="22"/>
          <w:lang w:val="lt-LT" w:eastAsia="x-none"/>
        </w:rPr>
        <w:t>Pagalbinės medžiagos yra sunkusis magnio subkarbonatas, želatina, laktozė monohidratas, krospovidonas, magnio stearatas, hipromeliozė, hidroksipropilceliuliozė, titano dioksidas (E 171), makrogolis 400, karpažolės vaškas.</w:t>
      </w:r>
    </w:p>
    <w:p w14:paraId="5AF33701" w14:textId="77777777" w:rsidR="00153F88" w:rsidRPr="00D07982" w:rsidRDefault="00153F88" w:rsidP="00153F88">
      <w:pPr>
        <w:spacing w:line="240" w:lineRule="auto"/>
        <w:rPr>
          <w:noProof/>
          <w:snapToGrid/>
          <w:szCs w:val="22"/>
          <w:lang w:val="lt-LT" w:eastAsia="x-none"/>
        </w:rPr>
      </w:pPr>
    </w:p>
    <w:p w14:paraId="3F920492" w14:textId="77777777" w:rsidR="00153F88" w:rsidRPr="00FE60D2" w:rsidRDefault="00153F88" w:rsidP="00153F88">
      <w:pPr>
        <w:tabs>
          <w:tab w:val="clear" w:pos="567"/>
        </w:tabs>
        <w:spacing w:line="220" w:lineRule="exact"/>
        <w:outlineLvl w:val="0"/>
        <w:rPr>
          <w:b/>
          <w:lang w:val="lt-LT"/>
        </w:rPr>
      </w:pPr>
      <w:r w:rsidRPr="00FE60D2">
        <w:rPr>
          <w:b/>
          <w:lang w:val="lt-LT"/>
        </w:rPr>
        <w:t>ACCUPRO išvaizda ir kiekis pakuotėje</w:t>
      </w:r>
    </w:p>
    <w:p w14:paraId="5FC61B65" w14:textId="77777777" w:rsidR="00153F88" w:rsidRPr="00D07982" w:rsidRDefault="00153F88" w:rsidP="00153F88">
      <w:pPr>
        <w:spacing w:line="240" w:lineRule="auto"/>
        <w:rPr>
          <w:noProof/>
          <w:snapToGrid/>
          <w:szCs w:val="22"/>
          <w:lang w:val="lt-LT" w:eastAsia="x-none"/>
        </w:rPr>
      </w:pPr>
      <w:r w:rsidRPr="00D07982">
        <w:rPr>
          <w:noProof/>
          <w:snapToGrid/>
          <w:szCs w:val="22"/>
          <w:lang w:val="lt-LT" w:eastAsia="x-none"/>
        </w:rPr>
        <w:lastRenderedPageBreak/>
        <w:t>ACCUPRO 5 mg plėvele dengtos tabletės yra baltos, ovalo formos, abipus išgaubtos plėvele dengtos tabletės su laužimo vagele abiejose pusėse, abiejose pusėse priešpriešiais įspausta „5“. Tabletę galima padalyti į lygias dozes.</w:t>
      </w:r>
    </w:p>
    <w:p w14:paraId="4E15E109" w14:textId="77777777" w:rsidR="00153F88" w:rsidRPr="00D07982" w:rsidRDefault="00153F88" w:rsidP="00153F88">
      <w:pPr>
        <w:tabs>
          <w:tab w:val="clear" w:pos="567"/>
        </w:tabs>
        <w:spacing w:line="240" w:lineRule="auto"/>
        <w:rPr>
          <w:snapToGrid/>
          <w:szCs w:val="22"/>
          <w:lang w:val="lt-LT"/>
        </w:rPr>
      </w:pPr>
    </w:p>
    <w:p w14:paraId="3866ECF6" w14:textId="77777777" w:rsidR="00153F88" w:rsidRPr="00D07982" w:rsidRDefault="00153F88" w:rsidP="00153F88">
      <w:pPr>
        <w:tabs>
          <w:tab w:val="clear" w:pos="567"/>
        </w:tabs>
        <w:spacing w:line="240" w:lineRule="auto"/>
        <w:rPr>
          <w:snapToGrid/>
          <w:szCs w:val="22"/>
          <w:lang w:val="lt-LT"/>
        </w:rPr>
      </w:pPr>
      <w:r w:rsidRPr="00D07982">
        <w:rPr>
          <w:snapToGrid/>
          <w:szCs w:val="22"/>
          <w:lang w:val="lt-LT"/>
        </w:rPr>
        <w:t>ACCUPRO 10 mg plėvele dengtos tabletės yra baltos, trikampės, abipus išgaubtos plėvele dengtos tabletės su laužimo vagele abiejose pusėse, vienoje tabletės pusėje įspausta “10”. Tabletę galima padalyti į lygias dozes.</w:t>
      </w:r>
    </w:p>
    <w:p w14:paraId="5F9D7946" w14:textId="77777777" w:rsidR="00153F88" w:rsidRPr="00D07982" w:rsidRDefault="00153F88" w:rsidP="00153F88">
      <w:pPr>
        <w:tabs>
          <w:tab w:val="clear" w:pos="567"/>
        </w:tabs>
        <w:spacing w:line="240" w:lineRule="auto"/>
        <w:rPr>
          <w:snapToGrid/>
          <w:szCs w:val="22"/>
          <w:lang w:val="lt-LT"/>
        </w:rPr>
      </w:pPr>
    </w:p>
    <w:p w14:paraId="37425F74" w14:textId="77777777" w:rsidR="00153F88" w:rsidRPr="00D07982" w:rsidRDefault="00153F88" w:rsidP="00153F88">
      <w:pPr>
        <w:spacing w:line="240" w:lineRule="auto"/>
        <w:rPr>
          <w:noProof/>
          <w:snapToGrid/>
          <w:szCs w:val="22"/>
          <w:lang w:val="lt-LT" w:eastAsia="x-none"/>
        </w:rPr>
      </w:pPr>
      <w:r w:rsidRPr="00D07982">
        <w:rPr>
          <w:noProof/>
          <w:snapToGrid/>
          <w:szCs w:val="22"/>
          <w:lang w:val="lt-LT" w:eastAsia="x-none"/>
        </w:rPr>
        <w:t>ACCUPRO 20 mg plėvele dengtos tabletės yra baltos, apvalios, abipus išgaubtos plėvele dengtos tabletės su laužimo vagele abiejose pusėse, vienoje tabletės pusėje įspausta “20”. Tabletę galima padalyti į lygias dozes.</w:t>
      </w:r>
    </w:p>
    <w:p w14:paraId="0854A3A2" w14:textId="77777777" w:rsidR="00153F88" w:rsidRPr="00D07982" w:rsidRDefault="00153F88" w:rsidP="00153F88">
      <w:pPr>
        <w:tabs>
          <w:tab w:val="clear" w:pos="567"/>
        </w:tabs>
        <w:spacing w:line="240" w:lineRule="auto"/>
        <w:rPr>
          <w:snapToGrid/>
          <w:szCs w:val="22"/>
          <w:lang w:val="lt-LT"/>
        </w:rPr>
      </w:pPr>
    </w:p>
    <w:p w14:paraId="32164410" w14:textId="77777777" w:rsidR="00153F88" w:rsidRPr="00D07982" w:rsidRDefault="00153F88" w:rsidP="00153F88">
      <w:pPr>
        <w:spacing w:line="240" w:lineRule="auto"/>
        <w:rPr>
          <w:noProof/>
          <w:snapToGrid/>
          <w:szCs w:val="22"/>
          <w:u w:val="single"/>
          <w:lang w:val="lt-LT" w:eastAsia="x-none"/>
        </w:rPr>
      </w:pPr>
      <w:r w:rsidRPr="00D07982">
        <w:rPr>
          <w:snapToGrid/>
          <w:szCs w:val="22"/>
          <w:lang w:val="lt-LT" w:eastAsia="x-none"/>
        </w:rPr>
        <w:t xml:space="preserve">ACCUPRO 5 mg. </w:t>
      </w:r>
      <w:r w:rsidRPr="00D07982">
        <w:rPr>
          <w:noProof/>
          <w:snapToGrid/>
          <w:szCs w:val="22"/>
          <w:lang w:val="lt-LT" w:eastAsia="x-none"/>
        </w:rPr>
        <w:t>Pakuotėje yra 30 plėvele dengtų tablečių.</w:t>
      </w:r>
    </w:p>
    <w:p w14:paraId="1B3DD4DC" w14:textId="77777777" w:rsidR="00153F88" w:rsidRPr="00D07982" w:rsidRDefault="00153F88" w:rsidP="00153F88">
      <w:pPr>
        <w:spacing w:line="240" w:lineRule="auto"/>
        <w:rPr>
          <w:snapToGrid/>
          <w:szCs w:val="22"/>
          <w:u w:val="single"/>
          <w:lang w:val="lt-LT" w:eastAsia="x-none"/>
        </w:rPr>
      </w:pPr>
      <w:r w:rsidRPr="00D07982">
        <w:rPr>
          <w:snapToGrid/>
          <w:szCs w:val="22"/>
          <w:lang w:val="lt-LT" w:eastAsia="x-none"/>
        </w:rPr>
        <w:t>ACCUPRO 10 mg. Pakuotėje yra 30 arba 100 plėvele dengtų tablečių.</w:t>
      </w:r>
    </w:p>
    <w:p w14:paraId="2E1BB47F" w14:textId="77777777" w:rsidR="00153F88" w:rsidRPr="00D07982" w:rsidRDefault="00153F88" w:rsidP="00153F88">
      <w:pPr>
        <w:spacing w:line="240" w:lineRule="auto"/>
        <w:rPr>
          <w:snapToGrid/>
          <w:szCs w:val="22"/>
          <w:u w:val="single"/>
          <w:lang w:val="lt-LT" w:eastAsia="x-none"/>
        </w:rPr>
      </w:pPr>
      <w:r w:rsidRPr="00D07982">
        <w:rPr>
          <w:snapToGrid/>
          <w:szCs w:val="22"/>
          <w:lang w:val="lt-LT" w:eastAsia="x-none"/>
        </w:rPr>
        <w:t>ACCUPRO 20 mg. Pakuotėje yra 10, 30 arba 100 plėvele dengtų tablečių.</w:t>
      </w:r>
    </w:p>
    <w:p w14:paraId="77E824EE" w14:textId="77777777" w:rsidR="00153F88" w:rsidRPr="00D07982" w:rsidRDefault="00153F88" w:rsidP="00153F88">
      <w:pPr>
        <w:spacing w:line="240" w:lineRule="auto"/>
        <w:rPr>
          <w:snapToGrid/>
          <w:szCs w:val="22"/>
          <w:lang w:val="lt-LT" w:eastAsia="x-none"/>
        </w:rPr>
      </w:pPr>
      <w:r w:rsidRPr="00D07982">
        <w:rPr>
          <w:snapToGrid/>
          <w:szCs w:val="22"/>
          <w:lang w:val="lt-LT" w:eastAsia="x-none"/>
        </w:rPr>
        <w:t>Gali būti tiekiamos ne visų dydžių pakuotės.</w:t>
      </w:r>
    </w:p>
    <w:p w14:paraId="1FDDB287" w14:textId="77777777" w:rsidR="00153F88" w:rsidRPr="00D07982" w:rsidRDefault="00153F88" w:rsidP="00153F88">
      <w:pPr>
        <w:spacing w:line="240" w:lineRule="auto"/>
        <w:rPr>
          <w:noProof/>
          <w:snapToGrid/>
          <w:szCs w:val="22"/>
          <w:lang w:val="lt-LT" w:eastAsia="x-none"/>
        </w:rPr>
      </w:pPr>
    </w:p>
    <w:p w14:paraId="1716A675" w14:textId="77777777" w:rsidR="00153F88" w:rsidRPr="00FE60D2" w:rsidRDefault="00464BC5" w:rsidP="00153F88">
      <w:pPr>
        <w:tabs>
          <w:tab w:val="clear" w:pos="567"/>
        </w:tabs>
        <w:spacing w:line="220" w:lineRule="exact"/>
        <w:outlineLvl w:val="0"/>
        <w:rPr>
          <w:b/>
          <w:lang w:val="lt-LT"/>
        </w:rPr>
      </w:pPr>
      <w:r w:rsidRPr="002C7EBE">
        <w:rPr>
          <w:b/>
          <w:lang w:val="lt-LT"/>
        </w:rPr>
        <w:t>Registruotojas</w:t>
      </w:r>
      <w:r w:rsidRPr="00FE60D2">
        <w:rPr>
          <w:lang w:val="lt-LT"/>
        </w:rPr>
        <w:t xml:space="preserve"> </w:t>
      </w:r>
      <w:r w:rsidR="00153F88" w:rsidRPr="00FE60D2">
        <w:rPr>
          <w:b/>
          <w:lang w:val="lt-LT"/>
        </w:rPr>
        <w:t>ir gamintojas</w:t>
      </w:r>
    </w:p>
    <w:p w14:paraId="5AFC9FEF" w14:textId="77777777" w:rsidR="006C464F" w:rsidRPr="00FE60D2" w:rsidRDefault="006C464F" w:rsidP="00FE60D2">
      <w:pPr>
        <w:tabs>
          <w:tab w:val="clear" w:pos="567"/>
        </w:tabs>
        <w:spacing w:line="220" w:lineRule="exact"/>
        <w:outlineLvl w:val="0"/>
        <w:rPr>
          <w:b/>
          <w:u w:val="single"/>
          <w:lang w:val="lt-LT"/>
        </w:rPr>
      </w:pPr>
    </w:p>
    <w:p w14:paraId="28906DF7" w14:textId="77777777" w:rsidR="00153F88" w:rsidRPr="002C7EBE" w:rsidRDefault="00CD75A5" w:rsidP="00153F88">
      <w:pPr>
        <w:tabs>
          <w:tab w:val="clear" w:pos="567"/>
        </w:tabs>
        <w:spacing w:line="240" w:lineRule="auto"/>
        <w:outlineLvl w:val="0"/>
        <w:rPr>
          <w:i/>
          <w:snapToGrid/>
          <w:szCs w:val="22"/>
          <w:lang w:val="lt-LT"/>
        </w:rPr>
      </w:pPr>
      <w:r w:rsidRPr="002C7EBE">
        <w:rPr>
          <w:i/>
          <w:lang w:val="lt-LT"/>
        </w:rPr>
        <w:t>Registruotojas</w:t>
      </w:r>
      <w:r w:rsidRPr="00CD75A5">
        <w:rPr>
          <w:i/>
          <w:snapToGrid/>
          <w:szCs w:val="22"/>
          <w:lang w:val="lt-LT"/>
        </w:rPr>
        <w:t xml:space="preserve"> </w:t>
      </w:r>
    </w:p>
    <w:p w14:paraId="3A481AF2" w14:textId="77777777" w:rsidR="00FB32F6" w:rsidRPr="00FB32F6" w:rsidRDefault="00FB32F6" w:rsidP="00FB32F6">
      <w:pPr>
        <w:tabs>
          <w:tab w:val="clear" w:pos="567"/>
        </w:tabs>
        <w:spacing w:line="240" w:lineRule="auto"/>
        <w:rPr>
          <w:iCs/>
          <w:noProof/>
          <w:snapToGrid/>
          <w:szCs w:val="22"/>
          <w:lang w:val="lt-LT"/>
        </w:rPr>
      </w:pPr>
      <w:r w:rsidRPr="00FB32F6">
        <w:rPr>
          <w:iCs/>
          <w:noProof/>
          <w:snapToGrid/>
          <w:szCs w:val="22"/>
          <w:lang w:val="lt-LT"/>
        </w:rPr>
        <w:t>Pfizer Europe MA EEIG</w:t>
      </w:r>
    </w:p>
    <w:p w14:paraId="7B3E7EF7" w14:textId="77777777" w:rsidR="00FB32F6" w:rsidRPr="00FB32F6" w:rsidRDefault="00FB32F6" w:rsidP="00FB32F6">
      <w:pPr>
        <w:spacing w:line="240" w:lineRule="auto"/>
        <w:rPr>
          <w:snapToGrid/>
          <w:lang w:val="lt-LT"/>
        </w:rPr>
      </w:pPr>
      <w:proofErr w:type="spellStart"/>
      <w:r w:rsidRPr="00FB32F6">
        <w:rPr>
          <w:snapToGrid/>
          <w:lang w:val="lt-LT"/>
        </w:rPr>
        <w:t>Boulevard</w:t>
      </w:r>
      <w:proofErr w:type="spellEnd"/>
      <w:r w:rsidRPr="00FB32F6">
        <w:rPr>
          <w:snapToGrid/>
          <w:lang w:val="lt-LT"/>
        </w:rPr>
        <w:t xml:space="preserve"> de </w:t>
      </w:r>
      <w:proofErr w:type="spellStart"/>
      <w:r w:rsidRPr="00FB32F6">
        <w:rPr>
          <w:snapToGrid/>
          <w:lang w:val="lt-LT"/>
        </w:rPr>
        <w:t>la</w:t>
      </w:r>
      <w:proofErr w:type="spellEnd"/>
      <w:r w:rsidRPr="00FB32F6">
        <w:rPr>
          <w:snapToGrid/>
          <w:lang w:val="lt-LT"/>
        </w:rPr>
        <w:t xml:space="preserve"> </w:t>
      </w:r>
      <w:proofErr w:type="spellStart"/>
      <w:r w:rsidRPr="00FB32F6">
        <w:rPr>
          <w:snapToGrid/>
          <w:lang w:val="lt-LT"/>
        </w:rPr>
        <w:t>Plaine</w:t>
      </w:r>
      <w:proofErr w:type="spellEnd"/>
      <w:r w:rsidRPr="00FB32F6">
        <w:rPr>
          <w:snapToGrid/>
          <w:lang w:val="lt-LT"/>
        </w:rPr>
        <w:t xml:space="preserve"> 17</w:t>
      </w:r>
    </w:p>
    <w:p w14:paraId="2799CDC2" w14:textId="77777777" w:rsidR="00FB32F6" w:rsidRPr="00FB32F6" w:rsidRDefault="00FB32F6" w:rsidP="00FB32F6">
      <w:pPr>
        <w:spacing w:line="240" w:lineRule="auto"/>
        <w:rPr>
          <w:snapToGrid/>
          <w:lang w:val="lt-LT"/>
        </w:rPr>
      </w:pPr>
      <w:r w:rsidRPr="00FB32F6">
        <w:rPr>
          <w:snapToGrid/>
          <w:lang w:val="lt-LT"/>
        </w:rPr>
        <w:t xml:space="preserve">1050 </w:t>
      </w:r>
      <w:proofErr w:type="spellStart"/>
      <w:r w:rsidRPr="00FB32F6">
        <w:rPr>
          <w:snapToGrid/>
          <w:lang w:val="lt-LT"/>
        </w:rPr>
        <w:t>Bruxelles</w:t>
      </w:r>
      <w:proofErr w:type="spellEnd"/>
    </w:p>
    <w:p w14:paraId="527740E6" w14:textId="77777777" w:rsidR="00FB32F6" w:rsidRPr="00FB32F6" w:rsidRDefault="00FB32F6" w:rsidP="00FB32F6">
      <w:pPr>
        <w:spacing w:line="240" w:lineRule="auto"/>
        <w:rPr>
          <w:snapToGrid/>
          <w:lang w:val="lt-LT"/>
        </w:rPr>
      </w:pPr>
      <w:r w:rsidRPr="00FB32F6">
        <w:rPr>
          <w:snapToGrid/>
          <w:lang w:val="lt-LT"/>
        </w:rPr>
        <w:t>Belgija</w:t>
      </w:r>
    </w:p>
    <w:p w14:paraId="7AE515C8" w14:textId="77777777" w:rsidR="00153F88" w:rsidRPr="00D07982" w:rsidRDefault="00153F88" w:rsidP="00153F88">
      <w:pPr>
        <w:spacing w:line="240" w:lineRule="auto"/>
        <w:rPr>
          <w:snapToGrid/>
          <w:szCs w:val="22"/>
          <w:lang w:val="lt-LT" w:eastAsia="x-none"/>
        </w:rPr>
      </w:pPr>
    </w:p>
    <w:p w14:paraId="41819750" w14:textId="77777777" w:rsidR="00153F88" w:rsidRPr="00FE60D2" w:rsidRDefault="00153F88" w:rsidP="00153F88">
      <w:pPr>
        <w:spacing w:line="240" w:lineRule="auto"/>
        <w:outlineLvl w:val="0"/>
        <w:rPr>
          <w:i/>
          <w:lang w:val="lt-LT"/>
        </w:rPr>
      </w:pPr>
      <w:r w:rsidRPr="00FE60D2">
        <w:rPr>
          <w:i/>
          <w:lang w:val="lt-LT"/>
        </w:rPr>
        <w:t>Gamintojas</w:t>
      </w:r>
    </w:p>
    <w:p w14:paraId="2396A311" w14:textId="77777777" w:rsidR="00153F88" w:rsidRPr="00D07982" w:rsidRDefault="00153F88" w:rsidP="00153F88">
      <w:pPr>
        <w:tabs>
          <w:tab w:val="clear" w:pos="567"/>
        </w:tabs>
        <w:spacing w:line="240" w:lineRule="auto"/>
        <w:rPr>
          <w:color w:val="000000"/>
          <w:szCs w:val="22"/>
          <w:lang w:val="lt-LT"/>
        </w:rPr>
      </w:pPr>
      <w:proofErr w:type="spellStart"/>
      <w:r w:rsidRPr="00D07982">
        <w:rPr>
          <w:color w:val="000000"/>
          <w:szCs w:val="22"/>
          <w:lang w:val="lt-LT"/>
        </w:rPr>
        <w:t>Pfizer</w:t>
      </w:r>
      <w:proofErr w:type="spellEnd"/>
      <w:r w:rsidRPr="00D07982">
        <w:rPr>
          <w:color w:val="000000"/>
          <w:szCs w:val="22"/>
          <w:lang w:val="lt-LT"/>
        </w:rPr>
        <w:t xml:space="preserve"> </w:t>
      </w:r>
      <w:proofErr w:type="spellStart"/>
      <w:r w:rsidRPr="00D07982">
        <w:rPr>
          <w:color w:val="000000"/>
          <w:szCs w:val="22"/>
          <w:lang w:val="lt-LT"/>
        </w:rPr>
        <w:t>Manufacturing</w:t>
      </w:r>
      <w:proofErr w:type="spellEnd"/>
      <w:r w:rsidRPr="00D07982">
        <w:rPr>
          <w:color w:val="000000"/>
          <w:szCs w:val="22"/>
          <w:lang w:val="lt-LT"/>
        </w:rPr>
        <w:t xml:space="preserve"> </w:t>
      </w:r>
      <w:proofErr w:type="spellStart"/>
      <w:r w:rsidRPr="00D07982">
        <w:rPr>
          <w:color w:val="000000"/>
          <w:szCs w:val="22"/>
          <w:lang w:val="lt-LT"/>
        </w:rPr>
        <w:t>Deutschland</w:t>
      </w:r>
      <w:proofErr w:type="spellEnd"/>
      <w:r w:rsidRPr="00D07982">
        <w:rPr>
          <w:color w:val="000000"/>
          <w:szCs w:val="22"/>
          <w:lang w:val="lt-LT"/>
        </w:rPr>
        <w:t xml:space="preserve"> </w:t>
      </w:r>
      <w:proofErr w:type="spellStart"/>
      <w:r w:rsidRPr="00D07982">
        <w:rPr>
          <w:color w:val="000000"/>
          <w:szCs w:val="22"/>
          <w:lang w:val="lt-LT"/>
        </w:rPr>
        <w:t>GmbH</w:t>
      </w:r>
      <w:proofErr w:type="spellEnd"/>
    </w:p>
    <w:p w14:paraId="64FA9632" w14:textId="77777777" w:rsidR="00153F88" w:rsidRPr="00D07982" w:rsidRDefault="00153F88" w:rsidP="00153F88">
      <w:pPr>
        <w:tabs>
          <w:tab w:val="clear" w:pos="567"/>
        </w:tabs>
        <w:spacing w:line="240" w:lineRule="auto"/>
        <w:rPr>
          <w:snapToGrid/>
          <w:szCs w:val="22"/>
          <w:lang w:val="lt-LT"/>
        </w:rPr>
      </w:pPr>
      <w:proofErr w:type="spellStart"/>
      <w:r w:rsidRPr="00D07982">
        <w:rPr>
          <w:color w:val="000000"/>
          <w:szCs w:val="22"/>
          <w:lang w:val="lt-LT"/>
        </w:rPr>
        <w:t>Betriebsstätte</w:t>
      </w:r>
      <w:proofErr w:type="spellEnd"/>
      <w:r w:rsidRPr="00D07982">
        <w:rPr>
          <w:color w:val="000000"/>
          <w:szCs w:val="22"/>
          <w:lang w:val="lt-LT"/>
        </w:rPr>
        <w:t xml:space="preserve"> </w:t>
      </w:r>
      <w:proofErr w:type="spellStart"/>
      <w:r w:rsidRPr="00D07982">
        <w:rPr>
          <w:color w:val="000000"/>
          <w:szCs w:val="22"/>
          <w:lang w:val="lt-LT"/>
        </w:rPr>
        <w:t>Freiburg</w:t>
      </w:r>
      <w:proofErr w:type="spellEnd"/>
    </w:p>
    <w:p w14:paraId="7C60DFE4" w14:textId="77777777" w:rsidR="00153F88" w:rsidRPr="00D07982" w:rsidRDefault="00153F88" w:rsidP="00153F88">
      <w:pPr>
        <w:tabs>
          <w:tab w:val="clear" w:pos="567"/>
        </w:tabs>
        <w:spacing w:line="240" w:lineRule="auto"/>
        <w:rPr>
          <w:snapToGrid/>
          <w:szCs w:val="22"/>
          <w:lang w:val="lt-LT"/>
        </w:rPr>
      </w:pPr>
      <w:proofErr w:type="spellStart"/>
      <w:r w:rsidRPr="00D07982">
        <w:rPr>
          <w:snapToGrid/>
          <w:szCs w:val="22"/>
          <w:lang w:val="lt-LT"/>
        </w:rPr>
        <w:t>Mooswaldallee</w:t>
      </w:r>
      <w:proofErr w:type="spellEnd"/>
      <w:r w:rsidRPr="00D07982">
        <w:rPr>
          <w:snapToGrid/>
          <w:szCs w:val="22"/>
          <w:lang w:val="lt-LT"/>
        </w:rPr>
        <w:t xml:space="preserve"> 1</w:t>
      </w:r>
    </w:p>
    <w:p w14:paraId="2B7A24F7" w14:textId="77777777" w:rsidR="00153F88" w:rsidRPr="00D07982" w:rsidRDefault="00153F88" w:rsidP="00153F88">
      <w:pPr>
        <w:tabs>
          <w:tab w:val="clear" w:pos="567"/>
        </w:tabs>
        <w:spacing w:line="240" w:lineRule="auto"/>
        <w:rPr>
          <w:snapToGrid/>
          <w:szCs w:val="22"/>
          <w:lang w:val="lt-LT"/>
        </w:rPr>
      </w:pPr>
      <w:r w:rsidRPr="00D07982">
        <w:rPr>
          <w:snapToGrid/>
          <w:szCs w:val="22"/>
          <w:lang w:val="lt-LT"/>
        </w:rPr>
        <w:t xml:space="preserve">79090 </w:t>
      </w:r>
      <w:proofErr w:type="spellStart"/>
      <w:r w:rsidRPr="00D07982">
        <w:rPr>
          <w:snapToGrid/>
          <w:szCs w:val="22"/>
          <w:lang w:val="lt-LT"/>
        </w:rPr>
        <w:t>Freiburg</w:t>
      </w:r>
      <w:proofErr w:type="spellEnd"/>
    </w:p>
    <w:p w14:paraId="07E8EA61" w14:textId="77777777" w:rsidR="00153F88" w:rsidRPr="00D07982" w:rsidRDefault="00153F88" w:rsidP="00153F88">
      <w:pPr>
        <w:tabs>
          <w:tab w:val="clear" w:pos="567"/>
        </w:tabs>
        <w:spacing w:line="240" w:lineRule="auto"/>
        <w:rPr>
          <w:snapToGrid/>
          <w:szCs w:val="22"/>
          <w:lang w:val="lt-LT"/>
        </w:rPr>
      </w:pPr>
      <w:r w:rsidRPr="00D07982">
        <w:rPr>
          <w:snapToGrid/>
          <w:szCs w:val="22"/>
          <w:lang w:val="lt-LT"/>
        </w:rPr>
        <w:t xml:space="preserve">Vokietija </w:t>
      </w:r>
    </w:p>
    <w:p w14:paraId="0D744C21" w14:textId="77777777" w:rsidR="00153F88" w:rsidRPr="00D07982" w:rsidRDefault="00153F88" w:rsidP="00153F88">
      <w:pPr>
        <w:spacing w:line="240" w:lineRule="auto"/>
        <w:rPr>
          <w:snapToGrid/>
          <w:szCs w:val="22"/>
          <w:lang w:val="lt-LT" w:eastAsia="x-none"/>
        </w:rPr>
      </w:pPr>
    </w:p>
    <w:p w14:paraId="41994D01" w14:textId="77777777" w:rsidR="00153F88" w:rsidRPr="00D07982" w:rsidRDefault="00153F88" w:rsidP="00153F88">
      <w:pPr>
        <w:spacing w:line="240" w:lineRule="auto"/>
        <w:outlineLvl w:val="0"/>
        <w:rPr>
          <w:noProof/>
          <w:snapToGrid/>
          <w:szCs w:val="22"/>
          <w:lang w:val="lt-LT" w:eastAsia="x-none"/>
        </w:rPr>
      </w:pPr>
      <w:r w:rsidRPr="00D07982">
        <w:rPr>
          <w:noProof/>
          <w:snapToGrid/>
          <w:szCs w:val="22"/>
          <w:lang w:val="lt-LT" w:eastAsia="x-none"/>
        </w:rPr>
        <w:t xml:space="preserve">Jeigu apie šį vaistą norite sužinoti daugiau, kreipkitės į vietinį </w:t>
      </w:r>
      <w:r w:rsidR="00464BC5">
        <w:rPr>
          <w:noProof/>
          <w:szCs w:val="24"/>
          <w:lang w:val="lt-LT"/>
        </w:rPr>
        <w:t>registruotojo</w:t>
      </w:r>
      <w:r w:rsidRPr="00D07982">
        <w:rPr>
          <w:noProof/>
          <w:snapToGrid/>
          <w:szCs w:val="22"/>
          <w:lang w:val="lt-LT" w:eastAsia="x-none"/>
        </w:rPr>
        <w:t xml:space="preserve"> atstovą.</w:t>
      </w:r>
    </w:p>
    <w:p w14:paraId="312BEFFD" w14:textId="77777777" w:rsidR="00153F88" w:rsidRPr="00D07982" w:rsidRDefault="00153F88" w:rsidP="00153F88">
      <w:pPr>
        <w:tabs>
          <w:tab w:val="clear" w:pos="567"/>
        </w:tabs>
        <w:spacing w:line="240" w:lineRule="auto"/>
        <w:rPr>
          <w:b/>
          <w:snapToGrid/>
          <w:szCs w:val="22"/>
          <w:lang w:val="lt-LT"/>
        </w:rPr>
      </w:pPr>
    </w:p>
    <w:p w14:paraId="7DA28177" w14:textId="77777777" w:rsidR="00153F88" w:rsidRPr="00D07982" w:rsidRDefault="00153F88" w:rsidP="00153F88">
      <w:pPr>
        <w:tabs>
          <w:tab w:val="clear" w:pos="567"/>
        </w:tabs>
        <w:spacing w:line="240" w:lineRule="auto"/>
        <w:jc w:val="both"/>
        <w:outlineLvl w:val="0"/>
        <w:rPr>
          <w:snapToGrid/>
          <w:szCs w:val="22"/>
          <w:lang w:val="lt-LT"/>
        </w:rPr>
      </w:pPr>
      <w:proofErr w:type="spellStart"/>
      <w:r w:rsidRPr="00D07982">
        <w:rPr>
          <w:snapToGrid/>
          <w:szCs w:val="22"/>
          <w:lang w:val="lt-LT"/>
        </w:rPr>
        <w:t>Pfizer</w:t>
      </w:r>
      <w:proofErr w:type="spellEnd"/>
      <w:r w:rsidRPr="00D07982">
        <w:rPr>
          <w:snapToGrid/>
          <w:szCs w:val="22"/>
          <w:lang w:val="lt-LT"/>
        </w:rPr>
        <w:t xml:space="preserve"> </w:t>
      </w:r>
      <w:proofErr w:type="spellStart"/>
      <w:r w:rsidRPr="00D07982">
        <w:rPr>
          <w:snapToGrid/>
          <w:szCs w:val="22"/>
          <w:lang w:val="lt-LT"/>
        </w:rPr>
        <w:t>Luxembourg</w:t>
      </w:r>
      <w:proofErr w:type="spellEnd"/>
      <w:r w:rsidRPr="00D07982">
        <w:rPr>
          <w:snapToGrid/>
          <w:szCs w:val="22"/>
          <w:lang w:val="lt-LT"/>
        </w:rPr>
        <w:t xml:space="preserve"> SARL filialas Lietuvoje</w:t>
      </w:r>
    </w:p>
    <w:p w14:paraId="5E4DBA26" w14:textId="77777777" w:rsidR="00153F88" w:rsidRPr="00D07982" w:rsidRDefault="00153F88" w:rsidP="00153F88">
      <w:pPr>
        <w:tabs>
          <w:tab w:val="clear" w:pos="567"/>
        </w:tabs>
        <w:spacing w:line="240" w:lineRule="auto"/>
        <w:jc w:val="both"/>
        <w:rPr>
          <w:snapToGrid/>
          <w:szCs w:val="22"/>
          <w:lang w:val="lt-LT"/>
        </w:rPr>
      </w:pPr>
      <w:r w:rsidRPr="00D07982">
        <w:rPr>
          <w:snapToGrid/>
          <w:szCs w:val="22"/>
          <w:lang w:val="lt-LT"/>
        </w:rPr>
        <w:t>Goštauto 40a</w:t>
      </w:r>
    </w:p>
    <w:p w14:paraId="66EB30D3" w14:textId="77777777" w:rsidR="00153F88" w:rsidRPr="00D07982" w:rsidRDefault="00153F88" w:rsidP="00153F88">
      <w:pPr>
        <w:tabs>
          <w:tab w:val="clear" w:pos="567"/>
        </w:tabs>
        <w:spacing w:line="240" w:lineRule="auto"/>
        <w:jc w:val="both"/>
        <w:rPr>
          <w:snapToGrid/>
          <w:szCs w:val="22"/>
          <w:lang w:val="lt-LT"/>
        </w:rPr>
      </w:pPr>
      <w:r w:rsidRPr="00D07982">
        <w:rPr>
          <w:snapToGrid/>
          <w:szCs w:val="22"/>
          <w:lang w:val="lt-LT"/>
        </w:rPr>
        <w:t>Vilnius</w:t>
      </w:r>
    </w:p>
    <w:p w14:paraId="67BCF381" w14:textId="53DECBB3" w:rsidR="00153F88" w:rsidRPr="00D07982" w:rsidRDefault="00153F88" w:rsidP="00153F88">
      <w:pPr>
        <w:tabs>
          <w:tab w:val="clear" w:pos="567"/>
        </w:tabs>
        <w:spacing w:line="240" w:lineRule="auto"/>
        <w:jc w:val="both"/>
        <w:rPr>
          <w:snapToGrid/>
          <w:szCs w:val="22"/>
          <w:lang w:val="lt-LT"/>
        </w:rPr>
      </w:pPr>
      <w:r w:rsidRPr="00D07982">
        <w:rPr>
          <w:snapToGrid/>
          <w:szCs w:val="22"/>
          <w:lang w:val="lt-LT"/>
        </w:rPr>
        <w:t xml:space="preserve">Tel.: </w:t>
      </w:r>
      <w:r w:rsidR="007E21C0" w:rsidRPr="00471994">
        <w:rPr>
          <w:lang w:val="lt-LT"/>
        </w:rPr>
        <w:t>+370 5 251 4000</w:t>
      </w:r>
    </w:p>
    <w:p w14:paraId="56D6886F" w14:textId="77777777" w:rsidR="00153F88" w:rsidRPr="00D07982" w:rsidRDefault="00153F88" w:rsidP="00153F88">
      <w:pPr>
        <w:tabs>
          <w:tab w:val="clear" w:pos="567"/>
        </w:tabs>
        <w:spacing w:line="240" w:lineRule="auto"/>
        <w:rPr>
          <w:b/>
          <w:bCs/>
          <w:snapToGrid/>
          <w:szCs w:val="22"/>
          <w:lang w:val="lt-LT"/>
        </w:rPr>
      </w:pPr>
    </w:p>
    <w:p w14:paraId="7F3CEBBA" w14:textId="34AE6C3B" w:rsidR="00153F88" w:rsidRPr="00D07982" w:rsidRDefault="00153F88" w:rsidP="00153F88">
      <w:pPr>
        <w:tabs>
          <w:tab w:val="clear" w:pos="567"/>
        </w:tabs>
        <w:spacing w:line="240" w:lineRule="auto"/>
        <w:outlineLvl w:val="0"/>
        <w:rPr>
          <w:b/>
          <w:snapToGrid/>
          <w:szCs w:val="22"/>
          <w:lang w:val="lt-LT"/>
        </w:rPr>
      </w:pPr>
      <w:r w:rsidRPr="00D07982">
        <w:rPr>
          <w:b/>
          <w:snapToGrid/>
          <w:szCs w:val="22"/>
          <w:lang w:val="lt-LT"/>
        </w:rPr>
        <w:t xml:space="preserve">Šis pakuotės lapelis paskutinį kartą peržiūrėtas </w:t>
      </w:r>
      <w:r w:rsidR="00494808">
        <w:rPr>
          <w:b/>
          <w:snapToGrid/>
          <w:szCs w:val="22"/>
          <w:lang w:val="lt-LT"/>
        </w:rPr>
        <w:t>2022-05-16.</w:t>
      </w:r>
    </w:p>
    <w:p w14:paraId="5F2C43DE" w14:textId="77777777" w:rsidR="00153F88" w:rsidRPr="00D07982" w:rsidRDefault="00153F88" w:rsidP="00153F88">
      <w:pPr>
        <w:spacing w:line="240" w:lineRule="auto"/>
        <w:rPr>
          <w:noProof/>
          <w:snapToGrid/>
          <w:szCs w:val="22"/>
          <w:lang w:val="lt-LT" w:eastAsia="x-none"/>
        </w:rPr>
      </w:pPr>
    </w:p>
    <w:p w14:paraId="40347AE2" w14:textId="77777777" w:rsidR="00153F88" w:rsidRPr="00D07982" w:rsidRDefault="00153F88" w:rsidP="00153F88">
      <w:pPr>
        <w:spacing w:line="240" w:lineRule="auto"/>
        <w:rPr>
          <w:noProof/>
          <w:snapToGrid/>
          <w:color w:val="0000FF"/>
          <w:szCs w:val="22"/>
          <w:lang w:val="lt-LT" w:eastAsia="x-none"/>
        </w:rPr>
      </w:pPr>
      <w:r w:rsidRPr="00D07982">
        <w:rPr>
          <w:noProof/>
          <w:snapToGrid/>
          <w:szCs w:val="22"/>
          <w:lang w:val="lt-LT" w:eastAsia="x-none"/>
        </w:rPr>
        <w:t xml:space="preserve">Išsami informacija apie šį vaistą pateikiama Valstybinės vaistų kontrolės tarnybos prie Lietuvos Respublikos sveikatos apsaugos ministerijos tinklalapyje </w:t>
      </w:r>
      <w:hyperlink r:id="rId17" w:history="1">
        <w:r w:rsidRPr="00D07982">
          <w:rPr>
            <w:noProof/>
            <w:snapToGrid/>
            <w:color w:val="0000FF"/>
            <w:szCs w:val="22"/>
            <w:u w:val="single"/>
            <w:lang w:val="lt-LT" w:eastAsia="x-none"/>
          </w:rPr>
          <w:t>http://www.vvkt.lt/</w:t>
        </w:r>
      </w:hyperlink>
    </w:p>
    <w:p w14:paraId="385B04C5" w14:textId="77777777" w:rsidR="00153F88" w:rsidRPr="00D07982" w:rsidRDefault="00153F88" w:rsidP="00153F88">
      <w:pPr>
        <w:tabs>
          <w:tab w:val="clear" w:pos="567"/>
        </w:tabs>
        <w:spacing w:line="240" w:lineRule="auto"/>
        <w:rPr>
          <w:snapToGrid/>
          <w:szCs w:val="22"/>
          <w:lang w:val="lt-LT"/>
        </w:rPr>
      </w:pPr>
      <w:bookmarkStart w:id="5" w:name="_GoBack"/>
      <w:bookmarkEnd w:id="5"/>
    </w:p>
    <w:sectPr w:rsidR="00153F88" w:rsidRPr="00D07982" w:rsidSect="00355955">
      <w:footerReference w:type="even" r:id="rId18"/>
      <w:footerReference w:type="default" r:id="rId19"/>
      <w:endnotePr>
        <w:numFmt w:val="decimal"/>
        <w:numStart w:val="0"/>
      </w:endnotePr>
      <w:pgSz w:w="11907" w:h="16840" w:code="9"/>
      <w:pgMar w:top="1134" w:right="1418" w:bottom="1134" w:left="1418" w:header="737" w:footer="73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E1F2CC" w14:textId="77777777" w:rsidR="00F44F0F" w:rsidRDefault="00F44F0F">
      <w:pPr>
        <w:spacing w:line="240" w:lineRule="auto"/>
      </w:pPr>
      <w:r>
        <w:separator/>
      </w:r>
    </w:p>
  </w:endnote>
  <w:endnote w:type="continuationSeparator" w:id="0">
    <w:p w14:paraId="39BC760A" w14:textId="77777777" w:rsidR="00F44F0F" w:rsidRDefault="00F44F0F">
      <w:pPr>
        <w:spacing w:line="240" w:lineRule="auto"/>
      </w:pPr>
      <w:r>
        <w:continuationSeparator/>
      </w:r>
    </w:p>
  </w:endnote>
  <w:endnote w:type="continuationNotice" w:id="1">
    <w:p w14:paraId="11A4FA03" w14:textId="77777777" w:rsidR="00F44F0F" w:rsidRDefault="00F44F0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CAB0E" w14:textId="77777777" w:rsidR="00B35EC5" w:rsidRDefault="00B35EC5">
    <w:pPr>
      <w:pStyle w:val="Porat"/>
      <w:framePr w:wrap="around" w:vAnchor="text" w:hAnchor="margin" w:xAlign="center" w:y="1"/>
      <w:rPr>
        <w:rStyle w:val="Puslapionumeris"/>
        <w:rFonts w:eastAsia="SimSun"/>
      </w:rPr>
    </w:pPr>
    <w:r>
      <w:rPr>
        <w:rStyle w:val="Puslapionumeris"/>
        <w:rFonts w:eastAsia="SimSun"/>
      </w:rPr>
      <w:fldChar w:fldCharType="begin"/>
    </w:r>
    <w:r>
      <w:rPr>
        <w:rStyle w:val="Puslapionumeris"/>
        <w:rFonts w:eastAsia="SimSun"/>
      </w:rPr>
      <w:instrText xml:space="preserve">PAGE  </w:instrText>
    </w:r>
    <w:r>
      <w:rPr>
        <w:rStyle w:val="Puslapionumeris"/>
        <w:rFonts w:eastAsia="SimSun"/>
      </w:rPr>
      <w:fldChar w:fldCharType="separate"/>
    </w:r>
    <w:r>
      <w:rPr>
        <w:rStyle w:val="Puslapionumeris"/>
        <w:rFonts w:eastAsia="SimSun"/>
      </w:rPr>
      <w:t>18</w:t>
    </w:r>
    <w:r>
      <w:rPr>
        <w:rStyle w:val="Puslapionumeris"/>
        <w:rFonts w:eastAsia="SimSun"/>
      </w:rPr>
      <w:fldChar w:fldCharType="end"/>
    </w:r>
  </w:p>
  <w:p w14:paraId="48EAF5D4" w14:textId="77777777" w:rsidR="00B35EC5" w:rsidRDefault="00B35EC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F7BF6" w14:textId="4453A97B" w:rsidR="00B35EC5" w:rsidRDefault="00B35EC5">
    <w:pPr>
      <w:pStyle w:val="Porat"/>
      <w:framePr w:wrap="around" w:vAnchor="text" w:hAnchor="margin" w:xAlign="center" w:y="1"/>
      <w:rPr>
        <w:rStyle w:val="Puslapionumeris"/>
        <w:rFonts w:eastAsia="SimSun"/>
      </w:rPr>
    </w:pPr>
    <w:r>
      <w:rPr>
        <w:rStyle w:val="Puslapionumeris"/>
        <w:rFonts w:eastAsia="SimSun"/>
      </w:rPr>
      <w:fldChar w:fldCharType="begin"/>
    </w:r>
    <w:r>
      <w:rPr>
        <w:rStyle w:val="Puslapionumeris"/>
        <w:rFonts w:eastAsia="SimSun"/>
      </w:rPr>
      <w:instrText xml:space="preserve">PAGE  </w:instrText>
    </w:r>
    <w:r>
      <w:rPr>
        <w:rStyle w:val="Puslapionumeris"/>
        <w:rFonts w:eastAsia="SimSun"/>
      </w:rPr>
      <w:fldChar w:fldCharType="separate"/>
    </w:r>
    <w:r w:rsidR="00A41FAA">
      <w:rPr>
        <w:rStyle w:val="Puslapionumeris"/>
        <w:rFonts w:eastAsia="SimSun"/>
        <w:noProof/>
      </w:rPr>
      <w:t>35</w:t>
    </w:r>
    <w:r>
      <w:rPr>
        <w:rStyle w:val="Puslapionumeris"/>
        <w:rFonts w:eastAsia="SimSun"/>
      </w:rPr>
      <w:fldChar w:fldCharType="end"/>
    </w:r>
  </w:p>
  <w:p w14:paraId="76534157" w14:textId="77777777" w:rsidR="00B35EC5" w:rsidRDefault="00B35EC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9204E9" w14:textId="77777777" w:rsidR="00F44F0F" w:rsidRDefault="00F44F0F">
      <w:pPr>
        <w:spacing w:line="240" w:lineRule="auto"/>
      </w:pPr>
      <w:r>
        <w:separator/>
      </w:r>
    </w:p>
  </w:footnote>
  <w:footnote w:type="continuationSeparator" w:id="0">
    <w:p w14:paraId="69CEC2DB" w14:textId="77777777" w:rsidR="00F44F0F" w:rsidRDefault="00F44F0F">
      <w:pPr>
        <w:spacing w:line="240" w:lineRule="auto"/>
      </w:pPr>
      <w:r>
        <w:continuationSeparator/>
      </w:r>
    </w:p>
  </w:footnote>
  <w:footnote w:type="continuationNotice" w:id="1">
    <w:p w14:paraId="3B182F89" w14:textId="77777777" w:rsidR="00F44F0F" w:rsidRDefault="00F44F0F">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341F24"/>
    <w:multiLevelType w:val="singleLevel"/>
    <w:tmpl w:val="BE009D84"/>
    <w:lvl w:ilvl="0">
      <w:start w:val="4"/>
      <w:numFmt w:val="bullet"/>
      <w:lvlText w:val="-"/>
      <w:lvlJc w:val="left"/>
      <w:pPr>
        <w:tabs>
          <w:tab w:val="num" w:pos="720"/>
        </w:tabs>
        <w:ind w:left="720" w:hanging="720"/>
      </w:pPr>
      <w:rPr>
        <w:rFonts w:hint="default"/>
      </w:rPr>
    </w:lvl>
  </w:abstractNum>
  <w:abstractNum w:abstractNumId="2" w15:restartNumberingAfterBreak="0">
    <w:nsid w:val="07630383"/>
    <w:multiLevelType w:val="hybridMultilevel"/>
    <w:tmpl w:val="C9BCBFD4"/>
    <w:lvl w:ilvl="0" w:tplc="674E80F6">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893C4A"/>
    <w:multiLevelType w:val="hybridMultilevel"/>
    <w:tmpl w:val="65AAB3FE"/>
    <w:lvl w:ilvl="0" w:tplc="674E80F6">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5E0BC0"/>
    <w:multiLevelType w:val="hybridMultilevel"/>
    <w:tmpl w:val="D72683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1F81BFF"/>
    <w:multiLevelType w:val="hybridMultilevel"/>
    <w:tmpl w:val="536A7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F02CEA"/>
    <w:multiLevelType w:val="hybridMultilevel"/>
    <w:tmpl w:val="3C40AC18"/>
    <w:lvl w:ilvl="0" w:tplc="8250BFC2">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180821"/>
    <w:multiLevelType w:val="hybridMultilevel"/>
    <w:tmpl w:val="F920E764"/>
    <w:lvl w:ilvl="0" w:tplc="674E80F6">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1D746F"/>
    <w:multiLevelType w:val="hybridMultilevel"/>
    <w:tmpl w:val="0CD0E2C8"/>
    <w:lvl w:ilvl="0" w:tplc="BE009D84">
      <w:start w:val="4"/>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8B57F5F"/>
    <w:multiLevelType w:val="hybridMultilevel"/>
    <w:tmpl w:val="86609E8C"/>
    <w:lvl w:ilvl="0" w:tplc="5BAE73DE">
      <w:start w:val="5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F0D3F37"/>
    <w:multiLevelType w:val="hybridMultilevel"/>
    <w:tmpl w:val="D30E3610"/>
    <w:lvl w:ilvl="0" w:tplc="BE009D84">
      <w:start w:val="4"/>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07D6C5D"/>
    <w:multiLevelType w:val="hybridMultilevel"/>
    <w:tmpl w:val="D938C7F8"/>
    <w:lvl w:ilvl="0" w:tplc="BE009D84">
      <w:start w:val="4"/>
      <w:numFmt w:val="bullet"/>
      <w:lvlText w:val="-"/>
      <w:lvlJc w:val="left"/>
      <w:pPr>
        <w:ind w:left="778" w:hanging="360"/>
      </w:pPr>
      <w:rPr>
        <w:rFonts w:hint="default"/>
      </w:rPr>
    </w:lvl>
    <w:lvl w:ilvl="1" w:tplc="04270003" w:tentative="1">
      <w:start w:val="1"/>
      <w:numFmt w:val="bullet"/>
      <w:lvlText w:val="o"/>
      <w:lvlJc w:val="left"/>
      <w:pPr>
        <w:ind w:left="1498" w:hanging="360"/>
      </w:pPr>
      <w:rPr>
        <w:rFonts w:ascii="Courier New" w:hAnsi="Courier New" w:cs="Courier New" w:hint="default"/>
      </w:rPr>
    </w:lvl>
    <w:lvl w:ilvl="2" w:tplc="04270005" w:tentative="1">
      <w:start w:val="1"/>
      <w:numFmt w:val="bullet"/>
      <w:lvlText w:val=""/>
      <w:lvlJc w:val="left"/>
      <w:pPr>
        <w:ind w:left="2218" w:hanging="360"/>
      </w:pPr>
      <w:rPr>
        <w:rFonts w:ascii="Wingdings" w:hAnsi="Wingdings" w:hint="default"/>
      </w:rPr>
    </w:lvl>
    <w:lvl w:ilvl="3" w:tplc="04270001" w:tentative="1">
      <w:start w:val="1"/>
      <w:numFmt w:val="bullet"/>
      <w:lvlText w:val=""/>
      <w:lvlJc w:val="left"/>
      <w:pPr>
        <w:ind w:left="2938" w:hanging="360"/>
      </w:pPr>
      <w:rPr>
        <w:rFonts w:ascii="Symbol" w:hAnsi="Symbol" w:hint="default"/>
      </w:rPr>
    </w:lvl>
    <w:lvl w:ilvl="4" w:tplc="04270003" w:tentative="1">
      <w:start w:val="1"/>
      <w:numFmt w:val="bullet"/>
      <w:lvlText w:val="o"/>
      <w:lvlJc w:val="left"/>
      <w:pPr>
        <w:ind w:left="3658" w:hanging="360"/>
      </w:pPr>
      <w:rPr>
        <w:rFonts w:ascii="Courier New" w:hAnsi="Courier New" w:cs="Courier New" w:hint="default"/>
      </w:rPr>
    </w:lvl>
    <w:lvl w:ilvl="5" w:tplc="04270005" w:tentative="1">
      <w:start w:val="1"/>
      <w:numFmt w:val="bullet"/>
      <w:lvlText w:val=""/>
      <w:lvlJc w:val="left"/>
      <w:pPr>
        <w:ind w:left="4378" w:hanging="360"/>
      </w:pPr>
      <w:rPr>
        <w:rFonts w:ascii="Wingdings" w:hAnsi="Wingdings" w:hint="default"/>
      </w:rPr>
    </w:lvl>
    <w:lvl w:ilvl="6" w:tplc="04270001" w:tentative="1">
      <w:start w:val="1"/>
      <w:numFmt w:val="bullet"/>
      <w:lvlText w:val=""/>
      <w:lvlJc w:val="left"/>
      <w:pPr>
        <w:ind w:left="5098" w:hanging="360"/>
      </w:pPr>
      <w:rPr>
        <w:rFonts w:ascii="Symbol" w:hAnsi="Symbol" w:hint="default"/>
      </w:rPr>
    </w:lvl>
    <w:lvl w:ilvl="7" w:tplc="04270003" w:tentative="1">
      <w:start w:val="1"/>
      <w:numFmt w:val="bullet"/>
      <w:lvlText w:val="o"/>
      <w:lvlJc w:val="left"/>
      <w:pPr>
        <w:ind w:left="5818" w:hanging="360"/>
      </w:pPr>
      <w:rPr>
        <w:rFonts w:ascii="Courier New" w:hAnsi="Courier New" w:cs="Courier New" w:hint="default"/>
      </w:rPr>
    </w:lvl>
    <w:lvl w:ilvl="8" w:tplc="04270005" w:tentative="1">
      <w:start w:val="1"/>
      <w:numFmt w:val="bullet"/>
      <w:lvlText w:val=""/>
      <w:lvlJc w:val="left"/>
      <w:pPr>
        <w:ind w:left="6538" w:hanging="360"/>
      </w:pPr>
      <w:rPr>
        <w:rFonts w:ascii="Wingdings" w:hAnsi="Wingdings" w:hint="default"/>
      </w:rPr>
    </w:lvl>
  </w:abstractNum>
  <w:abstractNum w:abstractNumId="13" w15:restartNumberingAfterBreak="0">
    <w:nsid w:val="60C11B01"/>
    <w:multiLevelType w:val="hybridMultilevel"/>
    <w:tmpl w:val="699E320C"/>
    <w:lvl w:ilvl="0" w:tplc="9C3888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DB4AC7"/>
    <w:multiLevelType w:val="hybridMultilevel"/>
    <w:tmpl w:val="07FCB264"/>
    <w:lvl w:ilvl="0" w:tplc="674E80F6">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2B5B08"/>
    <w:multiLevelType w:val="hybridMultilevel"/>
    <w:tmpl w:val="1DD0F7E8"/>
    <w:lvl w:ilvl="0" w:tplc="674E80F6">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7"/>
  </w:num>
  <w:num w:numId="7">
    <w:abstractNumId w:val="13"/>
  </w:num>
  <w:num w:numId="8">
    <w:abstractNumId w:val="1"/>
  </w:num>
  <w:num w:numId="9">
    <w:abstractNumId w:val="6"/>
  </w:num>
  <w:num w:numId="10">
    <w:abstractNumId w:val="10"/>
  </w:num>
  <w:num w:numId="11">
    <w:abstractNumId w:val="5"/>
  </w:num>
  <w:num w:numId="12">
    <w:abstractNumId w:val="11"/>
  </w:num>
  <w:num w:numId="13">
    <w:abstractNumId w:val="9"/>
  </w:num>
  <w:num w:numId="14">
    <w:abstractNumId w:val="12"/>
  </w:num>
  <w:num w:numId="15">
    <w:abstractNumId w:val="1"/>
  </w:num>
  <w:num w:numId="16">
    <w:abstractNumId w:val="15"/>
  </w:num>
  <w:num w:numId="17">
    <w:abstractNumId w:val="3"/>
  </w:num>
  <w:num w:numId="18">
    <w:abstractNumId w:val="2"/>
  </w:num>
  <w:num w:numId="19">
    <w:abstractNumId w:val="16"/>
  </w:num>
  <w:num w:numId="20">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numFmt w:val="decimal"/>
    <w:numStart w:val="0"/>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057DD"/>
    <w:rsid w:val="0002348B"/>
    <w:rsid w:val="00024A67"/>
    <w:rsid w:val="0007447F"/>
    <w:rsid w:val="000803A5"/>
    <w:rsid w:val="00092099"/>
    <w:rsid w:val="000933CF"/>
    <w:rsid w:val="00094529"/>
    <w:rsid w:val="000A49FA"/>
    <w:rsid w:val="000B375C"/>
    <w:rsid w:val="000F0287"/>
    <w:rsid w:val="000F24B2"/>
    <w:rsid w:val="001036B7"/>
    <w:rsid w:val="001143CA"/>
    <w:rsid w:val="0012304B"/>
    <w:rsid w:val="00143325"/>
    <w:rsid w:val="00146F10"/>
    <w:rsid w:val="00153F88"/>
    <w:rsid w:val="001602AE"/>
    <w:rsid w:val="001952B9"/>
    <w:rsid w:val="001973BB"/>
    <w:rsid w:val="001A015D"/>
    <w:rsid w:val="001A11A8"/>
    <w:rsid w:val="001D03B0"/>
    <w:rsid w:val="001E1CFE"/>
    <w:rsid w:val="001E7A5D"/>
    <w:rsid w:val="001F55BB"/>
    <w:rsid w:val="001F598F"/>
    <w:rsid w:val="00213929"/>
    <w:rsid w:val="00225837"/>
    <w:rsid w:val="0025220E"/>
    <w:rsid w:val="00252B8F"/>
    <w:rsid w:val="0026649A"/>
    <w:rsid w:val="00280F6E"/>
    <w:rsid w:val="002957C1"/>
    <w:rsid w:val="00296F91"/>
    <w:rsid w:val="002A6619"/>
    <w:rsid w:val="002A6A8E"/>
    <w:rsid w:val="002C217B"/>
    <w:rsid w:val="002C7EBE"/>
    <w:rsid w:val="002D3451"/>
    <w:rsid w:val="002E67EE"/>
    <w:rsid w:val="002F5406"/>
    <w:rsid w:val="003269A0"/>
    <w:rsid w:val="003321D8"/>
    <w:rsid w:val="00345C2E"/>
    <w:rsid w:val="00355955"/>
    <w:rsid w:val="00396902"/>
    <w:rsid w:val="003A3FD0"/>
    <w:rsid w:val="003A745F"/>
    <w:rsid w:val="003B1844"/>
    <w:rsid w:val="003B1F6E"/>
    <w:rsid w:val="003B3CE5"/>
    <w:rsid w:val="003C1909"/>
    <w:rsid w:val="003F5389"/>
    <w:rsid w:val="004033B0"/>
    <w:rsid w:val="00407FAC"/>
    <w:rsid w:val="00415A7A"/>
    <w:rsid w:val="00416B3D"/>
    <w:rsid w:val="00434F1B"/>
    <w:rsid w:val="00435AE4"/>
    <w:rsid w:val="00442243"/>
    <w:rsid w:val="00462FAD"/>
    <w:rsid w:val="00464BC5"/>
    <w:rsid w:val="00471994"/>
    <w:rsid w:val="004879B1"/>
    <w:rsid w:val="00494801"/>
    <w:rsid w:val="00494808"/>
    <w:rsid w:val="00495370"/>
    <w:rsid w:val="004C479D"/>
    <w:rsid w:val="004C4B33"/>
    <w:rsid w:val="004C574C"/>
    <w:rsid w:val="004C7EE4"/>
    <w:rsid w:val="004D360D"/>
    <w:rsid w:val="004D3D03"/>
    <w:rsid w:val="004F6289"/>
    <w:rsid w:val="005168C4"/>
    <w:rsid w:val="00574181"/>
    <w:rsid w:val="00577E82"/>
    <w:rsid w:val="005849C5"/>
    <w:rsid w:val="00585D3C"/>
    <w:rsid w:val="00590165"/>
    <w:rsid w:val="00590429"/>
    <w:rsid w:val="00591FA2"/>
    <w:rsid w:val="0059207E"/>
    <w:rsid w:val="005B5BFB"/>
    <w:rsid w:val="005D5601"/>
    <w:rsid w:val="005E58F1"/>
    <w:rsid w:val="00601C01"/>
    <w:rsid w:val="00624DB4"/>
    <w:rsid w:val="00633F12"/>
    <w:rsid w:val="00667D7C"/>
    <w:rsid w:val="00675285"/>
    <w:rsid w:val="006A1F80"/>
    <w:rsid w:val="006A7B61"/>
    <w:rsid w:val="006C464F"/>
    <w:rsid w:val="006D76DB"/>
    <w:rsid w:val="006E7CA0"/>
    <w:rsid w:val="006F3CA0"/>
    <w:rsid w:val="00703F4D"/>
    <w:rsid w:val="00711026"/>
    <w:rsid w:val="00714493"/>
    <w:rsid w:val="00791D5B"/>
    <w:rsid w:val="00793CE1"/>
    <w:rsid w:val="00796403"/>
    <w:rsid w:val="007A5595"/>
    <w:rsid w:val="007B3DB0"/>
    <w:rsid w:val="007B662C"/>
    <w:rsid w:val="007C2BAB"/>
    <w:rsid w:val="007C3A3B"/>
    <w:rsid w:val="007C3A66"/>
    <w:rsid w:val="007C5993"/>
    <w:rsid w:val="007D0763"/>
    <w:rsid w:val="007D5009"/>
    <w:rsid w:val="007D69FE"/>
    <w:rsid w:val="007D6AD8"/>
    <w:rsid w:val="007E1FD0"/>
    <w:rsid w:val="007E21C0"/>
    <w:rsid w:val="007E7200"/>
    <w:rsid w:val="007F3EA9"/>
    <w:rsid w:val="0084145C"/>
    <w:rsid w:val="00845701"/>
    <w:rsid w:val="00846847"/>
    <w:rsid w:val="00853415"/>
    <w:rsid w:val="00856CEA"/>
    <w:rsid w:val="0087410B"/>
    <w:rsid w:val="008B11B2"/>
    <w:rsid w:val="008B60D6"/>
    <w:rsid w:val="008B7348"/>
    <w:rsid w:val="008C46E7"/>
    <w:rsid w:val="008D182F"/>
    <w:rsid w:val="008E5FEE"/>
    <w:rsid w:val="00941E8D"/>
    <w:rsid w:val="009460B6"/>
    <w:rsid w:val="009767D2"/>
    <w:rsid w:val="0099178D"/>
    <w:rsid w:val="00993BC5"/>
    <w:rsid w:val="009A0898"/>
    <w:rsid w:val="009A7901"/>
    <w:rsid w:val="009B3BF8"/>
    <w:rsid w:val="009B6F56"/>
    <w:rsid w:val="009D350C"/>
    <w:rsid w:val="009D5817"/>
    <w:rsid w:val="009D712E"/>
    <w:rsid w:val="00A06281"/>
    <w:rsid w:val="00A157F8"/>
    <w:rsid w:val="00A3226D"/>
    <w:rsid w:val="00A41FAA"/>
    <w:rsid w:val="00A4500F"/>
    <w:rsid w:val="00A7059B"/>
    <w:rsid w:val="00A725E1"/>
    <w:rsid w:val="00A76E7B"/>
    <w:rsid w:val="00AE4913"/>
    <w:rsid w:val="00B00FCB"/>
    <w:rsid w:val="00B05716"/>
    <w:rsid w:val="00B11382"/>
    <w:rsid w:val="00B306F8"/>
    <w:rsid w:val="00B35EC5"/>
    <w:rsid w:val="00B8030E"/>
    <w:rsid w:val="00B87536"/>
    <w:rsid w:val="00B94BB2"/>
    <w:rsid w:val="00BA4485"/>
    <w:rsid w:val="00BC2B74"/>
    <w:rsid w:val="00BE4E12"/>
    <w:rsid w:val="00C10843"/>
    <w:rsid w:val="00C310C6"/>
    <w:rsid w:val="00C328BA"/>
    <w:rsid w:val="00C3454A"/>
    <w:rsid w:val="00C73386"/>
    <w:rsid w:val="00C736E8"/>
    <w:rsid w:val="00C83253"/>
    <w:rsid w:val="00C91CFD"/>
    <w:rsid w:val="00C936FA"/>
    <w:rsid w:val="00C942B6"/>
    <w:rsid w:val="00CA13BE"/>
    <w:rsid w:val="00CC518C"/>
    <w:rsid w:val="00CD00E0"/>
    <w:rsid w:val="00CD75A5"/>
    <w:rsid w:val="00CE2177"/>
    <w:rsid w:val="00CF59B1"/>
    <w:rsid w:val="00D01277"/>
    <w:rsid w:val="00D07982"/>
    <w:rsid w:val="00D13146"/>
    <w:rsid w:val="00D35539"/>
    <w:rsid w:val="00D3666B"/>
    <w:rsid w:val="00D374BB"/>
    <w:rsid w:val="00D632A3"/>
    <w:rsid w:val="00D6455F"/>
    <w:rsid w:val="00D740CD"/>
    <w:rsid w:val="00D94837"/>
    <w:rsid w:val="00DB53C8"/>
    <w:rsid w:val="00DD5379"/>
    <w:rsid w:val="00E15510"/>
    <w:rsid w:val="00E30F50"/>
    <w:rsid w:val="00E43F01"/>
    <w:rsid w:val="00E54A3B"/>
    <w:rsid w:val="00E56EA5"/>
    <w:rsid w:val="00E66284"/>
    <w:rsid w:val="00E71374"/>
    <w:rsid w:val="00EB2718"/>
    <w:rsid w:val="00EB318C"/>
    <w:rsid w:val="00EC316E"/>
    <w:rsid w:val="00EC46F9"/>
    <w:rsid w:val="00EC739F"/>
    <w:rsid w:val="00EC7A66"/>
    <w:rsid w:val="00EC7F68"/>
    <w:rsid w:val="00F05FF0"/>
    <w:rsid w:val="00F07A22"/>
    <w:rsid w:val="00F10D6F"/>
    <w:rsid w:val="00F115A1"/>
    <w:rsid w:val="00F15FA3"/>
    <w:rsid w:val="00F34163"/>
    <w:rsid w:val="00F36504"/>
    <w:rsid w:val="00F409E8"/>
    <w:rsid w:val="00F44F0F"/>
    <w:rsid w:val="00F621B1"/>
    <w:rsid w:val="00F6254E"/>
    <w:rsid w:val="00F72114"/>
    <w:rsid w:val="00F7278E"/>
    <w:rsid w:val="00F8473C"/>
    <w:rsid w:val="00F865D7"/>
    <w:rsid w:val="00FA0F8D"/>
    <w:rsid w:val="00FB32F6"/>
    <w:rsid w:val="00FB3881"/>
    <w:rsid w:val="00FD5DB6"/>
    <w:rsid w:val="00FE60D2"/>
    <w:rsid w:val="00FE71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BDD13"/>
  <w15:docId w15:val="{B696ECAE-5AAF-4E5A-AAE8-460282FD3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34163"/>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rsid w:val="00F34163"/>
    <w:pPr>
      <w:tabs>
        <w:tab w:val="center" w:pos="4536"/>
        <w:tab w:val="right" w:pos="8306"/>
      </w:tabs>
    </w:pPr>
    <w:rPr>
      <w:lang w:eastAsia="x-none"/>
    </w:rPr>
  </w:style>
  <w:style w:type="character" w:customStyle="1" w:styleId="PoratDiagrama">
    <w:name w:val="Poraštė Diagrama"/>
    <w:link w:val="Porat"/>
    <w:rsid w:val="00F34163"/>
    <w:rPr>
      <w:rFonts w:ascii="Times New Roman" w:eastAsia="Times New Roman" w:hAnsi="Times New Roman" w:cs="Times New Roman"/>
      <w:snapToGrid w:val="0"/>
      <w:szCs w:val="20"/>
      <w:lang w:val="en-GB" w:eastAsia="x-none"/>
    </w:rPr>
  </w:style>
  <w:style w:type="character" w:customStyle="1" w:styleId="HeaderChar">
    <w:name w:val="Header Char"/>
    <w:uiPriority w:val="99"/>
    <w:rsid w:val="00F34163"/>
    <w:rPr>
      <w:snapToGrid w:val="0"/>
      <w:sz w:val="22"/>
      <w:lang w:val="en-GB" w:eastAsia="en-US"/>
    </w:rPr>
  </w:style>
  <w:style w:type="character" w:styleId="Puslapionumeris">
    <w:name w:val="page number"/>
    <w:rsid w:val="00F34163"/>
    <w:rPr>
      <w:rFonts w:cs="Times New Roman"/>
    </w:rPr>
  </w:style>
  <w:style w:type="character" w:styleId="Hipersaitas">
    <w:name w:val="Hyperlink"/>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eastAsia="en-US"/>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numbering" w:customStyle="1" w:styleId="NoList1">
    <w:name w:val="No List1"/>
    <w:next w:val="Sraonra"/>
    <w:uiPriority w:val="99"/>
    <w:semiHidden/>
    <w:unhideWhenUsed/>
    <w:rsid w:val="00153F88"/>
  </w:style>
  <w:style w:type="paragraph" w:customStyle="1" w:styleId="TTEMEASMCA">
    <w:name w:val="TT EMEA_SMCA"/>
    <w:basedOn w:val="Antrat1"/>
    <w:link w:val="TTEMEASMCAChar"/>
    <w:autoRedefine/>
    <w:rsid w:val="00153F88"/>
    <w:pPr>
      <w:tabs>
        <w:tab w:val="clear" w:pos="567"/>
      </w:tabs>
      <w:spacing w:before="0" w:after="0" w:line="240" w:lineRule="auto"/>
      <w:ind w:left="567" w:hanging="567"/>
      <w:jc w:val="center"/>
    </w:pPr>
    <w:rPr>
      <w:rFonts w:eastAsia="Times New Roman"/>
      <w:sz w:val="20"/>
      <w:lang w:val="x-none" w:eastAsia="x-none"/>
    </w:rPr>
  </w:style>
  <w:style w:type="character" w:customStyle="1" w:styleId="TTEMEASMCAChar">
    <w:name w:val="TT EMEA_SMCA Char"/>
    <w:link w:val="TTEMEASMCA"/>
    <w:locked/>
    <w:rsid w:val="00153F88"/>
    <w:rPr>
      <w:rFonts w:ascii="Times New Roman" w:eastAsia="Times New Roman" w:hAnsi="Times New Roman"/>
      <w:b/>
      <w:caps/>
      <w:lang w:val="x-none" w:eastAsia="x-none"/>
    </w:rPr>
  </w:style>
  <w:style w:type="paragraph" w:customStyle="1" w:styleId="BT-EMEASMCA">
    <w:name w:val="BT- EMEA_SMCA"/>
    <w:basedOn w:val="BTEMEASMCA"/>
    <w:autoRedefine/>
    <w:rsid w:val="00153F88"/>
    <w:pPr>
      <w:numPr>
        <w:numId w:val="6"/>
      </w:numPr>
      <w:tabs>
        <w:tab w:val="num" w:pos="426"/>
        <w:tab w:val="left" w:pos="1134"/>
      </w:tabs>
      <w:ind w:left="426" w:hanging="426"/>
    </w:pPr>
    <w:rPr>
      <w:rFonts w:eastAsia="Times New Roman"/>
      <w:lang w:val="lt-LT"/>
    </w:rPr>
  </w:style>
  <w:style w:type="paragraph" w:customStyle="1" w:styleId="PI-3EMEASMCA">
    <w:name w:val="PI-3 EMEA_SMCA"/>
    <w:basedOn w:val="prastasis"/>
    <w:autoRedefine/>
    <w:rsid w:val="00153F88"/>
    <w:pPr>
      <w:tabs>
        <w:tab w:val="clear" w:pos="567"/>
      </w:tabs>
      <w:spacing w:line="220" w:lineRule="exact"/>
    </w:pPr>
    <w:rPr>
      <w:b/>
      <w:snapToGrid/>
      <w:szCs w:val="22"/>
      <w:u w:val="single"/>
      <w:lang w:val="lt-LT"/>
    </w:rPr>
  </w:style>
  <w:style w:type="paragraph" w:customStyle="1" w:styleId="EMEABodyText">
    <w:name w:val="EMEA Body Text"/>
    <w:basedOn w:val="prastasis"/>
    <w:link w:val="EMEABodyTextChar"/>
    <w:rsid w:val="00153F88"/>
    <w:pPr>
      <w:tabs>
        <w:tab w:val="clear" w:pos="567"/>
      </w:tabs>
      <w:spacing w:line="240" w:lineRule="auto"/>
    </w:pPr>
    <w:rPr>
      <w:snapToGrid/>
      <w:sz w:val="20"/>
      <w:lang w:eastAsia="x-none"/>
    </w:rPr>
  </w:style>
  <w:style w:type="character" w:customStyle="1" w:styleId="EMEABodyTextChar">
    <w:name w:val="EMEA Body Text Char"/>
    <w:link w:val="EMEABodyText"/>
    <w:locked/>
    <w:rsid w:val="00153F88"/>
    <w:rPr>
      <w:rFonts w:ascii="Times New Roman" w:eastAsia="Times New Roman" w:hAnsi="Times New Roman"/>
      <w:lang w:val="en-GB" w:eastAsia="x-none"/>
    </w:rPr>
  </w:style>
  <w:style w:type="paragraph" w:customStyle="1" w:styleId="PI-1labEMEASMCA">
    <w:name w:val="PI-1_lab EMEA_SMCA"/>
    <w:basedOn w:val="prastasis"/>
    <w:link w:val="PI-1labEMEASMCAChar"/>
    <w:autoRedefine/>
    <w:rsid w:val="00153F88"/>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b/>
      <w:noProof/>
      <w:snapToGrid/>
      <w:sz w:val="20"/>
      <w:lang w:val="lt-LT" w:eastAsia="lt-LT"/>
    </w:rPr>
  </w:style>
  <w:style w:type="character" w:customStyle="1" w:styleId="PI-1labEMEASMCAChar">
    <w:name w:val="PI-1_lab EMEA_SMCA Char"/>
    <w:link w:val="PI-1labEMEASMCA"/>
    <w:locked/>
    <w:rsid w:val="00153F88"/>
    <w:rPr>
      <w:rFonts w:ascii="Times New Roman" w:eastAsia="Times New Roman" w:hAnsi="Times New Roman"/>
      <w:b/>
      <w:noProof/>
      <w:lang w:val="lt-LT" w:eastAsia="lt-LT"/>
    </w:rPr>
  </w:style>
  <w:style w:type="paragraph" w:customStyle="1" w:styleId="BTbEMEASMCA">
    <w:name w:val="BT(b) EMEA_SMCA"/>
    <w:basedOn w:val="BTEMEASMCA"/>
    <w:autoRedefine/>
    <w:rsid w:val="00153F88"/>
    <w:rPr>
      <w:rFonts w:eastAsia="Calibri"/>
      <w:b/>
      <w:noProof w:val="0"/>
      <w:lang w:val="lt-LT"/>
    </w:rPr>
  </w:style>
  <w:style w:type="paragraph" w:styleId="Sraopastraipa">
    <w:name w:val="List Paragraph"/>
    <w:basedOn w:val="prastasis"/>
    <w:uiPriority w:val="34"/>
    <w:qFormat/>
    <w:rsid w:val="00464BC5"/>
    <w:pPr>
      <w:ind w:left="720"/>
      <w:contextualSpacing/>
    </w:pPr>
  </w:style>
  <w:style w:type="character" w:customStyle="1" w:styleId="st1">
    <w:name w:val="st1"/>
    <w:basedOn w:val="Numatytasispastraiposriftas"/>
    <w:rsid w:val="005904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335028">
      <w:bodyDiv w:val="1"/>
      <w:marLeft w:val="0"/>
      <w:marRight w:val="0"/>
      <w:marTop w:val="0"/>
      <w:marBottom w:val="0"/>
      <w:divBdr>
        <w:top w:val="none" w:sz="0" w:space="0" w:color="auto"/>
        <w:left w:val="none" w:sz="0" w:space="0" w:color="auto"/>
        <w:bottom w:val="none" w:sz="0" w:space="0" w:color="auto"/>
        <w:right w:val="none" w:sz="0" w:space="0" w:color="auto"/>
      </w:divBdr>
    </w:div>
    <w:div w:id="474227836">
      <w:bodyDiv w:val="1"/>
      <w:marLeft w:val="0"/>
      <w:marRight w:val="0"/>
      <w:marTop w:val="0"/>
      <w:marBottom w:val="0"/>
      <w:divBdr>
        <w:top w:val="none" w:sz="0" w:space="0" w:color="auto"/>
        <w:left w:val="none" w:sz="0" w:space="0" w:color="auto"/>
        <w:bottom w:val="none" w:sz="0" w:space="0" w:color="auto"/>
        <w:right w:val="none" w:sz="0" w:space="0" w:color="auto"/>
      </w:divBdr>
    </w:div>
    <w:div w:id="487477596">
      <w:bodyDiv w:val="1"/>
      <w:marLeft w:val="0"/>
      <w:marRight w:val="0"/>
      <w:marTop w:val="0"/>
      <w:marBottom w:val="0"/>
      <w:divBdr>
        <w:top w:val="none" w:sz="0" w:space="0" w:color="auto"/>
        <w:left w:val="none" w:sz="0" w:space="0" w:color="auto"/>
        <w:bottom w:val="none" w:sz="0" w:space="0" w:color="auto"/>
        <w:right w:val="none" w:sz="0" w:space="0" w:color="auto"/>
      </w:divBdr>
    </w:div>
    <w:div w:id="843517513">
      <w:bodyDiv w:val="1"/>
      <w:marLeft w:val="0"/>
      <w:marRight w:val="0"/>
      <w:marTop w:val="0"/>
      <w:marBottom w:val="0"/>
      <w:divBdr>
        <w:top w:val="none" w:sz="0" w:space="0" w:color="auto"/>
        <w:left w:val="none" w:sz="0" w:space="0" w:color="auto"/>
        <w:bottom w:val="none" w:sz="0" w:space="0" w:color="auto"/>
        <w:right w:val="none" w:sz="0" w:space="0" w:color="auto"/>
      </w:divBdr>
    </w:div>
    <w:div w:id="931739463">
      <w:bodyDiv w:val="1"/>
      <w:marLeft w:val="0"/>
      <w:marRight w:val="0"/>
      <w:marTop w:val="0"/>
      <w:marBottom w:val="0"/>
      <w:divBdr>
        <w:top w:val="none" w:sz="0" w:space="0" w:color="auto"/>
        <w:left w:val="none" w:sz="0" w:space="0" w:color="auto"/>
        <w:bottom w:val="none" w:sz="0" w:space="0" w:color="auto"/>
        <w:right w:val="none" w:sz="0" w:space="0" w:color="auto"/>
      </w:divBdr>
    </w:div>
    <w:div w:id="133669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vvkt.lt/index.php?1399030386"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Specialist" TargetMode="External"/><Relationship Id="rId5" Type="http://schemas.openxmlformats.org/officeDocument/2006/relationships/numbering" Target="numbering.xml"/><Relationship Id="rId15" Type="http://schemas.openxmlformats.org/officeDocument/2006/relationships/hyperlink" Target="https://www.vvkt.lt/index.php?4004286486"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apris.vvkt.lt/vvkt-web/public/nrv"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FCC1D-C4CF-4E2D-8FEB-3DBCF74DD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422740B-9F04-4A56-B3FF-53E2F39B26A7}">
  <ds:schemaRef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terms/"/>
    <ds:schemaRef ds:uri="http://purl.org/dc/elements/1.1/"/>
  </ds:schemaRefs>
</ds:datastoreItem>
</file>

<file path=customXml/itemProps3.xml><?xml version="1.0" encoding="utf-8"?>
<ds:datastoreItem xmlns:ds="http://schemas.openxmlformats.org/officeDocument/2006/customXml" ds:itemID="{8C20917B-C443-4160-A3E1-86CBAC1F56F4}">
  <ds:schemaRefs>
    <ds:schemaRef ds:uri="http://schemas.microsoft.com/sharepoint/v3/contenttype/forms"/>
  </ds:schemaRefs>
</ds:datastoreItem>
</file>

<file path=customXml/itemProps4.xml><?xml version="1.0" encoding="utf-8"?>
<ds:datastoreItem xmlns:ds="http://schemas.openxmlformats.org/officeDocument/2006/customXml" ds:itemID="{CF8B521C-0427-4A05-8845-AE2094F05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43764</Words>
  <Characters>24946</Characters>
  <Application>Microsoft Office Word</Application>
  <DocSecurity>0</DocSecurity>
  <Lines>207</Lines>
  <Paragraphs>137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Pfizer Inc</Company>
  <LinksUpToDate>false</LinksUpToDate>
  <CharactersWithSpaces>68573</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Kumpyte, Ruta</dc:creator>
  <cp:keywords/>
  <dc:description/>
  <cp:lastModifiedBy>Albina Burkauskaitė</cp:lastModifiedBy>
  <cp:revision>3</cp:revision>
  <dcterms:created xsi:type="dcterms:W3CDTF">2022-05-18T11:48:00Z</dcterms:created>
  <dcterms:modified xsi:type="dcterms:W3CDTF">2022-05-18T11:49:00Z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