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3175B" w14:textId="77777777" w:rsidR="00847C7B" w:rsidRPr="00666E19" w:rsidRDefault="00847C7B" w:rsidP="00666E19">
      <w:pPr>
        <w:tabs>
          <w:tab w:val="left" w:pos="567"/>
        </w:tabs>
        <w:spacing w:after="0" w:line="240" w:lineRule="auto"/>
        <w:jc w:val="center"/>
        <w:rPr>
          <w:rFonts w:ascii="Times New Roman" w:hAnsi="Times New Roman"/>
          <w:b/>
        </w:rPr>
      </w:pPr>
    </w:p>
    <w:p w14:paraId="5A23F3FF" w14:textId="77777777" w:rsidR="00847C7B" w:rsidRPr="00666E19" w:rsidRDefault="00847C7B" w:rsidP="00666E19">
      <w:pPr>
        <w:tabs>
          <w:tab w:val="left" w:pos="567"/>
        </w:tabs>
        <w:spacing w:after="0" w:line="240" w:lineRule="auto"/>
        <w:jc w:val="center"/>
        <w:rPr>
          <w:rFonts w:ascii="Times New Roman" w:hAnsi="Times New Roman"/>
          <w:b/>
        </w:rPr>
      </w:pPr>
    </w:p>
    <w:p w14:paraId="305453BB" w14:textId="77777777" w:rsidR="00847C7B" w:rsidRPr="00666E19" w:rsidRDefault="00847C7B" w:rsidP="00666E19">
      <w:pPr>
        <w:tabs>
          <w:tab w:val="left" w:pos="567"/>
        </w:tabs>
        <w:spacing w:after="0" w:line="240" w:lineRule="auto"/>
        <w:jc w:val="center"/>
        <w:rPr>
          <w:rFonts w:ascii="Times New Roman" w:hAnsi="Times New Roman"/>
          <w:b/>
        </w:rPr>
      </w:pPr>
    </w:p>
    <w:p w14:paraId="2E1CFB76" w14:textId="77777777" w:rsidR="00847C7B" w:rsidRPr="00666E19" w:rsidRDefault="00847C7B" w:rsidP="00666E19">
      <w:pPr>
        <w:tabs>
          <w:tab w:val="left" w:pos="567"/>
        </w:tabs>
        <w:spacing w:after="0" w:line="240" w:lineRule="auto"/>
        <w:jc w:val="center"/>
        <w:rPr>
          <w:rFonts w:ascii="Times New Roman" w:hAnsi="Times New Roman"/>
          <w:b/>
        </w:rPr>
      </w:pPr>
    </w:p>
    <w:p w14:paraId="28E79F22" w14:textId="77777777" w:rsidR="00847C7B" w:rsidRPr="00666E19" w:rsidRDefault="00847C7B" w:rsidP="00666E19">
      <w:pPr>
        <w:tabs>
          <w:tab w:val="left" w:pos="567"/>
        </w:tabs>
        <w:spacing w:after="0" w:line="240" w:lineRule="auto"/>
        <w:jc w:val="center"/>
        <w:rPr>
          <w:rFonts w:ascii="Times New Roman" w:hAnsi="Times New Roman"/>
          <w:b/>
        </w:rPr>
      </w:pPr>
    </w:p>
    <w:p w14:paraId="58D096D8" w14:textId="77777777" w:rsidR="00847C7B" w:rsidRPr="00666E19" w:rsidRDefault="00847C7B" w:rsidP="00666E19">
      <w:pPr>
        <w:tabs>
          <w:tab w:val="left" w:pos="567"/>
        </w:tabs>
        <w:spacing w:after="0" w:line="240" w:lineRule="auto"/>
        <w:jc w:val="center"/>
        <w:rPr>
          <w:rFonts w:ascii="Times New Roman" w:hAnsi="Times New Roman"/>
          <w:b/>
        </w:rPr>
      </w:pPr>
    </w:p>
    <w:p w14:paraId="5537BED9" w14:textId="77777777" w:rsidR="00847C7B" w:rsidRPr="00666E19" w:rsidRDefault="00847C7B" w:rsidP="00666E19">
      <w:pPr>
        <w:tabs>
          <w:tab w:val="left" w:pos="567"/>
        </w:tabs>
        <w:spacing w:after="0" w:line="240" w:lineRule="auto"/>
        <w:jc w:val="center"/>
        <w:rPr>
          <w:rFonts w:ascii="Times New Roman" w:hAnsi="Times New Roman"/>
          <w:b/>
        </w:rPr>
      </w:pPr>
    </w:p>
    <w:p w14:paraId="56A177A0" w14:textId="77777777" w:rsidR="00847C7B" w:rsidRPr="00666E19" w:rsidRDefault="00847C7B" w:rsidP="00666E19">
      <w:pPr>
        <w:tabs>
          <w:tab w:val="left" w:pos="567"/>
        </w:tabs>
        <w:spacing w:after="0" w:line="240" w:lineRule="auto"/>
        <w:jc w:val="center"/>
        <w:rPr>
          <w:rFonts w:ascii="Times New Roman" w:hAnsi="Times New Roman"/>
          <w:b/>
        </w:rPr>
      </w:pPr>
    </w:p>
    <w:p w14:paraId="0B772B71" w14:textId="77777777" w:rsidR="00847C7B" w:rsidRPr="00666E19" w:rsidRDefault="00847C7B" w:rsidP="00666E19">
      <w:pPr>
        <w:tabs>
          <w:tab w:val="left" w:pos="567"/>
        </w:tabs>
        <w:spacing w:after="0" w:line="240" w:lineRule="auto"/>
        <w:jc w:val="center"/>
        <w:rPr>
          <w:rFonts w:ascii="Times New Roman" w:hAnsi="Times New Roman"/>
          <w:b/>
        </w:rPr>
      </w:pPr>
    </w:p>
    <w:p w14:paraId="75CA3A41" w14:textId="77777777" w:rsidR="00847C7B" w:rsidRPr="00666E19" w:rsidRDefault="00847C7B" w:rsidP="00666E19">
      <w:pPr>
        <w:tabs>
          <w:tab w:val="left" w:pos="567"/>
        </w:tabs>
        <w:spacing w:after="0" w:line="240" w:lineRule="auto"/>
        <w:jc w:val="center"/>
        <w:rPr>
          <w:rFonts w:ascii="Times New Roman" w:hAnsi="Times New Roman"/>
          <w:b/>
        </w:rPr>
      </w:pPr>
    </w:p>
    <w:p w14:paraId="6A29D642" w14:textId="77777777" w:rsidR="00847C7B" w:rsidRPr="00666E19" w:rsidRDefault="00847C7B" w:rsidP="00666E19">
      <w:pPr>
        <w:tabs>
          <w:tab w:val="left" w:pos="567"/>
        </w:tabs>
        <w:spacing w:after="0" w:line="240" w:lineRule="auto"/>
        <w:jc w:val="center"/>
        <w:rPr>
          <w:rFonts w:ascii="Times New Roman" w:hAnsi="Times New Roman"/>
          <w:b/>
        </w:rPr>
      </w:pPr>
    </w:p>
    <w:p w14:paraId="620D8B8C" w14:textId="77777777" w:rsidR="00847C7B" w:rsidRPr="00666E19" w:rsidRDefault="00847C7B" w:rsidP="00666E19">
      <w:pPr>
        <w:tabs>
          <w:tab w:val="left" w:pos="567"/>
        </w:tabs>
        <w:spacing w:after="0" w:line="240" w:lineRule="auto"/>
        <w:jc w:val="center"/>
        <w:rPr>
          <w:rFonts w:ascii="Times New Roman" w:hAnsi="Times New Roman"/>
          <w:b/>
        </w:rPr>
      </w:pPr>
    </w:p>
    <w:p w14:paraId="3CAF7771" w14:textId="77777777" w:rsidR="00847C7B" w:rsidRPr="00666E19" w:rsidRDefault="00847C7B" w:rsidP="00666E19">
      <w:pPr>
        <w:tabs>
          <w:tab w:val="left" w:pos="567"/>
        </w:tabs>
        <w:spacing w:after="0" w:line="240" w:lineRule="auto"/>
        <w:jc w:val="center"/>
        <w:rPr>
          <w:rFonts w:ascii="Times New Roman" w:hAnsi="Times New Roman"/>
          <w:b/>
        </w:rPr>
      </w:pPr>
    </w:p>
    <w:p w14:paraId="3285EE03" w14:textId="77777777" w:rsidR="00847C7B" w:rsidRPr="00666E19" w:rsidRDefault="00847C7B" w:rsidP="00666E19">
      <w:pPr>
        <w:tabs>
          <w:tab w:val="left" w:pos="567"/>
        </w:tabs>
        <w:spacing w:after="0" w:line="240" w:lineRule="auto"/>
        <w:jc w:val="center"/>
        <w:rPr>
          <w:rFonts w:ascii="Times New Roman" w:hAnsi="Times New Roman"/>
          <w:b/>
        </w:rPr>
      </w:pPr>
    </w:p>
    <w:p w14:paraId="5708B943" w14:textId="77777777" w:rsidR="00847C7B" w:rsidRPr="00666E19" w:rsidRDefault="00847C7B" w:rsidP="00666E19">
      <w:pPr>
        <w:tabs>
          <w:tab w:val="left" w:pos="567"/>
        </w:tabs>
        <w:spacing w:after="0" w:line="240" w:lineRule="auto"/>
        <w:jc w:val="center"/>
        <w:rPr>
          <w:rFonts w:ascii="Times New Roman" w:hAnsi="Times New Roman"/>
          <w:b/>
        </w:rPr>
      </w:pPr>
    </w:p>
    <w:p w14:paraId="04B826D2" w14:textId="77777777" w:rsidR="00847C7B" w:rsidRPr="00666E19" w:rsidRDefault="00847C7B" w:rsidP="00666E19">
      <w:pPr>
        <w:tabs>
          <w:tab w:val="left" w:pos="567"/>
        </w:tabs>
        <w:spacing w:after="0" w:line="240" w:lineRule="auto"/>
        <w:jc w:val="center"/>
        <w:rPr>
          <w:rFonts w:ascii="Times New Roman" w:hAnsi="Times New Roman"/>
          <w:b/>
        </w:rPr>
      </w:pPr>
    </w:p>
    <w:p w14:paraId="27B5F3D9" w14:textId="77777777" w:rsidR="00847C7B" w:rsidRPr="00666E19" w:rsidRDefault="00847C7B" w:rsidP="00666E19">
      <w:pPr>
        <w:tabs>
          <w:tab w:val="left" w:pos="567"/>
        </w:tabs>
        <w:spacing w:after="0" w:line="240" w:lineRule="auto"/>
        <w:jc w:val="center"/>
        <w:rPr>
          <w:rFonts w:ascii="Times New Roman" w:hAnsi="Times New Roman"/>
          <w:b/>
        </w:rPr>
      </w:pPr>
    </w:p>
    <w:p w14:paraId="0A589018" w14:textId="77777777" w:rsidR="00847C7B" w:rsidRPr="00666E19" w:rsidRDefault="00847C7B" w:rsidP="00666E19">
      <w:pPr>
        <w:tabs>
          <w:tab w:val="left" w:pos="567"/>
        </w:tabs>
        <w:spacing w:after="0" w:line="240" w:lineRule="auto"/>
        <w:jc w:val="center"/>
        <w:rPr>
          <w:rFonts w:ascii="Times New Roman" w:hAnsi="Times New Roman"/>
          <w:b/>
        </w:rPr>
      </w:pPr>
    </w:p>
    <w:p w14:paraId="029CAE68" w14:textId="77777777" w:rsidR="00847C7B" w:rsidRPr="00666E19" w:rsidRDefault="00847C7B" w:rsidP="00666E19">
      <w:pPr>
        <w:tabs>
          <w:tab w:val="left" w:pos="567"/>
        </w:tabs>
        <w:spacing w:after="0" w:line="240" w:lineRule="auto"/>
        <w:jc w:val="center"/>
        <w:rPr>
          <w:rFonts w:ascii="Times New Roman" w:hAnsi="Times New Roman"/>
          <w:b/>
        </w:rPr>
      </w:pPr>
    </w:p>
    <w:p w14:paraId="4FDB7C69" w14:textId="77777777" w:rsidR="00847C7B" w:rsidRPr="00666E19" w:rsidRDefault="00847C7B" w:rsidP="00666E19">
      <w:pPr>
        <w:tabs>
          <w:tab w:val="left" w:pos="567"/>
        </w:tabs>
        <w:spacing w:after="0" w:line="240" w:lineRule="auto"/>
        <w:jc w:val="center"/>
        <w:rPr>
          <w:rFonts w:ascii="Times New Roman" w:hAnsi="Times New Roman"/>
          <w:b/>
        </w:rPr>
      </w:pPr>
    </w:p>
    <w:p w14:paraId="32409D91" w14:textId="77777777" w:rsidR="00847C7B" w:rsidRPr="00666E19" w:rsidRDefault="00847C7B" w:rsidP="00666E19">
      <w:pPr>
        <w:tabs>
          <w:tab w:val="left" w:pos="567"/>
        </w:tabs>
        <w:spacing w:after="0" w:line="240" w:lineRule="auto"/>
        <w:jc w:val="center"/>
        <w:rPr>
          <w:rFonts w:ascii="Times New Roman" w:hAnsi="Times New Roman"/>
          <w:b/>
        </w:rPr>
      </w:pPr>
    </w:p>
    <w:p w14:paraId="73E990D9" w14:textId="77777777" w:rsidR="00847C7B" w:rsidRPr="00666E19" w:rsidRDefault="00847C7B" w:rsidP="00666E19">
      <w:pPr>
        <w:tabs>
          <w:tab w:val="left" w:pos="567"/>
        </w:tabs>
        <w:spacing w:after="0" w:line="240" w:lineRule="auto"/>
        <w:jc w:val="center"/>
        <w:rPr>
          <w:rFonts w:ascii="Times New Roman" w:hAnsi="Times New Roman"/>
          <w:b/>
        </w:rPr>
      </w:pPr>
    </w:p>
    <w:p w14:paraId="6266D87B" w14:textId="77777777" w:rsidR="00847C7B" w:rsidRPr="00666E19" w:rsidRDefault="00847C7B" w:rsidP="00666E19">
      <w:pPr>
        <w:tabs>
          <w:tab w:val="left" w:pos="567"/>
        </w:tabs>
        <w:spacing w:after="0" w:line="240" w:lineRule="auto"/>
        <w:jc w:val="center"/>
        <w:rPr>
          <w:rFonts w:ascii="Times New Roman" w:hAnsi="Times New Roman"/>
          <w:b/>
        </w:rPr>
      </w:pPr>
    </w:p>
    <w:p w14:paraId="1E8BC612" w14:textId="301014BC" w:rsidR="00847C7B" w:rsidRPr="00666E19" w:rsidRDefault="00847C7B" w:rsidP="00666E19">
      <w:pPr>
        <w:tabs>
          <w:tab w:val="left" w:pos="567"/>
        </w:tabs>
        <w:spacing w:after="0" w:line="240" w:lineRule="auto"/>
        <w:jc w:val="center"/>
        <w:rPr>
          <w:rFonts w:ascii="Times New Roman" w:hAnsi="Times New Roman"/>
          <w:b/>
        </w:rPr>
      </w:pPr>
      <w:r w:rsidRPr="00666E19">
        <w:rPr>
          <w:rFonts w:ascii="Times New Roman" w:hAnsi="Times New Roman"/>
          <w:b/>
        </w:rPr>
        <w:t>I PRIEDAS</w:t>
      </w:r>
      <w:r w:rsidR="00111803">
        <w:rPr>
          <w:rFonts w:ascii="Times New Roman" w:hAnsi="Times New Roman"/>
          <w:b/>
        </w:rPr>
        <w:t xml:space="preserve"> </w:t>
      </w:r>
    </w:p>
    <w:p w14:paraId="733A5CC7" w14:textId="77777777" w:rsidR="00847C7B" w:rsidRPr="00666E19" w:rsidRDefault="00847C7B" w:rsidP="00666E19">
      <w:pPr>
        <w:tabs>
          <w:tab w:val="left" w:pos="567"/>
        </w:tabs>
        <w:spacing w:after="0" w:line="240" w:lineRule="auto"/>
        <w:jc w:val="center"/>
        <w:rPr>
          <w:rFonts w:ascii="Times New Roman" w:hAnsi="Times New Roman"/>
          <w:b/>
        </w:rPr>
      </w:pPr>
    </w:p>
    <w:p w14:paraId="21063FFF" w14:textId="77777777" w:rsidR="00847C7B" w:rsidRPr="00666E19" w:rsidRDefault="00847C7B" w:rsidP="00666E19">
      <w:pPr>
        <w:tabs>
          <w:tab w:val="left" w:pos="567"/>
        </w:tabs>
        <w:spacing w:after="0" w:line="240" w:lineRule="auto"/>
        <w:jc w:val="center"/>
        <w:rPr>
          <w:rFonts w:ascii="Times New Roman" w:hAnsi="Times New Roman"/>
          <w:b/>
        </w:rPr>
      </w:pPr>
      <w:r w:rsidRPr="00666E19">
        <w:rPr>
          <w:rFonts w:ascii="Times New Roman" w:hAnsi="Times New Roman"/>
          <w:b/>
        </w:rPr>
        <w:t>PREPARATO CHARAKTERISTIKŲ SANTRAUKA</w:t>
      </w:r>
    </w:p>
    <w:p w14:paraId="07D1DD4D"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 xml:space="preserve"> </w:t>
      </w:r>
    </w:p>
    <w:p w14:paraId="19238746" w14:textId="77777777" w:rsidR="00847C7B" w:rsidRPr="00666E19" w:rsidRDefault="00847C7B" w:rsidP="00666E19">
      <w:pPr>
        <w:spacing w:after="0" w:line="240" w:lineRule="auto"/>
        <w:rPr>
          <w:rFonts w:ascii="Times New Roman" w:hAnsi="Times New Roman"/>
        </w:rPr>
      </w:pPr>
      <w:r w:rsidRPr="00666E19">
        <w:rPr>
          <w:rFonts w:ascii="Times New Roman" w:hAnsi="Times New Roman"/>
        </w:rPr>
        <w:br w:type="page"/>
      </w:r>
    </w:p>
    <w:p w14:paraId="03095A08" w14:textId="77777777" w:rsidR="00847C7B" w:rsidRPr="00666E19" w:rsidRDefault="00847C7B" w:rsidP="00666E19">
      <w:pPr>
        <w:tabs>
          <w:tab w:val="left" w:pos="567"/>
        </w:tabs>
        <w:spacing w:after="0" w:line="240" w:lineRule="auto"/>
        <w:jc w:val="both"/>
        <w:rPr>
          <w:rFonts w:ascii="Times New Roman" w:hAnsi="Times New Roman"/>
          <w:b/>
        </w:rPr>
      </w:pPr>
      <w:r w:rsidRPr="00666E19">
        <w:rPr>
          <w:rFonts w:ascii="Times New Roman" w:hAnsi="Times New Roman"/>
          <w:b/>
        </w:rPr>
        <w:lastRenderedPageBreak/>
        <w:t>1.</w:t>
      </w:r>
      <w:r w:rsidRPr="00666E19">
        <w:rPr>
          <w:rFonts w:ascii="Times New Roman" w:hAnsi="Times New Roman"/>
          <w:b/>
        </w:rPr>
        <w:tab/>
        <w:t>VAISTINIO PREPARATO PAVADINIMAS</w:t>
      </w:r>
    </w:p>
    <w:p w14:paraId="18CF90F8" w14:textId="77777777" w:rsidR="00847C7B" w:rsidRPr="00666E19" w:rsidRDefault="00847C7B" w:rsidP="00666E19">
      <w:pPr>
        <w:tabs>
          <w:tab w:val="left" w:pos="567"/>
        </w:tabs>
        <w:spacing w:after="0" w:line="240" w:lineRule="auto"/>
        <w:jc w:val="both"/>
        <w:rPr>
          <w:rFonts w:ascii="Times New Roman" w:hAnsi="Times New Roman"/>
        </w:rPr>
      </w:pPr>
    </w:p>
    <w:p w14:paraId="6DF92614" w14:textId="6D668ACF" w:rsidR="00847C7B" w:rsidRPr="00666E19" w:rsidRDefault="00E37425" w:rsidP="00666E19">
      <w:pPr>
        <w:tabs>
          <w:tab w:val="left" w:pos="567"/>
        </w:tabs>
        <w:spacing w:after="0" w:line="240" w:lineRule="auto"/>
        <w:jc w:val="both"/>
        <w:rPr>
          <w:rFonts w:ascii="Times New Roman" w:hAnsi="Times New Roman"/>
        </w:rPr>
      </w:pPr>
      <w:r w:rsidRPr="00666E19">
        <w:rPr>
          <w:rFonts w:ascii="Times New Roman" w:hAnsi="Times New Roman"/>
        </w:rPr>
        <w:t>Aminoven 10</w:t>
      </w:r>
      <w:r>
        <w:rPr>
          <w:rFonts w:ascii="Times New Roman" w:eastAsia="Times New Roman" w:hAnsi="Times New Roman" w:cs="Times New Roman"/>
        </w:rPr>
        <w:t> </w:t>
      </w:r>
      <w:r w:rsidR="00847C7B" w:rsidRPr="00666E19">
        <w:rPr>
          <w:rFonts w:ascii="Times New Roman" w:hAnsi="Times New Roman"/>
        </w:rPr>
        <w:sym w:font="Symbol" w:char="F025"/>
      </w:r>
      <w:r w:rsidR="00847C7B" w:rsidRPr="00666E19">
        <w:rPr>
          <w:rFonts w:ascii="Times New Roman" w:hAnsi="Times New Roman"/>
        </w:rPr>
        <w:t xml:space="preserve"> infuzinis tirpalas</w:t>
      </w:r>
    </w:p>
    <w:p w14:paraId="0A36AFA6" w14:textId="77777777" w:rsidR="00847C7B" w:rsidRPr="00666E19" w:rsidRDefault="00847C7B" w:rsidP="00666E19">
      <w:pPr>
        <w:tabs>
          <w:tab w:val="left" w:pos="567"/>
        </w:tabs>
        <w:spacing w:after="0" w:line="240" w:lineRule="auto"/>
        <w:jc w:val="both"/>
        <w:rPr>
          <w:rFonts w:ascii="Times New Roman" w:hAnsi="Times New Roman"/>
        </w:rPr>
      </w:pPr>
    </w:p>
    <w:p w14:paraId="6EFD39CF" w14:textId="77777777" w:rsidR="00847C7B" w:rsidRPr="00666E19" w:rsidRDefault="00847C7B" w:rsidP="00666E19">
      <w:pPr>
        <w:tabs>
          <w:tab w:val="left" w:pos="567"/>
        </w:tabs>
        <w:spacing w:after="0" w:line="240" w:lineRule="auto"/>
        <w:jc w:val="both"/>
        <w:rPr>
          <w:rFonts w:ascii="Times New Roman" w:hAnsi="Times New Roman"/>
        </w:rPr>
      </w:pPr>
    </w:p>
    <w:p w14:paraId="039FB77C" w14:textId="77777777" w:rsidR="00847C7B" w:rsidRPr="00666E19" w:rsidRDefault="00847C7B" w:rsidP="00666E19">
      <w:pPr>
        <w:tabs>
          <w:tab w:val="left" w:pos="567"/>
        </w:tabs>
        <w:spacing w:after="0" w:line="240" w:lineRule="auto"/>
        <w:jc w:val="both"/>
        <w:rPr>
          <w:rFonts w:ascii="Times New Roman" w:hAnsi="Times New Roman"/>
          <w:b/>
        </w:rPr>
      </w:pPr>
      <w:r w:rsidRPr="00666E19">
        <w:rPr>
          <w:rFonts w:ascii="Times New Roman" w:hAnsi="Times New Roman"/>
          <w:b/>
        </w:rPr>
        <w:t>2.</w:t>
      </w:r>
      <w:r w:rsidRPr="00666E19">
        <w:rPr>
          <w:rFonts w:ascii="Times New Roman" w:hAnsi="Times New Roman"/>
          <w:b/>
        </w:rPr>
        <w:tab/>
        <w:t>KOKYBINĖ IR KIEKYBINĖ SUDĖTIS</w:t>
      </w:r>
    </w:p>
    <w:p w14:paraId="214EB823" w14:textId="77777777" w:rsidR="00847C7B" w:rsidRPr="00666E19" w:rsidRDefault="00847C7B" w:rsidP="00666E19">
      <w:pPr>
        <w:tabs>
          <w:tab w:val="left" w:pos="567"/>
        </w:tabs>
        <w:spacing w:after="0" w:line="240" w:lineRule="auto"/>
        <w:jc w:val="both"/>
        <w:rPr>
          <w:rFonts w:ascii="Times New Roman" w:hAnsi="Times New Roman"/>
          <w:b/>
        </w:rPr>
      </w:pPr>
    </w:p>
    <w:p w14:paraId="63FAD102"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1000 ml tirpalo yra:</w:t>
      </w:r>
    </w:p>
    <w:p w14:paraId="28311FB5" w14:textId="77777777" w:rsidR="00847C7B" w:rsidRPr="00666E19" w:rsidRDefault="00847C7B" w:rsidP="00666E19">
      <w:pPr>
        <w:tabs>
          <w:tab w:val="left" w:pos="567"/>
        </w:tabs>
        <w:spacing w:after="0" w:line="240" w:lineRule="auto"/>
        <w:jc w:val="both"/>
        <w:rPr>
          <w:rFonts w:ascii="Times New Roman" w:hAnsi="Times New Roman"/>
        </w:rPr>
      </w:pPr>
    </w:p>
    <w:p w14:paraId="7F9A1E65"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Izoleucinas</w:t>
      </w:r>
      <w:r w:rsidRPr="00666E19">
        <w:rPr>
          <w:rFonts w:ascii="Times New Roman" w:hAnsi="Times New Roman"/>
        </w:rPr>
        <w:tab/>
      </w:r>
      <w:r w:rsidRPr="00666E19">
        <w:rPr>
          <w:rFonts w:ascii="Times New Roman" w:hAnsi="Times New Roman"/>
        </w:rPr>
        <w:tab/>
      </w:r>
      <w:r w:rsidRPr="00666E19">
        <w:rPr>
          <w:rFonts w:ascii="Times New Roman" w:hAnsi="Times New Roman"/>
        </w:rPr>
        <w:tab/>
        <w:t>5,00 g</w:t>
      </w:r>
    </w:p>
    <w:p w14:paraId="568CF902"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Leucinas</w:t>
      </w:r>
      <w:r w:rsidRPr="00666E19">
        <w:rPr>
          <w:rFonts w:ascii="Times New Roman" w:hAnsi="Times New Roman"/>
        </w:rPr>
        <w:tab/>
      </w:r>
      <w:r w:rsidRPr="00666E19">
        <w:rPr>
          <w:rFonts w:ascii="Times New Roman" w:hAnsi="Times New Roman"/>
        </w:rPr>
        <w:tab/>
      </w:r>
      <w:r w:rsidRPr="00666E19">
        <w:rPr>
          <w:rFonts w:ascii="Times New Roman" w:hAnsi="Times New Roman"/>
        </w:rPr>
        <w:tab/>
        <w:t>7,40 g</w:t>
      </w:r>
    </w:p>
    <w:p w14:paraId="7939A65A" w14:textId="11E806BC" w:rsidR="00847C7B" w:rsidRPr="00666E19" w:rsidRDefault="00E37425" w:rsidP="00666E19">
      <w:pPr>
        <w:tabs>
          <w:tab w:val="left" w:pos="567"/>
        </w:tabs>
        <w:spacing w:after="0" w:line="240" w:lineRule="auto"/>
        <w:jc w:val="both"/>
        <w:rPr>
          <w:rFonts w:ascii="Times New Roman" w:hAnsi="Times New Roman"/>
        </w:rPr>
      </w:pPr>
      <w:r w:rsidRPr="00666E19">
        <w:rPr>
          <w:rFonts w:ascii="Times New Roman" w:hAnsi="Times New Roman"/>
        </w:rPr>
        <w:t xml:space="preserve">Lizino acetatas </w:t>
      </w:r>
      <w:r w:rsidRPr="00666E19">
        <w:rPr>
          <w:rFonts w:ascii="Times New Roman" w:hAnsi="Times New Roman"/>
        </w:rPr>
        <w:tab/>
      </w:r>
      <w:r w:rsidRPr="00666E19">
        <w:rPr>
          <w:rFonts w:ascii="Times New Roman" w:hAnsi="Times New Roman"/>
        </w:rPr>
        <w:tab/>
      </w:r>
      <w:r w:rsidR="00847C7B" w:rsidRPr="00666E19">
        <w:rPr>
          <w:rFonts w:ascii="Times New Roman" w:hAnsi="Times New Roman"/>
        </w:rPr>
        <w:t>9,31 g</w:t>
      </w:r>
    </w:p>
    <w:p w14:paraId="33AFC8BA"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(atitinka 6,60 g lizino)</w:t>
      </w:r>
      <w:r w:rsidRPr="00666E19">
        <w:rPr>
          <w:rFonts w:ascii="Times New Roman" w:hAnsi="Times New Roman"/>
        </w:rPr>
        <w:tab/>
      </w:r>
    </w:p>
    <w:p w14:paraId="79B44F20"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Metioninas</w:t>
      </w:r>
      <w:r w:rsidRPr="00666E19">
        <w:rPr>
          <w:rFonts w:ascii="Times New Roman" w:hAnsi="Times New Roman"/>
        </w:rPr>
        <w:tab/>
      </w:r>
      <w:r w:rsidRPr="00666E19">
        <w:rPr>
          <w:rFonts w:ascii="Times New Roman" w:hAnsi="Times New Roman"/>
        </w:rPr>
        <w:tab/>
      </w:r>
      <w:r w:rsidRPr="00666E19">
        <w:rPr>
          <w:rFonts w:ascii="Times New Roman" w:hAnsi="Times New Roman"/>
        </w:rPr>
        <w:tab/>
        <w:t>4,30 g</w:t>
      </w:r>
    </w:p>
    <w:p w14:paraId="154C6A60"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Fenilalaninas</w:t>
      </w:r>
      <w:r w:rsidRPr="00666E19">
        <w:rPr>
          <w:rFonts w:ascii="Times New Roman" w:hAnsi="Times New Roman"/>
        </w:rPr>
        <w:tab/>
      </w:r>
      <w:r w:rsidRPr="00666E19">
        <w:rPr>
          <w:rFonts w:ascii="Times New Roman" w:hAnsi="Times New Roman"/>
        </w:rPr>
        <w:tab/>
      </w:r>
      <w:r w:rsidRPr="00666E19">
        <w:rPr>
          <w:rFonts w:ascii="Times New Roman" w:hAnsi="Times New Roman"/>
        </w:rPr>
        <w:tab/>
        <w:t>5,10 g</w:t>
      </w:r>
    </w:p>
    <w:p w14:paraId="2F99A025"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Treoninas</w:t>
      </w:r>
      <w:r w:rsidRPr="00666E19">
        <w:rPr>
          <w:rFonts w:ascii="Times New Roman" w:hAnsi="Times New Roman"/>
        </w:rPr>
        <w:tab/>
      </w:r>
      <w:r w:rsidRPr="00666E19">
        <w:rPr>
          <w:rFonts w:ascii="Times New Roman" w:hAnsi="Times New Roman"/>
        </w:rPr>
        <w:tab/>
      </w:r>
      <w:r w:rsidRPr="00666E19">
        <w:rPr>
          <w:rFonts w:ascii="Times New Roman" w:hAnsi="Times New Roman"/>
        </w:rPr>
        <w:tab/>
        <w:t>4,40 g</w:t>
      </w:r>
    </w:p>
    <w:p w14:paraId="33A178EB"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Triptofanas</w:t>
      </w:r>
      <w:r w:rsidRPr="00666E19">
        <w:rPr>
          <w:rFonts w:ascii="Times New Roman" w:hAnsi="Times New Roman"/>
        </w:rPr>
        <w:tab/>
      </w:r>
      <w:r w:rsidRPr="00666E19">
        <w:rPr>
          <w:rFonts w:ascii="Times New Roman" w:hAnsi="Times New Roman"/>
        </w:rPr>
        <w:tab/>
      </w:r>
      <w:r w:rsidRPr="00666E19">
        <w:rPr>
          <w:rFonts w:ascii="Times New Roman" w:hAnsi="Times New Roman"/>
        </w:rPr>
        <w:tab/>
        <w:t>2,00 g</w:t>
      </w:r>
    </w:p>
    <w:p w14:paraId="54A8A22A" w14:textId="0D57248E" w:rsidR="00847C7B" w:rsidRPr="00666E19" w:rsidRDefault="00E37425" w:rsidP="00666E19">
      <w:pPr>
        <w:tabs>
          <w:tab w:val="left" w:pos="567"/>
        </w:tabs>
        <w:spacing w:after="0" w:line="240" w:lineRule="auto"/>
        <w:jc w:val="both"/>
        <w:rPr>
          <w:rFonts w:ascii="Times New Roman" w:hAnsi="Times New Roman"/>
        </w:rPr>
      </w:pPr>
      <w:r w:rsidRPr="00666E19">
        <w:rPr>
          <w:rFonts w:ascii="Times New Roman" w:hAnsi="Times New Roman"/>
        </w:rPr>
        <w:t>Valinas</w:t>
      </w:r>
      <w:r w:rsidRPr="00666E19">
        <w:rPr>
          <w:rFonts w:ascii="Times New Roman" w:hAnsi="Times New Roman"/>
        </w:rPr>
        <w:tab/>
      </w:r>
      <w:r w:rsidRPr="00666E19">
        <w:rPr>
          <w:rFonts w:ascii="Times New Roman" w:hAnsi="Times New Roman"/>
        </w:rPr>
        <w:tab/>
      </w:r>
      <w:r w:rsidRPr="00666E19">
        <w:rPr>
          <w:rFonts w:ascii="Times New Roman" w:hAnsi="Times New Roman"/>
        </w:rPr>
        <w:tab/>
      </w:r>
      <w:r w:rsidR="00847C7B" w:rsidRPr="00666E19">
        <w:rPr>
          <w:rFonts w:ascii="Times New Roman" w:hAnsi="Times New Roman"/>
        </w:rPr>
        <w:t>6,20 g</w:t>
      </w:r>
    </w:p>
    <w:p w14:paraId="64621A72"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Argininas</w:t>
      </w:r>
      <w:r w:rsidRPr="00666E19">
        <w:rPr>
          <w:rFonts w:ascii="Times New Roman" w:hAnsi="Times New Roman"/>
        </w:rPr>
        <w:tab/>
      </w:r>
      <w:r w:rsidRPr="00666E19">
        <w:rPr>
          <w:rFonts w:ascii="Times New Roman" w:hAnsi="Times New Roman"/>
        </w:rPr>
        <w:tab/>
      </w:r>
      <w:r w:rsidRPr="00666E19">
        <w:rPr>
          <w:rFonts w:ascii="Times New Roman" w:hAnsi="Times New Roman"/>
        </w:rPr>
        <w:tab/>
        <w:t>12,00 g</w:t>
      </w:r>
    </w:p>
    <w:p w14:paraId="229D648D"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Histidinas</w:t>
      </w:r>
      <w:r w:rsidRPr="00666E19">
        <w:rPr>
          <w:rFonts w:ascii="Times New Roman" w:hAnsi="Times New Roman"/>
        </w:rPr>
        <w:tab/>
      </w:r>
      <w:r w:rsidRPr="00666E19">
        <w:rPr>
          <w:rFonts w:ascii="Times New Roman" w:hAnsi="Times New Roman"/>
        </w:rPr>
        <w:tab/>
      </w:r>
      <w:r w:rsidRPr="00666E19">
        <w:rPr>
          <w:rFonts w:ascii="Times New Roman" w:hAnsi="Times New Roman"/>
        </w:rPr>
        <w:tab/>
        <w:t>3,00 g</w:t>
      </w:r>
    </w:p>
    <w:p w14:paraId="0B274699"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Alaninas</w:t>
      </w:r>
      <w:r w:rsidRPr="00666E19">
        <w:rPr>
          <w:rFonts w:ascii="Times New Roman" w:hAnsi="Times New Roman"/>
        </w:rPr>
        <w:tab/>
      </w:r>
      <w:r w:rsidRPr="00666E19">
        <w:rPr>
          <w:rFonts w:ascii="Times New Roman" w:hAnsi="Times New Roman"/>
        </w:rPr>
        <w:tab/>
      </w:r>
      <w:r w:rsidRPr="00666E19">
        <w:rPr>
          <w:rFonts w:ascii="Times New Roman" w:hAnsi="Times New Roman"/>
        </w:rPr>
        <w:tab/>
        <w:t>14,00 g</w:t>
      </w:r>
    </w:p>
    <w:p w14:paraId="7CCC1918"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Glicinas</w:t>
      </w:r>
      <w:r w:rsidRPr="00666E19" w:rsidDel="001F5BB2">
        <w:rPr>
          <w:rFonts w:ascii="Times New Roman" w:hAnsi="Times New Roman"/>
        </w:rPr>
        <w:t xml:space="preserve"> </w:t>
      </w:r>
      <w:r w:rsidRPr="00666E19">
        <w:rPr>
          <w:rFonts w:ascii="Times New Roman" w:hAnsi="Times New Roman"/>
        </w:rPr>
        <w:tab/>
      </w:r>
      <w:r w:rsidRPr="00666E19">
        <w:rPr>
          <w:rFonts w:ascii="Times New Roman" w:hAnsi="Times New Roman"/>
        </w:rPr>
        <w:tab/>
      </w:r>
      <w:r w:rsidRPr="00666E19">
        <w:rPr>
          <w:rFonts w:ascii="Times New Roman" w:hAnsi="Times New Roman"/>
        </w:rPr>
        <w:tab/>
        <w:t>11,00 g</w:t>
      </w:r>
      <w:r w:rsidRPr="00666E19" w:rsidDel="001F5BB2">
        <w:rPr>
          <w:rFonts w:ascii="Times New Roman" w:hAnsi="Times New Roman"/>
        </w:rPr>
        <w:t xml:space="preserve"> </w:t>
      </w:r>
    </w:p>
    <w:p w14:paraId="3CEBB2CB"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Prolinas</w:t>
      </w:r>
      <w:r w:rsidRPr="00666E19">
        <w:rPr>
          <w:rFonts w:ascii="Times New Roman" w:hAnsi="Times New Roman"/>
        </w:rPr>
        <w:tab/>
      </w:r>
      <w:r w:rsidRPr="00666E19">
        <w:rPr>
          <w:rFonts w:ascii="Times New Roman" w:hAnsi="Times New Roman"/>
        </w:rPr>
        <w:tab/>
      </w:r>
      <w:r w:rsidRPr="00666E19">
        <w:rPr>
          <w:rFonts w:ascii="Times New Roman" w:hAnsi="Times New Roman"/>
        </w:rPr>
        <w:tab/>
        <w:t>11,20 g</w:t>
      </w:r>
    </w:p>
    <w:p w14:paraId="3936E000" w14:textId="63220F49" w:rsidR="00847C7B" w:rsidRPr="00666E19" w:rsidRDefault="00E37425" w:rsidP="00666E19">
      <w:pPr>
        <w:tabs>
          <w:tab w:val="left" w:pos="567"/>
        </w:tabs>
        <w:spacing w:after="0" w:line="240" w:lineRule="auto"/>
        <w:jc w:val="both"/>
        <w:rPr>
          <w:rFonts w:ascii="Times New Roman" w:hAnsi="Times New Roman"/>
        </w:rPr>
      </w:pPr>
      <w:r w:rsidRPr="00666E19">
        <w:rPr>
          <w:rFonts w:ascii="Times New Roman" w:hAnsi="Times New Roman"/>
        </w:rPr>
        <w:t>Serinas</w:t>
      </w:r>
      <w:r w:rsidRPr="00666E19">
        <w:rPr>
          <w:rFonts w:ascii="Times New Roman" w:hAnsi="Times New Roman"/>
        </w:rPr>
        <w:tab/>
      </w:r>
      <w:r w:rsidRPr="00666E19">
        <w:rPr>
          <w:rFonts w:ascii="Times New Roman" w:hAnsi="Times New Roman"/>
        </w:rPr>
        <w:tab/>
      </w:r>
      <w:r w:rsidRPr="00666E19">
        <w:rPr>
          <w:rFonts w:ascii="Times New Roman" w:hAnsi="Times New Roman"/>
        </w:rPr>
        <w:tab/>
      </w:r>
      <w:r w:rsidR="00847C7B" w:rsidRPr="00666E19">
        <w:rPr>
          <w:rFonts w:ascii="Times New Roman" w:hAnsi="Times New Roman"/>
        </w:rPr>
        <w:t>6,50 g</w:t>
      </w:r>
    </w:p>
    <w:p w14:paraId="093C3A11"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Tirozinas</w:t>
      </w:r>
      <w:r w:rsidRPr="00666E19">
        <w:rPr>
          <w:rFonts w:ascii="Times New Roman" w:hAnsi="Times New Roman"/>
        </w:rPr>
        <w:tab/>
      </w:r>
      <w:r w:rsidRPr="00666E19">
        <w:rPr>
          <w:rFonts w:ascii="Times New Roman" w:hAnsi="Times New Roman"/>
        </w:rPr>
        <w:tab/>
      </w:r>
      <w:r w:rsidRPr="00666E19">
        <w:rPr>
          <w:rFonts w:ascii="Times New Roman" w:hAnsi="Times New Roman"/>
        </w:rPr>
        <w:tab/>
        <w:t>0,40 g</w:t>
      </w:r>
    </w:p>
    <w:p w14:paraId="668C5E63"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Taurinas</w:t>
      </w:r>
      <w:r w:rsidRPr="00666E19">
        <w:rPr>
          <w:rFonts w:ascii="Times New Roman" w:hAnsi="Times New Roman"/>
        </w:rPr>
        <w:tab/>
      </w:r>
      <w:r w:rsidRPr="00666E19">
        <w:rPr>
          <w:rFonts w:ascii="Times New Roman" w:hAnsi="Times New Roman"/>
        </w:rPr>
        <w:tab/>
      </w:r>
      <w:r w:rsidRPr="00666E19">
        <w:rPr>
          <w:rFonts w:ascii="Times New Roman" w:hAnsi="Times New Roman"/>
        </w:rPr>
        <w:tab/>
        <w:t>1,00 g</w:t>
      </w:r>
    </w:p>
    <w:p w14:paraId="320DEF5B" w14:textId="77777777" w:rsidR="00847C7B" w:rsidRPr="00666E19" w:rsidRDefault="00847C7B" w:rsidP="00666E19">
      <w:pPr>
        <w:tabs>
          <w:tab w:val="left" w:pos="567"/>
        </w:tabs>
        <w:spacing w:after="0" w:line="240" w:lineRule="auto"/>
        <w:jc w:val="both"/>
        <w:rPr>
          <w:rFonts w:ascii="Times New Roman" w:hAnsi="Times New Roman"/>
        </w:rPr>
      </w:pPr>
    </w:p>
    <w:p w14:paraId="5BA44568"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Bendras aminorūgščių kiekis: 100,0 g/l</w:t>
      </w:r>
    </w:p>
    <w:p w14:paraId="48078E55"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Bendras azoto kiekis: 16,2 g/l</w:t>
      </w:r>
    </w:p>
    <w:p w14:paraId="64EC2DC4"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Bendra energinė vertė: 1680 kJ/l (atitinka 400 kcal/l)</w:t>
      </w:r>
    </w:p>
    <w:p w14:paraId="53A49EB4"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color w:val="000000"/>
        </w:rPr>
        <w:t>Titruojamasis</w:t>
      </w:r>
      <w:r w:rsidRPr="00666E19">
        <w:rPr>
          <w:rFonts w:ascii="Times New Roman" w:hAnsi="Times New Roman"/>
        </w:rPr>
        <w:t xml:space="preserve"> rūgštingumas: 22 mmol NaOH/l</w:t>
      </w:r>
    </w:p>
    <w:p w14:paraId="6D694BCF" w14:textId="77777777" w:rsidR="00847C7B" w:rsidRPr="00666E19" w:rsidRDefault="00847C7B" w:rsidP="00666E19">
      <w:pPr>
        <w:tabs>
          <w:tab w:val="left" w:pos="567"/>
        </w:tabs>
        <w:spacing w:after="0" w:line="240" w:lineRule="auto"/>
        <w:jc w:val="both"/>
        <w:rPr>
          <w:rFonts w:ascii="Times New Roman" w:hAnsi="Times New Roman"/>
        </w:rPr>
      </w:pPr>
    </w:p>
    <w:p w14:paraId="7B8E3E08"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Visos pagalbinės medžiagos išvardytos 6.1 skyriuje.</w:t>
      </w:r>
    </w:p>
    <w:p w14:paraId="1AEEA03C" w14:textId="77777777" w:rsidR="00847C7B" w:rsidRPr="00666E19" w:rsidRDefault="00847C7B" w:rsidP="00666E19">
      <w:pPr>
        <w:tabs>
          <w:tab w:val="left" w:pos="567"/>
        </w:tabs>
        <w:spacing w:after="0" w:line="240" w:lineRule="auto"/>
        <w:jc w:val="both"/>
        <w:rPr>
          <w:rFonts w:ascii="Times New Roman" w:hAnsi="Times New Roman"/>
          <w:b/>
        </w:rPr>
      </w:pPr>
    </w:p>
    <w:p w14:paraId="4F85E3DB" w14:textId="77777777" w:rsidR="00847C7B" w:rsidRPr="00666E19" w:rsidRDefault="00847C7B" w:rsidP="00666E19">
      <w:pPr>
        <w:tabs>
          <w:tab w:val="left" w:pos="567"/>
        </w:tabs>
        <w:spacing w:after="0" w:line="240" w:lineRule="auto"/>
        <w:jc w:val="both"/>
        <w:rPr>
          <w:rFonts w:ascii="Times New Roman" w:hAnsi="Times New Roman"/>
          <w:b/>
        </w:rPr>
      </w:pPr>
    </w:p>
    <w:p w14:paraId="5E831C07" w14:textId="77777777" w:rsidR="00847C7B" w:rsidRPr="00666E19" w:rsidRDefault="00847C7B" w:rsidP="00666E19">
      <w:pPr>
        <w:tabs>
          <w:tab w:val="left" w:pos="567"/>
        </w:tabs>
        <w:spacing w:after="0" w:line="240" w:lineRule="auto"/>
        <w:jc w:val="both"/>
        <w:rPr>
          <w:rFonts w:ascii="Times New Roman" w:hAnsi="Times New Roman"/>
          <w:b/>
        </w:rPr>
      </w:pPr>
      <w:r w:rsidRPr="00666E19">
        <w:rPr>
          <w:rFonts w:ascii="Times New Roman" w:hAnsi="Times New Roman"/>
          <w:b/>
        </w:rPr>
        <w:t>3.</w:t>
      </w:r>
      <w:r w:rsidRPr="00666E19">
        <w:rPr>
          <w:rFonts w:ascii="Times New Roman" w:hAnsi="Times New Roman"/>
          <w:b/>
        </w:rPr>
        <w:tab/>
        <w:t>FARMACINĖ FORMA</w:t>
      </w:r>
    </w:p>
    <w:p w14:paraId="66D71FB8" w14:textId="77777777" w:rsidR="00847C7B" w:rsidRPr="00666E19" w:rsidRDefault="00847C7B" w:rsidP="00666E19">
      <w:pPr>
        <w:tabs>
          <w:tab w:val="left" w:pos="567"/>
        </w:tabs>
        <w:spacing w:after="0" w:line="240" w:lineRule="auto"/>
        <w:jc w:val="both"/>
        <w:rPr>
          <w:rFonts w:ascii="Times New Roman" w:hAnsi="Times New Roman"/>
        </w:rPr>
      </w:pPr>
    </w:p>
    <w:p w14:paraId="65E8B440"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Infuzinis tirpalas</w:t>
      </w:r>
    </w:p>
    <w:p w14:paraId="2B57F65C"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Tirpalas yra skaidrus, bespalvis arba šiek tiek gelsvas.</w:t>
      </w:r>
    </w:p>
    <w:p w14:paraId="6892EB9B"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pH 5,5</w:t>
      </w:r>
      <w:r w:rsidRPr="00666E19">
        <w:rPr>
          <w:rFonts w:ascii="Times New Roman" w:hAnsi="Times New Roman"/>
        </w:rPr>
        <w:noBreakHyphen/>
        <w:t>6,3.</w:t>
      </w:r>
    </w:p>
    <w:p w14:paraId="67657E63"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 xml:space="preserve">Teorinis </w:t>
      </w:r>
      <w:r w:rsidRPr="00666E19">
        <w:rPr>
          <w:rFonts w:ascii="Times New Roman" w:hAnsi="Times New Roman"/>
          <w:color w:val="000000"/>
        </w:rPr>
        <w:t>osmoliariškumas:</w:t>
      </w:r>
      <w:r w:rsidRPr="00666E19" w:rsidDel="001F5BB2">
        <w:rPr>
          <w:rFonts w:ascii="Times New Roman" w:hAnsi="Times New Roman"/>
        </w:rPr>
        <w:t xml:space="preserve"> </w:t>
      </w:r>
      <w:r w:rsidRPr="00666E19">
        <w:rPr>
          <w:rFonts w:ascii="Times New Roman" w:hAnsi="Times New Roman"/>
        </w:rPr>
        <w:t>990 mosm/l.</w:t>
      </w:r>
      <w:r w:rsidRPr="00666E19" w:rsidDel="001F5BB2">
        <w:rPr>
          <w:rFonts w:ascii="Times New Roman" w:hAnsi="Times New Roman"/>
        </w:rPr>
        <w:t xml:space="preserve"> </w:t>
      </w:r>
    </w:p>
    <w:p w14:paraId="3BAE7714" w14:textId="77777777" w:rsidR="00847C7B" w:rsidRPr="00666E19" w:rsidRDefault="00847C7B" w:rsidP="00666E19">
      <w:pPr>
        <w:tabs>
          <w:tab w:val="left" w:pos="567"/>
        </w:tabs>
        <w:spacing w:after="0" w:line="240" w:lineRule="auto"/>
        <w:jc w:val="both"/>
        <w:rPr>
          <w:rFonts w:ascii="Times New Roman" w:hAnsi="Times New Roman"/>
          <w:b/>
        </w:rPr>
      </w:pPr>
    </w:p>
    <w:p w14:paraId="2F1B0F50" w14:textId="77777777" w:rsidR="00847C7B" w:rsidRPr="00666E19" w:rsidRDefault="00847C7B" w:rsidP="00666E19">
      <w:pPr>
        <w:tabs>
          <w:tab w:val="left" w:pos="567"/>
        </w:tabs>
        <w:spacing w:after="0" w:line="240" w:lineRule="auto"/>
        <w:jc w:val="both"/>
        <w:rPr>
          <w:rFonts w:ascii="Times New Roman" w:hAnsi="Times New Roman"/>
          <w:b/>
        </w:rPr>
      </w:pPr>
    </w:p>
    <w:p w14:paraId="3C2729C2" w14:textId="77777777" w:rsidR="00847C7B" w:rsidRPr="00666E19" w:rsidRDefault="00847C7B" w:rsidP="00666E19">
      <w:pPr>
        <w:tabs>
          <w:tab w:val="left" w:pos="567"/>
        </w:tabs>
        <w:spacing w:after="0" w:line="240" w:lineRule="auto"/>
        <w:jc w:val="both"/>
        <w:rPr>
          <w:rFonts w:ascii="Times New Roman" w:hAnsi="Times New Roman"/>
          <w:b/>
        </w:rPr>
      </w:pPr>
      <w:r w:rsidRPr="00666E19">
        <w:rPr>
          <w:rFonts w:ascii="Times New Roman" w:hAnsi="Times New Roman"/>
          <w:b/>
        </w:rPr>
        <w:t>4.</w:t>
      </w:r>
      <w:r w:rsidRPr="00666E19">
        <w:rPr>
          <w:rFonts w:ascii="Times New Roman" w:hAnsi="Times New Roman"/>
          <w:b/>
        </w:rPr>
        <w:tab/>
        <w:t>KLINIKINĖ INFORMACIJA</w:t>
      </w:r>
    </w:p>
    <w:p w14:paraId="4579CC12" w14:textId="77777777" w:rsidR="00847C7B" w:rsidRPr="00666E19" w:rsidRDefault="00847C7B" w:rsidP="00666E19">
      <w:pPr>
        <w:tabs>
          <w:tab w:val="left" w:pos="567"/>
        </w:tabs>
        <w:spacing w:after="0" w:line="240" w:lineRule="auto"/>
        <w:jc w:val="both"/>
        <w:rPr>
          <w:rFonts w:ascii="Times New Roman" w:hAnsi="Times New Roman"/>
          <w:b/>
        </w:rPr>
      </w:pPr>
    </w:p>
    <w:p w14:paraId="6C96AB26" w14:textId="77777777" w:rsidR="00847C7B" w:rsidRPr="00666E19" w:rsidRDefault="00847C7B" w:rsidP="00666E19">
      <w:pPr>
        <w:tabs>
          <w:tab w:val="left" w:pos="567"/>
        </w:tabs>
        <w:spacing w:after="0" w:line="240" w:lineRule="auto"/>
        <w:jc w:val="both"/>
        <w:rPr>
          <w:rFonts w:ascii="Times New Roman" w:hAnsi="Times New Roman"/>
          <w:b/>
        </w:rPr>
      </w:pPr>
      <w:r w:rsidRPr="00666E19">
        <w:rPr>
          <w:rFonts w:ascii="Times New Roman" w:hAnsi="Times New Roman"/>
          <w:b/>
        </w:rPr>
        <w:t>4.1</w:t>
      </w:r>
      <w:r w:rsidRPr="00666E19">
        <w:rPr>
          <w:rFonts w:ascii="Times New Roman" w:hAnsi="Times New Roman"/>
          <w:b/>
        </w:rPr>
        <w:tab/>
        <w:t>Terapinės indikacijos</w:t>
      </w:r>
    </w:p>
    <w:p w14:paraId="6B30BE1F" w14:textId="77777777" w:rsidR="00847C7B" w:rsidRPr="00666E19" w:rsidRDefault="00847C7B" w:rsidP="00666E19">
      <w:pPr>
        <w:tabs>
          <w:tab w:val="left" w:pos="567"/>
        </w:tabs>
        <w:spacing w:after="0" w:line="240" w:lineRule="auto"/>
        <w:jc w:val="both"/>
        <w:rPr>
          <w:rFonts w:ascii="Times New Roman" w:hAnsi="Times New Roman"/>
        </w:rPr>
      </w:pPr>
    </w:p>
    <w:p w14:paraId="47FAAC10"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 xml:space="preserve">Aminorūgščių, kaip vienos iš sudedamųjų parenterinės mitybos dalių, vartojimas. </w:t>
      </w:r>
    </w:p>
    <w:p w14:paraId="76A7C4F1" w14:textId="77777777" w:rsidR="00847C7B" w:rsidRPr="00666E19" w:rsidRDefault="00847C7B" w:rsidP="00666E19">
      <w:pPr>
        <w:tabs>
          <w:tab w:val="left" w:pos="567"/>
        </w:tabs>
        <w:spacing w:after="0" w:line="240" w:lineRule="auto"/>
        <w:jc w:val="both"/>
        <w:rPr>
          <w:rFonts w:ascii="Times New Roman" w:hAnsi="Times New Roman"/>
          <w:b/>
        </w:rPr>
      </w:pPr>
    </w:p>
    <w:p w14:paraId="1D3B374E" w14:textId="77777777" w:rsidR="00847C7B" w:rsidRPr="00666E19" w:rsidRDefault="00847C7B" w:rsidP="00666E19">
      <w:pPr>
        <w:tabs>
          <w:tab w:val="left" w:pos="567"/>
        </w:tabs>
        <w:spacing w:after="0" w:line="240" w:lineRule="auto"/>
        <w:jc w:val="both"/>
        <w:rPr>
          <w:rFonts w:ascii="Times New Roman" w:hAnsi="Times New Roman"/>
          <w:b/>
        </w:rPr>
      </w:pPr>
      <w:r w:rsidRPr="00666E19">
        <w:rPr>
          <w:rFonts w:ascii="Times New Roman" w:hAnsi="Times New Roman"/>
          <w:b/>
        </w:rPr>
        <w:t>4.2</w:t>
      </w:r>
      <w:r w:rsidRPr="00666E19">
        <w:rPr>
          <w:rFonts w:ascii="Times New Roman" w:hAnsi="Times New Roman"/>
          <w:b/>
        </w:rPr>
        <w:tab/>
        <w:t>Dozavimas ir vartojimo metodas</w:t>
      </w:r>
    </w:p>
    <w:p w14:paraId="03C57897" w14:textId="77777777" w:rsidR="00847C7B" w:rsidRPr="00666E19" w:rsidRDefault="00847C7B" w:rsidP="00666E19">
      <w:pPr>
        <w:tabs>
          <w:tab w:val="left" w:pos="567"/>
        </w:tabs>
        <w:spacing w:after="0" w:line="240" w:lineRule="auto"/>
        <w:jc w:val="both"/>
        <w:rPr>
          <w:rFonts w:ascii="Times New Roman" w:hAnsi="Times New Roman"/>
        </w:rPr>
      </w:pPr>
    </w:p>
    <w:p w14:paraId="49AFF6BF" w14:textId="77777777" w:rsidR="00847C7B" w:rsidRPr="00666E19" w:rsidRDefault="00847C7B" w:rsidP="00666E19">
      <w:pPr>
        <w:autoSpaceDE w:val="0"/>
        <w:autoSpaceDN w:val="0"/>
        <w:adjustRightInd w:val="0"/>
        <w:spacing w:after="0" w:line="240" w:lineRule="auto"/>
        <w:rPr>
          <w:rFonts w:ascii="Times New Roman" w:hAnsi="Times New Roman"/>
          <w:color w:val="000000"/>
          <w:u w:val="single"/>
        </w:rPr>
      </w:pPr>
      <w:r w:rsidRPr="00666E19">
        <w:rPr>
          <w:rFonts w:ascii="Times New Roman" w:hAnsi="Times New Roman"/>
          <w:color w:val="000000"/>
          <w:u w:val="single"/>
        </w:rPr>
        <w:t>Dozavimas</w:t>
      </w:r>
    </w:p>
    <w:p w14:paraId="7E99D892" w14:textId="77777777" w:rsidR="00847C7B" w:rsidRPr="00666E19" w:rsidRDefault="00847C7B" w:rsidP="00666E19">
      <w:pPr>
        <w:autoSpaceDE w:val="0"/>
        <w:autoSpaceDN w:val="0"/>
        <w:adjustRightInd w:val="0"/>
        <w:spacing w:after="0" w:line="240" w:lineRule="auto"/>
        <w:rPr>
          <w:rFonts w:ascii="Times New Roman" w:hAnsi="Times New Roman"/>
          <w:color w:val="000000"/>
        </w:rPr>
      </w:pPr>
      <w:r w:rsidRPr="00666E19">
        <w:rPr>
          <w:rFonts w:ascii="Times New Roman" w:hAnsi="Times New Roman"/>
          <w:color w:val="000000"/>
        </w:rPr>
        <w:t>Aminorūgščių paros poreikis priklauso nuo paciento kūno svorio ir metabolinės būklės.</w:t>
      </w:r>
    </w:p>
    <w:p w14:paraId="6F165B69"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Maksimali paros dozė priklauso nuo klinikinės paciento būklės ir gali kiekvieną parą keistis.</w:t>
      </w:r>
    </w:p>
    <w:p w14:paraId="47BDCD72" w14:textId="28746E1C" w:rsidR="00847C7B" w:rsidRPr="00666E19" w:rsidRDefault="00847C7B" w:rsidP="00666E19">
      <w:pPr>
        <w:tabs>
          <w:tab w:val="left" w:pos="567"/>
        </w:tabs>
        <w:autoSpaceDE w:val="0"/>
        <w:autoSpaceDN w:val="0"/>
        <w:adjustRightInd w:val="0"/>
        <w:spacing w:after="0" w:line="240" w:lineRule="auto"/>
        <w:rPr>
          <w:rFonts w:ascii="Times New Roman" w:hAnsi="Times New Roman"/>
        </w:rPr>
      </w:pPr>
      <w:r w:rsidRPr="00666E19">
        <w:rPr>
          <w:rFonts w:ascii="Times New Roman" w:hAnsi="Times New Roman"/>
        </w:rPr>
        <w:t>Rekomenduojama skirti nepertraukiamą 14</w:t>
      </w:r>
      <w:r w:rsidR="009A04D0">
        <w:rPr>
          <w:rFonts w:ascii="Times New Roman" w:eastAsia="TimesNewRoman" w:hAnsi="Times New Roman" w:cs="Times New Roman"/>
        </w:rPr>
        <w:noBreakHyphen/>
      </w:r>
      <w:r w:rsidRPr="00666E19">
        <w:rPr>
          <w:rFonts w:ascii="Times New Roman" w:hAnsi="Times New Roman"/>
        </w:rPr>
        <w:t xml:space="preserve">24 </w:t>
      </w:r>
      <w:r w:rsidR="00554A59" w:rsidRPr="00E37425">
        <w:rPr>
          <w:rFonts w:ascii="Times New Roman" w:eastAsia="TimesNewRoman" w:hAnsi="Times New Roman" w:cs="Times New Roman"/>
        </w:rPr>
        <w:t>valandų</w:t>
      </w:r>
      <w:r w:rsidRPr="00666E19">
        <w:rPr>
          <w:rFonts w:ascii="Times New Roman" w:hAnsi="Times New Roman"/>
        </w:rPr>
        <w:t xml:space="preserve"> infuziją, priklausomai nuo klinikinės situacijos. Smūginių dozių skirti nerekomenduojama. </w:t>
      </w:r>
    </w:p>
    <w:p w14:paraId="577F6375"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Tirpalo vartojama tol, kol būtinas parenterinis maitinimas.</w:t>
      </w:r>
    </w:p>
    <w:p w14:paraId="4D175F90" w14:textId="77777777" w:rsidR="00847C7B" w:rsidRPr="00666E19" w:rsidRDefault="00847C7B" w:rsidP="00666E19">
      <w:pPr>
        <w:autoSpaceDE w:val="0"/>
        <w:autoSpaceDN w:val="0"/>
        <w:adjustRightInd w:val="0"/>
        <w:spacing w:after="0" w:line="240" w:lineRule="auto"/>
        <w:rPr>
          <w:rFonts w:ascii="Times New Roman" w:hAnsi="Times New Roman"/>
          <w:color w:val="000000"/>
        </w:rPr>
      </w:pPr>
    </w:p>
    <w:p w14:paraId="14B9EBE9" w14:textId="77777777" w:rsidR="00847C7B" w:rsidRPr="00666E19" w:rsidRDefault="00847C7B" w:rsidP="00666E19">
      <w:pPr>
        <w:autoSpaceDE w:val="0"/>
        <w:autoSpaceDN w:val="0"/>
        <w:adjustRightInd w:val="0"/>
        <w:spacing w:after="0" w:line="240" w:lineRule="auto"/>
        <w:rPr>
          <w:rFonts w:ascii="Times New Roman" w:hAnsi="Times New Roman"/>
          <w:color w:val="000000"/>
          <w:u w:val="single"/>
        </w:rPr>
      </w:pPr>
      <w:r w:rsidRPr="00666E19">
        <w:rPr>
          <w:rFonts w:ascii="Times New Roman" w:hAnsi="Times New Roman"/>
          <w:color w:val="000000"/>
          <w:u w:val="single"/>
        </w:rPr>
        <w:t>Suaugusiesiems</w:t>
      </w:r>
    </w:p>
    <w:p w14:paraId="3B9BFFE5" w14:textId="77777777" w:rsidR="00847C7B" w:rsidRPr="00666E19" w:rsidRDefault="00847C7B" w:rsidP="00666E19">
      <w:pPr>
        <w:autoSpaceDE w:val="0"/>
        <w:autoSpaceDN w:val="0"/>
        <w:adjustRightInd w:val="0"/>
        <w:spacing w:after="0" w:line="240" w:lineRule="auto"/>
        <w:rPr>
          <w:rFonts w:ascii="Times New Roman" w:hAnsi="Times New Roman"/>
          <w:color w:val="000000"/>
          <w:u w:val="single"/>
        </w:rPr>
      </w:pPr>
    </w:p>
    <w:p w14:paraId="6AB4BB25" w14:textId="77777777" w:rsidR="00847C7B" w:rsidRPr="00666E19" w:rsidRDefault="00847C7B" w:rsidP="00666E19">
      <w:pPr>
        <w:autoSpaceDE w:val="0"/>
        <w:autoSpaceDN w:val="0"/>
        <w:adjustRightInd w:val="0"/>
        <w:spacing w:after="0" w:line="240" w:lineRule="auto"/>
        <w:rPr>
          <w:rFonts w:ascii="Times New Roman" w:hAnsi="Times New Roman"/>
          <w:i/>
          <w:color w:val="000000"/>
        </w:rPr>
      </w:pPr>
      <w:r w:rsidRPr="00666E19">
        <w:rPr>
          <w:rFonts w:ascii="Times New Roman" w:hAnsi="Times New Roman"/>
          <w:i/>
          <w:color w:val="000000"/>
        </w:rPr>
        <w:t>Dozavimas</w:t>
      </w:r>
    </w:p>
    <w:p w14:paraId="327C7B2B" w14:textId="77777777" w:rsidR="00847C7B" w:rsidRPr="00666E19" w:rsidRDefault="00847C7B" w:rsidP="00666E19">
      <w:pPr>
        <w:keepNext/>
        <w:tabs>
          <w:tab w:val="left" w:pos="567"/>
        </w:tabs>
        <w:spacing w:after="0" w:line="240" w:lineRule="auto"/>
        <w:outlineLvl w:val="2"/>
        <w:rPr>
          <w:rFonts w:ascii="Times New Roman" w:hAnsi="Times New Roman"/>
        </w:rPr>
      </w:pPr>
      <w:r w:rsidRPr="00666E19">
        <w:rPr>
          <w:rFonts w:ascii="Times New Roman" w:hAnsi="Times New Roman"/>
        </w:rPr>
        <w:t>Dozė</w:t>
      </w:r>
      <w:r w:rsidRPr="00666E19">
        <w:rPr>
          <w:rFonts w:ascii="Times New Roman" w:hAnsi="Times New Roman"/>
          <w:b/>
        </w:rPr>
        <w:t xml:space="preserve"> </w:t>
      </w:r>
      <w:r w:rsidRPr="00666E19">
        <w:rPr>
          <w:rFonts w:ascii="Times New Roman" w:hAnsi="Times New Roman"/>
        </w:rPr>
        <w:t>yra 10</w:t>
      </w:r>
      <w:r w:rsidRPr="00666E19">
        <w:rPr>
          <w:rFonts w:ascii="Times New Roman" w:hAnsi="Times New Roman"/>
        </w:rPr>
        <w:noBreakHyphen/>
        <w:t>20 ml Aminoven 10 </w:t>
      </w:r>
      <w:r w:rsidRPr="00666E19">
        <w:rPr>
          <w:rFonts w:ascii="Times New Roman" w:hAnsi="Times New Roman"/>
        </w:rPr>
        <w:sym w:font="Symbol" w:char="F025"/>
      </w:r>
      <w:r w:rsidRPr="00666E19">
        <w:rPr>
          <w:rFonts w:ascii="Times New Roman" w:hAnsi="Times New Roman"/>
        </w:rPr>
        <w:t xml:space="preserve"> infuzinio tirpalo kilogramui kūno svorio per parą (atitinka 1</w:t>
      </w:r>
      <w:r w:rsidRPr="00666E19">
        <w:rPr>
          <w:rFonts w:ascii="Times New Roman" w:hAnsi="Times New Roman"/>
        </w:rPr>
        <w:noBreakHyphen/>
        <w:t>2 g aminorūgščių kilogramui kūno svorio parą per parą), pvz., jei pacientas sveria 70 kg, tai Aminoven 10 </w:t>
      </w:r>
      <w:r w:rsidRPr="00666E19">
        <w:rPr>
          <w:rFonts w:ascii="Times New Roman" w:hAnsi="Times New Roman"/>
        </w:rPr>
        <w:sym w:font="Symbol" w:char="F025"/>
      </w:r>
      <w:r w:rsidRPr="00666E19">
        <w:rPr>
          <w:rFonts w:ascii="Times New Roman" w:hAnsi="Times New Roman"/>
        </w:rPr>
        <w:t xml:space="preserve"> infuzinio tirpalo jam reikėtų infuzuoti 700 ml 1400 ml per parą.</w:t>
      </w:r>
    </w:p>
    <w:p w14:paraId="6C8DFCB5" w14:textId="77777777" w:rsidR="00847C7B" w:rsidRPr="00666E19" w:rsidRDefault="00847C7B" w:rsidP="00666E19">
      <w:pPr>
        <w:tabs>
          <w:tab w:val="left" w:pos="567"/>
        </w:tabs>
        <w:spacing w:after="0" w:line="240" w:lineRule="auto"/>
        <w:jc w:val="both"/>
        <w:rPr>
          <w:rFonts w:ascii="Times New Roman" w:hAnsi="Times New Roman"/>
        </w:rPr>
      </w:pPr>
    </w:p>
    <w:p w14:paraId="1E248EA9" w14:textId="77777777" w:rsidR="00847C7B" w:rsidRPr="00666E19" w:rsidRDefault="00847C7B" w:rsidP="00666E19">
      <w:pPr>
        <w:tabs>
          <w:tab w:val="left" w:pos="567"/>
        </w:tabs>
        <w:spacing w:after="0" w:line="240" w:lineRule="auto"/>
        <w:jc w:val="both"/>
        <w:rPr>
          <w:rFonts w:ascii="Times New Roman" w:hAnsi="Times New Roman"/>
          <w:u w:val="single"/>
        </w:rPr>
      </w:pPr>
      <w:r w:rsidRPr="00666E19">
        <w:rPr>
          <w:rFonts w:ascii="Times New Roman" w:hAnsi="Times New Roman"/>
          <w:u w:val="single"/>
        </w:rPr>
        <w:t>Didžiausias infuzijos greitis</w:t>
      </w:r>
    </w:p>
    <w:p w14:paraId="7B81BA3D"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Didžiausias infuzijos greitis yra 1 ml Aminoven 10</w:t>
      </w:r>
      <w:r w:rsidRPr="00666E19">
        <w:rPr>
          <w:rFonts w:ascii="Times New Roman" w:hAnsi="Times New Roman"/>
        </w:rPr>
        <w:sym w:font="Symbol" w:char="F025"/>
      </w:r>
      <w:r w:rsidRPr="00666E19">
        <w:rPr>
          <w:rFonts w:ascii="Times New Roman" w:hAnsi="Times New Roman"/>
        </w:rPr>
        <w:t xml:space="preserve"> infuzinio tirpalo /kg kūno svorio per valandą (atitinka 0,1 g aminorūgščių/kg kūno svorio per valandą).</w:t>
      </w:r>
    </w:p>
    <w:p w14:paraId="3AD2B5FD" w14:textId="77777777" w:rsidR="00847C7B" w:rsidRPr="00666E19" w:rsidRDefault="00847C7B" w:rsidP="00666E19">
      <w:pPr>
        <w:tabs>
          <w:tab w:val="left" w:pos="567"/>
        </w:tabs>
        <w:spacing w:after="0" w:line="240" w:lineRule="auto"/>
        <w:jc w:val="both"/>
        <w:rPr>
          <w:rFonts w:ascii="Times New Roman" w:hAnsi="Times New Roman"/>
        </w:rPr>
      </w:pPr>
    </w:p>
    <w:p w14:paraId="409C8041" w14:textId="77777777" w:rsidR="00847C7B" w:rsidRPr="00666E19" w:rsidRDefault="00847C7B" w:rsidP="00666E19">
      <w:pPr>
        <w:keepNext/>
        <w:tabs>
          <w:tab w:val="left" w:pos="567"/>
        </w:tabs>
        <w:spacing w:after="0" w:line="240" w:lineRule="auto"/>
        <w:jc w:val="both"/>
        <w:outlineLvl w:val="0"/>
        <w:rPr>
          <w:rFonts w:ascii="Times New Roman" w:hAnsi="Times New Roman"/>
          <w:u w:val="single"/>
        </w:rPr>
      </w:pPr>
      <w:r w:rsidRPr="00666E19">
        <w:rPr>
          <w:rFonts w:ascii="Times New Roman" w:hAnsi="Times New Roman"/>
          <w:u w:val="single"/>
        </w:rPr>
        <w:t>Didžiausia paros dozė</w:t>
      </w:r>
    </w:p>
    <w:p w14:paraId="4EF1132E" w14:textId="77777777" w:rsidR="00847C7B" w:rsidRPr="00666E19" w:rsidRDefault="00847C7B" w:rsidP="00666E19">
      <w:pPr>
        <w:keepNext/>
        <w:tabs>
          <w:tab w:val="left" w:pos="567"/>
        </w:tabs>
        <w:spacing w:after="0" w:line="240" w:lineRule="auto"/>
        <w:outlineLvl w:val="2"/>
        <w:rPr>
          <w:rFonts w:ascii="Times New Roman" w:hAnsi="Times New Roman"/>
        </w:rPr>
      </w:pPr>
      <w:r w:rsidRPr="00666E19">
        <w:rPr>
          <w:rFonts w:ascii="Times New Roman" w:hAnsi="Times New Roman"/>
        </w:rPr>
        <w:t>Didžiausia dozė yra 20 ml Aminoven 10 </w:t>
      </w:r>
      <w:r w:rsidRPr="00666E19">
        <w:rPr>
          <w:rFonts w:ascii="Times New Roman" w:hAnsi="Times New Roman"/>
        </w:rPr>
        <w:sym w:font="Symbol" w:char="F025"/>
      </w:r>
      <w:r w:rsidRPr="00666E19">
        <w:rPr>
          <w:rFonts w:ascii="Times New Roman" w:hAnsi="Times New Roman"/>
        </w:rPr>
        <w:t xml:space="preserve"> infuzinio tirpalo kilogramui kūno svorio per parą (atitinka 2 g aminorūgščių/kg kūno svorio per parą). Jei pacientas sveria 70 kg, tai infuzavus 1400 ml Aminoven 10 </w:t>
      </w:r>
      <w:r w:rsidRPr="00666E19">
        <w:rPr>
          <w:rFonts w:ascii="Times New Roman" w:hAnsi="Times New Roman"/>
        </w:rPr>
        <w:sym w:font="Symbol" w:char="F025"/>
      </w:r>
      <w:r w:rsidRPr="00666E19">
        <w:rPr>
          <w:rFonts w:ascii="Times New Roman" w:hAnsi="Times New Roman"/>
        </w:rPr>
        <w:t xml:space="preserve"> infuzinio tirpalo į organizmą patenka 140 g aminorūgščių. </w:t>
      </w:r>
    </w:p>
    <w:p w14:paraId="1179B630" w14:textId="77777777" w:rsidR="00847C7B" w:rsidRPr="00666E19" w:rsidRDefault="00847C7B" w:rsidP="00666E19">
      <w:pPr>
        <w:tabs>
          <w:tab w:val="left" w:pos="567"/>
        </w:tabs>
        <w:spacing w:after="0" w:line="240" w:lineRule="auto"/>
        <w:jc w:val="both"/>
        <w:rPr>
          <w:rFonts w:ascii="Times New Roman" w:hAnsi="Times New Roman"/>
        </w:rPr>
      </w:pPr>
    </w:p>
    <w:p w14:paraId="054F0730" w14:textId="77777777" w:rsidR="00847C7B" w:rsidRPr="00666E19" w:rsidRDefault="00847C7B" w:rsidP="00666E19">
      <w:pPr>
        <w:tabs>
          <w:tab w:val="left" w:pos="567"/>
        </w:tabs>
        <w:spacing w:after="0" w:line="240" w:lineRule="auto"/>
        <w:rPr>
          <w:rFonts w:ascii="Times New Roman" w:hAnsi="Times New Roman"/>
          <w:i/>
          <w:color w:val="000000"/>
        </w:rPr>
      </w:pPr>
      <w:r w:rsidRPr="00666E19">
        <w:rPr>
          <w:rFonts w:ascii="Times New Roman" w:hAnsi="Times New Roman"/>
          <w:i/>
          <w:color w:val="000000"/>
        </w:rPr>
        <w:t>Vaikų populiacija</w:t>
      </w:r>
    </w:p>
    <w:p w14:paraId="43D3754F" w14:textId="77777777" w:rsidR="00847C7B" w:rsidRPr="00666E19" w:rsidRDefault="00847C7B" w:rsidP="00666E19">
      <w:pPr>
        <w:tabs>
          <w:tab w:val="left" w:pos="567"/>
        </w:tabs>
        <w:spacing w:after="0" w:line="240" w:lineRule="auto"/>
        <w:rPr>
          <w:rFonts w:ascii="Times New Roman" w:hAnsi="Times New Roman"/>
          <w:i/>
          <w:color w:val="000000"/>
        </w:rPr>
      </w:pPr>
    </w:p>
    <w:p w14:paraId="22482C5F" w14:textId="77777777" w:rsidR="00847C7B" w:rsidRPr="00666E19" w:rsidRDefault="00847C7B" w:rsidP="00666E19">
      <w:pPr>
        <w:tabs>
          <w:tab w:val="left" w:pos="567"/>
        </w:tabs>
        <w:spacing w:after="0" w:line="240" w:lineRule="auto"/>
        <w:rPr>
          <w:rFonts w:ascii="Times New Roman" w:hAnsi="Times New Roman"/>
          <w:color w:val="000000"/>
        </w:rPr>
      </w:pPr>
      <w:r w:rsidRPr="00666E19">
        <w:rPr>
          <w:rFonts w:ascii="Times New Roman" w:hAnsi="Times New Roman"/>
          <w:color w:val="000000"/>
        </w:rPr>
        <w:t>Tyrimų su vaikais neatlikta.</w:t>
      </w:r>
    </w:p>
    <w:p w14:paraId="45DAF5BA" w14:textId="77777777" w:rsidR="00847C7B" w:rsidRPr="00666E19" w:rsidRDefault="00847C7B" w:rsidP="00666E19">
      <w:pPr>
        <w:tabs>
          <w:tab w:val="left" w:pos="567"/>
        </w:tabs>
        <w:spacing w:after="0" w:line="240" w:lineRule="auto"/>
        <w:jc w:val="both"/>
        <w:rPr>
          <w:rFonts w:ascii="Times New Roman" w:hAnsi="Times New Roman"/>
        </w:rPr>
      </w:pPr>
      <w:r w:rsidRPr="00666E19">
        <w:rPr>
          <w:rFonts w:ascii="Times New Roman" w:hAnsi="Times New Roman"/>
        </w:rPr>
        <w:t>Aminoven 10 % negalima vartoti jaunesniems kaip 2 metų vaikams (žr. 4.3 skyrių). Jaunesniems kaip 2 metų vaikams reikia vartoti pediatrinį aminorūgščių preparatą, pritaikytą skirtingiems jų metaboliniams poreikiams.</w:t>
      </w:r>
    </w:p>
    <w:p w14:paraId="7C11C9C4" w14:textId="77777777" w:rsidR="00847C7B" w:rsidRPr="00666E19" w:rsidRDefault="00847C7B" w:rsidP="00666E19">
      <w:pPr>
        <w:tabs>
          <w:tab w:val="left" w:pos="567"/>
        </w:tabs>
        <w:spacing w:after="0" w:line="240" w:lineRule="auto"/>
        <w:rPr>
          <w:rFonts w:ascii="Times New Roman" w:hAnsi="Times New Roman"/>
        </w:rPr>
      </w:pPr>
    </w:p>
    <w:p w14:paraId="5176654E" w14:textId="77777777" w:rsidR="00847C7B" w:rsidRPr="00666E19" w:rsidRDefault="00847C7B" w:rsidP="00666E19">
      <w:pPr>
        <w:tabs>
          <w:tab w:val="left" w:pos="567"/>
        </w:tabs>
        <w:spacing w:after="0" w:line="240" w:lineRule="auto"/>
        <w:rPr>
          <w:rFonts w:ascii="Times New Roman" w:hAnsi="Times New Roman"/>
          <w:color w:val="222222"/>
          <w:u w:val="single"/>
        </w:rPr>
      </w:pPr>
      <w:r w:rsidRPr="00666E19">
        <w:rPr>
          <w:rFonts w:ascii="Times New Roman" w:hAnsi="Times New Roman"/>
          <w:color w:val="222222"/>
          <w:u w:val="single"/>
        </w:rPr>
        <w:t>Vaikai ir paaugliai (2</w:t>
      </w:r>
      <w:r w:rsidRPr="00666E19">
        <w:rPr>
          <w:rFonts w:ascii="Times New Roman" w:hAnsi="Times New Roman"/>
          <w:color w:val="222222"/>
          <w:u w:val="single"/>
        </w:rPr>
        <w:noBreakHyphen/>
        <w:t>18 metų)</w:t>
      </w:r>
    </w:p>
    <w:p w14:paraId="461939FA" w14:textId="77777777" w:rsidR="00847C7B" w:rsidRPr="00666E19" w:rsidRDefault="00847C7B" w:rsidP="00666E19">
      <w:pPr>
        <w:tabs>
          <w:tab w:val="left" w:pos="567"/>
          <w:tab w:val="center" w:pos="4536"/>
          <w:tab w:val="right" w:pos="9072"/>
        </w:tabs>
        <w:spacing w:after="0" w:line="240" w:lineRule="auto"/>
        <w:rPr>
          <w:rFonts w:ascii="Times New Roman" w:hAnsi="Times New Roman"/>
          <w:i/>
        </w:rPr>
      </w:pPr>
    </w:p>
    <w:p w14:paraId="50D20117" w14:textId="77777777" w:rsidR="00847C7B" w:rsidRPr="00666E19" w:rsidRDefault="00847C7B" w:rsidP="00666E19">
      <w:pPr>
        <w:tabs>
          <w:tab w:val="left" w:pos="567"/>
          <w:tab w:val="center" w:pos="4536"/>
          <w:tab w:val="right" w:pos="9072"/>
        </w:tabs>
        <w:spacing w:after="0" w:line="240" w:lineRule="auto"/>
        <w:rPr>
          <w:rFonts w:ascii="Times New Roman" w:hAnsi="Times New Roman"/>
          <w:i/>
        </w:rPr>
      </w:pPr>
      <w:r w:rsidRPr="00666E19">
        <w:rPr>
          <w:rFonts w:ascii="Times New Roman" w:hAnsi="Times New Roman"/>
          <w:i/>
        </w:rPr>
        <w:t>Dozavimas</w:t>
      </w:r>
    </w:p>
    <w:p w14:paraId="23809DF5" w14:textId="77777777" w:rsidR="00847C7B" w:rsidRPr="00666E19" w:rsidRDefault="00847C7B" w:rsidP="00666E19">
      <w:pPr>
        <w:tabs>
          <w:tab w:val="left" w:pos="567"/>
          <w:tab w:val="center" w:pos="4536"/>
          <w:tab w:val="right" w:pos="9072"/>
        </w:tabs>
        <w:spacing w:after="0" w:line="240" w:lineRule="auto"/>
        <w:rPr>
          <w:rFonts w:ascii="Times New Roman" w:hAnsi="Times New Roman"/>
        </w:rPr>
      </w:pPr>
      <w:r w:rsidRPr="00666E19">
        <w:rPr>
          <w:rFonts w:ascii="Times New Roman" w:hAnsi="Times New Roman"/>
        </w:rPr>
        <w:t>Dozę reikia koreguoti atsižvelgiant į hidrataciją, biologinį išsivystymą ir kūno svorį.</w:t>
      </w:r>
    </w:p>
    <w:p w14:paraId="1838883D" w14:textId="77777777" w:rsidR="00847C7B" w:rsidRPr="00666E19" w:rsidRDefault="00847C7B" w:rsidP="00666E19">
      <w:pPr>
        <w:tabs>
          <w:tab w:val="left" w:pos="567"/>
          <w:tab w:val="center" w:pos="4536"/>
          <w:tab w:val="right" w:pos="9072"/>
        </w:tabs>
        <w:spacing w:after="0" w:line="240" w:lineRule="auto"/>
        <w:rPr>
          <w:rFonts w:ascii="Times New Roman" w:hAnsi="Times New Roman"/>
          <w:i/>
        </w:rPr>
      </w:pPr>
    </w:p>
    <w:p w14:paraId="4BCF4388" w14:textId="77777777" w:rsidR="00847C7B" w:rsidRPr="00666E19" w:rsidRDefault="00847C7B" w:rsidP="00666E19">
      <w:pPr>
        <w:tabs>
          <w:tab w:val="left" w:pos="567"/>
        </w:tabs>
        <w:autoSpaceDE w:val="0"/>
        <w:autoSpaceDN w:val="0"/>
        <w:adjustRightInd w:val="0"/>
        <w:spacing w:after="0" w:line="240" w:lineRule="auto"/>
        <w:rPr>
          <w:rFonts w:ascii="Times New Roman" w:hAnsi="Times New Roman"/>
          <w:i/>
        </w:rPr>
      </w:pPr>
      <w:r w:rsidRPr="00666E19">
        <w:rPr>
          <w:rFonts w:ascii="Times New Roman" w:hAnsi="Times New Roman"/>
          <w:i/>
          <w:u w:val="single"/>
        </w:rPr>
        <w:t>Didžiausias infuzijos greitis</w:t>
      </w:r>
      <w:r w:rsidRPr="00666E19">
        <w:rPr>
          <w:rFonts w:ascii="Times New Roman" w:hAnsi="Times New Roman"/>
          <w:i/>
        </w:rPr>
        <w:t xml:space="preserve"> </w:t>
      </w:r>
    </w:p>
    <w:p w14:paraId="695E9B29" w14:textId="0AF1C146" w:rsidR="00847C7B" w:rsidRPr="00666E19" w:rsidRDefault="00847C7B" w:rsidP="00666E19">
      <w:pPr>
        <w:tabs>
          <w:tab w:val="left" w:pos="567"/>
        </w:tabs>
        <w:autoSpaceDE w:val="0"/>
        <w:autoSpaceDN w:val="0"/>
        <w:adjustRightInd w:val="0"/>
        <w:spacing w:after="0" w:line="240" w:lineRule="auto"/>
        <w:rPr>
          <w:rFonts w:ascii="Times New Roman" w:hAnsi="Times New Roman"/>
        </w:rPr>
      </w:pPr>
      <w:r w:rsidRPr="00666E19">
        <w:rPr>
          <w:rFonts w:ascii="Times New Roman" w:hAnsi="Times New Roman"/>
        </w:rPr>
        <w:t xml:space="preserve">Toks pat kaip ir suaugusiems žmonėms, žr. </w:t>
      </w:r>
      <w:r w:rsidR="00E37425">
        <w:rPr>
          <w:rFonts w:ascii="Times New Roman" w:eastAsia="TimesNewRoman" w:hAnsi="Times New Roman" w:cs="Times New Roman"/>
        </w:rPr>
        <w:t>anksčiau</w:t>
      </w:r>
      <w:r w:rsidR="00E37425" w:rsidRPr="00666E19">
        <w:rPr>
          <w:rFonts w:ascii="Times New Roman" w:hAnsi="Times New Roman"/>
        </w:rPr>
        <w:t xml:space="preserve"> </w:t>
      </w:r>
      <w:r w:rsidRPr="00666E19">
        <w:rPr>
          <w:rFonts w:ascii="Times New Roman" w:hAnsi="Times New Roman"/>
        </w:rPr>
        <w:t>pateikiamą informaciją.</w:t>
      </w:r>
    </w:p>
    <w:p w14:paraId="6D735D2B" w14:textId="77777777" w:rsidR="00847C7B" w:rsidRPr="00666E19" w:rsidRDefault="00847C7B" w:rsidP="00666E19">
      <w:pPr>
        <w:tabs>
          <w:tab w:val="left" w:pos="567"/>
        </w:tabs>
        <w:autoSpaceDE w:val="0"/>
        <w:autoSpaceDN w:val="0"/>
        <w:adjustRightInd w:val="0"/>
        <w:spacing w:after="0" w:line="240" w:lineRule="auto"/>
        <w:rPr>
          <w:rFonts w:ascii="Times New Roman" w:hAnsi="Times New Roman"/>
        </w:rPr>
      </w:pPr>
    </w:p>
    <w:p w14:paraId="7DCA1C53" w14:textId="77777777" w:rsidR="00847C7B" w:rsidRPr="00666E19" w:rsidRDefault="00847C7B" w:rsidP="00666E19">
      <w:pPr>
        <w:tabs>
          <w:tab w:val="left" w:pos="567"/>
        </w:tabs>
        <w:autoSpaceDE w:val="0"/>
        <w:autoSpaceDN w:val="0"/>
        <w:adjustRightInd w:val="0"/>
        <w:spacing w:after="0" w:line="240" w:lineRule="auto"/>
        <w:rPr>
          <w:rFonts w:ascii="Times New Roman" w:hAnsi="Times New Roman"/>
          <w:i/>
          <w:color w:val="000000"/>
        </w:rPr>
      </w:pPr>
      <w:r w:rsidRPr="00666E19">
        <w:rPr>
          <w:rFonts w:ascii="Times New Roman" w:hAnsi="Times New Roman"/>
          <w:i/>
          <w:color w:val="000000"/>
          <w:u w:val="single"/>
        </w:rPr>
        <w:t>Didžiausia paros dozė</w:t>
      </w:r>
    </w:p>
    <w:p w14:paraId="4DAD96F6" w14:textId="3107733C" w:rsidR="00847C7B" w:rsidRPr="00666E19" w:rsidRDefault="00847C7B" w:rsidP="00666E19">
      <w:pPr>
        <w:tabs>
          <w:tab w:val="left" w:pos="567"/>
        </w:tabs>
        <w:autoSpaceDE w:val="0"/>
        <w:autoSpaceDN w:val="0"/>
        <w:adjustRightInd w:val="0"/>
        <w:spacing w:after="0" w:line="240" w:lineRule="auto"/>
        <w:rPr>
          <w:rFonts w:ascii="Times New Roman" w:hAnsi="Times New Roman"/>
        </w:rPr>
      </w:pPr>
      <w:r w:rsidRPr="00666E19">
        <w:rPr>
          <w:rFonts w:ascii="Times New Roman" w:hAnsi="Times New Roman"/>
        </w:rPr>
        <w:t xml:space="preserve">Toks pat kaip ir suaugusiems žmonėms, žr. </w:t>
      </w:r>
      <w:r w:rsidR="00E37425">
        <w:rPr>
          <w:rFonts w:ascii="Times New Roman" w:eastAsia="TimesNewRoman" w:hAnsi="Times New Roman" w:cs="Times New Roman"/>
        </w:rPr>
        <w:t>anksčiau</w:t>
      </w:r>
      <w:r w:rsidR="00E37425" w:rsidRPr="00666E19">
        <w:rPr>
          <w:rFonts w:ascii="Times New Roman" w:hAnsi="Times New Roman"/>
        </w:rPr>
        <w:t xml:space="preserve"> </w:t>
      </w:r>
      <w:r w:rsidRPr="00666E19">
        <w:rPr>
          <w:rFonts w:ascii="Times New Roman" w:hAnsi="Times New Roman"/>
        </w:rPr>
        <w:t>pateikiamą informaciją.</w:t>
      </w:r>
    </w:p>
    <w:p w14:paraId="17852A1F" w14:textId="77777777" w:rsidR="00847C7B" w:rsidRPr="00666E19" w:rsidRDefault="00847C7B" w:rsidP="00666E19">
      <w:pPr>
        <w:tabs>
          <w:tab w:val="left" w:pos="567"/>
        </w:tabs>
        <w:autoSpaceDE w:val="0"/>
        <w:autoSpaceDN w:val="0"/>
        <w:adjustRightInd w:val="0"/>
        <w:spacing w:after="0" w:line="240" w:lineRule="auto"/>
        <w:rPr>
          <w:rFonts w:ascii="Times New Roman" w:hAnsi="Times New Roman"/>
          <w:u w:val="single"/>
        </w:rPr>
      </w:pPr>
    </w:p>
    <w:p w14:paraId="6AAD9710" w14:textId="77777777" w:rsidR="00847C7B" w:rsidRPr="00666E19" w:rsidRDefault="00847C7B" w:rsidP="00666E19">
      <w:pPr>
        <w:tabs>
          <w:tab w:val="left" w:pos="567"/>
        </w:tabs>
        <w:autoSpaceDE w:val="0"/>
        <w:autoSpaceDN w:val="0"/>
        <w:adjustRightInd w:val="0"/>
        <w:spacing w:after="0" w:line="240" w:lineRule="auto"/>
        <w:rPr>
          <w:rFonts w:ascii="Times New Roman" w:hAnsi="Times New Roman"/>
          <w:u w:val="single"/>
        </w:rPr>
      </w:pPr>
      <w:r w:rsidRPr="00666E19">
        <w:rPr>
          <w:rFonts w:ascii="Times New Roman" w:hAnsi="Times New Roman"/>
          <w:u w:val="single"/>
        </w:rPr>
        <w:t>Vartojimo metodas</w:t>
      </w:r>
    </w:p>
    <w:p w14:paraId="20893CAC" w14:textId="77777777" w:rsidR="00847C7B" w:rsidRPr="00666E19" w:rsidRDefault="00847C7B" w:rsidP="00666E19">
      <w:pPr>
        <w:tabs>
          <w:tab w:val="left" w:pos="567"/>
        </w:tabs>
        <w:autoSpaceDE w:val="0"/>
        <w:autoSpaceDN w:val="0"/>
        <w:adjustRightInd w:val="0"/>
        <w:spacing w:after="0" w:line="240" w:lineRule="auto"/>
        <w:rPr>
          <w:rFonts w:ascii="Times New Roman" w:hAnsi="Times New Roman"/>
        </w:rPr>
      </w:pPr>
      <w:r w:rsidRPr="00666E19">
        <w:rPr>
          <w:rFonts w:ascii="Times New Roman" w:hAnsi="Times New Roman"/>
        </w:rPr>
        <w:t>Taikoma nuolatinė infuzija per centrinę veną.</w:t>
      </w:r>
    </w:p>
    <w:p w14:paraId="4BE94FA0" w14:textId="77777777" w:rsidR="00847C7B" w:rsidRPr="00666E19" w:rsidRDefault="00847C7B" w:rsidP="00666E19">
      <w:pPr>
        <w:tabs>
          <w:tab w:val="left" w:pos="567"/>
        </w:tabs>
        <w:spacing w:after="0" w:line="240" w:lineRule="auto"/>
        <w:jc w:val="both"/>
        <w:rPr>
          <w:rFonts w:ascii="Times New Roman" w:hAnsi="Times New Roman"/>
        </w:rPr>
      </w:pPr>
    </w:p>
    <w:p w14:paraId="50A08F5B" w14:textId="77777777" w:rsidR="00847C7B" w:rsidRPr="00666E19" w:rsidRDefault="00847C7B" w:rsidP="00666E19">
      <w:pPr>
        <w:tabs>
          <w:tab w:val="left" w:pos="567"/>
        </w:tabs>
        <w:spacing w:after="0" w:line="240" w:lineRule="auto"/>
        <w:jc w:val="both"/>
        <w:rPr>
          <w:rFonts w:ascii="Times New Roman" w:hAnsi="Times New Roman"/>
          <w:b/>
        </w:rPr>
      </w:pPr>
      <w:r w:rsidRPr="00666E19">
        <w:rPr>
          <w:rFonts w:ascii="Times New Roman" w:hAnsi="Times New Roman"/>
          <w:b/>
        </w:rPr>
        <w:t>4.3</w:t>
      </w:r>
      <w:r w:rsidRPr="00666E19">
        <w:rPr>
          <w:rFonts w:ascii="Times New Roman" w:hAnsi="Times New Roman"/>
          <w:b/>
        </w:rPr>
        <w:tab/>
        <w:t xml:space="preserve">Kontraindikacijos </w:t>
      </w:r>
    </w:p>
    <w:p w14:paraId="3AA874EB" w14:textId="77777777" w:rsidR="00847C7B" w:rsidRPr="00666E19" w:rsidRDefault="00847C7B" w:rsidP="00666E19">
      <w:pPr>
        <w:tabs>
          <w:tab w:val="left" w:pos="567"/>
        </w:tabs>
        <w:spacing w:after="0" w:line="240" w:lineRule="auto"/>
        <w:rPr>
          <w:rFonts w:ascii="Times New Roman" w:hAnsi="Times New Roman"/>
        </w:rPr>
      </w:pPr>
    </w:p>
    <w:p w14:paraId="6B9A338F"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Aminoven 10 % negalima vartoti jaunesniems kaip 2 metų vaikams.</w:t>
      </w:r>
    </w:p>
    <w:p w14:paraId="15B8ED23" w14:textId="77777777" w:rsidR="00847C7B" w:rsidRPr="00666E19" w:rsidRDefault="00847C7B" w:rsidP="00666E19">
      <w:pPr>
        <w:tabs>
          <w:tab w:val="left" w:pos="567"/>
        </w:tabs>
        <w:spacing w:after="0" w:line="240" w:lineRule="auto"/>
        <w:rPr>
          <w:rFonts w:ascii="Times New Roman" w:hAnsi="Times New Roman"/>
        </w:rPr>
      </w:pPr>
    </w:p>
    <w:p w14:paraId="726E18AD"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Aminoven 10</w:t>
      </w:r>
      <w:r w:rsidRPr="00666E19">
        <w:rPr>
          <w:rFonts w:ascii="Times New Roman" w:hAnsi="Times New Roman"/>
        </w:rPr>
        <w:sym w:font="Symbol" w:char="F025"/>
      </w:r>
      <w:r w:rsidRPr="00666E19">
        <w:rPr>
          <w:rFonts w:ascii="Times New Roman" w:hAnsi="Times New Roman"/>
          <w:b/>
          <w:i/>
        </w:rPr>
        <w:t xml:space="preserve"> </w:t>
      </w:r>
      <w:r w:rsidRPr="00666E19">
        <w:rPr>
          <w:rFonts w:ascii="Times New Roman" w:hAnsi="Times New Roman"/>
        </w:rPr>
        <w:t>infuzinio tirpalo, kaip ir visų aminorūgščių tirpalų, vartoti draudžiama tuo atveju, jei yra:</w:t>
      </w:r>
    </w:p>
    <w:p w14:paraId="04B59133" w14:textId="77777777" w:rsidR="00847C7B" w:rsidRPr="00666E19" w:rsidRDefault="00847C7B" w:rsidP="00666E19">
      <w:pPr>
        <w:numPr>
          <w:ilvl w:val="0"/>
          <w:numId w:val="5"/>
        </w:numPr>
        <w:tabs>
          <w:tab w:val="clear" w:pos="720"/>
          <w:tab w:val="num" w:pos="567"/>
        </w:tabs>
        <w:spacing w:after="0" w:line="240" w:lineRule="auto"/>
        <w:ind w:left="567" w:hanging="567"/>
        <w:rPr>
          <w:rFonts w:ascii="Times New Roman" w:hAnsi="Times New Roman"/>
        </w:rPr>
      </w:pPr>
      <w:r w:rsidRPr="00666E19">
        <w:rPr>
          <w:rFonts w:ascii="Times New Roman" w:hAnsi="Times New Roman"/>
        </w:rPr>
        <w:t>sutrikęs aminorūgščių metabolizmas;</w:t>
      </w:r>
    </w:p>
    <w:p w14:paraId="448FF7D1" w14:textId="05DC9845" w:rsidR="00847C7B" w:rsidRPr="00666E19" w:rsidRDefault="00847C7B" w:rsidP="00666E19">
      <w:pPr>
        <w:tabs>
          <w:tab w:val="num" w:pos="567"/>
        </w:tabs>
        <w:spacing w:after="0" w:line="240" w:lineRule="auto"/>
        <w:ind w:left="567" w:hanging="567"/>
        <w:rPr>
          <w:rFonts w:ascii="Times New Roman" w:hAnsi="Times New Roman"/>
        </w:rPr>
      </w:pPr>
      <w:r w:rsidRPr="00666E19">
        <w:rPr>
          <w:rFonts w:ascii="Times New Roman" w:hAnsi="Times New Roman"/>
        </w:rPr>
        <w:t>-</w:t>
      </w:r>
      <w:r w:rsidRPr="00666E19">
        <w:rPr>
          <w:rFonts w:ascii="Times New Roman" w:hAnsi="Times New Roman"/>
        </w:rPr>
        <w:tab/>
        <w:t>metabolinė acidozė;</w:t>
      </w:r>
    </w:p>
    <w:p w14:paraId="6222DFCB" w14:textId="3E674926" w:rsidR="00847C7B" w:rsidRPr="00666E19" w:rsidRDefault="00847C7B" w:rsidP="00666E19">
      <w:pPr>
        <w:tabs>
          <w:tab w:val="num" w:pos="567"/>
        </w:tabs>
        <w:spacing w:after="0" w:line="240" w:lineRule="auto"/>
        <w:ind w:left="567" w:hanging="567"/>
        <w:rPr>
          <w:rFonts w:ascii="Times New Roman" w:hAnsi="Times New Roman"/>
        </w:rPr>
      </w:pPr>
      <w:r w:rsidRPr="00666E19">
        <w:rPr>
          <w:rFonts w:ascii="Times New Roman" w:hAnsi="Times New Roman"/>
        </w:rPr>
        <w:t>-</w:t>
      </w:r>
      <w:r w:rsidRPr="00666E19">
        <w:rPr>
          <w:rFonts w:ascii="Times New Roman" w:hAnsi="Times New Roman"/>
        </w:rPr>
        <w:tab/>
        <w:t xml:space="preserve">inkstų funkcijos nepakankamumas, tačiau </w:t>
      </w:r>
      <w:r w:rsidR="00E37425">
        <w:rPr>
          <w:rFonts w:ascii="Times New Roman" w:eastAsia="Times New Roman" w:hAnsi="Times New Roman" w:cs="Times New Roman"/>
          <w:lang w:eastAsia="lt-LT"/>
        </w:rPr>
        <w:t>pacientas</w:t>
      </w:r>
      <w:r w:rsidRPr="00666E19">
        <w:rPr>
          <w:rFonts w:ascii="Times New Roman" w:hAnsi="Times New Roman"/>
        </w:rPr>
        <w:t xml:space="preserve"> hemodialize arba hemofiltracija negydomas;</w:t>
      </w:r>
    </w:p>
    <w:p w14:paraId="6EF06AE6" w14:textId="1B6E0B8D" w:rsidR="00847C7B" w:rsidRPr="00666E19" w:rsidRDefault="00847C7B" w:rsidP="00666E19">
      <w:pPr>
        <w:tabs>
          <w:tab w:val="num" w:pos="567"/>
        </w:tabs>
        <w:spacing w:after="0" w:line="240" w:lineRule="auto"/>
        <w:ind w:left="567" w:hanging="567"/>
        <w:rPr>
          <w:rFonts w:ascii="Times New Roman" w:hAnsi="Times New Roman"/>
        </w:rPr>
      </w:pPr>
      <w:r w:rsidRPr="00666E19">
        <w:rPr>
          <w:rFonts w:ascii="Times New Roman" w:hAnsi="Times New Roman"/>
        </w:rPr>
        <w:t>-</w:t>
      </w:r>
      <w:r w:rsidRPr="00666E19">
        <w:rPr>
          <w:rFonts w:ascii="Times New Roman" w:hAnsi="Times New Roman"/>
        </w:rPr>
        <w:tab/>
        <w:t>progresuojantis kepenų funkcijos nepakankamumas;</w:t>
      </w:r>
    </w:p>
    <w:p w14:paraId="1841F8EF" w14:textId="67BDE468" w:rsidR="00847C7B" w:rsidRPr="00666E19" w:rsidRDefault="00847C7B" w:rsidP="00666E19">
      <w:pPr>
        <w:tabs>
          <w:tab w:val="num" w:pos="567"/>
        </w:tabs>
        <w:spacing w:after="0" w:line="240" w:lineRule="auto"/>
        <w:ind w:left="567" w:hanging="567"/>
        <w:rPr>
          <w:rFonts w:ascii="Times New Roman" w:hAnsi="Times New Roman"/>
        </w:rPr>
      </w:pPr>
      <w:r w:rsidRPr="00666E19">
        <w:rPr>
          <w:rFonts w:ascii="Times New Roman" w:hAnsi="Times New Roman"/>
        </w:rPr>
        <w:t>-</w:t>
      </w:r>
      <w:r w:rsidRPr="00666E19">
        <w:rPr>
          <w:rFonts w:ascii="Times New Roman" w:hAnsi="Times New Roman"/>
        </w:rPr>
        <w:tab/>
        <w:t>dekompensuotas širdies nepakankamumas;</w:t>
      </w:r>
    </w:p>
    <w:p w14:paraId="35F7BA92" w14:textId="7AF04EDB" w:rsidR="00847C7B" w:rsidRPr="00666E19" w:rsidRDefault="00847C7B" w:rsidP="00666E19">
      <w:pPr>
        <w:tabs>
          <w:tab w:val="num" w:pos="567"/>
        </w:tabs>
        <w:spacing w:after="0" w:line="240" w:lineRule="auto"/>
        <w:ind w:left="567" w:hanging="567"/>
        <w:rPr>
          <w:rFonts w:ascii="Times New Roman" w:hAnsi="Times New Roman"/>
        </w:rPr>
      </w:pPr>
      <w:r w:rsidRPr="00666E19">
        <w:rPr>
          <w:rFonts w:ascii="Times New Roman" w:hAnsi="Times New Roman"/>
        </w:rPr>
        <w:t>-</w:t>
      </w:r>
      <w:r w:rsidRPr="00666E19">
        <w:rPr>
          <w:rFonts w:ascii="Times New Roman" w:hAnsi="Times New Roman"/>
        </w:rPr>
        <w:tab/>
        <w:t>šokas;</w:t>
      </w:r>
    </w:p>
    <w:p w14:paraId="7BBD5365" w14:textId="700E2908" w:rsidR="00847C7B" w:rsidRPr="00666E19" w:rsidRDefault="00847C7B" w:rsidP="00666E19">
      <w:pPr>
        <w:tabs>
          <w:tab w:val="num" w:pos="567"/>
        </w:tabs>
        <w:spacing w:after="0" w:line="240" w:lineRule="auto"/>
        <w:ind w:left="567" w:hanging="567"/>
        <w:rPr>
          <w:rFonts w:ascii="Times New Roman" w:hAnsi="Times New Roman"/>
        </w:rPr>
      </w:pPr>
      <w:r w:rsidRPr="00666E19">
        <w:rPr>
          <w:rFonts w:ascii="Times New Roman" w:hAnsi="Times New Roman"/>
        </w:rPr>
        <w:t>-</w:t>
      </w:r>
      <w:r w:rsidRPr="00666E19">
        <w:rPr>
          <w:rFonts w:ascii="Times New Roman" w:hAnsi="Times New Roman"/>
        </w:rPr>
        <w:tab/>
        <w:t xml:space="preserve">skysčių perteklius; </w:t>
      </w:r>
    </w:p>
    <w:p w14:paraId="29353A29" w14:textId="6A491350" w:rsidR="00847C7B" w:rsidRPr="00666E19" w:rsidRDefault="00847C7B" w:rsidP="00666E19">
      <w:pPr>
        <w:tabs>
          <w:tab w:val="num" w:pos="567"/>
        </w:tabs>
        <w:spacing w:after="0" w:line="240" w:lineRule="auto"/>
        <w:ind w:left="567" w:hanging="567"/>
        <w:rPr>
          <w:rFonts w:ascii="Times New Roman" w:hAnsi="Times New Roman"/>
        </w:rPr>
      </w:pPr>
      <w:r w:rsidRPr="00666E19">
        <w:rPr>
          <w:rFonts w:ascii="Times New Roman" w:hAnsi="Times New Roman"/>
        </w:rPr>
        <w:t>-</w:t>
      </w:r>
      <w:r w:rsidRPr="00666E19">
        <w:rPr>
          <w:rFonts w:ascii="Times New Roman" w:hAnsi="Times New Roman"/>
        </w:rPr>
        <w:tab/>
        <w:t>hipoksija.</w:t>
      </w:r>
    </w:p>
    <w:p w14:paraId="7A050318" w14:textId="77777777" w:rsidR="00847C7B" w:rsidRPr="00666E19" w:rsidRDefault="00847C7B" w:rsidP="00666E19">
      <w:pPr>
        <w:tabs>
          <w:tab w:val="left" w:pos="567"/>
        </w:tabs>
        <w:spacing w:after="0" w:line="240" w:lineRule="auto"/>
        <w:rPr>
          <w:rFonts w:ascii="Times New Roman" w:hAnsi="Times New Roman"/>
        </w:rPr>
      </w:pPr>
    </w:p>
    <w:p w14:paraId="2D54A582" w14:textId="77777777" w:rsidR="00847C7B" w:rsidRPr="00666E19" w:rsidRDefault="00847C7B" w:rsidP="00666E19">
      <w:pPr>
        <w:keepNext/>
        <w:keepLines/>
        <w:tabs>
          <w:tab w:val="left" w:pos="567"/>
        </w:tabs>
        <w:spacing w:after="0" w:line="240" w:lineRule="auto"/>
        <w:rPr>
          <w:rFonts w:ascii="Times New Roman" w:hAnsi="Times New Roman"/>
          <w:b/>
        </w:rPr>
      </w:pPr>
      <w:r w:rsidRPr="00666E19">
        <w:rPr>
          <w:rFonts w:ascii="Times New Roman" w:hAnsi="Times New Roman"/>
          <w:b/>
        </w:rPr>
        <w:lastRenderedPageBreak/>
        <w:t>4.4</w:t>
      </w:r>
      <w:r w:rsidRPr="00666E19">
        <w:rPr>
          <w:rFonts w:ascii="Times New Roman" w:hAnsi="Times New Roman"/>
          <w:b/>
        </w:rPr>
        <w:tab/>
        <w:t xml:space="preserve">Specialūs įspėjimai ir atsargumo priemonės </w:t>
      </w:r>
    </w:p>
    <w:p w14:paraId="235E3462" w14:textId="77777777" w:rsidR="00847C7B" w:rsidRPr="00666E19" w:rsidRDefault="00847C7B" w:rsidP="00666E19">
      <w:pPr>
        <w:keepNext/>
        <w:keepLines/>
        <w:tabs>
          <w:tab w:val="left" w:pos="567"/>
        </w:tabs>
        <w:spacing w:after="0" w:line="240" w:lineRule="auto"/>
        <w:rPr>
          <w:rFonts w:ascii="Times New Roman" w:hAnsi="Times New Roman"/>
        </w:rPr>
      </w:pPr>
    </w:p>
    <w:p w14:paraId="700C6A5E" w14:textId="77777777" w:rsidR="00847C7B" w:rsidRPr="00666E19" w:rsidRDefault="00847C7B" w:rsidP="00666E19">
      <w:pPr>
        <w:keepNext/>
        <w:keepLines/>
        <w:tabs>
          <w:tab w:val="left" w:pos="567"/>
        </w:tabs>
        <w:spacing w:after="0" w:line="240" w:lineRule="auto"/>
        <w:rPr>
          <w:rFonts w:ascii="Times New Roman" w:hAnsi="Times New Roman"/>
        </w:rPr>
      </w:pPr>
      <w:r w:rsidRPr="00666E19">
        <w:rPr>
          <w:rFonts w:ascii="Times New Roman" w:hAnsi="Times New Roman"/>
        </w:rPr>
        <w:t>Aminoven 10 </w:t>
      </w:r>
      <w:r w:rsidRPr="00666E19">
        <w:rPr>
          <w:rFonts w:ascii="Times New Roman" w:hAnsi="Times New Roman"/>
        </w:rPr>
        <w:sym w:font="Symbol" w:char="F025"/>
      </w:r>
      <w:r w:rsidRPr="00666E19">
        <w:rPr>
          <w:rFonts w:ascii="Times New Roman" w:hAnsi="Times New Roman"/>
          <w:b/>
          <w:i/>
        </w:rPr>
        <w:t xml:space="preserve"> </w:t>
      </w:r>
      <w:r w:rsidRPr="00666E19">
        <w:rPr>
          <w:rFonts w:ascii="Times New Roman" w:hAnsi="Times New Roman"/>
        </w:rPr>
        <w:t xml:space="preserve">infuzinio tirpalo vartojimo laikotarpiu reikia stebėti paciento kraujo serume elektrolitų koncentraciją, skysčio kiekį organizme ir inkstų funkciją. </w:t>
      </w:r>
    </w:p>
    <w:p w14:paraId="27597F07" w14:textId="77777777" w:rsidR="00847C7B" w:rsidRPr="00666E19" w:rsidRDefault="00847C7B" w:rsidP="00666E19">
      <w:pPr>
        <w:keepNext/>
        <w:keepLines/>
        <w:tabs>
          <w:tab w:val="left" w:pos="567"/>
        </w:tabs>
        <w:spacing w:after="0" w:line="240" w:lineRule="auto"/>
        <w:rPr>
          <w:rFonts w:ascii="Times New Roman" w:hAnsi="Times New Roman"/>
        </w:rPr>
      </w:pPr>
      <w:r w:rsidRPr="00666E19">
        <w:rPr>
          <w:rFonts w:ascii="Times New Roman" w:hAnsi="Times New Roman"/>
        </w:rPr>
        <w:t>Jei pasireiškia hipokalemija ir (ar) hiponatremija, reikia kartu vartoti tinkamą kiekį kalio ir (arba) natrio.</w:t>
      </w:r>
    </w:p>
    <w:p w14:paraId="2F6AF228"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Aminorūgščių tirpalai gali sukelti ūminį folatų trūkumą. Dėl šios priežasties pacientai kasdien turi vartoti folio rūgšties.</w:t>
      </w:r>
    </w:p>
    <w:p w14:paraId="34D8AE5E" w14:textId="1076C433" w:rsidR="00847C7B" w:rsidRPr="00666E19" w:rsidRDefault="00E37425" w:rsidP="00666E19">
      <w:pPr>
        <w:tabs>
          <w:tab w:val="left" w:pos="567"/>
        </w:tabs>
        <w:spacing w:after="0" w:line="240" w:lineRule="auto"/>
        <w:rPr>
          <w:rFonts w:ascii="Times New Roman" w:hAnsi="Times New Roman"/>
        </w:rPr>
      </w:pPr>
      <w:r>
        <w:rPr>
          <w:rFonts w:ascii="Times New Roman" w:eastAsia="Times New Roman" w:hAnsi="Times New Roman" w:cs="Times New Roman"/>
          <w:lang w:eastAsia="lt-LT"/>
        </w:rPr>
        <w:t>Pacientus</w:t>
      </w:r>
      <w:r w:rsidR="00847C7B" w:rsidRPr="00666E19">
        <w:rPr>
          <w:rFonts w:ascii="Times New Roman" w:hAnsi="Times New Roman"/>
        </w:rPr>
        <w:t>, kurie serga širdies nepakankamumu ir kuriems infuzuojama daug skysčio, reikia atidžiai stebėti.</w:t>
      </w:r>
    </w:p>
    <w:p w14:paraId="77A60AB6"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Kuri vena – periferinė ar centrinė infuzijai tiktų geriau, priklauso nuo galutinio mišinio osmoso. Didžiausia priimtina infuzijos į periferinę veną riba yra maždaug 800 mosm/l, tačiau ji labai kinta priklausomai nuo paciento amžiaus, jo bendrosios ir periferinių venų būklės.</w:t>
      </w:r>
    </w:p>
    <w:p w14:paraId="37F5DBA8"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Reikia laikytis griežtos aseptikos, ypač tuo atveju, jei kateteris įvedamas į centrinę veną.</w:t>
      </w:r>
    </w:p>
    <w:p w14:paraId="6DF89977"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Aminoven 10 </w:t>
      </w:r>
      <w:r w:rsidRPr="00666E19">
        <w:rPr>
          <w:rFonts w:ascii="Times New Roman" w:hAnsi="Times New Roman"/>
        </w:rPr>
        <w:sym w:font="Symbol" w:char="F025"/>
      </w:r>
      <w:r w:rsidRPr="00666E19">
        <w:rPr>
          <w:rFonts w:ascii="Times New Roman" w:hAnsi="Times New Roman"/>
          <w:b/>
          <w:i/>
        </w:rPr>
        <w:t xml:space="preserve"> </w:t>
      </w:r>
      <w:r w:rsidRPr="00666E19">
        <w:rPr>
          <w:rFonts w:ascii="Times New Roman" w:hAnsi="Times New Roman"/>
        </w:rPr>
        <w:t>infuzinio tirpalo vartojama kaip bendrosios mitybos parenteriniu būdu dalies kartu su reikiamu energinių pakaitų (angliavandenių tirpalų, riebalų emulsijos) kiekiu, elektrolitais, vitaminais ir mikroelementais.</w:t>
      </w:r>
    </w:p>
    <w:p w14:paraId="75245779" w14:textId="77777777" w:rsidR="00847C7B" w:rsidRPr="00666E19" w:rsidRDefault="00847C7B" w:rsidP="00666E19">
      <w:pPr>
        <w:tabs>
          <w:tab w:val="left" w:pos="567"/>
        </w:tabs>
        <w:spacing w:after="0" w:line="240" w:lineRule="auto"/>
        <w:rPr>
          <w:rFonts w:ascii="Times New Roman" w:hAnsi="Times New Roman"/>
        </w:rPr>
      </w:pPr>
    </w:p>
    <w:p w14:paraId="0E3CB6DE" w14:textId="77777777" w:rsidR="00847C7B" w:rsidRPr="00666E19" w:rsidRDefault="00847C7B" w:rsidP="00666E19">
      <w:pPr>
        <w:tabs>
          <w:tab w:val="left" w:pos="567"/>
        </w:tabs>
        <w:spacing w:after="0" w:line="240" w:lineRule="auto"/>
        <w:rPr>
          <w:rFonts w:ascii="Times New Roman" w:hAnsi="Times New Roman"/>
          <w:b/>
        </w:rPr>
      </w:pPr>
      <w:r w:rsidRPr="00666E19">
        <w:rPr>
          <w:rFonts w:ascii="Times New Roman" w:hAnsi="Times New Roman"/>
          <w:b/>
        </w:rPr>
        <w:t>4.5</w:t>
      </w:r>
      <w:r w:rsidRPr="00666E19">
        <w:rPr>
          <w:rFonts w:ascii="Times New Roman" w:hAnsi="Times New Roman"/>
          <w:b/>
        </w:rPr>
        <w:tab/>
        <w:t>Sąveika su kitais vaistiniais preparatais ir kitokia sąveika</w:t>
      </w:r>
    </w:p>
    <w:p w14:paraId="4A402A81" w14:textId="77777777" w:rsidR="00847C7B" w:rsidRPr="00666E19" w:rsidRDefault="00847C7B" w:rsidP="00666E19">
      <w:pPr>
        <w:tabs>
          <w:tab w:val="left" w:pos="567"/>
        </w:tabs>
        <w:spacing w:after="0" w:line="240" w:lineRule="auto"/>
        <w:rPr>
          <w:rFonts w:ascii="Times New Roman" w:hAnsi="Times New Roman"/>
        </w:rPr>
      </w:pPr>
    </w:p>
    <w:p w14:paraId="1AAB781F"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Sąveikos su kitais</w:t>
      </w:r>
      <w:r w:rsidRPr="00E37425">
        <w:rPr>
          <w:rFonts w:ascii="Times New Roman" w:eastAsia="Times New Roman" w:hAnsi="Times New Roman" w:cs="Times New Roman"/>
        </w:rPr>
        <w:t xml:space="preserve"> </w:t>
      </w:r>
      <w:r w:rsidR="00E37425">
        <w:rPr>
          <w:rFonts w:ascii="Times New Roman" w:eastAsia="Times New Roman" w:hAnsi="Times New Roman" w:cs="Times New Roman"/>
        </w:rPr>
        <w:t>vaistiniais</w:t>
      </w:r>
      <w:r w:rsidR="00E37425" w:rsidRPr="00666E19">
        <w:rPr>
          <w:rFonts w:ascii="Times New Roman" w:hAnsi="Times New Roman"/>
        </w:rPr>
        <w:t xml:space="preserve"> </w:t>
      </w:r>
      <w:r w:rsidRPr="00666E19">
        <w:rPr>
          <w:rFonts w:ascii="Times New Roman" w:hAnsi="Times New Roman"/>
        </w:rPr>
        <w:t>preparatais iki šiol nepastebėta.</w:t>
      </w:r>
    </w:p>
    <w:p w14:paraId="3F2C0E42"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Duomenų apie nesuderinamumą pateikiama 6.2 skyriuje.</w:t>
      </w:r>
    </w:p>
    <w:p w14:paraId="182BE161" w14:textId="77777777" w:rsidR="00847C7B" w:rsidRPr="00666E19" w:rsidRDefault="00847C7B" w:rsidP="00666E19">
      <w:pPr>
        <w:tabs>
          <w:tab w:val="left" w:pos="567"/>
        </w:tabs>
        <w:spacing w:after="0" w:line="240" w:lineRule="auto"/>
        <w:rPr>
          <w:rFonts w:ascii="Times New Roman" w:hAnsi="Times New Roman"/>
          <w:b/>
        </w:rPr>
      </w:pPr>
    </w:p>
    <w:p w14:paraId="66721330" w14:textId="77777777" w:rsidR="00847C7B" w:rsidRPr="00666E19" w:rsidRDefault="00847C7B" w:rsidP="00666E19">
      <w:pPr>
        <w:tabs>
          <w:tab w:val="left" w:pos="567"/>
        </w:tabs>
        <w:spacing w:after="0" w:line="240" w:lineRule="auto"/>
        <w:rPr>
          <w:rFonts w:ascii="Times New Roman" w:hAnsi="Times New Roman"/>
          <w:b/>
        </w:rPr>
      </w:pPr>
      <w:r w:rsidRPr="00666E19">
        <w:rPr>
          <w:rFonts w:ascii="Times New Roman" w:hAnsi="Times New Roman"/>
          <w:b/>
        </w:rPr>
        <w:t>4.6</w:t>
      </w:r>
      <w:r w:rsidRPr="00666E19">
        <w:rPr>
          <w:rFonts w:ascii="Times New Roman" w:hAnsi="Times New Roman"/>
          <w:b/>
        </w:rPr>
        <w:tab/>
        <w:t>Vaisingumas, nėštumo ir žindymo laikotarpis</w:t>
      </w:r>
    </w:p>
    <w:p w14:paraId="4157072F" w14:textId="77777777" w:rsidR="00847C7B" w:rsidRPr="00666E19" w:rsidRDefault="00847C7B" w:rsidP="00666E19">
      <w:pPr>
        <w:tabs>
          <w:tab w:val="left" w:pos="567"/>
        </w:tabs>
        <w:spacing w:after="0" w:line="240" w:lineRule="auto"/>
        <w:rPr>
          <w:rFonts w:ascii="Times New Roman" w:hAnsi="Times New Roman"/>
        </w:rPr>
      </w:pPr>
    </w:p>
    <w:p w14:paraId="42BB5B62"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Specialių Aminoven 10 </w:t>
      </w:r>
      <w:r w:rsidRPr="00666E19">
        <w:rPr>
          <w:rFonts w:ascii="Times New Roman" w:hAnsi="Times New Roman"/>
        </w:rPr>
        <w:sym w:font="Symbol" w:char="F025"/>
      </w:r>
      <w:r w:rsidRPr="00666E19">
        <w:rPr>
          <w:rFonts w:ascii="Times New Roman" w:hAnsi="Times New Roman"/>
          <w:b/>
          <w:i/>
        </w:rPr>
        <w:t xml:space="preserve"> </w:t>
      </w:r>
      <w:r w:rsidRPr="00666E19">
        <w:rPr>
          <w:rFonts w:ascii="Times New Roman" w:hAnsi="Times New Roman"/>
        </w:rPr>
        <w:t>infuzinio tirpalo poveikio vaisingumui bei nėštumo ir žindymo laikotarpiu tyrimų neatlikta, tačiau klinikinių tyrimų metu su panašiais parenteriniu būdu vartojamais aminorūgščių tirpalais pavojingo poveikio nėštumo ir žindymo laikotarpiu nepastebėta.</w:t>
      </w:r>
    </w:p>
    <w:p w14:paraId="28AD991E" w14:textId="77777777" w:rsidR="00847C7B" w:rsidRPr="00666E19" w:rsidRDefault="00847C7B" w:rsidP="00666E19">
      <w:pPr>
        <w:tabs>
          <w:tab w:val="left" w:pos="567"/>
        </w:tabs>
        <w:spacing w:after="0" w:line="240" w:lineRule="auto"/>
        <w:rPr>
          <w:rFonts w:ascii="Times New Roman" w:hAnsi="Times New Roman"/>
        </w:rPr>
      </w:pPr>
      <w:r w:rsidRPr="00666E19">
        <w:rPr>
          <w:rFonts w:ascii="Times New Roman" w:hAnsi="Times New Roman"/>
        </w:rPr>
        <w:t>Prieš Aminoven 10 </w:t>
      </w:r>
      <w:r w:rsidRPr="00666E19">
        <w:rPr>
          <w:rFonts w:ascii="Times New Roman" w:hAnsi="Times New Roman"/>
        </w:rPr>
        <w:sym w:font="Symbol" w:char="F025"/>
      </w:r>
      <w:r w:rsidRPr="00666E19">
        <w:rPr>
          <w:rFonts w:ascii="Times New Roman" w:hAnsi="Times New Roman"/>
          <w:b/>
          <w:i/>
        </w:rPr>
        <w:t xml:space="preserve"> </w:t>
      </w:r>
      <w:r w:rsidRPr="00666E19">
        <w:rPr>
          <w:rFonts w:ascii="Times New Roman" w:hAnsi="Times New Roman"/>
        </w:rPr>
        <w:t>infuzinio tirpalo infuziją nėščiai ar žindančiai moteriai reikia nustatyti rizikos ir naudos santykį.</w:t>
      </w:r>
    </w:p>
    <w:p w14:paraId="26D7D790" w14:textId="77777777" w:rsidR="00847C7B" w:rsidRPr="00666E19" w:rsidRDefault="00847C7B" w:rsidP="00666E19">
      <w:pPr>
        <w:tabs>
          <w:tab w:val="left" w:pos="567"/>
        </w:tabs>
        <w:spacing w:after="0" w:line="240" w:lineRule="auto"/>
        <w:rPr>
          <w:rFonts w:ascii="Times New Roman" w:hAnsi="Times New Roman"/>
          <w:b/>
        </w:rPr>
      </w:pPr>
    </w:p>
    <w:p w14:paraId="4175639D" w14:textId="77777777" w:rsidR="00847C7B" w:rsidRPr="00666E19" w:rsidRDefault="00847C7B" w:rsidP="00666E19">
      <w:pPr>
        <w:tabs>
          <w:tab w:val="left" w:pos="567"/>
        </w:tabs>
        <w:spacing w:after="0" w:line="240" w:lineRule="auto"/>
        <w:rPr>
          <w:rFonts w:ascii="Times New Roman" w:hAnsi="Times New Roman"/>
          <w:b/>
        </w:rPr>
      </w:pPr>
      <w:r w:rsidRPr="00666E19">
        <w:rPr>
          <w:rFonts w:ascii="Times New Roman" w:hAnsi="Times New Roman"/>
          <w:b/>
        </w:rPr>
        <w:t>4.7</w:t>
      </w:r>
      <w:r w:rsidRPr="00666E19">
        <w:rPr>
          <w:rFonts w:ascii="Times New Roman" w:hAnsi="Times New Roman"/>
          <w:b/>
        </w:rPr>
        <w:tab/>
        <w:t>Poveikis gebėjimui vairuoti ir valdyti mechanizmus</w:t>
      </w:r>
    </w:p>
    <w:p w14:paraId="4F7B4FA2" w14:textId="77777777" w:rsidR="00847C7B" w:rsidRPr="007432B5" w:rsidRDefault="00847C7B" w:rsidP="007432B5">
      <w:pPr>
        <w:tabs>
          <w:tab w:val="left" w:pos="567"/>
        </w:tabs>
        <w:spacing w:after="0" w:line="240" w:lineRule="auto"/>
        <w:rPr>
          <w:rFonts w:ascii="Times New Roman" w:hAnsi="Times New Roman"/>
        </w:rPr>
      </w:pPr>
    </w:p>
    <w:p w14:paraId="48AACC46"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Duomenys neaktualūs.</w:t>
      </w:r>
    </w:p>
    <w:p w14:paraId="5B6B6BC6" w14:textId="77777777" w:rsidR="00847C7B" w:rsidRPr="007432B5" w:rsidRDefault="00847C7B" w:rsidP="007432B5">
      <w:pPr>
        <w:tabs>
          <w:tab w:val="left" w:pos="567"/>
        </w:tabs>
        <w:spacing w:after="0" w:line="240" w:lineRule="auto"/>
        <w:rPr>
          <w:rFonts w:ascii="Times New Roman" w:hAnsi="Times New Roman"/>
          <w:b/>
        </w:rPr>
      </w:pPr>
    </w:p>
    <w:p w14:paraId="43127CAC"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4.8</w:t>
      </w:r>
      <w:r w:rsidRPr="007432B5">
        <w:rPr>
          <w:rFonts w:ascii="Times New Roman" w:hAnsi="Times New Roman"/>
          <w:b/>
        </w:rPr>
        <w:tab/>
        <w:t>Nepageidaujamas poveikis</w:t>
      </w:r>
    </w:p>
    <w:p w14:paraId="3745A1FC" w14:textId="77777777" w:rsidR="00847C7B" w:rsidRPr="007432B5" w:rsidRDefault="00847C7B" w:rsidP="007432B5">
      <w:pPr>
        <w:tabs>
          <w:tab w:val="left" w:pos="567"/>
        </w:tabs>
        <w:spacing w:after="0" w:line="240" w:lineRule="auto"/>
        <w:rPr>
          <w:rFonts w:ascii="Times New Roman" w:hAnsi="Times New Roman"/>
        </w:rPr>
      </w:pPr>
    </w:p>
    <w:p w14:paraId="05640FAD"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Jei infuzija atliekama tinkamai, nepageidaujamo poveikio nepasireiškia.</w:t>
      </w:r>
    </w:p>
    <w:p w14:paraId="6ABA0C21"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 xml:space="preserve">Perdozavus galintis atsirasti nepageidaujamas poveikis (žr. 4.9 skyrių) paprastai būna laikinas ir nutraukus gydymą išnyksta. </w:t>
      </w:r>
    </w:p>
    <w:p w14:paraId="7E70353C"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Gydymo periodu gali pasireikšti šalutinis poveikis, kuris, remiantis sutrikimų dažnio apibūdinimu, nurodytas toliau.</w:t>
      </w:r>
    </w:p>
    <w:p w14:paraId="31B74A8A" w14:textId="77777777" w:rsidR="00847C7B" w:rsidRPr="007432B5" w:rsidRDefault="00847C7B" w:rsidP="007432B5">
      <w:pPr>
        <w:tabs>
          <w:tab w:val="left" w:pos="567"/>
        </w:tabs>
        <w:spacing w:after="0" w:line="240" w:lineRule="auto"/>
        <w:rPr>
          <w:rFonts w:ascii="Times New Roman" w:hAnsi="Times New Roman"/>
        </w:rPr>
      </w:pPr>
    </w:p>
    <w:p w14:paraId="5FB360D4"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F9696E7" w14:textId="77777777" w:rsidR="00847C7B" w:rsidRPr="007432B5" w:rsidRDefault="00847C7B" w:rsidP="007432B5">
      <w:pPr>
        <w:tabs>
          <w:tab w:val="left" w:pos="567"/>
        </w:tabs>
        <w:spacing w:after="0" w:line="240" w:lineRule="auto"/>
        <w:rPr>
          <w:rFonts w:ascii="Times New Roman" w:hAnsi="Times New Roman"/>
        </w:rPr>
      </w:pPr>
    </w:p>
    <w:p w14:paraId="4F281FB7" w14:textId="77777777" w:rsidR="00847C7B" w:rsidRPr="007432B5" w:rsidRDefault="00847C7B" w:rsidP="007432B5">
      <w:pPr>
        <w:tabs>
          <w:tab w:val="left" w:pos="567"/>
        </w:tabs>
        <w:spacing w:after="0" w:line="240" w:lineRule="auto"/>
        <w:rPr>
          <w:rFonts w:ascii="Times New Roman" w:hAnsi="Times New Roman"/>
          <w:i/>
        </w:rPr>
      </w:pPr>
      <w:r w:rsidRPr="007432B5">
        <w:rPr>
          <w:rFonts w:ascii="Times New Roman" w:hAnsi="Times New Roman"/>
          <w:i/>
        </w:rPr>
        <w:t>Reti</w:t>
      </w:r>
    </w:p>
    <w:p w14:paraId="51559CCD" w14:textId="77777777" w:rsidR="00847C7B" w:rsidRPr="007432B5" w:rsidRDefault="00847C7B" w:rsidP="007432B5">
      <w:pPr>
        <w:tabs>
          <w:tab w:val="left" w:pos="567"/>
        </w:tabs>
        <w:spacing w:after="0" w:line="240" w:lineRule="auto"/>
        <w:rPr>
          <w:rFonts w:ascii="Times New Roman" w:hAnsi="Times New Roman"/>
          <w:u w:val="single"/>
        </w:rPr>
      </w:pPr>
      <w:r w:rsidRPr="007432B5">
        <w:rPr>
          <w:rFonts w:ascii="Times New Roman" w:hAnsi="Times New Roman"/>
          <w:u w:val="single"/>
        </w:rPr>
        <w:t>Bendrieji sutrikimai ir vartojimo vietos pažeidimai</w:t>
      </w:r>
    </w:p>
    <w:p w14:paraId="5C6D3ED6"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Infuzuojant į periferines venas, daugiausia gali pasireikšti venų sienelių dirginimas ir tromboflebitas.</w:t>
      </w:r>
    </w:p>
    <w:p w14:paraId="661073D4"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Klinikinių tyrimų, kurių metu būtų stebėta, ar nepasireiškia nepageidaujamas poveikis, neatlikta.</w:t>
      </w:r>
    </w:p>
    <w:p w14:paraId="20386EEC" w14:textId="77777777" w:rsidR="00847C7B" w:rsidRPr="007432B5" w:rsidRDefault="00847C7B" w:rsidP="007432B5">
      <w:pPr>
        <w:tabs>
          <w:tab w:val="left" w:pos="567"/>
        </w:tabs>
        <w:spacing w:after="0" w:line="240" w:lineRule="auto"/>
        <w:rPr>
          <w:rFonts w:ascii="Times New Roman" w:hAnsi="Times New Roman"/>
          <w:b/>
        </w:rPr>
      </w:pPr>
    </w:p>
    <w:p w14:paraId="30042495" w14:textId="77777777" w:rsidR="00554A59" w:rsidRPr="007432B5" w:rsidRDefault="00554A59" w:rsidP="007432B5">
      <w:pPr>
        <w:keepNext/>
        <w:keepLines/>
        <w:tabs>
          <w:tab w:val="left" w:pos="567"/>
        </w:tabs>
        <w:autoSpaceDE w:val="0"/>
        <w:autoSpaceDN w:val="0"/>
        <w:adjustRightInd w:val="0"/>
        <w:spacing w:after="0" w:line="260" w:lineRule="exact"/>
        <w:jc w:val="both"/>
        <w:rPr>
          <w:rFonts w:ascii="Times New Roman" w:hAnsi="Times New Roman"/>
          <w:u w:val="single"/>
        </w:rPr>
      </w:pPr>
      <w:r w:rsidRPr="007432B5">
        <w:rPr>
          <w:rFonts w:ascii="Times New Roman" w:hAnsi="Times New Roman"/>
          <w:u w:val="single"/>
        </w:rPr>
        <w:lastRenderedPageBreak/>
        <w:t>Pranešimas apie įtariamas nepageidaujamas reakcijas</w:t>
      </w:r>
    </w:p>
    <w:p w14:paraId="29FC4198" w14:textId="43551D68" w:rsidR="00554A59" w:rsidRPr="007432B5" w:rsidRDefault="00554A59" w:rsidP="007432B5">
      <w:pPr>
        <w:keepNext/>
        <w:keepLines/>
        <w:tabs>
          <w:tab w:val="left" w:pos="567"/>
        </w:tabs>
        <w:autoSpaceDE w:val="0"/>
        <w:autoSpaceDN w:val="0"/>
        <w:adjustRightInd w:val="0"/>
        <w:spacing w:after="0" w:line="260" w:lineRule="exact"/>
        <w:jc w:val="both"/>
        <w:rPr>
          <w:rFonts w:ascii="Times New Roman" w:hAnsi="Times New Roman"/>
        </w:rPr>
      </w:pPr>
      <w:r w:rsidRPr="007432B5">
        <w:rPr>
          <w:rFonts w:ascii="Times New Roman" w:hAnsi="Times New Roman"/>
        </w:rPr>
        <w:t xml:space="preserve">Svarbu pranešti apie įtariamas nepageidaujamas reakcijas, pastebėtas po vaistinio preparato </w:t>
      </w:r>
      <w:r w:rsidRPr="00554A59">
        <w:rPr>
          <w:rFonts w:ascii="Times New Roman" w:eastAsia="Times New Roman" w:hAnsi="Times New Roman" w:cs="Times New Roman"/>
          <w:noProof/>
          <w:snapToGrid w:val="0"/>
          <w:szCs w:val="24"/>
        </w:rPr>
        <w:t>registracijos</w:t>
      </w:r>
      <w:r w:rsidRPr="007432B5">
        <w:rPr>
          <w:rFonts w:ascii="Times New Roman" w:hAnsi="Times New Roman"/>
        </w:rPr>
        <w:t xml:space="preserve">, nes tai leidžia nuolat stebėti vaistinio preparato naudos ir rizikos santykį. Sveikatos priežiūros specialistai turi pranešti apie bet kokias įtariamas nepageidaujamas reakcijas, užpildę interneto svetainėje </w:t>
      </w:r>
      <w:r w:rsidRPr="00554A59">
        <w:rPr>
          <w:rFonts w:ascii="Times New Roman" w:eastAsia="Times New Roman" w:hAnsi="Times New Roman" w:cs="Times New Roman"/>
          <w:noProof/>
          <w:snapToGrid w:val="0"/>
          <w:szCs w:val="24"/>
        </w:rPr>
        <w:t>http://</w:t>
      </w:r>
      <w:hyperlink r:id="rId10" w:history="1">
        <w:r w:rsidRPr="00554A59">
          <w:rPr>
            <w:rFonts w:ascii="Times New Roman" w:eastAsia="SimSun" w:hAnsi="Times New Roman" w:cs="Times New Roman"/>
            <w:noProof/>
            <w:snapToGrid w:val="0"/>
            <w:color w:val="0000FF"/>
            <w:szCs w:val="24"/>
            <w:u w:val="single"/>
          </w:rPr>
          <w:t>www.vvkt.lt</w:t>
        </w:r>
      </w:hyperlink>
      <w:r w:rsidRPr="00554A59">
        <w:rPr>
          <w:rFonts w:ascii="Times New Roman" w:eastAsia="Times New Roman" w:hAnsi="Times New Roman" w:cs="Times New Roman"/>
          <w:noProof/>
          <w:snapToGrid w:val="0"/>
          <w:szCs w:val="24"/>
        </w:rPr>
        <w:t>/</w:t>
      </w:r>
      <w:r w:rsidRPr="007432B5">
        <w:rPr>
          <w:rFonts w:ascii="Times New Roman" w:hAnsi="Times New Roman"/>
        </w:rPr>
        <w:t xml:space="preserve"> esančią formą, ir </w:t>
      </w:r>
      <w:r w:rsidRPr="00554A59">
        <w:rPr>
          <w:rFonts w:ascii="Times New Roman" w:eastAsia="Times New Roman" w:hAnsi="Times New Roman" w:cs="Times New Roman"/>
          <w:noProof/>
          <w:snapToGrid w:val="0"/>
          <w:szCs w:val="24"/>
        </w:rPr>
        <w:t>pateikti</w:t>
      </w:r>
      <w:r w:rsidRPr="007432B5">
        <w:rPr>
          <w:rFonts w:ascii="Times New Roman" w:hAnsi="Times New Roman"/>
        </w:rPr>
        <w:t xml:space="preserve"> ją Valstybinei vaistų kontrolės tarnybai prie Lietuvos Respublikos sveikatos apsaugos ministerijos</w:t>
      </w:r>
      <w:r w:rsidRPr="00554A59">
        <w:rPr>
          <w:rFonts w:ascii="Times New Roman" w:eastAsia="Times New Roman" w:hAnsi="Times New Roman" w:cs="Times New Roman"/>
          <w:noProof/>
          <w:snapToGrid w:val="0"/>
          <w:szCs w:val="24"/>
        </w:rPr>
        <w:t xml:space="preserve"> vienu iš šių būdų: raštu (adresu</w:t>
      </w:r>
      <w:r w:rsidRPr="007432B5">
        <w:rPr>
          <w:rFonts w:ascii="Times New Roman" w:hAnsi="Times New Roman"/>
        </w:rPr>
        <w:t xml:space="preserve"> Žirmūnų g. 139A, LT 09120 Vilnius</w:t>
      </w:r>
      <w:r w:rsidRPr="00554A59">
        <w:rPr>
          <w:rFonts w:ascii="Times New Roman" w:eastAsia="Times New Roman" w:hAnsi="Times New Roman" w:cs="Times New Roman"/>
          <w:noProof/>
          <w:snapToGrid w:val="0"/>
          <w:szCs w:val="24"/>
        </w:rPr>
        <w:t>),</w:t>
      </w:r>
      <w:r w:rsidRPr="007432B5">
        <w:rPr>
          <w:rFonts w:ascii="Times New Roman" w:hAnsi="Times New Roman"/>
        </w:rPr>
        <w:t xml:space="preserve"> faksu </w:t>
      </w:r>
      <w:r w:rsidRPr="00554A59">
        <w:rPr>
          <w:rFonts w:ascii="Times New Roman" w:eastAsia="Times New Roman" w:hAnsi="Times New Roman" w:cs="Times New Roman"/>
          <w:noProof/>
          <w:snapToGrid w:val="0"/>
          <w:szCs w:val="24"/>
        </w:rPr>
        <w:t>(nemokamu fakso numeriu (</w:t>
      </w:r>
      <w:r w:rsidRPr="007432B5">
        <w:rPr>
          <w:rFonts w:ascii="Times New Roman" w:hAnsi="Times New Roman"/>
        </w:rPr>
        <w:t>8 800</w:t>
      </w:r>
      <w:r w:rsidRPr="00554A59">
        <w:rPr>
          <w:rFonts w:ascii="Times New Roman" w:eastAsia="Times New Roman" w:hAnsi="Times New Roman" w:cs="Times New Roman"/>
          <w:noProof/>
          <w:snapToGrid w:val="0"/>
          <w:szCs w:val="24"/>
        </w:rPr>
        <w:t>) 20 131), elektroniniu</w:t>
      </w:r>
      <w:r w:rsidRPr="007432B5">
        <w:rPr>
          <w:rFonts w:ascii="Times New Roman" w:hAnsi="Times New Roman"/>
        </w:rPr>
        <w:t xml:space="preserve"> paštu</w:t>
      </w:r>
      <w:r w:rsidRPr="00554A59">
        <w:rPr>
          <w:rFonts w:ascii="Times New Roman" w:eastAsia="Times New Roman" w:hAnsi="Times New Roman" w:cs="Times New Roman"/>
          <w:noProof/>
          <w:snapToGrid w:val="0"/>
          <w:szCs w:val="24"/>
        </w:rPr>
        <w:t xml:space="preserve"> (adresu</w:t>
      </w:r>
      <w:r w:rsidRPr="007432B5">
        <w:rPr>
          <w:rFonts w:ascii="Times New Roman" w:hAnsi="Times New Roman"/>
        </w:rPr>
        <w:t xml:space="preserve"> </w:t>
      </w:r>
      <w:hyperlink r:id="rId11" w:history="1">
        <w:r w:rsidRPr="007432B5">
          <w:rPr>
            <w:rFonts w:ascii="Times New Roman" w:hAnsi="Times New Roman"/>
            <w:color w:val="0000FF"/>
            <w:u w:val="single"/>
          </w:rPr>
          <w:t>NepageidaujamaR@vvkt.lt</w:t>
        </w:r>
      </w:hyperlink>
      <w:r w:rsidRPr="00554A59">
        <w:rPr>
          <w:rFonts w:ascii="Times New Roman" w:eastAsia="Times New Roman" w:hAnsi="Times New Roman" w:cs="Times New Roman"/>
          <w:noProof/>
          <w:snapToGrid w:val="0"/>
          <w:szCs w:val="24"/>
        </w:rPr>
        <w:t>), per interneto svetainę (adresu http://www.vvkt.lt).</w:t>
      </w:r>
    </w:p>
    <w:p w14:paraId="4D6D3969" w14:textId="77777777" w:rsidR="00847C7B" w:rsidRPr="007432B5" w:rsidRDefault="00847C7B" w:rsidP="00666E19">
      <w:pPr>
        <w:tabs>
          <w:tab w:val="left" w:pos="567"/>
        </w:tabs>
        <w:spacing w:after="0" w:line="240" w:lineRule="auto"/>
        <w:rPr>
          <w:rFonts w:ascii="Times New Roman" w:hAnsi="Times New Roman"/>
          <w:b/>
        </w:rPr>
      </w:pPr>
    </w:p>
    <w:p w14:paraId="72405F23"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4.9</w:t>
      </w:r>
      <w:r w:rsidRPr="007432B5">
        <w:rPr>
          <w:rFonts w:ascii="Times New Roman" w:hAnsi="Times New Roman"/>
          <w:b/>
        </w:rPr>
        <w:tab/>
        <w:t>Perdozavimas</w:t>
      </w:r>
    </w:p>
    <w:p w14:paraId="2A8EB46F" w14:textId="77777777" w:rsidR="00847C7B" w:rsidRPr="007432B5" w:rsidRDefault="00847C7B" w:rsidP="007432B5">
      <w:pPr>
        <w:tabs>
          <w:tab w:val="left" w:pos="567"/>
        </w:tabs>
        <w:spacing w:after="0" w:line="240" w:lineRule="auto"/>
        <w:rPr>
          <w:rFonts w:ascii="Times New Roman" w:hAnsi="Times New Roman"/>
        </w:rPr>
      </w:pPr>
    </w:p>
    <w:p w14:paraId="3FACBD66"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Kaip ir kitų aminorūgščių, taip ir Aminoven 10</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infuzinio tirpalo perdozavus arba viršijus infuzijos greitį, atsiranda drebulys, pykinimas, vėmimas, padidėja aminorūgščių išsiskyrimas su šlapimu. Pasireiškus šiems simptomams, infuziją reikia nutraukti nedelsiant. Vėliau mažesnę dozę galima vėl infuzuoti. Vaistinio preparato infuzavus per greitai, gali atsirasti skysčių perteklius ir sutrikti elektrolitų balansas.</w:t>
      </w:r>
    </w:p>
    <w:p w14:paraId="60EAB8EF" w14:textId="77777777" w:rsidR="00847C7B" w:rsidRPr="007432B5" w:rsidRDefault="00847C7B" w:rsidP="007432B5">
      <w:pPr>
        <w:tabs>
          <w:tab w:val="left" w:pos="567"/>
        </w:tabs>
        <w:spacing w:after="0" w:line="240" w:lineRule="auto"/>
        <w:rPr>
          <w:rFonts w:ascii="Times New Roman" w:hAnsi="Times New Roman"/>
        </w:rPr>
      </w:pPr>
    </w:p>
    <w:p w14:paraId="27C5A296"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Specifinio antidoto nėra. Būtina teikti neatidėliotiną pagalbą: naudoti įprastines palaikymo priemones, ypatingą dėmesį skiriant kvėpavimo ir širdies bei kraujagyslių sistemos funkcijai.</w:t>
      </w:r>
    </w:p>
    <w:p w14:paraId="63FB0E56"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 xml:space="preserve">Būtina atidžiai sekti biocheminių tyrimų pokyčius, o jiems atsiradus, tinkamai gydyti. </w:t>
      </w:r>
    </w:p>
    <w:p w14:paraId="3161DBC6" w14:textId="77777777" w:rsidR="00847C7B" w:rsidRPr="007432B5" w:rsidRDefault="00847C7B" w:rsidP="007432B5">
      <w:pPr>
        <w:tabs>
          <w:tab w:val="left" w:pos="567"/>
        </w:tabs>
        <w:spacing w:after="0" w:line="240" w:lineRule="auto"/>
        <w:rPr>
          <w:rFonts w:ascii="Times New Roman" w:hAnsi="Times New Roman"/>
          <w:b/>
        </w:rPr>
      </w:pPr>
    </w:p>
    <w:p w14:paraId="12390F4D" w14:textId="77777777" w:rsidR="00847C7B" w:rsidRPr="007432B5" w:rsidRDefault="00847C7B" w:rsidP="007432B5">
      <w:pPr>
        <w:tabs>
          <w:tab w:val="left" w:pos="567"/>
        </w:tabs>
        <w:spacing w:after="0" w:line="240" w:lineRule="auto"/>
        <w:rPr>
          <w:rFonts w:ascii="Times New Roman" w:hAnsi="Times New Roman"/>
          <w:b/>
        </w:rPr>
      </w:pPr>
    </w:p>
    <w:p w14:paraId="320CC4AE"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5.</w:t>
      </w:r>
      <w:r w:rsidRPr="007432B5">
        <w:rPr>
          <w:rFonts w:ascii="Times New Roman" w:hAnsi="Times New Roman"/>
          <w:b/>
        </w:rPr>
        <w:tab/>
        <w:t>FARMAKOLOGINĖS SAVYBĖS</w:t>
      </w:r>
    </w:p>
    <w:p w14:paraId="2EE21A88" w14:textId="77777777" w:rsidR="00847C7B" w:rsidRPr="007432B5" w:rsidRDefault="00847C7B" w:rsidP="007432B5">
      <w:pPr>
        <w:tabs>
          <w:tab w:val="left" w:pos="567"/>
        </w:tabs>
        <w:spacing w:after="0" w:line="240" w:lineRule="auto"/>
        <w:rPr>
          <w:rFonts w:ascii="Times New Roman" w:hAnsi="Times New Roman"/>
          <w:b/>
        </w:rPr>
      </w:pPr>
    </w:p>
    <w:p w14:paraId="3320ACA6"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5.1</w:t>
      </w:r>
      <w:r w:rsidRPr="007432B5">
        <w:rPr>
          <w:rFonts w:ascii="Times New Roman" w:hAnsi="Times New Roman"/>
          <w:b/>
        </w:rPr>
        <w:tab/>
        <w:t>Farmakodinaminės savybės</w:t>
      </w:r>
    </w:p>
    <w:p w14:paraId="078C1C99" w14:textId="77777777" w:rsidR="00847C7B" w:rsidRPr="007432B5" w:rsidRDefault="00847C7B" w:rsidP="007432B5">
      <w:pPr>
        <w:tabs>
          <w:tab w:val="left" w:pos="567"/>
        </w:tabs>
        <w:spacing w:after="0" w:line="240" w:lineRule="auto"/>
        <w:rPr>
          <w:rFonts w:ascii="Times New Roman" w:hAnsi="Times New Roman"/>
        </w:rPr>
      </w:pPr>
    </w:p>
    <w:p w14:paraId="2531C737"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Farmakoterapinė grupė – tirpalai parenteriniam maitinimui, ATC kodas – B05BA01.</w:t>
      </w:r>
    </w:p>
    <w:p w14:paraId="01B45436" w14:textId="77777777" w:rsidR="00847C7B" w:rsidRPr="007432B5" w:rsidRDefault="00847C7B" w:rsidP="007432B5">
      <w:pPr>
        <w:tabs>
          <w:tab w:val="left" w:pos="567"/>
        </w:tabs>
        <w:spacing w:after="0" w:line="240" w:lineRule="auto"/>
        <w:rPr>
          <w:rFonts w:ascii="Times New Roman" w:hAnsi="Times New Roman"/>
        </w:rPr>
      </w:pPr>
    </w:p>
    <w:p w14:paraId="7E0F5D2D"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Aminoven 10</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infuzinio tirpalo sudėtyje esančios aminorūgštys yra natūralios fiziologinės medžiagos. Kaip ir aminorūgščių dariniai, kurių atsiranda virškinimo metu iš maisto baltymų, taip ir infuzuotos aminorūgštys patenka į organizmo laisvųjų aminorūgščių sankaupą ir vėliau metabolizuojamos.</w:t>
      </w:r>
    </w:p>
    <w:p w14:paraId="2E768515" w14:textId="77777777" w:rsidR="00847C7B" w:rsidRPr="007432B5" w:rsidRDefault="00847C7B" w:rsidP="007432B5">
      <w:pPr>
        <w:tabs>
          <w:tab w:val="left" w:pos="567"/>
        </w:tabs>
        <w:spacing w:after="0" w:line="240" w:lineRule="auto"/>
        <w:rPr>
          <w:rFonts w:ascii="Times New Roman" w:hAnsi="Times New Roman"/>
          <w:b/>
        </w:rPr>
      </w:pPr>
    </w:p>
    <w:p w14:paraId="13DC393E"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5.2</w:t>
      </w:r>
      <w:r w:rsidRPr="007432B5">
        <w:rPr>
          <w:rFonts w:ascii="Times New Roman" w:hAnsi="Times New Roman"/>
          <w:b/>
        </w:rPr>
        <w:tab/>
        <w:t xml:space="preserve">Farmakokinetinės savybės </w:t>
      </w:r>
    </w:p>
    <w:p w14:paraId="028CC55C" w14:textId="77777777" w:rsidR="00847C7B" w:rsidRPr="007432B5" w:rsidRDefault="00847C7B" w:rsidP="007432B5">
      <w:pPr>
        <w:tabs>
          <w:tab w:val="left" w:pos="567"/>
        </w:tabs>
        <w:spacing w:after="0" w:line="240" w:lineRule="auto"/>
        <w:rPr>
          <w:rFonts w:ascii="Times New Roman" w:hAnsi="Times New Roman"/>
        </w:rPr>
      </w:pPr>
    </w:p>
    <w:p w14:paraId="6D7C18FC"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Aminoven 10</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infuzinio tirpalo sudėtyje esančios aminorūgštys patenka į kraujo plazmoje esančią laisvųjų aminorūgščių sankaupą. Iš kraujagyslių jos pasiekia tarpląstelinį skystį ir įvairių audinių intraceliulinę terpę.</w:t>
      </w:r>
    </w:p>
    <w:p w14:paraId="4CD76F17"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Plazmoje ir ląstelėje esančios kiekvienos laisvos aminorūgšties koncentracijos endogeninis reguliavimas vyksta siaurose ribose ir priklauso nuo paciento amžiaus ir būklės bei mitybos būdo.</w:t>
      </w:r>
    </w:p>
    <w:p w14:paraId="7FCD935A"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Subalansuotų aminorūgščių tirpalas Aminoven 10</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infuzinis tirpalas, infuzuotas vienodai ir lėtai, didelio poveikio fiziologiniam būtinųjų ir nebūtinųjų pagrindinių ir nepagrindinių aminorūgščių šaltiniui</w:t>
      </w:r>
      <w:r w:rsidRPr="007432B5">
        <w:rPr>
          <w:rFonts w:ascii="Times New Roman" w:hAnsi="Times New Roman"/>
          <w:b/>
          <w:i/>
        </w:rPr>
        <w:t xml:space="preserve"> </w:t>
      </w:r>
      <w:r w:rsidRPr="007432B5">
        <w:rPr>
          <w:rFonts w:ascii="Times New Roman" w:hAnsi="Times New Roman"/>
        </w:rPr>
        <w:t>neturi.</w:t>
      </w:r>
    </w:p>
    <w:p w14:paraId="0C9AE746"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 xml:space="preserve">Didelį fiziologinių aminorūgščių plazmoje pokytį galima numatyti iš anksto tik tuo atveju, jei svarbiausių organų, pvz., kepenų ir inkstų, reguliacinės funkcijos yra labai pažeistos. Tokiu atveju homeostazei normalizuoti gali būti rekomenduojama vartoti specialiai paruoštą aminorūgščių tirpalą. </w:t>
      </w:r>
    </w:p>
    <w:p w14:paraId="2DA71A69"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 xml:space="preserve">Tik palyginti maža infuzuotų aminorūgščių dalis išsiskiria su šlapimu. </w:t>
      </w:r>
    </w:p>
    <w:p w14:paraId="7EACE789" w14:textId="77777777" w:rsidR="00847C7B" w:rsidRPr="007432B5" w:rsidRDefault="00847C7B" w:rsidP="007432B5">
      <w:pPr>
        <w:keepNext/>
        <w:tabs>
          <w:tab w:val="left" w:pos="567"/>
        </w:tabs>
        <w:spacing w:after="0" w:line="240" w:lineRule="auto"/>
        <w:outlineLvl w:val="0"/>
        <w:rPr>
          <w:rFonts w:ascii="Times New Roman" w:hAnsi="Times New Roman"/>
        </w:rPr>
      </w:pPr>
      <w:r w:rsidRPr="007432B5">
        <w:rPr>
          <w:rFonts w:ascii="Times New Roman" w:hAnsi="Times New Roman"/>
        </w:rPr>
        <w:t>Kraujo plazmoje daugumos aminorūgščių pusinės eliminacijos laikas yra 10</w:t>
      </w:r>
      <w:r w:rsidRPr="007432B5">
        <w:rPr>
          <w:rFonts w:ascii="Times New Roman" w:hAnsi="Times New Roman"/>
        </w:rPr>
        <w:noBreakHyphen/>
        <w:t>30 minučių.</w:t>
      </w:r>
    </w:p>
    <w:p w14:paraId="4A3B7837" w14:textId="77777777" w:rsidR="00847C7B" w:rsidRPr="007432B5" w:rsidRDefault="00847C7B" w:rsidP="00666E19">
      <w:pPr>
        <w:tabs>
          <w:tab w:val="left" w:pos="567"/>
        </w:tabs>
        <w:spacing w:after="0" w:line="240" w:lineRule="auto"/>
        <w:rPr>
          <w:rFonts w:ascii="Times New Roman" w:hAnsi="Times New Roman"/>
          <w:b/>
        </w:rPr>
      </w:pPr>
    </w:p>
    <w:p w14:paraId="667FC326"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5.3</w:t>
      </w:r>
      <w:r w:rsidRPr="007432B5">
        <w:rPr>
          <w:rFonts w:ascii="Times New Roman" w:hAnsi="Times New Roman"/>
          <w:b/>
        </w:rPr>
        <w:tab/>
        <w:t>Ikiklinikinių saugumo tyrimų duomenys</w:t>
      </w:r>
    </w:p>
    <w:p w14:paraId="4E6E7B98" w14:textId="77777777" w:rsidR="00847C7B" w:rsidRPr="007432B5" w:rsidRDefault="00847C7B" w:rsidP="007432B5">
      <w:pPr>
        <w:tabs>
          <w:tab w:val="left" w:pos="567"/>
        </w:tabs>
        <w:spacing w:after="0" w:line="240" w:lineRule="auto"/>
        <w:rPr>
          <w:rFonts w:ascii="Times New Roman" w:hAnsi="Times New Roman"/>
        </w:rPr>
      </w:pPr>
    </w:p>
    <w:p w14:paraId="7F885A8B"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Ikiklinikiniais tyrimais tirtas toksinis poveikis tik atskirų aminorūgščių, bet tokių aminorūgščių mišinių tirpalų kaip Aminoven 10</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 xml:space="preserve">infuzinis tirpalas netirtas. </w:t>
      </w:r>
    </w:p>
    <w:p w14:paraId="2D068F04"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Ikiklinikinių Aminoven 10</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 xml:space="preserve">infuzinio tirpalo toksinio poveikio tyrimų neatlikta. Tyrimai su panašiais aminorūgščių tirpalais rodo, kad jie toksinio poveikio nesukelia. </w:t>
      </w:r>
    </w:p>
    <w:p w14:paraId="6FA9647E" w14:textId="77777777" w:rsidR="00847C7B" w:rsidRPr="007432B5" w:rsidRDefault="00847C7B" w:rsidP="007432B5">
      <w:pPr>
        <w:tabs>
          <w:tab w:val="left" w:pos="567"/>
        </w:tabs>
        <w:spacing w:after="0" w:line="240" w:lineRule="auto"/>
        <w:rPr>
          <w:rFonts w:ascii="Times New Roman" w:hAnsi="Times New Roman"/>
          <w:b/>
        </w:rPr>
      </w:pPr>
    </w:p>
    <w:p w14:paraId="50812005" w14:textId="77777777" w:rsidR="00847C7B" w:rsidRPr="007432B5" w:rsidRDefault="00847C7B" w:rsidP="007432B5">
      <w:pPr>
        <w:tabs>
          <w:tab w:val="left" w:pos="567"/>
        </w:tabs>
        <w:spacing w:after="0" w:line="240" w:lineRule="auto"/>
        <w:rPr>
          <w:rFonts w:ascii="Times New Roman" w:hAnsi="Times New Roman"/>
          <w:b/>
        </w:rPr>
      </w:pPr>
    </w:p>
    <w:p w14:paraId="04B64F8A"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6.</w:t>
      </w:r>
      <w:r w:rsidRPr="007432B5">
        <w:rPr>
          <w:rFonts w:ascii="Times New Roman" w:hAnsi="Times New Roman"/>
          <w:b/>
        </w:rPr>
        <w:tab/>
        <w:t>FARMACINĖ INFORMACIJA</w:t>
      </w:r>
    </w:p>
    <w:p w14:paraId="61160DF0" w14:textId="77777777" w:rsidR="00847C7B" w:rsidRPr="007432B5" w:rsidRDefault="00847C7B" w:rsidP="007432B5">
      <w:pPr>
        <w:tabs>
          <w:tab w:val="left" w:pos="567"/>
        </w:tabs>
        <w:spacing w:after="0" w:line="240" w:lineRule="auto"/>
        <w:rPr>
          <w:rFonts w:ascii="Times New Roman" w:hAnsi="Times New Roman"/>
          <w:b/>
        </w:rPr>
      </w:pPr>
    </w:p>
    <w:p w14:paraId="2621A1DB"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6.1</w:t>
      </w:r>
      <w:r w:rsidRPr="007432B5">
        <w:rPr>
          <w:rFonts w:ascii="Times New Roman" w:hAnsi="Times New Roman"/>
          <w:b/>
        </w:rPr>
        <w:tab/>
        <w:t>Pagalbinių medžiagų sąrašas</w:t>
      </w:r>
    </w:p>
    <w:p w14:paraId="734B1716" w14:textId="77777777" w:rsidR="00847C7B" w:rsidRPr="007432B5" w:rsidRDefault="00847C7B" w:rsidP="007432B5">
      <w:pPr>
        <w:tabs>
          <w:tab w:val="left" w:pos="567"/>
        </w:tabs>
        <w:spacing w:after="0" w:line="240" w:lineRule="auto"/>
        <w:rPr>
          <w:rFonts w:ascii="Times New Roman" w:hAnsi="Times New Roman"/>
        </w:rPr>
      </w:pPr>
    </w:p>
    <w:p w14:paraId="22C1A09A"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Ledinė acto rūgštis</w:t>
      </w:r>
    </w:p>
    <w:p w14:paraId="793B064A"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Injekcinis vanduo</w:t>
      </w:r>
    </w:p>
    <w:p w14:paraId="686D369F" w14:textId="77777777" w:rsidR="00847C7B" w:rsidRPr="007432B5" w:rsidRDefault="00847C7B" w:rsidP="007432B5">
      <w:pPr>
        <w:tabs>
          <w:tab w:val="left" w:pos="567"/>
        </w:tabs>
        <w:spacing w:after="0" w:line="240" w:lineRule="auto"/>
        <w:rPr>
          <w:rFonts w:ascii="Times New Roman" w:hAnsi="Times New Roman"/>
          <w:b/>
        </w:rPr>
      </w:pPr>
    </w:p>
    <w:p w14:paraId="40D567C6"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6.2</w:t>
      </w:r>
      <w:r w:rsidRPr="007432B5">
        <w:rPr>
          <w:rFonts w:ascii="Times New Roman" w:hAnsi="Times New Roman"/>
          <w:b/>
        </w:rPr>
        <w:tab/>
        <w:t>Nesuderinamumas</w:t>
      </w:r>
    </w:p>
    <w:p w14:paraId="55FAF3FD" w14:textId="77777777" w:rsidR="00847C7B" w:rsidRPr="007432B5" w:rsidRDefault="00847C7B" w:rsidP="007432B5">
      <w:pPr>
        <w:tabs>
          <w:tab w:val="left" w:pos="567"/>
        </w:tabs>
        <w:spacing w:after="0" w:line="240" w:lineRule="auto"/>
        <w:rPr>
          <w:rFonts w:ascii="Times New Roman" w:hAnsi="Times New Roman"/>
        </w:rPr>
      </w:pPr>
    </w:p>
    <w:p w14:paraId="176F21AE" w14:textId="3355F014"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 xml:space="preserve">Šio vaistinio preparato negalima maišyti su kitais, išskyrus </w:t>
      </w:r>
      <w:r w:rsidR="00554A59">
        <w:rPr>
          <w:rFonts w:ascii="Times New Roman" w:eastAsia="Times New Roman" w:hAnsi="Times New Roman" w:cs="Times New Roman"/>
        </w:rPr>
        <w:t>nurodytus</w:t>
      </w:r>
      <w:r w:rsidRPr="007432B5">
        <w:rPr>
          <w:rFonts w:ascii="Times New Roman" w:hAnsi="Times New Roman"/>
        </w:rPr>
        <w:t xml:space="preserve"> 6.6 skyriuje.</w:t>
      </w:r>
    </w:p>
    <w:p w14:paraId="1D6BD1DA" w14:textId="77777777" w:rsidR="00847C7B" w:rsidRPr="007432B5" w:rsidRDefault="00847C7B" w:rsidP="007432B5">
      <w:pPr>
        <w:tabs>
          <w:tab w:val="left" w:pos="567"/>
        </w:tabs>
        <w:spacing w:after="0" w:line="240" w:lineRule="auto"/>
        <w:rPr>
          <w:rFonts w:ascii="Times New Roman" w:hAnsi="Times New Roman"/>
          <w:b/>
        </w:rPr>
      </w:pPr>
    </w:p>
    <w:p w14:paraId="4C5E502B"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6.3</w:t>
      </w:r>
      <w:r w:rsidRPr="007432B5">
        <w:rPr>
          <w:rFonts w:ascii="Times New Roman" w:hAnsi="Times New Roman"/>
          <w:b/>
        </w:rPr>
        <w:tab/>
        <w:t>Tinkamumo laikas</w:t>
      </w:r>
    </w:p>
    <w:p w14:paraId="59364F65" w14:textId="77777777" w:rsidR="00847C7B" w:rsidRPr="007432B5" w:rsidRDefault="00847C7B" w:rsidP="007432B5">
      <w:pPr>
        <w:tabs>
          <w:tab w:val="left" w:pos="567"/>
        </w:tabs>
        <w:spacing w:after="0" w:line="240" w:lineRule="auto"/>
        <w:rPr>
          <w:rFonts w:ascii="Times New Roman" w:hAnsi="Times New Roman"/>
        </w:rPr>
      </w:pPr>
    </w:p>
    <w:p w14:paraId="1390C45D"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2 metai.</w:t>
      </w:r>
    </w:p>
    <w:p w14:paraId="33C9E220"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Atkimšus buteliuką, Aminoven 10 </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infuzinį tirpalą vartoti nedelsiant. Infuzijos įranga turi būti sterili. Tirpalo likutį reikia išpilti.</w:t>
      </w:r>
    </w:p>
    <w:p w14:paraId="62F4C442" w14:textId="77777777" w:rsidR="00847C7B" w:rsidRPr="007432B5" w:rsidRDefault="00847C7B" w:rsidP="007432B5">
      <w:pPr>
        <w:tabs>
          <w:tab w:val="left" w:pos="567"/>
        </w:tabs>
        <w:spacing w:after="0" w:line="240" w:lineRule="auto"/>
        <w:rPr>
          <w:rFonts w:ascii="Times New Roman" w:hAnsi="Times New Roman"/>
        </w:rPr>
      </w:pPr>
    </w:p>
    <w:p w14:paraId="631A01A0"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Sumaišius Aminoven 10 </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infuzinį tirpalą su kitomis maistinėmis medžiagomis, gautas bendrojo parenterinio maitinimo (TPN) mišinys gali būti laikomas, ne ilgiau kaip 24 valandas 2–8 </w:t>
      </w:r>
      <w:r w:rsidRPr="007432B5">
        <w:rPr>
          <w:rFonts w:ascii="Times New Roman" w:hAnsi="Times New Roman"/>
        </w:rPr>
        <w:sym w:font="Symbol" w:char="F0B0"/>
      </w:r>
      <w:r w:rsidRPr="007432B5">
        <w:rPr>
          <w:rFonts w:ascii="Times New Roman" w:hAnsi="Times New Roman"/>
        </w:rPr>
        <w:t xml:space="preserve">C temperatūroje, jei nenurodytas ilgesnis laikymo laikas. </w:t>
      </w:r>
    </w:p>
    <w:p w14:paraId="77BD354F" w14:textId="02E80C2E" w:rsidR="00847C7B" w:rsidRPr="007432B5" w:rsidRDefault="00847C7B" w:rsidP="007432B5">
      <w:pPr>
        <w:tabs>
          <w:tab w:val="left" w:pos="567"/>
        </w:tabs>
        <w:autoSpaceDE w:val="0"/>
        <w:autoSpaceDN w:val="0"/>
        <w:adjustRightInd w:val="0"/>
        <w:spacing w:after="0" w:line="240" w:lineRule="auto"/>
        <w:rPr>
          <w:rFonts w:ascii="Times New Roman" w:hAnsi="Times New Roman"/>
        </w:rPr>
      </w:pPr>
      <w:r w:rsidRPr="007432B5">
        <w:rPr>
          <w:rFonts w:ascii="Times New Roman" w:hAnsi="Times New Roman"/>
        </w:rPr>
        <w:t xml:space="preserve">Mikrobiologiniu požiūriu, atidarius pakuotę, tirpalą reikia suvartoti nedelsiant. Jei jis iš karto nevartojamas, už jo laikymo trukmę ir sąlygas atsako gydantis medikas. Paprastai tokį tirpalą galima laikyti 2–8 ˚C temperatūroje ne ilgiau kaip 24 val., nebent </w:t>
      </w:r>
      <w:r w:rsidRPr="00E37425">
        <w:rPr>
          <w:rFonts w:ascii="Times New Roman" w:eastAsia="Times New Roman" w:hAnsi="Times New Roman" w:cs="Times New Roman"/>
        </w:rPr>
        <w:t>vaist</w:t>
      </w:r>
      <w:r w:rsidR="00E37425">
        <w:rPr>
          <w:rFonts w:ascii="Times New Roman" w:eastAsia="Times New Roman" w:hAnsi="Times New Roman" w:cs="Times New Roman"/>
        </w:rPr>
        <w:t>inis preparat</w:t>
      </w:r>
      <w:r w:rsidRPr="00E37425">
        <w:rPr>
          <w:rFonts w:ascii="Times New Roman" w:eastAsia="Times New Roman" w:hAnsi="Times New Roman" w:cs="Times New Roman"/>
        </w:rPr>
        <w:t>as</w:t>
      </w:r>
      <w:r w:rsidRPr="007432B5">
        <w:rPr>
          <w:rFonts w:ascii="Times New Roman" w:hAnsi="Times New Roman"/>
        </w:rPr>
        <w:t xml:space="preserve"> buvo atidarytas ir ruošiamas kontroliuojamomis ir įteisintomis aseptinėmis sąlygomis.</w:t>
      </w:r>
    </w:p>
    <w:p w14:paraId="30B2FDE7" w14:textId="77777777" w:rsidR="00847C7B" w:rsidRPr="007432B5" w:rsidRDefault="00847C7B" w:rsidP="007432B5">
      <w:pPr>
        <w:tabs>
          <w:tab w:val="left" w:pos="567"/>
        </w:tabs>
        <w:spacing w:after="0" w:line="240" w:lineRule="auto"/>
        <w:rPr>
          <w:rFonts w:ascii="Times New Roman" w:hAnsi="Times New Roman"/>
          <w:b/>
        </w:rPr>
      </w:pPr>
    </w:p>
    <w:p w14:paraId="5DC35777"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6.4</w:t>
      </w:r>
      <w:r w:rsidRPr="007432B5">
        <w:rPr>
          <w:rFonts w:ascii="Times New Roman" w:hAnsi="Times New Roman"/>
          <w:b/>
        </w:rPr>
        <w:tab/>
        <w:t>Specialios laikymo sąlygos</w:t>
      </w:r>
    </w:p>
    <w:p w14:paraId="29FF5430" w14:textId="77777777" w:rsidR="00847C7B" w:rsidRPr="007432B5" w:rsidRDefault="00847C7B" w:rsidP="007432B5">
      <w:pPr>
        <w:tabs>
          <w:tab w:val="left" w:pos="567"/>
        </w:tabs>
        <w:spacing w:after="0" w:line="240" w:lineRule="auto"/>
        <w:rPr>
          <w:rFonts w:ascii="Times New Roman" w:hAnsi="Times New Roman"/>
        </w:rPr>
      </w:pPr>
    </w:p>
    <w:p w14:paraId="434D74C1"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color w:val="000000"/>
        </w:rPr>
        <w:t>Laikyti ne aukštesnėje kaip 25 </w:t>
      </w:r>
      <w:r w:rsidRPr="007432B5">
        <w:rPr>
          <w:rFonts w:ascii="Times New Roman" w:hAnsi="Times New Roman"/>
          <w:color w:val="000000"/>
        </w:rPr>
        <w:sym w:font="Symbol" w:char="F0B0"/>
      </w:r>
      <w:r w:rsidRPr="007432B5">
        <w:rPr>
          <w:rFonts w:ascii="Times New Roman" w:hAnsi="Times New Roman"/>
          <w:color w:val="000000"/>
        </w:rPr>
        <w:t xml:space="preserve">C temperatūroje. </w:t>
      </w:r>
      <w:r w:rsidRPr="007432B5">
        <w:rPr>
          <w:rFonts w:ascii="Times New Roman" w:hAnsi="Times New Roman"/>
        </w:rPr>
        <w:t xml:space="preserve">Negalima </w:t>
      </w:r>
      <w:r w:rsidRPr="007432B5">
        <w:rPr>
          <w:rFonts w:ascii="Times New Roman" w:hAnsi="Times New Roman"/>
          <w:color w:val="000000"/>
        </w:rPr>
        <w:t>už</w:t>
      </w:r>
      <w:r w:rsidRPr="007432B5">
        <w:rPr>
          <w:rFonts w:ascii="Times New Roman" w:hAnsi="Times New Roman"/>
        </w:rPr>
        <w:t xml:space="preserve">šaldyti. </w:t>
      </w:r>
    </w:p>
    <w:p w14:paraId="0D84D640" w14:textId="77777777" w:rsidR="00847C7B" w:rsidRPr="007432B5" w:rsidRDefault="00847C7B" w:rsidP="00666E19">
      <w:pPr>
        <w:tabs>
          <w:tab w:val="left" w:pos="567"/>
        </w:tabs>
        <w:spacing w:after="0" w:line="240" w:lineRule="auto"/>
        <w:rPr>
          <w:rFonts w:ascii="Times New Roman" w:hAnsi="Times New Roman"/>
        </w:rPr>
      </w:pPr>
    </w:p>
    <w:p w14:paraId="3C1C0953" w14:textId="6828979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 xml:space="preserve">Paruošto vaistinio preparato laikymo sąlygos </w:t>
      </w:r>
      <w:r w:rsidR="00554A59">
        <w:rPr>
          <w:rFonts w:ascii="Times New Roman" w:eastAsia="Times New Roman" w:hAnsi="Times New Roman" w:cs="Times New Roman"/>
        </w:rPr>
        <w:t>pateikiamos</w:t>
      </w:r>
      <w:r w:rsidR="00554A59" w:rsidRPr="007432B5">
        <w:rPr>
          <w:rFonts w:ascii="Times New Roman" w:hAnsi="Times New Roman"/>
        </w:rPr>
        <w:t xml:space="preserve"> </w:t>
      </w:r>
      <w:r w:rsidRPr="007432B5">
        <w:rPr>
          <w:rFonts w:ascii="Times New Roman" w:hAnsi="Times New Roman"/>
        </w:rPr>
        <w:t>6.3 skyriuje.</w:t>
      </w:r>
    </w:p>
    <w:p w14:paraId="1A9E9836" w14:textId="77777777" w:rsidR="00847C7B" w:rsidRPr="007432B5" w:rsidRDefault="00847C7B" w:rsidP="007432B5">
      <w:pPr>
        <w:tabs>
          <w:tab w:val="left" w:pos="567"/>
        </w:tabs>
        <w:spacing w:after="0" w:line="240" w:lineRule="auto"/>
        <w:rPr>
          <w:rFonts w:ascii="Times New Roman" w:hAnsi="Times New Roman"/>
          <w:b/>
        </w:rPr>
      </w:pPr>
    </w:p>
    <w:p w14:paraId="5142080A" w14:textId="784C7071"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6.5</w:t>
      </w:r>
      <w:r w:rsidRPr="007432B5">
        <w:rPr>
          <w:rFonts w:ascii="Times New Roman" w:hAnsi="Times New Roman"/>
          <w:b/>
        </w:rPr>
        <w:tab/>
      </w:r>
      <w:r w:rsidR="007A4563">
        <w:rPr>
          <w:rFonts w:ascii="Times New Roman" w:eastAsia="Times New Roman" w:hAnsi="Times New Roman" w:cs="Times New Roman"/>
          <w:b/>
        </w:rPr>
        <w:t>Talpyklės pobūdis</w:t>
      </w:r>
      <w:r w:rsidR="007A4563" w:rsidRPr="007432B5">
        <w:rPr>
          <w:rFonts w:ascii="Times New Roman" w:hAnsi="Times New Roman"/>
          <w:b/>
        </w:rPr>
        <w:t xml:space="preserve"> </w:t>
      </w:r>
      <w:r w:rsidRPr="007432B5">
        <w:rPr>
          <w:rFonts w:ascii="Times New Roman" w:hAnsi="Times New Roman"/>
          <w:b/>
        </w:rPr>
        <w:t>ir jos turinys</w:t>
      </w:r>
    </w:p>
    <w:p w14:paraId="6D3B38DA" w14:textId="77777777" w:rsidR="00847C7B" w:rsidRPr="007432B5" w:rsidRDefault="00847C7B" w:rsidP="007432B5">
      <w:pPr>
        <w:tabs>
          <w:tab w:val="left" w:pos="567"/>
        </w:tabs>
        <w:spacing w:after="0" w:line="240" w:lineRule="auto"/>
        <w:rPr>
          <w:rFonts w:ascii="Times New Roman" w:hAnsi="Times New Roman"/>
        </w:rPr>
      </w:pPr>
    </w:p>
    <w:p w14:paraId="1400FF81"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500 ml ir 1000 ml buteliukai, pagaminti iš II tipo bespalvio stiklo ir užkimšti kaučiuko kamščiu su aliuminio dangteliu. Buteliukai įdėti į kartoninę dėžutę.</w:t>
      </w:r>
    </w:p>
    <w:p w14:paraId="0556B888" w14:textId="77777777" w:rsidR="00847C7B" w:rsidRPr="007432B5" w:rsidRDefault="00847C7B" w:rsidP="007432B5">
      <w:pPr>
        <w:tabs>
          <w:tab w:val="left" w:pos="567"/>
        </w:tabs>
        <w:spacing w:after="0" w:line="240" w:lineRule="auto"/>
        <w:rPr>
          <w:rFonts w:ascii="Times New Roman" w:hAnsi="Times New Roman"/>
        </w:rPr>
      </w:pPr>
    </w:p>
    <w:p w14:paraId="6AF1E383"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Pakuotės:</w:t>
      </w:r>
    </w:p>
    <w:p w14:paraId="5CB21BF0"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10 buteliukų po 500 ml.</w:t>
      </w:r>
    </w:p>
    <w:p w14:paraId="37E6B010"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 xml:space="preserve">6 buteliukai po 1000 ml. </w:t>
      </w:r>
    </w:p>
    <w:p w14:paraId="27FD228A"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1 buteliukas 500 ml (pakuotės pavyzdys).</w:t>
      </w:r>
    </w:p>
    <w:p w14:paraId="3522E1F9" w14:textId="77777777" w:rsidR="00847C7B" w:rsidRPr="007432B5" w:rsidRDefault="00847C7B" w:rsidP="007432B5">
      <w:pPr>
        <w:tabs>
          <w:tab w:val="left" w:pos="567"/>
        </w:tabs>
        <w:spacing w:after="0" w:line="240" w:lineRule="auto"/>
        <w:rPr>
          <w:rFonts w:ascii="Times New Roman" w:hAnsi="Times New Roman"/>
        </w:rPr>
      </w:pPr>
    </w:p>
    <w:p w14:paraId="1643DF22"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Gali būti tiekiamos ne visų dydžių pakuotės.</w:t>
      </w:r>
    </w:p>
    <w:p w14:paraId="44D3CE61" w14:textId="77777777" w:rsidR="00847C7B" w:rsidRPr="007432B5" w:rsidRDefault="00847C7B" w:rsidP="007432B5">
      <w:pPr>
        <w:tabs>
          <w:tab w:val="left" w:pos="567"/>
        </w:tabs>
        <w:spacing w:after="0" w:line="240" w:lineRule="auto"/>
        <w:rPr>
          <w:rFonts w:ascii="Times New Roman" w:hAnsi="Times New Roman"/>
        </w:rPr>
      </w:pPr>
    </w:p>
    <w:p w14:paraId="0CA12D78" w14:textId="77777777" w:rsidR="00847C7B" w:rsidRPr="007432B5" w:rsidRDefault="00847C7B" w:rsidP="007432B5">
      <w:pPr>
        <w:tabs>
          <w:tab w:val="left" w:pos="567"/>
        </w:tabs>
        <w:spacing w:after="0" w:line="240" w:lineRule="auto"/>
        <w:rPr>
          <w:rFonts w:ascii="Times New Roman" w:hAnsi="Times New Roman"/>
          <w:b/>
        </w:rPr>
      </w:pPr>
      <w:r w:rsidRPr="007432B5">
        <w:rPr>
          <w:rFonts w:ascii="Times New Roman" w:hAnsi="Times New Roman"/>
          <w:b/>
        </w:rPr>
        <w:t>6.6</w:t>
      </w:r>
      <w:r w:rsidRPr="007432B5">
        <w:rPr>
          <w:rFonts w:ascii="Times New Roman" w:hAnsi="Times New Roman"/>
          <w:b/>
        </w:rPr>
        <w:tab/>
        <w:t>Specialūs reikalavimai atliekoms tvarkyti ir vaistiniam preparatui ruošti</w:t>
      </w:r>
    </w:p>
    <w:p w14:paraId="1E59F9FC" w14:textId="77777777" w:rsidR="00847C7B" w:rsidRPr="007432B5" w:rsidRDefault="00847C7B" w:rsidP="007432B5">
      <w:pPr>
        <w:tabs>
          <w:tab w:val="left" w:pos="567"/>
        </w:tabs>
        <w:spacing w:after="0" w:line="240" w:lineRule="auto"/>
        <w:rPr>
          <w:rFonts w:ascii="Times New Roman" w:hAnsi="Times New Roman"/>
        </w:rPr>
      </w:pPr>
    </w:p>
    <w:p w14:paraId="7CD80485"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 xml:space="preserve">Atkimšus buteliuką, </w:t>
      </w:r>
      <w:r w:rsidR="00E37425">
        <w:rPr>
          <w:rFonts w:ascii="Times New Roman" w:eastAsia="Times New Roman" w:hAnsi="Times New Roman" w:cs="Times New Roman"/>
        </w:rPr>
        <w:t xml:space="preserve">vaistinį </w:t>
      </w:r>
      <w:r w:rsidRPr="007432B5">
        <w:rPr>
          <w:rFonts w:ascii="Times New Roman" w:hAnsi="Times New Roman"/>
        </w:rPr>
        <w:t xml:space="preserve">preparatą reikia vartoti nedelsiant. </w:t>
      </w:r>
    </w:p>
    <w:p w14:paraId="06326991" w14:textId="5707EAAC" w:rsidR="00847C7B" w:rsidRPr="007432B5" w:rsidRDefault="00E37425" w:rsidP="007432B5">
      <w:pPr>
        <w:tabs>
          <w:tab w:val="left" w:pos="567"/>
        </w:tabs>
        <w:spacing w:after="0" w:line="240" w:lineRule="auto"/>
        <w:rPr>
          <w:rFonts w:ascii="Times New Roman" w:hAnsi="Times New Roman"/>
        </w:rPr>
      </w:pPr>
      <w:r>
        <w:rPr>
          <w:rFonts w:ascii="Times New Roman" w:eastAsia="Times New Roman" w:hAnsi="Times New Roman" w:cs="Times New Roman"/>
        </w:rPr>
        <w:t>Vaistinis p</w:t>
      </w:r>
      <w:r w:rsidR="00847C7B" w:rsidRPr="00E37425">
        <w:rPr>
          <w:rFonts w:ascii="Times New Roman" w:eastAsia="Times New Roman" w:hAnsi="Times New Roman" w:cs="Times New Roman"/>
        </w:rPr>
        <w:t>reparatas</w:t>
      </w:r>
      <w:r w:rsidR="00847C7B" w:rsidRPr="007432B5">
        <w:rPr>
          <w:rFonts w:ascii="Times New Roman" w:hAnsi="Times New Roman"/>
        </w:rPr>
        <w:t xml:space="preserve"> yra vienkartinio </w:t>
      </w:r>
      <w:r>
        <w:rPr>
          <w:rFonts w:ascii="Times New Roman" w:eastAsia="Times New Roman" w:hAnsi="Times New Roman" w:cs="Times New Roman"/>
        </w:rPr>
        <w:t>vartojimo</w:t>
      </w:r>
      <w:r w:rsidR="00847C7B" w:rsidRPr="007432B5">
        <w:rPr>
          <w:rFonts w:ascii="Times New Roman" w:hAnsi="Times New Roman"/>
        </w:rPr>
        <w:t>. Tirpalo likučius bei infuzijos metu nesuvartoto mišinio likučius reikia išpilti.</w:t>
      </w:r>
    </w:p>
    <w:p w14:paraId="57088DE8"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Preparato vartoti galima tik tuo atveju, jei tirpalas yra skaidrus, jame nėra matomų dalelių ir pakuotė nepažeista.</w:t>
      </w:r>
    </w:p>
    <w:p w14:paraId="7E38D9E4" w14:textId="77777777" w:rsidR="00847C7B" w:rsidRPr="007432B5" w:rsidRDefault="00847C7B" w:rsidP="007432B5">
      <w:pPr>
        <w:tabs>
          <w:tab w:val="left" w:pos="567"/>
        </w:tabs>
        <w:spacing w:after="0" w:line="240" w:lineRule="auto"/>
        <w:rPr>
          <w:rFonts w:ascii="Times New Roman" w:hAnsi="Times New Roman"/>
        </w:rPr>
      </w:pPr>
      <w:r w:rsidRPr="007432B5">
        <w:rPr>
          <w:rFonts w:ascii="Times New Roman" w:hAnsi="Times New Roman"/>
        </w:rPr>
        <w:t>Kad į</w:t>
      </w:r>
      <w:r w:rsidRPr="00E37425">
        <w:rPr>
          <w:rFonts w:ascii="Times New Roman" w:eastAsia="Times New Roman" w:hAnsi="Times New Roman" w:cs="Times New Roman"/>
          <w:lang w:eastAsia="lt-LT"/>
        </w:rPr>
        <w:t xml:space="preserve"> </w:t>
      </w:r>
      <w:r w:rsidR="00E37425">
        <w:rPr>
          <w:rFonts w:ascii="Times New Roman" w:eastAsia="Times New Roman" w:hAnsi="Times New Roman" w:cs="Times New Roman"/>
          <w:lang w:eastAsia="lt-LT"/>
        </w:rPr>
        <w:t>vaistinį</w:t>
      </w:r>
      <w:r w:rsidR="00E37425" w:rsidRPr="007432B5">
        <w:rPr>
          <w:rFonts w:ascii="Times New Roman" w:hAnsi="Times New Roman"/>
        </w:rPr>
        <w:t xml:space="preserve"> </w:t>
      </w:r>
      <w:r w:rsidRPr="007432B5">
        <w:rPr>
          <w:rFonts w:ascii="Times New Roman" w:hAnsi="Times New Roman"/>
        </w:rPr>
        <w:t xml:space="preserve">preparatą nepatektų mikroorganizmų ir nepasireikštų nesuderinamumas, aminorūgščių tirpalų maišyti su kitais </w:t>
      </w:r>
      <w:r w:rsidR="00E37425">
        <w:rPr>
          <w:rFonts w:ascii="Times New Roman" w:eastAsia="Times New Roman" w:hAnsi="Times New Roman" w:cs="Times New Roman"/>
          <w:lang w:eastAsia="lt-LT"/>
        </w:rPr>
        <w:t xml:space="preserve">vaistiniais </w:t>
      </w:r>
      <w:r w:rsidRPr="007432B5">
        <w:rPr>
          <w:rFonts w:ascii="Times New Roman" w:hAnsi="Times New Roman"/>
        </w:rPr>
        <w:t>preparatais negalima. Jei į Aminoven 10</w:t>
      </w:r>
      <w:r w:rsidRPr="007432B5">
        <w:rPr>
          <w:rFonts w:ascii="Times New Roman" w:hAnsi="Times New Roman"/>
        </w:rPr>
        <w:sym w:font="Symbol" w:char="F025"/>
      </w:r>
      <w:r w:rsidRPr="007432B5">
        <w:rPr>
          <w:rFonts w:ascii="Times New Roman" w:hAnsi="Times New Roman"/>
          <w:b/>
          <w:i/>
        </w:rPr>
        <w:t xml:space="preserve"> </w:t>
      </w:r>
      <w:r w:rsidRPr="007432B5">
        <w:rPr>
          <w:rFonts w:ascii="Times New Roman" w:hAnsi="Times New Roman"/>
        </w:rPr>
        <w:t xml:space="preserve">infuzinį tirpalą būtina dėti kitų maisto medžiagų, pvz., angliavandenių, lipidų emulsijos, elektrolitų, vitaminų arba mikroelementų, būtina užtikrinti, kad maišymo įranga būtų aseptinė ir (ypač svarbu) kad mišiniai būtų suderinami. </w:t>
      </w:r>
    </w:p>
    <w:p w14:paraId="660BED26" w14:textId="77777777" w:rsidR="00847C7B" w:rsidRPr="00BC1183" w:rsidRDefault="00847C7B" w:rsidP="00BC1183">
      <w:pPr>
        <w:tabs>
          <w:tab w:val="left" w:pos="567"/>
        </w:tabs>
        <w:spacing w:after="0" w:line="240" w:lineRule="auto"/>
        <w:rPr>
          <w:rFonts w:ascii="Times New Roman" w:hAnsi="Times New Roman"/>
        </w:rPr>
      </w:pPr>
      <w:r w:rsidRPr="00BC1183">
        <w:rPr>
          <w:rFonts w:ascii="Times New Roman" w:hAnsi="Times New Roman"/>
        </w:rPr>
        <w:lastRenderedPageBreak/>
        <w:t>Suderinamumas nustatomas, atliekant tyrimus su įvairiais mišiniais. Tokius duomenis pateikia gamintojas.</w:t>
      </w:r>
    </w:p>
    <w:p w14:paraId="7295A53E" w14:textId="77777777" w:rsidR="00847C7B" w:rsidRPr="00BC1183" w:rsidRDefault="00847C7B" w:rsidP="00BC1183">
      <w:pPr>
        <w:tabs>
          <w:tab w:val="left" w:pos="567"/>
        </w:tabs>
        <w:spacing w:after="0" w:line="240" w:lineRule="auto"/>
        <w:rPr>
          <w:rFonts w:ascii="Times New Roman" w:hAnsi="Times New Roman"/>
          <w:b/>
        </w:rPr>
      </w:pPr>
    </w:p>
    <w:p w14:paraId="71F11E93" w14:textId="77777777" w:rsidR="00847C7B" w:rsidRPr="00BC1183" w:rsidRDefault="00847C7B" w:rsidP="00BC1183">
      <w:pPr>
        <w:tabs>
          <w:tab w:val="left" w:pos="567"/>
        </w:tabs>
        <w:spacing w:after="0" w:line="240" w:lineRule="auto"/>
        <w:rPr>
          <w:rFonts w:ascii="Times New Roman" w:hAnsi="Times New Roman"/>
          <w:b/>
        </w:rPr>
      </w:pPr>
    </w:p>
    <w:p w14:paraId="4A2EF2B3" w14:textId="77777777" w:rsidR="00847C7B" w:rsidRPr="00E37425" w:rsidRDefault="00847C7B" w:rsidP="00847C7B">
      <w:pPr>
        <w:tabs>
          <w:tab w:val="left" w:pos="567"/>
        </w:tabs>
        <w:spacing w:after="0" w:line="240" w:lineRule="auto"/>
        <w:rPr>
          <w:rFonts w:ascii="Times New Roman" w:eastAsia="Times New Roman" w:hAnsi="Times New Roman" w:cs="Times New Roman"/>
          <w:b/>
        </w:rPr>
      </w:pPr>
      <w:r w:rsidRPr="00E37425">
        <w:rPr>
          <w:rFonts w:ascii="Times New Roman" w:eastAsia="Times New Roman" w:hAnsi="Times New Roman" w:cs="Times New Roman"/>
          <w:b/>
        </w:rPr>
        <w:t>7.</w:t>
      </w:r>
      <w:r w:rsidRPr="00E37425">
        <w:rPr>
          <w:rFonts w:ascii="Times New Roman" w:eastAsia="Times New Roman" w:hAnsi="Times New Roman" w:cs="Times New Roman"/>
          <w:b/>
        </w:rPr>
        <w:tab/>
      </w:r>
      <w:r w:rsidR="00554A59" w:rsidRPr="00554A59">
        <w:rPr>
          <w:rFonts w:ascii="Times New Roman" w:eastAsia="Times New Roman" w:hAnsi="Times New Roman" w:cs="Times New Roman"/>
          <w:b/>
        </w:rPr>
        <w:t>REGISTRUOTOJAS</w:t>
      </w:r>
    </w:p>
    <w:p w14:paraId="06219C44" w14:textId="77777777" w:rsidR="00847C7B" w:rsidRPr="00BC1183" w:rsidRDefault="00847C7B" w:rsidP="00BC1183">
      <w:pPr>
        <w:tabs>
          <w:tab w:val="left" w:pos="567"/>
        </w:tabs>
        <w:spacing w:after="0" w:line="240" w:lineRule="auto"/>
        <w:rPr>
          <w:rFonts w:ascii="Times New Roman" w:hAnsi="Times New Roman"/>
        </w:rPr>
      </w:pPr>
    </w:p>
    <w:p w14:paraId="52748B02" w14:textId="77777777" w:rsidR="00847C7B" w:rsidRPr="00BC1183" w:rsidRDefault="00847C7B" w:rsidP="00BC1183">
      <w:pPr>
        <w:keepNext/>
        <w:tabs>
          <w:tab w:val="left" w:pos="567"/>
        </w:tabs>
        <w:spacing w:after="0" w:line="240" w:lineRule="auto"/>
        <w:outlineLvl w:val="0"/>
        <w:rPr>
          <w:rFonts w:ascii="Times New Roman" w:hAnsi="Times New Roman"/>
        </w:rPr>
      </w:pPr>
      <w:r w:rsidRPr="00BC1183">
        <w:rPr>
          <w:rFonts w:ascii="Times New Roman" w:hAnsi="Times New Roman"/>
        </w:rPr>
        <w:t xml:space="preserve">Fresenius Kabi AB </w:t>
      </w:r>
    </w:p>
    <w:p w14:paraId="5C05AF4E" w14:textId="77777777" w:rsidR="00847C7B" w:rsidRPr="00BC1183" w:rsidRDefault="00847C7B" w:rsidP="00BC1183">
      <w:pPr>
        <w:tabs>
          <w:tab w:val="left" w:pos="567"/>
          <w:tab w:val="center" w:pos="4153"/>
          <w:tab w:val="right" w:pos="8306"/>
        </w:tabs>
        <w:spacing w:after="0" w:line="240" w:lineRule="auto"/>
        <w:rPr>
          <w:rFonts w:ascii="Times New Roman" w:hAnsi="Times New Roman"/>
        </w:rPr>
      </w:pPr>
      <w:r w:rsidRPr="00BC1183">
        <w:rPr>
          <w:rFonts w:ascii="Times New Roman" w:hAnsi="Times New Roman"/>
        </w:rPr>
        <w:t>S-751 74 Uppsala</w:t>
      </w:r>
    </w:p>
    <w:p w14:paraId="61232C89" w14:textId="77777777" w:rsidR="00847C7B" w:rsidRPr="00BC1183" w:rsidRDefault="00847C7B" w:rsidP="00666E19">
      <w:pPr>
        <w:tabs>
          <w:tab w:val="left" w:pos="567"/>
        </w:tabs>
        <w:spacing w:after="0" w:line="240" w:lineRule="auto"/>
        <w:rPr>
          <w:rFonts w:ascii="Times New Roman" w:hAnsi="Times New Roman"/>
        </w:rPr>
      </w:pPr>
      <w:r w:rsidRPr="00BC1183">
        <w:rPr>
          <w:rFonts w:ascii="Times New Roman" w:hAnsi="Times New Roman"/>
        </w:rPr>
        <w:t>Švedija</w:t>
      </w:r>
    </w:p>
    <w:p w14:paraId="1D705E83" w14:textId="77777777" w:rsidR="00847C7B" w:rsidRPr="00BC1183" w:rsidRDefault="00847C7B" w:rsidP="00BC1183">
      <w:pPr>
        <w:tabs>
          <w:tab w:val="left" w:pos="567"/>
        </w:tabs>
        <w:spacing w:after="0" w:line="240" w:lineRule="auto"/>
        <w:rPr>
          <w:rFonts w:ascii="Times New Roman" w:hAnsi="Times New Roman"/>
        </w:rPr>
      </w:pPr>
    </w:p>
    <w:p w14:paraId="7AE679CA" w14:textId="77777777" w:rsidR="00847C7B" w:rsidRPr="00BC1183" w:rsidRDefault="00847C7B" w:rsidP="00BC1183">
      <w:pPr>
        <w:tabs>
          <w:tab w:val="left" w:pos="567"/>
        </w:tabs>
        <w:spacing w:after="0" w:line="240" w:lineRule="auto"/>
        <w:rPr>
          <w:rFonts w:ascii="Times New Roman" w:hAnsi="Times New Roman"/>
          <w:b/>
        </w:rPr>
      </w:pPr>
    </w:p>
    <w:p w14:paraId="76DB2F0B" w14:textId="10468476" w:rsidR="00847C7B" w:rsidRPr="00BC1183" w:rsidRDefault="00847C7B" w:rsidP="00BC1183">
      <w:pPr>
        <w:tabs>
          <w:tab w:val="left" w:pos="567"/>
        </w:tabs>
        <w:spacing w:after="0" w:line="240" w:lineRule="auto"/>
        <w:rPr>
          <w:rFonts w:ascii="Times New Roman" w:hAnsi="Times New Roman"/>
          <w:b/>
        </w:rPr>
      </w:pPr>
      <w:r w:rsidRPr="00BC1183">
        <w:rPr>
          <w:rFonts w:ascii="Times New Roman" w:hAnsi="Times New Roman"/>
          <w:b/>
        </w:rPr>
        <w:t>8.</w:t>
      </w:r>
      <w:r w:rsidRPr="00BC1183">
        <w:rPr>
          <w:rFonts w:ascii="Times New Roman" w:hAnsi="Times New Roman"/>
          <w:b/>
        </w:rPr>
        <w:tab/>
      </w:r>
      <w:r w:rsidR="00554A59">
        <w:rPr>
          <w:rFonts w:ascii="Times New Roman" w:eastAsia="Times New Roman" w:hAnsi="Times New Roman" w:cs="Times New Roman"/>
          <w:b/>
        </w:rPr>
        <w:t>REGISTRACIJOS</w:t>
      </w:r>
      <w:r w:rsidR="00554A59" w:rsidRPr="00BC1183">
        <w:rPr>
          <w:rFonts w:ascii="Times New Roman" w:hAnsi="Times New Roman"/>
          <w:b/>
        </w:rPr>
        <w:t xml:space="preserve"> PAŽYMĖJIMO NUMERIS (-IAI)</w:t>
      </w:r>
      <w:r w:rsidR="00554A59">
        <w:rPr>
          <w:rFonts w:ascii="Times New Roman" w:eastAsia="Times New Roman" w:hAnsi="Times New Roman" w:cs="Times New Roman"/>
          <w:b/>
        </w:rPr>
        <w:t xml:space="preserve"> </w:t>
      </w:r>
    </w:p>
    <w:p w14:paraId="51A8B228" w14:textId="77777777" w:rsidR="00847C7B" w:rsidRPr="00BC1183" w:rsidRDefault="00847C7B" w:rsidP="00BC1183">
      <w:pPr>
        <w:tabs>
          <w:tab w:val="left" w:pos="567"/>
        </w:tabs>
        <w:spacing w:after="0" w:line="240" w:lineRule="auto"/>
        <w:rPr>
          <w:rFonts w:ascii="Times New Roman" w:hAnsi="Times New Roman"/>
        </w:rPr>
      </w:pPr>
    </w:p>
    <w:p w14:paraId="4FC7776E" w14:textId="77777777" w:rsidR="00847C7B" w:rsidRPr="00BC1183" w:rsidRDefault="00847C7B" w:rsidP="00BC1183">
      <w:pPr>
        <w:tabs>
          <w:tab w:val="left" w:pos="567"/>
        </w:tabs>
        <w:spacing w:after="0" w:line="240" w:lineRule="auto"/>
        <w:rPr>
          <w:rFonts w:ascii="Times New Roman" w:hAnsi="Times New Roman"/>
        </w:rPr>
      </w:pPr>
      <w:r w:rsidRPr="00BC1183">
        <w:rPr>
          <w:rFonts w:ascii="Times New Roman" w:hAnsi="Times New Roman"/>
        </w:rPr>
        <w:t>(500 ml), N1 – LT/1/01/1500/004</w:t>
      </w:r>
    </w:p>
    <w:p w14:paraId="323D9B11" w14:textId="77777777" w:rsidR="00847C7B" w:rsidRPr="00BC1183" w:rsidRDefault="00847C7B" w:rsidP="00BC1183">
      <w:pPr>
        <w:tabs>
          <w:tab w:val="left" w:pos="567"/>
        </w:tabs>
        <w:spacing w:after="0" w:line="240" w:lineRule="auto"/>
        <w:rPr>
          <w:rFonts w:ascii="Times New Roman" w:hAnsi="Times New Roman"/>
        </w:rPr>
      </w:pPr>
      <w:r w:rsidRPr="00BC1183">
        <w:rPr>
          <w:rFonts w:ascii="Times New Roman" w:hAnsi="Times New Roman"/>
        </w:rPr>
        <w:t>(500 ml), N10 – LT/1/01/1500/005</w:t>
      </w:r>
    </w:p>
    <w:p w14:paraId="0072A86E" w14:textId="77777777" w:rsidR="00847C7B" w:rsidRPr="00BC1183" w:rsidRDefault="00847C7B" w:rsidP="00BC1183">
      <w:pPr>
        <w:tabs>
          <w:tab w:val="left" w:pos="567"/>
        </w:tabs>
        <w:spacing w:after="0" w:line="240" w:lineRule="auto"/>
        <w:rPr>
          <w:rFonts w:ascii="Times New Roman" w:hAnsi="Times New Roman" w:cs="Times New Roman"/>
        </w:rPr>
      </w:pPr>
      <w:r w:rsidRPr="00BC1183">
        <w:rPr>
          <w:rFonts w:ascii="Times New Roman" w:hAnsi="Times New Roman" w:cs="Times New Roman"/>
        </w:rPr>
        <w:t>(1000 ml), N6 – LT/1/01/1500/006</w:t>
      </w:r>
    </w:p>
    <w:p w14:paraId="49B441DA" w14:textId="77777777" w:rsidR="00847C7B" w:rsidRPr="00BC1183" w:rsidRDefault="00847C7B" w:rsidP="00BC1183">
      <w:pPr>
        <w:tabs>
          <w:tab w:val="left" w:pos="567"/>
        </w:tabs>
        <w:spacing w:after="0" w:line="240" w:lineRule="auto"/>
        <w:rPr>
          <w:rFonts w:ascii="Times New Roman" w:hAnsi="Times New Roman" w:cs="Times New Roman"/>
        </w:rPr>
      </w:pPr>
    </w:p>
    <w:p w14:paraId="234F2363" w14:textId="77777777" w:rsidR="00847C7B" w:rsidRPr="00BC1183" w:rsidRDefault="00847C7B" w:rsidP="00BC1183">
      <w:pPr>
        <w:tabs>
          <w:tab w:val="left" w:pos="567"/>
        </w:tabs>
        <w:spacing w:after="0" w:line="240" w:lineRule="auto"/>
        <w:rPr>
          <w:rFonts w:ascii="Times New Roman" w:hAnsi="Times New Roman" w:cs="Times New Roman"/>
        </w:rPr>
      </w:pPr>
    </w:p>
    <w:p w14:paraId="2E0D4E14" w14:textId="7C545A63" w:rsidR="00847C7B" w:rsidRPr="00BC1183" w:rsidRDefault="00847C7B" w:rsidP="00BC1183">
      <w:pPr>
        <w:tabs>
          <w:tab w:val="left" w:pos="567"/>
        </w:tabs>
        <w:spacing w:after="0" w:line="240" w:lineRule="auto"/>
        <w:rPr>
          <w:rFonts w:ascii="Times New Roman" w:hAnsi="Times New Roman" w:cs="Times New Roman"/>
          <w:b/>
        </w:rPr>
      </w:pPr>
      <w:r w:rsidRPr="00BC1183">
        <w:rPr>
          <w:rFonts w:ascii="Times New Roman" w:hAnsi="Times New Roman" w:cs="Times New Roman"/>
          <w:b/>
        </w:rPr>
        <w:t>9.</w:t>
      </w:r>
      <w:r w:rsidRPr="00BC1183">
        <w:rPr>
          <w:rFonts w:ascii="Times New Roman" w:hAnsi="Times New Roman" w:cs="Times New Roman"/>
          <w:b/>
        </w:rPr>
        <w:tab/>
      </w:r>
      <w:r w:rsidR="00554A59" w:rsidRPr="00BC1183">
        <w:rPr>
          <w:rFonts w:ascii="Times New Roman" w:eastAsia="Times New Roman" w:hAnsi="Times New Roman" w:cs="Times New Roman"/>
          <w:b/>
        </w:rPr>
        <w:t>REGISTRAVIMO / PERREGISTRAVIMO</w:t>
      </w:r>
      <w:r w:rsidR="00554A59" w:rsidRPr="00BC1183">
        <w:rPr>
          <w:rFonts w:ascii="Times New Roman" w:hAnsi="Times New Roman" w:cs="Times New Roman"/>
          <w:b/>
        </w:rPr>
        <w:t xml:space="preserve"> DATA</w:t>
      </w:r>
      <w:r w:rsidRPr="00BC1183">
        <w:rPr>
          <w:rFonts w:ascii="Times New Roman" w:hAnsi="Times New Roman" w:cs="Times New Roman"/>
          <w:b/>
        </w:rPr>
        <w:t xml:space="preserve"> </w:t>
      </w:r>
    </w:p>
    <w:p w14:paraId="4F79292F" w14:textId="77777777" w:rsidR="00847C7B" w:rsidRPr="00BC1183" w:rsidRDefault="00847C7B" w:rsidP="00BC1183">
      <w:pPr>
        <w:tabs>
          <w:tab w:val="left" w:pos="567"/>
        </w:tabs>
        <w:spacing w:after="0" w:line="240" w:lineRule="auto"/>
        <w:rPr>
          <w:rFonts w:ascii="Times New Roman" w:hAnsi="Times New Roman" w:cs="Times New Roman"/>
        </w:rPr>
      </w:pPr>
    </w:p>
    <w:p w14:paraId="762DDAB2" w14:textId="23E89645" w:rsidR="00847C7B" w:rsidRPr="00BC1183" w:rsidRDefault="00554A59" w:rsidP="00BC1183">
      <w:pPr>
        <w:tabs>
          <w:tab w:val="left" w:pos="567"/>
        </w:tabs>
        <w:spacing w:after="0" w:line="240" w:lineRule="auto"/>
        <w:rPr>
          <w:rFonts w:ascii="Times New Roman" w:hAnsi="Times New Roman" w:cs="Times New Roman"/>
        </w:rPr>
      </w:pPr>
      <w:r w:rsidRPr="00BC1183">
        <w:rPr>
          <w:rFonts w:ascii="Times New Roman" w:eastAsia="Times New Roman" w:hAnsi="Times New Roman" w:cs="Times New Roman"/>
          <w:noProof/>
          <w:lang w:eastAsia="lt-LT"/>
        </w:rPr>
        <w:t>Registravimo data</w:t>
      </w:r>
      <w:r w:rsidRPr="00BC1183">
        <w:rPr>
          <w:rFonts w:ascii="Times New Roman" w:hAnsi="Times New Roman" w:cs="Times New Roman"/>
        </w:rPr>
        <w:t xml:space="preserve"> </w:t>
      </w:r>
      <w:r w:rsidR="00847C7B" w:rsidRPr="00BC1183">
        <w:rPr>
          <w:rFonts w:ascii="Times New Roman" w:hAnsi="Times New Roman" w:cs="Times New Roman"/>
        </w:rPr>
        <w:t>2001 m. gegužės</w:t>
      </w:r>
      <w:r w:rsidRPr="00BC1183">
        <w:rPr>
          <w:rFonts w:ascii="Times New Roman" w:hAnsi="Times New Roman" w:cs="Times New Roman"/>
        </w:rPr>
        <w:t xml:space="preserve"> </w:t>
      </w:r>
      <w:r w:rsidR="00847C7B" w:rsidRPr="00BC1183">
        <w:rPr>
          <w:rFonts w:ascii="Times New Roman" w:hAnsi="Times New Roman" w:cs="Times New Roman"/>
        </w:rPr>
        <w:t>16 d.</w:t>
      </w:r>
    </w:p>
    <w:p w14:paraId="582BCAB6" w14:textId="484F7F2E" w:rsidR="00847C7B" w:rsidRPr="00BC1183" w:rsidRDefault="00554A59" w:rsidP="00BC1183">
      <w:pPr>
        <w:tabs>
          <w:tab w:val="left" w:pos="567"/>
        </w:tabs>
        <w:spacing w:after="0" w:line="240" w:lineRule="auto"/>
        <w:rPr>
          <w:rFonts w:ascii="Times New Roman" w:hAnsi="Times New Roman" w:cs="Times New Roman"/>
        </w:rPr>
      </w:pPr>
      <w:r w:rsidRPr="00BC1183">
        <w:rPr>
          <w:rFonts w:ascii="Times New Roman" w:eastAsia="Times New Roman" w:hAnsi="Times New Roman" w:cs="Times New Roman"/>
          <w:noProof/>
          <w:lang w:eastAsia="lt-LT"/>
        </w:rPr>
        <w:t>Paskutinio perregistravimo data</w:t>
      </w:r>
      <w:r w:rsidRPr="00BC1183">
        <w:rPr>
          <w:rFonts w:ascii="Times New Roman" w:hAnsi="Times New Roman" w:cs="Times New Roman"/>
        </w:rPr>
        <w:t xml:space="preserve"> </w:t>
      </w:r>
      <w:r w:rsidR="00847C7B" w:rsidRPr="00BC1183">
        <w:rPr>
          <w:rFonts w:ascii="Times New Roman" w:hAnsi="Times New Roman" w:cs="Times New Roman"/>
        </w:rPr>
        <w:t>2009 m. balandžio 01 d.</w:t>
      </w:r>
    </w:p>
    <w:p w14:paraId="230C7F43" w14:textId="77777777" w:rsidR="00847C7B" w:rsidRPr="00BC1183" w:rsidRDefault="00847C7B" w:rsidP="00BC1183">
      <w:pPr>
        <w:tabs>
          <w:tab w:val="left" w:pos="567"/>
        </w:tabs>
        <w:spacing w:after="0" w:line="240" w:lineRule="auto"/>
        <w:rPr>
          <w:rFonts w:ascii="Times New Roman" w:hAnsi="Times New Roman" w:cs="Times New Roman"/>
        </w:rPr>
      </w:pPr>
    </w:p>
    <w:p w14:paraId="317AEA55" w14:textId="77777777" w:rsidR="00847C7B" w:rsidRPr="00BC1183" w:rsidRDefault="00847C7B" w:rsidP="00BC1183">
      <w:pPr>
        <w:tabs>
          <w:tab w:val="left" w:pos="567"/>
        </w:tabs>
        <w:spacing w:after="0" w:line="240" w:lineRule="auto"/>
        <w:rPr>
          <w:rFonts w:ascii="Times New Roman" w:hAnsi="Times New Roman" w:cs="Times New Roman"/>
          <w:b/>
        </w:rPr>
      </w:pPr>
    </w:p>
    <w:p w14:paraId="537C932C" w14:textId="77777777" w:rsidR="00847C7B" w:rsidRPr="00BC1183" w:rsidRDefault="00847C7B" w:rsidP="00BC1183">
      <w:pPr>
        <w:tabs>
          <w:tab w:val="left" w:pos="567"/>
        </w:tabs>
        <w:spacing w:after="0" w:line="240" w:lineRule="auto"/>
        <w:rPr>
          <w:rFonts w:ascii="Times New Roman" w:hAnsi="Times New Roman" w:cs="Times New Roman"/>
          <w:b/>
        </w:rPr>
      </w:pPr>
      <w:r w:rsidRPr="00BC1183">
        <w:rPr>
          <w:rFonts w:ascii="Times New Roman" w:hAnsi="Times New Roman" w:cs="Times New Roman"/>
          <w:b/>
        </w:rPr>
        <w:t>10.</w:t>
      </w:r>
      <w:r w:rsidRPr="00BC1183">
        <w:rPr>
          <w:rFonts w:ascii="Times New Roman" w:hAnsi="Times New Roman" w:cs="Times New Roman"/>
          <w:b/>
        </w:rPr>
        <w:tab/>
        <w:t>TEKSTO PERŽIŪROS DATA</w:t>
      </w:r>
    </w:p>
    <w:p w14:paraId="6D26E615" w14:textId="77777777" w:rsidR="00847C7B" w:rsidRPr="00BC1183" w:rsidRDefault="00847C7B" w:rsidP="00BC1183">
      <w:pPr>
        <w:tabs>
          <w:tab w:val="left" w:pos="567"/>
        </w:tabs>
        <w:spacing w:after="0" w:line="240" w:lineRule="auto"/>
        <w:rPr>
          <w:rFonts w:ascii="Times New Roman" w:hAnsi="Times New Roman" w:cs="Times New Roman"/>
        </w:rPr>
      </w:pPr>
    </w:p>
    <w:p w14:paraId="0855B170" w14:textId="5DA1984A" w:rsidR="00847C7B" w:rsidRPr="00BC1183" w:rsidRDefault="00BC1183" w:rsidP="00BC1183">
      <w:pPr>
        <w:spacing w:after="0" w:line="240" w:lineRule="auto"/>
        <w:rPr>
          <w:rFonts w:ascii="Times New Roman" w:hAnsi="Times New Roman" w:cs="Times New Roman"/>
        </w:rPr>
      </w:pPr>
      <w:r w:rsidRPr="00BC1183">
        <w:rPr>
          <w:rFonts w:ascii="Times New Roman" w:hAnsi="Times New Roman" w:cs="Times New Roman"/>
        </w:rPr>
        <w:t>2017 m. liepos 17 d.</w:t>
      </w:r>
    </w:p>
    <w:p w14:paraId="1B5C34F0" w14:textId="77777777" w:rsidR="00BC1183" w:rsidRPr="00BC1183" w:rsidRDefault="00BC1183" w:rsidP="00BC1183">
      <w:pPr>
        <w:spacing w:after="0" w:line="240" w:lineRule="auto"/>
        <w:rPr>
          <w:rFonts w:ascii="Times New Roman" w:hAnsi="Times New Roman" w:cs="Times New Roman"/>
        </w:rPr>
      </w:pPr>
    </w:p>
    <w:p w14:paraId="5A84C843" w14:textId="77777777" w:rsidR="00847C7B" w:rsidRPr="00BC1183" w:rsidRDefault="00847C7B" w:rsidP="00BC1183">
      <w:pPr>
        <w:tabs>
          <w:tab w:val="left" w:pos="5954"/>
          <w:tab w:val="left" w:pos="6237"/>
          <w:tab w:val="left" w:pos="6663"/>
          <w:tab w:val="left" w:pos="6946"/>
        </w:tabs>
        <w:spacing w:after="0" w:line="240" w:lineRule="auto"/>
        <w:rPr>
          <w:rFonts w:ascii="Times New Roman" w:hAnsi="Times New Roman" w:cs="Times New Roman"/>
        </w:rPr>
      </w:pPr>
      <w:r w:rsidRPr="00BC1183">
        <w:rPr>
          <w:rFonts w:ascii="Times New Roman" w:hAnsi="Times New Roman" w:cs="Times New Roman"/>
        </w:rPr>
        <w:t>Išsami informacija apie šį vaistinį preparatą pateikiama Valstybinės vaistų kontrolės tarnybos prie Lietuvos Respublikos sveikatos apsaugos ministerijos tinklalapyje</w:t>
      </w:r>
      <w:r w:rsidRPr="00BC1183">
        <w:rPr>
          <w:rFonts w:ascii="Times New Roman" w:hAnsi="Times New Roman" w:cs="Times New Roman"/>
          <w:i/>
        </w:rPr>
        <w:t xml:space="preserve"> </w:t>
      </w:r>
      <w:hyperlink r:id="rId12" w:history="1">
        <w:r w:rsidRPr="00BC1183">
          <w:rPr>
            <w:rFonts w:ascii="Times New Roman" w:hAnsi="Times New Roman" w:cs="Times New Roman"/>
            <w:color w:val="0000FF"/>
            <w:u w:val="single"/>
          </w:rPr>
          <w:t>http://www.vvkt.lt</w:t>
        </w:r>
      </w:hyperlink>
    </w:p>
    <w:p w14:paraId="3303A37C" w14:textId="77777777" w:rsidR="00847C7B" w:rsidRPr="00BC1183" w:rsidRDefault="00847C7B" w:rsidP="00BC1183">
      <w:pPr>
        <w:tabs>
          <w:tab w:val="left" w:pos="567"/>
        </w:tabs>
        <w:spacing w:after="0" w:line="240" w:lineRule="auto"/>
        <w:rPr>
          <w:rFonts w:ascii="Times New Roman" w:hAnsi="Times New Roman" w:cs="Times New Roman"/>
        </w:rPr>
      </w:pPr>
      <w:r w:rsidRPr="00BC1183">
        <w:rPr>
          <w:rFonts w:ascii="Times New Roman" w:hAnsi="Times New Roman" w:cs="Times New Roman"/>
        </w:rPr>
        <w:br w:type="page"/>
      </w:r>
    </w:p>
    <w:p w14:paraId="2DA38A2A" w14:textId="77777777" w:rsidR="00847C7B" w:rsidRPr="00324622" w:rsidRDefault="00847C7B" w:rsidP="00324622">
      <w:pPr>
        <w:tabs>
          <w:tab w:val="left" w:pos="567"/>
        </w:tabs>
        <w:spacing w:after="0" w:line="240" w:lineRule="auto"/>
        <w:rPr>
          <w:rFonts w:ascii="Times New Roman" w:hAnsi="Times New Roman"/>
        </w:rPr>
      </w:pPr>
    </w:p>
    <w:p w14:paraId="75F836FC" w14:textId="77777777" w:rsidR="00847C7B" w:rsidRPr="00324622" w:rsidRDefault="00847C7B" w:rsidP="00324622">
      <w:pPr>
        <w:tabs>
          <w:tab w:val="left" w:pos="567"/>
        </w:tabs>
        <w:spacing w:after="0" w:line="240" w:lineRule="auto"/>
        <w:rPr>
          <w:rFonts w:ascii="Times New Roman" w:hAnsi="Times New Roman"/>
        </w:rPr>
      </w:pPr>
    </w:p>
    <w:p w14:paraId="4E62578F" w14:textId="77777777" w:rsidR="00847C7B" w:rsidRPr="00324622" w:rsidRDefault="00847C7B" w:rsidP="00324622">
      <w:pPr>
        <w:tabs>
          <w:tab w:val="left" w:pos="567"/>
        </w:tabs>
        <w:spacing w:after="0" w:line="240" w:lineRule="auto"/>
        <w:rPr>
          <w:rFonts w:ascii="Times New Roman" w:hAnsi="Times New Roman"/>
        </w:rPr>
      </w:pPr>
    </w:p>
    <w:p w14:paraId="2DC5E616" w14:textId="77777777" w:rsidR="00847C7B" w:rsidRPr="00324622" w:rsidRDefault="00847C7B" w:rsidP="00324622">
      <w:pPr>
        <w:tabs>
          <w:tab w:val="left" w:pos="567"/>
        </w:tabs>
        <w:spacing w:after="0" w:line="240" w:lineRule="auto"/>
        <w:rPr>
          <w:rFonts w:ascii="Times New Roman" w:hAnsi="Times New Roman"/>
        </w:rPr>
      </w:pPr>
    </w:p>
    <w:p w14:paraId="1C18AB5E" w14:textId="77777777" w:rsidR="00847C7B" w:rsidRPr="00324622" w:rsidRDefault="00847C7B" w:rsidP="00324622">
      <w:pPr>
        <w:tabs>
          <w:tab w:val="left" w:pos="567"/>
        </w:tabs>
        <w:spacing w:after="0" w:line="240" w:lineRule="auto"/>
        <w:rPr>
          <w:rFonts w:ascii="Times New Roman" w:hAnsi="Times New Roman"/>
        </w:rPr>
      </w:pPr>
    </w:p>
    <w:p w14:paraId="7972F2A9" w14:textId="77777777" w:rsidR="00847C7B" w:rsidRPr="00324622" w:rsidRDefault="00847C7B" w:rsidP="00324622">
      <w:pPr>
        <w:tabs>
          <w:tab w:val="left" w:pos="567"/>
        </w:tabs>
        <w:spacing w:after="0" w:line="240" w:lineRule="auto"/>
        <w:rPr>
          <w:rFonts w:ascii="Times New Roman" w:hAnsi="Times New Roman"/>
        </w:rPr>
      </w:pPr>
    </w:p>
    <w:p w14:paraId="49D44278" w14:textId="77777777" w:rsidR="00847C7B" w:rsidRPr="00324622" w:rsidRDefault="00847C7B" w:rsidP="00324622">
      <w:pPr>
        <w:tabs>
          <w:tab w:val="left" w:pos="567"/>
        </w:tabs>
        <w:spacing w:after="0" w:line="240" w:lineRule="auto"/>
        <w:rPr>
          <w:rFonts w:ascii="Times New Roman" w:hAnsi="Times New Roman"/>
        </w:rPr>
      </w:pPr>
    </w:p>
    <w:p w14:paraId="6F06BFD8" w14:textId="77777777" w:rsidR="00847C7B" w:rsidRPr="00324622" w:rsidRDefault="00847C7B" w:rsidP="00324622">
      <w:pPr>
        <w:tabs>
          <w:tab w:val="left" w:pos="567"/>
        </w:tabs>
        <w:spacing w:after="0" w:line="240" w:lineRule="auto"/>
        <w:rPr>
          <w:rFonts w:ascii="Times New Roman" w:hAnsi="Times New Roman"/>
        </w:rPr>
      </w:pPr>
    </w:p>
    <w:p w14:paraId="70FAC1E5" w14:textId="77777777" w:rsidR="00847C7B" w:rsidRPr="00324622" w:rsidRDefault="00847C7B" w:rsidP="00324622">
      <w:pPr>
        <w:tabs>
          <w:tab w:val="left" w:pos="567"/>
        </w:tabs>
        <w:spacing w:after="0" w:line="240" w:lineRule="auto"/>
        <w:rPr>
          <w:rFonts w:ascii="Times New Roman" w:hAnsi="Times New Roman"/>
        </w:rPr>
      </w:pPr>
    </w:p>
    <w:p w14:paraId="5EED54EB" w14:textId="77777777" w:rsidR="00847C7B" w:rsidRPr="00324622" w:rsidRDefault="00847C7B" w:rsidP="00324622">
      <w:pPr>
        <w:tabs>
          <w:tab w:val="left" w:pos="567"/>
        </w:tabs>
        <w:spacing w:after="0" w:line="240" w:lineRule="auto"/>
        <w:rPr>
          <w:rFonts w:ascii="Times New Roman" w:hAnsi="Times New Roman"/>
        </w:rPr>
      </w:pPr>
    </w:p>
    <w:p w14:paraId="51DF9669" w14:textId="77777777" w:rsidR="00847C7B" w:rsidRPr="00324622" w:rsidRDefault="00847C7B" w:rsidP="00324622">
      <w:pPr>
        <w:tabs>
          <w:tab w:val="left" w:pos="567"/>
        </w:tabs>
        <w:spacing w:after="0" w:line="240" w:lineRule="auto"/>
        <w:rPr>
          <w:rFonts w:ascii="Times New Roman" w:hAnsi="Times New Roman"/>
        </w:rPr>
      </w:pPr>
    </w:p>
    <w:p w14:paraId="099A0839" w14:textId="77777777" w:rsidR="00847C7B" w:rsidRPr="00324622" w:rsidRDefault="00847C7B" w:rsidP="00324622">
      <w:pPr>
        <w:tabs>
          <w:tab w:val="left" w:pos="567"/>
        </w:tabs>
        <w:spacing w:after="0" w:line="240" w:lineRule="auto"/>
        <w:rPr>
          <w:rFonts w:ascii="Times New Roman" w:hAnsi="Times New Roman"/>
        </w:rPr>
      </w:pPr>
    </w:p>
    <w:p w14:paraId="753A3085" w14:textId="77777777" w:rsidR="00847C7B" w:rsidRPr="00324622" w:rsidRDefault="00847C7B" w:rsidP="00324622">
      <w:pPr>
        <w:tabs>
          <w:tab w:val="left" w:pos="567"/>
        </w:tabs>
        <w:spacing w:after="0" w:line="240" w:lineRule="auto"/>
        <w:rPr>
          <w:rFonts w:ascii="Times New Roman" w:hAnsi="Times New Roman"/>
        </w:rPr>
      </w:pPr>
    </w:p>
    <w:p w14:paraId="546458E6" w14:textId="77777777" w:rsidR="00847C7B" w:rsidRPr="00324622" w:rsidRDefault="00847C7B" w:rsidP="00324622">
      <w:pPr>
        <w:tabs>
          <w:tab w:val="left" w:pos="567"/>
        </w:tabs>
        <w:spacing w:after="0" w:line="240" w:lineRule="auto"/>
        <w:rPr>
          <w:rFonts w:ascii="Times New Roman" w:hAnsi="Times New Roman"/>
        </w:rPr>
      </w:pPr>
    </w:p>
    <w:p w14:paraId="28B34FB0" w14:textId="77777777" w:rsidR="00847C7B" w:rsidRPr="00324622" w:rsidRDefault="00847C7B" w:rsidP="00324622">
      <w:pPr>
        <w:tabs>
          <w:tab w:val="left" w:pos="567"/>
        </w:tabs>
        <w:spacing w:after="0" w:line="240" w:lineRule="auto"/>
        <w:rPr>
          <w:rFonts w:ascii="Times New Roman" w:hAnsi="Times New Roman"/>
        </w:rPr>
      </w:pPr>
    </w:p>
    <w:p w14:paraId="0204EE81"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123E7CFE"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24DE39D"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1219F28"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1E37FF4"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FB06384"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7CE6884A"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330770E8"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3F83413C"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r w:rsidRPr="00324622">
        <w:rPr>
          <w:rFonts w:ascii="Times New Roman" w:hAnsi="Times New Roman"/>
          <w:b/>
          <w:kern w:val="28"/>
        </w:rPr>
        <w:t>II PRIEDAS</w:t>
      </w:r>
    </w:p>
    <w:p w14:paraId="296A632E" w14:textId="77777777" w:rsidR="00847C7B" w:rsidRPr="00324622" w:rsidRDefault="00847C7B" w:rsidP="00324622">
      <w:pPr>
        <w:tabs>
          <w:tab w:val="left" w:pos="567"/>
        </w:tabs>
        <w:spacing w:after="0" w:line="240" w:lineRule="auto"/>
        <w:ind w:left="567" w:hanging="567"/>
        <w:jc w:val="center"/>
        <w:outlineLvl w:val="0"/>
        <w:rPr>
          <w:rFonts w:ascii="Times New Roman" w:hAnsi="Times New Roman"/>
          <w:b/>
          <w:caps/>
        </w:rPr>
      </w:pPr>
    </w:p>
    <w:p w14:paraId="716BA104" w14:textId="5B48C17E" w:rsidR="00554A59" w:rsidRPr="00324622" w:rsidRDefault="00554A59" w:rsidP="00324622">
      <w:pPr>
        <w:tabs>
          <w:tab w:val="left" w:pos="567"/>
        </w:tabs>
        <w:spacing w:after="0" w:line="260" w:lineRule="exact"/>
        <w:jc w:val="center"/>
        <w:rPr>
          <w:rFonts w:ascii="Times New Roman" w:hAnsi="Times New Roman"/>
          <w:i/>
        </w:rPr>
      </w:pPr>
      <w:r w:rsidRPr="00554A59">
        <w:rPr>
          <w:rFonts w:ascii="Times New Roman" w:eastAsia="Times New Roman" w:hAnsi="Times New Roman" w:cs="Times New Roman"/>
          <w:b/>
          <w:snapToGrid w:val="0"/>
          <w:szCs w:val="20"/>
        </w:rPr>
        <w:t>REGISTRACIJOS</w:t>
      </w:r>
      <w:r w:rsidRPr="00324622">
        <w:rPr>
          <w:rFonts w:ascii="Times New Roman" w:hAnsi="Times New Roman"/>
          <w:b/>
        </w:rPr>
        <w:t xml:space="preserve"> SĄLYGOS</w:t>
      </w:r>
    </w:p>
    <w:p w14:paraId="490D1754" w14:textId="77777777" w:rsidR="00847C7B" w:rsidRPr="00324622" w:rsidRDefault="00847C7B" w:rsidP="00666E19">
      <w:pPr>
        <w:tabs>
          <w:tab w:val="left" w:pos="567"/>
        </w:tabs>
        <w:spacing w:after="0" w:line="240" w:lineRule="auto"/>
        <w:rPr>
          <w:rFonts w:ascii="Times New Roman" w:hAnsi="Times New Roman"/>
        </w:rPr>
      </w:pPr>
    </w:p>
    <w:p w14:paraId="1644DB8B" w14:textId="1133DC5D" w:rsidR="00847C7B" w:rsidRPr="00324622" w:rsidRDefault="00847C7B" w:rsidP="00666E19">
      <w:pPr>
        <w:keepNext/>
        <w:tabs>
          <w:tab w:val="left" w:pos="567"/>
        </w:tabs>
        <w:spacing w:after="0" w:line="240" w:lineRule="auto"/>
        <w:ind w:left="1134" w:hanging="567"/>
        <w:outlineLvl w:val="0"/>
        <w:rPr>
          <w:rFonts w:ascii="Times New Roman" w:hAnsi="Times New Roman"/>
          <w:b/>
        </w:rPr>
      </w:pPr>
      <w:r w:rsidRPr="00324622">
        <w:rPr>
          <w:rFonts w:ascii="Times New Roman" w:hAnsi="Times New Roman"/>
          <w:b/>
        </w:rPr>
        <w:t>A.</w:t>
      </w:r>
      <w:r w:rsidRPr="00324622">
        <w:rPr>
          <w:rFonts w:ascii="Times New Roman" w:hAnsi="Times New Roman"/>
          <w:b/>
        </w:rPr>
        <w:tab/>
      </w:r>
      <w:r w:rsidR="00554A59" w:rsidRPr="00554A59">
        <w:rPr>
          <w:rFonts w:ascii="Times New Roman" w:eastAsia="Times New Roman" w:hAnsi="Times New Roman" w:cs="Times New Roman"/>
          <w:b/>
          <w:lang w:eastAsia="lt-LT"/>
        </w:rPr>
        <w:t>GAMINTOJAS</w:t>
      </w:r>
      <w:r w:rsidR="00554A59" w:rsidRPr="00324622">
        <w:rPr>
          <w:rFonts w:ascii="Times New Roman" w:hAnsi="Times New Roman"/>
          <w:b/>
        </w:rPr>
        <w:t xml:space="preserve"> (-AI), ATSAKINGAS (-I) UŽ SERIJŲ IŠLEIDIMĄ</w:t>
      </w:r>
    </w:p>
    <w:p w14:paraId="6AA717CB" w14:textId="77777777" w:rsidR="00847C7B" w:rsidRPr="00324622" w:rsidRDefault="00847C7B" w:rsidP="00324622">
      <w:pPr>
        <w:tabs>
          <w:tab w:val="left" w:pos="567"/>
        </w:tabs>
        <w:spacing w:after="0" w:line="240" w:lineRule="auto"/>
        <w:ind w:left="1134" w:hanging="567"/>
        <w:rPr>
          <w:rFonts w:ascii="Times New Roman" w:hAnsi="Times New Roman"/>
        </w:rPr>
      </w:pPr>
    </w:p>
    <w:p w14:paraId="2748BEB5" w14:textId="0D998A3E" w:rsidR="00847C7B" w:rsidRPr="00324622" w:rsidRDefault="00847C7B" w:rsidP="00324622">
      <w:pPr>
        <w:keepNext/>
        <w:tabs>
          <w:tab w:val="left" w:pos="567"/>
        </w:tabs>
        <w:spacing w:after="0" w:line="240" w:lineRule="auto"/>
        <w:ind w:left="1134" w:hanging="567"/>
        <w:outlineLvl w:val="0"/>
        <w:rPr>
          <w:rFonts w:ascii="Times New Roman" w:hAnsi="Times New Roman"/>
          <w:b/>
        </w:rPr>
      </w:pPr>
      <w:r w:rsidRPr="00324622">
        <w:rPr>
          <w:rFonts w:ascii="Times New Roman" w:hAnsi="Times New Roman"/>
          <w:b/>
        </w:rPr>
        <w:t>B.</w:t>
      </w:r>
      <w:r w:rsidRPr="00324622">
        <w:rPr>
          <w:rFonts w:ascii="Times New Roman" w:hAnsi="Times New Roman"/>
          <w:b/>
        </w:rPr>
        <w:tab/>
      </w:r>
      <w:r w:rsidR="00554A59" w:rsidRPr="00554A59">
        <w:rPr>
          <w:rFonts w:ascii="Times New Roman" w:eastAsia="Times New Roman" w:hAnsi="Times New Roman" w:cs="Times New Roman"/>
          <w:b/>
          <w:lang w:eastAsia="lt-LT"/>
        </w:rPr>
        <w:t>TIEKIMO IR VARTOJIMO</w:t>
      </w:r>
      <w:r w:rsidR="00554A59" w:rsidRPr="00324622">
        <w:rPr>
          <w:rFonts w:ascii="Times New Roman" w:hAnsi="Times New Roman"/>
          <w:b/>
        </w:rPr>
        <w:t xml:space="preserve"> SĄLYGOS</w:t>
      </w:r>
      <w:r w:rsidR="00554A59" w:rsidRPr="00554A59">
        <w:rPr>
          <w:rFonts w:ascii="Times New Roman" w:eastAsia="Times New Roman" w:hAnsi="Times New Roman" w:cs="Times New Roman"/>
          <w:b/>
          <w:lang w:eastAsia="lt-LT"/>
        </w:rPr>
        <w:t xml:space="preserve"> AR APRIBOJIMAI</w:t>
      </w:r>
    </w:p>
    <w:p w14:paraId="2CC8F82D" w14:textId="77777777" w:rsidR="00847C7B" w:rsidRPr="00324622" w:rsidRDefault="00847C7B" w:rsidP="00324622">
      <w:pPr>
        <w:tabs>
          <w:tab w:val="left" w:pos="567"/>
        </w:tabs>
        <w:spacing w:after="0" w:line="240" w:lineRule="auto"/>
        <w:rPr>
          <w:rFonts w:ascii="Times New Roman" w:hAnsi="Times New Roman"/>
        </w:rPr>
      </w:pPr>
    </w:p>
    <w:p w14:paraId="34E5A8B2" w14:textId="77777777" w:rsidR="00847C7B" w:rsidRPr="00324622" w:rsidRDefault="00847C7B" w:rsidP="00324622">
      <w:pPr>
        <w:tabs>
          <w:tab w:val="left" w:pos="567"/>
        </w:tabs>
        <w:spacing w:after="0" w:line="240" w:lineRule="auto"/>
        <w:rPr>
          <w:rFonts w:ascii="Times New Roman" w:hAnsi="Times New Roman"/>
        </w:rPr>
      </w:pPr>
      <w:r w:rsidRPr="00324622">
        <w:rPr>
          <w:rFonts w:ascii="Times New Roman" w:hAnsi="Times New Roman"/>
        </w:rPr>
        <w:br w:type="page"/>
      </w:r>
    </w:p>
    <w:p w14:paraId="6985800A" w14:textId="565937AD" w:rsidR="00847C7B" w:rsidRPr="00324622" w:rsidRDefault="00847C7B" w:rsidP="00324622">
      <w:pPr>
        <w:tabs>
          <w:tab w:val="left" w:pos="567"/>
        </w:tabs>
        <w:spacing w:after="0" w:line="240" w:lineRule="auto"/>
        <w:ind w:left="567" w:hanging="567"/>
        <w:rPr>
          <w:rFonts w:ascii="Times New Roman" w:hAnsi="Times New Roman"/>
        </w:rPr>
      </w:pPr>
      <w:r w:rsidRPr="00324622">
        <w:rPr>
          <w:rFonts w:ascii="Times New Roman" w:hAnsi="Times New Roman"/>
          <w:b/>
        </w:rPr>
        <w:lastRenderedPageBreak/>
        <w:t>A.</w:t>
      </w:r>
      <w:r w:rsidRPr="00324622">
        <w:rPr>
          <w:rFonts w:ascii="Times New Roman" w:hAnsi="Times New Roman"/>
          <w:b/>
        </w:rPr>
        <w:tab/>
      </w:r>
      <w:r w:rsidR="00554A59" w:rsidRPr="00554A59">
        <w:rPr>
          <w:rFonts w:ascii="Times New Roman" w:eastAsia="Times New Roman" w:hAnsi="Times New Roman" w:cs="Times New Roman"/>
          <w:b/>
          <w:lang w:eastAsia="lt-LT"/>
        </w:rPr>
        <w:t>GAMINTOJAS</w:t>
      </w:r>
      <w:r w:rsidR="00554A59" w:rsidRPr="00324622">
        <w:rPr>
          <w:rFonts w:ascii="Times New Roman" w:hAnsi="Times New Roman"/>
          <w:b/>
        </w:rPr>
        <w:t xml:space="preserve"> (-AI), ATSAKINGAS (-I) UŽ SERIJŲ IŠLEIDIMĄ</w:t>
      </w:r>
      <w:r w:rsidR="00554A59" w:rsidRPr="00554A59" w:rsidDel="00554A59">
        <w:rPr>
          <w:rFonts w:ascii="Times New Roman" w:eastAsia="Times New Roman" w:hAnsi="Times New Roman" w:cs="Times New Roman"/>
          <w:b/>
          <w:lang w:eastAsia="lt-LT"/>
        </w:rPr>
        <w:t xml:space="preserve"> </w:t>
      </w:r>
    </w:p>
    <w:p w14:paraId="418DF57F" w14:textId="77777777" w:rsidR="00554A59" w:rsidRPr="00324622" w:rsidRDefault="00554A59" w:rsidP="00324622">
      <w:pPr>
        <w:tabs>
          <w:tab w:val="left" w:pos="567"/>
        </w:tabs>
        <w:spacing w:after="0" w:line="240" w:lineRule="auto"/>
        <w:rPr>
          <w:rFonts w:ascii="Times New Roman" w:hAnsi="Times New Roman"/>
          <w:u w:val="single"/>
        </w:rPr>
      </w:pPr>
    </w:p>
    <w:p w14:paraId="7E0FD842" w14:textId="37B9C8CE" w:rsidR="00554A59" w:rsidRPr="00324622" w:rsidRDefault="00554A59" w:rsidP="00324622">
      <w:pPr>
        <w:tabs>
          <w:tab w:val="left" w:pos="567"/>
        </w:tabs>
        <w:spacing w:after="0" w:line="240" w:lineRule="auto"/>
        <w:rPr>
          <w:rFonts w:ascii="Times New Roman" w:hAnsi="Times New Roman"/>
          <w:u w:val="single"/>
        </w:rPr>
      </w:pPr>
      <w:r w:rsidRPr="00554A59">
        <w:rPr>
          <w:rFonts w:ascii="Times New Roman" w:eastAsia="Times New Roman" w:hAnsi="Times New Roman" w:cs="Times New Roman"/>
          <w:u w:val="single"/>
          <w:lang w:eastAsia="lt-LT"/>
        </w:rPr>
        <w:t>Gamintojo (-ų),</w:t>
      </w:r>
      <w:r w:rsidRPr="00324622">
        <w:rPr>
          <w:rFonts w:ascii="Times New Roman" w:hAnsi="Times New Roman"/>
          <w:u w:val="single"/>
        </w:rPr>
        <w:t xml:space="preserve"> atsakingo </w:t>
      </w:r>
      <w:r w:rsidRPr="00554A59">
        <w:rPr>
          <w:rFonts w:ascii="Times New Roman" w:eastAsia="Times New Roman" w:hAnsi="Times New Roman" w:cs="Times New Roman"/>
          <w:u w:val="single"/>
          <w:lang w:eastAsia="lt-LT"/>
        </w:rPr>
        <w:t xml:space="preserve">(-ų) </w:t>
      </w:r>
      <w:r w:rsidRPr="00324622">
        <w:rPr>
          <w:rFonts w:ascii="Times New Roman" w:hAnsi="Times New Roman"/>
          <w:u w:val="single"/>
        </w:rPr>
        <w:t xml:space="preserve">už serijų išleidimą, pavadinimas </w:t>
      </w:r>
      <w:r w:rsidRPr="00554A59">
        <w:rPr>
          <w:rFonts w:ascii="Times New Roman" w:eastAsia="Times New Roman" w:hAnsi="Times New Roman" w:cs="Times New Roman"/>
          <w:u w:val="single"/>
          <w:lang w:eastAsia="lt-LT"/>
        </w:rPr>
        <w:t xml:space="preserve">(-ai) </w:t>
      </w:r>
      <w:r w:rsidRPr="00324622">
        <w:rPr>
          <w:rFonts w:ascii="Times New Roman" w:hAnsi="Times New Roman"/>
          <w:u w:val="single"/>
        </w:rPr>
        <w:t>ir adresas</w:t>
      </w:r>
      <w:r w:rsidRPr="00554A59">
        <w:rPr>
          <w:rFonts w:ascii="Times New Roman" w:eastAsia="Times New Roman" w:hAnsi="Times New Roman" w:cs="Times New Roman"/>
          <w:u w:val="single"/>
          <w:lang w:eastAsia="lt-LT"/>
        </w:rPr>
        <w:t xml:space="preserve"> (-ai)</w:t>
      </w:r>
    </w:p>
    <w:p w14:paraId="40E854FC" w14:textId="77777777" w:rsidR="00847C7B" w:rsidRPr="00324622" w:rsidRDefault="00847C7B" w:rsidP="00324622">
      <w:pPr>
        <w:tabs>
          <w:tab w:val="left" w:pos="567"/>
        </w:tabs>
        <w:spacing w:after="0" w:line="240" w:lineRule="auto"/>
        <w:rPr>
          <w:rFonts w:ascii="Times New Roman" w:hAnsi="Times New Roman"/>
          <w:color w:val="000000"/>
        </w:rPr>
      </w:pPr>
    </w:p>
    <w:p w14:paraId="2C112EE0" w14:textId="77777777" w:rsidR="00847C7B" w:rsidRPr="00324622" w:rsidRDefault="00847C7B" w:rsidP="00324622">
      <w:pPr>
        <w:tabs>
          <w:tab w:val="left" w:pos="567"/>
        </w:tabs>
        <w:spacing w:after="0" w:line="240" w:lineRule="auto"/>
        <w:rPr>
          <w:rFonts w:ascii="Times New Roman" w:hAnsi="Times New Roman"/>
          <w:color w:val="000000"/>
        </w:rPr>
      </w:pPr>
      <w:r w:rsidRPr="00324622">
        <w:rPr>
          <w:rFonts w:ascii="Times New Roman" w:hAnsi="Times New Roman"/>
          <w:color w:val="000000"/>
        </w:rPr>
        <w:t xml:space="preserve">Fresenius Kabi Austria GmbH </w:t>
      </w:r>
    </w:p>
    <w:p w14:paraId="2A400D5C" w14:textId="77777777" w:rsidR="00847C7B" w:rsidRPr="00324622" w:rsidRDefault="00847C7B" w:rsidP="00324622">
      <w:pPr>
        <w:tabs>
          <w:tab w:val="left" w:pos="567"/>
        </w:tabs>
        <w:spacing w:after="0" w:line="240" w:lineRule="auto"/>
        <w:rPr>
          <w:rFonts w:ascii="Times New Roman" w:hAnsi="Times New Roman"/>
        </w:rPr>
      </w:pPr>
      <w:r w:rsidRPr="00324622">
        <w:rPr>
          <w:rFonts w:ascii="Times New Roman" w:hAnsi="Times New Roman"/>
        </w:rPr>
        <w:t xml:space="preserve">Hafnerstasse 36 </w:t>
      </w:r>
    </w:p>
    <w:p w14:paraId="764D4EEC" w14:textId="77777777" w:rsidR="00847C7B" w:rsidRPr="00324622" w:rsidRDefault="00847C7B" w:rsidP="00324622">
      <w:pPr>
        <w:tabs>
          <w:tab w:val="left" w:pos="567"/>
        </w:tabs>
        <w:spacing w:after="0" w:line="240" w:lineRule="auto"/>
        <w:rPr>
          <w:rFonts w:ascii="Times New Roman" w:hAnsi="Times New Roman"/>
          <w:color w:val="000000"/>
        </w:rPr>
      </w:pPr>
      <w:r w:rsidRPr="00324622">
        <w:rPr>
          <w:rFonts w:ascii="Times New Roman" w:hAnsi="Times New Roman"/>
          <w:color w:val="000000"/>
        </w:rPr>
        <w:t xml:space="preserve">A-8055 Graz </w:t>
      </w:r>
    </w:p>
    <w:p w14:paraId="0ED99F09" w14:textId="77777777" w:rsidR="00847C7B" w:rsidRPr="00324622" w:rsidRDefault="00847C7B" w:rsidP="00324622">
      <w:pPr>
        <w:tabs>
          <w:tab w:val="left" w:pos="567"/>
        </w:tabs>
        <w:spacing w:after="0" w:line="240" w:lineRule="auto"/>
        <w:rPr>
          <w:rFonts w:ascii="Times New Roman" w:hAnsi="Times New Roman"/>
          <w:color w:val="000000"/>
        </w:rPr>
      </w:pPr>
      <w:r w:rsidRPr="00324622">
        <w:rPr>
          <w:rFonts w:ascii="Times New Roman" w:hAnsi="Times New Roman"/>
          <w:color w:val="000000"/>
        </w:rPr>
        <w:t>Austrija</w:t>
      </w:r>
    </w:p>
    <w:p w14:paraId="4DB6D3F1" w14:textId="77777777" w:rsidR="00847C7B" w:rsidRPr="00324622" w:rsidRDefault="00847C7B" w:rsidP="00324622">
      <w:pPr>
        <w:tabs>
          <w:tab w:val="left" w:pos="567"/>
        </w:tabs>
        <w:spacing w:after="0" w:line="240" w:lineRule="auto"/>
        <w:rPr>
          <w:rFonts w:ascii="Times New Roman" w:hAnsi="Times New Roman"/>
        </w:rPr>
      </w:pPr>
    </w:p>
    <w:p w14:paraId="79ED9CD0" w14:textId="77777777" w:rsidR="00847C7B" w:rsidRPr="00324622" w:rsidRDefault="00847C7B" w:rsidP="00324622">
      <w:pPr>
        <w:tabs>
          <w:tab w:val="left" w:pos="567"/>
        </w:tabs>
        <w:spacing w:after="0" w:line="240" w:lineRule="auto"/>
        <w:rPr>
          <w:rFonts w:ascii="Times New Roman" w:hAnsi="Times New Roman"/>
        </w:rPr>
      </w:pPr>
    </w:p>
    <w:p w14:paraId="2BA5D6B8" w14:textId="6D596252" w:rsidR="00847C7B" w:rsidRPr="00324622" w:rsidRDefault="00847C7B" w:rsidP="00324622">
      <w:pPr>
        <w:keepNext/>
        <w:tabs>
          <w:tab w:val="left" w:pos="567"/>
        </w:tabs>
        <w:spacing w:after="0" w:line="240" w:lineRule="auto"/>
        <w:ind w:left="567" w:hanging="567"/>
        <w:outlineLvl w:val="1"/>
        <w:rPr>
          <w:rFonts w:ascii="Times New Roman" w:hAnsi="Times New Roman"/>
          <w:b/>
        </w:rPr>
      </w:pPr>
      <w:bookmarkStart w:id="0" w:name="_Toc129243254"/>
      <w:bookmarkStart w:id="1" w:name="_Toc129243129"/>
      <w:r w:rsidRPr="00324622">
        <w:rPr>
          <w:rFonts w:ascii="Times New Roman" w:hAnsi="Times New Roman"/>
          <w:b/>
        </w:rPr>
        <w:t>B.</w:t>
      </w:r>
      <w:r w:rsidRPr="00324622">
        <w:rPr>
          <w:rFonts w:ascii="Times New Roman" w:hAnsi="Times New Roman"/>
          <w:b/>
        </w:rPr>
        <w:tab/>
      </w:r>
      <w:r w:rsidR="00554A59" w:rsidRPr="00554A59">
        <w:rPr>
          <w:rFonts w:ascii="Times New Roman" w:eastAsia="Times New Roman" w:hAnsi="Times New Roman" w:cs="Times New Roman"/>
          <w:b/>
        </w:rPr>
        <w:t>TIEKIMO IR VARTOJIMO</w:t>
      </w:r>
      <w:r w:rsidR="00554A59" w:rsidRPr="00324622">
        <w:rPr>
          <w:rFonts w:ascii="Times New Roman" w:hAnsi="Times New Roman"/>
          <w:b/>
        </w:rPr>
        <w:t xml:space="preserve"> SĄLYGOS</w:t>
      </w:r>
      <w:r w:rsidR="00554A59" w:rsidRPr="00554A59">
        <w:rPr>
          <w:rFonts w:ascii="Times New Roman" w:eastAsia="Times New Roman" w:hAnsi="Times New Roman" w:cs="Times New Roman"/>
          <w:b/>
        </w:rPr>
        <w:t xml:space="preserve"> AR APRIBOJIMAI</w:t>
      </w:r>
      <w:bookmarkEnd w:id="0"/>
      <w:bookmarkEnd w:id="1"/>
    </w:p>
    <w:p w14:paraId="142B0DC3" w14:textId="77777777" w:rsidR="00847C7B" w:rsidRPr="00324622" w:rsidRDefault="00847C7B" w:rsidP="00666E19">
      <w:pPr>
        <w:spacing w:after="0" w:line="240" w:lineRule="auto"/>
        <w:rPr>
          <w:rFonts w:ascii="Times New Roman" w:hAnsi="Times New Roman"/>
        </w:rPr>
      </w:pPr>
    </w:p>
    <w:p w14:paraId="52BBBF2A" w14:textId="77777777" w:rsidR="00847C7B" w:rsidRPr="00324622" w:rsidRDefault="00847C7B" w:rsidP="00324622">
      <w:pPr>
        <w:spacing w:after="0" w:line="240" w:lineRule="auto"/>
        <w:rPr>
          <w:rFonts w:ascii="Times New Roman" w:hAnsi="Times New Roman"/>
        </w:rPr>
      </w:pPr>
      <w:r w:rsidRPr="00324622">
        <w:rPr>
          <w:rFonts w:ascii="Times New Roman" w:hAnsi="Times New Roman"/>
        </w:rPr>
        <w:t>Receptinis vaistinis preparatas</w:t>
      </w:r>
    </w:p>
    <w:p w14:paraId="07A1997C" w14:textId="77777777" w:rsidR="00847C7B" w:rsidRPr="00324622" w:rsidRDefault="00847C7B" w:rsidP="00324622">
      <w:pPr>
        <w:spacing w:after="0" w:line="240" w:lineRule="auto"/>
        <w:rPr>
          <w:rFonts w:ascii="Times New Roman" w:hAnsi="Times New Roman"/>
          <w:highlight w:val="yellow"/>
        </w:rPr>
      </w:pPr>
    </w:p>
    <w:p w14:paraId="5D89DAC0" w14:textId="77777777" w:rsidR="00847C7B" w:rsidRPr="00324622" w:rsidRDefault="00847C7B" w:rsidP="00847C7B">
      <w:pPr>
        <w:spacing w:after="200" w:line="276" w:lineRule="auto"/>
        <w:rPr>
          <w:rFonts w:ascii="Times New Roman" w:hAnsi="Times New Roman"/>
          <w:b/>
          <w:kern w:val="28"/>
        </w:rPr>
      </w:pPr>
      <w:r w:rsidRPr="00324622">
        <w:rPr>
          <w:rFonts w:ascii="Times New Roman" w:hAnsi="Times New Roman"/>
        </w:rPr>
        <w:br w:type="page"/>
      </w:r>
    </w:p>
    <w:p w14:paraId="0C99D424"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46C1B22"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4259A7B7"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483F273"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54F8C685"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66E4C49D"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7157B53E"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4CD0EF2D"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67481AB"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3E9F3B50"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7DB33CC2"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602ED05E"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7EFC8395"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3850D860"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1089AE6C"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CF52D05"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34CCCCBE"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2FD76A25"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760FCE1A"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5762B248"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05E514C"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3D617B9E"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5FD04047"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r w:rsidRPr="00324622">
        <w:rPr>
          <w:rFonts w:ascii="Times New Roman" w:hAnsi="Times New Roman"/>
          <w:b/>
          <w:kern w:val="28"/>
        </w:rPr>
        <w:t>III PRIEDAS</w:t>
      </w:r>
    </w:p>
    <w:p w14:paraId="533ED0E3"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2BE0804A"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r w:rsidRPr="00324622">
        <w:rPr>
          <w:rFonts w:ascii="Times New Roman" w:hAnsi="Times New Roman"/>
          <w:b/>
          <w:kern w:val="28"/>
        </w:rPr>
        <w:t>ŽENKLINIMAS IR PAKUOTĖS LAPELIS</w:t>
      </w:r>
    </w:p>
    <w:p w14:paraId="5EA658F8"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r w:rsidRPr="00324622">
        <w:rPr>
          <w:rFonts w:ascii="Times New Roman" w:hAnsi="Times New Roman"/>
          <w:b/>
          <w:kern w:val="28"/>
        </w:rPr>
        <w:br w:type="page"/>
      </w:r>
    </w:p>
    <w:p w14:paraId="2EB003E0" w14:textId="77777777" w:rsidR="00847C7B" w:rsidRPr="00324622" w:rsidRDefault="00847C7B" w:rsidP="00324622">
      <w:pPr>
        <w:tabs>
          <w:tab w:val="left" w:pos="567"/>
        </w:tabs>
        <w:spacing w:after="0" w:line="240" w:lineRule="auto"/>
        <w:rPr>
          <w:rFonts w:ascii="Times New Roman" w:hAnsi="Times New Roman"/>
        </w:rPr>
      </w:pPr>
    </w:p>
    <w:p w14:paraId="319183CA" w14:textId="77777777" w:rsidR="00847C7B" w:rsidRPr="00324622" w:rsidRDefault="00847C7B" w:rsidP="00324622">
      <w:pPr>
        <w:tabs>
          <w:tab w:val="left" w:pos="567"/>
        </w:tabs>
        <w:spacing w:after="0" w:line="240" w:lineRule="auto"/>
        <w:rPr>
          <w:rFonts w:ascii="Times New Roman" w:hAnsi="Times New Roman"/>
        </w:rPr>
      </w:pPr>
    </w:p>
    <w:p w14:paraId="3679A6F0" w14:textId="77777777" w:rsidR="00847C7B" w:rsidRPr="00324622" w:rsidRDefault="00847C7B" w:rsidP="00324622">
      <w:pPr>
        <w:tabs>
          <w:tab w:val="left" w:pos="567"/>
        </w:tabs>
        <w:spacing w:after="0" w:line="240" w:lineRule="auto"/>
        <w:rPr>
          <w:rFonts w:ascii="Times New Roman" w:hAnsi="Times New Roman"/>
        </w:rPr>
      </w:pPr>
    </w:p>
    <w:p w14:paraId="740614C2" w14:textId="77777777" w:rsidR="00847C7B" w:rsidRPr="00324622" w:rsidRDefault="00847C7B" w:rsidP="00324622">
      <w:pPr>
        <w:tabs>
          <w:tab w:val="left" w:pos="567"/>
        </w:tabs>
        <w:spacing w:after="0" w:line="240" w:lineRule="auto"/>
        <w:rPr>
          <w:rFonts w:ascii="Times New Roman" w:hAnsi="Times New Roman"/>
        </w:rPr>
      </w:pPr>
    </w:p>
    <w:p w14:paraId="285752EF" w14:textId="77777777" w:rsidR="00847C7B" w:rsidRPr="00324622" w:rsidRDefault="00847C7B" w:rsidP="00324622">
      <w:pPr>
        <w:tabs>
          <w:tab w:val="left" w:pos="567"/>
        </w:tabs>
        <w:spacing w:after="0" w:line="240" w:lineRule="auto"/>
        <w:rPr>
          <w:rFonts w:ascii="Times New Roman" w:hAnsi="Times New Roman"/>
        </w:rPr>
      </w:pPr>
    </w:p>
    <w:p w14:paraId="3915696D" w14:textId="77777777" w:rsidR="00847C7B" w:rsidRPr="00324622" w:rsidRDefault="00847C7B" w:rsidP="00324622">
      <w:pPr>
        <w:tabs>
          <w:tab w:val="left" w:pos="567"/>
        </w:tabs>
        <w:spacing w:after="0" w:line="240" w:lineRule="auto"/>
        <w:rPr>
          <w:rFonts w:ascii="Times New Roman" w:hAnsi="Times New Roman"/>
        </w:rPr>
      </w:pPr>
    </w:p>
    <w:p w14:paraId="057A42D5" w14:textId="77777777" w:rsidR="00847C7B" w:rsidRPr="00324622" w:rsidRDefault="00847C7B" w:rsidP="00324622">
      <w:pPr>
        <w:tabs>
          <w:tab w:val="left" w:pos="567"/>
        </w:tabs>
        <w:spacing w:after="0" w:line="240" w:lineRule="auto"/>
        <w:rPr>
          <w:rFonts w:ascii="Times New Roman" w:hAnsi="Times New Roman"/>
        </w:rPr>
      </w:pPr>
    </w:p>
    <w:p w14:paraId="3E629CC0" w14:textId="77777777" w:rsidR="00847C7B" w:rsidRPr="00324622" w:rsidRDefault="00847C7B" w:rsidP="00324622">
      <w:pPr>
        <w:tabs>
          <w:tab w:val="left" w:pos="567"/>
        </w:tabs>
        <w:spacing w:after="0" w:line="240" w:lineRule="auto"/>
        <w:rPr>
          <w:rFonts w:ascii="Times New Roman" w:hAnsi="Times New Roman"/>
        </w:rPr>
      </w:pPr>
    </w:p>
    <w:p w14:paraId="68245481" w14:textId="77777777" w:rsidR="00847C7B" w:rsidRPr="00324622" w:rsidRDefault="00847C7B" w:rsidP="00324622">
      <w:pPr>
        <w:tabs>
          <w:tab w:val="left" w:pos="567"/>
        </w:tabs>
        <w:spacing w:after="0" w:line="240" w:lineRule="auto"/>
        <w:rPr>
          <w:rFonts w:ascii="Times New Roman" w:hAnsi="Times New Roman"/>
        </w:rPr>
      </w:pPr>
    </w:p>
    <w:p w14:paraId="54CAC223" w14:textId="77777777" w:rsidR="00847C7B" w:rsidRPr="00324622" w:rsidRDefault="00847C7B" w:rsidP="00324622">
      <w:pPr>
        <w:tabs>
          <w:tab w:val="left" w:pos="567"/>
        </w:tabs>
        <w:spacing w:after="0" w:line="240" w:lineRule="auto"/>
        <w:rPr>
          <w:rFonts w:ascii="Times New Roman" w:hAnsi="Times New Roman"/>
        </w:rPr>
      </w:pPr>
    </w:p>
    <w:p w14:paraId="01869A6D" w14:textId="77777777" w:rsidR="00847C7B" w:rsidRPr="00324622" w:rsidRDefault="00847C7B" w:rsidP="00324622">
      <w:pPr>
        <w:tabs>
          <w:tab w:val="left" w:pos="567"/>
        </w:tabs>
        <w:spacing w:after="0" w:line="240" w:lineRule="auto"/>
        <w:rPr>
          <w:rFonts w:ascii="Times New Roman" w:hAnsi="Times New Roman"/>
        </w:rPr>
      </w:pPr>
    </w:p>
    <w:p w14:paraId="23DEF5AE"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3B83E2E3"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4DA3F92A"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269AA88F"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164149CC"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61B8D466"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AB93D3A"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7F6E8A52"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4EBD6B17"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53C24292"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5E80C67C"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p>
    <w:p w14:paraId="0D4B6F06" w14:textId="77777777" w:rsidR="00847C7B" w:rsidRPr="00324622" w:rsidRDefault="00847C7B" w:rsidP="00324622">
      <w:pPr>
        <w:tabs>
          <w:tab w:val="left" w:pos="567"/>
        </w:tabs>
        <w:spacing w:after="0" w:line="240" w:lineRule="auto"/>
        <w:jc w:val="center"/>
        <w:outlineLvl w:val="0"/>
        <w:rPr>
          <w:rFonts w:ascii="Times New Roman" w:hAnsi="Times New Roman"/>
          <w:b/>
          <w:kern w:val="28"/>
        </w:rPr>
      </w:pPr>
      <w:r w:rsidRPr="00324622">
        <w:rPr>
          <w:rFonts w:ascii="Times New Roman" w:hAnsi="Times New Roman"/>
          <w:b/>
          <w:kern w:val="28"/>
        </w:rPr>
        <w:t>A. ŽENKLINIMAS</w:t>
      </w:r>
    </w:p>
    <w:p w14:paraId="21EEE2D8" w14:textId="77777777" w:rsidR="00847C7B" w:rsidRPr="00324622" w:rsidRDefault="00847C7B" w:rsidP="00666E19">
      <w:pPr>
        <w:spacing w:after="0" w:line="240" w:lineRule="auto"/>
        <w:rPr>
          <w:rFonts w:ascii="Times New Roman" w:hAnsi="Times New Roman"/>
        </w:rPr>
      </w:pPr>
      <w:r w:rsidRPr="00324622">
        <w:rPr>
          <w:rFonts w:ascii="Times New Roman" w:hAnsi="Times New Roman"/>
        </w:rPr>
        <w:br w:type="page"/>
      </w:r>
    </w:p>
    <w:p w14:paraId="6CD6073F" w14:textId="77777777" w:rsidR="00625CC8" w:rsidRPr="00CE6EB3" w:rsidRDefault="00625CC8" w:rsidP="00625CC8">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hAnsi="Times New Roman"/>
          <w:b/>
        </w:rPr>
      </w:pPr>
      <w:r w:rsidRPr="00CE6EB3">
        <w:rPr>
          <w:rFonts w:ascii="Times New Roman" w:hAnsi="Times New Roman"/>
          <w:b/>
        </w:rPr>
        <w:lastRenderedPageBreak/>
        <w:t xml:space="preserve">INFORMACIJA ANT IŠORINĖS PAKUOTĖS </w:t>
      </w:r>
    </w:p>
    <w:p w14:paraId="69E0EAEE" w14:textId="77777777" w:rsidR="00625CC8" w:rsidRPr="00CE6EB3" w:rsidRDefault="00625CC8" w:rsidP="00625CC8">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rPr>
      </w:pPr>
    </w:p>
    <w:p w14:paraId="74A18DCA" w14:textId="77777777" w:rsidR="00625CC8" w:rsidRPr="00CE6EB3" w:rsidRDefault="00625CC8" w:rsidP="00625CC8">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hAnsi="Times New Roman"/>
          <w:b/>
        </w:rPr>
      </w:pPr>
      <w:r w:rsidRPr="00CE6EB3">
        <w:rPr>
          <w:rFonts w:ascii="Times New Roman" w:eastAsia="Times New Roman" w:hAnsi="Times New Roman" w:cs="Times New Roman"/>
          <w:b/>
          <w:iCs/>
          <w:lang w:eastAsia="lt-LT"/>
        </w:rPr>
        <w:t>KARTONO</w:t>
      </w:r>
      <w:r w:rsidRPr="00CE6EB3">
        <w:rPr>
          <w:rFonts w:ascii="Times New Roman" w:hAnsi="Times New Roman"/>
          <w:b/>
        </w:rPr>
        <w:t xml:space="preserve"> DĖŽUTĖ </w:t>
      </w:r>
      <w:r>
        <w:rPr>
          <w:rFonts w:ascii="Times New Roman" w:hAnsi="Times New Roman"/>
          <w:b/>
        </w:rPr>
        <w:t>(BALTIJOS ŠALIŲ PAKUOTĖ)</w:t>
      </w:r>
    </w:p>
    <w:p w14:paraId="74C97CB6" w14:textId="77777777" w:rsidR="00625CC8" w:rsidRPr="00CE6EB3" w:rsidRDefault="00625CC8" w:rsidP="00625CC8">
      <w:pPr>
        <w:tabs>
          <w:tab w:val="left" w:pos="567"/>
        </w:tabs>
        <w:spacing w:after="0" w:line="240" w:lineRule="auto"/>
        <w:rPr>
          <w:rFonts w:ascii="Times New Roman" w:hAnsi="Times New Roman"/>
        </w:rPr>
      </w:pPr>
    </w:p>
    <w:p w14:paraId="70C2358B" w14:textId="77777777" w:rsidR="00625CC8" w:rsidRPr="00CE6EB3" w:rsidRDefault="00625CC8" w:rsidP="00625CC8">
      <w:pPr>
        <w:tabs>
          <w:tab w:val="left" w:pos="567"/>
        </w:tabs>
        <w:spacing w:after="0" w:line="240" w:lineRule="auto"/>
        <w:rPr>
          <w:rFonts w:ascii="Times New Roman" w:hAnsi="Times New Roman"/>
        </w:rPr>
      </w:pPr>
    </w:p>
    <w:p w14:paraId="658D1732"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w:t>
      </w:r>
      <w:r w:rsidRPr="00CE6EB3">
        <w:rPr>
          <w:rFonts w:ascii="Times New Roman" w:hAnsi="Times New Roman"/>
          <w:b/>
        </w:rPr>
        <w:tab/>
        <w:t>VAISTINIO PREPARATO PAVADINIMAS</w:t>
      </w:r>
    </w:p>
    <w:p w14:paraId="70BFC32F" w14:textId="77777777" w:rsidR="00625CC8" w:rsidRPr="00CE6EB3" w:rsidRDefault="00625CC8" w:rsidP="00625CC8">
      <w:pPr>
        <w:tabs>
          <w:tab w:val="left" w:pos="567"/>
        </w:tabs>
        <w:spacing w:after="0" w:line="240" w:lineRule="auto"/>
        <w:rPr>
          <w:rFonts w:ascii="Times New Roman" w:hAnsi="Times New Roman"/>
        </w:rPr>
      </w:pPr>
    </w:p>
    <w:p w14:paraId="07AFE31B" w14:textId="77777777" w:rsidR="00625CC8" w:rsidRPr="00CE6EB3" w:rsidRDefault="00625CC8" w:rsidP="00625CC8">
      <w:pPr>
        <w:tabs>
          <w:tab w:val="left" w:pos="567"/>
        </w:tabs>
        <w:spacing w:after="0" w:line="240" w:lineRule="auto"/>
        <w:rPr>
          <w:rFonts w:ascii="Times New Roman" w:hAnsi="Times New Roman"/>
          <w:color w:val="000000"/>
        </w:rPr>
      </w:pPr>
      <w:proofErr w:type="spellStart"/>
      <w:r w:rsidRPr="00CE6EB3">
        <w:rPr>
          <w:rFonts w:ascii="Times New Roman" w:hAnsi="Times New Roman"/>
        </w:rPr>
        <w:t>Aminoven</w:t>
      </w:r>
      <w:proofErr w:type="spellEnd"/>
      <w:r w:rsidRPr="00CE6EB3">
        <w:rPr>
          <w:rFonts w:ascii="Times New Roman" w:hAnsi="Times New Roman"/>
        </w:rPr>
        <w:t xml:space="preserve"> 10 </w:t>
      </w:r>
      <w:r w:rsidRPr="00CE6EB3">
        <w:rPr>
          <w:rFonts w:ascii="Times New Roman" w:hAnsi="Times New Roman"/>
          <w:color w:val="000000"/>
        </w:rPr>
        <w:t xml:space="preserve">% infuzinis tirpalas </w:t>
      </w:r>
    </w:p>
    <w:p w14:paraId="01A82E32" w14:textId="77777777" w:rsidR="00625CC8" w:rsidRPr="00CE6EB3" w:rsidRDefault="00625CC8" w:rsidP="00625CC8">
      <w:pPr>
        <w:tabs>
          <w:tab w:val="left" w:pos="567"/>
        </w:tabs>
        <w:spacing w:after="0" w:line="240" w:lineRule="auto"/>
        <w:rPr>
          <w:rFonts w:ascii="Times New Roman" w:hAnsi="Times New Roman"/>
        </w:rPr>
      </w:pPr>
    </w:p>
    <w:p w14:paraId="2C00EE29" w14:textId="77777777" w:rsidR="00625CC8" w:rsidRPr="00CE6EB3" w:rsidRDefault="00625CC8" w:rsidP="00625CC8">
      <w:pPr>
        <w:tabs>
          <w:tab w:val="left" w:pos="567"/>
        </w:tabs>
        <w:spacing w:after="0" w:line="240" w:lineRule="auto"/>
        <w:rPr>
          <w:rFonts w:ascii="Times New Roman" w:hAnsi="Times New Roman"/>
        </w:rPr>
      </w:pPr>
    </w:p>
    <w:p w14:paraId="3ABD6500"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2.</w:t>
      </w:r>
      <w:r w:rsidRPr="00CE6EB3">
        <w:rPr>
          <w:rFonts w:ascii="Times New Roman" w:hAnsi="Times New Roman"/>
          <w:b/>
        </w:rPr>
        <w:tab/>
        <w:t xml:space="preserve">VEIKLIOJI MEDŽIAGA IR JOS KIEKIS </w:t>
      </w:r>
    </w:p>
    <w:p w14:paraId="0ED888A2" w14:textId="77777777" w:rsidR="00625CC8" w:rsidRPr="00CE6EB3" w:rsidRDefault="00625CC8" w:rsidP="00625CC8">
      <w:pPr>
        <w:tabs>
          <w:tab w:val="left" w:pos="567"/>
        </w:tabs>
        <w:spacing w:after="0" w:line="240" w:lineRule="auto"/>
        <w:rPr>
          <w:rFonts w:ascii="Times New Roman" w:hAnsi="Times New Roman"/>
        </w:rPr>
      </w:pPr>
    </w:p>
    <w:p w14:paraId="23FE5F8F" w14:textId="77777777" w:rsidR="00625CC8" w:rsidRPr="001C6A01"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1000 ml tirpalo yra</w:t>
      </w:r>
      <w:r>
        <w:rPr>
          <w:rFonts w:ascii="Times New Roman" w:hAnsi="Times New Roman"/>
          <w:color w:val="000000"/>
        </w:rPr>
        <w:t>:</w:t>
      </w:r>
      <w:bookmarkStart w:id="2" w:name="_Hlk518379085"/>
      <w:r>
        <w:rPr>
          <w:rFonts w:ascii="Times New Roman" w:hAnsi="Times New Roman"/>
          <w:color w:val="000000"/>
        </w:rPr>
        <w:t xml:space="preserve"> </w:t>
      </w:r>
      <w:r w:rsidRPr="00080BC9">
        <w:rPr>
          <w:rFonts w:ascii="Times New Roman" w:eastAsia="Times New Roman" w:hAnsi="Times New Roman" w:cs="Times New Roman"/>
          <w:szCs w:val="24"/>
          <w:lang w:val="et-EE"/>
        </w:rPr>
        <w:t xml:space="preserve">5,0 g </w:t>
      </w:r>
      <w:r w:rsidRPr="00080BC9">
        <w:rPr>
          <w:rFonts w:ascii="Times New Roman" w:eastAsia="Times New Roman" w:hAnsi="Times New Roman" w:cs="Times New Roman"/>
          <w:i/>
          <w:noProof/>
          <w:lang w:val="et-EE"/>
        </w:rPr>
        <w:t>Isoleucinum</w:t>
      </w:r>
      <w:r w:rsidRPr="00080BC9">
        <w:rPr>
          <w:rFonts w:ascii="Times New Roman" w:eastAsia="Times New Roman" w:hAnsi="Times New Roman" w:cs="Times New Roman"/>
          <w:szCs w:val="24"/>
          <w:lang w:val="et-EE"/>
        </w:rPr>
        <w:t xml:space="preserve">; 7,4 g </w:t>
      </w:r>
      <w:r w:rsidRPr="00080BC9">
        <w:rPr>
          <w:rFonts w:ascii="Times New Roman" w:eastAsia="Times New Roman" w:hAnsi="Times New Roman" w:cs="Times New Roman"/>
          <w:i/>
          <w:noProof/>
          <w:lang w:val="et-EE"/>
        </w:rPr>
        <w:t>Leucinum</w:t>
      </w:r>
      <w:r w:rsidRPr="00080BC9">
        <w:rPr>
          <w:rFonts w:ascii="Times New Roman" w:eastAsia="Times New Roman" w:hAnsi="Times New Roman" w:cs="Times New Roman"/>
          <w:szCs w:val="24"/>
          <w:lang w:val="et-EE"/>
        </w:rPr>
        <w:t xml:space="preserve">; 9,31 g </w:t>
      </w:r>
      <w:r w:rsidRPr="00080BC9">
        <w:rPr>
          <w:rFonts w:ascii="Times New Roman" w:eastAsia="Times New Roman" w:hAnsi="Times New Roman" w:cs="Times New Roman"/>
          <w:i/>
          <w:noProof/>
          <w:lang w:val="et-EE"/>
        </w:rPr>
        <w:t>Lysin</w:t>
      </w:r>
      <w:r>
        <w:rPr>
          <w:rFonts w:ascii="Times New Roman" w:eastAsia="Times New Roman" w:hAnsi="Times New Roman" w:cs="Times New Roman"/>
          <w:i/>
          <w:noProof/>
          <w:lang w:val="et-EE"/>
        </w:rPr>
        <w:t>i</w:t>
      </w:r>
      <w:r w:rsidRPr="00080BC9">
        <w:rPr>
          <w:rFonts w:ascii="Times New Roman" w:eastAsia="Times New Roman" w:hAnsi="Times New Roman" w:cs="Times New Roman"/>
          <w:i/>
          <w:noProof/>
          <w:lang w:val="et-EE"/>
        </w:rPr>
        <w:t xml:space="preserve"> acet</w:t>
      </w:r>
      <w:r>
        <w:rPr>
          <w:rFonts w:ascii="Times New Roman" w:eastAsia="Times New Roman" w:hAnsi="Times New Roman" w:cs="Times New Roman"/>
          <w:i/>
          <w:noProof/>
          <w:lang w:val="et-EE"/>
        </w:rPr>
        <w:t>as</w:t>
      </w:r>
      <w:r>
        <w:rPr>
          <w:rFonts w:ascii="Times New Roman" w:eastAsia="Times New Roman" w:hAnsi="Times New Roman" w:cs="Times New Roman"/>
          <w:szCs w:val="24"/>
          <w:lang w:val="et-EE"/>
        </w:rPr>
        <w:t xml:space="preserve"> (</w:t>
      </w:r>
      <w:r w:rsidRPr="00080BC9">
        <w:rPr>
          <w:rFonts w:ascii="Times New Roman" w:eastAsia="Times New Roman" w:hAnsi="Times New Roman" w:cs="Times New Roman"/>
          <w:szCs w:val="24"/>
          <w:lang w:val="et-EE"/>
        </w:rPr>
        <w:t xml:space="preserve">6,6 g </w:t>
      </w:r>
      <w:r w:rsidRPr="00080BC9">
        <w:rPr>
          <w:rFonts w:ascii="Times New Roman" w:eastAsia="Times New Roman" w:hAnsi="Times New Roman" w:cs="Times New Roman"/>
          <w:i/>
          <w:noProof/>
          <w:lang w:val="et-EE"/>
        </w:rPr>
        <w:t>Lysinum</w:t>
      </w:r>
      <w:r w:rsidRPr="00080BC9">
        <w:rPr>
          <w:rFonts w:ascii="Times New Roman" w:eastAsia="Times New Roman" w:hAnsi="Times New Roman" w:cs="Times New Roman"/>
          <w:szCs w:val="24"/>
          <w:lang w:val="et-EE"/>
        </w:rPr>
        <w:t xml:space="preserve">); 4,3 g </w:t>
      </w:r>
      <w:r w:rsidRPr="00080BC9">
        <w:rPr>
          <w:rFonts w:ascii="Times New Roman" w:eastAsia="Times New Roman" w:hAnsi="Times New Roman" w:cs="Times New Roman"/>
          <w:i/>
          <w:noProof/>
          <w:lang w:val="et-EE"/>
        </w:rPr>
        <w:t>Methioninum</w:t>
      </w:r>
      <w:r w:rsidRPr="00080BC9">
        <w:rPr>
          <w:rFonts w:ascii="Times New Roman" w:eastAsia="Times New Roman" w:hAnsi="Times New Roman" w:cs="Times New Roman"/>
          <w:szCs w:val="24"/>
          <w:lang w:val="et-EE"/>
        </w:rPr>
        <w:t xml:space="preserve">; 5,1 g </w:t>
      </w:r>
      <w:r w:rsidRPr="00080BC9">
        <w:rPr>
          <w:rFonts w:ascii="Times New Roman" w:eastAsia="Times New Roman" w:hAnsi="Times New Roman" w:cs="Times New Roman"/>
          <w:i/>
          <w:noProof/>
          <w:lang w:val="et-EE"/>
        </w:rPr>
        <w:t>Phenylalaninum</w:t>
      </w:r>
      <w:r w:rsidRPr="00080BC9">
        <w:rPr>
          <w:rFonts w:ascii="Times New Roman" w:eastAsia="Times New Roman" w:hAnsi="Times New Roman" w:cs="Times New Roman"/>
          <w:szCs w:val="24"/>
          <w:lang w:val="et-EE"/>
        </w:rPr>
        <w:t xml:space="preserve">; 4,4 g </w:t>
      </w:r>
      <w:r w:rsidRPr="00080BC9">
        <w:rPr>
          <w:rFonts w:ascii="Times New Roman" w:eastAsia="Times New Roman" w:hAnsi="Times New Roman" w:cs="Times New Roman"/>
          <w:i/>
          <w:noProof/>
          <w:lang w:val="et-EE"/>
        </w:rPr>
        <w:t>Threoninum</w:t>
      </w:r>
      <w:r w:rsidRPr="00080BC9">
        <w:rPr>
          <w:rFonts w:ascii="Times New Roman" w:eastAsia="Times New Roman" w:hAnsi="Times New Roman" w:cs="Times New Roman"/>
          <w:szCs w:val="24"/>
          <w:lang w:val="et-EE"/>
        </w:rPr>
        <w:t xml:space="preserve">; 2,0 g </w:t>
      </w:r>
      <w:r w:rsidRPr="00080BC9">
        <w:rPr>
          <w:rFonts w:ascii="Times New Roman" w:eastAsia="Times New Roman" w:hAnsi="Times New Roman" w:cs="Times New Roman"/>
          <w:i/>
          <w:noProof/>
          <w:lang w:val="et-EE"/>
        </w:rPr>
        <w:t>Tryptophanum</w:t>
      </w:r>
      <w:r w:rsidRPr="00080BC9">
        <w:rPr>
          <w:rFonts w:ascii="Times New Roman" w:eastAsia="Times New Roman" w:hAnsi="Times New Roman" w:cs="Times New Roman"/>
          <w:szCs w:val="24"/>
          <w:lang w:val="et-EE"/>
        </w:rPr>
        <w:t xml:space="preserve">; 6,2 g </w:t>
      </w:r>
      <w:r w:rsidRPr="00080BC9">
        <w:rPr>
          <w:rFonts w:ascii="Times New Roman" w:eastAsia="Times New Roman" w:hAnsi="Times New Roman" w:cs="Times New Roman"/>
          <w:i/>
          <w:noProof/>
          <w:lang w:val="et-EE"/>
        </w:rPr>
        <w:t>Valinum</w:t>
      </w:r>
      <w:r w:rsidRPr="00080BC9">
        <w:rPr>
          <w:rFonts w:ascii="Times New Roman" w:eastAsia="Times New Roman" w:hAnsi="Times New Roman" w:cs="Times New Roman"/>
          <w:szCs w:val="24"/>
          <w:lang w:val="et-EE"/>
        </w:rPr>
        <w:t xml:space="preserve">; 12,0 g </w:t>
      </w:r>
      <w:r w:rsidRPr="00080BC9">
        <w:rPr>
          <w:rFonts w:ascii="Times New Roman" w:eastAsia="Times New Roman" w:hAnsi="Times New Roman" w:cs="Times New Roman"/>
          <w:i/>
          <w:noProof/>
          <w:lang w:val="et-EE"/>
        </w:rPr>
        <w:t>Argininum</w:t>
      </w:r>
      <w:r w:rsidRPr="00080BC9">
        <w:rPr>
          <w:rFonts w:ascii="Times New Roman" w:eastAsia="Times New Roman" w:hAnsi="Times New Roman" w:cs="Times New Roman"/>
          <w:szCs w:val="24"/>
          <w:lang w:val="et-EE"/>
        </w:rPr>
        <w:t xml:space="preserve">; 3,0 g </w:t>
      </w:r>
      <w:r w:rsidRPr="00080BC9">
        <w:rPr>
          <w:rFonts w:ascii="Times New Roman" w:eastAsia="Times New Roman" w:hAnsi="Times New Roman" w:cs="Times New Roman"/>
          <w:i/>
          <w:noProof/>
          <w:lang w:val="et-EE"/>
        </w:rPr>
        <w:t>Histidinum</w:t>
      </w:r>
      <w:r w:rsidRPr="00080BC9">
        <w:rPr>
          <w:rFonts w:ascii="Times New Roman" w:eastAsia="Times New Roman" w:hAnsi="Times New Roman" w:cs="Times New Roman"/>
          <w:szCs w:val="24"/>
          <w:lang w:val="et-EE"/>
        </w:rPr>
        <w:t xml:space="preserve">; 14,0 g </w:t>
      </w:r>
      <w:r w:rsidRPr="00080BC9">
        <w:rPr>
          <w:rFonts w:ascii="Times New Roman" w:eastAsia="Times New Roman" w:hAnsi="Times New Roman" w:cs="Times New Roman"/>
          <w:i/>
          <w:noProof/>
          <w:lang w:val="et-EE"/>
        </w:rPr>
        <w:t>Alaninum</w:t>
      </w:r>
      <w:r w:rsidRPr="00080BC9">
        <w:rPr>
          <w:rFonts w:ascii="Times New Roman" w:eastAsia="Times New Roman" w:hAnsi="Times New Roman" w:cs="Times New Roman"/>
          <w:szCs w:val="24"/>
          <w:lang w:val="et-EE"/>
        </w:rPr>
        <w:t xml:space="preserve">; 11,0 g </w:t>
      </w:r>
      <w:r w:rsidRPr="00080BC9">
        <w:rPr>
          <w:rFonts w:ascii="Times New Roman" w:eastAsia="Times New Roman" w:hAnsi="Times New Roman" w:cs="Times New Roman"/>
          <w:i/>
          <w:noProof/>
          <w:lang w:val="et-EE"/>
        </w:rPr>
        <w:t>Glycinum</w:t>
      </w:r>
      <w:r w:rsidRPr="00080BC9">
        <w:rPr>
          <w:rFonts w:ascii="Times New Roman" w:eastAsia="Times New Roman" w:hAnsi="Times New Roman" w:cs="Times New Roman"/>
          <w:szCs w:val="24"/>
          <w:lang w:val="et-EE"/>
        </w:rPr>
        <w:t xml:space="preserve">; 11,2 g </w:t>
      </w:r>
      <w:r w:rsidRPr="00080BC9">
        <w:rPr>
          <w:rFonts w:ascii="Times New Roman" w:eastAsia="Times New Roman" w:hAnsi="Times New Roman" w:cs="Times New Roman"/>
          <w:i/>
          <w:noProof/>
          <w:lang w:val="et-EE"/>
        </w:rPr>
        <w:t>Prolinum</w:t>
      </w:r>
      <w:r w:rsidRPr="00080BC9">
        <w:rPr>
          <w:rFonts w:ascii="Times New Roman" w:eastAsia="Times New Roman" w:hAnsi="Times New Roman" w:cs="Times New Roman"/>
          <w:szCs w:val="24"/>
          <w:lang w:val="et-EE"/>
        </w:rPr>
        <w:t xml:space="preserve">; 6,5 g </w:t>
      </w:r>
      <w:r w:rsidRPr="00080BC9">
        <w:rPr>
          <w:rFonts w:ascii="Times New Roman" w:eastAsia="Times New Roman" w:hAnsi="Times New Roman" w:cs="Times New Roman"/>
          <w:i/>
          <w:noProof/>
          <w:lang w:val="et-EE"/>
        </w:rPr>
        <w:t>Serinum</w:t>
      </w:r>
      <w:r w:rsidRPr="00080BC9">
        <w:rPr>
          <w:rFonts w:ascii="Times New Roman" w:eastAsia="Times New Roman" w:hAnsi="Times New Roman" w:cs="Times New Roman"/>
          <w:szCs w:val="24"/>
          <w:lang w:val="et-EE"/>
        </w:rPr>
        <w:t xml:space="preserve">; 0,4 g </w:t>
      </w:r>
      <w:r w:rsidRPr="00080BC9">
        <w:rPr>
          <w:rFonts w:ascii="Times New Roman" w:eastAsia="Times New Roman" w:hAnsi="Times New Roman" w:cs="Times New Roman"/>
          <w:i/>
          <w:noProof/>
          <w:lang w:val="et-EE"/>
        </w:rPr>
        <w:t>Tyro</w:t>
      </w:r>
      <w:r>
        <w:rPr>
          <w:rFonts w:ascii="Times New Roman" w:eastAsia="Times New Roman" w:hAnsi="Times New Roman" w:cs="Times New Roman"/>
          <w:i/>
          <w:noProof/>
          <w:lang w:val="et-EE"/>
        </w:rPr>
        <w:t>s</w:t>
      </w:r>
      <w:r w:rsidRPr="00080BC9">
        <w:rPr>
          <w:rFonts w:ascii="Times New Roman" w:eastAsia="Times New Roman" w:hAnsi="Times New Roman" w:cs="Times New Roman"/>
          <w:i/>
          <w:noProof/>
          <w:lang w:val="et-EE"/>
        </w:rPr>
        <w:t>inum</w:t>
      </w:r>
      <w:r w:rsidRPr="00080BC9">
        <w:rPr>
          <w:rFonts w:ascii="Times New Roman" w:eastAsia="Times New Roman" w:hAnsi="Times New Roman" w:cs="Times New Roman"/>
          <w:szCs w:val="24"/>
          <w:lang w:val="et-EE"/>
        </w:rPr>
        <w:t xml:space="preserve">; 1,0 g </w:t>
      </w:r>
      <w:r w:rsidRPr="00080BC9">
        <w:rPr>
          <w:rFonts w:ascii="Times New Roman" w:eastAsia="Times New Roman" w:hAnsi="Times New Roman" w:cs="Times New Roman"/>
          <w:i/>
          <w:noProof/>
          <w:lang w:val="et-EE"/>
        </w:rPr>
        <w:t>Taurinum</w:t>
      </w:r>
      <w:r w:rsidRPr="00080BC9">
        <w:rPr>
          <w:rFonts w:ascii="Times New Roman" w:eastAsia="Times New Roman" w:hAnsi="Times New Roman" w:cs="Times New Roman"/>
          <w:szCs w:val="24"/>
          <w:lang w:val="et-EE"/>
        </w:rPr>
        <w:t>.</w:t>
      </w:r>
      <w:bookmarkEnd w:id="2"/>
    </w:p>
    <w:p w14:paraId="70A4A6F8" w14:textId="77777777" w:rsidR="00625CC8" w:rsidRPr="00625CC8" w:rsidRDefault="00625CC8" w:rsidP="00625CC8">
      <w:pPr>
        <w:tabs>
          <w:tab w:val="left" w:pos="567"/>
        </w:tabs>
        <w:spacing w:after="0" w:line="240" w:lineRule="auto"/>
        <w:rPr>
          <w:rFonts w:ascii="Times New Roman" w:eastAsia="Times New Roman" w:hAnsi="Times New Roman" w:cs="Times New Roman"/>
          <w:noProof/>
          <w:szCs w:val="20"/>
        </w:rPr>
      </w:pPr>
    </w:p>
    <w:p w14:paraId="77A676DF"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Bendras amino rūgščių kiekis: 100,0 g/l.</w:t>
      </w:r>
    </w:p>
    <w:p w14:paraId="482B2FBD"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Bendras azoto kiekis: 16,2 g/l.</w:t>
      </w:r>
    </w:p>
    <w:p w14:paraId="3BD340B3"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Bendra energinė vertė: 1680 </w:t>
      </w:r>
      <w:proofErr w:type="spellStart"/>
      <w:r w:rsidRPr="00CE6EB3">
        <w:rPr>
          <w:rFonts w:ascii="Times New Roman" w:hAnsi="Times New Roman"/>
          <w:color w:val="000000"/>
        </w:rPr>
        <w:t>kJ</w:t>
      </w:r>
      <w:proofErr w:type="spellEnd"/>
      <w:r w:rsidRPr="00CE6EB3">
        <w:rPr>
          <w:rFonts w:ascii="Times New Roman" w:hAnsi="Times New Roman"/>
          <w:color w:val="000000"/>
        </w:rPr>
        <w:t>/l (400 kcal/l).</w:t>
      </w:r>
    </w:p>
    <w:p w14:paraId="3265E11B" w14:textId="77777777" w:rsidR="00625CC8" w:rsidRPr="00CE6EB3" w:rsidRDefault="00625CC8" w:rsidP="00625CC8">
      <w:pPr>
        <w:tabs>
          <w:tab w:val="left" w:pos="567"/>
        </w:tabs>
        <w:spacing w:after="0" w:line="240" w:lineRule="auto"/>
        <w:jc w:val="both"/>
        <w:rPr>
          <w:rFonts w:ascii="Times New Roman" w:hAnsi="Times New Roman"/>
        </w:rPr>
      </w:pPr>
      <w:r w:rsidRPr="00CE6EB3">
        <w:rPr>
          <w:rFonts w:ascii="Times New Roman" w:hAnsi="Times New Roman"/>
        </w:rPr>
        <w:t>pH</w:t>
      </w:r>
      <w:r>
        <w:rPr>
          <w:rFonts w:ascii="Times New Roman" w:hAnsi="Times New Roman"/>
        </w:rPr>
        <w:t>:</w:t>
      </w:r>
      <w:r w:rsidRPr="00CE6EB3">
        <w:rPr>
          <w:rFonts w:ascii="Times New Roman" w:hAnsi="Times New Roman"/>
        </w:rPr>
        <w:t xml:space="preserve"> 5,5</w:t>
      </w:r>
      <w:r w:rsidRPr="00CE6EB3">
        <w:rPr>
          <w:rFonts w:ascii="Times New Roman" w:hAnsi="Times New Roman"/>
        </w:rPr>
        <w:noBreakHyphen/>
        <w:t>6,3.</w:t>
      </w:r>
    </w:p>
    <w:p w14:paraId="097986A1"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Titruojamasis rūgštingumas: 22 </w:t>
      </w:r>
      <w:proofErr w:type="spellStart"/>
      <w:r w:rsidRPr="00CE6EB3">
        <w:rPr>
          <w:rFonts w:ascii="Times New Roman" w:hAnsi="Times New Roman"/>
          <w:color w:val="000000"/>
        </w:rPr>
        <w:t>mmol</w:t>
      </w:r>
      <w:proofErr w:type="spellEnd"/>
      <w:r w:rsidRPr="00CE6EB3">
        <w:rPr>
          <w:rFonts w:ascii="Times New Roman" w:hAnsi="Times New Roman"/>
          <w:color w:val="000000"/>
        </w:rPr>
        <w:t xml:space="preserve"> </w:t>
      </w:r>
      <w:proofErr w:type="spellStart"/>
      <w:r w:rsidRPr="00CE6EB3">
        <w:rPr>
          <w:rFonts w:ascii="Times New Roman" w:hAnsi="Times New Roman"/>
          <w:color w:val="000000"/>
        </w:rPr>
        <w:t>NaOH</w:t>
      </w:r>
      <w:proofErr w:type="spellEnd"/>
      <w:r w:rsidRPr="00CE6EB3">
        <w:rPr>
          <w:rFonts w:ascii="Times New Roman" w:hAnsi="Times New Roman"/>
          <w:color w:val="000000"/>
        </w:rPr>
        <w:t>/l.</w:t>
      </w:r>
    </w:p>
    <w:p w14:paraId="162E7C59"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 xml:space="preserve">Teorinis </w:t>
      </w:r>
      <w:proofErr w:type="spellStart"/>
      <w:r w:rsidRPr="00CE6EB3">
        <w:rPr>
          <w:rFonts w:ascii="Times New Roman" w:hAnsi="Times New Roman"/>
          <w:color w:val="000000"/>
        </w:rPr>
        <w:t>osmoliariškumas</w:t>
      </w:r>
      <w:proofErr w:type="spellEnd"/>
      <w:r w:rsidRPr="00CE6EB3">
        <w:rPr>
          <w:rFonts w:ascii="Times New Roman" w:hAnsi="Times New Roman"/>
          <w:color w:val="000000"/>
        </w:rPr>
        <w:t>: 990 </w:t>
      </w:r>
      <w:proofErr w:type="spellStart"/>
      <w:r w:rsidRPr="00CE6EB3">
        <w:rPr>
          <w:rFonts w:ascii="Times New Roman" w:hAnsi="Times New Roman"/>
          <w:color w:val="000000"/>
        </w:rPr>
        <w:t>mosm</w:t>
      </w:r>
      <w:proofErr w:type="spellEnd"/>
      <w:r w:rsidRPr="00CE6EB3">
        <w:rPr>
          <w:rFonts w:ascii="Times New Roman" w:hAnsi="Times New Roman"/>
          <w:color w:val="000000"/>
        </w:rPr>
        <w:t>/l.</w:t>
      </w:r>
    </w:p>
    <w:p w14:paraId="10651C1B" w14:textId="77777777" w:rsidR="00625CC8" w:rsidRPr="00CE6EB3" w:rsidRDefault="00625CC8" w:rsidP="00625CC8">
      <w:pPr>
        <w:tabs>
          <w:tab w:val="left" w:pos="567"/>
        </w:tabs>
        <w:spacing w:after="0" w:line="240" w:lineRule="auto"/>
        <w:rPr>
          <w:rFonts w:ascii="Times New Roman" w:hAnsi="Times New Roman"/>
        </w:rPr>
      </w:pPr>
    </w:p>
    <w:p w14:paraId="11F3ED03" w14:textId="77777777" w:rsidR="00625CC8" w:rsidRPr="00CE6EB3" w:rsidRDefault="00625CC8" w:rsidP="00625CC8">
      <w:pPr>
        <w:tabs>
          <w:tab w:val="left" w:pos="567"/>
        </w:tabs>
        <w:spacing w:after="0" w:line="240" w:lineRule="auto"/>
        <w:rPr>
          <w:rFonts w:ascii="Times New Roman" w:hAnsi="Times New Roman"/>
        </w:rPr>
      </w:pPr>
    </w:p>
    <w:p w14:paraId="55D83E37"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3.</w:t>
      </w:r>
      <w:r w:rsidRPr="00CE6EB3">
        <w:rPr>
          <w:rFonts w:ascii="Times New Roman" w:hAnsi="Times New Roman"/>
          <w:b/>
        </w:rPr>
        <w:tab/>
        <w:t>PAGALBINIŲ MEDŽIAGŲ SĄRAŠAS</w:t>
      </w:r>
    </w:p>
    <w:p w14:paraId="63D7B1AC" w14:textId="77777777" w:rsidR="00625CC8" w:rsidRPr="00CE6EB3" w:rsidRDefault="00625CC8" w:rsidP="00625CC8">
      <w:pPr>
        <w:tabs>
          <w:tab w:val="left" w:pos="567"/>
        </w:tabs>
        <w:spacing w:after="0" w:line="240" w:lineRule="auto"/>
        <w:rPr>
          <w:rFonts w:ascii="Times New Roman" w:hAnsi="Times New Roman"/>
        </w:rPr>
      </w:pPr>
    </w:p>
    <w:p w14:paraId="64C810B0"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rPr>
        <w:t xml:space="preserve">Pagalbinės medžiagos: </w:t>
      </w:r>
      <w:proofErr w:type="spellStart"/>
      <w:r w:rsidRPr="00500D74">
        <w:rPr>
          <w:rFonts w:ascii="Times New Roman" w:hAnsi="Times New Roman"/>
          <w:i/>
          <w:lang w:val="en-GB"/>
        </w:rPr>
        <w:t>Acidum</w:t>
      </w:r>
      <w:proofErr w:type="spellEnd"/>
      <w:r w:rsidRPr="00500D74">
        <w:rPr>
          <w:rFonts w:ascii="Times New Roman" w:hAnsi="Times New Roman"/>
          <w:i/>
          <w:lang w:val="en-GB"/>
        </w:rPr>
        <w:t xml:space="preserve"> </w:t>
      </w:r>
      <w:proofErr w:type="spellStart"/>
      <w:r w:rsidRPr="00500D74">
        <w:rPr>
          <w:rFonts w:ascii="Times New Roman" w:hAnsi="Times New Roman"/>
          <w:i/>
          <w:lang w:val="en-GB"/>
        </w:rPr>
        <w:t>aceticum</w:t>
      </w:r>
      <w:proofErr w:type="spellEnd"/>
      <w:r w:rsidRPr="00500D74">
        <w:rPr>
          <w:rFonts w:ascii="Times New Roman" w:hAnsi="Times New Roman"/>
          <w:i/>
          <w:lang w:val="en-GB"/>
        </w:rPr>
        <w:t xml:space="preserve"> </w:t>
      </w:r>
      <w:proofErr w:type="spellStart"/>
      <w:r w:rsidRPr="00500D74">
        <w:rPr>
          <w:rFonts w:ascii="Times New Roman" w:hAnsi="Times New Roman"/>
          <w:i/>
          <w:lang w:val="en-GB"/>
        </w:rPr>
        <w:t>glaciale</w:t>
      </w:r>
      <w:proofErr w:type="spellEnd"/>
      <w:r w:rsidRPr="00500D74">
        <w:rPr>
          <w:rFonts w:ascii="Times New Roman" w:hAnsi="Times New Roman"/>
          <w:i/>
          <w:lang w:val="en-GB"/>
        </w:rPr>
        <w:t xml:space="preserve">, Aqua ad </w:t>
      </w:r>
      <w:proofErr w:type="spellStart"/>
      <w:r w:rsidRPr="00500D74">
        <w:rPr>
          <w:rFonts w:ascii="Times New Roman" w:hAnsi="Times New Roman"/>
          <w:i/>
          <w:lang w:val="en-GB"/>
        </w:rPr>
        <w:t>iniectabile</w:t>
      </w:r>
      <w:proofErr w:type="spellEnd"/>
      <w:r w:rsidRPr="00500D74">
        <w:rPr>
          <w:rFonts w:ascii="Times New Roman" w:hAnsi="Times New Roman"/>
          <w:i/>
          <w:lang w:val="en-GB"/>
        </w:rPr>
        <w:t>.</w:t>
      </w:r>
    </w:p>
    <w:p w14:paraId="6A351DC8" w14:textId="77777777" w:rsidR="00625CC8" w:rsidRDefault="00625CC8" w:rsidP="00625CC8">
      <w:pPr>
        <w:tabs>
          <w:tab w:val="left" w:pos="567"/>
        </w:tabs>
        <w:spacing w:after="0" w:line="240" w:lineRule="auto"/>
        <w:rPr>
          <w:rFonts w:ascii="Times New Roman" w:hAnsi="Times New Roman"/>
        </w:rPr>
      </w:pPr>
    </w:p>
    <w:p w14:paraId="12C46670" w14:textId="77777777" w:rsidR="00625CC8" w:rsidRPr="00CE6EB3" w:rsidRDefault="00625CC8" w:rsidP="00625CC8">
      <w:pPr>
        <w:tabs>
          <w:tab w:val="left" w:pos="567"/>
        </w:tabs>
        <w:spacing w:after="0" w:line="240" w:lineRule="auto"/>
        <w:rPr>
          <w:rFonts w:ascii="Times New Roman" w:hAnsi="Times New Roman"/>
        </w:rPr>
      </w:pPr>
    </w:p>
    <w:p w14:paraId="139A95EE"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4.</w:t>
      </w:r>
      <w:r w:rsidRPr="00CE6EB3">
        <w:rPr>
          <w:rFonts w:ascii="Times New Roman" w:hAnsi="Times New Roman"/>
          <w:b/>
        </w:rPr>
        <w:tab/>
        <w:t>FARMACINĖ FORMA IR KIEKIS PAKUOTĖJE</w:t>
      </w:r>
    </w:p>
    <w:p w14:paraId="2C768AA1" w14:textId="77777777" w:rsidR="00625CC8" w:rsidRPr="00CE6EB3" w:rsidRDefault="00625CC8" w:rsidP="00625CC8">
      <w:pPr>
        <w:tabs>
          <w:tab w:val="left" w:pos="567"/>
        </w:tabs>
        <w:spacing w:after="0" w:line="240" w:lineRule="auto"/>
        <w:rPr>
          <w:rFonts w:ascii="Times New Roman" w:hAnsi="Times New Roman"/>
          <w:color w:val="000000"/>
        </w:rPr>
      </w:pPr>
    </w:p>
    <w:p w14:paraId="5AB0FAAF" w14:textId="77777777" w:rsidR="00625CC8" w:rsidRPr="00CE6EB3" w:rsidRDefault="00625CC8" w:rsidP="00625CC8">
      <w:pPr>
        <w:tabs>
          <w:tab w:val="left" w:pos="567"/>
        </w:tabs>
        <w:spacing w:after="0" w:line="240" w:lineRule="auto"/>
        <w:rPr>
          <w:rFonts w:ascii="Times New Roman" w:hAnsi="Times New Roman"/>
          <w:color w:val="000000"/>
        </w:rPr>
      </w:pPr>
      <w:r w:rsidRPr="00500D74">
        <w:rPr>
          <w:rFonts w:ascii="Times New Roman" w:hAnsi="Times New Roman"/>
          <w:color w:val="000000"/>
          <w:highlight w:val="lightGray"/>
        </w:rPr>
        <w:t>Infuzinis tirpalas</w:t>
      </w:r>
    </w:p>
    <w:p w14:paraId="528DEE41"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 xml:space="preserve">10 x 500 ml </w:t>
      </w:r>
    </w:p>
    <w:p w14:paraId="29FA15EC" w14:textId="77777777" w:rsidR="00625CC8" w:rsidRPr="00B85E84" w:rsidRDefault="00625CC8" w:rsidP="00625CC8">
      <w:pPr>
        <w:spacing w:after="0" w:line="240" w:lineRule="auto"/>
        <w:rPr>
          <w:rFonts w:ascii="Times New Roman" w:eastAsia="Times New Roman" w:hAnsi="Times New Roman" w:cs="Times New Roman"/>
          <w:szCs w:val="20"/>
          <w:lang w:val="en-GB"/>
        </w:rPr>
      </w:pPr>
      <w:r w:rsidRPr="00B85E84">
        <w:rPr>
          <w:rFonts w:ascii="Times New Roman" w:eastAsia="Times New Roman" w:hAnsi="Times New Roman" w:cs="Times New Roman"/>
          <w:szCs w:val="20"/>
          <w:highlight w:val="lightGray"/>
          <w:lang w:val="en-GB"/>
        </w:rPr>
        <w:t>6 x 1000 ml</w:t>
      </w:r>
    </w:p>
    <w:p w14:paraId="7A27BE32" w14:textId="77777777" w:rsidR="00625CC8" w:rsidRPr="00CE6EB3" w:rsidRDefault="00625CC8" w:rsidP="00625CC8">
      <w:pPr>
        <w:keepNext/>
        <w:tabs>
          <w:tab w:val="left" w:pos="567"/>
        </w:tabs>
        <w:spacing w:after="0" w:line="240" w:lineRule="auto"/>
        <w:ind w:left="567" w:hanging="567"/>
        <w:outlineLvl w:val="2"/>
        <w:rPr>
          <w:rFonts w:ascii="Times New Roman" w:hAnsi="Times New Roman"/>
          <w:b/>
        </w:rPr>
      </w:pPr>
    </w:p>
    <w:p w14:paraId="61B87E98" w14:textId="77777777" w:rsidR="00625CC8" w:rsidRPr="00CE6EB3" w:rsidRDefault="00625CC8" w:rsidP="00625CC8">
      <w:pPr>
        <w:keepNext/>
        <w:tabs>
          <w:tab w:val="left" w:pos="567"/>
        </w:tabs>
        <w:spacing w:after="0" w:line="240" w:lineRule="auto"/>
        <w:ind w:left="567" w:hanging="567"/>
        <w:outlineLvl w:val="2"/>
        <w:rPr>
          <w:rFonts w:ascii="Times New Roman" w:hAnsi="Times New Roman"/>
          <w:b/>
        </w:rPr>
      </w:pPr>
    </w:p>
    <w:p w14:paraId="7DDD85ED"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5.</w:t>
      </w:r>
      <w:r w:rsidRPr="00CE6EB3">
        <w:rPr>
          <w:rFonts w:ascii="Times New Roman" w:hAnsi="Times New Roman"/>
          <w:b/>
        </w:rPr>
        <w:tab/>
        <w:t>VARTOJIMO METODAS IR BŪDAS (-AI)</w:t>
      </w:r>
    </w:p>
    <w:p w14:paraId="3667C6D7" w14:textId="77777777" w:rsidR="00625CC8" w:rsidRPr="00CE6EB3" w:rsidRDefault="00625CC8" w:rsidP="00625CC8">
      <w:pPr>
        <w:tabs>
          <w:tab w:val="left" w:pos="567"/>
        </w:tabs>
        <w:spacing w:after="0" w:line="240" w:lineRule="auto"/>
        <w:rPr>
          <w:rFonts w:ascii="Times New Roman" w:hAnsi="Times New Roman"/>
        </w:rPr>
      </w:pPr>
    </w:p>
    <w:p w14:paraId="4643F5C1" w14:textId="77777777" w:rsidR="00625CC8" w:rsidRPr="00CE6EB3" w:rsidRDefault="00625CC8" w:rsidP="00625CC8">
      <w:pPr>
        <w:tabs>
          <w:tab w:val="left" w:pos="567"/>
        </w:tabs>
        <w:spacing w:after="0" w:line="240" w:lineRule="auto"/>
        <w:rPr>
          <w:rFonts w:ascii="Times New Roman" w:hAnsi="Times New Roman"/>
        </w:rPr>
      </w:pPr>
      <w:r w:rsidRPr="00CE6EB3">
        <w:rPr>
          <w:rFonts w:ascii="Times New Roman" w:eastAsia="Times New Roman" w:hAnsi="Times New Roman" w:cs="Times New Roman"/>
          <w:lang w:eastAsia="lt-LT"/>
        </w:rPr>
        <w:t>Leisti</w:t>
      </w:r>
      <w:r w:rsidRPr="00CE6EB3">
        <w:rPr>
          <w:rFonts w:ascii="Times New Roman" w:hAnsi="Times New Roman"/>
        </w:rPr>
        <w:t xml:space="preserve"> į veną.</w:t>
      </w:r>
    </w:p>
    <w:p w14:paraId="3837CA2D" w14:textId="77777777" w:rsidR="00625CC8" w:rsidRPr="00CE6EB3" w:rsidRDefault="00625CC8" w:rsidP="00625CC8">
      <w:pPr>
        <w:tabs>
          <w:tab w:val="left" w:pos="567"/>
        </w:tabs>
        <w:spacing w:after="0" w:line="240" w:lineRule="auto"/>
        <w:rPr>
          <w:rFonts w:ascii="Times New Roman" w:hAnsi="Times New Roman"/>
        </w:rPr>
      </w:pPr>
      <w:r w:rsidRPr="00CE6EB3">
        <w:rPr>
          <w:rFonts w:ascii="Times New Roman" w:hAnsi="Times New Roman"/>
        </w:rPr>
        <w:t>Prieš vartojimą perskaitykite pakuotės lapelį.</w:t>
      </w:r>
    </w:p>
    <w:p w14:paraId="4F53EAC0" w14:textId="77777777" w:rsidR="00625CC8" w:rsidRPr="00CE6EB3" w:rsidRDefault="00625CC8" w:rsidP="00625CC8">
      <w:pPr>
        <w:tabs>
          <w:tab w:val="left" w:pos="567"/>
        </w:tabs>
        <w:spacing w:after="0" w:line="240" w:lineRule="auto"/>
        <w:rPr>
          <w:rFonts w:ascii="Times New Roman" w:hAnsi="Times New Roman"/>
        </w:rPr>
      </w:pPr>
    </w:p>
    <w:p w14:paraId="6161AFC0" w14:textId="77777777" w:rsidR="00625CC8" w:rsidRPr="00CE6EB3" w:rsidRDefault="00625CC8" w:rsidP="00625CC8">
      <w:pPr>
        <w:tabs>
          <w:tab w:val="left" w:pos="567"/>
        </w:tabs>
        <w:spacing w:after="0" w:line="240" w:lineRule="auto"/>
        <w:rPr>
          <w:rFonts w:ascii="Times New Roman" w:hAnsi="Times New Roman"/>
        </w:rPr>
      </w:pPr>
    </w:p>
    <w:p w14:paraId="7BA03715"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6.</w:t>
      </w:r>
      <w:r w:rsidRPr="00CE6EB3">
        <w:rPr>
          <w:rFonts w:ascii="Times New Roman" w:hAnsi="Times New Roman"/>
          <w:b/>
        </w:rPr>
        <w:tab/>
        <w:t>SPECIALUS ĮSPĖJIMAS, KAD VAISTINĮ PREPARATĄ BŪTINA LAIKYTI VAIKAMS NEPASTEBIMOJE IR NEPASIEKIAMOJE VIETOJE</w:t>
      </w:r>
    </w:p>
    <w:p w14:paraId="4C6E14C4" w14:textId="77777777" w:rsidR="00625CC8" w:rsidRPr="00CE6EB3" w:rsidRDefault="00625CC8" w:rsidP="00625CC8">
      <w:pPr>
        <w:tabs>
          <w:tab w:val="left" w:pos="567"/>
        </w:tabs>
        <w:spacing w:after="0" w:line="240" w:lineRule="auto"/>
        <w:rPr>
          <w:rFonts w:ascii="Times New Roman" w:hAnsi="Times New Roman"/>
        </w:rPr>
      </w:pPr>
    </w:p>
    <w:p w14:paraId="361F9206" w14:textId="77777777" w:rsidR="00625CC8" w:rsidRPr="00CE6EB3" w:rsidRDefault="00625CC8" w:rsidP="00625CC8">
      <w:pPr>
        <w:tabs>
          <w:tab w:val="left" w:pos="567"/>
        </w:tabs>
        <w:spacing w:after="0" w:line="240" w:lineRule="auto"/>
        <w:rPr>
          <w:rFonts w:ascii="Times New Roman" w:hAnsi="Times New Roman"/>
        </w:rPr>
      </w:pPr>
      <w:r w:rsidRPr="00CE6EB3">
        <w:rPr>
          <w:rFonts w:ascii="Times New Roman" w:hAnsi="Times New Roman"/>
        </w:rPr>
        <w:t>Laikyti vaikams nepastebimoje ir nepasiekiamoje vietoje.</w:t>
      </w:r>
    </w:p>
    <w:p w14:paraId="7431BC74" w14:textId="77777777" w:rsidR="00625CC8" w:rsidRPr="00CE6EB3" w:rsidRDefault="00625CC8" w:rsidP="00625CC8">
      <w:pPr>
        <w:tabs>
          <w:tab w:val="left" w:pos="567"/>
        </w:tabs>
        <w:spacing w:after="0" w:line="240" w:lineRule="auto"/>
        <w:rPr>
          <w:rFonts w:ascii="Times New Roman" w:hAnsi="Times New Roman"/>
        </w:rPr>
      </w:pPr>
    </w:p>
    <w:p w14:paraId="3317AAE6" w14:textId="77777777" w:rsidR="00625CC8" w:rsidRPr="00CE6EB3" w:rsidRDefault="00625CC8" w:rsidP="00625CC8">
      <w:pPr>
        <w:tabs>
          <w:tab w:val="left" w:pos="567"/>
        </w:tabs>
        <w:spacing w:after="0" w:line="240" w:lineRule="auto"/>
        <w:rPr>
          <w:rFonts w:ascii="Times New Roman" w:hAnsi="Times New Roman"/>
        </w:rPr>
      </w:pPr>
    </w:p>
    <w:p w14:paraId="2E03FDAA"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7.</w:t>
      </w:r>
      <w:r w:rsidRPr="00CE6EB3">
        <w:rPr>
          <w:rFonts w:ascii="Times New Roman" w:hAnsi="Times New Roman"/>
          <w:b/>
        </w:rPr>
        <w:tab/>
        <w:t>KITAS (-I) SPECIALUS (-ŪS) ĮSPĖJIMAS (-AI) (JEI REIKIA)</w:t>
      </w:r>
    </w:p>
    <w:p w14:paraId="6A2740DE" w14:textId="77777777" w:rsidR="00625CC8" w:rsidRPr="00CE6EB3" w:rsidRDefault="00625CC8" w:rsidP="00625CC8">
      <w:pPr>
        <w:tabs>
          <w:tab w:val="left" w:pos="567"/>
        </w:tabs>
        <w:spacing w:after="0" w:line="240" w:lineRule="auto"/>
        <w:rPr>
          <w:rFonts w:ascii="Times New Roman" w:hAnsi="Times New Roman"/>
        </w:rPr>
      </w:pPr>
    </w:p>
    <w:p w14:paraId="7EF063E1"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rPr>
        <w:t xml:space="preserve">Vartoti tik skaidrius be matomų dalelių tirpalus, esančius nepažeistoje </w:t>
      </w:r>
      <w:proofErr w:type="spellStart"/>
      <w:r w:rsidRPr="00CE6EB3">
        <w:rPr>
          <w:rFonts w:ascii="Times New Roman" w:hAnsi="Times New Roman"/>
        </w:rPr>
        <w:t>talpyklėje</w:t>
      </w:r>
      <w:proofErr w:type="spellEnd"/>
      <w:r w:rsidRPr="00CE6EB3">
        <w:rPr>
          <w:rFonts w:ascii="Times New Roman" w:hAnsi="Times New Roman"/>
        </w:rPr>
        <w:t>.</w:t>
      </w:r>
    </w:p>
    <w:p w14:paraId="6734A9C5" w14:textId="77777777" w:rsidR="00625CC8" w:rsidRPr="00CE6EB3" w:rsidRDefault="00625CC8" w:rsidP="00625CC8">
      <w:pPr>
        <w:tabs>
          <w:tab w:val="left" w:pos="567"/>
        </w:tabs>
        <w:spacing w:after="0" w:line="240" w:lineRule="auto"/>
        <w:rPr>
          <w:rFonts w:ascii="Times New Roman" w:hAnsi="Times New Roman"/>
        </w:rPr>
      </w:pPr>
      <w:r>
        <w:rPr>
          <w:rFonts w:ascii="Times New Roman" w:hAnsi="Times New Roman"/>
          <w:color w:val="000000"/>
        </w:rPr>
        <w:t>Tik vienkartiniam vartojimui.</w:t>
      </w:r>
    </w:p>
    <w:p w14:paraId="6A61CE4B" w14:textId="77777777" w:rsidR="00625CC8" w:rsidRPr="00CE6EB3" w:rsidRDefault="00625CC8" w:rsidP="00625CC8">
      <w:pPr>
        <w:tabs>
          <w:tab w:val="left" w:pos="567"/>
        </w:tabs>
        <w:spacing w:after="0" w:line="240" w:lineRule="auto"/>
        <w:rPr>
          <w:rFonts w:ascii="Times New Roman" w:hAnsi="Times New Roman"/>
        </w:rPr>
      </w:pPr>
    </w:p>
    <w:p w14:paraId="45340A62" w14:textId="77777777" w:rsidR="00625CC8" w:rsidRPr="00CE6EB3" w:rsidRDefault="00625CC8" w:rsidP="00625CC8">
      <w:pPr>
        <w:tabs>
          <w:tab w:val="left" w:pos="567"/>
        </w:tabs>
        <w:spacing w:after="0" w:line="240" w:lineRule="auto"/>
        <w:rPr>
          <w:rFonts w:ascii="Times New Roman" w:hAnsi="Times New Roman"/>
        </w:rPr>
      </w:pPr>
    </w:p>
    <w:p w14:paraId="787F2418"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lastRenderedPageBreak/>
        <w:t>8.</w:t>
      </w:r>
      <w:r w:rsidRPr="00CE6EB3">
        <w:rPr>
          <w:rFonts w:ascii="Times New Roman" w:hAnsi="Times New Roman"/>
          <w:b/>
        </w:rPr>
        <w:tab/>
        <w:t>TINKAMUMO LAIKAS</w:t>
      </w:r>
    </w:p>
    <w:p w14:paraId="4098AC66" w14:textId="77777777" w:rsidR="00625CC8" w:rsidRPr="00CE6EB3" w:rsidRDefault="00625CC8" w:rsidP="00625CC8">
      <w:pPr>
        <w:tabs>
          <w:tab w:val="left" w:pos="567"/>
        </w:tabs>
        <w:spacing w:after="0" w:line="240" w:lineRule="auto"/>
        <w:rPr>
          <w:rFonts w:ascii="Times New Roman" w:hAnsi="Times New Roman"/>
        </w:rPr>
      </w:pPr>
    </w:p>
    <w:p w14:paraId="3C1A8C50" w14:textId="77777777" w:rsidR="00625CC8" w:rsidRDefault="00625CC8" w:rsidP="00625CC8">
      <w:pPr>
        <w:tabs>
          <w:tab w:val="left" w:pos="567"/>
        </w:tabs>
        <w:spacing w:after="0" w:line="240" w:lineRule="auto"/>
        <w:rPr>
          <w:rFonts w:ascii="Times New Roman" w:hAnsi="Times New Roman"/>
        </w:rPr>
      </w:pPr>
      <w:r>
        <w:rPr>
          <w:rFonts w:ascii="Times New Roman" w:hAnsi="Times New Roman"/>
        </w:rPr>
        <w:t>EXP:</w:t>
      </w:r>
    </w:p>
    <w:p w14:paraId="6185A8EF" w14:textId="77777777" w:rsidR="00625CC8" w:rsidRPr="00CE6EB3" w:rsidRDefault="00625CC8" w:rsidP="00625CC8">
      <w:pPr>
        <w:tabs>
          <w:tab w:val="left" w:pos="567"/>
        </w:tabs>
        <w:spacing w:after="0" w:line="240" w:lineRule="auto"/>
        <w:rPr>
          <w:rFonts w:ascii="Times New Roman" w:hAnsi="Times New Roman"/>
        </w:rPr>
      </w:pPr>
    </w:p>
    <w:p w14:paraId="5FAECACA" w14:textId="77777777" w:rsidR="00625CC8" w:rsidRPr="00CE6EB3" w:rsidRDefault="00625CC8" w:rsidP="00625CC8">
      <w:pPr>
        <w:keepNext/>
        <w:tabs>
          <w:tab w:val="left" w:pos="567"/>
        </w:tabs>
        <w:spacing w:after="0" w:line="240" w:lineRule="auto"/>
        <w:ind w:left="567" w:hanging="567"/>
        <w:outlineLvl w:val="2"/>
        <w:rPr>
          <w:rFonts w:ascii="Times New Roman" w:hAnsi="Times New Roman"/>
          <w:b/>
        </w:rPr>
      </w:pPr>
    </w:p>
    <w:p w14:paraId="4FA68BC9"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9.</w:t>
      </w:r>
      <w:r w:rsidRPr="00CE6EB3">
        <w:rPr>
          <w:rFonts w:ascii="Times New Roman" w:hAnsi="Times New Roman"/>
          <w:b/>
        </w:rPr>
        <w:tab/>
        <w:t>SPECIALIOS LAIKYMO SĄLYGOS</w:t>
      </w:r>
    </w:p>
    <w:p w14:paraId="434D8725" w14:textId="77777777" w:rsidR="00625CC8" w:rsidRPr="00CE6EB3" w:rsidRDefault="00625CC8" w:rsidP="00625CC8">
      <w:pPr>
        <w:tabs>
          <w:tab w:val="left" w:pos="567"/>
        </w:tabs>
        <w:spacing w:after="0" w:line="240" w:lineRule="auto"/>
        <w:rPr>
          <w:rFonts w:ascii="Times New Roman" w:hAnsi="Times New Roman"/>
        </w:rPr>
      </w:pPr>
    </w:p>
    <w:p w14:paraId="10466A37" w14:textId="77777777" w:rsidR="00625CC8" w:rsidRPr="00CE6EB3" w:rsidRDefault="00625CC8" w:rsidP="00625CC8">
      <w:pPr>
        <w:tabs>
          <w:tab w:val="left" w:pos="567"/>
        </w:tabs>
        <w:spacing w:after="0" w:line="240" w:lineRule="auto"/>
        <w:rPr>
          <w:rFonts w:ascii="Times New Roman" w:hAnsi="Times New Roman"/>
        </w:rPr>
      </w:pPr>
      <w:r w:rsidRPr="00CE6EB3">
        <w:rPr>
          <w:rFonts w:ascii="Times New Roman" w:hAnsi="Times New Roman"/>
          <w:color w:val="000000"/>
        </w:rPr>
        <w:t>Laikyti ne aukštesnėje kaip 25</w:t>
      </w:r>
      <w:r>
        <w:rPr>
          <w:rFonts w:ascii="Times New Roman" w:hAnsi="Times New Roman"/>
          <w:color w:val="000000"/>
        </w:rPr>
        <w:t> </w:t>
      </w:r>
      <w:r w:rsidRPr="00CE6EB3">
        <w:rPr>
          <w:rFonts w:ascii="Times New Roman" w:hAnsi="Times New Roman"/>
          <w:color w:val="000000"/>
        </w:rPr>
        <w:sym w:font="Symbol" w:char="F0B0"/>
      </w:r>
      <w:r w:rsidRPr="00CE6EB3">
        <w:rPr>
          <w:rFonts w:ascii="Times New Roman" w:hAnsi="Times New Roman"/>
          <w:color w:val="000000"/>
        </w:rPr>
        <w:t xml:space="preserve">C temperatūroje. </w:t>
      </w:r>
      <w:r w:rsidRPr="00CE6EB3">
        <w:rPr>
          <w:rFonts w:ascii="Times New Roman" w:hAnsi="Times New Roman"/>
        </w:rPr>
        <w:t>Negalima užšaldyti.</w:t>
      </w:r>
    </w:p>
    <w:p w14:paraId="7865764D" w14:textId="77777777" w:rsidR="00625CC8" w:rsidRPr="00CE6EB3" w:rsidRDefault="00625CC8" w:rsidP="00625CC8">
      <w:pPr>
        <w:tabs>
          <w:tab w:val="left" w:pos="567"/>
        </w:tabs>
        <w:spacing w:after="0" w:line="240" w:lineRule="auto"/>
        <w:rPr>
          <w:rFonts w:ascii="Times New Roman" w:hAnsi="Times New Roman"/>
        </w:rPr>
      </w:pPr>
    </w:p>
    <w:p w14:paraId="67785C42" w14:textId="77777777" w:rsidR="00625CC8" w:rsidRPr="00CE6EB3" w:rsidRDefault="00625CC8" w:rsidP="00625CC8">
      <w:pPr>
        <w:keepNext/>
        <w:tabs>
          <w:tab w:val="left" w:pos="567"/>
        </w:tabs>
        <w:spacing w:after="0" w:line="240" w:lineRule="auto"/>
        <w:ind w:left="567" w:hanging="567"/>
        <w:outlineLvl w:val="2"/>
        <w:rPr>
          <w:rFonts w:ascii="Times New Roman" w:hAnsi="Times New Roman"/>
          <w:b/>
        </w:rPr>
      </w:pPr>
    </w:p>
    <w:p w14:paraId="0F784C96"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10.</w:t>
      </w:r>
      <w:r w:rsidRPr="00CE6EB3">
        <w:rPr>
          <w:rFonts w:ascii="Times New Roman" w:hAnsi="Times New Roman"/>
          <w:b/>
        </w:rPr>
        <w:tab/>
        <w:t>SPECIALIOS ATSARGUMO PRIEMONĖS DĖL NESUVARTOTO VAISTINIO PREPARATO AR JO ATLIEKŲ TVARKYMO (JEI REIKIA)</w:t>
      </w:r>
    </w:p>
    <w:p w14:paraId="151ECC98" w14:textId="77777777" w:rsidR="00625CC8" w:rsidRDefault="00625CC8" w:rsidP="00625CC8">
      <w:pPr>
        <w:tabs>
          <w:tab w:val="left" w:pos="567"/>
        </w:tabs>
        <w:spacing w:after="0" w:line="240" w:lineRule="auto"/>
        <w:rPr>
          <w:rFonts w:ascii="Times New Roman" w:hAnsi="Times New Roman"/>
        </w:rPr>
      </w:pPr>
    </w:p>
    <w:p w14:paraId="599B9C3D" w14:textId="77777777" w:rsidR="00625CC8" w:rsidRPr="00CE6EB3" w:rsidRDefault="00625CC8" w:rsidP="00625CC8">
      <w:pPr>
        <w:tabs>
          <w:tab w:val="left" w:pos="567"/>
        </w:tabs>
        <w:spacing w:after="0" w:line="240" w:lineRule="auto"/>
        <w:rPr>
          <w:rFonts w:ascii="Times New Roman" w:hAnsi="Times New Roman"/>
        </w:rPr>
      </w:pPr>
      <w:r>
        <w:rPr>
          <w:rFonts w:ascii="Times New Roman" w:hAnsi="Times New Roman"/>
        </w:rPr>
        <w:t>Nesuvartotą tirpalą reikia išmesti.</w:t>
      </w:r>
    </w:p>
    <w:p w14:paraId="41C5B2C4" w14:textId="77777777" w:rsidR="00625CC8" w:rsidRDefault="00625CC8" w:rsidP="00625CC8">
      <w:pPr>
        <w:tabs>
          <w:tab w:val="left" w:pos="567"/>
        </w:tabs>
        <w:spacing w:after="0" w:line="240" w:lineRule="auto"/>
        <w:rPr>
          <w:rFonts w:ascii="Times New Roman" w:hAnsi="Times New Roman"/>
        </w:rPr>
      </w:pPr>
    </w:p>
    <w:p w14:paraId="5867E48A" w14:textId="77777777" w:rsidR="00625CC8" w:rsidRPr="00CE6EB3" w:rsidRDefault="00625CC8" w:rsidP="00625CC8">
      <w:pPr>
        <w:tabs>
          <w:tab w:val="left" w:pos="567"/>
        </w:tabs>
        <w:spacing w:after="0" w:line="240" w:lineRule="auto"/>
        <w:rPr>
          <w:rFonts w:ascii="Times New Roman" w:hAnsi="Times New Roman"/>
        </w:rPr>
      </w:pPr>
    </w:p>
    <w:p w14:paraId="24B76C15"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11.</w:t>
      </w:r>
      <w:r w:rsidRPr="00CE6EB3">
        <w:rPr>
          <w:rFonts w:ascii="Times New Roman" w:hAnsi="Times New Roman"/>
          <w:b/>
        </w:rPr>
        <w:tab/>
      </w:r>
      <w:r w:rsidRPr="00CE6EB3">
        <w:rPr>
          <w:rFonts w:ascii="Times New Roman" w:eastAsia="Times New Roman" w:hAnsi="Times New Roman" w:cs="Times New Roman"/>
          <w:b/>
          <w:iCs/>
          <w:lang w:eastAsia="lt-LT"/>
        </w:rPr>
        <w:t>REGISTRUOTOJO</w:t>
      </w:r>
      <w:r w:rsidRPr="00CE6EB3">
        <w:rPr>
          <w:rFonts w:ascii="Times New Roman" w:hAnsi="Times New Roman"/>
          <w:b/>
        </w:rPr>
        <w:t xml:space="preserve"> PAVADINIMAS IR ADRESAS</w:t>
      </w:r>
    </w:p>
    <w:p w14:paraId="2BBA3553" w14:textId="77777777" w:rsidR="00625CC8" w:rsidRPr="00CE6EB3" w:rsidRDefault="00625CC8" w:rsidP="00625CC8">
      <w:pPr>
        <w:tabs>
          <w:tab w:val="left" w:pos="567"/>
        </w:tabs>
        <w:spacing w:after="0" w:line="240" w:lineRule="auto"/>
        <w:rPr>
          <w:rFonts w:ascii="Times New Roman" w:hAnsi="Times New Roman"/>
        </w:rPr>
      </w:pPr>
    </w:p>
    <w:p w14:paraId="219C86DF" w14:textId="77777777" w:rsidR="00625CC8" w:rsidRPr="00CE6EB3" w:rsidRDefault="00625CC8" w:rsidP="00625CC8">
      <w:pPr>
        <w:tabs>
          <w:tab w:val="left" w:pos="567"/>
        </w:tabs>
        <w:spacing w:after="0" w:line="240" w:lineRule="auto"/>
        <w:rPr>
          <w:rFonts w:ascii="Times New Roman" w:hAnsi="Times New Roman"/>
        </w:rPr>
      </w:pPr>
      <w:proofErr w:type="spellStart"/>
      <w:r w:rsidRPr="00CE6EB3">
        <w:rPr>
          <w:rFonts w:ascii="Times New Roman" w:hAnsi="Times New Roman"/>
        </w:rPr>
        <w:t>Fresenius</w:t>
      </w:r>
      <w:proofErr w:type="spellEnd"/>
      <w:r w:rsidRPr="00CE6EB3">
        <w:rPr>
          <w:rFonts w:ascii="Times New Roman" w:hAnsi="Times New Roman"/>
        </w:rPr>
        <w:t xml:space="preserve"> Kabi AB</w:t>
      </w:r>
    </w:p>
    <w:p w14:paraId="0CEEEB10" w14:textId="77777777" w:rsidR="00625CC8" w:rsidRPr="00CE6EB3" w:rsidRDefault="00625CC8" w:rsidP="00625CC8">
      <w:pPr>
        <w:tabs>
          <w:tab w:val="left" w:pos="567"/>
        </w:tabs>
        <w:spacing w:after="0" w:line="240" w:lineRule="auto"/>
        <w:rPr>
          <w:rFonts w:ascii="Times New Roman" w:hAnsi="Times New Roman"/>
        </w:rPr>
      </w:pPr>
      <w:r w:rsidRPr="00CE6EB3">
        <w:rPr>
          <w:rFonts w:ascii="Times New Roman" w:hAnsi="Times New Roman"/>
        </w:rPr>
        <w:t xml:space="preserve">SE-75174 </w:t>
      </w:r>
      <w:proofErr w:type="spellStart"/>
      <w:r w:rsidRPr="00CE6EB3">
        <w:rPr>
          <w:rFonts w:ascii="Times New Roman" w:hAnsi="Times New Roman"/>
        </w:rPr>
        <w:t>Uppsala</w:t>
      </w:r>
      <w:proofErr w:type="spellEnd"/>
    </w:p>
    <w:p w14:paraId="44BC7451" w14:textId="77777777" w:rsidR="00625CC8" w:rsidRPr="00CE6EB3" w:rsidRDefault="00625CC8" w:rsidP="00625CC8">
      <w:pPr>
        <w:tabs>
          <w:tab w:val="left" w:pos="567"/>
        </w:tabs>
        <w:spacing w:after="0" w:line="240" w:lineRule="auto"/>
        <w:rPr>
          <w:rFonts w:ascii="Times New Roman" w:hAnsi="Times New Roman"/>
          <w:b/>
        </w:rPr>
      </w:pPr>
      <w:r w:rsidRPr="00CE6EB3">
        <w:rPr>
          <w:rFonts w:ascii="Times New Roman" w:hAnsi="Times New Roman"/>
        </w:rPr>
        <w:t>Švedija</w:t>
      </w:r>
    </w:p>
    <w:p w14:paraId="0CC7276A" w14:textId="77777777" w:rsidR="00625CC8" w:rsidRPr="00CE6EB3" w:rsidRDefault="00625CC8" w:rsidP="00625CC8">
      <w:pPr>
        <w:tabs>
          <w:tab w:val="left" w:pos="567"/>
        </w:tabs>
        <w:spacing w:after="0" w:line="240" w:lineRule="auto"/>
        <w:rPr>
          <w:rFonts w:ascii="Times New Roman" w:hAnsi="Times New Roman"/>
        </w:rPr>
      </w:pPr>
    </w:p>
    <w:p w14:paraId="4F3FB4C5" w14:textId="77777777" w:rsidR="00625CC8" w:rsidRPr="00CE6EB3" w:rsidRDefault="00625CC8" w:rsidP="00625CC8">
      <w:pPr>
        <w:tabs>
          <w:tab w:val="left" w:pos="567"/>
        </w:tabs>
        <w:spacing w:after="0" w:line="240" w:lineRule="auto"/>
        <w:rPr>
          <w:rFonts w:ascii="Times New Roman" w:hAnsi="Times New Roman"/>
        </w:rPr>
      </w:pPr>
    </w:p>
    <w:p w14:paraId="5A06CA4C"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12.</w:t>
      </w:r>
      <w:r w:rsidRPr="00CE6EB3">
        <w:rPr>
          <w:rFonts w:ascii="Times New Roman" w:hAnsi="Times New Roman"/>
          <w:b/>
        </w:rPr>
        <w:tab/>
      </w:r>
      <w:r w:rsidRPr="00CE6EB3">
        <w:rPr>
          <w:rFonts w:ascii="Times New Roman" w:eastAsia="Times New Roman" w:hAnsi="Times New Roman" w:cs="Times New Roman"/>
          <w:b/>
          <w:iCs/>
          <w:lang w:eastAsia="lt-LT"/>
        </w:rPr>
        <w:t>REGISTRACIJOS</w:t>
      </w:r>
      <w:r w:rsidRPr="00CE6EB3">
        <w:rPr>
          <w:rFonts w:ascii="Times New Roman" w:hAnsi="Times New Roman"/>
          <w:b/>
        </w:rPr>
        <w:t xml:space="preserve"> PAŽYMĖJIMO NUMERIS</w:t>
      </w:r>
      <w:r w:rsidRPr="00CE6EB3">
        <w:rPr>
          <w:rFonts w:ascii="Times New Roman" w:eastAsia="Times New Roman" w:hAnsi="Times New Roman" w:cs="Times New Roman"/>
          <w:b/>
          <w:iCs/>
          <w:lang w:eastAsia="lt-LT"/>
        </w:rPr>
        <w:t xml:space="preserve"> (-IAI) </w:t>
      </w:r>
    </w:p>
    <w:p w14:paraId="518BB28E" w14:textId="77777777" w:rsidR="00625CC8" w:rsidRPr="00CE6EB3" w:rsidRDefault="00625CC8" w:rsidP="00625CC8">
      <w:pPr>
        <w:tabs>
          <w:tab w:val="left" w:pos="567"/>
        </w:tabs>
        <w:spacing w:after="0" w:line="240" w:lineRule="auto"/>
        <w:rPr>
          <w:rFonts w:ascii="Times New Roman" w:hAnsi="Times New Roman"/>
        </w:rPr>
      </w:pPr>
    </w:p>
    <w:p w14:paraId="774DCF78" w14:textId="77777777" w:rsidR="00625CC8" w:rsidRPr="00CE6EB3" w:rsidRDefault="00625CC8" w:rsidP="00625CC8">
      <w:pPr>
        <w:tabs>
          <w:tab w:val="left" w:pos="567"/>
        </w:tabs>
        <w:spacing w:after="0" w:line="240" w:lineRule="auto"/>
        <w:rPr>
          <w:rFonts w:ascii="Times New Roman" w:hAnsi="Times New Roman"/>
        </w:rPr>
      </w:pPr>
      <w:r w:rsidRPr="00CE6EB3">
        <w:rPr>
          <w:rFonts w:ascii="Times New Roman" w:hAnsi="Times New Roman"/>
        </w:rPr>
        <w:t>LT/1/01/1500/005</w:t>
      </w:r>
    </w:p>
    <w:p w14:paraId="7F1D1F48" w14:textId="77777777" w:rsidR="00625CC8" w:rsidRPr="00CE6EB3" w:rsidRDefault="00625CC8" w:rsidP="00625CC8">
      <w:pPr>
        <w:tabs>
          <w:tab w:val="left" w:pos="567"/>
        </w:tabs>
        <w:spacing w:after="0" w:line="240" w:lineRule="auto"/>
        <w:rPr>
          <w:rFonts w:ascii="Times New Roman" w:hAnsi="Times New Roman"/>
        </w:rPr>
      </w:pPr>
      <w:r w:rsidRPr="00500D74">
        <w:rPr>
          <w:rFonts w:ascii="Times New Roman" w:hAnsi="Times New Roman"/>
          <w:highlight w:val="lightGray"/>
        </w:rPr>
        <w:t>LT/1/01/1500/006</w:t>
      </w:r>
    </w:p>
    <w:p w14:paraId="1B46148E" w14:textId="77777777" w:rsidR="00625CC8" w:rsidRPr="00CE6EB3" w:rsidRDefault="00625CC8" w:rsidP="00625CC8">
      <w:pPr>
        <w:tabs>
          <w:tab w:val="left" w:pos="567"/>
        </w:tabs>
        <w:spacing w:after="0" w:line="240" w:lineRule="auto"/>
        <w:rPr>
          <w:rFonts w:ascii="Times New Roman" w:hAnsi="Times New Roman"/>
        </w:rPr>
      </w:pPr>
    </w:p>
    <w:p w14:paraId="6A8F47C0" w14:textId="77777777" w:rsidR="00625CC8" w:rsidRPr="00CE6EB3" w:rsidRDefault="00625CC8" w:rsidP="00625CC8">
      <w:pPr>
        <w:tabs>
          <w:tab w:val="left" w:pos="567"/>
        </w:tabs>
        <w:spacing w:after="0" w:line="240" w:lineRule="auto"/>
        <w:rPr>
          <w:rFonts w:ascii="Times New Roman" w:hAnsi="Times New Roman"/>
        </w:rPr>
      </w:pPr>
    </w:p>
    <w:p w14:paraId="15C08B7C"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13.</w:t>
      </w:r>
      <w:r w:rsidRPr="00CE6EB3">
        <w:rPr>
          <w:rFonts w:ascii="Times New Roman" w:hAnsi="Times New Roman"/>
          <w:b/>
        </w:rPr>
        <w:tab/>
        <w:t>SERIJOS NUMERIS</w:t>
      </w:r>
    </w:p>
    <w:p w14:paraId="16B3DBC2" w14:textId="77777777" w:rsidR="00625CC8" w:rsidRPr="00CE6EB3" w:rsidRDefault="00625CC8" w:rsidP="00625CC8">
      <w:pPr>
        <w:tabs>
          <w:tab w:val="left" w:pos="567"/>
        </w:tabs>
        <w:spacing w:after="0" w:line="240" w:lineRule="auto"/>
        <w:rPr>
          <w:rFonts w:ascii="Times New Roman" w:hAnsi="Times New Roman"/>
        </w:rPr>
      </w:pPr>
    </w:p>
    <w:p w14:paraId="0D024E70" w14:textId="77777777" w:rsidR="00625CC8" w:rsidRPr="00CE6EB3" w:rsidRDefault="00625CC8" w:rsidP="00625CC8">
      <w:pPr>
        <w:tabs>
          <w:tab w:val="left" w:pos="567"/>
        </w:tabs>
        <w:spacing w:after="0" w:line="240" w:lineRule="auto"/>
        <w:rPr>
          <w:rFonts w:ascii="Times New Roman" w:hAnsi="Times New Roman"/>
        </w:rPr>
      </w:pPr>
      <w:proofErr w:type="spellStart"/>
      <w:r>
        <w:rPr>
          <w:rFonts w:ascii="Times New Roman" w:hAnsi="Times New Roman"/>
        </w:rPr>
        <w:t>Lot</w:t>
      </w:r>
      <w:proofErr w:type="spellEnd"/>
      <w:r>
        <w:rPr>
          <w:rFonts w:ascii="Times New Roman" w:hAnsi="Times New Roman"/>
        </w:rPr>
        <w:t>:</w:t>
      </w:r>
    </w:p>
    <w:p w14:paraId="2C87D191" w14:textId="77777777" w:rsidR="00625CC8" w:rsidRPr="00CE6EB3" w:rsidRDefault="00625CC8" w:rsidP="00625CC8">
      <w:pPr>
        <w:tabs>
          <w:tab w:val="left" w:pos="567"/>
        </w:tabs>
        <w:spacing w:after="0" w:line="240" w:lineRule="auto"/>
        <w:rPr>
          <w:rFonts w:ascii="Times New Roman" w:hAnsi="Times New Roman"/>
        </w:rPr>
      </w:pPr>
    </w:p>
    <w:p w14:paraId="717F67F6" w14:textId="77777777" w:rsidR="00625CC8" w:rsidRPr="00CE6EB3" w:rsidRDefault="00625CC8" w:rsidP="00625CC8">
      <w:pPr>
        <w:tabs>
          <w:tab w:val="left" w:pos="567"/>
        </w:tabs>
        <w:spacing w:after="0" w:line="240" w:lineRule="auto"/>
        <w:rPr>
          <w:rFonts w:ascii="Times New Roman" w:hAnsi="Times New Roman"/>
        </w:rPr>
      </w:pPr>
    </w:p>
    <w:p w14:paraId="3FC442BA"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14.</w:t>
      </w:r>
      <w:r w:rsidRPr="00CE6EB3">
        <w:rPr>
          <w:rFonts w:ascii="Times New Roman" w:hAnsi="Times New Roman"/>
          <w:b/>
        </w:rPr>
        <w:tab/>
        <w:t>PARDAVIMO (IŠDAVIMO) TVARKA</w:t>
      </w:r>
    </w:p>
    <w:p w14:paraId="6740A4DF" w14:textId="77777777" w:rsidR="00625CC8" w:rsidRPr="00CE6EB3" w:rsidRDefault="00625CC8" w:rsidP="00625CC8">
      <w:pPr>
        <w:tabs>
          <w:tab w:val="left" w:pos="567"/>
        </w:tabs>
        <w:spacing w:after="0" w:line="240" w:lineRule="auto"/>
        <w:rPr>
          <w:rFonts w:ascii="Times New Roman" w:hAnsi="Times New Roman"/>
        </w:rPr>
      </w:pPr>
    </w:p>
    <w:p w14:paraId="3601EDE8" w14:textId="77777777" w:rsidR="00625CC8" w:rsidRPr="00CE6EB3" w:rsidRDefault="00625CC8" w:rsidP="00625CC8">
      <w:pPr>
        <w:tabs>
          <w:tab w:val="left" w:pos="567"/>
        </w:tabs>
        <w:spacing w:after="0" w:line="240" w:lineRule="auto"/>
        <w:rPr>
          <w:rFonts w:ascii="Times New Roman" w:hAnsi="Times New Roman"/>
        </w:rPr>
      </w:pPr>
      <w:r w:rsidRPr="00CE6EB3">
        <w:rPr>
          <w:rFonts w:ascii="Times New Roman" w:hAnsi="Times New Roman"/>
        </w:rPr>
        <w:t xml:space="preserve">Receptinis </w:t>
      </w:r>
      <w:r w:rsidRPr="00CE6EB3">
        <w:rPr>
          <w:rFonts w:ascii="Times New Roman" w:eastAsia="Times New Roman" w:hAnsi="Times New Roman" w:cs="Times New Roman"/>
          <w:lang w:eastAsia="lt-LT"/>
        </w:rPr>
        <w:t>vaistas</w:t>
      </w:r>
      <w:r w:rsidRPr="00CE6EB3">
        <w:rPr>
          <w:rFonts w:ascii="Times New Roman" w:hAnsi="Times New Roman"/>
        </w:rPr>
        <w:t>.</w:t>
      </w:r>
    </w:p>
    <w:p w14:paraId="0310B088" w14:textId="77777777" w:rsidR="00625CC8" w:rsidRPr="00CE6EB3" w:rsidRDefault="00625CC8" w:rsidP="00625CC8">
      <w:pPr>
        <w:tabs>
          <w:tab w:val="left" w:pos="567"/>
        </w:tabs>
        <w:spacing w:after="0" w:line="240" w:lineRule="auto"/>
        <w:rPr>
          <w:rFonts w:ascii="Times New Roman" w:hAnsi="Times New Roman"/>
        </w:rPr>
      </w:pPr>
    </w:p>
    <w:p w14:paraId="3250FD51" w14:textId="77777777" w:rsidR="00625CC8" w:rsidRPr="00CE6EB3" w:rsidRDefault="00625CC8" w:rsidP="00625CC8">
      <w:pPr>
        <w:tabs>
          <w:tab w:val="left" w:pos="567"/>
        </w:tabs>
        <w:spacing w:after="0" w:line="240" w:lineRule="auto"/>
        <w:rPr>
          <w:rFonts w:ascii="Times New Roman" w:hAnsi="Times New Roman"/>
        </w:rPr>
      </w:pPr>
    </w:p>
    <w:p w14:paraId="6812D0D6"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15.</w:t>
      </w:r>
      <w:r w:rsidRPr="00CE6EB3">
        <w:rPr>
          <w:rFonts w:ascii="Times New Roman" w:hAnsi="Times New Roman"/>
          <w:b/>
        </w:rPr>
        <w:tab/>
        <w:t>VARTOJIMO INSTRUKCIJA</w:t>
      </w:r>
    </w:p>
    <w:p w14:paraId="34E28C5E" w14:textId="77777777" w:rsidR="00625CC8" w:rsidRPr="00CE6EB3" w:rsidRDefault="00625CC8" w:rsidP="00625CC8">
      <w:pPr>
        <w:tabs>
          <w:tab w:val="left" w:pos="567"/>
        </w:tabs>
        <w:spacing w:after="0" w:line="240" w:lineRule="auto"/>
        <w:rPr>
          <w:rFonts w:ascii="Times New Roman" w:hAnsi="Times New Roman"/>
        </w:rPr>
      </w:pPr>
    </w:p>
    <w:p w14:paraId="722FB7D4" w14:textId="77777777" w:rsidR="00625CC8" w:rsidRPr="00CE6EB3" w:rsidRDefault="00625CC8" w:rsidP="00625CC8">
      <w:pPr>
        <w:tabs>
          <w:tab w:val="left" w:pos="567"/>
        </w:tabs>
        <w:spacing w:after="0" w:line="240" w:lineRule="auto"/>
        <w:rPr>
          <w:rFonts w:ascii="Times New Roman" w:hAnsi="Times New Roman"/>
        </w:rPr>
      </w:pPr>
    </w:p>
    <w:p w14:paraId="2BAC3D5F" w14:textId="77777777" w:rsidR="00625CC8" w:rsidRPr="00CE6EB3" w:rsidRDefault="00625CC8" w:rsidP="00625CC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E6EB3">
        <w:rPr>
          <w:rFonts w:ascii="Times New Roman" w:hAnsi="Times New Roman"/>
          <w:b/>
        </w:rPr>
        <w:t>16.</w:t>
      </w:r>
      <w:r w:rsidRPr="00CE6EB3">
        <w:rPr>
          <w:rFonts w:ascii="Times New Roman" w:hAnsi="Times New Roman"/>
          <w:b/>
        </w:rPr>
        <w:tab/>
        <w:t>INFORMACIJA BRAILIO RAŠTU</w:t>
      </w:r>
    </w:p>
    <w:p w14:paraId="09BB3B02" w14:textId="77777777" w:rsidR="00625CC8" w:rsidRPr="00500D74" w:rsidRDefault="00625CC8" w:rsidP="00625CC8">
      <w:pPr>
        <w:tabs>
          <w:tab w:val="left" w:pos="567"/>
        </w:tabs>
        <w:spacing w:after="0" w:line="240" w:lineRule="auto"/>
        <w:rPr>
          <w:rFonts w:ascii="Times New Roman" w:eastAsia="Times New Roman" w:hAnsi="Times New Roman" w:cs="Times New Roman"/>
          <w:lang w:eastAsia="lt-LT"/>
        </w:rPr>
      </w:pPr>
    </w:p>
    <w:p w14:paraId="6ED378DE" w14:textId="77777777" w:rsidR="00625CC8" w:rsidRDefault="00625CC8" w:rsidP="00625CC8">
      <w:pPr>
        <w:tabs>
          <w:tab w:val="left" w:pos="567"/>
        </w:tabs>
        <w:spacing w:after="0" w:line="240" w:lineRule="auto"/>
        <w:rPr>
          <w:rFonts w:ascii="Times New Roman" w:eastAsia="Times New Roman" w:hAnsi="Times New Roman" w:cs="Times New Roman"/>
          <w:lang w:eastAsia="lt-LT"/>
        </w:rPr>
      </w:pPr>
      <w:r w:rsidRPr="00500D74">
        <w:rPr>
          <w:rFonts w:ascii="Times New Roman" w:eastAsia="Times New Roman" w:hAnsi="Times New Roman" w:cs="Times New Roman"/>
          <w:highlight w:val="lightGray"/>
          <w:lang w:eastAsia="lt-LT"/>
        </w:rPr>
        <w:t>&lt;Priimtas pagrindimas informacijos Brailio raštu nepateikti.&gt;</w:t>
      </w:r>
    </w:p>
    <w:p w14:paraId="41D0BEE1" w14:textId="77777777" w:rsidR="00625CC8" w:rsidRPr="00500D74" w:rsidRDefault="00625CC8" w:rsidP="00625CC8">
      <w:pPr>
        <w:tabs>
          <w:tab w:val="left" w:pos="567"/>
        </w:tabs>
        <w:spacing w:after="0" w:line="240" w:lineRule="auto"/>
        <w:rPr>
          <w:rFonts w:ascii="Times New Roman" w:eastAsia="Times New Roman" w:hAnsi="Times New Roman" w:cs="Times New Roman"/>
          <w:lang w:eastAsia="lt-LT"/>
        </w:rPr>
      </w:pPr>
    </w:p>
    <w:p w14:paraId="00379CAD" w14:textId="77777777" w:rsidR="00625CC8" w:rsidRPr="00CE6EB3" w:rsidRDefault="00625CC8" w:rsidP="00625CC8">
      <w:pPr>
        <w:tabs>
          <w:tab w:val="left" w:pos="567"/>
        </w:tabs>
        <w:spacing w:after="0" w:line="260" w:lineRule="exact"/>
        <w:rPr>
          <w:rFonts w:ascii="Times New Roman" w:eastAsia="Times New Roman" w:hAnsi="Times New Roman" w:cs="Times New Roman"/>
          <w:noProof/>
          <w:shd w:val="clear" w:color="auto" w:fill="CCCCCC"/>
        </w:rPr>
      </w:pPr>
    </w:p>
    <w:p w14:paraId="708251A4"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CE6EB3">
        <w:rPr>
          <w:rFonts w:ascii="Times New Roman" w:eastAsia="Times New Roman" w:hAnsi="Times New Roman" w:cs="Times New Roman"/>
          <w:b/>
          <w:noProof/>
          <w:snapToGrid w:val="0"/>
          <w:szCs w:val="20"/>
          <w:lang w:val="en-GB"/>
        </w:rPr>
        <w:t>17.</w:t>
      </w:r>
      <w:r w:rsidRPr="00CE6EB3">
        <w:rPr>
          <w:rFonts w:ascii="Times New Roman" w:eastAsia="Times New Roman" w:hAnsi="Times New Roman" w:cs="Times New Roman"/>
          <w:b/>
          <w:noProof/>
          <w:snapToGrid w:val="0"/>
          <w:szCs w:val="20"/>
          <w:lang w:val="en-GB"/>
        </w:rPr>
        <w:tab/>
        <w:t>UNIKALUS IDENTIFIKATORIUS – 2D BRŪKŠNINIS KODAS</w:t>
      </w:r>
    </w:p>
    <w:p w14:paraId="5282F4A5" w14:textId="77777777" w:rsidR="00625CC8" w:rsidRPr="00CE6EB3" w:rsidRDefault="00625CC8" w:rsidP="00625CC8">
      <w:pPr>
        <w:tabs>
          <w:tab w:val="left" w:pos="567"/>
        </w:tabs>
        <w:spacing w:after="0" w:line="260" w:lineRule="exact"/>
        <w:rPr>
          <w:rFonts w:ascii="Times New Roman" w:eastAsia="Times New Roman" w:hAnsi="Times New Roman" w:cs="Times New Roman"/>
          <w:noProof/>
          <w:snapToGrid w:val="0"/>
          <w:szCs w:val="20"/>
          <w:lang w:val="en-GB"/>
        </w:rPr>
      </w:pPr>
    </w:p>
    <w:p w14:paraId="04F02DBE" w14:textId="77777777" w:rsidR="00625CC8" w:rsidRPr="00293DCB" w:rsidRDefault="00625CC8" w:rsidP="00625CC8">
      <w:pPr>
        <w:tabs>
          <w:tab w:val="left" w:pos="567"/>
        </w:tabs>
        <w:spacing w:after="0" w:line="260" w:lineRule="exact"/>
        <w:rPr>
          <w:rFonts w:ascii="Times New Roman" w:eastAsia="Times New Roman" w:hAnsi="Times New Roman" w:cs="Times New Roman"/>
          <w:noProof/>
          <w:snapToGrid w:val="0"/>
          <w:szCs w:val="20"/>
          <w:highlight w:val="lightGray"/>
          <w:lang w:val="en-GB"/>
        </w:rPr>
      </w:pPr>
      <w:r w:rsidRPr="00293DCB">
        <w:rPr>
          <w:rFonts w:ascii="Times New Roman" w:eastAsia="Times New Roman" w:hAnsi="Times New Roman" w:cs="Times New Roman"/>
          <w:noProof/>
          <w:snapToGrid w:val="0"/>
          <w:szCs w:val="20"/>
          <w:highlight w:val="lightGray"/>
          <w:lang w:val="en-GB"/>
        </w:rPr>
        <w:t>Duomenys nebūtini.</w:t>
      </w:r>
    </w:p>
    <w:p w14:paraId="0D1796A9" w14:textId="77777777" w:rsidR="00625CC8" w:rsidRPr="00CE6EB3" w:rsidRDefault="00625CC8" w:rsidP="00625CC8">
      <w:pPr>
        <w:tabs>
          <w:tab w:val="left" w:pos="567"/>
        </w:tabs>
        <w:spacing w:after="0" w:line="260" w:lineRule="exact"/>
        <w:rPr>
          <w:rFonts w:ascii="Times New Roman" w:eastAsia="Times New Roman" w:hAnsi="Times New Roman" w:cs="Times New Roman"/>
          <w:noProof/>
          <w:snapToGrid w:val="0"/>
          <w:szCs w:val="20"/>
          <w:lang w:val="en-GB"/>
        </w:rPr>
      </w:pPr>
    </w:p>
    <w:p w14:paraId="5CFB938E" w14:textId="77777777" w:rsidR="00625CC8" w:rsidRPr="00CE6EB3" w:rsidRDefault="00625CC8" w:rsidP="00625CC8">
      <w:pPr>
        <w:tabs>
          <w:tab w:val="left" w:pos="567"/>
        </w:tabs>
        <w:spacing w:after="0" w:line="260" w:lineRule="exact"/>
        <w:rPr>
          <w:rFonts w:ascii="Times New Roman" w:eastAsia="Times New Roman" w:hAnsi="Times New Roman" w:cs="Times New Roman"/>
          <w:noProof/>
          <w:snapToGrid w:val="0"/>
          <w:szCs w:val="20"/>
          <w:lang w:val="en-GB"/>
        </w:rPr>
      </w:pPr>
    </w:p>
    <w:p w14:paraId="3A589756"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CE6EB3">
        <w:rPr>
          <w:rFonts w:ascii="Times New Roman" w:eastAsia="Times New Roman" w:hAnsi="Times New Roman" w:cs="Times New Roman"/>
          <w:b/>
          <w:noProof/>
          <w:snapToGrid w:val="0"/>
          <w:szCs w:val="20"/>
          <w:lang w:val="en-GB"/>
        </w:rPr>
        <w:t>18.</w:t>
      </w:r>
      <w:r w:rsidRPr="00CE6EB3">
        <w:rPr>
          <w:rFonts w:ascii="Times New Roman" w:eastAsia="Times New Roman" w:hAnsi="Times New Roman" w:cs="Times New Roman"/>
          <w:b/>
          <w:noProof/>
          <w:snapToGrid w:val="0"/>
          <w:szCs w:val="20"/>
          <w:lang w:val="en-GB"/>
        </w:rPr>
        <w:tab/>
        <w:t>UNIKALUS IDENTIFIKATORIUS – ŽMONĖMS SUPRANTAMI DUOMENYS</w:t>
      </w:r>
    </w:p>
    <w:p w14:paraId="73B29588" w14:textId="77777777" w:rsidR="00625CC8" w:rsidRPr="00500D74" w:rsidRDefault="00625CC8" w:rsidP="00625CC8">
      <w:pPr>
        <w:tabs>
          <w:tab w:val="left" w:pos="567"/>
        </w:tabs>
        <w:spacing w:after="0" w:line="260" w:lineRule="exact"/>
        <w:rPr>
          <w:rFonts w:ascii="Times New Roman" w:eastAsia="Times New Roman" w:hAnsi="Times New Roman" w:cs="Times New Roman"/>
          <w:snapToGrid w:val="0"/>
          <w:szCs w:val="20"/>
        </w:rPr>
      </w:pPr>
    </w:p>
    <w:p w14:paraId="251F73B3" w14:textId="77777777" w:rsidR="00625CC8" w:rsidRPr="00CE6EB3" w:rsidRDefault="00625CC8" w:rsidP="00625CC8">
      <w:pPr>
        <w:tabs>
          <w:tab w:val="left" w:pos="567"/>
        </w:tabs>
        <w:spacing w:after="0" w:line="260" w:lineRule="exact"/>
        <w:rPr>
          <w:rFonts w:ascii="Times New Roman" w:hAnsi="Times New Roman"/>
          <w:b/>
        </w:rPr>
      </w:pPr>
      <w:r w:rsidRPr="00500D74">
        <w:rPr>
          <w:rFonts w:ascii="Times New Roman" w:eastAsia="Times New Roman" w:hAnsi="Times New Roman" w:cs="Times New Roman"/>
          <w:snapToGrid w:val="0"/>
          <w:szCs w:val="20"/>
          <w:highlight w:val="lightGray"/>
        </w:rPr>
        <w:lastRenderedPageBreak/>
        <w:t>Duomenys nebūtini.</w:t>
      </w:r>
      <w:r w:rsidRPr="00CE6EB3">
        <w:rPr>
          <w:rFonts w:ascii="Times New Roman" w:hAnsi="Times New Roman"/>
          <w:b/>
        </w:rPr>
        <w:br w:type="page"/>
      </w:r>
    </w:p>
    <w:p w14:paraId="42A66614" w14:textId="77777777" w:rsidR="00625CC8" w:rsidRPr="00CE6EB3" w:rsidRDefault="00625CC8" w:rsidP="00625CC8">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hAnsi="Times New Roman"/>
          <w:b/>
        </w:rPr>
      </w:pPr>
      <w:r w:rsidRPr="00CE6EB3">
        <w:rPr>
          <w:rFonts w:ascii="Times New Roman" w:hAnsi="Times New Roman"/>
          <w:b/>
        </w:rPr>
        <w:lastRenderedPageBreak/>
        <w:t xml:space="preserve">INFORMACIJA ANT VIDINĖS PAKUOTĖS </w:t>
      </w:r>
    </w:p>
    <w:p w14:paraId="04A6F51F" w14:textId="77777777" w:rsidR="00625CC8" w:rsidRPr="00CE6EB3" w:rsidRDefault="00625CC8" w:rsidP="00625CC8">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rPr>
      </w:pPr>
    </w:p>
    <w:p w14:paraId="1416504D" w14:textId="77777777" w:rsidR="00625CC8" w:rsidRPr="00CE6EB3" w:rsidRDefault="00625CC8" w:rsidP="00625CC8">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hAnsi="Times New Roman"/>
          <w:b/>
        </w:rPr>
      </w:pPr>
      <w:r w:rsidRPr="00CE6EB3">
        <w:rPr>
          <w:rFonts w:ascii="Times New Roman" w:hAnsi="Times New Roman"/>
          <w:b/>
        </w:rPr>
        <w:t>STIKLO BUTELIUKAS</w:t>
      </w:r>
      <w:r>
        <w:rPr>
          <w:rFonts w:ascii="Times New Roman" w:hAnsi="Times New Roman"/>
          <w:b/>
        </w:rPr>
        <w:t xml:space="preserve"> (BALTIJOS ŠALIŲ PAKUOTĖ)</w:t>
      </w:r>
    </w:p>
    <w:p w14:paraId="371349A1" w14:textId="77777777" w:rsidR="00625CC8" w:rsidRPr="00CE6EB3" w:rsidRDefault="00625CC8" w:rsidP="00625CC8">
      <w:pPr>
        <w:keepNext/>
        <w:tabs>
          <w:tab w:val="left" w:pos="567"/>
        </w:tabs>
        <w:spacing w:after="0" w:line="240" w:lineRule="auto"/>
        <w:ind w:left="567" w:hanging="567"/>
        <w:outlineLvl w:val="2"/>
        <w:rPr>
          <w:rFonts w:ascii="Times New Roman" w:hAnsi="Times New Roman"/>
          <w:b/>
        </w:rPr>
      </w:pPr>
    </w:p>
    <w:p w14:paraId="79FC6D0B" w14:textId="77777777" w:rsidR="00625CC8" w:rsidRPr="00CE6EB3" w:rsidRDefault="00625CC8" w:rsidP="00625CC8">
      <w:pPr>
        <w:spacing w:after="0" w:line="240" w:lineRule="auto"/>
        <w:rPr>
          <w:rFonts w:ascii="Times New Roman" w:hAnsi="Times New Roman"/>
        </w:rPr>
      </w:pPr>
    </w:p>
    <w:p w14:paraId="63F02ABE"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w:t>
      </w:r>
      <w:r w:rsidRPr="00CE6EB3">
        <w:rPr>
          <w:rFonts w:ascii="Times New Roman" w:hAnsi="Times New Roman"/>
          <w:b/>
        </w:rPr>
        <w:tab/>
        <w:t>VAISTINIO PREPARATO PAVADINIMAS</w:t>
      </w:r>
    </w:p>
    <w:p w14:paraId="0FA49CA9" w14:textId="77777777" w:rsidR="00625CC8" w:rsidRPr="00CE6EB3" w:rsidRDefault="00625CC8" w:rsidP="00625CC8">
      <w:pPr>
        <w:tabs>
          <w:tab w:val="left" w:pos="567"/>
        </w:tabs>
        <w:spacing w:after="0" w:line="240" w:lineRule="auto"/>
        <w:rPr>
          <w:rFonts w:ascii="Times New Roman" w:hAnsi="Times New Roman"/>
        </w:rPr>
      </w:pPr>
    </w:p>
    <w:p w14:paraId="391AA682" w14:textId="77777777" w:rsidR="00625CC8" w:rsidRPr="00CE6EB3" w:rsidRDefault="00625CC8" w:rsidP="00625CC8">
      <w:pPr>
        <w:tabs>
          <w:tab w:val="left" w:pos="567"/>
        </w:tabs>
        <w:spacing w:after="0" w:line="240" w:lineRule="auto"/>
        <w:rPr>
          <w:rFonts w:ascii="Times New Roman" w:hAnsi="Times New Roman"/>
          <w:color w:val="000000"/>
        </w:rPr>
      </w:pPr>
      <w:proofErr w:type="spellStart"/>
      <w:r w:rsidRPr="00CE6EB3">
        <w:rPr>
          <w:rFonts w:ascii="Times New Roman" w:hAnsi="Times New Roman"/>
        </w:rPr>
        <w:t>Aminoven</w:t>
      </w:r>
      <w:proofErr w:type="spellEnd"/>
      <w:r w:rsidRPr="00CE6EB3">
        <w:rPr>
          <w:rFonts w:ascii="Times New Roman" w:hAnsi="Times New Roman"/>
        </w:rPr>
        <w:t xml:space="preserve"> 10 </w:t>
      </w:r>
      <w:r w:rsidRPr="00CE6EB3">
        <w:rPr>
          <w:rFonts w:ascii="Times New Roman" w:hAnsi="Times New Roman"/>
          <w:color w:val="000000"/>
        </w:rPr>
        <w:t xml:space="preserve">% infuzinis tirpalas </w:t>
      </w:r>
    </w:p>
    <w:p w14:paraId="4E729C06" w14:textId="77777777" w:rsidR="00625CC8" w:rsidRPr="00CE6EB3" w:rsidRDefault="00625CC8" w:rsidP="00625CC8">
      <w:pPr>
        <w:tabs>
          <w:tab w:val="left" w:pos="567"/>
        </w:tabs>
        <w:spacing w:after="0" w:line="240" w:lineRule="auto"/>
        <w:rPr>
          <w:rFonts w:ascii="Times New Roman" w:hAnsi="Times New Roman"/>
        </w:rPr>
      </w:pPr>
    </w:p>
    <w:p w14:paraId="1DD86102" w14:textId="77777777" w:rsidR="00625CC8" w:rsidRPr="00CE6EB3" w:rsidRDefault="00625CC8" w:rsidP="00625CC8">
      <w:pPr>
        <w:tabs>
          <w:tab w:val="left" w:pos="567"/>
        </w:tabs>
        <w:spacing w:after="0" w:line="240" w:lineRule="auto"/>
        <w:rPr>
          <w:rFonts w:ascii="Times New Roman" w:hAnsi="Times New Roman"/>
        </w:rPr>
      </w:pPr>
    </w:p>
    <w:p w14:paraId="110E4081"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2.</w:t>
      </w:r>
      <w:r w:rsidRPr="00CE6EB3">
        <w:rPr>
          <w:rFonts w:ascii="Times New Roman" w:hAnsi="Times New Roman"/>
          <w:b/>
        </w:rPr>
        <w:tab/>
        <w:t xml:space="preserve">VEIKLIOJI MEDŽIAGA IR JOS KIEKIS </w:t>
      </w:r>
    </w:p>
    <w:p w14:paraId="6ACD3FDF" w14:textId="77777777" w:rsidR="00625CC8" w:rsidRPr="00CE6EB3" w:rsidRDefault="00625CC8" w:rsidP="00625CC8">
      <w:pPr>
        <w:tabs>
          <w:tab w:val="left" w:pos="567"/>
        </w:tabs>
        <w:spacing w:after="0" w:line="240" w:lineRule="auto"/>
        <w:rPr>
          <w:rFonts w:ascii="Times New Roman" w:hAnsi="Times New Roman"/>
        </w:rPr>
      </w:pPr>
    </w:p>
    <w:p w14:paraId="5F1831E4" w14:textId="77777777" w:rsidR="00625CC8"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1000 ml tirpalo yra</w:t>
      </w:r>
      <w:r>
        <w:rPr>
          <w:rFonts w:ascii="Times New Roman" w:hAnsi="Times New Roman"/>
          <w:color w:val="000000"/>
        </w:rPr>
        <w:t xml:space="preserve">: </w:t>
      </w:r>
      <w:r w:rsidRPr="00735906">
        <w:rPr>
          <w:rFonts w:ascii="Times New Roman" w:hAnsi="Times New Roman"/>
          <w:color w:val="000000"/>
          <w:lang w:val="et-EE"/>
        </w:rPr>
        <w:t xml:space="preserve">5,0 g </w:t>
      </w:r>
      <w:r w:rsidRPr="00735906">
        <w:rPr>
          <w:rFonts w:ascii="Times New Roman" w:hAnsi="Times New Roman"/>
          <w:i/>
          <w:color w:val="000000"/>
          <w:lang w:val="et-EE"/>
        </w:rPr>
        <w:t>Isoleucinum</w:t>
      </w:r>
      <w:r w:rsidRPr="00735906">
        <w:rPr>
          <w:rFonts w:ascii="Times New Roman" w:hAnsi="Times New Roman"/>
          <w:color w:val="000000"/>
          <w:lang w:val="et-EE"/>
        </w:rPr>
        <w:t xml:space="preserve">; 7,4 g </w:t>
      </w:r>
      <w:r w:rsidRPr="00735906">
        <w:rPr>
          <w:rFonts w:ascii="Times New Roman" w:hAnsi="Times New Roman"/>
          <w:i/>
          <w:color w:val="000000"/>
          <w:lang w:val="et-EE"/>
        </w:rPr>
        <w:t>Leucinum</w:t>
      </w:r>
      <w:r w:rsidRPr="00735906">
        <w:rPr>
          <w:rFonts w:ascii="Times New Roman" w:hAnsi="Times New Roman"/>
          <w:color w:val="000000"/>
          <w:lang w:val="et-EE"/>
        </w:rPr>
        <w:t xml:space="preserve">; 9,31 g </w:t>
      </w:r>
      <w:r w:rsidRPr="00735906">
        <w:rPr>
          <w:rFonts w:ascii="Times New Roman" w:hAnsi="Times New Roman"/>
          <w:i/>
          <w:color w:val="000000"/>
          <w:lang w:val="et-EE"/>
        </w:rPr>
        <w:t>Lysin</w:t>
      </w:r>
      <w:r>
        <w:rPr>
          <w:rFonts w:ascii="Times New Roman" w:hAnsi="Times New Roman"/>
          <w:i/>
          <w:color w:val="000000"/>
          <w:lang w:val="et-EE"/>
        </w:rPr>
        <w:t>i</w:t>
      </w:r>
      <w:r w:rsidRPr="00735906">
        <w:rPr>
          <w:rFonts w:ascii="Times New Roman" w:hAnsi="Times New Roman"/>
          <w:i/>
          <w:color w:val="000000"/>
          <w:lang w:val="et-EE"/>
        </w:rPr>
        <w:t xml:space="preserve"> acet</w:t>
      </w:r>
      <w:r>
        <w:rPr>
          <w:rFonts w:ascii="Times New Roman" w:hAnsi="Times New Roman"/>
          <w:i/>
          <w:color w:val="000000"/>
          <w:lang w:val="et-EE"/>
        </w:rPr>
        <w:t>as</w:t>
      </w:r>
      <w:r w:rsidRPr="00735906">
        <w:rPr>
          <w:rFonts w:ascii="Times New Roman" w:hAnsi="Times New Roman"/>
          <w:color w:val="000000"/>
          <w:lang w:val="et-EE"/>
        </w:rPr>
        <w:t xml:space="preserve"> (6,6 g </w:t>
      </w:r>
      <w:r w:rsidRPr="00735906">
        <w:rPr>
          <w:rFonts w:ascii="Times New Roman" w:hAnsi="Times New Roman"/>
          <w:i/>
          <w:color w:val="000000"/>
          <w:lang w:val="et-EE"/>
        </w:rPr>
        <w:t>Lysinum</w:t>
      </w:r>
      <w:r w:rsidRPr="00735906">
        <w:rPr>
          <w:rFonts w:ascii="Times New Roman" w:hAnsi="Times New Roman"/>
          <w:color w:val="000000"/>
          <w:lang w:val="et-EE"/>
        </w:rPr>
        <w:t xml:space="preserve">); 4,3 g </w:t>
      </w:r>
      <w:r w:rsidRPr="00735906">
        <w:rPr>
          <w:rFonts w:ascii="Times New Roman" w:hAnsi="Times New Roman"/>
          <w:i/>
          <w:color w:val="000000"/>
          <w:lang w:val="et-EE"/>
        </w:rPr>
        <w:t>Methioninum</w:t>
      </w:r>
      <w:r w:rsidRPr="00735906">
        <w:rPr>
          <w:rFonts w:ascii="Times New Roman" w:hAnsi="Times New Roman"/>
          <w:color w:val="000000"/>
          <w:lang w:val="et-EE"/>
        </w:rPr>
        <w:t xml:space="preserve">; 5,1 g </w:t>
      </w:r>
      <w:r w:rsidRPr="00735906">
        <w:rPr>
          <w:rFonts w:ascii="Times New Roman" w:hAnsi="Times New Roman"/>
          <w:i/>
          <w:color w:val="000000"/>
          <w:lang w:val="et-EE"/>
        </w:rPr>
        <w:t>Phenylalaninum</w:t>
      </w:r>
      <w:r w:rsidRPr="00735906">
        <w:rPr>
          <w:rFonts w:ascii="Times New Roman" w:hAnsi="Times New Roman"/>
          <w:color w:val="000000"/>
          <w:lang w:val="et-EE"/>
        </w:rPr>
        <w:t xml:space="preserve">; 4,4 g </w:t>
      </w:r>
      <w:r w:rsidRPr="00735906">
        <w:rPr>
          <w:rFonts w:ascii="Times New Roman" w:hAnsi="Times New Roman"/>
          <w:i/>
          <w:color w:val="000000"/>
          <w:lang w:val="et-EE"/>
        </w:rPr>
        <w:t>Threoninum</w:t>
      </w:r>
      <w:r w:rsidRPr="00735906">
        <w:rPr>
          <w:rFonts w:ascii="Times New Roman" w:hAnsi="Times New Roman"/>
          <w:color w:val="000000"/>
          <w:lang w:val="et-EE"/>
        </w:rPr>
        <w:t xml:space="preserve">; 2,0 g </w:t>
      </w:r>
      <w:r w:rsidRPr="00735906">
        <w:rPr>
          <w:rFonts w:ascii="Times New Roman" w:hAnsi="Times New Roman"/>
          <w:i/>
          <w:color w:val="000000"/>
          <w:lang w:val="et-EE"/>
        </w:rPr>
        <w:t>Tryptophanum</w:t>
      </w:r>
      <w:r w:rsidRPr="00735906">
        <w:rPr>
          <w:rFonts w:ascii="Times New Roman" w:hAnsi="Times New Roman"/>
          <w:color w:val="000000"/>
          <w:lang w:val="et-EE"/>
        </w:rPr>
        <w:t xml:space="preserve">; 6,2 g </w:t>
      </w:r>
      <w:r w:rsidRPr="00735906">
        <w:rPr>
          <w:rFonts w:ascii="Times New Roman" w:hAnsi="Times New Roman"/>
          <w:i/>
          <w:color w:val="000000"/>
          <w:lang w:val="et-EE"/>
        </w:rPr>
        <w:t>Valinum</w:t>
      </w:r>
      <w:r w:rsidRPr="00735906">
        <w:rPr>
          <w:rFonts w:ascii="Times New Roman" w:hAnsi="Times New Roman"/>
          <w:color w:val="000000"/>
          <w:lang w:val="et-EE"/>
        </w:rPr>
        <w:t xml:space="preserve">; 12,0 g </w:t>
      </w:r>
      <w:r w:rsidRPr="00735906">
        <w:rPr>
          <w:rFonts w:ascii="Times New Roman" w:hAnsi="Times New Roman"/>
          <w:i/>
          <w:color w:val="000000"/>
          <w:lang w:val="et-EE"/>
        </w:rPr>
        <w:t>Argininum</w:t>
      </w:r>
      <w:r w:rsidRPr="00735906">
        <w:rPr>
          <w:rFonts w:ascii="Times New Roman" w:hAnsi="Times New Roman"/>
          <w:color w:val="000000"/>
          <w:lang w:val="et-EE"/>
        </w:rPr>
        <w:t xml:space="preserve">; 3,0 g </w:t>
      </w:r>
      <w:r w:rsidRPr="00735906">
        <w:rPr>
          <w:rFonts w:ascii="Times New Roman" w:hAnsi="Times New Roman"/>
          <w:i/>
          <w:color w:val="000000"/>
          <w:lang w:val="et-EE"/>
        </w:rPr>
        <w:t>Histidinum</w:t>
      </w:r>
      <w:r w:rsidRPr="00735906">
        <w:rPr>
          <w:rFonts w:ascii="Times New Roman" w:hAnsi="Times New Roman"/>
          <w:color w:val="000000"/>
          <w:lang w:val="et-EE"/>
        </w:rPr>
        <w:t xml:space="preserve">; 14,0 g </w:t>
      </w:r>
      <w:r w:rsidRPr="00735906">
        <w:rPr>
          <w:rFonts w:ascii="Times New Roman" w:hAnsi="Times New Roman"/>
          <w:i/>
          <w:color w:val="000000"/>
          <w:lang w:val="et-EE"/>
        </w:rPr>
        <w:t>Alaninum</w:t>
      </w:r>
      <w:r w:rsidRPr="00735906">
        <w:rPr>
          <w:rFonts w:ascii="Times New Roman" w:hAnsi="Times New Roman"/>
          <w:color w:val="000000"/>
          <w:lang w:val="et-EE"/>
        </w:rPr>
        <w:t xml:space="preserve">; 11,0 g </w:t>
      </w:r>
      <w:r w:rsidRPr="00735906">
        <w:rPr>
          <w:rFonts w:ascii="Times New Roman" w:hAnsi="Times New Roman"/>
          <w:i/>
          <w:color w:val="000000"/>
          <w:lang w:val="et-EE"/>
        </w:rPr>
        <w:t>Glycinum</w:t>
      </w:r>
      <w:r w:rsidRPr="00735906">
        <w:rPr>
          <w:rFonts w:ascii="Times New Roman" w:hAnsi="Times New Roman"/>
          <w:color w:val="000000"/>
          <w:lang w:val="et-EE"/>
        </w:rPr>
        <w:t xml:space="preserve">; 11,2 g </w:t>
      </w:r>
      <w:r w:rsidRPr="00735906">
        <w:rPr>
          <w:rFonts w:ascii="Times New Roman" w:hAnsi="Times New Roman"/>
          <w:i/>
          <w:color w:val="000000"/>
          <w:lang w:val="et-EE"/>
        </w:rPr>
        <w:t>Prolinum</w:t>
      </w:r>
      <w:r w:rsidRPr="00735906">
        <w:rPr>
          <w:rFonts w:ascii="Times New Roman" w:hAnsi="Times New Roman"/>
          <w:color w:val="000000"/>
          <w:lang w:val="et-EE"/>
        </w:rPr>
        <w:t xml:space="preserve">; 6,5 g </w:t>
      </w:r>
      <w:r w:rsidRPr="00735906">
        <w:rPr>
          <w:rFonts w:ascii="Times New Roman" w:hAnsi="Times New Roman"/>
          <w:i/>
          <w:color w:val="000000"/>
          <w:lang w:val="et-EE"/>
        </w:rPr>
        <w:t>Serinum</w:t>
      </w:r>
      <w:r w:rsidRPr="00735906">
        <w:rPr>
          <w:rFonts w:ascii="Times New Roman" w:hAnsi="Times New Roman"/>
          <w:color w:val="000000"/>
          <w:lang w:val="et-EE"/>
        </w:rPr>
        <w:t xml:space="preserve">; 0,4 g </w:t>
      </w:r>
      <w:r w:rsidRPr="00735906">
        <w:rPr>
          <w:rFonts w:ascii="Times New Roman" w:hAnsi="Times New Roman"/>
          <w:i/>
          <w:color w:val="000000"/>
          <w:lang w:val="et-EE"/>
        </w:rPr>
        <w:t>Tyro</w:t>
      </w:r>
      <w:r>
        <w:rPr>
          <w:rFonts w:ascii="Times New Roman" w:hAnsi="Times New Roman"/>
          <w:i/>
          <w:color w:val="000000"/>
          <w:lang w:val="et-EE"/>
        </w:rPr>
        <w:t>s</w:t>
      </w:r>
      <w:r w:rsidRPr="00735906">
        <w:rPr>
          <w:rFonts w:ascii="Times New Roman" w:hAnsi="Times New Roman"/>
          <w:i/>
          <w:color w:val="000000"/>
          <w:lang w:val="et-EE"/>
        </w:rPr>
        <w:t>inum</w:t>
      </w:r>
      <w:r w:rsidRPr="00735906">
        <w:rPr>
          <w:rFonts w:ascii="Times New Roman" w:hAnsi="Times New Roman"/>
          <w:color w:val="000000"/>
          <w:lang w:val="et-EE"/>
        </w:rPr>
        <w:t xml:space="preserve">; 1,0 g </w:t>
      </w:r>
      <w:r w:rsidRPr="00735906">
        <w:rPr>
          <w:rFonts w:ascii="Times New Roman" w:hAnsi="Times New Roman"/>
          <w:i/>
          <w:color w:val="000000"/>
          <w:lang w:val="et-EE"/>
        </w:rPr>
        <w:t>Taurinum</w:t>
      </w:r>
      <w:r w:rsidRPr="00735906">
        <w:rPr>
          <w:rFonts w:ascii="Times New Roman" w:hAnsi="Times New Roman"/>
          <w:color w:val="000000"/>
          <w:lang w:val="et-EE"/>
        </w:rPr>
        <w:t>.</w:t>
      </w:r>
    </w:p>
    <w:p w14:paraId="3E3ED69D" w14:textId="77777777" w:rsidR="00625CC8" w:rsidRDefault="00625CC8" w:rsidP="00625CC8">
      <w:pPr>
        <w:tabs>
          <w:tab w:val="left" w:pos="567"/>
        </w:tabs>
        <w:spacing w:after="0" w:line="240" w:lineRule="auto"/>
        <w:rPr>
          <w:rFonts w:ascii="Times New Roman" w:eastAsia="Times New Roman" w:hAnsi="Times New Roman" w:cs="Times New Roman"/>
          <w:szCs w:val="24"/>
          <w:lang w:val="et-EE"/>
        </w:rPr>
      </w:pPr>
    </w:p>
    <w:p w14:paraId="0BBC1643"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Bendras amino rūgščių kiekis: 100,0 g/l.</w:t>
      </w:r>
    </w:p>
    <w:p w14:paraId="49AEB7EB"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Bendras azoto kiekis: 16,2 g/l.</w:t>
      </w:r>
    </w:p>
    <w:p w14:paraId="4ED29952"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 xml:space="preserve">Bendra energinė vertė: 1680 </w:t>
      </w:r>
      <w:proofErr w:type="spellStart"/>
      <w:r w:rsidRPr="00CE6EB3">
        <w:rPr>
          <w:rFonts w:ascii="Times New Roman" w:hAnsi="Times New Roman"/>
          <w:color w:val="000000"/>
        </w:rPr>
        <w:t>kJ</w:t>
      </w:r>
      <w:proofErr w:type="spellEnd"/>
      <w:r w:rsidRPr="00CE6EB3">
        <w:rPr>
          <w:rFonts w:ascii="Times New Roman" w:hAnsi="Times New Roman"/>
          <w:color w:val="000000"/>
        </w:rPr>
        <w:t>/l (400 kcal/l).</w:t>
      </w:r>
    </w:p>
    <w:p w14:paraId="0050CEA9" w14:textId="77777777" w:rsidR="00625CC8" w:rsidRPr="00CE6EB3" w:rsidRDefault="00625CC8" w:rsidP="00625CC8">
      <w:pPr>
        <w:tabs>
          <w:tab w:val="left" w:pos="567"/>
        </w:tabs>
        <w:spacing w:after="0" w:line="240" w:lineRule="auto"/>
        <w:jc w:val="both"/>
        <w:rPr>
          <w:rFonts w:ascii="Times New Roman" w:hAnsi="Times New Roman"/>
        </w:rPr>
      </w:pPr>
      <w:r w:rsidRPr="00CE6EB3">
        <w:rPr>
          <w:rFonts w:ascii="Times New Roman" w:hAnsi="Times New Roman"/>
        </w:rPr>
        <w:t>pH</w:t>
      </w:r>
      <w:r>
        <w:rPr>
          <w:rFonts w:ascii="Times New Roman" w:hAnsi="Times New Roman"/>
        </w:rPr>
        <w:t>:</w:t>
      </w:r>
      <w:r w:rsidRPr="00CE6EB3">
        <w:rPr>
          <w:rFonts w:ascii="Times New Roman" w:hAnsi="Times New Roman"/>
        </w:rPr>
        <w:t xml:space="preserve"> 5,5-6,3.</w:t>
      </w:r>
    </w:p>
    <w:p w14:paraId="3714E424"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Titruojamasis rūgštingumas: 22 </w:t>
      </w:r>
      <w:proofErr w:type="spellStart"/>
      <w:r w:rsidRPr="00CE6EB3">
        <w:rPr>
          <w:rFonts w:ascii="Times New Roman" w:hAnsi="Times New Roman"/>
          <w:color w:val="000000"/>
        </w:rPr>
        <w:t>mmol</w:t>
      </w:r>
      <w:proofErr w:type="spellEnd"/>
      <w:r w:rsidRPr="00CE6EB3">
        <w:rPr>
          <w:rFonts w:ascii="Times New Roman" w:hAnsi="Times New Roman"/>
          <w:color w:val="000000"/>
        </w:rPr>
        <w:t xml:space="preserve"> </w:t>
      </w:r>
      <w:proofErr w:type="spellStart"/>
      <w:r w:rsidRPr="00CE6EB3">
        <w:rPr>
          <w:rFonts w:ascii="Times New Roman" w:hAnsi="Times New Roman"/>
          <w:color w:val="000000"/>
        </w:rPr>
        <w:t>NaOH</w:t>
      </w:r>
      <w:proofErr w:type="spellEnd"/>
      <w:r w:rsidRPr="00CE6EB3">
        <w:rPr>
          <w:rFonts w:ascii="Times New Roman" w:hAnsi="Times New Roman"/>
          <w:color w:val="000000"/>
        </w:rPr>
        <w:t>/l.</w:t>
      </w:r>
    </w:p>
    <w:p w14:paraId="3780FC24"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 xml:space="preserve">Teorinis </w:t>
      </w:r>
      <w:proofErr w:type="spellStart"/>
      <w:r w:rsidRPr="00CE6EB3">
        <w:rPr>
          <w:rFonts w:ascii="Times New Roman" w:hAnsi="Times New Roman"/>
          <w:color w:val="000000"/>
        </w:rPr>
        <w:t>osmoliariškumas</w:t>
      </w:r>
      <w:proofErr w:type="spellEnd"/>
      <w:r w:rsidRPr="00CE6EB3">
        <w:rPr>
          <w:rFonts w:ascii="Times New Roman" w:hAnsi="Times New Roman"/>
          <w:color w:val="000000"/>
        </w:rPr>
        <w:t>: 990 </w:t>
      </w:r>
      <w:proofErr w:type="spellStart"/>
      <w:r w:rsidRPr="00CE6EB3">
        <w:rPr>
          <w:rFonts w:ascii="Times New Roman" w:hAnsi="Times New Roman"/>
          <w:color w:val="000000"/>
        </w:rPr>
        <w:t>mosm</w:t>
      </w:r>
      <w:proofErr w:type="spellEnd"/>
      <w:r w:rsidRPr="00CE6EB3">
        <w:rPr>
          <w:rFonts w:ascii="Times New Roman" w:hAnsi="Times New Roman"/>
          <w:color w:val="000000"/>
        </w:rPr>
        <w:t>/l.</w:t>
      </w:r>
    </w:p>
    <w:p w14:paraId="6A55C8BE" w14:textId="77777777" w:rsidR="00625CC8" w:rsidRPr="00CE6EB3" w:rsidRDefault="00625CC8" w:rsidP="00625CC8">
      <w:pPr>
        <w:tabs>
          <w:tab w:val="left" w:pos="567"/>
        </w:tabs>
        <w:spacing w:after="0" w:line="240" w:lineRule="auto"/>
        <w:rPr>
          <w:rFonts w:ascii="Times New Roman" w:hAnsi="Times New Roman"/>
        </w:rPr>
      </w:pPr>
    </w:p>
    <w:p w14:paraId="78030ECA" w14:textId="77777777" w:rsidR="00625CC8" w:rsidRPr="00CE6EB3" w:rsidRDefault="00625CC8" w:rsidP="00625CC8">
      <w:pPr>
        <w:tabs>
          <w:tab w:val="left" w:pos="567"/>
        </w:tabs>
        <w:spacing w:after="0" w:line="240" w:lineRule="auto"/>
        <w:rPr>
          <w:rFonts w:ascii="Times New Roman" w:hAnsi="Times New Roman"/>
        </w:rPr>
      </w:pPr>
    </w:p>
    <w:p w14:paraId="285B5F8F"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3.</w:t>
      </w:r>
      <w:r w:rsidRPr="00CE6EB3">
        <w:rPr>
          <w:rFonts w:ascii="Times New Roman" w:hAnsi="Times New Roman"/>
          <w:b/>
        </w:rPr>
        <w:tab/>
        <w:t>PAGALBINIŲ MEDŽIAGŲ SĄRAŠAS</w:t>
      </w:r>
    </w:p>
    <w:p w14:paraId="546DB44F" w14:textId="77777777" w:rsidR="00625CC8" w:rsidRPr="00CE6EB3" w:rsidRDefault="00625CC8" w:rsidP="00625CC8">
      <w:pPr>
        <w:tabs>
          <w:tab w:val="left" w:pos="567"/>
        </w:tabs>
        <w:spacing w:after="0" w:line="240" w:lineRule="auto"/>
        <w:rPr>
          <w:rFonts w:ascii="Times New Roman" w:hAnsi="Times New Roman"/>
        </w:rPr>
      </w:pPr>
    </w:p>
    <w:p w14:paraId="0FAB1FDB"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rPr>
        <w:t>Pagalbinės medžiagos:</w:t>
      </w:r>
      <w:r w:rsidRPr="00080BC9">
        <w:rPr>
          <w:rFonts w:ascii="Times New Roman" w:eastAsia="Times New Roman" w:hAnsi="Times New Roman" w:cs="Times New Roman"/>
          <w:i/>
          <w:noProof/>
          <w:lang w:val="en-GB"/>
        </w:rPr>
        <w:t xml:space="preserve"> </w:t>
      </w:r>
      <w:proofErr w:type="spellStart"/>
      <w:r w:rsidRPr="00080BC9">
        <w:rPr>
          <w:rFonts w:ascii="Times New Roman" w:hAnsi="Times New Roman"/>
          <w:i/>
          <w:lang w:val="en-GB"/>
        </w:rPr>
        <w:t>Acidum</w:t>
      </w:r>
      <w:proofErr w:type="spellEnd"/>
      <w:r w:rsidRPr="00080BC9">
        <w:rPr>
          <w:rFonts w:ascii="Times New Roman" w:hAnsi="Times New Roman"/>
          <w:i/>
          <w:lang w:val="en-GB"/>
        </w:rPr>
        <w:t xml:space="preserve"> </w:t>
      </w:r>
      <w:proofErr w:type="spellStart"/>
      <w:r w:rsidRPr="00080BC9">
        <w:rPr>
          <w:rFonts w:ascii="Times New Roman" w:hAnsi="Times New Roman"/>
          <w:i/>
          <w:lang w:val="en-GB"/>
        </w:rPr>
        <w:t>aceticum</w:t>
      </w:r>
      <w:proofErr w:type="spellEnd"/>
      <w:r w:rsidRPr="00080BC9">
        <w:rPr>
          <w:rFonts w:ascii="Times New Roman" w:hAnsi="Times New Roman"/>
          <w:i/>
          <w:lang w:val="en-GB"/>
        </w:rPr>
        <w:t xml:space="preserve"> </w:t>
      </w:r>
      <w:proofErr w:type="spellStart"/>
      <w:r w:rsidRPr="00080BC9">
        <w:rPr>
          <w:rFonts w:ascii="Times New Roman" w:hAnsi="Times New Roman"/>
          <w:i/>
          <w:lang w:val="en-GB"/>
        </w:rPr>
        <w:t>glaciale</w:t>
      </w:r>
      <w:proofErr w:type="spellEnd"/>
      <w:r w:rsidRPr="00080BC9">
        <w:rPr>
          <w:rFonts w:ascii="Times New Roman" w:hAnsi="Times New Roman"/>
          <w:i/>
          <w:lang w:val="en-GB"/>
        </w:rPr>
        <w:t xml:space="preserve">, Aqua ad </w:t>
      </w:r>
      <w:proofErr w:type="spellStart"/>
      <w:r w:rsidRPr="00080BC9">
        <w:rPr>
          <w:rFonts w:ascii="Times New Roman" w:hAnsi="Times New Roman"/>
          <w:i/>
          <w:lang w:val="en-GB"/>
        </w:rPr>
        <w:t>iniectabile</w:t>
      </w:r>
      <w:proofErr w:type="spellEnd"/>
      <w:r w:rsidRPr="00080BC9">
        <w:rPr>
          <w:rFonts w:ascii="Times New Roman" w:hAnsi="Times New Roman"/>
          <w:lang w:val="et-EE"/>
        </w:rPr>
        <w:t>.</w:t>
      </w:r>
    </w:p>
    <w:p w14:paraId="32F1D047" w14:textId="77777777" w:rsidR="00625CC8" w:rsidRPr="00CE6EB3" w:rsidRDefault="00625CC8" w:rsidP="00625CC8">
      <w:pPr>
        <w:tabs>
          <w:tab w:val="left" w:pos="567"/>
        </w:tabs>
        <w:spacing w:after="0" w:line="240" w:lineRule="auto"/>
        <w:rPr>
          <w:rFonts w:ascii="Times New Roman" w:hAnsi="Times New Roman"/>
          <w:color w:val="000000"/>
        </w:rPr>
      </w:pPr>
    </w:p>
    <w:p w14:paraId="01D004B8" w14:textId="77777777" w:rsidR="00625CC8" w:rsidRPr="00CE6EB3" w:rsidRDefault="00625CC8" w:rsidP="00625CC8">
      <w:pPr>
        <w:tabs>
          <w:tab w:val="left" w:pos="567"/>
        </w:tabs>
        <w:spacing w:after="0" w:line="240" w:lineRule="auto"/>
        <w:rPr>
          <w:rFonts w:ascii="Times New Roman" w:hAnsi="Times New Roman"/>
          <w:color w:val="000000"/>
        </w:rPr>
      </w:pPr>
    </w:p>
    <w:p w14:paraId="2451C0EA"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4.</w:t>
      </w:r>
      <w:r w:rsidRPr="00CE6EB3">
        <w:rPr>
          <w:rFonts w:ascii="Times New Roman" w:hAnsi="Times New Roman"/>
          <w:b/>
        </w:rPr>
        <w:tab/>
        <w:t>FARMACINĖ FORMA IR KIEKIS PAKUOTĖJE</w:t>
      </w:r>
    </w:p>
    <w:p w14:paraId="6F62A214" w14:textId="77777777" w:rsidR="00625CC8" w:rsidRPr="00CE6EB3" w:rsidRDefault="00625CC8" w:rsidP="00625CC8">
      <w:pPr>
        <w:tabs>
          <w:tab w:val="left" w:pos="567"/>
        </w:tabs>
        <w:spacing w:after="0" w:line="240" w:lineRule="auto"/>
        <w:rPr>
          <w:rFonts w:ascii="Times New Roman" w:hAnsi="Times New Roman"/>
          <w:color w:val="000000"/>
        </w:rPr>
      </w:pPr>
    </w:p>
    <w:p w14:paraId="35F0DEA4" w14:textId="77777777" w:rsidR="00625CC8" w:rsidRPr="00CE6EB3" w:rsidRDefault="00625CC8" w:rsidP="00625CC8">
      <w:pPr>
        <w:tabs>
          <w:tab w:val="left" w:pos="567"/>
        </w:tabs>
        <w:spacing w:after="0" w:line="240" w:lineRule="auto"/>
        <w:rPr>
          <w:rFonts w:ascii="Times New Roman" w:hAnsi="Times New Roman"/>
          <w:color w:val="000000"/>
        </w:rPr>
      </w:pPr>
      <w:r w:rsidRPr="00500D74">
        <w:rPr>
          <w:rFonts w:ascii="Times New Roman" w:hAnsi="Times New Roman"/>
          <w:color w:val="000000"/>
          <w:highlight w:val="lightGray"/>
        </w:rPr>
        <w:t>Infuzinis tirpalas</w:t>
      </w:r>
    </w:p>
    <w:p w14:paraId="7499F957" w14:textId="77777777" w:rsidR="00625CC8" w:rsidRPr="00CE6EB3" w:rsidRDefault="00625CC8" w:rsidP="00625CC8">
      <w:pPr>
        <w:tabs>
          <w:tab w:val="left" w:pos="567"/>
        </w:tabs>
        <w:spacing w:after="0" w:line="240" w:lineRule="auto"/>
        <w:rPr>
          <w:rFonts w:ascii="Times New Roman" w:hAnsi="Times New Roman"/>
          <w:color w:val="000000"/>
        </w:rPr>
      </w:pPr>
      <w:r w:rsidRPr="00CE6EB3">
        <w:rPr>
          <w:rFonts w:ascii="Times New Roman" w:hAnsi="Times New Roman"/>
          <w:color w:val="000000"/>
        </w:rPr>
        <w:t xml:space="preserve">500 ml </w:t>
      </w:r>
    </w:p>
    <w:p w14:paraId="51FF6E8C" w14:textId="77777777" w:rsidR="00625CC8" w:rsidRPr="00CE6EB3" w:rsidRDefault="00625CC8" w:rsidP="00625CC8">
      <w:pPr>
        <w:tabs>
          <w:tab w:val="left" w:pos="567"/>
        </w:tabs>
        <w:spacing w:after="0" w:line="240" w:lineRule="auto"/>
        <w:rPr>
          <w:rFonts w:ascii="Times New Roman" w:hAnsi="Times New Roman"/>
        </w:rPr>
      </w:pPr>
      <w:r w:rsidRPr="00500D74">
        <w:rPr>
          <w:rFonts w:ascii="Times New Roman" w:hAnsi="Times New Roman"/>
          <w:highlight w:val="lightGray"/>
        </w:rPr>
        <w:t>1000 ml</w:t>
      </w:r>
    </w:p>
    <w:p w14:paraId="4F40D916" w14:textId="77777777" w:rsidR="00625CC8" w:rsidRDefault="00625CC8" w:rsidP="00625CC8">
      <w:pPr>
        <w:tabs>
          <w:tab w:val="left" w:pos="567"/>
        </w:tabs>
        <w:spacing w:after="0" w:line="240" w:lineRule="auto"/>
        <w:rPr>
          <w:rFonts w:ascii="Times New Roman" w:hAnsi="Times New Roman"/>
        </w:rPr>
      </w:pPr>
    </w:p>
    <w:p w14:paraId="05D4EDDF" w14:textId="77777777" w:rsidR="00625CC8" w:rsidRPr="00CE6EB3" w:rsidRDefault="00625CC8" w:rsidP="00625CC8">
      <w:pPr>
        <w:tabs>
          <w:tab w:val="left" w:pos="567"/>
        </w:tabs>
        <w:spacing w:after="0" w:line="240" w:lineRule="auto"/>
        <w:rPr>
          <w:rFonts w:ascii="Times New Roman" w:hAnsi="Times New Roman"/>
        </w:rPr>
      </w:pPr>
    </w:p>
    <w:p w14:paraId="54B6456C"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5.</w:t>
      </w:r>
      <w:r w:rsidRPr="00CE6EB3">
        <w:rPr>
          <w:rFonts w:ascii="Times New Roman" w:hAnsi="Times New Roman"/>
          <w:b/>
        </w:rPr>
        <w:tab/>
        <w:t>VARTOJIMO METODAS IR BŪDAS (-AI)</w:t>
      </w:r>
    </w:p>
    <w:p w14:paraId="6F923006" w14:textId="77777777" w:rsidR="00625CC8" w:rsidRPr="00CE6EB3" w:rsidRDefault="00625CC8" w:rsidP="00625CC8">
      <w:pPr>
        <w:tabs>
          <w:tab w:val="left" w:pos="567"/>
        </w:tabs>
        <w:spacing w:after="0" w:line="240" w:lineRule="auto"/>
        <w:rPr>
          <w:rFonts w:ascii="Times New Roman" w:hAnsi="Times New Roman"/>
        </w:rPr>
      </w:pPr>
    </w:p>
    <w:p w14:paraId="564956AE" w14:textId="77777777" w:rsidR="00625CC8" w:rsidRPr="00CE6EB3" w:rsidRDefault="00625CC8" w:rsidP="00625CC8">
      <w:pPr>
        <w:tabs>
          <w:tab w:val="left" w:pos="567"/>
        </w:tabs>
        <w:spacing w:after="0" w:line="240" w:lineRule="auto"/>
        <w:rPr>
          <w:rFonts w:ascii="Times New Roman" w:hAnsi="Times New Roman"/>
        </w:rPr>
      </w:pPr>
      <w:r>
        <w:rPr>
          <w:rFonts w:ascii="Times New Roman" w:eastAsia="Times New Roman" w:hAnsi="Times New Roman" w:cs="Times New Roman"/>
          <w:lang w:eastAsia="lt-LT"/>
        </w:rPr>
        <w:t>Leisti į veną.</w:t>
      </w:r>
    </w:p>
    <w:p w14:paraId="568F3ED4" w14:textId="77777777" w:rsidR="00625CC8" w:rsidRPr="00CE6EB3" w:rsidRDefault="00625CC8" w:rsidP="00625CC8">
      <w:pPr>
        <w:tabs>
          <w:tab w:val="left" w:pos="567"/>
        </w:tabs>
        <w:spacing w:after="0" w:line="240" w:lineRule="auto"/>
        <w:rPr>
          <w:rFonts w:ascii="Times New Roman" w:hAnsi="Times New Roman"/>
        </w:rPr>
      </w:pPr>
      <w:r>
        <w:rPr>
          <w:rFonts w:ascii="Times New Roman" w:hAnsi="Times New Roman"/>
        </w:rPr>
        <w:t>Prieš vartojimą perskaitykite pakuotės lapelį.</w:t>
      </w:r>
    </w:p>
    <w:p w14:paraId="506A4140" w14:textId="77777777" w:rsidR="00625CC8" w:rsidRDefault="00625CC8" w:rsidP="00625CC8">
      <w:pPr>
        <w:tabs>
          <w:tab w:val="left" w:pos="567"/>
        </w:tabs>
        <w:spacing w:after="0" w:line="240" w:lineRule="auto"/>
        <w:rPr>
          <w:rFonts w:ascii="Times New Roman" w:hAnsi="Times New Roman"/>
        </w:rPr>
      </w:pPr>
    </w:p>
    <w:p w14:paraId="17562638" w14:textId="77777777" w:rsidR="00625CC8" w:rsidRPr="00CE6EB3" w:rsidRDefault="00625CC8" w:rsidP="00625CC8">
      <w:pPr>
        <w:tabs>
          <w:tab w:val="left" w:pos="567"/>
        </w:tabs>
        <w:spacing w:after="0" w:line="240" w:lineRule="auto"/>
        <w:rPr>
          <w:rFonts w:ascii="Times New Roman" w:hAnsi="Times New Roman"/>
        </w:rPr>
      </w:pPr>
    </w:p>
    <w:p w14:paraId="5F04F062"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6.</w:t>
      </w:r>
      <w:r w:rsidRPr="00CE6EB3">
        <w:rPr>
          <w:rFonts w:ascii="Times New Roman" w:hAnsi="Times New Roman"/>
          <w:b/>
        </w:rPr>
        <w:tab/>
        <w:t>SPECIALUS ĮSPĖJIMAS, KAD VAISTINĮ PREPARATĄ BŪTINA LAIKYTI VAIKAMS NEPASTEBIMOJE IR NEPASIEKIAMOJE VIETOJE</w:t>
      </w:r>
    </w:p>
    <w:p w14:paraId="5B86C8B9" w14:textId="77777777" w:rsidR="00625CC8" w:rsidRPr="00CE6EB3" w:rsidRDefault="00625CC8" w:rsidP="00625CC8">
      <w:pPr>
        <w:tabs>
          <w:tab w:val="left" w:pos="567"/>
        </w:tabs>
        <w:spacing w:after="0" w:line="240" w:lineRule="auto"/>
        <w:rPr>
          <w:rFonts w:ascii="Times New Roman" w:hAnsi="Times New Roman"/>
        </w:rPr>
      </w:pPr>
    </w:p>
    <w:p w14:paraId="5CCF5B57" w14:textId="77777777" w:rsidR="00625CC8" w:rsidRPr="00CE6EB3" w:rsidRDefault="00625CC8" w:rsidP="00625CC8">
      <w:pPr>
        <w:tabs>
          <w:tab w:val="left" w:pos="567"/>
        </w:tabs>
        <w:spacing w:after="0" w:line="240" w:lineRule="auto"/>
        <w:rPr>
          <w:rFonts w:ascii="Times New Roman" w:hAnsi="Times New Roman"/>
        </w:rPr>
      </w:pPr>
    </w:p>
    <w:p w14:paraId="19EFF54B"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7.</w:t>
      </w:r>
      <w:r w:rsidRPr="00CE6EB3">
        <w:rPr>
          <w:rFonts w:ascii="Times New Roman" w:hAnsi="Times New Roman"/>
          <w:b/>
        </w:rPr>
        <w:tab/>
        <w:t>KITAS (-I) SPECIALUS (-ŪS) ĮSPĖJIMAS (-AI) (JEI REIKIA)</w:t>
      </w:r>
    </w:p>
    <w:p w14:paraId="25A20C2C" w14:textId="77777777" w:rsidR="00625CC8" w:rsidRPr="00CE6EB3" w:rsidRDefault="00625CC8" w:rsidP="00625CC8">
      <w:pPr>
        <w:tabs>
          <w:tab w:val="left" w:pos="567"/>
        </w:tabs>
        <w:spacing w:after="0" w:line="240" w:lineRule="auto"/>
        <w:rPr>
          <w:rFonts w:ascii="Times New Roman" w:hAnsi="Times New Roman"/>
        </w:rPr>
      </w:pPr>
    </w:p>
    <w:p w14:paraId="54B9CA3A" w14:textId="77777777" w:rsidR="00625CC8" w:rsidRDefault="00625CC8" w:rsidP="00625CC8">
      <w:pPr>
        <w:shd w:val="clear" w:color="auto" w:fill="FFFFFF"/>
        <w:spacing w:after="0" w:line="240" w:lineRule="auto"/>
        <w:rPr>
          <w:rFonts w:ascii="Times New Roman" w:hAnsi="Times New Roman"/>
        </w:rPr>
      </w:pPr>
      <w:r w:rsidRPr="00CE6EB3">
        <w:rPr>
          <w:rFonts w:ascii="Times New Roman" w:hAnsi="Times New Roman"/>
        </w:rPr>
        <w:t xml:space="preserve">Vartoti tik skaidrius be matomų dalelių tirpalus, esančius nepažeistoje </w:t>
      </w:r>
      <w:proofErr w:type="spellStart"/>
      <w:r w:rsidRPr="00CE6EB3">
        <w:rPr>
          <w:rFonts w:ascii="Times New Roman" w:hAnsi="Times New Roman"/>
        </w:rPr>
        <w:t>talpyklėje</w:t>
      </w:r>
      <w:proofErr w:type="spellEnd"/>
      <w:r w:rsidRPr="00CE6EB3">
        <w:rPr>
          <w:rFonts w:ascii="Times New Roman" w:hAnsi="Times New Roman"/>
        </w:rPr>
        <w:t>.</w:t>
      </w:r>
    </w:p>
    <w:p w14:paraId="768FEF87" w14:textId="77777777" w:rsidR="00625CC8" w:rsidRPr="00262D8E" w:rsidRDefault="00625CC8" w:rsidP="00625CC8">
      <w:pPr>
        <w:shd w:val="clear" w:color="auto" w:fill="FFFFFF"/>
        <w:spacing w:after="0" w:line="240" w:lineRule="auto"/>
        <w:rPr>
          <w:rFonts w:ascii="Times New Roman" w:eastAsia="Times New Roman" w:hAnsi="Times New Roman" w:cs="Times New Roman"/>
          <w:color w:val="000000"/>
          <w:lang w:eastAsia="lt-LT"/>
        </w:rPr>
      </w:pPr>
      <w:r w:rsidRPr="00262D8E">
        <w:rPr>
          <w:rFonts w:ascii="Times New Roman" w:eastAsia="Times New Roman" w:hAnsi="Times New Roman" w:cs="Times New Roman"/>
          <w:color w:val="000000"/>
          <w:lang w:eastAsia="lt-LT"/>
        </w:rPr>
        <w:t>Tik vienkartiniam vartojimui.</w:t>
      </w:r>
    </w:p>
    <w:p w14:paraId="0AE513CB" w14:textId="77777777" w:rsidR="00625CC8" w:rsidRPr="00CE6EB3" w:rsidRDefault="00625CC8" w:rsidP="00625CC8">
      <w:pPr>
        <w:tabs>
          <w:tab w:val="left" w:pos="567"/>
        </w:tabs>
        <w:spacing w:after="0" w:line="240" w:lineRule="auto"/>
        <w:rPr>
          <w:rFonts w:ascii="Times New Roman" w:hAnsi="Times New Roman"/>
        </w:rPr>
      </w:pPr>
    </w:p>
    <w:p w14:paraId="11350F11" w14:textId="77777777" w:rsidR="00625CC8" w:rsidRPr="00CE6EB3" w:rsidRDefault="00625CC8" w:rsidP="00625CC8">
      <w:pPr>
        <w:tabs>
          <w:tab w:val="left" w:pos="567"/>
        </w:tabs>
        <w:spacing w:after="0" w:line="240" w:lineRule="auto"/>
        <w:rPr>
          <w:rFonts w:ascii="Times New Roman" w:hAnsi="Times New Roman"/>
        </w:rPr>
      </w:pPr>
    </w:p>
    <w:p w14:paraId="3B8FBB1E" w14:textId="77777777" w:rsidR="00625CC8" w:rsidRPr="00CE6EB3" w:rsidRDefault="00625CC8" w:rsidP="00625CC8">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lastRenderedPageBreak/>
        <w:t>8.</w:t>
      </w:r>
      <w:r w:rsidRPr="00CE6EB3">
        <w:rPr>
          <w:rFonts w:ascii="Times New Roman" w:hAnsi="Times New Roman"/>
          <w:b/>
        </w:rPr>
        <w:tab/>
        <w:t>TINKAMUMO LAIKAS</w:t>
      </w:r>
    </w:p>
    <w:p w14:paraId="140A53BB" w14:textId="77777777" w:rsidR="00625CC8" w:rsidRPr="00CE6EB3" w:rsidRDefault="00625CC8" w:rsidP="00625CC8">
      <w:pPr>
        <w:keepNext/>
        <w:keepLines/>
        <w:tabs>
          <w:tab w:val="left" w:pos="567"/>
        </w:tabs>
        <w:spacing w:after="0" w:line="240" w:lineRule="auto"/>
        <w:rPr>
          <w:rFonts w:ascii="Times New Roman" w:hAnsi="Times New Roman"/>
        </w:rPr>
      </w:pPr>
    </w:p>
    <w:p w14:paraId="6B3ADAA3" w14:textId="77777777" w:rsidR="00625CC8" w:rsidRPr="00CE6EB3" w:rsidRDefault="00625CC8" w:rsidP="00625CC8">
      <w:pPr>
        <w:keepNext/>
        <w:keepLines/>
        <w:tabs>
          <w:tab w:val="left" w:pos="567"/>
        </w:tabs>
        <w:spacing w:after="0" w:line="240" w:lineRule="auto"/>
        <w:rPr>
          <w:rFonts w:ascii="Times New Roman" w:hAnsi="Times New Roman"/>
        </w:rPr>
      </w:pPr>
      <w:r>
        <w:rPr>
          <w:rFonts w:ascii="Times New Roman" w:hAnsi="Times New Roman"/>
        </w:rPr>
        <w:t>EXP:</w:t>
      </w:r>
    </w:p>
    <w:p w14:paraId="4BE297C6" w14:textId="77777777" w:rsidR="00625CC8" w:rsidRDefault="00625CC8" w:rsidP="00625CC8">
      <w:pPr>
        <w:tabs>
          <w:tab w:val="left" w:pos="567"/>
        </w:tabs>
        <w:spacing w:after="0" w:line="240" w:lineRule="auto"/>
        <w:rPr>
          <w:rFonts w:ascii="Times New Roman" w:hAnsi="Times New Roman"/>
        </w:rPr>
      </w:pPr>
    </w:p>
    <w:p w14:paraId="4EE56ACF" w14:textId="77777777" w:rsidR="00625CC8" w:rsidRPr="00CE6EB3" w:rsidRDefault="00625CC8" w:rsidP="00625CC8">
      <w:pPr>
        <w:tabs>
          <w:tab w:val="left" w:pos="567"/>
        </w:tabs>
        <w:spacing w:after="0" w:line="240" w:lineRule="auto"/>
        <w:rPr>
          <w:rFonts w:ascii="Times New Roman" w:hAnsi="Times New Roman"/>
        </w:rPr>
      </w:pPr>
    </w:p>
    <w:p w14:paraId="523F65E8"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9.</w:t>
      </w:r>
      <w:r w:rsidRPr="00CE6EB3">
        <w:rPr>
          <w:rFonts w:ascii="Times New Roman" w:hAnsi="Times New Roman"/>
          <w:b/>
        </w:rPr>
        <w:tab/>
        <w:t>SPECIALIOS LAIKYMO SĄLYGOS</w:t>
      </w:r>
    </w:p>
    <w:p w14:paraId="653565E6" w14:textId="77777777" w:rsidR="00625CC8" w:rsidRPr="00CE6EB3" w:rsidRDefault="00625CC8" w:rsidP="00625CC8">
      <w:pPr>
        <w:tabs>
          <w:tab w:val="left" w:pos="567"/>
        </w:tabs>
        <w:spacing w:after="0" w:line="240" w:lineRule="auto"/>
        <w:rPr>
          <w:rFonts w:ascii="Times New Roman" w:hAnsi="Times New Roman"/>
          <w:color w:val="000000"/>
        </w:rPr>
      </w:pPr>
    </w:p>
    <w:p w14:paraId="4C93029E" w14:textId="77777777" w:rsidR="00625CC8" w:rsidRPr="00CE6EB3" w:rsidRDefault="00625CC8" w:rsidP="00625CC8">
      <w:pPr>
        <w:tabs>
          <w:tab w:val="left" w:pos="567"/>
        </w:tabs>
        <w:spacing w:after="0" w:line="240" w:lineRule="auto"/>
        <w:rPr>
          <w:rFonts w:ascii="Times New Roman" w:hAnsi="Times New Roman"/>
        </w:rPr>
      </w:pPr>
      <w:r w:rsidRPr="00CE6EB3">
        <w:rPr>
          <w:rFonts w:ascii="Times New Roman" w:hAnsi="Times New Roman"/>
          <w:color w:val="000000"/>
        </w:rPr>
        <w:t>Laikyti ne aukštesnėje kaip 25</w:t>
      </w:r>
      <w:r>
        <w:rPr>
          <w:rFonts w:ascii="Times New Roman" w:hAnsi="Times New Roman"/>
          <w:color w:val="000000"/>
        </w:rPr>
        <w:t> </w:t>
      </w:r>
      <w:r w:rsidRPr="00CE6EB3">
        <w:rPr>
          <w:rFonts w:ascii="Times New Roman" w:hAnsi="Times New Roman"/>
          <w:color w:val="000000"/>
        </w:rPr>
        <w:sym w:font="Symbol" w:char="F0B0"/>
      </w:r>
      <w:r w:rsidRPr="00CE6EB3">
        <w:rPr>
          <w:rFonts w:ascii="Times New Roman" w:hAnsi="Times New Roman"/>
          <w:color w:val="000000"/>
        </w:rPr>
        <w:t xml:space="preserve">C temperatūroje. </w:t>
      </w:r>
      <w:r w:rsidRPr="00CE6EB3">
        <w:rPr>
          <w:rFonts w:ascii="Times New Roman" w:hAnsi="Times New Roman"/>
        </w:rPr>
        <w:t xml:space="preserve">Negalima užšaldyti. </w:t>
      </w:r>
    </w:p>
    <w:p w14:paraId="3ED84DFA" w14:textId="77777777" w:rsidR="00625CC8" w:rsidRPr="00CE6EB3" w:rsidRDefault="00625CC8" w:rsidP="00625CC8">
      <w:pPr>
        <w:tabs>
          <w:tab w:val="left" w:pos="567"/>
        </w:tabs>
        <w:spacing w:after="0" w:line="240" w:lineRule="auto"/>
        <w:rPr>
          <w:rFonts w:ascii="Times New Roman" w:hAnsi="Times New Roman"/>
        </w:rPr>
      </w:pPr>
    </w:p>
    <w:p w14:paraId="0B343CDA" w14:textId="77777777" w:rsidR="00625CC8" w:rsidRPr="00CE6EB3" w:rsidRDefault="00625CC8" w:rsidP="00625CC8">
      <w:pPr>
        <w:tabs>
          <w:tab w:val="left" w:pos="567"/>
        </w:tabs>
        <w:spacing w:after="0" w:line="240" w:lineRule="auto"/>
        <w:rPr>
          <w:rFonts w:ascii="Times New Roman" w:hAnsi="Times New Roman"/>
        </w:rPr>
      </w:pPr>
    </w:p>
    <w:p w14:paraId="6E0F202E"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10.</w:t>
      </w:r>
      <w:r w:rsidRPr="00CE6EB3">
        <w:rPr>
          <w:rFonts w:ascii="Times New Roman" w:hAnsi="Times New Roman"/>
          <w:b/>
        </w:rPr>
        <w:tab/>
        <w:t>SPECIALIOS ATSARGUMO PRIEMONĖS DĖL NESUVARTOTO VAISTINIO PREPARATO AR JO ATLIEKŲ TVARKYMO (JEI REIKIA)</w:t>
      </w:r>
    </w:p>
    <w:p w14:paraId="55526C43" w14:textId="77777777" w:rsidR="00625CC8" w:rsidRPr="00CE6EB3" w:rsidRDefault="00625CC8" w:rsidP="00625CC8">
      <w:pPr>
        <w:tabs>
          <w:tab w:val="left" w:pos="567"/>
        </w:tabs>
        <w:spacing w:after="0" w:line="240" w:lineRule="auto"/>
        <w:rPr>
          <w:rFonts w:ascii="Times New Roman" w:hAnsi="Times New Roman"/>
        </w:rPr>
      </w:pPr>
    </w:p>
    <w:p w14:paraId="56102160" w14:textId="77777777" w:rsidR="00625CC8" w:rsidRPr="00CE6EB3" w:rsidRDefault="00625CC8" w:rsidP="00625CC8">
      <w:pPr>
        <w:tabs>
          <w:tab w:val="left" w:pos="567"/>
        </w:tabs>
        <w:spacing w:after="0" w:line="240" w:lineRule="auto"/>
        <w:rPr>
          <w:rFonts w:ascii="Times New Roman" w:hAnsi="Times New Roman"/>
        </w:rPr>
      </w:pPr>
    </w:p>
    <w:p w14:paraId="43DD5450"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11.</w:t>
      </w:r>
      <w:r w:rsidRPr="00CE6EB3">
        <w:rPr>
          <w:rFonts w:ascii="Times New Roman" w:hAnsi="Times New Roman"/>
          <w:b/>
        </w:rPr>
        <w:tab/>
      </w:r>
      <w:r w:rsidRPr="00CE6EB3">
        <w:rPr>
          <w:rFonts w:ascii="Times New Roman" w:eastAsia="Times New Roman" w:hAnsi="Times New Roman" w:cs="Times New Roman"/>
          <w:b/>
          <w:iCs/>
          <w:lang w:eastAsia="lt-LT"/>
        </w:rPr>
        <w:t>REGISTRUOTOJO</w:t>
      </w:r>
      <w:r w:rsidRPr="00CE6EB3">
        <w:rPr>
          <w:rFonts w:ascii="Times New Roman" w:hAnsi="Times New Roman"/>
          <w:b/>
        </w:rPr>
        <w:t xml:space="preserve"> PAVADINIMAS IR ADRESAS</w:t>
      </w:r>
    </w:p>
    <w:p w14:paraId="1CF8653E" w14:textId="77777777" w:rsidR="00625CC8" w:rsidRPr="00CE6EB3" w:rsidRDefault="00625CC8" w:rsidP="00625CC8">
      <w:pPr>
        <w:tabs>
          <w:tab w:val="left" w:pos="567"/>
        </w:tabs>
        <w:spacing w:after="0" w:line="240" w:lineRule="auto"/>
        <w:rPr>
          <w:rFonts w:ascii="Times New Roman" w:hAnsi="Times New Roman"/>
        </w:rPr>
      </w:pPr>
    </w:p>
    <w:p w14:paraId="0050CFBF" w14:textId="77777777" w:rsidR="00625CC8" w:rsidRDefault="00625CC8" w:rsidP="00625CC8">
      <w:pPr>
        <w:tabs>
          <w:tab w:val="left" w:pos="567"/>
        </w:tabs>
        <w:spacing w:after="0" w:line="240" w:lineRule="auto"/>
        <w:rPr>
          <w:rFonts w:ascii="Times New Roman" w:hAnsi="Times New Roman"/>
        </w:rPr>
      </w:pPr>
      <w:proofErr w:type="spellStart"/>
      <w:r w:rsidRPr="00CE6EB3">
        <w:rPr>
          <w:rFonts w:ascii="Times New Roman" w:hAnsi="Times New Roman"/>
        </w:rPr>
        <w:t>Fresenius</w:t>
      </w:r>
      <w:proofErr w:type="spellEnd"/>
      <w:r w:rsidRPr="00CE6EB3">
        <w:rPr>
          <w:rFonts w:ascii="Times New Roman" w:hAnsi="Times New Roman"/>
        </w:rPr>
        <w:t xml:space="preserve"> Kabi AB</w:t>
      </w:r>
    </w:p>
    <w:p w14:paraId="373E8C28" w14:textId="77777777" w:rsidR="00625CC8" w:rsidRPr="00CE6EB3" w:rsidRDefault="00625CC8" w:rsidP="00625CC8">
      <w:pPr>
        <w:tabs>
          <w:tab w:val="left" w:pos="567"/>
        </w:tabs>
        <w:spacing w:after="0" w:line="240" w:lineRule="auto"/>
        <w:rPr>
          <w:rFonts w:ascii="Times New Roman" w:hAnsi="Times New Roman"/>
        </w:rPr>
      </w:pPr>
    </w:p>
    <w:p w14:paraId="7593B618" w14:textId="77777777" w:rsidR="00625CC8" w:rsidRPr="00CE6EB3" w:rsidRDefault="00625CC8" w:rsidP="00625CC8">
      <w:pPr>
        <w:tabs>
          <w:tab w:val="left" w:pos="567"/>
        </w:tabs>
        <w:spacing w:after="0" w:line="240" w:lineRule="auto"/>
        <w:rPr>
          <w:rFonts w:ascii="Times New Roman" w:hAnsi="Times New Roman"/>
        </w:rPr>
      </w:pPr>
    </w:p>
    <w:p w14:paraId="3EBD9D99"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12.</w:t>
      </w:r>
      <w:r w:rsidRPr="00CE6EB3">
        <w:rPr>
          <w:rFonts w:ascii="Times New Roman" w:hAnsi="Times New Roman"/>
          <w:b/>
        </w:rPr>
        <w:tab/>
      </w:r>
      <w:r w:rsidRPr="00CE6EB3">
        <w:rPr>
          <w:rFonts w:ascii="Times New Roman" w:eastAsia="Times New Roman" w:hAnsi="Times New Roman" w:cs="Times New Roman"/>
          <w:b/>
          <w:iCs/>
          <w:lang w:eastAsia="lt-LT"/>
        </w:rPr>
        <w:t>REGISTRACIJOS</w:t>
      </w:r>
      <w:r w:rsidRPr="00CE6EB3">
        <w:rPr>
          <w:rFonts w:ascii="Times New Roman" w:hAnsi="Times New Roman"/>
          <w:b/>
        </w:rPr>
        <w:t xml:space="preserve"> PAŽYMĖJIMO NUMERIS</w:t>
      </w:r>
      <w:r w:rsidRPr="00CE6EB3">
        <w:rPr>
          <w:rFonts w:ascii="Times New Roman" w:eastAsia="Times New Roman" w:hAnsi="Times New Roman" w:cs="Times New Roman"/>
          <w:b/>
          <w:iCs/>
          <w:lang w:eastAsia="lt-LT"/>
        </w:rPr>
        <w:t xml:space="preserve"> (-IAI) </w:t>
      </w:r>
    </w:p>
    <w:p w14:paraId="0B53B932" w14:textId="77777777" w:rsidR="00625CC8" w:rsidRPr="00CE6EB3" w:rsidRDefault="00625CC8" w:rsidP="00625CC8">
      <w:pPr>
        <w:tabs>
          <w:tab w:val="left" w:pos="567"/>
        </w:tabs>
        <w:spacing w:after="0" w:line="240" w:lineRule="auto"/>
        <w:rPr>
          <w:rFonts w:ascii="Times New Roman" w:hAnsi="Times New Roman"/>
        </w:rPr>
      </w:pPr>
    </w:p>
    <w:p w14:paraId="25F47900" w14:textId="77777777" w:rsidR="00625CC8" w:rsidRPr="00CE6EB3" w:rsidRDefault="00625CC8" w:rsidP="00625CC8">
      <w:pPr>
        <w:tabs>
          <w:tab w:val="left" w:pos="567"/>
        </w:tabs>
        <w:spacing w:after="0" w:line="240" w:lineRule="auto"/>
        <w:rPr>
          <w:rFonts w:ascii="Times New Roman" w:hAnsi="Times New Roman"/>
        </w:rPr>
      </w:pPr>
    </w:p>
    <w:p w14:paraId="2ED2B391"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13.</w:t>
      </w:r>
      <w:r w:rsidRPr="00CE6EB3">
        <w:rPr>
          <w:rFonts w:ascii="Times New Roman" w:hAnsi="Times New Roman"/>
          <w:b/>
        </w:rPr>
        <w:tab/>
        <w:t>SERIJOS NUMERIS</w:t>
      </w:r>
    </w:p>
    <w:p w14:paraId="643F8EDA" w14:textId="77777777" w:rsidR="00625CC8" w:rsidRPr="00CE6EB3" w:rsidRDefault="00625CC8" w:rsidP="00625CC8">
      <w:pPr>
        <w:tabs>
          <w:tab w:val="left" w:pos="567"/>
        </w:tabs>
        <w:spacing w:after="0" w:line="240" w:lineRule="auto"/>
        <w:rPr>
          <w:rFonts w:ascii="Times New Roman" w:hAnsi="Times New Roman"/>
        </w:rPr>
      </w:pPr>
    </w:p>
    <w:p w14:paraId="75581E7A" w14:textId="77777777" w:rsidR="00625CC8" w:rsidRPr="00CE6EB3" w:rsidRDefault="00625CC8" w:rsidP="00625CC8">
      <w:pPr>
        <w:tabs>
          <w:tab w:val="left" w:pos="567"/>
        </w:tabs>
        <w:spacing w:after="0" w:line="240" w:lineRule="auto"/>
        <w:rPr>
          <w:rFonts w:ascii="Times New Roman" w:hAnsi="Times New Roman"/>
        </w:rPr>
      </w:pPr>
      <w:proofErr w:type="spellStart"/>
      <w:r>
        <w:rPr>
          <w:rFonts w:ascii="Times New Roman" w:hAnsi="Times New Roman"/>
        </w:rPr>
        <w:t>Lot</w:t>
      </w:r>
      <w:proofErr w:type="spellEnd"/>
      <w:r>
        <w:rPr>
          <w:rFonts w:ascii="Times New Roman" w:hAnsi="Times New Roman"/>
        </w:rPr>
        <w:t>:</w:t>
      </w:r>
    </w:p>
    <w:p w14:paraId="509633FE" w14:textId="77777777" w:rsidR="00625CC8" w:rsidRPr="00CE6EB3" w:rsidRDefault="00625CC8" w:rsidP="00625CC8">
      <w:pPr>
        <w:tabs>
          <w:tab w:val="left" w:pos="567"/>
        </w:tabs>
        <w:spacing w:after="0" w:line="240" w:lineRule="auto"/>
        <w:rPr>
          <w:rFonts w:ascii="Times New Roman" w:hAnsi="Times New Roman"/>
        </w:rPr>
      </w:pPr>
    </w:p>
    <w:p w14:paraId="2D5572EA" w14:textId="77777777" w:rsidR="00625CC8" w:rsidRPr="00CE6EB3" w:rsidRDefault="00625CC8" w:rsidP="00625CC8">
      <w:pPr>
        <w:tabs>
          <w:tab w:val="left" w:pos="567"/>
        </w:tabs>
        <w:spacing w:after="0" w:line="240" w:lineRule="auto"/>
        <w:rPr>
          <w:rFonts w:ascii="Times New Roman" w:hAnsi="Times New Roman"/>
        </w:rPr>
      </w:pPr>
    </w:p>
    <w:p w14:paraId="4226341A"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14.</w:t>
      </w:r>
      <w:r w:rsidRPr="00CE6EB3">
        <w:rPr>
          <w:rFonts w:ascii="Times New Roman" w:hAnsi="Times New Roman"/>
          <w:b/>
        </w:rPr>
        <w:tab/>
        <w:t>PARDAVIMO (IŠDAVIMO) TVARKA</w:t>
      </w:r>
    </w:p>
    <w:p w14:paraId="4EA9B305" w14:textId="77777777" w:rsidR="00625CC8" w:rsidRPr="00CE6EB3" w:rsidRDefault="00625CC8" w:rsidP="00625CC8">
      <w:pPr>
        <w:tabs>
          <w:tab w:val="left" w:pos="567"/>
        </w:tabs>
        <w:spacing w:after="0" w:line="240" w:lineRule="auto"/>
        <w:rPr>
          <w:rFonts w:ascii="Times New Roman" w:hAnsi="Times New Roman"/>
        </w:rPr>
      </w:pPr>
    </w:p>
    <w:p w14:paraId="5F459E08" w14:textId="77777777" w:rsidR="00625CC8" w:rsidRPr="00CE6EB3" w:rsidRDefault="00625CC8" w:rsidP="00625CC8">
      <w:pPr>
        <w:tabs>
          <w:tab w:val="left" w:pos="567"/>
        </w:tabs>
        <w:spacing w:after="0" w:line="240" w:lineRule="auto"/>
        <w:rPr>
          <w:rFonts w:ascii="Times New Roman" w:hAnsi="Times New Roman"/>
        </w:rPr>
      </w:pPr>
    </w:p>
    <w:p w14:paraId="0CCC833C"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CE6EB3">
        <w:rPr>
          <w:rFonts w:ascii="Times New Roman" w:hAnsi="Times New Roman"/>
          <w:b/>
        </w:rPr>
        <w:t>15.</w:t>
      </w:r>
      <w:r w:rsidRPr="00CE6EB3">
        <w:rPr>
          <w:rFonts w:ascii="Times New Roman" w:hAnsi="Times New Roman"/>
          <w:b/>
        </w:rPr>
        <w:tab/>
        <w:t>VARTOJIMO INSTRUKCIJA</w:t>
      </w:r>
    </w:p>
    <w:p w14:paraId="1CD33E9C" w14:textId="77777777" w:rsidR="00625CC8" w:rsidRPr="00CE6EB3" w:rsidRDefault="00625CC8" w:rsidP="00625CC8">
      <w:pPr>
        <w:tabs>
          <w:tab w:val="left" w:pos="567"/>
        </w:tabs>
        <w:spacing w:after="0" w:line="240" w:lineRule="auto"/>
        <w:rPr>
          <w:rFonts w:ascii="Times New Roman" w:hAnsi="Times New Roman"/>
        </w:rPr>
      </w:pPr>
    </w:p>
    <w:p w14:paraId="6F15A7C8" w14:textId="77777777" w:rsidR="00625CC8" w:rsidRPr="00CE6EB3" w:rsidRDefault="00625CC8" w:rsidP="00625CC8">
      <w:pPr>
        <w:tabs>
          <w:tab w:val="left" w:pos="567"/>
        </w:tabs>
        <w:spacing w:after="0" w:line="240" w:lineRule="auto"/>
        <w:rPr>
          <w:rFonts w:ascii="Times New Roman" w:hAnsi="Times New Roman"/>
        </w:rPr>
      </w:pPr>
    </w:p>
    <w:p w14:paraId="2CD29DF1" w14:textId="77777777" w:rsidR="00625CC8" w:rsidRPr="00CE6EB3" w:rsidRDefault="00625CC8" w:rsidP="00625CC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E6EB3">
        <w:rPr>
          <w:rFonts w:ascii="Times New Roman" w:hAnsi="Times New Roman"/>
          <w:b/>
        </w:rPr>
        <w:t>16.</w:t>
      </w:r>
      <w:r w:rsidRPr="00CE6EB3">
        <w:rPr>
          <w:rFonts w:ascii="Times New Roman" w:hAnsi="Times New Roman"/>
          <w:b/>
        </w:rPr>
        <w:tab/>
        <w:t>INFORMACIJA BRAILIO RAŠTU</w:t>
      </w:r>
    </w:p>
    <w:p w14:paraId="2701EAD0" w14:textId="77777777" w:rsidR="00625CC8" w:rsidRDefault="00625CC8" w:rsidP="00625CC8">
      <w:pPr>
        <w:tabs>
          <w:tab w:val="left" w:pos="567"/>
        </w:tabs>
        <w:spacing w:after="0" w:line="240" w:lineRule="auto"/>
        <w:rPr>
          <w:rFonts w:ascii="Times New Roman" w:hAnsi="Times New Roman"/>
          <w:b/>
        </w:rPr>
      </w:pPr>
    </w:p>
    <w:p w14:paraId="0F99F340" w14:textId="77777777" w:rsidR="00625CC8" w:rsidRPr="00CE6EB3" w:rsidRDefault="00625CC8" w:rsidP="00625CC8">
      <w:pPr>
        <w:tabs>
          <w:tab w:val="left" w:pos="567"/>
        </w:tabs>
        <w:spacing w:after="0" w:line="240" w:lineRule="auto"/>
        <w:rPr>
          <w:rFonts w:ascii="Times New Roman" w:hAnsi="Times New Roman"/>
          <w:b/>
        </w:rPr>
      </w:pPr>
    </w:p>
    <w:p w14:paraId="20158EE1"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CE6EB3">
        <w:rPr>
          <w:rFonts w:ascii="Times New Roman" w:eastAsia="Times New Roman" w:hAnsi="Times New Roman" w:cs="Times New Roman"/>
          <w:b/>
          <w:noProof/>
          <w:snapToGrid w:val="0"/>
          <w:szCs w:val="20"/>
          <w:lang w:val="en-GB"/>
        </w:rPr>
        <w:t>17.</w:t>
      </w:r>
      <w:r w:rsidRPr="00CE6EB3">
        <w:rPr>
          <w:rFonts w:ascii="Times New Roman" w:eastAsia="Times New Roman" w:hAnsi="Times New Roman" w:cs="Times New Roman"/>
          <w:b/>
          <w:noProof/>
          <w:snapToGrid w:val="0"/>
          <w:szCs w:val="20"/>
          <w:lang w:val="en-GB"/>
        </w:rPr>
        <w:tab/>
        <w:t>UNIKALUS IDENTIFIKATORIUS – 2D BRŪKŠNINIS KODAS</w:t>
      </w:r>
    </w:p>
    <w:p w14:paraId="76172327" w14:textId="77777777" w:rsidR="00625CC8" w:rsidRDefault="00625CC8" w:rsidP="00625CC8">
      <w:pPr>
        <w:tabs>
          <w:tab w:val="left" w:pos="567"/>
        </w:tabs>
        <w:spacing w:after="0" w:line="260" w:lineRule="exact"/>
        <w:rPr>
          <w:rFonts w:ascii="Times New Roman" w:eastAsia="Times New Roman" w:hAnsi="Times New Roman" w:cs="Times New Roman"/>
          <w:noProof/>
          <w:snapToGrid w:val="0"/>
          <w:szCs w:val="20"/>
          <w:lang w:val="en-GB"/>
        </w:rPr>
      </w:pPr>
    </w:p>
    <w:p w14:paraId="70AC9211" w14:textId="77777777" w:rsidR="00625CC8" w:rsidRPr="00CE6EB3" w:rsidRDefault="00625CC8" w:rsidP="00625CC8">
      <w:pPr>
        <w:tabs>
          <w:tab w:val="left" w:pos="567"/>
        </w:tabs>
        <w:spacing w:after="0" w:line="260" w:lineRule="exact"/>
        <w:rPr>
          <w:rFonts w:ascii="Times New Roman" w:eastAsia="Times New Roman" w:hAnsi="Times New Roman" w:cs="Times New Roman"/>
          <w:noProof/>
          <w:snapToGrid w:val="0"/>
          <w:szCs w:val="20"/>
          <w:lang w:val="en-GB"/>
        </w:rPr>
      </w:pPr>
    </w:p>
    <w:p w14:paraId="276C7C9B" w14:textId="77777777" w:rsidR="00625CC8" w:rsidRPr="00CE6EB3" w:rsidRDefault="00625CC8" w:rsidP="00625CC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CE6EB3">
        <w:rPr>
          <w:rFonts w:ascii="Times New Roman" w:eastAsia="Times New Roman" w:hAnsi="Times New Roman" w:cs="Times New Roman"/>
          <w:b/>
          <w:noProof/>
          <w:snapToGrid w:val="0"/>
          <w:szCs w:val="20"/>
          <w:lang w:val="en-GB"/>
        </w:rPr>
        <w:t>18.</w:t>
      </w:r>
      <w:r w:rsidRPr="00CE6EB3">
        <w:rPr>
          <w:rFonts w:ascii="Times New Roman" w:eastAsia="Times New Roman" w:hAnsi="Times New Roman" w:cs="Times New Roman"/>
          <w:b/>
          <w:noProof/>
          <w:snapToGrid w:val="0"/>
          <w:szCs w:val="20"/>
          <w:lang w:val="en-GB"/>
        </w:rPr>
        <w:tab/>
        <w:t>UNIKALUS IDENTIFIKATORIUS – ŽMONĖMS SUPRANTAMI DUOMENYS</w:t>
      </w:r>
    </w:p>
    <w:p w14:paraId="07F5057A" w14:textId="77777777" w:rsidR="00625CC8" w:rsidRPr="00CE6EB3" w:rsidRDefault="00625CC8" w:rsidP="00625CC8">
      <w:pPr>
        <w:tabs>
          <w:tab w:val="left" w:pos="567"/>
        </w:tabs>
        <w:spacing w:after="0" w:line="260" w:lineRule="exact"/>
        <w:rPr>
          <w:rFonts w:ascii="Times New Roman" w:eastAsia="Times New Roman" w:hAnsi="Times New Roman" w:cs="Times New Roman"/>
          <w:noProof/>
          <w:snapToGrid w:val="0"/>
          <w:szCs w:val="20"/>
          <w:lang w:val="en-GB"/>
        </w:rPr>
      </w:pPr>
    </w:p>
    <w:p w14:paraId="57E263D9" w14:textId="77777777" w:rsidR="00847C7B" w:rsidRPr="002F1CF5" w:rsidRDefault="00847C7B" w:rsidP="002F1CF5">
      <w:pPr>
        <w:tabs>
          <w:tab w:val="left" w:pos="567"/>
        </w:tabs>
        <w:spacing w:after="0" w:line="240" w:lineRule="auto"/>
        <w:rPr>
          <w:rFonts w:ascii="Times New Roman" w:hAnsi="Times New Roman"/>
          <w:b/>
        </w:rPr>
      </w:pPr>
    </w:p>
    <w:p w14:paraId="231D66C2" w14:textId="77777777" w:rsidR="00847C7B" w:rsidRPr="002F1CF5" w:rsidRDefault="00847C7B" w:rsidP="002F1CF5">
      <w:pPr>
        <w:tabs>
          <w:tab w:val="left" w:pos="567"/>
        </w:tabs>
        <w:spacing w:after="0" w:line="240" w:lineRule="auto"/>
        <w:rPr>
          <w:rFonts w:ascii="Times New Roman" w:hAnsi="Times New Roman"/>
          <w:b/>
        </w:rPr>
      </w:pPr>
    </w:p>
    <w:p w14:paraId="39FBDBAC" w14:textId="77777777" w:rsidR="00847C7B" w:rsidRPr="002F1CF5" w:rsidRDefault="00847C7B" w:rsidP="002F1CF5">
      <w:pPr>
        <w:spacing w:after="0" w:line="240" w:lineRule="auto"/>
        <w:rPr>
          <w:rFonts w:ascii="Times New Roman" w:hAnsi="Times New Roman"/>
          <w:b/>
        </w:rPr>
      </w:pPr>
      <w:r w:rsidRPr="002F1CF5">
        <w:rPr>
          <w:rFonts w:ascii="Times New Roman" w:hAnsi="Times New Roman"/>
          <w:b/>
        </w:rPr>
        <w:br w:type="page"/>
      </w:r>
    </w:p>
    <w:p w14:paraId="0E271BFF" w14:textId="77777777" w:rsidR="00847C7B" w:rsidRPr="002F1CF5" w:rsidRDefault="00847C7B" w:rsidP="002F1CF5">
      <w:pPr>
        <w:tabs>
          <w:tab w:val="left" w:pos="567"/>
        </w:tabs>
        <w:spacing w:after="0" w:line="240" w:lineRule="auto"/>
        <w:jc w:val="both"/>
        <w:rPr>
          <w:rFonts w:ascii="Times New Roman" w:hAnsi="Times New Roman"/>
          <w:b/>
        </w:rPr>
      </w:pPr>
    </w:p>
    <w:p w14:paraId="0D69B632" w14:textId="77777777" w:rsidR="00847C7B" w:rsidRPr="002F1CF5" w:rsidRDefault="00847C7B" w:rsidP="002F1CF5">
      <w:pPr>
        <w:tabs>
          <w:tab w:val="left" w:pos="567"/>
        </w:tabs>
        <w:spacing w:after="0" w:line="240" w:lineRule="auto"/>
        <w:jc w:val="both"/>
        <w:rPr>
          <w:rFonts w:ascii="Times New Roman" w:hAnsi="Times New Roman"/>
          <w:b/>
        </w:rPr>
      </w:pPr>
    </w:p>
    <w:p w14:paraId="2B7F4441" w14:textId="77777777" w:rsidR="00847C7B" w:rsidRPr="002F1CF5" w:rsidRDefault="00847C7B" w:rsidP="002F1CF5">
      <w:pPr>
        <w:tabs>
          <w:tab w:val="left" w:pos="567"/>
        </w:tabs>
        <w:spacing w:after="0" w:line="240" w:lineRule="auto"/>
        <w:jc w:val="both"/>
        <w:rPr>
          <w:rFonts w:ascii="Times New Roman" w:hAnsi="Times New Roman"/>
          <w:b/>
        </w:rPr>
      </w:pPr>
    </w:p>
    <w:p w14:paraId="4C6A2BE8" w14:textId="77777777" w:rsidR="00847C7B" w:rsidRPr="002F1CF5" w:rsidRDefault="00847C7B" w:rsidP="002F1CF5">
      <w:pPr>
        <w:tabs>
          <w:tab w:val="left" w:pos="567"/>
        </w:tabs>
        <w:spacing w:after="0" w:line="240" w:lineRule="auto"/>
        <w:jc w:val="both"/>
        <w:rPr>
          <w:rFonts w:ascii="Times New Roman" w:hAnsi="Times New Roman"/>
          <w:b/>
        </w:rPr>
      </w:pPr>
    </w:p>
    <w:p w14:paraId="20234943" w14:textId="77777777" w:rsidR="00847C7B" w:rsidRPr="002F1CF5" w:rsidRDefault="00847C7B" w:rsidP="002F1CF5">
      <w:pPr>
        <w:tabs>
          <w:tab w:val="left" w:pos="567"/>
        </w:tabs>
        <w:spacing w:after="0" w:line="240" w:lineRule="auto"/>
        <w:jc w:val="both"/>
        <w:rPr>
          <w:rFonts w:ascii="Times New Roman" w:hAnsi="Times New Roman"/>
          <w:b/>
        </w:rPr>
      </w:pPr>
    </w:p>
    <w:p w14:paraId="04BE4AFD" w14:textId="77777777" w:rsidR="00847C7B" w:rsidRPr="002F1CF5" w:rsidRDefault="00847C7B" w:rsidP="002F1CF5">
      <w:pPr>
        <w:tabs>
          <w:tab w:val="left" w:pos="567"/>
        </w:tabs>
        <w:spacing w:after="0" w:line="240" w:lineRule="auto"/>
        <w:jc w:val="both"/>
        <w:rPr>
          <w:rFonts w:ascii="Times New Roman" w:hAnsi="Times New Roman"/>
          <w:b/>
        </w:rPr>
      </w:pPr>
    </w:p>
    <w:p w14:paraId="134F6F81" w14:textId="77777777" w:rsidR="00847C7B" w:rsidRPr="002F1CF5" w:rsidRDefault="00847C7B" w:rsidP="002F1CF5">
      <w:pPr>
        <w:tabs>
          <w:tab w:val="left" w:pos="567"/>
        </w:tabs>
        <w:spacing w:after="0" w:line="240" w:lineRule="auto"/>
        <w:jc w:val="both"/>
        <w:rPr>
          <w:rFonts w:ascii="Times New Roman" w:hAnsi="Times New Roman"/>
          <w:b/>
        </w:rPr>
      </w:pPr>
    </w:p>
    <w:p w14:paraId="6975660D" w14:textId="77777777" w:rsidR="00847C7B" w:rsidRPr="002F1CF5" w:rsidRDefault="00847C7B" w:rsidP="002F1CF5">
      <w:pPr>
        <w:tabs>
          <w:tab w:val="left" w:pos="567"/>
        </w:tabs>
        <w:spacing w:after="0" w:line="240" w:lineRule="auto"/>
        <w:jc w:val="both"/>
        <w:rPr>
          <w:rFonts w:ascii="Times New Roman" w:hAnsi="Times New Roman"/>
          <w:b/>
        </w:rPr>
      </w:pPr>
    </w:p>
    <w:p w14:paraId="57D8F7C8" w14:textId="77777777" w:rsidR="00847C7B" w:rsidRPr="002F1CF5" w:rsidRDefault="00847C7B" w:rsidP="002F1CF5">
      <w:pPr>
        <w:tabs>
          <w:tab w:val="left" w:pos="567"/>
        </w:tabs>
        <w:spacing w:after="0" w:line="240" w:lineRule="auto"/>
        <w:jc w:val="both"/>
        <w:rPr>
          <w:rFonts w:ascii="Times New Roman" w:hAnsi="Times New Roman"/>
          <w:b/>
        </w:rPr>
      </w:pPr>
    </w:p>
    <w:p w14:paraId="39A6A58C" w14:textId="77777777" w:rsidR="00847C7B" w:rsidRPr="002F1CF5" w:rsidRDefault="00847C7B" w:rsidP="002F1CF5">
      <w:pPr>
        <w:tabs>
          <w:tab w:val="left" w:pos="567"/>
        </w:tabs>
        <w:spacing w:after="0" w:line="240" w:lineRule="auto"/>
        <w:jc w:val="both"/>
        <w:rPr>
          <w:rFonts w:ascii="Times New Roman" w:hAnsi="Times New Roman"/>
          <w:b/>
        </w:rPr>
      </w:pPr>
    </w:p>
    <w:p w14:paraId="4929C94B" w14:textId="77777777" w:rsidR="00847C7B" w:rsidRPr="002F1CF5" w:rsidRDefault="00847C7B" w:rsidP="002F1CF5">
      <w:pPr>
        <w:tabs>
          <w:tab w:val="left" w:pos="567"/>
        </w:tabs>
        <w:spacing w:after="0" w:line="240" w:lineRule="auto"/>
        <w:jc w:val="both"/>
        <w:rPr>
          <w:rFonts w:ascii="Times New Roman" w:hAnsi="Times New Roman"/>
          <w:b/>
        </w:rPr>
      </w:pPr>
    </w:p>
    <w:p w14:paraId="631C2F7D" w14:textId="77777777" w:rsidR="00847C7B" w:rsidRPr="002F1CF5" w:rsidRDefault="00847C7B" w:rsidP="002F1CF5">
      <w:pPr>
        <w:tabs>
          <w:tab w:val="left" w:pos="567"/>
        </w:tabs>
        <w:spacing w:after="0" w:line="240" w:lineRule="auto"/>
        <w:jc w:val="both"/>
        <w:rPr>
          <w:rFonts w:ascii="Times New Roman" w:hAnsi="Times New Roman"/>
          <w:b/>
        </w:rPr>
      </w:pPr>
    </w:p>
    <w:p w14:paraId="4B56C82B" w14:textId="77777777" w:rsidR="00847C7B" w:rsidRPr="002F1CF5" w:rsidRDefault="00847C7B" w:rsidP="002F1CF5">
      <w:pPr>
        <w:tabs>
          <w:tab w:val="left" w:pos="567"/>
        </w:tabs>
        <w:spacing w:after="0" w:line="240" w:lineRule="auto"/>
        <w:jc w:val="both"/>
        <w:rPr>
          <w:rFonts w:ascii="Times New Roman" w:hAnsi="Times New Roman"/>
          <w:b/>
        </w:rPr>
      </w:pPr>
    </w:p>
    <w:p w14:paraId="5B49F9D4" w14:textId="77777777" w:rsidR="00847C7B" w:rsidRPr="002F1CF5" w:rsidRDefault="00847C7B" w:rsidP="002F1CF5">
      <w:pPr>
        <w:tabs>
          <w:tab w:val="left" w:pos="567"/>
        </w:tabs>
        <w:spacing w:after="0" w:line="240" w:lineRule="auto"/>
        <w:jc w:val="both"/>
        <w:rPr>
          <w:rFonts w:ascii="Times New Roman" w:hAnsi="Times New Roman"/>
          <w:b/>
        </w:rPr>
      </w:pPr>
    </w:p>
    <w:p w14:paraId="40021C8C" w14:textId="77777777" w:rsidR="00847C7B" w:rsidRPr="002F1CF5" w:rsidRDefault="00847C7B" w:rsidP="002F1CF5">
      <w:pPr>
        <w:tabs>
          <w:tab w:val="left" w:pos="567"/>
        </w:tabs>
        <w:spacing w:after="0" w:line="240" w:lineRule="auto"/>
        <w:jc w:val="both"/>
        <w:rPr>
          <w:rFonts w:ascii="Times New Roman" w:hAnsi="Times New Roman"/>
          <w:b/>
        </w:rPr>
      </w:pPr>
    </w:p>
    <w:p w14:paraId="2C0DFB3B" w14:textId="77777777" w:rsidR="00847C7B" w:rsidRPr="002F1CF5" w:rsidRDefault="00847C7B" w:rsidP="002F1CF5">
      <w:pPr>
        <w:tabs>
          <w:tab w:val="left" w:pos="567"/>
        </w:tabs>
        <w:spacing w:after="0" w:line="240" w:lineRule="auto"/>
        <w:jc w:val="both"/>
        <w:rPr>
          <w:rFonts w:ascii="Times New Roman" w:hAnsi="Times New Roman"/>
          <w:b/>
        </w:rPr>
      </w:pPr>
    </w:p>
    <w:p w14:paraId="2F6BCE24" w14:textId="77777777" w:rsidR="00847C7B" w:rsidRPr="002F1CF5" w:rsidRDefault="00847C7B" w:rsidP="002F1CF5">
      <w:pPr>
        <w:tabs>
          <w:tab w:val="left" w:pos="567"/>
        </w:tabs>
        <w:spacing w:after="0" w:line="240" w:lineRule="auto"/>
        <w:jc w:val="both"/>
        <w:rPr>
          <w:rFonts w:ascii="Times New Roman" w:hAnsi="Times New Roman"/>
          <w:b/>
        </w:rPr>
      </w:pPr>
    </w:p>
    <w:p w14:paraId="55D00E66" w14:textId="77777777" w:rsidR="00847C7B" w:rsidRPr="002F1CF5" w:rsidRDefault="00847C7B" w:rsidP="002F1CF5">
      <w:pPr>
        <w:tabs>
          <w:tab w:val="left" w:pos="567"/>
        </w:tabs>
        <w:spacing w:after="0" w:line="240" w:lineRule="auto"/>
        <w:jc w:val="both"/>
        <w:rPr>
          <w:rFonts w:ascii="Times New Roman" w:hAnsi="Times New Roman"/>
          <w:b/>
        </w:rPr>
      </w:pPr>
    </w:p>
    <w:p w14:paraId="29C5384C" w14:textId="77777777" w:rsidR="00847C7B" w:rsidRPr="002F1CF5" w:rsidRDefault="00847C7B" w:rsidP="002F1CF5">
      <w:pPr>
        <w:tabs>
          <w:tab w:val="left" w:pos="567"/>
        </w:tabs>
        <w:spacing w:after="0" w:line="240" w:lineRule="auto"/>
        <w:jc w:val="both"/>
        <w:rPr>
          <w:rFonts w:ascii="Times New Roman" w:hAnsi="Times New Roman"/>
          <w:b/>
        </w:rPr>
      </w:pPr>
    </w:p>
    <w:p w14:paraId="0E0D7BE7" w14:textId="77777777" w:rsidR="00847C7B" w:rsidRPr="002F1CF5" w:rsidRDefault="00847C7B" w:rsidP="002F1CF5">
      <w:pPr>
        <w:tabs>
          <w:tab w:val="left" w:pos="567"/>
        </w:tabs>
        <w:spacing w:after="0" w:line="240" w:lineRule="auto"/>
        <w:jc w:val="both"/>
        <w:rPr>
          <w:rFonts w:ascii="Times New Roman" w:hAnsi="Times New Roman"/>
          <w:b/>
        </w:rPr>
      </w:pPr>
    </w:p>
    <w:p w14:paraId="3656FA8D" w14:textId="77777777" w:rsidR="00847C7B" w:rsidRPr="002F1CF5" w:rsidRDefault="00847C7B" w:rsidP="002F1CF5">
      <w:pPr>
        <w:tabs>
          <w:tab w:val="left" w:pos="567"/>
        </w:tabs>
        <w:spacing w:after="0" w:line="240" w:lineRule="auto"/>
        <w:jc w:val="both"/>
        <w:rPr>
          <w:rFonts w:ascii="Times New Roman" w:hAnsi="Times New Roman"/>
          <w:b/>
        </w:rPr>
      </w:pPr>
    </w:p>
    <w:p w14:paraId="41D6BE73" w14:textId="77777777" w:rsidR="00847C7B" w:rsidRPr="002F1CF5" w:rsidRDefault="00847C7B" w:rsidP="002F1CF5">
      <w:pPr>
        <w:tabs>
          <w:tab w:val="left" w:pos="567"/>
        </w:tabs>
        <w:spacing w:after="0" w:line="240" w:lineRule="auto"/>
        <w:jc w:val="both"/>
        <w:rPr>
          <w:rFonts w:ascii="Times New Roman" w:hAnsi="Times New Roman"/>
          <w:b/>
        </w:rPr>
      </w:pPr>
    </w:p>
    <w:p w14:paraId="665529B3" w14:textId="77777777" w:rsidR="00847C7B" w:rsidRPr="002F1CF5" w:rsidRDefault="00847C7B" w:rsidP="002F1CF5">
      <w:pPr>
        <w:tabs>
          <w:tab w:val="left" w:pos="567"/>
        </w:tabs>
        <w:spacing w:after="0" w:line="240" w:lineRule="auto"/>
        <w:jc w:val="center"/>
        <w:rPr>
          <w:rFonts w:ascii="Times New Roman" w:hAnsi="Times New Roman"/>
          <w:b/>
        </w:rPr>
      </w:pPr>
    </w:p>
    <w:p w14:paraId="6C2DB5C1" w14:textId="77777777" w:rsidR="00847C7B" w:rsidRPr="002F1CF5" w:rsidRDefault="00847C7B" w:rsidP="002F1CF5">
      <w:pPr>
        <w:tabs>
          <w:tab w:val="left" w:pos="567"/>
        </w:tabs>
        <w:spacing w:after="0" w:line="240" w:lineRule="auto"/>
        <w:jc w:val="center"/>
        <w:rPr>
          <w:rFonts w:ascii="Times New Roman" w:hAnsi="Times New Roman"/>
          <w:b/>
        </w:rPr>
      </w:pPr>
      <w:r w:rsidRPr="002F1CF5">
        <w:rPr>
          <w:rFonts w:ascii="Times New Roman" w:hAnsi="Times New Roman"/>
          <w:b/>
        </w:rPr>
        <w:t>B. PAKUOTĖS LAPELIS</w:t>
      </w:r>
    </w:p>
    <w:p w14:paraId="30A2A560" w14:textId="77777777" w:rsidR="00847C7B" w:rsidRPr="002F1CF5" w:rsidRDefault="00847C7B" w:rsidP="002F1CF5">
      <w:pPr>
        <w:spacing w:after="0" w:line="240" w:lineRule="auto"/>
        <w:rPr>
          <w:rFonts w:ascii="Times New Roman" w:hAnsi="Times New Roman"/>
          <w:b/>
        </w:rPr>
      </w:pPr>
      <w:r w:rsidRPr="002F1CF5">
        <w:rPr>
          <w:rFonts w:ascii="Times New Roman" w:hAnsi="Times New Roman"/>
          <w:b/>
        </w:rPr>
        <w:br w:type="page"/>
      </w:r>
    </w:p>
    <w:p w14:paraId="6AAF1BE1" w14:textId="77777777" w:rsidR="00847C7B" w:rsidRPr="00E321A8" w:rsidRDefault="00847C7B" w:rsidP="002F1CF5">
      <w:pPr>
        <w:tabs>
          <w:tab w:val="left" w:pos="567"/>
        </w:tabs>
        <w:spacing w:after="0" w:line="240" w:lineRule="auto"/>
        <w:jc w:val="center"/>
        <w:rPr>
          <w:rFonts w:ascii="Times New Roman" w:hAnsi="Times New Roman"/>
          <w:b/>
        </w:rPr>
      </w:pPr>
      <w:r w:rsidRPr="00E321A8">
        <w:rPr>
          <w:rFonts w:ascii="Times New Roman" w:hAnsi="Times New Roman"/>
          <w:b/>
        </w:rPr>
        <w:lastRenderedPageBreak/>
        <w:t>Pakuotės lapelis: informacija vartotojui</w:t>
      </w:r>
    </w:p>
    <w:p w14:paraId="5ACD75EE" w14:textId="77777777" w:rsidR="00847C7B" w:rsidRPr="00E321A8" w:rsidRDefault="00847C7B" w:rsidP="002F1CF5">
      <w:pPr>
        <w:tabs>
          <w:tab w:val="left" w:pos="567"/>
        </w:tabs>
        <w:spacing w:after="0" w:line="240" w:lineRule="auto"/>
        <w:jc w:val="center"/>
        <w:rPr>
          <w:rFonts w:ascii="Times New Roman" w:hAnsi="Times New Roman"/>
          <w:b/>
        </w:rPr>
      </w:pPr>
      <w:r w:rsidRPr="00E321A8">
        <w:rPr>
          <w:rFonts w:ascii="Times New Roman" w:hAnsi="Times New Roman"/>
          <w:b/>
        </w:rPr>
        <w:t>Aminoven 10 </w:t>
      </w:r>
      <w:r w:rsidRPr="00E321A8">
        <w:rPr>
          <w:rFonts w:ascii="Times New Roman" w:hAnsi="Times New Roman"/>
          <w:b/>
        </w:rPr>
        <w:sym w:font="Symbol" w:char="F025"/>
      </w:r>
      <w:r w:rsidRPr="00E321A8">
        <w:rPr>
          <w:rFonts w:ascii="Times New Roman" w:hAnsi="Times New Roman"/>
          <w:b/>
        </w:rPr>
        <w:t xml:space="preserve"> infuzinis tirpalas</w:t>
      </w:r>
    </w:p>
    <w:p w14:paraId="17321A95" w14:textId="77777777" w:rsidR="00847C7B" w:rsidRPr="00E321A8" w:rsidRDefault="00847C7B" w:rsidP="002F1CF5">
      <w:pPr>
        <w:tabs>
          <w:tab w:val="left" w:pos="567"/>
        </w:tabs>
        <w:spacing w:after="0" w:line="240" w:lineRule="auto"/>
        <w:jc w:val="both"/>
        <w:rPr>
          <w:rFonts w:ascii="Times New Roman" w:hAnsi="Times New Roman"/>
          <w:b/>
        </w:rPr>
      </w:pPr>
    </w:p>
    <w:p w14:paraId="783287EA" w14:textId="77777777" w:rsidR="00847C7B" w:rsidRPr="00E321A8" w:rsidRDefault="00847C7B" w:rsidP="002F1CF5">
      <w:pPr>
        <w:tabs>
          <w:tab w:val="left" w:pos="567"/>
        </w:tabs>
        <w:spacing w:after="0" w:line="240" w:lineRule="auto"/>
        <w:rPr>
          <w:rFonts w:ascii="Times New Roman" w:hAnsi="Times New Roman"/>
          <w:b/>
        </w:rPr>
      </w:pPr>
      <w:r w:rsidRPr="00E321A8">
        <w:rPr>
          <w:rFonts w:ascii="Times New Roman" w:hAnsi="Times New Roman"/>
          <w:b/>
        </w:rPr>
        <w:t>Atidžiai perskaitykite visą šį lapelį, prieš pradėdami vartoti vaistą, nes jame pateikiama Jums svarbi informacija.</w:t>
      </w:r>
    </w:p>
    <w:p w14:paraId="45950847" w14:textId="77777777" w:rsidR="00847C7B" w:rsidRPr="00E321A8" w:rsidRDefault="00847C7B" w:rsidP="002F1CF5">
      <w:pPr>
        <w:tabs>
          <w:tab w:val="left" w:pos="567"/>
        </w:tabs>
        <w:spacing w:after="0" w:line="240" w:lineRule="auto"/>
        <w:rPr>
          <w:rFonts w:ascii="Times New Roman" w:hAnsi="Times New Roman"/>
        </w:rPr>
      </w:pPr>
      <w:r w:rsidRPr="00E321A8">
        <w:rPr>
          <w:rFonts w:ascii="Times New Roman" w:hAnsi="Times New Roman"/>
        </w:rPr>
        <w:t>-</w:t>
      </w:r>
      <w:r w:rsidRPr="00E321A8">
        <w:rPr>
          <w:rFonts w:ascii="Times New Roman" w:hAnsi="Times New Roman"/>
        </w:rPr>
        <w:tab/>
        <w:t>Neišmeskite šio lapelio, nes vėl gali prireikti jį perskaityti.</w:t>
      </w:r>
    </w:p>
    <w:p w14:paraId="016B77C5" w14:textId="77777777" w:rsidR="00847C7B" w:rsidRPr="00E321A8" w:rsidRDefault="00847C7B" w:rsidP="002F1CF5">
      <w:pPr>
        <w:tabs>
          <w:tab w:val="left" w:pos="567"/>
        </w:tabs>
        <w:spacing w:after="0" w:line="240" w:lineRule="auto"/>
        <w:rPr>
          <w:rFonts w:ascii="Times New Roman" w:hAnsi="Times New Roman"/>
        </w:rPr>
      </w:pPr>
      <w:r w:rsidRPr="00E321A8">
        <w:rPr>
          <w:rFonts w:ascii="Times New Roman" w:hAnsi="Times New Roman"/>
        </w:rPr>
        <w:t>-</w:t>
      </w:r>
      <w:r w:rsidRPr="00E321A8">
        <w:rPr>
          <w:rFonts w:ascii="Times New Roman" w:hAnsi="Times New Roman"/>
        </w:rPr>
        <w:tab/>
        <w:t>Jeigu kiltų daugiau klausimų, kreipkitės į gydytoją arba vaistininką.</w:t>
      </w:r>
    </w:p>
    <w:p w14:paraId="12DE6A3B" w14:textId="77777777" w:rsidR="00847C7B" w:rsidRPr="00E321A8" w:rsidRDefault="00847C7B" w:rsidP="002F1CF5">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Šis vaistas skirtas tik Jums, todėl kitiems žmonėms jo duoti negalima. Vaistas gali jiems pakenkti (net tiems, kurių ligos požymiai yra tokie patys kaip Jūsų).</w:t>
      </w:r>
    </w:p>
    <w:p w14:paraId="799E0C9C" w14:textId="77777777" w:rsidR="00847C7B" w:rsidRPr="00E321A8" w:rsidRDefault="00847C7B" w:rsidP="002F1CF5">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Jeigu pasireiškė šalutinis poveikis (net jeigu jis šiame lapelyje nenurodytas), kreipkitės į gydytoją arba vaistininką. Žr. 4 skyrių.</w:t>
      </w:r>
    </w:p>
    <w:p w14:paraId="3F56A456" w14:textId="77777777" w:rsidR="00847C7B" w:rsidRPr="00E321A8" w:rsidRDefault="00847C7B" w:rsidP="002F1CF5">
      <w:pPr>
        <w:tabs>
          <w:tab w:val="left" w:pos="567"/>
        </w:tabs>
        <w:spacing w:after="0" w:line="240" w:lineRule="auto"/>
        <w:jc w:val="both"/>
        <w:rPr>
          <w:rFonts w:ascii="Times New Roman" w:hAnsi="Times New Roman"/>
          <w:b/>
        </w:rPr>
      </w:pPr>
    </w:p>
    <w:p w14:paraId="79EB496F" w14:textId="77777777" w:rsidR="00847C7B" w:rsidRPr="00E321A8" w:rsidRDefault="00847C7B" w:rsidP="002F1CF5">
      <w:pPr>
        <w:tabs>
          <w:tab w:val="left" w:pos="567"/>
        </w:tabs>
        <w:spacing w:after="0" w:line="240" w:lineRule="auto"/>
        <w:jc w:val="both"/>
        <w:rPr>
          <w:rFonts w:ascii="Times New Roman" w:hAnsi="Times New Roman"/>
          <w:b/>
        </w:rPr>
      </w:pPr>
      <w:r w:rsidRPr="00E321A8">
        <w:rPr>
          <w:rFonts w:ascii="Times New Roman" w:hAnsi="Times New Roman"/>
          <w:b/>
        </w:rPr>
        <w:t>Apie ką rašoma šiame lapelyje?</w:t>
      </w:r>
    </w:p>
    <w:p w14:paraId="526D317E" w14:textId="77777777" w:rsidR="00847C7B" w:rsidRPr="00E321A8" w:rsidRDefault="00847C7B" w:rsidP="002F1CF5">
      <w:pPr>
        <w:tabs>
          <w:tab w:val="left" w:pos="567"/>
        </w:tabs>
        <w:spacing w:after="0" w:line="240" w:lineRule="auto"/>
        <w:jc w:val="both"/>
        <w:rPr>
          <w:rFonts w:ascii="Times New Roman" w:hAnsi="Times New Roman"/>
        </w:rPr>
      </w:pPr>
      <w:r w:rsidRPr="00E321A8">
        <w:rPr>
          <w:rFonts w:ascii="Times New Roman" w:hAnsi="Times New Roman"/>
        </w:rPr>
        <w:t>1.</w:t>
      </w:r>
      <w:r w:rsidRPr="00E321A8">
        <w:rPr>
          <w:rFonts w:ascii="Times New Roman" w:hAnsi="Times New Roman"/>
        </w:rPr>
        <w:tab/>
        <w:t>Kas yra Aminoven ir kam jis vartojamas</w:t>
      </w:r>
    </w:p>
    <w:p w14:paraId="42108684" w14:textId="77777777" w:rsidR="00847C7B" w:rsidRPr="00E321A8" w:rsidRDefault="00847C7B" w:rsidP="002F1CF5">
      <w:pPr>
        <w:tabs>
          <w:tab w:val="left" w:pos="567"/>
        </w:tabs>
        <w:spacing w:after="0" w:line="240" w:lineRule="auto"/>
        <w:jc w:val="both"/>
        <w:rPr>
          <w:rFonts w:ascii="Times New Roman" w:hAnsi="Times New Roman"/>
        </w:rPr>
      </w:pPr>
      <w:r w:rsidRPr="00E321A8">
        <w:rPr>
          <w:rFonts w:ascii="Times New Roman" w:hAnsi="Times New Roman"/>
        </w:rPr>
        <w:t>2.</w:t>
      </w:r>
      <w:r w:rsidRPr="00E321A8">
        <w:rPr>
          <w:rFonts w:ascii="Times New Roman" w:hAnsi="Times New Roman"/>
        </w:rPr>
        <w:tab/>
        <w:t>Kas žinotina prieš vartojant Aminoven</w:t>
      </w:r>
    </w:p>
    <w:p w14:paraId="0F054455" w14:textId="77777777" w:rsidR="00847C7B" w:rsidRPr="00E321A8" w:rsidRDefault="00847C7B" w:rsidP="002F1CF5">
      <w:pPr>
        <w:tabs>
          <w:tab w:val="left" w:pos="567"/>
        </w:tabs>
        <w:spacing w:after="0" w:line="240" w:lineRule="auto"/>
        <w:jc w:val="both"/>
        <w:rPr>
          <w:rFonts w:ascii="Times New Roman" w:hAnsi="Times New Roman"/>
        </w:rPr>
      </w:pPr>
      <w:r w:rsidRPr="00E321A8">
        <w:rPr>
          <w:rFonts w:ascii="Times New Roman" w:hAnsi="Times New Roman"/>
        </w:rPr>
        <w:t>3.</w:t>
      </w:r>
      <w:r w:rsidRPr="00E321A8">
        <w:rPr>
          <w:rFonts w:ascii="Times New Roman" w:hAnsi="Times New Roman"/>
        </w:rPr>
        <w:tab/>
        <w:t xml:space="preserve">Kaip vartoti Aminoven </w:t>
      </w:r>
    </w:p>
    <w:p w14:paraId="581B2434" w14:textId="77777777" w:rsidR="00847C7B" w:rsidRPr="00E321A8" w:rsidRDefault="00847C7B" w:rsidP="002F1CF5">
      <w:pPr>
        <w:tabs>
          <w:tab w:val="left" w:pos="567"/>
        </w:tabs>
        <w:spacing w:after="0" w:line="240" w:lineRule="auto"/>
        <w:jc w:val="both"/>
        <w:rPr>
          <w:rFonts w:ascii="Times New Roman" w:hAnsi="Times New Roman"/>
        </w:rPr>
      </w:pPr>
      <w:r w:rsidRPr="00E321A8">
        <w:rPr>
          <w:rFonts w:ascii="Times New Roman" w:hAnsi="Times New Roman"/>
        </w:rPr>
        <w:t>4.</w:t>
      </w:r>
      <w:r w:rsidRPr="00E321A8">
        <w:rPr>
          <w:rFonts w:ascii="Times New Roman" w:hAnsi="Times New Roman"/>
        </w:rPr>
        <w:tab/>
        <w:t>Galimas šalutinis poveikis</w:t>
      </w:r>
    </w:p>
    <w:p w14:paraId="2448C8FE" w14:textId="77777777" w:rsidR="00847C7B" w:rsidRPr="00E321A8" w:rsidRDefault="00847C7B" w:rsidP="002F1CF5">
      <w:pPr>
        <w:tabs>
          <w:tab w:val="left" w:pos="567"/>
        </w:tabs>
        <w:spacing w:after="0" w:line="240" w:lineRule="auto"/>
        <w:jc w:val="both"/>
        <w:rPr>
          <w:rFonts w:ascii="Times New Roman" w:hAnsi="Times New Roman"/>
        </w:rPr>
      </w:pPr>
      <w:r w:rsidRPr="00E321A8">
        <w:rPr>
          <w:rFonts w:ascii="Times New Roman" w:hAnsi="Times New Roman"/>
        </w:rPr>
        <w:t>5.</w:t>
      </w:r>
      <w:r w:rsidRPr="00E321A8">
        <w:rPr>
          <w:rFonts w:ascii="Times New Roman" w:hAnsi="Times New Roman"/>
        </w:rPr>
        <w:tab/>
        <w:t xml:space="preserve">Kaip laikyti Aminoven </w:t>
      </w:r>
    </w:p>
    <w:p w14:paraId="1753738B" w14:textId="77777777" w:rsidR="00847C7B" w:rsidRPr="00E321A8" w:rsidRDefault="00847C7B" w:rsidP="002F1CF5">
      <w:pPr>
        <w:tabs>
          <w:tab w:val="left" w:pos="567"/>
        </w:tabs>
        <w:spacing w:after="0" w:line="240" w:lineRule="auto"/>
        <w:jc w:val="both"/>
        <w:rPr>
          <w:rFonts w:ascii="Times New Roman" w:hAnsi="Times New Roman"/>
        </w:rPr>
      </w:pPr>
      <w:r w:rsidRPr="00E321A8">
        <w:rPr>
          <w:rFonts w:ascii="Times New Roman" w:hAnsi="Times New Roman"/>
        </w:rPr>
        <w:t>6.</w:t>
      </w:r>
      <w:r w:rsidRPr="00E321A8">
        <w:rPr>
          <w:rFonts w:ascii="Times New Roman" w:hAnsi="Times New Roman"/>
        </w:rPr>
        <w:tab/>
        <w:t>Pakuotės turinys ir kita informacija</w:t>
      </w:r>
    </w:p>
    <w:p w14:paraId="778468F8" w14:textId="77777777" w:rsidR="00847C7B" w:rsidRPr="00E321A8" w:rsidRDefault="00847C7B" w:rsidP="002F1CF5">
      <w:pPr>
        <w:tabs>
          <w:tab w:val="left" w:pos="567"/>
        </w:tabs>
        <w:spacing w:after="0" w:line="240" w:lineRule="auto"/>
        <w:jc w:val="both"/>
        <w:rPr>
          <w:rFonts w:ascii="Times New Roman" w:hAnsi="Times New Roman"/>
        </w:rPr>
      </w:pPr>
    </w:p>
    <w:p w14:paraId="2DBBEB41" w14:textId="77777777" w:rsidR="00847C7B" w:rsidRPr="00E321A8" w:rsidRDefault="00847C7B" w:rsidP="002F1CF5">
      <w:pPr>
        <w:tabs>
          <w:tab w:val="left" w:pos="567"/>
        </w:tabs>
        <w:spacing w:after="0" w:line="240" w:lineRule="auto"/>
        <w:jc w:val="both"/>
        <w:rPr>
          <w:rFonts w:ascii="Times New Roman" w:hAnsi="Times New Roman"/>
        </w:rPr>
      </w:pPr>
    </w:p>
    <w:p w14:paraId="1D3CEB84" w14:textId="77777777" w:rsidR="00847C7B" w:rsidRPr="00E321A8" w:rsidRDefault="00847C7B" w:rsidP="00E321A8">
      <w:pPr>
        <w:keepNext/>
        <w:tabs>
          <w:tab w:val="left" w:pos="567"/>
        </w:tabs>
        <w:spacing w:after="0" w:line="240" w:lineRule="auto"/>
        <w:jc w:val="both"/>
        <w:outlineLvl w:val="3"/>
        <w:rPr>
          <w:rFonts w:ascii="Times New Roman" w:hAnsi="Times New Roman"/>
          <w:b/>
        </w:rPr>
      </w:pPr>
      <w:r w:rsidRPr="00E321A8">
        <w:rPr>
          <w:rFonts w:ascii="Times New Roman" w:hAnsi="Times New Roman"/>
          <w:b/>
        </w:rPr>
        <w:t>1.</w:t>
      </w:r>
      <w:r w:rsidRPr="00E321A8">
        <w:rPr>
          <w:rFonts w:ascii="Times New Roman" w:hAnsi="Times New Roman"/>
          <w:b/>
        </w:rPr>
        <w:tab/>
        <w:t>Kas yra Aminoven ir kam jis vartojamas</w:t>
      </w:r>
    </w:p>
    <w:p w14:paraId="4523E4B2" w14:textId="77777777" w:rsidR="00847C7B" w:rsidRPr="00E321A8" w:rsidRDefault="00847C7B" w:rsidP="00666E19">
      <w:pPr>
        <w:tabs>
          <w:tab w:val="left" w:pos="567"/>
        </w:tabs>
        <w:spacing w:after="0" w:line="240" w:lineRule="auto"/>
        <w:jc w:val="both"/>
        <w:rPr>
          <w:rFonts w:ascii="Times New Roman" w:hAnsi="Times New Roman"/>
        </w:rPr>
      </w:pPr>
    </w:p>
    <w:p w14:paraId="0D094DEB" w14:textId="5222B5D9"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Aminoven 10 </w:t>
      </w:r>
      <w:r w:rsidRPr="00E321A8">
        <w:rPr>
          <w:rFonts w:ascii="Times New Roman" w:hAnsi="Times New Roman"/>
        </w:rPr>
        <w:sym w:font="Symbol" w:char="0025"/>
      </w:r>
      <w:r w:rsidRPr="00E321A8">
        <w:rPr>
          <w:rFonts w:ascii="Times New Roman" w:hAnsi="Times New Roman"/>
        </w:rPr>
        <w:t xml:space="preserve"> infuzinis tirpalas – tai aminorūgščių tirpalas, skirtas </w:t>
      </w:r>
      <w:r w:rsidR="00E37425">
        <w:rPr>
          <w:rFonts w:ascii="Times New Roman" w:eastAsia="Times New Roman" w:hAnsi="Times New Roman" w:cs="Times New Roman"/>
        </w:rPr>
        <w:t>pacientą</w:t>
      </w:r>
      <w:r w:rsidRPr="00E321A8">
        <w:rPr>
          <w:rFonts w:ascii="Times New Roman" w:hAnsi="Times New Roman"/>
        </w:rPr>
        <w:t xml:space="preserve"> maitinti parenteriniu (ne per virškinimo traktą) būdu. Aminoven 10 </w:t>
      </w:r>
      <w:r w:rsidRPr="00E321A8">
        <w:rPr>
          <w:rFonts w:ascii="Times New Roman" w:hAnsi="Times New Roman"/>
        </w:rPr>
        <w:sym w:font="Symbol" w:char="0025"/>
      </w:r>
      <w:r w:rsidRPr="00E321A8">
        <w:rPr>
          <w:rFonts w:ascii="Times New Roman" w:hAnsi="Times New Roman"/>
        </w:rPr>
        <w:t xml:space="preserve"> infuzinio tirpalo sudėtyje esančios aminorūgštys yra natūralios fiziologinės medžiagos. Kaip ir aminorūgščių dariniai, kurių atsiranda virškinimo metu iš maisto baltymų, taip ir infuzuotos aminorūgštys papildo laisvųjų aminorūgščių sankaupą plazmoje ir vėliau metabolizuojamos (virsta medžiagų apykaitos produktais).</w:t>
      </w:r>
    </w:p>
    <w:p w14:paraId="38FEEE43" w14:textId="77777777" w:rsidR="00847C7B" w:rsidRPr="00E321A8" w:rsidRDefault="00847C7B" w:rsidP="00E321A8">
      <w:pPr>
        <w:tabs>
          <w:tab w:val="left" w:pos="567"/>
        </w:tabs>
        <w:spacing w:after="0" w:line="240" w:lineRule="auto"/>
        <w:jc w:val="both"/>
        <w:rPr>
          <w:rFonts w:ascii="Times New Roman" w:hAnsi="Times New Roman"/>
        </w:rPr>
      </w:pPr>
      <w:r w:rsidRPr="00E321A8">
        <w:rPr>
          <w:rFonts w:ascii="Times New Roman" w:hAnsi="Times New Roman"/>
        </w:rPr>
        <w:t>Aminoven 10 </w:t>
      </w:r>
      <w:r w:rsidRPr="00E321A8">
        <w:rPr>
          <w:rFonts w:ascii="Times New Roman" w:hAnsi="Times New Roman"/>
        </w:rPr>
        <w:sym w:font="Symbol" w:char="0025"/>
      </w:r>
      <w:r w:rsidRPr="00E321A8">
        <w:rPr>
          <w:rFonts w:ascii="Times New Roman" w:hAnsi="Times New Roman"/>
        </w:rPr>
        <w:t xml:space="preserve"> infuzinio tirpalo vartojama, kaip vienos iš sudedamųjų parenterinės mitybos dalių. Paprastai aminorūgščių tirpalo reikia vartoti kartu su reikiamu energinių pakaitalų kiekiu. </w:t>
      </w:r>
    </w:p>
    <w:p w14:paraId="27075B88" w14:textId="77777777" w:rsidR="00847C7B" w:rsidRPr="00E321A8" w:rsidRDefault="00847C7B" w:rsidP="00E321A8">
      <w:pPr>
        <w:tabs>
          <w:tab w:val="left" w:pos="567"/>
        </w:tabs>
        <w:spacing w:after="0" w:line="240" w:lineRule="auto"/>
        <w:jc w:val="both"/>
        <w:rPr>
          <w:rFonts w:ascii="Times New Roman" w:hAnsi="Times New Roman"/>
        </w:rPr>
      </w:pPr>
    </w:p>
    <w:p w14:paraId="604F260E" w14:textId="77777777" w:rsidR="00847C7B" w:rsidRPr="00E321A8" w:rsidRDefault="00847C7B" w:rsidP="00E321A8">
      <w:pPr>
        <w:tabs>
          <w:tab w:val="left" w:pos="567"/>
        </w:tabs>
        <w:spacing w:after="0" w:line="240" w:lineRule="auto"/>
        <w:jc w:val="both"/>
        <w:rPr>
          <w:rFonts w:ascii="Times New Roman" w:hAnsi="Times New Roman"/>
        </w:rPr>
      </w:pPr>
    </w:p>
    <w:p w14:paraId="5773C306" w14:textId="77777777" w:rsidR="00847C7B" w:rsidRPr="00E321A8" w:rsidRDefault="00847C7B" w:rsidP="00E321A8">
      <w:pPr>
        <w:tabs>
          <w:tab w:val="left" w:pos="567"/>
        </w:tabs>
        <w:spacing w:after="0" w:line="240" w:lineRule="auto"/>
        <w:rPr>
          <w:rFonts w:ascii="Times New Roman" w:hAnsi="Times New Roman"/>
          <w:b/>
        </w:rPr>
      </w:pPr>
      <w:r w:rsidRPr="00E321A8">
        <w:rPr>
          <w:rFonts w:ascii="Times New Roman" w:hAnsi="Times New Roman"/>
          <w:b/>
        </w:rPr>
        <w:t>2.</w:t>
      </w:r>
      <w:r w:rsidRPr="00E321A8">
        <w:rPr>
          <w:rFonts w:ascii="Times New Roman" w:hAnsi="Times New Roman"/>
          <w:b/>
        </w:rPr>
        <w:tab/>
        <w:t>Kas žinotina prieš vartojant Aminoven</w:t>
      </w:r>
    </w:p>
    <w:p w14:paraId="0F0D9227" w14:textId="77777777" w:rsidR="00847C7B" w:rsidRPr="00E321A8" w:rsidRDefault="00847C7B" w:rsidP="00E321A8">
      <w:pPr>
        <w:keepNext/>
        <w:tabs>
          <w:tab w:val="left" w:pos="567"/>
        </w:tabs>
        <w:spacing w:after="0" w:line="240" w:lineRule="auto"/>
        <w:outlineLvl w:val="3"/>
        <w:rPr>
          <w:rFonts w:ascii="Times New Roman" w:hAnsi="Times New Roman"/>
          <w:i/>
        </w:rPr>
      </w:pPr>
    </w:p>
    <w:p w14:paraId="16AC94E6" w14:textId="77777777" w:rsidR="00847C7B" w:rsidRPr="00E321A8" w:rsidRDefault="00847C7B" w:rsidP="00666E19">
      <w:pPr>
        <w:spacing w:after="0" w:line="240" w:lineRule="auto"/>
        <w:rPr>
          <w:rFonts w:ascii="Times New Roman" w:hAnsi="Times New Roman"/>
          <w:b/>
        </w:rPr>
      </w:pPr>
      <w:r w:rsidRPr="00E321A8">
        <w:rPr>
          <w:rFonts w:ascii="Times New Roman" w:hAnsi="Times New Roman"/>
          <w:b/>
        </w:rPr>
        <w:t>Jei yra ar kada nors buvo toliau išvardyta būklė, Aminoven vartoti negalima.</w:t>
      </w:r>
    </w:p>
    <w:p w14:paraId="75D8EDE7" w14:textId="77777777" w:rsidR="00847C7B" w:rsidRPr="00E321A8" w:rsidRDefault="00847C7B" w:rsidP="00E321A8">
      <w:pPr>
        <w:spacing w:after="0" w:line="240" w:lineRule="auto"/>
        <w:rPr>
          <w:rFonts w:ascii="Times New Roman" w:hAnsi="Times New Roman"/>
        </w:rPr>
      </w:pPr>
    </w:p>
    <w:p w14:paraId="1E2BB985" w14:textId="77777777" w:rsidR="00847C7B" w:rsidRPr="00E321A8" w:rsidRDefault="00847C7B" w:rsidP="00E321A8">
      <w:pPr>
        <w:keepNext/>
        <w:tabs>
          <w:tab w:val="left" w:pos="567"/>
        </w:tabs>
        <w:spacing w:after="0" w:line="240" w:lineRule="auto"/>
        <w:outlineLvl w:val="3"/>
        <w:rPr>
          <w:rFonts w:ascii="Times New Roman" w:hAnsi="Times New Roman"/>
          <w:b/>
        </w:rPr>
      </w:pPr>
      <w:r w:rsidRPr="00E321A8">
        <w:rPr>
          <w:rFonts w:ascii="Times New Roman" w:hAnsi="Times New Roman"/>
          <w:b/>
        </w:rPr>
        <w:t>Aminoven vartoti negalima:</w:t>
      </w:r>
    </w:p>
    <w:p w14:paraId="0E78EDE0" w14:textId="77777777" w:rsidR="00847C7B" w:rsidRPr="00E321A8" w:rsidRDefault="00847C7B" w:rsidP="00E321A8">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t>jeigu yra alergija veikliajai arba bet kuriai pagalbinei Aminoven 10 </w:t>
      </w:r>
      <w:r w:rsidRPr="00E321A8">
        <w:rPr>
          <w:rFonts w:ascii="Times New Roman" w:hAnsi="Times New Roman"/>
        </w:rPr>
        <w:sym w:font="Symbol" w:char="0025"/>
      </w:r>
      <w:r w:rsidRPr="00E321A8">
        <w:rPr>
          <w:rFonts w:ascii="Times New Roman" w:hAnsi="Times New Roman"/>
        </w:rPr>
        <w:t xml:space="preserve"> infuzinio tirpalo medžiagai;</w:t>
      </w:r>
    </w:p>
    <w:p w14:paraId="504A5396" w14:textId="18A71628" w:rsidR="00847C7B" w:rsidRPr="00E321A8" w:rsidRDefault="00847C7B" w:rsidP="00E321A8">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r>
      <w:r w:rsidRPr="00E37425">
        <w:rPr>
          <w:rFonts w:ascii="Times New Roman" w:eastAsia="Times New Roman" w:hAnsi="Times New Roman" w:cs="Times New Roman"/>
          <w:lang w:eastAsia="lt-LT"/>
        </w:rPr>
        <w:t>jei</w:t>
      </w:r>
      <w:r w:rsidR="00554A59">
        <w:rPr>
          <w:rFonts w:ascii="Times New Roman" w:eastAsia="Times New Roman" w:hAnsi="Times New Roman" w:cs="Times New Roman"/>
          <w:lang w:eastAsia="lt-LT"/>
        </w:rPr>
        <w:t>gu</w:t>
      </w:r>
      <w:r w:rsidRPr="00E321A8">
        <w:rPr>
          <w:rFonts w:ascii="Times New Roman" w:hAnsi="Times New Roman"/>
        </w:rPr>
        <w:t xml:space="preserve"> pacientui sutrikęs aminorūgščių metabolizmas;</w:t>
      </w:r>
    </w:p>
    <w:p w14:paraId="4E757796" w14:textId="5BD3DECE" w:rsidR="00847C7B" w:rsidRPr="00E321A8" w:rsidRDefault="00847C7B" w:rsidP="00E321A8">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r>
      <w:r w:rsidRPr="00E37425">
        <w:rPr>
          <w:rFonts w:ascii="Times New Roman" w:eastAsia="Times New Roman" w:hAnsi="Times New Roman" w:cs="Times New Roman"/>
          <w:lang w:eastAsia="lt-LT"/>
        </w:rPr>
        <w:t>jei</w:t>
      </w:r>
      <w:r w:rsidR="00554A59">
        <w:rPr>
          <w:rFonts w:ascii="Times New Roman" w:eastAsia="Times New Roman" w:hAnsi="Times New Roman" w:cs="Times New Roman"/>
          <w:lang w:eastAsia="lt-LT"/>
        </w:rPr>
        <w:t>gu</w:t>
      </w:r>
      <w:r w:rsidRPr="00E321A8">
        <w:rPr>
          <w:rFonts w:ascii="Times New Roman" w:hAnsi="Times New Roman"/>
        </w:rPr>
        <w:t xml:space="preserve"> yra metabolinė acidozė (kraujo ir kitų organizmo skysčių parūgštėjimas), hipoksija (deguonies trūkumas audiniuose), sergama inkstų funkcijos nepakankamumu, tačiau </w:t>
      </w:r>
      <w:r w:rsidR="00E37425">
        <w:rPr>
          <w:rFonts w:ascii="Times New Roman" w:eastAsia="Times New Roman" w:hAnsi="Times New Roman" w:cs="Times New Roman"/>
          <w:lang w:eastAsia="lt-LT"/>
        </w:rPr>
        <w:t>pacientas</w:t>
      </w:r>
      <w:r w:rsidRPr="00E321A8">
        <w:rPr>
          <w:rFonts w:ascii="Times New Roman" w:hAnsi="Times New Roman"/>
        </w:rPr>
        <w:t xml:space="preserve"> hemodialize arba hemofiltracija negydomas;</w:t>
      </w:r>
    </w:p>
    <w:p w14:paraId="0B798405" w14:textId="6A177035" w:rsidR="00847C7B" w:rsidRPr="00E321A8" w:rsidRDefault="00847C7B" w:rsidP="00E321A8">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r>
      <w:r w:rsidRPr="00E37425">
        <w:rPr>
          <w:rFonts w:ascii="Times New Roman" w:eastAsia="Times New Roman" w:hAnsi="Times New Roman" w:cs="Times New Roman"/>
          <w:lang w:eastAsia="lt-LT"/>
        </w:rPr>
        <w:t>jei</w:t>
      </w:r>
      <w:r w:rsidR="00554A59">
        <w:rPr>
          <w:rFonts w:ascii="Times New Roman" w:eastAsia="Times New Roman" w:hAnsi="Times New Roman" w:cs="Times New Roman"/>
          <w:lang w:eastAsia="lt-LT"/>
        </w:rPr>
        <w:t>gu</w:t>
      </w:r>
      <w:r w:rsidRPr="00E321A8">
        <w:rPr>
          <w:rFonts w:ascii="Times New Roman" w:hAnsi="Times New Roman"/>
        </w:rPr>
        <w:t xml:space="preserve"> sergama progresuojančiu kepenų funkcijos nepakankamumu, dekompensuotu širdies nepakankamumu;</w:t>
      </w:r>
    </w:p>
    <w:p w14:paraId="4FCA7514" w14:textId="20388642" w:rsidR="00847C7B" w:rsidRPr="00E321A8" w:rsidRDefault="00847C7B" w:rsidP="00E321A8">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r>
      <w:r w:rsidRPr="00E37425">
        <w:rPr>
          <w:rFonts w:ascii="Times New Roman" w:eastAsia="Times New Roman" w:hAnsi="Times New Roman" w:cs="Times New Roman"/>
          <w:lang w:eastAsia="lt-LT"/>
        </w:rPr>
        <w:t>jei</w:t>
      </w:r>
      <w:r w:rsidR="00554A59">
        <w:rPr>
          <w:rFonts w:ascii="Times New Roman" w:eastAsia="Times New Roman" w:hAnsi="Times New Roman" w:cs="Times New Roman"/>
          <w:lang w:eastAsia="lt-LT"/>
        </w:rPr>
        <w:t>gu</w:t>
      </w:r>
      <w:r w:rsidRPr="00E321A8">
        <w:rPr>
          <w:rFonts w:ascii="Times New Roman" w:hAnsi="Times New Roman"/>
        </w:rPr>
        <w:t xml:space="preserve"> ištiko šokas, yra skysčių perteklius.</w:t>
      </w:r>
    </w:p>
    <w:p w14:paraId="24FA6220" w14:textId="77777777" w:rsidR="00847C7B" w:rsidRPr="00E321A8" w:rsidRDefault="00847C7B" w:rsidP="00E321A8">
      <w:pPr>
        <w:tabs>
          <w:tab w:val="left" w:pos="567"/>
        </w:tabs>
        <w:spacing w:after="0" w:line="240" w:lineRule="auto"/>
        <w:ind w:left="360" w:hanging="360"/>
        <w:rPr>
          <w:rFonts w:ascii="Times New Roman" w:hAnsi="Times New Roman"/>
        </w:rPr>
      </w:pPr>
    </w:p>
    <w:p w14:paraId="349321A5"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Aminoven </w:t>
      </w:r>
      <w:r w:rsidRPr="00E321A8">
        <w:rPr>
          <w:rFonts w:ascii="Times New Roman" w:hAnsi="Times New Roman"/>
          <w:b/>
        </w:rPr>
        <w:t>10 </w:t>
      </w:r>
      <w:r w:rsidRPr="00E321A8">
        <w:rPr>
          <w:rFonts w:ascii="Times New Roman" w:hAnsi="Times New Roman"/>
          <w:b/>
        </w:rPr>
        <w:sym w:font="Symbol" w:char="F025"/>
      </w:r>
      <w:r w:rsidRPr="00E321A8">
        <w:rPr>
          <w:rFonts w:ascii="Times New Roman" w:hAnsi="Times New Roman"/>
        </w:rPr>
        <w:t xml:space="preserve"> infuzinio</w:t>
      </w:r>
      <w:r w:rsidRPr="00E321A8">
        <w:rPr>
          <w:rFonts w:ascii="Times New Roman" w:hAnsi="Times New Roman"/>
          <w:b/>
          <w:i/>
        </w:rPr>
        <w:t xml:space="preserve"> </w:t>
      </w:r>
      <w:r w:rsidRPr="00E321A8">
        <w:rPr>
          <w:rFonts w:ascii="Times New Roman" w:hAnsi="Times New Roman"/>
        </w:rPr>
        <w:t xml:space="preserve">tirpalo </w:t>
      </w:r>
      <w:r w:rsidRPr="00E321A8">
        <w:rPr>
          <w:rFonts w:ascii="Times New Roman" w:hAnsi="Times New Roman"/>
          <w:b/>
        </w:rPr>
        <w:t>jaunesniems kaip 2 metų vaikams</w:t>
      </w:r>
      <w:r w:rsidRPr="00E321A8">
        <w:rPr>
          <w:rFonts w:ascii="Times New Roman" w:hAnsi="Times New Roman"/>
        </w:rPr>
        <w:t xml:space="preserve"> infuzuoti draudžiama.</w:t>
      </w:r>
    </w:p>
    <w:p w14:paraId="0B7E7D61"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Jaunesniems kaip 2 metų vaikams reikia vartoti pediatrinį aminorūgščių preparatą, pritaikytą skirtingiems jų metaboliniams poreikiams.</w:t>
      </w:r>
    </w:p>
    <w:p w14:paraId="0E9C9BD4" w14:textId="77777777" w:rsidR="00847C7B" w:rsidRPr="00E321A8" w:rsidRDefault="00847C7B" w:rsidP="00E321A8">
      <w:pPr>
        <w:tabs>
          <w:tab w:val="left" w:pos="567"/>
        </w:tabs>
        <w:spacing w:after="0" w:line="240" w:lineRule="auto"/>
        <w:rPr>
          <w:rFonts w:ascii="Times New Roman" w:hAnsi="Times New Roman"/>
        </w:rPr>
      </w:pPr>
    </w:p>
    <w:p w14:paraId="2912C03A" w14:textId="77777777" w:rsidR="00847C7B" w:rsidRPr="00E321A8" w:rsidRDefault="00847C7B" w:rsidP="00E321A8">
      <w:pPr>
        <w:tabs>
          <w:tab w:val="left" w:pos="567"/>
        </w:tabs>
        <w:spacing w:after="0" w:line="240" w:lineRule="auto"/>
        <w:ind w:left="567" w:hanging="567"/>
        <w:rPr>
          <w:rFonts w:ascii="Times New Roman" w:hAnsi="Times New Roman"/>
          <w:b/>
        </w:rPr>
      </w:pPr>
      <w:r w:rsidRPr="00E321A8">
        <w:rPr>
          <w:rFonts w:ascii="Times New Roman" w:hAnsi="Times New Roman"/>
          <w:b/>
        </w:rPr>
        <w:t>Įspėjimai ir atsargumo priemonės</w:t>
      </w:r>
    </w:p>
    <w:p w14:paraId="4F652AFD" w14:textId="77777777" w:rsidR="00847C7B" w:rsidRPr="00E321A8" w:rsidRDefault="00847C7B" w:rsidP="00E321A8">
      <w:pPr>
        <w:tabs>
          <w:tab w:val="left" w:pos="567"/>
        </w:tabs>
        <w:spacing w:after="0" w:line="240" w:lineRule="auto"/>
        <w:ind w:left="567" w:hanging="567"/>
        <w:rPr>
          <w:rFonts w:ascii="Times New Roman" w:hAnsi="Times New Roman"/>
        </w:rPr>
      </w:pPr>
      <w:r w:rsidRPr="00E321A8">
        <w:rPr>
          <w:rFonts w:ascii="Times New Roman" w:hAnsi="Times New Roman"/>
        </w:rPr>
        <w:t>Pasitarkite su gydytoju:</w:t>
      </w:r>
    </w:p>
    <w:p w14:paraId="772F1568" w14:textId="77777777" w:rsidR="00847C7B" w:rsidRPr="00E321A8" w:rsidRDefault="00847C7B" w:rsidP="00E321A8">
      <w:pPr>
        <w:numPr>
          <w:ilvl w:val="0"/>
          <w:numId w:val="5"/>
        </w:numPr>
        <w:tabs>
          <w:tab w:val="num" w:pos="567"/>
        </w:tabs>
        <w:spacing w:after="0" w:line="240" w:lineRule="auto"/>
        <w:ind w:left="567" w:hanging="567"/>
        <w:rPr>
          <w:rFonts w:ascii="Times New Roman" w:hAnsi="Times New Roman"/>
        </w:rPr>
      </w:pPr>
      <w:r w:rsidRPr="00E321A8">
        <w:rPr>
          <w:rFonts w:ascii="Times New Roman" w:hAnsi="Times New Roman"/>
        </w:rPr>
        <w:t xml:space="preserve">jei pasireiškia </w:t>
      </w:r>
      <w:r w:rsidRPr="00E321A8">
        <w:rPr>
          <w:rFonts w:ascii="Times New Roman" w:hAnsi="Times New Roman"/>
          <w:b/>
        </w:rPr>
        <w:t>hipokalemija</w:t>
      </w:r>
      <w:r w:rsidRPr="00E321A8">
        <w:rPr>
          <w:rFonts w:ascii="Times New Roman" w:hAnsi="Times New Roman"/>
        </w:rPr>
        <w:t xml:space="preserve"> (kalio kiekio kraujyje sumažėjimas) ir (ar) </w:t>
      </w:r>
      <w:r w:rsidRPr="00E321A8">
        <w:rPr>
          <w:rFonts w:ascii="Times New Roman" w:hAnsi="Times New Roman"/>
          <w:b/>
        </w:rPr>
        <w:t>hiponatremija</w:t>
      </w:r>
      <w:r w:rsidRPr="00E321A8">
        <w:rPr>
          <w:rFonts w:ascii="Times New Roman" w:hAnsi="Times New Roman"/>
        </w:rPr>
        <w:t xml:space="preserve"> (natrio kiekio kraujyje sumažėjimas), reikia kartu vartoti tinkamą kiekį kalio ir (arba) natrio preparatų;</w:t>
      </w:r>
    </w:p>
    <w:p w14:paraId="64552D64" w14:textId="77777777" w:rsidR="00847C7B" w:rsidRPr="00E321A8" w:rsidRDefault="00847C7B" w:rsidP="00E321A8">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aminorūgščių tirpalai gali sukelti ūminį folatų trūkumą, todėl pacientai kasdien turi vartoti folio rūgšties;</w:t>
      </w:r>
    </w:p>
    <w:p w14:paraId="32BB43D9" w14:textId="3383661F" w:rsidR="00847C7B" w:rsidRPr="00E321A8" w:rsidRDefault="00847C7B" w:rsidP="00E321A8">
      <w:pPr>
        <w:tabs>
          <w:tab w:val="left" w:pos="567"/>
        </w:tabs>
        <w:spacing w:after="0" w:line="240" w:lineRule="auto"/>
        <w:ind w:left="540" w:hanging="540"/>
        <w:rPr>
          <w:rFonts w:ascii="Times New Roman" w:hAnsi="Times New Roman"/>
        </w:rPr>
      </w:pPr>
      <w:r w:rsidRPr="00E321A8">
        <w:rPr>
          <w:rFonts w:ascii="Times New Roman" w:hAnsi="Times New Roman"/>
        </w:rPr>
        <w:lastRenderedPageBreak/>
        <w:t>-</w:t>
      </w:r>
      <w:r w:rsidRPr="00E321A8">
        <w:rPr>
          <w:rFonts w:ascii="Times New Roman" w:hAnsi="Times New Roman"/>
        </w:rPr>
        <w:tab/>
        <w:t xml:space="preserve">jei pacientas serga </w:t>
      </w:r>
      <w:r w:rsidRPr="00E321A8">
        <w:rPr>
          <w:rFonts w:ascii="Times New Roman" w:hAnsi="Times New Roman"/>
          <w:b/>
        </w:rPr>
        <w:t>širdies funkcijos nepakankamumu</w:t>
      </w:r>
      <w:r w:rsidRPr="00E321A8">
        <w:rPr>
          <w:rFonts w:ascii="Times New Roman" w:hAnsi="Times New Roman"/>
        </w:rPr>
        <w:t xml:space="preserve"> ir jam infuzuojama daug skysčio, tokį </w:t>
      </w:r>
      <w:r w:rsidR="00E37425">
        <w:rPr>
          <w:rFonts w:ascii="Times New Roman" w:eastAsia="Times New Roman" w:hAnsi="Times New Roman" w:cs="Times New Roman"/>
          <w:lang w:eastAsia="lt-LT"/>
        </w:rPr>
        <w:t>pacientą</w:t>
      </w:r>
      <w:r w:rsidRPr="00E321A8">
        <w:rPr>
          <w:rFonts w:ascii="Times New Roman" w:hAnsi="Times New Roman"/>
        </w:rPr>
        <w:t xml:space="preserve"> reikia atidžiai sekti;</w:t>
      </w:r>
    </w:p>
    <w:p w14:paraId="5526B299" w14:textId="77777777" w:rsidR="00847C7B" w:rsidRPr="00E321A8" w:rsidRDefault="00847C7B" w:rsidP="00E321A8">
      <w:pPr>
        <w:tabs>
          <w:tab w:val="left" w:pos="567"/>
        </w:tabs>
        <w:spacing w:after="0" w:line="240" w:lineRule="auto"/>
        <w:ind w:left="540" w:hanging="540"/>
        <w:rPr>
          <w:rFonts w:ascii="Times New Roman" w:hAnsi="Times New Roman"/>
        </w:rPr>
      </w:pPr>
      <w:r w:rsidRPr="00E321A8">
        <w:rPr>
          <w:rFonts w:ascii="Times New Roman" w:hAnsi="Times New Roman"/>
        </w:rPr>
        <w:t>-</w:t>
      </w:r>
      <w:r w:rsidRPr="00E321A8">
        <w:rPr>
          <w:rFonts w:ascii="Times New Roman" w:hAnsi="Times New Roman"/>
        </w:rPr>
        <w:tab/>
        <w:t>jei vartojama Aminoven 10 </w:t>
      </w:r>
      <w:r w:rsidRPr="00E321A8">
        <w:rPr>
          <w:rFonts w:ascii="Times New Roman" w:hAnsi="Times New Roman"/>
        </w:rPr>
        <w:sym w:font="Symbol" w:char="F025"/>
      </w:r>
      <w:r w:rsidRPr="00E321A8">
        <w:rPr>
          <w:rFonts w:ascii="Times New Roman" w:hAnsi="Times New Roman"/>
        </w:rPr>
        <w:t xml:space="preserve"> infuzinio tirpalo, reikia sekti kraujo serume elektrolitų, skysčio balansą ir inkstų funkciją; </w:t>
      </w:r>
    </w:p>
    <w:p w14:paraId="489E7E75" w14:textId="77777777" w:rsidR="00847C7B" w:rsidRPr="00E321A8" w:rsidRDefault="00847C7B" w:rsidP="00E321A8">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infuzuojant į periferines venas, dažniausiai pasireiškia tromboflebitas (trombinis venos uždegimas), nes dirginamos venų sienelės, todėl rekomenduojama kasdien tikrinti infuzijos vietą;</w:t>
      </w:r>
    </w:p>
    <w:p w14:paraId="03663768" w14:textId="77777777" w:rsidR="00847C7B" w:rsidRPr="00E321A8" w:rsidRDefault="00847C7B" w:rsidP="00E321A8">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jei reikia vartoti dar ir lipidų emulsijos, ją reikėtų infuzuoti, jei įmanoma, sumaišius su Aminoven 10</w:t>
      </w:r>
      <w:r w:rsidRPr="00E321A8">
        <w:rPr>
          <w:rFonts w:ascii="Times New Roman" w:hAnsi="Times New Roman"/>
        </w:rPr>
        <w:sym w:font="Symbol" w:char="F025"/>
      </w:r>
      <w:r w:rsidRPr="00E321A8">
        <w:rPr>
          <w:rFonts w:ascii="Times New Roman" w:hAnsi="Times New Roman"/>
        </w:rPr>
        <w:t xml:space="preserve"> infuziniu</w:t>
      </w:r>
      <w:r w:rsidRPr="00E321A8">
        <w:rPr>
          <w:rFonts w:ascii="Times New Roman" w:hAnsi="Times New Roman"/>
          <w:b/>
          <w:i/>
        </w:rPr>
        <w:t xml:space="preserve"> </w:t>
      </w:r>
      <w:r w:rsidRPr="00E321A8">
        <w:rPr>
          <w:rFonts w:ascii="Times New Roman" w:hAnsi="Times New Roman"/>
        </w:rPr>
        <w:t xml:space="preserve">tirpalu, kad vena kuo mažiau būtų dirginama; </w:t>
      </w:r>
    </w:p>
    <w:p w14:paraId="03684FA6" w14:textId="77777777" w:rsidR="00847C7B" w:rsidRPr="00E321A8" w:rsidRDefault="00847C7B" w:rsidP="00E321A8">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kuri vena – periferinė ar centrinė – infuzijai tiktų geriau, priklauso nuo galutinio mišinio osmoso. Didžiausia priimtina infuzijos į periferinę veną riba yra maždaug 800 mosm/l, tačiau ji labai kinta priklausomai nuo paciento amžiaus, jo bendrosios ir periferinių venų būklės;</w:t>
      </w:r>
    </w:p>
    <w:p w14:paraId="53C455FD"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w:t>
      </w:r>
      <w:r w:rsidRPr="00E321A8">
        <w:rPr>
          <w:rFonts w:ascii="Times New Roman" w:hAnsi="Times New Roman"/>
        </w:rPr>
        <w:tab/>
        <w:t>reikia laikytis griežtos aseptikos, ypač tuo atveju, jei kateteris įvedamas į centrinę veną;</w:t>
      </w:r>
    </w:p>
    <w:p w14:paraId="2E23BE14" w14:textId="77777777" w:rsidR="00847C7B" w:rsidRPr="00E321A8" w:rsidRDefault="00847C7B" w:rsidP="00E321A8">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Aminoven 10</w:t>
      </w:r>
      <w:r w:rsidRPr="00E321A8">
        <w:rPr>
          <w:rFonts w:ascii="Times New Roman" w:hAnsi="Times New Roman"/>
        </w:rPr>
        <w:sym w:font="Symbol" w:char="F025"/>
      </w:r>
      <w:r w:rsidRPr="00E321A8">
        <w:rPr>
          <w:rFonts w:ascii="Times New Roman" w:hAnsi="Times New Roman"/>
          <w:b/>
          <w:i/>
        </w:rPr>
        <w:t xml:space="preserve"> </w:t>
      </w:r>
      <w:r w:rsidRPr="00E321A8">
        <w:rPr>
          <w:rFonts w:ascii="Times New Roman" w:hAnsi="Times New Roman"/>
        </w:rPr>
        <w:t>infuzinis tirpalas vartojamas kaip bendrosios mitybos parenteriniu būdu dalis kartu su reikiamu energinių pakaitalų (angliavandenių tirpalų, riebalų emulsija) kiekiu, elektrolitais, vitaminais ir mikroelementais.</w:t>
      </w:r>
    </w:p>
    <w:p w14:paraId="2C3FBFB6" w14:textId="77777777" w:rsidR="00847C7B" w:rsidRPr="00E321A8" w:rsidRDefault="00847C7B" w:rsidP="00E321A8">
      <w:pPr>
        <w:tabs>
          <w:tab w:val="left" w:pos="567"/>
        </w:tabs>
        <w:spacing w:after="0" w:line="240" w:lineRule="auto"/>
        <w:rPr>
          <w:rFonts w:ascii="Times New Roman" w:hAnsi="Times New Roman"/>
          <w:b/>
        </w:rPr>
      </w:pPr>
    </w:p>
    <w:p w14:paraId="24AA76AC" w14:textId="77777777" w:rsidR="00847C7B" w:rsidRPr="00E321A8" w:rsidRDefault="00847C7B" w:rsidP="00E321A8">
      <w:pPr>
        <w:tabs>
          <w:tab w:val="left" w:pos="567"/>
        </w:tabs>
        <w:spacing w:after="0" w:line="240" w:lineRule="auto"/>
        <w:rPr>
          <w:rFonts w:ascii="Times New Roman" w:hAnsi="Times New Roman"/>
          <w:b/>
        </w:rPr>
      </w:pPr>
      <w:r w:rsidRPr="00E321A8">
        <w:rPr>
          <w:rFonts w:ascii="Times New Roman" w:hAnsi="Times New Roman"/>
          <w:b/>
        </w:rPr>
        <w:t>Vaikams ir paaugliams</w:t>
      </w:r>
    </w:p>
    <w:p w14:paraId="3A9757E3"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Aminoven 10 % </w:t>
      </w:r>
      <w:r w:rsidRPr="00E321A8">
        <w:rPr>
          <w:rFonts w:ascii="Times New Roman" w:hAnsi="Times New Roman"/>
          <w:b/>
        </w:rPr>
        <w:t>draudžiama vartoti naujagimiams ir kūdikiams jaunesniems nei 6 mėnesiai</w:t>
      </w:r>
      <w:r w:rsidRPr="00E321A8">
        <w:rPr>
          <w:rFonts w:ascii="Times New Roman" w:hAnsi="Times New Roman"/>
        </w:rPr>
        <w:t xml:space="preserve">, </w:t>
      </w:r>
      <w:r w:rsidRPr="00E321A8">
        <w:rPr>
          <w:rFonts w:ascii="Times New Roman" w:hAnsi="Times New Roman"/>
          <w:b/>
        </w:rPr>
        <w:t>nerekomenduojamas vartoti jaunesniems nei 2 metų</w:t>
      </w:r>
      <w:r w:rsidRPr="00E321A8">
        <w:rPr>
          <w:rFonts w:ascii="Times New Roman" w:hAnsi="Times New Roman"/>
        </w:rPr>
        <w:t xml:space="preserve"> vaikams. </w:t>
      </w:r>
    </w:p>
    <w:p w14:paraId="5B136A2B" w14:textId="77777777" w:rsidR="00847C7B" w:rsidRPr="00E321A8" w:rsidRDefault="00847C7B" w:rsidP="00E321A8">
      <w:pPr>
        <w:tabs>
          <w:tab w:val="left" w:pos="567"/>
        </w:tabs>
        <w:spacing w:after="0" w:line="240" w:lineRule="auto"/>
        <w:rPr>
          <w:rFonts w:ascii="Times New Roman" w:hAnsi="Times New Roman"/>
        </w:rPr>
      </w:pPr>
    </w:p>
    <w:p w14:paraId="12DCD122" w14:textId="77777777" w:rsidR="00847C7B" w:rsidRPr="00E321A8" w:rsidRDefault="00847C7B" w:rsidP="00E321A8">
      <w:pPr>
        <w:tabs>
          <w:tab w:val="left" w:pos="567"/>
        </w:tabs>
        <w:spacing w:after="0" w:line="240" w:lineRule="auto"/>
        <w:rPr>
          <w:rFonts w:ascii="Times New Roman" w:hAnsi="Times New Roman"/>
          <w:b/>
        </w:rPr>
      </w:pPr>
      <w:r w:rsidRPr="00E321A8">
        <w:rPr>
          <w:rFonts w:ascii="Times New Roman" w:hAnsi="Times New Roman"/>
          <w:b/>
        </w:rPr>
        <w:t>Kiti vaistai ir Aminoven 10 %</w:t>
      </w:r>
    </w:p>
    <w:p w14:paraId="3C4FD334" w14:textId="17A51149" w:rsidR="00847C7B" w:rsidRPr="00E321A8" w:rsidRDefault="00847C7B" w:rsidP="00E321A8">
      <w:pPr>
        <w:tabs>
          <w:tab w:val="left" w:pos="567"/>
        </w:tabs>
        <w:spacing w:after="0" w:line="240" w:lineRule="auto"/>
        <w:rPr>
          <w:rFonts w:ascii="Times New Roman" w:hAnsi="Times New Roman"/>
        </w:rPr>
      </w:pPr>
      <w:r w:rsidRPr="00E37425">
        <w:rPr>
          <w:rFonts w:ascii="Times New Roman" w:eastAsia="Times New Roman" w:hAnsi="Times New Roman" w:cs="Times New Roman"/>
        </w:rPr>
        <w:t>Jei</w:t>
      </w:r>
      <w:r w:rsidR="00A462B4">
        <w:rPr>
          <w:rFonts w:ascii="Times New Roman" w:eastAsia="Times New Roman" w:hAnsi="Times New Roman" w:cs="Times New Roman"/>
        </w:rPr>
        <w:t>gu</w:t>
      </w:r>
      <w:r w:rsidRPr="00E321A8">
        <w:rPr>
          <w:rFonts w:ascii="Times New Roman" w:hAnsi="Times New Roman"/>
        </w:rPr>
        <w:t xml:space="preserve"> vartojate </w:t>
      </w:r>
      <w:r w:rsidRPr="00E37425">
        <w:rPr>
          <w:rFonts w:ascii="Times New Roman" w:eastAsia="Times New Roman" w:hAnsi="Times New Roman" w:cs="Times New Roman"/>
        </w:rPr>
        <w:t>ar</w:t>
      </w:r>
      <w:r w:rsidRPr="00E321A8">
        <w:rPr>
          <w:rFonts w:ascii="Times New Roman" w:hAnsi="Times New Roman"/>
        </w:rPr>
        <w:t xml:space="preserve"> neseniai vartojote kitų vaistų, įskaitant įsigytų be recepto, </w:t>
      </w:r>
      <w:r w:rsidR="00A462B4" w:rsidRPr="00A462B4">
        <w:rPr>
          <w:rFonts w:ascii="Times New Roman" w:eastAsia="Times New Roman" w:hAnsi="Times New Roman" w:cs="Times New Roman"/>
        </w:rPr>
        <w:t xml:space="preserve">arba dėl to nesate tikri, </w:t>
      </w:r>
      <w:r w:rsidR="00A462B4">
        <w:rPr>
          <w:rFonts w:ascii="Times New Roman" w:eastAsia="Times New Roman" w:hAnsi="Times New Roman" w:cs="Times New Roman"/>
        </w:rPr>
        <w:t xml:space="preserve">apie tai </w:t>
      </w:r>
      <w:r w:rsidRPr="00E321A8">
        <w:rPr>
          <w:rFonts w:ascii="Times New Roman" w:hAnsi="Times New Roman"/>
        </w:rPr>
        <w:t>pasakykite gydytojui.</w:t>
      </w:r>
    </w:p>
    <w:p w14:paraId="5D66412A" w14:textId="3294CF46"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Sąveikos su kitais </w:t>
      </w:r>
      <w:r w:rsidR="00E37425">
        <w:rPr>
          <w:rFonts w:ascii="Times New Roman" w:eastAsia="Times New Roman" w:hAnsi="Times New Roman" w:cs="Times New Roman"/>
        </w:rPr>
        <w:t>vaistais</w:t>
      </w:r>
      <w:r w:rsidRPr="00E321A8">
        <w:rPr>
          <w:rFonts w:ascii="Times New Roman" w:hAnsi="Times New Roman"/>
        </w:rPr>
        <w:t xml:space="preserve"> iki šiol nepastebėta.</w:t>
      </w:r>
    </w:p>
    <w:p w14:paraId="36DEC8D7" w14:textId="77777777" w:rsidR="00847C7B" w:rsidRPr="00E321A8" w:rsidRDefault="00847C7B" w:rsidP="00E321A8">
      <w:pPr>
        <w:tabs>
          <w:tab w:val="left" w:pos="567"/>
        </w:tabs>
        <w:spacing w:after="0" w:line="240" w:lineRule="auto"/>
        <w:rPr>
          <w:rFonts w:ascii="Times New Roman" w:hAnsi="Times New Roman"/>
        </w:rPr>
      </w:pPr>
    </w:p>
    <w:p w14:paraId="1BCBBF1E" w14:textId="6BE6649A"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Kad į </w:t>
      </w:r>
      <w:r w:rsidR="00E37425">
        <w:rPr>
          <w:rFonts w:ascii="Times New Roman" w:eastAsia="Times New Roman" w:hAnsi="Times New Roman" w:cs="Times New Roman"/>
        </w:rPr>
        <w:t>vaistą</w:t>
      </w:r>
      <w:r w:rsidR="00E37425" w:rsidRPr="00E321A8">
        <w:rPr>
          <w:rFonts w:ascii="Times New Roman" w:hAnsi="Times New Roman"/>
        </w:rPr>
        <w:t xml:space="preserve"> </w:t>
      </w:r>
      <w:r w:rsidRPr="00E321A8">
        <w:rPr>
          <w:rFonts w:ascii="Times New Roman" w:hAnsi="Times New Roman"/>
        </w:rPr>
        <w:t xml:space="preserve">nepatektų mikroorganizmų ir nepasireikštų nesuderinamumas, aminorūgščių tirpalų maišyti su kitais </w:t>
      </w:r>
      <w:r w:rsidR="00E37425">
        <w:rPr>
          <w:rFonts w:ascii="Times New Roman" w:eastAsia="Times New Roman" w:hAnsi="Times New Roman" w:cs="Times New Roman"/>
        </w:rPr>
        <w:t>vaistais</w:t>
      </w:r>
      <w:r w:rsidR="00E37425" w:rsidRPr="00E321A8">
        <w:rPr>
          <w:rFonts w:ascii="Times New Roman" w:hAnsi="Times New Roman"/>
        </w:rPr>
        <w:t xml:space="preserve"> </w:t>
      </w:r>
      <w:r w:rsidRPr="00E321A8">
        <w:rPr>
          <w:rFonts w:ascii="Times New Roman" w:hAnsi="Times New Roman"/>
        </w:rPr>
        <w:t xml:space="preserve">negalima. </w:t>
      </w:r>
    </w:p>
    <w:p w14:paraId="726FA1A9"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Jei Aminoven 10 </w:t>
      </w:r>
      <w:r w:rsidRPr="00E321A8">
        <w:rPr>
          <w:rFonts w:ascii="Times New Roman" w:hAnsi="Times New Roman"/>
        </w:rPr>
        <w:sym w:font="Symbol" w:char="F025"/>
      </w:r>
      <w:r w:rsidRPr="00E321A8">
        <w:rPr>
          <w:rFonts w:ascii="Times New Roman" w:hAnsi="Times New Roman"/>
        </w:rPr>
        <w:t xml:space="preserve"> infuzinį tirpalą būtina maišyti su kitokiomis maisto medžiagomis, pvz., angliavandeniais, lipidų emulsija, elektrolitais, vitaminais arba mikroelementais, būtina stebėti, kad maišymo įranga būtų aseptinė (sterili) ir (ypač svarbu) kad mišiniai būtų suderinami.</w:t>
      </w:r>
    </w:p>
    <w:p w14:paraId="3F99C056"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Suderinamumas nustatomas, atliekant tyrimus su įvairiais mišiniais. </w:t>
      </w:r>
    </w:p>
    <w:p w14:paraId="08748B79"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Tokius duomenis pateikia gamintojas.</w:t>
      </w:r>
    </w:p>
    <w:p w14:paraId="7A174778" w14:textId="77777777" w:rsidR="00847C7B" w:rsidRPr="00E321A8" w:rsidRDefault="00847C7B" w:rsidP="00E321A8">
      <w:pPr>
        <w:tabs>
          <w:tab w:val="left" w:pos="567"/>
        </w:tabs>
        <w:spacing w:after="0" w:line="240" w:lineRule="auto"/>
        <w:rPr>
          <w:rFonts w:ascii="Times New Roman" w:hAnsi="Times New Roman"/>
        </w:rPr>
      </w:pPr>
    </w:p>
    <w:p w14:paraId="6A1DAE5E" w14:textId="77777777" w:rsidR="00847C7B" w:rsidRPr="00E321A8" w:rsidRDefault="00847C7B" w:rsidP="00E321A8">
      <w:pPr>
        <w:tabs>
          <w:tab w:val="left" w:pos="567"/>
        </w:tabs>
        <w:spacing w:after="0" w:line="240" w:lineRule="auto"/>
        <w:rPr>
          <w:rFonts w:ascii="Times New Roman" w:hAnsi="Times New Roman"/>
          <w:b/>
        </w:rPr>
      </w:pPr>
      <w:r w:rsidRPr="00E321A8">
        <w:rPr>
          <w:rFonts w:ascii="Times New Roman" w:hAnsi="Times New Roman"/>
          <w:b/>
        </w:rPr>
        <w:t>Nėštumas ir žindymo laikotarpis</w:t>
      </w:r>
    </w:p>
    <w:p w14:paraId="0FB73C05"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Specialių Aminoven 10 </w:t>
      </w:r>
      <w:r w:rsidRPr="00E321A8">
        <w:rPr>
          <w:rFonts w:ascii="Times New Roman" w:hAnsi="Times New Roman"/>
        </w:rPr>
        <w:sym w:font="Symbol" w:char="F025"/>
      </w:r>
      <w:r w:rsidRPr="00E321A8">
        <w:rPr>
          <w:rFonts w:ascii="Times New Roman" w:hAnsi="Times New Roman"/>
          <w:b/>
          <w:i/>
        </w:rPr>
        <w:t xml:space="preserve"> </w:t>
      </w:r>
      <w:r w:rsidRPr="00E321A8">
        <w:rPr>
          <w:rFonts w:ascii="Times New Roman" w:hAnsi="Times New Roman"/>
        </w:rPr>
        <w:t>infuzinio tirpalo poveikio tyrimų nėštumo laikotarpiu neatlikta, tačiau klinikinių tyrimų su panašiais parenteriniu būdu vartojamais aminorūgščių tirpalais metu pavojingo poveikio nėštumo laikotarpiu nepastebėta. Prieš Aminoven 10</w:t>
      </w:r>
      <w:r w:rsidRPr="00E321A8">
        <w:rPr>
          <w:rFonts w:ascii="Times New Roman" w:hAnsi="Times New Roman"/>
        </w:rPr>
        <w:sym w:font="Symbol" w:char="F025"/>
      </w:r>
      <w:r w:rsidRPr="00E321A8">
        <w:rPr>
          <w:rFonts w:ascii="Times New Roman" w:hAnsi="Times New Roman"/>
          <w:b/>
          <w:i/>
        </w:rPr>
        <w:t xml:space="preserve"> </w:t>
      </w:r>
      <w:r w:rsidRPr="00E321A8">
        <w:rPr>
          <w:rFonts w:ascii="Times New Roman" w:hAnsi="Times New Roman"/>
        </w:rPr>
        <w:t>infuzinio tirpalo infuziją nėščiai moteriai reikėtų nustatyti rizikos ir naudos santykį.</w:t>
      </w:r>
    </w:p>
    <w:p w14:paraId="03864690" w14:textId="77777777" w:rsidR="00847C7B" w:rsidRPr="00E321A8" w:rsidRDefault="00847C7B" w:rsidP="00E321A8">
      <w:pPr>
        <w:tabs>
          <w:tab w:val="left" w:pos="567"/>
        </w:tabs>
        <w:spacing w:after="0" w:line="240" w:lineRule="auto"/>
        <w:rPr>
          <w:rFonts w:ascii="Times New Roman" w:hAnsi="Times New Roman"/>
        </w:rPr>
      </w:pPr>
    </w:p>
    <w:p w14:paraId="514DC55F" w14:textId="77777777" w:rsidR="00847C7B" w:rsidRPr="00E321A8" w:rsidRDefault="00847C7B" w:rsidP="00E321A8">
      <w:pPr>
        <w:tabs>
          <w:tab w:val="left" w:pos="567"/>
        </w:tabs>
        <w:spacing w:after="0" w:line="240" w:lineRule="auto"/>
        <w:rPr>
          <w:rFonts w:ascii="Times New Roman" w:hAnsi="Times New Roman"/>
          <w:b/>
        </w:rPr>
      </w:pPr>
      <w:r w:rsidRPr="00E321A8">
        <w:rPr>
          <w:rFonts w:ascii="Times New Roman" w:hAnsi="Times New Roman"/>
          <w:b/>
        </w:rPr>
        <w:t>Vairavimas ir mechanizmų valdymas</w:t>
      </w:r>
    </w:p>
    <w:p w14:paraId="2F99BD28"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Tokių tyrimų duomenų nepateikiama.</w:t>
      </w:r>
    </w:p>
    <w:p w14:paraId="37FA73BC" w14:textId="77777777" w:rsidR="00847C7B" w:rsidRPr="00E321A8" w:rsidRDefault="00847C7B" w:rsidP="00E321A8">
      <w:pPr>
        <w:tabs>
          <w:tab w:val="left" w:pos="567"/>
        </w:tabs>
        <w:spacing w:after="0" w:line="240" w:lineRule="auto"/>
        <w:rPr>
          <w:rFonts w:ascii="Times New Roman" w:hAnsi="Times New Roman"/>
          <w:b/>
        </w:rPr>
      </w:pPr>
    </w:p>
    <w:p w14:paraId="1E36C2B9" w14:textId="77777777" w:rsidR="00847C7B" w:rsidRPr="00E321A8" w:rsidRDefault="00847C7B" w:rsidP="00E321A8">
      <w:pPr>
        <w:tabs>
          <w:tab w:val="left" w:pos="567"/>
        </w:tabs>
        <w:spacing w:after="0" w:line="240" w:lineRule="auto"/>
        <w:rPr>
          <w:rFonts w:ascii="Times New Roman" w:hAnsi="Times New Roman"/>
        </w:rPr>
      </w:pPr>
    </w:p>
    <w:p w14:paraId="35D8FB5D"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b/>
        </w:rPr>
        <w:t>3.</w:t>
      </w:r>
      <w:r w:rsidRPr="00E321A8">
        <w:rPr>
          <w:rFonts w:ascii="Times New Roman" w:hAnsi="Times New Roman"/>
          <w:b/>
        </w:rPr>
        <w:tab/>
        <w:t>Kaip vartoti</w:t>
      </w:r>
      <w:r w:rsidRPr="00E321A8">
        <w:rPr>
          <w:rFonts w:ascii="Times New Roman" w:hAnsi="Times New Roman"/>
        </w:rPr>
        <w:t xml:space="preserve"> </w:t>
      </w:r>
      <w:r w:rsidRPr="00E321A8">
        <w:rPr>
          <w:rFonts w:ascii="Times New Roman" w:hAnsi="Times New Roman"/>
          <w:b/>
        </w:rPr>
        <w:t>Aminoven</w:t>
      </w:r>
    </w:p>
    <w:p w14:paraId="602FF58D" w14:textId="77777777" w:rsidR="00847C7B" w:rsidRPr="00E321A8" w:rsidRDefault="00847C7B" w:rsidP="00E321A8">
      <w:pPr>
        <w:tabs>
          <w:tab w:val="left" w:pos="567"/>
        </w:tabs>
        <w:spacing w:after="0" w:line="240" w:lineRule="auto"/>
        <w:rPr>
          <w:rFonts w:ascii="Times New Roman" w:hAnsi="Times New Roman"/>
          <w:b/>
        </w:rPr>
      </w:pPr>
    </w:p>
    <w:p w14:paraId="2AEC091A" w14:textId="15FDD817" w:rsidR="00847C7B" w:rsidRPr="00E321A8" w:rsidRDefault="00A462B4" w:rsidP="00E321A8">
      <w:pPr>
        <w:tabs>
          <w:tab w:val="left" w:pos="567"/>
        </w:tabs>
        <w:spacing w:after="0" w:line="240" w:lineRule="auto"/>
        <w:rPr>
          <w:rFonts w:ascii="Times New Roman" w:hAnsi="Times New Roman"/>
          <w:b/>
        </w:rPr>
      </w:pPr>
      <w:r w:rsidRPr="00A462B4">
        <w:rPr>
          <w:rFonts w:ascii="Times New Roman" w:eastAsia="Times New Roman" w:hAnsi="Times New Roman" w:cs="Times New Roman"/>
        </w:rPr>
        <w:t>Visada</w:t>
      </w:r>
      <w:r w:rsidRPr="00E321A8">
        <w:rPr>
          <w:rFonts w:ascii="Times New Roman" w:hAnsi="Times New Roman"/>
        </w:rPr>
        <w:t xml:space="preserve"> vartokite </w:t>
      </w:r>
      <w:r w:rsidRPr="00A462B4">
        <w:rPr>
          <w:rFonts w:ascii="Times New Roman" w:eastAsia="Times New Roman" w:hAnsi="Times New Roman" w:cs="Times New Roman"/>
        </w:rPr>
        <w:t xml:space="preserve">šį vaistą </w:t>
      </w:r>
      <w:r w:rsidRPr="00E321A8">
        <w:rPr>
          <w:rFonts w:ascii="Times New Roman" w:hAnsi="Times New Roman"/>
        </w:rPr>
        <w:t>tiksliai kaip nurodė gydytojas</w:t>
      </w:r>
      <w:r w:rsidR="00847C7B" w:rsidRPr="00E321A8">
        <w:rPr>
          <w:rFonts w:ascii="Times New Roman" w:hAnsi="Times New Roman"/>
        </w:rPr>
        <w:t>. Jeigu abejojate, kreipkitės į gydytoją arba vaistininką.</w:t>
      </w:r>
    </w:p>
    <w:p w14:paraId="3C25ECFB" w14:textId="2A0F88E6"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Atkimšus buteliuką, Aminoven 10 </w:t>
      </w:r>
      <w:r w:rsidRPr="00E321A8">
        <w:rPr>
          <w:rFonts w:ascii="Times New Roman" w:hAnsi="Times New Roman"/>
        </w:rPr>
        <w:sym w:font="Symbol" w:char="F025"/>
      </w:r>
      <w:r w:rsidRPr="00E321A8">
        <w:rPr>
          <w:rFonts w:ascii="Times New Roman" w:hAnsi="Times New Roman"/>
        </w:rPr>
        <w:t xml:space="preserve"> infuzinį tirpalą būtina vartoti nedelsiant. Infuzijos įranga turi būti sterili. </w:t>
      </w:r>
      <w:r w:rsidR="00E37425">
        <w:rPr>
          <w:rFonts w:ascii="Times New Roman" w:eastAsia="Times New Roman" w:hAnsi="Times New Roman" w:cs="Times New Roman"/>
        </w:rPr>
        <w:t>Vaistas</w:t>
      </w:r>
      <w:r w:rsidR="00E37425" w:rsidRPr="00E321A8">
        <w:rPr>
          <w:rFonts w:ascii="Times New Roman" w:hAnsi="Times New Roman"/>
        </w:rPr>
        <w:t xml:space="preserve"> </w:t>
      </w:r>
      <w:r w:rsidRPr="00E321A8">
        <w:rPr>
          <w:rFonts w:ascii="Times New Roman" w:hAnsi="Times New Roman"/>
        </w:rPr>
        <w:t xml:space="preserve">yra vienkartinio </w:t>
      </w:r>
      <w:r w:rsidR="00E37425">
        <w:rPr>
          <w:rFonts w:ascii="Times New Roman" w:eastAsia="Times New Roman" w:hAnsi="Times New Roman" w:cs="Times New Roman"/>
        </w:rPr>
        <w:t>vartojimo</w:t>
      </w:r>
      <w:r w:rsidRPr="00E321A8">
        <w:rPr>
          <w:rFonts w:ascii="Times New Roman" w:hAnsi="Times New Roman"/>
        </w:rPr>
        <w:t>. Pasibaigus tinkamumo laikui, tirpalo vartoti draudžiama.</w:t>
      </w:r>
    </w:p>
    <w:p w14:paraId="16013E6A"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Tirpalą galima vartoti tik tuo atveju, jei jis yra skaidrus, jame nėra priemaišų ir pakuotė nepažeista.</w:t>
      </w:r>
    </w:p>
    <w:p w14:paraId="48C42B32"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Aminoven 10 </w:t>
      </w:r>
      <w:r w:rsidRPr="00E321A8">
        <w:rPr>
          <w:rFonts w:ascii="Times New Roman" w:hAnsi="Times New Roman"/>
        </w:rPr>
        <w:sym w:font="Symbol" w:char="F025"/>
      </w:r>
      <w:r w:rsidRPr="00E321A8">
        <w:rPr>
          <w:rFonts w:ascii="Times New Roman" w:hAnsi="Times New Roman"/>
        </w:rPr>
        <w:t xml:space="preserve"> infuzinio</w:t>
      </w:r>
      <w:r w:rsidRPr="00E321A8">
        <w:rPr>
          <w:rFonts w:ascii="Times New Roman" w:hAnsi="Times New Roman"/>
          <w:b/>
          <w:i/>
        </w:rPr>
        <w:t xml:space="preserve"> </w:t>
      </w:r>
      <w:r w:rsidRPr="00E321A8">
        <w:rPr>
          <w:rFonts w:ascii="Times New Roman" w:hAnsi="Times New Roman"/>
        </w:rPr>
        <w:t>tirpalo aseptiniu būdu galima maišyti su kitomis maistinėmis medžiagomis, pvz., riebalų emulsija, angliavandeniais ir elektrolitais. Cheminio ir fizinio mišinių stabilumo tyrimai atliekami su įvairiais mišiniais, kurie 9 paras laikomi 4 </w:t>
      </w:r>
      <w:r w:rsidRPr="00E321A8">
        <w:rPr>
          <w:rFonts w:ascii="Times New Roman" w:hAnsi="Times New Roman"/>
        </w:rPr>
        <w:sym w:font="Symbol" w:char="F0B0"/>
      </w:r>
      <w:r w:rsidRPr="00E321A8">
        <w:rPr>
          <w:rFonts w:ascii="Times New Roman" w:hAnsi="Times New Roman"/>
        </w:rPr>
        <w:t>C temperatūroje. Tokius duomenis pateikia gamintojas.</w:t>
      </w:r>
    </w:p>
    <w:p w14:paraId="28B9E9F8" w14:textId="3103A085"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Kad mikroorganizmų nepatektų į parenteriniu būdu vartojamą maisto medžiagų mišinį tuo atveju, jei jo pagaminimo sąlygų ir metodų patikimumas nenustatytas, jį reikia suvartoti tuoj pat. Jei tuoj pat </w:t>
      </w:r>
      <w:r w:rsidRPr="00E321A8">
        <w:rPr>
          <w:rFonts w:ascii="Times New Roman" w:hAnsi="Times New Roman"/>
        </w:rPr>
        <w:lastRenderedPageBreak/>
        <w:t xml:space="preserve">infuzuoti negalima, </w:t>
      </w:r>
      <w:r w:rsidR="00E37425">
        <w:rPr>
          <w:rFonts w:ascii="Times New Roman" w:eastAsia="Times New Roman" w:hAnsi="Times New Roman" w:cs="Times New Roman"/>
        </w:rPr>
        <w:t>vaistą</w:t>
      </w:r>
      <w:r w:rsidRPr="00E321A8">
        <w:rPr>
          <w:rFonts w:ascii="Times New Roman" w:hAnsi="Times New Roman"/>
        </w:rPr>
        <w:t xml:space="preserve"> reikia laikyti 2</w:t>
      </w:r>
      <w:r w:rsidRPr="00E321A8">
        <w:rPr>
          <w:rFonts w:ascii="Times New Roman" w:hAnsi="Times New Roman"/>
        </w:rPr>
        <w:noBreakHyphen/>
        <w:t>8 </w:t>
      </w:r>
      <w:r w:rsidRPr="00E321A8">
        <w:rPr>
          <w:rFonts w:ascii="Times New Roman" w:hAnsi="Times New Roman"/>
        </w:rPr>
        <w:sym w:font="Symbol" w:char="F0B0"/>
      </w:r>
      <w:r w:rsidRPr="00E321A8">
        <w:rPr>
          <w:rFonts w:ascii="Times New Roman" w:hAnsi="Times New Roman"/>
        </w:rPr>
        <w:t>C temperatūroje ne ilgiau kaip 24 valandas, nebent mišinio paruošimo metodai būtų patikimi.</w:t>
      </w:r>
    </w:p>
    <w:p w14:paraId="7F518989" w14:textId="77777777" w:rsidR="00847C7B" w:rsidRPr="00E321A8" w:rsidRDefault="00847C7B" w:rsidP="00E321A8">
      <w:pPr>
        <w:tabs>
          <w:tab w:val="left" w:pos="567"/>
        </w:tabs>
        <w:spacing w:after="0" w:line="240" w:lineRule="auto"/>
        <w:rPr>
          <w:rFonts w:ascii="Times New Roman" w:hAnsi="Times New Roman"/>
        </w:rPr>
      </w:pPr>
    </w:p>
    <w:p w14:paraId="761640AE"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Tirpalo infuzuojama nepertraukiamai į centrinę veną. </w:t>
      </w:r>
    </w:p>
    <w:p w14:paraId="4EBC536A"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Tirpalo likučius reikia išpilti.</w:t>
      </w:r>
    </w:p>
    <w:p w14:paraId="29D8DB42" w14:textId="77777777" w:rsidR="00847C7B" w:rsidRPr="00E321A8" w:rsidRDefault="00847C7B" w:rsidP="00E321A8">
      <w:pPr>
        <w:tabs>
          <w:tab w:val="left" w:pos="567"/>
        </w:tabs>
        <w:spacing w:after="0" w:line="240" w:lineRule="auto"/>
        <w:rPr>
          <w:rFonts w:ascii="Times New Roman" w:hAnsi="Times New Roman"/>
        </w:rPr>
      </w:pPr>
    </w:p>
    <w:p w14:paraId="7F602CF8"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Dozė priklauso nuo katabolizmo intensyvumo ir aminorūgščių poreikio.</w:t>
      </w:r>
    </w:p>
    <w:p w14:paraId="27AA1690" w14:textId="7331D44C"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 xml:space="preserve">Jei </w:t>
      </w:r>
      <w:r w:rsidR="00E37425">
        <w:rPr>
          <w:rFonts w:ascii="Times New Roman" w:eastAsia="Times New Roman" w:hAnsi="Times New Roman" w:cs="Times New Roman"/>
        </w:rPr>
        <w:t>pacientas</w:t>
      </w:r>
      <w:r w:rsidRPr="00E321A8">
        <w:rPr>
          <w:rFonts w:ascii="Times New Roman" w:hAnsi="Times New Roman"/>
        </w:rPr>
        <w:t xml:space="preserve"> maitinamas parenteriniu būdu, didžiausia aminorūgščių dienos dozė turi būti ne didesnė kaip 2 g/kg kūno svorio.</w:t>
      </w:r>
    </w:p>
    <w:p w14:paraId="43305E84" w14:textId="77777777" w:rsidR="00847C7B" w:rsidRPr="00E321A8" w:rsidRDefault="00847C7B" w:rsidP="00E321A8">
      <w:pPr>
        <w:tabs>
          <w:tab w:val="left" w:pos="567"/>
        </w:tabs>
        <w:spacing w:after="0" w:line="240" w:lineRule="auto"/>
        <w:rPr>
          <w:rFonts w:ascii="Times New Roman" w:hAnsi="Times New Roman"/>
        </w:rPr>
      </w:pPr>
    </w:p>
    <w:p w14:paraId="31A6BD61" w14:textId="77777777" w:rsidR="00847C7B" w:rsidRPr="00E321A8" w:rsidRDefault="00847C7B" w:rsidP="00E321A8">
      <w:pPr>
        <w:keepNext/>
        <w:tabs>
          <w:tab w:val="left" w:pos="567"/>
        </w:tabs>
        <w:spacing w:after="0" w:line="240" w:lineRule="auto"/>
        <w:ind w:left="567" w:hanging="567"/>
        <w:outlineLvl w:val="2"/>
        <w:rPr>
          <w:rFonts w:ascii="Times New Roman" w:hAnsi="Times New Roman"/>
          <w:b/>
        </w:rPr>
      </w:pPr>
      <w:r w:rsidRPr="00E321A8">
        <w:rPr>
          <w:rFonts w:ascii="Times New Roman" w:hAnsi="Times New Roman"/>
          <w:b/>
        </w:rPr>
        <w:t xml:space="preserve">Paros dozė </w:t>
      </w:r>
    </w:p>
    <w:p w14:paraId="64BBFA64" w14:textId="77777777" w:rsidR="00847C7B" w:rsidRPr="00E321A8" w:rsidRDefault="00847C7B" w:rsidP="00E321A8">
      <w:pPr>
        <w:keepNext/>
        <w:tabs>
          <w:tab w:val="left" w:pos="0"/>
        </w:tabs>
        <w:spacing w:after="0" w:line="240" w:lineRule="auto"/>
        <w:outlineLvl w:val="2"/>
        <w:rPr>
          <w:rFonts w:ascii="Times New Roman" w:hAnsi="Times New Roman"/>
        </w:rPr>
      </w:pPr>
      <w:r w:rsidRPr="00E321A8">
        <w:rPr>
          <w:rFonts w:ascii="Times New Roman" w:hAnsi="Times New Roman"/>
          <w:b/>
        </w:rPr>
        <w:t>Paros dozė yra 10</w:t>
      </w:r>
      <w:r w:rsidRPr="00E321A8">
        <w:rPr>
          <w:rFonts w:ascii="Times New Roman" w:hAnsi="Times New Roman"/>
          <w:b/>
        </w:rPr>
        <w:noBreakHyphen/>
        <w:t>20 ml Aminoven 10</w:t>
      </w:r>
      <w:r w:rsidRPr="00E321A8">
        <w:rPr>
          <w:rFonts w:ascii="Times New Roman" w:hAnsi="Times New Roman"/>
          <w:b/>
        </w:rPr>
        <w:sym w:font="Symbol" w:char="F025"/>
      </w:r>
      <w:r w:rsidRPr="00E321A8">
        <w:rPr>
          <w:rFonts w:ascii="Times New Roman" w:hAnsi="Times New Roman"/>
          <w:b/>
        </w:rPr>
        <w:t xml:space="preserve"> infuzinio tirpalo/kg kūno svorio (atitinka 1</w:t>
      </w:r>
      <w:r w:rsidRPr="00E321A8">
        <w:rPr>
          <w:rFonts w:ascii="Times New Roman" w:hAnsi="Times New Roman"/>
          <w:b/>
        </w:rPr>
        <w:noBreakHyphen/>
        <w:t>2 g aminorūgščių/kg kūno svorio). Jei pacientas sveria 70 kg, tai Aminoven 10</w:t>
      </w:r>
      <w:r w:rsidRPr="00E321A8">
        <w:rPr>
          <w:rFonts w:ascii="Times New Roman" w:hAnsi="Times New Roman"/>
          <w:b/>
        </w:rPr>
        <w:sym w:font="Symbol" w:char="F025"/>
      </w:r>
      <w:r w:rsidRPr="00E321A8">
        <w:rPr>
          <w:rFonts w:ascii="Times New Roman" w:hAnsi="Times New Roman"/>
          <w:b/>
        </w:rPr>
        <w:t xml:space="preserve"> infuzinio </w:t>
      </w:r>
      <w:r w:rsidRPr="00E321A8">
        <w:rPr>
          <w:rFonts w:ascii="Times New Roman" w:hAnsi="Times New Roman"/>
        </w:rPr>
        <w:t>tirpalo jam reikėtų infuzuoti 700 ml</w:t>
      </w:r>
      <w:r w:rsidRPr="00E321A8">
        <w:rPr>
          <w:rFonts w:ascii="Times New Roman" w:hAnsi="Times New Roman"/>
        </w:rPr>
        <w:noBreakHyphen/>
        <w:t>1400 ml.</w:t>
      </w:r>
    </w:p>
    <w:p w14:paraId="1A81CB76" w14:textId="77777777" w:rsidR="00847C7B" w:rsidRPr="00E321A8" w:rsidRDefault="00847C7B" w:rsidP="00E321A8">
      <w:pPr>
        <w:tabs>
          <w:tab w:val="left" w:pos="567"/>
        </w:tabs>
        <w:spacing w:after="0" w:line="240" w:lineRule="auto"/>
        <w:rPr>
          <w:rFonts w:ascii="Times New Roman" w:hAnsi="Times New Roman"/>
        </w:rPr>
      </w:pPr>
    </w:p>
    <w:p w14:paraId="00672E62" w14:textId="77777777" w:rsidR="00847C7B" w:rsidRPr="00E321A8" w:rsidRDefault="00847C7B" w:rsidP="00E321A8">
      <w:pPr>
        <w:keepNext/>
        <w:tabs>
          <w:tab w:val="left" w:pos="567"/>
        </w:tabs>
        <w:spacing w:after="0" w:line="240" w:lineRule="auto"/>
        <w:outlineLvl w:val="5"/>
        <w:rPr>
          <w:rFonts w:ascii="Times New Roman" w:hAnsi="Times New Roman"/>
          <w:b/>
        </w:rPr>
      </w:pPr>
      <w:r w:rsidRPr="00E321A8">
        <w:rPr>
          <w:rFonts w:ascii="Times New Roman" w:hAnsi="Times New Roman"/>
          <w:b/>
        </w:rPr>
        <w:t xml:space="preserve">Didžiausias infuzijos greitis </w:t>
      </w:r>
    </w:p>
    <w:p w14:paraId="116B2824" w14:textId="77777777" w:rsidR="00847C7B" w:rsidRPr="00E321A8" w:rsidRDefault="00847C7B" w:rsidP="00E321A8">
      <w:pPr>
        <w:tabs>
          <w:tab w:val="left" w:pos="567"/>
        </w:tabs>
        <w:spacing w:after="0" w:line="240" w:lineRule="auto"/>
        <w:rPr>
          <w:rFonts w:ascii="Times New Roman" w:hAnsi="Times New Roman"/>
        </w:rPr>
      </w:pPr>
      <w:r w:rsidRPr="00E321A8">
        <w:rPr>
          <w:rFonts w:ascii="Times New Roman" w:hAnsi="Times New Roman"/>
        </w:rPr>
        <w:t>Didžiausias infuzijos greitis yra 1 ml</w:t>
      </w:r>
      <w:r w:rsidRPr="00E321A8">
        <w:rPr>
          <w:rFonts w:ascii="Times New Roman" w:hAnsi="Times New Roman"/>
          <w:b/>
          <w:i/>
        </w:rPr>
        <w:t xml:space="preserve"> </w:t>
      </w:r>
      <w:r w:rsidRPr="00E321A8">
        <w:rPr>
          <w:rFonts w:ascii="Times New Roman" w:hAnsi="Times New Roman"/>
        </w:rPr>
        <w:t>Aminoven 10</w:t>
      </w:r>
      <w:r w:rsidRPr="00E321A8">
        <w:rPr>
          <w:rFonts w:ascii="Times New Roman" w:hAnsi="Times New Roman"/>
        </w:rPr>
        <w:sym w:font="Symbol" w:char="F025"/>
      </w:r>
      <w:r w:rsidRPr="00E321A8">
        <w:rPr>
          <w:rFonts w:ascii="Times New Roman" w:hAnsi="Times New Roman"/>
        </w:rPr>
        <w:t xml:space="preserve"> infuzinio tirpalo/kg kūno svorio per valandą (atitinka 0,1 g aminorūgščių/kg kūno svorio per valandą).</w:t>
      </w:r>
    </w:p>
    <w:p w14:paraId="56EFABF1" w14:textId="77777777" w:rsidR="00847C7B" w:rsidRPr="00E321A8" w:rsidRDefault="00847C7B" w:rsidP="00E321A8">
      <w:pPr>
        <w:tabs>
          <w:tab w:val="left" w:pos="567"/>
        </w:tabs>
        <w:spacing w:after="0" w:line="240" w:lineRule="auto"/>
        <w:rPr>
          <w:rFonts w:ascii="Times New Roman" w:hAnsi="Times New Roman"/>
        </w:rPr>
      </w:pPr>
    </w:p>
    <w:p w14:paraId="43A433F8" w14:textId="77777777" w:rsidR="00847C7B" w:rsidRPr="002D12D7" w:rsidRDefault="00847C7B" w:rsidP="002D12D7">
      <w:pPr>
        <w:keepNext/>
        <w:tabs>
          <w:tab w:val="left" w:pos="567"/>
        </w:tabs>
        <w:spacing w:after="0" w:line="240" w:lineRule="auto"/>
        <w:outlineLvl w:val="0"/>
        <w:rPr>
          <w:rFonts w:ascii="Times New Roman" w:hAnsi="Times New Roman"/>
          <w:b/>
        </w:rPr>
      </w:pPr>
      <w:r w:rsidRPr="002D12D7">
        <w:rPr>
          <w:rFonts w:ascii="Times New Roman" w:hAnsi="Times New Roman"/>
          <w:b/>
        </w:rPr>
        <w:t xml:space="preserve">Didžiausia paros dozė </w:t>
      </w:r>
    </w:p>
    <w:p w14:paraId="0D6A80F9" w14:textId="77777777" w:rsidR="00847C7B" w:rsidRPr="002D12D7" w:rsidRDefault="00847C7B" w:rsidP="002D12D7">
      <w:pPr>
        <w:keepNext/>
        <w:tabs>
          <w:tab w:val="left" w:pos="567"/>
        </w:tabs>
        <w:spacing w:after="0" w:line="240" w:lineRule="auto"/>
        <w:outlineLvl w:val="0"/>
        <w:rPr>
          <w:rFonts w:ascii="Times New Roman" w:hAnsi="Times New Roman"/>
        </w:rPr>
      </w:pPr>
      <w:r w:rsidRPr="002D12D7">
        <w:rPr>
          <w:rFonts w:ascii="Times New Roman" w:hAnsi="Times New Roman"/>
        </w:rPr>
        <w:t>Didžiausia paros dozė yra 20 ml Aminoven 10</w:t>
      </w:r>
      <w:r w:rsidRPr="002D12D7">
        <w:rPr>
          <w:rFonts w:ascii="Times New Roman" w:hAnsi="Times New Roman"/>
        </w:rPr>
        <w:sym w:font="Symbol" w:char="F025"/>
      </w:r>
      <w:r w:rsidRPr="002D12D7">
        <w:rPr>
          <w:rFonts w:ascii="Times New Roman" w:hAnsi="Times New Roman"/>
          <w:i/>
        </w:rPr>
        <w:t xml:space="preserve"> </w:t>
      </w:r>
      <w:r w:rsidRPr="002D12D7">
        <w:rPr>
          <w:rFonts w:ascii="Times New Roman" w:hAnsi="Times New Roman"/>
        </w:rPr>
        <w:t xml:space="preserve">tirpalo/kg kūno svorio (atitinka 2 g </w:t>
      </w:r>
    </w:p>
    <w:p w14:paraId="49E275B2" w14:textId="77777777" w:rsidR="00847C7B" w:rsidRPr="002D12D7" w:rsidRDefault="00847C7B" w:rsidP="002D12D7">
      <w:pPr>
        <w:keepNext/>
        <w:tabs>
          <w:tab w:val="left" w:pos="567"/>
        </w:tabs>
        <w:spacing w:after="0" w:line="240" w:lineRule="auto"/>
        <w:outlineLvl w:val="0"/>
        <w:rPr>
          <w:rFonts w:ascii="Times New Roman" w:hAnsi="Times New Roman"/>
        </w:rPr>
      </w:pPr>
      <w:r w:rsidRPr="002D12D7">
        <w:rPr>
          <w:rFonts w:ascii="Times New Roman" w:hAnsi="Times New Roman"/>
        </w:rPr>
        <w:t>aminorūgščių/kg kūno svorio). Jei pacientas sveria 70 kg, tai infuzavus 1400 ml Aminoven 10</w:t>
      </w:r>
      <w:r w:rsidRPr="002D12D7">
        <w:rPr>
          <w:rFonts w:ascii="Times New Roman" w:hAnsi="Times New Roman"/>
        </w:rPr>
        <w:sym w:font="Symbol" w:char="F025"/>
      </w:r>
      <w:r w:rsidRPr="002D12D7">
        <w:rPr>
          <w:rFonts w:ascii="Times New Roman" w:hAnsi="Times New Roman"/>
        </w:rPr>
        <w:t xml:space="preserve"> infuzinio tirpalo, į organizmą patenka 140 g aminorūgščių. </w:t>
      </w:r>
    </w:p>
    <w:p w14:paraId="0FCA1212"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Tirpalo infuzija tęsiama tiek, kiek reikia maitinti parenteriniu būdu. </w:t>
      </w:r>
    </w:p>
    <w:p w14:paraId="5623FF4D" w14:textId="77777777" w:rsidR="00847C7B" w:rsidRPr="002D12D7" w:rsidRDefault="00847C7B" w:rsidP="002D12D7">
      <w:pPr>
        <w:tabs>
          <w:tab w:val="left" w:pos="567"/>
        </w:tabs>
        <w:spacing w:after="0" w:line="240" w:lineRule="auto"/>
        <w:rPr>
          <w:rFonts w:ascii="Times New Roman" w:hAnsi="Times New Roman"/>
        </w:rPr>
      </w:pPr>
    </w:p>
    <w:p w14:paraId="3E0600BE" w14:textId="77777777" w:rsidR="00847C7B" w:rsidRPr="002D12D7" w:rsidRDefault="00847C7B" w:rsidP="002D12D7">
      <w:pPr>
        <w:tabs>
          <w:tab w:val="left" w:pos="567"/>
        </w:tabs>
        <w:spacing w:after="0" w:line="240" w:lineRule="auto"/>
        <w:rPr>
          <w:rFonts w:ascii="Times New Roman" w:hAnsi="Times New Roman"/>
          <w:b/>
        </w:rPr>
      </w:pPr>
      <w:r w:rsidRPr="002D12D7">
        <w:rPr>
          <w:rFonts w:ascii="Times New Roman" w:hAnsi="Times New Roman"/>
          <w:b/>
        </w:rPr>
        <w:t>Ką daryti pavartojus per didelę Aminoven dozę?</w:t>
      </w:r>
    </w:p>
    <w:p w14:paraId="075755B7"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Kaip ir kitų aminorūgščių, taip ir Aminoven 10 </w:t>
      </w:r>
      <w:r w:rsidRPr="002D12D7">
        <w:rPr>
          <w:rFonts w:ascii="Times New Roman" w:hAnsi="Times New Roman"/>
        </w:rPr>
        <w:sym w:font="Symbol" w:char="F025"/>
      </w:r>
      <w:r w:rsidRPr="002D12D7">
        <w:rPr>
          <w:rFonts w:ascii="Times New Roman" w:hAnsi="Times New Roman"/>
        </w:rPr>
        <w:t xml:space="preserve"> tirpalo perdozavus arba viršijus infuzijos greitį, atsiranda drebulys, pykinimas, vėmimas, padidėja aminorūgščių išsiskyrimas su šlapimu. Pasireiškus šiems simptomams, infuziją reikia nutraukti nedelsiant. Vėliau mažesnę dozę galima vėl infuzuoti. </w:t>
      </w:r>
    </w:p>
    <w:p w14:paraId="3C7FF50B"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Vaisto infuzavus per greitai, gali atsirasti skysčių perteklius ir sutrikti elektrolitų balansas. </w:t>
      </w:r>
    </w:p>
    <w:p w14:paraId="13E87D3E"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Specifinio antidoto nėra. Būtina teikti neatidėliotiną pagalbą: naudoti įprastines palaikymo priemones, ypatingą dėmesį skiriant kvėpavimo ir širdies bei kraujagyslių sistemos funkcijai. </w:t>
      </w:r>
    </w:p>
    <w:p w14:paraId="5919699F"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Būtina atidžiai sekti biocheminius pokyčius, o jiems atsiradus, tinkamai gydyti. </w:t>
      </w:r>
    </w:p>
    <w:p w14:paraId="3EF5D825" w14:textId="77777777" w:rsidR="00847C7B" w:rsidRPr="002D12D7" w:rsidRDefault="00847C7B" w:rsidP="002D12D7">
      <w:pPr>
        <w:tabs>
          <w:tab w:val="left" w:pos="567"/>
        </w:tabs>
        <w:spacing w:after="0" w:line="240" w:lineRule="auto"/>
        <w:rPr>
          <w:rFonts w:ascii="Times New Roman" w:hAnsi="Times New Roman"/>
        </w:rPr>
      </w:pPr>
    </w:p>
    <w:p w14:paraId="7871E60B"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Jeigu kiltų daugiau klausimų dėl šio vaisto vartojimo, kreipkitės į gydytoją arba vaistininką.</w:t>
      </w:r>
    </w:p>
    <w:p w14:paraId="449335B2" w14:textId="77777777" w:rsidR="00847C7B" w:rsidRPr="002D12D7" w:rsidRDefault="00847C7B" w:rsidP="002D12D7">
      <w:pPr>
        <w:tabs>
          <w:tab w:val="left" w:pos="567"/>
        </w:tabs>
        <w:spacing w:after="0" w:line="240" w:lineRule="auto"/>
        <w:rPr>
          <w:rFonts w:ascii="Times New Roman" w:hAnsi="Times New Roman"/>
        </w:rPr>
      </w:pPr>
    </w:p>
    <w:p w14:paraId="5E7FD7B0" w14:textId="77777777" w:rsidR="00847C7B" w:rsidRPr="002D12D7" w:rsidRDefault="00847C7B" w:rsidP="002D12D7">
      <w:pPr>
        <w:tabs>
          <w:tab w:val="left" w:pos="567"/>
        </w:tabs>
        <w:spacing w:after="0" w:line="240" w:lineRule="auto"/>
        <w:rPr>
          <w:rFonts w:ascii="Times New Roman" w:hAnsi="Times New Roman"/>
        </w:rPr>
      </w:pPr>
    </w:p>
    <w:p w14:paraId="69825599" w14:textId="77777777" w:rsidR="00847C7B" w:rsidRPr="002D12D7" w:rsidRDefault="00847C7B" w:rsidP="002D12D7">
      <w:pPr>
        <w:tabs>
          <w:tab w:val="left" w:pos="567"/>
        </w:tabs>
        <w:spacing w:after="0" w:line="240" w:lineRule="auto"/>
        <w:rPr>
          <w:rFonts w:ascii="Times New Roman" w:hAnsi="Times New Roman"/>
          <w:b/>
        </w:rPr>
      </w:pPr>
      <w:r w:rsidRPr="002D12D7">
        <w:rPr>
          <w:rFonts w:ascii="Times New Roman" w:hAnsi="Times New Roman"/>
          <w:b/>
        </w:rPr>
        <w:t>4.</w:t>
      </w:r>
      <w:r w:rsidRPr="002D12D7">
        <w:rPr>
          <w:rFonts w:ascii="Times New Roman" w:hAnsi="Times New Roman"/>
          <w:b/>
        </w:rPr>
        <w:tab/>
        <w:t>Galimas šalutinis poveikis</w:t>
      </w:r>
    </w:p>
    <w:p w14:paraId="481AC68B" w14:textId="77777777" w:rsidR="00847C7B" w:rsidRPr="002D12D7" w:rsidRDefault="00847C7B" w:rsidP="002D12D7">
      <w:pPr>
        <w:spacing w:after="0" w:line="240" w:lineRule="auto"/>
        <w:rPr>
          <w:rFonts w:ascii="Times New Roman" w:hAnsi="Times New Roman"/>
        </w:rPr>
      </w:pPr>
    </w:p>
    <w:p w14:paraId="463F94EB" w14:textId="77777777" w:rsidR="00847C7B" w:rsidRPr="002D12D7" w:rsidRDefault="00847C7B" w:rsidP="002D12D7">
      <w:pPr>
        <w:spacing w:after="0" w:line="240" w:lineRule="auto"/>
        <w:rPr>
          <w:rFonts w:ascii="Times New Roman" w:hAnsi="Times New Roman"/>
        </w:rPr>
      </w:pPr>
      <w:r w:rsidRPr="002D12D7">
        <w:rPr>
          <w:rFonts w:ascii="Times New Roman" w:hAnsi="Times New Roman"/>
        </w:rPr>
        <w:t>Šis vaistas, kaip ir visi kiti, gali sukelti šalutinį poveikį, nors jis pasireiškia ne visiems žmonėms.</w:t>
      </w:r>
    </w:p>
    <w:p w14:paraId="1040CDB8" w14:textId="77777777" w:rsidR="00847C7B" w:rsidRPr="002D12D7" w:rsidRDefault="00847C7B" w:rsidP="002D12D7">
      <w:pPr>
        <w:tabs>
          <w:tab w:val="left" w:pos="567"/>
        </w:tabs>
        <w:spacing w:after="0" w:line="240" w:lineRule="auto"/>
        <w:rPr>
          <w:rFonts w:ascii="Times New Roman" w:hAnsi="Times New Roman"/>
        </w:rPr>
      </w:pPr>
    </w:p>
    <w:p w14:paraId="2120D739" w14:textId="16743021"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Tinkamai atliekant infuziją, nepageidaujamas poveikis nepasireiškia. Perdozavus </w:t>
      </w:r>
      <w:r w:rsidR="00E37425">
        <w:rPr>
          <w:rFonts w:ascii="Times New Roman" w:eastAsia="Times New Roman" w:hAnsi="Times New Roman" w:cs="Times New Roman"/>
        </w:rPr>
        <w:t>vaisto</w:t>
      </w:r>
      <w:r w:rsidRPr="002D12D7">
        <w:rPr>
          <w:rFonts w:ascii="Times New Roman" w:hAnsi="Times New Roman"/>
        </w:rPr>
        <w:t xml:space="preserve"> gali atsirasti nepageidaujamų reakcijų, kurios paprastai būna laikinos ir nutraukus gydymą silpnėja. </w:t>
      </w:r>
    </w:p>
    <w:p w14:paraId="03ED7536"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Gydymo periodu gali pasireikšti šalutinis poveikis, kuris, remiantis sutrikimų dažnio apibūdinimu, nurodytas toliau.</w:t>
      </w:r>
    </w:p>
    <w:p w14:paraId="47B64161" w14:textId="77777777" w:rsidR="00847C7B" w:rsidRPr="002D12D7" w:rsidRDefault="00847C7B" w:rsidP="002D12D7">
      <w:pPr>
        <w:tabs>
          <w:tab w:val="left" w:pos="567"/>
        </w:tabs>
        <w:spacing w:after="0" w:line="240" w:lineRule="auto"/>
        <w:rPr>
          <w:rFonts w:ascii="Times New Roman" w:hAnsi="Times New Roman"/>
        </w:rPr>
      </w:pPr>
    </w:p>
    <w:tbl>
      <w:tblPr>
        <w:tblStyle w:val="Lentelstinklelis"/>
        <w:tblW w:w="0" w:type="auto"/>
        <w:tblLook w:val="01E0" w:firstRow="1" w:lastRow="1" w:firstColumn="1" w:lastColumn="1" w:noHBand="0" w:noVBand="0"/>
      </w:tblPr>
      <w:tblGrid>
        <w:gridCol w:w="1535"/>
        <w:gridCol w:w="7525"/>
      </w:tblGrid>
      <w:tr w:rsidR="00847C7B" w:rsidRPr="00E37425" w14:paraId="2856AB13" w14:textId="77777777" w:rsidTr="00554A59">
        <w:tc>
          <w:tcPr>
            <w:tcW w:w="1548" w:type="dxa"/>
          </w:tcPr>
          <w:p w14:paraId="35F6F8E3" w14:textId="77777777" w:rsidR="00847C7B" w:rsidRPr="00E37425" w:rsidRDefault="00847C7B" w:rsidP="00847C7B">
            <w:pPr>
              <w:tabs>
                <w:tab w:val="left" w:pos="567"/>
              </w:tabs>
              <w:rPr>
                <w:sz w:val="22"/>
                <w:szCs w:val="22"/>
                <w:lang w:val="lt-LT"/>
              </w:rPr>
            </w:pPr>
            <w:r w:rsidRPr="00E37425">
              <w:rPr>
                <w:sz w:val="22"/>
                <w:szCs w:val="22"/>
                <w:lang w:val="lt-LT"/>
              </w:rPr>
              <w:t>Labai dažni</w:t>
            </w:r>
          </w:p>
        </w:tc>
        <w:tc>
          <w:tcPr>
            <w:tcW w:w="7738" w:type="dxa"/>
          </w:tcPr>
          <w:p w14:paraId="5EB6DD5A" w14:textId="3DE79F60" w:rsidR="00847C7B" w:rsidRPr="00E37425" w:rsidRDefault="00847C7B" w:rsidP="00847C7B">
            <w:pPr>
              <w:tabs>
                <w:tab w:val="left" w:pos="567"/>
              </w:tabs>
              <w:rPr>
                <w:sz w:val="22"/>
                <w:szCs w:val="22"/>
                <w:lang w:val="lt-LT"/>
              </w:rPr>
            </w:pPr>
            <w:r w:rsidRPr="00E37425">
              <w:rPr>
                <w:sz w:val="22"/>
                <w:szCs w:val="22"/>
                <w:lang w:val="lt-LT"/>
              </w:rPr>
              <w:t>Pasireiškia daugiau</w:t>
            </w:r>
            <w:r w:rsidR="00E37425">
              <w:rPr>
                <w:sz w:val="22"/>
                <w:szCs w:val="22"/>
                <w:lang w:val="lt-LT"/>
              </w:rPr>
              <w:t xml:space="preserve"> </w:t>
            </w:r>
            <w:r w:rsidRPr="00E37425">
              <w:rPr>
                <w:sz w:val="22"/>
                <w:szCs w:val="22"/>
                <w:lang w:val="lt-LT"/>
              </w:rPr>
              <w:t>kaip 1 iš 10 pacientų</w:t>
            </w:r>
          </w:p>
        </w:tc>
      </w:tr>
      <w:tr w:rsidR="00847C7B" w:rsidRPr="00E37425" w14:paraId="3254A081" w14:textId="77777777" w:rsidTr="00554A59">
        <w:tc>
          <w:tcPr>
            <w:tcW w:w="1548" w:type="dxa"/>
          </w:tcPr>
          <w:p w14:paraId="1FEDC887" w14:textId="77777777" w:rsidR="00847C7B" w:rsidRPr="00E37425" w:rsidRDefault="00847C7B" w:rsidP="00847C7B">
            <w:pPr>
              <w:tabs>
                <w:tab w:val="left" w:pos="567"/>
              </w:tabs>
              <w:rPr>
                <w:sz w:val="22"/>
                <w:szCs w:val="22"/>
                <w:lang w:val="lt-LT"/>
              </w:rPr>
            </w:pPr>
            <w:r w:rsidRPr="00E37425">
              <w:rPr>
                <w:sz w:val="22"/>
                <w:szCs w:val="22"/>
                <w:lang w:val="lt-LT"/>
              </w:rPr>
              <w:t>Dažni</w:t>
            </w:r>
          </w:p>
        </w:tc>
        <w:tc>
          <w:tcPr>
            <w:tcW w:w="7738" w:type="dxa"/>
          </w:tcPr>
          <w:p w14:paraId="0032A79B" w14:textId="79DA0A33" w:rsidR="00847C7B" w:rsidRPr="00E37425" w:rsidRDefault="00847C7B" w:rsidP="00847C7B">
            <w:pPr>
              <w:tabs>
                <w:tab w:val="left" w:pos="567"/>
              </w:tabs>
              <w:rPr>
                <w:sz w:val="22"/>
                <w:szCs w:val="22"/>
                <w:lang w:val="lt-LT"/>
              </w:rPr>
            </w:pPr>
            <w:r w:rsidRPr="00E37425">
              <w:rPr>
                <w:sz w:val="22"/>
                <w:szCs w:val="22"/>
                <w:lang w:val="lt-LT"/>
              </w:rPr>
              <w:t>Pasireiškia mažiau</w:t>
            </w:r>
            <w:r w:rsidR="00E37425">
              <w:rPr>
                <w:sz w:val="22"/>
                <w:szCs w:val="22"/>
                <w:lang w:val="lt-LT"/>
              </w:rPr>
              <w:t xml:space="preserve"> </w:t>
            </w:r>
            <w:r w:rsidRPr="00E37425">
              <w:rPr>
                <w:sz w:val="22"/>
                <w:szCs w:val="22"/>
                <w:lang w:val="lt-LT"/>
              </w:rPr>
              <w:t>kaip 1 iš 10 pacientų</w:t>
            </w:r>
          </w:p>
        </w:tc>
      </w:tr>
      <w:tr w:rsidR="00847C7B" w:rsidRPr="00E37425" w14:paraId="18B86B95" w14:textId="77777777" w:rsidTr="00554A59">
        <w:tc>
          <w:tcPr>
            <w:tcW w:w="1548" w:type="dxa"/>
          </w:tcPr>
          <w:p w14:paraId="739E3B5F" w14:textId="77777777" w:rsidR="00847C7B" w:rsidRPr="00E37425" w:rsidRDefault="00847C7B" w:rsidP="00847C7B">
            <w:pPr>
              <w:tabs>
                <w:tab w:val="left" w:pos="567"/>
              </w:tabs>
              <w:rPr>
                <w:sz w:val="22"/>
                <w:szCs w:val="22"/>
                <w:lang w:val="lt-LT"/>
              </w:rPr>
            </w:pPr>
            <w:r w:rsidRPr="00E37425">
              <w:rPr>
                <w:sz w:val="22"/>
                <w:szCs w:val="22"/>
                <w:lang w:val="lt-LT"/>
              </w:rPr>
              <w:t>Nedažni</w:t>
            </w:r>
          </w:p>
        </w:tc>
        <w:tc>
          <w:tcPr>
            <w:tcW w:w="7738" w:type="dxa"/>
          </w:tcPr>
          <w:p w14:paraId="185890D1" w14:textId="3CC64F0C" w:rsidR="00847C7B" w:rsidRPr="00E37425" w:rsidRDefault="00847C7B" w:rsidP="00847C7B">
            <w:pPr>
              <w:tabs>
                <w:tab w:val="left" w:pos="567"/>
              </w:tabs>
              <w:rPr>
                <w:sz w:val="22"/>
                <w:szCs w:val="22"/>
                <w:lang w:val="lt-LT"/>
              </w:rPr>
            </w:pPr>
            <w:r w:rsidRPr="00E37425">
              <w:rPr>
                <w:sz w:val="22"/>
                <w:szCs w:val="22"/>
                <w:lang w:val="lt-LT"/>
              </w:rPr>
              <w:t>Pasireiškia mažiau kaip 1 iš 100 pacientų</w:t>
            </w:r>
          </w:p>
        </w:tc>
      </w:tr>
      <w:tr w:rsidR="00847C7B" w:rsidRPr="00E37425" w14:paraId="5CA11AB4" w14:textId="77777777" w:rsidTr="00554A59">
        <w:tc>
          <w:tcPr>
            <w:tcW w:w="1548" w:type="dxa"/>
          </w:tcPr>
          <w:p w14:paraId="7603FBCE" w14:textId="77777777" w:rsidR="00847C7B" w:rsidRPr="00E37425" w:rsidRDefault="00847C7B" w:rsidP="00847C7B">
            <w:pPr>
              <w:tabs>
                <w:tab w:val="left" w:pos="567"/>
              </w:tabs>
              <w:rPr>
                <w:sz w:val="22"/>
                <w:szCs w:val="22"/>
                <w:lang w:val="lt-LT"/>
              </w:rPr>
            </w:pPr>
            <w:r w:rsidRPr="00E37425">
              <w:rPr>
                <w:sz w:val="22"/>
                <w:szCs w:val="22"/>
                <w:lang w:val="lt-LT"/>
              </w:rPr>
              <w:t>Reti</w:t>
            </w:r>
          </w:p>
        </w:tc>
        <w:tc>
          <w:tcPr>
            <w:tcW w:w="7738" w:type="dxa"/>
          </w:tcPr>
          <w:p w14:paraId="11E01562" w14:textId="1ED35767" w:rsidR="00847C7B" w:rsidRPr="00E37425" w:rsidRDefault="00847C7B" w:rsidP="00847C7B">
            <w:pPr>
              <w:tabs>
                <w:tab w:val="left" w:pos="567"/>
              </w:tabs>
              <w:rPr>
                <w:sz w:val="22"/>
                <w:szCs w:val="22"/>
                <w:lang w:val="lt-LT"/>
              </w:rPr>
            </w:pPr>
            <w:r w:rsidRPr="00E37425">
              <w:rPr>
                <w:sz w:val="22"/>
                <w:szCs w:val="22"/>
                <w:lang w:val="lt-LT"/>
              </w:rPr>
              <w:t>Pasireiškia mažiau kaip 1 iš 1000 pacientų</w:t>
            </w:r>
          </w:p>
        </w:tc>
      </w:tr>
      <w:tr w:rsidR="00847C7B" w:rsidRPr="00E37425" w14:paraId="21048D3A" w14:textId="77777777" w:rsidTr="00554A59">
        <w:tc>
          <w:tcPr>
            <w:tcW w:w="1548" w:type="dxa"/>
          </w:tcPr>
          <w:p w14:paraId="2B8A5DE2" w14:textId="77777777" w:rsidR="00847C7B" w:rsidRPr="00E37425" w:rsidRDefault="00847C7B" w:rsidP="00847C7B">
            <w:pPr>
              <w:tabs>
                <w:tab w:val="left" w:pos="567"/>
              </w:tabs>
              <w:rPr>
                <w:sz w:val="22"/>
                <w:szCs w:val="22"/>
                <w:lang w:val="lt-LT"/>
              </w:rPr>
            </w:pPr>
            <w:r w:rsidRPr="00E37425">
              <w:rPr>
                <w:sz w:val="22"/>
                <w:szCs w:val="22"/>
                <w:lang w:val="lt-LT"/>
              </w:rPr>
              <w:t xml:space="preserve">Labai reti </w:t>
            </w:r>
          </w:p>
        </w:tc>
        <w:tc>
          <w:tcPr>
            <w:tcW w:w="7738" w:type="dxa"/>
          </w:tcPr>
          <w:p w14:paraId="76406F8E" w14:textId="77777777" w:rsidR="00847C7B" w:rsidRPr="00E37425" w:rsidRDefault="00847C7B" w:rsidP="00E37425">
            <w:pPr>
              <w:tabs>
                <w:tab w:val="left" w:pos="567"/>
              </w:tabs>
              <w:rPr>
                <w:sz w:val="22"/>
                <w:szCs w:val="22"/>
                <w:lang w:val="lt-LT"/>
              </w:rPr>
            </w:pPr>
            <w:r w:rsidRPr="00E37425">
              <w:rPr>
                <w:sz w:val="22"/>
                <w:szCs w:val="22"/>
                <w:lang w:val="lt-LT"/>
              </w:rPr>
              <w:t>Pasireiškia mažiau kaip 1 iš 10000 pacientų</w:t>
            </w:r>
          </w:p>
        </w:tc>
      </w:tr>
      <w:tr w:rsidR="00E37425" w:rsidRPr="00E37425" w14:paraId="284830A1" w14:textId="77777777" w:rsidTr="00554A59">
        <w:tc>
          <w:tcPr>
            <w:tcW w:w="1548" w:type="dxa"/>
          </w:tcPr>
          <w:p w14:paraId="46AAC09D" w14:textId="2CCCCE4E" w:rsidR="00E37425" w:rsidRPr="002D12D7" w:rsidRDefault="00E37425" w:rsidP="00847C7B">
            <w:pPr>
              <w:tabs>
                <w:tab w:val="left" w:pos="567"/>
              </w:tabs>
            </w:pPr>
            <w:r>
              <w:rPr>
                <w:sz w:val="22"/>
                <w:szCs w:val="22"/>
                <w:lang w:val="lt-LT"/>
              </w:rPr>
              <w:t>D</w:t>
            </w:r>
            <w:r w:rsidRPr="00E37425">
              <w:rPr>
                <w:sz w:val="22"/>
                <w:szCs w:val="22"/>
                <w:lang w:val="lt-LT"/>
              </w:rPr>
              <w:t>ažnis nežinomas</w:t>
            </w:r>
          </w:p>
        </w:tc>
        <w:tc>
          <w:tcPr>
            <w:tcW w:w="7738" w:type="dxa"/>
          </w:tcPr>
          <w:p w14:paraId="1FAC1902" w14:textId="27DF4CBB" w:rsidR="00E37425" w:rsidRPr="002D12D7" w:rsidRDefault="00E37425" w:rsidP="00847C7B">
            <w:pPr>
              <w:tabs>
                <w:tab w:val="left" w:pos="567"/>
              </w:tabs>
            </w:pPr>
            <w:r w:rsidRPr="00E37425">
              <w:rPr>
                <w:sz w:val="22"/>
                <w:szCs w:val="22"/>
                <w:lang w:val="lt-LT"/>
              </w:rPr>
              <w:t>negali būti įvertintas pagal turimus duomenis</w:t>
            </w:r>
          </w:p>
        </w:tc>
      </w:tr>
    </w:tbl>
    <w:p w14:paraId="747E4E3A" w14:textId="77777777" w:rsidR="00847C7B" w:rsidRPr="002D12D7" w:rsidRDefault="00847C7B" w:rsidP="002D12D7">
      <w:pPr>
        <w:tabs>
          <w:tab w:val="left" w:pos="567"/>
        </w:tabs>
        <w:spacing w:after="0" w:line="240" w:lineRule="auto"/>
        <w:rPr>
          <w:rFonts w:ascii="Times New Roman" w:hAnsi="Times New Roman"/>
        </w:rPr>
      </w:pPr>
    </w:p>
    <w:p w14:paraId="2C8BFAB0" w14:textId="77777777" w:rsidR="00847C7B" w:rsidRPr="002D12D7" w:rsidRDefault="00847C7B" w:rsidP="002D12D7">
      <w:pPr>
        <w:keepNext/>
        <w:keepLines/>
        <w:tabs>
          <w:tab w:val="left" w:pos="567"/>
        </w:tabs>
        <w:spacing w:after="0" w:line="240" w:lineRule="auto"/>
        <w:rPr>
          <w:rFonts w:ascii="Times New Roman" w:hAnsi="Times New Roman"/>
          <w:i/>
        </w:rPr>
      </w:pPr>
      <w:r w:rsidRPr="002D12D7">
        <w:rPr>
          <w:rFonts w:ascii="Times New Roman" w:hAnsi="Times New Roman"/>
          <w:i/>
        </w:rPr>
        <w:lastRenderedPageBreak/>
        <w:t>Reti</w:t>
      </w:r>
    </w:p>
    <w:p w14:paraId="111CEFE8" w14:textId="77777777" w:rsidR="00847C7B" w:rsidRPr="002D12D7" w:rsidRDefault="00847C7B" w:rsidP="002D12D7">
      <w:pPr>
        <w:keepNext/>
        <w:keepLines/>
        <w:tabs>
          <w:tab w:val="left" w:pos="567"/>
        </w:tabs>
        <w:spacing w:after="0" w:line="240" w:lineRule="auto"/>
        <w:rPr>
          <w:rFonts w:ascii="Times New Roman" w:hAnsi="Times New Roman"/>
          <w:u w:val="single"/>
        </w:rPr>
      </w:pPr>
      <w:r w:rsidRPr="002D12D7">
        <w:rPr>
          <w:rFonts w:ascii="Times New Roman" w:hAnsi="Times New Roman"/>
          <w:u w:val="single"/>
        </w:rPr>
        <w:t>Bendrieji sutrikimai ir vartojimo vietos pažeidimai</w:t>
      </w:r>
    </w:p>
    <w:p w14:paraId="1E2C5314" w14:textId="77777777" w:rsidR="00847C7B" w:rsidRPr="002D12D7" w:rsidRDefault="00847C7B" w:rsidP="002D12D7">
      <w:pPr>
        <w:keepNext/>
        <w:keepLines/>
        <w:tabs>
          <w:tab w:val="left" w:pos="567"/>
        </w:tabs>
        <w:spacing w:after="0" w:line="240" w:lineRule="auto"/>
        <w:rPr>
          <w:rFonts w:ascii="Times New Roman" w:hAnsi="Times New Roman"/>
        </w:rPr>
      </w:pPr>
      <w:r w:rsidRPr="002D12D7">
        <w:rPr>
          <w:rFonts w:ascii="Times New Roman" w:hAnsi="Times New Roman"/>
        </w:rPr>
        <w:t>Infuzuojant į periferines venas, daugiausia gali pasireikšti venų sienelių dirginimas ir tromboflebitas.</w:t>
      </w:r>
    </w:p>
    <w:p w14:paraId="257BD7CC"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Klinikinių tyrimų, kurių metu būtų stebėta, ar nepasireiškia nepageidaujamas poveikis, neatlikta. </w:t>
      </w:r>
    </w:p>
    <w:p w14:paraId="1B12630F" w14:textId="77777777" w:rsidR="00847C7B" w:rsidRPr="002D12D7" w:rsidRDefault="00847C7B" w:rsidP="002D12D7">
      <w:pPr>
        <w:tabs>
          <w:tab w:val="left" w:pos="567"/>
        </w:tabs>
        <w:spacing w:after="0" w:line="240" w:lineRule="auto"/>
        <w:rPr>
          <w:rFonts w:ascii="Times New Roman" w:hAnsi="Times New Roman"/>
        </w:rPr>
      </w:pPr>
    </w:p>
    <w:p w14:paraId="2B6F07E6" w14:textId="77777777" w:rsidR="00A462B4" w:rsidRPr="00A462B4" w:rsidRDefault="00A462B4" w:rsidP="00A462B4">
      <w:pPr>
        <w:tabs>
          <w:tab w:val="left" w:pos="567"/>
        </w:tabs>
        <w:spacing w:after="0" w:line="240" w:lineRule="auto"/>
        <w:rPr>
          <w:rFonts w:ascii="Times New Roman" w:eastAsia="Times New Roman" w:hAnsi="Times New Roman" w:cs="Times New Roman"/>
          <w:b/>
          <w:snapToGrid w:val="0"/>
          <w:szCs w:val="24"/>
        </w:rPr>
      </w:pPr>
      <w:r w:rsidRPr="00A462B4">
        <w:rPr>
          <w:rFonts w:ascii="Times New Roman" w:eastAsia="Times New Roman" w:hAnsi="Times New Roman" w:cs="Times New Roman"/>
          <w:b/>
          <w:noProof/>
          <w:snapToGrid w:val="0"/>
          <w:szCs w:val="24"/>
        </w:rPr>
        <w:t>Pranešimas apie šalutinį poveikį</w:t>
      </w:r>
    </w:p>
    <w:p w14:paraId="5D8EC70A" w14:textId="10C2B12F" w:rsidR="00A462B4" w:rsidRPr="002D12D7" w:rsidRDefault="00A462B4" w:rsidP="002D12D7">
      <w:pPr>
        <w:tabs>
          <w:tab w:val="left" w:pos="567"/>
        </w:tabs>
        <w:spacing w:after="0" w:line="260" w:lineRule="exact"/>
        <w:ind w:right="-449"/>
        <w:rPr>
          <w:rFonts w:ascii="Times New Roman" w:hAnsi="Times New Roman"/>
        </w:rPr>
      </w:pPr>
      <w:r w:rsidRPr="002D12D7">
        <w:rPr>
          <w:rFonts w:ascii="Times New Roman" w:hAnsi="Times New Roman"/>
        </w:rPr>
        <w:t xml:space="preserve">Jeigu pasireiškė šalutinis poveikis, įskaitant šiame lapelyje nenurodytą, pasakykite </w:t>
      </w:r>
      <w:r w:rsidRPr="00A462B4">
        <w:rPr>
          <w:rFonts w:ascii="Times New Roman" w:eastAsia="Times New Roman" w:hAnsi="Times New Roman" w:cs="Times New Roman"/>
          <w:snapToGrid w:val="0"/>
          <w:szCs w:val="20"/>
        </w:rPr>
        <w:t>gydytojui</w:t>
      </w:r>
      <w:r w:rsidRPr="002D12D7">
        <w:rPr>
          <w:rFonts w:ascii="Times New Roman" w:hAnsi="Times New Roman"/>
        </w:rPr>
        <w:t xml:space="preserve"> arba vaistininkui. Apie šalutinį poveikį taip pat galite pranešti Valstybinei vaistų kontrolės tarnybai prie Lietuvos Respublikos sveikatos apsaugos ministerijos</w:t>
      </w:r>
      <w:r w:rsidRPr="00A462B4">
        <w:rPr>
          <w:rFonts w:ascii="Times New Roman" w:eastAsia="Times New Roman" w:hAnsi="Times New Roman" w:cs="Times New Roman"/>
          <w:snapToGrid w:val="0"/>
          <w:szCs w:val="20"/>
        </w:rPr>
        <w:t xml:space="preserve"> nemokamu t</w:t>
      </w:r>
      <w:r w:rsidRPr="00A462B4">
        <w:rPr>
          <w:rFonts w:ascii="Times New Roman" w:eastAsia="Times New Roman" w:hAnsi="Times New Roman" w:cs="Times New Roman"/>
          <w:snapToGrid w:val="0"/>
          <w:szCs w:val="20"/>
          <w:lang w:eastAsia="zh-CN"/>
        </w:rPr>
        <w:t>elefonu 8 800 73568</w:t>
      </w:r>
      <w:r w:rsidRPr="00A462B4">
        <w:rPr>
          <w:rFonts w:ascii="Times New Roman" w:eastAsia="Times New Roman" w:hAnsi="Times New Roman" w:cs="Times New Roman"/>
          <w:snapToGrid w:val="0"/>
          <w:szCs w:val="20"/>
        </w:rPr>
        <w:t xml:space="preserve"> arba užpildyti interneto svetainėje </w:t>
      </w:r>
      <w:hyperlink r:id="rId13" w:history="1">
        <w:r w:rsidRPr="00A462B4">
          <w:rPr>
            <w:rFonts w:ascii="Times New Roman" w:eastAsia="SimSun" w:hAnsi="Times New Roman" w:cs="Times New Roman"/>
            <w:snapToGrid w:val="0"/>
            <w:color w:val="0000FF"/>
            <w:szCs w:val="20"/>
            <w:u w:val="single"/>
          </w:rPr>
          <w:t>www.vvkt.lt</w:t>
        </w:r>
      </w:hyperlink>
      <w:r w:rsidRPr="00A462B4">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w:t>
      </w:r>
      <w:r w:rsidRPr="002D12D7">
        <w:rPr>
          <w:rFonts w:ascii="Times New Roman" w:hAnsi="Times New Roman"/>
        </w:rPr>
        <w:t xml:space="preserve"> Žirmūnų g. 139A, LT</w:t>
      </w:r>
      <w:r w:rsidRPr="00A462B4">
        <w:rPr>
          <w:rFonts w:ascii="Times New Roman" w:eastAsia="Times New Roman" w:hAnsi="Times New Roman" w:cs="Times New Roman"/>
          <w:snapToGrid w:val="0"/>
          <w:szCs w:val="20"/>
        </w:rPr>
        <w:t>-</w:t>
      </w:r>
      <w:r w:rsidRPr="002D12D7">
        <w:rPr>
          <w:rFonts w:ascii="Times New Roman" w:hAnsi="Times New Roman"/>
        </w:rPr>
        <w:t>09120 Vilnius</w:t>
      </w:r>
      <w:r w:rsidRPr="00A462B4">
        <w:rPr>
          <w:rFonts w:ascii="Times New Roman" w:eastAsia="Times New Roman" w:hAnsi="Times New Roman" w:cs="Times New Roman"/>
          <w:snapToGrid w:val="0"/>
          <w:szCs w:val="20"/>
        </w:rPr>
        <w:t xml:space="preserve">), </w:t>
      </w:r>
      <w:r w:rsidRPr="00A462B4">
        <w:rPr>
          <w:rFonts w:ascii="Times New Roman" w:eastAsia="Times New Roman" w:hAnsi="Times New Roman" w:cs="Times New Roman"/>
          <w:snapToGrid w:val="0"/>
          <w:szCs w:val="20"/>
          <w:lang w:eastAsia="zh-CN"/>
        </w:rPr>
        <w:t xml:space="preserve">nemokamu </w:t>
      </w:r>
      <w:r w:rsidRPr="00A462B4">
        <w:rPr>
          <w:rFonts w:ascii="Times New Roman" w:eastAsia="Times New Roman" w:hAnsi="Times New Roman" w:cs="Times New Roman"/>
          <w:snapToGrid w:val="0"/>
          <w:szCs w:val="20"/>
        </w:rPr>
        <w:t>fakso numeriu</w:t>
      </w:r>
      <w:r w:rsidRPr="002D12D7">
        <w:rPr>
          <w:rFonts w:ascii="Times New Roman" w:hAnsi="Times New Roman"/>
        </w:rPr>
        <w:t xml:space="preserve"> 8 800 20131</w:t>
      </w:r>
      <w:r w:rsidRPr="00A462B4">
        <w:rPr>
          <w:rFonts w:ascii="Times New Roman" w:eastAsia="Times New Roman" w:hAnsi="Times New Roman" w:cs="Times New Roman"/>
          <w:snapToGrid w:val="0"/>
          <w:szCs w:val="20"/>
          <w:lang w:eastAsia="zh-CN"/>
        </w:rPr>
        <w:t xml:space="preserve">, </w:t>
      </w:r>
      <w:r w:rsidRPr="00A462B4">
        <w:rPr>
          <w:rFonts w:ascii="Times New Roman" w:eastAsia="Times New Roman" w:hAnsi="Times New Roman" w:cs="Times New Roman"/>
          <w:snapToGrid w:val="0"/>
          <w:szCs w:val="20"/>
        </w:rPr>
        <w:t xml:space="preserve">el. paštu </w:t>
      </w:r>
      <w:hyperlink r:id="rId14" w:history="1">
        <w:r w:rsidRPr="00A462B4">
          <w:rPr>
            <w:rFonts w:ascii="Times New Roman" w:eastAsia="SimSun" w:hAnsi="Times New Roman" w:cs="Times New Roman"/>
            <w:snapToGrid w:val="0"/>
            <w:color w:val="0000FF"/>
            <w:szCs w:val="20"/>
            <w:u w:val="single"/>
          </w:rPr>
          <w:t>NepageidaujamaR@vvkt.lt</w:t>
        </w:r>
      </w:hyperlink>
      <w:r w:rsidRPr="00A462B4">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5" w:history="1">
        <w:r w:rsidRPr="00A462B4">
          <w:rPr>
            <w:rFonts w:ascii="Times New Roman" w:eastAsia="SimSun" w:hAnsi="Times New Roman" w:cs="Times New Roman"/>
            <w:snapToGrid w:val="0"/>
            <w:color w:val="0000FF"/>
            <w:szCs w:val="20"/>
            <w:u w:val="single"/>
          </w:rPr>
          <w:t>http://www.vvkt.lt</w:t>
        </w:r>
      </w:hyperlink>
      <w:r w:rsidRPr="00A462B4">
        <w:rPr>
          <w:rFonts w:ascii="Times New Roman" w:eastAsia="Times New Roman" w:hAnsi="Times New Roman" w:cs="Times New Roman"/>
          <w:snapToGrid w:val="0"/>
          <w:szCs w:val="20"/>
        </w:rPr>
        <w:t>).</w:t>
      </w:r>
      <w:r w:rsidRPr="002D12D7">
        <w:rPr>
          <w:rFonts w:ascii="Times New Roman" w:hAnsi="Times New Roman"/>
        </w:rPr>
        <w:t xml:space="preserve"> Pranešdami apie šalutinį poveikį galite mums padėti gauti daugiau informacijos apie šio vaisto saugumą.</w:t>
      </w:r>
    </w:p>
    <w:p w14:paraId="4976A539" w14:textId="77777777" w:rsidR="00847C7B" w:rsidRPr="002D12D7" w:rsidRDefault="00847C7B" w:rsidP="002D12D7">
      <w:pPr>
        <w:tabs>
          <w:tab w:val="left" w:pos="567"/>
        </w:tabs>
        <w:spacing w:after="0" w:line="240" w:lineRule="auto"/>
        <w:rPr>
          <w:rFonts w:ascii="Times New Roman" w:hAnsi="Times New Roman"/>
          <w:b/>
        </w:rPr>
      </w:pPr>
    </w:p>
    <w:p w14:paraId="67AD4655" w14:textId="77777777" w:rsidR="00847C7B" w:rsidRPr="002D12D7" w:rsidRDefault="00847C7B" w:rsidP="002D12D7">
      <w:pPr>
        <w:tabs>
          <w:tab w:val="left" w:pos="567"/>
        </w:tabs>
        <w:spacing w:after="0" w:line="240" w:lineRule="auto"/>
        <w:rPr>
          <w:rFonts w:ascii="Times New Roman" w:hAnsi="Times New Roman"/>
          <w:b/>
        </w:rPr>
      </w:pPr>
    </w:p>
    <w:p w14:paraId="7D7027C8" w14:textId="77777777" w:rsidR="00847C7B" w:rsidRPr="002D12D7" w:rsidRDefault="00847C7B" w:rsidP="002D12D7">
      <w:pPr>
        <w:tabs>
          <w:tab w:val="left" w:pos="567"/>
        </w:tabs>
        <w:spacing w:after="0" w:line="240" w:lineRule="auto"/>
        <w:rPr>
          <w:rFonts w:ascii="Times New Roman" w:hAnsi="Times New Roman"/>
          <w:b/>
        </w:rPr>
      </w:pPr>
      <w:r w:rsidRPr="002D12D7">
        <w:rPr>
          <w:rFonts w:ascii="Times New Roman" w:hAnsi="Times New Roman"/>
          <w:b/>
        </w:rPr>
        <w:t>5.</w:t>
      </w:r>
      <w:r w:rsidRPr="002D12D7">
        <w:rPr>
          <w:rFonts w:ascii="Times New Roman" w:hAnsi="Times New Roman"/>
          <w:b/>
        </w:rPr>
        <w:tab/>
        <w:t>Kaip laikyti Aminoven</w:t>
      </w:r>
    </w:p>
    <w:p w14:paraId="52B31BFE" w14:textId="77777777" w:rsidR="00847C7B" w:rsidRPr="002D12D7" w:rsidRDefault="00847C7B" w:rsidP="002D12D7">
      <w:pPr>
        <w:tabs>
          <w:tab w:val="left" w:pos="567"/>
        </w:tabs>
        <w:spacing w:after="0" w:line="240" w:lineRule="auto"/>
        <w:rPr>
          <w:rFonts w:ascii="Times New Roman" w:hAnsi="Times New Roman"/>
          <w:b/>
        </w:rPr>
      </w:pPr>
    </w:p>
    <w:p w14:paraId="3C45AE53" w14:textId="77777777" w:rsidR="00847C7B" w:rsidRPr="002D12D7" w:rsidRDefault="00847C7B" w:rsidP="002D12D7">
      <w:pPr>
        <w:tabs>
          <w:tab w:val="left" w:pos="567"/>
        </w:tabs>
        <w:spacing w:after="0" w:line="240" w:lineRule="auto"/>
        <w:rPr>
          <w:rFonts w:ascii="Times New Roman" w:hAnsi="Times New Roman"/>
          <w:b/>
        </w:rPr>
      </w:pPr>
      <w:r w:rsidRPr="002D12D7">
        <w:rPr>
          <w:rFonts w:ascii="Times New Roman" w:hAnsi="Times New Roman"/>
          <w:b/>
        </w:rPr>
        <w:t>Šį vaistą laikykite vaikams nepastebimoje ir nepasiekiamoje vietoje.</w:t>
      </w:r>
    </w:p>
    <w:p w14:paraId="583D71D4" w14:textId="77777777" w:rsidR="00A462B4" w:rsidRDefault="00A462B4" w:rsidP="00847C7B">
      <w:pPr>
        <w:tabs>
          <w:tab w:val="left" w:pos="567"/>
        </w:tabs>
        <w:spacing w:after="0" w:line="240" w:lineRule="auto"/>
        <w:rPr>
          <w:rFonts w:ascii="Times New Roman" w:eastAsia="Times New Roman" w:hAnsi="Times New Roman" w:cs="Times New Roman"/>
          <w:lang w:eastAsia="lt-LT"/>
        </w:rPr>
      </w:pPr>
    </w:p>
    <w:p w14:paraId="4844BD63"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color w:val="000000"/>
        </w:rPr>
        <w:t>Laikyti ne aukštesnėje kaip 25 </w:t>
      </w:r>
      <w:r w:rsidRPr="002D12D7">
        <w:rPr>
          <w:rFonts w:ascii="Times New Roman" w:hAnsi="Times New Roman"/>
          <w:color w:val="000000"/>
        </w:rPr>
        <w:sym w:font="Symbol" w:char="F0B0"/>
      </w:r>
      <w:r w:rsidRPr="002D12D7">
        <w:rPr>
          <w:rFonts w:ascii="Times New Roman" w:hAnsi="Times New Roman"/>
          <w:color w:val="000000"/>
        </w:rPr>
        <w:t xml:space="preserve">C temperatūroje. </w:t>
      </w:r>
      <w:r w:rsidRPr="002D12D7">
        <w:rPr>
          <w:rFonts w:ascii="Times New Roman" w:hAnsi="Times New Roman"/>
        </w:rPr>
        <w:t>Negalima užšaldyti.</w:t>
      </w:r>
    </w:p>
    <w:p w14:paraId="102263F9" w14:textId="77777777" w:rsidR="00A462B4" w:rsidRDefault="00A462B4" w:rsidP="00847C7B">
      <w:pPr>
        <w:spacing w:after="0" w:line="240" w:lineRule="auto"/>
        <w:rPr>
          <w:rFonts w:ascii="Times New Roman" w:eastAsia="Times New Roman" w:hAnsi="Times New Roman" w:cs="Times New Roman"/>
        </w:rPr>
      </w:pPr>
    </w:p>
    <w:p w14:paraId="1261F53E" w14:textId="13FD1CBD" w:rsidR="00847C7B" w:rsidRPr="002D12D7" w:rsidRDefault="00847C7B" w:rsidP="002D12D7">
      <w:pPr>
        <w:spacing w:after="0" w:line="240" w:lineRule="auto"/>
        <w:rPr>
          <w:rFonts w:ascii="Times New Roman" w:hAnsi="Times New Roman"/>
        </w:rPr>
      </w:pPr>
      <w:r w:rsidRPr="002D12D7">
        <w:rPr>
          <w:rFonts w:ascii="Times New Roman" w:hAnsi="Times New Roman"/>
        </w:rPr>
        <w:t xml:space="preserve">Ant dėžutės ir buteliuko po „Tinka iki“ nurodytam tinkamumo laikui pasibaigus, </w:t>
      </w:r>
      <w:r w:rsidR="00A462B4">
        <w:rPr>
          <w:rFonts w:ascii="Times New Roman" w:eastAsia="Times New Roman" w:hAnsi="Times New Roman" w:cs="Times New Roman"/>
        </w:rPr>
        <w:t>šio vaisto</w:t>
      </w:r>
      <w:r w:rsidR="00A462B4" w:rsidRPr="002D12D7">
        <w:rPr>
          <w:rFonts w:ascii="Times New Roman" w:hAnsi="Times New Roman"/>
        </w:rPr>
        <w:t xml:space="preserve"> </w:t>
      </w:r>
      <w:r w:rsidRPr="002D12D7">
        <w:rPr>
          <w:rFonts w:ascii="Times New Roman" w:hAnsi="Times New Roman"/>
        </w:rPr>
        <w:t xml:space="preserve">vartoti negalima. Vaistas </w:t>
      </w:r>
      <w:r w:rsidRPr="00E37425">
        <w:rPr>
          <w:rFonts w:ascii="Times New Roman" w:eastAsia="Times New Roman" w:hAnsi="Times New Roman" w:cs="Times New Roman"/>
        </w:rPr>
        <w:t>tinka</w:t>
      </w:r>
      <w:r w:rsidR="00A462B4">
        <w:rPr>
          <w:rFonts w:ascii="Times New Roman" w:eastAsia="Times New Roman" w:hAnsi="Times New Roman" w:cs="Times New Roman"/>
        </w:rPr>
        <w:t>mas</w:t>
      </w:r>
      <w:r w:rsidRPr="002D12D7">
        <w:rPr>
          <w:rFonts w:ascii="Times New Roman" w:hAnsi="Times New Roman"/>
        </w:rPr>
        <w:t xml:space="preserve"> vartoti iki paskutinės nurodyto mėnesio dienos.</w:t>
      </w:r>
    </w:p>
    <w:p w14:paraId="5309FE53" w14:textId="77777777" w:rsidR="00847C7B" w:rsidRPr="002D12D7" w:rsidRDefault="00847C7B" w:rsidP="002D12D7">
      <w:pPr>
        <w:tabs>
          <w:tab w:val="left" w:pos="567"/>
        </w:tabs>
        <w:spacing w:after="0" w:line="240" w:lineRule="auto"/>
        <w:rPr>
          <w:rFonts w:ascii="Times New Roman" w:hAnsi="Times New Roman"/>
        </w:rPr>
      </w:pPr>
    </w:p>
    <w:p w14:paraId="416E95D6" w14:textId="77777777" w:rsidR="00847C7B" w:rsidRPr="002D12D7" w:rsidRDefault="00847C7B" w:rsidP="002D12D7">
      <w:pPr>
        <w:tabs>
          <w:tab w:val="left" w:pos="567"/>
        </w:tabs>
        <w:spacing w:after="0" w:line="240" w:lineRule="auto"/>
        <w:rPr>
          <w:rFonts w:ascii="Times New Roman" w:hAnsi="Times New Roman"/>
        </w:rPr>
      </w:pPr>
    </w:p>
    <w:p w14:paraId="4A770ADC" w14:textId="77777777" w:rsidR="00847C7B" w:rsidRPr="002D12D7" w:rsidRDefault="00847C7B" w:rsidP="002D12D7">
      <w:pPr>
        <w:tabs>
          <w:tab w:val="left" w:pos="567"/>
        </w:tabs>
        <w:spacing w:after="0" w:line="240" w:lineRule="auto"/>
        <w:rPr>
          <w:rFonts w:ascii="Times New Roman" w:hAnsi="Times New Roman"/>
          <w:b/>
        </w:rPr>
      </w:pPr>
      <w:r w:rsidRPr="002D12D7">
        <w:rPr>
          <w:rFonts w:ascii="Times New Roman" w:hAnsi="Times New Roman"/>
          <w:b/>
        </w:rPr>
        <w:t>6.</w:t>
      </w:r>
      <w:r w:rsidRPr="002D12D7">
        <w:rPr>
          <w:rFonts w:ascii="Times New Roman" w:hAnsi="Times New Roman"/>
          <w:b/>
        </w:rPr>
        <w:tab/>
        <w:t>Pakuotės turinys ir kita informacija</w:t>
      </w:r>
    </w:p>
    <w:p w14:paraId="53E864C6" w14:textId="77777777" w:rsidR="00847C7B" w:rsidRPr="002D12D7" w:rsidRDefault="00847C7B" w:rsidP="002D12D7">
      <w:pPr>
        <w:tabs>
          <w:tab w:val="left" w:pos="567"/>
        </w:tabs>
        <w:spacing w:after="0" w:line="240" w:lineRule="auto"/>
        <w:rPr>
          <w:rFonts w:ascii="Times New Roman" w:hAnsi="Times New Roman"/>
          <w:b/>
        </w:rPr>
      </w:pPr>
    </w:p>
    <w:p w14:paraId="156EEB61" w14:textId="77777777" w:rsidR="00847C7B" w:rsidRPr="002D12D7" w:rsidRDefault="00847C7B" w:rsidP="002D12D7">
      <w:pPr>
        <w:tabs>
          <w:tab w:val="left" w:pos="567"/>
        </w:tabs>
        <w:spacing w:after="0" w:line="240" w:lineRule="auto"/>
        <w:rPr>
          <w:rFonts w:ascii="Times New Roman" w:hAnsi="Times New Roman"/>
          <w:b/>
        </w:rPr>
      </w:pPr>
      <w:r w:rsidRPr="002D12D7">
        <w:rPr>
          <w:rFonts w:ascii="Times New Roman" w:hAnsi="Times New Roman"/>
          <w:b/>
        </w:rPr>
        <w:t>Aminoven sudėtis</w:t>
      </w:r>
    </w:p>
    <w:p w14:paraId="5B48ADD8" w14:textId="77777777" w:rsidR="00847C7B" w:rsidRPr="002D12D7" w:rsidRDefault="00847C7B" w:rsidP="002D12D7">
      <w:pPr>
        <w:tabs>
          <w:tab w:val="left" w:pos="567"/>
        </w:tabs>
        <w:spacing w:after="0" w:line="240" w:lineRule="auto"/>
        <w:rPr>
          <w:rFonts w:ascii="Times New Roman" w:hAnsi="Times New Roman"/>
          <w:b/>
        </w:rPr>
      </w:pPr>
    </w:p>
    <w:p w14:paraId="0E422DDC" w14:textId="77777777" w:rsidR="00847C7B" w:rsidRPr="002D12D7" w:rsidRDefault="00847C7B" w:rsidP="002D12D7">
      <w:pPr>
        <w:tabs>
          <w:tab w:val="left" w:pos="567"/>
        </w:tabs>
        <w:spacing w:after="0" w:line="240" w:lineRule="auto"/>
        <w:ind w:left="567" w:hanging="567"/>
        <w:rPr>
          <w:rFonts w:ascii="Times New Roman" w:hAnsi="Times New Roman"/>
          <w:color w:val="000000"/>
        </w:rPr>
      </w:pPr>
      <w:r w:rsidRPr="002D12D7">
        <w:rPr>
          <w:rFonts w:ascii="Times New Roman" w:hAnsi="Times New Roman"/>
        </w:rPr>
        <w:t>-</w:t>
      </w:r>
      <w:r w:rsidRPr="002D12D7">
        <w:rPr>
          <w:rFonts w:ascii="Times New Roman" w:hAnsi="Times New Roman"/>
        </w:rPr>
        <w:tab/>
        <w:t xml:space="preserve">Veikliosios medžiagos: 1000 ml infuzinio tirpalo yra: </w:t>
      </w:r>
      <w:r w:rsidRPr="002D12D7">
        <w:rPr>
          <w:rFonts w:ascii="Times New Roman" w:hAnsi="Times New Roman"/>
          <w:color w:val="000000"/>
        </w:rPr>
        <w:t>5,00 g izoleucino, 7,40 g leucino, 9,31 g lizino acetato (atitinka 6,60 g lizino), 4,30 g metionino, 5,10 g fenilalanino, 4,40 g treonino, 2,00 g triptofano, 6,20 g valino, 12,00 g arginino, 3,00 g histidino, 14,00 g alanino, 11,00 g glicino, 11,20 g prolino, 6,50 g serino, 0,40 g tirozino, 1,00 g taurino.</w:t>
      </w:r>
    </w:p>
    <w:p w14:paraId="1BE6041A"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w:t>
      </w:r>
      <w:r w:rsidRPr="002D12D7">
        <w:rPr>
          <w:rFonts w:ascii="Times New Roman" w:hAnsi="Times New Roman"/>
        </w:rPr>
        <w:tab/>
        <w:t>Pagalbinės medžiagos yra ledinė acto rūgštis ir injekcinis vanduo.</w:t>
      </w:r>
    </w:p>
    <w:p w14:paraId="62380F3E" w14:textId="77777777" w:rsidR="00847C7B" w:rsidRPr="002D12D7" w:rsidRDefault="00847C7B" w:rsidP="002D12D7">
      <w:pPr>
        <w:tabs>
          <w:tab w:val="left" w:pos="567"/>
        </w:tabs>
        <w:spacing w:after="0" w:line="240" w:lineRule="auto"/>
        <w:rPr>
          <w:rFonts w:ascii="Times New Roman" w:hAnsi="Times New Roman"/>
        </w:rPr>
      </w:pPr>
    </w:p>
    <w:p w14:paraId="1BADA766"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b/>
        </w:rPr>
        <w:t>Aminoven išvaizda ir kiekis pakuotėje</w:t>
      </w:r>
    </w:p>
    <w:p w14:paraId="6FFBC0C7" w14:textId="77777777" w:rsidR="00847C7B" w:rsidRPr="002D12D7" w:rsidRDefault="00847C7B" w:rsidP="002D12D7">
      <w:pPr>
        <w:tabs>
          <w:tab w:val="left" w:pos="567"/>
        </w:tabs>
        <w:spacing w:after="0" w:line="240" w:lineRule="auto"/>
        <w:rPr>
          <w:rFonts w:ascii="Times New Roman" w:hAnsi="Times New Roman"/>
        </w:rPr>
      </w:pPr>
    </w:p>
    <w:p w14:paraId="281F927F"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Tirpalas yra skaidrus, bespalvis arba šiek tiek gelsvas.</w:t>
      </w:r>
    </w:p>
    <w:p w14:paraId="5E43E3E2"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Tiekiama stikliniuose buteliukuose, kurių kiekviename yra 500 ml arba 1000 ml infuzinio tirpalo Buteliukas įdėtas į išorinę dėžutę.</w:t>
      </w:r>
    </w:p>
    <w:p w14:paraId="6D8A3575" w14:textId="77777777" w:rsidR="00847C7B" w:rsidRPr="002D12D7" w:rsidRDefault="00847C7B" w:rsidP="002D12D7">
      <w:pPr>
        <w:tabs>
          <w:tab w:val="left" w:pos="567"/>
        </w:tabs>
        <w:spacing w:after="0" w:line="240" w:lineRule="auto"/>
        <w:rPr>
          <w:rFonts w:ascii="Times New Roman" w:hAnsi="Times New Roman"/>
        </w:rPr>
      </w:pPr>
    </w:p>
    <w:p w14:paraId="6A31B9F8"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Pakuotėje yra 10 buteliukų po 500 ml.</w:t>
      </w:r>
    </w:p>
    <w:p w14:paraId="10B851AA"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Pakuotė yra 6 buteliukai po 1000 ml.</w:t>
      </w:r>
    </w:p>
    <w:p w14:paraId="0A218FD2"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Pakuotėje yra vienas 500 ml buteliukas (pakuotės pavyzdys).</w:t>
      </w:r>
    </w:p>
    <w:p w14:paraId="44973372"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Gali būti tiekiamos ne visų dydžių pakuotės.</w:t>
      </w:r>
    </w:p>
    <w:p w14:paraId="779D732E" w14:textId="77777777" w:rsidR="00847C7B" w:rsidRPr="002D12D7" w:rsidRDefault="00847C7B" w:rsidP="002D12D7">
      <w:pPr>
        <w:tabs>
          <w:tab w:val="left" w:pos="567"/>
        </w:tabs>
        <w:spacing w:after="0" w:line="240" w:lineRule="auto"/>
        <w:rPr>
          <w:rFonts w:ascii="Times New Roman" w:hAnsi="Times New Roman"/>
        </w:rPr>
      </w:pPr>
    </w:p>
    <w:p w14:paraId="6E589296" w14:textId="77777777" w:rsidR="00847C7B" w:rsidRPr="00E37425" w:rsidRDefault="00A462B4" w:rsidP="00847C7B">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w:t>
      </w:r>
    </w:p>
    <w:p w14:paraId="56FC6D77"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Fresenius Kabi AB, </w:t>
      </w:r>
    </w:p>
    <w:p w14:paraId="2D005A81"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SE-75174 Uppsala</w:t>
      </w:r>
    </w:p>
    <w:p w14:paraId="019CCC67"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Švedija</w:t>
      </w:r>
    </w:p>
    <w:p w14:paraId="775A2E1B" w14:textId="77777777" w:rsidR="00847C7B" w:rsidRPr="002D12D7" w:rsidRDefault="00847C7B" w:rsidP="002D12D7">
      <w:pPr>
        <w:tabs>
          <w:tab w:val="left" w:pos="567"/>
        </w:tabs>
        <w:spacing w:after="0" w:line="240" w:lineRule="auto"/>
        <w:rPr>
          <w:rFonts w:ascii="Times New Roman" w:hAnsi="Times New Roman"/>
          <w:b/>
        </w:rPr>
      </w:pPr>
    </w:p>
    <w:p w14:paraId="59A7C5D5" w14:textId="77777777" w:rsidR="00847C7B" w:rsidRPr="002D12D7" w:rsidRDefault="00847C7B" w:rsidP="002D12D7">
      <w:pPr>
        <w:tabs>
          <w:tab w:val="left" w:pos="567"/>
        </w:tabs>
        <w:spacing w:after="0" w:line="240" w:lineRule="auto"/>
        <w:rPr>
          <w:rFonts w:ascii="Times New Roman" w:hAnsi="Times New Roman"/>
          <w:b/>
        </w:rPr>
      </w:pPr>
      <w:r w:rsidRPr="002D12D7">
        <w:rPr>
          <w:rFonts w:ascii="Times New Roman" w:hAnsi="Times New Roman"/>
          <w:b/>
        </w:rPr>
        <w:t>Gamintojas</w:t>
      </w:r>
    </w:p>
    <w:p w14:paraId="145D63B5" w14:textId="77777777" w:rsidR="00847C7B" w:rsidRPr="002D12D7" w:rsidRDefault="00847C7B" w:rsidP="002D12D7">
      <w:pPr>
        <w:tabs>
          <w:tab w:val="left" w:pos="567"/>
        </w:tabs>
        <w:spacing w:after="0" w:line="240" w:lineRule="auto"/>
        <w:rPr>
          <w:rFonts w:ascii="Times New Roman" w:hAnsi="Times New Roman"/>
          <w:color w:val="000000"/>
        </w:rPr>
      </w:pPr>
      <w:r w:rsidRPr="002D12D7">
        <w:rPr>
          <w:rFonts w:ascii="Times New Roman" w:hAnsi="Times New Roman"/>
          <w:color w:val="000000"/>
        </w:rPr>
        <w:t xml:space="preserve">Fresenius Kabi Austria GmbH </w:t>
      </w:r>
    </w:p>
    <w:p w14:paraId="5DC6DCBC" w14:textId="77777777"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 xml:space="preserve">Hafnerstasse 36 </w:t>
      </w:r>
    </w:p>
    <w:p w14:paraId="310F0B2A" w14:textId="77777777" w:rsidR="00847C7B" w:rsidRPr="002D12D7" w:rsidRDefault="00847C7B" w:rsidP="002D12D7">
      <w:pPr>
        <w:tabs>
          <w:tab w:val="left" w:pos="567"/>
        </w:tabs>
        <w:spacing w:after="0" w:line="240" w:lineRule="auto"/>
        <w:rPr>
          <w:rFonts w:ascii="Times New Roman" w:hAnsi="Times New Roman"/>
          <w:color w:val="000000"/>
        </w:rPr>
      </w:pPr>
      <w:r w:rsidRPr="002D12D7">
        <w:rPr>
          <w:rFonts w:ascii="Times New Roman" w:hAnsi="Times New Roman"/>
        </w:rPr>
        <w:t>A-</w:t>
      </w:r>
      <w:r w:rsidRPr="002D12D7">
        <w:rPr>
          <w:rFonts w:ascii="Times New Roman" w:hAnsi="Times New Roman"/>
          <w:color w:val="000000"/>
        </w:rPr>
        <w:t xml:space="preserve">8055 Graz </w:t>
      </w:r>
    </w:p>
    <w:p w14:paraId="292C0F32" w14:textId="77777777" w:rsidR="00847C7B" w:rsidRPr="002D12D7" w:rsidRDefault="00847C7B" w:rsidP="002D12D7">
      <w:pPr>
        <w:tabs>
          <w:tab w:val="left" w:pos="567"/>
        </w:tabs>
        <w:spacing w:after="0" w:line="240" w:lineRule="auto"/>
        <w:rPr>
          <w:rFonts w:ascii="Times New Roman" w:hAnsi="Times New Roman"/>
          <w:color w:val="000000"/>
        </w:rPr>
      </w:pPr>
      <w:r w:rsidRPr="002D12D7">
        <w:rPr>
          <w:rFonts w:ascii="Times New Roman" w:hAnsi="Times New Roman"/>
          <w:color w:val="000000"/>
        </w:rPr>
        <w:lastRenderedPageBreak/>
        <w:t>Austrija</w:t>
      </w:r>
    </w:p>
    <w:p w14:paraId="1A4FA8D7" w14:textId="77777777" w:rsidR="00847C7B" w:rsidRPr="002D12D7" w:rsidRDefault="00847C7B" w:rsidP="002D12D7">
      <w:pPr>
        <w:tabs>
          <w:tab w:val="left" w:pos="567"/>
        </w:tabs>
        <w:spacing w:after="0" w:line="240" w:lineRule="auto"/>
        <w:rPr>
          <w:rFonts w:ascii="Times New Roman" w:hAnsi="Times New Roman"/>
          <w:b/>
        </w:rPr>
      </w:pPr>
    </w:p>
    <w:p w14:paraId="7D0CF201" w14:textId="0332FB2B" w:rsidR="00847C7B" w:rsidRPr="002D12D7" w:rsidRDefault="00847C7B" w:rsidP="002D12D7">
      <w:pPr>
        <w:tabs>
          <w:tab w:val="left" w:pos="567"/>
        </w:tabs>
        <w:spacing w:after="0" w:line="240" w:lineRule="auto"/>
        <w:rPr>
          <w:rFonts w:ascii="Times New Roman" w:hAnsi="Times New Roman"/>
        </w:rPr>
      </w:pPr>
      <w:r w:rsidRPr="002D12D7">
        <w:rPr>
          <w:rFonts w:ascii="Times New Roman" w:hAnsi="Times New Roman"/>
        </w:rPr>
        <w:t>Jeigu apie šį vaistą norite sužinoti daugiau, kreipkitės į vietinį</w:t>
      </w:r>
      <w:r w:rsidR="00A462B4" w:rsidRPr="002D12D7">
        <w:rPr>
          <w:rFonts w:ascii="Times New Roman" w:hAnsi="Times New Roman"/>
        </w:rPr>
        <w:t xml:space="preserve"> </w:t>
      </w:r>
      <w:r w:rsidR="00A462B4">
        <w:rPr>
          <w:rFonts w:ascii="Times New Roman" w:eastAsia="Times New Roman" w:hAnsi="Times New Roman" w:cs="Times New Roman"/>
          <w:lang w:eastAsia="lt-LT"/>
        </w:rPr>
        <w:t>registruotojo</w:t>
      </w:r>
      <w:r w:rsidRPr="002D12D7">
        <w:rPr>
          <w:rFonts w:ascii="Times New Roman" w:hAnsi="Times New Roman"/>
        </w:rPr>
        <w:t xml:space="preserve"> atstovą.</w:t>
      </w:r>
    </w:p>
    <w:p w14:paraId="74AD0F84" w14:textId="77777777" w:rsidR="00847C7B" w:rsidRPr="002D12D7" w:rsidRDefault="00847C7B" w:rsidP="002D12D7">
      <w:pPr>
        <w:tabs>
          <w:tab w:val="left" w:pos="567"/>
        </w:tabs>
        <w:spacing w:after="0" w:line="240" w:lineRule="auto"/>
        <w:rPr>
          <w:rFonts w:ascii="Times New Roman" w:hAnsi="Times New Roman"/>
        </w:rPr>
      </w:pPr>
    </w:p>
    <w:p w14:paraId="20DD4CF2" w14:textId="77777777" w:rsidR="00A7154D" w:rsidRPr="0042331B" w:rsidRDefault="00A7154D" w:rsidP="00A7154D">
      <w:pPr>
        <w:pStyle w:val="Antrats"/>
        <w:tabs>
          <w:tab w:val="left" w:pos="567"/>
        </w:tabs>
        <w:rPr>
          <w:sz w:val="22"/>
          <w:szCs w:val="22"/>
        </w:rPr>
      </w:pPr>
      <w:r w:rsidRPr="0042331B">
        <w:rPr>
          <w:sz w:val="22"/>
          <w:szCs w:val="22"/>
        </w:rPr>
        <w:t>UAB „</w:t>
      </w:r>
      <w:proofErr w:type="spellStart"/>
      <w:r w:rsidRPr="0042331B">
        <w:rPr>
          <w:sz w:val="22"/>
          <w:szCs w:val="22"/>
        </w:rPr>
        <w:t>Fresenius</w:t>
      </w:r>
      <w:proofErr w:type="spellEnd"/>
      <w:r w:rsidRPr="0042331B">
        <w:rPr>
          <w:sz w:val="22"/>
          <w:szCs w:val="22"/>
        </w:rPr>
        <w:t xml:space="preserve"> Kabi Baltics“</w:t>
      </w:r>
    </w:p>
    <w:p w14:paraId="64DDB04F" w14:textId="77777777" w:rsidR="00A7154D" w:rsidRPr="0042331B" w:rsidRDefault="00A7154D" w:rsidP="00A7154D">
      <w:pPr>
        <w:pStyle w:val="Antrats"/>
        <w:tabs>
          <w:tab w:val="left" w:pos="567"/>
        </w:tabs>
        <w:rPr>
          <w:sz w:val="22"/>
          <w:szCs w:val="22"/>
        </w:rPr>
      </w:pPr>
      <w:r w:rsidRPr="0042331B">
        <w:rPr>
          <w:sz w:val="22"/>
          <w:szCs w:val="22"/>
        </w:rPr>
        <w:t>J. Basanavičiaus g. 26</w:t>
      </w:r>
    </w:p>
    <w:p w14:paraId="27C1C315" w14:textId="77777777" w:rsidR="00A7154D" w:rsidRPr="0042331B" w:rsidRDefault="00A7154D" w:rsidP="00A7154D">
      <w:pPr>
        <w:tabs>
          <w:tab w:val="left" w:pos="567"/>
        </w:tabs>
        <w:spacing w:after="0" w:line="240" w:lineRule="auto"/>
        <w:rPr>
          <w:rFonts w:ascii="Times New Roman" w:hAnsi="Times New Roman" w:cs="Times New Roman"/>
        </w:rPr>
      </w:pPr>
      <w:r w:rsidRPr="0042331B">
        <w:rPr>
          <w:rFonts w:ascii="Times New Roman" w:hAnsi="Times New Roman" w:cs="Times New Roman"/>
        </w:rPr>
        <w:t>LT-03244, Vilnius</w:t>
      </w:r>
    </w:p>
    <w:p w14:paraId="4F65C42F" w14:textId="77777777" w:rsidR="00A7154D" w:rsidRPr="0042331B" w:rsidRDefault="00A7154D" w:rsidP="00A7154D">
      <w:pPr>
        <w:pStyle w:val="Antrats"/>
        <w:tabs>
          <w:tab w:val="left" w:pos="567"/>
        </w:tabs>
        <w:rPr>
          <w:sz w:val="22"/>
          <w:szCs w:val="22"/>
        </w:rPr>
      </w:pPr>
      <w:r w:rsidRPr="0042331B">
        <w:rPr>
          <w:sz w:val="22"/>
          <w:szCs w:val="22"/>
        </w:rPr>
        <w:t>Lietuva</w:t>
      </w:r>
    </w:p>
    <w:p w14:paraId="0E242AD3" w14:textId="77777777" w:rsidR="00A7154D" w:rsidRPr="0042331B" w:rsidRDefault="00A7154D" w:rsidP="00A7154D">
      <w:pPr>
        <w:pStyle w:val="Antrats"/>
        <w:tabs>
          <w:tab w:val="left" w:pos="567"/>
        </w:tabs>
        <w:rPr>
          <w:sz w:val="22"/>
          <w:szCs w:val="22"/>
        </w:rPr>
      </w:pPr>
      <w:r w:rsidRPr="0042331B">
        <w:rPr>
          <w:sz w:val="22"/>
          <w:szCs w:val="22"/>
        </w:rPr>
        <w:t>Tel. +370 5 252 3213</w:t>
      </w:r>
    </w:p>
    <w:p w14:paraId="1C8B9BC6" w14:textId="77777777" w:rsidR="00A7154D" w:rsidRPr="0042331B" w:rsidRDefault="00A7154D" w:rsidP="00A7154D">
      <w:pPr>
        <w:pStyle w:val="Antrats"/>
        <w:tabs>
          <w:tab w:val="left" w:pos="567"/>
        </w:tabs>
        <w:rPr>
          <w:b/>
          <w:sz w:val="22"/>
          <w:szCs w:val="22"/>
        </w:rPr>
      </w:pPr>
      <w:r w:rsidRPr="0042331B">
        <w:rPr>
          <w:sz w:val="22"/>
          <w:szCs w:val="22"/>
        </w:rPr>
        <w:t>Faksas +370 5 260 8696</w:t>
      </w:r>
    </w:p>
    <w:p w14:paraId="69690E84" w14:textId="77777777" w:rsidR="00847C7B" w:rsidRPr="002D12D7" w:rsidRDefault="00847C7B" w:rsidP="002D12D7">
      <w:pPr>
        <w:tabs>
          <w:tab w:val="left" w:pos="567"/>
        </w:tabs>
        <w:spacing w:after="0" w:line="240" w:lineRule="auto"/>
        <w:rPr>
          <w:rFonts w:ascii="Times New Roman" w:hAnsi="Times New Roman"/>
        </w:rPr>
      </w:pPr>
    </w:p>
    <w:p w14:paraId="7E5ED66F" w14:textId="39AEA240" w:rsidR="00847C7B" w:rsidRPr="002D12D7" w:rsidRDefault="00847C7B" w:rsidP="002D12D7">
      <w:pPr>
        <w:tabs>
          <w:tab w:val="left" w:pos="567"/>
        </w:tabs>
        <w:spacing w:after="0" w:line="240" w:lineRule="auto"/>
        <w:rPr>
          <w:rFonts w:ascii="Times New Roman" w:hAnsi="Times New Roman"/>
          <w:b/>
        </w:rPr>
      </w:pPr>
      <w:r w:rsidRPr="002D12D7">
        <w:rPr>
          <w:rFonts w:ascii="Times New Roman" w:hAnsi="Times New Roman"/>
          <w:b/>
        </w:rPr>
        <w:t xml:space="preserve">Šis pakuotės lapelis paskutinį kartą peržiūrėtas </w:t>
      </w:r>
      <w:r w:rsidR="002D12D7">
        <w:rPr>
          <w:rFonts w:ascii="Times New Roman" w:hAnsi="Times New Roman"/>
          <w:b/>
        </w:rPr>
        <w:t>20</w:t>
      </w:r>
      <w:r w:rsidR="00A7154D">
        <w:rPr>
          <w:rFonts w:ascii="Times New Roman" w:hAnsi="Times New Roman"/>
          <w:b/>
        </w:rPr>
        <w:t>20</w:t>
      </w:r>
      <w:r w:rsidR="002D12D7">
        <w:rPr>
          <w:rFonts w:ascii="Times New Roman" w:hAnsi="Times New Roman"/>
          <w:b/>
        </w:rPr>
        <w:t>-</w:t>
      </w:r>
      <w:r w:rsidR="00A7154D">
        <w:rPr>
          <w:rFonts w:ascii="Times New Roman" w:hAnsi="Times New Roman"/>
          <w:b/>
        </w:rPr>
        <w:t>11</w:t>
      </w:r>
      <w:r w:rsidR="002D12D7">
        <w:rPr>
          <w:rFonts w:ascii="Times New Roman" w:hAnsi="Times New Roman"/>
          <w:b/>
        </w:rPr>
        <w:t>-</w:t>
      </w:r>
      <w:r w:rsidR="00A7154D">
        <w:rPr>
          <w:rFonts w:ascii="Times New Roman" w:hAnsi="Times New Roman"/>
          <w:b/>
        </w:rPr>
        <w:t>24</w:t>
      </w:r>
      <w:r w:rsidR="00625CC8">
        <w:rPr>
          <w:rFonts w:ascii="Times New Roman" w:hAnsi="Times New Roman"/>
          <w:b/>
        </w:rPr>
        <w:t>.</w:t>
      </w:r>
    </w:p>
    <w:p w14:paraId="17556387" w14:textId="77777777" w:rsidR="00847C7B" w:rsidRPr="002D12D7" w:rsidRDefault="00847C7B" w:rsidP="002D12D7">
      <w:pPr>
        <w:tabs>
          <w:tab w:val="left" w:pos="567"/>
        </w:tabs>
        <w:spacing w:after="0" w:line="240" w:lineRule="auto"/>
        <w:rPr>
          <w:rFonts w:ascii="Times New Roman" w:hAnsi="Times New Roman"/>
        </w:rPr>
      </w:pPr>
    </w:p>
    <w:p w14:paraId="41D7E79E" w14:textId="77777777" w:rsidR="00847C7B" w:rsidRPr="002D12D7" w:rsidRDefault="00847C7B" w:rsidP="002D12D7">
      <w:pPr>
        <w:spacing w:after="0" w:line="240" w:lineRule="auto"/>
        <w:rPr>
          <w:rFonts w:ascii="Times New Roman" w:hAnsi="Times New Roman"/>
        </w:rPr>
      </w:pPr>
      <w:r w:rsidRPr="002D12D7">
        <w:rPr>
          <w:rFonts w:ascii="Times New Roman" w:hAnsi="Times New Roman"/>
        </w:rPr>
        <w:t xml:space="preserve">Išsami informacija apie šį vaistą pateikiama Valstybinės vaistų kontrolės tarnybos prie Lietuvos Respublikos sveikatos apsaugos ministerijos tinklalapyje </w:t>
      </w:r>
      <w:hyperlink r:id="rId16" w:history="1">
        <w:r w:rsidRPr="002D12D7">
          <w:rPr>
            <w:rFonts w:ascii="Times New Roman" w:hAnsi="Times New Roman"/>
            <w:color w:val="0000FF"/>
            <w:u w:val="single"/>
          </w:rPr>
          <w:t>http://www.vvkt.lt/</w:t>
        </w:r>
      </w:hyperlink>
      <w:r w:rsidRPr="002D12D7">
        <w:rPr>
          <w:rFonts w:ascii="Times New Roman" w:hAnsi="Times New Roman"/>
        </w:rPr>
        <w:t>.</w:t>
      </w:r>
    </w:p>
    <w:p w14:paraId="12DD6D5F" w14:textId="77777777" w:rsidR="00847C7B" w:rsidRPr="002D12D7" w:rsidRDefault="00847C7B" w:rsidP="002D12D7">
      <w:pPr>
        <w:spacing w:after="0" w:line="240" w:lineRule="auto"/>
        <w:rPr>
          <w:rFonts w:ascii="Times New Roman" w:hAnsi="Times New Roman"/>
        </w:rPr>
      </w:pPr>
    </w:p>
    <w:p w14:paraId="0FAC64E1" w14:textId="77777777" w:rsidR="008A77EE" w:rsidRPr="002D12D7" w:rsidRDefault="008A77EE">
      <w:pPr>
        <w:rPr>
          <w:rFonts w:ascii="Times New Roman" w:hAnsi="Times New Roman"/>
        </w:rPr>
      </w:pPr>
      <w:bookmarkStart w:id="3" w:name="_GoBack"/>
      <w:bookmarkEnd w:id="3"/>
    </w:p>
    <w:sectPr w:rsidR="008A77EE" w:rsidRPr="002D12D7" w:rsidSect="00554A59">
      <w:headerReference w:type="even" r:id="rId17"/>
      <w:headerReference w:type="default" r:id="rId18"/>
      <w:footerReference w:type="default" r:id="rId19"/>
      <w:pgSz w:w="11906" w:h="16838" w:code="9"/>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20451" w14:textId="77777777" w:rsidR="009E1D77" w:rsidRDefault="009E1D77" w:rsidP="00A16534">
      <w:pPr>
        <w:spacing w:after="0" w:line="240" w:lineRule="auto"/>
      </w:pPr>
      <w:r>
        <w:separator/>
      </w:r>
    </w:p>
  </w:endnote>
  <w:endnote w:type="continuationSeparator" w:id="0">
    <w:p w14:paraId="60E26AA5" w14:textId="77777777" w:rsidR="009E1D77" w:rsidRDefault="009E1D77" w:rsidP="00A16534">
      <w:pPr>
        <w:spacing w:after="0" w:line="240" w:lineRule="auto"/>
      </w:pPr>
      <w:r>
        <w:continuationSeparator/>
      </w:r>
    </w:p>
  </w:endnote>
  <w:endnote w:type="continuationNotice" w:id="1">
    <w:p w14:paraId="5E6D8B83" w14:textId="77777777" w:rsidR="009E1D77" w:rsidRDefault="009E1D77" w:rsidP="00A16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698E" w14:textId="6257733A" w:rsidR="00554A59" w:rsidRDefault="00554A59">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A7154D">
      <w:rPr>
        <w:rStyle w:val="Puslapionumeris"/>
        <w:noProof/>
      </w:rPr>
      <w:t>21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C6E11" w14:textId="77777777" w:rsidR="009E1D77" w:rsidRDefault="009E1D77" w:rsidP="00A16534">
      <w:pPr>
        <w:spacing w:after="0" w:line="240" w:lineRule="auto"/>
      </w:pPr>
      <w:r>
        <w:separator/>
      </w:r>
    </w:p>
  </w:footnote>
  <w:footnote w:type="continuationSeparator" w:id="0">
    <w:p w14:paraId="68EE4B1D" w14:textId="77777777" w:rsidR="009E1D77" w:rsidRDefault="009E1D77" w:rsidP="00A16534">
      <w:pPr>
        <w:spacing w:after="0" w:line="240" w:lineRule="auto"/>
      </w:pPr>
      <w:r>
        <w:continuationSeparator/>
      </w:r>
    </w:p>
  </w:footnote>
  <w:footnote w:type="continuationNotice" w:id="1">
    <w:p w14:paraId="443B362B" w14:textId="77777777" w:rsidR="009E1D77" w:rsidRDefault="009E1D77" w:rsidP="00A165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6C19C" w14:textId="77777777" w:rsidR="00554A59" w:rsidRDefault="00554A5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5E6E84" w14:textId="77777777" w:rsidR="00554A59" w:rsidRDefault="00554A5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F62A" w14:textId="77777777" w:rsidR="00554A59" w:rsidRDefault="00554A59">
    <w:pPr>
      <w:pStyle w:val="Antrats"/>
      <w:framePr w:wrap="around" w:vAnchor="text" w:hAnchor="margin" w:xAlign="right" w:y="1"/>
      <w:rPr>
        <w:rStyle w:val="Puslapionumeris"/>
      </w:rPr>
    </w:pPr>
  </w:p>
  <w:p w14:paraId="10E07769" w14:textId="77777777" w:rsidR="00554A59" w:rsidRDefault="00554A5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49A"/>
    <w:multiLevelType w:val="hybridMultilevel"/>
    <w:tmpl w:val="0202553C"/>
    <w:lvl w:ilvl="0" w:tplc="CCB262DA">
      <w:start w:val="495"/>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64CA7"/>
    <w:multiLevelType w:val="hybridMultilevel"/>
    <w:tmpl w:val="D638A338"/>
    <w:lvl w:ilvl="0" w:tplc="06EE31F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80BAE"/>
    <w:multiLevelType w:val="hybridMultilevel"/>
    <w:tmpl w:val="3E42CDB2"/>
    <w:lvl w:ilvl="0" w:tplc="66BCA84E">
      <w:start w:val="1"/>
      <w:numFmt w:val="bullet"/>
      <w:lvlText w:val="-"/>
      <w:lvlJc w:val="left"/>
      <w:pPr>
        <w:tabs>
          <w:tab w:val="num" w:pos="1080"/>
        </w:tabs>
        <w:ind w:left="1080" w:hanging="720"/>
      </w:pPr>
      <w:rPr>
        <w:rFonts w:ascii="Times New Roman" w:eastAsia="Times New Roman" w:hAnsi="Times New Roman"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892332"/>
    <w:multiLevelType w:val="hybridMultilevel"/>
    <w:tmpl w:val="1706B30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AA46B0F"/>
    <w:multiLevelType w:val="hybridMultilevel"/>
    <w:tmpl w:val="EC7A9044"/>
    <w:lvl w:ilvl="0" w:tplc="D4264C22">
      <w:start w:val="100"/>
      <w:numFmt w:val="bullet"/>
      <w:lvlText w:val="-"/>
      <w:lvlJc w:val="left"/>
      <w:pPr>
        <w:tabs>
          <w:tab w:val="num" w:pos="720"/>
        </w:tabs>
        <w:ind w:left="720" w:hanging="36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67"/>
    <w:rsid w:val="00047D0D"/>
    <w:rsid w:val="00072F7A"/>
    <w:rsid w:val="000A7C85"/>
    <w:rsid w:val="000F15EB"/>
    <w:rsid w:val="000F66EE"/>
    <w:rsid w:val="00111803"/>
    <w:rsid w:val="00150899"/>
    <w:rsid w:val="00172F83"/>
    <w:rsid w:val="002653D5"/>
    <w:rsid w:val="00287212"/>
    <w:rsid w:val="002D12D7"/>
    <w:rsid w:val="002E7D3D"/>
    <w:rsid w:val="002F1CF5"/>
    <w:rsid w:val="00310D77"/>
    <w:rsid w:val="003119B8"/>
    <w:rsid w:val="00324622"/>
    <w:rsid w:val="00327205"/>
    <w:rsid w:val="003547DF"/>
    <w:rsid w:val="00386F79"/>
    <w:rsid w:val="003939BC"/>
    <w:rsid w:val="003A3910"/>
    <w:rsid w:val="003A44B9"/>
    <w:rsid w:val="00412D4A"/>
    <w:rsid w:val="0041328F"/>
    <w:rsid w:val="004378FF"/>
    <w:rsid w:val="004877E3"/>
    <w:rsid w:val="004A2E54"/>
    <w:rsid w:val="004D59CF"/>
    <w:rsid w:val="0053655F"/>
    <w:rsid w:val="005365CE"/>
    <w:rsid w:val="00554A59"/>
    <w:rsid w:val="00594BC4"/>
    <w:rsid w:val="005E6A6C"/>
    <w:rsid w:val="00601CBB"/>
    <w:rsid w:val="00625CC8"/>
    <w:rsid w:val="00637561"/>
    <w:rsid w:val="00666E19"/>
    <w:rsid w:val="006750EE"/>
    <w:rsid w:val="006756A0"/>
    <w:rsid w:val="006A6DAF"/>
    <w:rsid w:val="006B1CA9"/>
    <w:rsid w:val="006F6C3B"/>
    <w:rsid w:val="00713CDC"/>
    <w:rsid w:val="007432B5"/>
    <w:rsid w:val="00793901"/>
    <w:rsid w:val="007A4563"/>
    <w:rsid w:val="007B6C0F"/>
    <w:rsid w:val="007C635F"/>
    <w:rsid w:val="007E63E1"/>
    <w:rsid w:val="007F7B7D"/>
    <w:rsid w:val="00801157"/>
    <w:rsid w:val="00847C7B"/>
    <w:rsid w:val="008A1CA9"/>
    <w:rsid w:val="008A77EE"/>
    <w:rsid w:val="008E4838"/>
    <w:rsid w:val="00951A06"/>
    <w:rsid w:val="00972DA2"/>
    <w:rsid w:val="00995043"/>
    <w:rsid w:val="009A04D0"/>
    <w:rsid w:val="009E1D77"/>
    <w:rsid w:val="00A16534"/>
    <w:rsid w:val="00A462B4"/>
    <w:rsid w:val="00A7154D"/>
    <w:rsid w:val="00A9020C"/>
    <w:rsid w:val="00AE208F"/>
    <w:rsid w:val="00B54467"/>
    <w:rsid w:val="00BC1183"/>
    <w:rsid w:val="00BE1D9B"/>
    <w:rsid w:val="00C42746"/>
    <w:rsid w:val="00C71C52"/>
    <w:rsid w:val="00D20BAB"/>
    <w:rsid w:val="00D76306"/>
    <w:rsid w:val="00DA4CDF"/>
    <w:rsid w:val="00DB54C3"/>
    <w:rsid w:val="00DB70EC"/>
    <w:rsid w:val="00E07631"/>
    <w:rsid w:val="00E31F2B"/>
    <w:rsid w:val="00E321A8"/>
    <w:rsid w:val="00E37425"/>
    <w:rsid w:val="00E72AAE"/>
    <w:rsid w:val="00E81DEA"/>
    <w:rsid w:val="00F33AC5"/>
    <w:rsid w:val="00F44EF5"/>
    <w:rsid w:val="00F84737"/>
    <w:rsid w:val="00FC6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1B0C"/>
  <w15:chartTrackingRefBased/>
  <w15:docId w15:val="{B6CF9E0C-C180-4BDF-96B6-9DA232F8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6E19"/>
  </w:style>
  <w:style w:type="paragraph" w:styleId="Antrat1">
    <w:name w:val="heading 1"/>
    <w:basedOn w:val="prastasis"/>
    <w:next w:val="prastasis"/>
    <w:link w:val="Antrat1Diagrama"/>
    <w:qFormat/>
    <w:rsid w:val="00666E19"/>
    <w:pPr>
      <w:keepNext/>
      <w:spacing w:after="0" w:line="360" w:lineRule="auto"/>
      <w:outlineLvl w:val="0"/>
    </w:pPr>
    <w:rPr>
      <w:rFonts w:ascii="Times New Roman" w:eastAsia="Times New Roman" w:hAnsi="Times New Roman" w:cs="Times New Roman"/>
      <w:b/>
      <w:sz w:val="24"/>
      <w:szCs w:val="20"/>
      <w:lang w:eastAsia="lt-LT"/>
    </w:rPr>
  </w:style>
  <w:style w:type="paragraph" w:styleId="Antrat2">
    <w:name w:val="heading 2"/>
    <w:basedOn w:val="prastasis"/>
    <w:next w:val="prastasis"/>
    <w:link w:val="Antrat2Diagrama"/>
    <w:qFormat/>
    <w:rsid w:val="00666E19"/>
    <w:pPr>
      <w:keepNext/>
      <w:spacing w:after="0" w:line="240" w:lineRule="auto"/>
      <w:outlineLvl w:val="1"/>
    </w:pPr>
    <w:rPr>
      <w:rFonts w:ascii="Times New Roman" w:eastAsia="Times New Roman" w:hAnsi="Times New Roman" w:cs="Times New Roman"/>
      <w:b/>
      <w:sz w:val="28"/>
      <w:szCs w:val="20"/>
      <w:lang w:eastAsia="lt-LT"/>
    </w:rPr>
  </w:style>
  <w:style w:type="paragraph" w:styleId="Antrat3">
    <w:name w:val="heading 3"/>
    <w:basedOn w:val="prastasis"/>
    <w:next w:val="prastasis"/>
    <w:link w:val="Antrat3Diagrama"/>
    <w:autoRedefine/>
    <w:qFormat/>
    <w:rsid w:val="00666E19"/>
    <w:pPr>
      <w:keepNext/>
      <w:tabs>
        <w:tab w:val="left" w:pos="567"/>
      </w:tabs>
      <w:spacing w:after="0" w:line="240" w:lineRule="auto"/>
      <w:ind w:left="567" w:hanging="567"/>
      <w:outlineLvl w:val="2"/>
    </w:pPr>
    <w:rPr>
      <w:rFonts w:ascii="Times New Roman" w:eastAsia="Times New Roman" w:hAnsi="Times New Roman" w:cs="Times New Roman"/>
      <w:b/>
      <w:iCs/>
      <w:lang w:eastAsia="lt-LT"/>
    </w:rPr>
  </w:style>
  <w:style w:type="paragraph" w:styleId="Antrat4">
    <w:name w:val="heading 4"/>
    <w:basedOn w:val="prastasis"/>
    <w:next w:val="prastasis"/>
    <w:link w:val="Antrat4Diagrama"/>
    <w:qFormat/>
    <w:rsid w:val="00666E19"/>
    <w:pPr>
      <w:keepNext/>
      <w:spacing w:after="0" w:line="240" w:lineRule="auto"/>
      <w:outlineLvl w:val="3"/>
    </w:pPr>
    <w:rPr>
      <w:rFonts w:ascii="Times New Roman" w:eastAsia="Times New Roman" w:hAnsi="Times New Roman" w:cs="Times New Roman"/>
      <w:i/>
      <w:sz w:val="24"/>
      <w:szCs w:val="20"/>
      <w:lang w:eastAsia="lt-LT"/>
    </w:rPr>
  </w:style>
  <w:style w:type="paragraph" w:styleId="Antrat5">
    <w:name w:val="heading 5"/>
    <w:basedOn w:val="prastasis"/>
    <w:next w:val="prastasis"/>
    <w:link w:val="Antrat5Diagrama"/>
    <w:qFormat/>
    <w:rsid w:val="00666E19"/>
    <w:pPr>
      <w:keepNext/>
      <w:spacing w:after="0" w:line="360" w:lineRule="auto"/>
      <w:outlineLvl w:val="4"/>
    </w:pPr>
    <w:rPr>
      <w:rFonts w:ascii="Times New Roman" w:eastAsia="Times New Roman" w:hAnsi="Times New Roman" w:cs="Times New Roman"/>
      <w:b/>
      <w:i/>
      <w:sz w:val="24"/>
      <w:szCs w:val="20"/>
      <w:lang w:eastAsia="lt-LT"/>
    </w:rPr>
  </w:style>
  <w:style w:type="paragraph" w:styleId="Antrat6">
    <w:name w:val="heading 6"/>
    <w:basedOn w:val="prastasis"/>
    <w:next w:val="prastasis"/>
    <w:link w:val="Antrat6Diagrama"/>
    <w:qFormat/>
    <w:rsid w:val="00666E19"/>
    <w:pPr>
      <w:keepNext/>
      <w:tabs>
        <w:tab w:val="left" w:pos="567"/>
      </w:tabs>
      <w:spacing w:after="0" w:line="240" w:lineRule="auto"/>
      <w:jc w:val="both"/>
      <w:outlineLvl w:val="5"/>
    </w:pPr>
    <w:rPr>
      <w:rFonts w:ascii="Times New Roman" w:eastAsia="Times New Roman" w:hAnsi="Times New Roman" w:cs="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7C7B"/>
    <w:rPr>
      <w:rFonts w:ascii="Times New Roman" w:eastAsia="Times New Roman" w:hAnsi="Times New Roman" w:cs="Times New Roman"/>
      <w:b/>
      <w:sz w:val="24"/>
      <w:szCs w:val="20"/>
      <w:lang w:eastAsia="lt-LT"/>
    </w:rPr>
  </w:style>
  <w:style w:type="character" w:customStyle="1" w:styleId="Antrat2Diagrama">
    <w:name w:val="Antraštė 2 Diagrama"/>
    <w:basedOn w:val="Numatytasispastraiposriftas"/>
    <w:link w:val="Antrat2"/>
    <w:rsid w:val="00847C7B"/>
    <w:rPr>
      <w:rFonts w:ascii="Times New Roman" w:eastAsia="Times New Roman" w:hAnsi="Times New Roman" w:cs="Times New Roman"/>
      <w:b/>
      <w:sz w:val="28"/>
      <w:szCs w:val="20"/>
      <w:lang w:eastAsia="lt-LT"/>
    </w:rPr>
  </w:style>
  <w:style w:type="character" w:customStyle="1" w:styleId="Antrat3Diagrama">
    <w:name w:val="Antraštė 3 Diagrama"/>
    <w:basedOn w:val="Numatytasispastraiposriftas"/>
    <w:link w:val="Antrat3"/>
    <w:rsid w:val="00847C7B"/>
    <w:rPr>
      <w:rFonts w:ascii="Times New Roman" w:eastAsia="Times New Roman" w:hAnsi="Times New Roman" w:cs="Times New Roman"/>
      <w:b/>
      <w:iCs/>
      <w:lang w:eastAsia="lt-LT"/>
    </w:rPr>
  </w:style>
  <w:style w:type="character" w:customStyle="1" w:styleId="Antrat4Diagrama">
    <w:name w:val="Antraštė 4 Diagrama"/>
    <w:basedOn w:val="Numatytasispastraiposriftas"/>
    <w:link w:val="Antrat4"/>
    <w:rsid w:val="00847C7B"/>
    <w:rPr>
      <w:rFonts w:ascii="Times New Roman" w:eastAsia="Times New Roman" w:hAnsi="Times New Roman" w:cs="Times New Roman"/>
      <w:i/>
      <w:sz w:val="24"/>
      <w:szCs w:val="20"/>
      <w:lang w:eastAsia="lt-LT"/>
    </w:rPr>
  </w:style>
  <w:style w:type="character" w:customStyle="1" w:styleId="Antrat5Diagrama">
    <w:name w:val="Antraštė 5 Diagrama"/>
    <w:basedOn w:val="Numatytasispastraiposriftas"/>
    <w:link w:val="Antrat5"/>
    <w:rsid w:val="00847C7B"/>
    <w:rPr>
      <w:rFonts w:ascii="Times New Roman" w:eastAsia="Times New Roman" w:hAnsi="Times New Roman" w:cs="Times New Roman"/>
      <w:b/>
      <w:i/>
      <w:sz w:val="24"/>
      <w:szCs w:val="20"/>
      <w:lang w:eastAsia="lt-LT"/>
    </w:rPr>
  </w:style>
  <w:style w:type="character" w:customStyle="1" w:styleId="Antrat6Diagrama">
    <w:name w:val="Antraštė 6 Diagrama"/>
    <w:basedOn w:val="Numatytasispastraiposriftas"/>
    <w:link w:val="Antrat6"/>
    <w:rsid w:val="00847C7B"/>
    <w:rPr>
      <w:rFonts w:ascii="Times New Roman" w:eastAsia="Times New Roman" w:hAnsi="Times New Roman" w:cs="Times New Roman"/>
      <w:b/>
      <w:sz w:val="24"/>
      <w:lang w:val="en-GB"/>
    </w:rPr>
  </w:style>
  <w:style w:type="numbering" w:customStyle="1" w:styleId="NoList1">
    <w:name w:val="No List1"/>
    <w:next w:val="Sraonra"/>
    <w:uiPriority w:val="99"/>
    <w:semiHidden/>
    <w:unhideWhenUsed/>
    <w:rsid w:val="00847C7B"/>
  </w:style>
  <w:style w:type="paragraph" w:styleId="Pagrindinistekstas">
    <w:name w:val="Body Text"/>
    <w:basedOn w:val="prastasis"/>
    <w:link w:val="PagrindinistekstasDiagrama"/>
    <w:rsid w:val="00666E19"/>
    <w:pPr>
      <w:spacing w:after="0" w:line="36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847C7B"/>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666E19"/>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847C7B"/>
    <w:rPr>
      <w:rFonts w:ascii="Times New Roman" w:eastAsia="Times New Roman" w:hAnsi="Times New Roman" w:cs="Times New Roman"/>
      <w:sz w:val="24"/>
      <w:szCs w:val="20"/>
      <w:lang w:eastAsia="lt-LT"/>
    </w:rPr>
  </w:style>
  <w:style w:type="paragraph" w:styleId="Pavadinimas">
    <w:name w:val="Title"/>
    <w:basedOn w:val="prastasis"/>
    <w:link w:val="PavadinimasDiagrama"/>
    <w:autoRedefine/>
    <w:qFormat/>
    <w:rsid w:val="00666E19"/>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847C7B"/>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666E19"/>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847C7B"/>
    <w:rPr>
      <w:rFonts w:ascii="Times New Roman" w:eastAsia="Times New Roman" w:hAnsi="Times New Roman" w:cs="Times New Roman"/>
      <w:sz w:val="24"/>
      <w:szCs w:val="20"/>
      <w:lang w:eastAsia="lt-LT"/>
    </w:rPr>
  </w:style>
  <w:style w:type="character" w:styleId="Puslapionumeris">
    <w:name w:val="page number"/>
    <w:basedOn w:val="Numatytasispastraiposriftas"/>
    <w:rsid w:val="00847C7B"/>
  </w:style>
  <w:style w:type="paragraph" w:customStyle="1" w:styleId="BalloonText1">
    <w:name w:val="Balloon Text1"/>
    <w:basedOn w:val="prastasis"/>
    <w:semiHidden/>
    <w:rsid w:val="00666E19"/>
    <w:pPr>
      <w:spacing w:after="0" w:line="240" w:lineRule="auto"/>
    </w:pPr>
    <w:rPr>
      <w:rFonts w:ascii="Tahoma" w:eastAsia="Times New Roman" w:hAnsi="Tahoma" w:cs="Tahoma"/>
      <w:sz w:val="16"/>
      <w:szCs w:val="16"/>
      <w:lang w:val="en-GB"/>
    </w:rPr>
  </w:style>
  <w:style w:type="paragraph" w:styleId="Porat">
    <w:name w:val="footer"/>
    <w:basedOn w:val="prastasis"/>
    <w:link w:val="PoratDiagrama"/>
    <w:rsid w:val="00666E1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847C7B"/>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666E19"/>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847C7B"/>
    <w:rPr>
      <w:rFonts w:ascii="Times New Roman" w:eastAsia="Times New Roman" w:hAnsi="Times New Roman" w:cs="Times New Roman"/>
      <w:sz w:val="16"/>
      <w:szCs w:val="16"/>
      <w:lang w:eastAsia="lt-LT"/>
    </w:rPr>
  </w:style>
  <w:style w:type="character" w:styleId="Komentaronuoroda">
    <w:name w:val="annotation reference"/>
    <w:basedOn w:val="Numatytasispastraiposriftas"/>
    <w:semiHidden/>
    <w:rsid w:val="00847C7B"/>
    <w:rPr>
      <w:sz w:val="16"/>
      <w:szCs w:val="16"/>
    </w:rPr>
  </w:style>
  <w:style w:type="paragraph" w:styleId="Komentarotekstas">
    <w:name w:val="annotation text"/>
    <w:basedOn w:val="prastasis"/>
    <w:link w:val="KomentarotekstasDiagrama"/>
    <w:semiHidden/>
    <w:rsid w:val="00666E19"/>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847C7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847C7B"/>
    <w:rPr>
      <w:b/>
      <w:bCs/>
    </w:rPr>
  </w:style>
  <w:style w:type="character" w:customStyle="1" w:styleId="KomentarotemaDiagrama">
    <w:name w:val="Komentaro tema Diagrama"/>
    <w:basedOn w:val="KomentarotekstasDiagrama"/>
    <w:link w:val="Komentarotema"/>
    <w:semiHidden/>
    <w:rsid w:val="00847C7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rsid w:val="00666E19"/>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847C7B"/>
    <w:rPr>
      <w:rFonts w:ascii="Tahoma" w:eastAsia="Times New Roman" w:hAnsi="Tahoma" w:cs="Tahoma"/>
      <w:sz w:val="16"/>
      <w:szCs w:val="16"/>
      <w:lang w:val="en-GB"/>
    </w:rPr>
  </w:style>
  <w:style w:type="paragraph" w:customStyle="1" w:styleId="BTEMEASMCA">
    <w:name w:val="BT EMEA_SMCA"/>
    <w:basedOn w:val="prastasis"/>
    <w:link w:val="BTEMEASMCAChar"/>
    <w:autoRedefine/>
    <w:rsid w:val="00666E19"/>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847C7B"/>
    <w:rPr>
      <w:rFonts w:ascii="Times New Roman" w:eastAsia="Times New Roman" w:hAnsi="Times New Roman" w:cs="Times New Roman"/>
      <w:noProof/>
    </w:rPr>
  </w:style>
  <w:style w:type="table" w:styleId="Lentelstinklelis">
    <w:name w:val="Table Grid"/>
    <w:basedOn w:val="prastojilentel"/>
    <w:rsid w:val="00847C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47C7B"/>
    <w:rPr>
      <w:color w:val="0000FF"/>
      <w:u w:val="single"/>
    </w:rPr>
  </w:style>
  <w:style w:type="paragraph" w:customStyle="1" w:styleId="PI-1EMEASMCA">
    <w:name w:val="PI-1 EMEA_SMCA"/>
    <w:basedOn w:val="Antrat2"/>
    <w:autoRedefine/>
    <w:rsid w:val="00847C7B"/>
    <w:pPr>
      <w:tabs>
        <w:tab w:val="left" w:pos="567"/>
      </w:tabs>
      <w:ind w:left="567" w:hanging="567"/>
    </w:pPr>
    <w:rPr>
      <w:sz w:val="22"/>
      <w:szCs w:val="22"/>
      <w:lang w:eastAsia="en-US"/>
    </w:rPr>
  </w:style>
  <w:style w:type="paragraph" w:customStyle="1" w:styleId="PI-2EMEASMCA">
    <w:name w:val="PI-2 EMEA_SMCA"/>
    <w:basedOn w:val="Antrat3"/>
    <w:autoRedefine/>
    <w:rsid w:val="00847C7B"/>
    <w:pPr>
      <w:keepLines/>
    </w:pPr>
    <w:rPr>
      <w:iCs w:val="0"/>
      <w:kern w:val="28"/>
      <w:lang w:eastAsia="en-US"/>
    </w:rPr>
  </w:style>
  <w:style w:type="paragraph" w:customStyle="1" w:styleId="TTEMEASMCA">
    <w:name w:val="TT EMEA_SMCA"/>
    <w:basedOn w:val="Antrat1"/>
    <w:link w:val="TTEMEASMCAChar"/>
    <w:autoRedefine/>
    <w:rsid w:val="00847C7B"/>
    <w:pPr>
      <w:keepNext w:val="0"/>
      <w:tabs>
        <w:tab w:val="left" w:pos="567"/>
      </w:tabs>
      <w:spacing w:line="240" w:lineRule="auto"/>
      <w:ind w:left="567" w:hanging="567"/>
      <w:jc w:val="center"/>
    </w:pPr>
    <w:rPr>
      <w:caps/>
      <w:sz w:val="22"/>
      <w:szCs w:val="22"/>
      <w:lang w:val="en-US" w:eastAsia="en-US"/>
    </w:rPr>
  </w:style>
  <w:style w:type="character" w:customStyle="1" w:styleId="TTEMEASMCAChar">
    <w:name w:val="TT EMEA_SMCA Char"/>
    <w:basedOn w:val="Numatytasispastraiposriftas"/>
    <w:link w:val="TTEMEASMCA"/>
    <w:rsid w:val="00847C7B"/>
    <w:rPr>
      <w:rFonts w:ascii="Times New Roman" w:eastAsia="Times New Roman" w:hAnsi="Times New Roman" w:cs="Times New Roman"/>
      <w:b/>
      <w:caps/>
      <w:lang w:val="en-US"/>
    </w:rPr>
  </w:style>
  <w:style w:type="paragraph" w:styleId="Pataisymai">
    <w:name w:val="Revision"/>
    <w:hidden/>
    <w:uiPriority w:val="99"/>
    <w:semiHidden/>
    <w:rsid w:val="00847C7B"/>
    <w:pPr>
      <w:spacing w:after="0" w:line="240" w:lineRule="auto"/>
    </w:pPr>
    <w:rPr>
      <w:rFonts w:ascii="Times New Roman" w:eastAsia="Times New Roman" w:hAnsi="Times New Roman" w:cs="Times New Roman"/>
      <w:sz w:val="24"/>
      <w:szCs w:val="24"/>
      <w:lang w:val="en-GB"/>
    </w:rPr>
  </w:style>
  <w:style w:type="paragraph" w:styleId="Paprastasistekstas">
    <w:name w:val="Plain Text"/>
    <w:basedOn w:val="prastasis"/>
    <w:link w:val="PaprastasistekstasDiagrama"/>
    <w:uiPriority w:val="99"/>
    <w:rsid w:val="00666E1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847C7B"/>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2916693-C6B0-43C5-97C7-636A3CB265E4}">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0BD3F05-1A73-4957-9914-06B820363B66}">
  <ds:schemaRefs>
    <ds:schemaRef ds:uri="http://schemas.microsoft.com/sharepoint/v3/contenttype/forms"/>
  </ds:schemaRefs>
</ds:datastoreItem>
</file>

<file path=customXml/itemProps3.xml><?xml version="1.0" encoding="utf-8"?>
<ds:datastoreItem xmlns:ds="http://schemas.openxmlformats.org/officeDocument/2006/customXml" ds:itemID="{FE44FB49-94F2-45EE-BAC8-8F6BDF7F2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18832</Words>
  <Characters>10735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 var</dc:creator>
  <cp:keywords/>
  <dc:description/>
  <cp:lastModifiedBy>Albina Burkauskaitė</cp:lastModifiedBy>
  <cp:revision>3</cp:revision>
  <dcterms:created xsi:type="dcterms:W3CDTF">2020-11-25T13:20:00Z</dcterms:created>
  <dcterms:modified xsi:type="dcterms:W3CDTF">2020-11-25T13:22:00Z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