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C8" w:rsidRDefault="00E407C8" w:rsidP="00E407C8">
      <w:pPr>
        <w:jc w:val="center"/>
        <w:outlineLvl w:val="0"/>
        <w:rPr>
          <w:b/>
          <w:szCs w:val="22"/>
        </w:rPr>
      </w:pPr>
      <w:r>
        <w:rPr>
          <w:b/>
        </w:rPr>
        <w:t>Pakuotės lapelis: informacija pacientui</w:t>
      </w:r>
    </w:p>
    <w:p w:rsidR="00E407C8" w:rsidRDefault="00E407C8" w:rsidP="00E407C8">
      <w:pPr>
        <w:jc w:val="center"/>
        <w:outlineLvl w:val="0"/>
      </w:pPr>
    </w:p>
    <w:p w:rsidR="00E407C8" w:rsidRDefault="00E407C8" w:rsidP="00E407C8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 xml:space="preserve">TROPICAMIDUM WZF </w:t>
      </w:r>
      <w:proofErr w:type="spellStart"/>
      <w:r>
        <w:rPr>
          <w:b/>
          <w:szCs w:val="22"/>
        </w:rPr>
        <w:t>Polfa</w:t>
      </w:r>
      <w:proofErr w:type="spellEnd"/>
      <w:r>
        <w:rPr>
          <w:szCs w:val="22"/>
        </w:rPr>
        <w:t xml:space="preserve"> </w:t>
      </w:r>
      <w:r>
        <w:rPr>
          <w:b/>
          <w:szCs w:val="22"/>
        </w:rPr>
        <w:t>1%</w:t>
      </w:r>
      <w:r>
        <w:rPr>
          <w:szCs w:val="22"/>
        </w:rPr>
        <w:t xml:space="preserve"> </w:t>
      </w:r>
      <w:r>
        <w:rPr>
          <w:b/>
          <w:szCs w:val="22"/>
        </w:rPr>
        <w:t>akių lašai (tirpalas)</w:t>
      </w:r>
    </w:p>
    <w:p w:rsidR="00E407C8" w:rsidRDefault="00E407C8" w:rsidP="00E407C8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Tropikamidas</w:t>
      </w:r>
      <w:proofErr w:type="spellEnd"/>
    </w:p>
    <w:p w:rsidR="00E407C8" w:rsidRDefault="00E407C8" w:rsidP="00E407C8">
      <w:pPr>
        <w:ind w:left="567" w:hanging="567"/>
        <w:jc w:val="center"/>
        <w:rPr>
          <w:b/>
          <w:szCs w:val="22"/>
        </w:rPr>
      </w:pPr>
    </w:p>
    <w:p w:rsidR="00E407C8" w:rsidRDefault="00E407C8" w:rsidP="00E407C8">
      <w:pPr>
        <w:rPr>
          <w:b/>
          <w:szCs w:val="22"/>
        </w:rPr>
      </w:pPr>
      <w:r>
        <w:rPr>
          <w:b/>
          <w:szCs w:val="22"/>
        </w:rPr>
        <w:t>Atidžiai perskaitykite visą šį lapelį, prieš pradėdami vartoti vaistą</w:t>
      </w:r>
      <w:r>
        <w:rPr>
          <w:b/>
        </w:rPr>
        <w:t>, nes jame pateikiama Jums svarbi informacija</w:t>
      </w:r>
      <w:r>
        <w:rPr>
          <w:b/>
          <w:szCs w:val="22"/>
        </w:rPr>
        <w:t>.</w:t>
      </w:r>
    </w:p>
    <w:p w:rsidR="00E407C8" w:rsidRDefault="00E407C8" w:rsidP="00E407C8">
      <w:p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Neišmeskite šio lapelio, nes vėl gali prireikti jį perskaityti.</w:t>
      </w:r>
    </w:p>
    <w:p w:rsidR="00E407C8" w:rsidRDefault="00E407C8" w:rsidP="00E407C8">
      <w:p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Jeigu kiltų daugiau klausimų, kreipkitės į gydytoją arba vaistininką.</w:t>
      </w:r>
    </w:p>
    <w:p w:rsidR="00E407C8" w:rsidRDefault="00E407C8" w:rsidP="00E407C8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E407C8" w:rsidRDefault="00E407C8" w:rsidP="00E407C8">
      <w:pPr>
        <w:numPr>
          <w:ilvl w:val="0"/>
          <w:numId w:val="1"/>
        </w:numPr>
        <w:ind w:left="567" w:hanging="567"/>
        <w:rPr>
          <w:szCs w:val="22"/>
        </w:rPr>
      </w:pPr>
      <w:r>
        <w:rPr>
          <w:szCs w:val="22"/>
        </w:rPr>
        <w:t xml:space="preserve">Jeigu pasireiškė šalutinis poveikis </w:t>
      </w:r>
      <w:r>
        <w:rPr>
          <w:noProof/>
          <w:szCs w:val="24"/>
        </w:rPr>
        <w:t>(net jeigu jis šiame lapelyje nenurodytas), kreipkitės į gydytoją arba vaistininką. Žr. 4 skyrių.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:rsidR="00E407C8" w:rsidRDefault="00E407C8" w:rsidP="00E407C8">
      <w:pPr>
        <w:pStyle w:val="Pagrindinistekstas"/>
        <w:spacing w:after="0"/>
        <w:rPr>
          <w:b/>
          <w:szCs w:val="22"/>
        </w:rPr>
      </w:pP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ir kam jis vartojamas</w:t>
      </w: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</w:t>
      </w: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</w:t>
      </w: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</w:t>
      </w: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2"/>
        <w:keepNext w:val="0"/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ir kam jis vartojamas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rPr>
          <w:szCs w:val="22"/>
        </w:rPr>
      </w:pPr>
      <w:r>
        <w:rPr>
          <w:szCs w:val="22"/>
        </w:rPr>
        <w:t xml:space="preserve">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yra sterilus į akis lašinamas tirpalas, kuriame yra veikliosios medžiagos </w:t>
      </w:r>
      <w:proofErr w:type="spellStart"/>
      <w:r>
        <w:rPr>
          <w:szCs w:val="22"/>
        </w:rPr>
        <w:t>tropikamido</w:t>
      </w:r>
      <w:proofErr w:type="spellEnd"/>
      <w:r>
        <w:rPr>
          <w:szCs w:val="22"/>
        </w:rPr>
        <w:t xml:space="preserve">. Jis išplečia vyzdį (sukelia </w:t>
      </w:r>
      <w:proofErr w:type="spellStart"/>
      <w:r>
        <w:rPr>
          <w:szCs w:val="22"/>
        </w:rPr>
        <w:t>midriazę</w:t>
      </w:r>
      <w:proofErr w:type="spellEnd"/>
      <w:r>
        <w:rPr>
          <w:szCs w:val="22"/>
        </w:rPr>
        <w:t xml:space="preserve">) bei atpalaiduoja akies </w:t>
      </w:r>
      <w:proofErr w:type="spellStart"/>
      <w:r>
        <w:rPr>
          <w:szCs w:val="22"/>
        </w:rPr>
        <w:t>krumplyno</w:t>
      </w:r>
      <w:proofErr w:type="spellEnd"/>
      <w:r>
        <w:rPr>
          <w:szCs w:val="22"/>
        </w:rPr>
        <w:t xml:space="preserve"> raumenį (sukelia </w:t>
      </w:r>
      <w:proofErr w:type="spellStart"/>
      <w:r>
        <w:rPr>
          <w:szCs w:val="22"/>
        </w:rPr>
        <w:t>cikloplegiją</w:t>
      </w:r>
      <w:proofErr w:type="spellEnd"/>
      <w:r>
        <w:rPr>
          <w:szCs w:val="22"/>
        </w:rPr>
        <w:t>).</w:t>
      </w:r>
    </w:p>
    <w:p w:rsidR="00E407C8" w:rsidRDefault="00E407C8" w:rsidP="00E407C8">
      <w:pPr>
        <w:suppressAutoHyphens/>
        <w:rPr>
          <w:szCs w:val="22"/>
        </w:rPr>
      </w:pPr>
      <w:r>
        <w:rPr>
          <w:szCs w:val="22"/>
        </w:rPr>
        <w:t xml:space="preserve">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vartojama prieš akies operaciją ar po jos, kai reikalingas trumpalaikis vyzdžio plėtimas. Be to, šio vaisto vartojama akies gebėjimui fokusuoti žvilgsnį nenaudojant lęšiuko (akies refrakcijos nustatymui </w:t>
      </w:r>
      <w:proofErr w:type="spellStart"/>
      <w:r>
        <w:rPr>
          <w:szCs w:val="22"/>
        </w:rPr>
        <w:t>cikloplegijoje</w:t>
      </w:r>
      <w:proofErr w:type="spellEnd"/>
      <w:r>
        <w:rPr>
          <w:szCs w:val="22"/>
        </w:rPr>
        <w:t>) įvertinti.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2"/>
        <w:keepNext w:val="0"/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TROPICAMIDUM WZF </w:t>
      </w:r>
      <w:proofErr w:type="spellStart"/>
      <w:r>
        <w:rPr>
          <w:szCs w:val="22"/>
        </w:rPr>
        <w:t>Polfa</w:t>
      </w:r>
      <w:proofErr w:type="spellEnd"/>
      <w:r>
        <w:t xml:space="preserve"> </w:t>
      </w:r>
      <w:r>
        <w:rPr>
          <w:szCs w:val="22"/>
        </w:rPr>
        <w:t>1%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3"/>
        <w:keepNext w:val="0"/>
        <w:rPr>
          <w:szCs w:val="22"/>
        </w:rPr>
      </w:pPr>
      <w:r>
        <w:rPr>
          <w:szCs w:val="22"/>
        </w:rPr>
        <w:t xml:space="preserve">TROPICAMIDUM WZF </w:t>
      </w:r>
      <w:proofErr w:type="spellStart"/>
      <w:r>
        <w:rPr>
          <w:szCs w:val="22"/>
        </w:rPr>
        <w:t>Polfa</w:t>
      </w:r>
      <w:proofErr w:type="spellEnd"/>
      <w:r>
        <w:rPr>
          <w:b w:val="0"/>
          <w:szCs w:val="22"/>
        </w:rPr>
        <w:t xml:space="preserve"> </w:t>
      </w:r>
      <w:r>
        <w:rPr>
          <w:szCs w:val="22"/>
        </w:rPr>
        <w:t>1% vartoti negalima:</w:t>
      </w:r>
    </w:p>
    <w:p w:rsidR="00E407C8" w:rsidRDefault="00E407C8" w:rsidP="00E407C8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 xml:space="preserve">jeigu </w:t>
      </w:r>
      <w:r>
        <w:rPr>
          <w:noProof/>
          <w:szCs w:val="22"/>
        </w:rPr>
        <w:t xml:space="preserve">yra alergija tropikamidui arba bet kuriai pagalbinei </w:t>
      </w:r>
      <w:r>
        <w:rPr>
          <w:szCs w:val="22"/>
        </w:rPr>
        <w:t>šio vaisto</w:t>
      </w:r>
      <w:r>
        <w:rPr>
          <w:noProof/>
          <w:szCs w:val="22"/>
        </w:rPr>
        <w:t xml:space="preserve"> medžiagai (jos išvardytas 6 skyriuje)</w:t>
      </w:r>
      <w:r>
        <w:rPr>
          <w:szCs w:val="22"/>
        </w:rPr>
        <w:t>;</w:t>
      </w:r>
    </w:p>
    <w:p w:rsidR="00E407C8" w:rsidRDefault="00E407C8" w:rsidP="00E407C8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>jeigu sergate pirmine siauro priekinės kameros kampo ar uždarojo kampo glaukoma ar yra polinkis jos atsiradimui;</w:t>
      </w:r>
    </w:p>
    <w:p w:rsidR="00E407C8" w:rsidRDefault="00E407C8" w:rsidP="00E407C8">
      <w:pPr>
        <w:pStyle w:val="Pagrindinistekstas"/>
        <w:numPr>
          <w:ilvl w:val="0"/>
          <w:numId w:val="2"/>
        </w:numPr>
        <w:spacing w:after="0"/>
        <w:ind w:left="567" w:hanging="567"/>
        <w:rPr>
          <w:szCs w:val="22"/>
        </w:rPr>
      </w:pPr>
      <w:r>
        <w:rPr>
          <w:szCs w:val="22"/>
        </w:rPr>
        <w:t xml:space="preserve">jeigu yra alergija šunvyšnės </w:t>
      </w:r>
      <w:proofErr w:type="spellStart"/>
      <w:r>
        <w:rPr>
          <w:szCs w:val="22"/>
        </w:rPr>
        <w:t>alkaloidams</w:t>
      </w:r>
      <w:proofErr w:type="spellEnd"/>
      <w:r>
        <w:rPr>
          <w:szCs w:val="22"/>
        </w:rPr>
        <w:t xml:space="preserve"> (galimas kryžminis jautrumas </w:t>
      </w:r>
      <w:proofErr w:type="spellStart"/>
      <w:r>
        <w:rPr>
          <w:szCs w:val="22"/>
        </w:rPr>
        <w:t>tropikamidui</w:t>
      </w:r>
      <w:proofErr w:type="spellEnd"/>
      <w:r>
        <w:rPr>
          <w:szCs w:val="22"/>
        </w:rPr>
        <w:t>).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tabs>
          <w:tab w:val="left" w:pos="567"/>
        </w:tabs>
        <w:jc w:val="both"/>
        <w:outlineLvl w:val="3"/>
        <w:rPr>
          <w:b/>
          <w:bCs/>
          <w:snapToGrid w:val="0"/>
          <w:szCs w:val="28"/>
        </w:rPr>
      </w:pPr>
      <w:r>
        <w:rPr>
          <w:b/>
          <w:bCs/>
          <w:snapToGrid w:val="0"/>
          <w:szCs w:val="28"/>
        </w:rPr>
        <w:t>Įspėjimai ir</w:t>
      </w:r>
      <w:r>
        <w:rPr>
          <w:b/>
        </w:rPr>
        <w:t xml:space="preserve"> atsargumo </w:t>
      </w:r>
      <w:r>
        <w:rPr>
          <w:b/>
          <w:bCs/>
          <w:snapToGrid w:val="0"/>
          <w:szCs w:val="28"/>
        </w:rPr>
        <w:t xml:space="preserve">priemonės </w:t>
      </w:r>
    </w:p>
    <w:p w:rsidR="00E407C8" w:rsidRDefault="00E407C8" w:rsidP="00E407C8">
      <w:pPr>
        <w:numPr>
          <w:ilvl w:val="12"/>
          <w:numId w:val="0"/>
        </w:numPr>
        <w:ind w:right="-2"/>
        <w:rPr>
          <w:noProof/>
          <w:snapToGrid w:val="0"/>
          <w:szCs w:val="24"/>
          <w:lang w:eastAsia="en-US"/>
        </w:rPr>
      </w:pPr>
      <w:r>
        <w:rPr>
          <w:noProof/>
          <w:snapToGrid w:val="0"/>
          <w:szCs w:val="24"/>
          <w:lang w:eastAsia="en-US"/>
        </w:rPr>
        <w:t>Pasitarkite su gydytoju arba vaistininku, prieš pradėdami vartoti TROPICAMIDUM WZF Polfa 1</w:t>
      </w:r>
      <w:r>
        <w:rPr>
          <w:szCs w:val="22"/>
        </w:rPr>
        <w:t>%</w:t>
      </w:r>
      <w:r>
        <w:rPr>
          <w:noProof/>
          <w:snapToGrid w:val="0"/>
          <w:szCs w:val="24"/>
          <w:lang w:eastAsia="en-US"/>
        </w:rPr>
        <w:t>.</w:t>
      </w: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>
        <w:rPr>
          <w:snapToGrid w:val="0"/>
          <w:szCs w:val="24"/>
          <w:lang w:eastAsia="en-US"/>
        </w:rPr>
        <w:t>Jei yra akių uždegimas (paraudimas), šio vaisto reikia vartoti atsargiai.</w:t>
      </w: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>
        <w:rPr>
          <w:snapToGrid w:val="0"/>
          <w:szCs w:val="24"/>
          <w:lang w:eastAsia="en-US"/>
        </w:rPr>
        <w:t xml:space="preserve">Pacientams su padidėjusiu jautrumu </w:t>
      </w:r>
      <w:proofErr w:type="spellStart"/>
      <w:r>
        <w:rPr>
          <w:snapToGrid w:val="0"/>
          <w:szCs w:val="24"/>
          <w:lang w:eastAsia="en-US"/>
        </w:rPr>
        <w:t>anticholinerginiams</w:t>
      </w:r>
      <w:proofErr w:type="spellEnd"/>
      <w:r>
        <w:rPr>
          <w:snapToGrid w:val="0"/>
          <w:szCs w:val="24"/>
          <w:lang w:eastAsia="en-US"/>
        </w:rPr>
        <w:t xml:space="preserve"> vaistams gali pasireikšti </w:t>
      </w:r>
      <w:proofErr w:type="spellStart"/>
      <w:r>
        <w:rPr>
          <w:snapToGrid w:val="0"/>
          <w:szCs w:val="24"/>
          <w:lang w:eastAsia="en-US"/>
        </w:rPr>
        <w:t>tropikamido</w:t>
      </w:r>
      <w:proofErr w:type="spellEnd"/>
      <w:r>
        <w:rPr>
          <w:snapToGrid w:val="0"/>
          <w:szCs w:val="24"/>
          <w:lang w:eastAsia="en-US"/>
        </w:rPr>
        <w:t xml:space="preserve"> sukeltos </w:t>
      </w:r>
      <w:proofErr w:type="spellStart"/>
      <w:r>
        <w:rPr>
          <w:snapToGrid w:val="0"/>
          <w:szCs w:val="24"/>
          <w:lang w:eastAsia="en-US"/>
        </w:rPr>
        <w:t>psichozinės</w:t>
      </w:r>
      <w:proofErr w:type="spellEnd"/>
      <w:r>
        <w:rPr>
          <w:snapToGrid w:val="0"/>
          <w:szCs w:val="24"/>
          <w:lang w:eastAsia="en-US"/>
        </w:rPr>
        <w:t xml:space="preserve"> reakcijos ir elgesio sutrikimai.</w:t>
      </w: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>
        <w:rPr>
          <w:snapToGrid w:val="0"/>
          <w:szCs w:val="24"/>
          <w:lang w:eastAsia="en-US"/>
        </w:rPr>
        <w:t xml:space="preserve">Apskritai </w:t>
      </w:r>
      <w:proofErr w:type="spellStart"/>
      <w:r>
        <w:rPr>
          <w:snapToGrid w:val="0"/>
          <w:szCs w:val="24"/>
          <w:lang w:eastAsia="en-US"/>
        </w:rPr>
        <w:t>anticholinerginius</w:t>
      </w:r>
      <w:proofErr w:type="spellEnd"/>
      <w:r>
        <w:rPr>
          <w:snapToGrid w:val="0"/>
          <w:szCs w:val="24"/>
          <w:lang w:eastAsia="en-US"/>
        </w:rPr>
        <w:t xml:space="preserve"> vaistus reikia atsargiai vartoti pacientams, sergantiems prostatos hipertrofija (</w:t>
      </w:r>
      <w:proofErr w:type="spellStart"/>
      <w:r>
        <w:rPr>
          <w:snapToGrid w:val="0"/>
          <w:szCs w:val="24"/>
          <w:lang w:eastAsia="en-US"/>
        </w:rPr>
        <w:t>prostatizmu</w:t>
      </w:r>
      <w:proofErr w:type="spellEnd"/>
      <w:r>
        <w:rPr>
          <w:snapToGrid w:val="0"/>
          <w:szCs w:val="24"/>
          <w:lang w:eastAsia="en-US"/>
        </w:rPr>
        <w:t>), tačiau vartojant vaistą tik retkarčiais, pavyzdžiui, atliekant įprastinį tyrimą, šlapimo takų sutrikimų pasunkėjimo tikimybė yra maža.</w:t>
      </w: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>
        <w:rPr>
          <w:snapToGrid w:val="0"/>
          <w:szCs w:val="24"/>
          <w:lang w:eastAsia="en-US"/>
        </w:rPr>
        <w:lastRenderedPageBreak/>
        <w:t>Kai kurie pacientai gali būti itin jautrūs šviesai, todėl, kol vyzdžiai yra išsiplėtę, Jiems akis reikia saugoti nuo ryškios šviesos.</w:t>
      </w:r>
    </w:p>
    <w:p w:rsidR="00E407C8" w:rsidRDefault="00E407C8" w:rsidP="00E407C8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Jei akispūdis linkęs didėti. Prieš skirdamas vaisto, gydytojas išmatuos priekinės kameros kampą, kad įsitikintų, jog šis vaistas akispūdžio nepadidins.</w:t>
      </w:r>
    </w:p>
    <w:p w:rsidR="00E407C8" w:rsidRDefault="00E407C8" w:rsidP="00E407C8">
      <w:pPr>
        <w:suppressAutoHyphens/>
        <w:rPr>
          <w:szCs w:val="22"/>
        </w:rPr>
      </w:pPr>
    </w:p>
    <w:p w:rsidR="00E407C8" w:rsidRDefault="00E407C8" w:rsidP="00E407C8">
      <w:pPr>
        <w:suppressAutoHyphens/>
        <w:rPr>
          <w:b/>
        </w:rPr>
      </w:pPr>
      <w:r>
        <w:rPr>
          <w:b/>
        </w:rPr>
        <w:t>Vaikams</w:t>
      </w:r>
    </w:p>
    <w:p w:rsidR="00E407C8" w:rsidRDefault="00E407C8" w:rsidP="00E407C8">
      <w:pPr>
        <w:pStyle w:val="Sraopastraipa"/>
        <w:suppressAutoHyphens/>
        <w:ind w:left="0"/>
        <w:rPr>
          <w:szCs w:val="22"/>
        </w:rPr>
      </w:pPr>
      <w:r>
        <w:rPr>
          <w:szCs w:val="22"/>
        </w:rPr>
        <w:t>Jei pacientas – Jūsų vaikas (didėja toksinio poveikio pavojus, todėl jeigu atsiranda šalutinis poveikis, būtina nedelsiant nutraukti vaisto vartojimą ir kreiptis į gydytoją).</w:t>
      </w:r>
    </w:p>
    <w:p w:rsidR="00E407C8" w:rsidRDefault="00E407C8" w:rsidP="00E407C8">
      <w:pPr>
        <w:pStyle w:val="Sraopastraipa"/>
        <w:suppressAutoHyphens/>
        <w:ind w:left="0"/>
        <w:rPr>
          <w:szCs w:val="22"/>
        </w:rPr>
      </w:pPr>
    </w:p>
    <w:p w:rsidR="00E407C8" w:rsidRDefault="00E407C8" w:rsidP="00E407C8">
      <w:pPr>
        <w:pStyle w:val="Sraopastraipa"/>
        <w:suppressAutoHyphens/>
        <w:ind w:left="0"/>
        <w:rPr>
          <w:szCs w:val="22"/>
        </w:rPr>
      </w:pPr>
      <w:proofErr w:type="spellStart"/>
      <w:r>
        <w:rPr>
          <w:szCs w:val="22"/>
        </w:rPr>
        <w:t>Tropikamidas</w:t>
      </w:r>
      <w:proofErr w:type="spellEnd"/>
      <w:r>
        <w:rPr>
          <w:szCs w:val="22"/>
        </w:rPr>
        <w:t xml:space="preserve"> gali sukelti centrinės nervų sistemos sutrikimų, kurie gali būti pavojingi kūdikiams ir vaikams.</w:t>
      </w:r>
    </w:p>
    <w:p w:rsidR="00E407C8" w:rsidRDefault="00E407C8" w:rsidP="00E407C8">
      <w:pPr>
        <w:pStyle w:val="Sraopastraipa"/>
        <w:suppressAutoHyphens/>
        <w:ind w:left="0"/>
        <w:rPr>
          <w:szCs w:val="22"/>
        </w:rPr>
      </w:pPr>
    </w:p>
    <w:p w:rsidR="00E407C8" w:rsidRDefault="00E407C8" w:rsidP="00E407C8">
      <w:pPr>
        <w:pStyle w:val="Sraopastraipa"/>
        <w:suppressAutoHyphens/>
        <w:ind w:left="0"/>
        <w:rPr>
          <w:szCs w:val="22"/>
        </w:rPr>
      </w:pPr>
      <w:r>
        <w:rPr>
          <w:szCs w:val="22"/>
        </w:rPr>
        <w:t xml:space="preserve">Gausus vartojimas vaikams gali sukelti sisteminio toksinio poveikio simptomų. Kūdikiams, mažiems ar neišnešiotiems vaikams ar vaikams, sergantiems Dauno sindromu, </w:t>
      </w:r>
      <w:proofErr w:type="spellStart"/>
      <w:r>
        <w:rPr>
          <w:szCs w:val="22"/>
        </w:rPr>
        <w:t>spastiniu</w:t>
      </w:r>
      <w:proofErr w:type="spellEnd"/>
      <w:r>
        <w:rPr>
          <w:szCs w:val="22"/>
        </w:rPr>
        <w:t xml:space="preserve"> paralyžiumi ar smegenų pažeidimu, vartoti reikia labai atsargiai.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3"/>
        <w:keepNext w:val="0"/>
        <w:rPr>
          <w:szCs w:val="22"/>
        </w:rPr>
      </w:pPr>
      <w:r>
        <w:rPr>
          <w:szCs w:val="22"/>
        </w:rPr>
        <w:t xml:space="preserve">Kiti vaistai ir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Jeigu vartojate ar neseniai vartojote kitų vaistų arba dėl to nesate tikri, apie tai pasakykite gydytojui arba vaistininkui.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gali keisti kitų vaistų poveikį, todėl gydytojui pasakykite apie visus vartojamus vaistus, ypač slopinančius </w:t>
      </w:r>
      <w:proofErr w:type="spellStart"/>
      <w:r>
        <w:rPr>
          <w:szCs w:val="22"/>
        </w:rPr>
        <w:t>cholinerginę</w:t>
      </w:r>
      <w:proofErr w:type="spellEnd"/>
      <w:r>
        <w:rPr>
          <w:szCs w:val="22"/>
        </w:rPr>
        <w:t xml:space="preserve"> nervų sistemą (jų vartojama esant įvairiems sutrikimams, klauskite gydytojo), </w:t>
      </w:r>
      <w:proofErr w:type="spellStart"/>
      <w:r>
        <w:rPr>
          <w:szCs w:val="22"/>
        </w:rPr>
        <w:t>anthistamininius</w:t>
      </w:r>
      <w:proofErr w:type="spellEnd"/>
      <w:r>
        <w:rPr>
          <w:szCs w:val="22"/>
        </w:rPr>
        <w:t xml:space="preserve"> preparatus (jų vartojama nuo alergijos), vaistus nuo psichikos sutrikimų (</w:t>
      </w:r>
      <w:proofErr w:type="spellStart"/>
      <w:r>
        <w:rPr>
          <w:szCs w:val="22"/>
        </w:rPr>
        <w:t>fenotiazinus</w:t>
      </w:r>
      <w:proofErr w:type="spellEnd"/>
      <w:r>
        <w:rPr>
          <w:szCs w:val="22"/>
        </w:rPr>
        <w:t xml:space="preserve">) ir kai kuriuos (vadinamuosius </w:t>
      </w:r>
      <w:proofErr w:type="spellStart"/>
      <w:r>
        <w:rPr>
          <w:szCs w:val="22"/>
        </w:rPr>
        <w:t>triciklius</w:t>
      </w:r>
      <w:proofErr w:type="spellEnd"/>
      <w:r>
        <w:rPr>
          <w:szCs w:val="22"/>
        </w:rPr>
        <w:t xml:space="preserve">) antidepresantus (pvz., </w:t>
      </w:r>
      <w:proofErr w:type="spellStart"/>
      <w:r>
        <w:rPr>
          <w:szCs w:val="22"/>
        </w:rPr>
        <w:t>imipraminą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amitriptiliną</w:t>
      </w:r>
      <w:proofErr w:type="spellEnd"/>
      <w:r>
        <w:rPr>
          <w:szCs w:val="22"/>
        </w:rPr>
        <w:t>).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Tropikamidas</w:t>
      </w:r>
      <w:proofErr w:type="spellEnd"/>
      <w:r>
        <w:rPr>
          <w:szCs w:val="22"/>
        </w:rPr>
        <w:t xml:space="preserve"> gali silpninti </w:t>
      </w:r>
      <w:proofErr w:type="spellStart"/>
      <w:r>
        <w:rPr>
          <w:szCs w:val="22"/>
        </w:rPr>
        <w:t>karbacholio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pilokarpino</w:t>
      </w:r>
      <w:proofErr w:type="spellEnd"/>
      <w:r>
        <w:rPr>
          <w:szCs w:val="22"/>
        </w:rPr>
        <w:t xml:space="preserve"> arba akims vartojamų </w:t>
      </w:r>
      <w:proofErr w:type="spellStart"/>
      <w:r>
        <w:rPr>
          <w:szCs w:val="22"/>
        </w:rPr>
        <w:t>cholinesterazės</w:t>
      </w:r>
      <w:proofErr w:type="spellEnd"/>
      <w:r>
        <w:rPr>
          <w:szCs w:val="22"/>
        </w:rPr>
        <w:t xml:space="preserve"> inhibitorių akispūdį mažinantį poveikį.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Jei vartojamas daugiau nei vienas akių vaistas, tarp vaistų vartojimo reikia palaukti bent 5 minutes. Akių tepalus reikia vartoti paskiausiai.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3"/>
        <w:keepNext w:val="0"/>
        <w:rPr>
          <w:szCs w:val="22"/>
        </w:rPr>
      </w:pPr>
      <w:r>
        <w:rPr>
          <w:szCs w:val="22"/>
        </w:rPr>
        <w:t>Nėštumas ir žindymo laikotarpis</w:t>
      </w:r>
    </w:p>
    <w:p w:rsidR="00E407C8" w:rsidRDefault="00E407C8" w:rsidP="00E407C8">
      <w:pPr>
        <w:pStyle w:val="Dokumentoinaostekstas"/>
        <w:tabs>
          <w:tab w:val="clear" w:pos="567"/>
          <w:tab w:val="left" w:pos="1296"/>
        </w:tabs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E407C8" w:rsidRDefault="00E407C8" w:rsidP="00E407C8">
      <w:pPr>
        <w:pStyle w:val="Pagrindinistekstas"/>
        <w:numPr>
          <w:ilvl w:val="12"/>
          <w:numId w:val="0"/>
        </w:numPr>
        <w:suppressAutoHyphens/>
        <w:spacing w:after="0"/>
        <w:rPr>
          <w:szCs w:val="22"/>
        </w:rPr>
      </w:pPr>
    </w:p>
    <w:p w:rsidR="00E407C8" w:rsidRDefault="00E407C8" w:rsidP="00E407C8">
      <w:pPr>
        <w:pStyle w:val="Pagrindinistekstas"/>
        <w:numPr>
          <w:ilvl w:val="12"/>
          <w:numId w:val="0"/>
        </w:numPr>
        <w:suppressAutoHyphens/>
        <w:spacing w:after="0"/>
        <w:rPr>
          <w:szCs w:val="22"/>
        </w:rPr>
      </w:pPr>
      <w:r>
        <w:rPr>
          <w:szCs w:val="22"/>
        </w:rPr>
        <w:t xml:space="preserve">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negalima vartoti nėščioms arba žindančioms moterims. 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Nežinoma, ar </w:t>
      </w:r>
      <w:proofErr w:type="spellStart"/>
      <w:r>
        <w:rPr>
          <w:szCs w:val="22"/>
        </w:rPr>
        <w:t>tropikamido</w:t>
      </w:r>
      <w:proofErr w:type="spellEnd"/>
      <w:r>
        <w:rPr>
          <w:szCs w:val="22"/>
        </w:rPr>
        <w:t xml:space="preserve"> ir (arba) jo metabolitų patenka į motinos pieną. Visiškai atmesti pavojaus žindomam kūdikiui negalima. Jūsų gydytojas, įvertinęs žindymo naudą kūdikiui ir gydymo naudą moteriai, nuspręs, ar reikia nutraukti žindymą ar nutraukti gydymą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ir (arba) susilaikyti nuo jo vartojimo.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3"/>
        <w:keepNext w:val="0"/>
        <w:rPr>
          <w:szCs w:val="22"/>
        </w:rPr>
      </w:pPr>
      <w:r>
        <w:rPr>
          <w:szCs w:val="22"/>
        </w:rPr>
        <w:t>Vairavimas ir mechanizmų valdymas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Pavartojus </w:t>
      </w:r>
      <w:proofErr w:type="spellStart"/>
      <w:r>
        <w:rPr>
          <w:szCs w:val="22"/>
        </w:rPr>
        <w:t>tropikamido</w:t>
      </w:r>
      <w:proofErr w:type="spellEnd"/>
      <w:r>
        <w:rPr>
          <w:szCs w:val="22"/>
        </w:rPr>
        <w:t xml:space="preserve">, gali atsirasti mieguistumas, matomas vaizdas gali tapti neryškus, be to, gali padidėti jautrumas šviesai. Vairuoti ir atlikinėti kitus pavojingus veiksmus galima tik tuo atveju, jei rega yra normali.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akių lašų poveikis visiškai išnykti gali tik po šešių valandų.</w:t>
      </w:r>
      <w:r>
        <w:t xml:space="preserve"> </w:t>
      </w:r>
      <w:r>
        <w:rPr>
          <w:szCs w:val="22"/>
        </w:rPr>
        <w:t>Kol vyzdžiai yra išsiplėtę, rekomenduojama nevairuoti ir nesiimti kitokios pavojingos veiklos.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rPr>
          <w:b/>
          <w:noProof/>
          <w:szCs w:val="22"/>
        </w:rPr>
      </w:pPr>
      <w:r>
        <w:rPr>
          <w:b/>
          <w:szCs w:val="22"/>
        </w:rPr>
        <w:t xml:space="preserve">TROPICAMIDUM WZF </w:t>
      </w:r>
      <w:proofErr w:type="spellStart"/>
      <w:r>
        <w:rPr>
          <w:b/>
          <w:szCs w:val="22"/>
        </w:rPr>
        <w:t>Polfa</w:t>
      </w:r>
      <w:proofErr w:type="spellEnd"/>
      <w:r>
        <w:rPr>
          <w:b/>
          <w:noProof/>
          <w:szCs w:val="22"/>
        </w:rPr>
        <w:t xml:space="preserve"> 1% sudėtyje yra benzalkonio chlorido</w:t>
      </w:r>
    </w:p>
    <w:p w:rsidR="00E407C8" w:rsidRDefault="00E407C8" w:rsidP="00E407C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Viename vaisto ml yra 0,1 mg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benzalkonio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 xml:space="preserve"> chlorido.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Minkštieji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kontaktiniai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lęšiai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absorbuoti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benzalkonio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chloridą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pasikeisti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kontaktinių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lęšių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spalva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Prieš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šio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vaisto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vartojimą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kontaktinius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lęšius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reikia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išimti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vėl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galima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įdėti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>
        <w:rPr>
          <w:rFonts w:ascii="Times New Roman" w:hAnsi="Times New Roman" w:cs="Times New Roman"/>
          <w:sz w:val="22"/>
          <w:szCs w:val="22"/>
        </w:rPr>
        <w:t>anksčiau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kaip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15 min.</w:t>
      </w:r>
    </w:p>
    <w:p w:rsidR="00E407C8" w:rsidRDefault="00E407C8" w:rsidP="00E407C8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Benzalkonio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chloridas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sudirginti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akis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ypač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Jums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yra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akių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sausmė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ragenos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akies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priekinę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dalį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gaubiančio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skaidraus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sluoksnio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 w:cs="Times New Roman"/>
          <w:sz w:val="22"/>
          <w:szCs w:val="22"/>
        </w:rPr>
        <w:t>pažeidimų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Jeigu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pavartojus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šio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vaisto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jaučiate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nenormalų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pojūtį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akyje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deginimą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skausmą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pasitarkite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gydytoju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E407C8" w:rsidRDefault="00E407C8" w:rsidP="00E407C8">
      <w:pPr>
        <w:pStyle w:val="Pagrindinistekstas"/>
        <w:spacing w:after="0"/>
        <w:rPr>
          <w:szCs w:val="22"/>
          <w:lang w:val="en-US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2"/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Kaip vartoti TROPICAMIDUM</w:t>
      </w:r>
      <w:r>
        <w:t xml:space="preserve"> WZF </w:t>
      </w:r>
      <w:proofErr w:type="spellStart"/>
      <w:r>
        <w:t>Polfa</w:t>
      </w:r>
      <w:proofErr w:type="spellEnd"/>
      <w:r>
        <w:t xml:space="preserve"> </w:t>
      </w:r>
      <w:r>
        <w:rPr>
          <w:szCs w:val="22"/>
        </w:rPr>
        <w:t>1%</w:t>
      </w:r>
    </w:p>
    <w:p w:rsidR="00E407C8" w:rsidRDefault="00E407C8" w:rsidP="00E407C8">
      <w:pPr>
        <w:pStyle w:val="Pagrindinistekstas"/>
        <w:keepNext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</w:pPr>
      <w:r>
        <w:rPr>
          <w:noProof/>
          <w:szCs w:val="24"/>
        </w:rPr>
        <w:t>Visada</w:t>
      </w:r>
      <w:r>
        <w:t xml:space="preserve"> vartokite </w:t>
      </w:r>
      <w:r>
        <w:rPr>
          <w:noProof/>
          <w:szCs w:val="24"/>
        </w:rPr>
        <w:t xml:space="preserve">šį vaistą </w:t>
      </w:r>
      <w:r>
        <w:t>tiksliai kaip nurodė gydytojas. Jeigu abejojate, kreipkitės į gydytoją.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suppressAutoHyphens/>
        <w:rPr>
          <w:noProof/>
          <w:szCs w:val="22"/>
        </w:rPr>
      </w:pPr>
      <w:r>
        <w:rPr>
          <w:noProof/>
          <w:szCs w:val="22"/>
        </w:rPr>
        <w:t>Kad tirpalas neužsiterštų, lašintuvo antgalis negali liesti akių ar kito paviršiaus.</w:t>
      </w:r>
    </w:p>
    <w:p w:rsidR="00E407C8" w:rsidRDefault="00E407C8" w:rsidP="00E407C8">
      <w:pPr>
        <w:pStyle w:val="Pagrindinistekstas2"/>
        <w:numPr>
          <w:ilvl w:val="12"/>
          <w:numId w:val="0"/>
        </w:numPr>
        <w:suppressAutoHyphens/>
        <w:spacing w:after="0" w:line="240" w:lineRule="auto"/>
        <w:rPr>
          <w:szCs w:val="22"/>
        </w:rPr>
      </w:pPr>
      <w:r>
        <w:rPr>
          <w:szCs w:val="22"/>
        </w:rPr>
        <w:t>Kad į organizmą (ne į akis) patektų kuo mažesnis veikliosios medžiagos kiekis, po vaisto įlašinimo mažiausiai vieną minutę reikia pirštu spausti ties nosimi esantį akies kampą.</w:t>
      </w:r>
    </w:p>
    <w:p w:rsidR="00E407C8" w:rsidRDefault="00E407C8" w:rsidP="00E407C8">
      <w:pPr>
        <w:pStyle w:val="Pagrindinistekstas2"/>
        <w:numPr>
          <w:ilvl w:val="12"/>
          <w:numId w:val="0"/>
        </w:numPr>
        <w:suppressAutoHyphens/>
        <w:spacing w:after="0" w:line="240" w:lineRule="auto"/>
        <w:rPr>
          <w:szCs w:val="22"/>
        </w:rPr>
      </w:pPr>
      <w:r>
        <w:rPr>
          <w:szCs w:val="22"/>
        </w:rPr>
        <w:t xml:space="preserve">Nurytas vaistas sukelia žalingą poveikį, ypač vaikams. Labai svarbu, kad Jūs (ar Jūsų vaikas) po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įlašinimo į akį (akis) kruopščiai nusiplautumėte rankas.</w:t>
      </w:r>
    </w:p>
    <w:p w:rsidR="00E407C8" w:rsidRDefault="00E407C8" w:rsidP="00E407C8">
      <w:pPr>
        <w:numPr>
          <w:ilvl w:val="12"/>
          <w:numId w:val="0"/>
        </w:numPr>
        <w:suppressAutoHyphens/>
      </w:pPr>
      <w:r>
        <w:rPr>
          <w:szCs w:val="22"/>
        </w:rPr>
        <w:t>Pacientams, kurių akių rainelės labai tamsios, gali reikėti didesnės vaisto dozės.</w:t>
      </w:r>
      <w:r>
        <w:t xml:space="preserve"> </w:t>
      </w:r>
    </w:p>
    <w:p w:rsidR="00E407C8" w:rsidRDefault="00E407C8" w:rsidP="00E407C8">
      <w:pPr>
        <w:pStyle w:val="Pagrindinistekstas2"/>
        <w:numPr>
          <w:ilvl w:val="12"/>
          <w:numId w:val="0"/>
        </w:numPr>
        <w:suppressAutoHyphens/>
        <w:spacing w:after="0" w:line="240" w:lineRule="auto"/>
        <w:rPr>
          <w:szCs w:val="22"/>
        </w:rPr>
      </w:pPr>
      <w:r>
        <w:rPr>
          <w:szCs w:val="22"/>
        </w:rPr>
        <w:t>Jei lašo nepavyksta įlašinti ant akies, bandykite dar kartą.</w:t>
      </w:r>
    </w:p>
    <w:p w:rsidR="00E407C8" w:rsidRDefault="00E407C8" w:rsidP="00E407C8">
      <w:pPr>
        <w:pStyle w:val="Pagrindinistekstas2"/>
        <w:numPr>
          <w:ilvl w:val="12"/>
          <w:numId w:val="0"/>
        </w:numPr>
        <w:suppressAutoHyphens/>
        <w:spacing w:after="0" w:line="240" w:lineRule="auto"/>
        <w:rPr>
          <w:szCs w:val="22"/>
        </w:rPr>
      </w:pPr>
    </w:p>
    <w:p w:rsidR="00E407C8" w:rsidRDefault="00E407C8" w:rsidP="00E407C8">
      <w:pPr>
        <w:rPr>
          <w:i/>
          <w:szCs w:val="22"/>
        </w:rPr>
      </w:pPr>
      <w:r>
        <w:rPr>
          <w:i/>
          <w:szCs w:val="22"/>
        </w:rPr>
        <w:t xml:space="preserve">Refrakcijos nustatymas </w:t>
      </w:r>
      <w:proofErr w:type="spellStart"/>
      <w:r>
        <w:rPr>
          <w:i/>
          <w:szCs w:val="22"/>
        </w:rPr>
        <w:t>cikloplegijoje</w:t>
      </w:r>
      <w:proofErr w:type="spellEnd"/>
    </w:p>
    <w:p w:rsidR="00E407C8" w:rsidRDefault="00E407C8" w:rsidP="00E407C8">
      <w:pPr>
        <w:rPr>
          <w:szCs w:val="22"/>
        </w:rPr>
      </w:pPr>
      <w:r>
        <w:rPr>
          <w:szCs w:val="22"/>
        </w:rPr>
        <w:t>Į akis reikia įlašinti vieną arba du 1 % tirpalo lašus, po 5 min. dar kartą reikia įlašinti tokią pačią dozę. Jei tyrimo neįmanoma atlikti numatytu laiku (15</w:t>
      </w:r>
      <w:r>
        <w:rPr>
          <w:szCs w:val="22"/>
        </w:rPr>
        <w:noBreakHyphen/>
        <w:t>30 minučių po įlašinimo), kad pailgėtų vyzdį plečiantis poveikis, galima sulašinti dar vieną lašą.</w:t>
      </w:r>
    </w:p>
    <w:p w:rsidR="00E407C8" w:rsidRDefault="00E407C8" w:rsidP="00E407C8">
      <w:pPr>
        <w:rPr>
          <w:szCs w:val="22"/>
        </w:rPr>
      </w:pPr>
    </w:p>
    <w:p w:rsidR="00E407C8" w:rsidRDefault="00E407C8" w:rsidP="00E407C8">
      <w:pPr>
        <w:rPr>
          <w:i/>
          <w:szCs w:val="22"/>
        </w:rPr>
      </w:pPr>
      <w:r>
        <w:rPr>
          <w:i/>
          <w:szCs w:val="22"/>
        </w:rPr>
        <w:t>Dozavimas prieš akių operaciją ir po jos</w:t>
      </w:r>
    </w:p>
    <w:p w:rsidR="00E407C8" w:rsidRDefault="00E407C8" w:rsidP="00E407C8">
      <w:pPr>
        <w:rPr>
          <w:szCs w:val="22"/>
        </w:rPr>
      </w:pPr>
      <w:r>
        <w:rPr>
          <w:szCs w:val="22"/>
        </w:rPr>
        <w:t xml:space="preserve">Jei prieš operaciją reikia išplėsti vyzdį, paprastai lašinama vien </w:t>
      </w:r>
      <w:proofErr w:type="spellStart"/>
      <w:r>
        <w:rPr>
          <w:szCs w:val="22"/>
        </w:rPr>
        <w:t>tropikamido</w:t>
      </w:r>
      <w:proofErr w:type="spellEnd"/>
      <w:r>
        <w:rPr>
          <w:szCs w:val="22"/>
        </w:rPr>
        <w:t xml:space="preserve"> arba jo ir kitokių vaistinių preparatų, pvz., </w:t>
      </w:r>
      <w:proofErr w:type="spellStart"/>
      <w:r>
        <w:rPr>
          <w:szCs w:val="22"/>
        </w:rPr>
        <w:t>ciklopentolato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fenilefino</w:t>
      </w:r>
      <w:proofErr w:type="spellEnd"/>
      <w:r>
        <w:rPr>
          <w:szCs w:val="22"/>
        </w:rPr>
        <w:t xml:space="preserve">. Po operacijos lašinami 1 lašas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2</w:t>
      </w:r>
      <w:r>
        <w:rPr>
          <w:szCs w:val="22"/>
        </w:rPr>
        <w:noBreakHyphen/>
        <w:t>3 kartus per parą. Per parą negalima lašinti daugiau kaip 4 lašų.</w:t>
      </w:r>
    </w:p>
    <w:p w:rsidR="00E407C8" w:rsidRDefault="00E407C8" w:rsidP="00E407C8">
      <w:pPr>
        <w:rPr>
          <w:szCs w:val="22"/>
        </w:rPr>
      </w:pPr>
    </w:p>
    <w:p w:rsidR="00E407C8" w:rsidRDefault="00E407C8" w:rsidP="00E407C8">
      <w:pPr>
        <w:rPr>
          <w:b/>
          <w:szCs w:val="22"/>
        </w:rPr>
      </w:pPr>
      <w:r>
        <w:rPr>
          <w:b/>
          <w:szCs w:val="22"/>
        </w:rPr>
        <w:t>Vartojimas vaikams</w:t>
      </w:r>
    </w:p>
    <w:p w:rsidR="00E407C8" w:rsidRDefault="00E407C8" w:rsidP="00E407C8">
      <w:pPr>
        <w:rPr>
          <w:szCs w:val="22"/>
        </w:rPr>
      </w:pPr>
      <w:r>
        <w:rPr>
          <w:szCs w:val="22"/>
        </w:rPr>
        <w:t xml:space="preserve">Kūdikiams didesnės kaip 5 mg/ml (0,5%) koncentracijos </w:t>
      </w:r>
      <w:proofErr w:type="spellStart"/>
      <w:r>
        <w:rPr>
          <w:szCs w:val="22"/>
        </w:rPr>
        <w:t>tropikamido</w:t>
      </w:r>
      <w:proofErr w:type="spellEnd"/>
      <w:r>
        <w:rPr>
          <w:szCs w:val="22"/>
        </w:rPr>
        <w:t xml:space="preserve"> vartoti negalima.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3"/>
        <w:keepNext w:val="0"/>
        <w:rPr>
          <w:szCs w:val="22"/>
        </w:rPr>
      </w:pPr>
      <w:r>
        <w:rPr>
          <w:szCs w:val="22"/>
        </w:rPr>
        <w:t xml:space="preserve">Ką daryti pavartojus per didelę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dozę?</w:t>
      </w:r>
    </w:p>
    <w:p w:rsidR="00E407C8" w:rsidRDefault="00E407C8" w:rsidP="00E407C8">
      <w:pPr>
        <w:numPr>
          <w:ilvl w:val="12"/>
          <w:numId w:val="0"/>
        </w:numPr>
        <w:suppressAutoHyphens/>
        <w:rPr>
          <w:szCs w:val="22"/>
        </w:rPr>
      </w:pPr>
      <w:r>
        <w:rPr>
          <w:szCs w:val="22"/>
          <w:lang w:eastAsia="pl-PL"/>
        </w:rPr>
        <w:t>Nedelsdami kreipkitės į mediką.</w:t>
      </w:r>
    </w:p>
    <w:p w:rsidR="00E407C8" w:rsidRDefault="00E407C8" w:rsidP="00E407C8">
      <w:pPr>
        <w:numPr>
          <w:ilvl w:val="12"/>
          <w:numId w:val="0"/>
        </w:numPr>
        <w:suppressAutoHyphens/>
        <w:rPr>
          <w:szCs w:val="22"/>
        </w:rPr>
      </w:pPr>
      <w:r>
        <w:rPr>
          <w:szCs w:val="22"/>
        </w:rPr>
        <w:t xml:space="preserve">Jei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 perdozuojama arba netyčia nuryjama, gali pasireikšti žalingas poveikis (ypač vaikams).</w:t>
      </w:r>
    </w:p>
    <w:p w:rsidR="00E407C8" w:rsidRDefault="00E407C8" w:rsidP="00E407C8">
      <w:pPr>
        <w:numPr>
          <w:ilvl w:val="12"/>
          <w:numId w:val="0"/>
        </w:numPr>
        <w:suppressAutoHyphens/>
        <w:rPr>
          <w:szCs w:val="22"/>
        </w:rPr>
      </w:pPr>
      <w:r>
        <w:rPr>
          <w:szCs w:val="22"/>
        </w:rPr>
        <w:t>Kūdikių ir vaikų kūno paviršius turi išlikti drėgnas.</w:t>
      </w:r>
    </w:p>
    <w:p w:rsidR="00E407C8" w:rsidRDefault="00E407C8" w:rsidP="00E407C8">
      <w:pPr>
        <w:numPr>
          <w:ilvl w:val="12"/>
          <w:numId w:val="0"/>
        </w:numPr>
        <w:suppressAutoHyphens/>
        <w:rPr>
          <w:i/>
          <w:szCs w:val="22"/>
          <w:lang w:eastAsia="pl-PL"/>
        </w:rPr>
      </w:pPr>
      <w:r>
        <w:rPr>
          <w:szCs w:val="22"/>
        </w:rPr>
        <w:t>Nedelsdami kreipkitės į gydytoją arba ligoninės skubios pagalbos skyrių.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3"/>
        <w:keepNext w:val="0"/>
        <w:rPr>
          <w:szCs w:val="22"/>
        </w:rPr>
      </w:pPr>
      <w:r>
        <w:rPr>
          <w:szCs w:val="22"/>
        </w:rPr>
        <w:t xml:space="preserve">Pamiršus pavartoti TROPICAMIDUM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</w:t>
      </w:r>
    </w:p>
    <w:p w:rsidR="00E407C8" w:rsidRDefault="00E407C8" w:rsidP="00E407C8">
      <w:pPr>
        <w:rPr>
          <w:szCs w:val="22"/>
        </w:rPr>
      </w:pPr>
      <w:r>
        <w:rPr>
          <w:szCs w:val="22"/>
        </w:rPr>
        <w:t>Šio vaisto vartojama diagnostinių procedūrų metu, todėl pamiršti sulašinti vaisto neįmanoma.</w:t>
      </w:r>
    </w:p>
    <w:p w:rsidR="00E407C8" w:rsidRDefault="00E407C8" w:rsidP="00E407C8">
      <w:pPr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2"/>
        <w:keepNext w:val="0"/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rPr>
          <w:noProof/>
          <w:szCs w:val="22"/>
        </w:rPr>
      </w:pPr>
      <w:r>
        <w:rPr>
          <w:szCs w:val="22"/>
        </w:rPr>
        <w:t>Šis vaistas,</w:t>
      </w:r>
      <w:r>
        <w:rPr>
          <w:b/>
          <w:szCs w:val="22"/>
        </w:rPr>
        <w:t xml:space="preserve"> </w:t>
      </w:r>
      <w:r>
        <w:rPr>
          <w:noProof/>
          <w:szCs w:val="22"/>
        </w:rPr>
        <w:t>kaip ir visi kiti, gali sukelti šalutinį poveikį, nors jis pasireiškia ne visiems žmonėms.</w:t>
      </w:r>
    </w:p>
    <w:p w:rsidR="00E407C8" w:rsidRDefault="00E407C8" w:rsidP="00E407C8">
      <w:pPr>
        <w:numPr>
          <w:ilvl w:val="12"/>
          <w:numId w:val="0"/>
        </w:numPr>
        <w:suppressAutoHyphens/>
      </w:pPr>
    </w:p>
    <w:p w:rsidR="00E407C8" w:rsidRDefault="00E407C8" w:rsidP="00E407C8">
      <w:pPr>
        <w:numPr>
          <w:ilvl w:val="12"/>
          <w:numId w:val="0"/>
        </w:numPr>
        <w:suppressAutoHyphens/>
        <w:rPr>
          <w:b/>
        </w:rPr>
      </w:pPr>
      <w:r>
        <w:rPr>
          <w:b/>
        </w:rPr>
        <w:t>Jums gali pasireikšti kai kurie ar visi iš nurodytų šalutinio poveikio reiškinių akiai (-ims).</w:t>
      </w:r>
    </w:p>
    <w:p w:rsidR="00E407C8" w:rsidRDefault="00E407C8" w:rsidP="00E407C8">
      <w:pPr>
        <w:numPr>
          <w:ilvl w:val="12"/>
          <w:numId w:val="0"/>
        </w:numPr>
        <w:suppressAutoHyphens/>
      </w:pPr>
      <w:r>
        <w:t>Dažnai (gali pasireikšti mažiau nei 1 iš 10 žmonių):</w:t>
      </w:r>
    </w:p>
    <w:p w:rsidR="00E407C8" w:rsidRDefault="00E407C8" w:rsidP="00E407C8">
      <w:pPr>
        <w:numPr>
          <w:ilvl w:val="0"/>
          <w:numId w:val="3"/>
        </w:numPr>
        <w:suppressAutoHyphens/>
        <w:ind w:left="567" w:hanging="567"/>
      </w:pPr>
      <w:r>
        <w:t xml:space="preserve">nemalonus pojūtis akyje, akies skausmas, neryškus matymas, šviesos baimė, </w:t>
      </w:r>
      <w:proofErr w:type="spellStart"/>
      <w:r>
        <w:t>akomodacijos</w:t>
      </w:r>
      <w:proofErr w:type="spellEnd"/>
      <w:r>
        <w:t xml:space="preserve"> sutrikimas (</w:t>
      </w:r>
      <w:proofErr w:type="spellStart"/>
      <w:r>
        <w:t>akomodacijos</w:t>
      </w:r>
      <w:proofErr w:type="spellEnd"/>
      <w:r>
        <w:t xml:space="preserve"> paralyžius).</w:t>
      </w:r>
    </w:p>
    <w:p w:rsidR="00E407C8" w:rsidRDefault="00E407C8" w:rsidP="00E407C8">
      <w:pPr>
        <w:suppressAutoHyphens/>
      </w:pPr>
      <w:r>
        <w:t>Nedažnai (gali pasireikšti mažiau nei 1 iš 100 žmonių):</w:t>
      </w:r>
    </w:p>
    <w:p w:rsidR="00E407C8" w:rsidRDefault="00E407C8" w:rsidP="00E407C8">
      <w:pPr>
        <w:numPr>
          <w:ilvl w:val="0"/>
          <w:numId w:val="3"/>
        </w:numPr>
        <w:suppressAutoHyphens/>
        <w:ind w:left="567" w:hanging="567"/>
      </w:pPr>
      <w:r>
        <w:t xml:space="preserve"> padidėjęs akispūdis.</w:t>
      </w:r>
    </w:p>
    <w:p w:rsidR="00E407C8" w:rsidRDefault="00E407C8" w:rsidP="00E407C8">
      <w:pPr>
        <w:suppressAutoHyphens/>
      </w:pPr>
      <w:r>
        <w:t>Retai (gali pasireikšti mažiau nei 1 iš 1000 žmonių):</w:t>
      </w:r>
    </w:p>
    <w:p w:rsidR="00E407C8" w:rsidRDefault="00E407C8" w:rsidP="00E407C8">
      <w:pPr>
        <w:numPr>
          <w:ilvl w:val="0"/>
          <w:numId w:val="3"/>
        </w:numPr>
        <w:suppressAutoHyphens/>
        <w:ind w:left="567" w:hanging="567"/>
      </w:pPr>
      <w:r>
        <w:t xml:space="preserve">taškinis </w:t>
      </w:r>
      <w:proofErr w:type="spellStart"/>
      <w:r>
        <w:t>keratitas</w:t>
      </w:r>
      <w:proofErr w:type="spellEnd"/>
      <w:r>
        <w:t xml:space="preserve"> (ragenos uždegimas), konjunktyvitas (akies junginės uždegimas), akies edema (pabrinkimas) (dažniausiai pasireiškiantys ilgą laiką vartojant vaistą).</w:t>
      </w:r>
    </w:p>
    <w:p w:rsidR="00E407C8" w:rsidRDefault="00E407C8" w:rsidP="00E407C8">
      <w:pPr>
        <w:suppressAutoHyphens/>
      </w:pPr>
      <w:r>
        <w:t>Dažnis nežinomas (negali būti apskaičiuotas pagal turimus duomenis):</w:t>
      </w:r>
    </w:p>
    <w:p w:rsidR="00E407C8" w:rsidRDefault="00E407C8" w:rsidP="00E407C8">
      <w:pPr>
        <w:pStyle w:val="Sraopastraipa"/>
        <w:numPr>
          <w:ilvl w:val="0"/>
          <w:numId w:val="3"/>
        </w:numPr>
        <w:suppressAutoHyphens/>
      </w:pPr>
      <w:r>
        <w:t xml:space="preserve">akies dirginimas, akies </w:t>
      </w:r>
      <w:proofErr w:type="spellStart"/>
      <w:r>
        <w:t>hiperemija</w:t>
      </w:r>
      <w:proofErr w:type="spellEnd"/>
      <w:r>
        <w:t xml:space="preserve"> (kraujo priplūdimas).</w:t>
      </w:r>
    </w:p>
    <w:p w:rsidR="00E407C8" w:rsidRDefault="00E407C8" w:rsidP="00E407C8">
      <w:pPr>
        <w:suppressAutoHyphens/>
        <w:rPr>
          <w:b/>
        </w:rPr>
      </w:pPr>
    </w:p>
    <w:p w:rsidR="00E407C8" w:rsidRDefault="00E407C8" w:rsidP="00E407C8">
      <w:pPr>
        <w:numPr>
          <w:ilvl w:val="12"/>
          <w:numId w:val="0"/>
        </w:numPr>
        <w:suppressAutoHyphens/>
        <w:rPr>
          <w:b/>
        </w:rPr>
      </w:pPr>
      <w:r>
        <w:rPr>
          <w:b/>
        </w:rPr>
        <w:t>Taip pat gali pasireikšti poveikis kitose kūno vietose:</w:t>
      </w:r>
    </w:p>
    <w:p w:rsidR="00E407C8" w:rsidRDefault="00E407C8" w:rsidP="00E407C8">
      <w:pPr>
        <w:numPr>
          <w:ilvl w:val="12"/>
          <w:numId w:val="0"/>
        </w:numPr>
        <w:suppressAutoHyphens/>
      </w:pPr>
      <w:r>
        <w:t>Nedažnai (gali pasireikšti mažiau nei 1 iš 100 žmonių):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lastRenderedPageBreak/>
        <w:t>galvos skausmas.</w:t>
      </w:r>
    </w:p>
    <w:p w:rsidR="00E407C8" w:rsidRDefault="00E407C8" w:rsidP="00E407C8">
      <w:pPr>
        <w:suppressAutoHyphens/>
      </w:pPr>
      <w:r>
        <w:t xml:space="preserve">Retai (gali pasireikšti mažiau nei 1 iš 1000 žmonių): 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orientacijos praradimas, elgesio sutrikimai, haliucinacijos, psichikos sutrikimai;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koordinacijos sutrikimai;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proofErr w:type="spellStart"/>
      <w:r>
        <w:t>bradikardija</w:t>
      </w:r>
      <w:proofErr w:type="spellEnd"/>
      <w:r>
        <w:t xml:space="preserve"> (lėtas širdies plakimas), </w:t>
      </w:r>
      <w:proofErr w:type="spellStart"/>
      <w:r>
        <w:t>tachikardija</w:t>
      </w:r>
      <w:proofErr w:type="spellEnd"/>
      <w:r>
        <w:t xml:space="preserve"> (dažnas širdies plakimas), aritmija (širdies ritmo sutrikimas), širdies ir plaučių nepakankamumas;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kraujo priplūdimas, blyškumas;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nosies sausmė;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burnos sausmė, vidurių užkietėjimas, pykinimas, vėmimas;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odos išsausėjimas, išbėrimas;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sunkumas pradedant šlapintis, šlapimo susilaikymas.</w:t>
      </w:r>
    </w:p>
    <w:p w:rsidR="00E407C8" w:rsidRDefault="00E407C8" w:rsidP="00E407C8">
      <w:pPr>
        <w:suppressAutoHyphens/>
      </w:pPr>
      <w:r>
        <w:t>Dažnis nežinomas (negali būti apskaičiuotas pagal turimus duomenis):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padidėjęs jautrumas;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autonominės nervų sistemos pusiausvyros sutrikimas (susijaudinimas, alpimas, kraujospūdžio sumažėjimas), svaigulys;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 xml:space="preserve">sinkopė (apalpimas), </w:t>
      </w:r>
      <w:proofErr w:type="spellStart"/>
      <w:r>
        <w:t>hipotenzija</w:t>
      </w:r>
      <w:proofErr w:type="spellEnd"/>
      <w:r>
        <w:t xml:space="preserve"> (mažas kraujospūdis);</w:t>
      </w:r>
    </w:p>
    <w:p w:rsidR="00E407C8" w:rsidRDefault="00E407C8" w:rsidP="00E407C8">
      <w:pPr>
        <w:numPr>
          <w:ilvl w:val="0"/>
          <w:numId w:val="4"/>
        </w:numPr>
        <w:suppressAutoHyphens/>
        <w:ind w:left="567" w:hanging="567"/>
      </w:pPr>
      <w:r>
        <w:t>vaisto poveikio trukmės pailgėjimas (</w:t>
      </w:r>
      <w:proofErr w:type="spellStart"/>
      <w:r>
        <w:t>midriazė</w:t>
      </w:r>
      <w:proofErr w:type="spellEnd"/>
      <w:r>
        <w:t xml:space="preserve"> - platūs vyzdžiai).</w:t>
      </w:r>
    </w:p>
    <w:p w:rsidR="00E407C8" w:rsidRDefault="00E407C8" w:rsidP="00E407C8">
      <w:pPr>
        <w:suppressAutoHyphens/>
      </w:pPr>
    </w:p>
    <w:p w:rsidR="00E407C8" w:rsidRDefault="00E407C8" w:rsidP="00E407C8">
      <w:pPr>
        <w:numPr>
          <w:ilvl w:val="12"/>
          <w:numId w:val="0"/>
        </w:numPr>
        <w:suppressAutoHyphens/>
        <w:rPr>
          <w:b/>
        </w:rPr>
      </w:pPr>
      <w:r>
        <w:rPr>
          <w:b/>
        </w:rPr>
        <w:t xml:space="preserve">Kitas šalutinis poveikis, kuris gali pasireikšti vaikams </w:t>
      </w:r>
    </w:p>
    <w:p w:rsidR="00E407C8" w:rsidRDefault="00E407C8" w:rsidP="00E407C8">
      <w:pPr>
        <w:numPr>
          <w:ilvl w:val="12"/>
          <w:numId w:val="0"/>
        </w:numPr>
        <w:suppressAutoHyphens/>
      </w:pPr>
      <w:r>
        <w:t>Dažnis nežinomas (negali būti apskaičiuotas pagal turimus duomenis):</w:t>
      </w:r>
    </w:p>
    <w:p w:rsidR="00E407C8" w:rsidRDefault="00E407C8" w:rsidP="00E407C8">
      <w:pPr>
        <w:pStyle w:val="Sraopastraipa"/>
        <w:numPr>
          <w:ilvl w:val="0"/>
          <w:numId w:val="5"/>
        </w:numPr>
        <w:suppressAutoHyphens/>
        <w:ind w:left="567" w:hanging="567"/>
      </w:pPr>
      <w:r>
        <w:t>gali pasireikšti išbėrimas, odos paraudimas;</w:t>
      </w:r>
    </w:p>
    <w:p w:rsidR="00E407C8" w:rsidRDefault="00E407C8" w:rsidP="00E407C8">
      <w:pPr>
        <w:pStyle w:val="Sraopastraipa"/>
        <w:numPr>
          <w:ilvl w:val="0"/>
          <w:numId w:val="6"/>
        </w:numPr>
        <w:suppressAutoHyphens/>
        <w:ind w:left="567" w:hanging="567"/>
      </w:pPr>
      <w:r>
        <w:t>elgesio sutrikimai;</w:t>
      </w:r>
    </w:p>
    <w:p w:rsidR="00E407C8" w:rsidRDefault="00E407C8" w:rsidP="00E407C8">
      <w:pPr>
        <w:pStyle w:val="Sraopastraipa"/>
        <w:numPr>
          <w:ilvl w:val="0"/>
          <w:numId w:val="6"/>
        </w:numPr>
        <w:suppressAutoHyphens/>
        <w:ind w:left="567" w:hanging="567"/>
      </w:pPr>
      <w:r>
        <w:t>širdies ir kvėpavimo sistemos nepakankamumas.</w:t>
      </w:r>
    </w:p>
    <w:p w:rsidR="00E407C8" w:rsidRDefault="00E407C8" w:rsidP="00E407C8">
      <w:pPr>
        <w:suppressAutoHyphens/>
      </w:pPr>
      <w:r>
        <w:t xml:space="preserve">Kūdikiams, mažiems ar neišnešiotiems vaikams ar vaikams, sergantiems Dauno sindromu, </w:t>
      </w:r>
      <w:proofErr w:type="spellStart"/>
      <w:r>
        <w:t>spastiniu</w:t>
      </w:r>
      <w:proofErr w:type="spellEnd"/>
      <w:r>
        <w:t xml:space="preserve"> paralyžiumi ar smegenų pažeidimu, vartojant TROPICAMIDUM WZF </w:t>
      </w:r>
      <w:proofErr w:type="spellStart"/>
      <w:r>
        <w:t>Polfa</w:t>
      </w:r>
      <w:proofErr w:type="spellEnd"/>
      <w:r>
        <w:t xml:space="preserve"> 1%, sisteminio toksinio poveikio pavojus yra didesnis.</w:t>
      </w:r>
    </w:p>
    <w:p w:rsidR="00E407C8" w:rsidRDefault="00E407C8" w:rsidP="00E407C8">
      <w:pPr>
        <w:numPr>
          <w:ilvl w:val="12"/>
          <w:numId w:val="0"/>
        </w:numPr>
        <w:suppressAutoHyphens/>
      </w:pPr>
    </w:p>
    <w:p w:rsidR="00E407C8" w:rsidRDefault="00E407C8" w:rsidP="00E407C8">
      <w:pPr>
        <w:numPr>
          <w:ilvl w:val="12"/>
          <w:numId w:val="0"/>
        </w:numPr>
        <w:suppressAutoHyphens/>
      </w:pPr>
      <w:r>
        <w:t xml:space="preserve">TROPICAMIDUM WZF </w:t>
      </w:r>
      <w:proofErr w:type="spellStart"/>
      <w:r>
        <w:t>Polfa</w:t>
      </w:r>
      <w:proofErr w:type="spellEnd"/>
      <w:r>
        <w:t xml:space="preserve"> 1% gali sukelti centrinės nervų sistemos sutrikimus, kurie gali būti pavojingi kūdikiams ir vaikams.</w:t>
      </w:r>
    </w:p>
    <w:p w:rsidR="00E407C8" w:rsidRDefault="00E407C8" w:rsidP="00E407C8">
      <w:pPr>
        <w:numPr>
          <w:ilvl w:val="12"/>
          <w:numId w:val="0"/>
        </w:numPr>
        <w:suppressAutoHyphens/>
      </w:pPr>
    </w:p>
    <w:p w:rsidR="00E407C8" w:rsidRDefault="00E407C8" w:rsidP="00E407C8">
      <w:pPr>
        <w:tabs>
          <w:tab w:val="left" w:pos="567"/>
        </w:tabs>
        <w:rPr>
          <w:b/>
          <w:snapToGrid w:val="0"/>
          <w:szCs w:val="24"/>
          <w:lang w:eastAsia="en-US"/>
        </w:rPr>
      </w:pPr>
      <w:r>
        <w:rPr>
          <w:b/>
          <w:noProof/>
          <w:snapToGrid w:val="0"/>
          <w:szCs w:val="24"/>
          <w:lang w:eastAsia="en-US"/>
        </w:rPr>
        <w:t>Pranešimas apie šalutinį poveikį</w:t>
      </w:r>
    </w:p>
    <w:p w:rsidR="00E407C8" w:rsidRDefault="00E407C8" w:rsidP="00E407C8">
      <w:pPr>
        <w:tabs>
          <w:tab w:val="left" w:pos="567"/>
        </w:tabs>
        <w:ind w:right="-449"/>
        <w:rPr>
          <w:noProof/>
          <w:snapToGrid w:val="0"/>
          <w:szCs w:val="24"/>
          <w:lang w:eastAsia="en-US"/>
        </w:rPr>
      </w:pPr>
      <w:r>
        <w:rPr>
          <w:noProof/>
          <w:szCs w:val="24"/>
        </w:rPr>
        <w:t>Jeigu pasireiškė šalutinis poveikis, įskaitant šiame lapelyje nenurodytą, pasakykite gydytojui arba vaistininkui</w:t>
      </w:r>
      <w:r>
        <w:rPr>
          <w:szCs w:val="22"/>
        </w:rPr>
        <w:t>.</w:t>
      </w:r>
      <w:r>
        <w:rPr>
          <w:noProof/>
          <w:szCs w:val="24"/>
        </w:rPr>
        <w:t xml:space="preserve"> </w:t>
      </w:r>
      <w:r>
        <w:t>Apie šalutinį poveikį taip pat galite pranešti Valstybinei vaistų kontrolės tarnybai prie Lietuvos Respublikos sveikatos apsaugos ministerijos nemokamu t</w:t>
      </w:r>
      <w:r>
        <w:rPr>
          <w:lang w:eastAsia="zh-CN"/>
        </w:rPr>
        <w:t>elefonu 8 800 73568</w:t>
      </w:r>
      <w:r>
        <w:t xml:space="preserve"> arba užpildyti interneto svetainėje </w:t>
      </w:r>
      <w:hyperlink r:id="rId5" w:history="1">
        <w:r>
          <w:rPr>
            <w:rStyle w:val="Hipersaitas"/>
            <w:rFonts w:eastAsia="SimSun"/>
          </w:rPr>
          <w:t>www.vvkt.lt</w:t>
        </w:r>
      </w:hyperlink>
      <w: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lang w:eastAsia="zh-CN"/>
        </w:rPr>
        <w:t xml:space="preserve">nemokamu </w:t>
      </w:r>
      <w:r>
        <w:t>fakso numeriu 8 800 20131</w:t>
      </w:r>
      <w:r>
        <w:rPr>
          <w:lang w:eastAsia="zh-CN"/>
        </w:rPr>
        <w:t xml:space="preserve">, </w:t>
      </w:r>
      <w:r>
        <w:t xml:space="preserve">el. paštu </w:t>
      </w:r>
      <w:hyperlink r:id="rId6" w:history="1">
        <w:r>
          <w:rPr>
            <w:rStyle w:val="Hipersaitas"/>
            <w:rFonts w:eastAsia="SimSun"/>
          </w:rPr>
          <w:t>NepageidaujamaR@vvkt.lt</w:t>
        </w:r>
      </w:hyperlink>
      <w: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</w:rPr>
          <w:t>http://www.vvkt.lt</w:t>
        </w:r>
      </w:hyperlink>
      <w:r>
        <w:t xml:space="preserve">). Pranešdami apie šalutinį poveikį galite mums padėti gauti daugiau informacijos apie šio vaisto saugumą. </w:t>
      </w:r>
    </w:p>
    <w:p w:rsidR="00E407C8" w:rsidRDefault="00E407C8" w:rsidP="00E407C8">
      <w:pPr>
        <w:pStyle w:val="Pagrindinistekstas"/>
        <w:spacing w:after="0"/>
        <w:rPr>
          <w:i/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2"/>
        <w:keepNext w:val="0"/>
        <w:ind w:left="567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Tropicamidum</w:t>
      </w:r>
      <w:proofErr w:type="spellEnd"/>
      <w:r>
        <w:rPr>
          <w:szCs w:val="22"/>
        </w:rPr>
        <w:t xml:space="preserve"> WZF </w:t>
      </w:r>
      <w:proofErr w:type="spellStart"/>
      <w:r>
        <w:rPr>
          <w:szCs w:val="22"/>
        </w:rPr>
        <w:t>Polfa</w:t>
      </w:r>
      <w:proofErr w:type="spellEnd"/>
      <w:r>
        <w:rPr>
          <w:szCs w:val="22"/>
        </w:rPr>
        <w:t xml:space="preserve"> 1%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Buteliuką laikyti išorinėje dėžutėje, kad vaistas būtų apsaugotas nuo šviesos.</w:t>
      </w:r>
    </w:p>
    <w:p w:rsidR="00E407C8" w:rsidRDefault="00E407C8" w:rsidP="00E407C8">
      <w:pPr>
        <w:jc w:val="both"/>
        <w:rPr>
          <w:szCs w:val="22"/>
        </w:rPr>
      </w:pPr>
    </w:p>
    <w:p w:rsidR="00E407C8" w:rsidRDefault="00E407C8" w:rsidP="00E407C8">
      <w:pPr>
        <w:jc w:val="both"/>
        <w:rPr>
          <w:szCs w:val="22"/>
        </w:rPr>
      </w:pPr>
      <w:r>
        <w:rPr>
          <w:szCs w:val="22"/>
        </w:rPr>
        <w:t xml:space="preserve">Pirmą kartą atidarius buteliuką, akių lašų tinkamumo laikas 28 dienos. 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Ant buteliuko ir dėžutės po „EXP“ nurodytam tinkamumo laikui pasibaigus šio vaisto vartoti negalima. Vaistas tinkamas vartoti iki paskutinės nurodyto mėnesio dienos. </w:t>
      </w:r>
    </w:p>
    <w:p w:rsidR="00E407C8" w:rsidRDefault="00E407C8" w:rsidP="00E407C8">
      <w:pPr>
        <w:pStyle w:val="BTEMEASMCA"/>
        <w:rPr>
          <w:noProof w:val="0"/>
        </w:rPr>
      </w:pPr>
    </w:p>
    <w:p w:rsidR="00E407C8" w:rsidRDefault="00E407C8" w:rsidP="00E407C8">
      <w:pPr>
        <w:pStyle w:val="BTEMEASMCA"/>
        <w:rPr>
          <w:noProof w:val="0"/>
        </w:rPr>
      </w:pPr>
      <w:r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:rsidR="00E407C8" w:rsidRDefault="00E407C8" w:rsidP="00E407C8">
      <w:pPr>
        <w:pStyle w:val="BTEMEASMCA"/>
        <w:rPr>
          <w:noProof w:val="0"/>
        </w:rPr>
      </w:pP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pStyle w:val="Antrat2"/>
        <w:keepNext w:val="0"/>
        <w:ind w:left="567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  <w:proofErr w:type="spellStart"/>
      <w:r>
        <w:rPr>
          <w:b/>
          <w:szCs w:val="22"/>
        </w:rPr>
        <w:t>Tropicamidum</w:t>
      </w:r>
      <w:proofErr w:type="spellEnd"/>
      <w:r>
        <w:rPr>
          <w:b/>
          <w:szCs w:val="22"/>
        </w:rPr>
        <w:t xml:space="preserve"> WZF </w:t>
      </w:r>
      <w:proofErr w:type="spellStart"/>
      <w:r>
        <w:rPr>
          <w:b/>
          <w:szCs w:val="22"/>
        </w:rPr>
        <w:t>Polfa</w:t>
      </w:r>
      <w:proofErr w:type="spellEnd"/>
      <w:r>
        <w:rPr>
          <w:b/>
          <w:szCs w:val="22"/>
        </w:rPr>
        <w:t xml:space="preserve"> 1%</w:t>
      </w:r>
      <w:r>
        <w:rPr>
          <w:b/>
          <w:noProof/>
          <w:szCs w:val="22"/>
        </w:rPr>
        <w:t xml:space="preserve"> sudėtis </w:t>
      </w:r>
    </w:p>
    <w:p w:rsidR="00E407C8" w:rsidRDefault="00E407C8" w:rsidP="00E407C8">
      <w:pPr>
        <w:pStyle w:val="Pagrindinistekstas"/>
        <w:spacing w:after="0"/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tropikamidas</w:t>
      </w:r>
      <w:proofErr w:type="spellEnd"/>
      <w:r>
        <w:rPr>
          <w:szCs w:val="22"/>
        </w:rPr>
        <w:t xml:space="preserve">. Kiekviename ml tirpalo (20 lašų) yra 10 mg </w:t>
      </w:r>
      <w:proofErr w:type="spellStart"/>
      <w:r>
        <w:rPr>
          <w:szCs w:val="22"/>
        </w:rPr>
        <w:t>tropikamido</w:t>
      </w:r>
      <w:proofErr w:type="spellEnd"/>
      <w:r>
        <w:rPr>
          <w:szCs w:val="22"/>
        </w:rPr>
        <w:t>.</w:t>
      </w:r>
    </w:p>
    <w:p w:rsidR="00E407C8" w:rsidRDefault="00E407C8" w:rsidP="00E407C8">
      <w:pPr>
        <w:suppressAutoHyphens/>
        <w:ind w:left="567" w:hanging="567"/>
        <w:rPr>
          <w:szCs w:val="22"/>
          <w:u w:val="single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natrio chloridas, </w:t>
      </w:r>
      <w:proofErr w:type="spellStart"/>
      <w:r>
        <w:rPr>
          <w:szCs w:val="22"/>
        </w:rPr>
        <w:t>dinatrio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edetatas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benzalkonio</w:t>
      </w:r>
      <w:proofErr w:type="spellEnd"/>
      <w:r>
        <w:rPr>
          <w:szCs w:val="22"/>
        </w:rPr>
        <w:t xml:space="preserve"> chloridas, vandenilio chlorido rūgštis, išgrynintas vanduo.</w:t>
      </w:r>
    </w:p>
    <w:p w:rsidR="00E407C8" w:rsidRDefault="00E407C8" w:rsidP="00E407C8">
      <w:pPr>
        <w:ind w:right="-2"/>
        <w:rPr>
          <w:noProof/>
          <w:szCs w:val="22"/>
        </w:rPr>
      </w:pPr>
    </w:p>
    <w:p w:rsidR="00E407C8" w:rsidRDefault="00E407C8" w:rsidP="00E407C8">
      <w:pPr>
        <w:numPr>
          <w:ilvl w:val="12"/>
          <w:numId w:val="0"/>
        </w:numPr>
        <w:ind w:right="-2"/>
        <w:rPr>
          <w:b/>
          <w:noProof/>
          <w:szCs w:val="22"/>
        </w:rPr>
      </w:pPr>
      <w:proofErr w:type="spellStart"/>
      <w:r>
        <w:rPr>
          <w:b/>
          <w:szCs w:val="22"/>
        </w:rPr>
        <w:t>Tropicamidum</w:t>
      </w:r>
      <w:proofErr w:type="spellEnd"/>
      <w:r>
        <w:rPr>
          <w:b/>
          <w:szCs w:val="22"/>
        </w:rPr>
        <w:t xml:space="preserve"> WZF </w:t>
      </w:r>
      <w:proofErr w:type="spellStart"/>
      <w:r>
        <w:rPr>
          <w:b/>
          <w:szCs w:val="22"/>
        </w:rPr>
        <w:t>Polfa</w:t>
      </w:r>
      <w:proofErr w:type="spellEnd"/>
      <w:r>
        <w:rPr>
          <w:b/>
          <w:szCs w:val="22"/>
        </w:rPr>
        <w:t xml:space="preserve"> 1%</w:t>
      </w:r>
      <w:r>
        <w:rPr>
          <w:b/>
          <w:noProof/>
          <w:szCs w:val="22"/>
        </w:rPr>
        <w:t xml:space="preserve"> išvaizda ir kiekis pakuotėje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  <w:r>
        <w:rPr>
          <w:szCs w:val="22"/>
        </w:rPr>
        <w:t>Skaidrus bespalvis tirpalas.</w:t>
      </w:r>
    </w:p>
    <w:p w:rsidR="00E407C8" w:rsidRDefault="00E407C8" w:rsidP="00E407C8">
      <w:pPr>
        <w:numPr>
          <w:ilvl w:val="12"/>
          <w:numId w:val="0"/>
        </w:numPr>
        <w:suppressAutoHyphens/>
        <w:rPr>
          <w:szCs w:val="22"/>
        </w:rPr>
      </w:pPr>
      <w:r>
        <w:rPr>
          <w:szCs w:val="22"/>
        </w:rPr>
        <w:t>Kartono dėžutėje yra vienas arba du buteliukai su lašintuvu ir užsukamu dangteliu. Kiekviename buteliuke yra 5 ml tirpalo.</w:t>
      </w:r>
    </w:p>
    <w:p w:rsidR="00E407C8" w:rsidRDefault="00E407C8" w:rsidP="00E407C8">
      <w:pPr>
        <w:numPr>
          <w:ilvl w:val="12"/>
          <w:numId w:val="0"/>
        </w:numPr>
        <w:suppressAutoHyphens/>
        <w:rPr>
          <w:szCs w:val="22"/>
        </w:rPr>
      </w:pPr>
      <w:r>
        <w:rPr>
          <w:szCs w:val="22"/>
        </w:rPr>
        <w:t>Gali būti tiekiamos ne visų dydžių pakuotės.</w:t>
      </w:r>
    </w:p>
    <w:p w:rsidR="00E407C8" w:rsidRDefault="00E407C8" w:rsidP="00E407C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407C8" w:rsidRDefault="00E407C8" w:rsidP="00E407C8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</w:rPr>
        <w:t>Registruotojas</w:t>
      </w:r>
      <w:r>
        <w:rPr>
          <w:b/>
          <w:noProof/>
          <w:szCs w:val="22"/>
        </w:rPr>
        <w:t xml:space="preserve"> ir gamintojas</w:t>
      </w:r>
    </w:p>
    <w:p w:rsidR="00E407C8" w:rsidRDefault="00E407C8" w:rsidP="00E407C8">
      <w:pPr>
        <w:suppressAutoHyphens/>
        <w:rPr>
          <w:szCs w:val="22"/>
          <w:lang w:eastAsia="pl-PL"/>
        </w:rPr>
      </w:pPr>
      <w:proofErr w:type="spellStart"/>
      <w:r>
        <w:rPr>
          <w:szCs w:val="22"/>
          <w:lang w:eastAsia="pl-PL"/>
        </w:rPr>
        <w:t>Warszawskie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Zakłady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Farmaceutyczne</w:t>
      </w:r>
      <w:proofErr w:type="spellEnd"/>
      <w:r>
        <w:rPr>
          <w:szCs w:val="22"/>
          <w:lang w:eastAsia="pl-PL"/>
        </w:rPr>
        <w:t xml:space="preserve"> </w:t>
      </w:r>
      <w:proofErr w:type="spellStart"/>
      <w:r>
        <w:rPr>
          <w:szCs w:val="22"/>
          <w:lang w:eastAsia="pl-PL"/>
        </w:rPr>
        <w:t>Polfa</w:t>
      </w:r>
      <w:proofErr w:type="spellEnd"/>
      <w:r>
        <w:rPr>
          <w:szCs w:val="22"/>
          <w:lang w:eastAsia="pl-PL"/>
        </w:rPr>
        <w:t xml:space="preserve"> S.A.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  <w:lang w:eastAsia="pl-PL"/>
        </w:rPr>
        <w:t>ul</w:t>
      </w:r>
      <w:proofErr w:type="spellEnd"/>
      <w:r>
        <w:rPr>
          <w:szCs w:val="22"/>
          <w:lang w:eastAsia="pl-PL"/>
        </w:rPr>
        <w:t xml:space="preserve">. </w:t>
      </w:r>
      <w:proofErr w:type="spellStart"/>
      <w:r>
        <w:rPr>
          <w:szCs w:val="22"/>
          <w:lang w:eastAsia="pl-PL"/>
        </w:rPr>
        <w:t>Karolkowa</w:t>
      </w:r>
      <w:proofErr w:type="spellEnd"/>
      <w:r>
        <w:rPr>
          <w:szCs w:val="22"/>
          <w:lang w:eastAsia="pl-PL"/>
        </w:rPr>
        <w:t xml:space="preserve"> 22/24; 01-207 </w:t>
      </w:r>
      <w:proofErr w:type="spellStart"/>
      <w:r>
        <w:rPr>
          <w:szCs w:val="22"/>
          <w:lang w:eastAsia="pl-PL"/>
        </w:rPr>
        <w:t>Warszawa</w:t>
      </w:r>
      <w:proofErr w:type="spellEnd"/>
      <w:r>
        <w:rPr>
          <w:szCs w:val="22"/>
          <w:lang w:eastAsia="pl-PL"/>
        </w:rPr>
        <w:t>, Lenkija</w:t>
      </w:r>
    </w:p>
    <w:p w:rsidR="00E407C8" w:rsidRDefault="00E407C8" w:rsidP="00E407C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E407C8" w:rsidRDefault="00E407C8" w:rsidP="00E407C8">
      <w:pPr>
        <w:rPr>
          <w:noProof/>
          <w:szCs w:val="22"/>
        </w:rPr>
      </w:pPr>
      <w:r>
        <w:rPr>
          <w:noProof/>
          <w:szCs w:val="22"/>
        </w:rPr>
        <w:t xml:space="preserve">Jeigu apie šį vaistą norite sužinoti daugiau, kreipkitės į </w:t>
      </w:r>
      <w:r>
        <w:rPr>
          <w:noProof/>
          <w:szCs w:val="24"/>
        </w:rPr>
        <w:t>vietinį registruotojo atstovą</w:t>
      </w:r>
      <w:r>
        <w:rPr>
          <w:noProof/>
          <w:szCs w:val="22"/>
        </w:rPr>
        <w:t>.</w:t>
      </w:r>
    </w:p>
    <w:p w:rsidR="00E407C8" w:rsidRDefault="00E407C8" w:rsidP="00E407C8">
      <w:pPr>
        <w:widowControl w:val="0"/>
        <w:tabs>
          <w:tab w:val="left" w:pos="5445"/>
        </w:tabs>
      </w:pPr>
      <w:r>
        <w:t xml:space="preserve">POLPHARMA S.A. atstovybė </w:t>
      </w:r>
    </w:p>
    <w:p w:rsidR="00E407C8" w:rsidRDefault="00E407C8" w:rsidP="00E407C8">
      <w:pPr>
        <w:widowControl w:val="0"/>
        <w:tabs>
          <w:tab w:val="left" w:pos="5445"/>
        </w:tabs>
      </w:pPr>
      <w:r>
        <w:t>E. Ožeškienės g. 18A</w:t>
      </w:r>
    </w:p>
    <w:p w:rsidR="00E407C8" w:rsidRDefault="00E407C8" w:rsidP="00E407C8">
      <w:pPr>
        <w:widowControl w:val="0"/>
        <w:tabs>
          <w:tab w:val="left" w:pos="5445"/>
        </w:tabs>
      </w:pPr>
      <w:r>
        <w:t>LT-44254 Kaunas</w:t>
      </w:r>
    </w:p>
    <w:p w:rsidR="00E407C8" w:rsidRDefault="00E407C8" w:rsidP="00E407C8">
      <w:r>
        <w:t>Tel. +370 37 325131</w:t>
      </w:r>
    </w:p>
    <w:p w:rsidR="00E407C8" w:rsidRDefault="00E407C8" w:rsidP="00E407C8">
      <w:pPr>
        <w:pStyle w:val="Pagrindinistekstas"/>
        <w:spacing w:after="0"/>
        <w:rPr>
          <w:szCs w:val="22"/>
        </w:rPr>
      </w:pPr>
    </w:p>
    <w:p w:rsidR="00E407C8" w:rsidRDefault="00E407C8" w:rsidP="00E407C8">
      <w:r>
        <w:rPr>
          <w:b/>
          <w:noProof/>
          <w:szCs w:val="22"/>
        </w:rPr>
        <w:t xml:space="preserve">Šis pakuotės lapelis paskutinį kartą </w:t>
      </w:r>
      <w:r>
        <w:rPr>
          <w:b/>
          <w:noProof/>
        </w:rPr>
        <w:t>peržiūrėtas 2020-01-03.</w:t>
      </w:r>
    </w:p>
    <w:p w:rsidR="00E407C8" w:rsidRDefault="00E407C8" w:rsidP="00E407C8"/>
    <w:p w:rsidR="00E407C8" w:rsidRDefault="00E407C8" w:rsidP="00E407C8">
      <w:pPr>
        <w:numPr>
          <w:ilvl w:val="12"/>
          <w:numId w:val="0"/>
        </w:numPr>
        <w:ind w:right="-2"/>
        <w:rPr>
          <w:szCs w:val="24"/>
        </w:rPr>
      </w:pPr>
      <w:r>
        <w:t xml:space="preserve">Išsami informacija apie šį </w:t>
      </w:r>
      <w:r>
        <w:rPr>
          <w:szCs w:val="24"/>
        </w:rPr>
        <w:t>vaistą</w:t>
      </w:r>
      <w:r>
        <w:t xml:space="preserve"> pateikiama Valstybinės vaistų kontrolės tarnybos prie Lietuvos Respublikos sveikatos apsaugos ministerijos tinklalapyje</w:t>
      </w:r>
      <w:r>
        <w:rPr>
          <w:i/>
          <w:szCs w:val="24"/>
        </w:rPr>
        <w:t xml:space="preserve"> </w:t>
      </w:r>
      <w:hyperlink r:id="rId8" w:history="1">
        <w:r>
          <w:rPr>
            <w:rStyle w:val="Hipersaitas"/>
            <w:rFonts w:eastAsia="SimSun"/>
          </w:rPr>
          <w:t>http://www.vvkt.lt/</w:t>
        </w:r>
      </w:hyperlink>
      <w:r>
        <w:t>.</w:t>
      </w:r>
    </w:p>
    <w:p w:rsidR="00E407C8" w:rsidRDefault="00E407C8" w:rsidP="00E407C8">
      <w:pPr>
        <w:rPr>
          <w:szCs w:val="22"/>
          <w:highlight w:val="yellow"/>
        </w:rPr>
      </w:pPr>
    </w:p>
    <w:p w:rsidR="00E407C8" w:rsidRDefault="00E407C8" w:rsidP="00E407C8">
      <w:pPr>
        <w:rPr>
          <w:szCs w:val="22"/>
        </w:rPr>
      </w:pPr>
    </w:p>
    <w:p w:rsidR="00E407C8" w:rsidRDefault="00E407C8" w:rsidP="00E407C8"/>
    <w:p w:rsidR="00AA1D8D" w:rsidRDefault="00AA1D8D">
      <w:bookmarkStart w:id="0" w:name="_GoBack"/>
      <w:bookmarkEnd w:id="0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FE336A1"/>
    <w:multiLevelType w:val="hybridMultilevel"/>
    <w:tmpl w:val="BE5C7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CBA"/>
    <w:multiLevelType w:val="hybridMultilevel"/>
    <w:tmpl w:val="3EC099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2063"/>
    <w:multiLevelType w:val="hybridMultilevel"/>
    <w:tmpl w:val="41943F0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A0BAC"/>
    <w:multiLevelType w:val="hybridMultilevel"/>
    <w:tmpl w:val="D76E13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701CE"/>
    <w:multiLevelType w:val="hybridMultilevel"/>
    <w:tmpl w:val="EB1AE9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C8"/>
    <w:rsid w:val="007D2E28"/>
    <w:rsid w:val="00AA1D8D"/>
    <w:rsid w:val="00E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1E96E-4B08-4065-9F62-CF3381D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07C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E407C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semiHidden/>
    <w:unhideWhenUsed/>
    <w:qFormat/>
    <w:rsid w:val="00E407C8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E407C8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E407C8"/>
    <w:rPr>
      <w:rFonts w:ascii="Times New Roman" w:eastAsia="Times New Roman" w:hAnsi="Times New Roman" w:cs="Times New Roman"/>
      <w:b/>
      <w:szCs w:val="20"/>
      <w:lang w:eastAsia="lt-LT"/>
    </w:rPr>
  </w:style>
  <w:style w:type="character" w:styleId="Hipersaitas">
    <w:name w:val="Hyperlink"/>
    <w:uiPriority w:val="99"/>
    <w:semiHidden/>
    <w:unhideWhenUsed/>
    <w:rsid w:val="00E407C8"/>
    <w:rPr>
      <w:color w:val="0000FF"/>
      <w:u w:val="single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407C8"/>
    <w:pPr>
      <w:tabs>
        <w:tab w:val="left" w:pos="567"/>
      </w:tabs>
    </w:pPr>
    <w:rPr>
      <w:lang w:val="en-GB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407C8"/>
    <w:rPr>
      <w:rFonts w:ascii="Times New Roman" w:eastAsia="Times New Roman" w:hAnsi="Times New Roman" w:cs="Times New Roman"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rsid w:val="00E407C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407C8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semiHidden/>
    <w:unhideWhenUsed/>
    <w:rsid w:val="00E407C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407C8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407C8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407C8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E407C8"/>
    <w:rPr>
      <w:noProof/>
      <w:szCs w:val="22"/>
      <w:lang w:eastAsia="en-US"/>
    </w:rPr>
  </w:style>
  <w:style w:type="paragraph" w:customStyle="1" w:styleId="Default">
    <w:name w:val="Default"/>
    <w:rsid w:val="00E407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8257</Words>
  <Characters>4707</Characters>
  <Application>Microsoft Office Word</Application>
  <DocSecurity>0</DocSecurity>
  <Lines>39</Lines>
  <Paragraphs>25</Paragraphs>
  <ScaleCrop>false</ScaleCrop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2020-01-09T14:41:00Z</dcterms:created>
  <dcterms:modified xsi:type="dcterms:W3CDTF">2020-01-09T14:41:00Z</dcterms:modified>
</cp:coreProperties>
</file>